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50CC2" w14:textId="4CAB6DCD" w:rsidR="00E306CD" w:rsidRPr="00043DDE" w:rsidRDefault="00E306CD" w:rsidP="00E306CD">
      <w:pPr>
        <w:rPr>
          <w:sz w:val="48"/>
          <w:szCs w:val="48"/>
        </w:rPr>
      </w:pPr>
      <w:bookmarkStart w:id="0" w:name="Print_Area"/>
    </w:p>
    <w:p w14:paraId="67273C06" w14:textId="1181EFCE" w:rsidR="00E306CD" w:rsidRPr="00043DDE" w:rsidRDefault="00E306CD" w:rsidP="00E306CD">
      <w:pPr>
        <w:rPr>
          <w:sz w:val="48"/>
          <w:szCs w:val="48"/>
        </w:rPr>
      </w:pPr>
    </w:p>
    <w:p w14:paraId="6736B24E" w14:textId="0BAFE79E" w:rsidR="00E306CD" w:rsidRPr="00043DDE" w:rsidRDefault="00E306CD" w:rsidP="00E306CD">
      <w:pPr>
        <w:rPr>
          <w:sz w:val="48"/>
          <w:szCs w:val="48"/>
        </w:rPr>
      </w:pPr>
    </w:p>
    <w:p w14:paraId="38634B67" w14:textId="3D3305A7" w:rsidR="00E306CD" w:rsidRDefault="00E306CD" w:rsidP="00E306CD">
      <w:pPr>
        <w:jc w:val="center"/>
        <w:rPr>
          <w:sz w:val="48"/>
          <w:szCs w:val="48"/>
        </w:rPr>
      </w:pPr>
    </w:p>
    <w:p w14:paraId="696CA7C4" w14:textId="31D62C3B" w:rsidR="00E306CD" w:rsidRDefault="00E306CD" w:rsidP="00E306CD">
      <w:pPr>
        <w:jc w:val="center"/>
        <w:rPr>
          <w:sz w:val="48"/>
          <w:szCs w:val="48"/>
        </w:rPr>
      </w:pPr>
    </w:p>
    <w:p w14:paraId="006B9FCA" w14:textId="255BFF52" w:rsidR="00E306CD" w:rsidRDefault="00E306CD" w:rsidP="00E306CD">
      <w:pPr>
        <w:jc w:val="center"/>
        <w:rPr>
          <w:sz w:val="48"/>
          <w:szCs w:val="48"/>
        </w:rPr>
      </w:pPr>
    </w:p>
    <w:p w14:paraId="555EA090" w14:textId="406702AD" w:rsidR="00E306CD" w:rsidRDefault="00E306CD" w:rsidP="00E306CD">
      <w:pPr>
        <w:jc w:val="center"/>
        <w:rPr>
          <w:sz w:val="48"/>
          <w:szCs w:val="48"/>
        </w:rPr>
      </w:pPr>
    </w:p>
    <w:p w14:paraId="4ADE8662" w14:textId="77777777" w:rsidR="00E306CD" w:rsidRPr="00043DDE" w:rsidRDefault="00E306CD" w:rsidP="00E306CD">
      <w:pPr>
        <w:jc w:val="center"/>
        <w:rPr>
          <w:sz w:val="48"/>
          <w:szCs w:val="48"/>
        </w:rPr>
      </w:pPr>
    </w:p>
    <w:p w14:paraId="54508BED" w14:textId="7842AF97" w:rsidR="00E306CD" w:rsidRPr="00043DDE" w:rsidRDefault="00E306CD" w:rsidP="00E306CD">
      <w:pPr>
        <w:jc w:val="center"/>
        <w:rPr>
          <w:sz w:val="48"/>
          <w:szCs w:val="48"/>
        </w:rPr>
      </w:pPr>
      <w:r w:rsidRPr="00043DDE">
        <w:rPr>
          <w:rFonts w:hint="eastAsia"/>
          <w:sz w:val="48"/>
          <w:szCs w:val="48"/>
        </w:rPr>
        <w:t>土木工事等共通仕様書</w:t>
      </w:r>
    </w:p>
    <w:p w14:paraId="3114F750" w14:textId="77777777" w:rsidR="00E306CD" w:rsidRPr="00043DDE" w:rsidRDefault="00E306CD" w:rsidP="00E306CD">
      <w:pPr>
        <w:jc w:val="left"/>
        <w:rPr>
          <w:sz w:val="48"/>
          <w:szCs w:val="48"/>
        </w:rPr>
      </w:pPr>
    </w:p>
    <w:p w14:paraId="0C608757" w14:textId="77777777" w:rsidR="00E306CD" w:rsidRPr="00043DDE" w:rsidRDefault="00E306CD" w:rsidP="00E306CD">
      <w:pPr>
        <w:jc w:val="left"/>
        <w:rPr>
          <w:sz w:val="48"/>
          <w:szCs w:val="48"/>
        </w:rPr>
      </w:pPr>
    </w:p>
    <w:p w14:paraId="6E34CED2" w14:textId="77777777" w:rsidR="00E306CD" w:rsidRPr="00043DDE" w:rsidRDefault="00E306CD" w:rsidP="00E306CD">
      <w:pPr>
        <w:jc w:val="left"/>
        <w:rPr>
          <w:sz w:val="48"/>
          <w:szCs w:val="48"/>
        </w:rPr>
      </w:pPr>
    </w:p>
    <w:p w14:paraId="7AEF53A8" w14:textId="77777777" w:rsidR="00E306CD" w:rsidRPr="00043DDE" w:rsidRDefault="00E306CD" w:rsidP="00E306CD">
      <w:pPr>
        <w:jc w:val="left"/>
        <w:rPr>
          <w:sz w:val="48"/>
          <w:szCs w:val="48"/>
        </w:rPr>
      </w:pPr>
    </w:p>
    <w:p w14:paraId="4A696086" w14:textId="77777777" w:rsidR="00E306CD" w:rsidRPr="00043DDE" w:rsidRDefault="00E306CD" w:rsidP="00E306CD">
      <w:pPr>
        <w:jc w:val="left"/>
        <w:rPr>
          <w:sz w:val="48"/>
          <w:szCs w:val="48"/>
        </w:rPr>
      </w:pPr>
    </w:p>
    <w:p w14:paraId="47A8BE56" w14:textId="77777777" w:rsidR="00E306CD" w:rsidRPr="00043DDE" w:rsidRDefault="00E306CD" w:rsidP="00E306CD">
      <w:pPr>
        <w:jc w:val="left"/>
        <w:rPr>
          <w:sz w:val="48"/>
          <w:szCs w:val="48"/>
        </w:rPr>
      </w:pPr>
    </w:p>
    <w:p w14:paraId="2F9AB1ED" w14:textId="77777777" w:rsidR="00E306CD" w:rsidRPr="00043DDE" w:rsidRDefault="00E306CD" w:rsidP="00E306CD">
      <w:pPr>
        <w:jc w:val="left"/>
        <w:rPr>
          <w:sz w:val="48"/>
          <w:szCs w:val="48"/>
        </w:rPr>
      </w:pPr>
    </w:p>
    <w:p w14:paraId="5CA88BEA" w14:textId="77777777" w:rsidR="00E306CD" w:rsidRPr="00043DDE" w:rsidRDefault="00E306CD" w:rsidP="00E306CD">
      <w:pPr>
        <w:jc w:val="left"/>
        <w:rPr>
          <w:sz w:val="48"/>
          <w:szCs w:val="48"/>
        </w:rPr>
      </w:pPr>
    </w:p>
    <w:p w14:paraId="490C8066" w14:textId="769AC79A" w:rsidR="00E306CD" w:rsidRPr="00043DDE" w:rsidRDefault="001169D1" w:rsidP="00E306CD">
      <w:pPr>
        <w:jc w:val="center"/>
        <w:rPr>
          <w:sz w:val="32"/>
          <w:szCs w:val="32"/>
        </w:rPr>
      </w:pPr>
      <w:r>
        <w:rPr>
          <w:rFonts w:hint="eastAsia"/>
          <w:sz w:val="32"/>
          <w:szCs w:val="32"/>
        </w:rPr>
        <w:t>令和５</w:t>
      </w:r>
      <w:r w:rsidR="00E306CD" w:rsidRPr="00043DDE">
        <w:rPr>
          <w:rFonts w:hint="eastAsia"/>
          <w:sz w:val="32"/>
          <w:szCs w:val="32"/>
        </w:rPr>
        <w:t>年</w:t>
      </w:r>
      <w:r w:rsidR="000E18BD">
        <w:rPr>
          <w:rFonts w:hint="eastAsia"/>
          <w:sz w:val="32"/>
          <w:szCs w:val="32"/>
        </w:rPr>
        <w:t>８</w:t>
      </w:r>
      <w:r w:rsidR="00E306CD" w:rsidRPr="00043DDE">
        <w:rPr>
          <w:rFonts w:hint="eastAsia"/>
          <w:sz w:val="32"/>
          <w:szCs w:val="32"/>
        </w:rPr>
        <w:t>月</w:t>
      </w:r>
    </w:p>
    <w:p w14:paraId="7FA6B493" w14:textId="77777777" w:rsidR="00E306CD" w:rsidRPr="00043DDE" w:rsidRDefault="00E306CD" w:rsidP="00E306CD">
      <w:pPr>
        <w:rPr>
          <w:sz w:val="32"/>
          <w:szCs w:val="32"/>
        </w:rPr>
      </w:pPr>
    </w:p>
    <w:p w14:paraId="396A5E58" w14:textId="77777777" w:rsidR="00E306CD" w:rsidRPr="00043DDE" w:rsidRDefault="00E306CD" w:rsidP="00E306CD">
      <w:pPr>
        <w:jc w:val="center"/>
        <w:rPr>
          <w:sz w:val="32"/>
          <w:szCs w:val="32"/>
        </w:rPr>
      </w:pPr>
      <w:r w:rsidRPr="00043DDE">
        <w:rPr>
          <w:rFonts w:hint="eastAsia"/>
          <w:sz w:val="32"/>
          <w:szCs w:val="32"/>
        </w:rPr>
        <w:t>大阪府</w:t>
      </w:r>
      <w:r w:rsidRPr="00043DDE">
        <w:rPr>
          <w:rFonts w:hint="eastAsia"/>
          <w:sz w:val="32"/>
          <w:szCs w:val="32"/>
        </w:rPr>
        <w:t xml:space="preserve"> </w:t>
      </w:r>
      <w:r w:rsidRPr="00043DDE">
        <w:rPr>
          <w:rFonts w:hint="eastAsia"/>
          <w:sz w:val="32"/>
          <w:szCs w:val="32"/>
        </w:rPr>
        <w:t>環境農林水産部</w:t>
      </w:r>
    </w:p>
    <w:bookmarkEnd w:id="0"/>
    <w:p w14:paraId="40B22205" w14:textId="77777777" w:rsidR="00E306CD" w:rsidRPr="007D72FF" w:rsidRDefault="00E306CD" w:rsidP="00E306CD">
      <w:pPr>
        <w:rPr>
          <w:rFonts w:ascii="ＭＳ 明朝" w:hAnsi="ＭＳ 明朝"/>
        </w:rPr>
      </w:pPr>
    </w:p>
    <w:p w14:paraId="5B2DD397" w14:textId="77777777" w:rsidR="00E306CD" w:rsidRDefault="00E306CD">
      <w:pPr>
        <w:widowControl/>
        <w:jc w:val="left"/>
        <w:rPr>
          <w:rFonts w:ascii="ＭＳ 明朝" w:hAnsi="ＭＳ 明朝"/>
          <w:kern w:val="0"/>
          <w:szCs w:val="21"/>
        </w:rPr>
      </w:pPr>
      <w:r>
        <w:rPr>
          <w:rFonts w:ascii="ＭＳ 明朝" w:hAnsi="ＭＳ 明朝"/>
          <w:kern w:val="0"/>
          <w:szCs w:val="21"/>
        </w:rPr>
        <w:br w:type="page"/>
      </w:r>
    </w:p>
    <w:sdt>
      <w:sdtPr>
        <w:rPr>
          <w:rFonts w:ascii="Century" w:hAnsi="Century"/>
          <w:b w:val="0"/>
          <w:bCs w:val="0"/>
          <w:color w:val="auto"/>
          <w:kern w:val="2"/>
          <w:sz w:val="21"/>
          <w:szCs w:val="22"/>
          <w:lang w:val="ja-JP"/>
        </w:rPr>
        <w:id w:val="1822701694"/>
        <w:docPartObj>
          <w:docPartGallery w:val="Table of Contents"/>
          <w:docPartUnique/>
        </w:docPartObj>
      </w:sdtPr>
      <w:sdtEndPr/>
      <w:sdtContent>
        <w:p w14:paraId="70BD3F19" w14:textId="494D5214" w:rsidR="00E91B01" w:rsidRDefault="00E91B01">
          <w:pPr>
            <w:pStyle w:val="af4"/>
          </w:pPr>
          <w:r>
            <w:rPr>
              <w:lang w:val="ja-JP"/>
            </w:rPr>
            <w:t>内容</w:t>
          </w:r>
        </w:p>
        <w:p w14:paraId="5ABB4F60" w14:textId="3A52CDAD"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第１章　総　　　　　則</w:t>
          </w:r>
          <w:r>
            <w:rPr>
              <w:noProof/>
              <w:webHidden/>
            </w:rPr>
            <w:tab/>
          </w:r>
          <w:r w:rsidR="004046B5">
            <w:rPr>
              <w:noProof/>
              <w:webHidden/>
            </w:rPr>
            <w:t>- 1 -</w:t>
          </w:r>
        </w:p>
        <w:p w14:paraId="5EE10777" w14:textId="123663B4"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第１節　総則</w:t>
          </w:r>
          <w:r>
            <w:rPr>
              <w:noProof/>
              <w:webHidden/>
            </w:rPr>
            <w:tab/>
          </w:r>
          <w:r w:rsidR="004046B5">
            <w:rPr>
              <w:noProof/>
              <w:webHidden/>
            </w:rPr>
            <w:t>- 2 -</w:t>
          </w:r>
        </w:p>
        <w:p w14:paraId="79E84827" w14:textId="1AE4350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第１－１条　適用</w:t>
          </w:r>
          <w:r>
            <w:rPr>
              <w:noProof/>
              <w:webHidden/>
            </w:rPr>
            <w:tab/>
          </w:r>
          <w:r w:rsidR="004046B5">
            <w:rPr>
              <w:noProof/>
              <w:webHidden/>
            </w:rPr>
            <w:t>- 2 -</w:t>
          </w:r>
        </w:p>
        <w:p w14:paraId="5F24FDE5" w14:textId="5E9DCEB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第１－２条　用語の定義</w:t>
          </w:r>
          <w:r>
            <w:rPr>
              <w:noProof/>
              <w:webHidden/>
            </w:rPr>
            <w:tab/>
          </w:r>
          <w:r w:rsidR="004046B5">
            <w:rPr>
              <w:noProof/>
              <w:webHidden/>
            </w:rPr>
            <w:t>- 2 -</w:t>
          </w:r>
        </w:p>
        <w:p w14:paraId="292D329A" w14:textId="06498088"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第１－３条　設計図書の照査等</w:t>
          </w:r>
          <w:r>
            <w:rPr>
              <w:noProof/>
              <w:webHidden/>
            </w:rPr>
            <w:tab/>
          </w:r>
          <w:r w:rsidR="004046B5">
            <w:rPr>
              <w:noProof/>
              <w:webHidden/>
            </w:rPr>
            <w:t>- 4 -</w:t>
          </w:r>
        </w:p>
        <w:p w14:paraId="45FB13D0" w14:textId="6A57224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第１－４条　工程表</w:t>
          </w:r>
          <w:r>
            <w:rPr>
              <w:noProof/>
              <w:webHidden/>
            </w:rPr>
            <w:tab/>
          </w:r>
          <w:r w:rsidR="004046B5">
            <w:rPr>
              <w:noProof/>
              <w:webHidden/>
            </w:rPr>
            <w:t>- 4 -</w:t>
          </w:r>
        </w:p>
        <w:p w14:paraId="4C33F28C" w14:textId="3B0D990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第１－５条　施工計画書</w:t>
          </w:r>
          <w:r>
            <w:rPr>
              <w:noProof/>
              <w:webHidden/>
            </w:rPr>
            <w:tab/>
          </w:r>
          <w:r w:rsidR="004046B5">
            <w:rPr>
              <w:noProof/>
              <w:webHidden/>
            </w:rPr>
            <w:t>- 4 -</w:t>
          </w:r>
        </w:p>
        <w:p w14:paraId="7FECB27B" w14:textId="12181E9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第１－６条　コリンズ（CORINS）への登録</w:t>
          </w:r>
          <w:r>
            <w:rPr>
              <w:noProof/>
              <w:webHidden/>
            </w:rPr>
            <w:tab/>
          </w:r>
          <w:r w:rsidR="004046B5">
            <w:rPr>
              <w:noProof/>
              <w:webHidden/>
            </w:rPr>
            <w:t>- 5 -</w:t>
          </w:r>
        </w:p>
        <w:p w14:paraId="36881FC8" w14:textId="5ABEB237"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第１－７条　監督職員</w:t>
          </w:r>
          <w:r>
            <w:rPr>
              <w:noProof/>
              <w:webHidden/>
            </w:rPr>
            <w:tab/>
          </w:r>
          <w:r w:rsidR="004046B5">
            <w:rPr>
              <w:noProof/>
              <w:webHidden/>
            </w:rPr>
            <w:t>- 5 -</w:t>
          </w:r>
        </w:p>
        <w:p w14:paraId="1F380251" w14:textId="7E436C2D"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第１－８条　現場技術員</w:t>
          </w:r>
          <w:r>
            <w:rPr>
              <w:noProof/>
              <w:webHidden/>
            </w:rPr>
            <w:tab/>
          </w:r>
          <w:r w:rsidR="004046B5">
            <w:rPr>
              <w:noProof/>
              <w:webHidden/>
            </w:rPr>
            <w:t>- 5 -</w:t>
          </w:r>
        </w:p>
        <w:p w14:paraId="42BD9BEB" w14:textId="712CF8C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第１－９条　工事用地等の使用</w:t>
          </w:r>
          <w:r>
            <w:rPr>
              <w:noProof/>
              <w:webHidden/>
            </w:rPr>
            <w:tab/>
          </w:r>
          <w:r w:rsidR="004046B5">
            <w:rPr>
              <w:noProof/>
              <w:webHidden/>
            </w:rPr>
            <w:t>- 5 -</w:t>
          </w:r>
        </w:p>
        <w:p w14:paraId="7F134C93" w14:textId="74FBA84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第１－10条　工事の着手</w:t>
          </w:r>
          <w:r>
            <w:rPr>
              <w:noProof/>
              <w:webHidden/>
            </w:rPr>
            <w:tab/>
          </w:r>
          <w:r w:rsidR="004046B5">
            <w:rPr>
              <w:noProof/>
              <w:webHidden/>
            </w:rPr>
            <w:t>- 6 -</w:t>
          </w:r>
        </w:p>
        <w:p w14:paraId="226DAB2D" w14:textId="046BDBC4"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第１－11条　工事の下請負</w:t>
          </w:r>
          <w:r>
            <w:rPr>
              <w:noProof/>
              <w:webHidden/>
            </w:rPr>
            <w:tab/>
          </w:r>
          <w:r w:rsidR="004046B5">
            <w:rPr>
              <w:noProof/>
              <w:webHidden/>
            </w:rPr>
            <w:t>- 6 -</w:t>
          </w:r>
        </w:p>
        <w:p w14:paraId="644C95EB" w14:textId="4563657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第１－12条　施工体制台帳及び施工体系図</w:t>
          </w:r>
          <w:r>
            <w:rPr>
              <w:noProof/>
              <w:webHidden/>
            </w:rPr>
            <w:tab/>
          </w:r>
          <w:r w:rsidR="004046B5">
            <w:rPr>
              <w:noProof/>
              <w:webHidden/>
            </w:rPr>
            <w:t>- 6 -</w:t>
          </w:r>
        </w:p>
        <w:p w14:paraId="69203787" w14:textId="651B729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第１－13条　受注者相互の協力</w:t>
          </w:r>
          <w:r>
            <w:rPr>
              <w:noProof/>
              <w:webHidden/>
            </w:rPr>
            <w:tab/>
          </w:r>
          <w:r w:rsidR="004046B5">
            <w:rPr>
              <w:noProof/>
              <w:webHidden/>
            </w:rPr>
            <w:t>- 7 -</w:t>
          </w:r>
        </w:p>
        <w:p w14:paraId="13FF2A1C" w14:textId="5B6FD235"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第１－14条　調査・試験に対する協力</w:t>
          </w:r>
          <w:r>
            <w:rPr>
              <w:noProof/>
              <w:webHidden/>
            </w:rPr>
            <w:tab/>
          </w:r>
          <w:r w:rsidR="004046B5">
            <w:rPr>
              <w:noProof/>
              <w:webHidden/>
            </w:rPr>
            <w:t>- 7 -</w:t>
          </w:r>
        </w:p>
        <w:p w14:paraId="3EFF3582" w14:textId="4C66718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第１－15条　工事の一時中止</w:t>
          </w:r>
          <w:r>
            <w:rPr>
              <w:noProof/>
              <w:webHidden/>
            </w:rPr>
            <w:tab/>
          </w:r>
          <w:r w:rsidR="004046B5">
            <w:rPr>
              <w:noProof/>
              <w:webHidden/>
            </w:rPr>
            <w:t>- 7 -</w:t>
          </w:r>
        </w:p>
        <w:p w14:paraId="5FB4A50D" w14:textId="4B41E1A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第１－16条　設計図書の変更</w:t>
          </w:r>
          <w:r>
            <w:rPr>
              <w:noProof/>
              <w:webHidden/>
            </w:rPr>
            <w:tab/>
          </w:r>
          <w:r w:rsidR="004046B5">
            <w:rPr>
              <w:noProof/>
              <w:webHidden/>
            </w:rPr>
            <w:t>- 8 -</w:t>
          </w:r>
        </w:p>
        <w:p w14:paraId="302CC1FC" w14:textId="5EBE6C9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第１－17条　工期変更</w:t>
          </w:r>
          <w:r>
            <w:rPr>
              <w:noProof/>
              <w:webHidden/>
            </w:rPr>
            <w:tab/>
          </w:r>
          <w:r w:rsidR="004046B5">
            <w:rPr>
              <w:noProof/>
              <w:webHidden/>
            </w:rPr>
            <w:t>- 8 -</w:t>
          </w:r>
        </w:p>
        <w:p w14:paraId="401AA75B" w14:textId="2861087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第１－18条　支給材料及び貸与品</w:t>
          </w:r>
          <w:r>
            <w:rPr>
              <w:noProof/>
              <w:webHidden/>
            </w:rPr>
            <w:tab/>
          </w:r>
          <w:r w:rsidR="004046B5">
            <w:rPr>
              <w:noProof/>
              <w:webHidden/>
            </w:rPr>
            <w:t>- 8 -</w:t>
          </w:r>
        </w:p>
        <w:p w14:paraId="59931A7C" w14:textId="715170B7"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第１－19条　工事現場発生品</w:t>
          </w:r>
          <w:r>
            <w:rPr>
              <w:noProof/>
              <w:webHidden/>
            </w:rPr>
            <w:tab/>
          </w:r>
          <w:r w:rsidR="004046B5">
            <w:rPr>
              <w:noProof/>
              <w:webHidden/>
            </w:rPr>
            <w:t>- 9 -</w:t>
          </w:r>
        </w:p>
        <w:p w14:paraId="7B6BEB5F" w14:textId="1918A64F"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第１－20条　建設副産物</w:t>
          </w:r>
          <w:r>
            <w:rPr>
              <w:noProof/>
              <w:webHidden/>
            </w:rPr>
            <w:tab/>
          </w:r>
          <w:r w:rsidR="004046B5">
            <w:rPr>
              <w:noProof/>
              <w:webHidden/>
            </w:rPr>
            <w:t>- 9 -</w:t>
          </w:r>
        </w:p>
        <w:p w14:paraId="7631A407" w14:textId="32DE224F"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第１－21条　工事材料の品質</w:t>
          </w:r>
          <w:r>
            <w:rPr>
              <w:noProof/>
              <w:webHidden/>
            </w:rPr>
            <w:tab/>
          </w:r>
          <w:r w:rsidR="004046B5">
            <w:rPr>
              <w:noProof/>
              <w:webHidden/>
            </w:rPr>
            <w:t>- 10 -</w:t>
          </w:r>
        </w:p>
        <w:p w14:paraId="696E9EF2" w14:textId="2D250E0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第１－22条　監督職員による検査及び立会等</w:t>
          </w:r>
          <w:r>
            <w:rPr>
              <w:noProof/>
              <w:webHidden/>
            </w:rPr>
            <w:tab/>
          </w:r>
          <w:r w:rsidR="004046B5">
            <w:rPr>
              <w:noProof/>
              <w:webHidden/>
            </w:rPr>
            <w:t>- 10 -</w:t>
          </w:r>
        </w:p>
        <w:p w14:paraId="53D4943D" w14:textId="674AC90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第１－23条　数量の算出及び出来形図</w:t>
          </w:r>
          <w:r>
            <w:rPr>
              <w:noProof/>
              <w:webHidden/>
            </w:rPr>
            <w:tab/>
          </w:r>
          <w:r w:rsidR="004046B5">
            <w:rPr>
              <w:noProof/>
              <w:webHidden/>
            </w:rPr>
            <w:t>- 11 -</w:t>
          </w:r>
        </w:p>
        <w:p w14:paraId="1D47B856" w14:textId="193E007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rPr>
            <w:t>第１－24条　工事完成図</w:t>
          </w:r>
          <w:r>
            <w:rPr>
              <w:noProof/>
              <w:webHidden/>
            </w:rPr>
            <w:tab/>
          </w:r>
          <w:r w:rsidR="004046B5">
            <w:rPr>
              <w:noProof/>
              <w:webHidden/>
            </w:rPr>
            <w:t>- 11 -</w:t>
          </w:r>
        </w:p>
        <w:p w14:paraId="63777C5A" w14:textId="5159E51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第１－25条　工事完成検査</w:t>
          </w:r>
          <w:r>
            <w:rPr>
              <w:noProof/>
              <w:webHidden/>
            </w:rPr>
            <w:tab/>
          </w:r>
          <w:r w:rsidR="004046B5">
            <w:rPr>
              <w:noProof/>
              <w:webHidden/>
            </w:rPr>
            <w:t>- 11 -</w:t>
          </w:r>
        </w:p>
        <w:p w14:paraId="79EA82FA" w14:textId="0379F804"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第１－26条　既済部分検査</w:t>
          </w:r>
          <w:r>
            <w:rPr>
              <w:noProof/>
              <w:webHidden/>
            </w:rPr>
            <w:tab/>
          </w:r>
          <w:r w:rsidR="004046B5">
            <w:rPr>
              <w:noProof/>
              <w:webHidden/>
            </w:rPr>
            <w:t>- 11 -</w:t>
          </w:r>
        </w:p>
        <w:p w14:paraId="34AF9B72" w14:textId="42E777D7"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第１－27条　技術検査</w:t>
          </w:r>
          <w:r>
            <w:rPr>
              <w:noProof/>
              <w:webHidden/>
            </w:rPr>
            <w:tab/>
          </w:r>
          <w:r w:rsidR="004046B5">
            <w:rPr>
              <w:noProof/>
              <w:webHidden/>
            </w:rPr>
            <w:t>- 12 -</w:t>
          </w:r>
        </w:p>
        <w:p w14:paraId="4FEB2A2C" w14:textId="5CF64AD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第１－28条　部分使用</w:t>
          </w:r>
          <w:r>
            <w:rPr>
              <w:noProof/>
              <w:webHidden/>
            </w:rPr>
            <w:tab/>
          </w:r>
          <w:r w:rsidR="004046B5">
            <w:rPr>
              <w:noProof/>
              <w:webHidden/>
            </w:rPr>
            <w:t>- 12 -</w:t>
          </w:r>
        </w:p>
        <w:p w14:paraId="0BBDB7F3" w14:textId="1B4920CF"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第１－29条　施工管理</w:t>
          </w:r>
          <w:r>
            <w:rPr>
              <w:noProof/>
              <w:webHidden/>
            </w:rPr>
            <w:tab/>
          </w:r>
          <w:r w:rsidR="004046B5">
            <w:rPr>
              <w:noProof/>
              <w:webHidden/>
            </w:rPr>
            <w:t>- 12 -</w:t>
          </w:r>
        </w:p>
        <w:p w14:paraId="08469037" w14:textId="10C25FA8"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第１－30条　履行報告</w:t>
          </w:r>
          <w:r>
            <w:rPr>
              <w:noProof/>
              <w:webHidden/>
            </w:rPr>
            <w:tab/>
          </w:r>
          <w:r w:rsidR="004046B5">
            <w:rPr>
              <w:noProof/>
              <w:webHidden/>
            </w:rPr>
            <w:t>- 13 -</w:t>
          </w:r>
        </w:p>
        <w:p w14:paraId="16174488" w14:textId="04D9466D"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第１－31条　使用人等の管理</w:t>
          </w:r>
          <w:r>
            <w:rPr>
              <w:noProof/>
              <w:webHidden/>
            </w:rPr>
            <w:tab/>
          </w:r>
          <w:r w:rsidR="004046B5">
            <w:rPr>
              <w:noProof/>
              <w:webHidden/>
            </w:rPr>
            <w:t>- 13 -</w:t>
          </w:r>
        </w:p>
        <w:p w14:paraId="15ACD1E0" w14:textId="04D1B92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第１－32条　工事関係者に対する措置要求</w:t>
          </w:r>
          <w:r>
            <w:rPr>
              <w:noProof/>
              <w:webHidden/>
            </w:rPr>
            <w:tab/>
          </w:r>
          <w:r w:rsidR="004046B5">
            <w:rPr>
              <w:noProof/>
              <w:webHidden/>
            </w:rPr>
            <w:t>- 13 -</w:t>
          </w:r>
        </w:p>
        <w:p w14:paraId="21FC4842" w14:textId="674CBAE7"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第１－33条　工事中の安全確保</w:t>
          </w:r>
          <w:r>
            <w:rPr>
              <w:noProof/>
              <w:webHidden/>
            </w:rPr>
            <w:tab/>
          </w:r>
          <w:r w:rsidR="004046B5">
            <w:rPr>
              <w:noProof/>
              <w:webHidden/>
            </w:rPr>
            <w:t>- 14 -</w:t>
          </w:r>
        </w:p>
        <w:p w14:paraId="666CC332" w14:textId="44E2C548"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第１－34条　爆発及び火災の防止</w:t>
          </w:r>
          <w:r>
            <w:rPr>
              <w:noProof/>
              <w:webHidden/>
            </w:rPr>
            <w:tab/>
          </w:r>
          <w:r w:rsidR="004046B5">
            <w:rPr>
              <w:noProof/>
              <w:webHidden/>
            </w:rPr>
            <w:t>- 15 -</w:t>
          </w:r>
        </w:p>
        <w:p w14:paraId="75895058" w14:textId="1D6A7402"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第１－35条　後片付け</w:t>
          </w:r>
          <w:r>
            <w:rPr>
              <w:noProof/>
              <w:webHidden/>
            </w:rPr>
            <w:tab/>
          </w:r>
          <w:r w:rsidR="004046B5">
            <w:rPr>
              <w:noProof/>
              <w:webHidden/>
            </w:rPr>
            <w:t>- 15 -</w:t>
          </w:r>
        </w:p>
        <w:p w14:paraId="2FDC317D" w14:textId="5B700A07"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第１－36条　工事完成図書の納品</w:t>
          </w:r>
          <w:r>
            <w:rPr>
              <w:noProof/>
              <w:webHidden/>
            </w:rPr>
            <w:tab/>
          </w:r>
          <w:r w:rsidR="004046B5">
            <w:rPr>
              <w:noProof/>
              <w:webHidden/>
            </w:rPr>
            <w:t>- 15 -</w:t>
          </w:r>
        </w:p>
        <w:p w14:paraId="2D634315" w14:textId="67F2FFC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第１－37条　事故報告書</w:t>
          </w:r>
          <w:r>
            <w:rPr>
              <w:noProof/>
              <w:webHidden/>
            </w:rPr>
            <w:tab/>
          </w:r>
          <w:r w:rsidR="004046B5">
            <w:rPr>
              <w:noProof/>
              <w:webHidden/>
            </w:rPr>
            <w:t>- 16 -</w:t>
          </w:r>
        </w:p>
        <w:p w14:paraId="541138B8" w14:textId="42FCF40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第１－38条　環境対策</w:t>
          </w:r>
          <w:r>
            <w:rPr>
              <w:noProof/>
              <w:webHidden/>
            </w:rPr>
            <w:tab/>
          </w:r>
          <w:r w:rsidR="004046B5">
            <w:rPr>
              <w:noProof/>
              <w:webHidden/>
            </w:rPr>
            <w:t>- 16 -</w:t>
          </w:r>
        </w:p>
        <w:p w14:paraId="33B9DE9C" w14:textId="747E79D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第１－39条　文化財の保護</w:t>
          </w:r>
          <w:r>
            <w:rPr>
              <w:noProof/>
              <w:webHidden/>
            </w:rPr>
            <w:tab/>
          </w:r>
          <w:r w:rsidR="004046B5">
            <w:rPr>
              <w:noProof/>
              <w:webHidden/>
            </w:rPr>
            <w:t>- 18 -</w:t>
          </w:r>
        </w:p>
        <w:p w14:paraId="7C9DD27F" w14:textId="697764AD"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第１－40条　交通安全管理</w:t>
          </w:r>
          <w:r>
            <w:rPr>
              <w:noProof/>
              <w:webHidden/>
            </w:rPr>
            <w:tab/>
          </w:r>
          <w:r w:rsidR="004046B5">
            <w:rPr>
              <w:noProof/>
              <w:webHidden/>
            </w:rPr>
            <w:t>- 18 -</w:t>
          </w:r>
        </w:p>
        <w:p w14:paraId="4DA14B72" w14:textId="6254D824"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第１－41条　諸法令の遵守</w:t>
          </w:r>
          <w:r>
            <w:rPr>
              <w:noProof/>
              <w:webHidden/>
            </w:rPr>
            <w:tab/>
          </w:r>
          <w:r w:rsidR="004046B5">
            <w:rPr>
              <w:noProof/>
              <w:webHidden/>
            </w:rPr>
            <w:t>- 19 -</w:t>
          </w:r>
        </w:p>
        <w:p w14:paraId="3FD83140" w14:textId="45B3C75D"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第１－42条　官公庁等への手続等</w:t>
          </w:r>
          <w:r>
            <w:rPr>
              <w:noProof/>
              <w:webHidden/>
            </w:rPr>
            <w:tab/>
          </w:r>
          <w:r w:rsidR="004046B5">
            <w:rPr>
              <w:noProof/>
              <w:webHidden/>
            </w:rPr>
            <w:t>- 21 -</w:t>
          </w:r>
        </w:p>
        <w:p w14:paraId="63E6401C" w14:textId="792DC9B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第１－43条　施工時期及び施工時間の変更</w:t>
          </w:r>
          <w:r>
            <w:rPr>
              <w:noProof/>
              <w:webHidden/>
            </w:rPr>
            <w:tab/>
          </w:r>
          <w:r w:rsidR="004046B5">
            <w:rPr>
              <w:noProof/>
              <w:webHidden/>
            </w:rPr>
            <w:t>- 21 -</w:t>
          </w:r>
        </w:p>
        <w:p w14:paraId="1336668A" w14:textId="62E74C9A"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第１－44条　工事測量</w:t>
          </w:r>
          <w:r>
            <w:rPr>
              <w:noProof/>
              <w:webHidden/>
            </w:rPr>
            <w:tab/>
          </w:r>
          <w:r w:rsidR="004046B5">
            <w:rPr>
              <w:noProof/>
              <w:webHidden/>
            </w:rPr>
            <w:t>- 21 -</w:t>
          </w:r>
        </w:p>
        <w:p w14:paraId="290872FB" w14:textId="7F6E1B94"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第１－45条　提出書類</w:t>
          </w:r>
          <w:r>
            <w:rPr>
              <w:noProof/>
              <w:webHidden/>
            </w:rPr>
            <w:tab/>
          </w:r>
          <w:r w:rsidR="004046B5">
            <w:rPr>
              <w:noProof/>
              <w:webHidden/>
            </w:rPr>
            <w:t>- 22 -</w:t>
          </w:r>
        </w:p>
        <w:p w14:paraId="442FDF86" w14:textId="372F1C7C"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第１－46条　創意工夫</w:t>
          </w:r>
          <w:r>
            <w:rPr>
              <w:noProof/>
              <w:webHidden/>
            </w:rPr>
            <w:tab/>
          </w:r>
          <w:r w:rsidR="004046B5">
            <w:rPr>
              <w:noProof/>
              <w:webHidden/>
            </w:rPr>
            <w:t>- 22 -</w:t>
          </w:r>
        </w:p>
        <w:p w14:paraId="7B9EF76F" w14:textId="2B9AB078"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lastRenderedPageBreak/>
            <w:t>第１－47条　不可抗力による損害</w:t>
          </w:r>
          <w:r>
            <w:rPr>
              <w:noProof/>
              <w:webHidden/>
            </w:rPr>
            <w:tab/>
          </w:r>
          <w:r w:rsidR="004046B5">
            <w:rPr>
              <w:noProof/>
              <w:webHidden/>
            </w:rPr>
            <w:t>- 22 -</w:t>
          </w:r>
        </w:p>
        <w:p w14:paraId="1C8762C6" w14:textId="24172338"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第１－48条　特許権等</w:t>
          </w:r>
          <w:r>
            <w:rPr>
              <w:noProof/>
              <w:webHidden/>
            </w:rPr>
            <w:tab/>
          </w:r>
          <w:r w:rsidR="004046B5">
            <w:rPr>
              <w:noProof/>
              <w:webHidden/>
            </w:rPr>
            <w:t>- 22 -</w:t>
          </w:r>
        </w:p>
        <w:p w14:paraId="10E50CBD" w14:textId="7EA780A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第１－49条　保険の付保及び事故の補償</w:t>
          </w:r>
          <w:r>
            <w:rPr>
              <w:noProof/>
              <w:webHidden/>
            </w:rPr>
            <w:tab/>
          </w:r>
          <w:r w:rsidR="004046B5">
            <w:rPr>
              <w:noProof/>
              <w:webHidden/>
            </w:rPr>
            <w:t>- 23 -</w:t>
          </w:r>
        </w:p>
        <w:p w14:paraId="3E267B16" w14:textId="721A1EB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第１－50条　臨機の措置</w:t>
          </w:r>
          <w:r>
            <w:rPr>
              <w:noProof/>
              <w:webHidden/>
            </w:rPr>
            <w:tab/>
          </w:r>
          <w:r w:rsidR="004046B5">
            <w:rPr>
              <w:noProof/>
              <w:webHidden/>
            </w:rPr>
            <w:t>- 23 -</w:t>
          </w:r>
        </w:p>
        <w:p w14:paraId="654CDF52" w14:textId="2C17793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第１－51条　現場代理人の取扱い</w:t>
          </w:r>
          <w:r>
            <w:rPr>
              <w:noProof/>
              <w:webHidden/>
            </w:rPr>
            <w:tab/>
          </w:r>
          <w:r w:rsidR="004046B5">
            <w:rPr>
              <w:noProof/>
              <w:webHidden/>
            </w:rPr>
            <w:t>- 23 -</w:t>
          </w:r>
        </w:p>
        <w:p w14:paraId="51202EF2" w14:textId="6D058155"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kern w:val="0"/>
            </w:rPr>
            <w:t>第１－52条　下請負人の社会保険加入確認</w:t>
          </w:r>
          <w:r>
            <w:rPr>
              <w:noProof/>
              <w:webHidden/>
            </w:rPr>
            <w:tab/>
          </w:r>
          <w:r w:rsidR="004046B5">
            <w:rPr>
              <w:noProof/>
              <w:webHidden/>
            </w:rPr>
            <w:t>- 24 -</w:t>
          </w:r>
        </w:p>
        <w:p w14:paraId="5AB5D1CE" w14:textId="61CE4354"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rPr>
            <w:t>第１－53条　暴力団等の排除</w:t>
          </w:r>
          <w:r>
            <w:rPr>
              <w:noProof/>
              <w:webHidden/>
            </w:rPr>
            <w:tab/>
          </w:r>
          <w:r w:rsidR="004046B5">
            <w:rPr>
              <w:noProof/>
              <w:webHidden/>
            </w:rPr>
            <w:t>- 24 -</w:t>
          </w:r>
        </w:p>
        <w:p w14:paraId="0C3EA827" w14:textId="23E5C5B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rPr>
            <w:t>第１－54条　個人情報の取扱い</w:t>
          </w:r>
          <w:r>
            <w:rPr>
              <w:noProof/>
              <w:webHidden/>
            </w:rPr>
            <w:tab/>
          </w:r>
          <w:r w:rsidR="004046B5">
            <w:rPr>
              <w:noProof/>
              <w:webHidden/>
            </w:rPr>
            <w:t>- 24 -</w:t>
          </w:r>
        </w:p>
        <w:p w14:paraId="5AC58B40" w14:textId="5AA34865"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rPr>
            <w:t>第１－55条　配置技術者</w:t>
          </w:r>
          <w:r>
            <w:rPr>
              <w:noProof/>
              <w:webHidden/>
            </w:rPr>
            <w:tab/>
          </w:r>
          <w:r w:rsidR="004046B5">
            <w:rPr>
              <w:noProof/>
              <w:webHidden/>
            </w:rPr>
            <w:t>- 26 -</w:t>
          </w:r>
        </w:p>
        <w:p w14:paraId="677C0118" w14:textId="66F3691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rPr>
            <w:t>第１－56条　一次下請負業者等への支払確認</w:t>
          </w:r>
          <w:r>
            <w:rPr>
              <w:noProof/>
              <w:webHidden/>
            </w:rPr>
            <w:tab/>
          </w:r>
          <w:r w:rsidR="004046B5">
            <w:rPr>
              <w:noProof/>
              <w:webHidden/>
            </w:rPr>
            <w:t>- 26 -</w:t>
          </w:r>
        </w:p>
        <w:p w14:paraId="1B42F6AC" w14:textId="406AAE6D"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noProof/>
            </w:rPr>
            <w:t>第１－57条　中間前金払</w:t>
          </w:r>
          <w:r>
            <w:rPr>
              <w:noProof/>
              <w:webHidden/>
            </w:rPr>
            <w:tab/>
          </w:r>
          <w:r w:rsidR="004046B5">
            <w:rPr>
              <w:noProof/>
              <w:webHidden/>
            </w:rPr>
            <w:t>- 27 -</w:t>
          </w:r>
        </w:p>
        <w:p w14:paraId="72FDEF1C" w14:textId="1017E132" w:rsidR="007604BB" w:rsidRDefault="007604BB">
          <w:pPr>
            <w:pStyle w:val="31"/>
            <w:tabs>
              <w:tab w:val="right" w:leader="dot" w:pos="9629"/>
            </w:tabs>
            <w:rPr>
              <w:rFonts w:asciiTheme="minorHAnsi" w:eastAsiaTheme="minorEastAsia" w:hAnsiTheme="minorHAnsi" w:cstheme="minorBidi"/>
              <w:noProof/>
              <w:szCs w:val="22"/>
            </w:rPr>
          </w:pPr>
          <w:r w:rsidRPr="00552FE7">
            <w:rPr>
              <w:b/>
              <w:noProof/>
            </w:rPr>
            <w:t>第</w:t>
          </w:r>
          <w:r w:rsidRPr="00552FE7">
            <w:rPr>
              <w:noProof/>
            </w:rPr>
            <w:t>１－</w:t>
          </w:r>
          <w:r w:rsidRPr="00552FE7">
            <w:rPr>
              <w:noProof/>
            </w:rPr>
            <w:t>58</w:t>
          </w:r>
          <w:r w:rsidRPr="00552FE7">
            <w:rPr>
              <w:noProof/>
            </w:rPr>
            <w:t>条（空き番）</w:t>
          </w:r>
          <w:r>
            <w:rPr>
              <w:noProof/>
              <w:webHidden/>
            </w:rPr>
            <w:tab/>
          </w:r>
          <w:r w:rsidR="004046B5">
            <w:rPr>
              <w:noProof/>
              <w:webHidden/>
            </w:rPr>
            <w:t>- 27 -</w:t>
          </w:r>
        </w:p>
        <w:p w14:paraId="12CB0215" w14:textId="454843C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第１－</w:t>
          </w:r>
          <w:r w:rsidRPr="00552FE7">
            <w:rPr>
              <w:noProof/>
            </w:rPr>
            <w:t>59</w:t>
          </w:r>
          <w:r w:rsidRPr="00552FE7">
            <w:rPr>
              <w:noProof/>
            </w:rPr>
            <w:t>条　下請負人への建設業法遵守の周知徹底</w:t>
          </w:r>
          <w:r>
            <w:rPr>
              <w:noProof/>
              <w:webHidden/>
            </w:rPr>
            <w:tab/>
          </w:r>
          <w:r w:rsidR="004046B5">
            <w:rPr>
              <w:noProof/>
              <w:webHidden/>
            </w:rPr>
            <w:t>- 27 -</w:t>
          </w:r>
        </w:p>
        <w:p w14:paraId="111B8B51" w14:textId="6DA2BFA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第１－</w:t>
          </w:r>
          <w:r w:rsidRPr="00552FE7">
            <w:rPr>
              <w:noProof/>
            </w:rPr>
            <w:t>60</w:t>
          </w:r>
          <w:r w:rsidRPr="00552FE7">
            <w:rPr>
              <w:noProof/>
            </w:rPr>
            <w:t>条　火災保険等</w:t>
          </w:r>
          <w:r>
            <w:rPr>
              <w:noProof/>
              <w:webHidden/>
            </w:rPr>
            <w:tab/>
          </w:r>
          <w:r w:rsidR="004046B5">
            <w:rPr>
              <w:noProof/>
              <w:webHidden/>
            </w:rPr>
            <w:t>- 27 -</w:t>
          </w:r>
        </w:p>
        <w:p w14:paraId="68BC51EE" w14:textId="45AC409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第１－</w:t>
          </w:r>
          <w:r w:rsidRPr="00552FE7">
            <w:rPr>
              <w:noProof/>
            </w:rPr>
            <w:t>61</w:t>
          </w:r>
          <w:r w:rsidRPr="00552FE7">
            <w:rPr>
              <w:noProof/>
            </w:rPr>
            <w:t>条　地域社会への貢献等</w:t>
          </w:r>
          <w:r>
            <w:rPr>
              <w:noProof/>
              <w:webHidden/>
            </w:rPr>
            <w:tab/>
          </w:r>
          <w:r w:rsidR="004046B5">
            <w:rPr>
              <w:noProof/>
              <w:webHidden/>
            </w:rPr>
            <w:t>- 27 -</w:t>
          </w:r>
        </w:p>
        <w:p w14:paraId="1B9FF772" w14:textId="3A3570C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第１－</w:t>
          </w:r>
          <w:r w:rsidRPr="00552FE7">
            <w:rPr>
              <w:noProof/>
            </w:rPr>
            <w:t>62</w:t>
          </w:r>
          <w:r w:rsidRPr="00552FE7">
            <w:rPr>
              <w:noProof/>
            </w:rPr>
            <w:t>条　特例監理技術者の取扱い</w:t>
          </w:r>
          <w:r>
            <w:rPr>
              <w:noProof/>
              <w:webHidden/>
            </w:rPr>
            <w:tab/>
          </w:r>
          <w:r w:rsidR="004046B5">
            <w:rPr>
              <w:noProof/>
              <w:webHidden/>
            </w:rPr>
            <w:t>- 28 -</w:t>
          </w:r>
        </w:p>
        <w:p w14:paraId="62E49E0A" w14:textId="7B8B3EAA"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bCs/>
              <w:noProof/>
              <w:spacing w:val="2"/>
            </w:rPr>
            <w:t>第２章　材　　　　　料</w:t>
          </w:r>
          <w:r>
            <w:rPr>
              <w:noProof/>
              <w:webHidden/>
            </w:rPr>
            <w:tab/>
          </w:r>
          <w:r w:rsidR="004046B5">
            <w:rPr>
              <w:noProof/>
              <w:webHidden/>
            </w:rPr>
            <w:t>- 29 -</w:t>
          </w:r>
        </w:p>
        <w:p w14:paraId="778FC65D" w14:textId="74B5DCE3"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第１節　一般事項</w:t>
          </w:r>
          <w:r>
            <w:rPr>
              <w:noProof/>
              <w:webHidden/>
            </w:rPr>
            <w:tab/>
          </w:r>
          <w:r w:rsidR="004046B5">
            <w:rPr>
              <w:noProof/>
              <w:webHidden/>
            </w:rPr>
            <w:t>- 30 -</w:t>
          </w:r>
        </w:p>
        <w:p w14:paraId="61B9CABB" w14:textId="523E626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第２－１条　適用</w:t>
          </w:r>
          <w:r>
            <w:rPr>
              <w:noProof/>
              <w:webHidden/>
            </w:rPr>
            <w:tab/>
          </w:r>
          <w:r w:rsidR="004046B5">
            <w:rPr>
              <w:noProof/>
              <w:webHidden/>
            </w:rPr>
            <w:t>- 30 -</w:t>
          </w:r>
        </w:p>
        <w:p w14:paraId="2FA345F8" w14:textId="5564C461"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第２－２条　材料の見本又は資料の提出</w:t>
          </w:r>
          <w:r>
            <w:rPr>
              <w:noProof/>
              <w:webHidden/>
            </w:rPr>
            <w:tab/>
          </w:r>
          <w:r w:rsidR="004046B5">
            <w:rPr>
              <w:noProof/>
              <w:webHidden/>
            </w:rPr>
            <w:t>- 31 -</w:t>
          </w:r>
        </w:p>
        <w:p w14:paraId="25C0135C" w14:textId="0E2AE05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第２－３条　材料の試験及び検査</w:t>
          </w:r>
          <w:r>
            <w:rPr>
              <w:noProof/>
              <w:webHidden/>
            </w:rPr>
            <w:tab/>
          </w:r>
          <w:r w:rsidR="004046B5">
            <w:rPr>
              <w:noProof/>
              <w:webHidden/>
            </w:rPr>
            <w:t>- 31 -</w:t>
          </w:r>
        </w:p>
        <w:p w14:paraId="54B38936" w14:textId="428191F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第２－４条　材料の保管管理</w:t>
          </w:r>
          <w:r>
            <w:rPr>
              <w:noProof/>
              <w:webHidden/>
            </w:rPr>
            <w:tab/>
          </w:r>
          <w:r w:rsidR="004046B5">
            <w:rPr>
              <w:noProof/>
              <w:webHidden/>
            </w:rPr>
            <w:t>- 31 -</w:t>
          </w:r>
        </w:p>
        <w:p w14:paraId="06A3BFD3" w14:textId="66D29267"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第２節　土</w:t>
          </w:r>
          <w:r>
            <w:rPr>
              <w:noProof/>
              <w:webHidden/>
            </w:rPr>
            <w:tab/>
          </w:r>
          <w:r w:rsidR="004046B5">
            <w:rPr>
              <w:noProof/>
              <w:webHidden/>
            </w:rPr>
            <w:t>- 31 -</w:t>
          </w:r>
        </w:p>
        <w:p w14:paraId="5302C802" w14:textId="0C47D114"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第２－５条　一般事項</w:t>
          </w:r>
          <w:r>
            <w:rPr>
              <w:noProof/>
              <w:webHidden/>
            </w:rPr>
            <w:tab/>
          </w:r>
          <w:r w:rsidR="004046B5">
            <w:rPr>
              <w:noProof/>
              <w:webHidden/>
            </w:rPr>
            <w:t>- 31 -</w:t>
          </w:r>
        </w:p>
        <w:p w14:paraId="2CBFE412" w14:textId="7E46468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第２－６条　盛土材料</w:t>
          </w:r>
          <w:r>
            <w:rPr>
              <w:noProof/>
              <w:webHidden/>
            </w:rPr>
            <w:tab/>
          </w:r>
          <w:r w:rsidR="004046B5">
            <w:rPr>
              <w:noProof/>
              <w:webHidden/>
            </w:rPr>
            <w:t>- 32 -</w:t>
          </w:r>
        </w:p>
        <w:p w14:paraId="589D5D3B" w14:textId="0D55EA6A"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第２－７条　土羽土</w:t>
          </w:r>
          <w:r>
            <w:rPr>
              <w:noProof/>
              <w:webHidden/>
            </w:rPr>
            <w:tab/>
          </w:r>
          <w:r w:rsidR="004046B5">
            <w:rPr>
              <w:noProof/>
              <w:webHidden/>
            </w:rPr>
            <w:t>- 32 -</w:t>
          </w:r>
        </w:p>
        <w:p w14:paraId="280E8058" w14:textId="7C4F0A36"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第３節　木材</w:t>
          </w:r>
          <w:r>
            <w:rPr>
              <w:noProof/>
              <w:webHidden/>
            </w:rPr>
            <w:tab/>
          </w:r>
          <w:r w:rsidR="004046B5">
            <w:rPr>
              <w:noProof/>
              <w:webHidden/>
            </w:rPr>
            <w:t>- 32 -</w:t>
          </w:r>
        </w:p>
        <w:p w14:paraId="4F5E76A0" w14:textId="18EDFDA5"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第２－８条　一般事項</w:t>
          </w:r>
          <w:r>
            <w:rPr>
              <w:noProof/>
              <w:webHidden/>
            </w:rPr>
            <w:tab/>
          </w:r>
          <w:r w:rsidR="004046B5">
            <w:rPr>
              <w:noProof/>
              <w:webHidden/>
            </w:rPr>
            <w:t>- 32 -</w:t>
          </w:r>
        </w:p>
        <w:p w14:paraId="75F9BCFA" w14:textId="23D5AB19"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第４節　石材</w:t>
          </w:r>
          <w:r>
            <w:rPr>
              <w:noProof/>
              <w:webHidden/>
            </w:rPr>
            <w:tab/>
          </w:r>
          <w:r w:rsidR="004046B5">
            <w:rPr>
              <w:noProof/>
              <w:webHidden/>
            </w:rPr>
            <w:t>- 32 -</w:t>
          </w:r>
        </w:p>
        <w:p w14:paraId="08D3AF65" w14:textId="2238EC71"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第２－９条　一般事項</w:t>
          </w:r>
          <w:r>
            <w:rPr>
              <w:noProof/>
              <w:webHidden/>
            </w:rPr>
            <w:tab/>
          </w:r>
          <w:r w:rsidR="004046B5">
            <w:rPr>
              <w:noProof/>
              <w:webHidden/>
            </w:rPr>
            <w:t>- 32 -</w:t>
          </w:r>
        </w:p>
        <w:p w14:paraId="3BFC70CF" w14:textId="7CF925B5"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第２－10条　間知石</w:t>
          </w:r>
          <w:r>
            <w:rPr>
              <w:noProof/>
              <w:webHidden/>
            </w:rPr>
            <w:tab/>
          </w:r>
          <w:r w:rsidR="004046B5">
            <w:rPr>
              <w:noProof/>
              <w:webHidden/>
            </w:rPr>
            <w:t>- 32 -</w:t>
          </w:r>
        </w:p>
        <w:p w14:paraId="5E809B1A" w14:textId="4C666421"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第２－11条　割石</w:t>
          </w:r>
          <w:r>
            <w:rPr>
              <w:noProof/>
              <w:webHidden/>
            </w:rPr>
            <w:tab/>
          </w:r>
          <w:r w:rsidR="004046B5">
            <w:rPr>
              <w:noProof/>
              <w:webHidden/>
            </w:rPr>
            <w:t>- 32 -</w:t>
          </w:r>
        </w:p>
        <w:p w14:paraId="06CB0F7D" w14:textId="7AFF068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第２－12条　割ぐり石</w:t>
          </w:r>
          <w:r>
            <w:rPr>
              <w:noProof/>
              <w:webHidden/>
            </w:rPr>
            <w:tab/>
          </w:r>
          <w:r w:rsidR="004046B5">
            <w:rPr>
              <w:noProof/>
              <w:webHidden/>
            </w:rPr>
            <w:t>- 32 -</w:t>
          </w:r>
        </w:p>
        <w:p w14:paraId="371DD61F" w14:textId="56805A0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第２－13条　雑割石</w:t>
          </w:r>
          <w:r>
            <w:rPr>
              <w:noProof/>
              <w:webHidden/>
            </w:rPr>
            <w:tab/>
          </w:r>
          <w:r w:rsidR="004046B5">
            <w:rPr>
              <w:noProof/>
              <w:webHidden/>
            </w:rPr>
            <w:t>- 32 -</w:t>
          </w:r>
        </w:p>
        <w:p w14:paraId="0EAC4772" w14:textId="6F321E7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第２－14条　雑石（粗石、野面石）</w:t>
          </w:r>
          <w:r>
            <w:rPr>
              <w:noProof/>
              <w:webHidden/>
            </w:rPr>
            <w:tab/>
          </w:r>
          <w:r w:rsidR="004046B5">
            <w:rPr>
              <w:noProof/>
              <w:webHidden/>
            </w:rPr>
            <w:t>- 32 -</w:t>
          </w:r>
        </w:p>
        <w:p w14:paraId="023D8E46" w14:textId="534EB11C"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第２－15条　玉石</w:t>
          </w:r>
          <w:r>
            <w:rPr>
              <w:noProof/>
              <w:webHidden/>
            </w:rPr>
            <w:tab/>
          </w:r>
          <w:r w:rsidR="004046B5">
            <w:rPr>
              <w:noProof/>
              <w:webHidden/>
            </w:rPr>
            <w:t>- 32 -</w:t>
          </w:r>
        </w:p>
        <w:p w14:paraId="0E87CD34" w14:textId="3D9B38C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第２－16条　栗石</w:t>
          </w:r>
          <w:r>
            <w:rPr>
              <w:noProof/>
              <w:webHidden/>
            </w:rPr>
            <w:tab/>
          </w:r>
          <w:r w:rsidR="004046B5">
            <w:rPr>
              <w:noProof/>
              <w:webHidden/>
            </w:rPr>
            <w:t>- 32 -</w:t>
          </w:r>
        </w:p>
        <w:p w14:paraId="0AD7F918" w14:textId="0B5741B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第２－17条　その他の砂利、砂、砕石類</w:t>
          </w:r>
          <w:r>
            <w:rPr>
              <w:noProof/>
              <w:webHidden/>
            </w:rPr>
            <w:tab/>
          </w:r>
          <w:r w:rsidR="004046B5">
            <w:rPr>
              <w:noProof/>
              <w:webHidden/>
            </w:rPr>
            <w:t>- 32 -</w:t>
          </w:r>
        </w:p>
        <w:p w14:paraId="1A7BD6DA" w14:textId="62FF26DD"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第5節　骨材</w:t>
          </w:r>
          <w:r>
            <w:rPr>
              <w:noProof/>
              <w:webHidden/>
            </w:rPr>
            <w:tab/>
          </w:r>
          <w:r w:rsidR="004046B5">
            <w:rPr>
              <w:noProof/>
              <w:webHidden/>
            </w:rPr>
            <w:t>- 33 -</w:t>
          </w:r>
        </w:p>
        <w:p w14:paraId="1BEE2777" w14:textId="6F2D2F5D"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第２－18条　一般事項</w:t>
          </w:r>
          <w:r>
            <w:rPr>
              <w:noProof/>
              <w:webHidden/>
            </w:rPr>
            <w:tab/>
          </w:r>
          <w:r w:rsidR="004046B5">
            <w:rPr>
              <w:noProof/>
              <w:webHidden/>
            </w:rPr>
            <w:t>- 33 -</w:t>
          </w:r>
        </w:p>
        <w:p w14:paraId="1A6CB189" w14:textId="5FDAF7B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第２－19条　セメントコンクリート用骨材</w:t>
          </w:r>
          <w:r>
            <w:rPr>
              <w:noProof/>
              <w:webHidden/>
            </w:rPr>
            <w:tab/>
          </w:r>
          <w:r w:rsidR="004046B5">
            <w:rPr>
              <w:noProof/>
              <w:webHidden/>
            </w:rPr>
            <w:t>- 33 -</w:t>
          </w:r>
        </w:p>
        <w:p w14:paraId="56E39C2D" w14:textId="70A8F12C"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第２－20条　アスファルト舗装用骨材</w:t>
          </w:r>
          <w:r>
            <w:rPr>
              <w:noProof/>
              <w:webHidden/>
            </w:rPr>
            <w:tab/>
          </w:r>
          <w:r w:rsidR="004046B5">
            <w:rPr>
              <w:noProof/>
              <w:webHidden/>
            </w:rPr>
            <w:t>- 35 -</w:t>
          </w:r>
        </w:p>
        <w:p w14:paraId="74EB4828" w14:textId="000D951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第２－21条　アスファルト用再生骨材</w:t>
          </w:r>
          <w:r>
            <w:rPr>
              <w:noProof/>
              <w:webHidden/>
            </w:rPr>
            <w:tab/>
          </w:r>
          <w:r w:rsidR="004046B5">
            <w:rPr>
              <w:noProof/>
              <w:webHidden/>
            </w:rPr>
            <w:t>- 38 -</w:t>
          </w:r>
        </w:p>
        <w:p w14:paraId="013C1042" w14:textId="757074D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第２－22条　フィラー</w:t>
          </w:r>
          <w:r>
            <w:rPr>
              <w:noProof/>
              <w:webHidden/>
            </w:rPr>
            <w:tab/>
          </w:r>
          <w:r w:rsidR="004046B5">
            <w:rPr>
              <w:noProof/>
              <w:webHidden/>
            </w:rPr>
            <w:t>- 39 -</w:t>
          </w:r>
        </w:p>
        <w:p w14:paraId="784872D7" w14:textId="129C2A85"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第２－23条　安定材</w:t>
          </w:r>
          <w:r>
            <w:rPr>
              <w:noProof/>
              <w:webHidden/>
            </w:rPr>
            <w:tab/>
          </w:r>
          <w:r w:rsidR="004046B5">
            <w:rPr>
              <w:noProof/>
              <w:webHidden/>
            </w:rPr>
            <w:t>- 39 -</w:t>
          </w:r>
        </w:p>
        <w:p w14:paraId="0E6A8B29" w14:textId="07BA6407"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第６節　鋼材</w:t>
          </w:r>
          <w:r>
            <w:rPr>
              <w:noProof/>
              <w:webHidden/>
            </w:rPr>
            <w:tab/>
          </w:r>
          <w:r w:rsidR="004046B5">
            <w:rPr>
              <w:noProof/>
              <w:webHidden/>
            </w:rPr>
            <w:t>- 41 -</w:t>
          </w:r>
        </w:p>
        <w:p w14:paraId="286955E0" w14:textId="067F1EE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第２－24条　一般事項</w:t>
          </w:r>
          <w:r>
            <w:rPr>
              <w:noProof/>
              <w:webHidden/>
            </w:rPr>
            <w:tab/>
          </w:r>
          <w:r w:rsidR="004046B5">
            <w:rPr>
              <w:noProof/>
              <w:webHidden/>
            </w:rPr>
            <w:t>- 41 -</w:t>
          </w:r>
        </w:p>
        <w:p w14:paraId="6C102BC5" w14:textId="713269F8"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第２－25条　鋼材</w:t>
          </w:r>
          <w:r>
            <w:rPr>
              <w:noProof/>
              <w:webHidden/>
            </w:rPr>
            <w:tab/>
          </w:r>
          <w:r w:rsidR="004046B5">
            <w:rPr>
              <w:noProof/>
              <w:webHidden/>
            </w:rPr>
            <w:t>- 41 -</w:t>
          </w:r>
        </w:p>
        <w:p w14:paraId="436C03A7" w14:textId="7E23F3A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第２－26条　溶接材料</w:t>
          </w:r>
          <w:r>
            <w:rPr>
              <w:noProof/>
              <w:webHidden/>
            </w:rPr>
            <w:tab/>
          </w:r>
          <w:r w:rsidR="004046B5">
            <w:rPr>
              <w:noProof/>
              <w:webHidden/>
            </w:rPr>
            <w:t>- 42 -</w:t>
          </w:r>
        </w:p>
        <w:p w14:paraId="21D4E47A" w14:textId="5A9E9250"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第２－27条　線材及び線材二次製品</w:t>
          </w:r>
          <w:r>
            <w:rPr>
              <w:noProof/>
              <w:webHidden/>
            </w:rPr>
            <w:tab/>
          </w:r>
          <w:r w:rsidR="004046B5">
            <w:rPr>
              <w:noProof/>
              <w:webHidden/>
            </w:rPr>
            <w:t>- 43 -</w:t>
          </w:r>
        </w:p>
        <w:p w14:paraId="7F4DE8BE" w14:textId="20ED2F6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lastRenderedPageBreak/>
            <w:t>第２－28条　鋼材二次製品</w:t>
          </w:r>
          <w:r>
            <w:rPr>
              <w:noProof/>
              <w:webHidden/>
            </w:rPr>
            <w:tab/>
          </w:r>
          <w:r w:rsidR="004046B5">
            <w:rPr>
              <w:noProof/>
              <w:webHidden/>
            </w:rPr>
            <w:t>- 43 -</w:t>
          </w:r>
        </w:p>
        <w:p w14:paraId="6AE6CBB7" w14:textId="4B4A7427"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第２－29条　鉄線じゃかご</w:t>
          </w:r>
          <w:r>
            <w:rPr>
              <w:noProof/>
              <w:webHidden/>
            </w:rPr>
            <w:tab/>
          </w:r>
          <w:r w:rsidR="004046B5">
            <w:rPr>
              <w:noProof/>
              <w:webHidden/>
            </w:rPr>
            <w:t>- 44 -</w:t>
          </w:r>
        </w:p>
        <w:p w14:paraId="33220DB6" w14:textId="2C666D2A"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第２－30条　ガードレール等</w:t>
          </w:r>
          <w:r>
            <w:rPr>
              <w:noProof/>
              <w:webHidden/>
            </w:rPr>
            <w:tab/>
          </w:r>
          <w:r w:rsidR="004046B5">
            <w:rPr>
              <w:noProof/>
              <w:webHidden/>
            </w:rPr>
            <w:t>- 44 -</w:t>
          </w:r>
        </w:p>
        <w:p w14:paraId="3C74DE0D" w14:textId="6850002C"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第２－31条　ボックスビーム（分離帯用）</w:t>
          </w:r>
          <w:r>
            <w:rPr>
              <w:noProof/>
              <w:webHidden/>
            </w:rPr>
            <w:tab/>
          </w:r>
          <w:r w:rsidR="004046B5">
            <w:rPr>
              <w:noProof/>
              <w:webHidden/>
            </w:rPr>
            <w:t>- 45 -</w:t>
          </w:r>
        </w:p>
        <w:p w14:paraId="6A7777E1" w14:textId="0D91CF83"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第７節　セメント及び混和材料</w:t>
          </w:r>
          <w:r>
            <w:rPr>
              <w:noProof/>
              <w:webHidden/>
            </w:rPr>
            <w:tab/>
          </w:r>
          <w:r w:rsidR="004046B5">
            <w:rPr>
              <w:noProof/>
              <w:webHidden/>
            </w:rPr>
            <w:t>- 45 -</w:t>
          </w:r>
        </w:p>
        <w:p w14:paraId="043EE6CE" w14:textId="6598FC1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第２－32条　一般事項</w:t>
          </w:r>
          <w:r>
            <w:rPr>
              <w:noProof/>
              <w:webHidden/>
            </w:rPr>
            <w:tab/>
          </w:r>
          <w:r w:rsidR="004046B5">
            <w:rPr>
              <w:noProof/>
              <w:webHidden/>
            </w:rPr>
            <w:t>- 45 -</w:t>
          </w:r>
        </w:p>
        <w:p w14:paraId="7C292E2C" w14:textId="435A626A"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第２－33条　セメント</w:t>
          </w:r>
          <w:r>
            <w:rPr>
              <w:noProof/>
              <w:webHidden/>
            </w:rPr>
            <w:tab/>
          </w:r>
          <w:r w:rsidR="004046B5">
            <w:rPr>
              <w:noProof/>
              <w:webHidden/>
            </w:rPr>
            <w:t>- 46 -</w:t>
          </w:r>
        </w:p>
        <w:p w14:paraId="52DD36CF" w14:textId="17B78A9A"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第２－34条　混和材料</w:t>
          </w:r>
          <w:r>
            <w:rPr>
              <w:noProof/>
              <w:webHidden/>
            </w:rPr>
            <w:tab/>
          </w:r>
          <w:r w:rsidR="004046B5">
            <w:rPr>
              <w:noProof/>
              <w:webHidden/>
            </w:rPr>
            <w:t>- 47 -</w:t>
          </w:r>
        </w:p>
        <w:p w14:paraId="0B8C818A" w14:textId="3D0DB9A1"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第２－35条　コンクリート用水</w:t>
          </w:r>
          <w:r>
            <w:rPr>
              <w:noProof/>
              <w:webHidden/>
            </w:rPr>
            <w:tab/>
          </w:r>
          <w:r w:rsidR="004046B5">
            <w:rPr>
              <w:noProof/>
              <w:webHidden/>
            </w:rPr>
            <w:t>- 47 -</w:t>
          </w:r>
        </w:p>
        <w:p w14:paraId="2852328C" w14:textId="105F7CD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第２－</w:t>
          </w:r>
          <w:r w:rsidRPr="00552FE7">
            <w:rPr>
              <w:noProof/>
            </w:rPr>
            <w:t>36</w:t>
          </w:r>
          <w:r w:rsidRPr="00552FE7">
            <w:rPr>
              <w:noProof/>
            </w:rPr>
            <w:t>条　再生骨材Ｍを用いたコンクリート</w:t>
          </w:r>
          <w:r>
            <w:rPr>
              <w:noProof/>
              <w:webHidden/>
            </w:rPr>
            <w:tab/>
          </w:r>
          <w:r w:rsidR="004046B5">
            <w:rPr>
              <w:noProof/>
              <w:webHidden/>
            </w:rPr>
            <w:t>- 47 -</w:t>
          </w:r>
        </w:p>
        <w:p w14:paraId="7469ED2A" w14:textId="06D22B4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第２－</w:t>
          </w:r>
          <w:r w:rsidRPr="00552FE7">
            <w:rPr>
              <w:noProof/>
            </w:rPr>
            <w:t>37</w:t>
          </w:r>
          <w:r w:rsidRPr="00552FE7">
            <w:rPr>
              <w:noProof/>
            </w:rPr>
            <w:t>条　再生骨材Ｌを用いたコンクリート</w:t>
          </w:r>
          <w:r>
            <w:rPr>
              <w:noProof/>
              <w:webHidden/>
            </w:rPr>
            <w:tab/>
          </w:r>
          <w:r w:rsidR="004046B5">
            <w:rPr>
              <w:noProof/>
              <w:webHidden/>
            </w:rPr>
            <w:t>- 56 -</w:t>
          </w:r>
        </w:p>
        <w:p w14:paraId="1EBC48F7" w14:textId="7C4C7855"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第８節　プレキャストコンクリート製品</w:t>
          </w:r>
          <w:r>
            <w:rPr>
              <w:noProof/>
              <w:webHidden/>
            </w:rPr>
            <w:tab/>
          </w:r>
          <w:r w:rsidR="004046B5">
            <w:rPr>
              <w:noProof/>
              <w:webHidden/>
            </w:rPr>
            <w:t>- 63 -</w:t>
          </w:r>
        </w:p>
        <w:p w14:paraId="3847E401" w14:textId="3F958B3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第２－38条　一般事項</w:t>
          </w:r>
          <w:r>
            <w:rPr>
              <w:noProof/>
              <w:webHidden/>
            </w:rPr>
            <w:tab/>
          </w:r>
          <w:r w:rsidR="004046B5">
            <w:rPr>
              <w:noProof/>
              <w:webHidden/>
            </w:rPr>
            <w:t>- 63 -</w:t>
          </w:r>
        </w:p>
        <w:p w14:paraId="3902BDA6" w14:textId="5C9256BE"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第２－39条　プレキャストコンクリート製品</w:t>
          </w:r>
          <w:r>
            <w:rPr>
              <w:noProof/>
              <w:webHidden/>
            </w:rPr>
            <w:tab/>
          </w:r>
          <w:r w:rsidR="004046B5">
            <w:rPr>
              <w:noProof/>
              <w:webHidden/>
            </w:rPr>
            <w:t>- 63 -</w:t>
          </w:r>
        </w:p>
        <w:p w14:paraId="3932677E" w14:textId="649A572A"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第９節　瀝青材料</w:t>
          </w:r>
          <w:r>
            <w:rPr>
              <w:noProof/>
              <w:webHidden/>
            </w:rPr>
            <w:tab/>
          </w:r>
          <w:r w:rsidR="004046B5">
            <w:rPr>
              <w:noProof/>
              <w:webHidden/>
            </w:rPr>
            <w:t>- 63 -</w:t>
          </w:r>
        </w:p>
        <w:p w14:paraId="5DB90C9C" w14:textId="58858DE2"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第２－40条　一般瀝青材料</w:t>
          </w:r>
          <w:r>
            <w:rPr>
              <w:noProof/>
              <w:webHidden/>
            </w:rPr>
            <w:tab/>
          </w:r>
          <w:r w:rsidR="004046B5">
            <w:rPr>
              <w:noProof/>
              <w:webHidden/>
            </w:rPr>
            <w:t>- 63 -</w:t>
          </w:r>
        </w:p>
        <w:p w14:paraId="1F25B396" w14:textId="5EAB9111"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第２－41条　その他の瀝青材料</w:t>
          </w:r>
          <w:r>
            <w:rPr>
              <w:noProof/>
              <w:webHidden/>
            </w:rPr>
            <w:tab/>
          </w:r>
          <w:r w:rsidR="004046B5">
            <w:rPr>
              <w:noProof/>
              <w:webHidden/>
            </w:rPr>
            <w:t>- 65 -</w:t>
          </w:r>
        </w:p>
        <w:p w14:paraId="04673F16" w14:textId="48DBC40D"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第２－42条　再生用添加剤</w:t>
          </w:r>
          <w:r>
            <w:rPr>
              <w:noProof/>
              <w:webHidden/>
            </w:rPr>
            <w:tab/>
          </w:r>
          <w:r w:rsidR="004046B5">
            <w:rPr>
              <w:noProof/>
              <w:webHidden/>
            </w:rPr>
            <w:t>- 65 -</w:t>
          </w:r>
        </w:p>
        <w:p w14:paraId="07EBEE4F" w14:textId="3F293BA7"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第10節　芝及びそだ</w:t>
          </w:r>
          <w:r>
            <w:rPr>
              <w:noProof/>
              <w:webHidden/>
            </w:rPr>
            <w:tab/>
          </w:r>
          <w:r w:rsidR="004046B5">
            <w:rPr>
              <w:noProof/>
              <w:webHidden/>
            </w:rPr>
            <w:t>- 66 -</w:t>
          </w:r>
        </w:p>
        <w:p w14:paraId="012212D6" w14:textId="09CF95E8"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第２－43条　一般事項</w:t>
          </w:r>
          <w:r>
            <w:rPr>
              <w:noProof/>
              <w:webHidden/>
            </w:rPr>
            <w:tab/>
          </w:r>
          <w:r w:rsidR="004046B5">
            <w:rPr>
              <w:noProof/>
              <w:webHidden/>
            </w:rPr>
            <w:t>- 66 -</w:t>
          </w:r>
        </w:p>
        <w:p w14:paraId="13394FD2" w14:textId="795A6D92"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第２－44条　芝（姫高麗芝、高麗芝、野芝、人工植生芝）</w:t>
          </w:r>
          <w:r>
            <w:rPr>
              <w:noProof/>
              <w:webHidden/>
            </w:rPr>
            <w:tab/>
          </w:r>
          <w:r w:rsidR="004046B5">
            <w:rPr>
              <w:noProof/>
              <w:webHidden/>
            </w:rPr>
            <w:t>- 66 -</w:t>
          </w:r>
        </w:p>
        <w:p w14:paraId="18B7E7FC" w14:textId="27B76A8C"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第２－45条　そだ</w:t>
          </w:r>
          <w:r>
            <w:rPr>
              <w:noProof/>
              <w:webHidden/>
            </w:rPr>
            <w:tab/>
          </w:r>
          <w:r w:rsidR="004046B5">
            <w:rPr>
              <w:noProof/>
              <w:webHidden/>
            </w:rPr>
            <w:t>- 66 -</w:t>
          </w:r>
        </w:p>
        <w:p w14:paraId="624B7278" w14:textId="30F5EFFA"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第11節　塗料</w:t>
          </w:r>
          <w:r>
            <w:rPr>
              <w:noProof/>
              <w:webHidden/>
            </w:rPr>
            <w:tab/>
          </w:r>
          <w:r w:rsidR="004046B5">
            <w:rPr>
              <w:noProof/>
              <w:webHidden/>
            </w:rPr>
            <w:t>- 66 -</w:t>
          </w:r>
        </w:p>
        <w:p w14:paraId="03734578" w14:textId="72D538E6"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第２－46条　一般事項</w:t>
          </w:r>
          <w:r>
            <w:rPr>
              <w:noProof/>
              <w:webHidden/>
            </w:rPr>
            <w:tab/>
          </w:r>
          <w:r w:rsidR="004046B5">
            <w:rPr>
              <w:noProof/>
              <w:webHidden/>
            </w:rPr>
            <w:t>- 66 -</w:t>
          </w:r>
        </w:p>
        <w:p w14:paraId="783CBC8B" w14:textId="42FDFC3D"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第12節　道路標識及び区画線</w:t>
          </w:r>
          <w:r>
            <w:rPr>
              <w:noProof/>
              <w:webHidden/>
            </w:rPr>
            <w:tab/>
          </w:r>
          <w:r w:rsidR="004046B5">
            <w:rPr>
              <w:noProof/>
              <w:webHidden/>
            </w:rPr>
            <w:t>- 67 -</w:t>
          </w:r>
        </w:p>
        <w:p w14:paraId="4D1A2A4A" w14:textId="73D8F71C"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第２－47条　道路標識</w:t>
          </w:r>
          <w:r>
            <w:rPr>
              <w:noProof/>
              <w:webHidden/>
            </w:rPr>
            <w:tab/>
          </w:r>
          <w:r w:rsidR="004046B5">
            <w:rPr>
              <w:noProof/>
              <w:webHidden/>
            </w:rPr>
            <w:t>- 67 -</w:t>
          </w:r>
        </w:p>
        <w:p w14:paraId="7FD53438" w14:textId="4AFB1BAA"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第２－48条　区画線</w:t>
          </w:r>
          <w:r>
            <w:rPr>
              <w:noProof/>
              <w:webHidden/>
            </w:rPr>
            <w:tab/>
          </w:r>
          <w:r w:rsidR="004046B5">
            <w:rPr>
              <w:noProof/>
              <w:webHidden/>
            </w:rPr>
            <w:t>- 68 -</w:t>
          </w:r>
        </w:p>
        <w:p w14:paraId="3141324B" w14:textId="0E233553"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第13節　目地及び止水材料</w:t>
          </w:r>
          <w:r>
            <w:rPr>
              <w:noProof/>
              <w:webHidden/>
            </w:rPr>
            <w:tab/>
          </w:r>
          <w:r w:rsidR="004046B5">
            <w:rPr>
              <w:noProof/>
              <w:webHidden/>
            </w:rPr>
            <w:t>- 68 -</w:t>
          </w:r>
        </w:p>
        <w:p w14:paraId="2D333B18" w14:textId="4B002A2A"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第２－49条　一般事項</w:t>
          </w:r>
          <w:r>
            <w:rPr>
              <w:noProof/>
              <w:webHidden/>
            </w:rPr>
            <w:tab/>
          </w:r>
          <w:r w:rsidR="004046B5">
            <w:rPr>
              <w:noProof/>
              <w:webHidden/>
            </w:rPr>
            <w:t>- 68 -</w:t>
          </w:r>
        </w:p>
        <w:p w14:paraId="216EC503" w14:textId="470AD274"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第２－50条　注入目地材</w:t>
          </w:r>
          <w:r>
            <w:rPr>
              <w:noProof/>
              <w:webHidden/>
            </w:rPr>
            <w:tab/>
          </w:r>
          <w:r w:rsidR="004046B5">
            <w:rPr>
              <w:noProof/>
              <w:webHidden/>
            </w:rPr>
            <w:t>- 69 -</w:t>
          </w:r>
        </w:p>
        <w:p w14:paraId="3188CDE5" w14:textId="37DD385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第２－51条　目地材</w:t>
          </w:r>
          <w:r>
            <w:rPr>
              <w:noProof/>
              <w:webHidden/>
            </w:rPr>
            <w:tab/>
          </w:r>
          <w:r w:rsidR="004046B5">
            <w:rPr>
              <w:noProof/>
              <w:webHidden/>
            </w:rPr>
            <w:t>- 69 -</w:t>
          </w:r>
        </w:p>
        <w:p w14:paraId="684FA0CE" w14:textId="7AF8A1D3"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第２－52条　止水板</w:t>
          </w:r>
          <w:r>
            <w:rPr>
              <w:noProof/>
              <w:webHidden/>
            </w:rPr>
            <w:tab/>
          </w:r>
          <w:r w:rsidR="004046B5">
            <w:rPr>
              <w:noProof/>
              <w:webHidden/>
            </w:rPr>
            <w:t>- 69 -</w:t>
          </w:r>
        </w:p>
        <w:p w14:paraId="51D8FE23" w14:textId="34B83E9F" w:rsidR="007604BB" w:rsidRDefault="007604BB">
          <w:pPr>
            <w:pStyle w:val="22"/>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第14節　その他</w:t>
          </w:r>
          <w:r>
            <w:rPr>
              <w:noProof/>
              <w:webHidden/>
            </w:rPr>
            <w:tab/>
          </w:r>
          <w:r w:rsidR="004046B5">
            <w:rPr>
              <w:noProof/>
              <w:webHidden/>
            </w:rPr>
            <w:t>- 69 -</w:t>
          </w:r>
        </w:p>
        <w:p w14:paraId="0C9A75DC" w14:textId="19E6E7C9"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第２－53条　エポキシ系樹脂接着剤</w:t>
          </w:r>
          <w:r>
            <w:rPr>
              <w:noProof/>
              <w:webHidden/>
            </w:rPr>
            <w:tab/>
          </w:r>
          <w:r w:rsidR="004046B5">
            <w:rPr>
              <w:noProof/>
              <w:webHidden/>
            </w:rPr>
            <w:t>- 69 -</w:t>
          </w:r>
        </w:p>
        <w:p w14:paraId="1CA8370A" w14:textId="73547757"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第２－54条　合成樹脂製品</w:t>
          </w:r>
          <w:r>
            <w:rPr>
              <w:noProof/>
              <w:webHidden/>
            </w:rPr>
            <w:tab/>
          </w:r>
          <w:r w:rsidR="004046B5">
            <w:rPr>
              <w:noProof/>
              <w:webHidden/>
            </w:rPr>
            <w:t>- 69 -</w:t>
          </w:r>
        </w:p>
        <w:p w14:paraId="7C54445C" w14:textId="047AB73B" w:rsidR="007604BB" w:rsidRDefault="007604BB">
          <w:pPr>
            <w:pStyle w:val="31"/>
            <w:tabs>
              <w:tab w:val="right" w:leader="dot" w:pos="9629"/>
            </w:tabs>
            <w:rPr>
              <w:rFonts w:asciiTheme="minorHAnsi" w:eastAsiaTheme="minorEastAsia" w:hAnsiTheme="minorHAnsi" w:cstheme="minorBidi"/>
              <w:noProof/>
              <w:szCs w:val="22"/>
            </w:rPr>
          </w:pPr>
          <w:r w:rsidRPr="00552FE7">
            <w:rPr>
              <w:rFonts w:ascii="ＭＳ 明朝" w:hAnsi="ＭＳ 明朝"/>
              <w:bCs/>
              <w:noProof/>
            </w:rPr>
            <w:t>第２－55条　下水道製品（日本下水道協会規格　ＪＳＷＡＳ）</w:t>
          </w:r>
          <w:r>
            <w:rPr>
              <w:noProof/>
              <w:webHidden/>
            </w:rPr>
            <w:tab/>
          </w:r>
          <w:r w:rsidR="004046B5">
            <w:rPr>
              <w:noProof/>
              <w:webHidden/>
            </w:rPr>
            <w:t>- 69 -</w:t>
          </w:r>
        </w:p>
        <w:p w14:paraId="47CF736F" w14:textId="16BF2526"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bCs/>
              <w:noProof/>
              <w:spacing w:val="2"/>
            </w:rPr>
            <w:t>第３章　施工共通事項</w:t>
          </w:r>
          <w:r>
            <w:rPr>
              <w:noProof/>
              <w:webHidden/>
            </w:rPr>
            <w:tab/>
          </w:r>
          <w:r w:rsidR="004046B5">
            <w:rPr>
              <w:noProof/>
              <w:webHidden/>
            </w:rPr>
            <w:t>- 71 -</w:t>
          </w:r>
        </w:p>
        <w:p w14:paraId="7C8C4675" w14:textId="39A91C5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- 72 -</w:t>
          </w:r>
        </w:p>
        <w:p w14:paraId="2C77EE3E" w14:textId="0FB2E16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第３－１条　適用</w:t>
          </w:r>
          <w:r>
            <w:rPr>
              <w:noProof/>
              <w:webHidden/>
            </w:rPr>
            <w:tab/>
          </w:r>
          <w:r w:rsidR="004046B5">
            <w:rPr>
              <w:noProof/>
              <w:webHidden/>
            </w:rPr>
            <w:t>- 72 -</w:t>
          </w:r>
        </w:p>
        <w:p w14:paraId="0FFB7E31" w14:textId="0BD8CE9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w:t>
          </w:r>
          <w:r w:rsidRPr="00552FE7">
            <w:rPr>
              <w:noProof/>
            </w:rPr>
            <w:t xml:space="preserve"> </w:t>
          </w:r>
          <w:r w:rsidRPr="00552FE7">
            <w:rPr>
              <w:noProof/>
            </w:rPr>
            <w:t>一般事項</w:t>
          </w:r>
          <w:r>
            <w:rPr>
              <w:noProof/>
              <w:webHidden/>
            </w:rPr>
            <w:tab/>
          </w:r>
          <w:r w:rsidR="004046B5">
            <w:rPr>
              <w:noProof/>
              <w:webHidden/>
            </w:rPr>
            <w:t>- 72 -</w:t>
          </w:r>
        </w:p>
        <w:p w14:paraId="3E24E415" w14:textId="65E4DAB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第３－２条　適用すべき諸基準</w:t>
          </w:r>
          <w:r>
            <w:rPr>
              <w:noProof/>
              <w:webHidden/>
            </w:rPr>
            <w:tab/>
          </w:r>
          <w:r w:rsidR="004046B5">
            <w:rPr>
              <w:noProof/>
              <w:webHidden/>
            </w:rPr>
            <w:t>- 72 -</w:t>
          </w:r>
        </w:p>
        <w:p w14:paraId="284EE201" w14:textId="056A976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第３－３条　一般事項</w:t>
          </w:r>
          <w:r>
            <w:rPr>
              <w:noProof/>
              <w:webHidden/>
            </w:rPr>
            <w:tab/>
          </w:r>
          <w:r w:rsidR="004046B5">
            <w:rPr>
              <w:noProof/>
              <w:webHidden/>
            </w:rPr>
            <w:t>- 73 -</w:t>
          </w:r>
        </w:p>
        <w:p w14:paraId="75411B2C" w14:textId="3160CEC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土工</w:t>
          </w:r>
          <w:r>
            <w:rPr>
              <w:noProof/>
              <w:webHidden/>
            </w:rPr>
            <w:tab/>
          </w:r>
          <w:r w:rsidR="004046B5">
            <w:rPr>
              <w:noProof/>
              <w:webHidden/>
            </w:rPr>
            <w:t>- 73 -</w:t>
          </w:r>
        </w:p>
        <w:p w14:paraId="5DBC6CE1" w14:textId="2186C1B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第３－４条　土及び岩の分類</w:t>
          </w:r>
          <w:r>
            <w:rPr>
              <w:noProof/>
              <w:webHidden/>
            </w:rPr>
            <w:tab/>
          </w:r>
          <w:r w:rsidR="004046B5">
            <w:rPr>
              <w:noProof/>
              <w:webHidden/>
            </w:rPr>
            <w:t>- 73 -</w:t>
          </w:r>
        </w:p>
        <w:p w14:paraId="20A9E45C" w14:textId="7747887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第３－５条　排水</w:t>
          </w:r>
          <w:r>
            <w:rPr>
              <w:noProof/>
              <w:webHidden/>
            </w:rPr>
            <w:tab/>
          </w:r>
          <w:r w:rsidR="004046B5">
            <w:rPr>
              <w:noProof/>
              <w:webHidden/>
            </w:rPr>
            <w:t>- 75 -</w:t>
          </w:r>
        </w:p>
        <w:p w14:paraId="30AA5120" w14:textId="377D12C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第３－６条　土取場及び建設発生土受入れ地</w:t>
          </w:r>
          <w:r>
            <w:rPr>
              <w:noProof/>
              <w:webHidden/>
            </w:rPr>
            <w:tab/>
          </w:r>
          <w:r w:rsidR="004046B5">
            <w:rPr>
              <w:noProof/>
              <w:webHidden/>
            </w:rPr>
            <w:t>- 75 -</w:t>
          </w:r>
        </w:p>
        <w:p w14:paraId="10F6F8D7" w14:textId="44BD05C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第３－７条　伐開工</w:t>
          </w:r>
          <w:r>
            <w:rPr>
              <w:noProof/>
              <w:webHidden/>
            </w:rPr>
            <w:tab/>
          </w:r>
          <w:r w:rsidR="004046B5">
            <w:rPr>
              <w:noProof/>
              <w:webHidden/>
            </w:rPr>
            <w:t>- 76 -</w:t>
          </w:r>
        </w:p>
        <w:p w14:paraId="6DB51D21" w14:textId="6C5F03C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第３－８条　表土処理</w:t>
          </w:r>
          <w:r>
            <w:rPr>
              <w:noProof/>
              <w:webHidden/>
            </w:rPr>
            <w:tab/>
          </w:r>
          <w:r w:rsidR="004046B5">
            <w:rPr>
              <w:noProof/>
              <w:webHidden/>
            </w:rPr>
            <w:t>- 76 -</w:t>
          </w:r>
        </w:p>
        <w:p w14:paraId="582B70B3" w14:textId="6353422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第３－９条　掘削一般</w:t>
          </w:r>
          <w:r>
            <w:rPr>
              <w:noProof/>
              <w:webHidden/>
            </w:rPr>
            <w:tab/>
          </w:r>
          <w:r w:rsidR="004046B5">
            <w:rPr>
              <w:noProof/>
              <w:webHidden/>
            </w:rPr>
            <w:t>- 76 -</w:t>
          </w:r>
        </w:p>
        <w:p w14:paraId="158F6AA8" w14:textId="52AB3F7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w:t>
          </w:r>
          <w:r w:rsidRPr="00552FE7">
            <w:rPr>
              <w:noProof/>
            </w:rPr>
            <w:t>条　土砂掘削</w:t>
          </w:r>
          <w:r>
            <w:rPr>
              <w:noProof/>
              <w:webHidden/>
            </w:rPr>
            <w:tab/>
          </w:r>
          <w:r w:rsidR="004046B5">
            <w:rPr>
              <w:noProof/>
              <w:webHidden/>
            </w:rPr>
            <w:t>- 76 -</w:t>
          </w:r>
        </w:p>
        <w:p w14:paraId="39FB6A86" w14:textId="215A994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第３－</w:t>
          </w:r>
          <w:r w:rsidRPr="00552FE7">
            <w:rPr>
              <w:noProof/>
            </w:rPr>
            <w:t>11</w:t>
          </w:r>
          <w:r w:rsidRPr="00552FE7">
            <w:rPr>
              <w:noProof/>
            </w:rPr>
            <w:t>条　岩石掘削</w:t>
          </w:r>
          <w:r>
            <w:rPr>
              <w:noProof/>
              <w:webHidden/>
            </w:rPr>
            <w:tab/>
          </w:r>
          <w:r w:rsidR="004046B5">
            <w:rPr>
              <w:noProof/>
              <w:webHidden/>
            </w:rPr>
            <w:t>- 77 -</w:t>
          </w:r>
        </w:p>
        <w:p w14:paraId="7D32790F" w14:textId="74AC118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w:t>
          </w:r>
          <w:r w:rsidRPr="00552FE7">
            <w:rPr>
              <w:noProof/>
            </w:rPr>
            <w:t>条　法面仕上げ</w:t>
          </w:r>
          <w:r>
            <w:rPr>
              <w:noProof/>
              <w:webHidden/>
            </w:rPr>
            <w:tab/>
          </w:r>
          <w:r w:rsidR="004046B5">
            <w:rPr>
              <w:noProof/>
              <w:webHidden/>
            </w:rPr>
            <w:t>- 77 -</w:t>
          </w:r>
        </w:p>
        <w:p w14:paraId="145B2140" w14:textId="2E68A0E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w:t>
          </w:r>
          <w:r w:rsidRPr="00552FE7">
            <w:rPr>
              <w:noProof/>
            </w:rPr>
            <w:t>条　床掘り</w:t>
          </w:r>
          <w:r>
            <w:rPr>
              <w:noProof/>
              <w:webHidden/>
            </w:rPr>
            <w:tab/>
          </w:r>
          <w:r w:rsidR="004046B5">
            <w:rPr>
              <w:noProof/>
              <w:webHidden/>
            </w:rPr>
            <w:t>- 77 -</w:t>
          </w:r>
        </w:p>
        <w:p w14:paraId="07173DD7" w14:textId="516F6A0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14</w:t>
          </w:r>
          <w:r w:rsidRPr="00552FE7">
            <w:rPr>
              <w:noProof/>
            </w:rPr>
            <w:t>条　埋戻し</w:t>
          </w:r>
          <w:r>
            <w:rPr>
              <w:noProof/>
              <w:webHidden/>
            </w:rPr>
            <w:tab/>
          </w:r>
          <w:r w:rsidR="004046B5">
            <w:rPr>
              <w:noProof/>
              <w:webHidden/>
            </w:rPr>
            <w:t>- 77 -</w:t>
          </w:r>
        </w:p>
        <w:p w14:paraId="21AC0D51" w14:textId="5C5A575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15</w:t>
          </w:r>
          <w:r w:rsidRPr="00552FE7">
            <w:rPr>
              <w:noProof/>
            </w:rPr>
            <w:t>条　盛土一般</w:t>
          </w:r>
          <w:r>
            <w:rPr>
              <w:noProof/>
              <w:webHidden/>
            </w:rPr>
            <w:tab/>
          </w:r>
          <w:r w:rsidR="004046B5">
            <w:rPr>
              <w:noProof/>
              <w:webHidden/>
            </w:rPr>
            <w:t>- 78 -</w:t>
          </w:r>
        </w:p>
        <w:p w14:paraId="60879658" w14:textId="121E09A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16</w:t>
          </w:r>
          <w:r w:rsidRPr="00552FE7">
            <w:rPr>
              <w:noProof/>
            </w:rPr>
            <w:t>条　軟弱地盤の盛土</w:t>
          </w:r>
          <w:r>
            <w:rPr>
              <w:noProof/>
              <w:webHidden/>
            </w:rPr>
            <w:tab/>
          </w:r>
          <w:r w:rsidR="004046B5">
            <w:rPr>
              <w:noProof/>
              <w:webHidden/>
            </w:rPr>
            <w:t>- 78 -</w:t>
          </w:r>
        </w:p>
        <w:p w14:paraId="4C9F9778" w14:textId="1EF72DE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17</w:t>
          </w:r>
          <w:r w:rsidRPr="00552FE7">
            <w:rPr>
              <w:noProof/>
            </w:rPr>
            <w:t>条　締固め</w:t>
          </w:r>
          <w:r>
            <w:rPr>
              <w:noProof/>
              <w:webHidden/>
            </w:rPr>
            <w:tab/>
          </w:r>
          <w:r w:rsidR="004046B5">
            <w:rPr>
              <w:noProof/>
              <w:webHidden/>
            </w:rPr>
            <w:t>- 78 -</w:t>
          </w:r>
        </w:p>
        <w:p w14:paraId="2182A6D8" w14:textId="2A85C07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18</w:t>
          </w:r>
          <w:r w:rsidRPr="00552FE7">
            <w:rPr>
              <w:noProof/>
            </w:rPr>
            <w:t>条　余盛り</w:t>
          </w:r>
          <w:r>
            <w:rPr>
              <w:noProof/>
              <w:webHidden/>
            </w:rPr>
            <w:tab/>
          </w:r>
          <w:r w:rsidR="004046B5">
            <w:rPr>
              <w:noProof/>
              <w:webHidden/>
            </w:rPr>
            <w:t>- 78 -</w:t>
          </w:r>
        </w:p>
        <w:p w14:paraId="2C47748D" w14:textId="7B62A6A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19</w:t>
          </w:r>
          <w:r w:rsidRPr="00552FE7">
            <w:rPr>
              <w:noProof/>
            </w:rPr>
            <w:t>条　耕土処理及び復旧等</w:t>
          </w:r>
          <w:r>
            <w:rPr>
              <w:noProof/>
              <w:webHidden/>
            </w:rPr>
            <w:tab/>
          </w:r>
          <w:r w:rsidR="004046B5">
            <w:rPr>
              <w:noProof/>
              <w:webHidden/>
            </w:rPr>
            <w:t>- 79 -</w:t>
          </w:r>
        </w:p>
        <w:p w14:paraId="4C4F1505" w14:textId="2C03354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20</w:t>
          </w:r>
          <w:r w:rsidRPr="00552FE7">
            <w:rPr>
              <w:noProof/>
            </w:rPr>
            <w:t>条　路体盛土工</w:t>
          </w:r>
          <w:r>
            <w:rPr>
              <w:noProof/>
              <w:webHidden/>
            </w:rPr>
            <w:tab/>
          </w:r>
          <w:r w:rsidR="004046B5">
            <w:rPr>
              <w:noProof/>
              <w:webHidden/>
            </w:rPr>
            <w:t>- 79 -</w:t>
          </w:r>
        </w:p>
        <w:p w14:paraId="10E64BD1" w14:textId="109725F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21</w:t>
          </w:r>
          <w:r w:rsidRPr="00552FE7">
            <w:rPr>
              <w:noProof/>
            </w:rPr>
            <w:t>条　路床盛土工</w:t>
          </w:r>
          <w:r>
            <w:rPr>
              <w:noProof/>
              <w:webHidden/>
            </w:rPr>
            <w:tab/>
          </w:r>
          <w:r w:rsidR="004046B5">
            <w:rPr>
              <w:noProof/>
              <w:webHidden/>
            </w:rPr>
            <w:t>- 79 -</w:t>
          </w:r>
        </w:p>
        <w:p w14:paraId="6DF75316" w14:textId="556C8CD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22</w:t>
          </w:r>
          <w:r w:rsidRPr="00552FE7">
            <w:rPr>
              <w:noProof/>
            </w:rPr>
            <w:t>条　軽量盛土工</w:t>
          </w:r>
          <w:r>
            <w:rPr>
              <w:noProof/>
              <w:webHidden/>
            </w:rPr>
            <w:tab/>
          </w:r>
          <w:r w:rsidR="004046B5">
            <w:rPr>
              <w:noProof/>
              <w:webHidden/>
            </w:rPr>
            <w:t>- 80 -</w:t>
          </w:r>
        </w:p>
        <w:p w14:paraId="443B5BBE" w14:textId="00B903F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基礎工</w:t>
          </w:r>
          <w:r>
            <w:rPr>
              <w:noProof/>
              <w:webHidden/>
            </w:rPr>
            <w:tab/>
          </w:r>
          <w:r w:rsidR="004046B5">
            <w:rPr>
              <w:noProof/>
              <w:webHidden/>
            </w:rPr>
            <w:t>- 80 -</w:t>
          </w:r>
        </w:p>
        <w:p w14:paraId="343B5F77" w14:textId="574CDB8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23</w:t>
          </w:r>
          <w:r w:rsidRPr="00552FE7">
            <w:rPr>
              <w:noProof/>
            </w:rPr>
            <w:t>条　土台木</w:t>
          </w:r>
          <w:r>
            <w:rPr>
              <w:noProof/>
              <w:webHidden/>
            </w:rPr>
            <w:tab/>
          </w:r>
          <w:r w:rsidR="004046B5">
            <w:rPr>
              <w:noProof/>
              <w:webHidden/>
            </w:rPr>
            <w:t>- 80 -</w:t>
          </w:r>
        </w:p>
        <w:p w14:paraId="64CA3118" w14:textId="1F77F56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24</w:t>
          </w:r>
          <w:r w:rsidRPr="00552FE7">
            <w:rPr>
              <w:noProof/>
            </w:rPr>
            <w:t>条　栗石基礎</w:t>
          </w:r>
          <w:r>
            <w:rPr>
              <w:noProof/>
              <w:webHidden/>
            </w:rPr>
            <w:tab/>
          </w:r>
          <w:r w:rsidR="004046B5">
            <w:rPr>
              <w:noProof/>
              <w:webHidden/>
            </w:rPr>
            <w:t>- 80 -</w:t>
          </w:r>
        </w:p>
        <w:p w14:paraId="3BCA4FE5" w14:textId="3924234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25</w:t>
          </w:r>
          <w:r w:rsidRPr="00552FE7">
            <w:rPr>
              <w:noProof/>
            </w:rPr>
            <w:t>条　砕石基礎</w:t>
          </w:r>
          <w:r>
            <w:rPr>
              <w:noProof/>
              <w:webHidden/>
            </w:rPr>
            <w:tab/>
          </w:r>
          <w:r w:rsidR="004046B5">
            <w:rPr>
              <w:noProof/>
              <w:webHidden/>
            </w:rPr>
            <w:t>- 81 -</w:t>
          </w:r>
        </w:p>
        <w:p w14:paraId="5B67C66D" w14:textId="2EA9A8A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26</w:t>
          </w:r>
          <w:r w:rsidRPr="00552FE7">
            <w:rPr>
              <w:noProof/>
            </w:rPr>
            <w:t>条　砂基礎</w:t>
          </w:r>
          <w:r>
            <w:rPr>
              <w:noProof/>
              <w:webHidden/>
            </w:rPr>
            <w:tab/>
          </w:r>
          <w:r w:rsidR="004046B5">
            <w:rPr>
              <w:noProof/>
              <w:webHidden/>
            </w:rPr>
            <w:t>- 81 -</w:t>
          </w:r>
        </w:p>
        <w:p w14:paraId="37343351" w14:textId="1058286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27</w:t>
          </w:r>
          <w:r w:rsidRPr="00552FE7">
            <w:rPr>
              <w:noProof/>
            </w:rPr>
            <w:t>条　コンクリート基礎</w:t>
          </w:r>
          <w:r>
            <w:rPr>
              <w:noProof/>
              <w:webHidden/>
            </w:rPr>
            <w:tab/>
          </w:r>
          <w:r w:rsidR="004046B5">
            <w:rPr>
              <w:noProof/>
              <w:webHidden/>
            </w:rPr>
            <w:t>- 81 -</w:t>
          </w:r>
        </w:p>
        <w:p w14:paraId="68A17D98" w14:textId="16FA332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28</w:t>
          </w:r>
          <w:r w:rsidRPr="00552FE7">
            <w:rPr>
              <w:noProof/>
            </w:rPr>
            <w:t>条　杭打ち一般</w:t>
          </w:r>
          <w:r>
            <w:rPr>
              <w:noProof/>
              <w:webHidden/>
            </w:rPr>
            <w:tab/>
          </w:r>
          <w:r w:rsidR="004046B5">
            <w:rPr>
              <w:noProof/>
              <w:webHidden/>
            </w:rPr>
            <w:t>- 81 -</w:t>
          </w:r>
        </w:p>
        <w:p w14:paraId="165C21E3" w14:textId="582A5A4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29</w:t>
          </w:r>
          <w:r w:rsidRPr="00552FE7">
            <w:rPr>
              <w:noProof/>
            </w:rPr>
            <w:t>条　木杭工</w:t>
          </w:r>
          <w:r>
            <w:rPr>
              <w:noProof/>
              <w:webHidden/>
            </w:rPr>
            <w:tab/>
          </w:r>
          <w:r w:rsidR="004046B5">
            <w:rPr>
              <w:noProof/>
              <w:webHidden/>
            </w:rPr>
            <w:t>- 81 -</w:t>
          </w:r>
        </w:p>
        <w:p w14:paraId="678CC9FE" w14:textId="654A1FE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30</w:t>
          </w:r>
          <w:r w:rsidRPr="00552FE7">
            <w:rPr>
              <w:noProof/>
            </w:rPr>
            <w:t>条　鋼杭工</w:t>
          </w:r>
          <w:r>
            <w:rPr>
              <w:noProof/>
              <w:webHidden/>
            </w:rPr>
            <w:tab/>
          </w:r>
          <w:r w:rsidR="004046B5">
            <w:rPr>
              <w:noProof/>
              <w:webHidden/>
            </w:rPr>
            <w:t>- 82 -</w:t>
          </w:r>
        </w:p>
        <w:p w14:paraId="1F2E0EE2" w14:textId="695F3B7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31</w:t>
          </w:r>
          <w:r w:rsidRPr="00552FE7">
            <w:rPr>
              <w:noProof/>
            </w:rPr>
            <w:t>条　場所打ち杭工</w:t>
          </w:r>
          <w:r>
            <w:rPr>
              <w:noProof/>
              <w:webHidden/>
            </w:rPr>
            <w:tab/>
          </w:r>
          <w:r w:rsidR="004046B5">
            <w:rPr>
              <w:noProof/>
              <w:webHidden/>
            </w:rPr>
            <w:t>- 83 -</w:t>
          </w:r>
        </w:p>
        <w:p w14:paraId="44FDC65F" w14:textId="09C4AF5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32</w:t>
          </w:r>
          <w:r w:rsidRPr="00552FE7">
            <w:rPr>
              <w:noProof/>
            </w:rPr>
            <w:t>条　コンクリート杭工</w:t>
          </w:r>
          <w:r>
            <w:rPr>
              <w:noProof/>
              <w:webHidden/>
            </w:rPr>
            <w:tab/>
          </w:r>
          <w:r w:rsidR="004046B5">
            <w:rPr>
              <w:noProof/>
              <w:webHidden/>
            </w:rPr>
            <w:t>- 84 -</w:t>
          </w:r>
        </w:p>
        <w:p w14:paraId="56B01549" w14:textId="05D71BF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矢板工</w:t>
          </w:r>
          <w:r>
            <w:rPr>
              <w:noProof/>
              <w:webHidden/>
            </w:rPr>
            <w:tab/>
          </w:r>
          <w:r w:rsidR="004046B5">
            <w:rPr>
              <w:noProof/>
              <w:webHidden/>
            </w:rPr>
            <w:t>- 84 -</w:t>
          </w:r>
        </w:p>
        <w:p w14:paraId="3C2D6524" w14:textId="1C382A4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33</w:t>
          </w:r>
          <w:r w:rsidRPr="00552FE7">
            <w:rPr>
              <w:noProof/>
            </w:rPr>
            <w:t>条　矢板一般</w:t>
          </w:r>
          <w:r>
            <w:rPr>
              <w:noProof/>
              <w:webHidden/>
            </w:rPr>
            <w:tab/>
          </w:r>
          <w:r w:rsidR="004046B5">
            <w:rPr>
              <w:noProof/>
              <w:webHidden/>
            </w:rPr>
            <w:t>- 84 -</w:t>
          </w:r>
        </w:p>
        <w:p w14:paraId="348DE4D4" w14:textId="2A7532C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34</w:t>
          </w:r>
          <w:r w:rsidRPr="00552FE7">
            <w:rPr>
              <w:noProof/>
            </w:rPr>
            <w:t>条　コンクリート矢板工</w:t>
          </w:r>
          <w:r>
            <w:rPr>
              <w:noProof/>
              <w:webHidden/>
            </w:rPr>
            <w:tab/>
          </w:r>
          <w:r w:rsidR="004046B5">
            <w:rPr>
              <w:noProof/>
              <w:webHidden/>
            </w:rPr>
            <w:t>- 84 -</w:t>
          </w:r>
        </w:p>
        <w:p w14:paraId="42906F2F" w14:textId="6DA6272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35</w:t>
          </w:r>
          <w:r w:rsidRPr="00552FE7">
            <w:rPr>
              <w:noProof/>
            </w:rPr>
            <w:t>条　鋼矢板工</w:t>
          </w:r>
          <w:r>
            <w:rPr>
              <w:noProof/>
              <w:webHidden/>
            </w:rPr>
            <w:tab/>
          </w:r>
          <w:r w:rsidR="004046B5">
            <w:rPr>
              <w:noProof/>
              <w:webHidden/>
            </w:rPr>
            <w:t>- 85 -</w:t>
          </w:r>
        </w:p>
        <w:p w14:paraId="3A063391" w14:textId="3C8E83F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36</w:t>
          </w:r>
          <w:r w:rsidRPr="00552FE7">
            <w:rPr>
              <w:noProof/>
            </w:rPr>
            <w:t>条　木矢板工</w:t>
          </w:r>
          <w:r>
            <w:rPr>
              <w:noProof/>
              <w:webHidden/>
            </w:rPr>
            <w:tab/>
          </w:r>
          <w:r w:rsidR="004046B5">
            <w:rPr>
              <w:noProof/>
              <w:webHidden/>
            </w:rPr>
            <w:t>- 85 -</w:t>
          </w:r>
        </w:p>
        <w:p w14:paraId="1AF5252F" w14:textId="7A12663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37</w:t>
          </w:r>
          <w:r w:rsidRPr="00552FE7">
            <w:rPr>
              <w:noProof/>
            </w:rPr>
            <w:t>条　オープンケーソン工（井筒工）</w:t>
          </w:r>
          <w:r>
            <w:rPr>
              <w:noProof/>
              <w:webHidden/>
            </w:rPr>
            <w:tab/>
          </w:r>
          <w:r w:rsidR="004046B5">
            <w:rPr>
              <w:noProof/>
              <w:webHidden/>
            </w:rPr>
            <w:t>- 85 -</w:t>
          </w:r>
        </w:p>
        <w:p w14:paraId="49A037F1" w14:textId="43593A5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38</w:t>
          </w:r>
          <w:r w:rsidRPr="00552FE7">
            <w:rPr>
              <w:noProof/>
            </w:rPr>
            <w:t>条　ニューマチックケーソン工</w:t>
          </w:r>
          <w:r>
            <w:rPr>
              <w:noProof/>
              <w:webHidden/>
            </w:rPr>
            <w:tab/>
          </w:r>
          <w:r w:rsidR="004046B5">
            <w:rPr>
              <w:noProof/>
              <w:webHidden/>
            </w:rPr>
            <w:t>- 85 -</w:t>
          </w:r>
        </w:p>
        <w:p w14:paraId="228EF76A" w14:textId="5120293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39</w:t>
          </w:r>
          <w:r w:rsidRPr="00552FE7">
            <w:rPr>
              <w:noProof/>
            </w:rPr>
            <w:t>条　簡易土留工</w:t>
          </w:r>
          <w:r>
            <w:rPr>
              <w:noProof/>
              <w:webHidden/>
            </w:rPr>
            <w:tab/>
          </w:r>
          <w:r w:rsidR="004046B5">
            <w:rPr>
              <w:noProof/>
              <w:webHidden/>
            </w:rPr>
            <w:t>- 86 -</w:t>
          </w:r>
        </w:p>
        <w:p w14:paraId="61B64F55" w14:textId="1AF1F6F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コンクリートブロック積（張）工及び石積（張）工</w:t>
          </w:r>
          <w:r>
            <w:rPr>
              <w:noProof/>
              <w:webHidden/>
            </w:rPr>
            <w:tab/>
          </w:r>
          <w:r w:rsidR="004046B5">
            <w:rPr>
              <w:noProof/>
              <w:webHidden/>
            </w:rPr>
            <w:t>- 86 -</w:t>
          </w:r>
        </w:p>
        <w:p w14:paraId="2A0E6811" w14:textId="597ED13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40</w:t>
          </w:r>
          <w:r w:rsidRPr="00552FE7">
            <w:rPr>
              <w:noProof/>
            </w:rPr>
            <w:t>条　コンクリートブロック積（張）工</w:t>
          </w:r>
          <w:r>
            <w:rPr>
              <w:noProof/>
              <w:webHidden/>
            </w:rPr>
            <w:tab/>
          </w:r>
          <w:r w:rsidR="004046B5">
            <w:rPr>
              <w:noProof/>
              <w:webHidden/>
            </w:rPr>
            <w:t>- 86 -</w:t>
          </w:r>
        </w:p>
        <w:p w14:paraId="05BB1524" w14:textId="1C0AFC0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41</w:t>
          </w:r>
          <w:r w:rsidRPr="00552FE7">
            <w:rPr>
              <w:noProof/>
            </w:rPr>
            <w:t>条　緑化ブロック工</w:t>
          </w:r>
          <w:r>
            <w:rPr>
              <w:noProof/>
              <w:webHidden/>
            </w:rPr>
            <w:tab/>
          </w:r>
          <w:r w:rsidR="004046B5">
            <w:rPr>
              <w:noProof/>
              <w:webHidden/>
            </w:rPr>
            <w:t>- 86 -</w:t>
          </w:r>
        </w:p>
        <w:p w14:paraId="7526CC0F" w14:textId="63A0E7D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42</w:t>
          </w:r>
          <w:r w:rsidRPr="00552FE7">
            <w:rPr>
              <w:noProof/>
            </w:rPr>
            <w:t>条　石積（張）工</w:t>
          </w:r>
          <w:r>
            <w:rPr>
              <w:noProof/>
              <w:webHidden/>
            </w:rPr>
            <w:tab/>
          </w:r>
          <w:r w:rsidR="004046B5">
            <w:rPr>
              <w:noProof/>
              <w:webHidden/>
            </w:rPr>
            <w:t>- 87 -</w:t>
          </w:r>
        </w:p>
        <w:p w14:paraId="6C6F4E50" w14:textId="3262276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43</w:t>
          </w:r>
          <w:r w:rsidRPr="00552FE7">
            <w:rPr>
              <w:noProof/>
            </w:rPr>
            <w:t>条　多自然型護岸工</w:t>
          </w:r>
          <w:r>
            <w:rPr>
              <w:noProof/>
              <w:webHidden/>
            </w:rPr>
            <w:tab/>
          </w:r>
          <w:r w:rsidR="004046B5">
            <w:rPr>
              <w:noProof/>
              <w:webHidden/>
            </w:rPr>
            <w:t>- 87 -</w:t>
          </w:r>
        </w:p>
        <w:p w14:paraId="051C3E70" w14:textId="52C2DB5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法面工</w:t>
          </w:r>
          <w:r>
            <w:rPr>
              <w:noProof/>
              <w:webHidden/>
            </w:rPr>
            <w:tab/>
          </w:r>
          <w:r w:rsidR="004046B5">
            <w:rPr>
              <w:noProof/>
              <w:webHidden/>
            </w:rPr>
            <w:t>- 87 -</w:t>
          </w:r>
        </w:p>
        <w:p w14:paraId="27940D68" w14:textId="03ED3A1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44</w:t>
          </w:r>
          <w:r w:rsidRPr="00552FE7">
            <w:rPr>
              <w:noProof/>
            </w:rPr>
            <w:t>条　プレキャスト枠工</w:t>
          </w:r>
          <w:r>
            <w:rPr>
              <w:noProof/>
              <w:webHidden/>
            </w:rPr>
            <w:tab/>
          </w:r>
          <w:r w:rsidR="004046B5">
            <w:rPr>
              <w:noProof/>
              <w:webHidden/>
            </w:rPr>
            <w:t>- 87 -</w:t>
          </w:r>
        </w:p>
        <w:p w14:paraId="75D30387" w14:textId="644D98B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45</w:t>
          </w:r>
          <w:r w:rsidRPr="00552FE7">
            <w:rPr>
              <w:noProof/>
            </w:rPr>
            <w:t>条　吹付枠工</w:t>
          </w:r>
          <w:r>
            <w:rPr>
              <w:noProof/>
              <w:webHidden/>
            </w:rPr>
            <w:tab/>
          </w:r>
          <w:r w:rsidR="004046B5">
            <w:rPr>
              <w:noProof/>
              <w:webHidden/>
            </w:rPr>
            <w:t>- 88 -</w:t>
          </w:r>
        </w:p>
        <w:p w14:paraId="3B3B4D73" w14:textId="2F0DBD6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46</w:t>
          </w:r>
          <w:r w:rsidRPr="00552FE7">
            <w:rPr>
              <w:noProof/>
            </w:rPr>
            <w:t>条（空き）</w:t>
          </w:r>
          <w:r>
            <w:rPr>
              <w:noProof/>
              <w:webHidden/>
            </w:rPr>
            <w:tab/>
          </w:r>
          <w:r w:rsidR="004046B5">
            <w:rPr>
              <w:noProof/>
              <w:webHidden/>
            </w:rPr>
            <w:t>- 88 -</w:t>
          </w:r>
        </w:p>
        <w:p w14:paraId="6D1714E8" w14:textId="6EA9485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47</w:t>
          </w:r>
          <w:r w:rsidRPr="00552FE7">
            <w:rPr>
              <w:noProof/>
            </w:rPr>
            <w:t>条　現場打コンクリート枠工</w:t>
          </w:r>
          <w:r>
            <w:rPr>
              <w:noProof/>
              <w:webHidden/>
            </w:rPr>
            <w:tab/>
          </w:r>
          <w:r w:rsidR="004046B5">
            <w:rPr>
              <w:noProof/>
              <w:webHidden/>
            </w:rPr>
            <w:t>- 88 -</w:t>
          </w:r>
        </w:p>
        <w:p w14:paraId="298A0A35" w14:textId="5BC70D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48</w:t>
          </w:r>
          <w:r w:rsidRPr="00552FE7">
            <w:rPr>
              <w:noProof/>
            </w:rPr>
            <w:t>条　アンカー工</w:t>
          </w:r>
          <w:r>
            <w:rPr>
              <w:noProof/>
              <w:webHidden/>
            </w:rPr>
            <w:tab/>
          </w:r>
          <w:r w:rsidR="004046B5">
            <w:rPr>
              <w:noProof/>
              <w:webHidden/>
            </w:rPr>
            <w:t>- 89 -</w:t>
          </w:r>
        </w:p>
        <w:p w14:paraId="2FB66BE5" w14:textId="3AEFF78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コンクリート擁壁工</w:t>
          </w:r>
          <w:r>
            <w:rPr>
              <w:noProof/>
              <w:webHidden/>
            </w:rPr>
            <w:tab/>
          </w:r>
          <w:r w:rsidR="004046B5">
            <w:rPr>
              <w:noProof/>
              <w:webHidden/>
            </w:rPr>
            <w:t>- 89 -</w:t>
          </w:r>
        </w:p>
        <w:p w14:paraId="04560577" w14:textId="5D77DA5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49</w:t>
          </w:r>
          <w:r w:rsidRPr="00552FE7">
            <w:rPr>
              <w:noProof/>
            </w:rPr>
            <w:t>条　コンクリート擁壁工</w:t>
          </w:r>
          <w:r>
            <w:rPr>
              <w:noProof/>
              <w:webHidden/>
            </w:rPr>
            <w:tab/>
          </w:r>
          <w:r w:rsidR="004046B5">
            <w:rPr>
              <w:noProof/>
              <w:webHidden/>
            </w:rPr>
            <w:t>- 89 -</w:t>
          </w:r>
        </w:p>
        <w:p w14:paraId="731C4E77" w14:textId="1E308E33"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　セメント類吹付工</w:t>
          </w:r>
          <w:r>
            <w:rPr>
              <w:noProof/>
              <w:webHidden/>
            </w:rPr>
            <w:tab/>
          </w:r>
          <w:r w:rsidR="004046B5">
            <w:rPr>
              <w:noProof/>
              <w:webHidden/>
            </w:rPr>
            <w:t>- 89 -</w:t>
          </w:r>
        </w:p>
        <w:p w14:paraId="1FFB19D4" w14:textId="2613973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50</w:t>
          </w:r>
          <w:r w:rsidRPr="00552FE7">
            <w:rPr>
              <w:noProof/>
            </w:rPr>
            <w:t>条　セメントモルタル、ソイルセメント、コンクリート吹付工</w:t>
          </w:r>
          <w:r>
            <w:rPr>
              <w:noProof/>
              <w:webHidden/>
            </w:rPr>
            <w:tab/>
          </w:r>
          <w:r w:rsidR="004046B5">
            <w:rPr>
              <w:noProof/>
              <w:webHidden/>
            </w:rPr>
            <w:t>- 89 -</w:t>
          </w:r>
        </w:p>
        <w:p w14:paraId="7F1A9162" w14:textId="68E4435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　鉄線かご工</w:t>
          </w:r>
          <w:r>
            <w:rPr>
              <w:noProof/>
              <w:webHidden/>
            </w:rPr>
            <w:tab/>
          </w:r>
          <w:r w:rsidR="004046B5">
            <w:rPr>
              <w:noProof/>
              <w:webHidden/>
            </w:rPr>
            <w:t>- 90 -</w:t>
          </w:r>
        </w:p>
        <w:p w14:paraId="394865B9" w14:textId="3A7D63E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51</w:t>
          </w:r>
          <w:r w:rsidRPr="00552FE7">
            <w:rPr>
              <w:noProof/>
            </w:rPr>
            <w:t>条　据付け</w:t>
          </w:r>
          <w:r>
            <w:rPr>
              <w:noProof/>
              <w:webHidden/>
            </w:rPr>
            <w:tab/>
          </w:r>
          <w:r w:rsidR="004046B5">
            <w:rPr>
              <w:noProof/>
              <w:webHidden/>
            </w:rPr>
            <w:t>- 90 -</w:t>
          </w:r>
        </w:p>
        <w:p w14:paraId="29732D45" w14:textId="10091C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52</w:t>
          </w:r>
          <w:r w:rsidRPr="00552FE7">
            <w:rPr>
              <w:noProof/>
            </w:rPr>
            <w:t>条　詰石工</w:t>
          </w:r>
          <w:r>
            <w:rPr>
              <w:noProof/>
              <w:webHidden/>
            </w:rPr>
            <w:tab/>
          </w:r>
          <w:r w:rsidR="004046B5">
            <w:rPr>
              <w:noProof/>
              <w:webHidden/>
            </w:rPr>
            <w:t>- 90 -</w:t>
          </w:r>
        </w:p>
        <w:p w14:paraId="429C7959" w14:textId="77078BE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節　芝付工</w:t>
          </w:r>
          <w:r>
            <w:rPr>
              <w:noProof/>
              <w:webHidden/>
            </w:rPr>
            <w:tab/>
          </w:r>
          <w:r w:rsidR="004046B5">
            <w:rPr>
              <w:noProof/>
              <w:webHidden/>
            </w:rPr>
            <w:t>- 91 -</w:t>
          </w:r>
        </w:p>
        <w:p w14:paraId="07E8178A" w14:textId="30682FE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第３－</w:t>
          </w:r>
          <w:r w:rsidRPr="00552FE7">
            <w:rPr>
              <w:noProof/>
            </w:rPr>
            <w:t>53</w:t>
          </w:r>
          <w:r w:rsidRPr="00552FE7">
            <w:rPr>
              <w:noProof/>
            </w:rPr>
            <w:t>条　一般事項</w:t>
          </w:r>
          <w:r>
            <w:rPr>
              <w:noProof/>
              <w:webHidden/>
            </w:rPr>
            <w:tab/>
          </w:r>
          <w:r w:rsidR="004046B5">
            <w:rPr>
              <w:noProof/>
              <w:webHidden/>
            </w:rPr>
            <w:t>- 91 -</w:t>
          </w:r>
        </w:p>
        <w:p w14:paraId="6DDBB231" w14:textId="48E480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54</w:t>
          </w:r>
          <w:r w:rsidRPr="00552FE7">
            <w:rPr>
              <w:noProof/>
            </w:rPr>
            <w:t xml:space="preserve">　張芝工</w:t>
          </w:r>
          <w:r>
            <w:rPr>
              <w:noProof/>
              <w:webHidden/>
            </w:rPr>
            <w:tab/>
          </w:r>
          <w:r w:rsidR="004046B5">
            <w:rPr>
              <w:noProof/>
              <w:webHidden/>
            </w:rPr>
            <w:t>- 91 -</w:t>
          </w:r>
        </w:p>
        <w:p w14:paraId="204FF053" w14:textId="0CEE7B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55</w:t>
          </w:r>
          <w:r w:rsidRPr="00552FE7">
            <w:rPr>
              <w:noProof/>
            </w:rPr>
            <w:t>条　筋芝工</w:t>
          </w:r>
          <w:r>
            <w:rPr>
              <w:noProof/>
              <w:webHidden/>
            </w:rPr>
            <w:tab/>
          </w:r>
          <w:r w:rsidR="004046B5">
            <w:rPr>
              <w:noProof/>
              <w:webHidden/>
            </w:rPr>
            <w:t>- 91 -</w:t>
          </w:r>
        </w:p>
        <w:p w14:paraId="35C350A2" w14:textId="2D3295A3"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節　種子吹付工、播種工、人工芝工</w:t>
          </w:r>
          <w:r>
            <w:rPr>
              <w:noProof/>
              <w:webHidden/>
            </w:rPr>
            <w:tab/>
          </w:r>
          <w:r w:rsidR="004046B5">
            <w:rPr>
              <w:noProof/>
              <w:webHidden/>
            </w:rPr>
            <w:t>- 91 -</w:t>
          </w:r>
        </w:p>
        <w:p w14:paraId="20F91E56" w14:textId="3ABD727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56</w:t>
          </w:r>
          <w:r w:rsidRPr="00552FE7">
            <w:rPr>
              <w:noProof/>
            </w:rPr>
            <w:t>条　一般事項</w:t>
          </w:r>
          <w:r>
            <w:rPr>
              <w:noProof/>
              <w:webHidden/>
            </w:rPr>
            <w:tab/>
          </w:r>
          <w:r w:rsidR="004046B5">
            <w:rPr>
              <w:noProof/>
              <w:webHidden/>
            </w:rPr>
            <w:t>- 91 -</w:t>
          </w:r>
        </w:p>
        <w:p w14:paraId="100D87A9" w14:textId="5F1947A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57</w:t>
          </w:r>
          <w:r w:rsidRPr="00552FE7">
            <w:rPr>
              <w:noProof/>
            </w:rPr>
            <w:t>条　種子吹付工</w:t>
          </w:r>
          <w:r>
            <w:rPr>
              <w:noProof/>
              <w:webHidden/>
            </w:rPr>
            <w:tab/>
          </w:r>
          <w:r w:rsidR="004046B5">
            <w:rPr>
              <w:noProof/>
              <w:webHidden/>
            </w:rPr>
            <w:t>- 91 -</w:t>
          </w:r>
        </w:p>
        <w:p w14:paraId="721A1DA2" w14:textId="5894B5A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58</w:t>
          </w:r>
          <w:r w:rsidRPr="00552FE7">
            <w:rPr>
              <w:noProof/>
            </w:rPr>
            <w:t>条　播種工</w:t>
          </w:r>
          <w:r>
            <w:rPr>
              <w:noProof/>
              <w:webHidden/>
            </w:rPr>
            <w:tab/>
          </w:r>
          <w:r w:rsidR="004046B5">
            <w:rPr>
              <w:noProof/>
              <w:webHidden/>
            </w:rPr>
            <w:t>- 91 -</w:t>
          </w:r>
        </w:p>
        <w:p w14:paraId="6EEFB560" w14:textId="0BB2626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59</w:t>
          </w:r>
          <w:r w:rsidRPr="00552FE7">
            <w:rPr>
              <w:noProof/>
            </w:rPr>
            <w:t>条　人工筋芝工</w:t>
          </w:r>
          <w:r>
            <w:rPr>
              <w:noProof/>
              <w:webHidden/>
            </w:rPr>
            <w:tab/>
          </w:r>
          <w:r w:rsidR="004046B5">
            <w:rPr>
              <w:noProof/>
              <w:webHidden/>
            </w:rPr>
            <w:t>- 92 -</w:t>
          </w:r>
        </w:p>
        <w:p w14:paraId="7D0E28DF" w14:textId="5C57619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60</w:t>
          </w:r>
          <w:r w:rsidRPr="00552FE7">
            <w:rPr>
              <w:noProof/>
            </w:rPr>
            <w:t>条　人工張芝工</w:t>
          </w:r>
          <w:r>
            <w:rPr>
              <w:noProof/>
              <w:webHidden/>
            </w:rPr>
            <w:tab/>
          </w:r>
          <w:r w:rsidR="004046B5">
            <w:rPr>
              <w:noProof/>
              <w:webHidden/>
            </w:rPr>
            <w:t>- 92 -</w:t>
          </w:r>
        </w:p>
        <w:p w14:paraId="2342DCBD" w14:textId="28593B7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節　コンクリート工</w:t>
          </w:r>
          <w:r>
            <w:rPr>
              <w:noProof/>
              <w:webHidden/>
            </w:rPr>
            <w:tab/>
          </w:r>
          <w:r w:rsidR="004046B5">
            <w:rPr>
              <w:noProof/>
              <w:webHidden/>
            </w:rPr>
            <w:t>- 92 -</w:t>
          </w:r>
        </w:p>
        <w:p w14:paraId="571AFD86" w14:textId="39B2633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61</w:t>
          </w:r>
          <w:r w:rsidRPr="00552FE7">
            <w:rPr>
              <w:noProof/>
            </w:rPr>
            <w:t>条　一般事項</w:t>
          </w:r>
          <w:r>
            <w:rPr>
              <w:noProof/>
              <w:webHidden/>
            </w:rPr>
            <w:tab/>
          </w:r>
          <w:r w:rsidR="004046B5">
            <w:rPr>
              <w:noProof/>
              <w:webHidden/>
            </w:rPr>
            <w:t>- 92 -</w:t>
          </w:r>
        </w:p>
        <w:p w14:paraId="417CE6BB" w14:textId="002649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62</w:t>
          </w:r>
          <w:r w:rsidRPr="00552FE7">
            <w:rPr>
              <w:noProof/>
            </w:rPr>
            <w:t>条　塩化物含有量の限度</w:t>
          </w:r>
          <w:r>
            <w:rPr>
              <w:noProof/>
              <w:webHidden/>
            </w:rPr>
            <w:tab/>
          </w:r>
          <w:r w:rsidR="004046B5">
            <w:rPr>
              <w:noProof/>
              <w:webHidden/>
            </w:rPr>
            <w:t>- 92 -</w:t>
          </w:r>
        </w:p>
        <w:p w14:paraId="6FAC60BC" w14:textId="3E7AB7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63</w:t>
          </w:r>
          <w:r w:rsidRPr="00552FE7">
            <w:rPr>
              <w:noProof/>
            </w:rPr>
            <w:t>条　材料の貯蔵</w:t>
          </w:r>
          <w:r>
            <w:rPr>
              <w:noProof/>
              <w:webHidden/>
            </w:rPr>
            <w:tab/>
          </w:r>
          <w:r w:rsidR="004046B5">
            <w:rPr>
              <w:noProof/>
              <w:webHidden/>
            </w:rPr>
            <w:t>- 92 -</w:t>
          </w:r>
        </w:p>
        <w:p w14:paraId="4307ED1B" w14:textId="382FBD4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64</w:t>
          </w:r>
          <w:r w:rsidRPr="00552FE7">
            <w:rPr>
              <w:noProof/>
            </w:rPr>
            <w:t>条　配合</w:t>
          </w:r>
          <w:r>
            <w:rPr>
              <w:noProof/>
              <w:webHidden/>
            </w:rPr>
            <w:tab/>
          </w:r>
          <w:r w:rsidR="004046B5">
            <w:rPr>
              <w:noProof/>
              <w:webHidden/>
            </w:rPr>
            <w:t>- 92 -</w:t>
          </w:r>
        </w:p>
        <w:p w14:paraId="221FF25D" w14:textId="28A9B2E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65</w:t>
          </w:r>
          <w:r w:rsidRPr="00552FE7">
            <w:rPr>
              <w:noProof/>
            </w:rPr>
            <w:t>条　材料の計量</w:t>
          </w:r>
          <w:r>
            <w:rPr>
              <w:noProof/>
              <w:webHidden/>
            </w:rPr>
            <w:tab/>
          </w:r>
          <w:r w:rsidR="004046B5">
            <w:rPr>
              <w:noProof/>
              <w:webHidden/>
            </w:rPr>
            <w:t>- 92 -</w:t>
          </w:r>
        </w:p>
        <w:p w14:paraId="3EA18D30" w14:textId="2883134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 xml:space="preserve">66 </w:t>
          </w:r>
          <w:r w:rsidRPr="00552FE7">
            <w:rPr>
              <w:noProof/>
            </w:rPr>
            <w:t>条　練り混ぜ</w:t>
          </w:r>
          <w:r>
            <w:rPr>
              <w:noProof/>
              <w:webHidden/>
            </w:rPr>
            <w:tab/>
          </w:r>
          <w:r w:rsidR="004046B5">
            <w:rPr>
              <w:noProof/>
              <w:webHidden/>
            </w:rPr>
            <w:t>- 93 -</w:t>
          </w:r>
        </w:p>
        <w:p w14:paraId="56B23524" w14:textId="5793429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67</w:t>
          </w:r>
          <w:r w:rsidRPr="00552FE7">
            <w:rPr>
              <w:noProof/>
            </w:rPr>
            <w:t>条　レディーミクストコンクリート</w:t>
          </w:r>
          <w:r>
            <w:rPr>
              <w:noProof/>
              <w:webHidden/>
            </w:rPr>
            <w:tab/>
          </w:r>
          <w:r w:rsidR="004046B5">
            <w:rPr>
              <w:noProof/>
              <w:webHidden/>
            </w:rPr>
            <w:t>- 93 -</w:t>
          </w:r>
        </w:p>
        <w:p w14:paraId="0DAD8398" w14:textId="744E0A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68</w:t>
          </w:r>
          <w:r w:rsidRPr="00552FE7">
            <w:rPr>
              <w:noProof/>
            </w:rPr>
            <w:t>条　打込み準備</w:t>
          </w:r>
          <w:r>
            <w:rPr>
              <w:noProof/>
              <w:webHidden/>
            </w:rPr>
            <w:tab/>
          </w:r>
          <w:r w:rsidR="004046B5">
            <w:rPr>
              <w:noProof/>
              <w:webHidden/>
            </w:rPr>
            <w:t>- 94 -</w:t>
          </w:r>
        </w:p>
        <w:p w14:paraId="549E05B4" w14:textId="080C658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69</w:t>
          </w:r>
          <w:r w:rsidRPr="00552FE7">
            <w:rPr>
              <w:noProof/>
            </w:rPr>
            <w:t>条　コンクリート打込み</w:t>
          </w:r>
          <w:r>
            <w:rPr>
              <w:noProof/>
              <w:webHidden/>
            </w:rPr>
            <w:tab/>
          </w:r>
          <w:r w:rsidR="004046B5">
            <w:rPr>
              <w:noProof/>
              <w:webHidden/>
            </w:rPr>
            <w:t>- 94 -</w:t>
          </w:r>
        </w:p>
        <w:p w14:paraId="3ACCAD20" w14:textId="43CA83F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70</w:t>
          </w:r>
          <w:r w:rsidRPr="00552FE7">
            <w:rPr>
              <w:noProof/>
            </w:rPr>
            <w:t>条　沈下ひび割れに対する処置</w:t>
          </w:r>
          <w:r>
            <w:rPr>
              <w:noProof/>
              <w:webHidden/>
            </w:rPr>
            <w:tab/>
          </w:r>
          <w:r w:rsidR="004046B5">
            <w:rPr>
              <w:noProof/>
              <w:webHidden/>
            </w:rPr>
            <w:t>- 94 -</w:t>
          </w:r>
        </w:p>
        <w:p w14:paraId="591A83A2" w14:textId="4B723AA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71</w:t>
          </w:r>
          <w:r w:rsidRPr="00552FE7">
            <w:rPr>
              <w:noProof/>
            </w:rPr>
            <w:t>条　養生</w:t>
          </w:r>
          <w:r>
            <w:rPr>
              <w:noProof/>
              <w:webHidden/>
            </w:rPr>
            <w:tab/>
          </w:r>
          <w:r w:rsidR="004046B5">
            <w:rPr>
              <w:noProof/>
              <w:webHidden/>
            </w:rPr>
            <w:t>- 94 -</w:t>
          </w:r>
        </w:p>
        <w:p w14:paraId="6938C3FA" w14:textId="08005BC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72</w:t>
          </w:r>
          <w:r w:rsidRPr="00552FE7">
            <w:rPr>
              <w:noProof/>
            </w:rPr>
            <w:t>条　継目</w:t>
          </w:r>
          <w:r>
            <w:rPr>
              <w:noProof/>
              <w:webHidden/>
            </w:rPr>
            <w:tab/>
          </w:r>
          <w:r w:rsidR="004046B5">
            <w:rPr>
              <w:noProof/>
              <w:webHidden/>
            </w:rPr>
            <w:t>- 95 -</w:t>
          </w:r>
        </w:p>
        <w:p w14:paraId="41C33DC3" w14:textId="142DD58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73</w:t>
          </w:r>
          <w:r w:rsidRPr="00552FE7">
            <w:rPr>
              <w:noProof/>
            </w:rPr>
            <w:t>条　表面仕上げ</w:t>
          </w:r>
          <w:r>
            <w:rPr>
              <w:noProof/>
              <w:webHidden/>
            </w:rPr>
            <w:tab/>
          </w:r>
          <w:r w:rsidR="004046B5">
            <w:rPr>
              <w:noProof/>
              <w:webHidden/>
            </w:rPr>
            <w:t>- 95 -</w:t>
          </w:r>
        </w:p>
        <w:p w14:paraId="7A2549E9" w14:textId="571FCC6C"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節　型枠工及び支保工</w:t>
          </w:r>
          <w:r>
            <w:rPr>
              <w:noProof/>
              <w:webHidden/>
            </w:rPr>
            <w:tab/>
          </w:r>
          <w:r w:rsidR="004046B5">
            <w:rPr>
              <w:noProof/>
              <w:webHidden/>
            </w:rPr>
            <w:t>- 95 -</w:t>
          </w:r>
        </w:p>
        <w:p w14:paraId="03917B51" w14:textId="32BB31B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74</w:t>
          </w:r>
          <w:r w:rsidRPr="00552FE7">
            <w:rPr>
              <w:noProof/>
            </w:rPr>
            <w:t>条　一般事項</w:t>
          </w:r>
          <w:r>
            <w:rPr>
              <w:noProof/>
              <w:webHidden/>
            </w:rPr>
            <w:tab/>
          </w:r>
          <w:r w:rsidR="004046B5">
            <w:rPr>
              <w:noProof/>
              <w:webHidden/>
            </w:rPr>
            <w:t>- 95 -</w:t>
          </w:r>
        </w:p>
        <w:p w14:paraId="7F3475B7" w14:textId="2DE04FA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75</w:t>
          </w:r>
          <w:r w:rsidRPr="00552FE7">
            <w:rPr>
              <w:noProof/>
            </w:rPr>
            <w:t>条　型枠</w:t>
          </w:r>
          <w:r>
            <w:rPr>
              <w:noProof/>
              <w:webHidden/>
            </w:rPr>
            <w:tab/>
          </w:r>
          <w:r w:rsidR="004046B5">
            <w:rPr>
              <w:noProof/>
              <w:webHidden/>
            </w:rPr>
            <w:t>- 95 -</w:t>
          </w:r>
        </w:p>
        <w:p w14:paraId="1A94DC87" w14:textId="5C5E099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76</w:t>
          </w:r>
          <w:r w:rsidRPr="00552FE7">
            <w:rPr>
              <w:noProof/>
            </w:rPr>
            <w:t>条　支保工</w:t>
          </w:r>
          <w:r>
            <w:rPr>
              <w:noProof/>
              <w:webHidden/>
            </w:rPr>
            <w:tab/>
          </w:r>
          <w:r w:rsidR="004046B5">
            <w:rPr>
              <w:noProof/>
              <w:webHidden/>
            </w:rPr>
            <w:t>- 96 -</w:t>
          </w:r>
        </w:p>
        <w:p w14:paraId="5BDCE203" w14:textId="07A6B8C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節　鉄筋工</w:t>
          </w:r>
          <w:r>
            <w:rPr>
              <w:noProof/>
              <w:webHidden/>
            </w:rPr>
            <w:tab/>
          </w:r>
          <w:r w:rsidR="004046B5">
            <w:rPr>
              <w:noProof/>
              <w:webHidden/>
            </w:rPr>
            <w:t>- 96 -</w:t>
          </w:r>
        </w:p>
        <w:p w14:paraId="43D7650E" w14:textId="05A9226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77</w:t>
          </w:r>
          <w:r w:rsidRPr="00552FE7">
            <w:rPr>
              <w:noProof/>
            </w:rPr>
            <w:t>条　鉄筋の加工</w:t>
          </w:r>
          <w:r>
            <w:rPr>
              <w:noProof/>
              <w:webHidden/>
            </w:rPr>
            <w:tab/>
          </w:r>
          <w:r w:rsidR="004046B5">
            <w:rPr>
              <w:noProof/>
              <w:webHidden/>
            </w:rPr>
            <w:t>- 96 -</w:t>
          </w:r>
        </w:p>
        <w:p w14:paraId="394CAD5E" w14:textId="002DFF3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78</w:t>
          </w:r>
          <w:r w:rsidRPr="00552FE7">
            <w:rPr>
              <w:noProof/>
            </w:rPr>
            <w:t>条　鉄筋の組立</w:t>
          </w:r>
          <w:r>
            <w:rPr>
              <w:noProof/>
              <w:webHidden/>
            </w:rPr>
            <w:tab/>
          </w:r>
          <w:r w:rsidR="004046B5">
            <w:rPr>
              <w:noProof/>
              <w:webHidden/>
            </w:rPr>
            <w:t>- 96 -</w:t>
          </w:r>
        </w:p>
        <w:p w14:paraId="4DA3BC79" w14:textId="5E4F414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79</w:t>
          </w:r>
          <w:r w:rsidRPr="00552FE7">
            <w:rPr>
              <w:noProof/>
            </w:rPr>
            <w:t>条　鉄筋の継手</w:t>
          </w:r>
          <w:r>
            <w:rPr>
              <w:noProof/>
              <w:webHidden/>
            </w:rPr>
            <w:tab/>
          </w:r>
          <w:r w:rsidR="004046B5">
            <w:rPr>
              <w:noProof/>
              <w:webHidden/>
            </w:rPr>
            <w:t>- 96 -</w:t>
          </w:r>
        </w:p>
        <w:p w14:paraId="1D82592F" w14:textId="0B0E90A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80</w:t>
          </w:r>
          <w:r w:rsidRPr="00552FE7">
            <w:rPr>
              <w:noProof/>
            </w:rPr>
            <w:t>条　鉄筋のかぶり厚さ</w:t>
          </w:r>
          <w:r>
            <w:rPr>
              <w:noProof/>
              <w:webHidden/>
            </w:rPr>
            <w:tab/>
          </w:r>
          <w:r w:rsidR="004046B5">
            <w:rPr>
              <w:noProof/>
              <w:webHidden/>
            </w:rPr>
            <w:t>- 97 -</w:t>
          </w:r>
        </w:p>
        <w:p w14:paraId="2CA410C7" w14:textId="5031F27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81</w:t>
          </w:r>
          <w:r w:rsidRPr="00552FE7">
            <w:rPr>
              <w:noProof/>
            </w:rPr>
            <w:t>条　ガス圧接</w:t>
          </w:r>
          <w:r>
            <w:rPr>
              <w:noProof/>
              <w:webHidden/>
            </w:rPr>
            <w:tab/>
          </w:r>
          <w:r w:rsidR="004046B5">
            <w:rPr>
              <w:noProof/>
              <w:webHidden/>
            </w:rPr>
            <w:t>- 97 -</w:t>
          </w:r>
        </w:p>
        <w:p w14:paraId="2D247EAE" w14:textId="5EF97B8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節　暑中コンクリート工</w:t>
          </w:r>
          <w:r>
            <w:rPr>
              <w:noProof/>
              <w:webHidden/>
            </w:rPr>
            <w:tab/>
          </w:r>
          <w:r w:rsidR="004046B5">
            <w:rPr>
              <w:noProof/>
              <w:webHidden/>
            </w:rPr>
            <w:t>- 98 -</w:t>
          </w:r>
        </w:p>
        <w:p w14:paraId="6C1CB1A0" w14:textId="6DC0096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82</w:t>
          </w:r>
          <w:r w:rsidRPr="00552FE7">
            <w:rPr>
              <w:noProof/>
            </w:rPr>
            <w:t>条　一般事項</w:t>
          </w:r>
          <w:r>
            <w:rPr>
              <w:noProof/>
              <w:webHidden/>
            </w:rPr>
            <w:tab/>
          </w:r>
          <w:r w:rsidR="004046B5">
            <w:rPr>
              <w:noProof/>
              <w:webHidden/>
            </w:rPr>
            <w:t>- 98 -</w:t>
          </w:r>
        </w:p>
        <w:p w14:paraId="23D72DDB" w14:textId="2EB739E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83</w:t>
          </w:r>
          <w:r w:rsidRPr="00552FE7">
            <w:rPr>
              <w:noProof/>
            </w:rPr>
            <w:t>条　材料</w:t>
          </w:r>
          <w:r>
            <w:rPr>
              <w:noProof/>
              <w:webHidden/>
            </w:rPr>
            <w:tab/>
          </w:r>
          <w:r w:rsidR="004046B5">
            <w:rPr>
              <w:noProof/>
              <w:webHidden/>
            </w:rPr>
            <w:t>- 98 -</w:t>
          </w:r>
        </w:p>
        <w:p w14:paraId="1106DF3D" w14:textId="14FA84D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84</w:t>
          </w:r>
          <w:r w:rsidRPr="00552FE7">
            <w:rPr>
              <w:noProof/>
            </w:rPr>
            <w:t>条　コンクリート打込み</w:t>
          </w:r>
          <w:r>
            <w:rPr>
              <w:noProof/>
              <w:webHidden/>
            </w:rPr>
            <w:tab/>
          </w:r>
          <w:r w:rsidR="004046B5">
            <w:rPr>
              <w:noProof/>
              <w:webHidden/>
            </w:rPr>
            <w:t>- 98 -</w:t>
          </w:r>
        </w:p>
        <w:p w14:paraId="4FAECEDF" w14:textId="36B5A43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85</w:t>
          </w:r>
          <w:r w:rsidRPr="00552FE7">
            <w:rPr>
              <w:noProof/>
            </w:rPr>
            <w:t>条　暑中コンクリートの養生</w:t>
          </w:r>
          <w:r>
            <w:rPr>
              <w:noProof/>
              <w:webHidden/>
            </w:rPr>
            <w:tab/>
          </w:r>
          <w:r w:rsidR="004046B5">
            <w:rPr>
              <w:noProof/>
              <w:webHidden/>
            </w:rPr>
            <w:t>- 98 -</w:t>
          </w:r>
        </w:p>
        <w:p w14:paraId="00432532" w14:textId="6F80793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節　寒中コンクリート工</w:t>
          </w:r>
          <w:r>
            <w:rPr>
              <w:noProof/>
              <w:webHidden/>
            </w:rPr>
            <w:tab/>
          </w:r>
          <w:r w:rsidR="004046B5">
            <w:rPr>
              <w:noProof/>
              <w:webHidden/>
            </w:rPr>
            <w:t>- 98 -</w:t>
          </w:r>
        </w:p>
        <w:p w14:paraId="2AF69D06" w14:textId="291070E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86</w:t>
          </w:r>
          <w:r w:rsidRPr="00552FE7">
            <w:rPr>
              <w:noProof/>
            </w:rPr>
            <w:t>条　一般事項</w:t>
          </w:r>
          <w:r>
            <w:rPr>
              <w:noProof/>
              <w:webHidden/>
            </w:rPr>
            <w:tab/>
          </w:r>
          <w:r w:rsidR="004046B5">
            <w:rPr>
              <w:noProof/>
              <w:webHidden/>
            </w:rPr>
            <w:t>- 98 -</w:t>
          </w:r>
        </w:p>
        <w:p w14:paraId="51F2A8F3" w14:textId="2C4EFA0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87</w:t>
          </w:r>
          <w:r w:rsidRPr="00552FE7">
            <w:rPr>
              <w:noProof/>
            </w:rPr>
            <w:t>条　材料</w:t>
          </w:r>
          <w:r>
            <w:rPr>
              <w:noProof/>
              <w:webHidden/>
            </w:rPr>
            <w:tab/>
          </w:r>
          <w:r w:rsidR="004046B5">
            <w:rPr>
              <w:noProof/>
              <w:webHidden/>
            </w:rPr>
            <w:t>- 98 -</w:t>
          </w:r>
        </w:p>
        <w:p w14:paraId="65485C39" w14:textId="01321D4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88</w:t>
          </w:r>
          <w:r w:rsidRPr="00552FE7">
            <w:rPr>
              <w:noProof/>
            </w:rPr>
            <w:t>条　コンクリート打込み</w:t>
          </w:r>
          <w:r>
            <w:rPr>
              <w:noProof/>
              <w:webHidden/>
            </w:rPr>
            <w:tab/>
          </w:r>
          <w:r w:rsidR="004046B5">
            <w:rPr>
              <w:noProof/>
              <w:webHidden/>
            </w:rPr>
            <w:t>- 99 -</w:t>
          </w:r>
        </w:p>
        <w:p w14:paraId="2406F0C4" w14:textId="351E151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89</w:t>
          </w:r>
          <w:r w:rsidRPr="00552FE7">
            <w:rPr>
              <w:noProof/>
            </w:rPr>
            <w:t>条　寒中コンクリートの養生</w:t>
          </w:r>
          <w:r>
            <w:rPr>
              <w:noProof/>
              <w:webHidden/>
            </w:rPr>
            <w:tab/>
          </w:r>
          <w:r w:rsidR="004046B5">
            <w:rPr>
              <w:noProof/>
              <w:webHidden/>
            </w:rPr>
            <w:t>- 99 -</w:t>
          </w:r>
        </w:p>
        <w:p w14:paraId="394F64EC" w14:textId="0CC7409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90</w:t>
          </w:r>
          <w:r w:rsidRPr="00552FE7">
            <w:rPr>
              <w:noProof/>
            </w:rPr>
            <w:t>条　凍害を受けたコンクリート</w:t>
          </w:r>
          <w:r>
            <w:rPr>
              <w:noProof/>
              <w:webHidden/>
            </w:rPr>
            <w:tab/>
          </w:r>
          <w:r w:rsidR="004046B5">
            <w:rPr>
              <w:noProof/>
              <w:webHidden/>
            </w:rPr>
            <w:t>- 99 -</w:t>
          </w:r>
        </w:p>
        <w:p w14:paraId="35DF83C8" w14:textId="6AA0893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節　特殊コンクリート工</w:t>
          </w:r>
          <w:r>
            <w:rPr>
              <w:noProof/>
              <w:webHidden/>
            </w:rPr>
            <w:tab/>
          </w:r>
          <w:r w:rsidR="004046B5">
            <w:rPr>
              <w:noProof/>
              <w:webHidden/>
            </w:rPr>
            <w:t>- 99 -</w:t>
          </w:r>
        </w:p>
        <w:p w14:paraId="5ACF6586" w14:textId="5E92445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91</w:t>
          </w:r>
          <w:r w:rsidRPr="00552FE7">
            <w:rPr>
              <w:noProof/>
            </w:rPr>
            <w:t>条　水中コンクリート</w:t>
          </w:r>
          <w:r>
            <w:rPr>
              <w:noProof/>
              <w:webHidden/>
            </w:rPr>
            <w:tab/>
          </w:r>
          <w:r w:rsidR="004046B5">
            <w:rPr>
              <w:noProof/>
              <w:webHidden/>
            </w:rPr>
            <w:t>- 99 -</w:t>
          </w:r>
        </w:p>
        <w:p w14:paraId="6176A5A9" w14:textId="28CDF30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92</w:t>
          </w:r>
          <w:r w:rsidRPr="00552FE7">
            <w:rPr>
              <w:noProof/>
            </w:rPr>
            <w:t>条　海水の作用を受けるコンクリート</w:t>
          </w:r>
          <w:r>
            <w:rPr>
              <w:noProof/>
              <w:webHidden/>
            </w:rPr>
            <w:tab/>
          </w:r>
          <w:r w:rsidR="004046B5">
            <w:rPr>
              <w:noProof/>
              <w:webHidden/>
            </w:rPr>
            <w:t>- 99 -</w:t>
          </w:r>
        </w:p>
        <w:p w14:paraId="1FBE3863" w14:textId="2F303DE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93</w:t>
          </w:r>
          <w:r w:rsidRPr="00552FE7">
            <w:rPr>
              <w:noProof/>
            </w:rPr>
            <w:t>条　プレパックドコンクリート</w:t>
          </w:r>
          <w:r>
            <w:rPr>
              <w:noProof/>
              <w:webHidden/>
            </w:rPr>
            <w:tab/>
          </w:r>
          <w:r w:rsidR="004046B5">
            <w:rPr>
              <w:noProof/>
              <w:webHidden/>
            </w:rPr>
            <w:t>- 100 -</w:t>
          </w:r>
        </w:p>
        <w:p w14:paraId="5F85E855" w14:textId="3733CB5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19</w:t>
          </w:r>
          <w:r w:rsidRPr="00552FE7">
            <w:rPr>
              <w:noProof/>
            </w:rPr>
            <w:t>節　安全施設工</w:t>
          </w:r>
          <w:r>
            <w:rPr>
              <w:noProof/>
              <w:webHidden/>
            </w:rPr>
            <w:tab/>
          </w:r>
          <w:r w:rsidR="004046B5">
            <w:rPr>
              <w:noProof/>
              <w:webHidden/>
            </w:rPr>
            <w:t>- 100 -</w:t>
          </w:r>
        </w:p>
        <w:p w14:paraId="2F2EF1D3" w14:textId="6ACE70B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94</w:t>
          </w:r>
          <w:r w:rsidRPr="00552FE7">
            <w:rPr>
              <w:noProof/>
            </w:rPr>
            <w:t>条　一般事項</w:t>
          </w:r>
          <w:r>
            <w:rPr>
              <w:noProof/>
              <w:webHidden/>
            </w:rPr>
            <w:tab/>
          </w:r>
          <w:r w:rsidR="004046B5">
            <w:rPr>
              <w:noProof/>
              <w:webHidden/>
            </w:rPr>
            <w:t>- 100 -</w:t>
          </w:r>
        </w:p>
        <w:p w14:paraId="3700098A" w14:textId="14CC02D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20</w:t>
          </w:r>
          <w:r w:rsidRPr="00552FE7">
            <w:rPr>
              <w:noProof/>
            </w:rPr>
            <w:t>節　境界杭工</w:t>
          </w:r>
          <w:r>
            <w:rPr>
              <w:noProof/>
              <w:webHidden/>
            </w:rPr>
            <w:tab/>
          </w:r>
          <w:r w:rsidR="004046B5">
            <w:rPr>
              <w:noProof/>
              <w:webHidden/>
            </w:rPr>
            <w:t>- 100 -</w:t>
          </w:r>
        </w:p>
        <w:p w14:paraId="177ABD77" w14:textId="20014DC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95</w:t>
          </w:r>
          <w:r w:rsidRPr="00552FE7">
            <w:rPr>
              <w:noProof/>
            </w:rPr>
            <w:t>条　境界杭の設置</w:t>
          </w:r>
          <w:r>
            <w:rPr>
              <w:noProof/>
              <w:webHidden/>
            </w:rPr>
            <w:tab/>
          </w:r>
          <w:r w:rsidR="004046B5">
            <w:rPr>
              <w:noProof/>
              <w:webHidden/>
            </w:rPr>
            <w:t>- 100 -</w:t>
          </w:r>
        </w:p>
        <w:p w14:paraId="5AC338E6" w14:textId="4B65F63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節　工場製品輸送工</w:t>
          </w:r>
          <w:r>
            <w:rPr>
              <w:noProof/>
              <w:webHidden/>
            </w:rPr>
            <w:tab/>
          </w:r>
          <w:r w:rsidR="004046B5">
            <w:rPr>
              <w:noProof/>
              <w:webHidden/>
            </w:rPr>
            <w:t>- 101 -</w:t>
          </w:r>
        </w:p>
        <w:p w14:paraId="0E6AB204" w14:textId="0490F44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96</w:t>
          </w:r>
          <w:r w:rsidRPr="00552FE7">
            <w:rPr>
              <w:noProof/>
            </w:rPr>
            <w:t>条　一般事項</w:t>
          </w:r>
          <w:r>
            <w:rPr>
              <w:noProof/>
              <w:webHidden/>
            </w:rPr>
            <w:tab/>
          </w:r>
          <w:r w:rsidR="004046B5">
            <w:rPr>
              <w:noProof/>
              <w:webHidden/>
            </w:rPr>
            <w:t>- 101 -</w:t>
          </w:r>
        </w:p>
        <w:p w14:paraId="2E3BEA7E" w14:textId="4731DC0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97</w:t>
          </w:r>
          <w:r w:rsidRPr="00552FE7">
            <w:rPr>
              <w:noProof/>
            </w:rPr>
            <w:t>条　輸送工</w:t>
          </w:r>
          <w:r>
            <w:rPr>
              <w:noProof/>
              <w:webHidden/>
            </w:rPr>
            <w:tab/>
          </w:r>
          <w:r w:rsidR="004046B5">
            <w:rPr>
              <w:noProof/>
              <w:webHidden/>
            </w:rPr>
            <w:t>- 101 -</w:t>
          </w:r>
        </w:p>
        <w:p w14:paraId="4B9FAF9A" w14:textId="47986C5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節　構造物撤去工</w:t>
          </w:r>
          <w:r>
            <w:rPr>
              <w:noProof/>
              <w:webHidden/>
            </w:rPr>
            <w:tab/>
          </w:r>
          <w:r w:rsidR="004046B5">
            <w:rPr>
              <w:noProof/>
              <w:webHidden/>
            </w:rPr>
            <w:t>- 101 -</w:t>
          </w:r>
        </w:p>
        <w:p w14:paraId="482079E4" w14:textId="6FD6971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98</w:t>
          </w:r>
          <w:r w:rsidRPr="00552FE7">
            <w:rPr>
              <w:noProof/>
            </w:rPr>
            <w:t>条　一般事項</w:t>
          </w:r>
          <w:r>
            <w:rPr>
              <w:noProof/>
              <w:webHidden/>
            </w:rPr>
            <w:tab/>
          </w:r>
          <w:r w:rsidR="004046B5">
            <w:rPr>
              <w:noProof/>
              <w:webHidden/>
            </w:rPr>
            <w:t>- 101 -</w:t>
          </w:r>
        </w:p>
        <w:p w14:paraId="20F0FC97" w14:textId="273F8A1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99</w:t>
          </w:r>
          <w:r w:rsidRPr="00552FE7">
            <w:rPr>
              <w:noProof/>
            </w:rPr>
            <w:t>条　構造物取壊し工</w:t>
          </w:r>
          <w:r>
            <w:rPr>
              <w:noProof/>
              <w:webHidden/>
            </w:rPr>
            <w:tab/>
          </w:r>
          <w:r w:rsidR="004046B5">
            <w:rPr>
              <w:noProof/>
              <w:webHidden/>
            </w:rPr>
            <w:t>- 101 -</w:t>
          </w:r>
        </w:p>
        <w:p w14:paraId="581701C0" w14:textId="05DDE28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100</w:t>
          </w:r>
          <w:r w:rsidRPr="00552FE7">
            <w:rPr>
              <w:noProof/>
            </w:rPr>
            <w:t>条　道路施設撤去工</w:t>
          </w:r>
          <w:r>
            <w:rPr>
              <w:noProof/>
              <w:webHidden/>
            </w:rPr>
            <w:tab/>
          </w:r>
          <w:r w:rsidR="004046B5">
            <w:rPr>
              <w:noProof/>
              <w:webHidden/>
            </w:rPr>
            <w:t>- 101 -</w:t>
          </w:r>
        </w:p>
        <w:p w14:paraId="05AAF4E0" w14:textId="6D24249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101</w:t>
          </w:r>
          <w:r w:rsidRPr="00552FE7">
            <w:rPr>
              <w:noProof/>
            </w:rPr>
            <w:t>条　旧橋撤去工</w:t>
          </w:r>
          <w:r>
            <w:rPr>
              <w:noProof/>
              <w:webHidden/>
            </w:rPr>
            <w:tab/>
          </w:r>
          <w:r w:rsidR="004046B5">
            <w:rPr>
              <w:noProof/>
              <w:webHidden/>
            </w:rPr>
            <w:t>- 102 -</w:t>
          </w:r>
        </w:p>
        <w:p w14:paraId="0A80EBDA" w14:textId="19C5D62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節　仮設工</w:t>
          </w:r>
          <w:r>
            <w:rPr>
              <w:noProof/>
              <w:webHidden/>
            </w:rPr>
            <w:tab/>
          </w:r>
          <w:r w:rsidR="004046B5">
            <w:rPr>
              <w:noProof/>
              <w:webHidden/>
            </w:rPr>
            <w:t>- 102 -</w:t>
          </w:r>
        </w:p>
        <w:p w14:paraId="0EE4BFB3" w14:textId="6F6F66C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102</w:t>
          </w:r>
          <w:r w:rsidRPr="00552FE7">
            <w:rPr>
              <w:noProof/>
            </w:rPr>
            <w:t>条　一般事項</w:t>
          </w:r>
          <w:r>
            <w:rPr>
              <w:noProof/>
              <w:webHidden/>
            </w:rPr>
            <w:tab/>
          </w:r>
          <w:r w:rsidR="004046B5">
            <w:rPr>
              <w:noProof/>
              <w:webHidden/>
            </w:rPr>
            <w:t>- 102 -</w:t>
          </w:r>
        </w:p>
        <w:p w14:paraId="789ADDA9" w14:textId="7FE4A11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103</w:t>
          </w:r>
          <w:r w:rsidRPr="00552FE7">
            <w:rPr>
              <w:noProof/>
            </w:rPr>
            <w:t>条　工事用道路工</w:t>
          </w:r>
          <w:r>
            <w:rPr>
              <w:noProof/>
              <w:webHidden/>
            </w:rPr>
            <w:tab/>
          </w:r>
          <w:r w:rsidR="004046B5">
            <w:rPr>
              <w:noProof/>
              <w:webHidden/>
            </w:rPr>
            <w:t>- 102 -</w:t>
          </w:r>
        </w:p>
        <w:p w14:paraId="68369FF7" w14:textId="590AE7A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104</w:t>
          </w:r>
          <w:r w:rsidRPr="00552FE7">
            <w:rPr>
              <w:noProof/>
            </w:rPr>
            <w:t>条　仮橋・作業構台工</w:t>
          </w:r>
          <w:r>
            <w:rPr>
              <w:noProof/>
              <w:webHidden/>
            </w:rPr>
            <w:tab/>
          </w:r>
          <w:r w:rsidR="004046B5">
            <w:rPr>
              <w:noProof/>
              <w:webHidden/>
            </w:rPr>
            <w:t>- 103 -</w:t>
          </w:r>
        </w:p>
        <w:p w14:paraId="12A3C570" w14:textId="773B4E8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105</w:t>
          </w:r>
          <w:r w:rsidRPr="00552FE7">
            <w:rPr>
              <w:noProof/>
            </w:rPr>
            <w:t>条　路面覆工</w:t>
          </w:r>
          <w:r>
            <w:rPr>
              <w:noProof/>
              <w:webHidden/>
            </w:rPr>
            <w:tab/>
          </w:r>
          <w:r w:rsidR="004046B5">
            <w:rPr>
              <w:noProof/>
              <w:webHidden/>
            </w:rPr>
            <w:t>- 103 -</w:t>
          </w:r>
        </w:p>
        <w:p w14:paraId="2FDA1315" w14:textId="04C692B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106</w:t>
          </w:r>
          <w:r w:rsidRPr="00552FE7">
            <w:rPr>
              <w:noProof/>
            </w:rPr>
            <w:t>条　土留・仮締切工</w:t>
          </w:r>
          <w:r>
            <w:rPr>
              <w:noProof/>
              <w:webHidden/>
            </w:rPr>
            <w:tab/>
          </w:r>
          <w:r w:rsidR="004046B5">
            <w:rPr>
              <w:noProof/>
              <w:webHidden/>
            </w:rPr>
            <w:t>- 103 -</w:t>
          </w:r>
        </w:p>
        <w:p w14:paraId="5C1AEBB6" w14:textId="659DC0B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107</w:t>
          </w:r>
          <w:r w:rsidRPr="00552FE7">
            <w:rPr>
              <w:noProof/>
            </w:rPr>
            <w:t>条　水替工</w:t>
          </w:r>
          <w:r>
            <w:rPr>
              <w:noProof/>
              <w:webHidden/>
            </w:rPr>
            <w:tab/>
          </w:r>
          <w:r w:rsidR="004046B5">
            <w:rPr>
              <w:noProof/>
              <w:webHidden/>
            </w:rPr>
            <w:t>- 104 -</w:t>
          </w:r>
        </w:p>
        <w:p w14:paraId="0FD19237" w14:textId="66CF029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108</w:t>
          </w:r>
          <w:r w:rsidRPr="00552FE7">
            <w:rPr>
              <w:noProof/>
            </w:rPr>
            <w:t>条　地下水位低下工</w:t>
          </w:r>
          <w:r>
            <w:rPr>
              <w:noProof/>
              <w:webHidden/>
            </w:rPr>
            <w:tab/>
          </w:r>
          <w:r w:rsidR="004046B5">
            <w:rPr>
              <w:noProof/>
              <w:webHidden/>
            </w:rPr>
            <w:t>- 104 -</w:t>
          </w:r>
        </w:p>
        <w:p w14:paraId="75E30D70" w14:textId="66645EB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109</w:t>
          </w:r>
          <w:r w:rsidRPr="00552FE7">
            <w:rPr>
              <w:noProof/>
            </w:rPr>
            <w:t>条　地中連続壁工（壁式）</w:t>
          </w:r>
          <w:r>
            <w:rPr>
              <w:noProof/>
              <w:webHidden/>
            </w:rPr>
            <w:tab/>
          </w:r>
          <w:r w:rsidR="004046B5">
            <w:rPr>
              <w:noProof/>
              <w:webHidden/>
            </w:rPr>
            <w:t>- 105 -</w:t>
          </w:r>
        </w:p>
        <w:p w14:paraId="22876A24" w14:textId="2B0A74D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110</w:t>
          </w:r>
          <w:r w:rsidRPr="00552FE7">
            <w:rPr>
              <w:noProof/>
            </w:rPr>
            <w:t>条　地中連続壁工（柱列式）</w:t>
          </w:r>
          <w:r>
            <w:rPr>
              <w:noProof/>
              <w:webHidden/>
            </w:rPr>
            <w:tab/>
          </w:r>
          <w:r w:rsidR="004046B5">
            <w:rPr>
              <w:noProof/>
              <w:webHidden/>
            </w:rPr>
            <w:t>- 105 -</w:t>
          </w:r>
        </w:p>
        <w:p w14:paraId="3FFFA2A5" w14:textId="57F4E65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111</w:t>
          </w:r>
          <w:r w:rsidRPr="00552FE7">
            <w:rPr>
              <w:noProof/>
            </w:rPr>
            <w:t>条　仮水路工</w:t>
          </w:r>
          <w:r>
            <w:rPr>
              <w:noProof/>
              <w:webHidden/>
            </w:rPr>
            <w:tab/>
          </w:r>
          <w:r w:rsidR="004046B5">
            <w:rPr>
              <w:noProof/>
              <w:webHidden/>
            </w:rPr>
            <w:t>- 106 -</w:t>
          </w:r>
        </w:p>
        <w:p w14:paraId="4D0F7D4A" w14:textId="31AD8CB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112</w:t>
          </w:r>
          <w:r w:rsidRPr="00552FE7">
            <w:rPr>
              <w:noProof/>
            </w:rPr>
            <w:t>条　残土受入れ施設工</w:t>
          </w:r>
          <w:r>
            <w:rPr>
              <w:noProof/>
              <w:webHidden/>
            </w:rPr>
            <w:tab/>
          </w:r>
          <w:r w:rsidR="004046B5">
            <w:rPr>
              <w:noProof/>
              <w:webHidden/>
            </w:rPr>
            <w:t>- 106 -</w:t>
          </w:r>
        </w:p>
        <w:p w14:paraId="6646688E" w14:textId="1261657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113</w:t>
          </w:r>
          <w:r w:rsidRPr="00552FE7">
            <w:rPr>
              <w:noProof/>
            </w:rPr>
            <w:t>条　作業ヤード整備工</w:t>
          </w:r>
          <w:r>
            <w:rPr>
              <w:noProof/>
              <w:webHidden/>
            </w:rPr>
            <w:tab/>
          </w:r>
          <w:r w:rsidR="004046B5">
            <w:rPr>
              <w:noProof/>
              <w:webHidden/>
            </w:rPr>
            <w:t>- 106 -</w:t>
          </w:r>
        </w:p>
        <w:p w14:paraId="36260646" w14:textId="67A8553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114</w:t>
          </w:r>
          <w:r w:rsidRPr="00552FE7">
            <w:rPr>
              <w:noProof/>
            </w:rPr>
            <w:t>条　電力設備工</w:t>
          </w:r>
          <w:r>
            <w:rPr>
              <w:noProof/>
              <w:webHidden/>
            </w:rPr>
            <w:tab/>
          </w:r>
          <w:r w:rsidR="004046B5">
            <w:rPr>
              <w:noProof/>
              <w:webHidden/>
            </w:rPr>
            <w:t>- 106 -</w:t>
          </w:r>
        </w:p>
        <w:p w14:paraId="6BCB7A7A" w14:textId="069F421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115</w:t>
          </w:r>
          <w:r w:rsidRPr="00552FE7">
            <w:rPr>
              <w:noProof/>
            </w:rPr>
            <w:t>条　用水設備工</w:t>
          </w:r>
          <w:r>
            <w:rPr>
              <w:noProof/>
              <w:webHidden/>
            </w:rPr>
            <w:tab/>
          </w:r>
          <w:r w:rsidR="004046B5">
            <w:rPr>
              <w:noProof/>
              <w:webHidden/>
            </w:rPr>
            <w:t>- 106 -</w:t>
          </w:r>
        </w:p>
        <w:p w14:paraId="78268C5C" w14:textId="16A8192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116</w:t>
          </w:r>
          <w:r w:rsidRPr="00552FE7">
            <w:rPr>
              <w:noProof/>
            </w:rPr>
            <w:t>条　コンクリート製造設備工</w:t>
          </w:r>
          <w:r>
            <w:rPr>
              <w:noProof/>
              <w:webHidden/>
            </w:rPr>
            <w:tab/>
          </w:r>
          <w:r w:rsidR="004046B5">
            <w:rPr>
              <w:noProof/>
              <w:webHidden/>
            </w:rPr>
            <w:t>- 107 -</w:t>
          </w:r>
        </w:p>
        <w:p w14:paraId="79E390F1" w14:textId="0AFC44A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117</w:t>
          </w:r>
          <w:r w:rsidRPr="00552FE7">
            <w:rPr>
              <w:noProof/>
            </w:rPr>
            <w:t>条　橋梁足場等設備工</w:t>
          </w:r>
          <w:r>
            <w:rPr>
              <w:noProof/>
              <w:webHidden/>
            </w:rPr>
            <w:tab/>
          </w:r>
          <w:r w:rsidR="004046B5">
            <w:rPr>
              <w:noProof/>
              <w:webHidden/>
            </w:rPr>
            <w:t>- 107 -</w:t>
          </w:r>
        </w:p>
        <w:p w14:paraId="2A3C6091" w14:textId="7DE1512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118</w:t>
          </w:r>
          <w:r w:rsidRPr="00552FE7">
            <w:rPr>
              <w:noProof/>
            </w:rPr>
            <w:t>条　トンネル仮設備工</w:t>
          </w:r>
          <w:r>
            <w:rPr>
              <w:noProof/>
              <w:webHidden/>
            </w:rPr>
            <w:tab/>
          </w:r>
          <w:r w:rsidR="004046B5">
            <w:rPr>
              <w:noProof/>
              <w:webHidden/>
            </w:rPr>
            <w:t>- 107 -</w:t>
          </w:r>
        </w:p>
        <w:p w14:paraId="69516D9F" w14:textId="27812D6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119</w:t>
          </w:r>
          <w:r w:rsidRPr="00552FE7">
            <w:rPr>
              <w:noProof/>
            </w:rPr>
            <w:t>条　シェッド仮設備工</w:t>
          </w:r>
          <w:r>
            <w:rPr>
              <w:noProof/>
              <w:webHidden/>
            </w:rPr>
            <w:tab/>
          </w:r>
          <w:r w:rsidR="004046B5">
            <w:rPr>
              <w:noProof/>
              <w:webHidden/>
            </w:rPr>
            <w:t>- 108 -</w:t>
          </w:r>
        </w:p>
        <w:p w14:paraId="73E74985" w14:textId="36E9CD7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120</w:t>
          </w:r>
          <w:r w:rsidRPr="00552FE7">
            <w:rPr>
              <w:noProof/>
            </w:rPr>
            <w:t>条　共同溝仮設備工</w:t>
          </w:r>
          <w:r>
            <w:rPr>
              <w:noProof/>
              <w:webHidden/>
            </w:rPr>
            <w:tab/>
          </w:r>
          <w:r w:rsidR="004046B5">
            <w:rPr>
              <w:noProof/>
              <w:webHidden/>
            </w:rPr>
            <w:t>- 108 -</w:t>
          </w:r>
        </w:p>
        <w:p w14:paraId="0AFC6E94" w14:textId="1642F83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121</w:t>
          </w:r>
          <w:r w:rsidRPr="00552FE7">
            <w:rPr>
              <w:noProof/>
            </w:rPr>
            <w:t>条　防塵対策工</w:t>
          </w:r>
          <w:r>
            <w:rPr>
              <w:noProof/>
              <w:webHidden/>
            </w:rPr>
            <w:tab/>
          </w:r>
          <w:r w:rsidR="004046B5">
            <w:rPr>
              <w:noProof/>
              <w:webHidden/>
            </w:rPr>
            <w:t>- 108 -</w:t>
          </w:r>
        </w:p>
        <w:p w14:paraId="112ACF9A" w14:textId="683190D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122</w:t>
          </w:r>
          <w:r w:rsidRPr="00552FE7">
            <w:rPr>
              <w:noProof/>
            </w:rPr>
            <w:t>条　汚濁防止工</w:t>
          </w:r>
          <w:r>
            <w:rPr>
              <w:noProof/>
              <w:webHidden/>
            </w:rPr>
            <w:tab/>
          </w:r>
          <w:r w:rsidR="004046B5">
            <w:rPr>
              <w:noProof/>
              <w:webHidden/>
            </w:rPr>
            <w:t>- 108 -</w:t>
          </w:r>
        </w:p>
        <w:p w14:paraId="326B0463" w14:textId="3120A0B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123</w:t>
          </w:r>
          <w:r w:rsidRPr="00552FE7">
            <w:rPr>
              <w:noProof/>
            </w:rPr>
            <w:t>条　防護施設工</w:t>
          </w:r>
          <w:r>
            <w:rPr>
              <w:noProof/>
              <w:webHidden/>
            </w:rPr>
            <w:tab/>
          </w:r>
          <w:r w:rsidR="004046B5">
            <w:rPr>
              <w:noProof/>
              <w:webHidden/>
            </w:rPr>
            <w:t>- 108 -</w:t>
          </w:r>
        </w:p>
        <w:p w14:paraId="4E9421B5" w14:textId="3BFF2CA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124</w:t>
          </w:r>
          <w:r w:rsidRPr="00552FE7">
            <w:rPr>
              <w:noProof/>
            </w:rPr>
            <w:t>条　除雪工</w:t>
          </w:r>
          <w:r>
            <w:rPr>
              <w:noProof/>
              <w:webHidden/>
            </w:rPr>
            <w:tab/>
          </w:r>
          <w:r w:rsidR="004046B5">
            <w:rPr>
              <w:noProof/>
              <w:webHidden/>
            </w:rPr>
            <w:t>- 109 -</w:t>
          </w:r>
        </w:p>
        <w:p w14:paraId="23DDEB22" w14:textId="7B512E56"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24</w:t>
          </w:r>
          <w:r w:rsidRPr="00552FE7">
            <w:rPr>
              <w:noProof/>
            </w:rPr>
            <w:t>節　一般舗装工</w:t>
          </w:r>
          <w:r>
            <w:rPr>
              <w:noProof/>
              <w:webHidden/>
            </w:rPr>
            <w:tab/>
          </w:r>
          <w:r w:rsidR="004046B5">
            <w:rPr>
              <w:noProof/>
              <w:webHidden/>
            </w:rPr>
            <w:t>- 109 -</w:t>
          </w:r>
        </w:p>
        <w:p w14:paraId="13922AAE" w14:textId="486ED64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125</w:t>
          </w:r>
          <w:r w:rsidRPr="00552FE7">
            <w:rPr>
              <w:noProof/>
            </w:rPr>
            <w:t>条　一般事項</w:t>
          </w:r>
          <w:r>
            <w:rPr>
              <w:noProof/>
              <w:webHidden/>
            </w:rPr>
            <w:tab/>
          </w:r>
          <w:r w:rsidR="004046B5">
            <w:rPr>
              <w:noProof/>
              <w:webHidden/>
            </w:rPr>
            <w:t>- 109 -</w:t>
          </w:r>
        </w:p>
        <w:p w14:paraId="697C18F2" w14:textId="6D9DB6E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126</w:t>
          </w:r>
          <w:r w:rsidRPr="00552FE7">
            <w:rPr>
              <w:noProof/>
            </w:rPr>
            <w:t>条　舗装準備工</w:t>
          </w:r>
          <w:r>
            <w:rPr>
              <w:noProof/>
              <w:webHidden/>
            </w:rPr>
            <w:tab/>
          </w:r>
          <w:r w:rsidR="004046B5">
            <w:rPr>
              <w:noProof/>
              <w:webHidden/>
            </w:rPr>
            <w:t>- 109 -</w:t>
          </w:r>
        </w:p>
        <w:p w14:paraId="58D5DD8B" w14:textId="40F0D38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127</w:t>
          </w:r>
          <w:r w:rsidRPr="00552FE7">
            <w:rPr>
              <w:noProof/>
            </w:rPr>
            <w:t>条　下層路盤工</w:t>
          </w:r>
          <w:r>
            <w:rPr>
              <w:noProof/>
              <w:webHidden/>
            </w:rPr>
            <w:tab/>
          </w:r>
          <w:r w:rsidR="004046B5">
            <w:rPr>
              <w:noProof/>
              <w:webHidden/>
            </w:rPr>
            <w:t>- 109 -</w:t>
          </w:r>
        </w:p>
        <w:p w14:paraId="1FA11156" w14:textId="38449FD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128</w:t>
          </w:r>
          <w:r w:rsidRPr="00552FE7">
            <w:rPr>
              <w:noProof/>
            </w:rPr>
            <w:t>条　上層路盤工</w:t>
          </w:r>
          <w:r>
            <w:rPr>
              <w:noProof/>
              <w:webHidden/>
            </w:rPr>
            <w:tab/>
          </w:r>
          <w:r w:rsidR="004046B5">
            <w:rPr>
              <w:noProof/>
              <w:webHidden/>
            </w:rPr>
            <w:t>- 110 -</w:t>
          </w:r>
        </w:p>
        <w:p w14:paraId="0122E30B" w14:textId="1CD45ED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129</w:t>
          </w:r>
          <w:r w:rsidRPr="00552FE7">
            <w:rPr>
              <w:noProof/>
            </w:rPr>
            <w:t>条　セメント及び石灰安定処理工</w:t>
          </w:r>
          <w:r>
            <w:rPr>
              <w:noProof/>
              <w:webHidden/>
            </w:rPr>
            <w:tab/>
          </w:r>
          <w:r w:rsidR="004046B5">
            <w:rPr>
              <w:noProof/>
              <w:webHidden/>
            </w:rPr>
            <w:t>- 110 -</w:t>
          </w:r>
        </w:p>
        <w:p w14:paraId="326CC575" w14:textId="1A8E676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130</w:t>
          </w:r>
          <w:r w:rsidRPr="00552FE7">
            <w:rPr>
              <w:noProof/>
            </w:rPr>
            <w:t>条　瀝青安定処理工</w:t>
          </w:r>
          <w:r>
            <w:rPr>
              <w:noProof/>
              <w:webHidden/>
            </w:rPr>
            <w:tab/>
          </w:r>
          <w:r w:rsidR="004046B5">
            <w:rPr>
              <w:noProof/>
              <w:webHidden/>
            </w:rPr>
            <w:t>- 111 -</w:t>
          </w:r>
        </w:p>
        <w:p w14:paraId="11DFF6A5" w14:textId="2D59E44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131</w:t>
          </w:r>
          <w:r w:rsidRPr="00552FE7">
            <w:rPr>
              <w:noProof/>
            </w:rPr>
            <w:t>条　アスファルト舗装工</w:t>
          </w:r>
          <w:r>
            <w:rPr>
              <w:noProof/>
              <w:webHidden/>
            </w:rPr>
            <w:tab/>
          </w:r>
          <w:r w:rsidR="004046B5">
            <w:rPr>
              <w:noProof/>
              <w:webHidden/>
            </w:rPr>
            <w:t>- 111 -</w:t>
          </w:r>
        </w:p>
        <w:p w14:paraId="5805CE73" w14:textId="1A2ED3B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132</w:t>
          </w:r>
          <w:r w:rsidRPr="00552FE7">
            <w:rPr>
              <w:noProof/>
            </w:rPr>
            <w:t>条　コンクリート舗装工</w:t>
          </w:r>
          <w:r>
            <w:rPr>
              <w:noProof/>
              <w:webHidden/>
            </w:rPr>
            <w:tab/>
          </w:r>
          <w:r w:rsidR="004046B5">
            <w:rPr>
              <w:noProof/>
              <w:webHidden/>
            </w:rPr>
            <w:t>- 114 -</w:t>
          </w:r>
        </w:p>
        <w:p w14:paraId="71CE044D" w14:textId="52C35F7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133</w:t>
          </w:r>
          <w:r w:rsidRPr="00552FE7">
            <w:rPr>
              <w:noProof/>
            </w:rPr>
            <w:t>条　砂利舗装工</w:t>
          </w:r>
          <w:r>
            <w:rPr>
              <w:noProof/>
              <w:webHidden/>
            </w:rPr>
            <w:tab/>
          </w:r>
          <w:r w:rsidR="004046B5">
            <w:rPr>
              <w:noProof/>
              <w:webHidden/>
            </w:rPr>
            <w:t>- 115 -</w:t>
          </w:r>
        </w:p>
        <w:p w14:paraId="07880380" w14:textId="265CCF2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134</w:t>
          </w:r>
          <w:r w:rsidRPr="00552FE7">
            <w:rPr>
              <w:noProof/>
            </w:rPr>
            <w:t>条　薄層カラー舗装工</w:t>
          </w:r>
          <w:r>
            <w:rPr>
              <w:noProof/>
              <w:webHidden/>
            </w:rPr>
            <w:tab/>
          </w:r>
          <w:r w:rsidR="004046B5">
            <w:rPr>
              <w:noProof/>
              <w:webHidden/>
            </w:rPr>
            <w:t>- 115 -</w:t>
          </w:r>
        </w:p>
        <w:p w14:paraId="07FAECFE" w14:textId="11335F7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135</w:t>
          </w:r>
          <w:r w:rsidRPr="00552FE7">
            <w:rPr>
              <w:noProof/>
            </w:rPr>
            <w:t>条　ブロック舗装工</w:t>
          </w:r>
          <w:r>
            <w:rPr>
              <w:noProof/>
              <w:webHidden/>
            </w:rPr>
            <w:tab/>
          </w:r>
          <w:r w:rsidR="004046B5">
            <w:rPr>
              <w:noProof/>
              <w:webHidden/>
            </w:rPr>
            <w:t>- 115 -</w:t>
          </w:r>
        </w:p>
        <w:p w14:paraId="4062752F" w14:textId="37CAC63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第３－</w:t>
          </w:r>
          <w:r w:rsidRPr="00552FE7">
            <w:rPr>
              <w:noProof/>
            </w:rPr>
            <w:t>136</w:t>
          </w:r>
          <w:r w:rsidRPr="00552FE7">
            <w:rPr>
              <w:noProof/>
            </w:rPr>
            <w:t>条　地盤改良工</w:t>
          </w:r>
          <w:r>
            <w:rPr>
              <w:noProof/>
              <w:webHidden/>
            </w:rPr>
            <w:tab/>
          </w:r>
          <w:r w:rsidR="004046B5">
            <w:rPr>
              <w:noProof/>
              <w:webHidden/>
            </w:rPr>
            <w:t>- 115 -</w:t>
          </w:r>
        </w:p>
        <w:p w14:paraId="1C366CA9" w14:textId="38310204"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bCs/>
              <w:noProof/>
              <w:kern w:val="0"/>
            </w:rPr>
            <w:t>第４章　調　　　　　査</w:t>
          </w:r>
          <w:r>
            <w:rPr>
              <w:noProof/>
              <w:webHidden/>
            </w:rPr>
            <w:tab/>
          </w:r>
          <w:r w:rsidR="004046B5">
            <w:rPr>
              <w:noProof/>
              <w:webHidden/>
            </w:rPr>
            <w:t>- 119 -</w:t>
          </w:r>
        </w:p>
        <w:p w14:paraId="6EF3480A" w14:textId="42C29E6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一般事項</w:t>
          </w:r>
          <w:r>
            <w:rPr>
              <w:noProof/>
              <w:webHidden/>
            </w:rPr>
            <w:tab/>
          </w:r>
          <w:r w:rsidR="004046B5">
            <w:rPr>
              <w:noProof/>
              <w:webHidden/>
            </w:rPr>
            <w:t>- 120 -</w:t>
          </w:r>
        </w:p>
        <w:p w14:paraId="061F8DC4" w14:textId="173384F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第４－１条　一般事項</w:t>
          </w:r>
          <w:r>
            <w:rPr>
              <w:noProof/>
              <w:webHidden/>
            </w:rPr>
            <w:tab/>
          </w:r>
          <w:r w:rsidR="004046B5">
            <w:rPr>
              <w:noProof/>
              <w:webHidden/>
            </w:rPr>
            <w:t>- 120 -</w:t>
          </w:r>
        </w:p>
        <w:p w14:paraId="038E3B80" w14:textId="2572A7D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lastRenderedPageBreak/>
            <w:t>第２節　事前調査</w:t>
          </w:r>
          <w:r>
            <w:rPr>
              <w:noProof/>
              <w:webHidden/>
            </w:rPr>
            <w:tab/>
          </w:r>
          <w:r w:rsidR="004046B5">
            <w:rPr>
              <w:noProof/>
              <w:webHidden/>
            </w:rPr>
            <w:t>- 120 -</w:t>
          </w:r>
        </w:p>
        <w:p w14:paraId="028D3FD2" w14:textId="75850F9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第４－２条　一般事項</w:t>
          </w:r>
          <w:r>
            <w:rPr>
              <w:noProof/>
              <w:webHidden/>
            </w:rPr>
            <w:tab/>
          </w:r>
          <w:r w:rsidR="004046B5">
            <w:rPr>
              <w:noProof/>
              <w:webHidden/>
            </w:rPr>
            <w:t>- 120 -</w:t>
          </w:r>
        </w:p>
        <w:p w14:paraId="7FD6161B" w14:textId="556823D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第４－３条　周辺構造物等</w:t>
          </w:r>
          <w:r>
            <w:rPr>
              <w:noProof/>
              <w:webHidden/>
            </w:rPr>
            <w:tab/>
          </w:r>
          <w:r w:rsidR="004046B5">
            <w:rPr>
              <w:noProof/>
              <w:webHidden/>
            </w:rPr>
            <w:t>- 120 -</w:t>
          </w:r>
        </w:p>
        <w:p w14:paraId="531AFA34" w14:textId="4822FD5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第４－４条　地質調査</w:t>
          </w:r>
          <w:r>
            <w:rPr>
              <w:noProof/>
              <w:webHidden/>
            </w:rPr>
            <w:tab/>
          </w:r>
          <w:r w:rsidR="004046B5">
            <w:rPr>
              <w:noProof/>
              <w:webHidden/>
            </w:rPr>
            <w:t>- 120 -</w:t>
          </w:r>
        </w:p>
        <w:p w14:paraId="4CFD7920" w14:textId="185BEF5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第４－５条　地下埋設物等の調査</w:t>
          </w:r>
          <w:r>
            <w:rPr>
              <w:noProof/>
              <w:webHidden/>
            </w:rPr>
            <w:tab/>
          </w:r>
          <w:r w:rsidR="004046B5">
            <w:rPr>
              <w:noProof/>
              <w:webHidden/>
            </w:rPr>
            <w:t>- 120 -</w:t>
          </w:r>
        </w:p>
        <w:p w14:paraId="331CB178" w14:textId="08B8120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地盤変動影響調査（家屋等の事前・事後調査）</w:t>
          </w:r>
          <w:r>
            <w:rPr>
              <w:noProof/>
              <w:webHidden/>
            </w:rPr>
            <w:tab/>
          </w:r>
          <w:r w:rsidR="004046B5">
            <w:rPr>
              <w:noProof/>
              <w:webHidden/>
            </w:rPr>
            <w:t>- 120 -</w:t>
          </w:r>
        </w:p>
        <w:p w14:paraId="6ED11132" w14:textId="2F0B751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第４－６条　適用範囲</w:t>
          </w:r>
          <w:r>
            <w:rPr>
              <w:noProof/>
              <w:webHidden/>
            </w:rPr>
            <w:tab/>
          </w:r>
          <w:r w:rsidR="004046B5">
            <w:rPr>
              <w:noProof/>
              <w:webHidden/>
            </w:rPr>
            <w:t>- 120 -</w:t>
          </w:r>
        </w:p>
        <w:p w14:paraId="658DABBD" w14:textId="3237921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第４－７条　調査区域</w:t>
          </w:r>
          <w:r>
            <w:rPr>
              <w:noProof/>
              <w:webHidden/>
            </w:rPr>
            <w:tab/>
          </w:r>
          <w:r w:rsidR="004046B5">
            <w:rPr>
              <w:noProof/>
              <w:webHidden/>
            </w:rPr>
            <w:t>- 120 -</w:t>
          </w:r>
        </w:p>
        <w:p w14:paraId="0702662D" w14:textId="60180EF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第４－８条　施行上の義務及び心得</w:t>
          </w:r>
          <w:r>
            <w:rPr>
              <w:noProof/>
              <w:webHidden/>
            </w:rPr>
            <w:tab/>
          </w:r>
          <w:r w:rsidR="004046B5">
            <w:rPr>
              <w:noProof/>
              <w:webHidden/>
            </w:rPr>
            <w:t>- 121 -</w:t>
          </w:r>
        </w:p>
        <w:p w14:paraId="02169123" w14:textId="0382FB3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第４－９条　業務報告等</w:t>
          </w:r>
          <w:r>
            <w:rPr>
              <w:noProof/>
              <w:webHidden/>
            </w:rPr>
            <w:tab/>
          </w:r>
          <w:r w:rsidR="004046B5">
            <w:rPr>
              <w:noProof/>
              <w:webHidden/>
            </w:rPr>
            <w:t>- 121 -</w:t>
          </w:r>
        </w:p>
        <w:p w14:paraId="36CA9573" w14:textId="35418C1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10</w:t>
          </w:r>
          <w:r w:rsidRPr="00552FE7">
            <w:rPr>
              <w:noProof/>
            </w:rPr>
            <w:t>条　部分使用</w:t>
          </w:r>
          <w:r>
            <w:rPr>
              <w:noProof/>
              <w:webHidden/>
            </w:rPr>
            <w:tab/>
          </w:r>
          <w:r w:rsidR="004046B5">
            <w:rPr>
              <w:noProof/>
              <w:webHidden/>
            </w:rPr>
            <w:t>- 121 -</w:t>
          </w:r>
        </w:p>
        <w:p w14:paraId="14D43D4A" w14:textId="4A88DFF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11</w:t>
          </w:r>
          <w:r w:rsidRPr="00552FE7">
            <w:rPr>
              <w:noProof/>
            </w:rPr>
            <w:t>条　業務従事者の資格</w:t>
          </w:r>
          <w:r>
            <w:rPr>
              <w:noProof/>
              <w:webHidden/>
            </w:rPr>
            <w:tab/>
          </w:r>
          <w:r w:rsidR="004046B5">
            <w:rPr>
              <w:noProof/>
              <w:webHidden/>
            </w:rPr>
            <w:t>- 121 -</w:t>
          </w:r>
        </w:p>
        <w:p w14:paraId="2D400891" w14:textId="62C043E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12</w:t>
          </w:r>
          <w:r w:rsidRPr="00552FE7">
            <w:rPr>
              <w:noProof/>
            </w:rPr>
            <w:t>条　身分証明書の携帯</w:t>
          </w:r>
          <w:r>
            <w:rPr>
              <w:noProof/>
              <w:webHidden/>
            </w:rPr>
            <w:tab/>
          </w:r>
          <w:r w:rsidR="004046B5">
            <w:rPr>
              <w:noProof/>
              <w:webHidden/>
            </w:rPr>
            <w:t>- 121 -</w:t>
          </w:r>
        </w:p>
        <w:p w14:paraId="0C955D7F" w14:textId="617B6F1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13</w:t>
          </w:r>
          <w:r w:rsidRPr="00552FE7">
            <w:rPr>
              <w:noProof/>
            </w:rPr>
            <w:t>条　現地調査</w:t>
          </w:r>
          <w:r>
            <w:rPr>
              <w:noProof/>
              <w:webHidden/>
            </w:rPr>
            <w:tab/>
          </w:r>
          <w:r w:rsidR="004046B5">
            <w:rPr>
              <w:noProof/>
              <w:webHidden/>
            </w:rPr>
            <w:t>- 121 -</w:t>
          </w:r>
        </w:p>
        <w:p w14:paraId="59309B2A" w14:textId="57A57B0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14</w:t>
          </w:r>
          <w:r w:rsidRPr="00552FE7">
            <w:rPr>
              <w:noProof/>
            </w:rPr>
            <w:t>条　立入り及び立会い</w:t>
          </w:r>
          <w:r>
            <w:rPr>
              <w:noProof/>
              <w:webHidden/>
            </w:rPr>
            <w:tab/>
          </w:r>
          <w:r w:rsidR="004046B5">
            <w:rPr>
              <w:noProof/>
              <w:webHidden/>
            </w:rPr>
            <w:t>- 121 -</w:t>
          </w:r>
        </w:p>
        <w:p w14:paraId="38BD85C8" w14:textId="000F61B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15</w:t>
          </w:r>
          <w:r w:rsidRPr="00552FE7">
            <w:rPr>
              <w:noProof/>
            </w:rPr>
            <w:t>条　調査</w:t>
          </w:r>
          <w:r>
            <w:rPr>
              <w:noProof/>
              <w:webHidden/>
            </w:rPr>
            <w:tab/>
          </w:r>
          <w:r w:rsidR="004046B5">
            <w:rPr>
              <w:noProof/>
              <w:webHidden/>
            </w:rPr>
            <w:t>- 121 -</w:t>
          </w:r>
        </w:p>
        <w:p w14:paraId="59C2163B" w14:textId="4C8CDF5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16</w:t>
          </w:r>
          <w:r w:rsidRPr="00552FE7">
            <w:rPr>
              <w:noProof/>
            </w:rPr>
            <w:t>条　費用負担要否の検討</w:t>
          </w:r>
          <w:r>
            <w:rPr>
              <w:noProof/>
              <w:webHidden/>
            </w:rPr>
            <w:tab/>
          </w:r>
          <w:r w:rsidR="004046B5">
            <w:rPr>
              <w:noProof/>
              <w:webHidden/>
            </w:rPr>
            <w:t>- 121 -</w:t>
          </w:r>
        </w:p>
        <w:p w14:paraId="05DBC7B4" w14:textId="6972DE5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17</w:t>
          </w:r>
          <w:r w:rsidRPr="00552FE7">
            <w:rPr>
              <w:noProof/>
            </w:rPr>
            <w:t>条　費用負担額の算定</w:t>
          </w:r>
          <w:r>
            <w:rPr>
              <w:noProof/>
              <w:webHidden/>
            </w:rPr>
            <w:tab/>
          </w:r>
          <w:r w:rsidR="004046B5">
            <w:rPr>
              <w:noProof/>
              <w:webHidden/>
            </w:rPr>
            <w:t>- 122 -</w:t>
          </w:r>
        </w:p>
        <w:p w14:paraId="5B88F7F1" w14:textId="50C89A4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第４－</w:t>
          </w:r>
          <w:r w:rsidRPr="00552FE7">
            <w:rPr>
              <w:noProof/>
            </w:rPr>
            <w:t>18</w:t>
          </w:r>
          <w:r w:rsidRPr="00552FE7">
            <w:rPr>
              <w:noProof/>
            </w:rPr>
            <w:t>条　成果品</w:t>
          </w:r>
          <w:r>
            <w:rPr>
              <w:noProof/>
              <w:webHidden/>
            </w:rPr>
            <w:tab/>
          </w:r>
          <w:r w:rsidR="004046B5">
            <w:rPr>
              <w:noProof/>
              <w:webHidden/>
            </w:rPr>
            <w:t>- 122 -</w:t>
          </w:r>
        </w:p>
        <w:p w14:paraId="309CB131" w14:textId="3547B66D"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bCs/>
              <w:noProof/>
              <w:kern w:val="0"/>
            </w:rPr>
            <w:t>第５章　ほ場整備工事</w:t>
          </w:r>
          <w:r>
            <w:rPr>
              <w:noProof/>
              <w:webHidden/>
            </w:rPr>
            <w:tab/>
          </w:r>
          <w:r w:rsidR="004046B5">
            <w:rPr>
              <w:noProof/>
              <w:webHidden/>
            </w:rPr>
            <w:t>- 123 -</w:t>
          </w:r>
        </w:p>
        <w:p w14:paraId="06467A13" w14:textId="72BB0D3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一般事項</w:t>
          </w:r>
          <w:r>
            <w:rPr>
              <w:noProof/>
              <w:webHidden/>
            </w:rPr>
            <w:tab/>
          </w:r>
          <w:r w:rsidR="004046B5">
            <w:rPr>
              <w:noProof/>
              <w:webHidden/>
            </w:rPr>
            <w:t>- 124 -</w:t>
          </w:r>
        </w:p>
        <w:p w14:paraId="58C5D323" w14:textId="1D6B671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第５－１条　着工準備</w:t>
          </w:r>
          <w:r>
            <w:rPr>
              <w:noProof/>
              <w:webHidden/>
            </w:rPr>
            <w:tab/>
          </w:r>
          <w:r w:rsidR="004046B5">
            <w:rPr>
              <w:noProof/>
              <w:webHidden/>
            </w:rPr>
            <w:t>- 124 -</w:t>
          </w:r>
        </w:p>
        <w:p w14:paraId="3841D44F" w14:textId="127E99D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第５－２条　施工順序</w:t>
          </w:r>
          <w:r>
            <w:rPr>
              <w:noProof/>
              <w:webHidden/>
            </w:rPr>
            <w:tab/>
          </w:r>
          <w:r w:rsidR="004046B5">
            <w:rPr>
              <w:noProof/>
              <w:webHidden/>
            </w:rPr>
            <w:t>- 124 -</w:t>
          </w:r>
        </w:p>
        <w:p w14:paraId="507AB86F" w14:textId="36460686"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準備工</w:t>
          </w:r>
          <w:r>
            <w:rPr>
              <w:noProof/>
              <w:webHidden/>
            </w:rPr>
            <w:tab/>
          </w:r>
          <w:r w:rsidR="004046B5">
            <w:rPr>
              <w:noProof/>
              <w:webHidden/>
            </w:rPr>
            <w:t>- 124 -</w:t>
          </w:r>
        </w:p>
        <w:p w14:paraId="0F025D15" w14:textId="3E37D82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第５－３条　石礫、根株等の除去</w:t>
          </w:r>
          <w:r>
            <w:rPr>
              <w:noProof/>
              <w:webHidden/>
            </w:rPr>
            <w:tab/>
          </w:r>
          <w:r w:rsidR="004046B5">
            <w:rPr>
              <w:noProof/>
              <w:webHidden/>
            </w:rPr>
            <w:t>- 124 -</w:t>
          </w:r>
        </w:p>
        <w:p w14:paraId="68B9B18A" w14:textId="179BB9A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第５－４条　湛水の排除</w:t>
          </w:r>
          <w:r>
            <w:rPr>
              <w:noProof/>
              <w:webHidden/>
            </w:rPr>
            <w:tab/>
          </w:r>
          <w:r w:rsidR="004046B5">
            <w:rPr>
              <w:noProof/>
              <w:webHidden/>
            </w:rPr>
            <w:t>- 124 -</w:t>
          </w:r>
        </w:p>
        <w:p w14:paraId="36DCDCD7" w14:textId="593DC3B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整地工</w:t>
          </w:r>
          <w:r>
            <w:rPr>
              <w:noProof/>
              <w:webHidden/>
            </w:rPr>
            <w:tab/>
          </w:r>
          <w:r w:rsidR="004046B5">
            <w:rPr>
              <w:noProof/>
              <w:webHidden/>
            </w:rPr>
            <w:t>- 124 -</w:t>
          </w:r>
        </w:p>
        <w:p w14:paraId="5210F88D" w14:textId="5BD2AA9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第５－５条　表土はぎ取り</w:t>
          </w:r>
          <w:r>
            <w:rPr>
              <w:noProof/>
              <w:webHidden/>
            </w:rPr>
            <w:tab/>
          </w:r>
          <w:r w:rsidR="004046B5">
            <w:rPr>
              <w:noProof/>
              <w:webHidden/>
            </w:rPr>
            <w:t>- 124 -</w:t>
          </w:r>
        </w:p>
        <w:p w14:paraId="701C07E5" w14:textId="35320A6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第５－６条　基盤切盛</w:t>
          </w:r>
          <w:r>
            <w:rPr>
              <w:noProof/>
              <w:webHidden/>
            </w:rPr>
            <w:tab/>
          </w:r>
          <w:r w:rsidR="004046B5">
            <w:rPr>
              <w:noProof/>
              <w:webHidden/>
            </w:rPr>
            <w:t>- 124 -</w:t>
          </w:r>
        </w:p>
        <w:p w14:paraId="7E67D1C0" w14:textId="5928C9C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第５－７条　盛土部沈下の防止</w:t>
          </w:r>
          <w:r>
            <w:rPr>
              <w:noProof/>
              <w:webHidden/>
            </w:rPr>
            <w:tab/>
          </w:r>
          <w:r w:rsidR="004046B5">
            <w:rPr>
              <w:noProof/>
              <w:webHidden/>
            </w:rPr>
            <w:t>- 124 -</w:t>
          </w:r>
        </w:p>
        <w:p w14:paraId="6FE6B2CD" w14:textId="208C753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第５－８条　畦畔の築立</w:t>
          </w:r>
          <w:r>
            <w:rPr>
              <w:noProof/>
              <w:webHidden/>
            </w:rPr>
            <w:tab/>
          </w:r>
          <w:r w:rsidR="004046B5">
            <w:rPr>
              <w:noProof/>
              <w:webHidden/>
            </w:rPr>
            <w:t>- 125 -</w:t>
          </w:r>
        </w:p>
        <w:p w14:paraId="00664CA6" w14:textId="74BCBF8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第５－９条　基盤整地</w:t>
          </w:r>
          <w:r>
            <w:rPr>
              <w:noProof/>
              <w:webHidden/>
            </w:rPr>
            <w:tab/>
          </w:r>
          <w:r w:rsidR="004046B5">
            <w:rPr>
              <w:noProof/>
              <w:webHidden/>
            </w:rPr>
            <w:t>- 125 -</w:t>
          </w:r>
        </w:p>
        <w:p w14:paraId="6F973E9D" w14:textId="2256E46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10</w:t>
          </w:r>
          <w:r w:rsidRPr="00552FE7">
            <w:rPr>
              <w:noProof/>
            </w:rPr>
            <w:t>条　表土整地</w:t>
          </w:r>
          <w:r>
            <w:rPr>
              <w:noProof/>
              <w:webHidden/>
            </w:rPr>
            <w:tab/>
          </w:r>
          <w:r w:rsidR="004046B5">
            <w:rPr>
              <w:noProof/>
              <w:webHidden/>
            </w:rPr>
            <w:t>- 125 -</w:t>
          </w:r>
        </w:p>
        <w:p w14:paraId="184A03BA" w14:textId="66191CB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道路工</w:t>
          </w:r>
          <w:r>
            <w:rPr>
              <w:noProof/>
              <w:webHidden/>
            </w:rPr>
            <w:tab/>
          </w:r>
          <w:r w:rsidR="004046B5">
            <w:rPr>
              <w:noProof/>
              <w:webHidden/>
            </w:rPr>
            <w:t>- 125 -</w:t>
          </w:r>
        </w:p>
        <w:p w14:paraId="6A7DADA4" w14:textId="2A961E3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11</w:t>
          </w:r>
          <w:r w:rsidRPr="00552FE7">
            <w:rPr>
              <w:noProof/>
            </w:rPr>
            <w:t>条　耕作道路</w:t>
          </w:r>
          <w:r>
            <w:rPr>
              <w:noProof/>
              <w:webHidden/>
            </w:rPr>
            <w:tab/>
          </w:r>
          <w:r w:rsidR="004046B5">
            <w:rPr>
              <w:noProof/>
              <w:webHidden/>
            </w:rPr>
            <w:t>- 125 -</w:t>
          </w:r>
        </w:p>
        <w:p w14:paraId="727B59D2" w14:textId="6508564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12</w:t>
          </w:r>
          <w:r w:rsidRPr="00552FE7">
            <w:rPr>
              <w:noProof/>
            </w:rPr>
            <w:t>条　進入路の設置</w:t>
          </w:r>
          <w:r>
            <w:rPr>
              <w:noProof/>
              <w:webHidden/>
            </w:rPr>
            <w:tab/>
          </w:r>
          <w:r w:rsidR="004046B5">
            <w:rPr>
              <w:noProof/>
              <w:webHidden/>
            </w:rPr>
            <w:t>- 125 -</w:t>
          </w:r>
        </w:p>
        <w:p w14:paraId="0131C70D" w14:textId="1970B55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13</w:t>
          </w:r>
          <w:r w:rsidRPr="00552FE7">
            <w:rPr>
              <w:noProof/>
            </w:rPr>
            <w:t>条　その他の道路</w:t>
          </w:r>
          <w:r>
            <w:rPr>
              <w:noProof/>
              <w:webHidden/>
            </w:rPr>
            <w:tab/>
          </w:r>
          <w:r w:rsidR="004046B5">
            <w:rPr>
              <w:noProof/>
              <w:webHidden/>
            </w:rPr>
            <w:t>- 125 -</w:t>
          </w:r>
        </w:p>
        <w:p w14:paraId="6DADF7A4" w14:textId="0B8CA37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水路工</w:t>
          </w:r>
          <w:r>
            <w:rPr>
              <w:noProof/>
              <w:webHidden/>
            </w:rPr>
            <w:tab/>
          </w:r>
          <w:r w:rsidR="004046B5">
            <w:rPr>
              <w:noProof/>
              <w:webHidden/>
            </w:rPr>
            <w:t>- 125 -</w:t>
          </w:r>
        </w:p>
        <w:p w14:paraId="46023814" w14:textId="075FC07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14</w:t>
          </w:r>
          <w:r w:rsidRPr="00552FE7">
            <w:rPr>
              <w:noProof/>
            </w:rPr>
            <w:t>条　用水路工</w:t>
          </w:r>
          <w:r>
            <w:rPr>
              <w:noProof/>
              <w:webHidden/>
            </w:rPr>
            <w:tab/>
          </w:r>
          <w:r w:rsidR="004046B5">
            <w:rPr>
              <w:noProof/>
              <w:webHidden/>
            </w:rPr>
            <w:t>- 125 -</w:t>
          </w:r>
        </w:p>
        <w:p w14:paraId="5E2E330D" w14:textId="7DFDD22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15</w:t>
          </w:r>
          <w:r w:rsidRPr="00552FE7">
            <w:rPr>
              <w:noProof/>
            </w:rPr>
            <w:t xml:space="preserve">条　</w:t>
          </w:r>
          <w:r w:rsidRPr="00552FE7">
            <w:rPr>
              <w:noProof/>
            </w:rPr>
            <w:t xml:space="preserve"> </w:t>
          </w:r>
          <w:r w:rsidRPr="00552FE7">
            <w:rPr>
              <w:noProof/>
            </w:rPr>
            <w:t>排水路工</w:t>
          </w:r>
          <w:r>
            <w:rPr>
              <w:noProof/>
              <w:webHidden/>
            </w:rPr>
            <w:tab/>
          </w:r>
          <w:r w:rsidR="004046B5">
            <w:rPr>
              <w:noProof/>
              <w:webHidden/>
            </w:rPr>
            <w:t>- 126 -</w:t>
          </w:r>
        </w:p>
        <w:p w14:paraId="2D69671F" w14:textId="641330F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16</w:t>
          </w:r>
          <w:r w:rsidRPr="00552FE7">
            <w:rPr>
              <w:noProof/>
            </w:rPr>
            <w:t>条　耕区の取水施設</w:t>
          </w:r>
          <w:r>
            <w:rPr>
              <w:noProof/>
              <w:webHidden/>
            </w:rPr>
            <w:tab/>
          </w:r>
          <w:r w:rsidR="004046B5">
            <w:rPr>
              <w:noProof/>
              <w:webHidden/>
            </w:rPr>
            <w:t>- 126 -</w:t>
          </w:r>
        </w:p>
        <w:p w14:paraId="3FA5CB3B" w14:textId="2A7A8E1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暗渠排水工</w:t>
          </w:r>
          <w:r>
            <w:rPr>
              <w:noProof/>
              <w:webHidden/>
            </w:rPr>
            <w:tab/>
          </w:r>
          <w:r w:rsidR="004046B5">
            <w:rPr>
              <w:noProof/>
              <w:webHidden/>
            </w:rPr>
            <w:t>- 126 -</w:t>
          </w:r>
        </w:p>
        <w:p w14:paraId="56726E66" w14:textId="297DCBF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17</w:t>
          </w:r>
          <w:r w:rsidRPr="00552FE7">
            <w:rPr>
              <w:noProof/>
            </w:rPr>
            <w:t>条　掘削機械の操作</w:t>
          </w:r>
          <w:r>
            <w:rPr>
              <w:noProof/>
              <w:webHidden/>
            </w:rPr>
            <w:tab/>
          </w:r>
          <w:r w:rsidR="004046B5">
            <w:rPr>
              <w:noProof/>
              <w:webHidden/>
            </w:rPr>
            <w:t>- 126 -</w:t>
          </w:r>
        </w:p>
        <w:p w14:paraId="7F022255" w14:textId="33DB1B8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18</w:t>
          </w:r>
          <w:r w:rsidRPr="00552FE7">
            <w:rPr>
              <w:noProof/>
            </w:rPr>
            <w:t>条　掘削及び配管順序</w:t>
          </w:r>
          <w:r>
            <w:rPr>
              <w:noProof/>
              <w:webHidden/>
            </w:rPr>
            <w:tab/>
          </w:r>
          <w:r w:rsidR="004046B5">
            <w:rPr>
              <w:noProof/>
              <w:webHidden/>
            </w:rPr>
            <w:t>- 126 -</w:t>
          </w:r>
        </w:p>
        <w:p w14:paraId="0FEC0A92" w14:textId="58CDB3F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19</w:t>
          </w:r>
          <w:r w:rsidRPr="00552FE7">
            <w:rPr>
              <w:noProof/>
            </w:rPr>
            <w:t>条　被覆材</w:t>
          </w:r>
          <w:r>
            <w:rPr>
              <w:noProof/>
              <w:webHidden/>
            </w:rPr>
            <w:tab/>
          </w:r>
          <w:r w:rsidR="004046B5">
            <w:rPr>
              <w:noProof/>
              <w:webHidden/>
            </w:rPr>
            <w:t>- 126 -</w:t>
          </w:r>
        </w:p>
        <w:p w14:paraId="6D5E47E5" w14:textId="3F15DC0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20</w:t>
          </w:r>
          <w:r w:rsidRPr="00552FE7">
            <w:rPr>
              <w:noProof/>
            </w:rPr>
            <w:t>条　泥水流入の防止</w:t>
          </w:r>
          <w:r>
            <w:rPr>
              <w:noProof/>
              <w:webHidden/>
            </w:rPr>
            <w:tab/>
          </w:r>
          <w:r w:rsidR="004046B5">
            <w:rPr>
              <w:noProof/>
              <w:webHidden/>
            </w:rPr>
            <w:t>- 126 -</w:t>
          </w:r>
        </w:p>
        <w:p w14:paraId="54F9199F" w14:textId="1B056C52" w:rsidR="007604BB" w:rsidRDefault="007604BB">
          <w:pPr>
            <w:pStyle w:val="22"/>
            <w:tabs>
              <w:tab w:val="right" w:leader="dot" w:pos="9629"/>
            </w:tabs>
            <w:rPr>
              <w:rFonts w:asciiTheme="minorHAnsi" w:eastAsiaTheme="minorEastAsia" w:hAnsiTheme="minorHAnsi" w:cstheme="minorBidi"/>
              <w:noProof/>
              <w:szCs w:val="22"/>
            </w:rPr>
          </w:pPr>
          <w:r w:rsidRPr="00552FE7">
            <w:rPr>
              <w:bCs/>
              <w:noProof/>
            </w:rPr>
            <w:t xml:space="preserve">第７節　</w:t>
          </w:r>
          <w:r w:rsidRPr="00552FE7">
            <w:rPr>
              <w:noProof/>
            </w:rPr>
            <w:t>ほ場内沈砂池工</w:t>
          </w:r>
          <w:r>
            <w:rPr>
              <w:noProof/>
              <w:webHidden/>
            </w:rPr>
            <w:tab/>
          </w:r>
          <w:r w:rsidR="004046B5">
            <w:rPr>
              <w:noProof/>
              <w:webHidden/>
            </w:rPr>
            <w:t>- 126 -</w:t>
          </w:r>
        </w:p>
        <w:p w14:paraId="7358C54C" w14:textId="180C54D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第５－</w:t>
          </w:r>
          <w:r w:rsidRPr="00552FE7">
            <w:rPr>
              <w:noProof/>
            </w:rPr>
            <w:t>21</w:t>
          </w:r>
          <w:r w:rsidRPr="00552FE7">
            <w:rPr>
              <w:noProof/>
            </w:rPr>
            <w:t>条　ほ場内沈砂池工</w:t>
          </w:r>
          <w:r>
            <w:rPr>
              <w:noProof/>
              <w:webHidden/>
            </w:rPr>
            <w:tab/>
          </w:r>
          <w:r w:rsidR="004046B5">
            <w:rPr>
              <w:noProof/>
              <w:webHidden/>
            </w:rPr>
            <w:t>- 126 -</w:t>
          </w:r>
        </w:p>
        <w:p w14:paraId="2F95DAF6" w14:textId="4C4245FE"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bCs/>
              <w:noProof/>
              <w:kern w:val="0"/>
            </w:rPr>
            <w:t>第６章　農用地造成工事</w:t>
          </w:r>
          <w:r>
            <w:rPr>
              <w:noProof/>
              <w:webHidden/>
            </w:rPr>
            <w:tab/>
          </w:r>
          <w:r w:rsidR="004046B5">
            <w:rPr>
              <w:noProof/>
              <w:webHidden/>
            </w:rPr>
            <w:t>- 128 -</w:t>
          </w:r>
        </w:p>
        <w:p w14:paraId="22FDEE01" w14:textId="72C48E5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一般事項</w:t>
          </w:r>
          <w:r>
            <w:rPr>
              <w:noProof/>
              <w:webHidden/>
            </w:rPr>
            <w:tab/>
          </w:r>
          <w:r w:rsidR="004046B5">
            <w:rPr>
              <w:noProof/>
              <w:webHidden/>
            </w:rPr>
            <w:t>- 129 -</w:t>
          </w:r>
        </w:p>
        <w:p w14:paraId="02A05FA7" w14:textId="50EB6ED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第６－１条　一般事項</w:t>
          </w:r>
          <w:r>
            <w:rPr>
              <w:noProof/>
              <w:webHidden/>
            </w:rPr>
            <w:tab/>
          </w:r>
          <w:r w:rsidR="004046B5">
            <w:rPr>
              <w:noProof/>
              <w:webHidden/>
            </w:rPr>
            <w:t>- 129 -</w:t>
          </w:r>
        </w:p>
        <w:p w14:paraId="5D82417D" w14:textId="1784EBC6"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農用地造成工</w:t>
          </w:r>
          <w:r>
            <w:rPr>
              <w:noProof/>
              <w:webHidden/>
            </w:rPr>
            <w:tab/>
          </w:r>
          <w:r w:rsidR="004046B5">
            <w:rPr>
              <w:noProof/>
              <w:webHidden/>
            </w:rPr>
            <w:t>- 129 -</w:t>
          </w:r>
        </w:p>
        <w:p w14:paraId="69173E9D" w14:textId="42505C9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第６－２条　刈払い</w:t>
          </w:r>
          <w:r>
            <w:rPr>
              <w:noProof/>
              <w:webHidden/>
            </w:rPr>
            <w:tab/>
          </w:r>
          <w:r w:rsidR="004046B5">
            <w:rPr>
              <w:noProof/>
              <w:webHidden/>
            </w:rPr>
            <w:t>- 129 -</w:t>
          </w:r>
        </w:p>
        <w:p w14:paraId="3BC9F496" w14:textId="53D2C41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第６－３条　火入れ（野焼き）の禁止</w:t>
          </w:r>
          <w:r>
            <w:rPr>
              <w:noProof/>
              <w:webHidden/>
            </w:rPr>
            <w:tab/>
          </w:r>
          <w:r w:rsidR="004046B5">
            <w:rPr>
              <w:noProof/>
              <w:webHidden/>
            </w:rPr>
            <w:t>- 129 -</w:t>
          </w:r>
        </w:p>
        <w:p w14:paraId="4DB8F961" w14:textId="305B294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第６－４条　抜根、排根</w:t>
          </w:r>
          <w:r>
            <w:rPr>
              <w:noProof/>
              <w:webHidden/>
            </w:rPr>
            <w:tab/>
          </w:r>
          <w:r w:rsidR="004046B5">
            <w:rPr>
              <w:noProof/>
              <w:webHidden/>
            </w:rPr>
            <w:t>- 129 -</w:t>
          </w:r>
        </w:p>
        <w:p w14:paraId="4C43E4BD" w14:textId="7E34416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第６－５条　暗渠排水工</w:t>
          </w:r>
          <w:r>
            <w:rPr>
              <w:noProof/>
              <w:webHidden/>
            </w:rPr>
            <w:tab/>
          </w:r>
          <w:r w:rsidR="004046B5">
            <w:rPr>
              <w:noProof/>
              <w:webHidden/>
            </w:rPr>
            <w:t>- 130 -</w:t>
          </w:r>
        </w:p>
        <w:p w14:paraId="63AB1314" w14:textId="73B827C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第６－６条　基盤造成</w:t>
          </w:r>
          <w:r>
            <w:rPr>
              <w:noProof/>
              <w:webHidden/>
            </w:rPr>
            <w:tab/>
          </w:r>
          <w:r w:rsidR="004046B5">
            <w:rPr>
              <w:noProof/>
              <w:webHidden/>
            </w:rPr>
            <w:t>- 130 -</w:t>
          </w:r>
        </w:p>
        <w:p w14:paraId="3507E01A" w14:textId="30E1A00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第６－７条　雑物及び石礫除去</w:t>
          </w:r>
          <w:r>
            <w:rPr>
              <w:noProof/>
              <w:webHidden/>
            </w:rPr>
            <w:tab/>
          </w:r>
          <w:r w:rsidR="004046B5">
            <w:rPr>
              <w:noProof/>
              <w:webHidden/>
            </w:rPr>
            <w:t>- 130 -</w:t>
          </w:r>
        </w:p>
        <w:p w14:paraId="0A2D0643" w14:textId="32045FC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第６－８条　耕起</w:t>
          </w:r>
          <w:r>
            <w:rPr>
              <w:noProof/>
              <w:webHidden/>
            </w:rPr>
            <w:tab/>
          </w:r>
          <w:r w:rsidR="004046B5">
            <w:rPr>
              <w:noProof/>
              <w:webHidden/>
            </w:rPr>
            <w:t>- 130 -</w:t>
          </w:r>
        </w:p>
        <w:p w14:paraId="7C55F062" w14:textId="19D513D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第６－９条　砕土</w:t>
          </w:r>
          <w:r>
            <w:rPr>
              <w:noProof/>
              <w:webHidden/>
            </w:rPr>
            <w:tab/>
          </w:r>
          <w:r w:rsidR="004046B5">
            <w:rPr>
              <w:noProof/>
              <w:webHidden/>
            </w:rPr>
            <w:t>- 130 -</w:t>
          </w:r>
        </w:p>
        <w:p w14:paraId="07F3DAB6" w14:textId="2F879D5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w:t>
          </w:r>
          <w:r w:rsidRPr="00552FE7">
            <w:rPr>
              <w:noProof/>
            </w:rPr>
            <w:t>10</w:t>
          </w:r>
          <w:r w:rsidRPr="00552FE7">
            <w:rPr>
              <w:noProof/>
            </w:rPr>
            <w:t>条　土壌改良資材の散布</w:t>
          </w:r>
          <w:r>
            <w:rPr>
              <w:noProof/>
              <w:webHidden/>
            </w:rPr>
            <w:tab/>
          </w:r>
          <w:r w:rsidR="004046B5">
            <w:rPr>
              <w:noProof/>
              <w:webHidden/>
            </w:rPr>
            <w:t>- 130 -</w:t>
          </w:r>
        </w:p>
        <w:p w14:paraId="311A3C61" w14:textId="469A75F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w:t>
          </w:r>
          <w:r w:rsidRPr="00552FE7">
            <w:rPr>
              <w:noProof/>
            </w:rPr>
            <w:t>11</w:t>
          </w:r>
          <w:r w:rsidRPr="00552FE7">
            <w:rPr>
              <w:noProof/>
            </w:rPr>
            <w:t>条　法面保全工</w:t>
          </w:r>
          <w:r>
            <w:rPr>
              <w:noProof/>
              <w:webHidden/>
            </w:rPr>
            <w:tab/>
          </w:r>
          <w:r w:rsidR="004046B5">
            <w:rPr>
              <w:noProof/>
              <w:webHidden/>
            </w:rPr>
            <w:t>- 131 -</w:t>
          </w:r>
        </w:p>
        <w:p w14:paraId="568B1AEC" w14:textId="2C231ED7" w:rsidR="007604BB" w:rsidRDefault="007604BB">
          <w:pPr>
            <w:pStyle w:val="22"/>
            <w:tabs>
              <w:tab w:val="right" w:leader="dot" w:pos="9629"/>
            </w:tabs>
            <w:rPr>
              <w:rFonts w:asciiTheme="minorHAnsi" w:eastAsiaTheme="minorEastAsia" w:hAnsiTheme="minorHAnsi" w:cstheme="minorBidi"/>
              <w:noProof/>
              <w:szCs w:val="22"/>
            </w:rPr>
          </w:pPr>
          <w:r w:rsidRPr="00552FE7">
            <w:rPr>
              <w:bCs/>
              <w:noProof/>
            </w:rPr>
            <w:t xml:space="preserve">第３節　</w:t>
          </w:r>
          <w:r w:rsidRPr="00552FE7">
            <w:rPr>
              <w:noProof/>
            </w:rPr>
            <w:t>ほ場内沈砂池工</w:t>
          </w:r>
          <w:r>
            <w:rPr>
              <w:noProof/>
              <w:webHidden/>
            </w:rPr>
            <w:tab/>
          </w:r>
          <w:r w:rsidR="004046B5">
            <w:rPr>
              <w:noProof/>
              <w:webHidden/>
            </w:rPr>
            <w:t>- 131 -</w:t>
          </w:r>
        </w:p>
        <w:p w14:paraId="3194A6BA" w14:textId="5A8676B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第６－</w:t>
          </w:r>
          <w:r w:rsidRPr="00552FE7">
            <w:rPr>
              <w:noProof/>
            </w:rPr>
            <w:t>12</w:t>
          </w:r>
          <w:r w:rsidRPr="00552FE7">
            <w:rPr>
              <w:noProof/>
            </w:rPr>
            <w:t>条　ほ場内沈砂池工</w:t>
          </w:r>
          <w:r>
            <w:rPr>
              <w:noProof/>
              <w:webHidden/>
            </w:rPr>
            <w:tab/>
          </w:r>
          <w:r w:rsidR="004046B5">
            <w:rPr>
              <w:noProof/>
              <w:webHidden/>
            </w:rPr>
            <w:t>- 131 -</w:t>
          </w:r>
        </w:p>
        <w:p w14:paraId="2ECD02FD" w14:textId="448550AA"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bCs/>
              <w:noProof/>
              <w:kern w:val="0"/>
            </w:rPr>
            <w:t>第７章　農 道 工 事</w:t>
          </w:r>
          <w:r>
            <w:rPr>
              <w:noProof/>
              <w:webHidden/>
            </w:rPr>
            <w:tab/>
          </w:r>
          <w:r w:rsidR="004046B5">
            <w:rPr>
              <w:noProof/>
              <w:webHidden/>
            </w:rPr>
            <w:t>- 132 -</w:t>
          </w:r>
        </w:p>
        <w:p w14:paraId="09F88073" w14:textId="60AEF7C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通則</w:t>
          </w:r>
          <w:r>
            <w:rPr>
              <w:noProof/>
              <w:webHidden/>
            </w:rPr>
            <w:tab/>
          </w:r>
          <w:r w:rsidR="004046B5">
            <w:rPr>
              <w:noProof/>
              <w:webHidden/>
            </w:rPr>
            <w:t>- 133 -</w:t>
          </w:r>
        </w:p>
        <w:p w14:paraId="1D647BC5" w14:textId="11174C9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第７－１条　適用</w:t>
          </w:r>
          <w:r>
            <w:rPr>
              <w:noProof/>
              <w:webHidden/>
            </w:rPr>
            <w:tab/>
          </w:r>
          <w:r w:rsidR="004046B5">
            <w:rPr>
              <w:noProof/>
              <w:webHidden/>
            </w:rPr>
            <w:t>- 133 -</w:t>
          </w:r>
        </w:p>
        <w:p w14:paraId="32ECECB0" w14:textId="67DEECC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第７－２条　定義</w:t>
          </w:r>
          <w:r>
            <w:rPr>
              <w:noProof/>
              <w:webHidden/>
            </w:rPr>
            <w:tab/>
          </w:r>
          <w:r w:rsidR="004046B5">
            <w:rPr>
              <w:noProof/>
              <w:webHidden/>
            </w:rPr>
            <w:t>- 133 -</w:t>
          </w:r>
        </w:p>
        <w:p w14:paraId="4640F7A6" w14:textId="6B05C19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道路土工</w:t>
          </w:r>
          <w:r>
            <w:rPr>
              <w:noProof/>
              <w:webHidden/>
            </w:rPr>
            <w:tab/>
          </w:r>
          <w:r w:rsidR="004046B5">
            <w:rPr>
              <w:noProof/>
              <w:webHidden/>
            </w:rPr>
            <w:t>- 133 -</w:t>
          </w:r>
        </w:p>
        <w:p w14:paraId="456981BB" w14:textId="569BB59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第７－３条　路体盛土工</w:t>
          </w:r>
          <w:r>
            <w:rPr>
              <w:noProof/>
              <w:webHidden/>
            </w:rPr>
            <w:tab/>
          </w:r>
          <w:r w:rsidR="004046B5">
            <w:rPr>
              <w:noProof/>
              <w:webHidden/>
            </w:rPr>
            <w:t>- 133 -</w:t>
          </w:r>
        </w:p>
        <w:p w14:paraId="7BA2C862" w14:textId="6E9D0FA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第７－４条　路床盛土工</w:t>
          </w:r>
          <w:r>
            <w:rPr>
              <w:noProof/>
              <w:webHidden/>
            </w:rPr>
            <w:tab/>
          </w:r>
          <w:r w:rsidR="004046B5">
            <w:rPr>
              <w:noProof/>
              <w:webHidden/>
            </w:rPr>
            <w:t>- 133 -</w:t>
          </w:r>
        </w:p>
        <w:p w14:paraId="2EEE558F" w14:textId="58AF25D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第７－５条　路床切土工</w:t>
          </w:r>
          <w:r>
            <w:rPr>
              <w:noProof/>
              <w:webHidden/>
            </w:rPr>
            <w:tab/>
          </w:r>
          <w:r w:rsidR="004046B5">
            <w:rPr>
              <w:noProof/>
              <w:webHidden/>
            </w:rPr>
            <w:t>- 134 -</w:t>
          </w:r>
        </w:p>
        <w:p w14:paraId="08550F77" w14:textId="29B4DC5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第７－６条　路肩部分等の締固め</w:t>
          </w:r>
          <w:r>
            <w:rPr>
              <w:noProof/>
              <w:webHidden/>
            </w:rPr>
            <w:tab/>
          </w:r>
          <w:r w:rsidR="004046B5">
            <w:rPr>
              <w:noProof/>
              <w:webHidden/>
            </w:rPr>
            <w:t>- 134 -</w:t>
          </w:r>
        </w:p>
        <w:p w14:paraId="423F0AC4" w14:textId="65E089E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地盤改良工</w:t>
          </w:r>
          <w:r>
            <w:rPr>
              <w:noProof/>
              <w:webHidden/>
            </w:rPr>
            <w:tab/>
          </w:r>
          <w:r w:rsidR="004046B5">
            <w:rPr>
              <w:noProof/>
              <w:webHidden/>
            </w:rPr>
            <w:t>- 134 -</w:t>
          </w:r>
        </w:p>
        <w:p w14:paraId="078CE66F" w14:textId="1F9DFE4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第７－７条　路床安定処理工</w:t>
          </w:r>
          <w:r>
            <w:rPr>
              <w:noProof/>
              <w:webHidden/>
            </w:rPr>
            <w:tab/>
          </w:r>
          <w:r w:rsidR="004046B5">
            <w:rPr>
              <w:noProof/>
              <w:webHidden/>
            </w:rPr>
            <w:t>- 134 -</w:t>
          </w:r>
        </w:p>
        <w:p w14:paraId="4370F303" w14:textId="5FF1466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第７－８条　置換工</w:t>
          </w:r>
          <w:r>
            <w:rPr>
              <w:noProof/>
              <w:webHidden/>
            </w:rPr>
            <w:tab/>
          </w:r>
          <w:r w:rsidR="004046B5">
            <w:rPr>
              <w:noProof/>
              <w:webHidden/>
            </w:rPr>
            <w:t>- 135 -</w:t>
          </w:r>
        </w:p>
        <w:p w14:paraId="5F2786E4" w14:textId="2FF1C3B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路盤工</w:t>
          </w:r>
          <w:r>
            <w:rPr>
              <w:noProof/>
              <w:webHidden/>
            </w:rPr>
            <w:tab/>
          </w:r>
          <w:r w:rsidR="004046B5">
            <w:rPr>
              <w:noProof/>
              <w:webHidden/>
            </w:rPr>
            <w:t>- 135 -</w:t>
          </w:r>
        </w:p>
        <w:p w14:paraId="0A6EB9A4" w14:textId="4536EA5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第７－９条　舗装準備工</w:t>
          </w:r>
          <w:r>
            <w:rPr>
              <w:noProof/>
              <w:webHidden/>
            </w:rPr>
            <w:tab/>
          </w:r>
          <w:r w:rsidR="004046B5">
            <w:rPr>
              <w:noProof/>
              <w:webHidden/>
            </w:rPr>
            <w:t>- 135 -</w:t>
          </w:r>
        </w:p>
        <w:p w14:paraId="54D46FC4" w14:textId="1F3CD17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10</w:t>
          </w:r>
          <w:r w:rsidRPr="00552FE7">
            <w:rPr>
              <w:noProof/>
            </w:rPr>
            <w:t>条　下層路盤工</w:t>
          </w:r>
          <w:r>
            <w:rPr>
              <w:noProof/>
              <w:webHidden/>
            </w:rPr>
            <w:tab/>
          </w:r>
          <w:r w:rsidR="004046B5">
            <w:rPr>
              <w:noProof/>
              <w:webHidden/>
            </w:rPr>
            <w:t>- 135 -</w:t>
          </w:r>
        </w:p>
        <w:p w14:paraId="74D08BF7" w14:textId="4FE0541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11</w:t>
          </w:r>
          <w:r w:rsidRPr="00552FE7">
            <w:rPr>
              <w:noProof/>
            </w:rPr>
            <w:t>条　上層路盤工</w:t>
          </w:r>
          <w:r>
            <w:rPr>
              <w:noProof/>
              <w:webHidden/>
            </w:rPr>
            <w:tab/>
          </w:r>
          <w:r w:rsidR="004046B5">
            <w:rPr>
              <w:noProof/>
              <w:webHidden/>
            </w:rPr>
            <w:t>- 135 -</w:t>
          </w:r>
        </w:p>
        <w:p w14:paraId="7F9673CB" w14:textId="6B8C7DD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12</w:t>
          </w:r>
          <w:r w:rsidRPr="00552FE7">
            <w:rPr>
              <w:noProof/>
            </w:rPr>
            <w:t>条　セメント及び石灰安定処理工</w:t>
          </w:r>
          <w:r>
            <w:rPr>
              <w:noProof/>
              <w:webHidden/>
            </w:rPr>
            <w:tab/>
          </w:r>
          <w:r w:rsidR="004046B5">
            <w:rPr>
              <w:noProof/>
              <w:webHidden/>
            </w:rPr>
            <w:t>- 135 -</w:t>
          </w:r>
        </w:p>
        <w:p w14:paraId="49E536B2" w14:textId="61BF58F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13</w:t>
          </w:r>
          <w:r w:rsidRPr="00552FE7">
            <w:rPr>
              <w:noProof/>
            </w:rPr>
            <w:t>条　瀝青安定処理工</w:t>
          </w:r>
          <w:r>
            <w:rPr>
              <w:noProof/>
              <w:webHidden/>
            </w:rPr>
            <w:tab/>
          </w:r>
          <w:r w:rsidR="004046B5">
            <w:rPr>
              <w:noProof/>
              <w:webHidden/>
            </w:rPr>
            <w:t>- 135 -</w:t>
          </w:r>
        </w:p>
        <w:p w14:paraId="79701F8E" w14:textId="50D656D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14</w:t>
          </w:r>
          <w:r w:rsidRPr="00552FE7">
            <w:rPr>
              <w:noProof/>
            </w:rPr>
            <w:t>条　アスファルト舗装工</w:t>
          </w:r>
          <w:r>
            <w:rPr>
              <w:noProof/>
              <w:webHidden/>
            </w:rPr>
            <w:tab/>
          </w:r>
          <w:r w:rsidR="004046B5">
            <w:rPr>
              <w:noProof/>
              <w:webHidden/>
            </w:rPr>
            <w:t>- 135 -</w:t>
          </w:r>
        </w:p>
        <w:p w14:paraId="5D778312" w14:textId="780CC04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15</w:t>
          </w:r>
          <w:r w:rsidRPr="00552FE7">
            <w:rPr>
              <w:noProof/>
            </w:rPr>
            <w:t>条　コンクリート舗装工</w:t>
          </w:r>
          <w:r>
            <w:rPr>
              <w:noProof/>
              <w:webHidden/>
            </w:rPr>
            <w:tab/>
          </w:r>
          <w:r w:rsidR="004046B5">
            <w:rPr>
              <w:noProof/>
              <w:webHidden/>
            </w:rPr>
            <w:t>- 135 -</w:t>
          </w:r>
        </w:p>
        <w:p w14:paraId="4CEC2660" w14:textId="4A65E04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16</w:t>
          </w:r>
          <w:r w:rsidRPr="00552FE7">
            <w:rPr>
              <w:noProof/>
            </w:rPr>
            <w:t>条　砂利舗装工</w:t>
          </w:r>
          <w:r>
            <w:rPr>
              <w:noProof/>
              <w:webHidden/>
            </w:rPr>
            <w:tab/>
          </w:r>
          <w:r w:rsidR="004046B5">
            <w:rPr>
              <w:noProof/>
              <w:webHidden/>
            </w:rPr>
            <w:t>- 135 -</w:t>
          </w:r>
        </w:p>
        <w:p w14:paraId="1A890CBD" w14:textId="74540A5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w:t>
          </w:r>
          <w:r w:rsidRPr="00552FE7">
            <w:rPr>
              <w:noProof/>
            </w:rPr>
            <w:t xml:space="preserve"> </w:t>
          </w:r>
          <w:r w:rsidRPr="00552FE7">
            <w:rPr>
              <w:noProof/>
            </w:rPr>
            <w:t>擁壁工</w:t>
          </w:r>
          <w:r>
            <w:rPr>
              <w:noProof/>
              <w:webHidden/>
            </w:rPr>
            <w:tab/>
          </w:r>
          <w:r w:rsidR="004046B5">
            <w:rPr>
              <w:noProof/>
              <w:webHidden/>
            </w:rPr>
            <w:t>- 135 -</w:t>
          </w:r>
        </w:p>
        <w:p w14:paraId="16BA7CAA" w14:textId="39F39EF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17</w:t>
          </w:r>
          <w:r w:rsidRPr="00552FE7">
            <w:rPr>
              <w:noProof/>
            </w:rPr>
            <w:t>条　一般事項</w:t>
          </w:r>
          <w:r>
            <w:rPr>
              <w:noProof/>
              <w:webHidden/>
            </w:rPr>
            <w:tab/>
          </w:r>
          <w:r w:rsidR="004046B5">
            <w:rPr>
              <w:noProof/>
              <w:webHidden/>
            </w:rPr>
            <w:t>- 135 -</w:t>
          </w:r>
        </w:p>
        <w:p w14:paraId="0B4D3C9C" w14:textId="3E66103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18</w:t>
          </w:r>
          <w:r w:rsidRPr="00552FE7">
            <w:rPr>
              <w:noProof/>
            </w:rPr>
            <w:t>条　作業土工（床掘り、埋戻し）</w:t>
          </w:r>
          <w:r>
            <w:rPr>
              <w:noProof/>
              <w:webHidden/>
            </w:rPr>
            <w:tab/>
          </w:r>
          <w:r w:rsidR="004046B5">
            <w:rPr>
              <w:noProof/>
              <w:webHidden/>
            </w:rPr>
            <w:t>- 136 -</w:t>
          </w:r>
        </w:p>
        <w:p w14:paraId="2D1ADEA7" w14:textId="2CEA20E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19</w:t>
          </w:r>
          <w:r w:rsidRPr="00552FE7">
            <w:rPr>
              <w:noProof/>
            </w:rPr>
            <w:t>条　既製杭工</w:t>
          </w:r>
          <w:r>
            <w:rPr>
              <w:noProof/>
              <w:webHidden/>
            </w:rPr>
            <w:tab/>
          </w:r>
          <w:r w:rsidR="004046B5">
            <w:rPr>
              <w:noProof/>
              <w:webHidden/>
            </w:rPr>
            <w:t>- 136 -</w:t>
          </w:r>
        </w:p>
        <w:p w14:paraId="7ADC660F" w14:textId="03018F8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20</w:t>
          </w:r>
          <w:r w:rsidRPr="00552FE7">
            <w:rPr>
              <w:noProof/>
            </w:rPr>
            <w:t>条　場所打杭工</w:t>
          </w:r>
          <w:r>
            <w:rPr>
              <w:noProof/>
              <w:webHidden/>
            </w:rPr>
            <w:tab/>
          </w:r>
          <w:r w:rsidR="004046B5">
            <w:rPr>
              <w:noProof/>
              <w:webHidden/>
            </w:rPr>
            <w:t>- 136 -</w:t>
          </w:r>
        </w:p>
        <w:p w14:paraId="744452E5" w14:textId="6F03BB6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21</w:t>
          </w:r>
          <w:r w:rsidRPr="00552FE7">
            <w:rPr>
              <w:noProof/>
            </w:rPr>
            <w:t>条　現場打擁壁工</w:t>
          </w:r>
          <w:r>
            <w:rPr>
              <w:noProof/>
              <w:webHidden/>
            </w:rPr>
            <w:tab/>
          </w:r>
          <w:r w:rsidR="004046B5">
            <w:rPr>
              <w:noProof/>
              <w:webHidden/>
            </w:rPr>
            <w:t>- 136 -</w:t>
          </w:r>
        </w:p>
        <w:p w14:paraId="7C2D085C" w14:textId="50C6622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22</w:t>
          </w:r>
          <w:r w:rsidRPr="00552FE7">
            <w:rPr>
              <w:noProof/>
            </w:rPr>
            <w:t>条</w:t>
          </w:r>
          <w:r w:rsidRPr="00552FE7">
            <w:rPr>
              <w:noProof/>
            </w:rPr>
            <w:t xml:space="preserve">  </w:t>
          </w:r>
          <w:r w:rsidRPr="00552FE7">
            <w:rPr>
              <w:noProof/>
            </w:rPr>
            <w:t>プレキャスト擁壁工</w:t>
          </w:r>
          <w:r>
            <w:rPr>
              <w:noProof/>
              <w:webHidden/>
            </w:rPr>
            <w:tab/>
          </w:r>
          <w:r w:rsidR="004046B5">
            <w:rPr>
              <w:noProof/>
              <w:webHidden/>
            </w:rPr>
            <w:t>- 136 -</w:t>
          </w:r>
        </w:p>
        <w:p w14:paraId="66A6A449" w14:textId="1CD0AD6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23</w:t>
          </w:r>
          <w:r w:rsidRPr="00552FE7">
            <w:rPr>
              <w:noProof/>
            </w:rPr>
            <w:t>条　補強土壁工</w:t>
          </w:r>
          <w:r>
            <w:rPr>
              <w:noProof/>
              <w:webHidden/>
            </w:rPr>
            <w:tab/>
          </w:r>
          <w:r w:rsidR="004046B5">
            <w:rPr>
              <w:noProof/>
              <w:webHidden/>
            </w:rPr>
            <w:t>- 136 -</w:t>
          </w:r>
        </w:p>
        <w:p w14:paraId="21F96FE5" w14:textId="7123D5B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24</w:t>
          </w:r>
          <w:r w:rsidRPr="00552FE7">
            <w:rPr>
              <w:noProof/>
            </w:rPr>
            <w:t>条　井桁ブロック工</w:t>
          </w:r>
          <w:r>
            <w:rPr>
              <w:noProof/>
              <w:webHidden/>
            </w:rPr>
            <w:tab/>
          </w:r>
          <w:r w:rsidR="004046B5">
            <w:rPr>
              <w:noProof/>
              <w:webHidden/>
            </w:rPr>
            <w:t>- 136 -</w:t>
          </w:r>
        </w:p>
        <w:p w14:paraId="794662D4" w14:textId="7886571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25</w:t>
          </w:r>
          <w:r w:rsidRPr="00552FE7">
            <w:rPr>
              <w:noProof/>
            </w:rPr>
            <w:t>条　小型擁壁工</w:t>
          </w:r>
          <w:r>
            <w:rPr>
              <w:noProof/>
              <w:webHidden/>
            </w:rPr>
            <w:tab/>
          </w:r>
          <w:r w:rsidR="004046B5">
            <w:rPr>
              <w:noProof/>
              <w:webHidden/>
            </w:rPr>
            <w:t>- 136 -</w:t>
          </w:r>
        </w:p>
        <w:p w14:paraId="1C4A5987" w14:textId="31E91B0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26</w:t>
          </w:r>
          <w:r w:rsidRPr="00552FE7">
            <w:rPr>
              <w:noProof/>
            </w:rPr>
            <w:t>条　土留・仮締切工</w:t>
          </w:r>
          <w:r>
            <w:rPr>
              <w:noProof/>
              <w:webHidden/>
            </w:rPr>
            <w:tab/>
          </w:r>
          <w:r w:rsidR="004046B5">
            <w:rPr>
              <w:noProof/>
              <w:webHidden/>
            </w:rPr>
            <w:t>- 136 -</w:t>
          </w:r>
        </w:p>
        <w:p w14:paraId="6B5942EB" w14:textId="6E319E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27</w:t>
          </w:r>
          <w:r w:rsidRPr="00552FE7">
            <w:rPr>
              <w:noProof/>
            </w:rPr>
            <w:t>条　水替工</w:t>
          </w:r>
          <w:r>
            <w:rPr>
              <w:noProof/>
              <w:webHidden/>
            </w:rPr>
            <w:tab/>
          </w:r>
          <w:r w:rsidR="004046B5">
            <w:rPr>
              <w:noProof/>
              <w:webHidden/>
            </w:rPr>
            <w:t>- 137 -</w:t>
          </w:r>
        </w:p>
        <w:p w14:paraId="5A691806" w14:textId="2C6BF386"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カルバート工</w:t>
          </w:r>
          <w:r>
            <w:rPr>
              <w:noProof/>
              <w:webHidden/>
            </w:rPr>
            <w:tab/>
          </w:r>
          <w:r w:rsidR="004046B5">
            <w:rPr>
              <w:noProof/>
              <w:webHidden/>
            </w:rPr>
            <w:t>- 137 -</w:t>
          </w:r>
        </w:p>
        <w:p w14:paraId="0CCB7254" w14:textId="7DD87E5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28</w:t>
          </w:r>
          <w:r w:rsidRPr="00552FE7">
            <w:rPr>
              <w:noProof/>
            </w:rPr>
            <w:t>条　一般事項</w:t>
          </w:r>
          <w:r>
            <w:rPr>
              <w:noProof/>
              <w:webHidden/>
            </w:rPr>
            <w:tab/>
          </w:r>
          <w:r w:rsidR="004046B5">
            <w:rPr>
              <w:noProof/>
              <w:webHidden/>
            </w:rPr>
            <w:t>- 137 -</w:t>
          </w:r>
        </w:p>
        <w:p w14:paraId="73EDB350" w14:textId="0B1E632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29</w:t>
          </w:r>
          <w:r w:rsidRPr="00552FE7">
            <w:rPr>
              <w:noProof/>
            </w:rPr>
            <w:t>条　材料</w:t>
          </w:r>
          <w:r>
            <w:rPr>
              <w:noProof/>
              <w:webHidden/>
            </w:rPr>
            <w:tab/>
          </w:r>
          <w:r w:rsidR="004046B5">
            <w:rPr>
              <w:noProof/>
              <w:webHidden/>
            </w:rPr>
            <w:t>- 137 -</w:t>
          </w:r>
        </w:p>
        <w:p w14:paraId="01050A1D" w14:textId="58882B5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第７－</w:t>
          </w:r>
          <w:r w:rsidRPr="00552FE7">
            <w:rPr>
              <w:noProof/>
            </w:rPr>
            <w:t>30</w:t>
          </w:r>
          <w:r w:rsidRPr="00552FE7">
            <w:rPr>
              <w:noProof/>
            </w:rPr>
            <w:t>条　作業土工（床掘り、埋戻し）</w:t>
          </w:r>
          <w:r>
            <w:rPr>
              <w:noProof/>
              <w:webHidden/>
            </w:rPr>
            <w:tab/>
          </w:r>
          <w:r w:rsidR="004046B5">
            <w:rPr>
              <w:noProof/>
              <w:webHidden/>
            </w:rPr>
            <w:t>- 137 -</w:t>
          </w:r>
        </w:p>
        <w:p w14:paraId="3961AC5D" w14:textId="46A4D4D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31</w:t>
          </w:r>
          <w:r w:rsidRPr="00552FE7">
            <w:rPr>
              <w:noProof/>
            </w:rPr>
            <w:t>条　既製杭工</w:t>
          </w:r>
          <w:r>
            <w:rPr>
              <w:noProof/>
              <w:webHidden/>
            </w:rPr>
            <w:tab/>
          </w:r>
          <w:r w:rsidR="004046B5">
            <w:rPr>
              <w:noProof/>
              <w:webHidden/>
            </w:rPr>
            <w:t>- 137 -</w:t>
          </w:r>
        </w:p>
        <w:p w14:paraId="731E3D9B" w14:textId="798514F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32</w:t>
          </w:r>
          <w:r w:rsidRPr="00552FE7">
            <w:rPr>
              <w:noProof/>
            </w:rPr>
            <w:t>条　場所打杭工</w:t>
          </w:r>
          <w:r>
            <w:rPr>
              <w:noProof/>
              <w:webHidden/>
            </w:rPr>
            <w:tab/>
          </w:r>
          <w:r w:rsidR="004046B5">
            <w:rPr>
              <w:noProof/>
              <w:webHidden/>
            </w:rPr>
            <w:t>- 137 -</w:t>
          </w:r>
        </w:p>
        <w:p w14:paraId="6A2E5619" w14:textId="417A3BE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33</w:t>
          </w:r>
          <w:r w:rsidRPr="00552FE7">
            <w:rPr>
              <w:noProof/>
            </w:rPr>
            <w:t>条　現場打カルバート工</w:t>
          </w:r>
          <w:r>
            <w:rPr>
              <w:noProof/>
              <w:webHidden/>
            </w:rPr>
            <w:tab/>
          </w:r>
          <w:r w:rsidR="004046B5">
            <w:rPr>
              <w:noProof/>
              <w:webHidden/>
            </w:rPr>
            <w:t>- 137 -</w:t>
          </w:r>
        </w:p>
        <w:p w14:paraId="0EA9E16A" w14:textId="420BF3E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34</w:t>
          </w:r>
          <w:r w:rsidRPr="00552FE7">
            <w:rPr>
              <w:noProof/>
            </w:rPr>
            <w:t>条　プレキャストカルバート工</w:t>
          </w:r>
          <w:r>
            <w:rPr>
              <w:noProof/>
              <w:webHidden/>
            </w:rPr>
            <w:tab/>
          </w:r>
          <w:r w:rsidR="004046B5">
            <w:rPr>
              <w:noProof/>
              <w:webHidden/>
            </w:rPr>
            <w:t>- 137 -</w:t>
          </w:r>
        </w:p>
        <w:p w14:paraId="26395B4D" w14:textId="4CD3336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35</w:t>
          </w:r>
          <w:r w:rsidRPr="00552FE7">
            <w:rPr>
              <w:noProof/>
            </w:rPr>
            <w:t>条　土留・仮締切工</w:t>
          </w:r>
          <w:r>
            <w:rPr>
              <w:noProof/>
              <w:webHidden/>
            </w:rPr>
            <w:tab/>
          </w:r>
          <w:r w:rsidR="004046B5">
            <w:rPr>
              <w:noProof/>
              <w:webHidden/>
            </w:rPr>
            <w:t>- 138 -</w:t>
          </w:r>
        </w:p>
        <w:p w14:paraId="017070DE" w14:textId="17AB26E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36</w:t>
          </w:r>
          <w:r w:rsidRPr="00552FE7">
            <w:rPr>
              <w:noProof/>
            </w:rPr>
            <w:t>条　水替工</w:t>
          </w:r>
          <w:r>
            <w:rPr>
              <w:noProof/>
              <w:webHidden/>
            </w:rPr>
            <w:tab/>
          </w:r>
          <w:r w:rsidR="004046B5">
            <w:rPr>
              <w:noProof/>
              <w:webHidden/>
            </w:rPr>
            <w:t>- 138 -</w:t>
          </w:r>
        </w:p>
        <w:p w14:paraId="51A6AA99" w14:textId="71DA39C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小型水路工</w:t>
          </w:r>
          <w:r>
            <w:rPr>
              <w:noProof/>
              <w:webHidden/>
            </w:rPr>
            <w:tab/>
          </w:r>
          <w:r w:rsidR="004046B5">
            <w:rPr>
              <w:noProof/>
              <w:webHidden/>
            </w:rPr>
            <w:t>- 138 -</w:t>
          </w:r>
        </w:p>
        <w:p w14:paraId="01EB8109" w14:textId="14A9A52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37</w:t>
          </w:r>
          <w:r w:rsidRPr="00552FE7">
            <w:rPr>
              <w:noProof/>
            </w:rPr>
            <w:t>条　一般事項</w:t>
          </w:r>
          <w:r>
            <w:rPr>
              <w:noProof/>
              <w:webHidden/>
            </w:rPr>
            <w:tab/>
          </w:r>
          <w:r w:rsidR="004046B5">
            <w:rPr>
              <w:noProof/>
              <w:webHidden/>
            </w:rPr>
            <w:t>- 138 -</w:t>
          </w:r>
        </w:p>
        <w:p w14:paraId="42C1DFDB" w14:textId="6BED73C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38</w:t>
          </w:r>
          <w:r w:rsidRPr="00552FE7">
            <w:rPr>
              <w:noProof/>
            </w:rPr>
            <w:t>条　側溝工</w:t>
          </w:r>
          <w:r>
            <w:rPr>
              <w:noProof/>
              <w:webHidden/>
            </w:rPr>
            <w:tab/>
          </w:r>
          <w:r w:rsidR="004046B5">
            <w:rPr>
              <w:noProof/>
              <w:webHidden/>
            </w:rPr>
            <w:t>- 138 -</w:t>
          </w:r>
        </w:p>
        <w:p w14:paraId="22B5A722" w14:textId="54FD3D6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39</w:t>
          </w:r>
          <w:r w:rsidRPr="00552FE7">
            <w:rPr>
              <w:noProof/>
            </w:rPr>
            <w:t>条　管渠工</w:t>
          </w:r>
          <w:r>
            <w:rPr>
              <w:noProof/>
              <w:webHidden/>
            </w:rPr>
            <w:tab/>
          </w:r>
          <w:r w:rsidR="004046B5">
            <w:rPr>
              <w:noProof/>
              <w:webHidden/>
            </w:rPr>
            <w:t>- 139 -</w:t>
          </w:r>
        </w:p>
        <w:p w14:paraId="2DD99447" w14:textId="41AED3A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40</w:t>
          </w:r>
          <w:r w:rsidRPr="00552FE7">
            <w:rPr>
              <w:noProof/>
            </w:rPr>
            <w:t>条　集水桝・マンホール工</w:t>
          </w:r>
          <w:r>
            <w:rPr>
              <w:noProof/>
              <w:webHidden/>
            </w:rPr>
            <w:tab/>
          </w:r>
          <w:r w:rsidR="004046B5">
            <w:rPr>
              <w:noProof/>
              <w:webHidden/>
            </w:rPr>
            <w:t>- 139 -</w:t>
          </w:r>
        </w:p>
        <w:p w14:paraId="0F1A21DE" w14:textId="1221B79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41</w:t>
          </w:r>
          <w:r w:rsidRPr="00552FE7">
            <w:rPr>
              <w:noProof/>
            </w:rPr>
            <w:t>条　地下排水工</w:t>
          </w:r>
          <w:r>
            <w:rPr>
              <w:noProof/>
              <w:webHidden/>
            </w:rPr>
            <w:tab/>
          </w:r>
          <w:r w:rsidR="004046B5">
            <w:rPr>
              <w:noProof/>
              <w:webHidden/>
            </w:rPr>
            <w:t>- 139 -</w:t>
          </w:r>
        </w:p>
        <w:p w14:paraId="7891EC5B" w14:textId="62E8CF3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42</w:t>
          </w:r>
          <w:r w:rsidRPr="00552FE7">
            <w:rPr>
              <w:noProof/>
            </w:rPr>
            <w:t>条　作業土工（床掘り、埋戻し）</w:t>
          </w:r>
          <w:r>
            <w:rPr>
              <w:noProof/>
              <w:webHidden/>
            </w:rPr>
            <w:tab/>
          </w:r>
          <w:r w:rsidR="004046B5">
            <w:rPr>
              <w:noProof/>
              <w:webHidden/>
            </w:rPr>
            <w:t>- 139 -</w:t>
          </w:r>
        </w:p>
        <w:p w14:paraId="11254D6E" w14:textId="39A777D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43</w:t>
          </w:r>
          <w:r w:rsidRPr="00552FE7">
            <w:rPr>
              <w:noProof/>
            </w:rPr>
            <w:t>条　現場打水路工</w:t>
          </w:r>
          <w:r>
            <w:rPr>
              <w:noProof/>
              <w:webHidden/>
            </w:rPr>
            <w:tab/>
          </w:r>
          <w:r w:rsidR="004046B5">
            <w:rPr>
              <w:noProof/>
              <w:webHidden/>
            </w:rPr>
            <w:t>- 139 -</w:t>
          </w:r>
        </w:p>
        <w:p w14:paraId="5F183DDD" w14:textId="37BD474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路面排水工</w:t>
          </w:r>
          <w:r>
            <w:rPr>
              <w:noProof/>
              <w:webHidden/>
            </w:rPr>
            <w:tab/>
          </w:r>
          <w:r w:rsidR="004046B5">
            <w:rPr>
              <w:noProof/>
              <w:webHidden/>
            </w:rPr>
            <w:t>- 139 -</w:t>
          </w:r>
        </w:p>
        <w:p w14:paraId="400A3D5F" w14:textId="18D4A38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44</w:t>
          </w:r>
          <w:r w:rsidRPr="00552FE7">
            <w:rPr>
              <w:noProof/>
            </w:rPr>
            <w:t>条　一般事項</w:t>
          </w:r>
          <w:r>
            <w:rPr>
              <w:noProof/>
              <w:webHidden/>
            </w:rPr>
            <w:tab/>
          </w:r>
          <w:r w:rsidR="004046B5">
            <w:rPr>
              <w:noProof/>
              <w:webHidden/>
            </w:rPr>
            <w:t>- 139 -</w:t>
          </w:r>
        </w:p>
        <w:p w14:paraId="63E1498A" w14:textId="238E6A6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45</w:t>
          </w:r>
          <w:r w:rsidRPr="00552FE7">
            <w:rPr>
              <w:noProof/>
            </w:rPr>
            <w:t>条　側溝工</w:t>
          </w:r>
          <w:r>
            <w:rPr>
              <w:noProof/>
              <w:webHidden/>
            </w:rPr>
            <w:tab/>
          </w:r>
          <w:r w:rsidR="004046B5">
            <w:rPr>
              <w:noProof/>
              <w:webHidden/>
            </w:rPr>
            <w:t>- 139 -</w:t>
          </w:r>
        </w:p>
        <w:p w14:paraId="54CF1FC7" w14:textId="7ECE787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46</w:t>
          </w:r>
          <w:r w:rsidRPr="00552FE7">
            <w:rPr>
              <w:noProof/>
            </w:rPr>
            <w:t>条　管渠工</w:t>
          </w:r>
          <w:r>
            <w:rPr>
              <w:noProof/>
              <w:webHidden/>
            </w:rPr>
            <w:tab/>
          </w:r>
          <w:r w:rsidR="004046B5">
            <w:rPr>
              <w:noProof/>
              <w:webHidden/>
            </w:rPr>
            <w:t>- 140 -</w:t>
          </w:r>
        </w:p>
        <w:p w14:paraId="2902FDAB" w14:textId="19302E2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47</w:t>
          </w:r>
          <w:r w:rsidRPr="00552FE7">
            <w:rPr>
              <w:noProof/>
            </w:rPr>
            <w:t>条　街渠桝・マンホール工</w:t>
          </w:r>
          <w:r>
            <w:rPr>
              <w:noProof/>
              <w:webHidden/>
            </w:rPr>
            <w:tab/>
          </w:r>
          <w:r w:rsidR="004046B5">
            <w:rPr>
              <w:noProof/>
              <w:webHidden/>
            </w:rPr>
            <w:t>- 140 -</w:t>
          </w:r>
        </w:p>
        <w:p w14:paraId="72CA63EE" w14:textId="3344C98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　落石防止工</w:t>
          </w:r>
          <w:r>
            <w:rPr>
              <w:noProof/>
              <w:webHidden/>
            </w:rPr>
            <w:tab/>
          </w:r>
          <w:r w:rsidR="004046B5">
            <w:rPr>
              <w:noProof/>
              <w:webHidden/>
            </w:rPr>
            <w:t>- 140 -</w:t>
          </w:r>
        </w:p>
        <w:p w14:paraId="5968A75B" w14:textId="3B088FA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48</w:t>
          </w:r>
          <w:r w:rsidRPr="00552FE7">
            <w:rPr>
              <w:noProof/>
            </w:rPr>
            <w:t>条　一般事項</w:t>
          </w:r>
          <w:r>
            <w:rPr>
              <w:noProof/>
              <w:webHidden/>
            </w:rPr>
            <w:tab/>
          </w:r>
          <w:r w:rsidR="004046B5">
            <w:rPr>
              <w:noProof/>
              <w:webHidden/>
            </w:rPr>
            <w:t>- 140 -</w:t>
          </w:r>
        </w:p>
        <w:p w14:paraId="1EE93EAE" w14:textId="09E9A14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49</w:t>
          </w:r>
          <w:r w:rsidRPr="00552FE7">
            <w:rPr>
              <w:noProof/>
            </w:rPr>
            <w:t>条　材料</w:t>
          </w:r>
          <w:r>
            <w:rPr>
              <w:noProof/>
              <w:webHidden/>
            </w:rPr>
            <w:tab/>
          </w:r>
          <w:r w:rsidR="004046B5">
            <w:rPr>
              <w:noProof/>
              <w:webHidden/>
            </w:rPr>
            <w:t>- 140 -</w:t>
          </w:r>
        </w:p>
        <w:p w14:paraId="75164CE9" w14:textId="41DEDB3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50</w:t>
          </w:r>
          <w:r w:rsidRPr="00552FE7">
            <w:rPr>
              <w:noProof/>
            </w:rPr>
            <w:t>条　作業土工（床掘り、埋戻し）</w:t>
          </w:r>
          <w:r>
            <w:rPr>
              <w:noProof/>
              <w:webHidden/>
            </w:rPr>
            <w:tab/>
          </w:r>
          <w:r w:rsidR="004046B5">
            <w:rPr>
              <w:noProof/>
              <w:webHidden/>
            </w:rPr>
            <w:t>- 140 -</w:t>
          </w:r>
        </w:p>
        <w:p w14:paraId="73916D38" w14:textId="71B22FB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51</w:t>
          </w:r>
          <w:r w:rsidRPr="00552FE7">
            <w:rPr>
              <w:noProof/>
            </w:rPr>
            <w:t>条　落石防止網工</w:t>
          </w:r>
          <w:r>
            <w:rPr>
              <w:noProof/>
              <w:webHidden/>
            </w:rPr>
            <w:tab/>
          </w:r>
          <w:r w:rsidR="004046B5">
            <w:rPr>
              <w:noProof/>
              <w:webHidden/>
            </w:rPr>
            <w:t>- 140 -</w:t>
          </w:r>
        </w:p>
        <w:p w14:paraId="2D17F0CF" w14:textId="32B9A9C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52</w:t>
          </w:r>
          <w:r w:rsidRPr="00552FE7">
            <w:rPr>
              <w:noProof/>
            </w:rPr>
            <w:t>条　落石防護柵工</w:t>
          </w:r>
          <w:r>
            <w:rPr>
              <w:noProof/>
              <w:webHidden/>
            </w:rPr>
            <w:tab/>
          </w:r>
          <w:r w:rsidR="004046B5">
            <w:rPr>
              <w:noProof/>
              <w:webHidden/>
            </w:rPr>
            <w:t>- 140 -</w:t>
          </w:r>
        </w:p>
        <w:p w14:paraId="0A7E0B98" w14:textId="3360289C"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　遮音壁工</w:t>
          </w:r>
          <w:r>
            <w:rPr>
              <w:noProof/>
              <w:webHidden/>
            </w:rPr>
            <w:tab/>
          </w:r>
          <w:r w:rsidR="004046B5">
            <w:rPr>
              <w:noProof/>
              <w:webHidden/>
            </w:rPr>
            <w:t>- 141 -</w:t>
          </w:r>
        </w:p>
        <w:p w14:paraId="208F8A42" w14:textId="34B2410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53</w:t>
          </w:r>
          <w:r w:rsidRPr="00552FE7">
            <w:rPr>
              <w:noProof/>
            </w:rPr>
            <w:t>条　一般事項</w:t>
          </w:r>
          <w:r>
            <w:rPr>
              <w:noProof/>
              <w:webHidden/>
            </w:rPr>
            <w:tab/>
          </w:r>
          <w:r w:rsidR="004046B5">
            <w:rPr>
              <w:noProof/>
              <w:webHidden/>
            </w:rPr>
            <w:t>- 141 -</w:t>
          </w:r>
        </w:p>
        <w:p w14:paraId="3DB7B6C1" w14:textId="445FF43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54</w:t>
          </w:r>
          <w:r w:rsidRPr="00552FE7">
            <w:rPr>
              <w:noProof/>
            </w:rPr>
            <w:t>条　材料</w:t>
          </w:r>
          <w:r>
            <w:rPr>
              <w:noProof/>
              <w:webHidden/>
            </w:rPr>
            <w:tab/>
          </w:r>
          <w:r w:rsidR="004046B5">
            <w:rPr>
              <w:noProof/>
              <w:webHidden/>
            </w:rPr>
            <w:t>- 141 -</w:t>
          </w:r>
        </w:p>
        <w:p w14:paraId="4BEAED78" w14:textId="18D9C98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55</w:t>
          </w:r>
          <w:r w:rsidRPr="00552FE7">
            <w:rPr>
              <w:noProof/>
            </w:rPr>
            <w:t>条　作業土工（床掘り、埋戻し）</w:t>
          </w:r>
          <w:r>
            <w:rPr>
              <w:noProof/>
              <w:webHidden/>
            </w:rPr>
            <w:tab/>
          </w:r>
          <w:r w:rsidR="004046B5">
            <w:rPr>
              <w:noProof/>
              <w:webHidden/>
            </w:rPr>
            <w:t>- 141 -</w:t>
          </w:r>
        </w:p>
        <w:p w14:paraId="0EA4E8E4" w14:textId="475C06B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56</w:t>
          </w:r>
          <w:r w:rsidRPr="00552FE7">
            <w:rPr>
              <w:noProof/>
            </w:rPr>
            <w:t>条　既製杭工</w:t>
          </w:r>
          <w:r>
            <w:rPr>
              <w:noProof/>
              <w:webHidden/>
            </w:rPr>
            <w:tab/>
          </w:r>
          <w:r w:rsidR="004046B5">
            <w:rPr>
              <w:noProof/>
              <w:webHidden/>
            </w:rPr>
            <w:t>- 141 -</w:t>
          </w:r>
        </w:p>
        <w:p w14:paraId="67873390" w14:textId="7AC7480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57</w:t>
          </w:r>
          <w:r w:rsidRPr="00552FE7">
            <w:rPr>
              <w:noProof/>
            </w:rPr>
            <w:t>条　遮音壁基礎工</w:t>
          </w:r>
          <w:r>
            <w:rPr>
              <w:noProof/>
              <w:webHidden/>
            </w:rPr>
            <w:tab/>
          </w:r>
          <w:r w:rsidR="004046B5">
            <w:rPr>
              <w:noProof/>
              <w:webHidden/>
            </w:rPr>
            <w:t>- 141 -</w:t>
          </w:r>
        </w:p>
        <w:p w14:paraId="48D2191E" w14:textId="609FF1F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58</w:t>
          </w:r>
          <w:r w:rsidRPr="00552FE7">
            <w:rPr>
              <w:noProof/>
            </w:rPr>
            <w:t>条　遮音壁本体工</w:t>
          </w:r>
          <w:r>
            <w:rPr>
              <w:noProof/>
              <w:webHidden/>
            </w:rPr>
            <w:tab/>
          </w:r>
          <w:r w:rsidR="004046B5">
            <w:rPr>
              <w:noProof/>
              <w:webHidden/>
            </w:rPr>
            <w:t>- 141 -</w:t>
          </w:r>
        </w:p>
        <w:p w14:paraId="3F1A6CC4" w14:textId="63AE469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節　防護柵工</w:t>
          </w:r>
          <w:r>
            <w:rPr>
              <w:noProof/>
              <w:webHidden/>
            </w:rPr>
            <w:tab/>
          </w:r>
          <w:r w:rsidR="004046B5">
            <w:rPr>
              <w:noProof/>
              <w:webHidden/>
            </w:rPr>
            <w:t>- 141 -</w:t>
          </w:r>
        </w:p>
        <w:p w14:paraId="73CB5F03" w14:textId="562F2DB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59</w:t>
          </w:r>
          <w:r w:rsidRPr="00552FE7">
            <w:rPr>
              <w:noProof/>
            </w:rPr>
            <w:t>条　一般事項</w:t>
          </w:r>
          <w:r>
            <w:rPr>
              <w:noProof/>
              <w:webHidden/>
            </w:rPr>
            <w:tab/>
          </w:r>
          <w:r w:rsidR="004046B5">
            <w:rPr>
              <w:noProof/>
              <w:webHidden/>
            </w:rPr>
            <w:t>- 141 -</w:t>
          </w:r>
        </w:p>
        <w:p w14:paraId="5C08DEB0" w14:textId="79F7423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60</w:t>
          </w:r>
          <w:r w:rsidRPr="00552FE7">
            <w:rPr>
              <w:noProof/>
            </w:rPr>
            <w:t>条　材料</w:t>
          </w:r>
          <w:r>
            <w:rPr>
              <w:noProof/>
              <w:webHidden/>
            </w:rPr>
            <w:tab/>
          </w:r>
          <w:r w:rsidR="004046B5">
            <w:rPr>
              <w:noProof/>
              <w:webHidden/>
            </w:rPr>
            <w:t>- 142 -</w:t>
          </w:r>
        </w:p>
        <w:p w14:paraId="5B53F5A7" w14:textId="1CC445B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61</w:t>
          </w:r>
          <w:r w:rsidRPr="00552FE7">
            <w:rPr>
              <w:noProof/>
            </w:rPr>
            <w:t>条　路側防護柵工</w:t>
          </w:r>
          <w:r>
            <w:rPr>
              <w:noProof/>
              <w:webHidden/>
            </w:rPr>
            <w:tab/>
          </w:r>
          <w:r w:rsidR="004046B5">
            <w:rPr>
              <w:noProof/>
              <w:webHidden/>
            </w:rPr>
            <w:t>- 142 -</w:t>
          </w:r>
        </w:p>
        <w:p w14:paraId="3F040134" w14:textId="67FA92B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62</w:t>
          </w:r>
          <w:r w:rsidRPr="00552FE7">
            <w:rPr>
              <w:noProof/>
            </w:rPr>
            <w:t>条　防止柵工</w:t>
          </w:r>
          <w:r>
            <w:rPr>
              <w:noProof/>
              <w:webHidden/>
            </w:rPr>
            <w:tab/>
          </w:r>
          <w:r w:rsidR="004046B5">
            <w:rPr>
              <w:noProof/>
              <w:webHidden/>
            </w:rPr>
            <w:t>- 143 -</w:t>
          </w:r>
        </w:p>
        <w:p w14:paraId="17AEF332" w14:textId="2DFA026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節　標識工</w:t>
          </w:r>
          <w:r>
            <w:rPr>
              <w:noProof/>
              <w:webHidden/>
            </w:rPr>
            <w:tab/>
          </w:r>
          <w:r w:rsidR="004046B5">
            <w:rPr>
              <w:noProof/>
              <w:webHidden/>
            </w:rPr>
            <w:t>- 143 -</w:t>
          </w:r>
        </w:p>
        <w:p w14:paraId="2DB48DB2" w14:textId="2451A85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63</w:t>
          </w:r>
          <w:r w:rsidRPr="00552FE7">
            <w:rPr>
              <w:noProof/>
            </w:rPr>
            <w:t>条　一般事項</w:t>
          </w:r>
          <w:r>
            <w:rPr>
              <w:noProof/>
              <w:webHidden/>
            </w:rPr>
            <w:tab/>
          </w:r>
          <w:r w:rsidR="004046B5">
            <w:rPr>
              <w:noProof/>
              <w:webHidden/>
            </w:rPr>
            <w:t>- 143 -</w:t>
          </w:r>
        </w:p>
        <w:p w14:paraId="02ACB8EA" w14:textId="3AA847F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64</w:t>
          </w:r>
          <w:r w:rsidRPr="00552FE7">
            <w:rPr>
              <w:noProof/>
            </w:rPr>
            <w:t>条　材料</w:t>
          </w:r>
          <w:r>
            <w:rPr>
              <w:noProof/>
              <w:webHidden/>
            </w:rPr>
            <w:tab/>
          </w:r>
          <w:r w:rsidR="004046B5">
            <w:rPr>
              <w:noProof/>
              <w:webHidden/>
            </w:rPr>
            <w:t>- 143 -</w:t>
          </w:r>
        </w:p>
        <w:p w14:paraId="373E94EB" w14:textId="0B4E006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65</w:t>
          </w:r>
          <w:r w:rsidRPr="00552FE7">
            <w:rPr>
              <w:noProof/>
            </w:rPr>
            <w:t>条　小型標識工</w:t>
          </w:r>
          <w:r>
            <w:rPr>
              <w:noProof/>
              <w:webHidden/>
            </w:rPr>
            <w:tab/>
          </w:r>
          <w:r w:rsidR="004046B5">
            <w:rPr>
              <w:noProof/>
              <w:webHidden/>
            </w:rPr>
            <w:t>- 143 -</w:t>
          </w:r>
        </w:p>
        <w:p w14:paraId="76E3BFC8" w14:textId="069412B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66</w:t>
          </w:r>
          <w:r w:rsidRPr="00552FE7">
            <w:rPr>
              <w:noProof/>
            </w:rPr>
            <w:t>条　土留・仮締切工</w:t>
          </w:r>
          <w:r>
            <w:rPr>
              <w:noProof/>
              <w:webHidden/>
            </w:rPr>
            <w:tab/>
          </w:r>
          <w:r w:rsidR="004046B5">
            <w:rPr>
              <w:noProof/>
              <w:webHidden/>
            </w:rPr>
            <w:t>- 144 -</w:t>
          </w:r>
        </w:p>
        <w:p w14:paraId="1A414648" w14:textId="64DAEDA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67</w:t>
          </w:r>
          <w:r w:rsidRPr="00552FE7">
            <w:rPr>
              <w:noProof/>
            </w:rPr>
            <w:t>条　大型標識工</w:t>
          </w:r>
          <w:r>
            <w:rPr>
              <w:noProof/>
              <w:webHidden/>
            </w:rPr>
            <w:tab/>
          </w:r>
          <w:r w:rsidR="004046B5">
            <w:rPr>
              <w:noProof/>
              <w:webHidden/>
            </w:rPr>
            <w:t>- 144 -</w:t>
          </w:r>
        </w:p>
        <w:p w14:paraId="5531FDEA" w14:textId="24EC806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68</w:t>
          </w:r>
          <w:r w:rsidRPr="00552FE7">
            <w:rPr>
              <w:noProof/>
            </w:rPr>
            <w:t>条　標識基礎工</w:t>
          </w:r>
          <w:r>
            <w:rPr>
              <w:noProof/>
              <w:webHidden/>
            </w:rPr>
            <w:tab/>
          </w:r>
          <w:r w:rsidR="004046B5">
            <w:rPr>
              <w:noProof/>
              <w:webHidden/>
            </w:rPr>
            <w:t>- 145 -</w:t>
          </w:r>
        </w:p>
        <w:p w14:paraId="79E6D7F7" w14:textId="5E16BAA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節　道路付属施設工</w:t>
          </w:r>
          <w:r>
            <w:rPr>
              <w:noProof/>
              <w:webHidden/>
            </w:rPr>
            <w:tab/>
          </w:r>
          <w:r w:rsidR="004046B5">
            <w:rPr>
              <w:noProof/>
              <w:webHidden/>
            </w:rPr>
            <w:t>- 145 -</w:t>
          </w:r>
        </w:p>
        <w:p w14:paraId="27F81665" w14:textId="3ABFF9F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69</w:t>
          </w:r>
          <w:r w:rsidRPr="00552FE7">
            <w:rPr>
              <w:noProof/>
            </w:rPr>
            <w:t>条　一般事項</w:t>
          </w:r>
          <w:r>
            <w:rPr>
              <w:noProof/>
              <w:webHidden/>
            </w:rPr>
            <w:tab/>
          </w:r>
          <w:r w:rsidR="004046B5">
            <w:rPr>
              <w:noProof/>
              <w:webHidden/>
            </w:rPr>
            <w:t>- 145 -</w:t>
          </w:r>
        </w:p>
        <w:p w14:paraId="737FD750" w14:textId="5DEBA34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70</w:t>
          </w:r>
          <w:r w:rsidRPr="00552FE7">
            <w:rPr>
              <w:noProof/>
            </w:rPr>
            <w:t>条　材料</w:t>
          </w:r>
          <w:r>
            <w:rPr>
              <w:noProof/>
              <w:webHidden/>
            </w:rPr>
            <w:tab/>
          </w:r>
          <w:r w:rsidR="004046B5">
            <w:rPr>
              <w:noProof/>
              <w:webHidden/>
            </w:rPr>
            <w:t>- 145 -</w:t>
          </w:r>
        </w:p>
        <w:p w14:paraId="0A7401DD" w14:textId="705AC29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71</w:t>
          </w:r>
          <w:r w:rsidRPr="00552FE7">
            <w:rPr>
              <w:noProof/>
            </w:rPr>
            <w:t>条　区画線工</w:t>
          </w:r>
          <w:r>
            <w:rPr>
              <w:noProof/>
              <w:webHidden/>
            </w:rPr>
            <w:tab/>
          </w:r>
          <w:r w:rsidR="004046B5">
            <w:rPr>
              <w:noProof/>
              <w:webHidden/>
            </w:rPr>
            <w:t>- 147 -</w:t>
          </w:r>
        </w:p>
        <w:p w14:paraId="1F78410C" w14:textId="13146FA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72</w:t>
          </w:r>
          <w:r w:rsidRPr="00552FE7">
            <w:rPr>
              <w:noProof/>
            </w:rPr>
            <w:t>条　縁石工</w:t>
          </w:r>
          <w:r>
            <w:rPr>
              <w:noProof/>
              <w:webHidden/>
            </w:rPr>
            <w:tab/>
          </w:r>
          <w:r w:rsidR="004046B5">
            <w:rPr>
              <w:noProof/>
              <w:webHidden/>
            </w:rPr>
            <w:t>- 147 -</w:t>
          </w:r>
        </w:p>
        <w:p w14:paraId="636420F4" w14:textId="1DEAC40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第７－</w:t>
          </w:r>
          <w:r w:rsidRPr="00552FE7">
            <w:rPr>
              <w:noProof/>
            </w:rPr>
            <w:t>73</w:t>
          </w:r>
          <w:r w:rsidRPr="00552FE7">
            <w:rPr>
              <w:noProof/>
            </w:rPr>
            <w:t>条　境界工</w:t>
          </w:r>
          <w:r>
            <w:rPr>
              <w:noProof/>
              <w:webHidden/>
            </w:rPr>
            <w:tab/>
          </w:r>
          <w:r w:rsidR="004046B5">
            <w:rPr>
              <w:noProof/>
              <w:webHidden/>
            </w:rPr>
            <w:t>- 148 -</w:t>
          </w:r>
        </w:p>
        <w:p w14:paraId="1351284E" w14:textId="6ACD106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74</w:t>
          </w:r>
          <w:r w:rsidRPr="00552FE7">
            <w:rPr>
              <w:noProof/>
            </w:rPr>
            <w:t>条　道路植栽工</w:t>
          </w:r>
          <w:r>
            <w:rPr>
              <w:noProof/>
              <w:webHidden/>
            </w:rPr>
            <w:tab/>
          </w:r>
          <w:r w:rsidR="004046B5">
            <w:rPr>
              <w:noProof/>
              <w:webHidden/>
            </w:rPr>
            <w:t>- 148 -</w:t>
          </w:r>
        </w:p>
        <w:p w14:paraId="2B83EEE3" w14:textId="7E407FA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75</w:t>
          </w:r>
          <w:r w:rsidRPr="00552FE7">
            <w:rPr>
              <w:noProof/>
            </w:rPr>
            <w:t>条　道路付属物工</w:t>
          </w:r>
          <w:r>
            <w:rPr>
              <w:noProof/>
              <w:webHidden/>
            </w:rPr>
            <w:tab/>
          </w:r>
          <w:r w:rsidR="004046B5">
            <w:rPr>
              <w:noProof/>
              <w:webHidden/>
            </w:rPr>
            <w:t>- 149 -</w:t>
          </w:r>
        </w:p>
        <w:p w14:paraId="7F7036EE" w14:textId="6342D7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76</w:t>
          </w:r>
          <w:r w:rsidRPr="00552FE7">
            <w:rPr>
              <w:noProof/>
            </w:rPr>
            <w:t>条　踏掛版工</w:t>
          </w:r>
          <w:r>
            <w:rPr>
              <w:noProof/>
              <w:webHidden/>
            </w:rPr>
            <w:tab/>
          </w:r>
          <w:r w:rsidR="004046B5">
            <w:rPr>
              <w:noProof/>
              <w:webHidden/>
            </w:rPr>
            <w:t>- 149 -</w:t>
          </w:r>
        </w:p>
        <w:p w14:paraId="0EF838B5" w14:textId="15690C0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77</w:t>
          </w:r>
          <w:r w:rsidRPr="00552FE7">
            <w:rPr>
              <w:noProof/>
            </w:rPr>
            <w:t>条　組立歩道工</w:t>
          </w:r>
          <w:r>
            <w:rPr>
              <w:noProof/>
              <w:webHidden/>
            </w:rPr>
            <w:tab/>
          </w:r>
          <w:r w:rsidR="004046B5">
            <w:rPr>
              <w:noProof/>
              <w:webHidden/>
            </w:rPr>
            <w:t>- 149 -</w:t>
          </w:r>
        </w:p>
        <w:p w14:paraId="63A42F20" w14:textId="5612235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78</w:t>
          </w:r>
          <w:r w:rsidRPr="00552FE7">
            <w:rPr>
              <w:noProof/>
            </w:rPr>
            <w:t>条　ケーブル配管工</w:t>
          </w:r>
          <w:r>
            <w:rPr>
              <w:noProof/>
              <w:webHidden/>
            </w:rPr>
            <w:tab/>
          </w:r>
          <w:r w:rsidR="004046B5">
            <w:rPr>
              <w:noProof/>
              <w:webHidden/>
            </w:rPr>
            <w:t>- 149 -</w:t>
          </w:r>
        </w:p>
        <w:p w14:paraId="2CB0C162" w14:textId="7FDCE0E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第７－</w:t>
          </w:r>
          <w:r w:rsidRPr="00552FE7">
            <w:rPr>
              <w:noProof/>
            </w:rPr>
            <w:t>79</w:t>
          </w:r>
          <w:r w:rsidRPr="00552FE7">
            <w:rPr>
              <w:noProof/>
            </w:rPr>
            <w:t>条　照明工</w:t>
          </w:r>
          <w:r>
            <w:rPr>
              <w:noProof/>
              <w:webHidden/>
            </w:rPr>
            <w:tab/>
          </w:r>
          <w:r w:rsidR="004046B5">
            <w:rPr>
              <w:noProof/>
              <w:webHidden/>
            </w:rPr>
            <w:t>- 149 -</w:t>
          </w:r>
        </w:p>
        <w:p w14:paraId="13F78F84" w14:textId="1D16464C"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第８章　トンネル工事（NATM）</w:t>
          </w:r>
          <w:r>
            <w:rPr>
              <w:noProof/>
              <w:webHidden/>
            </w:rPr>
            <w:tab/>
          </w:r>
          <w:r w:rsidR="004046B5">
            <w:rPr>
              <w:noProof/>
              <w:webHidden/>
            </w:rPr>
            <w:t>- 151 -</w:t>
          </w:r>
        </w:p>
        <w:p w14:paraId="1B49764D" w14:textId="7DE125E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一般事項</w:t>
          </w:r>
          <w:r>
            <w:rPr>
              <w:noProof/>
              <w:webHidden/>
            </w:rPr>
            <w:tab/>
          </w:r>
          <w:r w:rsidR="004046B5">
            <w:rPr>
              <w:noProof/>
              <w:webHidden/>
            </w:rPr>
            <w:t>- 152 -</w:t>
          </w:r>
        </w:p>
        <w:p w14:paraId="6C4C160D" w14:textId="23D297D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第８－１条　一般事項</w:t>
          </w:r>
          <w:r>
            <w:rPr>
              <w:noProof/>
              <w:webHidden/>
            </w:rPr>
            <w:tab/>
          </w:r>
          <w:r w:rsidR="004046B5">
            <w:rPr>
              <w:noProof/>
              <w:webHidden/>
            </w:rPr>
            <w:t>- 152 -</w:t>
          </w:r>
        </w:p>
        <w:p w14:paraId="3DF6E5C3" w14:textId="584B6F2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適用すべき諸基準</w:t>
          </w:r>
          <w:r>
            <w:rPr>
              <w:noProof/>
              <w:webHidden/>
            </w:rPr>
            <w:tab/>
          </w:r>
          <w:r w:rsidR="004046B5">
            <w:rPr>
              <w:noProof/>
              <w:webHidden/>
            </w:rPr>
            <w:t>- 152 -</w:t>
          </w:r>
        </w:p>
        <w:p w14:paraId="43D93930" w14:textId="18C8C66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第８－２条　基準書</w:t>
          </w:r>
          <w:r>
            <w:rPr>
              <w:noProof/>
              <w:webHidden/>
            </w:rPr>
            <w:tab/>
          </w:r>
          <w:r w:rsidR="004046B5">
            <w:rPr>
              <w:noProof/>
              <w:webHidden/>
            </w:rPr>
            <w:t>- 152 -</w:t>
          </w:r>
        </w:p>
        <w:p w14:paraId="7F73CDFC" w14:textId="7AA81A1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w:t>
          </w:r>
          <w:r w:rsidRPr="00552FE7">
            <w:rPr>
              <w:noProof/>
            </w:rPr>
            <w:t xml:space="preserve"> </w:t>
          </w:r>
          <w:r w:rsidRPr="00552FE7">
            <w:rPr>
              <w:noProof/>
            </w:rPr>
            <w:t>トンネル掘削工</w:t>
          </w:r>
          <w:r>
            <w:rPr>
              <w:noProof/>
              <w:webHidden/>
            </w:rPr>
            <w:tab/>
          </w:r>
          <w:r w:rsidR="004046B5">
            <w:rPr>
              <w:noProof/>
              <w:webHidden/>
            </w:rPr>
            <w:t>- 153 -</w:t>
          </w:r>
        </w:p>
        <w:p w14:paraId="18B23DCD" w14:textId="4CEF691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第８－３条　一般事項</w:t>
          </w:r>
          <w:r>
            <w:rPr>
              <w:noProof/>
              <w:webHidden/>
            </w:rPr>
            <w:tab/>
          </w:r>
          <w:r w:rsidR="004046B5">
            <w:rPr>
              <w:noProof/>
              <w:webHidden/>
            </w:rPr>
            <w:t>- 153 -</w:t>
          </w:r>
        </w:p>
        <w:p w14:paraId="08F9A1B1" w14:textId="5F59C7A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第８－４条　掘削工</w:t>
          </w:r>
          <w:r>
            <w:rPr>
              <w:noProof/>
              <w:webHidden/>
            </w:rPr>
            <w:tab/>
          </w:r>
          <w:r w:rsidR="004046B5">
            <w:rPr>
              <w:noProof/>
              <w:webHidden/>
            </w:rPr>
            <w:t>- 153 -</w:t>
          </w:r>
        </w:p>
        <w:p w14:paraId="6BBCA9F6" w14:textId="782B747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w:t>
          </w:r>
          <w:r w:rsidRPr="00552FE7">
            <w:rPr>
              <w:noProof/>
            </w:rPr>
            <w:t xml:space="preserve"> </w:t>
          </w:r>
          <w:r w:rsidRPr="00552FE7">
            <w:rPr>
              <w:noProof/>
            </w:rPr>
            <w:t>支保工</w:t>
          </w:r>
          <w:r>
            <w:rPr>
              <w:noProof/>
              <w:webHidden/>
            </w:rPr>
            <w:tab/>
          </w:r>
          <w:r w:rsidR="004046B5">
            <w:rPr>
              <w:noProof/>
              <w:webHidden/>
            </w:rPr>
            <w:t>- 153 -</w:t>
          </w:r>
        </w:p>
        <w:p w14:paraId="3FD13814" w14:textId="45C9252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第８－５条　一般事項</w:t>
          </w:r>
          <w:r>
            <w:rPr>
              <w:noProof/>
              <w:webHidden/>
            </w:rPr>
            <w:tab/>
          </w:r>
          <w:r w:rsidR="004046B5">
            <w:rPr>
              <w:noProof/>
              <w:webHidden/>
            </w:rPr>
            <w:t>- 153 -</w:t>
          </w:r>
        </w:p>
        <w:p w14:paraId="58613EE4" w14:textId="778101E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第８－６条　材</w:t>
          </w:r>
          <w:r w:rsidRPr="00552FE7">
            <w:rPr>
              <w:noProof/>
            </w:rPr>
            <w:t xml:space="preserve"> </w:t>
          </w:r>
          <w:r w:rsidRPr="00552FE7">
            <w:rPr>
              <w:noProof/>
            </w:rPr>
            <w:t>料</w:t>
          </w:r>
          <w:r>
            <w:rPr>
              <w:noProof/>
              <w:webHidden/>
            </w:rPr>
            <w:tab/>
          </w:r>
          <w:r w:rsidR="004046B5">
            <w:rPr>
              <w:noProof/>
              <w:webHidden/>
            </w:rPr>
            <w:t>- 153 -</w:t>
          </w:r>
        </w:p>
        <w:p w14:paraId="25B692B0" w14:textId="5DFD88A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第８－７条　吹付工</w:t>
          </w:r>
          <w:r>
            <w:rPr>
              <w:noProof/>
              <w:webHidden/>
            </w:rPr>
            <w:tab/>
          </w:r>
          <w:r w:rsidR="004046B5">
            <w:rPr>
              <w:noProof/>
              <w:webHidden/>
            </w:rPr>
            <w:t>- 154 -</w:t>
          </w:r>
        </w:p>
        <w:p w14:paraId="682625F4" w14:textId="3DBA802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第８－８条　ロックボルト工</w:t>
          </w:r>
          <w:r>
            <w:rPr>
              <w:noProof/>
              <w:webHidden/>
            </w:rPr>
            <w:tab/>
          </w:r>
          <w:r w:rsidR="004046B5">
            <w:rPr>
              <w:noProof/>
              <w:webHidden/>
            </w:rPr>
            <w:t>- 154 -</w:t>
          </w:r>
        </w:p>
        <w:p w14:paraId="1A8AEE70" w14:textId="03D546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第８－９条　鋼製支保工</w:t>
          </w:r>
          <w:r>
            <w:rPr>
              <w:noProof/>
              <w:webHidden/>
            </w:rPr>
            <w:tab/>
          </w:r>
          <w:r w:rsidR="004046B5">
            <w:rPr>
              <w:noProof/>
              <w:webHidden/>
            </w:rPr>
            <w:t>- 154 -</w:t>
          </w:r>
        </w:p>
        <w:p w14:paraId="5EEA0EA2" w14:textId="14E7E44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10</w:t>
          </w:r>
          <w:r w:rsidRPr="00552FE7">
            <w:rPr>
              <w:noProof/>
            </w:rPr>
            <w:t>条　金網工</w:t>
          </w:r>
          <w:r>
            <w:rPr>
              <w:noProof/>
              <w:webHidden/>
            </w:rPr>
            <w:tab/>
          </w:r>
          <w:r w:rsidR="004046B5">
            <w:rPr>
              <w:noProof/>
              <w:webHidden/>
            </w:rPr>
            <w:t>- 154 -</w:t>
          </w:r>
        </w:p>
        <w:p w14:paraId="544055C9" w14:textId="3C234E3C"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w:t>
          </w:r>
          <w:r w:rsidRPr="00552FE7">
            <w:rPr>
              <w:noProof/>
            </w:rPr>
            <w:t xml:space="preserve"> </w:t>
          </w:r>
          <w:r w:rsidRPr="00552FE7">
            <w:rPr>
              <w:noProof/>
            </w:rPr>
            <w:t>覆工</w:t>
          </w:r>
          <w:r>
            <w:rPr>
              <w:noProof/>
              <w:webHidden/>
            </w:rPr>
            <w:tab/>
          </w:r>
          <w:r w:rsidR="004046B5">
            <w:rPr>
              <w:noProof/>
              <w:webHidden/>
            </w:rPr>
            <w:t>- 155 -</w:t>
          </w:r>
        </w:p>
        <w:p w14:paraId="4327E04D" w14:textId="1A714FC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11</w:t>
          </w:r>
          <w:r w:rsidRPr="00552FE7">
            <w:rPr>
              <w:noProof/>
            </w:rPr>
            <w:t>条　一般事項</w:t>
          </w:r>
          <w:r>
            <w:rPr>
              <w:noProof/>
              <w:webHidden/>
            </w:rPr>
            <w:tab/>
          </w:r>
          <w:r w:rsidR="004046B5">
            <w:rPr>
              <w:noProof/>
              <w:webHidden/>
            </w:rPr>
            <w:t>- 155 -</w:t>
          </w:r>
        </w:p>
        <w:p w14:paraId="6BD4D378" w14:textId="33E8653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12</w:t>
          </w:r>
          <w:r w:rsidRPr="00552FE7">
            <w:rPr>
              <w:noProof/>
            </w:rPr>
            <w:t>条　材</w:t>
          </w:r>
          <w:r w:rsidRPr="00552FE7">
            <w:rPr>
              <w:noProof/>
            </w:rPr>
            <w:t xml:space="preserve"> </w:t>
          </w:r>
          <w:r w:rsidRPr="00552FE7">
            <w:rPr>
              <w:noProof/>
            </w:rPr>
            <w:t>料</w:t>
          </w:r>
          <w:r>
            <w:rPr>
              <w:noProof/>
              <w:webHidden/>
            </w:rPr>
            <w:tab/>
          </w:r>
          <w:r w:rsidR="004046B5">
            <w:rPr>
              <w:noProof/>
              <w:webHidden/>
            </w:rPr>
            <w:t>- 155 -</w:t>
          </w:r>
        </w:p>
        <w:p w14:paraId="5EC19934" w14:textId="35FD0BB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13</w:t>
          </w:r>
          <w:r w:rsidRPr="00552FE7">
            <w:rPr>
              <w:noProof/>
            </w:rPr>
            <w:t>条　覆工コンクリート工</w:t>
          </w:r>
          <w:r>
            <w:rPr>
              <w:noProof/>
              <w:webHidden/>
            </w:rPr>
            <w:tab/>
          </w:r>
          <w:r w:rsidR="004046B5">
            <w:rPr>
              <w:noProof/>
              <w:webHidden/>
            </w:rPr>
            <w:t>- 155 -</w:t>
          </w:r>
        </w:p>
        <w:p w14:paraId="441F4E69" w14:textId="007A5BD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14</w:t>
          </w:r>
          <w:r w:rsidRPr="00552FE7">
            <w:rPr>
              <w:noProof/>
            </w:rPr>
            <w:t>条　側壁コンクリート工</w:t>
          </w:r>
          <w:r>
            <w:rPr>
              <w:noProof/>
              <w:webHidden/>
            </w:rPr>
            <w:tab/>
          </w:r>
          <w:r w:rsidR="004046B5">
            <w:rPr>
              <w:noProof/>
              <w:webHidden/>
            </w:rPr>
            <w:t>- 156 -</w:t>
          </w:r>
        </w:p>
        <w:p w14:paraId="000FE8EA" w14:textId="599AFAE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15</w:t>
          </w:r>
          <w:r w:rsidRPr="00552FE7">
            <w:rPr>
              <w:noProof/>
            </w:rPr>
            <w:t>条　床版コンクリート工</w:t>
          </w:r>
          <w:r>
            <w:rPr>
              <w:noProof/>
              <w:webHidden/>
            </w:rPr>
            <w:tab/>
          </w:r>
          <w:r w:rsidR="004046B5">
            <w:rPr>
              <w:noProof/>
              <w:webHidden/>
            </w:rPr>
            <w:t>- 156 -</w:t>
          </w:r>
        </w:p>
        <w:p w14:paraId="7D671985" w14:textId="4616E64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16</w:t>
          </w:r>
          <w:r w:rsidRPr="00552FE7">
            <w:rPr>
              <w:noProof/>
            </w:rPr>
            <w:t>条　トンネル防水工</w:t>
          </w:r>
          <w:r>
            <w:rPr>
              <w:noProof/>
              <w:webHidden/>
            </w:rPr>
            <w:tab/>
          </w:r>
          <w:r w:rsidR="004046B5">
            <w:rPr>
              <w:noProof/>
              <w:webHidden/>
            </w:rPr>
            <w:t>- 156 -</w:t>
          </w:r>
        </w:p>
        <w:p w14:paraId="774AEC37" w14:textId="655CD96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インバート工</w:t>
          </w:r>
          <w:r>
            <w:rPr>
              <w:noProof/>
              <w:webHidden/>
            </w:rPr>
            <w:tab/>
          </w:r>
          <w:r w:rsidR="004046B5">
            <w:rPr>
              <w:noProof/>
              <w:webHidden/>
            </w:rPr>
            <w:t>- 156 -</w:t>
          </w:r>
        </w:p>
        <w:p w14:paraId="1054ED00" w14:textId="4240E47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17</w:t>
          </w:r>
          <w:r w:rsidRPr="00552FE7">
            <w:rPr>
              <w:noProof/>
            </w:rPr>
            <w:t>条　一般事項</w:t>
          </w:r>
          <w:r>
            <w:rPr>
              <w:noProof/>
              <w:webHidden/>
            </w:rPr>
            <w:tab/>
          </w:r>
          <w:r w:rsidR="004046B5">
            <w:rPr>
              <w:noProof/>
              <w:webHidden/>
            </w:rPr>
            <w:t>- 156 -</w:t>
          </w:r>
        </w:p>
        <w:p w14:paraId="2514C596" w14:textId="47EADE9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18</w:t>
          </w:r>
          <w:r w:rsidRPr="00552FE7">
            <w:rPr>
              <w:noProof/>
            </w:rPr>
            <w:t>条　材</w:t>
          </w:r>
          <w:r w:rsidRPr="00552FE7">
            <w:rPr>
              <w:noProof/>
            </w:rPr>
            <w:t xml:space="preserve"> </w:t>
          </w:r>
          <w:r w:rsidRPr="00552FE7">
            <w:rPr>
              <w:noProof/>
            </w:rPr>
            <w:t>料</w:t>
          </w:r>
          <w:r>
            <w:rPr>
              <w:noProof/>
              <w:webHidden/>
            </w:rPr>
            <w:tab/>
          </w:r>
          <w:r w:rsidR="004046B5">
            <w:rPr>
              <w:noProof/>
              <w:webHidden/>
            </w:rPr>
            <w:t>- 156 -</w:t>
          </w:r>
        </w:p>
        <w:p w14:paraId="28ECC1E4" w14:textId="3F7FFC1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19</w:t>
          </w:r>
          <w:r w:rsidRPr="00552FE7">
            <w:rPr>
              <w:noProof/>
            </w:rPr>
            <w:t>条　インバート掘削工</w:t>
          </w:r>
          <w:r>
            <w:rPr>
              <w:noProof/>
              <w:webHidden/>
            </w:rPr>
            <w:tab/>
          </w:r>
          <w:r w:rsidR="004046B5">
            <w:rPr>
              <w:noProof/>
              <w:webHidden/>
            </w:rPr>
            <w:t>- 156 -</w:t>
          </w:r>
        </w:p>
        <w:p w14:paraId="1DD71CB9" w14:textId="517B645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20</w:t>
          </w:r>
          <w:r w:rsidRPr="00552FE7">
            <w:rPr>
              <w:noProof/>
            </w:rPr>
            <w:t>条　インバート本体工</w:t>
          </w:r>
          <w:r>
            <w:rPr>
              <w:noProof/>
              <w:webHidden/>
            </w:rPr>
            <w:tab/>
          </w:r>
          <w:r w:rsidR="004046B5">
            <w:rPr>
              <w:noProof/>
              <w:webHidden/>
            </w:rPr>
            <w:t>- 156 -</w:t>
          </w:r>
        </w:p>
        <w:p w14:paraId="6075B754" w14:textId="6DEEF6F8"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坑内付帯工</w:t>
          </w:r>
          <w:r>
            <w:rPr>
              <w:noProof/>
              <w:webHidden/>
            </w:rPr>
            <w:tab/>
          </w:r>
          <w:r w:rsidR="004046B5">
            <w:rPr>
              <w:noProof/>
              <w:webHidden/>
            </w:rPr>
            <w:t>- 157 -</w:t>
          </w:r>
        </w:p>
        <w:p w14:paraId="1F06EE5B" w14:textId="0C4D2A3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21</w:t>
          </w:r>
          <w:r w:rsidRPr="00552FE7">
            <w:rPr>
              <w:noProof/>
            </w:rPr>
            <w:t>条　一般事項</w:t>
          </w:r>
          <w:r>
            <w:rPr>
              <w:noProof/>
              <w:webHidden/>
            </w:rPr>
            <w:tab/>
          </w:r>
          <w:r w:rsidR="004046B5">
            <w:rPr>
              <w:noProof/>
              <w:webHidden/>
            </w:rPr>
            <w:t>- 157 -</w:t>
          </w:r>
        </w:p>
        <w:p w14:paraId="67F2CE8E" w14:textId="5C16660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22</w:t>
          </w:r>
          <w:r w:rsidRPr="00552FE7">
            <w:rPr>
              <w:noProof/>
            </w:rPr>
            <w:t>条　材</w:t>
          </w:r>
          <w:r w:rsidRPr="00552FE7">
            <w:rPr>
              <w:noProof/>
            </w:rPr>
            <w:t xml:space="preserve"> </w:t>
          </w:r>
          <w:r w:rsidRPr="00552FE7">
            <w:rPr>
              <w:noProof/>
            </w:rPr>
            <w:t>料</w:t>
          </w:r>
          <w:r>
            <w:rPr>
              <w:noProof/>
              <w:webHidden/>
            </w:rPr>
            <w:tab/>
          </w:r>
          <w:r w:rsidR="004046B5">
            <w:rPr>
              <w:noProof/>
              <w:webHidden/>
            </w:rPr>
            <w:t>- 157 -</w:t>
          </w:r>
        </w:p>
        <w:p w14:paraId="68EB11F3" w14:textId="08BDBE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23</w:t>
          </w:r>
          <w:r w:rsidRPr="00552FE7">
            <w:rPr>
              <w:noProof/>
            </w:rPr>
            <w:t>条　箱抜工</w:t>
          </w:r>
          <w:r>
            <w:rPr>
              <w:noProof/>
              <w:webHidden/>
            </w:rPr>
            <w:tab/>
          </w:r>
          <w:r w:rsidR="004046B5">
            <w:rPr>
              <w:noProof/>
              <w:webHidden/>
            </w:rPr>
            <w:t>- 157 -</w:t>
          </w:r>
        </w:p>
        <w:p w14:paraId="1D1C747E" w14:textId="44BFC6C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24</w:t>
          </w:r>
          <w:r w:rsidRPr="00552FE7">
            <w:rPr>
              <w:noProof/>
            </w:rPr>
            <w:t>条　裏面排水工</w:t>
          </w:r>
          <w:r>
            <w:rPr>
              <w:noProof/>
              <w:webHidden/>
            </w:rPr>
            <w:tab/>
          </w:r>
          <w:r w:rsidR="004046B5">
            <w:rPr>
              <w:noProof/>
              <w:webHidden/>
            </w:rPr>
            <w:t>- 157 -</w:t>
          </w:r>
        </w:p>
        <w:p w14:paraId="67ADB7C0" w14:textId="66F811C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25</w:t>
          </w:r>
          <w:r w:rsidRPr="00552FE7">
            <w:rPr>
              <w:noProof/>
            </w:rPr>
            <w:t>条　地下排水工</w:t>
          </w:r>
          <w:r>
            <w:rPr>
              <w:noProof/>
              <w:webHidden/>
            </w:rPr>
            <w:tab/>
          </w:r>
          <w:r w:rsidR="004046B5">
            <w:rPr>
              <w:noProof/>
              <w:webHidden/>
            </w:rPr>
            <w:t>- 157 -</w:t>
          </w:r>
        </w:p>
        <w:p w14:paraId="0E6F2083" w14:textId="7B9EC82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坑門工</w:t>
          </w:r>
          <w:r>
            <w:rPr>
              <w:noProof/>
              <w:webHidden/>
            </w:rPr>
            <w:tab/>
          </w:r>
          <w:r w:rsidR="004046B5">
            <w:rPr>
              <w:noProof/>
              <w:webHidden/>
            </w:rPr>
            <w:t>- 157 -</w:t>
          </w:r>
        </w:p>
        <w:p w14:paraId="583EFA4F" w14:textId="7996EE6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26</w:t>
          </w:r>
          <w:r w:rsidRPr="00552FE7">
            <w:rPr>
              <w:noProof/>
            </w:rPr>
            <w:t>条　一般事項</w:t>
          </w:r>
          <w:r>
            <w:rPr>
              <w:noProof/>
              <w:webHidden/>
            </w:rPr>
            <w:tab/>
          </w:r>
          <w:r w:rsidR="004046B5">
            <w:rPr>
              <w:noProof/>
              <w:webHidden/>
            </w:rPr>
            <w:t>- 157 -</w:t>
          </w:r>
        </w:p>
        <w:p w14:paraId="031595CD" w14:textId="161BCCC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27</w:t>
          </w:r>
          <w:r w:rsidRPr="00552FE7">
            <w:rPr>
              <w:noProof/>
            </w:rPr>
            <w:t>条　坑口付工</w:t>
          </w:r>
          <w:r>
            <w:rPr>
              <w:noProof/>
              <w:webHidden/>
            </w:rPr>
            <w:tab/>
          </w:r>
          <w:r w:rsidR="004046B5">
            <w:rPr>
              <w:noProof/>
              <w:webHidden/>
            </w:rPr>
            <w:t>- 157 -</w:t>
          </w:r>
        </w:p>
        <w:p w14:paraId="6E207891" w14:textId="78AB546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28</w:t>
          </w:r>
          <w:r w:rsidRPr="00552FE7">
            <w:rPr>
              <w:noProof/>
            </w:rPr>
            <w:t>条　作業土工（床掘り、埋戻し）</w:t>
          </w:r>
          <w:r>
            <w:rPr>
              <w:noProof/>
              <w:webHidden/>
            </w:rPr>
            <w:tab/>
          </w:r>
          <w:r w:rsidR="004046B5">
            <w:rPr>
              <w:noProof/>
              <w:webHidden/>
            </w:rPr>
            <w:t>- 157 -</w:t>
          </w:r>
        </w:p>
        <w:p w14:paraId="6EBE3B20" w14:textId="45045EA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29</w:t>
          </w:r>
          <w:r w:rsidRPr="00552FE7">
            <w:rPr>
              <w:noProof/>
            </w:rPr>
            <w:t>条　坑門本体工</w:t>
          </w:r>
          <w:r>
            <w:rPr>
              <w:noProof/>
              <w:webHidden/>
            </w:rPr>
            <w:tab/>
          </w:r>
          <w:r w:rsidR="004046B5">
            <w:rPr>
              <w:noProof/>
              <w:webHidden/>
            </w:rPr>
            <w:t>- 158 -</w:t>
          </w:r>
        </w:p>
        <w:p w14:paraId="12EF337D" w14:textId="603C8E6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30</w:t>
          </w:r>
          <w:r w:rsidRPr="00552FE7">
            <w:rPr>
              <w:noProof/>
            </w:rPr>
            <w:t>条　明り巻工</w:t>
          </w:r>
          <w:r>
            <w:rPr>
              <w:noProof/>
              <w:webHidden/>
            </w:rPr>
            <w:tab/>
          </w:r>
          <w:r w:rsidR="004046B5">
            <w:rPr>
              <w:noProof/>
              <w:webHidden/>
            </w:rPr>
            <w:t>- 158 -</w:t>
          </w:r>
        </w:p>
        <w:p w14:paraId="7D96F56F" w14:textId="32FF5ED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31</w:t>
          </w:r>
          <w:r w:rsidRPr="00552FE7">
            <w:rPr>
              <w:noProof/>
            </w:rPr>
            <w:t>条　銘板工</w:t>
          </w:r>
          <w:r>
            <w:rPr>
              <w:noProof/>
              <w:webHidden/>
            </w:rPr>
            <w:tab/>
          </w:r>
          <w:r w:rsidR="004046B5">
            <w:rPr>
              <w:noProof/>
              <w:webHidden/>
            </w:rPr>
            <w:t>- 158 -</w:t>
          </w:r>
        </w:p>
        <w:p w14:paraId="235297EA" w14:textId="480D180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　掘削補助工</w:t>
          </w:r>
          <w:r>
            <w:rPr>
              <w:noProof/>
              <w:webHidden/>
            </w:rPr>
            <w:tab/>
          </w:r>
          <w:r w:rsidR="004046B5">
            <w:rPr>
              <w:noProof/>
              <w:webHidden/>
            </w:rPr>
            <w:t>- 158 -</w:t>
          </w:r>
        </w:p>
        <w:p w14:paraId="329AB7C3" w14:textId="4ABFCC7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32</w:t>
          </w:r>
          <w:r w:rsidRPr="00552FE7">
            <w:rPr>
              <w:noProof/>
            </w:rPr>
            <w:t>条　一般事項</w:t>
          </w:r>
          <w:r>
            <w:rPr>
              <w:noProof/>
              <w:webHidden/>
            </w:rPr>
            <w:tab/>
          </w:r>
          <w:r w:rsidR="004046B5">
            <w:rPr>
              <w:noProof/>
              <w:webHidden/>
            </w:rPr>
            <w:t>- 158 -</w:t>
          </w:r>
        </w:p>
        <w:p w14:paraId="74887FD0" w14:textId="648133D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33</w:t>
          </w:r>
          <w:r w:rsidRPr="00552FE7">
            <w:rPr>
              <w:noProof/>
            </w:rPr>
            <w:t>条　材</w:t>
          </w:r>
          <w:r w:rsidRPr="00552FE7">
            <w:rPr>
              <w:noProof/>
            </w:rPr>
            <w:t xml:space="preserve"> </w:t>
          </w:r>
          <w:r w:rsidRPr="00552FE7">
            <w:rPr>
              <w:noProof/>
            </w:rPr>
            <w:t>料</w:t>
          </w:r>
          <w:r>
            <w:rPr>
              <w:noProof/>
              <w:webHidden/>
            </w:rPr>
            <w:tab/>
          </w:r>
          <w:r w:rsidR="004046B5">
            <w:rPr>
              <w:noProof/>
              <w:webHidden/>
            </w:rPr>
            <w:t>- 158 -</w:t>
          </w:r>
        </w:p>
        <w:p w14:paraId="339C55CF" w14:textId="0F35E3E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第８－</w:t>
          </w:r>
          <w:r w:rsidRPr="00552FE7">
            <w:rPr>
              <w:noProof/>
            </w:rPr>
            <w:t>34</w:t>
          </w:r>
          <w:r w:rsidRPr="00552FE7">
            <w:rPr>
              <w:noProof/>
            </w:rPr>
            <w:t>条　掘削補助工Ａ</w:t>
          </w:r>
          <w:r>
            <w:rPr>
              <w:noProof/>
              <w:webHidden/>
            </w:rPr>
            <w:tab/>
          </w:r>
          <w:r w:rsidR="004046B5">
            <w:rPr>
              <w:noProof/>
              <w:webHidden/>
            </w:rPr>
            <w:t>- 158 -</w:t>
          </w:r>
        </w:p>
        <w:p w14:paraId="0F94BACC" w14:textId="734FB75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35</w:t>
          </w:r>
          <w:r w:rsidRPr="00552FE7">
            <w:rPr>
              <w:noProof/>
            </w:rPr>
            <w:t>条　掘削補助工Ｂ</w:t>
          </w:r>
          <w:r>
            <w:rPr>
              <w:noProof/>
              <w:webHidden/>
            </w:rPr>
            <w:tab/>
          </w:r>
          <w:r w:rsidR="004046B5">
            <w:rPr>
              <w:noProof/>
              <w:webHidden/>
            </w:rPr>
            <w:t>- 158 -</w:t>
          </w:r>
        </w:p>
        <w:p w14:paraId="57CEDA5B" w14:textId="0DA460D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　トンネル観測・計測</w:t>
          </w:r>
          <w:r>
            <w:rPr>
              <w:noProof/>
              <w:webHidden/>
            </w:rPr>
            <w:tab/>
          </w:r>
          <w:r w:rsidR="004046B5">
            <w:rPr>
              <w:noProof/>
              <w:webHidden/>
            </w:rPr>
            <w:t>- 159 -</w:t>
          </w:r>
        </w:p>
        <w:p w14:paraId="359BC261" w14:textId="12F9AC7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第８－</w:t>
          </w:r>
          <w:r w:rsidRPr="00552FE7">
            <w:rPr>
              <w:noProof/>
            </w:rPr>
            <w:t>36</w:t>
          </w:r>
          <w:r w:rsidRPr="00552FE7">
            <w:rPr>
              <w:noProof/>
            </w:rPr>
            <w:t>条　トンネル観測・計測</w:t>
          </w:r>
          <w:r>
            <w:rPr>
              <w:noProof/>
              <w:webHidden/>
            </w:rPr>
            <w:tab/>
          </w:r>
          <w:r w:rsidR="004046B5">
            <w:rPr>
              <w:noProof/>
              <w:webHidden/>
            </w:rPr>
            <w:t>- 159 -</w:t>
          </w:r>
        </w:p>
        <w:p w14:paraId="337CDD9A" w14:textId="2EF5C5E4"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第９章　水路工事・河川及び排水路工事</w:t>
          </w:r>
          <w:r>
            <w:rPr>
              <w:noProof/>
              <w:webHidden/>
            </w:rPr>
            <w:tab/>
          </w:r>
          <w:r w:rsidR="004046B5">
            <w:rPr>
              <w:noProof/>
              <w:webHidden/>
            </w:rPr>
            <w:t>- 160 -</w:t>
          </w:r>
        </w:p>
        <w:p w14:paraId="584E3908" w14:textId="1A7AD788"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- 161 -</w:t>
          </w:r>
        </w:p>
        <w:p w14:paraId="4BEECAD0" w14:textId="02C7946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第９－１条　適用</w:t>
          </w:r>
          <w:r>
            <w:rPr>
              <w:noProof/>
              <w:webHidden/>
            </w:rPr>
            <w:tab/>
          </w:r>
          <w:r w:rsidR="004046B5">
            <w:rPr>
              <w:noProof/>
              <w:webHidden/>
            </w:rPr>
            <w:t>- 161 -</w:t>
          </w:r>
        </w:p>
        <w:p w14:paraId="22E75E6A" w14:textId="11EC326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- 161 -</w:t>
          </w:r>
        </w:p>
        <w:p w14:paraId="211DBB9C" w14:textId="7BEC4EB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第９－２条　適用すべき諸基準</w:t>
          </w:r>
          <w:r>
            <w:rPr>
              <w:noProof/>
              <w:webHidden/>
            </w:rPr>
            <w:tab/>
          </w:r>
          <w:r w:rsidR="004046B5">
            <w:rPr>
              <w:noProof/>
              <w:webHidden/>
            </w:rPr>
            <w:t>- 161 -</w:t>
          </w:r>
        </w:p>
        <w:p w14:paraId="0CB324DE" w14:textId="15CA243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第９－３条　一般事項</w:t>
          </w:r>
          <w:r>
            <w:rPr>
              <w:noProof/>
              <w:webHidden/>
            </w:rPr>
            <w:tab/>
          </w:r>
          <w:r w:rsidR="004046B5">
            <w:rPr>
              <w:noProof/>
              <w:webHidden/>
            </w:rPr>
            <w:t>- 161 -</w:t>
          </w:r>
        </w:p>
        <w:p w14:paraId="4F9A2047" w14:textId="5FD7B88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土　工</w:t>
          </w:r>
          <w:r>
            <w:rPr>
              <w:noProof/>
              <w:webHidden/>
            </w:rPr>
            <w:tab/>
          </w:r>
          <w:r w:rsidR="004046B5">
            <w:rPr>
              <w:noProof/>
              <w:webHidden/>
            </w:rPr>
            <w:t>- 161 -</w:t>
          </w:r>
        </w:p>
        <w:p w14:paraId="66D53682" w14:textId="1791CC6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第９－４条　掘削工</w:t>
          </w:r>
          <w:r>
            <w:rPr>
              <w:noProof/>
              <w:webHidden/>
            </w:rPr>
            <w:tab/>
          </w:r>
          <w:r w:rsidR="004046B5">
            <w:rPr>
              <w:noProof/>
              <w:webHidden/>
            </w:rPr>
            <w:t>- 161 -</w:t>
          </w:r>
        </w:p>
        <w:p w14:paraId="1C98F697" w14:textId="277A8B2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第９－５条　盛土工</w:t>
          </w:r>
          <w:r>
            <w:rPr>
              <w:noProof/>
              <w:webHidden/>
            </w:rPr>
            <w:tab/>
          </w:r>
          <w:r w:rsidR="004046B5">
            <w:rPr>
              <w:noProof/>
              <w:webHidden/>
            </w:rPr>
            <w:t>- 161 -</w:t>
          </w:r>
        </w:p>
        <w:p w14:paraId="3338BEC5" w14:textId="53021CF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第９－６条　整形仕上げ工</w:t>
          </w:r>
          <w:r>
            <w:rPr>
              <w:noProof/>
              <w:webHidden/>
            </w:rPr>
            <w:tab/>
          </w:r>
          <w:r w:rsidR="004046B5">
            <w:rPr>
              <w:noProof/>
              <w:webHidden/>
            </w:rPr>
            <w:t>- 161 -</w:t>
          </w:r>
        </w:p>
        <w:p w14:paraId="22FB6316" w14:textId="3E305D5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第９－７条　作業残土処理工</w:t>
          </w:r>
          <w:r>
            <w:rPr>
              <w:noProof/>
              <w:webHidden/>
            </w:rPr>
            <w:tab/>
          </w:r>
          <w:r w:rsidR="004046B5">
            <w:rPr>
              <w:noProof/>
              <w:webHidden/>
            </w:rPr>
            <w:t>- 161 -</w:t>
          </w:r>
        </w:p>
        <w:p w14:paraId="2114FC77" w14:textId="7CCFAED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構造物撤去工</w:t>
          </w:r>
          <w:r>
            <w:rPr>
              <w:noProof/>
              <w:webHidden/>
            </w:rPr>
            <w:tab/>
          </w:r>
          <w:r w:rsidR="004046B5">
            <w:rPr>
              <w:noProof/>
              <w:webHidden/>
            </w:rPr>
            <w:t>- 162 -</w:t>
          </w:r>
        </w:p>
        <w:p w14:paraId="3D2620EC" w14:textId="59E4C4D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第９－８条　構造物取壊し工</w:t>
          </w:r>
          <w:r>
            <w:rPr>
              <w:noProof/>
              <w:webHidden/>
            </w:rPr>
            <w:tab/>
          </w:r>
          <w:r w:rsidR="004046B5">
            <w:rPr>
              <w:noProof/>
              <w:webHidden/>
            </w:rPr>
            <w:t>- 162 -</w:t>
          </w:r>
        </w:p>
        <w:p w14:paraId="7AC9C058" w14:textId="530E365C"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w:t>
          </w:r>
          <w:r w:rsidRPr="00552FE7">
            <w:rPr>
              <w:noProof/>
            </w:rPr>
            <w:t xml:space="preserve"> </w:t>
          </w:r>
          <w:r w:rsidRPr="00552FE7">
            <w:rPr>
              <w:noProof/>
            </w:rPr>
            <w:t>基礎工</w:t>
          </w:r>
          <w:r>
            <w:rPr>
              <w:noProof/>
              <w:webHidden/>
            </w:rPr>
            <w:tab/>
          </w:r>
          <w:r w:rsidR="004046B5">
            <w:rPr>
              <w:noProof/>
              <w:webHidden/>
            </w:rPr>
            <w:t>- 162 -</w:t>
          </w:r>
        </w:p>
        <w:p w14:paraId="28E4DC2B" w14:textId="47555B1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第９－９条　既製杭工</w:t>
          </w:r>
          <w:r>
            <w:rPr>
              <w:noProof/>
              <w:webHidden/>
            </w:rPr>
            <w:tab/>
          </w:r>
          <w:r w:rsidR="004046B5">
            <w:rPr>
              <w:noProof/>
              <w:webHidden/>
            </w:rPr>
            <w:t>- 162 -</w:t>
          </w:r>
        </w:p>
        <w:p w14:paraId="6EDF1C2F" w14:textId="73E3E23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開水路工</w:t>
          </w:r>
          <w:r>
            <w:rPr>
              <w:noProof/>
              <w:webHidden/>
            </w:rPr>
            <w:tab/>
          </w:r>
          <w:r w:rsidR="004046B5">
            <w:rPr>
              <w:noProof/>
              <w:webHidden/>
            </w:rPr>
            <w:t>- 162 -</w:t>
          </w:r>
        </w:p>
        <w:p w14:paraId="00492A9E" w14:textId="13703FF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10</w:t>
          </w:r>
          <w:r w:rsidRPr="00552FE7">
            <w:rPr>
              <w:noProof/>
            </w:rPr>
            <w:t>条　現場打ちフリューム水路工</w:t>
          </w:r>
          <w:r>
            <w:rPr>
              <w:noProof/>
              <w:webHidden/>
            </w:rPr>
            <w:tab/>
          </w:r>
          <w:r w:rsidR="004046B5">
            <w:rPr>
              <w:noProof/>
              <w:webHidden/>
            </w:rPr>
            <w:t>- 162 -</w:t>
          </w:r>
        </w:p>
        <w:p w14:paraId="11F4A679" w14:textId="0095094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11</w:t>
          </w:r>
          <w:r w:rsidRPr="00552FE7">
            <w:rPr>
              <w:noProof/>
            </w:rPr>
            <w:t>条　プレキャスト鉄筋コンクリート製品水路</w:t>
          </w:r>
          <w:r w:rsidRPr="00552FE7">
            <w:rPr>
              <w:noProof/>
            </w:rPr>
            <w:t>(L</w:t>
          </w:r>
          <w:r w:rsidRPr="00552FE7">
            <w:rPr>
              <w:noProof/>
            </w:rPr>
            <w:t>型、大型水路</w:t>
          </w:r>
          <w:r w:rsidRPr="00552FE7">
            <w:rPr>
              <w:noProof/>
            </w:rPr>
            <w:t>)</w:t>
          </w:r>
          <w:r>
            <w:rPr>
              <w:noProof/>
              <w:webHidden/>
            </w:rPr>
            <w:tab/>
          </w:r>
          <w:r w:rsidR="004046B5">
            <w:rPr>
              <w:noProof/>
              <w:webHidden/>
            </w:rPr>
            <w:t>- 162 -</w:t>
          </w:r>
        </w:p>
        <w:p w14:paraId="71A336D7" w14:textId="19B163C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12</w:t>
          </w:r>
          <w:r w:rsidRPr="00552FE7">
            <w:rPr>
              <w:noProof/>
            </w:rPr>
            <w:t>条　プレキャスト鉄筋コンクリート製品水路</w:t>
          </w:r>
          <w:r w:rsidRPr="00552FE7">
            <w:rPr>
              <w:noProof/>
            </w:rPr>
            <w:t>(</w:t>
          </w:r>
          <w:r w:rsidRPr="00552FE7">
            <w:rPr>
              <w:noProof/>
            </w:rPr>
            <w:t>小型水路</w:t>
          </w:r>
          <w:r w:rsidRPr="00552FE7">
            <w:rPr>
              <w:noProof/>
            </w:rPr>
            <w:t>)</w:t>
          </w:r>
          <w:r>
            <w:rPr>
              <w:noProof/>
              <w:webHidden/>
            </w:rPr>
            <w:tab/>
          </w:r>
          <w:r w:rsidR="004046B5">
            <w:rPr>
              <w:noProof/>
              <w:webHidden/>
            </w:rPr>
            <w:t>- 162 -</w:t>
          </w:r>
        </w:p>
        <w:p w14:paraId="1D7BB7DF" w14:textId="0440A7C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水路工（暗渠工・サイホン工）</w:t>
          </w:r>
          <w:r>
            <w:rPr>
              <w:noProof/>
              <w:webHidden/>
            </w:rPr>
            <w:tab/>
          </w:r>
          <w:r w:rsidR="004046B5">
            <w:rPr>
              <w:noProof/>
              <w:webHidden/>
            </w:rPr>
            <w:t>- 163 -</w:t>
          </w:r>
        </w:p>
        <w:p w14:paraId="2E49A2EE" w14:textId="2F44C79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13</w:t>
          </w:r>
          <w:r w:rsidRPr="00552FE7">
            <w:rPr>
              <w:noProof/>
            </w:rPr>
            <w:t>条　基礎地盤</w:t>
          </w:r>
          <w:r>
            <w:rPr>
              <w:noProof/>
              <w:webHidden/>
            </w:rPr>
            <w:tab/>
          </w:r>
          <w:r w:rsidR="004046B5">
            <w:rPr>
              <w:noProof/>
              <w:webHidden/>
            </w:rPr>
            <w:t>- 163 -</w:t>
          </w:r>
        </w:p>
        <w:p w14:paraId="59FC51C9" w14:textId="1E15578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14</w:t>
          </w:r>
          <w:r w:rsidRPr="00552FE7">
            <w:rPr>
              <w:noProof/>
            </w:rPr>
            <w:t>条　埋戻し、締固め</w:t>
          </w:r>
          <w:r>
            <w:rPr>
              <w:noProof/>
              <w:webHidden/>
            </w:rPr>
            <w:tab/>
          </w:r>
          <w:r w:rsidR="004046B5">
            <w:rPr>
              <w:noProof/>
              <w:webHidden/>
            </w:rPr>
            <w:t>- 163 -</w:t>
          </w:r>
        </w:p>
        <w:p w14:paraId="3FDA773E" w14:textId="6CD4299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15</w:t>
          </w:r>
          <w:r w:rsidRPr="00552FE7">
            <w:rPr>
              <w:noProof/>
            </w:rPr>
            <w:t>条　プレキャスト暗渠工</w:t>
          </w:r>
          <w:r>
            <w:rPr>
              <w:noProof/>
              <w:webHidden/>
            </w:rPr>
            <w:tab/>
          </w:r>
          <w:r w:rsidR="004046B5">
            <w:rPr>
              <w:noProof/>
              <w:webHidden/>
            </w:rPr>
            <w:t>- 163 -</w:t>
          </w:r>
        </w:p>
        <w:p w14:paraId="3B1D5C97" w14:textId="613E8EE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16</w:t>
          </w:r>
          <w:r w:rsidRPr="00552FE7">
            <w:rPr>
              <w:noProof/>
            </w:rPr>
            <w:t>条　漏水試験</w:t>
          </w:r>
          <w:r w:rsidRPr="00552FE7">
            <w:rPr>
              <w:noProof/>
            </w:rPr>
            <w:t>(</w:t>
          </w:r>
          <w:r w:rsidRPr="00552FE7">
            <w:rPr>
              <w:noProof/>
            </w:rPr>
            <w:t>サイホン工</w:t>
          </w:r>
          <w:r w:rsidRPr="00552FE7">
            <w:rPr>
              <w:noProof/>
            </w:rPr>
            <w:t>)</w:t>
          </w:r>
          <w:r>
            <w:rPr>
              <w:noProof/>
              <w:webHidden/>
            </w:rPr>
            <w:tab/>
          </w:r>
          <w:r w:rsidR="004046B5">
            <w:rPr>
              <w:noProof/>
              <w:webHidden/>
            </w:rPr>
            <w:t>- 163 -</w:t>
          </w:r>
        </w:p>
        <w:p w14:paraId="7075E93D" w14:textId="64AA35A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矢板護岸工</w:t>
          </w:r>
          <w:r>
            <w:rPr>
              <w:noProof/>
              <w:webHidden/>
            </w:rPr>
            <w:tab/>
          </w:r>
          <w:r w:rsidR="004046B5">
            <w:rPr>
              <w:noProof/>
              <w:webHidden/>
            </w:rPr>
            <w:t>- 163 -</w:t>
          </w:r>
        </w:p>
        <w:p w14:paraId="7681C7F0" w14:textId="4FAD78C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17</w:t>
          </w:r>
          <w:r w:rsidRPr="00552FE7">
            <w:rPr>
              <w:noProof/>
            </w:rPr>
            <w:t>条　笠コンクリート工</w:t>
          </w:r>
          <w:r>
            <w:rPr>
              <w:noProof/>
              <w:webHidden/>
            </w:rPr>
            <w:tab/>
          </w:r>
          <w:r w:rsidR="004046B5">
            <w:rPr>
              <w:noProof/>
              <w:webHidden/>
            </w:rPr>
            <w:t>- 163 -</w:t>
          </w:r>
        </w:p>
        <w:p w14:paraId="6BE028E9" w14:textId="05A96FF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18</w:t>
          </w:r>
          <w:r w:rsidRPr="00552FE7">
            <w:rPr>
              <w:noProof/>
            </w:rPr>
            <w:t>条　矢板工</w:t>
          </w:r>
          <w:r>
            <w:rPr>
              <w:noProof/>
              <w:webHidden/>
            </w:rPr>
            <w:tab/>
          </w:r>
          <w:r w:rsidR="004046B5">
            <w:rPr>
              <w:noProof/>
              <w:webHidden/>
            </w:rPr>
            <w:t>- 163 -</w:t>
          </w:r>
        </w:p>
        <w:p w14:paraId="118E740D" w14:textId="7779F10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w:t>
          </w:r>
          <w:r w:rsidRPr="00552FE7">
            <w:rPr>
              <w:noProof/>
            </w:rPr>
            <w:t xml:space="preserve"> </w:t>
          </w:r>
          <w:r w:rsidRPr="00552FE7">
            <w:rPr>
              <w:noProof/>
            </w:rPr>
            <w:t>法覆護岸工</w:t>
          </w:r>
          <w:r>
            <w:rPr>
              <w:noProof/>
              <w:webHidden/>
            </w:rPr>
            <w:tab/>
          </w:r>
          <w:r w:rsidR="004046B5">
            <w:rPr>
              <w:noProof/>
              <w:webHidden/>
            </w:rPr>
            <w:t>- 163 -</w:t>
          </w:r>
        </w:p>
        <w:p w14:paraId="2106BE83" w14:textId="2E8B8D6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19</w:t>
          </w:r>
          <w:r w:rsidRPr="00552FE7">
            <w:rPr>
              <w:noProof/>
            </w:rPr>
            <w:t>条　一般</w:t>
          </w:r>
          <w:r>
            <w:rPr>
              <w:noProof/>
              <w:webHidden/>
            </w:rPr>
            <w:tab/>
          </w:r>
          <w:r w:rsidR="004046B5">
            <w:rPr>
              <w:noProof/>
              <w:webHidden/>
            </w:rPr>
            <w:t>- 163 -</w:t>
          </w:r>
        </w:p>
        <w:p w14:paraId="1AC76C60" w14:textId="32948DC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20</w:t>
          </w:r>
          <w:r w:rsidRPr="00552FE7">
            <w:rPr>
              <w:noProof/>
            </w:rPr>
            <w:t>条　コンクリートブロック工</w:t>
          </w:r>
          <w:r>
            <w:rPr>
              <w:noProof/>
              <w:webHidden/>
            </w:rPr>
            <w:tab/>
          </w:r>
          <w:r w:rsidR="004046B5">
            <w:rPr>
              <w:noProof/>
              <w:webHidden/>
            </w:rPr>
            <w:t>- 164 -</w:t>
          </w:r>
        </w:p>
        <w:p w14:paraId="6F956EF9" w14:textId="68E0E37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21</w:t>
          </w:r>
          <w:r w:rsidRPr="00552FE7">
            <w:rPr>
              <w:noProof/>
            </w:rPr>
            <w:t>条　多自然型護岸工</w:t>
          </w:r>
          <w:r>
            <w:rPr>
              <w:noProof/>
              <w:webHidden/>
            </w:rPr>
            <w:tab/>
          </w:r>
          <w:r w:rsidR="004046B5">
            <w:rPr>
              <w:noProof/>
              <w:webHidden/>
            </w:rPr>
            <w:t>- 164 -</w:t>
          </w:r>
        </w:p>
        <w:p w14:paraId="52CF26F7" w14:textId="0EDCA5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22</w:t>
          </w:r>
          <w:r w:rsidRPr="00552FE7">
            <w:rPr>
              <w:noProof/>
            </w:rPr>
            <w:t>条　覆土工</w:t>
          </w:r>
          <w:r>
            <w:rPr>
              <w:noProof/>
              <w:webHidden/>
            </w:rPr>
            <w:tab/>
          </w:r>
          <w:r w:rsidR="004046B5">
            <w:rPr>
              <w:noProof/>
              <w:webHidden/>
            </w:rPr>
            <w:t>- 164 -</w:t>
          </w:r>
        </w:p>
        <w:p w14:paraId="7016A9C5" w14:textId="647F31B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23</w:t>
          </w:r>
          <w:r w:rsidRPr="00552FE7">
            <w:rPr>
              <w:noProof/>
            </w:rPr>
            <w:t>条　羽口工</w:t>
          </w:r>
          <w:r>
            <w:rPr>
              <w:noProof/>
              <w:webHidden/>
            </w:rPr>
            <w:tab/>
          </w:r>
          <w:r w:rsidR="004046B5">
            <w:rPr>
              <w:noProof/>
              <w:webHidden/>
            </w:rPr>
            <w:t>- 164 -</w:t>
          </w:r>
        </w:p>
        <w:p w14:paraId="307BD4D1" w14:textId="4CEA8A0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w:t>
          </w:r>
          <w:r w:rsidRPr="00552FE7">
            <w:rPr>
              <w:noProof/>
            </w:rPr>
            <w:t xml:space="preserve"> </w:t>
          </w:r>
          <w:r w:rsidRPr="00552FE7">
            <w:rPr>
              <w:noProof/>
            </w:rPr>
            <w:t>根固め工</w:t>
          </w:r>
          <w:r>
            <w:rPr>
              <w:noProof/>
              <w:webHidden/>
            </w:rPr>
            <w:tab/>
          </w:r>
          <w:r w:rsidR="004046B5">
            <w:rPr>
              <w:noProof/>
              <w:webHidden/>
            </w:rPr>
            <w:t>- 164 -</w:t>
          </w:r>
        </w:p>
        <w:p w14:paraId="19A01F49" w14:textId="6FFC4DB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24</w:t>
          </w:r>
          <w:r w:rsidRPr="00552FE7">
            <w:rPr>
              <w:noProof/>
            </w:rPr>
            <w:t>条　根固め工</w:t>
          </w:r>
          <w:r>
            <w:rPr>
              <w:noProof/>
              <w:webHidden/>
            </w:rPr>
            <w:tab/>
          </w:r>
          <w:r w:rsidR="004046B5">
            <w:rPr>
              <w:noProof/>
              <w:webHidden/>
            </w:rPr>
            <w:t>- 164 -</w:t>
          </w:r>
        </w:p>
        <w:p w14:paraId="2EDCE054" w14:textId="22FD1F7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25</w:t>
          </w:r>
          <w:r w:rsidRPr="00552FE7">
            <w:rPr>
              <w:noProof/>
            </w:rPr>
            <w:t>条　捨石工</w:t>
          </w:r>
          <w:r>
            <w:rPr>
              <w:noProof/>
              <w:webHidden/>
            </w:rPr>
            <w:tab/>
          </w:r>
          <w:r w:rsidR="004046B5">
            <w:rPr>
              <w:noProof/>
              <w:webHidden/>
            </w:rPr>
            <w:t>- 165 -</w:t>
          </w:r>
        </w:p>
        <w:p w14:paraId="6A96C1D1" w14:textId="5223B52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26</w:t>
          </w:r>
          <w:r w:rsidRPr="00552FE7">
            <w:rPr>
              <w:noProof/>
            </w:rPr>
            <w:t>条　沈床工</w:t>
          </w:r>
          <w:r>
            <w:rPr>
              <w:noProof/>
              <w:webHidden/>
            </w:rPr>
            <w:tab/>
          </w:r>
          <w:r w:rsidR="004046B5">
            <w:rPr>
              <w:noProof/>
              <w:webHidden/>
            </w:rPr>
            <w:t>- 165 -</w:t>
          </w:r>
        </w:p>
        <w:p w14:paraId="34965DD2" w14:textId="1EA3DFD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節</w:t>
          </w:r>
          <w:r w:rsidRPr="00552FE7">
            <w:rPr>
              <w:noProof/>
            </w:rPr>
            <w:t xml:space="preserve"> </w:t>
          </w:r>
          <w:r w:rsidRPr="00552FE7">
            <w:rPr>
              <w:noProof/>
            </w:rPr>
            <w:t>柵渠工</w:t>
          </w:r>
          <w:r>
            <w:rPr>
              <w:noProof/>
              <w:webHidden/>
            </w:rPr>
            <w:tab/>
          </w:r>
          <w:r w:rsidR="004046B5">
            <w:rPr>
              <w:noProof/>
              <w:webHidden/>
            </w:rPr>
            <w:t>- 165 -</w:t>
          </w:r>
        </w:p>
        <w:p w14:paraId="079A148A" w14:textId="65E3224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27</w:t>
          </w:r>
          <w:r w:rsidRPr="00552FE7">
            <w:rPr>
              <w:noProof/>
            </w:rPr>
            <w:t>条</w:t>
          </w:r>
          <w:r w:rsidRPr="00552FE7">
            <w:rPr>
              <w:noProof/>
            </w:rPr>
            <w:t xml:space="preserve"> </w:t>
          </w:r>
          <w:r w:rsidRPr="00552FE7">
            <w:rPr>
              <w:noProof/>
            </w:rPr>
            <w:t>柵渠工</w:t>
          </w:r>
          <w:r>
            <w:rPr>
              <w:noProof/>
              <w:webHidden/>
            </w:rPr>
            <w:tab/>
          </w:r>
          <w:r w:rsidR="004046B5">
            <w:rPr>
              <w:noProof/>
              <w:webHidden/>
            </w:rPr>
            <w:t>- 165 -</w:t>
          </w:r>
        </w:p>
        <w:p w14:paraId="3D129E0B" w14:textId="6EEF834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節</w:t>
          </w:r>
          <w:r w:rsidRPr="00552FE7">
            <w:rPr>
              <w:noProof/>
            </w:rPr>
            <w:t xml:space="preserve"> </w:t>
          </w:r>
          <w:r w:rsidRPr="00552FE7">
            <w:rPr>
              <w:noProof/>
            </w:rPr>
            <w:t>合流工</w:t>
          </w:r>
          <w:r>
            <w:rPr>
              <w:noProof/>
              <w:webHidden/>
            </w:rPr>
            <w:tab/>
          </w:r>
          <w:r w:rsidR="004046B5">
            <w:rPr>
              <w:noProof/>
              <w:webHidden/>
            </w:rPr>
            <w:t>- 166 -</w:t>
          </w:r>
        </w:p>
        <w:p w14:paraId="0E45D069" w14:textId="3DAB838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28</w:t>
          </w:r>
          <w:r w:rsidRPr="00552FE7">
            <w:rPr>
              <w:noProof/>
            </w:rPr>
            <w:t xml:space="preserve">条　</w:t>
          </w:r>
          <w:r w:rsidRPr="00552FE7">
            <w:rPr>
              <w:noProof/>
            </w:rPr>
            <w:t xml:space="preserve"> </w:t>
          </w:r>
          <w:r w:rsidRPr="00552FE7">
            <w:rPr>
              <w:noProof/>
            </w:rPr>
            <w:t>一</w:t>
          </w:r>
          <w:r w:rsidRPr="00552FE7">
            <w:rPr>
              <w:noProof/>
            </w:rPr>
            <w:t xml:space="preserve"> </w:t>
          </w:r>
          <w:r w:rsidRPr="00552FE7">
            <w:rPr>
              <w:noProof/>
            </w:rPr>
            <w:t>般</w:t>
          </w:r>
          <w:r>
            <w:rPr>
              <w:noProof/>
              <w:webHidden/>
            </w:rPr>
            <w:tab/>
          </w:r>
          <w:r w:rsidR="004046B5">
            <w:rPr>
              <w:noProof/>
              <w:webHidden/>
            </w:rPr>
            <w:t>- 166 -</w:t>
          </w:r>
        </w:p>
        <w:p w14:paraId="2758F967" w14:textId="2A200DE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第９－</w:t>
          </w:r>
          <w:r w:rsidRPr="00552FE7">
            <w:rPr>
              <w:noProof/>
            </w:rPr>
            <w:t>29</w:t>
          </w:r>
          <w:r w:rsidRPr="00552FE7">
            <w:rPr>
              <w:noProof/>
            </w:rPr>
            <w:t>条　合流工</w:t>
          </w:r>
          <w:r>
            <w:rPr>
              <w:noProof/>
              <w:webHidden/>
            </w:rPr>
            <w:tab/>
          </w:r>
          <w:r w:rsidR="004046B5">
            <w:rPr>
              <w:noProof/>
              <w:webHidden/>
            </w:rPr>
            <w:t>- 166 -</w:t>
          </w:r>
        </w:p>
        <w:p w14:paraId="1B64B32C" w14:textId="2097FF2D"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第10章　管類布設工事</w:t>
          </w:r>
          <w:r>
            <w:rPr>
              <w:noProof/>
              <w:webHidden/>
            </w:rPr>
            <w:tab/>
          </w:r>
          <w:r w:rsidR="004046B5">
            <w:rPr>
              <w:noProof/>
              <w:webHidden/>
            </w:rPr>
            <w:t>- 168 -</w:t>
          </w:r>
        </w:p>
        <w:p w14:paraId="013A4ECB" w14:textId="154419D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- 169 -</w:t>
          </w:r>
        </w:p>
        <w:p w14:paraId="34ED70E1" w14:textId="56A87AF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－１条　適用</w:t>
          </w:r>
          <w:r>
            <w:rPr>
              <w:noProof/>
              <w:webHidden/>
            </w:rPr>
            <w:tab/>
          </w:r>
          <w:r w:rsidR="004046B5">
            <w:rPr>
              <w:noProof/>
              <w:webHidden/>
            </w:rPr>
            <w:t>- 169 -</w:t>
          </w:r>
        </w:p>
        <w:p w14:paraId="141024E2" w14:textId="1720B02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w:t>
          </w:r>
          <w:r w:rsidRPr="00552FE7">
            <w:rPr>
              <w:noProof/>
            </w:rPr>
            <w:t xml:space="preserve"> </w:t>
          </w:r>
          <w:r w:rsidRPr="00552FE7">
            <w:rPr>
              <w:noProof/>
            </w:rPr>
            <w:t>一般事項</w:t>
          </w:r>
          <w:r>
            <w:rPr>
              <w:noProof/>
              <w:webHidden/>
            </w:rPr>
            <w:tab/>
          </w:r>
          <w:r w:rsidR="004046B5">
            <w:rPr>
              <w:noProof/>
              <w:webHidden/>
            </w:rPr>
            <w:t>- 169 -</w:t>
          </w:r>
        </w:p>
        <w:p w14:paraId="4A63B978" w14:textId="7ABDD04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10</w:t>
          </w:r>
          <w:r w:rsidRPr="00552FE7">
            <w:rPr>
              <w:noProof/>
            </w:rPr>
            <w:t>－２条　適用すべき諸基準</w:t>
          </w:r>
          <w:r>
            <w:rPr>
              <w:noProof/>
              <w:webHidden/>
            </w:rPr>
            <w:tab/>
          </w:r>
          <w:r w:rsidR="004046B5">
            <w:rPr>
              <w:noProof/>
              <w:webHidden/>
            </w:rPr>
            <w:t>- 169 -</w:t>
          </w:r>
        </w:p>
        <w:p w14:paraId="6ECF1E19" w14:textId="4CF4106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－３条　一般事項</w:t>
          </w:r>
          <w:r>
            <w:rPr>
              <w:noProof/>
              <w:webHidden/>
            </w:rPr>
            <w:tab/>
          </w:r>
          <w:r w:rsidR="004046B5">
            <w:rPr>
              <w:noProof/>
              <w:webHidden/>
            </w:rPr>
            <w:t>- 169 -</w:t>
          </w:r>
        </w:p>
        <w:p w14:paraId="1AC2A403" w14:textId="362E58C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w:t>
          </w:r>
          <w:r w:rsidRPr="00552FE7">
            <w:rPr>
              <w:noProof/>
            </w:rPr>
            <w:t xml:space="preserve"> </w:t>
          </w:r>
          <w:r w:rsidRPr="00552FE7">
            <w:rPr>
              <w:noProof/>
            </w:rPr>
            <w:t>土</w:t>
          </w:r>
          <w:r w:rsidRPr="00552FE7">
            <w:rPr>
              <w:noProof/>
            </w:rPr>
            <w:t xml:space="preserve"> </w:t>
          </w:r>
          <w:r w:rsidRPr="00552FE7">
            <w:rPr>
              <w:noProof/>
            </w:rPr>
            <w:t>工</w:t>
          </w:r>
          <w:r>
            <w:rPr>
              <w:noProof/>
              <w:webHidden/>
            </w:rPr>
            <w:tab/>
          </w:r>
          <w:r w:rsidR="004046B5">
            <w:rPr>
              <w:noProof/>
              <w:webHidden/>
            </w:rPr>
            <w:t>- 171 -</w:t>
          </w:r>
        </w:p>
        <w:p w14:paraId="381AD58A" w14:textId="2F69D0C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－４条　作業土工</w:t>
          </w:r>
          <w:r>
            <w:rPr>
              <w:noProof/>
              <w:webHidden/>
            </w:rPr>
            <w:tab/>
          </w:r>
          <w:r w:rsidR="004046B5">
            <w:rPr>
              <w:noProof/>
              <w:webHidden/>
            </w:rPr>
            <w:t>- 171 -</w:t>
          </w:r>
        </w:p>
        <w:p w14:paraId="787EEFCA" w14:textId="1C3F6E9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－５条　掘削工</w:t>
          </w:r>
          <w:r>
            <w:rPr>
              <w:noProof/>
              <w:webHidden/>
            </w:rPr>
            <w:tab/>
          </w:r>
          <w:r w:rsidR="004046B5">
            <w:rPr>
              <w:noProof/>
              <w:webHidden/>
            </w:rPr>
            <w:t>- 171 -</w:t>
          </w:r>
        </w:p>
        <w:p w14:paraId="38C1FE5C" w14:textId="20FFF2B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－６条　盛土工</w:t>
          </w:r>
          <w:r>
            <w:rPr>
              <w:noProof/>
              <w:webHidden/>
            </w:rPr>
            <w:tab/>
          </w:r>
          <w:r w:rsidR="004046B5">
            <w:rPr>
              <w:noProof/>
              <w:webHidden/>
            </w:rPr>
            <w:t>- 171 -</w:t>
          </w:r>
        </w:p>
        <w:p w14:paraId="0547F182" w14:textId="25F2D21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－７条　整形仕上げ工</w:t>
          </w:r>
          <w:r>
            <w:rPr>
              <w:noProof/>
              <w:webHidden/>
            </w:rPr>
            <w:tab/>
          </w:r>
          <w:r w:rsidR="004046B5">
            <w:rPr>
              <w:noProof/>
              <w:webHidden/>
            </w:rPr>
            <w:t>- 171 -</w:t>
          </w:r>
        </w:p>
        <w:p w14:paraId="3408B2C9" w14:textId="05FA13F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－８条　作業残土処理工</w:t>
          </w:r>
          <w:r>
            <w:rPr>
              <w:noProof/>
              <w:webHidden/>
            </w:rPr>
            <w:tab/>
          </w:r>
          <w:r w:rsidR="004046B5">
            <w:rPr>
              <w:noProof/>
              <w:webHidden/>
            </w:rPr>
            <w:t>- 171 -</w:t>
          </w:r>
        </w:p>
        <w:p w14:paraId="4CBFA974" w14:textId="35DCB02C"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w:t>
          </w:r>
          <w:r w:rsidRPr="00552FE7">
            <w:rPr>
              <w:noProof/>
            </w:rPr>
            <w:t xml:space="preserve"> </w:t>
          </w:r>
          <w:r w:rsidRPr="00552FE7">
            <w:rPr>
              <w:noProof/>
            </w:rPr>
            <w:t>構造物撤去工</w:t>
          </w:r>
          <w:r>
            <w:rPr>
              <w:noProof/>
              <w:webHidden/>
            </w:rPr>
            <w:tab/>
          </w:r>
          <w:r w:rsidR="004046B5">
            <w:rPr>
              <w:noProof/>
              <w:webHidden/>
            </w:rPr>
            <w:t>- 171 -</w:t>
          </w:r>
        </w:p>
        <w:p w14:paraId="6FD49836" w14:textId="5E11D6E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－９条　構造物取壊し工</w:t>
          </w:r>
          <w:r>
            <w:rPr>
              <w:noProof/>
              <w:webHidden/>
            </w:rPr>
            <w:tab/>
          </w:r>
          <w:r w:rsidR="004046B5">
            <w:rPr>
              <w:noProof/>
              <w:webHidden/>
            </w:rPr>
            <w:t>- 171 -</w:t>
          </w:r>
        </w:p>
        <w:p w14:paraId="49E03DFC" w14:textId="7221871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w:t>
          </w:r>
          <w:r w:rsidRPr="00552FE7">
            <w:rPr>
              <w:noProof/>
            </w:rPr>
            <w:t xml:space="preserve"> </w:t>
          </w:r>
          <w:r w:rsidRPr="00552FE7">
            <w:rPr>
              <w:noProof/>
            </w:rPr>
            <w:t>管体基礎工</w:t>
          </w:r>
          <w:r>
            <w:rPr>
              <w:noProof/>
              <w:webHidden/>
            </w:rPr>
            <w:tab/>
          </w:r>
          <w:r w:rsidR="004046B5">
            <w:rPr>
              <w:noProof/>
              <w:webHidden/>
            </w:rPr>
            <w:t>- 171 -</w:t>
          </w:r>
        </w:p>
        <w:p w14:paraId="3AB6DBD1" w14:textId="1748987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10</w:t>
          </w:r>
          <w:r w:rsidRPr="00552FE7">
            <w:rPr>
              <w:noProof/>
            </w:rPr>
            <w:t>条　砂基礎工</w:t>
          </w:r>
          <w:r>
            <w:rPr>
              <w:noProof/>
              <w:webHidden/>
            </w:rPr>
            <w:tab/>
          </w:r>
          <w:r w:rsidR="004046B5">
            <w:rPr>
              <w:noProof/>
              <w:webHidden/>
            </w:rPr>
            <w:t>- 171 -</w:t>
          </w:r>
        </w:p>
        <w:p w14:paraId="141BB0A7" w14:textId="6506C06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11</w:t>
          </w:r>
          <w:r w:rsidRPr="00552FE7">
            <w:rPr>
              <w:noProof/>
            </w:rPr>
            <w:t>条　砕石基礎工</w:t>
          </w:r>
          <w:r>
            <w:rPr>
              <w:noProof/>
              <w:webHidden/>
            </w:rPr>
            <w:tab/>
          </w:r>
          <w:r w:rsidR="004046B5">
            <w:rPr>
              <w:noProof/>
              <w:webHidden/>
            </w:rPr>
            <w:t>- 172 -</w:t>
          </w:r>
        </w:p>
        <w:p w14:paraId="0554B456" w14:textId="7B6ADBB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12</w:t>
          </w:r>
          <w:r w:rsidRPr="00552FE7">
            <w:rPr>
              <w:noProof/>
            </w:rPr>
            <w:t>条　コンクリート基礎工</w:t>
          </w:r>
          <w:r>
            <w:rPr>
              <w:noProof/>
              <w:webHidden/>
            </w:rPr>
            <w:tab/>
          </w:r>
          <w:r w:rsidR="004046B5">
            <w:rPr>
              <w:noProof/>
              <w:webHidden/>
            </w:rPr>
            <w:t>- 172 -</w:t>
          </w:r>
        </w:p>
        <w:p w14:paraId="1D970D87" w14:textId="35873ED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w:t>
          </w:r>
          <w:r w:rsidRPr="00552FE7">
            <w:rPr>
              <w:noProof/>
            </w:rPr>
            <w:t xml:space="preserve"> </w:t>
          </w:r>
          <w:r w:rsidRPr="00552FE7">
            <w:rPr>
              <w:noProof/>
            </w:rPr>
            <w:t>管体工</w:t>
          </w:r>
          <w:r>
            <w:rPr>
              <w:noProof/>
              <w:webHidden/>
            </w:rPr>
            <w:tab/>
          </w:r>
          <w:r w:rsidR="004046B5">
            <w:rPr>
              <w:noProof/>
              <w:webHidden/>
            </w:rPr>
            <w:t>- 172 -</w:t>
          </w:r>
        </w:p>
        <w:p w14:paraId="46EEB60E" w14:textId="41AB655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13</w:t>
          </w:r>
          <w:r w:rsidRPr="00552FE7">
            <w:rPr>
              <w:noProof/>
            </w:rPr>
            <w:t xml:space="preserve">条　</w:t>
          </w:r>
          <w:r w:rsidRPr="00552FE7">
            <w:rPr>
              <w:noProof/>
            </w:rPr>
            <w:t>TS</w:t>
          </w:r>
          <w:r w:rsidRPr="00552FE7">
            <w:rPr>
              <w:noProof/>
            </w:rPr>
            <w:t>接合（接着剤による接合）硬質ポリ塩化ビニル管布設工</w:t>
          </w:r>
          <w:r>
            <w:rPr>
              <w:noProof/>
              <w:webHidden/>
            </w:rPr>
            <w:tab/>
          </w:r>
          <w:r w:rsidR="004046B5">
            <w:rPr>
              <w:noProof/>
              <w:webHidden/>
            </w:rPr>
            <w:t>- 172 -</w:t>
          </w:r>
        </w:p>
        <w:p w14:paraId="4ECB11E6" w14:textId="4F9AB9F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14</w:t>
          </w:r>
          <w:r w:rsidRPr="00552FE7">
            <w:rPr>
              <w:noProof/>
            </w:rPr>
            <w:t>条　強化プラスチック複合管布設工</w:t>
          </w:r>
          <w:r>
            <w:rPr>
              <w:noProof/>
              <w:webHidden/>
            </w:rPr>
            <w:tab/>
          </w:r>
          <w:r w:rsidR="004046B5">
            <w:rPr>
              <w:noProof/>
              <w:webHidden/>
            </w:rPr>
            <w:t>- 173 -</w:t>
          </w:r>
        </w:p>
        <w:p w14:paraId="5F7A8416" w14:textId="637E2BC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15</w:t>
          </w:r>
          <w:r w:rsidRPr="00552FE7">
            <w:rPr>
              <w:noProof/>
            </w:rPr>
            <w:t>条　ダクタイル鋳鉄管布設工</w:t>
          </w:r>
          <w:r>
            <w:rPr>
              <w:noProof/>
              <w:webHidden/>
            </w:rPr>
            <w:tab/>
          </w:r>
          <w:r w:rsidR="004046B5">
            <w:rPr>
              <w:noProof/>
              <w:webHidden/>
            </w:rPr>
            <w:t>- 173 -</w:t>
          </w:r>
        </w:p>
        <w:p w14:paraId="7A2A3088" w14:textId="5E04BD3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16</w:t>
          </w:r>
          <w:r w:rsidRPr="00552FE7">
            <w:rPr>
              <w:noProof/>
            </w:rPr>
            <w:t>条　鋼管布設工</w:t>
          </w:r>
          <w:r>
            <w:rPr>
              <w:noProof/>
              <w:webHidden/>
            </w:rPr>
            <w:tab/>
          </w:r>
          <w:r w:rsidR="004046B5">
            <w:rPr>
              <w:noProof/>
              <w:webHidden/>
            </w:rPr>
            <w:t>- 173 -</w:t>
          </w:r>
        </w:p>
        <w:p w14:paraId="3F94CADE" w14:textId="6CEC3AD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17</w:t>
          </w:r>
          <w:r w:rsidRPr="00552FE7">
            <w:rPr>
              <w:noProof/>
            </w:rPr>
            <w:t>条　弁設置工</w:t>
          </w:r>
          <w:r>
            <w:rPr>
              <w:noProof/>
              <w:webHidden/>
            </w:rPr>
            <w:tab/>
          </w:r>
          <w:r w:rsidR="004046B5">
            <w:rPr>
              <w:noProof/>
              <w:webHidden/>
            </w:rPr>
            <w:t>- 176 -</w:t>
          </w:r>
        </w:p>
        <w:p w14:paraId="4A376B0F" w14:textId="783A40B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w:t>
          </w:r>
          <w:r w:rsidRPr="00552FE7">
            <w:rPr>
              <w:noProof/>
            </w:rPr>
            <w:t xml:space="preserve"> </w:t>
          </w:r>
          <w:r w:rsidRPr="00552FE7">
            <w:rPr>
              <w:noProof/>
            </w:rPr>
            <w:t>分水弁室工</w:t>
          </w:r>
          <w:r>
            <w:rPr>
              <w:noProof/>
              <w:webHidden/>
            </w:rPr>
            <w:tab/>
          </w:r>
          <w:r w:rsidR="004046B5">
            <w:rPr>
              <w:noProof/>
              <w:webHidden/>
            </w:rPr>
            <w:t>- 177 -</w:t>
          </w:r>
        </w:p>
        <w:p w14:paraId="4B12F212" w14:textId="6835F9F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18</w:t>
          </w:r>
          <w:r w:rsidRPr="00552FE7">
            <w:rPr>
              <w:noProof/>
            </w:rPr>
            <w:t>条　作業土工</w:t>
          </w:r>
          <w:r>
            <w:rPr>
              <w:noProof/>
              <w:webHidden/>
            </w:rPr>
            <w:tab/>
          </w:r>
          <w:r w:rsidR="004046B5">
            <w:rPr>
              <w:noProof/>
              <w:webHidden/>
            </w:rPr>
            <w:t>- 177 -</w:t>
          </w:r>
        </w:p>
        <w:p w14:paraId="30DD6B4A" w14:textId="13A8688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19</w:t>
          </w:r>
          <w:r w:rsidRPr="00552FE7">
            <w:rPr>
              <w:noProof/>
            </w:rPr>
            <w:t>条　弁室工</w:t>
          </w:r>
          <w:r>
            <w:rPr>
              <w:noProof/>
              <w:webHidden/>
            </w:rPr>
            <w:tab/>
          </w:r>
          <w:r w:rsidR="004046B5">
            <w:rPr>
              <w:noProof/>
              <w:webHidden/>
            </w:rPr>
            <w:t>- 177 -</w:t>
          </w:r>
        </w:p>
        <w:p w14:paraId="3969CC0D" w14:textId="6CA6327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20</w:t>
          </w:r>
          <w:r w:rsidRPr="00552FE7">
            <w:rPr>
              <w:noProof/>
            </w:rPr>
            <w:t>条　付帯施設設置工</w:t>
          </w:r>
          <w:r>
            <w:rPr>
              <w:noProof/>
              <w:webHidden/>
            </w:rPr>
            <w:tab/>
          </w:r>
          <w:r w:rsidR="004046B5">
            <w:rPr>
              <w:noProof/>
              <w:webHidden/>
            </w:rPr>
            <w:t>- 177 -</w:t>
          </w:r>
        </w:p>
        <w:p w14:paraId="2AC5E438" w14:textId="1A9E234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w:t>
          </w:r>
          <w:r w:rsidRPr="00552FE7">
            <w:rPr>
              <w:noProof/>
            </w:rPr>
            <w:t xml:space="preserve"> </w:t>
          </w:r>
          <w:r w:rsidRPr="00552FE7">
            <w:rPr>
              <w:noProof/>
            </w:rPr>
            <w:t>排泥弁室工</w:t>
          </w:r>
          <w:r>
            <w:rPr>
              <w:noProof/>
              <w:webHidden/>
            </w:rPr>
            <w:tab/>
          </w:r>
          <w:r w:rsidR="004046B5">
            <w:rPr>
              <w:noProof/>
              <w:webHidden/>
            </w:rPr>
            <w:t>- 177 -</w:t>
          </w:r>
        </w:p>
        <w:p w14:paraId="04D0F57D" w14:textId="7B12E28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21</w:t>
          </w:r>
          <w:r w:rsidRPr="00552FE7">
            <w:rPr>
              <w:noProof/>
            </w:rPr>
            <w:t>条　作業土工</w:t>
          </w:r>
          <w:r>
            <w:rPr>
              <w:noProof/>
              <w:webHidden/>
            </w:rPr>
            <w:tab/>
          </w:r>
          <w:r w:rsidR="004046B5">
            <w:rPr>
              <w:noProof/>
              <w:webHidden/>
            </w:rPr>
            <w:t>- 177 -</w:t>
          </w:r>
        </w:p>
        <w:p w14:paraId="5F667847" w14:textId="6A12F2A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22</w:t>
          </w:r>
          <w:r w:rsidRPr="00552FE7">
            <w:rPr>
              <w:noProof/>
            </w:rPr>
            <w:t>条　弁室工</w:t>
          </w:r>
          <w:r>
            <w:rPr>
              <w:noProof/>
              <w:webHidden/>
            </w:rPr>
            <w:tab/>
          </w:r>
          <w:r w:rsidR="004046B5">
            <w:rPr>
              <w:noProof/>
              <w:webHidden/>
            </w:rPr>
            <w:t>- 177 -</w:t>
          </w:r>
        </w:p>
        <w:p w14:paraId="79211AA6" w14:textId="2F9C899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23</w:t>
          </w:r>
          <w:r w:rsidRPr="00552FE7">
            <w:rPr>
              <w:noProof/>
            </w:rPr>
            <w:t>条　付帯施設設置工</w:t>
          </w:r>
          <w:r>
            <w:rPr>
              <w:noProof/>
              <w:webHidden/>
            </w:rPr>
            <w:tab/>
          </w:r>
          <w:r w:rsidR="004046B5">
            <w:rPr>
              <w:noProof/>
              <w:webHidden/>
            </w:rPr>
            <w:t>- 177 -</w:t>
          </w:r>
        </w:p>
        <w:p w14:paraId="060850DD" w14:textId="410ED4B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w:t>
          </w:r>
          <w:r w:rsidRPr="00552FE7">
            <w:rPr>
              <w:noProof/>
            </w:rPr>
            <w:t xml:space="preserve"> </w:t>
          </w:r>
          <w:r w:rsidRPr="00552FE7">
            <w:rPr>
              <w:noProof/>
            </w:rPr>
            <w:t>空気弁室工</w:t>
          </w:r>
          <w:r>
            <w:rPr>
              <w:noProof/>
              <w:webHidden/>
            </w:rPr>
            <w:tab/>
          </w:r>
          <w:r w:rsidR="004046B5">
            <w:rPr>
              <w:noProof/>
              <w:webHidden/>
            </w:rPr>
            <w:t>- 177 -</w:t>
          </w:r>
        </w:p>
        <w:p w14:paraId="0812D9D2" w14:textId="621CFCE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24</w:t>
          </w:r>
          <w:r w:rsidRPr="00552FE7">
            <w:rPr>
              <w:noProof/>
            </w:rPr>
            <w:t>条　作業土工</w:t>
          </w:r>
          <w:r>
            <w:rPr>
              <w:noProof/>
              <w:webHidden/>
            </w:rPr>
            <w:tab/>
          </w:r>
          <w:r w:rsidR="004046B5">
            <w:rPr>
              <w:noProof/>
              <w:webHidden/>
            </w:rPr>
            <w:t>- 177 -</w:t>
          </w:r>
        </w:p>
        <w:p w14:paraId="563B1538" w14:textId="4152BFB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25</w:t>
          </w:r>
          <w:r w:rsidRPr="00552FE7">
            <w:rPr>
              <w:noProof/>
            </w:rPr>
            <w:t>条　弁室工</w:t>
          </w:r>
          <w:r>
            <w:rPr>
              <w:noProof/>
              <w:webHidden/>
            </w:rPr>
            <w:tab/>
          </w:r>
          <w:r w:rsidR="004046B5">
            <w:rPr>
              <w:noProof/>
              <w:webHidden/>
            </w:rPr>
            <w:t>- 177 -</w:t>
          </w:r>
        </w:p>
        <w:p w14:paraId="33A9ED92" w14:textId="396EF24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 xml:space="preserve">10 </w:t>
          </w:r>
          <w:r w:rsidRPr="00552FE7">
            <w:rPr>
              <w:noProof/>
            </w:rPr>
            <w:t>節</w:t>
          </w:r>
          <w:r w:rsidRPr="00552FE7">
            <w:rPr>
              <w:noProof/>
            </w:rPr>
            <w:t xml:space="preserve"> </w:t>
          </w:r>
          <w:r w:rsidRPr="00552FE7">
            <w:rPr>
              <w:noProof/>
            </w:rPr>
            <w:t>流量計室工</w:t>
          </w:r>
          <w:r>
            <w:rPr>
              <w:noProof/>
              <w:webHidden/>
            </w:rPr>
            <w:tab/>
          </w:r>
          <w:r w:rsidR="004046B5">
            <w:rPr>
              <w:noProof/>
              <w:webHidden/>
            </w:rPr>
            <w:t>- 178 -</w:t>
          </w:r>
        </w:p>
        <w:p w14:paraId="190BC6EB" w14:textId="33B6DB6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26</w:t>
          </w:r>
          <w:r w:rsidRPr="00552FE7">
            <w:rPr>
              <w:noProof/>
            </w:rPr>
            <w:t>条　作業土工</w:t>
          </w:r>
          <w:r>
            <w:rPr>
              <w:noProof/>
              <w:webHidden/>
            </w:rPr>
            <w:tab/>
          </w:r>
          <w:r w:rsidR="004046B5">
            <w:rPr>
              <w:noProof/>
              <w:webHidden/>
            </w:rPr>
            <w:t>- 178 -</w:t>
          </w:r>
        </w:p>
        <w:p w14:paraId="73DAE6C8" w14:textId="119E84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27</w:t>
          </w:r>
          <w:r w:rsidRPr="00552FE7">
            <w:rPr>
              <w:noProof/>
            </w:rPr>
            <w:t>条　計器類室工</w:t>
          </w:r>
          <w:r>
            <w:rPr>
              <w:noProof/>
              <w:webHidden/>
            </w:rPr>
            <w:tab/>
          </w:r>
          <w:r w:rsidR="004046B5">
            <w:rPr>
              <w:noProof/>
              <w:webHidden/>
            </w:rPr>
            <w:t>- 178 -</w:t>
          </w:r>
        </w:p>
        <w:p w14:paraId="2FD47673" w14:textId="1C72A06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28</w:t>
          </w:r>
          <w:r w:rsidRPr="00552FE7">
            <w:rPr>
              <w:noProof/>
            </w:rPr>
            <w:t>条　付帯施設設置工</w:t>
          </w:r>
          <w:r>
            <w:rPr>
              <w:noProof/>
              <w:webHidden/>
            </w:rPr>
            <w:tab/>
          </w:r>
          <w:r w:rsidR="004046B5">
            <w:rPr>
              <w:noProof/>
              <w:webHidden/>
            </w:rPr>
            <w:t>- 178 -</w:t>
          </w:r>
        </w:p>
        <w:p w14:paraId="04D0F3EC" w14:textId="0D7A33C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 xml:space="preserve">11 </w:t>
          </w:r>
          <w:r w:rsidRPr="00552FE7">
            <w:rPr>
              <w:noProof/>
            </w:rPr>
            <w:t>節</w:t>
          </w:r>
          <w:r w:rsidRPr="00552FE7">
            <w:rPr>
              <w:noProof/>
            </w:rPr>
            <w:t xml:space="preserve"> </w:t>
          </w:r>
          <w:r w:rsidRPr="00552FE7">
            <w:rPr>
              <w:noProof/>
            </w:rPr>
            <w:t>制水弁室工</w:t>
          </w:r>
          <w:r>
            <w:rPr>
              <w:noProof/>
              <w:webHidden/>
            </w:rPr>
            <w:tab/>
          </w:r>
          <w:r w:rsidR="004046B5">
            <w:rPr>
              <w:noProof/>
              <w:webHidden/>
            </w:rPr>
            <w:t>- 178 -</w:t>
          </w:r>
        </w:p>
        <w:p w14:paraId="5F2A458D" w14:textId="71D8A44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29</w:t>
          </w:r>
          <w:r w:rsidRPr="00552FE7">
            <w:rPr>
              <w:noProof/>
            </w:rPr>
            <w:t>条　作業土工</w:t>
          </w:r>
          <w:r>
            <w:rPr>
              <w:noProof/>
              <w:webHidden/>
            </w:rPr>
            <w:tab/>
          </w:r>
          <w:r w:rsidR="004046B5">
            <w:rPr>
              <w:noProof/>
              <w:webHidden/>
            </w:rPr>
            <w:t>- 178 -</w:t>
          </w:r>
        </w:p>
        <w:p w14:paraId="73BB217D" w14:textId="343F9E8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30</w:t>
          </w:r>
          <w:r w:rsidRPr="00552FE7">
            <w:rPr>
              <w:noProof/>
            </w:rPr>
            <w:t>条　弁室工</w:t>
          </w:r>
          <w:r>
            <w:rPr>
              <w:noProof/>
              <w:webHidden/>
            </w:rPr>
            <w:tab/>
          </w:r>
          <w:r w:rsidR="004046B5">
            <w:rPr>
              <w:noProof/>
              <w:webHidden/>
            </w:rPr>
            <w:t>- 178 -</w:t>
          </w:r>
        </w:p>
        <w:p w14:paraId="6D00AE7F" w14:textId="039E9AD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31</w:t>
          </w:r>
          <w:r w:rsidRPr="00552FE7">
            <w:rPr>
              <w:noProof/>
            </w:rPr>
            <w:t>条　付帯施設設置工</w:t>
          </w:r>
          <w:r>
            <w:rPr>
              <w:noProof/>
              <w:webHidden/>
            </w:rPr>
            <w:tab/>
          </w:r>
          <w:r w:rsidR="004046B5">
            <w:rPr>
              <w:noProof/>
              <w:webHidden/>
            </w:rPr>
            <w:t>- 178 -</w:t>
          </w:r>
        </w:p>
        <w:p w14:paraId="4E33222A" w14:textId="62EEFDA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 xml:space="preserve">12 </w:t>
          </w:r>
          <w:r w:rsidRPr="00552FE7">
            <w:rPr>
              <w:noProof/>
            </w:rPr>
            <w:t>節</w:t>
          </w:r>
          <w:r w:rsidRPr="00552FE7">
            <w:rPr>
              <w:noProof/>
            </w:rPr>
            <w:t xml:space="preserve"> </w:t>
          </w:r>
          <w:r w:rsidRPr="00552FE7">
            <w:rPr>
              <w:noProof/>
            </w:rPr>
            <w:t>減圧水槽工</w:t>
          </w:r>
          <w:r>
            <w:rPr>
              <w:noProof/>
              <w:webHidden/>
            </w:rPr>
            <w:tab/>
          </w:r>
          <w:r w:rsidR="004046B5">
            <w:rPr>
              <w:noProof/>
              <w:webHidden/>
            </w:rPr>
            <w:t>- 178 -</w:t>
          </w:r>
        </w:p>
        <w:p w14:paraId="1AB291FB" w14:textId="1468F6D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32</w:t>
          </w:r>
          <w:r w:rsidRPr="00552FE7">
            <w:rPr>
              <w:noProof/>
            </w:rPr>
            <w:t>条　作業土工</w:t>
          </w:r>
          <w:r>
            <w:rPr>
              <w:noProof/>
              <w:webHidden/>
            </w:rPr>
            <w:tab/>
          </w:r>
          <w:r w:rsidR="004046B5">
            <w:rPr>
              <w:noProof/>
              <w:webHidden/>
            </w:rPr>
            <w:t>- 178 -</w:t>
          </w:r>
        </w:p>
        <w:p w14:paraId="4F97132A" w14:textId="2ED6CD8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33</w:t>
          </w:r>
          <w:r w:rsidRPr="00552FE7">
            <w:rPr>
              <w:noProof/>
            </w:rPr>
            <w:t>条　減圧水槽工</w:t>
          </w:r>
          <w:r>
            <w:rPr>
              <w:noProof/>
              <w:webHidden/>
            </w:rPr>
            <w:tab/>
          </w:r>
          <w:r w:rsidR="004046B5">
            <w:rPr>
              <w:noProof/>
              <w:webHidden/>
            </w:rPr>
            <w:t>- 178 -</w:t>
          </w:r>
        </w:p>
        <w:p w14:paraId="71C708F2" w14:textId="24F79FB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34</w:t>
          </w:r>
          <w:r w:rsidRPr="00552FE7">
            <w:rPr>
              <w:noProof/>
            </w:rPr>
            <w:t>条　付帯施設設置工</w:t>
          </w:r>
          <w:r>
            <w:rPr>
              <w:noProof/>
              <w:webHidden/>
            </w:rPr>
            <w:tab/>
          </w:r>
          <w:r w:rsidR="004046B5">
            <w:rPr>
              <w:noProof/>
              <w:webHidden/>
            </w:rPr>
            <w:t>- 178 -</w:t>
          </w:r>
        </w:p>
        <w:p w14:paraId="7BAF322F" w14:textId="33E0810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 xml:space="preserve">13 </w:t>
          </w:r>
          <w:r w:rsidRPr="00552FE7">
            <w:rPr>
              <w:noProof/>
            </w:rPr>
            <w:t>節</w:t>
          </w:r>
          <w:r w:rsidRPr="00552FE7">
            <w:rPr>
              <w:noProof/>
            </w:rPr>
            <w:t xml:space="preserve"> </w:t>
          </w:r>
          <w:r w:rsidRPr="00552FE7">
            <w:rPr>
              <w:noProof/>
            </w:rPr>
            <w:t>スラストブロック工</w:t>
          </w:r>
          <w:r>
            <w:rPr>
              <w:noProof/>
              <w:webHidden/>
            </w:rPr>
            <w:tab/>
          </w:r>
          <w:r w:rsidR="004046B5">
            <w:rPr>
              <w:noProof/>
              <w:webHidden/>
            </w:rPr>
            <w:t>- 178 -</w:t>
          </w:r>
        </w:p>
        <w:p w14:paraId="0B252219" w14:textId="1535764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35</w:t>
          </w:r>
          <w:r w:rsidRPr="00552FE7">
            <w:rPr>
              <w:noProof/>
            </w:rPr>
            <w:t>条　スラストブロック工</w:t>
          </w:r>
          <w:r>
            <w:rPr>
              <w:noProof/>
              <w:webHidden/>
            </w:rPr>
            <w:tab/>
          </w:r>
          <w:r w:rsidR="004046B5">
            <w:rPr>
              <w:noProof/>
              <w:webHidden/>
            </w:rPr>
            <w:t>- 178 -</w:t>
          </w:r>
        </w:p>
        <w:p w14:paraId="2A99D7A6" w14:textId="777337A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 xml:space="preserve">14 </w:t>
          </w:r>
          <w:r w:rsidRPr="00552FE7">
            <w:rPr>
              <w:noProof/>
            </w:rPr>
            <w:t>節</w:t>
          </w:r>
          <w:r w:rsidRPr="00552FE7">
            <w:rPr>
              <w:noProof/>
            </w:rPr>
            <w:t xml:space="preserve"> </w:t>
          </w:r>
          <w:r w:rsidRPr="00552FE7">
            <w:rPr>
              <w:noProof/>
            </w:rPr>
            <w:t>防食対策工</w:t>
          </w:r>
          <w:r>
            <w:rPr>
              <w:noProof/>
              <w:webHidden/>
            </w:rPr>
            <w:tab/>
          </w:r>
          <w:r w:rsidR="004046B5">
            <w:rPr>
              <w:noProof/>
              <w:webHidden/>
            </w:rPr>
            <w:t>- 178 -</w:t>
          </w:r>
        </w:p>
        <w:p w14:paraId="6AF2C87B" w14:textId="5261CB5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36</w:t>
          </w:r>
          <w:r w:rsidRPr="00552FE7">
            <w:rPr>
              <w:noProof/>
            </w:rPr>
            <w:t>条　一般事項</w:t>
          </w:r>
          <w:r>
            <w:rPr>
              <w:noProof/>
              <w:webHidden/>
            </w:rPr>
            <w:tab/>
          </w:r>
          <w:r w:rsidR="004046B5">
            <w:rPr>
              <w:noProof/>
              <w:webHidden/>
            </w:rPr>
            <w:t>- 178 -</w:t>
          </w:r>
        </w:p>
        <w:p w14:paraId="7F01F3F7" w14:textId="20EC56E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37</w:t>
          </w:r>
          <w:r w:rsidRPr="00552FE7">
            <w:rPr>
              <w:noProof/>
            </w:rPr>
            <w:t>条　防食対策工</w:t>
          </w:r>
          <w:r>
            <w:rPr>
              <w:noProof/>
              <w:webHidden/>
            </w:rPr>
            <w:tab/>
          </w:r>
          <w:r w:rsidR="004046B5">
            <w:rPr>
              <w:noProof/>
              <w:webHidden/>
            </w:rPr>
            <w:t>- 179 -</w:t>
          </w:r>
        </w:p>
        <w:p w14:paraId="08F9507B" w14:textId="68F1C42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節</w:t>
          </w:r>
          <w:r w:rsidRPr="00552FE7">
            <w:rPr>
              <w:noProof/>
            </w:rPr>
            <w:t xml:space="preserve"> </w:t>
          </w:r>
          <w:r w:rsidRPr="00552FE7">
            <w:rPr>
              <w:noProof/>
            </w:rPr>
            <w:t>付帯工</w:t>
          </w:r>
          <w:r>
            <w:rPr>
              <w:noProof/>
              <w:webHidden/>
            </w:rPr>
            <w:tab/>
          </w:r>
          <w:r w:rsidR="004046B5">
            <w:rPr>
              <w:noProof/>
              <w:webHidden/>
            </w:rPr>
            <w:t>- 179 -</w:t>
          </w:r>
        </w:p>
        <w:p w14:paraId="5F913B00" w14:textId="3CF1011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38</w:t>
          </w:r>
          <w:r w:rsidRPr="00552FE7">
            <w:rPr>
              <w:noProof/>
            </w:rPr>
            <w:t>条　用地境界杭工</w:t>
          </w:r>
          <w:r>
            <w:rPr>
              <w:noProof/>
              <w:webHidden/>
            </w:rPr>
            <w:tab/>
          </w:r>
          <w:r w:rsidR="004046B5">
            <w:rPr>
              <w:noProof/>
              <w:webHidden/>
            </w:rPr>
            <w:t>- 179 -</w:t>
          </w:r>
        </w:p>
        <w:p w14:paraId="6191514E" w14:textId="30CC95F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10</w:t>
          </w:r>
          <w:r w:rsidRPr="00552FE7">
            <w:rPr>
              <w:noProof/>
            </w:rPr>
            <w:t>－</w:t>
          </w:r>
          <w:r w:rsidRPr="00552FE7">
            <w:rPr>
              <w:noProof/>
            </w:rPr>
            <w:t>39</w:t>
          </w:r>
          <w:r w:rsidRPr="00552FE7">
            <w:rPr>
              <w:noProof/>
            </w:rPr>
            <w:t>条　埋設物表示工</w:t>
          </w:r>
          <w:r>
            <w:rPr>
              <w:noProof/>
              <w:webHidden/>
            </w:rPr>
            <w:tab/>
          </w:r>
          <w:r w:rsidR="004046B5">
            <w:rPr>
              <w:noProof/>
              <w:webHidden/>
            </w:rPr>
            <w:t>- 179 -</w:t>
          </w:r>
        </w:p>
        <w:p w14:paraId="1EE9032A" w14:textId="6B71BA2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節　通水試験</w:t>
          </w:r>
          <w:r>
            <w:rPr>
              <w:noProof/>
              <w:webHidden/>
            </w:rPr>
            <w:tab/>
          </w:r>
          <w:r w:rsidR="004046B5">
            <w:rPr>
              <w:noProof/>
              <w:webHidden/>
            </w:rPr>
            <w:t>- 179 -</w:t>
          </w:r>
        </w:p>
        <w:p w14:paraId="6C2B3653" w14:textId="0F08048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40</w:t>
          </w:r>
          <w:r w:rsidRPr="00552FE7">
            <w:rPr>
              <w:noProof/>
            </w:rPr>
            <w:t>条　試験の方法</w:t>
          </w:r>
          <w:r>
            <w:rPr>
              <w:noProof/>
              <w:webHidden/>
            </w:rPr>
            <w:tab/>
          </w:r>
          <w:r w:rsidR="004046B5">
            <w:rPr>
              <w:noProof/>
              <w:webHidden/>
            </w:rPr>
            <w:t>- 179 -</w:t>
          </w:r>
        </w:p>
        <w:p w14:paraId="50D006B6" w14:textId="519CFC4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41</w:t>
          </w:r>
          <w:r w:rsidRPr="00552FE7">
            <w:rPr>
              <w:noProof/>
            </w:rPr>
            <w:t>条　継目試験</w:t>
          </w:r>
          <w:r>
            <w:rPr>
              <w:noProof/>
              <w:webHidden/>
            </w:rPr>
            <w:tab/>
          </w:r>
          <w:r w:rsidR="004046B5">
            <w:rPr>
              <w:noProof/>
              <w:webHidden/>
            </w:rPr>
            <w:t>- 180 -</w:t>
          </w:r>
        </w:p>
        <w:p w14:paraId="579E57FF" w14:textId="7A490C0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42</w:t>
          </w:r>
          <w:r w:rsidRPr="00552FE7">
            <w:rPr>
              <w:noProof/>
            </w:rPr>
            <w:t>条　水張り試験</w:t>
          </w:r>
          <w:r>
            <w:rPr>
              <w:noProof/>
              <w:webHidden/>
            </w:rPr>
            <w:tab/>
          </w:r>
          <w:r w:rsidR="004046B5">
            <w:rPr>
              <w:noProof/>
              <w:webHidden/>
            </w:rPr>
            <w:t>- 181 -</w:t>
          </w:r>
        </w:p>
        <w:p w14:paraId="70A2B058" w14:textId="43CC062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43</w:t>
          </w:r>
          <w:r w:rsidRPr="00552FE7">
            <w:rPr>
              <w:noProof/>
            </w:rPr>
            <w:t>条　水圧試験</w:t>
          </w:r>
          <w:r>
            <w:rPr>
              <w:noProof/>
              <w:webHidden/>
            </w:rPr>
            <w:tab/>
          </w:r>
          <w:r w:rsidR="004046B5">
            <w:rPr>
              <w:noProof/>
              <w:webHidden/>
            </w:rPr>
            <w:t>- 182 -</w:t>
          </w:r>
        </w:p>
        <w:p w14:paraId="2C541096" w14:textId="0B88845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w:t>
          </w:r>
          <w:r w:rsidRPr="00552FE7">
            <w:rPr>
              <w:noProof/>
            </w:rPr>
            <w:t>44</w:t>
          </w:r>
          <w:r w:rsidRPr="00552FE7">
            <w:rPr>
              <w:noProof/>
            </w:rPr>
            <w:t>条　漏水箇所の探知と補修</w:t>
          </w:r>
          <w:r>
            <w:rPr>
              <w:noProof/>
              <w:webHidden/>
            </w:rPr>
            <w:tab/>
          </w:r>
          <w:r w:rsidR="004046B5">
            <w:rPr>
              <w:noProof/>
              <w:webHidden/>
            </w:rPr>
            <w:t>- 182 -</w:t>
          </w:r>
        </w:p>
        <w:p w14:paraId="300D24A2" w14:textId="6856D024"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第11章　ため池工事</w:t>
          </w:r>
          <w:r>
            <w:rPr>
              <w:noProof/>
              <w:webHidden/>
            </w:rPr>
            <w:tab/>
          </w:r>
          <w:r w:rsidR="004046B5">
            <w:rPr>
              <w:noProof/>
              <w:webHidden/>
            </w:rPr>
            <w:t>- 183 -</w:t>
          </w:r>
        </w:p>
        <w:p w14:paraId="0343220A" w14:textId="7CA1429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- 184 -</w:t>
          </w:r>
        </w:p>
        <w:p w14:paraId="417D7C2D" w14:textId="53BE5A9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－１条　適用</w:t>
          </w:r>
          <w:r>
            <w:rPr>
              <w:noProof/>
              <w:webHidden/>
            </w:rPr>
            <w:tab/>
          </w:r>
          <w:r w:rsidR="004046B5">
            <w:rPr>
              <w:noProof/>
              <w:webHidden/>
            </w:rPr>
            <w:t>- 184 -</w:t>
          </w:r>
        </w:p>
        <w:p w14:paraId="06119A14" w14:textId="35B1592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- 184 -</w:t>
          </w:r>
        </w:p>
        <w:p w14:paraId="6C509F92" w14:textId="55766CF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w:t>
          </w:r>
          <w:r w:rsidRPr="00552FE7">
            <w:rPr>
              <w:noProof/>
            </w:rPr>
            <w:t>条　適用すべき諸基準</w:t>
          </w:r>
          <w:r>
            <w:rPr>
              <w:noProof/>
              <w:webHidden/>
            </w:rPr>
            <w:tab/>
          </w:r>
          <w:r w:rsidR="004046B5">
            <w:rPr>
              <w:noProof/>
              <w:webHidden/>
            </w:rPr>
            <w:t>- 184 -</w:t>
          </w:r>
        </w:p>
        <w:p w14:paraId="6C06879E" w14:textId="61725196"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w:t>
          </w:r>
          <w:r w:rsidRPr="00552FE7">
            <w:rPr>
              <w:noProof/>
            </w:rPr>
            <w:t xml:space="preserve"> </w:t>
          </w:r>
          <w:r w:rsidRPr="00552FE7">
            <w:rPr>
              <w:noProof/>
            </w:rPr>
            <w:t>堤体工</w:t>
          </w:r>
          <w:r>
            <w:rPr>
              <w:noProof/>
              <w:webHidden/>
            </w:rPr>
            <w:tab/>
          </w:r>
          <w:r w:rsidR="004046B5">
            <w:rPr>
              <w:noProof/>
              <w:webHidden/>
            </w:rPr>
            <w:t>- 184 -</w:t>
          </w:r>
        </w:p>
        <w:p w14:paraId="518DA1AC" w14:textId="6E8A4BA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 xml:space="preserve">－３条　</w:t>
          </w:r>
          <w:r w:rsidRPr="00552FE7">
            <w:rPr>
              <w:noProof/>
            </w:rPr>
            <w:t xml:space="preserve"> </w:t>
          </w:r>
          <w:r w:rsidRPr="00552FE7">
            <w:rPr>
              <w:noProof/>
            </w:rPr>
            <w:t>雑物除去工</w:t>
          </w:r>
          <w:r>
            <w:rPr>
              <w:noProof/>
              <w:webHidden/>
            </w:rPr>
            <w:tab/>
          </w:r>
          <w:r w:rsidR="004046B5">
            <w:rPr>
              <w:noProof/>
              <w:webHidden/>
            </w:rPr>
            <w:t>- 184 -</w:t>
          </w:r>
        </w:p>
        <w:p w14:paraId="41802544" w14:textId="681336F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－４条　表土剥ぎ工</w:t>
          </w:r>
          <w:r>
            <w:rPr>
              <w:noProof/>
              <w:webHidden/>
            </w:rPr>
            <w:tab/>
          </w:r>
          <w:r w:rsidR="004046B5">
            <w:rPr>
              <w:noProof/>
              <w:webHidden/>
            </w:rPr>
            <w:t>- 184 -</w:t>
          </w:r>
        </w:p>
        <w:p w14:paraId="6C227D1D" w14:textId="0510927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－５条　掘削工</w:t>
          </w:r>
          <w:r>
            <w:rPr>
              <w:noProof/>
              <w:webHidden/>
            </w:rPr>
            <w:tab/>
          </w:r>
          <w:r w:rsidR="004046B5">
            <w:rPr>
              <w:noProof/>
              <w:webHidden/>
            </w:rPr>
            <w:t>- 184 -</w:t>
          </w:r>
        </w:p>
        <w:p w14:paraId="0226B275" w14:textId="5C6FC8E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－６条　盛土工</w:t>
          </w:r>
          <w:r>
            <w:rPr>
              <w:noProof/>
              <w:webHidden/>
            </w:rPr>
            <w:tab/>
          </w:r>
          <w:r w:rsidR="004046B5">
            <w:rPr>
              <w:noProof/>
              <w:webHidden/>
            </w:rPr>
            <w:t>- 184 -</w:t>
          </w:r>
        </w:p>
        <w:p w14:paraId="2198DBCB" w14:textId="06F2035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－７条　作業残土処理工</w:t>
          </w:r>
          <w:r>
            <w:rPr>
              <w:noProof/>
              <w:webHidden/>
            </w:rPr>
            <w:tab/>
          </w:r>
          <w:r w:rsidR="004046B5">
            <w:rPr>
              <w:noProof/>
              <w:webHidden/>
            </w:rPr>
            <w:t>- 185 -</w:t>
          </w:r>
        </w:p>
        <w:p w14:paraId="0034B173" w14:textId="5067EEC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－８条　整形仕上げ工</w:t>
          </w:r>
          <w:r>
            <w:rPr>
              <w:noProof/>
              <w:webHidden/>
            </w:rPr>
            <w:tab/>
          </w:r>
          <w:r w:rsidR="004046B5">
            <w:rPr>
              <w:noProof/>
              <w:webHidden/>
            </w:rPr>
            <w:t>- 185 -</w:t>
          </w:r>
        </w:p>
        <w:p w14:paraId="008843D3" w14:textId="5FC8A28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－９条　掘削土の流用工</w:t>
          </w:r>
          <w:r>
            <w:rPr>
              <w:noProof/>
              <w:webHidden/>
            </w:rPr>
            <w:tab/>
          </w:r>
          <w:r w:rsidR="004046B5">
            <w:rPr>
              <w:noProof/>
              <w:webHidden/>
            </w:rPr>
            <w:t>- 185 -</w:t>
          </w:r>
        </w:p>
        <w:p w14:paraId="069EAE3A" w14:textId="587D641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10</w:t>
          </w:r>
          <w:r w:rsidRPr="00552FE7">
            <w:rPr>
              <w:noProof/>
            </w:rPr>
            <w:t>条　掘削土の搬出工</w:t>
          </w:r>
          <w:r>
            <w:rPr>
              <w:noProof/>
              <w:webHidden/>
            </w:rPr>
            <w:tab/>
          </w:r>
          <w:r w:rsidR="004046B5">
            <w:rPr>
              <w:noProof/>
              <w:webHidden/>
            </w:rPr>
            <w:t>- 185 -</w:t>
          </w:r>
        </w:p>
        <w:p w14:paraId="108EAE3E" w14:textId="612AD3A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11</w:t>
          </w:r>
          <w:r w:rsidRPr="00552FE7">
            <w:rPr>
              <w:noProof/>
            </w:rPr>
            <w:t>条　盛土用土</w:t>
          </w:r>
          <w:r>
            <w:rPr>
              <w:noProof/>
              <w:webHidden/>
            </w:rPr>
            <w:tab/>
          </w:r>
          <w:r w:rsidR="004046B5">
            <w:rPr>
              <w:noProof/>
              <w:webHidden/>
            </w:rPr>
            <w:t>- 185 -</w:t>
          </w:r>
        </w:p>
        <w:p w14:paraId="4CBF3E0A" w14:textId="39505ED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12</w:t>
          </w:r>
          <w:r w:rsidRPr="00552FE7">
            <w:rPr>
              <w:noProof/>
            </w:rPr>
            <w:t>条　堤体盛立工</w:t>
          </w:r>
          <w:r>
            <w:rPr>
              <w:noProof/>
              <w:webHidden/>
            </w:rPr>
            <w:tab/>
          </w:r>
          <w:r w:rsidR="004046B5">
            <w:rPr>
              <w:noProof/>
              <w:webHidden/>
            </w:rPr>
            <w:t>- 185 -</w:t>
          </w:r>
        </w:p>
        <w:p w14:paraId="5FBBE457" w14:textId="48F5885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13</w:t>
          </w:r>
          <w:r w:rsidRPr="00552FE7">
            <w:rPr>
              <w:noProof/>
            </w:rPr>
            <w:t>条　裏法フィルター工</w:t>
          </w:r>
          <w:r>
            <w:rPr>
              <w:noProof/>
              <w:webHidden/>
            </w:rPr>
            <w:tab/>
          </w:r>
          <w:r w:rsidR="004046B5">
            <w:rPr>
              <w:noProof/>
              <w:webHidden/>
            </w:rPr>
            <w:t>- 187 -</w:t>
          </w:r>
        </w:p>
        <w:p w14:paraId="4633CE39" w14:textId="2A4EDD2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14</w:t>
          </w:r>
          <w:r w:rsidRPr="00552FE7">
            <w:rPr>
              <w:noProof/>
            </w:rPr>
            <w:t>条　腰ブロック工</w:t>
          </w:r>
          <w:r>
            <w:rPr>
              <w:noProof/>
              <w:webHidden/>
            </w:rPr>
            <w:tab/>
          </w:r>
          <w:r w:rsidR="004046B5">
            <w:rPr>
              <w:noProof/>
              <w:webHidden/>
            </w:rPr>
            <w:t>- 187 -</w:t>
          </w:r>
        </w:p>
        <w:p w14:paraId="4C7B3AC5" w14:textId="43F82DB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15</w:t>
          </w:r>
          <w:r w:rsidRPr="00552FE7">
            <w:rPr>
              <w:noProof/>
            </w:rPr>
            <w:t>条　ドレーン工</w:t>
          </w:r>
          <w:r>
            <w:rPr>
              <w:noProof/>
              <w:webHidden/>
            </w:rPr>
            <w:tab/>
          </w:r>
          <w:r w:rsidR="004046B5">
            <w:rPr>
              <w:noProof/>
              <w:webHidden/>
            </w:rPr>
            <w:t>- 187 -</w:t>
          </w:r>
        </w:p>
        <w:p w14:paraId="2E8A7E25" w14:textId="49CCD79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地盤改良工</w:t>
          </w:r>
          <w:r>
            <w:rPr>
              <w:noProof/>
              <w:webHidden/>
            </w:rPr>
            <w:tab/>
          </w:r>
          <w:r w:rsidR="004046B5">
            <w:rPr>
              <w:noProof/>
              <w:webHidden/>
            </w:rPr>
            <w:t>- 187 -</w:t>
          </w:r>
        </w:p>
        <w:p w14:paraId="12161E79" w14:textId="791FC35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16</w:t>
          </w:r>
          <w:r w:rsidRPr="00552FE7">
            <w:rPr>
              <w:noProof/>
            </w:rPr>
            <w:t>条　浅層改良工</w:t>
          </w:r>
          <w:r>
            <w:rPr>
              <w:noProof/>
              <w:webHidden/>
            </w:rPr>
            <w:tab/>
          </w:r>
          <w:r w:rsidR="004046B5">
            <w:rPr>
              <w:noProof/>
              <w:webHidden/>
            </w:rPr>
            <w:t>- 187 -</w:t>
          </w:r>
        </w:p>
        <w:p w14:paraId="759BB0F1" w14:textId="401FB9D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17</w:t>
          </w:r>
          <w:r w:rsidRPr="00552FE7">
            <w:rPr>
              <w:noProof/>
            </w:rPr>
            <w:t>条　深層改良工</w:t>
          </w:r>
          <w:r>
            <w:rPr>
              <w:noProof/>
              <w:webHidden/>
            </w:rPr>
            <w:tab/>
          </w:r>
          <w:r w:rsidR="004046B5">
            <w:rPr>
              <w:noProof/>
              <w:webHidden/>
            </w:rPr>
            <w:t>- 187 -</w:t>
          </w:r>
        </w:p>
        <w:p w14:paraId="70DFF519" w14:textId="5C2DB78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余水吐工</w:t>
          </w:r>
          <w:r>
            <w:rPr>
              <w:noProof/>
              <w:webHidden/>
            </w:rPr>
            <w:tab/>
          </w:r>
          <w:r w:rsidR="004046B5">
            <w:rPr>
              <w:noProof/>
              <w:webHidden/>
            </w:rPr>
            <w:t>- 188 -</w:t>
          </w:r>
        </w:p>
        <w:p w14:paraId="5ACAC17B" w14:textId="74BE60F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18</w:t>
          </w:r>
          <w:r w:rsidRPr="00552FE7">
            <w:rPr>
              <w:noProof/>
            </w:rPr>
            <w:t>条　旧余水吐の撤去</w:t>
          </w:r>
          <w:r>
            <w:rPr>
              <w:noProof/>
              <w:webHidden/>
            </w:rPr>
            <w:tab/>
          </w:r>
          <w:r w:rsidR="004046B5">
            <w:rPr>
              <w:noProof/>
              <w:webHidden/>
            </w:rPr>
            <w:t>- 188 -</w:t>
          </w:r>
        </w:p>
        <w:p w14:paraId="2F6D8033" w14:textId="2A80E18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19</w:t>
          </w:r>
          <w:r w:rsidRPr="00552FE7">
            <w:rPr>
              <w:noProof/>
            </w:rPr>
            <w:t>条　余水吐工</w:t>
          </w:r>
          <w:r>
            <w:rPr>
              <w:noProof/>
              <w:webHidden/>
            </w:rPr>
            <w:tab/>
          </w:r>
          <w:r w:rsidR="004046B5">
            <w:rPr>
              <w:noProof/>
              <w:webHidden/>
            </w:rPr>
            <w:t>- 188 -</w:t>
          </w:r>
        </w:p>
        <w:p w14:paraId="16DBE950" w14:textId="03F4C34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20</w:t>
          </w:r>
          <w:r w:rsidRPr="00552FE7">
            <w:rPr>
              <w:noProof/>
            </w:rPr>
            <w:t>条　止水壁</w:t>
          </w:r>
          <w:r>
            <w:rPr>
              <w:noProof/>
              <w:webHidden/>
            </w:rPr>
            <w:tab/>
          </w:r>
          <w:r w:rsidR="004046B5">
            <w:rPr>
              <w:noProof/>
              <w:webHidden/>
            </w:rPr>
            <w:t>- 188 -</w:t>
          </w:r>
        </w:p>
        <w:p w14:paraId="0D92722A" w14:textId="48E209A8"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取水施設工</w:t>
          </w:r>
          <w:r>
            <w:rPr>
              <w:noProof/>
              <w:webHidden/>
            </w:rPr>
            <w:tab/>
          </w:r>
          <w:r w:rsidR="004046B5">
            <w:rPr>
              <w:noProof/>
              <w:webHidden/>
            </w:rPr>
            <w:t>- 188 -</w:t>
          </w:r>
        </w:p>
        <w:p w14:paraId="46326F67" w14:textId="7C84131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21</w:t>
          </w:r>
          <w:r w:rsidRPr="00552FE7">
            <w:rPr>
              <w:noProof/>
            </w:rPr>
            <w:t>条　取水施設工</w:t>
          </w:r>
          <w:r>
            <w:rPr>
              <w:noProof/>
              <w:webHidden/>
            </w:rPr>
            <w:tab/>
          </w:r>
          <w:r w:rsidR="004046B5">
            <w:rPr>
              <w:noProof/>
              <w:webHidden/>
            </w:rPr>
            <w:t>- 188 -</w:t>
          </w:r>
        </w:p>
        <w:p w14:paraId="17E89A76" w14:textId="57F6862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22</w:t>
          </w:r>
          <w:r w:rsidRPr="00552FE7">
            <w:rPr>
              <w:noProof/>
            </w:rPr>
            <w:t>条　ゲート及びバルブ製作工</w:t>
          </w:r>
          <w:r>
            <w:rPr>
              <w:noProof/>
              <w:webHidden/>
            </w:rPr>
            <w:tab/>
          </w:r>
          <w:r w:rsidR="004046B5">
            <w:rPr>
              <w:noProof/>
              <w:webHidden/>
            </w:rPr>
            <w:t>- 189 -</w:t>
          </w:r>
        </w:p>
        <w:p w14:paraId="517A64C0" w14:textId="69FD735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23</w:t>
          </w:r>
          <w:r w:rsidRPr="00552FE7">
            <w:rPr>
              <w:noProof/>
            </w:rPr>
            <w:t>条　取水ゲート工</w:t>
          </w:r>
          <w:r>
            <w:rPr>
              <w:noProof/>
              <w:webHidden/>
            </w:rPr>
            <w:tab/>
          </w:r>
          <w:r w:rsidR="004046B5">
            <w:rPr>
              <w:noProof/>
              <w:webHidden/>
            </w:rPr>
            <w:t>- 189 -</w:t>
          </w:r>
        </w:p>
        <w:p w14:paraId="5F780951" w14:textId="4B5FE6F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24</w:t>
          </w:r>
          <w:r w:rsidRPr="00552FE7">
            <w:rPr>
              <w:noProof/>
            </w:rPr>
            <w:t>条　土砂吐ゲート工</w:t>
          </w:r>
          <w:r>
            <w:rPr>
              <w:noProof/>
              <w:webHidden/>
            </w:rPr>
            <w:tab/>
          </w:r>
          <w:r w:rsidR="004046B5">
            <w:rPr>
              <w:noProof/>
              <w:webHidden/>
            </w:rPr>
            <w:t>- 189 -</w:t>
          </w:r>
        </w:p>
        <w:p w14:paraId="1B0A5406" w14:textId="567C454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25</w:t>
          </w:r>
          <w:r w:rsidRPr="00552FE7">
            <w:rPr>
              <w:noProof/>
            </w:rPr>
            <w:t>条　ゲートの箱抜き型枠</w:t>
          </w:r>
          <w:r>
            <w:rPr>
              <w:noProof/>
              <w:webHidden/>
            </w:rPr>
            <w:tab/>
          </w:r>
          <w:r w:rsidR="004046B5">
            <w:rPr>
              <w:noProof/>
              <w:webHidden/>
            </w:rPr>
            <w:t>- 190 -</w:t>
          </w:r>
        </w:p>
        <w:p w14:paraId="76463DB9" w14:textId="3A03097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26</w:t>
          </w:r>
          <w:r w:rsidRPr="00552FE7">
            <w:rPr>
              <w:noProof/>
            </w:rPr>
            <w:t>条　コンクリート工</w:t>
          </w:r>
          <w:r>
            <w:rPr>
              <w:noProof/>
              <w:webHidden/>
            </w:rPr>
            <w:tab/>
          </w:r>
          <w:r w:rsidR="004046B5">
            <w:rPr>
              <w:noProof/>
              <w:webHidden/>
            </w:rPr>
            <w:t>- 190 -</w:t>
          </w:r>
        </w:p>
        <w:p w14:paraId="7FBAD059" w14:textId="767B836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27</w:t>
          </w:r>
          <w:r w:rsidRPr="00552FE7">
            <w:rPr>
              <w:noProof/>
            </w:rPr>
            <w:t>条　底樋管圧入工</w:t>
          </w:r>
          <w:r>
            <w:rPr>
              <w:noProof/>
              <w:webHidden/>
            </w:rPr>
            <w:tab/>
          </w:r>
          <w:r w:rsidR="004046B5">
            <w:rPr>
              <w:noProof/>
              <w:webHidden/>
            </w:rPr>
            <w:t>- 190 -</w:t>
          </w:r>
        </w:p>
        <w:p w14:paraId="3CD7E722" w14:textId="05E37D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28</w:t>
          </w:r>
          <w:r w:rsidRPr="00552FE7">
            <w:rPr>
              <w:noProof/>
            </w:rPr>
            <w:t>条　斜樋の打継</w:t>
          </w:r>
          <w:r>
            <w:rPr>
              <w:noProof/>
              <w:webHidden/>
            </w:rPr>
            <w:tab/>
          </w:r>
          <w:r w:rsidR="004046B5">
            <w:rPr>
              <w:noProof/>
              <w:webHidden/>
            </w:rPr>
            <w:t>- 190 -</w:t>
          </w:r>
        </w:p>
        <w:p w14:paraId="41CAE67B" w14:textId="796191B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29</w:t>
          </w:r>
          <w:r w:rsidRPr="00552FE7">
            <w:rPr>
              <w:noProof/>
            </w:rPr>
            <w:t>条　底樋管の埋戻し及び盛土</w:t>
          </w:r>
          <w:r>
            <w:rPr>
              <w:noProof/>
              <w:webHidden/>
            </w:rPr>
            <w:tab/>
          </w:r>
          <w:r w:rsidR="004046B5">
            <w:rPr>
              <w:noProof/>
              <w:webHidden/>
            </w:rPr>
            <w:t>- 190 -</w:t>
          </w:r>
        </w:p>
        <w:p w14:paraId="1FF8E270" w14:textId="1FEAE2C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30</w:t>
          </w:r>
          <w:r w:rsidRPr="00552FE7">
            <w:rPr>
              <w:noProof/>
            </w:rPr>
            <w:t>条　底樋管の止水壁</w:t>
          </w:r>
          <w:r>
            <w:rPr>
              <w:noProof/>
              <w:webHidden/>
            </w:rPr>
            <w:tab/>
          </w:r>
          <w:r w:rsidR="004046B5">
            <w:rPr>
              <w:noProof/>
              <w:webHidden/>
            </w:rPr>
            <w:t>- 190 -</w:t>
          </w:r>
        </w:p>
        <w:p w14:paraId="2A13AFCA" w14:textId="3053B32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31</w:t>
          </w:r>
          <w:r w:rsidRPr="00552FE7">
            <w:rPr>
              <w:noProof/>
            </w:rPr>
            <w:t>条　底樋ヒューム管の固定</w:t>
          </w:r>
          <w:r>
            <w:rPr>
              <w:noProof/>
              <w:webHidden/>
            </w:rPr>
            <w:tab/>
          </w:r>
          <w:r w:rsidR="004046B5">
            <w:rPr>
              <w:noProof/>
              <w:webHidden/>
            </w:rPr>
            <w:t>- 190 -</w:t>
          </w:r>
        </w:p>
        <w:p w14:paraId="504BAEB3" w14:textId="54AE3F2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32</w:t>
          </w:r>
          <w:r w:rsidRPr="00552FE7">
            <w:rPr>
              <w:noProof/>
            </w:rPr>
            <w:t>条　旧樋管の閉塞</w:t>
          </w:r>
          <w:r>
            <w:rPr>
              <w:noProof/>
              <w:webHidden/>
            </w:rPr>
            <w:tab/>
          </w:r>
          <w:r w:rsidR="004046B5">
            <w:rPr>
              <w:noProof/>
              <w:webHidden/>
            </w:rPr>
            <w:t>- 191 -</w:t>
          </w:r>
        </w:p>
        <w:p w14:paraId="0279EC76" w14:textId="173AF663"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浚渫工</w:t>
          </w:r>
          <w:r>
            <w:rPr>
              <w:noProof/>
              <w:webHidden/>
            </w:rPr>
            <w:tab/>
          </w:r>
          <w:r w:rsidR="004046B5">
            <w:rPr>
              <w:noProof/>
              <w:webHidden/>
            </w:rPr>
            <w:t>- 191 -</w:t>
          </w:r>
        </w:p>
        <w:p w14:paraId="1A711FC5" w14:textId="66FEE3C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33</w:t>
          </w:r>
          <w:r w:rsidRPr="00552FE7">
            <w:rPr>
              <w:noProof/>
            </w:rPr>
            <w:t>条　土質改良工</w:t>
          </w:r>
          <w:r>
            <w:rPr>
              <w:noProof/>
              <w:webHidden/>
            </w:rPr>
            <w:tab/>
          </w:r>
          <w:r w:rsidR="004046B5">
            <w:rPr>
              <w:noProof/>
              <w:webHidden/>
            </w:rPr>
            <w:t>- 191 -</w:t>
          </w:r>
        </w:p>
        <w:p w14:paraId="00DC8531" w14:textId="7FEBF27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表面遮水堤体土工</w:t>
          </w:r>
          <w:r>
            <w:rPr>
              <w:noProof/>
              <w:webHidden/>
            </w:rPr>
            <w:tab/>
          </w:r>
          <w:r w:rsidR="004046B5">
            <w:rPr>
              <w:noProof/>
              <w:webHidden/>
            </w:rPr>
            <w:t>- 192 -</w:t>
          </w:r>
        </w:p>
        <w:p w14:paraId="26EE4AE5" w14:textId="60963D1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34</w:t>
          </w:r>
          <w:r w:rsidRPr="00552FE7">
            <w:rPr>
              <w:noProof/>
            </w:rPr>
            <w:t>条　土工</w:t>
          </w:r>
          <w:r>
            <w:rPr>
              <w:noProof/>
              <w:webHidden/>
            </w:rPr>
            <w:tab/>
          </w:r>
          <w:r w:rsidR="004046B5">
            <w:rPr>
              <w:noProof/>
              <w:webHidden/>
            </w:rPr>
            <w:t>- 192 -</w:t>
          </w:r>
        </w:p>
        <w:p w14:paraId="1EBBFF79" w14:textId="29078C4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lastRenderedPageBreak/>
            <w:t>第９節　表面遮水堤</w:t>
          </w:r>
          <w:bookmarkStart w:id="1" w:name="_GoBack"/>
          <w:bookmarkEnd w:id="1"/>
          <w:r w:rsidRPr="00552FE7">
            <w:rPr>
              <w:noProof/>
            </w:rPr>
            <w:t>体工</w:t>
          </w:r>
          <w:r>
            <w:rPr>
              <w:noProof/>
              <w:webHidden/>
            </w:rPr>
            <w:tab/>
          </w:r>
          <w:r w:rsidR="004046B5">
            <w:rPr>
              <w:noProof/>
              <w:webHidden/>
            </w:rPr>
            <w:t>- 192 -</w:t>
          </w:r>
        </w:p>
        <w:p w14:paraId="2D44807D" w14:textId="27F7C99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35</w:t>
          </w:r>
          <w:r w:rsidRPr="00552FE7">
            <w:rPr>
              <w:noProof/>
            </w:rPr>
            <w:t>条　合成ゴムシート遮水工</w:t>
          </w:r>
          <w:r>
            <w:rPr>
              <w:noProof/>
              <w:webHidden/>
            </w:rPr>
            <w:tab/>
          </w:r>
          <w:r w:rsidR="004046B5">
            <w:rPr>
              <w:noProof/>
              <w:webHidden/>
            </w:rPr>
            <w:t>- 192 -</w:t>
          </w:r>
        </w:p>
        <w:p w14:paraId="38020E18" w14:textId="4D24A6B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　湧水処理工</w:t>
          </w:r>
          <w:r>
            <w:rPr>
              <w:noProof/>
              <w:webHidden/>
            </w:rPr>
            <w:tab/>
          </w:r>
          <w:r w:rsidR="004046B5">
            <w:rPr>
              <w:noProof/>
              <w:webHidden/>
            </w:rPr>
            <w:t>- 192 -</w:t>
          </w:r>
        </w:p>
        <w:p w14:paraId="41E38646" w14:textId="35AAD92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36</w:t>
          </w:r>
          <w:r w:rsidRPr="00552FE7">
            <w:rPr>
              <w:noProof/>
            </w:rPr>
            <w:t>条　ドレーン工</w:t>
          </w:r>
          <w:r>
            <w:rPr>
              <w:noProof/>
              <w:webHidden/>
            </w:rPr>
            <w:tab/>
          </w:r>
          <w:r w:rsidR="004046B5">
            <w:rPr>
              <w:noProof/>
              <w:webHidden/>
            </w:rPr>
            <w:t>- 192 -</w:t>
          </w:r>
        </w:p>
        <w:p w14:paraId="50A2FB9A" w14:textId="4FA3DDE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節　ブロック工</w:t>
          </w:r>
          <w:r>
            <w:rPr>
              <w:noProof/>
              <w:webHidden/>
            </w:rPr>
            <w:tab/>
          </w:r>
          <w:r w:rsidR="004046B5">
            <w:rPr>
              <w:noProof/>
              <w:webHidden/>
            </w:rPr>
            <w:t>- 192 -</w:t>
          </w:r>
        </w:p>
        <w:p w14:paraId="179B2A6D" w14:textId="3283491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37</w:t>
          </w:r>
          <w:r w:rsidRPr="00552FE7">
            <w:rPr>
              <w:noProof/>
            </w:rPr>
            <w:t>条　張ブロック工</w:t>
          </w:r>
          <w:r>
            <w:rPr>
              <w:noProof/>
              <w:webHidden/>
            </w:rPr>
            <w:tab/>
          </w:r>
          <w:r w:rsidR="004046B5">
            <w:rPr>
              <w:noProof/>
              <w:webHidden/>
            </w:rPr>
            <w:t>- 192 -</w:t>
          </w:r>
        </w:p>
        <w:p w14:paraId="36B74528" w14:textId="6E2D1D3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38</w:t>
          </w:r>
          <w:r w:rsidRPr="00552FE7">
            <w:rPr>
              <w:noProof/>
            </w:rPr>
            <w:t>条　積ブロック工</w:t>
          </w:r>
          <w:r w:rsidRPr="00552FE7">
            <w:rPr>
              <w:noProof/>
            </w:rPr>
            <w:t>(</w:t>
          </w:r>
          <w:r w:rsidRPr="00552FE7">
            <w:rPr>
              <w:noProof/>
            </w:rPr>
            <w:t>練積</w:t>
          </w:r>
          <w:r w:rsidRPr="00552FE7">
            <w:rPr>
              <w:noProof/>
            </w:rPr>
            <w:t>)</w:t>
          </w:r>
          <w:r>
            <w:rPr>
              <w:noProof/>
              <w:webHidden/>
            </w:rPr>
            <w:tab/>
          </w:r>
          <w:r w:rsidR="004046B5">
            <w:rPr>
              <w:noProof/>
              <w:webHidden/>
            </w:rPr>
            <w:t>- 193 -</w:t>
          </w:r>
        </w:p>
        <w:p w14:paraId="2FE4D3CB" w14:textId="1639682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節　安全柵工</w:t>
          </w:r>
          <w:r>
            <w:rPr>
              <w:noProof/>
              <w:webHidden/>
            </w:rPr>
            <w:tab/>
          </w:r>
          <w:r w:rsidR="004046B5">
            <w:rPr>
              <w:noProof/>
              <w:webHidden/>
            </w:rPr>
            <w:t>- 193 -</w:t>
          </w:r>
        </w:p>
        <w:p w14:paraId="789DD86D" w14:textId="46334A2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39</w:t>
          </w:r>
          <w:r w:rsidRPr="00552FE7">
            <w:rPr>
              <w:noProof/>
            </w:rPr>
            <w:t>条　防護柵工</w:t>
          </w:r>
          <w:r>
            <w:rPr>
              <w:noProof/>
              <w:webHidden/>
            </w:rPr>
            <w:tab/>
          </w:r>
          <w:r w:rsidR="004046B5">
            <w:rPr>
              <w:noProof/>
              <w:webHidden/>
            </w:rPr>
            <w:t>- 193 -</w:t>
          </w:r>
        </w:p>
        <w:p w14:paraId="5A84CAF4" w14:textId="105BAFA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節　土取場</w:t>
          </w:r>
          <w:r>
            <w:rPr>
              <w:noProof/>
              <w:webHidden/>
            </w:rPr>
            <w:tab/>
          </w:r>
          <w:r w:rsidR="004046B5">
            <w:rPr>
              <w:noProof/>
              <w:webHidden/>
            </w:rPr>
            <w:t>- 193 -</w:t>
          </w:r>
        </w:p>
        <w:p w14:paraId="336AC823" w14:textId="3DA0886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40</w:t>
          </w:r>
          <w:r w:rsidRPr="00552FE7">
            <w:rPr>
              <w:noProof/>
            </w:rPr>
            <w:t>条　土取場</w:t>
          </w:r>
          <w:r>
            <w:rPr>
              <w:noProof/>
              <w:webHidden/>
            </w:rPr>
            <w:tab/>
          </w:r>
          <w:r w:rsidR="004046B5">
            <w:rPr>
              <w:noProof/>
              <w:webHidden/>
            </w:rPr>
            <w:t>- 193 -</w:t>
          </w:r>
        </w:p>
        <w:p w14:paraId="228CA3DC" w14:textId="7E926E66"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節　土捨場</w:t>
          </w:r>
          <w:r>
            <w:rPr>
              <w:noProof/>
              <w:webHidden/>
            </w:rPr>
            <w:tab/>
          </w:r>
          <w:r w:rsidR="004046B5">
            <w:rPr>
              <w:noProof/>
              <w:webHidden/>
            </w:rPr>
            <w:t>- 193 -</w:t>
          </w:r>
        </w:p>
        <w:p w14:paraId="0876EACB" w14:textId="5E7D629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41</w:t>
          </w:r>
          <w:r w:rsidRPr="00552FE7">
            <w:rPr>
              <w:noProof/>
            </w:rPr>
            <w:t>条　土捨場</w:t>
          </w:r>
          <w:r>
            <w:rPr>
              <w:noProof/>
              <w:webHidden/>
            </w:rPr>
            <w:tab/>
          </w:r>
          <w:r w:rsidR="004046B5">
            <w:rPr>
              <w:noProof/>
              <w:webHidden/>
            </w:rPr>
            <w:t>- 193 -</w:t>
          </w:r>
        </w:p>
        <w:p w14:paraId="551A263E" w14:textId="25141A8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節　仮設工</w:t>
          </w:r>
          <w:r>
            <w:rPr>
              <w:noProof/>
              <w:webHidden/>
            </w:rPr>
            <w:tab/>
          </w:r>
          <w:r w:rsidR="004046B5">
            <w:rPr>
              <w:noProof/>
              <w:webHidden/>
            </w:rPr>
            <w:t>- 194 -</w:t>
          </w:r>
        </w:p>
        <w:p w14:paraId="6739F0B6" w14:textId="0521677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42</w:t>
          </w:r>
          <w:r w:rsidRPr="00552FE7">
            <w:rPr>
              <w:noProof/>
            </w:rPr>
            <w:t>条　仮排水</w:t>
          </w:r>
          <w:r>
            <w:rPr>
              <w:noProof/>
              <w:webHidden/>
            </w:rPr>
            <w:tab/>
          </w:r>
          <w:r w:rsidR="004046B5">
            <w:rPr>
              <w:noProof/>
              <w:webHidden/>
            </w:rPr>
            <w:t>- 194 -</w:t>
          </w:r>
        </w:p>
        <w:p w14:paraId="34D46E4E" w14:textId="35D01A7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43</w:t>
          </w:r>
          <w:r w:rsidRPr="00552FE7">
            <w:rPr>
              <w:noProof/>
            </w:rPr>
            <w:t>条　道路工</w:t>
          </w:r>
          <w:r>
            <w:rPr>
              <w:noProof/>
              <w:webHidden/>
            </w:rPr>
            <w:tab/>
          </w:r>
          <w:r w:rsidR="004046B5">
            <w:rPr>
              <w:noProof/>
              <w:webHidden/>
            </w:rPr>
            <w:t>- 194 -</w:t>
          </w:r>
        </w:p>
        <w:p w14:paraId="5498674C" w14:textId="12A5773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w:t>
          </w:r>
          <w:r w:rsidRPr="00552FE7">
            <w:rPr>
              <w:noProof/>
            </w:rPr>
            <w:t>44</w:t>
          </w:r>
          <w:r w:rsidRPr="00552FE7">
            <w:rPr>
              <w:noProof/>
            </w:rPr>
            <w:t>条　進入防止対策</w:t>
          </w:r>
          <w:r>
            <w:rPr>
              <w:noProof/>
              <w:webHidden/>
            </w:rPr>
            <w:tab/>
          </w:r>
          <w:r w:rsidR="004046B5">
            <w:rPr>
              <w:noProof/>
              <w:webHidden/>
            </w:rPr>
            <w:t>- 194 -</w:t>
          </w:r>
        </w:p>
        <w:p w14:paraId="75BFBAF4" w14:textId="487F8422"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第12章  揚排水機場工事</w:t>
          </w:r>
          <w:r>
            <w:rPr>
              <w:noProof/>
              <w:webHidden/>
            </w:rPr>
            <w:tab/>
          </w:r>
          <w:r w:rsidR="004046B5">
            <w:rPr>
              <w:noProof/>
              <w:webHidden/>
            </w:rPr>
            <w:t>- 195 -</w:t>
          </w:r>
        </w:p>
        <w:p w14:paraId="57741581" w14:textId="183BAF3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- 196 -</w:t>
          </w:r>
        </w:p>
        <w:p w14:paraId="1B69E13D" w14:textId="05D3C4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－１条</w:t>
          </w:r>
          <w:r w:rsidRPr="00552FE7">
            <w:rPr>
              <w:noProof/>
            </w:rPr>
            <w:t xml:space="preserve"> </w:t>
          </w:r>
          <w:r w:rsidRPr="00552FE7">
            <w:rPr>
              <w:noProof/>
            </w:rPr>
            <w:t>適</w:t>
          </w:r>
          <w:r w:rsidRPr="00552FE7">
            <w:rPr>
              <w:noProof/>
            </w:rPr>
            <w:t xml:space="preserve"> </w:t>
          </w:r>
          <w:r w:rsidRPr="00552FE7">
            <w:rPr>
              <w:noProof/>
            </w:rPr>
            <w:t>用</w:t>
          </w:r>
          <w:r>
            <w:rPr>
              <w:noProof/>
              <w:webHidden/>
            </w:rPr>
            <w:tab/>
          </w:r>
          <w:r w:rsidR="004046B5">
            <w:rPr>
              <w:noProof/>
              <w:webHidden/>
            </w:rPr>
            <w:t>- 196 -</w:t>
          </w:r>
        </w:p>
        <w:p w14:paraId="47F29FCD" w14:textId="10A68D9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w:t>
          </w:r>
          <w:r w:rsidRPr="00552FE7">
            <w:rPr>
              <w:noProof/>
            </w:rPr>
            <w:t xml:space="preserve"> </w:t>
          </w:r>
          <w:r w:rsidRPr="00552FE7">
            <w:rPr>
              <w:noProof/>
            </w:rPr>
            <w:t>一般事項</w:t>
          </w:r>
          <w:r>
            <w:rPr>
              <w:noProof/>
              <w:webHidden/>
            </w:rPr>
            <w:tab/>
          </w:r>
          <w:r w:rsidR="004046B5">
            <w:rPr>
              <w:noProof/>
              <w:webHidden/>
            </w:rPr>
            <w:t>- 196 -</w:t>
          </w:r>
        </w:p>
        <w:p w14:paraId="41E94F9E" w14:textId="018D6A9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－２条</w:t>
          </w:r>
          <w:r w:rsidRPr="00552FE7">
            <w:rPr>
              <w:noProof/>
            </w:rPr>
            <w:t xml:space="preserve"> </w:t>
          </w:r>
          <w:r w:rsidRPr="00552FE7">
            <w:rPr>
              <w:noProof/>
            </w:rPr>
            <w:t>適用すべき諸基準</w:t>
          </w:r>
          <w:r>
            <w:rPr>
              <w:noProof/>
              <w:webHidden/>
            </w:rPr>
            <w:tab/>
          </w:r>
          <w:r w:rsidR="004046B5">
            <w:rPr>
              <w:noProof/>
              <w:webHidden/>
            </w:rPr>
            <w:t>- 196 -</w:t>
          </w:r>
        </w:p>
        <w:p w14:paraId="2EA03991" w14:textId="1D63AAB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 xml:space="preserve">－３条　</w:t>
          </w:r>
          <w:r w:rsidRPr="00552FE7">
            <w:rPr>
              <w:noProof/>
            </w:rPr>
            <w:t xml:space="preserve"> </w:t>
          </w:r>
          <w:r w:rsidRPr="00552FE7">
            <w:rPr>
              <w:noProof/>
            </w:rPr>
            <w:t>一般事項</w:t>
          </w:r>
          <w:r>
            <w:rPr>
              <w:noProof/>
              <w:webHidden/>
            </w:rPr>
            <w:tab/>
          </w:r>
          <w:r w:rsidR="004046B5">
            <w:rPr>
              <w:noProof/>
              <w:webHidden/>
            </w:rPr>
            <w:t>- 196 -</w:t>
          </w:r>
        </w:p>
        <w:p w14:paraId="53CD28FF" w14:textId="455EB2A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w:t>
          </w:r>
          <w:r w:rsidRPr="00552FE7">
            <w:rPr>
              <w:noProof/>
            </w:rPr>
            <w:t xml:space="preserve"> </w:t>
          </w:r>
          <w:r w:rsidRPr="00552FE7">
            <w:rPr>
              <w:noProof/>
            </w:rPr>
            <w:t>土</w:t>
          </w:r>
          <w:r w:rsidRPr="00552FE7">
            <w:rPr>
              <w:noProof/>
            </w:rPr>
            <w:t xml:space="preserve"> </w:t>
          </w:r>
          <w:r w:rsidRPr="00552FE7">
            <w:rPr>
              <w:noProof/>
            </w:rPr>
            <w:t>工</w:t>
          </w:r>
          <w:r>
            <w:rPr>
              <w:noProof/>
              <w:webHidden/>
            </w:rPr>
            <w:tab/>
          </w:r>
          <w:r w:rsidR="004046B5">
            <w:rPr>
              <w:noProof/>
              <w:webHidden/>
            </w:rPr>
            <w:t>- 196 -</w:t>
          </w:r>
        </w:p>
        <w:p w14:paraId="00AA96C2" w14:textId="61DF9AC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 xml:space="preserve">－４条　</w:t>
          </w:r>
          <w:r w:rsidRPr="00552FE7">
            <w:rPr>
              <w:noProof/>
            </w:rPr>
            <w:t xml:space="preserve"> </w:t>
          </w:r>
          <w:r w:rsidRPr="00552FE7">
            <w:rPr>
              <w:noProof/>
            </w:rPr>
            <w:t>掘削工</w:t>
          </w:r>
          <w:r>
            <w:rPr>
              <w:noProof/>
              <w:webHidden/>
            </w:rPr>
            <w:tab/>
          </w:r>
          <w:r w:rsidR="004046B5">
            <w:rPr>
              <w:noProof/>
              <w:webHidden/>
            </w:rPr>
            <w:t>- 196 -</w:t>
          </w:r>
        </w:p>
        <w:p w14:paraId="2B6634F8" w14:textId="2DAFBB0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 xml:space="preserve">－５条　</w:t>
          </w:r>
          <w:r w:rsidRPr="00552FE7">
            <w:rPr>
              <w:noProof/>
            </w:rPr>
            <w:t xml:space="preserve"> </w:t>
          </w:r>
          <w:r w:rsidRPr="00552FE7">
            <w:rPr>
              <w:noProof/>
            </w:rPr>
            <w:t>盛土工</w:t>
          </w:r>
          <w:r>
            <w:rPr>
              <w:noProof/>
              <w:webHidden/>
            </w:rPr>
            <w:tab/>
          </w:r>
          <w:r w:rsidR="004046B5">
            <w:rPr>
              <w:noProof/>
              <w:webHidden/>
            </w:rPr>
            <w:t>- 196 -</w:t>
          </w:r>
        </w:p>
        <w:p w14:paraId="0B0AD32F" w14:textId="13A981A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－６条</w:t>
          </w:r>
          <w:r w:rsidRPr="00552FE7">
            <w:rPr>
              <w:noProof/>
            </w:rPr>
            <w:t xml:space="preserve"> </w:t>
          </w:r>
          <w:r w:rsidRPr="00552FE7">
            <w:rPr>
              <w:noProof/>
            </w:rPr>
            <w:t xml:space="preserve">　整形仕上げ工</w:t>
          </w:r>
          <w:r>
            <w:rPr>
              <w:noProof/>
              <w:webHidden/>
            </w:rPr>
            <w:tab/>
          </w:r>
          <w:r w:rsidR="004046B5">
            <w:rPr>
              <w:noProof/>
              <w:webHidden/>
            </w:rPr>
            <w:t>- 196 -</w:t>
          </w:r>
        </w:p>
        <w:p w14:paraId="39545CD2" w14:textId="204CFEA8"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w:t>
          </w:r>
          <w:r w:rsidRPr="00552FE7">
            <w:rPr>
              <w:noProof/>
            </w:rPr>
            <w:t xml:space="preserve"> </w:t>
          </w:r>
          <w:r w:rsidRPr="00552FE7">
            <w:rPr>
              <w:noProof/>
            </w:rPr>
            <w:t>機場本体工</w:t>
          </w:r>
          <w:r>
            <w:rPr>
              <w:noProof/>
              <w:webHidden/>
            </w:rPr>
            <w:tab/>
          </w:r>
          <w:r w:rsidR="004046B5">
            <w:rPr>
              <w:noProof/>
              <w:webHidden/>
            </w:rPr>
            <w:t>- 197 -</w:t>
          </w:r>
        </w:p>
        <w:p w14:paraId="7479C2F5" w14:textId="03DD476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 xml:space="preserve">－７条　</w:t>
          </w:r>
          <w:r w:rsidRPr="00552FE7">
            <w:rPr>
              <w:noProof/>
            </w:rPr>
            <w:t xml:space="preserve"> </w:t>
          </w:r>
          <w:r w:rsidRPr="00552FE7">
            <w:rPr>
              <w:noProof/>
            </w:rPr>
            <w:t>作業土工</w:t>
          </w:r>
          <w:r>
            <w:rPr>
              <w:noProof/>
              <w:webHidden/>
            </w:rPr>
            <w:tab/>
          </w:r>
          <w:r w:rsidR="004046B5">
            <w:rPr>
              <w:noProof/>
              <w:webHidden/>
            </w:rPr>
            <w:t>- 197 -</w:t>
          </w:r>
        </w:p>
        <w:p w14:paraId="7E393147" w14:textId="34900F9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 xml:space="preserve">－８条　</w:t>
          </w:r>
          <w:r w:rsidRPr="00552FE7">
            <w:rPr>
              <w:noProof/>
            </w:rPr>
            <w:t xml:space="preserve"> </w:t>
          </w:r>
          <w:r w:rsidRPr="00552FE7">
            <w:rPr>
              <w:noProof/>
            </w:rPr>
            <w:t>既製杭工</w:t>
          </w:r>
          <w:r>
            <w:rPr>
              <w:noProof/>
              <w:webHidden/>
            </w:rPr>
            <w:tab/>
          </w:r>
          <w:r w:rsidR="004046B5">
            <w:rPr>
              <w:noProof/>
              <w:webHidden/>
            </w:rPr>
            <w:t>- 197 -</w:t>
          </w:r>
        </w:p>
        <w:p w14:paraId="73246FCB" w14:textId="46BC526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 xml:space="preserve">－９条　</w:t>
          </w:r>
          <w:r w:rsidRPr="00552FE7">
            <w:rPr>
              <w:noProof/>
            </w:rPr>
            <w:t xml:space="preserve"> </w:t>
          </w:r>
          <w:r w:rsidRPr="00552FE7">
            <w:rPr>
              <w:noProof/>
            </w:rPr>
            <w:t>場所打杭工</w:t>
          </w:r>
          <w:r>
            <w:rPr>
              <w:noProof/>
              <w:webHidden/>
            </w:rPr>
            <w:tab/>
          </w:r>
          <w:r w:rsidR="004046B5">
            <w:rPr>
              <w:noProof/>
              <w:webHidden/>
            </w:rPr>
            <w:t>- 197 -</w:t>
          </w:r>
        </w:p>
        <w:p w14:paraId="57E1BA74" w14:textId="1245FEC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10</w:t>
          </w:r>
          <w:r w:rsidRPr="00552FE7">
            <w:rPr>
              <w:noProof/>
            </w:rPr>
            <w:t xml:space="preserve">条　</w:t>
          </w:r>
          <w:r w:rsidRPr="00552FE7">
            <w:rPr>
              <w:noProof/>
            </w:rPr>
            <w:t xml:space="preserve"> </w:t>
          </w:r>
          <w:r w:rsidRPr="00552FE7">
            <w:rPr>
              <w:noProof/>
            </w:rPr>
            <w:t>矢板工</w:t>
          </w:r>
          <w:r>
            <w:rPr>
              <w:noProof/>
              <w:webHidden/>
            </w:rPr>
            <w:tab/>
          </w:r>
          <w:r w:rsidR="004046B5">
            <w:rPr>
              <w:noProof/>
              <w:webHidden/>
            </w:rPr>
            <w:t>- 197 -</w:t>
          </w:r>
        </w:p>
        <w:p w14:paraId="09BAC9CA" w14:textId="43311E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11</w:t>
          </w:r>
          <w:r w:rsidRPr="00552FE7">
            <w:rPr>
              <w:noProof/>
            </w:rPr>
            <w:t xml:space="preserve">条　</w:t>
          </w:r>
          <w:r w:rsidRPr="00552FE7">
            <w:rPr>
              <w:noProof/>
            </w:rPr>
            <w:t xml:space="preserve"> </w:t>
          </w:r>
          <w:r w:rsidRPr="00552FE7">
            <w:rPr>
              <w:noProof/>
            </w:rPr>
            <w:t>本体工</w:t>
          </w:r>
          <w:r>
            <w:rPr>
              <w:noProof/>
              <w:webHidden/>
            </w:rPr>
            <w:tab/>
          </w:r>
          <w:r w:rsidR="004046B5">
            <w:rPr>
              <w:noProof/>
              <w:webHidden/>
            </w:rPr>
            <w:t>- 197 -</w:t>
          </w:r>
        </w:p>
        <w:p w14:paraId="5DDBEF19" w14:textId="37F372D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12</w:t>
          </w:r>
          <w:r w:rsidRPr="00552FE7">
            <w:rPr>
              <w:noProof/>
            </w:rPr>
            <w:t xml:space="preserve">条　</w:t>
          </w:r>
          <w:r w:rsidRPr="00552FE7">
            <w:rPr>
              <w:noProof/>
            </w:rPr>
            <w:t xml:space="preserve"> </w:t>
          </w:r>
          <w:r w:rsidRPr="00552FE7">
            <w:rPr>
              <w:noProof/>
            </w:rPr>
            <w:t>燃料貯油槽工</w:t>
          </w:r>
          <w:r>
            <w:rPr>
              <w:noProof/>
              <w:webHidden/>
            </w:rPr>
            <w:tab/>
          </w:r>
          <w:r w:rsidR="004046B5">
            <w:rPr>
              <w:noProof/>
              <w:webHidden/>
            </w:rPr>
            <w:t>- 197 -</w:t>
          </w:r>
        </w:p>
        <w:p w14:paraId="59706C12" w14:textId="6310B22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w:t>
          </w:r>
          <w:r w:rsidRPr="00552FE7">
            <w:rPr>
              <w:noProof/>
            </w:rPr>
            <w:t xml:space="preserve"> </w:t>
          </w:r>
          <w:r w:rsidRPr="00552FE7">
            <w:rPr>
              <w:noProof/>
            </w:rPr>
            <w:t>遊水池工</w:t>
          </w:r>
          <w:r>
            <w:rPr>
              <w:noProof/>
              <w:webHidden/>
            </w:rPr>
            <w:tab/>
          </w:r>
          <w:r w:rsidR="004046B5">
            <w:rPr>
              <w:noProof/>
              <w:webHidden/>
            </w:rPr>
            <w:t>- 197 -</w:t>
          </w:r>
        </w:p>
        <w:p w14:paraId="48EECE26" w14:textId="6310001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13</w:t>
          </w:r>
          <w:r w:rsidRPr="00552FE7">
            <w:rPr>
              <w:noProof/>
            </w:rPr>
            <w:t xml:space="preserve">条　</w:t>
          </w:r>
          <w:r w:rsidRPr="00552FE7">
            <w:rPr>
              <w:noProof/>
            </w:rPr>
            <w:t xml:space="preserve"> </w:t>
          </w:r>
          <w:r w:rsidRPr="00552FE7">
            <w:rPr>
              <w:noProof/>
            </w:rPr>
            <w:t>作業土工</w:t>
          </w:r>
          <w:r>
            <w:rPr>
              <w:noProof/>
              <w:webHidden/>
            </w:rPr>
            <w:tab/>
          </w:r>
          <w:r w:rsidR="004046B5">
            <w:rPr>
              <w:noProof/>
              <w:webHidden/>
            </w:rPr>
            <w:t>- 197 -</w:t>
          </w:r>
        </w:p>
        <w:p w14:paraId="0C6758F5" w14:textId="7566162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14</w:t>
          </w:r>
          <w:r w:rsidRPr="00552FE7">
            <w:rPr>
              <w:noProof/>
            </w:rPr>
            <w:t xml:space="preserve">条　</w:t>
          </w:r>
          <w:r w:rsidRPr="00552FE7">
            <w:rPr>
              <w:noProof/>
            </w:rPr>
            <w:t xml:space="preserve"> </w:t>
          </w:r>
          <w:r w:rsidRPr="00552FE7">
            <w:rPr>
              <w:noProof/>
            </w:rPr>
            <w:t>既製杭工</w:t>
          </w:r>
          <w:r>
            <w:rPr>
              <w:noProof/>
              <w:webHidden/>
            </w:rPr>
            <w:tab/>
          </w:r>
          <w:r w:rsidR="004046B5">
            <w:rPr>
              <w:noProof/>
              <w:webHidden/>
            </w:rPr>
            <w:t>- 198 -</w:t>
          </w:r>
        </w:p>
        <w:p w14:paraId="73CC579D" w14:textId="7FD68B5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15</w:t>
          </w:r>
          <w:r w:rsidRPr="00552FE7">
            <w:rPr>
              <w:noProof/>
            </w:rPr>
            <w:t xml:space="preserve">条　</w:t>
          </w:r>
          <w:r w:rsidRPr="00552FE7">
            <w:rPr>
              <w:noProof/>
            </w:rPr>
            <w:t xml:space="preserve"> </w:t>
          </w:r>
          <w:r w:rsidRPr="00552FE7">
            <w:rPr>
              <w:noProof/>
            </w:rPr>
            <w:t>場所打杭工</w:t>
          </w:r>
          <w:r>
            <w:rPr>
              <w:noProof/>
              <w:webHidden/>
            </w:rPr>
            <w:tab/>
          </w:r>
          <w:r w:rsidR="004046B5">
            <w:rPr>
              <w:noProof/>
              <w:webHidden/>
            </w:rPr>
            <w:t>- 198 -</w:t>
          </w:r>
        </w:p>
        <w:p w14:paraId="014A0D1D" w14:textId="37EAB10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16</w:t>
          </w:r>
          <w:r w:rsidRPr="00552FE7">
            <w:rPr>
              <w:noProof/>
            </w:rPr>
            <w:t xml:space="preserve">条　</w:t>
          </w:r>
          <w:r w:rsidRPr="00552FE7">
            <w:rPr>
              <w:noProof/>
            </w:rPr>
            <w:t xml:space="preserve"> </w:t>
          </w:r>
          <w:r w:rsidRPr="00552FE7">
            <w:rPr>
              <w:noProof/>
            </w:rPr>
            <w:t>矢板工</w:t>
          </w:r>
          <w:r>
            <w:rPr>
              <w:noProof/>
              <w:webHidden/>
            </w:rPr>
            <w:tab/>
          </w:r>
          <w:r w:rsidR="004046B5">
            <w:rPr>
              <w:noProof/>
              <w:webHidden/>
            </w:rPr>
            <w:t>- 198 -</w:t>
          </w:r>
        </w:p>
        <w:p w14:paraId="10E5B461" w14:textId="219CD5B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17</w:t>
          </w:r>
          <w:r w:rsidRPr="00552FE7">
            <w:rPr>
              <w:noProof/>
            </w:rPr>
            <w:t xml:space="preserve">条　</w:t>
          </w:r>
          <w:r w:rsidRPr="00552FE7">
            <w:rPr>
              <w:noProof/>
            </w:rPr>
            <w:t xml:space="preserve"> </w:t>
          </w:r>
          <w:r w:rsidRPr="00552FE7">
            <w:rPr>
              <w:noProof/>
            </w:rPr>
            <w:t>側壁工</w:t>
          </w:r>
          <w:r>
            <w:rPr>
              <w:noProof/>
              <w:webHidden/>
            </w:rPr>
            <w:tab/>
          </w:r>
          <w:r w:rsidR="004046B5">
            <w:rPr>
              <w:noProof/>
              <w:webHidden/>
            </w:rPr>
            <w:t>- 198 -</w:t>
          </w:r>
        </w:p>
        <w:p w14:paraId="5745B279" w14:textId="407492D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18</w:t>
          </w:r>
          <w:r w:rsidRPr="00552FE7">
            <w:rPr>
              <w:noProof/>
            </w:rPr>
            <w:t xml:space="preserve">条　</w:t>
          </w:r>
          <w:r w:rsidRPr="00552FE7">
            <w:rPr>
              <w:noProof/>
            </w:rPr>
            <w:t xml:space="preserve"> </w:t>
          </w:r>
          <w:r w:rsidRPr="00552FE7">
            <w:rPr>
              <w:noProof/>
            </w:rPr>
            <w:t>コンクリート床版工</w:t>
          </w:r>
          <w:r>
            <w:rPr>
              <w:noProof/>
              <w:webHidden/>
            </w:rPr>
            <w:tab/>
          </w:r>
          <w:r w:rsidR="004046B5">
            <w:rPr>
              <w:noProof/>
              <w:webHidden/>
            </w:rPr>
            <w:t>- 198 -</w:t>
          </w:r>
        </w:p>
        <w:p w14:paraId="27DCAB01" w14:textId="5B88961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19</w:t>
          </w:r>
          <w:r w:rsidRPr="00552FE7">
            <w:rPr>
              <w:noProof/>
            </w:rPr>
            <w:t xml:space="preserve">条　</w:t>
          </w:r>
          <w:r w:rsidRPr="00552FE7">
            <w:rPr>
              <w:noProof/>
            </w:rPr>
            <w:t xml:space="preserve"> </w:t>
          </w:r>
          <w:r w:rsidRPr="00552FE7">
            <w:rPr>
              <w:noProof/>
            </w:rPr>
            <w:t>現場打水路工</w:t>
          </w:r>
          <w:r>
            <w:rPr>
              <w:noProof/>
              <w:webHidden/>
            </w:rPr>
            <w:tab/>
          </w:r>
          <w:r w:rsidR="004046B5">
            <w:rPr>
              <w:noProof/>
              <w:webHidden/>
            </w:rPr>
            <w:t>- 198 -</w:t>
          </w:r>
        </w:p>
        <w:p w14:paraId="57991BD4" w14:textId="519E2B48"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w:t>
          </w:r>
          <w:r w:rsidRPr="00552FE7">
            <w:rPr>
              <w:noProof/>
            </w:rPr>
            <w:t xml:space="preserve"> </w:t>
          </w:r>
          <w:r w:rsidRPr="00552FE7">
            <w:rPr>
              <w:noProof/>
            </w:rPr>
            <w:t>上屋建築工</w:t>
          </w:r>
          <w:r>
            <w:rPr>
              <w:noProof/>
              <w:webHidden/>
            </w:rPr>
            <w:tab/>
          </w:r>
          <w:r w:rsidR="004046B5">
            <w:rPr>
              <w:noProof/>
              <w:webHidden/>
            </w:rPr>
            <w:t>- 198 -</w:t>
          </w:r>
        </w:p>
        <w:p w14:paraId="27CD8562" w14:textId="4E35C98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w:t>
          </w:r>
          <w:r w:rsidRPr="00552FE7">
            <w:rPr>
              <w:noProof/>
            </w:rPr>
            <w:t>20</w:t>
          </w:r>
          <w:r w:rsidRPr="00552FE7">
            <w:rPr>
              <w:noProof/>
            </w:rPr>
            <w:t xml:space="preserve">条　</w:t>
          </w:r>
          <w:r w:rsidRPr="00552FE7">
            <w:rPr>
              <w:noProof/>
            </w:rPr>
            <w:t xml:space="preserve"> </w:t>
          </w:r>
          <w:r w:rsidRPr="00552FE7">
            <w:rPr>
              <w:noProof/>
            </w:rPr>
            <w:t>一般施工</w:t>
          </w:r>
          <w:r>
            <w:rPr>
              <w:noProof/>
              <w:webHidden/>
            </w:rPr>
            <w:tab/>
          </w:r>
          <w:r w:rsidR="004046B5">
            <w:rPr>
              <w:noProof/>
              <w:webHidden/>
            </w:rPr>
            <w:t>- 198 -</w:t>
          </w:r>
        </w:p>
        <w:p w14:paraId="1282D3A0" w14:textId="332A548B"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第13章  頭首工工事</w:t>
          </w:r>
          <w:r>
            <w:rPr>
              <w:noProof/>
              <w:webHidden/>
            </w:rPr>
            <w:tab/>
          </w:r>
          <w:r w:rsidR="004046B5">
            <w:rPr>
              <w:noProof/>
              <w:webHidden/>
            </w:rPr>
            <w:t>- 199 -</w:t>
          </w:r>
        </w:p>
        <w:p w14:paraId="3FFD5E7E" w14:textId="4C67F23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w:t>
          </w:r>
          <w:r w:rsidRPr="00552FE7">
            <w:rPr>
              <w:noProof/>
            </w:rPr>
            <w:t>節　適用</w:t>
          </w:r>
          <w:r>
            <w:rPr>
              <w:noProof/>
              <w:webHidden/>
            </w:rPr>
            <w:tab/>
          </w:r>
          <w:r w:rsidR="004046B5">
            <w:rPr>
              <w:noProof/>
              <w:webHidden/>
            </w:rPr>
            <w:t>- 200 -</w:t>
          </w:r>
        </w:p>
        <w:p w14:paraId="761ED88B" w14:textId="00AD7AF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－１条</w:t>
          </w:r>
          <w:r w:rsidRPr="00552FE7">
            <w:rPr>
              <w:noProof/>
            </w:rPr>
            <w:t xml:space="preserve">  </w:t>
          </w:r>
          <w:r w:rsidRPr="00552FE7">
            <w:rPr>
              <w:noProof/>
            </w:rPr>
            <w:t>適用</w:t>
          </w:r>
          <w:r>
            <w:rPr>
              <w:noProof/>
              <w:webHidden/>
            </w:rPr>
            <w:tab/>
          </w:r>
          <w:r w:rsidR="004046B5">
            <w:rPr>
              <w:noProof/>
              <w:webHidden/>
            </w:rPr>
            <w:t>- 200 -</w:t>
          </w:r>
        </w:p>
        <w:p w14:paraId="1866455C" w14:textId="410CDDD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- 200 -</w:t>
          </w:r>
        </w:p>
        <w:p w14:paraId="267F8D73" w14:textId="233DCE4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－２条</w:t>
          </w:r>
          <w:r w:rsidRPr="00552FE7">
            <w:rPr>
              <w:noProof/>
            </w:rPr>
            <w:t xml:space="preserve">  </w:t>
          </w:r>
          <w:r w:rsidRPr="00552FE7">
            <w:rPr>
              <w:noProof/>
            </w:rPr>
            <w:t>適用すべき諸基準</w:t>
          </w:r>
          <w:r>
            <w:rPr>
              <w:noProof/>
              <w:webHidden/>
            </w:rPr>
            <w:tab/>
          </w:r>
          <w:r w:rsidR="004046B5">
            <w:rPr>
              <w:noProof/>
              <w:webHidden/>
            </w:rPr>
            <w:t>- 200 -</w:t>
          </w:r>
        </w:p>
        <w:p w14:paraId="06624302" w14:textId="358BFB6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－３条</w:t>
          </w:r>
          <w:r w:rsidRPr="00552FE7">
            <w:rPr>
              <w:noProof/>
            </w:rPr>
            <w:t xml:space="preserve">  </w:t>
          </w:r>
          <w:r w:rsidRPr="00552FE7">
            <w:rPr>
              <w:noProof/>
            </w:rPr>
            <w:t>一般事項</w:t>
          </w:r>
          <w:r>
            <w:rPr>
              <w:noProof/>
              <w:webHidden/>
            </w:rPr>
            <w:tab/>
          </w:r>
          <w:r w:rsidR="004046B5">
            <w:rPr>
              <w:noProof/>
              <w:webHidden/>
            </w:rPr>
            <w:t>- 200 -</w:t>
          </w:r>
        </w:p>
        <w:p w14:paraId="02B1491F" w14:textId="66EC7A1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13</w:t>
          </w:r>
          <w:r w:rsidRPr="00552FE7">
            <w:rPr>
              <w:noProof/>
            </w:rPr>
            <w:t>－４条</w:t>
          </w:r>
          <w:r w:rsidRPr="00552FE7">
            <w:rPr>
              <w:noProof/>
            </w:rPr>
            <w:t xml:space="preserve">  </w:t>
          </w:r>
          <w:r w:rsidRPr="00552FE7">
            <w:rPr>
              <w:noProof/>
            </w:rPr>
            <w:t>定</w:t>
          </w:r>
          <w:r w:rsidRPr="00552FE7">
            <w:rPr>
              <w:noProof/>
            </w:rPr>
            <w:t xml:space="preserve">  </w:t>
          </w:r>
          <w:r w:rsidRPr="00552FE7">
            <w:rPr>
              <w:noProof/>
            </w:rPr>
            <w:t>義</w:t>
          </w:r>
          <w:r>
            <w:rPr>
              <w:noProof/>
              <w:webHidden/>
            </w:rPr>
            <w:tab/>
          </w:r>
          <w:r w:rsidR="004046B5">
            <w:rPr>
              <w:noProof/>
              <w:webHidden/>
            </w:rPr>
            <w:t>- 200 -</w:t>
          </w:r>
        </w:p>
        <w:p w14:paraId="664ECFE0" w14:textId="02BB8E8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w:t>
          </w:r>
          <w:r w:rsidRPr="00552FE7">
            <w:rPr>
              <w:noProof/>
            </w:rPr>
            <w:t xml:space="preserve">  </w:t>
          </w:r>
          <w:r w:rsidRPr="00552FE7">
            <w:rPr>
              <w:noProof/>
            </w:rPr>
            <w:t>土</w:t>
          </w:r>
          <w:r w:rsidRPr="00552FE7">
            <w:rPr>
              <w:noProof/>
            </w:rPr>
            <w:t xml:space="preserve">  </w:t>
          </w:r>
          <w:r w:rsidRPr="00552FE7">
            <w:rPr>
              <w:noProof/>
            </w:rPr>
            <w:t>工</w:t>
          </w:r>
          <w:r>
            <w:rPr>
              <w:noProof/>
              <w:webHidden/>
            </w:rPr>
            <w:tab/>
          </w:r>
          <w:r w:rsidR="004046B5">
            <w:rPr>
              <w:noProof/>
              <w:webHidden/>
            </w:rPr>
            <w:t>- 200 -</w:t>
          </w:r>
        </w:p>
        <w:p w14:paraId="7889A542" w14:textId="0EAEF24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－５条</w:t>
          </w:r>
          <w:r w:rsidRPr="00552FE7">
            <w:rPr>
              <w:noProof/>
            </w:rPr>
            <w:t xml:space="preserve">  </w:t>
          </w:r>
          <w:r w:rsidRPr="00552FE7">
            <w:rPr>
              <w:noProof/>
            </w:rPr>
            <w:t>掘削工</w:t>
          </w:r>
          <w:r>
            <w:rPr>
              <w:noProof/>
              <w:webHidden/>
            </w:rPr>
            <w:tab/>
          </w:r>
          <w:r w:rsidR="004046B5">
            <w:rPr>
              <w:noProof/>
              <w:webHidden/>
            </w:rPr>
            <w:t>- 200 -</w:t>
          </w:r>
        </w:p>
        <w:p w14:paraId="5395C07F" w14:textId="0F0AB88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－６条</w:t>
          </w:r>
          <w:r w:rsidRPr="00552FE7">
            <w:rPr>
              <w:noProof/>
            </w:rPr>
            <w:t xml:space="preserve">  </w:t>
          </w:r>
          <w:r w:rsidRPr="00552FE7">
            <w:rPr>
              <w:noProof/>
            </w:rPr>
            <w:t>盛土工</w:t>
          </w:r>
          <w:r>
            <w:rPr>
              <w:noProof/>
              <w:webHidden/>
            </w:rPr>
            <w:tab/>
          </w:r>
          <w:r w:rsidR="004046B5">
            <w:rPr>
              <w:noProof/>
              <w:webHidden/>
            </w:rPr>
            <w:t>- 200 -</w:t>
          </w:r>
        </w:p>
        <w:p w14:paraId="3306BB27" w14:textId="31769AC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－７条　整形仕上げ工</w:t>
          </w:r>
          <w:r>
            <w:rPr>
              <w:noProof/>
              <w:webHidden/>
            </w:rPr>
            <w:tab/>
          </w:r>
          <w:r w:rsidR="004046B5">
            <w:rPr>
              <w:noProof/>
              <w:webHidden/>
            </w:rPr>
            <w:t>- 200 -</w:t>
          </w:r>
        </w:p>
        <w:p w14:paraId="24469A0A" w14:textId="5EDD0AC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w:t>
          </w:r>
          <w:r w:rsidRPr="00552FE7">
            <w:rPr>
              <w:noProof/>
            </w:rPr>
            <w:t xml:space="preserve">  </w:t>
          </w:r>
          <w:r w:rsidRPr="00552FE7">
            <w:rPr>
              <w:noProof/>
            </w:rPr>
            <w:t>固定堰本体工</w:t>
          </w:r>
          <w:r>
            <w:rPr>
              <w:noProof/>
              <w:webHidden/>
            </w:rPr>
            <w:tab/>
          </w:r>
          <w:r w:rsidR="004046B5">
            <w:rPr>
              <w:noProof/>
              <w:webHidden/>
            </w:rPr>
            <w:t>- 200 -</w:t>
          </w:r>
        </w:p>
        <w:p w14:paraId="4390476D" w14:textId="05A4889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－８条</w:t>
          </w:r>
          <w:r w:rsidRPr="00552FE7">
            <w:rPr>
              <w:noProof/>
            </w:rPr>
            <w:t xml:space="preserve">  </w:t>
          </w:r>
          <w:r w:rsidRPr="00552FE7">
            <w:rPr>
              <w:noProof/>
            </w:rPr>
            <w:t>作業土工</w:t>
          </w:r>
          <w:r>
            <w:rPr>
              <w:noProof/>
              <w:webHidden/>
            </w:rPr>
            <w:tab/>
          </w:r>
          <w:r w:rsidR="004046B5">
            <w:rPr>
              <w:noProof/>
              <w:webHidden/>
            </w:rPr>
            <w:t>- 200 -</w:t>
          </w:r>
        </w:p>
        <w:p w14:paraId="1110F99E" w14:textId="2DDC475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－９条</w:t>
          </w:r>
          <w:r w:rsidRPr="00552FE7">
            <w:rPr>
              <w:noProof/>
            </w:rPr>
            <w:t xml:space="preserve">  </w:t>
          </w:r>
          <w:r w:rsidRPr="00552FE7">
            <w:rPr>
              <w:noProof/>
            </w:rPr>
            <w:t>既製杭工</w:t>
          </w:r>
          <w:r>
            <w:rPr>
              <w:noProof/>
              <w:webHidden/>
            </w:rPr>
            <w:tab/>
          </w:r>
          <w:r w:rsidR="004046B5">
            <w:rPr>
              <w:noProof/>
              <w:webHidden/>
            </w:rPr>
            <w:t>- 200 -</w:t>
          </w:r>
        </w:p>
        <w:p w14:paraId="5344CDC8" w14:textId="118DA73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10</w:t>
          </w:r>
          <w:r w:rsidRPr="00552FE7">
            <w:rPr>
              <w:noProof/>
            </w:rPr>
            <w:t>条</w:t>
          </w:r>
          <w:r w:rsidRPr="00552FE7">
            <w:rPr>
              <w:noProof/>
            </w:rPr>
            <w:t xml:space="preserve">  </w:t>
          </w:r>
          <w:r w:rsidRPr="00552FE7">
            <w:rPr>
              <w:noProof/>
            </w:rPr>
            <w:t>場所打杭工</w:t>
          </w:r>
          <w:r>
            <w:rPr>
              <w:noProof/>
              <w:webHidden/>
            </w:rPr>
            <w:tab/>
          </w:r>
          <w:r w:rsidR="004046B5">
            <w:rPr>
              <w:noProof/>
              <w:webHidden/>
            </w:rPr>
            <w:t>- 201 -</w:t>
          </w:r>
        </w:p>
        <w:p w14:paraId="11975204" w14:textId="3DC79A3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11</w:t>
          </w:r>
          <w:r w:rsidRPr="00552FE7">
            <w:rPr>
              <w:noProof/>
            </w:rPr>
            <w:t>条</w:t>
          </w:r>
          <w:r w:rsidRPr="00552FE7">
            <w:rPr>
              <w:noProof/>
            </w:rPr>
            <w:t xml:space="preserve">  </w:t>
          </w:r>
          <w:r w:rsidRPr="00552FE7">
            <w:rPr>
              <w:noProof/>
            </w:rPr>
            <w:t>オープンケーソン工</w:t>
          </w:r>
          <w:r>
            <w:rPr>
              <w:noProof/>
              <w:webHidden/>
            </w:rPr>
            <w:tab/>
          </w:r>
          <w:r w:rsidR="004046B5">
            <w:rPr>
              <w:noProof/>
              <w:webHidden/>
            </w:rPr>
            <w:t>- 201 -</w:t>
          </w:r>
        </w:p>
        <w:p w14:paraId="75322D8E" w14:textId="3D12F8F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12</w:t>
          </w:r>
          <w:r w:rsidRPr="00552FE7">
            <w:rPr>
              <w:noProof/>
            </w:rPr>
            <w:t>条</w:t>
          </w:r>
          <w:r w:rsidRPr="00552FE7">
            <w:rPr>
              <w:noProof/>
            </w:rPr>
            <w:t xml:space="preserve">  </w:t>
          </w:r>
          <w:r w:rsidRPr="00552FE7">
            <w:rPr>
              <w:noProof/>
            </w:rPr>
            <w:t>ニューマチックケーソン工</w:t>
          </w:r>
          <w:r>
            <w:rPr>
              <w:noProof/>
              <w:webHidden/>
            </w:rPr>
            <w:tab/>
          </w:r>
          <w:r w:rsidR="004046B5">
            <w:rPr>
              <w:noProof/>
              <w:webHidden/>
            </w:rPr>
            <w:t>- 201 -</w:t>
          </w:r>
        </w:p>
        <w:p w14:paraId="210A9314" w14:textId="4E47F45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13</w:t>
          </w:r>
          <w:r w:rsidRPr="00552FE7">
            <w:rPr>
              <w:noProof/>
            </w:rPr>
            <w:t>条</w:t>
          </w:r>
          <w:r w:rsidRPr="00552FE7">
            <w:rPr>
              <w:noProof/>
            </w:rPr>
            <w:t xml:space="preserve">  </w:t>
          </w:r>
          <w:r w:rsidRPr="00552FE7">
            <w:rPr>
              <w:noProof/>
            </w:rPr>
            <w:t>止水矢板工</w:t>
          </w:r>
          <w:r>
            <w:rPr>
              <w:noProof/>
              <w:webHidden/>
            </w:rPr>
            <w:tab/>
          </w:r>
          <w:r w:rsidR="004046B5">
            <w:rPr>
              <w:noProof/>
              <w:webHidden/>
            </w:rPr>
            <w:t>- 201 -</w:t>
          </w:r>
        </w:p>
        <w:p w14:paraId="2DB92EB9" w14:textId="711905D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14</w:t>
          </w:r>
          <w:r w:rsidRPr="00552FE7">
            <w:rPr>
              <w:noProof/>
            </w:rPr>
            <w:t>条</w:t>
          </w:r>
          <w:r w:rsidRPr="00552FE7">
            <w:rPr>
              <w:noProof/>
            </w:rPr>
            <w:t xml:space="preserve">  </w:t>
          </w:r>
          <w:r w:rsidRPr="00552FE7">
            <w:rPr>
              <w:noProof/>
            </w:rPr>
            <w:t>堰体工</w:t>
          </w:r>
          <w:r>
            <w:rPr>
              <w:noProof/>
              <w:webHidden/>
            </w:rPr>
            <w:tab/>
          </w:r>
          <w:r w:rsidR="004046B5">
            <w:rPr>
              <w:noProof/>
              <w:webHidden/>
            </w:rPr>
            <w:t>- 201 -</w:t>
          </w:r>
        </w:p>
        <w:p w14:paraId="34423B7C" w14:textId="608B416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15</w:t>
          </w:r>
          <w:r w:rsidRPr="00552FE7">
            <w:rPr>
              <w:noProof/>
            </w:rPr>
            <w:t>条</w:t>
          </w:r>
          <w:r w:rsidRPr="00552FE7">
            <w:rPr>
              <w:noProof/>
            </w:rPr>
            <w:t xml:space="preserve">  </w:t>
          </w:r>
          <w:r w:rsidRPr="00552FE7">
            <w:rPr>
              <w:noProof/>
            </w:rPr>
            <w:t>水叩（エプロン）工</w:t>
          </w:r>
          <w:r>
            <w:rPr>
              <w:noProof/>
              <w:webHidden/>
            </w:rPr>
            <w:tab/>
          </w:r>
          <w:r w:rsidR="004046B5">
            <w:rPr>
              <w:noProof/>
              <w:webHidden/>
            </w:rPr>
            <w:t>- 201 -</w:t>
          </w:r>
        </w:p>
        <w:p w14:paraId="6BF0DA70" w14:textId="1D54D83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16</w:t>
          </w:r>
          <w:r w:rsidRPr="00552FE7">
            <w:rPr>
              <w:noProof/>
            </w:rPr>
            <w:t>条</w:t>
          </w:r>
          <w:r w:rsidRPr="00552FE7">
            <w:rPr>
              <w:noProof/>
            </w:rPr>
            <w:t xml:space="preserve">  </w:t>
          </w:r>
          <w:r w:rsidRPr="00552FE7">
            <w:rPr>
              <w:noProof/>
            </w:rPr>
            <w:t>取付擁壁工</w:t>
          </w:r>
          <w:r>
            <w:rPr>
              <w:noProof/>
              <w:webHidden/>
            </w:rPr>
            <w:tab/>
          </w:r>
          <w:r w:rsidR="004046B5">
            <w:rPr>
              <w:noProof/>
              <w:webHidden/>
            </w:rPr>
            <w:t>- 201 -</w:t>
          </w:r>
        </w:p>
        <w:p w14:paraId="11F8E517" w14:textId="49BE5EC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w:t>
          </w:r>
          <w:r w:rsidRPr="00552FE7">
            <w:rPr>
              <w:noProof/>
            </w:rPr>
            <w:t xml:space="preserve">  </w:t>
          </w:r>
          <w:r w:rsidRPr="00552FE7">
            <w:rPr>
              <w:noProof/>
            </w:rPr>
            <w:t>護床工</w:t>
          </w:r>
          <w:r>
            <w:rPr>
              <w:noProof/>
              <w:webHidden/>
            </w:rPr>
            <w:tab/>
          </w:r>
          <w:r w:rsidR="004046B5">
            <w:rPr>
              <w:noProof/>
              <w:webHidden/>
            </w:rPr>
            <w:t>- 201 -</w:t>
          </w:r>
        </w:p>
        <w:p w14:paraId="14795423" w14:textId="0FD2828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17</w:t>
          </w:r>
          <w:r w:rsidRPr="00552FE7">
            <w:rPr>
              <w:noProof/>
            </w:rPr>
            <w:t>条</w:t>
          </w:r>
          <w:r w:rsidRPr="00552FE7">
            <w:rPr>
              <w:noProof/>
            </w:rPr>
            <w:t xml:space="preserve">  </w:t>
          </w:r>
          <w:r w:rsidRPr="00552FE7">
            <w:rPr>
              <w:noProof/>
            </w:rPr>
            <w:t>作業土工</w:t>
          </w:r>
          <w:r>
            <w:rPr>
              <w:noProof/>
              <w:webHidden/>
            </w:rPr>
            <w:tab/>
          </w:r>
          <w:r w:rsidR="004046B5">
            <w:rPr>
              <w:noProof/>
              <w:webHidden/>
            </w:rPr>
            <w:t>- 201 -</w:t>
          </w:r>
        </w:p>
        <w:p w14:paraId="0D9D7FB6" w14:textId="668470A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18</w:t>
          </w:r>
          <w:r w:rsidRPr="00552FE7">
            <w:rPr>
              <w:noProof/>
            </w:rPr>
            <w:t>条</w:t>
          </w:r>
          <w:r w:rsidRPr="00552FE7">
            <w:rPr>
              <w:noProof/>
            </w:rPr>
            <w:t xml:space="preserve">  </w:t>
          </w:r>
          <w:r w:rsidRPr="00552FE7">
            <w:rPr>
              <w:noProof/>
            </w:rPr>
            <w:t>根固めブロック工</w:t>
          </w:r>
          <w:r>
            <w:rPr>
              <w:noProof/>
              <w:webHidden/>
            </w:rPr>
            <w:tab/>
          </w:r>
          <w:r w:rsidR="004046B5">
            <w:rPr>
              <w:noProof/>
              <w:webHidden/>
            </w:rPr>
            <w:t>- 201 -</w:t>
          </w:r>
        </w:p>
        <w:p w14:paraId="6E39170C" w14:textId="1E6094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19</w:t>
          </w:r>
          <w:r w:rsidRPr="00552FE7">
            <w:rPr>
              <w:noProof/>
            </w:rPr>
            <w:t>条</w:t>
          </w:r>
          <w:r w:rsidRPr="00552FE7">
            <w:rPr>
              <w:noProof/>
            </w:rPr>
            <w:t xml:space="preserve">  </w:t>
          </w:r>
          <w:r w:rsidRPr="00552FE7">
            <w:rPr>
              <w:noProof/>
            </w:rPr>
            <w:t>間詰工</w:t>
          </w:r>
          <w:r>
            <w:rPr>
              <w:noProof/>
              <w:webHidden/>
            </w:rPr>
            <w:tab/>
          </w:r>
          <w:r w:rsidR="004046B5">
            <w:rPr>
              <w:noProof/>
              <w:webHidden/>
            </w:rPr>
            <w:t>- 201 -</w:t>
          </w:r>
        </w:p>
        <w:p w14:paraId="1F360E77" w14:textId="3495EC3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20</w:t>
          </w:r>
          <w:r w:rsidRPr="00552FE7">
            <w:rPr>
              <w:noProof/>
            </w:rPr>
            <w:t>条</w:t>
          </w:r>
          <w:r w:rsidRPr="00552FE7">
            <w:rPr>
              <w:noProof/>
            </w:rPr>
            <w:t xml:space="preserve">  </w:t>
          </w:r>
          <w:r w:rsidRPr="00552FE7">
            <w:rPr>
              <w:noProof/>
            </w:rPr>
            <w:t>沈床工</w:t>
          </w:r>
          <w:r>
            <w:rPr>
              <w:noProof/>
              <w:webHidden/>
            </w:rPr>
            <w:tab/>
          </w:r>
          <w:r w:rsidR="004046B5">
            <w:rPr>
              <w:noProof/>
              <w:webHidden/>
            </w:rPr>
            <w:t>- 201 -</w:t>
          </w:r>
        </w:p>
        <w:p w14:paraId="77D59C4E" w14:textId="0F56266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21</w:t>
          </w:r>
          <w:r w:rsidRPr="00552FE7">
            <w:rPr>
              <w:noProof/>
            </w:rPr>
            <w:t>条</w:t>
          </w:r>
          <w:r w:rsidRPr="00552FE7">
            <w:rPr>
              <w:noProof/>
            </w:rPr>
            <w:t xml:space="preserve">  </w:t>
          </w:r>
          <w:r w:rsidRPr="00552FE7">
            <w:rPr>
              <w:noProof/>
            </w:rPr>
            <w:t>捨石工</w:t>
          </w:r>
          <w:r>
            <w:rPr>
              <w:noProof/>
              <w:webHidden/>
            </w:rPr>
            <w:tab/>
          </w:r>
          <w:r w:rsidR="004046B5">
            <w:rPr>
              <w:noProof/>
              <w:webHidden/>
            </w:rPr>
            <w:t>- 201 -</w:t>
          </w:r>
        </w:p>
        <w:p w14:paraId="58DA5B90" w14:textId="7B75DEC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22</w:t>
          </w:r>
          <w:r w:rsidRPr="00552FE7">
            <w:rPr>
              <w:noProof/>
            </w:rPr>
            <w:t>条</w:t>
          </w:r>
          <w:r w:rsidRPr="00552FE7">
            <w:rPr>
              <w:noProof/>
            </w:rPr>
            <w:t xml:space="preserve">  </w:t>
          </w:r>
          <w:r w:rsidRPr="00552FE7">
            <w:rPr>
              <w:noProof/>
            </w:rPr>
            <w:t>かご工</w:t>
          </w:r>
          <w:r>
            <w:rPr>
              <w:noProof/>
              <w:webHidden/>
            </w:rPr>
            <w:tab/>
          </w:r>
          <w:r w:rsidR="004046B5">
            <w:rPr>
              <w:noProof/>
              <w:webHidden/>
            </w:rPr>
            <w:t>- 202 -</w:t>
          </w:r>
        </w:p>
        <w:p w14:paraId="4BF78DA3" w14:textId="5E73DB8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w:t>
          </w:r>
          <w:r w:rsidRPr="00552FE7">
            <w:rPr>
              <w:noProof/>
            </w:rPr>
            <w:t xml:space="preserve">  </w:t>
          </w:r>
          <w:r w:rsidRPr="00552FE7">
            <w:rPr>
              <w:noProof/>
            </w:rPr>
            <w:t>魚道工</w:t>
          </w:r>
          <w:r>
            <w:rPr>
              <w:noProof/>
              <w:webHidden/>
            </w:rPr>
            <w:tab/>
          </w:r>
          <w:r w:rsidR="004046B5">
            <w:rPr>
              <w:noProof/>
              <w:webHidden/>
            </w:rPr>
            <w:t>- 202 -</w:t>
          </w:r>
        </w:p>
        <w:p w14:paraId="73017663" w14:textId="266C635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23</w:t>
          </w:r>
          <w:r w:rsidRPr="00552FE7">
            <w:rPr>
              <w:noProof/>
            </w:rPr>
            <w:t>条</w:t>
          </w:r>
          <w:r w:rsidRPr="00552FE7">
            <w:rPr>
              <w:noProof/>
            </w:rPr>
            <w:t xml:space="preserve">  </w:t>
          </w:r>
          <w:r w:rsidRPr="00552FE7">
            <w:rPr>
              <w:noProof/>
            </w:rPr>
            <w:t>作業土工</w:t>
          </w:r>
          <w:r>
            <w:rPr>
              <w:noProof/>
              <w:webHidden/>
            </w:rPr>
            <w:tab/>
          </w:r>
          <w:r w:rsidR="004046B5">
            <w:rPr>
              <w:noProof/>
              <w:webHidden/>
            </w:rPr>
            <w:t>- 202 -</w:t>
          </w:r>
        </w:p>
        <w:p w14:paraId="1A279B72" w14:textId="6423F61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w:t>
          </w:r>
          <w:r w:rsidRPr="00552FE7">
            <w:rPr>
              <w:noProof/>
            </w:rPr>
            <w:t>24</w:t>
          </w:r>
          <w:r w:rsidRPr="00552FE7">
            <w:rPr>
              <w:noProof/>
            </w:rPr>
            <w:t>条</w:t>
          </w:r>
          <w:r w:rsidRPr="00552FE7">
            <w:rPr>
              <w:noProof/>
            </w:rPr>
            <w:t xml:space="preserve">  </w:t>
          </w:r>
          <w:r w:rsidRPr="00552FE7">
            <w:rPr>
              <w:noProof/>
            </w:rPr>
            <w:t>魚道本体工</w:t>
          </w:r>
          <w:r>
            <w:rPr>
              <w:noProof/>
              <w:webHidden/>
            </w:rPr>
            <w:tab/>
          </w:r>
          <w:r w:rsidR="004046B5">
            <w:rPr>
              <w:noProof/>
              <w:webHidden/>
            </w:rPr>
            <w:t>- 202 -</w:t>
          </w:r>
        </w:p>
        <w:p w14:paraId="7C83120B" w14:textId="46B9F532"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第14章  施設機械設備工事</w:t>
          </w:r>
          <w:r>
            <w:rPr>
              <w:noProof/>
              <w:webHidden/>
            </w:rPr>
            <w:tab/>
          </w:r>
          <w:r w:rsidR="004046B5">
            <w:rPr>
              <w:noProof/>
              <w:webHidden/>
            </w:rPr>
            <w:t>- 203 -</w:t>
          </w:r>
        </w:p>
        <w:p w14:paraId="4B582196" w14:textId="4BB36FF4"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及び電気通信設備工事</w:t>
          </w:r>
          <w:r>
            <w:rPr>
              <w:noProof/>
              <w:webHidden/>
            </w:rPr>
            <w:tab/>
          </w:r>
          <w:r w:rsidR="004046B5">
            <w:rPr>
              <w:noProof/>
              <w:webHidden/>
            </w:rPr>
            <w:t>- 203 -</w:t>
          </w:r>
        </w:p>
        <w:p w14:paraId="0F0D5F6C" w14:textId="1F7F156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w:t>
          </w:r>
          <w:r w:rsidRPr="00552FE7">
            <w:rPr>
              <w:noProof/>
            </w:rPr>
            <w:t xml:space="preserve"> </w:t>
          </w:r>
          <w:r w:rsidRPr="00552FE7">
            <w:rPr>
              <w:noProof/>
            </w:rPr>
            <w:t>通</w:t>
          </w:r>
          <w:r w:rsidRPr="00552FE7">
            <w:rPr>
              <w:noProof/>
            </w:rPr>
            <w:t xml:space="preserve"> </w:t>
          </w:r>
          <w:r w:rsidRPr="00552FE7">
            <w:rPr>
              <w:noProof/>
            </w:rPr>
            <w:t>則</w:t>
          </w:r>
          <w:r>
            <w:rPr>
              <w:noProof/>
              <w:webHidden/>
            </w:rPr>
            <w:tab/>
          </w:r>
          <w:r w:rsidR="004046B5">
            <w:rPr>
              <w:noProof/>
              <w:webHidden/>
            </w:rPr>
            <w:t>- 204 -</w:t>
          </w:r>
        </w:p>
        <w:p w14:paraId="0F12633E" w14:textId="2858D38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 xml:space="preserve">－１条　</w:t>
          </w:r>
          <w:r w:rsidRPr="00552FE7">
            <w:rPr>
              <w:noProof/>
            </w:rPr>
            <w:t xml:space="preserve"> </w:t>
          </w:r>
          <w:r w:rsidRPr="00552FE7">
            <w:rPr>
              <w:noProof/>
            </w:rPr>
            <w:t>適用</w:t>
          </w:r>
          <w:r>
            <w:rPr>
              <w:noProof/>
              <w:webHidden/>
            </w:rPr>
            <w:tab/>
          </w:r>
          <w:r w:rsidR="004046B5">
            <w:rPr>
              <w:noProof/>
              <w:webHidden/>
            </w:rPr>
            <w:t>- 204 -</w:t>
          </w:r>
        </w:p>
        <w:p w14:paraId="4F75ED0E" w14:textId="0A40748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－２条　用語の定義</w:t>
          </w:r>
          <w:r>
            <w:rPr>
              <w:noProof/>
              <w:webHidden/>
            </w:rPr>
            <w:tab/>
          </w:r>
          <w:r w:rsidR="004046B5">
            <w:rPr>
              <w:noProof/>
              <w:webHidden/>
            </w:rPr>
            <w:t>- 204 -</w:t>
          </w:r>
        </w:p>
        <w:p w14:paraId="7A142061" w14:textId="258A1EF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 xml:space="preserve">－３条　</w:t>
          </w:r>
          <w:r w:rsidRPr="00552FE7">
            <w:rPr>
              <w:noProof/>
            </w:rPr>
            <w:t xml:space="preserve"> </w:t>
          </w:r>
          <w:r w:rsidRPr="00552FE7">
            <w:rPr>
              <w:noProof/>
            </w:rPr>
            <w:t>提出図書</w:t>
          </w:r>
          <w:r>
            <w:rPr>
              <w:noProof/>
              <w:webHidden/>
            </w:rPr>
            <w:tab/>
          </w:r>
          <w:r w:rsidR="004046B5">
            <w:rPr>
              <w:noProof/>
              <w:webHidden/>
            </w:rPr>
            <w:t>- 204 -</w:t>
          </w:r>
        </w:p>
        <w:p w14:paraId="712B1176" w14:textId="498D072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 xml:space="preserve">－４条　</w:t>
          </w:r>
          <w:r w:rsidRPr="00552FE7">
            <w:rPr>
              <w:noProof/>
            </w:rPr>
            <w:t xml:space="preserve"> </w:t>
          </w:r>
          <w:r w:rsidRPr="00552FE7">
            <w:rPr>
              <w:noProof/>
            </w:rPr>
            <w:t>施工計画書</w:t>
          </w:r>
          <w:r>
            <w:rPr>
              <w:noProof/>
              <w:webHidden/>
            </w:rPr>
            <w:tab/>
          </w:r>
          <w:r w:rsidR="004046B5">
            <w:rPr>
              <w:noProof/>
              <w:webHidden/>
            </w:rPr>
            <w:t>- 205 -</w:t>
          </w:r>
        </w:p>
        <w:p w14:paraId="1C49CF2F" w14:textId="40C07A8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 xml:space="preserve">－５条　</w:t>
          </w:r>
          <w:r w:rsidRPr="00552FE7">
            <w:rPr>
              <w:noProof/>
            </w:rPr>
            <w:t xml:space="preserve"> </w:t>
          </w:r>
          <w:r w:rsidRPr="00552FE7">
            <w:rPr>
              <w:noProof/>
            </w:rPr>
            <w:t>完成図書及び施工図</w:t>
          </w:r>
          <w:r>
            <w:rPr>
              <w:noProof/>
              <w:webHidden/>
            </w:rPr>
            <w:tab/>
          </w:r>
          <w:r w:rsidR="004046B5">
            <w:rPr>
              <w:noProof/>
              <w:webHidden/>
            </w:rPr>
            <w:t>- 206 -</w:t>
          </w:r>
        </w:p>
        <w:p w14:paraId="569E0687" w14:textId="7A13B5C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 xml:space="preserve">－６条　</w:t>
          </w:r>
          <w:r w:rsidRPr="00552FE7">
            <w:rPr>
              <w:noProof/>
            </w:rPr>
            <w:t xml:space="preserve"> </w:t>
          </w:r>
          <w:r w:rsidRPr="00552FE7">
            <w:rPr>
              <w:noProof/>
            </w:rPr>
            <w:t>管理記録の整理</w:t>
          </w:r>
          <w:r>
            <w:rPr>
              <w:noProof/>
              <w:webHidden/>
            </w:rPr>
            <w:tab/>
          </w:r>
          <w:r w:rsidR="004046B5">
            <w:rPr>
              <w:noProof/>
              <w:webHidden/>
            </w:rPr>
            <w:t>- 207 -</w:t>
          </w:r>
        </w:p>
        <w:p w14:paraId="076D5BB0" w14:textId="022314F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－７条</w:t>
          </w:r>
          <w:r w:rsidRPr="00552FE7">
            <w:rPr>
              <w:noProof/>
            </w:rPr>
            <w:t xml:space="preserve">  </w:t>
          </w:r>
          <w:r w:rsidRPr="00552FE7">
            <w:rPr>
              <w:noProof/>
            </w:rPr>
            <w:t>検査</w:t>
          </w:r>
          <w:r>
            <w:rPr>
              <w:noProof/>
              <w:webHidden/>
            </w:rPr>
            <w:tab/>
          </w:r>
          <w:r w:rsidR="004046B5">
            <w:rPr>
              <w:noProof/>
              <w:webHidden/>
            </w:rPr>
            <w:t>- 207 -</w:t>
          </w:r>
        </w:p>
        <w:p w14:paraId="09631EF8" w14:textId="4D499AC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－８条　システム設計管理</w:t>
          </w:r>
          <w:r>
            <w:rPr>
              <w:noProof/>
              <w:webHidden/>
            </w:rPr>
            <w:tab/>
          </w:r>
          <w:r w:rsidR="004046B5">
            <w:rPr>
              <w:noProof/>
              <w:webHidden/>
            </w:rPr>
            <w:t>- 207 -</w:t>
          </w:r>
        </w:p>
        <w:p w14:paraId="3AA7D421" w14:textId="7C83172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機器及び材料</w:t>
          </w:r>
          <w:r>
            <w:rPr>
              <w:noProof/>
              <w:webHidden/>
            </w:rPr>
            <w:tab/>
          </w:r>
          <w:r w:rsidR="004046B5">
            <w:rPr>
              <w:noProof/>
              <w:webHidden/>
            </w:rPr>
            <w:t>- 208 -</w:t>
          </w:r>
        </w:p>
        <w:p w14:paraId="5381CD21" w14:textId="5513183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 xml:space="preserve">－９条　</w:t>
          </w:r>
          <w:r w:rsidRPr="00552FE7">
            <w:rPr>
              <w:noProof/>
            </w:rPr>
            <w:t xml:space="preserve"> </w:t>
          </w:r>
          <w:r w:rsidRPr="00552FE7">
            <w:rPr>
              <w:noProof/>
            </w:rPr>
            <w:t>機器及び材料</w:t>
          </w:r>
          <w:r>
            <w:rPr>
              <w:noProof/>
              <w:webHidden/>
            </w:rPr>
            <w:tab/>
          </w:r>
          <w:r w:rsidR="004046B5">
            <w:rPr>
              <w:noProof/>
              <w:webHidden/>
            </w:rPr>
            <w:t>- 208 -</w:t>
          </w:r>
        </w:p>
        <w:p w14:paraId="35A74E58" w14:textId="38D0C12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共通施工</w:t>
          </w:r>
          <w:r>
            <w:rPr>
              <w:noProof/>
              <w:webHidden/>
            </w:rPr>
            <w:tab/>
          </w:r>
          <w:r w:rsidR="004046B5">
            <w:rPr>
              <w:noProof/>
              <w:webHidden/>
            </w:rPr>
            <w:t>- 208 -</w:t>
          </w:r>
        </w:p>
        <w:p w14:paraId="6E755A43" w14:textId="731E2F9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w:t>
          </w:r>
          <w:r w:rsidRPr="00552FE7">
            <w:rPr>
              <w:noProof/>
            </w:rPr>
            <w:t>10</w:t>
          </w:r>
          <w:r w:rsidRPr="00552FE7">
            <w:rPr>
              <w:noProof/>
            </w:rPr>
            <w:t xml:space="preserve">条　</w:t>
          </w:r>
          <w:r w:rsidRPr="00552FE7">
            <w:rPr>
              <w:noProof/>
            </w:rPr>
            <w:t xml:space="preserve"> </w:t>
          </w:r>
          <w:r w:rsidRPr="00552FE7">
            <w:rPr>
              <w:noProof/>
            </w:rPr>
            <w:t>共通施工</w:t>
          </w:r>
          <w:r>
            <w:rPr>
              <w:noProof/>
              <w:webHidden/>
            </w:rPr>
            <w:tab/>
          </w:r>
          <w:r w:rsidR="004046B5">
            <w:rPr>
              <w:noProof/>
              <w:webHidden/>
            </w:rPr>
            <w:t>- 208 -</w:t>
          </w:r>
        </w:p>
        <w:p w14:paraId="2714A371" w14:textId="391558B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水門設備</w:t>
          </w:r>
          <w:r>
            <w:rPr>
              <w:noProof/>
              <w:webHidden/>
            </w:rPr>
            <w:tab/>
          </w:r>
          <w:r w:rsidR="004046B5">
            <w:rPr>
              <w:noProof/>
              <w:webHidden/>
            </w:rPr>
            <w:t>- 208 -</w:t>
          </w:r>
        </w:p>
        <w:p w14:paraId="5DCEFD7E" w14:textId="2ABCBE8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w:t>
          </w:r>
          <w:r w:rsidRPr="00552FE7">
            <w:rPr>
              <w:noProof/>
            </w:rPr>
            <w:t>11</w:t>
          </w:r>
          <w:r w:rsidRPr="00552FE7">
            <w:rPr>
              <w:noProof/>
            </w:rPr>
            <w:t xml:space="preserve">条　</w:t>
          </w:r>
          <w:r w:rsidRPr="00552FE7">
            <w:rPr>
              <w:noProof/>
            </w:rPr>
            <w:t xml:space="preserve"> </w:t>
          </w:r>
          <w:r w:rsidRPr="00552FE7">
            <w:rPr>
              <w:noProof/>
            </w:rPr>
            <w:t>水門設備</w:t>
          </w:r>
          <w:r>
            <w:rPr>
              <w:noProof/>
              <w:webHidden/>
            </w:rPr>
            <w:tab/>
          </w:r>
          <w:r w:rsidR="004046B5">
            <w:rPr>
              <w:noProof/>
              <w:webHidden/>
            </w:rPr>
            <w:t>- 208 -</w:t>
          </w:r>
        </w:p>
        <w:p w14:paraId="68DFA3A3" w14:textId="5945FA5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揚（用）排水ポンプ設備</w:t>
          </w:r>
          <w:r>
            <w:rPr>
              <w:noProof/>
              <w:webHidden/>
            </w:rPr>
            <w:tab/>
          </w:r>
          <w:r w:rsidR="004046B5">
            <w:rPr>
              <w:noProof/>
              <w:webHidden/>
            </w:rPr>
            <w:t>- 208 -</w:t>
          </w:r>
        </w:p>
        <w:p w14:paraId="66958E63" w14:textId="6F44E11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w:t>
          </w:r>
          <w:r w:rsidRPr="00552FE7">
            <w:rPr>
              <w:noProof/>
            </w:rPr>
            <w:t>12</w:t>
          </w:r>
          <w:r w:rsidRPr="00552FE7">
            <w:rPr>
              <w:noProof/>
            </w:rPr>
            <w:t xml:space="preserve">条　</w:t>
          </w:r>
          <w:r w:rsidRPr="00552FE7">
            <w:rPr>
              <w:noProof/>
            </w:rPr>
            <w:t xml:space="preserve"> </w:t>
          </w:r>
          <w:r w:rsidRPr="00552FE7">
            <w:rPr>
              <w:noProof/>
            </w:rPr>
            <w:t>揚（用）排水ポンプ設備</w:t>
          </w:r>
          <w:r>
            <w:rPr>
              <w:noProof/>
              <w:webHidden/>
            </w:rPr>
            <w:tab/>
          </w:r>
          <w:r w:rsidR="004046B5">
            <w:rPr>
              <w:noProof/>
              <w:webHidden/>
            </w:rPr>
            <w:t>- 208 -</w:t>
          </w:r>
        </w:p>
        <w:p w14:paraId="12845491" w14:textId="445EF03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除塵設備</w:t>
          </w:r>
          <w:r>
            <w:rPr>
              <w:noProof/>
              <w:webHidden/>
            </w:rPr>
            <w:tab/>
          </w:r>
          <w:r w:rsidR="004046B5">
            <w:rPr>
              <w:noProof/>
              <w:webHidden/>
            </w:rPr>
            <w:t>- 208 -</w:t>
          </w:r>
        </w:p>
        <w:p w14:paraId="79AD0807" w14:textId="70E2C3C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w:t>
          </w:r>
          <w:r w:rsidRPr="00552FE7">
            <w:rPr>
              <w:noProof/>
            </w:rPr>
            <w:t>13</w:t>
          </w:r>
          <w:r w:rsidRPr="00552FE7">
            <w:rPr>
              <w:noProof/>
            </w:rPr>
            <w:t xml:space="preserve">条　</w:t>
          </w:r>
          <w:r w:rsidRPr="00552FE7">
            <w:rPr>
              <w:noProof/>
            </w:rPr>
            <w:t xml:space="preserve"> </w:t>
          </w:r>
          <w:r w:rsidRPr="00552FE7">
            <w:rPr>
              <w:noProof/>
            </w:rPr>
            <w:t>除塵設備</w:t>
          </w:r>
          <w:r>
            <w:rPr>
              <w:noProof/>
              <w:webHidden/>
            </w:rPr>
            <w:tab/>
          </w:r>
          <w:r w:rsidR="004046B5">
            <w:rPr>
              <w:noProof/>
              <w:webHidden/>
            </w:rPr>
            <w:t>- 208 -</w:t>
          </w:r>
        </w:p>
        <w:p w14:paraId="7E19EE13" w14:textId="551341C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ダム管理設備</w:t>
          </w:r>
          <w:r>
            <w:rPr>
              <w:noProof/>
              <w:webHidden/>
            </w:rPr>
            <w:tab/>
          </w:r>
          <w:r w:rsidR="004046B5">
            <w:rPr>
              <w:noProof/>
              <w:webHidden/>
            </w:rPr>
            <w:t>- 209 -</w:t>
          </w:r>
        </w:p>
        <w:p w14:paraId="43CF40B8" w14:textId="54CB655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w:t>
          </w:r>
          <w:r w:rsidRPr="00552FE7">
            <w:rPr>
              <w:noProof/>
            </w:rPr>
            <w:t>14</w:t>
          </w:r>
          <w:r w:rsidRPr="00552FE7">
            <w:rPr>
              <w:noProof/>
            </w:rPr>
            <w:t xml:space="preserve">条　</w:t>
          </w:r>
          <w:r w:rsidRPr="00552FE7">
            <w:rPr>
              <w:noProof/>
            </w:rPr>
            <w:t xml:space="preserve"> </w:t>
          </w:r>
          <w:r w:rsidRPr="00552FE7">
            <w:rPr>
              <w:noProof/>
            </w:rPr>
            <w:t>ダム管理設備</w:t>
          </w:r>
          <w:r>
            <w:rPr>
              <w:noProof/>
              <w:webHidden/>
            </w:rPr>
            <w:tab/>
          </w:r>
          <w:r w:rsidR="004046B5">
            <w:rPr>
              <w:noProof/>
              <w:webHidden/>
            </w:rPr>
            <w:t>- 209 -</w:t>
          </w:r>
        </w:p>
        <w:p w14:paraId="00F2A964" w14:textId="5E663D2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水管橋上部工</w:t>
          </w:r>
          <w:r>
            <w:rPr>
              <w:noProof/>
              <w:webHidden/>
            </w:rPr>
            <w:tab/>
          </w:r>
          <w:r w:rsidR="004046B5">
            <w:rPr>
              <w:noProof/>
              <w:webHidden/>
            </w:rPr>
            <w:t>- 209 -</w:t>
          </w:r>
        </w:p>
        <w:p w14:paraId="78590CEF" w14:textId="2B99A9A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w:t>
          </w:r>
          <w:r w:rsidRPr="00552FE7">
            <w:rPr>
              <w:noProof/>
            </w:rPr>
            <w:t>15</w:t>
          </w:r>
          <w:r w:rsidRPr="00552FE7">
            <w:rPr>
              <w:noProof/>
            </w:rPr>
            <w:t xml:space="preserve">条　</w:t>
          </w:r>
          <w:r w:rsidRPr="00552FE7">
            <w:rPr>
              <w:noProof/>
            </w:rPr>
            <w:t xml:space="preserve"> </w:t>
          </w:r>
          <w:r w:rsidRPr="00552FE7">
            <w:rPr>
              <w:noProof/>
            </w:rPr>
            <w:t>水管橋上部工</w:t>
          </w:r>
          <w:r>
            <w:rPr>
              <w:noProof/>
              <w:webHidden/>
            </w:rPr>
            <w:tab/>
          </w:r>
          <w:r w:rsidR="004046B5">
            <w:rPr>
              <w:noProof/>
              <w:webHidden/>
            </w:rPr>
            <w:t>- 209 -</w:t>
          </w:r>
        </w:p>
        <w:p w14:paraId="0B522217" w14:textId="1205787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lastRenderedPageBreak/>
            <w:t>第９節　電気通信設備</w:t>
          </w:r>
          <w:r>
            <w:rPr>
              <w:noProof/>
              <w:webHidden/>
            </w:rPr>
            <w:tab/>
          </w:r>
          <w:r w:rsidR="004046B5">
            <w:rPr>
              <w:noProof/>
              <w:webHidden/>
            </w:rPr>
            <w:t>- 209 -</w:t>
          </w:r>
        </w:p>
        <w:p w14:paraId="68F295B5" w14:textId="6878667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w:t>
          </w:r>
          <w:r w:rsidRPr="00552FE7">
            <w:rPr>
              <w:noProof/>
            </w:rPr>
            <w:t>16</w:t>
          </w:r>
          <w:r w:rsidRPr="00552FE7">
            <w:rPr>
              <w:noProof/>
            </w:rPr>
            <w:t xml:space="preserve">条　</w:t>
          </w:r>
          <w:r w:rsidRPr="00552FE7">
            <w:rPr>
              <w:noProof/>
            </w:rPr>
            <w:t xml:space="preserve"> </w:t>
          </w:r>
          <w:r w:rsidRPr="00552FE7">
            <w:rPr>
              <w:noProof/>
            </w:rPr>
            <w:t>電気通信設備</w:t>
          </w:r>
          <w:r>
            <w:rPr>
              <w:noProof/>
              <w:webHidden/>
            </w:rPr>
            <w:tab/>
          </w:r>
          <w:r w:rsidR="004046B5">
            <w:rPr>
              <w:noProof/>
              <w:webHidden/>
            </w:rPr>
            <w:t>- 209 -</w:t>
          </w:r>
        </w:p>
        <w:p w14:paraId="3D663A4A" w14:textId="2E45B57A"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第15章  斜面対策工事</w:t>
          </w:r>
          <w:r>
            <w:rPr>
              <w:noProof/>
              <w:webHidden/>
            </w:rPr>
            <w:tab/>
          </w:r>
          <w:r w:rsidR="004046B5">
            <w:rPr>
              <w:noProof/>
              <w:webHidden/>
            </w:rPr>
            <w:t>- 210 -</w:t>
          </w:r>
        </w:p>
        <w:p w14:paraId="15D6F430" w14:textId="4C73EEC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- 211 -</w:t>
          </w:r>
        </w:p>
        <w:p w14:paraId="72629DF7" w14:textId="295225A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－１条　適用</w:t>
          </w:r>
          <w:r>
            <w:rPr>
              <w:noProof/>
              <w:webHidden/>
            </w:rPr>
            <w:tab/>
          </w:r>
          <w:r w:rsidR="004046B5">
            <w:rPr>
              <w:noProof/>
              <w:webHidden/>
            </w:rPr>
            <w:t>- 211 -</w:t>
          </w:r>
        </w:p>
        <w:p w14:paraId="4C530657" w14:textId="4EB91D4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- 211 -</w:t>
          </w:r>
        </w:p>
        <w:p w14:paraId="282709F4" w14:textId="54F66F4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－２条　適用すべき諸基準</w:t>
          </w:r>
          <w:r>
            <w:rPr>
              <w:noProof/>
              <w:webHidden/>
            </w:rPr>
            <w:tab/>
          </w:r>
          <w:r w:rsidR="004046B5">
            <w:rPr>
              <w:noProof/>
              <w:webHidden/>
            </w:rPr>
            <w:t>- 211 -</w:t>
          </w:r>
        </w:p>
        <w:p w14:paraId="7CB5A104" w14:textId="1C8322C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w:t>
          </w:r>
          <w:r w:rsidRPr="00552FE7">
            <w:rPr>
              <w:noProof/>
            </w:rPr>
            <w:t xml:space="preserve"> </w:t>
          </w:r>
          <w:r w:rsidRPr="00552FE7">
            <w:rPr>
              <w:noProof/>
            </w:rPr>
            <w:t>軽量盛土工</w:t>
          </w:r>
          <w:r>
            <w:rPr>
              <w:noProof/>
              <w:webHidden/>
            </w:rPr>
            <w:tab/>
          </w:r>
          <w:r w:rsidR="004046B5">
            <w:rPr>
              <w:noProof/>
              <w:webHidden/>
            </w:rPr>
            <w:t>- 211 -</w:t>
          </w:r>
        </w:p>
        <w:p w14:paraId="5EEF0C50" w14:textId="52DE271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 xml:space="preserve">－３条　</w:t>
          </w:r>
          <w:r w:rsidRPr="00552FE7">
            <w:rPr>
              <w:noProof/>
            </w:rPr>
            <w:t xml:space="preserve"> </w:t>
          </w:r>
          <w:r w:rsidRPr="00552FE7">
            <w:rPr>
              <w:noProof/>
            </w:rPr>
            <w:t>軽量盛土工</w:t>
          </w:r>
          <w:r>
            <w:rPr>
              <w:noProof/>
              <w:webHidden/>
            </w:rPr>
            <w:tab/>
          </w:r>
          <w:r w:rsidR="004046B5">
            <w:rPr>
              <w:noProof/>
              <w:webHidden/>
            </w:rPr>
            <w:t>- 211 -</w:t>
          </w:r>
        </w:p>
        <w:p w14:paraId="13B84EA1" w14:textId="1A13B39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w:t>
          </w:r>
          <w:r w:rsidRPr="00552FE7">
            <w:rPr>
              <w:noProof/>
            </w:rPr>
            <w:t xml:space="preserve"> </w:t>
          </w:r>
          <w:r w:rsidRPr="00552FE7">
            <w:rPr>
              <w:noProof/>
            </w:rPr>
            <w:t>法面工</w:t>
          </w:r>
          <w:r>
            <w:rPr>
              <w:noProof/>
              <w:webHidden/>
            </w:rPr>
            <w:tab/>
          </w:r>
          <w:r w:rsidR="004046B5">
            <w:rPr>
              <w:noProof/>
              <w:webHidden/>
            </w:rPr>
            <w:t>- 211 -</w:t>
          </w:r>
        </w:p>
        <w:p w14:paraId="20AD29BE" w14:textId="660A868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 xml:space="preserve">－４条　</w:t>
          </w:r>
          <w:r w:rsidRPr="00552FE7">
            <w:rPr>
              <w:noProof/>
            </w:rPr>
            <w:t xml:space="preserve"> </w:t>
          </w:r>
          <w:r w:rsidRPr="00552FE7">
            <w:rPr>
              <w:noProof/>
            </w:rPr>
            <w:t>一般事項</w:t>
          </w:r>
          <w:r>
            <w:rPr>
              <w:noProof/>
              <w:webHidden/>
            </w:rPr>
            <w:tab/>
          </w:r>
          <w:r w:rsidR="004046B5">
            <w:rPr>
              <w:noProof/>
              <w:webHidden/>
            </w:rPr>
            <w:t>- 211 -</w:t>
          </w:r>
        </w:p>
        <w:p w14:paraId="2E271ACB" w14:textId="0E848C8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－５条　植生工</w:t>
          </w:r>
          <w:r>
            <w:rPr>
              <w:noProof/>
              <w:webHidden/>
            </w:rPr>
            <w:tab/>
          </w:r>
          <w:r w:rsidR="004046B5">
            <w:rPr>
              <w:noProof/>
              <w:webHidden/>
            </w:rPr>
            <w:t>- 211 -</w:t>
          </w:r>
        </w:p>
        <w:p w14:paraId="2D3B9D23" w14:textId="4DFF55F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－６条　吹付工</w:t>
          </w:r>
          <w:r>
            <w:rPr>
              <w:noProof/>
              <w:webHidden/>
            </w:rPr>
            <w:tab/>
          </w:r>
          <w:r w:rsidR="004046B5">
            <w:rPr>
              <w:noProof/>
              <w:webHidden/>
            </w:rPr>
            <w:t>- 211 -</w:t>
          </w:r>
        </w:p>
        <w:p w14:paraId="630814D0" w14:textId="6CC6649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－７条　法枠工</w:t>
          </w:r>
          <w:r>
            <w:rPr>
              <w:noProof/>
              <w:webHidden/>
            </w:rPr>
            <w:tab/>
          </w:r>
          <w:r w:rsidR="004046B5">
            <w:rPr>
              <w:noProof/>
              <w:webHidden/>
            </w:rPr>
            <w:t>- 211 -</w:t>
          </w:r>
        </w:p>
        <w:p w14:paraId="48136C3E" w14:textId="04B5EBA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 xml:space="preserve">－８条　</w:t>
          </w:r>
          <w:r w:rsidRPr="00552FE7">
            <w:rPr>
              <w:noProof/>
            </w:rPr>
            <w:t xml:space="preserve"> </w:t>
          </w:r>
          <w:r w:rsidRPr="00552FE7">
            <w:rPr>
              <w:noProof/>
            </w:rPr>
            <w:t>かご工</w:t>
          </w:r>
          <w:r>
            <w:rPr>
              <w:noProof/>
              <w:webHidden/>
            </w:rPr>
            <w:tab/>
          </w:r>
          <w:r w:rsidR="004046B5">
            <w:rPr>
              <w:noProof/>
              <w:webHidden/>
            </w:rPr>
            <w:t>- 212 -</w:t>
          </w:r>
        </w:p>
        <w:p w14:paraId="2C2C69F4" w14:textId="6424B4E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－９条　ＰＣ法枠工</w:t>
          </w:r>
          <w:r>
            <w:rPr>
              <w:noProof/>
              <w:webHidden/>
            </w:rPr>
            <w:tab/>
          </w:r>
          <w:r w:rsidR="004046B5">
            <w:rPr>
              <w:noProof/>
              <w:webHidden/>
            </w:rPr>
            <w:t>- 212 -</w:t>
          </w:r>
        </w:p>
        <w:p w14:paraId="3EE990E7" w14:textId="4651516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10</w:t>
          </w:r>
          <w:r w:rsidRPr="00552FE7">
            <w:rPr>
              <w:noProof/>
            </w:rPr>
            <w:t xml:space="preserve">条　</w:t>
          </w:r>
          <w:r w:rsidRPr="00552FE7">
            <w:rPr>
              <w:noProof/>
            </w:rPr>
            <w:t xml:space="preserve"> </w:t>
          </w:r>
          <w:r w:rsidRPr="00552FE7">
            <w:rPr>
              <w:noProof/>
            </w:rPr>
            <w:t>抑止アンカー工</w:t>
          </w:r>
          <w:r>
            <w:rPr>
              <w:noProof/>
              <w:webHidden/>
            </w:rPr>
            <w:tab/>
          </w:r>
          <w:r w:rsidR="004046B5">
            <w:rPr>
              <w:noProof/>
              <w:webHidden/>
            </w:rPr>
            <w:t>- 212 -</w:t>
          </w:r>
        </w:p>
        <w:p w14:paraId="2168D0E7" w14:textId="2D8CE7C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擁　壁　工</w:t>
          </w:r>
          <w:r>
            <w:rPr>
              <w:noProof/>
              <w:webHidden/>
            </w:rPr>
            <w:tab/>
          </w:r>
          <w:r w:rsidR="004046B5">
            <w:rPr>
              <w:noProof/>
              <w:webHidden/>
            </w:rPr>
            <w:t>- 212 -</w:t>
          </w:r>
        </w:p>
        <w:p w14:paraId="4D22DF5F" w14:textId="4D98D9F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11</w:t>
          </w:r>
          <w:r w:rsidRPr="00552FE7">
            <w:rPr>
              <w:noProof/>
            </w:rPr>
            <w:t xml:space="preserve">条　</w:t>
          </w:r>
          <w:r w:rsidRPr="00552FE7">
            <w:rPr>
              <w:noProof/>
            </w:rPr>
            <w:t xml:space="preserve"> </w:t>
          </w:r>
          <w:r w:rsidRPr="00552FE7">
            <w:rPr>
              <w:noProof/>
            </w:rPr>
            <w:t>一般事項</w:t>
          </w:r>
          <w:r>
            <w:rPr>
              <w:noProof/>
              <w:webHidden/>
            </w:rPr>
            <w:tab/>
          </w:r>
          <w:r w:rsidR="004046B5">
            <w:rPr>
              <w:noProof/>
              <w:webHidden/>
            </w:rPr>
            <w:t>- 212 -</w:t>
          </w:r>
        </w:p>
        <w:p w14:paraId="4DE014DB" w14:textId="38307AF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12</w:t>
          </w:r>
          <w:r w:rsidRPr="00552FE7">
            <w:rPr>
              <w:noProof/>
            </w:rPr>
            <w:t>条　作業土工（床掘り、埋戻し）</w:t>
          </w:r>
          <w:r>
            <w:rPr>
              <w:noProof/>
              <w:webHidden/>
            </w:rPr>
            <w:tab/>
          </w:r>
          <w:r w:rsidR="004046B5">
            <w:rPr>
              <w:noProof/>
              <w:webHidden/>
            </w:rPr>
            <w:t>- 212 -</w:t>
          </w:r>
        </w:p>
        <w:p w14:paraId="288CEB21" w14:textId="213A43B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13</w:t>
          </w:r>
          <w:r w:rsidRPr="00552FE7">
            <w:rPr>
              <w:noProof/>
            </w:rPr>
            <w:t xml:space="preserve">条　</w:t>
          </w:r>
          <w:r w:rsidRPr="00552FE7">
            <w:rPr>
              <w:noProof/>
            </w:rPr>
            <w:t xml:space="preserve"> </w:t>
          </w:r>
          <w:r w:rsidRPr="00552FE7">
            <w:rPr>
              <w:noProof/>
            </w:rPr>
            <w:t>既製杭工</w:t>
          </w:r>
          <w:r>
            <w:rPr>
              <w:noProof/>
              <w:webHidden/>
            </w:rPr>
            <w:tab/>
          </w:r>
          <w:r w:rsidR="004046B5">
            <w:rPr>
              <w:noProof/>
              <w:webHidden/>
            </w:rPr>
            <w:t>- 212 -</w:t>
          </w:r>
        </w:p>
        <w:p w14:paraId="41251519" w14:textId="3E32FE5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14</w:t>
          </w:r>
          <w:r w:rsidRPr="00552FE7">
            <w:rPr>
              <w:noProof/>
            </w:rPr>
            <w:t xml:space="preserve">条　</w:t>
          </w:r>
          <w:r w:rsidRPr="00552FE7">
            <w:rPr>
              <w:noProof/>
            </w:rPr>
            <w:t xml:space="preserve"> </w:t>
          </w:r>
          <w:r w:rsidRPr="00552FE7">
            <w:rPr>
              <w:noProof/>
            </w:rPr>
            <w:t>場所打擁壁工</w:t>
          </w:r>
          <w:r>
            <w:rPr>
              <w:noProof/>
              <w:webHidden/>
            </w:rPr>
            <w:tab/>
          </w:r>
          <w:r w:rsidR="004046B5">
            <w:rPr>
              <w:noProof/>
              <w:webHidden/>
            </w:rPr>
            <w:t>- 212 -</w:t>
          </w:r>
        </w:p>
        <w:p w14:paraId="46A73E31" w14:textId="7372434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15</w:t>
          </w:r>
          <w:r w:rsidRPr="00552FE7">
            <w:rPr>
              <w:noProof/>
            </w:rPr>
            <w:t xml:space="preserve">条　</w:t>
          </w:r>
          <w:r w:rsidRPr="00552FE7">
            <w:rPr>
              <w:noProof/>
            </w:rPr>
            <w:t xml:space="preserve"> </w:t>
          </w:r>
          <w:r w:rsidRPr="00552FE7">
            <w:rPr>
              <w:noProof/>
            </w:rPr>
            <w:t>プレキャスト擁壁工</w:t>
          </w:r>
          <w:r>
            <w:rPr>
              <w:noProof/>
              <w:webHidden/>
            </w:rPr>
            <w:tab/>
          </w:r>
          <w:r w:rsidR="004046B5">
            <w:rPr>
              <w:noProof/>
              <w:webHidden/>
            </w:rPr>
            <w:t>- 212 -</w:t>
          </w:r>
        </w:p>
        <w:p w14:paraId="1909BD0A" w14:textId="793AFCF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16</w:t>
          </w:r>
          <w:r w:rsidRPr="00552FE7">
            <w:rPr>
              <w:noProof/>
            </w:rPr>
            <w:t xml:space="preserve">条　</w:t>
          </w:r>
          <w:r w:rsidRPr="00552FE7">
            <w:rPr>
              <w:noProof/>
            </w:rPr>
            <w:t xml:space="preserve"> </w:t>
          </w:r>
          <w:r w:rsidRPr="00552FE7">
            <w:rPr>
              <w:noProof/>
            </w:rPr>
            <w:t>補強土壁工</w:t>
          </w:r>
          <w:r>
            <w:rPr>
              <w:noProof/>
              <w:webHidden/>
            </w:rPr>
            <w:tab/>
          </w:r>
          <w:r w:rsidR="004046B5">
            <w:rPr>
              <w:noProof/>
              <w:webHidden/>
            </w:rPr>
            <w:t>- 212 -</w:t>
          </w:r>
        </w:p>
        <w:p w14:paraId="25A5D6F1" w14:textId="4AEF166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17</w:t>
          </w:r>
          <w:r w:rsidRPr="00552FE7">
            <w:rPr>
              <w:noProof/>
            </w:rPr>
            <w:t xml:space="preserve">条　</w:t>
          </w:r>
          <w:r w:rsidRPr="00552FE7">
            <w:rPr>
              <w:noProof/>
            </w:rPr>
            <w:t xml:space="preserve"> </w:t>
          </w:r>
          <w:r w:rsidRPr="00552FE7">
            <w:rPr>
              <w:noProof/>
            </w:rPr>
            <w:t>井桁ブロック工</w:t>
          </w:r>
          <w:r>
            <w:rPr>
              <w:noProof/>
              <w:webHidden/>
            </w:rPr>
            <w:tab/>
          </w:r>
          <w:r w:rsidR="004046B5">
            <w:rPr>
              <w:noProof/>
              <w:webHidden/>
            </w:rPr>
            <w:t>- 213 -</w:t>
          </w:r>
        </w:p>
        <w:p w14:paraId="663398C4" w14:textId="1F32599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15</w:t>
          </w:r>
          <w:r w:rsidRPr="00552FE7">
            <w:rPr>
              <w:noProof/>
            </w:rPr>
            <w:t>－</w:t>
          </w:r>
          <w:r w:rsidRPr="00552FE7">
            <w:rPr>
              <w:noProof/>
            </w:rPr>
            <w:t>18</w:t>
          </w:r>
          <w:r w:rsidRPr="00552FE7">
            <w:rPr>
              <w:noProof/>
            </w:rPr>
            <w:t xml:space="preserve">条　</w:t>
          </w:r>
          <w:r w:rsidRPr="00552FE7">
            <w:rPr>
              <w:noProof/>
            </w:rPr>
            <w:t xml:space="preserve"> </w:t>
          </w:r>
          <w:r w:rsidRPr="00552FE7">
            <w:rPr>
              <w:noProof/>
            </w:rPr>
            <w:t>落石防護工</w:t>
          </w:r>
          <w:r>
            <w:rPr>
              <w:noProof/>
              <w:webHidden/>
            </w:rPr>
            <w:tab/>
          </w:r>
          <w:r w:rsidR="004046B5">
            <w:rPr>
              <w:noProof/>
              <w:webHidden/>
            </w:rPr>
            <w:t>- 213 -</w:t>
          </w:r>
        </w:p>
        <w:p w14:paraId="64788067" w14:textId="135B8C4F"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第16章　橋梁下部工事</w:t>
          </w:r>
          <w:r>
            <w:rPr>
              <w:noProof/>
              <w:webHidden/>
            </w:rPr>
            <w:tab/>
          </w:r>
          <w:r w:rsidR="004046B5">
            <w:rPr>
              <w:noProof/>
              <w:webHidden/>
            </w:rPr>
            <w:t>- 214 -</w:t>
          </w:r>
        </w:p>
        <w:p w14:paraId="7DE2CA27" w14:textId="6121428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- 215 -</w:t>
          </w:r>
        </w:p>
        <w:p w14:paraId="0072391A" w14:textId="0B28A46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－１条　適用</w:t>
          </w:r>
          <w:r>
            <w:rPr>
              <w:noProof/>
              <w:webHidden/>
            </w:rPr>
            <w:tab/>
          </w:r>
          <w:r w:rsidR="004046B5">
            <w:rPr>
              <w:noProof/>
              <w:webHidden/>
            </w:rPr>
            <w:t>- 215 -</w:t>
          </w:r>
        </w:p>
        <w:p w14:paraId="39054288" w14:textId="6723124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- 215 -</w:t>
          </w:r>
        </w:p>
        <w:p w14:paraId="19D63C11" w14:textId="3CA3316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－２条　適用すべき諸基準</w:t>
          </w:r>
          <w:r>
            <w:rPr>
              <w:noProof/>
              <w:webHidden/>
            </w:rPr>
            <w:tab/>
          </w:r>
          <w:r w:rsidR="004046B5">
            <w:rPr>
              <w:noProof/>
              <w:webHidden/>
            </w:rPr>
            <w:t>- 215 -</w:t>
          </w:r>
        </w:p>
        <w:p w14:paraId="4ACB2341" w14:textId="56E23DF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工場製作工</w:t>
          </w:r>
          <w:r>
            <w:rPr>
              <w:noProof/>
              <w:webHidden/>
            </w:rPr>
            <w:tab/>
          </w:r>
          <w:r w:rsidR="004046B5">
            <w:rPr>
              <w:noProof/>
              <w:webHidden/>
            </w:rPr>
            <w:t>- 216 -</w:t>
          </w:r>
        </w:p>
        <w:p w14:paraId="6E144E9A" w14:textId="738D33B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－３条　一般事項</w:t>
          </w:r>
          <w:r>
            <w:rPr>
              <w:noProof/>
              <w:webHidden/>
            </w:rPr>
            <w:tab/>
          </w:r>
          <w:r w:rsidR="004046B5">
            <w:rPr>
              <w:noProof/>
              <w:webHidden/>
            </w:rPr>
            <w:t>- 216 -</w:t>
          </w:r>
        </w:p>
        <w:p w14:paraId="1C18498E" w14:textId="6EFDE19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－４条　刃口金物製作工</w:t>
          </w:r>
          <w:r>
            <w:rPr>
              <w:noProof/>
              <w:webHidden/>
            </w:rPr>
            <w:tab/>
          </w:r>
          <w:r w:rsidR="004046B5">
            <w:rPr>
              <w:noProof/>
              <w:webHidden/>
            </w:rPr>
            <w:t>- 216 -</w:t>
          </w:r>
        </w:p>
        <w:p w14:paraId="6ACA9DBB" w14:textId="5B9B140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－５条　鋼製橋脚製作工</w:t>
          </w:r>
          <w:r>
            <w:rPr>
              <w:noProof/>
              <w:webHidden/>
            </w:rPr>
            <w:tab/>
          </w:r>
          <w:r w:rsidR="004046B5">
            <w:rPr>
              <w:noProof/>
              <w:webHidden/>
            </w:rPr>
            <w:t>- 216 -</w:t>
          </w:r>
        </w:p>
        <w:p w14:paraId="7A120445" w14:textId="414164D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－６条　アンカーフレーム製作工</w:t>
          </w:r>
          <w:r>
            <w:rPr>
              <w:noProof/>
              <w:webHidden/>
            </w:rPr>
            <w:tab/>
          </w:r>
          <w:r w:rsidR="004046B5">
            <w:rPr>
              <w:noProof/>
              <w:webHidden/>
            </w:rPr>
            <w:t>- 216 -</w:t>
          </w:r>
        </w:p>
        <w:p w14:paraId="203AB64B" w14:textId="6F6352D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－７条　工場塗装工</w:t>
          </w:r>
          <w:r>
            <w:rPr>
              <w:noProof/>
              <w:webHidden/>
            </w:rPr>
            <w:tab/>
          </w:r>
          <w:r w:rsidR="004046B5">
            <w:rPr>
              <w:noProof/>
              <w:webHidden/>
            </w:rPr>
            <w:t>- 216 -</w:t>
          </w:r>
        </w:p>
        <w:p w14:paraId="07700C07" w14:textId="2B607E2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工場製品輸送工</w:t>
          </w:r>
          <w:r>
            <w:rPr>
              <w:noProof/>
              <w:webHidden/>
            </w:rPr>
            <w:tab/>
          </w:r>
          <w:r w:rsidR="004046B5">
            <w:rPr>
              <w:noProof/>
              <w:webHidden/>
            </w:rPr>
            <w:t>- 218 -</w:t>
          </w:r>
        </w:p>
        <w:p w14:paraId="708A2588" w14:textId="5BD100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－８条　一般事項</w:t>
          </w:r>
          <w:r>
            <w:rPr>
              <w:noProof/>
              <w:webHidden/>
            </w:rPr>
            <w:tab/>
          </w:r>
          <w:r w:rsidR="004046B5">
            <w:rPr>
              <w:noProof/>
              <w:webHidden/>
            </w:rPr>
            <w:t>- 218 -</w:t>
          </w:r>
        </w:p>
        <w:p w14:paraId="7ECECD0F" w14:textId="03A9AD0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－９条　輸送工</w:t>
          </w:r>
          <w:r>
            <w:rPr>
              <w:noProof/>
              <w:webHidden/>
            </w:rPr>
            <w:tab/>
          </w:r>
          <w:r w:rsidR="004046B5">
            <w:rPr>
              <w:noProof/>
              <w:webHidden/>
            </w:rPr>
            <w:t>- 219 -</w:t>
          </w:r>
        </w:p>
        <w:p w14:paraId="5E9DC5FD" w14:textId="1E14EE3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軽量盛土工</w:t>
          </w:r>
          <w:r>
            <w:rPr>
              <w:noProof/>
              <w:webHidden/>
            </w:rPr>
            <w:tab/>
          </w:r>
          <w:r w:rsidR="004046B5">
            <w:rPr>
              <w:noProof/>
              <w:webHidden/>
            </w:rPr>
            <w:t>- 219 -</w:t>
          </w:r>
        </w:p>
        <w:p w14:paraId="65C15965" w14:textId="59C5D81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10</w:t>
          </w:r>
          <w:r w:rsidRPr="00552FE7">
            <w:rPr>
              <w:noProof/>
            </w:rPr>
            <w:t>条　一般事項</w:t>
          </w:r>
          <w:r>
            <w:rPr>
              <w:noProof/>
              <w:webHidden/>
            </w:rPr>
            <w:tab/>
          </w:r>
          <w:r w:rsidR="004046B5">
            <w:rPr>
              <w:noProof/>
              <w:webHidden/>
            </w:rPr>
            <w:t>- 219 -</w:t>
          </w:r>
        </w:p>
        <w:p w14:paraId="458F5367" w14:textId="53A67D2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11</w:t>
          </w:r>
          <w:r w:rsidRPr="00552FE7">
            <w:rPr>
              <w:noProof/>
            </w:rPr>
            <w:t>条　軽量盛土工</w:t>
          </w:r>
          <w:r>
            <w:rPr>
              <w:noProof/>
              <w:webHidden/>
            </w:rPr>
            <w:tab/>
          </w:r>
          <w:r w:rsidR="004046B5">
            <w:rPr>
              <w:noProof/>
              <w:webHidden/>
            </w:rPr>
            <w:t>- 219 -</w:t>
          </w:r>
        </w:p>
        <w:p w14:paraId="267F7CD9" w14:textId="497D582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橋台工</w:t>
          </w:r>
          <w:r>
            <w:rPr>
              <w:noProof/>
              <w:webHidden/>
            </w:rPr>
            <w:tab/>
          </w:r>
          <w:r w:rsidR="004046B5">
            <w:rPr>
              <w:noProof/>
              <w:webHidden/>
            </w:rPr>
            <w:t>- 219 -</w:t>
          </w:r>
        </w:p>
        <w:p w14:paraId="03E54FED" w14:textId="21A7A22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12</w:t>
          </w:r>
          <w:r w:rsidRPr="00552FE7">
            <w:rPr>
              <w:noProof/>
            </w:rPr>
            <w:t>条　一般事項</w:t>
          </w:r>
          <w:r>
            <w:rPr>
              <w:noProof/>
              <w:webHidden/>
            </w:rPr>
            <w:tab/>
          </w:r>
          <w:r w:rsidR="004046B5">
            <w:rPr>
              <w:noProof/>
              <w:webHidden/>
            </w:rPr>
            <w:t>- 219 -</w:t>
          </w:r>
        </w:p>
        <w:p w14:paraId="0F37E854" w14:textId="0C99B73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13</w:t>
          </w:r>
          <w:r w:rsidRPr="00552FE7">
            <w:rPr>
              <w:noProof/>
            </w:rPr>
            <w:t>条　作業土工（床掘り、埋戻し）</w:t>
          </w:r>
          <w:r>
            <w:rPr>
              <w:noProof/>
              <w:webHidden/>
            </w:rPr>
            <w:tab/>
          </w:r>
          <w:r w:rsidR="004046B5">
            <w:rPr>
              <w:noProof/>
              <w:webHidden/>
            </w:rPr>
            <w:t>- 219 -</w:t>
          </w:r>
        </w:p>
        <w:p w14:paraId="6ED89EF4" w14:textId="0D58BD4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14</w:t>
          </w:r>
          <w:r w:rsidRPr="00552FE7">
            <w:rPr>
              <w:noProof/>
            </w:rPr>
            <w:t>条　既製杭工</w:t>
          </w:r>
          <w:r>
            <w:rPr>
              <w:noProof/>
              <w:webHidden/>
            </w:rPr>
            <w:tab/>
          </w:r>
          <w:r w:rsidR="004046B5">
            <w:rPr>
              <w:noProof/>
              <w:webHidden/>
            </w:rPr>
            <w:t>- 219 -</w:t>
          </w:r>
        </w:p>
        <w:p w14:paraId="0756D893" w14:textId="1758374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15</w:t>
          </w:r>
          <w:r w:rsidRPr="00552FE7">
            <w:rPr>
              <w:noProof/>
            </w:rPr>
            <w:t>条　場所打杭工</w:t>
          </w:r>
          <w:r>
            <w:rPr>
              <w:noProof/>
              <w:webHidden/>
            </w:rPr>
            <w:tab/>
          </w:r>
          <w:r w:rsidR="004046B5">
            <w:rPr>
              <w:noProof/>
              <w:webHidden/>
            </w:rPr>
            <w:t>- 219 -</w:t>
          </w:r>
        </w:p>
        <w:p w14:paraId="29BF4277" w14:textId="5E98A6A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16</w:t>
          </w:r>
          <w:r w:rsidRPr="00552FE7">
            <w:rPr>
              <w:noProof/>
            </w:rPr>
            <w:t>条　深礎工</w:t>
          </w:r>
          <w:r>
            <w:rPr>
              <w:noProof/>
              <w:webHidden/>
            </w:rPr>
            <w:tab/>
          </w:r>
          <w:r w:rsidR="004046B5">
            <w:rPr>
              <w:noProof/>
              <w:webHidden/>
            </w:rPr>
            <w:t>- 219 -</w:t>
          </w:r>
        </w:p>
        <w:p w14:paraId="29659883" w14:textId="51BAC4E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17</w:t>
          </w:r>
          <w:r w:rsidRPr="00552FE7">
            <w:rPr>
              <w:noProof/>
            </w:rPr>
            <w:t>条　オープンケーソン基礎工</w:t>
          </w:r>
          <w:r>
            <w:rPr>
              <w:noProof/>
              <w:webHidden/>
            </w:rPr>
            <w:tab/>
          </w:r>
          <w:r w:rsidR="004046B5">
            <w:rPr>
              <w:noProof/>
              <w:webHidden/>
            </w:rPr>
            <w:t>- 220 -</w:t>
          </w:r>
        </w:p>
        <w:p w14:paraId="3998A5CB" w14:textId="22ACF1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16</w:t>
          </w:r>
          <w:r w:rsidRPr="00552FE7">
            <w:rPr>
              <w:noProof/>
            </w:rPr>
            <w:t>－</w:t>
          </w:r>
          <w:r w:rsidRPr="00552FE7">
            <w:rPr>
              <w:noProof/>
            </w:rPr>
            <w:t>18</w:t>
          </w:r>
          <w:r w:rsidRPr="00552FE7">
            <w:rPr>
              <w:noProof/>
            </w:rPr>
            <w:t>条　ニューマチックケーソン基礎工</w:t>
          </w:r>
          <w:r>
            <w:rPr>
              <w:noProof/>
              <w:webHidden/>
            </w:rPr>
            <w:tab/>
          </w:r>
          <w:r w:rsidR="004046B5">
            <w:rPr>
              <w:noProof/>
              <w:webHidden/>
            </w:rPr>
            <w:t>- 220 -</w:t>
          </w:r>
        </w:p>
        <w:p w14:paraId="301D2C2C" w14:textId="77D76B9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19</w:t>
          </w:r>
          <w:r w:rsidRPr="00552FE7">
            <w:rPr>
              <w:noProof/>
            </w:rPr>
            <w:t>条　橋台躯体工</w:t>
          </w:r>
          <w:r>
            <w:rPr>
              <w:noProof/>
              <w:webHidden/>
            </w:rPr>
            <w:tab/>
          </w:r>
          <w:r w:rsidR="004046B5">
            <w:rPr>
              <w:noProof/>
              <w:webHidden/>
            </w:rPr>
            <w:t>- 220 -</w:t>
          </w:r>
        </w:p>
        <w:p w14:paraId="6A345C23" w14:textId="37EBA03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20</w:t>
          </w:r>
          <w:r w:rsidRPr="00552FE7">
            <w:rPr>
              <w:noProof/>
            </w:rPr>
            <w:t>条　地下水位低下工</w:t>
          </w:r>
          <w:r>
            <w:rPr>
              <w:noProof/>
              <w:webHidden/>
            </w:rPr>
            <w:tab/>
          </w:r>
          <w:r w:rsidR="004046B5">
            <w:rPr>
              <w:noProof/>
              <w:webHidden/>
            </w:rPr>
            <w:t>- 220 -</w:t>
          </w:r>
        </w:p>
        <w:p w14:paraId="75BFA7D8" w14:textId="152FC67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ＲＣ橋脚工</w:t>
          </w:r>
          <w:r>
            <w:rPr>
              <w:noProof/>
              <w:webHidden/>
            </w:rPr>
            <w:tab/>
          </w:r>
          <w:r w:rsidR="004046B5">
            <w:rPr>
              <w:noProof/>
              <w:webHidden/>
            </w:rPr>
            <w:t>- 221 -</w:t>
          </w:r>
        </w:p>
        <w:p w14:paraId="5496F058" w14:textId="75B9C42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21</w:t>
          </w:r>
          <w:r w:rsidRPr="00552FE7">
            <w:rPr>
              <w:noProof/>
            </w:rPr>
            <w:t>条　一般事項</w:t>
          </w:r>
          <w:r>
            <w:rPr>
              <w:noProof/>
              <w:webHidden/>
            </w:rPr>
            <w:tab/>
          </w:r>
          <w:r w:rsidR="004046B5">
            <w:rPr>
              <w:noProof/>
              <w:webHidden/>
            </w:rPr>
            <w:t>- 221 -</w:t>
          </w:r>
        </w:p>
        <w:p w14:paraId="3D8F48F2" w14:textId="050162E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22</w:t>
          </w:r>
          <w:r w:rsidRPr="00552FE7">
            <w:rPr>
              <w:noProof/>
            </w:rPr>
            <w:t>条　作業土工（床掘り、埋戻し）</w:t>
          </w:r>
          <w:r>
            <w:rPr>
              <w:noProof/>
              <w:webHidden/>
            </w:rPr>
            <w:tab/>
          </w:r>
          <w:r w:rsidR="004046B5">
            <w:rPr>
              <w:noProof/>
              <w:webHidden/>
            </w:rPr>
            <w:t>- 221 -</w:t>
          </w:r>
        </w:p>
        <w:p w14:paraId="3CEE31BF" w14:textId="68BF8F0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23</w:t>
          </w:r>
          <w:r w:rsidRPr="00552FE7">
            <w:rPr>
              <w:noProof/>
            </w:rPr>
            <w:t>条　既製杭工</w:t>
          </w:r>
          <w:r>
            <w:rPr>
              <w:noProof/>
              <w:webHidden/>
            </w:rPr>
            <w:tab/>
          </w:r>
          <w:r w:rsidR="004046B5">
            <w:rPr>
              <w:noProof/>
              <w:webHidden/>
            </w:rPr>
            <w:t>- 221 -</w:t>
          </w:r>
        </w:p>
        <w:p w14:paraId="18F75151" w14:textId="0E69E56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24</w:t>
          </w:r>
          <w:r w:rsidRPr="00552FE7">
            <w:rPr>
              <w:noProof/>
            </w:rPr>
            <w:t>条　場所打杭工</w:t>
          </w:r>
          <w:r>
            <w:rPr>
              <w:noProof/>
              <w:webHidden/>
            </w:rPr>
            <w:tab/>
          </w:r>
          <w:r w:rsidR="004046B5">
            <w:rPr>
              <w:noProof/>
              <w:webHidden/>
            </w:rPr>
            <w:t>- 221 -</w:t>
          </w:r>
        </w:p>
        <w:p w14:paraId="62F75D9A" w14:textId="32E118F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25</w:t>
          </w:r>
          <w:r w:rsidRPr="00552FE7">
            <w:rPr>
              <w:noProof/>
            </w:rPr>
            <w:t>条　深礎工</w:t>
          </w:r>
          <w:r>
            <w:rPr>
              <w:noProof/>
              <w:webHidden/>
            </w:rPr>
            <w:tab/>
          </w:r>
          <w:r w:rsidR="004046B5">
            <w:rPr>
              <w:noProof/>
              <w:webHidden/>
            </w:rPr>
            <w:t>- 221 -</w:t>
          </w:r>
        </w:p>
        <w:p w14:paraId="46CEBA3B" w14:textId="73EEC64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26</w:t>
          </w:r>
          <w:r w:rsidRPr="00552FE7">
            <w:rPr>
              <w:noProof/>
            </w:rPr>
            <w:t>条　オープンケーソン基礎工</w:t>
          </w:r>
          <w:r>
            <w:rPr>
              <w:noProof/>
              <w:webHidden/>
            </w:rPr>
            <w:tab/>
          </w:r>
          <w:r w:rsidR="004046B5">
            <w:rPr>
              <w:noProof/>
              <w:webHidden/>
            </w:rPr>
            <w:t>- 221 -</w:t>
          </w:r>
        </w:p>
        <w:p w14:paraId="03CB48BF" w14:textId="4467ABA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27</w:t>
          </w:r>
          <w:r w:rsidRPr="00552FE7">
            <w:rPr>
              <w:noProof/>
            </w:rPr>
            <w:t>条　ニューマチックケーソン基礎工</w:t>
          </w:r>
          <w:r>
            <w:rPr>
              <w:noProof/>
              <w:webHidden/>
            </w:rPr>
            <w:tab/>
          </w:r>
          <w:r w:rsidR="004046B5">
            <w:rPr>
              <w:noProof/>
              <w:webHidden/>
            </w:rPr>
            <w:t>- 221 -</w:t>
          </w:r>
        </w:p>
        <w:p w14:paraId="28B27CAA" w14:textId="6186890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28</w:t>
          </w:r>
          <w:r w:rsidRPr="00552FE7">
            <w:rPr>
              <w:noProof/>
            </w:rPr>
            <w:t>条　鋼管矢板基礎工</w:t>
          </w:r>
          <w:r>
            <w:rPr>
              <w:noProof/>
              <w:webHidden/>
            </w:rPr>
            <w:tab/>
          </w:r>
          <w:r w:rsidR="004046B5">
            <w:rPr>
              <w:noProof/>
              <w:webHidden/>
            </w:rPr>
            <w:t>- 221 -</w:t>
          </w:r>
        </w:p>
        <w:p w14:paraId="62653EDA" w14:textId="253F9DE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29</w:t>
          </w:r>
          <w:r w:rsidRPr="00552FE7">
            <w:rPr>
              <w:noProof/>
            </w:rPr>
            <w:t>条　橋脚躯体工</w:t>
          </w:r>
          <w:r>
            <w:rPr>
              <w:noProof/>
              <w:webHidden/>
            </w:rPr>
            <w:tab/>
          </w:r>
          <w:r w:rsidR="004046B5">
            <w:rPr>
              <w:noProof/>
              <w:webHidden/>
            </w:rPr>
            <w:t>- 223 -</w:t>
          </w:r>
        </w:p>
        <w:p w14:paraId="61291AC4" w14:textId="02018DE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30</w:t>
          </w:r>
          <w:r w:rsidRPr="00552FE7">
            <w:rPr>
              <w:noProof/>
            </w:rPr>
            <w:t>条　地下水位低下工</w:t>
          </w:r>
          <w:r>
            <w:rPr>
              <w:noProof/>
              <w:webHidden/>
            </w:rPr>
            <w:tab/>
          </w:r>
          <w:r w:rsidR="004046B5">
            <w:rPr>
              <w:noProof/>
              <w:webHidden/>
            </w:rPr>
            <w:t>- 223 -</w:t>
          </w:r>
        </w:p>
        <w:p w14:paraId="00F4CECA" w14:textId="623DF64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鋼製橋脚工</w:t>
          </w:r>
          <w:r>
            <w:rPr>
              <w:noProof/>
              <w:webHidden/>
            </w:rPr>
            <w:tab/>
          </w:r>
          <w:r w:rsidR="004046B5">
            <w:rPr>
              <w:noProof/>
              <w:webHidden/>
            </w:rPr>
            <w:t>- 223 -</w:t>
          </w:r>
        </w:p>
        <w:p w14:paraId="4AADB8FB" w14:textId="59BED98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31</w:t>
          </w:r>
          <w:r w:rsidRPr="00552FE7">
            <w:rPr>
              <w:noProof/>
            </w:rPr>
            <w:t>条　一般事項</w:t>
          </w:r>
          <w:r>
            <w:rPr>
              <w:noProof/>
              <w:webHidden/>
            </w:rPr>
            <w:tab/>
          </w:r>
          <w:r w:rsidR="004046B5">
            <w:rPr>
              <w:noProof/>
              <w:webHidden/>
            </w:rPr>
            <w:t>- 223 -</w:t>
          </w:r>
        </w:p>
        <w:p w14:paraId="059E455D" w14:textId="0932363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32</w:t>
          </w:r>
          <w:r w:rsidRPr="00552FE7">
            <w:rPr>
              <w:noProof/>
            </w:rPr>
            <w:t>条　作業土工（床掘り、埋戻し）</w:t>
          </w:r>
          <w:r>
            <w:rPr>
              <w:noProof/>
              <w:webHidden/>
            </w:rPr>
            <w:tab/>
          </w:r>
          <w:r w:rsidR="004046B5">
            <w:rPr>
              <w:noProof/>
              <w:webHidden/>
            </w:rPr>
            <w:t>- 223 -</w:t>
          </w:r>
        </w:p>
        <w:p w14:paraId="23D7A700" w14:textId="1BDFAFE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33</w:t>
          </w:r>
          <w:r w:rsidRPr="00552FE7">
            <w:rPr>
              <w:noProof/>
            </w:rPr>
            <w:t>条　既製杭工</w:t>
          </w:r>
          <w:r>
            <w:rPr>
              <w:noProof/>
              <w:webHidden/>
            </w:rPr>
            <w:tab/>
          </w:r>
          <w:r w:rsidR="004046B5">
            <w:rPr>
              <w:noProof/>
              <w:webHidden/>
            </w:rPr>
            <w:t>- 224 -</w:t>
          </w:r>
        </w:p>
        <w:p w14:paraId="232E76E8" w14:textId="306F55F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34</w:t>
          </w:r>
          <w:r w:rsidRPr="00552FE7">
            <w:rPr>
              <w:noProof/>
            </w:rPr>
            <w:t>条　場所打杭工</w:t>
          </w:r>
          <w:r>
            <w:rPr>
              <w:noProof/>
              <w:webHidden/>
            </w:rPr>
            <w:tab/>
          </w:r>
          <w:r w:rsidR="004046B5">
            <w:rPr>
              <w:noProof/>
              <w:webHidden/>
            </w:rPr>
            <w:t>- 224 -</w:t>
          </w:r>
        </w:p>
        <w:p w14:paraId="489455D5" w14:textId="416C2AF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35</w:t>
          </w:r>
          <w:r w:rsidRPr="00552FE7">
            <w:rPr>
              <w:noProof/>
            </w:rPr>
            <w:t>条　深礎工</w:t>
          </w:r>
          <w:r>
            <w:rPr>
              <w:noProof/>
              <w:webHidden/>
            </w:rPr>
            <w:tab/>
          </w:r>
          <w:r w:rsidR="004046B5">
            <w:rPr>
              <w:noProof/>
              <w:webHidden/>
            </w:rPr>
            <w:t>- 224 -</w:t>
          </w:r>
        </w:p>
        <w:p w14:paraId="7DADA504" w14:textId="25730F0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36</w:t>
          </w:r>
          <w:r w:rsidRPr="00552FE7">
            <w:rPr>
              <w:noProof/>
            </w:rPr>
            <w:t>条　オープンケーソン基礎工</w:t>
          </w:r>
          <w:r>
            <w:rPr>
              <w:noProof/>
              <w:webHidden/>
            </w:rPr>
            <w:tab/>
          </w:r>
          <w:r w:rsidR="004046B5">
            <w:rPr>
              <w:noProof/>
              <w:webHidden/>
            </w:rPr>
            <w:t>- 224 -</w:t>
          </w:r>
        </w:p>
        <w:p w14:paraId="09A08617" w14:textId="6B44B0F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37</w:t>
          </w:r>
          <w:r w:rsidRPr="00552FE7">
            <w:rPr>
              <w:noProof/>
            </w:rPr>
            <w:t>条　ニューマチックケーソン基礎工</w:t>
          </w:r>
          <w:r>
            <w:rPr>
              <w:noProof/>
              <w:webHidden/>
            </w:rPr>
            <w:tab/>
          </w:r>
          <w:r w:rsidR="004046B5">
            <w:rPr>
              <w:noProof/>
              <w:webHidden/>
            </w:rPr>
            <w:t>- 224 -</w:t>
          </w:r>
        </w:p>
        <w:p w14:paraId="6E44C8BD" w14:textId="70DD1C4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38</w:t>
          </w:r>
          <w:r w:rsidRPr="00552FE7">
            <w:rPr>
              <w:noProof/>
            </w:rPr>
            <w:t>条　鋼管矢板基礎工</w:t>
          </w:r>
          <w:r>
            <w:rPr>
              <w:noProof/>
              <w:webHidden/>
            </w:rPr>
            <w:tab/>
          </w:r>
          <w:r w:rsidR="004046B5">
            <w:rPr>
              <w:noProof/>
              <w:webHidden/>
            </w:rPr>
            <w:t>- 224 -</w:t>
          </w:r>
        </w:p>
        <w:p w14:paraId="5FD5F730" w14:textId="65EF461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39</w:t>
          </w:r>
          <w:r w:rsidRPr="00552FE7">
            <w:rPr>
              <w:noProof/>
            </w:rPr>
            <w:t>条　橋脚フーチング工</w:t>
          </w:r>
          <w:r>
            <w:rPr>
              <w:noProof/>
              <w:webHidden/>
            </w:rPr>
            <w:tab/>
          </w:r>
          <w:r w:rsidR="004046B5">
            <w:rPr>
              <w:noProof/>
              <w:webHidden/>
            </w:rPr>
            <w:t>- 224 -</w:t>
          </w:r>
        </w:p>
        <w:p w14:paraId="2E78E872" w14:textId="25B4D96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40</w:t>
          </w:r>
          <w:r w:rsidRPr="00552FE7">
            <w:rPr>
              <w:noProof/>
            </w:rPr>
            <w:t>条　橋脚架設工</w:t>
          </w:r>
          <w:r>
            <w:rPr>
              <w:noProof/>
              <w:webHidden/>
            </w:rPr>
            <w:tab/>
          </w:r>
          <w:r w:rsidR="004046B5">
            <w:rPr>
              <w:noProof/>
              <w:webHidden/>
            </w:rPr>
            <w:t>- 224 -</w:t>
          </w:r>
        </w:p>
        <w:p w14:paraId="6F7A287D" w14:textId="5DF8057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41</w:t>
          </w:r>
          <w:r w:rsidRPr="00552FE7">
            <w:rPr>
              <w:noProof/>
            </w:rPr>
            <w:t>条　現場継手工</w:t>
          </w:r>
          <w:r>
            <w:rPr>
              <w:noProof/>
              <w:webHidden/>
            </w:rPr>
            <w:tab/>
          </w:r>
          <w:r w:rsidR="004046B5">
            <w:rPr>
              <w:noProof/>
              <w:webHidden/>
            </w:rPr>
            <w:t>- 225 -</w:t>
          </w:r>
        </w:p>
        <w:p w14:paraId="3C7043C3" w14:textId="0EFDE99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42</w:t>
          </w:r>
          <w:r w:rsidRPr="00552FE7">
            <w:rPr>
              <w:noProof/>
            </w:rPr>
            <w:t>条　現場塗装工</w:t>
          </w:r>
          <w:r>
            <w:rPr>
              <w:noProof/>
              <w:webHidden/>
            </w:rPr>
            <w:tab/>
          </w:r>
          <w:r w:rsidR="004046B5">
            <w:rPr>
              <w:noProof/>
              <w:webHidden/>
            </w:rPr>
            <w:t>- 228 -</w:t>
          </w:r>
        </w:p>
        <w:p w14:paraId="39E46F86" w14:textId="58EDBB5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43</w:t>
          </w:r>
          <w:r w:rsidRPr="00552FE7">
            <w:rPr>
              <w:noProof/>
            </w:rPr>
            <w:t>条　地下水位低下工</w:t>
          </w:r>
          <w:r>
            <w:rPr>
              <w:noProof/>
              <w:webHidden/>
            </w:rPr>
            <w:tab/>
          </w:r>
          <w:r w:rsidR="004046B5">
            <w:rPr>
              <w:noProof/>
              <w:webHidden/>
            </w:rPr>
            <w:t>- 230 -</w:t>
          </w:r>
        </w:p>
        <w:p w14:paraId="0B973FCD" w14:textId="61950C2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　護岸基礎工</w:t>
          </w:r>
          <w:r>
            <w:rPr>
              <w:noProof/>
              <w:webHidden/>
            </w:rPr>
            <w:tab/>
          </w:r>
          <w:r w:rsidR="004046B5">
            <w:rPr>
              <w:noProof/>
              <w:webHidden/>
            </w:rPr>
            <w:t>- 230 -</w:t>
          </w:r>
        </w:p>
        <w:p w14:paraId="44773FF6" w14:textId="3B1F2FD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44</w:t>
          </w:r>
          <w:r w:rsidRPr="00552FE7">
            <w:rPr>
              <w:noProof/>
            </w:rPr>
            <w:t>条　一般事項</w:t>
          </w:r>
          <w:r>
            <w:rPr>
              <w:noProof/>
              <w:webHidden/>
            </w:rPr>
            <w:tab/>
          </w:r>
          <w:r w:rsidR="004046B5">
            <w:rPr>
              <w:noProof/>
              <w:webHidden/>
            </w:rPr>
            <w:t>- 230 -</w:t>
          </w:r>
        </w:p>
        <w:p w14:paraId="2DDDABD1" w14:textId="4675C23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45</w:t>
          </w:r>
          <w:r w:rsidRPr="00552FE7">
            <w:rPr>
              <w:noProof/>
            </w:rPr>
            <w:t>条　作業土工（床掘り、埋戻し）</w:t>
          </w:r>
          <w:r>
            <w:rPr>
              <w:noProof/>
              <w:webHidden/>
            </w:rPr>
            <w:tab/>
          </w:r>
          <w:r w:rsidR="004046B5">
            <w:rPr>
              <w:noProof/>
              <w:webHidden/>
            </w:rPr>
            <w:t>- 230 -</w:t>
          </w:r>
        </w:p>
        <w:p w14:paraId="2C153689" w14:textId="24204D4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46</w:t>
          </w:r>
          <w:r w:rsidRPr="00552FE7">
            <w:rPr>
              <w:noProof/>
            </w:rPr>
            <w:t>条　基礎工</w:t>
          </w:r>
          <w:r>
            <w:rPr>
              <w:noProof/>
              <w:webHidden/>
            </w:rPr>
            <w:tab/>
          </w:r>
          <w:r w:rsidR="004046B5">
            <w:rPr>
              <w:noProof/>
              <w:webHidden/>
            </w:rPr>
            <w:t>- 230 -</w:t>
          </w:r>
        </w:p>
        <w:p w14:paraId="44D9F5CB" w14:textId="08BCCD3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47</w:t>
          </w:r>
          <w:r w:rsidRPr="00552FE7">
            <w:rPr>
              <w:noProof/>
            </w:rPr>
            <w:t>条　矢板工</w:t>
          </w:r>
          <w:r>
            <w:rPr>
              <w:noProof/>
              <w:webHidden/>
            </w:rPr>
            <w:tab/>
          </w:r>
          <w:r w:rsidR="004046B5">
            <w:rPr>
              <w:noProof/>
              <w:webHidden/>
            </w:rPr>
            <w:t>- 230 -</w:t>
          </w:r>
        </w:p>
        <w:p w14:paraId="78B74648" w14:textId="78199D2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48</w:t>
          </w:r>
          <w:r w:rsidRPr="00552FE7">
            <w:rPr>
              <w:noProof/>
            </w:rPr>
            <w:t>条　土台基礎工</w:t>
          </w:r>
          <w:r>
            <w:rPr>
              <w:noProof/>
              <w:webHidden/>
            </w:rPr>
            <w:tab/>
          </w:r>
          <w:r w:rsidR="004046B5">
            <w:rPr>
              <w:noProof/>
              <w:webHidden/>
            </w:rPr>
            <w:t>- 230 -</w:t>
          </w:r>
        </w:p>
        <w:p w14:paraId="2A103AAF" w14:textId="2D1B886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　矢板護岸工</w:t>
          </w:r>
          <w:r>
            <w:rPr>
              <w:noProof/>
              <w:webHidden/>
            </w:rPr>
            <w:tab/>
          </w:r>
          <w:r w:rsidR="004046B5">
            <w:rPr>
              <w:noProof/>
              <w:webHidden/>
            </w:rPr>
            <w:t>- 230 -</w:t>
          </w:r>
        </w:p>
        <w:p w14:paraId="4BA80F3C" w14:textId="4F60D5E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49</w:t>
          </w:r>
          <w:r w:rsidRPr="00552FE7">
            <w:rPr>
              <w:noProof/>
            </w:rPr>
            <w:t>条　一般事項</w:t>
          </w:r>
          <w:r>
            <w:rPr>
              <w:noProof/>
              <w:webHidden/>
            </w:rPr>
            <w:tab/>
          </w:r>
          <w:r w:rsidR="004046B5">
            <w:rPr>
              <w:noProof/>
              <w:webHidden/>
            </w:rPr>
            <w:t>- 230 -</w:t>
          </w:r>
        </w:p>
        <w:p w14:paraId="095D4B77" w14:textId="314DF0C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50</w:t>
          </w:r>
          <w:r w:rsidRPr="00552FE7">
            <w:rPr>
              <w:noProof/>
            </w:rPr>
            <w:t>条　作業土工</w:t>
          </w:r>
          <w:r w:rsidRPr="00552FE7">
            <w:rPr>
              <w:noProof/>
            </w:rPr>
            <w:t xml:space="preserve"> </w:t>
          </w:r>
          <w:r w:rsidRPr="00552FE7">
            <w:rPr>
              <w:noProof/>
            </w:rPr>
            <w:t>（床掘り、埋戻し）</w:t>
          </w:r>
          <w:r>
            <w:rPr>
              <w:noProof/>
              <w:webHidden/>
            </w:rPr>
            <w:tab/>
          </w:r>
          <w:r w:rsidR="004046B5">
            <w:rPr>
              <w:noProof/>
              <w:webHidden/>
            </w:rPr>
            <w:t>- 231 -</w:t>
          </w:r>
        </w:p>
        <w:p w14:paraId="5B24BF76" w14:textId="0FFD6B0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51</w:t>
          </w:r>
          <w:r w:rsidRPr="00552FE7">
            <w:rPr>
              <w:noProof/>
            </w:rPr>
            <w:t>条　笠コンクリート工</w:t>
          </w:r>
          <w:r>
            <w:rPr>
              <w:noProof/>
              <w:webHidden/>
            </w:rPr>
            <w:tab/>
          </w:r>
          <w:r w:rsidR="004046B5">
            <w:rPr>
              <w:noProof/>
              <w:webHidden/>
            </w:rPr>
            <w:t>- 231 -</w:t>
          </w:r>
        </w:p>
        <w:p w14:paraId="2BD20AA7" w14:textId="5400348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52</w:t>
          </w:r>
          <w:r w:rsidRPr="00552FE7">
            <w:rPr>
              <w:noProof/>
            </w:rPr>
            <w:t>条　矢板工</w:t>
          </w:r>
          <w:r>
            <w:rPr>
              <w:noProof/>
              <w:webHidden/>
            </w:rPr>
            <w:tab/>
          </w:r>
          <w:r w:rsidR="004046B5">
            <w:rPr>
              <w:noProof/>
              <w:webHidden/>
            </w:rPr>
            <w:t>- 231 -</w:t>
          </w:r>
        </w:p>
        <w:p w14:paraId="33EF7B04" w14:textId="0DAF292C"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節　法覆護岸工</w:t>
          </w:r>
          <w:r>
            <w:rPr>
              <w:noProof/>
              <w:webHidden/>
            </w:rPr>
            <w:tab/>
          </w:r>
          <w:r w:rsidR="004046B5">
            <w:rPr>
              <w:noProof/>
              <w:webHidden/>
            </w:rPr>
            <w:t>- 231 -</w:t>
          </w:r>
        </w:p>
        <w:p w14:paraId="054F13D6" w14:textId="230A2C7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53</w:t>
          </w:r>
          <w:r w:rsidRPr="00552FE7">
            <w:rPr>
              <w:noProof/>
            </w:rPr>
            <w:t>条　一般事項</w:t>
          </w:r>
          <w:r>
            <w:rPr>
              <w:noProof/>
              <w:webHidden/>
            </w:rPr>
            <w:tab/>
          </w:r>
          <w:r w:rsidR="004046B5">
            <w:rPr>
              <w:noProof/>
              <w:webHidden/>
            </w:rPr>
            <w:t>- 231 -</w:t>
          </w:r>
        </w:p>
        <w:p w14:paraId="45B8A1E1" w14:textId="363AAF9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54</w:t>
          </w:r>
          <w:r w:rsidRPr="00552FE7">
            <w:rPr>
              <w:noProof/>
            </w:rPr>
            <w:t>条　コンクリートブロック工</w:t>
          </w:r>
          <w:r>
            <w:rPr>
              <w:noProof/>
              <w:webHidden/>
            </w:rPr>
            <w:tab/>
          </w:r>
          <w:r w:rsidR="004046B5">
            <w:rPr>
              <w:noProof/>
              <w:webHidden/>
            </w:rPr>
            <w:t>- 231 -</w:t>
          </w:r>
        </w:p>
        <w:p w14:paraId="572703DD" w14:textId="288411E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55</w:t>
          </w:r>
          <w:r w:rsidRPr="00552FE7">
            <w:rPr>
              <w:noProof/>
            </w:rPr>
            <w:t>条　護岸付属物工</w:t>
          </w:r>
          <w:r>
            <w:rPr>
              <w:noProof/>
              <w:webHidden/>
            </w:rPr>
            <w:tab/>
          </w:r>
          <w:r w:rsidR="004046B5">
            <w:rPr>
              <w:noProof/>
              <w:webHidden/>
            </w:rPr>
            <w:t>- 231 -</w:t>
          </w:r>
        </w:p>
        <w:p w14:paraId="0ECC07EF" w14:textId="2DEFC90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56</w:t>
          </w:r>
          <w:r w:rsidRPr="00552FE7">
            <w:rPr>
              <w:noProof/>
            </w:rPr>
            <w:t>条　緑化ブロック工</w:t>
          </w:r>
          <w:r>
            <w:rPr>
              <w:noProof/>
              <w:webHidden/>
            </w:rPr>
            <w:tab/>
          </w:r>
          <w:r w:rsidR="004046B5">
            <w:rPr>
              <w:noProof/>
              <w:webHidden/>
            </w:rPr>
            <w:t>- 231 -</w:t>
          </w:r>
        </w:p>
        <w:p w14:paraId="44591CB6" w14:textId="40AB037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57</w:t>
          </w:r>
          <w:r w:rsidRPr="00552FE7">
            <w:rPr>
              <w:noProof/>
            </w:rPr>
            <w:t>条　環境護岸ブロック工</w:t>
          </w:r>
          <w:r>
            <w:rPr>
              <w:noProof/>
              <w:webHidden/>
            </w:rPr>
            <w:tab/>
          </w:r>
          <w:r w:rsidR="004046B5">
            <w:rPr>
              <w:noProof/>
              <w:webHidden/>
            </w:rPr>
            <w:t>- 231 -</w:t>
          </w:r>
        </w:p>
        <w:p w14:paraId="29AF577F" w14:textId="4EC322A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58</w:t>
          </w:r>
          <w:r w:rsidRPr="00552FE7">
            <w:rPr>
              <w:noProof/>
            </w:rPr>
            <w:t>条　石積（張）工</w:t>
          </w:r>
          <w:r>
            <w:rPr>
              <w:noProof/>
              <w:webHidden/>
            </w:rPr>
            <w:tab/>
          </w:r>
          <w:r w:rsidR="004046B5">
            <w:rPr>
              <w:noProof/>
              <w:webHidden/>
            </w:rPr>
            <w:t>- 232 -</w:t>
          </w:r>
        </w:p>
        <w:p w14:paraId="46BC73C2" w14:textId="35825D0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59</w:t>
          </w:r>
          <w:r w:rsidRPr="00552FE7">
            <w:rPr>
              <w:noProof/>
            </w:rPr>
            <w:t>条　法枠工</w:t>
          </w:r>
          <w:r>
            <w:rPr>
              <w:noProof/>
              <w:webHidden/>
            </w:rPr>
            <w:tab/>
          </w:r>
          <w:r w:rsidR="004046B5">
            <w:rPr>
              <w:noProof/>
              <w:webHidden/>
            </w:rPr>
            <w:t>- 232 -</w:t>
          </w:r>
        </w:p>
        <w:p w14:paraId="46B1C466" w14:textId="3BCDCD2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60</w:t>
          </w:r>
          <w:r w:rsidRPr="00552FE7">
            <w:rPr>
              <w:noProof/>
            </w:rPr>
            <w:t>条　多自然型護岸工</w:t>
          </w:r>
          <w:r>
            <w:rPr>
              <w:noProof/>
              <w:webHidden/>
            </w:rPr>
            <w:tab/>
          </w:r>
          <w:r w:rsidR="004046B5">
            <w:rPr>
              <w:noProof/>
              <w:webHidden/>
            </w:rPr>
            <w:t>- 232 -</w:t>
          </w:r>
        </w:p>
        <w:p w14:paraId="2CC85E9D" w14:textId="24BF72A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61</w:t>
          </w:r>
          <w:r w:rsidRPr="00552FE7">
            <w:rPr>
              <w:noProof/>
            </w:rPr>
            <w:t>条　吹付工</w:t>
          </w:r>
          <w:r>
            <w:rPr>
              <w:noProof/>
              <w:webHidden/>
            </w:rPr>
            <w:tab/>
          </w:r>
          <w:r w:rsidR="004046B5">
            <w:rPr>
              <w:noProof/>
              <w:webHidden/>
            </w:rPr>
            <w:t>- 232 -</w:t>
          </w:r>
        </w:p>
        <w:p w14:paraId="1DE2738C" w14:textId="1F0C38B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62</w:t>
          </w:r>
          <w:r w:rsidRPr="00552FE7">
            <w:rPr>
              <w:noProof/>
            </w:rPr>
            <w:t>条　植生工</w:t>
          </w:r>
          <w:r>
            <w:rPr>
              <w:noProof/>
              <w:webHidden/>
            </w:rPr>
            <w:tab/>
          </w:r>
          <w:r w:rsidR="004046B5">
            <w:rPr>
              <w:noProof/>
              <w:webHidden/>
            </w:rPr>
            <w:t>- 232 -</w:t>
          </w:r>
        </w:p>
        <w:p w14:paraId="1377726A" w14:textId="01B7920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16</w:t>
          </w:r>
          <w:r w:rsidRPr="00552FE7">
            <w:rPr>
              <w:noProof/>
            </w:rPr>
            <w:t>－</w:t>
          </w:r>
          <w:r w:rsidRPr="00552FE7">
            <w:rPr>
              <w:noProof/>
            </w:rPr>
            <w:t>63</w:t>
          </w:r>
          <w:r w:rsidRPr="00552FE7">
            <w:rPr>
              <w:noProof/>
            </w:rPr>
            <w:t>条　覆土工</w:t>
          </w:r>
          <w:r>
            <w:rPr>
              <w:noProof/>
              <w:webHidden/>
            </w:rPr>
            <w:tab/>
          </w:r>
          <w:r w:rsidR="004046B5">
            <w:rPr>
              <w:noProof/>
              <w:webHidden/>
            </w:rPr>
            <w:t>- 232 -</w:t>
          </w:r>
        </w:p>
        <w:p w14:paraId="686D1AF5" w14:textId="35AAD80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64</w:t>
          </w:r>
          <w:r w:rsidRPr="00552FE7">
            <w:rPr>
              <w:noProof/>
            </w:rPr>
            <w:t>条　羽口工</w:t>
          </w:r>
          <w:r>
            <w:rPr>
              <w:noProof/>
              <w:webHidden/>
            </w:rPr>
            <w:tab/>
          </w:r>
          <w:r w:rsidR="004046B5">
            <w:rPr>
              <w:noProof/>
              <w:webHidden/>
            </w:rPr>
            <w:t>- 232 -</w:t>
          </w:r>
        </w:p>
        <w:p w14:paraId="3CB009A9" w14:textId="381B91D6"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節　擁壁護岸工</w:t>
          </w:r>
          <w:r>
            <w:rPr>
              <w:noProof/>
              <w:webHidden/>
            </w:rPr>
            <w:tab/>
          </w:r>
          <w:r w:rsidR="004046B5">
            <w:rPr>
              <w:noProof/>
              <w:webHidden/>
            </w:rPr>
            <w:t>- 232 -</w:t>
          </w:r>
        </w:p>
        <w:p w14:paraId="486F7E5F" w14:textId="62F0676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65</w:t>
          </w:r>
          <w:r w:rsidRPr="00552FE7">
            <w:rPr>
              <w:noProof/>
            </w:rPr>
            <w:t>条　一般事項</w:t>
          </w:r>
          <w:r>
            <w:rPr>
              <w:noProof/>
              <w:webHidden/>
            </w:rPr>
            <w:tab/>
          </w:r>
          <w:r w:rsidR="004046B5">
            <w:rPr>
              <w:noProof/>
              <w:webHidden/>
            </w:rPr>
            <w:t>- 232 -</w:t>
          </w:r>
        </w:p>
        <w:p w14:paraId="784FE484" w14:textId="2D23FBB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66</w:t>
          </w:r>
          <w:r w:rsidRPr="00552FE7">
            <w:rPr>
              <w:noProof/>
            </w:rPr>
            <w:t>条　作業土工</w:t>
          </w:r>
          <w:r w:rsidRPr="00552FE7">
            <w:rPr>
              <w:noProof/>
            </w:rPr>
            <w:t xml:space="preserve"> </w:t>
          </w:r>
          <w:r w:rsidRPr="00552FE7">
            <w:rPr>
              <w:noProof/>
            </w:rPr>
            <w:t>（床掘り、埋戻し）</w:t>
          </w:r>
          <w:r>
            <w:rPr>
              <w:noProof/>
              <w:webHidden/>
            </w:rPr>
            <w:tab/>
          </w:r>
          <w:r w:rsidR="004046B5">
            <w:rPr>
              <w:noProof/>
              <w:webHidden/>
            </w:rPr>
            <w:t>- 232 -</w:t>
          </w:r>
        </w:p>
        <w:p w14:paraId="2BFE8C46" w14:textId="78EC42A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67</w:t>
          </w:r>
          <w:r w:rsidRPr="00552FE7">
            <w:rPr>
              <w:noProof/>
            </w:rPr>
            <w:t>条　場所打擁壁工</w:t>
          </w:r>
          <w:r>
            <w:rPr>
              <w:noProof/>
              <w:webHidden/>
            </w:rPr>
            <w:tab/>
          </w:r>
          <w:r w:rsidR="004046B5">
            <w:rPr>
              <w:noProof/>
              <w:webHidden/>
            </w:rPr>
            <w:t>- 233 -</w:t>
          </w:r>
        </w:p>
        <w:p w14:paraId="5F5817B2" w14:textId="06E4D77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68</w:t>
          </w:r>
          <w:r w:rsidRPr="00552FE7">
            <w:rPr>
              <w:noProof/>
            </w:rPr>
            <w:t>条　プレキャスト擁壁工</w:t>
          </w:r>
          <w:r>
            <w:rPr>
              <w:noProof/>
              <w:webHidden/>
            </w:rPr>
            <w:tab/>
          </w:r>
          <w:r w:rsidR="004046B5">
            <w:rPr>
              <w:noProof/>
              <w:webHidden/>
            </w:rPr>
            <w:t>- 233 -</w:t>
          </w:r>
        </w:p>
        <w:p w14:paraId="5191DF54" w14:textId="685F725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節　橋台・橋脚工附則</w:t>
          </w:r>
          <w:r>
            <w:rPr>
              <w:noProof/>
              <w:webHidden/>
            </w:rPr>
            <w:tab/>
          </w:r>
          <w:r w:rsidR="004046B5">
            <w:rPr>
              <w:noProof/>
              <w:webHidden/>
            </w:rPr>
            <w:t>- 233 -</w:t>
          </w:r>
        </w:p>
        <w:p w14:paraId="64318749" w14:textId="3A325DD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16</w:t>
          </w:r>
          <w:r w:rsidRPr="00552FE7">
            <w:rPr>
              <w:noProof/>
            </w:rPr>
            <w:t>－</w:t>
          </w:r>
          <w:r w:rsidRPr="00552FE7">
            <w:rPr>
              <w:noProof/>
            </w:rPr>
            <w:t>69</w:t>
          </w:r>
          <w:r w:rsidRPr="00552FE7">
            <w:rPr>
              <w:noProof/>
            </w:rPr>
            <w:t>条　一般事項</w:t>
          </w:r>
          <w:r>
            <w:rPr>
              <w:noProof/>
              <w:webHidden/>
            </w:rPr>
            <w:tab/>
          </w:r>
          <w:r w:rsidR="004046B5">
            <w:rPr>
              <w:noProof/>
              <w:webHidden/>
            </w:rPr>
            <w:t>- 233 -</w:t>
          </w:r>
        </w:p>
        <w:p w14:paraId="5B1FD954" w14:textId="49642FE8"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第17章　鋼橋上部工事</w:t>
          </w:r>
          <w:r>
            <w:rPr>
              <w:noProof/>
              <w:webHidden/>
            </w:rPr>
            <w:tab/>
          </w:r>
          <w:r w:rsidR="004046B5">
            <w:rPr>
              <w:noProof/>
              <w:webHidden/>
            </w:rPr>
            <w:t>- 234 -</w:t>
          </w:r>
        </w:p>
        <w:p w14:paraId="6FE1553D" w14:textId="67AC361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- 235 -</w:t>
          </w:r>
        </w:p>
        <w:p w14:paraId="328FEA51" w14:textId="4FBE5CB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－１条　適用</w:t>
          </w:r>
          <w:r>
            <w:rPr>
              <w:noProof/>
              <w:webHidden/>
            </w:rPr>
            <w:tab/>
          </w:r>
          <w:r w:rsidR="004046B5">
            <w:rPr>
              <w:noProof/>
              <w:webHidden/>
            </w:rPr>
            <w:t>- 235 -</w:t>
          </w:r>
        </w:p>
        <w:p w14:paraId="561CE14B" w14:textId="65B8896E"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- 235 -</w:t>
          </w:r>
        </w:p>
        <w:p w14:paraId="2CFBD91B" w14:textId="18A2C3A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－２条　適用すべき諸基準</w:t>
          </w:r>
          <w:r>
            <w:rPr>
              <w:noProof/>
              <w:webHidden/>
            </w:rPr>
            <w:tab/>
          </w:r>
          <w:r w:rsidR="004046B5">
            <w:rPr>
              <w:noProof/>
              <w:webHidden/>
            </w:rPr>
            <w:t>- 235 -</w:t>
          </w:r>
        </w:p>
        <w:p w14:paraId="54C4B900" w14:textId="16F46AD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工場製作工</w:t>
          </w:r>
          <w:r>
            <w:rPr>
              <w:noProof/>
              <w:webHidden/>
            </w:rPr>
            <w:tab/>
          </w:r>
          <w:r w:rsidR="004046B5">
            <w:rPr>
              <w:noProof/>
              <w:webHidden/>
            </w:rPr>
            <w:t>- 235 -</w:t>
          </w:r>
        </w:p>
        <w:p w14:paraId="19FA06D3" w14:textId="6BAA25D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－３条　一般事項</w:t>
          </w:r>
          <w:r>
            <w:rPr>
              <w:noProof/>
              <w:webHidden/>
            </w:rPr>
            <w:tab/>
          </w:r>
          <w:r w:rsidR="004046B5">
            <w:rPr>
              <w:noProof/>
              <w:webHidden/>
            </w:rPr>
            <w:t>- 235 -</w:t>
          </w:r>
        </w:p>
        <w:p w14:paraId="27E48D9E" w14:textId="627C2BA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－４条　材　料</w:t>
          </w:r>
          <w:r>
            <w:rPr>
              <w:noProof/>
              <w:webHidden/>
            </w:rPr>
            <w:tab/>
          </w:r>
          <w:r w:rsidR="004046B5">
            <w:rPr>
              <w:noProof/>
              <w:webHidden/>
            </w:rPr>
            <w:t>- 236 -</w:t>
          </w:r>
        </w:p>
        <w:p w14:paraId="0619AC63" w14:textId="62AE86C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－５条　桁製作工</w:t>
          </w:r>
          <w:r>
            <w:rPr>
              <w:noProof/>
              <w:webHidden/>
            </w:rPr>
            <w:tab/>
          </w:r>
          <w:r w:rsidR="004046B5">
            <w:rPr>
              <w:noProof/>
              <w:webHidden/>
            </w:rPr>
            <w:t>- 238 -</w:t>
          </w:r>
        </w:p>
        <w:p w14:paraId="21F6F81B" w14:textId="3263BED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－６条　検査路製作工</w:t>
          </w:r>
          <w:r>
            <w:rPr>
              <w:noProof/>
              <w:webHidden/>
            </w:rPr>
            <w:tab/>
          </w:r>
          <w:r w:rsidR="004046B5">
            <w:rPr>
              <w:noProof/>
              <w:webHidden/>
            </w:rPr>
            <w:t>- 246 -</w:t>
          </w:r>
        </w:p>
        <w:p w14:paraId="1A98E8BF" w14:textId="427347F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－７条　鋼製伸縮継手製作工</w:t>
          </w:r>
          <w:r>
            <w:rPr>
              <w:noProof/>
              <w:webHidden/>
            </w:rPr>
            <w:tab/>
          </w:r>
          <w:r w:rsidR="004046B5">
            <w:rPr>
              <w:noProof/>
              <w:webHidden/>
            </w:rPr>
            <w:t>- 246 -</w:t>
          </w:r>
        </w:p>
        <w:p w14:paraId="77259F0E" w14:textId="5D4B1A4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－８条　落橋防止装置製作工</w:t>
          </w:r>
          <w:r>
            <w:rPr>
              <w:noProof/>
              <w:webHidden/>
            </w:rPr>
            <w:tab/>
          </w:r>
          <w:r w:rsidR="004046B5">
            <w:rPr>
              <w:noProof/>
              <w:webHidden/>
            </w:rPr>
            <w:t>- 247 -</w:t>
          </w:r>
        </w:p>
        <w:p w14:paraId="7953DAB6" w14:textId="13D3318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－９条　鋼製排水管製作工</w:t>
          </w:r>
          <w:r>
            <w:rPr>
              <w:noProof/>
              <w:webHidden/>
            </w:rPr>
            <w:tab/>
          </w:r>
          <w:r w:rsidR="004046B5">
            <w:rPr>
              <w:noProof/>
              <w:webHidden/>
            </w:rPr>
            <w:t>- 247 -</w:t>
          </w:r>
        </w:p>
        <w:p w14:paraId="20FA776C" w14:textId="3A53DB1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10</w:t>
          </w:r>
          <w:r w:rsidRPr="00552FE7">
            <w:rPr>
              <w:noProof/>
            </w:rPr>
            <w:t>条　橋梁用防護柵製作工</w:t>
          </w:r>
          <w:r>
            <w:rPr>
              <w:noProof/>
              <w:webHidden/>
            </w:rPr>
            <w:tab/>
          </w:r>
          <w:r w:rsidR="004046B5">
            <w:rPr>
              <w:noProof/>
              <w:webHidden/>
            </w:rPr>
            <w:t>- 247 -</w:t>
          </w:r>
        </w:p>
        <w:p w14:paraId="43C43516" w14:textId="2CB8225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11</w:t>
          </w:r>
          <w:r w:rsidRPr="00552FE7">
            <w:rPr>
              <w:noProof/>
            </w:rPr>
            <w:t>条　橋梁用高欄製作工</w:t>
          </w:r>
          <w:r>
            <w:rPr>
              <w:noProof/>
              <w:webHidden/>
            </w:rPr>
            <w:tab/>
          </w:r>
          <w:r w:rsidR="004046B5">
            <w:rPr>
              <w:noProof/>
              <w:webHidden/>
            </w:rPr>
            <w:t>- 248 -</w:t>
          </w:r>
        </w:p>
        <w:p w14:paraId="59357870" w14:textId="1ACE8AA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12</w:t>
          </w:r>
          <w:r w:rsidRPr="00552FE7">
            <w:rPr>
              <w:noProof/>
            </w:rPr>
            <w:t>条　横断歩道橋製作工</w:t>
          </w:r>
          <w:r>
            <w:rPr>
              <w:noProof/>
              <w:webHidden/>
            </w:rPr>
            <w:tab/>
          </w:r>
          <w:r w:rsidR="004046B5">
            <w:rPr>
              <w:noProof/>
              <w:webHidden/>
            </w:rPr>
            <w:t>- 248 -</w:t>
          </w:r>
        </w:p>
        <w:p w14:paraId="735A4CA8" w14:textId="10C4F2F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13</w:t>
          </w:r>
          <w:r w:rsidRPr="00552FE7">
            <w:rPr>
              <w:noProof/>
            </w:rPr>
            <w:t>条　鋳造費</w:t>
          </w:r>
          <w:r>
            <w:rPr>
              <w:noProof/>
              <w:webHidden/>
            </w:rPr>
            <w:tab/>
          </w:r>
          <w:r w:rsidR="004046B5">
            <w:rPr>
              <w:noProof/>
              <w:webHidden/>
            </w:rPr>
            <w:t>- 248 -</w:t>
          </w:r>
        </w:p>
        <w:p w14:paraId="6A3BBF6A" w14:textId="0D5E61C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14</w:t>
          </w:r>
          <w:r w:rsidRPr="00552FE7">
            <w:rPr>
              <w:noProof/>
            </w:rPr>
            <w:t>条　アンカーフレーム製作工</w:t>
          </w:r>
          <w:r>
            <w:rPr>
              <w:noProof/>
              <w:webHidden/>
            </w:rPr>
            <w:tab/>
          </w:r>
          <w:r w:rsidR="004046B5">
            <w:rPr>
              <w:noProof/>
              <w:webHidden/>
            </w:rPr>
            <w:t>- 248 -</w:t>
          </w:r>
        </w:p>
        <w:p w14:paraId="112B456A" w14:textId="1430008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15</w:t>
          </w:r>
          <w:r w:rsidRPr="00552FE7">
            <w:rPr>
              <w:noProof/>
            </w:rPr>
            <w:t>条　工場塗装工</w:t>
          </w:r>
          <w:r>
            <w:rPr>
              <w:noProof/>
              <w:webHidden/>
            </w:rPr>
            <w:tab/>
          </w:r>
          <w:r w:rsidR="004046B5">
            <w:rPr>
              <w:noProof/>
              <w:webHidden/>
            </w:rPr>
            <w:t>- 248 -</w:t>
          </w:r>
        </w:p>
        <w:p w14:paraId="4412A94E" w14:textId="2FBBFED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工場製品輸送工</w:t>
          </w:r>
          <w:r>
            <w:rPr>
              <w:noProof/>
              <w:webHidden/>
            </w:rPr>
            <w:tab/>
          </w:r>
          <w:r w:rsidR="004046B5">
            <w:rPr>
              <w:noProof/>
              <w:webHidden/>
            </w:rPr>
            <w:t>- 248 -</w:t>
          </w:r>
        </w:p>
        <w:p w14:paraId="1AF5FF36" w14:textId="78358F5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16</w:t>
          </w:r>
          <w:r w:rsidRPr="00552FE7">
            <w:rPr>
              <w:noProof/>
            </w:rPr>
            <w:t>条　一般事項</w:t>
          </w:r>
          <w:r>
            <w:rPr>
              <w:noProof/>
              <w:webHidden/>
            </w:rPr>
            <w:tab/>
          </w:r>
          <w:r w:rsidR="004046B5">
            <w:rPr>
              <w:noProof/>
              <w:webHidden/>
            </w:rPr>
            <w:t>- 248 -</w:t>
          </w:r>
        </w:p>
        <w:p w14:paraId="6A4C8757" w14:textId="0C283C6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17</w:t>
          </w:r>
          <w:r w:rsidRPr="00552FE7">
            <w:rPr>
              <w:noProof/>
            </w:rPr>
            <w:t>条　輸送工</w:t>
          </w:r>
          <w:r>
            <w:rPr>
              <w:noProof/>
              <w:webHidden/>
            </w:rPr>
            <w:tab/>
          </w:r>
          <w:r w:rsidR="004046B5">
            <w:rPr>
              <w:noProof/>
              <w:webHidden/>
            </w:rPr>
            <w:t>- 248 -</w:t>
          </w:r>
        </w:p>
        <w:p w14:paraId="14F114D0" w14:textId="57CF2A73"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鋼橋架設工</w:t>
          </w:r>
          <w:r>
            <w:rPr>
              <w:noProof/>
              <w:webHidden/>
            </w:rPr>
            <w:tab/>
          </w:r>
          <w:r w:rsidR="004046B5">
            <w:rPr>
              <w:noProof/>
              <w:webHidden/>
            </w:rPr>
            <w:t>- 248 -</w:t>
          </w:r>
        </w:p>
        <w:p w14:paraId="7FB81ADE" w14:textId="798ED91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18</w:t>
          </w:r>
          <w:r w:rsidRPr="00552FE7">
            <w:rPr>
              <w:noProof/>
            </w:rPr>
            <w:t>条　一般事項</w:t>
          </w:r>
          <w:r>
            <w:rPr>
              <w:noProof/>
              <w:webHidden/>
            </w:rPr>
            <w:tab/>
          </w:r>
          <w:r w:rsidR="004046B5">
            <w:rPr>
              <w:noProof/>
              <w:webHidden/>
            </w:rPr>
            <w:t>- 248 -</w:t>
          </w:r>
        </w:p>
        <w:p w14:paraId="54EBB666" w14:textId="21DB54D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19</w:t>
          </w:r>
          <w:r w:rsidRPr="00552FE7">
            <w:rPr>
              <w:noProof/>
            </w:rPr>
            <w:t>条　材　料</w:t>
          </w:r>
          <w:r>
            <w:rPr>
              <w:noProof/>
              <w:webHidden/>
            </w:rPr>
            <w:tab/>
          </w:r>
          <w:r w:rsidR="004046B5">
            <w:rPr>
              <w:noProof/>
              <w:webHidden/>
            </w:rPr>
            <w:t>- 248 -</w:t>
          </w:r>
        </w:p>
        <w:p w14:paraId="71C15BB7" w14:textId="68ADB0C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20</w:t>
          </w:r>
          <w:r w:rsidRPr="00552FE7">
            <w:rPr>
              <w:noProof/>
            </w:rPr>
            <w:t>条　地組工</w:t>
          </w:r>
          <w:r>
            <w:rPr>
              <w:noProof/>
              <w:webHidden/>
            </w:rPr>
            <w:tab/>
          </w:r>
          <w:r w:rsidR="004046B5">
            <w:rPr>
              <w:noProof/>
              <w:webHidden/>
            </w:rPr>
            <w:t>- 249 -</w:t>
          </w:r>
        </w:p>
        <w:p w14:paraId="21E87491" w14:textId="3B25123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21</w:t>
          </w:r>
          <w:r w:rsidRPr="00552FE7">
            <w:rPr>
              <w:noProof/>
            </w:rPr>
            <w:t>条　架設工（クレーン架設）</w:t>
          </w:r>
          <w:r>
            <w:rPr>
              <w:noProof/>
              <w:webHidden/>
            </w:rPr>
            <w:tab/>
          </w:r>
          <w:r w:rsidR="004046B5">
            <w:rPr>
              <w:noProof/>
              <w:webHidden/>
            </w:rPr>
            <w:t>- 249 -</w:t>
          </w:r>
        </w:p>
        <w:p w14:paraId="6DCCA688" w14:textId="3FEB588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22</w:t>
          </w:r>
          <w:r w:rsidRPr="00552FE7">
            <w:rPr>
              <w:noProof/>
            </w:rPr>
            <w:t>条　架設工（ケーブルクレーン架設）</w:t>
          </w:r>
          <w:r>
            <w:rPr>
              <w:noProof/>
              <w:webHidden/>
            </w:rPr>
            <w:tab/>
          </w:r>
          <w:r w:rsidR="004046B5">
            <w:rPr>
              <w:noProof/>
              <w:webHidden/>
            </w:rPr>
            <w:t>- 249 -</w:t>
          </w:r>
        </w:p>
        <w:p w14:paraId="5F1D90A9" w14:textId="75FB37A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23</w:t>
          </w:r>
          <w:r w:rsidRPr="00552FE7">
            <w:rPr>
              <w:noProof/>
            </w:rPr>
            <w:t>条　架設工（ケーブルエレクション架設）</w:t>
          </w:r>
          <w:r>
            <w:rPr>
              <w:noProof/>
              <w:webHidden/>
            </w:rPr>
            <w:tab/>
          </w:r>
          <w:r w:rsidR="004046B5">
            <w:rPr>
              <w:noProof/>
              <w:webHidden/>
            </w:rPr>
            <w:t>- 249 -</w:t>
          </w:r>
        </w:p>
        <w:p w14:paraId="0C439AE9" w14:textId="2ABF847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24</w:t>
          </w:r>
          <w:r w:rsidRPr="00552FE7">
            <w:rPr>
              <w:noProof/>
            </w:rPr>
            <w:t>条　架設工（架設桁架設）</w:t>
          </w:r>
          <w:r>
            <w:rPr>
              <w:noProof/>
              <w:webHidden/>
            </w:rPr>
            <w:tab/>
          </w:r>
          <w:r w:rsidR="004046B5">
            <w:rPr>
              <w:noProof/>
              <w:webHidden/>
            </w:rPr>
            <w:t>- 249 -</w:t>
          </w:r>
        </w:p>
        <w:p w14:paraId="189A8542" w14:textId="5217D4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25</w:t>
          </w:r>
          <w:r w:rsidRPr="00552FE7">
            <w:rPr>
              <w:noProof/>
            </w:rPr>
            <w:t>条　架設工（送出し架設）</w:t>
          </w:r>
          <w:r>
            <w:rPr>
              <w:noProof/>
              <w:webHidden/>
            </w:rPr>
            <w:tab/>
          </w:r>
          <w:r w:rsidR="004046B5">
            <w:rPr>
              <w:noProof/>
              <w:webHidden/>
            </w:rPr>
            <w:t>- 250 -</w:t>
          </w:r>
        </w:p>
        <w:p w14:paraId="7AF6F9AF" w14:textId="5424B6F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26</w:t>
          </w:r>
          <w:r w:rsidRPr="00552FE7">
            <w:rPr>
              <w:noProof/>
            </w:rPr>
            <w:t>条　架設工（トラベラークレーン架設）</w:t>
          </w:r>
          <w:r>
            <w:rPr>
              <w:noProof/>
              <w:webHidden/>
            </w:rPr>
            <w:tab/>
          </w:r>
          <w:r w:rsidR="004046B5">
            <w:rPr>
              <w:noProof/>
              <w:webHidden/>
            </w:rPr>
            <w:t>- 250 -</w:t>
          </w:r>
        </w:p>
        <w:p w14:paraId="6FD59E11" w14:textId="3E94D70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27</w:t>
          </w:r>
          <w:r w:rsidRPr="00552FE7">
            <w:rPr>
              <w:noProof/>
            </w:rPr>
            <w:t>条　支承工</w:t>
          </w:r>
          <w:r>
            <w:rPr>
              <w:noProof/>
              <w:webHidden/>
            </w:rPr>
            <w:tab/>
          </w:r>
          <w:r w:rsidR="004046B5">
            <w:rPr>
              <w:noProof/>
              <w:webHidden/>
            </w:rPr>
            <w:t>- 250 -</w:t>
          </w:r>
        </w:p>
        <w:p w14:paraId="711DD6CD" w14:textId="097AB70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28</w:t>
          </w:r>
          <w:r w:rsidRPr="00552FE7">
            <w:rPr>
              <w:noProof/>
            </w:rPr>
            <w:t>条　現場継手工</w:t>
          </w:r>
          <w:r>
            <w:rPr>
              <w:noProof/>
              <w:webHidden/>
            </w:rPr>
            <w:tab/>
          </w:r>
          <w:r w:rsidR="004046B5">
            <w:rPr>
              <w:noProof/>
              <w:webHidden/>
            </w:rPr>
            <w:t>- 250 -</w:t>
          </w:r>
        </w:p>
        <w:p w14:paraId="20C67494" w14:textId="0162D78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第６節　橋梁現場塗装工</w:t>
          </w:r>
          <w:r>
            <w:rPr>
              <w:noProof/>
              <w:webHidden/>
            </w:rPr>
            <w:tab/>
          </w:r>
          <w:r w:rsidR="004046B5">
            <w:rPr>
              <w:noProof/>
              <w:webHidden/>
            </w:rPr>
            <w:t>- 250 -</w:t>
          </w:r>
        </w:p>
        <w:p w14:paraId="78732036" w14:textId="0D65F42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29</w:t>
          </w:r>
          <w:r w:rsidRPr="00552FE7">
            <w:rPr>
              <w:noProof/>
            </w:rPr>
            <w:t>条　一般事項</w:t>
          </w:r>
          <w:r>
            <w:rPr>
              <w:noProof/>
              <w:webHidden/>
            </w:rPr>
            <w:tab/>
          </w:r>
          <w:r w:rsidR="004046B5">
            <w:rPr>
              <w:noProof/>
              <w:webHidden/>
            </w:rPr>
            <w:t>- 250 -</w:t>
          </w:r>
        </w:p>
        <w:p w14:paraId="73A7BEA3" w14:textId="079B61D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30</w:t>
          </w:r>
          <w:r w:rsidRPr="00552FE7">
            <w:rPr>
              <w:noProof/>
            </w:rPr>
            <w:t>条　材　料</w:t>
          </w:r>
          <w:r>
            <w:rPr>
              <w:noProof/>
              <w:webHidden/>
            </w:rPr>
            <w:tab/>
          </w:r>
          <w:r w:rsidR="004046B5">
            <w:rPr>
              <w:noProof/>
              <w:webHidden/>
            </w:rPr>
            <w:t>- 250 -</w:t>
          </w:r>
        </w:p>
        <w:p w14:paraId="05495959" w14:textId="07D66DD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31</w:t>
          </w:r>
          <w:r w:rsidRPr="00552FE7">
            <w:rPr>
              <w:noProof/>
            </w:rPr>
            <w:t>条　現場塗装工</w:t>
          </w:r>
          <w:r>
            <w:rPr>
              <w:noProof/>
              <w:webHidden/>
            </w:rPr>
            <w:tab/>
          </w:r>
          <w:r w:rsidR="004046B5">
            <w:rPr>
              <w:noProof/>
              <w:webHidden/>
            </w:rPr>
            <w:t>- 250 -</w:t>
          </w:r>
        </w:p>
        <w:p w14:paraId="69F54E9F" w14:textId="5B53BAF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床版工</w:t>
          </w:r>
          <w:r>
            <w:rPr>
              <w:noProof/>
              <w:webHidden/>
            </w:rPr>
            <w:tab/>
          </w:r>
          <w:r w:rsidR="004046B5">
            <w:rPr>
              <w:noProof/>
              <w:webHidden/>
            </w:rPr>
            <w:t>- 251 -</w:t>
          </w:r>
        </w:p>
        <w:p w14:paraId="02D618CF" w14:textId="25DCA25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32</w:t>
          </w:r>
          <w:r w:rsidRPr="00552FE7">
            <w:rPr>
              <w:noProof/>
            </w:rPr>
            <w:t>条　一般事項</w:t>
          </w:r>
          <w:r>
            <w:rPr>
              <w:noProof/>
              <w:webHidden/>
            </w:rPr>
            <w:tab/>
          </w:r>
          <w:r w:rsidR="004046B5">
            <w:rPr>
              <w:noProof/>
              <w:webHidden/>
            </w:rPr>
            <w:t>- 251 -</w:t>
          </w:r>
        </w:p>
        <w:p w14:paraId="6A827804" w14:textId="4124FF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33</w:t>
          </w:r>
          <w:r w:rsidRPr="00552FE7">
            <w:rPr>
              <w:noProof/>
            </w:rPr>
            <w:t>条　床版工</w:t>
          </w:r>
          <w:r>
            <w:rPr>
              <w:noProof/>
              <w:webHidden/>
            </w:rPr>
            <w:tab/>
          </w:r>
          <w:r w:rsidR="004046B5">
            <w:rPr>
              <w:noProof/>
              <w:webHidden/>
            </w:rPr>
            <w:t>- 251 -</w:t>
          </w:r>
        </w:p>
        <w:p w14:paraId="2A4321D9" w14:textId="36EA2407"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lastRenderedPageBreak/>
            <w:t>第８節　橋梁付属物工</w:t>
          </w:r>
          <w:r>
            <w:rPr>
              <w:noProof/>
              <w:webHidden/>
            </w:rPr>
            <w:tab/>
          </w:r>
          <w:r w:rsidR="004046B5">
            <w:rPr>
              <w:noProof/>
              <w:webHidden/>
            </w:rPr>
            <w:t>- 252 -</w:t>
          </w:r>
        </w:p>
        <w:p w14:paraId="6C765DFE" w14:textId="5FF62E1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34</w:t>
          </w:r>
          <w:r w:rsidRPr="00552FE7">
            <w:rPr>
              <w:noProof/>
            </w:rPr>
            <w:t>条　一般事項</w:t>
          </w:r>
          <w:r>
            <w:rPr>
              <w:noProof/>
              <w:webHidden/>
            </w:rPr>
            <w:tab/>
          </w:r>
          <w:r w:rsidR="004046B5">
            <w:rPr>
              <w:noProof/>
              <w:webHidden/>
            </w:rPr>
            <w:t>- 252 -</w:t>
          </w:r>
        </w:p>
        <w:p w14:paraId="1400C326" w14:textId="3E4D691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35</w:t>
          </w:r>
          <w:r w:rsidRPr="00552FE7">
            <w:rPr>
              <w:noProof/>
            </w:rPr>
            <w:t>条　伸縮装置工</w:t>
          </w:r>
          <w:r>
            <w:rPr>
              <w:noProof/>
              <w:webHidden/>
            </w:rPr>
            <w:tab/>
          </w:r>
          <w:r w:rsidR="004046B5">
            <w:rPr>
              <w:noProof/>
              <w:webHidden/>
            </w:rPr>
            <w:t>- 252 -</w:t>
          </w:r>
        </w:p>
        <w:p w14:paraId="7C4B559A" w14:textId="5B4EB2A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36</w:t>
          </w:r>
          <w:r w:rsidRPr="00552FE7">
            <w:rPr>
              <w:noProof/>
            </w:rPr>
            <w:t>条　落橋防止装置工</w:t>
          </w:r>
          <w:r>
            <w:rPr>
              <w:noProof/>
              <w:webHidden/>
            </w:rPr>
            <w:tab/>
          </w:r>
          <w:r w:rsidR="004046B5">
            <w:rPr>
              <w:noProof/>
              <w:webHidden/>
            </w:rPr>
            <w:t>- 252 -</w:t>
          </w:r>
        </w:p>
        <w:p w14:paraId="711FFC1D" w14:textId="0075DB0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37</w:t>
          </w:r>
          <w:r w:rsidRPr="00552FE7">
            <w:rPr>
              <w:noProof/>
            </w:rPr>
            <w:t>条　排水装置工</w:t>
          </w:r>
          <w:r>
            <w:rPr>
              <w:noProof/>
              <w:webHidden/>
            </w:rPr>
            <w:tab/>
          </w:r>
          <w:r w:rsidR="004046B5">
            <w:rPr>
              <w:noProof/>
              <w:webHidden/>
            </w:rPr>
            <w:t>- 252 -</w:t>
          </w:r>
        </w:p>
        <w:p w14:paraId="7317D872" w14:textId="2232F5B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38</w:t>
          </w:r>
          <w:r w:rsidRPr="00552FE7">
            <w:rPr>
              <w:noProof/>
            </w:rPr>
            <w:t>条　地覆工</w:t>
          </w:r>
          <w:r>
            <w:rPr>
              <w:noProof/>
              <w:webHidden/>
            </w:rPr>
            <w:tab/>
          </w:r>
          <w:r w:rsidR="004046B5">
            <w:rPr>
              <w:noProof/>
              <w:webHidden/>
            </w:rPr>
            <w:t>- 252 -</w:t>
          </w:r>
        </w:p>
        <w:p w14:paraId="74D78D9D" w14:textId="2C8D050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39</w:t>
          </w:r>
          <w:r w:rsidRPr="00552FE7">
            <w:rPr>
              <w:noProof/>
            </w:rPr>
            <w:t>条　橋梁用防護柵工</w:t>
          </w:r>
          <w:r>
            <w:rPr>
              <w:noProof/>
              <w:webHidden/>
            </w:rPr>
            <w:tab/>
          </w:r>
          <w:r w:rsidR="004046B5">
            <w:rPr>
              <w:noProof/>
              <w:webHidden/>
            </w:rPr>
            <w:t>- 252 -</w:t>
          </w:r>
        </w:p>
        <w:p w14:paraId="0C60B826" w14:textId="2D106D2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40</w:t>
          </w:r>
          <w:r w:rsidRPr="00552FE7">
            <w:rPr>
              <w:noProof/>
            </w:rPr>
            <w:t>条　橋梁用高欄工</w:t>
          </w:r>
          <w:r>
            <w:rPr>
              <w:noProof/>
              <w:webHidden/>
            </w:rPr>
            <w:tab/>
          </w:r>
          <w:r w:rsidR="004046B5">
            <w:rPr>
              <w:noProof/>
              <w:webHidden/>
            </w:rPr>
            <w:t>- 252 -</w:t>
          </w:r>
        </w:p>
        <w:p w14:paraId="758543DF" w14:textId="592CA99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41</w:t>
          </w:r>
          <w:r w:rsidRPr="00552FE7">
            <w:rPr>
              <w:noProof/>
            </w:rPr>
            <w:t>条　検査路工</w:t>
          </w:r>
          <w:r>
            <w:rPr>
              <w:noProof/>
              <w:webHidden/>
            </w:rPr>
            <w:tab/>
          </w:r>
          <w:r w:rsidR="004046B5">
            <w:rPr>
              <w:noProof/>
              <w:webHidden/>
            </w:rPr>
            <w:t>- 252 -</w:t>
          </w:r>
        </w:p>
        <w:p w14:paraId="1489B973" w14:textId="73D65FE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42</w:t>
          </w:r>
          <w:r w:rsidRPr="00552FE7">
            <w:rPr>
              <w:noProof/>
            </w:rPr>
            <w:t>条　銘板工</w:t>
          </w:r>
          <w:r>
            <w:rPr>
              <w:noProof/>
              <w:webHidden/>
            </w:rPr>
            <w:tab/>
          </w:r>
          <w:r w:rsidR="004046B5">
            <w:rPr>
              <w:noProof/>
              <w:webHidden/>
            </w:rPr>
            <w:t>- 252 -</w:t>
          </w:r>
        </w:p>
        <w:p w14:paraId="029C38F0" w14:textId="7550B81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　歩道橋本体工</w:t>
          </w:r>
          <w:r>
            <w:rPr>
              <w:noProof/>
              <w:webHidden/>
            </w:rPr>
            <w:tab/>
          </w:r>
          <w:r w:rsidR="004046B5">
            <w:rPr>
              <w:noProof/>
              <w:webHidden/>
            </w:rPr>
            <w:t>- 253 -</w:t>
          </w:r>
        </w:p>
        <w:p w14:paraId="3E40FF97" w14:textId="075F8A5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43</w:t>
          </w:r>
          <w:r w:rsidRPr="00552FE7">
            <w:rPr>
              <w:noProof/>
            </w:rPr>
            <w:t>条　一般事項</w:t>
          </w:r>
          <w:r>
            <w:rPr>
              <w:noProof/>
              <w:webHidden/>
            </w:rPr>
            <w:tab/>
          </w:r>
          <w:r w:rsidR="004046B5">
            <w:rPr>
              <w:noProof/>
              <w:webHidden/>
            </w:rPr>
            <w:t>- 253 -</w:t>
          </w:r>
        </w:p>
        <w:p w14:paraId="5E9A2ABC" w14:textId="2BFAE11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44</w:t>
          </w:r>
          <w:r w:rsidRPr="00552FE7">
            <w:rPr>
              <w:noProof/>
            </w:rPr>
            <w:t>条　作業土工（床掘り、埋戻し）</w:t>
          </w:r>
          <w:r>
            <w:rPr>
              <w:noProof/>
              <w:webHidden/>
            </w:rPr>
            <w:tab/>
          </w:r>
          <w:r w:rsidR="004046B5">
            <w:rPr>
              <w:noProof/>
              <w:webHidden/>
            </w:rPr>
            <w:t>- 253 -</w:t>
          </w:r>
        </w:p>
        <w:p w14:paraId="5B6647D6" w14:textId="52B3781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45</w:t>
          </w:r>
          <w:r w:rsidRPr="00552FE7">
            <w:rPr>
              <w:noProof/>
            </w:rPr>
            <w:t>条　既製杭工</w:t>
          </w:r>
          <w:r>
            <w:rPr>
              <w:noProof/>
              <w:webHidden/>
            </w:rPr>
            <w:tab/>
          </w:r>
          <w:r w:rsidR="004046B5">
            <w:rPr>
              <w:noProof/>
              <w:webHidden/>
            </w:rPr>
            <w:t>- 253 -</w:t>
          </w:r>
        </w:p>
        <w:p w14:paraId="7DDEB8E7" w14:textId="3AEF147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46</w:t>
          </w:r>
          <w:r w:rsidRPr="00552FE7">
            <w:rPr>
              <w:noProof/>
            </w:rPr>
            <w:t>条　場所打杭工</w:t>
          </w:r>
          <w:r>
            <w:rPr>
              <w:noProof/>
              <w:webHidden/>
            </w:rPr>
            <w:tab/>
          </w:r>
          <w:r w:rsidR="004046B5">
            <w:rPr>
              <w:noProof/>
              <w:webHidden/>
            </w:rPr>
            <w:t>- 253 -</w:t>
          </w:r>
        </w:p>
        <w:p w14:paraId="64685FCA" w14:textId="286FEA0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47</w:t>
          </w:r>
          <w:r w:rsidRPr="00552FE7">
            <w:rPr>
              <w:noProof/>
            </w:rPr>
            <w:t>条　橋脚フーチング工</w:t>
          </w:r>
          <w:r>
            <w:rPr>
              <w:noProof/>
              <w:webHidden/>
            </w:rPr>
            <w:tab/>
          </w:r>
          <w:r w:rsidR="004046B5">
            <w:rPr>
              <w:noProof/>
              <w:webHidden/>
            </w:rPr>
            <w:t>- 253 -</w:t>
          </w:r>
        </w:p>
        <w:p w14:paraId="132FBB8D" w14:textId="5A65D6F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48</w:t>
          </w:r>
          <w:r w:rsidRPr="00552FE7">
            <w:rPr>
              <w:noProof/>
            </w:rPr>
            <w:t>条　歩道橋（側道橋）架設工</w:t>
          </w:r>
          <w:r>
            <w:rPr>
              <w:noProof/>
              <w:webHidden/>
            </w:rPr>
            <w:tab/>
          </w:r>
          <w:r w:rsidR="004046B5">
            <w:rPr>
              <w:noProof/>
              <w:webHidden/>
            </w:rPr>
            <w:t>- 254 -</w:t>
          </w:r>
        </w:p>
        <w:p w14:paraId="293ACAAB" w14:textId="23F5A04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49</w:t>
          </w:r>
          <w:r w:rsidRPr="00552FE7">
            <w:rPr>
              <w:noProof/>
            </w:rPr>
            <w:t>条　現場塗装工</w:t>
          </w:r>
          <w:r>
            <w:rPr>
              <w:noProof/>
              <w:webHidden/>
            </w:rPr>
            <w:tab/>
          </w:r>
          <w:r w:rsidR="004046B5">
            <w:rPr>
              <w:noProof/>
              <w:webHidden/>
            </w:rPr>
            <w:t>- 254 -</w:t>
          </w:r>
        </w:p>
        <w:p w14:paraId="4F7DCFAC" w14:textId="009D0BF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　鋼橋足場等設置工</w:t>
          </w:r>
          <w:r>
            <w:rPr>
              <w:noProof/>
              <w:webHidden/>
            </w:rPr>
            <w:tab/>
          </w:r>
          <w:r w:rsidR="004046B5">
            <w:rPr>
              <w:noProof/>
              <w:webHidden/>
            </w:rPr>
            <w:t>- 254 -</w:t>
          </w:r>
        </w:p>
        <w:p w14:paraId="2894D340" w14:textId="39C22F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50</w:t>
          </w:r>
          <w:r w:rsidRPr="00552FE7">
            <w:rPr>
              <w:noProof/>
            </w:rPr>
            <w:t>条　一般事項</w:t>
          </w:r>
          <w:r>
            <w:rPr>
              <w:noProof/>
              <w:webHidden/>
            </w:rPr>
            <w:tab/>
          </w:r>
          <w:r w:rsidR="004046B5">
            <w:rPr>
              <w:noProof/>
              <w:webHidden/>
            </w:rPr>
            <w:t>- 254 -</w:t>
          </w:r>
        </w:p>
        <w:p w14:paraId="707908F3" w14:textId="4B510D1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51</w:t>
          </w:r>
          <w:r w:rsidRPr="00552FE7">
            <w:rPr>
              <w:noProof/>
            </w:rPr>
            <w:t>条　橋梁足場工</w:t>
          </w:r>
          <w:r>
            <w:rPr>
              <w:noProof/>
              <w:webHidden/>
            </w:rPr>
            <w:tab/>
          </w:r>
          <w:r w:rsidR="004046B5">
            <w:rPr>
              <w:noProof/>
              <w:webHidden/>
            </w:rPr>
            <w:t>- 254 -</w:t>
          </w:r>
        </w:p>
        <w:p w14:paraId="6E595626" w14:textId="6AD9D03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52</w:t>
          </w:r>
          <w:r w:rsidRPr="00552FE7">
            <w:rPr>
              <w:noProof/>
            </w:rPr>
            <w:t>条　橋梁防護工</w:t>
          </w:r>
          <w:r>
            <w:rPr>
              <w:noProof/>
              <w:webHidden/>
            </w:rPr>
            <w:tab/>
          </w:r>
          <w:r w:rsidR="004046B5">
            <w:rPr>
              <w:noProof/>
              <w:webHidden/>
            </w:rPr>
            <w:t>- 254 -</w:t>
          </w:r>
        </w:p>
        <w:p w14:paraId="744AE404" w14:textId="7CCD5F9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17</w:t>
          </w:r>
          <w:r w:rsidRPr="00552FE7">
            <w:rPr>
              <w:noProof/>
            </w:rPr>
            <w:t>－</w:t>
          </w:r>
          <w:r w:rsidRPr="00552FE7">
            <w:rPr>
              <w:noProof/>
            </w:rPr>
            <w:t>53</w:t>
          </w:r>
          <w:r w:rsidRPr="00552FE7">
            <w:rPr>
              <w:noProof/>
            </w:rPr>
            <w:t>条　昇降用設備工</w:t>
          </w:r>
          <w:r>
            <w:rPr>
              <w:noProof/>
              <w:webHidden/>
            </w:rPr>
            <w:tab/>
          </w:r>
          <w:r w:rsidR="004046B5">
            <w:rPr>
              <w:noProof/>
              <w:webHidden/>
            </w:rPr>
            <w:t>- 254 -</w:t>
          </w:r>
        </w:p>
        <w:p w14:paraId="781A632A" w14:textId="3A0CB3F7"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第18章　コンクリート橋上部工事</w:t>
          </w:r>
          <w:r>
            <w:rPr>
              <w:noProof/>
              <w:webHidden/>
            </w:rPr>
            <w:tab/>
          </w:r>
          <w:r w:rsidR="004046B5">
            <w:rPr>
              <w:noProof/>
              <w:webHidden/>
            </w:rPr>
            <w:t>- 255 -</w:t>
          </w:r>
        </w:p>
        <w:p w14:paraId="275B29E3" w14:textId="31F881A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- 256 -</w:t>
          </w:r>
        </w:p>
        <w:p w14:paraId="6F62A508" w14:textId="2314CF6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－１条　適用</w:t>
          </w:r>
          <w:r>
            <w:rPr>
              <w:noProof/>
              <w:webHidden/>
            </w:rPr>
            <w:tab/>
          </w:r>
          <w:r w:rsidR="004046B5">
            <w:rPr>
              <w:noProof/>
              <w:webHidden/>
            </w:rPr>
            <w:t>- 256 -</w:t>
          </w:r>
        </w:p>
        <w:p w14:paraId="36620D42" w14:textId="19BC8F7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- 256 -</w:t>
          </w:r>
        </w:p>
        <w:p w14:paraId="6AA35F70" w14:textId="15D6333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－２条　適用すべき諸基準</w:t>
          </w:r>
          <w:r>
            <w:rPr>
              <w:noProof/>
              <w:webHidden/>
            </w:rPr>
            <w:tab/>
          </w:r>
          <w:r w:rsidR="004046B5">
            <w:rPr>
              <w:noProof/>
              <w:webHidden/>
            </w:rPr>
            <w:t>- 256 -</w:t>
          </w:r>
        </w:p>
        <w:p w14:paraId="189129F3" w14:textId="66D3B3D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工場製作工</w:t>
          </w:r>
          <w:r>
            <w:rPr>
              <w:noProof/>
              <w:webHidden/>
            </w:rPr>
            <w:tab/>
          </w:r>
          <w:r w:rsidR="004046B5">
            <w:rPr>
              <w:noProof/>
              <w:webHidden/>
            </w:rPr>
            <w:t>- 257 -</w:t>
          </w:r>
        </w:p>
        <w:p w14:paraId="14031616" w14:textId="08AE41C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－３条　一般事項</w:t>
          </w:r>
          <w:r>
            <w:rPr>
              <w:noProof/>
              <w:webHidden/>
            </w:rPr>
            <w:tab/>
          </w:r>
          <w:r w:rsidR="004046B5">
            <w:rPr>
              <w:noProof/>
              <w:webHidden/>
            </w:rPr>
            <w:t>- 257 -</w:t>
          </w:r>
        </w:p>
        <w:p w14:paraId="5573166B" w14:textId="26048CA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－４条　プレビーム用桁製作工</w:t>
          </w:r>
          <w:r>
            <w:rPr>
              <w:noProof/>
              <w:webHidden/>
            </w:rPr>
            <w:tab/>
          </w:r>
          <w:r w:rsidR="004046B5">
            <w:rPr>
              <w:noProof/>
              <w:webHidden/>
            </w:rPr>
            <w:t>- 257 -</w:t>
          </w:r>
        </w:p>
        <w:p w14:paraId="3B2FEB33" w14:textId="51BBB93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－５条　橋梁用防護柵製作工</w:t>
          </w:r>
          <w:r>
            <w:rPr>
              <w:noProof/>
              <w:webHidden/>
            </w:rPr>
            <w:tab/>
          </w:r>
          <w:r w:rsidR="004046B5">
            <w:rPr>
              <w:noProof/>
              <w:webHidden/>
            </w:rPr>
            <w:t>- 257 -</w:t>
          </w:r>
        </w:p>
        <w:p w14:paraId="385EE5AF" w14:textId="5EA4775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－６条　鋼製伸縮継手製作工</w:t>
          </w:r>
          <w:r>
            <w:rPr>
              <w:noProof/>
              <w:webHidden/>
            </w:rPr>
            <w:tab/>
          </w:r>
          <w:r w:rsidR="004046B5">
            <w:rPr>
              <w:noProof/>
              <w:webHidden/>
            </w:rPr>
            <w:t>- 257 -</w:t>
          </w:r>
        </w:p>
        <w:p w14:paraId="2B9E4277" w14:textId="240A382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－７条　検査路製作工</w:t>
          </w:r>
          <w:r>
            <w:rPr>
              <w:noProof/>
              <w:webHidden/>
            </w:rPr>
            <w:tab/>
          </w:r>
          <w:r w:rsidR="004046B5">
            <w:rPr>
              <w:noProof/>
              <w:webHidden/>
            </w:rPr>
            <w:t>- 257 -</w:t>
          </w:r>
        </w:p>
        <w:p w14:paraId="7168AB8A" w14:textId="0F3283B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－８条　工場塗装工</w:t>
          </w:r>
          <w:r>
            <w:rPr>
              <w:noProof/>
              <w:webHidden/>
            </w:rPr>
            <w:tab/>
          </w:r>
          <w:r w:rsidR="004046B5">
            <w:rPr>
              <w:noProof/>
              <w:webHidden/>
            </w:rPr>
            <w:t>- 257 -</w:t>
          </w:r>
        </w:p>
        <w:p w14:paraId="5789C4F1" w14:textId="005A35B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－９条　鋳造費</w:t>
          </w:r>
          <w:r>
            <w:rPr>
              <w:noProof/>
              <w:webHidden/>
            </w:rPr>
            <w:tab/>
          </w:r>
          <w:r w:rsidR="004046B5">
            <w:rPr>
              <w:noProof/>
              <w:webHidden/>
            </w:rPr>
            <w:t>- 257 -</w:t>
          </w:r>
        </w:p>
        <w:p w14:paraId="5B553C79" w14:textId="0550DD85"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工場製品輸送工</w:t>
          </w:r>
          <w:r>
            <w:rPr>
              <w:noProof/>
              <w:webHidden/>
            </w:rPr>
            <w:tab/>
          </w:r>
          <w:r w:rsidR="004046B5">
            <w:rPr>
              <w:noProof/>
              <w:webHidden/>
            </w:rPr>
            <w:t>- 257 -</w:t>
          </w:r>
        </w:p>
        <w:p w14:paraId="6FFDCF83" w14:textId="11F68D5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10</w:t>
          </w:r>
          <w:r w:rsidRPr="00552FE7">
            <w:rPr>
              <w:noProof/>
            </w:rPr>
            <w:t>条　－般事項</w:t>
          </w:r>
          <w:r>
            <w:rPr>
              <w:noProof/>
              <w:webHidden/>
            </w:rPr>
            <w:tab/>
          </w:r>
          <w:r w:rsidR="004046B5">
            <w:rPr>
              <w:noProof/>
              <w:webHidden/>
            </w:rPr>
            <w:t>- 257 -</w:t>
          </w:r>
        </w:p>
        <w:p w14:paraId="770EC175" w14:textId="3E71F76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11</w:t>
          </w:r>
          <w:r w:rsidRPr="00552FE7">
            <w:rPr>
              <w:noProof/>
            </w:rPr>
            <w:t>条　輸送工</w:t>
          </w:r>
          <w:r>
            <w:rPr>
              <w:noProof/>
              <w:webHidden/>
            </w:rPr>
            <w:tab/>
          </w:r>
          <w:r w:rsidR="004046B5">
            <w:rPr>
              <w:noProof/>
              <w:webHidden/>
            </w:rPr>
            <w:t>- 257 -</w:t>
          </w:r>
        </w:p>
        <w:p w14:paraId="0C20A2DD" w14:textId="2D15C48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ＰＣ橋工</w:t>
          </w:r>
          <w:r>
            <w:rPr>
              <w:noProof/>
              <w:webHidden/>
            </w:rPr>
            <w:tab/>
          </w:r>
          <w:r w:rsidR="004046B5">
            <w:rPr>
              <w:noProof/>
              <w:webHidden/>
            </w:rPr>
            <w:t>- 258 -</w:t>
          </w:r>
        </w:p>
        <w:p w14:paraId="5B14A76A" w14:textId="5F87721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12</w:t>
          </w:r>
          <w:r w:rsidRPr="00552FE7">
            <w:rPr>
              <w:noProof/>
            </w:rPr>
            <w:t>条　一般事項</w:t>
          </w:r>
          <w:r>
            <w:rPr>
              <w:noProof/>
              <w:webHidden/>
            </w:rPr>
            <w:tab/>
          </w:r>
          <w:r w:rsidR="004046B5">
            <w:rPr>
              <w:noProof/>
              <w:webHidden/>
            </w:rPr>
            <w:t>- 258 -</w:t>
          </w:r>
        </w:p>
        <w:p w14:paraId="42677103" w14:textId="696DD03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13</w:t>
          </w:r>
          <w:r w:rsidRPr="00552FE7">
            <w:rPr>
              <w:noProof/>
            </w:rPr>
            <w:t>条　プレテンション桁製作工（購入工）</w:t>
          </w:r>
          <w:r>
            <w:rPr>
              <w:noProof/>
              <w:webHidden/>
            </w:rPr>
            <w:tab/>
          </w:r>
          <w:r w:rsidR="004046B5">
            <w:rPr>
              <w:noProof/>
              <w:webHidden/>
            </w:rPr>
            <w:t>- 258 -</w:t>
          </w:r>
        </w:p>
        <w:p w14:paraId="15676253" w14:textId="67349DD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14</w:t>
          </w:r>
          <w:r w:rsidRPr="00552FE7">
            <w:rPr>
              <w:noProof/>
            </w:rPr>
            <w:t>条　ポストテンション桁製作工</w:t>
          </w:r>
          <w:r>
            <w:rPr>
              <w:noProof/>
              <w:webHidden/>
            </w:rPr>
            <w:tab/>
          </w:r>
          <w:r w:rsidR="004046B5">
            <w:rPr>
              <w:noProof/>
              <w:webHidden/>
            </w:rPr>
            <w:t>- 259 -</w:t>
          </w:r>
        </w:p>
        <w:p w14:paraId="3A33C2A6" w14:textId="24655C4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15</w:t>
          </w:r>
          <w:r w:rsidRPr="00552FE7">
            <w:rPr>
              <w:noProof/>
            </w:rPr>
            <w:t>条　プレキャストセグメント製作工（購入工）</w:t>
          </w:r>
          <w:r>
            <w:rPr>
              <w:noProof/>
              <w:webHidden/>
            </w:rPr>
            <w:tab/>
          </w:r>
          <w:r w:rsidR="004046B5">
            <w:rPr>
              <w:noProof/>
              <w:webHidden/>
            </w:rPr>
            <w:t>- 261 -</w:t>
          </w:r>
        </w:p>
        <w:p w14:paraId="6EBF327E" w14:textId="4995791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16</w:t>
          </w:r>
          <w:r w:rsidRPr="00552FE7">
            <w:rPr>
              <w:noProof/>
            </w:rPr>
            <w:t>条　プレキャストセグメント主桁組立工</w:t>
          </w:r>
          <w:r>
            <w:rPr>
              <w:noProof/>
              <w:webHidden/>
            </w:rPr>
            <w:tab/>
          </w:r>
          <w:r w:rsidR="004046B5">
            <w:rPr>
              <w:noProof/>
              <w:webHidden/>
            </w:rPr>
            <w:t>- 261 -</w:t>
          </w:r>
        </w:p>
        <w:p w14:paraId="380103F6" w14:textId="026ABF4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17</w:t>
          </w:r>
          <w:r w:rsidRPr="00552FE7">
            <w:rPr>
              <w:noProof/>
            </w:rPr>
            <w:t>条　支承工</w:t>
          </w:r>
          <w:r>
            <w:rPr>
              <w:noProof/>
              <w:webHidden/>
            </w:rPr>
            <w:tab/>
          </w:r>
          <w:r w:rsidR="004046B5">
            <w:rPr>
              <w:noProof/>
              <w:webHidden/>
            </w:rPr>
            <w:t>- 261 -</w:t>
          </w:r>
        </w:p>
        <w:p w14:paraId="1A01B555" w14:textId="37B24AD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18</w:t>
          </w:r>
          <w:r w:rsidRPr="00552FE7">
            <w:rPr>
              <w:noProof/>
            </w:rPr>
            <w:t>条　架設工（クレーン架設）</w:t>
          </w:r>
          <w:r>
            <w:rPr>
              <w:noProof/>
              <w:webHidden/>
            </w:rPr>
            <w:tab/>
          </w:r>
          <w:r w:rsidR="004046B5">
            <w:rPr>
              <w:noProof/>
              <w:webHidden/>
            </w:rPr>
            <w:t>- 261 -</w:t>
          </w:r>
        </w:p>
        <w:p w14:paraId="4E9643DD" w14:textId="3B046BD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19</w:t>
          </w:r>
          <w:r w:rsidRPr="00552FE7">
            <w:rPr>
              <w:noProof/>
            </w:rPr>
            <w:t>条　架設工（架設桁架設）</w:t>
          </w:r>
          <w:r>
            <w:rPr>
              <w:noProof/>
              <w:webHidden/>
            </w:rPr>
            <w:tab/>
          </w:r>
          <w:r w:rsidR="004046B5">
            <w:rPr>
              <w:noProof/>
              <w:webHidden/>
            </w:rPr>
            <w:t>- 261 -</w:t>
          </w:r>
        </w:p>
        <w:p w14:paraId="75B641C9" w14:textId="6A50FDA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20</w:t>
          </w:r>
          <w:r w:rsidRPr="00552FE7">
            <w:rPr>
              <w:noProof/>
            </w:rPr>
            <w:t>条　床版・横組工</w:t>
          </w:r>
          <w:r>
            <w:rPr>
              <w:noProof/>
              <w:webHidden/>
            </w:rPr>
            <w:tab/>
          </w:r>
          <w:r w:rsidR="004046B5">
            <w:rPr>
              <w:noProof/>
              <w:webHidden/>
            </w:rPr>
            <w:t>- 261 -</w:t>
          </w:r>
        </w:p>
        <w:p w14:paraId="6C06A751" w14:textId="0574DCB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21</w:t>
          </w:r>
          <w:r w:rsidRPr="00552FE7">
            <w:rPr>
              <w:noProof/>
            </w:rPr>
            <w:t>条　落橋防止装置工</w:t>
          </w:r>
          <w:r>
            <w:rPr>
              <w:noProof/>
              <w:webHidden/>
            </w:rPr>
            <w:tab/>
          </w:r>
          <w:r w:rsidR="004046B5">
            <w:rPr>
              <w:noProof/>
              <w:webHidden/>
            </w:rPr>
            <w:t>- 262 -</w:t>
          </w:r>
        </w:p>
        <w:p w14:paraId="564DAC76" w14:textId="73356A4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lastRenderedPageBreak/>
            <w:t>第６節　プレビーム桁橋工</w:t>
          </w:r>
          <w:r>
            <w:rPr>
              <w:noProof/>
              <w:webHidden/>
            </w:rPr>
            <w:tab/>
          </w:r>
          <w:r w:rsidR="004046B5">
            <w:rPr>
              <w:noProof/>
              <w:webHidden/>
            </w:rPr>
            <w:t>- 262 -</w:t>
          </w:r>
        </w:p>
        <w:p w14:paraId="7CDE0334" w14:textId="3B8BC8F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22</w:t>
          </w:r>
          <w:r w:rsidRPr="00552FE7">
            <w:rPr>
              <w:noProof/>
            </w:rPr>
            <w:t>条　一般事項</w:t>
          </w:r>
          <w:r>
            <w:rPr>
              <w:noProof/>
              <w:webHidden/>
            </w:rPr>
            <w:tab/>
          </w:r>
          <w:r w:rsidR="004046B5">
            <w:rPr>
              <w:noProof/>
              <w:webHidden/>
            </w:rPr>
            <w:t>- 262 -</w:t>
          </w:r>
        </w:p>
        <w:p w14:paraId="6C2DE803" w14:textId="33BA887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23</w:t>
          </w:r>
          <w:r w:rsidRPr="00552FE7">
            <w:rPr>
              <w:noProof/>
            </w:rPr>
            <w:t>条　プレビーム桁製作工（現場）</w:t>
          </w:r>
          <w:r>
            <w:rPr>
              <w:noProof/>
              <w:webHidden/>
            </w:rPr>
            <w:tab/>
          </w:r>
          <w:r w:rsidR="004046B5">
            <w:rPr>
              <w:noProof/>
              <w:webHidden/>
            </w:rPr>
            <w:t>- 262 -</w:t>
          </w:r>
        </w:p>
        <w:p w14:paraId="382A9A53" w14:textId="6B3CC6D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24</w:t>
          </w:r>
          <w:r w:rsidRPr="00552FE7">
            <w:rPr>
              <w:noProof/>
            </w:rPr>
            <w:t>条　支承工</w:t>
          </w:r>
          <w:r>
            <w:rPr>
              <w:noProof/>
              <w:webHidden/>
            </w:rPr>
            <w:tab/>
          </w:r>
          <w:r w:rsidR="004046B5">
            <w:rPr>
              <w:noProof/>
              <w:webHidden/>
            </w:rPr>
            <w:t>- 263 -</w:t>
          </w:r>
        </w:p>
        <w:p w14:paraId="556F36E5" w14:textId="7E14597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25</w:t>
          </w:r>
          <w:r w:rsidRPr="00552FE7">
            <w:rPr>
              <w:noProof/>
            </w:rPr>
            <w:t>条　架設工（クレーン架設）</w:t>
          </w:r>
          <w:r>
            <w:rPr>
              <w:noProof/>
              <w:webHidden/>
            </w:rPr>
            <w:tab/>
          </w:r>
          <w:r w:rsidR="004046B5">
            <w:rPr>
              <w:noProof/>
              <w:webHidden/>
            </w:rPr>
            <w:t>- 263 -</w:t>
          </w:r>
        </w:p>
        <w:p w14:paraId="2699D9BE" w14:textId="3B1B777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26</w:t>
          </w:r>
          <w:r w:rsidRPr="00552FE7">
            <w:rPr>
              <w:noProof/>
            </w:rPr>
            <w:t>条　架設工（架設桁架設）</w:t>
          </w:r>
          <w:r>
            <w:rPr>
              <w:noProof/>
              <w:webHidden/>
            </w:rPr>
            <w:tab/>
          </w:r>
          <w:r w:rsidR="004046B5">
            <w:rPr>
              <w:noProof/>
              <w:webHidden/>
            </w:rPr>
            <w:t>- 263 -</w:t>
          </w:r>
        </w:p>
        <w:p w14:paraId="77430CBC" w14:textId="350C1D8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27</w:t>
          </w:r>
          <w:r w:rsidRPr="00552FE7">
            <w:rPr>
              <w:noProof/>
            </w:rPr>
            <w:t>条　床版・横組工</w:t>
          </w:r>
          <w:r>
            <w:rPr>
              <w:noProof/>
              <w:webHidden/>
            </w:rPr>
            <w:tab/>
          </w:r>
          <w:r w:rsidR="004046B5">
            <w:rPr>
              <w:noProof/>
              <w:webHidden/>
            </w:rPr>
            <w:t>- 263 -</w:t>
          </w:r>
        </w:p>
        <w:p w14:paraId="624C89C5" w14:textId="1138685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28</w:t>
          </w:r>
          <w:r w:rsidRPr="00552FE7">
            <w:rPr>
              <w:noProof/>
            </w:rPr>
            <w:t>条　局部（部分）プレストレス工</w:t>
          </w:r>
          <w:r>
            <w:rPr>
              <w:noProof/>
              <w:webHidden/>
            </w:rPr>
            <w:tab/>
          </w:r>
          <w:r w:rsidR="004046B5">
            <w:rPr>
              <w:noProof/>
              <w:webHidden/>
            </w:rPr>
            <w:t>- 263 -</w:t>
          </w:r>
        </w:p>
        <w:p w14:paraId="2D4E45FA" w14:textId="5B25468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29</w:t>
          </w:r>
          <w:r w:rsidRPr="00552FE7">
            <w:rPr>
              <w:noProof/>
            </w:rPr>
            <w:t>条　床版・横桁工</w:t>
          </w:r>
          <w:r>
            <w:rPr>
              <w:noProof/>
              <w:webHidden/>
            </w:rPr>
            <w:tab/>
          </w:r>
          <w:r w:rsidR="004046B5">
            <w:rPr>
              <w:noProof/>
              <w:webHidden/>
            </w:rPr>
            <w:t>- 263 -</w:t>
          </w:r>
        </w:p>
        <w:p w14:paraId="2EDF4184" w14:textId="5AFFDE1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30</w:t>
          </w:r>
          <w:r w:rsidRPr="00552FE7">
            <w:rPr>
              <w:noProof/>
            </w:rPr>
            <w:t>条　落橋防止装置工</w:t>
          </w:r>
          <w:r>
            <w:rPr>
              <w:noProof/>
              <w:webHidden/>
            </w:rPr>
            <w:tab/>
          </w:r>
          <w:r w:rsidR="004046B5">
            <w:rPr>
              <w:noProof/>
              <w:webHidden/>
            </w:rPr>
            <w:t>- 263 -</w:t>
          </w:r>
        </w:p>
        <w:p w14:paraId="45E1398C" w14:textId="272D356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第７節　ＰＣホロースラブ橋工</w:t>
          </w:r>
          <w:r>
            <w:rPr>
              <w:noProof/>
              <w:webHidden/>
            </w:rPr>
            <w:tab/>
          </w:r>
          <w:r w:rsidR="004046B5">
            <w:rPr>
              <w:noProof/>
              <w:webHidden/>
            </w:rPr>
            <w:t>- 264 -</w:t>
          </w:r>
        </w:p>
        <w:p w14:paraId="6C698C78" w14:textId="3F5B8F6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31</w:t>
          </w:r>
          <w:r w:rsidRPr="00552FE7">
            <w:rPr>
              <w:noProof/>
            </w:rPr>
            <w:t>条　－般事項</w:t>
          </w:r>
          <w:r>
            <w:rPr>
              <w:noProof/>
              <w:webHidden/>
            </w:rPr>
            <w:tab/>
          </w:r>
          <w:r w:rsidR="004046B5">
            <w:rPr>
              <w:noProof/>
              <w:webHidden/>
            </w:rPr>
            <w:t>- 264 -</w:t>
          </w:r>
        </w:p>
        <w:p w14:paraId="283EC4EA" w14:textId="0618B57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32</w:t>
          </w:r>
          <w:r w:rsidRPr="00552FE7">
            <w:rPr>
              <w:noProof/>
            </w:rPr>
            <w:t>条　架設支保工（固定）</w:t>
          </w:r>
          <w:r>
            <w:rPr>
              <w:noProof/>
              <w:webHidden/>
            </w:rPr>
            <w:tab/>
          </w:r>
          <w:r w:rsidR="004046B5">
            <w:rPr>
              <w:noProof/>
              <w:webHidden/>
            </w:rPr>
            <w:t>- 264 -</w:t>
          </w:r>
        </w:p>
        <w:p w14:paraId="0B151F73" w14:textId="5B8F352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33</w:t>
          </w:r>
          <w:r w:rsidRPr="00552FE7">
            <w:rPr>
              <w:noProof/>
            </w:rPr>
            <w:t>条　支承工</w:t>
          </w:r>
          <w:r>
            <w:rPr>
              <w:noProof/>
              <w:webHidden/>
            </w:rPr>
            <w:tab/>
          </w:r>
          <w:r w:rsidR="004046B5">
            <w:rPr>
              <w:noProof/>
              <w:webHidden/>
            </w:rPr>
            <w:t>- 264 -</w:t>
          </w:r>
        </w:p>
        <w:p w14:paraId="44643B78" w14:textId="4DD3399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34</w:t>
          </w:r>
          <w:r w:rsidRPr="00552FE7">
            <w:rPr>
              <w:noProof/>
            </w:rPr>
            <w:t>条　ＰＣホロースラブ製作工</w:t>
          </w:r>
          <w:r>
            <w:rPr>
              <w:noProof/>
              <w:webHidden/>
            </w:rPr>
            <w:tab/>
          </w:r>
          <w:r w:rsidR="004046B5">
            <w:rPr>
              <w:noProof/>
              <w:webHidden/>
            </w:rPr>
            <w:t>- 264 -</w:t>
          </w:r>
        </w:p>
        <w:p w14:paraId="544A4961" w14:textId="47CA9E9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35</w:t>
          </w:r>
          <w:r w:rsidRPr="00552FE7">
            <w:rPr>
              <w:noProof/>
            </w:rPr>
            <w:t>条　落橋防止装置工</w:t>
          </w:r>
          <w:r>
            <w:rPr>
              <w:noProof/>
              <w:webHidden/>
            </w:rPr>
            <w:tab/>
          </w:r>
          <w:r w:rsidR="004046B5">
            <w:rPr>
              <w:noProof/>
              <w:webHidden/>
            </w:rPr>
            <w:t>- 264 -</w:t>
          </w:r>
        </w:p>
        <w:p w14:paraId="40EDDF76" w14:textId="5B1EF03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第８節　ＲＣホロースラブ橋工</w:t>
          </w:r>
          <w:r>
            <w:rPr>
              <w:noProof/>
              <w:webHidden/>
            </w:rPr>
            <w:tab/>
          </w:r>
          <w:r w:rsidR="004046B5">
            <w:rPr>
              <w:noProof/>
              <w:webHidden/>
            </w:rPr>
            <w:t>- 265 -</w:t>
          </w:r>
        </w:p>
        <w:p w14:paraId="00A287D0" w14:textId="3089581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36</w:t>
          </w:r>
          <w:r w:rsidRPr="00552FE7">
            <w:rPr>
              <w:noProof/>
            </w:rPr>
            <w:t>条　一般事項</w:t>
          </w:r>
          <w:r>
            <w:rPr>
              <w:noProof/>
              <w:webHidden/>
            </w:rPr>
            <w:tab/>
          </w:r>
          <w:r w:rsidR="004046B5">
            <w:rPr>
              <w:noProof/>
              <w:webHidden/>
            </w:rPr>
            <w:t>- 265 -</w:t>
          </w:r>
        </w:p>
        <w:p w14:paraId="7640F726" w14:textId="447FCB6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37</w:t>
          </w:r>
          <w:r w:rsidRPr="00552FE7">
            <w:rPr>
              <w:noProof/>
            </w:rPr>
            <w:t>条　架設支保工（固定）</w:t>
          </w:r>
          <w:r>
            <w:rPr>
              <w:noProof/>
              <w:webHidden/>
            </w:rPr>
            <w:tab/>
          </w:r>
          <w:r w:rsidR="004046B5">
            <w:rPr>
              <w:noProof/>
              <w:webHidden/>
            </w:rPr>
            <w:t>- 265 -</w:t>
          </w:r>
        </w:p>
        <w:p w14:paraId="35565CAD" w14:textId="59E8D90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38</w:t>
          </w:r>
          <w:r w:rsidRPr="00552FE7">
            <w:rPr>
              <w:noProof/>
            </w:rPr>
            <w:t>条　支承工</w:t>
          </w:r>
          <w:r>
            <w:rPr>
              <w:noProof/>
              <w:webHidden/>
            </w:rPr>
            <w:tab/>
          </w:r>
          <w:r w:rsidR="004046B5">
            <w:rPr>
              <w:noProof/>
              <w:webHidden/>
            </w:rPr>
            <w:t>- 265 -</w:t>
          </w:r>
        </w:p>
        <w:p w14:paraId="4D2E1F34" w14:textId="3CB4178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39</w:t>
          </w:r>
          <w:r w:rsidRPr="00552FE7">
            <w:rPr>
              <w:noProof/>
            </w:rPr>
            <w:t>条　ＲＣ場所打ホロースラブ製作工</w:t>
          </w:r>
          <w:r>
            <w:rPr>
              <w:noProof/>
              <w:webHidden/>
            </w:rPr>
            <w:tab/>
          </w:r>
          <w:r w:rsidR="004046B5">
            <w:rPr>
              <w:noProof/>
              <w:webHidden/>
            </w:rPr>
            <w:t>- 265 -</w:t>
          </w:r>
        </w:p>
        <w:p w14:paraId="7D6FFD3B" w14:textId="05D532F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40</w:t>
          </w:r>
          <w:r w:rsidRPr="00552FE7">
            <w:rPr>
              <w:noProof/>
            </w:rPr>
            <w:t>条　落橋防止装置工</w:t>
          </w:r>
          <w:r>
            <w:rPr>
              <w:noProof/>
              <w:webHidden/>
            </w:rPr>
            <w:tab/>
          </w:r>
          <w:r w:rsidR="004046B5">
            <w:rPr>
              <w:noProof/>
              <w:webHidden/>
            </w:rPr>
            <w:t>- 265 -</w:t>
          </w:r>
        </w:p>
        <w:p w14:paraId="4C52BD7D" w14:textId="37BF9B08"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第９節　ＰＣ版桁橋工</w:t>
          </w:r>
          <w:r>
            <w:rPr>
              <w:noProof/>
              <w:webHidden/>
            </w:rPr>
            <w:tab/>
          </w:r>
          <w:r w:rsidR="004046B5">
            <w:rPr>
              <w:noProof/>
              <w:webHidden/>
            </w:rPr>
            <w:t>- 265 -</w:t>
          </w:r>
        </w:p>
        <w:p w14:paraId="1D3C4465" w14:textId="78FC531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41</w:t>
          </w:r>
          <w:r w:rsidRPr="00552FE7">
            <w:rPr>
              <w:noProof/>
            </w:rPr>
            <w:t>条　一般事項</w:t>
          </w:r>
          <w:r>
            <w:rPr>
              <w:noProof/>
              <w:webHidden/>
            </w:rPr>
            <w:tab/>
          </w:r>
          <w:r w:rsidR="004046B5">
            <w:rPr>
              <w:noProof/>
              <w:webHidden/>
            </w:rPr>
            <w:t>- 265 -</w:t>
          </w:r>
        </w:p>
        <w:p w14:paraId="2C18A452" w14:textId="71FBCAE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42</w:t>
          </w:r>
          <w:r w:rsidRPr="00552FE7">
            <w:rPr>
              <w:noProof/>
            </w:rPr>
            <w:t>条　ＰＣ版桁製作工</w:t>
          </w:r>
          <w:r>
            <w:rPr>
              <w:noProof/>
              <w:webHidden/>
            </w:rPr>
            <w:tab/>
          </w:r>
          <w:r w:rsidR="004046B5">
            <w:rPr>
              <w:noProof/>
              <w:webHidden/>
            </w:rPr>
            <w:t>- 266 -</w:t>
          </w:r>
        </w:p>
        <w:p w14:paraId="48649828" w14:textId="6DF3523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10</w:t>
          </w:r>
          <w:r w:rsidRPr="00552FE7">
            <w:rPr>
              <w:noProof/>
            </w:rPr>
            <w:t>節　ＰＣ箱桁橋工</w:t>
          </w:r>
          <w:r>
            <w:rPr>
              <w:noProof/>
              <w:webHidden/>
            </w:rPr>
            <w:tab/>
          </w:r>
          <w:r w:rsidR="004046B5">
            <w:rPr>
              <w:noProof/>
              <w:webHidden/>
            </w:rPr>
            <w:t>- 266 -</w:t>
          </w:r>
        </w:p>
        <w:p w14:paraId="562E237A" w14:textId="2BFBBFE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43</w:t>
          </w:r>
          <w:r w:rsidRPr="00552FE7">
            <w:rPr>
              <w:noProof/>
            </w:rPr>
            <w:t>条　一般事項</w:t>
          </w:r>
          <w:r>
            <w:rPr>
              <w:noProof/>
              <w:webHidden/>
            </w:rPr>
            <w:tab/>
          </w:r>
          <w:r w:rsidR="004046B5">
            <w:rPr>
              <w:noProof/>
              <w:webHidden/>
            </w:rPr>
            <w:t>- 266 -</w:t>
          </w:r>
        </w:p>
        <w:p w14:paraId="4313DD35" w14:textId="745117B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44</w:t>
          </w:r>
          <w:r w:rsidRPr="00552FE7">
            <w:rPr>
              <w:noProof/>
            </w:rPr>
            <w:t>条　架設支保工（固定）</w:t>
          </w:r>
          <w:r>
            <w:rPr>
              <w:noProof/>
              <w:webHidden/>
            </w:rPr>
            <w:tab/>
          </w:r>
          <w:r w:rsidR="004046B5">
            <w:rPr>
              <w:noProof/>
              <w:webHidden/>
            </w:rPr>
            <w:t>- 266 -</w:t>
          </w:r>
        </w:p>
        <w:p w14:paraId="6C1A0495" w14:textId="158A0D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45</w:t>
          </w:r>
          <w:r w:rsidRPr="00552FE7">
            <w:rPr>
              <w:noProof/>
            </w:rPr>
            <w:t>条　支承工</w:t>
          </w:r>
          <w:r>
            <w:rPr>
              <w:noProof/>
              <w:webHidden/>
            </w:rPr>
            <w:tab/>
          </w:r>
          <w:r w:rsidR="004046B5">
            <w:rPr>
              <w:noProof/>
              <w:webHidden/>
            </w:rPr>
            <w:t>- 266 -</w:t>
          </w:r>
        </w:p>
        <w:p w14:paraId="3D2EA929" w14:textId="68DDE04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46</w:t>
          </w:r>
          <w:r w:rsidRPr="00552FE7">
            <w:rPr>
              <w:noProof/>
            </w:rPr>
            <w:t>条　ＰＣ箱桁製作工</w:t>
          </w:r>
          <w:r>
            <w:rPr>
              <w:noProof/>
              <w:webHidden/>
            </w:rPr>
            <w:tab/>
          </w:r>
          <w:r w:rsidR="004046B5">
            <w:rPr>
              <w:noProof/>
              <w:webHidden/>
            </w:rPr>
            <w:t>- 266 -</w:t>
          </w:r>
        </w:p>
        <w:p w14:paraId="421C6C6D" w14:textId="1126314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47</w:t>
          </w:r>
          <w:r w:rsidRPr="00552FE7">
            <w:rPr>
              <w:noProof/>
            </w:rPr>
            <w:t>条　落橋防止装置工</w:t>
          </w:r>
          <w:r>
            <w:rPr>
              <w:noProof/>
              <w:webHidden/>
            </w:rPr>
            <w:tab/>
          </w:r>
          <w:r w:rsidR="004046B5">
            <w:rPr>
              <w:noProof/>
              <w:webHidden/>
            </w:rPr>
            <w:t>- 266 -</w:t>
          </w:r>
        </w:p>
        <w:p w14:paraId="577865F7" w14:textId="79CD81CB"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11</w:t>
          </w:r>
          <w:r w:rsidRPr="00552FE7">
            <w:rPr>
              <w:noProof/>
            </w:rPr>
            <w:t>節　ＰＣ片持箱桁橋工</w:t>
          </w:r>
          <w:r>
            <w:rPr>
              <w:noProof/>
              <w:webHidden/>
            </w:rPr>
            <w:tab/>
          </w:r>
          <w:r w:rsidR="004046B5">
            <w:rPr>
              <w:noProof/>
              <w:webHidden/>
            </w:rPr>
            <w:t>- 267 -</w:t>
          </w:r>
        </w:p>
        <w:p w14:paraId="40ECA2CD" w14:textId="2DFB079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48</w:t>
          </w:r>
          <w:r w:rsidRPr="00552FE7">
            <w:rPr>
              <w:noProof/>
            </w:rPr>
            <w:t>条　一般事項</w:t>
          </w:r>
          <w:r>
            <w:rPr>
              <w:noProof/>
              <w:webHidden/>
            </w:rPr>
            <w:tab/>
          </w:r>
          <w:r w:rsidR="004046B5">
            <w:rPr>
              <w:noProof/>
              <w:webHidden/>
            </w:rPr>
            <w:t>- 267 -</w:t>
          </w:r>
        </w:p>
        <w:p w14:paraId="512E65CB" w14:textId="7F4A4DC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49</w:t>
          </w:r>
          <w:r w:rsidRPr="00552FE7">
            <w:rPr>
              <w:noProof/>
            </w:rPr>
            <w:t>条　ＰＣ片持箱桁製作工</w:t>
          </w:r>
          <w:r>
            <w:rPr>
              <w:noProof/>
              <w:webHidden/>
            </w:rPr>
            <w:tab/>
          </w:r>
          <w:r w:rsidR="004046B5">
            <w:rPr>
              <w:noProof/>
              <w:webHidden/>
            </w:rPr>
            <w:t>- 267 -</w:t>
          </w:r>
        </w:p>
        <w:p w14:paraId="7C03F5FB" w14:textId="73E3F50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50</w:t>
          </w:r>
          <w:r w:rsidRPr="00552FE7">
            <w:rPr>
              <w:noProof/>
            </w:rPr>
            <w:t>条　支承工</w:t>
          </w:r>
          <w:r>
            <w:rPr>
              <w:noProof/>
              <w:webHidden/>
            </w:rPr>
            <w:tab/>
          </w:r>
          <w:r w:rsidR="004046B5">
            <w:rPr>
              <w:noProof/>
              <w:webHidden/>
            </w:rPr>
            <w:t>- 267 -</w:t>
          </w:r>
        </w:p>
        <w:p w14:paraId="3F00AB33" w14:textId="4BA7CB2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51</w:t>
          </w:r>
          <w:r w:rsidRPr="00552FE7">
            <w:rPr>
              <w:noProof/>
            </w:rPr>
            <w:t>条　架設工（片持架設）</w:t>
          </w:r>
          <w:r>
            <w:rPr>
              <w:noProof/>
              <w:webHidden/>
            </w:rPr>
            <w:tab/>
          </w:r>
          <w:r w:rsidR="004046B5">
            <w:rPr>
              <w:noProof/>
              <w:webHidden/>
            </w:rPr>
            <w:t>- 267 -</w:t>
          </w:r>
        </w:p>
        <w:p w14:paraId="17B497AD" w14:textId="3361E55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12</w:t>
          </w:r>
          <w:r w:rsidRPr="00552FE7">
            <w:rPr>
              <w:noProof/>
            </w:rPr>
            <w:t>節　ＰＣ押出し箱桁橋工</w:t>
          </w:r>
          <w:r>
            <w:rPr>
              <w:noProof/>
              <w:webHidden/>
            </w:rPr>
            <w:tab/>
          </w:r>
          <w:r w:rsidR="004046B5">
            <w:rPr>
              <w:noProof/>
              <w:webHidden/>
            </w:rPr>
            <w:t>- 267 -</w:t>
          </w:r>
        </w:p>
        <w:p w14:paraId="062B7AA7" w14:textId="461ACAA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52</w:t>
          </w:r>
          <w:r w:rsidRPr="00552FE7">
            <w:rPr>
              <w:noProof/>
            </w:rPr>
            <w:t>条　一般事項</w:t>
          </w:r>
          <w:r>
            <w:rPr>
              <w:noProof/>
              <w:webHidden/>
            </w:rPr>
            <w:tab/>
          </w:r>
          <w:r w:rsidR="004046B5">
            <w:rPr>
              <w:noProof/>
              <w:webHidden/>
            </w:rPr>
            <w:t>- 267 -</w:t>
          </w:r>
        </w:p>
        <w:p w14:paraId="4D0D11FD" w14:textId="71D4381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53</w:t>
          </w:r>
          <w:r w:rsidRPr="00552FE7">
            <w:rPr>
              <w:noProof/>
            </w:rPr>
            <w:t>条　ＰＣ押出し箱桁製作工</w:t>
          </w:r>
          <w:r>
            <w:rPr>
              <w:noProof/>
              <w:webHidden/>
            </w:rPr>
            <w:tab/>
          </w:r>
          <w:r w:rsidR="004046B5">
            <w:rPr>
              <w:noProof/>
              <w:webHidden/>
            </w:rPr>
            <w:t>- 268 -</w:t>
          </w:r>
        </w:p>
        <w:p w14:paraId="0977EF08" w14:textId="716ED45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54</w:t>
          </w:r>
          <w:r w:rsidRPr="00552FE7">
            <w:rPr>
              <w:noProof/>
            </w:rPr>
            <w:t>条　架設工（押出し架設）</w:t>
          </w:r>
          <w:r>
            <w:rPr>
              <w:noProof/>
              <w:webHidden/>
            </w:rPr>
            <w:tab/>
          </w:r>
          <w:r w:rsidR="004046B5">
            <w:rPr>
              <w:noProof/>
              <w:webHidden/>
            </w:rPr>
            <w:t>- 268 -</w:t>
          </w:r>
        </w:p>
        <w:p w14:paraId="5919AA65" w14:textId="42DD4C0F"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13</w:t>
          </w:r>
          <w:r w:rsidRPr="00552FE7">
            <w:rPr>
              <w:noProof/>
            </w:rPr>
            <w:t>節　橋梁付属物工</w:t>
          </w:r>
          <w:r>
            <w:rPr>
              <w:noProof/>
              <w:webHidden/>
            </w:rPr>
            <w:tab/>
          </w:r>
          <w:r w:rsidR="004046B5">
            <w:rPr>
              <w:noProof/>
              <w:webHidden/>
            </w:rPr>
            <w:t>- 268 -</w:t>
          </w:r>
        </w:p>
        <w:p w14:paraId="48AAD023" w14:textId="5A58371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55</w:t>
          </w:r>
          <w:r w:rsidRPr="00552FE7">
            <w:rPr>
              <w:noProof/>
            </w:rPr>
            <w:t>条　一般事項</w:t>
          </w:r>
          <w:r>
            <w:rPr>
              <w:noProof/>
              <w:webHidden/>
            </w:rPr>
            <w:tab/>
          </w:r>
          <w:r w:rsidR="004046B5">
            <w:rPr>
              <w:noProof/>
              <w:webHidden/>
            </w:rPr>
            <w:t>- 268 -</w:t>
          </w:r>
        </w:p>
        <w:p w14:paraId="5BFFBAAF" w14:textId="1DDFC95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56</w:t>
          </w:r>
          <w:r w:rsidRPr="00552FE7">
            <w:rPr>
              <w:noProof/>
            </w:rPr>
            <w:t>条　伸縮装置工</w:t>
          </w:r>
          <w:r>
            <w:rPr>
              <w:noProof/>
              <w:webHidden/>
            </w:rPr>
            <w:tab/>
          </w:r>
          <w:r w:rsidR="004046B5">
            <w:rPr>
              <w:noProof/>
              <w:webHidden/>
            </w:rPr>
            <w:t>- 268 -</w:t>
          </w:r>
        </w:p>
        <w:p w14:paraId="7CA9C1F5" w14:textId="723CB3B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57</w:t>
          </w:r>
          <w:r w:rsidRPr="00552FE7">
            <w:rPr>
              <w:noProof/>
            </w:rPr>
            <w:t>条　排水装置工</w:t>
          </w:r>
          <w:r>
            <w:rPr>
              <w:noProof/>
              <w:webHidden/>
            </w:rPr>
            <w:tab/>
          </w:r>
          <w:r w:rsidR="004046B5">
            <w:rPr>
              <w:noProof/>
              <w:webHidden/>
            </w:rPr>
            <w:t>- 269 -</w:t>
          </w:r>
        </w:p>
        <w:p w14:paraId="1782D3E9" w14:textId="4EF474C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58</w:t>
          </w:r>
          <w:r w:rsidRPr="00552FE7">
            <w:rPr>
              <w:noProof/>
            </w:rPr>
            <w:t>条　地覆工</w:t>
          </w:r>
          <w:r>
            <w:rPr>
              <w:noProof/>
              <w:webHidden/>
            </w:rPr>
            <w:tab/>
          </w:r>
          <w:r w:rsidR="004046B5">
            <w:rPr>
              <w:noProof/>
              <w:webHidden/>
            </w:rPr>
            <w:t>- 269 -</w:t>
          </w:r>
        </w:p>
        <w:p w14:paraId="11084785" w14:textId="36269B8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59</w:t>
          </w:r>
          <w:r w:rsidRPr="00552FE7">
            <w:rPr>
              <w:noProof/>
            </w:rPr>
            <w:t>条　橋梁用防護柵工</w:t>
          </w:r>
          <w:r>
            <w:rPr>
              <w:noProof/>
              <w:webHidden/>
            </w:rPr>
            <w:tab/>
          </w:r>
          <w:r w:rsidR="004046B5">
            <w:rPr>
              <w:noProof/>
              <w:webHidden/>
            </w:rPr>
            <w:t>- 269 -</w:t>
          </w:r>
        </w:p>
        <w:p w14:paraId="05AC83CD" w14:textId="455FEFD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60</w:t>
          </w:r>
          <w:r w:rsidRPr="00552FE7">
            <w:rPr>
              <w:noProof/>
            </w:rPr>
            <w:t>条　橋梁用高欄工</w:t>
          </w:r>
          <w:r>
            <w:rPr>
              <w:noProof/>
              <w:webHidden/>
            </w:rPr>
            <w:tab/>
          </w:r>
          <w:r w:rsidR="004046B5">
            <w:rPr>
              <w:noProof/>
              <w:webHidden/>
            </w:rPr>
            <w:t>- 269 -</w:t>
          </w:r>
        </w:p>
        <w:p w14:paraId="4648F1B7" w14:textId="4120F42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61</w:t>
          </w:r>
          <w:r w:rsidRPr="00552FE7">
            <w:rPr>
              <w:noProof/>
            </w:rPr>
            <w:t>条　検査路工</w:t>
          </w:r>
          <w:r>
            <w:rPr>
              <w:noProof/>
              <w:webHidden/>
            </w:rPr>
            <w:tab/>
          </w:r>
          <w:r w:rsidR="004046B5">
            <w:rPr>
              <w:noProof/>
              <w:webHidden/>
            </w:rPr>
            <w:t>- 269 -</w:t>
          </w:r>
        </w:p>
        <w:p w14:paraId="776DD3B1" w14:textId="1CB0F62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62</w:t>
          </w:r>
          <w:r w:rsidRPr="00552FE7">
            <w:rPr>
              <w:noProof/>
            </w:rPr>
            <w:t>条　銘板工</w:t>
          </w:r>
          <w:r>
            <w:rPr>
              <w:noProof/>
              <w:webHidden/>
            </w:rPr>
            <w:tab/>
          </w:r>
          <w:r w:rsidR="004046B5">
            <w:rPr>
              <w:noProof/>
              <w:webHidden/>
            </w:rPr>
            <w:t>- 269 -</w:t>
          </w:r>
        </w:p>
        <w:p w14:paraId="4B5F21D0" w14:textId="01C39F5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w:t>
          </w:r>
          <w:r w:rsidRPr="00552FE7">
            <w:rPr>
              <w:noProof/>
            </w:rPr>
            <w:t>14</w:t>
          </w:r>
          <w:r w:rsidRPr="00552FE7">
            <w:rPr>
              <w:noProof/>
            </w:rPr>
            <w:t>節　コンクリート橋足場等設置工</w:t>
          </w:r>
          <w:r>
            <w:rPr>
              <w:noProof/>
              <w:webHidden/>
            </w:rPr>
            <w:tab/>
          </w:r>
          <w:r w:rsidR="004046B5">
            <w:rPr>
              <w:noProof/>
              <w:webHidden/>
            </w:rPr>
            <w:t>- 269 -</w:t>
          </w:r>
        </w:p>
        <w:p w14:paraId="1BA113CA" w14:textId="45C7F5B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18</w:t>
          </w:r>
          <w:r w:rsidRPr="00552FE7">
            <w:rPr>
              <w:noProof/>
            </w:rPr>
            <w:t>－</w:t>
          </w:r>
          <w:r w:rsidRPr="00552FE7">
            <w:rPr>
              <w:noProof/>
            </w:rPr>
            <w:t>63</w:t>
          </w:r>
          <w:r w:rsidRPr="00552FE7">
            <w:rPr>
              <w:noProof/>
            </w:rPr>
            <w:t>条　一般事項</w:t>
          </w:r>
          <w:r>
            <w:rPr>
              <w:noProof/>
              <w:webHidden/>
            </w:rPr>
            <w:tab/>
          </w:r>
          <w:r w:rsidR="004046B5">
            <w:rPr>
              <w:noProof/>
              <w:webHidden/>
            </w:rPr>
            <w:t>- 269 -</w:t>
          </w:r>
        </w:p>
        <w:p w14:paraId="0D80DD17" w14:textId="3D61E53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64</w:t>
          </w:r>
          <w:r w:rsidRPr="00552FE7">
            <w:rPr>
              <w:noProof/>
            </w:rPr>
            <w:t>条　橋梁足場工</w:t>
          </w:r>
          <w:r>
            <w:rPr>
              <w:noProof/>
              <w:webHidden/>
            </w:rPr>
            <w:tab/>
          </w:r>
          <w:r w:rsidR="004046B5">
            <w:rPr>
              <w:noProof/>
              <w:webHidden/>
            </w:rPr>
            <w:t>- 269 -</w:t>
          </w:r>
        </w:p>
        <w:p w14:paraId="23AE7161" w14:textId="39FF2CB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65</w:t>
          </w:r>
          <w:r w:rsidRPr="00552FE7">
            <w:rPr>
              <w:noProof/>
            </w:rPr>
            <w:t>条　橋梁防護工</w:t>
          </w:r>
          <w:r>
            <w:rPr>
              <w:noProof/>
              <w:webHidden/>
            </w:rPr>
            <w:tab/>
          </w:r>
          <w:r w:rsidR="004046B5">
            <w:rPr>
              <w:noProof/>
              <w:webHidden/>
            </w:rPr>
            <w:t>- 269 -</w:t>
          </w:r>
        </w:p>
        <w:p w14:paraId="76406EA7" w14:textId="1EE00AB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18</w:t>
          </w:r>
          <w:r w:rsidRPr="00552FE7">
            <w:rPr>
              <w:noProof/>
            </w:rPr>
            <w:t>－</w:t>
          </w:r>
          <w:r w:rsidRPr="00552FE7">
            <w:rPr>
              <w:noProof/>
            </w:rPr>
            <w:t>66</w:t>
          </w:r>
          <w:r w:rsidRPr="00552FE7">
            <w:rPr>
              <w:noProof/>
            </w:rPr>
            <w:t>条　昇降用設備工</w:t>
          </w:r>
          <w:r>
            <w:rPr>
              <w:noProof/>
              <w:webHidden/>
            </w:rPr>
            <w:tab/>
          </w:r>
          <w:r w:rsidR="004046B5">
            <w:rPr>
              <w:noProof/>
              <w:webHidden/>
            </w:rPr>
            <w:t>- 269 -</w:t>
          </w:r>
        </w:p>
        <w:p w14:paraId="20E1E366" w14:textId="3A60B3FF"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第19章　地盤改良工事</w:t>
          </w:r>
          <w:r>
            <w:rPr>
              <w:noProof/>
              <w:webHidden/>
            </w:rPr>
            <w:tab/>
          </w:r>
          <w:r w:rsidR="004046B5">
            <w:rPr>
              <w:noProof/>
              <w:webHidden/>
            </w:rPr>
            <w:t>- 270 -</w:t>
          </w:r>
        </w:p>
        <w:p w14:paraId="14DD74BB" w14:textId="0CE2E489"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（高圧噴射攪拌、機械攪拌、薬液注入工）</w:t>
          </w:r>
          <w:r>
            <w:rPr>
              <w:noProof/>
              <w:webHidden/>
            </w:rPr>
            <w:tab/>
          </w:r>
          <w:r w:rsidR="004046B5">
            <w:rPr>
              <w:noProof/>
              <w:webHidden/>
            </w:rPr>
            <w:t>- 270 -</w:t>
          </w:r>
        </w:p>
        <w:p w14:paraId="0ED3F803" w14:textId="0287C9B4"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地盤改良工</w:t>
          </w:r>
          <w:r>
            <w:rPr>
              <w:noProof/>
              <w:webHidden/>
            </w:rPr>
            <w:tab/>
          </w:r>
          <w:r w:rsidR="004046B5">
            <w:rPr>
              <w:noProof/>
              <w:webHidden/>
            </w:rPr>
            <w:t>- 271 -</w:t>
          </w:r>
        </w:p>
        <w:p w14:paraId="74DE48E7" w14:textId="70700B6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19</w:t>
          </w:r>
          <w:r w:rsidRPr="00552FE7">
            <w:rPr>
              <w:noProof/>
            </w:rPr>
            <w:t>－１条　高圧噴射撹拌、機械撹絆</w:t>
          </w:r>
          <w:r>
            <w:rPr>
              <w:noProof/>
              <w:webHidden/>
            </w:rPr>
            <w:tab/>
          </w:r>
          <w:r w:rsidR="004046B5">
            <w:rPr>
              <w:noProof/>
              <w:webHidden/>
            </w:rPr>
            <w:t>- 271 -</w:t>
          </w:r>
        </w:p>
        <w:p w14:paraId="0E9FC081" w14:textId="10A6941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19</w:t>
          </w:r>
          <w:r w:rsidRPr="00552FE7">
            <w:rPr>
              <w:noProof/>
            </w:rPr>
            <w:t>－２条　薬液注入工</w:t>
          </w:r>
          <w:r>
            <w:rPr>
              <w:noProof/>
              <w:webHidden/>
            </w:rPr>
            <w:tab/>
          </w:r>
          <w:r w:rsidR="004046B5">
            <w:rPr>
              <w:noProof/>
              <w:webHidden/>
            </w:rPr>
            <w:t>- 273 -</w:t>
          </w:r>
        </w:p>
        <w:p w14:paraId="21A8CEA3" w14:textId="15C482EA"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第20章　推進工事</w:t>
          </w:r>
          <w:r>
            <w:rPr>
              <w:noProof/>
              <w:webHidden/>
            </w:rPr>
            <w:tab/>
          </w:r>
          <w:r w:rsidR="004046B5">
            <w:rPr>
              <w:noProof/>
              <w:webHidden/>
            </w:rPr>
            <w:t>- 276 -</w:t>
          </w:r>
        </w:p>
        <w:p w14:paraId="640BF869" w14:textId="2DCECD3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推進工</w:t>
          </w:r>
          <w:r>
            <w:rPr>
              <w:noProof/>
              <w:webHidden/>
            </w:rPr>
            <w:tab/>
          </w:r>
          <w:r w:rsidR="004046B5">
            <w:rPr>
              <w:noProof/>
              <w:webHidden/>
            </w:rPr>
            <w:t>- 277 -</w:t>
          </w:r>
        </w:p>
        <w:p w14:paraId="3A45D300" w14:textId="2BBF134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－１条</w:t>
          </w:r>
          <w:r w:rsidRPr="00552FE7">
            <w:rPr>
              <w:noProof/>
            </w:rPr>
            <w:t xml:space="preserve">  </w:t>
          </w:r>
          <w:r w:rsidRPr="00552FE7">
            <w:rPr>
              <w:noProof/>
            </w:rPr>
            <w:t>一般事項</w:t>
          </w:r>
          <w:r>
            <w:rPr>
              <w:noProof/>
              <w:webHidden/>
            </w:rPr>
            <w:tab/>
          </w:r>
          <w:r w:rsidR="004046B5">
            <w:rPr>
              <w:noProof/>
              <w:webHidden/>
            </w:rPr>
            <w:t>- 277 -</w:t>
          </w:r>
        </w:p>
        <w:p w14:paraId="23BC6E55" w14:textId="5BE6BF4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－２条</w:t>
          </w:r>
          <w:r w:rsidRPr="00552FE7">
            <w:rPr>
              <w:noProof/>
            </w:rPr>
            <w:t xml:space="preserve">  </w:t>
          </w:r>
          <w:r w:rsidRPr="00552FE7">
            <w:rPr>
              <w:noProof/>
            </w:rPr>
            <w:t>材</w:t>
          </w:r>
          <w:r w:rsidRPr="00552FE7">
            <w:rPr>
              <w:noProof/>
            </w:rPr>
            <w:t xml:space="preserve"> </w:t>
          </w:r>
          <w:r w:rsidRPr="00552FE7">
            <w:rPr>
              <w:noProof/>
            </w:rPr>
            <w:t>料</w:t>
          </w:r>
          <w:r>
            <w:rPr>
              <w:noProof/>
              <w:webHidden/>
            </w:rPr>
            <w:tab/>
          </w:r>
          <w:r w:rsidR="004046B5">
            <w:rPr>
              <w:noProof/>
              <w:webHidden/>
            </w:rPr>
            <w:t>- 277 -</w:t>
          </w:r>
        </w:p>
        <w:p w14:paraId="0EE189B9" w14:textId="01795C7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－３条</w:t>
          </w:r>
          <w:r w:rsidRPr="00552FE7">
            <w:rPr>
              <w:noProof/>
            </w:rPr>
            <w:t xml:space="preserve">  </w:t>
          </w:r>
          <w:r w:rsidRPr="00552FE7">
            <w:rPr>
              <w:noProof/>
            </w:rPr>
            <w:t>推進工</w:t>
          </w:r>
          <w:r>
            <w:rPr>
              <w:noProof/>
              <w:webHidden/>
            </w:rPr>
            <w:tab/>
          </w:r>
          <w:r w:rsidR="004046B5">
            <w:rPr>
              <w:noProof/>
              <w:webHidden/>
            </w:rPr>
            <w:t>- 277 -</w:t>
          </w:r>
        </w:p>
        <w:p w14:paraId="7D6D45AF" w14:textId="685FD27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－４条</w:t>
          </w:r>
          <w:r w:rsidRPr="00552FE7">
            <w:rPr>
              <w:noProof/>
            </w:rPr>
            <w:t xml:space="preserve">  </w:t>
          </w:r>
          <w:r w:rsidRPr="00552FE7">
            <w:rPr>
              <w:noProof/>
            </w:rPr>
            <w:t>立坑内管布設工</w:t>
          </w:r>
          <w:r>
            <w:rPr>
              <w:noProof/>
              <w:webHidden/>
            </w:rPr>
            <w:tab/>
          </w:r>
          <w:r w:rsidR="004046B5">
            <w:rPr>
              <w:noProof/>
              <w:webHidden/>
            </w:rPr>
            <w:t>- 279 -</w:t>
          </w:r>
        </w:p>
        <w:p w14:paraId="641755B7" w14:textId="3466BEB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－５条</w:t>
          </w:r>
          <w:r w:rsidRPr="00552FE7">
            <w:rPr>
              <w:noProof/>
            </w:rPr>
            <w:t xml:space="preserve">  </w:t>
          </w:r>
          <w:r w:rsidRPr="00552FE7">
            <w:rPr>
              <w:noProof/>
            </w:rPr>
            <w:t>仮設備工</w:t>
          </w:r>
          <w:r>
            <w:rPr>
              <w:noProof/>
              <w:webHidden/>
            </w:rPr>
            <w:tab/>
          </w:r>
          <w:r w:rsidR="004046B5">
            <w:rPr>
              <w:noProof/>
              <w:webHidden/>
            </w:rPr>
            <w:t>- 281 -</w:t>
          </w:r>
        </w:p>
        <w:p w14:paraId="6E403328" w14:textId="3D70EA1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－６条</w:t>
          </w:r>
          <w:r w:rsidRPr="00552FE7">
            <w:rPr>
              <w:noProof/>
            </w:rPr>
            <w:t xml:space="preserve">  </w:t>
          </w:r>
          <w:r w:rsidRPr="00552FE7">
            <w:rPr>
              <w:noProof/>
            </w:rPr>
            <w:t>通信・換気設備工</w:t>
          </w:r>
          <w:r>
            <w:rPr>
              <w:noProof/>
              <w:webHidden/>
            </w:rPr>
            <w:tab/>
          </w:r>
          <w:r w:rsidR="004046B5">
            <w:rPr>
              <w:noProof/>
              <w:webHidden/>
            </w:rPr>
            <w:t>- 282 -</w:t>
          </w:r>
        </w:p>
        <w:p w14:paraId="2FF77207" w14:textId="7893B4C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－７条</w:t>
          </w:r>
          <w:r w:rsidRPr="00552FE7">
            <w:rPr>
              <w:noProof/>
            </w:rPr>
            <w:t xml:space="preserve">  </w:t>
          </w:r>
          <w:r w:rsidRPr="00552FE7">
            <w:rPr>
              <w:noProof/>
            </w:rPr>
            <w:t>送排泥設備工</w:t>
          </w:r>
          <w:r>
            <w:rPr>
              <w:noProof/>
              <w:webHidden/>
            </w:rPr>
            <w:tab/>
          </w:r>
          <w:r w:rsidR="004046B5">
            <w:rPr>
              <w:noProof/>
              <w:webHidden/>
            </w:rPr>
            <w:t>- 282 -</w:t>
          </w:r>
        </w:p>
        <w:p w14:paraId="42DE50FB" w14:textId="58C48BF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－８条</w:t>
          </w:r>
          <w:r w:rsidRPr="00552FE7">
            <w:rPr>
              <w:noProof/>
            </w:rPr>
            <w:t xml:space="preserve">  </w:t>
          </w:r>
          <w:r w:rsidRPr="00552FE7">
            <w:rPr>
              <w:noProof/>
            </w:rPr>
            <w:t>泥水処理設備工</w:t>
          </w:r>
          <w:r>
            <w:rPr>
              <w:noProof/>
              <w:webHidden/>
            </w:rPr>
            <w:tab/>
          </w:r>
          <w:r w:rsidR="004046B5">
            <w:rPr>
              <w:noProof/>
              <w:webHidden/>
            </w:rPr>
            <w:t>- 282 -</w:t>
          </w:r>
        </w:p>
        <w:p w14:paraId="65D5903D" w14:textId="16745F3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－９条</w:t>
          </w:r>
          <w:r w:rsidRPr="00552FE7">
            <w:rPr>
              <w:noProof/>
            </w:rPr>
            <w:t xml:space="preserve">  </w:t>
          </w:r>
          <w:r w:rsidRPr="00552FE7">
            <w:rPr>
              <w:noProof/>
            </w:rPr>
            <w:t>注入設備工</w:t>
          </w:r>
          <w:r>
            <w:rPr>
              <w:noProof/>
              <w:webHidden/>
            </w:rPr>
            <w:tab/>
          </w:r>
          <w:r w:rsidR="004046B5">
            <w:rPr>
              <w:noProof/>
              <w:webHidden/>
            </w:rPr>
            <w:t>- 283 -</w:t>
          </w:r>
        </w:p>
        <w:p w14:paraId="4D0B52F2" w14:textId="37F7D7C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w:t>
          </w:r>
          <w:r w:rsidRPr="00552FE7">
            <w:rPr>
              <w:noProof/>
            </w:rPr>
            <w:t>10</w:t>
          </w:r>
          <w:r w:rsidRPr="00552FE7">
            <w:rPr>
              <w:noProof/>
            </w:rPr>
            <w:t>条</w:t>
          </w:r>
          <w:r w:rsidRPr="00552FE7">
            <w:rPr>
              <w:noProof/>
            </w:rPr>
            <w:t xml:space="preserve">  </w:t>
          </w:r>
          <w:r w:rsidRPr="00552FE7">
            <w:rPr>
              <w:noProof/>
            </w:rPr>
            <w:t>推進水替工</w:t>
          </w:r>
          <w:r>
            <w:rPr>
              <w:noProof/>
              <w:webHidden/>
            </w:rPr>
            <w:tab/>
          </w:r>
          <w:r w:rsidR="004046B5">
            <w:rPr>
              <w:noProof/>
              <w:webHidden/>
            </w:rPr>
            <w:t>- 283 -</w:t>
          </w:r>
        </w:p>
        <w:p w14:paraId="4679DF23" w14:textId="6E1126F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20</w:t>
          </w:r>
          <w:r w:rsidRPr="00552FE7">
            <w:rPr>
              <w:noProof/>
            </w:rPr>
            <w:t>－</w:t>
          </w:r>
          <w:r w:rsidRPr="00552FE7">
            <w:rPr>
              <w:noProof/>
            </w:rPr>
            <w:t>11</w:t>
          </w:r>
          <w:r w:rsidRPr="00552FE7">
            <w:rPr>
              <w:noProof/>
            </w:rPr>
            <w:t>条</w:t>
          </w:r>
          <w:r w:rsidRPr="00552FE7">
            <w:rPr>
              <w:noProof/>
            </w:rPr>
            <w:t xml:space="preserve"> </w:t>
          </w:r>
          <w:r w:rsidRPr="00552FE7">
            <w:rPr>
              <w:noProof/>
            </w:rPr>
            <w:t>補助地盤改良工</w:t>
          </w:r>
          <w:r>
            <w:rPr>
              <w:noProof/>
              <w:webHidden/>
            </w:rPr>
            <w:tab/>
          </w:r>
          <w:r w:rsidR="004046B5">
            <w:rPr>
              <w:noProof/>
              <w:webHidden/>
            </w:rPr>
            <w:t>- 283 -</w:t>
          </w:r>
        </w:p>
        <w:p w14:paraId="4C7217A8" w14:textId="23D5592B"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第21章　シールド工事</w:t>
          </w:r>
          <w:r>
            <w:rPr>
              <w:noProof/>
              <w:webHidden/>
            </w:rPr>
            <w:tab/>
          </w:r>
          <w:r w:rsidR="004046B5">
            <w:rPr>
              <w:noProof/>
              <w:webHidden/>
            </w:rPr>
            <w:t>- 284 -</w:t>
          </w:r>
        </w:p>
        <w:p w14:paraId="50026EFB" w14:textId="78657F73"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シールド工</w:t>
          </w:r>
          <w:r>
            <w:rPr>
              <w:noProof/>
              <w:webHidden/>
            </w:rPr>
            <w:tab/>
          </w:r>
          <w:r w:rsidR="004046B5">
            <w:rPr>
              <w:noProof/>
              <w:webHidden/>
            </w:rPr>
            <w:t>- 285 -</w:t>
          </w:r>
        </w:p>
        <w:p w14:paraId="0868830E" w14:textId="0327749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－１条</w:t>
          </w:r>
          <w:r w:rsidRPr="00552FE7">
            <w:rPr>
              <w:noProof/>
            </w:rPr>
            <w:t xml:space="preserve">  </w:t>
          </w:r>
          <w:r w:rsidRPr="00552FE7">
            <w:rPr>
              <w:noProof/>
            </w:rPr>
            <w:t>一般事項</w:t>
          </w:r>
          <w:r>
            <w:rPr>
              <w:noProof/>
              <w:webHidden/>
            </w:rPr>
            <w:tab/>
          </w:r>
          <w:r w:rsidR="004046B5">
            <w:rPr>
              <w:noProof/>
              <w:webHidden/>
            </w:rPr>
            <w:t>- 285 -</w:t>
          </w:r>
        </w:p>
        <w:p w14:paraId="2C786AD5" w14:textId="75E5C1A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－２条</w:t>
          </w:r>
          <w:r w:rsidRPr="00552FE7">
            <w:rPr>
              <w:noProof/>
            </w:rPr>
            <w:t xml:space="preserve">  </w:t>
          </w:r>
          <w:r w:rsidRPr="00552FE7">
            <w:rPr>
              <w:noProof/>
            </w:rPr>
            <w:t>材料</w:t>
          </w:r>
          <w:r>
            <w:rPr>
              <w:noProof/>
              <w:webHidden/>
            </w:rPr>
            <w:tab/>
          </w:r>
          <w:r w:rsidR="004046B5">
            <w:rPr>
              <w:noProof/>
              <w:webHidden/>
            </w:rPr>
            <w:t>- 285 -</w:t>
          </w:r>
        </w:p>
        <w:p w14:paraId="22A73071" w14:textId="1DBDE41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－３条</w:t>
          </w:r>
          <w:r w:rsidRPr="00552FE7">
            <w:rPr>
              <w:noProof/>
            </w:rPr>
            <w:t xml:space="preserve">  </w:t>
          </w:r>
          <w:r w:rsidRPr="00552FE7">
            <w:rPr>
              <w:noProof/>
            </w:rPr>
            <w:t>一次覆工</w:t>
          </w:r>
          <w:r>
            <w:rPr>
              <w:noProof/>
              <w:webHidden/>
            </w:rPr>
            <w:tab/>
          </w:r>
          <w:r w:rsidR="004046B5">
            <w:rPr>
              <w:noProof/>
              <w:webHidden/>
            </w:rPr>
            <w:t>- 285 -</w:t>
          </w:r>
        </w:p>
        <w:p w14:paraId="02FA2856" w14:textId="35C69256"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－４条</w:t>
          </w:r>
          <w:r w:rsidRPr="00552FE7">
            <w:rPr>
              <w:noProof/>
            </w:rPr>
            <w:t xml:space="preserve">  </w:t>
          </w:r>
          <w:r w:rsidRPr="00552FE7">
            <w:rPr>
              <w:noProof/>
            </w:rPr>
            <w:t>二次覆工</w:t>
          </w:r>
          <w:r>
            <w:rPr>
              <w:noProof/>
              <w:webHidden/>
            </w:rPr>
            <w:tab/>
          </w:r>
          <w:r w:rsidR="004046B5">
            <w:rPr>
              <w:noProof/>
              <w:webHidden/>
            </w:rPr>
            <w:t>- 287 -</w:t>
          </w:r>
        </w:p>
        <w:p w14:paraId="51EA1115" w14:textId="370D17B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－５条</w:t>
          </w:r>
          <w:r w:rsidRPr="00552FE7">
            <w:rPr>
              <w:noProof/>
            </w:rPr>
            <w:t xml:space="preserve">  </w:t>
          </w:r>
          <w:r w:rsidRPr="00552FE7">
            <w:rPr>
              <w:noProof/>
            </w:rPr>
            <w:t>空伏工</w:t>
          </w:r>
          <w:r>
            <w:rPr>
              <w:noProof/>
              <w:webHidden/>
            </w:rPr>
            <w:tab/>
          </w:r>
          <w:r w:rsidR="004046B5">
            <w:rPr>
              <w:noProof/>
              <w:webHidden/>
            </w:rPr>
            <w:t>- 287 -</w:t>
          </w:r>
        </w:p>
        <w:p w14:paraId="1B9E220F" w14:textId="0287204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－６条</w:t>
          </w:r>
          <w:r w:rsidRPr="00552FE7">
            <w:rPr>
              <w:noProof/>
            </w:rPr>
            <w:t xml:space="preserve">  </w:t>
          </w:r>
          <w:r w:rsidRPr="00552FE7">
            <w:rPr>
              <w:noProof/>
            </w:rPr>
            <w:t>立坑内管布設工</w:t>
          </w:r>
          <w:r>
            <w:rPr>
              <w:noProof/>
              <w:webHidden/>
            </w:rPr>
            <w:tab/>
          </w:r>
          <w:r w:rsidR="004046B5">
            <w:rPr>
              <w:noProof/>
              <w:webHidden/>
            </w:rPr>
            <w:t>- 287 -</w:t>
          </w:r>
        </w:p>
        <w:p w14:paraId="1C8D523F" w14:textId="2EB1EC4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－７条</w:t>
          </w:r>
          <w:r w:rsidRPr="00552FE7">
            <w:rPr>
              <w:noProof/>
            </w:rPr>
            <w:t xml:space="preserve">  </w:t>
          </w:r>
          <w:r w:rsidRPr="00552FE7">
            <w:rPr>
              <w:noProof/>
            </w:rPr>
            <w:t>坑内整備工</w:t>
          </w:r>
          <w:r>
            <w:rPr>
              <w:noProof/>
              <w:webHidden/>
            </w:rPr>
            <w:tab/>
          </w:r>
          <w:r w:rsidR="004046B5">
            <w:rPr>
              <w:noProof/>
              <w:webHidden/>
            </w:rPr>
            <w:t>- 287 -</w:t>
          </w:r>
        </w:p>
        <w:p w14:paraId="74990896" w14:textId="714BBF8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－８条</w:t>
          </w:r>
          <w:r w:rsidRPr="00552FE7">
            <w:rPr>
              <w:noProof/>
            </w:rPr>
            <w:t xml:space="preserve">  </w:t>
          </w:r>
          <w:r w:rsidRPr="00552FE7">
            <w:rPr>
              <w:noProof/>
            </w:rPr>
            <w:t>仮設備工（シールド）</w:t>
          </w:r>
          <w:r>
            <w:rPr>
              <w:noProof/>
              <w:webHidden/>
            </w:rPr>
            <w:tab/>
          </w:r>
          <w:r w:rsidR="004046B5">
            <w:rPr>
              <w:noProof/>
              <w:webHidden/>
            </w:rPr>
            <w:t>- 287 -</w:t>
          </w:r>
        </w:p>
        <w:p w14:paraId="2DEB4A32" w14:textId="399C388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－９条</w:t>
          </w:r>
          <w:r w:rsidRPr="00552FE7">
            <w:rPr>
              <w:noProof/>
            </w:rPr>
            <w:t xml:space="preserve">  </w:t>
          </w:r>
          <w:r w:rsidRPr="00552FE7">
            <w:rPr>
              <w:noProof/>
            </w:rPr>
            <w:t>坑内設備工</w:t>
          </w:r>
          <w:r>
            <w:rPr>
              <w:noProof/>
              <w:webHidden/>
            </w:rPr>
            <w:tab/>
          </w:r>
          <w:r w:rsidR="004046B5">
            <w:rPr>
              <w:noProof/>
              <w:webHidden/>
            </w:rPr>
            <w:t>- 288 -</w:t>
          </w:r>
        </w:p>
        <w:p w14:paraId="368A22A0" w14:textId="3FC8B25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w:t>
          </w:r>
          <w:r w:rsidRPr="00552FE7">
            <w:rPr>
              <w:noProof/>
            </w:rPr>
            <w:t>10</w:t>
          </w:r>
          <w:r w:rsidRPr="00552FE7">
            <w:rPr>
              <w:noProof/>
            </w:rPr>
            <w:t>条</w:t>
          </w:r>
          <w:r w:rsidRPr="00552FE7">
            <w:rPr>
              <w:noProof/>
            </w:rPr>
            <w:t xml:space="preserve">  </w:t>
          </w:r>
          <w:r w:rsidRPr="00552FE7">
            <w:rPr>
              <w:noProof/>
            </w:rPr>
            <w:t>立坑設備工</w:t>
          </w:r>
          <w:r>
            <w:rPr>
              <w:noProof/>
              <w:webHidden/>
            </w:rPr>
            <w:tab/>
          </w:r>
          <w:r w:rsidR="004046B5">
            <w:rPr>
              <w:noProof/>
              <w:webHidden/>
            </w:rPr>
            <w:t>- 289 -</w:t>
          </w:r>
        </w:p>
        <w:p w14:paraId="6C5F3262" w14:textId="2140B98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w:t>
          </w:r>
          <w:r w:rsidRPr="00552FE7">
            <w:rPr>
              <w:noProof/>
            </w:rPr>
            <w:t>11</w:t>
          </w:r>
          <w:r w:rsidRPr="00552FE7">
            <w:rPr>
              <w:noProof/>
            </w:rPr>
            <w:t>条</w:t>
          </w:r>
          <w:r w:rsidRPr="00552FE7">
            <w:rPr>
              <w:noProof/>
            </w:rPr>
            <w:t xml:space="preserve">  </w:t>
          </w:r>
          <w:r w:rsidRPr="00552FE7">
            <w:rPr>
              <w:noProof/>
            </w:rPr>
            <w:t>圧気設備工</w:t>
          </w:r>
          <w:r>
            <w:rPr>
              <w:noProof/>
              <w:webHidden/>
            </w:rPr>
            <w:tab/>
          </w:r>
          <w:r w:rsidR="004046B5">
            <w:rPr>
              <w:noProof/>
              <w:webHidden/>
            </w:rPr>
            <w:t>- 289 -</w:t>
          </w:r>
        </w:p>
        <w:p w14:paraId="1B1CC6C6" w14:textId="1FEB498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w:t>
          </w:r>
          <w:r w:rsidRPr="00552FE7">
            <w:rPr>
              <w:noProof/>
            </w:rPr>
            <w:t>12</w:t>
          </w:r>
          <w:r w:rsidRPr="00552FE7">
            <w:rPr>
              <w:noProof/>
            </w:rPr>
            <w:t>条</w:t>
          </w:r>
          <w:r w:rsidRPr="00552FE7">
            <w:rPr>
              <w:noProof/>
            </w:rPr>
            <w:t xml:space="preserve">  </w:t>
          </w:r>
          <w:r w:rsidRPr="00552FE7">
            <w:rPr>
              <w:noProof/>
            </w:rPr>
            <w:t>送排泥設備工</w:t>
          </w:r>
          <w:r>
            <w:rPr>
              <w:noProof/>
              <w:webHidden/>
            </w:rPr>
            <w:tab/>
          </w:r>
          <w:r w:rsidR="004046B5">
            <w:rPr>
              <w:noProof/>
              <w:webHidden/>
            </w:rPr>
            <w:t>- 290 -</w:t>
          </w:r>
        </w:p>
        <w:p w14:paraId="3A02666F" w14:textId="556B26D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w:t>
          </w:r>
          <w:r w:rsidRPr="00552FE7">
            <w:rPr>
              <w:noProof/>
            </w:rPr>
            <w:t>13</w:t>
          </w:r>
          <w:r w:rsidRPr="00552FE7">
            <w:rPr>
              <w:noProof/>
            </w:rPr>
            <w:t>条</w:t>
          </w:r>
          <w:r w:rsidRPr="00552FE7">
            <w:rPr>
              <w:noProof/>
            </w:rPr>
            <w:t xml:space="preserve">  </w:t>
          </w:r>
          <w:r w:rsidRPr="00552FE7">
            <w:rPr>
              <w:noProof/>
            </w:rPr>
            <w:t>泥水処理設備工</w:t>
          </w:r>
          <w:r>
            <w:rPr>
              <w:noProof/>
              <w:webHidden/>
            </w:rPr>
            <w:tab/>
          </w:r>
          <w:r w:rsidR="004046B5">
            <w:rPr>
              <w:noProof/>
              <w:webHidden/>
            </w:rPr>
            <w:t>- 290 -</w:t>
          </w:r>
        </w:p>
        <w:p w14:paraId="09207543" w14:textId="16C6080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w:t>
          </w:r>
          <w:r w:rsidRPr="00552FE7">
            <w:rPr>
              <w:noProof/>
            </w:rPr>
            <w:t>14</w:t>
          </w:r>
          <w:r w:rsidRPr="00552FE7">
            <w:rPr>
              <w:noProof/>
            </w:rPr>
            <w:t>条</w:t>
          </w:r>
          <w:r w:rsidRPr="00552FE7">
            <w:rPr>
              <w:noProof/>
            </w:rPr>
            <w:t xml:space="preserve">  </w:t>
          </w:r>
          <w:r w:rsidRPr="00552FE7">
            <w:rPr>
              <w:noProof/>
            </w:rPr>
            <w:t>注入設備工</w:t>
          </w:r>
          <w:r>
            <w:rPr>
              <w:noProof/>
              <w:webHidden/>
            </w:rPr>
            <w:tab/>
          </w:r>
          <w:r w:rsidR="004046B5">
            <w:rPr>
              <w:noProof/>
              <w:webHidden/>
            </w:rPr>
            <w:t>- 290 -</w:t>
          </w:r>
        </w:p>
        <w:p w14:paraId="3D3F4303" w14:textId="6960CB8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w:t>
          </w:r>
          <w:r w:rsidRPr="00552FE7">
            <w:rPr>
              <w:noProof/>
            </w:rPr>
            <w:t>15</w:t>
          </w:r>
          <w:r w:rsidRPr="00552FE7">
            <w:rPr>
              <w:noProof/>
            </w:rPr>
            <w:t>条</w:t>
          </w:r>
          <w:r w:rsidRPr="00552FE7">
            <w:rPr>
              <w:noProof/>
            </w:rPr>
            <w:t xml:space="preserve">  </w:t>
          </w:r>
          <w:r w:rsidRPr="00552FE7">
            <w:rPr>
              <w:noProof/>
            </w:rPr>
            <w:t>シールド水替工</w:t>
          </w:r>
          <w:r>
            <w:rPr>
              <w:noProof/>
              <w:webHidden/>
            </w:rPr>
            <w:tab/>
          </w:r>
          <w:r w:rsidR="004046B5">
            <w:rPr>
              <w:noProof/>
              <w:webHidden/>
            </w:rPr>
            <w:t>- 290 -</w:t>
          </w:r>
        </w:p>
        <w:p w14:paraId="3EFAA25B" w14:textId="5969E57D"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21</w:t>
          </w:r>
          <w:r w:rsidRPr="00552FE7">
            <w:rPr>
              <w:noProof/>
            </w:rPr>
            <w:t>－</w:t>
          </w:r>
          <w:r w:rsidRPr="00552FE7">
            <w:rPr>
              <w:noProof/>
            </w:rPr>
            <w:t>16</w:t>
          </w:r>
          <w:r w:rsidRPr="00552FE7">
            <w:rPr>
              <w:noProof/>
            </w:rPr>
            <w:t>条</w:t>
          </w:r>
          <w:r w:rsidRPr="00552FE7">
            <w:rPr>
              <w:noProof/>
            </w:rPr>
            <w:t xml:space="preserve">  </w:t>
          </w:r>
          <w:r w:rsidRPr="00552FE7">
            <w:rPr>
              <w:noProof/>
            </w:rPr>
            <w:t>補助地盤改良工</w:t>
          </w:r>
          <w:r>
            <w:rPr>
              <w:noProof/>
              <w:webHidden/>
            </w:rPr>
            <w:tab/>
          </w:r>
          <w:r w:rsidR="004046B5">
            <w:rPr>
              <w:noProof/>
              <w:webHidden/>
            </w:rPr>
            <w:t>- 291 -</w:t>
          </w:r>
        </w:p>
        <w:p w14:paraId="303355DA" w14:textId="68DD0D9D"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第22章　緑化工事（基盤整備）</w:t>
          </w:r>
          <w:r>
            <w:rPr>
              <w:noProof/>
              <w:webHidden/>
            </w:rPr>
            <w:tab/>
          </w:r>
          <w:r w:rsidR="004046B5">
            <w:rPr>
              <w:noProof/>
              <w:webHidden/>
            </w:rPr>
            <w:t>- 292 -</w:t>
          </w:r>
        </w:p>
        <w:p w14:paraId="3C71490A" w14:textId="6AE1FFD2"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- 293 -</w:t>
          </w:r>
        </w:p>
        <w:p w14:paraId="610BCAFD" w14:textId="78AD7B3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－１条　適用</w:t>
          </w:r>
          <w:r>
            <w:rPr>
              <w:noProof/>
              <w:webHidden/>
            </w:rPr>
            <w:tab/>
          </w:r>
          <w:r w:rsidR="004046B5">
            <w:rPr>
              <w:noProof/>
              <w:webHidden/>
            </w:rPr>
            <w:t>- 293 -</w:t>
          </w:r>
        </w:p>
        <w:p w14:paraId="1C773B42" w14:textId="5A441429"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- 293 -</w:t>
          </w:r>
        </w:p>
        <w:p w14:paraId="2529034F" w14:textId="33AF097F"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－２条　適用すべき諸基準</w:t>
          </w:r>
          <w:r>
            <w:rPr>
              <w:noProof/>
              <w:webHidden/>
            </w:rPr>
            <w:tab/>
          </w:r>
          <w:r w:rsidR="004046B5">
            <w:rPr>
              <w:noProof/>
              <w:webHidden/>
            </w:rPr>
            <w:t>- 293 -</w:t>
          </w:r>
        </w:p>
        <w:p w14:paraId="3170A73F" w14:textId="53C72B0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施設撤去工</w:t>
          </w:r>
          <w:r>
            <w:rPr>
              <w:noProof/>
              <w:webHidden/>
            </w:rPr>
            <w:tab/>
          </w:r>
          <w:r w:rsidR="004046B5">
            <w:rPr>
              <w:noProof/>
              <w:webHidden/>
            </w:rPr>
            <w:t>- 293 -</w:t>
          </w:r>
        </w:p>
        <w:p w14:paraId="49CCE28B" w14:textId="0F2E08D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－３条　一般事項</w:t>
          </w:r>
          <w:r>
            <w:rPr>
              <w:noProof/>
              <w:webHidden/>
            </w:rPr>
            <w:tab/>
          </w:r>
          <w:r w:rsidR="004046B5">
            <w:rPr>
              <w:noProof/>
              <w:webHidden/>
            </w:rPr>
            <w:t>- 293 -</w:t>
          </w:r>
        </w:p>
        <w:p w14:paraId="541BD359" w14:textId="519252E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－４条　構造物取壊し工</w:t>
          </w:r>
          <w:r>
            <w:rPr>
              <w:noProof/>
              <w:webHidden/>
            </w:rPr>
            <w:tab/>
          </w:r>
          <w:r w:rsidR="004046B5">
            <w:rPr>
              <w:noProof/>
              <w:webHidden/>
            </w:rPr>
            <w:t>- 293 -</w:t>
          </w:r>
        </w:p>
        <w:p w14:paraId="4A87E9E7" w14:textId="4E07CE1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第４節　敷地造成工</w:t>
          </w:r>
          <w:r>
            <w:rPr>
              <w:noProof/>
              <w:webHidden/>
            </w:rPr>
            <w:tab/>
          </w:r>
          <w:r w:rsidR="004046B5">
            <w:rPr>
              <w:noProof/>
              <w:webHidden/>
            </w:rPr>
            <w:t>- 293 -</w:t>
          </w:r>
        </w:p>
        <w:p w14:paraId="5B252453" w14:textId="47E116A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－５条　一般事項</w:t>
          </w:r>
          <w:r>
            <w:rPr>
              <w:noProof/>
              <w:webHidden/>
            </w:rPr>
            <w:tab/>
          </w:r>
          <w:r w:rsidR="004046B5">
            <w:rPr>
              <w:noProof/>
              <w:webHidden/>
            </w:rPr>
            <w:t>- 293 -</w:t>
          </w:r>
        </w:p>
        <w:p w14:paraId="3AEF6316" w14:textId="76CFBF2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lastRenderedPageBreak/>
            <w:t>第</w:t>
          </w:r>
          <w:r w:rsidRPr="00552FE7">
            <w:rPr>
              <w:noProof/>
            </w:rPr>
            <w:t>22</w:t>
          </w:r>
          <w:r w:rsidRPr="00552FE7">
            <w:rPr>
              <w:noProof/>
            </w:rPr>
            <w:t>－６条　整地工</w:t>
          </w:r>
          <w:r>
            <w:rPr>
              <w:noProof/>
              <w:webHidden/>
            </w:rPr>
            <w:tab/>
          </w:r>
          <w:r w:rsidR="004046B5">
            <w:rPr>
              <w:noProof/>
              <w:webHidden/>
            </w:rPr>
            <w:t>- 293 -</w:t>
          </w:r>
        </w:p>
        <w:p w14:paraId="0CB92228" w14:textId="52B9914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－７条　掘削工</w:t>
          </w:r>
          <w:r>
            <w:rPr>
              <w:noProof/>
              <w:webHidden/>
            </w:rPr>
            <w:tab/>
          </w:r>
          <w:r w:rsidR="004046B5">
            <w:rPr>
              <w:noProof/>
              <w:webHidden/>
            </w:rPr>
            <w:t>- 293 -</w:t>
          </w:r>
        </w:p>
        <w:p w14:paraId="355FFFDF" w14:textId="5531595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－８条　盛土工</w:t>
          </w:r>
          <w:r>
            <w:rPr>
              <w:noProof/>
              <w:webHidden/>
            </w:rPr>
            <w:tab/>
          </w:r>
          <w:r w:rsidR="004046B5">
            <w:rPr>
              <w:noProof/>
              <w:webHidden/>
            </w:rPr>
            <w:t>- 293 -</w:t>
          </w:r>
        </w:p>
        <w:p w14:paraId="3EE7CF59" w14:textId="6BE6457A"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　植栽基盤工</w:t>
          </w:r>
          <w:r>
            <w:rPr>
              <w:noProof/>
              <w:webHidden/>
            </w:rPr>
            <w:tab/>
          </w:r>
          <w:r w:rsidR="004046B5">
            <w:rPr>
              <w:noProof/>
              <w:webHidden/>
            </w:rPr>
            <w:t>- 294 -</w:t>
          </w:r>
        </w:p>
        <w:p w14:paraId="5E0A7228" w14:textId="709DD6CB"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－９条　一般事項</w:t>
          </w:r>
          <w:r>
            <w:rPr>
              <w:noProof/>
              <w:webHidden/>
            </w:rPr>
            <w:tab/>
          </w:r>
          <w:r w:rsidR="004046B5">
            <w:rPr>
              <w:noProof/>
              <w:webHidden/>
            </w:rPr>
            <w:t>- 294 -</w:t>
          </w:r>
        </w:p>
        <w:p w14:paraId="51CA46CA" w14:textId="1D46BE8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w:t>
          </w:r>
          <w:r w:rsidRPr="00552FE7">
            <w:rPr>
              <w:noProof/>
            </w:rPr>
            <w:t>10</w:t>
          </w:r>
          <w:r w:rsidRPr="00552FE7">
            <w:rPr>
              <w:noProof/>
            </w:rPr>
            <w:t>条　材料</w:t>
          </w:r>
          <w:r>
            <w:rPr>
              <w:noProof/>
              <w:webHidden/>
            </w:rPr>
            <w:tab/>
          </w:r>
          <w:r w:rsidR="004046B5">
            <w:rPr>
              <w:noProof/>
              <w:webHidden/>
            </w:rPr>
            <w:t>- 294 -</w:t>
          </w:r>
        </w:p>
        <w:p w14:paraId="580AA08D" w14:textId="7C5BBC81"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22</w:t>
          </w:r>
          <w:r w:rsidRPr="00552FE7">
            <w:rPr>
              <w:noProof/>
            </w:rPr>
            <w:t>－</w:t>
          </w:r>
          <w:r w:rsidRPr="00552FE7">
            <w:rPr>
              <w:noProof/>
            </w:rPr>
            <w:t>11</w:t>
          </w:r>
          <w:r w:rsidRPr="00552FE7">
            <w:rPr>
              <w:noProof/>
            </w:rPr>
            <w:t>条　土壌改良工</w:t>
          </w:r>
          <w:r>
            <w:rPr>
              <w:noProof/>
              <w:webHidden/>
            </w:rPr>
            <w:tab/>
          </w:r>
          <w:r w:rsidR="004046B5">
            <w:rPr>
              <w:noProof/>
              <w:webHidden/>
            </w:rPr>
            <w:t>- 295 -</w:t>
          </w:r>
        </w:p>
        <w:p w14:paraId="2ABE3404" w14:textId="1642909A" w:rsidR="007604BB" w:rsidRDefault="007604BB">
          <w:pPr>
            <w:pStyle w:val="12"/>
            <w:tabs>
              <w:tab w:val="right" w:leader="dot" w:pos="9629"/>
            </w:tabs>
            <w:rPr>
              <w:rFonts w:asciiTheme="minorHAnsi" w:eastAsiaTheme="minorEastAsia" w:hAnsiTheme="minorHAnsi" w:cstheme="minorBidi"/>
              <w:noProof/>
              <w:szCs w:val="22"/>
            </w:rPr>
          </w:pPr>
          <w:r w:rsidRPr="00552FE7">
            <w:rPr>
              <w:rFonts w:ascii="ＭＳ 明朝" w:hAnsi="ＭＳ 明朝"/>
              <w:noProof/>
            </w:rPr>
            <w:t>第23章　緑化工事（植栽）</w:t>
          </w:r>
          <w:r>
            <w:rPr>
              <w:noProof/>
              <w:webHidden/>
            </w:rPr>
            <w:tab/>
          </w:r>
          <w:r w:rsidR="004046B5">
            <w:rPr>
              <w:noProof/>
              <w:webHidden/>
            </w:rPr>
            <w:t>- 296 -</w:t>
          </w:r>
        </w:p>
        <w:p w14:paraId="5DDE3B6B" w14:textId="16717C1D"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第１節　適用</w:t>
          </w:r>
          <w:r>
            <w:rPr>
              <w:noProof/>
              <w:webHidden/>
            </w:rPr>
            <w:tab/>
          </w:r>
          <w:r w:rsidR="004046B5">
            <w:rPr>
              <w:noProof/>
              <w:webHidden/>
            </w:rPr>
            <w:t>- 297 -</w:t>
          </w:r>
        </w:p>
        <w:p w14:paraId="319A5A07" w14:textId="4BB8D0D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－１条　適用</w:t>
          </w:r>
          <w:r>
            <w:rPr>
              <w:noProof/>
              <w:webHidden/>
            </w:rPr>
            <w:tab/>
          </w:r>
          <w:r w:rsidR="004046B5">
            <w:rPr>
              <w:noProof/>
              <w:webHidden/>
            </w:rPr>
            <w:t>- 297 -</w:t>
          </w:r>
        </w:p>
        <w:p w14:paraId="097C9670" w14:textId="6DBDB0E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第２節　一般事項</w:t>
          </w:r>
          <w:r>
            <w:rPr>
              <w:noProof/>
              <w:webHidden/>
            </w:rPr>
            <w:tab/>
          </w:r>
          <w:r w:rsidR="004046B5">
            <w:rPr>
              <w:noProof/>
              <w:webHidden/>
            </w:rPr>
            <w:t>- 297 -</w:t>
          </w:r>
        </w:p>
        <w:p w14:paraId="0BA3FCA4" w14:textId="04E8A4D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－２条　適用すべき諸基準</w:t>
          </w:r>
          <w:r>
            <w:rPr>
              <w:noProof/>
              <w:webHidden/>
            </w:rPr>
            <w:tab/>
          </w:r>
          <w:r w:rsidR="004046B5">
            <w:rPr>
              <w:noProof/>
              <w:webHidden/>
            </w:rPr>
            <w:t>- 297 -</w:t>
          </w:r>
        </w:p>
        <w:p w14:paraId="2D1FCAAA" w14:textId="73C19F80"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第３節　植栽工</w:t>
          </w:r>
          <w:r>
            <w:rPr>
              <w:noProof/>
              <w:webHidden/>
            </w:rPr>
            <w:tab/>
          </w:r>
          <w:r w:rsidR="004046B5">
            <w:rPr>
              <w:noProof/>
              <w:webHidden/>
            </w:rPr>
            <w:t>- 297 -</w:t>
          </w:r>
        </w:p>
        <w:p w14:paraId="37AEA03E" w14:textId="3236848C"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－３条　一般事項</w:t>
          </w:r>
          <w:r>
            <w:rPr>
              <w:noProof/>
              <w:webHidden/>
            </w:rPr>
            <w:tab/>
          </w:r>
          <w:r w:rsidR="004046B5">
            <w:rPr>
              <w:noProof/>
              <w:webHidden/>
            </w:rPr>
            <w:t>- 297 -</w:t>
          </w:r>
        </w:p>
        <w:p w14:paraId="4146451D" w14:textId="3BBFADB0"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－４条</w:t>
          </w:r>
          <w:r w:rsidRPr="00552FE7">
            <w:rPr>
              <w:noProof/>
            </w:rPr>
            <w:t xml:space="preserve">  </w:t>
          </w:r>
          <w:r w:rsidRPr="00552FE7">
            <w:rPr>
              <w:noProof/>
            </w:rPr>
            <w:t>材</w:t>
          </w:r>
          <w:r w:rsidRPr="00552FE7">
            <w:rPr>
              <w:noProof/>
            </w:rPr>
            <w:t xml:space="preserve"> </w:t>
          </w:r>
          <w:r w:rsidRPr="00552FE7">
            <w:rPr>
              <w:noProof/>
            </w:rPr>
            <w:t>料</w:t>
          </w:r>
          <w:r>
            <w:rPr>
              <w:noProof/>
              <w:webHidden/>
            </w:rPr>
            <w:tab/>
          </w:r>
          <w:r w:rsidR="004046B5">
            <w:rPr>
              <w:noProof/>
              <w:webHidden/>
            </w:rPr>
            <w:t>- 297 -</w:t>
          </w:r>
        </w:p>
        <w:p w14:paraId="3FD6342A" w14:textId="261F088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－５条</w:t>
          </w:r>
          <w:r w:rsidRPr="00552FE7">
            <w:rPr>
              <w:noProof/>
            </w:rPr>
            <w:t xml:space="preserve">  </w:t>
          </w:r>
          <w:r w:rsidRPr="00552FE7">
            <w:rPr>
              <w:noProof/>
            </w:rPr>
            <w:t>高木植栽工</w:t>
          </w:r>
          <w:r>
            <w:rPr>
              <w:noProof/>
              <w:webHidden/>
            </w:rPr>
            <w:tab/>
          </w:r>
          <w:r w:rsidR="004046B5">
            <w:rPr>
              <w:noProof/>
              <w:webHidden/>
            </w:rPr>
            <w:t>- 300 -</w:t>
          </w:r>
        </w:p>
        <w:p w14:paraId="179C05CE" w14:textId="56C88FD4"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－６条</w:t>
          </w:r>
          <w:r w:rsidRPr="00552FE7">
            <w:rPr>
              <w:noProof/>
            </w:rPr>
            <w:t xml:space="preserve">  </w:t>
          </w:r>
          <w:r w:rsidRPr="00552FE7">
            <w:rPr>
              <w:noProof/>
            </w:rPr>
            <w:t>中低木植栽工</w:t>
          </w:r>
          <w:r>
            <w:rPr>
              <w:noProof/>
              <w:webHidden/>
            </w:rPr>
            <w:tab/>
          </w:r>
          <w:r w:rsidR="004046B5">
            <w:rPr>
              <w:noProof/>
              <w:webHidden/>
            </w:rPr>
            <w:t>- 301 -</w:t>
          </w:r>
        </w:p>
        <w:p w14:paraId="57975B71" w14:textId="195985CE"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－７条</w:t>
          </w:r>
          <w:r w:rsidRPr="00552FE7">
            <w:rPr>
              <w:noProof/>
            </w:rPr>
            <w:t xml:space="preserve">  </w:t>
          </w:r>
          <w:r w:rsidRPr="00552FE7">
            <w:rPr>
              <w:noProof/>
            </w:rPr>
            <w:t>特殊樹木植栽工</w:t>
          </w:r>
          <w:r>
            <w:rPr>
              <w:noProof/>
              <w:webHidden/>
            </w:rPr>
            <w:tab/>
          </w:r>
          <w:r w:rsidR="004046B5">
            <w:rPr>
              <w:noProof/>
              <w:webHidden/>
            </w:rPr>
            <w:t>- 301 -</w:t>
          </w:r>
        </w:p>
        <w:p w14:paraId="649BF350" w14:textId="7221A8C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－８条</w:t>
          </w:r>
          <w:r w:rsidRPr="00552FE7">
            <w:rPr>
              <w:noProof/>
            </w:rPr>
            <w:t xml:space="preserve">  </w:t>
          </w:r>
          <w:r w:rsidRPr="00552FE7">
            <w:rPr>
              <w:noProof/>
            </w:rPr>
            <w:t>地被類植栽工</w:t>
          </w:r>
          <w:r>
            <w:rPr>
              <w:noProof/>
              <w:webHidden/>
            </w:rPr>
            <w:tab/>
          </w:r>
          <w:r w:rsidR="004046B5">
            <w:rPr>
              <w:noProof/>
              <w:webHidden/>
            </w:rPr>
            <w:t>- 301 -</w:t>
          </w:r>
        </w:p>
        <w:p w14:paraId="4DD2282B" w14:textId="14A6536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－９条</w:t>
          </w:r>
          <w:r w:rsidRPr="00552FE7">
            <w:rPr>
              <w:noProof/>
            </w:rPr>
            <w:t xml:space="preserve">  </w:t>
          </w:r>
          <w:r w:rsidRPr="00552FE7">
            <w:rPr>
              <w:noProof/>
            </w:rPr>
            <w:t>花壇植栽工</w:t>
          </w:r>
          <w:r>
            <w:rPr>
              <w:noProof/>
              <w:webHidden/>
            </w:rPr>
            <w:tab/>
          </w:r>
          <w:r w:rsidR="004046B5">
            <w:rPr>
              <w:noProof/>
              <w:webHidden/>
            </w:rPr>
            <w:t>- 302 -</w:t>
          </w:r>
        </w:p>
        <w:p w14:paraId="125BC6E0" w14:textId="44D37231"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 xml:space="preserve">第４節　</w:t>
          </w:r>
          <w:r w:rsidRPr="00552FE7">
            <w:rPr>
              <w:noProof/>
            </w:rPr>
            <w:t xml:space="preserve"> </w:t>
          </w:r>
          <w:r w:rsidRPr="00552FE7">
            <w:rPr>
              <w:noProof/>
            </w:rPr>
            <w:t>移植工</w:t>
          </w:r>
          <w:r>
            <w:rPr>
              <w:noProof/>
              <w:webHidden/>
            </w:rPr>
            <w:tab/>
          </w:r>
          <w:r w:rsidR="004046B5">
            <w:rPr>
              <w:noProof/>
              <w:webHidden/>
            </w:rPr>
            <w:t>- 302 -</w:t>
          </w:r>
        </w:p>
        <w:p w14:paraId="65E93D44" w14:textId="6712C3A7"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10</w:t>
          </w:r>
          <w:r w:rsidRPr="00552FE7">
            <w:rPr>
              <w:noProof/>
            </w:rPr>
            <w:t>条</w:t>
          </w:r>
          <w:r w:rsidRPr="00552FE7">
            <w:rPr>
              <w:noProof/>
            </w:rPr>
            <w:t xml:space="preserve">  </w:t>
          </w:r>
          <w:r w:rsidRPr="00552FE7">
            <w:rPr>
              <w:noProof/>
            </w:rPr>
            <w:t>一般事項</w:t>
          </w:r>
          <w:r>
            <w:rPr>
              <w:noProof/>
              <w:webHidden/>
            </w:rPr>
            <w:tab/>
          </w:r>
          <w:r w:rsidR="004046B5">
            <w:rPr>
              <w:noProof/>
              <w:webHidden/>
            </w:rPr>
            <w:t>- 302 -</w:t>
          </w:r>
        </w:p>
        <w:p w14:paraId="3FE034E4" w14:textId="7BD7E6F3"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11</w:t>
          </w:r>
          <w:r w:rsidRPr="00552FE7">
            <w:rPr>
              <w:noProof/>
            </w:rPr>
            <w:t>条</w:t>
          </w:r>
          <w:r w:rsidRPr="00552FE7">
            <w:rPr>
              <w:noProof/>
            </w:rPr>
            <w:t xml:space="preserve">  </w:t>
          </w:r>
          <w:r w:rsidRPr="00552FE7">
            <w:rPr>
              <w:noProof/>
            </w:rPr>
            <w:t>材</w:t>
          </w:r>
          <w:r w:rsidRPr="00552FE7">
            <w:rPr>
              <w:noProof/>
            </w:rPr>
            <w:t xml:space="preserve"> </w:t>
          </w:r>
          <w:r w:rsidRPr="00552FE7">
            <w:rPr>
              <w:noProof/>
            </w:rPr>
            <w:t>料</w:t>
          </w:r>
          <w:r>
            <w:rPr>
              <w:noProof/>
              <w:webHidden/>
            </w:rPr>
            <w:tab/>
          </w:r>
          <w:r w:rsidR="004046B5">
            <w:rPr>
              <w:noProof/>
              <w:webHidden/>
            </w:rPr>
            <w:t>- 302 -</w:t>
          </w:r>
        </w:p>
        <w:p w14:paraId="1759EAD8" w14:textId="2F1AC87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12</w:t>
          </w:r>
          <w:r w:rsidRPr="00552FE7">
            <w:rPr>
              <w:noProof/>
            </w:rPr>
            <w:t>条</w:t>
          </w:r>
          <w:r w:rsidRPr="00552FE7">
            <w:rPr>
              <w:noProof/>
            </w:rPr>
            <w:t xml:space="preserve">  </w:t>
          </w:r>
          <w:r w:rsidRPr="00552FE7">
            <w:rPr>
              <w:noProof/>
            </w:rPr>
            <w:t>根回し工</w:t>
          </w:r>
          <w:r>
            <w:rPr>
              <w:noProof/>
              <w:webHidden/>
            </w:rPr>
            <w:tab/>
          </w:r>
          <w:r w:rsidR="004046B5">
            <w:rPr>
              <w:noProof/>
              <w:webHidden/>
            </w:rPr>
            <w:t>- 302 -</w:t>
          </w:r>
        </w:p>
        <w:p w14:paraId="6F93160A" w14:textId="78750492"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13</w:t>
          </w:r>
          <w:r w:rsidRPr="00552FE7">
            <w:rPr>
              <w:noProof/>
            </w:rPr>
            <w:t>条</w:t>
          </w:r>
          <w:r w:rsidRPr="00552FE7">
            <w:rPr>
              <w:noProof/>
            </w:rPr>
            <w:t xml:space="preserve">  </w:t>
          </w:r>
          <w:r w:rsidRPr="00552FE7">
            <w:rPr>
              <w:noProof/>
            </w:rPr>
            <w:t>高木移植工</w:t>
          </w:r>
          <w:r>
            <w:rPr>
              <w:noProof/>
              <w:webHidden/>
            </w:rPr>
            <w:tab/>
          </w:r>
          <w:r w:rsidR="004046B5">
            <w:rPr>
              <w:noProof/>
              <w:webHidden/>
            </w:rPr>
            <w:t>- 302 -</w:t>
          </w:r>
        </w:p>
        <w:p w14:paraId="78C178F6" w14:textId="3A807F9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14</w:t>
          </w:r>
          <w:r w:rsidRPr="00552FE7">
            <w:rPr>
              <w:noProof/>
            </w:rPr>
            <w:t>条</w:t>
          </w:r>
          <w:r w:rsidRPr="00552FE7">
            <w:rPr>
              <w:noProof/>
            </w:rPr>
            <w:t xml:space="preserve">  </w:t>
          </w:r>
          <w:r w:rsidRPr="00552FE7">
            <w:rPr>
              <w:noProof/>
            </w:rPr>
            <w:t>中低木移植工</w:t>
          </w:r>
          <w:r>
            <w:rPr>
              <w:noProof/>
              <w:webHidden/>
            </w:rPr>
            <w:tab/>
          </w:r>
          <w:r w:rsidR="004046B5">
            <w:rPr>
              <w:noProof/>
              <w:webHidden/>
            </w:rPr>
            <w:t>- 303 -</w:t>
          </w:r>
        </w:p>
        <w:p w14:paraId="314A74F9" w14:textId="02988E23" w:rsidR="007604BB" w:rsidRDefault="007604BB">
          <w:pPr>
            <w:pStyle w:val="22"/>
            <w:tabs>
              <w:tab w:val="right" w:leader="dot" w:pos="9629"/>
            </w:tabs>
            <w:rPr>
              <w:rFonts w:asciiTheme="minorHAnsi" w:eastAsiaTheme="minorEastAsia" w:hAnsiTheme="minorHAnsi" w:cstheme="minorBidi"/>
              <w:noProof/>
              <w:szCs w:val="22"/>
            </w:rPr>
          </w:pPr>
          <w:r w:rsidRPr="00552FE7">
            <w:rPr>
              <w:noProof/>
            </w:rPr>
            <w:t>第５節</w:t>
          </w:r>
          <w:r w:rsidRPr="00552FE7">
            <w:rPr>
              <w:noProof/>
            </w:rPr>
            <w:t xml:space="preserve"> </w:t>
          </w:r>
          <w:r w:rsidRPr="00552FE7">
            <w:rPr>
              <w:noProof/>
            </w:rPr>
            <w:t>植栽工附則</w:t>
          </w:r>
          <w:r>
            <w:rPr>
              <w:noProof/>
              <w:webHidden/>
            </w:rPr>
            <w:tab/>
          </w:r>
          <w:r w:rsidR="004046B5">
            <w:rPr>
              <w:noProof/>
              <w:webHidden/>
            </w:rPr>
            <w:t>- 303 -</w:t>
          </w:r>
        </w:p>
        <w:p w14:paraId="107634D3" w14:textId="4778B009"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15</w:t>
          </w:r>
          <w:r w:rsidRPr="00552FE7">
            <w:rPr>
              <w:noProof/>
            </w:rPr>
            <w:t>条</w:t>
          </w:r>
          <w:r w:rsidRPr="00552FE7">
            <w:rPr>
              <w:noProof/>
            </w:rPr>
            <w:t xml:space="preserve">  </w:t>
          </w:r>
          <w:r w:rsidRPr="00552FE7">
            <w:rPr>
              <w:noProof/>
            </w:rPr>
            <w:t>一般事項</w:t>
          </w:r>
          <w:r>
            <w:rPr>
              <w:noProof/>
              <w:webHidden/>
            </w:rPr>
            <w:tab/>
          </w:r>
          <w:r w:rsidR="004046B5">
            <w:rPr>
              <w:noProof/>
              <w:webHidden/>
            </w:rPr>
            <w:t>- 303 -</w:t>
          </w:r>
        </w:p>
        <w:p w14:paraId="21D53741" w14:textId="0D8F27A8"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16</w:t>
          </w:r>
          <w:r w:rsidRPr="00552FE7">
            <w:rPr>
              <w:noProof/>
            </w:rPr>
            <w:t>条</w:t>
          </w:r>
          <w:r w:rsidRPr="00552FE7">
            <w:rPr>
              <w:noProof/>
            </w:rPr>
            <w:t xml:space="preserve">  </w:t>
          </w:r>
          <w:r w:rsidRPr="00552FE7">
            <w:rPr>
              <w:noProof/>
            </w:rPr>
            <w:t>材料</w:t>
          </w:r>
          <w:r>
            <w:rPr>
              <w:noProof/>
              <w:webHidden/>
            </w:rPr>
            <w:tab/>
          </w:r>
          <w:r w:rsidR="004046B5">
            <w:rPr>
              <w:noProof/>
              <w:webHidden/>
            </w:rPr>
            <w:t>- 303 -</w:t>
          </w:r>
        </w:p>
        <w:p w14:paraId="0BB57FB9" w14:textId="5EC5BE05"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17</w:t>
          </w:r>
          <w:r w:rsidRPr="00552FE7">
            <w:rPr>
              <w:noProof/>
            </w:rPr>
            <w:t>条</w:t>
          </w:r>
          <w:r w:rsidRPr="00552FE7">
            <w:rPr>
              <w:noProof/>
            </w:rPr>
            <w:t xml:space="preserve">  </w:t>
          </w:r>
          <w:r w:rsidRPr="00552FE7">
            <w:rPr>
              <w:noProof/>
            </w:rPr>
            <w:t>植栽</w:t>
          </w:r>
          <w:r>
            <w:rPr>
              <w:noProof/>
              <w:webHidden/>
            </w:rPr>
            <w:tab/>
          </w:r>
          <w:r w:rsidR="004046B5">
            <w:rPr>
              <w:noProof/>
              <w:webHidden/>
            </w:rPr>
            <w:t>- 304 -</w:t>
          </w:r>
        </w:p>
        <w:p w14:paraId="4CF19E25" w14:textId="373D614A" w:rsidR="007604BB" w:rsidRDefault="007604BB">
          <w:pPr>
            <w:pStyle w:val="31"/>
            <w:tabs>
              <w:tab w:val="right" w:leader="dot" w:pos="9629"/>
            </w:tabs>
            <w:rPr>
              <w:rFonts w:asciiTheme="minorHAnsi" w:eastAsiaTheme="minorEastAsia" w:hAnsiTheme="minorHAnsi" w:cstheme="minorBidi"/>
              <w:noProof/>
              <w:szCs w:val="22"/>
            </w:rPr>
          </w:pPr>
          <w:r w:rsidRPr="00552FE7">
            <w:rPr>
              <w:noProof/>
            </w:rPr>
            <w:t>第</w:t>
          </w:r>
          <w:r w:rsidRPr="00552FE7">
            <w:rPr>
              <w:noProof/>
            </w:rPr>
            <w:t>23</w:t>
          </w:r>
          <w:r w:rsidRPr="00552FE7">
            <w:rPr>
              <w:noProof/>
            </w:rPr>
            <w:t>－</w:t>
          </w:r>
          <w:r w:rsidRPr="00552FE7">
            <w:rPr>
              <w:noProof/>
            </w:rPr>
            <w:t>18</w:t>
          </w:r>
          <w:r w:rsidRPr="00552FE7">
            <w:rPr>
              <w:noProof/>
            </w:rPr>
            <w:t>条</w:t>
          </w:r>
          <w:r w:rsidRPr="00552FE7">
            <w:rPr>
              <w:noProof/>
            </w:rPr>
            <w:t xml:space="preserve">  </w:t>
          </w:r>
          <w:r w:rsidRPr="00552FE7">
            <w:rPr>
              <w:noProof/>
            </w:rPr>
            <w:t>移植</w:t>
          </w:r>
          <w:r>
            <w:rPr>
              <w:noProof/>
              <w:webHidden/>
            </w:rPr>
            <w:tab/>
          </w:r>
          <w:r w:rsidR="004046B5">
            <w:rPr>
              <w:noProof/>
              <w:webHidden/>
            </w:rPr>
            <w:t>- 304 -</w:t>
          </w:r>
        </w:p>
        <w:p w14:paraId="272A8421" w14:textId="26F5AF4C" w:rsidR="00E91B01" w:rsidRDefault="00552FE7"/>
      </w:sdtContent>
    </w:sdt>
    <w:p w14:paraId="76FE09E8" w14:textId="77777777" w:rsidR="00126A99" w:rsidRDefault="00126A99" w:rsidP="00AE2739">
      <w:pPr>
        <w:rPr>
          <w:rFonts w:ascii="ＭＳ 明朝" w:hAnsi="ＭＳ 明朝"/>
          <w:kern w:val="0"/>
          <w:szCs w:val="21"/>
        </w:rPr>
        <w:sectPr w:rsidR="00126A99" w:rsidSect="00FA1B01">
          <w:footerReference w:type="even" r:id="rId11"/>
          <w:type w:val="continuous"/>
          <w:pgSz w:w="11907" w:h="16840" w:code="9"/>
          <w:pgMar w:top="1134" w:right="1134" w:bottom="1134" w:left="1134" w:header="720" w:footer="284" w:gutter="0"/>
          <w:pgNumType w:fmt="numberInDash" w:start="1"/>
          <w:cols w:space="720"/>
          <w:noEndnote/>
          <w:docGrid w:type="lines" w:linePitch="291"/>
        </w:sectPr>
      </w:pPr>
    </w:p>
    <w:p w14:paraId="51D42538" w14:textId="29F6AAAA" w:rsidR="00AE2739" w:rsidRPr="00AE2739" w:rsidRDefault="00AE2739" w:rsidP="00AE2739">
      <w:pPr>
        <w:rPr>
          <w:rFonts w:ascii="ＭＳ 明朝" w:hAnsi="ＭＳ 明朝"/>
          <w:kern w:val="0"/>
          <w:szCs w:val="21"/>
        </w:rPr>
      </w:pPr>
    </w:p>
    <w:p w14:paraId="52A4AFC8" w14:textId="77777777" w:rsidR="00AE2739" w:rsidRPr="00AE2739" w:rsidRDefault="00AE2739" w:rsidP="00AE2739">
      <w:pPr>
        <w:rPr>
          <w:rFonts w:ascii="ＭＳ 明朝" w:hAnsi="ＭＳ 明朝"/>
          <w:kern w:val="0"/>
          <w:szCs w:val="21"/>
        </w:rPr>
      </w:pPr>
    </w:p>
    <w:p w14:paraId="12F86EB7" w14:textId="77777777" w:rsidR="00AE2739" w:rsidRPr="00AE2739" w:rsidRDefault="00AE2739" w:rsidP="00AE2739">
      <w:pPr>
        <w:rPr>
          <w:rFonts w:ascii="ＭＳ 明朝" w:hAnsi="ＭＳ 明朝"/>
          <w:kern w:val="0"/>
          <w:szCs w:val="21"/>
        </w:rPr>
      </w:pPr>
    </w:p>
    <w:p w14:paraId="5FBC1AE6" w14:textId="77777777" w:rsidR="00AE2739" w:rsidRPr="00AE2739" w:rsidRDefault="00AE2739" w:rsidP="00AE2739">
      <w:pPr>
        <w:rPr>
          <w:rFonts w:ascii="ＭＳ 明朝" w:hAnsi="ＭＳ 明朝"/>
          <w:kern w:val="0"/>
          <w:szCs w:val="21"/>
        </w:rPr>
      </w:pPr>
    </w:p>
    <w:p w14:paraId="4E60E124" w14:textId="77777777" w:rsidR="00AE2739" w:rsidRPr="00AE2739" w:rsidRDefault="00AE2739" w:rsidP="00AE2739">
      <w:pPr>
        <w:rPr>
          <w:rFonts w:ascii="ＭＳ 明朝" w:hAnsi="ＭＳ 明朝"/>
          <w:kern w:val="0"/>
          <w:szCs w:val="21"/>
        </w:rPr>
      </w:pPr>
    </w:p>
    <w:p w14:paraId="75A9F805" w14:textId="77777777" w:rsidR="00AE2739" w:rsidRPr="00AE2739" w:rsidRDefault="00AE2739" w:rsidP="00AE2739">
      <w:pPr>
        <w:rPr>
          <w:rFonts w:ascii="ＭＳ 明朝" w:hAnsi="ＭＳ 明朝"/>
          <w:kern w:val="0"/>
          <w:szCs w:val="21"/>
        </w:rPr>
      </w:pPr>
    </w:p>
    <w:p w14:paraId="149CBEC5" w14:textId="77777777" w:rsidR="00AE2739" w:rsidRPr="00AE2739" w:rsidRDefault="00AE2739" w:rsidP="00AE2739">
      <w:pPr>
        <w:rPr>
          <w:rFonts w:ascii="ＭＳ 明朝" w:hAnsi="ＭＳ 明朝"/>
          <w:kern w:val="0"/>
          <w:szCs w:val="21"/>
        </w:rPr>
      </w:pPr>
    </w:p>
    <w:p w14:paraId="5C4F5538" w14:textId="77777777" w:rsidR="00AE2739" w:rsidRPr="00AE2739" w:rsidRDefault="00AE2739" w:rsidP="00AE2739">
      <w:pPr>
        <w:rPr>
          <w:rFonts w:ascii="ＭＳ 明朝" w:hAnsi="ＭＳ 明朝"/>
          <w:kern w:val="0"/>
          <w:szCs w:val="21"/>
        </w:rPr>
      </w:pPr>
    </w:p>
    <w:p w14:paraId="6A853463" w14:textId="77777777" w:rsidR="00AE2739" w:rsidRPr="00AE2739" w:rsidRDefault="00AE2739" w:rsidP="00AE2739">
      <w:pPr>
        <w:rPr>
          <w:rFonts w:ascii="ＭＳ 明朝" w:hAnsi="ＭＳ 明朝"/>
          <w:kern w:val="0"/>
          <w:szCs w:val="21"/>
        </w:rPr>
      </w:pPr>
    </w:p>
    <w:p w14:paraId="13379B26" w14:textId="77777777" w:rsidR="00AE2739" w:rsidRPr="00AE2739" w:rsidRDefault="00AE2739" w:rsidP="00AE2739">
      <w:pPr>
        <w:rPr>
          <w:rFonts w:ascii="ＭＳ 明朝" w:hAnsi="ＭＳ 明朝"/>
          <w:kern w:val="0"/>
          <w:szCs w:val="21"/>
        </w:rPr>
      </w:pPr>
    </w:p>
    <w:p w14:paraId="5747CAD5" w14:textId="77777777" w:rsidR="00AE2739" w:rsidRPr="00AE2739" w:rsidRDefault="00AE2739" w:rsidP="00AE2739">
      <w:pPr>
        <w:rPr>
          <w:rFonts w:ascii="ＭＳ 明朝" w:hAnsi="ＭＳ 明朝"/>
          <w:kern w:val="0"/>
          <w:szCs w:val="21"/>
        </w:rPr>
      </w:pPr>
    </w:p>
    <w:p w14:paraId="783D38E6" w14:textId="2B8BC939" w:rsidR="00AE2739" w:rsidRDefault="00AE2739" w:rsidP="00AE2739">
      <w:pPr>
        <w:rPr>
          <w:rFonts w:ascii="ＭＳ 明朝" w:hAnsi="ＭＳ 明朝"/>
          <w:kern w:val="0"/>
          <w:szCs w:val="21"/>
        </w:rPr>
      </w:pPr>
    </w:p>
    <w:p w14:paraId="2CB36A39" w14:textId="20A30FB3" w:rsidR="00FA1B01" w:rsidRDefault="00FA1B01" w:rsidP="00AE2739">
      <w:pPr>
        <w:rPr>
          <w:rFonts w:ascii="ＭＳ 明朝" w:hAnsi="ＭＳ 明朝"/>
          <w:kern w:val="0"/>
          <w:szCs w:val="21"/>
        </w:rPr>
      </w:pPr>
    </w:p>
    <w:p w14:paraId="2A9E15D4" w14:textId="352EC403" w:rsidR="00126A99" w:rsidRDefault="00126A99" w:rsidP="00AE2739">
      <w:pPr>
        <w:rPr>
          <w:rFonts w:ascii="ＭＳ 明朝" w:hAnsi="ＭＳ 明朝"/>
          <w:kern w:val="0"/>
          <w:szCs w:val="21"/>
        </w:rPr>
      </w:pPr>
    </w:p>
    <w:p w14:paraId="5E226953" w14:textId="77777777" w:rsidR="00126A99" w:rsidRPr="00AE2739" w:rsidRDefault="00126A99" w:rsidP="00AE2739">
      <w:pPr>
        <w:rPr>
          <w:rFonts w:ascii="ＭＳ 明朝" w:hAnsi="ＭＳ 明朝"/>
          <w:kern w:val="0"/>
          <w:szCs w:val="21"/>
        </w:rPr>
      </w:pPr>
    </w:p>
    <w:p w14:paraId="5FBCC27E" w14:textId="77777777" w:rsidR="00AE2739" w:rsidRPr="00AE2739" w:rsidRDefault="00AE2739" w:rsidP="00AE2739">
      <w:pPr>
        <w:jc w:val="center"/>
        <w:outlineLvl w:val="0"/>
        <w:rPr>
          <w:rFonts w:ascii="ＭＳ 明朝" w:hAnsi="ＭＳ 明朝"/>
          <w:b/>
          <w:kern w:val="0"/>
          <w:sz w:val="40"/>
          <w:szCs w:val="40"/>
        </w:rPr>
      </w:pPr>
      <w:bookmarkStart w:id="2" w:name="_Toc105141879"/>
      <w:r w:rsidRPr="00AE2739">
        <w:rPr>
          <w:rFonts w:ascii="ＭＳ 明朝" w:hAnsi="ＭＳ 明朝" w:hint="eastAsia"/>
          <w:b/>
          <w:kern w:val="0"/>
          <w:sz w:val="40"/>
          <w:szCs w:val="40"/>
        </w:rPr>
        <w:t>第１章　総　　　　　則</w:t>
      </w:r>
      <w:bookmarkEnd w:id="2"/>
    </w:p>
    <w:p w14:paraId="677E4E30" w14:textId="77777777" w:rsidR="00AE2739" w:rsidRPr="00AE2739" w:rsidRDefault="00AE2739" w:rsidP="00AE2739">
      <w:pPr>
        <w:rPr>
          <w:rFonts w:ascii="ＭＳ 明朝" w:hAnsi="ＭＳ 明朝"/>
          <w:kern w:val="0"/>
          <w:szCs w:val="21"/>
        </w:rPr>
      </w:pPr>
    </w:p>
    <w:p w14:paraId="738A6F49" w14:textId="77777777" w:rsidR="00AE2739" w:rsidRPr="00AE2739" w:rsidRDefault="00AE2739" w:rsidP="00AE2739">
      <w:pPr>
        <w:rPr>
          <w:rFonts w:ascii="ＭＳ 明朝" w:hAnsi="ＭＳ 明朝"/>
          <w:kern w:val="0"/>
          <w:szCs w:val="21"/>
        </w:rPr>
      </w:pPr>
    </w:p>
    <w:p w14:paraId="20DC3A48" w14:textId="77777777" w:rsidR="00AE2739" w:rsidRPr="00AE2739" w:rsidRDefault="00AE2739" w:rsidP="00AE2739">
      <w:pPr>
        <w:rPr>
          <w:rFonts w:ascii="ＭＳ 明朝" w:hAnsi="ＭＳ 明朝"/>
          <w:kern w:val="0"/>
          <w:szCs w:val="21"/>
        </w:rPr>
      </w:pPr>
    </w:p>
    <w:p w14:paraId="3BB4B240" w14:textId="77777777" w:rsidR="00AE2739" w:rsidRPr="00AE2739" w:rsidRDefault="00AE2739" w:rsidP="00AE2739">
      <w:pPr>
        <w:rPr>
          <w:rFonts w:ascii="ＭＳ 明朝" w:hAnsi="ＭＳ 明朝"/>
          <w:kern w:val="0"/>
          <w:szCs w:val="21"/>
        </w:rPr>
      </w:pPr>
    </w:p>
    <w:p w14:paraId="1E270FC7" w14:textId="77777777" w:rsidR="00AE2739" w:rsidRPr="00AE2739" w:rsidRDefault="00AE2739" w:rsidP="00AE2739">
      <w:pPr>
        <w:rPr>
          <w:rFonts w:ascii="ＭＳ 明朝" w:hAnsi="ＭＳ 明朝"/>
          <w:kern w:val="0"/>
          <w:szCs w:val="21"/>
        </w:rPr>
      </w:pPr>
    </w:p>
    <w:p w14:paraId="5B95068E" w14:textId="77777777" w:rsidR="00AE2739" w:rsidRPr="00AE2739" w:rsidRDefault="00AE2739" w:rsidP="00AE2739">
      <w:pPr>
        <w:rPr>
          <w:rFonts w:ascii="ＭＳ 明朝" w:hAnsi="ＭＳ 明朝"/>
          <w:kern w:val="0"/>
          <w:szCs w:val="21"/>
        </w:rPr>
      </w:pPr>
    </w:p>
    <w:p w14:paraId="7F295770" w14:textId="77777777" w:rsidR="00AE2739" w:rsidRPr="00AE2739" w:rsidRDefault="00AE2739" w:rsidP="00AE2739">
      <w:pPr>
        <w:rPr>
          <w:rFonts w:ascii="ＭＳ 明朝" w:hAnsi="ＭＳ 明朝"/>
          <w:kern w:val="0"/>
          <w:szCs w:val="21"/>
        </w:rPr>
      </w:pPr>
    </w:p>
    <w:p w14:paraId="700C6C6E" w14:textId="77777777" w:rsidR="00AE2739" w:rsidRPr="00AE2739" w:rsidRDefault="00AE2739" w:rsidP="00AE2739">
      <w:pPr>
        <w:rPr>
          <w:rFonts w:ascii="ＭＳ 明朝" w:hAnsi="ＭＳ 明朝"/>
          <w:kern w:val="0"/>
          <w:szCs w:val="21"/>
        </w:rPr>
      </w:pPr>
    </w:p>
    <w:p w14:paraId="27A8A4D5" w14:textId="77777777" w:rsidR="00AE2739" w:rsidRPr="00AE2739" w:rsidRDefault="00AE2739" w:rsidP="00AE2739">
      <w:pPr>
        <w:rPr>
          <w:rFonts w:ascii="ＭＳ 明朝" w:hAnsi="ＭＳ 明朝"/>
          <w:kern w:val="0"/>
          <w:szCs w:val="21"/>
        </w:rPr>
      </w:pPr>
    </w:p>
    <w:p w14:paraId="0BC85660" w14:textId="77777777" w:rsidR="00AE2739" w:rsidRPr="00AE2739" w:rsidRDefault="00AE2739" w:rsidP="00AE2739">
      <w:pPr>
        <w:rPr>
          <w:rFonts w:ascii="ＭＳ 明朝" w:hAnsi="ＭＳ 明朝"/>
          <w:kern w:val="0"/>
          <w:szCs w:val="21"/>
        </w:rPr>
      </w:pPr>
    </w:p>
    <w:p w14:paraId="1FA64FEF" w14:textId="77777777" w:rsidR="00AE2739" w:rsidRPr="00AE2739" w:rsidRDefault="00AE2739" w:rsidP="00AE2739">
      <w:pPr>
        <w:rPr>
          <w:rFonts w:ascii="ＭＳ 明朝" w:hAnsi="ＭＳ 明朝"/>
          <w:kern w:val="0"/>
          <w:szCs w:val="21"/>
        </w:rPr>
      </w:pPr>
    </w:p>
    <w:p w14:paraId="4A5539FF" w14:textId="77777777" w:rsidR="00AE2739" w:rsidRPr="00126A99" w:rsidRDefault="00AE2739" w:rsidP="00AE2739">
      <w:pPr>
        <w:rPr>
          <w:rFonts w:ascii="ＭＳ 明朝" w:hAnsi="ＭＳ 明朝"/>
          <w:kern w:val="0"/>
          <w:szCs w:val="21"/>
        </w:rPr>
      </w:pPr>
    </w:p>
    <w:p w14:paraId="429ED1FD" w14:textId="77777777" w:rsidR="00AE2739" w:rsidRPr="00AE2739" w:rsidRDefault="00AE2739" w:rsidP="00AE2739">
      <w:pPr>
        <w:rPr>
          <w:rFonts w:ascii="ＭＳ 明朝" w:hAnsi="ＭＳ 明朝"/>
          <w:kern w:val="0"/>
          <w:szCs w:val="21"/>
        </w:rPr>
      </w:pPr>
    </w:p>
    <w:p w14:paraId="61EAB565" w14:textId="77777777" w:rsidR="00AE2739" w:rsidRPr="00AE2739" w:rsidRDefault="00AE2739" w:rsidP="00AE2739">
      <w:pPr>
        <w:rPr>
          <w:rFonts w:ascii="ＭＳ 明朝" w:hAnsi="ＭＳ 明朝"/>
          <w:kern w:val="0"/>
          <w:szCs w:val="21"/>
        </w:rPr>
      </w:pPr>
    </w:p>
    <w:p w14:paraId="043DBF68" w14:textId="77777777" w:rsidR="00AE2739" w:rsidRPr="00AE2739" w:rsidRDefault="00AE2739" w:rsidP="00AE2739">
      <w:pPr>
        <w:rPr>
          <w:rFonts w:ascii="ＭＳ 明朝" w:hAnsi="ＭＳ 明朝"/>
          <w:kern w:val="0"/>
          <w:szCs w:val="21"/>
        </w:rPr>
      </w:pPr>
    </w:p>
    <w:p w14:paraId="4FE4B8D8" w14:textId="77777777" w:rsidR="00AE2739" w:rsidRPr="00AE2739" w:rsidRDefault="00AE2739" w:rsidP="00AE2739">
      <w:pPr>
        <w:rPr>
          <w:rFonts w:ascii="ＭＳ 明朝" w:hAnsi="ＭＳ 明朝"/>
          <w:kern w:val="0"/>
          <w:szCs w:val="21"/>
        </w:rPr>
      </w:pPr>
    </w:p>
    <w:p w14:paraId="14941BED" w14:textId="77777777" w:rsidR="00AE2739" w:rsidRPr="00AE2739" w:rsidRDefault="00AE2739" w:rsidP="00AE2739">
      <w:pPr>
        <w:rPr>
          <w:rFonts w:ascii="ＭＳ 明朝" w:hAnsi="ＭＳ 明朝"/>
          <w:kern w:val="0"/>
          <w:szCs w:val="21"/>
        </w:rPr>
      </w:pPr>
    </w:p>
    <w:p w14:paraId="11000454" w14:textId="77777777" w:rsidR="00AE2739" w:rsidRPr="00322FF8" w:rsidRDefault="00AE2739" w:rsidP="00AE2739">
      <w:pPr>
        <w:rPr>
          <w:rFonts w:ascii="ＭＳ 明朝" w:hAnsi="ＭＳ 明朝"/>
          <w:kern w:val="0"/>
          <w:szCs w:val="21"/>
        </w:rPr>
      </w:pPr>
    </w:p>
    <w:p w14:paraId="48B2CAF4" w14:textId="77777777" w:rsidR="00AE2739" w:rsidRPr="00AE2739" w:rsidRDefault="00AE2739" w:rsidP="00AE2739">
      <w:pPr>
        <w:rPr>
          <w:rFonts w:ascii="ＭＳ 明朝" w:hAnsi="ＭＳ 明朝"/>
          <w:kern w:val="0"/>
          <w:szCs w:val="21"/>
        </w:rPr>
      </w:pPr>
    </w:p>
    <w:p w14:paraId="0E20D493" w14:textId="77777777" w:rsidR="00AE2739" w:rsidRPr="00AE2739" w:rsidRDefault="00AE2739" w:rsidP="00AE2739">
      <w:pPr>
        <w:rPr>
          <w:rFonts w:ascii="ＭＳ 明朝" w:hAnsi="ＭＳ 明朝"/>
          <w:kern w:val="0"/>
          <w:szCs w:val="21"/>
        </w:rPr>
      </w:pPr>
    </w:p>
    <w:p w14:paraId="1C87CE64" w14:textId="77777777" w:rsidR="00AE2739" w:rsidRPr="00AE2739" w:rsidRDefault="00AE2739" w:rsidP="00AE2739">
      <w:pPr>
        <w:rPr>
          <w:rFonts w:ascii="ＭＳ 明朝" w:hAnsi="ＭＳ 明朝"/>
          <w:kern w:val="0"/>
          <w:szCs w:val="21"/>
        </w:rPr>
      </w:pPr>
    </w:p>
    <w:p w14:paraId="210594A4" w14:textId="77777777" w:rsidR="00AE2739" w:rsidRPr="00AE2739" w:rsidRDefault="00AE2739" w:rsidP="00AE2739">
      <w:pPr>
        <w:rPr>
          <w:rFonts w:ascii="ＭＳ 明朝" w:hAnsi="ＭＳ 明朝"/>
          <w:kern w:val="0"/>
          <w:szCs w:val="21"/>
        </w:rPr>
      </w:pPr>
    </w:p>
    <w:p w14:paraId="6E2427E6" w14:textId="77777777" w:rsidR="00AE2739" w:rsidRPr="00AE2739" w:rsidRDefault="00AE2739" w:rsidP="00AE2739">
      <w:pPr>
        <w:rPr>
          <w:rFonts w:ascii="ＭＳ 明朝" w:hAnsi="ＭＳ 明朝"/>
          <w:kern w:val="0"/>
          <w:szCs w:val="21"/>
        </w:rPr>
      </w:pPr>
    </w:p>
    <w:p w14:paraId="7C1B97F7" w14:textId="77777777" w:rsidR="00AE2739" w:rsidRPr="00AE2739" w:rsidRDefault="00AE2739" w:rsidP="00AE2739">
      <w:pPr>
        <w:rPr>
          <w:rFonts w:ascii="ＭＳ 明朝" w:hAnsi="ＭＳ 明朝"/>
          <w:kern w:val="0"/>
          <w:szCs w:val="21"/>
        </w:rPr>
      </w:pPr>
    </w:p>
    <w:p w14:paraId="49A1D0D9" w14:textId="77777777" w:rsidR="00AE2739" w:rsidRPr="00AE2739" w:rsidRDefault="00AE2739" w:rsidP="00AE2739">
      <w:pPr>
        <w:rPr>
          <w:rFonts w:ascii="ＭＳ 明朝" w:hAnsi="ＭＳ 明朝"/>
          <w:kern w:val="0"/>
          <w:szCs w:val="21"/>
        </w:rPr>
      </w:pPr>
    </w:p>
    <w:p w14:paraId="5FD5E0E2" w14:textId="77777777" w:rsidR="00AE2739" w:rsidRPr="00AE2739" w:rsidRDefault="00AE2739" w:rsidP="00AE2739">
      <w:pPr>
        <w:rPr>
          <w:rFonts w:ascii="ＭＳ 明朝" w:hAnsi="ＭＳ 明朝"/>
          <w:kern w:val="0"/>
          <w:szCs w:val="21"/>
        </w:rPr>
      </w:pPr>
    </w:p>
    <w:p w14:paraId="2B2125F4" w14:textId="77777777" w:rsidR="00AE2739" w:rsidRPr="00AE2739" w:rsidRDefault="00AE2739" w:rsidP="00AE2739">
      <w:pPr>
        <w:rPr>
          <w:rFonts w:ascii="ＭＳ 明朝" w:hAnsi="ＭＳ 明朝"/>
          <w:kern w:val="0"/>
          <w:szCs w:val="21"/>
        </w:rPr>
      </w:pPr>
    </w:p>
    <w:p w14:paraId="31B9D20A" w14:textId="77777777" w:rsidR="00AE2739" w:rsidRPr="00AE2739" w:rsidRDefault="00AE2739" w:rsidP="00AE2739">
      <w:pPr>
        <w:rPr>
          <w:rFonts w:ascii="ＭＳ 明朝" w:hAnsi="ＭＳ 明朝"/>
          <w:kern w:val="0"/>
          <w:szCs w:val="21"/>
        </w:rPr>
      </w:pPr>
    </w:p>
    <w:p w14:paraId="40BB9FA7"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w:t>
      </w:r>
    </w:p>
    <w:p w14:paraId="78E89139" w14:textId="77777777" w:rsidR="00AE2739" w:rsidRPr="00AE2739" w:rsidRDefault="00AE2739" w:rsidP="00AE2739">
      <w:pPr>
        <w:spacing w:line="400" w:lineRule="exact"/>
        <w:outlineLvl w:val="1"/>
        <w:rPr>
          <w:rFonts w:ascii="ＭＳ 明朝" w:hAnsi="ＭＳ 明朝"/>
          <w:b/>
          <w:bCs/>
          <w:sz w:val="24"/>
          <w:szCs w:val="24"/>
        </w:rPr>
      </w:pPr>
      <w:r w:rsidRPr="00AE2739">
        <w:rPr>
          <w:rFonts w:ascii="ＭＳ 明朝" w:hAnsi="ＭＳ 明朝"/>
          <w:kern w:val="0"/>
          <w:szCs w:val="21"/>
        </w:rPr>
        <w:br w:type="page"/>
      </w:r>
      <w:bookmarkStart w:id="3" w:name="_Toc105141880"/>
      <w:r w:rsidRPr="00AE2739">
        <w:rPr>
          <w:rFonts w:ascii="ＭＳ 明朝" w:hAnsi="ＭＳ 明朝" w:hint="eastAsia"/>
          <w:b/>
          <w:bCs/>
          <w:sz w:val="24"/>
          <w:szCs w:val="24"/>
        </w:rPr>
        <w:lastRenderedPageBreak/>
        <w:t>第１節　総則</w:t>
      </w:r>
      <w:bookmarkEnd w:id="3"/>
    </w:p>
    <w:p w14:paraId="0D182375" w14:textId="77777777" w:rsidR="00AE2739" w:rsidRPr="00AE2739" w:rsidRDefault="00AE2739" w:rsidP="00AE2739">
      <w:pPr>
        <w:ind w:firstLineChars="100" w:firstLine="211"/>
        <w:outlineLvl w:val="2"/>
        <w:rPr>
          <w:rFonts w:ascii="ＭＳ 明朝" w:hAnsi="ＭＳ 明朝"/>
          <w:b/>
          <w:kern w:val="0"/>
          <w:szCs w:val="21"/>
        </w:rPr>
      </w:pPr>
      <w:bookmarkStart w:id="4" w:name="_Toc105141881"/>
      <w:r w:rsidRPr="00AE2739">
        <w:rPr>
          <w:rFonts w:ascii="ＭＳ 明朝" w:hAnsi="ＭＳ 明朝" w:hint="eastAsia"/>
          <w:b/>
          <w:kern w:val="0"/>
          <w:szCs w:val="21"/>
        </w:rPr>
        <w:t>第１－１条　適用</w:t>
      </w:r>
      <w:bookmarkEnd w:id="4"/>
    </w:p>
    <w:p w14:paraId="7214FAC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土木工事等共通仕様書（以下「共通仕様書」という。）は、大阪府環境農林水産部農政室所管の府営事業の一般土木工事等（以下「工事」という。）に係る工事請負契約書（以下「契約書」という。）及び設計図書の内容について、統一的な解釈及び運用を図るとともに、その他必要な事項を定め、もって契約の適正な履行の確保を図るためのものである。</w:t>
      </w:r>
    </w:p>
    <w:p w14:paraId="29E54B6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共通仕様書の適用に当たっては、建設業法第18条に定める建設工事の請負契約の原則に基づく施工管理体制を遵守しなければならない。また、受注者はこれら監督、検査（完成検査、既済部分検査）に当たっては、地方自治法施行令第167条の15に基づくものであることを認識しなければならない。</w:t>
      </w:r>
    </w:p>
    <w:p w14:paraId="5C8AA7B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３．契約図書は、相互に補完し合うものとし、これによって定められている事項は、契約の履行を拘束するものとする。</w:t>
      </w:r>
    </w:p>
    <w:p w14:paraId="4E51675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４．受注者の責に帰すべき事由により、復旧、修復及び補修等を要する場合、その費用は受注者の負担とする。</w:t>
      </w:r>
    </w:p>
    <w:p w14:paraId="23F5FCC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５．特別仕様書、図面、設計図書、又は共通仕様書の間に相違がある場合、又は図面からの読み取りと図面に書かれた数字が相違する場合、受注者は監督職員に確認して指示を受けなければならない。</w:t>
      </w:r>
    </w:p>
    <w:p w14:paraId="2EEF0A0D" w14:textId="1F104D1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６．受注者は、信義に</w:t>
      </w:r>
      <w:r w:rsidR="00B53BB8">
        <w:rPr>
          <w:rFonts w:ascii="ＭＳ 明朝" w:hAnsi="ＭＳ 明朝" w:hint="eastAsia"/>
          <w:kern w:val="0"/>
          <w:szCs w:val="21"/>
        </w:rPr>
        <w:t>したがって</w:t>
      </w:r>
      <w:r w:rsidRPr="00AE2739">
        <w:rPr>
          <w:rFonts w:ascii="ＭＳ 明朝" w:hAnsi="ＭＳ 明朝" w:hint="eastAsia"/>
          <w:kern w:val="0"/>
          <w:szCs w:val="21"/>
        </w:rPr>
        <w:t>誠実に工事を履行し、監督職員の指示がない限り工事を継続しなければならない。ただし、契約書第26条に定める内容等の措置を行う場合は、この限りではない。</w:t>
      </w:r>
    </w:p>
    <w:p w14:paraId="2361719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７．設計図書はＳＩ単位を使用するものとする。ＳＩ単位については、ＳＩ単位と非ＳＩ単位とが併記されている場合は（　）内を非ＳＩ単位とする。</w:t>
      </w:r>
    </w:p>
    <w:p w14:paraId="6C4E56C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８．ＪＩＳ規格や各種協会規格については、本共通仕様書によるものとするが、これら規格が改正した場合は、改正後の基準とする。</w:t>
      </w:r>
    </w:p>
    <w:p w14:paraId="14653791" w14:textId="77777777" w:rsidR="00AE2739" w:rsidRPr="00AE2739" w:rsidRDefault="00AE2739" w:rsidP="00AE2739">
      <w:pPr>
        <w:ind w:left="420" w:hangingChars="200" w:hanging="420"/>
        <w:rPr>
          <w:rFonts w:ascii="ＭＳ 明朝" w:hAnsi="ＭＳ 明朝"/>
          <w:kern w:val="0"/>
          <w:szCs w:val="21"/>
        </w:rPr>
      </w:pPr>
    </w:p>
    <w:p w14:paraId="0A116C9A" w14:textId="77777777" w:rsidR="00AE2739" w:rsidRPr="00AE2739" w:rsidRDefault="00AE2739" w:rsidP="00AE2739">
      <w:pPr>
        <w:ind w:leftChars="100" w:left="421" w:hangingChars="100" w:hanging="211"/>
        <w:outlineLvl w:val="2"/>
        <w:rPr>
          <w:rFonts w:ascii="ＭＳ 明朝" w:hAnsi="ＭＳ 明朝"/>
          <w:b/>
          <w:kern w:val="0"/>
          <w:szCs w:val="21"/>
        </w:rPr>
      </w:pPr>
      <w:bookmarkStart w:id="5" w:name="_Toc105141882"/>
      <w:r w:rsidRPr="00AE2739">
        <w:rPr>
          <w:rFonts w:ascii="ＭＳ 明朝" w:hAnsi="ＭＳ 明朝" w:hint="eastAsia"/>
          <w:b/>
          <w:kern w:val="0"/>
          <w:szCs w:val="21"/>
        </w:rPr>
        <w:t>第１－２条　用語の定義</w:t>
      </w:r>
      <w:bookmarkEnd w:id="5"/>
    </w:p>
    <w:p w14:paraId="598008E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１．本仕様で規定されている監督職員とは、総括監督員、主任監督員及び監督員を総称していう。</w:t>
      </w:r>
    </w:p>
    <w:p w14:paraId="1FE1EE7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本仕様で規定されている総括監督員とは、主に、受注者に対する指示、承諾又は協議で特に重要なものの処理、設計図書の特に重要なものの変更、関連工事の特に重要なものの調整、主任監督員、監督員並びに一般監督業務の総括掌理を行う者をいう。</w:t>
      </w:r>
    </w:p>
    <w:p w14:paraId="39862AB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本仕様で規定されている主任監督員とは、主に、受注者に対する指示、承諾又は協議で重要なものの処理（特に重要なものを除く）、工事実施のための詳細図等で重要なものの交付、受注者が作成した図面で重要なものの承諾、契約図書に基づく工程の管理、立会、段階確認で重要なものの実施、工事材料の試験又は検査の重要なものの実施（他のものに実施させ、当該実施を確認することを含む）、設計図書の重要なものの変更（特に重要なものを除く）、適正な工事の施工を確保する上で必要と認める場合における総括監督員への報告、関連工事の重要なものの調整（特に重要なものを除く）、一時中止又は打ち切りの必要があると認める場合における総括監督員への報告を行うとともに、監督員の指揮監督並びに一般監督業務の掌理を行う者をいう。</w:t>
      </w:r>
    </w:p>
    <w:p w14:paraId="6B208B8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本仕様で規定されている監督員とは、主に、受注者に対する指示、承諾又は協議の処理（重要なものを除く）、工事実施のための詳細図等の作成、工事実施のための詳細図等の交付（重要なものを除く）、受注者が作成した図面の承諾（重要なものを除く）、契約図書に基づく工程の管理、立会、段階確認の実施（重要なものを除く）、工事材料の試験又は検査の実施（他のものに実施させ、当該実施を確認することを含み、重要なものを除く）、設計図書の変更（重要なものを除く）、設計図書の変更の必要があると認める場合における主任監督員への報告、変更契約に係る設計図書の作成及び契約額の積算、適正な工事の施工を確保する上で必要と認める場合における主任監督員への報告、関連工事の調整（重要なものを除く）、一時中止又は打ち切りの必要があると認める場合における主任監督員への報告を行うとともに、一般監督業務の掌理を行う者をいう。</w:t>
      </w:r>
    </w:p>
    <w:p w14:paraId="5A94F7C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５．契約図書とは、契約書及び設計図書をいう。</w:t>
      </w:r>
    </w:p>
    <w:p w14:paraId="1FF3842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６．設計図書とは、仕様書、図面、金抜設計書、数量計算書及び質問回答書をいう。</w:t>
      </w:r>
    </w:p>
    <w:p w14:paraId="5C21E911" w14:textId="6642FB8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７．仕様書とは、各工事に共通する共通仕様書と工事ごとに規定される特別仕様書を総称していう。</w:t>
      </w:r>
    </w:p>
    <w:p w14:paraId="1BF718A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共通仕様書とは、各建設作業の順序、使用材料の品質、数量、仕上げの程度、施工方法等工事を施工するうえで必要な技術的要求、工事内容を説明したもののうち、あらかじめ定型的な内容を盛り込み作成したものをいう。</w:t>
      </w:r>
    </w:p>
    <w:p w14:paraId="7179929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９．特別仕様書とは、共通仕様書を補足し、工事の施工に関する明細及び工事に固有の技術的要求を定める図書をいう。</w:t>
      </w:r>
    </w:p>
    <w:p w14:paraId="5FF96F1D"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10．金抜設計書とは、発注者が示す金額を記載しない設計書をいう。</w:t>
      </w:r>
    </w:p>
    <w:p w14:paraId="7F2897A7"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11．数量計算書とは、工事施工に関する設計数量を示した書類をいう。</w:t>
      </w:r>
    </w:p>
    <w:p w14:paraId="534EE5FE" w14:textId="7190672A"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Pr="00AE2739">
        <w:rPr>
          <w:rFonts w:ascii="ＭＳ 明朝" w:hAnsi="ＭＳ 明朝"/>
          <w:kern w:val="0"/>
          <w:szCs w:val="21"/>
        </w:rPr>
        <w:t>1</w:t>
      </w:r>
      <w:r w:rsidRPr="00AE2739">
        <w:rPr>
          <w:rFonts w:ascii="ＭＳ 明朝" w:hAnsi="ＭＳ 明朝" w:hint="eastAsia"/>
          <w:kern w:val="0"/>
          <w:szCs w:val="21"/>
        </w:rPr>
        <w:t>2</w:t>
      </w:r>
      <w:r w:rsidRPr="00AE2739">
        <w:rPr>
          <w:rFonts w:ascii="ＭＳ 明朝" w:hAnsi="ＭＳ 明朝"/>
          <w:kern w:val="0"/>
          <w:szCs w:val="21"/>
        </w:rPr>
        <w:t>.</w:t>
      </w:r>
      <w:r w:rsidRPr="00AE2739">
        <w:rPr>
          <w:rFonts w:ascii="ＭＳ 明朝" w:hAnsi="ＭＳ 明朝" w:hint="eastAsia"/>
          <w:kern w:val="0"/>
          <w:szCs w:val="21"/>
        </w:rPr>
        <w:t>図面とは、入札に際して発注者が示した設計図、発注者から変更</w:t>
      </w:r>
      <w:r w:rsidR="00B53BB8">
        <w:rPr>
          <w:rFonts w:ascii="ＭＳ 明朝" w:hAnsi="ＭＳ 明朝" w:hint="eastAsia"/>
          <w:kern w:val="0"/>
          <w:szCs w:val="21"/>
        </w:rPr>
        <w:t>又は</w:t>
      </w:r>
      <w:r w:rsidRPr="00AE2739">
        <w:rPr>
          <w:rFonts w:ascii="ＭＳ 明朝" w:hAnsi="ＭＳ 明朝" w:hint="eastAsia"/>
          <w:kern w:val="0"/>
          <w:szCs w:val="21"/>
        </w:rPr>
        <w:t>追加された設計図、工事完成図等をいう。なお、設計図書に基づき監督職員が受注者に指示した図面</w:t>
      </w:r>
      <w:r w:rsidR="00B53BB8">
        <w:rPr>
          <w:rFonts w:ascii="ＭＳ 明朝" w:hAnsi="ＭＳ 明朝" w:hint="eastAsia"/>
          <w:kern w:val="0"/>
          <w:szCs w:val="21"/>
        </w:rPr>
        <w:t>及び</w:t>
      </w:r>
      <w:r w:rsidRPr="00AE2739">
        <w:rPr>
          <w:rFonts w:ascii="ＭＳ 明朝" w:hAnsi="ＭＳ 明朝" w:hint="eastAsia"/>
          <w:kern w:val="0"/>
          <w:szCs w:val="21"/>
        </w:rPr>
        <w:t>受注者が提出し、監督職員が書面により承諾した図面を含むものとする。</w:t>
      </w:r>
    </w:p>
    <w:p w14:paraId="14DA12B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13．質問回答書とは、質問受付時に入札参加者が提出した契約条件等に関する質問に対して発注者が回答する書面をいう。</w:t>
      </w:r>
    </w:p>
    <w:p w14:paraId="0D0D07B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14．指示とは、監督職員が受注者に対し、工事の施工上必要な事項について書面をもって示し、実施させることをいう。</w:t>
      </w:r>
    </w:p>
    <w:p w14:paraId="47ECEBE4"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15．承諾とは、契約図書で明示した事項について、発注者若しくは監督職員又は受注者が書面により同意することをいう。</w:t>
      </w:r>
    </w:p>
    <w:p w14:paraId="6722547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16．協議とは、書面により契約図書の協議事項について、発注者と受注者が対等の立場で合議し、結論を得ることをいう。</w:t>
      </w:r>
    </w:p>
    <w:p w14:paraId="2B0EE30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17．提出とは、監督職員が受注者に対し、又は受注者が監督職員に対し工事に係わる書面又はその他の資料を説明し、差し出すことをいう。</w:t>
      </w:r>
    </w:p>
    <w:p w14:paraId="7529155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18．報告とは、受注者が監督職員に対し工事の施工に関する事項について、書面をもって知らせることをいう。</w:t>
      </w:r>
    </w:p>
    <w:p w14:paraId="44242CC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19．通知とは、監督職員が受注者に対し、工事の施工に関する事項について、書面で知らせることをいう。</w:t>
      </w:r>
    </w:p>
    <w:p w14:paraId="3AD6B279" w14:textId="324275E4"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kern w:val="0"/>
          <w:szCs w:val="21"/>
        </w:rPr>
        <w:t>2</w:t>
      </w:r>
      <w:r w:rsidRPr="00AE2739">
        <w:rPr>
          <w:rFonts w:ascii="ＭＳ 明朝" w:hAnsi="ＭＳ 明朝" w:hint="eastAsia"/>
          <w:kern w:val="0"/>
          <w:szCs w:val="21"/>
        </w:rPr>
        <w:t>0</w:t>
      </w:r>
      <w:r w:rsidRPr="00AE2739">
        <w:rPr>
          <w:rFonts w:ascii="ＭＳ 明朝" w:hAnsi="ＭＳ 明朝"/>
          <w:kern w:val="0"/>
          <w:szCs w:val="21"/>
        </w:rPr>
        <w:t>.</w:t>
      </w:r>
      <w:r w:rsidRPr="00AE2739">
        <w:rPr>
          <w:rFonts w:ascii="ＭＳ 明朝" w:hAnsi="ＭＳ 明朝" w:hint="eastAsia"/>
          <w:kern w:val="0"/>
          <w:szCs w:val="21"/>
        </w:rPr>
        <w:t>連絡とは、監督職員と受注者</w:t>
      </w:r>
      <w:r w:rsidR="00B53BB8">
        <w:rPr>
          <w:rFonts w:ascii="ＭＳ 明朝" w:hAnsi="ＭＳ 明朝" w:hint="eastAsia"/>
          <w:kern w:val="0"/>
          <w:szCs w:val="21"/>
        </w:rPr>
        <w:t>又は</w:t>
      </w:r>
      <w:r w:rsidRPr="00AE2739">
        <w:rPr>
          <w:rFonts w:ascii="ＭＳ 明朝" w:hAnsi="ＭＳ 明朝" w:hint="eastAsia"/>
          <w:kern w:val="0"/>
          <w:szCs w:val="21"/>
        </w:rPr>
        <w:t>現場代理人の間で、契約書第</w:t>
      </w:r>
      <w:r w:rsidRPr="00AE2739">
        <w:rPr>
          <w:rFonts w:ascii="ＭＳ 明朝" w:hAnsi="ＭＳ 明朝"/>
          <w:kern w:val="0"/>
          <w:szCs w:val="21"/>
        </w:rPr>
        <w:t>18</w:t>
      </w:r>
      <w:r w:rsidRPr="00AE2739">
        <w:rPr>
          <w:rFonts w:ascii="ＭＳ 明朝" w:hAnsi="ＭＳ 明朝" w:hint="eastAsia"/>
          <w:kern w:val="0"/>
          <w:szCs w:val="21"/>
        </w:rPr>
        <w:t>条に該当しない事項</w:t>
      </w:r>
      <w:r w:rsidR="00B53BB8">
        <w:rPr>
          <w:rFonts w:ascii="ＭＳ 明朝" w:hAnsi="ＭＳ 明朝" w:hint="eastAsia"/>
          <w:kern w:val="0"/>
          <w:szCs w:val="21"/>
        </w:rPr>
        <w:t>又は</w:t>
      </w:r>
      <w:r w:rsidRPr="00AE2739">
        <w:rPr>
          <w:rFonts w:ascii="ＭＳ 明朝" w:hAnsi="ＭＳ 明朝" w:hint="eastAsia"/>
          <w:kern w:val="0"/>
          <w:szCs w:val="21"/>
        </w:rPr>
        <w:t>緊急で伝達すべき事項について、口頭、ファクシミリ、電子メールなどの署名</w:t>
      </w:r>
      <w:r w:rsidR="00B53BB8">
        <w:rPr>
          <w:rFonts w:ascii="ＭＳ 明朝" w:hAnsi="ＭＳ 明朝" w:hint="eastAsia"/>
          <w:kern w:val="0"/>
          <w:szCs w:val="21"/>
        </w:rPr>
        <w:t>又は</w:t>
      </w:r>
      <w:r w:rsidRPr="00AE2739">
        <w:rPr>
          <w:rFonts w:ascii="ＭＳ 明朝" w:hAnsi="ＭＳ 明朝" w:hint="eastAsia"/>
          <w:kern w:val="0"/>
          <w:szCs w:val="21"/>
        </w:rPr>
        <w:t>押印が不要な手段により互いに知らせることをいう。なお、後日書面による連絡内容の伝達は不要とする。</w:t>
      </w:r>
    </w:p>
    <w:p w14:paraId="5989A02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21．書面とは、手書き、印刷等の伝達物をいい、発行年月日を記載し、署名又は押印したものを有効とする。</w:t>
      </w:r>
    </w:p>
    <w:p w14:paraId="0FD2BE7C"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なお、緊急を要する場合は、ファクシミリ及びＥメールにより伝達できるものとするが、後</w:t>
      </w:r>
    </w:p>
    <w:p w14:paraId="22E25040" w14:textId="77777777" w:rsidR="00AE2739" w:rsidRPr="00AE2739" w:rsidRDefault="00AE2739" w:rsidP="00AE2739">
      <w:pPr>
        <w:ind w:leftChars="300" w:left="840" w:hangingChars="100" w:hanging="210"/>
        <w:rPr>
          <w:rFonts w:ascii="ＭＳ 明朝" w:hAnsi="ＭＳ 明朝"/>
          <w:kern w:val="0"/>
          <w:szCs w:val="21"/>
        </w:rPr>
      </w:pPr>
      <w:r w:rsidRPr="00AE2739">
        <w:rPr>
          <w:rFonts w:ascii="ＭＳ 明朝" w:hAnsi="ＭＳ 明朝" w:hint="eastAsia"/>
          <w:kern w:val="0"/>
          <w:szCs w:val="21"/>
        </w:rPr>
        <w:t>日有効な書面と差し替えるものとする。</w:t>
      </w:r>
    </w:p>
    <w:p w14:paraId="5F2D5960"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22.立会とは、契約図書に示された項目について、監督職員が臨場し、その内容について契約図書</w:t>
      </w:r>
    </w:p>
    <w:p w14:paraId="69CAA591" w14:textId="77777777" w:rsidR="00AE2739" w:rsidRPr="00AE2739" w:rsidRDefault="00AE2739" w:rsidP="00AE2739">
      <w:pPr>
        <w:ind w:leftChars="300" w:left="840" w:hangingChars="100" w:hanging="210"/>
        <w:rPr>
          <w:rFonts w:ascii="ＭＳ 明朝" w:hAnsi="ＭＳ 明朝"/>
          <w:kern w:val="0"/>
          <w:szCs w:val="21"/>
        </w:rPr>
      </w:pPr>
      <w:r w:rsidRPr="00AE2739">
        <w:rPr>
          <w:rFonts w:ascii="ＭＳ 明朝" w:hAnsi="ＭＳ 明朝" w:hint="eastAsia"/>
          <w:kern w:val="0"/>
          <w:szCs w:val="21"/>
        </w:rPr>
        <w:t>との適合を確かめることをいう。</w:t>
      </w:r>
    </w:p>
    <w:p w14:paraId="1E3EA8E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23．提示とは、監督職員が受注者に対し、又は受注者が監督職員又は検査職員に対し工事に係わる書面又はその他の資料を説明し、差し出すことをいう。</w:t>
      </w:r>
    </w:p>
    <w:p w14:paraId="64E1AD95" w14:textId="7E2EA38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24．確認とは、契約図書に示された項目において、監督職員、検査職員又は受注者が臨場</w:t>
      </w:r>
      <w:r w:rsidR="00B53BB8">
        <w:rPr>
          <w:rFonts w:ascii="ＭＳ 明朝" w:hAnsi="ＭＳ 明朝" w:hint="eastAsia"/>
          <w:kern w:val="0"/>
          <w:szCs w:val="21"/>
        </w:rPr>
        <w:t>若しくは</w:t>
      </w:r>
      <w:r w:rsidRPr="00AE2739">
        <w:rPr>
          <w:rFonts w:ascii="ＭＳ 明朝" w:hAnsi="ＭＳ 明朝" w:hint="eastAsia"/>
          <w:kern w:val="0"/>
          <w:szCs w:val="21"/>
        </w:rPr>
        <w:t>関係資料により、その内容について契約図書との適合を確かめることをいう。</w:t>
      </w:r>
    </w:p>
    <w:p w14:paraId="40CD11E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25．段階確認とは、設計図書に示された施工段階において、監督職員が臨場等により、出来形、品質、規格、数値等を確認することをいう。</w:t>
      </w:r>
    </w:p>
    <w:p w14:paraId="1634D6E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26．工事検査とは、検査職員が契約書第31条、第37条、第38条に基づいて給付の完了の確認を行うことをいう。</w:t>
      </w:r>
    </w:p>
    <w:p w14:paraId="042481A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27．検査職員とは、契約書第31条第2項の規定に基づき、工事検査を行うために発注者が定めたものをいう。</w:t>
      </w:r>
    </w:p>
    <w:p w14:paraId="078DDC0D" w14:textId="4403699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28</w:t>
      </w:r>
      <w:r w:rsidRPr="00AE2739">
        <w:rPr>
          <w:rFonts w:ascii="ＭＳ 明朝" w:hAnsi="ＭＳ 明朝"/>
          <w:kern w:val="0"/>
          <w:szCs w:val="21"/>
        </w:rPr>
        <w:t>.</w:t>
      </w:r>
      <w:r w:rsidRPr="00AE2739">
        <w:rPr>
          <w:rFonts w:ascii="ＭＳ 明朝" w:hAnsi="ＭＳ 明朝" w:hint="eastAsia"/>
          <w:kern w:val="0"/>
          <w:szCs w:val="21"/>
        </w:rPr>
        <w:t>技術検査とは、大阪府総務部契約局建設工事検査要領</w:t>
      </w:r>
      <w:r w:rsidR="00B53BB8">
        <w:rPr>
          <w:rFonts w:ascii="ＭＳ 明朝" w:hAnsi="ＭＳ 明朝" w:hint="eastAsia"/>
          <w:kern w:val="0"/>
          <w:szCs w:val="21"/>
        </w:rPr>
        <w:t>又は</w:t>
      </w:r>
      <w:r w:rsidRPr="00AE2739">
        <w:rPr>
          <w:rFonts w:ascii="ＭＳ 明朝" w:hAnsi="ＭＳ 明朝" w:hint="eastAsia"/>
          <w:kern w:val="0"/>
          <w:szCs w:val="21"/>
        </w:rPr>
        <w:t>環境農林水産部建設工事等検査業務に関する取扱要領に基づき行うものをいう。</w:t>
      </w:r>
    </w:p>
    <w:p w14:paraId="683F9B0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29．同等以上の品質とは、設計図書で指定する品質、又は設計図書に指定がない場合には、監督職員が承諾する試験機関の品質の確認を得た品質、若しくは監督職員の承諾した品質をいう。</w:t>
      </w:r>
    </w:p>
    <w:p w14:paraId="6B2BB0F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なお、試験機関の確認のために必要となる費用は受注者の負担とする。</w:t>
      </w:r>
    </w:p>
    <w:p w14:paraId="062FCD0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30．工期とは、契約図書に明示した工事を実施するために要する準備及び跡片付け期間を含めた始期日から終期日までの期間をいう。</w:t>
      </w:r>
    </w:p>
    <w:p w14:paraId="72D8E698"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31．工事開始日とは、工期の始期日又は設計図書において規定する始期日をいう。</w:t>
      </w:r>
    </w:p>
    <w:p w14:paraId="061354C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32．工事着手日とは、工事開始日以降の実際の工事のための準備工事（現場事務所等の建設又は測量を開始することをいい、詳細設計を含む工事にあってはそれを含む）の初日をいう。</w:t>
      </w:r>
    </w:p>
    <w:p w14:paraId="2EA70339"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33．工事とは、本体工事及び仮設工事、又はそれらの一部をいう。</w:t>
      </w:r>
    </w:p>
    <w:p w14:paraId="58336165" w14:textId="1BA50924"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34．本体工事とは、設計図書に</w:t>
      </w:r>
      <w:r w:rsidR="00B53BB8">
        <w:rPr>
          <w:rFonts w:ascii="ＭＳ 明朝" w:hAnsi="ＭＳ 明朝" w:hint="eastAsia"/>
          <w:kern w:val="0"/>
          <w:szCs w:val="21"/>
        </w:rPr>
        <w:t>したがって</w:t>
      </w:r>
      <w:r w:rsidRPr="00AE2739">
        <w:rPr>
          <w:rFonts w:ascii="ＭＳ 明朝" w:hAnsi="ＭＳ 明朝" w:hint="eastAsia"/>
          <w:kern w:val="0"/>
          <w:szCs w:val="21"/>
        </w:rPr>
        <w:t>、工事目的物を施工するための工事をいう。</w:t>
      </w:r>
    </w:p>
    <w:p w14:paraId="462C48A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35．仮設工事とは、各種の仮工事であって、工事の施工及び完成に必要とされるものをいう。</w:t>
      </w:r>
    </w:p>
    <w:p w14:paraId="2BEC8DF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36．現場とは、工事を施工する場所及び工事の施工に必要な場所及びその他の設計図書で明確に指定される場所をいう。</w:t>
      </w:r>
    </w:p>
    <w:p w14:paraId="2D0EAE9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37．現場発生品とは、工事の施工により現場において副次的に生じたもので、その所有権は発注者に帰属する。</w:t>
      </w:r>
    </w:p>
    <w:p w14:paraId="274BE438" w14:textId="32B7619A" w:rsidR="00AE2739" w:rsidRPr="00AE2739" w:rsidRDefault="00AE2739" w:rsidP="00AE2739">
      <w:pPr>
        <w:ind w:left="630" w:hangingChars="300" w:hanging="630"/>
        <w:rPr>
          <w:rFonts w:ascii="ＭＳ 明朝" w:hAnsi="ＭＳ 明朝"/>
          <w:dstrike/>
          <w:kern w:val="0"/>
          <w:szCs w:val="21"/>
        </w:rPr>
      </w:pPr>
      <w:r w:rsidRPr="00AE2739">
        <w:rPr>
          <w:rFonts w:ascii="ＭＳ 明朝" w:hAnsi="ＭＳ 明朝" w:hint="eastAsia"/>
          <w:kern w:val="0"/>
          <w:szCs w:val="21"/>
        </w:rPr>
        <w:t xml:space="preserve">　　38．JIS規格とは、日本</w:t>
      </w:r>
      <w:r w:rsidR="004C4599">
        <w:rPr>
          <w:rFonts w:ascii="ＭＳ 明朝" w:hAnsi="ＭＳ 明朝" w:hint="eastAsia"/>
          <w:kern w:val="0"/>
          <w:szCs w:val="21"/>
        </w:rPr>
        <w:t>産業</w:t>
      </w:r>
      <w:r w:rsidRPr="00AE2739">
        <w:rPr>
          <w:rFonts w:ascii="ＭＳ 明朝" w:hAnsi="ＭＳ 明朝" w:hint="eastAsia"/>
          <w:kern w:val="0"/>
          <w:szCs w:val="21"/>
        </w:rPr>
        <w:t>規格をいう。</w:t>
      </w:r>
    </w:p>
    <w:p w14:paraId="257EEF45"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39．SIとは、国際単位系をいう。</w:t>
      </w:r>
    </w:p>
    <w:p w14:paraId="11ADE304" w14:textId="77777777" w:rsidR="00AE2739" w:rsidRPr="00AE2739" w:rsidRDefault="00AE2739" w:rsidP="00AE2739">
      <w:pPr>
        <w:ind w:left="422" w:hangingChars="200" w:hanging="422"/>
        <w:rPr>
          <w:rFonts w:ascii="ＭＳ 明朝" w:hAnsi="ＭＳ 明朝"/>
          <w:b/>
          <w:kern w:val="0"/>
          <w:szCs w:val="21"/>
        </w:rPr>
      </w:pPr>
    </w:p>
    <w:p w14:paraId="56EAC5BA" w14:textId="77777777" w:rsidR="00AE2739" w:rsidRPr="00AE2739" w:rsidRDefault="00AE2739" w:rsidP="00AE2739">
      <w:pPr>
        <w:ind w:leftChars="100" w:left="421" w:hangingChars="100" w:hanging="211"/>
        <w:outlineLvl w:val="2"/>
        <w:rPr>
          <w:rFonts w:ascii="ＭＳ 明朝" w:hAnsi="ＭＳ 明朝"/>
          <w:b/>
          <w:kern w:val="0"/>
          <w:szCs w:val="21"/>
        </w:rPr>
      </w:pPr>
      <w:bookmarkStart w:id="6" w:name="_Toc105141883"/>
      <w:r w:rsidRPr="00AE2739">
        <w:rPr>
          <w:rFonts w:ascii="ＭＳ 明朝" w:hAnsi="ＭＳ 明朝" w:hint="eastAsia"/>
          <w:b/>
          <w:kern w:val="0"/>
          <w:szCs w:val="21"/>
        </w:rPr>
        <w:t>第１－３条　設計図書の照査等</w:t>
      </w:r>
      <w:bookmarkEnd w:id="6"/>
    </w:p>
    <w:p w14:paraId="07B0500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１．受注者からの要求があり、監督職員が必要と認めた場合、受注者に図面の原図を貸与することができる。ただし、市販・公開されているものについては、受注者が備えるものとする。</w:t>
      </w:r>
    </w:p>
    <w:p w14:paraId="11FB061F" w14:textId="4B21B01C"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施工前及び施工途中において、契約書第18条第1項第1号から第5号に係わる設計図書の照査を行い、該当する事実がある場合は、監督職員にその事実が確認できる資料を書面により提出し、確認を求めなければならない。なお、確認できる資料とは、現場地形図、設計図との対比図、取合い図、施工図等を含むものとする。また、受注者は監督職員から更に詳細な説明又は書面の追加の要求があった場合は従わなければならない。</w:t>
      </w:r>
    </w:p>
    <w:p w14:paraId="666E0753" w14:textId="5263D88C" w:rsidR="00F40F84" w:rsidRPr="00AE2739" w:rsidRDefault="00F40F84" w:rsidP="00AE2739">
      <w:pPr>
        <w:ind w:left="630" w:hangingChars="300" w:hanging="630"/>
        <w:rPr>
          <w:rFonts w:ascii="ＭＳ 明朝" w:hAnsi="ＭＳ 明朝"/>
          <w:kern w:val="0"/>
          <w:szCs w:val="21"/>
        </w:rPr>
      </w:pPr>
      <w:r>
        <w:rPr>
          <w:rFonts w:ascii="ＭＳ 明朝" w:hAnsi="ＭＳ 明朝" w:hint="eastAsia"/>
          <w:kern w:val="0"/>
          <w:szCs w:val="21"/>
        </w:rPr>
        <w:t xml:space="preserve">　　　　ただし、設計図書の照査範囲を超える資料の作成については、契約書第19条に基づき監督職員からの指示によるものとする。</w:t>
      </w:r>
    </w:p>
    <w:p w14:paraId="6626841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３．受注者は、契約の目的のために必要とする以外は、契約図書、及びその他の図書を監督職員の承諾なくして第三者に使用させ、又は伝達してはならない。</w:t>
      </w:r>
    </w:p>
    <w:p w14:paraId="6EA736DB" w14:textId="77777777" w:rsidR="00AE2739" w:rsidRPr="00AE2739" w:rsidRDefault="00AE2739" w:rsidP="00AE2739">
      <w:pPr>
        <w:ind w:left="420" w:hangingChars="200" w:hanging="420"/>
        <w:rPr>
          <w:rFonts w:ascii="ＭＳ 明朝" w:hAnsi="ＭＳ 明朝"/>
          <w:kern w:val="0"/>
          <w:szCs w:val="21"/>
        </w:rPr>
      </w:pPr>
    </w:p>
    <w:p w14:paraId="1FF06619" w14:textId="46465D39" w:rsidR="00AE2739" w:rsidRPr="00AE2739" w:rsidRDefault="00AE2739" w:rsidP="00AE2739">
      <w:pPr>
        <w:ind w:leftChars="100" w:left="421" w:hangingChars="100" w:hanging="211"/>
        <w:outlineLvl w:val="2"/>
        <w:rPr>
          <w:rFonts w:ascii="ＭＳ 明朝" w:hAnsi="ＭＳ 明朝"/>
          <w:b/>
          <w:kern w:val="0"/>
          <w:szCs w:val="21"/>
        </w:rPr>
      </w:pPr>
      <w:bookmarkStart w:id="7" w:name="_Toc105141884"/>
      <w:r w:rsidRPr="00AE2739">
        <w:rPr>
          <w:rFonts w:ascii="ＭＳ 明朝" w:hAnsi="ＭＳ 明朝" w:hint="eastAsia"/>
          <w:b/>
          <w:kern w:val="0"/>
          <w:szCs w:val="21"/>
        </w:rPr>
        <w:t>第１－４条　工程表</w:t>
      </w:r>
      <w:bookmarkEnd w:id="7"/>
    </w:p>
    <w:p w14:paraId="64898E58" w14:textId="39009AFA"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受注者は、契約書第3条に規定する工程表を作成し、監督職員を経由して発注者に提出しなければならない。</w:t>
      </w:r>
    </w:p>
    <w:p w14:paraId="0C26A7D4" w14:textId="77777777" w:rsidR="00AE2739" w:rsidRPr="00AE2739" w:rsidRDefault="00AE2739" w:rsidP="00AE2739">
      <w:pPr>
        <w:rPr>
          <w:rFonts w:ascii="ＭＳ 明朝" w:hAnsi="ＭＳ 明朝"/>
          <w:kern w:val="0"/>
          <w:szCs w:val="21"/>
        </w:rPr>
      </w:pPr>
    </w:p>
    <w:p w14:paraId="42012C09" w14:textId="77777777" w:rsidR="00AE2739" w:rsidRPr="00AE2739" w:rsidRDefault="00AE2739" w:rsidP="00AE2739">
      <w:pPr>
        <w:ind w:leftChars="100" w:left="421" w:hangingChars="100" w:hanging="211"/>
        <w:outlineLvl w:val="2"/>
        <w:rPr>
          <w:rFonts w:ascii="ＭＳ 明朝" w:hAnsi="ＭＳ 明朝"/>
          <w:b/>
          <w:kern w:val="0"/>
          <w:szCs w:val="21"/>
        </w:rPr>
      </w:pPr>
      <w:bookmarkStart w:id="8" w:name="_Toc105141885"/>
      <w:r w:rsidRPr="00AE2739">
        <w:rPr>
          <w:rFonts w:ascii="ＭＳ 明朝" w:hAnsi="ＭＳ 明朝" w:hint="eastAsia"/>
          <w:b/>
          <w:kern w:val="0"/>
          <w:szCs w:val="21"/>
        </w:rPr>
        <w:t>第１－５条　施工計画書</w:t>
      </w:r>
      <w:bookmarkEnd w:id="8"/>
    </w:p>
    <w:p w14:paraId="42031BB4" w14:textId="7AFC4614"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１．受注者は、工事着手前</w:t>
      </w:r>
      <w:r w:rsidR="004C4599">
        <w:rPr>
          <w:rFonts w:ascii="ＭＳ 明朝" w:hAnsi="ＭＳ 明朝" w:hint="eastAsia"/>
          <w:kern w:val="0"/>
          <w:szCs w:val="21"/>
        </w:rPr>
        <w:t>又は施工方法が確定した時期</w:t>
      </w:r>
      <w:r w:rsidRPr="00AE2739">
        <w:rPr>
          <w:rFonts w:ascii="ＭＳ 明朝" w:hAnsi="ＭＳ 明朝" w:hint="eastAsia"/>
          <w:kern w:val="0"/>
          <w:szCs w:val="21"/>
        </w:rPr>
        <w:t>に工事目的物を完成するために必要な手順や工法等についての施工計画書を監督職員に提出しなければならない。</w:t>
      </w:r>
    </w:p>
    <w:p w14:paraId="0C4A9858" w14:textId="259CAAAF"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受注者は、施工計画書を遵守し工事の施工に</w:t>
      </w:r>
      <w:r w:rsidR="005A325E">
        <w:rPr>
          <w:rFonts w:ascii="ＭＳ 明朝" w:hAnsi="ＭＳ 明朝" w:hint="eastAsia"/>
          <w:kern w:val="0"/>
          <w:szCs w:val="21"/>
        </w:rPr>
        <w:t>あ</w:t>
      </w:r>
      <w:r w:rsidRPr="00AE2739">
        <w:rPr>
          <w:rFonts w:ascii="ＭＳ 明朝" w:hAnsi="ＭＳ 明朝" w:hint="eastAsia"/>
          <w:kern w:val="0"/>
          <w:szCs w:val="21"/>
        </w:rPr>
        <w:t>たらなければならない。</w:t>
      </w:r>
    </w:p>
    <w:p w14:paraId="24C3142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この場合、受注者は、施工計画書に次の事項について記載しなければならない。また、監督職員がその他の項目について補足を求めた場合には、追記するものとする。ただし、受注者は簡易な工事においては、監督職員の承諾を得て記載内容の一部を省略することができる。</w:t>
      </w:r>
    </w:p>
    <w:p w14:paraId="6AE9E2A1"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(１)  工事概要</w:t>
      </w:r>
    </w:p>
    <w:p w14:paraId="29A823FD"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(２)  計画工程表</w:t>
      </w:r>
    </w:p>
    <w:p w14:paraId="3279712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(３)  現場組織表</w:t>
      </w:r>
    </w:p>
    <w:p w14:paraId="77F6F9F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(４)  指定機械</w:t>
      </w:r>
    </w:p>
    <w:p w14:paraId="58E0BB9E"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(５)  主要資材</w:t>
      </w:r>
    </w:p>
    <w:p w14:paraId="408A877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(６)  施工方法（主要機械、仮設備計画、工事用地等を含む）</w:t>
      </w:r>
    </w:p>
    <w:p w14:paraId="1D7BF617"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(７)  施工管理計画</w:t>
      </w:r>
    </w:p>
    <w:p w14:paraId="379C8E9F"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(８)  安全管理</w:t>
      </w:r>
    </w:p>
    <w:p w14:paraId="0C18416E"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(９)  緊急時の体制及び対応</w:t>
      </w:r>
    </w:p>
    <w:p w14:paraId="1992E05F"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(10)  交通管理</w:t>
      </w:r>
    </w:p>
    <w:p w14:paraId="32B653F6"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(11)  環境対策</w:t>
      </w:r>
    </w:p>
    <w:p w14:paraId="17BFC7BB"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lastRenderedPageBreak/>
        <w:t xml:space="preserve">　　(12)  現場作業環境の整備</w:t>
      </w:r>
    </w:p>
    <w:p w14:paraId="335E0FB9"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(13)  再生資源の利用の促進と建設副産物の適正処理方法</w:t>
      </w:r>
    </w:p>
    <w:p w14:paraId="3A8E0E4A" w14:textId="77777777" w:rsidR="00AE2739" w:rsidRPr="00AE2739" w:rsidRDefault="00AE2739" w:rsidP="00AE2739">
      <w:pPr>
        <w:ind w:leftChars="100" w:left="420" w:hangingChars="100" w:hanging="210"/>
        <w:rPr>
          <w:rFonts w:ascii="ＭＳ 明朝" w:hAnsi="ＭＳ 明朝"/>
          <w:kern w:val="0"/>
          <w:szCs w:val="21"/>
        </w:rPr>
      </w:pPr>
      <w:r w:rsidRPr="00AE2739">
        <w:rPr>
          <w:rFonts w:ascii="ＭＳ 明朝" w:hAnsi="ＭＳ 明朝" w:hint="eastAsia"/>
          <w:kern w:val="0"/>
          <w:szCs w:val="21"/>
        </w:rPr>
        <w:t xml:space="preserve">　　(14)  その他</w:t>
      </w:r>
    </w:p>
    <w:p w14:paraId="76C6FDCD"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２．受注者は、施工計画書の内容に重要な変更が生じた場合には、その都度当該工事に着手する前に変更に関する事項について、変更施工計画書を提出しなければならない。</w:t>
      </w:r>
    </w:p>
    <w:p w14:paraId="4B03A845" w14:textId="064CB772"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３．受注者は、施工計画書を提出した際、監督職員が指示した事項について、</w:t>
      </w:r>
      <w:r w:rsidR="003D25B3">
        <w:rPr>
          <w:rFonts w:ascii="ＭＳ 明朝" w:hAnsi="ＭＳ 明朝" w:hint="eastAsia"/>
          <w:kern w:val="0"/>
          <w:szCs w:val="21"/>
        </w:rPr>
        <w:t>更に</w:t>
      </w:r>
      <w:r w:rsidRPr="00AE2739">
        <w:rPr>
          <w:rFonts w:ascii="ＭＳ 明朝" w:hAnsi="ＭＳ 明朝" w:hint="eastAsia"/>
          <w:kern w:val="0"/>
          <w:szCs w:val="21"/>
        </w:rPr>
        <w:t>詳細な施工計画書を提出しなければならない。</w:t>
      </w:r>
    </w:p>
    <w:p w14:paraId="665B3036" w14:textId="77777777" w:rsidR="00AE2739" w:rsidRPr="00AE2739" w:rsidRDefault="00AE2739" w:rsidP="00AE2739">
      <w:pPr>
        <w:rPr>
          <w:rFonts w:ascii="ＭＳ 明朝" w:hAnsi="ＭＳ 明朝"/>
          <w:kern w:val="0"/>
          <w:szCs w:val="21"/>
        </w:rPr>
      </w:pPr>
    </w:p>
    <w:p w14:paraId="53557CF4" w14:textId="77777777" w:rsidR="00AE2739" w:rsidRPr="00AE2739" w:rsidRDefault="00AE2739" w:rsidP="00AE2739">
      <w:pPr>
        <w:ind w:leftChars="100" w:left="421" w:hangingChars="100" w:hanging="211"/>
        <w:outlineLvl w:val="2"/>
        <w:rPr>
          <w:rFonts w:ascii="ＭＳ 明朝" w:hAnsi="ＭＳ 明朝"/>
          <w:b/>
          <w:kern w:val="0"/>
          <w:szCs w:val="21"/>
        </w:rPr>
      </w:pPr>
      <w:bookmarkStart w:id="9" w:name="_Toc105141886"/>
      <w:r w:rsidRPr="00AE2739">
        <w:rPr>
          <w:rFonts w:ascii="ＭＳ 明朝" w:hAnsi="ＭＳ 明朝" w:hint="eastAsia"/>
          <w:b/>
          <w:kern w:val="0"/>
          <w:szCs w:val="21"/>
        </w:rPr>
        <w:t>第１－６条　コリンズ（CORINS）への登録</w:t>
      </w:r>
      <w:bookmarkEnd w:id="9"/>
    </w:p>
    <w:p w14:paraId="11A787B7"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受注時又は変更時において工事請負代金額が500万円以上の工事について、工事実績情報サービス（CORINS）に基づき、受注・変更・完成・訂正時に工事実績情報として「登録のための確認のお願い」を作成し監督職員の確認を受けたうえ、受注時は契約後、行政機関の休日に関する法律（昭和63年法律第91条）第1条に規定する行政機関の休日（以下「休日等」という。）を除く10日以内に、登録内容の変更時は変更があった日から休日等を除く10日以内に、完成時は工事完成後休日等を除く10日以内に、訂正時は適宜登録機関に登録申請をしなければならない。</w:t>
      </w:r>
    </w:p>
    <w:p w14:paraId="630E409C"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登録対象は、工事請負代金額500万円以上（単価契約の場合は契約総額）の全ての工事とし、受注、変更、完成、訂正時にそれぞれ登録するものとする。</w:t>
      </w:r>
    </w:p>
    <w:p w14:paraId="64F3B2A3" w14:textId="3C3C3219"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また、登録機関発行の「登録内容確認書」が受注者に届いた際には、速やかに監督職員に提示しなければならない。なお、変更時と工事完成時の間が10日間に満たない場合は、変更時の提示を省略できるものとする。</w:t>
      </w:r>
    </w:p>
    <w:p w14:paraId="741904FB" w14:textId="77777777" w:rsidR="00AE2739" w:rsidRPr="00AE2739" w:rsidRDefault="00AE2739" w:rsidP="00AE2739">
      <w:pPr>
        <w:ind w:left="420" w:hangingChars="200" w:hanging="420"/>
        <w:rPr>
          <w:rFonts w:ascii="ＭＳ 明朝" w:hAnsi="ＭＳ 明朝"/>
          <w:kern w:val="0"/>
          <w:szCs w:val="21"/>
        </w:rPr>
      </w:pPr>
    </w:p>
    <w:p w14:paraId="7EE1155B" w14:textId="77777777" w:rsidR="00AE2739" w:rsidRPr="00AE2739" w:rsidRDefault="00AE2739" w:rsidP="00AE2739">
      <w:pPr>
        <w:ind w:leftChars="100" w:left="421" w:hangingChars="100" w:hanging="211"/>
        <w:outlineLvl w:val="2"/>
        <w:rPr>
          <w:rFonts w:ascii="ＭＳ 明朝" w:hAnsi="ＭＳ 明朝"/>
          <w:b/>
          <w:kern w:val="0"/>
          <w:szCs w:val="21"/>
        </w:rPr>
      </w:pPr>
      <w:bookmarkStart w:id="10" w:name="_Toc105141887"/>
      <w:r w:rsidRPr="00AE2739">
        <w:rPr>
          <w:rFonts w:ascii="ＭＳ 明朝" w:hAnsi="ＭＳ 明朝" w:hint="eastAsia"/>
          <w:b/>
          <w:kern w:val="0"/>
          <w:szCs w:val="21"/>
        </w:rPr>
        <w:t>第１－７条　監督職員</w:t>
      </w:r>
      <w:bookmarkEnd w:id="10"/>
    </w:p>
    <w:p w14:paraId="1BFD2DC9"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１．当該工事における監督職員の権限は、契約書第9条第2項に規定した事項である。</w:t>
      </w:r>
    </w:p>
    <w:p w14:paraId="5AD236E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監督職員がその権限を行使するときは、書面により行うものとする。ただし、緊急を要する場合は監督職員が受注者に対し口答による指示等を行えるものとする。口頭による指示等が行われた場合には、後日書面により監督職員と受注者の両者が指示内容等を確認するものとする。</w:t>
      </w:r>
    </w:p>
    <w:p w14:paraId="4D906527" w14:textId="77777777" w:rsidR="00AE2739" w:rsidRPr="00AE2739" w:rsidRDefault="00AE2739" w:rsidP="00AE2739">
      <w:pPr>
        <w:rPr>
          <w:rFonts w:ascii="ＭＳ 明朝" w:hAnsi="ＭＳ 明朝"/>
          <w:kern w:val="0"/>
          <w:szCs w:val="21"/>
        </w:rPr>
      </w:pPr>
    </w:p>
    <w:p w14:paraId="378555F8" w14:textId="77777777" w:rsidR="00AE2739" w:rsidRPr="00AE2739" w:rsidRDefault="00AE2739" w:rsidP="00AE2739">
      <w:pPr>
        <w:ind w:leftChars="100" w:left="421" w:hangingChars="100" w:hanging="211"/>
        <w:outlineLvl w:val="2"/>
        <w:rPr>
          <w:rFonts w:ascii="ＭＳ 明朝" w:hAnsi="ＭＳ 明朝"/>
          <w:b/>
          <w:kern w:val="0"/>
          <w:szCs w:val="21"/>
        </w:rPr>
      </w:pPr>
      <w:bookmarkStart w:id="11" w:name="_Toc105141888"/>
      <w:r w:rsidRPr="00AE2739">
        <w:rPr>
          <w:rFonts w:ascii="ＭＳ 明朝" w:hAnsi="ＭＳ 明朝" w:hint="eastAsia"/>
          <w:b/>
          <w:kern w:val="0"/>
          <w:szCs w:val="21"/>
        </w:rPr>
        <w:t>第１－８条　現場技術員</w:t>
      </w:r>
      <w:bookmarkEnd w:id="11"/>
    </w:p>
    <w:p w14:paraId="113FEBE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１．受注者は、設計図書又は打合せ簿において、建設コンサルタント等の現場技術員の配置が示された場合、次によらなければならない。</w:t>
      </w:r>
    </w:p>
    <w:p w14:paraId="5C49CA7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現場技術員が監督職員に代わり現場で立会等を行う場合には、その業務に協力しなければならない。また、書類（施工計画書、報告書、データ、図面等）の提出に関し、説明を求められた場合はこれに応じなければならない。</w:t>
      </w:r>
    </w:p>
    <w:p w14:paraId="15E9375C" w14:textId="77777777" w:rsidR="00AE2739" w:rsidRPr="00AE2739" w:rsidRDefault="00AE2739" w:rsidP="00AE2739">
      <w:pPr>
        <w:ind w:leftChars="400" w:left="840" w:firstLineChars="100" w:firstLine="210"/>
        <w:rPr>
          <w:rFonts w:ascii="ＭＳ 明朝" w:hAnsi="ＭＳ 明朝"/>
          <w:kern w:val="0"/>
          <w:szCs w:val="21"/>
        </w:rPr>
      </w:pPr>
      <w:r w:rsidRPr="00AE2739">
        <w:rPr>
          <w:rFonts w:ascii="ＭＳ 明朝" w:hAnsi="ＭＳ 明朝" w:hint="eastAsia"/>
          <w:kern w:val="0"/>
          <w:szCs w:val="21"/>
        </w:rPr>
        <w:t>ただし、現場技術員は、契約書第9条に規定する監督職員ではなく、指示、承諾、協議及び確認の適否等を行う権限は有しないものである。</w:t>
      </w:r>
    </w:p>
    <w:p w14:paraId="2EFD8F20"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（２）監督職員から受注者に対する指示又は通知等を現場技術員を通じて行うことがある。この場合、監督職員から直接指示又は通知等があったものと同等である。</w:t>
      </w:r>
    </w:p>
    <w:p w14:paraId="50689C23"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（３）監督職員の指示により、受注者が監督職員に対して行う報告は、現場技術員を通じて行うことができるものとする。</w:t>
      </w:r>
    </w:p>
    <w:p w14:paraId="583AB890" w14:textId="77777777" w:rsidR="00AE2739" w:rsidRPr="00AE2739" w:rsidRDefault="00AE2739" w:rsidP="00AE2739">
      <w:pPr>
        <w:rPr>
          <w:rFonts w:ascii="ＭＳ 明朝" w:hAnsi="ＭＳ 明朝"/>
          <w:kern w:val="0"/>
          <w:szCs w:val="21"/>
        </w:rPr>
      </w:pPr>
    </w:p>
    <w:p w14:paraId="5FC761F3" w14:textId="77777777" w:rsidR="00AE2739" w:rsidRPr="00AE2739" w:rsidRDefault="00AE2739" w:rsidP="00AE2739">
      <w:pPr>
        <w:ind w:leftChars="100" w:left="421" w:hangingChars="100" w:hanging="211"/>
        <w:outlineLvl w:val="2"/>
        <w:rPr>
          <w:rFonts w:ascii="ＭＳ 明朝" w:hAnsi="ＭＳ 明朝"/>
          <w:b/>
          <w:kern w:val="0"/>
          <w:szCs w:val="21"/>
        </w:rPr>
      </w:pPr>
      <w:bookmarkStart w:id="12" w:name="_Toc105141889"/>
      <w:r w:rsidRPr="00AE2739">
        <w:rPr>
          <w:rFonts w:ascii="ＭＳ 明朝" w:hAnsi="ＭＳ 明朝" w:hint="eastAsia"/>
          <w:b/>
          <w:kern w:val="0"/>
          <w:szCs w:val="21"/>
        </w:rPr>
        <w:t>第１－９条　工事用地等の使用</w:t>
      </w:r>
      <w:bookmarkEnd w:id="12"/>
    </w:p>
    <w:p w14:paraId="7F0587D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１．受注者は、発注者から工事用地等の提供を受けた場合は、善良なる管理者の注意をもって維持、管理するものとする。</w:t>
      </w:r>
    </w:p>
    <w:p w14:paraId="1239E1E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設計図書において、受注者が確保するものとされる用地及び工事の施工上受注者が必要とする用地については、受注者自ら準備し、確保するものとする。この場合において、工事の施工上受注者が必要とする用地とは、営繕用地（受注者の現場事務所、宿舎、駐車場）及び型枠又は鉄筋作業場等専ら受注者が使用する用地並びに構造物掘削等に伴う借地等をいう。</w:t>
      </w:r>
    </w:p>
    <w:p w14:paraId="519D4D9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３．受注者は、工事の施工上必要な土地等を第三者から借用したときは、その土地等の所有者との間の契約を遵守し、その土地等の使用による苦情又は紛争が生じないように努めなければならない。</w:t>
      </w:r>
    </w:p>
    <w:p w14:paraId="1AB6637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４．受注者は、第1項に規定した工事用地等の使用終了後は、設計図書の定め又は監督職員の指示に従い復旧の上、速やかに発注者に返還しなければならない。工事の完成前に発注者が返還を要求したときも速やかに発注者に返還しなければならない。</w:t>
      </w:r>
    </w:p>
    <w:p w14:paraId="6211816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発注者は、第1項に規定した工事用地等について受注者が復旧の義務を履行しないときは、受注者の費用負担において自ら復旧することができるものとし、その費用は受注者に支払うべき請負代金額から控除するものとする。この場合において、受注者は、復旧に要した費用に関して発注者に異議を申し立てることができない。</w:t>
      </w:r>
    </w:p>
    <w:p w14:paraId="549E0B5B" w14:textId="77777777" w:rsidR="00AE2739" w:rsidRPr="00AE2739" w:rsidRDefault="00AE2739" w:rsidP="00AE2739">
      <w:pPr>
        <w:ind w:leftChars="100" w:left="315" w:hangingChars="50" w:hanging="105"/>
        <w:rPr>
          <w:rFonts w:ascii="ＭＳ 明朝" w:hAnsi="ＭＳ 明朝"/>
          <w:kern w:val="0"/>
          <w:szCs w:val="21"/>
        </w:rPr>
      </w:pPr>
      <w:r w:rsidRPr="00AE2739">
        <w:rPr>
          <w:rFonts w:ascii="ＭＳ 明朝" w:hAnsi="ＭＳ 明朝" w:hint="eastAsia"/>
          <w:kern w:val="0"/>
          <w:szCs w:val="21"/>
        </w:rPr>
        <w:t xml:space="preserve">　６．受注者は、提供を受けた用地を工事用仮設物等の用地以外の目的に使用してはならない。</w:t>
      </w:r>
    </w:p>
    <w:p w14:paraId="4E269213" w14:textId="77777777" w:rsidR="00AE2739" w:rsidRPr="00AE2739" w:rsidRDefault="00AE2739" w:rsidP="00AE2739">
      <w:pPr>
        <w:ind w:left="315" w:hangingChars="150" w:hanging="315"/>
        <w:rPr>
          <w:rFonts w:ascii="ＭＳ 明朝" w:hAnsi="ＭＳ 明朝"/>
          <w:kern w:val="0"/>
          <w:szCs w:val="21"/>
        </w:rPr>
      </w:pPr>
      <w:r w:rsidRPr="00AE2739">
        <w:rPr>
          <w:rFonts w:ascii="ＭＳ 明朝" w:hAnsi="ＭＳ 明朝" w:hint="eastAsia"/>
          <w:kern w:val="0"/>
          <w:szCs w:val="21"/>
        </w:rPr>
        <w:t xml:space="preserve">　</w:t>
      </w:r>
    </w:p>
    <w:p w14:paraId="38BED1F2" w14:textId="77777777" w:rsidR="00AE2739" w:rsidRPr="00AE2739" w:rsidRDefault="00AE2739" w:rsidP="00AE2739">
      <w:pPr>
        <w:ind w:leftChars="100" w:left="421" w:hangingChars="100" w:hanging="211"/>
        <w:outlineLvl w:val="2"/>
        <w:rPr>
          <w:rFonts w:ascii="ＭＳ 明朝" w:hAnsi="ＭＳ 明朝"/>
          <w:b/>
          <w:kern w:val="0"/>
          <w:szCs w:val="21"/>
        </w:rPr>
      </w:pPr>
      <w:bookmarkStart w:id="13" w:name="_Toc105141890"/>
      <w:r w:rsidRPr="00AE2739">
        <w:rPr>
          <w:rFonts w:ascii="ＭＳ 明朝" w:hAnsi="ＭＳ 明朝" w:hint="eastAsia"/>
          <w:b/>
          <w:kern w:val="0"/>
          <w:szCs w:val="21"/>
        </w:rPr>
        <w:t>第１－10条　工事の着手</w:t>
      </w:r>
      <w:bookmarkEnd w:id="13"/>
    </w:p>
    <w:p w14:paraId="0B89121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１．受注者は、設計図書に定めのある場合を除き、特別の事情がない限り、契約書に定める工事始期日以降30日以内に工事に着手しなければならない。</w:t>
      </w:r>
    </w:p>
    <w:p w14:paraId="2488131D" w14:textId="77777777" w:rsidR="00AE2739" w:rsidRPr="00AE2739" w:rsidRDefault="00AE2739" w:rsidP="00AE2739">
      <w:pPr>
        <w:rPr>
          <w:rFonts w:ascii="ＭＳ 明朝" w:hAnsi="ＭＳ 明朝"/>
          <w:kern w:val="0"/>
          <w:szCs w:val="21"/>
        </w:rPr>
      </w:pPr>
    </w:p>
    <w:p w14:paraId="135204B2" w14:textId="77777777" w:rsidR="00AE2739" w:rsidRPr="00AE2739" w:rsidRDefault="00AE2739" w:rsidP="00AE2739">
      <w:pPr>
        <w:ind w:leftChars="100" w:left="421" w:hangingChars="100" w:hanging="211"/>
        <w:outlineLvl w:val="2"/>
        <w:rPr>
          <w:rFonts w:ascii="ＭＳ 明朝" w:hAnsi="ＭＳ 明朝"/>
          <w:b/>
          <w:kern w:val="0"/>
          <w:szCs w:val="21"/>
        </w:rPr>
      </w:pPr>
      <w:bookmarkStart w:id="14" w:name="_Toc105141891"/>
      <w:r w:rsidRPr="00AE2739">
        <w:rPr>
          <w:rFonts w:ascii="ＭＳ 明朝" w:hAnsi="ＭＳ 明朝" w:hint="eastAsia"/>
          <w:b/>
          <w:kern w:val="0"/>
          <w:szCs w:val="21"/>
        </w:rPr>
        <w:t>第１－11条　工事の下請負</w:t>
      </w:r>
      <w:bookmarkEnd w:id="14"/>
    </w:p>
    <w:p w14:paraId="4C8AED3E" w14:textId="64EA4D1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１．受注者は、下請負に付する場合には、次の各号に掲げる要件を</w:t>
      </w:r>
      <w:r w:rsidR="00B53BB8">
        <w:rPr>
          <w:rFonts w:ascii="ＭＳ 明朝" w:hAnsi="ＭＳ 明朝" w:hint="eastAsia"/>
          <w:kern w:val="0"/>
          <w:szCs w:val="21"/>
        </w:rPr>
        <w:t>全て</w:t>
      </w:r>
      <w:r w:rsidRPr="00AE2739">
        <w:rPr>
          <w:rFonts w:ascii="ＭＳ 明朝" w:hAnsi="ＭＳ 明朝" w:hint="eastAsia"/>
          <w:kern w:val="0"/>
          <w:szCs w:val="21"/>
        </w:rPr>
        <w:t>満たさなければならない。</w:t>
      </w:r>
    </w:p>
    <w:p w14:paraId="08BC2F6E"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(１) 受注者が、工事の施工につき総合的に企画、指導及び調整するものであること。</w:t>
      </w:r>
    </w:p>
    <w:p w14:paraId="36744283" w14:textId="6BD2FAA8" w:rsidR="00AE2739" w:rsidRPr="00AE2739" w:rsidRDefault="00AE2739" w:rsidP="00AE2739">
      <w:pPr>
        <w:ind w:leftChars="100" w:left="840" w:hangingChars="300" w:hanging="630"/>
        <w:rPr>
          <w:rFonts w:ascii="ＭＳ 明朝" w:hAnsi="ＭＳ 明朝"/>
          <w:kern w:val="0"/>
          <w:szCs w:val="21"/>
        </w:rPr>
      </w:pPr>
      <w:r w:rsidRPr="00AE2739">
        <w:rPr>
          <w:rFonts w:ascii="ＭＳ 明朝" w:hAnsi="ＭＳ 明朝" w:hint="eastAsia"/>
          <w:kern w:val="0"/>
          <w:szCs w:val="21"/>
        </w:rPr>
        <w:t xml:space="preserve">　 （２）下請負人が契約書第7条</w:t>
      </w:r>
      <w:r w:rsidR="00615E92">
        <w:rPr>
          <w:rFonts w:ascii="ＭＳ 明朝" w:hAnsi="ＭＳ 明朝" w:hint="eastAsia"/>
          <w:kern w:val="0"/>
          <w:szCs w:val="21"/>
        </w:rPr>
        <w:t>第3項</w:t>
      </w:r>
      <w:r w:rsidRPr="00AE2739">
        <w:rPr>
          <w:rFonts w:ascii="ＭＳ 明朝" w:hAnsi="ＭＳ 明朝" w:hint="eastAsia"/>
          <w:kern w:val="0"/>
          <w:szCs w:val="21"/>
        </w:rPr>
        <w:t>に該当するものでないこと。</w:t>
      </w:r>
    </w:p>
    <w:p w14:paraId="2528743B" w14:textId="17E6F9D7" w:rsidR="00AE2739" w:rsidRPr="00AE2739" w:rsidRDefault="00AE2739" w:rsidP="0069778E">
      <w:pPr>
        <w:ind w:leftChars="250" w:left="945" w:hangingChars="200" w:hanging="420"/>
        <w:rPr>
          <w:rFonts w:ascii="ＭＳ 明朝" w:hAnsi="ＭＳ 明朝"/>
          <w:kern w:val="0"/>
          <w:szCs w:val="21"/>
        </w:rPr>
      </w:pPr>
      <w:r w:rsidRPr="00AE2739">
        <w:rPr>
          <w:rFonts w:ascii="ＭＳ 明朝" w:hAnsi="ＭＳ 明朝" w:hint="eastAsia"/>
          <w:kern w:val="0"/>
          <w:szCs w:val="21"/>
        </w:rPr>
        <w:t>（３</w:t>
      </w:r>
      <w:r w:rsidRPr="00AE2739">
        <w:rPr>
          <w:rFonts w:ascii="ＭＳ 明朝" w:hAnsi="ＭＳ 明朝"/>
          <w:kern w:val="0"/>
          <w:szCs w:val="21"/>
        </w:rPr>
        <w:t>）</w:t>
      </w:r>
      <w:r w:rsidRPr="00AE2739">
        <w:rPr>
          <w:rFonts w:ascii="ＭＳ 明朝" w:hAnsi="ＭＳ 明朝" w:hint="eastAsia"/>
          <w:kern w:val="0"/>
          <w:szCs w:val="21"/>
        </w:rPr>
        <w:t>下請負人は、当該下請負工事の施工能力を有すること。なお、下請契約を締結するときは、</w:t>
      </w:r>
      <w:r w:rsidR="0069778E" w:rsidRPr="0069778E">
        <w:rPr>
          <w:rFonts w:ascii="ＭＳ 明朝" w:hAnsi="ＭＳ 明朝" w:hint="eastAsia"/>
          <w:kern w:val="0"/>
          <w:szCs w:val="21"/>
        </w:rPr>
        <w:t>下請負に使用される技術者、技能労働者等の賃金、労働時間その他の労働条件、安全衛生その他の労働環境が適正に整備されるよう、市場における労務の取引価格、保険料等を的確に反映した適正な額の請負代金及び適正な工期等を定める下請け契約を締結しなければならない。</w:t>
      </w:r>
    </w:p>
    <w:p w14:paraId="1BFFD0B4" w14:textId="77777777" w:rsidR="00AE2739" w:rsidRPr="00AE2739" w:rsidRDefault="00AE2739" w:rsidP="00AE2739">
      <w:pPr>
        <w:rPr>
          <w:rFonts w:ascii="ＭＳ 明朝" w:hAnsi="ＭＳ 明朝"/>
          <w:kern w:val="0"/>
          <w:szCs w:val="21"/>
        </w:rPr>
      </w:pPr>
    </w:p>
    <w:p w14:paraId="3FF657FE" w14:textId="77777777" w:rsidR="00AE2739" w:rsidRPr="00AE2739" w:rsidRDefault="00AE2739" w:rsidP="00AE2739">
      <w:pPr>
        <w:ind w:leftChars="100" w:left="421" w:hangingChars="100" w:hanging="211"/>
        <w:outlineLvl w:val="2"/>
        <w:rPr>
          <w:rFonts w:ascii="ＭＳ 明朝" w:hAnsi="ＭＳ 明朝"/>
          <w:b/>
          <w:kern w:val="0"/>
          <w:szCs w:val="21"/>
        </w:rPr>
      </w:pPr>
      <w:bookmarkStart w:id="15" w:name="_Toc105141892"/>
      <w:r w:rsidRPr="00AE2739">
        <w:rPr>
          <w:rFonts w:ascii="ＭＳ 明朝" w:hAnsi="ＭＳ 明朝" w:hint="eastAsia"/>
          <w:b/>
          <w:kern w:val="0"/>
          <w:szCs w:val="21"/>
        </w:rPr>
        <w:t>第１－12条　施工体制台帳及び施工体系図</w:t>
      </w:r>
      <w:bookmarkEnd w:id="15"/>
    </w:p>
    <w:p w14:paraId="689A7381" w14:textId="6504D0A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１．受注者は、工事を施工するために下請契約を締結した場合、国土交通省令及び「施工体制台帳に係る書類の提出について」（平成</w:t>
      </w:r>
      <w:r w:rsidR="007346ED">
        <w:rPr>
          <w:rFonts w:ascii="ＭＳ 明朝" w:hAnsi="ＭＳ 明朝" w:hint="eastAsia"/>
          <w:kern w:val="0"/>
          <w:szCs w:val="21"/>
        </w:rPr>
        <w:t>30</w:t>
      </w:r>
      <w:r w:rsidRPr="00AE2739">
        <w:rPr>
          <w:rFonts w:ascii="ＭＳ 明朝" w:hAnsi="ＭＳ 明朝" w:hint="eastAsia"/>
          <w:kern w:val="0"/>
          <w:szCs w:val="21"/>
        </w:rPr>
        <w:t>年</w:t>
      </w:r>
      <w:r w:rsidR="007346ED">
        <w:rPr>
          <w:rFonts w:ascii="ＭＳ 明朝" w:hAnsi="ＭＳ 明朝" w:hint="eastAsia"/>
          <w:kern w:val="0"/>
          <w:szCs w:val="21"/>
        </w:rPr>
        <w:t>12</w:t>
      </w:r>
      <w:r w:rsidRPr="00AE2739">
        <w:rPr>
          <w:rFonts w:ascii="ＭＳ 明朝" w:hAnsi="ＭＳ 明朝" w:hint="eastAsia"/>
          <w:kern w:val="0"/>
          <w:szCs w:val="21"/>
        </w:rPr>
        <w:t>月</w:t>
      </w:r>
      <w:r w:rsidR="007346ED">
        <w:rPr>
          <w:rFonts w:ascii="ＭＳ 明朝" w:hAnsi="ＭＳ 明朝" w:hint="eastAsia"/>
          <w:kern w:val="0"/>
          <w:szCs w:val="21"/>
        </w:rPr>
        <w:t>20</w:t>
      </w:r>
      <w:r w:rsidRPr="00AE2739">
        <w:rPr>
          <w:rFonts w:ascii="ＭＳ 明朝" w:hAnsi="ＭＳ 明朝" w:hint="eastAsia"/>
          <w:kern w:val="0"/>
          <w:szCs w:val="21"/>
        </w:rPr>
        <w:t>日付け国官技第</w:t>
      </w:r>
      <w:r w:rsidR="007346ED">
        <w:rPr>
          <w:rFonts w:ascii="ＭＳ 明朝" w:hAnsi="ＭＳ 明朝" w:hint="eastAsia"/>
          <w:kern w:val="0"/>
          <w:szCs w:val="21"/>
        </w:rPr>
        <w:t>62</w:t>
      </w:r>
      <w:r w:rsidRPr="00AE2739">
        <w:rPr>
          <w:rFonts w:ascii="ＭＳ 明朝" w:hAnsi="ＭＳ 明朝" w:hint="eastAsia"/>
          <w:kern w:val="0"/>
          <w:szCs w:val="21"/>
        </w:rPr>
        <w:t>号、国営</w:t>
      </w:r>
      <w:r w:rsidR="007346ED">
        <w:rPr>
          <w:rFonts w:ascii="ＭＳ 明朝" w:hAnsi="ＭＳ 明朝" w:hint="eastAsia"/>
          <w:kern w:val="0"/>
          <w:szCs w:val="21"/>
        </w:rPr>
        <w:t>整</w:t>
      </w:r>
      <w:r w:rsidRPr="00AE2739">
        <w:rPr>
          <w:rFonts w:ascii="ＭＳ 明朝" w:hAnsi="ＭＳ 明朝" w:hint="eastAsia"/>
          <w:kern w:val="0"/>
          <w:szCs w:val="21"/>
        </w:rPr>
        <w:t>第</w:t>
      </w:r>
      <w:r w:rsidR="007346ED">
        <w:rPr>
          <w:rFonts w:ascii="ＭＳ 明朝" w:hAnsi="ＭＳ 明朝" w:hint="eastAsia"/>
          <w:kern w:val="0"/>
          <w:szCs w:val="21"/>
        </w:rPr>
        <w:t>154</w:t>
      </w:r>
      <w:r w:rsidRPr="00AE2739">
        <w:rPr>
          <w:rFonts w:ascii="ＭＳ 明朝" w:hAnsi="ＭＳ 明朝" w:hint="eastAsia"/>
          <w:kern w:val="0"/>
          <w:szCs w:val="21"/>
        </w:rPr>
        <w:t>号、</w:t>
      </w:r>
      <w:r w:rsidR="007346ED">
        <w:rPr>
          <w:rFonts w:ascii="ＭＳ 明朝" w:hAnsi="ＭＳ 明朝" w:hint="eastAsia"/>
          <w:kern w:val="0"/>
          <w:szCs w:val="21"/>
        </w:rPr>
        <w:t>平成27年3月27日付け</w:t>
      </w:r>
      <w:r w:rsidRPr="00AE2739">
        <w:rPr>
          <w:rFonts w:ascii="ＭＳ 明朝" w:hAnsi="ＭＳ 明朝" w:hint="eastAsia"/>
          <w:kern w:val="0"/>
          <w:szCs w:val="21"/>
        </w:rPr>
        <w:t>国港</w:t>
      </w:r>
      <w:r w:rsidR="007346ED">
        <w:rPr>
          <w:rFonts w:ascii="ＭＳ 明朝" w:hAnsi="ＭＳ 明朝" w:hint="eastAsia"/>
          <w:kern w:val="0"/>
          <w:szCs w:val="21"/>
        </w:rPr>
        <w:t>技</w:t>
      </w:r>
      <w:r w:rsidRPr="00AE2739">
        <w:rPr>
          <w:rFonts w:ascii="ＭＳ 明朝" w:hAnsi="ＭＳ 明朝" w:hint="eastAsia"/>
          <w:kern w:val="0"/>
          <w:szCs w:val="21"/>
        </w:rPr>
        <w:t>第</w:t>
      </w:r>
      <w:r w:rsidR="007346ED">
        <w:rPr>
          <w:rFonts w:ascii="ＭＳ 明朝" w:hAnsi="ＭＳ 明朝" w:hint="eastAsia"/>
          <w:kern w:val="0"/>
          <w:szCs w:val="21"/>
        </w:rPr>
        <w:t>123</w:t>
      </w:r>
      <w:r w:rsidRPr="00AE2739">
        <w:rPr>
          <w:rFonts w:ascii="ＭＳ 明朝" w:hAnsi="ＭＳ 明朝" w:hint="eastAsia"/>
          <w:kern w:val="0"/>
          <w:szCs w:val="21"/>
        </w:rPr>
        <w:t>号、</w:t>
      </w:r>
      <w:r w:rsidR="007346ED">
        <w:rPr>
          <w:rFonts w:ascii="ＭＳ 明朝" w:hAnsi="ＭＳ 明朝" w:hint="eastAsia"/>
          <w:kern w:val="0"/>
          <w:szCs w:val="21"/>
        </w:rPr>
        <w:t>平成27年3月16日付け</w:t>
      </w:r>
      <w:r w:rsidRPr="00AE2739">
        <w:rPr>
          <w:rFonts w:ascii="ＭＳ 明朝" w:hAnsi="ＭＳ 明朝" w:hint="eastAsia"/>
          <w:kern w:val="0"/>
          <w:szCs w:val="21"/>
        </w:rPr>
        <w:t>国空</w:t>
      </w:r>
      <w:r w:rsidR="007346ED">
        <w:rPr>
          <w:rFonts w:ascii="ＭＳ 明朝" w:hAnsi="ＭＳ 明朝" w:hint="eastAsia"/>
          <w:kern w:val="0"/>
          <w:szCs w:val="21"/>
        </w:rPr>
        <w:t>安保</w:t>
      </w:r>
      <w:r w:rsidRPr="00AE2739">
        <w:rPr>
          <w:rFonts w:ascii="ＭＳ 明朝" w:hAnsi="ＭＳ 明朝" w:hint="eastAsia"/>
          <w:kern w:val="0"/>
          <w:szCs w:val="21"/>
        </w:rPr>
        <w:t>第</w:t>
      </w:r>
      <w:r w:rsidR="007346ED">
        <w:rPr>
          <w:rFonts w:ascii="ＭＳ 明朝" w:hAnsi="ＭＳ 明朝" w:hint="eastAsia"/>
          <w:kern w:val="0"/>
          <w:szCs w:val="21"/>
        </w:rPr>
        <w:t>763</w:t>
      </w:r>
      <w:r w:rsidRPr="00AE2739">
        <w:rPr>
          <w:rFonts w:ascii="ＭＳ 明朝" w:hAnsi="ＭＳ 明朝" w:hint="eastAsia"/>
          <w:kern w:val="0"/>
          <w:szCs w:val="21"/>
        </w:rPr>
        <w:t>号</w:t>
      </w:r>
      <w:r w:rsidR="007346ED">
        <w:rPr>
          <w:rFonts w:ascii="ＭＳ 明朝" w:hAnsi="ＭＳ 明朝" w:hint="eastAsia"/>
          <w:kern w:val="0"/>
          <w:szCs w:val="21"/>
        </w:rPr>
        <w:t>、国空交企第643号</w:t>
      </w:r>
      <w:r w:rsidRPr="00AE2739">
        <w:rPr>
          <w:rFonts w:ascii="ＭＳ 明朝" w:hAnsi="ＭＳ 明朝" w:hint="eastAsia"/>
          <w:kern w:val="0"/>
          <w:szCs w:val="21"/>
        </w:rPr>
        <w:t>）に</w:t>
      </w:r>
      <w:r w:rsidR="00B53BB8">
        <w:rPr>
          <w:rFonts w:ascii="ＭＳ 明朝" w:hAnsi="ＭＳ 明朝" w:hint="eastAsia"/>
          <w:kern w:val="0"/>
          <w:szCs w:val="21"/>
        </w:rPr>
        <w:t>したがって</w:t>
      </w:r>
      <w:r w:rsidRPr="00AE2739">
        <w:rPr>
          <w:rFonts w:ascii="ＭＳ 明朝" w:hAnsi="ＭＳ 明朝" w:hint="eastAsia"/>
          <w:kern w:val="0"/>
          <w:szCs w:val="21"/>
        </w:rPr>
        <w:t>記載した施工体制台帳を作成し、工事現場に備えるとともに、その写しを監督職員に提出しなければならない。</w:t>
      </w:r>
    </w:p>
    <w:p w14:paraId="326D4557" w14:textId="399D1A30"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２．第１項の受注者は、国土交通省令及び「施工体制台帳に係る書類の提出について」（平成</w:t>
      </w:r>
      <w:r w:rsidR="006957F4">
        <w:rPr>
          <w:rFonts w:ascii="ＭＳ 明朝" w:hAnsi="ＭＳ 明朝"/>
          <w:kern w:val="0"/>
          <w:szCs w:val="21"/>
        </w:rPr>
        <w:t>27</w:t>
      </w:r>
      <w:r w:rsidRPr="00AE2739">
        <w:rPr>
          <w:rFonts w:ascii="ＭＳ 明朝" w:hAnsi="ＭＳ 明朝" w:hint="eastAsia"/>
          <w:kern w:val="0"/>
          <w:szCs w:val="21"/>
        </w:rPr>
        <w:t>年3月30日付け国官技第</w:t>
      </w:r>
      <w:r w:rsidR="006957F4">
        <w:rPr>
          <w:rFonts w:ascii="ＭＳ 明朝" w:hAnsi="ＭＳ 明朝" w:hint="eastAsia"/>
          <w:kern w:val="0"/>
          <w:szCs w:val="21"/>
        </w:rPr>
        <w:t>325</w:t>
      </w:r>
      <w:r w:rsidRPr="00AE2739">
        <w:rPr>
          <w:rFonts w:ascii="ＭＳ 明朝" w:hAnsi="ＭＳ 明朝" w:hint="eastAsia"/>
          <w:kern w:val="0"/>
          <w:szCs w:val="21"/>
        </w:rPr>
        <w:t>号、国営</w:t>
      </w:r>
      <w:r w:rsidR="006957F4">
        <w:rPr>
          <w:rFonts w:ascii="ＭＳ 明朝" w:hAnsi="ＭＳ 明朝" w:hint="eastAsia"/>
          <w:kern w:val="0"/>
          <w:szCs w:val="21"/>
        </w:rPr>
        <w:t>整</w:t>
      </w:r>
      <w:r w:rsidRPr="00AE2739">
        <w:rPr>
          <w:rFonts w:ascii="ＭＳ 明朝" w:hAnsi="ＭＳ 明朝" w:hint="eastAsia"/>
          <w:kern w:val="0"/>
          <w:szCs w:val="21"/>
        </w:rPr>
        <w:t>第</w:t>
      </w:r>
      <w:r w:rsidR="006957F4">
        <w:rPr>
          <w:rFonts w:ascii="ＭＳ 明朝" w:hAnsi="ＭＳ 明朝" w:hint="eastAsia"/>
          <w:kern w:val="0"/>
          <w:szCs w:val="21"/>
        </w:rPr>
        <w:t>292</w:t>
      </w:r>
      <w:r w:rsidRPr="00AE2739">
        <w:rPr>
          <w:rFonts w:ascii="ＭＳ 明朝" w:hAnsi="ＭＳ 明朝" w:hint="eastAsia"/>
          <w:kern w:val="0"/>
          <w:szCs w:val="21"/>
        </w:rPr>
        <w:t>号、</w:t>
      </w:r>
      <w:r w:rsidR="006957F4">
        <w:rPr>
          <w:rFonts w:ascii="ＭＳ 明朝" w:hAnsi="ＭＳ 明朝" w:hint="eastAsia"/>
          <w:kern w:val="0"/>
          <w:szCs w:val="21"/>
        </w:rPr>
        <w:t>平成27年3月27日付け</w:t>
      </w:r>
      <w:r w:rsidRPr="00AE2739">
        <w:rPr>
          <w:rFonts w:ascii="ＭＳ 明朝" w:hAnsi="ＭＳ 明朝" w:hint="eastAsia"/>
          <w:kern w:val="0"/>
          <w:szCs w:val="21"/>
        </w:rPr>
        <w:t>国</w:t>
      </w:r>
      <w:r w:rsidR="006957F4">
        <w:rPr>
          <w:rFonts w:ascii="ＭＳ 明朝" w:hAnsi="ＭＳ 明朝" w:hint="eastAsia"/>
          <w:kern w:val="0"/>
          <w:szCs w:val="21"/>
        </w:rPr>
        <w:t>港技</w:t>
      </w:r>
      <w:r w:rsidRPr="00AE2739">
        <w:rPr>
          <w:rFonts w:ascii="ＭＳ 明朝" w:hAnsi="ＭＳ 明朝" w:hint="eastAsia"/>
          <w:kern w:val="0"/>
          <w:szCs w:val="21"/>
        </w:rPr>
        <w:t>第</w:t>
      </w:r>
      <w:r w:rsidR="006957F4">
        <w:rPr>
          <w:rFonts w:ascii="ＭＳ 明朝" w:hAnsi="ＭＳ 明朝" w:hint="eastAsia"/>
          <w:kern w:val="0"/>
          <w:szCs w:val="21"/>
        </w:rPr>
        <w:t>123</w:t>
      </w:r>
      <w:r w:rsidRPr="00AE2739">
        <w:rPr>
          <w:rFonts w:ascii="ＭＳ 明朝" w:hAnsi="ＭＳ 明朝" w:hint="eastAsia"/>
          <w:kern w:val="0"/>
          <w:szCs w:val="21"/>
        </w:rPr>
        <w:t>号</w:t>
      </w:r>
      <w:r w:rsidR="006957F4">
        <w:rPr>
          <w:rFonts w:ascii="ＭＳ 明朝" w:hAnsi="ＭＳ 明朝" w:hint="eastAsia"/>
          <w:kern w:val="0"/>
          <w:szCs w:val="21"/>
        </w:rPr>
        <w:t>、平成27年3月16日付け国空安保第763号、国空交企第643号</w:t>
      </w:r>
      <w:r w:rsidRPr="00AE2739">
        <w:rPr>
          <w:rFonts w:ascii="ＭＳ 明朝" w:hAnsi="ＭＳ 明朝" w:hint="eastAsia"/>
          <w:kern w:val="0"/>
          <w:szCs w:val="21"/>
        </w:rPr>
        <w:t>）に</w:t>
      </w:r>
      <w:r w:rsidR="00B53BB8">
        <w:rPr>
          <w:rFonts w:ascii="ＭＳ 明朝" w:hAnsi="ＭＳ 明朝" w:hint="eastAsia"/>
          <w:kern w:val="0"/>
          <w:szCs w:val="21"/>
        </w:rPr>
        <w:t>したがって</w:t>
      </w:r>
      <w:r w:rsidRPr="00AE2739">
        <w:rPr>
          <w:rFonts w:ascii="ＭＳ 明朝" w:hAnsi="ＭＳ 明朝" w:hint="eastAsia"/>
          <w:kern w:val="0"/>
          <w:szCs w:val="21"/>
        </w:rPr>
        <w:t>、各下請負人の施工の分担関係を表示した施工体系図を作成し、公共工事の入札及び契約の適正化の促進に関する法律に</w:t>
      </w:r>
      <w:r w:rsidR="00B53BB8">
        <w:rPr>
          <w:rFonts w:ascii="ＭＳ 明朝" w:hAnsi="ＭＳ 明朝" w:hint="eastAsia"/>
          <w:kern w:val="0"/>
          <w:szCs w:val="21"/>
        </w:rPr>
        <w:t>したがって</w:t>
      </w:r>
      <w:r w:rsidRPr="00AE2739">
        <w:rPr>
          <w:rFonts w:ascii="ＭＳ 明朝" w:hAnsi="ＭＳ 明朝" w:hint="eastAsia"/>
          <w:kern w:val="0"/>
          <w:szCs w:val="21"/>
        </w:rPr>
        <w:t>、工事関係者が見やすい場所及び公衆が見やすい場所に掲げるとともにその写しを監督職員に提出しなければならない。</w:t>
      </w:r>
    </w:p>
    <w:p w14:paraId="2509DD85" w14:textId="1056E3A1" w:rsidR="00AE2739" w:rsidRPr="00AE2739" w:rsidRDefault="00AE2739" w:rsidP="00AD3345">
      <w:pPr>
        <w:ind w:left="630" w:hangingChars="300" w:hanging="630"/>
        <w:rPr>
          <w:rFonts w:ascii="ＭＳ 明朝" w:hAnsi="ＭＳ 明朝"/>
          <w:kern w:val="0"/>
          <w:szCs w:val="21"/>
        </w:rPr>
      </w:pPr>
      <w:r w:rsidRPr="00AE2739">
        <w:rPr>
          <w:rFonts w:ascii="ＭＳ 明朝" w:hAnsi="ＭＳ 明朝" w:hint="eastAsia"/>
          <w:kern w:val="0"/>
          <w:szCs w:val="21"/>
        </w:rPr>
        <w:t xml:space="preserve">　　３．第１項の受注者は、監理技術者、</w:t>
      </w:r>
      <w:r w:rsidR="00AD3345">
        <w:rPr>
          <w:rFonts w:ascii="ＭＳ 明朝" w:hAnsi="ＭＳ 明朝" w:hint="eastAsia"/>
          <w:kern w:val="0"/>
          <w:szCs w:val="21"/>
        </w:rPr>
        <w:t>監理技術者補佐、</w:t>
      </w:r>
      <w:r w:rsidRPr="00AE2739">
        <w:rPr>
          <w:rFonts w:ascii="ＭＳ 明朝" w:hAnsi="ＭＳ 明朝" w:hint="eastAsia"/>
          <w:kern w:val="0"/>
          <w:szCs w:val="21"/>
        </w:rPr>
        <w:t>主任技術者（下請負人を含む）及び第1項の受注者の専門技術者（専任している場合のみ）に、工事現場内において、工事名、工期、顔写真、所属会社名及び社印の入った名札等を着用させなければならない。</w:t>
      </w:r>
      <w:r w:rsidR="00AD3345" w:rsidRPr="00AD3345">
        <w:rPr>
          <w:rFonts w:ascii="ＭＳ 明朝" w:hAnsi="ＭＳ 明朝" w:hint="eastAsia"/>
          <w:kern w:val="0"/>
          <w:szCs w:val="21"/>
        </w:rPr>
        <w:t>（監理技術者補佐は、建設業法第26条第３項ただし書に規定する者をいう。なお、令和2年10月1日以降において、監理技術者補佐を配置する場合に適用する。）</w:t>
      </w:r>
    </w:p>
    <w:p w14:paraId="0683F2AA" w14:textId="65C6A40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４．第１項の受注者は、施工体制台帳及び施工体系図に変更が生じた場合は、その都度</w:t>
      </w:r>
      <w:r w:rsidR="00835818">
        <w:rPr>
          <w:rFonts w:ascii="ＭＳ 明朝" w:hAnsi="ＭＳ 明朝" w:hint="eastAsia"/>
          <w:kern w:val="0"/>
          <w:szCs w:val="21"/>
        </w:rPr>
        <w:t>速やかに</w:t>
      </w:r>
      <w:r w:rsidRPr="00AE2739">
        <w:rPr>
          <w:rFonts w:ascii="ＭＳ 明朝" w:hAnsi="ＭＳ 明朝" w:hint="eastAsia"/>
          <w:kern w:val="0"/>
          <w:szCs w:val="21"/>
        </w:rPr>
        <w:t>監督職員に提出しなければならない。</w:t>
      </w:r>
    </w:p>
    <w:p w14:paraId="0F0111D8"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５．受注者は、施工体制台帳には、建設業法施行規則第</w:t>
      </w:r>
      <w:r w:rsidRPr="00AE2739">
        <w:rPr>
          <w:rFonts w:ascii="ＭＳ 明朝" w:hAnsi="ＭＳ 明朝"/>
          <w:kern w:val="0"/>
          <w:szCs w:val="21"/>
        </w:rPr>
        <w:t xml:space="preserve"> 14 </w:t>
      </w:r>
      <w:r w:rsidRPr="00AE2739">
        <w:rPr>
          <w:rFonts w:ascii="ＭＳ 明朝" w:hAnsi="ＭＳ 明朝" w:hint="eastAsia"/>
          <w:kern w:val="0"/>
          <w:szCs w:val="21"/>
        </w:rPr>
        <w:t>条の</w:t>
      </w:r>
      <w:r w:rsidRPr="00AE2739">
        <w:rPr>
          <w:rFonts w:ascii="ＭＳ 明朝" w:hAnsi="ＭＳ 明朝"/>
          <w:kern w:val="0"/>
          <w:szCs w:val="21"/>
        </w:rPr>
        <w:t xml:space="preserve"> 2 </w:t>
      </w:r>
      <w:r w:rsidRPr="00AE2739">
        <w:rPr>
          <w:rFonts w:ascii="ＭＳ 明朝" w:hAnsi="ＭＳ 明朝" w:hint="eastAsia"/>
          <w:kern w:val="0"/>
          <w:szCs w:val="21"/>
        </w:rPr>
        <w:t>第</w:t>
      </w:r>
      <w:r w:rsidRPr="00AE2739">
        <w:rPr>
          <w:rFonts w:ascii="ＭＳ 明朝" w:hAnsi="ＭＳ 明朝"/>
          <w:kern w:val="0"/>
          <w:szCs w:val="21"/>
        </w:rPr>
        <w:t xml:space="preserve"> 2 </w:t>
      </w:r>
      <w:r w:rsidRPr="00AE2739">
        <w:rPr>
          <w:rFonts w:ascii="ＭＳ 明朝" w:hAnsi="ＭＳ 明朝" w:hint="eastAsia"/>
          <w:kern w:val="0"/>
          <w:szCs w:val="21"/>
        </w:rPr>
        <w:t>項に基づき、下請負に係る請負契約書等の写しを添付しなければならない。</w:t>
      </w:r>
    </w:p>
    <w:p w14:paraId="371633C8"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６．第１項の受注者は、下請負人に対して「本工事は施工体制台帳作成対象工事であり、請負った工事の一部を他の建設業を営む者に請負わせたときは、再下請負通知書を提出しなければならない」旨を書面で通知するとともに、その旨と再下請負通知書の提出場所を工事現場の見やすい場所に掲示しなければならない。また、「もし更に他の者に工事を請負わせたときは、その者の再下請負通知書の提出と、その者に対するこの通知書面の写しの交付が必要である」旨を伝えなければならない。</w:t>
      </w:r>
    </w:p>
    <w:p w14:paraId="69CD4EDA"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７．受注者は、公共工事の入札及び契約の適正化の促進に関する法律、建設業法のほか「大阪府建</w:t>
      </w:r>
      <w:r w:rsidRPr="00AE2739">
        <w:rPr>
          <w:rFonts w:ascii="ＭＳ 明朝" w:hAnsi="ＭＳ 明朝" w:hint="eastAsia"/>
          <w:kern w:val="0"/>
          <w:szCs w:val="21"/>
        </w:rPr>
        <w:lastRenderedPageBreak/>
        <w:t>設工事元請・下請関係適正化指導要綱」を遵守しなければならない。</w:t>
      </w:r>
    </w:p>
    <w:p w14:paraId="0457012D" w14:textId="10908EB9" w:rsidR="00AE2739" w:rsidRPr="00AE2739" w:rsidRDefault="00AE2739" w:rsidP="00AE2739">
      <w:pPr>
        <w:ind w:leftChars="300" w:left="630" w:firstLineChars="100" w:firstLine="210"/>
        <w:rPr>
          <w:rFonts w:ascii="ＭＳ 明朝" w:hAnsi="ＭＳ 明朝"/>
          <w:kern w:val="0"/>
          <w:szCs w:val="21"/>
        </w:rPr>
      </w:pPr>
    </w:p>
    <w:p w14:paraId="18D4D81E" w14:textId="27396FA4" w:rsid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８．警備会社においては、建設業法の下請負契約には該当しないが、交通安全管理上極めて重要な業務であることから、受注者は警備会社と契約した場合、施工体制台帳、施工体系図へ記載しなければならない。</w:t>
      </w:r>
    </w:p>
    <w:p w14:paraId="617CBEEB" w14:textId="3345CE08" w:rsidR="00835818" w:rsidRPr="00AE2739" w:rsidRDefault="00835818" w:rsidP="00835818">
      <w:pPr>
        <w:ind w:leftChars="200" w:left="630" w:hangingChars="100" w:hanging="210"/>
        <w:rPr>
          <w:rFonts w:ascii="ＭＳ 明朝" w:hAnsi="ＭＳ 明朝"/>
          <w:kern w:val="0"/>
          <w:szCs w:val="21"/>
        </w:rPr>
      </w:pPr>
      <w:r>
        <w:rPr>
          <w:rFonts w:ascii="ＭＳ 明朝" w:hAnsi="ＭＳ 明朝" w:hint="eastAsia"/>
          <w:kern w:val="0"/>
          <w:szCs w:val="21"/>
        </w:rPr>
        <w:t>９</w:t>
      </w:r>
      <w:r w:rsidRPr="00835818">
        <w:rPr>
          <w:rFonts w:ascii="ＭＳ 明朝" w:hAnsi="ＭＳ 明朝" w:hint="eastAsia"/>
          <w:kern w:val="0"/>
          <w:szCs w:val="21"/>
        </w:rPr>
        <w:t>．建設機械のオペレーター付きリース契約は、報酬を得て建設工事の完成を目的として締結された契約であるため、建設業法上の下請負契約に該当することから、施工体制台帳等の必要書類を作成しなければならない。</w:t>
      </w:r>
    </w:p>
    <w:p w14:paraId="3873B64A" w14:textId="77777777" w:rsidR="00AE2739" w:rsidRPr="00AE2739" w:rsidRDefault="00AE2739" w:rsidP="00AE2739">
      <w:pPr>
        <w:ind w:left="422" w:hangingChars="200" w:hanging="422"/>
        <w:rPr>
          <w:rFonts w:ascii="ＭＳ 明朝" w:hAnsi="ＭＳ 明朝"/>
          <w:b/>
          <w:kern w:val="0"/>
          <w:szCs w:val="21"/>
        </w:rPr>
      </w:pPr>
    </w:p>
    <w:p w14:paraId="4A2501FC" w14:textId="77777777" w:rsidR="00AE2739" w:rsidRPr="00AE2739" w:rsidRDefault="00AE2739" w:rsidP="00AE2739">
      <w:pPr>
        <w:ind w:leftChars="100" w:left="421" w:hangingChars="100" w:hanging="211"/>
        <w:outlineLvl w:val="2"/>
        <w:rPr>
          <w:rFonts w:ascii="ＭＳ 明朝" w:hAnsi="ＭＳ 明朝"/>
          <w:b/>
          <w:kern w:val="0"/>
          <w:szCs w:val="21"/>
        </w:rPr>
      </w:pPr>
      <w:bookmarkStart w:id="16" w:name="_Toc105141893"/>
      <w:r w:rsidRPr="00AE2739">
        <w:rPr>
          <w:rFonts w:ascii="ＭＳ 明朝" w:hAnsi="ＭＳ 明朝" w:hint="eastAsia"/>
          <w:b/>
          <w:kern w:val="0"/>
          <w:szCs w:val="21"/>
        </w:rPr>
        <w:t>第１－13条　受注者相互の協力</w:t>
      </w:r>
      <w:bookmarkEnd w:id="16"/>
    </w:p>
    <w:p w14:paraId="08C9F6D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受注者は、契約書第2条の規定に基づき隣接工事又は関連工事の受注業者と相互に協力し、施工しなければならない。</w:t>
      </w:r>
    </w:p>
    <w:p w14:paraId="47105FB7" w14:textId="14BFF653"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また、</w:t>
      </w:r>
      <w:r w:rsidR="002C2BA6">
        <w:rPr>
          <w:rFonts w:ascii="ＭＳ 明朝" w:hAnsi="ＭＳ 明朝" w:hint="eastAsia"/>
          <w:kern w:val="0"/>
          <w:szCs w:val="21"/>
        </w:rPr>
        <w:t>他事業者が</w:t>
      </w:r>
      <w:r w:rsidRPr="00AE2739">
        <w:rPr>
          <w:rFonts w:ascii="ＭＳ 明朝" w:hAnsi="ＭＳ 明朝" w:hint="eastAsia"/>
          <w:kern w:val="0"/>
          <w:szCs w:val="21"/>
        </w:rPr>
        <w:t>施工する関連工事が同時に施工される場合にも、これら関係者と相互に協力しなければならない。</w:t>
      </w:r>
    </w:p>
    <w:p w14:paraId="5A34CABE" w14:textId="77777777" w:rsidR="00AE2739" w:rsidRPr="00AE2739" w:rsidRDefault="00AE2739" w:rsidP="00AE2739">
      <w:pPr>
        <w:ind w:left="420" w:hangingChars="200" w:hanging="420"/>
        <w:rPr>
          <w:rFonts w:ascii="ＭＳ 明朝" w:hAnsi="ＭＳ 明朝"/>
          <w:kern w:val="0"/>
          <w:szCs w:val="21"/>
        </w:rPr>
      </w:pPr>
    </w:p>
    <w:p w14:paraId="3652BE01" w14:textId="77777777" w:rsidR="00AE2739" w:rsidRPr="00AE2739" w:rsidRDefault="00AE2739" w:rsidP="00AE2739">
      <w:pPr>
        <w:ind w:leftChars="100" w:left="421" w:hangingChars="100" w:hanging="211"/>
        <w:outlineLvl w:val="2"/>
        <w:rPr>
          <w:rFonts w:ascii="ＭＳ 明朝" w:hAnsi="ＭＳ 明朝"/>
          <w:kern w:val="0"/>
          <w:szCs w:val="21"/>
        </w:rPr>
      </w:pPr>
      <w:bookmarkStart w:id="17" w:name="_Toc105141894"/>
      <w:r w:rsidRPr="00AE2739">
        <w:rPr>
          <w:rFonts w:ascii="ＭＳ 明朝" w:hAnsi="ＭＳ 明朝" w:hint="eastAsia"/>
          <w:b/>
          <w:kern w:val="0"/>
          <w:szCs w:val="21"/>
        </w:rPr>
        <w:t>第１－14条　調査・試験に対する協力</w:t>
      </w:r>
      <w:bookmarkEnd w:id="17"/>
    </w:p>
    <w:p w14:paraId="1F50042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発注者が自ら又は発注者が指定する第三者が行う調査及び試験に対して、監督職員の指示によりこれに協力しなければならない。この場合、発注者は、具体的な内容等を事前に受注者に通知するものとする。</w:t>
      </w:r>
    </w:p>
    <w:p w14:paraId="5BBD2E0E" w14:textId="62E10B2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２．受注者は、当該工事が発注者の実施する公共事業労務費調査の対象工事となった場合</w:t>
      </w:r>
      <w:r w:rsidR="00AE6E31">
        <w:rPr>
          <w:rFonts w:ascii="ＭＳ 明朝" w:hAnsi="ＭＳ 明朝" w:hint="eastAsia"/>
          <w:kern w:val="0"/>
          <w:szCs w:val="21"/>
        </w:rPr>
        <w:t>には</w:t>
      </w:r>
      <w:r w:rsidRPr="00AE2739">
        <w:rPr>
          <w:rFonts w:ascii="ＭＳ 明朝" w:hAnsi="ＭＳ 明朝" w:hint="eastAsia"/>
          <w:kern w:val="0"/>
          <w:szCs w:val="21"/>
        </w:rPr>
        <w:t>、次の各号に掲げる協力をしなければならない。また、工期経過後においても同様とする。</w:t>
      </w:r>
    </w:p>
    <w:p w14:paraId="039CA4A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（１）調査票等に必要事項を正確に記入し、発注者に提出する等必要な協力をしなければならない。</w:t>
      </w:r>
    </w:p>
    <w:p w14:paraId="2B658525"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（２）調査票等を提出した受注者の事業所を発注者が、事後に訪問して行う調査、指導の対象になった場合、その実施に協力しなければならない。</w:t>
      </w:r>
    </w:p>
    <w:p w14:paraId="70B1942F" w14:textId="23597A96"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（３）正確な調査票等の提出が行えるよう、労働基準法等に従い就業規則を作成するともに賃金台帳を調整</w:t>
      </w:r>
      <w:r w:rsidR="00AE6E31">
        <w:rPr>
          <w:rFonts w:ascii="ＭＳ 明朝" w:hAnsi="ＭＳ 明朝" w:hint="eastAsia"/>
          <w:kern w:val="0"/>
          <w:szCs w:val="21"/>
        </w:rPr>
        <w:t>・</w:t>
      </w:r>
      <w:r w:rsidRPr="00AE2739">
        <w:rPr>
          <w:rFonts w:ascii="ＭＳ 明朝" w:hAnsi="ＭＳ 明朝" w:hint="eastAsia"/>
          <w:kern w:val="0"/>
          <w:szCs w:val="21"/>
        </w:rPr>
        <w:t>保存する等、日頃より使用している現場労働者の賃金時間管理を適切に行わなければならない。</w:t>
      </w:r>
    </w:p>
    <w:p w14:paraId="678ED4AB"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（４）対象工事の一部について下請契約を締結する場合には、当該下請工事の受注者（当該下請工事の一部に係る二次以降の下請負人を含む。）が前号と同様の義務を負う旨を定めなければならない。</w:t>
      </w:r>
    </w:p>
    <w:p w14:paraId="6D819F3A" w14:textId="3DD8838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３．受注者は、当該工事が発注者の実施する間接工事費等諸経費動向調査の対象工事となった場合</w:t>
      </w:r>
      <w:r w:rsidR="002B7F04">
        <w:rPr>
          <w:rFonts w:ascii="ＭＳ 明朝" w:hAnsi="ＭＳ 明朝" w:hint="eastAsia"/>
          <w:kern w:val="0"/>
          <w:szCs w:val="21"/>
        </w:rPr>
        <w:t>には</w:t>
      </w:r>
      <w:r w:rsidRPr="00AE2739">
        <w:rPr>
          <w:rFonts w:ascii="ＭＳ 明朝" w:hAnsi="ＭＳ 明朝" w:hint="eastAsia"/>
          <w:kern w:val="0"/>
          <w:szCs w:val="21"/>
        </w:rPr>
        <w:t>、調査等の必要な協力をしなければならない。また、工期経過後においても同様とする。</w:t>
      </w:r>
    </w:p>
    <w:p w14:paraId="1BBCA1A9" w14:textId="21BDE585" w:rsidR="008A2EFE" w:rsidRDefault="008A2EFE" w:rsidP="00AE2739">
      <w:pPr>
        <w:ind w:left="630" w:hangingChars="300" w:hanging="630"/>
        <w:rPr>
          <w:rFonts w:ascii="ＭＳ 明朝" w:hAnsi="ＭＳ 明朝"/>
          <w:kern w:val="0"/>
          <w:szCs w:val="21"/>
        </w:rPr>
      </w:pPr>
      <w:r>
        <w:rPr>
          <w:rFonts w:ascii="ＭＳ 明朝" w:hAnsi="ＭＳ 明朝" w:hint="eastAsia"/>
          <w:kern w:val="0"/>
          <w:szCs w:val="21"/>
        </w:rPr>
        <w:t xml:space="preserve">　　</w:t>
      </w:r>
      <w:r w:rsidRPr="008A2EFE">
        <w:rPr>
          <w:rFonts w:ascii="ＭＳ 明朝" w:hAnsi="ＭＳ 明朝" w:hint="eastAsia"/>
          <w:kern w:val="0"/>
          <w:szCs w:val="21"/>
        </w:rPr>
        <w:t>４．受注者は、低入札調査基準価格を下回る価格で落札した場合の措置として「低入札価格調査制度」の調査等に応じなければならない。</w:t>
      </w:r>
    </w:p>
    <w:p w14:paraId="20C65E9F" w14:textId="6A5AA52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8A2EFE">
        <w:rPr>
          <w:rFonts w:ascii="ＭＳ 明朝" w:hAnsi="ＭＳ 明朝" w:hint="eastAsia"/>
          <w:kern w:val="0"/>
          <w:szCs w:val="21"/>
        </w:rPr>
        <w:t>５</w:t>
      </w:r>
      <w:r w:rsidRPr="00AE2739">
        <w:rPr>
          <w:rFonts w:ascii="ＭＳ 明朝" w:hAnsi="ＭＳ 明朝" w:hint="eastAsia"/>
          <w:kern w:val="0"/>
          <w:szCs w:val="21"/>
        </w:rPr>
        <w:t>．受注者は、工事現場において独自の調査・試験等を行う場合、具体的な内容を事前に監督職員に説明し、承諾を得なければならない。</w:t>
      </w:r>
    </w:p>
    <w:p w14:paraId="7528B8A0" w14:textId="7777777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また、受注者は、調査・試験等の成果を公表する場合、事前に発注者に説明し、承諾を得なければならない。</w:t>
      </w:r>
    </w:p>
    <w:p w14:paraId="363FBB2D" w14:textId="77777777" w:rsidR="00AE2739" w:rsidRPr="00AE2739" w:rsidRDefault="00AE2739" w:rsidP="00AE2739">
      <w:pPr>
        <w:rPr>
          <w:rFonts w:ascii="ＭＳ 明朝" w:hAnsi="ＭＳ 明朝"/>
          <w:kern w:val="0"/>
          <w:szCs w:val="21"/>
        </w:rPr>
      </w:pPr>
    </w:p>
    <w:p w14:paraId="45FC7A4D" w14:textId="77777777" w:rsidR="00AE2739" w:rsidRPr="00AE2739" w:rsidRDefault="00AE2739" w:rsidP="00AE2739">
      <w:pPr>
        <w:ind w:leftChars="100" w:left="421" w:hangingChars="100" w:hanging="211"/>
        <w:outlineLvl w:val="2"/>
        <w:rPr>
          <w:rFonts w:ascii="ＭＳ 明朝" w:hAnsi="ＭＳ 明朝"/>
          <w:kern w:val="0"/>
          <w:szCs w:val="21"/>
        </w:rPr>
      </w:pPr>
      <w:bookmarkStart w:id="18" w:name="_Toc105141895"/>
      <w:r w:rsidRPr="00AE2739">
        <w:rPr>
          <w:rFonts w:ascii="ＭＳ 明朝" w:hAnsi="ＭＳ 明朝" w:hint="eastAsia"/>
          <w:b/>
          <w:kern w:val="0"/>
          <w:szCs w:val="21"/>
        </w:rPr>
        <w:t>第１－15条　工事の一時中止</w:t>
      </w:r>
      <w:bookmarkEnd w:id="18"/>
    </w:p>
    <w:p w14:paraId="01ECA45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発注者は、契約書第20条の規定に基づき次の各号に該当する場合においては、受注者に対してあらかじめ書面をもって通知した上で、必要とする期間、工事の全部又は一部の施工について一時中止を命じることができる。なお、暴風、豪雨、洪水、高潮、地震、地すべり、落盤、火災、騒乱、暴動その他自然的又は人為的な事象による工事の中断については、第１－50条臨機の措置により、受注者は、適切に対応しなければならない。</w:t>
      </w:r>
    </w:p>
    <w:p w14:paraId="6E69FC5D" w14:textId="1C4A698C"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(１)</w:t>
      </w:r>
      <w:r w:rsidRPr="00AE2739">
        <w:rPr>
          <w:rFonts w:hint="eastAsia"/>
          <w:szCs w:val="21"/>
        </w:rPr>
        <w:t xml:space="preserve"> </w:t>
      </w:r>
      <w:r w:rsidRPr="00AE2739">
        <w:rPr>
          <w:rFonts w:ascii="ＭＳ 明朝" w:hAnsi="ＭＳ 明朝" w:hint="eastAsia"/>
          <w:kern w:val="0"/>
          <w:szCs w:val="21"/>
        </w:rPr>
        <w:t>契約書第16 条に規定する工事用地が確保されない場合</w:t>
      </w:r>
    </w:p>
    <w:p w14:paraId="73037CA9" w14:textId="3AC09B51" w:rsidR="00AE2739" w:rsidRPr="00AE2739" w:rsidRDefault="00AE2739" w:rsidP="00AE2739">
      <w:pPr>
        <w:ind w:left="945" w:hangingChars="450" w:hanging="945"/>
        <w:rPr>
          <w:rFonts w:ascii="ＭＳ 明朝" w:hAnsi="ＭＳ 明朝"/>
          <w:kern w:val="0"/>
          <w:szCs w:val="21"/>
        </w:rPr>
      </w:pPr>
      <w:r w:rsidRPr="00AE2739">
        <w:rPr>
          <w:rFonts w:ascii="ＭＳ 明朝" w:hAnsi="ＭＳ 明朝" w:hint="eastAsia"/>
          <w:kern w:val="0"/>
          <w:szCs w:val="21"/>
        </w:rPr>
        <w:t xml:space="preserve">　　　(２)</w:t>
      </w:r>
      <w:r w:rsidR="0080694A">
        <w:rPr>
          <w:rFonts w:ascii="ＭＳ 明朝" w:hAnsi="ＭＳ 明朝" w:hint="eastAsia"/>
          <w:kern w:val="0"/>
          <w:szCs w:val="21"/>
        </w:rPr>
        <w:t xml:space="preserve"> </w:t>
      </w:r>
      <w:r w:rsidRPr="00AE2739">
        <w:rPr>
          <w:rFonts w:ascii="ＭＳ 明朝" w:hAnsi="ＭＳ 明朝" w:hint="eastAsia"/>
          <w:kern w:val="0"/>
          <w:szCs w:val="21"/>
        </w:rPr>
        <w:t>埋蔵文化財の調査、発掘の遅延及び埋蔵文化財が新たに発見され、工事の続行が不適当又は不可能となった場合</w:t>
      </w:r>
    </w:p>
    <w:p w14:paraId="67D2607E"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(３) 関連する他の工事の進捗が遅れたため、工事の続行を不適当と認めた場合</w:t>
      </w:r>
    </w:p>
    <w:p w14:paraId="0CCCC0C8"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(４) 工事着手後、環境問題等の発生により、工事の続行が不適当又は不可能となった場合</w:t>
      </w:r>
    </w:p>
    <w:p w14:paraId="260C6790" w14:textId="76134B89" w:rsidR="00AE2739" w:rsidRPr="00AE2739" w:rsidRDefault="00AE2739" w:rsidP="00AE2739">
      <w:pPr>
        <w:ind w:left="945" w:hangingChars="450" w:hanging="945"/>
        <w:rPr>
          <w:rFonts w:ascii="ＭＳ 明朝" w:hAnsi="ＭＳ 明朝"/>
          <w:kern w:val="0"/>
          <w:szCs w:val="21"/>
        </w:rPr>
      </w:pPr>
      <w:r w:rsidRPr="00AE2739">
        <w:rPr>
          <w:rFonts w:ascii="ＭＳ 明朝" w:hAnsi="ＭＳ 明朝" w:hint="eastAsia"/>
          <w:kern w:val="0"/>
          <w:szCs w:val="21"/>
        </w:rPr>
        <w:lastRenderedPageBreak/>
        <w:t xml:space="preserve">　　　(５)</w:t>
      </w:r>
      <w:r w:rsidRPr="00AE2739">
        <w:rPr>
          <w:rFonts w:hint="eastAsia"/>
          <w:szCs w:val="21"/>
        </w:rPr>
        <w:t xml:space="preserve"> </w:t>
      </w:r>
      <w:r w:rsidRPr="00AE2739">
        <w:rPr>
          <w:rFonts w:ascii="ＭＳ 明朝" w:hAnsi="ＭＳ 明朝" w:hint="eastAsia"/>
          <w:kern w:val="0"/>
          <w:szCs w:val="21"/>
        </w:rPr>
        <w:t>災害等により工事目的物に損害を生じ又は工事現場の状態が変動し、工事の続行が不適当又は不可能となった場合</w:t>
      </w:r>
    </w:p>
    <w:p w14:paraId="44EDCDEA" w14:textId="77777777" w:rsidR="00AE2739" w:rsidRPr="00AE2739" w:rsidRDefault="00AE2739" w:rsidP="00AE2739">
      <w:pPr>
        <w:ind w:leftChars="100" w:left="735" w:hangingChars="250" w:hanging="525"/>
        <w:rPr>
          <w:rFonts w:ascii="ＭＳ 明朝" w:hAnsi="ＭＳ 明朝"/>
          <w:kern w:val="0"/>
          <w:szCs w:val="21"/>
        </w:rPr>
      </w:pPr>
      <w:r w:rsidRPr="00AE2739">
        <w:rPr>
          <w:rFonts w:ascii="ＭＳ 明朝" w:hAnsi="ＭＳ 明朝" w:hint="eastAsia"/>
          <w:kern w:val="0"/>
          <w:szCs w:val="21"/>
        </w:rPr>
        <w:t xml:space="preserve">　　(６) 第三者、受注者、使用人及び監督職員の安全のため必要があると認めた場合</w:t>
      </w:r>
    </w:p>
    <w:p w14:paraId="7201523C" w14:textId="0A134F91"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２．発注者は、受注者が契約図書に違反し又は監督職員の指示に従わない場合等、監督職員が必要と認めた場合には、工事の中止内容を受注者に通知し、工事の全部又は一部の施工について一時中止させることができる。</w:t>
      </w:r>
    </w:p>
    <w:p w14:paraId="37BCCBE5"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３．前1項及び前2項の場合において、受注者は施工を一時中止する場合は、中止期間中の維持・管理に関する基本計画書を、監督職員を通じて発注者に提出し、承諾を得るものとする。また、受注者は工事の続行に備え工事現場を保全しなければならない。</w:t>
      </w:r>
    </w:p>
    <w:p w14:paraId="60E6F305" w14:textId="77777777" w:rsidR="00AE2739" w:rsidRPr="00AE2739" w:rsidRDefault="00AE2739" w:rsidP="00AE2739">
      <w:pPr>
        <w:rPr>
          <w:rFonts w:ascii="ＭＳ 明朝" w:hAnsi="ＭＳ 明朝"/>
          <w:kern w:val="0"/>
          <w:szCs w:val="21"/>
        </w:rPr>
      </w:pPr>
    </w:p>
    <w:p w14:paraId="1705F710" w14:textId="77777777" w:rsidR="00AE2739" w:rsidRPr="00AE2739" w:rsidRDefault="00AE2739" w:rsidP="00AE2739">
      <w:pPr>
        <w:ind w:leftChars="100" w:left="421" w:hangingChars="100" w:hanging="211"/>
        <w:outlineLvl w:val="2"/>
        <w:rPr>
          <w:rFonts w:ascii="ＭＳ 明朝" w:hAnsi="ＭＳ 明朝"/>
          <w:kern w:val="0"/>
          <w:szCs w:val="21"/>
        </w:rPr>
      </w:pPr>
      <w:bookmarkStart w:id="19" w:name="_Toc105141896"/>
      <w:r w:rsidRPr="00AE2739">
        <w:rPr>
          <w:rFonts w:ascii="ＭＳ 明朝" w:hAnsi="ＭＳ 明朝" w:hint="eastAsia"/>
          <w:b/>
          <w:kern w:val="0"/>
          <w:szCs w:val="21"/>
        </w:rPr>
        <w:t>第１－16条　設計図書の変更</w:t>
      </w:r>
      <w:bookmarkEnd w:id="19"/>
    </w:p>
    <w:p w14:paraId="5AE3D809" w14:textId="77777777" w:rsidR="00AE2739" w:rsidRPr="00AE2739" w:rsidRDefault="00AE2739" w:rsidP="00AE2739">
      <w:pPr>
        <w:ind w:leftChars="100" w:left="630" w:hangingChars="200" w:hanging="420"/>
        <w:rPr>
          <w:rFonts w:ascii="ＭＳ 明朝" w:hAnsi="ＭＳ 明朝"/>
          <w:kern w:val="0"/>
          <w:szCs w:val="21"/>
        </w:rPr>
      </w:pPr>
      <w:r w:rsidRPr="00AE2739">
        <w:rPr>
          <w:rFonts w:ascii="ＭＳ 明朝" w:hAnsi="ＭＳ 明朝" w:hint="eastAsia"/>
          <w:kern w:val="0"/>
          <w:szCs w:val="21"/>
        </w:rPr>
        <w:t xml:space="preserve">　１．設計図書の変更とは、入札に際して発注者が示した設計図書を、発注者が指示した内容及び設計変更の対象となることを認めた協議内容に基づき、発注者が修正することをいう。</w:t>
      </w:r>
    </w:p>
    <w:p w14:paraId="71E3A616" w14:textId="13EE6C5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 xml:space="preserve">　　２．契約書第</w:t>
      </w:r>
      <w:r w:rsidRPr="00AE2739">
        <w:rPr>
          <w:rFonts w:ascii="ＭＳ 明朝" w:hAnsi="ＭＳ 明朝"/>
          <w:kern w:val="0"/>
          <w:szCs w:val="21"/>
        </w:rPr>
        <w:t xml:space="preserve"> 26 </w:t>
      </w:r>
      <w:r w:rsidRPr="00AE2739">
        <w:rPr>
          <w:rFonts w:ascii="ＭＳ 明朝" w:hAnsi="ＭＳ 明朝" w:hint="eastAsia"/>
          <w:kern w:val="0"/>
          <w:szCs w:val="21"/>
        </w:rPr>
        <w:t>条（臨機の措置）に該当する場合を除き下記の場合は契約変更の対象としない。</w:t>
      </w:r>
    </w:p>
    <w:p w14:paraId="45678B82" w14:textId="08578A6C"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①契約書及び土木工事共通仕様書に定められている所定の手続を経ていない場合</w:t>
      </w:r>
    </w:p>
    <w:p w14:paraId="305FDB43" w14:textId="60E99622"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②書面による指示や協議がない場合（口頭のみの場合）</w:t>
      </w:r>
    </w:p>
    <w:p w14:paraId="686B556E" w14:textId="130272F0" w:rsidR="00AE2739" w:rsidRPr="00AE2739" w:rsidRDefault="00AE2739" w:rsidP="00AE2739">
      <w:pPr>
        <w:ind w:leftChars="300" w:left="840" w:hangingChars="100" w:hanging="210"/>
        <w:rPr>
          <w:rFonts w:ascii="ＭＳ 明朝" w:hAnsi="ＭＳ 明朝"/>
          <w:kern w:val="0"/>
          <w:szCs w:val="21"/>
        </w:rPr>
      </w:pPr>
      <w:r w:rsidRPr="00AE2739">
        <w:rPr>
          <w:rFonts w:ascii="ＭＳ 明朝" w:hAnsi="ＭＳ 明朝" w:hint="eastAsia"/>
          <w:kern w:val="0"/>
          <w:szCs w:val="21"/>
        </w:rPr>
        <w:t>③設計図書に明示のない事項について、発注者との協議を行わず、受注者が独自の判断で施工した場合</w:t>
      </w:r>
    </w:p>
    <w:p w14:paraId="78B950B9" w14:textId="7E0310FA"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④発注者と受注者との協議が整っていない時点で施工した場合</w:t>
      </w:r>
    </w:p>
    <w:p w14:paraId="785ABB65" w14:textId="1EDCB091" w:rsidR="00AE2739" w:rsidRPr="00AE2739" w:rsidRDefault="00AE2739" w:rsidP="00AE2739">
      <w:pPr>
        <w:ind w:firstLineChars="300" w:firstLine="630"/>
        <w:rPr>
          <w:rFonts w:ascii="ＭＳ 明朝" w:hAnsi="ＭＳ 明朝"/>
          <w:kern w:val="0"/>
          <w:szCs w:val="21"/>
        </w:rPr>
      </w:pPr>
      <w:r w:rsidRPr="00AE2739">
        <w:rPr>
          <w:rFonts w:ascii="ＭＳ 明朝" w:hAnsi="ＭＳ 明朝" w:hint="eastAsia"/>
          <w:kern w:val="0"/>
          <w:szCs w:val="21"/>
        </w:rPr>
        <w:t>⑤承諾事項として施工した場合</w:t>
      </w:r>
    </w:p>
    <w:p w14:paraId="4BD40B00" w14:textId="77777777" w:rsidR="00AE2739" w:rsidRPr="00AE2739" w:rsidRDefault="00AE2739" w:rsidP="00AE2739">
      <w:pPr>
        <w:rPr>
          <w:rFonts w:ascii="ＭＳ 明朝" w:hAnsi="ＭＳ 明朝"/>
          <w:kern w:val="0"/>
          <w:szCs w:val="21"/>
        </w:rPr>
      </w:pPr>
    </w:p>
    <w:p w14:paraId="20B6DBD7" w14:textId="77777777" w:rsidR="00AE2739" w:rsidRPr="00AE2739" w:rsidRDefault="00AE2739" w:rsidP="00AE2739">
      <w:pPr>
        <w:ind w:leftChars="100" w:left="421" w:hangingChars="100" w:hanging="211"/>
        <w:outlineLvl w:val="2"/>
        <w:rPr>
          <w:rFonts w:ascii="ＭＳ 明朝" w:hAnsi="ＭＳ 明朝"/>
          <w:kern w:val="0"/>
          <w:szCs w:val="21"/>
        </w:rPr>
      </w:pPr>
      <w:bookmarkStart w:id="20" w:name="_Toc105141897"/>
      <w:r w:rsidRPr="00AE2739">
        <w:rPr>
          <w:rFonts w:ascii="ＭＳ 明朝" w:hAnsi="ＭＳ 明朝" w:hint="eastAsia"/>
          <w:b/>
          <w:kern w:val="0"/>
          <w:szCs w:val="21"/>
        </w:rPr>
        <w:t>第１－17条　工期変更</w:t>
      </w:r>
      <w:bookmarkEnd w:id="20"/>
    </w:p>
    <w:p w14:paraId="221C7C9B" w14:textId="21E018B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１．契約書第15条第7項、第17条第1項、第18条第5項、第19条、第20条第3項、第21条及び第43条第2項の規定に基づく工期の変更について、契約書第</w:t>
      </w:r>
      <w:r w:rsidR="000733D2">
        <w:rPr>
          <w:rFonts w:ascii="ＭＳ 明朝" w:hAnsi="ＭＳ 明朝" w:hint="eastAsia"/>
          <w:kern w:val="0"/>
          <w:szCs w:val="21"/>
        </w:rPr>
        <w:t>24</w:t>
      </w:r>
      <w:r w:rsidRPr="00AE2739">
        <w:rPr>
          <w:rFonts w:ascii="ＭＳ 明朝" w:hAnsi="ＭＳ 明朝" w:hint="eastAsia"/>
          <w:kern w:val="0"/>
          <w:szCs w:val="21"/>
        </w:rPr>
        <w:t>条の工期変更協議の対象であるか否かを監督職員と受注者との間で確認する（本条において以下「事前協議」という。）ものとし、監督職員はその結果を受注者に通知するものとする。</w:t>
      </w:r>
    </w:p>
    <w:p w14:paraId="39E5144F" w14:textId="2D1FD57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契約書第18条第5項及び第19条に基づき設計図書の変更又は訂正が行われた場合、第１項に示す事前協議において工期変更協議の対象であると確認された事項について、必要とする変更日数の算出根拠、変更工程表その他必要な資料を添付の上、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2448F7E9" w14:textId="394CA1DA"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契約書第20条に基づく工事の全部若しくは一部の施工が一時中止となった場合、第1項に示す事前協議において工期変更協議の対象であると確認された事項について、必要とする変更日数の算出根拠、変更工程表その他必要な資料を添付の上、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1E5B7DFD" w14:textId="4BE9F273"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契約書第21条に基づき工期の延長を求める場合、第1項に示す事前協議において工期変更協議の対象であると確認された事項について、必要とする延長日数の算出根拠、変更工程表その他必要な資料を添付の上、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36FD0C4E" w14:textId="6906FFD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５．受注者は、契約書第22条第１項に基づき工期の短縮を求められた場合、可能な短縮日数の算出根拠、変更工程表その他必要な資料を添付し、契約書第</w:t>
      </w:r>
      <w:r w:rsidR="000733D2">
        <w:rPr>
          <w:rFonts w:ascii="ＭＳ 明朝" w:hAnsi="ＭＳ 明朝" w:hint="eastAsia"/>
          <w:kern w:val="0"/>
          <w:szCs w:val="21"/>
        </w:rPr>
        <w:t>24</w:t>
      </w:r>
      <w:r w:rsidRPr="00AE2739">
        <w:rPr>
          <w:rFonts w:ascii="ＭＳ 明朝" w:hAnsi="ＭＳ 明朝" w:hint="eastAsia"/>
          <w:kern w:val="0"/>
          <w:szCs w:val="21"/>
        </w:rPr>
        <w:t>条第2項に定める協議開始の日までに工期変更に関して監督職員と協議しなければならない。</w:t>
      </w:r>
    </w:p>
    <w:p w14:paraId="24CDEB6C" w14:textId="77777777" w:rsidR="00AE2739" w:rsidRPr="00AE2739" w:rsidRDefault="00AE2739" w:rsidP="00AE2739">
      <w:pPr>
        <w:ind w:left="420" w:hangingChars="200" w:hanging="420"/>
        <w:rPr>
          <w:rFonts w:ascii="ＭＳ 明朝" w:hAnsi="ＭＳ 明朝"/>
          <w:kern w:val="0"/>
          <w:szCs w:val="21"/>
        </w:rPr>
      </w:pPr>
    </w:p>
    <w:p w14:paraId="0ACD54F8" w14:textId="77777777" w:rsidR="00AE2739" w:rsidRPr="00AE2739" w:rsidRDefault="00AE2739" w:rsidP="00AE2739">
      <w:pPr>
        <w:ind w:leftChars="100" w:left="421" w:hangingChars="100" w:hanging="211"/>
        <w:outlineLvl w:val="2"/>
        <w:rPr>
          <w:rFonts w:ascii="ＭＳ 明朝" w:hAnsi="ＭＳ 明朝"/>
          <w:kern w:val="0"/>
          <w:szCs w:val="21"/>
        </w:rPr>
      </w:pPr>
      <w:bookmarkStart w:id="21" w:name="_Toc105141898"/>
      <w:r w:rsidRPr="00AE2739">
        <w:rPr>
          <w:rFonts w:ascii="ＭＳ 明朝" w:hAnsi="ＭＳ 明朝" w:hint="eastAsia"/>
          <w:b/>
          <w:kern w:val="0"/>
          <w:szCs w:val="21"/>
        </w:rPr>
        <w:t>第１－18条　支給材料及び貸与品</w:t>
      </w:r>
      <w:bookmarkEnd w:id="21"/>
    </w:p>
    <w:p w14:paraId="0241738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１．受注者は、支給材料及び貸与品を契約書第15条第8項の規定に基づき善良な管理者の注意をもって管理しなければならない。</w:t>
      </w:r>
    </w:p>
    <w:p w14:paraId="23FAD0A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２．受注者は、支給材料及び貸与品の受払状況を記録した帳簿を備え付け、常にその残高を明らかにしておかなければならない。</w:t>
      </w:r>
    </w:p>
    <w:p w14:paraId="68243844" w14:textId="6B1255F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３．受注者は、工事完成時（完成前に工事工程上、支給材料の精算が可能な場合は、その時点。）に、支給品精算書を</w:t>
      </w:r>
      <w:r w:rsidR="004C557E">
        <w:rPr>
          <w:rFonts w:ascii="ＭＳ 明朝" w:hAnsi="ＭＳ 明朝" w:hint="eastAsia"/>
          <w:kern w:val="0"/>
          <w:szCs w:val="21"/>
        </w:rPr>
        <w:t>、</w:t>
      </w:r>
      <w:r w:rsidRPr="00AE2739">
        <w:rPr>
          <w:rFonts w:ascii="ＭＳ 明朝" w:hAnsi="ＭＳ 明朝" w:hint="eastAsia"/>
          <w:kern w:val="0"/>
          <w:szCs w:val="21"/>
        </w:rPr>
        <w:t>監督職員を通じて発注者に提出しなければならない。</w:t>
      </w:r>
    </w:p>
    <w:p w14:paraId="2B7315C0" w14:textId="7CB1A5D6" w:rsidR="00AE2739" w:rsidRPr="00AE2739" w:rsidRDefault="004C557E" w:rsidP="00AE2739">
      <w:pPr>
        <w:ind w:leftChars="200" w:left="630" w:hangingChars="100" w:hanging="210"/>
        <w:rPr>
          <w:rFonts w:ascii="ＭＳ 明朝" w:hAnsi="ＭＳ 明朝"/>
          <w:kern w:val="0"/>
          <w:szCs w:val="21"/>
        </w:rPr>
      </w:pPr>
      <w:r>
        <w:rPr>
          <w:rFonts w:ascii="ＭＳ 明朝" w:hAnsi="ＭＳ 明朝" w:hint="eastAsia"/>
          <w:kern w:val="0"/>
          <w:szCs w:val="21"/>
        </w:rPr>
        <w:t>４</w:t>
      </w:r>
      <w:r w:rsidR="00AE2739" w:rsidRPr="00AE2739">
        <w:rPr>
          <w:rFonts w:ascii="ＭＳ 明朝" w:hAnsi="ＭＳ 明朝" w:hint="eastAsia"/>
          <w:kern w:val="0"/>
          <w:szCs w:val="21"/>
        </w:rPr>
        <w:t>．契約書第15条第1項に規定する「引渡場所」は、設計図書又は監督職員の指示によるものとす</w:t>
      </w:r>
      <w:r w:rsidR="00AE2739" w:rsidRPr="00AE2739">
        <w:rPr>
          <w:rFonts w:ascii="ＭＳ 明朝" w:hAnsi="ＭＳ 明朝" w:hint="eastAsia"/>
          <w:kern w:val="0"/>
          <w:szCs w:val="21"/>
        </w:rPr>
        <w:lastRenderedPageBreak/>
        <w:t>る。</w:t>
      </w:r>
    </w:p>
    <w:p w14:paraId="32B1CA7C" w14:textId="23AF5536"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５</w:t>
      </w:r>
      <w:r w:rsidRPr="00AE2739">
        <w:rPr>
          <w:rFonts w:ascii="ＭＳ 明朝" w:hAnsi="ＭＳ 明朝" w:hint="eastAsia"/>
          <w:kern w:val="0"/>
          <w:szCs w:val="21"/>
        </w:rPr>
        <w:t>．受注者は、契約書第15条第9項に定める「不用となった支給材料又は貸与品」に基づき返還する場合、監督職員の指示に従うものとする。なお、受注者は、返還が完了するまで材料の損失に対する責任を免れることはできないものとする。</w:t>
      </w:r>
    </w:p>
    <w:p w14:paraId="69B1B695" w14:textId="1864C14D"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６</w:t>
      </w:r>
      <w:r w:rsidRPr="00AE2739">
        <w:rPr>
          <w:rFonts w:ascii="ＭＳ 明朝" w:hAnsi="ＭＳ 明朝" w:hint="eastAsia"/>
          <w:kern w:val="0"/>
          <w:szCs w:val="21"/>
        </w:rPr>
        <w:t>．受注者は、支給材料及び貸与品の修理等を行う場合、事前に監督職員の承諾を得なければならない。</w:t>
      </w:r>
    </w:p>
    <w:p w14:paraId="61B67387" w14:textId="6C5861CA"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７</w:t>
      </w:r>
      <w:r w:rsidRPr="00AE2739">
        <w:rPr>
          <w:rFonts w:ascii="ＭＳ 明朝" w:hAnsi="ＭＳ 明朝" w:hint="eastAsia"/>
          <w:kern w:val="0"/>
          <w:szCs w:val="21"/>
        </w:rPr>
        <w:t>．受注者は、支給材料及び貸与品を他の工事に流用してはならない。</w:t>
      </w:r>
    </w:p>
    <w:p w14:paraId="2F7AF67C" w14:textId="15AC72C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4C557E">
        <w:rPr>
          <w:rFonts w:ascii="ＭＳ 明朝" w:hAnsi="ＭＳ 明朝" w:hint="eastAsia"/>
          <w:kern w:val="0"/>
          <w:szCs w:val="21"/>
        </w:rPr>
        <w:t>８</w:t>
      </w:r>
      <w:r w:rsidRPr="00AE2739">
        <w:rPr>
          <w:rFonts w:ascii="ＭＳ 明朝" w:hAnsi="ＭＳ 明朝" w:hint="eastAsia"/>
          <w:kern w:val="0"/>
          <w:szCs w:val="21"/>
        </w:rPr>
        <w:t>．支給材料及び貸与品の所有権は、受注者が管理する場合でも発注者に属するものとする。</w:t>
      </w:r>
    </w:p>
    <w:p w14:paraId="1B4EB0DE" w14:textId="77777777" w:rsidR="00AE2739" w:rsidRPr="00AE2739" w:rsidRDefault="00AE2739" w:rsidP="00AE2739">
      <w:pPr>
        <w:ind w:left="420" w:hangingChars="200" w:hanging="420"/>
        <w:rPr>
          <w:rFonts w:ascii="ＭＳ 明朝" w:hAnsi="ＭＳ 明朝"/>
          <w:kern w:val="0"/>
          <w:szCs w:val="21"/>
        </w:rPr>
      </w:pPr>
    </w:p>
    <w:p w14:paraId="34E3E281" w14:textId="77777777" w:rsidR="00AE2739" w:rsidRPr="00AE2739" w:rsidRDefault="00AE2739" w:rsidP="00AE2739">
      <w:pPr>
        <w:ind w:leftChars="100" w:left="421" w:hangingChars="100" w:hanging="211"/>
        <w:outlineLvl w:val="2"/>
        <w:rPr>
          <w:rFonts w:ascii="ＭＳ 明朝" w:hAnsi="ＭＳ 明朝"/>
          <w:dstrike/>
          <w:kern w:val="0"/>
          <w:szCs w:val="21"/>
        </w:rPr>
      </w:pPr>
      <w:bookmarkStart w:id="22" w:name="_Toc105141899"/>
      <w:r w:rsidRPr="00AE2739">
        <w:rPr>
          <w:rFonts w:ascii="ＭＳ 明朝" w:hAnsi="ＭＳ 明朝" w:hint="eastAsia"/>
          <w:b/>
          <w:kern w:val="0"/>
          <w:szCs w:val="21"/>
        </w:rPr>
        <w:t>第１－19条　工事現場発生品</w:t>
      </w:r>
      <w:bookmarkEnd w:id="22"/>
    </w:p>
    <w:p w14:paraId="25754F00" w14:textId="7E95731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１．受注者は、設計図書に定められた現場発生品について、設計図書</w:t>
      </w:r>
      <w:r w:rsidR="00B53BB8">
        <w:rPr>
          <w:rFonts w:ascii="ＭＳ 明朝" w:hAnsi="ＭＳ 明朝" w:hint="eastAsia"/>
          <w:kern w:val="0"/>
          <w:szCs w:val="21"/>
        </w:rPr>
        <w:t>又は</w:t>
      </w:r>
      <w:r w:rsidRPr="00AE2739">
        <w:rPr>
          <w:rFonts w:ascii="ＭＳ 明朝" w:hAnsi="ＭＳ 明朝" w:hint="eastAsia"/>
          <w:kern w:val="0"/>
          <w:szCs w:val="21"/>
        </w:rPr>
        <w:t>監督職員の指示する場所で監督職員に引き渡すとともに、あわせて現場発生品調書を作成し、監督職員を通じて発注者に提出しなければならない。</w:t>
      </w:r>
    </w:p>
    <w:p w14:paraId="2064683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第１項以外のものが発生した場合、監督職員に連絡し、監督職員が引き渡しを指示したものについては、監督職員の指示する場所で監督職員に引き渡すとともに、あわせて現場発生品調書を作成し、監督職員を通じて発注者に提出しなければならない。</w:t>
      </w:r>
    </w:p>
    <w:p w14:paraId="46FE4504" w14:textId="77777777" w:rsidR="00AE2739" w:rsidRPr="00AE2739" w:rsidRDefault="00AE2739" w:rsidP="00AE2739">
      <w:pPr>
        <w:ind w:left="420" w:hangingChars="200" w:hanging="420"/>
        <w:rPr>
          <w:rFonts w:ascii="ＭＳ 明朝" w:hAnsi="ＭＳ 明朝"/>
          <w:kern w:val="0"/>
          <w:szCs w:val="21"/>
        </w:rPr>
      </w:pPr>
    </w:p>
    <w:p w14:paraId="23AA9826" w14:textId="77777777" w:rsidR="00AE2739" w:rsidRPr="00AE2739" w:rsidRDefault="00AE2739" w:rsidP="00AE2739">
      <w:pPr>
        <w:ind w:leftChars="100" w:left="421" w:hangingChars="100" w:hanging="211"/>
        <w:outlineLvl w:val="2"/>
        <w:rPr>
          <w:rFonts w:ascii="ＭＳ 明朝" w:hAnsi="ＭＳ 明朝"/>
          <w:kern w:val="0"/>
          <w:szCs w:val="21"/>
        </w:rPr>
      </w:pPr>
      <w:bookmarkStart w:id="23" w:name="_Toc105141900"/>
      <w:r w:rsidRPr="00AE2739">
        <w:rPr>
          <w:rFonts w:ascii="ＭＳ 明朝" w:hAnsi="ＭＳ 明朝" w:hint="eastAsia"/>
          <w:b/>
          <w:kern w:val="0"/>
          <w:szCs w:val="21"/>
        </w:rPr>
        <w:t>第１－20条　建設副産物</w:t>
      </w:r>
      <w:bookmarkEnd w:id="23"/>
    </w:p>
    <w:p w14:paraId="629BC0A5" w14:textId="75ECC8A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掘削により発生した石、砂利、砂その他の材料を工事に用いる場合、設計図書によるものとするが、設計図書に明示がない場合には、本体工事又は設計図書に指定された仮設工事にあっては、監督職員と協議するものとし、設計図書に明示がない任意の仮設工事に当たっては、監督職員の承諾を得なければならない。</w:t>
      </w:r>
    </w:p>
    <w:p w14:paraId="0C3A67CA" w14:textId="6FD2348E" w:rsidR="00AE2739" w:rsidRPr="00862B2F"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Pr="00862B2F">
        <w:rPr>
          <w:rFonts w:ascii="ＭＳ 明朝" w:hAnsi="ＭＳ 明朝" w:hint="eastAsia"/>
          <w:kern w:val="0"/>
          <w:szCs w:val="21"/>
        </w:rPr>
        <w:t xml:space="preserve">　２．受注者は、建設副産物が搬出される工事に当たっては、建設発生土は搬出伝票、産業廃棄物は</w:t>
      </w:r>
      <w:r w:rsidR="003F1B4F" w:rsidRPr="00862B2F">
        <w:rPr>
          <w:rFonts w:ascii="ＭＳ 明朝" w:hAnsi="ＭＳ 明朝" w:hint="eastAsia"/>
          <w:kern w:val="0"/>
          <w:szCs w:val="21"/>
        </w:rPr>
        <w:t>原則として</w:t>
      </w:r>
      <w:r w:rsidRPr="00862B2F">
        <w:rPr>
          <w:rFonts w:ascii="ＭＳ 明朝" w:hAnsi="ＭＳ 明朝" w:hint="eastAsia"/>
          <w:kern w:val="0"/>
          <w:szCs w:val="21"/>
        </w:rPr>
        <w:t>電子マニフェストにより適正に処理されていることを確認するとともに、監督職員に提示しなければならない。</w:t>
      </w:r>
    </w:p>
    <w:p w14:paraId="37AC6ECD" w14:textId="77777777" w:rsidR="00AE2739" w:rsidRPr="00862B2F" w:rsidRDefault="00AE2739" w:rsidP="00AE2739">
      <w:pPr>
        <w:ind w:left="630" w:hangingChars="300" w:hanging="630"/>
        <w:rPr>
          <w:rFonts w:ascii="ＭＳ 明朝" w:hAnsi="ＭＳ 明朝"/>
          <w:kern w:val="0"/>
          <w:szCs w:val="21"/>
        </w:rPr>
      </w:pPr>
      <w:r w:rsidRPr="00862B2F">
        <w:rPr>
          <w:rFonts w:ascii="ＭＳ 明朝" w:hAnsi="ＭＳ 明朝" w:hint="eastAsia"/>
          <w:kern w:val="0"/>
          <w:szCs w:val="21"/>
        </w:rPr>
        <w:t xml:space="preserve">　　３．受注者は、建設副産物適正処理推進要綱（農林水産大臣官房地方課長通知、最終改正平成14年6月18日）、建設工事の発注における再生資源の利用の促進について（平成3年12月6日付け農林水産大臣官房地方課長通知）、建設汚泥の再生利用に関するガイドライン（国土交通事務次官通達、平成18 年6 月12 日）を遵守して、建設副産物の適正な処理及び再生資源の活用を図らなければならない。</w:t>
      </w:r>
    </w:p>
    <w:p w14:paraId="5CC59755" w14:textId="1708C813" w:rsidR="003F1B4F" w:rsidRPr="00862B2F" w:rsidRDefault="00AE2739" w:rsidP="003F1B4F">
      <w:pPr>
        <w:ind w:left="630" w:hangingChars="300" w:hanging="630"/>
        <w:rPr>
          <w:rFonts w:ascii="ＭＳ 明朝" w:hAnsi="ＭＳ 明朝"/>
          <w:kern w:val="0"/>
          <w:szCs w:val="21"/>
        </w:rPr>
      </w:pPr>
      <w:r w:rsidRPr="00862B2F">
        <w:rPr>
          <w:rFonts w:ascii="ＭＳ 明朝" w:hAnsi="ＭＳ 明朝" w:hint="eastAsia"/>
          <w:kern w:val="0"/>
          <w:szCs w:val="21"/>
        </w:rPr>
        <w:t xml:space="preserve">　　４．受注者は、</w:t>
      </w:r>
      <w:r w:rsidR="00B156BB" w:rsidRPr="00862B2F">
        <w:rPr>
          <w:rFonts w:ascii="ＭＳ 明朝" w:hAnsi="ＭＳ 明朝" w:hint="eastAsia"/>
          <w:kern w:val="0"/>
          <w:szCs w:val="21"/>
        </w:rPr>
        <w:t>コンクリート、コンクリート及び鉄から成る建設資材、木材、アスファルト混合物等</w:t>
      </w:r>
      <w:r w:rsidRPr="00862B2F">
        <w:rPr>
          <w:rFonts w:ascii="ＭＳ 明朝" w:hAnsi="ＭＳ 明朝" w:hint="eastAsia"/>
          <w:kern w:val="0"/>
          <w:szCs w:val="21"/>
        </w:rPr>
        <w:t>を工事現場に搬入する場合には、</w:t>
      </w:r>
      <w:r w:rsidR="00B156BB" w:rsidRPr="00862B2F">
        <w:rPr>
          <w:rFonts w:ascii="ＭＳ 明朝" w:hAnsi="ＭＳ 明朝" w:hint="eastAsia"/>
          <w:kern w:val="0"/>
          <w:szCs w:val="21"/>
        </w:rPr>
        <w:t>法令に基づき、</w:t>
      </w:r>
      <w:r w:rsidRPr="00862B2F">
        <w:rPr>
          <w:rFonts w:ascii="ＭＳ 明朝" w:hAnsi="ＭＳ 明朝" w:hint="eastAsia"/>
          <w:kern w:val="0"/>
          <w:szCs w:val="21"/>
        </w:rPr>
        <w:t>再生資源利用計画を作成し、施工計画書に含め監督職員に提出</w:t>
      </w:r>
      <w:r w:rsidR="003F1B4F" w:rsidRPr="00862B2F">
        <w:rPr>
          <w:rFonts w:ascii="ＭＳ 明朝" w:hAnsi="ＭＳ 明朝" w:hint="eastAsia"/>
          <w:kern w:val="0"/>
          <w:szCs w:val="21"/>
        </w:rPr>
        <w:t>するとともに、工事現場の見やすい場所に掲示しなければならない。</w:t>
      </w:r>
    </w:p>
    <w:p w14:paraId="46F030A2" w14:textId="3AAE0785" w:rsidR="003F1B4F" w:rsidRPr="00862B2F" w:rsidRDefault="003F1B4F" w:rsidP="003F1B4F">
      <w:pPr>
        <w:ind w:left="630" w:hangingChars="300" w:hanging="630"/>
        <w:rPr>
          <w:rFonts w:ascii="ＭＳ 明朝" w:hAnsi="ＭＳ 明朝"/>
          <w:kern w:val="0"/>
          <w:szCs w:val="21"/>
        </w:rPr>
      </w:pPr>
      <w:r w:rsidRPr="00862B2F">
        <w:rPr>
          <w:rFonts w:ascii="ＭＳ 明朝" w:hAnsi="ＭＳ 明朝" w:hint="eastAsia"/>
          <w:kern w:val="0"/>
          <w:szCs w:val="21"/>
        </w:rPr>
        <w:t xml:space="preserve">　　５．受注者は、土砂を再生資源利用計画に記載した搬入元から搬入したときは、法令等に基づき、速やかに受領書を搬入元に交付しなければならない。</w:t>
      </w:r>
    </w:p>
    <w:p w14:paraId="0334C4A6" w14:textId="766B18AC" w:rsidR="00AE2739" w:rsidRPr="00862B2F"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3F1B4F" w:rsidRPr="00862B2F">
        <w:rPr>
          <w:rFonts w:ascii="ＭＳ 明朝" w:hAnsi="ＭＳ 明朝" w:hint="eastAsia"/>
          <w:kern w:val="0"/>
          <w:szCs w:val="21"/>
        </w:rPr>
        <w:t>６</w:t>
      </w:r>
      <w:r w:rsidRPr="00862B2F">
        <w:rPr>
          <w:rFonts w:ascii="ＭＳ 明朝" w:hAnsi="ＭＳ 明朝" w:hint="eastAsia"/>
          <w:kern w:val="0"/>
          <w:szCs w:val="21"/>
        </w:rPr>
        <w:t>．受注者は、建設発生土、コンクリート塊、アスファルト・コンクリート塊、建設発生木材、建設汚泥又は建設混合廃棄物</w:t>
      </w:r>
      <w:r w:rsidR="00B156BB" w:rsidRPr="00862B2F">
        <w:rPr>
          <w:rFonts w:ascii="ＭＳ 明朝" w:hAnsi="ＭＳ 明朝" w:hint="eastAsia"/>
          <w:kern w:val="0"/>
          <w:szCs w:val="21"/>
        </w:rPr>
        <w:t>等</w:t>
      </w:r>
      <w:r w:rsidRPr="00862B2F">
        <w:rPr>
          <w:rFonts w:ascii="ＭＳ 明朝" w:hAnsi="ＭＳ 明朝" w:hint="eastAsia"/>
          <w:kern w:val="0"/>
          <w:szCs w:val="21"/>
        </w:rPr>
        <w:t>を工事現場から搬出する場合には、</w:t>
      </w:r>
      <w:r w:rsidR="00B156BB" w:rsidRPr="00862B2F">
        <w:rPr>
          <w:rFonts w:ascii="ＭＳ 明朝" w:hAnsi="ＭＳ 明朝" w:hint="eastAsia"/>
          <w:kern w:val="0"/>
          <w:szCs w:val="21"/>
        </w:rPr>
        <w:t>法令に基づき、</w:t>
      </w:r>
      <w:r w:rsidRPr="00862B2F">
        <w:rPr>
          <w:rFonts w:ascii="ＭＳ 明朝" w:hAnsi="ＭＳ 明朝" w:hint="eastAsia"/>
          <w:kern w:val="0"/>
          <w:szCs w:val="21"/>
        </w:rPr>
        <w:t>再生資源利用促進計画を作成し、施工計画書に含め監督職員に提出</w:t>
      </w:r>
      <w:r w:rsidR="003F1B4F" w:rsidRPr="00862B2F">
        <w:rPr>
          <w:rFonts w:ascii="ＭＳ 明朝" w:hAnsi="ＭＳ 明朝" w:hint="eastAsia"/>
          <w:kern w:val="0"/>
          <w:szCs w:val="21"/>
        </w:rPr>
        <w:t>するとともに、工事現場の公衆の見やすい場所に掲示</w:t>
      </w:r>
      <w:r w:rsidRPr="00862B2F">
        <w:rPr>
          <w:rFonts w:ascii="ＭＳ 明朝" w:hAnsi="ＭＳ 明朝" w:hint="eastAsia"/>
          <w:kern w:val="0"/>
          <w:szCs w:val="21"/>
        </w:rPr>
        <w:t>しなければならない。</w:t>
      </w:r>
    </w:p>
    <w:p w14:paraId="5D5A31DA" w14:textId="038005CC" w:rsidR="003F1B4F" w:rsidRPr="00862B2F" w:rsidRDefault="003F1B4F" w:rsidP="003F1B4F">
      <w:pPr>
        <w:ind w:leftChars="202" w:left="628" w:hangingChars="97" w:hanging="204"/>
        <w:rPr>
          <w:rFonts w:ascii="ＭＳ 明朝" w:hAnsi="ＭＳ 明朝"/>
          <w:kern w:val="0"/>
          <w:szCs w:val="21"/>
        </w:rPr>
      </w:pPr>
      <w:r w:rsidRPr="00862B2F">
        <w:rPr>
          <w:rFonts w:ascii="ＭＳ 明朝" w:hAnsi="ＭＳ 明朝" w:hint="eastAsia"/>
          <w:kern w:val="0"/>
          <w:szCs w:val="21"/>
        </w:rPr>
        <w:t>７．受注者は、再生資源利用促進計画の作成に当たり、建設発生土を工事現場から搬出する場合は、工事現場内の土地の掘削その他の形質の変更に関して発注者等が行った土壌汚染対策法等の手続き状況や、搬出先が盛土規正法の許可地等であるなど適正であることについて、法令等に基づき確認しなければならない。</w:t>
      </w:r>
    </w:p>
    <w:p w14:paraId="059E6477" w14:textId="7CB696FA" w:rsidR="003F1B4F" w:rsidRPr="00862B2F" w:rsidRDefault="003F1B4F" w:rsidP="003F1B4F">
      <w:pPr>
        <w:ind w:leftChars="202" w:left="628" w:hangingChars="97" w:hanging="204"/>
        <w:rPr>
          <w:rFonts w:ascii="ＭＳ 明朝" w:hAnsi="ＭＳ 明朝"/>
          <w:kern w:val="0"/>
          <w:szCs w:val="21"/>
        </w:rPr>
      </w:pPr>
      <w:r w:rsidRPr="00862B2F">
        <w:rPr>
          <w:rFonts w:ascii="ＭＳ 明朝" w:hAnsi="ＭＳ 明朝" w:hint="eastAsia"/>
          <w:kern w:val="0"/>
          <w:szCs w:val="21"/>
        </w:rPr>
        <w:t xml:space="preserve">　　また、確認結果は再生資源利用促進計画に添付するとともに、工事現場において公衆の見やすい場所に掲げなければならない。</w:t>
      </w:r>
    </w:p>
    <w:p w14:paraId="40188CC6" w14:textId="77777777" w:rsidR="003F1B4F" w:rsidRPr="00862B2F" w:rsidRDefault="003F1B4F" w:rsidP="003F1B4F">
      <w:pPr>
        <w:ind w:leftChars="202" w:left="628" w:hangingChars="97" w:hanging="204"/>
        <w:rPr>
          <w:rFonts w:ascii="ＭＳ 明朝" w:hAnsi="ＭＳ 明朝"/>
          <w:kern w:val="0"/>
          <w:szCs w:val="21"/>
        </w:rPr>
      </w:pPr>
      <w:r w:rsidRPr="00862B2F">
        <w:rPr>
          <w:rFonts w:ascii="ＭＳ 明朝" w:hAnsi="ＭＳ 明朝" w:hint="eastAsia"/>
          <w:kern w:val="0"/>
          <w:szCs w:val="21"/>
        </w:rPr>
        <w:t>８．受注者は、建設現場等から土砂搬出を他の者に委託しようとするときは、「第1-20条第6項再生資源利用促進計画」に記載した事項（搬出先の名称及び所在地、搬出量）と「第1-20条第7項再生資源利用促進計画を作成する上での確認事項等」で行った確認結果を委託した搬出者に対して、法令等に基づいて通知しなければならない。</w:t>
      </w:r>
    </w:p>
    <w:p w14:paraId="03CAFF4B" w14:textId="08DD4DEB" w:rsidR="003F1B4F" w:rsidRPr="00862B2F" w:rsidRDefault="003F1B4F" w:rsidP="003F1B4F">
      <w:pPr>
        <w:ind w:leftChars="202" w:left="628" w:hangingChars="97" w:hanging="204"/>
        <w:rPr>
          <w:rFonts w:ascii="ＭＳ 明朝" w:hAnsi="ＭＳ 明朝"/>
          <w:kern w:val="0"/>
          <w:szCs w:val="21"/>
        </w:rPr>
      </w:pPr>
      <w:r w:rsidRPr="00862B2F">
        <w:rPr>
          <w:rFonts w:ascii="ＭＳ 明朝" w:hAnsi="ＭＳ 明朝" w:hint="eastAsia"/>
          <w:kern w:val="0"/>
          <w:szCs w:val="21"/>
        </w:rPr>
        <w:t>９．受注者は、建設発生土を再生資源利用促進計画に記載した搬出先へ搬出したときは、法令等に</w:t>
      </w:r>
      <w:r w:rsidRPr="00862B2F">
        <w:rPr>
          <w:rFonts w:ascii="ＭＳ 明朝" w:hAnsi="ＭＳ 明朝" w:hint="eastAsia"/>
          <w:kern w:val="0"/>
          <w:szCs w:val="21"/>
        </w:rPr>
        <w:lastRenderedPageBreak/>
        <w:t>基づき、速やかに搬出先の管理者に受領書の交付を求め、受領書に記載された事項が再生資源利用促進計画に記載した内容と一致することを確認するとともに、監督職員から請求があった場合は、受領書の写しを提出しなければならない。</w:t>
      </w:r>
    </w:p>
    <w:p w14:paraId="1A68CC94" w14:textId="53017676" w:rsidR="00AE2739" w:rsidRPr="00862B2F" w:rsidRDefault="003F1B4F" w:rsidP="00AE2739">
      <w:pPr>
        <w:ind w:left="630" w:hangingChars="300" w:hanging="630"/>
        <w:rPr>
          <w:rFonts w:ascii="ＭＳ 明朝" w:hAnsi="ＭＳ 明朝"/>
          <w:kern w:val="0"/>
          <w:szCs w:val="21"/>
        </w:rPr>
      </w:pPr>
      <w:r w:rsidRPr="00862B2F">
        <w:rPr>
          <w:rFonts w:ascii="ＭＳ 明朝" w:hAnsi="ＭＳ 明朝" w:hint="eastAsia"/>
          <w:kern w:val="0"/>
          <w:szCs w:val="21"/>
        </w:rPr>
        <w:t xml:space="preserve">　　10</w:t>
      </w:r>
      <w:r w:rsidR="00AE2739" w:rsidRPr="00862B2F">
        <w:rPr>
          <w:rFonts w:ascii="ＭＳ 明朝" w:hAnsi="ＭＳ 明朝" w:hint="eastAsia"/>
          <w:kern w:val="0"/>
          <w:szCs w:val="21"/>
        </w:rPr>
        <w:t>．受注者は、再生資源利用計画及び再生資源利用促進計画を作成した場合には、工事完了後速やかに実施状況を記録した「再生資源利用実施書」及び「再生資源利用促進実施書」を発注者に提出しなければならない。</w:t>
      </w:r>
    </w:p>
    <w:p w14:paraId="417D0D0E" w14:textId="3BC78F1B" w:rsidR="00AE2739" w:rsidRPr="00862B2F" w:rsidRDefault="003F1B4F" w:rsidP="00AE2739">
      <w:pPr>
        <w:ind w:left="630" w:hangingChars="300" w:hanging="630"/>
        <w:rPr>
          <w:rFonts w:ascii="ＭＳ 明朝" w:hAnsi="ＭＳ 明朝"/>
          <w:kern w:val="0"/>
          <w:szCs w:val="21"/>
        </w:rPr>
      </w:pPr>
      <w:r w:rsidRPr="00862B2F">
        <w:rPr>
          <w:rFonts w:ascii="ＭＳ 明朝" w:hAnsi="ＭＳ 明朝" w:hint="eastAsia"/>
          <w:kern w:val="0"/>
          <w:szCs w:val="21"/>
        </w:rPr>
        <w:t xml:space="preserve">　　11</w:t>
      </w:r>
      <w:r w:rsidR="00AE2739" w:rsidRPr="00862B2F">
        <w:rPr>
          <w:rFonts w:ascii="ＭＳ 明朝" w:hAnsi="ＭＳ 明朝" w:hint="eastAsia"/>
          <w:kern w:val="0"/>
          <w:szCs w:val="21"/>
        </w:rPr>
        <w:t>．受注者は、建設工事に係る資材の再資源化等に関する法律（平成</w:t>
      </w:r>
      <w:r w:rsidR="00AE2739" w:rsidRPr="00862B2F">
        <w:rPr>
          <w:rFonts w:ascii="ＭＳ 明朝" w:hAnsi="ＭＳ 明朝"/>
          <w:kern w:val="0"/>
          <w:szCs w:val="21"/>
        </w:rPr>
        <w:t xml:space="preserve"> 12 </w:t>
      </w:r>
      <w:r w:rsidR="00AE2739" w:rsidRPr="00862B2F">
        <w:rPr>
          <w:rFonts w:ascii="ＭＳ 明朝" w:hAnsi="ＭＳ 明朝" w:hint="eastAsia"/>
          <w:kern w:val="0"/>
          <w:szCs w:val="21"/>
        </w:rPr>
        <w:t>年5月31日法律第</w:t>
      </w:r>
      <w:r w:rsidR="00AE2739" w:rsidRPr="00862B2F">
        <w:rPr>
          <w:rFonts w:ascii="ＭＳ 明朝" w:hAnsi="ＭＳ 明朝"/>
          <w:kern w:val="0"/>
          <w:szCs w:val="21"/>
        </w:rPr>
        <w:t xml:space="preserve"> 104 </w:t>
      </w:r>
      <w:r w:rsidR="00AE2739" w:rsidRPr="00862B2F">
        <w:rPr>
          <w:rFonts w:ascii="ＭＳ 明朝" w:hAnsi="ＭＳ 明朝" w:hint="eastAsia"/>
          <w:kern w:val="0"/>
          <w:szCs w:val="21"/>
        </w:rPr>
        <w:t>号）に基づき、特定建設資材の分別解体等及び再資源化等の実施について適正な措置を講じなければならない。</w:t>
      </w:r>
    </w:p>
    <w:p w14:paraId="756AA0E8" w14:textId="77777777" w:rsidR="00AE2739" w:rsidRPr="00AE2739" w:rsidRDefault="00AE2739" w:rsidP="00AE2739">
      <w:pPr>
        <w:ind w:left="420" w:hangingChars="200" w:hanging="420"/>
        <w:rPr>
          <w:rFonts w:ascii="ＭＳ 明朝" w:hAnsi="ＭＳ 明朝"/>
          <w:kern w:val="0"/>
          <w:szCs w:val="21"/>
        </w:rPr>
      </w:pPr>
    </w:p>
    <w:p w14:paraId="16ABE7C9" w14:textId="77777777" w:rsidR="00AE2739" w:rsidRPr="00AE2739" w:rsidRDefault="00AE2739" w:rsidP="00AE2739">
      <w:pPr>
        <w:ind w:leftChars="100" w:left="421" w:hangingChars="100" w:hanging="211"/>
        <w:outlineLvl w:val="2"/>
        <w:rPr>
          <w:rFonts w:ascii="ＭＳ 明朝" w:hAnsi="ＭＳ 明朝"/>
          <w:kern w:val="0"/>
          <w:szCs w:val="21"/>
        </w:rPr>
      </w:pPr>
      <w:bookmarkStart w:id="24" w:name="_Toc105141901"/>
      <w:r w:rsidRPr="00AE2739">
        <w:rPr>
          <w:rFonts w:ascii="ＭＳ 明朝" w:hAnsi="ＭＳ 明朝" w:hint="eastAsia"/>
          <w:b/>
          <w:kern w:val="0"/>
          <w:szCs w:val="21"/>
        </w:rPr>
        <w:t>第１－21条　工事材料の品質</w:t>
      </w:r>
      <w:bookmarkEnd w:id="24"/>
    </w:p>
    <w:p w14:paraId="5BE7B51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１．契約書第13条第1項に規定する「中等の品質」とは、JIS規格に適合したもの、又はこれと同等以上の品質を有するものをいう。</w:t>
      </w:r>
    </w:p>
    <w:p w14:paraId="631B914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に使用する材料の品質を証明する資料を受注者の責任において整備、保管し、監督職員又は検査職員から請求があった場合は、速やかに提示するとともに、設計図書で提出を定められているものについては、監督職員へ提出しなければならない。</w:t>
      </w:r>
    </w:p>
    <w:p w14:paraId="33A1C4D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また、設計図書において事前に監督職員の確認を受けるものと指示された材料の使用に当たっては、その外観及び品質証明書等を照合して確認した資料を事前に監督職員に提出し、確認を受けなければならない。</w:t>
      </w:r>
    </w:p>
    <w:p w14:paraId="6009105E" w14:textId="77777777" w:rsidR="00AE2739" w:rsidRPr="00AE2739" w:rsidRDefault="00AE2739" w:rsidP="00AE2739">
      <w:pPr>
        <w:ind w:left="420" w:hangingChars="200" w:hanging="420"/>
        <w:rPr>
          <w:rFonts w:ascii="ＭＳ 明朝" w:hAnsi="ＭＳ 明朝"/>
          <w:kern w:val="0"/>
          <w:szCs w:val="21"/>
        </w:rPr>
      </w:pPr>
    </w:p>
    <w:p w14:paraId="56C5E30E" w14:textId="77777777" w:rsidR="00AE2739" w:rsidRPr="00AE2739" w:rsidRDefault="00AE2739" w:rsidP="00AE2739">
      <w:pPr>
        <w:ind w:leftChars="100" w:left="421" w:hangingChars="100" w:hanging="211"/>
        <w:outlineLvl w:val="2"/>
        <w:rPr>
          <w:rFonts w:ascii="ＭＳ 明朝" w:hAnsi="ＭＳ 明朝"/>
          <w:kern w:val="0"/>
          <w:szCs w:val="21"/>
        </w:rPr>
      </w:pPr>
      <w:bookmarkStart w:id="25" w:name="_Toc105141902"/>
      <w:r w:rsidRPr="00AE2739">
        <w:rPr>
          <w:rFonts w:ascii="ＭＳ 明朝" w:hAnsi="ＭＳ 明朝" w:hint="eastAsia"/>
          <w:b/>
          <w:kern w:val="0"/>
          <w:szCs w:val="21"/>
        </w:rPr>
        <w:t>第１－22条　監督職員による検査及び立会等</w:t>
      </w:r>
      <w:bookmarkEnd w:id="25"/>
    </w:p>
    <w:p w14:paraId="00A4621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１．受注者は設計図書に従い、工事の施工について監督職員の立会を求める場合、立会願を監督職員に提出しなければならない。</w:t>
      </w:r>
    </w:p>
    <w:p w14:paraId="3D52A859" w14:textId="7AB7B76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２．監督職員は、工事が設計図書どおりに</w:t>
      </w:r>
      <w:r w:rsidR="000B6B57">
        <w:rPr>
          <w:rFonts w:ascii="ＭＳ 明朝" w:hAnsi="ＭＳ 明朝" w:hint="eastAsia"/>
          <w:kern w:val="0"/>
          <w:szCs w:val="21"/>
        </w:rPr>
        <w:t>行われて</w:t>
      </w:r>
      <w:r w:rsidRPr="00AE2739">
        <w:rPr>
          <w:rFonts w:ascii="ＭＳ 明朝" w:hAnsi="ＭＳ 明朝" w:hint="eastAsia"/>
          <w:kern w:val="0"/>
          <w:szCs w:val="21"/>
        </w:rPr>
        <w:t>いる</w:t>
      </w:r>
      <w:r w:rsidR="000B6B57">
        <w:rPr>
          <w:rFonts w:ascii="ＭＳ 明朝" w:hAnsi="ＭＳ 明朝" w:hint="eastAsia"/>
          <w:kern w:val="0"/>
          <w:szCs w:val="21"/>
        </w:rPr>
        <w:t>ことを</w:t>
      </w:r>
      <w:r w:rsidRPr="00AE2739">
        <w:rPr>
          <w:rFonts w:ascii="ＭＳ 明朝" w:hAnsi="ＭＳ 明朝" w:hint="eastAsia"/>
          <w:kern w:val="0"/>
          <w:szCs w:val="21"/>
        </w:rPr>
        <w:t>確認をするため</w:t>
      </w:r>
      <w:r w:rsidR="000B6B57">
        <w:rPr>
          <w:rFonts w:ascii="ＭＳ 明朝" w:hAnsi="ＭＳ 明朝" w:hint="eastAsia"/>
          <w:kern w:val="0"/>
          <w:szCs w:val="21"/>
        </w:rPr>
        <w:t>、</w:t>
      </w:r>
      <w:r w:rsidRPr="00AE2739">
        <w:rPr>
          <w:rFonts w:ascii="ＭＳ 明朝" w:hAnsi="ＭＳ 明朝" w:hint="eastAsia"/>
          <w:kern w:val="0"/>
          <w:szCs w:val="21"/>
        </w:rPr>
        <w:t>必要に応じ</w:t>
      </w:r>
      <w:r w:rsidR="000B6B57">
        <w:rPr>
          <w:rFonts w:ascii="ＭＳ 明朝" w:hAnsi="ＭＳ 明朝" w:hint="eastAsia"/>
          <w:kern w:val="0"/>
          <w:szCs w:val="21"/>
        </w:rPr>
        <w:t>て</w:t>
      </w:r>
      <w:r w:rsidRPr="00AE2739">
        <w:rPr>
          <w:rFonts w:ascii="ＭＳ 明朝" w:hAnsi="ＭＳ 明朝" w:hint="eastAsia"/>
          <w:kern w:val="0"/>
          <w:szCs w:val="21"/>
        </w:rPr>
        <w:t>工事現場又は製作工場に</w:t>
      </w:r>
      <w:r w:rsidR="000B6B57">
        <w:rPr>
          <w:rFonts w:ascii="ＭＳ 明朝" w:hAnsi="ＭＳ 明朝" w:hint="eastAsia"/>
          <w:kern w:val="0"/>
          <w:szCs w:val="21"/>
        </w:rPr>
        <w:t>立入り</w:t>
      </w:r>
      <w:r w:rsidRPr="00AE2739">
        <w:rPr>
          <w:rFonts w:ascii="ＭＳ 明朝" w:hAnsi="ＭＳ 明朝" w:hint="eastAsia"/>
          <w:kern w:val="0"/>
          <w:szCs w:val="21"/>
        </w:rPr>
        <w:t>立会し、資料の提出を請求できるものと</w:t>
      </w:r>
      <w:r w:rsidR="000B6B57">
        <w:rPr>
          <w:rFonts w:ascii="ＭＳ 明朝" w:hAnsi="ＭＳ 明朝" w:hint="eastAsia"/>
          <w:kern w:val="0"/>
          <w:szCs w:val="21"/>
        </w:rPr>
        <w:t>する。なお、</w:t>
      </w:r>
      <w:r w:rsidRPr="00AE2739">
        <w:rPr>
          <w:rFonts w:ascii="ＭＳ 明朝" w:hAnsi="ＭＳ 明朝" w:hint="eastAsia"/>
          <w:kern w:val="0"/>
          <w:szCs w:val="21"/>
        </w:rPr>
        <w:t>受注者はこれに協力しなければならない。</w:t>
      </w:r>
    </w:p>
    <w:p w14:paraId="27114270" w14:textId="77777777" w:rsidR="00AE2739" w:rsidRPr="00AE2739" w:rsidRDefault="00AE2739" w:rsidP="00AE2739">
      <w:pPr>
        <w:ind w:left="630" w:hangingChars="300" w:hanging="630"/>
        <w:rPr>
          <w:rFonts w:ascii="ＭＳ 明朝" w:hAnsi="ＭＳ 明朝"/>
          <w:dstrike/>
          <w:kern w:val="0"/>
          <w:szCs w:val="21"/>
        </w:rPr>
      </w:pPr>
      <w:r w:rsidRPr="00AE2739">
        <w:rPr>
          <w:rFonts w:ascii="ＭＳ 明朝" w:hAnsi="ＭＳ 明朝" w:hint="eastAsia"/>
          <w:kern w:val="0"/>
          <w:szCs w:val="21"/>
        </w:rPr>
        <w:t xml:space="preserve">　　３．受注者は、監督職員による検査（確認を含む）及び立会に必要な準備、人員及び資機材等の提供並びに写真その他資料の整備をしなければならない。</w:t>
      </w:r>
    </w:p>
    <w:p w14:paraId="5C2E9B67" w14:textId="7777777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なお、監督職員が製作工場において検査（確認を含む）及び立会を行なう場合、受注者は監督業務に必要な設備等の備わった執務室を提供しなければならない。</w:t>
      </w:r>
    </w:p>
    <w:p w14:paraId="092AA937" w14:textId="260D9AF3" w:rsidR="000B6B57" w:rsidRDefault="00AE2739" w:rsidP="000B6B57">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r w:rsidR="000B6B57">
        <w:rPr>
          <w:rFonts w:ascii="ＭＳ 明朝" w:hAnsi="ＭＳ 明朝" w:hint="eastAsia"/>
          <w:kern w:val="0"/>
          <w:szCs w:val="21"/>
        </w:rPr>
        <w:t>４．監督職員は、設計図書に定められた確認を机上により行うことができる。この場合において、受注者は、施工管理記録、写真等の資料を整理し、監督職員にこれらを提出しなければならない。</w:t>
      </w:r>
    </w:p>
    <w:p w14:paraId="030C9AA9" w14:textId="7504F1FE" w:rsidR="00AE2739" w:rsidRPr="00AE2739" w:rsidRDefault="000B6B57" w:rsidP="0056444A">
      <w:pPr>
        <w:ind w:leftChars="200" w:left="630" w:hangingChars="100" w:hanging="210"/>
        <w:rPr>
          <w:rFonts w:ascii="ＭＳ 明朝" w:hAnsi="ＭＳ 明朝"/>
          <w:kern w:val="0"/>
          <w:szCs w:val="21"/>
        </w:rPr>
      </w:pPr>
      <w:r>
        <w:rPr>
          <w:rFonts w:ascii="ＭＳ 明朝" w:hAnsi="ＭＳ 明朝" w:hint="eastAsia"/>
          <w:kern w:val="0"/>
          <w:szCs w:val="21"/>
        </w:rPr>
        <w:t>５</w:t>
      </w:r>
      <w:r w:rsidR="00AE2739" w:rsidRPr="00AE2739">
        <w:rPr>
          <w:rFonts w:ascii="ＭＳ 明朝" w:hAnsi="ＭＳ 明朝" w:hint="eastAsia"/>
          <w:kern w:val="0"/>
          <w:szCs w:val="21"/>
        </w:rPr>
        <w:t>．監督職員による検査（確認を含む）及び立会の時間は、発注者の勤務時間内とする。ただし、やむを得ない理由があると監督職員が認めた場合は、この限りではない。</w:t>
      </w:r>
    </w:p>
    <w:p w14:paraId="1595E983" w14:textId="040D7EF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５．受注者は、契約書第9条第2項第3号、第13条第2項又は第14条第1項</w:t>
      </w:r>
      <w:r w:rsidR="00B53BB8">
        <w:rPr>
          <w:rFonts w:ascii="ＭＳ 明朝" w:hAnsi="ＭＳ 明朝" w:hint="eastAsia"/>
          <w:kern w:val="0"/>
          <w:szCs w:val="21"/>
        </w:rPr>
        <w:t>若しくは</w:t>
      </w:r>
      <w:r w:rsidRPr="00AE2739">
        <w:rPr>
          <w:rFonts w:ascii="ＭＳ 明朝" w:hAnsi="ＭＳ 明朝" w:hint="eastAsia"/>
          <w:kern w:val="0"/>
          <w:szCs w:val="21"/>
        </w:rPr>
        <w:t>同条第2項の規定に基づき、監督職員の立会を受け、材料検査に合格した場合にあっても、契約書第17条及び第31条に規定する義務を免れないものとする。</w:t>
      </w:r>
    </w:p>
    <w:p w14:paraId="332C0F33"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６．段階確認は次に掲げる各号に基づいて行うものとする。</w:t>
      </w:r>
    </w:p>
    <w:p w14:paraId="3C4FE262"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(１) 受注者は、設計図書に示された施工段階においては、段階確認を受けなければならない。</w:t>
      </w:r>
    </w:p>
    <w:p w14:paraId="5FAC8EAF"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(２) 受注者は、事前に段階確認に係わる報告（種別、細別、施工予定時期等）を監督職員に提出しなければならない。また、監督職員から段階確認の実施について通知があった場合には、受注者は、段階確認を受けなければならない。</w:t>
      </w:r>
    </w:p>
    <w:p w14:paraId="79EABB8B" w14:textId="1F671BFA"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(３)受注者は</w:t>
      </w:r>
      <w:r w:rsidR="008055C2">
        <w:rPr>
          <w:rFonts w:ascii="ＭＳ 明朝" w:hAnsi="ＭＳ 明朝" w:hint="eastAsia"/>
          <w:kern w:val="0"/>
          <w:szCs w:val="21"/>
        </w:rPr>
        <w:t>、</w:t>
      </w:r>
      <w:r w:rsidRPr="00AE2739">
        <w:rPr>
          <w:rFonts w:ascii="ＭＳ 明朝" w:hAnsi="ＭＳ 明朝" w:hint="eastAsia"/>
          <w:kern w:val="0"/>
          <w:szCs w:val="21"/>
        </w:rPr>
        <w:t>段階確認に臨場するものとし、監督職員の確認を受けた書面を、工事完成時までに監督職員へ提出しなければならない。</w:t>
      </w:r>
    </w:p>
    <w:p w14:paraId="3D29B9E2"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(４) 受注者は、監督職員に対し完成時に不可視になる施工箇所の調査ができるよう十分な機会を提供するものとする。</w:t>
      </w:r>
    </w:p>
    <w:p w14:paraId="04CCECA5" w14:textId="59C48100"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７．監督職員は、設計図書に定められた段階確認において臨場を机上とすることができる。この場合において、受注者は、施工管理記録、写真等の資料を</w:t>
      </w:r>
      <w:r w:rsidR="008055C2">
        <w:rPr>
          <w:rFonts w:ascii="ＭＳ 明朝" w:hAnsi="ＭＳ 明朝" w:hint="eastAsia"/>
          <w:kern w:val="0"/>
          <w:szCs w:val="21"/>
        </w:rPr>
        <w:t>提示し</w:t>
      </w:r>
      <w:r w:rsidRPr="00AE2739">
        <w:rPr>
          <w:rFonts w:ascii="ＭＳ 明朝" w:hAnsi="ＭＳ 明朝" w:hint="eastAsia"/>
          <w:kern w:val="0"/>
          <w:szCs w:val="21"/>
        </w:rPr>
        <w:t>確認を受けなければならない。</w:t>
      </w:r>
    </w:p>
    <w:p w14:paraId="04D0764B" w14:textId="77777777" w:rsidR="008A2EFE" w:rsidRPr="008A2EFE" w:rsidRDefault="000D6417" w:rsidP="008A2EFE">
      <w:pPr>
        <w:ind w:left="630" w:hangingChars="300" w:hanging="630"/>
        <w:rPr>
          <w:rFonts w:ascii="ＭＳ 明朝" w:hAnsi="ＭＳ 明朝"/>
          <w:kern w:val="0"/>
          <w:szCs w:val="21"/>
        </w:rPr>
      </w:pPr>
      <w:r>
        <w:rPr>
          <w:rFonts w:ascii="ＭＳ 明朝" w:hAnsi="ＭＳ 明朝" w:hint="eastAsia"/>
          <w:kern w:val="0"/>
          <w:szCs w:val="21"/>
        </w:rPr>
        <w:t xml:space="preserve">　　</w:t>
      </w:r>
      <w:r w:rsidR="008A2EFE" w:rsidRPr="008A2EFE">
        <w:rPr>
          <w:rFonts w:ascii="ＭＳ 明朝" w:hAnsi="ＭＳ 明朝" w:hint="eastAsia"/>
          <w:kern w:val="0"/>
          <w:szCs w:val="21"/>
        </w:rPr>
        <w:t>８．低入価格調査対象工事については、大阪府環境農林水産部低入札価格調査制度実施要領第１３条の規定に基づき、段階確認の頻度を増やすこととし、工事の重要度に応じた監督を実施する。</w:t>
      </w:r>
    </w:p>
    <w:p w14:paraId="4C56BDF0" w14:textId="305CA98C" w:rsidR="008A2EFE" w:rsidRPr="008A2EFE" w:rsidRDefault="008A2EFE" w:rsidP="008A2EFE">
      <w:pPr>
        <w:ind w:left="630" w:hangingChars="300" w:hanging="630"/>
        <w:rPr>
          <w:rFonts w:ascii="ＭＳ 明朝" w:hAnsi="ＭＳ 明朝"/>
          <w:kern w:val="0"/>
          <w:szCs w:val="21"/>
        </w:rPr>
      </w:pPr>
      <w:r w:rsidRPr="008A2EFE">
        <w:rPr>
          <w:rFonts w:ascii="ＭＳ 明朝" w:hAnsi="ＭＳ 明朝" w:hint="eastAsia"/>
          <w:kern w:val="0"/>
          <w:szCs w:val="21"/>
        </w:rPr>
        <w:lastRenderedPageBreak/>
        <w:t xml:space="preserve">　　</w:t>
      </w:r>
      <w:r>
        <w:rPr>
          <w:rFonts w:ascii="ＭＳ 明朝" w:hAnsi="ＭＳ 明朝" w:hint="eastAsia"/>
          <w:kern w:val="0"/>
          <w:szCs w:val="21"/>
        </w:rPr>
        <w:t xml:space="preserve">　　</w:t>
      </w:r>
      <w:r w:rsidRPr="008A2EFE">
        <w:rPr>
          <w:rFonts w:ascii="ＭＳ 明朝" w:hAnsi="ＭＳ 明朝" w:hint="eastAsia"/>
          <w:kern w:val="0"/>
          <w:szCs w:val="21"/>
        </w:rPr>
        <w:t>なお、受注者は、工事内容に応じ確認頻度を強化した段階確認の計画を施工計画書に明記し、発注者の承諾を受けて段階確認を受けるものとする。</w:t>
      </w:r>
    </w:p>
    <w:p w14:paraId="449F2BBD" w14:textId="77777777" w:rsidR="00AE2739" w:rsidRPr="00AE2739" w:rsidRDefault="00AE2739" w:rsidP="00AE2739">
      <w:pPr>
        <w:ind w:left="420" w:hangingChars="200" w:hanging="420"/>
        <w:rPr>
          <w:rFonts w:ascii="ＭＳ 明朝" w:hAnsi="ＭＳ 明朝"/>
          <w:kern w:val="0"/>
          <w:szCs w:val="21"/>
        </w:rPr>
      </w:pPr>
    </w:p>
    <w:p w14:paraId="295DDB89" w14:textId="77777777" w:rsidR="00AE2739" w:rsidRPr="00AE2739" w:rsidRDefault="00AE2739" w:rsidP="00AE2739">
      <w:pPr>
        <w:ind w:leftChars="100" w:left="421" w:hangingChars="100" w:hanging="211"/>
        <w:outlineLvl w:val="2"/>
        <w:rPr>
          <w:rFonts w:ascii="ＭＳ 明朝" w:hAnsi="ＭＳ 明朝"/>
          <w:kern w:val="0"/>
          <w:szCs w:val="21"/>
        </w:rPr>
      </w:pPr>
      <w:bookmarkStart w:id="26" w:name="_Toc105141903"/>
      <w:r w:rsidRPr="00AE2739">
        <w:rPr>
          <w:rFonts w:ascii="ＭＳ 明朝" w:hAnsi="ＭＳ 明朝" w:hint="eastAsia"/>
          <w:b/>
          <w:kern w:val="0"/>
          <w:szCs w:val="21"/>
        </w:rPr>
        <w:t>第１－23条　数量の算出及び出来形図</w:t>
      </w:r>
      <w:bookmarkEnd w:id="26"/>
    </w:p>
    <w:p w14:paraId="10BBE380"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１．受注者は、出来形数量を算出するために出来形測量を実施しなければならない。</w:t>
      </w:r>
    </w:p>
    <w:p w14:paraId="131358FB" w14:textId="50B6899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２．受注者は、出来形測量の結果を基に、土木工事数量算出要領（案）及び設計図書に</w:t>
      </w:r>
      <w:r w:rsidR="00B53BB8">
        <w:rPr>
          <w:rFonts w:ascii="ＭＳ 明朝" w:hAnsi="ＭＳ 明朝" w:hint="eastAsia"/>
          <w:kern w:val="0"/>
          <w:szCs w:val="21"/>
        </w:rPr>
        <w:t>したがって</w:t>
      </w:r>
      <w:r w:rsidRPr="00AE2739">
        <w:rPr>
          <w:rFonts w:ascii="ＭＳ 明朝" w:hAnsi="ＭＳ 明朝" w:hint="eastAsia"/>
          <w:kern w:val="0"/>
          <w:szCs w:val="21"/>
        </w:rPr>
        <w:t>出来形数量を算出し、その結果を監督職員から請求があった場合は速やかに提示するとともに、工事完成時までに監督職員に提出しなければならない。出来形測量の結果が、設計図書の寸法に対し、土木工事施工管理基準及び規格値を満たしていれば、出来形数量は設計数量とみなすものとする。</w:t>
      </w:r>
    </w:p>
    <w:p w14:paraId="6849407D" w14:textId="1E22F3A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３．受注者は、出来形測量の結果及び設計図書に</w:t>
      </w:r>
      <w:r w:rsidR="00B53BB8">
        <w:rPr>
          <w:rFonts w:ascii="ＭＳ 明朝" w:hAnsi="ＭＳ 明朝" w:hint="eastAsia"/>
          <w:kern w:val="0"/>
          <w:szCs w:val="21"/>
        </w:rPr>
        <w:t>したがって</w:t>
      </w:r>
      <w:r w:rsidRPr="00AE2739">
        <w:rPr>
          <w:rFonts w:ascii="ＭＳ 明朝" w:hAnsi="ＭＳ 明朝" w:hint="eastAsia"/>
          <w:kern w:val="0"/>
          <w:szCs w:val="21"/>
        </w:rPr>
        <w:t>出来形図を作成し、監督職員に提出しなければならない。</w:t>
      </w:r>
    </w:p>
    <w:p w14:paraId="5D3BFB29" w14:textId="77777777" w:rsidR="00AE2739" w:rsidRPr="00AE2739" w:rsidRDefault="00AE2739" w:rsidP="00AE2739">
      <w:pPr>
        <w:ind w:left="420" w:hangingChars="200" w:hanging="420"/>
        <w:rPr>
          <w:rFonts w:ascii="ＭＳ 明朝" w:hAnsi="ＭＳ 明朝"/>
          <w:dstrike/>
          <w:kern w:val="0"/>
          <w:szCs w:val="21"/>
        </w:rPr>
      </w:pPr>
      <w:r w:rsidRPr="00AE2739">
        <w:rPr>
          <w:rFonts w:ascii="ＭＳ 明朝" w:hAnsi="ＭＳ 明朝" w:hint="eastAsia"/>
          <w:kern w:val="0"/>
          <w:szCs w:val="21"/>
        </w:rPr>
        <w:t xml:space="preserve">　　４．設計数量とは、設計図書に示された数量及びそれを基に算出された数量をいう。</w:t>
      </w:r>
    </w:p>
    <w:p w14:paraId="611F487B" w14:textId="77777777" w:rsidR="00AE2739" w:rsidRPr="00AE2739" w:rsidRDefault="00AE2739" w:rsidP="00AE2739">
      <w:pPr>
        <w:ind w:left="420" w:hangingChars="200" w:hanging="420"/>
        <w:rPr>
          <w:rFonts w:ascii="ＭＳ 明朝" w:hAnsi="ＭＳ 明朝"/>
          <w:kern w:val="0"/>
          <w:szCs w:val="21"/>
        </w:rPr>
      </w:pPr>
    </w:p>
    <w:p w14:paraId="082C88CE" w14:textId="77777777" w:rsidR="00AE2739" w:rsidRPr="00743F29" w:rsidRDefault="00AE2739" w:rsidP="00F63AC3">
      <w:pPr>
        <w:pStyle w:val="3"/>
      </w:pPr>
      <w:bookmarkStart w:id="27" w:name="_Toc105141904"/>
      <w:r w:rsidRPr="00743F29">
        <w:rPr>
          <w:rFonts w:hint="eastAsia"/>
        </w:rPr>
        <w:t>第１－24条　工事完成図</w:t>
      </w:r>
      <w:bookmarkEnd w:id="27"/>
    </w:p>
    <w:p w14:paraId="2F88EC74" w14:textId="715E3605"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１．受注者は、設計図書に</w:t>
      </w:r>
      <w:r w:rsidR="00B53BB8">
        <w:rPr>
          <w:rFonts w:ascii="ＭＳ 明朝" w:hAnsi="ＭＳ 明朝" w:hint="eastAsia"/>
          <w:kern w:val="0"/>
          <w:szCs w:val="21"/>
        </w:rPr>
        <w:t>したがって</w:t>
      </w:r>
      <w:r w:rsidRPr="00AE2739">
        <w:rPr>
          <w:rFonts w:ascii="ＭＳ 明朝" w:hAnsi="ＭＳ 明朝" w:hint="eastAsia"/>
          <w:kern w:val="0"/>
          <w:szCs w:val="21"/>
        </w:rPr>
        <w:t>工事完成図を作成し、監督職員に提出しなければならない。</w:t>
      </w:r>
    </w:p>
    <w:p w14:paraId="32E3D8A9" w14:textId="3EB72C87"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２．工事完成図とは、最終の設計図に受注者からの申し出に対し、監督職員が承諾した事項（施工承諾の内容等）が反映された図面をいう。</w:t>
      </w:r>
    </w:p>
    <w:p w14:paraId="14340C17" w14:textId="7D31323F" w:rsidR="00EB1583" w:rsidRPr="00AE2739" w:rsidRDefault="00EB1583" w:rsidP="00AE2739">
      <w:pPr>
        <w:ind w:left="630" w:hangingChars="300" w:hanging="630"/>
        <w:rPr>
          <w:rFonts w:ascii="ＭＳ 明朝" w:hAnsi="ＭＳ 明朝"/>
          <w:kern w:val="0"/>
          <w:szCs w:val="21"/>
        </w:rPr>
      </w:pPr>
      <w:r>
        <w:rPr>
          <w:rFonts w:ascii="ＭＳ 明朝" w:hAnsi="ＭＳ 明朝" w:hint="eastAsia"/>
          <w:kern w:val="0"/>
          <w:szCs w:val="21"/>
        </w:rPr>
        <w:t xml:space="preserve">　　３．管水路工事においては、管割図についても工事完成図として提出しなければならない。</w:t>
      </w:r>
    </w:p>
    <w:p w14:paraId="69FB9FE9" w14:textId="77777777" w:rsidR="00AE2739" w:rsidRPr="00AE2739" w:rsidRDefault="00AE2739" w:rsidP="00AE2739">
      <w:pPr>
        <w:ind w:left="422" w:hangingChars="200" w:hanging="422"/>
        <w:rPr>
          <w:rFonts w:ascii="ＭＳ 明朝" w:hAnsi="ＭＳ 明朝"/>
          <w:b/>
          <w:kern w:val="0"/>
          <w:szCs w:val="21"/>
        </w:rPr>
      </w:pPr>
    </w:p>
    <w:p w14:paraId="7532A9A6" w14:textId="77777777" w:rsidR="00AE2739" w:rsidRPr="00AE2739" w:rsidRDefault="00AE2739" w:rsidP="00AE2739">
      <w:pPr>
        <w:ind w:leftChars="100" w:left="421" w:hangingChars="100" w:hanging="211"/>
        <w:outlineLvl w:val="2"/>
        <w:rPr>
          <w:rFonts w:ascii="ＭＳ 明朝" w:hAnsi="ＭＳ 明朝"/>
          <w:kern w:val="0"/>
          <w:szCs w:val="21"/>
        </w:rPr>
      </w:pPr>
      <w:bookmarkStart w:id="28" w:name="_Toc105141905"/>
      <w:r w:rsidRPr="00AE2739">
        <w:rPr>
          <w:rFonts w:ascii="ＭＳ 明朝" w:hAnsi="ＭＳ 明朝" w:hint="eastAsia"/>
          <w:b/>
          <w:kern w:val="0"/>
          <w:szCs w:val="21"/>
        </w:rPr>
        <w:t>第１－25条　工事完成検査</w:t>
      </w:r>
      <w:bookmarkEnd w:id="28"/>
    </w:p>
    <w:p w14:paraId="33A336B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１．受注者は、契約書第31条の規定に基づき、工事完成通知書を監督職員に提出しなければならない。</w:t>
      </w:r>
    </w:p>
    <w:p w14:paraId="17781787" w14:textId="628A8EC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２．受注者は、工事完成通知書を監督職員に提出する際には、次の各号に掲げる要件を</w:t>
      </w:r>
      <w:r w:rsidR="00B53BB8">
        <w:rPr>
          <w:rFonts w:ascii="ＭＳ 明朝" w:hAnsi="ＭＳ 明朝" w:hint="eastAsia"/>
          <w:kern w:val="0"/>
          <w:szCs w:val="21"/>
        </w:rPr>
        <w:t>全て</w:t>
      </w:r>
      <w:r w:rsidRPr="00AE2739">
        <w:rPr>
          <w:rFonts w:ascii="ＭＳ 明朝" w:hAnsi="ＭＳ 明朝" w:hint="eastAsia"/>
          <w:kern w:val="0"/>
          <w:szCs w:val="21"/>
        </w:rPr>
        <w:t>満たさなくてはならない</w:t>
      </w:r>
    </w:p>
    <w:p w14:paraId="752B5D39" w14:textId="623FA5AA"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 設計図書（追加、変更指示も含む。）に示される</w:t>
      </w:r>
      <w:r w:rsidR="00B53BB8">
        <w:rPr>
          <w:rFonts w:ascii="ＭＳ 明朝" w:hAnsi="ＭＳ 明朝" w:hint="eastAsia"/>
          <w:kern w:val="0"/>
          <w:szCs w:val="21"/>
        </w:rPr>
        <w:t>全て</w:t>
      </w:r>
      <w:r w:rsidRPr="00AE2739">
        <w:rPr>
          <w:rFonts w:ascii="ＭＳ 明朝" w:hAnsi="ＭＳ 明朝" w:hint="eastAsia"/>
          <w:kern w:val="0"/>
          <w:szCs w:val="21"/>
        </w:rPr>
        <w:t>の工事が完成していること。</w:t>
      </w:r>
    </w:p>
    <w:p w14:paraId="1BA442F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(２) 契約書第17条第1項の規定に基づき、監督職員の請求した改造が完了していること。</w:t>
      </w:r>
    </w:p>
    <w:p w14:paraId="07AA409F" w14:textId="64B56D0B"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(３) 設計図書により義務付けられた工事記録写真、出来形管理資料、工事関係図及び工事報告書等の資料の整理が</w:t>
      </w:r>
      <w:r w:rsidR="00B53BB8">
        <w:rPr>
          <w:rFonts w:ascii="ＭＳ 明朝" w:hAnsi="ＭＳ 明朝" w:hint="eastAsia"/>
          <w:kern w:val="0"/>
          <w:szCs w:val="21"/>
        </w:rPr>
        <w:t>全て</w:t>
      </w:r>
      <w:r w:rsidRPr="00AE2739">
        <w:rPr>
          <w:rFonts w:ascii="ＭＳ 明朝" w:hAnsi="ＭＳ 明朝" w:hint="eastAsia"/>
          <w:kern w:val="0"/>
          <w:szCs w:val="21"/>
        </w:rPr>
        <w:t>完了し、監督職員に提出</w:t>
      </w:r>
      <w:r w:rsidR="003C6F6B">
        <w:rPr>
          <w:rFonts w:ascii="ＭＳ 明朝" w:hAnsi="ＭＳ 明朝" w:hint="eastAsia"/>
          <w:kern w:val="0"/>
          <w:szCs w:val="21"/>
        </w:rPr>
        <w:t>していること。</w:t>
      </w:r>
    </w:p>
    <w:p w14:paraId="297DD866"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(４) 契約変更を行う必要が生じた工事においては、最終変更契約を発注者と締結していること。</w:t>
      </w:r>
    </w:p>
    <w:p w14:paraId="5BE3833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３．発注者は、工事完成検査に先立って、監督職員を通じて受注者に対して検査日を通知するものとする。</w:t>
      </w:r>
    </w:p>
    <w:p w14:paraId="422DBDB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４．検査職員は、監督職員及び受注者の立会により、工事目的物を対象として契約図書と対比し、次の各号に掲げる検査を行うものとする。</w:t>
      </w:r>
    </w:p>
    <w:p w14:paraId="6FD48639"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 工事の出来形について、形状、寸法、精度、数量、品質及び出来ばえの検査を行う。</w:t>
      </w:r>
    </w:p>
    <w:p w14:paraId="472E2A00"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(２) 工事管理状況について、書類、記録及び写真等を参考にして検査を行う。</w:t>
      </w:r>
    </w:p>
    <w:p w14:paraId="510E0E0D" w14:textId="28FAF51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５．検査職員は、修補の必要があると認めた場合には、受注者に対して、期限を定めて修補の指示を行うことができる。</w:t>
      </w:r>
    </w:p>
    <w:p w14:paraId="233DF09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６．修補の完了が確認された場合は、その指示の日から補修完了の確認の日までの期間は、契約書第31条第2項に規定する期間に含めないものとする。</w:t>
      </w:r>
    </w:p>
    <w:p w14:paraId="1A4307C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７．受注者は、当該工事完成検査については、第1－22条第3項の規定を準用する。</w:t>
      </w:r>
    </w:p>
    <w:p w14:paraId="188F197E" w14:textId="77777777" w:rsidR="00AE2739" w:rsidRPr="00AE2739" w:rsidRDefault="00AE2739" w:rsidP="00AE2739">
      <w:pPr>
        <w:ind w:left="420" w:hangingChars="200" w:hanging="420"/>
        <w:rPr>
          <w:rFonts w:ascii="ＭＳ 明朝" w:hAnsi="ＭＳ 明朝"/>
          <w:kern w:val="0"/>
          <w:szCs w:val="21"/>
        </w:rPr>
      </w:pPr>
    </w:p>
    <w:p w14:paraId="44D1BE54" w14:textId="77777777" w:rsidR="00AE2739" w:rsidRPr="00AE2739" w:rsidRDefault="00AE2739" w:rsidP="00AE2739">
      <w:pPr>
        <w:ind w:leftChars="100" w:left="421" w:hangingChars="100" w:hanging="211"/>
        <w:outlineLvl w:val="2"/>
        <w:rPr>
          <w:rFonts w:ascii="ＭＳ 明朝" w:hAnsi="ＭＳ 明朝"/>
          <w:kern w:val="0"/>
          <w:szCs w:val="21"/>
        </w:rPr>
      </w:pPr>
      <w:bookmarkStart w:id="29" w:name="_Toc105141906"/>
      <w:r w:rsidRPr="00AE2739">
        <w:rPr>
          <w:rFonts w:ascii="ＭＳ 明朝" w:hAnsi="ＭＳ 明朝" w:hint="eastAsia"/>
          <w:b/>
          <w:kern w:val="0"/>
          <w:szCs w:val="21"/>
        </w:rPr>
        <w:t>第１－26条　既済部分検査</w:t>
      </w:r>
      <w:bookmarkEnd w:id="29"/>
    </w:p>
    <w:p w14:paraId="3D7F884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１．受注者は、契約書第37条第2項の部分払の確認の請求を行った場合、又は契約書第38条第1項の工事の完成の通知を行った場合は、既済部分に係る検査を受けなければならない。</w:t>
      </w:r>
    </w:p>
    <w:p w14:paraId="609B53D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２．受注者は、契約書第37条に基づく部分払いの請求を行うときは、前項の検査を受ける前に工事の出来高に関する資料を作成し、監督職員に提出しなければならない。</w:t>
      </w:r>
    </w:p>
    <w:p w14:paraId="41EB853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３．検査職員は、監督職員及び受注者の臨場の上、工事目的物を対象として工事の出来高に関する資料と対比し、次の各号に掲げる検査を行うものとする。</w:t>
      </w:r>
    </w:p>
    <w:p w14:paraId="036183D8"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（１）工事の出来形について、形状、寸法、精度、数量、品質及び出来ばえの検査を行う。</w:t>
      </w:r>
    </w:p>
    <w:p w14:paraId="4F0B9D2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lastRenderedPageBreak/>
        <w:t>（２）工事管理状況について、書類、記録及び写真等を参考にして検査を行う。</w:t>
      </w:r>
    </w:p>
    <w:p w14:paraId="0B99D1E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４．受注者は、検査職員の指示による修補については、前条の第5項の規定に従うものとする。</w:t>
      </w:r>
    </w:p>
    <w:p w14:paraId="2715EC0D"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５．受注者は、当該既済部分検査については、第1－22条第3項の規定を準用する。</w:t>
      </w:r>
    </w:p>
    <w:p w14:paraId="0F0D687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６．発注者は、既済部分検査に先立って、監督職員を通じて受注者に対して検査日を通知するものとする。</w:t>
      </w:r>
    </w:p>
    <w:p w14:paraId="106E855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 受注者は、契約書第34条に基づく中間前払金の請求を行うときは、認定を受ける前に履行報告書を作成し、監督職員に提出しなければならない。</w:t>
      </w:r>
    </w:p>
    <w:p w14:paraId="7AFE0CBB" w14:textId="77777777" w:rsidR="00AE2739" w:rsidRPr="00AE2739" w:rsidRDefault="00AE2739" w:rsidP="00AE2739">
      <w:pPr>
        <w:ind w:left="420" w:hangingChars="200" w:hanging="420"/>
        <w:rPr>
          <w:rFonts w:ascii="ＭＳ 明朝" w:hAnsi="ＭＳ 明朝"/>
          <w:kern w:val="0"/>
          <w:szCs w:val="21"/>
        </w:rPr>
      </w:pPr>
    </w:p>
    <w:p w14:paraId="7F3B4FA0" w14:textId="77777777" w:rsidR="00AE2739" w:rsidRPr="00AE2739" w:rsidRDefault="00AE2739" w:rsidP="00AE2739">
      <w:pPr>
        <w:ind w:leftChars="100" w:left="421" w:hangingChars="100" w:hanging="211"/>
        <w:outlineLvl w:val="2"/>
        <w:rPr>
          <w:rFonts w:ascii="ＭＳ 明朝" w:hAnsi="ＭＳ 明朝"/>
          <w:kern w:val="0"/>
          <w:szCs w:val="21"/>
        </w:rPr>
      </w:pPr>
      <w:bookmarkStart w:id="30" w:name="_Toc105141907"/>
      <w:r w:rsidRPr="00AE2739">
        <w:rPr>
          <w:rFonts w:ascii="ＭＳ 明朝" w:hAnsi="ＭＳ 明朝" w:hint="eastAsia"/>
          <w:b/>
          <w:kern w:val="0"/>
          <w:szCs w:val="21"/>
        </w:rPr>
        <w:t>第１－27条　技術検査</w:t>
      </w:r>
      <w:bookmarkEnd w:id="30"/>
    </w:p>
    <w:p w14:paraId="216AAA55" w14:textId="11278917" w:rsidR="00AE2739" w:rsidRPr="00AE2739" w:rsidRDefault="00AE2739" w:rsidP="0056444A">
      <w:pPr>
        <w:ind w:left="708" w:hangingChars="337" w:hanging="708"/>
        <w:rPr>
          <w:rFonts w:ascii="ＭＳ 明朝" w:hAnsi="ＭＳ 明朝"/>
          <w:kern w:val="0"/>
          <w:szCs w:val="21"/>
        </w:rPr>
      </w:pPr>
      <w:r w:rsidRPr="00AE2739">
        <w:rPr>
          <w:rFonts w:ascii="ＭＳ 明朝" w:hAnsi="ＭＳ 明朝" w:hint="eastAsia"/>
          <w:kern w:val="0"/>
          <w:szCs w:val="21"/>
        </w:rPr>
        <w:t xml:space="preserve">　　１．受注者は、別に定める</w:t>
      </w:r>
      <w:r w:rsidR="00505359">
        <w:rPr>
          <w:rFonts w:ascii="ＭＳ 明朝" w:hAnsi="ＭＳ 明朝" w:hint="eastAsia"/>
          <w:kern w:val="0"/>
          <w:szCs w:val="21"/>
        </w:rPr>
        <w:t>大阪府総務部契約局</w:t>
      </w:r>
      <w:r w:rsidRPr="00AE2739">
        <w:rPr>
          <w:rFonts w:ascii="ＭＳ 明朝" w:hAnsi="ＭＳ 明朝" w:hint="eastAsia"/>
          <w:kern w:val="0"/>
          <w:szCs w:val="21"/>
        </w:rPr>
        <w:t>建設工事検査要領に基づき、技術検査を受けなければならない。</w:t>
      </w:r>
    </w:p>
    <w:p w14:paraId="1415467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２．完成検査、既済部分検査は、地方自治法第234条の2第1項の検査を実施するときに行うものとする。</w:t>
      </w:r>
    </w:p>
    <w:p w14:paraId="0F3BFC13"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３．中間技術検査は、設計図書において対象工事と定められた工事について実施するものとする。</w:t>
      </w:r>
    </w:p>
    <w:p w14:paraId="0B422006"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４．中間技術検査は、設計図書において定められた段階において行うものとする。</w:t>
      </w:r>
    </w:p>
    <w:p w14:paraId="02D345B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５．中間技術検査の時期選定は、監督職員が行うものとし、発注者は中間技術検査に先立って受注者に対して中間技術検査を実施する旨及び検査日を通知するものとする。</w:t>
      </w:r>
    </w:p>
    <w:p w14:paraId="7E267EE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６．検査職員は、監督職員及び受注者の臨場の上、工事目的物を対象として設計図書と対比し、次の各号に掲げる検査を行うものとする。</w:t>
      </w:r>
    </w:p>
    <w:p w14:paraId="25DE722E"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（１）工事の出来形について、形状、寸法、精度、数量、品質及び出来ばえの検査を行う。</w:t>
      </w:r>
    </w:p>
    <w:p w14:paraId="61CF239A"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（２）工事管理状況について、書類、記録及び写真等を参考にして検査を行う。</w:t>
      </w:r>
    </w:p>
    <w:p w14:paraId="6295C36E"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７．受注者は、当該技術検査については、第１－22条</w:t>
      </w:r>
      <w:r w:rsidR="002A6787">
        <w:rPr>
          <w:rFonts w:ascii="ＭＳ 明朝" w:hAnsi="ＭＳ 明朝" w:hint="eastAsia"/>
          <w:kern w:val="0"/>
          <w:szCs w:val="21"/>
        </w:rPr>
        <w:t xml:space="preserve"> </w:t>
      </w:r>
      <w:r w:rsidRPr="00AE2739">
        <w:rPr>
          <w:rFonts w:ascii="ＭＳ 明朝" w:hAnsi="ＭＳ 明朝" w:hint="eastAsia"/>
          <w:kern w:val="0"/>
          <w:szCs w:val="21"/>
        </w:rPr>
        <w:t>第3項の規定を準用する。</w:t>
      </w:r>
    </w:p>
    <w:p w14:paraId="26772FCD" w14:textId="77777777" w:rsidR="00AE2739" w:rsidRPr="00AE2739" w:rsidRDefault="00AE2739" w:rsidP="00AE2739">
      <w:pPr>
        <w:ind w:left="420" w:hangingChars="200" w:hanging="420"/>
        <w:rPr>
          <w:rFonts w:ascii="ＭＳ 明朝" w:hAnsi="ＭＳ 明朝"/>
          <w:kern w:val="0"/>
          <w:szCs w:val="21"/>
        </w:rPr>
      </w:pPr>
    </w:p>
    <w:p w14:paraId="457180F9" w14:textId="77777777" w:rsidR="00AE2739" w:rsidRPr="00AE2739" w:rsidRDefault="00AE2739" w:rsidP="00AE2739">
      <w:pPr>
        <w:ind w:leftChars="100" w:left="421" w:hangingChars="100" w:hanging="211"/>
        <w:outlineLvl w:val="2"/>
        <w:rPr>
          <w:rFonts w:ascii="ＭＳ 明朝" w:hAnsi="ＭＳ 明朝"/>
          <w:kern w:val="0"/>
          <w:szCs w:val="21"/>
        </w:rPr>
      </w:pPr>
      <w:bookmarkStart w:id="31" w:name="_Toc105141908"/>
      <w:r w:rsidRPr="00AE2739">
        <w:rPr>
          <w:rFonts w:ascii="ＭＳ 明朝" w:hAnsi="ＭＳ 明朝" w:hint="eastAsia"/>
          <w:b/>
          <w:kern w:val="0"/>
          <w:szCs w:val="21"/>
        </w:rPr>
        <w:t>第１－28条　部分使用</w:t>
      </w:r>
      <w:bookmarkEnd w:id="31"/>
    </w:p>
    <w:p w14:paraId="2E6D9E75" w14:textId="3E98FBD3"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１．発注者は、受注者の同意を得て部分使用できる。</w:t>
      </w:r>
    </w:p>
    <w:p w14:paraId="3E64CBB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発注者が契約書第33条の規定に基づく当該工事に係わる部分使用を行う場合には、監督職員による品質及び出来形等の検査（確認を含む）を受けるものとする。なお、土木工事にあっては、中間技術検査による検査（確認）でもよい。</w:t>
      </w:r>
    </w:p>
    <w:p w14:paraId="3BE803D2" w14:textId="77777777" w:rsidR="00AE2739" w:rsidRPr="00AE2739" w:rsidRDefault="00AE2739" w:rsidP="00AE2739">
      <w:pPr>
        <w:ind w:left="420" w:hangingChars="200" w:hanging="420"/>
        <w:rPr>
          <w:rFonts w:ascii="ＭＳ 明朝" w:hAnsi="ＭＳ 明朝"/>
          <w:kern w:val="0"/>
          <w:szCs w:val="21"/>
        </w:rPr>
      </w:pPr>
    </w:p>
    <w:p w14:paraId="4EE76F0C" w14:textId="77777777" w:rsidR="00AE2739" w:rsidRPr="00AE2739" w:rsidRDefault="00AE2739" w:rsidP="00AE2739">
      <w:pPr>
        <w:ind w:leftChars="100" w:left="421" w:hangingChars="100" w:hanging="211"/>
        <w:outlineLvl w:val="2"/>
        <w:rPr>
          <w:rFonts w:ascii="ＭＳ 明朝" w:hAnsi="ＭＳ 明朝"/>
          <w:kern w:val="0"/>
          <w:szCs w:val="21"/>
        </w:rPr>
      </w:pPr>
      <w:bookmarkStart w:id="32" w:name="_Toc105141909"/>
      <w:r w:rsidRPr="00AE2739">
        <w:rPr>
          <w:rFonts w:ascii="ＭＳ 明朝" w:hAnsi="ＭＳ 明朝" w:hint="eastAsia"/>
          <w:b/>
          <w:kern w:val="0"/>
          <w:szCs w:val="21"/>
        </w:rPr>
        <w:t>第１－29条　施工管理</w:t>
      </w:r>
      <w:bookmarkEnd w:id="32"/>
    </w:p>
    <w:p w14:paraId="1F9BFE72" w14:textId="532C458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１．受注者は、工事の施工にあたっては、施工計画書に示される作業手順に</w:t>
      </w:r>
      <w:r w:rsidR="00B53BB8">
        <w:rPr>
          <w:rFonts w:ascii="ＭＳ 明朝" w:hAnsi="ＭＳ 明朝" w:hint="eastAsia"/>
          <w:kern w:val="0"/>
          <w:szCs w:val="21"/>
        </w:rPr>
        <w:t>したがって</w:t>
      </w:r>
      <w:r w:rsidRPr="00AE2739">
        <w:rPr>
          <w:rFonts w:ascii="ＭＳ 明朝" w:hAnsi="ＭＳ 明朝" w:hint="eastAsia"/>
          <w:kern w:val="0"/>
          <w:szCs w:val="21"/>
        </w:rPr>
        <w:t>施工し、品質及び出来形が設計図書に適合するよう、十分な施工管理をしなければならない。</w:t>
      </w:r>
    </w:p>
    <w:p w14:paraId="3E7D2226"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２．受注者は、契約図書に適合するよう工事を施工するために、自らの責任において、施工管理体制を確立しなければならない。</w:t>
      </w:r>
    </w:p>
    <w:p w14:paraId="6193D14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監督職員は、以下に掲げる場合、設計図書に示す品質管理の測定頻度及び出来形管理の測定密度を変更することができる。この場合、受注者は、監督職員の指示に従うものとする。これに伴う費用は、受注者の負担とするものとする。</w:t>
      </w:r>
    </w:p>
    <w:p w14:paraId="7ECFDFC9"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（１）工事の初期で作業が定常的になっていない場合</w:t>
      </w:r>
    </w:p>
    <w:p w14:paraId="07C92A2B"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（２）管理試験結果が限界値に異常接近した場合</w:t>
      </w:r>
    </w:p>
    <w:p w14:paraId="4B6368BF"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（３）試験の結果、品質及び出来形に均一性を欠いた場合</w:t>
      </w:r>
    </w:p>
    <w:p w14:paraId="3FB638E9"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（４）前各号に掲げるもののほか、監督職員が必要と判断した場合</w:t>
      </w:r>
    </w:p>
    <w:p w14:paraId="4CB20E19" w14:textId="5095CA50" w:rsid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 受注者は、施工に先立ち工事現場又はその周辺の一般通行人等が見易い場所に、工事名、工期、発注者名及び受注者名を記載した標示板を設置し、工事完成後は速やかに標示板を撤去しなければならない。ただし、標示板の設置が困難な場合は、監督職員の承諾を得て省略することができる。</w:t>
      </w:r>
    </w:p>
    <w:p w14:paraId="1D7F2FEA" w14:textId="127CBF8F" w:rsidR="0054584A" w:rsidRDefault="0054584A" w:rsidP="00AE2739">
      <w:pPr>
        <w:ind w:left="630" w:hangingChars="300" w:hanging="630"/>
        <w:rPr>
          <w:rFonts w:ascii="ＭＳ 明朝" w:hAnsi="ＭＳ 明朝"/>
          <w:kern w:val="0"/>
          <w:szCs w:val="21"/>
        </w:rPr>
      </w:pPr>
      <w:r>
        <w:rPr>
          <w:rFonts w:ascii="ＭＳ 明朝" w:hAnsi="ＭＳ 明朝" w:hint="eastAsia"/>
          <w:kern w:val="0"/>
          <w:szCs w:val="21"/>
        </w:rPr>
        <w:t xml:space="preserve">　　　　なお、標示板の記載にあたっては、工事関する情報をわかりやすく記載するものとし、図</w:t>
      </w:r>
      <w:r w:rsidR="00885DD5">
        <w:rPr>
          <w:rFonts w:ascii="ＭＳ 明朝" w:hAnsi="ＭＳ 明朝" w:hint="eastAsia"/>
          <w:kern w:val="0"/>
          <w:szCs w:val="21"/>
        </w:rPr>
        <w:t>1</w:t>
      </w:r>
      <w:r w:rsidR="00885DD5">
        <w:rPr>
          <w:rFonts w:ascii="ＭＳ 明朝" w:hAnsi="ＭＳ 明朝"/>
          <w:kern w:val="0"/>
          <w:szCs w:val="21"/>
        </w:rPr>
        <w:t>-29</w:t>
      </w:r>
      <w:r>
        <w:rPr>
          <w:rFonts w:ascii="ＭＳ 明朝" w:hAnsi="ＭＳ 明朝" w:hint="eastAsia"/>
          <w:kern w:val="0"/>
          <w:szCs w:val="21"/>
        </w:rPr>
        <w:t>を参考とする。</w:t>
      </w:r>
    </w:p>
    <w:p w14:paraId="04704FBB" w14:textId="434921B0" w:rsidR="0054584A" w:rsidRDefault="0054584A" w:rsidP="00AE2739">
      <w:pPr>
        <w:ind w:left="630" w:hangingChars="300" w:hanging="630"/>
        <w:rPr>
          <w:rFonts w:ascii="ＭＳ 明朝" w:hAnsi="ＭＳ 明朝"/>
          <w:kern w:val="0"/>
          <w:szCs w:val="21"/>
        </w:rPr>
      </w:pPr>
      <w:r>
        <w:rPr>
          <w:rFonts w:ascii="ＭＳ 明朝" w:hAnsi="ＭＳ 明朝" w:hint="eastAsia"/>
          <w:kern w:val="0"/>
          <w:szCs w:val="21"/>
        </w:rPr>
        <w:t xml:space="preserve">　　　　また、記載内容については、工事内容に応じて、道路工事現場における表示施設等の設置基準について（</w:t>
      </w:r>
      <w:r w:rsidR="00F4548D" w:rsidRPr="00F4548D">
        <w:rPr>
          <w:rFonts w:ascii="ＭＳ 明朝" w:hAnsi="ＭＳ 明朝" w:hint="eastAsia"/>
          <w:kern w:val="0"/>
          <w:szCs w:val="21"/>
        </w:rPr>
        <w:t>昭和37年8月30日付け 道発372号 道路局長通達、最新改正平成18年3月31日付け 国道利37号・国道国防第206号 道路局路政課長、国道・防災課長通達）、河川工事等の工事</w:t>
      </w:r>
      <w:r w:rsidR="00F4548D" w:rsidRPr="00F4548D">
        <w:rPr>
          <w:rFonts w:ascii="ＭＳ 明朝" w:hAnsi="ＭＳ 明朝" w:hint="eastAsia"/>
          <w:kern w:val="0"/>
          <w:szCs w:val="21"/>
        </w:rPr>
        <w:lastRenderedPageBreak/>
        <w:t>看板の取扱いについて（令和2年2月21日付け 国水環第115号・国水治第135号・国水保第103号・国水海第82号 水管理・国土保全局 河川環境課長、治水課長、保全課長、海岸室長通達</w:t>
      </w:r>
      <w:r>
        <w:rPr>
          <w:rFonts w:ascii="ＭＳ 明朝" w:hAnsi="ＭＳ 明朝" w:hint="eastAsia"/>
          <w:kern w:val="0"/>
          <w:szCs w:val="21"/>
        </w:rPr>
        <w:t>）によるものとする。</w:t>
      </w:r>
    </w:p>
    <w:p w14:paraId="44A5026B" w14:textId="5DEAD409" w:rsidR="00885DD5" w:rsidRDefault="00885DD5" w:rsidP="0056444A">
      <w:pPr>
        <w:ind w:left="630" w:hangingChars="300" w:hanging="630"/>
        <w:jc w:val="center"/>
        <w:rPr>
          <w:rFonts w:ascii="ＭＳ 明朝" w:hAnsi="ＭＳ 明朝"/>
          <w:kern w:val="0"/>
          <w:szCs w:val="21"/>
        </w:rPr>
      </w:pPr>
      <w:r w:rsidRPr="00885DD5">
        <w:rPr>
          <w:rFonts w:ascii="ＭＳ 明朝" w:hAnsi="ＭＳ 明朝"/>
          <w:noProof/>
          <w:kern w:val="0"/>
          <w:szCs w:val="21"/>
        </w:rPr>
        <w:drawing>
          <wp:inline distT="0" distB="0" distL="0" distR="0" wp14:anchorId="0FD6DA99" wp14:editId="62628BD0">
            <wp:extent cx="1863306" cy="2366348"/>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913" cy="2410298"/>
                    </a:xfrm>
                    <a:prstGeom prst="rect">
                      <a:avLst/>
                    </a:prstGeom>
                    <a:noFill/>
                    <a:ln>
                      <a:noFill/>
                    </a:ln>
                  </pic:spPr>
                </pic:pic>
              </a:graphicData>
            </a:graphic>
          </wp:inline>
        </w:drawing>
      </w:r>
    </w:p>
    <w:p w14:paraId="3E3F9798" w14:textId="6E272042" w:rsidR="00885DD5" w:rsidRDefault="00FF37B9" w:rsidP="0056444A">
      <w:pPr>
        <w:ind w:left="630" w:hangingChars="300" w:hanging="630"/>
        <w:jc w:val="center"/>
        <w:rPr>
          <w:rFonts w:ascii="ＭＳ 明朝" w:hAnsi="ＭＳ 明朝"/>
          <w:kern w:val="0"/>
          <w:szCs w:val="21"/>
        </w:rPr>
      </w:pPr>
      <w:r>
        <w:rPr>
          <w:rFonts w:ascii="ＭＳ 明朝" w:hAnsi="ＭＳ 明朝" w:hint="eastAsia"/>
          <w:kern w:val="0"/>
          <w:szCs w:val="21"/>
        </w:rPr>
        <w:t>図1-29</w:t>
      </w:r>
    </w:p>
    <w:p w14:paraId="0ABF1C17" w14:textId="63E3C439" w:rsidR="00885DD5" w:rsidRDefault="00885DD5" w:rsidP="00AE2739">
      <w:pPr>
        <w:ind w:left="630" w:hangingChars="300" w:hanging="630"/>
        <w:rPr>
          <w:rFonts w:ascii="ＭＳ 明朝" w:hAnsi="ＭＳ 明朝"/>
          <w:kern w:val="0"/>
          <w:szCs w:val="21"/>
        </w:rPr>
      </w:pPr>
    </w:p>
    <w:p w14:paraId="65D3AB8C"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５．受注者は、工事期間中現場内及び周辺の整理整頓に努めなければならない。</w:t>
      </w:r>
    </w:p>
    <w:p w14:paraId="04690B3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施工に際し施工現場周辺並びに他の構造物及び施設などへ影響を及ぼさないよう施工しなければならない。また、影響が生じた場合には直ちに監督職員へ連絡し、その対応方法等に関して監督職員と速やかに協議しなければならない。また、損傷が受注者の過失によるものと認められる場合、受注者自らの負担で原形に復元しなければならない。</w:t>
      </w:r>
    </w:p>
    <w:p w14:paraId="4CE08317" w14:textId="0503DE2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w:t>
      </w:r>
      <w:r w:rsidR="00C54C24">
        <w:rPr>
          <w:rFonts w:ascii="ＭＳ 明朝" w:hAnsi="ＭＳ 明朝" w:hint="eastAsia"/>
          <w:kern w:val="0"/>
          <w:szCs w:val="21"/>
        </w:rPr>
        <w:t>工事の適正な実施に必要な技術的能力の向上、情報通信技術を活用した工事の実施の効率化等による生産性の向上並びに技術者、技能労働者等育成及び確保並びにこれらの者に係る賃金、労働時間、その他の</w:t>
      </w:r>
      <w:r w:rsidRPr="00AE2739">
        <w:rPr>
          <w:rFonts w:ascii="ＭＳ 明朝" w:hAnsi="ＭＳ 明朝" w:hint="eastAsia"/>
          <w:kern w:val="0"/>
          <w:szCs w:val="21"/>
        </w:rPr>
        <w:t>労働条件、安全衛生その他の労働環境の改善に努めなければならない。また、受注者は、作業員が健全な身体と精神を保持できるよう作業場所、現場事務所及び作業員宿舎等における良好な作業環境の確保に努めなければならない。</w:t>
      </w:r>
    </w:p>
    <w:p w14:paraId="5C11ED1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 受注者は、工事中に物件を発見又は拾得した場合、直ちに関係機関へ通報するとともに、監督職員へ連絡し、その対応について指示を受けるものとする。</w:t>
      </w:r>
    </w:p>
    <w:p w14:paraId="36C135C4" w14:textId="006EFE8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w:t>
      </w:r>
      <w:r w:rsidRPr="00AE2739">
        <w:rPr>
          <w:rFonts w:ascii="MS-Mincho" w:eastAsia="MS-Mincho" w:cs="MS-Mincho" w:hint="eastAsia"/>
          <w:kern w:val="0"/>
          <w:szCs w:val="21"/>
        </w:rPr>
        <w:t xml:space="preserve"> </w:t>
      </w:r>
      <w:r w:rsidRPr="00AE2739">
        <w:rPr>
          <w:rFonts w:ascii="ＭＳ 明朝" w:hAnsi="ＭＳ 明朝" w:hint="eastAsia"/>
          <w:kern w:val="0"/>
          <w:szCs w:val="21"/>
        </w:rPr>
        <w:t>受注者は、土木工事の施工管理及び規格値を定めた土木工事施工管理基準（出来形管理基準</w:t>
      </w:r>
      <w:r w:rsidR="00C54C24">
        <w:rPr>
          <w:rFonts w:ascii="ＭＳ 明朝" w:hAnsi="ＭＳ 明朝" w:hint="eastAsia"/>
          <w:kern w:val="0"/>
          <w:szCs w:val="21"/>
        </w:rPr>
        <w:t>及び</w:t>
      </w:r>
      <w:r w:rsidRPr="00AE2739">
        <w:rPr>
          <w:rFonts w:ascii="ＭＳ 明朝" w:hAnsi="ＭＳ 明朝" w:hint="eastAsia"/>
          <w:kern w:val="0"/>
          <w:szCs w:val="21"/>
        </w:rPr>
        <w:t>品質管理基準</w:t>
      </w:r>
      <w:r w:rsidRPr="00AE2739">
        <w:rPr>
          <w:rFonts w:ascii="ＭＳ 明朝" w:hAnsi="ＭＳ 明朝"/>
          <w:kern w:val="0"/>
          <w:szCs w:val="21"/>
        </w:rPr>
        <w:t>)</w:t>
      </w:r>
      <w:r w:rsidRPr="00AE2739">
        <w:rPr>
          <w:rFonts w:ascii="ＭＳ 明朝" w:hAnsi="ＭＳ 明朝" w:hint="eastAsia"/>
          <w:kern w:val="0"/>
          <w:szCs w:val="21"/>
        </w:rPr>
        <w:t>により施工管理を行い、また、写真管理基準により土木工事の工事写真による写真管理を行って、その記録及び関係書類を作成、保管し、工事完成時に監督職員へ提出しなければならない。ただし、それ以外で監督職員からの請求があった場合は提示しなければならない。</w:t>
      </w:r>
    </w:p>
    <w:p w14:paraId="2D3872B3" w14:textId="7777777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なお、土木工事施工管理基準、及び写真管理基準に定められていない工種又は項目については、監督職員と協議の上、施工管理、写真管理を行うものとする。</w:t>
      </w:r>
    </w:p>
    <w:p w14:paraId="69951657" w14:textId="77777777" w:rsidR="00AE2739" w:rsidRPr="00AE2739" w:rsidRDefault="00AE2739" w:rsidP="00AE2739">
      <w:pPr>
        <w:rPr>
          <w:rFonts w:ascii="ＭＳ 明朝" w:hAnsi="ＭＳ 明朝"/>
          <w:kern w:val="0"/>
          <w:szCs w:val="21"/>
        </w:rPr>
      </w:pPr>
    </w:p>
    <w:p w14:paraId="1786F53A" w14:textId="77777777" w:rsidR="00AE2739" w:rsidRPr="00AE2739" w:rsidRDefault="00AE2739" w:rsidP="00AE2739">
      <w:pPr>
        <w:ind w:leftChars="100" w:left="421" w:hangingChars="100" w:hanging="211"/>
        <w:outlineLvl w:val="2"/>
        <w:rPr>
          <w:rFonts w:ascii="ＭＳ 明朝" w:hAnsi="ＭＳ 明朝"/>
          <w:kern w:val="0"/>
          <w:szCs w:val="21"/>
        </w:rPr>
      </w:pPr>
      <w:bookmarkStart w:id="33" w:name="_Toc105141910"/>
      <w:r w:rsidRPr="00AE2739">
        <w:rPr>
          <w:rFonts w:ascii="ＭＳ 明朝" w:hAnsi="ＭＳ 明朝" w:hint="eastAsia"/>
          <w:b/>
          <w:kern w:val="0"/>
          <w:szCs w:val="21"/>
        </w:rPr>
        <w:t>第１－30条　履行報告</w:t>
      </w:r>
      <w:bookmarkEnd w:id="33"/>
      <w:r w:rsidRPr="00AE2739">
        <w:rPr>
          <w:rFonts w:ascii="ＭＳ 明朝" w:hAnsi="ＭＳ 明朝" w:hint="eastAsia"/>
          <w:b/>
          <w:kern w:val="0"/>
          <w:szCs w:val="21"/>
        </w:rPr>
        <w:t xml:space="preserve"> </w:t>
      </w:r>
    </w:p>
    <w:p w14:paraId="2F7A81F2"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受注者は、契約書第11条の規定に基づき、工事履行報告書を監督職員に提出しなければならない。</w:t>
      </w:r>
    </w:p>
    <w:p w14:paraId="09D7EC85" w14:textId="77777777" w:rsidR="00AE2739" w:rsidRPr="00AE2739" w:rsidRDefault="00AE2739" w:rsidP="00AE2739">
      <w:pPr>
        <w:ind w:left="210" w:hangingChars="100" w:hanging="210"/>
        <w:rPr>
          <w:rFonts w:ascii="ＭＳ 明朝" w:hAnsi="ＭＳ 明朝"/>
          <w:kern w:val="0"/>
          <w:szCs w:val="21"/>
        </w:rPr>
      </w:pPr>
    </w:p>
    <w:p w14:paraId="3B99685C" w14:textId="77777777" w:rsidR="00AE2739" w:rsidRPr="00AE2739" w:rsidRDefault="00AE2739" w:rsidP="00AE2739">
      <w:pPr>
        <w:ind w:leftChars="100" w:left="421" w:hangingChars="100" w:hanging="211"/>
        <w:outlineLvl w:val="2"/>
        <w:rPr>
          <w:rFonts w:ascii="ＭＳ 明朝" w:hAnsi="ＭＳ 明朝"/>
          <w:kern w:val="0"/>
          <w:szCs w:val="21"/>
        </w:rPr>
      </w:pPr>
      <w:bookmarkStart w:id="34" w:name="_Toc105141911"/>
      <w:r w:rsidRPr="00AE2739">
        <w:rPr>
          <w:rFonts w:ascii="ＭＳ 明朝" w:hAnsi="ＭＳ 明朝" w:hint="eastAsia"/>
          <w:b/>
          <w:kern w:val="0"/>
          <w:szCs w:val="21"/>
        </w:rPr>
        <w:t>第１－31条　使用人等の管理</w:t>
      </w:r>
      <w:bookmarkEnd w:id="34"/>
      <w:r w:rsidRPr="00AE2739">
        <w:rPr>
          <w:rFonts w:ascii="ＭＳ 明朝" w:hAnsi="ＭＳ 明朝" w:hint="eastAsia"/>
          <w:b/>
          <w:kern w:val="0"/>
          <w:szCs w:val="21"/>
        </w:rPr>
        <w:t xml:space="preserve"> </w:t>
      </w:r>
    </w:p>
    <w:p w14:paraId="07455430" w14:textId="1EFE942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１．受注者は、使用人等（下請負人又はその代理人</w:t>
      </w:r>
      <w:r w:rsidR="00B53BB8">
        <w:rPr>
          <w:rFonts w:ascii="ＭＳ 明朝" w:hAnsi="ＭＳ 明朝" w:hint="eastAsia"/>
          <w:kern w:val="0"/>
          <w:szCs w:val="21"/>
        </w:rPr>
        <w:t>若しくは</w:t>
      </w:r>
      <w:r w:rsidRPr="00AE2739">
        <w:rPr>
          <w:rFonts w:ascii="ＭＳ 明朝" w:hAnsi="ＭＳ 明朝" w:hint="eastAsia"/>
          <w:kern w:val="0"/>
          <w:szCs w:val="21"/>
        </w:rPr>
        <w:t>その使用人その他これに準ずる者を含む。以下「使用人等」という。）の雇用条件、賃金の支払い状況及び宿舎環境等を十分に把握し、適正な労働条件を確保しなければならない。</w:t>
      </w:r>
    </w:p>
    <w:p w14:paraId="09BB62D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２．受注者は、使用人等に適時、安全対策、環境対策、衛生管理、地域住民に対する対応等の指導及び教育を行うとともに、工事が適正に遂行されるように管理及び監督しなければならない。</w:t>
      </w:r>
    </w:p>
    <w:p w14:paraId="74CBD527" w14:textId="77777777" w:rsidR="00AE2739" w:rsidRPr="00AE2739" w:rsidRDefault="00AE2739" w:rsidP="00AE2739">
      <w:pPr>
        <w:ind w:left="420" w:hangingChars="200" w:hanging="420"/>
        <w:rPr>
          <w:rFonts w:ascii="ＭＳ 明朝" w:hAnsi="ＭＳ 明朝"/>
          <w:kern w:val="0"/>
          <w:szCs w:val="21"/>
        </w:rPr>
      </w:pPr>
    </w:p>
    <w:p w14:paraId="4ABD2D75" w14:textId="77777777" w:rsidR="00AE2739" w:rsidRPr="00AE2739" w:rsidRDefault="00AE2739" w:rsidP="00AE2739">
      <w:pPr>
        <w:ind w:leftChars="100" w:left="421" w:hangingChars="100" w:hanging="211"/>
        <w:outlineLvl w:val="2"/>
        <w:rPr>
          <w:rFonts w:ascii="ＭＳ 明朝" w:hAnsi="ＭＳ 明朝"/>
          <w:kern w:val="0"/>
          <w:szCs w:val="21"/>
        </w:rPr>
      </w:pPr>
      <w:bookmarkStart w:id="35" w:name="_Toc105141912"/>
      <w:r w:rsidRPr="00AE2739">
        <w:rPr>
          <w:rFonts w:ascii="ＭＳ 明朝" w:hAnsi="ＭＳ 明朝" w:hint="eastAsia"/>
          <w:b/>
          <w:kern w:val="0"/>
          <w:szCs w:val="21"/>
        </w:rPr>
        <w:t>第１－32条　工事関係者に対する措置要求</w:t>
      </w:r>
      <w:bookmarkEnd w:id="35"/>
      <w:r w:rsidRPr="00AE2739">
        <w:rPr>
          <w:rFonts w:ascii="ＭＳ 明朝" w:hAnsi="ＭＳ 明朝" w:hint="eastAsia"/>
          <w:b/>
          <w:kern w:val="0"/>
          <w:szCs w:val="21"/>
        </w:rPr>
        <w:t xml:space="preserve"> </w:t>
      </w:r>
    </w:p>
    <w:p w14:paraId="5685B7BF"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 発注者は、現場代理人が工事目的物の品質・出来形の確保及び工期の遵守に関して、著しく不</w:t>
      </w:r>
      <w:r w:rsidRPr="00AE2739">
        <w:rPr>
          <w:rFonts w:ascii="ＭＳ 明朝" w:hAnsi="ＭＳ 明朝" w:hint="eastAsia"/>
          <w:kern w:val="0"/>
          <w:szCs w:val="21"/>
        </w:rPr>
        <w:lastRenderedPageBreak/>
        <w:t>適当と認められるものがあるときは、受注者に対して、その理由を明示した書面により、必要な措置をとるべきことを請求することができる。</w:t>
      </w:r>
    </w:p>
    <w:p w14:paraId="62E6F6D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 発注者又は監督職員は、主任技術者（監理技術者）、専門技術者（これらの者と現場代理人を兼務する者を除く。）が工事目的物の品質・出来形の確保及び工期の遵守に関して、著しく不適当と認められるものがあるときは、受注者に対して、その理由を明示した書面により、必要な措置をとるべきことを請求することができる。</w:t>
      </w:r>
    </w:p>
    <w:p w14:paraId="5198C237" w14:textId="77777777" w:rsidR="00AE2739" w:rsidRPr="00AE2739" w:rsidRDefault="00AE2739" w:rsidP="00AE2739">
      <w:pPr>
        <w:ind w:left="420" w:hangingChars="200" w:hanging="420"/>
        <w:rPr>
          <w:rFonts w:ascii="ＭＳ 明朝" w:hAnsi="ＭＳ 明朝"/>
          <w:kern w:val="0"/>
          <w:szCs w:val="21"/>
        </w:rPr>
      </w:pPr>
    </w:p>
    <w:p w14:paraId="6C5F9A95" w14:textId="77777777" w:rsidR="00AE2739" w:rsidRPr="00AE2739" w:rsidRDefault="00AE2739" w:rsidP="00AE2739">
      <w:pPr>
        <w:ind w:leftChars="100" w:left="421" w:hangingChars="100" w:hanging="211"/>
        <w:outlineLvl w:val="2"/>
        <w:rPr>
          <w:rFonts w:ascii="ＭＳ 明朝" w:hAnsi="ＭＳ 明朝"/>
          <w:kern w:val="0"/>
          <w:szCs w:val="21"/>
        </w:rPr>
      </w:pPr>
      <w:bookmarkStart w:id="36" w:name="_Toc105141913"/>
      <w:r w:rsidRPr="00AE2739">
        <w:rPr>
          <w:rFonts w:ascii="ＭＳ 明朝" w:hAnsi="ＭＳ 明朝" w:hint="eastAsia"/>
          <w:b/>
          <w:kern w:val="0"/>
          <w:szCs w:val="21"/>
        </w:rPr>
        <w:t>第１－33条　工事中の安全確保</w:t>
      </w:r>
      <w:bookmarkEnd w:id="36"/>
      <w:r w:rsidRPr="00AE2739">
        <w:rPr>
          <w:rFonts w:ascii="ＭＳ 明朝" w:hAnsi="ＭＳ 明朝" w:hint="eastAsia"/>
          <w:b/>
          <w:kern w:val="0"/>
          <w:szCs w:val="21"/>
        </w:rPr>
        <w:t xml:space="preserve"> </w:t>
      </w:r>
    </w:p>
    <w:p w14:paraId="2ABA47D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１．受注者は、土木工事等施工技術安全指針（20 農振第2236 号平成21 年3 月30 日付け農林水産省農村振興局整備部長通知）、ＪＩＳ Ａ ８９７２（斜面・法面工事用仮設設備）を参考に、常に工事の安全に留意して工事関係者及び公衆の生命、身体、財産に関する危害及び迷惑の防止に努めなければならない。ただし、これらの指針は当該工事の契約条項を超えて受注者を拘束するものではない。</w:t>
      </w:r>
    </w:p>
    <w:p w14:paraId="47627A0A" w14:textId="3D26370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２．受注者は、工事施工中、監督職員及び管理者の</w:t>
      </w:r>
      <w:r w:rsidR="009D002D">
        <w:rPr>
          <w:rFonts w:ascii="ＭＳ 明朝" w:hAnsi="ＭＳ 明朝" w:hint="eastAsia"/>
          <w:kern w:val="0"/>
          <w:szCs w:val="21"/>
        </w:rPr>
        <w:t>承諾</w:t>
      </w:r>
      <w:r w:rsidRPr="00AE2739">
        <w:rPr>
          <w:rFonts w:ascii="ＭＳ 明朝" w:hAnsi="ＭＳ 明朝" w:hint="eastAsia"/>
          <w:kern w:val="0"/>
          <w:szCs w:val="21"/>
        </w:rPr>
        <w:t>なくして、流水又は水陸交通の支障となるような行為等、公衆に迷惑を及ぼす施工方法を採用してはならない。</w:t>
      </w:r>
    </w:p>
    <w:p w14:paraId="27F0AC4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３．受注者は、建設工事公衆災害防止対策要綱（平成5年2月1日付け5地第72号農林水産大臣官房地方課長通知）を遵守して災害の防止を図らなければならない。</w:t>
      </w:r>
    </w:p>
    <w:p w14:paraId="570EB13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４．受注者は、土木工事に使用する建設機械の選定、使用等については、設計図書により建設機械が指定されている場合には、これに適合した建設機械を使用しなければならない。</w:t>
      </w:r>
    </w:p>
    <w:p w14:paraId="69B110A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ただし、より条件にあった機械がある場合には、監督職員の承諾を得てそれを使用することができる。</w:t>
      </w:r>
    </w:p>
    <w:p w14:paraId="48D98F32" w14:textId="196FF45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５．受注者は、工事箇所及びその周辺にある地上地下の既設構造物に対して支障を及ぼさないよう防護工事等必要な措置を講じなければならない。</w:t>
      </w:r>
      <w:r w:rsidR="009D002D">
        <w:rPr>
          <w:rFonts w:ascii="ＭＳ 明朝" w:hAnsi="ＭＳ 明朝" w:hint="eastAsia"/>
          <w:kern w:val="0"/>
          <w:szCs w:val="21"/>
        </w:rPr>
        <w:t>特に重機械等が、架空線等上空施設の下を通過する箇所では、高さ制限を確認するための安全対策施設（簡易ゲート）の設置や適切な誘導員の配置等、架空線に支障を及ぼさないよう十分に注意しなければならない。</w:t>
      </w:r>
    </w:p>
    <w:p w14:paraId="5D573C8A" w14:textId="7E1A397F"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６．受注者は、豪雨、出水及びその他天災に対し、気象予報等について十分な注意を払い、常に災害を最小限に食い止めるための防災体制を確立しておかなければならない。</w:t>
      </w:r>
    </w:p>
    <w:p w14:paraId="76BA6FFE" w14:textId="4F1CB1A6"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７．受注者は、工事現場に工事関係者以外の者の立入りを禁止する場合は、その区域を板囲い、ロープ等</w:t>
      </w:r>
      <w:r w:rsidR="009049C2">
        <w:rPr>
          <w:rFonts w:ascii="ＭＳ 明朝" w:hAnsi="ＭＳ 明朝" w:hint="eastAsia"/>
          <w:kern w:val="0"/>
          <w:szCs w:val="21"/>
        </w:rPr>
        <w:t>で</w:t>
      </w:r>
      <w:r w:rsidRPr="00AE2739">
        <w:rPr>
          <w:rFonts w:ascii="ＭＳ 明朝" w:hAnsi="ＭＳ 明朝" w:hint="eastAsia"/>
          <w:kern w:val="0"/>
          <w:szCs w:val="21"/>
        </w:rPr>
        <w:t>囲うとともに、「立入り禁止」の標示をしなければならない。</w:t>
      </w:r>
    </w:p>
    <w:p w14:paraId="696758C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８．受注者は、工事期間中、安全巡視を行うとともに、工事区域及びその周辺の監視あるいは連絡を行い、安全を確保しなければならない。</w:t>
      </w:r>
    </w:p>
    <w:p w14:paraId="3CC5037C" w14:textId="1AD8188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９．受注者は、工事現場の</w:t>
      </w:r>
      <w:r w:rsidR="00AB3282">
        <w:rPr>
          <w:rFonts w:ascii="ＭＳ 明朝" w:hAnsi="ＭＳ 明朝" w:hint="eastAsia"/>
          <w:kern w:val="0"/>
          <w:szCs w:val="21"/>
        </w:rPr>
        <w:t>現場環境改善</w:t>
      </w:r>
      <w:r w:rsidRPr="00AE2739">
        <w:rPr>
          <w:rFonts w:ascii="ＭＳ 明朝" w:hAnsi="ＭＳ 明朝" w:hint="eastAsia"/>
          <w:kern w:val="0"/>
          <w:szCs w:val="21"/>
        </w:rPr>
        <w:t>を図るため、現場事務所、作業員宿舎、休憩所又は作業環境等の改善を行い、快適な職場を形成するとともに、地域との積極的なコミュニケーション及び現場周辺の美装化に努めるものとする。</w:t>
      </w:r>
    </w:p>
    <w:p w14:paraId="6D23934C" w14:textId="6F31CA1B"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10．(１)受注者は、土地改良事業等における工事の安全対策について（平成4年5月27日付け4構改D第308号農林水産省構造改善局長通知）に基づいて、工事着手後、原則として作業員全員の参加により月当たり半日以上の時間を割当てて、</w:t>
      </w:r>
      <w:r w:rsidR="00AB3282">
        <w:rPr>
          <w:rFonts w:ascii="ＭＳ 明朝" w:hAnsi="ＭＳ 明朝" w:hint="eastAsia"/>
          <w:kern w:val="0"/>
          <w:szCs w:val="21"/>
        </w:rPr>
        <w:t>次の</w:t>
      </w:r>
      <w:r w:rsidRPr="00AE2739">
        <w:rPr>
          <w:rFonts w:ascii="ＭＳ 明朝" w:hAnsi="ＭＳ 明朝" w:hint="eastAsia"/>
          <w:kern w:val="0"/>
          <w:szCs w:val="21"/>
        </w:rPr>
        <w:t>項目から実施内容を選択し、工事の内容に応じた安全・訓練等を実施しなければならない。</w:t>
      </w:r>
    </w:p>
    <w:p w14:paraId="08D6AFFE"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①　安全活動のビデオ等視覚資料による安全教育</w:t>
      </w:r>
    </w:p>
    <w:p w14:paraId="2F2A4D9C"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②　当該工事内容等の周知徹底</w:t>
      </w:r>
    </w:p>
    <w:p w14:paraId="04F02534"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③　工事安全に関する法令、通達、指針等の周知徹底</w:t>
      </w:r>
    </w:p>
    <w:p w14:paraId="0BCFF2F7"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④　当該工事における災害対策訓練</w:t>
      </w:r>
    </w:p>
    <w:p w14:paraId="43A8B49D"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⑤　当該工事現場で予想される事故対策</w:t>
      </w:r>
    </w:p>
    <w:p w14:paraId="3A25BE6E" w14:textId="77777777" w:rsidR="00AE2739" w:rsidRPr="00AE2739" w:rsidRDefault="00AE2739" w:rsidP="00AE2739">
      <w:pPr>
        <w:ind w:left="735" w:hangingChars="350" w:hanging="735"/>
        <w:rPr>
          <w:rFonts w:ascii="ＭＳ 明朝" w:hAnsi="ＭＳ 明朝"/>
          <w:kern w:val="0"/>
          <w:szCs w:val="21"/>
        </w:rPr>
      </w:pPr>
      <w:r w:rsidRPr="00AE2739">
        <w:rPr>
          <w:rFonts w:ascii="ＭＳ 明朝" w:hAnsi="ＭＳ 明朝" w:hint="eastAsia"/>
          <w:kern w:val="0"/>
          <w:szCs w:val="21"/>
        </w:rPr>
        <w:t xml:space="preserve">　　 </w:t>
      </w:r>
      <w:r w:rsidR="00760729">
        <w:rPr>
          <w:rFonts w:ascii="ＭＳ 明朝" w:hAnsi="ＭＳ 明朝" w:hint="eastAsia"/>
          <w:kern w:val="0"/>
          <w:szCs w:val="21"/>
        </w:rPr>
        <w:t xml:space="preserve">    </w:t>
      </w:r>
      <w:r w:rsidRPr="00AE2739">
        <w:rPr>
          <w:rFonts w:ascii="ＭＳ 明朝" w:hAnsi="ＭＳ 明朝" w:hint="eastAsia"/>
          <w:kern w:val="0"/>
          <w:szCs w:val="21"/>
        </w:rPr>
        <w:t xml:space="preserve">　⑥　その他、安全・訓練等として必要な事項</w:t>
      </w:r>
    </w:p>
    <w:p w14:paraId="5507622B" w14:textId="77777777" w:rsidR="00AE2739" w:rsidRPr="00AE2739" w:rsidRDefault="00AE2739" w:rsidP="00AE2739">
      <w:pPr>
        <w:ind w:left="1050" w:hangingChars="500" w:hanging="1050"/>
        <w:rPr>
          <w:rFonts w:ascii="ＭＳ 明朝" w:hAnsi="ＭＳ 明朝"/>
          <w:kern w:val="0"/>
          <w:szCs w:val="21"/>
        </w:rPr>
      </w:pPr>
      <w:r w:rsidRPr="00AE2739">
        <w:rPr>
          <w:rFonts w:ascii="ＭＳ 明朝" w:hAnsi="ＭＳ 明朝" w:hint="eastAsia"/>
          <w:kern w:val="0"/>
          <w:szCs w:val="21"/>
        </w:rPr>
        <w:t xml:space="preserve">　　　　(２) 施工に先立ち作成する施工計画書には、工事の内容に応じた安全・訓練等の具体的な計画について記載しなければならない。</w:t>
      </w:r>
    </w:p>
    <w:p w14:paraId="174DEE28" w14:textId="77777777" w:rsidR="00AE2739" w:rsidRPr="00AE2739" w:rsidRDefault="00AE2739" w:rsidP="00AE2739">
      <w:pPr>
        <w:ind w:left="1050" w:hangingChars="500" w:hanging="1050"/>
        <w:rPr>
          <w:rFonts w:ascii="ＭＳ 明朝" w:hAnsi="ＭＳ 明朝"/>
          <w:kern w:val="0"/>
          <w:szCs w:val="21"/>
        </w:rPr>
      </w:pPr>
      <w:r w:rsidRPr="00AE2739">
        <w:rPr>
          <w:rFonts w:ascii="ＭＳ 明朝" w:hAnsi="ＭＳ 明朝" w:hint="eastAsia"/>
          <w:kern w:val="0"/>
          <w:szCs w:val="21"/>
        </w:rPr>
        <w:t xml:space="preserve">　　　　(３) 安全・訓練等の実施状況は、写真・ビデオ又は実施状況報告書等により提示するものとする。</w:t>
      </w:r>
    </w:p>
    <w:p w14:paraId="23B6228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11．受注者は、所轄警察署、道路管理者、鉄道事業者、河川管理者、労働基準監督署等の関係者及び関係機関と緊密な連絡を取り、工事中の安全を確保しなければならない。</w:t>
      </w:r>
    </w:p>
    <w:p w14:paraId="1D57CFD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12．受注者は、工事現場が隣接し又は同一場所において別途工事がある場合は、受注業者間の安全施工に関する緊密な情報交換を行うとともに、非常時における臨機の措置を定める等の連絡調整を行うため、関係者による工事関係者連絡会議を組織するものとする。</w:t>
      </w:r>
    </w:p>
    <w:p w14:paraId="4CCD3E6D"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13．監督職員が、労働安全衛生法（昭和47年法律第57号）第30条第1項に規定する措置を講じる者として、同条第2項の規定に基づき、受注者を指名した場合には、受注者はこれに従うものとする。</w:t>
      </w:r>
    </w:p>
    <w:p w14:paraId="78E0B4D6" w14:textId="71FF245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14．受注者は、工事中における安全の確保を</w:t>
      </w:r>
      <w:r w:rsidR="00B53BB8">
        <w:rPr>
          <w:rFonts w:ascii="ＭＳ 明朝" w:hAnsi="ＭＳ 明朝" w:hint="eastAsia"/>
          <w:kern w:val="0"/>
          <w:szCs w:val="21"/>
        </w:rPr>
        <w:t>全て</w:t>
      </w:r>
      <w:r w:rsidRPr="00AE2739">
        <w:rPr>
          <w:rFonts w:ascii="ＭＳ 明朝" w:hAnsi="ＭＳ 明朝" w:hint="eastAsia"/>
          <w:kern w:val="0"/>
          <w:szCs w:val="21"/>
        </w:rPr>
        <w:t>に優先させ、労働安全衛生法等関連法令に基づく措置を常に講じておくものとする。特に重機械の運転、電気設備等については、関係法令に基づいて適切な措置を講じておかなければならない。</w:t>
      </w:r>
    </w:p>
    <w:p w14:paraId="5F865C64" w14:textId="612EBB1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15．受注者は、施工計画の立案に当たっては、既往の気象記録及び洪水記録並びに地形等、現地の状況を勘案し、防災対策を考慮の上施工方法及び施工時期を決定しなければならない。</w:t>
      </w:r>
    </w:p>
    <w:p w14:paraId="409362D6" w14:textId="223B83E7"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特に、梅雨、台風等の出水期の施工に当たっては、工法及び工程について十分に配慮しなければならない。</w:t>
      </w:r>
    </w:p>
    <w:p w14:paraId="714384E7" w14:textId="6AAD5E3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16．災害発生時においては、第三者及び作業員等の人命の安全確保を</w:t>
      </w:r>
      <w:r w:rsidR="00B53BB8">
        <w:rPr>
          <w:rFonts w:ascii="ＭＳ 明朝" w:hAnsi="ＭＳ 明朝" w:hint="eastAsia"/>
          <w:kern w:val="0"/>
          <w:szCs w:val="21"/>
        </w:rPr>
        <w:t>全て</w:t>
      </w:r>
      <w:r w:rsidRPr="00AE2739">
        <w:rPr>
          <w:rFonts w:ascii="ＭＳ 明朝" w:hAnsi="ＭＳ 明朝" w:hint="eastAsia"/>
          <w:kern w:val="0"/>
          <w:szCs w:val="21"/>
        </w:rPr>
        <w:t>に優先させるものとする。</w:t>
      </w:r>
    </w:p>
    <w:p w14:paraId="464E97F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17．受注者は、工事施工箇所に地下埋設物件等が予想される場合には、当該物件の位置、深さ等を調査し、監督職員に報告しなければならない。</w:t>
      </w:r>
    </w:p>
    <w:p w14:paraId="5028B6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18．受注者は、施工中、管理者不明の地下埋設物等を発見した場合は、監督職員に報告し、その処理については占用者全体の立会を求め、管理者を明確にしなければならない。</w:t>
      </w:r>
    </w:p>
    <w:p w14:paraId="44FE4D8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19．受注者は、地下埋設物件等に損害を与えた場合は、直ちに関係機関に通報及び監督職員に連絡し、応急措置を取り補修しなければならない。</w:t>
      </w:r>
    </w:p>
    <w:p w14:paraId="6AF227E9" w14:textId="77777777" w:rsidR="00AE2739" w:rsidRPr="00AE2739" w:rsidRDefault="00AE2739" w:rsidP="00AE2739">
      <w:pPr>
        <w:ind w:left="420" w:hangingChars="200" w:hanging="420"/>
        <w:rPr>
          <w:rFonts w:ascii="ＭＳ 明朝" w:hAnsi="ＭＳ 明朝"/>
          <w:kern w:val="0"/>
          <w:szCs w:val="21"/>
        </w:rPr>
      </w:pPr>
    </w:p>
    <w:p w14:paraId="66F201FD" w14:textId="77777777" w:rsidR="00AE2739" w:rsidRPr="00AE2739" w:rsidRDefault="00AE2739" w:rsidP="00AE2739">
      <w:pPr>
        <w:ind w:leftChars="100" w:left="421" w:hangingChars="100" w:hanging="211"/>
        <w:outlineLvl w:val="2"/>
        <w:rPr>
          <w:rFonts w:ascii="ＭＳ 明朝" w:hAnsi="ＭＳ 明朝"/>
          <w:kern w:val="0"/>
          <w:szCs w:val="21"/>
        </w:rPr>
      </w:pPr>
      <w:bookmarkStart w:id="37" w:name="_Toc105141914"/>
      <w:r w:rsidRPr="00AE2739">
        <w:rPr>
          <w:rFonts w:ascii="ＭＳ 明朝" w:hAnsi="ＭＳ 明朝" w:hint="eastAsia"/>
          <w:b/>
          <w:kern w:val="0"/>
          <w:szCs w:val="21"/>
        </w:rPr>
        <w:t>第１－34条　爆発及び火災の防止</w:t>
      </w:r>
      <w:bookmarkEnd w:id="37"/>
      <w:r w:rsidRPr="00AE2739">
        <w:rPr>
          <w:rFonts w:ascii="ＭＳ 明朝" w:hAnsi="ＭＳ 明朝" w:hint="eastAsia"/>
          <w:b/>
          <w:kern w:val="0"/>
          <w:szCs w:val="21"/>
        </w:rPr>
        <w:t xml:space="preserve"> </w:t>
      </w:r>
    </w:p>
    <w:p w14:paraId="6D4339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１．受注者は、爆発物等の危険物を備蓄し、使用する必要がある場合には、関係法令を遵守するとともに、関係官公署の指導に従い、爆発等の防止の措置を講じなければならない。</w:t>
      </w:r>
    </w:p>
    <w:p w14:paraId="47120BF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なお、監督職員の請求があった場合には、直ちに従事する火薬類取扱保安責任者の火薬類保安手帳及び従事者手帳を提示しなければならない。</w:t>
      </w:r>
    </w:p>
    <w:p w14:paraId="1A61FF0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２．受注者は、火薬類を使用し工事を施工する場合は、使用計画について施工計画書に記載しなければならない。</w:t>
      </w:r>
    </w:p>
    <w:p w14:paraId="3C81E33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現地に火薬庫等を設置する場合は、火薬類の盗難防止のための立入防止柵、警報装置等を設置し、保管管理に万全の措置を講ずるとともに、夜間においても周辺の監視等を行い、安全を確保しなければならない。</w:t>
      </w:r>
    </w:p>
    <w:p w14:paraId="5DF6CB36"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４．受注者は、伐開除根、掘削等により発生した雑木、根株、草等を野焼きしてはならない。</w:t>
      </w:r>
    </w:p>
    <w:p w14:paraId="5FDEB7B9"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５．受注者は、使用人等の喫煙等の場所を指定し、指定場所以外での火気の使用を禁止しなければならない。</w:t>
      </w:r>
    </w:p>
    <w:p w14:paraId="7E3B1DA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６．受注者は、ガソリン、塗料等の可燃物の周辺に火気の使用を禁止する旨の表示を行い、周辺の整理に努めなければならない。</w:t>
      </w:r>
    </w:p>
    <w:p w14:paraId="3CEC9922" w14:textId="77777777" w:rsidR="00AE2739" w:rsidRPr="00AE2739" w:rsidRDefault="00AE2739" w:rsidP="00AE2739">
      <w:pPr>
        <w:ind w:left="420" w:hangingChars="200" w:hanging="420"/>
        <w:rPr>
          <w:rFonts w:ascii="ＭＳ 明朝" w:hAnsi="ＭＳ 明朝"/>
          <w:kern w:val="0"/>
          <w:szCs w:val="21"/>
        </w:rPr>
      </w:pPr>
    </w:p>
    <w:p w14:paraId="5BBB79B4" w14:textId="77777777" w:rsidR="00AE2739" w:rsidRPr="00AE2739" w:rsidRDefault="00AE2739" w:rsidP="00AE2739">
      <w:pPr>
        <w:ind w:leftChars="100" w:left="421" w:hangingChars="100" w:hanging="211"/>
        <w:outlineLvl w:val="2"/>
        <w:rPr>
          <w:rFonts w:ascii="ＭＳ 明朝" w:hAnsi="ＭＳ 明朝"/>
          <w:kern w:val="0"/>
          <w:szCs w:val="21"/>
        </w:rPr>
      </w:pPr>
      <w:bookmarkStart w:id="38" w:name="_Toc105141915"/>
      <w:r w:rsidRPr="00AE2739">
        <w:rPr>
          <w:rFonts w:ascii="ＭＳ 明朝" w:hAnsi="ＭＳ 明朝" w:hint="eastAsia"/>
          <w:b/>
          <w:kern w:val="0"/>
          <w:szCs w:val="21"/>
        </w:rPr>
        <w:t>第１－35条　後片付け</w:t>
      </w:r>
      <w:bookmarkEnd w:id="38"/>
      <w:r w:rsidRPr="00AE2739">
        <w:rPr>
          <w:rFonts w:ascii="ＭＳ 明朝" w:hAnsi="ＭＳ 明朝" w:hint="eastAsia"/>
          <w:b/>
          <w:kern w:val="0"/>
          <w:szCs w:val="21"/>
        </w:rPr>
        <w:t xml:space="preserve"> </w:t>
      </w:r>
    </w:p>
    <w:p w14:paraId="4238CBC0" w14:textId="482648E9"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受注者は、工事の全部又は一部の完成に際して、一切の受注者の機器、余剰資材、残骸及び各種の仮設物を片付け、かつ撤去し、現場及び工事に</w:t>
      </w:r>
      <w:r w:rsidR="005A325E">
        <w:rPr>
          <w:rFonts w:ascii="ＭＳ 明朝" w:hAnsi="ＭＳ 明朝" w:hint="eastAsia"/>
          <w:kern w:val="0"/>
          <w:szCs w:val="21"/>
        </w:rPr>
        <w:t>係る</w:t>
      </w:r>
      <w:r w:rsidRPr="00AE2739">
        <w:rPr>
          <w:rFonts w:ascii="ＭＳ 明朝" w:hAnsi="ＭＳ 明朝" w:hint="eastAsia"/>
          <w:kern w:val="0"/>
          <w:szCs w:val="21"/>
        </w:rPr>
        <w:t>部分を清掃し、かつ整然とした状態にするものとする。</w:t>
      </w:r>
    </w:p>
    <w:p w14:paraId="17ED6B08" w14:textId="5B4D8DB0"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ただし、設計図書において存置するとしたものを除く。また、工事検査に必要な足場、はしご等は、監督職員の指示に</w:t>
      </w:r>
      <w:r w:rsidR="00B53BB8">
        <w:rPr>
          <w:rFonts w:ascii="ＭＳ 明朝" w:hAnsi="ＭＳ 明朝" w:hint="eastAsia"/>
          <w:kern w:val="0"/>
          <w:szCs w:val="21"/>
        </w:rPr>
        <w:t>したがって</w:t>
      </w:r>
      <w:r w:rsidRPr="00AE2739">
        <w:rPr>
          <w:rFonts w:ascii="ＭＳ 明朝" w:hAnsi="ＭＳ 明朝" w:hint="eastAsia"/>
          <w:kern w:val="0"/>
          <w:szCs w:val="21"/>
        </w:rPr>
        <w:t>存置し、検査終了後撤去するものとする。</w:t>
      </w:r>
    </w:p>
    <w:p w14:paraId="0A2FC310" w14:textId="77777777" w:rsidR="00AE2739" w:rsidRPr="00AE2739" w:rsidRDefault="00AE2739" w:rsidP="00AE2739">
      <w:pPr>
        <w:ind w:left="210" w:hangingChars="100" w:hanging="210"/>
        <w:rPr>
          <w:rFonts w:ascii="ＭＳ 明朝" w:hAnsi="ＭＳ 明朝"/>
          <w:kern w:val="0"/>
          <w:szCs w:val="21"/>
        </w:rPr>
      </w:pPr>
    </w:p>
    <w:p w14:paraId="655AF648" w14:textId="77777777" w:rsidR="00AE2739" w:rsidRPr="00AE2739" w:rsidRDefault="00AE2739" w:rsidP="00AE2739">
      <w:pPr>
        <w:ind w:leftChars="100" w:left="421" w:hangingChars="100" w:hanging="211"/>
        <w:outlineLvl w:val="2"/>
        <w:rPr>
          <w:rFonts w:ascii="ＭＳ 明朝" w:hAnsi="ＭＳ 明朝"/>
          <w:kern w:val="0"/>
          <w:szCs w:val="21"/>
        </w:rPr>
      </w:pPr>
      <w:bookmarkStart w:id="39" w:name="_Toc105141916"/>
      <w:r w:rsidRPr="00AE2739">
        <w:rPr>
          <w:rFonts w:ascii="ＭＳ 明朝" w:hAnsi="ＭＳ 明朝" w:hint="eastAsia"/>
          <w:b/>
          <w:kern w:val="0"/>
          <w:szCs w:val="21"/>
        </w:rPr>
        <w:t>第１－36条　工事完成図書の納品</w:t>
      </w:r>
      <w:bookmarkEnd w:id="39"/>
      <w:r w:rsidRPr="00AE2739">
        <w:rPr>
          <w:rFonts w:ascii="ＭＳ 明朝" w:hAnsi="ＭＳ 明朝" w:hint="eastAsia"/>
          <w:b/>
          <w:kern w:val="0"/>
          <w:szCs w:val="21"/>
        </w:rPr>
        <w:t xml:space="preserve"> </w:t>
      </w:r>
    </w:p>
    <w:p w14:paraId="6DA70E3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目的物の供用開始後の維持管理、後工事や復旧工事施工に必要な情報など、施設を供用する限り施設管理者が保有すべき資料をとりまとめた以下の書類を工事完成図書として納品しなければならない。</w:t>
      </w:r>
    </w:p>
    <w:p w14:paraId="3CD8F03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① 工事完成図</w:t>
      </w:r>
    </w:p>
    <w:p w14:paraId="6984CD5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② 出来形図</w:t>
      </w:r>
    </w:p>
    <w:p w14:paraId="26C66E8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③ 承諾書</w:t>
      </w:r>
    </w:p>
    <w:p w14:paraId="258A13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④ 品質管理関係書類</w:t>
      </w:r>
    </w:p>
    <w:p w14:paraId="3D2AFC08" w14:textId="3EA1F671" w:rsidR="00AE2739" w:rsidRPr="00AE2739" w:rsidRDefault="00AE2739" w:rsidP="00AE2739">
      <w:pPr>
        <w:ind w:left="632" w:hangingChars="301" w:hanging="632"/>
        <w:rPr>
          <w:rFonts w:ascii="ＭＳ 明朝" w:hAnsi="ＭＳ 明朝"/>
          <w:kern w:val="0"/>
          <w:szCs w:val="21"/>
        </w:rPr>
      </w:pPr>
      <w:r w:rsidRPr="00AE2739">
        <w:rPr>
          <w:rFonts w:ascii="ＭＳ 明朝" w:hAnsi="ＭＳ 明朝" w:hint="eastAsia"/>
          <w:kern w:val="0"/>
          <w:szCs w:val="21"/>
        </w:rPr>
        <w:t xml:space="preserve">　　２．受注者は、大阪府が別途定める「電子納品対象案件」、及び大阪府の「電子納品要領（案）[工事編]」に基づき電子納品しなければならない。電子納品にあたっては、「電子納品</w:t>
      </w:r>
      <w:r w:rsidR="001B6A8E">
        <w:rPr>
          <w:rFonts w:ascii="ＭＳ 明朝" w:hAnsi="ＭＳ 明朝" w:hint="eastAsia"/>
          <w:kern w:val="0"/>
          <w:szCs w:val="21"/>
        </w:rPr>
        <w:t>等</w:t>
      </w:r>
      <w:r w:rsidRPr="00AE2739">
        <w:rPr>
          <w:rFonts w:ascii="ＭＳ 明朝" w:hAnsi="ＭＳ 明朝" w:hint="eastAsia"/>
          <w:kern w:val="0"/>
          <w:szCs w:val="21"/>
        </w:rPr>
        <w:t>運用ガイドライン</w:t>
      </w:r>
      <w:r w:rsidR="001B6A8E">
        <w:rPr>
          <w:rFonts w:ascii="ＭＳ 明朝" w:hAnsi="ＭＳ 明朝" w:hint="eastAsia"/>
          <w:kern w:val="0"/>
          <w:szCs w:val="21"/>
        </w:rPr>
        <w:t>【土木工事編】</w:t>
      </w:r>
      <w:r w:rsidRPr="00AE2739">
        <w:rPr>
          <w:rFonts w:ascii="ＭＳ 明朝" w:hAnsi="ＭＳ 明朝" w:hint="eastAsia"/>
          <w:kern w:val="0"/>
          <w:szCs w:val="21"/>
        </w:rPr>
        <w:t>（国土交通省）」、「CAD 製図基準に関する運用ガイドライン（国土交通省）」等を参考にし、監督職員と協議の上、電子化の範囲等を決定しなければならない。</w:t>
      </w:r>
    </w:p>
    <w:p w14:paraId="35139AB2" w14:textId="77777777" w:rsidR="00AE2739" w:rsidRPr="00AE2739" w:rsidRDefault="00AE2739" w:rsidP="00AE2739">
      <w:pPr>
        <w:ind w:left="632" w:hangingChars="301" w:hanging="632"/>
        <w:rPr>
          <w:rFonts w:ascii="ＭＳ 明朝" w:hAnsi="ＭＳ 明朝"/>
          <w:kern w:val="0"/>
          <w:szCs w:val="21"/>
        </w:rPr>
      </w:pPr>
      <w:r w:rsidRPr="00AE2739">
        <w:rPr>
          <w:rFonts w:ascii="ＭＳ 明朝" w:hAnsi="ＭＳ 明朝" w:hint="eastAsia"/>
          <w:kern w:val="0"/>
          <w:szCs w:val="21"/>
        </w:rPr>
        <w:t xml:space="preserve">　　３．受注者は、電子納品に際しては、「電子納品チェックシステム」等によるチェックを行いエラーがないことを確認した後、ウィルス対策を実施した上で電子媒体を提出しなければならない。</w:t>
      </w:r>
    </w:p>
    <w:p w14:paraId="4C2265B2" w14:textId="77777777" w:rsidR="00AE2739" w:rsidRPr="00AE2739" w:rsidRDefault="00AE2739" w:rsidP="00AE2739">
      <w:pPr>
        <w:ind w:left="632" w:hangingChars="301" w:hanging="632"/>
        <w:rPr>
          <w:rFonts w:ascii="ＭＳ 明朝" w:hAnsi="ＭＳ 明朝"/>
          <w:kern w:val="0"/>
          <w:szCs w:val="21"/>
        </w:rPr>
      </w:pPr>
    </w:p>
    <w:p w14:paraId="5EA43EFF" w14:textId="77777777" w:rsidR="00AE2739" w:rsidRPr="00AE2739" w:rsidRDefault="00AE2739" w:rsidP="00AE2739">
      <w:pPr>
        <w:ind w:leftChars="100" w:left="210"/>
        <w:outlineLvl w:val="2"/>
        <w:rPr>
          <w:rFonts w:ascii="ＭＳ 明朝" w:hAnsi="ＭＳ 明朝"/>
          <w:kern w:val="0"/>
          <w:szCs w:val="21"/>
        </w:rPr>
      </w:pPr>
      <w:bookmarkStart w:id="40" w:name="_Toc105141917"/>
      <w:r w:rsidRPr="00AE2739">
        <w:rPr>
          <w:rFonts w:ascii="ＭＳ 明朝" w:hAnsi="ＭＳ 明朝" w:hint="eastAsia"/>
          <w:b/>
          <w:kern w:val="0"/>
          <w:szCs w:val="21"/>
        </w:rPr>
        <w:t>第１－37条　事故報告書</w:t>
      </w:r>
      <w:bookmarkEnd w:id="40"/>
      <w:r w:rsidRPr="00AE2739">
        <w:rPr>
          <w:rFonts w:ascii="ＭＳ 明朝" w:hAnsi="ＭＳ 明朝" w:hint="eastAsia"/>
          <w:b/>
          <w:kern w:val="0"/>
          <w:szCs w:val="21"/>
        </w:rPr>
        <w:t xml:space="preserve"> </w:t>
      </w:r>
    </w:p>
    <w:p w14:paraId="5E11949A" w14:textId="110D3EE6"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受注者は、工事の施工中に事故が発生した場合直ちに人命、身体、財産の安全を確保した上で、関係機関と監督職員に通報</w:t>
      </w:r>
      <w:r w:rsidR="00A5433C">
        <w:rPr>
          <w:rFonts w:ascii="ＭＳ 明朝" w:hAnsi="ＭＳ 明朝" w:hint="eastAsia"/>
          <w:kern w:val="0"/>
          <w:szCs w:val="21"/>
        </w:rPr>
        <w:t>しなければならない。この場合において、受注者は、監督職員が指示する期日までに</w:t>
      </w:r>
      <w:r w:rsidRPr="00AE2739">
        <w:rPr>
          <w:rFonts w:ascii="ＭＳ 明朝" w:hAnsi="ＭＳ 明朝" w:hint="eastAsia"/>
          <w:kern w:val="0"/>
          <w:szCs w:val="21"/>
        </w:rPr>
        <w:t>別に定める工事事故報告書を監督職員に提出しなければならない。</w:t>
      </w:r>
    </w:p>
    <w:p w14:paraId="637EBB39" w14:textId="77777777" w:rsidR="00AE2739" w:rsidRPr="00AE2739" w:rsidRDefault="00AE2739" w:rsidP="00AE2739">
      <w:pPr>
        <w:ind w:left="420" w:hangingChars="200" w:hanging="420"/>
        <w:rPr>
          <w:rFonts w:ascii="ＭＳ 明朝" w:hAnsi="ＭＳ 明朝"/>
          <w:kern w:val="0"/>
          <w:szCs w:val="21"/>
        </w:rPr>
      </w:pPr>
    </w:p>
    <w:p w14:paraId="0FE16D66" w14:textId="77777777" w:rsidR="00AE2739" w:rsidRPr="00AE2739" w:rsidRDefault="00AE2739" w:rsidP="00AE2739">
      <w:pPr>
        <w:ind w:leftChars="100" w:left="210"/>
        <w:outlineLvl w:val="2"/>
        <w:rPr>
          <w:rFonts w:ascii="ＭＳ 明朝" w:hAnsi="ＭＳ 明朝"/>
          <w:kern w:val="0"/>
          <w:szCs w:val="21"/>
        </w:rPr>
      </w:pPr>
      <w:bookmarkStart w:id="41" w:name="_Toc105141918"/>
      <w:r w:rsidRPr="00AE2739">
        <w:rPr>
          <w:rFonts w:ascii="ＭＳ 明朝" w:hAnsi="ＭＳ 明朝" w:hint="eastAsia"/>
          <w:b/>
          <w:kern w:val="0"/>
          <w:szCs w:val="21"/>
        </w:rPr>
        <w:t>第１－38条　環境対策</w:t>
      </w:r>
      <w:bookmarkEnd w:id="41"/>
      <w:r w:rsidRPr="00AE2739">
        <w:rPr>
          <w:rFonts w:ascii="ＭＳ 明朝" w:hAnsi="ＭＳ 明朝" w:hint="eastAsia"/>
          <w:b/>
          <w:kern w:val="0"/>
          <w:szCs w:val="21"/>
        </w:rPr>
        <w:t xml:space="preserve"> </w:t>
      </w:r>
    </w:p>
    <w:p w14:paraId="562EA6EA" w14:textId="2689D422"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１．受注者は、関係法令、条例及び建設工事に伴う騒音振動対策技術指針（</w:t>
      </w:r>
      <w:r w:rsidR="00D54E82">
        <w:rPr>
          <w:rFonts w:ascii="ＭＳ 明朝" w:hAnsi="ＭＳ 明朝" w:hint="eastAsia"/>
          <w:kern w:val="0"/>
          <w:szCs w:val="21"/>
        </w:rPr>
        <w:t>建設大臣官房技術参事官通達、昭和62年3月30日改正）</w:t>
      </w:r>
      <w:r w:rsidRPr="00AE2739">
        <w:rPr>
          <w:rFonts w:ascii="ＭＳ 明朝" w:hAnsi="ＭＳ 明朝" w:hint="eastAsia"/>
          <w:kern w:val="0"/>
          <w:szCs w:val="21"/>
        </w:rPr>
        <w:t>並びに仕様書の規定を遵守の上、騒音、振動、大気汚染、水質汚濁等の問題について、施工計画及び工事の実施の各段階において十分に検討し、周辺地域の環境保全に努めなければならない。</w:t>
      </w:r>
    </w:p>
    <w:p w14:paraId="56C63613" w14:textId="109BE7F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２．受注者は、環境への影響が予知され又は発生した場合、直ちに応急措置を講じ監督職員に報告し、監督職員の指示があればそれに従わなければならない。</w:t>
      </w:r>
    </w:p>
    <w:p w14:paraId="0D15534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第三者からの環境問題に関する苦情に対しては、受注者は第１-42条</w:t>
      </w:r>
      <w:r w:rsidR="009A1E60">
        <w:rPr>
          <w:rFonts w:ascii="ＭＳ 明朝" w:hAnsi="ＭＳ 明朝" w:hint="eastAsia"/>
          <w:kern w:val="0"/>
          <w:szCs w:val="21"/>
        </w:rPr>
        <w:t xml:space="preserve"> </w:t>
      </w:r>
      <w:r w:rsidRPr="00AE2739">
        <w:rPr>
          <w:rFonts w:ascii="ＭＳ 明朝" w:hAnsi="ＭＳ 明朝" w:hint="eastAsia"/>
          <w:kern w:val="0"/>
          <w:szCs w:val="21"/>
        </w:rPr>
        <w:t>第６項及び第８項の規定に従い対応しなければならない。</w:t>
      </w:r>
    </w:p>
    <w:p w14:paraId="0629164D" w14:textId="481E600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監督職員は、工事の施工に伴い地盤沈下、地下水の断絶等の理由により第三者への損害が生じた場合、受注者に対して、受注者が善良な管理者の注意事務を果たし、その損害が避け得なかったか否かの判断をするための資料の提出を求めることができる。この場合において、受注者は必要な資料を提出しなければならない。</w:t>
      </w:r>
    </w:p>
    <w:p w14:paraId="3A29DE38" w14:textId="104BD14F" w:rsidR="00D54E82"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w:t>
      </w:r>
      <w:r w:rsidR="00D54E82">
        <w:rPr>
          <w:rFonts w:ascii="ＭＳ 明朝" w:hAnsi="ＭＳ 明朝" w:hint="eastAsia"/>
          <w:kern w:val="0"/>
          <w:szCs w:val="21"/>
        </w:rPr>
        <w:t>資材（材料及び機材含む）</w:t>
      </w:r>
    </w:p>
    <w:p w14:paraId="71494855" w14:textId="19A06B29" w:rsidR="00AE2739" w:rsidRDefault="00D54E82" w:rsidP="0056444A">
      <w:pPr>
        <w:ind w:leftChars="200" w:left="708" w:hangingChars="137" w:hanging="288"/>
        <w:rPr>
          <w:rFonts w:ascii="ＭＳ 明朝" w:hAnsi="ＭＳ 明朝"/>
          <w:kern w:val="0"/>
          <w:szCs w:val="21"/>
        </w:rPr>
      </w:pPr>
      <w:r>
        <w:rPr>
          <w:rFonts w:ascii="ＭＳ 明朝" w:hAnsi="ＭＳ 明朝" w:hint="eastAsia"/>
          <w:kern w:val="0"/>
          <w:szCs w:val="21"/>
        </w:rPr>
        <w:t>（１）</w:t>
      </w:r>
      <w:r w:rsidR="00AE2739" w:rsidRPr="00AE2739">
        <w:rPr>
          <w:rFonts w:ascii="ＭＳ 明朝" w:hAnsi="ＭＳ 明朝" w:hint="eastAsia"/>
          <w:kern w:val="0"/>
          <w:szCs w:val="21"/>
        </w:rPr>
        <w:t>受注者は、資材</w:t>
      </w:r>
      <w:r>
        <w:rPr>
          <w:rFonts w:ascii="ＭＳ 明朝" w:hAnsi="ＭＳ 明朝" w:hint="eastAsia"/>
          <w:kern w:val="0"/>
          <w:szCs w:val="21"/>
        </w:rPr>
        <w:t>（材料及び機材含む）</w:t>
      </w:r>
      <w:r w:rsidR="00AE2739" w:rsidRPr="00AE2739">
        <w:rPr>
          <w:rFonts w:ascii="ＭＳ 明朝" w:hAnsi="ＭＳ 明朝" w:hint="eastAsia"/>
          <w:kern w:val="0"/>
          <w:szCs w:val="21"/>
        </w:rPr>
        <w:t>、工法、建設機械又は目的物の使用に当たっては、事業ごとの特性を踏まえ、必要とされる強度や耐久性、機能の確保、コスト等に留意しつつ、「国等による環境部品等の調達の推進等に関する法律（平成12 年法律第100 号。「グリーン購入法」という。）」第６条</w:t>
      </w:r>
      <w:r>
        <w:rPr>
          <w:rFonts w:ascii="ＭＳ 明朝" w:hAnsi="ＭＳ 明朝" w:hint="eastAsia"/>
          <w:kern w:val="0"/>
          <w:szCs w:val="21"/>
        </w:rPr>
        <w:t>の規定に基づく</w:t>
      </w:r>
      <w:r w:rsidR="00AE2739" w:rsidRPr="00AE2739">
        <w:rPr>
          <w:rFonts w:ascii="ＭＳ 明朝" w:hAnsi="ＭＳ 明朝" w:hint="eastAsia"/>
          <w:kern w:val="0"/>
          <w:szCs w:val="21"/>
        </w:rPr>
        <w:t>「環境物品等の調達の推進に関する基本方針」に定め</w:t>
      </w:r>
      <w:r w:rsidR="00A06C0A">
        <w:rPr>
          <w:rFonts w:ascii="ＭＳ 明朝" w:hAnsi="ＭＳ 明朝" w:hint="eastAsia"/>
          <w:kern w:val="0"/>
          <w:szCs w:val="21"/>
        </w:rPr>
        <w:t>る</w:t>
      </w:r>
      <w:r w:rsidR="00AE2739" w:rsidRPr="00AE2739">
        <w:rPr>
          <w:rFonts w:ascii="ＭＳ 明朝" w:hAnsi="ＭＳ 明朝" w:hint="eastAsia"/>
          <w:kern w:val="0"/>
          <w:szCs w:val="21"/>
        </w:rPr>
        <w:t>特定調達品目の使用を積極的に推進するものとする。</w:t>
      </w:r>
    </w:p>
    <w:p w14:paraId="781C35AC" w14:textId="1506C7D6" w:rsidR="00A06C0A" w:rsidRDefault="00A06C0A" w:rsidP="0056444A">
      <w:pPr>
        <w:ind w:leftChars="200" w:left="708" w:hangingChars="137" w:hanging="288"/>
        <w:rPr>
          <w:rFonts w:ascii="ＭＳ 明朝" w:hAnsi="ＭＳ 明朝"/>
          <w:kern w:val="0"/>
          <w:szCs w:val="21"/>
        </w:rPr>
      </w:pPr>
      <w:r>
        <w:rPr>
          <w:rFonts w:ascii="ＭＳ 明朝" w:hAnsi="ＭＳ 明朝" w:hint="eastAsia"/>
          <w:kern w:val="0"/>
          <w:szCs w:val="21"/>
        </w:rPr>
        <w:t>（２）受注者は、（１）の特定調達品目を使用する場合には、「環境物品等の調達の推進に関する基本方針」に定める特定調達品目ごとの判断の基準（以下「特定調達品目の判断の基準」という。）を満たすものとする。</w:t>
      </w:r>
    </w:p>
    <w:p w14:paraId="402D1E9B" w14:textId="413805D0" w:rsidR="00A06C0A" w:rsidRPr="00AE2739" w:rsidRDefault="00A06C0A" w:rsidP="0056444A">
      <w:pPr>
        <w:ind w:leftChars="200" w:left="708" w:hangingChars="137" w:hanging="288"/>
        <w:rPr>
          <w:rFonts w:ascii="ＭＳ 明朝" w:hAnsi="ＭＳ 明朝"/>
          <w:kern w:val="0"/>
          <w:szCs w:val="21"/>
        </w:rPr>
      </w:pPr>
      <w:r>
        <w:rPr>
          <w:rFonts w:ascii="ＭＳ 明朝" w:hAnsi="ＭＳ 明朝" w:hint="eastAsia"/>
          <w:kern w:val="0"/>
          <w:szCs w:val="21"/>
        </w:rPr>
        <w:t>（３）受注者は、使用する資材（材料及び機材を含む。）の梱包及び容器について、可能な限り簡易であって、再生利用の容易さ及び廃棄時の負荷低減に配慮されたものの使用を積極的に推進するものとする。</w:t>
      </w:r>
    </w:p>
    <w:p w14:paraId="2368E63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５．排出ガス対策型建設機械</w:t>
      </w:r>
    </w:p>
    <w:p w14:paraId="0A544684" w14:textId="50F33425"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（１）受注者は、工事の施工に当たり表1-1-1 に示す一般工事用建設機械を使用する場合には、原則として、特定特殊自動車排出ガスの規制等に関する法律（平成17 年法律第51号）に基づき省令で定められた特定特殊自動車排出ガスの規制等に関する法律施行規則（平成18 年経済産業省・国土交通省・環境省令第１号）第２条及び第11 条に規定する技術基準に適合する特定特殊自動車、「排出ガス対策型建設機械指定要領」（平成３年10月８日付け建設省経機発第249 号）、「排出ガス対策型建設機械の普及促進に関する</w:t>
      </w:r>
      <w:r w:rsidR="00D84CCF">
        <w:rPr>
          <w:rFonts w:ascii="ＭＳ 明朝" w:hAnsi="ＭＳ 明朝" w:hint="eastAsia"/>
          <w:kern w:val="0"/>
          <w:szCs w:val="21"/>
        </w:rPr>
        <w:t>規程</w:t>
      </w:r>
      <w:r w:rsidRPr="00AE2739">
        <w:rPr>
          <w:rFonts w:ascii="ＭＳ 明朝" w:hAnsi="ＭＳ 明朝" w:hint="eastAsia"/>
          <w:kern w:val="0"/>
          <w:szCs w:val="21"/>
        </w:rPr>
        <w:t>」（平成18 年３月17 日付け国土交通省告示第348 号）若しくは「第３次排出ガス対策型建設機械指定要領」（平成18 年３月17 日付け国総施第215 号）に基づき指定された排出ガス対策型建設機械、平成７年度建設技術評価制度公募課題「建設機械の排出ガス浄化装置の開発」、これと同等の開発目標で実施された民間開発建設技術の技術審査・証明事業、又はこれと同等の開発目標で実施された建設技術審査証明事業に</w:t>
      </w:r>
      <w:r w:rsidRPr="00AE2739">
        <w:rPr>
          <w:rFonts w:ascii="ＭＳ 明朝" w:hAnsi="ＭＳ 明朝" w:hint="eastAsia"/>
          <w:kern w:val="0"/>
          <w:szCs w:val="21"/>
        </w:rPr>
        <w:lastRenderedPageBreak/>
        <w:t>より評価された排出ガス浄化装置を装着した建設機械を使用しなければならない。</w:t>
      </w:r>
    </w:p>
    <w:p w14:paraId="5E21DF76" w14:textId="1392270A"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ただし、やむを得ない事情により、これらの機械を使用</w:t>
      </w:r>
      <w:r w:rsidR="00D84CCF">
        <w:rPr>
          <w:rFonts w:ascii="ＭＳ 明朝" w:hAnsi="ＭＳ 明朝" w:hint="eastAsia"/>
          <w:kern w:val="0"/>
          <w:szCs w:val="21"/>
        </w:rPr>
        <w:t>でき</w:t>
      </w:r>
      <w:r w:rsidRPr="00AE2739">
        <w:rPr>
          <w:rFonts w:ascii="ＭＳ 明朝" w:hAnsi="ＭＳ 明朝" w:hint="eastAsia"/>
          <w:kern w:val="0"/>
          <w:szCs w:val="21"/>
        </w:rPr>
        <w:t>ない場合には、監督職員と協議し、監督職員が適当と認めるときは、これらの機械以外の機械を使用することが</w:t>
      </w:r>
      <w:r w:rsidR="00D84CCF">
        <w:rPr>
          <w:rFonts w:ascii="ＭＳ 明朝" w:hAnsi="ＭＳ 明朝" w:hint="eastAsia"/>
          <w:kern w:val="0"/>
          <w:szCs w:val="21"/>
        </w:rPr>
        <w:t>でき</w:t>
      </w:r>
      <w:r w:rsidRPr="00AE2739">
        <w:rPr>
          <w:rFonts w:ascii="ＭＳ 明朝" w:hAnsi="ＭＳ 明朝" w:hint="eastAsia"/>
          <w:kern w:val="0"/>
          <w:szCs w:val="21"/>
        </w:rPr>
        <w:t>る。</w:t>
      </w:r>
    </w:p>
    <w:p w14:paraId="5486A3D5"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（２）受注者は、工事の施工に当たり表1-1-2 に示すトンネル工事用建設機械表を使用する場合には、2011 年以降の排出ガス基準に適合するものとして、特定特殊自動車排出ガスの規制等に関する法律（平成17 年法律第51 号）に基づき省令で定められた特定特殊自動車排出ガスの規制等に関する法律施行規則（平成18 年経済産業省・国土交通省・環境省令第１号）第２条及び第11 条に規定する技術基準に適合する特定特殊自動車、「排出ガス対策型建設機械指定要領」（平成３年10 月８日付け建設省経機発第249 号）、「排出ガス対策型建設機械の普及促進に関する規定」（平成18 年３月17 日付け国土交通省告示第348号）若しくは「第３次排出ガス対策型建設機械指定要領」（平成18 年３月17 日付け国総施第215 号）に基づき指定された排出ガス対策型建設機械、平成７年度建設技術評価制度公募課題「建設機械の排出ガス浄化装置の開発」、これと同等の開発目標で実施された民間開発建設技術の技術審査・証明事業、又はこれと同等の開発目標で実施された建設技術審査証明事業により評価された排出ガス浄化装置を装着した建設機械を使用しなければならない。</w:t>
      </w:r>
    </w:p>
    <w:p w14:paraId="4C4806C8" w14:textId="692BE045" w:rsidR="00AE2739" w:rsidRPr="00AE2739" w:rsidRDefault="00AE2739" w:rsidP="00AE2739">
      <w:pPr>
        <w:ind w:leftChars="300" w:left="630" w:firstLineChars="100" w:firstLine="210"/>
        <w:rPr>
          <w:rFonts w:ascii="ＭＳ 明朝" w:hAnsi="ＭＳ 明朝"/>
          <w:kern w:val="0"/>
          <w:szCs w:val="21"/>
        </w:rPr>
      </w:pPr>
      <w:r w:rsidRPr="00AE2739">
        <w:rPr>
          <w:rFonts w:ascii="ＭＳ 明朝" w:hAnsi="ＭＳ 明朝" w:hint="eastAsia"/>
          <w:kern w:val="0"/>
          <w:szCs w:val="21"/>
        </w:rPr>
        <w:t>ただし、やむを得ない事情により、これらの機械を使用</w:t>
      </w:r>
      <w:r w:rsidR="00D84CCF">
        <w:rPr>
          <w:rFonts w:ascii="ＭＳ 明朝" w:hAnsi="ＭＳ 明朝" w:hint="eastAsia"/>
          <w:kern w:val="0"/>
          <w:szCs w:val="21"/>
        </w:rPr>
        <w:t>でき</w:t>
      </w:r>
      <w:r w:rsidRPr="00AE2739">
        <w:rPr>
          <w:rFonts w:ascii="ＭＳ 明朝" w:hAnsi="ＭＳ 明朝" w:hint="eastAsia"/>
          <w:kern w:val="0"/>
          <w:szCs w:val="21"/>
        </w:rPr>
        <w:t>ない場合には、監督職員と協議し、監督職員が適当と認めるときは、これらの機械以外の機械を使用することが</w:t>
      </w:r>
      <w:r w:rsidR="00D84CCF">
        <w:rPr>
          <w:rFonts w:ascii="ＭＳ 明朝" w:hAnsi="ＭＳ 明朝" w:hint="eastAsia"/>
          <w:kern w:val="0"/>
          <w:szCs w:val="21"/>
        </w:rPr>
        <w:t>でき</w:t>
      </w:r>
      <w:r w:rsidRPr="00AE2739">
        <w:rPr>
          <w:rFonts w:ascii="ＭＳ 明朝" w:hAnsi="ＭＳ 明朝" w:hint="eastAsia"/>
          <w:kern w:val="0"/>
          <w:szCs w:val="21"/>
        </w:rPr>
        <w:t>る。</w:t>
      </w:r>
    </w:p>
    <w:p w14:paraId="02390FC9"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（３）受注者は、（１）又は（２）の規定により使用する建設機械の写真を撮影し、工事完了までに、これを監督職員へ提出しなければならない。</w:t>
      </w:r>
    </w:p>
    <w:p w14:paraId="621F3F6D" w14:textId="77777777" w:rsidR="00AE2739" w:rsidRPr="00AE2739" w:rsidRDefault="00AE2739" w:rsidP="00AE2739">
      <w:pPr>
        <w:ind w:leftChars="200" w:left="630" w:hangingChars="100" w:hanging="210"/>
        <w:rPr>
          <w:rFonts w:ascii="ＭＳ 明朝" w:hAnsi="ＭＳ 明朝"/>
          <w:kern w:val="0"/>
          <w:szCs w:val="21"/>
        </w:rPr>
      </w:pPr>
    </w:p>
    <w:p w14:paraId="63D11549" w14:textId="77777777" w:rsidR="00AE2739" w:rsidRPr="00AE2739" w:rsidRDefault="00AE2739" w:rsidP="00AE2739">
      <w:pPr>
        <w:ind w:left="630" w:hangingChars="300" w:hanging="630"/>
        <w:jc w:val="center"/>
        <w:rPr>
          <w:rFonts w:ascii="ＭＳ 明朝" w:hAnsi="ＭＳ 明朝"/>
          <w:kern w:val="0"/>
          <w:szCs w:val="21"/>
        </w:rPr>
      </w:pPr>
      <w:r w:rsidRPr="00AE2739">
        <w:rPr>
          <w:rFonts w:ascii="ＭＳ 明朝" w:hAnsi="ＭＳ 明朝" w:hint="eastAsia"/>
          <w:kern w:val="0"/>
          <w:szCs w:val="21"/>
        </w:rPr>
        <w:t>表 1-1-1 排出ガス対策型適用の一般工事用建設機械</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8"/>
        <w:gridCol w:w="3981"/>
      </w:tblGrid>
      <w:tr w:rsidR="00AE2739" w:rsidRPr="004F5E6B" w14:paraId="4DBEFBED" w14:textId="77777777" w:rsidTr="00AE2739">
        <w:tc>
          <w:tcPr>
            <w:tcW w:w="5148" w:type="dxa"/>
            <w:shd w:val="clear" w:color="auto" w:fill="auto"/>
          </w:tcPr>
          <w:p w14:paraId="672A7672"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一般工事用建設機械</w:t>
            </w:r>
          </w:p>
        </w:tc>
        <w:tc>
          <w:tcPr>
            <w:tcW w:w="4077" w:type="dxa"/>
            <w:shd w:val="clear" w:color="auto" w:fill="auto"/>
          </w:tcPr>
          <w:p w14:paraId="630EE6F4"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摘要</w:t>
            </w:r>
          </w:p>
        </w:tc>
      </w:tr>
      <w:tr w:rsidR="00AE2739" w:rsidRPr="004F5E6B" w14:paraId="13A99DFA" w14:textId="77777777" w:rsidTr="00AE2739">
        <w:tc>
          <w:tcPr>
            <w:tcW w:w="5148" w:type="dxa"/>
            <w:shd w:val="clear" w:color="auto" w:fill="auto"/>
          </w:tcPr>
          <w:p w14:paraId="32D39268"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・バックホウ</w:t>
            </w:r>
          </w:p>
          <w:p w14:paraId="79A47B6A" w14:textId="02A2429E"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・トラクタショベル（車輪式）</w:t>
            </w:r>
          </w:p>
          <w:p w14:paraId="361F9755"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・ブルドーザ</w:t>
            </w:r>
          </w:p>
          <w:p w14:paraId="74FD5B3D"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・発動発電機（可搬式）</w:t>
            </w:r>
          </w:p>
          <w:p w14:paraId="36A2185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・空気圧縮機（可搬式）</w:t>
            </w:r>
          </w:p>
          <w:p w14:paraId="038B974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・油圧ユニット</w:t>
            </w:r>
          </w:p>
          <w:p w14:paraId="1D37F71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以下に示す基礎工事用機械のうち、ベースマシーンとは別に、独立したディーゼルエンジン駆動の油圧ユニットを搭載しているもの；油圧ハンマ、バイブロハンマ、油圧式鋼管圧入引抜機、油圧式杭圧入引抜機、アースオーガ、オールケーシング掘削機、リバースサーキュレーションドリル、アースドリル、地下連続壁施工機、全回転オールケーシング掘削機）</w:t>
            </w:r>
          </w:p>
          <w:p w14:paraId="070F9F0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・ロードローラ、タイヤローラ、振動ローラ</w:t>
            </w:r>
          </w:p>
          <w:p w14:paraId="7D5394D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・ホイールクレーン</w:t>
            </w:r>
          </w:p>
        </w:tc>
        <w:tc>
          <w:tcPr>
            <w:tcW w:w="4077" w:type="dxa"/>
            <w:shd w:val="clear" w:color="auto" w:fill="auto"/>
          </w:tcPr>
          <w:p w14:paraId="0A81239E"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ディーゼルエンジン(エンジン出力7.5kW 以上260kW 以下)を搭載した建設機械に限る。</w:t>
            </w:r>
          </w:p>
          <w:p w14:paraId="17402A76"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ただし、道路運送車両の保安基準に排出ガス基準を定められている自動車の種別で、有効な自動車検査証の交付を受けているものを除く。</w:t>
            </w:r>
          </w:p>
        </w:tc>
      </w:tr>
    </w:tbl>
    <w:p w14:paraId="328B602E" w14:textId="77777777" w:rsidR="00AE2739" w:rsidRPr="00AE2739" w:rsidRDefault="00AE2739" w:rsidP="00AE2739">
      <w:pPr>
        <w:ind w:left="630" w:hangingChars="300" w:hanging="630"/>
        <w:jc w:val="center"/>
        <w:rPr>
          <w:rFonts w:ascii="ＭＳ 明朝" w:hAnsi="ＭＳ 明朝"/>
          <w:kern w:val="0"/>
          <w:szCs w:val="21"/>
        </w:rPr>
      </w:pPr>
    </w:p>
    <w:p w14:paraId="27F5836D" w14:textId="77777777" w:rsidR="00AE2739" w:rsidRPr="00AE2739" w:rsidRDefault="00AE2739" w:rsidP="00AE2739">
      <w:pPr>
        <w:ind w:left="630" w:hangingChars="300" w:hanging="630"/>
        <w:jc w:val="center"/>
        <w:rPr>
          <w:rFonts w:ascii="ＭＳ 明朝" w:hAnsi="ＭＳ 明朝"/>
          <w:kern w:val="0"/>
          <w:szCs w:val="21"/>
        </w:rPr>
      </w:pPr>
      <w:r w:rsidRPr="00AE2739">
        <w:rPr>
          <w:rFonts w:ascii="ＭＳ 明朝" w:hAnsi="ＭＳ 明朝" w:hint="eastAsia"/>
          <w:kern w:val="0"/>
          <w:szCs w:val="21"/>
        </w:rPr>
        <w:t>表 1-1-2 排出ガス対策型適用のトンネル工事用建設機械</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3983"/>
      </w:tblGrid>
      <w:tr w:rsidR="00AE2739" w:rsidRPr="004F5E6B" w14:paraId="222512F4" w14:textId="77777777" w:rsidTr="00AE2739">
        <w:tc>
          <w:tcPr>
            <w:tcW w:w="5148" w:type="dxa"/>
            <w:shd w:val="clear" w:color="auto" w:fill="auto"/>
          </w:tcPr>
          <w:p w14:paraId="10BFC7B7"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トンネル工事用建設機械</w:t>
            </w:r>
          </w:p>
        </w:tc>
        <w:tc>
          <w:tcPr>
            <w:tcW w:w="4077" w:type="dxa"/>
            <w:shd w:val="clear" w:color="auto" w:fill="auto"/>
          </w:tcPr>
          <w:p w14:paraId="285D662A"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摘要</w:t>
            </w:r>
          </w:p>
        </w:tc>
      </w:tr>
      <w:tr w:rsidR="00AE2739" w:rsidRPr="004F5E6B" w14:paraId="4C1442E0" w14:textId="77777777" w:rsidTr="00AE2739">
        <w:tc>
          <w:tcPr>
            <w:tcW w:w="5148" w:type="dxa"/>
            <w:shd w:val="clear" w:color="auto" w:fill="auto"/>
          </w:tcPr>
          <w:p w14:paraId="0354EF3D"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・バックホウ</w:t>
            </w:r>
          </w:p>
          <w:p w14:paraId="6C6AAD68"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・トラクタショベル</w:t>
            </w:r>
          </w:p>
          <w:p w14:paraId="538B5C1A"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・大型ブレーカ</w:t>
            </w:r>
          </w:p>
          <w:p w14:paraId="245942D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・コンクリート吹付機</w:t>
            </w:r>
          </w:p>
          <w:p w14:paraId="0F64F896"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・ドリルジャンボ</w:t>
            </w:r>
          </w:p>
          <w:p w14:paraId="2FA14FD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・ダンプトラック</w:t>
            </w:r>
          </w:p>
          <w:p w14:paraId="5A817BB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・トラックミキサ</w:t>
            </w:r>
          </w:p>
        </w:tc>
        <w:tc>
          <w:tcPr>
            <w:tcW w:w="4077" w:type="dxa"/>
            <w:shd w:val="clear" w:color="auto" w:fill="auto"/>
          </w:tcPr>
          <w:p w14:paraId="34732E29"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ディーゼルエンジン(エンジン出力30kW 以上260kW 以下)を搭載した建設機械に限る。</w:t>
            </w:r>
          </w:p>
          <w:p w14:paraId="41BEB436"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ただし、道路運送車両の保安基準に排出ガス基準を定められている大型特殊自動車及び小型特殊自動車以外の自動車の種別で、有効な自動車検査証の交付を受けているものを除く。</w:t>
            </w:r>
          </w:p>
        </w:tc>
      </w:tr>
    </w:tbl>
    <w:p w14:paraId="40565B40" w14:textId="77777777" w:rsidR="00AE2739" w:rsidRPr="00AE2739" w:rsidRDefault="00AE2739" w:rsidP="00AE2739">
      <w:pPr>
        <w:ind w:left="630" w:hangingChars="300" w:hanging="630"/>
        <w:rPr>
          <w:rFonts w:ascii="ＭＳ 明朝" w:hAnsi="ＭＳ 明朝"/>
          <w:kern w:val="0"/>
          <w:szCs w:val="21"/>
        </w:rPr>
      </w:pPr>
    </w:p>
    <w:p w14:paraId="4BF771DA"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６．受注者は、軽油を燃料とする特定特殊自動車の使用にあたって、燃料を購入して使用するときは、当該特定特殊自動車の製作等に関する事業者又は団体が推奨する軽油（ガソリンスタンド等で販売されている軽油をいう。）を選択しなければならない。また、監督職員から特定特殊自動車に使用した燃料の購入伝票を求められた場合、提示しなければならない。なお、軽油を燃料とする特定特殊自動車の使用にあたっては、下請負人等に関係法令等を遵守させるものとする。</w:t>
      </w:r>
    </w:p>
    <w:p w14:paraId="6ED79C99" w14:textId="0996FC02"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７．受注者は、建設工事に伴う騒音振動対策技術指針（建設大臣官房技術参事官通達、昭和62年３月30日）によって低騒音型・低振動型建設機械を設計図書で使用を義務付けている場合には、低騒音型・低振動型建設機械の指定に関する規定（</w:t>
      </w:r>
      <w:r w:rsidR="00AD2BF8">
        <w:rPr>
          <w:rFonts w:ascii="ＭＳ 明朝" w:hAnsi="ＭＳ 明朝" w:hint="eastAsia"/>
          <w:kern w:val="0"/>
          <w:szCs w:val="21"/>
        </w:rPr>
        <w:t>国土交通省</w:t>
      </w:r>
      <w:r w:rsidRPr="00AE2739">
        <w:rPr>
          <w:rFonts w:ascii="ＭＳ 明朝" w:hAnsi="ＭＳ 明朝" w:hint="eastAsia"/>
          <w:kern w:val="0"/>
          <w:szCs w:val="21"/>
        </w:rPr>
        <w:t>告示、平成</w:t>
      </w:r>
      <w:r w:rsidR="00AD2BF8">
        <w:rPr>
          <w:rFonts w:ascii="ＭＳ 明朝" w:hAnsi="ＭＳ 明朝" w:hint="eastAsia"/>
          <w:kern w:val="0"/>
          <w:szCs w:val="21"/>
        </w:rPr>
        <w:t>13</w:t>
      </w:r>
      <w:r w:rsidRPr="00AE2739">
        <w:rPr>
          <w:rFonts w:ascii="ＭＳ 明朝" w:hAnsi="ＭＳ 明朝" w:hint="eastAsia"/>
          <w:kern w:val="0"/>
          <w:szCs w:val="21"/>
        </w:rPr>
        <w:t>年</w:t>
      </w:r>
      <w:r w:rsidR="00AD2BF8">
        <w:rPr>
          <w:rFonts w:ascii="ＭＳ 明朝" w:hAnsi="ＭＳ 明朝" w:hint="eastAsia"/>
          <w:kern w:val="0"/>
          <w:szCs w:val="21"/>
        </w:rPr>
        <w:t>４</w:t>
      </w:r>
      <w:r w:rsidRPr="00AE2739">
        <w:rPr>
          <w:rFonts w:ascii="ＭＳ 明朝" w:hAnsi="ＭＳ 明朝" w:hint="eastAsia"/>
          <w:kern w:val="0"/>
          <w:szCs w:val="21"/>
        </w:rPr>
        <w:t>月</w:t>
      </w:r>
      <w:r w:rsidR="00AD2BF8">
        <w:rPr>
          <w:rFonts w:ascii="ＭＳ 明朝" w:hAnsi="ＭＳ 明朝" w:hint="eastAsia"/>
          <w:kern w:val="0"/>
          <w:szCs w:val="21"/>
        </w:rPr>
        <w:t>９</w:t>
      </w:r>
      <w:r w:rsidRPr="00AE2739">
        <w:rPr>
          <w:rFonts w:ascii="ＭＳ 明朝" w:hAnsi="ＭＳ 明朝" w:hint="eastAsia"/>
          <w:kern w:val="0"/>
          <w:szCs w:val="21"/>
        </w:rPr>
        <w:t>日）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14:paraId="62662D99" w14:textId="77777777" w:rsidR="00AE2739" w:rsidRPr="00AE2739" w:rsidRDefault="00AE2739" w:rsidP="00AE2739">
      <w:pPr>
        <w:ind w:left="420" w:hangingChars="200" w:hanging="420"/>
        <w:rPr>
          <w:rFonts w:ascii="ＭＳ 明朝" w:hAnsi="ＭＳ 明朝"/>
          <w:kern w:val="0"/>
          <w:szCs w:val="21"/>
        </w:rPr>
      </w:pPr>
    </w:p>
    <w:p w14:paraId="04F02A3E" w14:textId="77777777" w:rsidR="00AE2739" w:rsidRPr="00AE2739" w:rsidRDefault="00AE2739" w:rsidP="00AE2739">
      <w:pPr>
        <w:ind w:leftChars="100" w:left="210"/>
        <w:outlineLvl w:val="2"/>
        <w:rPr>
          <w:rFonts w:ascii="ＭＳ 明朝" w:hAnsi="ＭＳ 明朝"/>
          <w:kern w:val="0"/>
          <w:szCs w:val="21"/>
        </w:rPr>
      </w:pPr>
      <w:bookmarkStart w:id="42" w:name="_Toc105141919"/>
      <w:r w:rsidRPr="00AE2739">
        <w:rPr>
          <w:rFonts w:ascii="ＭＳ 明朝" w:hAnsi="ＭＳ 明朝" w:hint="eastAsia"/>
          <w:b/>
          <w:kern w:val="0"/>
          <w:szCs w:val="21"/>
        </w:rPr>
        <w:t>第１－39条　文化財の保護</w:t>
      </w:r>
      <w:bookmarkEnd w:id="42"/>
      <w:r w:rsidRPr="00AE2739">
        <w:rPr>
          <w:rFonts w:ascii="ＭＳ 明朝" w:hAnsi="ＭＳ 明朝" w:hint="eastAsia"/>
          <w:b/>
          <w:kern w:val="0"/>
          <w:szCs w:val="21"/>
        </w:rPr>
        <w:t xml:space="preserve"> </w:t>
      </w:r>
    </w:p>
    <w:p w14:paraId="0C912FF8" w14:textId="004E8FE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１．受注者は、工事の施工に</w:t>
      </w:r>
      <w:r w:rsidR="009312D6">
        <w:rPr>
          <w:rFonts w:ascii="ＭＳ 明朝" w:hAnsi="ＭＳ 明朝" w:hint="eastAsia"/>
          <w:kern w:val="0"/>
          <w:szCs w:val="21"/>
        </w:rPr>
        <w:t>あ</w:t>
      </w:r>
      <w:r w:rsidRPr="00AE2739">
        <w:rPr>
          <w:rFonts w:ascii="ＭＳ 明朝" w:hAnsi="ＭＳ 明朝" w:hint="eastAsia"/>
          <w:kern w:val="0"/>
          <w:szCs w:val="21"/>
        </w:rPr>
        <w:t>たって文化財の保護に十分注意し、使用人等に文化財の重要性を十分認識させ、工事中に文化財を発見したときは直ちに工事を中止し、設計図書に関して監督職員と協議しなければならない。</w:t>
      </w:r>
    </w:p>
    <w:p w14:paraId="38E9ED59" w14:textId="60F2523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２．受注者が、工事の施工に</w:t>
      </w:r>
      <w:r w:rsidR="009312D6">
        <w:rPr>
          <w:rFonts w:ascii="ＭＳ 明朝" w:hAnsi="ＭＳ 明朝" w:hint="eastAsia"/>
          <w:kern w:val="0"/>
          <w:szCs w:val="21"/>
        </w:rPr>
        <w:t>あ</w:t>
      </w:r>
      <w:r w:rsidRPr="00AE2739">
        <w:rPr>
          <w:rFonts w:ascii="ＭＳ 明朝" w:hAnsi="ＭＳ 明朝" w:hint="eastAsia"/>
          <w:kern w:val="0"/>
          <w:szCs w:val="21"/>
        </w:rPr>
        <w:t>たり、文化財その他の埋蔵物を発見した場合は、発注者との契約に係る工事に起因するものとみなし、発注者が当該埋蔵物の発見者としての権利を保有するものである。</w:t>
      </w:r>
    </w:p>
    <w:p w14:paraId="01434847" w14:textId="77777777" w:rsidR="00AE2739" w:rsidRPr="00AE2739" w:rsidRDefault="00AE2739" w:rsidP="00AE2739">
      <w:pPr>
        <w:ind w:left="420" w:hangingChars="200" w:hanging="420"/>
        <w:rPr>
          <w:rFonts w:ascii="ＭＳ 明朝" w:hAnsi="ＭＳ 明朝"/>
          <w:kern w:val="0"/>
          <w:szCs w:val="21"/>
        </w:rPr>
      </w:pPr>
    </w:p>
    <w:p w14:paraId="0D387036" w14:textId="77777777" w:rsidR="00AE2739" w:rsidRPr="00AE2739" w:rsidRDefault="00AE2739" w:rsidP="00AE2739">
      <w:pPr>
        <w:ind w:leftChars="100" w:left="210"/>
        <w:outlineLvl w:val="2"/>
        <w:rPr>
          <w:rFonts w:ascii="ＭＳ 明朝" w:hAnsi="ＭＳ 明朝"/>
          <w:kern w:val="0"/>
          <w:szCs w:val="21"/>
        </w:rPr>
      </w:pPr>
      <w:bookmarkStart w:id="43" w:name="_Toc105141920"/>
      <w:r w:rsidRPr="00AE2739">
        <w:rPr>
          <w:rFonts w:ascii="ＭＳ 明朝" w:hAnsi="ＭＳ 明朝" w:hint="eastAsia"/>
          <w:b/>
          <w:kern w:val="0"/>
          <w:szCs w:val="21"/>
        </w:rPr>
        <w:t>第１－40条　交通安全管理</w:t>
      </w:r>
      <w:bookmarkEnd w:id="43"/>
      <w:r w:rsidRPr="00AE2739">
        <w:rPr>
          <w:rFonts w:ascii="ＭＳ 明朝" w:hAnsi="ＭＳ 明朝" w:hint="eastAsia"/>
          <w:b/>
          <w:kern w:val="0"/>
          <w:szCs w:val="21"/>
        </w:rPr>
        <w:t xml:space="preserve"> </w:t>
      </w:r>
    </w:p>
    <w:p w14:paraId="493585BC" w14:textId="6FDFE555"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用運搬路として、公衆に供する道路を使用するときは、積載物の落下等により、路面を損傷し、あるいは汚損することのないようにするとともに、特に第三者に損害を与えないようにしなければならない。なお、第三者に</w:t>
      </w:r>
      <w:r w:rsidR="009312D6">
        <w:rPr>
          <w:rFonts w:ascii="ＭＳ 明朝" w:hAnsi="ＭＳ 明朝" w:hint="eastAsia"/>
          <w:kern w:val="0"/>
          <w:szCs w:val="21"/>
        </w:rPr>
        <w:t>工事公害による</w:t>
      </w:r>
      <w:r w:rsidRPr="00AE2739">
        <w:rPr>
          <w:rFonts w:ascii="ＭＳ 明朝" w:hAnsi="ＭＳ 明朝" w:hint="eastAsia"/>
          <w:kern w:val="0"/>
          <w:szCs w:val="21"/>
        </w:rPr>
        <w:t>損害を及ぼした場合は、契約書第28条によって処置するものとする。</w:t>
      </w:r>
    </w:p>
    <w:p w14:paraId="25585288"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用車両による土砂、工事用資材及び機械などの輸送を伴う工事については、関係機関と打合せを行い、交通安全に関する担当者、輸送経路、輸送期間、輸送方法、輸送担当業者、交通誘導警備員の配置、標識、安全施設等の設置場所、その他安全輸送上の事項について計画をたて、災害の防止を図らなければならない。</w:t>
      </w:r>
    </w:p>
    <w:p w14:paraId="4862E34D" w14:textId="36B6DC9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３．受注者は、供用中の道路に係る工事の施工に</w:t>
      </w:r>
      <w:r w:rsidR="009312D6">
        <w:rPr>
          <w:rFonts w:ascii="ＭＳ 明朝" w:hAnsi="ＭＳ 明朝" w:hint="eastAsia"/>
          <w:kern w:val="0"/>
          <w:szCs w:val="21"/>
        </w:rPr>
        <w:t>あ</w:t>
      </w:r>
      <w:r w:rsidRPr="00AE2739">
        <w:rPr>
          <w:rFonts w:ascii="ＭＳ 明朝" w:hAnsi="ＭＳ 明朝" w:hint="eastAsia"/>
          <w:kern w:val="0"/>
          <w:szCs w:val="21"/>
        </w:rPr>
        <w:t>たっては、交通の安全について、監督職員、道路管理者及び所轄警察署と打合せを行うとともに、道路標識、区画線及び道路標示に関する命令（</w:t>
      </w:r>
      <w:r w:rsidR="009312D6">
        <w:rPr>
          <w:rFonts w:ascii="ＭＳ 明朝" w:hAnsi="ＭＳ 明朝" w:hint="eastAsia"/>
          <w:kern w:val="0"/>
          <w:szCs w:val="21"/>
        </w:rPr>
        <w:t>平成30年12月改正内閣府・国土交通省令第5号</w:t>
      </w:r>
      <w:r w:rsidRPr="00AE2739">
        <w:rPr>
          <w:rFonts w:ascii="ＭＳ 明朝" w:hAnsi="ＭＳ 明朝" w:hint="eastAsia"/>
          <w:kern w:val="0"/>
          <w:szCs w:val="21"/>
        </w:rPr>
        <w:t>）、</w:t>
      </w:r>
      <w:r w:rsidR="009312D6" w:rsidRPr="009312D6">
        <w:rPr>
          <w:rFonts w:ascii="ＭＳ 明朝" w:hAnsi="ＭＳ 明朝" w:hint="eastAsia"/>
          <w:kern w:val="0"/>
          <w:szCs w:val="21"/>
        </w:rPr>
        <w:t>道路工事現場における標示施設等の設置基準（建設省道路局長通知、昭和37年8月30日）、道路工事現場における表示施設等の設置基準の一部改正について（局長通知平成18年3月31日国道利37号・国道国防第205号）、道路工事現場における工事情報板及び工事説明看板の設置について（国土交通省道路局路政課長、国道・防災課長通知平成18年3月31日国道利38号・国道国防第206号）及び</w:t>
      </w:r>
      <w:r w:rsidRPr="00AE2739">
        <w:rPr>
          <w:rFonts w:ascii="ＭＳ 明朝" w:hAnsi="ＭＳ 明朝" w:hint="eastAsia"/>
          <w:kern w:val="0"/>
          <w:szCs w:val="21"/>
        </w:rPr>
        <w:t>道路工事保安施設設置基準（案）（昭和47年2月付け建設省道路局国道第1課通知）に基づき、安全対策を講じなければならない。</w:t>
      </w:r>
    </w:p>
    <w:p w14:paraId="14B6EE2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また、受注者は、視覚障がい者誘導用ブロック（以下、「誘導ブロック」という。）が整備されている歩道において工事を実施し、その機能を阻害する場合、又は誘導ブロックが設置されていない歩道の迂回路を設置する場合、受注者は仮設の誘導ブロック（汎用ゴム製タイル可）などを設置し、視覚障がい者のための安全措置を取らなければならない。</w:t>
      </w:r>
    </w:p>
    <w:p w14:paraId="48DACDD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４．受注者は、設計図書において指定された工事用道路を使用する場合は、設計図書の定めに従い、工事用道路の新設、改良、維持管理及び補修を行うものとする。</w:t>
      </w:r>
    </w:p>
    <w:p w14:paraId="0D18A1F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指定された工事用道路の使用開始前に当該道路の新設、改良、維持管理、補修及び使用方法等の施工計画書を監督職員に提出しなければならない。この場合において、受注者は、関係機関に所要の手続きをとるものとし、発注者が特に指示する場合を除き、標識の設置その他の必要な措置を行わなければならない。</w:t>
      </w:r>
    </w:p>
    <w:p w14:paraId="050AD5F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６．発注者が工事用道路に指定するもの以外の工事用道路は、受注者の責任において使用するもの</w:t>
      </w:r>
      <w:r w:rsidRPr="00AE2739">
        <w:rPr>
          <w:rFonts w:ascii="ＭＳ 明朝" w:hAnsi="ＭＳ 明朝" w:hint="eastAsia"/>
          <w:kern w:val="0"/>
          <w:szCs w:val="21"/>
        </w:rPr>
        <w:lastRenderedPageBreak/>
        <w:t>とする。</w:t>
      </w:r>
    </w:p>
    <w:p w14:paraId="0BBFAFB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７．受注者は、設計図書に他の受注者と工事用道路を共用する定めがある場合においては、その定めに従うとともに、関連する受注者と緊密に打合せ、相互の責任分担を明らかにして使用するものとする。</w:t>
      </w:r>
    </w:p>
    <w:p w14:paraId="53C4B56E" w14:textId="10D6DB2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８．受注者は、公衆の交通が自由かつ安全に通行するのに支障となる場所に、材料又は設備を保管してはならない。また、受注者は、毎日の作業終了時及び何らかの理由により建設作業を中断する</w:t>
      </w:r>
      <w:r w:rsidR="0095372E">
        <w:rPr>
          <w:rFonts w:ascii="ＭＳ 明朝" w:hAnsi="ＭＳ 明朝" w:hint="eastAsia"/>
          <w:kern w:val="0"/>
          <w:szCs w:val="21"/>
        </w:rPr>
        <w:t>場合</w:t>
      </w:r>
      <w:r w:rsidRPr="00AE2739">
        <w:rPr>
          <w:rFonts w:ascii="ＭＳ 明朝" w:hAnsi="ＭＳ 明朝" w:hint="eastAsia"/>
          <w:kern w:val="0"/>
          <w:szCs w:val="21"/>
        </w:rPr>
        <w:t>は、一般の交通に使用される路面から</w:t>
      </w:r>
      <w:r w:rsidR="00B53BB8">
        <w:rPr>
          <w:rFonts w:ascii="ＭＳ 明朝" w:hAnsi="ＭＳ 明朝" w:hint="eastAsia"/>
          <w:kern w:val="0"/>
          <w:szCs w:val="21"/>
        </w:rPr>
        <w:t>全て</w:t>
      </w:r>
      <w:r w:rsidRPr="00AE2739">
        <w:rPr>
          <w:rFonts w:ascii="ＭＳ 明朝" w:hAnsi="ＭＳ 明朝" w:hint="eastAsia"/>
          <w:kern w:val="0"/>
          <w:szCs w:val="21"/>
        </w:rPr>
        <w:t>の設備その他の障害物を撤去しな</w:t>
      </w:r>
      <w:r w:rsidR="0095372E">
        <w:rPr>
          <w:rFonts w:ascii="ＭＳ 明朝" w:hAnsi="ＭＳ 明朝" w:hint="eastAsia"/>
          <w:kern w:val="0"/>
          <w:szCs w:val="21"/>
        </w:rPr>
        <w:t>ければ</w:t>
      </w:r>
      <w:r w:rsidRPr="00AE2739">
        <w:rPr>
          <w:rFonts w:ascii="ＭＳ 明朝" w:hAnsi="ＭＳ 明朝" w:hint="eastAsia"/>
          <w:kern w:val="0"/>
          <w:szCs w:val="21"/>
        </w:rPr>
        <w:t>ならない。</w:t>
      </w:r>
    </w:p>
    <w:p w14:paraId="3C710E69" w14:textId="7210491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９．工事の性質上、受注者が、水上輸送によることを必要とする場合には</w:t>
      </w:r>
      <w:r w:rsidR="00295CB0">
        <w:rPr>
          <w:rFonts w:ascii="ＭＳ 明朝" w:hAnsi="ＭＳ 明朝" w:hint="eastAsia"/>
          <w:kern w:val="0"/>
          <w:szCs w:val="21"/>
        </w:rPr>
        <w:t>、</w:t>
      </w:r>
      <w:r w:rsidRPr="00AE2739">
        <w:rPr>
          <w:rFonts w:ascii="ＭＳ 明朝" w:hAnsi="ＭＳ 明朝" w:hint="eastAsia"/>
          <w:kern w:val="0"/>
          <w:szCs w:val="21"/>
        </w:rPr>
        <w:t>本条の「道路」は、水門、又は水路に関するその他の構造物と読み替え</w:t>
      </w:r>
      <w:r w:rsidR="00295CB0">
        <w:rPr>
          <w:rFonts w:ascii="ＭＳ 明朝" w:hAnsi="ＭＳ 明朝" w:hint="eastAsia"/>
          <w:kern w:val="0"/>
          <w:szCs w:val="21"/>
        </w:rPr>
        <w:t>、</w:t>
      </w:r>
      <w:r w:rsidRPr="00AE2739">
        <w:rPr>
          <w:rFonts w:ascii="ＭＳ 明朝" w:hAnsi="ＭＳ 明朝" w:hint="eastAsia"/>
          <w:kern w:val="0"/>
          <w:szCs w:val="21"/>
        </w:rPr>
        <w:t>「車両」は船舶と読み替えるものとし、それに</w:t>
      </w:r>
      <w:r w:rsidR="00B53BB8">
        <w:rPr>
          <w:rFonts w:ascii="ＭＳ 明朝" w:hAnsi="ＭＳ 明朝" w:hint="eastAsia"/>
          <w:kern w:val="0"/>
          <w:szCs w:val="21"/>
        </w:rPr>
        <w:t>したがって</w:t>
      </w:r>
      <w:r w:rsidRPr="00AE2739">
        <w:rPr>
          <w:rFonts w:ascii="ＭＳ 明朝" w:hAnsi="ＭＳ 明朝" w:hint="eastAsia"/>
          <w:kern w:val="0"/>
          <w:szCs w:val="21"/>
        </w:rPr>
        <w:t>運用されるものとする。</w:t>
      </w:r>
    </w:p>
    <w:p w14:paraId="584296A1" w14:textId="5C00EBDC"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10．受注者は、建設機械、資材等の運搬にあたり、車両制限令（</w:t>
      </w:r>
      <w:r w:rsidR="005B0BCF">
        <w:rPr>
          <w:rFonts w:ascii="ＭＳ 明朝" w:hAnsi="ＭＳ 明朝" w:hint="eastAsia"/>
          <w:kern w:val="0"/>
          <w:szCs w:val="21"/>
        </w:rPr>
        <w:t>平成31年3月改正政令第41号</w:t>
      </w:r>
      <w:r w:rsidRPr="00AE2739">
        <w:rPr>
          <w:rFonts w:ascii="ＭＳ 明朝" w:hAnsi="ＭＳ 明朝" w:hint="eastAsia"/>
          <w:kern w:val="0"/>
          <w:szCs w:val="21"/>
        </w:rPr>
        <w:t>）第３条における一般的制限値を超える車両を通行させるときは、道路法第47条の２に基づく通行許可を得ていることを確認しなければならない。また、道路交通法施行令（</w:t>
      </w:r>
      <w:r w:rsidR="005B0BCF">
        <w:rPr>
          <w:rFonts w:ascii="ＭＳ 明朝" w:hAnsi="ＭＳ 明朝" w:hint="eastAsia"/>
          <w:kern w:val="0"/>
          <w:szCs w:val="21"/>
        </w:rPr>
        <w:t>令和元年9月改正政令第109号</w:t>
      </w:r>
      <w:r w:rsidRPr="00AE2739">
        <w:rPr>
          <w:rFonts w:ascii="ＭＳ 明朝" w:hAnsi="ＭＳ 明朝" w:hint="eastAsia"/>
          <w:kern w:val="0"/>
          <w:szCs w:val="21"/>
        </w:rPr>
        <w:t>）第</w:t>
      </w:r>
      <w:r w:rsidRPr="00AE2739">
        <w:rPr>
          <w:rFonts w:ascii="ＭＳ 明朝" w:hAnsi="ＭＳ 明朝"/>
          <w:kern w:val="0"/>
          <w:szCs w:val="21"/>
        </w:rPr>
        <w:t xml:space="preserve">22 </w:t>
      </w:r>
      <w:r w:rsidRPr="00AE2739">
        <w:rPr>
          <w:rFonts w:ascii="ＭＳ 明朝" w:hAnsi="ＭＳ 明朝" w:hint="eastAsia"/>
          <w:kern w:val="0"/>
          <w:szCs w:val="21"/>
        </w:rPr>
        <w:t>条における制限を超えて建設機械、資材等を積載して運搬するときは、道路交通法第</w:t>
      </w:r>
      <w:r w:rsidRPr="00AE2739">
        <w:rPr>
          <w:rFonts w:ascii="ＭＳ 明朝" w:hAnsi="ＭＳ 明朝"/>
          <w:kern w:val="0"/>
          <w:szCs w:val="21"/>
        </w:rPr>
        <w:t xml:space="preserve">57 </w:t>
      </w:r>
      <w:r w:rsidRPr="00AE2739">
        <w:rPr>
          <w:rFonts w:ascii="ＭＳ 明朝" w:hAnsi="ＭＳ 明朝" w:hint="eastAsia"/>
          <w:kern w:val="0"/>
          <w:szCs w:val="21"/>
        </w:rPr>
        <w:t>条に基づく許可を得ていることを確認しなければならない。</w:t>
      </w:r>
    </w:p>
    <w:p w14:paraId="0D997914" w14:textId="77777777" w:rsidR="00AE2739" w:rsidRPr="00AE2739" w:rsidRDefault="00AE2739" w:rsidP="00AE2739">
      <w:pPr>
        <w:ind w:left="630" w:hangingChars="300" w:hanging="630"/>
        <w:rPr>
          <w:rFonts w:ascii="ＭＳ 明朝" w:hAnsi="ＭＳ 明朝"/>
          <w:kern w:val="0"/>
          <w:szCs w:val="21"/>
        </w:rPr>
      </w:pPr>
    </w:p>
    <w:p w14:paraId="53C6BEE5" w14:textId="77777777" w:rsidR="00AE2739" w:rsidRPr="00AE2739" w:rsidRDefault="00AE2739" w:rsidP="00AE2739">
      <w:pPr>
        <w:ind w:left="420" w:hangingChars="200" w:hanging="420"/>
        <w:jc w:val="center"/>
        <w:rPr>
          <w:rFonts w:ascii="ＭＳ 明朝" w:hAnsi="ＭＳ 明朝"/>
          <w:kern w:val="0"/>
          <w:szCs w:val="21"/>
        </w:rPr>
      </w:pPr>
      <w:r w:rsidRPr="00AE2739">
        <w:rPr>
          <w:rFonts w:ascii="ＭＳ 明朝" w:hAnsi="ＭＳ 明朝" w:hint="eastAsia"/>
          <w:kern w:val="0"/>
          <w:szCs w:val="21"/>
        </w:rPr>
        <w:t>表 1-1-3　車両の一般的制限値</w:t>
      </w:r>
    </w:p>
    <w:tbl>
      <w:tblPr>
        <w:tblW w:w="0" w:type="auto"/>
        <w:tblInd w:w="1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5670"/>
      </w:tblGrid>
      <w:tr w:rsidR="00AE2739" w:rsidRPr="004F5E6B" w14:paraId="50D1C0F7" w14:textId="77777777" w:rsidTr="00AE2739">
        <w:tc>
          <w:tcPr>
            <w:tcW w:w="1559" w:type="dxa"/>
          </w:tcPr>
          <w:p w14:paraId="0A962DBD"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車両の諸元</w:t>
            </w:r>
          </w:p>
        </w:tc>
        <w:tc>
          <w:tcPr>
            <w:tcW w:w="5670" w:type="dxa"/>
          </w:tcPr>
          <w:p w14:paraId="3E655745"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一 般 的 制 限 値</w:t>
            </w:r>
          </w:p>
        </w:tc>
      </w:tr>
      <w:tr w:rsidR="00AE2739" w:rsidRPr="004F5E6B" w14:paraId="2CAD4C23" w14:textId="77777777" w:rsidTr="00AE2739">
        <w:tc>
          <w:tcPr>
            <w:tcW w:w="1559" w:type="dxa"/>
          </w:tcPr>
          <w:p w14:paraId="19E4A7D6"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幅</w:t>
            </w:r>
          </w:p>
          <w:p w14:paraId="740789FE"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長さ</w:t>
            </w:r>
          </w:p>
          <w:p w14:paraId="6045B987"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高さ</w:t>
            </w:r>
          </w:p>
          <w:p w14:paraId="6DEB4B6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重量 総重量</w:t>
            </w:r>
          </w:p>
          <w:p w14:paraId="76B7B22F" w14:textId="77777777" w:rsidR="00AE2739" w:rsidRPr="00AE2739" w:rsidRDefault="00AE2739" w:rsidP="00AE2739">
            <w:pPr>
              <w:rPr>
                <w:rFonts w:ascii="ＭＳ 明朝" w:hAnsi="ＭＳ 明朝"/>
                <w:kern w:val="0"/>
                <w:szCs w:val="21"/>
              </w:rPr>
            </w:pPr>
          </w:p>
          <w:p w14:paraId="003BAF49" w14:textId="77777777" w:rsidR="00AE2739" w:rsidRPr="00AE2739" w:rsidRDefault="00AE2739" w:rsidP="00AE2739">
            <w:pPr>
              <w:jc w:val="left"/>
              <w:rPr>
                <w:rFonts w:ascii="ＭＳ 明朝" w:hAnsi="ＭＳ 明朝"/>
                <w:kern w:val="0"/>
                <w:szCs w:val="21"/>
              </w:rPr>
            </w:pPr>
            <w:r w:rsidRPr="00AE2739">
              <w:rPr>
                <w:rFonts w:ascii="ＭＳ 明朝" w:hAnsi="ＭＳ 明朝" w:hint="eastAsia"/>
                <w:kern w:val="0"/>
                <w:szCs w:val="21"/>
              </w:rPr>
              <w:t>軸 重</w:t>
            </w:r>
          </w:p>
          <w:p w14:paraId="0CC040E4" w14:textId="77777777" w:rsidR="00AE2739" w:rsidRPr="00AE2739" w:rsidRDefault="00AE2739" w:rsidP="00AE2739">
            <w:pPr>
              <w:jc w:val="left"/>
              <w:rPr>
                <w:rFonts w:ascii="ＭＳ 明朝" w:hAnsi="ＭＳ 明朝"/>
                <w:kern w:val="0"/>
                <w:szCs w:val="21"/>
              </w:rPr>
            </w:pPr>
            <w:r w:rsidRPr="00AE2739">
              <w:rPr>
                <w:rFonts w:ascii="ＭＳ 明朝" w:hAnsi="ＭＳ 明朝" w:hint="eastAsia"/>
                <w:kern w:val="0"/>
                <w:szCs w:val="21"/>
              </w:rPr>
              <w:t>隣接軸重</w:t>
            </w:r>
          </w:p>
          <w:p w14:paraId="4686153D" w14:textId="77777777" w:rsidR="00AE2739" w:rsidRPr="00AE2739" w:rsidRDefault="00AE2739" w:rsidP="00AE2739">
            <w:pPr>
              <w:jc w:val="right"/>
              <w:rPr>
                <w:rFonts w:ascii="ＭＳ 明朝" w:hAnsi="ＭＳ 明朝"/>
                <w:kern w:val="0"/>
                <w:szCs w:val="21"/>
              </w:rPr>
            </w:pPr>
            <w:r w:rsidRPr="00AE2739">
              <w:rPr>
                <w:rFonts w:ascii="ＭＳ 明朝" w:hAnsi="ＭＳ 明朝" w:hint="eastAsia"/>
                <w:kern w:val="0"/>
                <w:szCs w:val="21"/>
              </w:rPr>
              <w:t>の 合 計</w:t>
            </w:r>
          </w:p>
          <w:p w14:paraId="20E9A609" w14:textId="77777777" w:rsidR="00AE2739" w:rsidRPr="00AE2739" w:rsidRDefault="00AE2739" w:rsidP="00AE2739">
            <w:pPr>
              <w:rPr>
                <w:rFonts w:ascii="ＭＳ 明朝" w:hAnsi="ＭＳ 明朝"/>
                <w:kern w:val="0"/>
                <w:szCs w:val="21"/>
              </w:rPr>
            </w:pPr>
          </w:p>
          <w:p w14:paraId="3E936C81" w14:textId="77777777" w:rsidR="00AE2739" w:rsidRPr="00AE2739" w:rsidRDefault="00AE2739" w:rsidP="00AE2739">
            <w:pPr>
              <w:rPr>
                <w:rFonts w:ascii="ＭＳ 明朝" w:hAnsi="ＭＳ 明朝"/>
                <w:kern w:val="0"/>
                <w:szCs w:val="21"/>
              </w:rPr>
            </w:pPr>
          </w:p>
          <w:p w14:paraId="38B66469"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輪荷重</w:t>
            </w:r>
          </w:p>
          <w:p w14:paraId="4836D7ED"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最小回転半径</w:t>
            </w:r>
          </w:p>
        </w:tc>
        <w:tc>
          <w:tcPr>
            <w:tcW w:w="5670" w:type="dxa"/>
          </w:tcPr>
          <w:p w14:paraId="7B067962"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2.5ｍ</w:t>
            </w:r>
          </w:p>
          <w:p w14:paraId="426BA015"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12.0ｍ</w:t>
            </w:r>
          </w:p>
          <w:p w14:paraId="35E92CA8" w14:textId="2A6541D9"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3.8ｍ　（</w:t>
            </w:r>
            <w:r w:rsidR="005B0BCF">
              <w:rPr>
                <w:rFonts w:ascii="ＭＳ 明朝" w:hAnsi="ＭＳ 明朝" w:hint="eastAsia"/>
                <w:kern w:val="0"/>
                <w:szCs w:val="21"/>
              </w:rPr>
              <w:t>ただし</w:t>
            </w:r>
            <w:r w:rsidRPr="00AE2739">
              <w:rPr>
                <w:rFonts w:ascii="ＭＳ 明朝" w:hAnsi="ＭＳ 明朝" w:hint="eastAsia"/>
                <w:kern w:val="0"/>
                <w:szCs w:val="21"/>
              </w:rPr>
              <w:t>、指定道路については4.1m）</w:t>
            </w:r>
          </w:p>
          <w:p w14:paraId="4D62F981" w14:textId="099BDD0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20.0ｔ （</w:t>
            </w:r>
            <w:r w:rsidR="005B0BCF">
              <w:rPr>
                <w:rFonts w:ascii="ＭＳ 明朝" w:hAnsi="ＭＳ 明朝" w:hint="eastAsia"/>
                <w:kern w:val="0"/>
                <w:szCs w:val="21"/>
              </w:rPr>
              <w:t>ただし</w:t>
            </w:r>
            <w:r w:rsidRPr="00AE2739">
              <w:rPr>
                <w:rFonts w:ascii="ＭＳ 明朝" w:hAnsi="ＭＳ 明朝" w:hint="eastAsia"/>
                <w:kern w:val="0"/>
                <w:szCs w:val="21"/>
              </w:rPr>
              <w:t>、高速自動車国道・指定道路について</w:t>
            </w:r>
          </w:p>
          <w:p w14:paraId="690AA6D9" w14:textId="77777777" w:rsidR="00AE2739" w:rsidRPr="00AE2739" w:rsidRDefault="00AE2739" w:rsidP="00AE2739">
            <w:pPr>
              <w:ind w:firstLineChars="500" w:firstLine="1050"/>
              <w:rPr>
                <w:rFonts w:ascii="ＭＳ 明朝" w:hAnsi="ＭＳ 明朝"/>
                <w:kern w:val="0"/>
                <w:szCs w:val="21"/>
              </w:rPr>
            </w:pPr>
            <w:r w:rsidRPr="00AE2739">
              <w:rPr>
                <w:rFonts w:ascii="ＭＳ 明朝" w:hAnsi="ＭＳ 明朝" w:hint="eastAsia"/>
                <w:kern w:val="0"/>
                <w:szCs w:val="21"/>
              </w:rPr>
              <w:t>は、軸距・長さに応じ最大25.0ｔ）</w:t>
            </w:r>
          </w:p>
          <w:p w14:paraId="58AFBCA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10.0ｔ</w:t>
            </w:r>
          </w:p>
          <w:p w14:paraId="68E4589C"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隣り合う車軸に係る軸距1.8ｍ未満の場合は18ｔ</w:t>
            </w:r>
          </w:p>
          <w:p w14:paraId="1B2836A2"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（隣り合う車軸に係る軸距が1.3ｍ以上で、かつ、当</w:t>
            </w:r>
          </w:p>
          <w:p w14:paraId="70C4B625"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該隣り合う車軸に係る軸重が9.5ｔ以下の場合は19ｔ）、</w:t>
            </w:r>
          </w:p>
          <w:p w14:paraId="458CACB7"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1.8ｍ以上の場合は20ｔ</w:t>
            </w:r>
          </w:p>
          <w:p w14:paraId="40CACB50"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5.0ｔ</w:t>
            </w:r>
          </w:p>
          <w:p w14:paraId="3EE685F1" w14:textId="77777777" w:rsidR="00AE2739" w:rsidRPr="00AE2739" w:rsidRDefault="00AE2739" w:rsidP="00AE2739">
            <w:pPr>
              <w:rPr>
                <w:rFonts w:ascii="ＭＳ 明朝" w:hAnsi="ＭＳ 明朝"/>
                <w:kern w:val="0"/>
                <w:szCs w:val="21"/>
              </w:rPr>
            </w:pPr>
            <w:r w:rsidRPr="00AE2739">
              <w:rPr>
                <w:rFonts w:ascii="ＭＳ 明朝" w:hAnsi="ＭＳ 明朝" w:hint="eastAsia"/>
                <w:kern w:val="0"/>
                <w:szCs w:val="21"/>
              </w:rPr>
              <w:t>12.0ｍ</w:t>
            </w:r>
          </w:p>
        </w:tc>
      </w:tr>
    </w:tbl>
    <w:p w14:paraId="0F4EAF89" w14:textId="77777777" w:rsidR="00AE2739" w:rsidRPr="00AE2739" w:rsidRDefault="00AE2739" w:rsidP="002B5EEE">
      <w:pPr>
        <w:ind w:leftChars="300" w:left="630"/>
        <w:rPr>
          <w:rFonts w:ascii="ＭＳ 明朝" w:hAnsi="ＭＳ 明朝"/>
          <w:kern w:val="0"/>
          <w:szCs w:val="21"/>
        </w:rPr>
      </w:pPr>
      <w:r w:rsidRPr="00AE2739">
        <w:rPr>
          <w:rFonts w:ascii="ＭＳ 明朝" w:hAnsi="ＭＳ 明朝" w:hint="eastAsia"/>
          <w:kern w:val="0"/>
          <w:szCs w:val="21"/>
        </w:rPr>
        <w:t xml:space="preserve">　ここでいう車両とは、人が乗車し、又は貨物が積載されている場合にはその状態におけるものをいい、他の車両をけん引している場合にはこのけん引されている車両を含む。</w:t>
      </w:r>
    </w:p>
    <w:p w14:paraId="58B0E5EC" w14:textId="77777777" w:rsidR="00AE2739" w:rsidRPr="00AE2739" w:rsidRDefault="00AE2739" w:rsidP="00AE2739">
      <w:pPr>
        <w:ind w:left="420" w:hangingChars="200" w:hanging="420"/>
        <w:rPr>
          <w:rFonts w:ascii="ＭＳ 明朝" w:hAnsi="ＭＳ 明朝"/>
          <w:kern w:val="0"/>
          <w:szCs w:val="21"/>
        </w:rPr>
      </w:pPr>
    </w:p>
    <w:p w14:paraId="15716FB2" w14:textId="77777777" w:rsidR="00AE2739" w:rsidRPr="00AE2739" w:rsidRDefault="00AE2739" w:rsidP="00AE2739">
      <w:pPr>
        <w:ind w:leftChars="100" w:left="210"/>
        <w:outlineLvl w:val="2"/>
        <w:rPr>
          <w:rFonts w:ascii="ＭＳ 明朝" w:hAnsi="ＭＳ 明朝"/>
          <w:kern w:val="0"/>
          <w:szCs w:val="21"/>
        </w:rPr>
      </w:pPr>
      <w:bookmarkStart w:id="44" w:name="_Toc105141921"/>
      <w:r w:rsidRPr="00AE2739">
        <w:rPr>
          <w:rFonts w:ascii="ＭＳ 明朝" w:hAnsi="ＭＳ 明朝" w:hint="eastAsia"/>
          <w:b/>
          <w:kern w:val="0"/>
          <w:szCs w:val="21"/>
        </w:rPr>
        <w:t>第１－41条　諸法令の遵守</w:t>
      </w:r>
      <w:bookmarkEnd w:id="44"/>
      <w:r w:rsidRPr="00AE2739">
        <w:rPr>
          <w:rFonts w:ascii="ＭＳ 明朝" w:hAnsi="ＭＳ 明朝" w:hint="eastAsia"/>
          <w:b/>
          <w:kern w:val="0"/>
          <w:szCs w:val="21"/>
        </w:rPr>
        <w:t xml:space="preserve"> </w:t>
      </w:r>
    </w:p>
    <w:p w14:paraId="3BD6B4C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１．受注者は、当該工事に関する諸法令を遵守し、工事の円滑な進捗を図るとともに、諸法令の適用運用は受注者の責任において行わなければならない。なお、主な法令は以下に示すとおりである。</w:t>
      </w:r>
    </w:p>
    <w:p w14:paraId="36E27AE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（１）地方自治法 （昭和22 年法律第 67 号）</w:t>
      </w:r>
    </w:p>
    <w:p w14:paraId="2991E1B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（２）建設業法 （昭和24 年法律第 100 号）</w:t>
      </w:r>
    </w:p>
    <w:p w14:paraId="5C8DBFC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（３）下請代金支払遅延等防止法 （昭和31 年法律第 120 号）</w:t>
      </w:r>
    </w:p>
    <w:p w14:paraId="45028D3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（４）労働基準法 （昭和22 年法律第 49 号）</w:t>
      </w:r>
    </w:p>
    <w:p w14:paraId="0DEFFD4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（５）労働安全衛生法 （昭和47 年法律第 57 号）</w:t>
      </w:r>
    </w:p>
    <w:p w14:paraId="4AD44A29"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（６）作業環境測定法 （昭和50 年法律第 28 号）</w:t>
      </w:r>
    </w:p>
    <w:p w14:paraId="4D2DD7A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（７）じん肺法 （昭和35 年法律第 30 号）</w:t>
      </w:r>
    </w:p>
    <w:p w14:paraId="72B78D9D"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（８）雇用保険法 （昭和49 年法律第 116 号）</w:t>
      </w:r>
    </w:p>
    <w:p w14:paraId="06C0BFB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（９）労働者災害補償保険法 （昭和22 年法律第 50 号）</w:t>
      </w:r>
    </w:p>
    <w:p w14:paraId="2B8796BD"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（10）健康保険法 （大正11 年法律第 70 号）</w:t>
      </w:r>
    </w:p>
    <w:p w14:paraId="0BAEA08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（11）中小企業退職金共済法 （昭和34 年法律第 160 号）</w:t>
      </w:r>
    </w:p>
    <w:p w14:paraId="4551735F"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（12）建設労働者の雇用の改善等に関する法律 （昭和51 年法律第 33 号）</w:t>
      </w:r>
    </w:p>
    <w:p w14:paraId="60C3E7E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lastRenderedPageBreak/>
        <w:t>（13）出入国管理及び難民認定法 （平成 ３年法律第 94 号）</w:t>
      </w:r>
    </w:p>
    <w:p w14:paraId="56A4E522"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（14）道路法 （昭和27 年法律第 180 号）</w:t>
      </w:r>
    </w:p>
    <w:p w14:paraId="0EF71D2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（15）道路交通法 （昭和35 年法律第 105 号）</w:t>
      </w:r>
    </w:p>
    <w:p w14:paraId="39250AF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（16）道路運送法 （昭和26 年法律第 183 号）</w:t>
      </w:r>
    </w:p>
    <w:p w14:paraId="5D21DA3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（17）道路運送車両法 （昭和26 年法律第 186 号）</w:t>
      </w:r>
    </w:p>
    <w:p w14:paraId="76BCD321"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（18）砂防法 （明治30 年法律第 29 号）</w:t>
      </w:r>
    </w:p>
    <w:p w14:paraId="44FC9BD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（19）地すべり等防止法 （昭和33 年法律第 30 号）</w:t>
      </w:r>
    </w:p>
    <w:p w14:paraId="29F25A19"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（20）河川法 （昭和39 年法律第 167 号）</w:t>
      </w:r>
    </w:p>
    <w:p w14:paraId="51773B4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（21）海岸法 （昭和31 年法律第 101 号）</w:t>
      </w:r>
    </w:p>
    <w:p w14:paraId="66294C6F"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（22）港湾法 （昭和25 年法律第 218 号）</w:t>
      </w:r>
    </w:p>
    <w:p w14:paraId="5966290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（23）港則法 （昭和23 年法律第 174 号）</w:t>
      </w:r>
    </w:p>
    <w:p w14:paraId="3F4097D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（24）漁港漁場整備法 （昭和25 年法律第 137 号）</w:t>
      </w:r>
    </w:p>
    <w:p w14:paraId="2C0D994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（25）下水道法 （昭和33 年法律第 79 号）</w:t>
      </w:r>
    </w:p>
    <w:p w14:paraId="20BD020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（26）航空法 （昭和27 年法律第 231 号）</w:t>
      </w:r>
    </w:p>
    <w:p w14:paraId="0E04390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（27）公有水面埋立法 （大正10 年法律第 57 号）</w:t>
      </w:r>
    </w:p>
    <w:p w14:paraId="530BF9D6"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（28）軌道法 （大正10 年法律第 76 号）</w:t>
      </w:r>
    </w:p>
    <w:p w14:paraId="0D7C671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（29）森林法 （昭和26 年法律第 249 号）</w:t>
      </w:r>
    </w:p>
    <w:p w14:paraId="788C1A8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（30）環境基本法 （平成 ５年法律第 91 号）</w:t>
      </w:r>
    </w:p>
    <w:p w14:paraId="31E35F5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（31）火薬類取締法 （昭和25 年法律第 149 号）</w:t>
      </w:r>
    </w:p>
    <w:p w14:paraId="7ACDC826"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（32）大気汚染防止法 （昭和43 年法律第 97 号）</w:t>
      </w:r>
    </w:p>
    <w:p w14:paraId="43844C72"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（33）騒音規制法 （昭和43 年法律第 98 号）</w:t>
      </w:r>
    </w:p>
    <w:p w14:paraId="457587F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（34）水質汚濁防止法 （昭和45 年法律第 138 号）</w:t>
      </w:r>
    </w:p>
    <w:p w14:paraId="48ED93F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（35）湖沼水質保全特別措置法 （昭和59 年法律第 61 号）</w:t>
      </w:r>
    </w:p>
    <w:p w14:paraId="5D52ACB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（36）振動規制法 （昭和51 年法律第 64 号）</w:t>
      </w:r>
    </w:p>
    <w:p w14:paraId="47B8F2F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（37）廃棄物処理及び清掃に関する法律 （昭和45 年法律第 137 号）</w:t>
      </w:r>
    </w:p>
    <w:p w14:paraId="1D4D218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（38）資源の有効な利用の促進に関する法律 （平成12 年法律第 113 号）</w:t>
      </w:r>
    </w:p>
    <w:p w14:paraId="330C1C4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（39）建設工事に係る資材の再資源化等に関する法律 （平成12 年法律第 104 号）</w:t>
      </w:r>
    </w:p>
    <w:p w14:paraId="72A66AC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（40）文化財保護法 （昭和25 年法律第 214 号）</w:t>
      </w:r>
    </w:p>
    <w:p w14:paraId="755BF01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（41）砂利採取法 （昭和43 年法律第 74 号）</w:t>
      </w:r>
    </w:p>
    <w:p w14:paraId="6317B132"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（42）電気事業法 （昭和39 年法律第 170 号）</w:t>
      </w:r>
    </w:p>
    <w:p w14:paraId="1EF5C693"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（43）消防法 （昭和23 年法律第 186 号）</w:t>
      </w:r>
    </w:p>
    <w:p w14:paraId="55CFAF19"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（44）測量法 （昭和24 年法律第 188 号）</w:t>
      </w:r>
    </w:p>
    <w:p w14:paraId="1B7D26A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（45）建築基準法 （昭和25 年法律第 20 号）</w:t>
      </w:r>
    </w:p>
    <w:p w14:paraId="2B419776"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（46）都市公園法 （昭和31 年法律第 79 号）</w:t>
      </w:r>
    </w:p>
    <w:p w14:paraId="0E5C50D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（47）自然公園法 （昭和32 年法律第 131 号）</w:t>
      </w:r>
    </w:p>
    <w:p w14:paraId="0695890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（48）漁業法 （昭和24 年法律第 267 号）</w:t>
      </w:r>
    </w:p>
    <w:p w14:paraId="31B63A8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（49）電波法 （昭和25 年法律第 131 号）</w:t>
      </w:r>
    </w:p>
    <w:p w14:paraId="36F0A30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（50）土壌汚染対策法 （平成14 年法律第 53 号）</w:t>
      </w:r>
    </w:p>
    <w:p w14:paraId="48AB877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（51）公共工事の品質確保の促進に関する法律 （平成17 年法律第 18 号）</w:t>
      </w:r>
    </w:p>
    <w:p w14:paraId="7779532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（52）特定特殊自動車排出ガスの規制等に関する法律 （平成17 年法律第 51 号）</w:t>
      </w:r>
    </w:p>
    <w:p w14:paraId="0477AE01"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（53）職業安定法 （昭和22 年法律第 141 号）</w:t>
      </w:r>
    </w:p>
    <w:p w14:paraId="7E5AFDB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（54）農薬取締法 （昭和23 年法律第 82 号）</w:t>
      </w:r>
    </w:p>
    <w:p w14:paraId="03C3DC14"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（55）毒物及び劇物取締法 （昭和25 年法律第 303 号）</w:t>
      </w:r>
    </w:p>
    <w:p w14:paraId="0BDE9E2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（56）厚生年金保険法 （昭和29 年法律第 115 号）</w:t>
      </w:r>
    </w:p>
    <w:p w14:paraId="7665B1BA"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（57）最低賃金法 （昭和34 年法律第 137 号）</w:t>
      </w:r>
    </w:p>
    <w:p w14:paraId="366026EE"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（58）所得税法 （昭和40 年法律第 33 号）</w:t>
      </w:r>
    </w:p>
    <w:p w14:paraId="21C243C4"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（59）土砂等を運搬する大型自動車による交通事故の防止等に関する特別措置法</w:t>
      </w:r>
    </w:p>
    <w:p w14:paraId="34AE7EBC"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 xml:space="preserve"> 　　　　　　　　　　　　　　　　　　　　　　（昭和42 年法律第 131 号）</w:t>
      </w:r>
    </w:p>
    <w:p w14:paraId="2540C58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（60）労働保険の保険料の徴収等に関する法律 （昭和44 年法律第 84 号）</w:t>
      </w:r>
    </w:p>
    <w:p w14:paraId="40E737C5"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（61）著作権法 （昭和45 年法律第 48 号）</w:t>
      </w:r>
    </w:p>
    <w:p w14:paraId="015344FB"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lastRenderedPageBreak/>
        <w:t>（62）自然環境保全法 （昭和47 年法律第 85 号）</w:t>
      </w:r>
    </w:p>
    <w:p w14:paraId="7289FE7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（63）警備業法 （昭和47 年法律第 117 号）</w:t>
      </w:r>
    </w:p>
    <w:p w14:paraId="32F303CD" w14:textId="3B7B1C0D"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（64）</w:t>
      </w:r>
      <w:r w:rsidR="008D6B57">
        <w:rPr>
          <w:rFonts w:ascii="ＭＳ 明朝" w:hAnsi="ＭＳ 明朝" w:hint="eastAsia"/>
          <w:kern w:val="0"/>
          <w:szCs w:val="21"/>
        </w:rPr>
        <w:t>産業</w:t>
      </w:r>
      <w:r w:rsidRPr="00AE2739">
        <w:rPr>
          <w:rFonts w:ascii="ＭＳ 明朝" w:hAnsi="ＭＳ 明朝" w:hint="eastAsia"/>
          <w:kern w:val="0"/>
          <w:szCs w:val="21"/>
        </w:rPr>
        <w:t>標準化法 （昭和24 年法律第 185 号）</w:t>
      </w:r>
    </w:p>
    <w:p w14:paraId="2FE5B141"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（65）計量法 （平成 ４年法律第 51 号）</w:t>
      </w:r>
    </w:p>
    <w:p w14:paraId="19CDE60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（66）公共事業の入札及び契約の適正化の促進に関する法律 （平成12 年法律第 127 号）</w:t>
      </w:r>
    </w:p>
    <w:p w14:paraId="0AFE651A"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（67）国等による環境物品等の調達の推進等に関する法律 （平成12 年法律第 100 号）</w:t>
      </w:r>
    </w:p>
    <w:p w14:paraId="5C793FA8"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（68）行政機関の保有する個人情報の保護に関する法律 （平成15 年法律第 58 号）</w:t>
      </w:r>
    </w:p>
    <w:p w14:paraId="328BE620"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w:t>
      </w:r>
      <w:r w:rsidR="009B271F">
        <w:rPr>
          <w:rFonts w:ascii="ＭＳ 明朝" w:hAnsi="ＭＳ 明朝" w:hint="eastAsia"/>
          <w:kern w:val="0"/>
          <w:szCs w:val="21"/>
        </w:rPr>
        <w:t>69</w:t>
      </w:r>
      <w:r w:rsidRPr="00AE2739">
        <w:rPr>
          <w:rFonts w:ascii="ＭＳ 明朝" w:hAnsi="ＭＳ 明朝" w:hint="eastAsia"/>
          <w:kern w:val="0"/>
          <w:szCs w:val="21"/>
        </w:rPr>
        <w:t>）技術士法</w:t>
      </w:r>
      <w:r w:rsidRPr="00AE2739">
        <w:rPr>
          <w:rFonts w:ascii="ＭＳ 明朝" w:hAnsi="ＭＳ 明朝"/>
          <w:kern w:val="0"/>
          <w:szCs w:val="21"/>
        </w:rPr>
        <w:t xml:space="preserve"> </w:t>
      </w:r>
      <w:r w:rsidRPr="00AE2739">
        <w:rPr>
          <w:rFonts w:ascii="ＭＳ 明朝" w:hAnsi="ＭＳ 明朝" w:hint="eastAsia"/>
          <w:kern w:val="0"/>
          <w:szCs w:val="21"/>
        </w:rPr>
        <w:t>（昭和</w:t>
      </w:r>
      <w:r w:rsidRPr="00AE2739">
        <w:rPr>
          <w:rFonts w:ascii="ＭＳ 明朝" w:hAnsi="ＭＳ 明朝"/>
          <w:kern w:val="0"/>
          <w:szCs w:val="21"/>
        </w:rPr>
        <w:t xml:space="preserve">58 </w:t>
      </w:r>
      <w:r w:rsidRPr="00AE2739">
        <w:rPr>
          <w:rFonts w:ascii="ＭＳ 明朝" w:hAnsi="ＭＳ 明朝" w:hint="eastAsia"/>
          <w:kern w:val="0"/>
          <w:szCs w:val="21"/>
        </w:rPr>
        <w:t>年法律第</w:t>
      </w:r>
      <w:r w:rsidRPr="00AE2739">
        <w:rPr>
          <w:rFonts w:ascii="ＭＳ 明朝" w:hAnsi="ＭＳ 明朝"/>
          <w:kern w:val="0"/>
          <w:szCs w:val="21"/>
        </w:rPr>
        <w:t xml:space="preserve"> 25 </w:t>
      </w:r>
      <w:r w:rsidRPr="00AE2739">
        <w:rPr>
          <w:rFonts w:ascii="ＭＳ 明朝" w:hAnsi="ＭＳ 明朝" w:hint="eastAsia"/>
          <w:kern w:val="0"/>
          <w:szCs w:val="21"/>
        </w:rPr>
        <w:t>号）</w:t>
      </w:r>
    </w:p>
    <w:p w14:paraId="3C082827" w14:textId="77777777" w:rsidR="00AE2739" w:rsidRPr="00AE2739" w:rsidRDefault="00AE2739" w:rsidP="00AE2739">
      <w:pPr>
        <w:ind w:leftChars="200" w:left="420"/>
        <w:rPr>
          <w:rFonts w:ascii="ＭＳ 明朝" w:hAnsi="ＭＳ 明朝"/>
          <w:kern w:val="0"/>
          <w:szCs w:val="21"/>
        </w:rPr>
      </w:pPr>
      <w:r w:rsidRPr="00AE2739">
        <w:rPr>
          <w:rFonts w:ascii="ＭＳ 明朝" w:hAnsi="ＭＳ 明朝" w:hint="eastAsia"/>
          <w:kern w:val="0"/>
          <w:szCs w:val="21"/>
        </w:rPr>
        <w:t>（</w:t>
      </w:r>
      <w:r w:rsidR="009B271F">
        <w:rPr>
          <w:rFonts w:ascii="ＭＳ 明朝" w:hAnsi="ＭＳ 明朝"/>
          <w:kern w:val="0"/>
          <w:szCs w:val="21"/>
        </w:rPr>
        <w:t>7</w:t>
      </w:r>
      <w:r w:rsidR="009B271F">
        <w:rPr>
          <w:rFonts w:ascii="ＭＳ 明朝" w:hAnsi="ＭＳ 明朝" w:hint="eastAsia"/>
          <w:kern w:val="0"/>
          <w:szCs w:val="21"/>
        </w:rPr>
        <w:t>0</w:t>
      </w:r>
      <w:r w:rsidRPr="00AE2739">
        <w:rPr>
          <w:rFonts w:ascii="ＭＳ 明朝" w:hAnsi="ＭＳ 明朝" w:hint="eastAsia"/>
          <w:kern w:val="0"/>
          <w:szCs w:val="21"/>
        </w:rPr>
        <w:t>）肥料取締法</w:t>
      </w:r>
      <w:r w:rsidRPr="00AE2739">
        <w:rPr>
          <w:rFonts w:ascii="ＭＳ 明朝" w:hAnsi="ＭＳ 明朝"/>
          <w:kern w:val="0"/>
          <w:szCs w:val="21"/>
        </w:rPr>
        <w:t xml:space="preserve"> </w:t>
      </w:r>
      <w:r w:rsidRPr="00AE2739">
        <w:rPr>
          <w:rFonts w:ascii="ＭＳ 明朝" w:hAnsi="ＭＳ 明朝" w:hint="eastAsia"/>
          <w:kern w:val="0"/>
          <w:szCs w:val="21"/>
        </w:rPr>
        <w:t>（昭和</w:t>
      </w:r>
      <w:r w:rsidRPr="00AE2739">
        <w:rPr>
          <w:rFonts w:ascii="ＭＳ 明朝" w:hAnsi="ＭＳ 明朝"/>
          <w:kern w:val="0"/>
          <w:szCs w:val="21"/>
        </w:rPr>
        <w:t xml:space="preserve">25 </w:t>
      </w:r>
      <w:r w:rsidRPr="00AE2739">
        <w:rPr>
          <w:rFonts w:ascii="ＭＳ 明朝" w:hAnsi="ＭＳ 明朝" w:hint="eastAsia"/>
          <w:kern w:val="0"/>
          <w:szCs w:val="21"/>
        </w:rPr>
        <w:t>年法律第</w:t>
      </w:r>
      <w:r w:rsidRPr="00AE2739">
        <w:rPr>
          <w:rFonts w:ascii="ＭＳ 明朝" w:hAnsi="ＭＳ 明朝"/>
          <w:kern w:val="0"/>
          <w:szCs w:val="21"/>
        </w:rPr>
        <w:t xml:space="preserve">127 </w:t>
      </w:r>
      <w:r w:rsidRPr="00AE2739">
        <w:rPr>
          <w:rFonts w:ascii="ＭＳ 明朝" w:hAnsi="ＭＳ 明朝" w:hint="eastAsia"/>
          <w:kern w:val="0"/>
          <w:szCs w:val="21"/>
        </w:rPr>
        <w:t>号）</w:t>
      </w:r>
    </w:p>
    <w:p w14:paraId="1FF9216F" w14:textId="77777777" w:rsidR="00AE2739" w:rsidRPr="00AE2739" w:rsidRDefault="00AE2739" w:rsidP="00AE2739">
      <w:pPr>
        <w:autoSpaceDE w:val="0"/>
        <w:autoSpaceDN w:val="0"/>
        <w:adjustRightInd w:val="0"/>
        <w:ind w:left="630" w:hangingChars="300" w:hanging="630"/>
        <w:jc w:val="left"/>
        <w:rPr>
          <w:rFonts w:ascii="ＭＳ 明朝" w:hAnsi="ＭＳ 明朝"/>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は、諸法令を遵守し、これに違反した場合発生するであろう責務が、発注者に及ばないようにしなければならない。</w:t>
      </w:r>
    </w:p>
    <w:p w14:paraId="33845AD2" w14:textId="7CEFF5A3" w:rsidR="00AE2739" w:rsidRPr="00AE2739" w:rsidRDefault="00AE2739" w:rsidP="00AE2739">
      <w:pPr>
        <w:autoSpaceDE w:val="0"/>
        <w:autoSpaceDN w:val="0"/>
        <w:adjustRightInd w:val="0"/>
        <w:ind w:left="630" w:hangingChars="300" w:hanging="630"/>
        <w:jc w:val="left"/>
        <w:rPr>
          <w:rFonts w:ascii="ＭＳ 明朝" w:hAnsi="ＭＳ 明朝"/>
          <w:szCs w:val="21"/>
        </w:rPr>
      </w:pPr>
      <w:r w:rsidRPr="00AE2739">
        <w:rPr>
          <w:rFonts w:ascii="ＭＳ 明朝" w:hAnsi="ＭＳ 明朝" w:hint="eastAsia"/>
          <w:szCs w:val="21"/>
        </w:rPr>
        <w:t xml:space="preserve">　　３．</w:t>
      </w:r>
      <w:r w:rsidRPr="00AE2739">
        <w:rPr>
          <w:rFonts w:ascii="ＭＳ 明朝" w:hAnsi="ＭＳ 明朝" w:hint="eastAsia"/>
          <w:kern w:val="0"/>
          <w:szCs w:val="21"/>
        </w:rPr>
        <w:t>受注者</w:t>
      </w:r>
      <w:r w:rsidRPr="00AE2739">
        <w:rPr>
          <w:rFonts w:ascii="ＭＳ 明朝" w:hAnsi="ＭＳ 明朝" w:hint="eastAsia"/>
          <w:szCs w:val="21"/>
        </w:rPr>
        <w:t>は、当該工事の計画、</w:t>
      </w:r>
      <w:r w:rsidR="008D6B57">
        <w:rPr>
          <w:rFonts w:ascii="ＭＳ 明朝" w:hAnsi="ＭＳ 明朝" w:hint="eastAsia"/>
          <w:szCs w:val="21"/>
        </w:rPr>
        <w:t>契約</w:t>
      </w:r>
      <w:r w:rsidRPr="00AE2739">
        <w:rPr>
          <w:rFonts w:ascii="ＭＳ 明朝" w:hAnsi="ＭＳ 明朝" w:hint="eastAsia"/>
          <w:szCs w:val="21"/>
        </w:rPr>
        <w:t>図面、仕様書及び契約そのものが第１項の諸法令に照らし不適当であったり、矛盾していることが判明した場合</w:t>
      </w:r>
      <w:r w:rsidR="008D6B57">
        <w:rPr>
          <w:rFonts w:ascii="ＭＳ 明朝" w:hAnsi="ＭＳ 明朝" w:hint="eastAsia"/>
          <w:szCs w:val="21"/>
        </w:rPr>
        <w:t>には、速やかに</w:t>
      </w:r>
      <w:r w:rsidRPr="00AE2739">
        <w:rPr>
          <w:rFonts w:ascii="ＭＳ 明朝" w:hAnsi="ＭＳ 明朝" w:hint="eastAsia"/>
          <w:szCs w:val="21"/>
        </w:rPr>
        <w:t>監督職員と協議しなければならない。</w:t>
      </w:r>
    </w:p>
    <w:p w14:paraId="779CE64E" w14:textId="77777777" w:rsidR="00AE2739" w:rsidRPr="00AE2739" w:rsidRDefault="00AE2739" w:rsidP="00AE2739">
      <w:pPr>
        <w:autoSpaceDE w:val="0"/>
        <w:autoSpaceDN w:val="0"/>
        <w:adjustRightInd w:val="0"/>
        <w:ind w:left="630" w:hangingChars="300" w:hanging="630"/>
        <w:jc w:val="left"/>
        <w:rPr>
          <w:rFonts w:ascii="ＭＳ 明朝" w:hAnsi="ＭＳ 明朝"/>
          <w:szCs w:val="21"/>
        </w:rPr>
      </w:pPr>
    </w:p>
    <w:p w14:paraId="593C2B21" w14:textId="77777777" w:rsidR="00AE2739" w:rsidRPr="00AE2739" w:rsidRDefault="00AE2739" w:rsidP="000E2B44">
      <w:pPr>
        <w:ind w:leftChars="100" w:left="210"/>
        <w:outlineLvl w:val="2"/>
        <w:rPr>
          <w:rFonts w:ascii="ＭＳ 明朝" w:hAnsi="ＭＳ 明朝"/>
          <w:kern w:val="0"/>
          <w:szCs w:val="21"/>
        </w:rPr>
      </w:pPr>
      <w:bookmarkStart w:id="45" w:name="_Toc105141922"/>
      <w:r w:rsidRPr="00AE2739">
        <w:rPr>
          <w:rFonts w:ascii="ＭＳ 明朝" w:hAnsi="ＭＳ 明朝" w:hint="eastAsia"/>
          <w:b/>
          <w:kern w:val="0"/>
          <w:szCs w:val="21"/>
        </w:rPr>
        <w:t>第１－42条　官公庁等への手続等</w:t>
      </w:r>
      <w:bookmarkEnd w:id="45"/>
      <w:r w:rsidRPr="00AE2739">
        <w:rPr>
          <w:rFonts w:ascii="ＭＳ 明朝" w:hAnsi="ＭＳ 明朝" w:hint="eastAsia"/>
          <w:b/>
          <w:kern w:val="0"/>
          <w:szCs w:val="21"/>
        </w:rPr>
        <w:t xml:space="preserve"> </w:t>
      </w:r>
    </w:p>
    <w:p w14:paraId="744F874C" w14:textId="7777777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１．受注者は、工事期間中、関係官公庁及びその他の関係機関との連絡を保たなければならない。</w:t>
      </w:r>
    </w:p>
    <w:p w14:paraId="2A06678C" w14:textId="0259D524"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２．受注者は、工事施工に当たり受注者の行うべき関係官公庁及びその他の関係機関への届出等を、法令、条例又は設計図書の定めにより実施しなければならない。</w:t>
      </w:r>
    </w:p>
    <w:p w14:paraId="52BF1FEE" w14:textId="7777777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３．受注者は、諸手続きにおいて許可、承諾等を得たときは、その書面を監督職員に提示しなければならない。</w:t>
      </w:r>
    </w:p>
    <w:p w14:paraId="0938BE89" w14:textId="77777777" w:rsidR="00AE2739" w:rsidRPr="00AE2739" w:rsidRDefault="00AE2739" w:rsidP="000E2B44">
      <w:pPr>
        <w:ind w:left="420" w:hangingChars="200" w:hanging="420"/>
        <w:rPr>
          <w:rFonts w:ascii="ＭＳ 明朝" w:hAnsi="ＭＳ 明朝"/>
          <w:kern w:val="0"/>
          <w:szCs w:val="21"/>
        </w:rPr>
      </w:pPr>
      <w:r w:rsidRPr="00AE2739">
        <w:rPr>
          <w:rFonts w:ascii="ＭＳ 明朝" w:hAnsi="ＭＳ 明朝" w:hint="eastAsia"/>
          <w:kern w:val="0"/>
          <w:szCs w:val="21"/>
        </w:rPr>
        <w:t xml:space="preserve">　　　　なお、監督職員から請求があった場合は、写しを提出しなければならない。</w:t>
      </w:r>
    </w:p>
    <w:p w14:paraId="60F255C6" w14:textId="7777777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４．受注者は、手続きに許可承諾条件がある場合これを遵守しなければならない。なお、受注者は、許可承諾内容が設計図書に定める事項と異なる場合、監督職員と協議しなければならない。</w:t>
      </w:r>
    </w:p>
    <w:p w14:paraId="4BD17C1F" w14:textId="1CAF6308"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５．受注者は、工事の施工に</w:t>
      </w:r>
      <w:r w:rsidR="008D6B57">
        <w:rPr>
          <w:rFonts w:ascii="ＭＳ 明朝" w:hAnsi="ＭＳ 明朝" w:hint="eastAsia"/>
          <w:kern w:val="0"/>
          <w:szCs w:val="21"/>
        </w:rPr>
        <w:t>あ</w:t>
      </w:r>
      <w:r w:rsidRPr="00AE2739">
        <w:rPr>
          <w:rFonts w:ascii="ＭＳ 明朝" w:hAnsi="ＭＳ 明朝" w:hint="eastAsia"/>
          <w:kern w:val="0"/>
          <w:szCs w:val="21"/>
        </w:rPr>
        <w:t>たり、地域住民との間に紛争が生じないように努めなければならない。</w:t>
      </w:r>
    </w:p>
    <w:p w14:paraId="3E93A061" w14:textId="5B6E5357"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６．受注者は、地元関係者等から工事の施工に関して苦情があり、受注者が対応すべき場合は誠意をもってその解決に当たらなければならない。</w:t>
      </w:r>
    </w:p>
    <w:p w14:paraId="407C9164" w14:textId="12E622E2" w:rsidR="00AE2739" w:rsidRPr="00AE2739" w:rsidRDefault="00AE2739" w:rsidP="000E2B44">
      <w:pPr>
        <w:ind w:left="630" w:hangingChars="300" w:hanging="630"/>
        <w:rPr>
          <w:rFonts w:ascii="ＭＳ 明朝" w:hAnsi="ＭＳ 明朝"/>
          <w:kern w:val="0"/>
          <w:szCs w:val="21"/>
        </w:rPr>
      </w:pPr>
      <w:r w:rsidRPr="00AE2739">
        <w:rPr>
          <w:rFonts w:ascii="ＭＳ 明朝" w:hAnsi="ＭＳ 明朝" w:hint="eastAsia"/>
          <w:kern w:val="0"/>
          <w:szCs w:val="21"/>
        </w:rPr>
        <w:t xml:space="preserve">　　７．受注者は、国、関係地方公共団体、地域住民等と工事の施工上必要な交渉を</w:t>
      </w:r>
      <w:r w:rsidR="008D6B57">
        <w:rPr>
          <w:rFonts w:ascii="ＭＳ 明朝" w:hAnsi="ＭＳ 明朝" w:hint="eastAsia"/>
          <w:kern w:val="0"/>
          <w:szCs w:val="21"/>
        </w:rPr>
        <w:t>、</w:t>
      </w:r>
      <w:r w:rsidRPr="00AE2739">
        <w:rPr>
          <w:rFonts w:ascii="ＭＳ 明朝" w:hAnsi="ＭＳ 明朝" w:hint="eastAsia"/>
          <w:kern w:val="0"/>
          <w:szCs w:val="21"/>
        </w:rPr>
        <w:t>自らの責任において行わなければならない。受注者は、交渉に先立ち、監督職員に連絡の上、これらの交渉にあたっては誠意をもって対応しなければならない。</w:t>
      </w:r>
    </w:p>
    <w:p w14:paraId="05E26F3D" w14:textId="77777777" w:rsidR="00AE2739" w:rsidRPr="00AE2739" w:rsidRDefault="00AE2739" w:rsidP="000E2B44">
      <w:pPr>
        <w:ind w:left="630" w:hangingChars="300" w:hanging="630"/>
        <w:rPr>
          <w:rFonts w:ascii="ＭＳ 明朝" w:hAnsi="ＭＳ 明朝"/>
          <w:szCs w:val="21"/>
        </w:rPr>
      </w:pPr>
      <w:r w:rsidRPr="00AE2739">
        <w:rPr>
          <w:rFonts w:ascii="ＭＳ 明朝" w:hAnsi="ＭＳ 明朝" w:hint="eastAsia"/>
          <w:kern w:val="0"/>
          <w:szCs w:val="21"/>
        </w:rPr>
        <w:t xml:space="preserve">　　８．受注者は、前項までの交渉等の内容は、後日紛争とならないよう文書で取り交わす等明確にしておくとともに、状況を随時監督職員に報告し、指示があればそれに従うものとする。</w:t>
      </w:r>
    </w:p>
    <w:p w14:paraId="5AD23CB1" w14:textId="77777777" w:rsidR="00AE2739" w:rsidRPr="00AE2739" w:rsidRDefault="00AE2739" w:rsidP="00AE2739">
      <w:pPr>
        <w:autoSpaceDE w:val="0"/>
        <w:autoSpaceDN w:val="0"/>
        <w:adjustRightInd w:val="0"/>
        <w:jc w:val="left"/>
        <w:rPr>
          <w:rFonts w:ascii="ＭＳ 明朝" w:hAnsi="ＭＳ 明朝"/>
          <w:szCs w:val="21"/>
        </w:rPr>
      </w:pPr>
    </w:p>
    <w:p w14:paraId="4E6F41B8" w14:textId="77777777" w:rsidR="00AE2739" w:rsidRPr="00AE2739" w:rsidRDefault="00AE2739" w:rsidP="00AE2739">
      <w:pPr>
        <w:ind w:leftChars="100" w:left="210"/>
        <w:outlineLvl w:val="2"/>
        <w:rPr>
          <w:rFonts w:ascii="ＭＳ 明朝" w:hAnsi="ＭＳ 明朝"/>
          <w:kern w:val="0"/>
          <w:szCs w:val="21"/>
        </w:rPr>
      </w:pPr>
      <w:bookmarkStart w:id="46" w:name="_Toc105141923"/>
      <w:r w:rsidRPr="00AE2739">
        <w:rPr>
          <w:rFonts w:ascii="ＭＳ 明朝" w:hAnsi="ＭＳ 明朝" w:hint="eastAsia"/>
          <w:b/>
          <w:kern w:val="0"/>
          <w:szCs w:val="21"/>
        </w:rPr>
        <w:t>第１－43条　施工時期及び施工時間の変更</w:t>
      </w:r>
      <w:bookmarkEnd w:id="46"/>
      <w:r w:rsidRPr="00AE2739">
        <w:rPr>
          <w:rFonts w:ascii="ＭＳ 明朝" w:hAnsi="ＭＳ 明朝" w:hint="eastAsia"/>
          <w:b/>
          <w:kern w:val="0"/>
          <w:szCs w:val="21"/>
        </w:rPr>
        <w:t xml:space="preserve"> </w:t>
      </w:r>
    </w:p>
    <w:p w14:paraId="1D390D8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１．受注者は、設計図書に施工時間が定められている場合でその時間を変更する必要がある場合は、あらかじめ監督職員と協議するものとする。</w:t>
      </w:r>
    </w:p>
    <w:p w14:paraId="30C7E9A7"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２．受注者は、設計図書に施工時間が定められていない場合で、官公庁の休日又は夜間に作業を行う場合は、事前にその理由を付した書面を監督職員に提出し、承諾を得なければならない。</w:t>
      </w:r>
    </w:p>
    <w:p w14:paraId="005B72B4"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p>
    <w:p w14:paraId="4F4C1E5C" w14:textId="77777777" w:rsidR="00AE2739" w:rsidRPr="00AE2739" w:rsidRDefault="00AE2739" w:rsidP="00AE2739">
      <w:pPr>
        <w:ind w:leftChars="100" w:left="210"/>
        <w:outlineLvl w:val="2"/>
        <w:rPr>
          <w:rFonts w:ascii="ＭＳ 明朝" w:hAnsi="ＭＳ 明朝"/>
          <w:kern w:val="0"/>
          <w:szCs w:val="21"/>
        </w:rPr>
      </w:pPr>
      <w:bookmarkStart w:id="47" w:name="_Toc105141924"/>
      <w:r w:rsidRPr="00AE2739">
        <w:rPr>
          <w:rFonts w:ascii="ＭＳ 明朝" w:hAnsi="ＭＳ 明朝" w:hint="eastAsia"/>
          <w:b/>
          <w:kern w:val="0"/>
          <w:szCs w:val="21"/>
        </w:rPr>
        <w:t>第１－44条　工事測量</w:t>
      </w:r>
      <w:bookmarkEnd w:id="47"/>
      <w:r w:rsidRPr="00AE2739">
        <w:rPr>
          <w:rFonts w:ascii="ＭＳ 明朝" w:hAnsi="ＭＳ 明朝" w:hint="eastAsia"/>
          <w:b/>
          <w:kern w:val="0"/>
          <w:szCs w:val="21"/>
        </w:rPr>
        <w:t xml:space="preserve"> </w:t>
      </w:r>
    </w:p>
    <w:p w14:paraId="36358764"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工事着手後直ちに測量を実施し、測量標（仮BM）、工事用多角点の設置及び用地境界、中心線、縦断、横断等を確認しなければならない。測量結果が設計図書に示されている数値と差異を生じた場合は監督職員に測量結果を速やかに提出し指示を受けなければならない。なお、測量標（仮BM）及び多角点を設置するための基準となる点の選定は、監督職員の指示を受けなければならない。また、受注者は、測量結果を監督職員に提出しなければならない。</w:t>
      </w:r>
    </w:p>
    <w:p w14:paraId="3E97D2A2"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工事施工に必要な仮水準点、多角点、基線、法線、境界線の引照点等を設置し、施工期間中適宜これらを確認し、変動や損傷のないよう努めければならない。変動や損傷が生じた場合、監督職員に連絡し、速やかに水準測量、多角測量等を実施し、仮の水準点、多角点、引照点等を復元しなければならない。</w:t>
      </w:r>
    </w:p>
    <w:p w14:paraId="61785961"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lastRenderedPageBreak/>
        <w:t xml:space="preserve">　　３．受注者は、用地幅杭、測量標（仮BM）、工事用多角点及び重要な工事用測量標を移設してはならない。ただし、これを存置することが困難な場合は、監督職員の承諾を得て移設することができる。また、用地幅杭が現存しない場合は、監督職員と協議しなければならない。なお、移設する場合は、隣接土地所有者との間に紛争等が生じないようにしなければならない。</w:t>
      </w:r>
    </w:p>
    <w:p w14:paraId="6109D7D8"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４．受注者は、丁張、その他工事施工の基準となる仮設標識を設置しなければならない。</w:t>
      </w:r>
    </w:p>
    <w:p w14:paraId="51AA721A" w14:textId="4585D98E"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５．受注者は、工事の施工に当たり、損傷を受けるおそれのある杭又は障害となる杭の設置換え、移設及び復元を含めて、発注者の設置した既存杭の保全に対して責任を負わなければならない。</w:t>
      </w:r>
    </w:p>
    <w:p w14:paraId="12E83A39" w14:textId="77777777" w:rsidR="00AE2739" w:rsidRPr="00AE2739" w:rsidRDefault="00AE2739" w:rsidP="00AE2739">
      <w:pPr>
        <w:ind w:left="420" w:hangingChars="200" w:hanging="420"/>
        <w:rPr>
          <w:rFonts w:ascii="ＭＳ 明朝" w:hAnsi="ＭＳ 明朝"/>
          <w:kern w:val="0"/>
          <w:szCs w:val="21"/>
        </w:rPr>
      </w:pPr>
    </w:p>
    <w:p w14:paraId="720E49F6" w14:textId="77777777" w:rsidR="00AE2739" w:rsidRPr="00AE2739" w:rsidRDefault="00AE2739" w:rsidP="00AE2739">
      <w:pPr>
        <w:ind w:leftChars="100" w:left="210"/>
        <w:outlineLvl w:val="2"/>
        <w:rPr>
          <w:rFonts w:ascii="ＭＳ 明朝" w:hAnsi="ＭＳ 明朝"/>
          <w:kern w:val="0"/>
          <w:szCs w:val="21"/>
        </w:rPr>
      </w:pPr>
      <w:bookmarkStart w:id="48" w:name="_Toc105141925"/>
      <w:r w:rsidRPr="00AE2739">
        <w:rPr>
          <w:rFonts w:ascii="ＭＳ 明朝" w:hAnsi="ＭＳ 明朝" w:hint="eastAsia"/>
          <w:b/>
          <w:kern w:val="0"/>
          <w:szCs w:val="21"/>
        </w:rPr>
        <w:t>第１－45条　提出書類</w:t>
      </w:r>
      <w:bookmarkEnd w:id="48"/>
      <w:r w:rsidRPr="00AE2739">
        <w:rPr>
          <w:rFonts w:ascii="ＭＳ 明朝" w:hAnsi="ＭＳ 明朝" w:hint="eastAsia"/>
          <w:b/>
          <w:kern w:val="0"/>
          <w:szCs w:val="21"/>
        </w:rPr>
        <w:t xml:space="preserve"> </w:t>
      </w:r>
    </w:p>
    <w:p w14:paraId="2938577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１．受注者は、提出書類を工事請負契約関係の書式集等に基づいて作成し、監督職員に提出しなければならない。これに定めのないものは、監督職員の指示する様式によらなければならない。</w:t>
      </w:r>
    </w:p>
    <w:p w14:paraId="7180DFEC"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契約書第9条第5項に規定する「設計図書に定めるもの」とは、請負代金額に係る請求書、代金代理受領承諾申請書、遅延利息請求書、監督職員に関する措置請求に係る書類及びその他現場説明の際に指定した書類をいう。</w:t>
      </w:r>
    </w:p>
    <w:p w14:paraId="781B638E" w14:textId="77777777" w:rsidR="00AE2739" w:rsidRPr="00AE2739" w:rsidRDefault="00AE2739" w:rsidP="00AE2739">
      <w:pPr>
        <w:ind w:left="420" w:hangingChars="200" w:hanging="420"/>
        <w:rPr>
          <w:rFonts w:ascii="ＭＳ 明朝" w:hAnsi="ＭＳ 明朝"/>
          <w:kern w:val="0"/>
          <w:szCs w:val="21"/>
        </w:rPr>
      </w:pPr>
    </w:p>
    <w:p w14:paraId="4DC7447B" w14:textId="77777777" w:rsidR="00AE2739" w:rsidRPr="00AE2739" w:rsidRDefault="00AE2739" w:rsidP="00AE2739">
      <w:pPr>
        <w:ind w:leftChars="100" w:left="210"/>
        <w:outlineLvl w:val="2"/>
        <w:rPr>
          <w:rFonts w:ascii="ＭＳ 明朝" w:hAnsi="ＭＳ 明朝"/>
          <w:kern w:val="0"/>
          <w:szCs w:val="21"/>
        </w:rPr>
      </w:pPr>
      <w:bookmarkStart w:id="49" w:name="_Toc105141926"/>
      <w:r w:rsidRPr="00AE2739">
        <w:rPr>
          <w:rFonts w:ascii="ＭＳ 明朝" w:hAnsi="ＭＳ 明朝" w:hint="eastAsia"/>
          <w:b/>
          <w:kern w:val="0"/>
          <w:szCs w:val="21"/>
        </w:rPr>
        <w:t>第１－46条　創意工夫</w:t>
      </w:r>
      <w:bookmarkEnd w:id="49"/>
      <w:r w:rsidRPr="00AE2739">
        <w:rPr>
          <w:rFonts w:ascii="ＭＳ 明朝" w:hAnsi="ＭＳ 明朝" w:hint="eastAsia"/>
          <w:b/>
          <w:kern w:val="0"/>
          <w:szCs w:val="21"/>
        </w:rPr>
        <w:t xml:space="preserve"> </w:t>
      </w:r>
    </w:p>
    <w:p w14:paraId="709B134C" w14:textId="3388E591"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１．受注者は、自ら立案実施した創意工夫や地域社会への貢献として</w:t>
      </w:r>
      <w:r w:rsidR="004670A2">
        <w:rPr>
          <w:rFonts w:ascii="ＭＳ 明朝" w:hAnsi="ＭＳ 明朝" w:hint="eastAsia"/>
          <w:kern w:val="0"/>
          <w:szCs w:val="21"/>
        </w:rPr>
        <w:t>、特に</w:t>
      </w:r>
      <w:r w:rsidRPr="00AE2739">
        <w:rPr>
          <w:rFonts w:ascii="ＭＳ 明朝" w:hAnsi="ＭＳ 明朝" w:hint="eastAsia"/>
          <w:kern w:val="0"/>
          <w:szCs w:val="21"/>
        </w:rPr>
        <w:t>評価</w:t>
      </w:r>
      <w:r w:rsidR="004670A2">
        <w:rPr>
          <w:rFonts w:ascii="ＭＳ 明朝" w:hAnsi="ＭＳ 明朝" w:hint="eastAsia"/>
          <w:kern w:val="0"/>
          <w:szCs w:val="21"/>
        </w:rPr>
        <w:t>できる</w:t>
      </w:r>
      <w:r w:rsidRPr="00AE2739">
        <w:rPr>
          <w:rFonts w:ascii="ＭＳ 明朝" w:hAnsi="ＭＳ 明朝" w:hint="eastAsia"/>
          <w:kern w:val="0"/>
          <w:szCs w:val="21"/>
        </w:rPr>
        <w:t>項目について、工事完成時までに所定の様式により、監督職員に提出する</w:t>
      </w:r>
      <w:r w:rsidR="005A325E">
        <w:rPr>
          <w:rFonts w:ascii="ＭＳ 明朝" w:hAnsi="ＭＳ 明朝" w:hint="eastAsia"/>
          <w:kern w:val="0"/>
          <w:szCs w:val="21"/>
        </w:rPr>
        <w:t>こと</w:t>
      </w:r>
      <w:r w:rsidRPr="00AE2739">
        <w:rPr>
          <w:rFonts w:ascii="ＭＳ 明朝" w:hAnsi="ＭＳ 明朝" w:hint="eastAsia"/>
          <w:kern w:val="0"/>
          <w:szCs w:val="21"/>
        </w:rPr>
        <w:t>が</w:t>
      </w:r>
      <w:r w:rsidR="005A325E">
        <w:rPr>
          <w:rFonts w:ascii="ＭＳ 明朝" w:hAnsi="ＭＳ 明朝" w:hint="eastAsia"/>
          <w:kern w:val="0"/>
          <w:szCs w:val="21"/>
        </w:rPr>
        <w:t>でき</w:t>
      </w:r>
      <w:r w:rsidRPr="00AE2739">
        <w:rPr>
          <w:rFonts w:ascii="ＭＳ 明朝" w:hAnsi="ＭＳ 明朝" w:hint="eastAsia"/>
          <w:kern w:val="0"/>
          <w:szCs w:val="21"/>
        </w:rPr>
        <w:t>る。</w:t>
      </w:r>
    </w:p>
    <w:p w14:paraId="08404B0A" w14:textId="77777777" w:rsidR="00AE2739" w:rsidRPr="00AE2739" w:rsidRDefault="00AE2739" w:rsidP="00AE2739">
      <w:pPr>
        <w:ind w:left="420" w:hangingChars="200" w:hanging="420"/>
        <w:rPr>
          <w:rFonts w:ascii="ＭＳ 明朝" w:hAnsi="ＭＳ 明朝"/>
          <w:kern w:val="0"/>
          <w:szCs w:val="21"/>
        </w:rPr>
      </w:pPr>
    </w:p>
    <w:p w14:paraId="258B7F00" w14:textId="77777777" w:rsidR="00AE2739" w:rsidRPr="00AE2739" w:rsidRDefault="00AE2739" w:rsidP="00AE2739">
      <w:pPr>
        <w:ind w:leftChars="100" w:left="210"/>
        <w:outlineLvl w:val="2"/>
        <w:rPr>
          <w:rFonts w:ascii="ＭＳ 明朝" w:hAnsi="ＭＳ 明朝"/>
          <w:kern w:val="0"/>
          <w:szCs w:val="21"/>
        </w:rPr>
      </w:pPr>
      <w:bookmarkStart w:id="50" w:name="_Toc105141927"/>
      <w:r w:rsidRPr="00AE2739">
        <w:rPr>
          <w:rFonts w:ascii="ＭＳ 明朝" w:hAnsi="ＭＳ 明朝" w:hint="eastAsia"/>
          <w:b/>
          <w:kern w:val="0"/>
          <w:szCs w:val="21"/>
        </w:rPr>
        <w:t>第１－47条　不可抗力による損害</w:t>
      </w:r>
      <w:bookmarkEnd w:id="50"/>
      <w:r w:rsidRPr="00AE2739">
        <w:rPr>
          <w:rFonts w:ascii="ＭＳ 明朝" w:hAnsi="ＭＳ 明朝" w:hint="eastAsia"/>
          <w:b/>
          <w:kern w:val="0"/>
          <w:szCs w:val="21"/>
        </w:rPr>
        <w:t xml:space="preserve"> </w:t>
      </w:r>
    </w:p>
    <w:p w14:paraId="7393D799" w14:textId="5F203E60"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１．受注者は、災害発生後直ちに被害の詳細な状況を把握し、当該被害が契約書第29条の規定の適用を受けると思われる場合には、直ちに損害発生通知書を監督職員を通じて発注者に</w:t>
      </w:r>
      <w:r w:rsidR="001B3368">
        <w:rPr>
          <w:rFonts w:ascii="ＭＳ 明朝" w:hAnsi="ＭＳ 明朝" w:hint="eastAsia"/>
          <w:kern w:val="0"/>
          <w:szCs w:val="21"/>
        </w:rPr>
        <w:t>通知</w:t>
      </w:r>
      <w:r w:rsidRPr="00AE2739">
        <w:rPr>
          <w:rFonts w:ascii="ＭＳ 明朝" w:hAnsi="ＭＳ 明朝" w:hint="eastAsia"/>
          <w:kern w:val="0"/>
          <w:szCs w:val="21"/>
        </w:rPr>
        <w:t>しなければならない。</w:t>
      </w:r>
    </w:p>
    <w:p w14:paraId="09C2F60E"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２．契約書第29条第1項に規定する「設計図書で基準を定めたもの」とは、次の各号に掲げるものをいう。</w:t>
      </w:r>
    </w:p>
    <w:p w14:paraId="1766391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(１) 降雨に起因する場合</w:t>
      </w:r>
    </w:p>
    <w:p w14:paraId="47A94EE5"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次のいずれかに該当する場合とする。</w:t>
      </w:r>
    </w:p>
    <w:p w14:paraId="454486BA"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①　24時間雨量（任意の連続24時間における雨量をいう。）が80mm以上</w:t>
      </w:r>
    </w:p>
    <w:p w14:paraId="70F157BF"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②　1時間雨量（任意の60分における雨量をいう。）が20mm以上</w:t>
      </w:r>
    </w:p>
    <w:p w14:paraId="75C033D8"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③ 連続雨量（任意の72時間における雨量をいう。）が150mm以上</w:t>
      </w:r>
    </w:p>
    <w:p w14:paraId="6991D03D"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w:t>
      </w:r>
      <w:r w:rsidR="009B271F">
        <w:rPr>
          <w:rFonts w:ascii="ＭＳ 明朝" w:hAnsi="ＭＳ 明朝" w:hint="eastAsia"/>
          <w:kern w:val="0"/>
          <w:szCs w:val="21"/>
        </w:rPr>
        <w:t xml:space="preserve">  </w:t>
      </w:r>
      <w:r w:rsidRPr="00AE2739">
        <w:rPr>
          <w:rFonts w:ascii="ＭＳ 明朝" w:hAnsi="ＭＳ 明朝" w:hint="eastAsia"/>
          <w:kern w:val="0"/>
          <w:szCs w:val="21"/>
        </w:rPr>
        <w:t>④ その他設計図書で定めた基準</w:t>
      </w:r>
    </w:p>
    <w:p w14:paraId="19EEAE39"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(２) 強風に起因する場合</w:t>
      </w:r>
    </w:p>
    <w:p w14:paraId="749E700F"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最大風速（10分間の平均風速で最大のものをいう。）が15m／秒以上あった場合</w:t>
      </w:r>
    </w:p>
    <w:p w14:paraId="7D3DE7DB" w14:textId="77777777" w:rsidR="00AE2739" w:rsidRPr="00AE2739" w:rsidRDefault="00AE2739" w:rsidP="00AE2739">
      <w:pPr>
        <w:ind w:left="420" w:hangingChars="200" w:hanging="420"/>
        <w:rPr>
          <w:rFonts w:ascii="ＭＳ 明朝" w:hAnsi="ＭＳ 明朝"/>
          <w:kern w:val="0"/>
          <w:szCs w:val="21"/>
        </w:rPr>
      </w:pPr>
      <w:r w:rsidRPr="00AE2739">
        <w:rPr>
          <w:rFonts w:ascii="ＭＳ 明朝" w:hAnsi="ＭＳ 明朝" w:hint="eastAsia"/>
          <w:kern w:val="0"/>
          <w:szCs w:val="21"/>
        </w:rPr>
        <w:t xml:space="preserve">　　　(３) 地震、津波、高潮及び豪雪に起因する場合</w:t>
      </w:r>
    </w:p>
    <w:p w14:paraId="4AF4B8DD" w14:textId="77777777" w:rsidR="00AE2739" w:rsidRPr="00AE2739" w:rsidRDefault="00AE2739" w:rsidP="00AE2739">
      <w:pPr>
        <w:ind w:left="840" w:hangingChars="400" w:hanging="840"/>
        <w:rPr>
          <w:rFonts w:ascii="ＭＳ 明朝" w:hAnsi="ＭＳ 明朝"/>
          <w:kern w:val="0"/>
          <w:szCs w:val="21"/>
        </w:rPr>
      </w:pPr>
      <w:r w:rsidRPr="00AE2739">
        <w:rPr>
          <w:rFonts w:ascii="ＭＳ 明朝" w:hAnsi="ＭＳ 明朝" w:hint="eastAsia"/>
          <w:kern w:val="0"/>
          <w:szCs w:val="21"/>
        </w:rPr>
        <w:t xml:space="preserve">　　　　　地震、津波、高潮及び豪雪により生じた災害にあっては、周囲の状況により判断し、相当の範囲に渡って、他の一般物件にも被害を及ぼしたと認められる場合</w:t>
      </w:r>
    </w:p>
    <w:p w14:paraId="2964DD50"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契約書第29条第2項に規定する「受注者が善良な管理者の注意義務を怠ったことに基づくもの」とは、第１－33条、第１－50条及び契約書第26条に規定する臨機の措置を行ったと認められないもの及び災害の一因が施工不良等受注者の責によるとされるものをいう。</w:t>
      </w:r>
    </w:p>
    <w:p w14:paraId="1D8B168A" w14:textId="77777777" w:rsidR="00AE2739" w:rsidRPr="00AE2739" w:rsidRDefault="00AE2739" w:rsidP="00AE2739">
      <w:pPr>
        <w:ind w:left="420" w:hangingChars="200" w:hanging="420"/>
        <w:rPr>
          <w:rFonts w:ascii="ＭＳ 明朝" w:hAnsi="ＭＳ 明朝"/>
          <w:kern w:val="0"/>
          <w:szCs w:val="21"/>
        </w:rPr>
      </w:pPr>
    </w:p>
    <w:p w14:paraId="7BEC62C1" w14:textId="77777777" w:rsidR="00AE2739" w:rsidRPr="00AE2739" w:rsidRDefault="00AE2739" w:rsidP="00AE2739">
      <w:pPr>
        <w:ind w:leftChars="100" w:left="210"/>
        <w:outlineLvl w:val="2"/>
        <w:rPr>
          <w:rFonts w:ascii="ＭＳ 明朝" w:hAnsi="ＭＳ 明朝"/>
          <w:kern w:val="0"/>
          <w:szCs w:val="21"/>
        </w:rPr>
      </w:pPr>
      <w:bookmarkStart w:id="51" w:name="_Toc105141928"/>
      <w:r w:rsidRPr="00AE2739">
        <w:rPr>
          <w:rFonts w:ascii="ＭＳ 明朝" w:hAnsi="ＭＳ 明朝" w:hint="eastAsia"/>
          <w:b/>
          <w:kern w:val="0"/>
          <w:szCs w:val="21"/>
        </w:rPr>
        <w:t>第１－48条　特許権等</w:t>
      </w:r>
      <w:bookmarkEnd w:id="51"/>
      <w:r w:rsidRPr="00AE2739">
        <w:rPr>
          <w:rFonts w:ascii="ＭＳ 明朝" w:hAnsi="ＭＳ 明朝" w:hint="eastAsia"/>
          <w:b/>
          <w:kern w:val="0"/>
          <w:szCs w:val="21"/>
        </w:rPr>
        <w:t xml:space="preserve"> </w:t>
      </w:r>
    </w:p>
    <w:p w14:paraId="36956FE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特許権等を使用する場合、設計図書に特許権等の対象である旨明示が無く、その使用に関した費用負担を契約書第８条に基づき発注者に求める場合、権利を有する第三者と使用条件の交渉を行う前に、監督職員と協議しなければならない。</w:t>
      </w:r>
    </w:p>
    <w:p w14:paraId="1DF329C5"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２．受注者は、業務の遂行により発明又は考案したときは、これを保全するための必要な措置を講じ、出願及び権利の帰属等については、発注者と協議しなければならない。</w:t>
      </w:r>
    </w:p>
    <w:p w14:paraId="1496222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発注者が、引渡しを受けた契約の目的物が著作権法（昭和45年法律第48号第2条第1項第1号）に規定される著作物に該当する場合は、当該著作物の著作権は発注者に帰属するものとする。なお、前項の規定により出願及び権利等が発注者に帰属する著作物については、発注者はこれを自由に加除又は編集して利用することができる。</w:t>
      </w:r>
    </w:p>
    <w:p w14:paraId="5EA9768E" w14:textId="77777777" w:rsidR="00AE2739" w:rsidRPr="00AE2739" w:rsidRDefault="00AE2739" w:rsidP="00AE2739">
      <w:pPr>
        <w:ind w:left="420" w:hangingChars="200" w:hanging="420"/>
        <w:rPr>
          <w:rFonts w:ascii="ＭＳ 明朝" w:hAnsi="ＭＳ 明朝"/>
          <w:kern w:val="0"/>
          <w:szCs w:val="21"/>
        </w:rPr>
      </w:pPr>
    </w:p>
    <w:p w14:paraId="26360280" w14:textId="77777777" w:rsidR="00AE2739" w:rsidRPr="00AE2739" w:rsidRDefault="00AE2739" w:rsidP="00AE2739">
      <w:pPr>
        <w:ind w:leftChars="100" w:left="210"/>
        <w:outlineLvl w:val="2"/>
        <w:rPr>
          <w:rFonts w:ascii="ＭＳ 明朝" w:hAnsi="ＭＳ 明朝"/>
          <w:kern w:val="0"/>
          <w:szCs w:val="21"/>
        </w:rPr>
      </w:pPr>
      <w:bookmarkStart w:id="52" w:name="_Toc105141929"/>
      <w:r w:rsidRPr="00AE2739">
        <w:rPr>
          <w:rFonts w:ascii="ＭＳ 明朝" w:hAnsi="ＭＳ 明朝" w:hint="eastAsia"/>
          <w:b/>
          <w:kern w:val="0"/>
          <w:szCs w:val="21"/>
        </w:rPr>
        <w:t>第１－49条　保険の付保及び事故の補償</w:t>
      </w:r>
      <w:bookmarkEnd w:id="52"/>
      <w:r w:rsidRPr="00AE2739">
        <w:rPr>
          <w:rFonts w:ascii="ＭＳ 明朝" w:hAnsi="ＭＳ 明朝" w:hint="eastAsia"/>
          <w:b/>
          <w:kern w:val="0"/>
          <w:szCs w:val="21"/>
        </w:rPr>
        <w:t xml:space="preserve"> </w:t>
      </w:r>
    </w:p>
    <w:p w14:paraId="010AA4F9" w14:textId="3FA6F12B"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１．受注者は、雇用保険法、労働者災害補償保険法、健康保険法</w:t>
      </w:r>
      <w:r w:rsidR="00372D6F">
        <w:rPr>
          <w:rFonts w:ascii="ＭＳ 明朝" w:hAnsi="ＭＳ 明朝" w:hint="eastAsia"/>
          <w:kern w:val="0"/>
          <w:szCs w:val="21"/>
        </w:rPr>
        <w:t>及び</w:t>
      </w:r>
      <w:r w:rsidRPr="00AE2739">
        <w:rPr>
          <w:rFonts w:ascii="ＭＳ 明朝" w:hAnsi="ＭＳ 明朝" w:hint="eastAsia"/>
          <w:kern w:val="0"/>
          <w:szCs w:val="21"/>
        </w:rPr>
        <w:t>厚生年金保険法の規定により、雇用者等の雇用形態に応じ、雇用者等を被保険者とするこれらの保険に加入しなければならない。</w:t>
      </w:r>
    </w:p>
    <w:p w14:paraId="106787F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２．受注者は、雇用者等の業務に関して生じた負傷、疾病、死亡及びその他の事故に対して責任をもって適正な補償をしなければならない。</w:t>
      </w:r>
    </w:p>
    <w:p w14:paraId="6ED8390B"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３．受注者は、建設業退職金共済制度に該当する場合は同制度に加入し、その掛金収納書（発注者用）を工事請負契約締結後原則1ヶ月以内に、発注者に提出しなければならない。</w:t>
      </w:r>
    </w:p>
    <w:p w14:paraId="78113B50" w14:textId="5856EC1F" w:rsidR="00AE2739" w:rsidRPr="00AE2739" w:rsidRDefault="00AE2739" w:rsidP="00E31049">
      <w:pPr>
        <w:ind w:left="630" w:hangingChars="300" w:hanging="630"/>
        <w:rPr>
          <w:rFonts w:ascii="ＭＳ 明朝" w:hAnsi="ＭＳ 明朝"/>
          <w:kern w:val="0"/>
          <w:szCs w:val="21"/>
        </w:rPr>
      </w:pPr>
      <w:r w:rsidRPr="00AE2739">
        <w:rPr>
          <w:rFonts w:ascii="ＭＳ 明朝" w:hAnsi="ＭＳ 明朝" w:hint="eastAsia"/>
          <w:kern w:val="0"/>
          <w:szCs w:val="21"/>
        </w:rPr>
        <w:t xml:space="preserve">　　４．</w:t>
      </w:r>
      <w:r w:rsidR="00E31049" w:rsidRPr="00E31049">
        <w:rPr>
          <w:rFonts w:ascii="ＭＳ 明朝" w:hAnsi="ＭＳ 明朝" w:hint="eastAsia"/>
          <w:kern w:val="0"/>
          <w:szCs w:val="21"/>
        </w:rPr>
        <w:t>受注者は、「建設業退職金共済制度に関する暫定指導事項」（平成</w:t>
      </w:r>
      <w:r w:rsidR="00E31049">
        <w:rPr>
          <w:rFonts w:ascii="ＭＳ 明朝" w:hAnsi="ＭＳ 明朝" w:hint="eastAsia"/>
          <w:kern w:val="0"/>
          <w:szCs w:val="21"/>
        </w:rPr>
        <w:t>10</w:t>
      </w:r>
      <w:r w:rsidR="00E31049" w:rsidRPr="00E31049">
        <w:rPr>
          <w:rFonts w:ascii="ＭＳ 明朝" w:hAnsi="ＭＳ 明朝" w:hint="eastAsia"/>
          <w:kern w:val="0"/>
          <w:szCs w:val="21"/>
        </w:rPr>
        <w:t>年</w:t>
      </w:r>
      <w:r w:rsidR="00E31049">
        <w:rPr>
          <w:rFonts w:ascii="ＭＳ 明朝" w:hAnsi="ＭＳ 明朝" w:hint="eastAsia"/>
          <w:kern w:val="0"/>
          <w:szCs w:val="21"/>
        </w:rPr>
        <w:t>10</w:t>
      </w:r>
      <w:r w:rsidR="00E31049" w:rsidRPr="00E31049">
        <w:rPr>
          <w:rFonts w:ascii="ＭＳ 明朝" w:hAnsi="ＭＳ 明朝" w:hint="eastAsia"/>
          <w:kern w:val="0"/>
          <w:szCs w:val="21"/>
        </w:rPr>
        <w:t>月</w:t>
      </w:r>
      <w:r w:rsidR="00E31049">
        <w:rPr>
          <w:rFonts w:ascii="ＭＳ 明朝" w:hAnsi="ＭＳ 明朝" w:hint="eastAsia"/>
          <w:kern w:val="0"/>
          <w:szCs w:val="21"/>
        </w:rPr>
        <w:t>5</w:t>
      </w:r>
      <w:r w:rsidR="00E31049" w:rsidRPr="00E31049">
        <w:rPr>
          <w:rFonts w:ascii="ＭＳ 明朝" w:hAnsi="ＭＳ 明朝" w:hint="eastAsia"/>
          <w:kern w:val="0"/>
          <w:szCs w:val="21"/>
        </w:rPr>
        <w:t>日）に基づき下請業者に対する指導・監督を通じて本制度の普及・啓発を行い、加入促進を図るものとする。</w:t>
      </w:r>
      <w:r w:rsidR="00B55B5D">
        <w:rPr>
          <w:rFonts w:ascii="ＭＳ 明朝" w:hAnsi="ＭＳ 明朝" w:hint="eastAsia"/>
          <w:kern w:val="0"/>
          <w:szCs w:val="21"/>
        </w:rPr>
        <w:t>なお、共済証紙貼付方式ではなく電子申請方式による場合は、同指導要綱の内容のうち、適合しない部分は適宜内容を読み替えて運用するものとする。</w:t>
      </w:r>
      <w:r w:rsidR="00E31049" w:rsidRPr="00AE2739" w:rsidDel="00E31049">
        <w:rPr>
          <w:rFonts w:ascii="ＭＳ 明朝" w:hAnsi="ＭＳ 明朝" w:hint="eastAsia"/>
          <w:kern w:val="0"/>
          <w:szCs w:val="21"/>
        </w:rPr>
        <w:t xml:space="preserve"> </w:t>
      </w:r>
    </w:p>
    <w:p w14:paraId="481D6C44" w14:textId="77777777" w:rsidR="00AE2739" w:rsidRPr="00AE2739" w:rsidRDefault="00AE2739" w:rsidP="0056444A">
      <w:pPr>
        <w:ind w:left="630" w:hangingChars="300" w:hanging="630"/>
        <w:rPr>
          <w:rFonts w:ascii="ＭＳ 明朝" w:hAnsi="ＭＳ 明朝"/>
          <w:kern w:val="0"/>
          <w:szCs w:val="21"/>
        </w:rPr>
      </w:pPr>
    </w:p>
    <w:p w14:paraId="2BCF3E74" w14:textId="77777777" w:rsidR="00AE2739" w:rsidRPr="00AE2739" w:rsidRDefault="00AE2739" w:rsidP="00AE2739">
      <w:pPr>
        <w:ind w:leftChars="100" w:left="210"/>
        <w:outlineLvl w:val="2"/>
        <w:rPr>
          <w:rFonts w:ascii="ＭＳ 明朝" w:hAnsi="ＭＳ 明朝"/>
          <w:kern w:val="0"/>
          <w:szCs w:val="21"/>
        </w:rPr>
      </w:pPr>
      <w:bookmarkStart w:id="53" w:name="_Toc105141930"/>
      <w:r w:rsidRPr="00AE2739">
        <w:rPr>
          <w:rFonts w:ascii="ＭＳ 明朝" w:hAnsi="ＭＳ 明朝" w:hint="eastAsia"/>
          <w:b/>
          <w:kern w:val="0"/>
          <w:szCs w:val="21"/>
        </w:rPr>
        <w:t>第１－50条　臨機の措置</w:t>
      </w:r>
      <w:bookmarkEnd w:id="53"/>
      <w:r w:rsidRPr="00AE2739">
        <w:rPr>
          <w:rFonts w:ascii="ＭＳ 明朝" w:hAnsi="ＭＳ 明朝" w:hint="eastAsia"/>
          <w:b/>
          <w:kern w:val="0"/>
          <w:szCs w:val="21"/>
        </w:rPr>
        <w:t xml:space="preserve"> </w:t>
      </w:r>
    </w:p>
    <w:p w14:paraId="489BA223" w14:textId="19AD5508"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 受注者は、災害防止等のため必要があると認めるときは、臨機の措置をとらなければならない。また、受注者は、措置をとった場合には、その内容を直ちに監督職員に</w:t>
      </w:r>
      <w:r w:rsidR="00014578">
        <w:rPr>
          <w:rFonts w:ascii="ＭＳ 明朝" w:hAnsi="ＭＳ 明朝" w:hint="eastAsia"/>
          <w:kern w:val="0"/>
          <w:szCs w:val="21"/>
        </w:rPr>
        <w:t>通知</w:t>
      </w:r>
      <w:r w:rsidRPr="00AE2739">
        <w:rPr>
          <w:rFonts w:ascii="ＭＳ 明朝" w:hAnsi="ＭＳ 明朝" w:hint="eastAsia"/>
          <w:kern w:val="0"/>
          <w:szCs w:val="21"/>
        </w:rPr>
        <w:t>しなければならない。</w:t>
      </w:r>
    </w:p>
    <w:p w14:paraId="15A7E2D2" w14:textId="25DBACA4"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２． 監督職員は、暴風、豪雨、洪水、高潮、地震、津波、地すべり、落盤、火災、騒乱、暴動その他自然的又は人為的事象（以下「天災等」という。）に</w:t>
      </w:r>
      <w:r w:rsidR="005A325E">
        <w:rPr>
          <w:rFonts w:ascii="ＭＳ 明朝" w:hAnsi="ＭＳ 明朝" w:hint="eastAsia"/>
          <w:kern w:val="0"/>
          <w:szCs w:val="21"/>
        </w:rPr>
        <w:t>とも</w:t>
      </w:r>
      <w:r w:rsidRPr="00AE2739">
        <w:rPr>
          <w:rFonts w:ascii="ＭＳ 明朝" w:hAnsi="ＭＳ 明朝" w:hint="eastAsia"/>
          <w:kern w:val="0"/>
          <w:szCs w:val="21"/>
        </w:rPr>
        <w:t>ない、工事目的物の品質・出来形の確保及び工期の遵守に重大な影響があると認められるときは、受注者に対して臨機の措置をとることを請求することができる。</w:t>
      </w:r>
    </w:p>
    <w:p w14:paraId="64B55E6A"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w:t>
      </w:r>
    </w:p>
    <w:p w14:paraId="1CF3F754" w14:textId="77777777" w:rsidR="00AE2739" w:rsidRPr="00AE2739" w:rsidRDefault="00AE2739" w:rsidP="00AE2739">
      <w:pPr>
        <w:ind w:leftChars="100" w:left="210"/>
        <w:outlineLvl w:val="2"/>
        <w:rPr>
          <w:rFonts w:ascii="ＭＳ 明朝" w:hAnsi="ＭＳ 明朝"/>
          <w:b/>
          <w:kern w:val="0"/>
          <w:szCs w:val="21"/>
        </w:rPr>
      </w:pPr>
      <w:bookmarkStart w:id="54" w:name="_Toc105141931"/>
      <w:r w:rsidRPr="00AE2739">
        <w:rPr>
          <w:rFonts w:ascii="ＭＳ 明朝" w:hAnsi="ＭＳ 明朝" w:hint="eastAsia"/>
          <w:b/>
          <w:kern w:val="0"/>
          <w:szCs w:val="21"/>
        </w:rPr>
        <w:t>第１－51</w:t>
      </w:r>
      <w:r w:rsidR="00893F0B">
        <w:rPr>
          <w:rFonts w:ascii="ＭＳ 明朝" w:hAnsi="ＭＳ 明朝" w:hint="eastAsia"/>
          <w:b/>
          <w:kern w:val="0"/>
          <w:szCs w:val="21"/>
        </w:rPr>
        <w:t>条　現場代理人の取</w:t>
      </w:r>
      <w:r w:rsidRPr="00AE2739">
        <w:rPr>
          <w:rFonts w:ascii="ＭＳ 明朝" w:hAnsi="ＭＳ 明朝" w:hint="eastAsia"/>
          <w:b/>
          <w:kern w:val="0"/>
          <w:szCs w:val="21"/>
        </w:rPr>
        <w:t>扱い</w:t>
      </w:r>
      <w:bookmarkEnd w:id="54"/>
      <w:r w:rsidRPr="00AE2739">
        <w:rPr>
          <w:rFonts w:ascii="ＭＳ 明朝" w:hAnsi="ＭＳ 明朝" w:hint="eastAsia"/>
          <w:b/>
          <w:kern w:val="0"/>
          <w:szCs w:val="21"/>
        </w:rPr>
        <w:t xml:space="preserve"> </w:t>
      </w:r>
    </w:p>
    <w:p w14:paraId="56641DCB"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１．現場代理人の雇用関係</w:t>
      </w:r>
    </w:p>
    <w:p w14:paraId="59D7CB23" w14:textId="77777777"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（１）受注者は、現場代理人について直接的な雇用関係を有する者を配置しなければならない。</w:t>
      </w:r>
    </w:p>
    <w:p w14:paraId="4698E81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発注者は、現場代理人が受注者と直接的な雇用関係を有しないことを発見した場合は、受注者に対し提出書類の虚偽記載として大阪府建設工事等入札参加停止要綱に基づく入札参加停止措置を行う場合がある。</w:t>
      </w:r>
    </w:p>
    <w:p w14:paraId="730D77A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２．現場代理人の常駐義務の緩和措置</w:t>
      </w:r>
    </w:p>
    <w:p w14:paraId="66B50B33"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 xml:space="preserve">（１）受注者は、次の各号に掲げる場合については、現場代理人の常駐義務の緩和措置を受ける。　　　</w:t>
      </w:r>
    </w:p>
    <w:p w14:paraId="4A7B9E56"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 xml:space="preserve">　　①契約締結後、現場事務所の設置、資機材の搬入又は仮設工事等が開始されるまでの期間。</w:t>
      </w:r>
    </w:p>
    <w:p w14:paraId="037617EC" w14:textId="77777777" w:rsidR="00AE2739" w:rsidRPr="00AE2739" w:rsidRDefault="00AE2739" w:rsidP="00AE2739">
      <w:pPr>
        <w:ind w:leftChars="300" w:left="630"/>
        <w:rPr>
          <w:rFonts w:ascii="ＭＳ 明朝" w:hAnsi="ＭＳ 明朝"/>
          <w:kern w:val="0"/>
          <w:szCs w:val="21"/>
        </w:rPr>
      </w:pPr>
      <w:r w:rsidRPr="00AE2739">
        <w:rPr>
          <w:rFonts w:ascii="ＭＳ 明朝" w:hAnsi="ＭＳ 明朝" w:hint="eastAsia"/>
          <w:kern w:val="0"/>
          <w:szCs w:val="21"/>
        </w:rPr>
        <w:t xml:space="preserve">　②契約書第２０条の規定を適用し工事の全部を中止している期間。</w:t>
      </w:r>
    </w:p>
    <w:p w14:paraId="64806192" w14:textId="77777777" w:rsidR="00AE2739" w:rsidRPr="00AE2739" w:rsidRDefault="00AE2739" w:rsidP="00AE2739">
      <w:pPr>
        <w:ind w:leftChars="300" w:left="630"/>
        <w:rPr>
          <w:rFonts w:ascii="ＭＳ 明朝" w:hAnsi="ＭＳ 明朝"/>
          <w:kern w:val="0"/>
          <w:szCs w:val="21"/>
        </w:rPr>
      </w:pPr>
      <w:r w:rsidRPr="00AE2739">
        <w:rPr>
          <w:rFonts w:ascii="ＭＳ 明朝" w:hAnsi="ＭＳ 明朝" w:hint="eastAsia"/>
          <w:kern w:val="0"/>
          <w:szCs w:val="21"/>
        </w:rPr>
        <w:t xml:space="preserve">　③現場が完了し必要書類を全て提出した後、完成検査までの期間。</w:t>
      </w:r>
    </w:p>
    <w:p w14:paraId="2C2BF7A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（２）受注者は、次の各号に掲げる場合については、発注者の承諾を得て現場代理人の常駐義務の緩和措置を受けることができる。</w:t>
      </w:r>
    </w:p>
    <w:p w14:paraId="2DC8A4CD" w14:textId="77777777"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①橋梁、ポンプ等の工場製作を含む工事の現場着手後において、工場製作のみを行うこととなった期間。</w:t>
      </w:r>
    </w:p>
    <w:p w14:paraId="05670BDE" w14:textId="6F9F7C17"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②工事の規模・内容について、主任技術者又は監理技術者の専任が必要とされない程度の規模・内容（契約金額が</w:t>
      </w:r>
      <w:r w:rsidR="001169D1">
        <w:rPr>
          <w:rFonts w:ascii="ＭＳ 明朝" w:hAnsi="ＭＳ 明朝" w:hint="eastAsia"/>
          <w:kern w:val="0"/>
          <w:szCs w:val="21"/>
        </w:rPr>
        <w:t>4,000</w:t>
      </w:r>
      <w:r w:rsidRPr="00AE2739">
        <w:rPr>
          <w:rFonts w:ascii="ＭＳ 明朝" w:hAnsi="ＭＳ 明朝" w:hint="eastAsia"/>
          <w:kern w:val="0"/>
          <w:szCs w:val="21"/>
        </w:rPr>
        <w:t>万円未満の工事）で、かつ、安全管理、工程管理等の工事現場の運営、取締り等が困難なものでない工事。</w:t>
      </w:r>
    </w:p>
    <w:p w14:paraId="5D3EEA63"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（３）受注者は常駐義務の緩和に伴い、次の各号に掲げる場合には現場代理人を兼任させることができる。</w:t>
      </w:r>
    </w:p>
    <w:p w14:paraId="51B2AE48" w14:textId="77777777"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①受注者は、いずれも常駐義務が緩和された工事又は期間において、同一事務所発注かつ、同一市町村内の２件までの工事で、両工事の監督職員の承諾を得て、現場代理人を兼任させることができる。</w:t>
      </w:r>
    </w:p>
    <w:p w14:paraId="4ED4E396" w14:textId="1130E754" w:rsidR="00AE2739" w:rsidRPr="00AE2739" w:rsidRDefault="00AE2739" w:rsidP="000C10AF">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②受注者は、近接工事として間接費が調整された工事</w:t>
      </w:r>
      <w:r w:rsidR="000C10AF">
        <w:rPr>
          <w:rFonts w:ascii="ＭＳ 明朝" w:hAnsi="ＭＳ 明朝" w:hint="eastAsia"/>
          <w:kern w:val="0"/>
          <w:szCs w:val="21"/>
        </w:rPr>
        <w:t>（当初の請負契約以外の請負契約が、随意契約により締結される場合に限る）</w:t>
      </w:r>
      <w:r w:rsidRPr="00AE2739">
        <w:rPr>
          <w:rFonts w:ascii="ＭＳ 明朝" w:hAnsi="ＭＳ 明朝" w:hint="eastAsia"/>
          <w:kern w:val="0"/>
          <w:szCs w:val="21"/>
        </w:rPr>
        <w:t>間については、現場代理人を兼任させることができる。</w:t>
      </w:r>
    </w:p>
    <w:p w14:paraId="582BCCC1"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（４）受注者は、常駐義務の緩和措置（他の工事の現場代理人等と兼務させる場合を含む。）を受けるにあたり次の各号に掲げる事項を現場代理人に遵守させなければならない。</w:t>
      </w:r>
    </w:p>
    <w:p w14:paraId="235AEB18" w14:textId="77777777"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①監督職員と常に携帯電話等で連絡が取れる体制を確保するとともに、監督職員から要請があ</w:t>
      </w:r>
      <w:r w:rsidRPr="00AE2739">
        <w:rPr>
          <w:rFonts w:ascii="ＭＳ 明朝" w:hAnsi="ＭＳ 明朝" w:hint="eastAsia"/>
          <w:kern w:val="0"/>
          <w:szCs w:val="21"/>
        </w:rPr>
        <w:lastRenderedPageBreak/>
        <w:t>った場合は速やかに工事現場に向かう等の対応が取れること。</w:t>
      </w:r>
    </w:p>
    <w:p w14:paraId="71F9CF88" w14:textId="5BF341F9" w:rsidR="00AE2739" w:rsidRPr="00AE2739" w:rsidRDefault="00AE2739" w:rsidP="00AE2739">
      <w:pPr>
        <w:ind w:leftChars="200" w:left="1050" w:hangingChars="300" w:hanging="630"/>
        <w:rPr>
          <w:rFonts w:ascii="ＭＳ 明朝" w:hAnsi="ＭＳ 明朝"/>
          <w:kern w:val="0"/>
          <w:szCs w:val="21"/>
        </w:rPr>
      </w:pPr>
      <w:r w:rsidRPr="00AE2739">
        <w:rPr>
          <w:rFonts w:ascii="ＭＳ 明朝" w:hAnsi="ＭＳ 明朝" w:hint="eastAsia"/>
          <w:kern w:val="0"/>
          <w:szCs w:val="21"/>
        </w:rPr>
        <w:t xml:space="preserve">　　②前記（２）②のみが緩和理由となっている期間については、現場代理人は１日１回以上当該工事現場に駐在し、業務に当たること。</w:t>
      </w:r>
    </w:p>
    <w:p w14:paraId="179B901E"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（５）発注者は、前項が遵守されていないと認められる場合や安全管理の不徹底による事故の発生など受注者の現場体制の不備が認められる場合は、緩和措置の承諾を取り消すことがある。</w:t>
      </w:r>
    </w:p>
    <w:p w14:paraId="45F47E2E" w14:textId="77777777" w:rsidR="00AE2739" w:rsidRPr="00AE2739" w:rsidRDefault="00AE2739" w:rsidP="00AE2739">
      <w:pPr>
        <w:ind w:firstLineChars="200" w:firstLine="420"/>
        <w:rPr>
          <w:rFonts w:ascii="ＭＳ 明朝" w:hAnsi="ＭＳ 明朝"/>
          <w:kern w:val="0"/>
          <w:szCs w:val="21"/>
        </w:rPr>
      </w:pPr>
    </w:p>
    <w:p w14:paraId="4F9975CA" w14:textId="77777777" w:rsidR="00AE2739" w:rsidRPr="00AE2739" w:rsidRDefault="00AE2739" w:rsidP="00AE2739">
      <w:pPr>
        <w:ind w:leftChars="100" w:left="210"/>
        <w:outlineLvl w:val="2"/>
        <w:rPr>
          <w:rFonts w:ascii="ＭＳ 明朝" w:hAnsi="ＭＳ 明朝"/>
          <w:kern w:val="0"/>
          <w:szCs w:val="21"/>
        </w:rPr>
      </w:pPr>
      <w:bookmarkStart w:id="55" w:name="_Toc105141932"/>
      <w:r w:rsidRPr="00AE2739">
        <w:rPr>
          <w:rFonts w:ascii="ＭＳ 明朝" w:hAnsi="ＭＳ 明朝" w:hint="eastAsia"/>
          <w:b/>
          <w:kern w:val="0"/>
          <w:szCs w:val="21"/>
        </w:rPr>
        <w:t>第１－52条　下請負人の社会保険加入確認</w:t>
      </w:r>
      <w:bookmarkEnd w:id="55"/>
      <w:r w:rsidRPr="00AE2739">
        <w:rPr>
          <w:rFonts w:ascii="ＭＳ 明朝" w:hAnsi="ＭＳ 明朝" w:hint="eastAsia"/>
          <w:b/>
          <w:kern w:val="0"/>
          <w:szCs w:val="21"/>
        </w:rPr>
        <w:t xml:space="preserve"> </w:t>
      </w:r>
    </w:p>
    <w:p w14:paraId="4D48A05F" w14:textId="13B048D9" w:rsidR="00AE2739" w:rsidRPr="00AE2739" w:rsidRDefault="00AE2739" w:rsidP="00AE2739">
      <w:pPr>
        <w:ind w:left="630" w:hangingChars="300" w:hanging="630"/>
        <w:rPr>
          <w:rFonts w:ascii="ＭＳ 明朝" w:hAnsi="ＭＳ 明朝"/>
          <w:kern w:val="0"/>
          <w:szCs w:val="21"/>
        </w:rPr>
      </w:pPr>
      <w:r w:rsidRPr="00AE2739">
        <w:rPr>
          <w:rFonts w:ascii="ＭＳ 明朝" w:hAnsi="ＭＳ 明朝" w:hint="eastAsia"/>
          <w:kern w:val="0"/>
          <w:szCs w:val="21"/>
        </w:rPr>
        <w:t xml:space="preserve">　　１．受注者は、全ての次数の下請負人の社会保険加入状況を確認し、社会保険未加入者が確認された場合、「社会保険未加入状況報告書」を、別に定める様式により作成し、監督職員に提出しなければならない。</w:t>
      </w:r>
    </w:p>
    <w:p w14:paraId="763D3C1E" w14:textId="2E753381"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２．受注者は、</w:t>
      </w:r>
      <w:r w:rsidR="004B26D6">
        <w:rPr>
          <w:rFonts w:ascii="ＭＳ 明朝" w:hAnsi="ＭＳ 明朝" w:hint="eastAsia"/>
          <w:kern w:val="0"/>
          <w:szCs w:val="21"/>
        </w:rPr>
        <w:t>下請け契約後遅滞なく、</w:t>
      </w:r>
      <w:r w:rsidRPr="00AE2739">
        <w:rPr>
          <w:rFonts w:ascii="ＭＳ 明朝" w:hAnsi="ＭＳ 明朝" w:hint="eastAsia"/>
          <w:kern w:val="0"/>
          <w:szCs w:val="21"/>
        </w:rPr>
        <w:t>全ての次数の下請負人の社会保険加入状況を記載した</w:t>
      </w:r>
      <w:r w:rsidR="004B26D6">
        <w:rPr>
          <w:rFonts w:ascii="ＭＳ 明朝" w:hAnsi="ＭＳ 明朝" w:hint="eastAsia"/>
          <w:kern w:val="0"/>
          <w:szCs w:val="21"/>
        </w:rPr>
        <w:t>施工体制台帳</w:t>
      </w:r>
      <w:r w:rsidR="002A01FD">
        <w:rPr>
          <w:rFonts w:ascii="ＭＳ 明朝" w:hAnsi="ＭＳ 明朝" w:hint="eastAsia"/>
          <w:kern w:val="0"/>
          <w:szCs w:val="21"/>
        </w:rPr>
        <w:t>（</w:t>
      </w:r>
      <w:r w:rsidR="004B26D6">
        <w:rPr>
          <w:rFonts w:ascii="ＭＳ 明朝" w:hAnsi="ＭＳ 明朝" w:hint="eastAsia"/>
          <w:kern w:val="0"/>
          <w:szCs w:val="21"/>
        </w:rPr>
        <w:t>再下請負通知書、その他添付書類を含む</w:t>
      </w:r>
      <w:r w:rsidR="002A01FD">
        <w:rPr>
          <w:rFonts w:ascii="ＭＳ 明朝" w:hAnsi="ＭＳ 明朝" w:hint="eastAsia"/>
          <w:kern w:val="0"/>
          <w:szCs w:val="21"/>
        </w:rPr>
        <w:t>）</w:t>
      </w:r>
      <w:r w:rsidR="004B26D6">
        <w:rPr>
          <w:rFonts w:ascii="ＭＳ 明朝" w:hAnsi="ＭＳ 明朝" w:hint="eastAsia"/>
          <w:kern w:val="0"/>
          <w:szCs w:val="21"/>
        </w:rPr>
        <w:t>に加え、建設業の許可を有する</w:t>
      </w:r>
      <w:r w:rsidR="002A01FD">
        <w:rPr>
          <w:rFonts w:ascii="ＭＳ 明朝" w:hAnsi="ＭＳ 明朝" w:hint="eastAsia"/>
          <w:kern w:val="0"/>
          <w:szCs w:val="21"/>
        </w:rPr>
        <w:t>下請負人</w:t>
      </w:r>
      <w:r w:rsidR="004B26D6">
        <w:rPr>
          <w:rFonts w:ascii="ＭＳ 明朝" w:hAnsi="ＭＳ 明朝" w:hint="eastAsia"/>
          <w:kern w:val="0"/>
          <w:szCs w:val="21"/>
        </w:rPr>
        <w:t>について</w:t>
      </w:r>
      <w:r w:rsidR="002A01FD">
        <w:rPr>
          <w:rFonts w:ascii="ＭＳ 明朝" w:hAnsi="ＭＳ 明朝" w:hint="eastAsia"/>
          <w:kern w:val="0"/>
          <w:szCs w:val="21"/>
        </w:rPr>
        <w:t>社会保険等の加入</w:t>
      </w:r>
      <w:r w:rsidR="004B26D6">
        <w:rPr>
          <w:rFonts w:ascii="ＭＳ 明朝" w:hAnsi="ＭＳ 明朝" w:hint="eastAsia"/>
          <w:kern w:val="0"/>
          <w:szCs w:val="21"/>
        </w:rPr>
        <w:t>の事実を確認した書類を</w:t>
      </w:r>
      <w:r w:rsidRPr="00AE2739">
        <w:rPr>
          <w:rFonts w:ascii="ＭＳ 明朝" w:hAnsi="ＭＳ 明朝" w:hint="eastAsia"/>
          <w:kern w:val="0"/>
          <w:szCs w:val="21"/>
        </w:rPr>
        <w:t>、監督職員に提出しなければならない。</w:t>
      </w:r>
    </w:p>
    <w:p w14:paraId="26384269" w14:textId="77777777" w:rsidR="00AE2739" w:rsidRPr="00AE2739" w:rsidRDefault="00AE2739" w:rsidP="00AE2739">
      <w:pPr>
        <w:rPr>
          <w:rFonts w:ascii="ＭＳ 明朝" w:hAnsi="ＭＳ 明朝"/>
          <w:kern w:val="0"/>
          <w:szCs w:val="21"/>
        </w:rPr>
      </w:pPr>
    </w:p>
    <w:p w14:paraId="57588531" w14:textId="77777777" w:rsidR="00AE2739" w:rsidRPr="00743F29" w:rsidRDefault="00AE2739" w:rsidP="00F63AC3">
      <w:pPr>
        <w:pStyle w:val="3"/>
      </w:pPr>
      <w:bookmarkStart w:id="56" w:name="_Toc105141933"/>
      <w:r w:rsidRPr="00743F29">
        <w:rPr>
          <w:rFonts w:hint="eastAsia"/>
        </w:rPr>
        <w:t>第１－53条　暴力団等の排除</w:t>
      </w:r>
      <w:bookmarkEnd w:id="56"/>
      <w:r w:rsidRPr="00743F29">
        <w:rPr>
          <w:rFonts w:hint="eastAsia"/>
        </w:rPr>
        <w:t xml:space="preserve"> </w:t>
      </w:r>
    </w:p>
    <w:p w14:paraId="66EE6539" w14:textId="07332C34" w:rsidR="00CC72EC" w:rsidRPr="00CC72EC" w:rsidRDefault="00CC72EC" w:rsidP="00CC72EC">
      <w:pPr>
        <w:ind w:leftChars="200" w:left="630" w:hangingChars="100" w:hanging="210"/>
        <w:rPr>
          <w:rFonts w:ascii="ＭＳ 明朝" w:hAnsi="ＭＳ 明朝"/>
          <w:kern w:val="0"/>
          <w:szCs w:val="21"/>
        </w:rPr>
      </w:pPr>
      <w:r>
        <w:rPr>
          <w:rFonts w:ascii="ＭＳ 明朝" w:hAnsi="ＭＳ 明朝" w:hint="eastAsia"/>
          <w:kern w:val="0"/>
          <w:szCs w:val="21"/>
        </w:rPr>
        <w:t>１．</w:t>
      </w:r>
      <w:r w:rsidRPr="00CC72EC">
        <w:rPr>
          <w:rFonts w:ascii="ＭＳ 明朝" w:hAnsi="ＭＳ 明朝" w:hint="eastAsia"/>
          <w:kern w:val="0"/>
          <w:szCs w:val="21"/>
        </w:rPr>
        <w:t>誓約書の提出</w:t>
      </w:r>
    </w:p>
    <w:p w14:paraId="7BDE2FA2" w14:textId="1B266C1E" w:rsidR="00CC72EC" w:rsidRPr="00CC72EC" w:rsidRDefault="00CC72EC" w:rsidP="0056444A">
      <w:pPr>
        <w:ind w:leftChars="300" w:left="630"/>
        <w:rPr>
          <w:rFonts w:ascii="ＭＳ 明朝" w:hAnsi="ＭＳ 明朝"/>
          <w:kern w:val="0"/>
          <w:szCs w:val="21"/>
        </w:rPr>
      </w:pPr>
      <w:r w:rsidRPr="00CC72EC">
        <w:rPr>
          <w:rFonts w:ascii="ＭＳ 明朝" w:hAnsi="ＭＳ 明朝" w:hint="eastAsia"/>
          <w:kern w:val="0"/>
          <w:szCs w:val="21"/>
        </w:rPr>
        <w:t>受注者は、受任者又は下請負人それぞれから公共工事等からの暴力団の排除に係る措置に関する規則（令和２年大阪府規則第61号。以下「暴力団排除措置規則」という。）に規定する誓約書を徴収し、大阪府へ提出しなければならない。</w:t>
      </w:r>
    </w:p>
    <w:p w14:paraId="15D65E1A" w14:textId="77777777" w:rsidR="00CC72EC" w:rsidRPr="00CC72EC" w:rsidRDefault="00CC72EC" w:rsidP="00CC72EC">
      <w:pPr>
        <w:ind w:leftChars="200" w:left="630" w:hangingChars="100" w:hanging="210"/>
        <w:rPr>
          <w:rFonts w:ascii="ＭＳ 明朝" w:hAnsi="ＭＳ 明朝"/>
          <w:kern w:val="0"/>
          <w:szCs w:val="21"/>
        </w:rPr>
      </w:pPr>
      <w:r w:rsidRPr="00CC72EC">
        <w:rPr>
          <w:rFonts w:ascii="ＭＳ 明朝" w:hAnsi="ＭＳ 明朝" w:hint="eastAsia"/>
          <w:kern w:val="0"/>
          <w:szCs w:val="21"/>
        </w:rPr>
        <w:t>２．下請契約の締結前における「下請負人（再委託）予定通知書」の提出について</w:t>
      </w:r>
    </w:p>
    <w:p w14:paraId="62FF6CC2" w14:textId="325DDB67" w:rsidR="00CC72EC" w:rsidRPr="00CC72EC" w:rsidRDefault="00CC72EC" w:rsidP="0056444A">
      <w:pPr>
        <w:ind w:leftChars="300" w:left="630"/>
        <w:rPr>
          <w:rFonts w:ascii="ＭＳ 明朝" w:hAnsi="ＭＳ 明朝"/>
          <w:kern w:val="0"/>
          <w:szCs w:val="21"/>
        </w:rPr>
      </w:pPr>
      <w:r w:rsidRPr="00CC72EC">
        <w:rPr>
          <w:rFonts w:ascii="ＭＳ 明朝" w:hAnsi="ＭＳ 明朝" w:hint="eastAsia"/>
          <w:kern w:val="0"/>
          <w:szCs w:val="21"/>
        </w:rPr>
        <w:t>受注者は、下請契約（第二次以下の下請契約を含む）又は再委託契約を締結する１週間前までに「下請負人（再委託）予定通知書」に必要事項を記入のうえ、電子データで監督職員に提出するものとする。発注者は、受注者から提出された「下請負人（再委託）予定通知書」に暴力団員及び暴力団密接関係者が含まれていないことを，下請契約の締結前に確認するものとする。</w:t>
      </w:r>
    </w:p>
    <w:p w14:paraId="4209D215" w14:textId="777AD58F" w:rsidR="00CC72EC" w:rsidRDefault="00CC72EC" w:rsidP="0034795F">
      <w:pPr>
        <w:ind w:leftChars="300" w:left="630" w:firstLineChars="100" w:firstLine="210"/>
        <w:rPr>
          <w:rFonts w:ascii="ＭＳ 明朝" w:hAnsi="ＭＳ 明朝"/>
          <w:kern w:val="0"/>
          <w:szCs w:val="21"/>
        </w:rPr>
      </w:pPr>
      <w:r w:rsidRPr="00CC72EC">
        <w:rPr>
          <w:rFonts w:ascii="ＭＳ 明朝" w:hAnsi="ＭＳ 明朝" w:hint="eastAsia"/>
          <w:kern w:val="0"/>
          <w:szCs w:val="21"/>
        </w:rPr>
        <w:t>なお、受注者が入札参加除外措置受けた者を下請負人としていた場合は、当該契約の解除を求めることができる。</w:t>
      </w:r>
    </w:p>
    <w:p w14:paraId="79FA9AD7" w14:textId="3A1D2688" w:rsidR="00AE2739" w:rsidRPr="00AE2739" w:rsidRDefault="001C394B" w:rsidP="00AE2739">
      <w:pPr>
        <w:ind w:leftChars="200" w:left="630" w:hangingChars="100" w:hanging="210"/>
        <w:rPr>
          <w:rFonts w:ascii="ＭＳ 明朝" w:hAnsi="ＭＳ 明朝"/>
          <w:kern w:val="0"/>
          <w:szCs w:val="21"/>
        </w:rPr>
      </w:pPr>
      <w:r>
        <w:rPr>
          <w:rFonts w:ascii="ＭＳ 明朝" w:hAnsi="ＭＳ 明朝" w:hint="eastAsia"/>
          <w:kern w:val="0"/>
          <w:szCs w:val="21"/>
        </w:rPr>
        <w:t>３</w:t>
      </w:r>
      <w:r w:rsidR="00AE2739" w:rsidRPr="00AE2739">
        <w:rPr>
          <w:rFonts w:ascii="ＭＳ 明朝" w:hAnsi="ＭＳ 明朝" w:hint="eastAsia"/>
          <w:kern w:val="0"/>
          <w:szCs w:val="21"/>
        </w:rPr>
        <w:t>．受注者は、</w:t>
      </w:r>
      <w:r w:rsidR="00CC72EC" w:rsidRPr="00CC72EC">
        <w:rPr>
          <w:rFonts w:ascii="ＭＳ 明朝" w:hAnsi="ＭＳ 明朝" w:hint="eastAsia"/>
          <w:kern w:val="0"/>
          <w:szCs w:val="21"/>
        </w:rPr>
        <w:t>暴力団排除措置規則に規定する入札参加除外者や誓約書違反者等</w:t>
      </w:r>
      <w:r w:rsidR="00AE2739" w:rsidRPr="00AE2739">
        <w:rPr>
          <w:rFonts w:ascii="ＭＳ 明朝" w:hAnsi="ＭＳ 明朝" w:hint="eastAsia"/>
          <w:kern w:val="0"/>
          <w:szCs w:val="21"/>
        </w:rPr>
        <w:t>を、受任者又は下請負人</w:t>
      </w:r>
      <w:r w:rsidR="00CC72EC">
        <w:rPr>
          <w:rFonts w:ascii="ＭＳ 明朝" w:hAnsi="ＭＳ 明朝" w:hint="eastAsia"/>
          <w:kern w:val="0"/>
          <w:szCs w:val="21"/>
        </w:rPr>
        <w:t>又は資材業者等</w:t>
      </w:r>
      <w:r w:rsidR="00AE2739" w:rsidRPr="00AE2739">
        <w:rPr>
          <w:rFonts w:ascii="ＭＳ 明朝" w:hAnsi="ＭＳ 明朝" w:hint="eastAsia"/>
          <w:kern w:val="0"/>
          <w:szCs w:val="21"/>
        </w:rPr>
        <w:t>としてはならない。</w:t>
      </w:r>
    </w:p>
    <w:p w14:paraId="521F18AA" w14:textId="300FB575" w:rsidR="00AE2739" w:rsidRPr="00AE2739" w:rsidRDefault="001C394B" w:rsidP="00AE2739">
      <w:pPr>
        <w:ind w:leftChars="200" w:left="630" w:hangingChars="100" w:hanging="210"/>
        <w:rPr>
          <w:rFonts w:ascii="ＭＳ 明朝" w:hAnsi="ＭＳ 明朝"/>
          <w:kern w:val="0"/>
          <w:szCs w:val="21"/>
        </w:rPr>
      </w:pPr>
      <w:r>
        <w:rPr>
          <w:rFonts w:ascii="ＭＳ 明朝" w:hAnsi="ＭＳ 明朝" w:hint="eastAsia"/>
          <w:kern w:val="0"/>
          <w:szCs w:val="21"/>
        </w:rPr>
        <w:t>４</w:t>
      </w:r>
      <w:r w:rsidR="00AE2739" w:rsidRPr="00AE2739">
        <w:rPr>
          <w:rFonts w:ascii="ＭＳ 明朝" w:hAnsi="ＭＳ 明朝" w:hint="eastAsia"/>
          <w:kern w:val="0"/>
          <w:szCs w:val="21"/>
        </w:rPr>
        <w:t>．受注者は、下請負人等との下請契約等の締結にあたっては、「大阪府建設工事元請・下請関係適正化指導要綱」第</w:t>
      </w:r>
      <w:r w:rsidR="00AE2739" w:rsidRPr="00AE2739">
        <w:rPr>
          <w:rFonts w:ascii="ＭＳ 明朝" w:hAnsi="ＭＳ 明朝"/>
          <w:kern w:val="0"/>
          <w:szCs w:val="21"/>
        </w:rPr>
        <w:t>5</w:t>
      </w:r>
      <w:r w:rsidR="00AE2739" w:rsidRPr="00AE2739">
        <w:rPr>
          <w:rFonts w:ascii="ＭＳ 明朝" w:hAnsi="ＭＳ 明朝" w:hint="eastAsia"/>
          <w:kern w:val="0"/>
          <w:szCs w:val="21"/>
        </w:rPr>
        <w:t>の</w:t>
      </w:r>
      <w:r w:rsidR="00AE2739" w:rsidRPr="00AE2739">
        <w:rPr>
          <w:rFonts w:ascii="ＭＳ 明朝" w:hAnsi="ＭＳ 明朝"/>
          <w:kern w:val="0"/>
          <w:szCs w:val="21"/>
        </w:rPr>
        <w:t>(1)</w:t>
      </w:r>
      <w:r w:rsidR="00AE2739" w:rsidRPr="00AE2739">
        <w:rPr>
          <w:rFonts w:ascii="ＭＳ 明朝" w:hAnsi="ＭＳ 明朝" w:hint="eastAsia"/>
          <w:kern w:val="0"/>
          <w:szCs w:val="21"/>
        </w:rPr>
        <w:t>に定める、建設工事標準下請契約約款（昭和</w:t>
      </w:r>
      <w:r w:rsidR="00AE2739" w:rsidRPr="00AE2739">
        <w:rPr>
          <w:rFonts w:ascii="ＭＳ 明朝" w:hAnsi="ＭＳ 明朝"/>
          <w:kern w:val="0"/>
          <w:szCs w:val="21"/>
        </w:rPr>
        <w:t>52</w:t>
      </w:r>
      <w:r w:rsidR="00AE2739" w:rsidRPr="00AE2739">
        <w:rPr>
          <w:rFonts w:ascii="ＭＳ 明朝" w:hAnsi="ＭＳ 明朝" w:hint="eastAsia"/>
          <w:kern w:val="0"/>
          <w:szCs w:val="21"/>
        </w:rPr>
        <w:t>年</w:t>
      </w:r>
      <w:r w:rsidR="00AE2739" w:rsidRPr="00AE2739">
        <w:rPr>
          <w:rFonts w:ascii="ＭＳ 明朝" w:hAnsi="ＭＳ 明朝"/>
          <w:kern w:val="0"/>
          <w:szCs w:val="21"/>
        </w:rPr>
        <w:t>4</w:t>
      </w:r>
      <w:r w:rsidR="00AE2739" w:rsidRPr="00AE2739">
        <w:rPr>
          <w:rFonts w:ascii="ＭＳ 明朝" w:hAnsi="ＭＳ 明朝" w:hint="eastAsia"/>
          <w:kern w:val="0"/>
          <w:szCs w:val="21"/>
        </w:rPr>
        <w:t>月</w:t>
      </w:r>
      <w:r w:rsidR="00AE2739" w:rsidRPr="00AE2739">
        <w:rPr>
          <w:rFonts w:ascii="ＭＳ 明朝" w:hAnsi="ＭＳ 明朝"/>
          <w:kern w:val="0"/>
          <w:szCs w:val="21"/>
        </w:rPr>
        <w:t>26</w:t>
      </w:r>
      <w:r w:rsidR="00AE2739" w:rsidRPr="00AE2739">
        <w:rPr>
          <w:rFonts w:ascii="ＭＳ 明朝" w:hAnsi="ＭＳ 明朝" w:hint="eastAsia"/>
          <w:kern w:val="0"/>
          <w:szCs w:val="21"/>
        </w:rPr>
        <w:t>日中央建設業審議会勧告）又は同契約約款に準拠した内容を持つ下請契約書に、大阪府建設工事請負契約書「第</w:t>
      </w:r>
      <w:r w:rsidR="00AE2739" w:rsidRPr="00AE2739">
        <w:rPr>
          <w:rFonts w:ascii="ＭＳ 明朝" w:hAnsi="ＭＳ 明朝"/>
          <w:kern w:val="0"/>
          <w:szCs w:val="21"/>
        </w:rPr>
        <w:t>47</w:t>
      </w:r>
      <w:r w:rsidR="00AE2739" w:rsidRPr="00AE2739">
        <w:rPr>
          <w:rFonts w:ascii="ＭＳ 明朝" w:hAnsi="ＭＳ 明朝" w:hint="eastAsia"/>
          <w:kern w:val="0"/>
          <w:szCs w:val="21"/>
        </w:rPr>
        <w:t>条」に準じた暴力団等排除条項を加えることとする。</w:t>
      </w:r>
    </w:p>
    <w:p w14:paraId="0E0211E5"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また、受注者は、監督職員より前項の請求があった場合速やかに対応しなければならない。</w:t>
      </w:r>
    </w:p>
    <w:p w14:paraId="540A3DF0" w14:textId="7DF2FC4D" w:rsidR="00AE2739" w:rsidRPr="00AE2739" w:rsidRDefault="001C394B" w:rsidP="00AE2739">
      <w:pPr>
        <w:ind w:firstLineChars="200" w:firstLine="420"/>
        <w:rPr>
          <w:rFonts w:ascii="ＭＳ 明朝" w:hAnsi="ＭＳ 明朝"/>
          <w:kern w:val="0"/>
          <w:szCs w:val="21"/>
        </w:rPr>
      </w:pPr>
      <w:r>
        <w:rPr>
          <w:rFonts w:ascii="ＭＳ 明朝" w:hAnsi="ＭＳ 明朝" w:hint="eastAsia"/>
          <w:kern w:val="0"/>
          <w:szCs w:val="21"/>
        </w:rPr>
        <w:t>５</w:t>
      </w:r>
      <w:r w:rsidR="00AE2739" w:rsidRPr="00AE2739">
        <w:rPr>
          <w:rFonts w:ascii="ＭＳ 明朝" w:hAnsi="ＭＳ 明朝" w:hint="eastAsia"/>
          <w:kern w:val="0"/>
          <w:szCs w:val="21"/>
        </w:rPr>
        <w:t>．大阪府暴力団排除条例第</w:t>
      </w:r>
      <w:r w:rsidR="00AE2739" w:rsidRPr="00AE2739">
        <w:rPr>
          <w:rFonts w:ascii="ＭＳ 明朝" w:hAnsi="ＭＳ 明朝"/>
          <w:kern w:val="0"/>
          <w:szCs w:val="21"/>
        </w:rPr>
        <w:t>12</w:t>
      </w:r>
      <w:r w:rsidR="00AE2739" w:rsidRPr="00AE2739">
        <w:rPr>
          <w:rFonts w:ascii="ＭＳ 明朝" w:hAnsi="ＭＳ 明朝" w:hint="eastAsia"/>
          <w:kern w:val="0"/>
          <w:szCs w:val="21"/>
        </w:rPr>
        <w:t>条関係</w:t>
      </w:r>
    </w:p>
    <w:p w14:paraId="27F70561" w14:textId="148E9991"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受注者は、契約の履行に当たって、大阪府公共工事等不当介入対応要領の定めるところにより、暴力団員及び暴力団密接関係者等から社会通念上不当な要求又は契約の適正な履行を妨げる行為（以下「不当介入」という。）を受けた場合は、断固としてこれを拒否するとともに、大阪府への報告及び管轄警察署への</w:t>
      </w:r>
      <w:r w:rsidR="00CC72EC">
        <w:rPr>
          <w:rFonts w:ascii="ＭＳ 明朝" w:hAnsi="ＭＳ 明朝" w:hint="eastAsia"/>
          <w:kern w:val="0"/>
          <w:szCs w:val="21"/>
        </w:rPr>
        <w:t>報告</w:t>
      </w:r>
      <w:r w:rsidRPr="00AE2739">
        <w:rPr>
          <w:rFonts w:ascii="ＭＳ 明朝" w:hAnsi="ＭＳ 明朝" w:hint="eastAsia"/>
          <w:kern w:val="0"/>
          <w:szCs w:val="21"/>
        </w:rPr>
        <w:t>（以下「報告」という。）を行わなければならない。</w:t>
      </w:r>
    </w:p>
    <w:p w14:paraId="4A962CA9" w14:textId="30E3BDC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（２）報告は、不当介入等報告書により、速やかに大阪府</w:t>
      </w:r>
      <w:r w:rsidR="00CC72EC">
        <w:rPr>
          <w:rFonts w:ascii="ＭＳ 明朝" w:hAnsi="ＭＳ 明朝" w:hint="eastAsia"/>
          <w:kern w:val="0"/>
          <w:szCs w:val="21"/>
        </w:rPr>
        <w:t>及び</w:t>
      </w:r>
      <w:r w:rsidRPr="00AE2739">
        <w:rPr>
          <w:rFonts w:ascii="ＭＳ 明朝" w:hAnsi="ＭＳ 明朝" w:hint="eastAsia"/>
          <w:kern w:val="0"/>
          <w:szCs w:val="21"/>
        </w:rPr>
        <w:t>管轄警察署の行政対象暴力対策担当者に</w:t>
      </w:r>
      <w:r w:rsidR="00CC72EC">
        <w:rPr>
          <w:rFonts w:ascii="ＭＳ 明朝" w:hAnsi="ＭＳ 明朝" w:hint="eastAsia"/>
          <w:kern w:val="0"/>
          <w:szCs w:val="21"/>
        </w:rPr>
        <w:t>行う</w:t>
      </w:r>
      <w:r w:rsidRPr="00AE2739">
        <w:rPr>
          <w:rFonts w:ascii="ＭＳ 明朝" w:hAnsi="ＭＳ 明朝" w:hint="eastAsia"/>
          <w:kern w:val="0"/>
          <w:szCs w:val="21"/>
        </w:rPr>
        <w:t>ものとする。ただし、急を要し、当該不当介入等報告書を提出できないときは、口頭により報告することができる。この場合は、後日、不当介入等報告書を各々提出するものとする。</w:t>
      </w:r>
    </w:p>
    <w:p w14:paraId="7E3C21BD"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（３）受注者は、下請負人等が暴力団員及び暴力団密接関係者等から不当介入を受けた場合は、速やかに報告・届出を行うよう当該下請負人等に指導しなければならない。</w:t>
      </w:r>
    </w:p>
    <w:p w14:paraId="63E74166"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（４）報告・届出を怠った場合は、大阪府暴力団排除条例（平成</w:t>
      </w:r>
      <w:r w:rsidRPr="00AE2739">
        <w:rPr>
          <w:rFonts w:ascii="ＭＳ 明朝" w:hAnsi="ＭＳ 明朝"/>
          <w:kern w:val="0"/>
          <w:szCs w:val="21"/>
        </w:rPr>
        <w:t>22</w:t>
      </w:r>
      <w:r w:rsidRPr="00AE2739">
        <w:rPr>
          <w:rFonts w:ascii="ＭＳ 明朝" w:hAnsi="ＭＳ 明朝" w:hint="eastAsia"/>
          <w:kern w:val="0"/>
          <w:szCs w:val="21"/>
        </w:rPr>
        <w:t>年大阪府条例第</w:t>
      </w:r>
      <w:r w:rsidRPr="00AE2739">
        <w:rPr>
          <w:rFonts w:ascii="ＭＳ 明朝" w:hAnsi="ＭＳ 明朝"/>
          <w:kern w:val="0"/>
          <w:szCs w:val="21"/>
        </w:rPr>
        <w:t>58</w:t>
      </w:r>
      <w:r w:rsidRPr="00AE2739">
        <w:rPr>
          <w:rFonts w:ascii="ＭＳ 明朝" w:hAnsi="ＭＳ 明朝" w:hint="eastAsia"/>
          <w:kern w:val="0"/>
          <w:szCs w:val="21"/>
        </w:rPr>
        <w:t>号）に基づく公表又は入札参加停止を措置することがある。</w:t>
      </w:r>
    </w:p>
    <w:p w14:paraId="39C4DC11" w14:textId="77777777" w:rsidR="00AE2739" w:rsidRPr="00AE2739" w:rsidRDefault="00AE2739" w:rsidP="00AE2739">
      <w:pPr>
        <w:rPr>
          <w:rFonts w:ascii="ＭＳ 明朝" w:hAnsi="ＭＳ 明朝"/>
          <w:kern w:val="0"/>
          <w:szCs w:val="21"/>
        </w:rPr>
      </w:pPr>
    </w:p>
    <w:p w14:paraId="503B553C" w14:textId="77777777" w:rsidR="00AE2739" w:rsidRPr="00575CD2" w:rsidRDefault="00AE2739" w:rsidP="00F63AC3">
      <w:pPr>
        <w:pStyle w:val="3"/>
      </w:pPr>
      <w:bookmarkStart w:id="57" w:name="_Toc105141934"/>
      <w:r w:rsidRPr="00575CD2">
        <w:rPr>
          <w:rFonts w:hint="eastAsia"/>
        </w:rPr>
        <w:t>第１－54条　個人情報の取扱い</w:t>
      </w:r>
      <w:bookmarkEnd w:id="57"/>
      <w:r w:rsidRPr="00575CD2">
        <w:rPr>
          <w:rFonts w:hint="eastAsia"/>
        </w:rPr>
        <w:t xml:space="preserve"> </w:t>
      </w:r>
    </w:p>
    <w:p w14:paraId="0F41CF91" w14:textId="44AF0FC1"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１．受注者は、個人情報の保護の重要性を認識し、この契約による事務の実施に当たっては、個人の権利利益を侵害することのないよう、個人情報の取扱いを適正に行わなければならない。</w:t>
      </w:r>
    </w:p>
    <w:p w14:paraId="6AC4AF50"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lastRenderedPageBreak/>
        <w:t>２．受注者は、個人情報の安全管理について、内部における責任体制を構築し、その体制を維持しなければならない。</w:t>
      </w:r>
    </w:p>
    <w:p w14:paraId="16866E66"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３．作業責任者等の届出</w:t>
      </w:r>
    </w:p>
    <w:p w14:paraId="3E460CE8"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（１）受注者は、個人情報の取扱いに係る作業責任者（以下「個人情報取扱作業責任者」という。）を定め、書面により報告しなければならない。</w:t>
      </w:r>
    </w:p>
    <w:p w14:paraId="2069EF8F"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（２）受注者は、個人情報取扱作業責任者を変更した場合は、速やかに書面により報告しなければならない。</w:t>
      </w:r>
    </w:p>
    <w:p w14:paraId="1B17FB2C"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（３）個人情報取扱作業責任者は、特別仕様書に定める事項を適切に実施するよう個人情報を取り扱う作業に従事する者（以下「作業従事者」という。）を監督しなければならない。</w:t>
      </w:r>
    </w:p>
    <w:p w14:paraId="020B7FA2"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４．受注者は、個人情報の保護、情報セキュリティに対する意識の向上、本規定における作業従事者が遵守すべき事項その他必要な教育及び研修を、作業従事者全員に対して実施しなければならない。</w:t>
      </w:r>
    </w:p>
    <w:p w14:paraId="0E2C299E"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５．派遣労働者等の利用時の措置</w:t>
      </w:r>
    </w:p>
    <w:p w14:paraId="4F455BFB" w14:textId="77777777" w:rsidR="00AE2739" w:rsidRPr="00AE2739" w:rsidRDefault="00AE2739" w:rsidP="00AE2739">
      <w:pPr>
        <w:ind w:leftChars="200" w:left="840" w:hangingChars="200" w:hanging="420"/>
        <w:rPr>
          <w:rFonts w:ascii="ＭＳ 明朝" w:hAnsi="ＭＳ 明朝"/>
          <w:kern w:val="0"/>
          <w:szCs w:val="21"/>
        </w:rPr>
      </w:pPr>
      <w:r w:rsidRPr="00AE2739">
        <w:rPr>
          <w:rFonts w:ascii="ＭＳ 明朝" w:hAnsi="ＭＳ 明朝" w:hint="eastAsia"/>
          <w:kern w:val="0"/>
          <w:szCs w:val="21"/>
        </w:rPr>
        <w:t>（１）受注者は、個人情報の取り扱いを派遣労働者、契約社員その他の正社員以外の者に行わせる場合は、正社員以外の者にこの仕様書に基づく一切の義務を遵守させなければならない。</w:t>
      </w:r>
    </w:p>
    <w:p w14:paraId="32E684E6"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（２）受注者は、正社員以外の者の全ての行為及びその結果について責任を負うものとする。</w:t>
      </w:r>
    </w:p>
    <w:p w14:paraId="508547CA"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６．受注者は、工事の履行に関して知り得た個人情報の漏えい、滅失又は損傷の防止その他の個人情報の適切な管理のために必要な措置を講じなければならない。なお、講じるべき措置における留意すべき点は次のとおり。</w:t>
      </w:r>
    </w:p>
    <w:p w14:paraId="2420013A" w14:textId="77777777" w:rsidR="00AE2739" w:rsidRPr="00AE2739" w:rsidRDefault="00AE2739" w:rsidP="00AE2739">
      <w:pPr>
        <w:ind w:firstLine="840"/>
        <w:rPr>
          <w:rFonts w:ascii="ＭＳ 明朝" w:hAnsi="ＭＳ 明朝"/>
          <w:kern w:val="0"/>
          <w:szCs w:val="21"/>
        </w:rPr>
      </w:pPr>
      <w:r w:rsidRPr="00AE2739">
        <w:rPr>
          <w:rFonts w:ascii="ＭＳ 明朝" w:hAnsi="ＭＳ 明朝" w:hint="eastAsia"/>
          <w:kern w:val="0"/>
          <w:szCs w:val="21"/>
        </w:rPr>
        <w:t>①個人情報の利用者、作業場所及び保管場所の限定及びその状況の台帳等への記録</w:t>
      </w:r>
    </w:p>
    <w:p w14:paraId="7ADBD6AC" w14:textId="77777777" w:rsidR="00AE2739" w:rsidRPr="00AE2739" w:rsidRDefault="00AE2739" w:rsidP="00AE2739">
      <w:pPr>
        <w:ind w:firstLine="840"/>
        <w:rPr>
          <w:rFonts w:ascii="ＭＳ 明朝" w:hAnsi="ＭＳ 明朝"/>
          <w:kern w:val="0"/>
          <w:szCs w:val="21"/>
        </w:rPr>
      </w:pPr>
      <w:r w:rsidRPr="00AE2739">
        <w:rPr>
          <w:rFonts w:ascii="ＭＳ 明朝" w:hAnsi="ＭＳ 明朝" w:hint="eastAsia"/>
          <w:kern w:val="0"/>
          <w:szCs w:val="21"/>
        </w:rPr>
        <w:t>②施錠が可能な保管庫又は施錠若しくは入退室管理の可能な保管室での個人情報の保管</w:t>
      </w:r>
    </w:p>
    <w:p w14:paraId="5EC7850F" w14:textId="77777777" w:rsidR="00AE2739" w:rsidRPr="00AE2739" w:rsidRDefault="00AE2739" w:rsidP="00AE2739">
      <w:pPr>
        <w:ind w:leftChars="400" w:left="1050" w:hangingChars="100" w:hanging="210"/>
        <w:rPr>
          <w:rFonts w:ascii="ＭＳ 明朝" w:hAnsi="ＭＳ 明朝"/>
          <w:kern w:val="0"/>
          <w:szCs w:val="21"/>
        </w:rPr>
      </w:pPr>
      <w:r w:rsidRPr="00AE2739">
        <w:rPr>
          <w:rFonts w:ascii="ＭＳ 明朝" w:hAnsi="ＭＳ 明朝" w:hint="eastAsia"/>
          <w:kern w:val="0"/>
          <w:szCs w:val="21"/>
        </w:rPr>
        <w:t>③個人情報を取扱う場所の特定及び当該場所における名札（氏名、会社名、所属名、役職等を記したもの）の着用</w:t>
      </w:r>
    </w:p>
    <w:p w14:paraId="274884F7"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④定められた場所からの個人情報の持ち出しの禁止</w:t>
      </w:r>
    </w:p>
    <w:p w14:paraId="2421BC84"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⑤個人情報を電子データで持ち出す場合の、電子データの暗号化処理等の保護措置</w:t>
      </w:r>
    </w:p>
    <w:p w14:paraId="3D49E40D"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⑥個人情報を移送する場合の、移送時の体制の明確化</w:t>
      </w:r>
    </w:p>
    <w:p w14:paraId="56BEA73B" w14:textId="3E5FC1D1" w:rsidR="00AE2739" w:rsidRPr="00AE2739" w:rsidRDefault="00AE2739" w:rsidP="00AE2739">
      <w:pPr>
        <w:ind w:leftChars="400" w:left="1050" w:hangingChars="100" w:hanging="210"/>
        <w:rPr>
          <w:rFonts w:ascii="ＭＳ 明朝" w:hAnsi="ＭＳ 明朝"/>
          <w:kern w:val="0"/>
          <w:szCs w:val="21"/>
        </w:rPr>
      </w:pPr>
      <w:r w:rsidRPr="00AE2739">
        <w:rPr>
          <w:rFonts w:ascii="ＭＳ 明朝" w:hAnsi="ＭＳ 明朝" w:hint="eastAsia"/>
          <w:kern w:val="0"/>
          <w:szCs w:val="21"/>
        </w:rPr>
        <w:t>⑦個人情報を電子データで保管する場合の、当該データが記録された媒体及びそのバックアップの保管状況に</w:t>
      </w:r>
      <w:r w:rsidR="005A325E">
        <w:rPr>
          <w:rFonts w:ascii="ＭＳ 明朝" w:hAnsi="ＭＳ 明朝" w:hint="eastAsia"/>
          <w:kern w:val="0"/>
          <w:szCs w:val="21"/>
        </w:rPr>
        <w:t>係る</w:t>
      </w:r>
      <w:r w:rsidRPr="00AE2739">
        <w:rPr>
          <w:rFonts w:ascii="ＭＳ 明朝" w:hAnsi="ＭＳ 明朝" w:hint="eastAsia"/>
          <w:kern w:val="0"/>
          <w:szCs w:val="21"/>
        </w:rPr>
        <w:t>確認及び点検</w:t>
      </w:r>
    </w:p>
    <w:p w14:paraId="6B225A79" w14:textId="3EA75F7B"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⑧私用パソコン、私用外部記録媒体その他の私用物を持ち込んでの個人情報を扱う作業の禁</w:t>
      </w:r>
    </w:p>
    <w:p w14:paraId="1FF5BE35"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 xml:space="preserve">　止</w:t>
      </w:r>
    </w:p>
    <w:p w14:paraId="318EC09C" w14:textId="77777777" w:rsidR="00AE2739" w:rsidRPr="00AE2739" w:rsidRDefault="00AE2739" w:rsidP="00AE2739">
      <w:pPr>
        <w:ind w:leftChars="400" w:left="1050" w:hangingChars="100" w:hanging="210"/>
        <w:rPr>
          <w:rFonts w:ascii="ＭＳ 明朝" w:hAnsi="ＭＳ 明朝"/>
          <w:kern w:val="0"/>
          <w:szCs w:val="21"/>
        </w:rPr>
      </w:pPr>
      <w:r w:rsidRPr="00AE2739">
        <w:rPr>
          <w:rFonts w:ascii="ＭＳ 明朝" w:hAnsi="ＭＳ 明朝" w:hint="eastAsia"/>
          <w:kern w:val="0"/>
          <w:szCs w:val="21"/>
        </w:rPr>
        <w:t>⑨個人情報を利用する作業を行うパソコンへの業務に関係のないアプリケーションのインストールの禁止</w:t>
      </w:r>
    </w:p>
    <w:p w14:paraId="4C7FF3D8"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⑩その他、委託の内容に応じて、個人情報保護のための必要な措置</w:t>
      </w:r>
    </w:p>
    <w:p w14:paraId="63BA70C5"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⑪上記項目の作業従事者への周知</w:t>
      </w:r>
    </w:p>
    <w:p w14:paraId="02852477"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７．受注者は、工事の履行に関して個人情報を収集するときは、事務の目的を達成するために必要な範囲で、適法かつ公正な手段により行わなければならない。</w:t>
      </w:r>
    </w:p>
    <w:p w14:paraId="48D4961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８．受注者は、監督職員の指示がある場合を除き、工事の履行に関して知り得た個人情報をその目的以外のために利用し、又は監督職員の承諾なしに第三者に提供してはならない。</w:t>
      </w:r>
    </w:p>
    <w:p w14:paraId="1E8FA8D0"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９．受注者は、監督職員の承諾がある場合を除き、監督職員から引き渡された個人情報が記録された資料等を複写し、又は複製してはならない。</w:t>
      </w:r>
    </w:p>
    <w:p w14:paraId="084BE89E"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10．受注者は、監督職員から提供を受け、又は自らが収集し、若しくは作成した「個人情報が記録された資料等」を、利用後直ちに監督職員に返還し、又は引き渡すものとする。ただし、監督職員が別に指示したときは当該方法によるものとする。</w:t>
      </w:r>
    </w:p>
    <w:p w14:paraId="63279996"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11．受注者は、工事の履行に関して知り得た個人情報について、保有する必要がなくなったときは、確実かつ速やかに廃棄し、又は消去しなければならない。</w:t>
      </w:r>
    </w:p>
    <w:p w14:paraId="013C056F"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12．監督職員は、受注者が工事の履行に当たり取り扱っている個人情報の状況について、随時調査することができる。</w:t>
      </w:r>
    </w:p>
    <w:p w14:paraId="76A9230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13．受注者は、この仕様書に違反する事態が生じ、又は生じるおそれのあることを知ったときは、速やかに監督職員に報告し、監督職員の指示に従うものとする。</w:t>
      </w:r>
    </w:p>
    <w:p w14:paraId="51B29E9C" w14:textId="77777777" w:rsidR="00AE2739" w:rsidRPr="00AE2739" w:rsidRDefault="00AE2739" w:rsidP="00AE2739">
      <w:pPr>
        <w:rPr>
          <w:rFonts w:ascii="ＭＳ 明朝" w:hAnsi="ＭＳ 明朝"/>
          <w:kern w:val="0"/>
          <w:szCs w:val="21"/>
        </w:rPr>
      </w:pPr>
    </w:p>
    <w:p w14:paraId="7B210955" w14:textId="3154433E" w:rsidR="009B38C2" w:rsidRPr="00575CD2" w:rsidRDefault="00AE2739" w:rsidP="00F63AC3">
      <w:pPr>
        <w:pStyle w:val="3"/>
      </w:pPr>
      <w:bookmarkStart w:id="58" w:name="_Toc105141935"/>
      <w:r w:rsidRPr="00575CD2">
        <w:rPr>
          <w:rFonts w:hint="eastAsia"/>
        </w:rPr>
        <w:lastRenderedPageBreak/>
        <w:t>第１－55条　配置技術者</w:t>
      </w:r>
      <w:bookmarkEnd w:id="58"/>
      <w:r w:rsidRPr="00575CD2">
        <w:rPr>
          <w:rFonts w:hint="eastAsia"/>
        </w:rPr>
        <w:t xml:space="preserve"> </w:t>
      </w:r>
    </w:p>
    <w:p w14:paraId="65F00951" w14:textId="77777777" w:rsidR="00297DA7" w:rsidRPr="00297DA7" w:rsidRDefault="00297DA7" w:rsidP="0056444A">
      <w:pPr>
        <w:ind w:leftChars="200" w:left="630" w:hangingChars="100" w:hanging="210"/>
        <w:rPr>
          <w:rFonts w:ascii="ＭＳ 明朝" w:hAnsi="ＭＳ 明朝"/>
          <w:kern w:val="0"/>
          <w:szCs w:val="21"/>
        </w:rPr>
      </w:pPr>
      <w:r w:rsidRPr="00297DA7">
        <w:rPr>
          <w:rFonts w:ascii="ＭＳ 明朝" w:hAnsi="ＭＳ 明朝" w:hint="eastAsia"/>
          <w:kern w:val="0"/>
          <w:szCs w:val="21"/>
        </w:rPr>
        <w:t>（1）受注者は、配置技術者について当該社員として入札公告で定める雇用関係を有するものを配置しなければならない。</w:t>
      </w:r>
    </w:p>
    <w:p w14:paraId="44A243EA" w14:textId="77777777" w:rsidR="00297DA7" w:rsidRPr="00297DA7" w:rsidRDefault="00297DA7" w:rsidP="0056444A">
      <w:pPr>
        <w:ind w:leftChars="200" w:left="630" w:hangingChars="100" w:hanging="210"/>
        <w:rPr>
          <w:rFonts w:ascii="ＭＳ 明朝" w:hAnsi="ＭＳ 明朝"/>
          <w:kern w:val="0"/>
          <w:szCs w:val="21"/>
        </w:rPr>
      </w:pPr>
      <w:r w:rsidRPr="00297DA7">
        <w:rPr>
          <w:rFonts w:ascii="ＭＳ 明朝" w:hAnsi="ＭＳ 明朝" w:hint="eastAsia"/>
          <w:kern w:val="0"/>
          <w:szCs w:val="21"/>
        </w:rPr>
        <w:t>（2）発注者は、配置技術者が受注者と入札公告で定める雇用関係を有していないことを発見した場合、また、その後に適切な配置技術者を配置できなかった場合は、発注者による契約 解除の対象となる場合がある。</w:t>
      </w:r>
    </w:p>
    <w:p w14:paraId="20143988" w14:textId="1E6A6691" w:rsidR="00297DA7" w:rsidRPr="00297DA7" w:rsidRDefault="00297DA7" w:rsidP="0056444A">
      <w:pPr>
        <w:ind w:leftChars="270" w:left="567" w:firstLineChars="129" w:firstLine="271"/>
        <w:rPr>
          <w:rFonts w:ascii="ＭＳ 明朝" w:hAnsi="ＭＳ 明朝"/>
          <w:kern w:val="0"/>
          <w:szCs w:val="21"/>
        </w:rPr>
      </w:pPr>
      <w:r w:rsidRPr="00297DA7">
        <w:rPr>
          <w:rFonts w:ascii="ＭＳ 明朝" w:hAnsi="ＭＳ 明朝" w:hint="eastAsia"/>
          <w:kern w:val="0"/>
          <w:szCs w:val="21"/>
        </w:rPr>
        <w:t>なお、提出書類の虚偽記載又は契約解除を理由として大阪府建設工事入札参加停止要綱に基づく入札参加停止措置を行う場合がある。</w:t>
      </w:r>
    </w:p>
    <w:p w14:paraId="42EFE1DC" w14:textId="77777777" w:rsidR="00297DA7" w:rsidRPr="00297DA7" w:rsidRDefault="00297DA7" w:rsidP="00297DA7">
      <w:pPr>
        <w:ind w:firstLineChars="100" w:firstLine="210"/>
        <w:rPr>
          <w:rFonts w:ascii="ＭＳ 明朝" w:hAnsi="ＭＳ 明朝"/>
          <w:kern w:val="0"/>
          <w:szCs w:val="21"/>
        </w:rPr>
      </w:pPr>
    </w:p>
    <w:p w14:paraId="07B88B65" w14:textId="36964AEC" w:rsidR="00297DA7" w:rsidRPr="00297DA7" w:rsidRDefault="00297DA7" w:rsidP="0056444A">
      <w:pPr>
        <w:ind w:firstLineChars="200" w:firstLine="420"/>
        <w:rPr>
          <w:rFonts w:ascii="ＭＳ 明朝" w:hAnsi="ＭＳ 明朝"/>
          <w:kern w:val="0"/>
          <w:szCs w:val="21"/>
        </w:rPr>
      </w:pPr>
      <w:r w:rsidRPr="00297DA7">
        <w:rPr>
          <w:rFonts w:ascii="ＭＳ 明朝" w:hAnsi="ＭＳ 明朝" w:hint="eastAsia"/>
          <w:kern w:val="0"/>
          <w:szCs w:val="21"/>
        </w:rPr>
        <w:t>２</w:t>
      </w:r>
      <w:r w:rsidR="0008150F">
        <w:rPr>
          <w:rFonts w:ascii="ＭＳ 明朝" w:hAnsi="ＭＳ 明朝" w:hint="eastAsia"/>
          <w:kern w:val="0"/>
          <w:szCs w:val="21"/>
        </w:rPr>
        <w:t xml:space="preserve">　</w:t>
      </w:r>
      <w:r w:rsidRPr="00297DA7">
        <w:rPr>
          <w:rFonts w:ascii="ＭＳ 明朝" w:hAnsi="ＭＳ 明朝" w:hint="eastAsia"/>
          <w:kern w:val="0"/>
          <w:szCs w:val="21"/>
        </w:rPr>
        <w:t>配置技術者の雇用確認</w:t>
      </w:r>
    </w:p>
    <w:p w14:paraId="4DC84655" w14:textId="3DF24262" w:rsidR="00297DA7" w:rsidRPr="00297DA7" w:rsidRDefault="00297DA7" w:rsidP="0056444A">
      <w:pPr>
        <w:ind w:leftChars="270" w:left="567" w:firstLineChars="130" w:firstLine="273"/>
        <w:rPr>
          <w:rFonts w:ascii="ＭＳ 明朝" w:hAnsi="ＭＳ 明朝"/>
          <w:kern w:val="0"/>
          <w:szCs w:val="21"/>
        </w:rPr>
      </w:pPr>
      <w:r w:rsidRPr="00297DA7">
        <w:rPr>
          <w:rFonts w:ascii="ＭＳ 明朝" w:hAnsi="ＭＳ 明朝" w:hint="eastAsia"/>
          <w:kern w:val="0"/>
          <w:szCs w:val="21"/>
        </w:rPr>
        <w:t>配置技術者について当該社員として直接的かつ恒常的な雇用関係（以下、「直接雇用等」という。）を確認する書類は下表によることとする。</w:t>
      </w:r>
    </w:p>
    <w:p w14:paraId="4CEBAC62" w14:textId="7913145B" w:rsidR="00297DA7" w:rsidRDefault="00297DA7" w:rsidP="0056444A">
      <w:pPr>
        <w:ind w:leftChars="270" w:left="567" w:firstLineChars="130" w:firstLine="273"/>
        <w:rPr>
          <w:rFonts w:ascii="ＭＳ 明朝" w:hAnsi="ＭＳ 明朝"/>
          <w:kern w:val="0"/>
          <w:szCs w:val="21"/>
        </w:rPr>
      </w:pPr>
      <w:r w:rsidRPr="00297DA7">
        <w:rPr>
          <w:rFonts w:ascii="ＭＳ 明朝" w:hAnsi="ＭＳ 明朝" w:hint="eastAsia"/>
          <w:kern w:val="0"/>
          <w:szCs w:val="21"/>
        </w:rPr>
        <w:t>受注者は、発注者が直接雇用等に関する証明書類（原本）の提示を求めた場合は、提示に応じなければならない。証明書類の写しの提出は不要とするが、万一、写しを提出する際には、健康保険被保険者証の保険者番号及び被保険者等記号・番号、及びQRコード等にはマスキングを施さなければならない。</w:t>
      </w:r>
    </w:p>
    <w:p w14:paraId="6C00DD98" w14:textId="7740788B" w:rsidR="00297DA7" w:rsidRDefault="00297DA7" w:rsidP="0056444A">
      <w:pPr>
        <w:rPr>
          <w:rFonts w:ascii="ＭＳ 明朝" w:hAnsi="ＭＳ 明朝"/>
          <w:kern w:val="0"/>
          <w:szCs w:val="21"/>
        </w:rPr>
      </w:pPr>
    </w:p>
    <w:p w14:paraId="76D16EC5" w14:textId="057E8E45" w:rsidR="00297DA7" w:rsidRDefault="00297DA7" w:rsidP="00297DA7">
      <w:pPr>
        <w:rPr>
          <w:rFonts w:ascii="ＭＳ 明朝" w:hAnsi="ＭＳ 明朝"/>
          <w:kern w:val="0"/>
          <w:szCs w:val="21"/>
        </w:rPr>
      </w:pPr>
      <w:r>
        <w:rPr>
          <w:rFonts w:ascii="ＭＳ 明朝" w:hAnsi="ＭＳ 明朝" w:hint="eastAsia"/>
          <w:kern w:val="0"/>
          <w:szCs w:val="21"/>
        </w:rPr>
        <w:t xml:space="preserve">　　　　　■雇用関係を確認するための書類　　　　　　</w:t>
      </w:r>
    </w:p>
    <w:tbl>
      <w:tblPr>
        <w:tblStyle w:val="ab"/>
        <w:tblW w:w="0" w:type="auto"/>
        <w:tblInd w:w="988" w:type="dxa"/>
        <w:tblLook w:val="04A0" w:firstRow="1" w:lastRow="0" w:firstColumn="1" w:lastColumn="0" w:noHBand="0" w:noVBand="1"/>
      </w:tblPr>
      <w:tblGrid>
        <w:gridCol w:w="1842"/>
        <w:gridCol w:w="1134"/>
        <w:gridCol w:w="1134"/>
        <w:gridCol w:w="1276"/>
        <w:gridCol w:w="3255"/>
      </w:tblGrid>
      <w:tr w:rsidR="00297DA7" w14:paraId="41AADD6A" w14:textId="77777777" w:rsidTr="0056444A">
        <w:trPr>
          <w:trHeight w:val="651"/>
        </w:trPr>
        <w:tc>
          <w:tcPr>
            <w:tcW w:w="1842" w:type="dxa"/>
            <w:tcBorders>
              <w:tl2br w:val="single" w:sz="4" w:space="0" w:color="auto"/>
            </w:tcBorders>
          </w:tcPr>
          <w:p w14:paraId="6FB662BB" w14:textId="6F885DF4"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 xml:space="preserve">　　　　　</w:t>
            </w:r>
            <w:r w:rsidR="0008150F">
              <w:rPr>
                <w:rFonts w:ascii="ＭＳ 明朝" w:hAnsi="ＭＳ 明朝" w:hint="eastAsia"/>
                <w:kern w:val="0"/>
                <w:sz w:val="16"/>
                <w:szCs w:val="16"/>
              </w:rPr>
              <w:t xml:space="preserve">　　</w:t>
            </w:r>
            <w:r w:rsidRPr="0056444A">
              <w:rPr>
                <w:rFonts w:ascii="ＭＳ 明朝" w:hAnsi="ＭＳ 明朝" w:hint="eastAsia"/>
                <w:kern w:val="0"/>
                <w:sz w:val="16"/>
                <w:szCs w:val="16"/>
              </w:rPr>
              <w:t>内容</w:t>
            </w:r>
          </w:p>
          <w:p w14:paraId="51323400" w14:textId="4BE910CC"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確認書類</w:t>
            </w:r>
          </w:p>
        </w:tc>
        <w:tc>
          <w:tcPr>
            <w:tcW w:w="1134" w:type="dxa"/>
            <w:vAlign w:val="center"/>
          </w:tcPr>
          <w:p w14:paraId="0E01CFC0" w14:textId="40975263"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根拠</w:t>
            </w:r>
          </w:p>
        </w:tc>
        <w:tc>
          <w:tcPr>
            <w:tcW w:w="1134" w:type="dxa"/>
            <w:vAlign w:val="center"/>
          </w:tcPr>
          <w:p w14:paraId="768BB3DE" w14:textId="039A65C7"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所有者</w:t>
            </w:r>
          </w:p>
        </w:tc>
        <w:tc>
          <w:tcPr>
            <w:tcW w:w="1276" w:type="dxa"/>
            <w:vAlign w:val="center"/>
          </w:tcPr>
          <w:p w14:paraId="6880318C" w14:textId="14507D8E"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作成者</w:t>
            </w:r>
          </w:p>
        </w:tc>
        <w:tc>
          <w:tcPr>
            <w:tcW w:w="3255" w:type="dxa"/>
            <w:vAlign w:val="center"/>
          </w:tcPr>
          <w:p w14:paraId="18F9C943" w14:textId="1FC45EAC"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備考</w:t>
            </w:r>
          </w:p>
        </w:tc>
      </w:tr>
      <w:tr w:rsidR="00297DA7" w14:paraId="442B154E" w14:textId="77777777" w:rsidTr="0056444A">
        <w:tc>
          <w:tcPr>
            <w:tcW w:w="1842" w:type="dxa"/>
            <w:vAlign w:val="center"/>
          </w:tcPr>
          <w:p w14:paraId="52FD0FB0" w14:textId="471B1B9A"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健康保険被保険者証</w:t>
            </w:r>
          </w:p>
        </w:tc>
        <w:tc>
          <w:tcPr>
            <w:tcW w:w="1134" w:type="dxa"/>
            <w:vAlign w:val="center"/>
          </w:tcPr>
          <w:p w14:paraId="514FA728" w14:textId="49BD1A2C"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健康保険法</w:t>
            </w:r>
          </w:p>
        </w:tc>
        <w:tc>
          <w:tcPr>
            <w:tcW w:w="1134" w:type="dxa"/>
            <w:vAlign w:val="center"/>
          </w:tcPr>
          <w:p w14:paraId="77CC89A9" w14:textId="457D4EC4"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技術者本人</w:t>
            </w:r>
          </w:p>
        </w:tc>
        <w:tc>
          <w:tcPr>
            <w:tcW w:w="1276" w:type="dxa"/>
            <w:vAlign w:val="center"/>
          </w:tcPr>
          <w:p w14:paraId="125B63EE" w14:textId="77777777"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都道府県又は</w:t>
            </w:r>
          </w:p>
          <w:p w14:paraId="7CCA1A51" w14:textId="7853D759" w:rsidR="0011727D"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健康保険組合</w:t>
            </w:r>
          </w:p>
        </w:tc>
        <w:tc>
          <w:tcPr>
            <w:tcW w:w="3255" w:type="dxa"/>
            <w:vAlign w:val="center"/>
          </w:tcPr>
          <w:p w14:paraId="7060946D" w14:textId="0047A47A"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５人以上の事業所に使用される者は、被保険者となる</w:t>
            </w:r>
          </w:p>
        </w:tc>
      </w:tr>
      <w:tr w:rsidR="00297DA7" w14:paraId="0C0956FC" w14:textId="77777777" w:rsidTr="0056444A">
        <w:tc>
          <w:tcPr>
            <w:tcW w:w="1842" w:type="dxa"/>
            <w:vAlign w:val="center"/>
          </w:tcPr>
          <w:p w14:paraId="43DD26FB" w14:textId="2A772A61" w:rsidR="00297DA7" w:rsidRPr="0056444A" w:rsidRDefault="00297DA7" w:rsidP="00297DA7">
            <w:pPr>
              <w:rPr>
                <w:rFonts w:ascii="ＭＳ 明朝" w:hAnsi="ＭＳ 明朝"/>
                <w:kern w:val="0"/>
                <w:sz w:val="16"/>
                <w:szCs w:val="16"/>
              </w:rPr>
            </w:pPr>
            <w:r w:rsidRPr="0056444A">
              <w:rPr>
                <w:rFonts w:ascii="ＭＳ 明朝" w:hAnsi="ＭＳ 明朝" w:hint="eastAsia"/>
                <w:kern w:val="0"/>
                <w:sz w:val="16"/>
                <w:szCs w:val="16"/>
              </w:rPr>
              <w:t>健康保険・厚生年金保険被保険者標準報酬決定通知書</w:t>
            </w:r>
          </w:p>
        </w:tc>
        <w:tc>
          <w:tcPr>
            <w:tcW w:w="1134" w:type="dxa"/>
            <w:vAlign w:val="center"/>
          </w:tcPr>
          <w:p w14:paraId="162D3644" w14:textId="00029F62"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健康保険法</w:t>
            </w:r>
          </w:p>
        </w:tc>
        <w:tc>
          <w:tcPr>
            <w:tcW w:w="1134" w:type="dxa"/>
            <w:vAlign w:val="center"/>
          </w:tcPr>
          <w:p w14:paraId="5F878254" w14:textId="22AD71B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建設業者</w:t>
            </w:r>
          </w:p>
        </w:tc>
        <w:tc>
          <w:tcPr>
            <w:tcW w:w="1276" w:type="dxa"/>
            <w:vAlign w:val="center"/>
          </w:tcPr>
          <w:p w14:paraId="06B61B4E" w14:textId="77777777" w:rsidR="0011727D" w:rsidRPr="0056444A" w:rsidRDefault="0011727D" w:rsidP="0011727D">
            <w:pPr>
              <w:rPr>
                <w:rFonts w:ascii="ＭＳ 明朝" w:hAnsi="ＭＳ 明朝"/>
                <w:kern w:val="0"/>
                <w:sz w:val="16"/>
                <w:szCs w:val="16"/>
              </w:rPr>
            </w:pPr>
            <w:r w:rsidRPr="0056444A">
              <w:rPr>
                <w:rFonts w:ascii="ＭＳ 明朝" w:hAnsi="ＭＳ 明朝" w:hint="eastAsia"/>
                <w:kern w:val="0"/>
                <w:sz w:val="16"/>
                <w:szCs w:val="16"/>
              </w:rPr>
              <w:t>都道府県又は</w:t>
            </w:r>
          </w:p>
          <w:p w14:paraId="6C9FB01F" w14:textId="134222C8" w:rsidR="00297DA7" w:rsidRPr="0056444A" w:rsidRDefault="0011727D" w:rsidP="0011727D">
            <w:pPr>
              <w:rPr>
                <w:rFonts w:ascii="ＭＳ 明朝" w:hAnsi="ＭＳ 明朝"/>
                <w:kern w:val="0"/>
                <w:sz w:val="16"/>
                <w:szCs w:val="16"/>
              </w:rPr>
            </w:pPr>
            <w:r w:rsidRPr="0056444A">
              <w:rPr>
                <w:rFonts w:ascii="ＭＳ 明朝" w:hAnsi="ＭＳ 明朝" w:hint="eastAsia"/>
                <w:kern w:val="0"/>
                <w:sz w:val="16"/>
                <w:szCs w:val="16"/>
              </w:rPr>
              <w:t>健康保険組合</w:t>
            </w:r>
          </w:p>
        </w:tc>
        <w:tc>
          <w:tcPr>
            <w:tcW w:w="3255" w:type="dxa"/>
            <w:vAlign w:val="center"/>
          </w:tcPr>
          <w:p w14:paraId="45348CC6" w14:textId="1F3521E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事業主は使用する被保険者の標準報酬月額を都道府県又は健康保険組合に届け出る義務があり、それに対し決定額が通知される</w:t>
            </w:r>
          </w:p>
        </w:tc>
      </w:tr>
      <w:tr w:rsidR="00297DA7" w14:paraId="03DA8E3F" w14:textId="77777777" w:rsidTr="0056444A">
        <w:tc>
          <w:tcPr>
            <w:tcW w:w="1842" w:type="dxa"/>
            <w:vAlign w:val="center"/>
          </w:tcPr>
          <w:p w14:paraId="5D5AA6DC" w14:textId="2116A09B"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住民税特別徴収税額の通知書・変更通知書</w:t>
            </w:r>
          </w:p>
        </w:tc>
        <w:tc>
          <w:tcPr>
            <w:tcW w:w="1134" w:type="dxa"/>
            <w:vAlign w:val="center"/>
          </w:tcPr>
          <w:p w14:paraId="79C0314A" w14:textId="17A11697"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地方税法</w:t>
            </w:r>
          </w:p>
        </w:tc>
        <w:tc>
          <w:tcPr>
            <w:tcW w:w="1134" w:type="dxa"/>
            <w:vAlign w:val="center"/>
          </w:tcPr>
          <w:p w14:paraId="5D2FEF3F" w14:textId="0ECC4EEA"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建設業者</w:t>
            </w:r>
          </w:p>
        </w:tc>
        <w:tc>
          <w:tcPr>
            <w:tcW w:w="1276" w:type="dxa"/>
            <w:vAlign w:val="center"/>
          </w:tcPr>
          <w:p w14:paraId="12FA3E66" w14:textId="40E0EFF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市区町村</w:t>
            </w:r>
          </w:p>
        </w:tc>
        <w:tc>
          <w:tcPr>
            <w:tcW w:w="3255" w:type="dxa"/>
            <w:vAlign w:val="center"/>
          </w:tcPr>
          <w:p w14:paraId="253881DC" w14:textId="7D85AE0D" w:rsidR="00297DA7" w:rsidRPr="0056444A" w:rsidRDefault="0011727D" w:rsidP="00297DA7">
            <w:pPr>
              <w:rPr>
                <w:rFonts w:ascii="ＭＳ 明朝" w:hAnsi="ＭＳ 明朝"/>
                <w:kern w:val="0"/>
                <w:sz w:val="16"/>
                <w:szCs w:val="16"/>
              </w:rPr>
            </w:pPr>
            <w:r w:rsidRPr="0056444A">
              <w:rPr>
                <w:rFonts w:ascii="ＭＳ 明朝" w:hAnsi="ＭＳ 明朝" w:hint="eastAsia"/>
                <w:kern w:val="0"/>
                <w:sz w:val="16"/>
                <w:szCs w:val="16"/>
              </w:rPr>
              <w:t>給与の支払をする者は、所得税の源泉徴収義務があり、住民税の特別徴収義務者として指定される</w:t>
            </w:r>
          </w:p>
        </w:tc>
      </w:tr>
    </w:tbl>
    <w:p w14:paraId="59315489" w14:textId="62B93920" w:rsidR="00297DA7" w:rsidRDefault="00297DA7" w:rsidP="0056444A">
      <w:pPr>
        <w:rPr>
          <w:rFonts w:ascii="ＭＳ 明朝" w:hAnsi="ＭＳ 明朝"/>
          <w:kern w:val="0"/>
          <w:szCs w:val="21"/>
        </w:rPr>
      </w:pPr>
    </w:p>
    <w:p w14:paraId="0DA1C88B" w14:textId="061048C6" w:rsidR="0008150F" w:rsidRDefault="0008150F" w:rsidP="0008150F">
      <w:pPr>
        <w:ind w:firstLineChars="200" w:firstLine="420"/>
        <w:rPr>
          <w:rFonts w:ascii="ＭＳ 明朝" w:hAnsi="ＭＳ 明朝"/>
          <w:kern w:val="0"/>
          <w:szCs w:val="21"/>
        </w:rPr>
      </w:pPr>
      <w:r>
        <w:rPr>
          <w:rFonts w:ascii="ＭＳ 明朝" w:hAnsi="ＭＳ 明朝" w:hint="eastAsia"/>
          <w:kern w:val="0"/>
          <w:szCs w:val="21"/>
        </w:rPr>
        <w:t>３　その他</w:t>
      </w:r>
    </w:p>
    <w:p w14:paraId="39C47EB7" w14:textId="13FC000A" w:rsidR="0008150F" w:rsidRPr="00297DA7" w:rsidRDefault="0008150F" w:rsidP="0008150F">
      <w:pPr>
        <w:ind w:firstLineChars="200" w:firstLine="420"/>
        <w:rPr>
          <w:rFonts w:ascii="ＭＳ 明朝" w:hAnsi="ＭＳ 明朝"/>
          <w:kern w:val="0"/>
          <w:szCs w:val="21"/>
        </w:rPr>
      </w:pPr>
      <w:r>
        <w:rPr>
          <w:rFonts w:ascii="ＭＳ 明朝" w:hAnsi="ＭＳ 明朝" w:hint="eastAsia"/>
          <w:kern w:val="0"/>
          <w:szCs w:val="21"/>
        </w:rPr>
        <w:t xml:space="preserve">　　その他ここに定めない事項は、監理技術者制度運用マニュアルに準じる。</w:t>
      </w:r>
    </w:p>
    <w:p w14:paraId="41148D80" w14:textId="3A077BC1" w:rsidR="00AE2739" w:rsidRPr="00AE2739" w:rsidRDefault="00AE2739" w:rsidP="00AE2739">
      <w:pPr>
        <w:rPr>
          <w:rFonts w:ascii="ＭＳ 明朝" w:hAnsi="ＭＳ 明朝"/>
          <w:kern w:val="0"/>
          <w:szCs w:val="21"/>
        </w:rPr>
      </w:pPr>
    </w:p>
    <w:p w14:paraId="4C853414" w14:textId="77777777" w:rsidR="00AE2739" w:rsidRPr="00575CD2" w:rsidRDefault="00AE2739" w:rsidP="00F63AC3">
      <w:pPr>
        <w:pStyle w:val="3"/>
      </w:pPr>
      <w:bookmarkStart w:id="59" w:name="_Toc105141936"/>
      <w:r w:rsidRPr="00575CD2">
        <w:rPr>
          <w:rFonts w:hint="eastAsia"/>
        </w:rPr>
        <w:t>第１－56条　一次下請負業者等への支払確認</w:t>
      </w:r>
      <w:bookmarkEnd w:id="59"/>
      <w:r w:rsidRPr="00575CD2">
        <w:rPr>
          <w:rFonts w:hint="eastAsia"/>
        </w:rPr>
        <w:t xml:space="preserve"> </w:t>
      </w:r>
    </w:p>
    <w:p w14:paraId="2D2BAF2B"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１．契約工期が</w:t>
      </w:r>
      <w:r w:rsidRPr="00AE2739">
        <w:rPr>
          <w:rFonts w:ascii="ＭＳ 明朝" w:hAnsi="ＭＳ 明朝"/>
          <w:kern w:val="0"/>
          <w:szCs w:val="21"/>
        </w:rPr>
        <w:t>6</w:t>
      </w:r>
      <w:r w:rsidRPr="00AE2739">
        <w:rPr>
          <w:rFonts w:ascii="ＭＳ 明朝" w:hAnsi="ＭＳ 明朝" w:hint="eastAsia"/>
          <w:kern w:val="0"/>
          <w:szCs w:val="21"/>
        </w:rPr>
        <w:t>ヶ月を越えかつ下請負金額の総額が</w:t>
      </w:r>
      <w:r w:rsidRPr="00AE2739">
        <w:rPr>
          <w:rFonts w:ascii="ＭＳ 明朝" w:hAnsi="ＭＳ 明朝"/>
          <w:kern w:val="0"/>
          <w:szCs w:val="21"/>
        </w:rPr>
        <w:t>3,000</w:t>
      </w:r>
      <w:r w:rsidRPr="00AE2739">
        <w:rPr>
          <w:rFonts w:ascii="ＭＳ 明朝" w:hAnsi="ＭＳ 明朝" w:hint="eastAsia"/>
          <w:kern w:val="0"/>
          <w:szCs w:val="21"/>
        </w:rPr>
        <w:t>万円（ただし建築一式工事にあっては</w:t>
      </w:r>
      <w:r w:rsidRPr="00AE2739">
        <w:rPr>
          <w:rFonts w:ascii="ＭＳ 明朝" w:hAnsi="ＭＳ 明朝"/>
          <w:kern w:val="0"/>
          <w:szCs w:val="21"/>
        </w:rPr>
        <w:t>4,500</w:t>
      </w:r>
      <w:r w:rsidRPr="00AE2739">
        <w:rPr>
          <w:rFonts w:ascii="ＭＳ 明朝" w:hAnsi="ＭＳ 明朝" w:hint="eastAsia"/>
          <w:kern w:val="0"/>
          <w:szCs w:val="21"/>
        </w:rPr>
        <w:t>万円）以上の工事において部分払いを受ける場合は、一次下請業者等への支払確認を行うものとする。</w:t>
      </w:r>
    </w:p>
    <w:p w14:paraId="7FEBDE88" w14:textId="7A9B33EE"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２．受注者は、工事請負契約書第</w:t>
      </w:r>
      <w:r w:rsidRPr="00AE2739">
        <w:rPr>
          <w:rFonts w:ascii="ＭＳ 明朝" w:hAnsi="ＭＳ 明朝"/>
          <w:kern w:val="0"/>
          <w:szCs w:val="21"/>
        </w:rPr>
        <w:t>37</w:t>
      </w:r>
      <w:r w:rsidRPr="00AE2739">
        <w:rPr>
          <w:rFonts w:ascii="ＭＳ 明朝" w:hAnsi="ＭＳ 明朝" w:hint="eastAsia"/>
          <w:kern w:val="0"/>
          <w:szCs w:val="21"/>
        </w:rPr>
        <w:t>条第</w:t>
      </w:r>
      <w:r w:rsidRPr="00AE2739">
        <w:rPr>
          <w:rFonts w:ascii="ＭＳ 明朝" w:hAnsi="ＭＳ 明朝"/>
          <w:kern w:val="0"/>
          <w:szCs w:val="21"/>
        </w:rPr>
        <w:t>5</w:t>
      </w:r>
      <w:r w:rsidRPr="00AE2739">
        <w:rPr>
          <w:rFonts w:ascii="ＭＳ 明朝" w:hAnsi="ＭＳ 明朝" w:hint="eastAsia"/>
          <w:kern w:val="0"/>
          <w:szCs w:val="21"/>
        </w:rPr>
        <w:t>項の規定に基づく部分払金を請求する</w:t>
      </w:r>
      <w:r w:rsidR="005A325E">
        <w:rPr>
          <w:rFonts w:ascii="ＭＳ 明朝" w:hAnsi="ＭＳ 明朝" w:hint="eastAsia"/>
          <w:kern w:val="0"/>
          <w:szCs w:val="21"/>
        </w:rPr>
        <w:t>とき</w:t>
      </w:r>
      <w:r w:rsidRPr="00AE2739">
        <w:rPr>
          <w:rFonts w:ascii="ＭＳ 明朝" w:hAnsi="ＭＳ 明朝" w:hint="eastAsia"/>
          <w:kern w:val="0"/>
          <w:szCs w:val="21"/>
        </w:rPr>
        <w:t>は、請求書に添えて部分払金支払計画書を監督職員に提出し、確認を受けなければならない。</w:t>
      </w:r>
    </w:p>
    <w:p w14:paraId="16C5066A" w14:textId="2F243CD4"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３．受注者は、発注者から部分払金を受領した後、部分払金支払計画書に記載した一次下請負業者等への支払予定日以降すみやかに、当該一次下請負業者等に支払った</w:t>
      </w:r>
      <w:r w:rsidR="005A325E">
        <w:rPr>
          <w:rFonts w:ascii="ＭＳ 明朝" w:hAnsi="ＭＳ 明朝" w:hint="eastAsia"/>
          <w:kern w:val="0"/>
          <w:szCs w:val="21"/>
        </w:rPr>
        <w:t>こと</w:t>
      </w:r>
      <w:r w:rsidRPr="00AE2739">
        <w:rPr>
          <w:rFonts w:ascii="ＭＳ 明朝" w:hAnsi="ＭＳ 明朝" w:hint="eastAsia"/>
          <w:kern w:val="0"/>
          <w:szCs w:val="21"/>
        </w:rPr>
        <w:t>を証明する書類（領収書等）の原本を監督職員に提示し確認を受けなければならない。また、その写しを監督職員に堤出しなければならない。</w:t>
      </w:r>
    </w:p>
    <w:p w14:paraId="1F93BF7D"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４．受注者は、上記の確認時において一次下請負業者等への支払いが完了していない場合、又は手形で支払う場合において手形の期間が</w:t>
      </w:r>
      <w:r w:rsidRPr="00AE2739">
        <w:rPr>
          <w:rFonts w:ascii="ＭＳ 明朝" w:hAnsi="ＭＳ 明朝"/>
          <w:kern w:val="0"/>
          <w:szCs w:val="21"/>
        </w:rPr>
        <w:t>120</w:t>
      </w:r>
      <w:r w:rsidRPr="00AE2739">
        <w:rPr>
          <w:rFonts w:ascii="ＭＳ 明朝" w:hAnsi="ＭＳ 明朝" w:hint="eastAsia"/>
          <w:kern w:val="0"/>
          <w:szCs w:val="21"/>
        </w:rPr>
        <w:t>日を超えている場合は、一次下請負業者等がそれらについて承諾していることを証する書類（承諾書）を提出しなければならない。</w:t>
      </w:r>
    </w:p>
    <w:p w14:paraId="0225F3FB"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hint="eastAsia"/>
          <w:kern w:val="0"/>
          <w:szCs w:val="21"/>
        </w:rPr>
        <w:t>５．受注者は、監督職員がその他の支払関係資料の確認が必要であると判断した場合は、ヒアリング等に応じなければならない。</w:t>
      </w:r>
    </w:p>
    <w:p w14:paraId="050DA84C" w14:textId="77777777" w:rsidR="00AE2739" w:rsidRPr="00AE2739" w:rsidRDefault="00AE2739" w:rsidP="00AE2739">
      <w:pPr>
        <w:rPr>
          <w:rFonts w:ascii="ＭＳ 明朝" w:hAnsi="ＭＳ 明朝"/>
          <w:kern w:val="0"/>
          <w:szCs w:val="21"/>
        </w:rPr>
      </w:pPr>
    </w:p>
    <w:p w14:paraId="77FE235B" w14:textId="77777777" w:rsidR="00AE2739" w:rsidRPr="00575CD2" w:rsidRDefault="00AE2739" w:rsidP="00F63AC3">
      <w:pPr>
        <w:pStyle w:val="3"/>
      </w:pPr>
      <w:bookmarkStart w:id="60" w:name="_Toc105141937"/>
      <w:r w:rsidRPr="00575CD2">
        <w:rPr>
          <w:rFonts w:hint="eastAsia"/>
        </w:rPr>
        <w:lastRenderedPageBreak/>
        <w:t>第１－57条　中間前金払</w:t>
      </w:r>
      <w:bookmarkEnd w:id="60"/>
      <w:r w:rsidRPr="00575CD2">
        <w:rPr>
          <w:rFonts w:hint="eastAsia"/>
        </w:rPr>
        <w:t xml:space="preserve">　</w:t>
      </w:r>
    </w:p>
    <w:p w14:paraId="6B9F5049" w14:textId="7167E18A"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受注者は、「中間前金払と部分払との選択に係る届出書」により中間前金払を選択した場合、中間前金払認定請求に際しては、「中間前金払認定請求書」に、「工事履行報告書」</w:t>
      </w:r>
      <w:r w:rsidR="005022C8">
        <w:rPr>
          <w:rFonts w:ascii="ＭＳ 明朝" w:hAnsi="ＭＳ 明朝" w:hint="eastAsia"/>
          <w:kern w:val="0"/>
          <w:szCs w:val="21"/>
        </w:rPr>
        <w:t>その他必要に応じて府が求める資料（例　以下の①～④等）を添付して認定の請求を行わなければならない。</w:t>
      </w:r>
    </w:p>
    <w:p w14:paraId="59D7E359"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kern w:val="0"/>
          <w:szCs w:val="21"/>
        </w:rPr>
        <w:t xml:space="preserve">  </w:t>
      </w:r>
      <w:r w:rsidRPr="00AE2739">
        <w:rPr>
          <w:rFonts w:ascii="ＭＳ 明朝" w:hAnsi="ＭＳ 明朝" w:hint="eastAsia"/>
          <w:kern w:val="0"/>
          <w:szCs w:val="21"/>
        </w:rPr>
        <w:t xml:space="preserve">　①</w:t>
      </w:r>
      <w:r w:rsidRPr="00AE2739">
        <w:rPr>
          <w:rFonts w:ascii="ＭＳ 明朝" w:hAnsi="ＭＳ 明朝"/>
          <w:kern w:val="0"/>
          <w:szCs w:val="21"/>
        </w:rPr>
        <w:t>実施工程表</w:t>
      </w:r>
    </w:p>
    <w:p w14:paraId="4A39BDA6"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②工事月報</w:t>
      </w:r>
    </w:p>
    <w:p w14:paraId="242D6DDC"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③着色図面（平面、標準断面、横断図等）</w:t>
      </w:r>
    </w:p>
    <w:p w14:paraId="7DDC619E" w14:textId="77777777" w:rsidR="00AE2739" w:rsidRPr="00AE2739" w:rsidRDefault="00AE2739" w:rsidP="00AE2739">
      <w:pPr>
        <w:ind w:firstLineChars="100" w:firstLine="210"/>
        <w:rPr>
          <w:rFonts w:ascii="ＭＳ 明朝" w:hAnsi="ＭＳ 明朝"/>
          <w:kern w:val="0"/>
          <w:szCs w:val="21"/>
        </w:rPr>
      </w:pPr>
      <w:r w:rsidRPr="00AE2739">
        <w:rPr>
          <w:rFonts w:ascii="ＭＳ 明朝" w:hAnsi="ＭＳ 明朝" w:hint="eastAsia"/>
          <w:kern w:val="0"/>
          <w:szCs w:val="21"/>
        </w:rPr>
        <w:t xml:space="preserve">　　④積算書（内訳数量がわかる程度）</w:t>
      </w:r>
    </w:p>
    <w:p w14:paraId="5182DA12" w14:textId="4B6259C8" w:rsidR="00AE2739" w:rsidRDefault="00AE2739" w:rsidP="00AE2739">
      <w:pPr>
        <w:rPr>
          <w:rFonts w:ascii="ＭＳ 明朝" w:hAnsi="ＭＳ 明朝"/>
          <w:kern w:val="0"/>
          <w:szCs w:val="21"/>
        </w:rPr>
      </w:pPr>
    </w:p>
    <w:p w14:paraId="171B367C" w14:textId="7E3A1116" w:rsidR="001144BE" w:rsidRDefault="001144BE" w:rsidP="001144BE">
      <w:pPr>
        <w:pStyle w:val="3"/>
      </w:pPr>
      <w:bookmarkStart w:id="61" w:name="_Toc105141938"/>
      <w:r w:rsidRPr="00575CD2">
        <w:rPr>
          <w:rFonts w:hint="eastAsia"/>
        </w:rPr>
        <w:t>第１－5</w:t>
      </w:r>
      <w:r>
        <w:t>8</w:t>
      </w:r>
      <w:r w:rsidRPr="00575CD2">
        <w:rPr>
          <w:rFonts w:hint="eastAsia"/>
        </w:rPr>
        <w:t>条</w:t>
      </w:r>
      <w:r>
        <w:rPr>
          <w:rFonts w:hint="eastAsia"/>
        </w:rPr>
        <w:t>（空き番）</w:t>
      </w:r>
      <w:bookmarkEnd w:id="61"/>
    </w:p>
    <w:p w14:paraId="58470C8F" w14:textId="77777777" w:rsidR="001144BE" w:rsidRPr="00AE2739" w:rsidRDefault="001144BE" w:rsidP="00AE2739">
      <w:pPr>
        <w:rPr>
          <w:rFonts w:ascii="ＭＳ 明朝" w:hAnsi="ＭＳ 明朝"/>
          <w:kern w:val="0"/>
          <w:szCs w:val="21"/>
        </w:rPr>
      </w:pPr>
    </w:p>
    <w:p w14:paraId="23F4C92B" w14:textId="77777777" w:rsidR="00AE2739" w:rsidRPr="00575CD2" w:rsidRDefault="00AE2739" w:rsidP="00F63AC3">
      <w:pPr>
        <w:pStyle w:val="3"/>
      </w:pPr>
      <w:bookmarkStart w:id="62" w:name="_Toc105141939"/>
      <w:r w:rsidRPr="00575CD2">
        <w:rPr>
          <w:rFonts w:hint="eastAsia"/>
        </w:rPr>
        <w:t>第１－59条　下請負人への建設業法遵守の周知徹底</w:t>
      </w:r>
      <w:bookmarkEnd w:id="62"/>
    </w:p>
    <w:p w14:paraId="00D64E4B"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受注者は、監督職員の指示により、工事現場に入場する下請負人が見やすい場所に、別途監督職員が提供するチラシ｢建設業法令遵守について｣を掲示するとともに、安全工事施工推進体制表兼施工体系図に記載される全ての下請負人に対して、当チラシを確実に配付すること。</w:t>
      </w:r>
    </w:p>
    <w:p w14:paraId="3886344A" w14:textId="77777777" w:rsidR="00AE2739" w:rsidRPr="00AE2739" w:rsidRDefault="00AE2739" w:rsidP="00AE2739">
      <w:pPr>
        <w:rPr>
          <w:rFonts w:ascii="ＭＳ 明朝" w:hAnsi="ＭＳ 明朝"/>
          <w:kern w:val="0"/>
          <w:szCs w:val="21"/>
        </w:rPr>
      </w:pPr>
    </w:p>
    <w:p w14:paraId="0F90D8B3" w14:textId="77777777" w:rsidR="00AE2739" w:rsidRPr="00575CD2" w:rsidRDefault="00AE2739" w:rsidP="00F63AC3">
      <w:pPr>
        <w:pStyle w:val="3"/>
      </w:pPr>
      <w:bookmarkStart w:id="63" w:name="_Toc105141940"/>
      <w:r w:rsidRPr="00575CD2">
        <w:rPr>
          <w:rFonts w:hint="eastAsia"/>
        </w:rPr>
        <w:t>第１－60条　火災保険等</w:t>
      </w:r>
      <w:bookmarkEnd w:id="63"/>
    </w:p>
    <w:p w14:paraId="42D5F37D"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１．受注者は、下表の保険等に付さなければならない。</w:t>
      </w:r>
    </w:p>
    <w:p w14:paraId="24EADF8C" w14:textId="77777777" w:rsidR="00AE2739" w:rsidRPr="00AE2739" w:rsidRDefault="00AE2739" w:rsidP="00AE2739">
      <w:pPr>
        <w:ind w:firstLineChars="200" w:firstLine="420"/>
        <w:rPr>
          <w:rFonts w:ascii="ＭＳ 明朝" w:hAnsi="ＭＳ 明朝"/>
          <w:kern w:val="0"/>
          <w:szCs w:val="21"/>
        </w:rPr>
      </w:pPr>
    </w:p>
    <w:tbl>
      <w:tblPr>
        <w:tblW w:w="0" w:type="auto"/>
        <w:tblInd w:w="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070"/>
        <w:gridCol w:w="3855"/>
      </w:tblGrid>
      <w:tr w:rsidR="00AE2739" w:rsidRPr="004F5E6B" w14:paraId="24B351C6" w14:textId="77777777" w:rsidTr="00AE2739">
        <w:trPr>
          <w:trHeight w:val="330"/>
        </w:trPr>
        <w:tc>
          <w:tcPr>
            <w:tcW w:w="4070" w:type="dxa"/>
            <w:tcBorders>
              <w:top w:val="single" w:sz="4" w:space="0" w:color="auto"/>
              <w:left w:val="single" w:sz="4" w:space="0" w:color="auto"/>
              <w:bottom w:val="single" w:sz="4" w:space="0" w:color="auto"/>
              <w:right w:val="single" w:sz="4" w:space="0" w:color="auto"/>
            </w:tcBorders>
            <w:vAlign w:val="center"/>
          </w:tcPr>
          <w:p w14:paraId="618ECF3B" w14:textId="77777777" w:rsidR="00AE2739" w:rsidRPr="00AE2739" w:rsidRDefault="00AE2739"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対象工事</w:t>
            </w:r>
          </w:p>
        </w:tc>
        <w:tc>
          <w:tcPr>
            <w:tcW w:w="3855" w:type="dxa"/>
            <w:tcBorders>
              <w:top w:val="single" w:sz="4" w:space="0" w:color="auto"/>
              <w:left w:val="single" w:sz="4" w:space="0" w:color="auto"/>
              <w:bottom w:val="single" w:sz="4" w:space="0" w:color="auto"/>
              <w:right w:val="single" w:sz="4" w:space="0" w:color="auto"/>
            </w:tcBorders>
            <w:vAlign w:val="center"/>
          </w:tcPr>
          <w:p w14:paraId="3EB0EE50" w14:textId="77777777" w:rsidR="00AE2739" w:rsidRPr="00AE2739" w:rsidRDefault="00AE2739"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保険の種類</w:t>
            </w:r>
          </w:p>
        </w:tc>
      </w:tr>
      <w:tr w:rsidR="00AE2739" w:rsidRPr="004F5E6B" w14:paraId="2E87914B" w14:textId="77777777" w:rsidTr="00AE2739">
        <w:trPr>
          <w:trHeight w:val="302"/>
        </w:trPr>
        <w:tc>
          <w:tcPr>
            <w:tcW w:w="4070" w:type="dxa"/>
            <w:tcBorders>
              <w:top w:val="single" w:sz="4" w:space="0" w:color="auto"/>
              <w:left w:val="single" w:sz="4" w:space="0" w:color="auto"/>
              <w:bottom w:val="single" w:sz="4" w:space="0" w:color="auto"/>
              <w:right w:val="single" w:sz="4" w:space="0" w:color="auto"/>
            </w:tcBorders>
            <w:vAlign w:val="center"/>
          </w:tcPr>
          <w:p w14:paraId="0E54E330"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hint="eastAsia"/>
                <w:szCs w:val="21"/>
              </w:rPr>
              <w:t>建築工事一般（新築・増築・改装）</w:t>
            </w:r>
          </w:p>
        </w:tc>
        <w:tc>
          <w:tcPr>
            <w:tcW w:w="3855" w:type="dxa"/>
            <w:tcBorders>
              <w:top w:val="single" w:sz="4" w:space="0" w:color="auto"/>
              <w:left w:val="single" w:sz="4" w:space="0" w:color="auto"/>
              <w:bottom w:val="single" w:sz="4" w:space="0" w:color="auto"/>
              <w:right w:val="single" w:sz="4" w:space="0" w:color="auto"/>
            </w:tcBorders>
            <w:vAlign w:val="center"/>
          </w:tcPr>
          <w:p w14:paraId="699C5C23"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kern w:val="0"/>
                <w:szCs w:val="21"/>
              </w:rPr>
              <w:t>「建設工事保険」</w:t>
            </w:r>
          </w:p>
        </w:tc>
      </w:tr>
      <w:tr w:rsidR="00AE2739" w:rsidRPr="004F5E6B" w14:paraId="381904D8" w14:textId="77777777" w:rsidTr="00AE2739">
        <w:trPr>
          <w:trHeight w:val="280"/>
        </w:trPr>
        <w:tc>
          <w:tcPr>
            <w:tcW w:w="4070" w:type="dxa"/>
            <w:tcBorders>
              <w:top w:val="single" w:sz="4" w:space="0" w:color="auto"/>
              <w:left w:val="single" w:sz="4" w:space="0" w:color="auto"/>
              <w:bottom w:val="single" w:sz="4" w:space="0" w:color="auto"/>
              <w:right w:val="single" w:sz="4" w:space="0" w:color="auto"/>
            </w:tcBorders>
            <w:vAlign w:val="center"/>
          </w:tcPr>
          <w:p w14:paraId="21DDB746" w14:textId="77777777" w:rsidR="00AE2739" w:rsidRPr="00AE2739" w:rsidRDefault="00AE2739" w:rsidP="00AE2739">
            <w:pPr>
              <w:suppressAutoHyphens/>
              <w:kinsoku w:val="0"/>
              <w:overflowPunct w:val="0"/>
              <w:autoSpaceDE w:val="0"/>
              <w:autoSpaceDN w:val="0"/>
              <w:spacing w:line="300" w:lineRule="exact"/>
              <w:rPr>
                <w:rFonts w:ascii="ＭＳ 明朝" w:hAnsi="ＭＳ 明朝" w:cs="Century"/>
                <w:szCs w:val="21"/>
              </w:rPr>
            </w:pPr>
            <w:r w:rsidRPr="00AE2739">
              <w:rPr>
                <w:rFonts w:ascii="ＭＳ 明朝" w:hAnsi="ＭＳ 明朝" w:cs="Century" w:hint="eastAsia"/>
                <w:szCs w:val="21"/>
              </w:rPr>
              <w:t>建築設備工事</w:t>
            </w:r>
          </w:p>
        </w:tc>
        <w:tc>
          <w:tcPr>
            <w:tcW w:w="3855" w:type="dxa"/>
            <w:tcBorders>
              <w:top w:val="single" w:sz="4" w:space="0" w:color="auto"/>
              <w:left w:val="single" w:sz="4" w:space="0" w:color="auto"/>
              <w:bottom w:val="single" w:sz="4" w:space="0" w:color="auto"/>
              <w:right w:val="single" w:sz="4" w:space="0" w:color="auto"/>
            </w:tcBorders>
            <w:vAlign w:val="center"/>
          </w:tcPr>
          <w:p w14:paraId="51CCC7C7" w14:textId="7F41E074" w:rsidR="00AE2739" w:rsidRPr="00AE2739" w:rsidRDefault="00AE2739" w:rsidP="00AE2739">
            <w:pPr>
              <w:suppressAutoHyphens/>
              <w:kinsoku w:val="0"/>
              <w:overflowPunct w:val="0"/>
              <w:autoSpaceDE w:val="0"/>
              <w:autoSpaceDN w:val="0"/>
              <w:spacing w:line="300" w:lineRule="exact"/>
              <w:rPr>
                <w:rFonts w:ascii="ＭＳ 明朝" w:hAnsi="ＭＳ 明朝"/>
                <w:kern w:val="0"/>
                <w:szCs w:val="21"/>
              </w:rPr>
            </w:pPr>
            <w:r w:rsidRPr="00AE2739">
              <w:rPr>
                <w:rFonts w:ascii="ＭＳ 明朝" w:hAnsi="ＭＳ 明朝" w:hint="eastAsia"/>
                <w:kern w:val="0"/>
                <w:szCs w:val="21"/>
              </w:rPr>
              <w:t>「組立保険」</w:t>
            </w:r>
            <w:r w:rsidR="00B53BB8">
              <w:rPr>
                <w:rFonts w:ascii="ＭＳ 明朝" w:hAnsi="ＭＳ 明朝" w:hint="eastAsia"/>
                <w:kern w:val="0"/>
                <w:szCs w:val="21"/>
              </w:rPr>
              <w:t>又は</w:t>
            </w:r>
            <w:r w:rsidRPr="00AE2739">
              <w:rPr>
                <w:rFonts w:ascii="ＭＳ 明朝" w:hAnsi="ＭＳ 明朝" w:hint="eastAsia"/>
                <w:kern w:val="0"/>
                <w:szCs w:val="21"/>
              </w:rPr>
              <w:t>「火災保険」</w:t>
            </w:r>
          </w:p>
        </w:tc>
      </w:tr>
      <w:tr w:rsidR="00AE2739" w:rsidRPr="004F5E6B" w14:paraId="144FF460" w14:textId="77777777" w:rsidTr="00AE2739">
        <w:trPr>
          <w:trHeight w:val="330"/>
        </w:trPr>
        <w:tc>
          <w:tcPr>
            <w:tcW w:w="4070" w:type="dxa"/>
            <w:tcBorders>
              <w:top w:val="single" w:sz="4" w:space="0" w:color="auto"/>
              <w:left w:val="single" w:sz="4" w:space="0" w:color="auto"/>
              <w:bottom w:val="single" w:sz="4" w:space="0" w:color="auto"/>
              <w:right w:val="single" w:sz="4" w:space="0" w:color="auto"/>
            </w:tcBorders>
            <w:vAlign w:val="center"/>
          </w:tcPr>
          <w:p w14:paraId="32DBAD5C" w14:textId="77777777" w:rsidR="00AE2739" w:rsidRPr="00AE2739" w:rsidRDefault="00AE2739" w:rsidP="00AE2739">
            <w:pPr>
              <w:suppressAutoHyphens/>
              <w:kinsoku w:val="0"/>
              <w:overflowPunct w:val="0"/>
              <w:autoSpaceDE w:val="0"/>
              <w:autoSpaceDN w:val="0"/>
              <w:spacing w:line="300" w:lineRule="exact"/>
              <w:rPr>
                <w:rFonts w:ascii="ＭＳ 明朝" w:hAnsi="ＭＳ 明朝" w:cs="Century"/>
                <w:szCs w:val="21"/>
              </w:rPr>
            </w:pPr>
            <w:r w:rsidRPr="00AE2739">
              <w:rPr>
                <w:rFonts w:ascii="ＭＳ 明朝" w:hAnsi="ＭＳ 明朝" w:cs="Century" w:hint="eastAsia"/>
                <w:szCs w:val="21"/>
              </w:rPr>
              <w:t>機械、電気設備工事</w:t>
            </w:r>
          </w:p>
        </w:tc>
        <w:tc>
          <w:tcPr>
            <w:tcW w:w="3855" w:type="dxa"/>
            <w:tcBorders>
              <w:top w:val="single" w:sz="4" w:space="0" w:color="auto"/>
              <w:left w:val="single" w:sz="4" w:space="0" w:color="auto"/>
              <w:bottom w:val="single" w:sz="4" w:space="0" w:color="auto"/>
              <w:right w:val="single" w:sz="4" w:space="0" w:color="auto"/>
            </w:tcBorders>
            <w:vAlign w:val="center"/>
          </w:tcPr>
          <w:p w14:paraId="30966290" w14:textId="77777777" w:rsidR="00AE2739" w:rsidRPr="00AE2739" w:rsidRDefault="00AE2739" w:rsidP="00AE2739">
            <w:pPr>
              <w:suppressAutoHyphens/>
              <w:kinsoku w:val="0"/>
              <w:overflowPunct w:val="0"/>
              <w:autoSpaceDE w:val="0"/>
              <w:autoSpaceDN w:val="0"/>
              <w:spacing w:line="300" w:lineRule="exact"/>
              <w:rPr>
                <w:rFonts w:ascii="ＭＳ 明朝" w:hAnsi="ＭＳ 明朝"/>
                <w:kern w:val="0"/>
                <w:szCs w:val="21"/>
              </w:rPr>
            </w:pPr>
            <w:r w:rsidRPr="00AE2739">
              <w:rPr>
                <w:rFonts w:ascii="ＭＳ 明朝" w:hAnsi="ＭＳ 明朝" w:hint="eastAsia"/>
                <w:kern w:val="0"/>
                <w:szCs w:val="21"/>
              </w:rPr>
              <w:t>「組立保険」</w:t>
            </w:r>
          </w:p>
        </w:tc>
      </w:tr>
      <w:tr w:rsidR="000A5E0F" w:rsidRPr="004F5E6B" w14:paraId="0F073648" w14:textId="77777777" w:rsidTr="00AE2739">
        <w:trPr>
          <w:trHeight w:val="330"/>
        </w:trPr>
        <w:tc>
          <w:tcPr>
            <w:tcW w:w="4070" w:type="dxa"/>
            <w:tcBorders>
              <w:top w:val="single" w:sz="4" w:space="0" w:color="auto"/>
              <w:left w:val="single" w:sz="4" w:space="0" w:color="auto"/>
              <w:bottom w:val="single" w:sz="4" w:space="0" w:color="auto"/>
              <w:right w:val="single" w:sz="4" w:space="0" w:color="auto"/>
            </w:tcBorders>
            <w:vAlign w:val="center"/>
          </w:tcPr>
          <w:p w14:paraId="6C041DE9" w14:textId="10916760" w:rsidR="000A5E0F" w:rsidRPr="00AE2739" w:rsidRDefault="000A5E0F" w:rsidP="00AE2739">
            <w:pPr>
              <w:suppressAutoHyphens/>
              <w:kinsoku w:val="0"/>
              <w:overflowPunct w:val="0"/>
              <w:autoSpaceDE w:val="0"/>
              <w:autoSpaceDN w:val="0"/>
              <w:spacing w:line="300" w:lineRule="exact"/>
              <w:rPr>
                <w:rFonts w:ascii="ＭＳ 明朝" w:hAnsi="ＭＳ 明朝" w:cs="Century"/>
                <w:szCs w:val="21"/>
              </w:rPr>
            </w:pPr>
            <w:r>
              <w:rPr>
                <w:rFonts w:ascii="ＭＳ 明朝" w:hAnsi="ＭＳ 明朝" w:cs="Century" w:hint="eastAsia"/>
                <w:szCs w:val="21"/>
              </w:rPr>
              <w:t>土木工事、機械、電気設備工事</w:t>
            </w:r>
          </w:p>
        </w:tc>
        <w:tc>
          <w:tcPr>
            <w:tcW w:w="3855" w:type="dxa"/>
            <w:tcBorders>
              <w:top w:val="single" w:sz="4" w:space="0" w:color="auto"/>
              <w:left w:val="single" w:sz="4" w:space="0" w:color="auto"/>
              <w:bottom w:val="single" w:sz="4" w:space="0" w:color="auto"/>
              <w:right w:val="single" w:sz="4" w:space="0" w:color="auto"/>
            </w:tcBorders>
            <w:vAlign w:val="center"/>
          </w:tcPr>
          <w:p w14:paraId="74FC52F3" w14:textId="3CF5689D" w:rsidR="000A5E0F" w:rsidRPr="00AE2739" w:rsidRDefault="000A5E0F" w:rsidP="00AE2739">
            <w:pPr>
              <w:suppressAutoHyphens/>
              <w:kinsoku w:val="0"/>
              <w:overflowPunct w:val="0"/>
              <w:autoSpaceDE w:val="0"/>
              <w:autoSpaceDN w:val="0"/>
              <w:spacing w:line="300" w:lineRule="exact"/>
              <w:rPr>
                <w:rFonts w:ascii="ＭＳ 明朝" w:hAnsi="ＭＳ 明朝"/>
                <w:kern w:val="0"/>
                <w:szCs w:val="21"/>
              </w:rPr>
            </w:pPr>
            <w:r>
              <w:rPr>
                <w:rFonts w:ascii="ＭＳ 明朝" w:hAnsi="ＭＳ 明朝" w:hint="eastAsia"/>
                <w:kern w:val="0"/>
                <w:szCs w:val="21"/>
              </w:rPr>
              <w:t>法定外の「労災保険」</w:t>
            </w:r>
          </w:p>
        </w:tc>
      </w:tr>
    </w:tbl>
    <w:p w14:paraId="5A5EB3FB" w14:textId="77777777" w:rsidR="00AE2739" w:rsidRPr="00AE2739" w:rsidRDefault="00AE2739" w:rsidP="00AE2739">
      <w:pPr>
        <w:ind w:firstLineChars="200" w:firstLine="420"/>
        <w:rPr>
          <w:rFonts w:ascii="ＭＳ 明朝" w:hAnsi="ＭＳ 明朝"/>
          <w:kern w:val="0"/>
          <w:szCs w:val="21"/>
        </w:rPr>
      </w:pPr>
    </w:p>
    <w:p w14:paraId="7E2B8B5B"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２．加入手続き等</w:t>
      </w:r>
    </w:p>
    <w:p w14:paraId="678E26D4"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（１）保険の名義は、契約者及び被保険者とも受注者とする。</w:t>
      </w:r>
    </w:p>
    <w:p w14:paraId="53748E1F" w14:textId="77777777" w:rsidR="00AE2739" w:rsidRPr="00AE2739" w:rsidRDefault="00AE2739" w:rsidP="00AE2739">
      <w:pPr>
        <w:ind w:firstLineChars="200" w:firstLine="420"/>
        <w:rPr>
          <w:rFonts w:ascii="ＭＳ 明朝" w:hAnsi="ＭＳ 明朝"/>
          <w:kern w:val="0"/>
          <w:szCs w:val="21"/>
        </w:rPr>
      </w:pPr>
      <w:r w:rsidRPr="00AE2739">
        <w:rPr>
          <w:rFonts w:ascii="ＭＳ 明朝" w:hAnsi="ＭＳ 明朝" w:hint="eastAsia"/>
          <w:kern w:val="0"/>
          <w:szCs w:val="21"/>
        </w:rPr>
        <w:t>（２）保険金額については、下記のとおりとする。</w:t>
      </w:r>
    </w:p>
    <w:p w14:paraId="397D25CF" w14:textId="309282C2"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①</w:t>
      </w:r>
      <w:r w:rsidR="000A5E0F">
        <w:rPr>
          <w:rFonts w:ascii="ＭＳ 明朝" w:hAnsi="ＭＳ 明朝" w:hint="eastAsia"/>
          <w:kern w:val="0"/>
          <w:szCs w:val="21"/>
        </w:rPr>
        <w:t>建設工事保険、組立保険は、</w:t>
      </w:r>
      <w:r w:rsidRPr="00AE2739">
        <w:rPr>
          <w:rFonts w:ascii="ＭＳ 明朝" w:hAnsi="ＭＳ 明朝" w:hint="eastAsia"/>
          <w:kern w:val="0"/>
          <w:szCs w:val="21"/>
        </w:rPr>
        <w:t>請負代金額を保険金額とする。</w:t>
      </w:r>
    </w:p>
    <w:p w14:paraId="11205B48" w14:textId="77777777" w:rsidR="00AE2739" w:rsidRPr="00AE2739" w:rsidRDefault="00AE2739" w:rsidP="00AE2739">
      <w:pPr>
        <w:ind w:firstLineChars="400" w:firstLine="840"/>
        <w:rPr>
          <w:rFonts w:ascii="ＭＳ 明朝" w:hAnsi="ＭＳ 明朝"/>
          <w:kern w:val="0"/>
          <w:szCs w:val="21"/>
        </w:rPr>
      </w:pPr>
      <w:r w:rsidRPr="00AE2739">
        <w:rPr>
          <w:rFonts w:ascii="ＭＳ 明朝" w:hAnsi="ＭＳ 明朝" w:hint="eastAsia"/>
          <w:kern w:val="0"/>
          <w:szCs w:val="21"/>
        </w:rPr>
        <w:t>②火災保険は、請負金額の</w:t>
      </w:r>
      <w:r w:rsidRPr="00AE2739">
        <w:rPr>
          <w:rFonts w:ascii="ＭＳ 明朝" w:hAnsi="ＭＳ 明朝"/>
          <w:kern w:val="0"/>
          <w:szCs w:val="21"/>
        </w:rPr>
        <w:t xml:space="preserve"> 80</w:t>
      </w:r>
      <w:r w:rsidRPr="00AE2739">
        <w:rPr>
          <w:rFonts w:ascii="ＭＳ 明朝" w:hAnsi="ＭＳ 明朝" w:hint="eastAsia"/>
          <w:kern w:val="0"/>
          <w:szCs w:val="21"/>
        </w:rPr>
        <w:t>％以上を保険金額とする。</w:t>
      </w:r>
    </w:p>
    <w:p w14:paraId="215A8DE8" w14:textId="77777777" w:rsidR="00AE2739" w:rsidRPr="00AE2739" w:rsidRDefault="00AE2739" w:rsidP="00AE2739">
      <w:pPr>
        <w:ind w:leftChars="200" w:left="630" w:hangingChars="100" w:hanging="210"/>
        <w:rPr>
          <w:rFonts w:ascii="ＭＳ 明朝" w:hAnsi="ＭＳ 明朝"/>
          <w:kern w:val="0"/>
          <w:szCs w:val="21"/>
        </w:rPr>
      </w:pPr>
      <w:r w:rsidRPr="00AE2739">
        <w:rPr>
          <w:rFonts w:ascii="ＭＳ 明朝" w:hAnsi="ＭＳ 明朝"/>
          <w:kern w:val="0"/>
          <w:szCs w:val="21"/>
        </w:rPr>
        <w:t>(</w:t>
      </w:r>
      <w:r w:rsidRPr="00AE2739">
        <w:rPr>
          <w:rFonts w:ascii="ＭＳ 明朝" w:hAnsi="ＭＳ 明朝" w:hint="eastAsia"/>
          <w:kern w:val="0"/>
          <w:szCs w:val="21"/>
        </w:rPr>
        <w:t>３)保険期間については、現場着手日を始期とし、検査期間等を考慮して工期末より</w:t>
      </w:r>
      <w:r w:rsidRPr="00AE2739">
        <w:rPr>
          <w:rFonts w:ascii="ＭＳ 明朝" w:hAnsi="ＭＳ 明朝"/>
          <w:kern w:val="0"/>
          <w:szCs w:val="21"/>
        </w:rPr>
        <w:t xml:space="preserve"> 1</w:t>
      </w:r>
      <w:r w:rsidRPr="00AE2739">
        <w:rPr>
          <w:rFonts w:ascii="ＭＳ 明朝" w:hAnsi="ＭＳ 明朝" w:hint="eastAsia"/>
          <w:kern w:val="0"/>
          <w:szCs w:val="21"/>
        </w:rPr>
        <w:t>ヶ月程度の余裕を持って加入するものとする。</w:t>
      </w:r>
    </w:p>
    <w:p w14:paraId="2A02D254" w14:textId="437489F0" w:rsidR="00AE2739" w:rsidRPr="00AE2739" w:rsidRDefault="00AE2739" w:rsidP="0056444A">
      <w:pPr>
        <w:ind w:leftChars="150" w:left="708" w:hangingChars="187" w:hanging="393"/>
        <w:rPr>
          <w:rFonts w:ascii="ＭＳ 明朝" w:hAnsi="ＭＳ 明朝"/>
          <w:kern w:val="0"/>
          <w:szCs w:val="21"/>
        </w:rPr>
      </w:pPr>
      <w:r w:rsidRPr="00AE2739">
        <w:rPr>
          <w:rFonts w:ascii="ＭＳ 明朝" w:hAnsi="ＭＳ 明朝" w:hint="eastAsia"/>
          <w:kern w:val="0"/>
          <w:szCs w:val="21"/>
        </w:rPr>
        <w:t>（４）受注者は、保険契約締結後、保険証書の写しを監督職員に提出するものとする</w:t>
      </w:r>
      <w:r w:rsidR="000A5E0F">
        <w:rPr>
          <w:rFonts w:ascii="ＭＳ 明朝" w:hAnsi="ＭＳ 明朝" w:hint="eastAsia"/>
          <w:kern w:val="0"/>
          <w:szCs w:val="21"/>
        </w:rPr>
        <w:t>（法定外の労災保険については、監督職員から指示のあった場合に提出する）</w:t>
      </w:r>
      <w:r w:rsidRPr="00AE2739">
        <w:rPr>
          <w:rFonts w:ascii="ＭＳ 明朝" w:hAnsi="ＭＳ 明朝" w:hint="eastAsia"/>
          <w:kern w:val="0"/>
          <w:szCs w:val="21"/>
        </w:rPr>
        <w:t>。</w:t>
      </w:r>
    </w:p>
    <w:p w14:paraId="494B9A36" w14:textId="77777777" w:rsidR="00AE2739" w:rsidRPr="00AE2739" w:rsidRDefault="00AE2739" w:rsidP="00AE2739">
      <w:pPr>
        <w:rPr>
          <w:rFonts w:ascii="ＭＳ 明朝" w:hAnsi="ＭＳ 明朝"/>
          <w:kern w:val="0"/>
          <w:szCs w:val="21"/>
        </w:rPr>
      </w:pPr>
    </w:p>
    <w:p w14:paraId="7467DE35" w14:textId="77777777" w:rsidR="00AE2739" w:rsidRPr="00575CD2" w:rsidRDefault="00AE2739" w:rsidP="00F63AC3">
      <w:pPr>
        <w:pStyle w:val="3"/>
      </w:pPr>
      <w:bookmarkStart w:id="64" w:name="_Toc105141941"/>
      <w:r w:rsidRPr="00575CD2">
        <w:rPr>
          <w:rFonts w:hint="eastAsia"/>
        </w:rPr>
        <w:t>第１－61条　地域社会への貢献等</w:t>
      </w:r>
      <w:bookmarkEnd w:id="64"/>
    </w:p>
    <w:p w14:paraId="4FC49A3A" w14:textId="1C3E652A"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受注者は、工事施工にあたって創意工夫・技術力に関する項目・地域社会への貢献として評価できる項目を自ら立案し、実施することが</w:t>
      </w:r>
      <w:r w:rsidR="005A325E">
        <w:rPr>
          <w:rFonts w:ascii="ＭＳ 明朝" w:hAnsi="ＭＳ 明朝" w:hint="eastAsia"/>
          <w:kern w:val="0"/>
          <w:szCs w:val="21"/>
        </w:rPr>
        <w:t>でき</w:t>
      </w:r>
      <w:r w:rsidRPr="00AE2739">
        <w:rPr>
          <w:rFonts w:ascii="ＭＳ 明朝" w:hAnsi="ＭＳ 明朝" w:hint="eastAsia"/>
          <w:kern w:val="0"/>
          <w:szCs w:val="21"/>
        </w:rPr>
        <w:t>る。この場合は、施工計画書にその計画案を記載し、監督職員に提出するものとする。</w:t>
      </w:r>
    </w:p>
    <w:p w14:paraId="445D9064" w14:textId="77777777" w:rsidR="00AE2739" w:rsidRPr="00AE2739" w:rsidRDefault="00AE2739" w:rsidP="00AE2739">
      <w:pPr>
        <w:ind w:leftChars="200" w:left="420" w:firstLineChars="100" w:firstLine="210"/>
        <w:rPr>
          <w:rFonts w:ascii="ＭＳ 明朝" w:hAnsi="ＭＳ 明朝"/>
          <w:kern w:val="0"/>
          <w:szCs w:val="21"/>
        </w:rPr>
      </w:pPr>
      <w:r w:rsidRPr="00AE2739">
        <w:rPr>
          <w:rFonts w:ascii="ＭＳ 明朝" w:hAnsi="ＭＳ 明朝" w:hint="eastAsia"/>
          <w:kern w:val="0"/>
          <w:szCs w:val="21"/>
        </w:rPr>
        <w:t>また、受注者は、地域社会へ貢献等のあったと評価できる項目に関する事項について工事完了までに以下の様式により提出することができる。</w:t>
      </w:r>
    </w:p>
    <w:p w14:paraId="48828A37" w14:textId="69A21471" w:rsidR="0056444A" w:rsidRPr="00AE2739" w:rsidRDefault="0056444A" w:rsidP="00AE2739">
      <w:pPr>
        <w:ind w:leftChars="200" w:left="420" w:firstLineChars="100" w:firstLine="210"/>
        <w:rPr>
          <w:rFonts w:ascii="ＭＳ 明朝" w:hAnsi="ＭＳ 明朝"/>
          <w:kern w:val="0"/>
          <w:szCs w:val="21"/>
        </w:rPr>
      </w:pPr>
    </w:p>
    <w:p w14:paraId="33E19E99"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高度技術・創意工夫・社会性等に関する実施説明書</w:t>
      </w:r>
    </w:p>
    <w:tbl>
      <w:tblPr>
        <w:tblW w:w="0" w:type="auto"/>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43"/>
        <w:gridCol w:w="1872"/>
        <w:gridCol w:w="1389"/>
        <w:gridCol w:w="2126"/>
      </w:tblGrid>
      <w:tr w:rsidR="00AE2739" w:rsidRPr="004F5E6B" w14:paraId="69BD8B98" w14:textId="77777777" w:rsidTr="00AE2739">
        <w:trPr>
          <w:trHeight w:val="423"/>
        </w:trPr>
        <w:tc>
          <w:tcPr>
            <w:tcW w:w="1443" w:type="dxa"/>
            <w:tcBorders>
              <w:top w:val="single" w:sz="8" w:space="0" w:color="auto"/>
              <w:left w:val="single" w:sz="8" w:space="0" w:color="auto"/>
              <w:bottom w:val="single" w:sz="4" w:space="0" w:color="auto"/>
              <w:right w:val="single" w:sz="4" w:space="0" w:color="auto"/>
            </w:tcBorders>
            <w:vAlign w:val="center"/>
          </w:tcPr>
          <w:p w14:paraId="718E2D6B"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工 事 名</w:t>
            </w:r>
          </w:p>
        </w:tc>
        <w:tc>
          <w:tcPr>
            <w:tcW w:w="1872" w:type="dxa"/>
            <w:tcBorders>
              <w:top w:val="single" w:sz="8" w:space="0" w:color="auto"/>
              <w:left w:val="single" w:sz="4" w:space="0" w:color="auto"/>
              <w:bottom w:val="single" w:sz="4" w:space="0" w:color="auto"/>
              <w:right w:val="single" w:sz="4" w:space="0" w:color="auto"/>
            </w:tcBorders>
            <w:vAlign w:val="center"/>
          </w:tcPr>
          <w:p w14:paraId="767159E7"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c>
          <w:tcPr>
            <w:tcW w:w="1389" w:type="dxa"/>
            <w:tcBorders>
              <w:top w:val="single" w:sz="8" w:space="0" w:color="auto"/>
              <w:left w:val="single" w:sz="4" w:space="0" w:color="auto"/>
              <w:bottom w:val="single" w:sz="4" w:space="0" w:color="auto"/>
              <w:right w:val="single" w:sz="4" w:space="0" w:color="auto"/>
            </w:tcBorders>
            <w:vAlign w:val="center"/>
          </w:tcPr>
          <w:p w14:paraId="7592F2D1"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受注者名</w:t>
            </w:r>
          </w:p>
        </w:tc>
        <w:tc>
          <w:tcPr>
            <w:tcW w:w="2126" w:type="dxa"/>
            <w:tcBorders>
              <w:top w:val="single" w:sz="8" w:space="0" w:color="auto"/>
              <w:left w:val="single" w:sz="4" w:space="0" w:color="auto"/>
              <w:bottom w:val="single" w:sz="4" w:space="0" w:color="auto"/>
              <w:right w:val="single" w:sz="8" w:space="0" w:color="auto"/>
            </w:tcBorders>
            <w:vAlign w:val="center"/>
          </w:tcPr>
          <w:p w14:paraId="217A3E87"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2757E8A7" w14:textId="77777777" w:rsidTr="00AE2739">
        <w:trPr>
          <w:trHeight w:val="465"/>
        </w:trPr>
        <w:tc>
          <w:tcPr>
            <w:tcW w:w="1443" w:type="dxa"/>
            <w:tcBorders>
              <w:top w:val="single" w:sz="4" w:space="0" w:color="auto"/>
              <w:left w:val="single" w:sz="8" w:space="0" w:color="auto"/>
              <w:bottom w:val="single" w:sz="4" w:space="0" w:color="auto"/>
              <w:right w:val="single" w:sz="4" w:space="0" w:color="auto"/>
            </w:tcBorders>
            <w:vAlign w:val="center"/>
          </w:tcPr>
          <w:p w14:paraId="27A13C28"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提案項目</w:t>
            </w:r>
          </w:p>
        </w:tc>
        <w:tc>
          <w:tcPr>
            <w:tcW w:w="5387" w:type="dxa"/>
            <w:gridSpan w:val="3"/>
            <w:tcBorders>
              <w:top w:val="single" w:sz="4" w:space="0" w:color="auto"/>
              <w:left w:val="single" w:sz="4" w:space="0" w:color="auto"/>
              <w:bottom w:val="single" w:sz="4" w:space="0" w:color="auto"/>
              <w:right w:val="single" w:sz="8" w:space="0" w:color="auto"/>
            </w:tcBorders>
            <w:vAlign w:val="center"/>
          </w:tcPr>
          <w:p w14:paraId="6F8DA09F"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080FA8F6" w14:textId="77777777" w:rsidTr="00AE2739">
        <w:trPr>
          <w:trHeight w:val="525"/>
        </w:trPr>
        <w:tc>
          <w:tcPr>
            <w:tcW w:w="1443" w:type="dxa"/>
            <w:tcBorders>
              <w:top w:val="single" w:sz="4" w:space="0" w:color="auto"/>
              <w:left w:val="single" w:sz="8" w:space="0" w:color="auto"/>
              <w:bottom w:val="single" w:sz="4" w:space="0" w:color="auto"/>
              <w:right w:val="single" w:sz="4" w:space="0" w:color="auto"/>
            </w:tcBorders>
            <w:vAlign w:val="center"/>
          </w:tcPr>
          <w:p w14:paraId="72850FEE" w14:textId="77777777" w:rsidR="00AE2739" w:rsidRPr="00AE2739" w:rsidRDefault="00AE2739" w:rsidP="00AE2739">
            <w:pPr>
              <w:suppressAutoHyphens/>
              <w:kinsoku w:val="0"/>
              <w:overflowPunct w:val="0"/>
              <w:autoSpaceDE w:val="0"/>
              <w:autoSpaceDN w:val="0"/>
              <w:spacing w:line="300" w:lineRule="exact"/>
              <w:ind w:firstLineChars="100" w:firstLine="210"/>
              <w:rPr>
                <w:rFonts w:ascii="ＭＳ 明朝" w:hAnsi="ＭＳ 明朝"/>
                <w:szCs w:val="21"/>
              </w:rPr>
            </w:pPr>
            <w:r w:rsidRPr="00AE2739">
              <w:rPr>
                <w:rFonts w:ascii="ＭＳ 明朝" w:hAnsi="ＭＳ 明朝" w:hint="eastAsia"/>
                <w:szCs w:val="21"/>
              </w:rPr>
              <w:t>提案内容</w:t>
            </w:r>
          </w:p>
        </w:tc>
        <w:tc>
          <w:tcPr>
            <w:tcW w:w="5387" w:type="dxa"/>
            <w:gridSpan w:val="3"/>
            <w:tcBorders>
              <w:top w:val="single" w:sz="4" w:space="0" w:color="auto"/>
              <w:left w:val="single" w:sz="4" w:space="0" w:color="auto"/>
              <w:bottom w:val="single" w:sz="4" w:space="0" w:color="auto"/>
              <w:right w:val="single" w:sz="8" w:space="0" w:color="auto"/>
            </w:tcBorders>
            <w:vAlign w:val="center"/>
          </w:tcPr>
          <w:p w14:paraId="75C0FF50"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77E3BCA8" w14:textId="77777777" w:rsidTr="0056444A">
        <w:trPr>
          <w:trHeight w:val="1140"/>
        </w:trPr>
        <w:tc>
          <w:tcPr>
            <w:tcW w:w="6830" w:type="dxa"/>
            <w:gridSpan w:val="4"/>
            <w:tcBorders>
              <w:top w:val="single" w:sz="4" w:space="0" w:color="auto"/>
              <w:left w:val="single" w:sz="8" w:space="0" w:color="auto"/>
              <w:bottom w:val="single" w:sz="4" w:space="0" w:color="auto"/>
              <w:right w:val="single" w:sz="8" w:space="0" w:color="auto"/>
            </w:tcBorders>
            <w:vAlign w:val="center"/>
          </w:tcPr>
          <w:p w14:paraId="5BD19372"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lastRenderedPageBreak/>
              <w:t>（提案内容）</w:t>
            </w:r>
          </w:p>
          <w:p w14:paraId="70EFF5B4" w14:textId="77777777" w:rsidR="00AE2739" w:rsidRDefault="00AE2739" w:rsidP="00AE2739">
            <w:pPr>
              <w:suppressAutoHyphens/>
              <w:kinsoku w:val="0"/>
              <w:overflowPunct w:val="0"/>
              <w:autoSpaceDE w:val="0"/>
              <w:autoSpaceDN w:val="0"/>
              <w:spacing w:line="300" w:lineRule="exact"/>
              <w:rPr>
                <w:rFonts w:ascii="ＭＳ 明朝" w:hAnsi="ＭＳ 明朝"/>
                <w:szCs w:val="21"/>
              </w:rPr>
            </w:pPr>
          </w:p>
          <w:p w14:paraId="6AC661C3" w14:textId="77777777" w:rsidR="0056444A" w:rsidRDefault="0056444A" w:rsidP="00AE2739">
            <w:pPr>
              <w:suppressAutoHyphens/>
              <w:kinsoku w:val="0"/>
              <w:overflowPunct w:val="0"/>
              <w:autoSpaceDE w:val="0"/>
              <w:autoSpaceDN w:val="0"/>
              <w:spacing w:line="300" w:lineRule="exact"/>
              <w:rPr>
                <w:rFonts w:ascii="ＭＳ 明朝" w:hAnsi="ＭＳ 明朝"/>
                <w:szCs w:val="21"/>
              </w:rPr>
            </w:pPr>
          </w:p>
          <w:p w14:paraId="59DC6A38" w14:textId="145AA162" w:rsidR="0056444A" w:rsidRPr="00AE2739" w:rsidRDefault="0056444A" w:rsidP="00AE2739">
            <w:pPr>
              <w:suppressAutoHyphens/>
              <w:kinsoku w:val="0"/>
              <w:overflowPunct w:val="0"/>
              <w:autoSpaceDE w:val="0"/>
              <w:autoSpaceDN w:val="0"/>
              <w:spacing w:line="300" w:lineRule="exact"/>
              <w:rPr>
                <w:rFonts w:ascii="ＭＳ 明朝" w:hAnsi="ＭＳ 明朝"/>
                <w:szCs w:val="21"/>
              </w:rPr>
            </w:pPr>
          </w:p>
        </w:tc>
      </w:tr>
      <w:tr w:rsidR="00AE2739" w:rsidRPr="004F5E6B" w14:paraId="4A321C8C" w14:textId="77777777" w:rsidTr="0056444A">
        <w:trPr>
          <w:trHeight w:val="1125"/>
        </w:trPr>
        <w:tc>
          <w:tcPr>
            <w:tcW w:w="6830" w:type="dxa"/>
            <w:gridSpan w:val="4"/>
            <w:tcBorders>
              <w:top w:val="single" w:sz="4" w:space="0" w:color="auto"/>
              <w:left w:val="single" w:sz="8" w:space="0" w:color="auto"/>
              <w:bottom w:val="single" w:sz="8" w:space="0" w:color="auto"/>
              <w:right w:val="single" w:sz="8" w:space="0" w:color="auto"/>
            </w:tcBorders>
            <w:vAlign w:val="center"/>
          </w:tcPr>
          <w:p w14:paraId="76C982D2" w14:textId="7777777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（添付図）</w:t>
            </w:r>
          </w:p>
          <w:p w14:paraId="2ABFDD26" w14:textId="65D312F7" w:rsidR="00AE2739" w:rsidRPr="00AE2739" w:rsidRDefault="00AE2739" w:rsidP="00AE2739">
            <w:pPr>
              <w:suppressAutoHyphens/>
              <w:kinsoku w:val="0"/>
              <w:overflowPunct w:val="0"/>
              <w:autoSpaceDE w:val="0"/>
              <w:autoSpaceDN w:val="0"/>
              <w:spacing w:line="300" w:lineRule="exact"/>
              <w:rPr>
                <w:rFonts w:ascii="ＭＳ 明朝" w:hAnsi="ＭＳ 明朝"/>
                <w:szCs w:val="21"/>
              </w:rPr>
            </w:pPr>
          </w:p>
          <w:p w14:paraId="261AFD62" w14:textId="77777777" w:rsidR="00AE2739" w:rsidRDefault="00AE2739" w:rsidP="00AE2739">
            <w:pPr>
              <w:suppressAutoHyphens/>
              <w:kinsoku w:val="0"/>
              <w:overflowPunct w:val="0"/>
              <w:autoSpaceDE w:val="0"/>
              <w:autoSpaceDN w:val="0"/>
              <w:spacing w:line="300" w:lineRule="exact"/>
              <w:rPr>
                <w:rFonts w:ascii="ＭＳ 明朝" w:hAnsi="ＭＳ 明朝"/>
                <w:szCs w:val="21"/>
              </w:rPr>
            </w:pPr>
          </w:p>
          <w:p w14:paraId="0B7C8AF1" w14:textId="77777777" w:rsidR="0056444A" w:rsidRDefault="0056444A" w:rsidP="00AE2739">
            <w:pPr>
              <w:suppressAutoHyphens/>
              <w:kinsoku w:val="0"/>
              <w:overflowPunct w:val="0"/>
              <w:autoSpaceDE w:val="0"/>
              <w:autoSpaceDN w:val="0"/>
              <w:spacing w:line="300" w:lineRule="exact"/>
              <w:rPr>
                <w:rFonts w:ascii="ＭＳ 明朝" w:hAnsi="ＭＳ 明朝"/>
                <w:szCs w:val="21"/>
              </w:rPr>
            </w:pPr>
          </w:p>
          <w:p w14:paraId="1D93CD27" w14:textId="240C6B49" w:rsidR="0056444A" w:rsidRPr="00AE2739" w:rsidRDefault="0056444A" w:rsidP="00AE2739">
            <w:pPr>
              <w:suppressAutoHyphens/>
              <w:kinsoku w:val="0"/>
              <w:overflowPunct w:val="0"/>
              <w:autoSpaceDE w:val="0"/>
              <w:autoSpaceDN w:val="0"/>
              <w:spacing w:line="300" w:lineRule="exact"/>
              <w:rPr>
                <w:rFonts w:ascii="ＭＳ 明朝" w:hAnsi="ＭＳ 明朝"/>
                <w:szCs w:val="21"/>
              </w:rPr>
            </w:pPr>
          </w:p>
        </w:tc>
      </w:tr>
    </w:tbl>
    <w:p w14:paraId="7F7DF65B" w14:textId="77777777" w:rsidR="00AE2739" w:rsidRPr="00AE2739" w:rsidRDefault="00AE2739" w:rsidP="00AE2739">
      <w:pPr>
        <w:jc w:val="center"/>
        <w:rPr>
          <w:rFonts w:ascii="ＭＳ 明朝" w:hAnsi="ＭＳ 明朝"/>
          <w:kern w:val="0"/>
          <w:szCs w:val="21"/>
        </w:rPr>
      </w:pPr>
      <w:r w:rsidRPr="00AE2739">
        <w:rPr>
          <w:rFonts w:ascii="ＭＳ 明朝" w:hAnsi="ＭＳ 明朝" w:hint="eastAsia"/>
          <w:kern w:val="0"/>
          <w:szCs w:val="21"/>
        </w:rPr>
        <w:t>※説明資料は簡潔に作成するものとし、必要に応じて別葉とする。</w:t>
      </w:r>
    </w:p>
    <w:p w14:paraId="7494DB1D" w14:textId="77777777" w:rsidR="00AE2739" w:rsidRPr="00AE2739" w:rsidRDefault="00AE2739" w:rsidP="00AE2739">
      <w:pPr>
        <w:rPr>
          <w:rFonts w:ascii="ＭＳ 明朝" w:hAnsi="ＭＳ 明朝"/>
          <w:kern w:val="0"/>
          <w:szCs w:val="21"/>
        </w:rPr>
      </w:pPr>
    </w:p>
    <w:p w14:paraId="0DA6CCEB" w14:textId="77777777" w:rsidR="00031B14" w:rsidRPr="00575CD2" w:rsidRDefault="00031B14" w:rsidP="00F63AC3">
      <w:pPr>
        <w:pStyle w:val="3"/>
      </w:pPr>
      <w:bookmarkStart w:id="65" w:name="_Toc105141942"/>
      <w:r w:rsidRPr="00575CD2">
        <w:rPr>
          <w:rFonts w:hint="eastAsia"/>
        </w:rPr>
        <w:t>第１－62条　特例監理技術者の取扱い</w:t>
      </w:r>
      <w:bookmarkEnd w:id="65"/>
    </w:p>
    <w:p w14:paraId="530FFDB4" w14:textId="77777777" w:rsidR="00031B14" w:rsidRPr="00031B14" w:rsidRDefault="00031B14" w:rsidP="00031B14">
      <w:pPr>
        <w:ind w:leftChars="200" w:left="420" w:firstLineChars="100" w:firstLine="210"/>
        <w:rPr>
          <w:rFonts w:ascii="ＭＳ 明朝" w:hAnsi="ＭＳ 明朝"/>
          <w:kern w:val="0"/>
        </w:rPr>
      </w:pPr>
      <w:r w:rsidRPr="00031B14">
        <w:rPr>
          <w:rFonts w:ascii="ＭＳ 明朝" w:hAnsi="ＭＳ 明朝" w:hint="eastAsia"/>
          <w:kern w:val="0"/>
        </w:rPr>
        <w:t>建設業法第26条第３項ただし書の規定の適用を受ける監理技術者（以下、「特例監理技術者」という。）及び監理技術者を補佐する者（以下、「監理技術者補佐」という。）の配置についての取扱いは、以下のとおりとする。</w:t>
      </w:r>
    </w:p>
    <w:p w14:paraId="2784D449" w14:textId="77777777" w:rsidR="00031B14" w:rsidRPr="00031B14" w:rsidRDefault="00031B14" w:rsidP="00031B14">
      <w:pPr>
        <w:ind w:firstLineChars="200" w:firstLine="420"/>
        <w:rPr>
          <w:rFonts w:ascii="ＭＳ 明朝" w:hAnsi="ＭＳ 明朝"/>
          <w:kern w:val="0"/>
        </w:rPr>
      </w:pPr>
      <w:r w:rsidRPr="00031B14">
        <w:rPr>
          <w:rFonts w:ascii="ＭＳ 明朝" w:hAnsi="ＭＳ 明朝" w:hint="eastAsia"/>
          <w:kern w:val="0"/>
        </w:rPr>
        <w:t>１）以下のいずれかに該当する工事については、特例監理技術者の配置を認めないものとする。</w:t>
      </w:r>
    </w:p>
    <w:p w14:paraId="2DD0AB98"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①大規模工事</w:t>
      </w:r>
    </w:p>
    <w:p w14:paraId="3953AD1A" w14:textId="0BAECF82"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・予定価格が</w:t>
      </w:r>
      <w:r w:rsidR="003D1AF7">
        <w:rPr>
          <w:rFonts w:ascii="ＭＳ 明朝" w:hAnsi="ＭＳ 明朝" w:hint="eastAsia"/>
          <w:kern w:val="0"/>
        </w:rPr>
        <w:t>等級区分Ａにあたる金額</w:t>
      </w:r>
      <w:r w:rsidRPr="00031B14">
        <w:rPr>
          <w:rFonts w:ascii="ＭＳ 明朝" w:hAnsi="ＭＳ 明朝" w:hint="eastAsia"/>
          <w:kern w:val="0"/>
        </w:rPr>
        <w:t>以上の工事</w:t>
      </w:r>
    </w:p>
    <w:p w14:paraId="5A2491D7" w14:textId="77777777" w:rsidR="00031B14" w:rsidRPr="00031B14" w:rsidRDefault="00031B14" w:rsidP="00031B14">
      <w:pPr>
        <w:ind w:firstLineChars="500" w:firstLine="1050"/>
        <w:rPr>
          <w:rFonts w:ascii="ＭＳ 明朝" w:hAnsi="ＭＳ 明朝"/>
          <w:kern w:val="0"/>
        </w:rPr>
      </w:pPr>
      <w:r w:rsidRPr="00031B14">
        <w:rPr>
          <w:rFonts w:ascii="ＭＳ 明朝" w:hAnsi="ＭＳ 明朝" w:hint="eastAsia"/>
          <w:kern w:val="0"/>
        </w:rPr>
        <w:t>（プラント電気工事を除く）</w:t>
      </w:r>
    </w:p>
    <w:p w14:paraId="47FBC550"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②監理技術者の実績を求める工事等</w:t>
      </w:r>
    </w:p>
    <w:p w14:paraId="20CD7098" w14:textId="77777777"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・入札参加資格において監理技術者の実績等を求める工事※</w:t>
      </w:r>
    </w:p>
    <w:p w14:paraId="04654B98" w14:textId="77777777"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※ただし、同等以上の監理技術者補佐を配置する場合は除く</w:t>
      </w:r>
    </w:p>
    <w:p w14:paraId="3D11A790" w14:textId="77777777" w:rsidR="00031B14" w:rsidRPr="00031B14" w:rsidRDefault="00031B14" w:rsidP="00031B14">
      <w:pPr>
        <w:ind w:firstLineChars="400" w:firstLine="840"/>
        <w:rPr>
          <w:rFonts w:ascii="ＭＳ 明朝" w:hAnsi="ＭＳ 明朝"/>
          <w:kern w:val="0"/>
        </w:rPr>
      </w:pPr>
      <w:r w:rsidRPr="00031B14">
        <w:rPr>
          <w:rFonts w:ascii="ＭＳ 明朝" w:hAnsi="ＭＳ 明朝" w:hint="eastAsia"/>
          <w:kern w:val="0"/>
        </w:rPr>
        <w:t>なお、特例監理技術者の配置が可能な工事か否かについては、入札公告による。</w:t>
      </w:r>
    </w:p>
    <w:p w14:paraId="695612A1" w14:textId="77777777" w:rsidR="00031B14" w:rsidRPr="00031B14" w:rsidRDefault="00031B14" w:rsidP="00031B14">
      <w:pPr>
        <w:ind w:firstLineChars="200" w:firstLine="420"/>
        <w:rPr>
          <w:rFonts w:ascii="ＭＳ 明朝" w:hAnsi="ＭＳ 明朝"/>
          <w:kern w:val="0"/>
        </w:rPr>
      </w:pPr>
      <w:r w:rsidRPr="00031B14">
        <w:rPr>
          <w:rFonts w:ascii="ＭＳ 明朝" w:hAnsi="ＭＳ 明朝" w:hint="eastAsia"/>
          <w:kern w:val="0"/>
        </w:rPr>
        <w:t>２）特例監理技術者を配置する場合には、次の条件を全て満たさなければならない。</w:t>
      </w:r>
    </w:p>
    <w:p w14:paraId="2615AA18"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①　監理技術者補佐を専任で配置すること。</w:t>
      </w:r>
    </w:p>
    <w:p w14:paraId="282B1B02"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②　監理技術者補佐は、一級施工管理技士補又は一級施工管理技士等の国家資格者、学歴や実務経験により監理技術者の資格を有する者であること。なお、監理技術者補佐の建設業法第２７条の規定に基づく技術検定種目は、特例監理技術者に求める技術検定種目と同じであること。</w:t>
      </w:r>
    </w:p>
    <w:p w14:paraId="18B7EFB9"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③　監理技術者補佐は入札参加者と直接的かつ恒常的な雇用関係にあること。</w:t>
      </w:r>
    </w:p>
    <w:p w14:paraId="6374576F"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④　同一の特例監理技術者が配置できる工事の数は、本工事を含め同時に２件までとする。</w:t>
      </w:r>
    </w:p>
    <w:p w14:paraId="014B2541"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⑤　特例監理技術者が兼務できる工事は、大阪府内で施工される工事でなければならない。ただし、大阪府発注の工事には限らない。</w:t>
      </w:r>
    </w:p>
    <w:p w14:paraId="3AE0DF9E"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⑥　特例監理技術者は、施工における主要な会議への参加、現場の巡回及び主要な工程の立会等の職務を適正に遂行しなければならない。</w:t>
      </w:r>
    </w:p>
    <w:p w14:paraId="5FEF824B"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⑦　特例監理技術者と監理技術者補佐との間で常に連絡が取れる体制であること。</w:t>
      </w:r>
    </w:p>
    <w:p w14:paraId="02667102" w14:textId="77777777" w:rsidR="00031B14" w:rsidRPr="00031B14" w:rsidRDefault="00031B14" w:rsidP="00031B14">
      <w:pPr>
        <w:ind w:firstLineChars="300" w:firstLine="630"/>
        <w:rPr>
          <w:rFonts w:ascii="ＭＳ 明朝" w:hAnsi="ＭＳ 明朝"/>
          <w:kern w:val="0"/>
        </w:rPr>
      </w:pPr>
      <w:r w:rsidRPr="00031B14">
        <w:rPr>
          <w:rFonts w:ascii="ＭＳ 明朝" w:hAnsi="ＭＳ 明朝" w:hint="eastAsia"/>
          <w:kern w:val="0"/>
        </w:rPr>
        <w:t>⑧　監理技術者補佐が担う業務等について、明らかにすること。</w:t>
      </w:r>
    </w:p>
    <w:p w14:paraId="2F0A1393"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⑨　維持工事の場合において、特例監理技術者が兼務できる工事は維持工事以外の工事でなければならない。</w:t>
      </w:r>
    </w:p>
    <w:p w14:paraId="309DAA93" w14:textId="77777777" w:rsidR="00031B14" w:rsidRPr="00031B14" w:rsidRDefault="00031B14" w:rsidP="00031B14">
      <w:pPr>
        <w:ind w:leftChars="300" w:left="840" w:hangingChars="100" w:hanging="210"/>
        <w:rPr>
          <w:rFonts w:ascii="ＭＳ 明朝" w:hAnsi="ＭＳ 明朝"/>
          <w:kern w:val="0"/>
        </w:rPr>
      </w:pPr>
      <w:r w:rsidRPr="00031B14">
        <w:rPr>
          <w:rFonts w:ascii="ＭＳ 明朝" w:hAnsi="ＭＳ 明朝" w:hint="eastAsia"/>
          <w:kern w:val="0"/>
        </w:rPr>
        <w:t>※ここでいう「維持工事」とは通年維持工事等の社会機能の維持に不可欠な工事（24時間体制での応急処理工や緊急巡回等が必要な工事）をいう。</w:t>
      </w:r>
    </w:p>
    <w:p w14:paraId="2BA58E6A" w14:textId="77777777" w:rsidR="00031B14" w:rsidRPr="00031B14" w:rsidRDefault="00031B14" w:rsidP="00031B14">
      <w:pPr>
        <w:ind w:leftChars="200" w:left="630" w:hangingChars="100" w:hanging="210"/>
        <w:rPr>
          <w:rFonts w:ascii="ＭＳ 明朝" w:hAnsi="ＭＳ 明朝"/>
          <w:kern w:val="0"/>
        </w:rPr>
      </w:pPr>
      <w:r w:rsidRPr="00031B14">
        <w:rPr>
          <w:rFonts w:ascii="ＭＳ 明朝" w:hAnsi="ＭＳ 明朝" w:hint="eastAsia"/>
          <w:kern w:val="0"/>
        </w:rPr>
        <w:t>３）受注者が特例監理技術者を配置する場合には、「特例監理技術者の配置に関する届出書」（別添様式）に必要書類を添付して提出すること。</w:t>
      </w:r>
    </w:p>
    <w:p w14:paraId="09553727" w14:textId="77777777" w:rsidR="00031B14" w:rsidRPr="00031B14" w:rsidRDefault="00031B14" w:rsidP="00031B14">
      <w:pPr>
        <w:ind w:leftChars="200" w:left="630" w:hangingChars="100" w:hanging="210"/>
        <w:rPr>
          <w:rFonts w:ascii="ＭＳ 明朝" w:hAnsi="ＭＳ 明朝"/>
          <w:kern w:val="0"/>
        </w:rPr>
      </w:pPr>
      <w:r w:rsidRPr="00031B14">
        <w:rPr>
          <w:rFonts w:ascii="ＭＳ 明朝" w:hAnsi="ＭＳ 明朝" w:hint="eastAsia"/>
          <w:kern w:val="0"/>
        </w:rPr>
        <w:t>４）特例監理技術者及び監理技術者補佐の配置を行う場合又は配置を要さなくなった場合は適切にコリンズ（CORINS）への登録を行うこと。</w:t>
      </w:r>
    </w:p>
    <w:p w14:paraId="253180F3" w14:textId="77777777" w:rsidR="00031B14" w:rsidRPr="00031B14" w:rsidRDefault="00031B14" w:rsidP="00031B14">
      <w:pPr>
        <w:ind w:leftChars="200" w:left="630" w:hangingChars="100" w:hanging="210"/>
        <w:rPr>
          <w:rFonts w:ascii="ＭＳ 明朝" w:hAnsi="ＭＳ 明朝"/>
          <w:kern w:val="0"/>
        </w:rPr>
      </w:pPr>
      <w:r w:rsidRPr="00031B14">
        <w:rPr>
          <w:rFonts w:ascii="ＭＳ 明朝" w:hAnsi="ＭＳ 明朝" w:hint="eastAsia"/>
          <w:kern w:val="0"/>
        </w:rPr>
        <w:t>５）入札参加資格において監理技術者に実績等を求めた場合、監理技術者補佐は当該監理技術者と同等以上の実績等を有する者であること。また、監理技術者補佐の実績等を評価するために必要な資料を提出すること。</w:t>
      </w:r>
    </w:p>
    <w:p w14:paraId="772CC370" w14:textId="77777777" w:rsidR="00031B14" w:rsidRPr="00031B14" w:rsidRDefault="00031B14" w:rsidP="00031B14">
      <w:pPr>
        <w:rPr>
          <w:rFonts w:ascii="ＭＳ 明朝" w:hAnsi="ＭＳ 明朝"/>
          <w:kern w:val="0"/>
        </w:rPr>
      </w:pPr>
    </w:p>
    <w:p w14:paraId="0B52A5BD" w14:textId="77777777" w:rsidR="00031B14" w:rsidRPr="00031B14" w:rsidRDefault="00031B14" w:rsidP="00031B14">
      <w:pPr>
        <w:rPr>
          <w:rFonts w:ascii="ＭＳ 明朝" w:hAnsi="ＭＳ 明朝"/>
          <w:kern w:val="0"/>
        </w:rPr>
      </w:pPr>
    </w:p>
    <w:p w14:paraId="3FE627DF" w14:textId="2D0EA6AE" w:rsidR="003B7180" w:rsidRDefault="003B7180" w:rsidP="00AE2739">
      <w:pPr>
        <w:rPr>
          <w:rFonts w:ascii="ＭＳ 明朝" w:hAnsi="ＭＳ 明朝"/>
          <w:kern w:val="0"/>
          <w:szCs w:val="21"/>
        </w:rPr>
      </w:pPr>
    </w:p>
    <w:p w14:paraId="261D277F" w14:textId="4A23B90B" w:rsidR="001624BE" w:rsidRDefault="001624BE" w:rsidP="00AE2739">
      <w:pPr>
        <w:rPr>
          <w:rFonts w:ascii="ＭＳ 明朝" w:hAnsi="ＭＳ 明朝"/>
          <w:kern w:val="0"/>
          <w:szCs w:val="21"/>
        </w:rPr>
      </w:pPr>
    </w:p>
    <w:p w14:paraId="577EC6F7" w14:textId="1B8ED3F5" w:rsidR="001624BE" w:rsidRDefault="001624BE" w:rsidP="00AE2739">
      <w:pPr>
        <w:rPr>
          <w:rFonts w:ascii="ＭＳ 明朝" w:hAnsi="ＭＳ 明朝"/>
          <w:kern w:val="0"/>
          <w:szCs w:val="21"/>
        </w:rPr>
      </w:pPr>
    </w:p>
    <w:p w14:paraId="51661A18" w14:textId="2AB8FC05" w:rsidR="001624BE" w:rsidRDefault="001624BE" w:rsidP="00AE2739">
      <w:pPr>
        <w:rPr>
          <w:rFonts w:ascii="ＭＳ 明朝" w:hAnsi="ＭＳ 明朝"/>
          <w:kern w:val="0"/>
          <w:szCs w:val="21"/>
        </w:rPr>
      </w:pPr>
    </w:p>
    <w:p w14:paraId="15A9152D" w14:textId="2AC8ED58" w:rsidR="001624BE" w:rsidRDefault="001624BE" w:rsidP="00AE2739">
      <w:pPr>
        <w:rPr>
          <w:rFonts w:ascii="ＭＳ 明朝" w:hAnsi="ＭＳ 明朝"/>
          <w:kern w:val="0"/>
          <w:szCs w:val="21"/>
        </w:rPr>
      </w:pPr>
    </w:p>
    <w:p w14:paraId="794601D6" w14:textId="5F7F829E" w:rsidR="001624BE" w:rsidRDefault="001624BE" w:rsidP="00AE2739">
      <w:pPr>
        <w:rPr>
          <w:rFonts w:ascii="ＭＳ 明朝" w:hAnsi="ＭＳ 明朝"/>
          <w:kern w:val="0"/>
          <w:szCs w:val="21"/>
        </w:rPr>
      </w:pPr>
    </w:p>
    <w:p w14:paraId="39C2E37B" w14:textId="77777777" w:rsidR="001624BE" w:rsidRDefault="001624BE" w:rsidP="00AE2739">
      <w:pPr>
        <w:rPr>
          <w:rFonts w:ascii="ＭＳ 明朝" w:hAnsi="ＭＳ 明朝"/>
          <w:kern w:val="0"/>
          <w:szCs w:val="21"/>
        </w:rPr>
      </w:pPr>
    </w:p>
    <w:p w14:paraId="42340252" w14:textId="6049ED36" w:rsidR="0073042E" w:rsidRDefault="0073042E" w:rsidP="00AE2739">
      <w:pPr>
        <w:rPr>
          <w:rFonts w:ascii="ＭＳ 明朝" w:hAnsi="ＭＳ 明朝"/>
          <w:kern w:val="0"/>
          <w:szCs w:val="21"/>
        </w:rPr>
      </w:pPr>
    </w:p>
    <w:p w14:paraId="0F1E2043" w14:textId="11C8768C" w:rsidR="0073042E" w:rsidRDefault="0073042E" w:rsidP="00AE2739">
      <w:pPr>
        <w:rPr>
          <w:rFonts w:ascii="ＭＳ 明朝" w:hAnsi="ＭＳ 明朝"/>
          <w:kern w:val="0"/>
          <w:szCs w:val="21"/>
        </w:rPr>
      </w:pPr>
    </w:p>
    <w:p w14:paraId="527881EB" w14:textId="741D02E3" w:rsidR="0073042E" w:rsidRDefault="0073042E" w:rsidP="00AE2739">
      <w:pPr>
        <w:rPr>
          <w:rFonts w:ascii="ＭＳ 明朝" w:hAnsi="ＭＳ 明朝"/>
          <w:kern w:val="0"/>
          <w:szCs w:val="21"/>
        </w:rPr>
      </w:pPr>
    </w:p>
    <w:p w14:paraId="1804BB99" w14:textId="089D9D40" w:rsidR="0073042E" w:rsidRDefault="0073042E" w:rsidP="00AE2739">
      <w:pPr>
        <w:rPr>
          <w:rFonts w:ascii="ＭＳ 明朝" w:hAnsi="ＭＳ 明朝"/>
          <w:kern w:val="0"/>
          <w:szCs w:val="21"/>
        </w:rPr>
      </w:pPr>
    </w:p>
    <w:p w14:paraId="21A64A5D" w14:textId="037F8869" w:rsidR="0073042E" w:rsidRDefault="0073042E" w:rsidP="00AE2739">
      <w:pPr>
        <w:rPr>
          <w:rFonts w:ascii="ＭＳ 明朝" w:hAnsi="ＭＳ 明朝"/>
          <w:kern w:val="0"/>
          <w:szCs w:val="21"/>
        </w:rPr>
      </w:pPr>
    </w:p>
    <w:p w14:paraId="4EA0E794" w14:textId="0DE104E4" w:rsidR="0073042E" w:rsidRDefault="0073042E" w:rsidP="00AE2739">
      <w:pPr>
        <w:rPr>
          <w:rFonts w:ascii="ＭＳ 明朝" w:hAnsi="ＭＳ 明朝"/>
          <w:kern w:val="0"/>
          <w:szCs w:val="21"/>
        </w:rPr>
      </w:pPr>
    </w:p>
    <w:p w14:paraId="0C85566E" w14:textId="77777777" w:rsidR="0073042E" w:rsidRPr="00AE2739" w:rsidRDefault="0073042E" w:rsidP="00AE2739">
      <w:pPr>
        <w:rPr>
          <w:rFonts w:ascii="ＭＳ 明朝" w:hAnsi="ＭＳ 明朝"/>
          <w:kern w:val="0"/>
          <w:szCs w:val="21"/>
        </w:rPr>
      </w:pPr>
    </w:p>
    <w:p w14:paraId="7B945EC4" w14:textId="77777777" w:rsidR="003B7180" w:rsidRPr="00AE2739" w:rsidRDefault="003B7180" w:rsidP="00AE2739">
      <w:pPr>
        <w:spacing w:line="400" w:lineRule="exact"/>
        <w:jc w:val="center"/>
        <w:outlineLvl w:val="0"/>
        <w:rPr>
          <w:rFonts w:ascii="ＭＳ 明朝" w:hAnsi="ＭＳ 明朝"/>
          <w:spacing w:val="2"/>
          <w:szCs w:val="21"/>
        </w:rPr>
      </w:pPr>
      <w:bookmarkStart w:id="66" w:name="_Toc105141943"/>
      <w:r w:rsidRPr="00AE2739">
        <w:rPr>
          <w:rFonts w:ascii="ＭＳ 明朝" w:hAnsi="ＭＳ 明朝" w:hint="eastAsia"/>
          <w:b/>
          <w:bCs/>
          <w:spacing w:val="2"/>
          <w:sz w:val="40"/>
          <w:szCs w:val="40"/>
        </w:rPr>
        <w:t>第２章　材　　　　　料</w:t>
      </w:r>
      <w:bookmarkEnd w:id="66"/>
    </w:p>
    <w:p w14:paraId="06046D5B" w14:textId="77777777" w:rsidR="003B7180" w:rsidRPr="00AE2739" w:rsidRDefault="003B7180" w:rsidP="00AE2739">
      <w:pPr>
        <w:spacing w:line="400" w:lineRule="exact"/>
        <w:rPr>
          <w:rFonts w:ascii="ＭＳ 明朝" w:hAnsi="ＭＳ 明朝"/>
          <w:spacing w:val="2"/>
          <w:szCs w:val="21"/>
        </w:rPr>
      </w:pPr>
    </w:p>
    <w:p w14:paraId="72E4021D" w14:textId="77777777" w:rsidR="003B7180" w:rsidRPr="00AE2739" w:rsidRDefault="003B7180" w:rsidP="00AE2739">
      <w:pPr>
        <w:spacing w:line="400" w:lineRule="exact"/>
        <w:outlineLvl w:val="1"/>
        <w:rPr>
          <w:rFonts w:ascii="ＭＳ 明朝" w:hAnsi="ＭＳ 明朝"/>
          <w:b/>
          <w:bCs/>
          <w:sz w:val="24"/>
          <w:szCs w:val="24"/>
        </w:rPr>
      </w:pPr>
      <w:r w:rsidRPr="00AE2739">
        <w:rPr>
          <w:rFonts w:ascii="ＭＳ 明朝" w:hAnsi="ＭＳ 明朝"/>
          <w:sz w:val="24"/>
          <w:szCs w:val="24"/>
        </w:rPr>
        <w:br w:type="page"/>
      </w:r>
      <w:bookmarkStart w:id="67" w:name="_Toc105141944"/>
      <w:r>
        <w:rPr>
          <w:rFonts w:ascii="ＭＳ 明朝" w:hAnsi="ＭＳ 明朝" w:hint="eastAsia"/>
          <w:b/>
          <w:bCs/>
          <w:sz w:val="24"/>
          <w:szCs w:val="24"/>
        </w:rPr>
        <w:lastRenderedPageBreak/>
        <w:t>第１節　一般事項</w:t>
      </w:r>
      <w:bookmarkEnd w:id="67"/>
    </w:p>
    <w:p w14:paraId="30320C5F" w14:textId="77777777" w:rsidR="003B7180" w:rsidRPr="00AE2739" w:rsidRDefault="003B7180" w:rsidP="003C5494">
      <w:pPr>
        <w:spacing w:line="300" w:lineRule="exact"/>
        <w:ind w:firstLineChars="100" w:firstLine="211"/>
        <w:outlineLvl w:val="2"/>
        <w:rPr>
          <w:rFonts w:ascii="ＭＳ 明朝" w:hAnsi="ＭＳ 明朝"/>
          <w:spacing w:val="2"/>
          <w:szCs w:val="21"/>
        </w:rPr>
      </w:pPr>
      <w:bookmarkStart w:id="68" w:name="_Toc105141945"/>
      <w:r w:rsidRPr="00AE2739">
        <w:rPr>
          <w:rFonts w:ascii="ＭＳ 明朝" w:hAnsi="ＭＳ 明朝" w:hint="eastAsia"/>
          <w:b/>
          <w:bCs/>
          <w:szCs w:val="21"/>
        </w:rPr>
        <w:t>第２－１条　適用</w:t>
      </w:r>
      <w:bookmarkEnd w:id="68"/>
    </w:p>
    <w:p w14:paraId="0B11597A" w14:textId="77777777" w:rsidR="003B7180" w:rsidRPr="00AE2739" w:rsidRDefault="003B7180" w:rsidP="003C5494">
      <w:pPr>
        <w:spacing w:line="300" w:lineRule="exact"/>
        <w:ind w:leftChars="199" w:left="632" w:hangingChars="102" w:hanging="214"/>
        <w:rPr>
          <w:rFonts w:ascii="ＭＳ 明朝" w:hAnsi="ＭＳ 明朝"/>
          <w:szCs w:val="21"/>
        </w:rPr>
      </w:pPr>
      <w:r w:rsidRPr="00AE2739">
        <w:rPr>
          <w:rFonts w:ascii="ＭＳ 明朝" w:hAnsi="ＭＳ 明朝" w:hint="eastAsia"/>
          <w:szCs w:val="21"/>
        </w:rPr>
        <w:t>１．工事に使用する材料は、設計図書に品質規格を特に示す場合を除き、この仕様書に示す規格に適合したもの、又はこれと同等以上の品質を有するものとする。</w:t>
      </w:r>
    </w:p>
    <w:p w14:paraId="33A2634E" w14:textId="77777777" w:rsidR="003B7180" w:rsidRPr="00AE2739" w:rsidRDefault="003B7180" w:rsidP="003C5494">
      <w:pPr>
        <w:spacing w:line="300" w:lineRule="exact"/>
        <w:ind w:leftChars="300" w:left="630" w:firstLineChars="100" w:firstLine="210"/>
        <w:rPr>
          <w:rFonts w:ascii="ＭＳ 明朝" w:hAnsi="ＭＳ 明朝"/>
          <w:szCs w:val="21"/>
        </w:rPr>
      </w:pPr>
      <w:r w:rsidRPr="00AE2739">
        <w:rPr>
          <w:rFonts w:ascii="ＭＳ 明朝" w:hAnsi="ＭＳ 明朝" w:hint="eastAsia"/>
          <w:szCs w:val="21"/>
        </w:rPr>
        <w:t>なお、受注者が同等以上の品質を有するものとして、海外の建設資材を用いる場合は、海外建設資材品質審査・証明事業実施機関が発行する海外建設資材品質審査証明書を材料の品質を証明する資料とすることができる。</w:t>
      </w:r>
    </w:p>
    <w:p w14:paraId="77C873D6" w14:textId="77777777" w:rsidR="003B7180" w:rsidRPr="00AE2739" w:rsidRDefault="003B7180" w:rsidP="003C5494">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ただし、監督職員が承諾した材料及び設計図書に示されていない仮設材料については除くものとする。</w:t>
      </w:r>
    </w:p>
    <w:p w14:paraId="6010C40A" w14:textId="77777777" w:rsidR="003B7180" w:rsidRPr="00AE2739" w:rsidRDefault="003B7180" w:rsidP="003C5494">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また、受注者は、海外で生産された建設資材のうちJISマーク表示品以外の建設資材を用いる場合は、海外建設資材品質審査・証明事業実施機関が発行する海外建設資材品質審査証明書あるいは、日本国内の公的機関で実施した試験結果資料を監督職員に提出しなければならない。</w:t>
      </w:r>
    </w:p>
    <w:p w14:paraId="7E3D91AA" w14:textId="77777777" w:rsidR="003B7180" w:rsidRPr="00AE2739" w:rsidRDefault="003B7180" w:rsidP="003C5494">
      <w:pPr>
        <w:spacing w:line="300" w:lineRule="exact"/>
        <w:ind w:leftChars="200" w:left="630" w:hangingChars="100" w:hanging="21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なお、表2-1に示す海外で生産された建設資材を用いる場合は、海外建設資材品質審査証明書を材料の品質を証明する資料とすることができる。</w:t>
      </w:r>
    </w:p>
    <w:p w14:paraId="1B0A2564" w14:textId="77777777" w:rsidR="003B7180" w:rsidRPr="00AE2739" w:rsidRDefault="003B7180" w:rsidP="00AE2739">
      <w:pPr>
        <w:spacing w:line="300" w:lineRule="exact"/>
        <w:ind w:leftChars="200" w:left="420"/>
        <w:rPr>
          <w:rFonts w:ascii="ＭＳ 明朝" w:hAnsi="ＭＳ 明朝"/>
          <w:szCs w:val="21"/>
        </w:rPr>
      </w:pPr>
    </w:p>
    <w:p w14:paraId="6F491FE7" w14:textId="77777777" w:rsidR="003B7180" w:rsidRPr="00AE2739" w:rsidRDefault="003B7180" w:rsidP="00AE2739">
      <w:pPr>
        <w:spacing w:line="300" w:lineRule="exact"/>
        <w:rPr>
          <w:rFonts w:ascii="ＭＳ 明朝" w:hAnsi="ＭＳ 明朝"/>
          <w:b/>
          <w:szCs w:val="21"/>
        </w:rPr>
      </w:pPr>
      <w:r w:rsidRPr="00AE2739">
        <w:rPr>
          <w:rFonts w:ascii="ＭＳ 明朝" w:hAnsi="ＭＳ 明朝" w:hint="eastAsia"/>
          <w:szCs w:val="21"/>
        </w:rPr>
        <w:t xml:space="preserve">　　　　　　　　　　　　表2－1　「海外建設資材品質審査・証明」対象資材</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3427"/>
        <w:gridCol w:w="1714"/>
      </w:tblGrid>
      <w:tr w:rsidR="003B7180" w:rsidRPr="004F5E6B" w14:paraId="53F8193E" w14:textId="77777777" w:rsidTr="00AE2739">
        <w:trPr>
          <w:trHeight w:val="644"/>
        </w:trPr>
        <w:tc>
          <w:tcPr>
            <w:tcW w:w="2784" w:type="dxa"/>
            <w:gridSpan w:val="2"/>
            <w:tcBorders>
              <w:top w:val="single" w:sz="12" w:space="0" w:color="000000"/>
              <w:left w:val="single" w:sz="12" w:space="0" w:color="000000"/>
              <w:bottom w:val="nil"/>
              <w:right w:val="single" w:sz="4" w:space="0" w:color="000000"/>
            </w:tcBorders>
            <w:vAlign w:val="center"/>
          </w:tcPr>
          <w:p w14:paraId="6359D2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区分／細別</w:t>
            </w:r>
          </w:p>
        </w:tc>
        <w:tc>
          <w:tcPr>
            <w:tcW w:w="3427" w:type="dxa"/>
            <w:tcBorders>
              <w:top w:val="single" w:sz="12" w:space="0" w:color="000000"/>
              <w:left w:val="single" w:sz="4" w:space="0" w:color="000000"/>
              <w:bottom w:val="nil"/>
              <w:right w:val="single" w:sz="4" w:space="0" w:color="000000"/>
            </w:tcBorders>
            <w:vAlign w:val="center"/>
          </w:tcPr>
          <w:p w14:paraId="07DC6E1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品目</w:t>
            </w:r>
          </w:p>
        </w:tc>
        <w:tc>
          <w:tcPr>
            <w:tcW w:w="1714" w:type="dxa"/>
            <w:tcBorders>
              <w:top w:val="single" w:sz="12" w:space="0" w:color="000000"/>
              <w:left w:val="single" w:sz="4" w:space="0" w:color="000000"/>
              <w:bottom w:val="nil"/>
              <w:right w:val="single" w:sz="12" w:space="0" w:color="000000"/>
            </w:tcBorders>
            <w:vAlign w:val="center"/>
          </w:tcPr>
          <w:p w14:paraId="2E77CCE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pacing w:val="2"/>
                <w:szCs w:val="21"/>
              </w:rPr>
              <w:t>対応JIS規格</w:t>
            </w:r>
          </w:p>
          <w:p w14:paraId="44FDB43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pacing w:val="2"/>
                <w:szCs w:val="21"/>
              </w:rPr>
              <w:t>（参考）</w:t>
            </w:r>
          </w:p>
        </w:tc>
      </w:tr>
      <w:tr w:rsidR="003B7180" w:rsidRPr="004F5E6B" w14:paraId="397F2D38" w14:textId="77777777" w:rsidTr="00AE2739">
        <w:trPr>
          <w:trHeight w:val="360"/>
        </w:trPr>
        <w:tc>
          <w:tcPr>
            <w:tcW w:w="2784" w:type="dxa"/>
            <w:gridSpan w:val="2"/>
            <w:vMerge w:val="restart"/>
            <w:tcBorders>
              <w:top w:val="single" w:sz="4" w:space="0" w:color="000000"/>
              <w:left w:val="single" w:sz="12" w:space="0" w:color="000000"/>
              <w:right w:val="single" w:sz="4" w:space="0" w:color="000000"/>
            </w:tcBorders>
          </w:tcPr>
          <w:p w14:paraId="6FED493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Century" w:hint="eastAsia"/>
                <w:szCs w:val="21"/>
              </w:rPr>
              <w:t>Ⅰ　セメント</w:t>
            </w:r>
          </w:p>
        </w:tc>
        <w:tc>
          <w:tcPr>
            <w:tcW w:w="3427" w:type="dxa"/>
            <w:tcBorders>
              <w:top w:val="single" w:sz="4" w:space="0" w:color="000000"/>
              <w:left w:val="single" w:sz="4" w:space="0" w:color="000000"/>
              <w:bottom w:val="nil"/>
              <w:right w:val="single" w:sz="4" w:space="0" w:color="000000"/>
            </w:tcBorders>
          </w:tcPr>
          <w:p w14:paraId="7D1FDB0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ポルトランドセメント</w:t>
            </w:r>
          </w:p>
        </w:tc>
        <w:tc>
          <w:tcPr>
            <w:tcW w:w="1714" w:type="dxa"/>
            <w:tcBorders>
              <w:top w:val="single" w:sz="4" w:space="0" w:color="000000"/>
              <w:left w:val="single" w:sz="4" w:space="0" w:color="000000"/>
              <w:bottom w:val="nil"/>
              <w:right w:val="single" w:sz="12" w:space="0" w:color="000000"/>
            </w:tcBorders>
          </w:tcPr>
          <w:p w14:paraId="4A22F0D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5210</w:t>
            </w:r>
          </w:p>
        </w:tc>
      </w:tr>
      <w:tr w:rsidR="003B7180" w:rsidRPr="004F5E6B" w14:paraId="110225EB" w14:textId="77777777" w:rsidTr="00AE2739">
        <w:trPr>
          <w:trHeight w:val="360"/>
        </w:trPr>
        <w:tc>
          <w:tcPr>
            <w:tcW w:w="2784" w:type="dxa"/>
            <w:gridSpan w:val="2"/>
            <w:vMerge/>
            <w:tcBorders>
              <w:left w:val="single" w:sz="12" w:space="0" w:color="000000"/>
              <w:right w:val="single" w:sz="4" w:space="0" w:color="000000"/>
            </w:tcBorders>
          </w:tcPr>
          <w:p w14:paraId="5EF69C8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5DECE9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高炉セメント</w:t>
            </w:r>
          </w:p>
        </w:tc>
        <w:tc>
          <w:tcPr>
            <w:tcW w:w="1714" w:type="dxa"/>
            <w:tcBorders>
              <w:top w:val="single" w:sz="4" w:space="0" w:color="000000"/>
              <w:left w:val="single" w:sz="4" w:space="0" w:color="000000"/>
              <w:bottom w:val="nil"/>
              <w:right w:val="single" w:sz="12" w:space="0" w:color="000000"/>
            </w:tcBorders>
          </w:tcPr>
          <w:p w14:paraId="3FA7520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5211</w:t>
            </w:r>
          </w:p>
        </w:tc>
      </w:tr>
      <w:tr w:rsidR="003B7180" w:rsidRPr="004F5E6B" w14:paraId="2CAB0ACE" w14:textId="77777777" w:rsidTr="00AE2739">
        <w:trPr>
          <w:trHeight w:val="360"/>
        </w:trPr>
        <w:tc>
          <w:tcPr>
            <w:tcW w:w="2784" w:type="dxa"/>
            <w:gridSpan w:val="2"/>
            <w:vMerge/>
            <w:tcBorders>
              <w:left w:val="single" w:sz="12" w:space="0" w:color="000000"/>
              <w:right w:val="single" w:sz="4" w:space="0" w:color="000000"/>
            </w:tcBorders>
          </w:tcPr>
          <w:p w14:paraId="1A75604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23FAFD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シリカセメント</w:t>
            </w:r>
          </w:p>
        </w:tc>
        <w:tc>
          <w:tcPr>
            <w:tcW w:w="1714" w:type="dxa"/>
            <w:tcBorders>
              <w:top w:val="single" w:sz="4" w:space="0" w:color="000000"/>
              <w:left w:val="single" w:sz="4" w:space="0" w:color="000000"/>
              <w:bottom w:val="nil"/>
              <w:right w:val="single" w:sz="12" w:space="0" w:color="000000"/>
            </w:tcBorders>
          </w:tcPr>
          <w:p w14:paraId="6EEA46C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5212</w:t>
            </w:r>
          </w:p>
        </w:tc>
      </w:tr>
      <w:tr w:rsidR="003B7180" w:rsidRPr="004F5E6B" w14:paraId="3A51D7E0" w14:textId="77777777" w:rsidTr="00AE2739">
        <w:trPr>
          <w:trHeight w:val="360"/>
        </w:trPr>
        <w:tc>
          <w:tcPr>
            <w:tcW w:w="2784" w:type="dxa"/>
            <w:gridSpan w:val="2"/>
            <w:vMerge/>
            <w:tcBorders>
              <w:left w:val="single" w:sz="12" w:space="0" w:color="000000"/>
              <w:bottom w:val="nil"/>
              <w:right w:val="single" w:sz="4" w:space="0" w:color="000000"/>
            </w:tcBorders>
          </w:tcPr>
          <w:p w14:paraId="38CA3CB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4187A44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フライアッシュセメント</w:t>
            </w:r>
          </w:p>
        </w:tc>
        <w:tc>
          <w:tcPr>
            <w:tcW w:w="1714" w:type="dxa"/>
            <w:tcBorders>
              <w:top w:val="single" w:sz="4" w:space="0" w:color="000000"/>
              <w:left w:val="single" w:sz="4" w:space="0" w:color="000000"/>
              <w:bottom w:val="nil"/>
              <w:right w:val="single" w:sz="12" w:space="0" w:color="000000"/>
            </w:tcBorders>
          </w:tcPr>
          <w:p w14:paraId="0BB5037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JIS R 5213</w:t>
            </w:r>
          </w:p>
        </w:tc>
      </w:tr>
      <w:tr w:rsidR="003B7180" w:rsidRPr="004F5E6B" w14:paraId="54855359" w14:textId="77777777" w:rsidTr="00323AEB">
        <w:trPr>
          <w:trHeight w:val="360"/>
        </w:trPr>
        <w:tc>
          <w:tcPr>
            <w:tcW w:w="643" w:type="dxa"/>
            <w:vMerge w:val="restart"/>
            <w:tcBorders>
              <w:top w:val="single" w:sz="4" w:space="0" w:color="000000"/>
              <w:left w:val="single" w:sz="12" w:space="0" w:color="000000"/>
              <w:right w:val="single" w:sz="4" w:space="0" w:color="000000"/>
            </w:tcBorders>
          </w:tcPr>
          <w:p w14:paraId="70D36D5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Ⅱ</w:t>
            </w:r>
          </w:p>
          <w:p w14:paraId="7A16689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p>
          <w:p w14:paraId="48B7358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鋼</w:t>
            </w:r>
          </w:p>
          <w:p w14:paraId="378C8F2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材</w:t>
            </w:r>
          </w:p>
        </w:tc>
        <w:tc>
          <w:tcPr>
            <w:tcW w:w="2141" w:type="dxa"/>
            <w:vMerge w:val="restart"/>
            <w:tcBorders>
              <w:top w:val="single" w:sz="4" w:space="0" w:color="000000"/>
              <w:left w:val="single" w:sz="4" w:space="0" w:color="000000"/>
              <w:right w:val="single" w:sz="4" w:space="0" w:color="000000"/>
            </w:tcBorders>
          </w:tcPr>
          <w:p w14:paraId="265D67B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Century" w:hint="eastAsia"/>
                <w:szCs w:val="21"/>
              </w:rPr>
              <w:t>1 構造用圧延鋼材</w:t>
            </w:r>
          </w:p>
        </w:tc>
        <w:tc>
          <w:tcPr>
            <w:tcW w:w="3427" w:type="dxa"/>
            <w:tcBorders>
              <w:top w:val="single" w:sz="4" w:space="0" w:color="000000"/>
              <w:left w:val="single" w:sz="4" w:space="0" w:color="000000"/>
              <w:right w:val="single" w:sz="4" w:space="0" w:color="000000"/>
            </w:tcBorders>
          </w:tcPr>
          <w:p w14:paraId="6861DF4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一般構造用圧延鋼材</w:t>
            </w:r>
          </w:p>
          <w:p w14:paraId="0DBF9F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714" w:type="dxa"/>
            <w:tcBorders>
              <w:top w:val="single" w:sz="4" w:space="0" w:color="000000"/>
              <w:left w:val="single" w:sz="4" w:space="0" w:color="000000"/>
              <w:bottom w:val="single" w:sz="4" w:space="0" w:color="auto"/>
              <w:right w:val="single" w:sz="12" w:space="0" w:color="000000"/>
            </w:tcBorders>
          </w:tcPr>
          <w:p w14:paraId="0B4E43A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3101</w:t>
            </w:r>
          </w:p>
        </w:tc>
      </w:tr>
      <w:tr w:rsidR="003B7180" w:rsidRPr="004F5E6B" w14:paraId="4262FE65" w14:textId="77777777" w:rsidTr="00323AEB">
        <w:trPr>
          <w:trHeight w:val="360"/>
        </w:trPr>
        <w:tc>
          <w:tcPr>
            <w:tcW w:w="643" w:type="dxa"/>
            <w:vMerge/>
            <w:tcBorders>
              <w:left w:val="single" w:sz="12" w:space="0" w:color="000000"/>
              <w:right w:val="single" w:sz="4" w:space="0" w:color="000000"/>
            </w:tcBorders>
          </w:tcPr>
          <w:p w14:paraId="19DB71B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12A596E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left w:val="single" w:sz="4" w:space="0" w:color="000000"/>
              <w:bottom w:val="nil"/>
              <w:right w:val="single" w:sz="4" w:space="0" w:color="000000"/>
            </w:tcBorders>
          </w:tcPr>
          <w:p w14:paraId="7599E7B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溶接構造用圧延鋼材</w:t>
            </w:r>
          </w:p>
        </w:tc>
        <w:tc>
          <w:tcPr>
            <w:tcW w:w="1714" w:type="dxa"/>
            <w:tcBorders>
              <w:top w:val="single" w:sz="4" w:space="0" w:color="auto"/>
              <w:left w:val="single" w:sz="4" w:space="0" w:color="000000"/>
              <w:bottom w:val="nil"/>
              <w:right w:val="single" w:sz="12" w:space="0" w:color="000000"/>
            </w:tcBorders>
          </w:tcPr>
          <w:p w14:paraId="2C5B373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3106</w:t>
            </w:r>
          </w:p>
        </w:tc>
      </w:tr>
      <w:tr w:rsidR="003B7180" w:rsidRPr="004F5E6B" w14:paraId="0AE1B52A" w14:textId="77777777" w:rsidTr="00AE2739">
        <w:trPr>
          <w:trHeight w:val="360"/>
        </w:trPr>
        <w:tc>
          <w:tcPr>
            <w:tcW w:w="643" w:type="dxa"/>
            <w:vMerge/>
            <w:tcBorders>
              <w:left w:val="single" w:sz="12" w:space="0" w:color="000000"/>
              <w:right w:val="single" w:sz="4" w:space="0" w:color="000000"/>
            </w:tcBorders>
          </w:tcPr>
          <w:p w14:paraId="6AC63D5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522CD60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1D1AA74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鉄筋コンクリート用棒鋼</w:t>
            </w:r>
          </w:p>
        </w:tc>
        <w:tc>
          <w:tcPr>
            <w:tcW w:w="1714" w:type="dxa"/>
            <w:tcBorders>
              <w:top w:val="single" w:sz="4" w:space="0" w:color="000000"/>
              <w:left w:val="single" w:sz="4" w:space="0" w:color="000000"/>
              <w:bottom w:val="nil"/>
              <w:right w:val="single" w:sz="12" w:space="0" w:color="000000"/>
            </w:tcBorders>
          </w:tcPr>
          <w:p w14:paraId="22900A2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3112</w:t>
            </w:r>
          </w:p>
        </w:tc>
      </w:tr>
      <w:tr w:rsidR="003B7180" w:rsidRPr="004F5E6B" w14:paraId="33172134" w14:textId="77777777" w:rsidTr="00AE2739">
        <w:trPr>
          <w:trHeight w:val="360"/>
        </w:trPr>
        <w:tc>
          <w:tcPr>
            <w:tcW w:w="643" w:type="dxa"/>
            <w:vMerge/>
            <w:tcBorders>
              <w:left w:val="single" w:sz="12" w:space="0" w:color="000000"/>
              <w:right w:val="single" w:sz="4" w:space="0" w:color="000000"/>
            </w:tcBorders>
          </w:tcPr>
          <w:p w14:paraId="0FEFB49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nil"/>
              <w:right w:val="single" w:sz="4" w:space="0" w:color="000000"/>
            </w:tcBorders>
          </w:tcPr>
          <w:p w14:paraId="79EF143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63E841C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溶接構造用耐候性熱間圧延鋼材</w:t>
            </w:r>
          </w:p>
        </w:tc>
        <w:tc>
          <w:tcPr>
            <w:tcW w:w="1714" w:type="dxa"/>
            <w:tcBorders>
              <w:top w:val="single" w:sz="4" w:space="0" w:color="000000"/>
              <w:left w:val="single" w:sz="4" w:space="0" w:color="000000"/>
              <w:bottom w:val="nil"/>
              <w:right w:val="single" w:sz="12" w:space="0" w:color="000000"/>
            </w:tcBorders>
          </w:tcPr>
          <w:p w14:paraId="60302C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3114</w:t>
            </w:r>
          </w:p>
        </w:tc>
      </w:tr>
      <w:tr w:rsidR="003B7180" w:rsidRPr="004F5E6B" w14:paraId="572C90C9" w14:textId="77777777" w:rsidTr="00AE2739">
        <w:trPr>
          <w:trHeight w:val="360"/>
        </w:trPr>
        <w:tc>
          <w:tcPr>
            <w:tcW w:w="643" w:type="dxa"/>
            <w:vMerge/>
            <w:tcBorders>
              <w:left w:val="single" w:sz="12" w:space="0" w:color="000000"/>
              <w:right w:val="single" w:sz="4" w:space="0" w:color="000000"/>
            </w:tcBorders>
          </w:tcPr>
          <w:p w14:paraId="196194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tcBorders>
              <w:top w:val="single" w:sz="4" w:space="0" w:color="000000"/>
              <w:left w:val="single" w:sz="4" w:space="0" w:color="000000"/>
              <w:bottom w:val="nil"/>
              <w:right w:val="single" w:sz="4" w:space="0" w:color="000000"/>
            </w:tcBorders>
          </w:tcPr>
          <w:p w14:paraId="4F9DAA9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2 </w:t>
            </w:r>
            <w:r w:rsidRPr="00AE2739">
              <w:rPr>
                <w:rFonts w:ascii="ＭＳ 明朝" w:hAnsi="ＭＳ 明朝" w:cs="MS-Mincho" w:hint="eastAsia"/>
                <w:kern w:val="0"/>
                <w:szCs w:val="21"/>
              </w:rPr>
              <w:t>軽量形鋼</w:t>
            </w:r>
          </w:p>
        </w:tc>
        <w:tc>
          <w:tcPr>
            <w:tcW w:w="3427" w:type="dxa"/>
            <w:tcBorders>
              <w:top w:val="single" w:sz="4" w:space="0" w:color="000000"/>
              <w:left w:val="single" w:sz="4" w:space="0" w:color="000000"/>
              <w:bottom w:val="nil"/>
              <w:right w:val="single" w:sz="4" w:space="0" w:color="000000"/>
            </w:tcBorders>
          </w:tcPr>
          <w:p w14:paraId="6EA646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一般構造用軽量形鋼</w:t>
            </w:r>
          </w:p>
        </w:tc>
        <w:tc>
          <w:tcPr>
            <w:tcW w:w="1714" w:type="dxa"/>
            <w:tcBorders>
              <w:top w:val="single" w:sz="4" w:space="0" w:color="000000"/>
              <w:left w:val="single" w:sz="4" w:space="0" w:color="000000"/>
              <w:bottom w:val="nil"/>
              <w:right w:val="single" w:sz="12" w:space="0" w:color="000000"/>
            </w:tcBorders>
          </w:tcPr>
          <w:p w14:paraId="7BE339C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3350</w:t>
            </w:r>
          </w:p>
        </w:tc>
      </w:tr>
      <w:tr w:rsidR="003B7180" w:rsidRPr="004F5E6B" w14:paraId="3491E959" w14:textId="77777777" w:rsidTr="00AE2739">
        <w:trPr>
          <w:trHeight w:val="360"/>
        </w:trPr>
        <w:tc>
          <w:tcPr>
            <w:tcW w:w="643" w:type="dxa"/>
            <w:vMerge/>
            <w:tcBorders>
              <w:left w:val="single" w:sz="12" w:space="0" w:color="000000"/>
              <w:right w:val="single" w:sz="4" w:space="0" w:color="000000"/>
            </w:tcBorders>
          </w:tcPr>
          <w:p w14:paraId="63BB54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24B2DC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3 </w:t>
            </w:r>
            <w:r w:rsidRPr="00AE2739">
              <w:rPr>
                <w:rFonts w:ascii="ＭＳ 明朝" w:hAnsi="ＭＳ 明朝" w:cs="MS-Mincho" w:hint="eastAsia"/>
                <w:kern w:val="0"/>
                <w:szCs w:val="21"/>
              </w:rPr>
              <w:t>鋼管</w:t>
            </w:r>
          </w:p>
        </w:tc>
        <w:tc>
          <w:tcPr>
            <w:tcW w:w="3427" w:type="dxa"/>
            <w:tcBorders>
              <w:top w:val="single" w:sz="4" w:space="0" w:color="000000"/>
              <w:left w:val="single" w:sz="4" w:space="0" w:color="000000"/>
              <w:bottom w:val="nil"/>
              <w:right w:val="single" w:sz="4" w:space="0" w:color="000000"/>
            </w:tcBorders>
          </w:tcPr>
          <w:p w14:paraId="7CD15C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一般構造用炭素鋼鋼管</w:t>
            </w:r>
          </w:p>
        </w:tc>
        <w:tc>
          <w:tcPr>
            <w:tcW w:w="1714" w:type="dxa"/>
            <w:tcBorders>
              <w:top w:val="single" w:sz="4" w:space="0" w:color="000000"/>
              <w:left w:val="single" w:sz="4" w:space="0" w:color="000000"/>
              <w:bottom w:val="nil"/>
              <w:right w:val="single" w:sz="12" w:space="0" w:color="000000"/>
            </w:tcBorders>
          </w:tcPr>
          <w:p w14:paraId="06C7A85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3444</w:t>
            </w:r>
          </w:p>
        </w:tc>
      </w:tr>
      <w:tr w:rsidR="003B7180" w:rsidRPr="004F5E6B" w14:paraId="3FA7542A" w14:textId="77777777" w:rsidTr="00AE2739">
        <w:trPr>
          <w:trHeight w:val="360"/>
        </w:trPr>
        <w:tc>
          <w:tcPr>
            <w:tcW w:w="643" w:type="dxa"/>
            <w:vMerge/>
            <w:tcBorders>
              <w:left w:val="single" w:sz="12" w:space="0" w:color="000000"/>
              <w:right w:val="single" w:sz="4" w:space="0" w:color="000000"/>
            </w:tcBorders>
          </w:tcPr>
          <w:p w14:paraId="5CB1C9B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2B93FE7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67951F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配管用炭素鋼鋼管</w:t>
            </w:r>
          </w:p>
        </w:tc>
        <w:tc>
          <w:tcPr>
            <w:tcW w:w="1714" w:type="dxa"/>
            <w:tcBorders>
              <w:top w:val="single" w:sz="4" w:space="0" w:color="000000"/>
              <w:left w:val="single" w:sz="4" w:space="0" w:color="000000"/>
              <w:bottom w:val="nil"/>
              <w:right w:val="single" w:sz="12" w:space="0" w:color="000000"/>
            </w:tcBorders>
          </w:tcPr>
          <w:p w14:paraId="5ED8D66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3452</w:t>
            </w:r>
          </w:p>
        </w:tc>
      </w:tr>
      <w:tr w:rsidR="003B7180" w:rsidRPr="004F5E6B" w14:paraId="6F0F364A" w14:textId="77777777" w:rsidTr="00AE2739">
        <w:trPr>
          <w:trHeight w:val="360"/>
        </w:trPr>
        <w:tc>
          <w:tcPr>
            <w:tcW w:w="643" w:type="dxa"/>
            <w:vMerge/>
            <w:tcBorders>
              <w:left w:val="single" w:sz="12" w:space="0" w:color="000000"/>
              <w:right w:val="single" w:sz="4" w:space="0" w:color="000000"/>
            </w:tcBorders>
          </w:tcPr>
          <w:p w14:paraId="1154A20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76D9C1E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1AF0E4C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配管用アーク溶接炭素鋼鋼管</w:t>
            </w:r>
          </w:p>
        </w:tc>
        <w:tc>
          <w:tcPr>
            <w:tcW w:w="1714" w:type="dxa"/>
            <w:tcBorders>
              <w:top w:val="single" w:sz="4" w:space="0" w:color="000000"/>
              <w:left w:val="single" w:sz="4" w:space="0" w:color="000000"/>
              <w:bottom w:val="nil"/>
              <w:right w:val="single" w:sz="12" w:space="0" w:color="000000"/>
            </w:tcBorders>
          </w:tcPr>
          <w:p w14:paraId="26859E1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3457</w:t>
            </w:r>
          </w:p>
        </w:tc>
      </w:tr>
      <w:tr w:rsidR="003B7180" w:rsidRPr="004F5E6B" w14:paraId="645AB98D" w14:textId="77777777" w:rsidTr="00AE2739">
        <w:trPr>
          <w:trHeight w:val="360"/>
        </w:trPr>
        <w:tc>
          <w:tcPr>
            <w:tcW w:w="643" w:type="dxa"/>
            <w:vMerge/>
            <w:tcBorders>
              <w:left w:val="single" w:sz="12" w:space="0" w:color="000000"/>
              <w:right w:val="single" w:sz="4" w:space="0" w:color="000000"/>
            </w:tcBorders>
          </w:tcPr>
          <w:p w14:paraId="35A2B5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nil"/>
              <w:right w:val="single" w:sz="4" w:space="0" w:color="000000"/>
            </w:tcBorders>
          </w:tcPr>
          <w:p w14:paraId="3E269D7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6A72FBE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一般構造用角形鋼管</w:t>
            </w:r>
          </w:p>
        </w:tc>
        <w:tc>
          <w:tcPr>
            <w:tcW w:w="1714" w:type="dxa"/>
            <w:tcBorders>
              <w:top w:val="single" w:sz="4" w:space="0" w:color="000000"/>
              <w:left w:val="single" w:sz="4" w:space="0" w:color="000000"/>
              <w:bottom w:val="nil"/>
              <w:right w:val="single" w:sz="12" w:space="0" w:color="000000"/>
            </w:tcBorders>
          </w:tcPr>
          <w:p w14:paraId="583780F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3466</w:t>
            </w:r>
          </w:p>
        </w:tc>
      </w:tr>
      <w:tr w:rsidR="003B7180" w:rsidRPr="004F5E6B" w14:paraId="777AB31E" w14:textId="77777777" w:rsidTr="00AE2739">
        <w:trPr>
          <w:trHeight w:val="360"/>
        </w:trPr>
        <w:tc>
          <w:tcPr>
            <w:tcW w:w="643" w:type="dxa"/>
            <w:vMerge/>
            <w:tcBorders>
              <w:left w:val="single" w:sz="12" w:space="0" w:color="000000"/>
              <w:right w:val="single" w:sz="4" w:space="0" w:color="000000"/>
            </w:tcBorders>
          </w:tcPr>
          <w:p w14:paraId="078D36C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tcBorders>
              <w:top w:val="single" w:sz="4" w:space="0" w:color="000000"/>
              <w:left w:val="single" w:sz="4" w:space="0" w:color="000000"/>
              <w:bottom w:val="nil"/>
              <w:right w:val="single" w:sz="4" w:space="0" w:color="000000"/>
            </w:tcBorders>
          </w:tcPr>
          <w:p w14:paraId="4F7C5B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4 </w:t>
            </w:r>
            <w:r w:rsidRPr="00AE2739">
              <w:rPr>
                <w:rFonts w:ascii="ＭＳ 明朝" w:hAnsi="ＭＳ 明朝" w:cs="MS-Mincho" w:hint="eastAsia"/>
                <w:kern w:val="0"/>
                <w:szCs w:val="21"/>
              </w:rPr>
              <w:t>鉄線</w:t>
            </w:r>
          </w:p>
        </w:tc>
        <w:tc>
          <w:tcPr>
            <w:tcW w:w="3427" w:type="dxa"/>
            <w:tcBorders>
              <w:top w:val="single" w:sz="4" w:space="0" w:color="000000"/>
              <w:left w:val="single" w:sz="4" w:space="0" w:color="000000"/>
              <w:bottom w:val="nil"/>
              <w:right w:val="single" w:sz="4" w:space="0" w:color="000000"/>
            </w:tcBorders>
          </w:tcPr>
          <w:p w14:paraId="70DC539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鉄線</w:t>
            </w:r>
          </w:p>
        </w:tc>
        <w:tc>
          <w:tcPr>
            <w:tcW w:w="1714" w:type="dxa"/>
            <w:tcBorders>
              <w:top w:val="single" w:sz="4" w:space="0" w:color="000000"/>
              <w:left w:val="single" w:sz="4" w:space="0" w:color="000000"/>
              <w:bottom w:val="nil"/>
              <w:right w:val="single" w:sz="12" w:space="0" w:color="000000"/>
            </w:tcBorders>
          </w:tcPr>
          <w:p w14:paraId="4F7FDE2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3532</w:t>
            </w:r>
          </w:p>
        </w:tc>
      </w:tr>
      <w:tr w:rsidR="003B7180" w:rsidRPr="004F5E6B" w14:paraId="11F9153D" w14:textId="77777777" w:rsidTr="00AE2739">
        <w:trPr>
          <w:trHeight w:val="360"/>
        </w:trPr>
        <w:tc>
          <w:tcPr>
            <w:tcW w:w="643" w:type="dxa"/>
            <w:vMerge/>
            <w:tcBorders>
              <w:left w:val="single" w:sz="12" w:space="0" w:color="000000"/>
              <w:right w:val="single" w:sz="4" w:space="0" w:color="000000"/>
            </w:tcBorders>
          </w:tcPr>
          <w:p w14:paraId="3936792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tcBorders>
              <w:top w:val="single" w:sz="4" w:space="0" w:color="000000"/>
              <w:left w:val="single" w:sz="4" w:space="0" w:color="000000"/>
              <w:bottom w:val="nil"/>
              <w:right w:val="single" w:sz="4" w:space="0" w:color="000000"/>
            </w:tcBorders>
          </w:tcPr>
          <w:p w14:paraId="79D21BA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5 </w:t>
            </w:r>
            <w:r w:rsidRPr="00AE2739">
              <w:rPr>
                <w:rFonts w:ascii="ＭＳ 明朝" w:hAnsi="ＭＳ 明朝" w:cs="MS-Mincho" w:hint="eastAsia"/>
                <w:kern w:val="0"/>
                <w:szCs w:val="21"/>
              </w:rPr>
              <w:t>ワイヤロープ</w:t>
            </w:r>
          </w:p>
        </w:tc>
        <w:tc>
          <w:tcPr>
            <w:tcW w:w="3427" w:type="dxa"/>
            <w:tcBorders>
              <w:top w:val="single" w:sz="4" w:space="0" w:color="000000"/>
              <w:left w:val="single" w:sz="4" w:space="0" w:color="000000"/>
              <w:bottom w:val="nil"/>
              <w:right w:val="single" w:sz="4" w:space="0" w:color="000000"/>
            </w:tcBorders>
          </w:tcPr>
          <w:p w14:paraId="0C7B39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ワイヤロープ</w:t>
            </w:r>
          </w:p>
        </w:tc>
        <w:tc>
          <w:tcPr>
            <w:tcW w:w="1714" w:type="dxa"/>
            <w:tcBorders>
              <w:top w:val="single" w:sz="4" w:space="0" w:color="000000"/>
              <w:left w:val="single" w:sz="4" w:space="0" w:color="000000"/>
              <w:bottom w:val="nil"/>
              <w:right w:val="single" w:sz="12" w:space="0" w:color="000000"/>
            </w:tcBorders>
          </w:tcPr>
          <w:p w14:paraId="6E6ACAF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3525</w:t>
            </w:r>
          </w:p>
        </w:tc>
      </w:tr>
      <w:tr w:rsidR="003B7180" w:rsidRPr="004F5E6B" w14:paraId="35914D24" w14:textId="77777777" w:rsidTr="00AE2739">
        <w:trPr>
          <w:trHeight w:val="360"/>
        </w:trPr>
        <w:tc>
          <w:tcPr>
            <w:tcW w:w="643" w:type="dxa"/>
            <w:vMerge/>
            <w:tcBorders>
              <w:left w:val="single" w:sz="12" w:space="0" w:color="000000"/>
              <w:right w:val="single" w:sz="4" w:space="0" w:color="000000"/>
            </w:tcBorders>
          </w:tcPr>
          <w:p w14:paraId="1BB07E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5D024C06" w14:textId="77777777" w:rsidR="003B7180" w:rsidRPr="00AE2739" w:rsidRDefault="003B7180" w:rsidP="00AE2739">
            <w:pPr>
              <w:autoSpaceDE w:val="0"/>
              <w:autoSpaceDN w:val="0"/>
              <w:adjustRightInd w:val="0"/>
              <w:jc w:val="left"/>
              <w:rPr>
                <w:rFonts w:ascii="ＭＳ 明朝" w:hAnsi="ＭＳ 明朝" w:cs="MS-Mincho"/>
                <w:kern w:val="0"/>
                <w:szCs w:val="21"/>
              </w:rPr>
            </w:pPr>
            <w:r w:rsidRPr="00AE2739">
              <w:rPr>
                <w:rFonts w:ascii="ＭＳ 明朝" w:hAnsi="ＭＳ 明朝" w:cs="MS-Mincho"/>
                <w:kern w:val="0"/>
                <w:szCs w:val="21"/>
              </w:rPr>
              <w:t xml:space="preserve">6 </w:t>
            </w:r>
            <w:r w:rsidRPr="00AE2739">
              <w:rPr>
                <w:rFonts w:ascii="ＭＳ 明朝" w:hAnsi="ＭＳ 明朝" w:cs="MS-Mincho" w:hint="eastAsia"/>
                <w:kern w:val="0"/>
                <w:szCs w:val="21"/>
              </w:rPr>
              <w:t>プレストレスト</w:t>
            </w:r>
          </w:p>
          <w:p w14:paraId="3C2B5AAC" w14:textId="77777777" w:rsidR="003B7180" w:rsidRPr="00AE2739" w:rsidRDefault="003B7180" w:rsidP="00AE2739">
            <w:pPr>
              <w:autoSpaceDE w:val="0"/>
              <w:autoSpaceDN w:val="0"/>
              <w:adjustRightInd w:val="0"/>
              <w:ind w:firstLineChars="100" w:firstLine="210"/>
              <w:jc w:val="left"/>
              <w:rPr>
                <w:rFonts w:ascii="ＭＳ 明朝" w:hAnsi="ＭＳ 明朝" w:cs="MS-Mincho"/>
                <w:kern w:val="0"/>
                <w:szCs w:val="21"/>
              </w:rPr>
            </w:pPr>
            <w:r w:rsidRPr="00AE2739">
              <w:rPr>
                <w:rFonts w:ascii="ＭＳ 明朝" w:hAnsi="ＭＳ 明朝" w:cs="MS-Mincho" w:hint="eastAsia"/>
                <w:kern w:val="0"/>
                <w:szCs w:val="21"/>
              </w:rPr>
              <w:t>コンクリート</w:t>
            </w:r>
          </w:p>
          <w:p w14:paraId="66423FD0" w14:textId="77777777" w:rsidR="003B7180" w:rsidRPr="00AE2739" w:rsidRDefault="003B7180" w:rsidP="00AE2739">
            <w:pPr>
              <w:autoSpaceDE w:val="0"/>
              <w:autoSpaceDN w:val="0"/>
              <w:adjustRightInd w:val="0"/>
              <w:ind w:firstLineChars="100" w:firstLine="210"/>
              <w:jc w:val="left"/>
              <w:rPr>
                <w:rFonts w:ascii="ＭＳ 明朝" w:hAnsi="ＭＳ 明朝" w:cs="MS-Mincho"/>
                <w:kern w:val="0"/>
                <w:szCs w:val="21"/>
              </w:rPr>
            </w:pPr>
            <w:r w:rsidRPr="00AE2739">
              <w:rPr>
                <w:rFonts w:ascii="ＭＳ 明朝" w:hAnsi="ＭＳ 明朝" w:cs="MS-Mincho" w:hint="eastAsia"/>
                <w:kern w:val="0"/>
                <w:szCs w:val="21"/>
              </w:rPr>
              <w:t>用鋼材</w:t>
            </w:r>
          </w:p>
        </w:tc>
        <w:tc>
          <w:tcPr>
            <w:tcW w:w="3427" w:type="dxa"/>
            <w:tcBorders>
              <w:top w:val="single" w:sz="4" w:space="0" w:color="000000"/>
              <w:left w:val="single" w:sz="4" w:space="0" w:color="000000"/>
              <w:bottom w:val="nil"/>
              <w:right w:val="single" w:sz="4" w:space="0" w:color="000000"/>
            </w:tcBorders>
          </w:tcPr>
          <w:p w14:paraId="16970B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ＰＣ鋼線及びＰＣ鋼より線</w:t>
            </w:r>
          </w:p>
        </w:tc>
        <w:tc>
          <w:tcPr>
            <w:tcW w:w="1714" w:type="dxa"/>
            <w:tcBorders>
              <w:top w:val="single" w:sz="4" w:space="0" w:color="000000"/>
              <w:left w:val="single" w:sz="4" w:space="0" w:color="000000"/>
              <w:bottom w:val="nil"/>
              <w:right w:val="single" w:sz="12" w:space="0" w:color="000000"/>
            </w:tcBorders>
          </w:tcPr>
          <w:p w14:paraId="3BAB4C0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3536</w:t>
            </w:r>
          </w:p>
        </w:tc>
      </w:tr>
      <w:tr w:rsidR="003B7180" w:rsidRPr="004F5E6B" w14:paraId="5D6FDA8F" w14:textId="77777777" w:rsidTr="00AE2739">
        <w:trPr>
          <w:trHeight w:val="360"/>
        </w:trPr>
        <w:tc>
          <w:tcPr>
            <w:tcW w:w="643" w:type="dxa"/>
            <w:vMerge/>
            <w:tcBorders>
              <w:left w:val="single" w:sz="12" w:space="0" w:color="000000"/>
              <w:right w:val="single" w:sz="4" w:space="0" w:color="000000"/>
            </w:tcBorders>
          </w:tcPr>
          <w:p w14:paraId="22491D5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69F691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34A1C3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ＰＣ鋼棒</w:t>
            </w:r>
          </w:p>
        </w:tc>
        <w:tc>
          <w:tcPr>
            <w:tcW w:w="1714" w:type="dxa"/>
            <w:tcBorders>
              <w:top w:val="single" w:sz="4" w:space="0" w:color="000000"/>
              <w:left w:val="single" w:sz="4" w:space="0" w:color="000000"/>
              <w:bottom w:val="nil"/>
              <w:right w:val="single" w:sz="12" w:space="0" w:color="000000"/>
            </w:tcBorders>
          </w:tcPr>
          <w:p w14:paraId="3D28B33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3109</w:t>
            </w:r>
          </w:p>
        </w:tc>
      </w:tr>
      <w:tr w:rsidR="003B7180" w:rsidRPr="004F5E6B" w14:paraId="559E9DA6" w14:textId="77777777" w:rsidTr="00AE2739">
        <w:trPr>
          <w:trHeight w:val="360"/>
        </w:trPr>
        <w:tc>
          <w:tcPr>
            <w:tcW w:w="643" w:type="dxa"/>
            <w:vMerge/>
            <w:tcBorders>
              <w:left w:val="single" w:sz="12" w:space="0" w:color="000000"/>
              <w:right w:val="single" w:sz="4" w:space="0" w:color="000000"/>
            </w:tcBorders>
          </w:tcPr>
          <w:p w14:paraId="272085C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25B8F75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43F67C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ピアノ線材</w:t>
            </w:r>
          </w:p>
        </w:tc>
        <w:tc>
          <w:tcPr>
            <w:tcW w:w="1714" w:type="dxa"/>
            <w:tcBorders>
              <w:top w:val="single" w:sz="4" w:space="0" w:color="000000"/>
              <w:left w:val="single" w:sz="4" w:space="0" w:color="000000"/>
              <w:bottom w:val="nil"/>
              <w:right w:val="single" w:sz="12" w:space="0" w:color="000000"/>
            </w:tcBorders>
          </w:tcPr>
          <w:p w14:paraId="62258CF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3502</w:t>
            </w:r>
          </w:p>
        </w:tc>
      </w:tr>
      <w:tr w:rsidR="003B7180" w:rsidRPr="004F5E6B" w14:paraId="07D78861" w14:textId="77777777" w:rsidTr="00C7780F">
        <w:trPr>
          <w:trHeight w:val="360"/>
        </w:trPr>
        <w:tc>
          <w:tcPr>
            <w:tcW w:w="643" w:type="dxa"/>
            <w:vMerge/>
            <w:tcBorders>
              <w:left w:val="single" w:sz="12" w:space="0" w:color="000000"/>
              <w:right w:val="single" w:sz="4" w:space="0" w:color="000000"/>
            </w:tcBorders>
          </w:tcPr>
          <w:p w14:paraId="4112DE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single" w:sz="4" w:space="0" w:color="000000"/>
              <w:right w:val="single" w:sz="4" w:space="0" w:color="000000"/>
            </w:tcBorders>
          </w:tcPr>
          <w:p w14:paraId="0BDD25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DFB94A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硬鋼線材</w:t>
            </w:r>
          </w:p>
        </w:tc>
        <w:tc>
          <w:tcPr>
            <w:tcW w:w="1714" w:type="dxa"/>
            <w:tcBorders>
              <w:top w:val="single" w:sz="4" w:space="0" w:color="000000"/>
              <w:left w:val="single" w:sz="4" w:space="0" w:color="000000"/>
              <w:bottom w:val="nil"/>
              <w:right w:val="single" w:sz="12" w:space="0" w:color="000000"/>
            </w:tcBorders>
          </w:tcPr>
          <w:p w14:paraId="77836C1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3506</w:t>
            </w:r>
          </w:p>
        </w:tc>
      </w:tr>
      <w:tr w:rsidR="003B7180" w:rsidRPr="004F5E6B" w14:paraId="4686D6EF" w14:textId="77777777" w:rsidTr="00C7780F">
        <w:trPr>
          <w:trHeight w:val="360"/>
        </w:trPr>
        <w:tc>
          <w:tcPr>
            <w:tcW w:w="643" w:type="dxa"/>
            <w:vMerge/>
            <w:tcBorders>
              <w:left w:val="single" w:sz="12" w:space="0" w:color="000000"/>
              <w:bottom w:val="nil"/>
              <w:right w:val="single" w:sz="4" w:space="0" w:color="000000"/>
            </w:tcBorders>
          </w:tcPr>
          <w:p w14:paraId="72979DD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bottom w:val="single" w:sz="4" w:space="0" w:color="auto"/>
              <w:right w:val="single" w:sz="4" w:space="0" w:color="000000"/>
            </w:tcBorders>
          </w:tcPr>
          <w:p w14:paraId="3D8E5E0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7 </w:t>
            </w:r>
            <w:r w:rsidRPr="00AE2739">
              <w:rPr>
                <w:rFonts w:ascii="ＭＳ 明朝" w:hAnsi="ＭＳ 明朝" w:cs="MS-Mincho" w:hint="eastAsia"/>
                <w:kern w:val="0"/>
                <w:szCs w:val="21"/>
              </w:rPr>
              <w:t>鉄鋼</w:t>
            </w:r>
          </w:p>
        </w:tc>
        <w:tc>
          <w:tcPr>
            <w:tcW w:w="3427" w:type="dxa"/>
            <w:tcBorders>
              <w:top w:val="single" w:sz="4" w:space="0" w:color="000000"/>
              <w:left w:val="single" w:sz="4" w:space="0" w:color="000000"/>
              <w:bottom w:val="nil"/>
              <w:right w:val="single" w:sz="4" w:space="0" w:color="000000"/>
            </w:tcBorders>
          </w:tcPr>
          <w:p w14:paraId="19BAED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鉄線</w:t>
            </w:r>
          </w:p>
        </w:tc>
        <w:tc>
          <w:tcPr>
            <w:tcW w:w="1714" w:type="dxa"/>
            <w:tcBorders>
              <w:top w:val="single" w:sz="4" w:space="0" w:color="000000"/>
              <w:left w:val="single" w:sz="4" w:space="0" w:color="000000"/>
              <w:bottom w:val="nil"/>
              <w:right w:val="single" w:sz="12" w:space="0" w:color="000000"/>
            </w:tcBorders>
          </w:tcPr>
          <w:p w14:paraId="3340584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3532</w:t>
            </w:r>
          </w:p>
        </w:tc>
      </w:tr>
      <w:tr w:rsidR="003B7180" w:rsidRPr="004F5E6B" w14:paraId="3B354824" w14:textId="77777777" w:rsidTr="00C7780F">
        <w:trPr>
          <w:trHeight w:val="360"/>
        </w:trPr>
        <w:tc>
          <w:tcPr>
            <w:tcW w:w="643" w:type="dxa"/>
            <w:vMerge/>
            <w:tcBorders>
              <w:left w:val="single" w:sz="12" w:space="0" w:color="000000"/>
              <w:bottom w:val="nil"/>
              <w:right w:val="single" w:sz="4" w:space="0" w:color="000000"/>
            </w:tcBorders>
          </w:tcPr>
          <w:p w14:paraId="3DF06B7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single" w:sz="4" w:space="0" w:color="auto"/>
              <w:right w:val="single" w:sz="4" w:space="0" w:color="000000"/>
            </w:tcBorders>
          </w:tcPr>
          <w:p w14:paraId="4B566E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single" w:sz="4" w:space="0" w:color="000000"/>
              <w:right w:val="single" w:sz="4" w:space="0" w:color="000000"/>
            </w:tcBorders>
          </w:tcPr>
          <w:p w14:paraId="4DDF8A4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溶接金網</w:t>
            </w:r>
          </w:p>
        </w:tc>
        <w:tc>
          <w:tcPr>
            <w:tcW w:w="1714" w:type="dxa"/>
            <w:tcBorders>
              <w:top w:val="single" w:sz="4" w:space="0" w:color="000000"/>
              <w:left w:val="single" w:sz="4" w:space="0" w:color="000000"/>
              <w:bottom w:val="single" w:sz="4" w:space="0" w:color="000000"/>
              <w:right w:val="single" w:sz="12" w:space="0" w:color="000000"/>
            </w:tcBorders>
          </w:tcPr>
          <w:p w14:paraId="13C9AE6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3551</w:t>
            </w:r>
          </w:p>
        </w:tc>
      </w:tr>
      <w:tr w:rsidR="003B7180" w:rsidRPr="004F5E6B" w14:paraId="3238ED46" w14:textId="77777777" w:rsidTr="00C7780F">
        <w:trPr>
          <w:trHeight w:val="360"/>
        </w:trPr>
        <w:tc>
          <w:tcPr>
            <w:tcW w:w="643" w:type="dxa"/>
            <w:vMerge/>
            <w:tcBorders>
              <w:left w:val="single" w:sz="12" w:space="0" w:color="000000"/>
              <w:bottom w:val="nil"/>
              <w:right w:val="single" w:sz="4" w:space="0" w:color="000000"/>
            </w:tcBorders>
          </w:tcPr>
          <w:p w14:paraId="061D5DE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single" w:sz="4" w:space="0" w:color="auto"/>
              <w:right w:val="single" w:sz="4" w:space="0" w:color="000000"/>
            </w:tcBorders>
          </w:tcPr>
          <w:p w14:paraId="2FA9269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single" w:sz="4" w:space="0" w:color="auto"/>
              <w:right w:val="single" w:sz="4" w:space="0" w:color="000000"/>
            </w:tcBorders>
          </w:tcPr>
          <w:p w14:paraId="0739378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ひし形金網</w:t>
            </w:r>
          </w:p>
        </w:tc>
        <w:tc>
          <w:tcPr>
            <w:tcW w:w="1714" w:type="dxa"/>
            <w:tcBorders>
              <w:top w:val="single" w:sz="4" w:space="0" w:color="000000"/>
              <w:left w:val="single" w:sz="4" w:space="0" w:color="000000"/>
              <w:bottom w:val="single" w:sz="4" w:space="0" w:color="auto"/>
              <w:right w:val="single" w:sz="12" w:space="0" w:color="000000"/>
            </w:tcBorders>
          </w:tcPr>
          <w:p w14:paraId="39133DD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3552</w:t>
            </w:r>
          </w:p>
        </w:tc>
      </w:tr>
    </w:tbl>
    <w:p w14:paraId="4CF373CA" w14:textId="77777777" w:rsidR="003B7180" w:rsidRDefault="003B7180">
      <w:r>
        <w:br w:type="page"/>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3427"/>
        <w:gridCol w:w="1714"/>
      </w:tblGrid>
      <w:tr w:rsidR="003B7180" w:rsidRPr="004F5E6B" w14:paraId="6379563E" w14:textId="77777777" w:rsidTr="00C7780F">
        <w:trPr>
          <w:trHeight w:val="360"/>
        </w:trPr>
        <w:tc>
          <w:tcPr>
            <w:tcW w:w="643" w:type="dxa"/>
            <w:vMerge w:val="restart"/>
            <w:tcBorders>
              <w:top w:val="nil"/>
              <w:left w:val="single" w:sz="12" w:space="0" w:color="000000"/>
              <w:bottom w:val="nil"/>
              <w:right w:val="single" w:sz="4" w:space="0" w:color="000000"/>
            </w:tcBorders>
          </w:tcPr>
          <w:p w14:paraId="32ADF2A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564314E9" w14:textId="77777777" w:rsidR="003B7180" w:rsidRPr="00AE2739" w:rsidRDefault="003B7180" w:rsidP="00AE2739">
            <w:pPr>
              <w:autoSpaceDE w:val="0"/>
              <w:autoSpaceDN w:val="0"/>
              <w:adjustRightInd w:val="0"/>
              <w:jc w:val="left"/>
              <w:rPr>
                <w:rFonts w:ascii="ＭＳ 明朝" w:hAnsi="ＭＳ 明朝" w:cs="MS-Mincho"/>
                <w:kern w:val="0"/>
                <w:szCs w:val="21"/>
              </w:rPr>
            </w:pPr>
            <w:r w:rsidRPr="00AE2739">
              <w:rPr>
                <w:rFonts w:ascii="ＭＳ 明朝" w:hAnsi="ＭＳ 明朝" w:cs="MS-Mincho"/>
                <w:kern w:val="0"/>
                <w:szCs w:val="21"/>
              </w:rPr>
              <w:t xml:space="preserve">8 </w:t>
            </w:r>
            <w:r w:rsidRPr="00AE2739">
              <w:rPr>
                <w:rFonts w:ascii="ＭＳ 明朝" w:hAnsi="ＭＳ 明朝" w:cs="MS-Mincho" w:hint="eastAsia"/>
                <w:kern w:val="0"/>
                <w:szCs w:val="21"/>
              </w:rPr>
              <w:t>鋼製ぐい</w:t>
            </w:r>
          </w:p>
          <w:p w14:paraId="66860E7A" w14:textId="77777777" w:rsidR="003B7180" w:rsidRPr="00AE2739" w:rsidRDefault="003B7180" w:rsidP="00AE2739">
            <w:pPr>
              <w:suppressAutoHyphens/>
              <w:kinsoku w:val="0"/>
              <w:overflowPunct w:val="0"/>
              <w:autoSpaceDE w:val="0"/>
              <w:autoSpaceDN w:val="0"/>
              <w:spacing w:line="300" w:lineRule="exact"/>
              <w:ind w:firstLineChars="100" w:firstLine="210"/>
              <w:jc w:val="left"/>
              <w:rPr>
                <w:rFonts w:ascii="ＭＳ 明朝" w:hAnsi="ＭＳ 明朝" w:cs="Century"/>
                <w:szCs w:val="21"/>
              </w:rPr>
            </w:pPr>
            <w:r w:rsidRPr="00AE2739">
              <w:rPr>
                <w:rFonts w:ascii="ＭＳ 明朝" w:hAnsi="ＭＳ 明朝" w:cs="MS-Mincho" w:hint="eastAsia"/>
                <w:kern w:val="0"/>
                <w:szCs w:val="21"/>
              </w:rPr>
              <w:t>及び鋼矢板</w:t>
            </w:r>
          </w:p>
        </w:tc>
        <w:tc>
          <w:tcPr>
            <w:tcW w:w="3427" w:type="dxa"/>
            <w:tcBorders>
              <w:top w:val="single" w:sz="4" w:space="0" w:color="000000"/>
              <w:left w:val="single" w:sz="4" w:space="0" w:color="000000"/>
              <w:bottom w:val="nil"/>
              <w:right w:val="single" w:sz="4" w:space="0" w:color="000000"/>
            </w:tcBorders>
          </w:tcPr>
          <w:p w14:paraId="3FE6445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鋼管ぐい</w:t>
            </w:r>
          </w:p>
        </w:tc>
        <w:tc>
          <w:tcPr>
            <w:tcW w:w="1714" w:type="dxa"/>
            <w:tcBorders>
              <w:top w:val="single" w:sz="4" w:space="0" w:color="000000"/>
              <w:left w:val="single" w:sz="4" w:space="0" w:color="000000"/>
              <w:bottom w:val="nil"/>
              <w:right w:val="single" w:sz="12" w:space="0" w:color="000000"/>
            </w:tcBorders>
          </w:tcPr>
          <w:p w14:paraId="7FD9D97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5525</w:t>
            </w:r>
          </w:p>
        </w:tc>
      </w:tr>
      <w:tr w:rsidR="003B7180" w:rsidRPr="004F5E6B" w14:paraId="13A28A3D" w14:textId="77777777" w:rsidTr="00AE2739">
        <w:trPr>
          <w:trHeight w:val="360"/>
        </w:trPr>
        <w:tc>
          <w:tcPr>
            <w:tcW w:w="643" w:type="dxa"/>
            <w:vMerge/>
            <w:tcBorders>
              <w:left w:val="single" w:sz="12" w:space="0" w:color="000000"/>
              <w:bottom w:val="nil"/>
              <w:right w:val="single" w:sz="4" w:space="0" w:color="000000"/>
            </w:tcBorders>
          </w:tcPr>
          <w:p w14:paraId="40EE6D7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15E9C85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44B6A8B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Ｈ型鋼ぐい</w:t>
            </w:r>
          </w:p>
        </w:tc>
        <w:tc>
          <w:tcPr>
            <w:tcW w:w="1714" w:type="dxa"/>
            <w:tcBorders>
              <w:top w:val="single" w:sz="4" w:space="0" w:color="000000"/>
              <w:left w:val="single" w:sz="4" w:space="0" w:color="000000"/>
              <w:bottom w:val="nil"/>
              <w:right w:val="single" w:sz="12" w:space="0" w:color="000000"/>
            </w:tcBorders>
          </w:tcPr>
          <w:p w14:paraId="2E732D6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5526</w:t>
            </w:r>
          </w:p>
        </w:tc>
      </w:tr>
      <w:tr w:rsidR="003B7180" w:rsidRPr="004F5E6B" w14:paraId="5CBCCA72" w14:textId="77777777" w:rsidTr="00AE2739">
        <w:trPr>
          <w:trHeight w:val="360"/>
        </w:trPr>
        <w:tc>
          <w:tcPr>
            <w:tcW w:w="643" w:type="dxa"/>
            <w:vMerge/>
            <w:tcBorders>
              <w:left w:val="single" w:sz="12" w:space="0" w:color="000000"/>
              <w:bottom w:val="nil"/>
              <w:right w:val="single" w:sz="4" w:space="0" w:color="000000"/>
            </w:tcBorders>
          </w:tcPr>
          <w:p w14:paraId="5D9DFF4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11564A3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3668EAA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熱間圧延鋼矢板</w:t>
            </w:r>
          </w:p>
        </w:tc>
        <w:tc>
          <w:tcPr>
            <w:tcW w:w="1714" w:type="dxa"/>
            <w:tcBorders>
              <w:top w:val="single" w:sz="4" w:space="0" w:color="000000"/>
              <w:left w:val="single" w:sz="4" w:space="0" w:color="000000"/>
              <w:bottom w:val="nil"/>
              <w:right w:val="single" w:sz="12" w:space="0" w:color="000000"/>
            </w:tcBorders>
          </w:tcPr>
          <w:p w14:paraId="71FEF2F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5528</w:t>
            </w:r>
          </w:p>
        </w:tc>
      </w:tr>
      <w:tr w:rsidR="003B7180" w:rsidRPr="004F5E6B" w14:paraId="7E6197A8" w14:textId="77777777" w:rsidTr="00AE2739">
        <w:trPr>
          <w:trHeight w:val="360"/>
        </w:trPr>
        <w:tc>
          <w:tcPr>
            <w:tcW w:w="643" w:type="dxa"/>
            <w:vMerge/>
            <w:tcBorders>
              <w:left w:val="single" w:sz="12" w:space="0" w:color="000000"/>
              <w:bottom w:val="nil"/>
              <w:right w:val="single" w:sz="4" w:space="0" w:color="000000"/>
            </w:tcBorders>
          </w:tcPr>
          <w:p w14:paraId="51AF5F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bottom w:val="nil"/>
              <w:right w:val="single" w:sz="4" w:space="0" w:color="000000"/>
            </w:tcBorders>
          </w:tcPr>
          <w:p w14:paraId="4FDDE47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0E9371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鋼管矢板</w:t>
            </w:r>
          </w:p>
        </w:tc>
        <w:tc>
          <w:tcPr>
            <w:tcW w:w="1714" w:type="dxa"/>
            <w:tcBorders>
              <w:top w:val="single" w:sz="4" w:space="0" w:color="000000"/>
              <w:left w:val="single" w:sz="4" w:space="0" w:color="000000"/>
              <w:bottom w:val="nil"/>
              <w:right w:val="single" w:sz="12" w:space="0" w:color="000000"/>
            </w:tcBorders>
          </w:tcPr>
          <w:p w14:paraId="49813F2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A 5530</w:t>
            </w:r>
          </w:p>
        </w:tc>
      </w:tr>
      <w:tr w:rsidR="003B7180" w:rsidRPr="004F5E6B" w14:paraId="5ECF6D71" w14:textId="77777777" w:rsidTr="00AE2739">
        <w:trPr>
          <w:trHeight w:val="360"/>
        </w:trPr>
        <w:tc>
          <w:tcPr>
            <w:tcW w:w="643" w:type="dxa"/>
            <w:vMerge/>
            <w:tcBorders>
              <w:left w:val="single" w:sz="12" w:space="0" w:color="000000"/>
              <w:bottom w:val="nil"/>
              <w:right w:val="single" w:sz="4" w:space="0" w:color="000000"/>
            </w:tcBorders>
          </w:tcPr>
          <w:p w14:paraId="010400F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val="restart"/>
            <w:tcBorders>
              <w:top w:val="single" w:sz="4" w:space="0" w:color="000000"/>
              <w:left w:val="single" w:sz="4" w:space="0" w:color="000000"/>
              <w:right w:val="single" w:sz="4" w:space="0" w:color="000000"/>
            </w:tcBorders>
          </w:tcPr>
          <w:p w14:paraId="11A5E42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sidRPr="00AE2739">
              <w:rPr>
                <w:rFonts w:ascii="ＭＳ 明朝" w:hAnsi="ＭＳ 明朝" w:cs="MS-Mincho"/>
                <w:kern w:val="0"/>
                <w:szCs w:val="21"/>
              </w:rPr>
              <w:t xml:space="preserve">9 </w:t>
            </w:r>
            <w:r w:rsidRPr="00AE2739">
              <w:rPr>
                <w:rFonts w:ascii="ＭＳ 明朝" w:hAnsi="ＭＳ 明朝" w:cs="MS-Mincho" w:hint="eastAsia"/>
                <w:kern w:val="0"/>
                <w:szCs w:val="21"/>
              </w:rPr>
              <w:t>鋼製支保工</w:t>
            </w:r>
          </w:p>
        </w:tc>
        <w:tc>
          <w:tcPr>
            <w:tcW w:w="3427" w:type="dxa"/>
            <w:tcBorders>
              <w:top w:val="single" w:sz="4" w:space="0" w:color="000000"/>
              <w:left w:val="single" w:sz="4" w:space="0" w:color="000000"/>
              <w:bottom w:val="nil"/>
              <w:right w:val="single" w:sz="4" w:space="0" w:color="000000"/>
            </w:tcBorders>
          </w:tcPr>
          <w:p w14:paraId="242EF05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一般構造用圧延鋼材</w:t>
            </w:r>
          </w:p>
        </w:tc>
        <w:tc>
          <w:tcPr>
            <w:tcW w:w="1714" w:type="dxa"/>
            <w:tcBorders>
              <w:top w:val="single" w:sz="4" w:space="0" w:color="000000"/>
              <w:left w:val="single" w:sz="4" w:space="0" w:color="000000"/>
              <w:bottom w:val="nil"/>
              <w:right w:val="single" w:sz="12" w:space="0" w:color="000000"/>
            </w:tcBorders>
          </w:tcPr>
          <w:p w14:paraId="37C6C06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G 3101</w:t>
            </w:r>
          </w:p>
        </w:tc>
      </w:tr>
      <w:tr w:rsidR="003B7180" w:rsidRPr="004F5E6B" w14:paraId="59A0177A" w14:textId="77777777" w:rsidTr="00AE2739">
        <w:trPr>
          <w:trHeight w:val="360"/>
        </w:trPr>
        <w:tc>
          <w:tcPr>
            <w:tcW w:w="643" w:type="dxa"/>
            <w:vMerge/>
            <w:tcBorders>
              <w:left w:val="single" w:sz="12" w:space="0" w:color="000000"/>
              <w:bottom w:val="nil"/>
              <w:right w:val="single" w:sz="4" w:space="0" w:color="000000"/>
            </w:tcBorders>
          </w:tcPr>
          <w:p w14:paraId="56A6778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4B44F42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2F56474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六角ボルト</w:t>
            </w:r>
          </w:p>
        </w:tc>
        <w:tc>
          <w:tcPr>
            <w:tcW w:w="1714" w:type="dxa"/>
            <w:tcBorders>
              <w:top w:val="single" w:sz="4" w:space="0" w:color="000000"/>
              <w:left w:val="single" w:sz="4" w:space="0" w:color="000000"/>
              <w:bottom w:val="nil"/>
              <w:right w:val="single" w:sz="12" w:space="0" w:color="000000"/>
            </w:tcBorders>
          </w:tcPr>
          <w:p w14:paraId="1BF9CFA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B 1180</w:t>
            </w:r>
          </w:p>
        </w:tc>
      </w:tr>
      <w:tr w:rsidR="003B7180" w:rsidRPr="004F5E6B" w14:paraId="02F62A2F" w14:textId="77777777" w:rsidTr="00AE2739">
        <w:trPr>
          <w:trHeight w:val="360"/>
        </w:trPr>
        <w:tc>
          <w:tcPr>
            <w:tcW w:w="643" w:type="dxa"/>
            <w:vMerge/>
            <w:tcBorders>
              <w:left w:val="single" w:sz="12" w:space="0" w:color="000000"/>
              <w:bottom w:val="nil"/>
              <w:right w:val="single" w:sz="4" w:space="0" w:color="000000"/>
            </w:tcBorders>
          </w:tcPr>
          <w:p w14:paraId="6DB18D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4F7CC4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bottom w:val="nil"/>
              <w:right w:val="single" w:sz="4" w:space="0" w:color="000000"/>
            </w:tcBorders>
          </w:tcPr>
          <w:p w14:paraId="007DC8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六角ナット</w:t>
            </w:r>
          </w:p>
        </w:tc>
        <w:tc>
          <w:tcPr>
            <w:tcW w:w="1714" w:type="dxa"/>
            <w:tcBorders>
              <w:top w:val="single" w:sz="4" w:space="0" w:color="000000"/>
              <w:left w:val="single" w:sz="4" w:space="0" w:color="000000"/>
              <w:bottom w:val="nil"/>
              <w:right w:val="single" w:sz="12" w:space="0" w:color="000000"/>
            </w:tcBorders>
          </w:tcPr>
          <w:p w14:paraId="746FE02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B 1181</w:t>
            </w:r>
          </w:p>
        </w:tc>
      </w:tr>
      <w:tr w:rsidR="003B7180" w:rsidRPr="004F5E6B" w14:paraId="6543BD4C" w14:textId="77777777" w:rsidTr="00AE2739">
        <w:trPr>
          <w:trHeight w:val="616"/>
        </w:trPr>
        <w:tc>
          <w:tcPr>
            <w:tcW w:w="643" w:type="dxa"/>
            <w:vMerge/>
            <w:tcBorders>
              <w:left w:val="single" w:sz="12" w:space="0" w:color="000000"/>
              <w:bottom w:val="nil"/>
              <w:right w:val="single" w:sz="4" w:space="0" w:color="000000"/>
            </w:tcBorders>
          </w:tcPr>
          <w:p w14:paraId="38BD04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2141" w:type="dxa"/>
            <w:vMerge/>
            <w:tcBorders>
              <w:left w:val="single" w:sz="4" w:space="0" w:color="000000"/>
              <w:right w:val="single" w:sz="4" w:space="0" w:color="000000"/>
            </w:tcBorders>
          </w:tcPr>
          <w:p w14:paraId="4654EC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3427" w:type="dxa"/>
            <w:tcBorders>
              <w:top w:val="single" w:sz="4" w:space="0" w:color="000000"/>
              <w:left w:val="single" w:sz="4" w:space="0" w:color="000000"/>
              <w:right w:val="single" w:sz="4" w:space="0" w:color="000000"/>
            </w:tcBorders>
          </w:tcPr>
          <w:p w14:paraId="43090656" w14:textId="77777777" w:rsidR="003B7180" w:rsidRPr="00AE2739" w:rsidRDefault="003B7180" w:rsidP="00AE2739">
            <w:pPr>
              <w:autoSpaceDE w:val="0"/>
              <w:autoSpaceDN w:val="0"/>
              <w:adjustRightInd w:val="0"/>
              <w:jc w:val="left"/>
              <w:rPr>
                <w:rFonts w:ascii="ＭＳ 明朝" w:hAnsi="ＭＳ 明朝" w:cs="MS-Mincho"/>
                <w:kern w:val="0"/>
                <w:szCs w:val="21"/>
              </w:rPr>
            </w:pPr>
            <w:r w:rsidRPr="00AE2739">
              <w:rPr>
                <w:rFonts w:ascii="ＭＳ 明朝" w:hAnsi="ＭＳ 明朝" w:cs="MS-Mincho" w:hint="eastAsia"/>
                <w:kern w:val="0"/>
                <w:szCs w:val="21"/>
              </w:rPr>
              <w:t>摩擦接合用高力六角ボルト、</w:t>
            </w:r>
          </w:p>
          <w:p w14:paraId="4C44E86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六角ナット、平座金のセット</w:t>
            </w:r>
          </w:p>
        </w:tc>
        <w:tc>
          <w:tcPr>
            <w:tcW w:w="1714" w:type="dxa"/>
            <w:tcBorders>
              <w:top w:val="single" w:sz="4" w:space="0" w:color="000000"/>
              <w:left w:val="single" w:sz="4" w:space="0" w:color="000000"/>
              <w:right w:val="single" w:sz="12" w:space="0" w:color="000000"/>
            </w:tcBorders>
            <w:vAlign w:val="center"/>
          </w:tcPr>
          <w:p w14:paraId="0A93DAF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MS-Mincho"/>
                <w:kern w:val="0"/>
                <w:szCs w:val="21"/>
              </w:rPr>
              <w:t>JIS B 1186</w:t>
            </w:r>
          </w:p>
        </w:tc>
      </w:tr>
      <w:tr w:rsidR="003B7180" w:rsidRPr="004F5E6B" w14:paraId="27B509CA" w14:textId="77777777" w:rsidTr="00AE2739">
        <w:trPr>
          <w:trHeight w:val="568"/>
        </w:trPr>
        <w:tc>
          <w:tcPr>
            <w:tcW w:w="2784" w:type="dxa"/>
            <w:gridSpan w:val="2"/>
            <w:vMerge w:val="restart"/>
            <w:tcBorders>
              <w:top w:val="single" w:sz="4" w:space="0" w:color="auto"/>
              <w:left w:val="single" w:sz="12" w:space="0" w:color="000000"/>
              <w:right w:val="single" w:sz="4" w:space="0" w:color="000000"/>
            </w:tcBorders>
          </w:tcPr>
          <w:p w14:paraId="72C1F3B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Ⅲ</w:t>
            </w:r>
            <w:r w:rsidRPr="00AE2739">
              <w:rPr>
                <w:rFonts w:ascii="ＭＳ 明朝" w:hAnsi="ＭＳ 明朝" w:cs="MS-Mincho"/>
                <w:kern w:val="0"/>
                <w:szCs w:val="21"/>
              </w:rPr>
              <w:t xml:space="preserve"> </w:t>
            </w:r>
            <w:r w:rsidRPr="00AE2739">
              <w:rPr>
                <w:rFonts w:ascii="ＭＳ 明朝" w:hAnsi="ＭＳ 明朝" w:cs="MS-Mincho" w:hint="eastAsia"/>
                <w:kern w:val="0"/>
                <w:szCs w:val="21"/>
              </w:rPr>
              <w:t>瀝青材料</w:t>
            </w:r>
          </w:p>
        </w:tc>
        <w:tc>
          <w:tcPr>
            <w:tcW w:w="3427" w:type="dxa"/>
            <w:tcBorders>
              <w:top w:val="single" w:sz="4" w:space="0" w:color="000000"/>
              <w:left w:val="single" w:sz="4" w:space="0" w:color="000000"/>
              <w:right w:val="single" w:sz="4" w:space="0" w:color="000000"/>
            </w:tcBorders>
            <w:vAlign w:val="center"/>
          </w:tcPr>
          <w:p w14:paraId="15AF6490"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MS-Mincho" w:hint="eastAsia"/>
                <w:kern w:val="0"/>
                <w:szCs w:val="21"/>
              </w:rPr>
              <w:t>舗装用石油アスファルト</w:t>
            </w:r>
          </w:p>
        </w:tc>
        <w:tc>
          <w:tcPr>
            <w:tcW w:w="1714" w:type="dxa"/>
            <w:tcBorders>
              <w:top w:val="single" w:sz="4" w:space="0" w:color="000000"/>
              <w:left w:val="single" w:sz="4" w:space="0" w:color="000000"/>
              <w:right w:val="single" w:sz="12" w:space="0" w:color="000000"/>
            </w:tcBorders>
          </w:tcPr>
          <w:p w14:paraId="04B19AE5" w14:textId="77777777" w:rsidR="003B7180" w:rsidRPr="00AE2739" w:rsidRDefault="003B7180" w:rsidP="00AE2739">
            <w:pPr>
              <w:autoSpaceDE w:val="0"/>
              <w:autoSpaceDN w:val="0"/>
              <w:adjustRightInd w:val="0"/>
              <w:jc w:val="center"/>
              <w:rPr>
                <w:rFonts w:ascii="ＭＳ 明朝" w:hAnsi="ＭＳ 明朝" w:cs="MS-Mincho"/>
                <w:kern w:val="0"/>
                <w:szCs w:val="21"/>
              </w:rPr>
            </w:pPr>
            <w:r w:rsidRPr="00AE2739">
              <w:rPr>
                <w:rFonts w:ascii="ＭＳ 明朝" w:hAnsi="ＭＳ 明朝" w:cs="MS-Mincho" w:hint="eastAsia"/>
                <w:kern w:val="0"/>
                <w:szCs w:val="21"/>
              </w:rPr>
              <w:t>日本道路</w:t>
            </w:r>
          </w:p>
          <w:p w14:paraId="2C8FE79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hint="eastAsia"/>
                <w:kern w:val="0"/>
                <w:szCs w:val="21"/>
              </w:rPr>
              <w:t>規定規格</w:t>
            </w:r>
          </w:p>
        </w:tc>
      </w:tr>
      <w:tr w:rsidR="003B7180" w:rsidRPr="004F5E6B" w14:paraId="12B85D1F" w14:textId="77777777" w:rsidTr="00AE2739">
        <w:trPr>
          <w:trHeight w:val="360"/>
        </w:trPr>
        <w:tc>
          <w:tcPr>
            <w:tcW w:w="2784" w:type="dxa"/>
            <w:gridSpan w:val="2"/>
            <w:vMerge/>
            <w:tcBorders>
              <w:left w:val="single" w:sz="12" w:space="0" w:color="000000"/>
              <w:bottom w:val="single" w:sz="4" w:space="0" w:color="auto"/>
              <w:right w:val="single" w:sz="4" w:space="0" w:color="000000"/>
            </w:tcBorders>
          </w:tcPr>
          <w:p w14:paraId="674554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69B8AC2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石油アスファルト乳剤</w:t>
            </w:r>
          </w:p>
        </w:tc>
        <w:tc>
          <w:tcPr>
            <w:tcW w:w="1714" w:type="dxa"/>
            <w:tcBorders>
              <w:top w:val="single" w:sz="4" w:space="0" w:color="000000"/>
              <w:left w:val="single" w:sz="4" w:space="0" w:color="000000"/>
              <w:bottom w:val="nil"/>
              <w:right w:val="single" w:sz="12" w:space="0" w:color="000000"/>
            </w:tcBorders>
          </w:tcPr>
          <w:p w14:paraId="6CB2642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K 2208</w:t>
            </w:r>
          </w:p>
        </w:tc>
      </w:tr>
      <w:tr w:rsidR="003B7180" w:rsidRPr="004F5E6B" w14:paraId="733112D0" w14:textId="77777777" w:rsidTr="00AE2739">
        <w:trPr>
          <w:trHeight w:val="360"/>
        </w:trPr>
        <w:tc>
          <w:tcPr>
            <w:tcW w:w="2784" w:type="dxa"/>
            <w:gridSpan w:val="2"/>
            <w:vMerge w:val="restart"/>
            <w:tcBorders>
              <w:top w:val="single" w:sz="4" w:space="0" w:color="auto"/>
              <w:left w:val="single" w:sz="12" w:space="0" w:color="000000"/>
              <w:right w:val="single" w:sz="4" w:space="0" w:color="000000"/>
            </w:tcBorders>
          </w:tcPr>
          <w:p w14:paraId="45D92FF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Ⅳ</w:t>
            </w:r>
            <w:r w:rsidRPr="00AE2739">
              <w:rPr>
                <w:rFonts w:ascii="ＭＳ 明朝" w:hAnsi="ＭＳ 明朝" w:cs="MS-Mincho"/>
                <w:kern w:val="0"/>
                <w:szCs w:val="21"/>
              </w:rPr>
              <w:t xml:space="preserve"> </w:t>
            </w:r>
            <w:r w:rsidRPr="00AE2739">
              <w:rPr>
                <w:rFonts w:ascii="ＭＳ 明朝" w:hAnsi="ＭＳ 明朝" w:cs="MS-Mincho" w:hint="eastAsia"/>
                <w:kern w:val="0"/>
                <w:szCs w:val="21"/>
              </w:rPr>
              <w:t>割ぐり石及び骨材</w:t>
            </w:r>
          </w:p>
        </w:tc>
        <w:tc>
          <w:tcPr>
            <w:tcW w:w="3427" w:type="dxa"/>
            <w:tcBorders>
              <w:top w:val="single" w:sz="4" w:space="0" w:color="000000"/>
              <w:left w:val="single" w:sz="4" w:space="0" w:color="000000"/>
              <w:bottom w:val="nil"/>
              <w:right w:val="single" w:sz="4" w:space="0" w:color="000000"/>
            </w:tcBorders>
          </w:tcPr>
          <w:p w14:paraId="381248C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割ぐり石</w:t>
            </w:r>
          </w:p>
        </w:tc>
        <w:tc>
          <w:tcPr>
            <w:tcW w:w="1714" w:type="dxa"/>
            <w:tcBorders>
              <w:top w:val="single" w:sz="4" w:space="0" w:color="000000"/>
              <w:left w:val="single" w:sz="4" w:space="0" w:color="000000"/>
              <w:bottom w:val="nil"/>
              <w:right w:val="single" w:sz="12" w:space="0" w:color="000000"/>
            </w:tcBorders>
          </w:tcPr>
          <w:p w14:paraId="307E2A7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5006</w:t>
            </w:r>
          </w:p>
        </w:tc>
      </w:tr>
      <w:tr w:rsidR="003B7180" w:rsidRPr="004F5E6B" w14:paraId="5D920630" w14:textId="77777777" w:rsidTr="00AE2739">
        <w:trPr>
          <w:trHeight w:val="360"/>
        </w:trPr>
        <w:tc>
          <w:tcPr>
            <w:tcW w:w="2784" w:type="dxa"/>
            <w:gridSpan w:val="2"/>
            <w:vMerge/>
            <w:tcBorders>
              <w:left w:val="single" w:sz="12" w:space="0" w:color="000000"/>
              <w:right w:val="single" w:sz="4" w:space="0" w:color="000000"/>
            </w:tcBorders>
          </w:tcPr>
          <w:p w14:paraId="3CABBD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2382A54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道路用砕石</w:t>
            </w:r>
          </w:p>
        </w:tc>
        <w:tc>
          <w:tcPr>
            <w:tcW w:w="1714" w:type="dxa"/>
            <w:tcBorders>
              <w:top w:val="single" w:sz="4" w:space="0" w:color="000000"/>
              <w:left w:val="single" w:sz="4" w:space="0" w:color="000000"/>
              <w:bottom w:val="nil"/>
              <w:right w:val="single" w:sz="12" w:space="0" w:color="000000"/>
            </w:tcBorders>
          </w:tcPr>
          <w:p w14:paraId="660B60E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5001</w:t>
            </w:r>
          </w:p>
        </w:tc>
      </w:tr>
      <w:tr w:rsidR="003B7180" w:rsidRPr="004F5E6B" w14:paraId="4E32851A" w14:textId="77777777" w:rsidTr="00AE2739">
        <w:trPr>
          <w:trHeight w:val="360"/>
        </w:trPr>
        <w:tc>
          <w:tcPr>
            <w:tcW w:w="2784" w:type="dxa"/>
            <w:gridSpan w:val="2"/>
            <w:vMerge/>
            <w:tcBorders>
              <w:left w:val="single" w:sz="12" w:space="0" w:color="000000"/>
              <w:right w:val="single" w:sz="4" w:space="0" w:color="000000"/>
            </w:tcBorders>
          </w:tcPr>
          <w:p w14:paraId="4604521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2ECD9FA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アスファルト舗装用骨材</w:t>
            </w:r>
          </w:p>
        </w:tc>
        <w:tc>
          <w:tcPr>
            <w:tcW w:w="1714" w:type="dxa"/>
            <w:tcBorders>
              <w:top w:val="single" w:sz="4" w:space="0" w:color="000000"/>
              <w:left w:val="single" w:sz="4" w:space="0" w:color="000000"/>
              <w:bottom w:val="nil"/>
              <w:right w:val="single" w:sz="12" w:space="0" w:color="000000"/>
            </w:tcBorders>
          </w:tcPr>
          <w:p w14:paraId="2172DA6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5001</w:t>
            </w:r>
          </w:p>
        </w:tc>
      </w:tr>
      <w:tr w:rsidR="003B7180" w:rsidRPr="004F5E6B" w14:paraId="75BA75C7" w14:textId="77777777" w:rsidTr="00AE2739">
        <w:trPr>
          <w:trHeight w:val="360"/>
        </w:trPr>
        <w:tc>
          <w:tcPr>
            <w:tcW w:w="2784" w:type="dxa"/>
            <w:gridSpan w:val="2"/>
            <w:vMerge/>
            <w:tcBorders>
              <w:left w:val="single" w:sz="12" w:space="0" w:color="000000"/>
              <w:right w:val="single" w:sz="4" w:space="0" w:color="000000"/>
            </w:tcBorders>
          </w:tcPr>
          <w:p w14:paraId="032919C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5ACFA1C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フィラー（舗装用石炭石粉）</w:t>
            </w:r>
          </w:p>
        </w:tc>
        <w:tc>
          <w:tcPr>
            <w:tcW w:w="1714" w:type="dxa"/>
            <w:tcBorders>
              <w:top w:val="single" w:sz="4" w:space="0" w:color="000000"/>
              <w:left w:val="single" w:sz="4" w:space="0" w:color="000000"/>
              <w:bottom w:val="nil"/>
              <w:right w:val="single" w:sz="12" w:space="0" w:color="000000"/>
            </w:tcBorders>
          </w:tcPr>
          <w:p w14:paraId="6A7DC34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5008</w:t>
            </w:r>
          </w:p>
        </w:tc>
      </w:tr>
      <w:tr w:rsidR="003B7180" w:rsidRPr="004F5E6B" w14:paraId="3BC483CD" w14:textId="77777777" w:rsidTr="00AE2739">
        <w:trPr>
          <w:trHeight w:val="360"/>
        </w:trPr>
        <w:tc>
          <w:tcPr>
            <w:tcW w:w="2784" w:type="dxa"/>
            <w:gridSpan w:val="2"/>
            <w:vMerge/>
            <w:tcBorders>
              <w:left w:val="single" w:sz="12" w:space="0" w:color="000000"/>
              <w:right w:val="single" w:sz="4" w:space="0" w:color="000000"/>
            </w:tcBorders>
          </w:tcPr>
          <w:p w14:paraId="0D4549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361FD23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コンクリート用砕石及び砕砂</w:t>
            </w:r>
          </w:p>
        </w:tc>
        <w:tc>
          <w:tcPr>
            <w:tcW w:w="1714" w:type="dxa"/>
            <w:tcBorders>
              <w:top w:val="single" w:sz="4" w:space="0" w:color="000000"/>
              <w:left w:val="single" w:sz="4" w:space="0" w:color="000000"/>
              <w:bottom w:val="nil"/>
              <w:right w:val="single" w:sz="12" w:space="0" w:color="000000"/>
            </w:tcBorders>
          </w:tcPr>
          <w:p w14:paraId="7DD0511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5005</w:t>
            </w:r>
          </w:p>
        </w:tc>
      </w:tr>
      <w:tr w:rsidR="003B7180" w:rsidRPr="004F5E6B" w14:paraId="2016843B" w14:textId="77777777" w:rsidTr="00AE2739">
        <w:trPr>
          <w:trHeight w:val="360"/>
        </w:trPr>
        <w:tc>
          <w:tcPr>
            <w:tcW w:w="2784" w:type="dxa"/>
            <w:gridSpan w:val="2"/>
            <w:vMerge/>
            <w:tcBorders>
              <w:left w:val="single" w:sz="12" w:space="0" w:color="000000"/>
              <w:right w:val="single" w:sz="4" w:space="0" w:color="000000"/>
            </w:tcBorders>
          </w:tcPr>
          <w:p w14:paraId="7D01273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nil"/>
              <w:right w:val="single" w:sz="4" w:space="0" w:color="000000"/>
            </w:tcBorders>
          </w:tcPr>
          <w:p w14:paraId="304A375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コンクリート用スラグ骨材</w:t>
            </w:r>
          </w:p>
        </w:tc>
        <w:tc>
          <w:tcPr>
            <w:tcW w:w="1714" w:type="dxa"/>
            <w:tcBorders>
              <w:top w:val="single" w:sz="4" w:space="0" w:color="000000"/>
              <w:left w:val="single" w:sz="4" w:space="0" w:color="000000"/>
              <w:bottom w:val="nil"/>
              <w:right w:val="single" w:sz="12" w:space="0" w:color="000000"/>
            </w:tcBorders>
          </w:tcPr>
          <w:p w14:paraId="2A3A77E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5011</w:t>
            </w:r>
          </w:p>
        </w:tc>
      </w:tr>
      <w:tr w:rsidR="003B7180" w:rsidRPr="004F5E6B" w14:paraId="49DDDD02" w14:textId="77777777" w:rsidTr="00AE2739">
        <w:trPr>
          <w:trHeight w:val="360"/>
        </w:trPr>
        <w:tc>
          <w:tcPr>
            <w:tcW w:w="2784" w:type="dxa"/>
            <w:gridSpan w:val="2"/>
            <w:vMerge/>
            <w:tcBorders>
              <w:left w:val="single" w:sz="12" w:space="0" w:color="000000"/>
              <w:bottom w:val="single" w:sz="12" w:space="0" w:color="000000"/>
              <w:right w:val="single" w:sz="4" w:space="0" w:color="000000"/>
            </w:tcBorders>
          </w:tcPr>
          <w:p w14:paraId="1ADB7E7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3427" w:type="dxa"/>
            <w:tcBorders>
              <w:top w:val="single" w:sz="4" w:space="0" w:color="000000"/>
              <w:left w:val="single" w:sz="4" w:space="0" w:color="000000"/>
              <w:bottom w:val="single" w:sz="12" w:space="0" w:color="000000"/>
              <w:right w:val="single" w:sz="4" w:space="0" w:color="000000"/>
            </w:tcBorders>
          </w:tcPr>
          <w:p w14:paraId="718F431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MS-Mincho" w:hint="eastAsia"/>
                <w:kern w:val="0"/>
                <w:szCs w:val="21"/>
              </w:rPr>
              <w:t>道路用鉄鋼スラグ</w:t>
            </w:r>
          </w:p>
        </w:tc>
        <w:tc>
          <w:tcPr>
            <w:tcW w:w="1714" w:type="dxa"/>
            <w:tcBorders>
              <w:top w:val="single" w:sz="4" w:space="0" w:color="000000"/>
              <w:left w:val="single" w:sz="4" w:space="0" w:color="000000"/>
              <w:bottom w:val="single" w:sz="12" w:space="0" w:color="000000"/>
              <w:right w:val="single" w:sz="12" w:space="0" w:color="000000"/>
            </w:tcBorders>
          </w:tcPr>
          <w:p w14:paraId="200DBB7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MS-Mincho"/>
                <w:kern w:val="0"/>
                <w:szCs w:val="21"/>
              </w:rPr>
              <w:t>JIS A 5015</w:t>
            </w:r>
          </w:p>
        </w:tc>
      </w:tr>
    </w:tbl>
    <w:p w14:paraId="5F747D93" w14:textId="77777777" w:rsidR="003B7180" w:rsidRPr="00AE2739" w:rsidRDefault="003B7180" w:rsidP="00AE2739">
      <w:pPr>
        <w:spacing w:line="300" w:lineRule="exact"/>
        <w:ind w:leftChars="200" w:left="420" w:firstLineChars="300" w:firstLine="630"/>
        <w:rPr>
          <w:rFonts w:ascii="ＭＳ 明朝" w:hAnsi="ＭＳ 明朝"/>
          <w:szCs w:val="21"/>
        </w:rPr>
      </w:pPr>
    </w:p>
    <w:p w14:paraId="1302672B" w14:textId="77777777" w:rsidR="003B7180" w:rsidRPr="00AE2739" w:rsidRDefault="003B7180" w:rsidP="003C5494">
      <w:pPr>
        <w:spacing w:line="300" w:lineRule="exact"/>
        <w:ind w:leftChars="300" w:left="850" w:hangingChars="105" w:hanging="220"/>
        <w:rPr>
          <w:rFonts w:ascii="ＭＳ 明朝" w:hAnsi="ＭＳ 明朝"/>
          <w:spacing w:val="2"/>
          <w:szCs w:val="21"/>
        </w:rPr>
      </w:pPr>
      <w:r w:rsidRPr="00AE2739">
        <w:rPr>
          <w:rFonts w:ascii="ＭＳ 明朝" w:hAnsi="ＭＳ 明朝" w:hint="eastAsia"/>
          <w:szCs w:val="21"/>
        </w:rPr>
        <w:t>２．契約書第１３条第１項に規定する「中等の品質」とは、</w:t>
      </w:r>
      <w:r w:rsidRPr="00AE2739">
        <w:rPr>
          <w:rFonts w:ascii="ＭＳ 明朝" w:hAnsi="ＭＳ 明朝" w:cs="Century"/>
          <w:szCs w:val="21"/>
        </w:rPr>
        <w:t>JIS</w:t>
      </w:r>
      <w:r w:rsidRPr="00AE2739">
        <w:rPr>
          <w:rFonts w:ascii="ＭＳ 明朝" w:hAnsi="ＭＳ 明朝" w:hint="eastAsia"/>
          <w:szCs w:val="21"/>
        </w:rPr>
        <w:t>規格に適合したもの、又はこれと同等以上の品質を有するものとする。</w:t>
      </w:r>
    </w:p>
    <w:p w14:paraId="5E3C8C46" w14:textId="77777777" w:rsidR="003B7180" w:rsidRPr="00AE2739" w:rsidRDefault="003B7180" w:rsidP="00AE2739">
      <w:pPr>
        <w:spacing w:line="300" w:lineRule="exact"/>
        <w:rPr>
          <w:rFonts w:ascii="ＭＳ 明朝" w:hAnsi="ＭＳ 明朝"/>
          <w:spacing w:val="2"/>
          <w:szCs w:val="21"/>
        </w:rPr>
      </w:pPr>
    </w:p>
    <w:p w14:paraId="53DE4759"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69" w:name="_Toc105141946"/>
      <w:r w:rsidRPr="00AE2739">
        <w:rPr>
          <w:rFonts w:ascii="ＭＳ 明朝" w:hAnsi="ＭＳ 明朝" w:hint="eastAsia"/>
          <w:b/>
          <w:bCs/>
          <w:szCs w:val="21"/>
        </w:rPr>
        <w:t>第２－２条　材料の見本又は資料の提出</w:t>
      </w:r>
      <w:bookmarkEnd w:id="69"/>
      <w:r w:rsidRPr="00AE2739">
        <w:rPr>
          <w:rFonts w:ascii="ＭＳ 明朝" w:hAnsi="ＭＳ 明朝" w:hint="eastAsia"/>
          <w:b/>
          <w:bCs/>
          <w:szCs w:val="21"/>
        </w:rPr>
        <w:t xml:space="preserve"> </w:t>
      </w:r>
    </w:p>
    <w:p w14:paraId="11640D15" w14:textId="77777777" w:rsidR="003B7180" w:rsidRPr="00AE2739" w:rsidRDefault="003B7180" w:rsidP="003C5494">
      <w:pPr>
        <w:spacing w:line="300" w:lineRule="exact"/>
        <w:ind w:left="424" w:hangingChars="202" w:hanging="424"/>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kern w:val="0"/>
          <w:szCs w:val="21"/>
        </w:rPr>
        <w:t>受注者</w:t>
      </w:r>
      <w:r w:rsidRPr="00AE2739">
        <w:rPr>
          <w:rFonts w:ascii="ＭＳ 明朝" w:hAnsi="ＭＳ 明朝" w:hint="eastAsia"/>
          <w:szCs w:val="21"/>
        </w:rPr>
        <w:t>は、設計図書及び監督職員が指示する工事材料について、事前に見本又は資料を提出し、監督職員の承諾を得るものとする。</w:t>
      </w:r>
    </w:p>
    <w:p w14:paraId="465699BF" w14:textId="77777777" w:rsidR="003B7180" w:rsidRPr="00AE2739" w:rsidRDefault="003B7180" w:rsidP="00AE2739">
      <w:pPr>
        <w:spacing w:line="300" w:lineRule="exact"/>
        <w:rPr>
          <w:rFonts w:ascii="ＭＳ 明朝" w:hAnsi="ＭＳ 明朝"/>
          <w:spacing w:val="2"/>
          <w:szCs w:val="21"/>
        </w:rPr>
      </w:pPr>
    </w:p>
    <w:p w14:paraId="03551A4B"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0" w:name="_Toc105141947"/>
      <w:r w:rsidRPr="00AE2739">
        <w:rPr>
          <w:rFonts w:ascii="ＭＳ 明朝" w:hAnsi="ＭＳ 明朝" w:hint="eastAsia"/>
          <w:b/>
          <w:bCs/>
          <w:szCs w:val="21"/>
        </w:rPr>
        <w:t>第２－３条　材料の試験及び検査</w:t>
      </w:r>
      <w:bookmarkEnd w:id="70"/>
      <w:r w:rsidRPr="00AE2739">
        <w:rPr>
          <w:rFonts w:ascii="ＭＳ 明朝" w:hAnsi="ＭＳ 明朝" w:hint="eastAsia"/>
          <w:b/>
          <w:bCs/>
          <w:szCs w:val="21"/>
        </w:rPr>
        <w:t xml:space="preserve"> </w:t>
      </w:r>
    </w:p>
    <w:p w14:paraId="72DE63EB" w14:textId="77777777" w:rsidR="003B7180" w:rsidRPr="00AE2739" w:rsidRDefault="003B7180" w:rsidP="003C5494">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w:t>
      </w:r>
      <w:r w:rsidRPr="00AE2739">
        <w:rPr>
          <w:rFonts w:ascii="ＭＳ 明朝" w:hAnsi="ＭＳ 明朝" w:hint="eastAsia"/>
          <w:kern w:val="0"/>
          <w:szCs w:val="21"/>
        </w:rPr>
        <w:t>受注者</w:t>
      </w:r>
      <w:r w:rsidRPr="00AE2739">
        <w:rPr>
          <w:rFonts w:ascii="ＭＳ 明朝" w:hAnsi="ＭＳ 明朝" w:hint="eastAsia"/>
          <w:szCs w:val="21"/>
        </w:rPr>
        <w:t>は、設計図書及び監督職員の指示により検査又は試験を行うこととしている工事材料について、使用前に</w:t>
      </w:r>
      <w:r w:rsidRPr="00AE2739">
        <w:rPr>
          <w:rFonts w:ascii="ＭＳ 明朝" w:hAnsi="ＭＳ 明朝" w:cs="Century"/>
          <w:szCs w:val="21"/>
        </w:rPr>
        <w:t>JIS</w:t>
      </w:r>
      <w:r w:rsidRPr="00AE2739">
        <w:rPr>
          <w:rFonts w:ascii="ＭＳ 明朝" w:hAnsi="ＭＳ 明朝" w:hint="eastAsia"/>
          <w:szCs w:val="21"/>
        </w:rPr>
        <w:t>規格又は指示する方法により検査又は試験を行わなければならない。</w:t>
      </w:r>
    </w:p>
    <w:p w14:paraId="58AC22D0" w14:textId="77777777" w:rsidR="003B7180" w:rsidRPr="00AE2739" w:rsidRDefault="003B7180" w:rsidP="003C5494">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w:t>
      </w:r>
      <w:r w:rsidRPr="00AE2739">
        <w:rPr>
          <w:rFonts w:ascii="ＭＳ 明朝" w:hAnsi="ＭＳ 明朝" w:hint="eastAsia"/>
          <w:kern w:val="0"/>
          <w:szCs w:val="21"/>
        </w:rPr>
        <w:t>受注者</w:t>
      </w:r>
      <w:r w:rsidRPr="00AE2739">
        <w:rPr>
          <w:rFonts w:ascii="ＭＳ 明朝" w:hAnsi="ＭＳ 明朝" w:hint="eastAsia"/>
          <w:szCs w:val="21"/>
        </w:rPr>
        <w:t>は、検査又は試験に合格したものであっても、使用時において監督職員が変質又は不良品と認めた材料について、再度試験等を行い合格したものを使用しなければならない。また、不良品については、速やかに取替えるとともに、新たに搬入する材料については、再検査を受けなければならない。</w:t>
      </w:r>
    </w:p>
    <w:p w14:paraId="5EC05A74" w14:textId="77777777" w:rsidR="003B7180" w:rsidRPr="00AE2739" w:rsidRDefault="003B7180" w:rsidP="00AE2739">
      <w:pPr>
        <w:spacing w:line="300" w:lineRule="exact"/>
        <w:rPr>
          <w:rFonts w:ascii="ＭＳ 明朝" w:hAnsi="ＭＳ 明朝"/>
          <w:spacing w:val="2"/>
          <w:szCs w:val="21"/>
        </w:rPr>
      </w:pPr>
    </w:p>
    <w:p w14:paraId="145B0CA1"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1" w:name="_Toc105141948"/>
      <w:r w:rsidRPr="00AE2739">
        <w:rPr>
          <w:rFonts w:ascii="ＭＳ 明朝" w:hAnsi="ＭＳ 明朝" w:hint="eastAsia"/>
          <w:b/>
          <w:bCs/>
          <w:szCs w:val="21"/>
        </w:rPr>
        <w:t>第２－４条　材料の保管管理</w:t>
      </w:r>
      <w:bookmarkEnd w:id="71"/>
      <w:r w:rsidRPr="00AE2739">
        <w:rPr>
          <w:rFonts w:ascii="ＭＳ 明朝" w:hAnsi="ＭＳ 明朝" w:hint="eastAsia"/>
          <w:b/>
          <w:bCs/>
          <w:szCs w:val="21"/>
        </w:rPr>
        <w:t xml:space="preserve"> </w:t>
      </w:r>
    </w:p>
    <w:p w14:paraId="040032F7" w14:textId="77777777" w:rsidR="003B7180" w:rsidRPr="00AE2739" w:rsidRDefault="003B7180" w:rsidP="003C5494">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kern w:val="0"/>
          <w:szCs w:val="21"/>
        </w:rPr>
        <w:t>受注者</w:t>
      </w:r>
      <w:r w:rsidRPr="00AE2739">
        <w:rPr>
          <w:rFonts w:ascii="ＭＳ 明朝" w:hAnsi="ＭＳ 明朝" w:hint="eastAsia"/>
          <w:szCs w:val="21"/>
        </w:rPr>
        <w:t>は、現場に搬入された材料を現場内の工事に支障をきたさない場所に整理、保管し、変質、損傷を受けないように管理しなければならない。</w:t>
      </w:r>
    </w:p>
    <w:p w14:paraId="16AFE33B" w14:textId="77777777" w:rsidR="003B7180" w:rsidRPr="00AE2739" w:rsidRDefault="003B7180" w:rsidP="00AE2739">
      <w:pPr>
        <w:spacing w:line="300" w:lineRule="exact"/>
        <w:rPr>
          <w:rFonts w:ascii="ＭＳ 明朝" w:hAnsi="ＭＳ 明朝"/>
          <w:spacing w:val="2"/>
          <w:szCs w:val="21"/>
        </w:rPr>
      </w:pPr>
    </w:p>
    <w:p w14:paraId="74AD1C6E" w14:textId="77777777" w:rsidR="003B7180" w:rsidRPr="00AE2739" w:rsidRDefault="003B7180" w:rsidP="00AE2739">
      <w:pPr>
        <w:spacing w:line="400" w:lineRule="exact"/>
        <w:outlineLvl w:val="1"/>
        <w:rPr>
          <w:rFonts w:ascii="ＭＳ 明朝" w:hAnsi="ＭＳ 明朝"/>
          <w:b/>
          <w:bCs/>
          <w:sz w:val="24"/>
          <w:szCs w:val="24"/>
        </w:rPr>
      </w:pPr>
      <w:bookmarkStart w:id="72" w:name="_Toc105141949"/>
      <w:r w:rsidRPr="00AE2739">
        <w:rPr>
          <w:rFonts w:ascii="ＭＳ 明朝" w:hAnsi="ＭＳ 明朝" w:hint="eastAsia"/>
          <w:b/>
          <w:bCs/>
          <w:sz w:val="24"/>
          <w:szCs w:val="24"/>
        </w:rPr>
        <w:t>第２節　土</w:t>
      </w:r>
      <w:bookmarkEnd w:id="72"/>
    </w:p>
    <w:p w14:paraId="3028AB89"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3" w:name="_Toc105141950"/>
      <w:r w:rsidRPr="00AE2739">
        <w:rPr>
          <w:rFonts w:ascii="ＭＳ 明朝" w:hAnsi="ＭＳ 明朝" w:hint="eastAsia"/>
          <w:b/>
          <w:bCs/>
          <w:szCs w:val="21"/>
        </w:rPr>
        <w:t>第２－５条　一般事項</w:t>
      </w:r>
      <w:bookmarkEnd w:id="73"/>
      <w:r w:rsidRPr="00AE2739">
        <w:rPr>
          <w:rFonts w:ascii="ＭＳ 明朝" w:hAnsi="ＭＳ 明朝" w:hint="eastAsia"/>
          <w:b/>
          <w:bCs/>
          <w:szCs w:val="21"/>
        </w:rPr>
        <w:t xml:space="preserve"> </w:t>
      </w:r>
    </w:p>
    <w:p w14:paraId="23497F1D" w14:textId="77777777" w:rsidR="003B7180" w:rsidRPr="00AE2739" w:rsidRDefault="003B7180" w:rsidP="003C5494">
      <w:pPr>
        <w:spacing w:line="300" w:lineRule="exact"/>
        <w:ind w:left="489" w:hangingChars="233" w:hanging="489"/>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工事に使用する土は、設計図書に示す場合を除き、この仕様書における関係各条項に適合したものとする。</w:t>
      </w:r>
    </w:p>
    <w:p w14:paraId="559E34EE" w14:textId="77777777" w:rsidR="003B7180" w:rsidRPr="00AE2739" w:rsidRDefault="003B7180" w:rsidP="00AE2739">
      <w:pPr>
        <w:spacing w:line="300" w:lineRule="exact"/>
        <w:rPr>
          <w:rFonts w:ascii="ＭＳ 明朝" w:hAnsi="ＭＳ 明朝"/>
          <w:spacing w:val="2"/>
          <w:szCs w:val="21"/>
        </w:rPr>
      </w:pPr>
    </w:p>
    <w:p w14:paraId="31616D8C"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4" w:name="_Toc105141951"/>
      <w:r w:rsidRPr="00AE2739">
        <w:rPr>
          <w:rFonts w:ascii="ＭＳ 明朝" w:hAnsi="ＭＳ 明朝" w:hint="eastAsia"/>
          <w:b/>
          <w:bCs/>
          <w:szCs w:val="21"/>
        </w:rPr>
        <w:lastRenderedPageBreak/>
        <w:t>第２－６条　盛土材料</w:t>
      </w:r>
      <w:bookmarkEnd w:id="74"/>
      <w:r w:rsidRPr="00AE2739">
        <w:rPr>
          <w:rFonts w:ascii="ＭＳ 明朝" w:hAnsi="ＭＳ 明朝" w:hint="eastAsia"/>
          <w:b/>
          <w:bCs/>
          <w:szCs w:val="21"/>
        </w:rPr>
        <w:t xml:space="preserve"> </w:t>
      </w:r>
    </w:p>
    <w:p w14:paraId="01B45A99" w14:textId="77777777" w:rsidR="003B7180" w:rsidRPr="00AE2739" w:rsidRDefault="003B7180" w:rsidP="00AE2739">
      <w:pPr>
        <w:spacing w:line="300" w:lineRule="exact"/>
        <w:rPr>
          <w:rFonts w:ascii="ＭＳ 明朝" w:hAnsi="ＭＳ 明朝"/>
          <w:dstrike/>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盛土材料は、ごみ、竹木、草根、その他の腐食し易い雑物を含まないものとする。</w:t>
      </w:r>
    </w:p>
    <w:p w14:paraId="7F043EAC" w14:textId="77777777" w:rsidR="003B7180" w:rsidRPr="00AE2739" w:rsidRDefault="003B7180" w:rsidP="00AE2739">
      <w:pPr>
        <w:spacing w:line="300" w:lineRule="exact"/>
        <w:rPr>
          <w:rFonts w:ascii="ＭＳ 明朝" w:hAnsi="ＭＳ 明朝"/>
          <w:spacing w:val="2"/>
          <w:szCs w:val="21"/>
        </w:rPr>
      </w:pPr>
    </w:p>
    <w:p w14:paraId="60E55B4C"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5" w:name="_Toc105141952"/>
      <w:r w:rsidRPr="00AE2739">
        <w:rPr>
          <w:rFonts w:ascii="ＭＳ 明朝" w:hAnsi="ＭＳ 明朝" w:hint="eastAsia"/>
          <w:b/>
          <w:bCs/>
          <w:szCs w:val="21"/>
        </w:rPr>
        <w:t>第２－７条　土羽土</w:t>
      </w:r>
      <w:bookmarkEnd w:id="75"/>
      <w:r w:rsidRPr="00AE2739">
        <w:rPr>
          <w:rFonts w:ascii="ＭＳ 明朝" w:hAnsi="ＭＳ 明朝" w:hint="eastAsia"/>
          <w:b/>
          <w:bCs/>
          <w:szCs w:val="21"/>
        </w:rPr>
        <w:t xml:space="preserve"> </w:t>
      </w:r>
    </w:p>
    <w:p w14:paraId="59EC6B7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土羽土は、芝の生育及び法面維持に適したものを使用するものとする。</w:t>
      </w:r>
    </w:p>
    <w:p w14:paraId="5DE3B3E8" w14:textId="77777777" w:rsidR="003B7180" w:rsidRPr="00AE2739" w:rsidRDefault="003B7180" w:rsidP="00AE2739">
      <w:pPr>
        <w:spacing w:line="300" w:lineRule="exact"/>
        <w:rPr>
          <w:rFonts w:ascii="ＭＳ 明朝" w:hAnsi="ＭＳ 明朝"/>
          <w:spacing w:val="2"/>
          <w:szCs w:val="21"/>
        </w:rPr>
      </w:pPr>
    </w:p>
    <w:p w14:paraId="0379B8E8" w14:textId="77777777" w:rsidR="003B7180" w:rsidRPr="00AE2739" w:rsidRDefault="003B7180" w:rsidP="00AE2739">
      <w:pPr>
        <w:spacing w:line="400" w:lineRule="exact"/>
        <w:outlineLvl w:val="1"/>
        <w:rPr>
          <w:rFonts w:ascii="ＭＳ 明朝" w:hAnsi="ＭＳ 明朝"/>
          <w:b/>
          <w:bCs/>
          <w:sz w:val="24"/>
          <w:szCs w:val="24"/>
        </w:rPr>
      </w:pPr>
      <w:bookmarkStart w:id="76" w:name="_Toc105141953"/>
      <w:r w:rsidRPr="00AE2739">
        <w:rPr>
          <w:rFonts w:ascii="ＭＳ 明朝" w:hAnsi="ＭＳ 明朝" w:hint="eastAsia"/>
          <w:b/>
          <w:bCs/>
          <w:sz w:val="24"/>
          <w:szCs w:val="24"/>
        </w:rPr>
        <w:t>第３節　木材</w:t>
      </w:r>
      <w:bookmarkEnd w:id="76"/>
    </w:p>
    <w:p w14:paraId="6FB745CA" w14:textId="77777777" w:rsidR="003B7180" w:rsidRPr="00AE2739" w:rsidRDefault="003B7180" w:rsidP="003C5494">
      <w:pPr>
        <w:spacing w:line="300" w:lineRule="exact"/>
        <w:ind w:firstLineChars="100" w:firstLine="211"/>
        <w:outlineLvl w:val="2"/>
        <w:rPr>
          <w:rFonts w:ascii="ＭＳ 明朝" w:hAnsi="ＭＳ 明朝"/>
          <w:b/>
          <w:bCs/>
          <w:szCs w:val="21"/>
        </w:rPr>
      </w:pPr>
      <w:bookmarkStart w:id="77" w:name="_Toc105141954"/>
      <w:r w:rsidRPr="00AE2739">
        <w:rPr>
          <w:rFonts w:ascii="ＭＳ 明朝" w:hAnsi="ＭＳ 明朝" w:hint="eastAsia"/>
          <w:b/>
          <w:bCs/>
          <w:szCs w:val="21"/>
        </w:rPr>
        <w:t>第２－８条　一般事項</w:t>
      </w:r>
      <w:bookmarkEnd w:id="77"/>
      <w:r w:rsidRPr="00AE2739">
        <w:rPr>
          <w:rFonts w:ascii="ＭＳ 明朝" w:hAnsi="ＭＳ 明朝" w:hint="eastAsia"/>
          <w:b/>
          <w:bCs/>
          <w:szCs w:val="21"/>
        </w:rPr>
        <w:t xml:space="preserve"> </w:t>
      </w:r>
    </w:p>
    <w:p w14:paraId="64FD4859"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１．設計図書に示す寸法表示は、製材においては仕上がり寸法とし、素材にあっては、特に示す場合を除き末口寸法とする。</w:t>
      </w:r>
    </w:p>
    <w:p w14:paraId="63CD62CF" w14:textId="77777777" w:rsidR="003B7180" w:rsidRPr="00AE2739" w:rsidRDefault="003B7180" w:rsidP="00BD3DE5">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２．工事に使用する木材は、設計図書に示した仕様のもので、強度に影響を与える腐朽、裂目その他の欠陥のないものとする。</w:t>
      </w:r>
    </w:p>
    <w:p w14:paraId="59548F4A"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３．木杭及び丸太は、設計図書で示す場合を除き、樹皮を剥いだ生木を使用する。</w:t>
      </w:r>
    </w:p>
    <w:p w14:paraId="1C09FFE6" w14:textId="77777777" w:rsidR="003B7180" w:rsidRPr="00AE2739" w:rsidRDefault="003B7180" w:rsidP="00AE2739">
      <w:pPr>
        <w:spacing w:line="300" w:lineRule="exact"/>
        <w:rPr>
          <w:rFonts w:ascii="ＭＳ 明朝" w:hAnsi="ＭＳ 明朝"/>
          <w:spacing w:val="2"/>
          <w:szCs w:val="21"/>
        </w:rPr>
      </w:pPr>
    </w:p>
    <w:p w14:paraId="46AAD141" w14:textId="77777777" w:rsidR="003B7180" w:rsidRPr="00AE2739" w:rsidRDefault="003B7180" w:rsidP="00AE2739">
      <w:pPr>
        <w:spacing w:line="400" w:lineRule="exact"/>
        <w:outlineLvl w:val="1"/>
        <w:rPr>
          <w:rFonts w:ascii="ＭＳ 明朝" w:hAnsi="ＭＳ 明朝"/>
          <w:b/>
          <w:bCs/>
          <w:sz w:val="24"/>
          <w:szCs w:val="24"/>
        </w:rPr>
      </w:pPr>
      <w:bookmarkStart w:id="78" w:name="_Toc105141955"/>
      <w:r w:rsidRPr="00AE2739">
        <w:rPr>
          <w:rFonts w:ascii="ＭＳ 明朝" w:hAnsi="ＭＳ 明朝" w:hint="eastAsia"/>
          <w:b/>
          <w:bCs/>
          <w:sz w:val="24"/>
          <w:szCs w:val="24"/>
        </w:rPr>
        <w:t>第４節　石材</w:t>
      </w:r>
      <w:bookmarkEnd w:id="78"/>
    </w:p>
    <w:p w14:paraId="222A7505"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79" w:name="_Toc105141956"/>
      <w:r w:rsidRPr="00AE2739">
        <w:rPr>
          <w:rFonts w:ascii="ＭＳ 明朝" w:hAnsi="ＭＳ 明朝" w:hint="eastAsia"/>
          <w:b/>
          <w:bCs/>
          <w:szCs w:val="21"/>
        </w:rPr>
        <w:t>第２－９条　一般事項</w:t>
      </w:r>
      <w:bookmarkEnd w:id="79"/>
      <w:r w:rsidRPr="00AE2739">
        <w:rPr>
          <w:rFonts w:ascii="ＭＳ 明朝" w:hAnsi="ＭＳ 明朝" w:hint="eastAsia"/>
          <w:b/>
          <w:bCs/>
          <w:szCs w:val="21"/>
        </w:rPr>
        <w:t xml:space="preserve"> </w:t>
      </w:r>
    </w:p>
    <w:p w14:paraId="51D80274"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工事に使用する石材は、設計図書に示した場合を除き、この仕様書における関係各条項に定めた規格で、強度、耐久性、じん性及び摩擦抵抗性を有し、風化、裂目等がないものとする。</w:t>
      </w:r>
    </w:p>
    <w:p w14:paraId="66E2FA79" w14:textId="77777777" w:rsidR="003B7180" w:rsidRPr="00AE2739" w:rsidRDefault="003B7180" w:rsidP="00AE2739">
      <w:pPr>
        <w:spacing w:line="300" w:lineRule="exact"/>
        <w:rPr>
          <w:rFonts w:ascii="ＭＳ 明朝" w:hAnsi="ＭＳ 明朝"/>
          <w:b/>
          <w:bCs/>
          <w:szCs w:val="21"/>
        </w:rPr>
      </w:pPr>
    </w:p>
    <w:p w14:paraId="2CAFE819"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0" w:name="_Toc105141957"/>
      <w:r w:rsidRPr="00AE2739">
        <w:rPr>
          <w:rFonts w:ascii="ＭＳ 明朝" w:hAnsi="ＭＳ 明朝" w:hint="eastAsia"/>
          <w:b/>
          <w:bCs/>
          <w:szCs w:val="21"/>
        </w:rPr>
        <w:t>第２－</w:t>
      </w:r>
      <w:r w:rsidRPr="00AE2739">
        <w:rPr>
          <w:rFonts w:ascii="ＭＳ 明朝" w:hAnsi="ＭＳ 明朝"/>
          <w:b/>
          <w:bCs/>
          <w:szCs w:val="21"/>
        </w:rPr>
        <w:t>10</w:t>
      </w:r>
      <w:r w:rsidRPr="00AE2739">
        <w:rPr>
          <w:rFonts w:ascii="ＭＳ 明朝" w:hAnsi="ＭＳ 明朝" w:hint="eastAsia"/>
          <w:b/>
          <w:bCs/>
          <w:szCs w:val="21"/>
        </w:rPr>
        <w:t>条　間知石</w:t>
      </w:r>
      <w:bookmarkEnd w:id="80"/>
      <w:r w:rsidRPr="00AE2739">
        <w:rPr>
          <w:rFonts w:ascii="ＭＳ 明朝" w:hAnsi="ＭＳ 明朝" w:hint="eastAsia"/>
          <w:b/>
          <w:bCs/>
          <w:szCs w:val="21"/>
        </w:rPr>
        <w:t xml:space="preserve"> </w:t>
      </w:r>
    </w:p>
    <w:p w14:paraId="7367CF6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5003</w:t>
      </w:r>
      <w:r w:rsidRPr="00AE2739">
        <w:rPr>
          <w:rFonts w:ascii="ＭＳ 明朝" w:hAnsi="ＭＳ 明朝" w:hint="eastAsia"/>
          <w:szCs w:val="21"/>
        </w:rPr>
        <w:t>石材に適合したもので､控えは四方落しとし､面はほぼ平らで方形に近いものとする。</w:t>
      </w:r>
    </w:p>
    <w:p w14:paraId="708BEDAA" w14:textId="77777777" w:rsidR="003B7180" w:rsidRPr="00AE2739" w:rsidRDefault="003B7180" w:rsidP="00AE2739">
      <w:pPr>
        <w:spacing w:line="300" w:lineRule="exact"/>
        <w:rPr>
          <w:rFonts w:ascii="ＭＳ 明朝" w:hAnsi="ＭＳ 明朝"/>
          <w:spacing w:val="2"/>
          <w:szCs w:val="21"/>
        </w:rPr>
      </w:pPr>
    </w:p>
    <w:p w14:paraId="432997C1"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1" w:name="_Toc105141958"/>
      <w:r w:rsidRPr="00AE2739">
        <w:rPr>
          <w:rFonts w:ascii="ＭＳ 明朝" w:hAnsi="ＭＳ 明朝" w:hint="eastAsia"/>
          <w:b/>
          <w:bCs/>
          <w:szCs w:val="21"/>
        </w:rPr>
        <w:t>第２－</w:t>
      </w:r>
      <w:r w:rsidRPr="00AE2739">
        <w:rPr>
          <w:rFonts w:ascii="ＭＳ 明朝" w:hAnsi="ＭＳ 明朝"/>
          <w:b/>
          <w:bCs/>
          <w:szCs w:val="21"/>
        </w:rPr>
        <w:t>11</w:t>
      </w:r>
      <w:r w:rsidRPr="00AE2739">
        <w:rPr>
          <w:rFonts w:ascii="ＭＳ 明朝" w:hAnsi="ＭＳ 明朝" w:hint="eastAsia"/>
          <w:b/>
          <w:bCs/>
          <w:szCs w:val="21"/>
        </w:rPr>
        <w:t>条　割石</w:t>
      </w:r>
      <w:bookmarkEnd w:id="81"/>
      <w:r w:rsidRPr="00AE2739">
        <w:rPr>
          <w:rFonts w:ascii="ＭＳ 明朝" w:hAnsi="ＭＳ 明朝" w:hint="eastAsia"/>
          <w:b/>
          <w:bCs/>
          <w:szCs w:val="21"/>
        </w:rPr>
        <w:t xml:space="preserve"> </w:t>
      </w:r>
    </w:p>
    <w:p w14:paraId="2DAFB0D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5003</w:t>
      </w:r>
      <w:r w:rsidRPr="00AE2739">
        <w:rPr>
          <w:rFonts w:ascii="ＭＳ 明朝" w:hAnsi="ＭＳ 明朝" w:hint="eastAsia"/>
          <w:szCs w:val="21"/>
        </w:rPr>
        <w:t>石材に適合したもので､控えは二方落しとし､面はほぼ平らで方形に近いものとする。</w:t>
      </w:r>
    </w:p>
    <w:p w14:paraId="481FE6E5" w14:textId="77777777" w:rsidR="003B7180" w:rsidRPr="00AE2739" w:rsidRDefault="003B7180" w:rsidP="00AE2739">
      <w:pPr>
        <w:spacing w:line="300" w:lineRule="exact"/>
        <w:rPr>
          <w:rFonts w:ascii="ＭＳ 明朝" w:hAnsi="ＭＳ 明朝"/>
          <w:spacing w:val="2"/>
          <w:szCs w:val="21"/>
        </w:rPr>
      </w:pPr>
    </w:p>
    <w:p w14:paraId="0AE9C147"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2" w:name="_Toc105141959"/>
      <w:r w:rsidRPr="00AE2739">
        <w:rPr>
          <w:rFonts w:ascii="ＭＳ 明朝" w:hAnsi="ＭＳ 明朝" w:hint="eastAsia"/>
          <w:b/>
          <w:bCs/>
          <w:szCs w:val="21"/>
        </w:rPr>
        <w:t>第２－</w:t>
      </w:r>
      <w:r w:rsidRPr="00AE2739">
        <w:rPr>
          <w:rFonts w:ascii="ＭＳ 明朝" w:hAnsi="ＭＳ 明朝"/>
          <w:b/>
          <w:bCs/>
          <w:szCs w:val="21"/>
        </w:rPr>
        <w:t>12</w:t>
      </w:r>
      <w:r w:rsidRPr="00AE2739">
        <w:rPr>
          <w:rFonts w:ascii="ＭＳ 明朝" w:hAnsi="ＭＳ 明朝" w:hint="eastAsia"/>
          <w:b/>
          <w:bCs/>
          <w:szCs w:val="21"/>
        </w:rPr>
        <w:t>条　割ぐり石</w:t>
      </w:r>
      <w:bookmarkEnd w:id="82"/>
      <w:r w:rsidRPr="00AE2739">
        <w:rPr>
          <w:rFonts w:ascii="ＭＳ 明朝" w:hAnsi="ＭＳ 明朝" w:hint="eastAsia"/>
          <w:b/>
          <w:bCs/>
          <w:szCs w:val="21"/>
        </w:rPr>
        <w:t xml:space="preserve"> </w:t>
      </w:r>
    </w:p>
    <w:p w14:paraId="44A86B5A"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5006</w:t>
      </w:r>
      <w:r w:rsidRPr="00AE2739">
        <w:rPr>
          <w:rFonts w:ascii="ＭＳ 明朝" w:hAnsi="ＭＳ 明朝" w:cs="Century" w:hint="eastAsia"/>
          <w:szCs w:val="21"/>
        </w:rPr>
        <w:t xml:space="preserve"> </w:t>
      </w:r>
      <w:r w:rsidRPr="00AE2739">
        <w:rPr>
          <w:rFonts w:ascii="ＭＳ 明朝" w:hAnsi="ＭＳ 明朝" w:hint="eastAsia"/>
          <w:szCs w:val="21"/>
        </w:rPr>
        <w:t>割ぐり石に適合したもので、天然石を破砕したものであって、うすっぺらなもの及び細長いものであってはならない。</w:t>
      </w:r>
    </w:p>
    <w:p w14:paraId="0C2B3C22" w14:textId="77777777" w:rsidR="003B7180" w:rsidRPr="00AE2739" w:rsidRDefault="003B7180" w:rsidP="00AE2739">
      <w:pPr>
        <w:spacing w:line="300" w:lineRule="exact"/>
        <w:rPr>
          <w:rFonts w:ascii="ＭＳ 明朝" w:hAnsi="ＭＳ 明朝"/>
          <w:spacing w:val="2"/>
          <w:szCs w:val="21"/>
        </w:rPr>
      </w:pPr>
    </w:p>
    <w:p w14:paraId="71AE8F0F"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3" w:name="_Toc105141960"/>
      <w:r w:rsidRPr="00AE2739">
        <w:rPr>
          <w:rFonts w:ascii="ＭＳ 明朝" w:hAnsi="ＭＳ 明朝" w:hint="eastAsia"/>
          <w:b/>
          <w:bCs/>
          <w:szCs w:val="21"/>
        </w:rPr>
        <w:t>第２－</w:t>
      </w:r>
      <w:r w:rsidRPr="00AE2739">
        <w:rPr>
          <w:rFonts w:ascii="ＭＳ 明朝" w:hAnsi="ＭＳ 明朝"/>
          <w:b/>
          <w:bCs/>
          <w:szCs w:val="21"/>
        </w:rPr>
        <w:t>13</w:t>
      </w:r>
      <w:r w:rsidRPr="00AE2739">
        <w:rPr>
          <w:rFonts w:ascii="ＭＳ 明朝" w:hAnsi="ＭＳ 明朝" w:hint="eastAsia"/>
          <w:b/>
          <w:bCs/>
          <w:szCs w:val="21"/>
        </w:rPr>
        <w:t>条　雑割石</w:t>
      </w:r>
      <w:bookmarkEnd w:id="83"/>
      <w:r w:rsidRPr="00AE2739">
        <w:rPr>
          <w:rFonts w:ascii="ＭＳ 明朝" w:hAnsi="ＭＳ 明朝" w:hint="eastAsia"/>
          <w:b/>
          <w:bCs/>
          <w:szCs w:val="21"/>
        </w:rPr>
        <w:t xml:space="preserve"> </w:t>
      </w:r>
    </w:p>
    <w:p w14:paraId="50B320D1"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雑割石の形状は、概ねくさび形とし、うすっぺらなもの及び細長いものであってはならない。前面は、概ね四辺形であって、二稜辺の平均長さが控長の</w:t>
      </w: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3</w:t>
      </w:r>
      <w:r w:rsidRPr="00AE2739">
        <w:rPr>
          <w:rFonts w:ascii="ＭＳ 明朝" w:hAnsi="ＭＳ 明朝" w:hint="eastAsia"/>
          <w:szCs w:val="21"/>
        </w:rPr>
        <w:t>程度のものとする。</w:t>
      </w:r>
    </w:p>
    <w:p w14:paraId="02FEE133" w14:textId="77777777" w:rsidR="003B7180" w:rsidRPr="00AE2739" w:rsidRDefault="003B7180" w:rsidP="00AE2739">
      <w:pPr>
        <w:spacing w:line="300" w:lineRule="exact"/>
        <w:rPr>
          <w:rFonts w:ascii="ＭＳ 明朝" w:hAnsi="ＭＳ 明朝"/>
          <w:spacing w:val="2"/>
          <w:szCs w:val="21"/>
        </w:rPr>
      </w:pPr>
    </w:p>
    <w:p w14:paraId="07120AE4"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4" w:name="_Toc105141961"/>
      <w:r w:rsidRPr="00AE2739">
        <w:rPr>
          <w:rFonts w:ascii="ＭＳ 明朝" w:hAnsi="ＭＳ 明朝" w:hint="eastAsia"/>
          <w:b/>
          <w:bCs/>
          <w:szCs w:val="21"/>
        </w:rPr>
        <w:t>第２－</w:t>
      </w:r>
      <w:r w:rsidRPr="00AE2739">
        <w:rPr>
          <w:rFonts w:ascii="ＭＳ 明朝" w:hAnsi="ＭＳ 明朝"/>
          <w:b/>
          <w:bCs/>
          <w:szCs w:val="21"/>
        </w:rPr>
        <w:t>14</w:t>
      </w:r>
      <w:r w:rsidRPr="00AE2739">
        <w:rPr>
          <w:rFonts w:ascii="ＭＳ 明朝" w:hAnsi="ＭＳ 明朝" w:hint="eastAsia"/>
          <w:b/>
          <w:bCs/>
          <w:szCs w:val="21"/>
        </w:rPr>
        <w:t>条　雑石（粗石、野面石）</w:t>
      </w:r>
      <w:bookmarkEnd w:id="84"/>
    </w:p>
    <w:p w14:paraId="5A388A7F"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雑石（粗石、野面石）は、天然石又は破砕石で、うすっぺらなもの及び細長いものであってはならない。</w:t>
      </w:r>
    </w:p>
    <w:p w14:paraId="4626076A" w14:textId="77777777" w:rsidR="003B7180" w:rsidRPr="00AE2739" w:rsidRDefault="003B7180" w:rsidP="00AE2739">
      <w:pPr>
        <w:spacing w:line="300" w:lineRule="exact"/>
        <w:rPr>
          <w:rFonts w:ascii="ＭＳ 明朝" w:hAnsi="ＭＳ 明朝"/>
          <w:spacing w:val="2"/>
          <w:szCs w:val="21"/>
        </w:rPr>
      </w:pPr>
    </w:p>
    <w:p w14:paraId="3BF73D88"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5" w:name="_Toc105141962"/>
      <w:r w:rsidRPr="00AE2739">
        <w:rPr>
          <w:rFonts w:ascii="ＭＳ 明朝" w:hAnsi="ＭＳ 明朝" w:hint="eastAsia"/>
          <w:b/>
          <w:bCs/>
          <w:szCs w:val="21"/>
        </w:rPr>
        <w:t>第２－</w:t>
      </w:r>
      <w:r w:rsidRPr="00AE2739">
        <w:rPr>
          <w:rFonts w:ascii="ＭＳ 明朝" w:hAnsi="ＭＳ 明朝"/>
          <w:b/>
          <w:bCs/>
          <w:szCs w:val="21"/>
        </w:rPr>
        <w:t>15</w:t>
      </w:r>
      <w:r w:rsidRPr="00AE2739">
        <w:rPr>
          <w:rFonts w:ascii="ＭＳ 明朝" w:hAnsi="ＭＳ 明朝" w:hint="eastAsia"/>
          <w:b/>
          <w:bCs/>
          <w:szCs w:val="21"/>
        </w:rPr>
        <w:t>条　玉石</w:t>
      </w:r>
      <w:bookmarkEnd w:id="85"/>
      <w:r w:rsidRPr="00AE2739">
        <w:rPr>
          <w:rFonts w:ascii="ＭＳ 明朝" w:hAnsi="ＭＳ 明朝" w:hint="eastAsia"/>
          <w:b/>
          <w:bCs/>
          <w:szCs w:val="21"/>
        </w:rPr>
        <w:t xml:space="preserve"> </w:t>
      </w:r>
    </w:p>
    <w:p w14:paraId="170063F3"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玉石とは、丸みをもつ天然石で径が</w:t>
      </w:r>
      <w:r w:rsidRPr="00AE2739">
        <w:rPr>
          <w:rFonts w:ascii="ＭＳ 明朝" w:hAnsi="ＭＳ 明朝" w:cs="Century"/>
          <w:szCs w:val="21"/>
        </w:rPr>
        <w:t>15cm</w:t>
      </w:r>
      <w:r w:rsidRPr="00AE2739">
        <w:rPr>
          <w:rFonts w:ascii="ＭＳ 明朝" w:hAnsi="ＭＳ 明朝" w:hint="eastAsia"/>
          <w:szCs w:val="21"/>
        </w:rPr>
        <w:t>～</w:t>
      </w:r>
      <w:r w:rsidRPr="00AE2739">
        <w:rPr>
          <w:rFonts w:ascii="ＭＳ 明朝" w:hAnsi="ＭＳ 明朝" w:cs="Century"/>
          <w:szCs w:val="21"/>
        </w:rPr>
        <w:t>25cm</w:t>
      </w:r>
      <w:r w:rsidRPr="00AE2739">
        <w:rPr>
          <w:rFonts w:ascii="ＭＳ 明朝" w:hAnsi="ＭＳ 明朝" w:hint="eastAsia"/>
          <w:szCs w:val="21"/>
        </w:rPr>
        <w:t>のものをいい、形状は概ね卵体とし、表面が粗雑なもの、うすっぺらなもの及び細長いものであってはならない。</w:t>
      </w:r>
    </w:p>
    <w:p w14:paraId="05071714" w14:textId="77777777" w:rsidR="003B7180" w:rsidRPr="00AE2739" w:rsidRDefault="003B7180" w:rsidP="00AE2739">
      <w:pPr>
        <w:spacing w:line="300" w:lineRule="exact"/>
        <w:rPr>
          <w:rFonts w:ascii="ＭＳ 明朝" w:hAnsi="ＭＳ 明朝"/>
          <w:spacing w:val="2"/>
          <w:szCs w:val="21"/>
        </w:rPr>
      </w:pPr>
    </w:p>
    <w:p w14:paraId="7C0D1DC6"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6" w:name="_Toc105141963"/>
      <w:r w:rsidRPr="00AE2739">
        <w:rPr>
          <w:rFonts w:ascii="ＭＳ 明朝" w:hAnsi="ＭＳ 明朝" w:hint="eastAsia"/>
          <w:b/>
          <w:bCs/>
          <w:szCs w:val="21"/>
        </w:rPr>
        <w:t>第２－</w:t>
      </w:r>
      <w:r w:rsidRPr="00AE2739">
        <w:rPr>
          <w:rFonts w:ascii="ＭＳ 明朝" w:hAnsi="ＭＳ 明朝"/>
          <w:b/>
          <w:bCs/>
          <w:szCs w:val="21"/>
        </w:rPr>
        <w:t>16</w:t>
      </w:r>
      <w:r w:rsidRPr="00AE2739">
        <w:rPr>
          <w:rFonts w:ascii="ＭＳ 明朝" w:hAnsi="ＭＳ 明朝" w:hint="eastAsia"/>
          <w:b/>
          <w:bCs/>
          <w:szCs w:val="21"/>
        </w:rPr>
        <w:t>条　栗石</w:t>
      </w:r>
      <w:bookmarkEnd w:id="86"/>
      <w:r w:rsidRPr="00AE2739">
        <w:rPr>
          <w:rFonts w:ascii="ＭＳ 明朝" w:hAnsi="ＭＳ 明朝" w:hint="eastAsia"/>
          <w:b/>
          <w:bCs/>
          <w:szCs w:val="21"/>
        </w:rPr>
        <w:t xml:space="preserve"> </w:t>
      </w:r>
    </w:p>
    <w:p w14:paraId="1E3C2806"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栗石とは、玉石又は割ぐり石で</w:t>
      </w:r>
      <w:r w:rsidRPr="00AE2739">
        <w:rPr>
          <w:rFonts w:ascii="ＭＳ 明朝" w:hAnsi="ＭＳ 明朝" w:cs="Century"/>
          <w:szCs w:val="21"/>
        </w:rPr>
        <w:t>20cm</w:t>
      </w:r>
      <w:r w:rsidRPr="00AE2739">
        <w:rPr>
          <w:rFonts w:ascii="ＭＳ 明朝" w:hAnsi="ＭＳ 明朝" w:hint="eastAsia"/>
          <w:szCs w:val="21"/>
        </w:rPr>
        <w:t>以下の小さなもので、うすっぺらなもの及び細長いものであってはならない。</w:t>
      </w:r>
    </w:p>
    <w:p w14:paraId="04D821A9" w14:textId="77777777" w:rsidR="003B7180" w:rsidRPr="00AE2739" w:rsidRDefault="003B7180" w:rsidP="00AE2739">
      <w:pPr>
        <w:spacing w:line="300" w:lineRule="exact"/>
        <w:rPr>
          <w:rFonts w:ascii="ＭＳ 明朝" w:hAnsi="ＭＳ 明朝"/>
          <w:spacing w:val="2"/>
          <w:szCs w:val="21"/>
        </w:rPr>
      </w:pPr>
    </w:p>
    <w:p w14:paraId="728FFBB3"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7" w:name="_Toc105141964"/>
      <w:r w:rsidRPr="00AE2739">
        <w:rPr>
          <w:rFonts w:ascii="ＭＳ 明朝" w:hAnsi="ＭＳ 明朝" w:hint="eastAsia"/>
          <w:b/>
          <w:bCs/>
          <w:szCs w:val="21"/>
        </w:rPr>
        <w:t>第２－</w:t>
      </w:r>
      <w:r w:rsidRPr="00AE2739">
        <w:rPr>
          <w:rFonts w:ascii="ＭＳ 明朝" w:hAnsi="ＭＳ 明朝"/>
          <w:b/>
          <w:bCs/>
          <w:szCs w:val="21"/>
        </w:rPr>
        <w:t>17</w:t>
      </w:r>
      <w:r w:rsidRPr="00AE2739">
        <w:rPr>
          <w:rFonts w:ascii="ＭＳ 明朝" w:hAnsi="ＭＳ 明朝" w:hint="eastAsia"/>
          <w:b/>
          <w:bCs/>
          <w:szCs w:val="21"/>
        </w:rPr>
        <w:t>条　その他の砂利、砂、砕石類</w:t>
      </w:r>
      <w:bookmarkEnd w:id="87"/>
      <w:r w:rsidRPr="00AE2739">
        <w:rPr>
          <w:rFonts w:ascii="ＭＳ 明朝" w:hAnsi="ＭＳ 明朝" w:hint="eastAsia"/>
          <w:b/>
          <w:bCs/>
          <w:szCs w:val="21"/>
        </w:rPr>
        <w:t xml:space="preserve"> </w:t>
      </w:r>
    </w:p>
    <w:p w14:paraId="18B801C8"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１．砂利及び砕石の粒度、形状及びごみ、どろ、有機不純物の含有量は、設計図書に示す場合を除</w:t>
      </w:r>
      <w:r w:rsidRPr="00AE2739">
        <w:rPr>
          <w:rFonts w:ascii="ＭＳ 明朝" w:hAnsi="ＭＳ 明朝" w:hint="eastAsia"/>
          <w:szCs w:val="21"/>
        </w:rPr>
        <w:lastRenderedPageBreak/>
        <w:t>き、この仕様書における関係各条項に適合したものとする。</w:t>
      </w:r>
    </w:p>
    <w:p w14:paraId="662923F4"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２．砂の粒度及びごみ、どろ、有機不純物の含有量は、設計図書に示す場合を除き、この仕様書における関係各条項に適合したものとする。</w:t>
      </w:r>
    </w:p>
    <w:p w14:paraId="535540B9"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３．切込砂利及び切込砕石は、本条第</w:t>
      </w:r>
      <w:r w:rsidRPr="00AE2739">
        <w:rPr>
          <w:rFonts w:ascii="ＭＳ 明朝" w:hAnsi="ＭＳ 明朝" w:cs="Century"/>
          <w:szCs w:val="21"/>
        </w:rPr>
        <w:t>1</w:t>
      </w:r>
      <w:r w:rsidRPr="00AE2739">
        <w:rPr>
          <w:rFonts w:ascii="ＭＳ 明朝" w:hAnsi="ＭＳ 明朝" w:hint="eastAsia"/>
          <w:szCs w:val="21"/>
        </w:rPr>
        <w:t>項及び第</w:t>
      </w:r>
      <w:r w:rsidRPr="00AE2739">
        <w:rPr>
          <w:rFonts w:ascii="ＭＳ 明朝" w:hAnsi="ＭＳ 明朝" w:cs="Century"/>
          <w:szCs w:val="21"/>
        </w:rPr>
        <w:t>2</w:t>
      </w:r>
      <w:r w:rsidRPr="00AE2739">
        <w:rPr>
          <w:rFonts w:ascii="ＭＳ 明朝" w:hAnsi="ＭＳ 明朝" w:hint="eastAsia"/>
          <w:szCs w:val="21"/>
        </w:rPr>
        <w:t>項の仕様に準拠し、最大粒径等は、設計図書によるものとする。</w:t>
      </w:r>
    </w:p>
    <w:p w14:paraId="08A0E76E"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４．鉄鋼スラグは、均一な材質と密度を持ち、どろ、有機不純物等の含有量は、使用目的に応じたものとしなければならない。</w:t>
      </w:r>
    </w:p>
    <w:p w14:paraId="1FDB21DB" w14:textId="77777777" w:rsidR="003B7180" w:rsidRPr="00AE2739" w:rsidRDefault="003B7180" w:rsidP="00AE2739">
      <w:pPr>
        <w:spacing w:line="300" w:lineRule="exact"/>
        <w:rPr>
          <w:rFonts w:ascii="ＭＳ 明朝" w:hAnsi="ＭＳ 明朝"/>
          <w:spacing w:val="2"/>
          <w:szCs w:val="21"/>
        </w:rPr>
      </w:pPr>
    </w:p>
    <w:p w14:paraId="34AE9F8F" w14:textId="77777777" w:rsidR="003B7180" w:rsidRPr="00AE2739" w:rsidRDefault="003B7180" w:rsidP="00AE2739">
      <w:pPr>
        <w:spacing w:line="400" w:lineRule="exact"/>
        <w:outlineLvl w:val="1"/>
        <w:rPr>
          <w:rFonts w:ascii="ＭＳ 明朝" w:hAnsi="ＭＳ 明朝"/>
          <w:b/>
          <w:bCs/>
          <w:sz w:val="24"/>
          <w:szCs w:val="24"/>
        </w:rPr>
      </w:pPr>
      <w:bookmarkStart w:id="88" w:name="_Toc105141965"/>
      <w:r w:rsidRPr="00AE2739">
        <w:rPr>
          <w:rFonts w:ascii="ＭＳ 明朝" w:hAnsi="ＭＳ 明朝" w:hint="eastAsia"/>
          <w:b/>
          <w:bCs/>
          <w:sz w:val="24"/>
          <w:szCs w:val="24"/>
        </w:rPr>
        <w:t>第5節　骨材</w:t>
      </w:r>
      <w:bookmarkEnd w:id="88"/>
    </w:p>
    <w:p w14:paraId="2A2BF1FD"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89" w:name="_Toc105141966"/>
      <w:r w:rsidRPr="00AE2739">
        <w:rPr>
          <w:rFonts w:ascii="ＭＳ 明朝" w:hAnsi="ＭＳ 明朝" w:hint="eastAsia"/>
          <w:b/>
          <w:bCs/>
          <w:szCs w:val="21"/>
        </w:rPr>
        <w:t>第２－</w:t>
      </w:r>
      <w:r w:rsidRPr="00AE2739">
        <w:rPr>
          <w:rFonts w:ascii="ＭＳ 明朝" w:hAnsi="ＭＳ 明朝"/>
          <w:b/>
          <w:bCs/>
          <w:szCs w:val="21"/>
        </w:rPr>
        <w:t>18</w:t>
      </w:r>
      <w:r w:rsidRPr="00AE2739">
        <w:rPr>
          <w:rFonts w:ascii="ＭＳ 明朝" w:hAnsi="ＭＳ 明朝" w:hint="eastAsia"/>
          <w:b/>
          <w:bCs/>
          <w:szCs w:val="21"/>
        </w:rPr>
        <w:t>条　一般事項</w:t>
      </w:r>
      <w:bookmarkEnd w:id="89"/>
      <w:r w:rsidRPr="00AE2739">
        <w:rPr>
          <w:rFonts w:ascii="ＭＳ 明朝" w:hAnsi="ＭＳ 明朝" w:hint="eastAsia"/>
          <w:b/>
          <w:bCs/>
          <w:szCs w:val="21"/>
        </w:rPr>
        <w:t xml:space="preserve"> </w:t>
      </w:r>
    </w:p>
    <w:p w14:paraId="72EF43DC"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１．道路用砕石及びコンクリート用骨材等は、以下の規格に適合するものとする。</w:t>
      </w:r>
    </w:p>
    <w:p w14:paraId="600B3DAA"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5001　　（道路用砕石）</w:t>
      </w:r>
    </w:p>
    <w:p w14:paraId="2A498E95" w14:textId="77777777" w:rsidR="003B7180" w:rsidRPr="00AE2739" w:rsidRDefault="003B7180" w:rsidP="00BD3DE5">
      <w:pPr>
        <w:spacing w:line="300" w:lineRule="exact"/>
        <w:ind w:left="2520" w:hangingChars="1200" w:hanging="25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5308　　（レディーミクストコンクリート）附属書A（レディーミクストコンクリート用骨材）</w:t>
      </w:r>
    </w:p>
    <w:p w14:paraId="62EFAC3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5005</w:t>
      </w:r>
      <w:r w:rsidRPr="00AE2739">
        <w:rPr>
          <w:rFonts w:ascii="ＭＳ 明朝" w:hAnsi="ＭＳ 明朝" w:hint="eastAsia"/>
          <w:szCs w:val="21"/>
        </w:rPr>
        <w:t xml:space="preserve">　　（コンクリート用砕石及び砕砂）</w:t>
      </w:r>
    </w:p>
    <w:p w14:paraId="1FAE9BC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5011</w:t>
      </w:r>
      <w:r w:rsidRPr="00AE2739">
        <w:rPr>
          <w:rFonts w:ascii="ＭＳ 明朝" w:hAnsi="ＭＳ 明朝" w:hint="eastAsia"/>
          <w:szCs w:val="21"/>
        </w:rPr>
        <w:t>－</w:t>
      </w:r>
      <w:r w:rsidRPr="00AE2739">
        <w:rPr>
          <w:rFonts w:ascii="ＭＳ 明朝" w:hAnsi="ＭＳ 明朝" w:cs="Century"/>
          <w:szCs w:val="21"/>
        </w:rPr>
        <w:t>1</w:t>
      </w:r>
      <w:r>
        <w:rPr>
          <w:rFonts w:ascii="ＭＳ 明朝" w:hAnsi="ＭＳ 明朝" w:cs="Century"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－第１部：</w:t>
      </w:r>
      <w:r w:rsidRPr="00AE2739">
        <w:rPr>
          <w:rFonts w:ascii="ＭＳ 明朝" w:hAnsi="ＭＳ 明朝" w:hint="eastAsia"/>
          <w:szCs w:val="21"/>
        </w:rPr>
        <w:t>高炉スラグ骨材）</w:t>
      </w:r>
    </w:p>
    <w:p w14:paraId="089A634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5011</w:t>
      </w:r>
      <w:r w:rsidRPr="00AE2739">
        <w:rPr>
          <w:rFonts w:ascii="ＭＳ 明朝" w:hAnsi="ＭＳ 明朝" w:hint="eastAsia"/>
          <w:szCs w:val="21"/>
        </w:rPr>
        <w:t>－</w:t>
      </w:r>
      <w:r w:rsidRPr="00AE2739">
        <w:rPr>
          <w:rFonts w:ascii="ＭＳ 明朝" w:hAnsi="ＭＳ 明朝" w:cs="Century"/>
          <w:szCs w:val="21"/>
        </w:rPr>
        <w:t>2</w:t>
      </w:r>
      <w:r>
        <w:rPr>
          <w:rFonts w:ascii="ＭＳ 明朝" w:hAnsi="ＭＳ 明朝" w:cs="Century"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－第２部：</w:t>
      </w:r>
      <w:r w:rsidRPr="00AE2739">
        <w:rPr>
          <w:rFonts w:ascii="ＭＳ 明朝" w:hAnsi="ＭＳ 明朝" w:hint="eastAsia"/>
          <w:szCs w:val="21"/>
        </w:rPr>
        <w:t>フェロニッケルスラグ骨材）</w:t>
      </w:r>
    </w:p>
    <w:p w14:paraId="25DE7F2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5011</w:t>
      </w:r>
      <w:r w:rsidRPr="00AE2739">
        <w:rPr>
          <w:rFonts w:ascii="ＭＳ 明朝" w:hAnsi="ＭＳ 明朝" w:hint="eastAsia"/>
          <w:szCs w:val="21"/>
        </w:rPr>
        <w:t>－</w:t>
      </w:r>
      <w:r w:rsidRPr="00AE2739">
        <w:rPr>
          <w:rFonts w:ascii="ＭＳ 明朝" w:hAnsi="ＭＳ 明朝" w:cs="Century"/>
          <w:szCs w:val="21"/>
        </w:rPr>
        <w:t>3</w:t>
      </w:r>
      <w:r>
        <w:rPr>
          <w:rFonts w:ascii="ＭＳ 明朝" w:hAnsi="ＭＳ 明朝" w:cs="Century"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－第３部：</w:t>
      </w:r>
      <w:r w:rsidRPr="00AE2739">
        <w:rPr>
          <w:rFonts w:ascii="ＭＳ 明朝" w:hAnsi="ＭＳ 明朝" w:hint="eastAsia"/>
          <w:szCs w:val="21"/>
        </w:rPr>
        <w:t>銅スラグ骨材）</w:t>
      </w:r>
    </w:p>
    <w:p w14:paraId="63C1643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5011－4</w:t>
      </w:r>
      <w:r>
        <w:rPr>
          <w:rFonts w:ascii="ＭＳ 明朝" w:hAnsi="ＭＳ 明朝" w:hint="eastAsia"/>
          <w:szCs w:val="21"/>
        </w:rPr>
        <w:t xml:space="preserve"> </w:t>
      </w:r>
      <w:r w:rsidRPr="00AE2739">
        <w:rPr>
          <w:rFonts w:ascii="ＭＳ 明朝" w:hAnsi="ＭＳ 明朝" w:hint="eastAsia"/>
          <w:szCs w:val="21"/>
        </w:rPr>
        <w:t>（コンクリート用スラグ骨材</w:t>
      </w:r>
      <w:r>
        <w:rPr>
          <w:rFonts w:ascii="ＭＳ 明朝" w:hAnsi="ＭＳ 明朝" w:hint="eastAsia"/>
          <w:szCs w:val="21"/>
        </w:rPr>
        <w:t>－第４部：</w:t>
      </w:r>
      <w:r w:rsidRPr="00AE2739">
        <w:rPr>
          <w:rFonts w:ascii="ＭＳ 明朝" w:hAnsi="ＭＳ 明朝" w:hint="eastAsia"/>
          <w:szCs w:val="21"/>
        </w:rPr>
        <w:t>電気炉酸化スラグ骨材）</w:t>
      </w:r>
    </w:p>
    <w:p w14:paraId="0D2DA843"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5015</w:t>
      </w:r>
      <w:r w:rsidRPr="00AE2739">
        <w:rPr>
          <w:rFonts w:ascii="ＭＳ 明朝" w:hAnsi="ＭＳ 明朝" w:hint="eastAsia"/>
          <w:szCs w:val="21"/>
        </w:rPr>
        <w:t xml:space="preserve">　　（道路用鉄鋼スラグ）</w:t>
      </w:r>
    </w:p>
    <w:p w14:paraId="2B9CBA8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A 5021　　（コンクリート用再生骨材Ｈ）</w:t>
      </w:r>
    </w:p>
    <w:p w14:paraId="36ABA82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w:t>
      </w:r>
      <w:r w:rsidRPr="00AE2739">
        <w:rPr>
          <w:rFonts w:ascii="ＭＳ 明朝" w:hAnsi="ＭＳ 明朝" w:hint="eastAsia"/>
          <w:kern w:val="0"/>
          <w:szCs w:val="21"/>
        </w:rPr>
        <w:t>受注者</w:t>
      </w:r>
      <w:r w:rsidRPr="00AE2739">
        <w:rPr>
          <w:rFonts w:ascii="ＭＳ 明朝" w:hAnsi="ＭＳ 明朝" w:hint="eastAsia"/>
          <w:szCs w:val="21"/>
        </w:rPr>
        <w:t>は、骨材を寸法別及び種類別に貯蔵しなければならない。</w:t>
      </w:r>
    </w:p>
    <w:p w14:paraId="725DB57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w:t>
      </w:r>
      <w:r w:rsidRPr="00AE2739">
        <w:rPr>
          <w:rFonts w:ascii="ＭＳ 明朝" w:hAnsi="ＭＳ 明朝" w:hint="eastAsia"/>
          <w:kern w:val="0"/>
          <w:szCs w:val="21"/>
        </w:rPr>
        <w:t>受注者</w:t>
      </w:r>
      <w:r w:rsidRPr="00AE2739">
        <w:rPr>
          <w:rFonts w:ascii="ＭＳ 明朝" w:hAnsi="ＭＳ 明朝" w:hint="eastAsia"/>
          <w:szCs w:val="21"/>
        </w:rPr>
        <w:t>は、骨材に有害物が混入しないように貯蔵しなければならない。</w:t>
      </w:r>
    </w:p>
    <w:p w14:paraId="10081211"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w:t>
      </w:r>
      <w:r w:rsidRPr="00AE2739">
        <w:rPr>
          <w:rFonts w:ascii="ＭＳ 明朝" w:hAnsi="ＭＳ 明朝" w:hint="eastAsia"/>
          <w:kern w:val="0"/>
          <w:szCs w:val="21"/>
        </w:rPr>
        <w:t>受注者</w:t>
      </w:r>
      <w:r w:rsidRPr="00AE2739">
        <w:rPr>
          <w:rFonts w:ascii="ＭＳ 明朝" w:hAnsi="ＭＳ 明朝" w:hint="eastAsia"/>
          <w:szCs w:val="21"/>
        </w:rPr>
        <w:t>は、粒度調整路盤材等を貯蔵する場合には、貯蔵場所を平坦にして清掃し、できるだけ骨材の分離を生じないようにし、貯蔵敷地面全面の排水をはかるようにしなければならない。</w:t>
      </w:r>
    </w:p>
    <w:p w14:paraId="20A9DCAF" w14:textId="77777777" w:rsidR="003B7180" w:rsidRPr="00AE2739" w:rsidRDefault="003B7180" w:rsidP="00BD3DE5">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５．</w:t>
      </w:r>
      <w:r w:rsidRPr="00AE2739">
        <w:rPr>
          <w:rFonts w:ascii="ＭＳ 明朝" w:hAnsi="ＭＳ 明朝" w:hint="eastAsia"/>
          <w:kern w:val="0"/>
          <w:szCs w:val="21"/>
        </w:rPr>
        <w:t>受注者</w:t>
      </w:r>
      <w:r w:rsidRPr="00AE2739">
        <w:rPr>
          <w:rFonts w:ascii="ＭＳ 明朝" w:hAnsi="ＭＳ 明朝" w:hint="eastAsia"/>
          <w:szCs w:val="21"/>
        </w:rPr>
        <w:t>は、水硬性粒度調整鉄鋼スラグ、細骨材、又は細粒分を多く含む骨材を貯蔵する場合に、防水シートなどで覆い、雨水がかからないようにしなければならない。</w:t>
      </w:r>
    </w:p>
    <w:p w14:paraId="2F83FC7E"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w:t>
      </w:r>
      <w:r w:rsidRPr="00AE2739">
        <w:rPr>
          <w:rFonts w:ascii="ＭＳ 明朝" w:hAnsi="ＭＳ 明朝" w:hint="eastAsia"/>
          <w:kern w:val="0"/>
          <w:szCs w:val="21"/>
        </w:rPr>
        <w:t>受注者</w:t>
      </w:r>
      <w:r w:rsidRPr="00AE2739">
        <w:rPr>
          <w:rFonts w:ascii="ＭＳ 明朝" w:hAnsi="ＭＳ 明朝" w:hint="eastAsia"/>
          <w:szCs w:val="21"/>
        </w:rPr>
        <w:t>は、石粉、石灰、セメント、回収ダスト、フライアッシュを貯蔵する場合に、防湿的な構造を有するサイロ又は倉庫等を使用しなければならない。</w:t>
      </w:r>
    </w:p>
    <w:p w14:paraId="757A3C38"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７．受注者は、細骨材として海砂を使用する場合は、細骨材貯蔵設備の排水不良に起因して濃縮された塩分が滞留することのないように施工しなければならない。</w:t>
      </w:r>
    </w:p>
    <w:p w14:paraId="6D65375D"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受注者は、プレストレスコンクリート部材に細骨材として海砂を使用する場合、シース内グラウト及びプレテンション方式の部材の細骨材に含まれる塩分の許容限度は、原則として細骨材の絶乾重量に対し</w:t>
      </w:r>
      <w:r w:rsidRPr="00AE2739">
        <w:rPr>
          <w:rFonts w:ascii="ＭＳ 明朝" w:hAnsi="ＭＳ 明朝" w:cs="Century"/>
          <w:szCs w:val="21"/>
        </w:rPr>
        <w:t>NaCl</w:t>
      </w:r>
      <w:r w:rsidRPr="00AE2739">
        <w:rPr>
          <w:rFonts w:ascii="ＭＳ 明朝" w:hAnsi="ＭＳ 明朝" w:hint="eastAsia"/>
          <w:szCs w:val="21"/>
        </w:rPr>
        <w:t>に換算して</w:t>
      </w:r>
      <w:r w:rsidRPr="00AE2739">
        <w:rPr>
          <w:rFonts w:ascii="ＭＳ 明朝" w:hAnsi="ＭＳ 明朝" w:cs="Century"/>
          <w:szCs w:val="21"/>
        </w:rPr>
        <w:t>0.03</w:t>
      </w:r>
      <w:r w:rsidRPr="00AE2739">
        <w:rPr>
          <w:rFonts w:ascii="ＭＳ 明朝" w:hAnsi="ＭＳ 明朝" w:hint="eastAsia"/>
          <w:szCs w:val="21"/>
        </w:rPr>
        <w:t>％以下としなければならない。</w:t>
      </w:r>
    </w:p>
    <w:p w14:paraId="5F09D0E9" w14:textId="77777777" w:rsidR="003B7180" w:rsidRPr="00AE2739" w:rsidRDefault="003B7180" w:rsidP="00AE2739">
      <w:pPr>
        <w:spacing w:line="300" w:lineRule="exact"/>
        <w:rPr>
          <w:rFonts w:ascii="ＭＳ 明朝" w:hAnsi="ＭＳ 明朝"/>
          <w:spacing w:val="2"/>
          <w:szCs w:val="21"/>
        </w:rPr>
      </w:pPr>
    </w:p>
    <w:p w14:paraId="16A06AAA"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0" w:name="_Toc105141967"/>
      <w:r w:rsidRPr="00AE2739">
        <w:rPr>
          <w:rFonts w:ascii="ＭＳ 明朝" w:hAnsi="ＭＳ 明朝" w:hint="eastAsia"/>
          <w:b/>
          <w:bCs/>
          <w:szCs w:val="21"/>
        </w:rPr>
        <w:t>第２－</w:t>
      </w:r>
      <w:r w:rsidRPr="00AE2739">
        <w:rPr>
          <w:rFonts w:ascii="ＭＳ 明朝" w:hAnsi="ＭＳ 明朝"/>
          <w:b/>
          <w:bCs/>
          <w:szCs w:val="21"/>
        </w:rPr>
        <w:t>19</w:t>
      </w:r>
      <w:r w:rsidRPr="00AE2739">
        <w:rPr>
          <w:rFonts w:ascii="ＭＳ 明朝" w:hAnsi="ＭＳ 明朝" w:hint="eastAsia"/>
          <w:b/>
          <w:bCs/>
          <w:szCs w:val="21"/>
        </w:rPr>
        <w:t>条　セメントコンクリート用骨材</w:t>
      </w:r>
      <w:bookmarkEnd w:id="90"/>
      <w:r w:rsidRPr="00AE2739">
        <w:rPr>
          <w:rFonts w:ascii="ＭＳ 明朝" w:hAnsi="ＭＳ 明朝" w:hint="eastAsia"/>
          <w:b/>
          <w:bCs/>
          <w:szCs w:val="21"/>
        </w:rPr>
        <w:t xml:space="preserve"> </w:t>
      </w:r>
    </w:p>
    <w:p w14:paraId="2328C47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１．細骨材及び粗骨材の粒度は、表</w:t>
      </w: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3</w:t>
      </w:r>
      <w:r w:rsidRPr="00AE2739">
        <w:rPr>
          <w:rFonts w:ascii="ＭＳ 明朝" w:hAnsi="ＭＳ 明朝" w:hint="eastAsia"/>
          <w:szCs w:val="21"/>
        </w:rPr>
        <w:t>、</w:t>
      </w:r>
      <w:r w:rsidRPr="00AE2739">
        <w:rPr>
          <w:rFonts w:ascii="ＭＳ 明朝" w:hAnsi="ＭＳ 明朝" w:cs="Century"/>
          <w:szCs w:val="21"/>
        </w:rPr>
        <w:t>4</w:t>
      </w:r>
      <w:r w:rsidRPr="00AE2739">
        <w:rPr>
          <w:rFonts w:ascii="ＭＳ 明朝" w:hAnsi="ＭＳ 明朝" w:cs="Century" w:hint="eastAsia"/>
          <w:szCs w:val="21"/>
        </w:rPr>
        <w:t>、5</w:t>
      </w:r>
      <w:r w:rsidRPr="00AE2739">
        <w:rPr>
          <w:rFonts w:ascii="ＭＳ 明朝" w:hAnsi="ＭＳ 明朝" w:hint="eastAsia"/>
          <w:szCs w:val="21"/>
        </w:rPr>
        <w:t>の規格に適合するものとする。</w:t>
      </w:r>
    </w:p>
    <w:p w14:paraId="6E04DDDE" w14:textId="77777777" w:rsidR="003B7180" w:rsidRPr="00AE2739" w:rsidRDefault="003B7180" w:rsidP="00AE2739">
      <w:pPr>
        <w:spacing w:line="300" w:lineRule="exact"/>
        <w:rPr>
          <w:rFonts w:ascii="ＭＳ 明朝" w:hAnsi="ＭＳ 明朝"/>
          <w:spacing w:val="2"/>
          <w:szCs w:val="21"/>
        </w:rPr>
      </w:pPr>
    </w:p>
    <w:p w14:paraId="4BC07E0A" w14:textId="77777777" w:rsidR="003B7180" w:rsidRPr="00AE2739" w:rsidRDefault="003B7180" w:rsidP="00AE2739">
      <w:pPr>
        <w:rPr>
          <w:rFonts w:ascii="ＭＳ 明朝" w:hAnsi="ＭＳ 明朝"/>
          <w:spacing w:val="2"/>
          <w:szCs w:val="21"/>
        </w:rPr>
      </w:pPr>
      <w:r w:rsidRPr="00AE2739">
        <w:rPr>
          <w:rFonts w:ascii="ＭＳ 明朝" w:hAnsi="ＭＳ 明朝" w:hint="eastAsia"/>
          <w:szCs w:val="21"/>
        </w:rPr>
        <w:t xml:space="preserve">　　　　　表2－2　無筋・鉄筋コンクリート、舗装コンクリートの細骨材の粒度の範囲</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27"/>
        <w:gridCol w:w="4498"/>
      </w:tblGrid>
      <w:tr w:rsidR="003B7180" w:rsidRPr="004F5E6B" w14:paraId="2A8A3613" w14:textId="77777777" w:rsidTr="00AE2739">
        <w:trPr>
          <w:trHeight w:val="277"/>
        </w:trPr>
        <w:tc>
          <w:tcPr>
            <w:tcW w:w="3427" w:type="dxa"/>
            <w:tcBorders>
              <w:top w:val="single" w:sz="12" w:space="0" w:color="000000"/>
              <w:left w:val="single" w:sz="12" w:space="0" w:color="000000"/>
              <w:bottom w:val="single" w:sz="4" w:space="0" w:color="auto"/>
              <w:right w:val="single" w:sz="4" w:space="0" w:color="auto"/>
            </w:tcBorders>
            <w:vAlign w:val="center"/>
          </w:tcPr>
          <w:p w14:paraId="32B03128"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hint="eastAsia"/>
                <w:szCs w:val="21"/>
              </w:rPr>
              <w:t>ふるいの呼び寸法（</w:t>
            </w:r>
            <w:r w:rsidRPr="00AE2739">
              <w:rPr>
                <w:rFonts w:ascii="ＭＳ 明朝" w:hAnsi="ＭＳ 明朝" w:cs="Century"/>
                <w:szCs w:val="21"/>
              </w:rPr>
              <w:t>mm</w:t>
            </w:r>
            <w:r w:rsidRPr="00AE2739">
              <w:rPr>
                <w:rFonts w:ascii="ＭＳ 明朝" w:hAnsi="ＭＳ 明朝" w:hint="eastAsia"/>
                <w:szCs w:val="21"/>
              </w:rPr>
              <w:t>）</w:t>
            </w:r>
          </w:p>
        </w:tc>
        <w:tc>
          <w:tcPr>
            <w:tcW w:w="4498" w:type="dxa"/>
            <w:tcBorders>
              <w:top w:val="single" w:sz="12" w:space="0" w:color="000000"/>
              <w:left w:val="single" w:sz="4" w:space="0" w:color="auto"/>
              <w:bottom w:val="single" w:sz="4" w:space="0" w:color="auto"/>
              <w:right w:val="single" w:sz="12" w:space="0" w:color="000000"/>
            </w:tcBorders>
            <w:vAlign w:val="center"/>
          </w:tcPr>
          <w:p w14:paraId="2C5A981C"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hint="eastAsia"/>
                <w:szCs w:val="21"/>
              </w:rPr>
              <w:t>ふるいを通るものの重量百分率（％）</w:t>
            </w:r>
          </w:p>
        </w:tc>
      </w:tr>
      <w:tr w:rsidR="003B7180" w:rsidRPr="004F5E6B" w14:paraId="7D09A1F1" w14:textId="77777777" w:rsidTr="00AE2739">
        <w:trPr>
          <w:trHeight w:val="260"/>
        </w:trPr>
        <w:tc>
          <w:tcPr>
            <w:tcW w:w="3427" w:type="dxa"/>
            <w:tcBorders>
              <w:top w:val="single" w:sz="4" w:space="0" w:color="auto"/>
              <w:left w:val="single" w:sz="12" w:space="0" w:color="000000"/>
              <w:bottom w:val="single" w:sz="4" w:space="0" w:color="auto"/>
              <w:right w:val="single" w:sz="4" w:space="0" w:color="auto"/>
            </w:tcBorders>
            <w:vAlign w:val="center"/>
          </w:tcPr>
          <w:p w14:paraId="134950D2"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10</w:t>
            </w:r>
          </w:p>
        </w:tc>
        <w:tc>
          <w:tcPr>
            <w:tcW w:w="4498" w:type="dxa"/>
            <w:tcBorders>
              <w:top w:val="single" w:sz="4" w:space="0" w:color="auto"/>
              <w:left w:val="single" w:sz="4" w:space="0" w:color="auto"/>
              <w:bottom w:val="single" w:sz="4" w:space="0" w:color="auto"/>
              <w:right w:val="single" w:sz="12" w:space="0" w:color="000000"/>
            </w:tcBorders>
            <w:vAlign w:val="center"/>
          </w:tcPr>
          <w:p w14:paraId="7EAE3A9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100</w:t>
            </w:r>
          </w:p>
        </w:tc>
      </w:tr>
      <w:tr w:rsidR="003B7180" w:rsidRPr="004F5E6B" w14:paraId="53A13389" w14:textId="77777777" w:rsidTr="00AE2739">
        <w:trPr>
          <w:trHeight w:val="235"/>
        </w:trPr>
        <w:tc>
          <w:tcPr>
            <w:tcW w:w="3427" w:type="dxa"/>
            <w:tcBorders>
              <w:top w:val="single" w:sz="4" w:space="0" w:color="auto"/>
              <w:left w:val="single" w:sz="12" w:space="0" w:color="000000"/>
              <w:bottom w:val="single" w:sz="4" w:space="0" w:color="auto"/>
              <w:right w:val="single" w:sz="4" w:space="0" w:color="auto"/>
            </w:tcBorders>
            <w:vAlign w:val="center"/>
          </w:tcPr>
          <w:p w14:paraId="75968FA9"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5</w:t>
            </w:r>
          </w:p>
        </w:tc>
        <w:tc>
          <w:tcPr>
            <w:tcW w:w="4498" w:type="dxa"/>
            <w:tcBorders>
              <w:top w:val="single" w:sz="4" w:space="0" w:color="auto"/>
              <w:left w:val="single" w:sz="4" w:space="0" w:color="auto"/>
              <w:bottom w:val="single" w:sz="4" w:space="0" w:color="auto"/>
              <w:right w:val="single" w:sz="12" w:space="0" w:color="000000"/>
            </w:tcBorders>
            <w:vAlign w:val="center"/>
          </w:tcPr>
          <w:p w14:paraId="2C12430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90 </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326B6F1A" w14:textId="77777777" w:rsidTr="00AE2739">
        <w:trPr>
          <w:trHeight w:val="226"/>
        </w:trPr>
        <w:tc>
          <w:tcPr>
            <w:tcW w:w="3427" w:type="dxa"/>
            <w:tcBorders>
              <w:top w:val="single" w:sz="4" w:space="0" w:color="auto"/>
              <w:left w:val="single" w:sz="12" w:space="0" w:color="000000"/>
              <w:bottom w:val="nil"/>
              <w:right w:val="single" w:sz="4" w:space="0" w:color="auto"/>
            </w:tcBorders>
            <w:vAlign w:val="center"/>
          </w:tcPr>
          <w:p w14:paraId="6A42F51F" w14:textId="77777777" w:rsidR="003B7180" w:rsidRPr="00AE2739" w:rsidRDefault="003B7180" w:rsidP="00AE2739">
            <w:pPr>
              <w:suppressAutoHyphens/>
              <w:kinsoku w:val="0"/>
              <w:overflowPunct w:val="0"/>
              <w:autoSpaceDE w:val="0"/>
              <w:autoSpaceDN w:val="0"/>
              <w:ind w:firstLineChars="750" w:firstLine="1575"/>
              <w:rPr>
                <w:rFonts w:ascii="ＭＳ 明朝" w:hAnsi="ＭＳ 明朝"/>
                <w:sz w:val="24"/>
                <w:szCs w:val="24"/>
              </w:rPr>
            </w:pPr>
            <w:r w:rsidRPr="00AE2739">
              <w:rPr>
                <w:rFonts w:ascii="ＭＳ 明朝" w:hAnsi="ＭＳ 明朝" w:cs="Century"/>
                <w:szCs w:val="21"/>
              </w:rPr>
              <w:t>2.5</w:t>
            </w:r>
          </w:p>
        </w:tc>
        <w:tc>
          <w:tcPr>
            <w:tcW w:w="4498" w:type="dxa"/>
            <w:tcBorders>
              <w:top w:val="single" w:sz="4" w:space="0" w:color="auto"/>
              <w:left w:val="single" w:sz="4" w:space="0" w:color="auto"/>
              <w:bottom w:val="nil"/>
              <w:right w:val="single" w:sz="12" w:space="0" w:color="000000"/>
            </w:tcBorders>
            <w:vAlign w:val="center"/>
          </w:tcPr>
          <w:p w14:paraId="25C284C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80 </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50DD82CD" w14:textId="77777777" w:rsidTr="00AE2739">
        <w:trPr>
          <w:trHeight w:val="201"/>
        </w:trPr>
        <w:tc>
          <w:tcPr>
            <w:tcW w:w="3427" w:type="dxa"/>
            <w:tcBorders>
              <w:top w:val="single" w:sz="4" w:space="0" w:color="auto"/>
              <w:left w:val="single" w:sz="12" w:space="0" w:color="000000"/>
              <w:bottom w:val="single" w:sz="4" w:space="0" w:color="auto"/>
              <w:right w:val="single" w:sz="4" w:space="0" w:color="auto"/>
            </w:tcBorders>
            <w:vAlign w:val="center"/>
          </w:tcPr>
          <w:p w14:paraId="5E91F882"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1.2</w:t>
            </w:r>
          </w:p>
        </w:tc>
        <w:tc>
          <w:tcPr>
            <w:tcW w:w="4498" w:type="dxa"/>
            <w:tcBorders>
              <w:top w:val="single" w:sz="4" w:space="0" w:color="auto"/>
              <w:left w:val="single" w:sz="4" w:space="0" w:color="auto"/>
              <w:bottom w:val="single" w:sz="4" w:space="0" w:color="auto"/>
              <w:right w:val="single" w:sz="12" w:space="0" w:color="000000"/>
            </w:tcBorders>
            <w:vAlign w:val="center"/>
          </w:tcPr>
          <w:p w14:paraId="20F778AF"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50 </w:t>
            </w:r>
            <w:r w:rsidRPr="00AE2739">
              <w:rPr>
                <w:rFonts w:ascii="ＭＳ 明朝" w:hAnsi="ＭＳ 明朝" w:hint="eastAsia"/>
                <w:szCs w:val="21"/>
              </w:rPr>
              <w:t>～</w:t>
            </w:r>
            <w:r w:rsidRPr="00AE2739">
              <w:rPr>
                <w:rFonts w:ascii="ＭＳ 明朝" w:hAnsi="ＭＳ 明朝" w:cs="Century"/>
                <w:szCs w:val="21"/>
              </w:rPr>
              <w:t xml:space="preserve"> 90</w:t>
            </w:r>
          </w:p>
        </w:tc>
      </w:tr>
      <w:tr w:rsidR="003B7180" w:rsidRPr="004F5E6B" w14:paraId="5D3896C5" w14:textId="77777777" w:rsidTr="00AE2739">
        <w:trPr>
          <w:trHeight w:val="192"/>
        </w:trPr>
        <w:tc>
          <w:tcPr>
            <w:tcW w:w="3427" w:type="dxa"/>
            <w:tcBorders>
              <w:top w:val="single" w:sz="4" w:space="0" w:color="auto"/>
              <w:left w:val="single" w:sz="12" w:space="0" w:color="000000"/>
              <w:bottom w:val="single" w:sz="4" w:space="0" w:color="auto"/>
              <w:right w:val="single" w:sz="4" w:space="0" w:color="auto"/>
            </w:tcBorders>
            <w:vAlign w:val="center"/>
          </w:tcPr>
          <w:p w14:paraId="5CEFD946"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0.6</w:t>
            </w:r>
          </w:p>
        </w:tc>
        <w:tc>
          <w:tcPr>
            <w:tcW w:w="4498" w:type="dxa"/>
            <w:tcBorders>
              <w:top w:val="single" w:sz="4" w:space="0" w:color="auto"/>
              <w:left w:val="single" w:sz="4" w:space="0" w:color="auto"/>
              <w:bottom w:val="single" w:sz="4" w:space="0" w:color="auto"/>
              <w:right w:val="single" w:sz="12" w:space="0" w:color="000000"/>
            </w:tcBorders>
            <w:vAlign w:val="center"/>
          </w:tcPr>
          <w:p w14:paraId="786F345C" w14:textId="77777777" w:rsidR="003B7180" w:rsidRPr="00AE2739" w:rsidRDefault="003B7180" w:rsidP="00AE2739">
            <w:pPr>
              <w:suppressAutoHyphens/>
              <w:kinsoku w:val="0"/>
              <w:overflowPunct w:val="0"/>
              <w:autoSpaceDE w:val="0"/>
              <w:autoSpaceDN w:val="0"/>
              <w:ind w:firstLineChars="850" w:firstLine="1785"/>
              <w:rPr>
                <w:rFonts w:ascii="ＭＳ 明朝" w:hAnsi="ＭＳ 明朝"/>
                <w:sz w:val="24"/>
                <w:szCs w:val="24"/>
              </w:rPr>
            </w:pPr>
            <w:r w:rsidRPr="00AE2739">
              <w:rPr>
                <w:rFonts w:ascii="ＭＳ 明朝" w:hAnsi="ＭＳ 明朝" w:cs="Century"/>
                <w:szCs w:val="21"/>
              </w:rPr>
              <w:t xml:space="preserve">25 </w:t>
            </w:r>
            <w:r w:rsidRPr="00AE2739">
              <w:rPr>
                <w:rFonts w:ascii="ＭＳ 明朝" w:hAnsi="ＭＳ 明朝" w:hint="eastAsia"/>
                <w:szCs w:val="21"/>
              </w:rPr>
              <w:t>～</w:t>
            </w:r>
            <w:r w:rsidRPr="00AE2739">
              <w:rPr>
                <w:rFonts w:ascii="ＭＳ 明朝" w:hAnsi="ＭＳ 明朝" w:cs="Century"/>
                <w:szCs w:val="21"/>
              </w:rPr>
              <w:t xml:space="preserve"> 65</w:t>
            </w:r>
          </w:p>
        </w:tc>
      </w:tr>
      <w:tr w:rsidR="003B7180" w:rsidRPr="004F5E6B" w14:paraId="796EE5A9" w14:textId="77777777" w:rsidTr="00AE2739">
        <w:trPr>
          <w:trHeight w:val="267"/>
        </w:trPr>
        <w:tc>
          <w:tcPr>
            <w:tcW w:w="3427" w:type="dxa"/>
            <w:tcBorders>
              <w:top w:val="single" w:sz="4" w:space="0" w:color="auto"/>
              <w:left w:val="single" w:sz="12" w:space="0" w:color="000000"/>
              <w:bottom w:val="single" w:sz="4" w:space="0" w:color="auto"/>
              <w:right w:val="single" w:sz="4" w:space="0" w:color="auto"/>
            </w:tcBorders>
            <w:vAlign w:val="center"/>
          </w:tcPr>
          <w:p w14:paraId="5EFCEC64"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0.3</w:t>
            </w:r>
          </w:p>
        </w:tc>
        <w:tc>
          <w:tcPr>
            <w:tcW w:w="4498" w:type="dxa"/>
            <w:tcBorders>
              <w:top w:val="single" w:sz="4" w:space="0" w:color="auto"/>
              <w:left w:val="single" w:sz="4" w:space="0" w:color="auto"/>
              <w:bottom w:val="single" w:sz="4" w:space="0" w:color="auto"/>
              <w:right w:val="single" w:sz="12" w:space="0" w:color="000000"/>
            </w:tcBorders>
            <w:vAlign w:val="center"/>
          </w:tcPr>
          <w:p w14:paraId="28059697"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10 </w:t>
            </w:r>
            <w:r w:rsidRPr="00AE2739">
              <w:rPr>
                <w:rFonts w:ascii="ＭＳ 明朝" w:hAnsi="ＭＳ 明朝" w:hint="eastAsia"/>
                <w:szCs w:val="21"/>
              </w:rPr>
              <w:t>～</w:t>
            </w:r>
            <w:r w:rsidRPr="00AE2739">
              <w:rPr>
                <w:rFonts w:ascii="ＭＳ 明朝" w:hAnsi="ＭＳ 明朝" w:cs="Century"/>
                <w:szCs w:val="21"/>
              </w:rPr>
              <w:t xml:space="preserve"> 35</w:t>
            </w:r>
          </w:p>
        </w:tc>
      </w:tr>
      <w:tr w:rsidR="003B7180" w:rsidRPr="004F5E6B" w14:paraId="74A19392" w14:textId="77777777" w:rsidTr="00AE2739">
        <w:trPr>
          <w:trHeight w:val="258"/>
        </w:trPr>
        <w:tc>
          <w:tcPr>
            <w:tcW w:w="3427" w:type="dxa"/>
            <w:tcBorders>
              <w:top w:val="single" w:sz="4" w:space="0" w:color="auto"/>
              <w:left w:val="single" w:sz="12" w:space="0" w:color="000000"/>
              <w:bottom w:val="single" w:sz="12" w:space="0" w:color="000000"/>
              <w:right w:val="single" w:sz="4" w:space="0" w:color="auto"/>
            </w:tcBorders>
            <w:vAlign w:val="center"/>
          </w:tcPr>
          <w:p w14:paraId="2E6D7730"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0.15   </w:t>
            </w:r>
          </w:p>
        </w:tc>
        <w:tc>
          <w:tcPr>
            <w:tcW w:w="4498" w:type="dxa"/>
            <w:tcBorders>
              <w:top w:val="single" w:sz="4" w:space="0" w:color="auto"/>
              <w:left w:val="single" w:sz="4" w:space="0" w:color="auto"/>
              <w:bottom w:val="single" w:sz="12" w:space="0" w:color="000000"/>
              <w:right w:val="single" w:sz="12" w:space="0" w:color="000000"/>
            </w:tcBorders>
            <w:vAlign w:val="center"/>
          </w:tcPr>
          <w:p w14:paraId="38822A67" w14:textId="77777777" w:rsidR="003B7180" w:rsidRPr="00AE2739" w:rsidRDefault="003B7180" w:rsidP="00AE2739">
            <w:pPr>
              <w:suppressAutoHyphens/>
              <w:kinsoku w:val="0"/>
              <w:overflowPunct w:val="0"/>
              <w:autoSpaceDE w:val="0"/>
              <w:autoSpaceDN w:val="0"/>
              <w:jc w:val="center"/>
              <w:rPr>
                <w:rFonts w:ascii="ＭＳ 明朝" w:hAnsi="ＭＳ 明朝"/>
                <w:sz w:val="24"/>
                <w:szCs w:val="24"/>
              </w:rPr>
            </w:pPr>
            <w:r w:rsidRPr="00AE2739">
              <w:rPr>
                <w:rFonts w:ascii="ＭＳ 明朝" w:hAnsi="ＭＳ 明朝" w:cs="Century"/>
                <w:szCs w:val="21"/>
              </w:rPr>
              <w:t xml:space="preserve">                2 </w:t>
            </w:r>
            <w:r w:rsidRPr="00AE2739">
              <w:rPr>
                <w:rFonts w:ascii="ＭＳ 明朝" w:hAnsi="ＭＳ 明朝" w:hint="eastAsia"/>
                <w:szCs w:val="21"/>
              </w:rPr>
              <w:t>～</w:t>
            </w:r>
            <w:r w:rsidRPr="00AE2739">
              <w:rPr>
                <w:rFonts w:ascii="ＭＳ 明朝" w:hAnsi="ＭＳ 明朝" w:cs="Century"/>
                <w:szCs w:val="21"/>
              </w:rPr>
              <w:t xml:space="preserve"> 10</w:t>
            </w:r>
            <w:r w:rsidRPr="00AE2739">
              <w:rPr>
                <w:rFonts w:ascii="ＭＳ 明朝" w:hAnsi="ＭＳ 明朝" w:hint="eastAsia"/>
                <w:szCs w:val="21"/>
              </w:rPr>
              <w:t xml:space="preserve">　　　　〔注</w:t>
            </w:r>
            <w:r w:rsidRPr="00AE2739">
              <w:rPr>
                <w:rFonts w:ascii="ＭＳ 明朝" w:hAnsi="ＭＳ 明朝" w:cs="Century"/>
                <w:szCs w:val="21"/>
              </w:rPr>
              <w:t>1</w:t>
            </w:r>
            <w:r w:rsidRPr="00AE2739">
              <w:rPr>
                <w:rFonts w:ascii="ＭＳ 明朝" w:hAnsi="ＭＳ 明朝" w:hint="eastAsia"/>
                <w:szCs w:val="21"/>
              </w:rPr>
              <w:t>〕</w:t>
            </w:r>
          </w:p>
        </w:tc>
      </w:tr>
    </w:tbl>
    <w:p w14:paraId="75A7464A" w14:textId="77777777" w:rsidR="003B7180" w:rsidRPr="00AE2739" w:rsidRDefault="003B7180" w:rsidP="00AE2739">
      <w:pPr>
        <w:rPr>
          <w:rFonts w:ascii="ＭＳ 明朝" w:hAnsi="ＭＳ 明朝"/>
          <w:sz w:val="18"/>
          <w:szCs w:val="18"/>
        </w:rPr>
      </w:pPr>
      <w:r w:rsidRPr="00AE2739">
        <w:rPr>
          <w:rFonts w:ascii="ＭＳ 明朝" w:hAnsi="ＭＳ 明朝" w:hint="eastAsia"/>
          <w:sz w:val="18"/>
          <w:szCs w:val="18"/>
        </w:rPr>
        <w:t xml:space="preserve">　　　　〔注</w:t>
      </w:r>
      <w:r w:rsidRPr="00AE2739">
        <w:rPr>
          <w:rFonts w:ascii="ＭＳ 明朝" w:hAnsi="ＭＳ 明朝" w:cs="Century"/>
          <w:sz w:val="18"/>
          <w:szCs w:val="18"/>
        </w:rPr>
        <w:t>1</w:t>
      </w:r>
      <w:r w:rsidRPr="00AE2739">
        <w:rPr>
          <w:rFonts w:ascii="ＭＳ 明朝" w:hAnsi="ＭＳ 明朝" w:hint="eastAsia"/>
          <w:sz w:val="18"/>
          <w:szCs w:val="18"/>
        </w:rPr>
        <w:t>〕砕砂あるいはスラグ細骨材を単独に用いる場合には、2～15％ にしてよい。混合使用する</w:t>
      </w:r>
    </w:p>
    <w:p w14:paraId="2D4087A2" w14:textId="77777777" w:rsidR="003B7180" w:rsidRPr="00AE2739" w:rsidRDefault="003B7180" w:rsidP="00AE2739">
      <w:pPr>
        <w:ind w:firstLineChars="700" w:firstLine="1260"/>
        <w:rPr>
          <w:rFonts w:ascii="ＭＳ 明朝" w:hAnsi="ＭＳ 明朝"/>
          <w:sz w:val="18"/>
          <w:szCs w:val="18"/>
        </w:rPr>
      </w:pPr>
      <w:r w:rsidRPr="00AE2739">
        <w:rPr>
          <w:rFonts w:ascii="ＭＳ 明朝" w:hAnsi="ＭＳ 明朝" w:hint="eastAsia"/>
          <w:sz w:val="18"/>
          <w:szCs w:val="18"/>
        </w:rPr>
        <w:lastRenderedPageBreak/>
        <w:t>場合で、0.15mm 通過分の大半が砕砂あるいはスラグ細骨材である場合には15％としてよい。</w:t>
      </w:r>
    </w:p>
    <w:p w14:paraId="1FA02A5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w:t>
      </w:r>
      <w:r w:rsidRPr="00AE2739">
        <w:rPr>
          <w:rFonts w:ascii="ＭＳ 明朝" w:hAnsi="ＭＳ 明朝" w:cs="Century"/>
          <w:sz w:val="18"/>
          <w:szCs w:val="18"/>
        </w:rPr>
        <w:t>2</w:t>
      </w:r>
      <w:r w:rsidRPr="00AE2739">
        <w:rPr>
          <w:rFonts w:ascii="ＭＳ 明朝" w:hAnsi="ＭＳ 明朝" w:hint="eastAsia"/>
          <w:sz w:val="18"/>
          <w:szCs w:val="18"/>
        </w:rPr>
        <w:t>〕連続した２つのふるいの間の量は45％を超えないのが望ましい。</w:t>
      </w:r>
    </w:p>
    <w:p w14:paraId="5E85394D" w14:textId="77777777" w:rsidR="003B7180" w:rsidRDefault="003B7180" w:rsidP="00BD3DE5">
      <w:pPr>
        <w:spacing w:line="300" w:lineRule="exact"/>
        <w:rPr>
          <w:rFonts w:ascii="ＭＳ 明朝" w:hAnsi="ＭＳ 明朝"/>
          <w:sz w:val="18"/>
          <w:szCs w:val="18"/>
        </w:rPr>
      </w:pPr>
      <w:r w:rsidRPr="00AE2739">
        <w:rPr>
          <w:rFonts w:ascii="ＭＳ 明朝" w:hAnsi="ＭＳ 明朝" w:hint="eastAsia"/>
          <w:sz w:val="18"/>
          <w:szCs w:val="18"/>
        </w:rPr>
        <w:t xml:space="preserve">　　　　〔注</w:t>
      </w:r>
      <w:r w:rsidRPr="00AE2739">
        <w:rPr>
          <w:rFonts w:ascii="ＭＳ 明朝" w:hAnsi="ＭＳ 明朝" w:cs="Century" w:hint="eastAsia"/>
          <w:sz w:val="18"/>
          <w:szCs w:val="18"/>
        </w:rPr>
        <w:t>3</w:t>
      </w:r>
      <w:r w:rsidRPr="00AE2739">
        <w:rPr>
          <w:rFonts w:ascii="ＭＳ 明朝" w:hAnsi="ＭＳ 明朝" w:hint="eastAsia"/>
          <w:sz w:val="18"/>
          <w:szCs w:val="18"/>
        </w:rPr>
        <w:t>〕空気量が3％以上で単位セメント量が250kg/m</w:t>
      </w:r>
      <w:r w:rsidRPr="00AE2739">
        <w:rPr>
          <w:rFonts w:ascii="ＭＳ 明朝" w:hAnsi="ＭＳ 明朝" w:hint="eastAsia"/>
          <w:sz w:val="18"/>
          <w:szCs w:val="18"/>
          <w:vertAlign w:val="superscript"/>
        </w:rPr>
        <w:t>3</w:t>
      </w:r>
      <w:r w:rsidRPr="00AE2739">
        <w:rPr>
          <w:rFonts w:ascii="ＭＳ 明朝" w:hAnsi="ＭＳ 明朝" w:hint="eastAsia"/>
          <w:sz w:val="18"/>
          <w:szCs w:val="18"/>
        </w:rPr>
        <w:t>以上のコンクリートの場合、良質の鉱物質</w:t>
      </w:r>
    </w:p>
    <w:p w14:paraId="37F415D1" w14:textId="77777777" w:rsidR="003B7180" w:rsidRDefault="003B7180" w:rsidP="00BD3DE5">
      <w:pPr>
        <w:spacing w:line="300" w:lineRule="exact"/>
        <w:ind w:firstLineChars="800" w:firstLine="1440"/>
        <w:rPr>
          <w:rFonts w:ascii="ＭＳ 明朝" w:hAnsi="ＭＳ 明朝"/>
          <w:sz w:val="18"/>
          <w:szCs w:val="18"/>
        </w:rPr>
      </w:pPr>
      <w:r w:rsidRPr="00AE2739">
        <w:rPr>
          <w:rFonts w:ascii="ＭＳ 明朝" w:hAnsi="ＭＳ 明朝" w:hint="eastAsia"/>
          <w:sz w:val="18"/>
          <w:szCs w:val="18"/>
        </w:rPr>
        <w:t>微粉末を用いて細粒の不足分を補う場合等に0.3mm ふるい及び0.15mm ふるいを通るもの</w:t>
      </w:r>
    </w:p>
    <w:p w14:paraId="29F5BA69" w14:textId="77777777" w:rsidR="003B7180" w:rsidRPr="00AE2739" w:rsidRDefault="003B7180" w:rsidP="00BD3DE5">
      <w:pPr>
        <w:spacing w:line="300" w:lineRule="exact"/>
        <w:ind w:firstLineChars="800" w:firstLine="1440"/>
        <w:rPr>
          <w:rFonts w:ascii="ＭＳ 明朝" w:hAnsi="ＭＳ 明朝"/>
          <w:sz w:val="18"/>
          <w:szCs w:val="18"/>
        </w:rPr>
      </w:pPr>
      <w:r w:rsidRPr="00AE2739">
        <w:rPr>
          <w:rFonts w:ascii="ＭＳ 明朝" w:hAnsi="ＭＳ 明朝" w:hint="eastAsia"/>
          <w:sz w:val="18"/>
          <w:szCs w:val="18"/>
        </w:rPr>
        <w:t>の質量百分率の最小値をそれぞれ5及び0に減らしてよい。</w:t>
      </w:r>
    </w:p>
    <w:p w14:paraId="52FD0C8F" w14:textId="77777777" w:rsidR="003B7180" w:rsidRPr="00AE2739" w:rsidRDefault="003B7180" w:rsidP="00BD3DE5">
      <w:pPr>
        <w:spacing w:line="300" w:lineRule="exact"/>
        <w:rPr>
          <w:rFonts w:ascii="ＭＳ 明朝" w:hAnsi="ＭＳ 明朝"/>
          <w:sz w:val="18"/>
          <w:szCs w:val="18"/>
        </w:rPr>
      </w:pPr>
    </w:p>
    <w:p w14:paraId="50D7AF8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表2－3　プレパックドコンクリートの細骨材の粒度の範囲</w:t>
      </w:r>
    </w:p>
    <w:tbl>
      <w:tblPr>
        <w:tblW w:w="0" w:type="auto"/>
        <w:tblInd w:w="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070"/>
        <w:gridCol w:w="3855"/>
      </w:tblGrid>
      <w:tr w:rsidR="003B7180" w:rsidRPr="004F5E6B" w14:paraId="5FA46E87" w14:textId="77777777" w:rsidTr="00AE2739">
        <w:trPr>
          <w:trHeight w:val="357"/>
        </w:trPr>
        <w:tc>
          <w:tcPr>
            <w:tcW w:w="4070" w:type="dxa"/>
            <w:tcBorders>
              <w:top w:val="single" w:sz="12" w:space="0" w:color="auto"/>
              <w:left w:val="single" w:sz="12" w:space="0" w:color="auto"/>
              <w:bottom w:val="single" w:sz="4" w:space="0" w:color="auto"/>
              <w:right w:val="single" w:sz="4" w:space="0" w:color="auto"/>
            </w:tcBorders>
            <w:vAlign w:val="center"/>
          </w:tcPr>
          <w:p w14:paraId="7D7699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ふるいの呼び寸法（</w:t>
            </w:r>
            <w:r w:rsidRPr="00AE2739">
              <w:rPr>
                <w:rFonts w:ascii="ＭＳ 明朝" w:hAnsi="ＭＳ 明朝" w:cs="Century"/>
                <w:szCs w:val="21"/>
              </w:rPr>
              <w:t>mm</w:t>
            </w:r>
            <w:r w:rsidRPr="00AE2739">
              <w:rPr>
                <w:rFonts w:ascii="ＭＳ 明朝" w:hAnsi="ＭＳ 明朝" w:hint="eastAsia"/>
                <w:szCs w:val="21"/>
              </w:rPr>
              <w:t>）</w:t>
            </w:r>
          </w:p>
        </w:tc>
        <w:tc>
          <w:tcPr>
            <w:tcW w:w="3855" w:type="dxa"/>
            <w:tcBorders>
              <w:top w:val="single" w:sz="12" w:space="0" w:color="auto"/>
              <w:left w:val="single" w:sz="4" w:space="0" w:color="auto"/>
              <w:bottom w:val="single" w:sz="4" w:space="0" w:color="auto"/>
              <w:right w:val="single" w:sz="12" w:space="0" w:color="auto"/>
            </w:tcBorders>
            <w:vAlign w:val="center"/>
          </w:tcPr>
          <w:p w14:paraId="49F5394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dstrike/>
                <w:sz w:val="24"/>
                <w:szCs w:val="24"/>
              </w:rPr>
            </w:pPr>
            <w:r w:rsidRPr="00AE2739">
              <w:rPr>
                <w:rFonts w:ascii="ＭＳ 明朝" w:hAnsi="ＭＳ 明朝" w:hint="eastAsia"/>
                <w:szCs w:val="21"/>
              </w:rPr>
              <w:t>ふるいを通るものの重量百分率（％）</w:t>
            </w:r>
          </w:p>
        </w:tc>
      </w:tr>
      <w:tr w:rsidR="003B7180" w:rsidRPr="004F5E6B" w14:paraId="583A9FA0" w14:textId="77777777" w:rsidTr="00AE2739">
        <w:trPr>
          <w:trHeight w:val="270"/>
        </w:trPr>
        <w:tc>
          <w:tcPr>
            <w:tcW w:w="4070" w:type="dxa"/>
            <w:tcBorders>
              <w:top w:val="single" w:sz="4" w:space="0" w:color="auto"/>
              <w:left w:val="single" w:sz="12" w:space="0" w:color="auto"/>
              <w:bottom w:val="single" w:sz="4" w:space="0" w:color="auto"/>
              <w:right w:val="single" w:sz="4" w:space="0" w:color="auto"/>
            </w:tcBorders>
            <w:vAlign w:val="center"/>
          </w:tcPr>
          <w:p w14:paraId="4231214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2.5</w:t>
            </w:r>
          </w:p>
        </w:tc>
        <w:tc>
          <w:tcPr>
            <w:tcW w:w="3855" w:type="dxa"/>
            <w:tcBorders>
              <w:top w:val="single" w:sz="4" w:space="0" w:color="auto"/>
              <w:left w:val="single" w:sz="4" w:space="0" w:color="auto"/>
              <w:bottom w:val="single" w:sz="4" w:space="0" w:color="auto"/>
              <w:right w:val="single" w:sz="12" w:space="0" w:color="auto"/>
            </w:tcBorders>
            <w:vAlign w:val="center"/>
          </w:tcPr>
          <w:p w14:paraId="71D6CB1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100</w:t>
            </w:r>
          </w:p>
        </w:tc>
      </w:tr>
      <w:tr w:rsidR="003B7180" w:rsidRPr="004F5E6B" w14:paraId="7FCD2541" w14:textId="77777777" w:rsidTr="00AE2739">
        <w:trPr>
          <w:trHeight w:val="245"/>
        </w:trPr>
        <w:tc>
          <w:tcPr>
            <w:tcW w:w="4070" w:type="dxa"/>
            <w:tcBorders>
              <w:top w:val="single" w:sz="4" w:space="0" w:color="auto"/>
              <w:left w:val="single" w:sz="12" w:space="0" w:color="auto"/>
              <w:bottom w:val="single" w:sz="4" w:space="0" w:color="auto"/>
              <w:right w:val="single" w:sz="4" w:space="0" w:color="auto"/>
            </w:tcBorders>
            <w:vAlign w:val="center"/>
          </w:tcPr>
          <w:p w14:paraId="5C0AAE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1.2</w:t>
            </w:r>
          </w:p>
        </w:tc>
        <w:tc>
          <w:tcPr>
            <w:tcW w:w="3855" w:type="dxa"/>
            <w:tcBorders>
              <w:top w:val="single" w:sz="4" w:space="0" w:color="auto"/>
              <w:left w:val="single" w:sz="4" w:space="0" w:color="auto"/>
              <w:bottom w:val="single" w:sz="4" w:space="0" w:color="auto"/>
              <w:right w:val="single" w:sz="12" w:space="0" w:color="auto"/>
            </w:tcBorders>
            <w:vAlign w:val="center"/>
          </w:tcPr>
          <w:p w14:paraId="20DAAA8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90</w:t>
            </w:r>
            <w:r w:rsidRPr="00AE2739">
              <w:rPr>
                <w:rFonts w:ascii="ＭＳ 明朝" w:hAnsi="ＭＳ 明朝" w:hint="eastAsia"/>
                <w:szCs w:val="21"/>
              </w:rPr>
              <w:t>～100</w:t>
            </w:r>
          </w:p>
        </w:tc>
      </w:tr>
      <w:tr w:rsidR="003B7180" w:rsidRPr="004F5E6B" w14:paraId="0B23B230" w14:textId="77777777" w:rsidTr="00AE2739">
        <w:trPr>
          <w:trHeight w:val="222"/>
        </w:trPr>
        <w:tc>
          <w:tcPr>
            <w:tcW w:w="4070" w:type="dxa"/>
            <w:tcBorders>
              <w:top w:val="single" w:sz="4" w:space="0" w:color="auto"/>
              <w:left w:val="single" w:sz="12" w:space="0" w:color="auto"/>
              <w:bottom w:val="single" w:sz="4" w:space="0" w:color="auto"/>
              <w:right w:val="single" w:sz="4" w:space="0" w:color="auto"/>
            </w:tcBorders>
            <w:vAlign w:val="center"/>
          </w:tcPr>
          <w:p w14:paraId="7C1B267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0.6</w:t>
            </w:r>
          </w:p>
        </w:tc>
        <w:tc>
          <w:tcPr>
            <w:tcW w:w="3855" w:type="dxa"/>
            <w:tcBorders>
              <w:top w:val="single" w:sz="4" w:space="0" w:color="auto"/>
              <w:left w:val="single" w:sz="4" w:space="0" w:color="auto"/>
              <w:bottom w:val="single" w:sz="4" w:space="0" w:color="auto"/>
              <w:right w:val="single" w:sz="12" w:space="0" w:color="auto"/>
            </w:tcBorders>
            <w:vAlign w:val="center"/>
          </w:tcPr>
          <w:p w14:paraId="38A0C7F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60</w:t>
            </w:r>
            <w:r w:rsidRPr="00AE2739">
              <w:rPr>
                <w:rFonts w:ascii="ＭＳ 明朝" w:hAnsi="ＭＳ 明朝" w:hint="eastAsia"/>
                <w:szCs w:val="21"/>
              </w:rPr>
              <w:t>～80</w:t>
            </w:r>
          </w:p>
        </w:tc>
      </w:tr>
      <w:tr w:rsidR="003B7180" w:rsidRPr="004F5E6B" w14:paraId="3AEB1628" w14:textId="77777777" w:rsidTr="00AE2739">
        <w:trPr>
          <w:trHeight w:val="270"/>
        </w:trPr>
        <w:tc>
          <w:tcPr>
            <w:tcW w:w="4070" w:type="dxa"/>
            <w:tcBorders>
              <w:top w:val="single" w:sz="4" w:space="0" w:color="auto"/>
              <w:left w:val="single" w:sz="12" w:space="0" w:color="auto"/>
              <w:bottom w:val="single" w:sz="4" w:space="0" w:color="auto"/>
              <w:right w:val="single" w:sz="4" w:space="0" w:color="auto"/>
            </w:tcBorders>
            <w:vAlign w:val="center"/>
          </w:tcPr>
          <w:p w14:paraId="7377870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0.3</w:t>
            </w:r>
          </w:p>
        </w:tc>
        <w:tc>
          <w:tcPr>
            <w:tcW w:w="3855" w:type="dxa"/>
            <w:tcBorders>
              <w:top w:val="single" w:sz="4" w:space="0" w:color="auto"/>
              <w:left w:val="single" w:sz="4" w:space="0" w:color="auto"/>
              <w:bottom w:val="single" w:sz="4" w:space="0" w:color="auto"/>
              <w:right w:val="single" w:sz="12" w:space="0" w:color="auto"/>
            </w:tcBorders>
            <w:vAlign w:val="center"/>
          </w:tcPr>
          <w:p w14:paraId="4B84A64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20</w:t>
            </w:r>
            <w:r w:rsidRPr="00AE2739">
              <w:rPr>
                <w:rFonts w:ascii="ＭＳ 明朝" w:hAnsi="ＭＳ 明朝" w:hint="eastAsia"/>
                <w:szCs w:val="21"/>
              </w:rPr>
              <w:t>～50</w:t>
            </w:r>
          </w:p>
        </w:tc>
      </w:tr>
      <w:tr w:rsidR="003B7180" w:rsidRPr="004F5E6B" w14:paraId="6E65FAA9" w14:textId="77777777" w:rsidTr="00AE2739">
        <w:trPr>
          <w:trHeight w:val="259"/>
        </w:trPr>
        <w:tc>
          <w:tcPr>
            <w:tcW w:w="4070" w:type="dxa"/>
            <w:tcBorders>
              <w:top w:val="single" w:sz="4" w:space="0" w:color="auto"/>
              <w:left w:val="single" w:sz="12" w:space="0" w:color="auto"/>
              <w:bottom w:val="single" w:sz="12" w:space="0" w:color="auto"/>
              <w:right w:val="single" w:sz="4" w:space="0" w:color="auto"/>
            </w:tcBorders>
            <w:vAlign w:val="center"/>
          </w:tcPr>
          <w:p w14:paraId="67BDD0C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0.15</w:t>
            </w:r>
          </w:p>
        </w:tc>
        <w:tc>
          <w:tcPr>
            <w:tcW w:w="3855" w:type="dxa"/>
            <w:tcBorders>
              <w:top w:val="single" w:sz="4" w:space="0" w:color="auto"/>
              <w:left w:val="single" w:sz="4" w:space="0" w:color="auto"/>
              <w:bottom w:val="single" w:sz="12" w:space="0" w:color="auto"/>
              <w:right w:val="single" w:sz="12" w:space="0" w:color="auto"/>
            </w:tcBorders>
            <w:vAlign w:val="center"/>
          </w:tcPr>
          <w:p w14:paraId="77FE35E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5</w:t>
            </w:r>
            <w:r w:rsidRPr="00AE2739">
              <w:rPr>
                <w:rFonts w:ascii="ＭＳ 明朝" w:hAnsi="ＭＳ 明朝" w:hint="eastAsia"/>
                <w:szCs w:val="21"/>
              </w:rPr>
              <w:t>～</w:t>
            </w:r>
            <w:r w:rsidRPr="00AE2739">
              <w:rPr>
                <w:rFonts w:ascii="ＭＳ 明朝" w:hAnsi="ＭＳ 明朝" w:cs="Century"/>
                <w:szCs w:val="21"/>
              </w:rPr>
              <w:t>30</w:t>
            </w:r>
          </w:p>
        </w:tc>
      </w:tr>
    </w:tbl>
    <w:p w14:paraId="594E2466" w14:textId="77777777" w:rsidR="003B7180" w:rsidRPr="00AE2739" w:rsidRDefault="003B7180" w:rsidP="00AE2739">
      <w:pPr>
        <w:spacing w:line="300" w:lineRule="exact"/>
        <w:rPr>
          <w:rFonts w:ascii="ＭＳ 明朝" w:hAnsi="ＭＳ 明朝"/>
          <w:dstrike/>
          <w:spacing w:val="2"/>
          <w:szCs w:val="21"/>
        </w:rPr>
      </w:pPr>
    </w:p>
    <w:p w14:paraId="25D7326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表2－4　無筋・鉄筋コンクリート、舗装コンクリートの粗骨材の粒度の範囲</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41"/>
        <w:gridCol w:w="719"/>
        <w:gridCol w:w="719"/>
        <w:gridCol w:w="721"/>
        <w:gridCol w:w="719"/>
        <w:gridCol w:w="721"/>
        <w:gridCol w:w="719"/>
        <w:gridCol w:w="721"/>
        <w:gridCol w:w="719"/>
        <w:gridCol w:w="727"/>
      </w:tblGrid>
      <w:tr w:rsidR="003B7180" w:rsidRPr="004F5E6B" w14:paraId="6EDEB684" w14:textId="77777777" w:rsidTr="00AE2739">
        <w:trPr>
          <w:trHeight w:val="655"/>
        </w:trPr>
        <w:tc>
          <w:tcPr>
            <w:tcW w:w="2041" w:type="dxa"/>
            <w:vMerge w:val="restart"/>
            <w:tcBorders>
              <w:top w:val="single" w:sz="12" w:space="0" w:color="000000"/>
              <w:left w:val="single" w:sz="12" w:space="0" w:color="000000"/>
              <w:bottom w:val="nil"/>
              <w:right w:val="single" w:sz="4" w:space="0" w:color="000000"/>
              <w:tl2br w:val="single" w:sz="4" w:space="0" w:color="auto"/>
            </w:tcBorders>
          </w:tcPr>
          <w:p w14:paraId="4BB5489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sz w:val="18"/>
                <w:szCs w:val="18"/>
              </w:rPr>
              <w:t xml:space="preserve">     </w:t>
            </w:r>
            <w:r w:rsidRPr="00AE2739">
              <w:rPr>
                <w:rFonts w:ascii="ＭＳ 明朝" w:hAnsi="ＭＳ 明朝" w:hint="eastAsia"/>
                <w:sz w:val="18"/>
                <w:szCs w:val="18"/>
              </w:rPr>
              <w:t>ふるいの呼び</w:t>
            </w:r>
          </w:p>
          <w:p w14:paraId="04AFE63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sz w:val="18"/>
                <w:szCs w:val="18"/>
              </w:rPr>
              <w:t xml:space="preserve">        </w:t>
            </w:r>
            <w:r w:rsidRPr="00AE2739">
              <w:rPr>
                <w:rFonts w:ascii="ＭＳ 明朝" w:hAnsi="ＭＳ 明朝" w:hint="eastAsia"/>
                <w:sz w:val="18"/>
                <w:szCs w:val="18"/>
              </w:rPr>
              <w:t>寸法（</w:t>
            </w:r>
            <w:r w:rsidRPr="00AE2739">
              <w:rPr>
                <w:rFonts w:ascii="ＭＳ 明朝" w:hAnsi="ＭＳ 明朝" w:cs="Century"/>
                <w:sz w:val="18"/>
                <w:szCs w:val="18"/>
              </w:rPr>
              <w:t>mm</w:t>
            </w:r>
            <w:r w:rsidRPr="00AE2739">
              <w:rPr>
                <w:rFonts w:ascii="ＭＳ 明朝" w:hAnsi="ＭＳ 明朝" w:hint="eastAsia"/>
                <w:sz w:val="18"/>
                <w:szCs w:val="18"/>
              </w:rPr>
              <w:t xml:space="preserve">）　　　</w:t>
            </w:r>
          </w:p>
          <w:p w14:paraId="6B2069E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558BC884"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18"/>
                <w:szCs w:val="18"/>
              </w:rPr>
            </w:pPr>
          </w:p>
          <w:p w14:paraId="6E9844B2"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 w:val="18"/>
                <w:szCs w:val="18"/>
              </w:rPr>
              <w:t>粗骨材の</w:t>
            </w:r>
          </w:p>
          <w:p w14:paraId="62904B3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 w:val="18"/>
                <w:szCs w:val="18"/>
              </w:rPr>
              <w:t>最大寸法（</w:t>
            </w:r>
            <w:r w:rsidRPr="00AE2739">
              <w:rPr>
                <w:rFonts w:ascii="ＭＳ 明朝" w:hAnsi="ＭＳ 明朝" w:cs="Century"/>
                <w:sz w:val="18"/>
                <w:szCs w:val="18"/>
              </w:rPr>
              <w:t>mm</w:t>
            </w:r>
            <w:r w:rsidRPr="00AE2739">
              <w:rPr>
                <w:rFonts w:ascii="ＭＳ 明朝" w:hAnsi="ＭＳ 明朝" w:hint="eastAsia"/>
                <w:sz w:val="18"/>
                <w:szCs w:val="18"/>
              </w:rPr>
              <w:t>）</w:t>
            </w:r>
          </w:p>
        </w:tc>
        <w:tc>
          <w:tcPr>
            <w:tcW w:w="6485" w:type="dxa"/>
            <w:gridSpan w:val="9"/>
            <w:tcBorders>
              <w:top w:val="single" w:sz="12" w:space="0" w:color="auto"/>
              <w:right w:val="single" w:sz="12" w:space="0" w:color="auto"/>
            </w:tcBorders>
            <w:vAlign w:val="center"/>
          </w:tcPr>
          <w:p w14:paraId="54A23BD8"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 w:val="18"/>
                <w:szCs w:val="18"/>
              </w:rPr>
              <w:t>ふるいを通るものの質量百分率（％）</w:t>
            </w:r>
          </w:p>
        </w:tc>
      </w:tr>
      <w:tr w:rsidR="003B7180" w:rsidRPr="004F5E6B" w14:paraId="11059D4A" w14:textId="77777777" w:rsidTr="00AE2739">
        <w:trPr>
          <w:trHeight w:val="766"/>
        </w:trPr>
        <w:tc>
          <w:tcPr>
            <w:tcW w:w="2041" w:type="dxa"/>
            <w:vMerge/>
            <w:tcBorders>
              <w:top w:val="nil"/>
              <w:left w:val="single" w:sz="12" w:space="0" w:color="000000"/>
              <w:bottom w:val="nil"/>
              <w:right w:val="single" w:sz="4" w:space="0" w:color="000000"/>
            </w:tcBorders>
          </w:tcPr>
          <w:p w14:paraId="710CD91E" w14:textId="77777777" w:rsidR="003B7180" w:rsidRPr="00AE2739" w:rsidRDefault="003B7180" w:rsidP="00AE2739">
            <w:pPr>
              <w:autoSpaceDE w:val="0"/>
              <w:autoSpaceDN w:val="0"/>
              <w:spacing w:line="240" w:lineRule="exact"/>
              <w:jc w:val="center"/>
              <w:rPr>
                <w:rFonts w:ascii="ＭＳ 明朝" w:hAnsi="ＭＳ 明朝"/>
                <w:sz w:val="24"/>
                <w:szCs w:val="24"/>
              </w:rPr>
            </w:pPr>
          </w:p>
        </w:tc>
        <w:tc>
          <w:tcPr>
            <w:tcW w:w="719" w:type="dxa"/>
            <w:tcBorders>
              <w:top w:val="single" w:sz="4" w:space="0" w:color="000000"/>
              <w:left w:val="single" w:sz="4" w:space="0" w:color="000000"/>
              <w:bottom w:val="nil"/>
              <w:right w:val="single" w:sz="4" w:space="0" w:color="000000"/>
            </w:tcBorders>
          </w:tcPr>
          <w:p w14:paraId="14F234C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ADFB14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w:t>
            </w:r>
          </w:p>
        </w:tc>
        <w:tc>
          <w:tcPr>
            <w:tcW w:w="719" w:type="dxa"/>
            <w:tcBorders>
              <w:top w:val="single" w:sz="4" w:space="0" w:color="000000"/>
              <w:left w:val="single" w:sz="4" w:space="0" w:color="000000"/>
              <w:bottom w:val="nil"/>
              <w:right w:val="single" w:sz="4" w:space="0" w:color="000000"/>
            </w:tcBorders>
          </w:tcPr>
          <w:p w14:paraId="629FC0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5B6A53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40</w:t>
            </w:r>
          </w:p>
        </w:tc>
        <w:tc>
          <w:tcPr>
            <w:tcW w:w="721" w:type="dxa"/>
            <w:tcBorders>
              <w:top w:val="single" w:sz="4" w:space="0" w:color="000000"/>
              <w:left w:val="single" w:sz="4" w:space="0" w:color="000000"/>
              <w:bottom w:val="nil"/>
              <w:right w:val="single" w:sz="4" w:space="0" w:color="000000"/>
            </w:tcBorders>
          </w:tcPr>
          <w:p w14:paraId="6AEE15E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ACA818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25</w:t>
            </w:r>
          </w:p>
        </w:tc>
        <w:tc>
          <w:tcPr>
            <w:tcW w:w="719" w:type="dxa"/>
            <w:tcBorders>
              <w:top w:val="single" w:sz="4" w:space="0" w:color="000000"/>
              <w:left w:val="single" w:sz="4" w:space="0" w:color="000000"/>
              <w:bottom w:val="nil"/>
              <w:right w:val="single" w:sz="4" w:space="0" w:color="000000"/>
            </w:tcBorders>
          </w:tcPr>
          <w:p w14:paraId="55D8E13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C445FB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20</w:t>
            </w:r>
          </w:p>
        </w:tc>
        <w:tc>
          <w:tcPr>
            <w:tcW w:w="721" w:type="dxa"/>
            <w:tcBorders>
              <w:top w:val="single" w:sz="4" w:space="0" w:color="000000"/>
              <w:left w:val="single" w:sz="4" w:space="0" w:color="000000"/>
              <w:bottom w:val="nil"/>
              <w:right w:val="single" w:sz="4" w:space="0" w:color="000000"/>
            </w:tcBorders>
          </w:tcPr>
          <w:p w14:paraId="6618781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53C42CB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15</w:t>
            </w:r>
          </w:p>
        </w:tc>
        <w:tc>
          <w:tcPr>
            <w:tcW w:w="719" w:type="dxa"/>
            <w:tcBorders>
              <w:top w:val="single" w:sz="4" w:space="0" w:color="000000"/>
              <w:left w:val="single" w:sz="4" w:space="0" w:color="000000"/>
              <w:bottom w:val="nil"/>
              <w:right w:val="single" w:sz="4" w:space="0" w:color="000000"/>
            </w:tcBorders>
          </w:tcPr>
          <w:p w14:paraId="27F4A6A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FAA08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w:t>
            </w:r>
            <w:r w:rsidRPr="00AE2739">
              <w:rPr>
                <w:rFonts w:ascii="ＭＳ 明朝" w:hAnsi="ＭＳ 明朝" w:cs="Century" w:hint="eastAsia"/>
                <w:sz w:val="18"/>
                <w:szCs w:val="18"/>
              </w:rPr>
              <w:t>3</w:t>
            </w:r>
          </w:p>
        </w:tc>
        <w:tc>
          <w:tcPr>
            <w:tcW w:w="721" w:type="dxa"/>
            <w:tcBorders>
              <w:top w:val="single" w:sz="4" w:space="0" w:color="000000"/>
              <w:left w:val="single" w:sz="4" w:space="0" w:color="000000"/>
              <w:bottom w:val="nil"/>
              <w:right w:val="single" w:sz="4" w:space="0" w:color="000000"/>
            </w:tcBorders>
          </w:tcPr>
          <w:p w14:paraId="690D04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38016B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19" w:type="dxa"/>
            <w:tcBorders>
              <w:top w:val="single" w:sz="4" w:space="0" w:color="000000"/>
              <w:left w:val="single" w:sz="4" w:space="0" w:color="000000"/>
              <w:bottom w:val="nil"/>
              <w:right w:val="single" w:sz="4" w:space="0" w:color="000000"/>
            </w:tcBorders>
          </w:tcPr>
          <w:p w14:paraId="53F3ECB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FCD86A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c>
          <w:tcPr>
            <w:tcW w:w="727" w:type="dxa"/>
            <w:tcBorders>
              <w:top w:val="single" w:sz="4" w:space="0" w:color="000000"/>
              <w:left w:val="single" w:sz="4" w:space="0" w:color="000000"/>
              <w:bottom w:val="nil"/>
              <w:right w:val="single" w:sz="12" w:space="0" w:color="000000"/>
            </w:tcBorders>
          </w:tcPr>
          <w:p w14:paraId="1AB3311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76E642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2.5</w:t>
            </w:r>
          </w:p>
        </w:tc>
      </w:tr>
      <w:tr w:rsidR="003B7180" w:rsidRPr="004F5E6B" w14:paraId="4CCB6C32" w14:textId="77777777" w:rsidTr="00AE2739">
        <w:trPr>
          <w:trHeight w:val="747"/>
        </w:trPr>
        <w:tc>
          <w:tcPr>
            <w:tcW w:w="2041" w:type="dxa"/>
            <w:tcBorders>
              <w:top w:val="single" w:sz="4" w:space="0" w:color="000000"/>
              <w:left w:val="single" w:sz="12" w:space="0" w:color="000000"/>
              <w:bottom w:val="nil"/>
              <w:right w:val="single" w:sz="4" w:space="0" w:color="000000"/>
            </w:tcBorders>
          </w:tcPr>
          <w:p w14:paraId="1F6FE74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308DFB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40</w:t>
            </w:r>
          </w:p>
        </w:tc>
        <w:tc>
          <w:tcPr>
            <w:tcW w:w="719" w:type="dxa"/>
            <w:tcBorders>
              <w:top w:val="single" w:sz="4" w:space="0" w:color="000000"/>
              <w:left w:val="single" w:sz="4" w:space="0" w:color="000000"/>
              <w:bottom w:val="nil"/>
              <w:right w:val="single" w:sz="4" w:space="0" w:color="000000"/>
            </w:tcBorders>
          </w:tcPr>
          <w:p w14:paraId="267A730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29B925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nil"/>
              <w:right w:val="single" w:sz="4" w:space="0" w:color="000000"/>
            </w:tcBorders>
          </w:tcPr>
          <w:p w14:paraId="6549A8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95</w:t>
            </w:r>
          </w:p>
          <w:p w14:paraId="55E3B6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BD5155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21" w:type="dxa"/>
            <w:tcBorders>
              <w:top w:val="single" w:sz="4" w:space="0" w:color="000000"/>
              <w:left w:val="single" w:sz="4" w:space="0" w:color="000000"/>
              <w:bottom w:val="nil"/>
              <w:right w:val="single" w:sz="4" w:space="0" w:color="000000"/>
            </w:tcBorders>
          </w:tcPr>
          <w:p w14:paraId="589F95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D37178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458D9F0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35</w:t>
            </w:r>
          </w:p>
          <w:p w14:paraId="651BCB3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764F720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70</w:t>
            </w:r>
          </w:p>
        </w:tc>
        <w:tc>
          <w:tcPr>
            <w:tcW w:w="721" w:type="dxa"/>
            <w:tcBorders>
              <w:top w:val="single" w:sz="4" w:space="0" w:color="000000"/>
              <w:left w:val="single" w:sz="4" w:space="0" w:color="000000"/>
              <w:bottom w:val="nil"/>
              <w:right w:val="single" w:sz="4" w:space="0" w:color="000000"/>
            </w:tcBorders>
          </w:tcPr>
          <w:p w14:paraId="60D6D5E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CD8EAE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18B7FCD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56C10B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7DCAD87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10</w:t>
            </w:r>
          </w:p>
          <w:p w14:paraId="69DEEA6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27D2580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30</w:t>
            </w:r>
          </w:p>
        </w:tc>
        <w:tc>
          <w:tcPr>
            <w:tcW w:w="719" w:type="dxa"/>
            <w:tcBorders>
              <w:top w:val="single" w:sz="4" w:space="0" w:color="000000"/>
              <w:left w:val="single" w:sz="4" w:space="0" w:color="000000"/>
              <w:bottom w:val="nil"/>
              <w:right w:val="single" w:sz="4" w:space="0" w:color="000000"/>
            </w:tcBorders>
          </w:tcPr>
          <w:p w14:paraId="4B88587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48B5B49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7DDE51B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c>
          <w:tcPr>
            <w:tcW w:w="727" w:type="dxa"/>
            <w:tcBorders>
              <w:top w:val="single" w:sz="4" w:space="0" w:color="000000"/>
              <w:left w:val="single" w:sz="4" w:space="0" w:color="000000"/>
              <w:bottom w:val="nil"/>
              <w:right w:val="single" w:sz="12" w:space="0" w:color="000000"/>
            </w:tcBorders>
          </w:tcPr>
          <w:p w14:paraId="54F17DD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F74BEE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r>
      <w:tr w:rsidR="003B7180" w:rsidRPr="004F5E6B" w14:paraId="2737E1D2" w14:textId="77777777" w:rsidTr="00AE2739">
        <w:trPr>
          <w:trHeight w:val="774"/>
        </w:trPr>
        <w:tc>
          <w:tcPr>
            <w:tcW w:w="2041" w:type="dxa"/>
            <w:tcBorders>
              <w:top w:val="single" w:sz="4" w:space="0" w:color="000000"/>
              <w:left w:val="single" w:sz="12" w:space="0" w:color="000000"/>
              <w:bottom w:val="nil"/>
              <w:right w:val="single" w:sz="4" w:space="0" w:color="000000"/>
            </w:tcBorders>
          </w:tcPr>
          <w:p w14:paraId="3302855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2C1556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25</w:t>
            </w:r>
          </w:p>
        </w:tc>
        <w:tc>
          <w:tcPr>
            <w:tcW w:w="719" w:type="dxa"/>
            <w:tcBorders>
              <w:top w:val="single" w:sz="4" w:space="0" w:color="000000"/>
              <w:left w:val="single" w:sz="4" w:space="0" w:color="000000"/>
              <w:bottom w:val="nil"/>
              <w:right w:val="single" w:sz="4" w:space="0" w:color="000000"/>
            </w:tcBorders>
          </w:tcPr>
          <w:p w14:paraId="4DF56C1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5B407FE1"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 w:val="18"/>
                <w:szCs w:val="18"/>
              </w:rPr>
              <w:t xml:space="preserve">　－</w:t>
            </w:r>
          </w:p>
        </w:tc>
        <w:tc>
          <w:tcPr>
            <w:tcW w:w="719" w:type="dxa"/>
            <w:tcBorders>
              <w:top w:val="single" w:sz="4" w:space="0" w:color="000000"/>
              <w:left w:val="single" w:sz="4" w:space="0" w:color="000000"/>
              <w:bottom w:val="nil"/>
              <w:right w:val="single" w:sz="4" w:space="0" w:color="000000"/>
            </w:tcBorders>
          </w:tcPr>
          <w:p w14:paraId="5476BD3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A44F49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100</w:t>
            </w:r>
          </w:p>
          <w:p w14:paraId="72672A8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tc>
        <w:tc>
          <w:tcPr>
            <w:tcW w:w="721" w:type="dxa"/>
            <w:tcBorders>
              <w:top w:val="single" w:sz="4" w:space="0" w:color="000000"/>
              <w:left w:val="single" w:sz="4" w:space="0" w:color="000000"/>
              <w:bottom w:val="nil"/>
              <w:right w:val="single" w:sz="4" w:space="0" w:color="000000"/>
            </w:tcBorders>
          </w:tcPr>
          <w:p w14:paraId="7AD669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95</w:t>
            </w:r>
          </w:p>
          <w:p w14:paraId="0EA6070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268C03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nil"/>
              <w:right w:val="single" w:sz="4" w:space="0" w:color="000000"/>
            </w:tcBorders>
          </w:tcPr>
          <w:p w14:paraId="57A2863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10411C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642B97D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30</w:t>
            </w:r>
          </w:p>
          <w:p w14:paraId="776C55E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227D64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70</w:t>
            </w:r>
          </w:p>
        </w:tc>
        <w:tc>
          <w:tcPr>
            <w:tcW w:w="719" w:type="dxa"/>
            <w:tcBorders>
              <w:top w:val="single" w:sz="4" w:space="0" w:color="000000"/>
              <w:left w:val="single" w:sz="4" w:space="0" w:color="000000"/>
              <w:bottom w:val="nil"/>
              <w:right w:val="single" w:sz="4" w:space="0" w:color="000000"/>
            </w:tcBorders>
          </w:tcPr>
          <w:p w14:paraId="1D555D7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tc>
        <w:tc>
          <w:tcPr>
            <w:tcW w:w="721" w:type="dxa"/>
            <w:tcBorders>
              <w:top w:val="single" w:sz="4" w:space="0" w:color="000000"/>
              <w:left w:val="single" w:sz="4" w:space="0" w:color="000000"/>
              <w:bottom w:val="nil"/>
              <w:right w:val="single" w:sz="4" w:space="0" w:color="000000"/>
            </w:tcBorders>
          </w:tcPr>
          <w:p w14:paraId="6EEF13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4C3EA2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4AFAC62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1190231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619F75F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27" w:type="dxa"/>
            <w:tcBorders>
              <w:top w:val="single" w:sz="4" w:space="0" w:color="000000"/>
              <w:left w:val="single" w:sz="4" w:space="0" w:color="000000"/>
              <w:bottom w:val="nil"/>
              <w:right w:val="single" w:sz="12" w:space="0" w:color="000000"/>
            </w:tcBorders>
          </w:tcPr>
          <w:p w14:paraId="3D7E20B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2AB9A9A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2FAD523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r>
      <w:tr w:rsidR="003B7180" w:rsidRPr="004F5E6B" w14:paraId="3A69355B" w14:textId="77777777" w:rsidTr="00AE2739">
        <w:trPr>
          <w:trHeight w:val="729"/>
        </w:trPr>
        <w:tc>
          <w:tcPr>
            <w:tcW w:w="2041" w:type="dxa"/>
            <w:tcBorders>
              <w:top w:val="single" w:sz="4" w:space="0" w:color="000000"/>
              <w:left w:val="single" w:sz="12" w:space="0" w:color="000000"/>
              <w:bottom w:val="nil"/>
              <w:right w:val="single" w:sz="4" w:space="0" w:color="000000"/>
            </w:tcBorders>
          </w:tcPr>
          <w:p w14:paraId="25DF06F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81AE4C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20</w:t>
            </w:r>
          </w:p>
        </w:tc>
        <w:tc>
          <w:tcPr>
            <w:tcW w:w="719" w:type="dxa"/>
            <w:tcBorders>
              <w:top w:val="single" w:sz="4" w:space="0" w:color="000000"/>
              <w:left w:val="single" w:sz="4" w:space="0" w:color="000000"/>
              <w:bottom w:val="nil"/>
              <w:right w:val="single" w:sz="4" w:space="0" w:color="000000"/>
            </w:tcBorders>
          </w:tcPr>
          <w:p w14:paraId="3AC6B4B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40F292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04AA3C6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1DCB5E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5B3B415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B47CD4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nil"/>
              <w:right w:val="single" w:sz="4" w:space="0" w:color="000000"/>
            </w:tcBorders>
          </w:tcPr>
          <w:p w14:paraId="5C9AE89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90</w:t>
            </w:r>
          </w:p>
          <w:p w14:paraId="3DDAEEB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130472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21" w:type="dxa"/>
            <w:tcBorders>
              <w:top w:val="single" w:sz="4" w:space="0" w:color="000000"/>
              <w:left w:val="single" w:sz="4" w:space="0" w:color="000000"/>
              <w:bottom w:val="nil"/>
              <w:right w:val="single" w:sz="4" w:space="0" w:color="000000"/>
            </w:tcBorders>
          </w:tcPr>
          <w:p w14:paraId="2CAA06D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1D584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nil"/>
              <w:right w:val="single" w:sz="4" w:space="0" w:color="000000"/>
            </w:tcBorders>
          </w:tcPr>
          <w:p w14:paraId="475A617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15A612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nil"/>
              <w:right w:val="single" w:sz="4" w:space="0" w:color="000000"/>
            </w:tcBorders>
          </w:tcPr>
          <w:p w14:paraId="334F161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20</w:t>
            </w:r>
          </w:p>
          <w:p w14:paraId="7C0EB42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5B2374B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55</w:t>
            </w:r>
          </w:p>
        </w:tc>
        <w:tc>
          <w:tcPr>
            <w:tcW w:w="719" w:type="dxa"/>
            <w:tcBorders>
              <w:top w:val="single" w:sz="4" w:space="0" w:color="000000"/>
              <w:left w:val="single" w:sz="4" w:space="0" w:color="000000"/>
              <w:bottom w:val="nil"/>
              <w:right w:val="single" w:sz="4" w:space="0" w:color="000000"/>
            </w:tcBorders>
          </w:tcPr>
          <w:p w14:paraId="7A429F0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68DB88A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4915BEF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27" w:type="dxa"/>
            <w:tcBorders>
              <w:top w:val="single" w:sz="4" w:space="0" w:color="000000"/>
              <w:left w:val="single" w:sz="4" w:space="0" w:color="000000"/>
              <w:bottom w:val="nil"/>
              <w:right w:val="single" w:sz="12" w:space="0" w:color="000000"/>
            </w:tcBorders>
          </w:tcPr>
          <w:p w14:paraId="624AE25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6DDA05A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601901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5</w:t>
            </w:r>
          </w:p>
        </w:tc>
      </w:tr>
      <w:tr w:rsidR="003B7180" w:rsidRPr="004F5E6B" w14:paraId="1D814FF2" w14:textId="77777777" w:rsidTr="00AE2739">
        <w:trPr>
          <w:trHeight w:val="755"/>
        </w:trPr>
        <w:tc>
          <w:tcPr>
            <w:tcW w:w="2041" w:type="dxa"/>
            <w:tcBorders>
              <w:top w:val="single" w:sz="4" w:space="0" w:color="000000"/>
              <w:left w:val="single" w:sz="12" w:space="0" w:color="000000"/>
              <w:bottom w:val="single" w:sz="12" w:space="0" w:color="000000"/>
              <w:right w:val="single" w:sz="4" w:space="0" w:color="000000"/>
            </w:tcBorders>
          </w:tcPr>
          <w:p w14:paraId="7130B52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4A1A15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p>
        </w:tc>
        <w:tc>
          <w:tcPr>
            <w:tcW w:w="719" w:type="dxa"/>
            <w:tcBorders>
              <w:top w:val="single" w:sz="4" w:space="0" w:color="000000"/>
              <w:left w:val="single" w:sz="4" w:space="0" w:color="000000"/>
              <w:bottom w:val="single" w:sz="12" w:space="0" w:color="000000"/>
              <w:right w:val="single" w:sz="4" w:space="0" w:color="000000"/>
            </w:tcBorders>
          </w:tcPr>
          <w:p w14:paraId="77B80F5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B30D9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single" w:sz="12" w:space="0" w:color="000000"/>
              <w:right w:val="single" w:sz="4" w:space="0" w:color="000000"/>
            </w:tcBorders>
          </w:tcPr>
          <w:p w14:paraId="4C0DBD2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61DB0E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single" w:sz="12" w:space="0" w:color="000000"/>
              <w:right w:val="single" w:sz="4" w:space="0" w:color="000000"/>
            </w:tcBorders>
          </w:tcPr>
          <w:p w14:paraId="7C1912F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8F987A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single" w:sz="12" w:space="0" w:color="000000"/>
              <w:right w:val="single" w:sz="4" w:space="0" w:color="000000"/>
            </w:tcBorders>
          </w:tcPr>
          <w:p w14:paraId="47D5666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0C7919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8"/>
                <w:szCs w:val="18"/>
              </w:rPr>
              <w:t>－</w:t>
            </w:r>
          </w:p>
        </w:tc>
        <w:tc>
          <w:tcPr>
            <w:tcW w:w="721" w:type="dxa"/>
            <w:tcBorders>
              <w:top w:val="single" w:sz="4" w:space="0" w:color="000000"/>
              <w:left w:val="single" w:sz="4" w:space="0" w:color="000000"/>
              <w:bottom w:val="single" w:sz="12" w:space="0" w:color="000000"/>
              <w:right w:val="single" w:sz="4" w:space="0" w:color="000000"/>
            </w:tcBorders>
          </w:tcPr>
          <w:p w14:paraId="6328D22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3011FD0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tc>
        <w:tc>
          <w:tcPr>
            <w:tcW w:w="719" w:type="dxa"/>
            <w:tcBorders>
              <w:top w:val="single" w:sz="4" w:space="0" w:color="000000"/>
              <w:left w:val="single" w:sz="4" w:space="0" w:color="000000"/>
              <w:bottom w:val="single" w:sz="12" w:space="0" w:color="000000"/>
              <w:right w:val="single" w:sz="4" w:space="0" w:color="000000"/>
            </w:tcBorders>
          </w:tcPr>
          <w:p w14:paraId="3D24C2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6464A8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21" w:type="dxa"/>
            <w:tcBorders>
              <w:top w:val="single" w:sz="4" w:space="0" w:color="000000"/>
              <w:left w:val="single" w:sz="4" w:space="0" w:color="000000"/>
              <w:bottom w:val="single" w:sz="12" w:space="0" w:color="000000"/>
              <w:right w:val="single" w:sz="4" w:space="0" w:color="000000"/>
            </w:tcBorders>
          </w:tcPr>
          <w:p w14:paraId="11A595A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90</w:t>
            </w:r>
          </w:p>
          <w:p w14:paraId="1869F5A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3401583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100</w:t>
            </w:r>
          </w:p>
        </w:tc>
        <w:tc>
          <w:tcPr>
            <w:tcW w:w="719" w:type="dxa"/>
            <w:tcBorders>
              <w:top w:val="single" w:sz="4" w:space="0" w:color="000000"/>
              <w:left w:val="single" w:sz="4" w:space="0" w:color="000000"/>
              <w:bottom w:val="single" w:sz="12" w:space="0" w:color="000000"/>
              <w:right w:val="single" w:sz="4" w:space="0" w:color="000000"/>
            </w:tcBorders>
          </w:tcPr>
          <w:p w14:paraId="32A2F6D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30E3CE4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2E6C3FA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15</w:t>
            </w:r>
          </w:p>
        </w:tc>
        <w:tc>
          <w:tcPr>
            <w:tcW w:w="727" w:type="dxa"/>
            <w:tcBorders>
              <w:top w:val="single" w:sz="4" w:space="0" w:color="000000"/>
              <w:left w:val="single" w:sz="4" w:space="0" w:color="000000"/>
              <w:bottom w:val="single" w:sz="12" w:space="0" w:color="000000"/>
              <w:right w:val="single" w:sz="12" w:space="0" w:color="000000"/>
            </w:tcBorders>
          </w:tcPr>
          <w:p w14:paraId="09D37BD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sz w:val="18"/>
                <w:szCs w:val="18"/>
              </w:rPr>
              <w:t>0</w:t>
            </w:r>
          </w:p>
          <w:p w14:paraId="114265C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 w:val="18"/>
                <w:szCs w:val="18"/>
              </w:rPr>
              <w:t>～</w:t>
            </w:r>
          </w:p>
          <w:p w14:paraId="3B4692F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w:t>
            </w:r>
          </w:p>
        </w:tc>
      </w:tr>
    </w:tbl>
    <w:p w14:paraId="04E4C990" w14:textId="77777777" w:rsidR="003B7180" w:rsidRPr="00AE2739" w:rsidRDefault="003B7180" w:rsidP="00AE2739">
      <w:pPr>
        <w:spacing w:line="300" w:lineRule="exact"/>
        <w:jc w:val="center"/>
        <w:rPr>
          <w:rFonts w:ascii="ＭＳ 明朝" w:hAnsi="ＭＳ 明朝"/>
          <w:szCs w:val="21"/>
        </w:rPr>
      </w:pPr>
    </w:p>
    <w:p w14:paraId="58155A33"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Cs w:val="21"/>
        </w:rPr>
        <w:t>表2－5　プレパックドコンクリートの粗骨材の粒度の範囲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661"/>
        <w:gridCol w:w="5812"/>
      </w:tblGrid>
      <w:tr w:rsidR="003B7180" w:rsidRPr="004F5E6B" w14:paraId="436F9FD7" w14:textId="77777777" w:rsidTr="00AE2739">
        <w:trPr>
          <w:trHeight w:val="357"/>
          <w:jc w:val="center"/>
        </w:trPr>
        <w:tc>
          <w:tcPr>
            <w:tcW w:w="1661" w:type="dxa"/>
            <w:tcBorders>
              <w:top w:val="single" w:sz="12" w:space="0" w:color="000000"/>
              <w:left w:val="single" w:sz="12" w:space="0" w:color="000000"/>
              <w:bottom w:val="nil"/>
              <w:right w:val="single" w:sz="4" w:space="0" w:color="000000"/>
            </w:tcBorders>
            <w:vAlign w:val="center"/>
          </w:tcPr>
          <w:p w14:paraId="46323BE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最小寸法</w:t>
            </w:r>
          </w:p>
        </w:tc>
        <w:tc>
          <w:tcPr>
            <w:tcW w:w="5812" w:type="dxa"/>
            <w:tcBorders>
              <w:top w:val="single" w:sz="12" w:space="0" w:color="000000"/>
              <w:left w:val="single" w:sz="4" w:space="0" w:color="000000"/>
              <w:bottom w:val="nil"/>
              <w:right w:val="single" w:sz="12" w:space="0" w:color="000000"/>
            </w:tcBorders>
            <w:vAlign w:val="center"/>
          </w:tcPr>
          <w:p w14:paraId="103103E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15mm以上。</w:t>
            </w:r>
          </w:p>
        </w:tc>
      </w:tr>
      <w:tr w:rsidR="003B7180" w:rsidRPr="004F5E6B" w14:paraId="00C003A0" w14:textId="77777777" w:rsidTr="00AE2739">
        <w:trPr>
          <w:trHeight w:val="339"/>
          <w:jc w:val="center"/>
        </w:trPr>
        <w:tc>
          <w:tcPr>
            <w:tcW w:w="1661" w:type="dxa"/>
            <w:tcBorders>
              <w:top w:val="single" w:sz="4" w:space="0" w:color="000000"/>
              <w:left w:val="single" w:sz="12" w:space="0" w:color="000000"/>
              <w:bottom w:val="single" w:sz="12" w:space="0" w:color="000000"/>
              <w:right w:val="single" w:sz="4" w:space="0" w:color="000000"/>
            </w:tcBorders>
            <w:vAlign w:val="center"/>
          </w:tcPr>
          <w:p w14:paraId="2C53DCA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最大寸法</w:t>
            </w:r>
          </w:p>
        </w:tc>
        <w:tc>
          <w:tcPr>
            <w:tcW w:w="5812" w:type="dxa"/>
            <w:tcBorders>
              <w:top w:val="single" w:sz="4" w:space="0" w:color="000000"/>
              <w:left w:val="single" w:sz="4" w:space="0" w:color="000000"/>
              <w:bottom w:val="single" w:sz="12" w:space="0" w:color="000000"/>
              <w:right w:val="single" w:sz="12" w:space="0" w:color="000000"/>
            </w:tcBorders>
            <w:vAlign w:val="center"/>
          </w:tcPr>
          <w:p w14:paraId="28452C4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hint="eastAsia"/>
                <w:szCs w:val="21"/>
              </w:rPr>
              <w:t>部材最小寸法の１／４以下かつ鉄筋コンクリートの場合は、鉄筋のあきの１／２以下。</w:t>
            </w:r>
          </w:p>
        </w:tc>
      </w:tr>
    </w:tbl>
    <w:p w14:paraId="6157B936" w14:textId="77777777" w:rsidR="003B7180" w:rsidRPr="00AE2739" w:rsidRDefault="003B7180" w:rsidP="00AE2739">
      <w:pPr>
        <w:spacing w:line="300" w:lineRule="exact"/>
        <w:rPr>
          <w:rFonts w:ascii="ＭＳ 明朝" w:hAnsi="ＭＳ 明朝"/>
          <w:szCs w:val="21"/>
        </w:rPr>
      </w:pPr>
    </w:p>
    <w:p w14:paraId="7D692D46" w14:textId="77777777" w:rsidR="003B7180" w:rsidRPr="00AE2739" w:rsidRDefault="003B7180" w:rsidP="00BD3DE5">
      <w:pPr>
        <w:spacing w:line="300" w:lineRule="exact"/>
        <w:ind w:leftChars="200" w:left="634" w:hangingChars="100" w:hanging="214"/>
        <w:rPr>
          <w:rFonts w:ascii="ＭＳ 明朝" w:hAnsi="ＭＳ 明朝"/>
          <w:spacing w:val="2"/>
          <w:szCs w:val="21"/>
        </w:rPr>
      </w:pPr>
      <w:r w:rsidRPr="00AE2739">
        <w:rPr>
          <w:rFonts w:ascii="ＭＳ 明朝" w:hAnsi="ＭＳ 明朝" w:hint="eastAsia"/>
          <w:spacing w:val="2"/>
          <w:szCs w:val="21"/>
        </w:rPr>
        <w:t>２．硫酸ナトリウムによる骨材の安定性試験で、損失質量が品質管理基準の規格値を超えた細骨材及び粗骨材は、これを用いた同程度のコンクリートが、予期される気象作用に対して満足な耐凍害性を示した実例がある場合には、これを用いてよいものとする。</w:t>
      </w:r>
    </w:p>
    <w:p w14:paraId="46FAC7DF" w14:textId="20BBAF10" w:rsidR="003B7180" w:rsidRPr="00AE2739" w:rsidRDefault="003B7180" w:rsidP="00BD3DE5">
      <w:pPr>
        <w:spacing w:line="300" w:lineRule="exact"/>
        <w:ind w:leftChars="300" w:left="630" w:firstLineChars="100" w:firstLine="214"/>
        <w:rPr>
          <w:rFonts w:ascii="ＭＳ 明朝" w:hAnsi="ＭＳ 明朝"/>
          <w:spacing w:val="2"/>
          <w:szCs w:val="21"/>
        </w:rPr>
      </w:pPr>
      <w:r w:rsidRPr="00AE2739">
        <w:rPr>
          <w:rFonts w:ascii="ＭＳ 明朝" w:hAnsi="ＭＳ 明朝" w:hint="eastAsia"/>
          <w:spacing w:val="2"/>
          <w:szCs w:val="21"/>
        </w:rPr>
        <w:t>また、これを用いた実例がない場合でも、これを用いて</w:t>
      </w:r>
      <w:r w:rsidR="009A2347">
        <w:rPr>
          <w:rFonts w:ascii="ＭＳ 明朝" w:hAnsi="ＭＳ 明朝" w:hint="eastAsia"/>
          <w:spacing w:val="2"/>
          <w:szCs w:val="21"/>
        </w:rPr>
        <w:t>作った</w:t>
      </w:r>
      <w:r w:rsidRPr="00AE2739">
        <w:rPr>
          <w:rFonts w:ascii="ＭＳ 明朝" w:hAnsi="ＭＳ 明朝" w:hint="eastAsia"/>
          <w:spacing w:val="2"/>
          <w:szCs w:val="21"/>
        </w:rPr>
        <w:t>コンクリートの凍結融解試験結果から満足なものであると認められた場合には、これを用いてよいものとする。</w:t>
      </w:r>
    </w:p>
    <w:p w14:paraId="1DD29027" w14:textId="5B37B222"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３．気象作用を</w:t>
      </w:r>
      <w:r w:rsidR="009A2347">
        <w:rPr>
          <w:rFonts w:ascii="ＭＳ 明朝" w:hAnsi="ＭＳ 明朝" w:hint="eastAsia"/>
          <w:szCs w:val="21"/>
        </w:rPr>
        <w:t>受け</w:t>
      </w:r>
      <w:r w:rsidRPr="00AE2739">
        <w:rPr>
          <w:rFonts w:ascii="ＭＳ 明朝" w:hAnsi="ＭＳ 明朝" w:hint="eastAsia"/>
          <w:szCs w:val="21"/>
        </w:rPr>
        <w:t>ない構造物に用いる細骨材は、本条第２項を適用しなくてもよいものとする。</w:t>
      </w:r>
    </w:p>
    <w:p w14:paraId="31F0EF5A"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化学的あるいは物理的に不安定な細骨材及び粗骨材は、これを用いてはならない。ただし、その使用実績、使用条件、化学的あるいは物理的安定性に関する試験結果等から、有害な影響をもたらさないものであると認められた場合には、これを用いてもよいものとする。</w:t>
      </w:r>
    </w:p>
    <w:p w14:paraId="031B189B"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pacing w:val="2"/>
          <w:szCs w:val="21"/>
        </w:rPr>
        <w:t>５．舗装コンクリートに用いる粗骨材は、すりへり試験を行った場合のすりへり減量の限度は</w:t>
      </w:r>
    </w:p>
    <w:p w14:paraId="418B9BAB" w14:textId="77777777" w:rsidR="003B7180" w:rsidRPr="00AE2739" w:rsidRDefault="003B7180" w:rsidP="00BD3DE5">
      <w:pPr>
        <w:spacing w:line="300" w:lineRule="exact"/>
        <w:ind w:firstLineChars="300" w:firstLine="642"/>
        <w:rPr>
          <w:rFonts w:ascii="ＭＳ 明朝" w:hAnsi="ＭＳ 明朝"/>
          <w:spacing w:val="2"/>
          <w:szCs w:val="21"/>
        </w:rPr>
      </w:pPr>
      <w:r w:rsidRPr="00AE2739">
        <w:rPr>
          <w:rFonts w:ascii="ＭＳ 明朝" w:hAnsi="ＭＳ 明朝" w:hint="eastAsia"/>
          <w:spacing w:val="2"/>
          <w:szCs w:val="21"/>
        </w:rPr>
        <w:t>35％以下とする。</w:t>
      </w:r>
    </w:p>
    <w:p w14:paraId="23DFD328" w14:textId="77777777" w:rsidR="003B7180" w:rsidRPr="00AE2739" w:rsidRDefault="003B7180" w:rsidP="00AE2739">
      <w:pPr>
        <w:spacing w:line="300" w:lineRule="exact"/>
        <w:ind w:firstLineChars="200" w:firstLine="428"/>
        <w:rPr>
          <w:rFonts w:ascii="ＭＳ 明朝" w:hAnsi="ＭＳ 明朝"/>
          <w:spacing w:val="2"/>
          <w:szCs w:val="21"/>
        </w:rPr>
      </w:pPr>
      <w:r w:rsidRPr="00AE2739">
        <w:rPr>
          <w:rFonts w:ascii="ＭＳ 明朝" w:hAnsi="ＭＳ 明朝" w:hint="eastAsia"/>
          <w:spacing w:val="2"/>
          <w:szCs w:val="21"/>
        </w:rPr>
        <w:lastRenderedPageBreak/>
        <w:t xml:space="preserve">　</w:t>
      </w:r>
      <w:r>
        <w:rPr>
          <w:rFonts w:ascii="ＭＳ 明朝" w:hAnsi="ＭＳ 明朝" w:hint="eastAsia"/>
          <w:spacing w:val="2"/>
          <w:szCs w:val="21"/>
        </w:rPr>
        <w:t xml:space="preserve">　</w:t>
      </w:r>
      <w:r w:rsidRPr="00AE2739">
        <w:rPr>
          <w:rFonts w:ascii="ＭＳ 明朝" w:hAnsi="ＭＳ 明朝" w:hint="eastAsia"/>
          <w:spacing w:val="2"/>
          <w:szCs w:val="21"/>
        </w:rPr>
        <w:t>なお、積雪寒冷地においては、すりへり減量が25％以下のものを使用するものとする。</w:t>
      </w:r>
    </w:p>
    <w:p w14:paraId="5CB45C74" w14:textId="77777777" w:rsidR="003B7180" w:rsidRPr="00AE2739" w:rsidRDefault="003B7180" w:rsidP="00AE2739">
      <w:pPr>
        <w:spacing w:line="300" w:lineRule="exact"/>
        <w:rPr>
          <w:rFonts w:ascii="ＭＳ 明朝" w:hAnsi="ＭＳ 明朝"/>
          <w:spacing w:val="2"/>
          <w:szCs w:val="21"/>
        </w:rPr>
      </w:pPr>
    </w:p>
    <w:p w14:paraId="0E4BAD74"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1" w:name="_Toc105141968"/>
      <w:r w:rsidRPr="00AE2739">
        <w:rPr>
          <w:rFonts w:ascii="ＭＳ 明朝" w:hAnsi="ＭＳ 明朝" w:hint="eastAsia"/>
          <w:b/>
          <w:bCs/>
          <w:szCs w:val="21"/>
        </w:rPr>
        <w:t>第２－</w:t>
      </w:r>
      <w:r w:rsidRPr="00AE2739">
        <w:rPr>
          <w:rFonts w:ascii="ＭＳ 明朝" w:hAnsi="ＭＳ 明朝"/>
          <w:b/>
          <w:bCs/>
          <w:szCs w:val="21"/>
        </w:rPr>
        <w:t>20</w:t>
      </w:r>
      <w:r w:rsidRPr="00AE2739">
        <w:rPr>
          <w:rFonts w:ascii="ＭＳ 明朝" w:hAnsi="ＭＳ 明朝" w:hint="eastAsia"/>
          <w:b/>
          <w:bCs/>
          <w:szCs w:val="21"/>
        </w:rPr>
        <w:t>条　アスファルト舗装用骨材</w:t>
      </w:r>
      <w:bookmarkEnd w:id="91"/>
      <w:r w:rsidRPr="00AE2739">
        <w:rPr>
          <w:rFonts w:ascii="ＭＳ 明朝" w:hAnsi="ＭＳ 明朝" w:hint="eastAsia"/>
          <w:b/>
          <w:bCs/>
          <w:szCs w:val="21"/>
        </w:rPr>
        <w:t xml:space="preserve"> </w:t>
      </w:r>
    </w:p>
    <w:p w14:paraId="0849F06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１．砕石・再生砕石及び鉄鋼スラグの粒度は、表2－6、7、8の規格に適合するものとする。</w:t>
      </w:r>
    </w:p>
    <w:p w14:paraId="1798F1F8" w14:textId="77777777" w:rsidR="003B7180" w:rsidRPr="00AE2739" w:rsidRDefault="003B7180" w:rsidP="00AE2739">
      <w:pPr>
        <w:spacing w:line="300" w:lineRule="exact"/>
        <w:rPr>
          <w:rFonts w:ascii="ＭＳ 明朝" w:hAnsi="ＭＳ 明朝"/>
          <w:spacing w:val="2"/>
          <w:szCs w:val="21"/>
        </w:rPr>
      </w:pPr>
    </w:p>
    <w:p w14:paraId="61877A4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表2－6　砕　石　の　粒　度</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
        <w:gridCol w:w="214"/>
        <w:gridCol w:w="750"/>
        <w:gridCol w:w="214"/>
        <w:gridCol w:w="214"/>
        <w:gridCol w:w="429"/>
        <w:gridCol w:w="535"/>
        <w:gridCol w:w="536"/>
        <w:gridCol w:w="535"/>
        <w:gridCol w:w="536"/>
        <w:gridCol w:w="535"/>
        <w:gridCol w:w="535"/>
        <w:gridCol w:w="536"/>
        <w:gridCol w:w="535"/>
        <w:gridCol w:w="536"/>
        <w:gridCol w:w="535"/>
        <w:gridCol w:w="536"/>
        <w:gridCol w:w="535"/>
        <w:gridCol w:w="536"/>
        <w:gridCol w:w="535"/>
      </w:tblGrid>
      <w:tr w:rsidR="003B7180" w:rsidRPr="004F5E6B" w14:paraId="658590E2" w14:textId="77777777" w:rsidTr="00AE2739">
        <w:trPr>
          <w:trHeight w:val="737"/>
        </w:trPr>
        <w:tc>
          <w:tcPr>
            <w:tcW w:w="2035" w:type="dxa"/>
            <w:gridSpan w:val="6"/>
            <w:tcBorders>
              <w:top w:val="single" w:sz="12" w:space="0" w:color="000000"/>
              <w:left w:val="single" w:sz="12" w:space="0" w:color="000000"/>
              <w:bottom w:val="nil"/>
              <w:right w:val="single" w:sz="4" w:space="0" w:color="000000"/>
            </w:tcBorders>
            <w:vAlign w:val="center"/>
          </w:tcPr>
          <w:p w14:paraId="256BD98E"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14"/>
                <w:szCs w:val="14"/>
              </w:rPr>
            </w:pPr>
            <w:r>
              <w:rPr>
                <w:noProof/>
              </w:rPr>
              <mc:AlternateContent>
                <mc:Choice Requires="wps">
                  <w:drawing>
                    <wp:anchor distT="0" distB="0" distL="114300" distR="114300" simplePos="0" relativeHeight="250830848" behindDoc="0" locked="0" layoutInCell="1" allowOverlap="1" wp14:anchorId="0CB60522" wp14:editId="3DEF93C3">
                      <wp:simplePos x="0" y="0"/>
                      <wp:positionH relativeFrom="column">
                        <wp:posOffset>-32385</wp:posOffset>
                      </wp:positionH>
                      <wp:positionV relativeFrom="paragraph">
                        <wp:posOffset>-16510</wp:posOffset>
                      </wp:positionV>
                      <wp:extent cx="1292225" cy="1209675"/>
                      <wp:effectExtent l="0" t="0" r="3175" b="9525"/>
                      <wp:wrapNone/>
                      <wp:docPr id="45" name="フリーフォーム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25" cy="1209675"/>
                              </a:xfrm>
                              <a:custGeom>
                                <a:avLst/>
                                <a:gdLst>
                                  <a:gd name="connsiteX0" fmla="*/ 0 w 1292225"/>
                                  <a:gd name="connsiteY0" fmla="*/ 0 h 1209675"/>
                                  <a:gd name="connsiteX1" fmla="*/ 273050 w 1292225"/>
                                  <a:gd name="connsiteY1" fmla="*/ 847725 h 1209675"/>
                                  <a:gd name="connsiteX2" fmla="*/ 742950 w 1292225"/>
                                  <a:gd name="connsiteY2" fmla="*/ 847725 h 1209675"/>
                                  <a:gd name="connsiteX3" fmla="*/ 1292225 w 1292225"/>
                                  <a:gd name="connsiteY3" fmla="*/ 1209675 h 1209675"/>
                                </a:gdLst>
                                <a:ahLst/>
                                <a:cxnLst>
                                  <a:cxn ang="0">
                                    <a:pos x="connsiteX0" y="connsiteY0"/>
                                  </a:cxn>
                                  <a:cxn ang="0">
                                    <a:pos x="connsiteX1" y="connsiteY1"/>
                                  </a:cxn>
                                  <a:cxn ang="0">
                                    <a:pos x="connsiteX2" y="connsiteY2"/>
                                  </a:cxn>
                                  <a:cxn ang="0">
                                    <a:pos x="connsiteX3" y="connsiteY3"/>
                                  </a:cxn>
                                </a:cxnLst>
                                <a:rect l="l" t="t" r="r" b="b"/>
                                <a:pathLst>
                                  <a:path w="1292225" h="1209675">
                                    <a:moveTo>
                                      <a:pt x="0" y="0"/>
                                    </a:moveTo>
                                    <a:lnTo>
                                      <a:pt x="273050" y="847725"/>
                                    </a:lnTo>
                                    <a:lnTo>
                                      <a:pt x="742950" y="847725"/>
                                    </a:lnTo>
                                    <a:lnTo>
                                      <a:pt x="1292225" y="12096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99A52" id="フリーフォーム 45" o:spid="_x0000_s1026" style="position:absolute;left:0;text-align:left;margin-left:-2.55pt;margin-top:-1.3pt;width:101.75pt;height:95.25pt;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2225,12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" path="m,l273050,847725r469900,l1292225,1209675e" filled="f" strokecolor="windowText" strokeweight=".5pt">
                      <v:path arrowok="t" o:connecttype="custom" o:connectlocs="0,0;273050,847725;742950,847725;1292225,1209675" o:connectangles="0,0,0,0"/>
                    </v:shape>
                  </w:pict>
                </mc:Fallback>
              </mc:AlternateContent>
            </w:r>
            <w:r>
              <w:rPr>
                <w:noProof/>
              </w:rPr>
              <mc:AlternateContent>
                <mc:Choice Requires="wps">
                  <w:drawing>
                    <wp:anchor distT="0" distB="0" distL="114300" distR="114300" simplePos="0" relativeHeight="250756096" behindDoc="0" locked="0" layoutInCell="1" allowOverlap="1" wp14:anchorId="2B047256" wp14:editId="64A3268E">
                      <wp:simplePos x="0" y="0"/>
                      <wp:positionH relativeFrom="column">
                        <wp:posOffset>-34925</wp:posOffset>
                      </wp:positionH>
                      <wp:positionV relativeFrom="paragraph">
                        <wp:posOffset>-15875</wp:posOffset>
                      </wp:positionV>
                      <wp:extent cx="1292225" cy="1209675"/>
                      <wp:effectExtent l="0" t="0" r="3175" b="9525"/>
                      <wp:wrapNone/>
                      <wp:docPr id="44" name="フリーフォーム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25" cy="1209675"/>
                              </a:xfrm>
                              <a:custGeom>
                                <a:avLst/>
                                <a:gdLst>
                                  <a:gd name="connsiteX0" fmla="*/ 0 w 1292225"/>
                                  <a:gd name="connsiteY0" fmla="*/ 0 h 1209675"/>
                                  <a:gd name="connsiteX1" fmla="*/ 276225 w 1292225"/>
                                  <a:gd name="connsiteY1" fmla="*/ 476250 h 1209675"/>
                                  <a:gd name="connsiteX2" fmla="*/ 1012825 w 1292225"/>
                                  <a:gd name="connsiteY2" fmla="*/ 479425 h 1209675"/>
                                  <a:gd name="connsiteX3" fmla="*/ 1292225 w 1292225"/>
                                  <a:gd name="connsiteY3" fmla="*/ 1209675 h 1209675"/>
                                  <a:gd name="connsiteX4" fmla="*/ 1292225 w 1292225"/>
                                  <a:gd name="connsiteY4" fmla="*/ 1209675 h 1209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2225" h="1209675">
                                    <a:moveTo>
                                      <a:pt x="0" y="0"/>
                                    </a:moveTo>
                                    <a:lnTo>
                                      <a:pt x="276225" y="476250"/>
                                    </a:lnTo>
                                    <a:lnTo>
                                      <a:pt x="1012825" y="479425"/>
                                    </a:lnTo>
                                    <a:lnTo>
                                      <a:pt x="1292225" y="1209675"/>
                                    </a:lnTo>
                                    <a:lnTo>
                                      <a:pt x="1292225" y="1209675"/>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770B7" id="フリーフォーム 44" o:spid="_x0000_s1026" style="position:absolute;left:0;text-align:left;margin-left:-2.75pt;margin-top:-1.25pt;width:101.75pt;height:95.25pt;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2225,1209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" path="m,l276225,476250r736600,3175l1292225,1209675r,e" filled="f" strokecolor="windowText" strokeweight=".5pt">
                      <v:path arrowok="t" o:connecttype="custom" o:connectlocs="0,0;276225,476250;1012825,479425;1292225,1209675;1292225,1209675" o:connectangles="0,0,0,0,0"/>
                    </v:shape>
                  </w:pict>
                </mc:Fallback>
              </mc:AlternateContent>
            </w:r>
            <w:r w:rsidRPr="00AE2739">
              <w:rPr>
                <w:rFonts w:ascii="ＭＳ 明朝" w:hAnsi="ＭＳ 明朝" w:cs="Century"/>
                <w:sz w:val="14"/>
                <w:szCs w:val="14"/>
              </w:rPr>
              <w:t xml:space="preserve"> </w:t>
            </w:r>
            <w:r w:rsidRPr="00AE2739">
              <w:rPr>
                <w:rFonts w:ascii="ＭＳ 明朝" w:hAnsi="ＭＳ 明朝" w:hint="eastAsia"/>
                <w:sz w:val="14"/>
                <w:szCs w:val="14"/>
              </w:rPr>
              <w:t xml:space="preserve">　　</w:t>
            </w:r>
            <w:r w:rsidRPr="00AE2739">
              <w:rPr>
                <w:rFonts w:ascii="ＭＳ 明朝" w:hAnsi="ＭＳ 明朝"/>
                <w:sz w:val="14"/>
                <w:szCs w:val="14"/>
              </w:rPr>
              <w:t xml:space="preserve"> </w:t>
            </w:r>
          </w:p>
          <w:p w14:paraId="3585E08C" w14:textId="77777777" w:rsidR="003B7180" w:rsidRPr="00AE2739" w:rsidRDefault="003B7180" w:rsidP="00AE2739">
            <w:pPr>
              <w:suppressAutoHyphens/>
              <w:kinsoku w:val="0"/>
              <w:overflowPunct w:val="0"/>
              <w:autoSpaceDE w:val="0"/>
              <w:autoSpaceDN w:val="0"/>
              <w:spacing w:line="240" w:lineRule="exact"/>
              <w:ind w:firstLineChars="350" w:firstLine="490"/>
              <w:rPr>
                <w:rFonts w:ascii="ＭＳ 明朝" w:hAnsi="ＭＳ 明朝"/>
                <w:spacing w:val="2"/>
                <w:szCs w:val="21"/>
              </w:rPr>
            </w:pPr>
            <w:r w:rsidRPr="00AE2739">
              <w:rPr>
                <w:rFonts w:ascii="ＭＳ 明朝" w:hAnsi="ＭＳ 明朝" w:hint="eastAsia"/>
                <w:sz w:val="14"/>
                <w:szCs w:val="14"/>
              </w:rPr>
              <w:t>ふるい目の開き</w:t>
            </w:r>
          </w:p>
          <w:p w14:paraId="6C042B08"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p>
        </w:tc>
        <w:tc>
          <w:tcPr>
            <w:tcW w:w="7496" w:type="dxa"/>
            <w:gridSpan w:val="14"/>
            <w:vMerge w:val="restart"/>
            <w:tcBorders>
              <w:top w:val="single" w:sz="12" w:space="0" w:color="000000"/>
              <w:left w:val="single" w:sz="4" w:space="0" w:color="000000"/>
              <w:bottom w:val="nil"/>
              <w:right w:val="single" w:sz="12" w:space="0" w:color="000000"/>
            </w:tcBorders>
          </w:tcPr>
          <w:p w14:paraId="76F3B96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F1BB89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hint="eastAsia"/>
                <w:sz w:val="14"/>
                <w:szCs w:val="14"/>
              </w:rPr>
              <w:t>ふるいを通るものの重量百分率（％）</w:t>
            </w:r>
          </w:p>
        </w:tc>
      </w:tr>
      <w:tr w:rsidR="003B7180" w:rsidRPr="004F5E6B" w14:paraId="6BADFF82" w14:textId="77777777" w:rsidTr="00EB3537">
        <w:trPr>
          <w:trHeight w:val="110"/>
        </w:trPr>
        <w:tc>
          <w:tcPr>
            <w:tcW w:w="428" w:type="dxa"/>
            <w:gridSpan w:val="2"/>
            <w:tcBorders>
              <w:top w:val="nil"/>
              <w:left w:val="single" w:sz="12" w:space="0" w:color="000000"/>
              <w:bottom w:val="nil"/>
              <w:right w:val="nil"/>
            </w:tcBorders>
          </w:tcPr>
          <w:p w14:paraId="50141D1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1178" w:type="dxa"/>
            <w:gridSpan w:val="3"/>
            <w:tcBorders>
              <w:top w:val="nil"/>
              <w:left w:val="nil"/>
              <w:bottom w:val="nil"/>
              <w:right w:val="nil"/>
            </w:tcBorders>
          </w:tcPr>
          <w:p w14:paraId="2EAC15C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429" w:type="dxa"/>
            <w:tcBorders>
              <w:top w:val="nil"/>
              <w:left w:val="nil"/>
              <w:bottom w:val="nil"/>
              <w:right w:val="single" w:sz="4" w:space="0" w:color="000000"/>
            </w:tcBorders>
          </w:tcPr>
          <w:p w14:paraId="1ACB5B4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7496" w:type="dxa"/>
            <w:gridSpan w:val="14"/>
            <w:vMerge/>
            <w:tcBorders>
              <w:top w:val="nil"/>
              <w:left w:val="single" w:sz="4" w:space="0" w:color="000000"/>
              <w:bottom w:val="nil"/>
              <w:right w:val="single" w:sz="12" w:space="0" w:color="000000"/>
            </w:tcBorders>
          </w:tcPr>
          <w:p w14:paraId="0679047E" w14:textId="77777777" w:rsidR="003B7180" w:rsidRPr="00AE2739" w:rsidRDefault="003B7180" w:rsidP="00AE2739">
            <w:pPr>
              <w:autoSpaceDE w:val="0"/>
              <w:autoSpaceDN w:val="0"/>
              <w:spacing w:line="240" w:lineRule="exact"/>
              <w:jc w:val="left"/>
              <w:rPr>
                <w:rFonts w:ascii="ＭＳ 明朝" w:hAnsi="ＭＳ 明朝"/>
                <w:sz w:val="24"/>
                <w:szCs w:val="24"/>
              </w:rPr>
            </w:pPr>
          </w:p>
        </w:tc>
      </w:tr>
      <w:tr w:rsidR="003B7180" w:rsidRPr="004F5E6B" w14:paraId="42504246" w14:textId="77777777" w:rsidTr="00AE2739">
        <w:trPr>
          <w:trHeight w:val="331"/>
        </w:trPr>
        <w:tc>
          <w:tcPr>
            <w:tcW w:w="2035" w:type="dxa"/>
            <w:gridSpan w:val="6"/>
            <w:tcBorders>
              <w:top w:val="nil"/>
              <w:left w:val="single" w:sz="12" w:space="0" w:color="000000"/>
              <w:bottom w:val="nil"/>
              <w:right w:val="single" w:sz="4" w:space="0" w:color="000000"/>
            </w:tcBorders>
          </w:tcPr>
          <w:p w14:paraId="0D2FFE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 xml:space="preserve">　</w:t>
            </w:r>
            <w:r w:rsidRPr="00AE2739">
              <w:rPr>
                <w:rFonts w:ascii="ＭＳ 明朝" w:hAnsi="ＭＳ 明朝"/>
                <w:sz w:val="14"/>
                <w:szCs w:val="14"/>
              </w:rPr>
              <w:t xml:space="preserve"> </w:t>
            </w:r>
            <w:r w:rsidRPr="00AE2739">
              <w:rPr>
                <w:rFonts w:ascii="ＭＳ 明朝" w:hAnsi="ＭＳ 明朝" w:hint="eastAsia"/>
                <w:sz w:val="14"/>
                <w:szCs w:val="14"/>
              </w:rPr>
              <w:t>粒度範囲</w:t>
            </w:r>
            <w:r w:rsidRPr="00AE2739">
              <w:rPr>
                <w:rFonts w:ascii="ＭＳ 明朝" w:hAnsi="ＭＳ 明朝"/>
                <w:sz w:val="14"/>
                <w:szCs w:val="14"/>
              </w:rPr>
              <w:t>(</w:t>
            </w:r>
            <w:r w:rsidRPr="00AE2739">
              <w:rPr>
                <w:rFonts w:ascii="ＭＳ 明朝" w:hAnsi="ＭＳ 明朝" w:cs="Century"/>
                <w:sz w:val="14"/>
                <w:szCs w:val="14"/>
              </w:rPr>
              <w:t>mm</w:t>
            </w:r>
            <w:r w:rsidRPr="00AE2739">
              <w:rPr>
                <w:rFonts w:ascii="ＭＳ 明朝" w:hAnsi="ＭＳ 明朝"/>
                <w:sz w:val="14"/>
                <w:szCs w:val="14"/>
              </w:rPr>
              <w:t>)</w:t>
            </w:r>
          </w:p>
        </w:tc>
        <w:tc>
          <w:tcPr>
            <w:tcW w:w="535" w:type="dxa"/>
            <w:vMerge w:val="restart"/>
            <w:tcBorders>
              <w:top w:val="single" w:sz="4" w:space="0" w:color="000000"/>
              <w:left w:val="single" w:sz="4" w:space="0" w:color="000000"/>
              <w:bottom w:val="nil"/>
              <w:right w:val="single" w:sz="4" w:space="0" w:color="000000"/>
            </w:tcBorders>
          </w:tcPr>
          <w:p w14:paraId="054C4A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ACCAF7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106</w:t>
            </w:r>
          </w:p>
          <w:p w14:paraId="79753DF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21D78B6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50C5B6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75</w:t>
            </w:r>
          </w:p>
          <w:p w14:paraId="261BDFA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165FE3F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7B9031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63</w:t>
            </w:r>
          </w:p>
          <w:p w14:paraId="0FB9A3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5FBA1E6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22E45E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53</w:t>
            </w:r>
          </w:p>
          <w:p w14:paraId="443D07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745CB11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301F0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37.5</w:t>
            </w:r>
          </w:p>
          <w:p w14:paraId="1C86A75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74CDE25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970C6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31.5</w:t>
            </w:r>
          </w:p>
          <w:p w14:paraId="166E6F9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25BC51F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4A0731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26.5</w:t>
            </w:r>
          </w:p>
          <w:p w14:paraId="5A6B88A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6A6645F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096B9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19</w:t>
            </w:r>
          </w:p>
          <w:p w14:paraId="614F64A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3DD58F5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4E814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13.2</w:t>
            </w:r>
          </w:p>
          <w:p w14:paraId="165A146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18CE87E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6401E0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4.75</w:t>
            </w:r>
          </w:p>
          <w:p w14:paraId="24CDCBF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061684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8D848D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2.36</w:t>
            </w:r>
          </w:p>
          <w:p w14:paraId="0C706D2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5" w:type="dxa"/>
            <w:vMerge w:val="restart"/>
            <w:tcBorders>
              <w:top w:val="single" w:sz="4" w:space="0" w:color="000000"/>
              <w:left w:val="single" w:sz="4" w:space="0" w:color="000000"/>
              <w:bottom w:val="nil"/>
              <w:right w:val="single" w:sz="4" w:space="0" w:color="000000"/>
            </w:tcBorders>
          </w:tcPr>
          <w:p w14:paraId="5018385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C369D9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1.18</w:t>
            </w:r>
          </w:p>
          <w:p w14:paraId="6648ECA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mm</w:t>
            </w:r>
          </w:p>
        </w:tc>
        <w:tc>
          <w:tcPr>
            <w:tcW w:w="536" w:type="dxa"/>
            <w:vMerge w:val="restart"/>
            <w:tcBorders>
              <w:top w:val="single" w:sz="4" w:space="0" w:color="000000"/>
              <w:left w:val="single" w:sz="4" w:space="0" w:color="000000"/>
              <w:bottom w:val="nil"/>
              <w:right w:val="single" w:sz="4" w:space="0" w:color="000000"/>
            </w:tcBorders>
          </w:tcPr>
          <w:p w14:paraId="16AC402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925DE7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425</w:t>
            </w:r>
          </w:p>
          <w:p w14:paraId="6CD3CA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μ</w:t>
            </w:r>
            <w:r w:rsidRPr="00AE2739">
              <w:rPr>
                <w:rFonts w:ascii="ＭＳ 明朝" w:hAnsi="ＭＳ 明朝" w:cs="Century"/>
                <w:sz w:val="14"/>
                <w:szCs w:val="14"/>
              </w:rPr>
              <w:t>m</w:t>
            </w:r>
          </w:p>
        </w:tc>
        <w:tc>
          <w:tcPr>
            <w:tcW w:w="535" w:type="dxa"/>
            <w:vMerge w:val="restart"/>
            <w:tcBorders>
              <w:top w:val="single" w:sz="4" w:space="0" w:color="000000"/>
              <w:left w:val="single" w:sz="4" w:space="0" w:color="000000"/>
              <w:bottom w:val="nil"/>
              <w:right w:val="single" w:sz="12" w:space="0" w:color="000000"/>
            </w:tcBorders>
          </w:tcPr>
          <w:p w14:paraId="13FF14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BD4C0B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75</w:t>
            </w:r>
          </w:p>
          <w:p w14:paraId="6BF21D0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μ</w:t>
            </w:r>
            <w:r w:rsidRPr="00AE2739">
              <w:rPr>
                <w:rFonts w:ascii="ＭＳ 明朝" w:hAnsi="ＭＳ 明朝" w:cs="Century"/>
                <w:sz w:val="14"/>
                <w:szCs w:val="14"/>
              </w:rPr>
              <w:t>m</w:t>
            </w:r>
          </w:p>
        </w:tc>
      </w:tr>
      <w:tr w:rsidR="003B7180" w:rsidRPr="004F5E6B" w14:paraId="28982318" w14:textId="77777777" w:rsidTr="00EB3537">
        <w:trPr>
          <w:trHeight w:val="265"/>
        </w:trPr>
        <w:tc>
          <w:tcPr>
            <w:tcW w:w="428" w:type="dxa"/>
            <w:gridSpan w:val="2"/>
            <w:tcBorders>
              <w:top w:val="nil"/>
              <w:left w:val="single" w:sz="12" w:space="0" w:color="000000"/>
              <w:bottom w:val="nil"/>
              <w:right w:val="nil"/>
            </w:tcBorders>
          </w:tcPr>
          <w:p w14:paraId="1C0B623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750" w:type="dxa"/>
            <w:tcBorders>
              <w:top w:val="nil"/>
              <w:left w:val="nil"/>
              <w:bottom w:val="nil"/>
              <w:right w:val="nil"/>
            </w:tcBorders>
          </w:tcPr>
          <w:p w14:paraId="7BC3388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857" w:type="dxa"/>
            <w:gridSpan w:val="3"/>
            <w:tcBorders>
              <w:top w:val="nil"/>
              <w:left w:val="nil"/>
              <w:bottom w:val="nil"/>
              <w:right w:val="single" w:sz="4" w:space="0" w:color="000000"/>
            </w:tcBorders>
          </w:tcPr>
          <w:p w14:paraId="0B5BC85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Pr>
                <w:noProof/>
              </w:rPr>
              <mc:AlternateContent>
                <mc:Choice Requires="wps">
                  <w:drawing>
                    <wp:anchor distT="4294967295" distB="4294967295" distL="114299" distR="114299" simplePos="0" relativeHeight="250681344" behindDoc="0" locked="0" layoutInCell="1" allowOverlap="1" wp14:anchorId="620B0334" wp14:editId="5B86D820">
                      <wp:simplePos x="0" y="0"/>
                      <wp:positionH relativeFrom="column">
                        <wp:posOffset>64769</wp:posOffset>
                      </wp:positionH>
                      <wp:positionV relativeFrom="paragraph">
                        <wp:posOffset>22224</wp:posOffset>
                      </wp:positionV>
                      <wp:extent cx="0" cy="0"/>
                      <wp:effectExtent l="0" t="0" r="0" b="0"/>
                      <wp:wrapNone/>
                      <wp:docPr id="6"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E9234" id="直線コネクタ 6" o:spid="_x0000_s1026" style="position:absolute;left:0;text-align:left;z-index:2506813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1pt,1.75pt" to="5.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"/>
                  </w:pict>
                </mc:Fallback>
              </mc:AlternateContent>
            </w:r>
          </w:p>
        </w:tc>
        <w:tc>
          <w:tcPr>
            <w:tcW w:w="535" w:type="dxa"/>
            <w:vMerge/>
            <w:tcBorders>
              <w:top w:val="nil"/>
              <w:left w:val="single" w:sz="4" w:space="0" w:color="000000"/>
              <w:bottom w:val="nil"/>
              <w:right w:val="single" w:sz="4" w:space="0" w:color="000000"/>
            </w:tcBorders>
          </w:tcPr>
          <w:p w14:paraId="5B2187D9"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30656C4B"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3DF858A1"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7B6CFB1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1EE9A30F"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04213A1D"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09BF1ED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040EC958"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464EE10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5B1B9BE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4D384535"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02C3D1C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2D52A83D"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12" w:space="0" w:color="000000"/>
            </w:tcBorders>
          </w:tcPr>
          <w:p w14:paraId="570CFECF" w14:textId="77777777" w:rsidR="003B7180" w:rsidRPr="00AE2739" w:rsidRDefault="003B7180" w:rsidP="00AE2739">
            <w:pPr>
              <w:autoSpaceDE w:val="0"/>
              <w:autoSpaceDN w:val="0"/>
              <w:spacing w:line="240" w:lineRule="exact"/>
              <w:jc w:val="left"/>
              <w:rPr>
                <w:rFonts w:ascii="ＭＳ 明朝" w:hAnsi="ＭＳ 明朝"/>
                <w:sz w:val="24"/>
                <w:szCs w:val="24"/>
              </w:rPr>
            </w:pPr>
          </w:p>
        </w:tc>
      </w:tr>
      <w:tr w:rsidR="003B7180" w:rsidRPr="004F5E6B" w14:paraId="5A00640A" w14:textId="77777777" w:rsidTr="00AE2739">
        <w:trPr>
          <w:trHeight w:val="293"/>
        </w:trPr>
        <w:tc>
          <w:tcPr>
            <w:tcW w:w="2035" w:type="dxa"/>
            <w:gridSpan w:val="6"/>
            <w:tcBorders>
              <w:top w:val="nil"/>
              <w:left w:val="single" w:sz="12" w:space="0" w:color="000000"/>
              <w:bottom w:val="nil"/>
              <w:right w:val="single" w:sz="4" w:space="0" w:color="000000"/>
            </w:tcBorders>
          </w:tcPr>
          <w:p w14:paraId="6F8705AA" w14:textId="77777777" w:rsidR="003B7180" w:rsidRPr="00AE2739" w:rsidRDefault="003B7180" w:rsidP="00AE2739">
            <w:pPr>
              <w:suppressAutoHyphens/>
              <w:kinsoku w:val="0"/>
              <w:overflowPunct w:val="0"/>
              <w:autoSpaceDE w:val="0"/>
              <w:autoSpaceDN w:val="0"/>
              <w:spacing w:line="240" w:lineRule="exact"/>
              <w:ind w:firstLineChars="150" w:firstLine="210"/>
              <w:jc w:val="left"/>
              <w:rPr>
                <w:rFonts w:ascii="ＭＳ 明朝" w:hAnsi="ＭＳ 明朝"/>
                <w:sz w:val="24"/>
                <w:szCs w:val="24"/>
              </w:rPr>
            </w:pPr>
            <w:r w:rsidRPr="00AE2739">
              <w:rPr>
                <w:rFonts w:ascii="ＭＳ 明朝" w:hAnsi="ＭＳ 明朝" w:hint="eastAsia"/>
                <w:sz w:val="14"/>
                <w:szCs w:val="14"/>
              </w:rPr>
              <w:t xml:space="preserve">　　　呼び名</w:t>
            </w:r>
          </w:p>
        </w:tc>
        <w:tc>
          <w:tcPr>
            <w:tcW w:w="535" w:type="dxa"/>
            <w:vMerge/>
            <w:tcBorders>
              <w:top w:val="nil"/>
              <w:left w:val="single" w:sz="4" w:space="0" w:color="000000"/>
              <w:bottom w:val="nil"/>
              <w:right w:val="single" w:sz="4" w:space="0" w:color="000000"/>
            </w:tcBorders>
          </w:tcPr>
          <w:p w14:paraId="29F1429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27939F9A"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655E922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78193595"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7A299268"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27E29499"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3A6B6BF4"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46193639"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50420697"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1003BF8D"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7AD83EE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4" w:space="0" w:color="000000"/>
            </w:tcBorders>
          </w:tcPr>
          <w:p w14:paraId="54F19348"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6" w:type="dxa"/>
            <w:vMerge/>
            <w:tcBorders>
              <w:top w:val="nil"/>
              <w:left w:val="single" w:sz="4" w:space="0" w:color="000000"/>
              <w:bottom w:val="nil"/>
              <w:right w:val="single" w:sz="4" w:space="0" w:color="000000"/>
            </w:tcBorders>
          </w:tcPr>
          <w:p w14:paraId="52AC251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535" w:type="dxa"/>
            <w:vMerge/>
            <w:tcBorders>
              <w:top w:val="nil"/>
              <w:left w:val="single" w:sz="4" w:space="0" w:color="000000"/>
              <w:bottom w:val="nil"/>
              <w:right w:val="single" w:sz="12" w:space="0" w:color="000000"/>
            </w:tcBorders>
          </w:tcPr>
          <w:p w14:paraId="3116FD4E" w14:textId="77777777" w:rsidR="003B7180" w:rsidRPr="00AE2739" w:rsidRDefault="003B7180" w:rsidP="00AE2739">
            <w:pPr>
              <w:autoSpaceDE w:val="0"/>
              <w:autoSpaceDN w:val="0"/>
              <w:spacing w:line="240" w:lineRule="exact"/>
              <w:jc w:val="left"/>
              <w:rPr>
                <w:rFonts w:ascii="ＭＳ 明朝" w:hAnsi="ＭＳ 明朝"/>
                <w:sz w:val="24"/>
                <w:szCs w:val="24"/>
              </w:rPr>
            </w:pPr>
          </w:p>
        </w:tc>
      </w:tr>
      <w:tr w:rsidR="003B7180" w:rsidRPr="004F5E6B" w14:paraId="5FDAD7B5" w14:textId="77777777" w:rsidTr="00AE2739">
        <w:trPr>
          <w:trHeight w:val="738"/>
        </w:trPr>
        <w:tc>
          <w:tcPr>
            <w:tcW w:w="214" w:type="dxa"/>
            <w:vMerge w:val="restart"/>
            <w:tcBorders>
              <w:top w:val="single" w:sz="4" w:space="0" w:color="000000"/>
              <w:left w:val="single" w:sz="12" w:space="0" w:color="000000"/>
              <w:bottom w:val="nil"/>
              <w:right w:val="single" w:sz="4" w:space="0" w:color="000000"/>
            </w:tcBorders>
          </w:tcPr>
          <w:p w14:paraId="5C0AB12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13AA6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20A5A8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単</w:t>
            </w:r>
          </w:p>
          <w:p w14:paraId="423F80E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940D69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774387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0A610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粒</w:t>
            </w:r>
          </w:p>
          <w:p w14:paraId="2DD8D89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2F8F1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35CE3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DA0BFA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度</w:t>
            </w:r>
          </w:p>
          <w:p w14:paraId="0AE5719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F43745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9D3EAB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1DFC9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hint="eastAsia"/>
                <w:sz w:val="14"/>
                <w:szCs w:val="14"/>
              </w:rPr>
              <w:t>砕</w:t>
            </w:r>
          </w:p>
          <w:p w14:paraId="114F1D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33887B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ABA48D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78890F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hint="eastAsia"/>
                <w:sz w:val="14"/>
                <w:szCs w:val="14"/>
              </w:rPr>
              <w:t>石</w:t>
            </w:r>
          </w:p>
        </w:tc>
        <w:tc>
          <w:tcPr>
            <w:tcW w:w="1178" w:type="dxa"/>
            <w:gridSpan w:val="3"/>
            <w:tcBorders>
              <w:top w:val="single" w:sz="4" w:space="0" w:color="000000"/>
              <w:left w:val="single" w:sz="4" w:space="0" w:color="000000"/>
              <w:bottom w:val="nil"/>
              <w:right w:val="single" w:sz="4" w:space="0" w:color="000000"/>
            </w:tcBorders>
          </w:tcPr>
          <w:p w14:paraId="7D2ECE3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7A9F67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80 </w:t>
            </w:r>
            <w:r w:rsidRPr="00AE2739">
              <w:rPr>
                <w:rFonts w:ascii="ＭＳ 明朝" w:hAnsi="ＭＳ 明朝"/>
                <w:sz w:val="14"/>
                <w:szCs w:val="14"/>
              </w:rPr>
              <w:t>(</w:t>
            </w:r>
            <w:r w:rsidRPr="00AE2739">
              <w:rPr>
                <w:rFonts w:ascii="ＭＳ 明朝" w:hAnsi="ＭＳ 明朝" w:cs="Century"/>
                <w:sz w:val="14"/>
                <w:szCs w:val="14"/>
              </w:rPr>
              <w:t>1</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auto"/>
            </w:tcBorders>
          </w:tcPr>
          <w:p w14:paraId="1E5FF43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229A1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80</w:t>
            </w:r>
            <w:r w:rsidRPr="00AE2739">
              <w:rPr>
                <w:rFonts w:ascii="ＭＳ 明朝" w:hAnsi="ＭＳ 明朝" w:hint="eastAsia"/>
                <w:sz w:val="14"/>
                <w:szCs w:val="14"/>
              </w:rPr>
              <w:t>～</w:t>
            </w:r>
            <w:r w:rsidRPr="00AE2739">
              <w:rPr>
                <w:rFonts w:ascii="ＭＳ 明朝" w:hAnsi="ＭＳ 明朝" w:cs="Century"/>
                <w:sz w:val="14"/>
                <w:szCs w:val="14"/>
              </w:rPr>
              <w:t>60</w:t>
            </w:r>
          </w:p>
        </w:tc>
        <w:tc>
          <w:tcPr>
            <w:tcW w:w="535" w:type="dxa"/>
            <w:tcBorders>
              <w:top w:val="single" w:sz="4" w:space="0" w:color="000000"/>
              <w:left w:val="single" w:sz="4" w:space="0" w:color="auto"/>
              <w:bottom w:val="nil"/>
              <w:right w:val="single" w:sz="4" w:space="0" w:color="000000"/>
            </w:tcBorders>
          </w:tcPr>
          <w:p w14:paraId="7235CBC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4D854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4A41156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3DDEB95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478AC1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446F1A1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7548CA7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48CC0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26C6A2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D4F239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0147F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D783E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8FD033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D7082B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053490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6253A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7D5193F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DA597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14B4317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4A945686" w14:textId="77777777" w:rsidTr="00AE2739">
        <w:trPr>
          <w:trHeight w:val="737"/>
        </w:trPr>
        <w:tc>
          <w:tcPr>
            <w:tcW w:w="214" w:type="dxa"/>
            <w:vMerge/>
            <w:tcBorders>
              <w:top w:val="nil"/>
              <w:left w:val="single" w:sz="12" w:space="0" w:color="000000"/>
              <w:bottom w:val="nil"/>
              <w:right w:val="single" w:sz="4" w:space="0" w:color="000000"/>
            </w:tcBorders>
          </w:tcPr>
          <w:p w14:paraId="6992120B"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23CB214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2C8DFE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60 </w:t>
            </w:r>
            <w:r w:rsidRPr="00AE2739">
              <w:rPr>
                <w:rFonts w:ascii="ＭＳ 明朝" w:hAnsi="ＭＳ 明朝"/>
                <w:sz w:val="14"/>
                <w:szCs w:val="14"/>
              </w:rPr>
              <w:t>(</w:t>
            </w:r>
            <w:r w:rsidRPr="00AE2739">
              <w:rPr>
                <w:rFonts w:ascii="ＭＳ 明朝" w:hAnsi="ＭＳ 明朝" w:cs="Century"/>
                <w:sz w:val="14"/>
                <w:szCs w:val="14"/>
              </w:rPr>
              <w:t>2</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auto"/>
            </w:tcBorders>
          </w:tcPr>
          <w:p w14:paraId="2F43BB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483AC3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60</w:t>
            </w:r>
            <w:r w:rsidRPr="00AE2739">
              <w:rPr>
                <w:rFonts w:ascii="ＭＳ 明朝" w:hAnsi="ＭＳ 明朝" w:hint="eastAsia"/>
                <w:sz w:val="14"/>
                <w:szCs w:val="14"/>
              </w:rPr>
              <w:t>～</w:t>
            </w:r>
            <w:r w:rsidRPr="00AE2739">
              <w:rPr>
                <w:rFonts w:ascii="ＭＳ 明朝" w:hAnsi="ＭＳ 明朝" w:cs="Century"/>
                <w:sz w:val="14"/>
                <w:szCs w:val="14"/>
              </w:rPr>
              <w:t>40</w:t>
            </w:r>
          </w:p>
        </w:tc>
        <w:tc>
          <w:tcPr>
            <w:tcW w:w="535" w:type="dxa"/>
            <w:tcBorders>
              <w:top w:val="single" w:sz="4" w:space="0" w:color="000000"/>
              <w:left w:val="single" w:sz="4" w:space="0" w:color="auto"/>
              <w:bottom w:val="nil"/>
              <w:right w:val="single" w:sz="4" w:space="0" w:color="000000"/>
            </w:tcBorders>
          </w:tcPr>
          <w:p w14:paraId="5A73C2E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60905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331CE7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68CB72E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60037AB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08832F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0418488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2A36D9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42AFF33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73121F6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94B2D7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5" w:type="dxa"/>
            <w:tcBorders>
              <w:top w:val="single" w:sz="4" w:space="0" w:color="000000"/>
              <w:left w:val="single" w:sz="4" w:space="0" w:color="000000"/>
              <w:bottom w:val="nil"/>
              <w:right w:val="single" w:sz="4" w:space="0" w:color="000000"/>
            </w:tcBorders>
          </w:tcPr>
          <w:p w14:paraId="741C556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7E04E6B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D150C5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B86850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2AA0BD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095676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EAD105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058F1B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0F3DA29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79ACB658" w14:textId="77777777" w:rsidTr="00AE2739">
        <w:trPr>
          <w:trHeight w:val="738"/>
        </w:trPr>
        <w:tc>
          <w:tcPr>
            <w:tcW w:w="214" w:type="dxa"/>
            <w:vMerge/>
            <w:tcBorders>
              <w:top w:val="nil"/>
              <w:left w:val="single" w:sz="12" w:space="0" w:color="000000"/>
              <w:bottom w:val="nil"/>
              <w:right w:val="single" w:sz="4" w:space="0" w:color="000000"/>
            </w:tcBorders>
          </w:tcPr>
          <w:p w14:paraId="37C82554"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144CC86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0B0FCC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40 </w:t>
            </w:r>
            <w:r w:rsidRPr="00AE2739">
              <w:rPr>
                <w:rFonts w:ascii="ＭＳ 明朝" w:hAnsi="ＭＳ 明朝"/>
                <w:sz w:val="14"/>
                <w:szCs w:val="14"/>
              </w:rPr>
              <w:t>(</w:t>
            </w:r>
            <w:r w:rsidRPr="00AE2739">
              <w:rPr>
                <w:rFonts w:ascii="ＭＳ 明朝" w:hAnsi="ＭＳ 明朝" w:cs="Century"/>
                <w:sz w:val="14"/>
                <w:szCs w:val="14"/>
              </w:rPr>
              <w:t>3</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00DEEE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37966D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40</w:t>
            </w:r>
            <w:r w:rsidRPr="00AE2739">
              <w:rPr>
                <w:rFonts w:ascii="ＭＳ 明朝" w:hAnsi="ＭＳ 明朝" w:hint="eastAsia"/>
                <w:sz w:val="14"/>
                <w:szCs w:val="14"/>
              </w:rPr>
              <w:t>～</w:t>
            </w:r>
            <w:r w:rsidRPr="00AE2739">
              <w:rPr>
                <w:rFonts w:ascii="ＭＳ 明朝" w:hAnsi="ＭＳ 明朝" w:cs="Century"/>
                <w:sz w:val="14"/>
                <w:szCs w:val="14"/>
              </w:rPr>
              <w:t>30</w:t>
            </w:r>
          </w:p>
        </w:tc>
        <w:tc>
          <w:tcPr>
            <w:tcW w:w="535" w:type="dxa"/>
            <w:tcBorders>
              <w:top w:val="single" w:sz="4" w:space="0" w:color="000000"/>
              <w:left w:val="single" w:sz="4" w:space="0" w:color="000000"/>
              <w:bottom w:val="nil"/>
              <w:right w:val="single" w:sz="4" w:space="0" w:color="000000"/>
            </w:tcBorders>
          </w:tcPr>
          <w:p w14:paraId="636BC11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7DC6DE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E7114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733ACD0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1D8AF2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60C55A8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0E2F506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82B507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40BA93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50C0921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6B15D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5D55A18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9236FB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F82BDD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75B9B79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70C44D6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5DA61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5E9B92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4270BA6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48234484" w14:textId="77777777" w:rsidTr="00AE2739">
        <w:trPr>
          <w:trHeight w:val="737"/>
        </w:trPr>
        <w:tc>
          <w:tcPr>
            <w:tcW w:w="214" w:type="dxa"/>
            <w:vMerge/>
            <w:tcBorders>
              <w:top w:val="nil"/>
              <w:left w:val="single" w:sz="12" w:space="0" w:color="000000"/>
              <w:bottom w:val="nil"/>
              <w:right w:val="single" w:sz="4" w:space="0" w:color="000000"/>
            </w:tcBorders>
          </w:tcPr>
          <w:p w14:paraId="71DC4A7F"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2B22E62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4E3E49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30 </w:t>
            </w:r>
            <w:r w:rsidRPr="00AE2739">
              <w:rPr>
                <w:rFonts w:ascii="ＭＳ 明朝" w:hAnsi="ＭＳ 明朝"/>
                <w:sz w:val="14"/>
                <w:szCs w:val="14"/>
              </w:rPr>
              <w:t>(</w:t>
            </w:r>
            <w:r w:rsidRPr="00AE2739">
              <w:rPr>
                <w:rFonts w:ascii="ＭＳ 明朝" w:hAnsi="ＭＳ 明朝" w:cs="Century"/>
                <w:sz w:val="14"/>
                <w:szCs w:val="14"/>
              </w:rPr>
              <w:t>4</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65C57C2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439A5F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30</w:t>
            </w:r>
            <w:r w:rsidRPr="00AE2739">
              <w:rPr>
                <w:rFonts w:ascii="ＭＳ 明朝" w:hAnsi="ＭＳ 明朝" w:hint="eastAsia"/>
                <w:sz w:val="14"/>
                <w:szCs w:val="14"/>
              </w:rPr>
              <w:t>～</w:t>
            </w:r>
            <w:r w:rsidRPr="00AE2739">
              <w:rPr>
                <w:rFonts w:ascii="ＭＳ 明朝" w:hAnsi="ＭＳ 明朝" w:cs="Century"/>
                <w:sz w:val="14"/>
                <w:szCs w:val="14"/>
              </w:rPr>
              <w:t>20</w:t>
            </w:r>
          </w:p>
        </w:tc>
        <w:tc>
          <w:tcPr>
            <w:tcW w:w="535" w:type="dxa"/>
            <w:tcBorders>
              <w:top w:val="single" w:sz="4" w:space="0" w:color="000000"/>
              <w:left w:val="single" w:sz="4" w:space="0" w:color="000000"/>
              <w:bottom w:val="nil"/>
              <w:right w:val="single" w:sz="4" w:space="0" w:color="000000"/>
            </w:tcBorders>
          </w:tcPr>
          <w:p w14:paraId="12A1940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BB7D3F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64A756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186DA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D827B3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1BD14A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2DCDAB8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463911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66B2B8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28718AA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6E1BD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3D3F237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3A3FFF7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439634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68A1B6B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EEA645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119293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D4FE0C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C6E0C8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04E45F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1D7ACDA5" w14:textId="77777777" w:rsidTr="00AE2739">
        <w:trPr>
          <w:trHeight w:val="738"/>
        </w:trPr>
        <w:tc>
          <w:tcPr>
            <w:tcW w:w="214" w:type="dxa"/>
            <w:vMerge/>
            <w:tcBorders>
              <w:top w:val="nil"/>
              <w:left w:val="single" w:sz="12" w:space="0" w:color="000000"/>
              <w:bottom w:val="nil"/>
              <w:right w:val="single" w:sz="4" w:space="0" w:color="000000"/>
            </w:tcBorders>
          </w:tcPr>
          <w:p w14:paraId="0C0864A2"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390944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3A1AE9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20 </w:t>
            </w:r>
            <w:r w:rsidRPr="00AE2739">
              <w:rPr>
                <w:rFonts w:ascii="ＭＳ 明朝" w:hAnsi="ＭＳ 明朝"/>
                <w:sz w:val="14"/>
                <w:szCs w:val="14"/>
              </w:rPr>
              <w:t>(</w:t>
            </w:r>
            <w:r w:rsidRPr="00AE2739">
              <w:rPr>
                <w:rFonts w:ascii="ＭＳ 明朝" w:hAnsi="ＭＳ 明朝" w:cs="Century"/>
                <w:sz w:val="14"/>
                <w:szCs w:val="14"/>
              </w:rPr>
              <w:t>5</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5CB488B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4ED997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20</w:t>
            </w:r>
            <w:r w:rsidRPr="00AE2739">
              <w:rPr>
                <w:rFonts w:ascii="ＭＳ 明朝" w:hAnsi="ＭＳ 明朝" w:hint="eastAsia"/>
                <w:sz w:val="14"/>
                <w:szCs w:val="14"/>
              </w:rPr>
              <w:t>～</w:t>
            </w:r>
            <w:r w:rsidRPr="00AE2739">
              <w:rPr>
                <w:rFonts w:ascii="ＭＳ 明朝" w:hAnsi="ＭＳ 明朝" w:cs="Century"/>
                <w:sz w:val="14"/>
                <w:szCs w:val="14"/>
              </w:rPr>
              <w:t>13</w:t>
            </w:r>
          </w:p>
        </w:tc>
        <w:tc>
          <w:tcPr>
            <w:tcW w:w="535" w:type="dxa"/>
            <w:tcBorders>
              <w:top w:val="single" w:sz="4" w:space="0" w:color="000000"/>
              <w:left w:val="single" w:sz="4" w:space="0" w:color="000000"/>
              <w:bottom w:val="nil"/>
              <w:right w:val="single" w:sz="4" w:space="0" w:color="000000"/>
            </w:tcBorders>
          </w:tcPr>
          <w:p w14:paraId="7A26356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6DBF7A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FB89A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81B9CE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66050D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1809538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8D5D6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EA14D1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0D17D6B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6694A5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FA7F2A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1915793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67D9016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B16FFD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5" w:type="dxa"/>
            <w:tcBorders>
              <w:top w:val="single" w:sz="4" w:space="0" w:color="000000"/>
              <w:left w:val="single" w:sz="4" w:space="0" w:color="000000"/>
              <w:bottom w:val="nil"/>
              <w:right w:val="single" w:sz="4" w:space="0" w:color="000000"/>
            </w:tcBorders>
          </w:tcPr>
          <w:p w14:paraId="0C61C2E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D7E218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AD9388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A5B1A0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2402E0E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6CC0F65A" w14:textId="77777777" w:rsidTr="00AE2739">
        <w:trPr>
          <w:trHeight w:val="737"/>
        </w:trPr>
        <w:tc>
          <w:tcPr>
            <w:tcW w:w="214" w:type="dxa"/>
            <w:vMerge/>
            <w:tcBorders>
              <w:top w:val="nil"/>
              <w:left w:val="single" w:sz="12" w:space="0" w:color="000000"/>
              <w:bottom w:val="nil"/>
              <w:right w:val="single" w:sz="4" w:space="0" w:color="000000"/>
            </w:tcBorders>
          </w:tcPr>
          <w:p w14:paraId="0B2FF09C"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492E56F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1CAB70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13 </w:t>
            </w:r>
            <w:r w:rsidRPr="00AE2739">
              <w:rPr>
                <w:rFonts w:ascii="ＭＳ 明朝" w:hAnsi="ＭＳ 明朝"/>
                <w:sz w:val="14"/>
                <w:szCs w:val="14"/>
              </w:rPr>
              <w:t>(</w:t>
            </w:r>
            <w:r w:rsidRPr="00AE2739">
              <w:rPr>
                <w:rFonts w:ascii="ＭＳ 明朝" w:hAnsi="ＭＳ 明朝" w:cs="Century"/>
                <w:sz w:val="14"/>
                <w:szCs w:val="14"/>
              </w:rPr>
              <w:t>6</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28DBEF4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876E33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13</w:t>
            </w:r>
            <w:r w:rsidRPr="00AE2739">
              <w:rPr>
                <w:rFonts w:ascii="ＭＳ 明朝" w:hAnsi="ＭＳ 明朝" w:hint="eastAsia"/>
                <w:sz w:val="14"/>
                <w:szCs w:val="14"/>
              </w:rPr>
              <w:t>～</w:t>
            </w:r>
            <w:r w:rsidRPr="00AE2739">
              <w:rPr>
                <w:rFonts w:ascii="ＭＳ 明朝" w:hAnsi="ＭＳ 明朝" w:cs="Century"/>
                <w:sz w:val="14"/>
                <w:szCs w:val="14"/>
              </w:rPr>
              <w:t xml:space="preserve"> 5</w:t>
            </w:r>
          </w:p>
        </w:tc>
        <w:tc>
          <w:tcPr>
            <w:tcW w:w="535" w:type="dxa"/>
            <w:tcBorders>
              <w:top w:val="single" w:sz="4" w:space="0" w:color="000000"/>
              <w:left w:val="single" w:sz="4" w:space="0" w:color="000000"/>
              <w:bottom w:val="nil"/>
              <w:right w:val="single" w:sz="4" w:space="0" w:color="000000"/>
            </w:tcBorders>
          </w:tcPr>
          <w:p w14:paraId="23F865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B548DB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5CCF6B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3220A3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BEEFF9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0ACFA6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B3594F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1A0997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92CBD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447586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6BAE9DA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4E1F8E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0C16F12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672EAF0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4FD600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15</w:t>
            </w:r>
          </w:p>
        </w:tc>
        <w:tc>
          <w:tcPr>
            <w:tcW w:w="536" w:type="dxa"/>
            <w:tcBorders>
              <w:top w:val="single" w:sz="4" w:space="0" w:color="000000"/>
              <w:left w:val="single" w:sz="4" w:space="0" w:color="000000"/>
              <w:bottom w:val="nil"/>
              <w:right w:val="single" w:sz="4" w:space="0" w:color="000000"/>
            </w:tcBorders>
          </w:tcPr>
          <w:p w14:paraId="075AE1F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49C65C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EF945F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7BFE7AF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142170FE" w14:textId="77777777" w:rsidTr="00AE2739">
        <w:trPr>
          <w:trHeight w:val="738"/>
        </w:trPr>
        <w:tc>
          <w:tcPr>
            <w:tcW w:w="214" w:type="dxa"/>
            <w:vMerge/>
            <w:tcBorders>
              <w:top w:val="nil"/>
              <w:left w:val="single" w:sz="12" w:space="0" w:color="000000"/>
              <w:bottom w:val="nil"/>
              <w:right w:val="single" w:sz="4" w:space="0" w:color="000000"/>
            </w:tcBorders>
          </w:tcPr>
          <w:p w14:paraId="41B7CE9C"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000000"/>
            </w:tcBorders>
          </w:tcPr>
          <w:p w14:paraId="437E108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64C434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S</w:t>
            </w:r>
            <w:r w:rsidRPr="00AE2739">
              <w:rPr>
                <w:rFonts w:ascii="ＭＳ 明朝" w:hAnsi="ＭＳ 明朝" w:hint="eastAsia"/>
                <w:sz w:val="14"/>
                <w:szCs w:val="14"/>
              </w:rPr>
              <w:t>－</w:t>
            </w:r>
            <w:r w:rsidRPr="00AE2739">
              <w:rPr>
                <w:rFonts w:ascii="ＭＳ 明朝" w:hAnsi="ＭＳ 明朝" w:cs="Century"/>
                <w:sz w:val="14"/>
                <w:szCs w:val="14"/>
              </w:rPr>
              <w:t xml:space="preserve"> 5 </w:t>
            </w:r>
            <w:r w:rsidRPr="00AE2739">
              <w:rPr>
                <w:rFonts w:ascii="ＭＳ 明朝" w:hAnsi="ＭＳ 明朝"/>
                <w:sz w:val="14"/>
                <w:szCs w:val="14"/>
              </w:rPr>
              <w:t>(</w:t>
            </w:r>
            <w:r w:rsidRPr="00AE2739">
              <w:rPr>
                <w:rFonts w:ascii="ＭＳ 明朝" w:hAnsi="ＭＳ 明朝" w:cs="Century"/>
                <w:sz w:val="14"/>
                <w:szCs w:val="14"/>
              </w:rPr>
              <w:t>7</w:t>
            </w:r>
            <w:r w:rsidRPr="00AE2739">
              <w:rPr>
                <w:rFonts w:ascii="ＭＳ 明朝" w:hAnsi="ＭＳ 明朝" w:hint="eastAsia"/>
                <w:sz w:val="14"/>
                <w:szCs w:val="14"/>
              </w:rPr>
              <w:t>号</w:t>
            </w:r>
            <w:r w:rsidRPr="00AE2739">
              <w:rPr>
                <w:rFonts w:ascii="ＭＳ 明朝" w:hAnsi="ＭＳ 明朝"/>
                <w:sz w:val="14"/>
                <w:szCs w:val="14"/>
              </w:rPr>
              <w:t>)</w:t>
            </w:r>
          </w:p>
        </w:tc>
        <w:tc>
          <w:tcPr>
            <w:tcW w:w="643" w:type="dxa"/>
            <w:gridSpan w:val="2"/>
            <w:tcBorders>
              <w:top w:val="single" w:sz="4" w:space="0" w:color="000000"/>
              <w:left w:val="single" w:sz="4" w:space="0" w:color="000000"/>
              <w:bottom w:val="nil"/>
              <w:right w:val="single" w:sz="4" w:space="0" w:color="000000"/>
            </w:tcBorders>
          </w:tcPr>
          <w:p w14:paraId="46BD3AB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482E6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w:t>
            </w:r>
            <w:r w:rsidRPr="00AE2739">
              <w:rPr>
                <w:rFonts w:ascii="ＭＳ 明朝" w:hAnsi="ＭＳ 明朝" w:hint="eastAsia"/>
                <w:sz w:val="14"/>
                <w:szCs w:val="14"/>
              </w:rPr>
              <w:t>～</w:t>
            </w:r>
            <w:r w:rsidRPr="00AE2739">
              <w:rPr>
                <w:rFonts w:ascii="ＭＳ 明朝" w:hAnsi="ＭＳ 明朝" w:cs="Century" w:hint="eastAsia"/>
                <w:sz w:val="14"/>
                <w:szCs w:val="14"/>
              </w:rPr>
              <w:t>2.5</w:t>
            </w:r>
          </w:p>
        </w:tc>
        <w:tc>
          <w:tcPr>
            <w:tcW w:w="535" w:type="dxa"/>
            <w:tcBorders>
              <w:top w:val="single" w:sz="4" w:space="0" w:color="000000"/>
              <w:left w:val="single" w:sz="4" w:space="0" w:color="000000"/>
              <w:bottom w:val="nil"/>
              <w:right w:val="single" w:sz="4" w:space="0" w:color="000000"/>
            </w:tcBorders>
          </w:tcPr>
          <w:p w14:paraId="0CC47EA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93B724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89C150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6DFF52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8CCAEC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F5B2CA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7CC699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7FABF4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98924A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D50831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54C21A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85</w:t>
            </w:r>
          </w:p>
          <w:p w14:paraId="358AA6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330C4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20DC320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3A78245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E15EEE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25</w:t>
            </w:r>
          </w:p>
        </w:tc>
        <w:tc>
          <w:tcPr>
            <w:tcW w:w="535" w:type="dxa"/>
            <w:tcBorders>
              <w:top w:val="single" w:sz="4" w:space="0" w:color="000000"/>
              <w:left w:val="single" w:sz="4" w:space="0" w:color="000000"/>
              <w:bottom w:val="nil"/>
              <w:right w:val="single" w:sz="4" w:space="0" w:color="000000"/>
            </w:tcBorders>
          </w:tcPr>
          <w:p w14:paraId="1A79CAB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0</w:t>
            </w:r>
          </w:p>
          <w:p w14:paraId="4D63737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B50E4D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w:t>
            </w:r>
          </w:p>
        </w:tc>
        <w:tc>
          <w:tcPr>
            <w:tcW w:w="536" w:type="dxa"/>
            <w:tcBorders>
              <w:top w:val="single" w:sz="4" w:space="0" w:color="000000"/>
              <w:left w:val="single" w:sz="4" w:space="0" w:color="000000"/>
              <w:bottom w:val="nil"/>
              <w:right w:val="single" w:sz="4" w:space="0" w:color="000000"/>
            </w:tcBorders>
          </w:tcPr>
          <w:p w14:paraId="69689CD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6D55EAE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57A079FD" w14:textId="77777777" w:rsidTr="00AE2739">
        <w:trPr>
          <w:trHeight w:val="737"/>
        </w:trPr>
        <w:tc>
          <w:tcPr>
            <w:tcW w:w="214" w:type="dxa"/>
            <w:vMerge w:val="restart"/>
            <w:tcBorders>
              <w:top w:val="single" w:sz="4" w:space="0" w:color="000000"/>
              <w:left w:val="single" w:sz="12" w:space="0" w:color="000000"/>
              <w:bottom w:val="nil"/>
              <w:right w:val="single" w:sz="4" w:space="0" w:color="000000"/>
            </w:tcBorders>
          </w:tcPr>
          <w:p w14:paraId="61F8886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696BAB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F86587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hint="eastAsia"/>
                <w:sz w:val="14"/>
                <w:szCs w:val="14"/>
              </w:rPr>
              <w:t>粒度調整砕石</w:t>
            </w:r>
          </w:p>
        </w:tc>
        <w:tc>
          <w:tcPr>
            <w:tcW w:w="1178" w:type="dxa"/>
            <w:gridSpan w:val="3"/>
            <w:tcBorders>
              <w:top w:val="single" w:sz="4" w:space="0" w:color="000000"/>
              <w:left w:val="single" w:sz="4" w:space="0" w:color="000000"/>
              <w:bottom w:val="nil"/>
              <w:right w:val="single" w:sz="4" w:space="0" w:color="000000"/>
            </w:tcBorders>
          </w:tcPr>
          <w:p w14:paraId="4FFBF65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02540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w:t>
            </w:r>
            <w:r w:rsidRPr="00AE2739">
              <w:rPr>
                <w:rFonts w:ascii="ＭＳ 明朝" w:hAnsi="ＭＳ 明朝" w:hint="eastAsia"/>
                <w:sz w:val="14"/>
                <w:szCs w:val="14"/>
              </w:rPr>
              <w:t>－</w:t>
            </w:r>
            <w:r w:rsidRPr="00AE2739">
              <w:rPr>
                <w:rFonts w:ascii="ＭＳ 明朝" w:hAnsi="ＭＳ 明朝" w:cs="Century"/>
                <w:sz w:val="14"/>
                <w:szCs w:val="14"/>
              </w:rPr>
              <w:t>40</w:t>
            </w:r>
          </w:p>
        </w:tc>
        <w:tc>
          <w:tcPr>
            <w:tcW w:w="643" w:type="dxa"/>
            <w:gridSpan w:val="2"/>
            <w:tcBorders>
              <w:top w:val="single" w:sz="4" w:space="0" w:color="000000"/>
              <w:left w:val="single" w:sz="4" w:space="0" w:color="000000"/>
              <w:bottom w:val="nil"/>
              <w:right w:val="single" w:sz="4" w:space="0" w:color="000000"/>
            </w:tcBorders>
          </w:tcPr>
          <w:p w14:paraId="00203FF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04180A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40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1BF05AF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6EDD5E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D8933C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5395657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56160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23B9BD9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27AB882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A93E7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1734AD0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ADE1E2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1636FA9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638061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3E4F542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60</w:t>
            </w:r>
          </w:p>
          <w:p w14:paraId="045C89A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D18AC1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90</w:t>
            </w:r>
          </w:p>
        </w:tc>
        <w:tc>
          <w:tcPr>
            <w:tcW w:w="536" w:type="dxa"/>
            <w:tcBorders>
              <w:top w:val="single" w:sz="4" w:space="0" w:color="000000"/>
              <w:left w:val="single" w:sz="4" w:space="0" w:color="000000"/>
              <w:bottom w:val="nil"/>
              <w:right w:val="single" w:sz="4" w:space="0" w:color="000000"/>
            </w:tcBorders>
          </w:tcPr>
          <w:p w14:paraId="668E0C6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27F7C0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1FC4F4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30</w:t>
            </w:r>
          </w:p>
          <w:p w14:paraId="61D1825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D81EB0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65</w:t>
            </w:r>
          </w:p>
        </w:tc>
        <w:tc>
          <w:tcPr>
            <w:tcW w:w="536" w:type="dxa"/>
            <w:tcBorders>
              <w:top w:val="single" w:sz="4" w:space="0" w:color="000000"/>
              <w:left w:val="single" w:sz="4" w:space="0" w:color="000000"/>
              <w:bottom w:val="nil"/>
              <w:right w:val="single" w:sz="4" w:space="0" w:color="000000"/>
            </w:tcBorders>
          </w:tcPr>
          <w:p w14:paraId="3C21E71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7BAC74F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210065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5" w:type="dxa"/>
            <w:tcBorders>
              <w:top w:val="single" w:sz="4" w:space="0" w:color="000000"/>
              <w:left w:val="single" w:sz="4" w:space="0" w:color="000000"/>
              <w:bottom w:val="nil"/>
              <w:right w:val="single" w:sz="4" w:space="0" w:color="000000"/>
            </w:tcBorders>
          </w:tcPr>
          <w:p w14:paraId="5BD1078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D19EB6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6667CA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36C97C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AC5126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12" w:space="0" w:color="000000"/>
            </w:tcBorders>
          </w:tcPr>
          <w:p w14:paraId="2560863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w:t>
            </w:r>
          </w:p>
          <w:p w14:paraId="0308A7E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E1DC87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w:t>
            </w:r>
          </w:p>
        </w:tc>
      </w:tr>
      <w:tr w:rsidR="003B7180" w:rsidRPr="004F5E6B" w14:paraId="30BECE3D" w14:textId="77777777" w:rsidTr="00EB3537">
        <w:trPr>
          <w:trHeight w:val="738"/>
        </w:trPr>
        <w:tc>
          <w:tcPr>
            <w:tcW w:w="214" w:type="dxa"/>
            <w:vMerge/>
            <w:tcBorders>
              <w:top w:val="nil"/>
              <w:left w:val="single" w:sz="12" w:space="0" w:color="000000"/>
              <w:bottom w:val="nil"/>
              <w:right w:val="single" w:sz="4" w:space="0" w:color="000000"/>
            </w:tcBorders>
          </w:tcPr>
          <w:p w14:paraId="4274B9F3"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auto"/>
            </w:tcBorders>
          </w:tcPr>
          <w:p w14:paraId="130E6D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B85F9E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M</w:t>
            </w:r>
            <w:r w:rsidRPr="00AE2739">
              <w:rPr>
                <w:rFonts w:ascii="ＭＳ 明朝" w:hAnsi="ＭＳ 明朝" w:hint="eastAsia"/>
                <w:sz w:val="14"/>
                <w:szCs w:val="14"/>
              </w:rPr>
              <w:t>－</w:t>
            </w:r>
            <w:r w:rsidRPr="00AE2739">
              <w:rPr>
                <w:rFonts w:ascii="ＭＳ 明朝" w:hAnsi="ＭＳ 明朝" w:cs="Century"/>
                <w:sz w:val="14"/>
                <w:szCs w:val="14"/>
              </w:rPr>
              <w:t>30</w:t>
            </w:r>
          </w:p>
        </w:tc>
        <w:tc>
          <w:tcPr>
            <w:tcW w:w="643" w:type="dxa"/>
            <w:gridSpan w:val="2"/>
            <w:tcBorders>
              <w:top w:val="single" w:sz="4" w:space="0" w:color="000000"/>
              <w:left w:val="single" w:sz="4" w:space="0" w:color="auto"/>
              <w:bottom w:val="nil"/>
              <w:right w:val="single" w:sz="4" w:space="0" w:color="000000"/>
            </w:tcBorders>
          </w:tcPr>
          <w:p w14:paraId="4DCFDA9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A01D9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30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73FC2D4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C61157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238164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5E631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5B11BB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26331E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427DB38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6B5DD2C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96C231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148AFA8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2B8F5D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7CBBFD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60</w:t>
            </w:r>
          </w:p>
          <w:p w14:paraId="5305040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27971B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90</w:t>
            </w:r>
          </w:p>
        </w:tc>
        <w:tc>
          <w:tcPr>
            <w:tcW w:w="536" w:type="dxa"/>
            <w:tcBorders>
              <w:top w:val="single" w:sz="4" w:space="0" w:color="000000"/>
              <w:left w:val="single" w:sz="4" w:space="0" w:color="000000"/>
              <w:bottom w:val="nil"/>
              <w:right w:val="single" w:sz="4" w:space="0" w:color="000000"/>
            </w:tcBorders>
          </w:tcPr>
          <w:p w14:paraId="080C51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B91E63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07399A6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30</w:t>
            </w:r>
          </w:p>
          <w:p w14:paraId="47E5F29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B99083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65</w:t>
            </w:r>
          </w:p>
        </w:tc>
        <w:tc>
          <w:tcPr>
            <w:tcW w:w="536" w:type="dxa"/>
            <w:tcBorders>
              <w:top w:val="single" w:sz="4" w:space="0" w:color="000000"/>
              <w:left w:val="single" w:sz="4" w:space="0" w:color="000000"/>
              <w:bottom w:val="nil"/>
              <w:right w:val="single" w:sz="4" w:space="0" w:color="000000"/>
            </w:tcBorders>
          </w:tcPr>
          <w:p w14:paraId="18DBF82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49CB940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1FBDD8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5" w:type="dxa"/>
            <w:tcBorders>
              <w:top w:val="single" w:sz="4" w:space="0" w:color="000000"/>
              <w:left w:val="single" w:sz="4" w:space="0" w:color="000000"/>
              <w:bottom w:val="nil"/>
              <w:right w:val="single" w:sz="4" w:space="0" w:color="000000"/>
            </w:tcBorders>
          </w:tcPr>
          <w:p w14:paraId="566DD12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DFE2BA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2ADD4EA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071F443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588F33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12" w:space="0" w:color="000000"/>
            </w:tcBorders>
          </w:tcPr>
          <w:p w14:paraId="01E804F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w:t>
            </w:r>
          </w:p>
          <w:p w14:paraId="3D12313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DF811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w:t>
            </w:r>
          </w:p>
        </w:tc>
      </w:tr>
      <w:tr w:rsidR="003B7180" w:rsidRPr="004F5E6B" w14:paraId="1853C319" w14:textId="77777777" w:rsidTr="00EB3537">
        <w:trPr>
          <w:trHeight w:val="737"/>
        </w:trPr>
        <w:tc>
          <w:tcPr>
            <w:tcW w:w="214" w:type="dxa"/>
            <w:vMerge/>
            <w:tcBorders>
              <w:top w:val="nil"/>
              <w:left w:val="single" w:sz="12" w:space="0" w:color="000000"/>
              <w:bottom w:val="nil"/>
              <w:right w:val="single" w:sz="4" w:space="0" w:color="000000"/>
            </w:tcBorders>
          </w:tcPr>
          <w:p w14:paraId="22FACF81"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auto"/>
            </w:tcBorders>
          </w:tcPr>
          <w:p w14:paraId="0AF75D6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EC82F6F" w14:textId="77777777" w:rsidR="003B7180" w:rsidRPr="00AE2739" w:rsidRDefault="003B7180" w:rsidP="00AE2739">
            <w:pPr>
              <w:suppressAutoHyphens/>
              <w:kinsoku w:val="0"/>
              <w:overflowPunct w:val="0"/>
              <w:autoSpaceDE w:val="0"/>
              <w:autoSpaceDN w:val="0"/>
              <w:spacing w:line="240" w:lineRule="exact"/>
              <w:ind w:firstLineChars="50" w:firstLine="70"/>
              <w:jc w:val="left"/>
              <w:rPr>
                <w:rFonts w:ascii="ＭＳ 明朝" w:hAnsi="ＭＳ 明朝"/>
                <w:sz w:val="24"/>
                <w:szCs w:val="24"/>
              </w:rPr>
            </w:pPr>
            <w:r w:rsidRPr="00AE2739">
              <w:rPr>
                <w:rFonts w:ascii="ＭＳ 明朝" w:hAnsi="ＭＳ 明朝" w:cs="Century" w:hint="eastAsia"/>
                <w:sz w:val="14"/>
                <w:szCs w:val="14"/>
              </w:rPr>
              <w:t>M－25</w:t>
            </w:r>
          </w:p>
        </w:tc>
        <w:tc>
          <w:tcPr>
            <w:tcW w:w="643" w:type="dxa"/>
            <w:gridSpan w:val="2"/>
            <w:tcBorders>
              <w:top w:val="single" w:sz="4" w:space="0" w:color="000000"/>
              <w:left w:val="single" w:sz="4" w:space="0" w:color="auto"/>
              <w:bottom w:val="nil"/>
              <w:right w:val="single" w:sz="4" w:space="0" w:color="000000"/>
            </w:tcBorders>
          </w:tcPr>
          <w:p w14:paraId="70D0936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CB4E8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cs="Century"/>
                <w:sz w:val="14"/>
                <w:szCs w:val="14"/>
              </w:rPr>
            </w:pPr>
            <w:r w:rsidRPr="00AE2739">
              <w:rPr>
                <w:rFonts w:ascii="ＭＳ 明朝" w:hAnsi="ＭＳ 明朝" w:cs="Century" w:hint="eastAsia"/>
                <w:sz w:val="14"/>
                <w:szCs w:val="14"/>
              </w:rPr>
              <w:t>25～ 0</w:t>
            </w:r>
          </w:p>
        </w:tc>
        <w:tc>
          <w:tcPr>
            <w:tcW w:w="535" w:type="dxa"/>
            <w:tcBorders>
              <w:top w:val="single" w:sz="4" w:space="0" w:color="000000"/>
              <w:left w:val="single" w:sz="4" w:space="0" w:color="000000"/>
              <w:bottom w:val="nil"/>
              <w:right w:val="single" w:sz="4" w:space="0" w:color="000000"/>
            </w:tcBorders>
          </w:tcPr>
          <w:p w14:paraId="134A8AB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2DB792D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768973E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2308CC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B94C38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51DA56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D5E289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40491FF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505B6BF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E4ACA6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76430D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0556E5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71BA24C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55</w:t>
            </w:r>
          </w:p>
          <w:p w14:paraId="0D21376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E56B63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85</w:t>
            </w:r>
          </w:p>
        </w:tc>
        <w:tc>
          <w:tcPr>
            <w:tcW w:w="535" w:type="dxa"/>
            <w:tcBorders>
              <w:top w:val="single" w:sz="4" w:space="0" w:color="000000"/>
              <w:left w:val="single" w:sz="4" w:space="0" w:color="000000"/>
              <w:bottom w:val="nil"/>
              <w:right w:val="single" w:sz="4" w:space="0" w:color="000000"/>
            </w:tcBorders>
          </w:tcPr>
          <w:p w14:paraId="6F985ED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30</w:t>
            </w:r>
          </w:p>
          <w:p w14:paraId="437B9DF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869208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65</w:t>
            </w:r>
          </w:p>
        </w:tc>
        <w:tc>
          <w:tcPr>
            <w:tcW w:w="536" w:type="dxa"/>
            <w:tcBorders>
              <w:top w:val="single" w:sz="4" w:space="0" w:color="000000"/>
              <w:left w:val="single" w:sz="4" w:space="0" w:color="000000"/>
              <w:bottom w:val="nil"/>
              <w:right w:val="single" w:sz="4" w:space="0" w:color="000000"/>
            </w:tcBorders>
          </w:tcPr>
          <w:p w14:paraId="741162D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5A09816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9B57E1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5" w:type="dxa"/>
            <w:tcBorders>
              <w:top w:val="single" w:sz="4" w:space="0" w:color="000000"/>
              <w:left w:val="single" w:sz="4" w:space="0" w:color="000000"/>
              <w:bottom w:val="nil"/>
              <w:right w:val="single" w:sz="4" w:space="0" w:color="000000"/>
            </w:tcBorders>
          </w:tcPr>
          <w:p w14:paraId="02B425D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41D1E0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7C1683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06CE57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501D68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12" w:space="0" w:color="000000"/>
            </w:tcBorders>
          </w:tcPr>
          <w:p w14:paraId="228EC64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2</w:t>
            </w:r>
          </w:p>
          <w:p w14:paraId="5A58E96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FFF18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w:t>
            </w:r>
          </w:p>
        </w:tc>
      </w:tr>
      <w:tr w:rsidR="003B7180" w:rsidRPr="004F5E6B" w14:paraId="07E2F8A9" w14:textId="77777777" w:rsidTr="00EB3537">
        <w:trPr>
          <w:trHeight w:val="738"/>
        </w:trPr>
        <w:tc>
          <w:tcPr>
            <w:tcW w:w="214" w:type="dxa"/>
            <w:vMerge w:val="restart"/>
            <w:tcBorders>
              <w:top w:val="single" w:sz="4" w:space="0" w:color="000000"/>
              <w:left w:val="single" w:sz="12" w:space="0" w:color="000000"/>
              <w:bottom w:val="nil"/>
              <w:right w:val="single" w:sz="4" w:space="0" w:color="000000"/>
            </w:tcBorders>
          </w:tcPr>
          <w:p w14:paraId="607065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2ED34A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hint="eastAsia"/>
                <w:sz w:val="14"/>
                <w:szCs w:val="14"/>
              </w:rPr>
              <w:t>クラッシャラン</w:t>
            </w:r>
          </w:p>
        </w:tc>
        <w:tc>
          <w:tcPr>
            <w:tcW w:w="1178" w:type="dxa"/>
            <w:gridSpan w:val="3"/>
            <w:tcBorders>
              <w:top w:val="single" w:sz="4" w:space="0" w:color="000000"/>
              <w:left w:val="single" w:sz="4" w:space="0" w:color="000000"/>
              <w:right w:val="single" w:sz="4" w:space="0" w:color="auto"/>
            </w:tcBorders>
          </w:tcPr>
          <w:p w14:paraId="7109569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cs="Century"/>
                <w:sz w:val="14"/>
                <w:szCs w:val="14"/>
              </w:rPr>
            </w:pPr>
          </w:p>
          <w:p w14:paraId="0E4B9E9F" w14:textId="77777777" w:rsidR="003B7180" w:rsidRPr="00AE2739" w:rsidRDefault="003B7180" w:rsidP="00EB3537">
            <w:pPr>
              <w:suppressAutoHyphens/>
              <w:kinsoku w:val="0"/>
              <w:overflowPunct w:val="0"/>
              <w:autoSpaceDE w:val="0"/>
              <w:autoSpaceDN w:val="0"/>
              <w:spacing w:line="240" w:lineRule="exact"/>
              <w:ind w:rightChars="-24" w:right="-50" w:firstLineChars="50" w:firstLine="70"/>
              <w:jc w:val="left"/>
              <w:rPr>
                <w:rFonts w:ascii="ＭＳ 明朝" w:hAnsi="ＭＳ 明朝"/>
                <w:sz w:val="24"/>
                <w:szCs w:val="24"/>
              </w:rPr>
            </w:pPr>
            <w:r w:rsidRPr="00AE2739">
              <w:rPr>
                <w:rFonts w:ascii="ＭＳ 明朝" w:hAnsi="ＭＳ 明朝" w:cs="Century"/>
                <w:sz w:val="14"/>
                <w:szCs w:val="14"/>
              </w:rPr>
              <w:t>C</w:t>
            </w:r>
            <w:r w:rsidRPr="00AE2739">
              <w:rPr>
                <w:rFonts w:ascii="ＭＳ 明朝" w:hAnsi="ＭＳ 明朝" w:hint="eastAsia"/>
                <w:sz w:val="14"/>
                <w:szCs w:val="14"/>
              </w:rPr>
              <w:t>－</w:t>
            </w:r>
            <w:r w:rsidRPr="00AE2739">
              <w:rPr>
                <w:rFonts w:ascii="ＭＳ 明朝" w:hAnsi="ＭＳ 明朝" w:cs="Century"/>
                <w:sz w:val="14"/>
                <w:szCs w:val="14"/>
              </w:rPr>
              <w:t>40</w:t>
            </w:r>
          </w:p>
        </w:tc>
        <w:tc>
          <w:tcPr>
            <w:tcW w:w="643" w:type="dxa"/>
            <w:gridSpan w:val="2"/>
            <w:tcBorders>
              <w:top w:val="single" w:sz="4" w:space="0" w:color="000000"/>
              <w:left w:val="single" w:sz="4" w:space="0" w:color="auto"/>
              <w:right w:val="single" w:sz="4" w:space="0" w:color="000000"/>
            </w:tcBorders>
            <w:vAlign w:val="center"/>
          </w:tcPr>
          <w:p w14:paraId="0611036C" w14:textId="77777777" w:rsidR="003B7180" w:rsidRPr="00AE2739" w:rsidRDefault="003B7180" w:rsidP="00EB3537">
            <w:pPr>
              <w:widowControl/>
              <w:jc w:val="left"/>
              <w:rPr>
                <w:rFonts w:ascii="ＭＳ 明朝" w:hAnsi="ＭＳ 明朝"/>
                <w:sz w:val="24"/>
                <w:szCs w:val="24"/>
              </w:rPr>
            </w:pPr>
            <w:r w:rsidRPr="00AE2739">
              <w:rPr>
                <w:rFonts w:ascii="ＭＳ 明朝" w:hAnsi="ＭＳ 明朝" w:cs="Century"/>
                <w:sz w:val="14"/>
                <w:szCs w:val="14"/>
              </w:rPr>
              <w:t>40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55BCE88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B324A6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635D41C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BB28DB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5BF3BEC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30EAF0E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402967A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F7A23F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5BC1D02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55C69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6" w:type="dxa"/>
            <w:tcBorders>
              <w:top w:val="single" w:sz="4" w:space="0" w:color="000000"/>
              <w:left w:val="single" w:sz="4" w:space="0" w:color="000000"/>
              <w:bottom w:val="nil"/>
              <w:right w:val="single" w:sz="4" w:space="0" w:color="000000"/>
            </w:tcBorders>
          </w:tcPr>
          <w:p w14:paraId="354EDA1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D110F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027955C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50</w:t>
            </w:r>
          </w:p>
          <w:p w14:paraId="03DBB66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EF0D5A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80</w:t>
            </w:r>
          </w:p>
        </w:tc>
        <w:tc>
          <w:tcPr>
            <w:tcW w:w="536" w:type="dxa"/>
            <w:tcBorders>
              <w:top w:val="single" w:sz="4" w:space="0" w:color="000000"/>
              <w:left w:val="single" w:sz="4" w:space="0" w:color="000000"/>
              <w:bottom w:val="nil"/>
              <w:right w:val="single" w:sz="4" w:space="0" w:color="000000"/>
            </w:tcBorders>
          </w:tcPr>
          <w:p w14:paraId="184212E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39DCC47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6569A11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15</w:t>
            </w:r>
          </w:p>
          <w:p w14:paraId="2055FD1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DDC5B3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40</w:t>
            </w:r>
          </w:p>
        </w:tc>
        <w:tc>
          <w:tcPr>
            <w:tcW w:w="536" w:type="dxa"/>
            <w:tcBorders>
              <w:top w:val="single" w:sz="4" w:space="0" w:color="000000"/>
              <w:left w:val="single" w:sz="4" w:space="0" w:color="000000"/>
              <w:bottom w:val="nil"/>
              <w:right w:val="single" w:sz="4" w:space="0" w:color="000000"/>
            </w:tcBorders>
          </w:tcPr>
          <w:p w14:paraId="29A4155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5</w:t>
            </w:r>
          </w:p>
          <w:p w14:paraId="16D4561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AF7B13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25</w:t>
            </w:r>
          </w:p>
        </w:tc>
        <w:tc>
          <w:tcPr>
            <w:tcW w:w="535" w:type="dxa"/>
            <w:tcBorders>
              <w:top w:val="single" w:sz="4" w:space="0" w:color="000000"/>
              <w:left w:val="single" w:sz="4" w:space="0" w:color="000000"/>
              <w:bottom w:val="nil"/>
              <w:right w:val="single" w:sz="4" w:space="0" w:color="000000"/>
            </w:tcBorders>
          </w:tcPr>
          <w:p w14:paraId="3B570E7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15D2793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4682181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7168EB04" w14:textId="77777777" w:rsidTr="00EB3537">
        <w:trPr>
          <w:trHeight w:val="737"/>
        </w:trPr>
        <w:tc>
          <w:tcPr>
            <w:tcW w:w="214" w:type="dxa"/>
            <w:vMerge/>
            <w:tcBorders>
              <w:top w:val="nil"/>
              <w:left w:val="single" w:sz="12" w:space="0" w:color="000000"/>
              <w:bottom w:val="nil"/>
              <w:right w:val="single" w:sz="4" w:space="0" w:color="000000"/>
            </w:tcBorders>
          </w:tcPr>
          <w:p w14:paraId="296A17C1"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nil"/>
              <w:right w:val="single" w:sz="4" w:space="0" w:color="auto"/>
            </w:tcBorders>
          </w:tcPr>
          <w:p w14:paraId="661E0EF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A3121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C</w:t>
            </w:r>
            <w:r w:rsidRPr="00AE2739">
              <w:rPr>
                <w:rFonts w:ascii="ＭＳ 明朝" w:hAnsi="ＭＳ 明朝" w:hint="eastAsia"/>
                <w:sz w:val="14"/>
                <w:szCs w:val="14"/>
              </w:rPr>
              <w:t>－</w:t>
            </w:r>
            <w:r w:rsidRPr="00AE2739">
              <w:rPr>
                <w:rFonts w:ascii="ＭＳ 明朝" w:hAnsi="ＭＳ 明朝" w:cs="Century"/>
                <w:sz w:val="14"/>
                <w:szCs w:val="14"/>
              </w:rPr>
              <w:t>30</w:t>
            </w:r>
          </w:p>
        </w:tc>
        <w:tc>
          <w:tcPr>
            <w:tcW w:w="643" w:type="dxa"/>
            <w:gridSpan w:val="2"/>
            <w:tcBorders>
              <w:top w:val="single" w:sz="4" w:space="0" w:color="000000"/>
              <w:left w:val="single" w:sz="4" w:space="0" w:color="auto"/>
              <w:bottom w:val="nil"/>
              <w:right w:val="single" w:sz="4" w:space="0" w:color="000000"/>
            </w:tcBorders>
          </w:tcPr>
          <w:p w14:paraId="39D94AB2"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0134FB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30</w:t>
            </w:r>
            <w:r w:rsidRPr="00AE2739">
              <w:rPr>
                <w:rFonts w:ascii="ＭＳ 明朝" w:hAnsi="ＭＳ 明朝" w:hint="eastAsia"/>
                <w:sz w:val="14"/>
                <w:szCs w:val="14"/>
              </w:rPr>
              <w:t>～</w:t>
            </w:r>
            <w:r w:rsidRPr="00AE2739">
              <w:rPr>
                <w:rFonts w:ascii="ＭＳ 明朝" w:hAnsi="ＭＳ 明朝" w:cs="Century"/>
                <w:sz w:val="14"/>
                <w:szCs w:val="14"/>
              </w:rPr>
              <w:t xml:space="preserve"> 0</w:t>
            </w:r>
          </w:p>
        </w:tc>
        <w:tc>
          <w:tcPr>
            <w:tcW w:w="535" w:type="dxa"/>
            <w:tcBorders>
              <w:top w:val="single" w:sz="4" w:space="0" w:color="000000"/>
              <w:left w:val="single" w:sz="4" w:space="0" w:color="000000"/>
              <w:bottom w:val="nil"/>
              <w:right w:val="single" w:sz="4" w:space="0" w:color="000000"/>
            </w:tcBorders>
          </w:tcPr>
          <w:p w14:paraId="5FE579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016CED5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4ADA5B0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35E20FE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4" w:space="0" w:color="000000"/>
            </w:tcBorders>
          </w:tcPr>
          <w:p w14:paraId="3C87F9D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478965E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nil"/>
              <w:right w:val="single" w:sz="4" w:space="0" w:color="000000"/>
            </w:tcBorders>
          </w:tcPr>
          <w:p w14:paraId="7D1842B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26C4257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4DDF49D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nil"/>
              <w:right w:val="single" w:sz="4" w:space="0" w:color="000000"/>
            </w:tcBorders>
          </w:tcPr>
          <w:p w14:paraId="0A20624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766CE8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5E0CF1BE"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55</w:t>
            </w:r>
          </w:p>
          <w:p w14:paraId="31A2FFC8"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553B7BD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85</w:t>
            </w:r>
          </w:p>
        </w:tc>
        <w:tc>
          <w:tcPr>
            <w:tcW w:w="536" w:type="dxa"/>
            <w:tcBorders>
              <w:top w:val="single" w:sz="4" w:space="0" w:color="000000"/>
              <w:left w:val="single" w:sz="4" w:space="0" w:color="000000"/>
              <w:bottom w:val="nil"/>
              <w:right w:val="single" w:sz="4" w:space="0" w:color="000000"/>
            </w:tcBorders>
          </w:tcPr>
          <w:p w14:paraId="660BAFD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6964B94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w:t>
            </w:r>
            <w:r w:rsidRPr="00AE2739">
              <w:rPr>
                <w:rFonts w:ascii="ＭＳ 明朝" w:hAnsi="ＭＳ 明朝" w:hint="eastAsia"/>
                <w:sz w:val="14"/>
                <w:szCs w:val="14"/>
              </w:rPr>
              <w:t>－</w:t>
            </w:r>
          </w:p>
        </w:tc>
        <w:tc>
          <w:tcPr>
            <w:tcW w:w="535" w:type="dxa"/>
            <w:tcBorders>
              <w:top w:val="single" w:sz="4" w:space="0" w:color="000000"/>
              <w:left w:val="single" w:sz="4" w:space="0" w:color="000000"/>
              <w:bottom w:val="nil"/>
              <w:right w:val="single" w:sz="4" w:space="0" w:color="000000"/>
            </w:tcBorders>
          </w:tcPr>
          <w:p w14:paraId="5825605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15</w:t>
            </w:r>
          </w:p>
          <w:p w14:paraId="2CECD6B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14F736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45</w:t>
            </w:r>
          </w:p>
        </w:tc>
        <w:tc>
          <w:tcPr>
            <w:tcW w:w="536" w:type="dxa"/>
            <w:tcBorders>
              <w:top w:val="single" w:sz="4" w:space="0" w:color="000000"/>
              <w:left w:val="single" w:sz="4" w:space="0" w:color="000000"/>
              <w:bottom w:val="nil"/>
              <w:right w:val="single" w:sz="4" w:space="0" w:color="000000"/>
            </w:tcBorders>
          </w:tcPr>
          <w:p w14:paraId="6AF77EC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5</w:t>
            </w:r>
          </w:p>
          <w:p w14:paraId="33C76C4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04921E3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30</w:t>
            </w:r>
          </w:p>
        </w:tc>
        <w:tc>
          <w:tcPr>
            <w:tcW w:w="535" w:type="dxa"/>
            <w:tcBorders>
              <w:top w:val="single" w:sz="4" w:space="0" w:color="000000"/>
              <w:left w:val="single" w:sz="4" w:space="0" w:color="000000"/>
              <w:bottom w:val="nil"/>
              <w:right w:val="single" w:sz="4" w:space="0" w:color="000000"/>
            </w:tcBorders>
          </w:tcPr>
          <w:p w14:paraId="749CDFF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nil"/>
              <w:right w:val="single" w:sz="4" w:space="0" w:color="000000"/>
            </w:tcBorders>
          </w:tcPr>
          <w:p w14:paraId="414900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nil"/>
              <w:right w:val="single" w:sz="12" w:space="0" w:color="000000"/>
            </w:tcBorders>
          </w:tcPr>
          <w:p w14:paraId="289EDBF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r w:rsidR="003B7180" w:rsidRPr="004F5E6B" w14:paraId="6C0B9B7F" w14:textId="77777777" w:rsidTr="00AE2739">
        <w:trPr>
          <w:trHeight w:val="738"/>
        </w:trPr>
        <w:tc>
          <w:tcPr>
            <w:tcW w:w="214" w:type="dxa"/>
            <w:vMerge/>
            <w:tcBorders>
              <w:top w:val="nil"/>
              <w:left w:val="single" w:sz="12" w:space="0" w:color="000000"/>
              <w:bottom w:val="single" w:sz="12" w:space="0" w:color="000000"/>
              <w:right w:val="single" w:sz="4" w:space="0" w:color="000000"/>
            </w:tcBorders>
          </w:tcPr>
          <w:p w14:paraId="610CEE50" w14:textId="77777777" w:rsidR="003B7180" w:rsidRPr="00AE2739" w:rsidRDefault="003B7180" w:rsidP="00AE2739">
            <w:pPr>
              <w:autoSpaceDE w:val="0"/>
              <w:autoSpaceDN w:val="0"/>
              <w:spacing w:line="240" w:lineRule="exact"/>
              <w:jc w:val="left"/>
              <w:rPr>
                <w:rFonts w:ascii="ＭＳ 明朝" w:hAnsi="ＭＳ 明朝"/>
                <w:sz w:val="24"/>
                <w:szCs w:val="24"/>
              </w:rPr>
            </w:pPr>
          </w:p>
        </w:tc>
        <w:tc>
          <w:tcPr>
            <w:tcW w:w="1178" w:type="dxa"/>
            <w:gridSpan w:val="3"/>
            <w:tcBorders>
              <w:top w:val="single" w:sz="4" w:space="0" w:color="000000"/>
              <w:left w:val="single" w:sz="4" w:space="0" w:color="000000"/>
              <w:bottom w:val="single" w:sz="12" w:space="0" w:color="000000"/>
              <w:right w:val="single" w:sz="4" w:space="0" w:color="000000"/>
            </w:tcBorders>
          </w:tcPr>
          <w:p w14:paraId="481F68A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77FD9BB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C</w:t>
            </w:r>
            <w:r w:rsidRPr="00AE2739">
              <w:rPr>
                <w:rFonts w:ascii="ＭＳ 明朝" w:hAnsi="ＭＳ 明朝" w:hint="eastAsia"/>
                <w:sz w:val="14"/>
                <w:szCs w:val="14"/>
              </w:rPr>
              <w:t>－</w:t>
            </w:r>
            <w:r w:rsidRPr="00AE2739">
              <w:rPr>
                <w:rFonts w:ascii="ＭＳ 明朝" w:hAnsi="ＭＳ 明朝" w:cs="Century"/>
                <w:sz w:val="14"/>
                <w:szCs w:val="14"/>
              </w:rPr>
              <w:t>20</w:t>
            </w:r>
          </w:p>
        </w:tc>
        <w:tc>
          <w:tcPr>
            <w:tcW w:w="643" w:type="dxa"/>
            <w:gridSpan w:val="2"/>
            <w:tcBorders>
              <w:top w:val="single" w:sz="4" w:space="0" w:color="000000"/>
              <w:left w:val="single" w:sz="4" w:space="0" w:color="000000"/>
              <w:bottom w:val="single" w:sz="12" w:space="0" w:color="000000"/>
              <w:right w:val="single" w:sz="4" w:space="0" w:color="000000"/>
            </w:tcBorders>
          </w:tcPr>
          <w:p w14:paraId="574C84C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2D8F1F3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20</w:t>
            </w:r>
            <w:r w:rsidRPr="00AE2739">
              <w:rPr>
                <w:rFonts w:ascii="ＭＳ 明朝" w:hAnsi="ＭＳ 明朝" w:hint="eastAsia"/>
                <w:sz w:val="14"/>
                <w:szCs w:val="14"/>
              </w:rPr>
              <w:t>～</w:t>
            </w:r>
            <w:r w:rsidRPr="00AE2739">
              <w:rPr>
                <w:rFonts w:ascii="ＭＳ 明朝" w:hAnsi="ＭＳ 明朝" w:cs="Century"/>
                <w:sz w:val="14"/>
                <w:szCs w:val="14"/>
              </w:rPr>
              <w:t xml:space="preserve"> 0 </w:t>
            </w:r>
          </w:p>
        </w:tc>
        <w:tc>
          <w:tcPr>
            <w:tcW w:w="535" w:type="dxa"/>
            <w:tcBorders>
              <w:top w:val="single" w:sz="4" w:space="0" w:color="000000"/>
              <w:left w:val="single" w:sz="4" w:space="0" w:color="000000"/>
              <w:bottom w:val="single" w:sz="12" w:space="0" w:color="000000"/>
              <w:right w:val="single" w:sz="4" w:space="0" w:color="000000"/>
            </w:tcBorders>
          </w:tcPr>
          <w:p w14:paraId="66AD2EAF"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1CE4E82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4" w:space="0" w:color="000000"/>
            </w:tcBorders>
          </w:tcPr>
          <w:p w14:paraId="14AA4429"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63058A45"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4" w:space="0" w:color="000000"/>
            </w:tcBorders>
          </w:tcPr>
          <w:p w14:paraId="66966DC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4" w:space="0" w:color="000000"/>
            </w:tcBorders>
          </w:tcPr>
          <w:p w14:paraId="33FF518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dstrike/>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64E76BC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p>
          <w:p w14:paraId="1D1E92ED"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5" w:type="dxa"/>
            <w:tcBorders>
              <w:top w:val="single" w:sz="4" w:space="0" w:color="000000"/>
              <w:left w:val="single" w:sz="4" w:space="0" w:color="000000"/>
              <w:bottom w:val="single" w:sz="12" w:space="0" w:color="000000"/>
              <w:right w:val="single" w:sz="4" w:space="0" w:color="000000"/>
            </w:tcBorders>
          </w:tcPr>
          <w:p w14:paraId="38F75B9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95</w:t>
            </w:r>
          </w:p>
          <w:p w14:paraId="0480E934"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607F185A"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100</w:t>
            </w:r>
          </w:p>
        </w:tc>
        <w:tc>
          <w:tcPr>
            <w:tcW w:w="536" w:type="dxa"/>
            <w:tcBorders>
              <w:top w:val="single" w:sz="4" w:space="0" w:color="000000"/>
              <w:left w:val="single" w:sz="4" w:space="0" w:color="000000"/>
              <w:bottom w:val="single" w:sz="12" w:space="0" w:color="000000"/>
              <w:right w:val="single" w:sz="4" w:space="0" w:color="000000"/>
            </w:tcBorders>
          </w:tcPr>
          <w:p w14:paraId="06D611D6"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60</w:t>
            </w:r>
          </w:p>
          <w:p w14:paraId="5D76E9C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35F24EA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90</w:t>
            </w:r>
          </w:p>
        </w:tc>
        <w:tc>
          <w:tcPr>
            <w:tcW w:w="535" w:type="dxa"/>
            <w:tcBorders>
              <w:top w:val="single" w:sz="4" w:space="0" w:color="000000"/>
              <w:left w:val="single" w:sz="4" w:space="0" w:color="000000"/>
              <w:bottom w:val="single" w:sz="12" w:space="0" w:color="000000"/>
              <w:right w:val="single" w:sz="4" w:space="0" w:color="000000"/>
            </w:tcBorders>
          </w:tcPr>
          <w:p w14:paraId="2BBF5533"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20</w:t>
            </w:r>
          </w:p>
          <w:p w14:paraId="66344FC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7FE585B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50</w:t>
            </w:r>
          </w:p>
        </w:tc>
        <w:tc>
          <w:tcPr>
            <w:tcW w:w="536" w:type="dxa"/>
            <w:tcBorders>
              <w:top w:val="single" w:sz="4" w:space="0" w:color="000000"/>
              <w:left w:val="single" w:sz="4" w:space="0" w:color="000000"/>
              <w:bottom w:val="single" w:sz="12" w:space="0" w:color="000000"/>
              <w:right w:val="single" w:sz="4" w:space="0" w:color="000000"/>
            </w:tcBorders>
          </w:tcPr>
          <w:p w14:paraId="2347CA6C"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10</w:t>
            </w:r>
          </w:p>
          <w:p w14:paraId="142D5E57"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pacing w:val="2"/>
                <w:szCs w:val="21"/>
              </w:rPr>
            </w:pPr>
            <w:r w:rsidRPr="00AE2739">
              <w:rPr>
                <w:rFonts w:ascii="ＭＳ 明朝" w:hAnsi="ＭＳ 明朝" w:cs="Century"/>
                <w:sz w:val="14"/>
                <w:szCs w:val="14"/>
              </w:rPr>
              <w:t xml:space="preserve">  </w:t>
            </w:r>
            <w:r w:rsidRPr="00AE2739">
              <w:rPr>
                <w:rFonts w:ascii="ＭＳ 明朝" w:hAnsi="ＭＳ 明朝" w:hint="eastAsia"/>
                <w:sz w:val="14"/>
                <w:szCs w:val="14"/>
              </w:rPr>
              <w:t>～</w:t>
            </w:r>
          </w:p>
          <w:p w14:paraId="2B88DF90"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r w:rsidRPr="00AE2739">
              <w:rPr>
                <w:rFonts w:ascii="ＭＳ 明朝" w:hAnsi="ＭＳ 明朝" w:cs="Century"/>
                <w:sz w:val="14"/>
                <w:szCs w:val="14"/>
              </w:rPr>
              <w:t xml:space="preserve">   35</w:t>
            </w:r>
          </w:p>
        </w:tc>
        <w:tc>
          <w:tcPr>
            <w:tcW w:w="535" w:type="dxa"/>
            <w:tcBorders>
              <w:top w:val="single" w:sz="4" w:space="0" w:color="000000"/>
              <w:left w:val="single" w:sz="4" w:space="0" w:color="000000"/>
              <w:bottom w:val="single" w:sz="12" w:space="0" w:color="000000"/>
              <w:right w:val="single" w:sz="4" w:space="0" w:color="000000"/>
            </w:tcBorders>
          </w:tcPr>
          <w:p w14:paraId="3CF5546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6" w:type="dxa"/>
            <w:tcBorders>
              <w:top w:val="single" w:sz="4" w:space="0" w:color="000000"/>
              <w:left w:val="single" w:sz="4" w:space="0" w:color="000000"/>
              <w:bottom w:val="single" w:sz="12" w:space="0" w:color="000000"/>
              <w:right w:val="single" w:sz="4" w:space="0" w:color="000000"/>
            </w:tcBorders>
          </w:tcPr>
          <w:p w14:paraId="2AB2E881"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c>
          <w:tcPr>
            <w:tcW w:w="535" w:type="dxa"/>
            <w:tcBorders>
              <w:top w:val="single" w:sz="4" w:space="0" w:color="000000"/>
              <w:left w:val="single" w:sz="4" w:space="0" w:color="000000"/>
              <w:bottom w:val="single" w:sz="12" w:space="0" w:color="000000"/>
              <w:right w:val="single" w:sz="12" w:space="0" w:color="000000"/>
            </w:tcBorders>
          </w:tcPr>
          <w:p w14:paraId="2C8E597B" w14:textId="77777777" w:rsidR="003B7180" w:rsidRPr="00AE2739" w:rsidRDefault="003B7180" w:rsidP="00AE2739">
            <w:pPr>
              <w:suppressAutoHyphens/>
              <w:kinsoku w:val="0"/>
              <w:overflowPunct w:val="0"/>
              <w:autoSpaceDE w:val="0"/>
              <w:autoSpaceDN w:val="0"/>
              <w:spacing w:line="240" w:lineRule="exact"/>
              <w:jc w:val="left"/>
              <w:rPr>
                <w:rFonts w:ascii="ＭＳ 明朝" w:hAnsi="ＭＳ 明朝"/>
                <w:sz w:val="24"/>
                <w:szCs w:val="24"/>
              </w:rPr>
            </w:pPr>
          </w:p>
        </w:tc>
      </w:tr>
    </w:tbl>
    <w:p w14:paraId="145952D9" w14:textId="77777777" w:rsidR="003B7180" w:rsidRPr="00AE2739" w:rsidRDefault="003B7180" w:rsidP="00AE2739">
      <w:pPr>
        <w:spacing w:line="240" w:lineRule="exact"/>
        <w:ind w:left="900" w:hangingChars="500" w:hanging="900"/>
        <w:rPr>
          <w:rFonts w:ascii="ＭＳ 明朝" w:hAnsi="ＭＳ 明朝"/>
          <w:spacing w:val="2"/>
          <w:szCs w:val="21"/>
        </w:rPr>
      </w:pPr>
      <w:r w:rsidRPr="00AE2739">
        <w:rPr>
          <w:rFonts w:ascii="ＭＳ 明朝" w:hAnsi="ＭＳ 明朝" w:hint="eastAsia"/>
          <w:sz w:val="18"/>
          <w:szCs w:val="18"/>
        </w:rPr>
        <w:t xml:space="preserve">　〔注1〕呼び名別粒度の規定に適合しない粒度の砕石であっても、他の砕石、砂、石粉等と合成したときの粒度が、　　　　　所要の混合物の骨材粒度に適合すれば使用することができる。</w:t>
      </w:r>
    </w:p>
    <w:p w14:paraId="41CBFE1D" w14:textId="77777777" w:rsidR="003B7180" w:rsidRPr="00AE2739" w:rsidRDefault="003B7180" w:rsidP="00AE2739">
      <w:pPr>
        <w:spacing w:line="300" w:lineRule="exact"/>
        <w:ind w:left="900" w:hangingChars="500" w:hanging="900"/>
        <w:rPr>
          <w:rFonts w:ascii="ＭＳ 明朝" w:hAnsi="ＭＳ 明朝"/>
          <w:spacing w:val="2"/>
          <w:szCs w:val="21"/>
        </w:rPr>
      </w:pPr>
      <w:r w:rsidRPr="00AE2739">
        <w:rPr>
          <w:rFonts w:ascii="ＭＳ 明朝" w:hAnsi="ＭＳ 明朝" w:hint="eastAsia"/>
          <w:sz w:val="18"/>
          <w:szCs w:val="18"/>
        </w:rPr>
        <w:t xml:space="preserve">　〔注2〕花崗岩や頁岩などの砕石で、加熱によってすりへり減量が特に大きくなったり破壊したりするものは表層　　　　　に用いてはならない。</w:t>
      </w:r>
    </w:p>
    <w:p w14:paraId="49E0699D" w14:textId="77777777" w:rsidR="003B7180" w:rsidRPr="00AE2739" w:rsidRDefault="003B7180" w:rsidP="00AE2739">
      <w:pPr>
        <w:spacing w:line="300" w:lineRule="exact"/>
        <w:rPr>
          <w:rFonts w:ascii="ＭＳ 明朝" w:hAnsi="ＭＳ 明朝"/>
          <w:dstrike/>
          <w:spacing w:val="2"/>
          <w:szCs w:val="21"/>
        </w:rPr>
      </w:pPr>
    </w:p>
    <w:p w14:paraId="4140860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表2－7　再生砕石の粒度</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1714"/>
        <w:gridCol w:w="1713"/>
        <w:gridCol w:w="1714"/>
      </w:tblGrid>
      <w:tr w:rsidR="003B7180" w:rsidRPr="004F5E6B" w14:paraId="45738FC4" w14:textId="77777777" w:rsidTr="00AE2739">
        <w:trPr>
          <w:trHeight w:val="1079"/>
        </w:trPr>
        <w:tc>
          <w:tcPr>
            <w:tcW w:w="2784" w:type="dxa"/>
            <w:gridSpan w:val="2"/>
            <w:tcBorders>
              <w:top w:val="single" w:sz="12" w:space="0" w:color="000000"/>
              <w:left w:val="single" w:sz="12" w:space="0" w:color="000000"/>
              <w:bottom w:val="nil"/>
              <w:right w:val="single" w:sz="4" w:space="0" w:color="000000"/>
              <w:tl2br w:val="single" w:sz="4" w:space="0" w:color="auto"/>
            </w:tcBorders>
          </w:tcPr>
          <w:p w14:paraId="636273C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粒度範囲</w:t>
            </w:r>
          </w:p>
          <w:p w14:paraId="5300DD8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（呼び名）</w:t>
            </w:r>
          </w:p>
          <w:p w14:paraId="633F796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ふるい目</w:t>
            </w:r>
          </w:p>
          <w:p w14:paraId="1520695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の開き</w:t>
            </w:r>
          </w:p>
        </w:tc>
        <w:tc>
          <w:tcPr>
            <w:tcW w:w="1714" w:type="dxa"/>
            <w:tcBorders>
              <w:top w:val="single" w:sz="12" w:space="0" w:color="000000"/>
              <w:left w:val="single" w:sz="4" w:space="0" w:color="000000"/>
              <w:bottom w:val="nil"/>
              <w:right w:val="single" w:sz="4" w:space="0" w:color="000000"/>
            </w:tcBorders>
            <w:vAlign w:val="center"/>
          </w:tcPr>
          <w:p w14:paraId="1774EB3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40</w:t>
            </w:r>
            <w:r w:rsidRPr="00AE2739">
              <w:rPr>
                <w:rFonts w:ascii="ＭＳ 明朝" w:hAnsi="ＭＳ 明朝" w:hint="eastAsia"/>
                <w:szCs w:val="21"/>
              </w:rPr>
              <w:t>～</w:t>
            </w:r>
            <w:r w:rsidRPr="00AE2739">
              <w:rPr>
                <w:rFonts w:ascii="ＭＳ 明朝" w:hAnsi="ＭＳ 明朝" w:cs="Century"/>
                <w:szCs w:val="21"/>
              </w:rPr>
              <w:t>0</w:t>
            </w:r>
          </w:p>
          <w:p w14:paraId="7B6F9B6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RC</w:t>
            </w:r>
            <w:r w:rsidRPr="00AE2739">
              <w:rPr>
                <w:rFonts w:ascii="ＭＳ 明朝" w:hAnsi="ＭＳ 明朝" w:hint="eastAsia"/>
                <w:szCs w:val="21"/>
              </w:rPr>
              <w:t>－</w:t>
            </w:r>
            <w:r w:rsidRPr="00AE2739">
              <w:rPr>
                <w:rFonts w:ascii="ＭＳ 明朝" w:hAnsi="ＭＳ 明朝" w:cs="Century"/>
                <w:szCs w:val="21"/>
              </w:rPr>
              <w:t>40</w:t>
            </w:r>
            <w:r w:rsidRPr="00AE2739">
              <w:rPr>
                <w:rFonts w:ascii="ＭＳ 明朝" w:hAnsi="ＭＳ 明朝" w:hint="eastAsia"/>
                <w:szCs w:val="21"/>
              </w:rPr>
              <w:t>）</w:t>
            </w:r>
          </w:p>
        </w:tc>
        <w:tc>
          <w:tcPr>
            <w:tcW w:w="1713" w:type="dxa"/>
            <w:tcBorders>
              <w:top w:val="single" w:sz="12" w:space="0" w:color="000000"/>
              <w:left w:val="single" w:sz="4" w:space="0" w:color="000000"/>
              <w:bottom w:val="nil"/>
              <w:right w:val="single" w:sz="4" w:space="0" w:color="000000"/>
            </w:tcBorders>
            <w:vAlign w:val="center"/>
          </w:tcPr>
          <w:p w14:paraId="03AAA2A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30</w:t>
            </w:r>
            <w:r w:rsidRPr="00AE2739">
              <w:rPr>
                <w:rFonts w:ascii="ＭＳ 明朝" w:hAnsi="ＭＳ 明朝" w:hint="eastAsia"/>
                <w:szCs w:val="21"/>
              </w:rPr>
              <w:t>～</w:t>
            </w:r>
            <w:r w:rsidRPr="00AE2739">
              <w:rPr>
                <w:rFonts w:ascii="ＭＳ 明朝" w:hAnsi="ＭＳ 明朝" w:cs="Century"/>
                <w:szCs w:val="21"/>
              </w:rPr>
              <w:t>0</w:t>
            </w:r>
          </w:p>
          <w:p w14:paraId="442DC20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RC</w:t>
            </w:r>
            <w:r w:rsidRPr="00AE2739">
              <w:rPr>
                <w:rFonts w:ascii="ＭＳ 明朝" w:hAnsi="ＭＳ 明朝" w:hint="eastAsia"/>
                <w:szCs w:val="21"/>
              </w:rPr>
              <w:t>－</w:t>
            </w:r>
            <w:r w:rsidRPr="00AE2739">
              <w:rPr>
                <w:rFonts w:ascii="ＭＳ 明朝" w:hAnsi="ＭＳ 明朝" w:cs="Century"/>
                <w:szCs w:val="21"/>
              </w:rPr>
              <w:t>30</w:t>
            </w:r>
            <w:r w:rsidRPr="00AE2739">
              <w:rPr>
                <w:rFonts w:ascii="ＭＳ 明朝" w:hAnsi="ＭＳ 明朝" w:hint="eastAsia"/>
                <w:szCs w:val="21"/>
              </w:rPr>
              <w:t>）</w:t>
            </w:r>
          </w:p>
        </w:tc>
        <w:tc>
          <w:tcPr>
            <w:tcW w:w="1714" w:type="dxa"/>
            <w:tcBorders>
              <w:top w:val="single" w:sz="12" w:space="0" w:color="000000"/>
              <w:left w:val="single" w:sz="4" w:space="0" w:color="000000"/>
              <w:bottom w:val="nil"/>
              <w:right w:val="single" w:sz="12" w:space="0" w:color="000000"/>
            </w:tcBorders>
            <w:vAlign w:val="center"/>
          </w:tcPr>
          <w:p w14:paraId="2A7A0B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20</w:t>
            </w:r>
            <w:r w:rsidRPr="00AE2739">
              <w:rPr>
                <w:rFonts w:ascii="ＭＳ 明朝" w:hAnsi="ＭＳ 明朝" w:hint="eastAsia"/>
                <w:szCs w:val="21"/>
              </w:rPr>
              <w:t>～</w:t>
            </w:r>
            <w:r w:rsidRPr="00AE2739">
              <w:rPr>
                <w:rFonts w:ascii="ＭＳ 明朝" w:hAnsi="ＭＳ 明朝" w:cs="Century"/>
                <w:szCs w:val="21"/>
              </w:rPr>
              <w:t>0</w:t>
            </w:r>
          </w:p>
          <w:p w14:paraId="2721598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RC</w:t>
            </w:r>
            <w:r w:rsidRPr="00AE2739">
              <w:rPr>
                <w:rFonts w:ascii="ＭＳ 明朝" w:hAnsi="ＭＳ 明朝" w:hint="eastAsia"/>
                <w:szCs w:val="21"/>
              </w:rPr>
              <w:t>－</w:t>
            </w:r>
            <w:r w:rsidRPr="00AE2739">
              <w:rPr>
                <w:rFonts w:ascii="ＭＳ 明朝" w:hAnsi="ＭＳ 明朝" w:cs="Century"/>
                <w:szCs w:val="21"/>
              </w:rPr>
              <w:t>20</w:t>
            </w:r>
            <w:r w:rsidRPr="00AE2739">
              <w:rPr>
                <w:rFonts w:ascii="ＭＳ 明朝" w:hAnsi="ＭＳ 明朝" w:hint="eastAsia"/>
                <w:szCs w:val="21"/>
              </w:rPr>
              <w:t>）</w:t>
            </w:r>
          </w:p>
        </w:tc>
      </w:tr>
      <w:tr w:rsidR="003B7180" w:rsidRPr="004F5E6B" w14:paraId="03B53573" w14:textId="77777777" w:rsidTr="00AE2739">
        <w:trPr>
          <w:trHeight w:val="360"/>
        </w:trPr>
        <w:tc>
          <w:tcPr>
            <w:tcW w:w="643" w:type="dxa"/>
            <w:vMerge w:val="restart"/>
            <w:tcBorders>
              <w:top w:val="single" w:sz="4" w:space="0" w:color="000000"/>
              <w:left w:val="single" w:sz="12" w:space="0" w:color="000000"/>
              <w:bottom w:val="nil"/>
              <w:right w:val="single" w:sz="4" w:space="0" w:color="000000"/>
            </w:tcBorders>
          </w:tcPr>
          <w:p w14:paraId="7D5F2D3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cs="Century"/>
                <w:szCs w:val="21"/>
              </w:rPr>
            </w:pPr>
          </w:p>
          <w:p w14:paraId="47577199"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通</w:t>
            </w:r>
          </w:p>
          <w:p w14:paraId="00ADDEE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過</w:t>
            </w:r>
          </w:p>
          <w:p w14:paraId="294D72C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質</w:t>
            </w:r>
          </w:p>
          <w:p w14:paraId="1B39FA5E"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量</w:t>
            </w:r>
          </w:p>
          <w:p w14:paraId="1A46A99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百</w:t>
            </w:r>
          </w:p>
          <w:p w14:paraId="23E532AE"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分</w:t>
            </w:r>
          </w:p>
          <w:p w14:paraId="2AD6021C"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率</w:t>
            </w:r>
          </w:p>
          <w:p w14:paraId="6F1BB38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w:t>
            </w:r>
          </w:p>
        </w:tc>
        <w:tc>
          <w:tcPr>
            <w:tcW w:w="2141" w:type="dxa"/>
            <w:tcBorders>
              <w:top w:val="single" w:sz="4" w:space="0" w:color="000000"/>
              <w:left w:val="single" w:sz="4" w:space="0" w:color="000000"/>
              <w:bottom w:val="nil"/>
              <w:right w:val="single" w:sz="4" w:space="0" w:color="000000"/>
            </w:tcBorders>
          </w:tcPr>
          <w:p w14:paraId="14C3A2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53   mm</w:t>
            </w:r>
          </w:p>
        </w:tc>
        <w:tc>
          <w:tcPr>
            <w:tcW w:w="1714" w:type="dxa"/>
            <w:tcBorders>
              <w:top w:val="single" w:sz="4" w:space="0" w:color="000000"/>
              <w:left w:val="single" w:sz="4" w:space="0" w:color="000000"/>
              <w:bottom w:val="nil"/>
              <w:right w:val="single" w:sz="4" w:space="0" w:color="000000"/>
            </w:tcBorders>
          </w:tcPr>
          <w:p w14:paraId="3043463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3" w:type="dxa"/>
            <w:tcBorders>
              <w:top w:val="single" w:sz="4" w:space="0" w:color="000000"/>
              <w:left w:val="single" w:sz="4" w:space="0" w:color="000000"/>
              <w:bottom w:val="nil"/>
              <w:right w:val="single" w:sz="4" w:space="0" w:color="000000"/>
            </w:tcBorders>
          </w:tcPr>
          <w:p w14:paraId="1FE9A79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714" w:type="dxa"/>
            <w:tcBorders>
              <w:top w:val="single" w:sz="4" w:space="0" w:color="000000"/>
              <w:left w:val="single" w:sz="4" w:space="0" w:color="000000"/>
              <w:bottom w:val="nil"/>
              <w:right w:val="single" w:sz="12" w:space="0" w:color="000000"/>
            </w:tcBorders>
          </w:tcPr>
          <w:p w14:paraId="61D000A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687BF450" w14:textId="77777777" w:rsidTr="00AE2739">
        <w:trPr>
          <w:trHeight w:val="360"/>
        </w:trPr>
        <w:tc>
          <w:tcPr>
            <w:tcW w:w="643" w:type="dxa"/>
            <w:vMerge/>
            <w:tcBorders>
              <w:top w:val="nil"/>
              <w:left w:val="single" w:sz="12" w:space="0" w:color="000000"/>
              <w:bottom w:val="nil"/>
              <w:right w:val="single" w:sz="4" w:space="0" w:color="000000"/>
            </w:tcBorders>
          </w:tcPr>
          <w:p w14:paraId="59D03426"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236D789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37.5  mm</w:t>
            </w:r>
          </w:p>
        </w:tc>
        <w:tc>
          <w:tcPr>
            <w:tcW w:w="1714" w:type="dxa"/>
            <w:tcBorders>
              <w:top w:val="single" w:sz="4" w:space="0" w:color="000000"/>
              <w:left w:val="single" w:sz="4" w:space="0" w:color="000000"/>
              <w:bottom w:val="nil"/>
              <w:right w:val="single" w:sz="4" w:space="0" w:color="000000"/>
            </w:tcBorders>
          </w:tcPr>
          <w:p w14:paraId="39B6EF3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3" w:type="dxa"/>
            <w:tcBorders>
              <w:top w:val="single" w:sz="4" w:space="0" w:color="000000"/>
              <w:left w:val="single" w:sz="4" w:space="0" w:color="000000"/>
              <w:bottom w:val="nil"/>
              <w:right w:val="single" w:sz="4" w:space="0" w:color="000000"/>
            </w:tcBorders>
          </w:tcPr>
          <w:p w14:paraId="3A043F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4" w:type="dxa"/>
            <w:tcBorders>
              <w:top w:val="single" w:sz="4" w:space="0" w:color="000000"/>
              <w:left w:val="single" w:sz="4" w:space="0" w:color="000000"/>
              <w:bottom w:val="nil"/>
              <w:right w:val="single" w:sz="12" w:space="0" w:color="000000"/>
            </w:tcBorders>
          </w:tcPr>
          <w:p w14:paraId="500199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3B56143E" w14:textId="77777777" w:rsidTr="00AE2739">
        <w:trPr>
          <w:trHeight w:val="360"/>
        </w:trPr>
        <w:tc>
          <w:tcPr>
            <w:tcW w:w="643" w:type="dxa"/>
            <w:vMerge/>
            <w:tcBorders>
              <w:top w:val="nil"/>
              <w:left w:val="single" w:sz="12" w:space="0" w:color="000000"/>
              <w:bottom w:val="nil"/>
              <w:right w:val="single" w:sz="4" w:space="0" w:color="000000"/>
            </w:tcBorders>
          </w:tcPr>
          <w:p w14:paraId="7658969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3F9751B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31.5  mm</w:t>
            </w:r>
          </w:p>
        </w:tc>
        <w:tc>
          <w:tcPr>
            <w:tcW w:w="1714" w:type="dxa"/>
            <w:tcBorders>
              <w:top w:val="single" w:sz="4" w:space="0" w:color="000000"/>
              <w:left w:val="single" w:sz="4" w:space="0" w:color="000000"/>
              <w:bottom w:val="nil"/>
              <w:right w:val="single" w:sz="4" w:space="0" w:color="000000"/>
            </w:tcBorders>
          </w:tcPr>
          <w:p w14:paraId="2B27A2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2A9D052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4" w:type="dxa"/>
            <w:tcBorders>
              <w:top w:val="single" w:sz="4" w:space="0" w:color="000000"/>
              <w:left w:val="single" w:sz="4" w:space="0" w:color="000000"/>
              <w:bottom w:val="nil"/>
              <w:right w:val="single" w:sz="12" w:space="0" w:color="000000"/>
            </w:tcBorders>
          </w:tcPr>
          <w:p w14:paraId="64DADCD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612DB346" w14:textId="77777777" w:rsidTr="00AE2739">
        <w:trPr>
          <w:trHeight w:val="360"/>
        </w:trPr>
        <w:tc>
          <w:tcPr>
            <w:tcW w:w="643" w:type="dxa"/>
            <w:vMerge/>
            <w:tcBorders>
              <w:top w:val="nil"/>
              <w:left w:val="single" w:sz="12" w:space="0" w:color="000000"/>
              <w:bottom w:val="nil"/>
              <w:right w:val="single" w:sz="4" w:space="0" w:color="000000"/>
            </w:tcBorders>
          </w:tcPr>
          <w:p w14:paraId="705371F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4C4778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26.5  mm</w:t>
            </w:r>
          </w:p>
        </w:tc>
        <w:tc>
          <w:tcPr>
            <w:tcW w:w="1714" w:type="dxa"/>
            <w:tcBorders>
              <w:top w:val="single" w:sz="4" w:space="0" w:color="000000"/>
              <w:left w:val="single" w:sz="4" w:space="0" w:color="000000"/>
              <w:bottom w:val="nil"/>
              <w:right w:val="single" w:sz="4" w:space="0" w:color="000000"/>
            </w:tcBorders>
          </w:tcPr>
          <w:p w14:paraId="6CF6190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382BC71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028270C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r>
      <w:tr w:rsidR="003B7180" w:rsidRPr="004F5E6B" w14:paraId="15A71D98" w14:textId="77777777" w:rsidTr="00AE2739">
        <w:trPr>
          <w:trHeight w:val="360"/>
        </w:trPr>
        <w:tc>
          <w:tcPr>
            <w:tcW w:w="643" w:type="dxa"/>
            <w:vMerge/>
            <w:tcBorders>
              <w:top w:val="nil"/>
              <w:left w:val="single" w:sz="12" w:space="0" w:color="000000"/>
              <w:bottom w:val="nil"/>
              <w:right w:val="single" w:sz="4" w:space="0" w:color="000000"/>
            </w:tcBorders>
          </w:tcPr>
          <w:p w14:paraId="31435F9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00B8236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19   mm</w:t>
            </w:r>
          </w:p>
        </w:tc>
        <w:tc>
          <w:tcPr>
            <w:tcW w:w="1714" w:type="dxa"/>
            <w:tcBorders>
              <w:top w:val="single" w:sz="4" w:space="0" w:color="000000"/>
              <w:left w:val="single" w:sz="4" w:space="0" w:color="000000"/>
              <w:bottom w:val="nil"/>
              <w:right w:val="single" w:sz="4" w:space="0" w:color="000000"/>
            </w:tcBorders>
          </w:tcPr>
          <w:p w14:paraId="33336C6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r w:rsidRPr="00AE2739">
              <w:rPr>
                <w:rFonts w:ascii="ＭＳ 明朝" w:hAnsi="ＭＳ 明朝" w:hint="eastAsia"/>
                <w:szCs w:val="21"/>
              </w:rPr>
              <w:t>～</w:t>
            </w:r>
            <w:r w:rsidRPr="00AE2739">
              <w:rPr>
                <w:rFonts w:ascii="ＭＳ 明朝" w:hAnsi="ＭＳ 明朝" w:cs="Century"/>
                <w:szCs w:val="21"/>
              </w:rPr>
              <w:t xml:space="preserve"> 80</w:t>
            </w:r>
          </w:p>
        </w:tc>
        <w:tc>
          <w:tcPr>
            <w:tcW w:w="1713" w:type="dxa"/>
            <w:tcBorders>
              <w:top w:val="single" w:sz="4" w:space="0" w:color="000000"/>
              <w:left w:val="single" w:sz="4" w:space="0" w:color="000000"/>
              <w:bottom w:val="nil"/>
              <w:right w:val="single" w:sz="4" w:space="0" w:color="000000"/>
            </w:tcBorders>
          </w:tcPr>
          <w:p w14:paraId="56D19B0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55</w:t>
            </w:r>
            <w:r w:rsidRPr="00AE2739">
              <w:rPr>
                <w:rFonts w:ascii="ＭＳ 明朝" w:hAnsi="ＭＳ 明朝" w:hint="eastAsia"/>
                <w:szCs w:val="21"/>
              </w:rPr>
              <w:t>～</w:t>
            </w:r>
            <w:r w:rsidRPr="00AE2739">
              <w:rPr>
                <w:rFonts w:ascii="ＭＳ 明朝" w:hAnsi="ＭＳ 明朝" w:cs="Century"/>
                <w:szCs w:val="21"/>
              </w:rPr>
              <w:t xml:space="preserve"> 85</w:t>
            </w:r>
          </w:p>
        </w:tc>
        <w:tc>
          <w:tcPr>
            <w:tcW w:w="1714" w:type="dxa"/>
            <w:tcBorders>
              <w:top w:val="single" w:sz="4" w:space="0" w:color="000000"/>
              <w:left w:val="single" w:sz="4" w:space="0" w:color="000000"/>
              <w:bottom w:val="nil"/>
              <w:right w:val="single" w:sz="12" w:space="0" w:color="000000"/>
            </w:tcBorders>
          </w:tcPr>
          <w:p w14:paraId="4235666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00D0069E" w14:textId="77777777" w:rsidTr="00AE2739">
        <w:trPr>
          <w:trHeight w:val="360"/>
        </w:trPr>
        <w:tc>
          <w:tcPr>
            <w:tcW w:w="643" w:type="dxa"/>
            <w:vMerge/>
            <w:tcBorders>
              <w:top w:val="nil"/>
              <w:left w:val="single" w:sz="12" w:space="0" w:color="000000"/>
              <w:bottom w:val="nil"/>
              <w:right w:val="single" w:sz="4" w:space="0" w:color="000000"/>
            </w:tcBorders>
          </w:tcPr>
          <w:p w14:paraId="47271A5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4229AE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13.2  mm</w:t>
            </w:r>
          </w:p>
        </w:tc>
        <w:tc>
          <w:tcPr>
            <w:tcW w:w="1714" w:type="dxa"/>
            <w:tcBorders>
              <w:top w:val="single" w:sz="4" w:space="0" w:color="000000"/>
              <w:left w:val="single" w:sz="4" w:space="0" w:color="000000"/>
              <w:bottom w:val="nil"/>
              <w:right w:val="single" w:sz="4" w:space="0" w:color="000000"/>
            </w:tcBorders>
          </w:tcPr>
          <w:p w14:paraId="540FC89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7C8FFB4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3AA902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w:t>
            </w:r>
            <w:r w:rsidRPr="00AE2739">
              <w:rPr>
                <w:rFonts w:ascii="ＭＳ 明朝" w:hAnsi="ＭＳ 明朝" w:cs="Century"/>
                <w:szCs w:val="21"/>
              </w:rPr>
              <w:t xml:space="preserve"> 90</w:t>
            </w:r>
          </w:p>
        </w:tc>
      </w:tr>
      <w:tr w:rsidR="003B7180" w:rsidRPr="004F5E6B" w14:paraId="3BFF8F25" w14:textId="77777777" w:rsidTr="00AE2739">
        <w:trPr>
          <w:trHeight w:val="360"/>
        </w:trPr>
        <w:tc>
          <w:tcPr>
            <w:tcW w:w="643" w:type="dxa"/>
            <w:vMerge/>
            <w:tcBorders>
              <w:top w:val="nil"/>
              <w:left w:val="single" w:sz="12" w:space="0" w:color="000000"/>
              <w:bottom w:val="nil"/>
              <w:right w:val="single" w:sz="4" w:space="0" w:color="000000"/>
            </w:tcBorders>
          </w:tcPr>
          <w:p w14:paraId="479A932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100BD1A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4.75 mm</w:t>
            </w:r>
          </w:p>
        </w:tc>
        <w:tc>
          <w:tcPr>
            <w:tcW w:w="1714" w:type="dxa"/>
            <w:tcBorders>
              <w:top w:val="single" w:sz="4" w:space="0" w:color="000000"/>
              <w:left w:val="single" w:sz="4" w:space="0" w:color="000000"/>
              <w:bottom w:val="nil"/>
              <w:right w:val="single" w:sz="4" w:space="0" w:color="000000"/>
            </w:tcBorders>
          </w:tcPr>
          <w:p w14:paraId="3077B9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r w:rsidRPr="00AE2739">
              <w:rPr>
                <w:rFonts w:ascii="ＭＳ 明朝" w:hAnsi="ＭＳ 明朝" w:hint="eastAsia"/>
                <w:szCs w:val="21"/>
              </w:rPr>
              <w:t>～</w:t>
            </w:r>
            <w:r w:rsidRPr="00AE2739">
              <w:rPr>
                <w:rFonts w:ascii="ＭＳ 明朝" w:hAnsi="ＭＳ 明朝" w:cs="Century"/>
                <w:szCs w:val="21"/>
              </w:rPr>
              <w:t xml:space="preserve"> 40</w:t>
            </w:r>
          </w:p>
        </w:tc>
        <w:tc>
          <w:tcPr>
            <w:tcW w:w="1713" w:type="dxa"/>
            <w:tcBorders>
              <w:top w:val="single" w:sz="4" w:space="0" w:color="000000"/>
              <w:left w:val="single" w:sz="4" w:space="0" w:color="000000"/>
              <w:bottom w:val="nil"/>
              <w:right w:val="single" w:sz="4" w:space="0" w:color="000000"/>
            </w:tcBorders>
          </w:tcPr>
          <w:p w14:paraId="7C26ADB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r w:rsidRPr="00AE2739">
              <w:rPr>
                <w:rFonts w:ascii="ＭＳ 明朝" w:hAnsi="ＭＳ 明朝" w:hint="eastAsia"/>
                <w:szCs w:val="21"/>
              </w:rPr>
              <w:t>～</w:t>
            </w:r>
            <w:r w:rsidRPr="00AE2739">
              <w:rPr>
                <w:rFonts w:ascii="ＭＳ 明朝" w:hAnsi="ＭＳ 明朝" w:cs="Century"/>
                <w:szCs w:val="21"/>
              </w:rPr>
              <w:t xml:space="preserve"> 45</w:t>
            </w:r>
          </w:p>
        </w:tc>
        <w:tc>
          <w:tcPr>
            <w:tcW w:w="1714" w:type="dxa"/>
            <w:tcBorders>
              <w:top w:val="single" w:sz="4" w:space="0" w:color="000000"/>
              <w:left w:val="single" w:sz="4" w:space="0" w:color="000000"/>
              <w:bottom w:val="nil"/>
              <w:right w:val="single" w:sz="12" w:space="0" w:color="000000"/>
            </w:tcBorders>
          </w:tcPr>
          <w:p w14:paraId="72E450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w:t>
            </w:r>
          </w:p>
        </w:tc>
      </w:tr>
      <w:tr w:rsidR="003B7180" w:rsidRPr="004F5E6B" w14:paraId="1F6BACB0" w14:textId="77777777" w:rsidTr="00AE2739">
        <w:trPr>
          <w:trHeight w:val="360"/>
        </w:trPr>
        <w:tc>
          <w:tcPr>
            <w:tcW w:w="643" w:type="dxa"/>
            <w:vMerge/>
            <w:tcBorders>
              <w:top w:val="nil"/>
              <w:left w:val="single" w:sz="12" w:space="0" w:color="000000"/>
              <w:bottom w:val="single" w:sz="12" w:space="0" w:color="000000"/>
              <w:right w:val="single" w:sz="4" w:space="0" w:color="000000"/>
            </w:tcBorders>
          </w:tcPr>
          <w:p w14:paraId="56235C5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single" w:sz="12" w:space="0" w:color="000000"/>
              <w:right w:val="single" w:sz="4" w:space="0" w:color="000000"/>
            </w:tcBorders>
          </w:tcPr>
          <w:p w14:paraId="2599CCD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2.36 mm</w:t>
            </w:r>
          </w:p>
        </w:tc>
        <w:tc>
          <w:tcPr>
            <w:tcW w:w="1714" w:type="dxa"/>
            <w:tcBorders>
              <w:top w:val="single" w:sz="4" w:space="0" w:color="000000"/>
              <w:left w:val="single" w:sz="4" w:space="0" w:color="000000"/>
              <w:bottom w:val="single" w:sz="12" w:space="0" w:color="000000"/>
              <w:right w:val="single" w:sz="4" w:space="0" w:color="000000"/>
            </w:tcBorders>
          </w:tcPr>
          <w:p w14:paraId="18545B8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r w:rsidRPr="00AE2739">
              <w:rPr>
                <w:rFonts w:ascii="ＭＳ 明朝" w:hAnsi="ＭＳ 明朝" w:cs="Century"/>
                <w:szCs w:val="21"/>
              </w:rPr>
              <w:t xml:space="preserve"> 25</w:t>
            </w:r>
          </w:p>
        </w:tc>
        <w:tc>
          <w:tcPr>
            <w:tcW w:w="1713" w:type="dxa"/>
            <w:tcBorders>
              <w:top w:val="single" w:sz="4" w:space="0" w:color="000000"/>
              <w:left w:val="single" w:sz="4" w:space="0" w:color="000000"/>
              <w:bottom w:val="single" w:sz="12" w:space="0" w:color="000000"/>
              <w:right w:val="single" w:sz="4" w:space="0" w:color="000000"/>
            </w:tcBorders>
          </w:tcPr>
          <w:p w14:paraId="77471F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r w:rsidRPr="00AE2739">
              <w:rPr>
                <w:rFonts w:ascii="ＭＳ 明朝" w:hAnsi="ＭＳ 明朝" w:cs="Century"/>
                <w:szCs w:val="21"/>
              </w:rPr>
              <w:t xml:space="preserve"> 30</w:t>
            </w:r>
          </w:p>
        </w:tc>
        <w:tc>
          <w:tcPr>
            <w:tcW w:w="1714" w:type="dxa"/>
            <w:tcBorders>
              <w:top w:val="single" w:sz="4" w:space="0" w:color="000000"/>
              <w:left w:val="single" w:sz="4" w:space="0" w:color="000000"/>
              <w:bottom w:val="single" w:sz="12" w:space="0" w:color="000000"/>
              <w:right w:val="single" w:sz="12" w:space="0" w:color="000000"/>
            </w:tcBorders>
          </w:tcPr>
          <w:p w14:paraId="7EA1C76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35</w:t>
            </w:r>
          </w:p>
        </w:tc>
      </w:tr>
    </w:tbl>
    <w:p w14:paraId="00CC8F9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再生骨材の粒度は、モルタル粒などを含んだ破砕されたままの見かけの骨材粒度を使用する。</w:t>
      </w:r>
    </w:p>
    <w:p w14:paraId="42AC66EC" w14:textId="77777777" w:rsidR="003B7180" w:rsidRPr="00AE2739" w:rsidRDefault="003B7180" w:rsidP="00AE2739">
      <w:pPr>
        <w:spacing w:line="300" w:lineRule="exact"/>
        <w:rPr>
          <w:rFonts w:ascii="ＭＳ 明朝" w:hAnsi="ＭＳ 明朝"/>
          <w:spacing w:val="2"/>
          <w:szCs w:val="21"/>
        </w:rPr>
      </w:pPr>
    </w:p>
    <w:p w14:paraId="6AF53C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表2－8　再生粒度調整砕石の粒度</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2141"/>
        <w:gridCol w:w="1714"/>
        <w:gridCol w:w="1713"/>
        <w:gridCol w:w="1714"/>
      </w:tblGrid>
      <w:tr w:rsidR="003B7180" w:rsidRPr="004F5E6B" w14:paraId="5C9D68B8" w14:textId="77777777" w:rsidTr="00AE2739">
        <w:trPr>
          <w:trHeight w:val="1198"/>
        </w:trPr>
        <w:tc>
          <w:tcPr>
            <w:tcW w:w="2784" w:type="dxa"/>
            <w:gridSpan w:val="2"/>
            <w:tcBorders>
              <w:top w:val="single" w:sz="12" w:space="0" w:color="000000"/>
              <w:left w:val="single" w:sz="12" w:space="0" w:color="000000"/>
              <w:bottom w:val="nil"/>
              <w:right w:val="single" w:sz="4" w:space="0" w:color="000000"/>
              <w:tl2br w:val="single" w:sz="4" w:space="0" w:color="auto"/>
            </w:tcBorders>
          </w:tcPr>
          <w:p w14:paraId="5D2D848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粒度範囲</w:t>
            </w:r>
          </w:p>
          <w:p w14:paraId="364285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（呼び名）</w:t>
            </w:r>
          </w:p>
          <w:p w14:paraId="30FF411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ふるい目</w:t>
            </w:r>
          </w:p>
          <w:p w14:paraId="4B7102D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の開き</w:t>
            </w:r>
          </w:p>
        </w:tc>
        <w:tc>
          <w:tcPr>
            <w:tcW w:w="1714" w:type="dxa"/>
            <w:tcBorders>
              <w:top w:val="single" w:sz="12" w:space="0" w:color="000000"/>
              <w:left w:val="single" w:sz="4" w:space="0" w:color="000000"/>
              <w:bottom w:val="nil"/>
              <w:right w:val="single" w:sz="4" w:space="0" w:color="000000"/>
            </w:tcBorders>
          </w:tcPr>
          <w:p w14:paraId="4986089B"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360505B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40</w:t>
            </w:r>
            <w:r w:rsidRPr="00AE2739">
              <w:rPr>
                <w:rFonts w:ascii="ＭＳ 明朝" w:hAnsi="ＭＳ 明朝" w:hint="eastAsia"/>
                <w:szCs w:val="21"/>
              </w:rPr>
              <w:t>～</w:t>
            </w:r>
            <w:r w:rsidRPr="00AE2739">
              <w:rPr>
                <w:rFonts w:ascii="ＭＳ 明朝" w:hAnsi="ＭＳ 明朝" w:cs="Century"/>
                <w:szCs w:val="21"/>
              </w:rPr>
              <w:t>0</w:t>
            </w:r>
          </w:p>
          <w:p w14:paraId="79B9FEEB"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RM</w:t>
            </w:r>
            <w:r w:rsidRPr="00AE2739">
              <w:rPr>
                <w:rFonts w:ascii="ＭＳ 明朝" w:hAnsi="ＭＳ 明朝" w:hint="eastAsia"/>
                <w:szCs w:val="21"/>
              </w:rPr>
              <w:t>－</w:t>
            </w:r>
            <w:r w:rsidRPr="00AE2739">
              <w:rPr>
                <w:rFonts w:ascii="ＭＳ 明朝" w:hAnsi="ＭＳ 明朝" w:cs="Century"/>
                <w:szCs w:val="21"/>
              </w:rPr>
              <w:t>40</w:t>
            </w:r>
            <w:r w:rsidRPr="00AE2739">
              <w:rPr>
                <w:rFonts w:ascii="ＭＳ 明朝" w:hAnsi="ＭＳ 明朝" w:hint="eastAsia"/>
                <w:szCs w:val="21"/>
              </w:rPr>
              <w:t>）</w:t>
            </w:r>
          </w:p>
        </w:tc>
        <w:tc>
          <w:tcPr>
            <w:tcW w:w="1713" w:type="dxa"/>
            <w:tcBorders>
              <w:top w:val="single" w:sz="12" w:space="0" w:color="000000"/>
              <w:left w:val="single" w:sz="4" w:space="0" w:color="000000"/>
              <w:bottom w:val="nil"/>
              <w:right w:val="single" w:sz="4" w:space="0" w:color="000000"/>
            </w:tcBorders>
          </w:tcPr>
          <w:p w14:paraId="6F7586B6"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0ABDF260"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30</w:t>
            </w:r>
            <w:r w:rsidRPr="00AE2739">
              <w:rPr>
                <w:rFonts w:ascii="ＭＳ 明朝" w:hAnsi="ＭＳ 明朝" w:hint="eastAsia"/>
                <w:szCs w:val="21"/>
              </w:rPr>
              <w:t>～</w:t>
            </w:r>
            <w:r w:rsidRPr="00AE2739">
              <w:rPr>
                <w:rFonts w:ascii="ＭＳ 明朝" w:hAnsi="ＭＳ 明朝" w:cs="Century"/>
                <w:szCs w:val="21"/>
              </w:rPr>
              <w:t>0</w:t>
            </w:r>
          </w:p>
          <w:p w14:paraId="340802E6"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RM</w:t>
            </w:r>
            <w:r w:rsidRPr="00AE2739">
              <w:rPr>
                <w:rFonts w:ascii="ＭＳ 明朝" w:hAnsi="ＭＳ 明朝" w:hint="eastAsia"/>
                <w:szCs w:val="21"/>
              </w:rPr>
              <w:t>－</w:t>
            </w:r>
            <w:r w:rsidRPr="00AE2739">
              <w:rPr>
                <w:rFonts w:ascii="ＭＳ 明朝" w:hAnsi="ＭＳ 明朝" w:cs="Century"/>
                <w:szCs w:val="21"/>
              </w:rPr>
              <w:t>30</w:t>
            </w:r>
            <w:r w:rsidRPr="00AE2739">
              <w:rPr>
                <w:rFonts w:ascii="ＭＳ 明朝" w:hAnsi="ＭＳ 明朝" w:hint="eastAsia"/>
                <w:szCs w:val="21"/>
              </w:rPr>
              <w:t>）</w:t>
            </w:r>
          </w:p>
        </w:tc>
        <w:tc>
          <w:tcPr>
            <w:tcW w:w="1714" w:type="dxa"/>
            <w:tcBorders>
              <w:top w:val="single" w:sz="12" w:space="0" w:color="000000"/>
              <w:left w:val="single" w:sz="4" w:space="0" w:color="000000"/>
              <w:bottom w:val="nil"/>
              <w:right w:val="single" w:sz="12" w:space="0" w:color="000000"/>
            </w:tcBorders>
          </w:tcPr>
          <w:p w14:paraId="326409F9"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42DF55D2"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cs="Century"/>
                <w:szCs w:val="21"/>
              </w:rPr>
              <w:t>20</w:t>
            </w:r>
            <w:r w:rsidRPr="00AE2739">
              <w:rPr>
                <w:rFonts w:ascii="ＭＳ 明朝" w:hAnsi="ＭＳ 明朝" w:hint="eastAsia"/>
                <w:szCs w:val="21"/>
              </w:rPr>
              <w:t>～</w:t>
            </w:r>
            <w:r w:rsidRPr="00AE2739">
              <w:rPr>
                <w:rFonts w:ascii="ＭＳ 明朝" w:hAnsi="ＭＳ 明朝" w:cs="Century"/>
                <w:szCs w:val="21"/>
              </w:rPr>
              <w:t>0</w:t>
            </w:r>
          </w:p>
          <w:p w14:paraId="0CEC3441"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r w:rsidRPr="00AE2739">
              <w:rPr>
                <w:rFonts w:ascii="ＭＳ 明朝" w:hAnsi="ＭＳ 明朝" w:cs="Century"/>
                <w:szCs w:val="21"/>
              </w:rPr>
              <w:t>RM</w:t>
            </w:r>
            <w:r w:rsidRPr="00AE2739">
              <w:rPr>
                <w:rFonts w:ascii="ＭＳ 明朝" w:hAnsi="ＭＳ 明朝" w:hint="eastAsia"/>
                <w:szCs w:val="21"/>
              </w:rPr>
              <w:t>－</w:t>
            </w:r>
            <w:r w:rsidRPr="00AE2739">
              <w:rPr>
                <w:rFonts w:ascii="ＭＳ 明朝" w:hAnsi="ＭＳ 明朝" w:cs="Century"/>
                <w:szCs w:val="21"/>
              </w:rPr>
              <w:t>20</w:t>
            </w:r>
            <w:r w:rsidRPr="00AE2739">
              <w:rPr>
                <w:rFonts w:ascii="ＭＳ 明朝" w:hAnsi="ＭＳ 明朝" w:hint="eastAsia"/>
                <w:szCs w:val="21"/>
              </w:rPr>
              <w:t>）</w:t>
            </w:r>
          </w:p>
        </w:tc>
      </w:tr>
      <w:tr w:rsidR="003B7180" w:rsidRPr="004F5E6B" w14:paraId="4A843527" w14:textId="77777777" w:rsidTr="00AE2739">
        <w:trPr>
          <w:trHeight w:val="315"/>
        </w:trPr>
        <w:tc>
          <w:tcPr>
            <w:tcW w:w="643" w:type="dxa"/>
            <w:vMerge w:val="restart"/>
            <w:tcBorders>
              <w:top w:val="single" w:sz="4" w:space="0" w:color="000000"/>
              <w:left w:val="single" w:sz="12" w:space="0" w:color="000000"/>
              <w:bottom w:val="nil"/>
              <w:right w:val="single" w:sz="4" w:space="0" w:color="000000"/>
            </w:tcBorders>
          </w:tcPr>
          <w:p w14:paraId="1DC74325"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cs="Century"/>
                <w:szCs w:val="21"/>
              </w:rPr>
            </w:pPr>
          </w:p>
          <w:p w14:paraId="0067B64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通</w:t>
            </w:r>
          </w:p>
          <w:p w14:paraId="25C8F22D"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過</w:t>
            </w:r>
          </w:p>
          <w:p w14:paraId="28FF7228"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質</w:t>
            </w:r>
          </w:p>
          <w:p w14:paraId="6ACB272B"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量</w:t>
            </w:r>
          </w:p>
          <w:p w14:paraId="0EAA9722"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百</w:t>
            </w:r>
          </w:p>
          <w:p w14:paraId="4174A63A"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分</w:t>
            </w:r>
          </w:p>
          <w:p w14:paraId="3319E5B9"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率</w:t>
            </w:r>
          </w:p>
          <w:p w14:paraId="038EBE35"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pacing w:val="2"/>
                <w:szCs w:val="21"/>
              </w:rPr>
            </w:pPr>
          </w:p>
          <w:p w14:paraId="16239C1F" w14:textId="77777777" w:rsidR="003B7180" w:rsidRPr="00AE2739" w:rsidRDefault="003B7180" w:rsidP="00D8485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w:t>
            </w:r>
          </w:p>
        </w:tc>
        <w:tc>
          <w:tcPr>
            <w:tcW w:w="2141" w:type="dxa"/>
            <w:tcBorders>
              <w:top w:val="single" w:sz="4" w:space="0" w:color="000000"/>
              <w:left w:val="single" w:sz="4" w:space="0" w:color="000000"/>
              <w:bottom w:val="nil"/>
              <w:right w:val="single" w:sz="4" w:space="0" w:color="000000"/>
            </w:tcBorders>
          </w:tcPr>
          <w:p w14:paraId="6F2912D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53   mm</w:t>
            </w:r>
          </w:p>
        </w:tc>
        <w:tc>
          <w:tcPr>
            <w:tcW w:w="1714" w:type="dxa"/>
            <w:tcBorders>
              <w:top w:val="single" w:sz="4" w:space="0" w:color="000000"/>
              <w:left w:val="single" w:sz="4" w:space="0" w:color="000000"/>
              <w:bottom w:val="nil"/>
              <w:right w:val="single" w:sz="4" w:space="0" w:color="000000"/>
            </w:tcBorders>
          </w:tcPr>
          <w:p w14:paraId="15C4000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3" w:type="dxa"/>
            <w:tcBorders>
              <w:top w:val="single" w:sz="4" w:space="0" w:color="000000"/>
              <w:left w:val="single" w:sz="4" w:space="0" w:color="000000"/>
              <w:bottom w:val="nil"/>
              <w:right w:val="single" w:sz="4" w:space="0" w:color="000000"/>
            </w:tcBorders>
          </w:tcPr>
          <w:p w14:paraId="1B4191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714" w:type="dxa"/>
            <w:tcBorders>
              <w:top w:val="single" w:sz="4" w:space="0" w:color="000000"/>
              <w:left w:val="single" w:sz="4" w:space="0" w:color="000000"/>
              <w:bottom w:val="nil"/>
              <w:right w:val="single" w:sz="12" w:space="0" w:color="000000"/>
            </w:tcBorders>
          </w:tcPr>
          <w:p w14:paraId="3D85A12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499FABFA" w14:textId="77777777" w:rsidTr="00AE2739">
        <w:trPr>
          <w:trHeight w:val="315"/>
        </w:trPr>
        <w:tc>
          <w:tcPr>
            <w:tcW w:w="643" w:type="dxa"/>
            <w:vMerge/>
            <w:tcBorders>
              <w:top w:val="nil"/>
              <w:left w:val="single" w:sz="12" w:space="0" w:color="000000"/>
              <w:bottom w:val="nil"/>
              <w:right w:val="single" w:sz="4" w:space="0" w:color="000000"/>
            </w:tcBorders>
          </w:tcPr>
          <w:p w14:paraId="4CF7E6C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5D5DDA7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37.5  mm</w:t>
            </w:r>
          </w:p>
        </w:tc>
        <w:tc>
          <w:tcPr>
            <w:tcW w:w="1714" w:type="dxa"/>
            <w:tcBorders>
              <w:top w:val="single" w:sz="4" w:space="0" w:color="000000"/>
              <w:left w:val="single" w:sz="4" w:space="0" w:color="000000"/>
              <w:bottom w:val="nil"/>
              <w:right w:val="single" w:sz="4" w:space="0" w:color="000000"/>
            </w:tcBorders>
          </w:tcPr>
          <w:p w14:paraId="749367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3" w:type="dxa"/>
            <w:tcBorders>
              <w:top w:val="single" w:sz="4" w:space="0" w:color="000000"/>
              <w:left w:val="single" w:sz="4" w:space="0" w:color="000000"/>
              <w:bottom w:val="nil"/>
              <w:right w:val="single" w:sz="4" w:space="0" w:color="000000"/>
            </w:tcBorders>
          </w:tcPr>
          <w:p w14:paraId="55ED799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1714" w:type="dxa"/>
            <w:tcBorders>
              <w:top w:val="single" w:sz="4" w:space="0" w:color="000000"/>
              <w:left w:val="single" w:sz="4" w:space="0" w:color="000000"/>
              <w:bottom w:val="nil"/>
              <w:right w:val="single" w:sz="12" w:space="0" w:color="000000"/>
            </w:tcBorders>
          </w:tcPr>
          <w:p w14:paraId="125E60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r>
      <w:tr w:rsidR="003B7180" w:rsidRPr="004F5E6B" w14:paraId="748A1ED8" w14:textId="77777777" w:rsidTr="00AE2739">
        <w:trPr>
          <w:trHeight w:val="315"/>
        </w:trPr>
        <w:tc>
          <w:tcPr>
            <w:tcW w:w="643" w:type="dxa"/>
            <w:vMerge/>
            <w:tcBorders>
              <w:top w:val="nil"/>
              <w:left w:val="single" w:sz="12" w:space="0" w:color="000000"/>
              <w:bottom w:val="nil"/>
              <w:right w:val="single" w:sz="4" w:space="0" w:color="000000"/>
            </w:tcBorders>
          </w:tcPr>
          <w:p w14:paraId="0D957429"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3995F04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31.5  mm</w:t>
            </w:r>
          </w:p>
        </w:tc>
        <w:tc>
          <w:tcPr>
            <w:tcW w:w="1714" w:type="dxa"/>
            <w:tcBorders>
              <w:top w:val="single" w:sz="4" w:space="0" w:color="000000"/>
              <w:left w:val="single" w:sz="4" w:space="0" w:color="000000"/>
              <w:bottom w:val="nil"/>
              <w:right w:val="single" w:sz="4" w:space="0" w:color="000000"/>
            </w:tcBorders>
          </w:tcPr>
          <w:p w14:paraId="4830CF0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13823E1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w:t>
            </w:r>
            <w:r w:rsidRPr="00AE2739">
              <w:rPr>
                <w:rFonts w:ascii="ＭＳ 明朝" w:hAnsi="ＭＳ 明朝" w:hint="eastAsia"/>
                <w:szCs w:val="21"/>
              </w:rPr>
              <w:t>～</w:t>
            </w:r>
            <w:r w:rsidRPr="00AE2739">
              <w:rPr>
                <w:rFonts w:ascii="ＭＳ 明朝" w:hAnsi="ＭＳ 明朝" w:cs="Century"/>
                <w:szCs w:val="21"/>
              </w:rPr>
              <w:t>100</w:t>
            </w:r>
          </w:p>
        </w:tc>
        <w:tc>
          <w:tcPr>
            <w:tcW w:w="1714" w:type="dxa"/>
            <w:tcBorders>
              <w:top w:val="single" w:sz="4" w:space="0" w:color="000000"/>
              <w:left w:val="single" w:sz="4" w:space="0" w:color="000000"/>
              <w:bottom w:val="nil"/>
              <w:right w:val="single" w:sz="12" w:space="0" w:color="000000"/>
            </w:tcBorders>
          </w:tcPr>
          <w:p w14:paraId="0693F0D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r>
      <w:tr w:rsidR="003B7180" w:rsidRPr="004F5E6B" w14:paraId="7DC02862" w14:textId="77777777" w:rsidTr="00AE2739">
        <w:trPr>
          <w:trHeight w:val="315"/>
        </w:trPr>
        <w:tc>
          <w:tcPr>
            <w:tcW w:w="643" w:type="dxa"/>
            <w:vMerge/>
            <w:tcBorders>
              <w:top w:val="nil"/>
              <w:left w:val="single" w:sz="12" w:space="0" w:color="000000"/>
              <w:bottom w:val="nil"/>
              <w:right w:val="single" w:sz="4" w:space="0" w:color="000000"/>
            </w:tcBorders>
          </w:tcPr>
          <w:p w14:paraId="71CE490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11D404B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26.5  mm</w:t>
            </w:r>
          </w:p>
        </w:tc>
        <w:tc>
          <w:tcPr>
            <w:tcW w:w="1714" w:type="dxa"/>
            <w:tcBorders>
              <w:top w:val="single" w:sz="4" w:space="0" w:color="000000"/>
              <w:left w:val="single" w:sz="4" w:space="0" w:color="000000"/>
              <w:bottom w:val="nil"/>
              <w:right w:val="single" w:sz="4" w:space="0" w:color="000000"/>
            </w:tcBorders>
          </w:tcPr>
          <w:p w14:paraId="0DC6518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0C32687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04DF189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95 </w:t>
            </w:r>
            <w:r w:rsidRPr="00AE2739">
              <w:rPr>
                <w:rFonts w:ascii="ＭＳ 明朝" w:hAnsi="ＭＳ 明朝" w:hint="eastAsia"/>
                <w:szCs w:val="21"/>
              </w:rPr>
              <w:t>～</w:t>
            </w:r>
            <w:r w:rsidRPr="00AE2739">
              <w:rPr>
                <w:rFonts w:ascii="ＭＳ 明朝" w:hAnsi="ＭＳ 明朝" w:cs="Century"/>
                <w:szCs w:val="21"/>
              </w:rPr>
              <w:t>100</w:t>
            </w:r>
          </w:p>
        </w:tc>
      </w:tr>
      <w:tr w:rsidR="003B7180" w:rsidRPr="004F5E6B" w14:paraId="0093AD77" w14:textId="77777777" w:rsidTr="00AE2739">
        <w:trPr>
          <w:trHeight w:val="315"/>
        </w:trPr>
        <w:tc>
          <w:tcPr>
            <w:tcW w:w="643" w:type="dxa"/>
            <w:vMerge/>
            <w:tcBorders>
              <w:top w:val="nil"/>
              <w:left w:val="single" w:sz="12" w:space="0" w:color="000000"/>
              <w:bottom w:val="nil"/>
              <w:right w:val="single" w:sz="4" w:space="0" w:color="000000"/>
            </w:tcBorders>
          </w:tcPr>
          <w:p w14:paraId="4FDA2047"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7E15143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19    mm</w:t>
            </w:r>
          </w:p>
        </w:tc>
        <w:tc>
          <w:tcPr>
            <w:tcW w:w="1714" w:type="dxa"/>
            <w:tcBorders>
              <w:top w:val="single" w:sz="4" w:space="0" w:color="000000"/>
              <w:left w:val="single" w:sz="4" w:space="0" w:color="000000"/>
              <w:bottom w:val="nil"/>
              <w:right w:val="single" w:sz="4" w:space="0" w:color="000000"/>
            </w:tcBorders>
          </w:tcPr>
          <w:p w14:paraId="09B471D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w:t>
            </w:r>
            <w:r w:rsidRPr="00AE2739">
              <w:rPr>
                <w:rFonts w:ascii="ＭＳ 明朝" w:hAnsi="ＭＳ 明朝" w:cs="Century"/>
                <w:szCs w:val="21"/>
              </w:rPr>
              <w:t xml:space="preserve"> 90</w:t>
            </w:r>
          </w:p>
        </w:tc>
        <w:tc>
          <w:tcPr>
            <w:tcW w:w="1713" w:type="dxa"/>
            <w:tcBorders>
              <w:top w:val="single" w:sz="4" w:space="0" w:color="000000"/>
              <w:left w:val="single" w:sz="4" w:space="0" w:color="000000"/>
              <w:bottom w:val="nil"/>
              <w:right w:val="single" w:sz="4" w:space="0" w:color="000000"/>
            </w:tcBorders>
          </w:tcPr>
          <w:p w14:paraId="6A7F4C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w:t>
            </w:r>
            <w:r w:rsidRPr="00AE2739">
              <w:rPr>
                <w:rFonts w:ascii="ＭＳ 明朝" w:hAnsi="ＭＳ 明朝" w:cs="Century"/>
                <w:szCs w:val="21"/>
              </w:rPr>
              <w:t xml:space="preserve"> 90</w:t>
            </w:r>
          </w:p>
        </w:tc>
        <w:tc>
          <w:tcPr>
            <w:tcW w:w="1714" w:type="dxa"/>
            <w:tcBorders>
              <w:top w:val="single" w:sz="4" w:space="0" w:color="000000"/>
              <w:left w:val="single" w:sz="4" w:space="0" w:color="000000"/>
              <w:bottom w:val="nil"/>
              <w:right w:val="single" w:sz="12" w:space="0" w:color="000000"/>
            </w:tcBorders>
          </w:tcPr>
          <w:p w14:paraId="30B3E63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r>
      <w:tr w:rsidR="003B7180" w:rsidRPr="004F5E6B" w14:paraId="31F3589B" w14:textId="77777777" w:rsidTr="00AE2739">
        <w:trPr>
          <w:trHeight w:val="315"/>
        </w:trPr>
        <w:tc>
          <w:tcPr>
            <w:tcW w:w="643" w:type="dxa"/>
            <w:vMerge/>
            <w:tcBorders>
              <w:top w:val="nil"/>
              <w:left w:val="single" w:sz="12" w:space="0" w:color="000000"/>
              <w:bottom w:val="nil"/>
              <w:right w:val="single" w:sz="4" w:space="0" w:color="000000"/>
            </w:tcBorders>
          </w:tcPr>
          <w:p w14:paraId="3C726DC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0CE9F99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13.2  mm</w:t>
            </w:r>
          </w:p>
        </w:tc>
        <w:tc>
          <w:tcPr>
            <w:tcW w:w="1714" w:type="dxa"/>
            <w:tcBorders>
              <w:top w:val="single" w:sz="4" w:space="0" w:color="000000"/>
              <w:left w:val="single" w:sz="4" w:space="0" w:color="000000"/>
              <w:bottom w:val="nil"/>
              <w:right w:val="single" w:sz="4" w:space="0" w:color="000000"/>
            </w:tcBorders>
          </w:tcPr>
          <w:p w14:paraId="071988D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3" w:type="dxa"/>
            <w:tcBorders>
              <w:top w:val="single" w:sz="4" w:space="0" w:color="000000"/>
              <w:left w:val="single" w:sz="4" w:space="0" w:color="000000"/>
              <w:bottom w:val="nil"/>
              <w:right w:val="single" w:sz="4" w:space="0" w:color="000000"/>
            </w:tcBorders>
          </w:tcPr>
          <w:p w14:paraId="79A3C8F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714" w:type="dxa"/>
            <w:tcBorders>
              <w:top w:val="single" w:sz="4" w:space="0" w:color="000000"/>
              <w:left w:val="single" w:sz="4" w:space="0" w:color="000000"/>
              <w:bottom w:val="nil"/>
              <w:right w:val="single" w:sz="12" w:space="0" w:color="000000"/>
            </w:tcBorders>
          </w:tcPr>
          <w:p w14:paraId="1B62A2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55</w:t>
            </w:r>
            <w:r w:rsidRPr="00AE2739">
              <w:rPr>
                <w:rFonts w:ascii="ＭＳ 明朝" w:hAnsi="ＭＳ 明朝" w:hint="eastAsia"/>
                <w:szCs w:val="21"/>
              </w:rPr>
              <w:t>～</w:t>
            </w:r>
            <w:r w:rsidRPr="00AE2739">
              <w:rPr>
                <w:rFonts w:ascii="ＭＳ 明朝" w:hAnsi="ＭＳ 明朝" w:cs="Century"/>
                <w:szCs w:val="21"/>
              </w:rPr>
              <w:t xml:space="preserve"> 85</w:t>
            </w:r>
          </w:p>
        </w:tc>
      </w:tr>
      <w:tr w:rsidR="003B7180" w:rsidRPr="004F5E6B" w14:paraId="71CC6A7B" w14:textId="77777777" w:rsidTr="00AE2739">
        <w:trPr>
          <w:trHeight w:val="315"/>
        </w:trPr>
        <w:tc>
          <w:tcPr>
            <w:tcW w:w="643" w:type="dxa"/>
            <w:vMerge/>
            <w:tcBorders>
              <w:top w:val="nil"/>
              <w:left w:val="single" w:sz="12" w:space="0" w:color="000000"/>
              <w:bottom w:val="nil"/>
              <w:right w:val="single" w:sz="4" w:space="0" w:color="000000"/>
            </w:tcBorders>
          </w:tcPr>
          <w:p w14:paraId="5F9B131D"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5B39337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4.75  mm</w:t>
            </w:r>
          </w:p>
        </w:tc>
        <w:tc>
          <w:tcPr>
            <w:tcW w:w="1714" w:type="dxa"/>
            <w:tcBorders>
              <w:top w:val="single" w:sz="4" w:space="0" w:color="000000"/>
              <w:left w:val="single" w:sz="4" w:space="0" w:color="000000"/>
              <w:bottom w:val="nil"/>
              <w:right w:val="single" w:sz="4" w:space="0" w:color="000000"/>
            </w:tcBorders>
          </w:tcPr>
          <w:p w14:paraId="3C779C8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r w:rsidRPr="00AE2739">
              <w:rPr>
                <w:rFonts w:ascii="ＭＳ 明朝" w:hAnsi="ＭＳ 明朝" w:cs="Century"/>
                <w:szCs w:val="21"/>
              </w:rPr>
              <w:t xml:space="preserve"> 65</w:t>
            </w:r>
          </w:p>
        </w:tc>
        <w:tc>
          <w:tcPr>
            <w:tcW w:w="1713" w:type="dxa"/>
            <w:tcBorders>
              <w:top w:val="single" w:sz="4" w:space="0" w:color="000000"/>
              <w:left w:val="single" w:sz="4" w:space="0" w:color="000000"/>
              <w:bottom w:val="nil"/>
              <w:right w:val="single" w:sz="4" w:space="0" w:color="000000"/>
            </w:tcBorders>
          </w:tcPr>
          <w:p w14:paraId="53BD4B3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r w:rsidRPr="00AE2739">
              <w:rPr>
                <w:rFonts w:ascii="ＭＳ 明朝" w:hAnsi="ＭＳ 明朝" w:cs="Century"/>
                <w:szCs w:val="21"/>
              </w:rPr>
              <w:t xml:space="preserve"> 65</w:t>
            </w:r>
          </w:p>
        </w:tc>
        <w:tc>
          <w:tcPr>
            <w:tcW w:w="1714" w:type="dxa"/>
            <w:tcBorders>
              <w:top w:val="single" w:sz="4" w:space="0" w:color="000000"/>
              <w:left w:val="single" w:sz="4" w:space="0" w:color="000000"/>
              <w:bottom w:val="nil"/>
              <w:right w:val="single" w:sz="12" w:space="0" w:color="000000"/>
            </w:tcBorders>
          </w:tcPr>
          <w:p w14:paraId="1FFAC1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r w:rsidRPr="00AE2739">
              <w:rPr>
                <w:rFonts w:ascii="ＭＳ 明朝" w:hAnsi="ＭＳ 明朝" w:cs="Century"/>
                <w:szCs w:val="21"/>
              </w:rPr>
              <w:t xml:space="preserve"> 65</w:t>
            </w:r>
          </w:p>
        </w:tc>
      </w:tr>
      <w:tr w:rsidR="003B7180" w:rsidRPr="004F5E6B" w14:paraId="5EC053DE" w14:textId="77777777" w:rsidTr="00AE2739">
        <w:trPr>
          <w:trHeight w:val="315"/>
        </w:trPr>
        <w:tc>
          <w:tcPr>
            <w:tcW w:w="643" w:type="dxa"/>
            <w:vMerge/>
            <w:tcBorders>
              <w:top w:val="nil"/>
              <w:left w:val="single" w:sz="12" w:space="0" w:color="000000"/>
              <w:bottom w:val="nil"/>
              <w:right w:val="single" w:sz="4" w:space="0" w:color="000000"/>
            </w:tcBorders>
          </w:tcPr>
          <w:p w14:paraId="4A1DE652"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7819B88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2.36  mm</w:t>
            </w:r>
          </w:p>
        </w:tc>
        <w:tc>
          <w:tcPr>
            <w:tcW w:w="1714" w:type="dxa"/>
            <w:tcBorders>
              <w:top w:val="single" w:sz="4" w:space="0" w:color="000000"/>
              <w:left w:val="single" w:sz="4" w:space="0" w:color="000000"/>
              <w:bottom w:val="nil"/>
              <w:right w:val="single" w:sz="4" w:space="0" w:color="000000"/>
            </w:tcBorders>
          </w:tcPr>
          <w:p w14:paraId="0DC8B3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 </w:t>
            </w:r>
          </w:p>
        </w:tc>
        <w:tc>
          <w:tcPr>
            <w:tcW w:w="1713" w:type="dxa"/>
            <w:tcBorders>
              <w:top w:val="single" w:sz="4" w:space="0" w:color="000000"/>
              <w:left w:val="single" w:sz="4" w:space="0" w:color="000000"/>
              <w:bottom w:val="nil"/>
              <w:right w:val="single" w:sz="4" w:space="0" w:color="000000"/>
            </w:tcBorders>
          </w:tcPr>
          <w:p w14:paraId="6791EF5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w:t>
            </w:r>
          </w:p>
        </w:tc>
        <w:tc>
          <w:tcPr>
            <w:tcW w:w="1714" w:type="dxa"/>
            <w:tcBorders>
              <w:top w:val="single" w:sz="4" w:space="0" w:color="000000"/>
              <w:left w:val="single" w:sz="4" w:space="0" w:color="000000"/>
              <w:bottom w:val="nil"/>
              <w:right w:val="single" w:sz="12" w:space="0" w:color="000000"/>
            </w:tcBorders>
          </w:tcPr>
          <w:p w14:paraId="64990E2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w:t>
            </w:r>
            <w:r w:rsidRPr="00AE2739">
              <w:rPr>
                <w:rFonts w:ascii="ＭＳ 明朝" w:hAnsi="ＭＳ 明朝" w:cs="Century"/>
                <w:szCs w:val="21"/>
              </w:rPr>
              <w:t xml:space="preserve"> 50</w:t>
            </w:r>
          </w:p>
        </w:tc>
      </w:tr>
      <w:tr w:rsidR="003B7180" w:rsidRPr="004F5E6B" w14:paraId="588EC108" w14:textId="77777777" w:rsidTr="00AE2739">
        <w:trPr>
          <w:trHeight w:val="315"/>
        </w:trPr>
        <w:tc>
          <w:tcPr>
            <w:tcW w:w="643" w:type="dxa"/>
            <w:vMerge/>
            <w:tcBorders>
              <w:top w:val="nil"/>
              <w:left w:val="single" w:sz="12" w:space="0" w:color="000000"/>
              <w:bottom w:val="nil"/>
              <w:right w:val="single" w:sz="4" w:space="0" w:color="000000"/>
            </w:tcBorders>
          </w:tcPr>
          <w:p w14:paraId="135E4ED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tcPr>
          <w:p w14:paraId="2403EDE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425 </w:t>
            </w:r>
            <w:r w:rsidRPr="00AE2739">
              <w:rPr>
                <w:rFonts w:ascii="ＭＳ 明朝" w:hAnsi="ＭＳ 明朝" w:hint="eastAsia"/>
                <w:szCs w:val="21"/>
              </w:rPr>
              <w:t>μ</w:t>
            </w:r>
            <w:r w:rsidRPr="00AE2739">
              <w:rPr>
                <w:rFonts w:ascii="ＭＳ 明朝" w:hAnsi="ＭＳ 明朝" w:cs="Century"/>
                <w:szCs w:val="21"/>
              </w:rPr>
              <w:t>m</w:t>
            </w:r>
          </w:p>
        </w:tc>
        <w:tc>
          <w:tcPr>
            <w:tcW w:w="1714" w:type="dxa"/>
            <w:tcBorders>
              <w:top w:val="single" w:sz="4" w:space="0" w:color="000000"/>
              <w:left w:val="single" w:sz="4" w:space="0" w:color="000000"/>
              <w:bottom w:val="nil"/>
              <w:right w:val="single" w:sz="4" w:space="0" w:color="000000"/>
            </w:tcBorders>
          </w:tcPr>
          <w:p w14:paraId="45CB195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30</w:t>
            </w:r>
          </w:p>
        </w:tc>
        <w:tc>
          <w:tcPr>
            <w:tcW w:w="1713" w:type="dxa"/>
            <w:tcBorders>
              <w:top w:val="single" w:sz="4" w:space="0" w:color="000000"/>
              <w:left w:val="single" w:sz="4" w:space="0" w:color="000000"/>
              <w:bottom w:val="nil"/>
              <w:right w:val="single" w:sz="4" w:space="0" w:color="000000"/>
            </w:tcBorders>
          </w:tcPr>
          <w:p w14:paraId="1B98686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30</w:t>
            </w:r>
          </w:p>
        </w:tc>
        <w:tc>
          <w:tcPr>
            <w:tcW w:w="1714" w:type="dxa"/>
            <w:tcBorders>
              <w:top w:val="single" w:sz="4" w:space="0" w:color="000000"/>
              <w:left w:val="single" w:sz="4" w:space="0" w:color="000000"/>
              <w:bottom w:val="nil"/>
              <w:right w:val="single" w:sz="12" w:space="0" w:color="000000"/>
            </w:tcBorders>
          </w:tcPr>
          <w:p w14:paraId="40E97D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w:t>
            </w:r>
            <w:r w:rsidRPr="00AE2739">
              <w:rPr>
                <w:rFonts w:ascii="ＭＳ 明朝" w:hAnsi="ＭＳ 明朝" w:cs="Century"/>
                <w:szCs w:val="21"/>
              </w:rPr>
              <w:t xml:space="preserve"> 30</w:t>
            </w:r>
          </w:p>
        </w:tc>
      </w:tr>
      <w:tr w:rsidR="003B7180" w:rsidRPr="004F5E6B" w14:paraId="4F98042B" w14:textId="77777777" w:rsidTr="00AE2739">
        <w:trPr>
          <w:trHeight w:val="315"/>
        </w:trPr>
        <w:tc>
          <w:tcPr>
            <w:tcW w:w="643" w:type="dxa"/>
            <w:vMerge/>
            <w:tcBorders>
              <w:top w:val="nil"/>
              <w:left w:val="single" w:sz="12" w:space="0" w:color="000000"/>
              <w:bottom w:val="single" w:sz="12" w:space="0" w:color="000000"/>
              <w:right w:val="single" w:sz="4" w:space="0" w:color="000000"/>
            </w:tcBorders>
          </w:tcPr>
          <w:p w14:paraId="779034C2"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2141" w:type="dxa"/>
            <w:tcBorders>
              <w:top w:val="single" w:sz="4" w:space="0" w:color="000000"/>
              <w:left w:val="single" w:sz="4" w:space="0" w:color="000000"/>
              <w:bottom w:val="single" w:sz="12" w:space="0" w:color="000000"/>
              <w:right w:val="single" w:sz="4" w:space="0" w:color="000000"/>
            </w:tcBorders>
          </w:tcPr>
          <w:p w14:paraId="7244E3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75 </w:t>
            </w:r>
            <w:r w:rsidRPr="00AE2739">
              <w:rPr>
                <w:rFonts w:ascii="ＭＳ 明朝" w:hAnsi="ＭＳ 明朝" w:hint="eastAsia"/>
                <w:szCs w:val="21"/>
              </w:rPr>
              <w:t>μ</w:t>
            </w:r>
            <w:r w:rsidRPr="00AE2739">
              <w:rPr>
                <w:rFonts w:ascii="ＭＳ 明朝" w:hAnsi="ＭＳ 明朝" w:cs="Century"/>
                <w:szCs w:val="21"/>
              </w:rPr>
              <w:t>m</w:t>
            </w:r>
          </w:p>
        </w:tc>
        <w:tc>
          <w:tcPr>
            <w:tcW w:w="1714" w:type="dxa"/>
            <w:tcBorders>
              <w:top w:val="single" w:sz="4" w:space="0" w:color="000000"/>
              <w:left w:val="single" w:sz="4" w:space="0" w:color="000000"/>
              <w:bottom w:val="single" w:sz="12" w:space="0" w:color="000000"/>
              <w:right w:val="single" w:sz="4" w:space="0" w:color="000000"/>
            </w:tcBorders>
          </w:tcPr>
          <w:p w14:paraId="57C724D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r w:rsidRPr="00AE2739">
              <w:rPr>
                <w:rFonts w:ascii="ＭＳ 明朝" w:hAnsi="ＭＳ 明朝" w:cs="Century"/>
                <w:szCs w:val="21"/>
              </w:rPr>
              <w:t xml:space="preserve"> 10</w:t>
            </w:r>
          </w:p>
        </w:tc>
        <w:tc>
          <w:tcPr>
            <w:tcW w:w="1713" w:type="dxa"/>
            <w:tcBorders>
              <w:top w:val="single" w:sz="4" w:space="0" w:color="000000"/>
              <w:left w:val="single" w:sz="4" w:space="0" w:color="000000"/>
              <w:bottom w:val="single" w:sz="12" w:space="0" w:color="000000"/>
              <w:right w:val="single" w:sz="4" w:space="0" w:color="000000"/>
            </w:tcBorders>
          </w:tcPr>
          <w:p w14:paraId="0DDD321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r w:rsidRPr="00AE2739">
              <w:rPr>
                <w:rFonts w:ascii="ＭＳ 明朝" w:hAnsi="ＭＳ 明朝" w:cs="Century"/>
                <w:szCs w:val="21"/>
              </w:rPr>
              <w:t xml:space="preserve"> 10</w:t>
            </w:r>
          </w:p>
        </w:tc>
        <w:tc>
          <w:tcPr>
            <w:tcW w:w="1714" w:type="dxa"/>
            <w:tcBorders>
              <w:top w:val="single" w:sz="4" w:space="0" w:color="000000"/>
              <w:left w:val="single" w:sz="4" w:space="0" w:color="000000"/>
              <w:bottom w:val="single" w:sz="12" w:space="0" w:color="000000"/>
              <w:right w:val="single" w:sz="12" w:space="0" w:color="000000"/>
            </w:tcBorders>
          </w:tcPr>
          <w:p w14:paraId="79D731A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r w:rsidRPr="00AE2739">
              <w:rPr>
                <w:rFonts w:ascii="ＭＳ 明朝" w:hAnsi="ＭＳ 明朝" w:cs="Century"/>
                <w:szCs w:val="21"/>
              </w:rPr>
              <w:t xml:space="preserve"> 10</w:t>
            </w:r>
          </w:p>
        </w:tc>
      </w:tr>
    </w:tbl>
    <w:p w14:paraId="15E4CA4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再生骨材の粒度は、モルタル粒などを含んだ破砕されたままの見かけの骨材粒度を使用する。</w:t>
      </w:r>
    </w:p>
    <w:p w14:paraId="052FD0EC" w14:textId="77777777" w:rsidR="003B7180" w:rsidRPr="00AE2739" w:rsidRDefault="003B7180" w:rsidP="00AE2739">
      <w:pPr>
        <w:spacing w:line="300" w:lineRule="exact"/>
        <w:rPr>
          <w:rFonts w:ascii="ＭＳ 明朝" w:hAnsi="ＭＳ 明朝"/>
          <w:spacing w:val="2"/>
          <w:szCs w:val="21"/>
        </w:rPr>
      </w:pPr>
    </w:p>
    <w:p w14:paraId="166E8EC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２．砕石の材質については、表2－9の規格に適合するものとする。</w:t>
      </w:r>
    </w:p>
    <w:p w14:paraId="2A68461B" w14:textId="77777777" w:rsidR="003B7180" w:rsidRPr="00AE2739" w:rsidRDefault="003B7180" w:rsidP="00AE2739">
      <w:pPr>
        <w:spacing w:line="300" w:lineRule="exact"/>
        <w:rPr>
          <w:rFonts w:ascii="ＭＳ 明朝" w:hAnsi="ＭＳ 明朝"/>
          <w:spacing w:val="2"/>
          <w:szCs w:val="21"/>
        </w:rPr>
      </w:pPr>
    </w:p>
    <w:p w14:paraId="7D563D2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表2－9　安定性試験の限度</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84"/>
        <w:gridCol w:w="2571"/>
        <w:gridCol w:w="2570"/>
      </w:tblGrid>
      <w:tr w:rsidR="003B7180" w:rsidRPr="004F5E6B" w14:paraId="1F49B42D" w14:textId="77777777" w:rsidTr="00AE2739">
        <w:trPr>
          <w:trHeight w:val="420"/>
        </w:trPr>
        <w:tc>
          <w:tcPr>
            <w:tcW w:w="2784" w:type="dxa"/>
            <w:tcBorders>
              <w:top w:val="single" w:sz="12" w:space="0" w:color="000000"/>
              <w:left w:val="single" w:sz="12" w:space="0" w:color="000000"/>
              <w:bottom w:val="nil"/>
              <w:right w:val="single" w:sz="4" w:space="0" w:color="000000"/>
            </w:tcBorders>
          </w:tcPr>
          <w:p w14:paraId="70757FC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用　　　途</w:t>
            </w:r>
          </w:p>
        </w:tc>
        <w:tc>
          <w:tcPr>
            <w:tcW w:w="2571" w:type="dxa"/>
            <w:tcBorders>
              <w:top w:val="single" w:sz="12" w:space="0" w:color="000000"/>
              <w:left w:val="single" w:sz="4" w:space="0" w:color="000000"/>
              <w:bottom w:val="nil"/>
              <w:right w:val="single" w:sz="4" w:space="0" w:color="000000"/>
            </w:tcBorders>
          </w:tcPr>
          <w:p w14:paraId="66B3B1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表層・基層</w:t>
            </w:r>
          </w:p>
        </w:tc>
        <w:tc>
          <w:tcPr>
            <w:tcW w:w="2570" w:type="dxa"/>
            <w:tcBorders>
              <w:top w:val="single" w:sz="12" w:space="0" w:color="000000"/>
              <w:left w:val="single" w:sz="4" w:space="0" w:color="000000"/>
              <w:bottom w:val="nil"/>
              <w:right w:val="single" w:sz="12" w:space="0" w:color="000000"/>
            </w:tcBorders>
          </w:tcPr>
          <w:p w14:paraId="16A050D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上層路盤</w:t>
            </w:r>
          </w:p>
        </w:tc>
      </w:tr>
      <w:tr w:rsidR="003B7180" w:rsidRPr="004F5E6B" w14:paraId="7851E7B0" w14:textId="77777777" w:rsidTr="00AE2739">
        <w:trPr>
          <w:trHeight w:val="420"/>
        </w:trPr>
        <w:tc>
          <w:tcPr>
            <w:tcW w:w="2784" w:type="dxa"/>
            <w:tcBorders>
              <w:top w:val="single" w:sz="4" w:space="0" w:color="000000"/>
              <w:left w:val="single" w:sz="12" w:space="0" w:color="000000"/>
              <w:bottom w:val="nil"/>
              <w:right w:val="single" w:sz="4" w:space="0" w:color="000000"/>
            </w:tcBorders>
          </w:tcPr>
          <w:p w14:paraId="6991F00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損失量　％</w:t>
            </w:r>
          </w:p>
        </w:tc>
        <w:tc>
          <w:tcPr>
            <w:tcW w:w="2571" w:type="dxa"/>
            <w:tcBorders>
              <w:top w:val="single" w:sz="4" w:space="0" w:color="000000"/>
              <w:left w:val="single" w:sz="4" w:space="0" w:color="000000"/>
              <w:bottom w:val="nil"/>
              <w:right w:val="single" w:sz="4" w:space="0" w:color="000000"/>
            </w:tcBorders>
          </w:tcPr>
          <w:p w14:paraId="1EB2E41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12</w:t>
            </w:r>
            <w:r w:rsidRPr="00AE2739">
              <w:rPr>
                <w:rFonts w:ascii="ＭＳ 明朝" w:hAnsi="ＭＳ 明朝" w:hint="eastAsia"/>
                <w:szCs w:val="21"/>
              </w:rPr>
              <w:t>以下</w:t>
            </w:r>
          </w:p>
        </w:tc>
        <w:tc>
          <w:tcPr>
            <w:tcW w:w="2570" w:type="dxa"/>
            <w:tcBorders>
              <w:top w:val="single" w:sz="4" w:space="0" w:color="000000"/>
              <w:left w:val="single" w:sz="4" w:space="0" w:color="000000"/>
              <w:bottom w:val="nil"/>
              <w:right w:val="single" w:sz="12" w:space="0" w:color="auto"/>
            </w:tcBorders>
          </w:tcPr>
          <w:p w14:paraId="4FE3FC4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20</w:t>
            </w:r>
            <w:r w:rsidRPr="00AE2739">
              <w:rPr>
                <w:rFonts w:ascii="ＭＳ 明朝" w:hAnsi="ＭＳ 明朝" w:hint="eastAsia"/>
                <w:szCs w:val="21"/>
              </w:rPr>
              <w:t>以下</w:t>
            </w:r>
          </w:p>
        </w:tc>
      </w:tr>
      <w:tr w:rsidR="003B7180" w:rsidRPr="004F5E6B" w14:paraId="169F56AD" w14:textId="77777777" w:rsidTr="00AE2739">
        <w:trPr>
          <w:trHeight w:val="600"/>
        </w:trPr>
        <w:tc>
          <w:tcPr>
            <w:tcW w:w="7925" w:type="dxa"/>
            <w:gridSpan w:val="3"/>
            <w:tcBorders>
              <w:top w:val="single" w:sz="4" w:space="0" w:color="000000"/>
              <w:left w:val="single" w:sz="12" w:space="0" w:color="000000"/>
              <w:bottom w:val="single" w:sz="12" w:space="0" w:color="000000"/>
              <w:right w:val="single" w:sz="12" w:space="0" w:color="auto"/>
            </w:tcBorders>
          </w:tcPr>
          <w:p w14:paraId="7932381B" w14:textId="77777777" w:rsidR="003B7180" w:rsidRPr="00AE2739" w:rsidRDefault="003B7180" w:rsidP="00AE2739">
            <w:pPr>
              <w:suppressAutoHyphens/>
              <w:kinsoku w:val="0"/>
              <w:overflowPunct w:val="0"/>
              <w:autoSpaceDE w:val="0"/>
              <w:autoSpaceDN w:val="0"/>
              <w:spacing w:line="300" w:lineRule="exact"/>
              <w:ind w:left="540" w:hangingChars="300" w:hanging="540"/>
              <w:jc w:val="left"/>
              <w:rPr>
                <w:rFonts w:ascii="ＭＳ 明朝" w:hAnsi="ＭＳ 明朝"/>
                <w:spacing w:val="2"/>
                <w:szCs w:val="21"/>
              </w:rPr>
            </w:pPr>
            <w:r w:rsidRPr="00AE2739">
              <w:rPr>
                <w:rFonts w:ascii="ＭＳ 明朝" w:hAnsi="ＭＳ 明朝" w:hint="eastAsia"/>
                <w:sz w:val="18"/>
                <w:szCs w:val="18"/>
              </w:rPr>
              <w:t>〔注〕　試験方法は、「舗装調査・試験法便覧[第２分冊]」の「A004硫酸ナトリウムによる骨材の安定性試験方法」による</w:t>
            </w:r>
          </w:p>
        </w:tc>
      </w:tr>
    </w:tbl>
    <w:p w14:paraId="6B08BAAB" w14:textId="77777777" w:rsidR="003B7180" w:rsidRPr="00AE2739" w:rsidRDefault="003B7180" w:rsidP="00AE2739">
      <w:pPr>
        <w:spacing w:line="300" w:lineRule="exact"/>
        <w:rPr>
          <w:rFonts w:ascii="ＭＳ 明朝" w:hAnsi="ＭＳ 明朝"/>
          <w:spacing w:val="2"/>
          <w:szCs w:val="21"/>
        </w:rPr>
      </w:pPr>
    </w:p>
    <w:p w14:paraId="48EE11C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３．砕石の品質は、表2－10の規格に適合するものとする。</w:t>
      </w:r>
    </w:p>
    <w:p w14:paraId="702DFAF4" w14:textId="1A191352" w:rsidR="003B7180" w:rsidRDefault="003B7180" w:rsidP="00AE2739">
      <w:pPr>
        <w:spacing w:line="300" w:lineRule="exact"/>
        <w:rPr>
          <w:rFonts w:ascii="ＭＳ 明朝" w:hAnsi="ＭＳ 明朝"/>
          <w:spacing w:val="2"/>
          <w:szCs w:val="21"/>
        </w:rPr>
      </w:pPr>
    </w:p>
    <w:p w14:paraId="4F06E204" w14:textId="77777777" w:rsidR="001144BE" w:rsidRPr="001144BE" w:rsidRDefault="001144BE" w:rsidP="00AE2739">
      <w:pPr>
        <w:spacing w:line="300" w:lineRule="exact"/>
        <w:rPr>
          <w:rFonts w:ascii="ＭＳ 明朝" w:hAnsi="ＭＳ 明朝"/>
          <w:spacing w:val="2"/>
          <w:szCs w:val="21"/>
        </w:rPr>
      </w:pPr>
    </w:p>
    <w:p w14:paraId="2F014AC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表2－10　砕石の品質</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784"/>
        <w:gridCol w:w="2571"/>
        <w:gridCol w:w="2570"/>
      </w:tblGrid>
      <w:tr w:rsidR="003B7180" w:rsidRPr="004F5E6B" w14:paraId="3EAC3A61" w14:textId="77777777" w:rsidTr="00AE2739">
        <w:trPr>
          <w:trHeight w:val="806"/>
        </w:trPr>
        <w:tc>
          <w:tcPr>
            <w:tcW w:w="2784" w:type="dxa"/>
            <w:tcBorders>
              <w:top w:val="single" w:sz="12" w:space="0" w:color="000000"/>
              <w:left w:val="single" w:sz="12" w:space="0" w:color="000000"/>
              <w:bottom w:val="nil"/>
              <w:right w:val="single" w:sz="4" w:space="0" w:color="000000"/>
              <w:tl2br w:val="single" w:sz="2" w:space="0" w:color="auto"/>
            </w:tcBorders>
          </w:tcPr>
          <w:p w14:paraId="5F9F13C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用　　途</w:t>
            </w:r>
          </w:p>
          <w:p w14:paraId="74C7994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28512C8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項　　目</w:t>
            </w:r>
          </w:p>
        </w:tc>
        <w:tc>
          <w:tcPr>
            <w:tcW w:w="2571" w:type="dxa"/>
            <w:tcBorders>
              <w:top w:val="single" w:sz="12" w:space="0" w:color="000000"/>
              <w:left w:val="single" w:sz="4" w:space="0" w:color="000000"/>
              <w:bottom w:val="nil"/>
              <w:right w:val="single" w:sz="4" w:space="0" w:color="000000"/>
            </w:tcBorders>
          </w:tcPr>
          <w:p w14:paraId="4D257C1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3215C09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表層・基層</w:t>
            </w:r>
          </w:p>
        </w:tc>
        <w:tc>
          <w:tcPr>
            <w:tcW w:w="2570" w:type="dxa"/>
            <w:tcBorders>
              <w:top w:val="single" w:sz="12" w:space="0" w:color="000000"/>
              <w:left w:val="single" w:sz="4" w:space="0" w:color="000000"/>
              <w:bottom w:val="nil"/>
              <w:right w:val="single" w:sz="12" w:space="0" w:color="000000"/>
            </w:tcBorders>
          </w:tcPr>
          <w:p w14:paraId="078B2D7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015BED5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上層路盤</w:t>
            </w:r>
          </w:p>
        </w:tc>
      </w:tr>
      <w:tr w:rsidR="003B7180" w:rsidRPr="004F5E6B" w14:paraId="1CEDE4D5" w14:textId="77777777" w:rsidTr="00AE2739">
        <w:trPr>
          <w:trHeight w:val="843"/>
        </w:trPr>
        <w:tc>
          <w:tcPr>
            <w:tcW w:w="2784" w:type="dxa"/>
            <w:tcBorders>
              <w:top w:val="single" w:sz="4" w:space="0" w:color="000000"/>
              <w:left w:val="single" w:sz="12" w:space="0" w:color="000000"/>
              <w:bottom w:val="single" w:sz="12" w:space="0" w:color="000000"/>
              <w:right w:val="single" w:sz="4" w:space="0" w:color="000000"/>
            </w:tcBorders>
          </w:tcPr>
          <w:p w14:paraId="704882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表乾密度　g/cm</w:t>
            </w:r>
            <w:r w:rsidRPr="00AE2739">
              <w:rPr>
                <w:rFonts w:ascii="ＭＳ 明朝" w:hAnsi="ＭＳ 明朝" w:hint="eastAsia"/>
                <w:szCs w:val="21"/>
                <w:vertAlign w:val="superscript"/>
              </w:rPr>
              <w:t>3</w:t>
            </w:r>
          </w:p>
          <w:p w14:paraId="28B1A70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吸水率　　％</w:t>
            </w:r>
          </w:p>
          <w:p w14:paraId="426198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すりへり減量　　％</w:t>
            </w:r>
          </w:p>
        </w:tc>
        <w:tc>
          <w:tcPr>
            <w:tcW w:w="2571" w:type="dxa"/>
            <w:tcBorders>
              <w:top w:val="single" w:sz="4" w:space="0" w:color="000000"/>
              <w:left w:val="single" w:sz="4" w:space="0" w:color="000000"/>
              <w:bottom w:val="single" w:sz="12" w:space="0" w:color="000000"/>
              <w:right w:val="single" w:sz="4" w:space="0" w:color="000000"/>
            </w:tcBorders>
          </w:tcPr>
          <w:p w14:paraId="3532A15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2.45</w:t>
            </w:r>
            <w:r w:rsidRPr="00AE2739">
              <w:rPr>
                <w:rFonts w:ascii="ＭＳ 明朝" w:hAnsi="ＭＳ 明朝" w:hint="eastAsia"/>
                <w:szCs w:val="21"/>
              </w:rPr>
              <w:t>以上</w:t>
            </w:r>
          </w:p>
          <w:p w14:paraId="726469E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3.0  </w:t>
            </w:r>
            <w:r w:rsidRPr="00AE2739">
              <w:rPr>
                <w:rFonts w:ascii="ＭＳ 明朝" w:hAnsi="ＭＳ 明朝" w:hint="eastAsia"/>
                <w:szCs w:val="21"/>
              </w:rPr>
              <w:t>以下</w:t>
            </w:r>
          </w:p>
          <w:p w14:paraId="113EF6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30</w:t>
            </w:r>
            <w:r w:rsidRPr="00AE2739">
              <w:rPr>
                <w:rFonts w:ascii="ＭＳ 明朝" w:hAnsi="ＭＳ 明朝" w:hint="eastAsia"/>
                <w:szCs w:val="21"/>
              </w:rPr>
              <w:t xml:space="preserve">　以下　　注）</w:t>
            </w:r>
          </w:p>
        </w:tc>
        <w:tc>
          <w:tcPr>
            <w:tcW w:w="2570" w:type="dxa"/>
            <w:tcBorders>
              <w:top w:val="single" w:sz="4" w:space="0" w:color="000000"/>
              <w:left w:val="single" w:sz="4" w:space="0" w:color="000000"/>
              <w:bottom w:val="single" w:sz="12" w:space="0" w:color="000000"/>
              <w:right w:val="single" w:sz="12" w:space="0" w:color="000000"/>
            </w:tcBorders>
          </w:tcPr>
          <w:p w14:paraId="378E8E9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7301A75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217EEA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50</w:t>
            </w:r>
            <w:r w:rsidRPr="00AE2739">
              <w:rPr>
                <w:rFonts w:ascii="ＭＳ 明朝" w:hAnsi="ＭＳ 明朝" w:hint="eastAsia"/>
                <w:szCs w:val="21"/>
              </w:rPr>
              <w:t xml:space="preserve">　以下</w:t>
            </w:r>
          </w:p>
        </w:tc>
      </w:tr>
    </w:tbl>
    <w:p w14:paraId="6D7086B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〔注1〕　表層、基層用砕石のすりへり減量試験は、粒径</w:t>
      </w:r>
      <w:r w:rsidRPr="00AE2739">
        <w:rPr>
          <w:rFonts w:ascii="ＭＳ 明朝" w:hAnsi="ＭＳ 明朝" w:cs="Century"/>
          <w:sz w:val="18"/>
          <w:szCs w:val="18"/>
        </w:rPr>
        <w:t>13.2</w:t>
      </w:r>
      <w:r w:rsidRPr="00AE2739">
        <w:rPr>
          <w:rFonts w:ascii="ＭＳ 明朝" w:hAnsi="ＭＳ 明朝" w:hint="eastAsia"/>
          <w:sz w:val="18"/>
          <w:szCs w:val="18"/>
        </w:rPr>
        <w:t>～</w:t>
      </w:r>
      <w:r w:rsidRPr="00AE2739">
        <w:rPr>
          <w:rFonts w:ascii="ＭＳ 明朝" w:hAnsi="ＭＳ 明朝" w:cs="Century"/>
          <w:sz w:val="18"/>
          <w:szCs w:val="18"/>
        </w:rPr>
        <w:t>4.75mm</w:t>
      </w:r>
      <w:r w:rsidRPr="00AE2739">
        <w:rPr>
          <w:rFonts w:ascii="ＭＳ 明朝" w:hAnsi="ＭＳ 明朝" w:hint="eastAsia"/>
          <w:sz w:val="18"/>
          <w:szCs w:val="18"/>
        </w:rPr>
        <w:t>のものについて実施する。</w:t>
      </w:r>
    </w:p>
    <w:p w14:paraId="10ECCAF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〔注2〕　上層路盤用砕石については、主として使用する粒径について行えばよい。</w:t>
      </w:r>
    </w:p>
    <w:p w14:paraId="673306EC" w14:textId="77777777" w:rsidR="003B7180" w:rsidRPr="00AE2739" w:rsidRDefault="003B7180" w:rsidP="00AE2739">
      <w:pPr>
        <w:spacing w:line="300" w:lineRule="exact"/>
        <w:rPr>
          <w:rFonts w:ascii="ＭＳ 明朝" w:hAnsi="ＭＳ 明朝"/>
          <w:spacing w:val="2"/>
          <w:szCs w:val="21"/>
        </w:rPr>
      </w:pPr>
    </w:p>
    <w:p w14:paraId="2B9D777C"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４．鉄鋼スラグは、硫黄分による黄濁水が流出せず、かつ細長いあるいは偏平なもの、ごみ、泥、　　有機物などを有害量含まないものとする。その種類と用途は表2－11によるものとする。また、単粒度製鋼スラグ、クラッシャラン製鋼スラグ及び水硬性粒度調整鉄鋼スラグの粒度規格、及び環境安全品質基準はJIS A 5015（道路用鉄鋼スラグ）によるものとし、その他は砕石の粒度に準ずるものとする。</w:t>
      </w:r>
    </w:p>
    <w:p w14:paraId="52FD8B2A" w14:textId="77777777" w:rsidR="003B7180" w:rsidRPr="00AE2739" w:rsidRDefault="003B7180" w:rsidP="00AE2739">
      <w:pPr>
        <w:spacing w:line="300" w:lineRule="exact"/>
        <w:rPr>
          <w:rFonts w:ascii="ＭＳ 明朝" w:hAnsi="ＭＳ 明朝"/>
          <w:spacing w:val="2"/>
          <w:szCs w:val="21"/>
        </w:rPr>
      </w:pPr>
    </w:p>
    <w:p w14:paraId="63D0B02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表2－11　鉄鋼スラグの種類と主な用途</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3"/>
        <w:gridCol w:w="1285"/>
        <w:gridCol w:w="3427"/>
      </w:tblGrid>
      <w:tr w:rsidR="003B7180" w:rsidRPr="004F5E6B" w14:paraId="2277C885" w14:textId="77777777" w:rsidTr="00AE2739">
        <w:trPr>
          <w:trHeight w:val="185"/>
        </w:trPr>
        <w:tc>
          <w:tcPr>
            <w:tcW w:w="3213" w:type="dxa"/>
            <w:tcBorders>
              <w:top w:val="single" w:sz="12" w:space="0" w:color="000000"/>
              <w:left w:val="single" w:sz="12" w:space="0" w:color="000000"/>
              <w:bottom w:val="nil"/>
              <w:right w:val="single" w:sz="4" w:space="0" w:color="000000"/>
            </w:tcBorders>
          </w:tcPr>
          <w:p w14:paraId="5802EFE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名　　　　称</w:t>
            </w:r>
          </w:p>
        </w:tc>
        <w:tc>
          <w:tcPr>
            <w:tcW w:w="1285" w:type="dxa"/>
            <w:tcBorders>
              <w:top w:val="single" w:sz="12" w:space="0" w:color="000000"/>
              <w:left w:val="single" w:sz="4" w:space="0" w:color="000000"/>
              <w:bottom w:val="nil"/>
              <w:right w:val="single" w:sz="4" w:space="0" w:color="000000"/>
            </w:tcBorders>
          </w:tcPr>
          <w:p w14:paraId="03BB71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呼び名</w:t>
            </w:r>
          </w:p>
        </w:tc>
        <w:tc>
          <w:tcPr>
            <w:tcW w:w="3427" w:type="dxa"/>
            <w:tcBorders>
              <w:top w:val="single" w:sz="12" w:space="0" w:color="000000"/>
              <w:left w:val="single" w:sz="4" w:space="0" w:color="000000"/>
              <w:bottom w:val="nil"/>
              <w:right w:val="single" w:sz="12" w:space="0" w:color="000000"/>
            </w:tcBorders>
          </w:tcPr>
          <w:p w14:paraId="490D68B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用　　　　途</w:t>
            </w:r>
          </w:p>
        </w:tc>
      </w:tr>
      <w:tr w:rsidR="003B7180" w:rsidRPr="004F5E6B" w14:paraId="24D49599" w14:textId="77777777" w:rsidTr="00AE2739">
        <w:trPr>
          <w:trHeight w:val="168"/>
        </w:trPr>
        <w:tc>
          <w:tcPr>
            <w:tcW w:w="3213" w:type="dxa"/>
            <w:tcBorders>
              <w:top w:val="single" w:sz="4" w:space="0" w:color="000000"/>
              <w:left w:val="single" w:sz="12" w:space="0" w:color="000000"/>
              <w:bottom w:val="nil"/>
              <w:right w:val="single" w:sz="4" w:space="0" w:color="000000"/>
            </w:tcBorders>
          </w:tcPr>
          <w:p w14:paraId="6854501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単粒度製鋼スラグ</w:t>
            </w:r>
          </w:p>
        </w:tc>
        <w:tc>
          <w:tcPr>
            <w:tcW w:w="1285" w:type="dxa"/>
            <w:tcBorders>
              <w:top w:val="single" w:sz="4" w:space="0" w:color="000000"/>
              <w:left w:val="single" w:sz="4" w:space="0" w:color="000000"/>
              <w:bottom w:val="nil"/>
              <w:right w:val="single" w:sz="4" w:space="0" w:color="000000"/>
            </w:tcBorders>
          </w:tcPr>
          <w:p w14:paraId="0591378F"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SS</w:t>
            </w:r>
          </w:p>
        </w:tc>
        <w:tc>
          <w:tcPr>
            <w:tcW w:w="3427" w:type="dxa"/>
            <w:tcBorders>
              <w:top w:val="single" w:sz="4" w:space="0" w:color="000000"/>
              <w:left w:val="single" w:sz="4" w:space="0" w:color="000000"/>
              <w:bottom w:val="nil"/>
              <w:right w:val="single" w:sz="12" w:space="0" w:color="000000"/>
            </w:tcBorders>
          </w:tcPr>
          <w:p w14:paraId="2F0D1B1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加熱アスファルト混合物用</w:t>
            </w:r>
          </w:p>
        </w:tc>
      </w:tr>
      <w:tr w:rsidR="003B7180" w:rsidRPr="004F5E6B" w14:paraId="75449D99" w14:textId="77777777" w:rsidTr="00AE2739">
        <w:trPr>
          <w:trHeight w:val="271"/>
        </w:trPr>
        <w:tc>
          <w:tcPr>
            <w:tcW w:w="3213" w:type="dxa"/>
            <w:tcBorders>
              <w:top w:val="single" w:sz="4" w:space="0" w:color="000000"/>
              <w:left w:val="single" w:sz="12" w:space="0" w:color="000000"/>
              <w:bottom w:val="nil"/>
              <w:right w:val="single" w:sz="4" w:space="0" w:color="000000"/>
            </w:tcBorders>
          </w:tcPr>
          <w:p w14:paraId="0A7BE56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クラッシャラン製鋼スラグ</w:t>
            </w:r>
          </w:p>
        </w:tc>
        <w:tc>
          <w:tcPr>
            <w:tcW w:w="1285" w:type="dxa"/>
            <w:tcBorders>
              <w:top w:val="single" w:sz="4" w:space="0" w:color="000000"/>
              <w:left w:val="single" w:sz="4" w:space="0" w:color="000000"/>
              <w:bottom w:val="nil"/>
              <w:right w:val="single" w:sz="4" w:space="0" w:color="000000"/>
            </w:tcBorders>
          </w:tcPr>
          <w:p w14:paraId="4E1D4E14"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CSS</w:t>
            </w:r>
          </w:p>
        </w:tc>
        <w:tc>
          <w:tcPr>
            <w:tcW w:w="3427" w:type="dxa"/>
            <w:tcBorders>
              <w:top w:val="single" w:sz="4" w:space="0" w:color="000000"/>
              <w:left w:val="single" w:sz="4" w:space="0" w:color="000000"/>
              <w:bottom w:val="nil"/>
              <w:right w:val="single" w:sz="12" w:space="0" w:color="000000"/>
            </w:tcBorders>
          </w:tcPr>
          <w:p w14:paraId="55493A0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瀝青安定処理（加熱混合）用</w:t>
            </w:r>
          </w:p>
        </w:tc>
      </w:tr>
      <w:tr w:rsidR="003B7180" w:rsidRPr="004F5E6B" w14:paraId="28A6F73C" w14:textId="77777777" w:rsidTr="00AE2739">
        <w:trPr>
          <w:trHeight w:val="262"/>
        </w:trPr>
        <w:tc>
          <w:tcPr>
            <w:tcW w:w="3213" w:type="dxa"/>
            <w:tcBorders>
              <w:top w:val="single" w:sz="4" w:space="0" w:color="000000"/>
              <w:left w:val="single" w:sz="12" w:space="0" w:color="000000"/>
              <w:bottom w:val="nil"/>
              <w:right w:val="single" w:sz="4" w:space="0" w:color="000000"/>
            </w:tcBorders>
          </w:tcPr>
          <w:p w14:paraId="645EDC1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粒度調整鉄鋼スラグ</w:t>
            </w:r>
          </w:p>
        </w:tc>
        <w:tc>
          <w:tcPr>
            <w:tcW w:w="1285" w:type="dxa"/>
            <w:tcBorders>
              <w:top w:val="single" w:sz="4" w:space="0" w:color="000000"/>
              <w:left w:val="single" w:sz="4" w:space="0" w:color="000000"/>
              <w:bottom w:val="nil"/>
              <w:right w:val="single" w:sz="4" w:space="0" w:color="000000"/>
            </w:tcBorders>
          </w:tcPr>
          <w:p w14:paraId="262EFCCF"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MS</w:t>
            </w:r>
          </w:p>
        </w:tc>
        <w:tc>
          <w:tcPr>
            <w:tcW w:w="3427" w:type="dxa"/>
            <w:tcBorders>
              <w:top w:val="single" w:sz="4" w:space="0" w:color="000000"/>
              <w:left w:val="single" w:sz="4" w:space="0" w:color="000000"/>
              <w:bottom w:val="nil"/>
              <w:right w:val="single" w:sz="12" w:space="0" w:color="000000"/>
            </w:tcBorders>
          </w:tcPr>
          <w:p w14:paraId="73A5547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上層路盤材</w:t>
            </w:r>
          </w:p>
        </w:tc>
      </w:tr>
      <w:tr w:rsidR="003B7180" w:rsidRPr="004F5E6B" w14:paraId="15F70AA1" w14:textId="77777777" w:rsidTr="00AE2739">
        <w:trPr>
          <w:trHeight w:val="223"/>
        </w:trPr>
        <w:tc>
          <w:tcPr>
            <w:tcW w:w="3213" w:type="dxa"/>
            <w:tcBorders>
              <w:top w:val="single" w:sz="4" w:space="0" w:color="000000"/>
              <w:left w:val="single" w:sz="12" w:space="0" w:color="000000"/>
              <w:bottom w:val="nil"/>
              <w:right w:val="single" w:sz="4" w:space="0" w:color="000000"/>
            </w:tcBorders>
          </w:tcPr>
          <w:p w14:paraId="286778B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水硬性粒度調整鉄鋼スラグ</w:t>
            </w:r>
          </w:p>
        </w:tc>
        <w:tc>
          <w:tcPr>
            <w:tcW w:w="1285" w:type="dxa"/>
            <w:tcBorders>
              <w:top w:val="single" w:sz="4" w:space="0" w:color="000000"/>
              <w:left w:val="single" w:sz="4" w:space="0" w:color="000000"/>
              <w:bottom w:val="nil"/>
              <w:right w:val="single" w:sz="4" w:space="0" w:color="000000"/>
            </w:tcBorders>
          </w:tcPr>
          <w:p w14:paraId="248EB5A3"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HMS</w:t>
            </w:r>
          </w:p>
        </w:tc>
        <w:tc>
          <w:tcPr>
            <w:tcW w:w="3427" w:type="dxa"/>
            <w:tcBorders>
              <w:top w:val="single" w:sz="4" w:space="0" w:color="000000"/>
              <w:left w:val="single" w:sz="4" w:space="0" w:color="000000"/>
              <w:bottom w:val="nil"/>
              <w:right w:val="single" w:sz="12" w:space="0" w:color="000000"/>
            </w:tcBorders>
          </w:tcPr>
          <w:p w14:paraId="11DAE7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上層路盤材</w:t>
            </w:r>
          </w:p>
        </w:tc>
      </w:tr>
      <w:tr w:rsidR="003B7180" w:rsidRPr="004F5E6B" w14:paraId="19FFCA63" w14:textId="77777777" w:rsidTr="00AE2739">
        <w:trPr>
          <w:trHeight w:val="200"/>
        </w:trPr>
        <w:tc>
          <w:tcPr>
            <w:tcW w:w="3213" w:type="dxa"/>
            <w:tcBorders>
              <w:top w:val="single" w:sz="4" w:space="0" w:color="000000"/>
              <w:left w:val="single" w:sz="12" w:space="0" w:color="000000"/>
              <w:bottom w:val="single" w:sz="12" w:space="0" w:color="000000"/>
              <w:right w:val="single" w:sz="4" w:space="0" w:color="000000"/>
            </w:tcBorders>
          </w:tcPr>
          <w:p w14:paraId="415F851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クラッシャラン鉄鋼スラグ</w:t>
            </w:r>
          </w:p>
        </w:tc>
        <w:tc>
          <w:tcPr>
            <w:tcW w:w="1285" w:type="dxa"/>
            <w:tcBorders>
              <w:top w:val="single" w:sz="4" w:space="0" w:color="000000"/>
              <w:left w:val="single" w:sz="4" w:space="0" w:color="000000"/>
              <w:bottom w:val="single" w:sz="12" w:space="0" w:color="000000"/>
              <w:right w:val="single" w:sz="4" w:space="0" w:color="000000"/>
            </w:tcBorders>
          </w:tcPr>
          <w:p w14:paraId="0881FC48"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CS</w:t>
            </w:r>
          </w:p>
        </w:tc>
        <w:tc>
          <w:tcPr>
            <w:tcW w:w="3427" w:type="dxa"/>
            <w:tcBorders>
              <w:top w:val="single" w:sz="4" w:space="0" w:color="000000"/>
              <w:left w:val="single" w:sz="4" w:space="0" w:color="000000"/>
              <w:bottom w:val="single" w:sz="12" w:space="0" w:color="000000"/>
              <w:right w:val="single" w:sz="12" w:space="0" w:color="000000"/>
            </w:tcBorders>
          </w:tcPr>
          <w:p w14:paraId="7DB814B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下層路盤材</w:t>
            </w:r>
          </w:p>
        </w:tc>
      </w:tr>
    </w:tbl>
    <w:p w14:paraId="0503EF0B" w14:textId="77777777" w:rsidR="003B7180" w:rsidRPr="00AE2739" w:rsidRDefault="003B7180" w:rsidP="00AE2739">
      <w:pPr>
        <w:spacing w:line="300" w:lineRule="exact"/>
        <w:rPr>
          <w:rFonts w:ascii="ＭＳ 明朝" w:hAnsi="ＭＳ 明朝"/>
          <w:spacing w:val="2"/>
          <w:szCs w:val="21"/>
        </w:rPr>
      </w:pPr>
    </w:p>
    <w:p w14:paraId="02F6198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５．路盤材に用いる鉄鋼スラグは、表2－12の規格に適合するものとする。</w:t>
      </w:r>
    </w:p>
    <w:p w14:paraId="363DB059" w14:textId="77777777" w:rsidR="003B7180" w:rsidRPr="00AE2739" w:rsidRDefault="003B7180" w:rsidP="00AE2739">
      <w:pPr>
        <w:spacing w:line="300" w:lineRule="exact"/>
        <w:rPr>
          <w:rFonts w:ascii="ＭＳ 明朝" w:hAnsi="ＭＳ 明朝"/>
          <w:spacing w:val="2"/>
          <w:szCs w:val="21"/>
        </w:rPr>
      </w:pPr>
    </w:p>
    <w:p w14:paraId="77A3268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表2－12　鉄鋼スラグの規格</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85"/>
        <w:gridCol w:w="1285"/>
        <w:gridCol w:w="1285"/>
        <w:gridCol w:w="1285"/>
        <w:gridCol w:w="1285"/>
        <w:gridCol w:w="1285"/>
        <w:gridCol w:w="1285"/>
      </w:tblGrid>
      <w:tr w:rsidR="003B7180" w:rsidRPr="004F5E6B" w14:paraId="02EC5CC5" w14:textId="77777777" w:rsidTr="00AE2739">
        <w:trPr>
          <w:trHeight w:val="911"/>
        </w:trPr>
        <w:tc>
          <w:tcPr>
            <w:tcW w:w="1285" w:type="dxa"/>
            <w:tcBorders>
              <w:top w:val="single" w:sz="12" w:space="0" w:color="000000"/>
              <w:left w:val="single" w:sz="12" w:space="0" w:color="000000"/>
              <w:bottom w:val="nil"/>
              <w:right w:val="single" w:sz="4" w:space="0" w:color="000000"/>
            </w:tcBorders>
          </w:tcPr>
          <w:p w14:paraId="490A75A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p>
          <w:p w14:paraId="3150EC9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呼び名</w:t>
            </w:r>
          </w:p>
        </w:tc>
        <w:tc>
          <w:tcPr>
            <w:tcW w:w="1285" w:type="dxa"/>
            <w:tcBorders>
              <w:top w:val="single" w:sz="12" w:space="0" w:color="000000"/>
              <w:left w:val="single" w:sz="4" w:space="0" w:color="000000"/>
              <w:bottom w:val="nil"/>
              <w:right w:val="single" w:sz="4" w:space="0" w:color="000000"/>
            </w:tcBorders>
          </w:tcPr>
          <w:p w14:paraId="089099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修</w:t>
            </w:r>
            <w:r w:rsidRPr="00AE2739">
              <w:rPr>
                <w:rFonts w:ascii="ＭＳ 明朝" w:hAnsi="ＭＳ 明朝" w:cs="Century"/>
                <w:szCs w:val="21"/>
              </w:rPr>
              <w:t xml:space="preserve">  </w:t>
            </w:r>
            <w:r w:rsidRPr="00AE2739">
              <w:rPr>
                <w:rFonts w:ascii="ＭＳ 明朝" w:hAnsi="ＭＳ 明朝" w:hint="eastAsia"/>
                <w:szCs w:val="21"/>
              </w:rPr>
              <w:t>正</w:t>
            </w:r>
          </w:p>
          <w:p w14:paraId="2E6BCB0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C</w:t>
            </w:r>
            <w:r w:rsidRPr="00AE2739">
              <w:rPr>
                <w:rFonts w:ascii="ＭＳ 明朝" w:hAnsi="ＭＳ 明朝" w:cs="Century"/>
                <w:szCs w:val="21"/>
              </w:rPr>
              <w:t xml:space="preserve"> </w:t>
            </w:r>
            <w:r w:rsidRPr="00AE2739">
              <w:rPr>
                <w:rFonts w:ascii="ＭＳ 明朝" w:hAnsi="ＭＳ 明朝" w:hint="eastAsia"/>
                <w:szCs w:val="21"/>
              </w:rPr>
              <w:t>B</w:t>
            </w:r>
            <w:r w:rsidRPr="00AE2739">
              <w:rPr>
                <w:rFonts w:ascii="ＭＳ 明朝" w:hAnsi="ＭＳ 明朝" w:cs="Century"/>
                <w:szCs w:val="21"/>
              </w:rPr>
              <w:t xml:space="preserve"> </w:t>
            </w:r>
            <w:r w:rsidRPr="00AE2739">
              <w:rPr>
                <w:rFonts w:ascii="ＭＳ 明朝" w:hAnsi="ＭＳ 明朝" w:hint="eastAsia"/>
                <w:szCs w:val="21"/>
              </w:rPr>
              <w:t>R</w:t>
            </w:r>
          </w:p>
          <w:p w14:paraId="78582B7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12" w:space="0" w:color="000000"/>
              <w:left w:val="single" w:sz="4" w:space="0" w:color="000000"/>
              <w:bottom w:val="nil"/>
              <w:right w:val="single" w:sz="4" w:space="0" w:color="000000"/>
            </w:tcBorders>
          </w:tcPr>
          <w:p w14:paraId="6988A4A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一軸圧縮</w:t>
            </w:r>
          </w:p>
          <w:p w14:paraId="3A22C4C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強</w:t>
            </w:r>
            <w:r w:rsidRPr="00AE2739">
              <w:rPr>
                <w:rFonts w:ascii="ＭＳ 明朝" w:hAnsi="ＭＳ 明朝" w:cs="Century"/>
                <w:szCs w:val="21"/>
              </w:rPr>
              <w:t xml:space="preserve">    </w:t>
            </w:r>
            <w:r w:rsidRPr="00AE2739">
              <w:rPr>
                <w:rFonts w:ascii="ＭＳ 明朝" w:hAnsi="ＭＳ 明朝" w:hint="eastAsia"/>
                <w:szCs w:val="21"/>
              </w:rPr>
              <w:t>さ</w:t>
            </w:r>
          </w:p>
          <w:p w14:paraId="62E42C7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MPa</w:t>
            </w:r>
          </w:p>
        </w:tc>
        <w:tc>
          <w:tcPr>
            <w:tcW w:w="1285" w:type="dxa"/>
            <w:tcBorders>
              <w:top w:val="single" w:sz="12" w:space="0" w:color="000000"/>
              <w:left w:val="single" w:sz="4" w:space="0" w:color="000000"/>
              <w:bottom w:val="nil"/>
              <w:right w:val="single" w:sz="4" w:space="0" w:color="000000"/>
            </w:tcBorders>
          </w:tcPr>
          <w:p w14:paraId="668B663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単位容積</w:t>
            </w:r>
          </w:p>
          <w:p w14:paraId="0CDE20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質</w:t>
            </w:r>
            <w:r w:rsidRPr="00AE2739">
              <w:rPr>
                <w:rFonts w:ascii="ＭＳ 明朝" w:hAnsi="ＭＳ 明朝" w:cs="Century"/>
                <w:szCs w:val="21"/>
              </w:rPr>
              <w:t xml:space="preserve">    </w:t>
            </w:r>
            <w:r w:rsidRPr="00AE2739">
              <w:rPr>
                <w:rFonts w:ascii="ＭＳ 明朝" w:hAnsi="ＭＳ 明朝" w:hint="eastAsia"/>
                <w:szCs w:val="21"/>
              </w:rPr>
              <w:t>量</w:t>
            </w:r>
          </w:p>
          <w:p w14:paraId="40846AE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kg/</w:t>
            </w:r>
            <w:r w:rsidRPr="00AE2739">
              <w:rPr>
                <w:rFonts w:ascii="ＭＳ 明朝" w:hAnsi="ＭＳ 明朝" w:hint="eastAsia"/>
                <w:szCs w:val="21"/>
              </w:rPr>
              <w:t>㍑</w:t>
            </w:r>
          </w:p>
        </w:tc>
        <w:tc>
          <w:tcPr>
            <w:tcW w:w="1285" w:type="dxa"/>
            <w:tcBorders>
              <w:top w:val="single" w:sz="12" w:space="0" w:color="000000"/>
              <w:left w:val="single" w:sz="4" w:space="0" w:color="000000"/>
              <w:bottom w:val="nil"/>
              <w:right w:val="single" w:sz="4" w:space="0" w:color="000000"/>
            </w:tcBorders>
          </w:tcPr>
          <w:p w14:paraId="33053D7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呈色判定</w:t>
            </w:r>
          </w:p>
          <w:p w14:paraId="6B13BE2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試</w:t>
            </w:r>
            <w:r w:rsidRPr="00AE2739">
              <w:rPr>
                <w:rFonts w:ascii="ＭＳ 明朝" w:hAnsi="ＭＳ 明朝" w:cs="Century"/>
                <w:szCs w:val="21"/>
              </w:rPr>
              <w:t xml:space="preserve">    </w:t>
            </w:r>
            <w:r w:rsidRPr="00AE2739">
              <w:rPr>
                <w:rFonts w:ascii="ＭＳ 明朝" w:hAnsi="ＭＳ 明朝" w:hint="eastAsia"/>
                <w:szCs w:val="21"/>
              </w:rPr>
              <w:t>験</w:t>
            </w:r>
          </w:p>
        </w:tc>
        <w:tc>
          <w:tcPr>
            <w:tcW w:w="1285" w:type="dxa"/>
            <w:tcBorders>
              <w:top w:val="single" w:sz="12" w:space="0" w:color="000000"/>
              <w:left w:val="single" w:sz="4" w:space="0" w:color="000000"/>
              <w:bottom w:val="nil"/>
              <w:right w:val="single" w:sz="4" w:space="0" w:color="000000"/>
            </w:tcBorders>
          </w:tcPr>
          <w:p w14:paraId="6F7268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水</w:t>
            </w:r>
            <w:r w:rsidRPr="00AE2739">
              <w:rPr>
                <w:rFonts w:ascii="ＭＳ 明朝" w:hAnsi="ＭＳ 明朝" w:cs="Century"/>
                <w:szCs w:val="21"/>
              </w:rPr>
              <w:t xml:space="preserve">    </w:t>
            </w:r>
            <w:r w:rsidRPr="00AE2739">
              <w:rPr>
                <w:rFonts w:ascii="ＭＳ 明朝" w:hAnsi="ＭＳ 明朝" w:hint="eastAsia"/>
                <w:szCs w:val="21"/>
              </w:rPr>
              <w:t>浸</w:t>
            </w:r>
          </w:p>
          <w:p w14:paraId="13315ED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膨</w:t>
            </w:r>
            <w:r w:rsidRPr="00AE2739">
              <w:rPr>
                <w:rFonts w:ascii="ＭＳ 明朝" w:hAnsi="ＭＳ 明朝" w:cs="Century"/>
                <w:szCs w:val="21"/>
              </w:rPr>
              <w:t xml:space="preserve"> </w:t>
            </w:r>
            <w:r w:rsidRPr="00AE2739">
              <w:rPr>
                <w:rFonts w:ascii="ＭＳ 明朝" w:hAnsi="ＭＳ 明朝" w:hint="eastAsia"/>
                <w:szCs w:val="21"/>
              </w:rPr>
              <w:t>張</w:t>
            </w:r>
            <w:r w:rsidRPr="00AE2739">
              <w:rPr>
                <w:rFonts w:ascii="ＭＳ 明朝" w:hAnsi="ＭＳ 明朝" w:cs="Century"/>
                <w:szCs w:val="21"/>
              </w:rPr>
              <w:t xml:space="preserve"> </w:t>
            </w:r>
            <w:r>
              <w:rPr>
                <w:rFonts w:ascii="ＭＳ 明朝" w:hAnsi="ＭＳ 明朝" w:hint="eastAsia"/>
                <w:szCs w:val="21"/>
              </w:rPr>
              <w:t>比</w:t>
            </w:r>
          </w:p>
          <w:p w14:paraId="68101D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12" w:space="0" w:color="000000"/>
              <w:left w:val="single" w:sz="4" w:space="0" w:color="000000"/>
              <w:bottom w:val="nil"/>
              <w:right w:val="single" w:sz="12" w:space="0" w:color="000000"/>
            </w:tcBorders>
          </w:tcPr>
          <w:p w14:paraId="4D56BD9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sz w:val="24"/>
                <w:szCs w:val="24"/>
              </w:rPr>
              <w:fldChar w:fldCharType="begin"/>
            </w:r>
            <w:r w:rsidRPr="00AE2739">
              <w:rPr>
                <w:rFonts w:ascii="ＭＳ 明朝" w:hAnsi="ＭＳ 明朝"/>
                <w:sz w:val="24"/>
                <w:szCs w:val="24"/>
              </w:rPr>
              <w:instrText>eq \o\ad(</w:instrText>
            </w:r>
            <w:r w:rsidRPr="00AE2739">
              <w:rPr>
                <w:rFonts w:ascii="ＭＳ 明朝" w:hAnsi="ＭＳ 明朝" w:hint="eastAsia"/>
                <w:szCs w:val="21"/>
              </w:rPr>
              <w:instrText>エージング</w:instrText>
            </w:r>
            <w:r w:rsidRPr="00AE2739">
              <w:rPr>
                <w:rFonts w:ascii="ＭＳ 明朝" w:hAnsi="ＭＳ 明朝"/>
                <w:sz w:val="24"/>
                <w:szCs w:val="24"/>
              </w:rPr>
              <w:instrText>,</w:instrText>
            </w:r>
            <w:r w:rsidRPr="00AE2739">
              <w:rPr>
                <w:rFonts w:ascii="ＭＳ 明朝" w:hAnsi="ＭＳ 明朝" w:hint="eastAsia"/>
                <w:szCs w:val="21"/>
              </w:rPr>
              <w:instrText xml:space="preserve">　　　　</w:instrText>
            </w:r>
            <w:r w:rsidRPr="00AE2739">
              <w:rPr>
                <w:rFonts w:ascii="ＭＳ 明朝" w:hAnsi="ＭＳ 明朝"/>
                <w:sz w:val="24"/>
                <w:szCs w:val="24"/>
              </w:rPr>
              <w:instrText>)</w:instrText>
            </w:r>
            <w:r w:rsidRPr="00AE2739">
              <w:rPr>
                <w:rFonts w:ascii="ＭＳ 明朝" w:hAnsi="ＭＳ 明朝"/>
                <w:sz w:val="24"/>
                <w:szCs w:val="24"/>
              </w:rPr>
              <w:fldChar w:fldCharType="separate"/>
            </w:r>
            <w:r w:rsidRPr="00AE2739">
              <w:rPr>
                <w:rFonts w:ascii="ＭＳ 明朝" w:hAnsi="ＭＳ 明朝" w:hint="eastAsia"/>
                <w:szCs w:val="21"/>
              </w:rPr>
              <w:t>エージング</w:t>
            </w:r>
            <w:r w:rsidRPr="00AE2739">
              <w:rPr>
                <w:rFonts w:ascii="ＭＳ 明朝" w:hAnsi="ＭＳ 明朝"/>
                <w:sz w:val="24"/>
                <w:szCs w:val="24"/>
              </w:rPr>
              <w:fldChar w:fldCharType="end"/>
            </w:r>
          </w:p>
          <w:p w14:paraId="13B431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期</w:t>
            </w:r>
            <w:r w:rsidRPr="00AE2739">
              <w:rPr>
                <w:rFonts w:ascii="ＭＳ 明朝" w:hAnsi="ＭＳ 明朝" w:cs="Century"/>
                <w:szCs w:val="21"/>
              </w:rPr>
              <w:t xml:space="preserve">    </w:t>
            </w:r>
            <w:r w:rsidRPr="00AE2739">
              <w:rPr>
                <w:rFonts w:ascii="ＭＳ 明朝" w:hAnsi="ＭＳ 明朝" w:hint="eastAsia"/>
                <w:szCs w:val="21"/>
              </w:rPr>
              <w:t>間</w:t>
            </w:r>
          </w:p>
        </w:tc>
      </w:tr>
      <w:tr w:rsidR="003B7180" w:rsidRPr="004F5E6B" w14:paraId="2192B284" w14:textId="77777777" w:rsidTr="00323AEB">
        <w:trPr>
          <w:trHeight w:val="960"/>
        </w:trPr>
        <w:tc>
          <w:tcPr>
            <w:tcW w:w="1285" w:type="dxa"/>
            <w:tcBorders>
              <w:top w:val="single" w:sz="4" w:space="0" w:color="000000"/>
              <w:left w:val="single" w:sz="12" w:space="0" w:color="000000"/>
              <w:bottom w:val="single" w:sz="4" w:space="0" w:color="000000"/>
              <w:right w:val="single" w:sz="4" w:space="0" w:color="000000"/>
            </w:tcBorders>
          </w:tcPr>
          <w:p w14:paraId="40AF94DC"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MS</w:t>
            </w:r>
          </w:p>
          <w:p w14:paraId="2AEE849B"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HMS</w:t>
            </w:r>
          </w:p>
          <w:p w14:paraId="1B620022"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CS</w:t>
            </w:r>
          </w:p>
        </w:tc>
        <w:tc>
          <w:tcPr>
            <w:tcW w:w="1285" w:type="dxa"/>
            <w:tcBorders>
              <w:top w:val="single" w:sz="4" w:space="0" w:color="000000"/>
              <w:left w:val="single" w:sz="4" w:space="0" w:color="000000"/>
              <w:bottom w:val="single" w:sz="4" w:space="0" w:color="000000"/>
              <w:right w:val="single" w:sz="4" w:space="0" w:color="000000"/>
            </w:tcBorders>
          </w:tcPr>
          <w:p w14:paraId="19ABD95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80</w:t>
            </w:r>
            <w:r w:rsidRPr="00AE2739">
              <w:rPr>
                <w:rFonts w:ascii="ＭＳ 明朝" w:hAnsi="ＭＳ 明朝" w:hint="eastAsia"/>
                <w:szCs w:val="21"/>
              </w:rPr>
              <w:t>以上</w:t>
            </w:r>
          </w:p>
          <w:p w14:paraId="70BCBE6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80</w:t>
            </w:r>
            <w:r w:rsidRPr="00AE2739">
              <w:rPr>
                <w:rFonts w:ascii="ＭＳ 明朝" w:hAnsi="ＭＳ 明朝" w:hint="eastAsia"/>
                <w:szCs w:val="21"/>
              </w:rPr>
              <w:t>以上</w:t>
            </w:r>
          </w:p>
          <w:p w14:paraId="13E18EA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以上</w:t>
            </w:r>
          </w:p>
        </w:tc>
        <w:tc>
          <w:tcPr>
            <w:tcW w:w="1285" w:type="dxa"/>
            <w:tcBorders>
              <w:top w:val="single" w:sz="4" w:space="0" w:color="000000"/>
              <w:left w:val="single" w:sz="4" w:space="0" w:color="000000"/>
              <w:bottom w:val="single" w:sz="4" w:space="0" w:color="000000"/>
              <w:right w:val="single" w:sz="4" w:space="0" w:color="000000"/>
            </w:tcBorders>
          </w:tcPr>
          <w:p w14:paraId="4F2A3B5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2232511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1.2</w:t>
            </w:r>
            <w:r w:rsidRPr="00AE2739">
              <w:rPr>
                <w:rFonts w:ascii="ＭＳ 明朝" w:hAnsi="ＭＳ 明朝" w:hint="eastAsia"/>
                <w:szCs w:val="21"/>
              </w:rPr>
              <w:t>以上</w:t>
            </w:r>
          </w:p>
          <w:p w14:paraId="7F5CCD5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4" w:space="0" w:color="000000"/>
              <w:left w:val="single" w:sz="4" w:space="0" w:color="000000"/>
              <w:bottom w:val="single" w:sz="4" w:space="0" w:color="000000"/>
              <w:right w:val="single" w:sz="4" w:space="0" w:color="000000"/>
            </w:tcBorders>
          </w:tcPr>
          <w:p w14:paraId="263D9B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1.5</w:t>
            </w:r>
            <w:r w:rsidRPr="00AE2739">
              <w:rPr>
                <w:rFonts w:ascii="ＭＳ 明朝" w:hAnsi="ＭＳ 明朝" w:hint="eastAsia"/>
                <w:szCs w:val="21"/>
              </w:rPr>
              <w:t>以上</w:t>
            </w:r>
          </w:p>
          <w:p w14:paraId="2494BF7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1.5</w:t>
            </w:r>
            <w:r w:rsidRPr="00AE2739">
              <w:rPr>
                <w:rFonts w:ascii="ＭＳ 明朝" w:hAnsi="ＭＳ 明朝" w:hint="eastAsia"/>
                <w:szCs w:val="21"/>
              </w:rPr>
              <w:t>以上</w:t>
            </w:r>
          </w:p>
          <w:p w14:paraId="79826B0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285" w:type="dxa"/>
            <w:tcBorders>
              <w:top w:val="single" w:sz="4" w:space="0" w:color="000000"/>
              <w:left w:val="single" w:sz="4" w:space="0" w:color="000000"/>
              <w:bottom w:val="single" w:sz="4" w:space="0" w:color="000000"/>
              <w:right w:val="single" w:sz="4" w:space="0" w:color="000000"/>
            </w:tcBorders>
          </w:tcPr>
          <w:p w14:paraId="1B5014B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呈色なし</w:t>
            </w:r>
          </w:p>
          <w:p w14:paraId="6A3703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呈色なし</w:t>
            </w:r>
          </w:p>
          <w:p w14:paraId="5B86668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呈色なし</w:t>
            </w:r>
          </w:p>
        </w:tc>
        <w:tc>
          <w:tcPr>
            <w:tcW w:w="1285" w:type="dxa"/>
            <w:tcBorders>
              <w:top w:val="single" w:sz="4" w:space="0" w:color="000000"/>
              <w:left w:val="single" w:sz="4" w:space="0" w:color="000000"/>
              <w:bottom w:val="single" w:sz="4" w:space="0" w:color="000000"/>
              <w:right w:val="single" w:sz="4" w:space="0" w:color="000000"/>
            </w:tcBorders>
          </w:tcPr>
          <w:p w14:paraId="4E17524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w:t>
            </w:r>
            <w:r>
              <w:rPr>
                <w:rFonts w:ascii="ＭＳ 明朝" w:hAnsi="ＭＳ 明朝" w:cs="Century" w:hint="eastAsia"/>
                <w:szCs w:val="21"/>
              </w:rPr>
              <w:t>0</w:t>
            </w:r>
            <w:r w:rsidRPr="00AE2739">
              <w:rPr>
                <w:rFonts w:ascii="ＭＳ 明朝" w:hAnsi="ＭＳ 明朝" w:hint="eastAsia"/>
                <w:szCs w:val="21"/>
              </w:rPr>
              <w:t>以下</w:t>
            </w:r>
          </w:p>
          <w:p w14:paraId="6FBC71D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1.</w:t>
            </w:r>
            <w:r>
              <w:rPr>
                <w:rFonts w:ascii="ＭＳ 明朝" w:hAnsi="ＭＳ 明朝" w:cs="Century"/>
                <w:szCs w:val="21"/>
              </w:rPr>
              <w:t>0</w:t>
            </w:r>
            <w:r w:rsidRPr="00AE2739">
              <w:rPr>
                <w:rFonts w:ascii="ＭＳ 明朝" w:hAnsi="ＭＳ 明朝" w:hint="eastAsia"/>
                <w:szCs w:val="21"/>
              </w:rPr>
              <w:t>以下</w:t>
            </w:r>
          </w:p>
          <w:p w14:paraId="2B673AB7"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w:t>
            </w:r>
            <w:r>
              <w:rPr>
                <w:rFonts w:ascii="ＭＳ 明朝" w:hAnsi="ＭＳ 明朝" w:cs="Century"/>
                <w:szCs w:val="21"/>
              </w:rPr>
              <w:t>0</w:t>
            </w:r>
            <w:r w:rsidRPr="00AE2739">
              <w:rPr>
                <w:rFonts w:ascii="ＭＳ 明朝" w:hAnsi="ＭＳ 明朝" w:hint="eastAsia"/>
                <w:szCs w:val="21"/>
              </w:rPr>
              <w:t>以下</w:t>
            </w:r>
          </w:p>
        </w:tc>
        <w:tc>
          <w:tcPr>
            <w:tcW w:w="1285" w:type="dxa"/>
            <w:tcBorders>
              <w:top w:val="single" w:sz="4" w:space="0" w:color="000000"/>
              <w:left w:val="single" w:sz="4" w:space="0" w:color="000000"/>
              <w:bottom w:val="single" w:sz="4" w:space="0" w:color="000000"/>
              <w:right w:val="single" w:sz="12" w:space="0" w:color="000000"/>
            </w:tcBorders>
          </w:tcPr>
          <w:p w14:paraId="3244459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cs="Century"/>
                <w:szCs w:val="21"/>
              </w:rPr>
              <w:t>6</w:t>
            </w:r>
            <w:r w:rsidRPr="00AE2739">
              <w:rPr>
                <w:rFonts w:ascii="ＭＳ 明朝" w:hAnsi="ＭＳ 明朝" w:hint="eastAsia"/>
                <w:szCs w:val="21"/>
              </w:rPr>
              <w:t>ヶ月以上</w:t>
            </w:r>
          </w:p>
          <w:p w14:paraId="002E73C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6</w:t>
            </w:r>
            <w:r w:rsidRPr="00AE2739">
              <w:rPr>
                <w:rFonts w:ascii="ＭＳ 明朝" w:hAnsi="ＭＳ 明朝" w:hint="eastAsia"/>
                <w:szCs w:val="21"/>
              </w:rPr>
              <w:t>ヶ月以上</w:t>
            </w:r>
          </w:p>
          <w:p w14:paraId="111D069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6</w:t>
            </w:r>
            <w:r w:rsidRPr="00AE2739">
              <w:rPr>
                <w:rFonts w:ascii="ＭＳ 明朝" w:hAnsi="ＭＳ 明朝" w:hint="eastAsia"/>
                <w:szCs w:val="21"/>
              </w:rPr>
              <w:t>ヶ月以上</w:t>
            </w:r>
          </w:p>
        </w:tc>
      </w:tr>
      <w:tr w:rsidR="003B7180" w:rsidRPr="004F5E6B" w14:paraId="703E1239" w14:textId="77777777" w:rsidTr="00323AEB">
        <w:trPr>
          <w:trHeight w:val="373"/>
        </w:trPr>
        <w:tc>
          <w:tcPr>
            <w:tcW w:w="1285" w:type="dxa"/>
            <w:tcBorders>
              <w:top w:val="single" w:sz="4" w:space="0" w:color="000000"/>
              <w:left w:val="single" w:sz="12" w:space="0" w:color="000000"/>
              <w:bottom w:val="single" w:sz="12" w:space="0" w:color="000000"/>
              <w:right w:val="single" w:sz="4" w:space="0" w:color="000000"/>
            </w:tcBorders>
          </w:tcPr>
          <w:p w14:paraId="13D723C4"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Cs w:val="21"/>
              </w:rPr>
            </w:pPr>
            <w:r>
              <w:rPr>
                <w:rFonts w:ascii="ＭＳ 明朝" w:hAnsi="ＭＳ 明朝" w:hint="eastAsia"/>
                <w:szCs w:val="21"/>
              </w:rPr>
              <w:t>試験法</w:t>
            </w:r>
          </w:p>
        </w:tc>
        <w:tc>
          <w:tcPr>
            <w:tcW w:w="1285" w:type="dxa"/>
            <w:tcBorders>
              <w:top w:val="single" w:sz="4" w:space="0" w:color="000000"/>
              <w:left w:val="single" w:sz="4" w:space="0" w:color="000000"/>
              <w:bottom w:val="single" w:sz="12" w:space="0" w:color="000000"/>
              <w:right w:val="single" w:sz="4" w:space="0" w:color="000000"/>
            </w:tcBorders>
          </w:tcPr>
          <w:p w14:paraId="3F83C988"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szCs w:val="21"/>
              </w:rPr>
            </w:pPr>
            <w:r>
              <w:rPr>
                <w:rFonts w:ascii="ＭＳ 明朝" w:hAnsi="ＭＳ 明朝" w:hint="eastAsia"/>
                <w:szCs w:val="21"/>
              </w:rPr>
              <w:t>E001</w:t>
            </w:r>
          </w:p>
        </w:tc>
        <w:tc>
          <w:tcPr>
            <w:tcW w:w="1285" w:type="dxa"/>
            <w:tcBorders>
              <w:top w:val="single" w:sz="4" w:space="0" w:color="000000"/>
              <w:left w:val="single" w:sz="4" w:space="0" w:color="000000"/>
              <w:bottom w:val="single" w:sz="12" w:space="0" w:color="000000"/>
              <w:right w:val="single" w:sz="4" w:space="0" w:color="000000"/>
            </w:tcBorders>
          </w:tcPr>
          <w:p w14:paraId="3DD72A24"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E003</w:t>
            </w:r>
          </w:p>
        </w:tc>
        <w:tc>
          <w:tcPr>
            <w:tcW w:w="1285" w:type="dxa"/>
            <w:tcBorders>
              <w:top w:val="single" w:sz="4" w:space="0" w:color="000000"/>
              <w:left w:val="single" w:sz="4" w:space="0" w:color="000000"/>
              <w:bottom w:val="single" w:sz="12" w:space="0" w:color="000000"/>
              <w:right w:val="single" w:sz="4" w:space="0" w:color="000000"/>
            </w:tcBorders>
          </w:tcPr>
          <w:p w14:paraId="027888B7"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A023</w:t>
            </w:r>
          </w:p>
        </w:tc>
        <w:tc>
          <w:tcPr>
            <w:tcW w:w="1285" w:type="dxa"/>
            <w:tcBorders>
              <w:top w:val="single" w:sz="4" w:space="0" w:color="000000"/>
              <w:left w:val="single" w:sz="4" w:space="0" w:color="000000"/>
              <w:bottom w:val="single" w:sz="12" w:space="0" w:color="000000"/>
              <w:right w:val="single" w:sz="4" w:space="0" w:color="000000"/>
            </w:tcBorders>
          </w:tcPr>
          <w:p w14:paraId="65217B97"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E002</w:t>
            </w:r>
          </w:p>
        </w:tc>
        <w:tc>
          <w:tcPr>
            <w:tcW w:w="1285" w:type="dxa"/>
            <w:tcBorders>
              <w:top w:val="single" w:sz="4" w:space="0" w:color="000000"/>
              <w:left w:val="single" w:sz="4" w:space="0" w:color="000000"/>
              <w:bottom w:val="single" w:sz="12" w:space="0" w:color="000000"/>
              <w:right w:val="single" w:sz="4" w:space="0" w:color="000000"/>
            </w:tcBorders>
          </w:tcPr>
          <w:p w14:paraId="508F4904"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r>
              <w:rPr>
                <w:rFonts w:ascii="ＭＳ 明朝" w:hAnsi="ＭＳ 明朝" w:cs="Century" w:hint="eastAsia"/>
                <w:szCs w:val="21"/>
              </w:rPr>
              <w:t>E004</w:t>
            </w:r>
          </w:p>
        </w:tc>
        <w:tc>
          <w:tcPr>
            <w:tcW w:w="1285" w:type="dxa"/>
            <w:tcBorders>
              <w:top w:val="single" w:sz="4" w:space="0" w:color="000000"/>
              <w:left w:val="single" w:sz="4" w:space="0" w:color="000000"/>
              <w:bottom w:val="single" w:sz="12" w:space="0" w:color="000000"/>
              <w:right w:val="single" w:sz="12" w:space="0" w:color="000000"/>
            </w:tcBorders>
          </w:tcPr>
          <w:p w14:paraId="23F10448"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cs="Century"/>
                <w:szCs w:val="21"/>
              </w:rPr>
            </w:pPr>
          </w:p>
        </w:tc>
      </w:tr>
    </w:tbl>
    <w:p w14:paraId="184E0D45" w14:textId="77777777" w:rsidR="003B7180" w:rsidRPr="00AE2739" w:rsidRDefault="003B7180" w:rsidP="00AE2739">
      <w:pPr>
        <w:spacing w:line="300" w:lineRule="exact"/>
        <w:ind w:firstLineChars="200" w:firstLine="36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1</w:t>
      </w:r>
      <w:r w:rsidRPr="00AE2739">
        <w:rPr>
          <w:rFonts w:ascii="ＭＳ 明朝" w:hAnsi="ＭＳ 明朝" w:hint="eastAsia"/>
          <w:sz w:val="18"/>
          <w:szCs w:val="21"/>
        </w:rPr>
        <w:t>〕呈色判定は、高炉徐冷スラグを用いた鉄鋼スラグに適用する。</w:t>
      </w:r>
    </w:p>
    <w:p w14:paraId="055FCD96" w14:textId="77777777" w:rsidR="003B7180" w:rsidRPr="00AE2739" w:rsidRDefault="003B7180" w:rsidP="00AE2739">
      <w:pPr>
        <w:spacing w:line="300" w:lineRule="exact"/>
        <w:ind w:firstLineChars="200" w:firstLine="36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2</w:t>
      </w:r>
      <w:r w:rsidRPr="00AE2739">
        <w:rPr>
          <w:rFonts w:ascii="ＭＳ 明朝" w:hAnsi="ＭＳ 明朝" w:hint="eastAsia"/>
          <w:sz w:val="18"/>
          <w:szCs w:val="21"/>
        </w:rPr>
        <w:t>〕水浸膨張比は、製鋼スラグを用いた鉄鋼スラグに適用する。</w:t>
      </w:r>
    </w:p>
    <w:p w14:paraId="475EABD7" w14:textId="2327AE8B" w:rsidR="003B7180" w:rsidRPr="00AE2739" w:rsidRDefault="003B7180" w:rsidP="00AE2739">
      <w:pPr>
        <w:spacing w:line="300" w:lineRule="exact"/>
        <w:ind w:leftChars="200" w:left="960" w:hangingChars="300" w:hanging="54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3</w:t>
      </w:r>
      <w:r w:rsidRPr="00AE2739">
        <w:rPr>
          <w:rFonts w:ascii="ＭＳ 明朝" w:hAnsi="ＭＳ 明朝" w:hint="eastAsia"/>
          <w:sz w:val="18"/>
          <w:szCs w:val="21"/>
        </w:rPr>
        <w:t>〕エージングとは高炉徐冷スラグの黄濁水発生防止や製鋼スラグの膨張性安定化を目的とし、冷却固化した高炉徐冷スラグ及び製鋼スラグを破砕後、空気及び水と反応させる処理をいう。エージング方法には、空気及び水による通常エージングと温水</w:t>
      </w:r>
      <w:r w:rsidR="00B53BB8">
        <w:rPr>
          <w:rFonts w:ascii="ＭＳ 明朝" w:hAnsi="ＭＳ 明朝" w:hint="eastAsia"/>
          <w:sz w:val="18"/>
          <w:szCs w:val="21"/>
        </w:rPr>
        <w:t>又は</w:t>
      </w:r>
      <w:r w:rsidRPr="00AE2739">
        <w:rPr>
          <w:rFonts w:ascii="ＭＳ 明朝" w:hAnsi="ＭＳ 明朝" w:hint="eastAsia"/>
          <w:sz w:val="18"/>
          <w:szCs w:val="21"/>
        </w:rPr>
        <w:t>蒸気による促進エージングがある。</w:t>
      </w:r>
    </w:p>
    <w:p w14:paraId="15F3215D" w14:textId="77777777" w:rsidR="003B7180" w:rsidRPr="00AE2739" w:rsidRDefault="003B7180" w:rsidP="00AE2739">
      <w:pPr>
        <w:spacing w:line="300" w:lineRule="exact"/>
        <w:ind w:leftChars="200" w:left="960" w:hangingChars="300" w:hanging="540"/>
        <w:rPr>
          <w:rFonts w:ascii="ＭＳ 明朝" w:hAnsi="ＭＳ 明朝"/>
          <w:sz w:val="18"/>
          <w:szCs w:val="21"/>
        </w:rPr>
      </w:pPr>
      <w:r w:rsidRPr="00AE2739">
        <w:rPr>
          <w:rFonts w:ascii="ＭＳ 明朝" w:hAnsi="ＭＳ 明朝" w:hint="eastAsia"/>
          <w:sz w:val="18"/>
          <w:szCs w:val="21"/>
        </w:rPr>
        <w:t>〔注</w:t>
      </w:r>
      <w:r w:rsidRPr="00AE2739">
        <w:rPr>
          <w:rFonts w:ascii="ＭＳ 明朝" w:hAnsi="ＭＳ 明朝"/>
          <w:sz w:val="18"/>
          <w:szCs w:val="21"/>
        </w:rPr>
        <w:t>4</w:t>
      </w:r>
      <w:r w:rsidRPr="00AE2739">
        <w:rPr>
          <w:rFonts w:ascii="ＭＳ 明朝" w:hAnsi="ＭＳ 明朝" w:hint="eastAsia"/>
          <w:sz w:val="18"/>
          <w:szCs w:val="21"/>
        </w:rPr>
        <w:t>〕エージング期間は、製鋼スラグを用いた鉄鋼スラグの通常エージングに適用する。ただし、電気炉スラグを３ヶ月以上通常エージングした後の水浸膨張比が</w:t>
      </w:r>
      <w:r w:rsidRPr="00AE2739">
        <w:rPr>
          <w:rFonts w:ascii="ＭＳ 明朝" w:hAnsi="ＭＳ 明朝"/>
          <w:sz w:val="18"/>
          <w:szCs w:val="21"/>
        </w:rPr>
        <w:t>0.6</w:t>
      </w:r>
      <w:r w:rsidRPr="00AE2739">
        <w:rPr>
          <w:rFonts w:ascii="ＭＳ 明朝" w:hAnsi="ＭＳ 明朝" w:hint="eastAsia"/>
          <w:sz w:val="18"/>
          <w:szCs w:val="21"/>
        </w:rPr>
        <w:t>％以下となる場合及び製鋼スラグを促進エージングした場合は、施工実績などを参考にし、膨張性が安定したことを十分確認してエージング期間を短縮することができる。</w:t>
      </w:r>
    </w:p>
    <w:p w14:paraId="63E0C841" w14:textId="77777777" w:rsidR="001144BE" w:rsidRDefault="001144BE" w:rsidP="00BD3DE5">
      <w:pPr>
        <w:spacing w:line="300" w:lineRule="exact"/>
        <w:ind w:leftChars="100" w:left="630" w:hangingChars="200" w:hanging="420"/>
        <w:rPr>
          <w:rFonts w:ascii="ＭＳ 明朝" w:hAnsi="ＭＳ 明朝"/>
          <w:szCs w:val="21"/>
        </w:rPr>
      </w:pPr>
    </w:p>
    <w:p w14:paraId="4921A584" w14:textId="66519C29" w:rsidR="003B7180" w:rsidRPr="00AE2739" w:rsidRDefault="003B7180" w:rsidP="00BD3DE5">
      <w:pPr>
        <w:spacing w:line="300" w:lineRule="exact"/>
        <w:ind w:leftChars="100" w:left="630" w:hangingChars="200" w:hanging="420"/>
        <w:rPr>
          <w:rFonts w:ascii="ＭＳ 明朝" w:hAnsi="ＭＳ 明朝"/>
          <w:szCs w:val="21"/>
        </w:rPr>
      </w:pPr>
      <w:r w:rsidRPr="00AE2739">
        <w:rPr>
          <w:rFonts w:ascii="ＭＳ 明朝" w:hAnsi="ＭＳ 明朝" w:hint="eastAsia"/>
          <w:szCs w:val="21"/>
        </w:rPr>
        <w:t xml:space="preserve">　６．加熱アスファルト混合物、瀝青安定処理（加熱混合）に用いる鉄鋼スラグ（製鋼スラグ）は、表2－13の規格に適合するものとする。</w:t>
      </w:r>
    </w:p>
    <w:p w14:paraId="2AD7A081" w14:textId="77777777" w:rsidR="003B7180" w:rsidRPr="00AE2739" w:rsidRDefault="003B7180" w:rsidP="00AE2739">
      <w:pPr>
        <w:spacing w:line="300" w:lineRule="exact"/>
        <w:rPr>
          <w:rFonts w:ascii="ＭＳ 明朝" w:hAnsi="ＭＳ 明朝"/>
          <w:spacing w:val="2"/>
          <w:szCs w:val="21"/>
        </w:rPr>
      </w:pPr>
    </w:p>
    <w:p w14:paraId="2D354FC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表2－13　鉄鋼スラグ（製鋼スラグ）の規格</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99"/>
        <w:gridCol w:w="1499"/>
        <w:gridCol w:w="1500"/>
        <w:gridCol w:w="1499"/>
        <w:gridCol w:w="1499"/>
        <w:gridCol w:w="1499"/>
      </w:tblGrid>
      <w:tr w:rsidR="003B7180" w:rsidRPr="004F5E6B" w14:paraId="56550A08" w14:textId="77777777" w:rsidTr="00AE2739">
        <w:trPr>
          <w:trHeight w:val="620"/>
        </w:trPr>
        <w:tc>
          <w:tcPr>
            <w:tcW w:w="1499" w:type="dxa"/>
            <w:tcBorders>
              <w:top w:val="single" w:sz="12" w:space="0" w:color="000000"/>
              <w:left w:val="single" w:sz="12" w:space="0" w:color="000000"/>
              <w:bottom w:val="nil"/>
              <w:right w:val="single" w:sz="4" w:space="0" w:color="000000"/>
            </w:tcBorders>
          </w:tcPr>
          <w:p w14:paraId="71415F4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呼</w:t>
            </w:r>
            <w:r w:rsidRPr="00AE2739">
              <w:rPr>
                <w:rFonts w:ascii="ＭＳ 明朝" w:hAnsi="ＭＳ 明朝" w:cs="Century"/>
                <w:szCs w:val="21"/>
              </w:rPr>
              <w:t xml:space="preserve"> </w:t>
            </w:r>
            <w:r w:rsidRPr="00AE2739">
              <w:rPr>
                <w:rFonts w:ascii="ＭＳ 明朝" w:hAnsi="ＭＳ 明朝" w:hint="eastAsia"/>
                <w:szCs w:val="21"/>
              </w:rPr>
              <w:t>び</w:t>
            </w:r>
            <w:r w:rsidRPr="00AE2739">
              <w:rPr>
                <w:rFonts w:ascii="ＭＳ 明朝" w:hAnsi="ＭＳ 明朝" w:cs="Century"/>
                <w:szCs w:val="21"/>
              </w:rPr>
              <w:t xml:space="preserve"> </w:t>
            </w:r>
            <w:r w:rsidRPr="00AE2739">
              <w:rPr>
                <w:rFonts w:ascii="ＭＳ 明朝" w:hAnsi="ＭＳ 明朝" w:hint="eastAsia"/>
                <w:szCs w:val="21"/>
              </w:rPr>
              <w:t>名</w:t>
            </w:r>
          </w:p>
        </w:tc>
        <w:tc>
          <w:tcPr>
            <w:tcW w:w="1499" w:type="dxa"/>
            <w:tcBorders>
              <w:top w:val="single" w:sz="12" w:space="0" w:color="000000"/>
              <w:left w:val="single" w:sz="4" w:space="0" w:color="000000"/>
              <w:bottom w:val="nil"/>
              <w:right w:val="single" w:sz="4" w:space="0" w:color="000000"/>
            </w:tcBorders>
          </w:tcPr>
          <w:p w14:paraId="73F006AB" w14:textId="77777777" w:rsidR="003B7180" w:rsidRPr="00AE2739" w:rsidRDefault="003B7180" w:rsidP="00AE2739">
            <w:pPr>
              <w:suppressAutoHyphens/>
              <w:kinsoku w:val="0"/>
              <w:overflowPunct w:val="0"/>
              <w:autoSpaceDE w:val="0"/>
              <w:autoSpaceDN w:val="0"/>
              <w:spacing w:line="300" w:lineRule="exact"/>
              <w:ind w:firstLineChars="100" w:firstLine="210"/>
              <w:jc w:val="left"/>
              <w:rPr>
                <w:rFonts w:ascii="ＭＳ 明朝" w:hAnsi="ＭＳ 明朝"/>
                <w:szCs w:val="21"/>
              </w:rPr>
            </w:pPr>
            <w:r w:rsidRPr="00AE2739">
              <w:rPr>
                <w:rFonts w:ascii="ＭＳ 明朝" w:hAnsi="ＭＳ 明朝" w:hint="eastAsia"/>
                <w:szCs w:val="21"/>
              </w:rPr>
              <w:t>表乾密度</w:t>
            </w:r>
          </w:p>
          <w:p w14:paraId="5A3CC807" w14:textId="77777777" w:rsidR="003B7180" w:rsidRPr="00AE2739" w:rsidRDefault="003B7180" w:rsidP="00AE2739">
            <w:pPr>
              <w:suppressAutoHyphens/>
              <w:kinsoku w:val="0"/>
              <w:overflowPunct w:val="0"/>
              <w:autoSpaceDE w:val="0"/>
              <w:autoSpaceDN w:val="0"/>
              <w:spacing w:line="300" w:lineRule="exact"/>
              <w:ind w:firstLineChars="100" w:firstLine="210"/>
              <w:jc w:val="left"/>
              <w:rPr>
                <w:rFonts w:ascii="ＭＳ 明朝" w:hAnsi="ＭＳ 明朝"/>
                <w:spacing w:val="2"/>
                <w:szCs w:val="21"/>
              </w:rPr>
            </w:pPr>
            <w:r w:rsidRPr="00AE2739">
              <w:rPr>
                <w:rFonts w:ascii="ＭＳ 明朝" w:hAnsi="ＭＳ 明朝" w:hint="eastAsia"/>
                <w:szCs w:val="21"/>
              </w:rPr>
              <w:t>（g/cm</w:t>
            </w:r>
            <w:r w:rsidRPr="00AE2739">
              <w:rPr>
                <w:rFonts w:ascii="ＭＳ 明朝" w:hAnsi="ＭＳ 明朝" w:hint="eastAsia"/>
                <w:szCs w:val="21"/>
                <w:vertAlign w:val="superscript"/>
              </w:rPr>
              <w:t>3</w:t>
            </w:r>
            <w:r w:rsidRPr="00AE2739">
              <w:rPr>
                <w:rFonts w:ascii="ＭＳ 明朝" w:hAnsi="ＭＳ 明朝" w:hint="eastAsia"/>
                <w:szCs w:val="21"/>
              </w:rPr>
              <w:t>）</w:t>
            </w:r>
          </w:p>
        </w:tc>
        <w:tc>
          <w:tcPr>
            <w:tcW w:w="1500" w:type="dxa"/>
            <w:tcBorders>
              <w:top w:val="single" w:sz="12" w:space="0" w:color="000000"/>
              <w:left w:val="single" w:sz="4" w:space="0" w:color="000000"/>
              <w:bottom w:val="nil"/>
              <w:right w:val="single" w:sz="4" w:space="0" w:color="000000"/>
            </w:tcBorders>
          </w:tcPr>
          <w:p w14:paraId="68D2A2C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吸</w:t>
            </w:r>
            <w:r w:rsidRPr="00AE2739">
              <w:rPr>
                <w:rFonts w:ascii="ＭＳ 明朝" w:hAnsi="ＭＳ 明朝" w:cs="Century"/>
                <w:szCs w:val="21"/>
              </w:rPr>
              <w:t xml:space="preserve"> </w:t>
            </w:r>
            <w:r w:rsidRPr="00AE2739">
              <w:rPr>
                <w:rFonts w:ascii="ＭＳ 明朝" w:hAnsi="ＭＳ 明朝" w:hint="eastAsia"/>
                <w:szCs w:val="21"/>
              </w:rPr>
              <w:t>水</w:t>
            </w:r>
            <w:r w:rsidRPr="00AE2739">
              <w:rPr>
                <w:rFonts w:ascii="ＭＳ 明朝" w:hAnsi="ＭＳ 明朝" w:cs="Century"/>
                <w:szCs w:val="21"/>
              </w:rPr>
              <w:t xml:space="preserve"> </w:t>
            </w:r>
            <w:r w:rsidRPr="00AE2739">
              <w:rPr>
                <w:rFonts w:ascii="ＭＳ 明朝" w:hAnsi="ＭＳ 明朝" w:hint="eastAsia"/>
                <w:szCs w:val="21"/>
              </w:rPr>
              <w:t>率</w:t>
            </w:r>
          </w:p>
          <w:p w14:paraId="73BAF41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w:t>
            </w:r>
          </w:p>
        </w:tc>
        <w:tc>
          <w:tcPr>
            <w:tcW w:w="1499" w:type="dxa"/>
            <w:tcBorders>
              <w:top w:val="single" w:sz="12" w:space="0" w:color="000000"/>
              <w:left w:val="single" w:sz="4" w:space="0" w:color="000000"/>
              <w:bottom w:val="nil"/>
              <w:right w:val="single" w:sz="4" w:space="0" w:color="000000"/>
            </w:tcBorders>
            <w:vAlign w:val="center"/>
          </w:tcPr>
          <w:p w14:paraId="6633341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すりへり減量</w:t>
            </w:r>
            <w:r w:rsidRPr="00AE2739">
              <w:rPr>
                <w:rFonts w:ascii="ＭＳ 明朝" w:hAnsi="ＭＳ 明朝" w:cs="Century"/>
                <w:szCs w:val="21"/>
              </w:rPr>
              <w:t xml:space="preserve">   </w:t>
            </w:r>
            <w:r w:rsidRPr="00AE2739">
              <w:rPr>
                <w:rFonts w:ascii="ＭＳ 明朝" w:hAnsi="ＭＳ 明朝" w:hint="eastAsia"/>
                <w:szCs w:val="21"/>
              </w:rPr>
              <w:t>（％）</w:t>
            </w:r>
          </w:p>
        </w:tc>
        <w:tc>
          <w:tcPr>
            <w:tcW w:w="1499" w:type="dxa"/>
            <w:tcBorders>
              <w:top w:val="single" w:sz="12" w:space="0" w:color="000000"/>
              <w:left w:val="single" w:sz="4" w:space="0" w:color="000000"/>
              <w:bottom w:val="nil"/>
              <w:right w:val="single" w:sz="4" w:space="0" w:color="000000"/>
            </w:tcBorders>
          </w:tcPr>
          <w:p w14:paraId="5561CAB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水浸膨張比</w:t>
            </w:r>
            <w:r w:rsidRPr="00AE2739">
              <w:rPr>
                <w:rFonts w:ascii="ＭＳ 明朝" w:hAnsi="ＭＳ 明朝" w:cs="Century"/>
                <w:szCs w:val="21"/>
              </w:rPr>
              <w:t xml:space="preserve">    </w:t>
            </w:r>
            <w:r w:rsidRPr="00AE2739">
              <w:rPr>
                <w:rFonts w:ascii="ＭＳ 明朝" w:hAnsi="ＭＳ 明朝" w:hint="eastAsia"/>
                <w:szCs w:val="21"/>
              </w:rPr>
              <w:t>（％）</w:t>
            </w:r>
          </w:p>
        </w:tc>
        <w:tc>
          <w:tcPr>
            <w:tcW w:w="1499" w:type="dxa"/>
            <w:tcBorders>
              <w:top w:val="single" w:sz="12" w:space="0" w:color="000000"/>
              <w:left w:val="single" w:sz="4" w:space="0" w:color="000000"/>
              <w:bottom w:val="nil"/>
              <w:right w:val="single" w:sz="12" w:space="0" w:color="000000"/>
            </w:tcBorders>
          </w:tcPr>
          <w:p w14:paraId="23ABAEF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エージング</w:t>
            </w:r>
          </w:p>
          <w:p w14:paraId="0C633E2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期　</w:t>
            </w:r>
            <w:r w:rsidRPr="00AE2739">
              <w:rPr>
                <w:rFonts w:ascii="ＭＳ 明朝" w:hAnsi="ＭＳ 明朝" w:cs="Century"/>
                <w:szCs w:val="21"/>
              </w:rPr>
              <w:t xml:space="preserve">    </w:t>
            </w:r>
            <w:r w:rsidRPr="00AE2739">
              <w:rPr>
                <w:rFonts w:ascii="ＭＳ 明朝" w:hAnsi="ＭＳ 明朝" w:hint="eastAsia"/>
                <w:szCs w:val="21"/>
              </w:rPr>
              <w:t>間</w:t>
            </w:r>
          </w:p>
        </w:tc>
      </w:tr>
      <w:tr w:rsidR="003B7180" w:rsidRPr="004F5E6B" w14:paraId="007EC33C" w14:textId="77777777" w:rsidTr="00AE2739">
        <w:trPr>
          <w:trHeight w:val="563"/>
        </w:trPr>
        <w:tc>
          <w:tcPr>
            <w:tcW w:w="1499" w:type="dxa"/>
            <w:tcBorders>
              <w:top w:val="single" w:sz="4" w:space="0" w:color="000000"/>
              <w:left w:val="single" w:sz="12" w:space="0" w:color="000000"/>
              <w:bottom w:val="single" w:sz="12" w:space="0" w:color="000000"/>
              <w:right w:val="single" w:sz="4" w:space="0" w:color="000000"/>
            </w:tcBorders>
          </w:tcPr>
          <w:p w14:paraId="176EABE7"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CSS</w:t>
            </w:r>
          </w:p>
          <w:p w14:paraId="0BC56BFA" w14:textId="77777777" w:rsidR="003B7180" w:rsidRPr="00AE2739" w:rsidRDefault="003B7180" w:rsidP="002F0DCC">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SS</w:t>
            </w:r>
          </w:p>
        </w:tc>
        <w:tc>
          <w:tcPr>
            <w:tcW w:w="1499" w:type="dxa"/>
            <w:tcBorders>
              <w:top w:val="single" w:sz="4" w:space="0" w:color="000000"/>
              <w:left w:val="single" w:sz="4" w:space="0" w:color="000000"/>
              <w:bottom w:val="single" w:sz="12" w:space="0" w:color="000000"/>
              <w:right w:val="single" w:sz="4" w:space="0" w:color="000000"/>
            </w:tcBorders>
          </w:tcPr>
          <w:p w14:paraId="2FCC0B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p>
          <w:p w14:paraId="41F4F5A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2.45</w:t>
            </w:r>
            <w:r w:rsidRPr="00AE2739">
              <w:rPr>
                <w:rFonts w:ascii="ＭＳ 明朝" w:hAnsi="ＭＳ 明朝" w:hint="eastAsia"/>
                <w:szCs w:val="21"/>
              </w:rPr>
              <w:t>以上</w:t>
            </w:r>
          </w:p>
        </w:tc>
        <w:tc>
          <w:tcPr>
            <w:tcW w:w="1500" w:type="dxa"/>
            <w:tcBorders>
              <w:top w:val="single" w:sz="4" w:space="0" w:color="000000"/>
              <w:left w:val="single" w:sz="4" w:space="0" w:color="000000"/>
              <w:bottom w:val="single" w:sz="12" w:space="0" w:color="000000"/>
              <w:right w:val="single" w:sz="4" w:space="0" w:color="000000"/>
            </w:tcBorders>
          </w:tcPr>
          <w:p w14:paraId="6D7FD99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w:t>
            </w:r>
          </w:p>
          <w:p w14:paraId="5CCC116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以下</w:t>
            </w:r>
          </w:p>
        </w:tc>
        <w:tc>
          <w:tcPr>
            <w:tcW w:w="1499" w:type="dxa"/>
            <w:tcBorders>
              <w:top w:val="single" w:sz="4" w:space="0" w:color="000000"/>
              <w:left w:val="single" w:sz="4" w:space="0" w:color="000000"/>
              <w:bottom w:val="single" w:sz="12" w:space="0" w:color="000000"/>
              <w:right w:val="single" w:sz="4" w:space="0" w:color="000000"/>
            </w:tcBorders>
          </w:tcPr>
          <w:p w14:paraId="1BC3C30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50</w:t>
            </w:r>
            <w:r w:rsidRPr="00AE2739">
              <w:rPr>
                <w:rFonts w:ascii="ＭＳ 明朝" w:hAnsi="ＭＳ 明朝" w:hint="eastAsia"/>
                <w:szCs w:val="21"/>
              </w:rPr>
              <w:t>以下</w:t>
            </w:r>
          </w:p>
          <w:p w14:paraId="401DC8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以下</w:t>
            </w:r>
          </w:p>
        </w:tc>
        <w:tc>
          <w:tcPr>
            <w:tcW w:w="1499" w:type="dxa"/>
            <w:tcBorders>
              <w:top w:val="single" w:sz="4" w:space="0" w:color="000000"/>
              <w:left w:val="single" w:sz="4" w:space="0" w:color="000000"/>
              <w:bottom w:val="single" w:sz="12" w:space="0" w:color="000000"/>
              <w:right w:val="single" w:sz="4" w:space="0" w:color="000000"/>
            </w:tcBorders>
          </w:tcPr>
          <w:p w14:paraId="51B4B63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2.0</w:t>
            </w:r>
            <w:r w:rsidRPr="00AE2739">
              <w:rPr>
                <w:rFonts w:ascii="ＭＳ 明朝" w:hAnsi="ＭＳ 明朝" w:hint="eastAsia"/>
                <w:szCs w:val="21"/>
              </w:rPr>
              <w:t>以下</w:t>
            </w:r>
          </w:p>
          <w:p w14:paraId="1CBFB5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以下</w:t>
            </w:r>
          </w:p>
        </w:tc>
        <w:tc>
          <w:tcPr>
            <w:tcW w:w="1499" w:type="dxa"/>
            <w:tcBorders>
              <w:top w:val="single" w:sz="4" w:space="0" w:color="000000"/>
              <w:left w:val="single" w:sz="4" w:space="0" w:color="000000"/>
              <w:bottom w:val="single" w:sz="12" w:space="0" w:color="000000"/>
              <w:right w:val="single" w:sz="12" w:space="0" w:color="000000"/>
            </w:tcBorders>
          </w:tcPr>
          <w:p w14:paraId="01B10DF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3</w:t>
            </w:r>
            <w:r w:rsidRPr="00AE2739">
              <w:rPr>
                <w:rFonts w:ascii="ＭＳ 明朝" w:hAnsi="ＭＳ 明朝" w:hint="eastAsia"/>
                <w:szCs w:val="21"/>
              </w:rPr>
              <w:t>ヶ月以上</w:t>
            </w:r>
          </w:p>
          <w:p w14:paraId="0070BFE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w:t>
            </w:r>
            <w:r w:rsidRPr="00AE2739">
              <w:rPr>
                <w:rFonts w:ascii="ＭＳ 明朝" w:hAnsi="ＭＳ 明朝" w:hint="eastAsia"/>
                <w:szCs w:val="21"/>
              </w:rPr>
              <w:t>ヶ月以上</w:t>
            </w:r>
          </w:p>
        </w:tc>
      </w:tr>
    </w:tbl>
    <w:p w14:paraId="1A1495C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〔注1〕　試験方法は、「舗装調査・試験法便覧」を参照する。</w:t>
      </w:r>
    </w:p>
    <w:p w14:paraId="22C1E656" w14:textId="77777777" w:rsidR="003B7180" w:rsidRPr="00AE2739" w:rsidRDefault="003B7180" w:rsidP="00AE2739">
      <w:pPr>
        <w:spacing w:line="300" w:lineRule="exact"/>
        <w:ind w:left="1260" w:hangingChars="700" w:hanging="1260"/>
        <w:rPr>
          <w:rFonts w:ascii="ＭＳ 明朝" w:hAnsi="ＭＳ 明朝"/>
          <w:sz w:val="18"/>
          <w:szCs w:val="18"/>
        </w:rPr>
      </w:pPr>
      <w:r w:rsidRPr="00AE2739">
        <w:rPr>
          <w:rFonts w:ascii="ＭＳ 明朝" w:hAnsi="ＭＳ 明朝" w:hint="eastAsia"/>
          <w:sz w:val="18"/>
          <w:szCs w:val="18"/>
        </w:rPr>
        <w:t xml:space="preserve">　　〔注2〕　エージングとは製鋼スラグの膨張性安定化を目的とし、製鋼スラグを破砕後、空気及び水と反応させる処理（通常エージング）をいう。</w:t>
      </w:r>
    </w:p>
    <w:p w14:paraId="03AE3962" w14:textId="77777777" w:rsidR="003B7180" w:rsidRPr="00AE2739" w:rsidRDefault="003B7180" w:rsidP="00AE2739">
      <w:pPr>
        <w:spacing w:line="300" w:lineRule="exact"/>
        <w:ind w:firstLineChars="200" w:firstLine="428"/>
        <w:rPr>
          <w:rFonts w:ascii="ＭＳ 明朝" w:hAnsi="ＭＳ 明朝"/>
          <w:spacing w:val="2"/>
          <w:szCs w:val="21"/>
        </w:rPr>
      </w:pPr>
    </w:p>
    <w:p w14:paraId="4DDC1CDF"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７．砂は、天然砂、人工砂、スクリーニングス（砕石ダスト）などを用い、粒度は混合物に適合するものとする。</w:t>
      </w:r>
    </w:p>
    <w:p w14:paraId="104C80AA"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８．スクリーニングス（砕石ダスト）の粒度は、表2－14の規格に適合するものとする。</w:t>
      </w:r>
    </w:p>
    <w:p w14:paraId="61F0B194" w14:textId="77777777" w:rsidR="003B7180" w:rsidRPr="00AE2739" w:rsidRDefault="003B7180" w:rsidP="00AE2739">
      <w:pPr>
        <w:spacing w:line="300" w:lineRule="exact"/>
        <w:rPr>
          <w:rFonts w:ascii="ＭＳ 明朝" w:hAnsi="ＭＳ 明朝"/>
          <w:spacing w:val="2"/>
          <w:szCs w:val="21"/>
        </w:rPr>
      </w:pPr>
    </w:p>
    <w:p w14:paraId="69D960F7"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Cs w:val="21"/>
        </w:rPr>
        <w:t>表</w:t>
      </w:r>
      <w:r w:rsidRPr="00AE2739">
        <w:rPr>
          <w:rFonts w:ascii="ＭＳ 明朝" w:hAnsi="ＭＳ 明朝" w:cs="Century"/>
          <w:szCs w:val="21"/>
        </w:rPr>
        <w:t>2</w:t>
      </w:r>
      <w:r w:rsidRPr="00AE2739">
        <w:rPr>
          <w:rFonts w:ascii="ＭＳ 明朝" w:hAnsi="ＭＳ 明朝" w:hint="eastAsia"/>
          <w:szCs w:val="21"/>
        </w:rPr>
        <w:t>－14　スクリーニングスの粒度範囲</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20"/>
        <w:gridCol w:w="992"/>
        <w:gridCol w:w="1134"/>
        <w:gridCol w:w="992"/>
        <w:gridCol w:w="992"/>
        <w:gridCol w:w="1134"/>
        <w:gridCol w:w="1134"/>
        <w:gridCol w:w="1025"/>
      </w:tblGrid>
      <w:tr w:rsidR="003B7180" w:rsidRPr="004F5E6B" w14:paraId="2A578E20" w14:textId="77777777" w:rsidTr="00AE2739">
        <w:trPr>
          <w:trHeight w:val="253"/>
        </w:trPr>
        <w:tc>
          <w:tcPr>
            <w:tcW w:w="2020" w:type="dxa"/>
            <w:vMerge w:val="restart"/>
            <w:tcBorders>
              <w:top w:val="single" w:sz="12" w:space="0" w:color="000000"/>
              <w:left w:val="single" w:sz="12" w:space="0" w:color="000000"/>
              <w:bottom w:val="nil"/>
              <w:right w:val="single" w:sz="2" w:space="0" w:color="auto"/>
            </w:tcBorders>
            <w:vAlign w:val="center"/>
          </w:tcPr>
          <w:p w14:paraId="5369DA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種類</w:t>
            </w:r>
          </w:p>
        </w:tc>
        <w:tc>
          <w:tcPr>
            <w:tcW w:w="992" w:type="dxa"/>
            <w:vMerge w:val="restart"/>
            <w:tcBorders>
              <w:top w:val="single" w:sz="12" w:space="0" w:color="000000"/>
              <w:left w:val="single" w:sz="2" w:space="0" w:color="auto"/>
              <w:bottom w:val="nil"/>
              <w:right w:val="single" w:sz="2" w:space="0" w:color="auto"/>
            </w:tcBorders>
            <w:vAlign w:val="center"/>
          </w:tcPr>
          <w:p w14:paraId="1EF5A98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呼び名</w:t>
            </w:r>
          </w:p>
        </w:tc>
        <w:tc>
          <w:tcPr>
            <w:tcW w:w="6411" w:type="dxa"/>
            <w:gridSpan w:val="6"/>
            <w:tcBorders>
              <w:top w:val="single" w:sz="12" w:space="0" w:color="000000"/>
              <w:left w:val="single" w:sz="2" w:space="0" w:color="auto"/>
              <w:bottom w:val="nil"/>
              <w:right w:val="single" w:sz="12" w:space="0" w:color="000000"/>
            </w:tcBorders>
            <w:vAlign w:val="center"/>
          </w:tcPr>
          <w:p w14:paraId="5175AC1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通過質量百分率　％</w:t>
            </w:r>
          </w:p>
        </w:tc>
      </w:tr>
      <w:tr w:rsidR="003B7180" w:rsidRPr="004F5E6B" w14:paraId="41E49E4A" w14:textId="77777777" w:rsidTr="00AE2739">
        <w:trPr>
          <w:trHeight w:val="300"/>
        </w:trPr>
        <w:tc>
          <w:tcPr>
            <w:tcW w:w="2020" w:type="dxa"/>
            <w:vMerge/>
            <w:tcBorders>
              <w:top w:val="single" w:sz="12" w:space="0" w:color="000000"/>
              <w:left w:val="single" w:sz="12" w:space="0" w:color="000000"/>
              <w:bottom w:val="nil"/>
              <w:right w:val="single" w:sz="2" w:space="0" w:color="auto"/>
            </w:tcBorders>
          </w:tcPr>
          <w:p w14:paraId="7BF43C0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noProof/>
                <w:szCs w:val="21"/>
              </w:rPr>
            </w:pPr>
          </w:p>
        </w:tc>
        <w:tc>
          <w:tcPr>
            <w:tcW w:w="992" w:type="dxa"/>
            <w:vMerge/>
            <w:tcBorders>
              <w:top w:val="single" w:sz="12" w:space="0" w:color="000000"/>
              <w:left w:val="single" w:sz="2" w:space="0" w:color="auto"/>
              <w:bottom w:val="nil"/>
              <w:right w:val="single" w:sz="2" w:space="0" w:color="auto"/>
            </w:tcBorders>
          </w:tcPr>
          <w:p w14:paraId="63B114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noProof/>
                <w:szCs w:val="21"/>
              </w:rPr>
            </w:pPr>
          </w:p>
        </w:tc>
        <w:tc>
          <w:tcPr>
            <w:tcW w:w="6411" w:type="dxa"/>
            <w:gridSpan w:val="6"/>
            <w:tcBorders>
              <w:top w:val="single" w:sz="2" w:space="0" w:color="auto"/>
              <w:left w:val="single" w:sz="2" w:space="0" w:color="auto"/>
              <w:bottom w:val="nil"/>
              <w:right w:val="single" w:sz="12" w:space="0" w:color="000000"/>
            </w:tcBorders>
            <w:vAlign w:val="center"/>
          </w:tcPr>
          <w:p w14:paraId="1B7A679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ふるいの目の開き</w:t>
            </w:r>
          </w:p>
        </w:tc>
      </w:tr>
      <w:tr w:rsidR="003B7180" w:rsidRPr="004F5E6B" w14:paraId="0C2DFB87" w14:textId="77777777" w:rsidTr="00AE2739">
        <w:trPr>
          <w:trHeight w:val="395"/>
        </w:trPr>
        <w:tc>
          <w:tcPr>
            <w:tcW w:w="2020" w:type="dxa"/>
            <w:vMerge/>
            <w:tcBorders>
              <w:top w:val="nil"/>
              <w:left w:val="single" w:sz="12" w:space="0" w:color="000000"/>
              <w:bottom w:val="nil"/>
              <w:right w:val="single" w:sz="2" w:space="0" w:color="auto"/>
            </w:tcBorders>
          </w:tcPr>
          <w:p w14:paraId="7A994A9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992" w:type="dxa"/>
            <w:vMerge/>
            <w:tcBorders>
              <w:top w:val="nil"/>
              <w:left w:val="single" w:sz="2" w:space="0" w:color="auto"/>
              <w:bottom w:val="nil"/>
              <w:right w:val="single" w:sz="2" w:space="0" w:color="auto"/>
            </w:tcBorders>
          </w:tcPr>
          <w:p w14:paraId="65CF1DD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134" w:type="dxa"/>
            <w:tcBorders>
              <w:top w:val="single" w:sz="4" w:space="0" w:color="000000"/>
              <w:left w:val="single" w:sz="2" w:space="0" w:color="auto"/>
              <w:bottom w:val="nil"/>
              <w:right w:val="single" w:sz="4" w:space="0" w:color="000000"/>
            </w:tcBorders>
            <w:vAlign w:val="center"/>
          </w:tcPr>
          <w:p w14:paraId="55B836D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4.75mm</w:t>
            </w:r>
          </w:p>
        </w:tc>
        <w:tc>
          <w:tcPr>
            <w:tcW w:w="992" w:type="dxa"/>
            <w:tcBorders>
              <w:top w:val="single" w:sz="4" w:space="0" w:color="000000"/>
              <w:left w:val="single" w:sz="4" w:space="0" w:color="000000"/>
              <w:bottom w:val="nil"/>
              <w:right w:val="single" w:sz="4" w:space="0" w:color="000000"/>
            </w:tcBorders>
            <w:vAlign w:val="center"/>
          </w:tcPr>
          <w:p w14:paraId="171CB45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2.36mm</w:t>
            </w:r>
          </w:p>
        </w:tc>
        <w:tc>
          <w:tcPr>
            <w:tcW w:w="992" w:type="dxa"/>
            <w:tcBorders>
              <w:top w:val="single" w:sz="4" w:space="0" w:color="000000"/>
              <w:left w:val="single" w:sz="4" w:space="0" w:color="000000"/>
              <w:bottom w:val="nil"/>
              <w:right w:val="single" w:sz="4" w:space="0" w:color="000000"/>
            </w:tcBorders>
            <w:vAlign w:val="center"/>
          </w:tcPr>
          <w:p w14:paraId="434040F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600</w:t>
            </w:r>
            <w:r w:rsidRPr="00AE2739">
              <w:rPr>
                <w:rFonts w:ascii="ＭＳ 明朝" w:hAnsi="ＭＳ 明朝" w:hint="eastAsia"/>
                <w:szCs w:val="21"/>
              </w:rPr>
              <w:t>μ</w:t>
            </w:r>
            <w:r w:rsidRPr="00AE2739">
              <w:rPr>
                <w:rFonts w:ascii="ＭＳ 明朝" w:hAnsi="ＭＳ 明朝" w:cs="Century"/>
                <w:szCs w:val="21"/>
              </w:rPr>
              <w:t>m</w:t>
            </w:r>
          </w:p>
        </w:tc>
        <w:tc>
          <w:tcPr>
            <w:tcW w:w="1134" w:type="dxa"/>
            <w:tcBorders>
              <w:top w:val="single" w:sz="4" w:space="0" w:color="000000"/>
              <w:left w:val="single" w:sz="4" w:space="0" w:color="000000"/>
              <w:bottom w:val="nil"/>
              <w:right w:val="single" w:sz="4" w:space="0" w:color="000000"/>
            </w:tcBorders>
            <w:vAlign w:val="center"/>
          </w:tcPr>
          <w:p w14:paraId="1308C36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300</w:t>
            </w:r>
            <w:r w:rsidRPr="00AE2739">
              <w:rPr>
                <w:rFonts w:ascii="ＭＳ 明朝" w:hAnsi="ＭＳ 明朝" w:hint="eastAsia"/>
                <w:szCs w:val="21"/>
              </w:rPr>
              <w:t>μ</w:t>
            </w:r>
            <w:r w:rsidRPr="00AE2739">
              <w:rPr>
                <w:rFonts w:ascii="ＭＳ 明朝" w:hAnsi="ＭＳ 明朝" w:cs="Century"/>
                <w:szCs w:val="21"/>
              </w:rPr>
              <w:t>m</w:t>
            </w:r>
          </w:p>
        </w:tc>
        <w:tc>
          <w:tcPr>
            <w:tcW w:w="1134" w:type="dxa"/>
            <w:tcBorders>
              <w:top w:val="single" w:sz="4" w:space="0" w:color="000000"/>
              <w:left w:val="single" w:sz="4" w:space="0" w:color="000000"/>
              <w:bottom w:val="nil"/>
              <w:right w:val="single" w:sz="4" w:space="0" w:color="000000"/>
            </w:tcBorders>
            <w:vAlign w:val="center"/>
          </w:tcPr>
          <w:p w14:paraId="523E374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150</w:t>
            </w:r>
            <w:r w:rsidRPr="00AE2739">
              <w:rPr>
                <w:rFonts w:ascii="ＭＳ 明朝" w:hAnsi="ＭＳ 明朝" w:hint="eastAsia"/>
                <w:szCs w:val="21"/>
              </w:rPr>
              <w:t>μ</w:t>
            </w:r>
            <w:r w:rsidRPr="00AE2739">
              <w:rPr>
                <w:rFonts w:ascii="ＭＳ 明朝" w:hAnsi="ＭＳ 明朝" w:cs="Century"/>
                <w:szCs w:val="21"/>
              </w:rPr>
              <w:t>m</w:t>
            </w:r>
          </w:p>
        </w:tc>
        <w:tc>
          <w:tcPr>
            <w:tcW w:w="1025" w:type="dxa"/>
            <w:tcBorders>
              <w:top w:val="single" w:sz="4" w:space="0" w:color="000000"/>
              <w:left w:val="single" w:sz="4" w:space="0" w:color="000000"/>
              <w:bottom w:val="nil"/>
              <w:right w:val="single" w:sz="12" w:space="0" w:color="000000"/>
            </w:tcBorders>
            <w:vAlign w:val="center"/>
          </w:tcPr>
          <w:p w14:paraId="37DBF40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75</w:t>
            </w:r>
            <w:r w:rsidRPr="00AE2739">
              <w:rPr>
                <w:rFonts w:ascii="ＭＳ 明朝" w:hAnsi="ＭＳ 明朝" w:hint="eastAsia"/>
                <w:szCs w:val="21"/>
              </w:rPr>
              <w:t>μ</w:t>
            </w:r>
            <w:r w:rsidRPr="00AE2739">
              <w:rPr>
                <w:rFonts w:ascii="ＭＳ 明朝" w:hAnsi="ＭＳ 明朝" w:cs="Century"/>
                <w:szCs w:val="21"/>
              </w:rPr>
              <w:t>m</w:t>
            </w:r>
          </w:p>
        </w:tc>
      </w:tr>
      <w:tr w:rsidR="003B7180" w:rsidRPr="004F5E6B" w14:paraId="3AB32C66" w14:textId="77777777" w:rsidTr="00AE2739">
        <w:trPr>
          <w:trHeight w:val="613"/>
        </w:trPr>
        <w:tc>
          <w:tcPr>
            <w:tcW w:w="2020" w:type="dxa"/>
            <w:tcBorders>
              <w:top w:val="single" w:sz="4" w:space="0" w:color="000000"/>
              <w:left w:val="single" w:sz="12" w:space="0" w:color="000000"/>
              <w:bottom w:val="single" w:sz="12" w:space="0" w:color="000000"/>
              <w:right w:val="single" w:sz="4" w:space="0" w:color="000000"/>
            </w:tcBorders>
            <w:vAlign w:val="center"/>
          </w:tcPr>
          <w:p w14:paraId="5B171FF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スクリーニングス</w:t>
            </w:r>
          </w:p>
        </w:tc>
        <w:tc>
          <w:tcPr>
            <w:tcW w:w="992" w:type="dxa"/>
            <w:tcBorders>
              <w:top w:val="single" w:sz="4" w:space="0" w:color="000000"/>
              <w:left w:val="single" w:sz="4" w:space="0" w:color="000000"/>
              <w:bottom w:val="single" w:sz="12" w:space="0" w:color="000000"/>
              <w:right w:val="single" w:sz="4" w:space="0" w:color="000000"/>
            </w:tcBorders>
            <w:vAlign w:val="center"/>
          </w:tcPr>
          <w:p w14:paraId="213324B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F-</w:t>
            </w:r>
            <w:r w:rsidRPr="00AE2739">
              <w:rPr>
                <w:rFonts w:ascii="ＭＳ 明朝" w:hAnsi="ＭＳ 明朝" w:cs="Century"/>
                <w:szCs w:val="21"/>
              </w:rPr>
              <w:t>2.5</w:t>
            </w:r>
          </w:p>
        </w:tc>
        <w:tc>
          <w:tcPr>
            <w:tcW w:w="1134" w:type="dxa"/>
            <w:tcBorders>
              <w:top w:val="single" w:sz="4" w:space="0" w:color="000000"/>
              <w:left w:val="single" w:sz="4" w:space="0" w:color="000000"/>
              <w:bottom w:val="single" w:sz="12" w:space="0" w:color="000000"/>
              <w:right w:val="single" w:sz="4" w:space="0" w:color="000000"/>
            </w:tcBorders>
            <w:vAlign w:val="center"/>
          </w:tcPr>
          <w:p w14:paraId="421491B1"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100</w:t>
            </w:r>
          </w:p>
        </w:tc>
        <w:tc>
          <w:tcPr>
            <w:tcW w:w="992" w:type="dxa"/>
            <w:tcBorders>
              <w:top w:val="single" w:sz="4" w:space="0" w:color="000000"/>
              <w:left w:val="single" w:sz="4" w:space="0" w:color="000000"/>
              <w:bottom w:val="single" w:sz="12" w:space="0" w:color="000000"/>
              <w:right w:val="single" w:sz="4" w:space="0" w:color="000000"/>
            </w:tcBorders>
            <w:vAlign w:val="center"/>
          </w:tcPr>
          <w:p w14:paraId="2A260DE4"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85</w:t>
            </w:r>
            <w:r w:rsidRPr="00AE2739">
              <w:rPr>
                <w:rFonts w:ascii="ＭＳ 明朝" w:hAnsi="ＭＳ 明朝" w:hint="eastAsia"/>
                <w:szCs w:val="21"/>
              </w:rPr>
              <w:t>～</w:t>
            </w:r>
            <w:r w:rsidRPr="00AE2739">
              <w:rPr>
                <w:rFonts w:ascii="ＭＳ 明朝" w:hAnsi="ＭＳ 明朝" w:cs="Century"/>
                <w:szCs w:val="21"/>
              </w:rPr>
              <w:t>100</w:t>
            </w:r>
          </w:p>
        </w:tc>
        <w:tc>
          <w:tcPr>
            <w:tcW w:w="992" w:type="dxa"/>
            <w:tcBorders>
              <w:top w:val="single" w:sz="4" w:space="0" w:color="000000"/>
              <w:left w:val="single" w:sz="4" w:space="0" w:color="000000"/>
              <w:bottom w:val="single" w:sz="12" w:space="0" w:color="000000"/>
              <w:right w:val="single" w:sz="4" w:space="0" w:color="000000"/>
            </w:tcBorders>
            <w:vAlign w:val="center"/>
          </w:tcPr>
          <w:p w14:paraId="10EFAE7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25</w:t>
            </w:r>
            <w:r w:rsidRPr="00AE2739">
              <w:rPr>
                <w:rFonts w:ascii="ＭＳ 明朝" w:hAnsi="ＭＳ 明朝" w:hint="eastAsia"/>
                <w:szCs w:val="21"/>
              </w:rPr>
              <w:t>～</w:t>
            </w:r>
            <w:r w:rsidRPr="00AE2739">
              <w:rPr>
                <w:rFonts w:ascii="ＭＳ 明朝" w:hAnsi="ＭＳ 明朝" w:cs="Century"/>
                <w:szCs w:val="21"/>
              </w:rPr>
              <w:t>55</w:t>
            </w:r>
          </w:p>
        </w:tc>
        <w:tc>
          <w:tcPr>
            <w:tcW w:w="1134" w:type="dxa"/>
            <w:tcBorders>
              <w:top w:val="single" w:sz="4" w:space="0" w:color="000000"/>
              <w:left w:val="single" w:sz="4" w:space="0" w:color="000000"/>
              <w:bottom w:val="single" w:sz="12" w:space="0" w:color="000000"/>
              <w:right w:val="single" w:sz="4" w:space="0" w:color="000000"/>
            </w:tcBorders>
            <w:vAlign w:val="center"/>
          </w:tcPr>
          <w:p w14:paraId="5604950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15</w:t>
            </w:r>
            <w:r w:rsidRPr="00AE2739">
              <w:rPr>
                <w:rFonts w:ascii="ＭＳ 明朝" w:hAnsi="ＭＳ 明朝" w:hint="eastAsia"/>
                <w:szCs w:val="21"/>
              </w:rPr>
              <w:t>～</w:t>
            </w:r>
            <w:r w:rsidRPr="00AE2739">
              <w:rPr>
                <w:rFonts w:ascii="ＭＳ 明朝" w:hAnsi="ＭＳ 明朝" w:cs="Century"/>
                <w:szCs w:val="21"/>
              </w:rPr>
              <w:t>40</w:t>
            </w:r>
          </w:p>
        </w:tc>
        <w:tc>
          <w:tcPr>
            <w:tcW w:w="1134" w:type="dxa"/>
            <w:tcBorders>
              <w:top w:val="single" w:sz="4" w:space="0" w:color="000000"/>
              <w:left w:val="single" w:sz="4" w:space="0" w:color="000000"/>
              <w:bottom w:val="single" w:sz="12" w:space="0" w:color="000000"/>
              <w:right w:val="single" w:sz="4" w:space="0" w:color="000000"/>
            </w:tcBorders>
            <w:vAlign w:val="center"/>
          </w:tcPr>
          <w:p w14:paraId="08D6BF5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7</w:t>
            </w:r>
            <w:r w:rsidRPr="00AE2739">
              <w:rPr>
                <w:rFonts w:ascii="ＭＳ 明朝" w:hAnsi="ＭＳ 明朝" w:hint="eastAsia"/>
                <w:szCs w:val="21"/>
              </w:rPr>
              <w:t>～</w:t>
            </w:r>
            <w:r w:rsidRPr="00AE2739">
              <w:rPr>
                <w:rFonts w:ascii="ＭＳ 明朝" w:hAnsi="ＭＳ 明朝" w:cs="Century"/>
                <w:szCs w:val="21"/>
              </w:rPr>
              <w:t>28</w:t>
            </w:r>
          </w:p>
        </w:tc>
        <w:tc>
          <w:tcPr>
            <w:tcW w:w="1025" w:type="dxa"/>
            <w:tcBorders>
              <w:top w:val="single" w:sz="4" w:space="0" w:color="000000"/>
              <w:left w:val="single" w:sz="4" w:space="0" w:color="000000"/>
              <w:bottom w:val="single" w:sz="12" w:space="0" w:color="000000"/>
              <w:right w:val="single" w:sz="12" w:space="0" w:color="000000"/>
            </w:tcBorders>
            <w:vAlign w:val="center"/>
          </w:tcPr>
          <w:p w14:paraId="3176EEC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0</w:t>
            </w:r>
            <w:r w:rsidRPr="00AE2739">
              <w:rPr>
                <w:rFonts w:ascii="ＭＳ 明朝" w:hAnsi="ＭＳ 明朝" w:hint="eastAsia"/>
                <w:szCs w:val="21"/>
              </w:rPr>
              <w:t>～</w:t>
            </w:r>
            <w:r w:rsidRPr="00AE2739">
              <w:rPr>
                <w:rFonts w:ascii="ＭＳ 明朝" w:hAnsi="ＭＳ 明朝" w:cs="Century"/>
                <w:szCs w:val="21"/>
              </w:rPr>
              <w:t>20</w:t>
            </w:r>
          </w:p>
        </w:tc>
      </w:tr>
    </w:tbl>
    <w:p w14:paraId="06BB124F" w14:textId="77777777" w:rsidR="003B7180" w:rsidRPr="00AE2739" w:rsidRDefault="003B7180" w:rsidP="00AE2739">
      <w:pPr>
        <w:spacing w:line="300" w:lineRule="exact"/>
        <w:rPr>
          <w:rFonts w:ascii="ＭＳ 明朝" w:hAnsi="ＭＳ 明朝"/>
          <w:spacing w:val="2"/>
          <w:szCs w:val="21"/>
        </w:rPr>
      </w:pPr>
    </w:p>
    <w:p w14:paraId="51BA1E97"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2" w:name="_Toc105141969"/>
      <w:r w:rsidRPr="00AE2739">
        <w:rPr>
          <w:rFonts w:ascii="ＭＳ 明朝" w:hAnsi="ＭＳ 明朝" w:hint="eastAsia"/>
          <w:b/>
          <w:bCs/>
          <w:szCs w:val="21"/>
        </w:rPr>
        <w:t>第２－</w:t>
      </w:r>
      <w:r w:rsidRPr="00AE2739">
        <w:rPr>
          <w:rFonts w:ascii="ＭＳ 明朝" w:hAnsi="ＭＳ 明朝"/>
          <w:b/>
          <w:bCs/>
          <w:szCs w:val="21"/>
        </w:rPr>
        <w:t>21</w:t>
      </w:r>
      <w:r w:rsidRPr="00AE2739">
        <w:rPr>
          <w:rFonts w:ascii="ＭＳ 明朝" w:hAnsi="ＭＳ 明朝" w:hint="eastAsia"/>
          <w:b/>
          <w:bCs/>
          <w:szCs w:val="21"/>
        </w:rPr>
        <w:t>条　アスファルト用再生骨材</w:t>
      </w:r>
      <w:bookmarkEnd w:id="92"/>
    </w:p>
    <w:p w14:paraId="6C34620A" w14:textId="77777777" w:rsidR="003B7180" w:rsidRPr="00AE2739" w:rsidRDefault="003B7180" w:rsidP="00BD3DE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再生加熱アスファルト混合物に用いるアスファルトコンクリート再生骨材の品質は表2－15の　規格に適合するものとする。</w:t>
      </w:r>
    </w:p>
    <w:p w14:paraId="30A21C02" w14:textId="77777777" w:rsidR="003B7180" w:rsidRPr="00AE2739" w:rsidRDefault="003B7180" w:rsidP="00AE2739">
      <w:pPr>
        <w:spacing w:line="300" w:lineRule="exact"/>
        <w:rPr>
          <w:rFonts w:ascii="ＭＳ 明朝" w:hAnsi="ＭＳ 明朝"/>
          <w:spacing w:val="2"/>
          <w:szCs w:val="21"/>
        </w:rPr>
      </w:pPr>
    </w:p>
    <w:p w14:paraId="561954A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表2－15　アスファルトコンクリート再生骨材の品質</w:t>
      </w:r>
    </w:p>
    <w:tbl>
      <w:tblPr>
        <w:tblW w:w="0" w:type="auto"/>
        <w:tblInd w:w="1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68"/>
        <w:gridCol w:w="2835"/>
        <w:gridCol w:w="1985"/>
      </w:tblGrid>
      <w:tr w:rsidR="003B7180" w:rsidRPr="004F5E6B" w14:paraId="0308E61D" w14:textId="77777777" w:rsidTr="00AE2739">
        <w:trPr>
          <w:trHeight w:val="361"/>
        </w:trPr>
        <w:tc>
          <w:tcPr>
            <w:tcW w:w="5103" w:type="dxa"/>
            <w:gridSpan w:val="2"/>
            <w:tcBorders>
              <w:top w:val="single" w:sz="12" w:space="0" w:color="000000"/>
              <w:left w:val="single" w:sz="12" w:space="0" w:color="000000"/>
              <w:bottom w:val="single" w:sz="4" w:space="0" w:color="auto"/>
              <w:right w:val="single" w:sz="4" w:space="0" w:color="auto"/>
            </w:tcBorders>
          </w:tcPr>
          <w:p w14:paraId="24D1D2B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旧アスファルトの含有量　　　　　　　　　％</w:t>
            </w:r>
          </w:p>
        </w:tc>
        <w:tc>
          <w:tcPr>
            <w:tcW w:w="1985" w:type="dxa"/>
            <w:tcBorders>
              <w:top w:val="single" w:sz="12" w:space="0" w:color="000000"/>
              <w:left w:val="single" w:sz="4" w:space="0" w:color="auto"/>
              <w:bottom w:val="single" w:sz="4" w:space="0" w:color="auto"/>
              <w:right w:val="single" w:sz="12" w:space="0" w:color="000000"/>
            </w:tcBorders>
          </w:tcPr>
          <w:p w14:paraId="208E02A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3.8以上</w:t>
            </w:r>
          </w:p>
        </w:tc>
      </w:tr>
      <w:tr w:rsidR="003B7180" w:rsidRPr="004F5E6B" w14:paraId="7527B875" w14:textId="77777777" w:rsidTr="00AE2739">
        <w:trPr>
          <w:trHeight w:val="352"/>
        </w:trPr>
        <w:tc>
          <w:tcPr>
            <w:tcW w:w="2268" w:type="dxa"/>
            <w:vMerge w:val="restart"/>
            <w:tcBorders>
              <w:top w:val="single" w:sz="4" w:space="0" w:color="auto"/>
              <w:left w:val="single" w:sz="12" w:space="0" w:color="000000"/>
              <w:right w:val="single" w:sz="4" w:space="0" w:color="auto"/>
            </w:tcBorders>
            <w:vAlign w:val="center"/>
          </w:tcPr>
          <w:p w14:paraId="07709C6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旧アスファルトの性状</w:t>
            </w:r>
          </w:p>
        </w:tc>
        <w:tc>
          <w:tcPr>
            <w:tcW w:w="2835" w:type="dxa"/>
            <w:tcBorders>
              <w:top w:val="single" w:sz="4" w:space="0" w:color="auto"/>
              <w:left w:val="single" w:sz="4" w:space="0" w:color="auto"/>
              <w:bottom w:val="nil"/>
              <w:right w:val="single" w:sz="4" w:space="0" w:color="auto"/>
            </w:tcBorders>
          </w:tcPr>
          <w:p w14:paraId="062D32A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 xml:space="preserve">針入度　　　　</w:t>
            </w:r>
            <w:r w:rsidRPr="00AE2739">
              <w:rPr>
                <w:rFonts w:ascii="ＭＳ 明朝" w:hAnsi="ＭＳ 明朝" w:cs="Century"/>
                <w:szCs w:val="21"/>
              </w:rPr>
              <w:t>1/10mm</w:t>
            </w:r>
          </w:p>
        </w:tc>
        <w:tc>
          <w:tcPr>
            <w:tcW w:w="1985" w:type="dxa"/>
            <w:tcBorders>
              <w:top w:val="single" w:sz="4" w:space="0" w:color="auto"/>
              <w:left w:val="single" w:sz="4" w:space="0" w:color="auto"/>
              <w:bottom w:val="nil"/>
              <w:right w:val="single" w:sz="12" w:space="0" w:color="000000"/>
            </w:tcBorders>
          </w:tcPr>
          <w:p w14:paraId="0EFC03B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20以上</w:t>
            </w:r>
          </w:p>
        </w:tc>
      </w:tr>
      <w:tr w:rsidR="003B7180" w:rsidRPr="004F5E6B" w14:paraId="7C6EC205" w14:textId="77777777" w:rsidTr="00AE2739">
        <w:trPr>
          <w:trHeight w:val="348"/>
        </w:trPr>
        <w:tc>
          <w:tcPr>
            <w:tcW w:w="2268" w:type="dxa"/>
            <w:vMerge/>
            <w:tcBorders>
              <w:left w:val="single" w:sz="12" w:space="0" w:color="000000"/>
              <w:bottom w:val="single" w:sz="4" w:space="0" w:color="auto"/>
              <w:right w:val="single" w:sz="4" w:space="0" w:color="auto"/>
            </w:tcBorders>
          </w:tcPr>
          <w:p w14:paraId="0FDC5B2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p>
        </w:tc>
        <w:tc>
          <w:tcPr>
            <w:tcW w:w="2835" w:type="dxa"/>
            <w:tcBorders>
              <w:top w:val="single" w:sz="4" w:space="0" w:color="000000"/>
              <w:left w:val="single" w:sz="4" w:space="0" w:color="auto"/>
              <w:bottom w:val="single" w:sz="4" w:space="0" w:color="auto"/>
              <w:right w:val="single" w:sz="4" w:space="0" w:color="auto"/>
            </w:tcBorders>
          </w:tcPr>
          <w:p w14:paraId="13A21B1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圧裂係数　　　MPa/mm</w:t>
            </w:r>
          </w:p>
        </w:tc>
        <w:tc>
          <w:tcPr>
            <w:tcW w:w="1985" w:type="dxa"/>
            <w:tcBorders>
              <w:top w:val="single" w:sz="4" w:space="0" w:color="000000"/>
              <w:left w:val="single" w:sz="4" w:space="0" w:color="auto"/>
              <w:bottom w:val="single" w:sz="4" w:space="0" w:color="auto"/>
              <w:right w:val="single" w:sz="12" w:space="0" w:color="000000"/>
            </w:tcBorders>
          </w:tcPr>
          <w:p w14:paraId="4CF55F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1.70以下</w:t>
            </w:r>
          </w:p>
        </w:tc>
      </w:tr>
      <w:tr w:rsidR="003B7180" w:rsidRPr="004F5E6B" w14:paraId="75610123" w14:textId="77777777" w:rsidTr="00AE2739">
        <w:trPr>
          <w:trHeight w:val="360"/>
        </w:trPr>
        <w:tc>
          <w:tcPr>
            <w:tcW w:w="5103" w:type="dxa"/>
            <w:gridSpan w:val="2"/>
            <w:tcBorders>
              <w:top w:val="single" w:sz="4" w:space="0" w:color="auto"/>
              <w:left w:val="single" w:sz="12" w:space="0" w:color="000000"/>
              <w:bottom w:val="single" w:sz="12" w:space="0" w:color="000000"/>
              <w:right w:val="single" w:sz="4" w:space="0" w:color="auto"/>
            </w:tcBorders>
            <w:vAlign w:val="center"/>
          </w:tcPr>
          <w:p w14:paraId="4016245D"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骨材の微粒分量　　　　　　　　　　　　　％</w:t>
            </w:r>
          </w:p>
        </w:tc>
        <w:tc>
          <w:tcPr>
            <w:tcW w:w="1985" w:type="dxa"/>
            <w:tcBorders>
              <w:top w:val="single" w:sz="4" w:space="0" w:color="auto"/>
              <w:left w:val="single" w:sz="4" w:space="0" w:color="auto"/>
              <w:bottom w:val="single" w:sz="12" w:space="0" w:color="000000"/>
              <w:right w:val="single" w:sz="12" w:space="0" w:color="000000"/>
            </w:tcBorders>
            <w:vAlign w:val="center"/>
          </w:tcPr>
          <w:p w14:paraId="2C7DE904"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5以下</w:t>
            </w:r>
          </w:p>
        </w:tc>
      </w:tr>
    </w:tbl>
    <w:p w14:paraId="25758EE2" w14:textId="77777777" w:rsidR="003B7180" w:rsidRPr="00AE2739" w:rsidRDefault="003B7180" w:rsidP="00AE2739">
      <w:pPr>
        <w:spacing w:line="300" w:lineRule="exact"/>
        <w:ind w:leftChars="300" w:left="1366" w:hangingChars="400" w:hanging="736"/>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1</w:t>
      </w:r>
      <w:r w:rsidRPr="00AE2739">
        <w:rPr>
          <w:rFonts w:ascii="ＭＳ 明朝" w:hAnsi="ＭＳ 明朝" w:hint="eastAsia"/>
          <w:spacing w:val="2"/>
          <w:sz w:val="18"/>
          <w:szCs w:val="18"/>
        </w:rPr>
        <w:t>〕アスファルトコンクリート再生骨材中に含まれるアスファルトを旧アスファルト、新たに用いる舗装用石油アスファルトを新アスファルトと称する。</w:t>
      </w:r>
    </w:p>
    <w:p w14:paraId="29F72E9F" w14:textId="77777777" w:rsidR="003B7180" w:rsidRPr="00AE2739" w:rsidRDefault="003B7180" w:rsidP="00AE2739">
      <w:pPr>
        <w:spacing w:line="300" w:lineRule="exact"/>
        <w:ind w:leftChars="300" w:left="1274" w:hangingChars="350" w:hanging="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2</w:t>
      </w:r>
      <w:r w:rsidRPr="00AE2739">
        <w:rPr>
          <w:rFonts w:ascii="ＭＳ 明朝" w:hAnsi="ＭＳ 明朝" w:hint="eastAsia"/>
          <w:spacing w:val="2"/>
          <w:sz w:val="18"/>
          <w:szCs w:val="18"/>
        </w:rPr>
        <w:t>〕アスファルトコンクリート再生骨材は、通常</w:t>
      </w:r>
      <w:r w:rsidRPr="00AE2739">
        <w:rPr>
          <w:rFonts w:ascii="ＭＳ 明朝" w:hAnsi="ＭＳ 明朝"/>
          <w:spacing w:val="2"/>
          <w:sz w:val="18"/>
          <w:szCs w:val="18"/>
        </w:rPr>
        <w:t>20</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㎜の</w:t>
      </w:r>
      <w:r w:rsidRPr="00AE2739">
        <w:rPr>
          <w:rFonts w:ascii="ＭＳ 明朝" w:hAnsi="ＭＳ 明朝"/>
          <w:spacing w:val="2"/>
          <w:sz w:val="18"/>
          <w:szCs w:val="18"/>
        </w:rPr>
        <w:t>3</w:t>
      </w:r>
      <w:r w:rsidRPr="00AE2739">
        <w:rPr>
          <w:rFonts w:ascii="ＭＳ 明朝" w:hAnsi="ＭＳ 明朝" w:hint="eastAsia"/>
          <w:spacing w:val="2"/>
          <w:sz w:val="18"/>
          <w:szCs w:val="18"/>
        </w:rPr>
        <w:t>種類の粒度や</w:t>
      </w:r>
      <w:r w:rsidRPr="00AE2739">
        <w:rPr>
          <w:rFonts w:ascii="ＭＳ 明朝" w:hAnsi="ＭＳ 明朝"/>
          <w:spacing w:val="2"/>
          <w:sz w:val="18"/>
          <w:szCs w:val="18"/>
        </w:rPr>
        <w:t>20</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㎜の</w:t>
      </w:r>
      <w:r w:rsidRPr="00AE2739">
        <w:rPr>
          <w:rFonts w:ascii="ＭＳ 明朝" w:hAnsi="ＭＳ 明朝"/>
          <w:spacing w:val="2"/>
          <w:sz w:val="18"/>
          <w:szCs w:val="18"/>
        </w:rPr>
        <w:t xml:space="preserve">2 </w:t>
      </w:r>
      <w:r w:rsidRPr="00AE2739">
        <w:rPr>
          <w:rFonts w:ascii="ＭＳ 明朝" w:hAnsi="ＭＳ 明朝" w:hint="eastAsia"/>
          <w:spacing w:val="2"/>
          <w:sz w:val="18"/>
          <w:szCs w:val="18"/>
        </w:rPr>
        <w:t>種類の粒度にふるい分けられるが、本表に示される規格は、</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㎜の粒度区分のものに適用する。</w:t>
      </w:r>
    </w:p>
    <w:p w14:paraId="0AC45E49" w14:textId="77777777" w:rsidR="003B7180" w:rsidRPr="00AE2739" w:rsidRDefault="003B7180" w:rsidP="00AE2739">
      <w:pPr>
        <w:spacing w:line="300" w:lineRule="exact"/>
        <w:ind w:leftChars="300" w:left="1274" w:hangingChars="350" w:hanging="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3</w:t>
      </w:r>
      <w:r w:rsidRPr="00AE2739">
        <w:rPr>
          <w:rFonts w:ascii="ＭＳ 明朝" w:hAnsi="ＭＳ 明朝" w:hint="eastAsia"/>
          <w:spacing w:val="2"/>
          <w:sz w:val="18"/>
          <w:szCs w:val="18"/>
        </w:rPr>
        <w:t>〕アスファルトコンクリート再生骨材の</w:t>
      </w:r>
      <w:r w:rsidRPr="00AE2739">
        <w:rPr>
          <w:rFonts w:ascii="ＭＳ 明朝" w:hAnsi="ＭＳ 明朝"/>
          <w:spacing w:val="2"/>
          <w:sz w:val="18"/>
          <w:szCs w:val="18"/>
        </w:rPr>
        <w:t>13</w:t>
      </w:r>
      <w:r w:rsidRPr="00AE2739">
        <w:rPr>
          <w:rFonts w:ascii="ＭＳ 明朝" w:hAnsi="ＭＳ 明朝" w:hint="eastAsia"/>
          <w:spacing w:val="2"/>
          <w:sz w:val="18"/>
          <w:szCs w:val="18"/>
        </w:rPr>
        <w:t>㎜以下が</w:t>
      </w:r>
      <w:r w:rsidRPr="00AE2739">
        <w:rPr>
          <w:rFonts w:ascii="ＭＳ 明朝" w:hAnsi="ＭＳ 明朝"/>
          <w:spacing w:val="2"/>
          <w:sz w:val="18"/>
          <w:szCs w:val="18"/>
        </w:rPr>
        <w:t>2</w:t>
      </w:r>
      <w:r w:rsidRPr="00AE2739">
        <w:rPr>
          <w:rFonts w:ascii="ＭＳ 明朝" w:hAnsi="ＭＳ 明朝" w:hint="eastAsia"/>
          <w:spacing w:val="2"/>
          <w:sz w:val="18"/>
          <w:szCs w:val="18"/>
        </w:rPr>
        <w:t>種類にふるい分けられている場合には、再生骨材の製造時における各粒度区分の比率に応じて合成した試料で試験するか、別々に試験して合成比率に応じて計算により</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㎜相当分を求めてもよい。また、</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㎜あるいは</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5</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㎜以外でふるい分けられている場合には、ふるい分け前の全試料から</w:t>
      </w:r>
      <w:r w:rsidRPr="00AE2739">
        <w:rPr>
          <w:rFonts w:ascii="ＭＳ 明朝" w:hAnsi="ＭＳ 明朝"/>
          <w:spacing w:val="2"/>
          <w:sz w:val="18"/>
          <w:szCs w:val="18"/>
        </w:rPr>
        <w:t>13</w:t>
      </w:r>
      <w:r w:rsidRPr="00AE2739">
        <w:rPr>
          <w:rFonts w:ascii="ＭＳ 明朝" w:hAnsi="ＭＳ 明朝" w:hint="eastAsia"/>
          <w:spacing w:val="2"/>
          <w:sz w:val="18"/>
          <w:szCs w:val="18"/>
        </w:rPr>
        <w:t>～</w:t>
      </w:r>
      <w:r w:rsidRPr="00AE2739">
        <w:rPr>
          <w:rFonts w:ascii="ＭＳ 明朝" w:hAnsi="ＭＳ 明朝"/>
          <w:spacing w:val="2"/>
          <w:sz w:val="18"/>
          <w:szCs w:val="18"/>
        </w:rPr>
        <w:t>0</w:t>
      </w:r>
      <w:r w:rsidRPr="00AE2739">
        <w:rPr>
          <w:rFonts w:ascii="ＭＳ 明朝" w:hAnsi="ＭＳ 明朝" w:hint="eastAsia"/>
          <w:spacing w:val="2"/>
          <w:sz w:val="18"/>
          <w:szCs w:val="18"/>
        </w:rPr>
        <w:t>㎜をふるい取ってこれを対象に試験を行う。</w:t>
      </w:r>
    </w:p>
    <w:p w14:paraId="2A61C5CD" w14:textId="77777777" w:rsidR="003B7180" w:rsidRPr="00AE2739" w:rsidRDefault="003B7180" w:rsidP="00AE2739">
      <w:pPr>
        <w:spacing w:line="300" w:lineRule="exact"/>
        <w:ind w:leftChars="300" w:left="1274" w:hangingChars="350" w:hanging="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4</w:t>
      </w:r>
      <w:r w:rsidRPr="00AE2739">
        <w:rPr>
          <w:rFonts w:ascii="ＭＳ 明朝" w:hAnsi="ＭＳ 明朝" w:hint="eastAsia"/>
          <w:spacing w:val="2"/>
          <w:sz w:val="18"/>
          <w:szCs w:val="18"/>
        </w:rPr>
        <w:t>〕アスファルトコンクリート再生骨材中の旧アスファルト含有量及び</w:t>
      </w:r>
      <w:r w:rsidRPr="00AE2739">
        <w:rPr>
          <w:rFonts w:ascii="ＭＳ 明朝" w:hAnsi="ＭＳ 明朝"/>
          <w:spacing w:val="2"/>
          <w:sz w:val="18"/>
          <w:szCs w:val="18"/>
        </w:rPr>
        <w:t>75</w:t>
      </w:r>
      <w:r w:rsidRPr="00AE2739">
        <w:rPr>
          <w:rFonts w:ascii="ＭＳ 明朝" w:hAnsi="ＭＳ 明朝" w:hint="eastAsia"/>
          <w:spacing w:val="2"/>
          <w:sz w:val="18"/>
          <w:szCs w:val="18"/>
        </w:rPr>
        <w:t>μ</w:t>
      </w:r>
      <w:r w:rsidRPr="00AE2739">
        <w:rPr>
          <w:rFonts w:ascii="ＭＳ 明朝" w:hAnsi="ＭＳ 明朝"/>
          <w:spacing w:val="2"/>
          <w:sz w:val="18"/>
          <w:szCs w:val="18"/>
        </w:rPr>
        <w:t>m</w:t>
      </w:r>
      <w:r w:rsidRPr="00AE2739">
        <w:rPr>
          <w:rFonts w:ascii="ＭＳ 明朝" w:hAnsi="ＭＳ 明朝" w:hint="eastAsia"/>
          <w:spacing w:val="2"/>
          <w:sz w:val="18"/>
          <w:szCs w:val="18"/>
        </w:rPr>
        <w:t>を通過する量は、アスファルトコンクリート再生骨材の乾燥質量に対する百分率で表す。</w:t>
      </w:r>
    </w:p>
    <w:p w14:paraId="03EE148E" w14:textId="77777777" w:rsidR="003B7180" w:rsidRPr="00AE2739" w:rsidRDefault="003B7180" w:rsidP="00AE2739">
      <w:pPr>
        <w:spacing w:line="300" w:lineRule="exact"/>
        <w:ind w:firstLineChars="350" w:firstLine="644"/>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5</w:t>
      </w:r>
      <w:r w:rsidRPr="00AE2739">
        <w:rPr>
          <w:rFonts w:ascii="ＭＳ 明朝" w:hAnsi="ＭＳ 明朝" w:hint="eastAsia"/>
          <w:spacing w:val="2"/>
          <w:sz w:val="18"/>
          <w:szCs w:val="18"/>
        </w:rPr>
        <w:t>〕骨材の微粒分量試験は</w:t>
      </w:r>
      <w:r w:rsidRPr="00AE2739">
        <w:rPr>
          <w:rFonts w:ascii="ＭＳ 明朝" w:hAnsi="ＭＳ 明朝"/>
          <w:spacing w:val="2"/>
          <w:sz w:val="18"/>
          <w:szCs w:val="18"/>
        </w:rPr>
        <w:t>JIS A 1103</w:t>
      </w:r>
      <w:r w:rsidRPr="00AE2739">
        <w:rPr>
          <w:rFonts w:ascii="ＭＳ 明朝" w:hAnsi="ＭＳ 明朝" w:hint="eastAsia"/>
          <w:spacing w:val="2"/>
          <w:sz w:val="18"/>
          <w:szCs w:val="18"/>
        </w:rPr>
        <w:t>（骨材の微粒分量試験方法）により求める。</w:t>
      </w:r>
    </w:p>
    <w:p w14:paraId="5F973F36" w14:textId="77777777" w:rsidR="003B7180" w:rsidRPr="00AE2739" w:rsidRDefault="003B7180" w:rsidP="00AE2739">
      <w:pPr>
        <w:spacing w:line="300" w:lineRule="exact"/>
        <w:ind w:leftChars="300" w:left="1366" w:hangingChars="400" w:hanging="736"/>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6</w:t>
      </w:r>
      <w:r w:rsidRPr="00AE2739">
        <w:rPr>
          <w:rFonts w:ascii="ＭＳ 明朝" w:hAnsi="ＭＳ 明朝" w:hint="eastAsia"/>
          <w:spacing w:val="2"/>
          <w:sz w:val="18"/>
          <w:szCs w:val="18"/>
        </w:rPr>
        <w:t>〕アスファルト混合物層の切削材は、その品質が本表に適合するものであれば再生加熱アスファルト混合物に利用できる。ただし、切削材は粒度がばらつきやすいので他のアスファルトコンクリート発生材を調整して使用することが望ましい。</w:t>
      </w:r>
    </w:p>
    <w:p w14:paraId="4860DA3A" w14:textId="2D5D2DB3" w:rsidR="003B7180" w:rsidRPr="00AE2739" w:rsidRDefault="003B7180" w:rsidP="00AE2739">
      <w:pPr>
        <w:spacing w:line="300" w:lineRule="exact"/>
        <w:ind w:leftChars="300" w:left="1366" w:hangingChars="400" w:hanging="736"/>
        <w:rPr>
          <w:rFonts w:ascii="ＭＳ 明朝" w:hAnsi="ＭＳ 明朝"/>
          <w:spacing w:val="2"/>
          <w:sz w:val="18"/>
          <w:szCs w:val="18"/>
        </w:rPr>
      </w:pPr>
      <w:r w:rsidRPr="00AE2739">
        <w:rPr>
          <w:rFonts w:ascii="ＭＳ 明朝" w:hAnsi="ＭＳ 明朝" w:hint="eastAsia"/>
          <w:spacing w:val="2"/>
          <w:sz w:val="18"/>
          <w:szCs w:val="18"/>
        </w:rPr>
        <w:t>〔注</w:t>
      </w:r>
      <w:r w:rsidRPr="00AE2739">
        <w:rPr>
          <w:rFonts w:ascii="ＭＳ 明朝" w:hAnsi="ＭＳ 明朝"/>
          <w:spacing w:val="2"/>
          <w:sz w:val="18"/>
          <w:szCs w:val="18"/>
        </w:rPr>
        <w:t>7</w:t>
      </w:r>
      <w:r w:rsidRPr="00AE2739">
        <w:rPr>
          <w:rFonts w:ascii="ＭＳ 明朝" w:hAnsi="ＭＳ 明朝" w:hint="eastAsia"/>
          <w:spacing w:val="2"/>
          <w:sz w:val="18"/>
          <w:szCs w:val="18"/>
        </w:rPr>
        <w:t>〕旧アスファルトの性状は、針入度</w:t>
      </w:r>
      <w:r w:rsidR="00B53BB8">
        <w:rPr>
          <w:rFonts w:ascii="ＭＳ 明朝" w:hAnsi="ＭＳ 明朝" w:hint="eastAsia"/>
          <w:spacing w:val="2"/>
          <w:sz w:val="18"/>
          <w:szCs w:val="18"/>
        </w:rPr>
        <w:t>又は</w:t>
      </w:r>
      <w:r w:rsidRPr="00AE2739">
        <w:rPr>
          <w:rFonts w:ascii="ＭＳ 明朝" w:hAnsi="ＭＳ 明朝" w:hint="eastAsia"/>
          <w:spacing w:val="2"/>
          <w:sz w:val="18"/>
          <w:szCs w:val="18"/>
        </w:rPr>
        <w:t>、圧列係数のどちらかが基準を満足すればよい。</w:t>
      </w:r>
    </w:p>
    <w:p w14:paraId="46A0B438" w14:textId="77777777" w:rsidR="003B7180" w:rsidRPr="00AE2739" w:rsidRDefault="003B7180" w:rsidP="00AE2739">
      <w:pPr>
        <w:spacing w:line="300" w:lineRule="exact"/>
        <w:rPr>
          <w:rFonts w:ascii="ＭＳ 明朝" w:hAnsi="ＭＳ 明朝"/>
          <w:spacing w:val="2"/>
          <w:szCs w:val="21"/>
        </w:rPr>
      </w:pPr>
    </w:p>
    <w:p w14:paraId="1E2E9752" w14:textId="77777777" w:rsidR="003B7180" w:rsidRPr="00AE2739" w:rsidRDefault="003B7180" w:rsidP="00BD3DE5">
      <w:pPr>
        <w:spacing w:line="300" w:lineRule="exact"/>
        <w:ind w:firstLineChars="100" w:firstLine="211"/>
        <w:outlineLvl w:val="2"/>
        <w:rPr>
          <w:rFonts w:ascii="ＭＳ 明朝" w:hAnsi="ＭＳ 明朝"/>
          <w:b/>
          <w:bCs/>
          <w:szCs w:val="21"/>
        </w:rPr>
      </w:pPr>
      <w:bookmarkStart w:id="93" w:name="_Toc105141970"/>
      <w:r w:rsidRPr="00AE2739">
        <w:rPr>
          <w:rFonts w:ascii="ＭＳ 明朝" w:hAnsi="ＭＳ 明朝" w:hint="eastAsia"/>
          <w:b/>
          <w:bCs/>
          <w:szCs w:val="21"/>
        </w:rPr>
        <w:t>第２－</w:t>
      </w:r>
      <w:r w:rsidRPr="00AE2739">
        <w:rPr>
          <w:rFonts w:ascii="ＭＳ 明朝" w:hAnsi="ＭＳ 明朝"/>
          <w:b/>
          <w:bCs/>
          <w:szCs w:val="21"/>
        </w:rPr>
        <w:t>22</w:t>
      </w:r>
      <w:r w:rsidRPr="00AE2739">
        <w:rPr>
          <w:rFonts w:ascii="ＭＳ 明朝" w:hAnsi="ＭＳ 明朝" w:hint="eastAsia"/>
          <w:b/>
          <w:bCs/>
          <w:szCs w:val="21"/>
        </w:rPr>
        <w:t>条　フィラー</w:t>
      </w:r>
      <w:bookmarkEnd w:id="93"/>
      <w:r w:rsidRPr="00AE2739">
        <w:rPr>
          <w:rFonts w:ascii="ＭＳ 明朝" w:hAnsi="ＭＳ 明朝" w:hint="eastAsia"/>
          <w:b/>
          <w:bCs/>
          <w:szCs w:val="21"/>
        </w:rPr>
        <w:t xml:space="preserve"> </w:t>
      </w:r>
    </w:p>
    <w:p w14:paraId="7C6FE97F" w14:textId="77777777" w:rsidR="003B7180" w:rsidRPr="00AE2739" w:rsidRDefault="003B7180" w:rsidP="00BD3DE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１．フィラーは、石灰岩やその他の岩石を粉砕した石粉、消石灰、セメント、回収ダスト及びフライアッシュなどを用いる。石灰岩を粉砕した石粉の水分量は1.0％以下のものを使用する。</w:t>
      </w:r>
    </w:p>
    <w:p w14:paraId="6C5D9CA1" w14:textId="77777777" w:rsidR="003B7180" w:rsidRPr="00AE2739" w:rsidRDefault="003B7180" w:rsidP="00BD3DE5">
      <w:pPr>
        <w:spacing w:line="300" w:lineRule="exact"/>
        <w:ind w:leftChars="100" w:left="634" w:hangingChars="202" w:hanging="424"/>
        <w:rPr>
          <w:rFonts w:ascii="ＭＳ 明朝" w:hAnsi="ＭＳ 明朝"/>
          <w:spacing w:val="2"/>
          <w:szCs w:val="21"/>
        </w:rPr>
      </w:pPr>
      <w:r w:rsidRPr="00AE2739">
        <w:rPr>
          <w:rFonts w:ascii="ＭＳ 明朝" w:hAnsi="ＭＳ 明朝" w:hint="eastAsia"/>
          <w:szCs w:val="21"/>
        </w:rPr>
        <w:t xml:space="preserve">　２．石灰岩を粉砕した石粉、回収ダスト及びフライアッシュの粒度範囲は表2－16の規格に適合するものとする。</w:t>
      </w:r>
    </w:p>
    <w:p w14:paraId="5E4EB11E" w14:textId="77777777" w:rsidR="003B7180" w:rsidRPr="00AE2739" w:rsidRDefault="003B7180" w:rsidP="00AE2739">
      <w:pPr>
        <w:spacing w:line="300" w:lineRule="exact"/>
        <w:rPr>
          <w:rFonts w:ascii="ＭＳ 明朝" w:hAnsi="ＭＳ 明朝"/>
          <w:spacing w:val="2"/>
          <w:szCs w:val="21"/>
        </w:rPr>
      </w:pPr>
    </w:p>
    <w:p w14:paraId="0BEDA3A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表2－16　石粉、回収ダスト及びフライアッシュの粒度範囲</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3"/>
        <w:gridCol w:w="4712"/>
      </w:tblGrid>
      <w:tr w:rsidR="003B7180" w:rsidRPr="004F5E6B" w14:paraId="55BB5A9D" w14:textId="77777777" w:rsidTr="00AE2739">
        <w:trPr>
          <w:trHeight w:val="292"/>
        </w:trPr>
        <w:tc>
          <w:tcPr>
            <w:tcW w:w="3213" w:type="dxa"/>
            <w:tcBorders>
              <w:top w:val="single" w:sz="12" w:space="0" w:color="000000"/>
              <w:left w:val="single" w:sz="12" w:space="0" w:color="000000"/>
              <w:bottom w:val="nil"/>
              <w:right w:val="single" w:sz="4" w:space="0" w:color="000000"/>
            </w:tcBorders>
          </w:tcPr>
          <w:p w14:paraId="36AB98F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ふるい目（μ</w:t>
            </w:r>
            <w:r w:rsidRPr="00AE2739">
              <w:rPr>
                <w:rFonts w:ascii="ＭＳ 明朝" w:hAnsi="ＭＳ 明朝" w:cs="Century"/>
                <w:szCs w:val="21"/>
              </w:rPr>
              <w:t>m</w:t>
            </w:r>
            <w:r w:rsidRPr="00AE2739">
              <w:rPr>
                <w:rFonts w:ascii="ＭＳ 明朝" w:hAnsi="ＭＳ 明朝" w:hint="eastAsia"/>
                <w:szCs w:val="21"/>
              </w:rPr>
              <w:t>）</w:t>
            </w:r>
          </w:p>
        </w:tc>
        <w:tc>
          <w:tcPr>
            <w:tcW w:w="4712" w:type="dxa"/>
            <w:tcBorders>
              <w:top w:val="single" w:sz="12" w:space="0" w:color="000000"/>
              <w:left w:val="single" w:sz="4" w:space="0" w:color="000000"/>
              <w:bottom w:val="nil"/>
              <w:right w:val="single" w:sz="12" w:space="0" w:color="000000"/>
            </w:tcBorders>
          </w:tcPr>
          <w:p w14:paraId="7017A25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ふるいを通るものの質量百分率（％）</w:t>
            </w:r>
          </w:p>
        </w:tc>
      </w:tr>
      <w:tr w:rsidR="003B7180" w:rsidRPr="004F5E6B" w14:paraId="0F08F030" w14:textId="77777777" w:rsidTr="00AE2739">
        <w:trPr>
          <w:trHeight w:val="826"/>
        </w:trPr>
        <w:tc>
          <w:tcPr>
            <w:tcW w:w="3213" w:type="dxa"/>
            <w:tcBorders>
              <w:top w:val="single" w:sz="4" w:space="0" w:color="000000"/>
              <w:left w:val="single" w:sz="12" w:space="0" w:color="000000"/>
              <w:bottom w:val="single" w:sz="12" w:space="0" w:color="000000"/>
              <w:right w:val="single" w:sz="4" w:space="0" w:color="000000"/>
            </w:tcBorders>
          </w:tcPr>
          <w:p w14:paraId="0F901AA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600</w:t>
            </w:r>
          </w:p>
          <w:p w14:paraId="265BDF9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150</w:t>
            </w:r>
          </w:p>
          <w:p w14:paraId="2D9DC36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75</w:t>
            </w:r>
          </w:p>
        </w:tc>
        <w:tc>
          <w:tcPr>
            <w:tcW w:w="4712" w:type="dxa"/>
            <w:tcBorders>
              <w:top w:val="single" w:sz="4" w:space="0" w:color="000000"/>
              <w:left w:val="single" w:sz="4" w:space="0" w:color="000000"/>
              <w:bottom w:val="single" w:sz="12" w:space="0" w:color="000000"/>
              <w:right w:val="single" w:sz="12" w:space="0" w:color="000000"/>
            </w:tcBorders>
          </w:tcPr>
          <w:p w14:paraId="185D2F1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100</w:t>
            </w:r>
          </w:p>
          <w:p w14:paraId="49E355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90</w:t>
            </w:r>
            <w:r w:rsidRPr="00AE2739">
              <w:rPr>
                <w:rFonts w:ascii="ＭＳ 明朝" w:hAnsi="ＭＳ 明朝" w:hint="eastAsia"/>
                <w:szCs w:val="21"/>
              </w:rPr>
              <w:t>～</w:t>
            </w:r>
            <w:r w:rsidRPr="00AE2739">
              <w:rPr>
                <w:rFonts w:ascii="ＭＳ 明朝" w:hAnsi="ＭＳ 明朝" w:cs="Century"/>
                <w:szCs w:val="21"/>
              </w:rPr>
              <w:t>100</w:t>
            </w:r>
          </w:p>
          <w:p w14:paraId="31651CA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70</w:t>
            </w:r>
            <w:r w:rsidRPr="00AE2739">
              <w:rPr>
                <w:rFonts w:ascii="ＭＳ 明朝" w:hAnsi="ＭＳ 明朝" w:hint="eastAsia"/>
                <w:szCs w:val="21"/>
              </w:rPr>
              <w:t>～</w:t>
            </w:r>
            <w:r w:rsidRPr="00AE2739">
              <w:rPr>
                <w:rFonts w:ascii="ＭＳ 明朝" w:hAnsi="ＭＳ 明朝" w:cs="Century"/>
                <w:szCs w:val="21"/>
              </w:rPr>
              <w:t>100</w:t>
            </w:r>
          </w:p>
        </w:tc>
      </w:tr>
    </w:tbl>
    <w:p w14:paraId="64F319C8" w14:textId="77777777" w:rsidR="003B7180" w:rsidRPr="00AE2739" w:rsidRDefault="003B7180" w:rsidP="00AE2739">
      <w:pPr>
        <w:spacing w:line="300" w:lineRule="exact"/>
        <w:ind w:left="426" w:hangingChars="199" w:hanging="426"/>
        <w:rPr>
          <w:rFonts w:ascii="ＭＳ 明朝" w:hAnsi="ＭＳ 明朝"/>
          <w:spacing w:val="2"/>
          <w:szCs w:val="21"/>
        </w:rPr>
      </w:pPr>
      <w:r w:rsidRPr="00AE2739">
        <w:rPr>
          <w:rFonts w:ascii="ＭＳ 明朝" w:hAnsi="ＭＳ 明朝" w:hint="eastAsia"/>
          <w:spacing w:val="2"/>
          <w:szCs w:val="21"/>
        </w:rPr>
        <w:t xml:space="preserve">　</w:t>
      </w:r>
    </w:p>
    <w:p w14:paraId="5D30FE46" w14:textId="77777777" w:rsidR="003B7180" w:rsidRPr="00AE2739" w:rsidRDefault="003B7180" w:rsidP="00BD3DE5">
      <w:pPr>
        <w:spacing w:line="300" w:lineRule="exact"/>
        <w:ind w:leftChars="200" w:left="634" w:hangingChars="100" w:hanging="214"/>
        <w:rPr>
          <w:rFonts w:ascii="ＭＳ 明朝" w:hAnsi="ＭＳ 明朝"/>
          <w:spacing w:val="2"/>
          <w:szCs w:val="21"/>
        </w:rPr>
      </w:pPr>
      <w:r w:rsidRPr="00AE2739">
        <w:rPr>
          <w:rFonts w:ascii="ＭＳ 明朝" w:hAnsi="ＭＳ 明朝" w:hint="eastAsia"/>
          <w:spacing w:val="2"/>
          <w:szCs w:val="21"/>
        </w:rPr>
        <w:t>３．</w:t>
      </w:r>
      <w:r>
        <w:rPr>
          <w:rFonts w:ascii="ＭＳ 明朝" w:hAnsi="ＭＳ 明朝" w:hint="eastAsia"/>
          <w:spacing w:val="2"/>
          <w:szCs w:val="21"/>
        </w:rPr>
        <w:t>石灰岩以外の石粉の規定の</w:t>
      </w:r>
      <w:r w:rsidRPr="00AE2739">
        <w:rPr>
          <w:rFonts w:ascii="ＭＳ 明朝" w:hAnsi="ＭＳ 明朝" w:hint="eastAsia"/>
          <w:spacing w:val="2"/>
          <w:szCs w:val="21"/>
        </w:rPr>
        <w:t>フライアッシュ、石灰岩以外の岩石を粉砕した石粉をフィラーとして用いる場合は表２－17の規格に適合するものとする。</w:t>
      </w:r>
    </w:p>
    <w:p w14:paraId="3B979D7E" w14:textId="77777777" w:rsidR="003B7180" w:rsidRPr="00AE2739" w:rsidRDefault="003B7180" w:rsidP="00AE2739">
      <w:pPr>
        <w:spacing w:line="300" w:lineRule="exact"/>
        <w:rPr>
          <w:rFonts w:ascii="ＭＳ 明朝" w:hAnsi="ＭＳ 明朝"/>
          <w:spacing w:val="2"/>
          <w:szCs w:val="21"/>
        </w:rPr>
      </w:pPr>
    </w:p>
    <w:p w14:paraId="4281D15A"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zCs w:val="21"/>
        </w:rPr>
        <w:t xml:space="preserve">　表2－17　</w:t>
      </w:r>
      <w:r w:rsidRPr="00AE2739">
        <w:rPr>
          <w:rFonts w:ascii="ＭＳ 明朝" w:hAnsi="ＭＳ 明朝" w:hint="eastAsia"/>
          <w:spacing w:val="2"/>
          <w:szCs w:val="21"/>
        </w:rPr>
        <w:t>フライアッシュ、石灰岩以外の岩石を</w:t>
      </w:r>
    </w:p>
    <w:p w14:paraId="094936BA" w14:textId="77777777" w:rsidR="003B7180" w:rsidRPr="00AE2739" w:rsidRDefault="003B7180" w:rsidP="00AE2739">
      <w:pPr>
        <w:spacing w:line="300" w:lineRule="exact"/>
        <w:jc w:val="center"/>
        <w:rPr>
          <w:rFonts w:ascii="ＭＳ 明朝" w:hAnsi="ＭＳ 明朝"/>
          <w:spacing w:val="2"/>
          <w:szCs w:val="21"/>
        </w:rPr>
      </w:pPr>
      <w:r w:rsidRPr="00AE2739">
        <w:rPr>
          <w:rFonts w:ascii="ＭＳ 明朝" w:hAnsi="ＭＳ 明朝" w:hint="eastAsia"/>
          <w:spacing w:val="2"/>
          <w:szCs w:val="21"/>
        </w:rPr>
        <w:t xml:space="preserve">　粉砕した石粉をフィラーとして用いる場合</w:t>
      </w:r>
      <w:r w:rsidRPr="00AE2739">
        <w:rPr>
          <w:rFonts w:ascii="ＭＳ 明朝" w:hAnsi="ＭＳ 明朝" w:hint="eastAsia"/>
          <w:szCs w:val="21"/>
        </w:rPr>
        <w:t>の規定</w:t>
      </w:r>
    </w:p>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56"/>
        <w:gridCol w:w="2356"/>
      </w:tblGrid>
      <w:tr w:rsidR="003B7180" w:rsidRPr="004F5E6B" w14:paraId="2350029B" w14:textId="77777777" w:rsidTr="00AE2739">
        <w:trPr>
          <w:trHeight w:val="383"/>
        </w:trPr>
        <w:tc>
          <w:tcPr>
            <w:tcW w:w="2356" w:type="dxa"/>
            <w:tcBorders>
              <w:top w:val="single" w:sz="12" w:space="0" w:color="000000"/>
              <w:left w:val="single" w:sz="12" w:space="0" w:color="000000"/>
              <w:bottom w:val="nil"/>
              <w:right w:val="single" w:sz="4" w:space="0" w:color="000000"/>
            </w:tcBorders>
          </w:tcPr>
          <w:p w14:paraId="58C5268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項　　　　目</w:t>
            </w:r>
          </w:p>
        </w:tc>
        <w:tc>
          <w:tcPr>
            <w:tcW w:w="2356" w:type="dxa"/>
            <w:tcBorders>
              <w:top w:val="single" w:sz="12" w:space="0" w:color="000000"/>
              <w:left w:val="single" w:sz="4" w:space="0" w:color="000000"/>
              <w:bottom w:val="nil"/>
              <w:right w:val="single" w:sz="12" w:space="0" w:color="000000"/>
            </w:tcBorders>
          </w:tcPr>
          <w:p w14:paraId="1E64FD2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規　　　　定</w:t>
            </w:r>
          </w:p>
        </w:tc>
      </w:tr>
      <w:tr w:rsidR="003B7180" w:rsidRPr="004F5E6B" w14:paraId="3CBA95AB" w14:textId="77777777" w:rsidTr="00AE2739">
        <w:trPr>
          <w:trHeight w:val="1284"/>
        </w:trPr>
        <w:tc>
          <w:tcPr>
            <w:tcW w:w="2356" w:type="dxa"/>
            <w:tcBorders>
              <w:top w:val="single" w:sz="4" w:space="0" w:color="000000"/>
              <w:left w:val="single" w:sz="12" w:space="0" w:color="000000"/>
              <w:bottom w:val="single" w:sz="12" w:space="0" w:color="000000"/>
              <w:right w:val="single" w:sz="4" w:space="0" w:color="000000"/>
            </w:tcBorders>
          </w:tcPr>
          <w:p w14:paraId="4F80B47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塑性指数（PI）</w:t>
            </w:r>
          </w:p>
          <w:p w14:paraId="179765D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フロー試験　％</w:t>
            </w:r>
          </w:p>
          <w:p w14:paraId="262A963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吸水膨張　　％</w:t>
            </w:r>
          </w:p>
          <w:p w14:paraId="4AD17C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剥離試験</w:t>
            </w:r>
          </w:p>
        </w:tc>
        <w:tc>
          <w:tcPr>
            <w:tcW w:w="2356" w:type="dxa"/>
            <w:tcBorders>
              <w:top w:val="single" w:sz="4" w:space="0" w:color="000000"/>
              <w:left w:val="single" w:sz="4" w:space="0" w:color="000000"/>
              <w:bottom w:val="single" w:sz="12" w:space="0" w:color="000000"/>
              <w:right w:val="single" w:sz="12" w:space="0" w:color="000000"/>
            </w:tcBorders>
          </w:tcPr>
          <w:p w14:paraId="61AD562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4</w:t>
            </w:r>
            <w:r w:rsidRPr="00AE2739">
              <w:rPr>
                <w:rFonts w:ascii="ＭＳ 明朝" w:hAnsi="ＭＳ 明朝" w:hint="eastAsia"/>
                <w:szCs w:val="21"/>
              </w:rPr>
              <w:t>以下</w:t>
            </w:r>
          </w:p>
          <w:p w14:paraId="51CF114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50</w:t>
            </w:r>
            <w:r w:rsidRPr="00AE2739">
              <w:rPr>
                <w:rFonts w:ascii="ＭＳ 明朝" w:hAnsi="ＭＳ 明朝" w:hint="eastAsia"/>
                <w:szCs w:val="21"/>
              </w:rPr>
              <w:t>以下</w:t>
            </w:r>
          </w:p>
          <w:p w14:paraId="0FD694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3</w:t>
            </w:r>
            <w:r w:rsidRPr="00AE2739">
              <w:rPr>
                <w:rFonts w:ascii="ＭＳ 明朝" w:hAnsi="ＭＳ 明朝" w:hint="eastAsia"/>
                <w:szCs w:val="21"/>
              </w:rPr>
              <w:t>以下</w:t>
            </w:r>
          </w:p>
          <w:p w14:paraId="361E1FE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１／４以下</w:t>
            </w:r>
          </w:p>
        </w:tc>
      </w:tr>
    </w:tbl>
    <w:p w14:paraId="5D0C962A" w14:textId="77777777" w:rsidR="003B7180" w:rsidRPr="00AE2739" w:rsidRDefault="003B7180" w:rsidP="00AE2739">
      <w:pPr>
        <w:spacing w:line="300" w:lineRule="exact"/>
        <w:rPr>
          <w:rFonts w:ascii="ＭＳ 明朝" w:hAnsi="ＭＳ 明朝"/>
          <w:spacing w:val="2"/>
          <w:szCs w:val="21"/>
        </w:rPr>
      </w:pPr>
    </w:p>
    <w:p w14:paraId="46E9A951"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４．消石灰を剥離防止のためにフィラーとして使用する場合の品質は、</w:t>
      </w:r>
      <w:r w:rsidRPr="00AE2739">
        <w:rPr>
          <w:rFonts w:ascii="ＭＳ 明朝" w:hAnsi="ＭＳ 明朝" w:cs="Century"/>
          <w:szCs w:val="21"/>
        </w:rPr>
        <w:t>JIS R 9001</w:t>
      </w:r>
      <w:r w:rsidRPr="00AE2739">
        <w:rPr>
          <w:rFonts w:ascii="ＭＳ 明朝" w:hAnsi="ＭＳ 明朝" w:hint="eastAsia"/>
          <w:szCs w:val="21"/>
        </w:rPr>
        <w:t>（工業用石灰）　　に規定されている生石灰（特号及び１号）、消石灰（特号及び１号）の規格に適合するものとする。</w:t>
      </w:r>
    </w:p>
    <w:p w14:paraId="0D115D06" w14:textId="77777777" w:rsidR="003B7180" w:rsidRPr="00AE2739" w:rsidRDefault="003B7180" w:rsidP="003759C1">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５．セメントを剥離防止のためにフィラーとして使用する場合の品質は、</w:t>
      </w:r>
      <w:r w:rsidRPr="00AE2739">
        <w:rPr>
          <w:rFonts w:ascii="ＭＳ 明朝" w:hAnsi="ＭＳ 明朝" w:cs="Century"/>
          <w:szCs w:val="21"/>
        </w:rPr>
        <w:t>JIS R 5210</w:t>
      </w:r>
      <w:r w:rsidRPr="00AE2739">
        <w:rPr>
          <w:rFonts w:ascii="ＭＳ 明朝" w:hAnsi="ＭＳ 明朝" w:hint="eastAsia"/>
          <w:szCs w:val="21"/>
        </w:rPr>
        <w:t>（ポルトランドセメント）及び、</w:t>
      </w:r>
      <w:r w:rsidRPr="00AE2739">
        <w:rPr>
          <w:rFonts w:ascii="ＭＳ 明朝" w:hAnsi="ＭＳ 明朝" w:cs="Century"/>
          <w:szCs w:val="21"/>
        </w:rPr>
        <w:t>JIS R 5211</w:t>
      </w:r>
      <w:r w:rsidRPr="00AE2739">
        <w:rPr>
          <w:rFonts w:ascii="ＭＳ 明朝" w:hAnsi="ＭＳ 明朝" w:hint="eastAsia"/>
          <w:szCs w:val="21"/>
        </w:rPr>
        <w:t>（高炉セメント）の規格に適合するものとする。</w:t>
      </w:r>
    </w:p>
    <w:p w14:paraId="675EB59D" w14:textId="77777777" w:rsidR="003B7180" w:rsidRPr="00AE2739" w:rsidRDefault="003B7180" w:rsidP="00AE2739">
      <w:pPr>
        <w:spacing w:line="300" w:lineRule="exact"/>
        <w:ind w:left="420" w:hangingChars="200" w:hanging="420"/>
        <w:rPr>
          <w:rFonts w:ascii="ＭＳ 明朝" w:hAnsi="ＭＳ 明朝"/>
          <w:szCs w:val="21"/>
        </w:rPr>
      </w:pPr>
    </w:p>
    <w:p w14:paraId="376A3F19"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4" w:name="_Toc105141971"/>
      <w:r w:rsidRPr="00AE2739">
        <w:rPr>
          <w:rFonts w:ascii="ＭＳ 明朝" w:hAnsi="ＭＳ 明朝" w:hint="eastAsia"/>
          <w:b/>
          <w:bCs/>
          <w:szCs w:val="21"/>
        </w:rPr>
        <w:t>第２－</w:t>
      </w:r>
      <w:r w:rsidRPr="00AE2739">
        <w:rPr>
          <w:rFonts w:ascii="ＭＳ 明朝" w:hAnsi="ＭＳ 明朝"/>
          <w:b/>
          <w:bCs/>
          <w:szCs w:val="21"/>
        </w:rPr>
        <w:t>23</w:t>
      </w:r>
      <w:r w:rsidRPr="00AE2739">
        <w:rPr>
          <w:rFonts w:ascii="ＭＳ 明朝" w:hAnsi="ＭＳ 明朝" w:hint="eastAsia"/>
          <w:b/>
          <w:bCs/>
          <w:szCs w:val="21"/>
        </w:rPr>
        <w:t>条　安定材</w:t>
      </w:r>
      <w:bookmarkEnd w:id="94"/>
      <w:r w:rsidRPr="00AE2739">
        <w:rPr>
          <w:rFonts w:ascii="ＭＳ 明朝" w:hAnsi="ＭＳ 明朝" w:hint="eastAsia"/>
          <w:b/>
          <w:bCs/>
          <w:szCs w:val="21"/>
        </w:rPr>
        <w:t xml:space="preserve"> </w:t>
      </w:r>
    </w:p>
    <w:p w14:paraId="02036D9D"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１．瀝青安定処理に使用する瀝青材料の品質は、表2－18に示す舗装用石油アスファルトの規格及び表2－19に示す石油アスファルト乳剤の規格に適合するものとする。</w:t>
      </w:r>
    </w:p>
    <w:p w14:paraId="5890D71B" w14:textId="77777777" w:rsidR="003B7180" w:rsidRPr="00AE2739" w:rsidRDefault="003B7180" w:rsidP="00AE2739">
      <w:pPr>
        <w:spacing w:line="300" w:lineRule="exact"/>
        <w:rPr>
          <w:rFonts w:ascii="ＭＳ 明朝" w:hAnsi="ＭＳ 明朝"/>
          <w:sz w:val="18"/>
          <w:szCs w:val="18"/>
        </w:rPr>
      </w:pPr>
    </w:p>
    <w:p w14:paraId="4799140E" w14:textId="77777777" w:rsidR="003B7180" w:rsidRPr="00AE2739" w:rsidRDefault="003B7180" w:rsidP="00AE2739">
      <w:pPr>
        <w:spacing w:line="300" w:lineRule="exact"/>
        <w:ind w:firstLineChars="1500" w:firstLine="3150"/>
        <w:rPr>
          <w:rFonts w:ascii="ＭＳ 明朝" w:hAnsi="ＭＳ 明朝"/>
          <w:sz w:val="18"/>
          <w:szCs w:val="18"/>
        </w:rPr>
      </w:pPr>
      <w:r w:rsidRPr="00AE2739">
        <w:rPr>
          <w:rFonts w:ascii="ＭＳ 明朝" w:hAnsi="ＭＳ 明朝" w:hint="eastAsia"/>
          <w:szCs w:val="21"/>
        </w:rPr>
        <w:t>表2－18　舗装用石油アスファルトの規格</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41"/>
        <w:gridCol w:w="989"/>
        <w:gridCol w:w="992"/>
        <w:gridCol w:w="993"/>
        <w:gridCol w:w="992"/>
        <w:gridCol w:w="992"/>
        <w:gridCol w:w="992"/>
        <w:gridCol w:w="993"/>
      </w:tblGrid>
      <w:tr w:rsidR="003B7180" w:rsidRPr="004F5E6B" w14:paraId="3B3F9BAA" w14:textId="77777777" w:rsidTr="00AE2739">
        <w:trPr>
          <w:trHeight w:val="796"/>
        </w:trPr>
        <w:tc>
          <w:tcPr>
            <w:tcW w:w="2041" w:type="dxa"/>
            <w:tcBorders>
              <w:top w:val="single" w:sz="12" w:space="0" w:color="auto"/>
              <w:left w:val="single" w:sz="12" w:space="0" w:color="000000"/>
              <w:bottom w:val="nil"/>
              <w:right w:val="single" w:sz="4" w:space="0" w:color="000000"/>
              <w:tl2br w:val="single" w:sz="4" w:space="0" w:color="auto"/>
            </w:tcBorders>
          </w:tcPr>
          <w:p w14:paraId="56A3477C" w14:textId="77777777" w:rsidR="003B7180" w:rsidRPr="00AE2739" w:rsidRDefault="003B7180" w:rsidP="00AE2739">
            <w:pPr>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 xml:space="preserve">　　　　　　種　類</w:t>
            </w:r>
          </w:p>
          <w:p w14:paraId="50FA3730" w14:textId="77777777" w:rsidR="003B7180" w:rsidRPr="00AE2739" w:rsidRDefault="003B7180" w:rsidP="00AE2739">
            <w:pPr>
              <w:autoSpaceDE w:val="0"/>
              <w:autoSpaceDN w:val="0"/>
              <w:spacing w:line="240" w:lineRule="exact"/>
              <w:jc w:val="center"/>
              <w:rPr>
                <w:rFonts w:ascii="ＭＳ 明朝" w:hAnsi="ＭＳ 明朝" w:cs="Century"/>
                <w:sz w:val="18"/>
                <w:szCs w:val="18"/>
              </w:rPr>
            </w:pPr>
          </w:p>
          <w:p w14:paraId="2A240FCB" w14:textId="77777777" w:rsidR="003B7180" w:rsidRPr="00AE2739" w:rsidRDefault="003B7180" w:rsidP="00AE2739">
            <w:pPr>
              <w:autoSpaceDE w:val="0"/>
              <w:autoSpaceDN w:val="0"/>
              <w:spacing w:line="240" w:lineRule="exact"/>
              <w:ind w:firstLineChars="100" w:firstLine="180"/>
              <w:rPr>
                <w:rFonts w:ascii="ＭＳ 明朝" w:hAnsi="ＭＳ 明朝"/>
                <w:sz w:val="24"/>
                <w:szCs w:val="24"/>
              </w:rPr>
            </w:pPr>
            <w:r w:rsidRPr="00AE2739">
              <w:rPr>
                <w:rFonts w:ascii="ＭＳ 明朝" w:hAnsi="ＭＳ 明朝" w:cs="Century" w:hint="eastAsia"/>
                <w:sz w:val="18"/>
                <w:szCs w:val="18"/>
              </w:rPr>
              <w:t>項　目</w:t>
            </w:r>
          </w:p>
        </w:tc>
        <w:tc>
          <w:tcPr>
            <w:tcW w:w="989" w:type="dxa"/>
            <w:tcBorders>
              <w:top w:val="single" w:sz="12" w:space="0" w:color="auto"/>
              <w:left w:val="single" w:sz="4" w:space="0" w:color="000000"/>
              <w:bottom w:val="nil"/>
              <w:right w:val="single" w:sz="4" w:space="0" w:color="000000"/>
            </w:tcBorders>
          </w:tcPr>
          <w:p w14:paraId="447EB30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BA76DB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40～60</w:t>
            </w:r>
          </w:p>
        </w:tc>
        <w:tc>
          <w:tcPr>
            <w:tcW w:w="992" w:type="dxa"/>
            <w:tcBorders>
              <w:top w:val="single" w:sz="12" w:space="0" w:color="auto"/>
              <w:left w:val="single" w:sz="4" w:space="0" w:color="000000"/>
              <w:bottom w:val="nil"/>
              <w:right w:val="single" w:sz="4" w:space="0" w:color="000000"/>
            </w:tcBorders>
          </w:tcPr>
          <w:p w14:paraId="71299CB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6ED78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60～80</w:t>
            </w:r>
          </w:p>
        </w:tc>
        <w:tc>
          <w:tcPr>
            <w:tcW w:w="993" w:type="dxa"/>
            <w:tcBorders>
              <w:top w:val="single" w:sz="12" w:space="0" w:color="auto"/>
              <w:left w:val="single" w:sz="4" w:space="0" w:color="000000"/>
              <w:bottom w:val="nil"/>
              <w:right w:val="single" w:sz="4" w:space="0" w:color="000000"/>
            </w:tcBorders>
          </w:tcPr>
          <w:p w14:paraId="0B4F1A0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4A5688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80～100</w:t>
            </w:r>
          </w:p>
        </w:tc>
        <w:tc>
          <w:tcPr>
            <w:tcW w:w="992" w:type="dxa"/>
            <w:tcBorders>
              <w:top w:val="single" w:sz="12" w:space="0" w:color="auto"/>
              <w:left w:val="single" w:sz="4" w:space="0" w:color="000000"/>
              <w:bottom w:val="nil"/>
              <w:right w:val="single" w:sz="4" w:space="0" w:color="000000"/>
            </w:tcBorders>
          </w:tcPr>
          <w:p w14:paraId="08A8374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85C3FE2"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hint="eastAsia"/>
                <w:sz w:val="18"/>
                <w:szCs w:val="18"/>
              </w:rPr>
              <w:t>100～120</w:t>
            </w:r>
          </w:p>
        </w:tc>
        <w:tc>
          <w:tcPr>
            <w:tcW w:w="992" w:type="dxa"/>
            <w:tcBorders>
              <w:top w:val="single" w:sz="12" w:space="0" w:color="auto"/>
              <w:left w:val="single" w:sz="4" w:space="0" w:color="000000"/>
              <w:bottom w:val="nil"/>
              <w:right w:val="single" w:sz="4" w:space="0" w:color="000000"/>
            </w:tcBorders>
          </w:tcPr>
          <w:p w14:paraId="460B8C5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44135A7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120～150</w:t>
            </w:r>
          </w:p>
        </w:tc>
        <w:tc>
          <w:tcPr>
            <w:tcW w:w="992" w:type="dxa"/>
            <w:tcBorders>
              <w:top w:val="single" w:sz="12" w:space="0" w:color="auto"/>
              <w:left w:val="single" w:sz="4" w:space="0" w:color="000000"/>
              <w:bottom w:val="nil"/>
              <w:right w:val="single" w:sz="4" w:space="0" w:color="000000"/>
            </w:tcBorders>
          </w:tcPr>
          <w:p w14:paraId="358178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42F572C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150～200</w:t>
            </w:r>
          </w:p>
        </w:tc>
        <w:tc>
          <w:tcPr>
            <w:tcW w:w="993" w:type="dxa"/>
            <w:tcBorders>
              <w:top w:val="single" w:sz="12" w:space="0" w:color="auto"/>
              <w:left w:val="single" w:sz="4" w:space="0" w:color="000000"/>
              <w:bottom w:val="nil"/>
              <w:right w:val="single" w:sz="12" w:space="0" w:color="000000"/>
            </w:tcBorders>
          </w:tcPr>
          <w:p w14:paraId="5D40B7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16CC6B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200～300</w:t>
            </w:r>
          </w:p>
        </w:tc>
      </w:tr>
      <w:tr w:rsidR="003B7180" w:rsidRPr="004F5E6B" w14:paraId="08FAFBF5" w14:textId="77777777" w:rsidTr="00AE2739">
        <w:trPr>
          <w:trHeight w:val="747"/>
        </w:trPr>
        <w:tc>
          <w:tcPr>
            <w:tcW w:w="2041" w:type="dxa"/>
            <w:tcBorders>
              <w:top w:val="single" w:sz="4" w:space="0" w:color="000000"/>
              <w:left w:val="single" w:sz="12" w:space="0" w:color="000000"/>
              <w:bottom w:val="nil"/>
              <w:right w:val="single" w:sz="4" w:space="0" w:color="000000"/>
            </w:tcBorders>
          </w:tcPr>
          <w:p w14:paraId="12438A2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418836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針入度(25℃)</w:t>
            </w:r>
          </w:p>
          <w:p w14:paraId="7B7653A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1/10mm</w:t>
            </w:r>
          </w:p>
        </w:tc>
        <w:tc>
          <w:tcPr>
            <w:tcW w:w="989" w:type="dxa"/>
            <w:tcBorders>
              <w:top w:val="single" w:sz="4" w:space="0" w:color="000000"/>
              <w:left w:val="single" w:sz="4" w:space="0" w:color="000000"/>
              <w:bottom w:val="nil"/>
              <w:right w:val="single" w:sz="4" w:space="0" w:color="000000"/>
            </w:tcBorders>
          </w:tcPr>
          <w:p w14:paraId="0573CE7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6C55A7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sz w:val="18"/>
                <w:szCs w:val="18"/>
              </w:rPr>
              <w:t>40</w:t>
            </w:r>
            <w:r w:rsidRPr="00AE2739">
              <w:rPr>
                <w:rFonts w:ascii="ＭＳ 明朝" w:hAnsi="ＭＳ 明朝" w:cs="Century" w:hint="eastAsia"/>
                <w:sz w:val="18"/>
                <w:szCs w:val="18"/>
              </w:rPr>
              <w:t>を超え</w:t>
            </w:r>
          </w:p>
          <w:p w14:paraId="1C2C64E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60以下</w:t>
            </w:r>
          </w:p>
        </w:tc>
        <w:tc>
          <w:tcPr>
            <w:tcW w:w="992" w:type="dxa"/>
            <w:tcBorders>
              <w:top w:val="single" w:sz="4" w:space="0" w:color="000000"/>
              <w:left w:val="single" w:sz="4" w:space="0" w:color="000000"/>
              <w:bottom w:val="nil"/>
              <w:right w:val="single" w:sz="4" w:space="0" w:color="000000"/>
            </w:tcBorders>
          </w:tcPr>
          <w:p w14:paraId="6E275A9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6CC266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60を超え</w:t>
            </w:r>
          </w:p>
          <w:p w14:paraId="10EB2B4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80以下</w:t>
            </w:r>
          </w:p>
        </w:tc>
        <w:tc>
          <w:tcPr>
            <w:tcW w:w="993" w:type="dxa"/>
            <w:tcBorders>
              <w:top w:val="single" w:sz="4" w:space="0" w:color="000000"/>
              <w:left w:val="single" w:sz="4" w:space="0" w:color="000000"/>
              <w:bottom w:val="nil"/>
              <w:right w:val="single" w:sz="4" w:space="0" w:color="000000"/>
            </w:tcBorders>
          </w:tcPr>
          <w:p w14:paraId="28E8B4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2593EC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80を超え</w:t>
            </w:r>
          </w:p>
          <w:p w14:paraId="34C9D4C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100以下</w:t>
            </w:r>
          </w:p>
        </w:tc>
        <w:tc>
          <w:tcPr>
            <w:tcW w:w="992" w:type="dxa"/>
            <w:tcBorders>
              <w:top w:val="single" w:sz="4" w:space="0" w:color="000000"/>
              <w:left w:val="single" w:sz="4" w:space="0" w:color="000000"/>
              <w:bottom w:val="nil"/>
              <w:right w:val="single" w:sz="4" w:space="0" w:color="000000"/>
            </w:tcBorders>
          </w:tcPr>
          <w:p w14:paraId="3DF4752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663FB6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100を超え</w:t>
            </w:r>
          </w:p>
          <w:p w14:paraId="3554E1E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120以下</w:t>
            </w:r>
          </w:p>
        </w:tc>
        <w:tc>
          <w:tcPr>
            <w:tcW w:w="992" w:type="dxa"/>
            <w:tcBorders>
              <w:top w:val="single" w:sz="4" w:space="0" w:color="000000"/>
              <w:left w:val="single" w:sz="4" w:space="0" w:color="000000"/>
              <w:bottom w:val="nil"/>
              <w:right w:val="single" w:sz="4" w:space="0" w:color="000000"/>
            </w:tcBorders>
          </w:tcPr>
          <w:p w14:paraId="146BA92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143DF4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120を超え</w:t>
            </w:r>
          </w:p>
          <w:p w14:paraId="23DA936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150以下</w:t>
            </w:r>
          </w:p>
        </w:tc>
        <w:tc>
          <w:tcPr>
            <w:tcW w:w="992" w:type="dxa"/>
            <w:tcBorders>
              <w:top w:val="single" w:sz="4" w:space="0" w:color="000000"/>
              <w:left w:val="single" w:sz="4" w:space="0" w:color="000000"/>
              <w:bottom w:val="nil"/>
              <w:right w:val="single" w:sz="4" w:space="0" w:color="000000"/>
            </w:tcBorders>
          </w:tcPr>
          <w:p w14:paraId="13555E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D0EFEA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150を超え</w:t>
            </w:r>
          </w:p>
          <w:p w14:paraId="534B627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200以下</w:t>
            </w:r>
          </w:p>
        </w:tc>
        <w:tc>
          <w:tcPr>
            <w:tcW w:w="993" w:type="dxa"/>
            <w:tcBorders>
              <w:top w:val="single" w:sz="4" w:space="0" w:color="000000"/>
              <w:left w:val="single" w:sz="4" w:space="0" w:color="000000"/>
              <w:bottom w:val="nil"/>
              <w:right w:val="single" w:sz="12" w:space="0" w:color="000000"/>
            </w:tcBorders>
          </w:tcPr>
          <w:p w14:paraId="0E0CFD5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35EEBF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200を超え</w:t>
            </w:r>
          </w:p>
          <w:p w14:paraId="0B8F068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300以下</w:t>
            </w:r>
          </w:p>
        </w:tc>
      </w:tr>
      <w:tr w:rsidR="003B7180" w:rsidRPr="004F5E6B" w14:paraId="3AFCE1DC" w14:textId="77777777" w:rsidTr="00AE2739">
        <w:trPr>
          <w:trHeight w:val="774"/>
        </w:trPr>
        <w:tc>
          <w:tcPr>
            <w:tcW w:w="2041" w:type="dxa"/>
            <w:tcBorders>
              <w:top w:val="single" w:sz="4" w:space="0" w:color="000000"/>
              <w:left w:val="single" w:sz="12" w:space="0" w:color="000000"/>
              <w:bottom w:val="nil"/>
              <w:right w:val="single" w:sz="4" w:space="0" w:color="000000"/>
            </w:tcBorders>
          </w:tcPr>
          <w:p w14:paraId="1FA0AA5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71B3984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軟化点</w:t>
            </w:r>
          </w:p>
          <w:p w14:paraId="11E4EE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89" w:type="dxa"/>
            <w:tcBorders>
              <w:top w:val="single" w:sz="4" w:space="0" w:color="000000"/>
              <w:left w:val="single" w:sz="4" w:space="0" w:color="000000"/>
              <w:bottom w:val="nil"/>
              <w:right w:val="single" w:sz="4" w:space="0" w:color="000000"/>
            </w:tcBorders>
          </w:tcPr>
          <w:p w14:paraId="16ABD0C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587522E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47.0</w:t>
            </w:r>
            <w:r w:rsidRPr="00AE2739">
              <w:rPr>
                <w:rFonts w:ascii="ＭＳ 明朝" w:hAnsi="ＭＳ 明朝" w:hint="eastAsia"/>
                <w:sz w:val="18"/>
                <w:szCs w:val="18"/>
              </w:rPr>
              <w:t>～</w:t>
            </w:r>
          </w:p>
          <w:p w14:paraId="20C8019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55.0</w:t>
            </w:r>
          </w:p>
        </w:tc>
        <w:tc>
          <w:tcPr>
            <w:tcW w:w="992" w:type="dxa"/>
            <w:tcBorders>
              <w:top w:val="single" w:sz="4" w:space="0" w:color="000000"/>
              <w:left w:val="single" w:sz="4" w:space="0" w:color="000000"/>
              <w:bottom w:val="nil"/>
              <w:right w:val="single" w:sz="4" w:space="0" w:color="000000"/>
            </w:tcBorders>
          </w:tcPr>
          <w:p w14:paraId="33F278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80263E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44.0</w:t>
            </w:r>
            <w:r w:rsidRPr="00AE2739">
              <w:rPr>
                <w:rFonts w:ascii="ＭＳ 明朝" w:hAnsi="ＭＳ 明朝" w:hint="eastAsia"/>
                <w:sz w:val="18"/>
                <w:szCs w:val="18"/>
              </w:rPr>
              <w:t>～</w:t>
            </w:r>
          </w:p>
          <w:p w14:paraId="0EC0911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52.0</w:t>
            </w:r>
          </w:p>
        </w:tc>
        <w:tc>
          <w:tcPr>
            <w:tcW w:w="993" w:type="dxa"/>
            <w:tcBorders>
              <w:top w:val="single" w:sz="4" w:space="0" w:color="000000"/>
              <w:left w:val="single" w:sz="4" w:space="0" w:color="000000"/>
              <w:bottom w:val="nil"/>
              <w:right w:val="single" w:sz="4" w:space="0" w:color="000000"/>
            </w:tcBorders>
          </w:tcPr>
          <w:p w14:paraId="0C8B852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5F80534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42.0</w:t>
            </w:r>
            <w:r w:rsidRPr="00AE2739">
              <w:rPr>
                <w:rFonts w:ascii="ＭＳ 明朝" w:hAnsi="ＭＳ 明朝" w:hint="eastAsia"/>
                <w:sz w:val="18"/>
                <w:szCs w:val="18"/>
              </w:rPr>
              <w:t>～</w:t>
            </w:r>
          </w:p>
          <w:p w14:paraId="5906CAE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50.0</w:t>
            </w:r>
          </w:p>
        </w:tc>
        <w:tc>
          <w:tcPr>
            <w:tcW w:w="992" w:type="dxa"/>
            <w:tcBorders>
              <w:top w:val="single" w:sz="4" w:space="0" w:color="000000"/>
              <w:left w:val="single" w:sz="4" w:space="0" w:color="000000"/>
              <w:bottom w:val="nil"/>
              <w:right w:val="single" w:sz="4" w:space="0" w:color="000000"/>
            </w:tcBorders>
          </w:tcPr>
          <w:p w14:paraId="74A2645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4F063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40.0</w:t>
            </w:r>
            <w:r w:rsidRPr="00AE2739">
              <w:rPr>
                <w:rFonts w:ascii="ＭＳ 明朝" w:hAnsi="ＭＳ 明朝" w:hint="eastAsia"/>
                <w:sz w:val="18"/>
                <w:szCs w:val="18"/>
              </w:rPr>
              <w:t>～</w:t>
            </w:r>
          </w:p>
          <w:p w14:paraId="653195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50.0</w:t>
            </w:r>
          </w:p>
        </w:tc>
        <w:tc>
          <w:tcPr>
            <w:tcW w:w="992" w:type="dxa"/>
            <w:tcBorders>
              <w:top w:val="single" w:sz="4" w:space="0" w:color="000000"/>
              <w:left w:val="single" w:sz="4" w:space="0" w:color="000000"/>
              <w:bottom w:val="nil"/>
              <w:right w:val="single" w:sz="4" w:space="0" w:color="000000"/>
            </w:tcBorders>
          </w:tcPr>
          <w:p w14:paraId="3A44FE8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3E542C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38.0</w:t>
            </w:r>
            <w:r w:rsidRPr="00AE2739">
              <w:rPr>
                <w:rFonts w:ascii="ＭＳ 明朝" w:hAnsi="ＭＳ 明朝" w:hint="eastAsia"/>
                <w:sz w:val="18"/>
                <w:szCs w:val="18"/>
              </w:rPr>
              <w:t>～</w:t>
            </w:r>
          </w:p>
          <w:p w14:paraId="0D3ECB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48.0</w:t>
            </w:r>
          </w:p>
        </w:tc>
        <w:tc>
          <w:tcPr>
            <w:tcW w:w="992" w:type="dxa"/>
            <w:tcBorders>
              <w:top w:val="single" w:sz="4" w:space="0" w:color="000000"/>
              <w:left w:val="single" w:sz="4" w:space="0" w:color="000000"/>
              <w:bottom w:val="nil"/>
              <w:right w:val="single" w:sz="4" w:space="0" w:color="000000"/>
            </w:tcBorders>
          </w:tcPr>
          <w:p w14:paraId="3D0E918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2F1B0B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30.0</w:t>
            </w:r>
            <w:r w:rsidRPr="00AE2739">
              <w:rPr>
                <w:rFonts w:ascii="ＭＳ 明朝" w:hAnsi="ＭＳ 明朝" w:hint="eastAsia"/>
                <w:sz w:val="18"/>
                <w:szCs w:val="18"/>
              </w:rPr>
              <w:t>～</w:t>
            </w:r>
          </w:p>
          <w:p w14:paraId="3D158A6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45.0</w:t>
            </w:r>
          </w:p>
        </w:tc>
        <w:tc>
          <w:tcPr>
            <w:tcW w:w="993" w:type="dxa"/>
            <w:tcBorders>
              <w:top w:val="single" w:sz="4" w:space="0" w:color="000000"/>
              <w:left w:val="single" w:sz="4" w:space="0" w:color="000000"/>
              <w:bottom w:val="nil"/>
              <w:right w:val="single" w:sz="12" w:space="0" w:color="000000"/>
            </w:tcBorders>
          </w:tcPr>
          <w:p w14:paraId="7E6AE86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663B67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cs="Century" w:hint="eastAsia"/>
                <w:sz w:val="18"/>
                <w:szCs w:val="18"/>
              </w:rPr>
              <w:t>30.0</w:t>
            </w:r>
            <w:r w:rsidRPr="00AE2739">
              <w:rPr>
                <w:rFonts w:ascii="ＭＳ 明朝" w:hAnsi="ＭＳ 明朝" w:hint="eastAsia"/>
                <w:sz w:val="18"/>
                <w:szCs w:val="18"/>
              </w:rPr>
              <w:t>～</w:t>
            </w:r>
          </w:p>
          <w:p w14:paraId="1A5B48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45.0</w:t>
            </w:r>
          </w:p>
        </w:tc>
      </w:tr>
      <w:tr w:rsidR="003B7180" w:rsidRPr="004F5E6B" w14:paraId="4E63F2B4" w14:textId="77777777" w:rsidTr="00AE2739">
        <w:trPr>
          <w:trHeight w:val="729"/>
        </w:trPr>
        <w:tc>
          <w:tcPr>
            <w:tcW w:w="2041" w:type="dxa"/>
            <w:tcBorders>
              <w:top w:val="single" w:sz="4" w:space="0" w:color="000000"/>
              <w:left w:val="single" w:sz="12" w:space="0" w:color="000000"/>
              <w:bottom w:val="nil"/>
              <w:right w:val="single" w:sz="4" w:space="0" w:color="000000"/>
            </w:tcBorders>
          </w:tcPr>
          <w:p w14:paraId="12718B5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8FA667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伸度(15℃)</w:t>
            </w:r>
          </w:p>
          <w:p w14:paraId="2939940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Pr>
                <w:rFonts w:ascii="ＭＳ 明朝" w:hAnsi="ＭＳ 明朝" w:cs="Century" w:hint="eastAsia"/>
                <w:sz w:val="18"/>
                <w:szCs w:val="18"/>
              </w:rPr>
              <w:t>cm</w:t>
            </w:r>
          </w:p>
        </w:tc>
        <w:tc>
          <w:tcPr>
            <w:tcW w:w="989" w:type="dxa"/>
            <w:tcBorders>
              <w:top w:val="single" w:sz="4" w:space="0" w:color="000000"/>
              <w:left w:val="single" w:sz="4" w:space="0" w:color="000000"/>
              <w:bottom w:val="nil"/>
              <w:right w:val="single" w:sz="4" w:space="0" w:color="000000"/>
            </w:tcBorders>
          </w:tcPr>
          <w:p w14:paraId="20EFF41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30739DE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nil"/>
              <w:right w:val="single" w:sz="4" w:space="0" w:color="000000"/>
            </w:tcBorders>
          </w:tcPr>
          <w:p w14:paraId="5E7E4DD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2E7CE22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3" w:type="dxa"/>
            <w:tcBorders>
              <w:top w:val="single" w:sz="4" w:space="0" w:color="000000"/>
              <w:left w:val="single" w:sz="4" w:space="0" w:color="000000"/>
              <w:bottom w:val="nil"/>
              <w:right w:val="single" w:sz="4" w:space="0" w:color="000000"/>
            </w:tcBorders>
          </w:tcPr>
          <w:p w14:paraId="07FDFDF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3603CA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2" w:type="dxa"/>
            <w:tcBorders>
              <w:top w:val="single" w:sz="4" w:space="0" w:color="000000"/>
              <w:left w:val="single" w:sz="4" w:space="0" w:color="000000"/>
              <w:bottom w:val="nil"/>
              <w:right w:val="single" w:sz="4" w:space="0" w:color="000000"/>
            </w:tcBorders>
          </w:tcPr>
          <w:p w14:paraId="4A77140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5547F38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2" w:type="dxa"/>
            <w:tcBorders>
              <w:top w:val="single" w:sz="4" w:space="0" w:color="000000"/>
              <w:left w:val="single" w:sz="4" w:space="0" w:color="000000"/>
              <w:bottom w:val="nil"/>
              <w:right w:val="single" w:sz="4" w:space="0" w:color="000000"/>
            </w:tcBorders>
          </w:tcPr>
          <w:p w14:paraId="4456A1F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A8F65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2" w:type="dxa"/>
            <w:tcBorders>
              <w:top w:val="single" w:sz="4" w:space="0" w:color="000000"/>
              <w:left w:val="single" w:sz="4" w:space="0" w:color="000000"/>
              <w:bottom w:val="nil"/>
              <w:right w:val="single" w:sz="4" w:space="0" w:color="000000"/>
            </w:tcBorders>
          </w:tcPr>
          <w:p w14:paraId="7A434B1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02A4849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c>
          <w:tcPr>
            <w:tcW w:w="993" w:type="dxa"/>
            <w:tcBorders>
              <w:top w:val="single" w:sz="4" w:space="0" w:color="000000"/>
              <w:left w:val="single" w:sz="4" w:space="0" w:color="000000"/>
              <w:bottom w:val="nil"/>
              <w:right w:val="single" w:sz="12" w:space="0" w:color="000000"/>
            </w:tcBorders>
          </w:tcPr>
          <w:p w14:paraId="7C7FDA4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4FE63AA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cs="Century" w:hint="eastAsia"/>
                <w:sz w:val="18"/>
                <w:szCs w:val="18"/>
              </w:rPr>
              <w:t>0以上</w:t>
            </w:r>
          </w:p>
        </w:tc>
      </w:tr>
      <w:tr w:rsidR="003B7180" w:rsidRPr="004F5E6B" w14:paraId="52FD931F" w14:textId="77777777" w:rsidTr="00AE2739">
        <w:trPr>
          <w:trHeight w:val="755"/>
        </w:trPr>
        <w:tc>
          <w:tcPr>
            <w:tcW w:w="2041" w:type="dxa"/>
            <w:tcBorders>
              <w:top w:val="single" w:sz="4" w:space="0" w:color="000000"/>
              <w:left w:val="single" w:sz="12" w:space="0" w:color="000000"/>
              <w:bottom w:val="single" w:sz="4" w:space="0" w:color="000000"/>
              <w:right w:val="single" w:sz="4" w:space="0" w:color="000000"/>
            </w:tcBorders>
          </w:tcPr>
          <w:p w14:paraId="6B62B06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416C83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トルエン</w:t>
            </w:r>
          </w:p>
          <w:p w14:paraId="390BF3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Pr>
                <w:rFonts w:ascii="ＭＳ 明朝" w:hAnsi="ＭＳ 明朝" w:cs="Century" w:hint="eastAsia"/>
                <w:sz w:val="18"/>
                <w:szCs w:val="18"/>
              </w:rPr>
              <w:t xml:space="preserve">   </w:t>
            </w:r>
            <w:r w:rsidRPr="00AE2739">
              <w:rPr>
                <w:rFonts w:ascii="ＭＳ 明朝" w:hAnsi="ＭＳ 明朝" w:cs="Century" w:hint="eastAsia"/>
                <w:sz w:val="18"/>
                <w:szCs w:val="18"/>
              </w:rPr>
              <w:t>可溶分　％</w:t>
            </w:r>
          </w:p>
        </w:tc>
        <w:tc>
          <w:tcPr>
            <w:tcW w:w="989" w:type="dxa"/>
            <w:tcBorders>
              <w:top w:val="single" w:sz="4" w:space="0" w:color="000000"/>
              <w:left w:val="single" w:sz="4" w:space="0" w:color="000000"/>
              <w:bottom w:val="single" w:sz="4" w:space="0" w:color="000000"/>
              <w:right w:val="single" w:sz="4" w:space="0" w:color="000000"/>
            </w:tcBorders>
          </w:tcPr>
          <w:p w14:paraId="1A9B52F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53CA16A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0AD417D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05A2EF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3" w:type="dxa"/>
            <w:tcBorders>
              <w:top w:val="single" w:sz="4" w:space="0" w:color="000000"/>
              <w:left w:val="single" w:sz="4" w:space="0" w:color="000000"/>
              <w:bottom w:val="single" w:sz="4" w:space="0" w:color="000000"/>
              <w:right w:val="single" w:sz="4" w:space="0" w:color="000000"/>
            </w:tcBorders>
          </w:tcPr>
          <w:p w14:paraId="56DCA94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6A57CF4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45B6DA1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12DA5AC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5DD9991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7FD34A3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2" w:type="dxa"/>
            <w:tcBorders>
              <w:top w:val="single" w:sz="4" w:space="0" w:color="000000"/>
              <w:left w:val="single" w:sz="4" w:space="0" w:color="000000"/>
              <w:bottom w:val="single" w:sz="4" w:space="0" w:color="000000"/>
              <w:right w:val="single" w:sz="4" w:space="0" w:color="000000"/>
            </w:tcBorders>
          </w:tcPr>
          <w:p w14:paraId="67D417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4E9731D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c>
          <w:tcPr>
            <w:tcW w:w="993" w:type="dxa"/>
            <w:tcBorders>
              <w:top w:val="single" w:sz="4" w:space="0" w:color="000000"/>
              <w:left w:val="single" w:sz="4" w:space="0" w:color="000000"/>
              <w:bottom w:val="single" w:sz="4" w:space="0" w:color="000000"/>
              <w:right w:val="single" w:sz="12" w:space="0" w:color="000000"/>
            </w:tcBorders>
          </w:tcPr>
          <w:p w14:paraId="195FED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p>
          <w:p w14:paraId="1034C1D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99.0以上</w:t>
            </w:r>
          </w:p>
        </w:tc>
      </w:tr>
      <w:tr w:rsidR="003B7180" w:rsidRPr="004F5E6B" w14:paraId="734B6FDA" w14:textId="77777777" w:rsidTr="00AE2739">
        <w:trPr>
          <w:trHeight w:val="755"/>
        </w:trPr>
        <w:tc>
          <w:tcPr>
            <w:tcW w:w="2041" w:type="dxa"/>
            <w:tcBorders>
              <w:top w:val="single" w:sz="4" w:space="0" w:color="000000"/>
              <w:left w:val="single" w:sz="12" w:space="0" w:color="000000"/>
              <w:bottom w:val="single" w:sz="4" w:space="0" w:color="000000"/>
              <w:right w:val="single" w:sz="4" w:space="0" w:color="000000"/>
            </w:tcBorders>
          </w:tcPr>
          <w:p w14:paraId="6501FEA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p>
          <w:p w14:paraId="18941AB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引火点</w:t>
            </w:r>
          </w:p>
          <w:p w14:paraId="04D1156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89" w:type="dxa"/>
            <w:tcBorders>
              <w:top w:val="single" w:sz="4" w:space="0" w:color="000000"/>
              <w:left w:val="single" w:sz="4" w:space="0" w:color="000000"/>
              <w:bottom w:val="single" w:sz="4" w:space="0" w:color="000000"/>
              <w:right w:val="single" w:sz="4" w:space="0" w:color="000000"/>
            </w:tcBorders>
          </w:tcPr>
          <w:p w14:paraId="642FCC9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8C990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07CACC6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A0FD37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3" w:type="dxa"/>
            <w:tcBorders>
              <w:top w:val="single" w:sz="4" w:space="0" w:color="000000"/>
              <w:left w:val="single" w:sz="4" w:space="0" w:color="000000"/>
              <w:bottom w:val="single" w:sz="4" w:space="0" w:color="000000"/>
              <w:right w:val="single" w:sz="4" w:space="0" w:color="000000"/>
            </w:tcBorders>
          </w:tcPr>
          <w:p w14:paraId="1C2FA25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A72D87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52E71B4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70F63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26</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7469932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13FDF1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24</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2" w:type="dxa"/>
            <w:tcBorders>
              <w:top w:val="single" w:sz="4" w:space="0" w:color="000000"/>
              <w:left w:val="single" w:sz="4" w:space="0" w:color="000000"/>
              <w:bottom w:val="single" w:sz="4" w:space="0" w:color="000000"/>
              <w:right w:val="single" w:sz="4" w:space="0" w:color="000000"/>
            </w:tcBorders>
          </w:tcPr>
          <w:p w14:paraId="5A5F5D8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794303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24</w:t>
            </w:r>
            <w:r w:rsidRPr="00AE2739">
              <w:rPr>
                <w:rFonts w:ascii="ＭＳ 明朝" w:hAnsi="ＭＳ 明朝" w:cs="Century"/>
                <w:sz w:val="18"/>
                <w:szCs w:val="18"/>
              </w:rPr>
              <w:t>0</w:t>
            </w:r>
            <w:r w:rsidRPr="00AE2739">
              <w:rPr>
                <w:rFonts w:ascii="ＭＳ 明朝" w:hAnsi="ＭＳ 明朝" w:cs="Century" w:hint="eastAsia"/>
                <w:sz w:val="18"/>
                <w:szCs w:val="18"/>
              </w:rPr>
              <w:t>以上</w:t>
            </w:r>
          </w:p>
        </w:tc>
        <w:tc>
          <w:tcPr>
            <w:tcW w:w="993" w:type="dxa"/>
            <w:tcBorders>
              <w:top w:val="single" w:sz="4" w:space="0" w:color="000000"/>
              <w:left w:val="single" w:sz="4" w:space="0" w:color="000000"/>
              <w:bottom w:val="single" w:sz="4" w:space="0" w:color="000000"/>
              <w:right w:val="single" w:sz="12" w:space="0" w:color="000000"/>
            </w:tcBorders>
          </w:tcPr>
          <w:p w14:paraId="2B0B0AA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1A4332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21</w:t>
            </w:r>
            <w:r w:rsidRPr="00AE2739">
              <w:rPr>
                <w:rFonts w:ascii="ＭＳ 明朝" w:hAnsi="ＭＳ 明朝" w:cs="Century"/>
                <w:sz w:val="18"/>
                <w:szCs w:val="18"/>
              </w:rPr>
              <w:t>0</w:t>
            </w:r>
            <w:r w:rsidRPr="00AE2739">
              <w:rPr>
                <w:rFonts w:ascii="ＭＳ 明朝" w:hAnsi="ＭＳ 明朝" w:cs="Century" w:hint="eastAsia"/>
                <w:sz w:val="18"/>
                <w:szCs w:val="18"/>
              </w:rPr>
              <w:t>以上</w:t>
            </w:r>
          </w:p>
        </w:tc>
      </w:tr>
      <w:tr w:rsidR="003B7180" w:rsidRPr="004F5E6B" w14:paraId="116D9F63"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300EF4BC"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薄膜加熱質量</w:t>
            </w:r>
          </w:p>
          <w:p w14:paraId="48CF918F"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変化率　％</w:t>
            </w:r>
          </w:p>
        </w:tc>
        <w:tc>
          <w:tcPr>
            <w:tcW w:w="989" w:type="dxa"/>
            <w:tcBorders>
              <w:top w:val="single" w:sz="4" w:space="0" w:color="000000"/>
              <w:left w:val="single" w:sz="4" w:space="0" w:color="000000"/>
              <w:bottom w:val="single" w:sz="4" w:space="0" w:color="000000"/>
              <w:right w:val="single" w:sz="4" w:space="0" w:color="000000"/>
            </w:tcBorders>
          </w:tcPr>
          <w:p w14:paraId="5E0FFCC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6624D3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2" w:type="dxa"/>
            <w:tcBorders>
              <w:top w:val="single" w:sz="4" w:space="0" w:color="000000"/>
              <w:left w:val="single" w:sz="4" w:space="0" w:color="000000"/>
              <w:bottom w:val="single" w:sz="4" w:space="0" w:color="000000"/>
              <w:right w:val="single" w:sz="4" w:space="0" w:color="000000"/>
            </w:tcBorders>
          </w:tcPr>
          <w:p w14:paraId="243923C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F1E593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3" w:type="dxa"/>
            <w:tcBorders>
              <w:top w:val="single" w:sz="4" w:space="0" w:color="000000"/>
              <w:left w:val="single" w:sz="4" w:space="0" w:color="000000"/>
              <w:bottom w:val="single" w:sz="4" w:space="0" w:color="000000"/>
              <w:right w:val="single" w:sz="4" w:space="0" w:color="000000"/>
            </w:tcBorders>
          </w:tcPr>
          <w:p w14:paraId="0A52721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7EFE30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2" w:type="dxa"/>
            <w:tcBorders>
              <w:top w:val="single" w:sz="4" w:space="0" w:color="000000"/>
              <w:left w:val="single" w:sz="4" w:space="0" w:color="000000"/>
              <w:bottom w:val="single" w:sz="4" w:space="0" w:color="000000"/>
              <w:right w:val="single" w:sz="4" w:space="0" w:color="000000"/>
            </w:tcBorders>
          </w:tcPr>
          <w:p w14:paraId="68E4607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C56DEC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0.6以下</w:t>
            </w:r>
          </w:p>
        </w:tc>
        <w:tc>
          <w:tcPr>
            <w:tcW w:w="992" w:type="dxa"/>
            <w:tcBorders>
              <w:top w:val="single" w:sz="4" w:space="0" w:color="000000"/>
              <w:left w:val="single" w:sz="4" w:space="0" w:color="000000"/>
              <w:bottom w:val="single" w:sz="4" w:space="0" w:color="000000"/>
              <w:right w:val="single" w:sz="4" w:space="0" w:color="000000"/>
            </w:tcBorders>
          </w:tcPr>
          <w:p w14:paraId="4BAC33D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84D422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36F0A35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8B74F7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12" w:space="0" w:color="000000"/>
            </w:tcBorders>
          </w:tcPr>
          <w:p w14:paraId="3B717D8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BE954F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r>
      <w:tr w:rsidR="003B7180" w:rsidRPr="004F5E6B" w14:paraId="4026CE85"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35886505"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薄膜加熱針入度</w:t>
            </w:r>
          </w:p>
          <w:p w14:paraId="4C98324E"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残留率　％</w:t>
            </w:r>
          </w:p>
        </w:tc>
        <w:tc>
          <w:tcPr>
            <w:tcW w:w="989" w:type="dxa"/>
            <w:tcBorders>
              <w:top w:val="single" w:sz="4" w:space="0" w:color="000000"/>
              <w:left w:val="single" w:sz="4" w:space="0" w:color="000000"/>
              <w:bottom w:val="single" w:sz="4" w:space="0" w:color="000000"/>
              <w:right w:val="single" w:sz="4" w:space="0" w:color="000000"/>
            </w:tcBorders>
          </w:tcPr>
          <w:p w14:paraId="05CEAAB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78C4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58以上</w:t>
            </w:r>
          </w:p>
        </w:tc>
        <w:tc>
          <w:tcPr>
            <w:tcW w:w="992" w:type="dxa"/>
            <w:tcBorders>
              <w:top w:val="single" w:sz="4" w:space="0" w:color="000000"/>
              <w:left w:val="single" w:sz="4" w:space="0" w:color="000000"/>
              <w:bottom w:val="single" w:sz="4" w:space="0" w:color="000000"/>
              <w:right w:val="single" w:sz="4" w:space="0" w:color="000000"/>
            </w:tcBorders>
          </w:tcPr>
          <w:p w14:paraId="08101EF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D816EE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55以上</w:t>
            </w:r>
          </w:p>
        </w:tc>
        <w:tc>
          <w:tcPr>
            <w:tcW w:w="993" w:type="dxa"/>
            <w:tcBorders>
              <w:top w:val="single" w:sz="4" w:space="0" w:color="000000"/>
              <w:left w:val="single" w:sz="4" w:space="0" w:color="000000"/>
              <w:bottom w:val="single" w:sz="4" w:space="0" w:color="000000"/>
              <w:right w:val="single" w:sz="4" w:space="0" w:color="000000"/>
            </w:tcBorders>
          </w:tcPr>
          <w:p w14:paraId="198981F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B4AE08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50以上</w:t>
            </w:r>
          </w:p>
        </w:tc>
        <w:tc>
          <w:tcPr>
            <w:tcW w:w="992" w:type="dxa"/>
            <w:tcBorders>
              <w:top w:val="single" w:sz="4" w:space="0" w:color="000000"/>
              <w:left w:val="single" w:sz="4" w:space="0" w:color="000000"/>
              <w:bottom w:val="single" w:sz="4" w:space="0" w:color="000000"/>
              <w:right w:val="single" w:sz="4" w:space="0" w:color="000000"/>
            </w:tcBorders>
          </w:tcPr>
          <w:p w14:paraId="12947D0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58E25A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50以上</w:t>
            </w:r>
          </w:p>
        </w:tc>
        <w:tc>
          <w:tcPr>
            <w:tcW w:w="992" w:type="dxa"/>
            <w:tcBorders>
              <w:top w:val="single" w:sz="4" w:space="0" w:color="000000"/>
              <w:left w:val="single" w:sz="4" w:space="0" w:color="000000"/>
              <w:bottom w:val="single" w:sz="4" w:space="0" w:color="000000"/>
              <w:right w:val="single" w:sz="4" w:space="0" w:color="000000"/>
            </w:tcBorders>
          </w:tcPr>
          <w:p w14:paraId="1948426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4283A1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164A5C6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DC89F0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12" w:space="0" w:color="000000"/>
            </w:tcBorders>
          </w:tcPr>
          <w:p w14:paraId="5489E32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8DC229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w:t>
            </w:r>
          </w:p>
        </w:tc>
      </w:tr>
      <w:tr w:rsidR="003B7180" w:rsidRPr="004F5E6B" w14:paraId="02E5A357"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2BCDA6D9"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蒸発後の質量</w:t>
            </w:r>
          </w:p>
          <w:p w14:paraId="0B86A734"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変化率　％</w:t>
            </w:r>
          </w:p>
        </w:tc>
        <w:tc>
          <w:tcPr>
            <w:tcW w:w="989" w:type="dxa"/>
            <w:tcBorders>
              <w:top w:val="single" w:sz="4" w:space="0" w:color="000000"/>
              <w:left w:val="single" w:sz="4" w:space="0" w:color="000000"/>
              <w:bottom w:val="single" w:sz="4" w:space="0" w:color="000000"/>
              <w:right w:val="single" w:sz="4" w:space="0" w:color="000000"/>
            </w:tcBorders>
          </w:tcPr>
          <w:p w14:paraId="47C93D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0E4CE9E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37B61C2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063112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4" w:space="0" w:color="000000"/>
            </w:tcBorders>
          </w:tcPr>
          <w:p w14:paraId="53970C1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B6D9C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55CD1C2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8BCF55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441D75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942FFF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0.5以下</w:t>
            </w:r>
          </w:p>
        </w:tc>
        <w:tc>
          <w:tcPr>
            <w:tcW w:w="992" w:type="dxa"/>
            <w:tcBorders>
              <w:top w:val="single" w:sz="4" w:space="0" w:color="000000"/>
              <w:left w:val="single" w:sz="4" w:space="0" w:color="000000"/>
              <w:bottom w:val="single" w:sz="4" w:space="0" w:color="000000"/>
              <w:right w:val="single" w:sz="4" w:space="0" w:color="000000"/>
            </w:tcBorders>
          </w:tcPr>
          <w:p w14:paraId="5A615C0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4152B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1.0以下</w:t>
            </w:r>
          </w:p>
        </w:tc>
        <w:tc>
          <w:tcPr>
            <w:tcW w:w="993" w:type="dxa"/>
            <w:tcBorders>
              <w:top w:val="single" w:sz="4" w:space="0" w:color="000000"/>
              <w:left w:val="single" w:sz="4" w:space="0" w:color="000000"/>
              <w:bottom w:val="single" w:sz="4" w:space="0" w:color="000000"/>
              <w:right w:val="single" w:sz="12" w:space="0" w:color="000000"/>
            </w:tcBorders>
          </w:tcPr>
          <w:p w14:paraId="1B36745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31AB6D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1.0以下</w:t>
            </w:r>
          </w:p>
        </w:tc>
      </w:tr>
      <w:tr w:rsidR="003B7180" w:rsidRPr="004F5E6B" w14:paraId="2BE82E2A" w14:textId="77777777" w:rsidTr="000C7295">
        <w:trPr>
          <w:trHeight w:val="755"/>
        </w:trPr>
        <w:tc>
          <w:tcPr>
            <w:tcW w:w="2041" w:type="dxa"/>
            <w:tcBorders>
              <w:top w:val="single" w:sz="4" w:space="0" w:color="000000"/>
              <w:left w:val="single" w:sz="12" w:space="0" w:color="000000"/>
              <w:bottom w:val="single" w:sz="4" w:space="0" w:color="000000"/>
              <w:right w:val="single" w:sz="4" w:space="0" w:color="000000"/>
            </w:tcBorders>
            <w:vAlign w:val="center"/>
          </w:tcPr>
          <w:p w14:paraId="3EB7E16D"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蒸発後の質量</w:t>
            </w:r>
          </w:p>
          <w:p w14:paraId="2F4FDB82" w14:textId="77777777" w:rsidR="003B7180" w:rsidRPr="00AE2739" w:rsidRDefault="003B7180" w:rsidP="00323AEB">
            <w:pPr>
              <w:suppressAutoHyphens/>
              <w:kinsoku w:val="0"/>
              <w:overflowPunct w:val="0"/>
              <w:autoSpaceDE w:val="0"/>
              <w:autoSpaceDN w:val="0"/>
              <w:spacing w:line="240" w:lineRule="exact"/>
              <w:jc w:val="center"/>
              <w:rPr>
                <w:rFonts w:ascii="ＭＳ 明朝" w:hAnsi="ＭＳ 明朝"/>
                <w:sz w:val="24"/>
                <w:szCs w:val="24"/>
              </w:rPr>
            </w:pPr>
            <w:r>
              <w:rPr>
                <w:rFonts w:ascii="ＭＳ 明朝" w:hAnsi="ＭＳ 明朝" w:cs="Century" w:hint="eastAsia"/>
                <w:sz w:val="18"/>
                <w:szCs w:val="18"/>
              </w:rPr>
              <w:t>針入度比</w:t>
            </w:r>
            <w:r w:rsidRPr="00AE2739">
              <w:rPr>
                <w:rFonts w:ascii="ＭＳ 明朝" w:hAnsi="ＭＳ 明朝" w:cs="Century" w:hint="eastAsia"/>
                <w:sz w:val="18"/>
                <w:szCs w:val="18"/>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5A4CA9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DFCDDD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2" w:type="dxa"/>
            <w:tcBorders>
              <w:top w:val="single" w:sz="4" w:space="0" w:color="000000"/>
              <w:left w:val="single" w:sz="4" w:space="0" w:color="000000"/>
              <w:bottom w:val="single" w:sz="4" w:space="0" w:color="000000"/>
              <w:right w:val="single" w:sz="4" w:space="0" w:color="000000"/>
            </w:tcBorders>
          </w:tcPr>
          <w:p w14:paraId="28D6886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493B72F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3" w:type="dxa"/>
            <w:tcBorders>
              <w:top w:val="single" w:sz="4" w:space="0" w:color="000000"/>
              <w:left w:val="single" w:sz="4" w:space="0" w:color="000000"/>
              <w:bottom w:val="single" w:sz="4" w:space="0" w:color="000000"/>
              <w:right w:val="single" w:sz="4" w:space="0" w:color="000000"/>
            </w:tcBorders>
          </w:tcPr>
          <w:p w14:paraId="08B74E1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B3CB88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2" w:type="dxa"/>
            <w:tcBorders>
              <w:top w:val="single" w:sz="4" w:space="0" w:color="000000"/>
              <w:left w:val="single" w:sz="4" w:space="0" w:color="000000"/>
              <w:bottom w:val="single" w:sz="4" w:space="0" w:color="000000"/>
              <w:right w:val="single" w:sz="4" w:space="0" w:color="000000"/>
            </w:tcBorders>
          </w:tcPr>
          <w:p w14:paraId="6380E96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386780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110以下</w:t>
            </w:r>
          </w:p>
        </w:tc>
        <w:tc>
          <w:tcPr>
            <w:tcW w:w="992" w:type="dxa"/>
            <w:tcBorders>
              <w:top w:val="single" w:sz="4" w:space="0" w:color="000000"/>
              <w:left w:val="single" w:sz="4" w:space="0" w:color="000000"/>
              <w:bottom w:val="single" w:sz="4" w:space="0" w:color="000000"/>
              <w:right w:val="single" w:sz="4" w:space="0" w:color="000000"/>
            </w:tcBorders>
          </w:tcPr>
          <w:p w14:paraId="38B737B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7E1A13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14:paraId="55F312E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929D44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c>
          <w:tcPr>
            <w:tcW w:w="993" w:type="dxa"/>
            <w:tcBorders>
              <w:top w:val="single" w:sz="4" w:space="0" w:color="000000"/>
              <w:left w:val="single" w:sz="4" w:space="0" w:color="000000"/>
              <w:bottom w:val="single" w:sz="4" w:space="0" w:color="000000"/>
              <w:right w:val="single" w:sz="12" w:space="0" w:color="000000"/>
            </w:tcBorders>
          </w:tcPr>
          <w:p w14:paraId="04C295B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37F778F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w:t>
            </w:r>
          </w:p>
        </w:tc>
      </w:tr>
      <w:tr w:rsidR="003B7180" w:rsidRPr="004F5E6B" w14:paraId="742D7071" w14:textId="77777777" w:rsidTr="000C7295">
        <w:trPr>
          <w:trHeight w:val="755"/>
        </w:trPr>
        <w:tc>
          <w:tcPr>
            <w:tcW w:w="2041" w:type="dxa"/>
            <w:tcBorders>
              <w:top w:val="single" w:sz="4" w:space="0" w:color="000000"/>
              <w:left w:val="single" w:sz="12" w:space="0" w:color="000000"/>
              <w:bottom w:val="single" w:sz="12" w:space="0" w:color="000000"/>
              <w:right w:val="single" w:sz="4" w:space="0" w:color="000000"/>
            </w:tcBorders>
            <w:vAlign w:val="center"/>
          </w:tcPr>
          <w:p w14:paraId="053FCEF6"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cs="Century"/>
                <w:sz w:val="18"/>
                <w:szCs w:val="18"/>
              </w:rPr>
            </w:pPr>
            <w:r w:rsidRPr="00AE2739">
              <w:rPr>
                <w:rFonts w:ascii="ＭＳ 明朝" w:hAnsi="ＭＳ 明朝" w:cs="Century" w:hint="eastAsia"/>
                <w:sz w:val="18"/>
                <w:szCs w:val="18"/>
              </w:rPr>
              <w:t>密度(15℃)</w:t>
            </w:r>
          </w:p>
          <w:p w14:paraId="7BF374B4" w14:textId="77777777" w:rsidR="003B7180" w:rsidRPr="00AE2739" w:rsidRDefault="003B7180" w:rsidP="000C7295">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g/c　cm</w:t>
            </w:r>
            <w:r w:rsidRPr="00AE2739">
              <w:rPr>
                <w:rFonts w:ascii="ＭＳ 明朝" w:hAnsi="ＭＳ 明朝" w:cs="Century" w:hint="eastAsia"/>
                <w:sz w:val="18"/>
                <w:szCs w:val="18"/>
                <w:vertAlign w:val="superscript"/>
              </w:rPr>
              <w:t>3</w:t>
            </w:r>
          </w:p>
        </w:tc>
        <w:tc>
          <w:tcPr>
            <w:tcW w:w="989" w:type="dxa"/>
            <w:tcBorders>
              <w:top w:val="single" w:sz="4" w:space="0" w:color="000000"/>
              <w:left w:val="single" w:sz="4" w:space="0" w:color="000000"/>
              <w:bottom w:val="single" w:sz="12" w:space="0" w:color="000000"/>
              <w:right w:val="single" w:sz="4" w:space="0" w:color="000000"/>
            </w:tcBorders>
          </w:tcPr>
          <w:p w14:paraId="45D1063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EE84A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3077D33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7FEE3A5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3" w:type="dxa"/>
            <w:tcBorders>
              <w:top w:val="single" w:sz="4" w:space="0" w:color="000000"/>
              <w:left w:val="single" w:sz="4" w:space="0" w:color="000000"/>
              <w:bottom w:val="single" w:sz="12" w:space="0" w:color="000000"/>
              <w:right w:val="single" w:sz="4" w:space="0" w:color="000000"/>
            </w:tcBorders>
          </w:tcPr>
          <w:p w14:paraId="7141349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6D8C1B3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32FCDF0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2A04E57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18E4AD0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7CDA28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2" w:type="dxa"/>
            <w:tcBorders>
              <w:top w:val="single" w:sz="4" w:space="0" w:color="000000"/>
              <w:left w:val="single" w:sz="4" w:space="0" w:color="000000"/>
              <w:bottom w:val="single" w:sz="12" w:space="0" w:color="000000"/>
              <w:right w:val="single" w:sz="4" w:space="0" w:color="000000"/>
            </w:tcBorders>
          </w:tcPr>
          <w:p w14:paraId="46E00F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CD186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c>
          <w:tcPr>
            <w:tcW w:w="993" w:type="dxa"/>
            <w:tcBorders>
              <w:top w:val="single" w:sz="4" w:space="0" w:color="000000"/>
              <w:left w:val="single" w:sz="4" w:space="0" w:color="000000"/>
              <w:bottom w:val="single" w:sz="12" w:space="0" w:color="000000"/>
              <w:right w:val="single" w:sz="12" w:space="0" w:color="000000"/>
            </w:tcBorders>
          </w:tcPr>
          <w:p w14:paraId="2D22659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8"/>
                <w:szCs w:val="18"/>
              </w:rPr>
            </w:pPr>
          </w:p>
          <w:p w14:paraId="1BA06AC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hint="eastAsia"/>
                <w:sz w:val="18"/>
                <w:szCs w:val="18"/>
              </w:rPr>
              <w:t>1,000以上</w:t>
            </w:r>
          </w:p>
        </w:tc>
      </w:tr>
    </w:tbl>
    <w:p w14:paraId="0E3F8D93" w14:textId="77777777" w:rsidR="003B7180" w:rsidRPr="00AE2739" w:rsidRDefault="003B7180" w:rsidP="00AE2739">
      <w:pPr>
        <w:spacing w:line="300" w:lineRule="exact"/>
        <w:ind w:firstLineChars="300" w:firstLine="540"/>
        <w:rPr>
          <w:rFonts w:ascii="ＭＳ 明朝" w:hAnsi="ＭＳ 明朝"/>
          <w:sz w:val="18"/>
          <w:szCs w:val="18"/>
        </w:rPr>
      </w:pPr>
      <w:r w:rsidRPr="00AE2739">
        <w:rPr>
          <w:rFonts w:ascii="ＭＳ 明朝" w:hAnsi="ＭＳ 明朝" w:hint="eastAsia"/>
          <w:sz w:val="18"/>
          <w:szCs w:val="18"/>
        </w:rPr>
        <w:t>〔注〕　各種頼とも</w:t>
      </w:r>
      <w:r w:rsidRPr="00AE2739">
        <w:rPr>
          <w:rFonts w:ascii="ＭＳ 明朝" w:hAnsi="ＭＳ 明朝" w:cs="Century"/>
          <w:sz w:val="18"/>
          <w:szCs w:val="18"/>
        </w:rPr>
        <w:t>120</w:t>
      </w:r>
      <w:r w:rsidRPr="00AE2739">
        <w:rPr>
          <w:rFonts w:ascii="ＭＳ 明朝" w:hAnsi="ＭＳ 明朝" w:hint="eastAsia"/>
          <w:sz w:val="18"/>
          <w:szCs w:val="18"/>
        </w:rPr>
        <w:t>℃、</w:t>
      </w:r>
      <w:r w:rsidRPr="00AE2739">
        <w:rPr>
          <w:rFonts w:ascii="ＭＳ 明朝" w:hAnsi="ＭＳ 明朝" w:cs="Century"/>
          <w:sz w:val="18"/>
          <w:szCs w:val="18"/>
        </w:rPr>
        <w:t>150</w:t>
      </w:r>
      <w:r w:rsidRPr="00AE2739">
        <w:rPr>
          <w:rFonts w:ascii="ＭＳ 明朝" w:hAnsi="ＭＳ 明朝" w:hint="eastAsia"/>
          <w:sz w:val="18"/>
          <w:szCs w:val="18"/>
        </w:rPr>
        <w:t>℃、</w:t>
      </w:r>
      <w:r w:rsidRPr="00AE2739">
        <w:rPr>
          <w:rFonts w:ascii="ＭＳ 明朝" w:hAnsi="ＭＳ 明朝" w:cs="Century"/>
          <w:sz w:val="18"/>
          <w:szCs w:val="18"/>
        </w:rPr>
        <w:t>180</w:t>
      </w:r>
      <w:r w:rsidRPr="00AE2739">
        <w:rPr>
          <w:rFonts w:ascii="ＭＳ 明朝" w:hAnsi="ＭＳ 明朝" w:hint="eastAsia"/>
          <w:sz w:val="18"/>
          <w:szCs w:val="18"/>
        </w:rPr>
        <w:t>℃のそれぞれにおける動粘度を試験表に付記する。</w:t>
      </w:r>
    </w:p>
    <w:p w14:paraId="3726F0E2" w14:textId="77777777" w:rsidR="003B7180" w:rsidRPr="00AE2739" w:rsidRDefault="003B7180" w:rsidP="00AE2739">
      <w:pPr>
        <w:spacing w:line="300" w:lineRule="exact"/>
        <w:rPr>
          <w:rFonts w:ascii="ＭＳ 明朝" w:hAnsi="ＭＳ 明朝"/>
          <w:spacing w:val="2"/>
          <w:szCs w:val="21"/>
        </w:rPr>
      </w:pPr>
    </w:p>
    <w:p w14:paraId="6BF3D595" w14:textId="3798821A"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表2－19　石油アスファルト乳剤の規格</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21"/>
        <w:gridCol w:w="2356"/>
        <w:gridCol w:w="857"/>
        <w:gridCol w:w="857"/>
        <w:gridCol w:w="856"/>
        <w:gridCol w:w="857"/>
        <w:gridCol w:w="857"/>
        <w:gridCol w:w="857"/>
        <w:gridCol w:w="856"/>
        <w:gridCol w:w="912"/>
      </w:tblGrid>
      <w:tr w:rsidR="003B7180" w:rsidRPr="004F5E6B" w14:paraId="7CBAF33D" w14:textId="77777777" w:rsidTr="00AE2739">
        <w:trPr>
          <w:trHeight w:val="228"/>
        </w:trPr>
        <w:tc>
          <w:tcPr>
            <w:tcW w:w="2677" w:type="dxa"/>
            <w:gridSpan w:val="2"/>
            <w:vMerge w:val="restart"/>
            <w:tcBorders>
              <w:top w:val="single" w:sz="12" w:space="0" w:color="000000"/>
              <w:left w:val="single" w:sz="12" w:space="0" w:color="000000"/>
              <w:bottom w:val="nil"/>
              <w:right w:val="single" w:sz="4" w:space="0" w:color="000000"/>
              <w:tl2br w:val="single" w:sz="4" w:space="0" w:color="auto"/>
            </w:tcBorders>
          </w:tcPr>
          <w:p w14:paraId="045599E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hint="eastAsia"/>
                <w:sz w:val="18"/>
                <w:szCs w:val="18"/>
              </w:rPr>
              <w:t>種類及び記号</w:t>
            </w:r>
          </w:p>
          <w:p w14:paraId="62FE3E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 w:val="18"/>
                <w:szCs w:val="18"/>
              </w:rPr>
              <w:t xml:space="preserve">　項　　目</w:t>
            </w:r>
          </w:p>
        </w:tc>
        <w:tc>
          <w:tcPr>
            <w:tcW w:w="5997" w:type="dxa"/>
            <w:gridSpan w:val="7"/>
            <w:tcBorders>
              <w:top w:val="single" w:sz="12" w:space="0" w:color="000000"/>
              <w:left w:val="single" w:sz="4" w:space="0" w:color="000000"/>
              <w:bottom w:val="nil"/>
              <w:right w:val="single" w:sz="4" w:space="0" w:color="000000"/>
            </w:tcBorders>
          </w:tcPr>
          <w:p w14:paraId="4EC2298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カチオン乳剤</w:t>
            </w:r>
          </w:p>
        </w:tc>
        <w:tc>
          <w:tcPr>
            <w:tcW w:w="912" w:type="dxa"/>
            <w:tcBorders>
              <w:top w:val="single" w:sz="12" w:space="0" w:color="000000"/>
              <w:left w:val="single" w:sz="4" w:space="0" w:color="000000"/>
              <w:bottom w:val="nil"/>
              <w:right w:val="single" w:sz="12" w:space="0" w:color="000000"/>
            </w:tcBorders>
          </w:tcPr>
          <w:p w14:paraId="09BEEDF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 w:val="18"/>
                <w:szCs w:val="18"/>
              </w:rPr>
              <w:t>ﾉﾆｵﾝ乳剤</w:t>
            </w:r>
          </w:p>
        </w:tc>
      </w:tr>
      <w:tr w:rsidR="003B7180" w:rsidRPr="004F5E6B" w14:paraId="54A29669" w14:textId="77777777" w:rsidTr="00AE2739">
        <w:trPr>
          <w:trHeight w:val="353"/>
        </w:trPr>
        <w:tc>
          <w:tcPr>
            <w:tcW w:w="2677" w:type="dxa"/>
            <w:gridSpan w:val="2"/>
            <w:vMerge/>
            <w:tcBorders>
              <w:top w:val="nil"/>
              <w:left w:val="single" w:sz="12" w:space="0" w:color="000000"/>
              <w:bottom w:val="nil"/>
              <w:right w:val="single" w:sz="4" w:space="0" w:color="000000"/>
            </w:tcBorders>
          </w:tcPr>
          <w:p w14:paraId="2B12704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857" w:type="dxa"/>
            <w:tcBorders>
              <w:top w:val="single" w:sz="4" w:space="0" w:color="000000"/>
              <w:left w:val="single" w:sz="4" w:space="0" w:color="000000"/>
              <w:bottom w:val="nil"/>
              <w:right w:val="single" w:sz="4" w:space="0" w:color="000000"/>
            </w:tcBorders>
            <w:vAlign w:val="center"/>
          </w:tcPr>
          <w:p w14:paraId="7D6B57F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PK－1</w:t>
            </w:r>
          </w:p>
        </w:tc>
        <w:tc>
          <w:tcPr>
            <w:tcW w:w="857" w:type="dxa"/>
            <w:tcBorders>
              <w:top w:val="single" w:sz="4" w:space="0" w:color="000000"/>
              <w:left w:val="single" w:sz="4" w:space="0" w:color="000000"/>
              <w:bottom w:val="nil"/>
              <w:right w:val="single" w:sz="4" w:space="0" w:color="000000"/>
            </w:tcBorders>
            <w:vAlign w:val="center"/>
          </w:tcPr>
          <w:p w14:paraId="1A1BAE8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PK－2</w:t>
            </w:r>
          </w:p>
        </w:tc>
        <w:tc>
          <w:tcPr>
            <w:tcW w:w="856" w:type="dxa"/>
            <w:tcBorders>
              <w:top w:val="single" w:sz="4" w:space="0" w:color="000000"/>
              <w:left w:val="single" w:sz="4" w:space="0" w:color="000000"/>
              <w:bottom w:val="nil"/>
              <w:right w:val="single" w:sz="4" w:space="0" w:color="000000"/>
            </w:tcBorders>
            <w:vAlign w:val="center"/>
          </w:tcPr>
          <w:p w14:paraId="330413B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PK－3</w:t>
            </w:r>
          </w:p>
        </w:tc>
        <w:tc>
          <w:tcPr>
            <w:tcW w:w="857" w:type="dxa"/>
            <w:tcBorders>
              <w:top w:val="single" w:sz="4" w:space="0" w:color="000000"/>
              <w:left w:val="single" w:sz="4" w:space="0" w:color="000000"/>
              <w:bottom w:val="nil"/>
              <w:right w:val="single" w:sz="4" w:space="0" w:color="000000"/>
            </w:tcBorders>
            <w:vAlign w:val="center"/>
          </w:tcPr>
          <w:p w14:paraId="3E74372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PK－4</w:t>
            </w:r>
          </w:p>
        </w:tc>
        <w:tc>
          <w:tcPr>
            <w:tcW w:w="857" w:type="dxa"/>
            <w:tcBorders>
              <w:top w:val="single" w:sz="4" w:space="0" w:color="000000"/>
              <w:left w:val="single" w:sz="4" w:space="0" w:color="000000"/>
              <w:bottom w:val="nil"/>
              <w:right w:val="single" w:sz="4" w:space="0" w:color="000000"/>
            </w:tcBorders>
            <w:vAlign w:val="center"/>
          </w:tcPr>
          <w:p w14:paraId="0B75BD4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MK－1</w:t>
            </w:r>
          </w:p>
        </w:tc>
        <w:tc>
          <w:tcPr>
            <w:tcW w:w="857" w:type="dxa"/>
            <w:tcBorders>
              <w:top w:val="single" w:sz="4" w:space="0" w:color="000000"/>
              <w:left w:val="single" w:sz="4" w:space="0" w:color="000000"/>
              <w:bottom w:val="nil"/>
              <w:right w:val="single" w:sz="4" w:space="0" w:color="000000"/>
            </w:tcBorders>
            <w:vAlign w:val="center"/>
          </w:tcPr>
          <w:p w14:paraId="3EEBE16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MK－2</w:t>
            </w:r>
          </w:p>
        </w:tc>
        <w:tc>
          <w:tcPr>
            <w:tcW w:w="856" w:type="dxa"/>
            <w:tcBorders>
              <w:top w:val="single" w:sz="4" w:space="0" w:color="000000"/>
              <w:left w:val="single" w:sz="4" w:space="0" w:color="000000"/>
              <w:bottom w:val="nil"/>
              <w:right w:val="single" w:sz="4" w:space="0" w:color="000000"/>
            </w:tcBorders>
            <w:vAlign w:val="center"/>
          </w:tcPr>
          <w:p w14:paraId="7A34041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MK－3</w:t>
            </w:r>
          </w:p>
        </w:tc>
        <w:tc>
          <w:tcPr>
            <w:tcW w:w="912" w:type="dxa"/>
            <w:tcBorders>
              <w:top w:val="single" w:sz="4" w:space="0" w:color="000000"/>
              <w:left w:val="single" w:sz="4" w:space="0" w:color="000000"/>
              <w:bottom w:val="nil"/>
              <w:right w:val="single" w:sz="12" w:space="0" w:color="000000"/>
            </w:tcBorders>
            <w:vAlign w:val="center"/>
          </w:tcPr>
          <w:p w14:paraId="388EAD7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18"/>
                <w:szCs w:val="18"/>
              </w:rPr>
              <w:t>MN－1</w:t>
            </w:r>
          </w:p>
        </w:tc>
      </w:tr>
      <w:tr w:rsidR="003B7180" w:rsidRPr="004F5E6B" w14:paraId="5304AA74"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C71199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9F0128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エングラー度　（25℃）</w:t>
            </w:r>
          </w:p>
        </w:tc>
        <w:tc>
          <w:tcPr>
            <w:tcW w:w="1714" w:type="dxa"/>
            <w:gridSpan w:val="2"/>
            <w:tcBorders>
              <w:top w:val="single" w:sz="4" w:space="0" w:color="000000"/>
              <w:left w:val="single" w:sz="4" w:space="0" w:color="000000"/>
              <w:bottom w:val="nil"/>
              <w:right w:val="single" w:sz="4" w:space="0" w:color="000000"/>
            </w:tcBorders>
          </w:tcPr>
          <w:p w14:paraId="2A034F9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C11DE9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3</w:t>
            </w:r>
            <w:r w:rsidRPr="00AE2739">
              <w:rPr>
                <w:rFonts w:ascii="ＭＳ 明朝" w:hAnsi="ＭＳ 明朝" w:hint="eastAsia"/>
                <w:sz w:val="18"/>
                <w:szCs w:val="18"/>
              </w:rPr>
              <w:t>～</w:t>
            </w:r>
            <w:r w:rsidRPr="00AE2739">
              <w:rPr>
                <w:rFonts w:ascii="ＭＳ 明朝" w:hAnsi="ＭＳ 明朝" w:cs="Century"/>
                <w:sz w:val="18"/>
                <w:szCs w:val="18"/>
              </w:rPr>
              <w:t>15</w:t>
            </w:r>
          </w:p>
        </w:tc>
        <w:tc>
          <w:tcPr>
            <w:tcW w:w="1713" w:type="dxa"/>
            <w:gridSpan w:val="2"/>
            <w:tcBorders>
              <w:top w:val="single" w:sz="4" w:space="0" w:color="000000"/>
              <w:left w:val="single" w:sz="4" w:space="0" w:color="000000"/>
              <w:bottom w:val="nil"/>
              <w:right w:val="single" w:sz="4" w:space="0" w:color="000000"/>
            </w:tcBorders>
          </w:tcPr>
          <w:p w14:paraId="3495860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7426F7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1</w:t>
            </w:r>
            <w:r w:rsidRPr="00AE2739">
              <w:rPr>
                <w:rFonts w:ascii="ＭＳ 明朝" w:hAnsi="ＭＳ 明朝" w:hint="eastAsia"/>
                <w:sz w:val="18"/>
                <w:szCs w:val="18"/>
              </w:rPr>
              <w:t>～</w:t>
            </w:r>
            <w:r w:rsidRPr="00AE2739">
              <w:rPr>
                <w:rFonts w:ascii="ＭＳ 明朝" w:hAnsi="ＭＳ 明朝" w:cs="Century"/>
                <w:sz w:val="18"/>
                <w:szCs w:val="18"/>
              </w:rPr>
              <w:t>6</w:t>
            </w:r>
          </w:p>
        </w:tc>
        <w:tc>
          <w:tcPr>
            <w:tcW w:w="2570" w:type="dxa"/>
            <w:gridSpan w:val="3"/>
            <w:tcBorders>
              <w:top w:val="single" w:sz="4" w:space="0" w:color="000000"/>
              <w:left w:val="single" w:sz="4" w:space="0" w:color="000000"/>
              <w:bottom w:val="nil"/>
              <w:right w:val="single" w:sz="4" w:space="0" w:color="000000"/>
            </w:tcBorders>
          </w:tcPr>
          <w:p w14:paraId="7ABBDEC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45F813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3</w:t>
            </w:r>
            <w:r w:rsidRPr="00AE2739">
              <w:rPr>
                <w:rFonts w:ascii="ＭＳ 明朝" w:hAnsi="ＭＳ 明朝" w:hint="eastAsia"/>
                <w:sz w:val="18"/>
                <w:szCs w:val="18"/>
              </w:rPr>
              <w:t>～</w:t>
            </w:r>
            <w:r w:rsidRPr="00AE2739">
              <w:rPr>
                <w:rFonts w:ascii="ＭＳ 明朝" w:hAnsi="ＭＳ 明朝" w:cs="Century"/>
                <w:sz w:val="18"/>
                <w:szCs w:val="18"/>
              </w:rPr>
              <w:t>40</w:t>
            </w:r>
          </w:p>
        </w:tc>
        <w:tc>
          <w:tcPr>
            <w:tcW w:w="912" w:type="dxa"/>
            <w:tcBorders>
              <w:top w:val="single" w:sz="4" w:space="0" w:color="000000"/>
              <w:left w:val="single" w:sz="4" w:space="0" w:color="000000"/>
              <w:bottom w:val="nil"/>
              <w:right w:val="single" w:sz="12" w:space="0" w:color="000000"/>
            </w:tcBorders>
          </w:tcPr>
          <w:p w14:paraId="2EED08E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67B4B4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2</w:t>
            </w:r>
            <w:r w:rsidRPr="00AE2739">
              <w:rPr>
                <w:rFonts w:ascii="ＭＳ 明朝" w:hAnsi="ＭＳ 明朝" w:hint="eastAsia"/>
                <w:sz w:val="18"/>
                <w:szCs w:val="18"/>
              </w:rPr>
              <w:t>～</w:t>
            </w:r>
            <w:r w:rsidRPr="00AE2739">
              <w:rPr>
                <w:rFonts w:ascii="ＭＳ 明朝" w:hAnsi="ＭＳ 明朝" w:cs="Century"/>
                <w:sz w:val="18"/>
                <w:szCs w:val="18"/>
              </w:rPr>
              <w:t>30</w:t>
            </w:r>
          </w:p>
        </w:tc>
      </w:tr>
      <w:tr w:rsidR="003B7180" w:rsidRPr="004F5E6B" w14:paraId="3E6F75FF"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50C0A0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9EA230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ふるい残留分</w:t>
            </w:r>
            <w:r w:rsidRPr="00AE2739">
              <w:rPr>
                <w:rFonts w:ascii="ＭＳ 明朝" w:hAnsi="ＭＳ 明朝"/>
                <w:sz w:val="18"/>
                <w:szCs w:val="18"/>
              </w:rPr>
              <w:t>(</w:t>
            </w:r>
            <w:r w:rsidRPr="00AE2739">
              <w:rPr>
                <w:rFonts w:ascii="ＭＳ 明朝" w:hAnsi="ＭＳ 明朝" w:cs="Century"/>
                <w:sz w:val="18"/>
                <w:szCs w:val="18"/>
              </w:rPr>
              <w:t>1.18mm</w:t>
            </w:r>
            <w:r w:rsidRPr="00AE2739">
              <w:rPr>
                <w:rFonts w:ascii="ＭＳ 明朝" w:hAnsi="ＭＳ 明朝"/>
                <w:sz w:val="18"/>
                <w:szCs w:val="18"/>
              </w:rPr>
              <w:t>)</w:t>
            </w:r>
            <w:r w:rsidRPr="00AE2739">
              <w:rPr>
                <w:rFonts w:ascii="ＭＳ 明朝" w:hAnsi="ＭＳ 明朝" w:hint="eastAsia"/>
                <w:sz w:val="18"/>
                <w:szCs w:val="18"/>
              </w:rPr>
              <w:t>(質量％)</w:t>
            </w:r>
          </w:p>
        </w:tc>
        <w:tc>
          <w:tcPr>
            <w:tcW w:w="5997" w:type="dxa"/>
            <w:gridSpan w:val="7"/>
            <w:tcBorders>
              <w:top w:val="single" w:sz="4" w:space="0" w:color="000000"/>
              <w:left w:val="single" w:sz="4" w:space="0" w:color="000000"/>
              <w:bottom w:val="nil"/>
              <w:right w:val="single" w:sz="4" w:space="0" w:color="000000"/>
            </w:tcBorders>
          </w:tcPr>
          <w:p w14:paraId="564EDE6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AB79A05"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0.3</w:t>
            </w:r>
            <w:r w:rsidRPr="00AE2739">
              <w:rPr>
                <w:rFonts w:ascii="ＭＳ 明朝" w:hAnsi="ＭＳ 明朝" w:hint="eastAsia"/>
                <w:sz w:val="18"/>
                <w:szCs w:val="18"/>
              </w:rPr>
              <w:t>以下</w:t>
            </w:r>
          </w:p>
        </w:tc>
        <w:tc>
          <w:tcPr>
            <w:tcW w:w="912" w:type="dxa"/>
            <w:tcBorders>
              <w:top w:val="single" w:sz="4" w:space="0" w:color="000000"/>
              <w:left w:val="single" w:sz="4" w:space="0" w:color="000000"/>
              <w:bottom w:val="nil"/>
              <w:right w:val="single" w:sz="12" w:space="0" w:color="000000"/>
            </w:tcBorders>
          </w:tcPr>
          <w:p w14:paraId="609C81E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F30CE83"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0.3</w:t>
            </w:r>
            <w:r w:rsidRPr="00AE2739">
              <w:rPr>
                <w:rFonts w:ascii="ＭＳ 明朝" w:hAnsi="ＭＳ 明朝" w:hint="eastAsia"/>
                <w:sz w:val="18"/>
                <w:szCs w:val="18"/>
              </w:rPr>
              <w:t>以下</w:t>
            </w:r>
          </w:p>
        </w:tc>
      </w:tr>
      <w:tr w:rsidR="003B7180" w:rsidRPr="004F5E6B" w14:paraId="4667152F"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550E7B9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7A86CC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付着度</w:t>
            </w:r>
          </w:p>
        </w:tc>
        <w:tc>
          <w:tcPr>
            <w:tcW w:w="3427" w:type="dxa"/>
            <w:gridSpan w:val="4"/>
            <w:tcBorders>
              <w:top w:val="single" w:sz="4" w:space="0" w:color="000000"/>
              <w:left w:val="single" w:sz="4" w:space="0" w:color="000000"/>
              <w:bottom w:val="nil"/>
              <w:right w:val="single" w:sz="4" w:space="0" w:color="000000"/>
            </w:tcBorders>
          </w:tcPr>
          <w:p w14:paraId="03610F9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3D9FE7C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2</w:t>
            </w:r>
            <w:r w:rsidRPr="00AE2739">
              <w:rPr>
                <w:rFonts w:ascii="ＭＳ 明朝" w:hAnsi="ＭＳ 明朝" w:hint="eastAsia"/>
                <w:sz w:val="18"/>
                <w:szCs w:val="18"/>
              </w:rPr>
              <w:t>／</w:t>
            </w:r>
            <w:r w:rsidRPr="00AE2739">
              <w:rPr>
                <w:rFonts w:ascii="ＭＳ 明朝" w:hAnsi="ＭＳ 明朝" w:cs="Century"/>
                <w:sz w:val="18"/>
                <w:szCs w:val="18"/>
              </w:rPr>
              <w:t>3</w:t>
            </w:r>
            <w:r w:rsidRPr="00AE2739">
              <w:rPr>
                <w:rFonts w:ascii="ＭＳ 明朝" w:hAnsi="ＭＳ 明朝" w:hint="eastAsia"/>
                <w:sz w:val="18"/>
                <w:szCs w:val="18"/>
              </w:rPr>
              <w:t>以上</w:t>
            </w:r>
          </w:p>
        </w:tc>
        <w:tc>
          <w:tcPr>
            <w:tcW w:w="2570" w:type="dxa"/>
            <w:gridSpan w:val="3"/>
            <w:tcBorders>
              <w:top w:val="single" w:sz="4" w:space="0" w:color="000000"/>
              <w:left w:val="single" w:sz="4" w:space="0" w:color="000000"/>
              <w:bottom w:val="nil"/>
              <w:right w:val="single" w:sz="4" w:space="0" w:color="000000"/>
            </w:tcBorders>
          </w:tcPr>
          <w:p w14:paraId="3A8B818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4F5EA4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3929300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C2584D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3CA7375D"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BA4927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3951DF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粗粒度骨材混合性</w:t>
            </w:r>
          </w:p>
        </w:tc>
        <w:tc>
          <w:tcPr>
            <w:tcW w:w="3427" w:type="dxa"/>
            <w:gridSpan w:val="4"/>
            <w:tcBorders>
              <w:top w:val="single" w:sz="4" w:space="0" w:color="000000"/>
              <w:left w:val="single" w:sz="4" w:space="0" w:color="000000"/>
              <w:bottom w:val="nil"/>
              <w:right w:val="single" w:sz="4" w:space="0" w:color="000000"/>
            </w:tcBorders>
          </w:tcPr>
          <w:p w14:paraId="3AAAF16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AFB0B0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7" w:type="dxa"/>
            <w:tcBorders>
              <w:top w:val="single" w:sz="4" w:space="0" w:color="000000"/>
              <w:left w:val="single" w:sz="4" w:space="0" w:color="000000"/>
              <w:bottom w:val="nil"/>
              <w:right w:val="single" w:sz="4" w:space="0" w:color="000000"/>
            </w:tcBorders>
            <w:vAlign w:val="center"/>
          </w:tcPr>
          <w:p w14:paraId="1BE3D262"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 w:val="18"/>
                <w:szCs w:val="18"/>
              </w:rPr>
              <w:t>均等であ</w:t>
            </w:r>
          </w:p>
          <w:p w14:paraId="0E0AB938"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hint="eastAsia"/>
                <w:sz w:val="18"/>
                <w:szCs w:val="18"/>
              </w:rPr>
              <w:t>ること</w:t>
            </w:r>
          </w:p>
        </w:tc>
        <w:tc>
          <w:tcPr>
            <w:tcW w:w="1713" w:type="dxa"/>
            <w:gridSpan w:val="2"/>
            <w:tcBorders>
              <w:top w:val="single" w:sz="4" w:space="0" w:color="000000"/>
              <w:left w:val="single" w:sz="4" w:space="0" w:color="000000"/>
              <w:bottom w:val="nil"/>
              <w:right w:val="single" w:sz="4" w:space="0" w:color="000000"/>
            </w:tcBorders>
          </w:tcPr>
          <w:p w14:paraId="4C7054F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0C7937D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2160FDD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0F6F1C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012D4C5B"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7603C83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0A24F99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密粒度骨材混合性</w:t>
            </w:r>
          </w:p>
        </w:tc>
        <w:tc>
          <w:tcPr>
            <w:tcW w:w="4284" w:type="dxa"/>
            <w:gridSpan w:val="5"/>
            <w:tcBorders>
              <w:top w:val="single" w:sz="4" w:space="0" w:color="000000"/>
              <w:left w:val="single" w:sz="4" w:space="0" w:color="000000"/>
              <w:bottom w:val="nil"/>
              <w:right w:val="single" w:sz="4" w:space="0" w:color="000000"/>
            </w:tcBorders>
          </w:tcPr>
          <w:p w14:paraId="4787E96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411DC3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7" w:type="dxa"/>
            <w:tcBorders>
              <w:top w:val="single" w:sz="4" w:space="0" w:color="000000"/>
              <w:left w:val="single" w:sz="4" w:space="0" w:color="000000"/>
              <w:bottom w:val="nil"/>
              <w:right w:val="single" w:sz="4" w:space="0" w:color="000000"/>
            </w:tcBorders>
            <w:vAlign w:val="center"/>
          </w:tcPr>
          <w:p w14:paraId="7C396AD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 w:val="18"/>
                <w:szCs w:val="18"/>
              </w:rPr>
              <w:t>均等であ</w:t>
            </w:r>
          </w:p>
          <w:p w14:paraId="41C3A90B"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hint="eastAsia"/>
                <w:sz w:val="18"/>
                <w:szCs w:val="18"/>
              </w:rPr>
              <w:t>ること</w:t>
            </w:r>
          </w:p>
        </w:tc>
        <w:tc>
          <w:tcPr>
            <w:tcW w:w="856" w:type="dxa"/>
            <w:tcBorders>
              <w:top w:val="single" w:sz="4" w:space="0" w:color="000000"/>
              <w:left w:val="single" w:sz="4" w:space="0" w:color="000000"/>
              <w:bottom w:val="nil"/>
              <w:right w:val="single" w:sz="4" w:space="0" w:color="000000"/>
            </w:tcBorders>
          </w:tcPr>
          <w:p w14:paraId="0A38F20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5A9A0A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178503A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4EA077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2F405E01"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41D6F6A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EC15C5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土まじり骨材混合性(質量％)</w:t>
            </w:r>
          </w:p>
        </w:tc>
        <w:tc>
          <w:tcPr>
            <w:tcW w:w="5141" w:type="dxa"/>
            <w:gridSpan w:val="6"/>
            <w:tcBorders>
              <w:top w:val="single" w:sz="4" w:space="0" w:color="000000"/>
              <w:left w:val="single" w:sz="4" w:space="0" w:color="000000"/>
              <w:bottom w:val="nil"/>
              <w:right w:val="single" w:sz="4" w:space="0" w:color="000000"/>
            </w:tcBorders>
          </w:tcPr>
          <w:p w14:paraId="0AFFEAE5"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6E307B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6" w:type="dxa"/>
            <w:tcBorders>
              <w:top w:val="single" w:sz="4" w:space="0" w:color="000000"/>
              <w:left w:val="single" w:sz="4" w:space="0" w:color="000000"/>
              <w:bottom w:val="nil"/>
              <w:right w:val="single" w:sz="4" w:space="0" w:color="000000"/>
            </w:tcBorders>
          </w:tcPr>
          <w:p w14:paraId="1EABDDF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26FD29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5</w:t>
            </w:r>
            <w:r w:rsidRPr="00AE2739">
              <w:rPr>
                <w:rFonts w:ascii="ＭＳ 明朝" w:hAnsi="ＭＳ 明朝" w:hint="eastAsia"/>
                <w:sz w:val="18"/>
                <w:szCs w:val="18"/>
              </w:rPr>
              <w:t>以下</w:t>
            </w:r>
          </w:p>
        </w:tc>
        <w:tc>
          <w:tcPr>
            <w:tcW w:w="912" w:type="dxa"/>
            <w:tcBorders>
              <w:top w:val="single" w:sz="4" w:space="0" w:color="000000"/>
              <w:left w:val="single" w:sz="4" w:space="0" w:color="000000"/>
              <w:bottom w:val="nil"/>
              <w:right w:val="single" w:sz="12" w:space="0" w:color="000000"/>
            </w:tcBorders>
          </w:tcPr>
          <w:p w14:paraId="56EF57C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3707547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tc>
      </w:tr>
      <w:tr w:rsidR="003B7180" w:rsidRPr="004F5E6B" w14:paraId="770FD8B0"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5363211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CF9F35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セメント混合性　（質量％）</w:t>
            </w:r>
          </w:p>
        </w:tc>
        <w:tc>
          <w:tcPr>
            <w:tcW w:w="5997" w:type="dxa"/>
            <w:gridSpan w:val="7"/>
            <w:tcBorders>
              <w:top w:val="single" w:sz="4" w:space="0" w:color="000000"/>
              <w:left w:val="single" w:sz="4" w:space="0" w:color="000000"/>
              <w:bottom w:val="nil"/>
              <w:right w:val="single" w:sz="4" w:space="0" w:color="000000"/>
            </w:tcBorders>
          </w:tcPr>
          <w:p w14:paraId="3BF9CF2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98C4CD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166C361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062BD95"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1.0</w:t>
            </w:r>
            <w:r w:rsidRPr="00AE2739">
              <w:rPr>
                <w:rFonts w:ascii="ＭＳ 明朝" w:hAnsi="ＭＳ 明朝" w:hint="eastAsia"/>
                <w:sz w:val="18"/>
                <w:szCs w:val="18"/>
              </w:rPr>
              <w:t>以下</w:t>
            </w:r>
          </w:p>
        </w:tc>
      </w:tr>
      <w:tr w:rsidR="003B7180" w:rsidRPr="004F5E6B" w14:paraId="3C6223E3"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35F8D6C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654F12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粒子の電荷</w:t>
            </w:r>
          </w:p>
        </w:tc>
        <w:tc>
          <w:tcPr>
            <w:tcW w:w="5997" w:type="dxa"/>
            <w:gridSpan w:val="7"/>
            <w:tcBorders>
              <w:top w:val="single" w:sz="4" w:space="0" w:color="000000"/>
              <w:left w:val="single" w:sz="4" w:space="0" w:color="000000"/>
              <w:bottom w:val="nil"/>
              <w:right w:val="single" w:sz="4" w:space="0" w:color="000000"/>
            </w:tcBorders>
          </w:tcPr>
          <w:p w14:paraId="23B442F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57A5A8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陽（＋）</w:t>
            </w:r>
          </w:p>
        </w:tc>
        <w:tc>
          <w:tcPr>
            <w:tcW w:w="912" w:type="dxa"/>
            <w:tcBorders>
              <w:top w:val="single" w:sz="4" w:space="0" w:color="000000"/>
              <w:left w:val="single" w:sz="4" w:space="0" w:color="000000"/>
              <w:bottom w:val="nil"/>
              <w:right w:val="single" w:sz="12" w:space="0" w:color="000000"/>
            </w:tcBorders>
          </w:tcPr>
          <w:p w14:paraId="51F06BA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0F5EA16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r>
      <w:tr w:rsidR="003B7180" w:rsidRPr="004F5E6B" w14:paraId="4571BE9B"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1C079BE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AF497A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蒸発残留分　（質量％）</w:t>
            </w:r>
          </w:p>
        </w:tc>
        <w:tc>
          <w:tcPr>
            <w:tcW w:w="1714" w:type="dxa"/>
            <w:gridSpan w:val="2"/>
            <w:tcBorders>
              <w:top w:val="single" w:sz="4" w:space="0" w:color="000000"/>
              <w:left w:val="single" w:sz="4" w:space="0" w:color="000000"/>
              <w:bottom w:val="nil"/>
              <w:right w:val="single" w:sz="4" w:space="0" w:color="000000"/>
            </w:tcBorders>
          </w:tcPr>
          <w:p w14:paraId="4469C37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87DA80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60</w:t>
            </w:r>
            <w:r w:rsidRPr="00AE2739">
              <w:rPr>
                <w:rFonts w:ascii="ＭＳ 明朝" w:hAnsi="ＭＳ 明朝" w:hint="eastAsia"/>
                <w:sz w:val="18"/>
                <w:szCs w:val="18"/>
              </w:rPr>
              <w:t>以上</w:t>
            </w:r>
          </w:p>
        </w:tc>
        <w:tc>
          <w:tcPr>
            <w:tcW w:w="1713" w:type="dxa"/>
            <w:gridSpan w:val="2"/>
            <w:tcBorders>
              <w:top w:val="single" w:sz="4" w:space="0" w:color="000000"/>
              <w:left w:val="single" w:sz="4" w:space="0" w:color="000000"/>
              <w:bottom w:val="nil"/>
              <w:right w:val="single" w:sz="4" w:space="0" w:color="000000"/>
            </w:tcBorders>
          </w:tcPr>
          <w:p w14:paraId="77A47DB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C77DFD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50</w:t>
            </w:r>
            <w:r w:rsidRPr="00AE2739">
              <w:rPr>
                <w:rFonts w:ascii="ＭＳ 明朝" w:hAnsi="ＭＳ 明朝" w:hint="eastAsia"/>
                <w:sz w:val="18"/>
                <w:szCs w:val="18"/>
              </w:rPr>
              <w:t>以上</w:t>
            </w:r>
          </w:p>
        </w:tc>
        <w:tc>
          <w:tcPr>
            <w:tcW w:w="2570" w:type="dxa"/>
            <w:gridSpan w:val="3"/>
            <w:tcBorders>
              <w:top w:val="single" w:sz="4" w:space="0" w:color="000000"/>
              <w:left w:val="single" w:sz="4" w:space="0" w:color="000000"/>
              <w:bottom w:val="nil"/>
              <w:right w:val="single" w:sz="4" w:space="0" w:color="000000"/>
            </w:tcBorders>
          </w:tcPr>
          <w:p w14:paraId="1DD45AB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6A9A75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57</w:t>
            </w:r>
            <w:r w:rsidRPr="00AE2739">
              <w:rPr>
                <w:rFonts w:ascii="ＭＳ 明朝" w:hAnsi="ＭＳ 明朝" w:hint="eastAsia"/>
                <w:sz w:val="18"/>
                <w:szCs w:val="18"/>
              </w:rPr>
              <w:t>以上</w:t>
            </w:r>
          </w:p>
        </w:tc>
        <w:tc>
          <w:tcPr>
            <w:tcW w:w="912" w:type="dxa"/>
            <w:tcBorders>
              <w:top w:val="single" w:sz="4" w:space="0" w:color="000000"/>
              <w:left w:val="single" w:sz="4" w:space="0" w:color="000000"/>
              <w:bottom w:val="nil"/>
              <w:right w:val="single" w:sz="12" w:space="0" w:color="000000"/>
            </w:tcBorders>
          </w:tcPr>
          <w:p w14:paraId="6586055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1884FFE"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57</w:t>
            </w:r>
            <w:r w:rsidRPr="00AE2739">
              <w:rPr>
                <w:rFonts w:ascii="ＭＳ 明朝" w:hAnsi="ＭＳ 明朝" w:hint="eastAsia"/>
                <w:sz w:val="18"/>
                <w:szCs w:val="18"/>
              </w:rPr>
              <w:t>以上</w:t>
            </w:r>
          </w:p>
        </w:tc>
      </w:tr>
      <w:tr w:rsidR="003B7180" w:rsidRPr="004F5E6B" w14:paraId="5EC9E05A" w14:textId="77777777" w:rsidTr="00AE2739">
        <w:trPr>
          <w:trHeight w:val="600"/>
        </w:trPr>
        <w:tc>
          <w:tcPr>
            <w:tcW w:w="321" w:type="dxa"/>
            <w:vMerge w:val="restart"/>
            <w:tcBorders>
              <w:top w:val="single" w:sz="4" w:space="0" w:color="000000"/>
              <w:left w:val="single" w:sz="12" w:space="0" w:color="000000"/>
              <w:bottom w:val="nil"/>
              <w:right w:val="single" w:sz="4" w:space="0" w:color="000000"/>
            </w:tcBorders>
          </w:tcPr>
          <w:p w14:paraId="37AA196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蒸</w:t>
            </w:r>
          </w:p>
          <w:p w14:paraId="139D36C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発</w:t>
            </w:r>
          </w:p>
          <w:p w14:paraId="114AFFC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残</w:t>
            </w:r>
          </w:p>
          <w:p w14:paraId="05444C5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r w:rsidRPr="00AE2739">
              <w:rPr>
                <w:rFonts w:ascii="ＭＳ 明朝" w:hAnsi="ＭＳ 明朝" w:hint="eastAsia"/>
                <w:sz w:val="18"/>
                <w:szCs w:val="18"/>
              </w:rPr>
              <w:t>留</w:t>
            </w:r>
          </w:p>
          <w:p w14:paraId="2830880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物</w:t>
            </w:r>
          </w:p>
        </w:tc>
        <w:tc>
          <w:tcPr>
            <w:tcW w:w="2356" w:type="dxa"/>
            <w:tcBorders>
              <w:top w:val="single" w:sz="4" w:space="0" w:color="000000"/>
              <w:left w:val="single" w:sz="4" w:space="0" w:color="000000"/>
              <w:bottom w:val="nil"/>
              <w:right w:val="single" w:sz="4" w:space="0" w:color="000000"/>
            </w:tcBorders>
          </w:tcPr>
          <w:p w14:paraId="68DF751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F9CF469"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針入度　</w:t>
            </w:r>
            <w:r w:rsidRPr="00AE2739">
              <w:rPr>
                <w:rFonts w:ascii="ＭＳ 明朝" w:hAnsi="ＭＳ 明朝"/>
                <w:sz w:val="18"/>
                <w:szCs w:val="18"/>
              </w:rPr>
              <w:t>(</w:t>
            </w:r>
            <w:r w:rsidRPr="00AE2739">
              <w:rPr>
                <w:rFonts w:ascii="ＭＳ 明朝" w:hAnsi="ＭＳ 明朝" w:cs="Century"/>
                <w:sz w:val="18"/>
                <w:szCs w:val="18"/>
              </w:rPr>
              <w:t>25</w:t>
            </w:r>
            <w:r w:rsidRPr="00AE2739">
              <w:rPr>
                <w:rFonts w:ascii="ＭＳ 明朝" w:hAnsi="ＭＳ 明朝" w:hint="eastAsia"/>
                <w:sz w:val="18"/>
                <w:szCs w:val="18"/>
              </w:rPr>
              <w:t>℃</w:t>
            </w:r>
            <w:r w:rsidRPr="00AE2739">
              <w:rPr>
                <w:rFonts w:ascii="ＭＳ 明朝" w:hAnsi="ＭＳ 明朝"/>
                <w:sz w:val="18"/>
                <w:szCs w:val="18"/>
              </w:rPr>
              <w:t>)(</w:t>
            </w:r>
            <w:r w:rsidRPr="00AE2739">
              <w:rPr>
                <w:rFonts w:ascii="ＭＳ 明朝" w:hAnsi="ＭＳ 明朝" w:cs="Century"/>
                <w:sz w:val="18"/>
                <w:szCs w:val="18"/>
              </w:rPr>
              <w:t>1/10mm</w:t>
            </w:r>
            <w:r w:rsidRPr="00AE2739">
              <w:rPr>
                <w:rFonts w:ascii="ＭＳ 明朝" w:hAnsi="ＭＳ 明朝"/>
                <w:sz w:val="18"/>
                <w:szCs w:val="18"/>
              </w:rPr>
              <w:t>)</w:t>
            </w:r>
          </w:p>
        </w:tc>
        <w:tc>
          <w:tcPr>
            <w:tcW w:w="857" w:type="dxa"/>
            <w:tcBorders>
              <w:top w:val="single" w:sz="4" w:space="0" w:color="000000"/>
              <w:left w:val="single" w:sz="4" w:space="0" w:color="000000"/>
              <w:bottom w:val="nil"/>
              <w:right w:val="single" w:sz="4" w:space="0" w:color="000000"/>
            </w:tcBorders>
          </w:tcPr>
          <w:p w14:paraId="23594B4B"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100</w:t>
            </w:r>
            <w:r w:rsidRPr="00AE2739">
              <w:rPr>
                <w:rFonts w:ascii="ＭＳ 明朝" w:hAnsi="ＭＳ 明朝" w:cs="Century" w:hint="eastAsia"/>
                <w:sz w:val="18"/>
                <w:szCs w:val="18"/>
              </w:rPr>
              <w:t>を</w:t>
            </w:r>
          </w:p>
          <w:p w14:paraId="33AA4C58"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273FAC7A"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200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50C89C5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dstrike/>
                <w:sz w:val="18"/>
                <w:szCs w:val="18"/>
              </w:rPr>
            </w:pPr>
            <w:r w:rsidRPr="00AE2739">
              <w:rPr>
                <w:rFonts w:ascii="ＭＳ 明朝" w:hAnsi="ＭＳ 明朝" w:cs="Century"/>
                <w:sz w:val="18"/>
                <w:szCs w:val="18"/>
              </w:rPr>
              <w:t>150</w:t>
            </w:r>
            <w:r w:rsidRPr="00AE2739">
              <w:rPr>
                <w:rFonts w:ascii="ＭＳ 明朝" w:hAnsi="ＭＳ 明朝" w:cs="Century" w:hint="eastAsia"/>
                <w:sz w:val="18"/>
                <w:szCs w:val="18"/>
              </w:rPr>
              <w:t>を</w:t>
            </w:r>
          </w:p>
          <w:p w14:paraId="3B235FA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571A12B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c>
          <w:tcPr>
            <w:tcW w:w="856" w:type="dxa"/>
            <w:tcBorders>
              <w:top w:val="single" w:sz="4" w:space="0" w:color="000000"/>
              <w:left w:val="single" w:sz="4" w:space="0" w:color="000000"/>
              <w:bottom w:val="nil"/>
              <w:right w:val="single" w:sz="4" w:space="0" w:color="000000"/>
            </w:tcBorders>
          </w:tcPr>
          <w:p w14:paraId="1E4BD589"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100</w:t>
            </w:r>
            <w:r w:rsidRPr="00AE2739">
              <w:rPr>
                <w:rFonts w:ascii="ＭＳ 明朝" w:hAnsi="ＭＳ 明朝" w:cs="Century" w:hint="eastAsia"/>
                <w:sz w:val="18"/>
                <w:szCs w:val="18"/>
              </w:rPr>
              <w:t>を</w:t>
            </w:r>
          </w:p>
          <w:p w14:paraId="5E4BBC5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1A843736"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5D46C68B"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7F3B979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2C34491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150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6CE3BB5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77979C60"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0E56F4B5"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200</w:t>
            </w:r>
            <w:r w:rsidRPr="00AE2739">
              <w:rPr>
                <w:rFonts w:ascii="ＭＳ 明朝" w:hAnsi="ＭＳ 明朝" w:cs="Century" w:hint="eastAsia"/>
                <w:sz w:val="18"/>
                <w:szCs w:val="18"/>
              </w:rPr>
              <w:t>以下</w:t>
            </w:r>
          </w:p>
        </w:tc>
        <w:tc>
          <w:tcPr>
            <w:tcW w:w="857" w:type="dxa"/>
            <w:tcBorders>
              <w:top w:val="single" w:sz="4" w:space="0" w:color="000000"/>
              <w:left w:val="single" w:sz="4" w:space="0" w:color="000000"/>
              <w:bottom w:val="nil"/>
              <w:right w:val="single" w:sz="4" w:space="0" w:color="000000"/>
            </w:tcBorders>
          </w:tcPr>
          <w:p w14:paraId="38F67189"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616E6DEF"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647C4981"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200</w:t>
            </w:r>
            <w:r w:rsidRPr="00AE2739">
              <w:rPr>
                <w:rFonts w:ascii="ＭＳ 明朝" w:hAnsi="ＭＳ 明朝" w:cs="Century" w:hint="eastAsia"/>
                <w:sz w:val="18"/>
                <w:szCs w:val="18"/>
              </w:rPr>
              <w:t>以下</w:t>
            </w:r>
          </w:p>
        </w:tc>
        <w:tc>
          <w:tcPr>
            <w:tcW w:w="856" w:type="dxa"/>
            <w:tcBorders>
              <w:top w:val="single" w:sz="4" w:space="0" w:color="000000"/>
              <w:left w:val="single" w:sz="4" w:space="0" w:color="000000"/>
              <w:bottom w:val="nil"/>
              <w:right w:val="single" w:sz="4" w:space="0" w:color="000000"/>
            </w:tcBorders>
          </w:tcPr>
          <w:p w14:paraId="0F1CD858"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60A472D2"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1FD5CDBD"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c>
          <w:tcPr>
            <w:tcW w:w="912" w:type="dxa"/>
            <w:tcBorders>
              <w:top w:val="single" w:sz="4" w:space="0" w:color="000000"/>
              <w:left w:val="single" w:sz="4" w:space="0" w:color="000000"/>
              <w:bottom w:val="nil"/>
              <w:right w:val="single" w:sz="12" w:space="0" w:color="000000"/>
            </w:tcBorders>
          </w:tcPr>
          <w:p w14:paraId="68429144"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sz w:val="18"/>
                <w:szCs w:val="18"/>
              </w:rPr>
              <w:t>60</w:t>
            </w:r>
            <w:r w:rsidRPr="00AE2739">
              <w:rPr>
                <w:rFonts w:ascii="ＭＳ 明朝" w:hAnsi="ＭＳ 明朝" w:cs="Century" w:hint="eastAsia"/>
                <w:sz w:val="18"/>
                <w:szCs w:val="18"/>
              </w:rPr>
              <w:t>を</w:t>
            </w:r>
          </w:p>
          <w:p w14:paraId="5CCBD417"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cs="Century"/>
                <w:sz w:val="18"/>
                <w:szCs w:val="18"/>
              </w:rPr>
            </w:pPr>
            <w:r w:rsidRPr="00AE2739">
              <w:rPr>
                <w:rFonts w:ascii="ＭＳ 明朝" w:hAnsi="ＭＳ 明朝" w:cs="Century" w:hint="eastAsia"/>
                <w:sz w:val="18"/>
                <w:szCs w:val="18"/>
              </w:rPr>
              <w:t>超え</w:t>
            </w:r>
          </w:p>
          <w:p w14:paraId="12944FE6"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cs="Century"/>
                <w:sz w:val="18"/>
                <w:szCs w:val="18"/>
              </w:rPr>
              <w:t>300</w:t>
            </w:r>
            <w:r w:rsidRPr="00AE2739">
              <w:rPr>
                <w:rFonts w:ascii="ＭＳ 明朝" w:hAnsi="ＭＳ 明朝" w:cs="Century" w:hint="eastAsia"/>
                <w:sz w:val="18"/>
                <w:szCs w:val="18"/>
              </w:rPr>
              <w:t>以下</w:t>
            </w:r>
          </w:p>
        </w:tc>
      </w:tr>
      <w:tr w:rsidR="003B7180" w:rsidRPr="004F5E6B" w14:paraId="410B2ABA" w14:textId="77777777" w:rsidTr="00AE2739">
        <w:trPr>
          <w:trHeight w:val="557"/>
        </w:trPr>
        <w:tc>
          <w:tcPr>
            <w:tcW w:w="321" w:type="dxa"/>
            <w:vMerge/>
            <w:tcBorders>
              <w:top w:val="nil"/>
              <w:left w:val="single" w:sz="12" w:space="0" w:color="000000"/>
              <w:bottom w:val="nil"/>
              <w:right w:val="single" w:sz="4" w:space="0" w:color="000000"/>
            </w:tcBorders>
          </w:tcPr>
          <w:p w14:paraId="01B0C693" w14:textId="77777777" w:rsidR="003B7180" w:rsidRPr="00AE2739" w:rsidRDefault="003B7180" w:rsidP="00AE2739">
            <w:pPr>
              <w:autoSpaceDE w:val="0"/>
              <w:autoSpaceDN w:val="0"/>
              <w:spacing w:line="200" w:lineRule="exact"/>
              <w:jc w:val="left"/>
              <w:rPr>
                <w:rFonts w:ascii="ＭＳ 明朝" w:hAnsi="ＭＳ 明朝"/>
                <w:sz w:val="24"/>
                <w:szCs w:val="24"/>
              </w:rPr>
            </w:pPr>
          </w:p>
        </w:tc>
        <w:tc>
          <w:tcPr>
            <w:tcW w:w="2356" w:type="dxa"/>
            <w:tcBorders>
              <w:top w:val="single" w:sz="4" w:space="0" w:color="000000"/>
              <w:left w:val="single" w:sz="4" w:space="0" w:color="000000"/>
              <w:right w:val="single" w:sz="4" w:space="0" w:color="000000"/>
            </w:tcBorders>
          </w:tcPr>
          <w:p w14:paraId="75BE9BC3"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C6A880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dstrike/>
                <w:sz w:val="24"/>
                <w:szCs w:val="24"/>
              </w:rPr>
            </w:pPr>
            <w:r w:rsidRPr="00AE2739">
              <w:rPr>
                <w:rFonts w:ascii="ＭＳ 明朝" w:hAnsi="ＭＳ 明朝" w:hint="eastAsia"/>
                <w:sz w:val="18"/>
                <w:szCs w:val="18"/>
              </w:rPr>
              <w:t xml:space="preserve">トルエン可溶分　</w:t>
            </w:r>
            <w:r w:rsidRPr="00AE2739">
              <w:rPr>
                <w:rFonts w:ascii="ＭＳ 明朝" w:hAnsi="ＭＳ 明朝"/>
                <w:sz w:val="18"/>
                <w:szCs w:val="18"/>
              </w:rPr>
              <w:t>(</w:t>
            </w:r>
            <w:r w:rsidRPr="00AE2739">
              <w:rPr>
                <w:rFonts w:ascii="ＭＳ 明朝" w:hAnsi="ＭＳ 明朝" w:hint="eastAsia"/>
                <w:sz w:val="18"/>
                <w:szCs w:val="18"/>
              </w:rPr>
              <w:t>質量％</w:t>
            </w:r>
            <w:r w:rsidRPr="00AE2739">
              <w:rPr>
                <w:rFonts w:ascii="ＭＳ 明朝" w:hAnsi="ＭＳ 明朝"/>
                <w:sz w:val="18"/>
                <w:szCs w:val="18"/>
              </w:rPr>
              <w:t>)</w:t>
            </w:r>
          </w:p>
        </w:tc>
        <w:tc>
          <w:tcPr>
            <w:tcW w:w="3427" w:type="dxa"/>
            <w:gridSpan w:val="4"/>
            <w:tcBorders>
              <w:top w:val="single" w:sz="4" w:space="0" w:color="000000"/>
              <w:left w:val="single" w:sz="4" w:space="0" w:color="000000"/>
              <w:right w:val="single" w:sz="4" w:space="0" w:color="000000"/>
            </w:tcBorders>
          </w:tcPr>
          <w:p w14:paraId="0DF1F6A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1690F4C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dstrike/>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98</w:t>
            </w:r>
            <w:r w:rsidRPr="00AE2739">
              <w:rPr>
                <w:rFonts w:ascii="ＭＳ 明朝" w:hAnsi="ＭＳ 明朝" w:hint="eastAsia"/>
                <w:sz w:val="18"/>
                <w:szCs w:val="18"/>
              </w:rPr>
              <w:t>以上</w:t>
            </w:r>
          </w:p>
        </w:tc>
        <w:tc>
          <w:tcPr>
            <w:tcW w:w="2570" w:type="dxa"/>
            <w:gridSpan w:val="3"/>
            <w:tcBorders>
              <w:top w:val="single" w:sz="4" w:space="0" w:color="000000"/>
              <w:left w:val="single" w:sz="4" w:space="0" w:color="000000"/>
              <w:right w:val="single" w:sz="4" w:space="0" w:color="000000"/>
            </w:tcBorders>
          </w:tcPr>
          <w:p w14:paraId="520C783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436DFAED"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dstrike/>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97</w:t>
            </w:r>
            <w:r w:rsidRPr="00AE2739">
              <w:rPr>
                <w:rFonts w:ascii="ＭＳ 明朝" w:hAnsi="ＭＳ 明朝" w:hint="eastAsia"/>
                <w:sz w:val="18"/>
                <w:szCs w:val="18"/>
              </w:rPr>
              <w:t>以上</w:t>
            </w:r>
          </w:p>
        </w:tc>
        <w:tc>
          <w:tcPr>
            <w:tcW w:w="912" w:type="dxa"/>
            <w:tcBorders>
              <w:top w:val="single" w:sz="4" w:space="0" w:color="000000"/>
              <w:left w:val="single" w:sz="4" w:space="0" w:color="000000"/>
              <w:right w:val="single" w:sz="12" w:space="0" w:color="000000"/>
            </w:tcBorders>
          </w:tcPr>
          <w:p w14:paraId="6D404178"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551C7D99" w14:textId="77777777" w:rsidR="003B7180" w:rsidRPr="00AE2739" w:rsidRDefault="003B7180" w:rsidP="00323AEB">
            <w:pPr>
              <w:suppressAutoHyphens/>
              <w:kinsoku w:val="0"/>
              <w:overflowPunct w:val="0"/>
              <w:autoSpaceDE w:val="0"/>
              <w:autoSpaceDN w:val="0"/>
              <w:spacing w:line="200" w:lineRule="exact"/>
              <w:jc w:val="center"/>
              <w:rPr>
                <w:rFonts w:ascii="ＭＳ 明朝" w:hAnsi="ＭＳ 明朝"/>
                <w:dstrike/>
                <w:sz w:val="24"/>
                <w:szCs w:val="24"/>
              </w:rPr>
            </w:pPr>
            <w:r w:rsidRPr="00AE2739">
              <w:rPr>
                <w:rFonts w:ascii="ＭＳ 明朝" w:hAnsi="ＭＳ 明朝" w:cs="Century"/>
                <w:sz w:val="18"/>
                <w:szCs w:val="18"/>
              </w:rPr>
              <w:t>97</w:t>
            </w:r>
            <w:r w:rsidRPr="00AE2739">
              <w:rPr>
                <w:rFonts w:ascii="ＭＳ 明朝" w:hAnsi="ＭＳ 明朝" w:hint="eastAsia"/>
                <w:sz w:val="18"/>
                <w:szCs w:val="18"/>
              </w:rPr>
              <w:t>以上</w:t>
            </w:r>
          </w:p>
        </w:tc>
      </w:tr>
      <w:tr w:rsidR="003B7180" w:rsidRPr="004F5E6B" w14:paraId="4B35770E"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6472FAB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A09DDF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貯蔵安定度　</w:t>
            </w:r>
            <w:r w:rsidRPr="00AE2739">
              <w:rPr>
                <w:rFonts w:ascii="ＭＳ 明朝" w:hAnsi="ＭＳ 明朝"/>
                <w:sz w:val="18"/>
                <w:szCs w:val="18"/>
              </w:rPr>
              <w:t>(</w:t>
            </w:r>
            <w:r w:rsidRPr="00AE2739">
              <w:rPr>
                <w:rFonts w:ascii="ＭＳ 明朝" w:hAnsi="ＭＳ 明朝" w:cs="Century"/>
                <w:sz w:val="18"/>
                <w:szCs w:val="18"/>
              </w:rPr>
              <w:t>24hr</w:t>
            </w:r>
            <w:r w:rsidRPr="00AE2739">
              <w:rPr>
                <w:rFonts w:ascii="ＭＳ 明朝" w:hAnsi="ＭＳ 明朝"/>
                <w:sz w:val="18"/>
                <w:szCs w:val="18"/>
              </w:rPr>
              <w:t>)(</w:t>
            </w:r>
            <w:r w:rsidRPr="00AE2739">
              <w:rPr>
                <w:rFonts w:ascii="ＭＳ 明朝" w:hAnsi="ＭＳ 明朝" w:hint="eastAsia"/>
                <w:sz w:val="18"/>
                <w:szCs w:val="18"/>
              </w:rPr>
              <w:t>質量％</w:t>
            </w:r>
            <w:r w:rsidRPr="00AE2739">
              <w:rPr>
                <w:rFonts w:ascii="ＭＳ 明朝" w:hAnsi="ＭＳ 明朝"/>
                <w:sz w:val="18"/>
                <w:szCs w:val="18"/>
              </w:rPr>
              <w:t>)</w:t>
            </w:r>
          </w:p>
        </w:tc>
        <w:tc>
          <w:tcPr>
            <w:tcW w:w="5997" w:type="dxa"/>
            <w:gridSpan w:val="7"/>
            <w:tcBorders>
              <w:top w:val="single" w:sz="4" w:space="0" w:color="000000"/>
              <w:left w:val="single" w:sz="4" w:space="0" w:color="000000"/>
              <w:bottom w:val="nil"/>
              <w:right w:val="single" w:sz="4" w:space="0" w:color="000000"/>
            </w:tcBorders>
            <w:vAlign w:val="center"/>
          </w:tcPr>
          <w:p w14:paraId="5795BE4C" w14:textId="77777777" w:rsidR="003B7180" w:rsidRPr="00AE2739" w:rsidRDefault="003B7180" w:rsidP="00AE2739">
            <w:pPr>
              <w:suppressAutoHyphens/>
              <w:kinsoku w:val="0"/>
              <w:overflowPunct w:val="0"/>
              <w:autoSpaceDE w:val="0"/>
              <w:autoSpaceDN w:val="0"/>
              <w:spacing w:line="200" w:lineRule="exact"/>
              <w:jc w:val="center"/>
              <w:rPr>
                <w:rFonts w:ascii="ＭＳ 明朝" w:hAnsi="ＭＳ 明朝"/>
                <w:sz w:val="18"/>
                <w:szCs w:val="18"/>
              </w:rPr>
            </w:pPr>
            <w:r w:rsidRPr="00AE2739">
              <w:rPr>
                <w:rFonts w:ascii="ＭＳ 明朝" w:hAnsi="ＭＳ 明朝" w:hint="eastAsia"/>
                <w:sz w:val="18"/>
                <w:szCs w:val="18"/>
              </w:rPr>
              <w:t>１以下</w:t>
            </w:r>
          </w:p>
        </w:tc>
        <w:tc>
          <w:tcPr>
            <w:tcW w:w="912" w:type="dxa"/>
            <w:tcBorders>
              <w:top w:val="single" w:sz="4" w:space="0" w:color="000000"/>
              <w:left w:val="single" w:sz="4" w:space="0" w:color="000000"/>
              <w:bottom w:val="nil"/>
              <w:right w:val="single" w:sz="12" w:space="0" w:color="000000"/>
            </w:tcBorders>
          </w:tcPr>
          <w:p w14:paraId="26B25AD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3533C1A"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1</w:t>
            </w:r>
            <w:r w:rsidRPr="00AE2739">
              <w:rPr>
                <w:rFonts w:ascii="ＭＳ 明朝" w:hAnsi="ＭＳ 明朝" w:hint="eastAsia"/>
                <w:sz w:val="18"/>
                <w:szCs w:val="18"/>
              </w:rPr>
              <w:t>以下</w:t>
            </w:r>
          </w:p>
        </w:tc>
      </w:tr>
      <w:tr w:rsidR="003B7180" w:rsidRPr="004F5E6B" w14:paraId="166B062B" w14:textId="77777777" w:rsidTr="00AE2739">
        <w:trPr>
          <w:trHeight w:val="600"/>
        </w:trPr>
        <w:tc>
          <w:tcPr>
            <w:tcW w:w="2677" w:type="dxa"/>
            <w:gridSpan w:val="2"/>
            <w:tcBorders>
              <w:top w:val="single" w:sz="4" w:space="0" w:color="000000"/>
              <w:left w:val="single" w:sz="12" w:space="0" w:color="000000"/>
              <w:bottom w:val="nil"/>
              <w:right w:val="single" w:sz="4" w:space="0" w:color="000000"/>
            </w:tcBorders>
          </w:tcPr>
          <w:p w14:paraId="5D25241C"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4E71FB5"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凍結安定度　</w:t>
            </w:r>
            <w:r w:rsidRPr="00AE2739">
              <w:rPr>
                <w:rFonts w:ascii="ＭＳ 明朝" w:hAnsi="ＭＳ 明朝"/>
                <w:sz w:val="18"/>
                <w:szCs w:val="18"/>
              </w:rPr>
              <w:t>(</w:t>
            </w:r>
            <w:r w:rsidRPr="00AE2739">
              <w:rPr>
                <w:rFonts w:ascii="ＭＳ 明朝" w:hAnsi="ＭＳ 明朝" w:hint="eastAsia"/>
                <w:sz w:val="18"/>
                <w:szCs w:val="18"/>
              </w:rPr>
              <w:t>－</w:t>
            </w:r>
            <w:r w:rsidRPr="00AE2739">
              <w:rPr>
                <w:rFonts w:ascii="ＭＳ 明朝" w:hAnsi="ＭＳ 明朝" w:cs="Century"/>
                <w:sz w:val="18"/>
                <w:szCs w:val="18"/>
              </w:rPr>
              <w:t>5</w:t>
            </w:r>
            <w:r w:rsidRPr="00AE2739">
              <w:rPr>
                <w:rFonts w:ascii="ＭＳ 明朝" w:hAnsi="ＭＳ 明朝" w:hint="eastAsia"/>
                <w:sz w:val="18"/>
                <w:szCs w:val="18"/>
              </w:rPr>
              <w:t>℃</w:t>
            </w:r>
            <w:r w:rsidRPr="00AE2739">
              <w:rPr>
                <w:rFonts w:ascii="ＭＳ 明朝" w:hAnsi="ＭＳ 明朝"/>
                <w:sz w:val="18"/>
                <w:szCs w:val="18"/>
              </w:rPr>
              <w:t>)</w:t>
            </w:r>
          </w:p>
        </w:tc>
        <w:tc>
          <w:tcPr>
            <w:tcW w:w="857" w:type="dxa"/>
            <w:tcBorders>
              <w:top w:val="single" w:sz="4" w:space="0" w:color="000000"/>
              <w:left w:val="single" w:sz="4" w:space="0" w:color="000000"/>
              <w:bottom w:val="nil"/>
              <w:right w:val="single" w:sz="4" w:space="0" w:color="000000"/>
            </w:tcBorders>
          </w:tcPr>
          <w:p w14:paraId="61B8654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A123ED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857" w:type="dxa"/>
            <w:tcBorders>
              <w:top w:val="single" w:sz="4" w:space="0" w:color="000000"/>
              <w:left w:val="single" w:sz="4" w:space="0" w:color="000000"/>
              <w:bottom w:val="nil"/>
              <w:right w:val="single" w:sz="4" w:space="0" w:color="000000"/>
            </w:tcBorders>
          </w:tcPr>
          <w:p w14:paraId="2900B297"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16"/>
                <w:szCs w:val="16"/>
              </w:rPr>
            </w:pPr>
            <w:r w:rsidRPr="00AE2739">
              <w:rPr>
                <w:rFonts w:ascii="ＭＳ 明朝" w:hAnsi="ＭＳ 明朝" w:hint="eastAsia"/>
                <w:sz w:val="16"/>
                <w:szCs w:val="16"/>
              </w:rPr>
              <w:t>粗粒子、塊がないこと</w:t>
            </w:r>
          </w:p>
        </w:tc>
        <w:tc>
          <w:tcPr>
            <w:tcW w:w="4283" w:type="dxa"/>
            <w:gridSpan w:val="5"/>
            <w:tcBorders>
              <w:top w:val="single" w:sz="4" w:space="0" w:color="000000"/>
              <w:left w:val="single" w:sz="4" w:space="0" w:color="000000"/>
              <w:bottom w:val="nil"/>
              <w:right w:val="single" w:sz="4" w:space="0" w:color="000000"/>
            </w:tcBorders>
          </w:tcPr>
          <w:p w14:paraId="1AD01C9B"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3CE6204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w:t>
            </w:r>
          </w:p>
        </w:tc>
        <w:tc>
          <w:tcPr>
            <w:tcW w:w="912" w:type="dxa"/>
            <w:tcBorders>
              <w:top w:val="single" w:sz="4" w:space="0" w:color="000000"/>
              <w:left w:val="single" w:sz="4" w:space="0" w:color="000000"/>
              <w:bottom w:val="nil"/>
              <w:right w:val="single" w:sz="12" w:space="0" w:color="000000"/>
            </w:tcBorders>
          </w:tcPr>
          <w:p w14:paraId="63721A70"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2B6D2D2E"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w:t>
            </w:r>
          </w:p>
        </w:tc>
      </w:tr>
      <w:tr w:rsidR="003B7180" w:rsidRPr="004F5E6B" w14:paraId="2A4D7707" w14:textId="77777777" w:rsidTr="00AE2739">
        <w:trPr>
          <w:trHeight w:val="1794"/>
        </w:trPr>
        <w:tc>
          <w:tcPr>
            <w:tcW w:w="2677" w:type="dxa"/>
            <w:gridSpan w:val="2"/>
            <w:tcBorders>
              <w:top w:val="single" w:sz="4" w:space="0" w:color="000000"/>
              <w:left w:val="single" w:sz="12" w:space="0" w:color="000000"/>
              <w:bottom w:val="single" w:sz="12" w:space="0" w:color="000000"/>
              <w:right w:val="single" w:sz="4" w:space="0" w:color="000000"/>
            </w:tcBorders>
          </w:tcPr>
          <w:p w14:paraId="22D86BE6"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63B02CF2"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8B92A4F"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2991634"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pacing w:val="2"/>
                <w:szCs w:val="21"/>
              </w:rPr>
            </w:pPr>
          </w:p>
          <w:p w14:paraId="75F5AC51" w14:textId="77777777" w:rsidR="003B7180" w:rsidRPr="00AE2739" w:rsidRDefault="003B7180" w:rsidP="00AE2739">
            <w:pPr>
              <w:suppressAutoHyphens/>
              <w:kinsoku w:val="0"/>
              <w:overflowPunct w:val="0"/>
              <w:autoSpaceDE w:val="0"/>
              <w:autoSpaceDN w:val="0"/>
              <w:spacing w:line="200" w:lineRule="exact"/>
              <w:jc w:val="lef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主　な　用　途</w:t>
            </w:r>
          </w:p>
        </w:tc>
        <w:tc>
          <w:tcPr>
            <w:tcW w:w="857" w:type="dxa"/>
            <w:tcBorders>
              <w:top w:val="single" w:sz="4" w:space="0" w:color="000000"/>
              <w:left w:val="single" w:sz="4" w:space="0" w:color="000000"/>
              <w:bottom w:val="single" w:sz="12" w:space="0" w:color="000000"/>
              <w:right w:val="single" w:sz="4" w:space="0" w:color="000000"/>
            </w:tcBorders>
            <w:vAlign w:val="center"/>
          </w:tcPr>
          <w:p w14:paraId="6CE0A12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表</w:t>
            </w:r>
            <w:r w:rsidRPr="00AE2739">
              <w:rPr>
                <w:rFonts w:ascii="ＭＳ 明朝" w:hAnsi="ＭＳ 明朝" w:cs="Century"/>
                <w:sz w:val="18"/>
                <w:szCs w:val="18"/>
              </w:rPr>
              <w:t xml:space="preserve">  </w:t>
            </w:r>
            <w:r w:rsidRPr="00AE2739">
              <w:rPr>
                <w:rFonts w:ascii="ＭＳ 明朝" w:hAnsi="ＭＳ 明朝" w:hint="eastAsia"/>
                <w:sz w:val="18"/>
                <w:szCs w:val="18"/>
              </w:rPr>
              <w:t>温</w:t>
            </w:r>
          </w:p>
          <w:p w14:paraId="009232A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面</w:t>
            </w:r>
            <w:r w:rsidRPr="00AE2739">
              <w:rPr>
                <w:rFonts w:ascii="ＭＳ 明朝" w:hAnsi="ＭＳ 明朝" w:cs="Century"/>
                <w:sz w:val="18"/>
                <w:szCs w:val="18"/>
              </w:rPr>
              <w:t xml:space="preserve">  </w:t>
            </w:r>
            <w:r w:rsidRPr="00AE2739">
              <w:rPr>
                <w:rFonts w:ascii="ＭＳ 明朝" w:hAnsi="ＭＳ 明朝" w:hint="eastAsia"/>
                <w:sz w:val="18"/>
                <w:szCs w:val="18"/>
              </w:rPr>
              <w:t>暖</w:t>
            </w:r>
          </w:p>
          <w:p w14:paraId="03ADE50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w:t>
            </w:r>
            <w:r w:rsidRPr="00AE2739">
              <w:rPr>
                <w:rFonts w:ascii="ＭＳ 明朝" w:hAnsi="ＭＳ 明朝" w:cs="Century"/>
                <w:sz w:val="18"/>
                <w:szCs w:val="18"/>
              </w:rPr>
              <w:t xml:space="preserve">  </w:t>
            </w:r>
            <w:r w:rsidRPr="00AE2739">
              <w:rPr>
                <w:rFonts w:ascii="ＭＳ 明朝" w:hAnsi="ＭＳ 明朝" w:hint="eastAsia"/>
                <w:sz w:val="18"/>
                <w:szCs w:val="18"/>
              </w:rPr>
              <w:t>期</w:t>
            </w:r>
          </w:p>
          <w:p w14:paraId="4138AF9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理</w:t>
            </w:r>
            <w:r w:rsidRPr="00AE2739">
              <w:rPr>
                <w:rFonts w:ascii="ＭＳ 明朝" w:hAnsi="ＭＳ 明朝" w:cs="Century"/>
                <w:sz w:val="18"/>
                <w:szCs w:val="18"/>
              </w:rPr>
              <w:t xml:space="preserve">  </w:t>
            </w:r>
            <w:r w:rsidRPr="00AE2739">
              <w:rPr>
                <w:rFonts w:ascii="ＭＳ 明朝" w:hAnsi="ＭＳ 明朝" w:hint="eastAsia"/>
                <w:sz w:val="18"/>
                <w:szCs w:val="18"/>
              </w:rPr>
              <w:t>浸</w:t>
            </w:r>
          </w:p>
          <w:p w14:paraId="36B4011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r w:rsidRPr="00AE2739">
              <w:rPr>
                <w:rFonts w:ascii="ＭＳ 明朝" w:hAnsi="ＭＳ 明朝" w:cs="Century"/>
                <w:sz w:val="18"/>
                <w:szCs w:val="18"/>
              </w:rPr>
              <w:t xml:space="preserve">  </w:t>
            </w:r>
            <w:r w:rsidRPr="00AE2739">
              <w:rPr>
                <w:rFonts w:ascii="ＭＳ 明朝" w:hAnsi="ＭＳ 明朝" w:hint="eastAsia"/>
                <w:sz w:val="18"/>
                <w:szCs w:val="18"/>
              </w:rPr>
              <w:t>透</w:t>
            </w:r>
          </w:p>
          <w:p w14:paraId="329B68F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p>
          <w:p w14:paraId="0F1589E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及</w:t>
            </w:r>
          </w:p>
          <w:p w14:paraId="4857CD57"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び</w:t>
            </w:r>
          </w:p>
        </w:tc>
        <w:tc>
          <w:tcPr>
            <w:tcW w:w="857" w:type="dxa"/>
            <w:tcBorders>
              <w:top w:val="single" w:sz="4" w:space="0" w:color="000000"/>
              <w:left w:val="single" w:sz="4" w:space="0" w:color="000000"/>
              <w:bottom w:val="single" w:sz="12" w:space="0" w:color="000000"/>
              <w:right w:val="single" w:sz="4" w:space="0" w:color="000000"/>
            </w:tcBorders>
            <w:vAlign w:val="center"/>
          </w:tcPr>
          <w:p w14:paraId="6B6D5074"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表</w:t>
            </w:r>
            <w:r w:rsidRPr="00AE2739">
              <w:rPr>
                <w:rFonts w:ascii="ＭＳ 明朝" w:hAnsi="ＭＳ 明朝" w:cs="Century"/>
                <w:sz w:val="18"/>
                <w:szCs w:val="18"/>
              </w:rPr>
              <w:t xml:space="preserve">  </w:t>
            </w:r>
            <w:r w:rsidRPr="00AE2739">
              <w:rPr>
                <w:rFonts w:ascii="ＭＳ 明朝" w:hAnsi="ＭＳ 明朝" w:hint="eastAsia"/>
                <w:sz w:val="18"/>
                <w:szCs w:val="18"/>
              </w:rPr>
              <w:t>寒</w:t>
            </w:r>
          </w:p>
          <w:p w14:paraId="5BB467C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面</w:t>
            </w:r>
            <w:r w:rsidRPr="00AE2739">
              <w:rPr>
                <w:rFonts w:ascii="ＭＳ 明朝" w:hAnsi="ＭＳ 明朝" w:cs="Century"/>
                <w:sz w:val="18"/>
                <w:szCs w:val="18"/>
              </w:rPr>
              <w:t xml:space="preserve">  </w:t>
            </w:r>
            <w:r w:rsidRPr="00AE2739">
              <w:rPr>
                <w:rFonts w:ascii="ＭＳ 明朝" w:hAnsi="ＭＳ 明朝" w:hint="eastAsia"/>
                <w:sz w:val="18"/>
                <w:szCs w:val="18"/>
              </w:rPr>
              <w:t>冷</w:t>
            </w:r>
          </w:p>
          <w:p w14:paraId="32FE1E0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w:t>
            </w:r>
            <w:r w:rsidRPr="00AE2739">
              <w:rPr>
                <w:rFonts w:ascii="ＭＳ 明朝" w:hAnsi="ＭＳ 明朝" w:cs="Century"/>
                <w:sz w:val="18"/>
                <w:szCs w:val="18"/>
              </w:rPr>
              <w:t xml:space="preserve">  </w:t>
            </w:r>
            <w:r w:rsidRPr="00AE2739">
              <w:rPr>
                <w:rFonts w:ascii="ＭＳ 明朝" w:hAnsi="ＭＳ 明朝" w:hint="eastAsia"/>
                <w:sz w:val="18"/>
                <w:szCs w:val="18"/>
              </w:rPr>
              <w:t>期</w:t>
            </w:r>
          </w:p>
          <w:p w14:paraId="59D2B92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理</w:t>
            </w:r>
            <w:r w:rsidRPr="00AE2739">
              <w:rPr>
                <w:rFonts w:ascii="ＭＳ 明朝" w:hAnsi="ＭＳ 明朝" w:cs="Century"/>
                <w:sz w:val="18"/>
                <w:szCs w:val="18"/>
              </w:rPr>
              <w:t xml:space="preserve">  </w:t>
            </w:r>
            <w:r w:rsidRPr="00AE2739">
              <w:rPr>
                <w:rFonts w:ascii="ＭＳ 明朝" w:hAnsi="ＭＳ 明朝" w:hint="eastAsia"/>
                <w:sz w:val="18"/>
                <w:szCs w:val="18"/>
              </w:rPr>
              <w:t>浸</w:t>
            </w:r>
          </w:p>
          <w:p w14:paraId="0414DE84"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r w:rsidRPr="00AE2739">
              <w:rPr>
                <w:rFonts w:ascii="ＭＳ 明朝" w:hAnsi="ＭＳ 明朝" w:cs="Century"/>
                <w:sz w:val="18"/>
                <w:szCs w:val="18"/>
              </w:rPr>
              <w:t xml:space="preserve">  </w:t>
            </w:r>
            <w:r w:rsidRPr="00AE2739">
              <w:rPr>
                <w:rFonts w:ascii="ＭＳ 明朝" w:hAnsi="ＭＳ 明朝" w:hint="eastAsia"/>
                <w:sz w:val="18"/>
                <w:szCs w:val="18"/>
              </w:rPr>
              <w:t>透</w:t>
            </w:r>
          </w:p>
          <w:p w14:paraId="2FA911E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用</w:t>
            </w:r>
          </w:p>
          <w:p w14:paraId="0421456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及</w:t>
            </w:r>
          </w:p>
          <w:p w14:paraId="0B7062E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び</w:t>
            </w:r>
          </w:p>
        </w:tc>
        <w:tc>
          <w:tcPr>
            <w:tcW w:w="856" w:type="dxa"/>
            <w:tcBorders>
              <w:top w:val="single" w:sz="4" w:space="0" w:color="000000"/>
              <w:left w:val="single" w:sz="4" w:space="0" w:color="000000"/>
              <w:bottom w:val="single" w:sz="12" w:space="0" w:color="000000"/>
              <w:right w:val="single" w:sz="4" w:space="0" w:color="000000"/>
            </w:tcBorders>
            <w:vAlign w:val="center"/>
          </w:tcPr>
          <w:p w14:paraId="718DF8C6"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安及プ</w:t>
            </w:r>
          </w:p>
          <w:p w14:paraId="6E8DB61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定びラ</w:t>
            </w:r>
          </w:p>
          <w:p w14:paraId="4D90963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処セイ</w:t>
            </w:r>
          </w:p>
          <w:p w14:paraId="3EDF4C1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理メム</w:t>
            </w:r>
          </w:p>
          <w:p w14:paraId="1776EA3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層ンコ</w:t>
            </w:r>
          </w:p>
          <w:p w14:paraId="4804345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養ト｜</w:t>
            </w:r>
          </w:p>
          <w:p w14:paraId="6458F12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生　ト</w:t>
            </w:r>
          </w:p>
          <w:p w14:paraId="43294A0D"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用　用</w:t>
            </w:r>
          </w:p>
        </w:tc>
        <w:tc>
          <w:tcPr>
            <w:tcW w:w="857" w:type="dxa"/>
            <w:tcBorders>
              <w:top w:val="single" w:sz="4" w:space="0" w:color="000000"/>
              <w:left w:val="single" w:sz="4" w:space="0" w:color="000000"/>
              <w:bottom w:val="single" w:sz="12" w:space="0" w:color="000000"/>
              <w:right w:val="single" w:sz="4" w:space="0" w:color="000000"/>
            </w:tcBorders>
            <w:vAlign w:val="center"/>
          </w:tcPr>
          <w:p w14:paraId="220AB47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タ</w:t>
            </w:r>
          </w:p>
          <w:p w14:paraId="0FBAB1C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ッ</w:t>
            </w:r>
          </w:p>
          <w:p w14:paraId="0842994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ク</w:t>
            </w:r>
          </w:p>
          <w:p w14:paraId="7DFFE46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コ</w:t>
            </w:r>
          </w:p>
          <w:p w14:paraId="5CEB386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w:t>
            </w:r>
          </w:p>
          <w:p w14:paraId="46DFF61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ト</w:t>
            </w:r>
          </w:p>
          <w:p w14:paraId="18F0204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用</w:t>
            </w:r>
          </w:p>
        </w:tc>
        <w:tc>
          <w:tcPr>
            <w:tcW w:w="857" w:type="dxa"/>
            <w:tcBorders>
              <w:top w:val="single" w:sz="4" w:space="0" w:color="000000"/>
              <w:left w:val="single" w:sz="4" w:space="0" w:color="000000"/>
              <w:bottom w:val="single" w:sz="12" w:space="0" w:color="000000"/>
              <w:right w:val="single" w:sz="4" w:space="0" w:color="000000"/>
            </w:tcBorders>
            <w:vAlign w:val="center"/>
          </w:tcPr>
          <w:p w14:paraId="4F121FE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粗</w:t>
            </w:r>
          </w:p>
          <w:p w14:paraId="055F976D"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粒</w:t>
            </w:r>
          </w:p>
          <w:p w14:paraId="3F40D94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度</w:t>
            </w:r>
          </w:p>
          <w:p w14:paraId="35DC913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骨</w:t>
            </w:r>
          </w:p>
          <w:p w14:paraId="69BB168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材</w:t>
            </w:r>
          </w:p>
          <w:p w14:paraId="495C6AC6"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79790212"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合</w:t>
            </w:r>
          </w:p>
          <w:p w14:paraId="32516C1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用</w:t>
            </w:r>
          </w:p>
        </w:tc>
        <w:tc>
          <w:tcPr>
            <w:tcW w:w="857" w:type="dxa"/>
            <w:tcBorders>
              <w:top w:val="single" w:sz="4" w:space="0" w:color="000000"/>
              <w:left w:val="single" w:sz="4" w:space="0" w:color="000000"/>
              <w:bottom w:val="single" w:sz="12" w:space="0" w:color="000000"/>
              <w:right w:val="single" w:sz="4" w:space="0" w:color="000000"/>
            </w:tcBorders>
            <w:vAlign w:val="center"/>
          </w:tcPr>
          <w:p w14:paraId="78ABA802"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密</w:t>
            </w:r>
          </w:p>
          <w:p w14:paraId="6C593AC7"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粒</w:t>
            </w:r>
          </w:p>
          <w:p w14:paraId="3630CD6B"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度</w:t>
            </w:r>
          </w:p>
          <w:p w14:paraId="094555B8"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骨</w:t>
            </w:r>
          </w:p>
          <w:p w14:paraId="43F6312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材</w:t>
            </w:r>
          </w:p>
          <w:p w14:paraId="56C7D585"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4B5725EF"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合</w:t>
            </w:r>
          </w:p>
          <w:p w14:paraId="69571AC3"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用</w:t>
            </w:r>
          </w:p>
        </w:tc>
        <w:tc>
          <w:tcPr>
            <w:tcW w:w="856" w:type="dxa"/>
            <w:tcBorders>
              <w:top w:val="single" w:sz="4" w:space="0" w:color="000000"/>
              <w:left w:val="single" w:sz="4" w:space="0" w:color="000000"/>
              <w:bottom w:val="single" w:sz="12" w:space="0" w:color="000000"/>
              <w:right w:val="single" w:sz="4" w:space="0" w:color="000000"/>
            </w:tcBorders>
            <w:vAlign w:val="center"/>
          </w:tcPr>
          <w:p w14:paraId="4DAA9BFB" w14:textId="77777777" w:rsidR="003B7180" w:rsidRPr="00AE2739" w:rsidRDefault="003B7180" w:rsidP="00AE2739">
            <w:pPr>
              <w:suppressAutoHyphens/>
              <w:kinsoku w:val="0"/>
              <w:overflowPunct w:val="0"/>
              <w:autoSpaceDE w:val="0"/>
              <w:autoSpaceDN w:val="0"/>
              <w:spacing w:line="200" w:lineRule="exact"/>
              <w:ind w:firstLineChars="50" w:firstLine="90"/>
              <w:rPr>
                <w:rFonts w:ascii="ＭＳ 明朝" w:hAnsi="ＭＳ 明朝"/>
                <w:spacing w:val="2"/>
                <w:szCs w:val="21"/>
              </w:rPr>
            </w:pPr>
            <w:r w:rsidRPr="00AE2739">
              <w:rPr>
                <w:rFonts w:ascii="ＭＳ 明朝" w:hAnsi="ＭＳ 明朝" w:hint="eastAsia"/>
                <w:sz w:val="18"/>
                <w:szCs w:val="18"/>
              </w:rPr>
              <w:t xml:space="preserve">　土</w:t>
            </w:r>
          </w:p>
          <w:p w14:paraId="252ED0AA"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1007D37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り</w:t>
            </w:r>
          </w:p>
          <w:p w14:paraId="17493210"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骨</w:t>
            </w:r>
          </w:p>
          <w:p w14:paraId="6E124682"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材</w:t>
            </w:r>
          </w:p>
          <w:p w14:paraId="4E27D9F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混</w:t>
            </w:r>
          </w:p>
          <w:p w14:paraId="69E2CD59"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 xml:space="preserve">　合</w:t>
            </w:r>
          </w:p>
          <w:p w14:paraId="3CECB4A3"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hint="eastAsia"/>
                <w:sz w:val="18"/>
                <w:szCs w:val="18"/>
              </w:rPr>
              <w:t xml:space="preserve">　</w:t>
            </w:r>
            <w:r w:rsidRPr="00AE2739">
              <w:rPr>
                <w:rFonts w:ascii="ＭＳ 明朝" w:hAnsi="ＭＳ 明朝" w:cs="Century"/>
                <w:sz w:val="18"/>
                <w:szCs w:val="18"/>
              </w:rPr>
              <w:t xml:space="preserve"> </w:t>
            </w:r>
            <w:r w:rsidRPr="00AE2739">
              <w:rPr>
                <w:rFonts w:ascii="ＭＳ 明朝" w:hAnsi="ＭＳ 明朝" w:hint="eastAsia"/>
                <w:sz w:val="18"/>
                <w:szCs w:val="18"/>
              </w:rPr>
              <w:t>用</w:t>
            </w:r>
          </w:p>
        </w:tc>
        <w:tc>
          <w:tcPr>
            <w:tcW w:w="912" w:type="dxa"/>
            <w:tcBorders>
              <w:top w:val="single" w:sz="4" w:space="0" w:color="000000"/>
              <w:left w:val="single" w:sz="4" w:space="0" w:color="000000"/>
              <w:bottom w:val="single" w:sz="12" w:space="0" w:color="000000"/>
              <w:right w:val="single" w:sz="12" w:space="0" w:color="000000"/>
            </w:tcBorders>
            <w:vAlign w:val="center"/>
          </w:tcPr>
          <w:p w14:paraId="5FDA9ADE"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乳</w:t>
            </w:r>
            <w:r w:rsidRPr="00AE2739">
              <w:rPr>
                <w:rFonts w:ascii="ＭＳ 明朝" w:hAnsi="ＭＳ 明朝" w:cs="Century"/>
                <w:sz w:val="18"/>
                <w:szCs w:val="18"/>
              </w:rPr>
              <w:t xml:space="preserve">  </w:t>
            </w:r>
            <w:r w:rsidRPr="00AE2739">
              <w:rPr>
                <w:rFonts w:ascii="ＭＳ 明朝" w:hAnsi="ＭＳ 明朝" w:hint="eastAsia"/>
                <w:sz w:val="18"/>
                <w:szCs w:val="18"/>
              </w:rPr>
              <w:t>セ</w:t>
            </w:r>
          </w:p>
          <w:p w14:paraId="607425B1"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剤</w:t>
            </w:r>
            <w:r w:rsidRPr="00AE2739">
              <w:rPr>
                <w:rFonts w:ascii="ＭＳ 明朝" w:hAnsi="ＭＳ 明朝" w:cs="Century"/>
                <w:sz w:val="18"/>
                <w:szCs w:val="18"/>
              </w:rPr>
              <w:t xml:space="preserve">  </w:t>
            </w:r>
            <w:r w:rsidRPr="00AE2739">
              <w:rPr>
                <w:rFonts w:ascii="ＭＳ 明朝" w:hAnsi="ＭＳ 明朝" w:hint="eastAsia"/>
                <w:sz w:val="18"/>
                <w:szCs w:val="18"/>
              </w:rPr>
              <w:t>メ</w:t>
            </w:r>
          </w:p>
          <w:p w14:paraId="62D6D87B"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安</w:t>
            </w:r>
            <w:r w:rsidRPr="00AE2739">
              <w:rPr>
                <w:rFonts w:ascii="ＭＳ 明朝" w:hAnsi="ＭＳ 明朝" w:cs="Century"/>
                <w:sz w:val="18"/>
                <w:szCs w:val="18"/>
              </w:rPr>
              <w:t xml:space="preserve">  </w:t>
            </w:r>
            <w:r w:rsidRPr="00AE2739">
              <w:rPr>
                <w:rFonts w:ascii="ＭＳ 明朝" w:hAnsi="ＭＳ 明朝" w:hint="eastAsia"/>
                <w:sz w:val="18"/>
                <w:szCs w:val="18"/>
              </w:rPr>
              <w:t>ン</w:t>
            </w:r>
          </w:p>
          <w:p w14:paraId="673BD713"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定</w:t>
            </w:r>
            <w:r w:rsidRPr="00AE2739">
              <w:rPr>
                <w:rFonts w:ascii="ＭＳ 明朝" w:hAnsi="ＭＳ 明朝" w:cs="Century"/>
                <w:sz w:val="18"/>
                <w:szCs w:val="18"/>
              </w:rPr>
              <w:t xml:space="preserve">  </w:t>
            </w:r>
            <w:r w:rsidRPr="00AE2739">
              <w:rPr>
                <w:rFonts w:ascii="ＭＳ 明朝" w:hAnsi="ＭＳ 明朝" w:hint="eastAsia"/>
                <w:sz w:val="18"/>
                <w:szCs w:val="18"/>
              </w:rPr>
              <w:t>ト</w:t>
            </w:r>
          </w:p>
          <w:p w14:paraId="7DB6DF6C"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hint="eastAsia"/>
                <w:sz w:val="18"/>
                <w:szCs w:val="18"/>
              </w:rPr>
              <w:t>処</w:t>
            </w:r>
            <w:r w:rsidRPr="00AE2739">
              <w:rPr>
                <w:rFonts w:ascii="ＭＳ 明朝" w:hAnsi="ＭＳ 明朝" w:cs="Century"/>
                <w:sz w:val="18"/>
                <w:szCs w:val="18"/>
              </w:rPr>
              <w:t xml:space="preserve">  </w:t>
            </w:r>
            <w:r w:rsidRPr="00AE2739">
              <w:rPr>
                <w:rFonts w:ascii="ＭＳ 明朝" w:hAnsi="ＭＳ 明朝" w:hint="eastAsia"/>
                <w:sz w:val="18"/>
                <w:szCs w:val="18"/>
              </w:rPr>
              <w:t>・</w:t>
            </w:r>
          </w:p>
          <w:p w14:paraId="6BA6252C"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18"/>
                <w:szCs w:val="18"/>
              </w:rPr>
            </w:pPr>
            <w:r w:rsidRPr="00AE2739">
              <w:rPr>
                <w:rFonts w:ascii="ＭＳ 明朝" w:hAnsi="ＭＳ 明朝" w:cs="Century"/>
                <w:sz w:val="18"/>
                <w:szCs w:val="18"/>
              </w:rPr>
              <w:t xml:space="preserve"> </w:t>
            </w:r>
            <w:r w:rsidRPr="00AE2739">
              <w:rPr>
                <w:rFonts w:ascii="ＭＳ 明朝" w:hAnsi="ＭＳ 明朝" w:cs="Century" w:hint="eastAsia"/>
                <w:sz w:val="18"/>
                <w:szCs w:val="18"/>
              </w:rPr>
              <w:t>理</w:t>
            </w:r>
            <w:r w:rsidRPr="00AE2739">
              <w:rPr>
                <w:rFonts w:ascii="ＭＳ 明朝" w:hAnsi="ＭＳ 明朝" w:cs="Century"/>
                <w:sz w:val="18"/>
                <w:szCs w:val="18"/>
              </w:rPr>
              <w:t xml:space="preserve">  </w:t>
            </w:r>
            <w:r w:rsidRPr="00AE2739">
              <w:rPr>
                <w:rFonts w:ascii="ＭＳ 明朝" w:hAnsi="ＭＳ 明朝" w:cs="Century" w:hint="eastAsia"/>
                <w:sz w:val="18"/>
                <w:szCs w:val="18"/>
              </w:rPr>
              <w:t>ア</w:t>
            </w:r>
            <w:r w:rsidRPr="00AE2739">
              <w:rPr>
                <w:rFonts w:ascii="ＭＳ 明朝" w:hAnsi="ＭＳ 明朝" w:hint="eastAsia"/>
                <w:sz w:val="18"/>
                <w:szCs w:val="18"/>
              </w:rPr>
              <w:t xml:space="preserve">　　　　　</w:t>
            </w:r>
          </w:p>
          <w:p w14:paraId="5FECFB66" w14:textId="77777777" w:rsidR="003B7180" w:rsidRPr="00AE2739" w:rsidRDefault="003B7180" w:rsidP="00AE2739">
            <w:pPr>
              <w:suppressAutoHyphens/>
              <w:kinsoku w:val="0"/>
              <w:overflowPunct w:val="0"/>
              <w:autoSpaceDE w:val="0"/>
              <w:autoSpaceDN w:val="0"/>
              <w:spacing w:line="200" w:lineRule="exact"/>
              <w:ind w:firstLineChars="50" w:firstLine="92"/>
              <w:rPr>
                <w:rFonts w:ascii="ＭＳ 明朝" w:hAnsi="ＭＳ 明朝"/>
                <w:spacing w:val="2"/>
                <w:szCs w:val="21"/>
              </w:rPr>
            </w:pPr>
            <w:r w:rsidRPr="00AE2739">
              <w:rPr>
                <w:rFonts w:ascii="ＭＳ 明朝" w:hAnsi="ＭＳ 明朝" w:hint="eastAsia"/>
                <w:spacing w:val="2"/>
                <w:sz w:val="18"/>
                <w:szCs w:val="18"/>
              </w:rPr>
              <w:t>混  ス</w:t>
            </w:r>
          </w:p>
          <w:p w14:paraId="21755FFB" w14:textId="77777777" w:rsidR="003B7180" w:rsidRPr="00AE2739" w:rsidRDefault="003B7180" w:rsidP="00AE2739">
            <w:pPr>
              <w:suppressAutoHyphens/>
              <w:kinsoku w:val="0"/>
              <w:overflowPunct w:val="0"/>
              <w:autoSpaceDE w:val="0"/>
              <w:autoSpaceDN w:val="0"/>
              <w:spacing w:line="200" w:lineRule="exact"/>
              <w:rPr>
                <w:rFonts w:ascii="ＭＳ 明朝" w:hAnsi="ＭＳ 明朝"/>
                <w:spacing w:val="2"/>
                <w:szCs w:val="21"/>
              </w:rPr>
            </w:pPr>
            <w:r w:rsidRPr="00AE2739">
              <w:rPr>
                <w:rFonts w:ascii="ＭＳ 明朝" w:hAnsi="ＭＳ 明朝" w:cs="Century"/>
                <w:sz w:val="18"/>
                <w:szCs w:val="18"/>
              </w:rPr>
              <w:t xml:space="preserve"> </w:t>
            </w:r>
            <w:r w:rsidRPr="00AE2739">
              <w:rPr>
                <w:rFonts w:ascii="ＭＳ 明朝" w:hAnsi="ＭＳ 明朝" w:cs="Century" w:hint="eastAsia"/>
                <w:sz w:val="18"/>
                <w:szCs w:val="18"/>
              </w:rPr>
              <w:t>合  フ</w:t>
            </w:r>
          </w:p>
          <w:p w14:paraId="2EEFF78D" w14:textId="77777777" w:rsidR="003B7180" w:rsidRPr="00AE2739" w:rsidRDefault="003B7180" w:rsidP="00AE2739">
            <w:pPr>
              <w:suppressAutoHyphens/>
              <w:kinsoku w:val="0"/>
              <w:overflowPunct w:val="0"/>
              <w:autoSpaceDE w:val="0"/>
              <w:autoSpaceDN w:val="0"/>
              <w:spacing w:line="200" w:lineRule="exact"/>
              <w:rPr>
                <w:rFonts w:ascii="ＭＳ 明朝" w:hAnsi="ＭＳ 明朝" w:cs="Century"/>
                <w:sz w:val="18"/>
                <w:szCs w:val="18"/>
              </w:rPr>
            </w:pPr>
            <w:r w:rsidRPr="00AE2739">
              <w:rPr>
                <w:rFonts w:ascii="ＭＳ 明朝" w:hAnsi="ＭＳ 明朝" w:cs="Century"/>
                <w:sz w:val="18"/>
                <w:szCs w:val="18"/>
              </w:rPr>
              <w:t xml:space="preserve"> </w:t>
            </w:r>
            <w:r w:rsidRPr="00AE2739">
              <w:rPr>
                <w:rFonts w:ascii="ＭＳ 明朝" w:hAnsi="ＭＳ 明朝" w:cs="Century" w:hint="eastAsia"/>
                <w:sz w:val="18"/>
                <w:szCs w:val="18"/>
              </w:rPr>
              <w:t>用  ァ</w:t>
            </w:r>
          </w:p>
          <w:p w14:paraId="46F8AE1F" w14:textId="77777777" w:rsidR="003B7180" w:rsidRPr="00AE2739" w:rsidRDefault="003B7180" w:rsidP="00AE2739">
            <w:pPr>
              <w:suppressAutoHyphens/>
              <w:kinsoku w:val="0"/>
              <w:overflowPunct w:val="0"/>
              <w:autoSpaceDE w:val="0"/>
              <w:autoSpaceDN w:val="0"/>
              <w:spacing w:line="200" w:lineRule="exact"/>
              <w:rPr>
                <w:rFonts w:ascii="ＭＳ 明朝" w:hAnsi="ＭＳ 明朝" w:cs="Century"/>
                <w:sz w:val="18"/>
                <w:szCs w:val="18"/>
              </w:rPr>
            </w:pPr>
            <w:r w:rsidRPr="00AE2739">
              <w:rPr>
                <w:rFonts w:ascii="ＭＳ 明朝" w:hAnsi="ＭＳ 明朝" w:cs="Century" w:hint="eastAsia"/>
                <w:sz w:val="18"/>
                <w:szCs w:val="18"/>
              </w:rPr>
              <w:t xml:space="preserve">　　 ル</w:t>
            </w:r>
          </w:p>
          <w:p w14:paraId="4D3CA331" w14:textId="77777777" w:rsidR="003B7180" w:rsidRPr="00AE2739" w:rsidRDefault="003B7180" w:rsidP="00AE2739">
            <w:pPr>
              <w:suppressAutoHyphens/>
              <w:kinsoku w:val="0"/>
              <w:overflowPunct w:val="0"/>
              <w:autoSpaceDE w:val="0"/>
              <w:autoSpaceDN w:val="0"/>
              <w:spacing w:line="200" w:lineRule="exact"/>
              <w:rPr>
                <w:rFonts w:ascii="ＭＳ 明朝" w:hAnsi="ＭＳ 明朝"/>
                <w:sz w:val="24"/>
                <w:szCs w:val="24"/>
              </w:rPr>
            </w:pPr>
            <w:r w:rsidRPr="00AE2739">
              <w:rPr>
                <w:rFonts w:ascii="ＭＳ 明朝" w:hAnsi="ＭＳ 明朝" w:cs="Century" w:hint="eastAsia"/>
                <w:sz w:val="18"/>
                <w:szCs w:val="18"/>
              </w:rPr>
              <w:t xml:space="preserve">     ト</w:t>
            </w:r>
          </w:p>
        </w:tc>
      </w:tr>
    </w:tbl>
    <w:p w14:paraId="78DC146B" w14:textId="77777777" w:rsidR="003B7180" w:rsidRPr="00AE2739" w:rsidRDefault="003B7180" w:rsidP="00AE2739">
      <w:pPr>
        <w:spacing w:line="200" w:lineRule="exact"/>
        <w:rPr>
          <w:rFonts w:ascii="ＭＳ 明朝" w:hAnsi="ＭＳ 明朝"/>
          <w:sz w:val="18"/>
          <w:szCs w:val="18"/>
        </w:rPr>
      </w:pPr>
      <w:r w:rsidRPr="00AE2739">
        <w:rPr>
          <w:rFonts w:ascii="ＭＳ 明朝" w:hAnsi="ＭＳ 明朝" w:hint="eastAsia"/>
          <w:sz w:val="18"/>
          <w:szCs w:val="18"/>
        </w:rPr>
        <w:t xml:space="preserve">〔注１〕　種類記号の税明　</w:t>
      </w:r>
      <w:r w:rsidRPr="00AE2739">
        <w:rPr>
          <w:rFonts w:ascii="ＭＳ 明朝" w:hAnsi="ＭＳ 明朝" w:cs="Century"/>
          <w:sz w:val="18"/>
          <w:szCs w:val="18"/>
        </w:rPr>
        <w:t>P</w:t>
      </w:r>
      <w:r w:rsidRPr="00AE2739">
        <w:rPr>
          <w:rFonts w:ascii="ＭＳ 明朝" w:hAnsi="ＭＳ 明朝" w:hint="eastAsia"/>
          <w:sz w:val="18"/>
          <w:szCs w:val="18"/>
        </w:rPr>
        <w:t>：浸透用乳剤、</w:t>
      </w:r>
      <w:r w:rsidRPr="00AE2739">
        <w:rPr>
          <w:rFonts w:ascii="ＭＳ 明朝" w:hAnsi="ＭＳ 明朝" w:cs="Century"/>
          <w:sz w:val="18"/>
          <w:szCs w:val="18"/>
        </w:rPr>
        <w:t>M</w:t>
      </w:r>
      <w:r w:rsidRPr="00AE2739">
        <w:rPr>
          <w:rFonts w:ascii="ＭＳ 明朝" w:hAnsi="ＭＳ 明朝" w:hint="eastAsia"/>
          <w:sz w:val="18"/>
          <w:szCs w:val="18"/>
        </w:rPr>
        <w:t>：混合用乳剤、K：カチオン乳剤、N：ノニオン乳剤</w:t>
      </w:r>
    </w:p>
    <w:p w14:paraId="2E0834A6" w14:textId="77777777" w:rsidR="003B7180" w:rsidRPr="00AE2739" w:rsidRDefault="003B7180" w:rsidP="00AE2739">
      <w:pPr>
        <w:spacing w:line="200" w:lineRule="exact"/>
        <w:ind w:left="850" w:hangingChars="472" w:hanging="850"/>
        <w:rPr>
          <w:rFonts w:ascii="ＭＳ 明朝" w:hAnsi="ＭＳ 明朝"/>
          <w:sz w:val="18"/>
          <w:szCs w:val="18"/>
        </w:rPr>
      </w:pPr>
      <w:r w:rsidRPr="00AE2739">
        <w:rPr>
          <w:rFonts w:ascii="ＭＳ 明朝" w:hAnsi="ＭＳ 明朝" w:hint="eastAsia"/>
          <w:sz w:val="18"/>
          <w:szCs w:val="18"/>
        </w:rPr>
        <w:t>〔注２〕　エングラー度が15以下の乳剤についてはJIS K 2208 （石油アスファルト乳剤）6.3エングラー度試験方法によって求め、15を超える乳剤についてはJIS K 2208 （石油アスファルト乳剤） 6.4セイボルトフロール秒試験方法によって粘度を求め、エングラー度に換算する。</w:t>
      </w:r>
    </w:p>
    <w:p w14:paraId="0BD88DD0" w14:textId="77777777" w:rsidR="003B7180" w:rsidRPr="00AE2739" w:rsidRDefault="003B7180" w:rsidP="00AE2739">
      <w:pPr>
        <w:spacing w:line="300" w:lineRule="exact"/>
        <w:rPr>
          <w:rFonts w:ascii="ＭＳ 明朝" w:hAnsi="ＭＳ 明朝"/>
          <w:spacing w:val="2"/>
          <w:szCs w:val="21"/>
        </w:rPr>
      </w:pPr>
    </w:p>
    <w:p w14:paraId="0DC51F4F"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２．セメント安定処理に使用するセメントは、JISに規定されている</w:t>
      </w:r>
      <w:r w:rsidRPr="00AE2739">
        <w:rPr>
          <w:rFonts w:ascii="ＭＳ 明朝" w:hAnsi="ＭＳ 明朝" w:cs="Century"/>
          <w:szCs w:val="21"/>
        </w:rPr>
        <w:t>JIS R 5210</w:t>
      </w:r>
      <w:r w:rsidRPr="00AE2739">
        <w:rPr>
          <w:rFonts w:ascii="ＭＳ 明朝" w:hAnsi="ＭＳ 明朝" w:hint="eastAsia"/>
          <w:szCs w:val="21"/>
        </w:rPr>
        <w:t>（ポルトランドセメント）及び</w:t>
      </w:r>
      <w:r w:rsidRPr="00AE2739">
        <w:rPr>
          <w:rFonts w:ascii="ＭＳ 明朝" w:hAnsi="ＭＳ 明朝" w:cs="Century"/>
          <w:szCs w:val="21"/>
        </w:rPr>
        <w:t>JIS R 5211</w:t>
      </w:r>
      <w:r w:rsidRPr="00AE2739">
        <w:rPr>
          <w:rFonts w:ascii="ＭＳ 明朝" w:hAnsi="ＭＳ 明朝" w:hint="eastAsia"/>
          <w:szCs w:val="21"/>
        </w:rPr>
        <w:t>（高炉セメント）の規格に適合するものとする。</w:t>
      </w:r>
    </w:p>
    <w:p w14:paraId="5E4EDCC2"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３．石灰安定処理に使用する石灰の品質は、</w:t>
      </w:r>
      <w:r w:rsidRPr="00AE2739">
        <w:rPr>
          <w:rFonts w:ascii="ＭＳ 明朝" w:hAnsi="ＭＳ 明朝" w:cs="Century"/>
          <w:szCs w:val="21"/>
        </w:rPr>
        <w:t>JIS R 9001</w:t>
      </w:r>
      <w:r w:rsidRPr="00AE2739">
        <w:rPr>
          <w:rFonts w:ascii="ＭＳ 明朝" w:hAnsi="ＭＳ 明朝" w:hint="eastAsia"/>
          <w:szCs w:val="21"/>
        </w:rPr>
        <w:t>（工業用石灰）に規定される生石灰（特号及び１号）、消石灰（特号及び１号）、又はそれらを主成分とする石灰系安定材に適合するものとする。</w:t>
      </w:r>
    </w:p>
    <w:p w14:paraId="1DF6E777" w14:textId="70C40246" w:rsidR="003B7180" w:rsidRPr="00AE2739" w:rsidRDefault="003B7180" w:rsidP="00AE2739">
      <w:pPr>
        <w:spacing w:line="300" w:lineRule="exact"/>
        <w:rPr>
          <w:rFonts w:ascii="ＭＳ 明朝" w:hAnsi="ＭＳ 明朝"/>
          <w:spacing w:val="2"/>
          <w:szCs w:val="21"/>
        </w:rPr>
      </w:pPr>
    </w:p>
    <w:p w14:paraId="241A8FA8" w14:textId="77777777" w:rsidR="003B7180" w:rsidRPr="00AE2739" w:rsidRDefault="003B7180" w:rsidP="00AE2739">
      <w:pPr>
        <w:spacing w:line="400" w:lineRule="exact"/>
        <w:outlineLvl w:val="1"/>
        <w:rPr>
          <w:rFonts w:ascii="ＭＳ 明朝" w:hAnsi="ＭＳ 明朝"/>
          <w:b/>
          <w:bCs/>
          <w:sz w:val="24"/>
          <w:szCs w:val="24"/>
        </w:rPr>
      </w:pPr>
      <w:bookmarkStart w:id="95" w:name="_Toc105141972"/>
      <w:r w:rsidRPr="00AE2739">
        <w:rPr>
          <w:rFonts w:ascii="ＭＳ 明朝" w:hAnsi="ＭＳ 明朝" w:hint="eastAsia"/>
          <w:b/>
          <w:bCs/>
          <w:sz w:val="24"/>
          <w:szCs w:val="24"/>
        </w:rPr>
        <w:t>第６節　鋼材</w:t>
      </w:r>
      <w:bookmarkEnd w:id="95"/>
    </w:p>
    <w:p w14:paraId="2A05E830"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6" w:name="_Toc105141973"/>
      <w:r w:rsidRPr="00AE2739">
        <w:rPr>
          <w:rFonts w:ascii="ＭＳ 明朝" w:hAnsi="ＭＳ 明朝" w:hint="eastAsia"/>
          <w:b/>
          <w:bCs/>
          <w:szCs w:val="21"/>
        </w:rPr>
        <w:t>第２－</w:t>
      </w:r>
      <w:r w:rsidRPr="00AE2739">
        <w:rPr>
          <w:rFonts w:ascii="ＭＳ 明朝" w:hAnsi="ＭＳ 明朝"/>
          <w:b/>
          <w:bCs/>
          <w:szCs w:val="21"/>
        </w:rPr>
        <w:t>24</w:t>
      </w:r>
      <w:r w:rsidRPr="00AE2739">
        <w:rPr>
          <w:rFonts w:ascii="ＭＳ 明朝" w:hAnsi="ＭＳ 明朝" w:hint="eastAsia"/>
          <w:b/>
          <w:bCs/>
          <w:szCs w:val="21"/>
        </w:rPr>
        <w:t>条　一般事項</w:t>
      </w:r>
      <w:bookmarkEnd w:id="96"/>
    </w:p>
    <w:p w14:paraId="3FA95034" w14:textId="77777777" w:rsidR="003B7180" w:rsidRPr="00AE2739" w:rsidRDefault="003B7180" w:rsidP="003759C1">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１．工事に使用する鋼材は、設計図書に示す形状、寸法及び品質を有しているもので、錆、腐食等変質したものであってはならない。</w:t>
      </w:r>
    </w:p>
    <w:p w14:paraId="5D76C1C4" w14:textId="77777777" w:rsidR="003B7180" w:rsidRPr="00AE2739" w:rsidRDefault="003B7180" w:rsidP="003759C1">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w:t>
      </w:r>
      <w:r w:rsidRPr="00AE2739">
        <w:rPr>
          <w:rFonts w:ascii="ＭＳ 明朝" w:hAnsi="ＭＳ 明朝" w:hint="eastAsia"/>
          <w:kern w:val="0"/>
          <w:szCs w:val="21"/>
        </w:rPr>
        <w:t>受注者</w:t>
      </w:r>
      <w:r w:rsidRPr="00AE2739">
        <w:rPr>
          <w:rFonts w:ascii="ＭＳ 明朝" w:hAnsi="ＭＳ 明朝" w:hint="eastAsia"/>
          <w:szCs w:val="21"/>
        </w:rPr>
        <w:t>は、鋼材をじんあいや油類などで汚損しないようにするとともに、防蝕しなければならない。</w:t>
      </w:r>
    </w:p>
    <w:p w14:paraId="2FF4651B" w14:textId="77777777" w:rsidR="003B7180" w:rsidRPr="00AE2739" w:rsidRDefault="003B7180" w:rsidP="00AE2739">
      <w:pPr>
        <w:spacing w:line="300" w:lineRule="exact"/>
        <w:ind w:left="428" w:hangingChars="200" w:hanging="428"/>
        <w:rPr>
          <w:rFonts w:ascii="ＭＳ 明朝" w:hAnsi="ＭＳ 明朝"/>
          <w:spacing w:val="2"/>
          <w:szCs w:val="21"/>
        </w:rPr>
      </w:pPr>
    </w:p>
    <w:p w14:paraId="4DD77BAC"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7" w:name="_Toc105141974"/>
      <w:r w:rsidRPr="00AE2739">
        <w:rPr>
          <w:rFonts w:ascii="ＭＳ 明朝" w:hAnsi="ＭＳ 明朝" w:hint="eastAsia"/>
          <w:b/>
          <w:bCs/>
          <w:szCs w:val="21"/>
        </w:rPr>
        <w:t>第２－</w:t>
      </w:r>
      <w:r w:rsidRPr="00AE2739">
        <w:rPr>
          <w:rFonts w:ascii="ＭＳ 明朝" w:hAnsi="ＭＳ 明朝"/>
          <w:b/>
          <w:bCs/>
          <w:szCs w:val="21"/>
        </w:rPr>
        <w:t>25</w:t>
      </w:r>
      <w:r w:rsidRPr="00AE2739">
        <w:rPr>
          <w:rFonts w:ascii="ＭＳ 明朝" w:hAnsi="ＭＳ 明朝" w:hint="eastAsia"/>
          <w:b/>
          <w:bCs/>
          <w:szCs w:val="21"/>
        </w:rPr>
        <w:t>条　鋼材</w:t>
      </w:r>
      <w:bookmarkEnd w:id="97"/>
      <w:r w:rsidRPr="00AE2739">
        <w:rPr>
          <w:rFonts w:ascii="ＭＳ 明朝" w:hAnsi="ＭＳ 明朝" w:hint="eastAsia"/>
          <w:b/>
          <w:bCs/>
          <w:szCs w:val="21"/>
        </w:rPr>
        <w:t xml:space="preserve"> </w:t>
      </w:r>
    </w:p>
    <w:p w14:paraId="5EB05E88" w14:textId="77777777" w:rsidR="003B7180" w:rsidRPr="00AE2739" w:rsidRDefault="003B7180" w:rsidP="003759C1">
      <w:pPr>
        <w:spacing w:line="300" w:lineRule="exact"/>
        <w:ind w:firstLineChars="300" w:firstLine="630"/>
        <w:rPr>
          <w:rFonts w:ascii="ＭＳ 明朝" w:hAnsi="ＭＳ 明朝"/>
          <w:spacing w:val="2"/>
          <w:szCs w:val="21"/>
        </w:rPr>
      </w:pPr>
      <w:r w:rsidRPr="00AE2739">
        <w:rPr>
          <w:rFonts w:ascii="ＭＳ 明朝" w:hAnsi="ＭＳ 明朝" w:hint="eastAsia"/>
          <w:szCs w:val="21"/>
        </w:rPr>
        <w:t>鋼材は、次の規格に適合したもの、又はこれと同等以上の品質を有するものとする。</w:t>
      </w:r>
    </w:p>
    <w:p w14:paraId="2F277A93"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構造用圧延鋼材</w:t>
      </w:r>
    </w:p>
    <w:p w14:paraId="189613D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JIS G 3101</w:t>
      </w:r>
      <w:r w:rsidRPr="00AE2739">
        <w:rPr>
          <w:rFonts w:ascii="ＭＳ 明朝" w:hAnsi="ＭＳ 明朝" w:hint="eastAsia"/>
          <w:szCs w:val="21"/>
        </w:rPr>
        <w:t>（一般構造用圧延鋼材）</w:t>
      </w:r>
      <w:r w:rsidRPr="00AE2739">
        <w:rPr>
          <w:rFonts w:ascii="ＭＳ 明朝" w:hAnsi="ＭＳ 明朝" w:cs="Century"/>
          <w:szCs w:val="21"/>
        </w:rPr>
        <w:t xml:space="preserve">              </w:t>
      </w:r>
      <w:r w:rsidRPr="00AE2739">
        <w:rPr>
          <w:rFonts w:ascii="ＭＳ 明朝" w:hAnsi="ＭＳ 明朝" w:hint="eastAsia"/>
          <w:szCs w:val="21"/>
        </w:rPr>
        <w:t>記号　SS</w:t>
      </w:r>
    </w:p>
    <w:p w14:paraId="508439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3106</w:t>
      </w:r>
      <w:r w:rsidRPr="00AE2739">
        <w:rPr>
          <w:rFonts w:ascii="ＭＳ 明朝" w:hAnsi="ＭＳ 明朝" w:hint="eastAsia"/>
          <w:szCs w:val="21"/>
        </w:rPr>
        <w:t>（溶接構造用圧延鋼材）</w:t>
      </w:r>
      <w:r w:rsidRPr="00AE2739">
        <w:rPr>
          <w:rFonts w:ascii="ＭＳ 明朝" w:hAnsi="ＭＳ 明朝" w:cs="Century"/>
          <w:szCs w:val="21"/>
        </w:rPr>
        <w:t xml:space="preserve">              </w:t>
      </w:r>
      <w:r w:rsidRPr="00AE2739">
        <w:rPr>
          <w:rFonts w:ascii="ＭＳ 明朝" w:hAnsi="ＭＳ 明朝" w:hint="eastAsia"/>
          <w:szCs w:val="21"/>
        </w:rPr>
        <w:t>記号　SM</w:t>
      </w:r>
    </w:p>
    <w:p w14:paraId="7B9A3E5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3112</w:t>
      </w:r>
      <w:r w:rsidRPr="00AE2739">
        <w:rPr>
          <w:rFonts w:ascii="ＭＳ 明朝" w:hAnsi="ＭＳ 明朝" w:hint="eastAsia"/>
          <w:szCs w:val="21"/>
        </w:rPr>
        <w:t>（鉄筋コンクリート用棒鋼）</w:t>
      </w:r>
      <w:r w:rsidRPr="00AE2739">
        <w:rPr>
          <w:rFonts w:ascii="ＭＳ 明朝" w:hAnsi="ＭＳ 明朝" w:cs="Century"/>
          <w:szCs w:val="21"/>
        </w:rPr>
        <w:t xml:space="preserve">          </w:t>
      </w:r>
      <w:r w:rsidRPr="00AE2739">
        <w:rPr>
          <w:rFonts w:ascii="ＭＳ 明朝" w:hAnsi="ＭＳ 明朝" w:hint="eastAsia"/>
          <w:szCs w:val="21"/>
        </w:rPr>
        <w:t>記号　SR、SD</w:t>
      </w:r>
    </w:p>
    <w:p w14:paraId="675766D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JIS G 3114</w:t>
      </w:r>
      <w:r w:rsidRPr="00AE2739">
        <w:rPr>
          <w:rFonts w:ascii="ＭＳ 明朝" w:hAnsi="ＭＳ 明朝" w:hint="eastAsia"/>
          <w:szCs w:val="21"/>
        </w:rPr>
        <w:t>（溶接構造用耐候性熱間圧延鋼材）</w:t>
      </w:r>
      <w:r w:rsidRPr="00AE2739">
        <w:rPr>
          <w:rFonts w:ascii="ＭＳ 明朝" w:hAnsi="ＭＳ 明朝" w:cs="Century"/>
          <w:szCs w:val="21"/>
        </w:rPr>
        <w:t xml:space="preserve">    </w:t>
      </w:r>
      <w:r w:rsidRPr="00AE2739">
        <w:rPr>
          <w:rFonts w:ascii="ＭＳ 明朝" w:hAnsi="ＭＳ 明朝" w:hint="eastAsia"/>
          <w:szCs w:val="21"/>
        </w:rPr>
        <w:t>記号　SMA</w:t>
      </w:r>
    </w:p>
    <w:p w14:paraId="1F1196C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JIS G 3117</w:t>
      </w:r>
      <w:r w:rsidRPr="00AE2739">
        <w:rPr>
          <w:rFonts w:ascii="ＭＳ 明朝" w:hAnsi="ＭＳ 明朝" w:hint="eastAsia"/>
          <w:szCs w:val="21"/>
        </w:rPr>
        <w:t>（鉄筋コンクリート用再生棒鋼）</w:t>
      </w:r>
      <w:r w:rsidRPr="00AE2739">
        <w:rPr>
          <w:rFonts w:ascii="ＭＳ 明朝" w:hAnsi="ＭＳ 明朝" w:cs="Century"/>
          <w:szCs w:val="21"/>
        </w:rPr>
        <w:t xml:space="preserve">      </w:t>
      </w:r>
      <w:r w:rsidRPr="00AE2739">
        <w:rPr>
          <w:rFonts w:ascii="ＭＳ 明朝" w:hAnsi="ＭＳ 明朝" w:hint="eastAsia"/>
          <w:szCs w:val="21"/>
        </w:rPr>
        <w:t>記号　SRR、SDR</w:t>
      </w:r>
    </w:p>
    <w:p w14:paraId="00D24B7B"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3123</w:t>
      </w:r>
      <w:r w:rsidRPr="00AE2739">
        <w:rPr>
          <w:rFonts w:ascii="ＭＳ 明朝" w:hAnsi="ＭＳ 明朝" w:hint="eastAsia"/>
          <w:szCs w:val="21"/>
        </w:rPr>
        <w:t>（みがき棒鋼）</w:t>
      </w:r>
      <w:r w:rsidRPr="00AE2739">
        <w:rPr>
          <w:rFonts w:ascii="ＭＳ 明朝" w:hAnsi="ＭＳ 明朝" w:cs="Century"/>
          <w:szCs w:val="21"/>
        </w:rPr>
        <w:t xml:space="preserve">                      </w:t>
      </w:r>
      <w:r w:rsidRPr="00AE2739">
        <w:rPr>
          <w:rFonts w:ascii="ＭＳ 明朝" w:hAnsi="ＭＳ 明朝" w:hint="eastAsia"/>
          <w:szCs w:val="21"/>
        </w:rPr>
        <w:t>記号　SGD</w:t>
      </w:r>
    </w:p>
    <w:p w14:paraId="1EA6527A"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JIS G 3140（橋梁用高降伏点鋼板）　　　　　　　記号　SBHS</w:t>
      </w:r>
    </w:p>
    <w:p w14:paraId="6DB6CCE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JIS G 3191</w:t>
      </w:r>
      <w:r w:rsidRPr="00AE2739">
        <w:rPr>
          <w:rFonts w:ascii="ＭＳ 明朝" w:hAnsi="ＭＳ 明朝" w:hint="eastAsia"/>
          <w:szCs w:val="21"/>
        </w:rPr>
        <w:t>（熱間圧延棒鋼とバーインコイルの形状、寸法及び質量並びにその許容差）</w:t>
      </w:r>
    </w:p>
    <w:p w14:paraId="18E0140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3192</w:t>
      </w:r>
      <w:r w:rsidRPr="00AE2739">
        <w:rPr>
          <w:rFonts w:ascii="ＭＳ 明朝" w:hAnsi="ＭＳ 明朝" w:hint="eastAsia"/>
          <w:szCs w:val="21"/>
        </w:rPr>
        <w:t>（熱間圧延形鋼の形状、寸法、質量及びその許容差）</w:t>
      </w:r>
    </w:p>
    <w:p w14:paraId="676BFDE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3193</w:t>
      </w:r>
      <w:r w:rsidRPr="00AE2739">
        <w:rPr>
          <w:rFonts w:ascii="ＭＳ 明朝" w:hAnsi="ＭＳ 明朝" w:hint="eastAsia"/>
          <w:szCs w:val="21"/>
        </w:rPr>
        <w:t>（熱間圧延鋼板及び鋼帯の形状、寸法、質量及びその許容差）</w:t>
      </w:r>
    </w:p>
    <w:p w14:paraId="34F909D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3194</w:t>
      </w:r>
      <w:r w:rsidRPr="00AE2739">
        <w:rPr>
          <w:rFonts w:ascii="ＭＳ 明朝" w:hAnsi="ＭＳ 明朝" w:hint="eastAsia"/>
          <w:szCs w:val="21"/>
        </w:rPr>
        <w:t>（熱間圧延平鋼の形状、寸法、質量及びその許容差）</w:t>
      </w:r>
    </w:p>
    <w:p w14:paraId="50FC804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4051</w:t>
      </w:r>
      <w:r w:rsidRPr="00AE2739">
        <w:rPr>
          <w:rFonts w:ascii="ＭＳ 明朝" w:hAnsi="ＭＳ 明朝" w:hint="eastAsia"/>
          <w:szCs w:val="21"/>
        </w:rPr>
        <w:t xml:space="preserve">（機械構造用炭素鋼鋼材）　　　　</w:t>
      </w:r>
      <w:r w:rsidRPr="00AE2739">
        <w:rPr>
          <w:rFonts w:ascii="ＭＳ 明朝" w:hAnsi="ＭＳ 明朝" w:cs="Century"/>
          <w:szCs w:val="21"/>
        </w:rPr>
        <w:t xml:space="preserve">    </w:t>
      </w:r>
      <w:r w:rsidRPr="00AE2739">
        <w:rPr>
          <w:rFonts w:ascii="ＭＳ 明朝" w:hAnsi="ＭＳ 明朝" w:hint="eastAsia"/>
          <w:szCs w:val="21"/>
        </w:rPr>
        <w:t>記号　S－C</w:t>
      </w:r>
    </w:p>
    <w:p w14:paraId="01D1526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4052</w:t>
      </w:r>
      <w:r w:rsidRPr="00AE2739">
        <w:rPr>
          <w:rFonts w:ascii="ＭＳ 明朝" w:hAnsi="ＭＳ 明朝" w:hint="eastAsia"/>
          <w:szCs w:val="21"/>
        </w:rPr>
        <w:t>（焼入性を保証した構造用鋼鋼材（H鋼））　　記号　SMn、SCr、SCM、SNCM</w:t>
      </w:r>
    </w:p>
    <w:p w14:paraId="5653C90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軽量形鋼</w:t>
      </w:r>
    </w:p>
    <w:p w14:paraId="675422E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3350</w:t>
      </w:r>
      <w:r w:rsidRPr="00AE2739">
        <w:rPr>
          <w:rFonts w:ascii="ＭＳ 明朝" w:hAnsi="ＭＳ 明朝" w:hint="eastAsia"/>
          <w:szCs w:val="21"/>
        </w:rPr>
        <w:t>（一般構造用軽量形鋼）</w:t>
      </w:r>
      <w:r w:rsidRPr="00AE2739">
        <w:rPr>
          <w:rFonts w:ascii="ＭＳ 明朝" w:hAnsi="ＭＳ 明朝" w:cs="Century"/>
          <w:szCs w:val="21"/>
        </w:rPr>
        <w:t xml:space="preserve">              </w:t>
      </w:r>
      <w:r w:rsidRPr="00AE2739">
        <w:rPr>
          <w:rFonts w:ascii="ＭＳ 明朝" w:hAnsi="ＭＳ 明朝" w:hint="eastAsia"/>
          <w:szCs w:val="21"/>
        </w:rPr>
        <w:t>記号　SSC</w:t>
      </w:r>
    </w:p>
    <w:p w14:paraId="28E0B019" w14:textId="4E422226"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008E3B78">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　管</w:t>
      </w:r>
    </w:p>
    <w:p w14:paraId="4ED0873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3443</w:t>
      </w:r>
      <w:r w:rsidRPr="00AE2739">
        <w:rPr>
          <w:rFonts w:ascii="ＭＳ 明朝" w:hAnsi="ＭＳ 明朝" w:cs="Century" w:hint="eastAsia"/>
          <w:szCs w:val="21"/>
        </w:rPr>
        <w:t>-1</w:t>
      </w:r>
      <w:r w:rsidRPr="00AE2739">
        <w:rPr>
          <w:rFonts w:ascii="ＭＳ 明朝" w:hAnsi="ＭＳ 明朝" w:hint="eastAsia"/>
          <w:szCs w:val="21"/>
        </w:rPr>
        <w:t>（水輸送用塗覆装鋼管－第１部：直管）</w:t>
      </w:r>
      <w:r w:rsidRPr="00AE2739">
        <w:rPr>
          <w:rFonts w:ascii="ＭＳ 明朝" w:hAnsi="ＭＳ 明朝" w:cs="Century"/>
          <w:szCs w:val="21"/>
        </w:rPr>
        <w:t xml:space="preserve">    </w:t>
      </w:r>
      <w:r w:rsidRPr="00AE2739">
        <w:rPr>
          <w:rFonts w:ascii="ＭＳ 明朝" w:hAnsi="ＭＳ 明朝" w:hint="eastAsia"/>
          <w:szCs w:val="21"/>
        </w:rPr>
        <w:t>記号　STW</w:t>
      </w:r>
    </w:p>
    <w:p w14:paraId="30DF7A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3443</w:t>
      </w:r>
      <w:r w:rsidRPr="00AE2739">
        <w:rPr>
          <w:rFonts w:ascii="ＭＳ 明朝" w:hAnsi="ＭＳ 明朝" w:cs="Century" w:hint="eastAsia"/>
          <w:szCs w:val="21"/>
        </w:rPr>
        <w:t>-2</w:t>
      </w:r>
      <w:r w:rsidRPr="00AE2739">
        <w:rPr>
          <w:rFonts w:ascii="ＭＳ 明朝" w:hAnsi="ＭＳ 明朝" w:hint="eastAsia"/>
          <w:szCs w:val="21"/>
        </w:rPr>
        <w:t>（水輸送用塗覆装鋼管－第２部：異形管）</w:t>
      </w:r>
      <w:r w:rsidRPr="00AE2739">
        <w:rPr>
          <w:rFonts w:ascii="ＭＳ 明朝" w:hAnsi="ＭＳ 明朝" w:cs="Century"/>
          <w:szCs w:val="21"/>
        </w:rPr>
        <w:t xml:space="preserve">  </w:t>
      </w:r>
      <w:r w:rsidRPr="00AE2739">
        <w:rPr>
          <w:rFonts w:ascii="ＭＳ 明朝" w:hAnsi="ＭＳ 明朝" w:hint="eastAsia"/>
          <w:szCs w:val="21"/>
        </w:rPr>
        <w:t>記号　F</w:t>
      </w:r>
    </w:p>
    <w:p w14:paraId="0866C6B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r w:rsidRPr="00AE2739">
        <w:rPr>
          <w:rFonts w:ascii="ＭＳ 明朝" w:hAnsi="ＭＳ 明朝" w:cs="Century"/>
          <w:szCs w:val="21"/>
        </w:rPr>
        <w:t xml:space="preserve">            </w:t>
      </w:r>
      <w:r w:rsidRPr="00AE2739">
        <w:rPr>
          <w:rFonts w:ascii="ＭＳ 明朝" w:hAnsi="ＭＳ 明朝" w:hint="eastAsia"/>
          <w:szCs w:val="21"/>
        </w:rPr>
        <w:t>記号　STK</w:t>
      </w:r>
    </w:p>
    <w:p w14:paraId="69E1138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3445</w:t>
      </w:r>
      <w:r w:rsidRPr="00AE2739">
        <w:rPr>
          <w:rFonts w:ascii="ＭＳ 明朝" w:hAnsi="ＭＳ 明朝" w:hint="eastAsia"/>
          <w:szCs w:val="21"/>
        </w:rPr>
        <w:t>（機械構造用炭素鋼鋼管）</w:t>
      </w:r>
      <w:r w:rsidRPr="00AE2739">
        <w:rPr>
          <w:rFonts w:ascii="ＭＳ 明朝" w:hAnsi="ＭＳ 明朝" w:cs="Century"/>
          <w:szCs w:val="21"/>
        </w:rPr>
        <w:t xml:space="preserve">            </w:t>
      </w:r>
      <w:r w:rsidRPr="00AE2739">
        <w:rPr>
          <w:rFonts w:ascii="ＭＳ 明朝" w:hAnsi="ＭＳ 明朝" w:hint="eastAsia"/>
          <w:szCs w:val="21"/>
        </w:rPr>
        <w:t>記号　STKM</w:t>
      </w:r>
    </w:p>
    <w:p w14:paraId="7AB7B1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3452</w:t>
      </w:r>
      <w:r w:rsidRPr="00AE2739">
        <w:rPr>
          <w:rFonts w:ascii="ＭＳ 明朝" w:hAnsi="ＭＳ 明朝" w:hint="eastAsia"/>
          <w:szCs w:val="21"/>
        </w:rPr>
        <w:t>（配管用炭素鋼鋼管）</w:t>
      </w:r>
      <w:r w:rsidRPr="00AE2739">
        <w:rPr>
          <w:rFonts w:ascii="ＭＳ 明朝" w:hAnsi="ＭＳ 明朝" w:cs="Century"/>
          <w:szCs w:val="21"/>
        </w:rPr>
        <w:t xml:space="preserve">                </w:t>
      </w:r>
      <w:r w:rsidRPr="00AE2739">
        <w:rPr>
          <w:rFonts w:ascii="ＭＳ 明朝" w:hAnsi="ＭＳ 明朝" w:hint="eastAsia"/>
          <w:szCs w:val="21"/>
        </w:rPr>
        <w:t>記号　SGP</w:t>
      </w:r>
    </w:p>
    <w:p w14:paraId="743004A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3454</w:t>
      </w:r>
      <w:r w:rsidRPr="00AE2739">
        <w:rPr>
          <w:rFonts w:ascii="ＭＳ 明朝" w:hAnsi="ＭＳ 明朝" w:hint="eastAsia"/>
          <w:szCs w:val="21"/>
        </w:rPr>
        <w:t>（圧力配管用炭素鋼鋼管）</w:t>
      </w:r>
      <w:r w:rsidRPr="00AE2739">
        <w:rPr>
          <w:rFonts w:ascii="ＭＳ 明朝" w:hAnsi="ＭＳ 明朝" w:cs="Century"/>
          <w:szCs w:val="21"/>
        </w:rPr>
        <w:t xml:space="preserve">            </w:t>
      </w:r>
      <w:r w:rsidRPr="00AE2739">
        <w:rPr>
          <w:rFonts w:ascii="ＭＳ 明朝" w:hAnsi="ＭＳ 明朝" w:hint="eastAsia"/>
          <w:szCs w:val="21"/>
        </w:rPr>
        <w:t>記号　STPG</w:t>
      </w:r>
    </w:p>
    <w:p w14:paraId="712EE3D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3455</w:t>
      </w:r>
      <w:r w:rsidRPr="00AE2739">
        <w:rPr>
          <w:rFonts w:ascii="ＭＳ 明朝" w:hAnsi="ＭＳ 明朝" w:hint="eastAsia"/>
          <w:szCs w:val="21"/>
        </w:rPr>
        <w:t>（高圧配管用炭素鋼鋼管）</w:t>
      </w:r>
      <w:r w:rsidRPr="00AE2739">
        <w:rPr>
          <w:rFonts w:ascii="ＭＳ 明朝" w:hAnsi="ＭＳ 明朝" w:cs="Century"/>
          <w:szCs w:val="21"/>
        </w:rPr>
        <w:t xml:space="preserve">            </w:t>
      </w:r>
      <w:r w:rsidRPr="00AE2739">
        <w:rPr>
          <w:rFonts w:ascii="ＭＳ 明朝" w:hAnsi="ＭＳ 明朝" w:hint="eastAsia"/>
          <w:szCs w:val="21"/>
        </w:rPr>
        <w:t>記号　STS</w:t>
      </w:r>
    </w:p>
    <w:p w14:paraId="2EE6937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3457</w:t>
      </w:r>
      <w:r w:rsidRPr="00AE2739">
        <w:rPr>
          <w:rFonts w:ascii="ＭＳ 明朝" w:hAnsi="ＭＳ 明朝" w:hint="eastAsia"/>
          <w:szCs w:val="21"/>
        </w:rPr>
        <w:t>（配管用アーク溶接炭素鋼鋼管）</w:t>
      </w:r>
      <w:r w:rsidRPr="00AE2739">
        <w:rPr>
          <w:rFonts w:ascii="ＭＳ 明朝" w:hAnsi="ＭＳ 明朝" w:cs="Century"/>
          <w:szCs w:val="21"/>
        </w:rPr>
        <w:t xml:space="preserve">      </w:t>
      </w:r>
      <w:r w:rsidRPr="00AE2739">
        <w:rPr>
          <w:rFonts w:ascii="ＭＳ 明朝" w:hAnsi="ＭＳ 明朝" w:hint="eastAsia"/>
          <w:szCs w:val="21"/>
        </w:rPr>
        <w:t>記号　STPY</w:t>
      </w:r>
    </w:p>
    <w:p w14:paraId="5EB4A55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3459</w:t>
      </w:r>
      <w:r w:rsidRPr="00AE2739">
        <w:rPr>
          <w:rFonts w:ascii="ＭＳ 明朝" w:hAnsi="ＭＳ 明朝" w:hint="eastAsia"/>
          <w:szCs w:val="21"/>
        </w:rPr>
        <w:t>（配管用ステンレス鋼鋼管）</w:t>
      </w:r>
      <w:r w:rsidRPr="00AE2739">
        <w:rPr>
          <w:rFonts w:ascii="ＭＳ 明朝" w:hAnsi="ＭＳ 明朝" w:cs="Century"/>
          <w:szCs w:val="21"/>
        </w:rPr>
        <w:t xml:space="preserve">          </w:t>
      </w:r>
      <w:r w:rsidRPr="00AE2739">
        <w:rPr>
          <w:rFonts w:ascii="ＭＳ 明朝" w:hAnsi="ＭＳ 明朝" w:hint="eastAsia"/>
          <w:szCs w:val="21"/>
        </w:rPr>
        <w:t>記号　SUS－TP</w:t>
      </w:r>
    </w:p>
    <w:p w14:paraId="53378AF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3466</w:t>
      </w:r>
      <w:r w:rsidRPr="00AE2739">
        <w:rPr>
          <w:rFonts w:ascii="ＭＳ 明朝" w:hAnsi="ＭＳ 明朝" w:hint="eastAsia"/>
          <w:szCs w:val="21"/>
        </w:rPr>
        <w:t>（一般構造用角形鋼管）</w:t>
      </w:r>
      <w:r w:rsidRPr="00AE2739">
        <w:rPr>
          <w:rFonts w:ascii="ＭＳ 明朝" w:hAnsi="ＭＳ 明朝" w:cs="Century"/>
          <w:szCs w:val="21"/>
        </w:rPr>
        <w:t xml:space="preserve">              </w:t>
      </w:r>
      <w:r w:rsidRPr="00AE2739">
        <w:rPr>
          <w:rFonts w:ascii="ＭＳ 明朝" w:hAnsi="ＭＳ 明朝" w:hint="eastAsia"/>
          <w:szCs w:val="21"/>
        </w:rPr>
        <w:t>記号　STKR</w:t>
      </w:r>
    </w:p>
    <w:p w14:paraId="14DA09F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WSP</w:t>
      </w:r>
      <w:r w:rsidRPr="00AE2739">
        <w:rPr>
          <w:rFonts w:ascii="ＭＳ 明朝" w:hAnsi="ＭＳ 明朝" w:cs="Century"/>
          <w:szCs w:val="21"/>
        </w:rPr>
        <w:t xml:space="preserve"> </w:t>
      </w:r>
      <w:r w:rsidRPr="00AE2739">
        <w:rPr>
          <w:rFonts w:ascii="ＭＳ 明朝" w:hAnsi="ＭＳ 明朝" w:cs="Century" w:hint="eastAsia"/>
          <w:szCs w:val="21"/>
        </w:rPr>
        <w:t>A-101-2009</w:t>
      </w:r>
      <w:r w:rsidRPr="00AE2739">
        <w:rPr>
          <w:rFonts w:ascii="ＭＳ 明朝" w:hAnsi="ＭＳ 明朝" w:hint="eastAsia"/>
          <w:szCs w:val="21"/>
        </w:rPr>
        <w:t>（農業用プラスチック被覆鋼管）</w:t>
      </w:r>
      <w:r w:rsidRPr="00AE2739">
        <w:rPr>
          <w:rFonts w:ascii="ＭＳ 明朝" w:hAnsi="ＭＳ 明朝" w:cs="Century"/>
          <w:szCs w:val="21"/>
        </w:rPr>
        <w:t xml:space="preserve">  </w:t>
      </w:r>
      <w:r w:rsidRPr="00AE2739">
        <w:rPr>
          <w:rFonts w:ascii="ＭＳ 明朝" w:hAnsi="ＭＳ 明朝" w:hint="eastAsia"/>
          <w:szCs w:val="21"/>
        </w:rPr>
        <w:t>記号　STW</w:t>
      </w:r>
    </w:p>
    <w:p w14:paraId="0BBCBDA5" w14:textId="54B2FACD"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008E3B78">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鋳鉄品、鋳鋼品及び鍛鋼品</w:t>
      </w:r>
    </w:p>
    <w:p w14:paraId="62C41AE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3201</w:t>
      </w:r>
      <w:r w:rsidRPr="00AE2739">
        <w:rPr>
          <w:rFonts w:ascii="ＭＳ 明朝" w:hAnsi="ＭＳ 明朝" w:hint="eastAsia"/>
          <w:szCs w:val="21"/>
        </w:rPr>
        <w:t>（炭素鋼鋳鋼品）</w:t>
      </w:r>
      <w:r w:rsidRPr="00AE2739">
        <w:rPr>
          <w:rFonts w:ascii="ＭＳ 明朝" w:hAnsi="ＭＳ 明朝" w:cs="Century"/>
          <w:szCs w:val="21"/>
        </w:rPr>
        <w:t xml:space="preserve">                    </w:t>
      </w:r>
      <w:r w:rsidRPr="00AE2739">
        <w:rPr>
          <w:rFonts w:ascii="ＭＳ 明朝" w:hAnsi="ＭＳ 明朝" w:hint="eastAsia"/>
          <w:szCs w:val="21"/>
        </w:rPr>
        <w:t>記号　SF</w:t>
      </w:r>
    </w:p>
    <w:p w14:paraId="184950C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4051</w:t>
      </w:r>
      <w:r w:rsidRPr="00AE2739">
        <w:rPr>
          <w:rFonts w:ascii="ＭＳ 明朝" w:hAnsi="ＭＳ 明朝" w:hint="eastAsia"/>
          <w:szCs w:val="21"/>
        </w:rPr>
        <w:t>（機械構造用炭素鋼鋼材）</w:t>
      </w:r>
      <w:r w:rsidRPr="00AE2739">
        <w:rPr>
          <w:rFonts w:ascii="ＭＳ 明朝" w:hAnsi="ＭＳ 明朝" w:cs="Century"/>
          <w:szCs w:val="21"/>
        </w:rPr>
        <w:t xml:space="preserve">            </w:t>
      </w:r>
      <w:r w:rsidRPr="00AE2739">
        <w:rPr>
          <w:rFonts w:ascii="ＭＳ 明朝" w:hAnsi="ＭＳ 明朝" w:hint="eastAsia"/>
          <w:szCs w:val="21"/>
        </w:rPr>
        <w:t>記号　S10C～S58C、</w:t>
      </w:r>
    </w:p>
    <w:p w14:paraId="4FACF75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S09CK～S20CK</w:t>
      </w:r>
    </w:p>
    <w:p w14:paraId="39990FD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5101</w:t>
      </w:r>
      <w:r w:rsidRPr="00AE2739">
        <w:rPr>
          <w:rFonts w:ascii="ＭＳ 明朝" w:hAnsi="ＭＳ 明朝" w:hint="eastAsia"/>
          <w:szCs w:val="21"/>
        </w:rPr>
        <w:t>（炭素鋼鋳鋼品）　　　　　　　　　　記号　SC</w:t>
      </w:r>
    </w:p>
    <w:p w14:paraId="4002233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5102</w:t>
      </w:r>
      <w:r w:rsidRPr="00AE2739">
        <w:rPr>
          <w:rFonts w:ascii="ＭＳ 明朝" w:hAnsi="ＭＳ 明朝" w:hint="eastAsia"/>
          <w:szCs w:val="21"/>
        </w:rPr>
        <w:t>（溶接構造用鋳鋼品）　　　　　　　　記号　SCW</w:t>
      </w:r>
    </w:p>
    <w:p w14:paraId="2D0CF87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5111</w:t>
      </w:r>
      <w:r w:rsidRPr="00AE2739">
        <w:rPr>
          <w:rFonts w:ascii="ＭＳ 明朝" w:hAnsi="ＭＳ 明朝" w:hint="eastAsia"/>
          <w:szCs w:val="21"/>
        </w:rPr>
        <w:t>（構造用高張力炭素鋼及び低合金鋼鋳鋼品）　記号　SCC、SCMn、</w:t>
      </w:r>
    </w:p>
    <w:p w14:paraId="65A431F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SCSiMn、SCMnCr、</w:t>
      </w:r>
    </w:p>
    <w:p w14:paraId="671D909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SCMnM、SCCrM、</w:t>
      </w:r>
    </w:p>
    <w:p w14:paraId="7440019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SCMnCrM、SCNCrM</w:t>
      </w:r>
    </w:p>
    <w:p w14:paraId="5689BB72"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5121</w:t>
      </w:r>
      <w:r w:rsidRPr="00AE2739">
        <w:rPr>
          <w:rFonts w:ascii="ＭＳ 明朝" w:hAnsi="ＭＳ 明朝" w:hint="eastAsia"/>
          <w:szCs w:val="21"/>
        </w:rPr>
        <w:t>（ステンレス鋼鋳鋼品）</w:t>
      </w:r>
      <w:r w:rsidRPr="00AE2739">
        <w:rPr>
          <w:rFonts w:ascii="ＭＳ 明朝" w:hAnsi="ＭＳ 明朝" w:cs="Century"/>
          <w:szCs w:val="21"/>
        </w:rPr>
        <w:t xml:space="preserve">              </w:t>
      </w:r>
      <w:r w:rsidRPr="00AE2739">
        <w:rPr>
          <w:rFonts w:ascii="ＭＳ 明朝" w:hAnsi="ＭＳ 明朝" w:hint="eastAsia"/>
          <w:szCs w:val="21"/>
        </w:rPr>
        <w:t>記号　SCS</w:t>
      </w:r>
    </w:p>
    <w:p w14:paraId="7CE8EA3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5501</w:t>
      </w:r>
      <w:r w:rsidRPr="00AE2739">
        <w:rPr>
          <w:rFonts w:ascii="ＭＳ 明朝" w:hAnsi="ＭＳ 明朝" w:hint="eastAsia"/>
          <w:szCs w:val="21"/>
        </w:rPr>
        <w:t>（ねずみ鋳鉄品）</w:t>
      </w:r>
      <w:r w:rsidRPr="00AE2739">
        <w:rPr>
          <w:rFonts w:ascii="ＭＳ 明朝" w:hAnsi="ＭＳ 明朝" w:cs="Century"/>
          <w:szCs w:val="21"/>
        </w:rPr>
        <w:t xml:space="preserve">                    </w:t>
      </w:r>
      <w:r w:rsidRPr="00AE2739">
        <w:rPr>
          <w:rFonts w:ascii="ＭＳ 明朝" w:hAnsi="ＭＳ 明朝" w:hint="eastAsia"/>
          <w:szCs w:val="21"/>
        </w:rPr>
        <w:t>記号　FC</w:t>
      </w:r>
    </w:p>
    <w:p w14:paraId="0E6F209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5502</w:t>
      </w:r>
      <w:r w:rsidRPr="00AE2739">
        <w:rPr>
          <w:rFonts w:ascii="ＭＳ 明朝" w:hAnsi="ＭＳ 明朝" w:hint="eastAsia"/>
          <w:szCs w:val="21"/>
        </w:rPr>
        <w:t>（球状黒鉛鋳鉄品）</w:t>
      </w:r>
      <w:r w:rsidRPr="00AE2739">
        <w:rPr>
          <w:rFonts w:ascii="ＭＳ 明朝" w:hAnsi="ＭＳ 明朝" w:cs="Century"/>
          <w:szCs w:val="21"/>
        </w:rPr>
        <w:t xml:space="preserve">                  </w:t>
      </w:r>
      <w:r w:rsidRPr="00AE2739">
        <w:rPr>
          <w:rFonts w:ascii="ＭＳ 明朝" w:hAnsi="ＭＳ 明朝" w:hint="eastAsia"/>
          <w:szCs w:val="21"/>
        </w:rPr>
        <w:t>記号　FCD</w:t>
      </w:r>
    </w:p>
    <w:p w14:paraId="5842399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5525</w:t>
      </w:r>
      <w:r w:rsidRPr="00AE2739">
        <w:rPr>
          <w:rFonts w:ascii="ＭＳ 明朝" w:hAnsi="ＭＳ 明朝" w:hint="eastAsia"/>
          <w:szCs w:val="21"/>
        </w:rPr>
        <w:t>（排水用鋳鉄管）</w:t>
      </w:r>
      <w:r w:rsidRPr="00AE2739">
        <w:rPr>
          <w:rFonts w:ascii="ＭＳ 明朝" w:hAnsi="ＭＳ 明朝" w:cs="Century"/>
          <w:szCs w:val="21"/>
        </w:rPr>
        <w:t xml:space="preserve">                                    </w:t>
      </w:r>
    </w:p>
    <w:p w14:paraId="7FA73B0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5526</w:t>
      </w:r>
      <w:r w:rsidRPr="00AE2739">
        <w:rPr>
          <w:rFonts w:ascii="ＭＳ 明朝" w:hAnsi="ＭＳ 明朝" w:hint="eastAsia"/>
          <w:szCs w:val="21"/>
        </w:rPr>
        <w:t>（ダクタイル鋳鉄管）</w:t>
      </w:r>
      <w:r w:rsidRPr="00AE2739">
        <w:rPr>
          <w:rFonts w:ascii="ＭＳ 明朝" w:hAnsi="ＭＳ 明朝" w:cs="Century"/>
          <w:szCs w:val="21"/>
        </w:rPr>
        <w:t xml:space="preserve">                </w:t>
      </w:r>
      <w:r w:rsidRPr="00AE2739">
        <w:rPr>
          <w:rFonts w:ascii="ＭＳ 明朝" w:hAnsi="ＭＳ 明朝" w:hint="eastAsia"/>
          <w:szCs w:val="21"/>
        </w:rPr>
        <w:t>記号　D1～</w:t>
      </w:r>
      <w:r w:rsidRPr="00AE2739">
        <w:rPr>
          <w:rFonts w:ascii="ＭＳ 明朝" w:hAnsi="ＭＳ 明朝" w:cs="Century"/>
          <w:szCs w:val="21"/>
        </w:rPr>
        <w:t xml:space="preserve">4.5 </w:t>
      </w:r>
    </w:p>
    <w:p w14:paraId="4D915796"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5527</w:t>
      </w:r>
      <w:r w:rsidRPr="00AE2739">
        <w:rPr>
          <w:rFonts w:ascii="ＭＳ 明朝" w:hAnsi="ＭＳ 明朝" w:hint="eastAsia"/>
          <w:szCs w:val="21"/>
        </w:rPr>
        <w:t>（ダクタイル鋳鉄異形管）</w:t>
      </w:r>
      <w:r w:rsidRPr="00AE2739">
        <w:rPr>
          <w:rFonts w:ascii="ＭＳ 明朝" w:hAnsi="ＭＳ 明朝" w:cs="Century"/>
          <w:szCs w:val="21"/>
        </w:rPr>
        <w:t xml:space="preserve">            </w:t>
      </w:r>
      <w:r w:rsidRPr="00AE2739">
        <w:rPr>
          <w:rFonts w:ascii="ＭＳ 明朝" w:hAnsi="ＭＳ 明朝" w:hint="eastAsia"/>
          <w:szCs w:val="21"/>
        </w:rPr>
        <w:t>記号　DF</w:t>
      </w:r>
    </w:p>
    <w:p w14:paraId="5BD9E4B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JDPA G lO27</w:t>
      </w:r>
      <w:r w:rsidRPr="00AE2739">
        <w:rPr>
          <w:rFonts w:ascii="ＭＳ 明朝" w:hAnsi="ＭＳ 明朝" w:hint="eastAsia"/>
          <w:szCs w:val="21"/>
        </w:rPr>
        <w:t>（農業用水用ダクタイル鋳鉄管）　　 記号　DA～DD</w:t>
      </w:r>
    </w:p>
    <w:p w14:paraId="512733EA"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JDPA G </w:t>
      </w:r>
      <w:r w:rsidRPr="00AE2739">
        <w:rPr>
          <w:rFonts w:ascii="ＭＳ 明朝" w:hAnsi="ＭＳ 明朝" w:cs="Century" w:hint="eastAsia"/>
          <w:szCs w:val="21"/>
        </w:rPr>
        <w:t>1029</w:t>
      </w:r>
      <w:r w:rsidRPr="00AE2739">
        <w:rPr>
          <w:rFonts w:ascii="ＭＳ 明朝" w:hAnsi="ＭＳ 明朝" w:hint="eastAsia"/>
          <w:szCs w:val="21"/>
        </w:rPr>
        <w:t>（推進工法用ダクタイル鋳鉄管） 　　記号　D1～D5、DPF</w:t>
      </w:r>
    </w:p>
    <w:p w14:paraId="67FF7B23" w14:textId="77777777" w:rsidR="003B7180" w:rsidRDefault="003B7180" w:rsidP="00AE2739">
      <w:pPr>
        <w:spacing w:line="300" w:lineRule="exact"/>
        <w:rPr>
          <w:rFonts w:ascii="ＭＳ 明朝" w:hAnsi="ＭＳ 明朝"/>
          <w:szCs w:val="21"/>
        </w:rPr>
      </w:pPr>
      <w:r>
        <w:rPr>
          <w:rFonts w:ascii="ＭＳ 明朝" w:hAnsi="ＭＳ 明朝" w:hint="eastAsia"/>
          <w:szCs w:val="21"/>
        </w:rPr>
        <w:t xml:space="preserve">　　　　　JDPA G 1042（ＮＳ形ダクタイル鋳鉄管 　　　　　記号　D1、D2、DS</w:t>
      </w:r>
    </w:p>
    <w:p w14:paraId="4F23D378" w14:textId="77777777" w:rsidR="003B7180" w:rsidRPr="00AE2739" w:rsidRDefault="003B7180" w:rsidP="00AE2739">
      <w:pPr>
        <w:spacing w:line="300" w:lineRule="exact"/>
        <w:rPr>
          <w:rFonts w:ascii="ＭＳ 明朝" w:hAnsi="ＭＳ 明朝"/>
          <w:spacing w:val="2"/>
          <w:szCs w:val="21"/>
        </w:rPr>
      </w:pPr>
      <w:r>
        <w:rPr>
          <w:rFonts w:ascii="ＭＳ 明朝" w:hAnsi="ＭＳ 明朝" w:hint="eastAsia"/>
          <w:szCs w:val="21"/>
        </w:rPr>
        <w:t xml:space="preserve">　　　　　JDPA G 104</w:t>
      </w:r>
      <w:r>
        <w:rPr>
          <w:rFonts w:ascii="ＭＳ 明朝" w:hAnsi="ＭＳ 明朝"/>
          <w:szCs w:val="21"/>
        </w:rPr>
        <w:t>6</w:t>
      </w:r>
      <w:r>
        <w:rPr>
          <w:rFonts w:ascii="ＭＳ 明朝" w:hAnsi="ＭＳ 明朝" w:hint="eastAsia"/>
          <w:szCs w:val="21"/>
        </w:rPr>
        <w:t>（ＰＮ形ダクタイル鋳鉄管 　　　　　記号　D1～D4</w:t>
      </w:r>
    </w:p>
    <w:p w14:paraId="2C746FB2" w14:textId="1D7A02AA"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008E3B78">
        <w:rPr>
          <w:rFonts w:ascii="ＭＳ 明朝" w:hAnsi="ＭＳ 明朝" w:hint="eastAsia"/>
          <w:szCs w:val="21"/>
        </w:rPr>
        <w:t>５</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ボルト用鋼材</w:t>
      </w:r>
    </w:p>
    <w:p w14:paraId="09EDD5FC"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0436E19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487A1F4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l186</w:t>
      </w:r>
      <w:r w:rsidRPr="00AE2739">
        <w:rPr>
          <w:rFonts w:ascii="ＭＳ 明朝" w:hAnsi="ＭＳ 明朝" w:hint="eastAsia"/>
          <w:szCs w:val="21"/>
        </w:rPr>
        <w:t>（摩擦接合用高力六角ボルト・六角ナット・平座金のセット）</w:t>
      </w:r>
    </w:p>
    <w:p w14:paraId="100F899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1256</w:t>
      </w:r>
      <w:r w:rsidRPr="00AE2739">
        <w:rPr>
          <w:rFonts w:ascii="ＭＳ 明朝" w:hAnsi="ＭＳ 明朝" w:hint="eastAsia"/>
          <w:szCs w:val="21"/>
        </w:rPr>
        <w:t>（平座金）</w:t>
      </w:r>
    </w:p>
    <w:p w14:paraId="3F1E3DA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l198</w:t>
      </w:r>
      <w:r w:rsidRPr="00AE2739">
        <w:rPr>
          <w:rFonts w:ascii="ＭＳ 明朝" w:hAnsi="ＭＳ 明朝" w:hint="eastAsia"/>
          <w:szCs w:val="21"/>
        </w:rPr>
        <w:t>（頭付きスタッド）</w:t>
      </w:r>
    </w:p>
    <w:p w14:paraId="0630C4D5" w14:textId="77777777" w:rsidR="003B7180" w:rsidRPr="00C839C7"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M 2506</w:t>
      </w:r>
      <w:r w:rsidRPr="00AE2739">
        <w:rPr>
          <w:rFonts w:ascii="ＭＳ 明朝" w:hAnsi="ＭＳ 明朝" w:hint="eastAsia"/>
          <w:szCs w:val="21"/>
        </w:rPr>
        <w:t>（ロックボルト及びその構成部品）</w:t>
      </w:r>
    </w:p>
    <w:p w14:paraId="17FBCE9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摩擦接合用トルシア形高カボルト・六角ナット・平座金のセット（（公社）日本道路協会）</w:t>
      </w:r>
    </w:p>
    <w:p w14:paraId="3231149A"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支圧接合用打込み式高カボルト・六角ナット・平座金暫定規格（(公社)日本道路協会）（</w:t>
      </w:r>
      <w:r w:rsidRPr="00AE2739">
        <w:rPr>
          <w:rFonts w:ascii="ＭＳ 明朝" w:hAnsi="ＭＳ 明朝" w:cs="Century"/>
          <w:szCs w:val="21"/>
        </w:rPr>
        <w:t>1971</w:t>
      </w:r>
      <w:r w:rsidRPr="00AE2739">
        <w:rPr>
          <w:rFonts w:ascii="ＭＳ 明朝" w:hAnsi="ＭＳ 明朝" w:hint="eastAsia"/>
          <w:szCs w:val="21"/>
        </w:rPr>
        <w:t>）</w:t>
      </w:r>
    </w:p>
    <w:p w14:paraId="1FF0360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G</w:t>
      </w:r>
      <w:r w:rsidRPr="00AE2739">
        <w:rPr>
          <w:rFonts w:ascii="ＭＳ 明朝" w:hAnsi="ＭＳ 明朝" w:cs="Century"/>
          <w:szCs w:val="21"/>
        </w:rPr>
        <w:t xml:space="preserve"> </w:t>
      </w:r>
      <w:r w:rsidRPr="00AE2739">
        <w:rPr>
          <w:rFonts w:ascii="ＭＳ 明朝" w:hAnsi="ＭＳ 明朝" w:cs="Century" w:hint="eastAsia"/>
          <w:szCs w:val="21"/>
        </w:rPr>
        <w:t>5502</w:t>
      </w:r>
      <w:r w:rsidRPr="00AE2739">
        <w:rPr>
          <w:rFonts w:ascii="ＭＳ 明朝" w:hAnsi="ＭＳ 明朝" w:hint="eastAsia"/>
          <w:szCs w:val="21"/>
        </w:rPr>
        <w:t>（球状黒鉛鋳鉄品）　　　　　　　　　記号　FCD</w:t>
      </w:r>
    </w:p>
    <w:p w14:paraId="5D569651" w14:textId="77777777" w:rsidR="003B7180" w:rsidRPr="00AE2739" w:rsidRDefault="003B7180" w:rsidP="00AE2739">
      <w:pPr>
        <w:spacing w:line="300" w:lineRule="exact"/>
        <w:rPr>
          <w:rFonts w:ascii="ＭＳ 明朝" w:hAnsi="ＭＳ 明朝"/>
          <w:spacing w:val="2"/>
          <w:szCs w:val="21"/>
        </w:rPr>
      </w:pPr>
    </w:p>
    <w:p w14:paraId="5DD19C75"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8" w:name="_Toc105141975"/>
      <w:r w:rsidRPr="00AE2739">
        <w:rPr>
          <w:rFonts w:ascii="ＭＳ 明朝" w:hAnsi="ＭＳ 明朝" w:hint="eastAsia"/>
          <w:b/>
          <w:bCs/>
          <w:szCs w:val="21"/>
        </w:rPr>
        <w:t>第２－</w:t>
      </w:r>
      <w:r w:rsidRPr="00AE2739">
        <w:rPr>
          <w:rFonts w:ascii="ＭＳ 明朝" w:hAnsi="ＭＳ 明朝"/>
          <w:b/>
          <w:bCs/>
          <w:szCs w:val="21"/>
        </w:rPr>
        <w:t>26</w:t>
      </w:r>
      <w:r w:rsidRPr="00AE2739">
        <w:rPr>
          <w:rFonts w:ascii="ＭＳ 明朝" w:hAnsi="ＭＳ 明朝" w:hint="eastAsia"/>
          <w:b/>
          <w:bCs/>
          <w:szCs w:val="21"/>
        </w:rPr>
        <w:t>条　溶接材料</w:t>
      </w:r>
      <w:bookmarkEnd w:id="98"/>
      <w:r w:rsidRPr="00AE2739">
        <w:rPr>
          <w:rFonts w:ascii="ＭＳ 明朝" w:hAnsi="ＭＳ 明朝" w:hint="eastAsia"/>
          <w:b/>
          <w:bCs/>
          <w:szCs w:val="21"/>
        </w:rPr>
        <w:t xml:space="preserve"> </w:t>
      </w:r>
    </w:p>
    <w:p w14:paraId="4D6C1815" w14:textId="77777777" w:rsidR="003B7180" w:rsidRPr="00AE2739" w:rsidRDefault="003B7180" w:rsidP="003759C1">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溶接材料は、次の規格に適合したもので、かつ、母材に適合する品質を有するものでなければならない。</w:t>
      </w:r>
    </w:p>
    <w:p w14:paraId="46E4C6D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3201</w:t>
      </w:r>
      <w:r w:rsidRPr="00AE2739">
        <w:rPr>
          <w:rFonts w:ascii="ＭＳ 明朝" w:hAnsi="ＭＳ 明朝" w:hint="eastAsia"/>
          <w:szCs w:val="21"/>
        </w:rPr>
        <w:t>（軟鋼用ガス溶加棒）</w:t>
      </w:r>
      <w:r w:rsidRPr="00AE2739">
        <w:rPr>
          <w:rFonts w:ascii="ＭＳ 明朝" w:hAnsi="ＭＳ 明朝" w:cs="Century"/>
          <w:szCs w:val="21"/>
        </w:rPr>
        <w:t xml:space="preserve">                </w:t>
      </w:r>
      <w:r w:rsidRPr="00AE2739">
        <w:rPr>
          <w:rFonts w:ascii="ＭＳ 明朝" w:hAnsi="ＭＳ 明朝" w:hint="eastAsia"/>
          <w:szCs w:val="21"/>
        </w:rPr>
        <w:t>記号　GA、GB</w:t>
      </w:r>
      <w:r w:rsidRPr="00AE2739">
        <w:rPr>
          <w:rFonts w:ascii="ＭＳ 明朝" w:hAnsi="ＭＳ 明朝" w:cs="Century"/>
          <w:szCs w:val="21"/>
        </w:rPr>
        <w:t xml:space="preserve"> </w:t>
      </w:r>
    </w:p>
    <w:p w14:paraId="51AC8DC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3211</w:t>
      </w:r>
      <w:r w:rsidRPr="00AE2739">
        <w:rPr>
          <w:rFonts w:ascii="ＭＳ 明朝" w:hAnsi="ＭＳ 明朝" w:hint="eastAsia"/>
          <w:szCs w:val="21"/>
        </w:rPr>
        <w:t>（軟鋼、高張力鋼及び低温用被覆アーク溶接棒）</w:t>
      </w:r>
      <w:r w:rsidRPr="00AE2739">
        <w:rPr>
          <w:rFonts w:ascii="ＭＳ 明朝" w:hAnsi="ＭＳ 明朝" w:cs="Century"/>
          <w:szCs w:val="21"/>
        </w:rPr>
        <w:t xml:space="preserve">  </w:t>
      </w:r>
      <w:r w:rsidRPr="00AE2739">
        <w:rPr>
          <w:rFonts w:ascii="ＭＳ 明朝" w:hAnsi="ＭＳ 明朝" w:hint="eastAsia"/>
          <w:szCs w:val="21"/>
        </w:rPr>
        <w:t>記号　E</w:t>
      </w:r>
    </w:p>
    <w:p w14:paraId="63C6FDA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3214</w:t>
      </w:r>
      <w:r w:rsidRPr="00AE2739">
        <w:rPr>
          <w:rFonts w:ascii="ＭＳ 明朝" w:hAnsi="ＭＳ 明朝" w:hint="eastAsia"/>
          <w:szCs w:val="21"/>
        </w:rPr>
        <w:t>（耐候性鋼用被覆アーク溶接棒）</w:t>
      </w:r>
      <w:r w:rsidRPr="00AE2739">
        <w:rPr>
          <w:rFonts w:ascii="ＭＳ 明朝" w:hAnsi="ＭＳ 明朝" w:cs="Century"/>
          <w:szCs w:val="21"/>
        </w:rPr>
        <w:t xml:space="preserve">      </w:t>
      </w:r>
      <w:r w:rsidRPr="00AE2739">
        <w:rPr>
          <w:rFonts w:ascii="ＭＳ 明朝" w:hAnsi="ＭＳ 明朝" w:hint="eastAsia"/>
          <w:szCs w:val="21"/>
        </w:rPr>
        <w:t>記号　DA</w:t>
      </w:r>
    </w:p>
    <w:p w14:paraId="63FECA8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Z 3221</w:t>
      </w:r>
      <w:r w:rsidRPr="00AE2739">
        <w:rPr>
          <w:rFonts w:ascii="ＭＳ 明朝" w:hAnsi="ＭＳ 明朝" w:hint="eastAsia"/>
          <w:szCs w:val="21"/>
        </w:rPr>
        <w:t>（ステンレス鋼被覆アーク溶接棒）</w:t>
      </w:r>
      <w:r w:rsidRPr="00AE2739">
        <w:rPr>
          <w:rFonts w:ascii="ＭＳ 明朝" w:hAnsi="ＭＳ 明朝" w:cs="Century"/>
          <w:szCs w:val="21"/>
        </w:rPr>
        <w:t xml:space="preserve">    </w:t>
      </w:r>
      <w:r w:rsidRPr="00AE2739">
        <w:rPr>
          <w:rFonts w:ascii="ＭＳ 明朝" w:hAnsi="ＭＳ 明朝" w:hint="eastAsia"/>
          <w:szCs w:val="21"/>
        </w:rPr>
        <w:t>記号　ES</w:t>
      </w:r>
    </w:p>
    <w:p w14:paraId="40ABD650"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Z 3251</w:t>
      </w:r>
      <w:r w:rsidRPr="00AE2739">
        <w:rPr>
          <w:rFonts w:ascii="ＭＳ 明朝" w:hAnsi="ＭＳ 明朝" w:hint="eastAsia"/>
          <w:szCs w:val="21"/>
        </w:rPr>
        <w:t>（硬化肉盛用被覆アーク溶接棒）　　　記号　DF</w:t>
      </w:r>
    </w:p>
    <w:p w14:paraId="1B4982EC"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3312</w:t>
      </w:r>
      <w:r w:rsidRPr="00AE2739">
        <w:rPr>
          <w:rFonts w:ascii="ＭＳ 明朝" w:hAnsi="ＭＳ 明朝" w:hint="eastAsia"/>
          <w:szCs w:val="21"/>
        </w:rPr>
        <w:t>（軟鋼、高張力鋼及び低温用鋼用マグ溶接及びミグ溶接ソリッドワイヤ）</w:t>
      </w:r>
    </w:p>
    <w:p w14:paraId="6E3052A0" w14:textId="77777777" w:rsidR="003B7180" w:rsidRPr="00AE2739" w:rsidRDefault="003B7180" w:rsidP="003759C1">
      <w:pPr>
        <w:spacing w:line="300" w:lineRule="exact"/>
        <w:ind w:firstLineChars="1100" w:firstLine="2310"/>
        <w:rPr>
          <w:rFonts w:ascii="ＭＳ 明朝" w:hAnsi="ＭＳ 明朝"/>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記号　YGW</w:t>
      </w:r>
    </w:p>
    <w:p w14:paraId="4EDEBB7C"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Z 3313</w:t>
      </w:r>
      <w:r w:rsidRPr="00AE2739">
        <w:rPr>
          <w:rFonts w:ascii="ＭＳ 明朝" w:hAnsi="ＭＳ 明朝" w:hint="eastAsia"/>
          <w:szCs w:val="21"/>
        </w:rPr>
        <w:t>（軟鋼、高張力鋼及び低温用鋼用ア一ク溶接フラックス入りワイヤ）</w:t>
      </w:r>
    </w:p>
    <w:p w14:paraId="51CB6B8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hint="eastAsia"/>
          <w:szCs w:val="21"/>
        </w:rPr>
        <w:t xml:space="preserve">　　　　　　　　　　　　　　　　　　　　　　　　　　記号　T</w:t>
      </w:r>
    </w:p>
    <w:p w14:paraId="03E8C79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3315</w:t>
      </w:r>
      <w:r w:rsidRPr="00AE2739">
        <w:rPr>
          <w:rFonts w:ascii="ＭＳ 明朝" w:hAnsi="ＭＳ 明朝" w:hint="eastAsia"/>
          <w:szCs w:val="21"/>
        </w:rPr>
        <w:t>（耐候性鋼用のマグ溶接及びミグ溶接用ソリッドワイヤ）</w:t>
      </w: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YGA</w:t>
      </w:r>
    </w:p>
    <w:p w14:paraId="143E2335"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3316</w:t>
      </w:r>
      <w:r w:rsidRPr="00AE2739">
        <w:rPr>
          <w:rFonts w:ascii="ＭＳ 明朝" w:hAnsi="ＭＳ 明朝" w:hint="eastAsia"/>
          <w:szCs w:val="21"/>
        </w:rPr>
        <w:t>（軟鋼</w:t>
      </w:r>
      <w:r>
        <w:rPr>
          <w:rFonts w:ascii="ＭＳ 明朝" w:hAnsi="ＭＳ 明朝" w:hint="eastAsia"/>
          <w:szCs w:val="21"/>
        </w:rPr>
        <w:t>、高張力鋼</w:t>
      </w:r>
      <w:r w:rsidRPr="00AE2739">
        <w:rPr>
          <w:rFonts w:ascii="ＭＳ 明朝" w:hAnsi="ＭＳ 明朝" w:hint="eastAsia"/>
          <w:szCs w:val="21"/>
        </w:rPr>
        <w:t>及び低合金鋼用ティグ溶加棒及びソリッドワイヤ）</w:t>
      </w:r>
    </w:p>
    <w:p w14:paraId="2ED96DF0" w14:textId="77777777" w:rsidR="003B7180" w:rsidRPr="00AE2739" w:rsidRDefault="003B7180" w:rsidP="00323AEB">
      <w:pPr>
        <w:spacing w:line="300" w:lineRule="exact"/>
        <w:ind w:firstLineChars="3600" w:firstLine="7560"/>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YGT</w:t>
      </w:r>
    </w:p>
    <w:p w14:paraId="665B672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Z 3320</w:t>
      </w:r>
      <w:r w:rsidRPr="00AE2739">
        <w:rPr>
          <w:rFonts w:ascii="ＭＳ 明朝" w:hAnsi="ＭＳ 明朝" w:hint="eastAsia"/>
          <w:szCs w:val="21"/>
        </w:rPr>
        <w:t>（耐候性鋼用アーク溶接フラックス入りワイヤ）</w:t>
      </w:r>
      <w:r w:rsidRPr="00AE2739">
        <w:rPr>
          <w:rFonts w:ascii="ＭＳ 明朝" w:hAnsi="ＭＳ 明朝" w:cs="Century"/>
          <w:szCs w:val="21"/>
        </w:rPr>
        <w:t xml:space="preserve">  </w:t>
      </w:r>
      <w:r w:rsidRPr="00AE2739">
        <w:rPr>
          <w:rFonts w:ascii="ＭＳ 明朝" w:hAnsi="ＭＳ 明朝" w:hint="eastAsia"/>
          <w:szCs w:val="21"/>
        </w:rPr>
        <w:t xml:space="preserve">　　　　　　記号　YFA</w:t>
      </w:r>
    </w:p>
    <w:p w14:paraId="5B922521"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Z 3321</w:t>
      </w:r>
      <w:r w:rsidRPr="00AE2739">
        <w:rPr>
          <w:rFonts w:ascii="ＭＳ 明朝" w:hAnsi="ＭＳ 明朝" w:hint="eastAsia"/>
          <w:szCs w:val="21"/>
        </w:rPr>
        <w:t>（溶接用ステンレス鋼溶加棒、ソリッドワイヤ及び鋼帯）　　　記号　YS、BS</w:t>
      </w:r>
    </w:p>
    <w:p w14:paraId="10A73F8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3323</w:t>
      </w:r>
      <w:r w:rsidRPr="00AE2739">
        <w:rPr>
          <w:rFonts w:ascii="ＭＳ 明朝" w:hAnsi="ＭＳ 明朝" w:hint="eastAsia"/>
          <w:szCs w:val="21"/>
        </w:rPr>
        <w:t>（ステンレス鋼アーク溶接フラックス入りワイヤ及び溶加棒）　記号　TS</w:t>
      </w:r>
    </w:p>
    <w:p w14:paraId="7B3CDE0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3351</w:t>
      </w:r>
      <w:r w:rsidRPr="00AE2739">
        <w:rPr>
          <w:rFonts w:ascii="ＭＳ 明朝" w:hAnsi="ＭＳ 明朝" w:hint="eastAsia"/>
          <w:szCs w:val="21"/>
        </w:rPr>
        <w:t>（炭素鋼及び低合金鋼用サブマージアーク溶接ソリッドワイヤ）記号　YS</w:t>
      </w:r>
    </w:p>
    <w:p w14:paraId="691EB763"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Z 3352</w:t>
      </w:r>
      <w:r w:rsidRPr="00AE2739">
        <w:rPr>
          <w:rFonts w:ascii="ＭＳ 明朝" w:hAnsi="ＭＳ 明朝" w:hint="eastAsia"/>
          <w:szCs w:val="21"/>
        </w:rPr>
        <w:t>（サブマージアーク溶接</w:t>
      </w:r>
      <w:r>
        <w:rPr>
          <w:rFonts w:ascii="ＭＳ 明朝" w:hAnsi="ＭＳ 明朝" w:hint="eastAsia"/>
          <w:szCs w:val="21"/>
        </w:rPr>
        <w:t>及びエレクトロスラグ溶接用</w:t>
      </w:r>
      <w:r w:rsidRPr="00AE2739">
        <w:rPr>
          <w:rFonts w:ascii="ＭＳ 明朝" w:hAnsi="ＭＳ 明朝" w:hint="eastAsia"/>
          <w:szCs w:val="21"/>
        </w:rPr>
        <w:t>フラックス）</w:t>
      </w:r>
    </w:p>
    <w:p w14:paraId="5A6E531D" w14:textId="77777777" w:rsidR="003B7180" w:rsidRPr="00AE2739" w:rsidRDefault="003B7180" w:rsidP="00323AEB">
      <w:pPr>
        <w:spacing w:line="300" w:lineRule="exact"/>
        <w:ind w:firstLineChars="2700" w:firstLine="5670"/>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SF,SA,SM</w:t>
      </w:r>
    </w:p>
    <w:p w14:paraId="55776CEE" w14:textId="77777777" w:rsidR="003B7180" w:rsidRPr="007E2E32" w:rsidRDefault="003B7180" w:rsidP="00AE2739">
      <w:pPr>
        <w:spacing w:line="300" w:lineRule="exact"/>
        <w:rPr>
          <w:rFonts w:ascii="ＭＳ 明朝" w:hAnsi="ＭＳ 明朝"/>
          <w:spacing w:val="2"/>
          <w:szCs w:val="21"/>
        </w:rPr>
      </w:pPr>
    </w:p>
    <w:p w14:paraId="619AC7CB"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99" w:name="_Toc105141976"/>
      <w:r w:rsidRPr="00AE2739">
        <w:rPr>
          <w:rFonts w:ascii="ＭＳ 明朝" w:hAnsi="ＭＳ 明朝" w:hint="eastAsia"/>
          <w:b/>
          <w:bCs/>
          <w:szCs w:val="21"/>
        </w:rPr>
        <w:t>第２－</w:t>
      </w:r>
      <w:r w:rsidRPr="00AE2739">
        <w:rPr>
          <w:rFonts w:ascii="ＭＳ 明朝" w:hAnsi="ＭＳ 明朝"/>
          <w:b/>
          <w:bCs/>
          <w:szCs w:val="21"/>
        </w:rPr>
        <w:t>27</w:t>
      </w:r>
      <w:r w:rsidRPr="00AE2739">
        <w:rPr>
          <w:rFonts w:ascii="ＭＳ 明朝" w:hAnsi="ＭＳ 明朝" w:hint="eastAsia"/>
          <w:b/>
          <w:bCs/>
          <w:szCs w:val="21"/>
        </w:rPr>
        <w:t>条　線材及び線材二次製品</w:t>
      </w:r>
      <w:bookmarkEnd w:id="99"/>
      <w:r w:rsidRPr="00AE2739">
        <w:rPr>
          <w:rFonts w:ascii="ＭＳ 明朝" w:hAnsi="ＭＳ 明朝" w:hint="eastAsia"/>
          <w:b/>
          <w:bCs/>
          <w:szCs w:val="21"/>
        </w:rPr>
        <w:t xml:space="preserve"> </w:t>
      </w:r>
    </w:p>
    <w:p w14:paraId="09EF8EB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線材等は、次の規格に適合したものとする。</w:t>
      </w:r>
    </w:p>
    <w:p w14:paraId="4642BF66" w14:textId="0A399570"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3109</w:t>
      </w:r>
      <w:r w:rsidRPr="00AE2739">
        <w:rPr>
          <w:rFonts w:ascii="ＭＳ 明朝" w:hAnsi="ＭＳ 明朝" w:hint="eastAsia"/>
          <w:szCs w:val="21"/>
        </w:rPr>
        <w:t>（</w:t>
      </w:r>
      <w:r w:rsidRPr="00AE2739">
        <w:rPr>
          <w:rFonts w:ascii="ＭＳ 明朝" w:hAnsi="ＭＳ 明朝" w:cs="Century"/>
          <w:szCs w:val="21"/>
        </w:rPr>
        <w:t>PC</w:t>
      </w:r>
      <w:r w:rsidRPr="00AE2739">
        <w:rPr>
          <w:rFonts w:ascii="ＭＳ 明朝" w:hAnsi="ＭＳ 明朝" w:hint="eastAsia"/>
          <w:szCs w:val="21"/>
        </w:rPr>
        <w:t>鋼棒）</w:t>
      </w:r>
      <w:r w:rsidRPr="00AE2739">
        <w:rPr>
          <w:rFonts w:ascii="ＭＳ 明朝" w:hAnsi="ＭＳ 明朝" w:cs="Century"/>
          <w:szCs w:val="21"/>
        </w:rPr>
        <w:t xml:space="preserve">                       </w:t>
      </w:r>
      <w:r w:rsidRPr="00AE2739">
        <w:rPr>
          <w:rFonts w:ascii="ＭＳ 明朝" w:hAnsi="ＭＳ 明朝" w:hint="eastAsia"/>
          <w:szCs w:val="21"/>
        </w:rPr>
        <w:t xml:space="preserve">　記号　SBPR、SBPD</w:t>
      </w:r>
    </w:p>
    <w:p w14:paraId="09B579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3502</w:t>
      </w:r>
      <w:r w:rsidRPr="00AE2739">
        <w:rPr>
          <w:rFonts w:ascii="ＭＳ 明朝" w:hAnsi="ＭＳ 明朝" w:hint="eastAsia"/>
          <w:szCs w:val="21"/>
        </w:rPr>
        <w:t>（ピアノ線材）</w:t>
      </w:r>
      <w:r w:rsidRPr="00AE2739">
        <w:rPr>
          <w:rFonts w:ascii="ＭＳ 明朝" w:hAnsi="ＭＳ 明朝" w:cs="Century"/>
          <w:szCs w:val="21"/>
        </w:rPr>
        <w:t xml:space="preserve">                    </w:t>
      </w:r>
      <w:r w:rsidRPr="00AE2739">
        <w:rPr>
          <w:rFonts w:ascii="ＭＳ 明朝" w:hAnsi="ＭＳ 明朝" w:hint="eastAsia"/>
          <w:szCs w:val="21"/>
        </w:rPr>
        <w:t xml:space="preserve">　記号　SWRS</w:t>
      </w:r>
    </w:p>
    <w:p w14:paraId="11FE697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3506</w:t>
      </w:r>
      <w:r w:rsidRPr="00AE2739">
        <w:rPr>
          <w:rFonts w:ascii="ＭＳ 明朝" w:hAnsi="ＭＳ 明朝" w:hint="eastAsia"/>
          <w:szCs w:val="21"/>
        </w:rPr>
        <w:t>（硬鋼線材）</w:t>
      </w:r>
      <w:r w:rsidRPr="00AE2739">
        <w:rPr>
          <w:rFonts w:ascii="ＭＳ 明朝" w:hAnsi="ＭＳ 明朝" w:cs="Century"/>
          <w:szCs w:val="21"/>
        </w:rPr>
        <w:t xml:space="preserve">                      </w:t>
      </w:r>
      <w:r w:rsidRPr="00AE2739">
        <w:rPr>
          <w:rFonts w:ascii="ＭＳ 明朝" w:hAnsi="ＭＳ 明朝" w:hint="eastAsia"/>
          <w:szCs w:val="21"/>
        </w:rPr>
        <w:t xml:space="preserve">　記号　SWRH</w:t>
      </w:r>
    </w:p>
    <w:p w14:paraId="6820AAE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3522</w:t>
      </w:r>
      <w:r w:rsidRPr="00AE2739">
        <w:rPr>
          <w:rFonts w:ascii="ＭＳ 明朝" w:hAnsi="ＭＳ 明朝" w:hint="eastAsia"/>
          <w:szCs w:val="21"/>
        </w:rPr>
        <w:t>（ピアノ線）</w:t>
      </w:r>
      <w:r w:rsidRPr="00AE2739">
        <w:rPr>
          <w:rFonts w:ascii="ＭＳ 明朝" w:hAnsi="ＭＳ 明朝" w:cs="Century"/>
          <w:szCs w:val="21"/>
        </w:rPr>
        <w:t xml:space="preserve">                      </w:t>
      </w:r>
      <w:r w:rsidRPr="00AE2739">
        <w:rPr>
          <w:rFonts w:ascii="ＭＳ 明朝" w:hAnsi="ＭＳ 明朝" w:hint="eastAsia"/>
          <w:szCs w:val="21"/>
        </w:rPr>
        <w:t xml:space="preserve">　記号　SWP</w:t>
      </w:r>
    </w:p>
    <w:p w14:paraId="484A6F3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3525</w:t>
      </w:r>
      <w:r w:rsidRPr="00AE2739">
        <w:rPr>
          <w:rFonts w:ascii="ＭＳ 明朝" w:hAnsi="ＭＳ 明朝" w:hint="eastAsia"/>
          <w:szCs w:val="21"/>
        </w:rPr>
        <w:t>（ワイヤロープ）</w:t>
      </w:r>
    </w:p>
    <w:p w14:paraId="6A994308"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3532</w:t>
      </w:r>
      <w:r w:rsidRPr="00AE2739">
        <w:rPr>
          <w:rFonts w:ascii="ＭＳ 明朝" w:hAnsi="ＭＳ 明朝" w:hint="eastAsia"/>
          <w:szCs w:val="21"/>
        </w:rPr>
        <w:t>（鉄線）</w:t>
      </w:r>
      <w:r w:rsidRPr="00AE2739">
        <w:rPr>
          <w:rFonts w:ascii="ＭＳ 明朝" w:hAnsi="ＭＳ 明朝" w:cs="Century"/>
          <w:szCs w:val="21"/>
        </w:rPr>
        <w:t xml:space="preserve">                          </w:t>
      </w:r>
      <w:r w:rsidRPr="00AE2739">
        <w:rPr>
          <w:rFonts w:ascii="ＭＳ 明朝" w:hAnsi="ＭＳ 明朝" w:hint="eastAsia"/>
          <w:szCs w:val="21"/>
        </w:rPr>
        <w:t xml:space="preserve">　記号　SWM</w:t>
      </w:r>
    </w:p>
    <w:p w14:paraId="14AD70A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3533</w:t>
      </w:r>
      <w:r w:rsidRPr="00AE2739">
        <w:rPr>
          <w:rFonts w:ascii="ＭＳ 明朝" w:hAnsi="ＭＳ 明朝" w:hint="eastAsia"/>
          <w:szCs w:val="21"/>
        </w:rPr>
        <w:t xml:space="preserve">（バーブドワイヤ）　　　　　　　　 </w:t>
      </w:r>
      <w:r>
        <w:rPr>
          <w:rFonts w:ascii="ＭＳ 明朝" w:hAnsi="ＭＳ 明朝" w:hint="eastAsia"/>
          <w:szCs w:val="21"/>
        </w:rPr>
        <w:t xml:space="preserve"> </w:t>
      </w:r>
      <w:r w:rsidRPr="00AE2739">
        <w:rPr>
          <w:rFonts w:ascii="ＭＳ 明朝" w:hAnsi="ＭＳ 明朝" w:hint="eastAsia"/>
          <w:szCs w:val="21"/>
        </w:rPr>
        <w:t>記号　BWGS</w:t>
      </w:r>
    </w:p>
    <w:p w14:paraId="5CC6D1D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3536</w:t>
      </w:r>
      <w:r w:rsidRPr="00AE2739">
        <w:rPr>
          <w:rFonts w:ascii="ＭＳ 明朝" w:hAnsi="ＭＳ 明朝" w:hint="eastAsia"/>
          <w:szCs w:val="21"/>
        </w:rPr>
        <w:t>（</w:t>
      </w:r>
      <w:r w:rsidRPr="00AE2739">
        <w:rPr>
          <w:rFonts w:ascii="ＭＳ 明朝" w:hAnsi="ＭＳ 明朝" w:cs="Century"/>
          <w:szCs w:val="21"/>
        </w:rPr>
        <w:t>PC</w:t>
      </w:r>
      <w:r w:rsidRPr="00AE2739">
        <w:rPr>
          <w:rFonts w:ascii="ＭＳ 明朝" w:hAnsi="ＭＳ 明朝" w:hint="eastAsia"/>
          <w:szCs w:val="21"/>
        </w:rPr>
        <w:t>鋼線及び</w:t>
      </w:r>
      <w:r w:rsidRPr="00AE2739">
        <w:rPr>
          <w:rFonts w:ascii="ＭＳ 明朝" w:hAnsi="ＭＳ 明朝" w:cs="Century"/>
          <w:szCs w:val="21"/>
        </w:rPr>
        <w:t>PC</w:t>
      </w:r>
      <w:r w:rsidRPr="00AE2739">
        <w:rPr>
          <w:rFonts w:ascii="ＭＳ 明朝" w:hAnsi="ＭＳ 明朝" w:hint="eastAsia"/>
          <w:szCs w:val="21"/>
        </w:rPr>
        <w:t>鋼より線）</w:t>
      </w:r>
      <w:r w:rsidRPr="00AE2739">
        <w:rPr>
          <w:rFonts w:ascii="ＭＳ 明朝" w:hAnsi="ＭＳ 明朝" w:cs="Century"/>
          <w:szCs w:val="21"/>
        </w:rPr>
        <w:t xml:space="preserve">       </w:t>
      </w:r>
      <w:r w:rsidRPr="00AE2739">
        <w:rPr>
          <w:rFonts w:ascii="ＭＳ 明朝" w:hAnsi="ＭＳ 明朝" w:hint="eastAsia"/>
          <w:szCs w:val="21"/>
        </w:rPr>
        <w:t xml:space="preserve">　 記号　SWPR、SWPD</w:t>
      </w:r>
    </w:p>
    <w:p w14:paraId="526C060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3537</w:t>
      </w:r>
      <w:r w:rsidRPr="00AE2739">
        <w:rPr>
          <w:rFonts w:ascii="ＭＳ 明朝" w:hAnsi="ＭＳ 明朝" w:hint="eastAsia"/>
          <w:szCs w:val="21"/>
        </w:rPr>
        <w:t>（亜鉛めっき鋼より線）</w:t>
      </w:r>
    </w:p>
    <w:p w14:paraId="1530493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3538</w:t>
      </w:r>
      <w:r w:rsidRPr="00AE2739">
        <w:rPr>
          <w:rFonts w:ascii="ＭＳ 明朝" w:hAnsi="ＭＳ 明朝" w:hint="eastAsia"/>
          <w:szCs w:val="21"/>
        </w:rPr>
        <w:t>（</w:t>
      </w:r>
      <w:r w:rsidRPr="00AE2739">
        <w:rPr>
          <w:rFonts w:ascii="ＭＳ 明朝" w:hAnsi="ＭＳ 明朝" w:cs="Century"/>
          <w:szCs w:val="21"/>
        </w:rPr>
        <w:t>PC</w:t>
      </w:r>
      <w:r w:rsidRPr="00AE2739">
        <w:rPr>
          <w:rFonts w:ascii="ＭＳ 明朝" w:hAnsi="ＭＳ 明朝" w:hint="eastAsia"/>
          <w:szCs w:val="21"/>
        </w:rPr>
        <w:t>硬鋼線）</w:t>
      </w:r>
      <w:r w:rsidRPr="00AE2739">
        <w:rPr>
          <w:rFonts w:ascii="ＭＳ 明朝" w:hAnsi="ＭＳ 明朝" w:cs="Century"/>
          <w:szCs w:val="21"/>
        </w:rPr>
        <w:t xml:space="preserve">                     </w:t>
      </w:r>
      <w:r w:rsidRPr="00AE2739">
        <w:rPr>
          <w:rFonts w:ascii="ＭＳ 明朝" w:hAnsi="ＭＳ 明朝" w:hint="eastAsia"/>
          <w:szCs w:val="21"/>
        </w:rPr>
        <w:t xml:space="preserve">　記号　SWCR、SWCD</w:t>
      </w:r>
      <w:r w:rsidRPr="00AE2739">
        <w:rPr>
          <w:rFonts w:ascii="ＭＳ 明朝" w:hAnsi="ＭＳ 明朝" w:cs="Century"/>
          <w:szCs w:val="21"/>
        </w:rPr>
        <w:t xml:space="preserve"> </w:t>
      </w:r>
    </w:p>
    <w:p w14:paraId="78754A18"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G 3540</w:t>
      </w:r>
      <w:r w:rsidRPr="00AE2739">
        <w:rPr>
          <w:rFonts w:ascii="ＭＳ 明朝" w:hAnsi="ＭＳ 明朝" w:hint="eastAsia"/>
          <w:szCs w:val="21"/>
        </w:rPr>
        <w:t>（操作用ワイヤロープ）</w:t>
      </w:r>
    </w:p>
    <w:p w14:paraId="46A884B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3543</w:t>
      </w:r>
      <w:r w:rsidRPr="00AE2739">
        <w:rPr>
          <w:rFonts w:ascii="ＭＳ 明朝" w:hAnsi="ＭＳ 明朝" w:hint="eastAsia"/>
          <w:szCs w:val="21"/>
        </w:rPr>
        <w:t>（合成樹脂被覆鉄線）</w:t>
      </w: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記号　SWMV、SWME</w:t>
      </w:r>
    </w:p>
    <w:p w14:paraId="49F9109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3551</w:t>
      </w:r>
      <w:r w:rsidRPr="00AE2739">
        <w:rPr>
          <w:rFonts w:ascii="ＭＳ 明朝" w:hAnsi="ＭＳ 明朝" w:hint="eastAsia"/>
          <w:szCs w:val="21"/>
        </w:rPr>
        <w:t>（溶接金網及び鉄筋格子）</w:t>
      </w:r>
      <w:r w:rsidRPr="00AE2739">
        <w:rPr>
          <w:rFonts w:ascii="ＭＳ 明朝" w:hAnsi="ＭＳ 明朝" w:cs="Century"/>
          <w:szCs w:val="21"/>
        </w:rPr>
        <w:t xml:space="preserve">            </w:t>
      </w:r>
      <w:r w:rsidRPr="00AE2739">
        <w:rPr>
          <w:rFonts w:ascii="ＭＳ 明朝" w:hAnsi="ＭＳ 明朝" w:hint="eastAsia"/>
          <w:szCs w:val="21"/>
        </w:rPr>
        <w:t>記号　WFP、WEP－D、WFC、WFC-D、</w:t>
      </w:r>
    </w:p>
    <w:p w14:paraId="72FF3B9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EFR－D、WFI、WFI－D、WFR</w:t>
      </w:r>
    </w:p>
    <w:p w14:paraId="449DE08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cs="Century"/>
          <w:szCs w:val="21"/>
        </w:rPr>
        <w:t xml:space="preserve">       </w:t>
      </w:r>
      <w:r>
        <w:rPr>
          <w:rFonts w:ascii="ＭＳ 明朝" w:hAnsi="ＭＳ 明朝" w:cs="Century" w:hint="eastAsia"/>
          <w:szCs w:val="21"/>
        </w:rPr>
        <w:t xml:space="preserve">　</w:t>
      </w:r>
      <w:r w:rsidRPr="00AE2739">
        <w:rPr>
          <w:rFonts w:ascii="ＭＳ 明朝" w:hAnsi="ＭＳ 明朝" w:cs="Century"/>
          <w:szCs w:val="21"/>
        </w:rPr>
        <w:t xml:space="preserve"> JIS G 3552</w:t>
      </w:r>
      <w:r w:rsidRPr="00AE2739">
        <w:rPr>
          <w:rFonts w:ascii="ＭＳ 明朝" w:hAnsi="ＭＳ 明朝" w:hint="eastAsia"/>
          <w:szCs w:val="21"/>
        </w:rPr>
        <w:t>（ひし形金網）</w:t>
      </w:r>
      <w:r w:rsidRPr="00AE2739">
        <w:rPr>
          <w:rFonts w:ascii="ＭＳ 明朝" w:hAnsi="ＭＳ 明朝" w:cs="Century"/>
          <w:szCs w:val="21"/>
        </w:rPr>
        <w:t xml:space="preserve">                      </w:t>
      </w:r>
      <w:r w:rsidRPr="00AE2739">
        <w:rPr>
          <w:rFonts w:ascii="ＭＳ 明朝" w:hAnsi="ＭＳ 明朝" w:hint="eastAsia"/>
          <w:szCs w:val="21"/>
        </w:rPr>
        <w:t>記号　Z－GS、Z－GH、C－GS、</w:t>
      </w:r>
    </w:p>
    <w:p w14:paraId="77BC732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C－GH、V－GS、V－GH</w:t>
      </w:r>
    </w:p>
    <w:p w14:paraId="139BDCD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E－GS、E－GH</w:t>
      </w:r>
    </w:p>
    <w:p w14:paraId="5D740D3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5504</w:t>
      </w:r>
      <w:r w:rsidRPr="00AE2739">
        <w:rPr>
          <w:rFonts w:ascii="ＭＳ 明朝" w:hAnsi="ＭＳ 明朝" w:hint="eastAsia"/>
          <w:szCs w:val="21"/>
        </w:rPr>
        <w:t>（ワイヤラス）</w:t>
      </w:r>
    </w:p>
    <w:p w14:paraId="482C6434"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5505</w:t>
      </w:r>
      <w:r w:rsidRPr="00AE2739">
        <w:rPr>
          <w:rFonts w:ascii="ＭＳ 明朝" w:hAnsi="ＭＳ 明朝" w:hint="eastAsia"/>
          <w:szCs w:val="21"/>
        </w:rPr>
        <w:t>（メタルラス）</w:t>
      </w:r>
    </w:p>
    <w:p w14:paraId="6A0CFB93" w14:textId="77777777" w:rsidR="003B7180" w:rsidRPr="00AE2739" w:rsidRDefault="003B7180" w:rsidP="00AE2739">
      <w:pPr>
        <w:spacing w:line="300" w:lineRule="exact"/>
        <w:rPr>
          <w:rFonts w:ascii="ＭＳ 明朝" w:hAnsi="ＭＳ 明朝"/>
          <w:spacing w:val="2"/>
          <w:szCs w:val="21"/>
        </w:rPr>
      </w:pPr>
    </w:p>
    <w:p w14:paraId="0F1C2AB2"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0" w:name="_Toc105141977"/>
      <w:r w:rsidRPr="00AE2739">
        <w:rPr>
          <w:rFonts w:ascii="ＭＳ 明朝" w:hAnsi="ＭＳ 明朝" w:hint="eastAsia"/>
          <w:b/>
          <w:bCs/>
          <w:szCs w:val="21"/>
        </w:rPr>
        <w:t>第２－</w:t>
      </w:r>
      <w:r w:rsidRPr="00AE2739">
        <w:rPr>
          <w:rFonts w:ascii="ＭＳ 明朝" w:hAnsi="ＭＳ 明朝"/>
          <w:b/>
          <w:bCs/>
          <w:szCs w:val="21"/>
        </w:rPr>
        <w:t>28</w:t>
      </w:r>
      <w:r>
        <w:rPr>
          <w:rFonts w:ascii="ＭＳ 明朝" w:hAnsi="ＭＳ 明朝" w:hint="eastAsia"/>
          <w:b/>
          <w:bCs/>
          <w:szCs w:val="21"/>
        </w:rPr>
        <w:t xml:space="preserve">条　</w:t>
      </w:r>
      <w:r w:rsidRPr="00AE2739">
        <w:rPr>
          <w:rFonts w:ascii="ＭＳ 明朝" w:hAnsi="ＭＳ 明朝" w:hint="eastAsia"/>
          <w:b/>
          <w:bCs/>
          <w:szCs w:val="21"/>
        </w:rPr>
        <w:t>鋼材二次製品</w:t>
      </w:r>
      <w:bookmarkEnd w:id="100"/>
      <w:r w:rsidRPr="00AE2739">
        <w:rPr>
          <w:rFonts w:ascii="ＭＳ 明朝" w:hAnsi="ＭＳ 明朝" w:hint="eastAsia"/>
          <w:b/>
          <w:bCs/>
          <w:szCs w:val="21"/>
        </w:rPr>
        <w:t xml:space="preserve"> </w:t>
      </w:r>
    </w:p>
    <w:p w14:paraId="469E9E8B"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鋼材二次製品については、次の規格に適合したものとする。</w:t>
      </w:r>
    </w:p>
    <w:p w14:paraId="4E3516F5" w14:textId="77777777" w:rsidR="003B7180" w:rsidRPr="00AE2739" w:rsidRDefault="003B7180" w:rsidP="003759C1">
      <w:pPr>
        <w:tabs>
          <w:tab w:val="left" w:pos="6720"/>
        </w:tabs>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鋼管杭</w:t>
      </w:r>
      <w:r w:rsidRPr="00AE2739">
        <w:rPr>
          <w:rFonts w:ascii="ＭＳ 明朝" w:hAnsi="ＭＳ 明朝"/>
          <w:szCs w:val="21"/>
        </w:rPr>
        <w:tab/>
      </w:r>
    </w:p>
    <w:p w14:paraId="65BE9463"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5525</w:t>
      </w:r>
      <w:r w:rsidRPr="00AE2739">
        <w:rPr>
          <w:rFonts w:ascii="ＭＳ 明朝" w:hAnsi="ＭＳ 明朝" w:hint="eastAsia"/>
          <w:szCs w:val="21"/>
        </w:rPr>
        <w:t>（鋼管ぐい）</w:t>
      </w:r>
      <w:r w:rsidRPr="00AE2739">
        <w:rPr>
          <w:rFonts w:ascii="ＭＳ 明朝" w:hAnsi="ＭＳ 明朝" w:cs="Century"/>
          <w:szCs w:val="21"/>
        </w:rPr>
        <w:t xml:space="preserve">                        </w:t>
      </w:r>
      <w:r w:rsidRPr="00AE2739">
        <w:rPr>
          <w:rFonts w:ascii="ＭＳ 明朝" w:hAnsi="ＭＳ 明朝" w:hint="eastAsia"/>
          <w:szCs w:val="21"/>
        </w:rPr>
        <w:t>記号　SKK</w:t>
      </w:r>
    </w:p>
    <w:p w14:paraId="5B4F7C92"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H</w:t>
      </w:r>
      <w:r w:rsidRPr="00AE2739">
        <w:rPr>
          <w:rFonts w:ascii="ＭＳ 明朝" w:hAnsi="ＭＳ 明朝" w:hint="eastAsia"/>
          <w:szCs w:val="21"/>
        </w:rPr>
        <w:t>形鋼杭</w:t>
      </w:r>
    </w:p>
    <w:p w14:paraId="136AC86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5526</w:t>
      </w:r>
      <w:r w:rsidRPr="00AE2739">
        <w:rPr>
          <w:rFonts w:ascii="ＭＳ 明朝" w:hAnsi="ＭＳ 明朝" w:hint="eastAsia"/>
          <w:szCs w:val="21"/>
        </w:rPr>
        <w:t>（</w:t>
      </w:r>
      <w:r w:rsidRPr="00AE2739">
        <w:rPr>
          <w:rFonts w:ascii="ＭＳ 明朝" w:hAnsi="ＭＳ 明朝" w:cs="Century"/>
          <w:szCs w:val="21"/>
        </w:rPr>
        <w:t>H</w:t>
      </w:r>
      <w:r w:rsidRPr="00AE2739">
        <w:rPr>
          <w:rFonts w:ascii="ＭＳ 明朝" w:hAnsi="ＭＳ 明朝" w:hint="eastAsia"/>
          <w:szCs w:val="21"/>
        </w:rPr>
        <w:t>形鋼ぐい）</w:t>
      </w:r>
      <w:r w:rsidRPr="00AE2739">
        <w:rPr>
          <w:rFonts w:ascii="ＭＳ 明朝" w:hAnsi="ＭＳ 明朝" w:cs="Century"/>
          <w:szCs w:val="21"/>
        </w:rPr>
        <w:t xml:space="preserve">                      </w:t>
      </w:r>
      <w:r w:rsidRPr="00AE2739">
        <w:rPr>
          <w:rFonts w:ascii="ＭＳ 明朝" w:hAnsi="ＭＳ 明朝" w:hint="eastAsia"/>
          <w:szCs w:val="21"/>
        </w:rPr>
        <w:t>記号　SHK</w:t>
      </w:r>
    </w:p>
    <w:p w14:paraId="0295F4D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鋼矢板</w:t>
      </w:r>
    </w:p>
    <w:p w14:paraId="4DDE1659"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552</w:t>
      </w:r>
      <w:r w:rsidRPr="00AE2739">
        <w:rPr>
          <w:rFonts w:ascii="ＭＳ 明朝" w:hAnsi="ＭＳ 明朝" w:cs="Century" w:hint="eastAsia"/>
          <w:szCs w:val="21"/>
        </w:rPr>
        <w:t>3</w:t>
      </w:r>
      <w:r w:rsidRPr="00AE2739">
        <w:rPr>
          <w:rFonts w:ascii="ＭＳ 明朝" w:hAnsi="ＭＳ 明朝" w:hint="eastAsia"/>
          <w:szCs w:val="21"/>
        </w:rPr>
        <w:t>（溶接用熱間圧延鋼矢板）</w:t>
      </w:r>
      <w:r w:rsidRPr="00AE2739">
        <w:rPr>
          <w:rFonts w:ascii="ＭＳ 明朝" w:hAnsi="ＭＳ 明朝" w:cs="Century"/>
          <w:szCs w:val="21"/>
        </w:rPr>
        <w:t xml:space="preserve">            </w:t>
      </w:r>
      <w:r w:rsidRPr="00AE2739">
        <w:rPr>
          <w:rFonts w:ascii="ＭＳ 明朝" w:hAnsi="ＭＳ 明朝" w:hint="eastAsia"/>
          <w:szCs w:val="21"/>
        </w:rPr>
        <w:t>記号　SYW</w:t>
      </w:r>
    </w:p>
    <w:p w14:paraId="5C0C2A0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5528</w:t>
      </w:r>
      <w:r w:rsidRPr="00AE2739">
        <w:rPr>
          <w:rFonts w:ascii="ＭＳ 明朝" w:hAnsi="ＭＳ 明朝" w:hint="eastAsia"/>
          <w:szCs w:val="21"/>
        </w:rPr>
        <w:t>（熱間圧延鋼矢板）</w:t>
      </w:r>
      <w:r w:rsidRPr="00AE2739">
        <w:rPr>
          <w:rFonts w:ascii="ＭＳ 明朝" w:hAnsi="ＭＳ 明朝" w:cs="Century"/>
          <w:szCs w:val="21"/>
        </w:rPr>
        <w:t xml:space="preserve">                  </w:t>
      </w:r>
      <w:r w:rsidRPr="00AE2739">
        <w:rPr>
          <w:rFonts w:ascii="ＭＳ 明朝" w:hAnsi="ＭＳ 明朝" w:hint="eastAsia"/>
          <w:szCs w:val="21"/>
        </w:rPr>
        <w:t>記号　SY</w:t>
      </w:r>
    </w:p>
    <w:p w14:paraId="59B61DC5"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鋼管矢板</w:t>
      </w:r>
    </w:p>
    <w:p w14:paraId="3AA101B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5530</w:t>
      </w:r>
      <w:r w:rsidRPr="00AE2739">
        <w:rPr>
          <w:rFonts w:ascii="ＭＳ 明朝" w:hAnsi="ＭＳ 明朝" w:hint="eastAsia"/>
          <w:szCs w:val="21"/>
        </w:rPr>
        <w:t>（鋼管矢板）</w:t>
      </w:r>
      <w:r w:rsidRPr="00AE2739">
        <w:rPr>
          <w:rFonts w:ascii="ＭＳ 明朝" w:hAnsi="ＭＳ 明朝" w:cs="Century"/>
          <w:szCs w:val="21"/>
        </w:rPr>
        <w:t xml:space="preserve">                        </w:t>
      </w:r>
      <w:r w:rsidRPr="00AE2739">
        <w:rPr>
          <w:rFonts w:ascii="ＭＳ 明朝" w:hAnsi="ＭＳ 明朝" w:hint="eastAsia"/>
          <w:szCs w:val="21"/>
        </w:rPr>
        <w:t>記号　SKY</w:t>
      </w:r>
    </w:p>
    <w:p w14:paraId="4DCC43BE"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５</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鋼製支保工</w:t>
      </w:r>
    </w:p>
    <w:p w14:paraId="304F9D9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r w:rsidRPr="00AE2739">
        <w:rPr>
          <w:rFonts w:ascii="ＭＳ 明朝" w:hAnsi="ＭＳ 明朝" w:cs="Century"/>
          <w:szCs w:val="21"/>
        </w:rPr>
        <w:t xml:space="preserve">              </w:t>
      </w:r>
      <w:r w:rsidRPr="00AE2739">
        <w:rPr>
          <w:rFonts w:ascii="ＭＳ 明朝" w:hAnsi="ＭＳ 明朝" w:hint="eastAsia"/>
          <w:szCs w:val="21"/>
        </w:rPr>
        <w:t>記号　SS</w:t>
      </w:r>
    </w:p>
    <w:p w14:paraId="795CEA2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r w:rsidRPr="00AE2739">
        <w:rPr>
          <w:rFonts w:ascii="ＭＳ 明朝" w:hAnsi="ＭＳ 明朝" w:cs="Century"/>
          <w:szCs w:val="21"/>
        </w:rPr>
        <w:t xml:space="preserve">            </w:t>
      </w:r>
      <w:r w:rsidRPr="00AE2739">
        <w:rPr>
          <w:rFonts w:ascii="ＭＳ 明朝" w:hAnsi="ＭＳ 明朝" w:hint="eastAsia"/>
          <w:szCs w:val="21"/>
        </w:rPr>
        <w:t>記号　STK</w:t>
      </w:r>
    </w:p>
    <w:p w14:paraId="7C903E52"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６</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パルプ類</w:t>
      </w:r>
    </w:p>
    <w:p w14:paraId="44B3D3B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2062</w:t>
      </w:r>
      <w:r w:rsidRPr="00AE2739">
        <w:rPr>
          <w:rFonts w:ascii="ＭＳ 明朝" w:hAnsi="ＭＳ 明朝" w:hint="eastAsia"/>
          <w:szCs w:val="21"/>
        </w:rPr>
        <w:t>（水道用仕切弁）</w:t>
      </w:r>
    </w:p>
    <w:p w14:paraId="41CECE8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120</w:t>
      </w:r>
      <w:r w:rsidRPr="00AE2739">
        <w:rPr>
          <w:rFonts w:ascii="ＭＳ 明朝" w:hAnsi="ＭＳ 明朝" w:hint="eastAsia"/>
          <w:szCs w:val="21"/>
        </w:rPr>
        <w:t>（水道用ソフトシール弁）</w:t>
      </w:r>
    </w:p>
    <w:p w14:paraId="35D6EFB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122</w:t>
      </w:r>
      <w:r w:rsidRPr="00AE2739">
        <w:rPr>
          <w:rFonts w:ascii="ＭＳ 明朝" w:hAnsi="ＭＳ 明朝" w:hint="eastAsia"/>
          <w:szCs w:val="21"/>
        </w:rPr>
        <w:t>（水道用ダクタイル鋳鉄仕切弁）</w:t>
      </w:r>
    </w:p>
    <w:p w14:paraId="11B6CF9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137</w:t>
      </w:r>
      <w:r w:rsidRPr="00AE2739">
        <w:rPr>
          <w:rFonts w:ascii="ＭＳ 明朝" w:hAnsi="ＭＳ 明朝" w:hint="eastAsia"/>
          <w:szCs w:val="21"/>
        </w:rPr>
        <w:t>（水道用急速空気弁）</w:t>
      </w:r>
    </w:p>
    <w:p w14:paraId="2D46AFB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JWWA</w:t>
      </w:r>
      <w:r w:rsidRPr="00AE2739">
        <w:rPr>
          <w:rFonts w:ascii="ＭＳ 明朝" w:hAnsi="ＭＳ 明朝" w:cs="Century" w:hint="eastAsia"/>
          <w:szCs w:val="21"/>
        </w:rPr>
        <w:t xml:space="preserve"> B 138</w:t>
      </w:r>
      <w:r w:rsidRPr="00AE2739">
        <w:rPr>
          <w:rFonts w:ascii="ＭＳ 明朝" w:hAnsi="ＭＳ 明朝" w:hint="eastAsia"/>
          <w:szCs w:val="21"/>
        </w:rPr>
        <w:t>（水道用バタフライ弁）</w:t>
      </w:r>
    </w:p>
    <w:p w14:paraId="0BCFF3D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７</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コルゲートパイプ</w:t>
      </w:r>
    </w:p>
    <w:p w14:paraId="43CA82A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3471</w:t>
      </w:r>
      <w:r w:rsidRPr="00AE2739">
        <w:rPr>
          <w:rFonts w:ascii="ＭＳ 明朝" w:hAnsi="ＭＳ 明朝" w:hint="eastAsia"/>
          <w:szCs w:val="21"/>
        </w:rPr>
        <w:t>（コルゲートパイプ）</w:t>
      </w:r>
      <w:r w:rsidRPr="00AE2739">
        <w:rPr>
          <w:rFonts w:ascii="ＭＳ 明朝" w:hAnsi="ＭＳ 明朝" w:cs="Century"/>
          <w:szCs w:val="21"/>
        </w:rPr>
        <w:t xml:space="preserve">  </w:t>
      </w:r>
      <w:r w:rsidRPr="00AE2739">
        <w:rPr>
          <w:rFonts w:ascii="ＭＳ 明朝" w:hAnsi="ＭＳ 明朝" w:hint="eastAsia"/>
          <w:szCs w:val="21"/>
        </w:rPr>
        <w:t xml:space="preserve">　　　　　　　記号　SCP</w:t>
      </w:r>
    </w:p>
    <w:p w14:paraId="4B04258D" w14:textId="77777777" w:rsidR="003B7180" w:rsidRPr="00AE2739" w:rsidRDefault="003B7180" w:rsidP="00AE2739">
      <w:pPr>
        <w:spacing w:line="300" w:lineRule="exact"/>
        <w:rPr>
          <w:rFonts w:ascii="ＭＳ 明朝" w:hAnsi="ＭＳ 明朝"/>
          <w:spacing w:val="2"/>
          <w:szCs w:val="21"/>
        </w:rPr>
      </w:pPr>
    </w:p>
    <w:p w14:paraId="792171FA"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1" w:name="_Toc105141978"/>
      <w:r w:rsidRPr="00AE2739">
        <w:rPr>
          <w:rFonts w:ascii="ＭＳ 明朝" w:hAnsi="ＭＳ 明朝" w:hint="eastAsia"/>
          <w:b/>
          <w:bCs/>
          <w:szCs w:val="21"/>
        </w:rPr>
        <w:t>第２－</w:t>
      </w:r>
      <w:r w:rsidRPr="00AE2739">
        <w:rPr>
          <w:rFonts w:ascii="ＭＳ 明朝" w:hAnsi="ＭＳ 明朝"/>
          <w:b/>
          <w:bCs/>
          <w:szCs w:val="21"/>
        </w:rPr>
        <w:t>29</w:t>
      </w:r>
      <w:r w:rsidRPr="00AE2739">
        <w:rPr>
          <w:rFonts w:ascii="ＭＳ 明朝" w:hAnsi="ＭＳ 明朝" w:hint="eastAsia"/>
          <w:b/>
          <w:bCs/>
          <w:szCs w:val="21"/>
        </w:rPr>
        <w:t>条　鉄線じゃかご</w:t>
      </w:r>
      <w:bookmarkEnd w:id="101"/>
      <w:r w:rsidRPr="00AE2739">
        <w:rPr>
          <w:rFonts w:ascii="ＭＳ 明朝" w:hAnsi="ＭＳ 明朝" w:hint="eastAsia"/>
          <w:b/>
          <w:bCs/>
          <w:szCs w:val="21"/>
        </w:rPr>
        <w:t xml:space="preserve"> </w:t>
      </w:r>
    </w:p>
    <w:p w14:paraId="131E8945" w14:textId="77777777" w:rsidR="003B7180" w:rsidRPr="00AE2739" w:rsidRDefault="003B7180" w:rsidP="003759C1">
      <w:pPr>
        <w:spacing w:line="300" w:lineRule="exact"/>
        <w:ind w:leftChars="100" w:left="493" w:hangingChars="135" w:hanging="283"/>
        <w:rPr>
          <w:rFonts w:ascii="ＭＳ 明朝" w:hAnsi="ＭＳ 明朝"/>
          <w:spacing w:val="2"/>
          <w:szCs w:val="21"/>
        </w:rPr>
      </w:pPr>
      <w:r w:rsidRPr="00AE2739">
        <w:rPr>
          <w:rFonts w:ascii="ＭＳ 明朝" w:hAnsi="ＭＳ 明朝" w:hint="eastAsia"/>
          <w:szCs w:val="21"/>
        </w:rPr>
        <w:t xml:space="preserve">　　鉄線じゃかごの規格及び品質は、以下の規格に準ずるものとする。亜鉛アルミニウム合金めっ</w:t>
      </w:r>
      <w:r>
        <w:rPr>
          <w:rFonts w:ascii="ＭＳ 明朝" w:hAnsi="ＭＳ 明朝" w:hint="eastAsia"/>
          <w:szCs w:val="21"/>
        </w:rPr>
        <w:t xml:space="preserve">　　</w:t>
      </w:r>
      <w:r w:rsidRPr="00AE2739">
        <w:rPr>
          <w:rFonts w:ascii="ＭＳ 明朝" w:hAnsi="ＭＳ 明朝" w:hint="eastAsia"/>
          <w:szCs w:val="21"/>
        </w:rPr>
        <w:t>き鉄線を使用する場合は、アルミニウム含有率10％、めっき付着量300ｇ/㎡以上のめっき鉄線を使用するものとする。</w:t>
      </w:r>
    </w:p>
    <w:p w14:paraId="1584E2E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5513</w:t>
      </w:r>
      <w:r w:rsidRPr="00AE2739">
        <w:rPr>
          <w:rFonts w:ascii="ＭＳ 明朝" w:hAnsi="ＭＳ 明朝" w:hint="eastAsia"/>
          <w:szCs w:val="21"/>
        </w:rPr>
        <w:t>（じゃかご）</w:t>
      </w:r>
    </w:p>
    <w:p w14:paraId="260077CE" w14:textId="77777777" w:rsidR="003B7180" w:rsidRPr="00AE2739" w:rsidRDefault="003B7180" w:rsidP="00AE2739">
      <w:pPr>
        <w:spacing w:line="300" w:lineRule="exact"/>
        <w:rPr>
          <w:rFonts w:ascii="ＭＳ 明朝" w:hAnsi="ＭＳ 明朝"/>
          <w:spacing w:val="2"/>
          <w:szCs w:val="21"/>
        </w:rPr>
      </w:pPr>
    </w:p>
    <w:p w14:paraId="7B00D7CC"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2" w:name="_Toc105141979"/>
      <w:r w:rsidRPr="00AE2739">
        <w:rPr>
          <w:rFonts w:ascii="ＭＳ 明朝" w:hAnsi="ＭＳ 明朝" w:hint="eastAsia"/>
          <w:b/>
          <w:bCs/>
          <w:szCs w:val="21"/>
        </w:rPr>
        <w:t>第２－</w:t>
      </w:r>
      <w:r w:rsidRPr="00AE2739">
        <w:rPr>
          <w:rFonts w:ascii="ＭＳ 明朝" w:hAnsi="ＭＳ 明朝"/>
          <w:b/>
          <w:bCs/>
          <w:szCs w:val="21"/>
        </w:rPr>
        <w:t>30</w:t>
      </w:r>
      <w:r w:rsidRPr="00AE2739">
        <w:rPr>
          <w:rFonts w:ascii="ＭＳ 明朝" w:hAnsi="ＭＳ 明朝" w:hint="eastAsia"/>
          <w:b/>
          <w:bCs/>
          <w:szCs w:val="21"/>
        </w:rPr>
        <w:t>条　ガードレール等</w:t>
      </w:r>
      <w:bookmarkEnd w:id="102"/>
      <w:r w:rsidRPr="00AE2739">
        <w:rPr>
          <w:rFonts w:ascii="ＭＳ 明朝" w:hAnsi="ＭＳ 明朝" w:hint="eastAsia"/>
          <w:b/>
          <w:bCs/>
          <w:szCs w:val="21"/>
        </w:rPr>
        <w:t xml:space="preserve"> </w:t>
      </w:r>
    </w:p>
    <w:p w14:paraId="6A63B5A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ガードレール等については、次の規格に適合したものとする。</w:t>
      </w:r>
    </w:p>
    <w:p w14:paraId="0E3BB988" w14:textId="77777777" w:rsidR="003B7180" w:rsidRPr="00AE2739" w:rsidRDefault="003B7180" w:rsidP="003759C1">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ガードレール</w:t>
      </w:r>
    </w:p>
    <w:p w14:paraId="24495A4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1) </w:t>
      </w:r>
      <w:r w:rsidRPr="00AE2739">
        <w:rPr>
          <w:rFonts w:ascii="ＭＳ 明朝" w:hAnsi="ＭＳ 明朝" w:hint="eastAsia"/>
          <w:szCs w:val="21"/>
        </w:rPr>
        <w:t>ビーム（袖ビーム含む）</w:t>
      </w:r>
    </w:p>
    <w:p w14:paraId="2D19B87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4EC5FF6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2) </w:t>
      </w:r>
      <w:r w:rsidRPr="00AE2739">
        <w:rPr>
          <w:rFonts w:ascii="ＭＳ 明朝" w:hAnsi="ＭＳ 明朝" w:hint="eastAsia"/>
          <w:szCs w:val="21"/>
        </w:rPr>
        <w:t>支　柱</w:t>
      </w:r>
    </w:p>
    <w:p w14:paraId="1CE2D96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45BBCC0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3) </w:t>
      </w:r>
      <w:r w:rsidRPr="00AE2739">
        <w:rPr>
          <w:rFonts w:ascii="ＭＳ 明朝" w:hAnsi="ＭＳ 明朝" w:hint="eastAsia"/>
          <w:szCs w:val="21"/>
        </w:rPr>
        <w:t>ブラケット</w:t>
      </w:r>
    </w:p>
    <w:p w14:paraId="508E8FB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082D4125" w14:textId="77777777" w:rsidR="003B7180" w:rsidRPr="00EB23BF" w:rsidRDefault="003B7180" w:rsidP="00AE2739">
      <w:pPr>
        <w:spacing w:line="300" w:lineRule="exact"/>
        <w:rPr>
          <w:rFonts w:ascii="ＭＳ 明朝" w:hAnsi="ＭＳ 明朝" w:cs="Century"/>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4) </w:t>
      </w:r>
      <w:r w:rsidRPr="00AE2739">
        <w:rPr>
          <w:rFonts w:ascii="ＭＳ 明朝" w:hAnsi="ＭＳ 明朝" w:hint="eastAsia"/>
          <w:szCs w:val="21"/>
        </w:rPr>
        <w:t>ボルトナット</w:t>
      </w:r>
    </w:p>
    <w:p w14:paraId="4B28E91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7B83814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7F038424"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ブラケット取付け用ボルト（ねじの呼び</w:t>
      </w:r>
      <w:r w:rsidRPr="00AE2739">
        <w:rPr>
          <w:rFonts w:ascii="ＭＳ 明朝" w:hAnsi="ＭＳ 明朝" w:cs="Century"/>
          <w:szCs w:val="21"/>
        </w:rPr>
        <w:t>M20</w:t>
      </w:r>
      <w:r w:rsidRPr="00AE2739">
        <w:rPr>
          <w:rFonts w:ascii="ＭＳ 明朝" w:hAnsi="ＭＳ 明朝" w:hint="eastAsia"/>
          <w:szCs w:val="21"/>
        </w:rPr>
        <w:t>）は強度区分4.6とし、ビーム継手用及び取付け用ボルト（ねじの呼び</w:t>
      </w:r>
      <w:r w:rsidRPr="00AE2739">
        <w:rPr>
          <w:rFonts w:ascii="ＭＳ 明朝" w:hAnsi="ＭＳ 明朝" w:cs="Century"/>
          <w:szCs w:val="21"/>
        </w:rPr>
        <w:t>M16</w:t>
      </w:r>
      <w:r w:rsidRPr="00AE2739">
        <w:rPr>
          <w:rFonts w:ascii="ＭＳ 明朝" w:hAnsi="ＭＳ 明朝" w:hint="eastAsia"/>
          <w:szCs w:val="21"/>
        </w:rPr>
        <w:t>）は強度区分6.8とするものとする。</w:t>
      </w:r>
    </w:p>
    <w:p w14:paraId="44F142F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ガードケーブル</w:t>
      </w:r>
    </w:p>
    <w:p w14:paraId="76A2577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1</w:t>
      </w:r>
      <w:r>
        <w:rPr>
          <w:rFonts w:ascii="ＭＳ 明朝" w:hAnsi="ＭＳ 明朝" w:hint="eastAsia"/>
          <w:szCs w:val="21"/>
        </w:rPr>
        <w:t xml:space="preserve">) </w:t>
      </w:r>
      <w:r w:rsidRPr="00AE2739">
        <w:rPr>
          <w:rFonts w:ascii="ＭＳ 明朝" w:hAnsi="ＭＳ 明朝" w:hint="eastAsia"/>
          <w:szCs w:val="21"/>
        </w:rPr>
        <w:t>ケーブル</w:t>
      </w:r>
    </w:p>
    <w:p w14:paraId="4D016AD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3525</w:t>
      </w:r>
      <w:r w:rsidRPr="00AE2739">
        <w:rPr>
          <w:rFonts w:ascii="ＭＳ 明朝" w:hAnsi="ＭＳ 明朝" w:hint="eastAsia"/>
          <w:szCs w:val="21"/>
        </w:rPr>
        <w:t>（ワイヤーロープ）</w:t>
      </w:r>
    </w:p>
    <w:p w14:paraId="4A6D4779"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ケーブルの径は</w:t>
      </w:r>
      <w:r w:rsidRPr="00AE2739">
        <w:rPr>
          <w:rFonts w:ascii="ＭＳ 明朝" w:hAnsi="ＭＳ 明朝" w:cs="Century"/>
          <w:szCs w:val="21"/>
        </w:rPr>
        <w:t>18mm</w:t>
      </w:r>
      <w:r w:rsidRPr="00AE2739">
        <w:rPr>
          <w:rFonts w:ascii="ＭＳ 明朝" w:hAnsi="ＭＳ 明朝" w:hint="eastAsia"/>
          <w:szCs w:val="21"/>
        </w:rPr>
        <w:t>、構造は</w:t>
      </w:r>
      <w:r w:rsidRPr="00AE2739">
        <w:rPr>
          <w:rFonts w:ascii="ＭＳ 明朝" w:hAnsi="ＭＳ 明朝" w:cs="Century"/>
          <w:szCs w:val="21"/>
        </w:rPr>
        <w:t>3</w:t>
      </w:r>
      <w:r w:rsidRPr="00AE2739">
        <w:rPr>
          <w:rFonts w:ascii="ＭＳ 明朝" w:hAnsi="ＭＳ 明朝" w:hint="eastAsia"/>
          <w:szCs w:val="21"/>
        </w:rPr>
        <w:t>×</w:t>
      </w:r>
      <w:r w:rsidRPr="00AE2739">
        <w:rPr>
          <w:rFonts w:ascii="ＭＳ 明朝" w:hAnsi="ＭＳ 明朝" w:cs="Century"/>
          <w:szCs w:val="21"/>
        </w:rPr>
        <w:t>7G</w:t>
      </w:r>
      <w:r w:rsidRPr="00AE2739">
        <w:rPr>
          <w:rFonts w:ascii="ＭＳ 明朝" w:hAnsi="ＭＳ 明朝" w:hint="eastAsia"/>
          <w:szCs w:val="21"/>
        </w:rPr>
        <w:t>/Oとする。なお、ケーブル１本当たりの破断強度は</w:t>
      </w:r>
      <w:r w:rsidRPr="00AE2739">
        <w:rPr>
          <w:rFonts w:ascii="ＭＳ 明朝" w:hAnsi="ＭＳ 明朝" w:cs="Century"/>
          <w:szCs w:val="21"/>
        </w:rPr>
        <w:t>16</w:t>
      </w:r>
      <w:r w:rsidRPr="00AE2739">
        <w:rPr>
          <w:rFonts w:ascii="ＭＳ 明朝" w:hAnsi="ＭＳ 明朝" w:cs="Century" w:hint="eastAsia"/>
          <w:szCs w:val="21"/>
        </w:rPr>
        <w:t>0KN</w:t>
      </w:r>
      <w:r w:rsidRPr="00AE2739">
        <w:rPr>
          <w:rFonts w:ascii="ＭＳ 明朝" w:hAnsi="ＭＳ 明朝" w:hint="eastAsia"/>
          <w:szCs w:val="21"/>
        </w:rPr>
        <w:t>以上の強さを持つものとする。</w:t>
      </w:r>
    </w:p>
    <w:p w14:paraId="5D5BC6B8" w14:textId="77777777" w:rsidR="003B7180" w:rsidRPr="00EB23BF"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2</w:t>
      </w:r>
      <w:r>
        <w:rPr>
          <w:rFonts w:ascii="ＭＳ 明朝" w:hAnsi="ＭＳ 明朝" w:hint="eastAsia"/>
          <w:szCs w:val="21"/>
        </w:rPr>
        <w:t xml:space="preserve">) </w:t>
      </w:r>
      <w:r w:rsidRPr="00AE2739">
        <w:rPr>
          <w:rFonts w:ascii="ＭＳ 明朝" w:hAnsi="ＭＳ 明朝" w:hint="eastAsia"/>
          <w:szCs w:val="21"/>
        </w:rPr>
        <w:t>支　柱</w:t>
      </w:r>
    </w:p>
    <w:p w14:paraId="24E371E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4495D52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3) </w:t>
      </w:r>
      <w:r w:rsidRPr="00AE2739">
        <w:rPr>
          <w:rFonts w:ascii="ＭＳ 明朝" w:hAnsi="ＭＳ 明朝" w:hint="eastAsia"/>
          <w:szCs w:val="21"/>
        </w:rPr>
        <w:t>ブラケット</w:t>
      </w:r>
    </w:p>
    <w:p w14:paraId="431F2D6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1E1CD7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4) </w:t>
      </w:r>
      <w:r w:rsidRPr="00AE2739">
        <w:rPr>
          <w:rFonts w:ascii="ＭＳ 明朝" w:hAnsi="ＭＳ 明朝" w:hint="eastAsia"/>
          <w:szCs w:val="21"/>
        </w:rPr>
        <w:t>索端金具</w:t>
      </w:r>
    </w:p>
    <w:p w14:paraId="53928CF5"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ソケットはケーブルと調整ねじを取付けた状態において、ケーブル１本当たりの破断強　　　　度以上の強さを持つものとする。</w:t>
      </w:r>
    </w:p>
    <w:p w14:paraId="3836720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5) </w:t>
      </w:r>
      <w:r w:rsidRPr="00AE2739">
        <w:rPr>
          <w:rFonts w:ascii="ＭＳ 明朝" w:hAnsi="ＭＳ 明朝" w:hint="eastAsia"/>
          <w:szCs w:val="21"/>
        </w:rPr>
        <w:t>調整ねじ</w:t>
      </w:r>
    </w:p>
    <w:p w14:paraId="1BC0C33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強度は、ケーブルの破断強度以上の強さを持つものとする。</w:t>
      </w:r>
    </w:p>
    <w:p w14:paraId="4D0E04E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6) </w:t>
      </w:r>
      <w:r w:rsidRPr="00AE2739">
        <w:rPr>
          <w:rFonts w:ascii="ＭＳ 明朝" w:hAnsi="ＭＳ 明朝" w:hint="eastAsia"/>
          <w:szCs w:val="21"/>
        </w:rPr>
        <w:t>ボルトナット</w:t>
      </w:r>
    </w:p>
    <w:p w14:paraId="2DDFB9D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7AE81F8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360D6185"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ブラケット取付け用ボルト（ねじの呼び</w:t>
      </w:r>
      <w:r w:rsidRPr="00AE2739">
        <w:rPr>
          <w:rFonts w:ascii="ＭＳ 明朝" w:hAnsi="ＭＳ 明朝" w:cs="Century"/>
          <w:szCs w:val="21"/>
        </w:rPr>
        <w:t>M12</w:t>
      </w:r>
      <w:r w:rsidRPr="00AE2739">
        <w:rPr>
          <w:rFonts w:ascii="ＭＳ 明朝" w:hAnsi="ＭＳ 明朝" w:hint="eastAsia"/>
          <w:szCs w:val="21"/>
        </w:rPr>
        <w:t>）及びケーブル取付け用ボルト（ねじの呼　　　　び</w:t>
      </w:r>
      <w:r w:rsidRPr="00AE2739">
        <w:rPr>
          <w:rFonts w:ascii="ＭＳ 明朝" w:hAnsi="ＭＳ 明朝" w:cs="Century"/>
          <w:szCs w:val="21"/>
        </w:rPr>
        <w:t>M10</w:t>
      </w:r>
      <w:r w:rsidRPr="00AE2739">
        <w:rPr>
          <w:rFonts w:ascii="ＭＳ 明朝" w:hAnsi="ＭＳ 明朝" w:hint="eastAsia"/>
          <w:szCs w:val="21"/>
        </w:rPr>
        <w:t>）はともに強度区分4.6とするものとする。</w:t>
      </w:r>
    </w:p>
    <w:p w14:paraId="3A62F41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ガードパイプ</w:t>
      </w:r>
    </w:p>
    <w:p w14:paraId="013A3EB2"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1) </w:t>
      </w:r>
      <w:r w:rsidRPr="00AE2739">
        <w:rPr>
          <w:rFonts w:ascii="ＭＳ 明朝" w:hAnsi="ＭＳ 明朝" w:hint="eastAsia"/>
          <w:szCs w:val="21"/>
        </w:rPr>
        <w:t>パイプ</w:t>
      </w:r>
    </w:p>
    <w:p w14:paraId="3283D23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0624272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2) </w:t>
      </w:r>
      <w:r w:rsidRPr="00AE2739">
        <w:rPr>
          <w:rFonts w:ascii="ＭＳ 明朝" w:hAnsi="ＭＳ 明朝" w:hint="eastAsia"/>
          <w:szCs w:val="21"/>
        </w:rPr>
        <w:t>支　柱</w:t>
      </w:r>
    </w:p>
    <w:p w14:paraId="33FED7B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52A6C08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3) </w:t>
      </w:r>
      <w:r w:rsidRPr="00AE2739">
        <w:rPr>
          <w:rFonts w:ascii="ＭＳ 明朝" w:hAnsi="ＭＳ 明朝" w:hint="eastAsia"/>
          <w:szCs w:val="21"/>
        </w:rPr>
        <w:t>ブラケット</w:t>
      </w:r>
    </w:p>
    <w:p w14:paraId="6234642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0EF3066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　4) </w:t>
      </w:r>
      <w:r w:rsidRPr="00AE2739">
        <w:rPr>
          <w:rFonts w:ascii="ＭＳ 明朝" w:hAnsi="ＭＳ 明朝" w:hint="eastAsia"/>
          <w:szCs w:val="21"/>
        </w:rPr>
        <w:t>継　手</w:t>
      </w:r>
    </w:p>
    <w:p w14:paraId="1C48ABC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2AF1CFE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19C17AA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 </w:t>
      </w:r>
      <w:r>
        <w:rPr>
          <w:rFonts w:ascii="ＭＳ 明朝" w:hAnsi="ＭＳ 明朝" w:cs="Century" w:hint="eastAsia"/>
          <w:szCs w:val="21"/>
        </w:rPr>
        <w:t xml:space="preserve">5) </w:t>
      </w:r>
      <w:r w:rsidRPr="00AE2739">
        <w:rPr>
          <w:rFonts w:ascii="ＭＳ 明朝" w:hAnsi="ＭＳ 明朝" w:hint="eastAsia"/>
          <w:szCs w:val="21"/>
        </w:rPr>
        <w:t>ボルトナット</w:t>
      </w:r>
    </w:p>
    <w:p w14:paraId="2E8B392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l180</w:t>
      </w:r>
      <w:r w:rsidRPr="00AE2739">
        <w:rPr>
          <w:rFonts w:ascii="ＭＳ 明朝" w:hAnsi="ＭＳ 明朝" w:hint="eastAsia"/>
          <w:szCs w:val="21"/>
        </w:rPr>
        <w:t>（六角ボルト）</w:t>
      </w:r>
    </w:p>
    <w:p w14:paraId="2E1D4B6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l181</w:t>
      </w:r>
      <w:r w:rsidRPr="00AE2739">
        <w:rPr>
          <w:rFonts w:ascii="ＭＳ 明朝" w:hAnsi="ＭＳ 明朝" w:hint="eastAsia"/>
          <w:szCs w:val="21"/>
        </w:rPr>
        <w:t>（六角ナット）</w:t>
      </w:r>
    </w:p>
    <w:p w14:paraId="34E1FF37" w14:textId="77777777" w:rsidR="003B7180" w:rsidRPr="00AE2739" w:rsidRDefault="003B7180" w:rsidP="003759C1">
      <w:pPr>
        <w:spacing w:line="300" w:lineRule="exact"/>
        <w:ind w:left="1050" w:hangingChars="500" w:hanging="105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ブラケット取付け用ボルト（ねじの呼び</w:t>
      </w:r>
      <w:r w:rsidRPr="00AE2739">
        <w:rPr>
          <w:rFonts w:ascii="ＭＳ 明朝" w:hAnsi="ＭＳ 明朝" w:cs="Century"/>
          <w:szCs w:val="21"/>
        </w:rPr>
        <w:t>M16</w:t>
      </w:r>
      <w:r w:rsidRPr="00AE2739">
        <w:rPr>
          <w:rFonts w:ascii="ＭＳ 明朝" w:hAnsi="ＭＳ 明朝" w:hint="eastAsia"/>
          <w:szCs w:val="21"/>
        </w:rPr>
        <w:t>）は強度区分4.6とし、継手用ボルト（ねじの呼び</w:t>
      </w:r>
      <w:r w:rsidRPr="00AE2739">
        <w:rPr>
          <w:rFonts w:ascii="ＭＳ 明朝" w:hAnsi="ＭＳ 明朝" w:cs="Century"/>
          <w:szCs w:val="21"/>
        </w:rPr>
        <w:t>M16</w:t>
      </w:r>
      <w:r w:rsidRPr="00AE2739">
        <w:rPr>
          <w:rFonts w:ascii="ＭＳ 明朝" w:hAnsi="ＭＳ 明朝" w:hint="eastAsia"/>
          <w:szCs w:val="21"/>
        </w:rPr>
        <w:t>〔種別</w:t>
      </w:r>
      <w:r w:rsidRPr="00AE2739">
        <w:rPr>
          <w:rFonts w:ascii="ＭＳ 明朝" w:hAnsi="ＭＳ 明朝" w:cs="Century"/>
          <w:szCs w:val="21"/>
        </w:rPr>
        <w:t>Ap</w:t>
      </w:r>
      <w:r w:rsidRPr="00AE2739">
        <w:rPr>
          <w:rFonts w:ascii="ＭＳ 明朝" w:hAnsi="ＭＳ 明朝" w:hint="eastAsia"/>
          <w:szCs w:val="21"/>
        </w:rPr>
        <w:t>〕</w:t>
      </w:r>
      <w:r w:rsidRPr="00AE2739">
        <w:rPr>
          <w:rFonts w:ascii="ＭＳ 明朝" w:hAnsi="ＭＳ 明朝" w:cs="Century"/>
          <w:szCs w:val="21"/>
        </w:rPr>
        <w:t>M14</w:t>
      </w:r>
      <w:r w:rsidRPr="00AE2739">
        <w:rPr>
          <w:rFonts w:ascii="ＭＳ 明朝" w:hAnsi="ＭＳ 明朝" w:hint="eastAsia"/>
          <w:szCs w:val="21"/>
        </w:rPr>
        <w:t>〔種別</w:t>
      </w:r>
      <w:r w:rsidRPr="00AE2739">
        <w:rPr>
          <w:rFonts w:ascii="ＭＳ 明朝" w:hAnsi="ＭＳ 明朝" w:cs="Century"/>
          <w:szCs w:val="21"/>
        </w:rPr>
        <w:t>Bp</w:t>
      </w:r>
      <w:r w:rsidRPr="00AE2739">
        <w:rPr>
          <w:rFonts w:ascii="ＭＳ 明朝" w:hAnsi="ＭＳ 明朝" w:hint="eastAsia"/>
          <w:szCs w:val="21"/>
        </w:rPr>
        <w:t>及び</w:t>
      </w:r>
      <w:r w:rsidRPr="00AE2739">
        <w:rPr>
          <w:rFonts w:ascii="ＭＳ 明朝" w:hAnsi="ＭＳ 明朝" w:cs="Century"/>
          <w:szCs w:val="21"/>
        </w:rPr>
        <w:t>Cp</w:t>
      </w:r>
      <w:r w:rsidRPr="00AE2739">
        <w:rPr>
          <w:rFonts w:ascii="ＭＳ 明朝" w:hAnsi="ＭＳ 明朝" w:hint="eastAsia"/>
          <w:szCs w:val="21"/>
        </w:rPr>
        <w:t>〕）は強度区分6.8とするものとする。</w:t>
      </w:r>
    </w:p>
    <w:p w14:paraId="5D08AA2F" w14:textId="77777777" w:rsidR="003B7180" w:rsidRPr="00AE2739" w:rsidRDefault="003B7180" w:rsidP="00AE2739">
      <w:pPr>
        <w:spacing w:line="300" w:lineRule="exact"/>
        <w:rPr>
          <w:rFonts w:ascii="ＭＳ 明朝" w:hAnsi="ＭＳ 明朝"/>
          <w:b/>
          <w:bCs/>
          <w:szCs w:val="21"/>
        </w:rPr>
      </w:pPr>
    </w:p>
    <w:p w14:paraId="3075B8AC" w14:textId="77777777" w:rsidR="003B7180" w:rsidRPr="00AE2739" w:rsidRDefault="003B7180" w:rsidP="003759C1">
      <w:pPr>
        <w:spacing w:line="300" w:lineRule="exact"/>
        <w:ind w:firstLineChars="100" w:firstLine="211"/>
        <w:outlineLvl w:val="2"/>
        <w:rPr>
          <w:rFonts w:ascii="ＭＳ 明朝" w:hAnsi="ＭＳ 明朝"/>
          <w:b/>
          <w:bCs/>
          <w:szCs w:val="21"/>
        </w:rPr>
      </w:pPr>
      <w:bookmarkStart w:id="103" w:name="_Toc105141980"/>
      <w:r w:rsidRPr="00AE2739">
        <w:rPr>
          <w:rFonts w:ascii="ＭＳ 明朝" w:hAnsi="ＭＳ 明朝" w:hint="eastAsia"/>
          <w:b/>
          <w:bCs/>
          <w:szCs w:val="21"/>
        </w:rPr>
        <w:t>第２－</w:t>
      </w:r>
      <w:r w:rsidRPr="00AE2739">
        <w:rPr>
          <w:rFonts w:ascii="ＭＳ 明朝" w:hAnsi="ＭＳ 明朝"/>
          <w:b/>
          <w:bCs/>
          <w:szCs w:val="21"/>
        </w:rPr>
        <w:t>31</w:t>
      </w:r>
      <w:r w:rsidRPr="00AE2739">
        <w:rPr>
          <w:rFonts w:ascii="ＭＳ 明朝" w:hAnsi="ＭＳ 明朝" w:hint="eastAsia"/>
          <w:b/>
          <w:bCs/>
          <w:szCs w:val="21"/>
        </w:rPr>
        <w:t>条　ボックスビーム（分離帯用）</w:t>
      </w:r>
      <w:bookmarkEnd w:id="103"/>
    </w:p>
    <w:p w14:paraId="2F3A720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ボックスビーム（分離帯用）は、以下の規格に適合するものとする。</w:t>
      </w:r>
    </w:p>
    <w:p w14:paraId="703564A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ビーム</w:t>
      </w:r>
    </w:p>
    <w:p w14:paraId="4B648E3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3466</w:t>
      </w:r>
      <w:r w:rsidRPr="00AE2739">
        <w:rPr>
          <w:rFonts w:ascii="ＭＳ 明朝" w:hAnsi="ＭＳ 明朝" w:hint="eastAsia"/>
          <w:szCs w:val="21"/>
        </w:rPr>
        <w:t>（一般構造用角形鋼管）</w:t>
      </w:r>
    </w:p>
    <w:p w14:paraId="6BB11C4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支　柱</w:t>
      </w:r>
    </w:p>
    <w:p w14:paraId="0496245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0EFCC39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パドル及び継手</w:t>
      </w:r>
    </w:p>
    <w:p w14:paraId="11E87B9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1ED9C30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ボルトナット</w:t>
      </w:r>
    </w:p>
    <w:p w14:paraId="231C548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l180</w:t>
      </w:r>
      <w:r w:rsidRPr="00AE2739">
        <w:rPr>
          <w:rFonts w:ascii="ＭＳ 明朝" w:hAnsi="ＭＳ 明朝" w:hint="eastAsia"/>
          <w:szCs w:val="21"/>
        </w:rPr>
        <w:t>（六角ボルト）</w:t>
      </w:r>
    </w:p>
    <w:p w14:paraId="10E3056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B l181</w:t>
      </w:r>
      <w:r w:rsidRPr="00AE2739">
        <w:rPr>
          <w:rFonts w:ascii="ＭＳ 明朝" w:hAnsi="ＭＳ 明朝" w:hint="eastAsia"/>
          <w:szCs w:val="21"/>
        </w:rPr>
        <w:t>（六角ナット）</w:t>
      </w:r>
    </w:p>
    <w:p w14:paraId="7053E649" w14:textId="77777777" w:rsidR="003B7180" w:rsidRPr="00AE2739" w:rsidRDefault="003B7180" w:rsidP="005A0442">
      <w:pPr>
        <w:spacing w:line="300" w:lineRule="exact"/>
        <w:ind w:left="840" w:hangingChars="400" w:hanging="84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パドル取付け用ボルト（ねじの呼び</w:t>
      </w:r>
      <w:r w:rsidRPr="00AE2739">
        <w:rPr>
          <w:rFonts w:ascii="ＭＳ 明朝" w:hAnsi="ＭＳ 明朝" w:cs="Century"/>
          <w:szCs w:val="21"/>
        </w:rPr>
        <w:t>M16</w:t>
      </w:r>
      <w:r w:rsidRPr="00AE2739">
        <w:rPr>
          <w:rFonts w:ascii="ＭＳ 明朝" w:hAnsi="ＭＳ 明朝" w:hint="eastAsia"/>
          <w:szCs w:val="21"/>
        </w:rPr>
        <w:t>）及び継手用ボルト（ねじの呼び</w:t>
      </w:r>
      <w:r w:rsidRPr="00AE2739">
        <w:rPr>
          <w:rFonts w:ascii="ＭＳ 明朝" w:hAnsi="ＭＳ 明朝" w:cs="Century"/>
          <w:szCs w:val="21"/>
        </w:rPr>
        <w:t>M20</w:t>
      </w:r>
      <w:r w:rsidRPr="00AE2739">
        <w:rPr>
          <w:rFonts w:ascii="ＭＳ 明朝" w:hAnsi="ＭＳ 明朝" w:hint="eastAsia"/>
          <w:szCs w:val="21"/>
        </w:rPr>
        <w:t>）はともに強度区分6.8とする。</w:t>
      </w:r>
    </w:p>
    <w:p w14:paraId="5DB6677E" w14:textId="77777777" w:rsidR="003B7180" w:rsidRPr="00AE2739" w:rsidRDefault="003B7180" w:rsidP="00AE2739">
      <w:pPr>
        <w:spacing w:line="300" w:lineRule="exact"/>
        <w:ind w:left="630" w:hangingChars="300" w:hanging="630"/>
        <w:rPr>
          <w:rFonts w:ascii="ＭＳ 明朝" w:hAnsi="ＭＳ 明朝"/>
          <w:szCs w:val="21"/>
        </w:rPr>
      </w:pPr>
    </w:p>
    <w:p w14:paraId="39AD390C" w14:textId="77777777" w:rsidR="003B7180" w:rsidRPr="00AE2739" w:rsidRDefault="003B7180" w:rsidP="00AE2739">
      <w:pPr>
        <w:spacing w:line="400" w:lineRule="exact"/>
        <w:outlineLvl w:val="1"/>
        <w:rPr>
          <w:rFonts w:ascii="ＭＳ 明朝" w:hAnsi="ＭＳ 明朝"/>
          <w:b/>
          <w:bCs/>
          <w:sz w:val="24"/>
          <w:szCs w:val="24"/>
        </w:rPr>
      </w:pPr>
      <w:bookmarkStart w:id="104" w:name="_Toc105141981"/>
      <w:r w:rsidRPr="00AE2739">
        <w:rPr>
          <w:rFonts w:ascii="ＭＳ 明朝" w:hAnsi="ＭＳ 明朝" w:hint="eastAsia"/>
          <w:b/>
          <w:bCs/>
          <w:sz w:val="24"/>
          <w:szCs w:val="24"/>
        </w:rPr>
        <w:t>第７節　セメント及び混和材料</w:t>
      </w:r>
      <w:bookmarkEnd w:id="104"/>
    </w:p>
    <w:p w14:paraId="457246E5"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5" w:name="_Toc105141982"/>
      <w:r w:rsidRPr="00AE2739">
        <w:rPr>
          <w:rFonts w:ascii="ＭＳ 明朝" w:hAnsi="ＭＳ 明朝" w:hint="eastAsia"/>
          <w:b/>
          <w:bCs/>
          <w:szCs w:val="21"/>
        </w:rPr>
        <w:t>第２－</w:t>
      </w:r>
      <w:r w:rsidRPr="00AE2739">
        <w:rPr>
          <w:rFonts w:ascii="ＭＳ 明朝" w:hAnsi="ＭＳ 明朝"/>
          <w:b/>
          <w:bCs/>
          <w:szCs w:val="21"/>
        </w:rPr>
        <w:t>32</w:t>
      </w:r>
      <w:r w:rsidRPr="00AE2739">
        <w:rPr>
          <w:rFonts w:ascii="ＭＳ 明朝" w:hAnsi="ＭＳ 明朝" w:hint="eastAsia"/>
          <w:b/>
          <w:bCs/>
          <w:szCs w:val="21"/>
        </w:rPr>
        <w:t>条　一般事項</w:t>
      </w:r>
      <w:bookmarkEnd w:id="105"/>
      <w:r w:rsidRPr="00AE2739">
        <w:rPr>
          <w:rFonts w:ascii="ＭＳ 明朝" w:hAnsi="ＭＳ 明朝" w:hint="eastAsia"/>
          <w:b/>
          <w:bCs/>
          <w:szCs w:val="21"/>
        </w:rPr>
        <w:t xml:space="preserve"> </w:t>
      </w:r>
    </w:p>
    <w:p w14:paraId="4C16883F"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１．工事に使用するセメントは、高炉セメントＢ種を使用するものとし、他のセメント及び混和材料を使用する場合は、設計図書によるものとする。</w:t>
      </w:r>
    </w:p>
    <w:p w14:paraId="1775B68D"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は、セメントを防湿的な構造を有するサイロ又は倉庫に、品種別に区分して貯蔵しなければならない。</w:t>
      </w:r>
    </w:p>
    <w:p w14:paraId="19E8F4A6"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３．セメントを貯蔵するサイロは、底にたまって出ない部分ができないような構造とするものとする。</w:t>
      </w:r>
    </w:p>
    <w:p w14:paraId="18FE4B57" w14:textId="02B99A79" w:rsidR="003B7180" w:rsidRPr="00DB5792" w:rsidRDefault="003B7180" w:rsidP="009A2347">
      <w:pPr>
        <w:spacing w:line="300" w:lineRule="exact"/>
        <w:ind w:leftChars="100" w:left="630" w:hangingChars="200" w:hanging="420"/>
        <w:rPr>
          <w:rFonts w:ascii="ＭＳ 明朝" w:hAnsi="ＭＳ 明朝"/>
          <w:szCs w:val="21"/>
        </w:rPr>
      </w:pPr>
      <w:r w:rsidRPr="00AE2739">
        <w:rPr>
          <w:rFonts w:ascii="ＭＳ 明朝" w:hAnsi="ＭＳ 明朝" w:hint="eastAsia"/>
          <w:szCs w:val="21"/>
        </w:rPr>
        <w:t xml:space="preserve">　４．</w:t>
      </w:r>
      <w:r w:rsidRPr="00AE2739">
        <w:rPr>
          <w:rFonts w:ascii="ＭＳ 明朝" w:hAnsi="ＭＳ 明朝" w:hint="eastAsia"/>
          <w:kern w:val="0"/>
          <w:szCs w:val="21"/>
        </w:rPr>
        <w:t>受注者</w:t>
      </w:r>
      <w:r w:rsidRPr="00AE2739">
        <w:rPr>
          <w:rFonts w:ascii="ＭＳ 明朝" w:hAnsi="ＭＳ 明朝" w:hint="eastAsia"/>
          <w:szCs w:val="21"/>
        </w:rPr>
        <w:t>は、貯蔵中に塊状になったセメントを用いてはならない。</w:t>
      </w:r>
      <w:r w:rsidR="009A2347">
        <w:rPr>
          <w:rFonts w:ascii="ＭＳ 明朝" w:hAnsi="ＭＳ 明朝" w:hint="eastAsia"/>
          <w:szCs w:val="21"/>
        </w:rPr>
        <w:t>また</w:t>
      </w:r>
      <w:r w:rsidRPr="00AE2739">
        <w:rPr>
          <w:rFonts w:ascii="ＭＳ 明朝" w:hAnsi="ＭＳ 明朝" w:hint="eastAsia"/>
          <w:szCs w:val="21"/>
        </w:rPr>
        <w:t>湿気をうけた疑いのあるセメント、その他異常を認めたセメントの使用に当たっては</w:t>
      </w:r>
      <w:r>
        <w:rPr>
          <w:rFonts w:ascii="ＭＳ 明朝" w:hAnsi="ＭＳ 明朝" w:hint="eastAsia"/>
          <w:szCs w:val="21"/>
        </w:rPr>
        <w:t>、</w:t>
      </w:r>
      <w:r w:rsidRPr="00AE2739">
        <w:rPr>
          <w:rFonts w:ascii="ＭＳ 明朝" w:hAnsi="ＭＳ 明朝" w:hint="eastAsia"/>
          <w:szCs w:val="21"/>
        </w:rPr>
        <w:t>これを用いる前に試験を行い、その品質を確かめなければならない。</w:t>
      </w:r>
      <w:r>
        <w:rPr>
          <w:rFonts w:ascii="ＭＳ 明朝" w:hAnsi="ＭＳ 明朝" w:hint="eastAsia"/>
          <w:szCs w:val="21"/>
        </w:rPr>
        <w:t>ただし、保管期間が長期にわたると品質が変動する可能性があるので、長期間貯蔵したセメントは使用してはならない。</w:t>
      </w:r>
    </w:p>
    <w:p w14:paraId="6E9D0392"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５．</w:t>
      </w:r>
      <w:r w:rsidRPr="00AE2739">
        <w:rPr>
          <w:rFonts w:ascii="ＭＳ 明朝" w:hAnsi="ＭＳ 明朝" w:hint="eastAsia"/>
          <w:kern w:val="0"/>
          <w:szCs w:val="21"/>
        </w:rPr>
        <w:t>受注者</w:t>
      </w:r>
      <w:r w:rsidRPr="00AE2739">
        <w:rPr>
          <w:rFonts w:ascii="ＭＳ 明朝" w:hAnsi="ＭＳ 明朝" w:hint="eastAsia"/>
          <w:szCs w:val="21"/>
        </w:rPr>
        <w:t>は、セメントの貯蔵に当たって温度、湿度が過度に高くならないようにしなければならない。</w:t>
      </w:r>
    </w:p>
    <w:p w14:paraId="189EF65F"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w:t>
      </w:r>
      <w:r w:rsidRPr="00AE2739">
        <w:rPr>
          <w:rFonts w:ascii="ＭＳ 明朝" w:hAnsi="ＭＳ 明朝" w:hint="eastAsia"/>
          <w:kern w:val="0"/>
          <w:szCs w:val="21"/>
        </w:rPr>
        <w:t>受注者</w:t>
      </w:r>
      <w:r w:rsidRPr="00AE2739">
        <w:rPr>
          <w:rFonts w:ascii="ＭＳ 明朝" w:hAnsi="ＭＳ 明朝" w:hint="eastAsia"/>
          <w:szCs w:val="21"/>
        </w:rPr>
        <w:t>は、混和剤に、ごみ、その他の不純物が混入しないよう、液状の混和剤は分離したり変質したり凍結しないよう、また、粉末状の混和剤は吸湿したり固結したりしないように、これを貯蔵しなければならない。</w:t>
      </w:r>
    </w:p>
    <w:p w14:paraId="255E5795"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７．</w:t>
      </w:r>
      <w:r w:rsidRPr="00AE2739">
        <w:rPr>
          <w:rFonts w:ascii="ＭＳ 明朝" w:hAnsi="ＭＳ 明朝" w:hint="eastAsia"/>
          <w:kern w:val="0"/>
          <w:szCs w:val="21"/>
        </w:rPr>
        <w:t>受注者</w:t>
      </w:r>
      <w:r w:rsidRPr="00AE2739">
        <w:rPr>
          <w:rFonts w:ascii="ＭＳ 明朝" w:hAnsi="ＭＳ 明朝" w:hint="eastAsia"/>
          <w:szCs w:val="21"/>
        </w:rPr>
        <w:t>は、貯蔵中に前項に示す分離・変質等が生じた混和剤やその他異常を認めた混和剤について、これらを用いる前に試験を行い、性能が低下していないことを確かめなければならない。</w:t>
      </w:r>
      <w:r>
        <w:rPr>
          <w:rFonts w:ascii="ＭＳ 明朝" w:hAnsi="ＭＳ 明朝" w:hint="eastAsia"/>
          <w:szCs w:val="21"/>
        </w:rPr>
        <w:lastRenderedPageBreak/>
        <w:t>ただし、保管期間が長期にわたると品質が変動する可能性があるので、長期間貯蔵した混和剤は使用してはならない。</w:t>
      </w:r>
    </w:p>
    <w:p w14:paraId="2F52A408"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８．</w:t>
      </w:r>
      <w:r w:rsidRPr="00AE2739">
        <w:rPr>
          <w:rFonts w:ascii="ＭＳ 明朝" w:hAnsi="ＭＳ 明朝" w:hint="eastAsia"/>
          <w:kern w:val="0"/>
          <w:szCs w:val="21"/>
        </w:rPr>
        <w:t>受注者</w:t>
      </w:r>
      <w:r w:rsidRPr="00AE2739">
        <w:rPr>
          <w:rFonts w:ascii="ＭＳ 明朝" w:hAnsi="ＭＳ 明朝" w:hint="eastAsia"/>
          <w:szCs w:val="21"/>
        </w:rPr>
        <w:t>は、混和材を防湿的なサイロ又は、倉庫等に品種別に区分して貯蔵し、入荷の順にこれを用いなければならない。</w:t>
      </w:r>
    </w:p>
    <w:p w14:paraId="106B8387"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９．</w:t>
      </w:r>
      <w:r w:rsidRPr="00AE2739">
        <w:rPr>
          <w:rFonts w:ascii="ＭＳ 明朝" w:hAnsi="ＭＳ 明朝" w:hint="eastAsia"/>
          <w:kern w:val="0"/>
          <w:szCs w:val="21"/>
        </w:rPr>
        <w:t>受注者</w:t>
      </w:r>
      <w:r w:rsidRPr="00AE2739">
        <w:rPr>
          <w:rFonts w:ascii="ＭＳ 明朝" w:hAnsi="ＭＳ 明朝" w:hint="eastAsia"/>
          <w:szCs w:val="21"/>
        </w:rPr>
        <w:t>は、貯蔵中に吸湿により固結した混和材、その他異常を認めた混和材の使用に当たって、これを用いる前に試験を行いその品質を確かめなければならない。</w:t>
      </w:r>
      <w:r>
        <w:rPr>
          <w:rFonts w:ascii="ＭＳ 明朝" w:hAnsi="ＭＳ 明朝" w:hint="eastAsia"/>
          <w:szCs w:val="21"/>
        </w:rPr>
        <w:t>ただし、保管期間が長期にわたると品質が変動する可能性があるので、長期間貯蔵したセメントは使用してはならない。</w:t>
      </w:r>
    </w:p>
    <w:p w14:paraId="07A18380" w14:textId="77777777" w:rsidR="003B7180" w:rsidRPr="00AE2739" w:rsidRDefault="003B7180" w:rsidP="00AE2739">
      <w:pPr>
        <w:spacing w:line="300" w:lineRule="exact"/>
        <w:rPr>
          <w:rFonts w:ascii="ＭＳ 明朝" w:hAnsi="ＭＳ 明朝"/>
          <w:spacing w:val="2"/>
          <w:szCs w:val="21"/>
        </w:rPr>
      </w:pPr>
    </w:p>
    <w:p w14:paraId="5A3E747B"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6" w:name="_Toc105141983"/>
      <w:r w:rsidRPr="00AE2739">
        <w:rPr>
          <w:rFonts w:ascii="ＭＳ 明朝" w:hAnsi="ＭＳ 明朝" w:hint="eastAsia"/>
          <w:b/>
          <w:bCs/>
          <w:szCs w:val="21"/>
        </w:rPr>
        <w:t>第２－</w:t>
      </w:r>
      <w:r w:rsidRPr="00AE2739">
        <w:rPr>
          <w:rFonts w:ascii="ＭＳ 明朝" w:hAnsi="ＭＳ 明朝"/>
          <w:b/>
          <w:bCs/>
          <w:szCs w:val="21"/>
        </w:rPr>
        <w:t>33</w:t>
      </w:r>
      <w:r w:rsidRPr="00AE2739">
        <w:rPr>
          <w:rFonts w:ascii="ＭＳ 明朝" w:hAnsi="ＭＳ 明朝" w:hint="eastAsia"/>
          <w:b/>
          <w:bCs/>
          <w:szCs w:val="21"/>
        </w:rPr>
        <w:t>条　セメント</w:t>
      </w:r>
      <w:bookmarkEnd w:id="106"/>
      <w:r w:rsidRPr="00AE2739">
        <w:rPr>
          <w:rFonts w:ascii="ＭＳ 明朝" w:hAnsi="ＭＳ 明朝" w:hint="eastAsia"/>
          <w:b/>
          <w:bCs/>
          <w:szCs w:val="21"/>
        </w:rPr>
        <w:t xml:space="preserve"> </w:t>
      </w:r>
    </w:p>
    <w:p w14:paraId="2907684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１．セメントは表2－20の規格に適合するものとする。</w:t>
      </w:r>
    </w:p>
    <w:p w14:paraId="773CEF8A" w14:textId="77777777" w:rsidR="003B7180" w:rsidRPr="00AE2739" w:rsidRDefault="003B7180" w:rsidP="00AE2739">
      <w:pPr>
        <w:spacing w:line="300" w:lineRule="exact"/>
        <w:rPr>
          <w:rFonts w:ascii="ＭＳ 明朝" w:hAnsi="ＭＳ 明朝"/>
          <w:spacing w:val="2"/>
          <w:szCs w:val="21"/>
        </w:rPr>
      </w:pPr>
    </w:p>
    <w:p w14:paraId="77BE784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表2－20　セメントの種類</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65"/>
        <w:gridCol w:w="6"/>
        <w:gridCol w:w="1074"/>
        <w:gridCol w:w="2895"/>
        <w:gridCol w:w="3962"/>
        <w:gridCol w:w="47"/>
      </w:tblGrid>
      <w:tr w:rsidR="003B7180" w:rsidRPr="004F5E6B" w14:paraId="366138F6" w14:textId="77777777" w:rsidTr="00AE2739">
        <w:trPr>
          <w:trHeight w:val="398"/>
        </w:trPr>
        <w:tc>
          <w:tcPr>
            <w:tcW w:w="1071" w:type="dxa"/>
            <w:gridSpan w:val="2"/>
            <w:tcBorders>
              <w:top w:val="single" w:sz="12" w:space="0" w:color="000000"/>
              <w:left w:val="single" w:sz="12" w:space="0" w:color="000000"/>
              <w:bottom w:val="nil"/>
              <w:right w:val="single" w:sz="4" w:space="0" w:color="000000"/>
            </w:tcBorders>
            <w:vAlign w:val="center"/>
          </w:tcPr>
          <w:p w14:paraId="6118C1B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JIS</w:t>
            </w:r>
            <w:r w:rsidRPr="00AE2739">
              <w:rPr>
                <w:rFonts w:ascii="ＭＳ 明朝" w:hAnsi="ＭＳ 明朝" w:hint="eastAsia"/>
                <w:szCs w:val="21"/>
              </w:rPr>
              <w:t>番号</w:t>
            </w:r>
          </w:p>
        </w:tc>
        <w:tc>
          <w:tcPr>
            <w:tcW w:w="1074" w:type="dxa"/>
            <w:tcBorders>
              <w:top w:val="single" w:sz="12" w:space="0" w:color="000000"/>
              <w:left w:val="single" w:sz="4" w:space="0" w:color="000000"/>
              <w:bottom w:val="nil"/>
              <w:right w:val="single" w:sz="4" w:space="0" w:color="000000"/>
            </w:tcBorders>
            <w:vAlign w:val="center"/>
          </w:tcPr>
          <w:p w14:paraId="0DCC4A72"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名</w:t>
            </w:r>
            <w:r w:rsidRPr="00AE2739">
              <w:rPr>
                <w:rFonts w:ascii="ＭＳ 明朝" w:hAnsi="ＭＳ 明朝" w:cs="Century"/>
                <w:szCs w:val="21"/>
              </w:rPr>
              <w:t xml:space="preserve">  </w:t>
            </w:r>
            <w:r w:rsidRPr="00AE2739">
              <w:rPr>
                <w:rFonts w:ascii="ＭＳ 明朝" w:hAnsi="ＭＳ 明朝" w:hint="eastAsia"/>
                <w:szCs w:val="21"/>
              </w:rPr>
              <w:t>称</w:t>
            </w:r>
          </w:p>
        </w:tc>
        <w:tc>
          <w:tcPr>
            <w:tcW w:w="2895" w:type="dxa"/>
            <w:tcBorders>
              <w:top w:val="single" w:sz="12" w:space="0" w:color="000000"/>
              <w:left w:val="single" w:sz="4" w:space="0" w:color="000000"/>
              <w:bottom w:val="nil"/>
              <w:right w:val="single" w:sz="4" w:space="0" w:color="000000"/>
            </w:tcBorders>
            <w:vAlign w:val="center"/>
          </w:tcPr>
          <w:p w14:paraId="7150BD65"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 xml:space="preserve">　　　区　　　　分</w:t>
            </w:r>
          </w:p>
        </w:tc>
        <w:tc>
          <w:tcPr>
            <w:tcW w:w="3962" w:type="dxa"/>
            <w:gridSpan w:val="2"/>
            <w:tcBorders>
              <w:top w:val="single" w:sz="12" w:space="0" w:color="000000"/>
              <w:left w:val="single" w:sz="4" w:space="0" w:color="000000"/>
              <w:bottom w:val="nil"/>
              <w:right w:val="single" w:sz="12" w:space="0" w:color="000000"/>
            </w:tcBorders>
            <w:vAlign w:val="center"/>
          </w:tcPr>
          <w:p w14:paraId="417EBE8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 xml:space="preserve">　　　　　　摘　　　　要</w:t>
            </w:r>
          </w:p>
        </w:tc>
      </w:tr>
      <w:tr w:rsidR="003B7180" w:rsidRPr="004F5E6B" w14:paraId="696EB677" w14:textId="77777777" w:rsidTr="00AE2739">
        <w:trPr>
          <w:trHeight w:val="706"/>
        </w:trPr>
        <w:tc>
          <w:tcPr>
            <w:tcW w:w="1071" w:type="dxa"/>
            <w:gridSpan w:val="2"/>
            <w:tcBorders>
              <w:top w:val="single" w:sz="4" w:space="0" w:color="000000"/>
              <w:left w:val="single" w:sz="12" w:space="0" w:color="000000"/>
              <w:bottom w:val="nil"/>
              <w:right w:val="single" w:sz="4" w:space="0" w:color="000000"/>
            </w:tcBorders>
            <w:vAlign w:val="center"/>
          </w:tcPr>
          <w:p w14:paraId="4AD2F402"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5210</w:t>
            </w:r>
          </w:p>
        </w:tc>
        <w:tc>
          <w:tcPr>
            <w:tcW w:w="1074" w:type="dxa"/>
            <w:tcBorders>
              <w:top w:val="single" w:sz="4" w:space="0" w:color="000000"/>
              <w:left w:val="single" w:sz="4" w:space="0" w:color="000000"/>
              <w:bottom w:val="nil"/>
              <w:right w:val="single" w:sz="4" w:space="0" w:color="000000"/>
            </w:tcBorders>
            <w:vAlign w:val="center"/>
          </w:tcPr>
          <w:p w14:paraId="19E7C4E0"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ポ</w:t>
            </w:r>
            <w:r w:rsidRPr="00AE2739">
              <w:rPr>
                <w:rFonts w:ascii="ＭＳ 明朝" w:hAnsi="ＭＳ 明朝" w:cs="Century"/>
                <w:szCs w:val="21"/>
              </w:rPr>
              <w:t xml:space="preserve"> </w:t>
            </w:r>
            <w:r w:rsidRPr="00AE2739">
              <w:rPr>
                <w:rFonts w:ascii="ＭＳ 明朝" w:hAnsi="ＭＳ 明朝" w:hint="eastAsia"/>
                <w:szCs w:val="21"/>
              </w:rPr>
              <w:t>ル</w:t>
            </w:r>
            <w:r w:rsidRPr="00AE2739">
              <w:rPr>
                <w:rFonts w:ascii="ＭＳ 明朝" w:hAnsi="ＭＳ 明朝" w:cs="Century"/>
                <w:szCs w:val="21"/>
              </w:rPr>
              <w:t xml:space="preserve"> </w:t>
            </w:r>
            <w:r w:rsidRPr="00AE2739">
              <w:rPr>
                <w:rFonts w:ascii="ＭＳ 明朝" w:hAnsi="ＭＳ 明朝" w:hint="eastAsia"/>
                <w:szCs w:val="21"/>
              </w:rPr>
              <w:t>トラ</w:t>
            </w:r>
            <w:r w:rsidRPr="00AE2739">
              <w:rPr>
                <w:rFonts w:ascii="ＭＳ 明朝" w:hAnsi="ＭＳ 明朝" w:cs="Century"/>
                <w:szCs w:val="21"/>
              </w:rPr>
              <w:t xml:space="preserve"> </w:t>
            </w:r>
            <w:r w:rsidRPr="00AE2739">
              <w:rPr>
                <w:rFonts w:ascii="ＭＳ 明朝" w:hAnsi="ＭＳ 明朝" w:hint="eastAsia"/>
                <w:szCs w:val="21"/>
              </w:rPr>
              <w:t>ン</w:t>
            </w:r>
            <w:r w:rsidRPr="00AE2739">
              <w:rPr>
                <w:rFonts w:ascii="ＭＳ 明朝" w:hAnsi="ＭＳ 明朝" w:cs="Century"/>
                <w:szCs w:val="21"/>
              </w:rPr>
              <w:t xml:space="preserve"> </w:t>
            </w:r>
            <w:r w:rsidRPr="00AE2739">
              <w:rPr>
                <w:rFonts w:ascii="ＭＳ 明朝" w:hAnsi="ＭＳ 明朝" w:hint="eastAsia"/>
                <w:szCs w:val="21"/>
              </w:rPr>
              <w:t>ドセメント</w:t>
            </w:r>
          </w:p>
        </w:tc>
        <w:tc>
          <w:tcPr>
            <w:tcW w:w="2895" w:type="dxa"/>
            <w:tcBorders>
              <w:top w:val="single" w:sz="4" w:space="0" w:color="000000"/>
              <w:left w:val="single" w:sz="4" w:space="0" w:color="000000"/>
              <w:bottom w:val="nil"/>
              <w:right w:val="single" w:sz="4" w:space="0" w:color="000000"/>
            </w:tcBorders>
            <w:vAlign w:val="center"/>
          </w:tcPr>
          <w:p w14:paraId="6B78782D"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普通ポルトランド</w:t>
            </w:r>
          </w:p>
          <w:p w14:paraId="07A73609"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早強ポルトランド</w:t>
            </w:r>
          </w:p>
          <w:p w14:paraId="34D0A919"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中庸熱ポルトランド</w:t>
            </w:r>
          </w:p>
          <w:p w14:paraId="43F3F5E7"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szCs w:val="21"/>
              </w:rPr>
              <w:t>(</w:t>
            </w:r>
            <w:r w:rsidRPr="00AE2739">
              <w:rPr>
                <w:rFonts w:ascii="ＭＳ 明朝" w:hAnsi="ＭＳ 明朝" w:cs="Century"/>
                <w:szCs w:val="21"/>
              </w:rPr>
              <w:t>4</w:t>
            </w:r>
            <w:r w:rsidRPr="00AE2739">
              <w:rPr>
                <w:rFonts w:ascii="ＭＳ 明朝" w:hAnsi="ＭＳ 明朝"/>
                <w:szCs w:val="21"/>
              </w:rPr>
              <w:t>)</w:t>
            </w:r>
            <w:r w:rsidRPr="00AE2739">
              <w:rPr>
                <w:rFonts w:ascii="ＭＳ 明朝" w:hAnsi="ＭＳ 明朝" w:hint="eastAsia"/>
                <w:szCs w:val="21"/>
              </w:rPr>
              <w:t xml:space="preserve">　超早強ポルトランド</w:t>
            </w:r>
          </w:p>
          <w:p w14:paraId="012D8640"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hint="eastAsia"/>
                <w:szCs w:val="21"/>
              </w:rPr>
              <w:t>(5)　低熱ポルトランド</w:t>
            </w:r>
          </w:p>
          <w:p w14:paraId="4A83E4D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(6)　耐硫酸塩ポルトランド</w:t>
            </w:r>
          </w:p>
        </w:tc>
        <w:tc>
          <w:tcPr>
            <w:tcW w:w="3962" w:type="dxa"/>
            <w:gridSpan w:val="2"/>
            <w:tcBorders>
              <w:top w:val="single" w:sz="4" w:space="0" w:color="000000"/>
              <w:left w:val="single" w:sz="4" w:space="0" w:color="000000"/>
              <w:bottom w:val="nil"/>
              <w:right w:val="single" w:sz="12" w:space="0" w:color="000000"/>
            </w:tcBorders>
            <w:vAlign w:val="center"/>
          </w:tcPr>
          <w:p w14:paraId="40F00B8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低アルカリ形</w:t>
            </w:r>
            <w:r w:rsidRPr="00AE2739">
              <w:rPr>
                <w:rFonts w:ascii="ＭＳ 明朝" w:hAnsi="ＭＳ 明朝" w:cs="Century" w:hint="eastAsia"/>
                <w:szCs w:val="21"/>
              </w:rPr>
              <w:t>を含む</w:t>
            </w:r>
            <w:r w:rsidRPr="00AE2739">
              <w:rPr>
                <w:rFonts w:ascii="ＭＳ 明朝" w:hAnsi="ＭＳ 明朝" w:cs="Century"/>
                <w:szCs w:val="21"/>
              </w:rPr>
              <w:t xml:space="preserve"> </w:t>
            </w:r>
          </w:p>
          <w:p w14:paraId="53F6975A"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p>
          <w:p w14:paraId="36192DB7"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p>
          <w:p w14:paraId="7EFB8D09"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hint="eastAsia"/>
                <w:szCs w:val="21"/>
              </w:rPr>
              <w:t xml:space="preserve">　　　〃</w:t>
            </w:r>
          </w:p>
          <w:p w14:paraId="135E7E05"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r w:rsidRPr="00AE2739">
              <w:rPr>
                <w:rFonts w:ascii="ＭＳ 明朝" w:hAnsi="ＭＳ 明朝" w:hint="eastAsia"/>
                <w:szCs w:val="21"/>
              </w:rPr>
              <w:t xml:space="preserve">　　　〃</w:t>
            </w:r>
          </w:p>
          <w:p w14:paraId="2B15411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 xml:space="preserve">　　　〃</w:t>
            </w:r>
          </w:p>
        </w:tc>
      </w:tr>
      <w:tr w:rsidR="003B7180" w:rsidRPr="004F5E6B" w14:paraId="0410D1CA" w14:textId="77777777" w:rsidTr="00AE2739">
        <w:trPr>
          <w:trHeight w:val="863"/>
        </w:trPr>
        <w:tc>
          <w:tcPr>
            <w:tcW w:w="1071" w:type="dxa"/>
            <w:gridSpan w:val="2"/>
            <w:tcBorders>
              <w:top w:val="single" w:sz="4" w:space="0" w:color="000000"/>
              <w:left w:val="single" w:sz="12" w:space="0" w:color="000000"/>
              <w:bottom w:val="nil"/>
              <w:right w:val="single" w:sz="4" w:space="0" w:color="000000"/>
            </w:tcBorders>
            <w:vAlign w:val="center"/>
          </w:tcPr>
          <w:p w14:paraId="575AEC63"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5211</w:t>
            </w:r>
          </w:p>
        </w:tc>
        <w:tc>
          <w:tcPr>
            <w:tcW w:w="1074" w:type="dxa"/>
            <w:tcBorders>
              <w:top w:val="single" w:sz="4" w:space="0" w:color="000000"/>
              <w:left w:val="single" w:sz="4" w:space="0" w:color="000000"/>
              <w:bottom w:val="nil"/>
              <w:right w:val="single" w:sz="4" w:space="0" w:color="000000"/>
            </w:tcBorders>
            <w:vAlign w:val="center"/>
          </w:tcPr>
          <w:p w14:paraId="562B8727"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高　　炉セメント</w:t>
            </w:r>
          </w:p>
        </w:tc>
        <w:tc>
          <w:tcPr>
            <w:tcW w:w="2895" w:type="dxa"/>
            <w:tcBorders>
              <w:top w:val="single" w:sz="4" w:space="0" w:color="000000"/>
              <w:left w:val="single" w:sz="4" w:space="0" w:color="000000"/>
              <w:bottom w:val="nil"/>
              <w:right w:val="single" w:sz="4" w:space="0" w:color="000000"/>
            </w:tcBorders>
            <w:vAlign w:val="center"/>
          </w:tcPr>
          <w:p w14:paraId="5EECC04D"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p>
          <w:p w14:paraId="3B9A41B5"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A種高炉</w:t>
            </w:r>
          </w:p>
          <w:p w14:paraId="27D7A0A3"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B種高炉</w:t>
            </w:r>
          </w:p>
          <w:p w14:paraId="163A4590"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C種高炉</w:t>
            </w:r>
          </w:p>
        </w:tc>
        <w:tc>
          <w:tcPr>
            <w:tcW w:w="3962" w:type="dxa"/>
            <w:gridSpan w:val="2"/>
            <w:tcBorders>
              <w:top w:val="single" w:sz="4" w:space="0" w:color="000000"/>
              <w:left w:val="single" w:sz="4" w:space="0" w:color="000000"/>
              <w:bottom w:val="nil"/>
              <w:right w:val="single" w:sz="12" w:space="0" w:color="000000"/>
            </w:tcBorders>
            <w:vAlign w:val="center"/>
          </w:tcPr>
          <w:p w14:paraId="548B6F91"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高炉スラグの分量（質量％）</w:t>
            </w:r>
          </w:p>
          <w:p w14:paraId="0443E7BE"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5</w:t>
            </w:r>
            <w:r w:rsidRPr="00AE2739">
              <w:rPr>
                <w:rFonts w:ascii="ＭＳ 明朝" w:hAnsi="ＭＳ 明朝" w:hint="eastAsia"/>
                <w:szCs w:val="21"/>
              </w:rPr>
              <w:t>を超え</w:t>
            </w:r>
            <w:r w:rsidRPr="00AE2739">
              <w:rPr>
                <w:rFonts w:ascii="ＭＳ 明朝" w:hAnsi="ＭＳ 明朝" w:cs="Century"/>
                <w:szCs w:val="21"/>
              </w:rPr>
              <w:t>30</w:t>
            </w:r>
            <w:r w:rsidRPr="00AE2739">
              <w:rPr>
                <w:rFonts w:ascii="ＭＳ 明朝" w:hAnsi="ＭＳ 明朝" w:hint="eastAsia"/>
                <w:szCs w:val="21"/>
              </w:rPr>
              <w:t>以下</w:t>
            </w:r>
          </w:p>
          <w:p w14:paraId="3C1E243D"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cs="Century"/>
                <w:szCs w:val="21"/>
              </w:rPr>
              <w:t xml:space="preserve">  30</w:t>
            </w:r>
            <w:r w:rsidRPr="00AE2739">
              <w:rPr>
                <w:rFonts w:ascii="ＭＳ 明朝" w:hAnsi="ＭＳ 明朝" w:hint="eastAsia"/>
                <w:szCs w:val="21"/>
              </w:rPr>
              <w:t>を超え</w:t>
            </w:r>
            <w:r w:rsidRPr="00AE2739">
              <w:rPr>
                <w:rFonts w:ascii="ＭＳ 明朝" w:hAnsi="ＭＳ 明朝" w:cs="Century"/>
                <w:szCs w:val="21"/>
              </w:rPr>
              <w:t>60</w:t>
            </w:r>
            <w:r w:rsidRPr="00AE2739">
              <w:rPr>
                <w:rFonts w:ascii="ＭＳ 明朝" w:hAnsi="ＭＳ 明朝" w:hint="eastAsia"/>
                <w:szCs w:val="21"/>
              </w:rPr>
              <w:t>以下</w:t>
            </w:r>
          </w:p>
          <w:p w14:paraId="6B61052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60</w:t>
            </w:r>
            <w:r w:rsidRPr="00AE2739">
              <w:rPr>
                <w:rFonts w:ascii="ＭＳ 明朝" w:hAnsi="ＭＳ 明朝" w:hint="eastAsia"/>
                <w:szCs w:val="21"/>
              </w:rPr>
              <w:t>を超え</w:t>
            </w:r>
            <w:r w:rsidRPr="00AE2739">
              <w:rPr>
                <w:rFonts w:ascii="ＭＳ 明朝" w:hAnsi="ＭＳ 明朝" w:cs="Century"/>
                <w:szCs w:val="21"/>
              </w:rPr>
              <w:t>70</w:t>
            </w:r>
            <w:r w:rsidRPr="00AE2739">
              <w:rPr>
                <w:rFonts w:ascii="ＭＳ 明朝" w:hAnsi="ＭＳ 明朝" w:hint="eastAsia"/>
                <w:szCs w:val="21"/>
              </w:rPr>
              <w:t>以下</w:t>
            </w:r>
          </w:p>
        </w:tc>
      </w:tr>
      <w:tr w:rsidR="003B7180" w:rsidRPr="004F5E6B" w14:paraId="624BA21B" w14:textId="77777777" w:rsidTr="00AE2739">
        <w:trPr>
          <w:trHeight w:val="749"/>
        </w:trPr>
        <w:tc>
          <w:tcPr>
            <w:tcW w:w="1071" w:type="dxa"/>
            <w:gridSpan w:val="2"/>
            <w:tcBorders>
              <w:top w:val="single" w:sz="4" w:space="0" w:color="000000"/>
              <w:left w:val="single" w:sz="12" w:space="0" w:color="000000"/>
              <w:bottom w:val="nil"/>
              <w:right w:val="single" w:sz="4" w:space="0" w:color="000000"/>
            </w:tcBorders>
            <w:vAlign w:val="center"/>
          </w:tcPr>
          <w:p w14:paraId="144CF3A6"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5212</w:t>
            </w:r>
          </w:p>
        </w:tc>
        <w:tc>
          <w:tcPr>
            <w:tcW w:w="1074" w:type="dxa"/>
            <w:tcBorders>
              <w:top w:val="single" w:sz="4" w:space="0" w:color="000000"/>
              <w:left w:val="single" w:sz="4" w:space="0" w:color="000000"/>
              <w:bottom w:val="nil"/>
              <w:right w:val="single" w:sz="4" w:space="0" w:color="000000"/>
            </w:tcBorders>
            <w:vAlign w:val="center"/>
          </w:tcPr>
          <w:p w14:paraId="672BE2CC"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シ</w:t>
            </w:r>
            <w:r w:rsidRPr="00AE2739">
              <w:rPr>
                <w:rFonts w:ascii="ＭＳ 明朝" w:hAnsi="ＭＳ 明朝" w:cs="Century"/>
                <w:szCs w:val="21"/>
              </w:rPr>
              <w:t xml:space="preserve"> </w:t>
            </w:r>
            <w:r w:rsidRPr="00AE2739">
              <w:rPr>
                <w:rFonts w:ascii="ＭＳ 明朝" w:hAnsi="ＭＳ 明朝" w:hint="eastAsia"/>
                <w:szCs w:val="21"/>
              </w:rPr>
              <w:t>リ</w:t>
            </w:r>
            <w:r w:rsidRPr="00AE2739">
              <w:rPr>
                <w:rFonts w:ascii="ＭＳ 明朝" w:hAnsi="ＭＳ 明朝" w:cs="Century"/>
                <w:szCs w:val="21"/>
              </w:rPr>
              <w:t xml:space="preserve"> </w:t>
            </w:r>
            <w:r w:rsidRPr="00AE2739">
              <w:rPr>
                <w:rFonts w:ascii="ＭＳ 明朝" w:hAnsi="ＭＳ 明朝" w:hint="eastAsia"/>
                <w:szCs w:val="21"/>
              </w:rPr>
              <w:t>カセメント</w:t>
            </w:r>
          </w:p>
        </w:tc>
        <w:tc>
          <w:tcPr>
            <w:tcW w:w="2895" w:type="dxa"/>
            <w:tcBorders>
              <w:top w:val="single" w:sz="4" w:space="0" w:color="000000"/>
              <w:left w:val="single" w:sz="4" w:space="0" w:color="000000"/>
              <w:bottom w:val="nil"/>
              <w:right w:val="single" w:sz="4" w:space="0" w:color="000000"/>
            </w:tcBorders>
            <w:vAlign w:val="center"/>
          </w:tcPr>
          <w:p w14:paraId="19A88E7E"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p>
          <w:p w14:paraId="726F3E3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A種シリカ</w:t>
            </w:r>
          </w:p>
          <w:p w14:paraId="30B2473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B種シリカ</w:t>
            </w:r>
          </w:p>
          <w:p w14:paraId="42626889"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C種シリカ</w:t>
            </w:r>
          </w:p>
        </w:tc>
        <w:tc>
          <w:tcPr>
            <w:tcW w:w="3962" w:type="dxa"/>
            <w:gridSpan w:val="2"/>
            <w:tcBorders>
              <w:top w:val="single" w:sz="4" w:space="0" w:color="000000"/>
              <w:left w:val="single" w:sz="4" w:space="0" w:color="000000"/>
              <w:bottom w:val="nil"/>
              <w:right w:val="single" w:sz="12" w:space="0" w:color="000000"/>
            </w:tcBorders>
            <w:vAlign w:val="center"/>
          </w:tcPr>
          <w:p w14:paraId="54513705"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シリカ質混合材の分量（質量％）</w:t>
            </w:r>
          </w:p>
          <w:p w14:paraId="4AB8A032"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5</w:t>
            </w:r>
            <w:r w:rsidRPr="00AE2739">
              <w:rPr>
                <w:rFonts w:ascii="ＭＳ 明朝" w:hAnsi="ＭＳ 明朝" w:hint="eastAsia"/>
                <w:szCs w:val="21"/>
              </w:rPr>
              <w:t>を超え</w:t>
            </w:r>
            <w:r w:rsidRPr="00AE2739">
              <w:rPr>
                <w:rFonts w:ascii="ＭＳ 明朝" w:hAnsi="ＭＳ 明朝" w:cs="Century"/>
                <w:szCs w:val="21"/>
              </w:rPr>
              <w:t>10</w:t>
            </w:r>
            <w:r w:rsidRPr="00AE2739">
              <w:rPr>
                <w:rFonts w:ascii="ＭＳ 明朝" w:hAnsi="ＭＳ 明朝" w:hint="eastAsia"/>
                <w:szCs w:val="21"/>
              </w:rPr>
              <w:t>以下</w:t>
            </w:r>
          </w:p>
          <w:p w14:paraId="27E66ECA"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cs="Century"/>
                <w:szCs w:val="21"/>
              </w:rPr>
              <w:t xml:space="preserve">  10</w:t>
            </w:r>
            <w:r w:rsidRPr="00AE2739">
              <w:rPr>
                <w:rFonts w:ascii="ＭＳ 明朝" w:hAnsi="ＭＳ 明朝" w:hint="eastAsia"/>
                <w:szCs w:val="21"/>
              </w:rPr>
              <w:t>を超え</w:t>
            </w:r>
            <w:r w:rsidRPr="00AE2739">
              <w:rPr>
                <w:rFonts w:ascii="ＭＳ 明朝" w:hAnsi="ＭＳ 明朝" w:cs="Century"/>
                <w:szCs w:val="21"/>
              </w:rPr>
              <w:t>20</w:t>
            </w:r>
            <w:r w:rsidRPr="00AE2739">
              <w:rPr>
                <w:rFonts w:ascii="ＭＳ 明朝" w:hAnsi="ＭＳ 明朝" w:hint="eastAsia"/>
                <w:szCs w:val="21"/>
              </w:rPr>
              <w:t>以下</w:t>
            </w:r>
          </w:p>
          <w:p w14:paraId="4E34FFF1"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を超え</w:t>
            </w:r>
            <w:r w:rsidRPr="00AE2739">
              <w:rPr>
                <w:rFonts w:ascii="ＭＳ 明朝" w:hAnsi="ＭＳ 明朝" w:cs="Century"/>
                <w:szCs w:val="21"/>
              </w:rPr>
              <w:t>30</w:t>
            </w:r>
            <w:r w:rsidRPr="00AE2739">
              <w:rPr>
                <w:rFonts w:ascii="ＭＳ 明朝" w:hAnsi="ＭＳ 明朝" w:hint="eastAsia"/>
                <w:szCs w:val="21"/>
              </w:rPr>
              <w:t>以下</w:t>
            </w:r>
          </w:p>
        </w:tc>
      </w:tr>
      <w:tr w:rsidR="003B7180" w:rsidRPr="004F5E6B" w14:paraId="25E4C77C" w14:textId="77777777" w:rsidTr="00AE2739">
        <w:trPr>
          <w:trHeight w:val="776"/>
        </w:trPr>
        <w:tc>
          <w:tcPr>
            <w:tcW w:w="1071" w:type="dxa"/>
            <w:gridSpan w:val="2"/>
            <w:tcBorders>
              <w:top w:val="single" w:sz="4" w:space="0" w:color="000000"/>
              <w:left w:val="single" w:sz="12" w:space="0" w:color="000000"/>
              <w:bottom w:val="single" w:sz="4" w:space="0" w:color="auto"/>
              <w:right w:val="single" w:sz="4" w:space="0" w:color="auto"/>
            </w:tcBorders>
            <w:vAlign w:val="center"/>
          </w:tcPr>
          <w:p w14:paraId="0A96D2AF"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R 5213</w:t>
            </w:r>
          </w:p>
        </w:tc>
        <w:tc>
          <w:tcPr>
            <w:tcW w:w="1074" w:type="dxa"/>
            <w:tcBorders>
              <w:top w:val="single" w:sz="4" w:space="0" w:color="000000"/>
              <w:left w:val="single" w:sz="4" w:space="0" w:color="auto"/>
              <w:bottom w:val="nil"/>
              <w:right w:val="single" w:sz="4" w:space="0" w:color="auto"/>
            </w:tcBorders>
            <w:vAlign w:val="center"/>
          </w:tcPr>
          <w:p w14:paraId="571D3420"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hint="eastAsia"/>
                <w:szCs w:val="21"/>
              </w:rPr>
              <w:t>フ</w:t>
            </w:r>
            <w:r w:rsidRPr="00AE2739">
              <w:rPr>
                <w:rFonts w:ascii="ＭＳ 明朝" w:hAnsi="ＭＳ 明朝" w:cs="Century"/>
                <w:szCs w:val="21"/>
              </w:rPr>
              <w:t xml:space="preserve"> </w:t>
            </w:r>
            <w:r w:rsidRPr="00AE2739">
              <w:rPr>
                <w:rFonts w:ascii="ＭＳ 明朝" w:hAnsi="ＭＳ 明朝" w:hint="eastAsia"/>
                <w:szCs w:val="21"/>
              </w:rPr>
              <w:t>ラ</w:t>
            </w:r>
            <w:r w:rsidRPr="00AE2739">
              <w:rPr>
                <w:rFonts w:ascii="ＭＳ 明朝" w:hAnsi="ＭＳ 明朝" w:cs="Century"/>
                <w:szCs w:val="21"/>
              </w:rPr>
              <w:t xml:space="preserve"> </w:t>
            </w:r>
            <w:r w:rsidRPr="00AE2739">
              <w:rPr>
                <w:rFonts w:ascii="ＭＳ 明朝" w:hAnsi="ＭＳ 明朝" w:hint="eastAsia"/>
                <w:szCs w:val="21"/>
              </w:rPr>
              <w:t>イアッシュセメント</w:t>
            </w:r>
          </w:p>
        </w:tc>
        <w:tc>
          <w:tcPr>
            <w:tcW w:w="2895" w:type="dxa"/>
            <w:tcBorders>
              <w:top w:val="single" w:sz="4" w:space="0" w:color="000000"/>
              <w:left w:val="single" w:sz="4" w:space="0" w:color="auto"/>
              <w:bottom w:val="single" w:sz="4" w:space="0" w:color="auto"/>
              <w:right w:val="single" w:sz="4" w:space="0" w:color="auto"/>
            </w:tcBorders>
            <w:vAlign w:val="center"/>
          </w:tcPr>
          <w:p w14:paraId="1665A471" w14:textId="77777777" w:rsidR="003B7180" w:rsidRPr="00AE2739" w:rsidRDefault="003B7180" w:rsidP="00AE2739">
            <w:pPr>
              <w:suppressAutoHyphens/>
              <w:kinsoku w:val="0"/>
              <w:overflowPunct w:val="0"/>
              <w:autoSpaceDE w:val="0"/>
              <w:autoSpaceDN w:val="0"/>
              <w:spacing w:line="240" w:lineRule="exact"/>
              <w:rPr>
                <w:rFonts w:ascii="ＭＳ 明朝" w:hAnsi="ＭＳ 明朝"/>
                <w:szCs w:val="21"/>
              </w:rPr>
            </w:pPr>
          </w:p>
          <w:p w14:paraId="54623D58"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1</w:t>
            </w:r>
            <w:r w:rsidRPr="00AE2739">
              <w:rPr>
                <w:rFonts w:ascii="ＭＳ 明朝" w:hAnsi="ＭＳ 明朝"/>
                <w:szCs w:val="21"/>
              </w:rPr>
              <w:t>)</w:t>
            </w:r>
            <w:r w:rsidRPr="00AE2739">
              <w:rPr>
                <w:rFonts w:ascii="ＭＳ 明朝" w:hAnsi="ＭＳ 明朝" w:hint="eastAsia"/>
                <w:szCs w:val="21"/>
              </w:rPr>
              <w:t xml:space="preserve">　A種フライアッシュ</w:t>
            </w:r>
          </w:p>
          <w:p w14:paraId="57D83EF2"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szCs w:val="21"/>
              </w:rPr>
              <w:t>2</w:t>
            </w:r>
            <w:r w:rsidRPr="00AE2739">
              <w:rPr>
                <w:rFonts w:ascii="ＭＳ 明朝" w:hAnsi="ＭＳ 明朝"/>
                <w:szCs w:val="21"/>
              </w:rPr>
              <w:t>)</w:t>
            </w:r>
            <w:r w:rsidRPr="00AE2739">
              <w:rPr>
                <w:rFonts w:ascii="ＭＳ 明朝" w:hAnsi="ＭＳ 明朝" w:hint="eastAsia"/>
                <w:szCs w:val="21"/>
              </w:rPr>
              <w:t xml:space="preserve">　B種フライアッシュ</w:t>
            </w:r>
          </w:p>
          <w:p w14:paraId="1DF3ABEC"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szCs w:val="21"/>
              </w:rPr>
              <w:t>3</w:t>
            </w:r>
            <w:r w:rsidRPr="00AE2739">
              <w:rPr>
                <w:rFonts w:ascii="ＭＳ 明朝" w:hAnsi="ＭＳ 明朝"/>
                <w:szCs w:val="21"/>
              </w:rPr>
              <w:t>)</w:t>
            </w:r>
            <w:r w:rsidRPr="00AE2739">
              <w:rPr>
                <w:rFonts w:ascii="ＭＳ 明朝" w:hAnsi="ＭＳ 明朝" w:hint="eastAsia"/>
                <w:szCs w:val="21"/>
              </w:rPr>
              <w:t xml:space="preserve">　C種フライアッシュ</w:t>
            </w:r>
          </w:p>
        </w:tc>
        <w:tc>
          <w:tcPr>
            <w:tcW w:w="3962" w:type="dxa"/>
            <w:gridSpan w:val="2"/>
            <w:tcBorders>
              <w:top w:val="single" w:sz="4" w:space="0" w:color="000000"/>
              <w:left w:val="single" w:sz="4" w:space="0" w:color="auto"/>
              <w:bottom w:val="single" w:sz="4" w:space="0" w:color="auto"/>
              <w:right w:val="single" w:sz="12" w:space="0" w:color="000000"/>
            </w:tcBorders>
            <w:vAlign w:val="center"/>
          </w:tcPr>
          <w:p w14:paraId="281746B1"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フライアッシュの分量（質量％）</w:t>
            </w:r>
          </w:p>
          <w:p w14:paraId="1FFFB27E"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5</w:t>
            </w:r>
            <w:r w:rsidRPr="00AE2739">
              <w:rPr>
                <w:rFonts w:ascii="ＭＳ 明朝" w:hAnsi="ＭＳ 明朝" w:hint="eastAsia"/>
                <w:szCs w:val="21"/>
              </w:rPr>
              <w:t>を超え</w:t>
            </w:r>
            <w:r w:rsidRPr="00AE2739">
              <w:rPr>
                <w:rFonts w:ascii="ＭＳ 明朝" w:hAnsi="ＭＳ 明朝" w:cs="Century"/>
                <w:szCs w:val="21"/>
              </w:rPr>
              <w:t>10</w:t>
            </w:r>
            <w:r w:rsidRPr="00AE2739">
              <w:rPr>
                <w:rFonts w:ascii="ＭＳ 明朝" w:hAnsi="ＭＳ 明朝" w:hint="eastAsia"/>
                <w:szCs w:val="21"/>
              </w:rPr>
              <w:t>以下</w:t>
            </w:r>
          </w:p>
          <w:p w14:paraId="2F6F5C79"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cs="Century"/>
                <w:szCs w:val="21"/>
              </w:rPr>
              <w:t xml:space="preserve">  10</w:t>
            </w:r>
            <w:r w:rsidRPr="00AE2739">
              <w:rPr>
                <w:rFonts w:ascii="ＭＳ 明朝" w:hAnsi="ＭＳ 明朝" w:hint="eastAsia"/>
                <w:szCs w:val="21"/>
              </w:rPr>
              <w:t>を超え</w:t>
            </w:r>
            <w:r w:rsidRPr="00AE2739">
              <w:rPr>
                <w:rFonts w:ascii="ＭＳ 明朝" w:hAnsi="ＭＳ 明朝" w:cs="Century"/>
                <w:szCs w:val="21"/>
              </w:rPr>
              <w:t>20</w:t>
            </w:r>
            <w:r w:rsidRPr="00AE2739">
              <w:rPr>
                <w:rFonts w:ascii="ＭＳ 明朝" w:hAnsi="ＭＳ 明朝" w:hint="eastAsia"/>
                <w:szCs w:val="21"/>
              </w:rPr>
              <w:t>以下</w:t>
            </w:r>
          </w:p>
          <w:p w14:paraId="5E3B597C"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cs="Century"/>
                <w:szCs w:val="21"/>
              </w:rPr>
              <w:t xml:space="preserve">  20</w:t>
            </w:r>
            <w:r w:rsidRPr="00AE2739">
              <w:rPr>
                <w:rFonts w:ascii="ＭＳ 明朝" w:hAnsi="ＭＳ 明朝" w:hint="eastAsia"/>
                <w:szCs w:val="21"/>
              </w:rPr>
              <w:t>を超え</w:t>
            </w:r>
            <w:r w:rsidRPr="00AE2739">
              <w:rPr>
                <w:rFonts w:ascii="ＭＳ 明朝" w:hAnsi="ＭＳ 明朝" w:cs="Century"/>
                <w:szCs w:val="21"/>
              </w:rPr>
              <w:t>30</w:t>
            </w:r>
            <w:r w:rsidRPr="00AE2739">
              <w:rPr>
                <w:rFonts w:ascii="ＭＳ 明朝" w:hAnsi="ＭＳ 明朝" w:hint="eastAsia"/>
                <w:szCs w:val="21"/>
              </w:rPr>
              <w:t>以下</w:t>
            </w:r>
          </w:p>
        </w:tc>
      </w:tr>
      <w:tr w:rsidR="003B7180" w:rsidRPr="004F5E6B" w14:paraId="2EF890FE" w14:textId="77777777" w:rsidTr="00AE2739">
        <w:tblPrEx>
          <w:tblCellMar>
            <w:left w:w="99" w:type="dxa"/>
            <w:right w:w="99" w:type="dxa"/>
          </w:tblCellMar>
        </w:tblPrEx>
        <w:trPr>
          <w:gridAfter w:val="1"/>
          <w:wAfter w:w="47" w:type="dxa"/>
          <w:trHeight w:val="712"/>
        </w:trPr>
        <w:tc>
          <w:tcPr>
            <w:tcW w:w="1065" w:type="dxa"/>
            <w:tcBorders>
              <w:left w:val="single" w:sz="12" w:space="0" w:color="auto"/>
              <w:bottom w:val="single" w:sz="12" w:space="0" w:color="auto"/>
              <w:right w:val="single" w:sz="4" w:space="0" w:color="auto"/>
            </w:tcBorders>
            <w:vAlign w:val="center"/>
          </w:tcPr>
          <w:p w14:paraId="54C5A6EE" w14:textId="77777777" w:rsidR="003B7180" w:rsidRPr="00AE2739" w:rsidRDefault="003B7180" w:rsidP="00AE2739">
            <w:pPr>
              <w:spacing w:line="240" w:lineRule="exact"/>
              <w:ind w:firstLineChars="50" w:firstLine="105"/>
              <w:rPr>
                <w:rFonts w:ascii="ＭＳ 明朝" w:hAnsi="ＭＳ 明朝"/>
                <w:spacing w:val="2"/>
                <w:szCs w:val="21"/>
              </w:rPr>
            </w:pPr>
            <w:r w:rsidRPr="00AE2739">
              <w:rPr>
                <w:rFonts w:ascii="ＭＳ 明朝" w:hAnsi="ＭＳ 明朝" w:cs="Century"/>
                <w:szCs w:val="21"/>
              </w:rPr>
              <w:t>R 521</w:t>
            </w:r>
            <w:r w:rsidRPr="00AE2739">
              <w:rPr>
                <w:rFonts w:ascii="ＭＳ 明朝" w:hAnsi="ＭＳ 明朝" w:cs="Century" w:hint="eastAsia"/>
                <w:szCs w:val="21"/>
              </w:rPr>
              <w:t>4</w:t>
            </w:r>
          </w:p>
        </w:tc>
        <w:tc>
          <w:tcPr>
            <w:tcW w:w="1080" w:type="dxa"/>
            <w:gridSpan w:val="2"/>
            <w:tcBorders>
              <w:left w:val="single" w:sz="4" w:space="0" w:color="auto"/>
              <w:bottom w:val="single" w:sz="12" w:space="0" w:color="auto"/>
            </w:tcBorders>
            <w:vAlign w:val="center"/>
          </w:tcPr>
          <w:p w14:paraId="3DA1CBDB" w14:textId="77777777" w:rsidR="003B7180" w:rsidRPr="00AE2739" w:rsidRDefault="003B7180" w:rsidP="00AE2739">
            <w:pPr>
              <w:spacing w:line="240" w:lineRule="exact"/>
              <w:rPr>
                <w:rFonts w:ascii="ＭＳ 明朝" w:hAnsi="ＭＳ 明朝"/>
                <w:spacing w:val="2"/>
                <w:szCs w:val="21"/>
              </w:rPr>
            </w:pPr>
            <w:r w:rsidRPr="00AE2739">
              <w:rPr>
                <w:rFonts w:ascii="ＭＳ 明朝" w:hAnsi="ＭＳ 明朝" w:hint="eastAsia"/>
                <w:spacing w:val="2"/>
                <w:szCs w:val="21"/>
              </w:rPr>
              <w:t>エコセメント</w:t>
            </w:r>
          </w:p>
        </w:tc>
        <w:tc>
          <w:tcPr>
            <w:tcW w:w="2895" w:type="dxa"/>
            <w:tcBorders>
              <w:bottom w:val="single" w:sz="12" w:space="0" w:color="auto"/>
            </w:tcBorders>
            <w:vAlign w:val="center"/>
          </w:tcPr>
          <w:p w14:paraId="031670C5"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szCs w:val="21"/>
              </w:rPr>
              <w:t>(</w:t>
            </w:r>
            <w:r w:rsidRPr="00AE2739">
              <w:rPr>
                <w:rFonts w:ascii="ＭＳ 明朝" w:hAnsi="ＭＳ 明朝" w:cs="Century" w:hint="eastAsia"/>
                <w:szCs w:val="21"/>
              </w:rPr>
              <w:t>1</w:t>
            </w:r>
            <w:r w:rsidRPr="00AE2739">
              <w:rPr>
                <w:rFonts w:ascii="ＭＳ 明朝" w:hAnsi="ＭＳ 明朝"/>
                <w:szCs w:val="21"/>
              </w:rPr>
              <w:t>)</w:t>
            </w:r>
            <w:r w:rsidRPr="00AE2739">
              <w:rPr>
                <w:rFonts w:ascii="ＭＳ 明朝" w:hAnsi="ＭＳ 明朝" w:hint="eastAsia"/>
                <w:szCs w:val="21"/>
              </w:rPr>
              <w:t xml:space="preserve">　普通エコセメント</w:t>
            </w:r>
          </w:p>
          <w:p w14:paraId="0EF0F1BD" w14:textId="77777777" w:rsidR="003B7180" w:rsidRPr="00AE2739" w:rsidRDefault="003B7180" w:rsidP="00AE2739">
            <w:pPr>
              <w:suppressAutoHyphens/>
              <w:kinsoku w:val="0"/>
              <w:overflowPunct w:val="0"/>
              <w:autoSpaceDE w:val="0"/>
              <w:autoSpaceDN w:val="0"/>
              <w:spacing w:line="240" w:lineRule="exact"/>
              <w:rPr>
                <w:rFonts w:ascii="ＭＳ 明朝" w:hAnsi="ＭＳ 明朝"/>
                <w:sz w:val="24"/>
                <w:szCs w:val="24"/>
              </w:rPr>
            </w:pPr>
            <w:r w:rsidRPr="00AE2739">
              <w:rPr>
                <w:rFonts w:ascii="ＭＳ 明朝" w:hAnsi="ＭＳ 明朝"/>
                <w:szCs w:val="21"/>
              </w:rPr>
              <w:t>(</w:t>
            </w:r>
            <w:r w:rsidRPr="00AE2739">
              <w:rPr>
                <w:rFonts w:ascii="ＭＳ 明朝" w:hAnsi="ＭＳ 明朝" w:cs="Century" w:hint="eastAsia"/>
                <w:szCs w:val="21"/>
              </w:rPr>
              <w:t>2</w:t>
            </w:r>
            <w:r w:rsidRPr="00AE2739">
              <w:rPr>
                <w:rFonts w:ascii="ＭＳ 明朝" w:hAnsi="ＭＳ 明朝"/>
                <w:szCs w:val="21"/>
              </w:rPr>
              <w:t>)</w:t>
            </w:r>
            <w:r w:rsidRPr="00AE2739">
              <w:rPr>
                <w:rFonts w:ascii="ＭＳ 明朝" w:hAnsi="ＭＳ 明朝" w:hint="eastAsia"/>
                <w:szCs w:val="21"/>
              </w:rPr>
              <w:t xml:space="preserve">　速硬エコセメント</w:t>
            </w:r>
          </w:p>
        </w:tc>
        <w:tc>
          <w:tcPr>
            <w:tcW w:w="3962" w:type="dxa"/>
            <w:tcBorders>
              <w:bottom w:val="single" w:sz="12" w:space="0" w:color="auto"/>
              <w:right w:val="single" w:sz="12" w:space="0" w:color="auto"/>
            </w:tcBorders>
          </w:tcPr>
          <w:p w14:paraId="4C768DAB"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塩化物イオン量（質量％）</w:t>
            </w:r>
          </w:p>
          <w:p w14:paraId="7B25B7D4" w14:textId="77777777" w:rsidR="003B7180" w:rsidRPr="00AE2739" w:rsidRDefault="003B7180" w:rsidP="00AE2739">
            <w:pPr>
              <w:suppressAutoHyphens/>
              <w:kinsoku w:val="0"/>
              <w:overflowPunct w:val="0"/>
              <w:autoSpaceDE w:val="0"/>
              <w:autoSpaceDN w:val="0"/>
              <w:spacing w:line="240" w:lineRule="exact"/>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hint="eastAsia"/>
                <w:szCs w:val="21"/>
              </w:rPr>
              <w:t>0.1</w:t>
            </w:r>
            <w:r w:rsidRPr="00AE2739">
              <w:rPr>
                <w:rFonts w:ascii="ＭＳ 明朝" w:hAnsi="ＭＳ 明朝" w:hint="eastAsia"/>
                <w:szCs w:val="21"/>
              </w:rPr>
              <w:t>以下</w:t>
            </w:r>
          </w:p>
          <w:p w14:paraId="710A30A1" w14:textId="77777777" w:rsidR="003B7180" w:rsidRPr="00AE2739" w:rsidRDefault="003B7180" w:rsidP="00AE2739">
            <w:pPr>
              <w:spacing w:line="240" w:lineRule="exact"/>
              <w:rPr>
                <w:rFonts w:ascii="ＭＳ 明朝" w:hAnsi="ＭＳ 明朝"/>
                <w:spacing w:val="2"/>
                <w:szCs w:val="21"/>
              </w:rPr>
            </w:pPr>
            <w:r w:rsidRPr="00AE2739">
              <w:rPr>
                <w:rFonts w:ascii="ＭＳ 明朝" w:hAnsi="ＭＳ 明朝" w:cs="Century"/>
                <w:szCs w:val="21"/>
              </w:rPr>
              <w:t xml:space="preserve">  </w:t>
            </w:r>
            <w:r w:rsidRPr="00AE2739">
              <w:rPr>
                <w:rFonts w:ascii="ＭＳ 明朝" w:hAnsi="ＭＳ 明朝" w:cs="Century" w:hint="eastAsia"/>
                <w:szCs w:val="21"/>
              </w:rPr>
              <w:t>0.5以上1.5</w:t>
            </w:r>
            <w:r w:rsidRPr="00AE2739">
              <w:rPr>
                <w:rFonts w:ascii="ＭＳ 明朝" w:hAnsi="ＭＳ 明朝" w:hint="eastAsia"/>
                <w:szCs w:val="21"/>
              </w:rPr>
              <w:t>以下</w:t>
            </w:r>
          </w:p>
        </w:tc>
      </w:tr>
    </w:tbl>
    <w:p w14:paraId="10DF2789"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p>
    <w:p w14:paraId="5BFC5C47" w14:textId="77777777" w:rsidR="003B7180" w:rsidRPr="00AE2739" w:rsidRDefault="003B7180" w:rsidP="005A0442">
      <w:pPr>
        <w:spacing w:line="300" w:lineRule="exact"/>
        <w:ind w:leftChars="200" w:left="630" w:hangingChars="100" w:hanging="210"/>
        <w:rPr>
          <w:rFonts w:ascii="ＭＳ 明朝" w:hAnsi="ＭＳ 明朝"/>
          <w:spacing w:val="2"/>
          <w:szCs w:val="21"/>
        </w:rPr>
      </w:pPr>
      <w:r w:rsidRPr="00AE2739">
        <w:rPr>
          <w:rFonts w:ascii="ＭＳ 明朝" w:hAnsi="ＭＳ 明朝" w:hint="eastAsia"/>
          <w:szCs w:val="21"/>
        </w:rPr>
        <w:t>２．コンクリート構造物に</w:t>
      </w:r>
      <w:r>
        <w:rPr>
          <w:rFonts w:ascii="ＭＳ 明朝" w:hAnsi="ＭＳ 明朝" w:hint="eastAsia"/>
          <w:szCs w:val="21"/>
        </w:rPr>
        <w:t>使用する普通ポルトランドセメントは、次項以降の規定に適合するもの</w:t>
      </w:r>
      <w:r w:rsidRPr="00AE2739">
        <w:rPr>
          <w:rFonts w:ascii="ＭＳ 明朝" w:hAnsi="ＭＳ 明朝" w:hint="eastAsia"/>
          <w:szCs w:val="21"/>
        </w:rPr>
        <w:t>とする。</w:t>
      </w:r>
    </w:p>
    <w:p w14:paraId="7B6D01C1"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なお、小規模工種で、</w:t>
      </w:r>
      <w:r w:rsidRPr="00AE2739">
        <w:rPr>
          <w:rFonts w:ascii="ＭＳ 明朝" w:hAnsi="ＭＳ 明朝" w:cs="Century"/>
          <w:szCs w:val="21"/>
        </w:rPr>
        <w:t>1</w:t>
      </w:r>
      <w:r w:rsidRPr="00AE2739">
        <w:rPr>
          <w:rFonts w:ascii="ＭＳ 明朝" w:hAnsi="ＭＳ 明朝" w:hint="eastAsia"/>
          <w:szCs w:val="21"/>
        </w:rPr>
        <w:t>工種当たりの総使用量が</w:t>
      </w:r>
      <w:r w:rsidRPr="00AE2739">
        <w:rPr>
          <w:rFonts w:ascii="ＭＳ 明朝" w:hAnsi="ＭＳ 明朝" w:cs="Century"/>
          <w:szCs w:val="21"/>
        </w:rPr>
        <w:t>10m</w:t>
      </w:r>
      <w:r w:rsidRPr="00AE2739">
        <w:rPr>
          <w:rFonts w:ascii="ＭＳ 明朝" w:hAnsi="ＭＳ 明朝" w:hint="eastAsia"/>
          <w:szCs w:val="21"/>
          <w:vertAlign w:val="superscript"/>
        </w:rPr>
        <w:t>3</w:t>
      </w:r>
      <w:r w:rsidRPr="00AE2739">
        <w:rPr>
          <w:rFonts w:ascii="ＭＳ 明朝" w:hAnsi="ＭＳ 明朝" w:hint="eastAsia"/>
          <w:szCs w:val="21"/>
        </w:rPr>
        <w:t>未満の場合は、この項の適用を除外す　　ることができる。</w:t>
      </w:r>
    </w:p>
    <w:p w14:paraId="1FE953E2" w14:textId="122EFC75" w:rsidR="003B7180"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３．普通ポルトランドセメントの品質は、表2－21の規格に適合するものとする。</w:t>
      </w:r>
    </w:p>
    <w:p w14:paraId="2F97CAC1" w14:textId="77777777" w:rsidR="001144BE" w:rsidRPr="00AE2739" w:rsidRDefault="001144BE" w:rsidP="00AE2739">
      <w:pPr>
        <w:spacing w:line="300" w:lineRule="exact"/>
        <w:ind w:left="428" w:hangingChars="200" w:hanging="428"/>
        <w:rPr>
          <w:rFonts w:ascii="ＭＳ 明朝" w:hAnsi="ＭＳ 明朝"/>
          <w:spacing w:val="2"/>
          <w:szCs w:val="21"/>
        </w:rPr>
      </w:pPr>
    </w:p>
    <w:p w14:paraId="5543C7D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w:t>
      </w:r>
      <w:r w:rsidRPr="00AE2739">
        <w:rPr>
          <w:rFonts w:ascii="ＭＳ 明朝" w:hAnsi="ＭＳ 明朝" w:cs="Century" w:hint="eastAsia"/>
          <w:szCs w:val="21"/>
        </w:rPr>
        <w:t>21</w:t>
      </w:r>
      <w:r w:rsidRPr="00AE2739">
        <w:rPr>
          <w:rFonts w:ascii="ＭＳ 明朝" w:hAnsi="ＭＳ 明朝" w:hint="eastAsia"/>
          <w:szCs w:val="21"/>
        </w:rPr>
        <w:t xml:space="preserve">　普通ポルトランドセメントの品質</w:t>
      </w:r>
    </w:p>
    <w:tbl>
      <w:tblPr>
        <w:tblW w:w="0" w:type="auto"/>
        <w:tblInd w:w="1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141"/>
        <w:gridCol w:w="2137"/>
        <w:gridCol w:w="2552"/>
      </w:tblGrid>
      <w:tr w:rsidR="003B7180" w:rsidRPr="004F5E6B" w14:paraId="1B7F5FDC" w14:textId="77777777" w:rsidTr="00AE2739">
        <w:trPr>
          <w:trHeight w:val="366"/>
        </w:trPr>
        <w:tc>
          <w:tcPr>
            <w:tcW w:w="4278" w:type="dxa"/>
            <w:gridSpan w:val="2"/>
            <w:tcBorders>
              <w:top w:val="single" w:sz="12" w:space="0" w:color="000000"/>
              <w:left w:val="single" w:sz="12" w:space="0" w:color="000000"/>
              <w:bottom w:val="nil"/>
              <w:right w:val="single" w:sz="4" w:space="0" w:color="000000"/>
            </w:tcBorders>
            <w:vAlign w:val="center"/>
          </w:tcPr>
          <w:p w14:paraId="24573D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品　　　　　質</w:t>
            </w:r>
          </w:p>
        </w:tc>
        <w:tc>
          <w:tcPr>
            <w:tcW w:w="2552" w:type="dxa"/>
            <w:tcBorders>
              <w:top w:val="single" w:sz="12" w:space="0" w:color="000000"/>
              <w:left w:val="single" w:sz="4" w:space="0" w:color="000000"/>
              <w:bottom w:val="nil"/>
              <w:right w:val="single" w:sz="12" w:space="0" w:color="000000"/>
            </w:tcBorders>
            <w:vAlign w:val="center"/>
          </w:tcPr>
          <w:p w14:paraId="41CE1EC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規　　　　格</w:t>
            </w:r>
          </w:p>
        </w:tc>
      </w:tr>
      <w:tr w:rsidR="003B7180" w:rsidRPr="004F5E6B" w14:paraId="6ED56E35" w14:textId="77777777" w:rsidTr="00AE2739">
        <w:trPr>
          <w:trHeight w:val="366"/>
        </w:trPr>
        <w:tc>
          <w:tcPr>
            <w:tcW w:w="4278" w:type="dxa"/>
            <w:gridSpan w:val="2"/>
            <w:tcBorders>
              <w:top w:val="single" w:sz="4" w:space="0" w:color="000000"/>
              <w:left w:val="single" w:sz="12" w:space="0" w:color="000000"/>
              <w:bottom w:val="nil"/>
              <w:right w:val="single" w:sz="4" w:space="0" w:color="000000"/>
            </w:tcBorders>
            <w:vAlign w:val="center"/>
          </w:tcPr>
          <w:p w14:paraId="008D2AC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比表面積　　cm</w:t>
            </w:r>
            <w:r w:rsidRPr="00AE2739">
              <w:rPr>
                <w:rFonts w:ascii="ＭＳ 明朝" w:hAnsi="ＭＳ 明朝" w:hint="eastAsia"/>
                <w:szCs w:val="21"/>
                <w:vertAlign w:val="superscript"/>
              </w:rPr>
              <w:t>2</w:t>
            </w:r>
            <w:r w:rsidRPr="00AE2739">
              <w:rPr>
                <w:rFonts w:ascii="ＭＳ 明朝" w:hAnsi="ＭＳ 明朝" w:hint="eastAsia"/>
                <w:szCs w:val="21"/>
              </w:rPr>
              <w:t>／</w:t>
            </w:r>
            <w:r w:rsidRPr="00AE2739">
              <w:rPr>
                <w:rFonts w:ascii="ＭＳ 明朝" w:hAnsi="ＭＳ 明朝" w:cs="Century"/>
                <w:szCs w:val="21"/>
              </w:rPr>
              <w:t>g</w:t>
            </w:r>
          </w:p>
        </w:tc>
        <w:tc>
          <w:tcPr>
            <w:tcW w:w="2552" w:type="dxa"/>
            <w:tcBorders>
              <w:top w:val="single" w:sz="4" w:space="0" w:color="000000"/>
              <w:left w:val="single" w:sz="4" w:space="0" w:color="000000"/>
              <w:bottom w:val="nil"/>
              <w:right w:val="single" w:sz="12" w:space="0" w:color="000000"/>
            </w:tcBorders>
            <w:vAlign w:val="center"/>
          </w:tcPr>
          <w:p w14:paraId="42AFD6E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2,500</w:t>
            </w:r>
            <w:r w:rsidRPr="00AE2739">
              <w:rPr>
                <w:rFonts w:ascii="ＭＳ 明朝" w:hAnsi="ＭＳ 明朝" w:hint="eastAsia"/>
                <w:szCs w:val="21"/>
              </w:rPr>
              <w:t>以上</w:t>
            </w:r>
          </w:p>
        </w:tc>
      </w:tr>
      <w:tr w:rsidR="003B7180" w:rsidRPr="004F5E6B" w14:paraId="6653111F" w14:textId="77777777" w:rsidTr="00AE2739">
        <w:trPr>
          <w:trHeight w:val="367"/>
        </w:trPr>
        <w:tc>
          <w:tcPr>
            <w:tcW w:w="2141" w:type="dxa"/>
            <w:vMerge w:val="restart"/>
            <w:tcBorders>
              <w:top w:val="single" w:sz="4" w:space="0" w:color="000000"/>
              <w:left w:val="single" w:sz="12" w:space="0" w:color="000000"/>
              <w:bottom w:val="nil"/>
              <w:right w:val="single" w:sz="4" w:space="0" w:color="000000"/>
            </w:tcBorders>
            <w:vAlign w:val="center"/>
          </w:tcPr>
          <w:p w14:paraId="0CF1D55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凝　　結</w:t>
            </w:r>
          </w:p>
          <w:p w14:paraId="3491A48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h</w:t>
            </w:r>
          </w:p>
        </w:tc>
        <w:tc>
          <w:tcPr>
            <w:tcW w:w="2137" w:type="dxa"/>
            <w:tcBorders>
              <w:top w:val="single" w:sz="4" w:space="0" w:color="000000"/>
              <w:left w:val="single" w:sz="4" w:space="0" w:color="000000"/>
              <w:bottom w:val="nil"/>
              <w:right w:val="single" w:sz="4" w:space="0" w:color="000000"/>
            </w:tcBorders>
            <w:vAlign w:val="center"/>
          </w:tcPr>
          <w:p w14:paraId="52626F1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始　発</w:t>
            </w:r>
          </w:p>
        </w:tc>
        <w:tc>
          <w:tcPr>
            <w:tcW w:w="2552" w:type="dxa"/>
            <w:tcBorders>
              <w:top w:val="single" w:sz="4" w:space="0" w:color="000000"/>
              <w:left w:val="single" w:sz="4" w:space="0" w:color="000000"/>
              <w:bottom w:val="nil"/>
              <w:right w:val="single" w:sz="12" w:space="0" w:color="000000"/>
            </w:tcBorders>
            <w:vAlign w:val="center"/>
          </w:tcPr>
          <w:p w14:paraId="254BC1B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w:t>
            </w:r>
            <w:r w:rsidRPr="00AE2739">
              <w:rPr>
                <w:rFonts w:ascii="ＭＳ 明朝" w:hAnsi="ＭＳ 明朝" w:hint="eastAsia"/>
                <w:szCs w:val="21"/>
              </w:rPr>
              <w:t>以上</w:t>
            </w:r>
          </w:p>
        </w:tc>
      </w:tr>
      <w:tr w:rsidR="003B7180" w:rsidRPr="004F5E6B" w14:paraId="13637EDC"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1BC4C055"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6613503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終　結</w:t>
            </w:r>
          </w:p>
        </w:tc>
        <w:tc>
          <w:tcPr>
            <w:tcW w:w="2552" w:type="dxa"/>
            <w:tcBorders>
              <w:top w:val="single" w:sz="4" w:space="0" w:color="000000"/>
              <w:left w:val="single" w:sz="4" w:space="0" w:color="000000"/>
              <w:bottom w:val="nil"/>
              <w:right w:val="single" w:sz="12" w:space="0" w:color="000000"/>
            </w:tcBorders>
            <w:vAlign w:val="center"/>
          </w:tcPr>
          <w:p w14:paraId="0DF88DC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以下</w:t>
            </w:r>
          </w:p>
        </w:tc>
      </w:tr>
      <w:tr w:rsidR="003B7180" w:rsidRPr="004F5E6B" w14:paraId="33B6B2DA" w14:textId="77777777" w:rsidTr="00AE2739">
        <w:trPr>
          <w:trHeight w:val="367"/>
        </w:trPr>
        <w:tc>
          <w:tcPr>
            <w:tcW w:w="2141" w:type="dxa"/>
            <w:vMerge w:val="restart"/>
            <w:tcBorders>
              <w:top w:val="single" w:sz="4" w:space="0" w:color="000000"/>
              <w:left w:val="single" w:sz="12" w:space="0" w:color="000000"/>
              <w:bottom w:val="nil"/>
              <w:right w:val="single" w:sz="4" w:space="0" w:color="000000"/>
            </w:tcBorders>
            <w:vAlign w:val="center"/>
          </w:tcPr>
          <w:p w14:paraId="6B066B8D" w14:textId="77777777" w:rsidR="003B7180" w:rsidRPr="00AE2739" w:rsidRDefault="003B7180" w:rsidP="00AE2739">
            <w:pPr>
              <w:suppressAutoHyphens/>
              <w:kinsoku w:val="0"/>
              <w:overflowPunct w:val="0"/>
              <w:autoSpaceDE w:val="0"/>
              <w:autoSpaceDN w:val="0"/>
              <w:spacing w:line="300" w:lineRule="exact"/>
              <w:ind w:firstLineChars="50" w:firstLine="105"/>
              <w:jc w:val="center"/>
              <w:rPr>
                <w:rFonts w:ascii="ＭＳ 明朝" w:hAnsi="ＭＳ 明朝"/>
                <w:sz w:val="24"/>
                <w:szCs w:val="24"/>
              </w:rPr>
            </w:pPr>
            <w:r w:rsidRPr="00AE2739">
              <w:rPr>
                <w:rFonts w:ascii="ＭＳ 明朝" w:hAnsi="ＭＳ 明朝" w:hint="eastAsia"/>
                <w:szCs w:val="21"/>
              </w:rPr>
              <w:t>安定性</w:t>
            </w:r>
          </w:p>
        </w:tc>
        <w:tc>
          <w:tcPr>
            <w:tcW w:w="2137" w:type="dxa"/>
            <w:tcBorders>
              <w:top w:val="single" w:sz="4" w:space="0" w:color="000000"/>
              <w:left w:val="single" w:sz="4" w:space="0" w:color="000000"/>
              <w:bottom w:val="nil"/>
              <w:right w:val="single" w:sz="4" w:space="0" w:color="000000"/>
            </w:tcBorders>
            <w:vAlign w:val="center"/>
          </w:tcPr>
          <w:p w14:paraId="7058F1D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パット法</w:t>
            </w:r>
          </w:p>
        </w:tc>
        <w:tc>
          <w:tcPr>
            <w:tcW w:w="2552" w:type="dxa"/>
            <w:tcBorders>
              <w:top w:val="single" w:sz="4" w:space="0" w:color="000000"/>
              <w:left w:val="single" w:sz="4" w:space="0" w:color="000000"/>
              <w:bottom w:val="nil"/>
              <w:right w:val="single" w:sz="12" w:space="0" w:color="000000"/>
            </w:tcBorders>
            <w:vAlign w:val="center"/>
          </w:tcPr>
          <w:p w14:paraId="1F41A07E"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良</w:t>
            </w:r>
          </w:p>
        </w:tc>
      </w:tr>
      <w:tr w:rsidR="003B7180" w:rsidRPr="004F5E6B" w14:paraId="4F503322"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02F82E10"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060BDFA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ルシャチリエ法　mm</w:t>
            </w:r>
          </w:p>
        </w:tc>
        <w:tc>
          <w:tcPr>
            <w:tcW w:w="2552" w:type="dxa"/>
            <w:tcBorders>
              <w:top w:val="single" w:sz="4" w:space="0" w:color="000000"/>
              <w:left w:val="single" w:sz="4" w:space="0" w:color="000000"/>
              <w:bottom w:val="nil"/>
              <w:right w:val="single" w:sz="12" w:space="0" w:color="000000"/>
            </w:tcBorders>
            <w:vAlign w:val="center"/>
          </w:tcPr>
          <w:p w14:paraId="108EBF5E"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10</w:t>
            </w:r>
            <w:r w:rsidRPr="00AE2739">
              <w:rPr>
                <w:rFonts w:ascii="ＭＳ 明朝" w:hAnsi="ＭＳ 明朝" w:hint="eastAsia"/>
                <w:szCs w:val="21"/>
              </w:rPr>
              <w:t>以下</w:t>
            </w:r>
          </w:p>
        </w:tc>
      </w:tr>
      <w:tr w:rsidR="003B7180" w:rsidRPr="004F5E6B" w14:paraId="30FCAC73" w14:textId="77777777" w:rsidTr="00AE2739">
        <w:trPr>
          <w:trHeight w:val="367"/>
        </w:trPr>
        <w:tc>
          <w:tcPr>
            <w:tcW w:w="2141" w:type="dxa"/>
            <w:vMerge w:val="restart"/>
            <w:tcBorders>
              <w:top w:val="single" w:sz="4" w:space="0" w:color="000000"/>
              <w:left w:val="single" w:sz="12" w:space="0" w:color="000000"/>
              <w:bottom w:val="nil"/>
              <w:right w:val="single" w:sz="4" w:space="0" w:color="000000"/>
            </w:tcBorders>
            <w:vAlign w:val="center"/>
          </w:tcPr>
          <w:p w14:paraId="52C6809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Cs w:val="21"/>
              </w:rPr>
            </w:pPr>
            <w:r w:rsidRPr="00AE2739">
              <w:rPr>
                <w:rFonts w:ascii="ＭＳ 明朝" w:hAnsi="ＭＳ 明朝" w:hint="eastAsia"/>
                <w:szCs w:val="21"/>
              </w:rPr>
              <w:t>圧縮強さ</w:t>
            </w:r>
          </w:p>
          <w:p w14:paraId="243F41B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24"/>
                <w:szCs w:val="24"/>
              </w:rPr>
            </w:pPr>
            <w:r w:rsidRPr="00AE2739">
              <w:rPr>
                <w:rFonts w:ascii="ＭＳ 明朝" w:hAnsi="ＭＳ 明朝" w:cs="Century"/>
                <w:szCs w:val="21"/>
              </w:rPr>
              <w:lastRenderedPageBreak/>
              <w:t>N</w:t>
            </w:r>
            <w:r w:rsidRPr="00AE2739">
              <w:rPr>
                <w:rFonts w:ascii="ＭＳ 明朝" w:hAnsi="ＭＳ 明朝" w:hint="eastAsia"/>
                <w:szCs w:val="21"/>
              </w:rPr>
              <w:t>／</w:t>
            </w:r>
            <w:r w:rsidRPr="00AE2739">
              <w:rPr>
                <w:rFonts w:ascii="ＭＳ 明朝" w:hAnsi="ＭＳ 明朝" w:cs="Century"/>
                <w:szCs w:val="21"/>
              </w:rPr>
              <w:t>mm</w:t>
            </w:r>
            <w:r w:rsidRPr="00AE2739">
              <w:rPr>
                <w:rFonts w:ascii="ＭＳ 明朝" w:hAnsi="ＭＳ 明朝" w:hint="eastAsia"/>
                <w:szCs w:val="21"/>
                <w:vertAlign w:val="superscript"/>
              </w:rPr>
              <w:t>2</w:t>
            </w:r>
          </w:p>
        </w:tc>
        <w:tc>
          <w:tcPr>
            <w:tcW w:w="2137" w:type="dxa"/>
            <w:tcBorders>
              <w:top w:val="single" w:sz="4" w:space="0" w:color="000000"/>
              <w:left w:val="single" w:sz="4" w:space="0" w:color="000000"/>
              <w:bottom w:val="nil"/>
              <w:right w:val="single" w:sz="4" w:space="0" w:color="000000"/>
            </w:tcBorders>
            <w:vAlign w:val="center"/>
          </w:tcPr>
          <w:p w14:paraId="29C82FA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lastRenderedPageBreak/>
              <w:t>3</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7FD8889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12.5以上</w:t>
            </w:r>
          </w:p>
        </w:tc>
      </w:tr>
      <w:tr w:rsidR="003B7180" w:rsidRPr="004F5E6B" w14:paraId="01AA3912"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6870760A"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3D6D5BA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7</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2762502B"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cs="Century" w:hint="eastAsia"/>
                <w:szCs w:val="21"/>
              </w:rPr>
              <w:t>22.5</w:t>
            </w:r>
            <w:r w:rsidRPr="00AE2739">
              <w:rPr>
                <w:rFonts w:ascii="ＭＳ 明朝" w:hAnsi="ＭＳ 明朝" w:hint="eastAsia"/>
                <w:szCs w:val="21"/>
              </w:rPr>
              <w:t>以上</w:t>
            </w:r>
          </w:p>
        </w:tc>
      </w:tr>
      <w:tr w:rsidR="003B7180" w:rsidRPr="004F5E6B" w14:paraId="604DF9BF" w14:textId="77777777" w:rsidTr="00AE2739">
        <w:trPr>
          <w:trHeight w:val="327"/>
        </w:trPr>
        <w:tc>
          <w:tcPr>
            <w:tcW w:w="2141" w:type="dxa"/>
            <w:vMerge/>
            <w:tcBorders>
              <w:top w:val="nil"/>
              <w:left w:val="single" w:sz="12" w:space="0" w:color="000000"/>
              <w:bottom w:val="nil"/>
              <w:right w:val="single" w:sz="4" w:space="0" w:color="000000"/>
            </w:tcBorders>
            <w:vAlign w:val="center"/>
          </w:tcPr>
          <w:p w14:paraId="7A5C2AE5"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3CE69EB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28</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7663735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cs="Century" w:hint="eastAsia"/>
                <w:szCs w:val="21"/>
              </w:rPr>
              <w:t>42.5</w:t>
            </w:r>
            <w:r w:rsidRPr="00AE2739">
              <w:rPr>
                <w:rFonts w:ascii="ＭＳ 明朝" w:hAnsi="ＭＳ 明朝" w:hint="eastAsia"/>
                <w:szCs w:val="21"/>
              </w:rPr>
              <w:t>以上</w:t>
            </w:r>
          </w:p>
        </w:tc>
      </w:tr>
      <w:tr w:rsidR="003B7180" w:rsidRPr="004F5E6B" w14:paraId="3DD2B59B" w14:textId="77777777" w:rsidTr="00AE2739">
        <w:trPr>
          <w:trHeight w:val="366"/>
        </w:trPr>
        <w:tc>
          <w:tcPr>
            <w:tcW w:w="2141" w:type="dxa"/>
            <w:vMerge w:val="restart"/>
            <w:tcBorders>
              <w:top w:val="single" w:sz="4" w:space="0" w:color="000000"/>
              <w:left w:val="single" w:sz="12" w:space="0" w:color="000000"/>
              <w:bottom w:val="nil"/>
              <w:right w:val="single" w:sz="4" w:space="0" w:color="000000"/>
            </w:tcBorders>
            <w:vAlign w:val="center"/>
          </w:tcPr>
          <w:p w14:paraId="2A73068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水</w:t>
            </w:r>
            <w:r w:rsidRPr="00AE2739">
              <w:rPr>
                <w:rFonts w:ascii="ＭＳ 明朝" w:hAnsi="ＭＳ 明朝" w:cs="Century"/>
                <w:szCs w:val="21"/>
              </w:rPr>
              <w:t xml:space="preserve"> </w:t>
            </w:r>
            <w:r w:rsidRPr="00AE2739">
              <w:rPr>
                <w:rFonts w:ascii="ＭＳ 明朝" w:hAnsi="ＭＳ 明朝" w:hint="eastAsia"/>
                <w:szCs w:val="21"/>
              </w:rPr>
              <w:t>和</w:t>
            </w:r>
            <w:r w:rsidRPr="00AE2739">
              <w:rPr>
                <w:rFonts w:ascii="ＭＳ 明朝" w:hAnsi="ＭＳ 明朝" w:cs="Century"/>
                <w:szCs w:val="21"/>
              </w:rPr>
              <w:t xml:space="preserve"> </w:t>
            </w:r>
            <w:r w:rsidRPr="00AE2739">
              <w:rPr>
                <w:rFonts w:ascii="ＭＳ 明朝" w:hAnsi="ＭＳ 明朝" w:hint="eastAsia"/>
                <w:szCs w:val="21"/>
              </w:rPr>
              <w:t>熱</w:t>
            </w:r>
          </w:p>
          <w:p w14:paraId="19CD4ED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J</w:t>
            </w:r>
            <w:r w:rsidRPr="00AE2739">
              <w:rPr>
                <w:rFonts w:ascii="ＭＳ 明朝" w:hAnsi="ＭＳ 明朝" w:hint="eastAsia"/>
                <w:szCs w:val="21"/>
              </w:rPr>
              <w:t>／</w:t>
            </w:r>
            <w:r w:rsidRPr="00AE2739">
              <w:rPr>
                <w:rFonts w:ascii="ＭＳ 明朝" w:hAnsi="ＭＳ 明朝" w:cs="Century"/>
                <w:szCs w:val="21"/>
              </w:rPr>
              <w:t>g</w:t>
            </w:r>
          </w:p>
        </w:tc>
        <w:tc>
          <w:tcPr>
            <w:tcW w:w="2137" w:type="dxa"/>
            <w:tcBorders>
              <w:top w:val="single" w:sz="4" w:space="0" w:color="000000"/>
              <w:left w:val="single" w:sz="4" w:space="0" w:color="000000"/>
              <w:bottom w:val="nil"/>
              <w:right w:val="single" w:sz="4" w:space="0" w:color="000000"/>
            </w:tcBorders>
            <w:vAlign w:val="center"/>
          </w:tcPr>
          <w:p w14:paraId="74566EF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7</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32ECB46E" w14:textId="77777777" w:rsidR="003B7180" w:rsidRPr="00AE2739" w:rsidRDefault="003B7180" w:rsidP="00323AEB">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Pr>
                <w:rFonts w:ascii="ＭＳ 明朝" w:hAnsi="ＭＳ 明朝" w:cs="Century" w:hint="eastAsia"/>
                <w:szCs w:val="21"/>
              </w:rPr>
              <w:t>測定値を報告する</w:t>
            </w:r>
          </w:p>
        </w:tc>
      </w:tr>
      <w:tr w:rsidR="003B7180" w:rsidRPr="004F5E6B" w14:paraId="47105D66" w14:textId="77777777" w:rsidTr="00AE2739">
        <w:trPr>
          <w:trHeight w:val="366"/>
        </w:trPr>
        <w:tc>
          <w:tcPr>
            <w:tcW w:w="2141" w:type="dxa"/>
            <w:vMerge/>
            <w:tcBorders>
              <w:top w:val="nil"/>
              <w:left w:val="single" w:sz="12" w:space="0" w:color="000000"/>
              <w:bottom w:val="nil"/>
              <w:right w:val="single" w:sz="4" w:space="0" w:color="000000"/>
            </w:tcBorders>
            <w:vAlign w:val="center"/>
          </w:tcPr>
          <w:p w14:paraId="578DC663" w14:textId="77777777" w:rsidR="003B7180" w:rsidRPr="00AE2739" w:rsidRDefault="003B7180" w:rsidP="00AE2739">
            <w:pPr>
              <w:autoSpaceDE w:val="0"/>
              <w:autoSpaceDN w:val="0"/>
              <w:spacing w:line="300" w:lineRule="exact"/>
              <w:jc w:val="center"/>
              <w:rPr>
                <w:rFonts w:ascii="ＭＳ 明朝" w:hAnsi="ＭＳ 明朝"/>
                <w:sz w:val="24"/>
                <w:szCs w:val="24"/>
              </w:rPr>
            </w:pPr>
          </w:p>
        </w:tc>
        <w:tc>
          <w:tcPr>
            <w:tcW w:w="2137" w:type="dxa"/>
            <w:tcBorders>
              <w:top w:val="single" w:sz="4" w:space="0" w:color="000000"/>
              <w:left w:val="single" w:sz="4" w:space="0" w:color="000000"/>
              <w:bottom w:val="nil"/>
              <w:right w:val="single" w:sz="4" w:space="0" w:color="000000"/>
            </w:tcBorders>
            <w:vAlign w:val="center"/>
          </w:tcPr>
          <w:p w14:paraId="75009DF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28</w:t>
            </w:r>
            <w:r w:rsidRPr="00AE2739">
              <w:rPr>
                <w:rFonts w:ascii="ＭＳ 明朝" w:hAnsi="ＭＳ 明朝" w:hint="eastAsia"/>
                <w:szCs w:val="21"/>
              </w:rPr>
              <w:t>d</w:t>
            </w:r>
          </w:p>
        </w:tc>
        <w:tc>
          <w:tcPr>
            <w:tcW w:w="2552" w:type="dxa"/>
            <w:tcBorders>
              <w:top w:val="single" w:sz="4" w:space="0" w:color="000000"/>
              <w:left w:val="single" w:sz="4" w:space="0" w:color="000000"/>
              <w:bottom w:val="nil"/>
              <w:right w:val="single" w:sz="12" w:space="0" w:color="000000"/>
            </w:tcBorders>
            <w:vAlign w:val="center"/>
          </w:tcPr>
          <w:p w14:paraId="33B87940" w14:textId="77777777" w:rsidR="003B7180" w:rsidRPr="00AE2739" w:rsidRDefault="003B7180" w:rsidP="00323AEB">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Pr>
                <w:rFonts w:ascii="ＭＳ 明朝" w:hAnsi="ＭＳ 明朝" w:cs="Century" w:hint="eastAsia"/>
                <w:szCs w:val="21"/>
              </w:rPr>
              <w:t>測定値を報告する</w:t>
            </w:r>
          </w:p>
        </w:tc>
      </w:tr>
      <w:tr w:rsidR="003B7180" w:rsidRPr="004F5E6B" w14:paraId="43A1DA87" w14:textId="77777777" w:rsidTr="00AE2739">
        <w:trPr>
          <w:trHeight w:val="367"/>
        </w:trPr>
        <w:tc>
          <w:tcPr>
            <w:tcW w:w="4278" w:type="dxa"/>
            <w:gridSpan w:val="2"/>
            <w:tcBorders>
              <w:top w:val="single" w:sz="4" w:space="0" w:color="000000"/>
              <w:left w:val="single" w:sz="12" w:space="0" w:color="000000"/>
              <w:bottom w:val="nil"/>
              <w:right w:val="single" w:sz="4" w:space="0" w:color="000000"/>
            </w:tcBorders>
            <w:vAlign w:val="center"/>
          </w:tcPr>
          <w:p w14:paraId="59DBE107"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酸化マグネシウム　　　　％</w:t>
            </w:r>
          </w:p>
        </w:tc>
        <w:tc>
          <w:tcPr>
            <w:tcW w:w="2552" w:type="dxa"/>
            <w:tcBorders>
              <w:top w:val="single" w:sz="4" w:space="0" w:color="000000"/>
              <w:left w:val="single" w:sz="4" w:space="0" w:color="000000"/>
              <w:bottom w:val="nil"/>
              <w:right w:val="single" w:sz="12" w:space="0" w:color="000000"/>
            </w:tcBorders>
            <w:vAlign w:val="center"/>
          </w:tcPr>
          <w:p w14:paraId="6354B49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5.0</w:t>
            </w:r>
            <w:r w:rsidRPr="00AE2739">
              <w:rPr>
                <w:rFonts w:ascii="ＭＳ 明朝" w:hAnsi="ＭＳ 明朝" w:hint="eastAsia"/>
                <w:szCs w:val="21"/>
              </w:rPr>
              <w:t>以下</w:t>
            </w:r>
          </w:p>
        </w:tc>
      </w:tr>
      <w:tr w:rsidR="003B7180" w:rsidRPr="004F5E6B" w14:paraId="07EB9E94" w14:textId="77777777" w:rsidTr="00AE2739">
        <w:trPr>
          <w:trHeight w:val="366"/>
        </w:trPr>
        <w:tc>
          <w:tcPr>
            <w:tcW w:w="4278" w:type="dxa"/>
            <w:gridSpan w:val="2"/>
            <w:tcBorders>
              <w:top w:val="single" w:sz="4" w:space="0" w:color="000000"/>
              <w:left w:val="single" w:sz="12" w:space="0" w:color="000000"/>
              <w:bottom w:val="nil"/>
              <w:right w:val="single" w:sz="4" w:space="0" w:color="000000"/>
            </w:tcBorders>
            <w:vAlign w:val="center"/>
          </w:tcPr>
          <w:p w14:paraId="334951A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三酸化硫黄　　　　　　　％</w:t>
            </w:r>
          </w:p>
        </w:tc>
        <w:tc>
          <w:tcPr>
            <w:tcW w:w="2552" w:type="dxa"/>
            <w:tcBorders>
              <w:top w:val="single" w:sz="4" w:space="0" w:color="000000"/>
              <w:left w:val="single" w:sz="4" w:space="0" w:color="000000"/>
              <w:bottom w:val="nil"/>
              <w:right w:val="single" w:sz="12" w:space="0" w:color="000000"/>
            </w:tcBorders>
            <w:vAlign w:val="center"/>
          </w:tcPr>
          <w:p w14:paraId="1ECF0B27"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szCs w:val="21"/>
              </w:rPr>
              <w:t xml:space="preserve">  </w:t>
            </w:r>
            <w:r w:rsidRPr="00AE2739">
              <w:rPr>
                <w:szCs w:val="21"/>
              </w:rPr>
              <w:t xml:space="preserve">　　　</w:t>
            </w:r>
            <w:r w:rsidRPr="00AE2739">
              <w:rPr>
                <w:rFonts w:hint="eastAsia"/>
                <w:szCs w:val="21"/>
              </w:rPr>
              <w:t xml:space="preserve"> </w:t>
            </w:r>
            <w:r w:rsidRPr="00AE2739">
              <w:rPr>
                <w:rFonts w:ascii="ＭＳ 明朝" w:hAnsi="ＭＳ 明朝" w:hint="eastAsia"/>
                <w:szCs w:val="21"/>
              </w:rPr>
              <w:t>3.5以下</w:t>
            </w:r>
          </w:p>
        </w:tc>
      </w:tr>
      <w:tr w:rsidR="003B7180" w:rsidRPr="004F5E6B" w14:paraId="71622ED5" w14:textId="77777777" w:rsidTr="00AE2739">
        <w:trPr>
          <w:trHeight w:val="367"/>
        </w:trPr>
        <w:tc>
          <w:tcPr>
            <w:tcW w:w="4278" w:type="dxa"/>
            <w:gridSpan w:val="2"/>
            <w:tcBorders>
              <w:top w:val="single" w:sz="4" w:space="0" w:color="000000"/>
              <w:left w:val="single" w:sz="12" w:space="0" w:color="000000"/>
              <w:bottom w:val="nil"/>
              <w:right w:val="single" w:sz="4" w:space="0" w:color="000000"/>
            </w:tcBorders>
            <w:vAlign w:val="center"/>
          </w:tcPr>
          <w:p w14:paraId="752F4B36"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強熱減量　　　　　　　　％</w:t>
            </w:r>
          </w:p>
        </w:tc>
        <w:tc>
          <w:tcPr>
            <w:tcW w:w="2552" w:type="dxa"/>
            <w:tcBorders>
              <w:top w:val="single" w:sz="4" w:space="0" w:color="000000"/>
              <w:left w:val="single" w:sz="4" w:space="0" w:color="000000"/>
              <w:bottom w:val="nil"/>
              <w:right w:val="single" w:sz="12" w:space="0" w:color="000000"/>
            </w:tcBorders>
            <w:vAlign w:val="center"/>
          </w:tcPr>
          <w:p w14:paraId="32654058" w14:textId="77777777" w:rsidR="003B7180" w:rsidRPr="00AE2739" w:rsidRDefault="003B7180" w:rsidP="00323AEB">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Pr>
                <w:rFonts w:ascii="ＭＳ 明朝" w:hAnsi="ＭＳ 明朝" w:cs="Century"/>
                <w:szCs w:val="21"/>
              </w:rPr>
              <w:t>5</w:t>
            </w:r>
            <w:r w:rsidRPr="00AE2739">
              <w:rPr>
                <w:rFonts w:ascii="ＭＳ 明朝" w:hAnsi="ＭＳ 明朝" w:cs="Century"/>
                <w:szCs w:val="21"/>
              </w:rPr>
              <w:t>.0</w:t>
            </w:r>
            <w:r w:rsidRPr="00AE2739">
              <w:rPr>
                <w:rFonts w:ascii="ＭＳ 明朝" w:hAnsi="ＭＳ 明朝" w:hint="eastAsia"/>
                <w:szCs w:val="21"/>
              </w:rPr>
              <w:t>以下</w:t>
            </w:r>
          </w:p>
        </w:tc>
      </w:tr>
      <w:tr w:rsidR="003B7180" w:rsidRPr="004F5E6B" w14:paraId="3D145B64" w14:textId="77777777" w:rsidTr="00AE2739">
        <w:trPr>
          <w:trHeight w:val="366"/>
        </w:trPr>
        <w:tc>
          <w:tcPr>
            <w:tcW w:w="4278" w:type="dxa"/>
            <w:gridSpan w:val="2"/>
            <w:tcBorders>
              <w:top w:val="single" w:sz="4" w:space="0" w:color="000000"/>
              <w:left w:val="single" w:sz="12" w:space="0" w:color="000000"/>
              <w:bottom w:val="nil"/>
              <w:right w:val="single" w:sz="4" w:space="0" w:color="000000"/>
            </w:tcBorders>
            <w:vAlign w:val="center"/>
          </w:tcPr>
          <w:p w14:paraId="5EAB8A6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全アルカリ（</w:t>
            </w:r>
            <w:r w:rsidRPr="00AE2739">
              <w:rPr>
                <w:rFonts w:ascii="ＭＳ 明朝" w:hAnsi="ＭＳ 明朝" w:cs="Century"/>
                <w:szCs w:val="21"/>
              </w:rPr>
              <w:t>Na</w:t>
            </w:r>
            <w:r w:rsidRPr="00AE2739">
              <w:rPr>
                <w:rFonts w:ascii="ＭＳ 明朝" w:hAnsi="ＭＳ 明朝" w:hint="eastAsia"/>
                <w:szCs w:val="21"/>
              </w:rPr>
              <w:t>.</w:t>
            </w:r>
            <w:r w:rsidRPr="00AE2739">
              <w:rPr>
                <w:rFonts w:ascii="ＭＳ 明朝" w:hAnsi="ＭＳ 明朝" w:cs="Century"/>
                <w:szCs w:val="21"/>
              </w:rPr>
              <w:t>O</w:t>
            </w:r>
            <w:r w:rsidRPr="00AE2739">
              <w:rPr>
                <w:rFonts w:ascii="ＭＳ 明朝" w:hAnsi="ＭＳ 明朝" w:cs="Century" w:hint="eastAsia"/>
                <w:szCs w:val="21"/>
              </w:rPr>
              <w:t>.</w:t>
            </w:r>
            <w:r w:rsidRPr="00AE2739">
              <w:rPr>
                <w:rFonts w:ascii="ＭＳ 明朝" w:hAnsi="ＭＳ 明朝" w:cs="Century"/>
                <w:szCs w:val="21"/>
              </w:rPr>
              <w:t>eq</w:t>
            </w:r>
            <w:r w:rsidRPr="00AE2739">
              <w:rPr>
                <w:rFonts w:ascii="ＭＳ 明朝" w:hAnsi="ＭＳ 明朝" w:hint="eastAsia"/>
                <w:szCs w:val="21"/>
              </w:rPr>
              <w:t>）　％</w:t>
            </w:r>
          </w:p>
        </w:tc>
        <w:tc>
          <w:tcPr>
            <w:tcW w:w="2552" w:type="dxa"/>
            <w:tcBorders>
              <w:top w:val="single" w:sz="4" w:space="0" w:color="000000"/>
              <w:left w:val="single" w:sz="4" w:space="0" w:color="000000"/>
              <w:bottom w:val="nil"/>
              <w:right w:val="single" w:sz="12" w:space="0" w:color="000000"/>
            </w:tcBorders>
            <w:vAlign w:val="center"/>
          </w:tcPr>
          <w:p w14:paraId="75EA6AE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0.75</w:t>
            </w:r>
            <w:r w:rsidRPr="00AE2739">
              <w:rPr>
                <w:rFonts w:ascii="ＭＳ 明朝" w:hAnsi="ＭＳ 明朝" w:hint="eastAsia"/>
                <w:szCs w:val="21"/>
              </w:rPr>
              <w:t>以下</w:t>
            </w:r>
          </w:p>
        </w:tc>
      </w:tr>
      <w:tr w:rsidR="003B7180" w:rsidRPr="004F5E6B" w14:paraId="3B8FB860" w14:textId="77777777" w:rsidTr="00AE2739">
        <w:trPr>
          <w:trHeight w:val="367"/>
        </w:trPr>
        <w:tc>
          <w:tcPr>
            <w:tcW w:w="4278" w:type="dxa"/>
            <w:gridSpan w:val="2"/>
            <w:tcBorders>
              <w:top w:val="single" w:sz="4" w:space="0" w:color="000000"/>
              <w:left w:val="single" w:sz="12" w:space="0" w:color="000000"/>
              <w:bottom w:val="single" w:sz="12" w:space="0" w:color="000000"/>
              <w:right w:val="single" w:sz="4" w:space="0" w:color="000000"/>
            </w:tcBorders>
            <w:vAlign w:val="center"/>
          </w:tcPr>
          <w:p w14:paraId="5102D0C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塩化物イオン</w:t>
            </w:r>
            <w:r w:rsidRPr="00AE2739">
              <w:rPr>
                <w:rFonts w:ascii="ＭＳ 明朝" w:hAnsi="ＭＳ 明朝" w:hint="eastAsia"/>
                <w:szCs w:val="21"/>
              </w:rPr>
              <w:t xml:space="preserve">　　　　％</w:t>
            </w:r>
          </w:p>
        </w:tc>
        <w:tc>
          <w:tcPr>
            <w:tcW w:w="2552" w:type="dxa"/>
            <w:tcBorders>
              <w:top w:val="single" w:sz="4" w:space="0" w:color="000000"/>
              <w:left w:val="single" w:sz="4" w:space="0" w:color="000000"/>
              <w:bottom w:val="single" w:sz="12" w:space="0" w:color="000000"/>
              <w:right w:val="single" w:sz="12" w:space="0" w:color="000000"/>
            </w:tcBorders>
            <w:vAlign w:val="center"/>
          </w:tcPr>
          <w:p w14:paraId="74109777"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cs="Century" w:hint="eastAsia"/>
                <w:szCs w:val="21"/>
              </w:rPr>
              <w:t>0.035</w:t>
            </w:r>
            <w:r w:rsidRPr="00AE2739">
              <w:rPr>
                <w:rFonts w:ascii="ＭＳ 明朝" w:hAnsi="ＭＳ 明朝" w:hint="eastAsia"/>
                <w:szCs w:val="21"/>
              </w:rPr>
              <w:t>以下</w:t>
            </w:r>
          </w:p>
        </w:tc>
      </w:tr>
    </w:tbl>
    <w:p w14:paraId="13A1165E" w14:textId="77777777" w:rsidR="003B7180" w:rsidRPr="00AE2739" w:rsidRDefault="003B7180" w:rsidP="00AE2739">
      <w:pPr>
        <w:spacing w:line="300" w:lineRule="exact"/>
        <w:ind w:left="1840" w:hangingChars="1000" w:hanging="1840"/>
        <w:rPr>
          <w:rFonts w:ascii="ＭＳ 明朝" w:hAnsi="ＭＳ 明朝"/>
          <w:spacing w:val="2"/>
          <w:sz w:val="18"/>
          <w:szCs w:val="18"/>
        </w:rPr>
      </w:pPr>
      <w:r w:rsidRPr="00AE2739">
        <w:rPr>
          <w:rFonts w:ascii="ＭＳ 明朝" w:hAnsi="ＭＳ 明朝" w:hint="eastAsia"/>
          <w:spacing w:val="2"/>
          <w:sz w:val="18"/>
          <w:szCs w:val="18"/>
        </w:rPr>
        <w:t xml:space="preserve">　　　〔注〕普通ポルトランドセメント（低アルカリ型）については全アルカリ（Na o eq）の値を0.6%以下とする。</w:t>
      </w:r>
    </w:p>
    <w:p w14:paraId="25E3BF4F" w14:textId="77777777" w:rsidR="003B7180" w:rsidRPr="00AE2739" w:rsidRDefault="003B7180" w:rsidP="00AE2739">
      <w:pPr>
        <w:spacing w:line="300" w:lineRule="exact"/>
        <w:rPr>
          <w:rFonts w:ascii="ＭＳ 明朝" w:hAnsi="ＭＳ 明朝"/>
          <w:spacing w:val="2"/>
          <w:szCs w:val="21"/>
        </w:rPr>
      </w:pPr>
    </w:p>
    <w:p w14:paraId="2D2F0527"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４．原材料、検査、包装及び表示は、</w:t>
      </w:r>
      <w:r w:rsidRPr="00AE2739">
        <w:rPr>
          <w:rFonts w:ascii="ＭＳ 明朝" w:hAnsi="ＭＳ 明朝" w:cs="Century"/>
          <w:szCs w:val="21"/>
        </w:rPr>
        <w:t>JIS R 5210</w:t>
      </w:r>
      <w:r w:rsidRPr="00AE2739">
        <w:rPr>
          <w:rFonts w:ascii="ＭＳ 明朝" w:hAnsi="ＭＳ 明朝" w:hint="eastAsia"/>
          <w:szCs w:val="21"/>
        </w:rPr>
        <w:t>（ポルトランドセメント）の規定によるものとする。</w:t>
      </w:r>
    </w:p>
    <w:p w14:paraId="7FE57FA2" w14:textId="77777777" w:rsidR="003B7180" w:rsidRPr="00AE2739" w:rsidRDefault="003B7180" w:rsidP="00AE2739">
      <w:pPr>
        <w:spacing w:line="300" w:lineRule="exact"/>
        <w:rPr>
          <w:rFonts w:ascii="ＭＳ 明朝" w:hAnsi="ＭＳ 明朝"/>
          <w:spacing w:val="2"/>
          <w:szCs w:val="21"/>
        </w:rPr>
      </w:pPr>
    </w:p>
    <w:p w14:paraId="225E5B38"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7" w:name="_Toc105141984"/>
      <w:r w:rsidRPr="00AE2739">
        <w:rPr>
          <w:rFonts w:ascii="ＭＳ 明朝" w:hAnsi="ＭＳ 明朝" w:hint="eastAsia"/>
          <w:b/>
          <w:bCs/>
          <w:szCs w:val="21"/>
        </w:rPr>
        <w:t>第２－</w:t>
      </w:r>
      <w:r w:rsidRPr="00AE2739">
        <w:rPr>
          <w:rFonts w:ascii="ＭＳ 明朝" w:hAnsi="ＭＳ 明朝"/>
          <w:b/>
          <w:bCs/>
          <w:szCs w:val="21"/>
        </w:rPr>
        <w:t>34</w:t>
      </w:r>
      <w:r w:rsidRPr="00AE2739">
        <w:rPr>
          <w:rFonts w:ascii="ＭＳ 明朝" w:hAnsi="ＭＳ 明朝" w:hint="eastAsia"/>
          <w:b/>
          <w:bCs/>
          <w:szCs w:val="21"/>
        </w:rPr>
        <w:t>条　混和材料</w:t>
      </w:r>
      <w:bookmarkEnd w:id="107"/>
      <w:r w:rsidRPr="00AE2739">
        <w:rPr>
          <w:rFonts w:ascii="ＭＳ 明朝" w:hAnsi="ＭＳ 明朝" w:hint="eastAsia"/>
          <w:b/>
          <w:bCs/>
          <w:szCs w:val="21"/>
        </w:rPr>
        <w:t xml:space="preserve"> </w:t>
      </w:r>
    </w:p>
    <w:p w14:paraId="18DE4671" w14:textId="77777777" w:rsidR="003B7180" w:rsidRPr="00AE2739" w:rsidRDefault="003B7180" w:rsidP="005A0442">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１．混和材として用いるフライアッシュは、</w:t>
      </w:r>
      <w:r w:rsidRPr="00AE2739">
        <w:rPr>
          <w:rFonts w:ascii="ＭＳ 明朝" w:hAnsi="ＭＳ 明朝" w:cs="Century"/>
          <w:szCs w:val="21"/>
        </w:rPr>
        <w:t>JIS A 6201</w:t>
      </w:r>
      <w:r w:rsidRPr="00AE2739">
        <w:rPr>
          <w:rFonts w:ascii="ＭＳ 明朝" w:hAnsi="ＭＳ 明朝" w:hint="eastAsia"/>
          <w:szCs w:val="21"/>
        </w:rPr>
        <w:t>（コンクリート用フライアッシュ）の規</w:t>
      </w:r>
      <w:r>
        <w:rPr>
          <w:rFonts w:ascii="ＭＳ 明朝" w:hAnsi="ＭＳ 明朝" w:hint="eastAsia"/>
          <w:szCs w:val="21"/>
        </w:rPr>
        <w:t xml:space="preserve">　</w:t>
      </w:r>
      <w:r w:rsidRPr="00AE2739">
        <w:rPr>
          <w:rFonts w:ascii="ＭＳ 明朝" w:hAnsi="ＭＳ 明朝" w:hint="eastAsia"/>
          <w:szCs w:val="21"/>
        </w:rPr>
        <w:t>格に適合するものとする。</w:t>
      </w:r>
    </w:p>
    <w:p w14:paraId="22412163"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２．混和材として用いるコンクリート用膨脹材は、</w:t>
      </w:r>
      <w:r w:rsidRPr="00AE2739">
        <w:rPr>
          <w:rFonts w:ascii="ＭＳ 明朝" w:hAnsi="ＭＳ 明朝" w:cs="Century"/>
          <w:szCs w:val="21"/>
        </w:rPr>
        <w:t>JIS A 620</w:t>
      </w:r>
      <w:r w:rsidRPr="00AE2739">
        <w:rPr>
          <w:rFonts w:ascii="ＭＳ 明朝" w:hAnsi="ＭＳ 明朝" w:cs="Century" w:hint="eastAsia"/>
          <w:szCs w:val="21"/>
        </w:rPr>
        <w:t>2</w:t>
      </w:r>
      <w:r w:rsidRPr="00AE2739">
        <w:rPr>
          <w:rFonts w:ascii="ＭＳ 明朝" w:hAnsi="ＭＳ 明朝" w:hint="eastAsia"/>
          <w:szCs w:val="21"/>
        </w:rPr>
        <w:t>（コンクリート用膨脹材）の規格に適合するものとする。</w:t>
      </w:r>
    </w:p>
    <w:p w14:paraId="37AA9F9E"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３．混和材として用いる高炉スラグ微粉末は、</w:t>
      </w:r>
      <w:r w:rsidRPr="00AE2739">
        <w:rPr>
          <w:rFonts w:ascii="ＭＳ 明朝" w:hAnsi="ＭＳ 明朝" w:cs="Century"/>
          <w:szCs w:val="21"/>
        </w:rPr>
        <w:t>JIS A 6206</w:t>
      </w:r>
      <w:r w:rsidRPr="00AE2739">
        <w:rPr>
          <w:rFonts w:ascii="ＭＳ 明朝" w:hAnsi="ＭＳ 明朝" w:hint="eastAsia"/>
          <w:szCs w:val="21"/>
        </w:rPr>
        <w:t>（コンクリート用高炉スラグ微粉末）の規格に適合するものとする。</w:t>
      </w:r>
    </w:p>
    <w:p w14:paraId="27BA4345"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４．混和剤として用いるAE剤、減水剤、AE減水剤、高性能AE減水剤、高性能減水剤、流動化剤及び硬化促進剤は、</w:t>
      </w:r>
      <w:r w:rsidRPr="00AE2739">
        <w:rPr>
          <w:rFonts w:ascii="ＭＳ 明朝" w:hAnsi="ＭＳ 明朝" w:cs="Century"/>
          <w:szCs w:val="21"/>
        </w:rPr>
        <w:t>JIS A 6204</w:t>
      </w:r>
      <w:r w:rsidRPr="00AE2739">
        <w:rPr>
          <w:rFonts w:ascii="ＭＳ 明朝" w:hAnsi="ＭＳ 明朝" w:hint="eastAsia"/>
          <w:szCs w:val="21"/>
        </w:rPr>
        <w:t>（コンクリート用化学混和剤）の規格に適合するものとする。</w:t>
      </w:r>
    </w:p>
    <w:p w14:paraId="2FB383DC"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５．混和剤として用いる鉄筋コンクリート用防せい剤は、</w:t>
      </w:r>
      <w:r w:rsidRPr="00AE2739">
        <w:rPr>
          <w:rFonts w:ascii="ＭＳ 明朝" w:hAnsi="ＭＳ 明朝" w:cs="Century"/>
          <w:szCs w:val="21"/>
        </w:rPr>
        <w:t>JIS A 620</w:t>
      </w:r>
      <w:r w:rsidRPr="00AE2739">
        <w:rPr>
          <w:rFonts w:ascii="ＭＳ 明朝" w:hAnsi="ＭＳ 明朝" w:cs="Century" w:hint="eastAsia"/>
          <w:szCs w:val="21"/>
        </w:rPr>
        <w:t>5</w:t>
      </w:r>
      <w:r w:rsidRPr="00AE2739">
        <w:rPr>
          <w:rFonts w:ascii="ＭＳ 明朝" w:hAnsi="ＭＳ 明朝" w:hint="eastAsia"/>
          <w:szCs w:val="21"/>
        </w:rPr>
        <w:t>（鉄筋コンクリート用防せい剤）の規格に適合するものとする。</w:t>
      </w:r>
    </w:p>
    <w:p w14:paraId="14D667F1"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６．混和剤として用いる流動化剤は、コンクリート用流動化剤品質規格（(公社)土木学会）に適合するものとする。</w:t>
      </w:r>
    </w:p>
    <w:p w14:paraId="005E33F0"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７．急結剤は、吹付コンクリート用急結剤品質規格（(公社)土木学会）の規格に適合するものとする。</w:t>
      </w:r>
    </w:p>
    <w:p w14:paraId="38FB382F"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８．その他の混和材料は、設計図書によるほか、使用前に監督職員に承諾を得るものとする。</w:t>
      </w:r>
    </w:p>
    <w:p w14:paraId="18A72D2F" w14:textId="77777777" w:rsidR="003B7180" w:rsidRPr="00AE2739" w:rsidRDefault="003B7180" w:rsidP="00AE2739">
      <w:pPr>
        <w:spacing w:line="300" w:lineRule="exact"/>
        <w:rPr>
          <w:rFonts w:ascii="ＭＳ 明朝" w:hAnsi="ＭＳ 明朝"/>
          <w:spacing w:val="2"/>
          <w:szCs w:val="21"/>
        </w:rPr>
      </w:pPr>
    </w:p>
    <w:p w14:paraId="607D1839" w14:textId="77777777" w:rsidR="003B7180" w:rsidRPr="00AE2739" w:rsidRDefault="003B7180" w:rsidP="005A0442">
      <w:pPr>
        <w:spacing w:line="300" w:lineRule="exact"/>
        <w:ind w:firstLineChars="100" w:firstLine="211"/>
        <w:outlineLvl w:val="2"/>
        <w:rPr>
          <w:rFonts w:ascii="ＭＳ 明朝" w:hAnsi="ＭＳ 明朝"/>
          <w:b/>
          <w:bCs/>
          <w:szCs w:val="21"/>
        </w:rPr>
      </w:pPr>
      <w:bookmarkStart w:id="108" w:name="_Toc105141985"/>
      <w:r w:rsidRPr="00AE2739">
        <w:rPr>
          <w:rFonts w:ascii="ＭＳ 明朝" w:hAnsi="ＭＳ 明朝" w:hint="eastAsia"/>
          <w:b/>
          <w:bCs/>
          <w:szCs w:val="21"/>
        </w:rPr>
        <w:t>第２－</w:t>
      </w:r>
      <w:r w:rsidRPr="00AE2739">
        <w:rPr>
          <w:rFonts w:ascii="ＭＳ 明朝" w:hAnsi="ＭＳ 明朝"/>
          <w:b/>
          <w:bCs/>
          <w:szCs w:val="21"/>
        </w:rPr>
        <w:t>35</w:t>
      </w:r>
      <w:r w:rsidRPr="00AE2739">
        <w:rPr>
          <w:rFonts w:ascii="ＭＳ 明朝" w:hAnsi="ＭＳ 明朝" w:hint="eastAsia"/>
          <w:b/>
          <w:bCs/>
          <w:szCs w:val="21"/>
        </w:rPr>
        <w:t>条　コンクリート用水</w:t>
      </w:r>
      <w:bookmarkEnd w:id="108"/>
    </w:p>
    <w:p w14:paraId="3A172CBB" w14:textId="77777777" w:rsidR="003B7180" w:rsidRPr="00AE2739" w:rsidRDefault="003B7180" w:rsidP="005A0442">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１．コンクリートに使用する水は、油、酸、塩類、有機不純物、懸濁物等コンクリート及び鋼材の品質に悪影響を及ぼす物質の有害量を含まないものとする。</w:t>
      </w:r>
    </w:p>
    <w:p w14:paraId="261BDC99" w14:textId="77777777" w:rsidR="003B7180" w:rsidRPr="00AE2739" w:rsidRDefault="003B7180" w:rsidP="005A0442">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は、鉄筋コンクリートには、海水を練りまぜ水として使用してはならない。</w:t>
      </w:r>
    </w:p>
    <w:p w14:paraId="15EAAB2F" w14:textId="77777777" w:rsidR="003B7180" w:rsidRPr="00AE2739" w:rsidRDefault="003B7180" w:rsidP="00AE2739">
      <w:pPr>
        <w:spacing w:line="300" w:lineRule="exact"/>
        <w:rPr>
          <w:rFonts w:ascii="ＭＳ 明朝" w:hAnsi="ＭＳ 明朝"/>
          <w:spacing w:val="2"/>
          <w:szCs w:val="21"/>
        </w:rPr>
      </w:pPr>
    </w:p>
    <w:p w14:paraId="66B5D621" w14:textId="77777777" w:rsidR="003B7180" w:rsidRPr="00575CD2" w:rsidRDefault="003B7180" w:rsidP="00F63AC3">
      <w:pPr>
        <w:pStyle w:val="3"/>
      </w:pPr>
      <w:bookmarkStart w:id="109" w:name="_Toc105141986"/>
      <w:r w:rsidRPr="00575CD2">
        <w:rPr>
          <w:rFonts w:hint="eastAsia"/>
        </w:rPr>
        <w:t>第２－36条　再生骨材Ｍを用いたコンクリート</w:t>
      </w:r>
      <w:bookmarkEnd w:id="109"/>
    </w:p>
    <w:p w14:paraId="68E4A8B2" w14:textId="77777777" w:rsidR="003B7180" w:rsidRPr="00AE2739" w:rsidRDefault="003B7180" w:rsidP="005A0442">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１．本条は、構造物の解体などによって発生したコンクリート魂に対し、破砕、磨砕、分級等の処理を行い製造したコンクリート用再生骨材Ｍ（以下、再生骨材Ｍという。）及びそれを骨材の全部又は一部に用いたコンクリート（以下、再生骨材コンクリートＭという。）について規定するものである。</w:t>
      </w:r>
    </w:p>
    <w:p w14:paraId="2728A668" w14:textId="77777777" w:rsidR="003B7180" w:rsidRPr="00AE2739" w:rsidRDefault="003B7180" w:rsidP="005A0442">
      <w:pPr>
        <w:spacing w:line="320" w:lineRule="exact"/>
        <w:ind w:leftChars="300" w:left="630" w:firstLineChars="100" w:firstLine="210"/>
        <w:rPr>
          <w:rFonts w:ascii="ＭＳ 明朝" w:hAnsi="ＭＳ 明朝"/>
          <w:szCs w:val="21"/>
        </w:rPr>
      </w:pPr>
      <w:r w:rsidRPr="00AE2739">
        <w:rPr>
          <w:rFonts w:ascii="ＭＳ 明朝" w:hAnsi="ＭＳ 明朝" w:hint="eastAsia"/>
          <w:szCs w:val="21"/>
        </w:rPr>
        <w:t>コンクリート塊には、コンクリート製品、レディーミクストコンクリートの戻りコンクリートを硬化させたものなどがある。なお、この規定は</w:t>
      </w:r>
      <w:r w:rsidRPr="00AE2739">
        <w:rPr>
          <w:rFonts w:ascii="ＭＳ 明朝" w:hAnsi="ＭＳ 明朝"/>
          <w:szCs w:val="21"/>
        </w:rPr>
        <w:t>JIS A 5022-2012</w:t>
      </w:r>
      <w:r w:rsidRPr="00AE2739">
        <w:rPr>
          <w:rFonts w:ascii="ＭＳ 明朝" w:hAnsi="ＭＳ 明朝" w:hint="eastAsia"/>
          <w:szCs w:val="21"/>
        </w:rPr>
        <w:t>「再生骨材Ｍを用いたコンクリート」によっている。</w:t>
      </w:r>
    </w:p>
    <w:p w14:paraId="5D84B347" w14:textId="77777777" w:rsidR="003B7180" w:rsidRPr="00AE2739" w:rsidRDefault="003B7180" w:rsidP="00912ACC">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２．再生骨材コンクリートＭの種類は、標準品及び耐凍害品に区分し、粗骨材の最大寸法、スラン</w:t>
      </w:r>
      <w:r w:rsidRPr="00AE2739">
        <w:rPr>
          <w:rFonts w:ascii="ＭＳ 明朝" w:hAnsi="ＭＳ 明朝" w:hint="eastAsia"/>
          <w:szCs w:val="21"/>
        </w:rPr>
        <w:lastRenderedPageBreak/>
        <w:t>プ及び呼び強度を組み合わせた表2－22</w:t>
      </w:r>
      <w:r w:rsidRPr="00AE2739">
        <w:rPr>
          <w:rFonts w:ascii="ＭＳ 明朝" w:hAnsi="ＭＳ 明朝"/>
          <w:szCs w:val="21"/>
        </w:rPr>
        <w:t xml:space="preserve"> </w:t>
      </w:r>
      <w:r w:rsidRPr="00AE2739">
        <w:rPr>
          <w:rFonts w:ascii="ＭＳ 明朝" w:hAnsi="ＭＳ 明朝" w:hint="eastAsia"/>
          <w:szCs w:val="21"/>
        </w:rPr>
        <w:t>に示す〇印とする。</w:t>
      </w:r>
    </w:p>
    <w:p w14:paraId="46DEA048" w14:textId="77777777" w:rsidR="003B7180" w:rsidRPr="00AE2739" w:rsidRDefault="003B7180" w:rsidP="005A0442">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（１）標準品</w:t>
      </w:r>
      <w:r w:rsidRPr="00AE2739">
        <w:rPr>
          <w:rFonts w:ascii="ＭＳ 明朝" w:hAnsi="ＭＳ 明朝"/>
          <w:szCs w:val="21"/>
          <w:vertAlign w:val="superscript"/>
        </w:rPr>
        <w:t>1)</w:t>
      </w:r>
      <w:r w:rsidRPr="00AE2739">
        <w:rPr>
          <w:rFonts w:ascii="ＭＳ 明朝" w:hAnsi="ＭＳ 明朝" w:hint="eastAsia"/>
          <w:szCs w:val="21"/>
        </w:rPr>
        <w:t>：凍結融解抵抗性及び乾燥収縮に関する性能を特に規定しない再生骨材コンクリートＭをいう。</w:t>
      </w:r>
    </w:p>
    <w:p w14:paraId="65B7BCCD" w14:textId="77777777" w:rsidR="003B7180" w:rsidRPr="00AE2739" w:rsidRDefault="003B7180" w:rsidP="005A0442">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（２）耐凍害品</w:t>
      </w:r>
      <w:r w:rsidRPr="00AE2739">
        <w:rPr>
          <w:rFonts w:ascii="ＭＳ 明朝" w:hAnsi="ＭＳ 明朝"/>
          <w:szCs w:val="21"/>
          <w:vertAlign w:val="superscript"/>
        </w:rPr>
        <w:t>2)</w:t>
      </w:r>
      <w:r w:rsidRPr="00AE2739">
        <w:rPr>
          <w:rFonts w:ascii="ＭＳ 明朝" w:hAnsi="ＭＳ 明朝" w:hint="eastAsia"/>
          <w:szCs w:val="21"/>
        </w:rPr>
        <w:t>：標準品に対して、凍結融解抵抗性をもつコンクリートをいい、以下の全ての条件を満足する再生骨材コンクリートＭをいう。</w:t>
      </w:r>
    </w:p>
    <w:p w14:paraId="54D2EBB9" w14:textId="77777777" w:rsidR="003B7180" w:rsidRPr="00AE2739" w:rsidRDefault="003B7180" w:rsidP="005A0442">
      <w:pPr>
        <w:spacing w:line="320" w:lineRule="exact"/>
        <w:ind w:firstLineChars="400" w:firstLine="840"/>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粗骨材最大寸法は</w:t>
      </w:r>
      <w:r w:rsidRPr="00AE2739">
        <w:rPr>
          <w:rFonts w:ascii="ＭＳ 明朝" w:hAnsi="ＭＳ 明朝"/>
          <w:szCs w:val="21"/>
        </w:rPr>
        <w:t xml:space="preserve"> 20mm </w:t>
      </w:r>
      <w:r w:rsidRPr="00AE2739">
        <w:rPr>
          <w:rFonts w:ascii="ＭＳ 明朝" w:hAnsi="ＭＳ 明朝" w:hint="eastAsia"/>
          <w:szCs w:val="21"/>
        </w:rPr>
        <w:t>又は</w:t>
      </w:r>
      <w:r w:rsidRPr="00AE2739">
        <w:rPr>
          <w:rFonts w:ascii="ＭＳ 明朝" w:hAnsi="ＭＳ 明朝"/>
          <w:szCs w:val="21"/>
        </w:rPr>
        <w:t xml:space="preserve">25mm </w:t>
      </w:r>
      <w:r w:rsidRPr="00AE2739">
        <w:rPr>
          <w:rFonts w:ascii="ＭＳ 明朝" w:hAnsi="ＭＳ 明朝" w:hint="eastAsia"/>
          <w:szCs w:val="21"/>
        </w:rPr>
        <w:t>とする。</w:t>
      </w:r>
    </w:p>
    <w:p w14:paraId="3AA9FD96" w14:textId="77777777" w:rsidR="003B7180" w:rsidRPr="00AE2739" w:rsidRDefault="003B7180" w:rsidP="005A0442">
      <w:pPr>
        <w:spacing w:line="320" w:lineRule="exact"/>
        <w:ind w:firstLineChars="400" w:firstLine="840"/>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呼び強度は</w:t>
      </w:r>
      <w:r w:rsidRPr="00AE2739">
        <w:rPr>
          <w:rFonts w:ascii="ＭＳ 明朝" w:hAnsi="ＭＳ 明朝"/>
          <w:szCs w:val="21"/>
        </w:rPr>
        <w:t xml:space="preserve"> 27 </w:t>
      </w:r>
      <w:r w:rsidRPr="00AE2739">
        <w:rPr>
          <w:rFonts w:ascii="ＭＳ 明朝" w:hAnsi="ＭＳ 明朝" w:hint="eastAsia"/>
          <w:szCs w:val="21"/>
        </w:rPr>
        <w:t>以上とする。</w:t>
      </w:r>
    </w:p>
    <w:p w14:paraId="2672341E" w14:textId="77777777" w:rsidR="003B7180" w:rsidRPr="00AE2739" w:rsidRDefault="003B7180" w:rsidP="005A0442">
      <w:pPr>
        <w:spacing w:line="320" w:lineRule="exact"/>
        <w:ind w:firstLineChars="400" w:firstLine="840"/>
        <w:rPr>
          <w:rFonts w:ascii="ＭＳ 明朝" w:hAnsi="ＭＳ 明朝"/>
          <w:szCs w:val="21"/>
        </w:rPr>
      </w:pPr>
      <w:r>
        <w:rPr>
          <w:rFonts w:ascii="ＭＳ 明朝" w:hAnsi="ＭＳ 明朝" w:hint="eastAsia"/>
          <w:szCs w:val="21"/>
        </w:rPr>
        <w:t>3</w:t>
      </w:r>
      <w:r w:rsidRPr="00AE2739">
        <w:rPr>
          <w:rFonts w:ascii="ＭＳ 明朝" w:hAnsi="ＭＳ 明朝"/>
          <w:szCs w:val="21"/>
        </w:rPr>
        <w:t xml:space="preserve">) </w:t>
      </w:r>
      <w:r w:rsidRPr="00AE2739">
        <w:rPr>
          <w:rFonts w:ascii="ＭＳ 明朝" w:hAnsi="ＭＳ 明朝" w:hint="eastAsia"/>
          <w:szCs w:val="21"/>
        </w:rPr>
        <w:t>空気量及びその許容差は（</w:t>
      </w:r>
      <w:r w:rsidRPr="00AE2739">
        <w:rPr>
          <w:rFonts w:ascii="ＭＳ 明朝" w:hAnsi="ＭＳ 明朝"/>
          <w:szCs w:val="21"/>
        </w:rPr>
        <w:t>5.5</w:t>
      </w:r>
      <w:r w:rsidRPr="00AE2739">
        <w:rPr>
          <w:rFonts w:ascii="ＭＳ 明朝" w:hAnsi="ＭＳ 明朝" w:hint="eastAsia"/>
          <w:szCs w:val="21"/>
        </w:rPr>
        <w:t>±</w:t>
      </w:r>
      <w:r w:rsidRPr="00AE2739">
        <w:rPr>
          <w:rFonts w:ascii="ＭＳ 明朝" w:hAnsi="ＭＳ 明朝"/>
          <w:szCs w:val="21"/>
        </w:rPr>
        <w:t>1.5</w:t>
      </w:r>
      <w:r w:rsidRPr="00AE2739">
        <w:rPr>
          <w:rFonts w:ascii="ＭＳ 明朝" w:hAnsi="ＭＳ 明朝" w:hint="eastAsia"/>
          <w:szCs w:val="21"/>
        </w:rPr>
        <w:t>）</w:t>
      </w:r>
      <w:r w:rsidRPr="00AE2739">
        <w:rPr>
          <w:rFonts w:ascii="ＭＳ 明朝" w:hAnsi="ＭＳ 明朝"/>
          <w:szCs w:val="21"/>
        </w:rPr>
        <w:t>%</w:t>
      </w:r>
      <w:r w:rsidRPr="00AE2739">
        <w:rPr>
          <w:rFonts w:ascii="ＭＳ 明朝" w:hAnsi="ＭＳ 明朝" w:hint="eastAsia"/>
          <w:szCs w:val="21"/>
        </w:rPr>
        <w:t>とする。</w:t>
      </w:r>
    </w:p>
    <w:p w14:paraId="06462776" w14:textId="77777777" w:rsidR="003B7180" w:rsidRPr="00AE2739" w:rsidRDefault="003B7180" w:rsidP="005A0442">
      <w:pPr>
        <w:spacing w:line="320" w:lineRule="exact"/>
        <w:ind w:leftChars="400" w:left="1155" w:hangingChars="150" w:hanging="315"/>
        <w:rPr>
          <w:rFonts w:ascii="ＭＳ 明朝" w:hAnsi="ＭＳ 明朝"/>
          <w:szCs w:val="21"/>
        </w:rPr>
      </w:pPr>
      <w:r>
        <w:rPr>
          <w:rFonts w:ascii="ＭＳ 明朝" w:hAnsi="ＭＳ 明朝" w:hint="eastAsia"/>
          <w:szCs w:val="21"/>
        </w:rPr>
        <w:t>4</w:t>
      </w:r>
      <w:r w:rsidRPr="00AE2739">
        <w:rPr>
          <w:rFonts w:ascii="ＭＳ 明朝" w:hAnsi="ＭＳ 明朝"/>
          <w:szCs w:val="21"/>
        </w:rPr>
        <w:t xml:space="preserve">) </w:t>
      </w:r>
      <w:r w:rsidRPr="00AE2739">
        <w:rPr>
          <w:rFonts w:ascii="ＭＳ 明朝" w:hAnsi="ＭＳ 明朝" w:hint="eastAsia"/>
          <w:szCs w:val="21"/>
        </w:rPr>
        <w:t>粗骨材には、</w:t>
      </w:r>
      <w:r w:rsidRPr="00AE2739">
        <w:rPr>
          <w:rFonts w:ascii="ＭＳ 明朝" w:hAnsi="ＭＳ 明朝"/>
          <w:szCs w:val="21"/>
        </w:rPr>
        <w:t xml:space="preserve">FM </w:t>
      </w:r>
      <w:r w:rsidRPr="00AE2739">
        <w:rPr>
          <w:rFonts w:ascii="ＭＳ 明朝" w:hAnsi="ＭＳ 明朝" w:hint="eastAsia"/>
          <w:szCs w:val="21"/>
        </w:rPr>
        <w:t>凍害指数</w:t>
      </w:r>
      <w:r w:rsidRPr="00AE2739">
        <w:rPr>
          <w:rFonts w:ascii="ＭＳ 明朝" w:hAnsi="ＭＳ 明朝"/>
          <w:szCs w:val="21"/>
          <w:vertAlign w:val="superscript"/>
        </w:rPr>
        <w:t>3</w:t>
      </w:r>
      <w:r w:rsidRPr="00AE2739">
        <w:rPr>
          <w:rFonts w:ascii="ＭＳ 明朝" w:hAnsi="ＭＳ 明朝" w:hint="eastAsia"/>
          <w:szCs w:val="21"/>
          <w:vertAlign w:val="superscript"/>
        </w:rPr>
        <w:t>）</w:t>
      </w:r>
      <w:r w:rsidRPr="00AE2739">
        <w:rPr>
          <w:rFonts w:ascii="ＭＳ 明朝" w:hAnsi="ＭＳ 明朝" w:hint="eastAsia"/>
          <w:szCs w:val="21"/>
        </w:rPr>
        <w:t>が</w:t>
      </w:r>
      <w:r w:rsidRPr="00AE2739">
        <w:rPr>
          <w:rFonts w:ascii="ＭＳ 明朝" w:hAnsi="ＭＳ 明朝"/>
          <w:szCs w:val="21"/>
        </w:rPr>
        <w:t xml:space="preserve">0.08 </w:t>
      </w:r>
      <w:r w:rsidRPr="00AE2739">
        <w:rPr>
          <w:rFonts w:ascii="ＭＳ 明朝" w:hAnsi="ＭＳ 明朝" w:hint="eastAsia"/>
          <w:szCs w:val="21"/>
        </w:rPr>
        <w:t>以下のコンクリート用再生粗骨材Ｍを単独で使用するか、又は</w:t>
      </w:r>
      <w:r w:rsidRPr="00AE2739">
        <w:rPr>
          <w:rFonts w:ascii="ＭＳ 明朝" w:hAnsi="ＭＳ 明朝"/>
          <w:szCs w:val="21"/>
        </w:rPr>
        <w:t xml:space="preserve">FM </w:t>
      </w:r>
      <w:r w:rsidRPr="00AE2739">
        <w:rPr>
          <w:rFonts w:ascii="ＭＳ 明朝" w:hAnsi="ＭＳ 明朝" w:hint="eastAsia"/>
          <w:szCs w:val="21"/>
        </w:rPr>
        <w:t>凍害指数が</w:t>
      </w:r>
      <w:r w:rsidRPr="00AE2739">
        <w:rPr>
          <w:rFonts w:ascii="ＭＳ 明朝" w:hAnsi="ＭＳ 明朝"/>
          <w:szCs w:val="21"/>
        </w:rPr>
        <w:t xml:space="preserve">0.08 </w:t>
      </w:r>
      <w:r w:rsidRPr="00AE2739">
        <w:rPr>
          <w:rFonts w:ascii="ＭＳ 明朝" w:hAnsi="ＭＳ 明朝" w:hint="eastAsia"/>
          <w:szCs w:val="21"/>
        </w:rPr>
        <w:t>以下のコンクリート用再生粗骨材Ｍと</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「レディーミクストコンクリート」の附属書Ａに適合する骨材</w:t>
      </w:r>
      <w:r w:rsidRPr="00AE2739">
        <w:rPr>
          <w:rFonts w:ascii="ＭＳ 明朝" w:hAnsi="ＭＳ 明朝"/>
          <w:szCs w:val="21"/>
          <w:vertAlign w:val="superscript"/>
        </w:rPr>
        <w:t>4</w:t>
      </w:r>
      <w:r w:rsidRPr="00AE2739">
        <w:rPr>
          <w:rFonts w:ascii="ＭＳ 明朝" w:hAnsi="ＭＳ 明朝" w:hint="eastAsia"/>
          <w:szCs w:val="21"/>
          <w:vertAlign w:val="superscript"/>
        </w:rPr>
        <w:t>）</w:t>
      </w:r>
      <w:r w:rsidRPr="00AE2739">
        <w:rPr>
          <w:rFonts w:ascii="ＭＳ 明朝" w:hAnsi="ＭＳ 明朝" w:hint="eastAsia"/>
          <w:szCs w:val="21"/>
        </w:rPr>
        <w:t>を併用する。</w:t>
      </w:r>
    </w:p>
    <w:p w14:paraId="4C64950F" w14:textId="77777777" w:rsidR="003B7180" w:rsidRPr="00AE2739" w:rsidRDefault="003B7180" w:rsidP="005A0442">
      <w:pPr>
        <w:spacing w:line="320" w:lineRule="exact"/>
        <w:ind w:leftChars="400" w:left="1155" w:hangingChars="150" w:hanging="315"/>
        <w:rPr>
          <w:rFonts w:ascii="ＭＳ 明朝" w:hAnsi="ＭＳ 明朝"/>
          <w:szCs w:val="21"/>
        </w:rPr>
      </w:pPr>
      <w:r>
        <w:rPr>
          <w:rFonts w:ascii="ＭＳ 明朝" w:hAnsi="ＭＳ 明朝" w:hint="eastAsia"/>
          <w:szCs w:val="21"/>
        </w:rPr>
        <w:t>5</w:t>
      </w:r>
      <w:r w:rsidRPr="00AE2739">
        <w:rPr>
          <w:rFonts w:ascii="ＭＳ 明朝" w:hAnsi="ＭＳ 明朝"/>
          <w:szCs w:val="21"/>
        </w:rPr>
        <w:t xml:space="preserve">) </w:t>
      </w:r>
      <w:r w:rsidRPr="00AE2739">
        <w:rPr>
          <w:rFonts w:ascii="ＭＳ 明朝" w:hAnsi="ＭＳ 明朝" w:hint="eastAsia"/>
          <w:szCs w:val="21"/>
        </w:rPr>
        <w:t>細骨材には、</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「レディーミクストコンクリート」の附属書Ａに適合する骨材</w:t>
      </w:r>
      <w:r w:rsidRPr="00AE2739">
        <w:rPr>
          <w:rFonts w:ascii="ＭＳ 明朝" w:hAnsi="ＭＳ 明朝"/>
          <w:szCs w:val="21"/>
          <w:vertAlign w:val="superscript"/>
        </w:rPr>
        <w:t>4</w:t>
      </w:r>
      <w:r w:rsidRPr="00AE2739">
        <w:rPr>
          <w:rFonts w:ascii="ＭＳ 明朝" w:hAnsi="ＭＳ 明朝" w:hint="eastAsia"/>
          <w:szCs w:val="21"/>
          <w:vertAlign w:val="superscript"/>
        </w:rPr>
        <w:t>）</w:t>
      </w:r>
      <w:r w:rsidRPr="00AE2739">
        <w:rPr>
          <w:rFonts w:ascii="ＭＳ 明朝" w:hAnsi="ＭＳ 明朝" w:hint="eastAsia"/>
          <w:szCs w:val="21"/>
        </w:rPr>
        <w:t>を使用することとし、コンクリート用再生骨材Ｍは使用しない。</w:t>
      </w:r>
    </w:p>
    <w:p w14:paraId="49B74D52" w14:textId="77777777" w:rsidR="003B7180" w:rsidRPr="00AE2739" w:rsidRDefault="003B7180" w:rsidP="005A0442">
      <w:pPr>
        <w:spacing w:line="320" w:lineRule="exact"/>
        <w:ind w:firstLineChars="400" w:firstLine="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標準品は、乾燥収縮及び凍結融解の影響を受けにくい部材及び部位に使用できる。</w:t>
      </w:r>
    </w:p>
    <w:p w14:paraId="181E19B5" w14:textId="77777777" w:rsidR="003B7180" w:rsidRPr="00AE2739" w:rsidRDefault="003B7180" w:rsidP="005A0442">
      <w:pPr>
        <w:spacing w:line="320" w:lineRule="exact"/>
        <w:ind w:leftChars="411" w:left="1520" w:hangingChars="313" w:hanging="657"/>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耐凍害品は、乾燥収縮の影響を受けにくい部材で、かつ凍結融解作用の影響を受け</w:t>
      </w:r>
      <w:r>
        <w:rPr>
          <w:rFonts w:ascii="ＭＳ 明朝" w:hAnsi="ＭＳ 明朝" w:hint="eastAsia"/>
          <w:szCs w:val="21"/>
        </w:rPr>
        <w:t>る</w:t>
      </w:r>
      <w:r w:rsidRPr="00AE2739">
        <w:rPr>
          <w:rFonts w:ascii="ＭＳ 明朝" w:hAnsi="ＭＳ 明朝" w:hint="eastAsia"/>
          <w:szCs w:val="21"/>
        </w:rPr>
        <w:t>部材及び部位に使用できる。</w:t>
      </w:r>
    </w:p>
    <w:p w14:paraId="55CD0334" w14:textId="77777777" w:rsidR="003B7180" w:rsidRPr="00AE2739" w:rsidRDefault="003B7180" w:rsidP="005A0442">
      <w:pPr>
        <w:spacing w:line="320" w:lineRule="exact"/>
        <w:ind w:leftChars="412" w:left="1600"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-3)</w:t>
      </w:r>
      <w:r>
        <w:rPr>
          <w:rFonts w:ascii="ＭＳ 明朝" w:hAnsi="ＭＳ 明朝" w:hint="eastAsia"/>
          <w:szCs w:val="21"/>
        </w:rPr>
        <w:t xml:space="preserve"> </w:t>
      </w:r>
      <w:r w:rsidRPr="00AE2739">
        <w:rPr>
          <w:rFonts w:ascii="ＭＳ 明朝" w:hAnsi="ＭＳ 明朝"/>
          <w:szCs w:val="21"/>
        </w:rPr>
        <w:t xml:space="preserve"> FM </w:t>
      </w:r>
      <w:r w:rsidRPr="00AE2739">
        <w:rPr>
          <w:rFonts w:ascii="ＭＳ 明朝" w:hAnsi="ＭＳ 明朝" w:hint="eastAsia"/>
          <w:szCs w:val="21"/>
        </w:rPr>
        <w:t>凍害指数は、再生粗骨材Ｍの凍結融解抵抗性を評価するための数値である。</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「再生骨材Ｍを用いたコンクリート」の附属書Ｄの試験で得られる再生粗骨材試料の粗粒率（</w:t>
      </w:r>
      <w:r w:rsidRPr="00AE2739">
        <w:rPr>
          <w:rFonts w:ascii="ＭＳ 明朝" w:hAnsi="ＭＳ 明朝"/>
          <w:szCs w:val="21"/>
        </w:rPr>
        <w:t>F.M.</w:t>
      </w:r>
      <w:r w:rsidRPr="00AE2739">
        <w:rPr>
          <w:rFonts w:ascii="ＭＳ 明朝" w:hAnsi="ＭＳ 明朝" w:hint="eastAsia"/>
          <w:szCs w:val="21"/>
        </w:rPr>
        <w:t>）の変化量で示される。</w:t>
      </w:r>
    </w:p>
    <w:p w14:paraId="3500C28D" w14:textId="77777777" w:rsidR="003B7180" w:rsidRPr="00AE2739" w:rsidRDefault="003B7180" w:rsidP="005A0442">
      <w:pPr>
        <w:spacing w:line="320" w:lineRule="exact"/>
        <w:ind w:leftChars="412" w:left="1495" w:hangingChars="300" w:hanging="63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-4) JIS A 5308</w:t>
      </w:r>
      <w:r w:rsidRPr="00AE2739">
        <w:rPr>
          <w:rFonts w:ascii="ＭＳ 明朝" w:hAnsi="ＭＳ 明朝" w:hint="eastAsia"/>
          <w:szCs w:val="21"/>
        </w:rPr>
        <w:t>「レディーミクストコンクリート」の附属書Ａに適合する骨材のうち、人工軽量骨材は除く。</w:t>
      </w:r>
    </w:p>
    <w:p w14:paraId="79345AD5" w14:textId="77777777" w:rsidR="003B7180" w:rsidRPr="005A0442" w:rsidRDefault="003B7180" w:rsidP="00AE2739">
      <w:pPr>
        <w:spacing w:line="320" w:lineRule="exact"/>
        <w:ind w:firstLineChars="100" w:firstLine="210"/>
        <w:rPr>
          <w:rFonts w:ascii="ＭＳ 明朝" w:hAnsi="ＭＳ 明朝"/>
          <w:szCs w:val="21"/>
        </w:rPr>
      </w:pPr>
    </w:p>
    <w:p w14:paraId="688DA5BF"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表2－22</w:t>
      </w:r>
      <w:r w:rsidRPr="00AE2739">
        <w:rPr>
          <w:rFonts w:ascii="ＭＳ 明朝" w:hAnsi="ＭＳ 明朝"/>
          <w:szCs w:val="21"/>
        </w:rPr>
        <w:t xml:space="preserve"> </w:t>
      </w:r>
      <w:r w:rsidRPr="00AE2739">
        <w:rPr>
          <w:rFonts w:ascii="ＭＳ 明朝" w:hAnsi="ＭＳ 明朝" w:hint="eastAsia"/>
          <w:szCs w:val="21"/>
        </w:rPr>
        <w:t>再生骨材コンクリートＭの種類</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770"/>
        <w:gridCol w:w="1155"/>
        <w:gridCol w:w="2625"/>
        <w:gridCol w:w="315"/>
        <w:gridCol w:w="375"/>
        <w:gridCol w:w="382"/>
        <w:gridCol w:w="426"/>
        <w:gridCol w:w="362"/>
        <w:gridCol w:w="346"/>
        <w:gridCol w:w="426"/>
      </w:tblGrid>
      <w:tr w:rsidR="003B7180" w:rsidRPr="004F5E6B" w14:paraId="142181E8" w14:textId="77777777" w:rsidTr="00AE2739">
        <w:trPr>
          <w:trHeight w:val="342"/>
        </w:trPr>
        <w:tc>
          <w:tcPr>
            <w:tcW w:w="1770" w:type="dxa"/>
            <w:vMerge w:val="restart"/>
            <w:tcBorders>
              <w:top w:val="single" w:sz="12" w:space="0" w:color="000000"/>
              <w:left w:val="single" w:sz="12" w:space="0" w:color="000000"/>
              <w:right w:val="single" w:sz="4" w:space="0" w:color="auto"/>
            </w:tcBorders>
            <w:vAlign w:val="center"/>
          </w:tcPr>
          <w:p w14:paraId="1D1C80B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cs="Century"/>
                <w:szCs w:val="21"/>
              </w:rPr>
            </w:pPr>
            <w:r w:rsidRPr="00AE2739">
              <w:rPr>
                <w:rFonts w:ascii="ＭＳ 明朝" w:hAnsi="ＭＳ 明朝" w:cs="Century" w:hint="eastAsia"/>
                <w:szCs w:val="21"/>
              </w:rPr>
              <w:t>再生骨材コンク</w:t>
            </w:r>
          </w:p>
          <w:p w14:paraId="69825DF1" w14:textId="77777777" w:rsidR="003B7180" w:rsidRPr="00AE2739" w:rsidRDefault="003B7180" w:rsidP="00AE2739">
            <w:pPr>
              <w:suppressAutoHyphens/>
              <w:kinsoku w:val="0"/>
              <w:overflowPunct w:val="0"/>
              <w:autoSpaceDE w:val="0"/>
              <w:autoSpaceDN w:val="0"/>
              <w:spacing w:line="300" w:lineRule="exact"/>
              <w:ind w:firstLineChars="50" w:firstLine="105"/>
              <w:rPr>
                <w:rFonts w:ascii="ＭＳ 明朝" w:hAnsi="ＭＳ 明朝"/>
                <w:sz w:val="24"/>
                <w:szCs w:val="24"/>
              </w:rPr>
            </w:pPr>
            <w:r w:rsidRPr="00AE2739">
              <w:rPr>
                <w:rFonts w:ascii="ＭＳ 明朝" w:hAnsi="ＭＳ 明朝" w:cs="Century" w:hint="eastAsia"/>
                <w:szCs w:val="21"/>
              </w:rPr>
              <w:t>リートＭの種類</w:t>
            </w:r>
          </w:p>
        </w:tc>
        <w:tc>
          <w:tcPr>
            <w:tcW w:w="1155" w:type="dxa"/>
            <w:vMerge w:val="restart"/>
            <w:tcBorders>
              <w:top w:val="single" w:sz="12" w:space="0" w:color="000000"/>
              <w:left w:val="single" w:sz="4" w:space="0" w:color="auto"/>
              <w:right w:val="single" w:sz="4" w:space="0" w:color="auto"/>
            </w:tcBorders>
          </w:tcPr>
          <w:p w14:paraId="495ADD9D" w14:textId="77777777" w:rsidR="003B7180" w:rsidRPr="00AE2739" w:rsidRDefault="003B7180" w:rsidP="00AE2739">
            <w:pPr>
              <w:widowControl/>
              <w:ind w:firstLineChars="50" w:firstLine="105"/>
              <w:jc w:val="left"/>
              <w:rPr>
                <w:rFonts w:ascii="ＭＳ 明朝" w:hAnsi="ＭＳ 明朝"/>
                <w:szCs w:val="21"/>
              </w:rPr>
            </w:pPr>
            <w:r w:rsidRPr="00AE2739">
              <w:rPr>
                <w:rFonts w:ascii="ＭＳ 明朝" w:hAnsi="ＭＳ 明朝" w:hint="eastAsia"/>
                <w:szCs w:val="21"/>
              </w:rPr>
              <w:t>粗骨材の</w:t>
            </w:r>
          </w:p>
          <w:p w14:paraId="3DF49B90" w14:textId="77777777" w:rsidR="003B7180" w:rsidRPr="00AE2739" w:rsidRDefault="003B7180" w:rsidP="00AE2739">
            <w:pPr>
              <w:widowControl/>
              <w:ind w:firstLineChars="50" w:firstLine="105"/>
              <w:jc w:val="left"/>
              <w:rPr>
                <w:rFonts w:ascii="ＭＳ 明朝" w:hAnsi="ＭＳ 明朝"/>
                <w:szCs w:val="21"/>
              </w:rPr>
            </w:pPr>
            <w:r w:rsidRPr="00AE2739">
              <w:rPr>
                <w:rFonts w:ascii="ＭＳ 明朝" w:hAnsi="ＭＳ 明朝" w:hint="eastAsia"/>
                <w:szCs w:val="21"/>
              </w:rPr>
              <w:t>最大寸法</w:t>
            </w:r>
          </w:p>
          <w:p w14:paraId="6C00C0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24"/>
                <w:szCs w:val="24"/>
              </w:rPr>
              <w:t>mm</w:t>
            </w:r>
          </w:p>
        </w:tc>
        <w:tc>
          <w:tcPr>
            <w:tcW w:w="2625" w:type="dxa"/>
            <w:vMerge w:val="restart"/>
            <w:tcBorders>
              <w:top w:val="single" w:sz="12" w:space="0" w:color="000000"/>
              <w:left w:val="single" w:sz="4" w:space="0" w:color="auto"/>
              <w:right w:val="single" w:sz="4" w:space="0" w:color="auto"/>
            </w:tcBorders>
            <w:vAlign w:val="center"/>
          </w:tcPr>
          <w:p w14:paraId="73EF4CA1" w14:textId="77777777" w:rsidR="003B7180" w:rsidRPr="00AE2739" w:rsidRDefault="003B7180" w:rsidP="00AE2739">
            <w:pPr>
              <w:widowControl/>
              <w:ind w:firstLineChars="50" w:firstLine="105"/>
              <w:jc w:val="center"/>
              <w:rPr>
                <w:rFonts w:ascii="ＭＳ 明朝" w:hAnsi="ＭＳ 明朝"/>
                <w:szCs w:val="21"/>
              </w:rPr>
            </w:pPr>
            <w:r w:rsidRPr="00AE2739">
              <w:rPr>
                <w:rFonts w:ascii="ＭＳ 明朝" w:hAnsi="ＭＳ 明朝" w:hint="eastAsia"/>
                <w:szCs w:val="21"/>
              </w:rPr>
              <w:t>荷卸し地点でのスランプ</w:t>
            </w:r>
          </w:p>
          <w:p w14:paraId="3E5BB666" w14:textId="77777777" w:rsidR="003B7180" w:rsidRPr="00AE2739" w:rsidRDefault="003B7180" w:rsidP="00AE2739">
            <w:pPr>
              <w:widowControl/>
              <w:jc w:val="center"/>
              <w:rPr>
                <w:rFonts w:ascii="ＭＳ 明朝" w:hAnsi="ＭＳ 明朝"/>
                <w:szCs w:val="21"/>
              </w:rPr>
            </w:pPr>
            <w:r w:rsidRPr="00AE2739">
              <w:rPr>
                <w:rFonts w:ascii="ＭＳ 明朝" w:hAnsi="ＭＳ 明朝" w:hint="eastAsia"/>
                <w:szCs w:val="21"/>
              </w:rPr>
              <w:t>cm</w:t>
            </w:r>
          </w:p>
        </w:tc>
        <w:tc>
          <w:tcPr>
            <w:tcW w:w="2632" w:type="dxa"/>
            <w:gridSpan w:val="7"/>
            <w:tcBorders>
              <w:top w:val="single" w:sz="12" w:space="0" w:color="000000"/>
              <w:left w:val="single" w:sz="4" w:space="0" w:color="auto"/>
              <w:bottom w:val="single" w:sz="4" w:space="0" w:color="auto"/>
              <w:right w:val="single" w:sz="12" w:space="0" w:color="000000"/>
            </w:tcBorders>
          </w:tcPr>
          <w:p w14:paraId="5F712EE9" w14:textId="77777777" w:rsidR="003B7180" w:rsidRPr="00AE2739" w:rsidRDefault="003B7180" w:rsidP="00AE2739">
            <w:pPr>
              <w:jc w:val="center"/>
              <w:rPr>
                <w:rFonts w:ascii="ＭＳ 明朝" w:hAnsi="ＭＳ 明朝"/>
                <w:szCs w:val="21"/>
              </w:rPr>
            </w:pPr>
            <w:r w:rsidRPr="00AE2739">
              <w:rPr>
                <w:rFonts w:ascii="ＭＳ 明朝" w:hAnsi="ＭＳ 明朝" w:hint="eastAsia"/>
                <w:szCs w:val="21"/>
              </w:rPr>
              <w:t>呼び強度</w:t>
            </w:r>
          </w:p>
        </w:tc>
      </w:tr>
      <w:tr w:rsidR="003B7180" w:rsidRPr="004F5E6B" w14:paraId="3ED1ADFE" w14:textId="77777777" w:rsidTr="00AE2739">
        <w:trPr>
          <w:trHeight w:val="525"/>
        </w:trPr>
        <w:tc>
          <w:tcPr>
            <w:tcW w:w="1770" w:type="dxa"/>
            <w:vMerge/>
            <w:tcBorders>
              <w:left w:val="single" w:sz="12" w:space="0" w:color="000000"/>
              <w:bottom w:val="nil"/>
              <w:right w:val="single" w:sz="4" w:space="0" w:color="auto"/>
            </w:tcBorders>
          </w:tcPr>
          <w:p w14:paraId="64814BE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p>
        </w:tc>
        <w:tc>
          <w:tcPr>
            <w:tcW w:w="1155" w:type="dxa"/>
            <w:vMerge/>
            <w:tcBorders>
              <w:left w:val="single" w:sz="4" w:space="0" w:color="auto"/>
              <w:bottom w:val="nil"/>
              <w:right w:val="single" w:sz="4" w:space="0" w:color="auto"/>
            </w:tcBorders>
          </w:tcPr>
          <w:p w14:paraId="4F4A3769" w14:textId="77777777" w:rsidR="003B7180" w:rsidRPr="00AE2739" w:rsidRDefault="003B7180" w:rsidP="00AE2739">
            <w:pPr>
              <w:widowControl/>
              <w:ind w:firstLineChars="50" w:firstLine="105"/>
              <w:jc w:val="left"/>
              <w:rPr>
                <w:rFonts w:ascii="ＭＳ 明朝" w:hAnsi="ＭＳ 明朝"/>
                <w:szCs w:val="21"/>
              </w:rPr>
            </w:pPr>
          </w:p>
        </w:tc>
        <w:tc>
          <w:tcPr>
            <w:tcW w:w="2625" w:type="dxa"/>
            <w:vMerge/>
            <w:tcBorders>
              <w:left w:val="single" w:sz="4" w:space="0" w:color="auto"/>
              <w:bottom w:val="nil"/>
              <w:right w:val="single" w:sz="4" w:space="0" w:color="auto"/>
            </w:tcBorders>
          </w:tcPr>
          <w:p w14:paraId="6D3C8418" w14:textId="77777777" w:rsidR="003B7180" w:rsidRPr="00AE2739" w:rsidRDefault="003B7180" w:rsidP="00AE2739">
            <w:pPr>
              <w:widowControl/>
              <w:ind w:firstLineChars="50" w:firstLine="105"/>
              <w:jc w:val="left"/>
              <w:rPr>
                <w:rFonts w:ascii="ＭＳ 明朝" w:hAnsi="ＭＳ 明朝"/>
                <w:szCs w:val="21"/>
              </w:rPr>
            </w:pPr>
          </w:p>
        </w:tc>
        <w:tc>
          <w:tcPr>
            <w:tcW w:w="315" w:type="dxa"/>
            <w:tcBorders>
              <w:top w:val="single" w:sz="4" w:space="0" w:color="auto"/>
              <w:left w:val="single" w:sz="4" w:space="0" w:color="auto"/>
              <w:bottom w:val="nil"/>
              <w:right w:val="single" w:sz="4" w:space="0" w:color="auto"/>
            </w:tcBorders>
            <w:vAlign w:val="center"/>
          </w:tcPr>
          <w:p w14:paraId="45A47B7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18</w:t>
            </w:r>
          </w:p>
        </w:tc>
        <w:tc>
          <w:tcPr>
            <w:tcW w:w="375" w:type="dxa"/>
            <w:tcBorders>
              <w:top w:val="single" w:sz="4" w:space="0" w:color="auto"/>
              <w:left w:val="single" w:sz="4" w:space="0" w:color="auto"/>
              <w:bottom w:val="nil"/>
              <w:right w:val="single" w:sz="4" w:space="0" w:color="auto"/>
            </w:tcBorders>
            <w:vAlign w:val="center"/>
          </w:tcPr>
          <w:p w14:paraId="522149B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21</w:t>
            </w:r>
          </w:p>
        </w:tc>
        <w:tc>
          <w:tcPr>
            <w:tcW w:w="382" w:type="dxa"/>
            <w:tcBorders>
              <w:top w:val="single" w:sz="4" w:space="0" w:color="auto"/>
              <w:left w:val="single" w:sz="4" w:space="0" w:color="auto"/>
              <w:bottom w:val="nil"/>
              <w:right w:val="single" w:sz="4" w:space="0" w:color="auto"/>
            </w:tcBorders>
            <w:vAlign w:val="center"/>
          </w:tcPr>
          <w:p w14:paraId="6214CD6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24</w:t>
            </w:r>
          </w:p>
        </w:tc>
        <w:tc>
          <w:tcPr>
            <w:tcW w:w="426" w:type="dxa"/>
            <w:tcBorders>
              <w:top w:val="single" w:sz="4" w:space="0" w:color="auto"/>
              <w:left w:val="single" w:sz="4" w:space="0" w:color="auto"/>
              <w:bottom w:val="nil"/>
              <w:right w:val="single" w:sz="4" w:space="0" w:color="auto"/>
            </w:tcBorders>
            <w:vAlign w:val="center"/>
          </w:tcPr>
          <w:p w14:paraId="531830B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27</w:t>
            </w:r>
          </w:p>
        </w:tc>
        <w:tc>
          <w:tcPr>
            <w:tcW w:w="362" w:type="dxa"/>
            <w:tcBorders>
              <w:top w:val="single" w:sz="4" w:space="0" w:color="auto"/>
              <w:left w:val="single" w:sz="4" w:space="0" w:color="auto"/>
              <w:bottom w:val="nil"/>
              <w:right w:val="single" w:sz="4" w:space="0" w:color="auto"/>
            </w:tcBorders>
            <w:vAlign w:val="center"/>
          </w:tcPr>
          <w:p w14:paraId="6212EAC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30</w:t>
            </w:r>
          </w:p>
        </w:tc>
        <w:tc>
          <w:tcPr>
            <w:tcW w:w="346" w:type="dxa"/>
            <w:tcBorders>
              <w:top w:val="single" w:sz="4" w:space="0" w:color="auto"/>
              <w:left w:val="single" w:sz="4" w:space="0" w:color="auto"/>
              <w:bottom w:val="nil"/>
              <w:right w:val="single" w:sz="4" w:space="0" w:color="auto"/>
            </w:tcBorders>
            <w:vAlign w:val="center"/>
          </w:tcPr>
          <w:p w14:paraId="0AC6850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33</w:t>
            </w:r>
          </w:p>
        </w:tc>
        <w:tc>
          <w:tcPr>
            <w:tcW w:w="426" w:type="dxa"/>
            <w:tcBorders>
              <w:top w:val="single" w:sz="4" w:space="0" w:color="auto"/>
              <w:left w:val="single" w:sz="4" w:space="0" w:color="auto"/>
              <w:bottom w:val="nil"/>
              <w:right w:val="single" w:sz="12" w:space="0" w:color="000000"/>
            </w:tcBorders>
            <w:vAlign w:val="center"/>
          </w:tcPr>
          <w:p w14:paraId="7CEA2D1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36</w:t>
            </w:r>
          </w:p>
        </w:tc>
      </w:tr>
      <w:tr w:rsidR="003B7180" w:rsidRPr="004F5E6B" w14:paraId="7035B1CF" w14:textId="77777777" w:rsidTr="00AE2739">
        <w:trPr>
          <w:trHeight w:val="168"/>
        </w:trPr>
        <w:tc>
          <w:tcPr>
            <w:tcW w:w="1770" w:type="dxa"/>
            <w:vMerge w:val="restart"/>
            <w:tcBorders>
              <w:top w:val="single" w:sz="4" w:space="0" w:color="000000"/>
              <w:left w:val="single" w:sz="12" w:space="0" w:color="000000"/>
              <w:right w:val="single" w:sz="4" w:space="0" w:color="auto"/>
            </w:tcBorders>
            <w:vAlign w:val="center"/>
          </w:tcPr>
          <w:p w14:paraId="0D0CB7E0" w14:textId="77777777" w:rsidR="003B7180" w:rsidRPr="00AE2739" w:rsidRDefault="003B7180" w:rsidP="00AE2739">
            <w:pPr>
              <w:suppressAutoHyphens/>
              <w:kinsoku w:val="0"/>
              <w:overflowPunct w:val="0"/>
              <w:autoSpaceDE w:val="0"/>
              <w:autoSpaceDN w:val="0"/>
              <w:spacing w:line="300" w:lineRule="exact"/>
              <w:ind w:firstLineChars="50" w:firstLine="105"/>
              <w:rPr>
                <w:rFonts w:ascii="ＭＳ 明朝" w:hAnsi="ＭＳ 明朝"/>
                <w:szCs w:val="21"/>
              </w:rPr>
            </w:pPr>
            <w:r w:rsidRPr="00AE2739">
              <w:rPr>
                <w:rFonts w:ascii="ＭＳ 明朝" w:hAnsi="ＭＳ 明朝" w:hint="eastAsia"/>
                <w:szCs w:val="21"/>
              </w:rPr>
              <w:t>標準品</w:t>
            </w:r>
          </w:p>
        </w:tc>
        <w:tc>
          <w:tcPr>
            <w:tcW w:w="1155" w:type="dxa"/>
            <w:vMerge w:val="restart"/>
            <w:tcBorders>
              <w:top w:val="single" w:sz="4" w:space="0" w:color="000000"/>
              <w:left w:val="single" w:sz="4" w:space="0" w:color="auto"/>
              <w:right w:val="single" w:sz="4" w:space="0" w:color="auto"/>
            </w:tcBorders>
            <w:vAlign w:val="center"/>
          </w:tcPr>
          <w:p w14:paraId="3BF6D49B" w14:textId="77777777" w:rsidR="003B7180" w:rsidRPr="00AE2739" w:rsidRDefault="003B7180" w:rsidP="00AE2739">
            <w:pPr>
              <w:spacing w:line="320" w:lineRule="exact"/>
              <w:ind w:firstLineChars="50" w:firstLine="105"/>
              <w:rPr>
                <w:rFonts w:ascii="ＭＳ 明朝" w:hAnsi="ＭＳ 明朝"/>
                <w:szCs w:val="21"/>
              </w:rPr>
            </w:pPr>
            <w:r w:rsidRPr="00AE2739">
              <w:rPr>
                <w:rFonts w:ascii="ＭＳ 明朝" w:hAnsi="ＭＳ 明朝"/>
                <w:szCs w:val="21"/>
              </w:rPr>
              <w:t>20</w:t>
            </w:r>
            <w:r w:rsidRPr="00AE2739">
              <w:rPr>
                <w:rFonts w:ascii="ＭＳ 明朝" w:hAnsi="ＭＳ 明朝" w:hint="eastAsia"/>
                <w:szCs w:val="21"/>
              </w:rPr>
              <w:t>、</w:t>
            </w:r>
            <w:r w:rsidRPr="00AE2739">
              <w:rPr>
                <w:rFonts w:ascii="ＭＳ 明朝" w:hAnsi="ＭＳ 明朝"/>
                <w:szCs w:val="21"/>
              </w:rPr>
              <w:t>25</w:t>
            </w:r>
          </w:p>
        </w:tc>
        <w:tc>
          <w:tcPr>
            <w:tcW w:w="2625" w:type="dxa"/>
            <w:tcBorders>
              <w:top w:val="single" w:sz="4" w:space="0" w:color="000000"/>
              <w:left w:val="single" w:sz="4" w:space="0" w:color="auto"/>
              <w:bottom w:val="nil"/>
              <w:right w:val="single" w:sz="4" w:space="0" w:color="auto"/>
            </w:tcBorders>
          </w:tcPr>
          <w:p w14:paraId="07471C0C"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hint="eastAsia"/>
                <w:szCs w:val="21"/>
              </w:rPr>
              <w:t>8、10、12、15、18</w:t>
            </w:r>
          </w:p>
        </w:tc>
        <w:tc>
          <w:tcPr>
            <w:tcW w:w="315" w:type="dxa"/>
            <w:tcBorders>
              <w:top w:val="single" w:sz="4" w:space="0" w:color="000000"/>
              <w:left w:val="single" w:sz="4" w:space="0" w:color="auto"/>
              <w:bottom w:val="nil"/>
              <w:right w:val="single" w:sz="4" w:space="0" w:color="auto"/>
            </w:tcBorders>
          </w:tcPr>
          <w:p w14:paraId="4E0BB4C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nil"/>
              <w:right w:val="single" w:sz="4" w:space="0" w:color="auto"/>
            </w:tcBorders>
          </w:tcPr>
          <w:p w14:paraId="3222130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nil"/>
              <w:right w:val="single" w:sz="4" w:space="0" w:color="auto"/>
            </w:tcBorders>
          </w:tcPr>
          <w:p w14:paraId="6040AEE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4" w:space="0" w:color="auto"/>
            </w:tcBorders>
          </w:tcPr>
          <w:p w14:paraId="2C820EE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nil"/>
              <w:right w:val="single" w:sz="4" w:space="0" w:color="auto"/>
            </w:tcBorders>
          </w:tcPr>
          <w:p w14:paraId="1482CF5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nil"/>
              <w:right w:val="single" w:sz="4" w:space="0" w:color="auto"/>
            </w:tcBorders>
          </w:tcPr>
          <w:p w14:paraId="79584BF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12" w:space="0" w:color="000000"/>
            </w:tcBorders>
          </w:tcPr>
          <w:p w14:paraId="4B68028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r>
      <w:tr w:rsidR="003B7180" w:rsidRPr="004F5E6B" w14:paraId="4C525A45" w14:textId="77777777" w:rsidTr="00AE2739">
        <w:trPr>
          <w:trHeight w:val="271"/>
        </w:trPr>
        <w:tc>
          <w:tcPr>
            <w:tcW w:w="1770" w:type="dxa"/>
            <w:vMerge/>
            <w:tcBorders>
              <w:left w:val="single" w:sz="12" w:space="0" w:color="000000"/>
              <w:right w:val="single" w:sz="4" w:space="0" w:color="auto"/>
            </w:tcBorders>
          </w:tcPr>
          <w:p w14:paraId="56F337F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155" w:type="dxa"/>
            <w:vMerge/>
            <w:tcBorders>
              <w:left w:val="single" w:sz="4" w:space="0" w:color="auto"/>
              <w:bottom w:val="nil"/>
              <w:right w:val="single" w:sz="4" w:space="0" w:color="auto"/>
            </w:tcBorders>
          </w:tcPr>
          <w:p w14:paraId="4BB658E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2625" w:type="dxa"/>
            <w:tcBorders>
              <w:top w:val="single" w:sz="4" w:space="0" w:color="000000"/>
              <w:left w:val="single" w:sz="4" w:space="0" w:color="auto"/>
              <w:bottom w:val="nil"/>
              <w:right w:val="single" w:sz="4" w:space="0" w:color="auto"/>
            </w:tcBorders>
          </w:tcPr>
          <w:p w14:paraId="2D7D0715"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Cs w:val="21"/>
              </w:rPr>
            </w:pPr>
            <w:r w:rsidRPr="00AE2739">
              <w:rPr>
                <w:rFonts w:ascii="ＭＳ 明朝" w:hAnsi="ＭＳ 明朝" w:hint="eastAsia"/>
                <w:szCs w:val="21"/>
              </w:rPr>
              <w:t>21</w:t>
            </w:r>
          </w:p>
        </w:tc>
        <w:tc>
          <w:tcPr>
            <w:tcW w:w="315" w:type="dxa"/>
            <w:tcBorders>
              <w:top w:val="single" w:sz="4" w:space="0" w:color="000000"/>
              <w:left w:val="single" w:sz="4" w:space="0" w:color="auto"/>
              <w:bottom w:val="nil"/>
              <w:right w:val="single" w:sz="4" w:space="0" w:color="auto"/>
            </w:tcBorders>
          </w:tcPr>
          <w:p w14:paraId="30858BD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nil"/>
              <w:right w:val="single" w:sz="4" w:space="0" w:color="auto"/>
            </w:tcBorders>
          </w:tcPr>
          <w:p w14:paraId="0E51ACF1" w14:textId="77777777" w:rsidR="003B7180" w:rsidRPr="00AE2739" w:rsidRDefault="003B7180" w:rsidP="00AE2739">
            <w:pPr>
              <w:jc w:val="center"/>
              <w:rPr>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nil"/>
              <w:right w:val="single" w:sz="4" w:space="0" w:color="auto"/>
            </w:tcBorders>
          </w:tcPr>
          <w:p w14:paraId="6E644F1F"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4" w:space="0" w:color="auto"/>
            </w:tcBorders>
          </w:tcPr>
          <w:p w14:paraId="193C5399" w14:textId="77777777" w:rsidR="003B7180" w:rsidRPr="00AE2739" w:rsidRDefault="003B7180" w:rsidP="00AE2739">
            <w:pPr>
              <w:jc w:val="center"/>
              <w:rPr>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nil"/>
              <w:right w:val="single" w:sz="4" w:space="0" w:color="auto"/>
            </w:tcBorders>
          </w:tcPr>
          <w:p w14:paraId="3A5FC776" w14:textId="77777777" w:rsidR="003B7180" w:rsidRPr="00AE2739" w:rsidRDefault="003B7180" w:rsidP="00AE2739">
            <w:pPr>
              <w:jc w:val="center"/>
              <w:rPr>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nil"/>
              <w:right w:val="single" w:sz="4" w:space="0" w:color="auto"/>
            </w:tcBorders>
          </w:tcPr>
          <w:p w14:paraId="0773BA29"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12" w:space="0" w:color="000000"/>
            </w:tcBorders>
          </w:tcPr>
          <w:p w14:paraId="7DB96486" w14:textId="77777777" w:rsidR="003B7180" w:rsidRPr="00AE2739" w:rsidRDefault="003B7180" w:rsidP="00AE2739">
            <w:pPr>
              <w:jc w:val="center"/>
              <w:rPr>
                <w:szCs w:val="21"/>
              </w:rPr>
            </w:pPr>
            <w:r w:rsidRPr="00AE2739">
              <w:rPr>
                <w:rFonts w:ascii="ＭＳ 明朝" w:hAnsi="ＭＳ 明朝" w:hint="eastAsia"/>
                <w:szCs w:val="21"/>
              </w:rPr>
              <w:t>○</w:t>
            </w:r>
          </w:p>
        </w:tc>
      </w:tr>
      <w:tr w:rsidR="003B7180" w:rsidRPr="004F5E6B" w14:paraId="3CB4BD5C" w14:textId="77777777" w:rsidTr="00AE2739">
        <w:trPr>
          <w:trHeight w:val="223"/>
        </w:trPr>
        <w:tc>
          <w:tcPr>
            <w:tcW w:w="1770" w:type="dxa"/>
            <w:vMerge/>
            <w:tcBorders>
              <w:left w:val="single" w:sz="12" w:space="0" w:color="000000"/>
              <w:bottom w:val="nil"/>
              <w:right w:val="single" w:sz="4" w:space="0" w:color="auto"/>
            </w:tcBorders>
          </w:tcPr>
          <w:p w14:paraId="0E5DF0F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155" w:type="dxa"/>
            <w:tcBorders>
              <w:top w:val="single" w:sz="4" w:space="0" w:color="000000"/>
              <w:left w:val="single" w:sz="4" w:space="0" w:color="auto"/>
              <w:bottom w:val="nil"/>
              <w:right w:val="single" w:sz="4" w:space="0" w:color="auto"/>
            </w:tcBorders>
          </w:tcPr>
          <w:p w14:paraId="44F317A4"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Cs w:val="21"/>
              </w:rPr>
            </w:pPr>
            <w:r w:rsidRPr="00AE2739">
              <w:rPr>
                <w:rFonts w:ascii="ＭＳ 明朝" w:hAnsi="ＭＳ 明朝" w:hint="eastAsia"/>
                <w:szCs w:val="21"/>
              </w:rPr>
              <w:t>40</w:t>
            </w:r>
          </w:p>
        </w:tc>
        <w:tc>
          <w:tcPr>
            <w:tcW w:w="2625" w:type="dxa"/>
            <w:tcBorders>
              <w:top w:val="single" w:sz="4" w:space="0" w:color="000000"/>
              <w:left w:val="single" w:sz="4" w:space="0" w:color="auto"/>
              <w:bottom w:val="nil"/>
              <w:right w:val="single" w:sz="4" w:space="0" w:color="auto"/>
            </w:tcBorders>
          </w:tcPr>
          <w:p w14:paraId="3CDEC07A"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szCs w:val="21"/>
              </w:rPr>
              <w:t>5</w:t>
            </w:r>
            <w:r w:rsidRPr="00AE2739">
              <w:rPr>
                <w:rFonts w:ascii="ＭＳ 明朝" w:hAnsi="ＭＳ 明朝" w:hint="eastAsia"/>
                <w:szCs w:val="21"/>
              </w:rPr>
              <w:t>、</w:t>
            </w:r>
            <w:r w:rsidRPr="00AE2739">
              <w:rPr>
                <w:rFonts w:ascii="ＭＳ 明朝" w:hAnsi="ＭＳ 明朝"/>
                <w:szCs w:val="21"/>
              </w:rPr>
              <w:t>8</w:t>
            </w:r>
            <w:r w:rsidRPr="00AE2739">
              <w:rPr>
                <w:rFonts w:ascii="ＭＳ 明朝" w:hAnsi="ＭＳ 明朝" w:hint="eastAsia"/>
                <w:szCs w:val="21"/>
              </w:rPr>
              <w:t>、</w:t>
            </w:r>
            <w:r w:rsidRPr="00AE2739">
              <w:rPr>
                <w:rFonts w:ascii="ＭＳ 明朝" w:hAnsi="ＭＳ 明朝"/>
                <w:szCs w:val="21"/>
              </w:rPr>
              <w:t>10</w:t>
            </w:r>
            <w:r w:rsidRPr="00AE2739">
              <w:rPr>
                <w:rFonts w:ascii="ＭＳ 明朝" w:hAnsi="ＭＳ 明朝" w:hint="eastAsia"/>
                <w:szCs w:val="21"/>
              </w:rPr>
              <w:t>、</w:t>
            </w:r>
            <w:r w:rsidRPr="00AE2739">
              <w:rPr>
                <w:rFonts w:ascii="ＭＳ 明朝" w:hAnsi="ＭＳ 明朝"/>
                <w:szCs w:val="21"/>
              </w:rPr>
              <w:t>12</w:t>
            </w:r>
            <w:r w:rsidRPr="00AE2739">
              <w:rPr>
                <w:rFonts w:ascii="ＭＳ 明朝" w:hAnsi="ＭＳ 明朝" w:hint="eastAsia"/>
                <w:szCs w:val="21"/>
              </w:rPr>
              <w:t>、</w:t>
            </w:r>
            <w:r w:rsidRPr="00AE2739">
              <w:rPr>
                <w:rFonts w:ascii="ＭＳ 明朝" w:hAnsi="ＭＳ 明朝"/>
                <w:szCs w:val="21"/>
              </w:rPr>
              <w:t>15</w:t>
            </w:r>
          </w:p>
        </w:tc>
        <w:tc>
          <w:tcPr>
            <w:tcW w:w="315" w:type="dxa"/>
            <w:tcBorders>
              <w:top w:val="single" w:sz="4" w:space="0" w:color="000000"/>
              <w:left w:val="single" w:sz="4" w:space="0" w:color="auto"/>
              <w:bottom w:val="nil"/>
              <w:right w:val="single" w:sz="4" w:space="0" w:color="auto"/>
            </w:tcBorders>
          </w:tcPr>
          <w:p w14:paraId="488AD040" w14:textId="77777777" w:rsidR="003B7180" w:rsidRPr="00AE2739" w:rsidRDefault="003B7180" w:rsidP="00AE2739">
            <w:pPr>
              <w:jc w:val="center"/>
              <w:rPr>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nil"/>
              <w:right w:val="single" w:sz="4" w:space="0" w:color="auto"/>
            </w:tcBorders>
          </w:tcPr>
          <w:p w14:paraId="10640F7A" w14:textId="77777777" w:rsidR="003B7180" w:rsidRPr="00AE2739" w:rsidRDefault="003B7180" w:rsidP="00AE2739">
            <w:pPr>
              <w:jc w:val="center"/>
              <w:rPr>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nil"/>
              <w:right w:val="single" w:sz="4" w:space="0" w:color="auto"/>
            </w:tcBorders>
          </w:tcPr>
          <w:p w14:paraId="69B28832"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4" w:space="0" w:color="auto"/>
            </w:tcBorders>
          </w:tcPr>
          <w:p w14:paraId="011FCDF2" w14:textId="77777777" w:rsidR="003B7180" w:rsidRPr="00AE2739" w:rsidRDefault="003B7180" w:rsidP="00AE2739">
            <w:pPr>
              <w:jc w:val="center"/>
              <w:rPr>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nil"/>
              <w:right w:val="single" w:sz="4" w:space="0" w:color="auto"/>
            </w:tcBorders>
          </w:tcPr>
          <w:p w14:paraId="3C2C5FFB" w14:textId="77777777" w:rsidR="003B7180" w:rsidRPr="00AE2739" w:rsidRDefault="003B7180" w:rsidP="00AE2739">
            <w:pPr>
              <w:jc w:val="center"/>
              <w:rPr>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nil"/>
              <w:right w:val="single" w:sz="4" w:space="0" w:color="auto"/>
            </w:tcBorders>
          </w:tcPr>
          <w:p w14:paraId="0D6AFA54"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nil"/>
              <w:right w:val="single" w:sz="12" w:space="0" w:color="000000"/>
            </w:tcBorders>
          </w:tcPr>
          <w:p w14:paraId="5C1214CC" w14:textId="77777777" w:rsidR="003B7180" w:rsidRPr="00AE2739" w:rsidRDefault="003B7180" w:rsidP="00AE2739">
            <w:pPr>
              <w:jc w:val="center"/>
              <w:rPr>
                <w:szCs w:val="21"/>
              </w:rPr>
            </w:pPr>
            <w:r w:rsidRPr="00AE2739">
              <w:rPr>
                <w:rFonts w:ascii="ＭＳ 明朝" w:hAnsi="ＭＳ 明朝" w:hint="eastAsia"/>
                <w:szCs w:val="21"/>
              </w:rPr>
              <w:t>-</w:t>
            </w:r>
          </w:p>
        </w:tc>
      </w:tr>
      <w:tr w:rsidR="003B7180" w:rsidRPr="004F5E6B" w14:paraId="58178A0B" w14:textId="77777777" w:rsidTr="00AE2739">
        <w:trPr>
          <w:trHeight w:val="200"/>
        </w:trPr>
        <w:tc>
          <w:tcPr>
            <w:tcW w:w="1770" w:type="dxa"/>
            <w:tcBorders>
              <w:top w:val="single" w:sz="4" w:space="0" w:color="000000"/>
              <w:left w:val="single" w:sz="12" w:space="0" w:color="000000"/>
              <w:bottom w:val="single" w:sz="12" w:space="0" w:color="000000"/>
              <w:right w:val="single" w:sz="4" w:space="0" w:color="auto"/>
            </w:tcBorders>
          </w:tcPr>
          <w:p w14:paraId="7CD157CC"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hint="eastAsia"/>
                <w:szCs w:val="21"/>
              </w:rPr>
              <w:t>耐凍害品</w:t>
            </w:r>
          </w:p>
        </w:tc>
        <w:tc>
          <w:tcPr>
            <w:tcW w:w="1155" w:type="dxa"/>
            <w:tcBorders>
              <w:top w:val="single" w:sz="4" w:space="0" w:color="000000"/>
              <w:left w:val="single" w:sz="4" w:space="0" w:color="auto"/>
              <w:bottom w:val="single" w:sz="12" w:space="0" w:color="000000"/>
              <w:right w:val="single" w:sz="4" w:space="0" w:color="auto"/>
            </w:tcBorders>
          </w:tcPr>
          <w:p w14:paraId="06222419"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szCs w:val="21"/>
              </w:rPr>
              <w:t>20</w:t>
            </w:r>
            <w:r w:rsidRPr="00AE2739">
              <w:rPr>
                <w:rFonts w:ascii="ＭＳ 明朝" w:hAnsi="ＭＳ 明朝" w:hint="eastAsia"/>
                <w:szCs w:val="21"/>
              </w:rPr>
              <w:t>、</w:t>
            </w:r>
            <w:r w:rsidRPr="00AE2739">
              <w:rPr>
                <w:rFonts w:ascii="ＭＳ 明朝" w:hAnsi="ＭＳ 明朝"/>
                <w:szCs w:val="21"/>
              </w:rPr>
              <w:t>25</w:t>
            </w:r>
          </w:p>
        </w:tc>
        <w:tc>
          <w:tcPr>
            <w:tcW w:w="2625" w:type="dxa"/>
            <w:tcBorders>
              <w:top w:val="single" w:sz="4" w:space="0" w:color="000000"/>
              <w:left w:val="single" w:sz="4" w:space="0" w:color="auto"/>
              <w:bottom w:val="single" w:sz="12" w:space="0" w:color="000000"/>
              <w:right w:val="single" w:sz="4" w:space="0" w:color="auto"/>
            </w:tcBorders>
          </w:tcPr>
          <w:p w14:paraId="66CF97A4" w14:textId="77777777" w:rsidR="003B7180" w:rsidRPr="00AE2739" w:rsidRDefault="003B7180" w:rsidP="00AE2739">
            <w:pPr>
              <w:suppressAutoHyphens/>
              <w:kinsoku w:val="0"/>
              <w:overflowPunct w:val="0"/>
              <w:autoSpaceDE w:val="0"/>
              <w:autoSpaceDN w:val="0"/>
              <w:spacing w:line="300" w:lineRule="exact"/>
              <w:ind w:firstLineChars="50" w:firstLine="105"/>
              <w:jc w:val="left"/>
              <w:rPr>
                <w:rFonts w:ascii="ＭＳ 明朝" w:hAnsi="ＭＳ 明朝"/>
                <w:sz w:val="24"/>
                <w:szCs w:val="24"/>
              </w:rPr>
            </w:pPr>
            <w:r w:rsidRPr="00AE2739">
              <w:rPr>
                <w:rFonts w:ascii="ＭＳ 明朝" w:hAnsi="ＭＳ 明朝" w:hint="eastAsia"/>
                <w:szCs w:val="21"/>
              </w:rPr>
              <w:t>8、10、12、15、18、21</w:t>
            </w:r>
          </w:p>
        </w:tc>
        <w:tc>
          <w:tcPr>
            <w:tcW w:w="315" w:type="dxa"/>
            <w:tcBorders>
              <w:top w:val="single" w:sz="4" w:space="0" w:color="000000"/>
              <w:left w:val="single" w:sz="4" w:space="0" w:color="auto"/>
              <w:bottom w:val="single" w:sz="12" w:space="0" w:color="000000"/>
              <w:right w:val="single" w:sz="4" w:space="0" w:color="auto"/>
            </w:tcBorders>
          </w:tcPr>
          <w:p w14:paraId="44F95023" w14:textId="77777777" w:rsidR="003B7180" w:rsidRPr="00AE2739" w:rsidRDefault="003B7180" w:rsidP="00AE2739">
            <w:pPr>
              <w:jc w:val="center"/>
              <w:rPr>
                <w:szCs w:val="21"/>
              </w:rPr>
            </w:pPr>
            <w:r w:rsidRPr="00AE2739">
              <w:rPr>
                <w:rFonts w:ascii="ＭＳ 明朝" w:hAnsi="ＭＳ 明朝" w:hint="eastAsia"/>
                <w:szCs w:val="21"/>
              </w:rPr>
              <w:t>-</w:t>
            </w:r>
          </w:p>
        </w:tc>
        <w:tc>
          <w:tcPr>
            <w:tcW w:w="375" w:type="dxa"/>
            <w:tcBorders>
              <w:top w:val="single" w:sz="4" w:space="0" w:color="000000"/>
              <w:left w:val="single" w:sz="4" w:space="0" w:color="auto"/>
              <w:bottom w:val="single" w:sz="12" w:space="0" w:color="000000"/>
              <w:right w:val="single" w:sz="4" w:space="0" w:color="auto"/>
            </w:tcBorders>
          </w:tcPr>
          <w:p w14:paraId="2B841539" w14:textId="77777777" w:rsidR="003B7180" w:rsidRPr="00AE2739" w:rsidRDefault="003B7180" w:rsidP="00AE2739">
            <w:pPr>
              <w:jc w:val="center"/>
              <w:rPr>
                <w:szCs w:val="21"/>
              </w:rPr>
            </w:pPr>
            <w:r w:rsidRPr="00AE2739">
              <w:rPr>
                <w:rFonts w:ascii="ＭＳ 明朝" w:hAnsi="ＭＳ 明朝" w:hint="eastAsia"/>
                <w:szCs w:val="21"/>
              </w:rPr>
              <w:t>-</w:t>
            </w:r>
          </w:p>
        </w:tc>
        <w:tc>
          <w:tcPr>
            <w:tcW w:w="382" w:type="dxa"/>
            <w:tcBorders>
              <w:top w:val="single" w:sz="4" w:space="0" w:color="000000"/>
              <w:left w:val="single" w:sz="4" w:space="0" w:color="auto"/>
              <w:bottom w:val="single" w:sz="12" w:space="0" w:color="000000"/>
              <w:right w:val="single" w:sz="4" w:space="0" w:color="auto"/>
            </w:tcBorders>
          </w:tcPr>
          <w:p w14:paraId="052F02A1"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single" w:sz="12" w:space="0" w:color="000000"/>
              <w:right w:val="single" w:sz="4" w:space="0" w:color="auto"/>
            </w:tcBorders>
          </w:tcPr>
          <w:p w14:paraId="77848292" w14:textId="77777777" w:rsidR="003B7180" w:rsidRPr="00AE2739" w:rsidRDefault="003B7180" w:rsidP="00AE2739">
            <w:pPr>
              <w:jc w:val="center"/>
              <w:rPr>
                <w:szCs w:val="21"/>
              </w:rPr>
            </w:pPr>
            <w:r w:rsidRPr="00AE2739">
              <w:rPr>
                <w:rFonts w:ascii="ＭＳ 明朝" w:hAnsi="ＭＳ 明朝" w:hint="eastAsia"/>
                <w:szCs w:val="21"/>
              </w:rPr>
              <w:t>○</w:t>
            </w:r>
          </w:p>
        </w:tc>
        <w:tc>
          <w:tcPr>
            <w:tcW w:w="362" w:type="dxa"/>
            <w:tcBorders>
              <w:top w:val="single" w:sz="4" w:space="0" w:color="000000"/>
              <w:left w:val="single" w:sz="4" w:space="0" w:color="auto"/>
              <w:bottom w:val="single" w:sz="12" w:space="0" w:color="000000"/>
              <w:right w:val="single" w:sz="4" w:space="0" w:color="auto"/>
            </w:tcBorders>
          </w:tcPr>
          <w:p w14:paraId="31922210" w14:textId="77777777" w:rsidR="003B7180" w:rsidRPr="00AE2739" w:rsidRDefault="003B7180" w:rsidP="00AE2739">
            <w:pPr>
              <w:jc w:val="center"/>
              <w:rPr>
                <w:szCs w:val="21"/>
              </w:rPr>
            </w:pPr>
            <w:r w:rsidRPr="00AE2739">
              <w:rPr>
                <w:rFonts w:ascii="ＭＳ 明朝" w:hAnsi="ＭＳ 明朝" w:hint="eastAsia"/>
                <w:szCs w:val="21"/>
              </w:rPr>
              <w:t>○</w:t>
            </w:r>
          </w:p>
        </w:tc>
        <w:tc>
          <w:tcPr>
            <w:tcW w:w="346" w:type="dxa"/>
            <w:tcBorders>
              <w:top w:val="single" w:sz="4" w:space="0" w:color="000000"/>
              <w:left w:val="single" w:sz="4" w:space="0" w:color="auto"/>
              <w:bottom w:val="single" w:sz="12" w:space="0" w:color="000000"/>
              <w:right w:val="single" w:sz="4" w:space="0" w:color="auto"/>
            </w:tcBorders>
          </w:tcPr>
          <w:p w14:paraId="4E317F93" w14:textId="77777777" w:rsidR="003B7180" w:rsidRPr="00AE2739" w:rsidRDefault="003B7180" w:rsidP="00AE2739">
            <w:pPr>
              <w:jc w:val="center"/>
              <w:rPr>
                <w:szCs w:val="21"/>
              </w:rPr>
            </w:pPr>
            <w:r w:rsidRPr="00AE2739">
              <w:rPr>
                <w:rFonts w:ascii="ＭＳ 明朝" w:hAnsi="ＭＳ 明朝" w:hint="eastAsia"/>
                <w:szCs w:val="21"/>
              </w:rPr>
              <w:t>○</w:t>
            </w:r>
          </w:p>
        </w:tc>
        <w:tc>
          <w:tcPr>
            <w:tcW w:w="426" w:type="dxa"/>
            <w:tcBorders>
              <w:top w:val="single" w:sz="4" w:space="0" w:color="000000"/>
              <w:left w:val="single" w:sz="4" w:space="0" w:color="auto"/>
              <w:bottom w:val="single" w:sz="12" w:space="0" w:color="000000"/>
              <w:right w:val="single" w:sz="12" w:space="0" w:color="000000"/>
            </w:tcBorders>
          </w:tcPr>
          <w:p w14:paraId="5BF81A58" w14:textId="77777777" w:rsidR="003B7180" w:rsidRPr="00AE2739" w:rsidRDefault="003B7180" w:rsidP="00AE2739">
            <w:pPr>
              <w:jc w:val="center"/>
              <w:rPr>
                <w:szCs w:val="21"/>
              </w:rPr>
            </w:pPr>
            <w:r w:rsidRPr="00AE2739">
              <w:rPr>
                <w:rFonts w:ascii="ＭＳ 明朝" w:hAnsi="ＭＳ 明朝" w:hint="eastAsia"/>
                <w:szCs w:val="21"/>
              </w:rPr>
              <w:t>○</w:t>
            </w:r>
          </w:p>
        </w:tc>
      </w:tr>
    </w:tbl>
    <w:p w14:paraId="1A17AD4D" w14:textId="77777777" w:rsidR="003B7180" w:rsidRPr="00AE2739" w:rsidRDefault="003B7180" w:rsidP="00AE2739">
      <w:pPr>
        <w:spacing w:line="320" w:lineRule="exact"/>
        <w:rPr>
          <w:rFonts w:ascii="ＭＳ 明朝" w:hAnsi="ＭＳ 明朝"/>
          <w:szCs w:val="21"/>
        </w:rPr>
      </w:pPr>
    </w:p>
    <w:p w14:paraId="19602CA1" w14:textId="77777777" w:rsidR="003B7180" w:rsidRPr="00AE2739" w:rsidRDefault="003B7180" w:rsidP="005A0442">
      <w:pPr>
        <w:spacing w:line="320" w:lineRule="exact"/>
        <w:ind w:firstLineChars="200" w:firstLine="420"/>
        <w:rPr>
          <w:rFonts w:ascii="ＭＳ 明朝" w:hAnsi="ＭＳ 明朝"/>
          <w:szCs w:val="21"/>
        </w:rPr>
      </w:pPr>
      <w:r w:rsidRPr="00AE2739">
        <w:rPr>
          <w:rFonts w:ascii="ＭＳ 明朝" w:hAnsi="ＭＳ 明朝" w:hint="eastAsia"/>
          <w:szCs w:val="21"/>
        </w:rPr>
        <w:t>３．品質</w:t>
      </w:r>
    </w:p>
    <w:p w14:paraId="199CE52C" w14:textId="77777777" w:rsidR="003B7180" w:rsidRPr="00AE2739" w:rsidRDefault="003B7180" w:rsidP="00912ACC">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（１）再生骨材コンクリートＭの圧縮強度は、7.(2) の試験を行ったとき、</w:t>
      </w:r>
      <w:r w:rsidRPr="00AE2739">
        <w:rPr>
          <w:rFonts w:ascii="ＭＳ 明朝" w:hAnsi="ＭＳ 明朝"/>
          <w:szCs w:val="21"/>
        </w:rPr>
        <w:t xml:space="preserve">3 </w:t>
      </w:r>
      <w:r w:rsidRPr="00AE2739">
        <w:rPr>
          <w:rFonts w:ascii="ＭＳ 明朝" w:hAnsi="ＭＳ 明朝" w:hint="eastAsia"/>
          <w:szCs w:val="21"/>
        </w:rPr>
        <w:t>回の試験結果の平均値は監督職員が指定した呼び強度の強度値</w:t>
      </w:r>
      <w:r w:rsidRPr="00AE2739">
        <w:rPr>
          <w:rFonts w:ascii="ＭＳ 明朝" w:hAnsi="ＭＳ 明朝"/>
          <w:szCs w:val="21"/>
          <w:vertAlign w:val="superscript"/>
        </w:rPr>
        <w:t>5</w:t>
      </w:r>
      <w:r w:rsidRPr="00AE2739">
        <w:rPr>
          <w:rFonts w:ascii="ＭＳ 明朝" w:hAnsi="ＭＳ 明朝" w:hint="eastAsia"/>
          <w:szCs w:val="21"/>
          <w:vertAlign w:val="superscript"/>
        </w:rPr>
        <w:t>）</w:t>
      </w:r>
      <w:r w:rsidRPr="00AE2739">
        <w:rPr>
          <w:rFonts w:ascii="ＭＳ 明朝" w:hAnsi="ＭＳ 明朝" w:hint="eastAsia"/>
          <w:szCs w:val="21"/>
        </w:rPr>
        <w:t>以上で、かつ、</w:t>
      </w:r>
      <w:r w:rsidRPr="00AE2739">
        <w:rPr>
          <w:rFonts w:ascii="ＭＳ 明朝" w:hAnsi="ＭＳ 明朝"/>
          <w:szCs w:val="21"/>
        </w:rPr>
        <w:t xml:space="preserve">1 </w:t>
      </w:r>
      <w:r w:rsidRPr="00AE2739">
        <w:rPr>
          <w:rFonts w:ascii="ＭＳ 明朝" w:hAnsi="ＭＳ 明朝" w:hint="eastAsia"/>
          <w:szCs w:val="21"/>
        </w:rPr>
        <w:t>回の試験結果は監督職員が指定した呼び強度の強度値</w:t>
      </w:r>
      <w:r w:rsidRPr="00AE2739">
        <w:rPr>
          <w:rFonts w:ascii="ＭＳ 明朝" w:hAnsi="ＭＳ 明朝"/>
          <w:szCs w:val="21"/>
          <w:vertAlign w:val="superscript"/>
        </w:rPr>
        <w:t>5</w:t>
      </w:r>
      <w:r w:rsidRPr="00AE2739">
        <w:rPr>
          <w:rFonts w:ascii="ＭＳ 明朝" w:hAnsi="ＭＳ 明朝" w:hint="eastAsia"/>
          <w:szCs w:val="21"/>
          <w:vertAlign w:val="superscript"/>
        </w:rPr>
        <w:t>）</w:t>
      </w:r>
      <w:r w:rsidRPr="00AE2739">
        <w:rPr>
          <w:rFonts w:ascii="ＭＳ 明朝" w:hAnsi="ＭＳ 明朝" w:hint="eastAsia"/>
          <w:szCs w:val="21"/>
        </w:rPr>
        <w:t>の</w:t>
      </w:r>
      <w:r w:rsidRPr="00AE2739">
        <w:rPr>
          <w:rFonts w:ascii="ＭＳ 明朝" w:hAnsi="ＭＳ 明朝"/>
          <w:szCs w:val="21"/>
        </w:rPr>
        <w:t>85%</w:t>
      </w:r>
      <w:r w:rsidRPr="00AE2739">
        <w:rPr>
          <w:rFonts w:ascii="ＭＳ 明朝" w:hAnsi="ＭＳ 明朝" w:hint="eastAsia"/>
          <w:szCs w:val="21"/>
        </w:rPr>
        <w:t>以上でなければならない。</w:t>
      </w:r>
    </w:p>
    <w:p w14:paraId="331083CE" w14:textId="77777777" w:rsidR="003B7180" w:rsidRPr="00AE2739" w:rsidRDefault="003B7180" w:rsidP="005A0442">
      <w:pPr>
        <w:spacing w:line="320" w:lineRule="exact"/>
        <w:ind w:firstLineChars="500" w:firstLine="105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-5) </w:t>
      </w:r>
      <w:r w:rsidRPr="00AE2739">
        <w:rPr>
          <w:rFonts w:ascii="ＭＳ 明朝" w:hAnsi="ＭＳ 明朝" w:hint="eastAsia"/>
          <w:szCs w:val="21"/>
        </w:rPr>
        <w:t>呼び強度に小数点を付けて小数点以下</w:t>
      </w:r>
      <w:r w:rsidRPr="00AE2739">
        <w:rPr>
          <w:rFonts w:ascii="ＭＳ 明朝" w:hAnsi="ＭＳ 明朝"/>
          <w:szCs w:val="21"/>
        </w:rPr>
        <w:t xml:space="preserve">1 </w:t>
      </w:r>
      <w:r w:rsidRPr="00AE2739">
        <w:rPr>
          <w:rFonts w:ascii="ＭＳ 明朝" w:hAnsi="ＭＳ 明朝" w:hint="eastAsia"/>
          <w:szCs w:val="21"/>
        </w:rPr>
        <w:t>桁目を</w:t>
      </w:r>
      <w:r w:rsidRPr="00AE2739">
        <w:rPr>
          <w:rFonts w:ascii="ＭＳ 明朝" w:hAnsi="ＭＳ 明朝"/>
          <w:szCs w:val="21"/>
        </w:rPr>
        <w:t xml:space="preserve">0 </w:t>
      </w:r>
      <w:r w:rsidRPr="00AE2739">
        <w:rPr>
          <w:rFonts w:ascii="ＭＳ 明朝" w:hAnsi="ＭＳ 明朝" w:hint="eastAsia"/>
          <w:szCs w:val="21"/>
        </w:rPr>
        <w:t>とする</w:t>
      </w:r>
      <w:r w:rsidRPr="00AE2739">
        <w:rPr>
          <w:rFonts w:ascii="ＭＳ 明朝" w:hAnsi="ＭＳ 明朝"/>
          <w:szCs w:val="21"/>
        </w:rPr>
        <w:t>N/mm</w:t>
      </w:r>
      <w:r w:rsidRPr="00AE2739">
        <w:rPr>
          <w:rFonts w:ascii="ＭＳ 明朝" w:hAnsi="ＭＳ 明朝"/>
          <w:szCs w:val="21"/>
          <w:vertAlign w:val="superscript"/>
        </w:rPr>
        <w:t>2</w:t>
      </w:r>
      <w:r w:rsidRPr="00AE2739">
        <w:rPr>
          <w:rFonts w:ascii="ＭＳ 明朝" w:hAnsi="ＭＳ 明朝" w:hint="eastAsia"/>
          <w:szCs w:val="21"/>
        </w:rPr>
        <w:t>で表した値である。</w:t>
      </w:r>
    </w:p>
    <w:p w14:paraId="1B9D3FDE"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（２）スランプの許容差は、表</w:t>
      </w:r>
      <w:r w:rsidRPr="00AE2739">
        <w:rPr>
          <w:rFonts w:ascii="ＭＳ 明朝" w:hAnsi="ＭＳ 明朝"/>
          <w:szCs w:val="21"/>
        </w:rPr>
        <w:t>2</w:t>
      </w:r>
      <w:r w:rsidRPr="00AE2739">
        <w:rPr>
          <w:rFonts w:ascii="ＭＳ 明朝" w:hAnsi="ＭＳ 明朝" w:hint="eastAsia"/>
          <w:szCs w:val="21"/>
        </w:rPr>
        <w:t>－23</w:t>
      </w:r>
      <w:r w:rsidRPr="00AE2739">
        <w:rPr>
          <w:rFonts w:ascii="ＭＳ 明朝" w:hAnsi="ＭＳ 明朝"/>
          <w:szCs w:val="21"/>
        </w:rPr>
        <w:t xml:space="preserve"> </w:t>
      </w:r>
      <w:r w:rsidRPr="00AE2739">
        <w:rPr>
          <w:rFonts w:ascii="ＭＳ 明朝" w:hAnsi="ＭＳ 明朝" w:hint="eastAsia"/>
          <w:szCs w:val="21"/>
        </w:rPr>
        <w:t>による。</w:t>
      </w:r>
    </w:p>
    <w:p w14:paraId="7AA7ECCE" w14:textId="77777777" w:rsidR="003B7180" w:rsidRPr="00AE2739" w:rsidRDefault="003B7180" w:rsidP="00AE2739">
      <w:pPr>
        <w:spacing w:line="320" w:lineRule="exact"/>
        <w:ind w:firstLineChars="100" w:firstLine="210"/>
        <w:rPr>
          <w:rFonts w:ascii="ＭＳ 明朝" w:hAnsi="ＭＳ 明朝"/>
          <w:szCs w:val="21"/>
        </w:rPr>
      </w:pPr>
    </w:p>
    <w:p w14:paraId="17348DC7"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w:t>
      </w:r>
      <w:r w:rsidRPr="00AE2739">
        <w:rPr>
          <w:rFonts w:ascii="ＭＳ 明朝" w:hAnsi="ＭＳ 明朝"/>
          <w:szCs w:val="21"/>
        </w:rPr>
        <w:t>2</w:t>
      </w:r>
      <w:r w:rsidRPr="00AE2739">
        <w:rPr>
          <w:rFonts w:ascii="ＭＳ 明朝" w:hAnsi="ＭＳ 明朝" w:hint="eastAsia"/>
          <w:szCs w:val="21"/>
        </w:rPr>
        <w:t>－23</w:t>
      </w:r>
      <w:r w:rsidRPr="00AE2739">
        <w:rPr>
          <w:rFonts w:ascii="ＭＳ 明朝" w:hAnsi="ＭＳ 明朝"/>
          <w:szCs w:val="21"/>
        </w:rPr>
        <w:t xml:space="preserve"> </w:t>
      </w:r>
      <w:r w:rsidRPr="00AE2739">
        <w:rPr>
          <w:rFonts w:ascii="ＭＳ 明朝" w:hAnsi="ＭＳ 明朝" w:hint="eastAsia"/>
          <w:szCs w:val="21"/>
        </w:rPr>
        <w:t>荷卸し地点でのスランプの許容差</w:t>
      </w:r>
    </w:p>
    <w:p w14:paraId="562FD758"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 xml:space="preserve">　　　　　　　　　　　　　　　　　　　　　　　　　　　　　　　単位　cm</w:t>
      </w:r>
    </w:p>
    <w:tbl>
      <w:tblPr>
        <w:tblW w:w="0" w:type="auto"/>
        <w:tblInd w:w="8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070"/>
        <w:gridCol w:w="3855"/>
      </w:tblGrid>
      <w:tr w:rsidR="003B7180" w:rsidRPr="004F5E6B" w14:paraId="044B9FF6" w14:textId="77777777" w:rsidTr="00AE2739">
        <w:trPr>
          <w:trHeight w:val="357"/>
        </w:trPr>
        <w:tc>
          <w:tcPr>
            <w:tcW w:w="4070" w:type="dxa"/>
            <w:tcBorders>
              <w:top w:val="single" w:sz="12" w:space="0" w:color="auto"/>
              <w:left w:val="single" w:sz="12" w:space="0" w:color="auto"/>
              <w:bottom w:val="single" w:sz="4" w:space="0" w:color="auto"/>
              <w:right w:val="single" w:sz="4" w:space="0" w:color="auto"/>
            </w:tcBorders>
            <w:vAlign w:val="center"/>
          </w:tcPr>
          <w:p w14:paraId="046532D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スランプ</w:t>
            </w:r>
          </w:p>
        </w:tc>
        <w:tc>
          <w:tcPr>
            <w:tcW w:w="3855" w:type="dxa"/>
            <w:tcBorders>
              <w:top w:val="single" w:sz="12" w:space="0" w:color="auto"/>
              <w:left w:val="single" w:sz="4" w:space="0" w:color="auto"/>
              <w:bottom w:val="single" w:sz="4" w:space="0" w:color="auto"/>
              <w:right w:val="single" w:sz="12" w:space="0" w:color="auto"/>
            </w:tcBorders>
            <w:vAlign w:val="center"/>
          </w:tcPr>
          <w:p w14:paraId="395B72B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スランプの許容差</w:t>
            </w:r>
          </w:p>
        </w:tc>
      </w:tr>
      <w:tr w:rsidR="003B7180" w:rsidRPr="004F5E6B" w14:paraId="2C6BEC26" w14:textId="77777777" w:rsidTr="00AE2739">
        <w:trPr>
          <w:trHeight w:val="270"/>
        </w:trPr>
        <w:tc>
          <w:tcPr>
            <w:tcW w:w="4070" w:type="dxa"/>
            <w:tcBorders>
              <w:top w:val="single" w:sz="4" w:space="0" w:color="auto"/>
              <w:left w:val="single" w:sz="12" w:space="0" w:color="auto"/>
              <w:bottom w:val="single" w:sz="4" w:space="0" w:color="auto"/>
              <w:right w:val="single" w:sz="4" w:space="0" w:color="auto"/>
            </w:tcBorders>
            <w:vAlign w:val="center"/>
          </w:tcPr>
          <w:p w14:paraId="6444418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5</w:t>
            </w:r>
          </w:p>
        </w:tc>
        <w:tc>
          <w:tcPr>
            <w:tcW w:w="3855" w:type="dxa"/>
            <w:tcBorders>
              <w:top w:val="single" w:sz="4" w:space="0" w:color="auto"/>
              <w:left w:val="single" w:sz="4" w:space="0" w:color="auto"/>
              <w:bottom w:val="single" w:sz="4" w:space="0" w:color="auto"/>
              <w:right w:val="single" w:sz="12" w:space="0" w:color="auto"/>
            </w:tcBorders>
            <w:vAlign w:val="center"/>
          </w:tcPr>
          <w:p w14:paraId="2993F6B3" w14:textId="77777777" w:rsidR="003B7180" w:rsidRPr="00AE2739" w:rsidRDefault="003B7180" w:rsidP="00AE2739">
            <w:pPr>
              <w:suppressAutoHyphens/>
              <w:kinsoku w:val="0"/>
              <w:overflowPunct w:val="0"/>
              <w:autoSpaceDE w:val="0"/>
              <w:autoSpaceDN w:val="0"/>
              <w:spacing w:line="300" w:lineRule="exact"/>
              <w:ind w:firstLineChars="750" w:firstLine="1575"/>
              <w:rPr>
                <w:rFonts w:ascii="ＭＳ 明朝" w:hAnsi="ＭＳ 明朝"/>
                <w:sz w:val="24"/>
                <w:szCs w:val="24"/>
              </w:rPr>
            </w:pPr>
            <w:r w:rsidRPr="00AE2739">
              <w:rPr>
                <w:rFonts w:ascii="ＭＳ 明朝" w:hAnsi="ＭＳ 明朝" w:cs="Century" w:hint="eastAsia"/>
                <w:szCs w:val="21"/>
              </w:rPr>
              <w:t>±1.5</w:t>
            </w:r>
          </w:p>
        </w:tc>
      </w:tr>
      <w:tr w:rsidR="003B7180" w:rsidRPr="004F5E6B" w14:paraId="31886ECE" w14:textId="77777777" w:rsidTr="00AE2739">
        <w:trPr>
          <w:trHeight w:val="245"/>
        </w:trPr>
        <w:tc>
          <w:tcPr>
            <w:tcW w:w="4070" w:type="dxa"/>
            <w:tcBorders>
              <w:top w:val="single" w:sz="4" w:space="0" w:color="auto"/>
              <w:left w:val="single" w:sz="12" w:space="0" w:color="auto"/>
              <w:bottom w:val="single" w:sz="4" w:space="0" w:color="auto"/>
              <w:right w:val="single" w:sz="4" w:space="0" w:color="auto"/>
            </w:tcBorders>
            <w:vAlign w:val="center"/>
          </w:tcPr>
          <w:p w14:paraId="434F2D5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8以上18以下</w:t>
            </w:r>
          </w:p>
        </w:tc>
        <w:tc>
          <w:tcPr>
            <w:tcW w:w="3855" w:type="dxa"/>
            <w:tcBorders>
              <w:top w:val="single" w:sz="4" w:space="0" w:color="auto"/>
              <w:left w:val="single" w:sz="4" w:space="0" w:color="auto"/>
              <w:bottom w:val="single" w:sz="4" w:space="0" w:color="auto"/>
              <w:right w:val="single" w:sz="12" w:space="0" w:color="auto"/>
            </w:tcBorders>
            <w:vAlign w:val="center"/>
          </w:tcPr>
          <w:p w14:paraId="4F8B6402" w14:textId="77777777" w:rsidR="003B7180" w:rsidRPr="00AE2739" w:rsidRDefault="003B7180" w:rsidP="00AE2739">
            <w:pPr>
              <w:suppressAutoHyphens/>
              <w:kinsoku w:val="0"/>
              <w:overflowPunct w:val="0"/>
              <w:autoSpaceDE w:val="0"/>
              <w:autoSpaceDN w:val="0"/>
              <w:spacing w:line="300" w:lineRule="exact"/>
              <w:ind w:firstLineChars="750" w:firstLine="1575"/>
              <w:rPr>
                <w:rFonts w:ascii="ＭＳ 明朝" w:hAnsi="ＭＳ 明朝"/>
                <w:sz w:val="24"/>
                <w:szCs w:val="24"/>
              </w:rPr>
            </w:pPr>
            <w:r w:rsidRPr="00AE2739">
              <w:rPr>
                <w:rFonts w:ascii="ＭＳ 明朝" w:hAnsi="ＭＳ 明朝" w:cs="Century" w:hint="eastAsia"/>
                <w:szCs w:val="21"/>
              </w:rPr>
              <w:t>±2.5</w:t>
            </w:r>
          </w:p>
        </w:tc>
      </w:tr>
      <w:tr w:rsidR="003B7180" w:rsidRPr="004F5E6B" w14:paraId="394EB899" w14:textId="77777777" w:rsidTr="00AE2739">
        <w:trPr>
          <w:trHeight w:val="259"/>
        </w:trPr>
        <w:tc>
          <w:tcPr>
            <w:tcW w:w="4070" w:type="dxa"/>
            <w:tcBorders>
              <w:top w:val="single" w:sz="4" w:space="0" w:color="auto"/>
              <w:left w:val="single" w:sz="12" w:space="0" w:color="auto"/>
              <w:bottom w:val="single" w:sz="12" w:space="0" w:color="auto"/>
              <w:right w:val="single" w:sz="4" w:space="0" w:color="auto"/>
            </w:tcBorders>
            <w:vAlign w:val="center"/>
          </w:tcPr>
          <w:p w14:paraId="5A0F92A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hint="eastAsia"/>
                <w:szCs w:val="21"/>
              </w:rPr>
              <w:t>21</w:t>
            </w:r>
          </w:p>
        </w:tc>
        <w:tc>
          <w:tcPr>
            <w:tcW w:w="3855" w:type="dxa"/>
            <w:tcBorders>
              <w:top w:val="single" w:sz="4" w:space="0" w:color="auto"/>
              <w:left w:val="single" w:sz="4" w:space="0" w:color="auto"/>
              <w:bottom w:val="single" w:sz="12" w:space="0" w:color="auto"/>
              <w:right w:val="single" w:sz="12" w:space="0" w:color="auto"/>
            </w:tcBorders>
            <w:vAlign w:val="center"/>
          </w:tcPr>
          <w:p w14:paraId="2279E4E4" w14:textId="77777777" w:rsidR="003B7180" w:rsidRPr="00AE2739" w:rsidRDefault="003B7180" w:rsidP="00AE2739">
            <w:pPr>
              <w:suppressAutoHyphens/>
              <w:kinsoku w:val="0"/>
              <w:overflowPunct w:val="0"/>
              <w:autoSpaceDE w:val="0"/>
              <w:autoSpaceDN w:val="0"/>
              <w:spacing w:line="300" w:lineRule="exact"/>
              <w:ind w:firstLineChars="750" w:firstLine="1575"/>
              <w:rPr>
                <w:rFonts w:ascii="ＭＳ 明朝" w:hAnsi="ＭＳ 明朝"/>
                <w:sz w:val="24"/>
                <w:szCs w:val="24"/>
              </w:rPr>
            </w:pPr>
            <w:r w:rsidRPr="00AE2739">
              <w:rPr>
                <w:rFonts w:ascii="ＭＳ 明朝" w:hAnsi="ＭＳ 明朝" w:cs="Century" w:hint="eastAsia"/>
                <w:szCs w:val="21"/>
              </w:rPr>
              <w:t>±1.5</w:t>
            </w:r>
            <w:r w:rsidRPr="00AE2739">
              <w:rPr>
                <w:rFonts w:ascii="ＭＳ 明朝" w:hAnsi="ＭＳ 明朝" w:cs="Century" w:hint="eastAsia"/>
                <w:szCs w:val="21"/>
                <w:vertAlign w:val="superscript"/>
              </w:rPr>
              <w:t>6)</w:t>
            </w:r>
          </w:p>
        </w:tc>
      </w:tr>
    </w:tbl>
    <w:p w14:paraId="1C0CA126" w14:textId="77777777" w:rsidR="003B7180" w:rsidRPr="00AE2739" w:rsidRDefault="003B7180" w:rsidP="00AE2739">
      <w:pPr>
        <w:spacing w:line="320" w:lineRule="exact"/>
        <w:ind w:firstLineChars="450" w:firstLine="94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-6) </w:t>
      </w:r>
      <w:r w:rsidRPr="00AE2739">
        <w:rPr>
          <w:rFonts w:ascii="ＭＳ 明朝" w:hAnsi="ＭＳ 明朝" w:hint="eastAsia"/>
          <w:szCs w:val="21"/>
        </w:rPr>
        <w:t>呼び強度</w:t>
      </w:r>
      <w:r w:rsidRPr="00AE2739">
        <w:rPr>
          <w:rFonts w:ascii="ＭＳ 明朝" w:hAnsi="ＭＳ 明朝"/>
          <w:szCs w:val="21"/>
        </w:rPr>
        <w:t xml:space="preserve">27 </w:t>
      </w:r>
      <w:r w:rsidRPr="00AE2739">
        <w:rPr>
          <w:rFonts w:ascii="ＭＳ 明朝" w:hAnsi="ＭＳ 明朝" w:hint="eastAsia"/>
          <w:szCs w:val="21"/>
        </w:rPr>
        <w:t>以上で、高性能</w:t>
      </w:r>
      <w:r w:rsidRPr="00AE2739">
        <w:rPr>
          <w:rFonts w:ascii="ＭＳ 明朝" w:hAnsi="ＭＳ 明朝"/>
          <w:szCs w:val="21"/>
        </w:rPr>
        <w:t xml:space="preserve">AE </w:t>
      </w:r>
      <w:r w:rsidRPr="00AE2739">
        <w:rPr>
          <w:rFonts w:ascii="ＭＳ 明朝" w:hAnsi="ＭＳ 明朝" w:hint="eastAsia"/>
          <w:szCs w:val="21"/>
        </w:rPr>
        <w:t>減水剤を使用する場合は±</w:t>
      </w:r>
      <w:r w:rsidRPr="00AE2739">
        <w:rPr>
          <w:rFonts w:ascii="ＭＳ 明朝" w:hAnsi="ＭＳ 明朝"/>
          <w:szCs w:val="21"/>
        </w:rPr>
        <w:t xml:space="preserve">2 </w:t>
      </w:r>
      <w:r w:rsidRPr="00AE2739">
        <w:rPr>
          <w:rFonts w:ascii="ＭＳ 明朝" w:hAnsi="ＭＳ 明朝" w:hint="eastAsia"/>
          <w:szCs w:val="21"/>
        </w:rPr>
        <w:t>とする。</w:t>
      </w:r>
    </w:p>
    <w:p w14:paraId="2B8EE0EF" w14:textId="77777777" w:rsidR="003B7180" w:rsidRDefault="003B7180" w:rsidP="00912ACC">
      <w:pPr>
        <w:spacing w:line="320" w:lineRule="exact"/>
        <w:rPr>
          <w:rFonts w:ascii="ＭＳ 明朝" w:hAnsi="ＭＳ 明朝"/>
          <w:szCs w:val="21"/>
        </w:rPr>
      </w:pPr>
    </w:p>
    <w:p w14:paraId="2357F828"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（３）空気量及びその許容差は、表2－24</w:t>
      </w:r>
      <w:r w:rsidRPr="00AE2739">
        <w:rPr>
          <w:rFonts w:ascii="ＭＳ 明朝" w:hAnsi="ＭＳ 明朝"/>
          <w:szCs w:val="21"/>
        </w:rPr>
        <w:t xml:space="preserve"> </w:t>
      </w:r>
      <w:r w:rsidRPr="00AE2739">
        <w:rPr>
          <w:rFonts w:ascii="ＭＳ 明朝" w:hAnsi="ＭＳ 明朝" w:hint="eastAsia"/>
          <w:szCs w:val="21"/>
        </w:rPr>
        <w:t>による。</w:t>
      </w:r>
    </w:p>
    <w:p w14:paraId="00D7ED61" w14:textId="77777777" w:rsidR="003B7180" w:rsidRPr="00AE2739" w:rsidRDefault="003B7180" w:rsidP="00AE2739">
      <w:pPr>
        <w:spacing w:line="320" w:lineRule="exact"/>
        <w:ind w:firstLineChars="200" w:firstLine="420"/>
        <w:rPr>
          <w:rFonts w:ascii="ＭＳ 明朝" w:hAnsi="ＭＳ 明朝"/>
          <w:szCs w:val="21"/>
        </w:rPr>
      </w:pPr>
    </w:p>
    <w:p w14:paraId="76BA435B"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w:t>
      </w:r>
      <w:r w:rsidRPr="00AE2739">
        <w:rPr>
          <w:rFonts w:ascii="ＭＳ 明朝" w:hAnsi="ＭＳ 明朝" w:hint="eastAsia"/>
          <w:szCs w:val="21"/>
        </w:rPr>
        <w:t>24</w:t>
      </w:r>
      <w:r w:rsidRPr="00AE2739">
        <w:rPr>
          <w:rFonts w:ascii="ＭＳ 明朝" w:hAnsi="ＭＳ 明朝"/>
          <w:szCs w:val="21"/>
        </w:rPr>
        <w:t xml:space="preserve"> </w:t>
      </w:r>
      <w:r w:rsidRPr="00AE2739">
        <w:rPr>
          <w:rFonts w:ascii="ＭＳ 明朝" w:hAnsi="ＭＳ 明朝" w:hint="eastAsia"/>
          <w:szCs w:val="21"/>
        </w:rPr>
        <w:t>空気量及びその許容差</w:t>
      </w:r>
    </w:p>
    <w:p w14:paraId="62B6DED6"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 xml:space="preserve">　　　　　　　　　　　　　　　　　　　　　　　単位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1"/>
        <w:gridCol w:w="933"/>
        <w:gridCol w:w="1997"/>
      </w:tblGrid>
      <w:tr w:rsidR="003B7180" w:rsidRPr="004F5E6B" w14:paraId="0D883AC7" w14:textId="77777777" w:rsidTr="00AE2739">
        <w:trPr>
          <w:jc w:val="center"/>
        </w:trPr>
        <w:tc>
          <w:tcPr>
            <w:tcW w:w="2931" w:type="dxa"/>
            <w:tcBorders>
              <w:top w:val="single" w:sz="12" w:space="0" w:color="auto"/>
              <w:left w:val="single" w:sz="12" w:space="0" w:color="auto"/>
            </w:tcBorders>
            <w:shd w:val="clear" w:color="auto" w:fill="auto"/>
          </w:tcPr>
          <w:p w14:paraId="1C8FA8F6" w14:textId="77777777" w:rsidR="003B7180" w:rsidRPr="00AE2739" w:rsidRDefault="003B7180" w:rsidP="00AE2739">
            <w:pPr>
              <w:spacing w:line="300" w:lineRule="exact"/>
              <w:ind w:firstLineChars="50" w:firstLine="105"/>
              <w:rPr>
                <w:rFonts w:ascii="ＭＳ 明朝" w:hAnsi="ＭＳ 明朝"/>
                <w:szCs w:val="21"/>
              </w:rPr>
            </w:pPr>
            <w:r w:rsidRPr="00AE2739">
              <w:rPr>
                <w:rFonts w:ascii="ＭＳ 明朝" w:hAnsi="ＭＳ 明朝" w:hint="eastAsia"/>
                <w:szCs w:val="21"/>
              </w:rPr>
              <w:t>再生コンクリートＭの種類</w:t>
            </w:r>
          </w:p>
        </w:tc>
        <w:tc>
          <w:tcPr>
            <w:tcW w:w="933" w:type="dxa"/>
            <w:tcBorders>
              <w:top w:val="single" w:sz="12" w:space="0" w:color="auto"/>
            </w:tcBorders>
            <w:shd w:val="clear" w:color="auto" w:fill="auto"/>
          </w:tcPr>
          <w:p w14:paraId="4E51AA7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空気量</w:t>
            </w:r>
          </w:p>
        </w:tc>
        <w:tc>
          <w:tcPr>
            <w:tcW w:w="1997" w:type="dxa"/>
            <w:tcBorders>
              <w:top w:val="single" w:sz="12" w:space="0" w:color="auto"/>
              <w:right w:val="single" w:sz="12" w:space="0" w:color="auto"/>
            </w:tcBorders>
            <w:shd w:val="clear" w:color="auto" w:fill="auto"/>
          </w:tcPr>
          <w:p w14:paraId="2E04E9C0"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空気量の許容差</w:t>
            </w:r>
          </w:p>
        </w:tc>
      </w:tr>
      <w:tr w:rsidR="003B7180" w:rsidRPr="004F5E6B" w14:paraId="223ED9A4" w14:textId="77777777" w:rsidTr="00AE2739">
        <w:trPr>
          <w:jc w:val="center"/>
        </w:trPr>
        <w:tc>
          <w:tcPr>
            <w:tcW w:w="2931" w:type="dxa"/>
            <w:tcBorders>
              <w:left w:val="single" w:sz="12" w:space="0" w:color="auto"/>
            </w:tcBorders>
            <w:shd w:val="clear" w:color="auto" w:fill="auto"/>
          </w:tcPr>
          <w:p w14:paraId="3E43977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標準品</w:t>
            </w:r>
          </w:p>
        </w:tc>
        <w:tc>
          <w:tcPr>
            <w:tcW w:w="933" w:type="dxa"/>
            <w:shd w:val="clear" w:color="auto" w:fill="auto"/>
          </w:tcPr>
          <w:p w14:paraId="4216B2C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4.5</w:t>
            </w:r>
          </w:p>
        </w:tc>
        <w:tc>
          <w:tcPr>
            <w:tcW w:w="1997" w:type="dxa"/>
            <w:tcBorders>
              <w:right w:val="single" w:sz="12" w:space="0" w:color="auto"/>
            </w:tcBorders>
            <w:shd w:val="clear" w:color="auto" w:fill="auto"/>
          </w:tcPr>
          <w:p w14:paraId="7BD47FF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r w:rsidRPr="00AE2739">
              <w:rPr>
                <w:rFonts w:ascii="ＭＳ 明朝" w:hAnsi="ＭＳ 明朝"/>
                <w:szCs w:val="21"/>
              </w:rPr>
              <w:t>2.0</w:t>
            </w:r>
          </w:p>
        </w:tc>
      </w:tr>
      <w:tr w:rsidR="003B7180" w:rsidRPr="004F5E6B" w14:paraId="1492B7E0" w14:textId="77777777" w:rsidTr="00AE2739">
        <w:trPr>
          <w:jc w:val="center"/>
        </w:trPr>
        <w:tc>
          <w:tcPr>
            <w:tcW w:w="2931" w:type="dxa"/>
            <w:tcBorders>
              <w:left w:val="single" w:sz="12" w:space="0" w:color="auto"/>
              <w:bottom w:val="single" w:sz="12" w:space="0" w:color="auto"/>
            </w:tcBorders>
            <w:shd w:val="clear" w:color="auto" w:fill="auto"/>
          </w:tcPr>
          <w:p w14:paraId="60301C0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耐凍害品</w:t>
            </w:r>
          </w:p>
        </w:tc>
        <w:tc>
          <w:tcPr>
            <w:tcW w:w="933" w:type="dxa"/>
            <w:tcBorders>
              <w:bottom w:val="single" w:sz="12" w:space="0" w:color="auto"/>
            </w:tcBorders>
            <w:shd w:val="clear" w:color="auto" w:fill="auto"/>
          </w:tcPr>
          <w:p w14:paraId="30B116C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5.5</w:t>
            </w:r>
          </w:p>
        </w:tc>
        <w:tc>
          <w:tcPr>
            <w:tcW w:w="1997" w:type="dxa"/>
            <w:tcBorders>
              <w:bottom w:val="single" w:sz="12" w:space="0" w:color="auto"/>
              <w:right w:val="single" w:sz="12" w:space="0" w:color="auto"/>
            </w:tcBorders>
            <w:shd w:val="clear" w:color="auto" w:fill="auto"/>
          </w:tcPr>
          <w:p w14:paraId="14C2E9D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±1.5</w:t>
            </w:r>
          </w:p>
        </w:tc>
      </w:tr>
    </w:tbl>
    <w:p w14:paraId="5BA4D820" w14:textId="77777777" w:rsidR="003B7180" w:rsidRPr="00AE2739" w:rsidRDefault="003B7180" w:rsidP="00AE2739">
      <w:pPr>
        <w:spacing w:line="320" w:lineRule="exact"/>
        <w:rPr>
          <w:rFonts w:ascii="ＭＳ 明朝" w:hAnsi="ＭＳ 明朝"/>
          <w:szCs w:val="21"/>
        </w:rPr>
      </w:pPr>
    </w:p>
    <w:p w14:paraId="5E0435F7"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（４）再生骨材コンクリートＭの塩化物含有量は、荷卸し地点で、塩化物イオン</w:t>
      </w:r>
      <w:r w:rsidRPr="00260B81">
        <w:rPr>
          <w:rFonts w:ascii="ＭＳ 明朝" w:hAnsi="ＭＳ 明朝" w:hint="eastAsia"/>
          <w:szCs w:val="21"/>
        </w:rPr>
        <w:t>（</w:t>
      </w:r>
      <w:r w:rsidRPr="00260B81">
        <w:rPr>
          <w:rFonts w:ascii="ＭＳ 明朝" w:hAnsi="ＭＳ 明朝"/>
          <w:iCs/>
          <w:szCs w:val="21"/>
        </w:rPr>
        <w:t xml:space="preserve">Cl </w:t>
      </w:r>
      <w:r w:rsidRPr="00260B81">
        <w:rPr>
          <w:rFonts w:ascii="ＭＳ 明朝" w:hAnsi="ＭＳ 明朝" w:hint="eastAsia"/>
          <w:szCs w:val="21"/>
          <w:vertAlign w:val="superscript"/>
        </w:rPr>
        <w:t>-</w:t>
      </w:r>
      <w:r w:rsidRPr="00260B81">
        <w:rPr>
          <w:rFonts w:ascii="ＭＳ 明朝" w:hAnsi="ＭＳ 明朝"/>
          <w:szCs w:val="21"/>
        </w:rPr>
        <w:t xml:space="preserve"> </w:t>
      </w:r>
      <w:r w:rsidRPr="00260B81">
        <w:rPr>
          <w:rFonts w:ascii="ＭＳ 明朝" w:hAnsi="ＭＳ 明朝" w:hint="eastAsia"/>
          <w:szCs w:val="21"/>
        </w:rPr>
        <w:t>）</w:t>
      </w:r>
      <w:r w:rsidRPr="00AE2739">
        <w:rPr>
          <w:rFonts w:ascii="ＭＳ 明朝" w:hAnsi="ＭＳ 明朝" w:hint="eastAsia"/>
          <w:szCs w:val="21"/>
        </w:rPr>
        <w:t>量として</w:t>
      </w:r>
      <w:r w:rsidRPr="00AE2739">
        <w:rPr>
          <w:rFonts w:ascii="ＭＳ 明朝" w:hAnsi="ＭＳ 明朝"/>
          <w:szCs w:val="21"/>
        </w:rPr>
        <w:t>0.30kg/m</w:t>
      </w:r>
      <w:r w:rsidRPr="00AE2739">
        <w:rPr>
          <w:rFonts w:ascii="ＭＳ 明朝" w:hAnsi="ＭＳ 明朝"/>
          <w:szCs w:val="21"/>
          <w:vertAlign w:val="superscript"/>
        </w:rPr>
        <w:t>3</w:t>
      </w:r>
      <w:r w:rsidRPr="00AE2739">
        <w:rPr>
          <w:rFonts w:ascii="ＭＳ 明朝" w:hAnsi="ＭＳ 明朝" w:hint="eastAsia"/>
          <w:szCs w:val="21"/>
        </w:rPr>
        <w:t>以下とする。また、監督職員の承諾を受けた場合には、</w:t>
      </w:r>
      <w:r w:rsidRPr="00AE2739">
        <w:rPr>
          <w:rFonts w:ascii="ＭＳ 明朝" w:hAnsi="ＭＳ 明朝"/>
          <w:szCs w:val="21"/>
        </w:rPr>
        <w:t>0.60 kg/m</w:t>
      </w:r>
      <w:r w:rsidRPr="00AE2739">
        <w:rPr>
          <w:rFonts w:ascii="ＭＳ 明朝" w:hAnsi="ＭＳ 明朝"/>
          <w:szCs w:val="21"/>
          <w:vertAlign w:val="superscript"/>
        </w:rPr>
        <w:t>3</w:t>
      </w:r>
      <w:r w:rsidRPr="00AE2739">
        <w:rPr>
          <w:rFonts w:ascii="ＭＳ 明朝" w:hAnsi="ＭＳ 明朝" w:hint="eastAsia"/>
          <w:szCs w:val="21"/>
        </w:rPr>
        <w:t>以下とすることができる。</w:t>
      </w:r>
    </w:p>
    <w:p w14:paraId="6297259C"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（５）アルカリシリカ反応抑制対策は、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「再生骨材Ｍを用いたコンクリート」の附属書Ｃによる。</w:t>
      </w:r>
    </w:p>
    <w:p w14:paraId="5B8ACC8E"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４．再生</w:t>
      </w:r>
      <w:r>
        <w:rPr>
          <w:rFonts w:ascii="ＭＳ 明朝" w:hAnsi="ＭＳ 明朝" w:hint="eastAsia"/>
          <w:szCs w:val="21"/>
        </w:rPr>
        <w:t>骨材</w:t>
      </w:r>
      <w:r w:rsidRPr="00AE2739">
        <w:rPr>
          <w:rFonts w:ascii="ＭＳ 明朝" w:hAnsi="ＭＳ 明朝" w:hint="eastAsia"/>
          <w:szCs w:val="21"/>
        </w:rPr>
        <w:t>コンクリートＭの配合は、次による。</w:t>
      </w:r>
    </w:p>
    <w:p w14:paraId="76D6393A" w14:textId="77777777" w:rsidR="003B7180" w:rsidRPr="00AE2739" w:rsidRDefault="003B7180" w:rsidP="00912ACC">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（１）配合は、3.に規定する品質を満足し、かつ8</w:t>
      </w:r>
      <w:r w:rsidRPr="00AE2739">
        <w:rPr>
          <w:rFonts w:ascii="ＭＳ 明朝" w:hAnsi="ＭＳ 明朝"/>
          <w:szCs w:val="21"/>
        </w:rPr>
        <w:t>.</w:t>
      </w:r>
      <w:r w:rsidRPr="00AE2739">
        <w:rPr>
          <w:rFonts w:ascii="ＭＳ 明朝" w:hAnsi="ＭＳ 明朝" w:hint="eastAsia"/>
          <w:szCs w:val="21"/>
        </w:rPr>
        <w:t>に規定する検査に合格するように、生産者が定める。</w:t>
      </w:r>
    </w:p>
    <w:p w14:paraId="135E5784" w14:textId="77777777" w:rsidR="003B7180" w:rsidRPr="00AE2739" w:rsidRDefault="003B7180" w:rsidP="00912ACC">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（２）受注者は、再生骨材コンクリートＭ配合計画書を監督職員に提示しなければならない。なお、配合計画書の提出は、再生骨材コンクリートＭの打込みに先立って行う。</w:t>
      </w:r>
    </w:p>
    <w:p w14:paraId="255016BB" w14:textId="77777777" w:rsidR="003B7180" w:rsidRPr="00912ACC" w:rsidRDefault="003B7180" w:rsidP="007C0508">
      <w:pPr>
        <w:spacing w:line="320" w:lineRule="exact"/>
        <w:ind w:leftChars="163" w:left="762" w:hangingChars="200" w:hanging="420"/>
        <w:rPr>
          <w:rFonts w:ascii="ＭＳ 明朝" w:hAnsi="ＭＳ 明朝"/>
          <w:szCs w:val="21"/>
        </w:rPr>
      </w:pPr>
      <w:r w:rsidRPr="00AE2739">
        <w:rPr>
          <w:rFonts w:ascii="ＭＳ 明朝" w:hAnsi="ＭＳ 明朝" w:hint="eastAsia"/>
          <w:szCs w:val="21"/>
        </w:rPr>
        <w:t>（３）受注者は、監督職員の要求があれば、配合設計、再生骨材コンクリートＭに含まれる塩化物合有量の計算、及びアルカリシリカ反応抑制対策の方法の基礎となる資料を提示しなければならない。</w:t>
      </w:r>
    </w:p>
    <w:p w14:paraId="0C84CB1E"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５．材料</w:t>
      </w:r>
    </w:p>
    <w:p w14:paraId="5D7106CD"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（１）セメントは、</w:t>
      </w:r>
      <w:r w:rsidRPr="00AE2739">
        <w:rPr>
          <w:rFonts w:ascii="ＭＳ 明朝" w:hAnsi="ＭＳ 明朝"/>
          <w:szCs w:val="21"/>
        </w:rPr>
        <w:t>JIS R 5210</w:t>
      </w:r>
      <w:r w:rsidRPr="00AE2739">
        <w:rPr>
          <w:rFonts w:ascii="ＭＳ 明朝" w:hAnsi="ＭＳ 明朝" w:hint="eastAsia"/>
          <w:szCs w:val="21"/>
        </w:rPr>
        <w:t>「ポルトランドセメント」、</w:t>
      </w:r>
      <w:r w:rsidRPr="00AE2739">
        <w:rPr>
          <w:rFonts w:ascii="ＭＳ 明朝" w:hAnsi="ＭＳ 明朝"/>
          <w:szCs w:val="21"/>
        </w:rPr>
        <w:t>JIS R 5211</w:t>
      </w:r>
      <w:r w:rsidRPr="00AE2739">
        <w:rPr>
          <w:rFonts w:ascii="ＭＳ 明朝" w:hAnsi="ＭＳ 明朝" w:hint="eastAsia"/>
          <w:szCs w:val="21"/>
        </w:rPr>
        <w:t>「高炉セメント」、</w:t>
      </w:r>
      <w:r w:rsidRPr="00AE2739">
        <w:rPr>
          <w:rFonts w:ascii="ＭＳ 明朝" w:hAnsi="ＭＳ 明朝"/>
          <w:szCs w:val="21"/>
        </w:rPr>
        <w:t>JIS R 5213</w:t>
      </w:r>
      <w:r w:rsidRPr="00AE2739">
        <w:rPr>
          <w:rFonts w:ascii="ＭＳ 明朝" w:hAnsi="ＭＳ 明朝" w:hint="eastAsia"/>
          <w:szCs w:val="21"/>
        </w:rPr>
        <w:t>「フライアッシュセメント」及び</w:t>
      </w:r>
      <w:r w:rsidRPr="00AE2739">
        <w:rPr>
          <w:rFonts w:ascii="ＭＳ 明朝" w:hAnsi="ＭＳ 明朝"/>
          <w:szCs w:val="21"/>
        </w:rPr>
        <w:t>JIS R 5214</w:t>
      </w:r>
      <w:r w:rsidRPr="00AE2739">
        <w:rPr>
          <w:rFonts w:ascii="ＭＳ 明朝" w:hAnsi="ＭＳ 明朝" w:hint="eastAsia"/>
          <w:szCs w:val="21"/>
        </w:rPr>
        <w:t>「エコセメント」のうち普通エコセメントのいずれかの規格に適合するものを用いる。</w:t>
      </w:r>
    </w:p>
    <w:p w14:paraId="541EDC8F"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（２）骨材の使用形態は、次による。</w:t>
      </w:r>
    </w:p>
    <w:p w14:paraId="3F003DFB" w14:textId="77777777" w:rsidR="003B7180" w:rsidRDefault="003B7180" w:rsidP="00912ACC">
      <w:pPr>
        <w:spacing w:line="320" w:lineRule="exact"/>
        <w:ind w:leftChars="400" w:left="1260" w:hangingChars="200" w:hanging="420"/>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粗骨材は、5.(3)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以降の規定に適合するコンクリート用再生粗骨材Ｍを単独で使用する</w:t>
      </w:r>
    </w:p>
    <w:p w14:paraId="07568C78" w14:textId="77777777" w:rsidR="003B7180" w:rsidRPr="00AE2739" w:rsidRDefault="003B7180" w:rsidP="00912ACC">
      <w:pPr>
        <w:spacing w:line="320" w:lineRule="exact"/>
        <w:ind w:leftChars="540" w:left="1134" w:firstLineChars="10" w:firstLine="21"/>
        <w:rPr>
          <w:rFonts w:ascii="ＭＳ 明朝" w:hAnsi="ＭＳ 明朝"/>
          <w:szCs w:val="21"/>
        </w:rPr>
      </w:pPr>
      <w:r w:rsidRPr="00AE2739">
        <w:rPr>
          <w:rFonts w:ascii="ＭＳ 明朝" w:hAnsi="ＭＳ 明朝" w:hint="eastAsia"/>
          <w:szCs w:val="21"/>
        </w:rPr>
        <w:t>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「レディーミクストコンクリート」の附属書Ａに適合する粗骨材を併用する。ただし、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1E57999C" w14:textId="77777777" w:rsidR="003B7180" w:rsidRDefault="003B7180" w:rsidP="00912ACC">
      <w:pPr>
        <w:spacing w:line="320" w:lineRule="exact"/>
        <w:ind w:leftChars="400" w:left="1260" w:hangingChars="200" w:hanging="420"/>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細骨材は、5.(3)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以降の規定に適合するコンクリート用再生細骨材Ｍを単独で使用する</w:t>
      </w:r>
    </w:p>
    <w:p w14:paraId="21ACAA20" w14:textId="77777777" w:rsidR="003B7180" w:rsidRPr="00AE2739" w:rsidRDefault="003B7180" w:rsidP="00912ACC">
      <w:pPr>
        <w:spacing w:line="320" w:lineRule="exact"/>
        <w:ind w:leftChars="540" w:left="1134" w:firstLineChars="10" w:firstLine="21"/>
        <w:rPr>
          <w:rFonts w:ascii="ＭＳ 明朝" w:hAnsi="ＭＳ 明朝"/>
          <w:szCs w:val="21"/>
        </w:rPr>
      </w:pPr>
      <w:r w:rsidRPr="00AE2739">
        <w:rPr>
          <w:rFonts w:ascii="ＭＳ 明朝" w:hAnsi="ＭＳ 明朝" w:hint="eastAsia"/>
          <w:szCs w:val="21"/>
        </w:rPr>
        <w:t>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「レディーミクストコンクリート」の附属書Ａに適合する細骨材を併用する。ただし、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780746CB"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3</w:t>
      </w:r>
      <w:r>
        <w:rPr>
          <w:rFonts w:ascii="ＭＳ 明朝" w:hAnsi="ＭＳ 明朝" w:hint="eastAsia"/>
          <w:szCs w:val="21"/>
        </w:rPr>
        <w:t xml:space="preserve">) </w:t>
      </w:r>
      <w:r w:rsidRPr="00AE2739">
        <w:rPr>
          <w:rFonts w:ascii="ＭＳ 明朝" w:hAnsi="ＭＳ 明朝" w:hint="eastAsia"/>
          <w:szCs w:val="21"/>
        </w:rPr>
        <w:t>受注者は、監督職員と協議の上、粗骨材又は細骨材のどちらか一方の全部に</w:t>
      </w:r>
      <w:r w:rsidRPr="00AE2739">
        <w:rPr>
          <w:rFonts w:ascii="ＭＳ 明朝" w:hAnsi="ＭＳ 明朝"/>
          <w:szCs w:val="21"/>
        </w:rPr>
        <w:t xml:space="preserve"> JIS A 5308</w:t>
      </w:r>
    </w:p>
    <w:p w14:paraId="4A33CA4A" w14:textId="77777777" w:rsidR="003B7180" w:rsidRPr="00AE2739" w:rsidRDefault="003B7180" w:rsidP="00EB23BF">
      <w:pPr>
        <w:spacing w:line="320" w:lineRule="exact"/>
        <w:ind w:leftChars="500" w:left="1155" w:hangingChars="50" w:hanging="105"/>
        <w:rPr>
          <w:rFonts w:ascii="ＭＳ 明朝" w:hAnsi="ＭＳ 明朝"/>
          <w:szCs w:val="21"/>
        </w:rPr>
      </w:pPr>
      <w:r w:rsidRPr="00AE2739">
        <w:rPr>
          <w:rFonts w:ascii="ＭＳ 明朝" w:hAnsi="ＭＳ 明朝" w:hint="eastAsia"/>
          <w:szCs w:val="21"/>
        </w:rPr>
        <w:t>「レディーミクストコンクリート」の附属書Ａに適合する骨材を用いてよい。ただし、</w:t>
      </w:r>
      <w:r w:rsidRPr="00AE2739">
        <w:rPr>
          <w:rFonts w:ascii="ＭＳ 明朝" w:hAnsi="ＭＳ 明朝"/>
          <w:szCs w:val="21"/>
        </w:rPr>
        <w:t xml:space="preserve">JIS A 5308 </w:t>
      </w:r>
      <w:r w:rsidRPr="00AE2739">
        <w:rPr>
          <w:rFonts w:ascii="ＭＳ 明朝" w:hAnsi="ＭＳ 明朝" w:hint="eastAsia"/>
          <w:szCs w:val="21"/>
        </w:rPr>
        <w:t>の附属書Ａのうち、</w:t>
      </w:r>
      <w:r w:rsidRPr="00AE2739">
        <w:rPr>
          <w:rFonts w:ascii="ＭＳ 明朝" w:hAnsi="ＭＳ 明朝"/>
          <w:szCs w:val="21"/>
        </w:rPr>
        <w:t xml:space="preserve"> </w:t>
      </w:r>
      <w:r w:rsidRPr="00AE2739">
        <w:rPr>
          <w:rFonts w:ascii="ＭＳ 明朝" w:hAnsi="ＭＳ 明朝" w:hint="eastAsia"/>
          <w:szCs w:val="21"/>
        </w:rPr>
        <w:t>人工軽量骨材は除く。</w:t>
      </w:r>
    </w:p>
    <w:p w14:paraId="3FE44C21"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（３）再生骨材Ｍの種類及び区分は以下による。</w:t>
      </w:r>
    </w:p>
    <w:p w14:paraId="34496043"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再生骨材Ｍの種類は、表2－25</w:t>
      </w:r>
      <w:r w:rsidRPr="00AE2739">
        <w:rPr>
          <w:rFonts w:ascii="ＭＳ 明朝" w:hAnsi="ＭＳ 明朝"/>
          <w:szCs w:val="21"/>
        </w:rPr>
        <w:t xml:space="preserve"> </w:t>
      </w:r>
      <w:r w:rsidRPr="00AE2739">
        <w:rPr>
          <w:rFonts w:ascii="ＭＳ 明朝" w:hAnsi="ＭＳ 明朝" w:hint="eastAsia"/>
          <w:szCs w:val="21"/>
        </w:rPr>
        <w:t>による。</w:t>
      </w:r>
    </w:p>
    <w:p w14:paraId="7DFEAEBF" w14:textId="77777777" w:rsidR="003B7180" w:rsidRPr="00EB23BF" w:rsidRDefault="003B7180" w:rsidP="00AE2739">
      <w:pPr>
        <w:spacing w:line="320" w:lineRule="exact"/>
        <w:ind w:firstLineChars="100" w:firstLine="210"/>
        <w:rPr>
          <w:rFonts w:ascii="ＭＳ 明朝" w:hAnsi="ＭＳ 明朝"/>
          <w:szCs w:val="21"/>
        </w:rPr>
      </w:pPr>
    </w:p>
    <w:p w14:paraId="2E82CF5F"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表2－25</w:t>
      </w:r>
      <w:r w:rsidRPr="00AE2739">
        <w:rPr>
          <w:rFonts w:ascii="ＭＳ 明朝" w:hAnsi="ＭＳ 明朝"/>
          <w:szCs w:val="21"/>
        </w:rPr>
        <w:t xml:space="preserve"> </w:t>
      </w:r>
      <w:r w:rsidRPr="00AE2739">
        <w:rPr>
          <w:rFonts w:ascii="ＭＳ 明朝" w:hAnsi="ＭＳ 明朝" w:hint="eastAsia"/>
          <w:szCs w:val="21"/>
        </w:rPr>
        <w:t>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9"/>
        <w:gridCol w:w="992"/>
        <w:gridCol w:w="5293"/>
      </w:tblGrid>
      <w:tr w:rsidR="003B7180" w:rsidRPr="004F5E6B" w14:paraId="3D545C17" w14:textId="77777777" w:rsidTr="00AE2739">
        <w:trPr>
          <w:jc w:val="center"/>
        </w:trPr>
        <w:tc>
          <w:tcPr>
            <w:tcW w:w="1749" w:type="dxa"/>
            <w:tcBorders>
              <w:top w:val="single" w:sz="12" w:space="0" w:color="auto"/>
              <w:left w:val="single" w:sz="12" w:space="0" w:color="auto"/>
            </w:tcBorders>
            <w:shd w:val="clear" w:color="auto" w:fill="auto"/>
          </w:tcPr>
          <w:p w14:paraId="6B5A3E42"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種類</w:t>
            </w:r>
          </w:p>
        </w:tc>
        <w:tc>
          <w:tcPr>
            <w:tcW w:w="992" w:type="dxa"/>
            <w:tcBorders>
              <w:top w:val="single" w:sz="12" w:space="0" w:color="auto"/>
            </w:tcBorders>
            <w:shd w:val="clear" w:color="auto" w:fill="auto"/>
          </w:tcPr>
          <w:p w14:paraId="0013668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記号</w:t>
            </w:r>
          </w:p>
        </w:tc>
        <w:tc>
          <w:tcPr>
            <w:tcW w:w="5293" w:type="dxa"/>
            <w:tcBorders>
              <w:top w:val="single" w:sz="12" w:space="0" w:color="auto"/>
              <w:right w:val="single" w:sz="12" w:space="0" w:color="auto"/>
            </w:tcBorders>
            <w:shd w:val="clear" w:color="auto" w:fill="auto"/>
          </w:tcPr>
          <w:p w14:paraId="03505EE0"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摘要</w:t>
            </w:r>
          </w:p>
        </w:tc>
      </w:tr>
      <w:tr w:rsidR="003B7180" w:rsidRPr="004F5E6B" w14:paraId="253A0377" w14:textId="77777777" w:rsidTr="00AE2739">
        <w:trPr>
          <w:jc w:val="center"/>
        </w:trPr>
        <w:tc>
          <w:tcPr>
            <w:tcW w:w="1749" w:type="dxa"/>
            <w:tcBorders>
              <w:left w:val="single" w:sz="12" w:space="0" w:color="auto"/>
            </w:tcBorders>
            <w:shd w:val="clear" w:color="auto" w:fill="auto"/>
            <w:vAlign w:val="center"/>
          </w:tcPr>
          <w:p w14:paraId="685DC5F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w:t>
            </w:r>
          </w:p>
        </w:tc>
        <w:tc>
          <w:tcPr>
            <w:tcW w:w="992" w:type="dxa"/>
            <w:shd w:val="clear" w:color="auto" w:fill="auto"/>
            <w:vAlign w:val="center"/>
          </w:tcPr>
          <w:p w14:paraId="7081C7F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ＲＭＧ</w:t>
            </w:r>
          </w:p>
        </w:tc>
        <w:tc>
          <w:tcPr>
            <w:tcW w:w="5293" w:type="dxa"/>
            <w:tcBorders>
              <w:right w:val="single" w:sz="12" w:space="0" w:color="auto"/>
            </w:tcBorders>
            <w:shd w:val="clear" w:color="auto" w:fill="auto"/>
          </w:tcPr>
          <w:p w14:paraId="3DE2148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原コンクリート</w:t>
            </w:r>
            <w:r w:rsidRPr="00AE2739">
              <w:rPr>
                <w:rFonts w:ascii="ＭＳ 明朝" w:hAnsi="ＭＳ 明朝" w:hint="eastAsia"/>
                <w:szCs w:val="21"/>
                <w:vertAlign w:val="superscript"/>
              </w:rPr>
              <w:t>7)</w:t>
            </w:r>
            <w:r w:rsidRPr="00AE2739">
              <w:rPr>
                <w:rFonts w:ascii="ＭＳ 明朝" w:hAnsi="ＭＳ 明朝" w:hint="eastAsia"/>
                <w:szCs w:val="21"/>
              </w:rPr>
              <w:t>に対し、破砕、磨砕等の処理を行い、必要に応じて粒度調整した粗骨材</w:t>
            </w:r>
          </w:p>
        </w:tc>
      </w:tr>
      <w:tr w:rsidR="003B7180" w:rsidRPr="004F5E6B" w14:paraId="37BABC8D" w14:textId="77777777" w:rsidTr="00AE2739">
        <w:trPr>
          <w:jc w:val="center"/>
        </w:trPr>
        <w:tc>
          <w:tcPr>
            <w:tcW w:w="1749" w:type="dxa"/>
            <w:tcBorders>
              <w:left w:val="single" w:sz="12" w:space="0" w:color="auto"/>
              <w:bottom w:val="single" w:sz="12" w:space="0" w:color="auto"/>
            </w:tcBorders>
            <w:shd w:val="clear" w:color="auto" w:fill="auto"/>
            <w:vAlign w:val="center"/>
          </w:tcPr>
          <w:p w14:paraId="3DA3BB3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再生細骨材Ｍ</w:t>
            </w:r>
          </w:p>
        </w:tc>
        <w:tc>
          <w:tcPr>
            <w:tcW w:w="992" w:type="dxa"/>
            <w:tcBorders>
              <w:bottom w:val="single" w:sz="12" w:space="0" w:color="auto"/>
            </w:tcBorders>
            <w:shd w:val="clear" w:color="auto" w:fill="auto"/>
            <w:vAlign w:val="center"/>
          </w:tcPr>
          <w:p w14:paraId="4D51A4F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ＲＭＳ</w:t>
            </w:r>
          </w:p>
        </w:tc>
        <w:tc>
          <w:tcPr>
            <w:tcW w:w="5293" w:type="dxa"/>
            <w:tcBorders>
              <w:bottom w:val="single" w:sz="12" w:space="0" w:color="auto"/>
              <w:right w:val="single" w:sz="12" w:space="0" w:color="auto"/>
            </w:tcBorders>
            <w:shd w:val="clear" w:color="auto" w:fill="auto"/>
          </w:tcPr>
          <w:p w14:paraId="503260DC" w14:textId="77777777" w:rsidR="003B7180" w:rsidRPr="00AE2739" w:rsidRDefault="003B7180" w:rsidP="00AE2739">
            <w:pPr>
              <w:spacing w:line="320" w:lineRule="exact"/>
              <w:rPr>
                <w:rFonts w:ascii="ＭＳ 明朝" w:hAnsi="ＭＳ 明朝"/>
                <w:szCs w:val="21"/>
              </w:rPr>
            </w:pPr>
            <w:r w:rsidRPr="00AE2739">
              <w:rPr>
                <w:rFonts w:ascii="ＭＳ 明朝" w:hAnsi="ＭＳ 明朝" w:hint="eastAsia"/>
                <w:szCs w:val="21"/>
              </w:rPr>
              <w:t>原コンクリートに対し、破砕，磨砕等の処理を行い、必要に応じて粒度調整した細骨材</w:t>
            </w:r>
          </w:p>
        </w:tc>
      </w:tr>
    </w:tbl>
    <w:p w14:paraId="11E044E4" w14:textId="77777777" w:rsidR="003B7180" w:rsidRPr="00AE2739" w:rsidRDefault="003B7180" w:rsidP="00AE2739">
      <w:pPr>
        <w:spacing w:line="320" w:lineRule="exact"/>
        <w:ind w:firstLineChars="400" w:firstLine="840"/>
        <w:rPr>
          <w:rFonts w:ascii="ＭＳ 明朝" w:hAnsi="ＭＳ 明朝"/>
          <w:szCs w:val="21"/>
        </w:rPr>
      </w:pPr>
      <w:r w:rsidRPr="00AE2739">
        <w:rPr>
          <w:rFonts w:ascii="ＭＳ 明朝" w:hAnsi="ＭＳ 明朝"/>
          <w:szCs w:val="21"/>
        </w:rPr>
        <w:lastRenderedPageBreak/>
        <w:t>(</w:t>
      </w:r>
      <w:r w:rsidRPr="00AE2739">
        <w:rPr>
          <w:rFonts w:ascii="ＭＳ 明朝" w:hAnsi="ＭＳ 明朝" w:hint="eastAsia"/>
          <w:szCs w:val="21"/>
        </w:rPr>
        <w:t>注</w:t>
      </w:r>
      <w:r w:rsidRPr="00AE2739">
        <w:rPr>
          <w:rFonts w:ascii="ＭＳ 明朝" w:hAnsi="ＭＳ 明朝"/>
          <w:szCs w:val="21"/>
        </w:rPr>
        <w:t xml:space="preserve">-7) </w:t>
      </w:r>
      <w:r w:rsidRPr="00AE2739">
        <w:rPr>
          <w:rFonts w:ascii="ＭＳ 明朝" w:hAnsi="ＭＳ 明朝" w:hint="eastAsia"/>
          <w:szCs w:val="21"/>
        </w:rPr>
        <w:t>原コンクリートとは、再生骨材を製造するための原料となるコンクリート塊をいう。</w:t>
      </w:r>
    </w:p>
    <w:p w14:paraId="63BFA63C" w14:textId="77777777" w:rsidR="003B7180" w:rsidRPr="00AE2739" w:rsidRDefault="003B7180" w:rsidP="00AE2739">
      <w:pPr>
        <w:spacing w:line="320" w:lineRule="exact"/>
        <w:ind w:firstLineChars="400" w:firstLine="840"/>
        <w:rPr>
          <w:rFonts w:ascii="ＭＳ 明朝" w:hAnsi="ＭＳ 明朝"/>
          <w:szCs w:val="21"/>
        </w:rPr>
      </w:pPr>
    </w:p>
    <w:p w14:paraId="7556E104"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再生骨材Ｍの粒径による区分は、表2－26</w:t>
      </w:r>
      <w:r w:rsidRPr="00AE2739">
        <w:rPr>
          <w:rFonts w:ascii="ＭＳ 明朝" w:hAnsi="ＭＳ 明朝"/>
          <w:szCs w:val="21"/>
        </w:rPr>
        <w:t xml:space="preserve"> </w:t>
      </w:r>
      <w:r w:rsidRPr="00AE2739">
        <w:rPr>
          <w:rFonts w:ascii="ＭＳ 明朝" w:hAnsi="ＭＳ 明朝" w:hint="eastAsia"/>
          <w:szCs w:val="21"/>
        </w:rPr>
        <w:t>による。</w:t>
      </w:r>
    </w:p>
    <w:p w14:paraId="210342E0" w14:textId="77777777" w:rsidR="003B7180" w:rsidRPr="00EB23BF" w:rsidRDefault="003B7180" w:rsidP="00AE2739">
      <w:pPr>
        <w:spacing w:line="320" w:lineRule="exact"/>
        <w:ind w:firstLineChars="700" w:firstLine="1470"/>
        <w:rPr>
          <w:rFonts w:ascii="ＭＳ 明朝" w:hAnsi="ＭＳ 明朝"/>
          <w:szCs w:val="21"/>
        </w:rPr>
      </w:pPr>
    </w:p>
    <w:p w14:paraId="15295EEC"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表2－26　粒径による区分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4C75468D" w14:textId="77777777" w:rsidTr="00AE2739">
        <w:trPr>
          <w:jc w:val="center"/>
        </w:trPr>
        <w:tc>
          <w:tcPr>
            <w:tcW w:w="2459" w:type="dxa"/>
            <w:tcBorders>
              <w:top w:val="single" w:sz="12" w:space="0" w:color="auto"/>
              <w:left w:val="single" w:sz="12" w:space="0" w:color="auto"/>
            </w:tcBorders>
            <w:shd w:val="clear" w:color="auto" w:fill="auto"/>
          </w:tcPr>
          <w:p w14:paraId="6F2B4B83"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区分</w:t>
            </w:r>
          </w:p>
        </w:tc>
        <w:tc>
          <w:tcPr>
            <w:tcW w:w="2835" w:type="dxa"/>
            <w:tcBorders>
              <w:top w:val="single" w:sz="12" w:space="0" w:color="auto"/>
            </w:tcBorders>
            <w:shd w:val="clear" w:color="auto" w:fill="auto"/>
          </w:tcPr>
          <w:p w14:paraId="6AFCE13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粒の大きさの範囲mm</w:t>
            </w:r>
          </w:p>
        </w:tc>
        <w:tc>
          <w:tcPr>
            <w:tcW w:w="2740" w:type="dxa"/>
            <w:tcBorders>
              <w:top w:val="single" w:sz="12" w:space="0" w:color="auto"/>
              <w:right w:val="single" w:sz="12" w:space="0" w:color="auto"/>
            </w:tcBorders>
            <w:shd w:val="clear" w:color="auto" w:fill="auto"/>
          </w:tcPr>
          <w:p w14:paraId="0259DCB9"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記号</w:t>
            </w:r>
          </w:p>
        </w:tc>
      </w:tr>
      <w:tr w:rsidR="003B7180" w:rsidRPr="004F5E6B" w14:paraId="129583B5" w14:textId="77777777" w:rsidTr="00AE2739">
        <w:trPr>
          <w:jc w:val="center"/>
        </w:trPr>
        <w:tc>
          <w:tcPr>
            <w:tcW w:w="2459" w:type="dxa"/>
            <w:tcBorders>
              <w:left w:val="single" w:sz="12" w:space="0" w:color="auto"/>
            </w:tcBorders>
            <w:shd w:val="clear" w:color="auto" w:fill="auto"/>
            <w:vAlign w:val="center"/>
          </w:tcPr>
          <w:p w14:paraId="4A20628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 xml:space="preserve"> 再生粗骨材Ｍ 4005</w:t>
            </w:r>
            <w:r w:rsidRPr="00AE2739">
              <w:rPr>
                <w:rFonts w:ascii="ＭＳ 明朝" w:hAnsi="ＭＳ 明朝" w:hint="eastAsia"/>
                <w:szCs w:val="21"/>
                <w:vertAlign w:val="superscript"/>
              </w:rPr>
              <w:t>8)</w:t>
            </w:r>
          </w:p>
        </w:tc>
        <w:tc>
          <w:tcPr>
            <w:tcW w:w="2835" w:type="dxa"/>
            <w:shd w:val="clear" w:color="auto" w:fill="auto"/>
            <w:vAlign w:val="center"/>
          </w:tcPr>
          <w:p w14:paraId="57715EB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40-5</w:t>
            </w:r>
          </w:p>
        </w:tc>
        <w:tc>
          <w:tcPr>
            <w:tcW w:w="2740" w:type="dxa"/>
            <w:tcBorders>
              <w:right w:val="single" w:sz="12" w:space="0" w:color="auto"/>
            </w:tcBorders>
            <w:shd w:val="clear" w:color="auto" w:fill="auto"/>
          </w:tcPr>
          <w:p w14:paraId="334C563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RMG4005</w:t>
            </w:r>
          </w:p>
        </w:tc>
      </w:tr>
      <w:tr w:rsidR="003B7180" w:rsidRPr="004F5E6B" w14:paraId="1E9366D4" w14:textId="77777777" w:rsidTr="00AE2739">
        <w:trPr>
          <w:jc w:val="center"/>
        </w:trPr>
        <w:tc>
          <w:tcPr>
            <w:tcW w:w="2459" w:type="dxa"/>
            <w:tcBorders>
              <w:left w:val="single" w:sz="12" w:space="0" w:color="auto"/>
              <w:bottom w:val="single" w:sz="4" w:space="0" w:color="auto"/>
            </w:tcBorders>
            <w:shd w:val="clear" w:color="auto" w:fill="auto"/>
            <w:vAlign w:val="center"/>
          </w:tcPr>
          <w:p w14:paraId="0CEA81E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 2505</w:t>
            </w:r>
          </w:p>
        </w:tc>
        <w:tc>
          <w:tcPr>
            <w:tcW w:w="2835" w:type="dxa"/>
            <w:tcBorders>
              <w:bottom w:val="single" w:sz="4" w:space="0" w:color="auto"/>
            </w:tcBorders>
            <w:shd w:val="clear" w:color="auto" w:fill="auto"/>
          </w:tcPr>
          <w:p w14:paraId="1B86823E" w14:textId="77777777" w:rsidR="003B7180" w:rsidRPr="00AE2739" w:rsidRDefault="003B7180" w:rsidP="00AE2739">
            <w:pPr>
              <w:jc w:val="center"/>
              <w:rPr>
                <w:szCs w:val="21"/>
              </w:rPr>
            </w:pPr>
            <w:r w:rsidRPr="00AE2739">
              <w:rPr>
                <w:rFonts w:ascii="ＭＳ 明朝" w:hAnsi="ＭＳ 明朝" w:hint="eastAsia"/>
                <w:szCs w:val="21"/>
              </w:rPr>
              <w:t>25-5</w:t>
            </w:r>
          </w:p>
        </w:tc>
        <w:tc>
          <w:tcPr>
            <w:tcW w:w="2740" w:type="dxa"/>
            <w:tcBorders>
              <w:bottom w:val="single" w:sz="4" w:space="0" w:color="auto"/>
              <w:right w:val="single" w:sz="12" w:space="0" w:color="auto"/>
            </w:tcBorders>
            <w:shd w:val="clear" w:color="auto" w:fill="auto"/>
          </w:tcPr>
          <w:p w14:paraId="123F39A7" w14:textId="77777777" w:rsidR="003B7180" w:rsidRPr="00AE2739" w:rsidRDefault="003B7180" w:rsidP="00AE2739">
            <w:pPr>
              <w:jc w:val="center"/>
              <w:rPr>
                <w:szCs w:val="21"/>
              </w:rPr>
            </w:pPr>
            <w:r w:rsidRPr="00AE2739">
              <w:rPr>
                <w:rFonts w:ascii="ＭＳ 明朝" w:hAnsi="ＭＳ 明朝" w:hint="eastAsia"/>
                <w:szCs w:val="21"/>
              </w:rPr>
              <w:t>RMG2505</w:t>
            </w:r>
          </w:p>
        </w:tc>
      </w:tr>
      <w:tr w:rsidR="003B7180" w:rsidRPr="004F5E6B" w14:paraId="77CC8CF1" w14:textId="77777777" w:rsidTr="00AE2739">
        <w:trPr>
          <w:jc w:val="center"/>
        </w:trPr>
        <w:tc>
          <w:tcPr>
            <w:tcW w:w="2459" w:type="dxa"/>
            <w:tcBorders>
              <w:left w:val="single" w:sz="12" w:space="0" w:color="auto"/>
              <w:bottom w:val="single" w:sz="4" w:space="0" w:color="auto"/>
            </w:tcBorders>
            <w:shd w:val="clear" w:color="auto" w:fill="auto"/>
          </w:tcPr>
          <w:p w14:paraId="17DC9E79" w14:textId="77777777" w:rsidR="003B7180" w:rsidRPr="00AE2739" w:rsidRDefault="003B7180" w:rsidP="00AE2739">
            <w:pPr>
              <w:jc w:val="center"/>
              <w:rPr>
                <w:szCs w:val="21"/>
              </w:rPr>
            </w:pPr>
            <w:r w:rsidRPr="00AE2739">
              <w:rPr>
                <w:rFonts w:ascii="ＭＳ 明朝" w:hAnsi="ＭＳ 明朝" w:hint="eastAsia"/>
                <w:szCs w:val="21"/>
              </w:rPr>
              <w:t>再生粗骨材Ｍ 2005</w:t>
            </w:r>
          </w:p>
        </w:tc>
        <w:tc>
          <w:tcPr>
            <w:tcW w:w="2835" w:type="dxa"/>
            <w:tcBorders>
              <w:bottom w:val="single" w:sz="4" w:space="0" w:color="auto"/>
            </w:tcBorders>
            <w:shd w:val="clear" w:color="auto" w:fill="auto"/>
          </w:tcPr>
          <w:p w14:paraId="05B83811" w14:textId="77777777" w:rsidR="003B7180" w:rsidRPr="00AE2739" w:rsidRDefault="003B7180" w:rsidP="00AE2739">
            <w:pPr>
              <w:jc w:val="center"/>
              <w:rPr>
                <w:szCs w:val="21"/>
              </w:rPr>
            </w:pPr>
            <w:r w:rsidRPr="00AE2739">
              <w:rPr>
                <w:rFonts w:ascii="ＭＳ 明朝" w:hAnsi="ＭＳ 明朝" w:hint="eastAsia"/>
                <w:szCs w:val="21"/>
              </w:rPr>
              <w:t>20-5</w:t>
            </w:r>
          </w:p>
        </w:tc>
        <w:tc>
          <w:tcPr>
            <w:tcW w:w="2740" w:type="dxa"/>
            <w:tcBorders>
              <w:bottom w:val="single" w:sz="4" w:space="0" w:color="auto"/>
              <w:right w:val="single" w:sz="12" w:space="0" w:color="auto"/>
            </w:tcBorders>
            <w:shd w:val="clear" w:color="auto" w:fill="auto"/>
          </w:tcPr>
          <w:p w14:paraId="074B88D2" w14:textId="77777777" w:rsidR="003B7180" w:rsidRPr="00AE2739" w:rsidRDefault="003B7180" w:rsidP="00AE2739">
            <w:pPr>
              <w:jc w:val="center"/>
              <w:rPr>
                <w:szCs w:val="21"/>
              </w:rPr>
            </w:pPr>
            <w:r w:rsidRPr="00AE2739">
              <w:rPr>
                <w:rFonts w:ascii="ＭＳ 明朝" w:hAnsi="ＭＳ 明朝" w:hint="eastAsia"/>
                <w:szCs w:val="21"/>
              </w:rPr>
              <w:t>RMG2005</w:t>
            </w:r>
          </w:p>
        </w:tc>
      </w:tr>
      <w:tr w:rsidR="003B7180" w:rsidRPr="004F5E6B" w14:paraId="0B6988E6" w14:textId="77777777" w:rsidTr="00AE2739">
        <w:trPr>
          <w:jc w:val="center"/>
        </w:trPr>
        <w:tc>
          <w:tcPr>
            <w:tcW w:w="2459" w:type="dxa"/>
            <w:tcBorders>
              <w:left w:val="single" w:sz="12" w:space="0" w:color="auto"/>
              <w:bottom w:val="single" w:sz="4" w:space="0" w:color="auto"/>
            </w:tcBorders>
            <w:shd w:val="clear" w:color="auto" w:fill="auto"/>
          </w:tcPr>
          <w:p w14:paraId="7D4803A4" w14:textId="77777777" w:rsidR="003B7180" w:rsidRPr="00AE2739" w:rsidRDefault="003B7180" w:rsidP="00AE2739">
            <w:pPr>
              <w:jc w:val="center"/>
              <w:rPr>
                <w:szCs w:val="21"/>
              </w:rPr>
            </w:pPr>
            <w:r w:rsidRPr="00AE2739">
              <w:rPr>
                <w:rFonts w:ascii="ＭＳ 明朝" w:hAnsi="ＭＳ 明朝" w:hint="eastAsia"/>
                <w:szCs w:val="21"/>
              </w:rPr>
              <w:t>再生粗骨材Ｍ 1505</w:t>
            </w:r>
          </w:p>
        </w:tc>
        <w:tc>
          <w:tcPr>
            <w:tcW w:w="2835" w:type="dxa"/>
            <w:tcBorders>
              <w:bottom w:val="single" w:sz="4" w:space="0" w:color="auto"/>
            </w:tcBorders>
            <w:shd w:val="clear" w:color="auto" w:fill="auto"/>
          </w:tcPr>
          <w:p w14:paraId="4EC0A1CA" w14:textId="77777777" w:rsidR="003B7180" w:rsidRPr="00AE2739" w:rsidRDefault="003B7180" w:rsidP="00AE2739">
            <w:pPr>
              <w:jc w:val="center"/>
              <w:rPr>
                <w:szCs w:val="21"/>
              </w:rPr>
            </w:pPr>
            <w:r w:rsidRPr="00AE2739">
              <w:rPr>
                <w:rFonts w:ascii="ＭＳ 明朝" w:hAnsi="ＭＳ 明朝" w:hint="eastAsia"/>
                <w:szCs w:val="21"/>
              </w:rPr>
              <w:t>15-5</w:t>
            </w:r>
          </w:p>
        </w:tc>
        <w:tc>
          <w:tcPr>
            <w:tcW w:w="2740" w:type="dxa"/>
            <w:tcBorders>
              <w:bottom w:val="single" w:sz="4" w:space="0" w:color="auto"/>
              <w:right w:val="single" w:sz="12" w:space="0" w:color="auto"/>
            </w:tcBorders>
            <w:shd w:val="clear" w:color="auto" w:fill="auto"/>
          </w:tcPr>
          <w:p w14:paraId="4F0B9BEC" w14:textId="77777777" w:rsidR="003B7180" w:rsidRPr="00AE2739" w:rsidRDefault="003B7180" w:rsidP="00AE2739">
            <w:pPr>
              <w:jc w:val="center"/>
              <w:rPr>
                <w:szCs w:val="21"/>
              </w:rPr>
            </w:pPr>
            <w:r w:rsidRPr="00AE2739">
              <w:rPr>
                <w:rFonts w:ascii="ＭＳ 明朝" w:hAnsi="ＭＳ 明朝" w:hint="eastAsia"/>
                <w:szCs w:val="21"/>
              </w:rPr>
              <w:t>RMG1505</w:t>
            </w:r>
          </w:p>
        </w:tc>
      </w:tr>
      <w:tr w:rsidR="003B7180" w:rsidRPr="004F5E6B" w14:paraId="17FA6627" w14:textId="77777777" w:rsidTr="00AE2739">
        <w:trPr>
          <w:jc w:val="center"/>
        </w:trPr>
        <w:tc>
          <w:tcPr>
            <w:tcW w:w="2459" w:type="dxa"/>
            <w:tcBorders>
              <w:left w:val="single" w:sz="12" w:space="0" w:color="auto"/>
              <w:bottom w:val="single" w:sz="4" w:space="0" w:color="auto"/>
            </w:tcBorders>
            <w:shd w:val="clear" w:color="auto" w:fill="auto"/>
          </w:tcPr>
          <w:p w14:paraId="6AB5A310" w14:textId="77777777" w:rsidR="003B7180" w:rsidRPr="00AE2739" w:rsidRDefault="003B7180" w:rsidP="00AE2739">
            <w:pPr>
              <w:jc w:val="center"/>
              <w:rPr>
                <w:szCs w:val="21"/>
              </w:rPr>
            </w:pPr>
            <w:r w:rsidRPr="00AE2739">
              <w:rPr>
                <w:rFonts w:ascii="ＭＳ 明朝" w:hAnsi="ＭＳ 明朝" w:hint="eastAsia"/>
                <w:szCs w:val="21"/>
              </w:rPr>
              <w:t>再生粗骨材Ｍ 1305</w:t>
            </w:r>
          </w:p>
        </w:tc>
        <w:tc>
          <w:tcPr>
            <w:tcW w:w="2835" w:type="dxa"/>
            <w:tcBorders>
              <w:bottom w:val="single" w:sz="4" w:space="0" w:color="auto"/>
            </w:tcBorders>
            <w:shd w:val="clear" w:color="auto" w:fill="auto"/>
          </w:tcPr>
          <w:p w14:paraId="553D8FE7" w14:textId="77777777" w:rsidR="003B7180" w:rsidRPr="00AE2739" w:rsidRDefault="003B7180" w:rsidP="00AE2739">
            <w:pPr>
              <w:jc w:val="center"/>
              <w:rPr>
                <w:szCs w:val="21"/>
              </w:rPr>
            </w:pPr>
            <w:r w:rsidRPr="00AE2739">
              <w:rPr>
                <w:rFonts w:ascii="ＭＳ 明朝" w:hAnsi="ＭＳ 明朝" w:hint="eastAsia"/>
                <w:szCs w:val="21"/>
              </w:rPr>
              <w:t>13-5</w:t>
            </w:r>
          </w:p>
        </w:tc>
        <w:tc>
          <w:tcPr>
            <w:tcW w:w="2740" w:type="dxa"/>
            <w:tcBorders>
              <w:bottom w:val="single" w:sz="4" w:space="0" w:color="auto"/>
              <w:right w:val="single" w:sz="12" w:space="0" w:color="auto"/>
            </w:tcBorders>
            <w:shd w:val="clear" w:color="auto" w:fill="auto"/>
          </w:tcPr>
          <w:p w14:paraId="35C66AC2" w14:textId="77777777" w:rsidR="003B7180" w:rsidRPr="00AE2739" w:rsidRDefault="003B7180" w:rsidP="00AE2739">
            <w:pPr>
              <w:jc w:val="center"/>
              <w:rPr>
                <w:szCs w:val="21"/>
              </w:rPr>
            </w:pPr>
            <w:r w:rsidRPr="00AE2739">
              <w:rPr>
                <w:rFonts w:ascii="ＭＳ 明朝" w:hAnsi="ＭＳ 明朝" w:hint="eastAsia"/>
                <w:szCs w:val="21"/>
              </w:rPr>
              <w:t>RMG1305</w:t>
            </w:r>
          </w:p>
        </w:tc>
      </w:tr>
      <w:tr w:rsidR="003B7180" w:rsidRPr="004F5E6B" w14:paraId="2E4F42AF" w14:textId="77777777" w:rsidTr="00AE2739">
        <w:trPr>
          <w:jc w:val="center"/>
        </w:trPr>
        <w:tc>
          <w:tcPr>
            <w:tcW w:w="2459" w:type="dxa"/>
            <w:tcBorders>
              <w:left w:val="single" w:sz="12" w:space="0" w:color="auto"/>
              <w:bottom w:val="single" w:sz="4" w:space="0" w:color="auto"/>
            </w:tcBorders>
            <w:shd w:val="clear" w:color="auto" w:fill="auto"/>
          </w:tcPr>
          <w:p w14:paraId="7C2D9931" w14:textId="77777777" w:rsidR="003B7180" w:rsidRPr="00AE2739" w:rsidRDefault="003B7180" w:rsidP="00AE2739">
            <w:pPr>
              <w:jc w:val="center"/>
              <w:rPr>
                <w:szCs w:val="21"/>
              </w:rPr>
            </w:pPr>
            <w:r w:rsidRPr="00AE2739">
              <w:rPr>
                <w:rFonts w:ascii="ＭＳ 明朝" w:hAnsi="ＭＳ 明朝" w:hint="eastAsia"/>
                <w:szCs w:val="21"/>
              </w:rPr>
              <w:t>再生粗骨材Ｍ 1005</w:t>
            </w:r>
          </w:p>
        </w:tc>
        <w:tc>
          <w:tcPr>
            <w:tcW w:w="2835" w:type="dxa"/>
            <w:tcBorders>
              <w:bottom w:val="single" w:sz="4" w:space="0" w:color="auto"/>
            </w:tcBorders>
            <w:shd w:val="clear" w:color="auto" w:fill="auto"/>
          </w:tcPr>
          <w:p w14:paraId="7C5AE163" w14:textId="77777777" w:rsidR="003B7180" w:rsidRPr="00AE2739" w:rsidRDefault="003B7180" w:rsidP="00AE2739">
            <w:pPr>
              <w:jc w:val="center"/>
              <w:rPr>
                <w:szCs w:val="21"/>
              </w:rPr>
            </w:pPr>
            <w:r w:rsidRPr="00AE2739">
              <w:rPr>
                <w:rFonts w:ascii="ＭＳ 明朝" w:hAnsi="ＭＳ 明朝" w:hint="eastAsia"/>
                <w:szCs w:val="21"/>
              </w:rPr>
              <w:t>10-5</w:t>
            </w:r>
          </w:p>
        </w:tc>
        <w:tc>
          <w:tcPr>
            <w:tcW w:w="2740" w:type="dxa"/>
            <w:tcBorders>
              <w:bottom w:val="single" w:sz="4" w:space="0" w:color="auto"/>
              <w:right w:val="single" w:sz="12" w:space="0" w:color="auto"/>
            </w:tcBorders>
            <w:shd w:val="clear" w:color="auto" w:fill="auto"/>
          </w:tcPr>
          <w:p w14:paraId="45858515" w14:textId="77777777" w:rsidR="003B7180" w:rsidRPr="00AE2739" w:rsidRDefault="003B7180" w:rsidP="00AE2739">
            <w:pPr>
              <w:jc w:val="center"/>
              <w:rPr>
                <w:szCs w:val="21"/>
              </w:rPr>
            </w:pPr>
            <w:r w:rsidRPr="00AE2739">
              <w:rPr>
                <w:rFonts w:ascii="ＭＳ 明朝" w:hAnsi="ＭＳ 明朝" w:hint="eastAsia"/>
                <w:szCs w:val="21"/>
              </w:rPr>
              <w:t>RMG1005</w:t>
            </w:r>
          </w:p>
        </w:tc>
      </w:tr>
      <w:tr w:rsidR="003B7180" w:rsidRPr="004F5E6B" w14:paraId="1FDA7CC6" w14:textId="77777777" w:rsidTr="00AE2739">
        <w:trPr>
          <w:jc w:val="center"/>
        </w:trPr>
        <w:tc>
          <w:tcPr>
            <w:tcW w:w="2459" w:type="dxa"/>
            <w:tcBorders>
              <w:left w:val="single" w:sz="12" w:space="0" w:color="auto"/>
              <w:bottom w:val="single" w:sz="4" w:space="0" w:color="auto"/>
            </w:tcBorders>
            <w:shd w:val="clear" w:color="auto" w:fill="auto"/>
            <w:vAlign w:val="center"/>
          </w:tcPr>
          <w:p w14:paraId="31BDF510"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 xml:space="preserve">　再生粗骨材Ｍ 4020</w:t>
            </w:r>
            <w:r w:rsidRPr="00AE2739">
              <w:rPr>
                <w:rFonts w:ascii="ＭＳ 明朝" w:hAnsi="ＭＳ 明朝" w:hint="eastAsia"/>
                <w:szCs w:val="21"/>
                <w:vertAlign w:val="superscript"/>
              </w:rPr>
              <w:t>8)</w:t>
            </w:r>
          </w:p>
        </w:tc>
        <w:tc>
          <w:tcPr>
            <w:tcW w:w="2835" w:type="dxa"/>
            <w:tcBorders>
              <w:bottom w:val="single" w:sz="4" w:space="0" w:color="auto"/>
            </w:tcBorders>
            <w:shd w:val="clear" w:color="auto" w:fill="auto"/>
            <w:vAlign w:val="center"/>
          </w:tcPr>
          <w:p w14:paraId="5F6F373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40-20</w:t>
            </w:r>
          </w:p>
        </w:tc>
        <w:tc>
          <w:tcPr>
            <w:tcW w:w="2740" w:type="dxa"/>
            <w:tcBorders>
              <w:bottom w:val="single" w:sz="4" w:space="0" w:color="auto"/>
              <w:right w:val="single" w:sz="12" w:space="0" w:color="auto"/>
            </w:tcBorders>
            <w:shd w:val="clear" w:color="auto" w:fill="auto"/>
          </w:tcPr>
          <w:p w14:paraId="48A5E8A2"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RMG4020</w:t>
            </w:r>
          </w:p>
        </w:tc>
      </w:tr>
      <w:tr w:rsidR="003B7180" w:rsidRPr="004F5E6B" w14:paraId="78C47517" w14:textId="77777777" w:rsidTr="00AE2739">
        <w:trPr>
          <w:jc w:val="center"/>
        </w:trPr>
        <w:tc>
          <w:tcPr>
            <w:tcW w:w="2459" w:type="dxa"/>
            <w:tcBorders>
              <w:left w:val="single" w:sz="12" w:space="0" w:color="auto"/>
              <w:bottom w:val="single" w:sz="4" w:space="0" w:color="auto"/>
            </w:tcBorders>
            <w:shd w:val="clear" w:color="auto" w:fill="auto"/>
          </w:tcPr>
          <w:p w14:paraId="1BF17D51" w14:textId="77777777" w:rsidR="003B7180" w:rsidRPr="00AE2739" w:rsidRDefault="003B7180" w:rsidP="00AE2739">
            <w:pPr>
              <w:jc w:val="center"/>
              <w:rPr>
                <w:szCs w:val="21"/>
              </w:rPr>
            </w:pPr>
            <w:r w:rsidRPr="00AE2739">
              <w:rPr>
                <w:rFonts w:ascii="ＭＳ 明朝" w:hAnsi="ＭＳ 明朝" w:hint="eastAsia"/>
                <w:szCs w:val="21"/>
              </w:rPr>
              <w:t>再生粗骨材Ｍ 2515</w:t>
            </w:r>
          </w:p>
        </w:tc>
        <w:tc>
          <w:tcPr>
            <w:tcW w:w="2835" w:type="dxa"/>
            <w:tcBorders>
              <w:bottom w:val="single" w:sz="4" w:space="0" w:color="auto"/>
            </w:tcBorders>
            <w:shd w:val="clear" w:color="auto" w:fill="auto"/>
            <w:vAlign w:val="center"/>
          </w:tcPr>
          <w:p w14:paraId="1A61478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25-15</w:t>
            </w:r>
          </w:p>
        </w:tc>
        <w:tc>
          <w:tcPr>
            <w:tcW w:w="2740" w:type="dxa"/>
            <w:tcBorders>
              <w:bottom w:val="single" w:sz="4" w:space="0" w:color="auto"/>
              <w:right w:val="single" w:sz="12" w:space="0" w:color="auto"/>
            </w:tcBorders>
            <w:shd w:val="clear" w:color="auto" w:fill="auto"/>
          </w:tcPr>
          <w:p w14:paraId="21028567" w14:textId="77777777" w:rsidR="003B7180" w:rsidRPr="00AE2739" w:rsidRDefault="003B7180" w:rsidP="00AE2739">
            <w:pPr>
              <w:jc w:val="center"/>
              <w:rPr>
                <w:szCs w:val="21"/>
              </w:rPr>
            </w:pPr>
            <w:r w:rsidRPr="00AE2739">
              <w:rPr>
                <w:rFonts w:ascii="ＭＳ 明朝" w:hAnsi="ＭＳ 明朝" w:hint="eastAsia"/>
                <w:szCs w:val="21"/>
              </w:rPr>
              <w:t>RMG2515</w:t>
            </w:r>
          </w:p>
        </w:tc>
      </w:tr>
      <w:tr w:rsidR="003B7180" w:rsidRPr="004F5E6B" w14:paraId="71125956" w14:textId="77777777" w:rsidTr="00AE2739">
        <w:trPr>
          <w:jc w:val="center"/>
        </w:trPr>
        <w:tc>
          <w:tcPr>
            <w:tcW w:w="2459" w:type="dxa"/>
            <w:tcBorders>
              <w:left w:val="single" w:sz="12" w:space="0" w:color="auto"/>
              <w:bottom w:val="single" w:sz="4" w:space="0" w:color="auto"/>
            </w:tcBorders>
            <w:shd w:val="clear" w:color="auto" w:fill="auto"/>
          </w:tcPr>
          <w:p w14:paraId="23CCE7CC" w14:textId="77777777" w:rsidR="003B7180" w:rsidRPr="00AE2739" w:rsidRDefault="003B7180" w:rsidP="00AE2739">
            <w:pPr>
              <w:jc w:val="center"/>
              <w:rPr>
                <w:szCs w:val="21"/>
              </w:rPr>
            </w:pPr>
            <w:r w:rsidRPr="00AE2739">
              <w:rPr>
                <w:rFonts w:ascii="ＭＳ 明朝" w:hAnsi="ＭＳ 明朝" w:hint="eastAsia"/>
                <w:szCs w:val="21"/>
              </w:rPr>
              <w:t>再生粗骨材Ｍ 2015</w:t>
            </w:r>
          </w:p>
        </w:tc>
        <w:tc>
          <w:tcPr>
            <w:tcW w:w="2835" w:type="dxa"/>
            <w:tcBorders>
              <w:bottom w:val="single" w:sz="4" w:space="0" w:color="auto"/>
            </w:tcBorders>
            <w:shd w:val="clear" w:color="auto" w:fill="auto"/>
            <w:vAlign w:val="center"/>
          </w:tcPr>
          <w:p w14:paraId="06E53B14"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20-15</w:t>
            </w:r>
          </w:p>
        </w:tc>
        <w:tc>
          <w:tcPr>
            <w:tcW w:w="2740" w:type="dxa"/>
            <w:tcBorders>
              <w:bottom w:val="single" w:sz="4" w:space="0" w:color="auto"/>
              <w:right w:val="single" w:sz="12" w:space="0" w:color="auto"/>
            </w:tcBorders>
            <w:shd w:val="clear" w:color="auto" w:fill="auto"/>
          </w:tcPr>
          <w:p w14:paraId="23182A0F" w14:textId="77777777" w:rsidR="003B7180" w:rsidRPr="00AE2739" w:rsidRDefault="003B7180" w:rsidP="00AE2739">
            <w:pPr>
              <w:jc w:val="center"/>
              <w:rPr>
                <w:szCs w:val="21"/>
              </w:rPr>
            </w:pPr>
            <w:r w:rsidRPr="00AE2739">
              <w:rPr>
                <w:rFonts w:ascii="ＭＳ 明朝" w:hAnsi="ＭＳ 明朝" w:hint="eastAsia"/>
                <w:szCs w:val="21"/>
              </w:rPr>
              <w:t>RMG2015</w:t>
            </w:r>
          </w:p>
        </w:tc>
      </w:tr>
      <w:tr w:rsidR="003B7180" w:rsidRPr="004F5E6B" w14:paraId="24F5BC85" w14:textId="77777777" w:rsidTr="00AE2739">
        <w:trPr>
          <w:jc w:val="center"/>
        </w:trPr>
        <w:tc>
          <w:tcPr>
            <w:tcW w:w="2459" w:type="dxa"/>
            <w:tcBorders>
              <w:left w:val="single" w:sz="12" w:space="0" w:color="auto"/>
              <w:bottom w:val="single" w:sz="4" w:space="0" w:color="auto"/>
            </w:tcBorders>
            <w:shd w:val="clear" w:color="auto" w:fill="auto"/>
          </w:tcPr>
          <w:p w14:paraId="67FA3AEA" w14:textId="77777777" w:rsidR="003B7180" w:rsidRPr="00AE2739" w:rsidRDefault="003B7180" w:rsidP="00AE2739">
            <w:pPr>
              <w:jc w:val="center"/>
              <w:rPr>
                <w:szCs w:val="21"/>
              </w:rPr>
            </w:pPr>
            <w:r w:rsidRPr="00AE2739">
              <w:rPr>
                <w:rFonts w:ascii="ＭＳ 明朝" w:hAnsi="ＭＳ 明朝" w:hint="eastAsia"/>
                <w:szCs w:val="21"/>
              </w:rPr>
              <w:t>再生粗骨材Ｍ 2513</w:t>
            </w:r>
          </w:p>
        </w:tc>
        <w:tc>
          <w:tcPr>
            <w:tcW w:w="2835" w:type="dxa"/>
            <w:tcBorders>
              <w:bottom w:val="single" w:sz="4" w:space="0" w:color="auto"/>
            </w:tcBorders>
            <w:shd w:val="clear" w:color="auto" w:fill="auto"/>
            <w:vAlign w:val="center"/>
          </w:tcPr>
          <w:p w14:paraId="05B31AD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25-13</w:t>
            </w:r>
          </w:p>
        </w:tc>
        <w:tc>
          <w:tcPr>
            <w:tcW w:w="2740" w:type="dxa"/>
            <w:tcBorders>
              <w:bottom w:val="single" w:sz="4" w:space="0" w:color="auto"/>
              <w:right w:val="single" w:sz="12" w:space="0" w:color="auto"/>
            </w:tcBorders>
            <w:shd w:val="clear" w:color="auto" w:fill="auto"/>
          </w:tcPr>
          <w:p w14:paraId="4318AEC6" w14:textId="77777777" w:rsidR="003B7180" w:rsidRPr="00AE2739" w:rsidRDefault="003B7180" w:rsidP="00AE2739">
            <w:pPr>
              <w:jc w:val="center"/>
              <w:rPr>
                <w:szCs w:val="21"/>
              </w:rPr>
            </w:pPr>
            <w:r w:rsidRPr="00AE2739">
              <w:rPr>
                <w:rFonts w:ascii="ＭＳ 明朝" w:hAnsi="ＭＳ 明朝" w:hint="eastAsia"/>
                <w:szCs w:val="21"/>
              </w:rPr>
              <w:t>RMG2513</w:t>
            </w:r>
          </w:p>
        </w:tc>
      </w:tr>
      <w:tr w:rsidR="003B7180" w:rsidRPr="004F5E6B" w14:paraId="40E75E37" w14:textId="77777777" w:rsidTr="00AE2739">
        <w:trPr>
          <w:jc w:val="center"/>
        </w:trPr>
        <w:tc>
          <w:tcPr>
            <w:tcW w:w="2459" w:type="dxa"/>
            <w:tcBorders>
              <w:left w:val="single" w:sz="12" w:space="0" w:color="auto"/>
              <w:bottom w:val="single" w:sz="4" w:space="0" w:color="auto"/>
            </w:tcBorders>
            <w:shd w:val="clear" w:color="auto" w:fill="auto"/>
          </w:tcPr>
          <w:p w14:paraId="024E04F3" w14:textId="77777777" w:rsidR="003B7180" w:rsidRPr="00AE2739" w:rsidRDefault="003B7180" w:rsidP="00AE2739">
            <w:pPr>
              <w:jc w:val="center"/>
              <w:rPr>
                <w:szCs w:val="21"/>
              </w:rPr>
            </w:pPr>
            <w:r w:rsidRPr="00AE2739">
              <w:rPr>
                <w:rFonts w:ascii="ＭＳ 明朝" w:hAnsi="ＭＳ 明朝" w:hint="eastAsia"/>
                <w:szCs w:val="21"/>
              </w:rPr>
              <w:t>再生粗骨材Ｍ 2013</w:t>
            </w:r>
          </w:p>
        </w:tc>
        <w:tc>
          <w:tcPr>
            <w:tcW w:w="2835" w:type="dxa"/>
            <w:tcBorders>
              <w:bottom w:val="single" w:sz="4" w:space="0" w:color="auto"/>
            </w:tcBorders>
            <w:shd w:val="clear" w:color="auto" w:fill="auto"/>
            <w:vAlign w:val="center"/>
          </w:tcPr>
          <w:p w14:paraId="06208E7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20-13</w:t>
            </w:r>
          </w:p>
        </w:tc>
        <w:tc>
          <w:tcPr>
            <w:tcW w:w="2740" w:type="dxa"/>
            <w:tcBorders>
              <w:bottom w:val="single" w:sz="4" w:space="0" w:color="auto"/>
              <w:right w:val="single" w:sz="12" w:space="0" w:color="auto"/>
            </w:tcBorders>
            <w:shd w:val="clear" w:color="auto" w:fill="auto"/>
          </w:tcPr>
          <w:p w14:paraId="2A05F07B" w14:textId="77777777" w:rsidR="003B7180" w:rsidRPr="00AE2739" w:rsidRDefault="003B7180" w:rsidP="00AE2739">
            <w:pPr>
              <w:jc w:val="center"/>
              <w:rPr>
                <w:szCs w:val="21"/>
              </w:rPr>
            </w:pPr>
            <w:r w:rsidRPr="00AE2739">
              <w:rPr>
                <w:rFonts w:ascii="ＭＳ 明朝" w:hAnsi="ＭＳ 明朝" w:hint="eastAsia"/>
                <w:szCs w:val="21"/>
              </w:rPr>
              <w:t>RMG2013</w:t>
            </w:r>
          </w:p>
        </w:tc>
      </w:tr>
      <w:tr w:rsidR="003B7180" w:rsidRPr="004F5E6B" w14:paraId="44768DD0" w14:textId="77777777" w:rsidTr="00AE2739">
        <w:trPr>
          <w:jc w:val="center"/>
        </w:trPr>
        <w:tc>
          <w:tcPr>
            <w:tcW w:w="2459" w:type="dxa"/>
            <w:tcBorders>
              <w:left w:val="single" w:sz="12" w:space="0" w:color="auto"/>
              <w:bottom w:val="single" w:sz="4" w:space="0" w:color="auto"/>
            </w:tcBorders>
            <w:shd w:val="clear" w:color="auto" w:fill="auto"/>
          </w:tcPr>
          <w:p w14:paraId="07162FC6" w14:textId="77777777" w:rsidR="003B7180" w:rsidRPr="00AE2739" w:rsidRDefault="003B7180" w:rsidP="00AE2739">
            <w:pPr>
              <w:jc w:val="center"/>
              <w:rPr>
                <w:szCs w:val="21"/>
              </w:rPr>
            </w:pPr>
            <w:r w:rsidRPr="00AE2739">
              <w:rPr>
                <w:rFonts w:ascii="ＭＳ 明朝" w:hAnsi="ＭＳ 明朝" w:hint="eastAsia"/>
                <w:szCs w:val="21"/>
              </w:rPr>
              <w:t>再生粗骨材Ｍ 2510</w:t>
            </w:r>
          </w:p>
        </w:tc>
        <w:tc>
          <w:tcPr>
            <w:tcW w:w="2835" w:type="dxa"/>
            <w:tcBorders>
              <w:bottom w:val="single" w:sz="4" w:space="0" w:color="auto"/>
            </w:tcBorders>
            <w:shd w:val="clear" w:color="auto" w:fill="auto"/>
            <w:vAlign w:val="center"/>
          </w:tcPr>
          <w:p w14:paraId="79337B2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25-10</w:t>
            </w:r>
          </w:p>
        </w:tc>
        <w:tc>
          <w:tcPr>
            <w:tcW w:w="2740" w:type="dxa"/>
            <w:tcBorders>
              <w:bottom w:val="single" w:sz="4" w:space="0" w:color="auto"/>
              <w:right w:val="single" w:sz="12" w:space="0" w:color="auto"/>
            </w:tcBorders>
            <w:shd w:val="clear" w:color="auto" w:fill="auto"/>
          </w:tcPr>
          <w:p w14:paraId="47092252" w14:textId="77777777" w:rsidR="003B7180" w:rsidRPr="00AE2739" w:rsidRDefault="003B7180" w:rsidP="00AE2739">
            <w:pPr>
              <w:jc w:val="center"/>
              <w:rPr>
                <w:szCs w:val="21"/>
              </w:rPr>
            </w:pPr>
            <w:r w:rsidRPr="00AE2739">
              <w:rPr>
                <w:rFonts w:ascii="ＭＳ 明朝" w:hAnsi="ＭＳ 明朝" w:hint="eastAsia"/>
                <w:szCs w:val="21"/>
              </w:rPr>
              <w:t>RMG2510</w:t>
            </w:r>
          </w:p>
        </w:tc>
      </w:tr>
      <w:tr w:rsidR="003B7180" w:rsidRPr="004F5E6B" w14:paraId="65F25DD7" w14:textId="77777777" w:rsidTr="00AE2739">
        <w:trPr>
          <w:jc w:val="center"/>
        </w:trPr>
        <w:tc>
          <w:tcPr>
            <w:tcW w:w="2459" w:type="dxa"/>
            <w:tcBorders>
              <w:left w:val="single" w:sz="12" w:space="0" w:color="auto"/>
              <w:bottom w:val="single" w:sz="4" w:space="0" w:color="auto"/>
            </w:tcBorders>
            <w:shd w:val="clear" w:color="auto" w:fill="auto"/>
          </w:tcPr>
          <w:p w14:paraId="132B3F3B" w14:textId="77777777" w:rsidR="003B7180" w:rsidRPr="00AE2739" w:rsidRDefault="003B7180" w:rsidP="00AE2739">
            <w:pPr>
              <w:jc w:val="center"/>
              <w:rPr>
                <w:szCs w:val="21"/>
              </w:rPr>
            </w:pPr>
            <w:r w:rsidRPr="00AE2739">
              <w:rPr>
                <w:rFonts w:ascii="ＭＳ 明朝" w:hAnsi="ＭＳ 明朝" w:hint="eastAsia"/>
                <w:szCs w:val="21"/>
              </w:rPr>
              <w:t>再生粗骨材Ｍ 2010</w:t>
            </w:r>
          </w:p>
        </w:tc>
        <w:tc>
          <w:tcPr>
            <w:tcW w:w="2835" w:type="dxa"/>
            <w:tcBorders>
              <w:bottom w:val="single" w:sz="4" w:space="0" w:color="auto"/>
            </w:tcBorders>
            <w:shd w:val="clear" w:color="auto" w:fill="auto"/>
            <w:vAlign w:val="center"/>
          </w:tcPr>
          <w:p w14:paraId="7D2565A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20-10</w:t>
            </w:r>
          </w:p>
        </w:tc>
        <w:tc>
          <w:tcPr>
            <w:tcW w:w="2740" w:type="dxa"/>
            <w:tcBorders>
              <w:bottom w:val="single" w:sz="4" w:space="0" w:color="auto"/>
              <w:right w:val="single" w:sz="12" w:space="0" w:color="auto"/>
            </w:tcBorders>
            <w:shd w:val="clear" w:color="auto" w:fill="auto"/>
          </w:tcPr>
          <w:p w14:paraId="1EBA238B" w14:textId="77777777" w:rsidR="003B7180" w:rsidRPr="00AE2739" w:rsidRDefault="003B7180" w:rsidP="00AE2739">
            <w:pPr>
              <w:jc w:val="center"/>
              <w:rPr>
                <w:szCs w:val="21"/>
              </w:rPr>
            </w:pPr>
            <w:r w:rsidRPr="00AE2739">
              <w:rPr>
                <w:rFonts w:ascii="ＭＳ 明朝" w:hAnsi="ＭＳ 明朝" w:hint="eastAsia"/>
                <w:szCs w:val="21"/>
              </w:rPr>
              <w:t>RMG2010</w:t>
            </w:r>
          </w:p>
        </w:tc>
      </w:tr>
      <w:tr w:rsidR="003B7180" w:rsidRPr="004F5E6B" w14:paraId="30EA8303" w14:textId="77777777" w:rsidTr="00AE2739">
        <w:trPr>
          <w:jc w:val="center"/>
        </w:trPr>
        <w:tc>
          <w:tcPr>
            <w:tcW w:w="2459" w:type="dxa"/>
            <w:tcBorders>
              <w:left w:val="single" w:sz="12" w:space="0" w:color="auto"/>
              <w:bottom w:val="single" w:sz="12" w:space="0" w:color="auto"/>
            </w:tcBorders>
            <w:shd w:val="clear" w:color="auto" w:fill="auto"/>
            <w:vAlign w:val="center"/>
          </w:tcPr>
          <w:p w14:paraId="1E06F2D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再生細骨材Ｍ</w:t>
            </w:r>
          </w:p>
        </w:tc>
        <w:tc>
          <w:tcPr>
            <w:tcW w:w="2835" w:type="dxa"/>
            <w:tcBorders>
              <w:bottom w:val="single" w:sz="12" w:space="0" w:color="auto"/>
            </w:tcBorders>
            <w:shd w:val="clear" w:color="auto" w:fill="auto"/>
            <w:vAlign w:val="center"/>
          </w:tcPr>
          <w:p w14:paraId="0B9F3E5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5以下</w:t>
            </w:r>
          </w:p>
        </w:tc>
        <w:tc>
          <w:tcPr>
            <w:tcW w:w="2740" w:type="dxa"/>
            <w:tcBorders>
              <w:bottom w:val="single" w:sz="12" w:space="0" w:color="auto"/>
              <w:right w:val="single" w:sz="12" w:space="0" w:color="auto"/>
            </w:tcBorders>
            <w:shd w:val="clear" w:color="auto" w:fill="auto"/>
          </w:tcPr>
          <w:p w14:paraId="77271200"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RMS</w:t>
            </w:r>
          </w:p>
        </w:tc>
      </w:tr>
    </w:tbl>
    <w:p w14:paraId="2FB0CB0E" w14:textId="77777777" w:rsidR="003B7180" w:rsidRPr="00AE2739" w:rsidRDefault="003B7180" w:rsidP="00AE2739">
      <w:pPr>
        <w:spacing w:line="320" w:lineRule="exact"/>
        <w:ind w:firstLineChars="100" w:firstLine="21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-8)</w:t>
      </w:r>
      <w:r w:rsidRPr="00AE2739">
        <w:rPr>
          <w:rFonts w:ascii="ＭＳ 明朝" w:hAnsi="ＭＳ 明朝" w:hint="eastAsia"/>
          <w:szCs w:val="21"/>
        </w:rPr>
        <w:t>最大寸法</w:t>
      </w:r>
      <w:r w:rsidRPr="00AE2739">
        <w:rPr>
          <w:rFonts w:ascii="ＭＳ 明朝" w:hAnsi="ＭＳ 明朝"/>
          <w:szCs w:val="21"/>
        </w:rPr>
        <w:t xml:space="preserve">40mm </w:t>
      </w:r>
      <w:r w:rsidRPr="00AE2739">
        <w:rPr>
          <w:rFonts w:ascii="ＭＳ 明朝" w:hAnsi="ＭＳ 明朝" w:hint="eastAsia"/>
          <w:szCs w:val="21"/>
        </w:rPr>
        <w:t>以上の骨材が用いられている原コンクリートから製造された再生骨材に限る。</w:t>
      </w:r>
    </w:p>
    <w:p w14:paraId="2C6A9E12" w14:textId="77777777" w:rsidR="003B7180" w:rsidRPr="00AE2739" w:rsidRDefault="003B7180" w:rsidP="00AE2739">
      <w:pPr>
        <w:spacing w:line="320" w:lineRule="exact"/>
        <w:ind w:firstLineChars="100" w:firstLine="210"/>
        <w:rPr>
          <w:rFonts w:ascii="ＭＳ 明朝" w:hAnsi="ＭＳ 明朝"/>
          <w:szCs w:val="21"/>
        </w:rPr>
      </w:pPr>
    </w:p>
    <w:p w14:paraId="113EE50B"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3</w:t>
      </w:r>
      <w:r>
        <w:rPr>
          <w:rFonts w:ascii="ＭＳ 明朝" w:hAnsi="ＭＳ 明朝" w:hint="eastAsia"/>
          <w:szCs w:val="21"/>
        </w:rPr>
        <w:t xml:space="preserve">) </w:t>
      </w:r>
      <w:r w:rsidRPr="00AE2739">
        <w:rPr>
          <w:rFonts w:ascii="ＭＳ 明朝" w:hAnsi="ＭＳ 明朝" w:hint="eastAsia"/>
          <w:szCs w:val="21"/>
        </w:rPr>
        <w:t>再生骨材Ｍのアルカリシリカ反応性による区分は、表2－27</w:t>
      </w:r>
      <w:r w:rsidRPr="00AE2739">
        <w:rPr>
          <w:rFonts w:ascii="ＭＳ 明朝" w:hAnsi="ＭＳ 明朝"/>
          <w:szCs w:val="21"/>
        </w:rPr>
        <w:t xml:space="preserve"> </w:t>
      </w:r>
      <w:r w:rsidRPr="00AE2739">
        <w:rPr>
          <w:rFonts w:ascii="ＭＳ 明朝" w:hAnsi="ＭＳ 明朝" w:hint="eastAsia"/>
          <w:szCs w:val="21"/>
        </w:rPr>
        <w:t>による。</w:t>
      </w:r>
    </w:p>
    <w:p w14:paraId="34E59BEE" w14:textId="77777777" w:rsidR="003B7180" w:rsidRPr="00EB23BF" w:rsidRDefault="003B7180" w:rsidP="00AE2739">
      <w:pPr>
        <w:spacing w:line="320" w:lineRule="exact"/>
        <w:ind w:firstLineChars="600" w:firstLine="1260"/>
        <w:rPr>
          <w:rFonts w:ascii="ＭＳ 明朝" w:hAnsi="ＭＳ 明朝"/>
          <w:szCs w:val="21"/>
        </w:rPr>
      </w:pPr>
    </w:p>
    <w:p w14:paraId="679BD77E"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表2－27</w:t>
      </w:r>
      <w:r w:rsidRPr="00AE2739">
        <w:rPr>
          <w:rFonts w:ascii="ＭＳ 明朝" w:hAnsi="ＭＳ 明朝"/>
          <w:szCs w:val="21"/>
        </w:rPr>
        <w:t xml:space="preserve"> </w:t>
      </w:r>
      <w:r w:rsidRPr="00AE2739">
        <w:rPr>
          <w:rFonts w:ascii="ＭＳ 明朝" w:hAnsi="ＭＳ 明朝" w:hint="eastAsia"/>
          <w:szCs w:val="21"/>
        </w:rPr>
        <w:t>アルカリシリカ反応性による区分</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3260"/>
        <w:gridCol w:w="5386"/>
      </w:tblGrid>
      <w:tr w:rsidR="003B7180" w:rsidRPr="004F5E6B" w14:paraId="16750F76" w14:textId="77777777" w:rsidTr="00AE2739">
        <w:trPr>
          <w:trHeight w:val="357"/>
        </w:trPr>
        <w:tc>
          <w:tcPr>
            <w:tcW w:w="3260" w:type="dxa"/>
            <w:tcBorders>
              <w:top w:val="single" w:sz="12" w:space="0" w:color="auto"/>
              <w:left w:val="single" w:sz="12" w:space="0" w:color="auto"/>
              <w:bottom w:val="single" w:sz="4" w:space="0" w:color="auto"/>
              <w:right w:val="single" w:sz="4" w:space="0" w:color="auto"/>
            </w:tcBorders>
            <w:vAlign w:val="center"/>
          </w:tcPr>
          <w:p w14:paraId="60A6FB6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アルカリシリカ反応性による区分</w:t>
            </w:r>
          </w:p>
        </w:tc>
        <w:tc>
          <w:tcPr>
            <w:tcW w:w="5386" w:type="dxa"/>
            <w:tcBorders>
              <w:top w:val="single" w:sz="12" w:space="0" w:color="auto"/>
              <w:left w:val="single" w:sz="4" w:space="0" w:color="auto"/>
              <w:bottom w:val="single" w:sz="4" w:space="0" w:color="auto"/>
              <w:right w:val="single" w:sz="12" w:space="0" w:color="auto"/>
            </w:tcBorders>
            <w:vAlign w:val="center"/>
          </w:tcPr>
          <w:p w14:paraId="0107773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摘要</w:t>
            </w:r>
          </w:p>
        </w:tc>
      </w:tr>
      <w:tr w:rsidR="003B7180" w:rsidRPr="004F5E6B" w14:paraId="76FD7F8F" w14:textId="77777777" w:rsidTr="00AE2739">
        <w:trPr>
          <w:trHeight w:val="245"/>
        </w:trPr>
        <w:tc>
          <w:tcPr>
            <w:tcW w:w="3260" w:type="dxa"/>
            <w:tcBorders>
              <w:top w:val="single" w:sz="4" w:space="0" w:color="auto"/>
              <w:left w:val="single" w:sz="12" w:space="0" w:color="auto"/>
              <w:bottom w:val="single" w:sz="4" w:space="0" w:color="auto"/>
              <w:right w:val="single" w:sz="4" w:space="0" w:color="auto"/>
            </w:tcBorders>
            <w:vAlign w:val="center"/>
          </w:tcPr>
          <w:p w14:paraId="23DEE83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386" w:type="dxa"/>
            <w:tcBorders>
              <w:top w:val="single" w:sz="4" w:space="0" w:color="auto"/>
              <w:left w:val="single" w:sz="4" w:space="0" w:color="auto"/>
              <w:bottom w:val="single" w:sz="4" w:space="0" w:color="auto"/>
              <w:right w:val="single" w:sz="12" w:space="0" w:color="auto"/>
            </w:tcBorders>
            <w:vAlign w:val="center"/>
          </w:tcPr>
          <w:p w14:paraId="397FCD8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アルカリシリカ反応性が無害と判定されたもの</w:t>
            </w:r>
          </w:p>
        </w:tc>
      </w:tr>
      <w:tr w:rsidR="003B7180" w:rsidRPr="004F5E6B" w14:paraId="06680BCD" w14:textId="77777777" w:rsidTr="00AE2739">
        <w:trPr>
          <w:trHeight w:val="259"/>
        </w:trPr>
        <w:tc>
          <w:tcPr>
            <w:tcW w:w="3260" w:type="dxa"/>
            <w:tcBorders>
              <w:top w:val="single" w:sz="4" w:space="0" w:color="auto"/>
              <w:left w:val="single" w:sz="12" w:space="0" w:color="auto"/>
              <w:bottom w:val="single" w:sz="12" w:space="0" w:color="auto"/>
              <w:right w:val="single" w:sz="4" w:space="0" w:color="auto"/>
            </w:tcBorders>
            <w:vAlign w:val="center"/>
          </w:tcPr>
          <w:p w14:paraId="761397A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386" w:type="dxa"/>
            <w:tcBorders>
              <w:top w:val="single" w:sz="4" w:space="0" w:color="auto"/>
              <w:left w:val="single" w:sz="4" w:space="0" w:color="auto"/>
              <w:bottom w:val="single" w:sz="12" w:space="0" w:color="auto"/>
              <w:right w:val="single" w:sz="12" w:space="0" w:color="auto"/>
            </w:tcBorders>
            <w:vAlign w:val="center"/>
          </w:tcPr>
          <w:p w14:paraId="68AE6BB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アルカリシリカ反応性が無害と判定された以外のもの</w:t>
            </w:r>
          </w:p>
        </w:tc>
      </w:tr>
    </w:tbl>
    <w:p w14:paraId="60997EA7" w14:textId="77777777" w:rsidR="003B7180" w:rsidRPr="00AE2739" w:rsidRDefault="003B7180" w:rsidP="00AE2739">
      <w:pPr>
        <w:spacing w:line="320" w:lineRule="exact"/>
        <w:ind w:firstLineChars="100" w:firstLine="210"/>
        <w:rPr>
          <w:rFonts w:ascii="ＭＳ 明朝" w:hAnsi="ＭＳ 明朝"/>
          <w:szCs w:val="21"/>
        </w:rPr>
      </w:pPr>
    </w:p>
    <w:p w14:paraId="7B9CBBEF"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（４）再生骨材Ｍの呼び方は、種類、粒度による区分、アルカリシリカ反応性による区分の順に、表記する。（</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szCs w:val="21"/>
          <w:u w:val="words"/>
        </w:rPr>
        <w:t>RMG</w:t>
      </w:r>
      <w:r w:rsidRPr="00AE2739">
        <w:rPr>
          <w:rFonts w:ascii="ＭＳ 明朝" w:hAnsi="ＭＳ 明朝"/>
          <w:szCs w:val="21"/>
        </w:rPr>
        <w:t xml:space="preserve"> </w:t>
      </w:r>
      <w:r w:rsidRPr="00AE2739">
        <w:rPr>
          <w:rFonts w:ascii="ＭＳ 明朝" w:hAnsi="ＭＳ 明朝"/>
          <w:szCs w:val="21"/>
          <w:u w:val="words"/>
        </w:rPr>
        <w:t>2005</w:t>
      </w:r>
      <w:r w:rsidRPr="00AE2739">
        <w:rPr>
          <w:rFonts w:ascii="ＭＳ 明朝" w:hAnsi="ＭＳ 明朝"/>
          <w:szCs w:val="21"/>
        </w:rPr>
        <w:t xml:space="preserve"> </w:t>
      </w:r>
      <w:r w:rsidRPr="00AE2739">
        <w:rPr>
          <w:rFonts w:ascii="ＭＳ 明朝" w:hAnsi="ＭＳ 明朝"/>
          <w:szCs w:val="21"/>
          <w:u w:val="words"/>
        </w:rPr>
        <w:t>A</w:t>
      </w:r>
      <w:r w:rsidRPr="00AE2739">
        <w:rPr>
          <w:rFonts w:ascii="ＭＳ 明朝" w:hAnsi="ＭＳ 明朝"/>
          <w:szCs w:val="21"/>
        </w:rPr>
        <w:t xml:space="preserve"> </w:t>
      </w:r>
      <w:r w:rsidRPr="00AE2739">
        <w:rPr>
          <w:rFonts w:ascii="ＭＳ 明朝" w:hAnsi="ＭＳ 明朝" w:hint="eastAsia"/>
          <w:szCs w:val="21"/>
        </w:rPr>
        <w:t>）</w:t>
      </w:r>
    </w:p>
    <w:p w14:paraId="46E2B5E9"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（５）再生骨材Ｍは、コンクリートの品質に悪影響を及ぼす不純物を有害量含んでいてはならない。表2－28</w:t>
      </w:r>
      <w:r w:rsidRPr="00AE2739">
        <w:rPr>
          <w:rFonts w:ascii="ＭＳ 明朝" w:hAnsi="ＭＳ 明朝"/>
          <w:szCs w:val="21"/>
        </w:rPr>
        <w:t xml:space="preserve"> </w:t>
      </w:r>
      <w:r w:rsidRPr="00AE2739">
        <w:rPr>
          <w:rFonts w:ascii="ＭＳ 明朝" w:hAnsi="ＭＳ 明朝" w:hint="eastAsia"/>
          <w:szCs w:val="21"/>
        </w:rPr>
        <w:t>に示す不純物の量は、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A.4.2</w:t>
      </w:r>
      <w:r w:rsidRPr="00AE2739">
        <w:rPr>
          <w:rFonts w:ascii="ＭＳ 明朝" w:hAnsi="ＭＳ 明朝" w:hint="eastAsia"/>
          <w:szCs w:val="21"/>
        </w:rPr>
        <w:t>によって試験を行い、表2－28</w:t>
      </w:r>
      <w:r w:rsidRPr="00AE2739">
        <w:rPr>
          <w:rFonts w:ascii="ＭＳ 明朝" w:hAnsi="ＭＳ 明朝"/>
          <w:szCs w:val="21"/>
        </w:rPr>
        <w:t xml:space="preserve"> </w:t>
      </w:r>
      <w:r w:rsidRPr="00AE2739">
        <w:rPr>
          <w:rFonts w:ascii="ＭＳ 明朝" w:hAnsi="ＭＳ 明朝" w:hint="eastAsia"/>
          <w:szCs w:val="21"/>
        </w:rPr>
        <w:t>の規定に適合しなければならない。アルミニウム片及び亜鉛片の量は、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A.4.3 </w:t>
      </w:r>
      <w:r w:rsidRPr="00AE2739">
        <w:rPr>
          <w:rFonts w:ascii="ＭＳ 明朝" w:hAnsi="ＭＳ 明朝" w:hint="eastAsia"/>
          <w:szCs w:val="21"/>
        </w:rPr>
        <w:t>によって試験を行い、気体発生量が</w:t>
      </w:r>
      <w:r w:rsidRPr="00AE2739">
        <w:rPr>
          <w:rFonts w:ascii="ＭＳ 明朝" w:hAnsi="ＭＳ 明朝"/>
          <w:szCs w:val="21"/>
        </w:rPr>
        <w:t>5</w:t>
      </w:r>
      <w:r w:rsidRPr="00AE2739">
        <w:rPr>
          <w:rFonts w:ascii="ＭＳ 明朝" w:hAnsi="ＭＳ 明朝"/>
          <w:i/>
          <w:iCs/>
          <w:szCs w:val="21"/>
        </w:rPr>
        <w:t xml:space="preserve">ml </w:t>
      </w:r>
      <w:r w:rsidRPr="00AE2739">
        <w:rPr>
          <w:rFonts w:ascii="ＭＳ 明朝" w:hAnsi="ＭＳ 明朝" w:hint="eastAsia"/>
          <w:szCs w:val="21"/>
        </w:rPr>
        <w:t>以下でなければならない。</w:t>
      </w:r>
    </w:p>
    <w:p w14:paraId="02698FAE" w14:textId="77777777" w:rsidR="003B7180" w:rsidRPr="00AE2739" w:rsidRDefault="003B7180" w:rsidP="00AE2739">
      <w:pPr>
        <w:spacing w:line="320" w:lineRule="exact"/>
        <w:ind w:firstLineChars="100" w:firstLine="210"/>
        <w:rPr>
          <w:rFonts w:ascii="ＭＳ 明朝" w:hAnsi="ＭＳ 明朝"/>
          <w:szCs w:val="21"/>
        </w:rPr>
      </w:pPr>
    </w:p>
    <w:p w14:paraId="26B9A622"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表2－28</w:t>
      </w:r>
      <w:r w:rsidRPr="00AE2739">
        <w:rPr>
          <w:rFonts w:ascii="ＭＳ 明朝" w:hAnsi="ＭＳ 明朝"/>
          <w:szCs w:val="21"/>
        </w:rPr>
        <w:t xml:space="preserve"> </w:t>
      </w:r>
      <w:r w:rsidRPr="00AE2739">
        <w:rPr>
          <w:rFonts w:ascii="ＭＳ 明朝" w:hAnsi="ＭＳ 明朝" w:hint="eastAsia"/>
          <w:szCs w:val="21"/>
        </w:rPr>
        <w:t>不純物量の上限値</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992"/>
        <w:gridCol w:w="5953"/>
        <w:gridCol w:w="1701"/>
      </w:tblGrid>
      <w:tr w:rsidR="003B7180" w:rsidRPr="004F5E6B" w14:paraId="02202084" w14:textId="77777777" w:rsidTr="00AE2739">
        <w:trPr>
          <w:trHeight w:val="357"/>
        </w:trPr>
        <w:tc>
          <w:tcPr>
            <w:tcW w:w="992" w:type="dxa"/>
            <w:tcBorders>
              <w:top w:val="single" w:sz="12" w:space="0" w:color="auto"/>
              <w:left w:val="single" w:sz="12" w:space="0" w:color="auto"/>
            </w:tcBorders>
            <w:vAlign w:val="center"/>
          </w:tcPr>
          <w:p w14:paraId="3B27285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分類</w:t>
            </w:r>
          </w:p>
        </w:tc>
        <w:tc>
          <w:tcPr>
            <w:tcW w:w="5953" w:type="dxa"/>
            <w:tcBorders>
              <w:top w:val="single" w:sz="12" w:space="0" w:color="auto"/>
              <w:right w:val="single" w:sz="4" w:space="0" w:color="auto"/>
            </w:tcBorders>
            <w:vAlign w:val="center"/>
          </w:tcPr>
          <w:p w14:paraId="6844699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不純物の内容</w:t>
            </w:r>
          </w:p>
        </w:tc>
        <w:tc>
          <w:tcPr>
            <w:tcW w:w="1701" w:type="dxa"/>
            <w:tcBorders>
              <w:top w:val="single" w:sz="12" w:space="0" w:color="auto"/>
              <w:left w:val="single" w:sz="4" w:space="0" w:color="auto"/>
              <w:right w:val="single" w:sz="12" w:space="0" w:color="auto"/>
            </w:tcBorders>
            <w:vAlign w:val="center"/>
          </w:tcPr>
          <w:p w14:paraId="23940F6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上限値</w:t>
            </w:r>
            <w:r w:rsidRPr="00AE2739">
              <w:rPr>
                <w:rFonts w:ascii="ＭＳ 明朝" w:hAnsi="ＭＳ 明朝" w:hint="eastAsia"/>
                <w:szCs w:val="21"/>
                <w:vertAlign w:val="superscript"/>
              </w:rPr>
              <w:t xml:space="preserve">9)　</w:t>
            </w:r>
            <w:r w:rsidRPr="00AE2739">
              <w:rPr>
                <w:rFonts w:ascii="ＭＳ 明朝" w:hAnsi="ＭＳ 明朝" w:hint="eastAsia"/>
                <w:szCs w:val="21"/>
              </w:rPr>
              <w:t>％</w:t>
            </w:r>
          </w:p>
        </w:tc>
      </w:tr>
      <w:tr w:rsidR="003B7180" w:rsidRPr="004F5E6B" w14:paraId="2253AA99" w14:textId="77777777" w:rsidTr="00AE2739">
        <w:trPr>
          <w:trHeight w:val="245"/>
        </w:trPr>
        <w:tc>
          <w:tcPr>
            <w:tcW w:w="992" w:type="dxa"/>
            <w:tcBorders>
              <w:left w:val="single" w:sz="12" w:space="0" w:color="auto"/>
              <w:bottom w:val="single" w:sz="4" w:space="0" w:color="auto"/>
            </w:tcBorders>
            <w:vAlign w:val="center"/>
          </w:tcPr>
          <w:p w14:paraId="258C149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953" w:type="dxa"/>
            <w:tcBorders>
              <w:bottom w:val="single" w:sz="4" w:space="0" w:color="auto"/>
              <w:right w:val="single" w:sz="4" w:space="0" w:color="auto"/>
            </w:tcBorders>
            <w:vAlign w:val="center"/>
          </w:tcPr>
          <w:p w14:paraId="09FF886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タイル、れんが、陶滋器類、アスファルトコンクリート塊</w:t>
            </w:r>
          </w:p>
        </w:tc>
        <w:tc>
          <w:tcPr>
            <w:tcW w:w="1701" w:type="dxa"/>
            <w:tcBorders>
              <w:left w:val="single" w:sz="4" w:space="0" w:color="auto"/>
              <w:bottom w:val="single" w:sz="4" w:space="0" w:color="auto"/>
              <w:right w:val="single" w:sz="12" w:space="0" w:color="auto"/>
            </w:tcBorders>
            <w:vAlign w:val="center"/>
          </w:tcPr>
          <w:p w14:paraId="2B20BF3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1.0</w:t>
            </w:r>
          </w:p>
        </w:tc>
      </w:tr>
      <w:tr w:rsidR="003B7180" w:rsidRPr="004F5E6B" w14:paraId="23FAE373" w14:textId="77777777" w:rsidTr="00AE2739">
        <w:trPr>
          <w:trHeight w:val="270"/>
        </w:trPr>
        <w:tc>
          <w:tcPr>
            <w:tcW w:w="992" w:type="dxa"/>
            <w:tcBorders>
              <w:top w:val="single" w:sz="4" w:space="0" w:color="auto"/>
              <w:left w:val="single" w:sz="12" w:space="0" w:color="auto"/>
              <w:bottom w:val="single" w:sz="4" w:space="0" w:color="auto"/>
            </w:tcBorders>
            <w:vAlign w:val="center"/>
          </w:tcPr>
          <w:p w14:paraId="7EC4635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953" w:type="dxa"/>
            <w:tcBorders>
              <w:top w:val="single" w:sz="4" w:space="0" w:color="auto"/>
              <w:bottom w:val="single" w:sz="4" w:space="0" w:color="auto"/>
              <w:right w:val="single" w:sz="4" w:space="0" w:color="auto"/>
            </w:tcBorders>
            <w:vAlign w:val="center"/>
          </w:tcPr>
          <w:p w14:paraId="4F24879A"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ガラス片</w:t>
            </w:r>
          </w:p>
        </w:tc>
        <w:tc>
          <w:tcPr>
            <w:tcW w:w="1701" w:type="dxa"/>
            <w:tcBorders>
              <w:top w:val="single" w:sz="4" w:space="0" w:color="auto"/>
              <w:left w:val="single" w:sz="4" w:space="0" w:color="auto"/>
              <w:bottom w:val="single" w:sz="4" w:space="0" w:color="auto"/>
              <w:right w:val="single" w:sz="12" w:space="0" w:color="auto"/>
            </w:tcBorders>
            <w:vAlign w:val="center"/>
          </w:tcPr>
          <w:p w14:paraId="47730E5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06292825" w14:textId="77777777" w:rsidTr="00AE2739">
        <w:trPr>
          <w:trHeight w:val="270"/>
        </w:trPr>
        <w:tc>
          <w:tcPr>
            <w:tcW w:w="992" w:type="dxa"/>
            <w:tcBorders>
              <w:top w:val="single" w:sz="4" w:space="0" w:color="auto"/>
              <w:left w:val="single" w:sz="12" w:space="0" w:color="auto"/>
              <w:bottom w:val="single" w:sz="4" w:space="0" w:color="auto"/>
            </w:tcBorders>
            <w:vAlign w:val="center"/>
          </w:tcPr>
          <w:p w14:paraId="6AF4683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Ｃ</w:t>
            </w:r>
          </w:p>
        </w:tc>
        <w:tc>
          <w:tcPr>
            <w:tcW w:w="5953" w:type="dxa"/>
            <w:tcBorders>
              <w:top w:val="single" w:sz="4" w:space="0" w:color="auto"/>
              <w:bottom w:val="single" w:sz="4" w:space="0" w:color="auto"/>
              <w:right w:val="single" w:sz="4" w:space="0" w:color="auto"/>
            </w:tcBorders>
            <w:vAlign w:val="center"/>
          </w:tcPr>
          <w:p w14:paraId="3D4E59E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石こう及び石こうボード片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01DC941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654C2ADA" w14:textId="77777777" w:rsidTr="00AE2739">
        <w:trPr>
          <w:trHeight w:val="15"/>
        </w:trPr>
        <w:tc>
          <w:tcPr>
            <w:tcW w:w="992" w:type="dxa"/>
            <w:tcBorders>
              <w:top w:val="single" w:sz="4" w:space="0" w:color="auto"/>
              <w:left w:val="single" w:sz="12" w:space="0" w:color="auto"/>
              <w:bottom w:val="single" w:sz="4" w:space="0" w:color="auto"/>
            </w:tcBorders>
            <w:vAlign w:val="center"/>
          </w:tcPr>
          <w:p w14:paraId="73F5D05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Ｄ</w:t>
            </w:r>
          </w:p>
        </w:tc>
        <w:tc>
          <w:tcPr>
            <w:tcW w:w="5953" w:type="dxa"/>
            <w:tcBorders>
              <w:top w:val="single" w:sz="4" w:space="0" w:color="auto"/>
              <w:bottom w:val="single" w:sz="4" w:space="0" w:color="auto"/>
              <w:right w:val="single" w:sz="4" w:space="0" w:color="auto"/>
            </w:tcBorders>
            <w:vAlign w:val="center"/>
          </w:tcPr>
          <w:p w14:paraId="38473DBE"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szCs w:val="21"/>
              </w:rPr>
              <w:t xml:space="preserve">C </w:t>
            </w:r>
            <w:r w:rsidRPr="00AE2739">
              <w:rPr>
                <w:rFonts w:ascii="ＭＳ 明朝" w:hAnsi="ＭＳ 明朝" w:hint="eastAsia"/>
                <w:szCs w:val="21"/>
              </w:rPr>
              <w:t>以外の無機系ボード片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201874F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5772E135" w14:textId="77777777" w:rsidTr="00AE2739">
        <w:trPr>
          <w:trHeight w:val="15"/>
        </w:trPr>
        <w:tc>
          <w:tcPr>
            <w:tcW w:w="992" w:type="dxa"/>
            <w:tcBorders>
              <w:top w:val="single" w:sz="4" w:space="0" w:color="auto"/>
              <w:left w:val="single" w:sz="12" w:space="0" w:color="auto"/>
              <w:bottom w:val="single" w:sz="4" w:space="0" w:color="auto"/>
            </w:tcBorders>
            <w:vAlign w:val="center"/>
          </w:tcPr>
          <w:p w14:paraId="3614E87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Ｅ</w:t>
            </w:r>
          </w:p>
        </w:tc>
        <w:tc>
          <w:tcPr>
            <w:tcW w:w="5953" w:type="dxa"/>
            <w:tcBorders>
              <w:top w:val="single" w:sz="4" w:space="0" w:color="auto"/>
              <w:bottom w:val="single" w:sz="4" w:space="0" w:color="auto"/>
              <w:right w:val="single" w:sz="4" w:space="0" w:color="auto"/>
            </w:tcBorders>
            <w:vAlign w:val="center"/>
          </w:tcPr>
          <w:p w14:paraId="5B267C43"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プラスチック片</w:t>
            </w:r>
          </w:p>
        </w:tc>
        <w:tc>
          <w:tcPr>
            <w:tcW w:w="1701" w:type="dxa"/>
            <w:tcBorders>
              <w:top w:val="single" w:sz="4" w:space="0" w:color="auto"/>
              <w:left w:val="single" w:sz="4" w:space="0" w:color="auto"/>
              <w:bottom w:val="single" w:sz="4" w:space="0" w:color="auto"/>
              <w:right w:val="single" w:sz="12" w:space="0" w:color="auto"/>
            </w:tcBorders>
            <w:vAlign w:val="center"/>
          </w:tcPr>
          <w:p w14:paraId="6E79F32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 xml:space="preserve">　0.2</w:t>
            </w:r>
            <w:r w:rsidRPr="00AE2739">
              <w:rPr>
                <w:rFonts w:ascii="ＭＳ 明朝" w:hAnsi="ＭＳ 明朝" w:hint="eastAsia"/>
                <w:szCs w:val="21"/>
                <w:vertAlign w:val="superscript"/>
              </w:rPr>
              <w:t>10)</w:t>
            </w:r>
          </w:p>
        </w:tc>
      </w:tr>
      <w:tr w:rsidR="003B7180" w:rsidRPr="004F5E6B" w14:paraId="747DEBFE" w14:textId="77777777" w:rsidTr="00AE2739">
        <w:trPr>
          <w:trHeight w:val="15"/>
        </w:trPr>
        <w:tc>
          <w:tcPr>
            <w:tcW w:w="992" w:type="dxa"/>
            <w:tcBorders>
              <w:top w:val="single" w:sz="4" w:space="0" w:color="auto"/>
              <w:left w:val="single" w:sz="12" w:space="0" w:color="auto"/>
              <w:bottom w:val="single" w:sz="4" w:space="0" w:color="auto"/>
            </w:tcBorders>
            <w:vAlign w:val="center"/>
          </w:tcPr>
          <w:p w14:paraId="6D36A2C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Ｆ</w:t>
            </w:r>
          </w:p>
        </w:tc>
        <w:tc>
          <w:tcPr>
            <w:tcW w:w="5953" w:type="dxa"/>
            <w:tcBorders>
              <w:top w:val="single" w:sz="4" w:space="0" w:color="auto"/>
              <w:bottom w:val="single" w:sz="4" w:space="0" w:color="auto"/>
              <w:right w:val="single" w:sz="4" w:space="0" w:color="auto"/>
            </w:tcBorders>
            <w:vAlign w:val="center"/>
          </w:tcPr>
          <w:p w14:paraId="640F245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木片、竹片、布切れ、紙くず及びアスファルト塊</w:t>
            </w:r>
          </w:p>
        </w:tc>
        <w:tc>
          <w:tcPr>
            <w:tcW w:w="1701" w:type="dxa"/>
            <w:tcBorders>
              <w:top w:val="single" w:sz="4" w:space="0" w:color="auto"/>
              <w:left w:val="single" w:sz="4" w:space="0" w:color="auto"/>
              <w:bottom w:val="single" w:sz="4" w:space="0" w:color="auto"/>
              <w:right w:val="single" w:sz="12" w:space="0" w:color="auto"/>
            </w:tcBorders>
            <w:vAlign w:val="center"/>
          </w:tcPr>
          <w:p w14:paraId="33F260F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684827B3" w14:textId="77777777" w:rsidTr="00AE2739">
        <w:trPr>
          <w:trHeight w:val="15"/>
        </w:trPr>
        <w:tc>
          <w:tcPr>
            <w:tcW w:w="992" w:type="dxa"/>
            <w:tcBorders>
              <w:top w:val="single" w:sz="4" w:space="0" w:color="auto"/>
              <w:left w:val="single" w:sz="12" w:space="0" w:color="auto"/>
              <w:bottom w:val="single" w:sz="4" w:space="0" w:color="auto"/>
            </w:tcBorders>
            <w:vAlign w:val="center"/>
          </w:tcPr>
          <w:p w14:paraId="1DD3657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lastRenderedPageBreak/>
              <w:t>Ｇ</w:t>
            </w:r>
          </w:p>
        </w:tc>
        <w:tc>
          <w:tcPr>
            <w:tcW w:w="5953" w:type="dxa"/>
            <w:tcBorders>
              <w:top w:val="single" w:sz="4" w:space="0" w:color="auto"/>
              <w:bottom w:val="single" w:sz="4" w:space="0" w:color="auto"/>
              <w:right w:val="single" w:sz="4" w:space="0" w:color="auto"/>
            </w:tcBorders>
            <w:vAlign w:val="center"/>
          </w:tcPr>
          <w:p w14:paraId="51E73E6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Pr>
                <w:rFonts w:ascii="ＭＳ 明朝" w:hAnsi="ＭＳ 明朝" w:hint="eastAsia"/>
                <w:szCs w:val="21"/>
              </w:rPr>
              <w:t>アルミニ</w:t>
            </w:r>
            <w:r w:rsidRPr="00AE2739">
              <w:rPr>
                <w:rFonts w:ascii="ＭＳ 明朝" w:hAnsi="ＭＳ 明朝" w:hint="eastAsia"/>
                <w:szCs w:val="21"/>
              </w:rPr>
              <w:t>ウム、亜鉛以外の金属片</w:t>
            </w:r>
          </w:p>
        </w:tc>
        <w:tc>
          <w:tcPr>
            <w:tcW w:w="1701" w:type="dxa"/>
            <w:tcBorders>
              <w:top w:val="single" w:sz="4" w:space="0" w:color="auto"/>
              <w:left w:val="single" w:sz="4" w:space="0" w:color="auto"/>
              <w:bottom w:val="single" w:sz="4" w:space="0" w:color="auto"/>
              <w:right w:val="single" w:sz="12" w:space="0" w:color="auto"/>
            </w:tcBorders>
            <w:vAlign w:val="center"/>
          </w:tcPr>
          <w:p w14:paraId="2F51983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1.0</w:t>
            </w:r>
          </w:p>
        </w:tc>
      </w:tr>
      <w:tr w:rsidR="003B7180" w:rsidRPr="004F5E6B" w14:paraId="038F34E0" w14:textId="77777777" w:rsidTr="00AE2739">
        <w:trPr>
          <w:trHeight w:val="259"/>
        </w:trPr>
        <w:tc>
          <w:tcPr>
            <w:tcW w:w="992" w:type="dxa"/>
            <w:tcBorders>
              <w:top w:val="single" w:sz="4" w:space="0" w:color="auto"/>
              <w:left w:val="single" w:sz="12" w:space="0" w:color="auto"/>
              <w:bottom w:val="single" w:sz="12" w:space="0" w:color="auto"/>
            </w:tcBorders>
            <w:vAlign w:val="center"/>
          </w:tcPr>
          <w:p w14:paraId="3327FC0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5953" w:type="dxa"/>
            <w:tcBorders>
              <w:top w:val="single" w:sz="4" w:space="0" w:color="auto"/>
              <w:bottom w:val="single" w:sz="12" w:space="0" w:color="auto"/>
              <w:right w:val="single" w:sz="4" w:space="0" w:color="auto"/>
            </w:tcBorders>
            <w:vAlign w:val="center"/>
          </w:tcPr>
          <w:p w14:paraId="1FFD92D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不純物量の合計（上記</w:t>
            </w:r>
            <w:r w:rsidRPr="00AE2739">
              <w:rPr>
                <w:rFonts w:ascii="ＭＳ 明朝" w:hAnsi="ＭＳ 明朝"/>
                <w:szCs w:val="21"/>
              </w:rPr>
              <w:t xml:space="preserve">A-G </w:t>
            </w:r>
            <w:r w:rsidRPr="00AE2739">
              <w:rPr>
                <w:rFonts w:ascii="ＭＳ 明朝" w:hAnsi="ＭＳ 明朝" w:hint="eastAsia"/>
                <w:szCs w:val="21"/>
              </w:rPr>
              <w:t>の不純物量の合計）</w:t>
            </w:r>
          </w:p>
        </w:tc>
        <w:tc>
          <w:tcPr>
            <w:tcW w:w="1701" w:type="dxa"/>
            <w:tcBorders>
              <w:top w:val="single" w:sz="4" w:space="0" w:color="auto"/>
              <w:left w:val="single" w:sz="4" w:space="0" w:color="auto"/>
              <w:bottom w:val="single" w:sz="12" w:space="0" w:color="auto"/>
              <w:right w:val="single" w:sz="12" w:space="0" w:color="auto"/>
            </w:tcBorders>
            <w:vAlign w:val="center"/>
          </w:tcPr>
          <w:p w14:paraId="5DF7B95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2.0</w:t>
            </w:r>
          </w:p>
        </w:tc>
      </w:tr>
    </w:tbl>
    <w:p w14:paraId="27EC342B" w14:textId="77777777" w:rsidR="003B7180" w:rsidRPr="00AE2739" w:rsidRDefault="003B7180" w:rsidP="00912ACC">
      <w:pPr>
        <w:spacing w:line="320" w:lineRule="exact"/>
        <w:ind w:firstLineChars="300" w:firstLine="63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-9) </w:t>
      </w:r>
      <w:r w:rsidRPr="00AE2739">
        <w:rPr>
          <w:rFonts w:ascii="ＭＳ 明朝" w:hAnsi="ＭＳ 明朝" w:hint="eastAsia"/>
          <w:szCs w:val="21"/>
        </w:rPr>
        <w:t xml:space="preserve"> 上限値は質量比で表し、各分類における不純物の内容の合計に対する値を示している。</w:t>
      </w:r>
    </w:p>
    <w:p w14:paraId="2B9A1157" w14:textId="77777777" w:rsidR="003B7180" w:rsidRPr="00AE2739" w:rsidRDefault="003B7180" w:rsidP="00912ACC">
      <w:pPr>
        <w:spacing w:line="320" w:lineRule="exact"/>
        <w:ind w:leftChars="300" w:left="147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-10) </w:t>
      </w:r>
      <w:r w:rsidRPr="00AE2739">
        <w:rPr>
          <w:rFonts w:ascii="ＭＳ 明朝" w:hAnsi="ＭＳ 明朝" w:hint="eastAsia"/>
          <w:szCs w:val="21"/>
        </w:rPr>
        <w:t>プラスチックの種類によっては、軟化点が低く、高温になるとコンクリートの品質に悪影警を及ぼすことがあるので、コンクリートに蒸気養生又はオートクレープ養生を施す場合には、プラスチック片の上限値を</w:t>
      </w:r>
      <w:r w:rsidRPr="00AE2739">
        <w:rPr>
          <w:rFonts w:ascii="ＭＳ 明朝" w:hAnsi="ＭＳ 明朝"/>
          <w:szCs w:val="21"/>
        </w:rPr>
        <w:t>0.1%</w:t>
      </w:r>
      <w:r w:rsidRPr="00AE2739">
        <w:rPr>
          <w:rFonts w:ascii="ＭＳ 明朝" w:hAnsi="ＭＳ 明朝" w:hint="eastAsia"/>
          <w:szCs w:val="21"/>
        </w:rPr>
        <w:t>とするのがよい。</w:t>
      </w:r>
    </w:p>
    <w:p w14:paraId="50980787" w14:textId="77777777" w:rsidR="003B7180" w:rsidRPr="00AE2739" w:rsidRDefault="003B7180" w:rsidP="00AE2739">
      <w:pPr>
        <w:spacing w:line="320" w:lineRule="exact"/>
        <w:rPr>
          <w:rFonts w:ascii="ＭＳ 明朝" w:hAnsi="ＭＳ 明朝"/>
          <w:szCs w:val="21"/>
        </w:rPr>
      </w:pPr>
    </w:p>
    <w:p w14:paraId="7365A679" w14:textId="77777777" w:rsidR="003B7180" w:rsidRPr="00AE2739" w:rsidRDefault="003B7180" w:rsidP="00912AC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（６）再生粗骨材Ｍ及び再生細骨材Ｍは、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A.4.4 </w:t>
      </w:r>
      <w:r w:rsidRPr="00AE2739">
        <w:rPr>
          <w:rFonts w:ascii="ＭＳ 明朝" w:hAnsi="ＭＳ 明朝" w:hint="eastAsia"/>
          <w:szCs w:val="21"/>
        </w:rPr>
        <w:t>及び</w:t>
      </w:r>
      <w:r w:rsidRPr="00AE2739">
        <w:rPr>
          <w:rFonts w:ascii="ＭＳ 明朝" w:hAnsi="ＭＳ 明朝"/>
          <w:szCs w:val="21"/>
        </w:rPr>
        <w:t xml:space="preserve">A.4.5 </w:t>
      </w:r>
      <w:r w:rsidRPr="00AE2739">
        <w:rPr>
          <w:rFonts w:ascii="ＭＳ 明朝" w:hAnsi="ＭＳ 明朝" w:hint="eastAsia"/>
          <w:szCs w:val="21"/>
        </w:rPr>
        <w:t>によって試験を行い表2－29</w:t>
      </w:r>
      <w:r w:rsidRPr="00AE2739">
        <w:rPr>
          <w:rFonts w:ascii="ＭＳ 明朝" w:hAnsi="ＭＳ 明朝"/>
          <w:szCs w:val="21"/>
        </w:rPr>
        <w:t xml:space="preserve"> </w:t>
      </w:r>
      <w:r w:rsidRPr="00AE2739">
        <w:rPr>
          <w:rFonts w:ascii="ＭＳ 明朝" w:hAnsi="ＭＳ 明朝" w:hint="eastAsia"/>
          <w:szCs w:val="21"/>
        </w:rPr>
        <w:t>の規定に適合しなければならない。また、絶乾密度の許容差は、配合計画書で定めた絶乾密度に対して±</w:t>
      </w:r>
      <w:r w:rsidRPr="00AE2739">
        <w:rPr>
          <w:rFonts w:ascii="ＭＳ 明朝" w:hAnsi="ＭＳ 明朝"/>
          <w:szCs w:val="21"/>
        </w:rPr>
        <w:t>0.1g/cm</w:t>
      </w:r>
      <w:r w:rsidRPr="00AE2739">
        <w:rPr>
          <w:rFonts w:ascii="ＭＳ 明朝" w:hAnsi="ＭＳ 明朝"/>
          <w:szCs w:val="21"/>
          <w:vertAlign w:val="superscript"/>
        </w:rPr>
        <w:t>3</w:t>
      </w:r>
      <w:r w:rsidRPr="00AE2739">
        <w:rPr>
          <w:rFonts w:ascii="ＭＳ 明朝" w:hAnsi="ＭＳ 明朝"/>
          <w:szCs w:val="21"/>
        </w:rPr>
        <w:t xml:space="preserve"> </w:t>
      </w:r>
      <w:r w:rsidRPr="00AE2739">
        <w:rPr>
          <w:rFonts w:ascii="ＭＳ 明朝" w:hAnsi="ＭＳ 明朝" w:hint="eastAsia"/>
          <w:szCs w:val="21"/>
        </w:rPr>
        <w:t>とする。</w:t>
      </w:r>
    </w:p>
    <w:p w14:paraId="1DB06765" w14:textId="77777777" w:rsidR="003B7180" w:rsidRPr="00AE2739" w:rsidRDefault="003B7180" w:rsidP="00AE2739">
      <w:pPr>
        <w:spacing w:line="320" w:lineRule="exact"/>
        <w:ind w:leftChars="400" w:left="840" w:firstLineChars="100" w:firstLine="210"/>
        <w:rPr>
          <w:rFonts w:ascii="ＭＳ 明朝" w:hAnsi="ＭＳ 明朝"/>
          <w:szCs w:val="21"/>
        </w:rPr>
      </w:pPr>
    </w:p>
    <w:p w14:paraId="137B55DA"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表2－29</w:t>
      </w:r>
      <w:r w:rsidRPr="00AE2739">
        <w:rPr>
          <w:rFonts w:ascii="ＭＳ 明朝" w:hAnsi="ＭＳ 明朝"/>
          <w:szCs w:val="21"/>
        </w:rPr>
        <w:t xml:space="preserve"> </w:t>
      </w:r>
      <w:r w:rsidRPr="00AE2739">
        <w:rPr>
          <w:rFonts w:ascii="ＭＳ 明朝" w:hAnsi="ＭＳ 明朝" w:hint="eastAsia"/>
          <w:szCs w:val="21"/>
        </w:rPr>
        <w:t>再生骨材Ｍの物理的性質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0777E198" w14:textId="77777777" w:rsidTr="00AE2739">
        <w:trPr>
          <w:jc w:val="center"/>
        </w:trPr>
        <w:tc>
          <w:tcPr>
            <w:tcW w:w="2459" w:type="dxa"/>
            <w:tcBorders>
              <w:top w:val="single" w:sz="12" w:space="0" w:color="auto"/>
              <w:left w:val="single" w:sz="12" w:space="0" w:color="auto"/>
            </w:tcBorders>
            <w:shd w:val="clear" w:color="auto" w:fill="auto"/>
          </w:tcPr>
          <w:p w14:paraId="7D993C98"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試験項目</w:t>
            </w:r>
          </w:p>
        </w:tc>
        <w:tc>
          <w:tcPr>
            <w:tcW w:w="2835" w:type="dxa"/>
            <w:tcBorders>
              <w:top w:val="single" w:sz="12" w:space="0" w:color="auto"/>
            </w:tcBorders>
            <w:shd w:val="clear" w:color="auto" w:fill="auto"/>
          </w:tcPr>
          <w:p w14:paraId="7AB6A07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w:t>
            </w:r>
          </w:p>
        </w:tc>
        <w:tc>
          <w:tcPr>
            <w:tcW w:w="2740" w:type="dxa"/>
            <w:tcBorders>
              <w:top w:val="single" w:sz="12" w:space="0" w:color="auto"/>
              <w:right w:val="single" w:sz="12" w:space="0" w:color="auto"/>
            </w:tcBorders>
            <w:shd w:val="clear" w:color="auto" w:fill="auto"/>
          </w:tcPr>
          <w:p w14:paraId="4B36917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再生細骨材Ｍ</w:t>
            </w:r>
          </w:p>
        </w:tc>
      </w:tr>
      <w:tr w:rsidR="003B7180" w:rsidRPr="004F5E6B" w14:paraId="1DACE318" w14:textId="77777777" w:rsidTr="00AE2739">
        <w:trPr>
          <w:jc w:val="center"/>
        </w:trPr>
        <w:tc>
          <w:tcPr>
            <w:tcW w:w="2459" w:type="dxa"/>
            <w:tcBorders>
              <w:left w:val="single" w:sz="12" w:space="0" w:color="auto"/>
            </w:tcBorders>
            <w:shd w:val="clear" w:color="auto" w:fill="auto"/>
            <w:vAlign w:val="center"/>
          </w:tcPr>
          <w:p w14:paraId="1D1649C1"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絶乾密度</w:t>
            </w:r>
            <w:r w:rsidRPr="00AE2739">
              <w:rPr>
                <w:rFonts w:ascii="ＭＳ 明朝" w:hAnsi="ＭＳ 明朝"/>
                <w:szCs w:val="21"/>
                <w:vertAlign w:val="superscript"/>
              </w:rPr>
              <w:t>11)</w:t>
            </w:r>
            <w:r w:rsidRPr="00AE2739">
              <w:rPr>
                <w:rFonts w:ascii="ＭＳ 明朝" w:hAnsi="ＭＳ 明朝"/>
                <w:szCs w:val="21"/>
              </w:rPr>
              <w:t xml:space="preserve"> </w:t>
            </w:r>
            <w:r w:rsidRPr="00AE2739">
              <w:rPr>
                <w:rFonts w:ascii="ＭＳ 明朝" w:hAnsi="ＭＳ 明朝" w:hint="eastAsia"/>
                <w:szCs w:val="21"/>
              </w:rPr>
              <w:t xml:space="preserve">　　</w:t>
            </w:r>
            <w:r w:rsidRPr="00AE2739">
              <w:rPr>
                <w:rFonts w:ascii="ＭＳ 明朝" w:hAnsi="ＭＳ 明朝"/>
                <w:szCs w:val="21"/>
              </w:rPr>
              <w:t>g/cm3</w:t>
            </w:r>
          </w:p>
        </w:tc>
        <w:tc>
          <w:tcPr>
            <w:tcW w:w="2835" w:type="dxa"/>
            <w:shd w:val="clear" w:color="auto" w:fill="auto"/>
            <w:vAlign w:val="center"/>
          </w:tcPr>
          <w:p w14:paraId="7B183A2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2.3以上</w:t>
            </w:r>
          </w:p>
        </w:tc>
        <w:tc>
          <w:tcPr>
            <w:tcW w:w="2740" w:type="dxa"/>
            <w:tcBorders>
              <w:right w:val="single" w:sz="12" w:space="0" w:color="auto"/>
            </w:tcBorders>
            <w:shd w:val="clear" w:color="auto" w:fill="auto"/>
          </w:tcPr>
          <w:p w14:paraId="6B7C6147"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2.2以上</w:t>
            </w:r>
          </w:p>
        </w:tc>
      </w:tr>
      <w:tr w:rsidR="003B7180" w:rsidRPr="004F5E6B" w14:paraId="2D42766B" w14:textId="77777777" w:rsidTr="00AE2739">
        <w:trPr>
          <w:jc w:val="center"/>
        </w:trPr>
        <w:tc>
          <w:tcPr>
            <w:tcW w:w="2459" w:type="dxa"/>
            <w:tcBorders>
              <w:left w:val="single" w:sz="12" w:space="0" w:color="auto"/>
              <w:bottom w:val="single" w:sz="4" w:space="0" w:color="auto"/>
            </w:tcBorders>
            <w:shd w:val="clear" w:color="auto" w:fill="auto"/>
          </w:tcPr>
          <w:p w14:paraId="0C90E4C4" w14:textId="77777777" w:rsidR="003B7180" w:rsidRPr="00AE2739" w:rsidRDefault="003B7180" w:rsidP="00AE2739">
            <w:pPr>
              <w:jc w:val="left"/>
              <w:rPr>
                <w:szCs w:val="21"/>
              </w:rPr>
            </w:pPr>
            <w:r w:rsidRPr="00AE2739">
              <w:rPr>
                <w:rFonts w:ascii="ＭＳ 明朝" w:hAnsi="ＭＳ 明朝" w:hint="eastAsia"/>
                <w:szCs w:val="21"/>
              </w:rPr>
              <w:t>吸水率</w:t>
            </w:r>
            <w:r w:rsidRPr="00AE2739">
              <w:rPr>
                <w:rFonts w:ascii="ＭＳ 明朝" w:hAnsi="ＭＳ 明朝"/>
                <w:szCs w:val="21"/>
                <w:vertAlign w:val="superscript"/>
              </w:rPr>
              <w:t>11)</w:t>
            </w:r>
            <w:r w:rsidRPr="00AE2739">
              <w:rPr>
                <w:rFonts w:ascii="ＭＳ 明朝" w:hAnsi="ＭＳ 明朝"/>
                <w:szCs w:val="21"/>
              </w:rPr>
              <w:t xml:space="preserve"> </w:t>
            </w:r>
            <w:r w:rsidRPr="00AE2739">
              <w:rPr>
                <w:rFonts w:ascii="ＭＳ 明朝" w:hAnsi="ＭＳ 明朝" w:hint="eastAsia"/>
                <w:szCs w:val="21"/>
              </w:rPr>
              <w:t xml:space="preserve">　　　　</w:t>
            </w:r>
            <w:r w:rsidRPr="00AE2739">
              <w:rPr>
                <w:rFonts w:ascii="ＭＳ 明朝" w:hAnsi="ＭＳ 明朝"/>
                <w:szCs w:val="21"/>
              </w:rPr>
              <w:t>%</w:t>
            </w:r>
          </w:p>
        </w:tc>
        <w:tc>
          <w:tcPr>
            <w:tcW w:w="2835" w:type="dxa"/>
            <w:tcBorders>
              <w:bottom w:val="single" w:sz="4" w:space="0" w:color="auto"/>
            </w:tcBorders>
            <w:shd w:val="clear" w:color="auto" w:fill="auto"/>
            <w:vAlign w:val="center"/>
          </w:tcPr>
          <w:p w14:paraId="2DA4ECE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5.0以下</w:t>
            </w:r>
          </w:p>
        </w:tc>
        <w:tc>
          <w:tcPr>
            <w:tcW w:w="2740" w:type="dxa"/>
            <w:tcBorders>
              <w:bottom w:val="single" w:sz="4" w:space="0" w:color="auto"/>
              <w:right w:val="single" w:sz="12" w:space="0" w:color="auto"/>
            </w:tcBorders>
            <w:shd w:val="clear" w:color="auto" w:fill="auto"/>
          </w:tcPr>
          <w:p w14:paraId="2B210826" w14:textId="77777777" w:rsidR="003B7180" w:rsidRPr="00AE2739" w:rsidRDefault="003B7180" w:rsidP="00AE2739">
            <w:pPr>
              <w:jc w:val="center"/>
              <w:rPr>
                <w:szCs w:val="21"/>
              </w:rPr>
            </w:pPr>
            <w:r w:rsidRPr="00AE2739">
              <w:rPr>
                <w:rFonts w:ascii="ＭＳ 明朝" w:hAnsi="ＭＳ 明朝" w:hint="eastAsia"/>
                <w:szCs w:val="21"/>
              </w:rPr>
              <w:t>7.0以</w:t>
            </w:r>
            <w:r w:rsidRPr="00AE2739">
              <w:rPr>
                <w:rFonts w:hint="eastAsia"/>
                <w:szCs w:val="21"/>
              </w:rPr>
              <w:t>下</w:t>
            </w:r>
          </w:p>
        </w:tc>
      </w:tr>
      <w:tr w:rsidR="003B7180" w:rsidRPr="004F5E6B" w14:paraId="047B3C10" w14:textId="77777777" w:rsidTr="00AE2739">
        <w:trPr>
          <w:jc w:val="center"/>
        </w:trPr>
        <w:tc>
          <w:tcPr>
            <w:tcW w:w="2459" w:type="dxa"/>
            <w:tcBorders>
              <w:left w:val="single" w:sz="12" w:space="0" w:color="auto"/>
              <w:bottom w:val="single" w:sz="12" w:space="0" w:color="auto"/>
            </w:tcBorders>
            <w:shd w:val="clear" w:color="auto" w:fill="auto"/>
            <w:vAlign w:val="center"/>
          </w:tcPr>
          <w:p w14:paraId="69C5ADD3"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微粒分量</w:t>
            </w:r>
            <w:r w:rsidRPr="00AE2739">
              <w:rPr>
                <w:rFonts w:ascii="ＭＳ 明朝" w:hAnsi="ＭＳ 明朝"/>
                <w:szCs w:val="21"/>
              </w:rPr>
              <w:t xml:space="preserve"> </w:t>
            </w:r>
            <w:r w:rsidRPr="00AE2739">
              <w:rPr>
                <w:rFonts w:ascii="ＭＳ 明朝" w:hAnsi="ＭＳ 明朝" w:hint="eastAsia"/>
                <w:szCs w:val="21"/>
              </w:rPr>
              <w:t xml:space="preserve">　　　　</w:t>
            </w:r>
            <w:r w:rsidRPr="00AE2739">
              <w:rPr>
                <w:rFonts w:ascii="ＭＳ 明朝" w:hAnsi="ＭＳ 明朝"/>
                <w:szCs w:val="21"/>
              </w:rPr>
              <w:t>%</w:t>
            </w:r>
          </w:p>
        </w:tc>
        <w:tc>
          <w:tcPr>
            <w:tcW w:w="2835" w:type="dxa"/>
            <w:tcBorders>
              <w:bottom w:val="single" w:sz="12" w:space="0" w:color="auto"/>
            </w:tcBorders>
            <w:shd w:val="clear" w:color="auto" w:fill="auto"/>
            <w:vAlign w:val="center"/>
          </w:tcPr>
          <w:p w14:paraId="5FAA786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2.0以下</w:t>
            </w:r>
          </w:p>
        </w:tc>
        <w:tc>
          <w:tcPr>
            <w:tcW w:w="2740" w:type="dxa"/>
            <w:tcBorders>
              <w:bottom w:val="single" w:sz="12" w:space="0" w:color="auto"/>
              <w:right w:val="single" w:sz="12" w:space="0" w:color="auto"/>
            </w:tcBorders>
            <w:shd w:val="clear" w:color="auto" w:fill="auto"/>
          </w:tcPr>
          <w:p w14:paraId="29D8FD54"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8.0以下</w:t>
            </w:r>
          </w:p>
        </w:tc>
      </w:tr>
    </w:tbl>
    <w:p w14:paraId="06BBDC4D" w14:textId="77777777" w:rsidR="003B7180" w:rsidRPr="00AE2739" w:rsidRDefault="003B7180" w:rsidP="00AE2739">
      <w:pPr>
        <w:spacing w:line="320" w:lineRule="exact"/>
        <w:ind w:leftChars="400" w:left="168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-11) 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A.4.4 </w:t>
      </w:r>
      <w:r w:rsidRPr="00AE2739">
        <w:rPr>
          <w:rFonts w:ascii="ＭＳ 明朝" w:hAnsi="ＭＳ 明朝" w:hint="eastAsia"/>
          <w:szCs w:val="21"/>
        </w:rPr>
        <w:t>によって行った</w:t>
      </w:r>
      <w:r w:rsidRPr="00AE2739">
        <w:rPr>
          <w:rFonts w:ascii="ＭＳ 明朝" w:hAnsi="ＭＳ 明朝"/>
          <w:szCs w:val="21"/>
        </w:rPr>
        <w:t xml:space="preserve">1 </w:t>
      </w:r>
      <w:r w:rsidRPr="00AE2739">
        <w:rPr>
          <w:rFonts w:ascii="ＭＳ 明朝" w:hAnsi="ＭＳ 明朝" w:hint="eastAsia"/>
          <w:szCs w:val="21"/>
        </w:rPr>
        <w:t>回の試験結果についても、この規定に適合しなければならない。</w:t>
      </w:r>
    </w:p>
    <w:p w14:paraId="6FFF2912" w14:textId="77777777" w:rsidR="003B7180" w:rsidRPr="00AE2739" w:rsidRDefault="003B7180" w:rsidP="00AE2739">
      <w:pPr>
        <w:spacing w:line="320" w:lineRule="exact"/>
        <w:ind w:firstLineChars="100" w:firstLine="210"/>
        <w:rPr>
          <w:rFonts w:ascii="ＭＳ 明朝" w:hAnsi="ＭＳ 明朝"/>
          <w:szCs w:val="21"/>
        </w:rPr>
      </w:pPr>
    </w:p>
    <w:p w14:paraId="2AD79319" w14:textId="77777777" w:rsidR="003B7180" w:rsidRPr="00AE2739" w:rsidRDefault="003B7180" w:rsidP="00912ACC">
      <w:pPr>
        <w:spacing w:line="320" w:lineRule="exact"/>
        <w:ind w:firstLineChars="200" w:firstLine="420"/>
        <w:rPr>
          <w:rFonts w:ascii="ＭＳ 明朝" w:hAnsi="ＭＳ 明朝"/>
          <w:szCs w:val="21"/>
        </w:rPr>
      </w:pPr>
      <w:r w:rsidRPr="00AE2739">
        <w:rPr>
          <w:rFonts w:ascii="ＭＳ 明朝" w:hAnsi="ＭＳ 明朝" w:hint="eastAsia"/>
          <w:szCs w:val="21"/>
        </w:rPr>
        <w:t>（７）再生骨材のアルカリシリカ反応性</w:t>
      </w:r>
    </w:p>
    <w:p w14:paraId="2B32EDCA" w14:textId="77777777" w:rsidR="003B7180" w:rsidRPr="00AE2739" w:rsidRDefault="003B7180" w:rsidP="00912ACC">
      <w:pPr>
        <w:spacing w:line="320" w:lineRule="exact"/>
        <w:ind w:firstLineChars="400" w:firstLine="840"/>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再生粗骨材Ｍのアルカリシリカ反応性は、次の全ての条件を満足する場合、無害とする。</w:t>
      </w:r>
    </w:p>
    <w:p w14:paraId="5BD931B4"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w:t>
      </w:r>
      <w:r w:rsidRPr="00AE2739">
        <w:rPr>
          <w:rFonts w:ascii="ＭＳ 明朝" w:hAnsi="ＭＳ 明朝"/>
          <w:szCs w:val="21"/>
        </w:rPr>
        <w:t xml:space="preserve"> </w:t>
      </w:r>
      <w:r w:rsidRPr="00AE2739">
        <w:rPr>
          <w:rFonts w:ascii="ＭＳ 明朝" w:hAnsi="ＭＳ 明朝"/>
          <w:szCs w:val="21"/>
          <w:vertAlign w:val="superscript"/>
        </w:rPr>
        <w:t>12)</w:t>
      </w:r>
      <w:r w:rsidRPr="00AE2739">
        <w:rPr>
          <w:rFonts w:ascii="ＭＳ 明朝" w:hAnsi="ＭＳ 明朝" w:hint="eastAsia"/>
          <w:szCs w:val="21"/>
        </w:rPr>
        <w:t>及び原細骨材</w:t>
      </w:r>
      <w:r w:rsidRPr="00AE2739">
        <w:rPr>
          <w:rFonts w:ascii="ＭＳ 明朝" w:hAnsi="ＭＳ 明朝"/>
          <w:szCs w:val="21"/>
          <w:vertAlign w:val="superscript"/>
        </w:rPr>
        <w:t>13)</w:t>
      </w:r>
      <w:r w:rsidRPr="00AE2739">
        <w:rPr>
          <w:rFonts w:ascii="ＭＳ 明朝" w:hAnsi="ＭＳ 明朝" w:hint="eastAsia"/>
          <w:szCs w:val="21"/>
        </w:rPr>
        <w:t>の全てが、特定</w:t>
      </w:r>
      <w:r w:rsidRPr="00AE2739">
        <w:rPr>
          <w:rFonts w:ascii="ＭＳ 明朝" w:hAnsi="ＭＳ 明朝"/>
          <w:szCs w:val="21"/>
          <w:vertAlign w:val="superscript"/>
        </w:rPr>
        <w:t>14)</w:t>
      </w:r>
      <w:r w:rsidRPr="00AE2739">
        <w:rPr>
          <w:rFonts w:ascii="ＭＳ 明朝" w:hAnsi="ＭＳ 明朝" w:hint="eastAsia"/>
          <w:szCs w:val="21"/>
        </w:rPr>
        <w:t>される。</w:t>
      </w:r>
    </w:p>
    <w:p w14:paraId="36549FA2" w14:textId="77777777" w:rsidR="003B7180" w:rsidRPr="00AE2739" w:rsidRDefault="003B7180" w:rsidP="00014FFE">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原粗骨材及び原細骨材の全て又は再生粗骨材Ｍが、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15)</w:t>
      </w:r>
      <w:r w:rsidRPr="00AE2739">
        <w:rPr>
          <w:rFonts w:ascii="ＭＳ 明朝" w:hAnsi="ＭＳ 明朝" w:hint="eastAsia"/>
          <w:szCs w:val="21"/>
        </w:rPr>
        <w:t>で無害と判定される。</w:t>
      </w:r>
    </w:p>
    <w:p w14:paraId="677CCA23" w14:textId="77777777" w:rsidR="003B7180" w:rsidRPr="00AE2739" w:rsidRDefault="003B7180" w:rsidP="00014FFE">
      <w:pPr>
        <w:spacing w:line="320" w:lineRule="exact"/>
        <w:ind w:firstLineChars="400" w:firstLine="840"/>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再生粗骨材Ｍのアルカリシリカ反応性は、次の全ての条件を満足する場合、無害とする。</w:t>
      </w:r>
    </w:p>
    <w:p w14:paraId="39639B13"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原粗骨材及び原細骨材の全てが、特定される。</w:t>
      </w:r>
    </w:p>
    <w:p w14:paraId="3D40F321" w14:textId="77777777" w:rsidR="003B7180" w:rsidRPr="00AE2739" w:rsidRDefault="003B7180" w:rsidP="00014FFE">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原粗骨材及び原細骨材の全て又は再生細骨材Ｍが、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15)</w:t>
      </w:r>
      <w:r w:rsidRPr="00AE2739">
        <w:rPr>
          <w:rFonts w:ascii="ＭＳ 明朝" w:hAnsi="ＭＳ 明朝" w:hint="eastAsia"/>
          <w:szCs w:val="21"/>
        </w:rPr>
        <w:t>で無害と判定される。</w:t>
      </w:r>
    </w:p>
    <w:p w14:paraId="7FBC20E9"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-12) </w:t>
      </w:r>
      <w:r w:rsidRPr="00AE2739">
        <w:rPr>
          <w:rFonts w:ascii="ＭＳ 明朝" w:hAnsi="ＭＳ 明朝" w:hint="eastAsia"/>
          <w:szCs w:val="21"/>
        </w:rPr>
        <w:t>原粗骨材とは、原コンクリート中の粗骨材をいう。</w:t>
      </w:r>
    </w:p>
    <w:p w14:paraId="6F47885F"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-13) </w:t>
      </w:r>
      <w:r w:rsidRPr="00AE2739">
        <w:rPr>
          <w:rFonts w:ascii="ＭＳ 明朝" w:hAnsi="ＭＳ 明朝" w:hint="eastAsia"/>
          <w:szCs w:val="21"/>
        </w:rPr>
        <w:t>原細骨材とは、原コンクリート中の細骨材をいう。</w:t>
      </w:r>
    </w:p>
    <w:p w14:paraId="26479CEC" w14:textId="77777777" w:rsidR="003B7180" w:rsidRPr="00AE2739" w:rsidRDefault="003B7180" w:rsidP="00014FFE">
      <w:pPr>
        <w:spacing w:line="320" w:lineRule="exact"/>
        <w:ind w:leftChars="500" w:left="1995" w:hangingChars="450" w:hanging="945"/>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-14) </w:t>
      </w:r>
      <w:r w:rsidRPr="00AE2739">
        <w:rPr>
          <w:rFonts w:ascii="ＭＳ 明朝" w:hAnsi="ＭＳ 明朝" w:hint="eastAsia"/>
          <w:szCs w:val="21"/>
        </w:rPr>
        <w:t>原骨材の特定方法は、</w:t>
      </w:r>
      <w:r w:rsidRPr="00AE2739">
        <w:rPr>
          <w:rFonts w:ascii="ＭＳ 明朝" w:hAnsi="ＭＳ 明朝"/>
          <w:szCs w:val="21"/>
        </w:rPr>
        <w:t>JIS A 5021</w:t>
      </w:r>
      <w:r w:rsidRPr="00AE2739">
        <w:rPr>
          <w:rFonts w:ascii="ＭＳ 明朝" w:hAnsi="ＭＳ 明朝" w:hint="eastAsia"/>
          <w:szCs w:val="21"/>
        </w:rPr>
        <w:t>「コンクリート用再生骨材Ｈ」の附属書Ａによる。</w:t>
      </w:r>
    </w:p>
    <w:p w14:paraId="245BDFAE" w14:textId="77777777" w:rsidR="003B7180" w:rsidRPr="00AE2739" w:rsidRDefault="003B7180" w:rsidP="00014FFE">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-15) </w:t>
      </w:r>
      <w:r w:rsidRPr="00AE2739">
        <w:rPr>
          <w:rFonts w:ascii="ＭＳ 明朝" w:hAnsi="ＭＳ 明朝" w:hint="eastAsia"/>
          <w:szCs w:val="21"/>
        </w:rPr>
        <w:t>原骨材については、アルカリシリカ反応性試験は、原骨材ごとに行う。</w:t>
      </w:r>
    </w:p>
    <w:p w14:paraId="73A0D6CC" w14:textId="77777777" w:rsidR="003B7180" w:rsidRPr="00AE2739" w:rsidRDefault="003B7180" w:rsidP="00014FFE">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（８）再生粗骨材Ｍの凍結融解抵抗性は、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A.4.6 </w:t>
      </w:r>
      <w:r w:rsidRPr="00AE2739">
        <w:rPr>
          <w:rFonts w:ascii="ＭＳ 明朝" w:hAnsi="ＭＳ 明朝" w:hint="eastAsia"/>
          <w:szCs w:val="21"/>
        </w:rPr>
        <w:t>の試験で得られる</w:t>
      </w:r>
      <w:r w:rsidRPr="00AE2739">
        <w:rPr>
          <w:rFonts w:ascii="ＭＳ 明朝" w:hAnsi="ＭＳ 明朝"/>
          <w:szCs w:val="21"/>
        </w:rPr>
        <w:t xml:space="preserve">FM </w:t>
      </w:r>
      <w:r w:rsidRPr="00AE2739">
        <w:rPr>
          <w:rFonts w:ascii="ＭＳ 明朝" w:hAnsi="ＭＳ 明朝" w:hint="eastAsia"/>
          <w:szCs w:val="21"/>
        </w:rPr>
        <w:t>凍害指数から、表2－30</w:t>
      </w:r>
      <w:r w:rsidRPr="00AE2739">
        <w:rPr>
          <w:rFonts w:ascii="ＭＳ 明朝" w:hAnsi="ＭＳ 明朝"/>
          <w:szCs w:val="21"/>
        </w:rPr>
        <w:t xml:space="preserve"> </w:t>
      </w:r>
      <w:r w:rsidRPr="00AE2739">
        <w:rPr>
          <w:rFonts w:ascii="ＭＳ 明朝" w:hAnsi="ＭＳ 明朝" w:hint="eastAsia"/>
          <w:szCs w:val="21"/>
        </w:rPr>
        <w:t>のように評価する。</w:t>
      </w:r>
    </w:p>
    <w:p w14:paraId="7C5D3FF9" w14:textId="77777777" w:rsidR="003B7180" w:rsidRPr="00AE2739" w:rsidRDefault="003B7180" w:rsidP="00AE2739">
      <w:pPr>
        <w:spacing w:line="320" w:lineRule="exact"/>
        <w:ind w:firstLineChars="100" w:firstLine="210"/>
        <w:rPr>
          <w:rFonts w:ascii="ＭＳ 明朝" w:hAnsi="ＭＳ 明朝"/>
          <w:szCs w:val="21"/>
        </w:rPr>
      </w:pPr>
    </w:p>
    <w:p w14:paraId="206C3B01"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表2－30</w:t>
      </w:r>
      <w:r w:rsidRPr="00AE2739">
        <w:rPr>
          <w:rFonts w:ascii="ＭＳ 明朝" w:hAnsi="ＭＳ 明朝"/>
          <w:szCs w:val="21"/>
        </w:rPr>
        <w:t xml:space="preserve"> </w:t>
      </w:r>
      <w:r w:rsidRPr="00AE2739">
        <w:rPr>
          <w:rFonts w:ascii="ＭＳ 明朝" w:hAnsi="ＭＳ 明朝" w:hint="eastAsia"/>
          <w:szCs w:val="21"/>
        </w:rPr>
        <w:t>再生粗骨材Ｍの凍結融解抵抗性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843"/>
        <w:gridCol w:w="2551"/>
      </w:tblGrid>
      <w:tr w:rsidR="003B7180" w:rsidRPr="004F5E6B" w14:paraId="4FF23D09" w14:textId="77777777" w:rsidTr="00AE2739">
        <w:trPr>
          <w:jc w:val="center"/>
        </w:trPr>
        <w:tc>
          <w:tcPr>
            <w:tcW w:w="1655" w:type="dxa"/>
            <w:tcBorders>
              <w:top w:val="single" w:sz="12" w:space="0" w:color="auto"/>
              <w:left w:val="single" w:sz="12" w:space="0" w:color="auto"/>
            </w:tcBorders>
            <w:shd w:val="clear" w:color="auto" w:fill="auto"/>
          </w:tcPr>
          <w:p w14:paraId="73205F77"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骨材種類</w:t>
            </w:r>
          </w:p>
        </w:tc>
        <w:tc>
          <w:tcPr>
            <w:tcW w:w="1843" w:type="dxa"/>
            <w:tcBorders>
              <w:top w:val="single" w:sz="12" w:space="0" w:color="auto"/>
            </w:tcBorders>
            <w:shd w:val="clear" w:color="auto" w:fill="auto"/>
          </w:tcPr>
          <w:p w14:paraId="3BFB4AB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凍害指数</w:t>
            </w:r>
          </w:p>
        </w:tc>
        <w:tc>
          <w:tcPr>
            <w:tcW w:w="2551" w:type="dxa"/>
            <w:tcBorders>
              <w:top w:val="single" w:sz="12" w:space="0" w:color="auto"/>
              <w:right w:val="single" w:sz="12" w:space="0" w:color="auto"/>
            </w:tcBorders>
            <w:shd w:val="clear" w:color="auto" w:fill="auto"/>
          </w:tcPr>
          <w:p w14:paraId="326E63A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摘要</w:t>
            </w:r>
          </w:p>
        </w:tc>
      </w:tr>
      <w:tr w:rsidR="003B7180" w:rsidRPr="004F5E6B" w14:paraId="290E7ED2" w14:textId="77777777" w:rsidTr="00AE2739">
        <w:trPr>
          <w:jc w:val="center"/>
        </w:trPr>
        <w:tc>
          <w:tcPr>
            <w:tcW w:w="1655" w:type="dxa"/>
            <w:vMerge w:val="restart"/>
            <w:tcBorders>
              <w:left w:val="single" w:sz="12" w:space="0" w:color="auto"/>
            </w:tcBorders>
            <w:shd w:val="clear" w:color="auto" w:fill="auto"/>
            <w:vAlign w:val="center"/>
          </w:tcPr>
          <w:p w14:paraId="1B1C58A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再生粗骨材Ｍ</w:t>
            </w:r>
          </w:p>
        </w:tc>
        <w:tc>
          <w:tcPr>
            <w:tcW w:w="1843" w:type="dxa"/>
            <w:shd w:val="clear" w:color="auto" w:fill="auto"/>
          </w:tcPr>
          <w:p w14:paraId="298235C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0.08以下</w:t>
            </w:r>
          </w:p>
        </w:tc>
        <w:tc>
          <w:tcPr>
            <w:tcW w:w="2551" w:type="dxa"/>
            <w:tcBorders>
              <w:right w:val="single" w:sz="12" w:space="0" w:color="auto"/>
            </w:tcBorders>
            <w:shd w:val="clear" w:color="auto" w:fill="auto"/>
          </w:tcPr>
          <w:p w14:paraId="035683E4"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耐凍害品に使用できる</w:t>
            </w:r>
          </w:p>
        </w:tc>
      </w:tr>
      <w:tr w:rsidR="003B7180" w:rsidRPr="004F5E6B" w14:paraId="60DF4D50" w14:textId="77777777" w:rsidTr="00AE2739">
        <w:trPr>
          <w:jc w:val="center"/>
        </w:trPr>
        <w:tc>
          <w:tcPr>
            <w:tcW w:w="1655" w:type="dxa"/>
            <w:vMerge/>
            <w:tcBorders>
              <w:left w:val="single" w:sz="12" w:space="0" w:color="auto"/>
              <w:bottom w:val="single" w:sz="12" w:space="0" w:color="auto"/>
            </w:tcBorders>
            <w:shd w:val="clear" w:color="auto" w:fill="auto"/>
          </w:tcPr>
          <w:p w14:paraId="2C241296" w14:textId="77777777" w:rsidR="003B7180" w:rsidRPr="00AE2739" w:rsidRDefault="003B7180" w:rsidP="00AE2739">
            <w:pPr>
              <w:spacing w:line="300" w:lineRule="exact"/>
              <w:jc w:val="center"/>
              <w:rPr>
                <w:rFonts w:ascii="ＭＳ 明朝" w:hAnsi="ＭＳ 明朝"/>
                <w:szCs w:val="21"/>
              </w:rPr>
            </w:pPr>
          </w:p>
        </w:tc>
        <w:tc>
          <w:tcPr>
            <w:tcW w:w="1843" w:type="dxa"/>
            <w:tcBorders>
              <w:bottom w:val="single" w:sz="12" w:space="0" w:color="auto"/>
            </w:tcBorders>
            <w:shd w:val="clear" w:color="auto" w:fill="auto"/>
          </w:tcPr>
          <w:p w14:paraId="7EE9C53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0.08を超える</w:t>
            </w:r>
          </w:p>
        </w:tc>
        <w:tc>
          <w:tcPr>
            <w:tcW w:w="2551" w:type="dxa"/>
            <w:tcBorders>
              <w:bottom w:val="single" w:sz="12" w:space="0" w:color="auto"/>
              <w:right w:val="single" w:sz="12" w:space="0" w:color="auto"/>
            </w:tcBorders>
            <w:shd w:val="clear" w:color="auto" w:fill="auto"/>
          </w:tcPr>
          <w:p w14:paraId="69403FD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耐凍害品に使用できない</w:t>
            </w:r>
          </w:p>
        </w:tc>
      </w:tr>
    </w:tbl>
    <w:p w14:paraId="71A5E734" w14:textId="77777777" w:rsidR="003B7180" w:rsidRPr="00AE2739" w:rsidRDefault="003B7180" w:rsidP="00AE2739">
      <w:pPr>
        <w:spacing w:line="320" w:lineRule="exact"/>
        <w:ind w:firstLineChars="100" w:firstLine="210"/>
        <w:rPr>
          <w:rFonts w:ascii="ＭＳ 明朝" w:hAnsi="ＭＳ 明朝"/>
          <w:szCs w:val="21"/>
        </w:rPr>
      </w:pPr>
    </w:p>
    <w:p w14:paraId="04A39A60" w14:textId="77777777" w:rsidR="003B7180" w:rsidRPr="00AE2739" w:rsidRDefault="003B7180" w:rsidP="00014FFE">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（９）再生骨材Ｍの粒度は、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A.4.8 </w:t>
      </w:r>
      <w:r w:rsidRPr="00AE2739">
        <w:rPr>
          <w:rFonts w:ascii="ＭＳ 明朝" w:hAnsi="ＭＳ 明朝" w:hint="eastAsia"/>
          <w:szCs w:val="21"/>
        </w:rPr>
        <w:t>によって試験を行い、表2－31</w:t>
      </w:r>
      <w:r w:rsidRPr="00AE2739">
        <w:rPr>
          <w:rFonts w:ascii="ＭＳ 明朝" w:hAnsi="ＭＳ 明朝"/>
          <w:szCs w:val="21"/>
        </w:rPr>
        <w:t xml:space="preserve"> </w:t>
      </w:r>
      <w:r w:rsidRPr="00AE2739">
        <w:rPr>
          <w:rFonts w:ascii="ＭＳ 明朝" w:hAnsi="ＭＳ 明朝" w:hint="eastAsia"/>
          <w:szCs w:val="21"/>
        </w:rPr>
        <w:t>に示す範囲のものでなければならない。ただし、監督職員と協議</w:t>
      </w:r>
      <w:r w:rsidRPr="00AE2739">
        <w:rPr>
          <w:rFonts w:ascii="ＭＳ 明朝" w:hAnsi="ＭＳ 明朝" w:hint="eastAsia"/>
          <w:szCs w:val="21"/>
        </w:rPr>
        <w:lastRenderedPageBreak/>
        <w:t>して粒度による区分ごとにふるいを通るものの質量分率の範囲を変更することができる。</w:t>
      </w:r>
    </w:p>
    <w:p w14:paraId="1365F852" w14:textId="77777777" w:rsidR="003B7180" w:rsidRPr="00AE2739" w:rsidRDefault="003B7180" w:rsidP="00AE2739">
      <w:pPr>
        <w:spacing w:line="320" w:lineRule="exact"/>
        <w:ind w:firstLineChars="400" w:firstLine="840"/>
        <w:rPr>
          <w:rFonts w:ascii="ＭＳ 明朝" w:hAnsi="ＭＳ 明朝"/>
          <w:szCs w:val="21"/>
        </w:rPr>
      </w:pPr>
      <w:r w:rsidRPr="00AE2739">
        <w:rPr>
          <w:rFonts w:ascii="ＭＳ 明朝" w:hAnsi="ＭＳ 明朝" w:hint="eastAsia"/>
          <w:szCs w:val="21"/>
        </w:rPr>
        <w:t>なお、表2－</w:t>
      </w:r>
      <w:r w:rsidRPr="00AE2739">
        <w:rPr>
          <w:rFonts w:ascii="ＭＳ 明朝" w:hAnsi="ＭＳ 明朝"/>
          <w:szCs w:val="21"/>
        </w:rPr>
        <w:t xml:space="preserve">31 </w:t>
      </w:r>
      <w:r w:rsidRPr="00AE2739">
        <w:rPr>
          <w:rFonts w:ascii="ＭＳ 明朝" w:hAnsi="ＭＳ 明朝" w:hint="eastAsia"/>
          <w:szCs w:val="21"/>
        </w:rPr>
        <w:t>に示す範囲は、呼び寸法</w:t>
      </w:r>
      <w:r w:rsidRPr="00AE2739">
        <w:rPr>
          <w:rFonts w:ascii="ＭＳ 明朝" w:hAnsi="ＭＳ 明朝"/>
          <w:szCs w:val="21"/>
        </w:rPr>
        <w:t>75</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のふるいにとどまる試料を対象とする。</w:t>
      </w:r>
    </w:p>
    <w:p w14:paraId="49F4120B" w14:textId="77777777" w:rsidR="003B7180" w:rsidRPr="00AE2739" w:rsidRDefault="003B7180" w:rsidP="00014FFE">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再生粗骨材Ｍを</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「レディーミクストコンクリート」の附属書Ａに適合する粗骨材と混合する場合には、混合してできる再生粗骨材Ｍの粒度は、再生粗骨材Ｍ</w:t>
      </w:r>
      <w:r w:rsidRPr="00AE2739">
        <w:rPr>
          <w:rFonts w:ascii="ＭＳ 明朝" w:hAnsi="ＭＳ 明朝"/>
          <w:szCs w:val="21"/>
        </w:rPr>
        <w:t>4005</w:t>
      </w:r>
      <w:r w:rsidRPr="00AE2739">
        <w:rPr>
          <w:rFonts w:ascii="ＭＳ 明朝" w:hAnsi="ＭＳ 明朝" w:hint="eastAsia"/>
          <w:szCs w:val="21"/>
        </w:rPr>
        <w:t>、再生粗骨材Ｍ</w:t>
      </w:r>
      <w:r w:rsidRPr="00AE2739">
        <w:rPr>
          <w:rFonts w:ascii="ＭＳ 明朝" w:hAnsi="ＭＳ 明朝"/>
          <w:szCs w:val="21"/>
        </w:rPr>
        <w:t>2505</w:t>
      </w:r>
      <w:r w:rsidRPr="00AE2739">
        <w:rPr>
          <w:rFonts w:ascii="ＭＳ 明朝" w:hAnsi="ＭＳ 明朝" w:hint="eastAsia"/>
          <w:szCs w:val="21"/>
        </w:rPr>
        <w:t>又は再生粗骨材Ｍ</w:t>
      </w:r>
      <w:r w:rsidRPr="00AE2739">
        <w:rPr>
          <w:rFonts w:ascii="ＭＳ 明朝" w:hAnsi="ＭＳ 明朝"/>
          <w:szCs w:val="21"/>
        </w:rPr>
        <w:t xml:space="preserve">2005 </w:t>
      </w:r>
      <w:r w:rsidRPr="00AE2739">
        <w:rPr>
          <w:rFonts w:ascii="ＭＳ 明朝" w:hAnsi="ＭＳ 明朝" w:hint="eastAsia"/>
          <w:szCs w:val="21"/>
        </w:rPr>
        <w:t>の規定を満足するものでなければならない。</w:t>
      </w:r>
    </w:p>
    <w:p w14:paraId="336508F0" w14:textId="77777777" w:rsidR="003B7180" w:rsidRPr="00AE2739" w:rsidRDefault="003B7180" w:rsidP="00014FFE">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再生細骨材Ｍを</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「レディーミクストコンクリート」の附属書Ａに適合する細骨材と混合する場合には、混合してできる再生細骨材Ｍの粒度は、再生細骨材Ｍの規定を満足するものでなければならない。</w:t>
      </w:r>
    </w:p>
    <w:p w14:paraId="4614A9F7" w14:textId="77777777" w:rsidR="003B7180" w:rsidRPr="00AE2739" w:rsidRDefault="003B7180" w:rsidP="00AE2739">
      <w:pPr>
        <w:spacing w:line="320" w:lineRule="exact"/>
        <w:ind w:firstLineChars="100" w:firstLine="210"/>
        <w:rPr>
          <w:rFonts w:ascii="ＭＳ 明朝" w:hAnsi="ＭＳ 明朝"/>
          <w:szCs w:val="21"/>
        </w:rPr>
      </w:pPr>
    </w:p>
    <w:p w14:paraId="21C94D36"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 xml:space="preserve">31 </w:t>
      </w:r>
      <w:r w:rsidRPr="00AE2739">
        <w:rPr>
          <w:rFonts w:ascii="ＭＳ 明朝" w:hAnsi="ＭＳ 明朝" w:hint="eastAsia"/>
          <w:szCs w:val="21"/>
        </w:rPr>
        <w:t>粒度</w:t>
      </w:r>
    </w:p>
    <w:tbl>
      <w:tblPr>
        <w:tblW w:w="9923"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418"/>
        <w:gridCol w:w="567"/>
        <w:gridCol w:w="708"/>
        <w:gridCol w:w="709"/>
        <w:gridCol w:w="709"/>
        <w:gridCol w:w="709"/>
        <w:gridCol w:w="708"/>
        <w:gridCol w:w="709"/>
        <w:gridCol w:w="709"/>
        <w:gridCol w:w="709"/>
        <w:gridCol w:w="567"/>
        <w:gridCol w:w="567"/>
        <w:gridCol w:w="567"/>
        <w:gridCol w:w="567"/>
      </w:tblGrid>
      <w:tr w:rsidR="003B7180" w:rsidRPr="004F5E6B" w14:paraId="45C8153F" w14:textId="77777777" w:rsidTr="00AE2739">
        <w:trPr>
          <w:trHeight w:val="374"/>
        </w:trPr>
        <w:tc>
          <w:tcPr>
            <w:tcW w:w="1418" w:type="dxa"/>
            <w:vMerge w:val="restart"/>
            <w:tcBorders>
              <w:top w:val="single" w:sz="12" w:space="0" w:color="000000"/>
              <w:left w:val="single" w:sz="12" w:space="0" w:color="000000"/>
              <w:right w:val="single" w:sz="4" w:space="0" w:color="000000"/>
            </w:tcBorders>
            <w:vAlign w:val="center"/>
          </w:tcPr>
          <w:p w14:paraId="42A3DA5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区分</w:t>
            </w:r>
          </w:p>
        </w:tc>
        <w:tc>
          <w:tcPr>
            <w:tcW w:w="8505" w:type="dxa"/>
            <w:gridSpan w:val="13"/>
            <w:tcBorders>
              <w:top w:val="single" w:sz="12" w:space="0" w:color="000000"/>
              <w:left w:val="single" w:sz="4" w:space="0" w:color="000000"/>
              <w:bottom w:val="single" w:sz="4" w:space="0" w:color="auto"/>
              <w:right w:val="single" w:sz="12" w:space="0" w:color="auto"/>
            </w:tcBorders>
            <w:vAlign w:val="center"/>
          </w:tcPr>
          <w:p w14:paraId="22FC57F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ふるいを通るものの質量百分率（％）</w:t>
            </w:r>
          </w:p>
        </w:tc>
      </w:tr>
      <w:tr w:rsidR="003B7180" w:rsidRPr="004F5E6B" w14:paraId="31EDBE70" w14:textId="77777777" w:rsidTr="00AE2739">
        <w:trPr>
          <w:trHeight w:val="393"/>
        </w:trPr>
        <w:tc>
          <w:tcPr>
            <w:tcW w:w="1418" w:type="dxa"/>
            <w:vMerge/>
            <w:tcBorders>
              <w:top w:val="single" w:sz="12" w:space="0" w:color="000000"/>
              <w:left w:val="single" w:sz="12" w:space="0" w:color="000000"/>
              <w:right w:val="single" w:sz="4" w:space="0" w:color="000000"/>
            </w:tcBorders>
            <w:vAlign w:val="center"/>
          </w:tcPr>
          <w:p w14:paraId="27E3DC4B" w14:textId="77777777" w:rsidR="003B7180" w:rsidRPr="00AE2739" w:rsidRDefault="003B7180" w:rsidP="00AE2739">
            <w:pPr>
              <w:suppressAutoHyphens/>
              <w:kinsoku w:val="0"/>
              <w:overflowPunct w:val="0"/>
              <w:autoSpaceDE w:val="0"/>
              <w:autoSpaceDN w:val="0"/>
              <w:spacing w:line="240" w:lineRule="exact"/>
              <w:rPr>
                <w:rFonts w:ascii="ＭＳ 明朝" w:hAnsi="ＭＳ 明朝" w:cs="Century"/>
                <w:sz w:val="16"/>
                <w:szCs w:val="16"/>
              </w:rPr>
            </w:pPr>
          </w:p>
        </w:tc>
        <w:tc>
          <w:tcPr>
            <w:tcW w:w="8505" w:type="dxa"/>
            <w:gridSpan w:val="13"/>
            <w:tcBorders>
              <w:top w:val="single" w:sz="4" w:space="0" w:color="auto"/>
              <w:left w:val="single" w:sz="4" w:space="0" w:color="000000"/>
              <w:bottom w:val="nil"/>
              <w:right w:val="single" w:sz="12" w:space="0" w:color="auto"/>
            </w:tcBorders>
            <w:vAlign w:val="center"/>
          </w:tcPr>
          <w:p w14:paraId="6B86EAE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 w:val="16"/>
                <w:szCs w:val="16"/>
              </w:rPr>
            </w:pPr>
            <w:r w:rsidRPr="00AE2739">
              <w:rPr>
                <w:rFonts w:ascii="ＭＳ 明朝" w:hAnsi="ＭＳ 明朝" w:hint="eastAsia"/>
                <w:spacing w:val="2"/>
                <w:sz w:val="16"/>
                <w:szCs w:val="16"/>
              </w:rPr>
              <w:t>ふるいの呼び寸法</w:t>
            </w:r>
            <w:r w:rsidRPr="00AE2739">
              <w:rPr>
                <w:rFonts w:ascii="ＭＳ 明朝" w:hAnsi="ＭＳ 明朝" w:hint="eastAsia"/>
                <w:spacing w:val="2"/>
                <w:sz w:val="16"/>
                <w:szCs w:val="16"/>
                <w:vertAlign w:val="superscript"/>
              </w:rPr>
              <w:t>16)</w:t>
            </w:r>
            <w:r w:rsidRPr="00AE2739">
              <w:rPr>
                <w:rFonts w:ascii="ＭＳ 明朝" w:hAnsi="ＭＳ 明朝" w:hint="eastAsia"/>
                <w:spacing w:val="2"/>
                <w:sz w:val="16"/>
                <w:szCs w:val="16"/>
              </w:rPr>
              <w:t xml:space="preserve">　mm</w:t>
            </w:r>
          </w:p>
        </w:tc>
      </w:tr>
      <w:tr w:rsidR="003B7180" w:rsidRPr="004F5E6B" w14:paraId="5E9FEAA5" w14:textId="77777777" w:rsidTr="00AE2739">
        <w:trPr>
          <w:trHeight w:val="337"/>
        </w:trPr>
        <w:tc>
          <w:tcPr>
            <w:tcW w:w="1418" w:type="dxa"/>
            <w:vMerge/>
            <w:tcBorders>
              <w:left w:val="single" w:sz="12" w:space="0" w:color="000000"/>
              <w:bottom w:val="single" w:sz="4" w:space="0" w:color="auto"/>
              <w:right w:val="single" w:sz="4" w:space="0" w:color="000000"/>
            </w:tcBorders>
          </w:tcPr>
          <w:p w14:paraId="08AF9C8B" w14:textId="77777777" w:rsidR="003B7180" w:rsidRPr="00AE2739" w:rsidRDefault="003B7180" w:rsidP="00AE2739">
            <w:pPr>
              <w:suppressAutoHyphens/>
              <w:kinsoku w:val="0"/>
              <w:overflowPunct w:val="0"/>
              <w:autoSpaceDE w:val="0"/>
              <w:autoSpaceDN w:val="0"/>
              <w:spacing w:line="240" w:lineRule="exact"/>
              <w:ind w:firstLineChars="150" w:firstLine="240"/>
              <w:jc w:val="left"/>
              <w:rPr>
                <w:rFonts w:ascii="ＭＳ 明朝" w:hAnsi="ＭＳ 明朝"/>
                <w:sz w:val="16"/>
                <w:szCs w:val="16"/>
              </w:rPr>
            </w:pPr>
          </w:p>
        </w:tc>
        <w:tc>
          <w:tcPr>
            <w:tcW w:w="567" w:type="dxa"/>
            <w:tcBorders>
              <w:top w:val="single" w:sz="4" w:space="0" w:color="000000"/>
              <w:left w:val="single" w:sz="4" w:space="0" w:color="000000"/>
              <w:bottom w:val="nil"/>
              <w:right w:val="single" w:sz="4" w:space="0" w:color="000000"/>
            </w:tcBorders>
            <w:vAlign w:val="center"/>
          </w:tcPr>
          <w:p w14:paraId="5415296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50</w:t>
            </w:r>
          </w:p>
        </w:tc>
        <w:tc>
          <w:tcPr>
            <w:tcW w:w="708" w:type="dxa"/>
            <w:tcBorders>
              <w:top w:val="single" w:sz="4" w:space="0" w:color="000000"/>
              <w:left w:val="single" w:sz="4" w:space="0" w:color="000000"/>
              <w:bottom w:val="nil"/>
              <w:right w:val="single" w:sz="4" w:space="0" w:color="000000"/>
            </w:tcBorders>
            <w:vAlign w:val="center"/>
          </w:tcPr>
          <w:p w14:paraId="4AE25B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40</w:t>
            </w:r>
          </w:p>
        </w:tc>
        <w:tc>
          <w:tcPr>
            <w:tcW w:w="709" w:type="dxa"/>
            <w:tcBorders>
              <w:top w:val="single" w:sz="4" w:space="0" w:color="000000"/>
              <w:left w:val="single" w:sz="4" w:space="0" w:color="000000"/>
              <w:bottom w:val="nil"/>
              <w:right w:val="single" w:sz="4" w:space="0" w:color="000000"/>
            </w:tcBorders>
            <w:vAlign w:val="center"/>
          </w:tcPr>
          <w:p w14:paraId="68D7DDC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709" w:type="dxa"/>
            <w:tcBorders>
              <w:top w:val="single" w:sz="4" w:space="0" w:color="000000"/>
              <w:left w:val="single" w:sz="4" w:space="0" w:color="000000"/>
              <w:bottom w:val="nil"/>
              <w:right w:val="single" w:sz="4" w:space="0" w:color="000000"/>
            </w:tcBorders>
            <w:vAlign w:val="center"/>
          </w:tcPr>
          <w:p w14:paraId="3C649AE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20</w:t>
            </w:r>
          </w:p>
        </w:tc>
        <w:tc>
          <w:tcPr>
            <w:tcW w:w="709" w:type="dxa"/>
            <w:tcBorders>
              <w:top w:val="single" w:sz="4" w:space="0" w:color="000000"/>
              <w:left w:val="single" w:sz="4" w:space="0" w:color="000000"/>
              <w:bottom w:val="nil"/>
              <w:right w:val="single" w:sz="4" w:space="0" w:color="000000"/>
            </w:tcBorders>
            <w:vAlign w:val="center"/>
          </w:tcPr>
          <w:p w14:paraId="7A964CF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15</w:t>
            </w:r>
          </w:p>
        </w:tc>
        <w:tc>
          <w:tcPr>
            <w:tcW w:w="708" w:type="dxa"/>
            <w:tcBorders>
              <w:top w:val="single" w:sz="4" w:space="0" w:color="000000"/>
              <w:left w:val="single" w:sz="4" w:space="0" w:color="000000"/>
              <w:bottom w:val="nil"/>
              <w:right w:val="single" w:sz="4" w:space="0" w:color="000000"/>
            </w:tcBorders>
            <w:vAlign w:val="center"/>
          </w:tcPr>
          <w:p w14:paraId="731314B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13</w:t>
            </w:r>
          </w:p>
        </w:tc>
        <w:tc>
          <w:tcPr>
            <w:tcW w:w="709" w:type="dxa"/>
            <w:tcBorders>
              <w:top w:val="single" w:sz="4" w:space="0" w:color="000000"/>
              <w:left w:val="single" w:sz="4" w:space="0" w:color="000000"/>
              <w:bottom w:val="nil"/>
              <w:right w:val="single" w:sz="4" w:space="0" w:color="000000"/>
            </w:tcBorders>
            <w:vAlign w:val="center"/>
          </w:tcPr>
          <w:p w14:paraId="3E0E95DC"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w:t>
            </w:r>
          </w:p>
        </w:tc>
        <w:tc>
          <w:tcPr>
            <w:tcW w:w="709" w:type="dxa"/>
            <w:tcBorders>
              <w:top w:val="single" w:sz="4" w:space="0" w:color="000000"/>
              <w:left w:val="single" w:sz="4" w:space="0" w:color="000000"/>
              <w:bottom w:val="nil"/>
              <w:right w:val="single" w:sz="4" w:space="0" w:color="000000"/>
            </w:tcBorders>
            <w:vAlign w:val="center"/>
          </w:tcPr>
          <w:p w14:paraId="5097E99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w:t>
            </w:r>
          </w:p>
        </w:tc>
        <w:tc>
          <w:tcPr>
            <w:tcW w:w="709" w:type="dxa"/>
            <w:tcBorders>
              <w:top w:val="single" w:sz="4" w:space="0" w:color="000000"/>
              <w:left w:val="single" w:sz="4" w:space="0" w:color="000000"/>
              <w:bottom w:val="nil"/>
              <w:right w:val="single" w:sz="4" w:space="0" w:color="000000"/>
            </w:tcBorders>
            <w:vAlign w:val="center"/>
          </w:tcPr>
          <w:p w14:paraId="6EEA444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567" w:type="dxa"/>
            <w:tcBorders>
              <w:top w:val="single" w:sz="4" w:space="0" w:color="000000"/>
              <w:left w:val="single" w:sz="4" w:space="0" w:color="000000"/>
              <w:bottom w:val="nil"/>
              <w:right w:val="single" w:sz="4" w:space="0" w:color="000000"/>
            </w:tcBorders>
            <w:vAlign w:val="center"/>
          </w:tcPr>
          <w:p w14:paraId="2C4AA85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1.2</w:t>
            </w:r>
          </w:p>
        </w:tc>
        <w:tc>
          <w:tcPr>
            <w:tcW w:w="567" w:type="dxa"/>
            <w:tcBorders>
              <w:top w:val="single" w:sz="4" w:space="0" w:color="000000"/>
              <w:left w:val="single" w:sz="4" w:space="0" w:color="000000"/>
              <w:bottom w:val="nil"/>
              <w:right w:val="single" w:sz="4" w:space="0" w:color="000000"/>
            </w:tcBorders>
            <w:vAlign w:val="center"/>
          </w:tcPr>
          <w:p w14:paraId="472818B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0.6</w:t>
            </w:r>
          </w:p>
        </w:tc>
        <w:tc>
          <w:tcPr>
            <w:tcW w:w="567" w:type="dxa"/>
            <w:tcBorders>
              <w:top w:val="single" w:sz="4" w:space="0" w:color="000000"/>
              <w:left w:val="single" w:sz="4" w:space="0" w:color="000000"/>
              <w:bottom w:val="nil"/>
              <w:right w:val="single" w:sz="4" w:space="0" w:color="000000"/>
            </w:tcBorders>
            <w:vAlign w:val="center"/>
          </w:tcPr>
          <w:p w14:paraId="684A31C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0.3</w:t>
            </w:r>
          </w:p>
        </w:tc>
        <w:tc>
          <w:tcPr>
            <w:tcW w:w="567" w:type="dxa"/>
            <w:tcBorders>
              <w:top w:val="single" w:sz="4" w:space="0" w:color="000000"/>
              <w:left w:val="single" w:sz="4" w:space="0" w:color="000000"/>
              <w:bottom w:val="nil"/>
              <w:right w:val="single" w:sz="12" w:space="0" w:color="000000"/>
            </w:tcBorders>
            <w:vAlign w:val="center"/>
          </w:tcPr>
          <w:p w14:paraId="01636ED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0.15</w:t>
            </w:r>
          </w:p>
        </w:tc>
      </w:tr>
      <w:tr w:rsidR="003B7180" w:rsidRPr="004F5E6B" w14:paraId="0412A3A7" w14:textId="77777777" w:rsidTr="00AE2739">
        <w:trPr>
          <w:trHeight w:val="354"/>
        </w:trPr>
        <w:tc>
          <w:tcPr>
            <w:tcW w:w="1418" w:type="dxa"/>
            <w:tcBorders>
              <w:top w:val="single" w:sz="4" w:space="0" w:color="000000"/>
              <w:left w:val="single" w:sz="12" w:space="0" w:color="000000"/>
              <w:bottom w:val="single" w:sz="4" w:space="0" w:color="auto"/>
              <w:right w:val="single" w:sz="4" w:space="0" w:color="000000"/>
            </w:tcBorders>
            <w:vAlign w:val="center"/>
          </w:tcPr>
          <w:p w14:paraId="37F9B32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再生粗骨材Ｍ4005</w:t>
            </w:r>
          </w:p>
        </w:tc>
        <w:tc>
          <w:tcPr>
            <w:tcW w:w="567" w:type="dxa"/>
            <w:tcBorders>
              <w:top w:val="single" w:sz="4" w:space="0" w:color="000000"/>
              <w:left w:val="single" w:sz="4" w:space="0" w:color="000000"/>
              <w:bottom w:val="nil"/>
              <w:right w:val="single" w:sz="4" w:space="0" w:color="000000"/>
            </w:tcBorders>
            <w:vAlign w:val="center"/>
          </w:tcPr>
          <w:p w14:paraId="015AC41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1221C04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33D9814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A40D22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35-70</w:t>
            </w:r>
          </w:p>
        </w:tc>
        <w:tc>
          <w:tcPr>
            <w:tcW w:w="709" w:type="dxa"/>
            <w:tcBorders>
              <w:top w:val="single" w:sz="4" w:space="0" w:color="000000"/>
              <w:left w:val="single" w:sz="4" w:space="0" w:color="000000"/>
              <w:bottom w:val="nil"/>
              <w:right w:val="single" w:sz="4" w:space="0" w:color="000000"/>
            </w:tcBorders>
            <w:vAlign w:val="center"/>
          </w:tcPr>
          <w:p w14:paraId="63CAE61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9E9E04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C4D575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10-30</w:t>
            </w:r>
          </w:p>
        </w:tc>
        <w:tc>
          <w:tcPr>
            <w:tcW w:w="709" w:type="dxa"/>
            <w:tcBorders>
              <w:top w:val="single" w:sz="4" w:space="0" w:color="000000"/>
              <w:left w:val="single" w:sz="4" w:space="0" w:color="000000"/>
              <w:bottom w:val="nil"/>
              <w:right w:val="single" w:sz="4" w:space="0" w:color="000000"/>
            </w:tcBorders>
            <w:vAlign w:val="center"/>
          </w:tcPr>
          <w:p w14:paraId="5E1D495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493CEE0"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5741E4C"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2BB28EB"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11D9B02"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27D07B30"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408CEA2B" w14:textId="77777777" w:rsidTr="00AE2739">
        <w:trPr>
          <w:trHeight w:val="415"/>
        </w:trPr>
        <w:tc>
          <w:tcPr>
            <w:tcW w:w="1418" w:type="dxa"/>
            <w:tcBorders>
              <w:top w:val="single" w:sz="4" w:space="0" w:color="auto"/>
              <w:left w:val="single" w:sz="12" w:space="0" w:color="000000"/>
              <w:bottom w:val="single" w:sz="4" w:space="0" w:color="auto"/>
              <w:right w:val="single" w:sz="4" w:space="0" w:color="000000"/>
            </w:tcBorders>
            <w:vAlign w:val="center"/>
          </w:tcPr>
          <w:p w14:paraId="5A1CEE8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2505</w:t>
            </w:r>
          </w:p>
        </w:tc>
        <w:tc>
          <w:tcPr>
            <w:tcW w:w="567" w:type="dxa"/>
            <w:tcBorders>
              <w:top w:val="single" w:sz="4" w:space="0" w:color="000000"/>
              <w:left w:val="single" w:sz="4" w:space="0" w:color="000000"/>
              <w:bottom w:val="nil"/>
              <w:right w:val="single" w:sz="4" w:space="0" w:color="000000"/>
            </w:tcBorders>
            <w:vAlign w:val="center"/>
          </w:tcPr>
          <w:p w14:paraId="22F74EA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0490B9C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3F32E23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1E1D9EF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71693A8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30-70</w:t>
            </w:r>
          </w:p>
        </w:tc>
        <w:tc>
          <w:tcPr>
            <w:tcW w:w="708" w:type="dxa"/>
            <w:tcBorders>
              <w:top w:val="single" w:sz="4" w:space="0" w:color="000000"/>
              <w:left w:val="single" w:sz="4" w:space="0" w:color="000000"/>
              <w:bottom w:val="nil"/>
              <w:right w:val="single" w:sz="4" w:space="0" w:color="000000"/>
            </w:tcBorders>
            <w:vAlign w:val="center"/>
          </w:tcPr>
          <w:p w14:paraId="6CF75F7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915BC4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1E4F99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4847CAC1" w14:textId="77777777" w:rsidR="003B7180" w:rsidRPr="00AE2739" w:rsidRDefault="003B7180" w:rsidP="00AE2739">
            <w:pPr>
              <w:jc w:val="center"/>
              <w:rPr>
                <w:sz w:val="16"/>
                <w:szCs w:val="16"/>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053A311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47A548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409FE6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0E71D88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1372D574" w14:textId="77777777" w:rsidTr="00AE2739">
        <w:trPr>
          <w:trHeight w:val="415"/>
        </w:trPr>
        <w:tc>
          <w:tcPr>
            <w:tcW w:w="1418" w:type="dxa"/>
            <w:tcBorders>
              <w:top w:val="single" w:sz="4" w:space="0" w:color="auto"/>
              <w:left w:val="single" w:sz="12" w:space="0" w:color="000000"/>
              <w:bottom w:val="nil"/>
              <w:right w:val="single" w:sz="4" w:space="0" w:color="000000"/>
            </w:tcBorders>
            <w:vAlign w:val="center"/>
          </w:tcPr>
          <w:p w14:paraId="79004AC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2005</w:t>
            </w:r>
          </w:p>
        </w:tc>
        <w:tc>
          <w:tcPr>
            <w:tcW w:w="567" w:type="dxa"/>
            <w:tcBorders>
              <w:top w:val="single" w:sz="4" w:space="0" w:color="000000"/>
              <w:left w:val="single" w:sz="4" w:space="0" w:color="000000"/>
              <w:bottom w:val="nil"/>
              <w:right w:val="single" w:sz="4" w:space="0" w:color="000000"/>
            </w:tcBorders>
            <w:vAlign w:val="center"/>
          </w:tcPr>
          <w:p w14:paraId="1B40FE3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764989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93F6758"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706C9087"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0FF18B0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406F21F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27626AC"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09B63B3A"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2F0AD007"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4CDB709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197BAD4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8B28EF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522CF2E"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05625A9" w14:textId="77777777" w:rsidTr="00AE2739">
        <w:trPr>
          <w:trHeight w:val="420"/>
        </w:trPr>
        <w:tc>
          <w:tcPr>
            <w:tcW w:w="1418" w:type="dxa"/>
            <w:tcBorders>
              <w:top w:val="single" w:sz="4" w:space="0" w:color="000000"/>
              <w:left w:val="single" w:sz="12" w:space="0" w:color="000000"/>
              <w:bottom w:val="single" w:sz="4" w:space="0" w:color="auto"/>
              <w:right w:val="single" w:sz="4" w:space="0" w:color="000000"/>
            </w:tcBorders>
            <w:vAlign w:val="center"/>
          </w:tcPr>
          <w:p w14:paraId="37739064"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再生粗骨材Ｍ15</w:t>
            </w:r>
            <w:r w:rsidRPr="00AE2739">
              <w:rPr>
                <w:rFonts w:ascii="ＭＳ 明朝" w:hAnsi="ＭＳ 明朝"/>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6777309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28F9F5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ADFC27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5331EA0"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052AB519"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8" w:type="dxa"/>
            <w:tcBorders>
              <w:top w:val="single" w:sz="4" w:space="0" w:color="000000"/>
              <w:left w:val="single" w:sz="4" w:space="0" w:color="000000"/>
              <w:bottom w:val="nil"/>
              <w:right w:val="single" w:sz="4" w:space="0" w:color="000000"/>
            </w:tcBorders>
            <w:vAlign w:val="center"/>
          </w:tcPr>
          <w:p w14:paraId="527232C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21407EB" w14:textId="77777777" w:rsidR="003B7180" w:rsidRPr="00AE2739" w:rsidRDefault="003B7180" w:rsidP="00AE2739">
            <w:pPr>
              <w:jc w:val="center"/>
              <w:rPr>
                <w:szCs w:val="21"/>
              </w:rPr>
            </w:pPr>
            <w:r w:rsidRPr="00AE2739">
              <w:rPr>
                <w:rFonts w:ascii="ＭＳ 明朝" w:hAnsi="ＭＳ 明朝" w:hint="eastAsia"/>
                <w:sz w:val="16"/>
                <w:szCs w:val="16"/>
              </w:rPr>
              <w:t>40-70</w:t>
            </w:r>
          </w:p>
        </w:tc>
        <w:tc>
          <w:tcPr>
            <w:tcW w:w="709" w:type="dxa"/>
            <w:tcBorders>
              <w:top w:val="single" w:sz="4" w:space="0" w:color="000000"/>
              <w:left w:val="single" w:sz="4" w:space="0" w:color="000000"/>
              <w:bottom w:val="nil"/>
              <w:right w:val="single" w:sz="4" w:space="0" w:color="000000"/>
            </w:tcBorders>
            <w:vAlign w:val="center"/>
          </w:tcPr>
          <w:p w14:paraId="5580783E"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3C91D35E"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41669CC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18988FA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FCABC1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0F9EF628"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3CAD7C49"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3EFA905"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再生粗骨材Ｍ13</w:t>
            </w:r>
            <w:r w:rsidRPr="00AE2739">
              <w:rPr>
                <w:rFonts w:ascii="ＭＳ 明朝" w:hAnsi="ＭＳ 明朝"/>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7C3422D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729A63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3DB500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F9AA6C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AFC6ED7"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51350C71" w14:textId="77777777" w:rsidR="003B7180" w:rsidRPr="00AE2739" w:rsidRDefault="003B7180" w:rsidP="00AE2739">
            <w:pPr>
              <w:jc w:val="center"/>
              <w:rPr>
                <w:szCs w:val="21"/>
              </w:rPr>
            </w:pPr>
            <w:r w:rsidRPr="00AE2739">
              <w:rPr>
                <w:rFonts w:ascii="ＭＳ 明朝" w:hAnsi="ＭＳ 明朝" w:hint="eastAsia"/>
                <w:sz w:val="16"/>
                <w:szCs w:val="16"/>
              </w:rPr>
              <w:t>85-100</w:t>
            </w:r>
          </w:p>
        </w:tc>
        <w:tc>
          <w:tcPr>
            <w:tcW w:w="709" w:type="dxa"/>
            <w:tcBorders>
              <w:top w:val="single" w:sz="4" w:space="0" w:color="000000"/>
              <w:left w:val="single" w:sz="4" w:space="0" w:color="000000"/>
              <w:bottom w:val="nil"/>
              <w:right w:val="single" w:sz="4" w:space="0" w:color="000000"/>
            </w:tcBorders>
            <w:vAlign w:val="center"/>
          </w:tcPr>
          <w:p w14:paraId="7B2B18D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F644552"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04C43F92"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77C7834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C04205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558C86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A0DC0E2"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424BE11"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685E2B8"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再生粗骨材Ｍ1</w:t>
            </w:r>
            <w:r w:rsidRPr="00AE2739">
              <w:rPr>
                <w:rFonts w:ascii="ＭＳ 明朝" w:hAnsi="ＭＳ 明朝"/>
                <w:sz w:val="16"/>
                <w:szCs w:val="16"/>
              </w:rPr>
              <w:t>005</w:t>
            </w:r>
          </w:p>
        </w:tc>
        <w:tc>
          <w:tcPr>
            <w:tcW w:w="567" w:type="dxa"/>
            <w:tcBorders>
              <w:top w:val="single" w:sz="4" w:space="0" w:color="000000"/>
              <w:left w:val="single" w:sz="4" w:space="0" w:color="000000"/>
              <w:bottom w:val="nil"/>
              <w:right w:val="single" w:sz="4" w:space="0" w:color="000000"/>
            </w:tcBorders>
            <w:vAlign w:val="center"/>
          </w:tcPr>
          <w:p w14:paraId="3957A3C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232071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445FCD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C0223C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922F79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5D81FA9B"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5E77EB77"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3991284C"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10C3ACF3"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567" w:type="dxa"/>
            <w:tcBorders>
              <w:top w:val="single" w:sz="4" w:space="0" w:color="000000"/>
              <w:left w:val="single" w:sz="4" w:space="0" w:color="000000"/>
              <w:bottom w:val="nil"/>
              <w:right w:val="single" w:sz="4" w:space="0" w:color="000000"/>
            </w:tcBorders>
            <w:vAlign w:val="center"/>
          </w:tcPr>
          <w:p w14:paraId="3DCEA8B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C2C38E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7907C8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4D06ACEC"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874A396"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09C4D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再生粗骨材Ｍ4020</w:t>
            </w:r>
          </w:p>
        </w:tc>
        <w:tc>
          <w:tcPr>
            <w:tcW w:w="567" w:type="dxa"/>
            <w:tcBorders>
              <w:top w:val="single" w:sz="4" w:space="0" w:color="000000"/>
              <w:left w:val="single" w:sz="4" w:space="0" w:color="000000"/>
              <w:bottom w:val="nil"/>
              <w:right w:val="single" w:sz="4" w:space="0" w:color="000000"/>
            </w:tcBorders>
            <w:vAlign w:val="center"/>
          </w:tcPr>
          <w:p w14:paraId="6767FAFC"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1B1471DC"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7A60D65E"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700CBEFE"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3408176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3575968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7B1C1B38"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004D285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2B10270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5B5361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3E8173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9CEBE0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B5C8C06"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4C6B8B4D"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5DB4906D"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w:t>
            </w:r>
            <w:r w:rsidRPr="00AE2739">
              <w:rPr>
                <w:rFonts w:ascii="ＭＳ 明朝" w:hAnsi="ＭＳ 明朝" w:hint="eastAsia"/>
                <w:sz w:val="16"/>
                <w:szCs w:val="16"/>
              </w:rPr>
              <w:t>1</w:t>
            </w:r>
            <w:r w:rsidRPr="00AE2739">
              <w:rPr>
                <w:rFonts w:ascii="ＭＳ 明朝" w:hAnsi="ＭＳ 明朝"/>
                <w:sz w:val="16"/>
                <w:szCs w:val="16"/>
              </w:rPr>
              <w:t>5</w:t>
            </w:r>
          </w:p>
        </w:tc>
        <w:tc>
          <w:tcPr>
            <w:tcW w:w="567" w:type="dxa"/>
            <w:tcBorders>
              <w:top w:val="single" w:sz="4" w:space="0" w:color="000000"/>
              <w:left w:val="single" w:sz="4" w:space="0" w:color="000000"/>
              <w:bottom w:val="nil"/>
              <w:right w:val="single" w:sz="4" w:space="0" w:color="000000"/>
            </w:tcBorders>
            <w:vAlign w:val="center"/>
          </w:tcPr>
          <w:p w14:paraId="731584C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1B92D42E"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6AE2AA1F" w14:textId="77777777" w:rsidR="003B7180" w:rsidRPr="00AE2739" w:rsidRDefault="003B7180" w:rsidP="00AE2739">
            <w:pPr>
              <w:jc w:val="center"/>
              <w:rPr>
                <w:szCs w:val="21"/>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14A5570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26098E3A"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8" w:type="dxa"/>
            <w:tcBorders>
              <w:top w:val="single" w:sz="4" w:space="0" w:color="000000"/>
              <w:left w:val="single" w:sz="4" w:space="0" w:color="000000"/>
              <w:bottom w:val="nil"/>
              <w:right w:val="single" w:sz="4" w:space="0" w:color="000000"/>
            </w:tcBorders>
            <w:vAlign w:val="center"/>
          </w:tcPr>
          <w:p w14:paraId="57A20E4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7F099C84"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EC66A0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CDEE5A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E1D710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A86750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343A88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55A595AA"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0E101DC7"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54CBF312"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20</w:t>
            </w:r>
            <w:r w:rsidRPr="00AE2739">
              <w:rPr>
                <w:rFonts w:ascii="ＭＳ 明朝" w:hAnsi="ＭＳ 明朝" w:hint="eastAsia"/>
                <w:sz w:val="16"/>
                <w:szCs w:val="16"/>
              </w:rPr>
              <w:t>1</w:t>
            </w:r>
            <w:r w:rsidRPr="00AE2739">
              <w:rPr>
                <w:rFonts w:ascii="ＭＳ 明朝" w:hAnsi="ＭＳ 明朝"/>
                <w:sz w:val="16"/>
                <w:szCs w:val="16"/>
              </w:rPr>
              <w:t>5</w:t>
            </w:r>
          </w:p>
        </w:tc>
        <w:tc>
          <w:tcPr>
            <w:tcW w:w="567" w:type="dxa"/>
            <w:tcBorders>
              <w:top w:val="single" w:sz="4" w:space="0" w:color="000000"/>
              <w:left w:val="single" w:sz="4" w:space="0" w:color="000000"/>
              <w:bottom w:val="nil"/>
              <w:right w:val="single" w:sz="4" w:space="0" w:color="000000"/>
            </w:tcBorders>
            <w:vAlign w:val="center"/>
          </w:tcPr>
          <w:p w14:paraId="2F38DB2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333CF47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47B25AA"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4360B995"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70BC6643"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8" w:type="dxa"/>
            <w:tcBorders>
              <w:top w:val="single" w:sz="4" w:space="0" w:color="000000"/>
              <w:left w:val="single" w:sz="4" w:space="0" w:color="000000"/>
              <w:bottom w:val="nil"/>
              <w:right w:val="single" w:sz="4" w:space="0" w:color="000000"/>
            </w:tcBorders>
            <w:vAlign w:val="center"/>
          </w:tcPr>
          <w:p w14:paraId="06AC101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1F18CEF"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7AB8731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124BB3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92DD4F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7E4FC7D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5B37C1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61AB9215"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49F75CA5"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1B530F39"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w:t>
            </w:r>
            <w:r w:rsidRPr="00AE2739">
              <w:rPr>
                <w:rFonts w:ascii="ＭＳ 明朝" w:hAnsi="ＭＳ 明朝" w:hint="eastAsia"/>
                <w:sz w:val="16"/>
                <w:szCs w:val="16"/>
              </w:rPr>
              <w:t>13</w:t>
            </w:r>
          </w:p>
        </w:tc>
        <w:tc>
          <w:tcPr>
            <w:tcW w:w="567" w:type="dxa"/>
            <w:tcBorders>
              <w:top w:val="single" w:sz="4" w:space="0" w:color="000000"/>
              <w:left w:val="single" w:sz="4" w:space="0" w:color="000000"/>
              <w:bottom w:val="nil"/>
              <w:right w:val="single" w:sz="4" w:space="0" w:color="000000"/>
            </w:tcBorders>
            <w:vAlign w:val="center"/>
          </w:tcPr>
          <w:p w14:paraId="5C7BAC7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0F9411E6"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3E7F4EAA" w14:textId="77777777" w:rsidR="003B7180" w:rsidRPr="00AE2739" w:rsidRDefault="003B7180" w:rsidP="00AE2739">
            <w:pPr>
              <w:jc w:val="center"/>
              <w:rPr>
                <w:szCs w:val="21"/>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34F9ACB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964DED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5DC50A69"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6B2D3C1A"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4167A91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0CF4DC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BE84E8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A1A169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5E2896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3EBF3F97"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3C802A4E"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31AA0926"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w:t>
            </w:r>
            <w:r w:rsidRPr="00AE2739">
              <w:rPr>
                <w:rFonts w:ascii="ＭＳ 明朝" w:hAnsi="ＭＳ 明朝" w:hint="eastAsia"/>
                <w:sz w:val="16"/>
                <w:szCs w:val="16"/>
              </w:rPr>
              <w:t>013</w:t>
            </w:r>
          </w:p>
        </w:tc>
        <w:tc>
          <w:tcPr>
            <w:tcW w:w="567" w:type="dxa"/>
            <w:tcBorders>
              <w:top w:val="single" w:sz="4" w:space="0" w:color="000000"/>
              <w:left w:val="single" w:sz="4" w:space="0" w:color="000000"/>
              <w:bottom w:val="nil"/>
              <w:right w:val="single" w:sz="4" w:space="0" w:color="000000"/>
            </w:tcBorders>
            <w:vAlign w:val="center"/>
          </w:tcPr>
          <w:p w14:paraId="632DBD2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CBEBD3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C6EA3DA"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6B90C22D" w14:textId="77777777" w:rsidR="003B7180" w:rsidRPr="00AE2739" w:rsidRDefault="003B7180" w:rsidP="00AE2739">
            <w:pPr>
              <w:jc w:val="center"/>
              <w:rPr>
                <w:szCs w:val="21"/>
              </w:rPr>
            </w:pPr>
            <w:r w:rsidRPr="00AE2739">
              <w:rPr>
                <w:rFonts w:ascii="ＭＳ 明朝" w:hAnsi="ＭＳ 明朝" w:hint="eastAsia"/>
                <w:sz w:val="16"/>
                <w:szCs w:val="16"/>
              </w:rPr>
              <w:t>85-100</w:t>
            </w:r>
          </w:p>
        </w:tc>
        <w:tc>
          <w:tcPr>
            <w:tcW w:w="709" w:type="dxa"/>
            <w:tcBorders>
              <w:top w:val="single" w:sz="4" w:space="0" w:color="000000"/>
              <w:left w:val="single" w:sz="4" w:space="0" w:color="000000"/>
              <w:bottom w:val="nil"/>
              <w:right w:val="single" w:sz="4" w:space="0" w:color="000000"/>
            </w:tcBorders>
            <w:vAlign w:val="center"/>
          </w:tcPr>
          <w:p w14:paraId="2B762C6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F929FEB"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670DEA29"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1BDD276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E3D3B3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E165C1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1AD6C7E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CBFA69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1F668EC7"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2B15577C"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1BE3CD27"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25</w:t>
            </w:r>
            <w:r w:rsidRPr="00AE2739">
              <w:rPr>
                <w:rFonts w:ascii="ＭＳ 明朝" w:hAnsi="ＭＳ 明朝" w:hint="eastAsia"/>
                <w:sz w:val="16"/>
                <w:szCs w:val="16"/>
              </w:rPr>
              <w:t>1</w:t>
            </w:r>
            <w:r w:rsidRPr="00AE2739">
              <w:rPr>
                <w:rFonts w:ascii="ＭＳ 明朝" w:hAnsi="ＭＳ 明朝"/>
                <w:sz w:val="16"/>
                <w:szCs w:val="16"/>
              </w:rPr>
              <w:t>0</w:t>
            </w:r>
          </w:p>
        </w:tc>
        <w:tc>
          <w:tcPr>
            <w:tcW w:w="567" w:type="dxa"/>
            <w:tcBorders>
              <w:top w:val="single" w:sz="4" w:space="0" w:color="000000"/>
              <w:left w:val="single" w:sz="4" w:space="0" w:color="000000"/>
              <w:bottom w:val="nil"/>
              <w:right w:val="single" w:sz="4" w:space="0" w:color="000000"/>
            </w:tcBorders>
            <w:vAlign w:val="center"/>
          </w:tcPr>
          <w:p w14:paraId="0D420A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399375C9"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691A731D" w14:textId="77777777" w:rsidR="003B7180" w:rsidRPr="00AE2739" w:rsidRDefault="003B7180" w:rsidP="00AE2739">
            <w:pPr>
              <w:jc w:val="center"/>
              <w:rPr>
                <w:szCs w:val="21"/>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36BF0A3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9F86C7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A654AA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0AED981A"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57F0D019"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4C6C20D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B34455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F563DF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3A94926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70C0AF63"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4876E8D" w14:textId="77777777" w:rsidTr="00AE2739">
        <w:trPr>
          <w:trHeight w:val="412"/>
        </w:trPr>
        <w:tc>
          <w:tcPr>
            <w:tcW w:w="1418" w:type="dxa"/>
            <w:tcBorders>
              <w:top w:val="single" w:sz="4" w:space="0" w:color="auto"/>
              <w:left w:val="single" w:sz="12" w:space="0" w:color="000000"/>
              <w:bottom w:val="single" w:sz="4" w:space="0" w:color="auto"/>
              <w:right w:val="single" w:sz="4" w:space="0" w:color="000000"/>
            </w:tcBorders>
            <w:vAlign w:val="center"/>
          </w:tcPr>
          <w:p w14:paraId="6CCA06E3" w14:textId="77777777" w:rsidR="003B7180" w:rsidRPr="00AE2739" w:rsidRDefault="003B7180" w:rsidP="00AE2739">
            <w:pPr>
              <w:jc w:val="center"/>
              <w:rPr>
                <w:sz w:val="16"/>
                <w:szCs w:val="16"/>
              </w:rPr>
            </w:pPr>
            <w:r w:rsidRPr="00AE2739">
              <w:rPr>
                <w:rFonts w:ascii="ＭＳ 明朝" w:hAnsi="ＭＳ 明朝" w:hint="eastAsia"/>
                <w:sz w:val="16"/>
                <w:szCs w:val="16"/>
              </w:rPr>
              <w:t>再生粗骨材Ｍ</w:t>
            </w:r>
            <w:r w:rsidRPr="00AE2739">
              <w:rPr>
                <w:rFonts w:ascii="ＭＳ 明朝" w:hAnsi="ＭＳ 明朝"/>
                <w:sz w:val="16"/>
                <w:szCs w:val="16"/>
              </w:rPr>
              <w:t>20</w:t>
            </w:r>
            <w:r w:rsidRPr="00AE2739">
              <w:rPr>
                <w:rFonts w:ascii="ＭＳ 明朝" w:hAnsi="ＭＳ 明朝" w:hint="eastAsia"/>
                <w:sz w:val="16"/>
                <w:szCs w:val="16"/>
              </w:rPr>
              <w:t>10</w:t>
            </w:r>
          </w:p>
        </w:tc>
        <w:tc>
          <w:tcPr>
            <w:tcW w:w="567" w:type="dxa"/>
            <w:tcBorders>
              <w:top w:val="single" w:sz="4" w:space="0" w:color="000000"/>
              <w:left w:val="single" w:sz="4" w:space="0" w:color="000000"/>
              <w:bottom w:val="nil"/>
              <w:right w:val="single" w:sz="4" w:space="0" w:color="000000"/>
            </w:tcBorders>
            <w:vAlign w:val="center"/>
          </w:tcPr>
          <w:p w14:paraId="1D77205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E1F5BA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140AFCAB"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048BE333"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0597BC0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915EBC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9022B52"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7344CB51"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3138DD2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D8935C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3DFE80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7FD465D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1255115A"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0FBA9E38" w14:textId="77777777" w:rsidTr="00AE2739">
        <w:trPr>
          <w:trHeight w:val="403"/>
        </w:trPr>
        <w:tc>
          <w:tcPr>
            <w:tcW w:w="1418" w:type="dxa"/>
            <w:tcBorders>
              <w:top w:val="single" w:sz="4" w:space="0" w:color="auto"/>
              <w:left w:val="single" w:sz="12" w:space="0" w:color="000000"/>
              <w:bottom w:val="single" w:sz="12" w:space="0" w:color="000000"/>
              <w:right w:val="single" w:sz="4" w:space="0" w:color="000000"/>
            </w:tcBorders>
            <w:vAlign w:val="center"/>
          </w:tcPr>
          <w:p w14:paraId="3AA914A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再生細骨材Ｍ</w:t>
            </w:r>
          </w:p>
        </w:tc>
        <w:tc>
          <w:tcPr>
            <w:tcW w:w="567" w:type="dxa"/>
            <w:tcBorders>
              <w:top w:val="single" w:sz="4" w:space="0" w:color="000000"/>
              <w:left w:val="single" w:sz="4" w:space="0" w:color="000000"/>
              <w:bottom w:val="single" w:sz="12" w:space="0" w:color="000000"/>
              <w:right w:val="single" w:sz="4" w:space="0" w:color="000000"/>
            </w:tcBorders>
            <w:vAlign w:val="center"/>
          </w:tcPr>
          <w:p w14:paraId="038A270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66091C8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0697413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73AE290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7B69056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07001C4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2A489E24"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3EE78B38"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53D4A967" w14:textId="77777777" w:rsidR="003B7180" w:rsidRPr="00AE2739" w:rsidRDefault="003B7180" w:rsidP="00AE2739">
            <w:pPr>
              <w:jc w:val="center"/>
              <w:rPr>
                <w:szCs w:val="21"/>
              </w:rPr>
            </w:pPr>
            <w:r w:rsidRPr="00AE2739">
              <w:rPr>
                <w:rFonts w:ascii="ＭＳ 明朝" w:hAnsi="ＭＳ 明朝" w:hint="eastAsia"/>
                <w:sz w:val="16"/>
                <w:szCs w:val="16"/>
              </w:rPr>
              <w:t>80-100</w:t>
            </w:r>
          </w:p>
        </w:tc>
        <w:tc>
          <w:tcPr>
            <w:tcW w:w="567" w:type="dxa"/>
            <w:tcBorders>
              <w:top w:val="single" w:sz="4" w:space="0" w:color="000000"/>
              <w:left w:val="single" w:sz="4" w:space="0" w:color="000000"/>
              <w:bottom w:val="single" w:sz="12" w:space="0" w:color="000000"/>
              <w:right w:val="single" w:sz="4" w:space="0" w:color="000000"/>
            </w:tcBorders>
            <w:vAlign w:val="center"/>
          </w:tcPr>
          <w:p w14:paraId="2073A7E4" w14:textId="77777777" w:rsidR="003B7180" w:rsidRPr="00AE2739" w:rsidRDefault="003B7180" w:rsidP="00AE2739">
            <w:pPr>
              <w:jc w:val="center"/>
              <w:rPr>
                <w:szCs w:val="21"/>
              </w:rPr>
            </w:pPr>
            <w:r w:rsidRPr="00AE2739">
              <w:rPr>
                <w:rFonts w:ascii="ＭＳ 明朝" w:hAnsi="ＭＳ 明朝" w:hint="eastAsia"/>
                <w:sz w:val="16"/>
                <w:szCs w:val="16"/>
              </w:rPr>
              <w:t>50-90</w:t>
            </w:r>
          </w:p>
        </w:tc>
        <w:tc>
          <w:tcPr>
            <w:tcW w:w="567" w:type="dxa"/>
            <w:tcBorders>
              <w:top w:val="single" w:sz="4" w:space="0" w:color="000000"/>
              <w:left w:val="single" w:sz="4" w:space="0" w:color="000000"/>
              <w:bottom w:val="single" w:sz="12" w:space="0" w:color="000000"/>
              <w:right w:val="single" w:sz="4" w:space="0" w:color="000000"/>
            </w:tcBorders>
            <w:vAlign w:val="center"/>
          </w:tcPr>
          <w:p w14:paraId="0FFC96A5" w14:textId="77777777" w:rsidR="003B7180" w:rsidRPr="00AE2739" w:rsidRDefault="003B7180" w:rsidP="00AE2739">
            <w:pPr>
              <w:jc w:val="center"/>
              <w:rPr>
                <w:szCs w:val="21"/>
              </w:rPr>
            </w:pPr>
            <w:r w:rsidRPr="00AE2739">
              <w:rPr>
                <w:rFonts w:ascii="ＭＳ 明朝" w:hAnsi="ＭＳ 明朝" w:hint="eastAsia"/>
                <w:sz w:val="16"/>
                <w:szCs w:val="16"/>
              </w:rPr>
              <w:t>25-65</w:t>
            </w:r>
          </w:p>
        </w:tc>
        <w:tc>
          <w:tcPr>
            <w:tcW w:w="567" w:type="dxa"/>
            <w:tcBorders>
              <w:top w:val="single" w:sz="4" w:space="0" w:color="000000"/>
              <w:left w:val="single" w:sz="4" w:space="0" w:color="000000"/>
              <w:bottom w:val="single" w:sz="12" w:space="0" w:color="000000"/>
              <w:right w:val="single" w:sz="4" w:space="0" w:color="000000"/>
            </w:tcBorders>
            <w:vAlign w:val="center"/>
          </w:tcPr>
          <w:p w14:paraId="682BEFFC" w14:textId="77777777" w:rsidR="003B7180" w:rsidRPr="00AE2739" w:rsidRDefault="003B7180" w:rsidP="00AE2739">
            <w:pPr>
              <w:jc w:val="center"/>
              <w:rPr>
                <w:szCs w:val="21"/>
              </w:rPr>
            </w:pPr>
            <w:r w:rsidRPr="00AE2739">
              <w:rPr>
                <w:rFonts w:ascii="ＭＳ 明朝" w:hAnsi="ＭＳ 明朝" w:hint="eastAsia"/>
                <w:sz w:val="16"/>
                <w:szCs w:val="16"/>
              </w:rPr>
              <w:t>10-35</w:t>
            </w:r>
          </w:p>
        </w:tc>
        <w:tc>
          <w:tcPr>
            <w:tcW w:w="567" w:type="dxa"/>
            <w:tcBorders>
              <w:top w:val="single" w:sz="4" w:space="0" w:color="000000"/>
              <w:left w:val="single" w:sz="4" w:space="0" w:color="000000"/>
              <w:bottom w:val="single" w:sz="12" w:space="0" w:color="000000"/>
              <w:right w:val="single" w:sz="12" w:space="0" w:color="000000"/>
            </w:tcBorders>
            <w:vAlign w:val="center"/>
          </w:tcPr>
          <w:p w14:paraId="78A291A7" w14:textId="77777777" w:rsidR="003B7180" w:rsidRPr="00AE2739" w:rsidRDefault="003B7180" w:rsidP="00AE2739">
            <w:pPr>
              <w:jc w:val="center"/>
              <w:rPr>
                <w:szCs w:val="21"/>
              </w:rPr>
            </w:pPr>
            <w:r w:rsidRPr="00AE2739">
              <w:rPr>
                <w:rFonts w:ascii="ＭＳ 明朝" w:hAnsi="ＭＳ 明朝" w:hint="eastAsia"/>
                <w:sz w:val="16"/>
                <w:szCs w:val="16"/>
              </w:rPr>
              <w:t>2-15</w:t>
            </w:r>
          </w:p>
        </w:tc>
      </w:tr>
    </w:tbl>
    <w:p w14:paraId="05548936" w14:textId="77777777" w:rsidR="003B7180" w:rsidRPr="00AE2739" w:rsidRDefault="003B7180" w:rsidP="00014FFE">
      <w:pPr>
        <w:spacing w:line="320" w:lineRule="exact"/>
        <w:ind w:leftChars="200" w:left="126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16) </w:t>
      </w:r>
      <w:r w:rsidRPr="00AE2739">
        <w:rPr>
          <w:rFonts w:ascii="ＭＳ 明朝" w:hAnsi="ＭＳ 明朝" w:hint="eastAsia"/>
          <w:szCs w:val="21"/>
        </w:rPr>
        <w:t>ふるいの呼び寸法は、それぞれ</w:t>
      </w:r>
      <w:r w:rsidRPr="00AE2739">
        <w:rPr>
          <w:rFonts w:ascii="ＭＳ 明朝" w:hAnsi="ＭＳ 明朝"/>
          <w:szCs w:val="21"/>
        </w:rPr>
        <w:t xml:space="preserve">JIS Z 8801-1 </w:t>
      </w:r>
      <w:r w:rsidRPr="00AE2739">
        <w:rPr>
          <w:rFonts w:ascii="ＭＳ 明朝" w:hAnsi="ＭＳ 明朝" w:hint="eastAsia"/>
          <w:szCs w:val="21"/>
        </w:rPr>
        <w:t>に規定するふるいの公称目開き</w:t>
      </w:r>
      <w:r w:rsidRPr="00AE2739">
        <w:rPr>
          <w:rFonts w:ascii="ＭＳ 明朝" w:hAnsi="ＭＳ 明朝"/>
          <w:szCs w:val="21"/>
        </w:rPr>
        <w:t>53 mm</w:t>
      </w:r>
      <w:r w:rsidRPr="00AE2739">
        <w:rPr>
          <w:rFonts w:ascii="ＭＳ 明朝" w:hAnsi="ＭＳ 明朝" w:hint="eastAsia"/>
          <w:szCs w:val="21"/>
        </w:rPr>
        <w:t>、</w:t>
      </w:r>
      <w:r w:rsidRPr="00AE2739">
        <w:rPr>
          <w:rFonts w:ascii="ＭＳ 明朝" w:hAnsi="ＭＳ 明朝"/>
          <w:szCs w:val="21"/>
        </w:rPr>
        <w:t>37.5mm</w:t>
      </w:r>
      <w:r w:rsidRPr="00AE2739">
        <w:rPr>
          <w:rFonts w:ascii="ＭＳ 明朝" w:hAnsi="ＭＳ 明朝" w:hint="eastAsia"/>
          <w:szCs w:val="21"/>
        </w:rPr>
        <w:t>、</w:t>
      </w:r>
      <w:r w:rsidRPr="00AE2739">
        <w:rPr>
          <w:rFonts w:ascii="ＭＳ 明朝" w:hAnsi="ＭＳ 明朝"/>
          <w:szCs w:val="21"/>
        </w:rPr>
        <w:t>26.5mm</w:t>
      </w:r>
      <w:r w:rsidRPr="00AE2739">
        <w:rPr>
          <w:rFonts w:ascii="ＭＳ 明朝" w:hAnsi="ＭＳ 明朝" w:hint="eastAsia"/>
          <w:szCs w:val="21"/>
        </w:rPr>
        <w:t>、</w:t>
      </w:r>
      <w:r w:rsidRPr="00AE2739">
        <w:rPr>
          <w:rFonts w:ascii="ＭＳ 明朝" w:hAnsi="ＭＳ 明朝"/>
          <w:szCs w:val="21"/>
        </w:rPr>
        <w:t>19mm</w:t>
      </w:r>
      <w:r w:rsidRPr="00AE2739">
        <w:rPr>
          <w:rFonts w:ascii="ＭＳ 明朝" w:hAnsi="ＭＳ 明朝" w:hint="eastAsia"/>
          <w:szCs w:val="21"/>
        </w:rPr>
        <w:t>、</w:t>
      </w:r>
      <w:r w:rsidRPr="00AE2739">
        <w:rPr>
          <w:rFonts w:ascii="ＭＳ 明朝" w:hAnsi="ＭＳ 明朝"/>
          <w:szCs w:val="21"/>
        </w:rPr>
        <w:t>16mm</w:t>
      </w:r>
      <w:r w:rsidRPr="00AE2739">
        <w:rPr>
          <w:rFonts w:ascii="ＭＳ 明朝" w:hAnsi="ＭＳ 明朝" w:hint="eastAsia"/>
          <w:szCs w:val="21"/>
        </w:rPr>
        <w:t>、</w:t>
      </w:r>
      <w:r w:rsidRPr="00AE2739">
        <w:rPr>
          <w:rFonts w:ascii="ＭＳ 明朝" w:hAnsi="ＭＳ 明朝"/>
          <w:szCs w:val="21"/>
        </w:rPr>
        <w:t>9.5mm</w:t>
      </w:r>
      <w:r w:rsidRPr="00AE2739">
        <w:rPr>
          <w:rFonts w:ascii="ＭＳ 明朝" w:hAnsi="ＭＳ 明朝" w:hint="eastAsia"/>
          <w:szCs w:val="21"/>
        </w:rPr>
        <w:t>、</w:t>
      </w:r>
      <w:r w:rsidRPr="00AE2739">
        <w:rPr>
          <w:rFonts w:ascii="ＭＳ 明朝" w:hAnsi="ＭＳ 明朝"/>
          <w:szCs w:val="21"/>
        </w:rPr>
        <w:t>4.75mm</w:t>
      </w:r>
      <w:r w:rsidRPr="00AE2739">
        <w:rPr>
          <w:rFonts w:ascii="ＭＳ 明朝" w:hAnsi="ＭＳ 明朝" w:hint="eastAsia"/>
          <w:szCs w:val="21"/>
        </w:rPr>
        <w:t>、</w:t>
      </w:r>
      <w:r w:rsidRPr="00AE2739">
        <w:rPr>
          <w:rFonts w:ascii="ＭＳ 明朝" w:hAnsi="ＭＳ 明朝"/>
          <w:szCs w:val="21"/>
        </w:rPr>
        <w:t>2.36mm</w:t>
      </w:r>
      <w:r w:rsidRPr="00AE2739">
        <w:rPr>
          <w:rFonts w:ascii="ＭＳ 明朝" w:hAnsi="ＭＳ 明朝" w:hint="eastAsia"/>
          <w:szCs w:val="21"/>
        </w:rPr>
        <w:t>、</w:t>
      </w:r>
      <w:r w:rsidRPr="00AE2739">
        <w:rPr>
          <w:rFonts w:ascii="ＭＳ 明朝" w:hAnsi="ＭＳ 明朝"/>
          <w:szCs w:val="21"/>
        </w:rPr>
        <w:t>1.18mm</w:t>
      </w:r>
      <w:r w:rsidRPr="00AE2739">
        <w:rPr>
          <w:rFonts w:ascii="ＭＳ 明朝" w:hAnsi="ＭＳ 明朝" w:hint="eastAsia"/>
          <w:szCs w:val="21"/>
        </w:rPr>
        <w:t>、</w:t>
      </w:r>
      <w:r w:rsidRPr="00AE2739">
        <w:rPr>
          <w:rFonts w:ascii="ＭＳ 明朝" w:hAnsi="ＭＳ 明朝"/>
          <w:szCs w:val="21"/>
        </w:rPr>
        <w:t>600</w:t>
      </w:r>
      <w:r w:rsidRPr="00AE2739">
        <w:rPr>
          <w:rFonts w:ascii="ＭＳ 明朝" w:hAnsi="ＭＳ 明朝" w:hint="eastAsia"/>
          <w:szCs w:val="21"/>
        </w:rPr>
        <w:t>μ</w:t>
      </w:r>
      <w:r w:rsidRPr="00AE2739">
        <w:rPr>
          <w:rFonts w:ascii="ＭＳ 明朝" w:hAnsi="ＭＳ 明朝"/>
          <w:szCs w:val="21"/>
        </w:rPr>
        <w:t>m</w:t>
      </w:r>
      <w:r w:rsidRPr="00AE2739">
        <w:rPr>
          <w:rFonts w:ascii="ＭＳ 明朝" w:hAnsi="ＭＳ 明朝" w:hint="eastAsia"/>
          <w:szCs w:val="21"/>
        </w:rPr>
        <w:t>、</w:t>
      </w:r>
      <w:r w:rsidRPr="00AE2739">
        <w:rPr>
          <w:rFonts w:ascii="ＭＳ 明朝" w:hAnsi="ＭＳ 明朝"/>
          <w:szCs w:val="21"/>
        </w:rPr>
        <w:t>300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及び</w:t>
      </w:r>
      <w:r w:rsidRPr="00AE2739">
        <w:rPr>
          <w:rFonts w:ascii="ＭＳ 明朝" w:hAnsi="ＭＳ 明朝"/>
          <w:szCs w:val="21"/>
        </w:rPr>
        <w:t>150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である。</w:t>
      </w:r>
    </w:p>
    <w:p w14:paraId="17209F4E" w14:textId="77777777" w:rsidR="003B7180" w:rsidRPr="00AE2739" w:rsidRDefault="003B7180" w:rsidP="00AE2739">
      <w:pPr>
        <w:spacing w:line="320" w:lineRule="exact"/>
        <w:rPr>
          <w:rFonts w:ascii="ＭＳ 明朝" w:hAnsi="ＭＳ 明朝"/>
          <w:szCs w:val="21"/>
        </w:rPr>
      </w:pPr>
    </w:p>
    <w:p w14:paraId="598C4023"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（10）再生骨材Ｍの粗粒率の許容差は、配合計画書で定めた粗粒率に対して±</w:t>
      </w:r>
      <w:r w:rsidRPr="00AE2739">
        <w:rPr>
          <w:rFonts w:ascii="ＭＳ 明朝" w:hAnsi="ＭＳ 明朝"/>
          <w:szCs w:val="21"/>
        </w:rPr>
        <w:t xml:space="preserve">0.20 </w:t>
      </w:r>
      <w:r w:rsidRPr="00AE2739">
        <w:rPr>
          <w:rFonts w:ascii="ＭＳ 明朝" w:hAnsi="ＭＳ 明朝" w:hint="eastAsia"/>
          <w:szCs w:val="21"/>
        </w:rPr>
        <w:t>とする。</w:t>
      </w:r>
    </w:p>
    <w:p w14:paraId="74855F85" w14:textId="77777777" w:rsidR="003B7180" w:rsidRPr="00AE2739" w:rsidRDefault="003B7180" w:rsidP="00014FFE">
      <w:pPr>
        <w:spacing w:line="320" w:lineRule="exact"/>
        <w:ind w:leftChars="200" w:left="945" w:hangingChars="250" w:hanging="525"/>
        <w:rPr>
          <w:rFonts w:ascii="ＭＳ 明朝" w:hAnsi="ＭＳ 明朝"/>
          <w:szCs w:val="21"/>
        </w:rPr>
      </w:pPr>
      <w:r w:rsidRPr="00AE2739">
        <w:rPr>
          <w:rFonts w:ascii="ＭＳ 明朝" w:hAnsi="ＭＳ 明朝" w:hint="eastAsia"/>
          <w:szCs w:val="21"/>
        </w:rPr>
        <w:t>（11）連続する各ふるいの間にとどまる量再生細骨材Ｍは、表2－32</w:t>
      </w:r>
      <w:r w:rsidRPr="00AE2739">
        <w:rPr>
          <w:rFonts w:ascii="ＭＳ 明朝" w:hAnsi="ＭＳ 明朝"/>
          <w:szCs w:val="21"/>
        </w:rPr>
        <w:t xml:space="preserve"> </w:t>
      </w:r>
      <w:r w:rsidRPr="00AE2739">
        <w:rPr>
          <w:rFonts w:ascii="ＭＳ 明朝" w:hAnsi="ＭＳ 明朝" w:hint="eastAsia"/>
          <w:szCs w:val="21"/>
        </w:rPr>
        <w:t>に示すいずれのふるいでも、連続する各ふるいの間にとどまる量との差が</w:t>
      </w:r>
      <w:r w:rsidRPr="00AE2739">
        <w:rPr>
          <w:rFonts w:ascii="ＭＳ 明朝" w:hAnsi="ＭＳ 明朝"/>
          <w:szCs w:val="21"/>
        </w:rPr>
        <w:t>45%</w:t>
      </w:r>
      <w:r w:rsidRPr="00AE2739">
        <w:rPr>
          <w:rFonts w:ascii="ＭＳ 明朝" w:hAnsi="ＭＳ 明朝" w:hint="eastAsia"/>
          <w:szCs w:val="21"/>
        </w:rPr>
        <w:t>以上になってはならない。</w:t>
      </w:r>
    </w:p>
    <w:p w14:paraId="3BAE653B"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（12）粒形は、次による。</w:t>
      </w:r>
    </w:p>
    <w:p w14:paraId="2C6E6246" w14:textId="77777777" w:rsidR="003B7180" w:rsidRPr="00AE2739" w:rsidRDefault="003B7180" w:rsidP="00EB23BF">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1) </w:t>
      </w:r>
      <w:r w:rsidRPr="00AE2739">
        <w:rPr>
          <w:rFonts w:ascii="ＭＳ 明朝" w:hAnsi="ＭＳ 明朝" w:hint="eastAsia"/>
          <w:szCs w:val="21"/>
        </w:rPr>
        <w:t>再生粗骨材Ｍの粒形判定実績率は、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A.4.9 </w:t>
      </w:r>
      <w:r w:rsidRPr="00AE2739">
        <w:rPr>
          <w:rFonts w:ascii="ＭＳ 明朝" w:hAnsi="ＭＳ 明朝" w:hint="eastAsia"/>
          <w:szCs w:val="21"/>
        </w:rPr>
        <w:t>によって試験を行い、許容差を含めてその結果は</w:t>
      </w:r>
      <w:r w:rsidRPr="00AE2739">
        <w:rPr>
          <w:rFonts w:ascii="ＭＳ 明朝" w:hAnsi="ＭＳ 明朝"/>
          <w:szCs w:val="21"/>
        </w:rPr>
        <w:t>55%</w:t>
      </w:r>
      <w:r w:rsidRPr="00AE2739">
        <w:rPr>
          <w:rFonts w:ascii="ＭＳ 明朝" w:hAnsi="ＭＳ 明朝" w:hint="eastAsia"/>
          <w:szCs w:val="21"/>
        </w:rPr>
        <w:t>以上でなければならない。また、その許容差は、配合計画書で定めた粒形判定実績率に対して±</w:t>
      </w:r>
      <w:r w:rsidRPr="00AE2739">
        <w:rPr>
          <w:rFonts w:ascii="ＭＳ 明朝" w:hAnsi="ＭＳ 明朝"/>
          <w:szCs w:val="21"/>
        </w:rPr>
        <w:t>1.5%</w:t>
      </w:r>
      <w:r w:rsidRPr="00AE2739">
        <w:rPr>
          <w:rFonts w:ascii="ＭＳ 明朝" w:hAnsi="ＭＳ 明朝" w:hint="eastAsia"/>
          <w:szCs w:val="21"/>
        </w:rPr>
        <w:t>とする。</w:t>
      </w:r>
    </w:p>
    <w:p w14:paraId="21BCE91B" w14:textId="77777777" w:rsidR="003B7180" w:rsidRPr="00AE2739" w:rsidRDefault="003B7180" w:rsidP="00EB23BF">
      <w:pPr>
        <w:spacing w:line="320" w:lineRule="exact"/>
        <w:ind w:leftChars="400" w:left="1155" w:hangingChars="150" w:hanging="315"/>
        <w:rPr>
          <w:rFonts w:ascii="ＭＳ 明朝" w:hAnsi="ＭＳ 明朝"/>
          <w:szCs w:val="21"/>
        </w:rPr>
      </w:pPr>
      <w:r w:rsidRPr="00AE2739">
        <w:rPr>
          <w:rFonts w:ascii="ＭＳ 明朝" w:hAnsi="ＭＳ 明朝"/>
          <w:szCs w:val="21"/>
        </w:rPr>
        <w:t>2</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再生細骨材Ｍの粒形判定実績率は、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A.4.9 </w:t>
      </w:r>
      <w:r w:rsidRPr="00AE2739">
        <w:rPr>
          <w:rFonts w:ascii="ＭＳ 明朝" w:hAnsi="ＭＳ 明朝" w:hint="eastAsia"/>
          <w:szCs w:val="21"/>
        </w:rPr>
        <w:t>によって試験を行い、許容差を含めてその結果は</w:t>
      </w:r>
      <w:r w:rsidRPr="00AE2739">
        <w:rPr>
          <w:rFonts w:ascii="ＭＳ 明朝" w:hAnsi="ＭＳ 明朝"/>
          <w:szCs w:val="21"/>
        </w:rPr>
        <w:t>53%</w:t>
      </w:r>
      <w:r w:rsidRPr="00AE2739">
        <w:rPr>
          <w:rFonts w:ascii="ＭＳ 明朝" w:hAnsi="ＭＳ 明朝" w:hint="eastAsia"/>
          <w:szCs w:val="21"/>
        </w:rPr>
        <w:t>以上でなければならな</w:t>
      </w:r>
      <w:r w:rsidRPr="00AE2739">
        <w:rPr>
          <w:rFonts w:ascii="ＭＳ 明朝" w:hAnsi="ＭＳ 明朝" w:hint="eastAsia"/>
          <w:szCs w:val="21"/>
        </w:rPr>
        <w:lastRenderedPageBreak/>
        <w:t>い。また、その許容差は、配合計画書で定めた粒径判定実績率に対して±</w:t>
      </w:r>
      <w:r w:rsidRPr="00AE2739">
        <w:rPr>
          <w:rFonts w:ascii="ＭＳ 明朝" w:hAnsi="ＭＳ 明朝"/>
          <w:szCs w:val="21"/>
        </w:rPr>
        <w:t>1.5%</w:t>
      </w:r>
      <w:r w:rsidRPr="00AE2739">
        <w:rPr>
          <w:rFonts w:ascii="ＭＳ 明朝" w:hAnsi="ＭＳ 明朝" w:hint="eastAsia"/>
          <w:szCs w:val="21"/>
        </w:rPr>
        <w:t>とする。</w:t>
      </w:r>
    </w:p>
    <w:p w14:paraId="674763D5" w14:textId="77777777" w:rsidR="003B7180" w:rsidRPr="00AE2739" w:rsidRDefault="003B7180" w:rsidP="00014FFE">
      <w:pPr>
        <w:spacing w:line="320" w:lineRule="exact"/>
        <w:ind w:leftChars="200" w:left="840" w:hangingChars="200" w:hanging="420"/>
        <w:rPr>
          <w:rFonts w:ascii="ＭＳ 明朝" w:hAnsi="ＭＳ 明朝"/>
          <w:szCs w:val="21"/>
        </w:rPr>
      </w:pPr>
      <w:r w:rsidRPr="00AE2739">
        <w:rPr>
          <w:rFonts w:ascii="ＭＳ 明朝" w:hAnsi="ＭＳ 明朝" w:hint="eastAsia"/>
          <w:szCs w:val="21"/>
        </w:rPr>
        <w:t>（13）再生骨材Ｍの塩化物量</w:t>
      </w:r>
      <w:r w:rsidRPr="00AE2739">
        <w:rPr>
          <w:rFonts w:ascii="ＭＳ 明朝" w:hAnsi="ＭＳ 明朝"/>
          <w:szCs w:val="21"/>
          <w:vertAlign w:val="superscript"/>
        </w:rPr>
        <w:t>17</w:t>
      </w:r>
      <w:r w:rsidRPr="00AE2739">
        <w:rPr>
          <w:rFonts w:ascii="ＭＳ 明朝" w:hAnsi="ＭＳ 明朝" w:hint="eastAsia"/>
          <w:szCs w:val="21"/>
          <w:vertAlign w:val="superscript"/>
        </w:rPr>
        <w:t>）</w:t>
      </w:r>
      <w:r w:rsidRPr="00AE2739">
        <w:rPr>
          <w:rFonts w:ascii="ＭＳ 明朝" w:hAnsi="ＭＳ 明朝" w:hint="eastAsia"/>
          <w:szCs w:val="21"/>
        </w:rPr>
        <w:t>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p>
    <w:p w14:paraId="38CDD6F8" w14:textId="77777777" w:rsidR="003B7180" w:rsidRPr="00AE2739" w:rsidRDefault="003B7180" w:rsidP="00014FFE">
      <w:pPr>
        <w:spacing w:line="320" w:lineRule="exact"/>
        <w:ind w:leftChars="500" w:left="1050"/>
        <w:rPr>
          <w:rFonts w:ascii="ＭＳ 明朝" w:hAnsi="ＭＳ 明朝"/>
          <w:szCs w:val="21"/>
        </w:rPr>
      </w:pPr>
      <w:r w:rsidRPr="00AE2739">
        <w:rPr>
          <w:rFonts w:ascii="ＭＳ 明朝" w:hAnsi="ＭＳ 明朝"/>
          <w:szCs w:val="21"/>
        </w:rPr>
        <w:t>A.4.10</w:t>
      </w:r>
      <w:r w:rsidRPr="00AE2739">
        <w:rPr>
          <w:rFonts w:ascii="ＭＳ 明朝" w:hAnsi="ＭＳ 明朝" w:hint="eastAsia"/>
          <w:szCs w:val="21"/>
        </w:rPr>
        <w:t>によって試験を行い、</w:t>
      </w:r>
      <w:r w:rsidRPr="00AE2739">
        <w:rPr>
          <w:rFonts w:ascii="ＭＳ 明朝" w:hAnsi="ＭＳ 明朝"/>
          <w:szCs w:val="21"/>
        </w:rPr>
        <w:t>0.04%</w:t>
      </w:r>
      <w:r w:rsidRPr="00AE2739">
        <w:rPr>
          <w:rFonts w:ascii="ＭＳ 明朝" w:hAnsi="ＭＳ 明朝" w:hint="eastAsia"/>
          <w:szCs w:val="21"/>
        </w:rPr>
        <w:t>以下でなければならない。ただし、監督職員の承諾を得て、その限度を</w:t>
      </w:r>
      <w:r w:rsidRPr="00AE2739">
        <w:rPr>
          <w:rFonts w:ascii="ＭＳ 明朝" w:hAnsi="ＭＳ 明朝"/>
          <w:szCs w:val="21"/>
        </w:rPr>
        <w:t>0.1%</w:t>
      </w:r>
      <w:r w:rsidRPr="00AE2739">
        <w:rPr>
          <w:rFonts w:ascii="ＭＳ 明朝" w:hAnsi="ＭＳ 明朝" w:hint="eastAsia"/>
          <w:szCs w:val="21"/>
        </w:rPr>
        <w:t>以下とすることができる。</w:t>
      </w:r>
    </w:p>
    <w:p w14:paraId="4BBCB3D9" w14:textId="77777777" w:rsidR="003B7180" w:rsidRPr="00AE2739" w:rsidRDefault="003B7180" w:rsidP="00014FFE">
      <w:pPr>
        <w:spacing w:line="320" w:lineRule="exact"/>
        <w:ind w:firstLineChars="600" w:firstLine="126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-17) </w:t>
      </w:r>
      <w:r w:rsidRPr="00272C93">
        <w:rPr>
          <w:rFonts w:ascii="ＭＳ 明朝" w:hAnsi="ＭＳ 明朝"/>
          <w:iCs/>
          <w:szCs w:val="21"/>
        </w:rPr>
        <w:t xml:space="preserve">NaCl </w:t>
      </w:r>
      <w:r w:rsidRPr="00AE2739">
        <w:rPr>
          <w:rFonts w:ascii="ＭＳ 明朝" w:hAnsi="ＭＳ 明朝" w:hint="eastAsia"/>
          <w:szCs w:val="21"/>
        </w:rPr>
        <w:t>に換算した値として示す。</w:t>
      </w:r>
    </w:p>
    <w:p w14:paraId="214C57D0" w14:textId="77777777" w:rsidR="003B7180" w:rsidRPr="00AE2739" w:rsidRDefault="003B7180" w:rsidP="002A0322">
      <w:pPr>
        <w:spacing w:line="320" w:lineRule="exact"/>
        <w:ind w:leftChars="199" w:left="848" w:hangingChars="205" w:hanging="430"/>
        <w:rPr>
          <w:rFonts w:ascii="ＭＳ 明朝" w:hAnsi="ＭＳ 明朝"/>
          <w:szCs w:val="21"/>
        </w:rPr>
      </w:pPr>
      <w:r w:rsidRPr="00AE2739">
        <w:rPr>
          <w:rFonts w:ascii="ＭＳ 明朝" w:hAnsi="ＭＳ 明朝" w:hint="eastAsia"/>
          <w:szCs w:val="21"/>
        </w:rPr>
        <w:t>（14）再生骨材Ｍの製造、貯蔵は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w:t>
      </w:r>
      <w:r>
        <w:rPr>
          <w:rFonts w:ascii="ＭＳ 明朝" w:hAnsi="ＭＳ 明朝" w:hint="eastAsia"/>
          <w:szCs w:val="21"/>
        </w:rPr>
        <w:t>に</w:t>
      </w:r>
      <w:r w:rsidRPr="00AE2739">
        <w:rPr>
          <w:rFonts w:ascii="ＭＳ 明朝" w:hAnsi="ＭＳ 明朝" w:hint="eastAsia"/>
          <w:szCs w:val="21"/>
        </w:rPr>
        <w:t>よる。</w:t>
      </w:r>
    </w:p>
    <w:p w14:paraId="08D18116"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（15）再生骨材Ｍの試験方法</w:t>
      </w:r>
    </w:p>
    <w:p w14:paraId="6851D725" w14:textId="77777777" w:rsidR="003B7180" w:rsidRPr="00AE2739" w:rsidRDefault="003B7180" w:rsidP="00014FFE">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試料は、再生骨材Ｍの代表的なものを採取し、合理的な方法で縮分する。不純物量試験、アルミニウム片及び亜鉛片の試験、絶乾密度及び吸水率試験、微粒分量試験、凍結融解試験、アルカリシリカ反応性試験、粒度試験、粒形判定実積率試験、塩化物量試験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 </w:t>
      </w:r>
      <w:r w:rsidRPr="00AE2739">
        <w:rPr>
          <w:rFonts w:ascii="ＭＳ 明朝" w:hAnsi="ＭＳ 明朝" w:hint="eastAsia"/>
          <w:szCs w:val="21"/>
        </w:rPr>
        <w:t>によって試験を行う。</w:t>
      </w:r>
    </w:p>
    <w:p w14:paraId="26B7A273" w14:textId="77777777" w:rsidR="003B7180" w:rsidRPr="00AE2739" w:rsidRDefault="003B7180" w:rsidP="00014FFE">
      <w:pPr>
        <w:spacing w:line="320" w:lineRule="exact"/>
        <w:ind w:firstLineChars="200" w:firstLine="420"/>
        <w:rPr>
          <w:rFonts w:ascii="ＭＳ 明朝" w:hAnsi="ＭＳ 明朝"/>
          <w:szCs w:val="21"/>
        </w:rPr>
      </w:pPr>
      <w:r w:rsidRPr="00AE2739">
        <w:rPr>
          <w:rFonts w:ascii="ＭＳ 明朝" w:hAnsi="ＭＳ 明朝" w:hint="eastAsia"/>
          <w:szCs w:val="21"/>
        </w:rPr>
        <w:t>（16）再生骨材Ｍの検査は、次による。</w:t>
      </w:r>
    </w:p>
    <w:p w14:paraId="6DDFE0DA" w14:textId="77777777" w:rsidR="003B7180" w:rsidRPr="00AE2739" w:rsidRDefault="003B7180" w:rsidP="00014FFE">
      <w:pPr>
        <w:spacing w:line="320" w:lineRule="exact"/>
        <w:ind w:leftChars="416" w:left="1189" w:hangingChars="150" w:hanging="315"/>
        <w:rPr>
          <w:rFonts w:ascii="ＭＳ 明朝" w:hAnsi="ＭＳ 明朝"/>
          <w:szCs w:val="21"/>
        </w:rPr>
      </w:pPr>
      <w:r>
        <w:rPr>
          <w:rFonts w:ascii="ＭＳ 明朝" w:hAnsi="ＭＳ 明朝" w:hint="eastAsia"/>
          <w:szCs w:val="21"/>
        </w:rPr>
        <w:t xml:space="preserve">1) </w:t>
      </w:r>
      <w:r w:rsidRPr="00AE2739">
        <w:rPr>
          <w:rFonts w:ascii="ＭＳ 明朝" w:hAnsi="ＭＳ 明朝" w:hint="eastAsia"/>
          <w:szCs w:val="21"/>
        </w:rPr>
        <w:t>検査は、受注者と監督職員との協議によって種類ごとにロットの大きさを決定し、合理的な抜取検査方法よって試料を抜き取り、5.(5)</w:t>
      </w:r>
      <w:r w:rsidRPr="00AE2739">
        <w:rPr>
          <w:rFonts w:ascii="ＭＳ 明朝" w:hAnsi="ＭＳ 明朝"/>
          <w:szCs w:val="21"/>
        </w:rPr>
        <w:t xml:space="preserve"> </w:t>
      </w:r>
      <w:r w:rsidRPr="00AE2739">
        <w:rPr>
          <w:rFonts w:ascii="ＭＳ 明朝" w:hAnsi="ＭＳ 明朝" w:hint="eastAsia"/>
          <w:szCs w:val="21"/>
        </w:rPr>
        <w:t>から5.(13)</w:t>
      </w:r>
      <w:r w:rsidRPr="00AE2739">
        <w:rPr>
          <w:rFonts w:ascii="ＭＳ 明朝" w:hAnsi="ＭＳ 明朝"/>
          <w:szCs w:val="21"/>
        </w:rPr>
        <w:t xml:space="preserve"> </w:t>
      </w:r>
      <w:r w:rsidRPr="00AE2739">
        <w:rPr>
          <w:rFonts w:ascii="ＭＳ 明朝" w:hAnsi="ＭＳ 明朝" w:hint="eastAsia"/>
          <w:szCs w:val="21"/>
        </w:rPr>
        <w:t>の規定に適合したものを合格とする。</w:t>
      </w:r>
    </w:p>
    <w:p w14:paraId="40C20B8C" w14:textId="77777777" w:rsidR="003B7180" w:rsidRPr="00AE2739" w:rsidRDefault="003B7180" w:rsidP="00014FFE">
      <w:pPr>
        <w:spacing w:line="320" w:lineRule="exact"/>
        <w:ind w:firstLineChars="400" w:firstLine="840"/>
        <w:rPr>
          <w:rFonts w:ascii="ＭＳ 明朝" w:hAnsi="ＭＳ 明朝"/>
          <w:szCs w:val="21"/>
        </w:rPr>
      </w:pPr>
      <w:r>
        <w:rPr>
          <w:rFonts w:ascii="ＭＳ 明朝" w:hAnsi="ＭＳ 明朝" w:hint="eastAsia"/>
          <w:szCs w:val="21"/>
        </w:rPr>
        <w:t xml:space="preserve">2) </w:t>
      </w:r>
      <w:r w:rsidRPr="00AE2739">
        <w:rPr>
          <w:rFonts w:ascii="ＭＳ 明朝" w:hAnsi="ＭＳ 明朝" w:hint="eastAsia"/>
          <w:szCs w:val="21"/>
        </w:rPr>
        <w:t>ロットの最大値は、</w:t>
      </w:r>
      <w:r w:rsidRPr="00AE2739">
        <w:rPr>
          <w:rFonts w:ascii="ＭＳ 明朝" w:hAnsi="ＭＳ 明朝"/>
          <w:szCs w:val="21"/>
        </w:rPr>
        <w:t xml:space="preserve">1,500t </w:t>
      </w:r>
      <w:r w:rsidRPr="00AE2739">
        <w:rPr>
          <w:rFonts w:ascii="ＭＳ 明朝" w:hAnsi="ＭＳ 明朝" w:hint="eastAsia"/>
          <w:szCs w:val="21"/>
        </w:rPr>
        <w:t>又は</w:t>
      </w:r>
      <w:r w:rsidRPr="00AE2739">
        <w:rPr>
          <w:rFonts w:ascii="ＭＳ 明朝" w:hAnsi="ＭＳ 明朝"/>
          <w:szCs w:val="21"/>
        </w:rPr>
        <w:t xml:space="preserve">2 </w:t>
      </w:r>
      <w:r w:rsidRPr="00AE2739">
        <w:rPr>
          <w:rFonts w:ascii="ＭＳ 明朝" w:hAnsi="ＭＳ 明朝" w:hint="eastAsia"/>
          <w:szCs w:val="21"/>
        </w:rPr>
        <w:t>週間で製造できる量のいずれか少ない量とする。</w:t>
      </w:r>
    </w:p>
    <w:p w14:paraId="6F41D98A" w14:textId="77777777" w:rsidR="003B7180" w:rsidRPr="00AE2739" w:rsidRDefault="003B7180" w:rsidP="00014FFE">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3) </w:t>
      </w:r>
      <w:r w:rsidRPr="00AE2739">
        <w:rPr>
          <w:rFonts w:ascii="ＭＳ 明朝" w:hAnsi="ＭＳ 明朝" w:hint="eastAsia"/>
          <w:szCs w:val="21"/>
        </w:rPr>
        <w:t>試料の絶乾密度は、</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A.4.4 </w:t>
      </w:r>
      <w:r w:rsidRPr="00AE2739">
        <w:rPr>
          <w:rFonts w:ascii="ＭＳ 明朝" w:hAnsi="ＭＳ 明朝" w:hint="eastAsia"/>
          <w:szCs w:val="21"/>
        </w:rPr>
        <w:t>によって求めた数値を用いる。</w:t>
      </w:r>
    </w:p>
    <w:p w14:paraId="4C43819D" w14:textId="77777777" w:rsidR="003B7180" w:rsidRPr="00AE2739" w:rsidRDefault="003B7180" w:rsidP="00014FFE">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4) </w:t>
      </w:r>
      <w:r w:rsidRPr="00AE2739">
        <w:rPr>
          <w:rFonts w:ascii="ＭＳ 明朝" w:hAnsi="ＭＳ 明朝" w:hint="eastAsia"/>
          <w:szCs w:val="21"/>
        </w:rPr>
        <w:t>アルカリシリカ反応性試験のロットの最大値は、条件に応じて次の</w:t>
      </w:r>
      <w:r>
        <w:rPr>
          <w:rFonts w:ascii="ＭＳ 明朝" w:hAnsi="ＭＳ 明朝" w:hint="eastAsia"/>
          <w:szCs w:val="21"/>
        </w:rPr>
        <w:t>a)</w:t>
      </w:r>
      <w:r w:rsidRPr="00AE2739">
        <w:rPr>
          <w:rFonts w:ascii="ＭＳ 明朝" w:hAnsi="ＭＳ 明朝" w:hint="eastAsia"/>
          <w:szCs w:val="21"/>
        </w:rPr>
        <w:t>～</w:t>
      </w:r>
      <w:r>
        <w:rPr>
          <w:rFonts w:ascii="ＭＳ 明朝" w:hAnsi="ＭＳ 明朝" w:hint="eastAsia"/>
          <w:szCs w:val="21"/>
        </w:rPr>
        <w:t>e)</w:t>
      </w:r>
      <w:r w:rsidRPr="00AE2739">
        <w:rPr>
          <w:rFonts w:ascii="ＭＳ 明朝" w:hAnsi="ＭＳ 明朝" w:hint="eastAsia"/>
          <w:szCs w:val="21"/>
        </w:rPr>
        <w:t>のように変更することができる。</w:t>
      </w:r>
    </w:p>
    <w:p w14:paraId="54D02EE3" w14:textId="77777777" w:rsidR="003B7180" w:rsidRPr="00AE2739" w:rsidRDefault="003B7180" w:rsidP="00EB23BF">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a) </w:t>
      </w:r>
      <w:r w:rsidRPr="00AE2739">
        <w:rPr>
          <w:rFonts w:ascii="ＭＳ 明朝" w:hAnsi="ＭＳ 明朝" w:hint="eastAsia"/>
          <w:szCs w:val="21"/>
        </w:rPr>
        <w:t>アルカリシリカ反応性試験で連続</w:t>
      </w:r>
      <w:r w:rsidRPr="00AE2739">
        <w:rPr>
          <w:rFonts w:ascii="ＭＳ 明朝" w:hAnsi="ＭＳ 明朝"/>
          <w:szCs w:val="21"/>
        </w:rPr>
        <w:t xml:space="preserve"> 3 </w:t>
      </w:r>
      <w:r w:rsidRPr="00AE2739">
        <w:rPr>
          <w:rFonts w:ascii="ＭＳ 明朝" w:hAnsi="ＭＳ 明朝" w:hint="eastAsia"/>
          <w:szCs w:val="21"/>
        </w:rPr>
        <w:t>回無害と判定された再生骨材Ｍについては、その後のアルカリシリカ反応性試験のロットの最大値は、</w:t>
      </w:r>
      <w:r w:rsidRPr="00AE2739">
        <w:rPr>
          <w:rFonts w:ascii="ＭＳ 明朝" w:hAnsi="ＭＳ 明朝"/>
          <w:szCs w:val="21"/>
        </w:rPr>
        <w:t xml:space="preserve">1 </w:t>
      </w:r>
      <w:r w:rsidRPr="00AE2739">
        <w:rPr>
          <w:rFonts w:ascii="ＭＳ 明朝" w:hAnsi="ＭＳ 明朝" w:hint="eastAsia"/>
          <w:szCs w:val="21"/>
        </w:rPr>
        <w:t>か月で製造できる量とすることができる。</w:t>
      </w:r>
    </w:p>
    <w:p w14:paraId="51A3A5E9" w14:textId="77777777" w:rsidR="003B7180" w:rsidRPr="00AE2739" w:rsidRDefault="003B7180" w:rsidP="00EB23BF">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b) </w:t>
      </w:r>
      <w:r w:rsidRPr="00AE2739">
        <w:rPr>
          <w:rFonts w:ascii="ＭＳ 明朝" w:hAnsi="ＭＳ 明朝" w:hint="eastAsia"/>
          <w:szCs w:val="21"/>
        </w:rPr>
        <w:t>試験成績書等によって全ての原粗骨材及び全ての原細骨材のアルカリシリカ反応性が無害と判定された再生粗骨材Ｍについては、アルカリシリカ反応性試験のロットの最大値は、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0E20C79F" w14:textId="77777777" w:rsidR="003B7180" w:rsidRPr="00AE2739" w:rsidRDefault="003B7180" w:rsidP="006B7167">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c) </w:t>
      </w:r>
      <w:r w:rsidRPr="00AE2739">
        <w:rPr>
          <w:rFonts w:ascii="ＭＳ 明朝" w:hAnsi="ＭＳ 明朝" w:hint="eastAsia"/>
          <w:szCs w:val="21"/>
        </w:rPr>
        <w:t>試験成績書等によって全ての原粗骨材及び全ての原細骨材のアルカリシリカ反応性が無害と判定された再生細骨材Ｍについては、アルカリシリカ反応性試験のロットの最大値は、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1A96C86D" w14:textId="77777777" w:rsidR="003B7180" w:rsidRPr="00AE2739" w:rsidRDefault="003B7180" w:rsidP="006B7167">
      <w:pPr>
        <w:spacing w:line="320" w:lineRule="exact"/>
        <w:ind w:leftChars="500" w:left="1365" w:hangingChars="150" w:hanging="315"/>
        <w:rPr>
          <w:rFonts w:ascii="ＭＳ 明朝" w:hAnsi="ＭＳ 明朝"/>
          <w:szCs w:val="21"/>
        </w:rPr>
      </w:pPr>
      <w:r>
        <w:rPr>
          <w:rFonts w:ascii="ＭＳ 明朝" w:hAnsi="ＭＳ 明朝" w:hint="eastAsia"/>
          <w:szCs w:val="21"/>
        </w:rPr>
        <w:t xml:space="preserve">d) </w:t>
      </w:r>
      <w:r w:rsidRPr="00AE2739">
        <w:rPr>
          <w:rFonts w:ascii="ＭＳ 明朝" w:hAnsi="ＭＳ 明朝" w:hint="eastAsia"/>
          <w:szCs w:val="21"/>
        </w:rPr>
        <w:t>5.(7) 1) において全ての原粗骨材及び全ての原細骨材が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のアルカリシリカ反応性試験によって無害と判定された区分</w:t>
      </w:r>
      <w:r w:rsidRPr="00AE2739">
        <w:rPr>
          <w:rFonts w:ascii="ＭＳ 明朝" w:hAnsi="ＭＳ 明朝"/>
          <w:szCs w:val="21"/>
        </w:rPr>
        <w:t xml:space="preserve">A </w:t>
      </w:r>
      <w:r w:rsidRPr="00AE2739">
        <w:rPr>
          <w:rFonts w:ascii="ＭＳ 明朝" w:hAnsi="ＭＳ 明朝" w:hint="eastAsia"/>
          <w:szCs w:val="21"/>
        </w:rPr>
        <w:t>の再生粗骨材Ｍは、アルカリシリカ反応性試験を省略することができる。</w:t>
      </w:r>
    </w:p>
    <w:p w14:paraId="2593B0C7" w14:textId="77777777" w:rsidR="003B7180" w:rsidRPr="00AE2739" w:rsidRDefault="003B7180" w:rsidP="006B7167">
      <w:pPr>
        <w:spacing w:line="320" w:lineRule="exact"/>
        <w:ind w:leftChars="500" w:left="1365" w:hangingChars="150" w:hanging="315"/>
        <w:rPr>
          <w:rFonts w:ascii="ＭＳ 明朝" w:hAnsi="ＭＳ 明朝"/>
          <w:szCs w:val="21"/>
        </w:rPr>
      </w:pPr>
      <w:r>
        <w:rPr>
          <w:rFonts w:ascii="ＭＳ 明朝" w:hAnsi="ＭＳ 明朝" w:hint="eastAsia"/>
          <w:szCs w:val="21"/>
        </w:rPr>
        <w:t>e)</w:t>
      </w:r>
      <w:r w:rsidRPr="00AE2739">
        <w:rPr>
          <w:rFonts w:ascii="ＭＳ 明朝" w:hAnsi="ＭＳ 明朝" w:hint="eastAsia"/>
          <w:szCs w:val="21"/>
        </w:rPr>
        <w:t xml:space="preserve"> 5.(7) 2) において全ての原粗骨材及び全ての原細骨材が</w:t>
      </w:r>
      <w:r w:rsidRPr="00AE2739">
        <w:rPr>
          <w:rFonts w:ascii="ＭＳ 明朝" w:hAnsi="ＭＳ 明朝"/>
          <w:szCs w:val="21"/>
        </w:rPr>
        <w:t>JIS A 5022</w:t>
      </w:r>
      <w:r w:rsidRPr="00AE2739">
        <w:rPr>
          <w:rFonts w:ascii="ＭＳ 明朝" w:hAnsi="ＭＳ 明朝" w:hint="eastAsia"/>
          <w:szCs w:val="21"/>
        </w:rPr>
        <w:t>「再生骨材Ｍを用いたコンクリート」附属書Ａの</w:t>
      </w:r>
      <w:r w:rsidRPr="00AE2739">
        <w:rPr>
          <w:rFonts w:ascii="ＭＳ 明朝" w:hAnsi="ＭＳ 明朝"/>
          <w:szCs w:val="21"/>
        </w:rPr>
        <w:t xml:space="preserve">A.4.7 </w:t>
      </w:r>
      <w:r w:rsidRPr="00AE2739">
        <w:rPr>
          <w:rFonts w:ascii="ＭＳ 明朝" w:hAnsi="ＭＳ 明朝" w:hint="eastAsia"/>
          <w:szCs w:val="21"/>
        </w:rPr>
        <w:t>のアルカリシリカ反応性試験によって無害と判定された区分</w:t>
      </w:r>
      <w:r w:rsidRPr="00AE2739">
        <w:rPr>
          <w:rFonts w:ascii="ＭＳ 明朝" w:hAnsi="ＭＳ 明朝"/>
          <w:szCs w:val="21"/>
        </w:rPr>
        <w:t xml:space="preserve">A </w:t>
      </w:r>
      <w:r w:rsidRPr="00AE2739">
        <w:rPr>
          <w:rFonts w:ascii="ＭＳ 明朝" w:hAnsi="ＭＳ 明朝" w:hint="eastAsia"/>
          <w:szCs w:val="21"/>
        </w:rPr>
        <w:t>の再生細骨材Ｍは、アルカリシリカ反応性試験を省略することができる。</w:t>
      </w:r>
    </w:p>
    <w:p w14:paraId="2DF17818" w14:textId="77777777" w:rsidR="003B7180" w:rsidRPr="00AE2739" w:rsidRDefault="003B7180" w:rsidP="006B7167">
      <w:pPr>
        <w:spacing w:line="320" w:lineRule="exact"/>
        <w:ind w:leftChars="400" w:left="1155" w:hangingChars="150" w:hanging="315"/>
        <w:rPr>
          <w:rFonts w:ascii="ＭＳ 明朝" w:hAnsi="ＭＳ 明朝"/>
          <w:szCs w:val="21"/>
        </w:rPr>
      </w:pPr>
      <w:r>
        <w:rPr>
          <w:rFonts w:ascii="ＭＳ 明朝" w:hAnsi="ＭＳ 明朝" w:hint="eastAsia"/>
          <w:szCs w:val="21"/>
        </w:rPr>
        <w:t>5)</w:t>
      </w:r>
      <w:r w:rsidRPr="00AE2739">
        <w:rPr>
          <w:rFonts w:ascii="ＭＳ 明朝" w:hAnsi="ＭＳ 明朝"/>
          <w:szCs w:val="21"/>
        </w:rPr>
        <w:t xml:space="preserve"> </w:t>
      </w:r>
      <w:r w:rsidRPr="00AE2739">
        <w:rPr>
          <w:rFonts w:ascii="ＭＳ 明朝" w:hAnsi="ＭＳ 明朝" w:hint="eastAsia"/>
          <w:szCs w:val="21"/>
        </w:rPr>
        <w:t>再生粗骨材Ｍの凍結融解試験のロットの最大値は、</w:t>
      </w:r>
      <w:r w:rsidRPr="00AE2739">
        <w:rPr>
          <w:rFonts w:ascii="ＭＳ 明朝" w:hAnsi="ＭＳ 明朝"/>
          <w:szCs w:val="21"/>
        </w:rPr>
        <w:t xml:space="preserve">500t </w:t>
      </w:r>
      <w:r w:rsidRPr="00AE2739">
        <w:rPr>
          <w:rFonts w:ascii="ＭＳ 明朝" w:hAnsi="ＭＳ 明朝" w:hint="eastAsia"/>
          <w:szCs w:val="21"/>
        </w:rPr>
        <w:t>又は</w:t>
      </w:r>
      <w:r w:rsidRPr="00AE2739">
        <w:rPr>
          <w:rFonts w:ascii="ＭＳ 明朝" w:hAnsi="ＭＳ 明朝"/>
          <w:szCs w:val="21"/>
        </w:rPr>
        <w:t xml:space="preserve">1 </w:t>
      </w:r>
      <w:r w:rsidRPr="00AE2739">
        <w:rPr>
          <w:rFonts w:ascii="ＭＳ 明朝" w:hAnsi="ＭＳ 明朝" w:hint="eastAsia"/>
          <w:szCs w:val="21"/>
        </w:rPr>
        <w:t>週間で製造できる量のいずれか少ない量とする。ただし、次の全ての条件を満たす場合に、ロットの最大値は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2398F43B" w14:textId="77777777" w:rsidR="003B7180" w:rsidRPr="00AE2739" w:rsidRDefault="003B7180" w:rsidP="006B7167">
      <w:pPr>
        <w:spacing w:line="320" w:lineRule="exact"/>
        <w:ind w:firstLineChars="500" w:firstLine="1050"/>
        <w:rPr>
          <w:rFonts w:ascii="ＭＳ 明朝" w:hAnsi="ＭＳ 明朝"/>
          <w:szCs w:val="21"/>
        </w:rPr>
      </w:pPr>
      <w:r>
        <w:rPr>
          <w:rFonts w:ascii="ＭＳ 明朝" w:hAnsi="ＭＳ 明朝" w:hint="eastAsia"/>
          <w:szCs w:val="21"/>
        </w:rPr>
        <w:t>a)</w:t>
      </w:r>
      <w:r w:rsidRPr="00AE2739">
        <w:rPr>
          <w:rFonts w:ascii="ＭＳ 明朝" w:hAnsi="ＭＳ 明朝"/>
          <w:szCs w:val="21"/>
        </w:rPr>
        <w:t xml:space="preserve"> </w:t>
      </w:r>
      <w:r w:rsidRPr="00AE2739">
        <w:rPr>
          <w:rFonts w:ascii="ＭＳ 明朝" w:hAnsi="ＭＳ 明朝" w:hint="eastAsia"/>
          <w:szCs w:val="21"/>
        </w:rPr>
        <w:t>全ての原コンクリートが特定</w:t>
      </w:r>
      <w:r w:rsidRPr="00AE2739">
        <w:rPr>
          <w:rFonts w:ascii="ＭＳ 明朝" w:hAnsi="ＭＳ 明朝"/>
          <w:szCs w:val="21"/>
          <w:vertAlign w:val="superscript"/>
        </w:rPr>
        <w:t xml:space="preserve"> 18)</w:t>
      </w:r>
      <w:r w:rsidRPr="00AE2739">
        <w:rPr>
          <w:rFonts w:ascii="ＭＳ 明朝" w:hAnsi="ＭＳ 明朝" w:hint="eastAsia"/>
          <w:szCs w:val="21"/>
        </w:rPr>
        <w:t>されていること。</w:t>
      </w:r>
    </w:p>
    <w:p w14:paraId="3DDE4829" w14:textId="77777777" w:rsidR="003B7180" w:rsidRPr="00AE2739" w:rsidRDefault="003B7180" w:rsidP="006B7167">
      <w:pPr>
        <w:spacing w:line="320" w:lineRule="exact"/>
        <w:ind w:firstLineChars="500" w:firstLine="1050"/>
        <w:rPr>
          <w:rFonts w:ascii="ＭＳ 明朝" w:hAnsi="ＭＳ 明朝"/>
          <w:szCs w:val="21"/>
        </w:rPr>
      </w:pPr>
      <w:r>
        <w:rPr>
          <w:rFonts w:ascii="ＭＳ 明朝" w:hAnsi="ＭＳ 明朝" w:hint="eastAsia"/>
          <w:szCs w:val="21"/>
        </w:rPr>
        <w:t>b)</w:t>
      </w:r>
      <w:r w:rsidRPr="00AE2739">
        <w:rPr>
          <w:rFonts w:ascii="ＭＳ 明朝" w:hAnsi="ＭＳ 明朝"/>
          <w:szCs w:val="21"/>
        </w:rPr>
        <w:t xml:space="preserve"> </w:t>
      </w:r>
      <w:r w:rsidRPr="00AE2739">
        <w:rPr>
          <w:rFonts w:ascii="ＭＳ 明朝" w:hAnsi="ＭＳ 明朝" w:hint="eastAsia"/>
          <w:szCs w:val="21"/>
        </w:rPr>
        <w:t>全ての原コンクリートが</w:t>
      </w:r>
      <w:r w:rsidRPr="00AE2739">
        <w:rPr>
          <w:rFonts w:ascii="ＭＳ 明朝" w:hAnsi="ＭＳ 明朝"/>
          <w:szCs w:val="21"/>
        </w:rPr>
        <w:t xml:space="preserve"> AE </w:t>
      </w:r>
      <w:r w:rsidRPr="00AE2739">
        <w:rPr>
          <w:rFonts w:ascii="ＭＳ 明朝" w:hAnsi="ＭＳ 明朝" w:hint="eastAsia"/>
          <w:szCs w:val="21"/>
        </w:rPr>
        <w:t>コンクリートであること。</w:t>
      </w:r>
    </w:p>
    <w:p w14:paraId="138326BD" w14:textId="77777777" w:rsidR="003B7180" w:rsidRPr="00AE2739" w:rsidRDefault="003B7180" w:rsidP="006B7167">
      <w:pPr>
        <w:spacing w:line="320" w:lineRule="exact"/>
        <w:ind w:leftChars="500" w:left="189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-18) </w:t>
      </w:r>
      <w:r w:rsidRPr="00AE2739">
        <w:rPr>
          <w:rFonts w:ascii="ＭＳ 明朝" w:hAnsi="ＭＳ 明朝" w:hint="eastAsia"/>
          <w:szCs w:val="21"/>
        </w:rPr>
        <w:t>解体構造物等の工事記録、原コンクリートの配合報告書、原骨材の試験成績書などによって、原コンクリートの種類、呼び強度、空気量及び原骨材種類が明らかにできる場合は、原コンクリートは特定されたものとして扱う。</w:t>
      </w:r>
    </w:p>
    <w:p w14:paraId="2971CBF8" w14:textId="77777777" w:rsidR="003B7180" w:rsidRPr="00AE2739" w:rsidRDefault="003B7180" w:rsidP="006B716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（17）受注者は生産者に対して、検査によって得られた試験値の記録を所定の期間保管するよう指</w:t>
      </w:r>
      <w:r w:rsidRPr="00AE2739">
        <w:rPr>
          <w:rFonts w:ascii="ＭＳ 明朝" w:hAnsi="ＭＳ 明朝" w:hint="eastAsia"/>
          <w:szCs w:val="21"/>
        </w:rPr>
        <w:lastRenderedPageBreak/>
        <w:t>示しなければならない。また、再生骨材Ｍの送り状には、種類・区分、生産者名、製造工場名及びその所在地、製造時期及び出荷年月日、質量又は容積、納入先会社・工場名を表示しなければならない。</w:t>
      </w:r>
    </w:p>
    <w:p w14:paraId="0DAAC27D" w14:textId="77777777" w:rsidR="003B7180" w:rsidRPr="00AE2739" w:rsidRDefault="003B7180" w:rsidP="006B7167">
      <w:pPr>
        <w:spacing w:line="320" w:lineRule="exact"/>
        <w:ind w:leftChars="200" w:left="1050" w:hangingChars="300" w:hanging="630"/>
        <w:rPr>
          <w:rFonts w:ascii="ＭＳ 明朝" w:hAnsi="ＭＳ 明朝"/>
          <w:szCs w:val="21"/>
        </w:rPr>
      </w:pPr>
      <w:r w:rsidRPr="00AE2739">
        <w:rPr>
          <w:rFonts w:ascii="ＭＳ 明朝" w:hAnsi="ＭＳ 明朝" w:hint="eastAsia"/>
          <w:szCs w:val="21"/>
        </w:rPr>
        <w:t>（18）水は、</w:t>
      </w:r>
      <w:r w:rsidRPr="00AE2739">
        <w:rPr>
          <w:rFonts w:ascii="ＭＳ 明朝" w:hAnsi="ＭＳ 明朝"/>
          <w:szCs w:val="21"/>
        </w:rPr>
        <w:t>JIS A 5308</w:t>
      </w:r>
      <w:r w:rsidRPr="00AE2739">
        <w:rPr>
          <w:rFonts w:ascii="ＭＳ 明朝" w:hAnsi="ＭＳ 明朝" w:hint="eastAsia"/>
          <w:szCs w:val="21"/>
        </w:rPr>
        <w:t>「レディーミクストコンクリート」の附属書Ｃに適合するものを用いる。</w:t>
      </w:r>
    </w:p>
    <w:p w14:paraId="6AF3DD45" w14:textId="77777777" w:rsidR="003B7180" w:rsidRPr="00AE2739" w:rsidRDefault="003B7180" w:rsidP="006B7167">
      <w:pPr>
        <w:spacing w:line="320" w:lineRule="exact"/>
        <w:ind w:firstLineChars="200" w:firstLine="420"/>
        <w:rPr>
          <w:rFonts w:ascii="ＭＳ 明朝" w:hAnsi="ＭＳ 明朝"/>
          <w:szCs w:val="21"/>
        </w:rPr>
      </w:pPr>
      <w:r w:rsidRPr="00AE2739">
        <w:rPr>
          <w:rFonts w:ascii="ＭＳ 明朝" w:hAnsi="ＭＳ 明朝" w:hint="eastAsia"/>
          <w:szCs w:val="21"/>
        </w:rPr>
        <w:t>（19）混和材料は次による。</w:t>
      </w:r>
    </w:p>
    <w:p w14:paraId="287C922F" w14:textId="77777777" w:rsidR="003B7180" w:rsidRPr="00AE2739" w:rsidRDefault="003B7180" w:rsidP="006B7167">
      <w:pPr>
        <w:spacing w:line="320" w:lineRule="exact"/>
        <w:ind w:leftChars="400" w:left="1155" w:hangingChars="150" w:hanging="315"/>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フライアッシュは</w:t>
      </w:r>
      <w:r w:rsidRPr="00AE2739">
        <w:rPr>
          <w:rFonts w:ascii="ＭＳ 明朝" w:hAnsi="ＭＳ 明朝"/>
          <w:szCs w:val="21"/>
        </w:rPr>
        <w:t>JIS A 6201</w:t>
      </w:r>
      <w:r w:rsidRPr="00AE2739">
        <w:rPr>
          <w:rFonts w:ascii="ＭＳ 明朝" w:hAnsi="ＭＳ 明朝" w:hint="eastAsia"/>
          <w:szCs w:val="21"/>
        </w:rPr>
        <w:t>、膨張材は</w:t>
      </w:r>
      <w:r w:rsidRPr="00AE2739">
        <w:rPr>
          <w:rFonts w:ascii="ＭＳ 明朝" w:hAnsi="ＭＳ 明朝"/>
          <w:szCs w:val="21"/>
        </w:rPr>
        <w:t>JIS A 6202</w:t>
      </w:r>
      <w:r w:rsidRPr="00AE2739">
        <w:rPr>
          <w:rFonts w:ascii="ＭＳ 明朝" w:hAnsi="ＭＳ 明朝" w:hint="eastAsia"/>
          <w:szCs w:val="21"/>
        </w:rPr>
        <w:t>、化学混和剤は</w:t>
      </w:r>
      <w:r w:rsidRPr="00AE2739">
        <w:rPr>
          <w:rFonts w:ascii="ＭＳ 明朝" w:hAnsi="ＭＳ 明朝"/>
          <w:szCs w:val="21"/>
        </w:rPr>
        <w:t>JIS A 6204</w:t>
      </w:r>
      <w:r w:rsidRPr="00AE2739">
        <w:rPr>
          <w:rFonts w:ascii="ＭＳ 明朝" w:hAnsi="ＭＳ 明朝" w:hint="eastAsia"/>
          <w:szCs w:val="21"/>
        </w:rPr>
        <w:t>、防せい剤は</w:t>
      </w:r>
      <w:r w:rsidRPr="00AE2739">
        <w:rPr>
          <w:rFonts w:ascii="ＭＳ 明朝" w:hAnsi="ＭＳ 明朝"/>
          <w:szCs w:val="21"/>
        </w:rPr>
        <w:t>JIS A 6205</w:t>
      </w:r>
      <w:r w:rsidRPr="00AE2739">
        <w:rPr>
          <w:rFonts w:ascii="ＭＳ 明朝" w:hAnsi="ＭＳ 明朝" w:hint="eastAsia"/>
          <w:szCs w:val="21"/>
        </w:rPr>
        <w:t>、高炉スラグ微粉末は</w:t>
      </w:r>
      <w:r w:rsidRPr="00AE2739">
        <w:rPr>
          <w:rFonts w:ascii="ＭＳ 明朝" w:hAnsi="ＭＳ 明朝"/>
          <w:szCs w:val="21"/>
        </w:rPr>
        <w:t>JIS A 6206</w:t>
      </w:r>
      <w:r w:rsidRPr="00AE2739">
        <w:rPr>
          <w:rFonts w:ascii="ＭＳ 明朝" w:hAnsi="ＭＳ 明朝" w:hint="eastAsia"/>
          <w:szCs w:val="21"/>
        </w:rPr>
        <w:t>、シリカフュームは</w:t>
      </w:r>
      <w:r w:rsidRPr="00AE2739">
        <w:rPr>
          <w:rFonts w:ascii="ＭＳ 明朝" w:hAnsi="ＭＳ 明朝"/>
          <w:szCs w:val="21"/>
        </w:rPr>
        <w:t>JIS A 6207</w:t>
      </w:r>
      <w:r w:rsidRPr="00AE2739">
        <w:rPr>
          <w:rFonts w:ascii="ＭＳ 明朝" w:hAnsi="ＭＳ 明朝" w:hint="eastAsia"/>
          <w:szCs w:val="21"/>
        </w:rPr>
        <w:t>の規格に適合するものを用いる。</w:t>
      </w:r>
    </w:p>
    <w:p w14:paraId="4E00E120" w14:textId="77777777" w:rsidR="003B7180" w:rsidRPr="00AE2739" w:rsidRDefault="003B7180" w:rsidP="006B7167">
      <w:pPr>
        <w:spacing w:line="320" w:lineRule="exact"/>
        <w:ind w:leftChars="400" w:left="1155" w:hangingChars="150" w:hanging="315"/>
        <w:rPr>
          <w:rFonts w:ascii="ＭＳ 明朝" w:hAnsi="ＭＳ 明朝"/>
          <w:szCs w:val="21"/>
        </w:rPr>
      </w:pPr>
      <w:r>
        <w:rPr>
          <w:rFonts w:ascii="ＭＳ 明朝" w:hAnsi="ＭＳ 明朝" w:hint="eastAsia"/>
          <w:szCs w:val="21"/>
        </w:rPr>
        <w:t>2</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上記以外の混和材料を使用する場合は、コンクリート及び鋼材に有害な影響を及ぼさず、所定の品質及びその安定性が確かめられたものを用いなければならない。</w:t>
      </w:r>
    </w:p>
    <w:p w14:paraId="12C9707B" w14:textId="77777777" w:rsidR="003B7180" w:rsidRDefault="003B7180" w:rsidP="006B7167">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６．再生骨材コンクリートＭの製造方法は、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「再生骨材Ｍを用いたコンクリート」の附属書Ｂによる。</w:t>
      </w:r>
    </w:p>
    <w:p w14:paraId="54ECC8B8" w14:textId="77777777" w:rsidR="003B7180"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７．試験方法</w:t>
      </w:r>
    </w:p>
    <w:p w14:paraId="1ADD10DD"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（１）試料採取方法は、</w:t>
      </w:r>
      <w:r w:rsidRPr="00AE2739">
        <w:rPr>
          <w:rFonts w:ascii="ＭＳ 明朝" w:hAnsi="ＭＳ 明朝"/>
          <w:szCs w:val="21"/>
        </w:rPr>
        <w:t>JIS A 1115</w:t>
      </w:r>
      <w:r w:rsidRPr="00AE2739">
        <w:rPr>
          <w:rFonts w:ascii="ＭＳ 明朝" w:hAnsi="ＭＳ 明朝" w:hint="eastAsia"/>
          <w:szCs w:val="21"/>
        </w:rPr>
        <w:t>「フレッシュコンクリートの試料採取方法」による。</w:t>
      </w:r>
    </w:p>
    <w:p w14:paraId="2DDCB5D8"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（２）圧縮強度の試験は、</w:t>
      </w:r>
      <w:r w:rsidRPr="00AE2739">
        <w:rPr>
          <w:rFonts w:ascii="ＭＳ 明朝" w:hAnsi="ＭＳ 明朝"/>
          <w:szCs w:val="21"/>
        </w:rPr>
        <w:t>JIS A 1108</w:t>
      </w:r>
      <w:r w:rsidRPr="00AE2739">
        <w:rPr>
          <w:rFonts w:ascii="ＭＳ 明朝" w:hAnsi="ＭＳ 明朝" w:hint="eastAsia"/>
          <w:szCs w:val="21"/>
        </w:rPr>
        <w:t>「コンクリートの圧縮強度試験方法」、</w:t>
      </w:r>
      <w:r w:rsidRPr="00AE2739">
        <w:rPr>
          <w:rFonts w:ascii="ＭＳ 明朝" w:hAnsi="ＭＳ 明朝"/>
          <w:szCs w:val="21"/>
        </w:rPr>
        <w:t>JIS A</w:t>
      </w:r>
      <w:r w:rsidRPr="00AE2739">
        <w:rPr>
          <w:rFonts w:ascii="ＭＳ 明朝" w:hAnsi="ＭＳ 明朝" w:hint="eastAsia"/>
          <w:szCs w:val="21"/>
        </w:rPr>
        <w:t xml:space="preserve"> </w:t>
      </w:r>
      <w:r w:rsidRPr="00AE2739">
        <w:rPr>
          <w:rFonts w:ascii="ＭＳ 明朝" w:hAnsi="ＭＳ 明朝"/>
          <w:szCs w:val="21"/>
        </w:rPr>
        <w:t>1132</w:t>
      </w:r>
      <w:r w:rsidRPr="00AE2739">
        <w:rPr>
          <w:rFonts w:ascii="ＭＳ 明朝" w:hAnsi="ＭＳ 明朝" w:hint="eastAsia"/>
          <w:szCs w:val="21"/>
        </w:rPr>
        <w:t>「コンクリート強度試験用供試体の作り方」及び</w:t>
      </w:r>
      <w:r w:rsidRPr="00AE2739">
        <w:rPr>
          <w:rFonts w:ascii="ＭＳ 明朝" w:hAnsi="ＭＳ 明朝"/>
          <w:szCs w:val="21"/>
        </w:rPr>
        <w:t>JIS A 5308</w:t>
      </w:r>
      <w:r w:rsidRPr="00AE2739">
        <w:rPr>
          <w:rFonts w:ascii="ＭＳ 明朝" w:hAnsi="ＭＳ 明朝" w:hint="eastAsia"/>
          <w:szCs w:val="21"/>
        </w:rPr>
        <w:t>「レディーミクストコンクリート」の附属書Ｅによる。ただし、供試体の直径は、公称の寸法を用いてよい。また、供試体は、作製後、脱型するまでの間、常温で保管する</w:t>
      </w:r>
      <w:r w:rsidRPr="00AE2739">
        <w:rPr>
          <w:rFonts w:ascii="ＭＳ 明朝" w:hAnsi="ＭＳ 明朝"/>
          <w:szCs w:val="21"/>
          <w:vertAlign w:val="superscript"/>
        </w:rPr>
        <w:t>19</w:t>
      </w:r>
      <w:r w:rsidRPr="00AE2739">
        <w:rPr>
          <w:rFonts w:ascii="ＭＳ 明朝" w:hAnsi="ＭＳ 明朝" w:hint="eastAsia"/>
          <w:szCs w:val="21"/>
          <w:vertAlign w:val="superscript"/>
        </w:rPr>
        <w:t>）</w:t>
      </w:r>
      <w:r w:rsidRPr="00AE2739">
        <w:rPr>
          <w:rFonts w:ascii="ＭＳ 明朝" w:hAnsi="ＭＳ 明朝" w:hint="eastAsia"/>
          <w:szCs w:val="21"/>
        </w:rPr>
        <w:t>。</w:t>
      </w:r>
    </w:p>
    <w:p w14:paraId="0738E4DB" w14:textId="77777777" w:rsidR="003B7180" w:rsidRPr="00AE2739" w:rsidRDefault="003B7180" w:rsidP="00487940">
      <w:pPr>
        <w:spacing w:line="320" w:lineRule="exact"/>
        <w:ind w:leftChars="401" w:left="1892" w:hangingChars="500" w:hanging="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-19</w:t>
      </w:r>
      <w:r w:rsidRPr="00AE2739">
        <w:rPr>
          <w:rFonts w:ascii="ＭＳ 明朝" w:hAnsi="ＭＳ 明朝" w:hint="eastAsia"/>
          <w:szCs w:val="21"/>
        </w:rPr>
        <w:t>） 供試体は、常温環境下で作製することが望ましい。常温環境下での作製が困難な場合は、作製後、速やかに常温環境下に移す。また、保管中は、できるだけ水分が蒸発しないようにする。</w:t>
      </w:r>
    </w:p>
    <w:p w14:paraId="2CB060AE"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（３）スランプの試験は、</w:t>
      </w:r>
      <w:r w:rsidRPr="00AE2739">
        <w:rPr>
          <w:rFonts w:ascii="ＭＳ 明朝" w:hAnsi="ＭＳ 明朝"/>
          <w:szCs w:val="21"/>
        </w:rPr>
        <w:t>JIS A 1191</w:t>
      </w:r>
      <w:r w:rsidRPr="00AE2739">
        <w:rPr>
          <w:rFonts w:ascii="ＭＳ 明朝" w:hAnsi="ＭＳ 明朝" w:hint="eastAsia"/>
          <w:szCs w:val="21"/>
        </w:rPr>
        <w:t>「コンクリート補強用連続繊維シートの引張試験方法」による。</w:t>
      </w:r>
    </w:p>
    <w:p w14:paraId="0579B2C1"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（４）空気量の試験は、</w:t>
      </w:r>
      <w:r w:rsidRPr="00AE2739">
        <w:rPr>
          <w:rFonts w:ascii="ＭＳ 明朝" w:hAnsi="ＭＳ 明朝"/>
          <w:szCs w:val="21"/>
        </w:rPr>
        <w:t>JIS A l128</w:t>
      </w:r>
      <w:r w:rsidRPr="00AE2739">
        <w:rPr>
          <w:rFonts w:ascii="ＭＳ 明朝" w:hAnsi="ＭＳ 明朝" w:hint="eastAsia"/>
          <w:szCs w:val="21"/>
        </w:rPr>
        <w:t>「フレッシュコンクリートの空気量の圧力による試験方法−</w:t>
      </w:r>
      <w:r w:rsidRPr="00AE2739">
        <w:rPr>
          <w:rFonts w:ascii="ＭＳ 明朝" w:hAnsi="ＭＳ 明朝"/>
          <w:szCs w:val="21"/>
        </w:rPr>
        <w:t xml:space="preserve"> </w:t>
      </w:r>
      <w:r w:rsidRPr="00AE2739">
        <w:rPr>
          <w:rFonts w:ascii="ＭＳ 明朝" w:hAnsi="ＭＳ 明朝" w:hint="eastAsia"/>
          <w:szCs w:val="21"/>
        </w:rPr>
        <w:t>空気室圧力方法」又は</w:t>
      </w:r>
      <w:r w:rsidRPr="00AE2739">
        <w:rPr>
          <w:rFonts w:ascii="ＭＳ 明朝" w:hAnsi="ＭＳ 明朝"/>
          <w:szCs w:val="21"/>
        </w:rPr>
        <w:t>JIS A 1116</w:t>
      </w:r>
      <w:r w:rsidRPr="00AE2739">
        <w:rPr>
          <w:rFonts w:ascii="ＭＳ 明朝" w:hAnsi="ＭＳ 明朝" w:hint="eastAsia"/>
          <w:szCs w:val="21"/>
        </w:rPr>
        <w:t>「フレッシュコンクリートの単位容積質量試験方法及び空気量の質量による試験方法（質量方法）」のいずれかによる。</w:t>
      </w:r>
    </w:p>
    <w:p w14:paraId="28CB4ACA"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（５）塩化物含有量は、次の式によって求める。</w:t>
      </w:r>
    </w:p>
    <w:p w14:paraId="1A00F576" w14:textId="77777777" w:rsidR="003B7180" w:rsidRPr="00AE2739" w:rsidRDefault="003B7180" w:rsidP="00487940">
      <w:pPr>
        <w:spacing w:line="320" w:lineRule="exact"/>
        <w:ind w:firstLineChars="500" w:firstLine="1050"/>
        <w:rPr>
          <w:rFonts w:ascii="ＭＳ 明朝" w:hAnsi="ＭＳ 明朝"/>
          <w:szCs w:val="21"/>
        </w:rPr>
      </w:pPr>
      <w:r w:rsidRPr="00AE2739">
        <w:rPr>
          <w:rFonts w:ascii="ＭＳ 明朝" w:hAnsi="ＭＳ 明朝" w:hint="eastAsia"/>
          <w:szCs w:val="21"/>
        </w:rPr>
        <w:t>ただし、</w:t>
      </w:r>
      <w:r w:rsidRPr="00AE2739">
        <w:rPr>
          <w:rFonts w:ascii="ＭＳ 明朝" w:hAnsi="ＭＳ 明朝"/>
          <w:iCs/>
          <w:szCs w:val="21"/>
        </w:rPr>
        <w:t>C</w:t>
      </w:r>
      <w:r w:rsidRPr="00AE2739">
        <w:rPr>
          <w:rFonts w:ascii="ＭＳ 明朝" w:hAnsi="ＭＳ 明朝" w:hint="eastAsia"/>
          <w:iCs/>
          <w:szCs w:val="21"/>
          <w:vertAlign w:val="subscript"/>
        </w:rPr>
        <w:t>0</w:t>
      </w:r>
      <w:r w:rsidRPr="00AE2739">
        <w:rPr>
          <w:rFonts w:ascii="ＭＳ 明朝" w:hAnsi="ＭＳ 明朝"/>
          <w:i/>
          <w:iCs/>
          <w:szCs w:val="21"/>
        </w:rPr>
        <w:t xml:space="preserve"> </w:t>
      </w:r>
      <w:r w:rsidRPr="00AE2739">
        <w:rPr>
          <w:rFonts w:ascii="ＭＳ 明朝" w:hAnsi="ＭＳ 明朝" w:hint="eastAsia"/>
          <w:szCs w:val="21"/>
        </w:rPr>
        <w:t>がマイナス算定された場合には、</w:t>
      </w: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4</w:t>
      </w:r>
      <w:r w:rsidRPr="00AE2739">
        <w:rPr>
          <w:rFonts w:ascii="ＭＳ 明朝" w:hAnsi="ＭＳ 明朝" w:hint="eastAsia"/>
          <w:szCs w:val="21"/>
        </w:rPr>
        <w:t>×</w:t>
      </w:r>
      <w:r w:rsidRPr="00AE2739">
        <w:rPr>
          <w:rFonts w:ascii="ＭＳ 明朝" w:hAnsi="ＭＳ 明朝"/>
          <w:szCs w:val="21"/>
        </w:rPr>
        <w:t xml:space="preserve"> (C</w:t>
      </w:r>
      <w:r w:rsidRPr="00AE2739">
        <w:rPr>
          <w:rFonts w:ascii="ＭＳ 明朝" w:hAnsi="ＭＳ 明朝" w:hint="eastAsia"/>
          <w:iCs/>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szCs w:val="21"/>
        </w:rPr>
        <w:t xml:space="preserve"> ) /100 </w:t>
      </w:r>
      <w:r w:rsidRPr="00AE2739">
        <w:rPr>
          <w:rFonts w:ascii="ＭＳ 明朝" w:hAnsi="ＭＳ 明朝" w:hint="eastAsia"/>
          <w:szCs w:val="21"/>
        </w:rPr>
        <w:t>とする。</w:t>
      </w:r>
    </w:p>
    <w:p w14:paraId="31D56DAF" w14:textId="77777777" w:rsidR="003B7180" w:rsidRPr="00AE2739" w:rsidRDefault="003B7180" w:rsidP="00487940">
      <w:pPr>
        <w:spacing w:line="320" w:lineRule="exact"/>
        <w:ind w:firstLineChars="800" w:firstLine="168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4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iCs/>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(0.75 </w:t>
      </w:r>
      <w:r w:rsidRPr="00AE2739">
        <w:rPr>
          <w:rFonts w:ascii="ＭＳ 明朝" w:hAnsi="ＭＳ 明朝" w:hint="eastAsia"/>
          <w:szCs w:val="21"/>
        </w:rPr>
        <w:t>－α</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 xml:space="preserve"> C</w:t>
      </w:r>
      <w:r w:rsidRPr="00AE2739">
        <w:rPr>
          <w:rFonts w:ascii="ＭＳ 明朝" w:hAnsi="ＭＳ 明朝" w:hint="eastAsia"/>
          <w:iCs/>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iCs/>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/100</w:t>
      </w:r>
    </w:p>
    <w:p w14:paraId="63DDA6CB" w14:textId="77777777" w:rsidR="003B7180" w:rsidRPr="00AE2739" w:rsidRDefault="003B7180" w:rsidP="00487940">
      <w:pPr>
        <w:spacing w:line="320" w:lineRule="exact"/>
        <w:ind w:firstLineChars="800" w:firstLine="1680"/>
        <w:rPr>
          <w:rFonts w:ascii="ＭＳ 明朝" w:hAnsi="ＭＳ 明朝"/>
          <w:szCs w:val="21"/>
        </w:rPr>
      </w:pPr>
      <w:r w:rsidRPr="00AE2739">
        <w:rPr>
          <w:rFonts w:ascii="ＭＳ 明朝" w:hAnsi="ＭＳ 明朝" w:hint="eastAsia"/>
          <w:szCs w:val="21"/>
        </w:rPr>
        <w:t>ここに、</w:t>
      </w: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hint="eastAsia"/>
          <w:szCs w:val="21"/>
        </w:rPr>
        <w:t>：再生骨材コンクリートＭの塩化物含有量（</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495499E1"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1</w:t>
      </w:r>
      <w:r w:rsidRPr="00AE2739">
        <w:rPr>
          <w:rFonts w:ascii="ＭＳ 明朝" w:hAnsi="ＭＳ 明朝" w:hint="eastAsia"/>
          <w:szCs w:val="21"/>
        </w:rPr>
        <w:t>：フレッシュコンクリート中の水の塩化物イオン濃度（</w:t>
      </w:r>
      <w:r w:rsidRPr="00AE2739">
        <w:rPr>
          <w:rFonts w:ascii="ＭＳ 明朝" w:hAnsi="ＭＳ 明朝"/>
          <w:szCs w:val="21"/>
        </w:rPr>
        <w:t>%</w:t>
      </w:r>
      <w:r w:rsidRPr="00AE2739">
        <w:rPr>
          <w:rFonts w:ascii="ＭＳ 明朝" w:hAnsi="ＭＳ 明朝" w:hint="eastAsia"/>
          <w:szCs w:val="21"/>
        </w:rPr>
        <w:t>）</w:t>
      </w:r>
    </w:p>
    <w:p w14:paraId="4DA0284D"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hint="eastAsia"/>
          <w:szCs w:val="21"/>
        </w:rPr>
        <w:t>：配合設計に用いた単位水量</w:t>
      </w:r>
      <w:r w:rsidRPr="00AE2739">
        <w:rPr>
          <w:rFonts w:ascii="ＭＳ 明朝" w:hAnsi="ＭＳ 明朝"/>
          <w:szCs w:val="21"/>
          <w:vertAlign w:val="superscript"/>
        </w:rPr>
        <w:t>20</w:t>
      </w:r>
      <w:r w:rsidRPr="00AE2739">
        <w:rPr>
          <w:rFonts w:ascii="ＭＳ 明朝" w:hAnsi="ＭＳ 明朝" w:hint="eastAsia"/>
          <w:szCs w:val="21"/>
          <w:vertAlign w:val="superscript"/>
        </w:rPr>
        <w:t>）</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1436EA77"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2</w:t>
      </w:r>
      <w:r w:rsidRPr="00AE2739">
        <w:rPr>
          <w:rFonts w:ascii="ＭＳ 明朝" w:hAnsi="ＭＳ 明朝" w:hint="eastAsia"/>
          <w:szCs w:val="21"/>
        </w:rPr>
        <w:t>：セメント中の塩化物イオン濃度（</w:t>
      </w:r>
      <w:r w:rsidRPr="00AE2739">
        <w:rPr>
          <w:rFonts w:ascii="ＭＳ 明朝" w:hAnsi="ＭＳ 明朝"/>
          <w:szCs w:val="21"/>
        </w:rPr>
        <w:t>%</w:t>
      </w:r>
      <w:r w:rsidRPr="00AE2739">
        <w:rPr>
          <w:rFonts w:ascii="ＭＳ 明朝" w:hAnsi="ＭＳ 明朝" w:hint="eastAsia"/>
          <w:szCs w:val="21"/>
        </w:rPr>
        <w:t>）</w:t>
      </w:r>
    </w:p>
    <w:p w14:paraId="19CD9E91"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2</w:t>
      </w:r>
      <w:r w:rsidRPr="00AE2739">
        <w:rPr>
          <w:rFonts w:ascii="ＭＳ 明朝" w:hAnsi="ＭＳ 明朝" w:hint="eastAsia"/>
          <w:szCs w:val="21"/>
        </w:rPr>
        <w:t>：配合設計に用いた単位セメント量</w:t>
      </w:r>
      <w:r w:rsidRPr="00AE2739">
        <w:rPr>
          <w:rFonts w:ascii="ＭＳ 明朝" w:hAnsi="ＭＳ 明朝"/>
          <w:szCs w:val="21"/>
          <w:vertAlign w:val="superscript"/>
        </w:rPr>
        <w:t>20</w:t>
      </w:r>
      <w:r w:rsidRPr="00AE2739">
        <w:rPr>
          <w:rFonts w:ascii="ＭＳ 明朝" w:hAnsi="ＭＳ 明朝" w:hint="eastAsia"/>
          <w:szCs w:val="21"/>
          <w:vertAlign w:val="superscript"/>
        </w:rPr>
        <w:t>）</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0048D129"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hint="eastAsia"/>
          <w:szCs w:val="21"/>
        </w:rPr>
        <w:t>α</w:t>
      </w:r>
      <w:r w:rsidRPr="00AE2739">
        <w:rPr>
          <w:rFonts w:ascii="ＭＳ 明朝" w:hAnsi="ＭＳ 明朝"/>
          <w:szCs w:val="21"/>
          <w:vertAlign w:val="superscript"/>
        </w:rPr>
        <w:t>21</w:t>
      </w:r>
      <w:r w:rsidRPr="00AE2739">
        <w:rPr>
          <w:rFonts w:ascii="ＭＳ 明朝" w:hAnsi="ＭＳ 明朝" w:hint="eastAsia"/>
          <w:szCs w:val="21"/>
          <w:vertAlign w:val="superscript"/>
        </w:rPr>
        <w:t>）</w:t>
      </w:r>
      <w:r w:rsidRPr="00AE2739">
        <w:rPr>
          <w:rFonts w:ascii="ＭＳ 明朝" w:hAnsi="ＭＳ 明朝" w:hint="eastAsia"/>
          <w:szCs w:val="21"/>
        </w:rPr>
        <w:t>：塩化物イオン残存比</w:t>
      </w:r>
    </w:p>
    <w:p w14:paraId="048CB304" w14:textId="77777777" w:rsidR="003B7180" w:rsidRPr="00AE2739" w:rsidRDefault="003B7180" w:rsidP="00487940">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なお、フレッシュコンクリート中の水の塩化物イオン濃度の試験は、</w:t>
      </w:r>
      <w:r w:rsidRPr="00AE2739">
        <w:rPr>
          <w:rFonts w:ascii="ＭＳ 明朝" w:hAnsi="ＭＳ 明朝"/>
          <w:szCs w:val="21"/>
        </w:rPr>
        <w:t>JIS A l144</w:t>
      </w:r>
      <w:r w:rsidRPr="00AE2739">
        <w:rPr>
          <w:rFonts w:ascii="ＭＳ 明朝" w:hAnsi="ＭＳ 明朝" w:hint="eastAsia"/>
          <w:szCs w:val="21"/>
        </w:rPr>
        <w:t>「フレッシュコンクリート中の水の塩化物イオン濃度試験方法」による。ただし、塩化物イオン濃度の試験は、監督職員から承諾を得て、精度が確認された塩分含有量測定器によることができる。</w:t>
      </w:r>
    </w:p>
    <w:p w14:paraId="24BC5EDF" w14:textId="77777777" w:rsidR="003B7180" w:rsidRPr="00AE2739" w:rsidRDefault="003B7180" w:rsidP="00487940">
      <w:pPr>
        <w:spacing w:line="320" w:lineRule="exact"/>
        <w:ind w:leftChars="590" w:left="1869" w:hangingChars="300" w:hanging="630"/>
        <w:rPr>
          <w:rFonts w:ascii="ＭＳ 明朝" w:hAnsi="ＭＳ 明朝"/>
          <w:szCs w:val="21"/>
        </w:rPr>
      </w:pPr>
      <w:r w:rsidRPr="00AE2739">
        <w:rPr>
          <w:rFonts w:ascii="ＭＳ 明朝" w:hAnsi="ＭＳ 明朝" w:hint="eastAsia"/>
          <w:szCs w:val="21"/>
        </w:rPr>
        <w:t>注記：フレッシュコンクリート中の水の塩化物イオン濃度の試験では、直らに練混ぜ水に溶出する再生骨材Ｍの塩化物イオン量は、その全含有の</w:t>
      </w:r>
      <w:r w:rsidRPr="00AE2739">
        <w:rPr>
          <w:rFonts w:ascii="ＭＳ 明朝" w:hAnsi="ＭＳ 明朝"/>
          <w:szCs w:val="21"/>
        </w:rPr>
        <w:t xml:space="preserve">1/4 </w:t>
      </w:r>
      <w:r w:rsidRPr="00AE2739">
        <w:rPr>
          <w:rFonts w:ascii="ＭＳ 明朝" w:hAnsi="ＭＳ 明朝" w:hint="eastAsia"/>
          <w:szCs w:val="21"/>
        </w:rPr>
        <w:t>程度に過ぎない。フレッシュコンクリート中の水には、セメントの全塩化物イオン量、及び再生骨村Ｍの全塩化物イオン量の</w:t>
      </w:r>
      <w:r w:rsidRPr="00AE2739">
        <w:rPr>
          <w:rFonts w:ascii="ＭＳ 明朝" w:hAnsi="ＭＳ 明朝"/>
          <w:szCs w:val="21"/>
        </w:rPr>
        <w:t>1/4</w:t>
      </w:r>
      <w:r w:rsidRPr="00AE2739">
        <w:rPr>
          <w:rFonts w:ascii="ＭＳ 明朝" w:hAnsi="ＭＳ 明朝" w:hint="eastAsia"/>
          <w:szCs w:val="21"/>
        </w:rPr>
        <w:t>が溶出すると仮定し、再生骨材コンクリートＭの塩化物含有量を算定することとした。</w:t>
      </w:r>
    </w:p>
    <w:p w14:paraId="69905E9F"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-20</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配合計画書に示された値とする。</w:t>
      </w:r>
    </w:p>
    <w:p w14:paraId="628AE9F7" w14:textId="77777777" w:rsidR="003B7180" w:rsidRPr="00AE2739" w:rsidRDefault="003B7180" w:rsidP="00487940">
      <w:pPr>
        <w:spacing w:line="320" w:lineRule="exact"/>
        <w:ind w:leftChars="400" w:left="1890" w:hangingChars="500" w:hanging="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-21</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セメント中に含まれる全塩化物イオン量のうちフレッシュコンクリート中の水に溶</w:t>
      </w:r>
      <w:r w:rsidRPr="00AE2739">
        <w:rPr>
          <w:rFonts w:ascii="ＭＳ 明朝" w:hAnsi="ＭＳ 明朝" w:hint="eastAsia"/>
          <w:szCs w:val="21"/>
        </w:rPr>
        <w:lastRenderedPageBreak/>
        <w:t>け出さずにセメント中に残存している塩化物イオン量の比率である。普通エコセメント以外のセメントを用いる場合には、α＝</w:t>
      </w:r>
      <w:r w:rsidRPr="00AE2739">
        <w:rPr>
          <w:rFonts w:ascii="ＭＳ 明朝" w:hAnsi="ＭＳ 明朝"/>
          <w:szCs w:val="21"/>
        </w:rPr>
        <w:t xml:space="preserve">0 </w:t>
      </w:r>
      <w:r w:rsidRPr="00AE2739">
        <w:rPr>
          <w:rFonts w:ascii="ＭＳ 明朝" w:hAnsi="ＭＳ 明朝" w:hint="eastAsia"/>
          <w:szCs w:val="21"/>
        </w:rPr>
        <w:t>とする。普通エコセメントを用いる場合には、セメント生産者から報告を受けた値とする。</w:t>
      </w:r>
    </w:p>
    <w:p w14:paraId="063E95FB"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（６）容積の試験は、</w:t>
      </w:r>
      <w:r w:rsidRPr="00AE2739">
        <w:rPr>
          <w:rFonts w:ascii="ＭＳ 明朝" w:hAnsi="ＭＳ 明朝"/>
          <w:szCs w:val="21"/>
        </w:rPr>
        <w:t xml:space="preserve">1 </w:t>
      </w:r>
      <w:r w:rsidRPr="00AE2739">
        <w:rPr>
          <w:rFonts w:ascii="ＭＳ 明朝" w:hAnsi="ＭＳ 明朝" w:hint="eastAsia"/>
          <w:szCs w:val="21"/>
        </w:rPr>
        <w:t>運搬車積載全質量をフレッシュコンクリートの単位容積質量で除して求める。</w:t>
      </w:r>
      <w:r w:rsidRPr="00AE2739">
        <w:rPr>
          <w:rFonts w:ascii="ＭＳ 明朝" w:hAnsi="ＭＳ 明朝"/>
          <w:szCs w:val="21"/>
        </w:rPr>
        <w:t xml:space="preserve">1 </w:t>
      </w:r>
      <w:r w:rsidRPr="00AE2739">
        <w:rPr>
          <w:rFonts w:ascii="ＭＳ 明朝" w:hAnsi="ＭＳ 明朝" w:hint="eastAsia"/>
          <w:szCs w:val="21"/>
        </w:rPr>
        <w:t>運搬車中に積載された全質量は、その積載量に使用した全材料の質量を総和して計算するか、荷卸しの前と後との運搬車の質量の差から計算する。</w:t>
      </w:r>
    </w:p>
    <w:p w14:paraId="2A0C6B38"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８．</w:t>
      </w:r>
      <w:r w:rsidRPr="00AE2739">
        <w:rPr>
          <w:rFonts w:ascii="ＭＳ 明朝" w:hAnsi="ＭＳ 明朝"/>
          <w:szCs w:val="21"/>
        </w:rPr>
        <w:t xml:space="preserve"> </w:t>
      </w:r>
      <w:r w:rsidRPr="00AE2739">
        <w:rPr>
          <w:rFonts w:ascii="ＭＳ 明朝" w:hAnsi="ＭＳ 明朝" w:hint="eastAsia"/>
          <w:szCs w:val="21"/>
        </w:rPr>
        <w:t>検</w:t>
      </w:r>
      <w:r w:rsidRPr="00AE2739">
        <w:rPr>
          <w:rFonts w:ascii="ＭＳ 明朝" w:hAnsi="ＭＳ 明朝"/>
          <w:szCs w:val="21"/>
        </w:rPr>
        <w:t xml:space="preserve"> </w:t>
      </w:r>
      <w:r w:rsidRPr="00AE2739">
        <w:rPr>
          <w:rFonts w:ascii="ＭＳ 明朝" w:hAnsi="ＭＳ 明朝" w:hint="eastAsia"/>
          <w:szCs w:val="21"/>
        </w:rPr>
        <w:t>査</w:t>
      </w:r>
    </w:p>
    <w:p w14:paraId="3979FD30"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（１）検査は、圧縮強度、スランプ、空気量及び塩化物合有量について行う。</w:t>
      </w:r>
    </w:p>
    <w:p w14:paraId="17F2FCF9"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（２）圧縮強度は、7.(2) の試験を行い、3.(1) の規定に適合すれば合格とする。試験頻度は、</w:t>
      </w:r>
      <w:r w:rsidRPr="00AE2739">
        <w:rPr>
          <w:rFonts w:ascii="ＭＳ 明朝" w:hAnsi="ＭＳ 明朝"/>
          <w:szCs w:val="21"/>
        </w:rPr>
        <w:t>150m</w:t>
      </w:r>
      <w:r w:rsidRPr="00AE2739">
        <w:rPr>
          <w:rFonts w:ascii="ＭＳ 明朝" w:hAnsi="ＭＳ 明朝"/>
          <w:szCs w:val="21"/>
          <w:vertAlign w:val="superscript"/>
        </w:rPr>
        <w:t>3</w:t>
      </w:r>
      <w:r w:rsidRPr="00AE2739">
        <w:rPr>
          <w:rFonts w:ascii="ＭＳ 明朝" w:hAnsi="ＭＳ 明朝" w:hint="eastAsia"/>
          <w:szCs w:val="21"/>
        </w:rPr>
        <w:t>について</w:t>
      </w:r>
      <w:r w:rsidRPr="00AE2739">
        <w:rPr>
          <w:rFonts w:ascii="ＭＳ 明朝" w:hAnsi="ＭＳ 明朝"/>
          <w:szCs w:val="21"/>
        </w:rPr>
        <w:t xml:space="preserve">1 </w:t>
      </w:r>
      <w:r w:rsidRPr="00AE2739">
        <w:rPr>
          <w:rFonts w:ascii="ＭＳ 明朝" w:hAnsi="ＭＳ 明朝" w:hint="eastAsia"/>
          <w:szCs w:val="21"/>
        </w:rPr>
        <w:t>回を標準とする。</w:t>
      </w:r>
    </w:p>
    <w:p w14:paraId="5FDF8A76"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（３）スランプ及び空気量は、7</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3</w:t>
      </w:r>
      <w:r w:rsidRPr="00AE2739">
        <w:rPr>
          <w:rFonts w:ascii="ＭＳ 明朝" w:hAnsi="ＭＳ 明朝" w:hint="eastAsia"/>
          <w:szCs w:val="21"/>
        </w:rPr>
        <w:t>) 及び7</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4</w:t>
      </w:r>
      <w:r w:rsidRPr="00AE2739">
        <w:rPr>
          <w:rFonts w:ascii="ＭＳ 明朝" w:hAnsi="ＭＳ 明朝" w:hint="eastAsia"/>
          <w:szCs w:val="21"/>
        </w:rPr>
        <w:t>) の試験を行い、3</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2</w:t>
      </w:r>
      <w:r w:rsidRPr="00AE2739">
        <w:rPr>
          <w:rFonts w:ascii="ＭＳ 明朝" w:hAnsi="ＭＳ 明朝" w:hint="eastAsia"/>
          <w:szCs w:val="21"/>
        </w:rPr>
        <w:t>) 及び3</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3</w:t>
      </w:r>
      <w:r w:rsidRPr="00AE2739">
        <w:rPr>
          <w:rFonts w:ascii="ＭＳ 明朝" w:hAnsi="ＭＳ 明朝" w:hint="eastAsia"/>
          <w:szCs w:val="21"/>
        </w:rPr>
        <w:t>) の規定にそれぞれ適合すれば、合格とする。試験頻度は、</w:t>
      </w:r>
      <w:r w:rsidRPr="00AE2739">
        <w:rPr>
          <w:rFonts w:ascii="ＭＳ 明朝" w:hAnsi="ＭＳ 明朝"/>
          <w:szCs w:val="21"/>
        </w:rPr>
        <w:t xml:space="preserve">150m3 </w:t>
      </w:r>
      <w:r w:rsidRPr="00AE2739">
        <w:rPr>
          <w:rFonts w:ascii="ＭＳ 明朝" w:hAnsi="ＭＳ 明朝" w:hint="eastAsia"/>
          <w:szCs w:val="21"/>
        </w:rPr>
        <w:t>について</w:t>
      </w:r>
      <w:r w:rsidRPr="00AE2739">
        <w:rPr>
          <w:rFonts w:ascii="ＭＳ 明朝" w:hAnsi="ＭＳ 明朝"/>
          <w:szCs w:val="21"/>
        </w:rPr>
        <w:t xml:space="preserve">1 </w:t>
      </w:r>
      <w:r w:rsidRPr="00AE2739">
        <w:rPr>
          <w:rFonts w:ascii="ＭＳ 明朝" w:hAnsi="ＭＳ 明朝" w:hint="eastAsia"/>
          <w:szCs w:val="21"/>
        </w:rPr>
        <w:t>回を標準とする。また、スランプ及び空気量試験の結果が許容の範囲を外れた場合には、</w:t>
      </w:r>
      <w:r w:rsidRPr="00AE2739">
        <w:rPr>
          <w:rFonts w:ascii="ＭＳ 明朝" w:hAnsi="ＭＳ 明朝"/>
          <w:szCs w:val="21"/>
        </w:rPr>
        <w:t xml:space="preserve">1 </w:t>
      </w:r>
      <w:r w:rsidRPr="00AE2739">
        <w:rPr>
          <w:rFonts w:ascii="ＭＳ 明朝" w:hAnsi="ＭＳ 明朝" w:hint="eastAsia"/>
          <w:szCs w:val="21"/>
        </w:rPr>
        <w:t>回に限り、新たな試料を採取して、再試験できるものとする。</w:t>
      </w:r>
    </w:p>
    <w:p w14:paraId="1DCFBEF0"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（４）再生骨材コンクリートＭの塩化物合有量の検査は、7</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5</w:t>
      </w:r>
      <w:r w:rsidRPr="00AE2739">
        <w:rPr>
          <w:rFonts w:ascii="ＭＳ 明朝" w:hAnsi="ＭＳ 明朝" w:hint="eastAsia"/>
          <w:szCs w:val="21"/>
        </w:rPr>
        <w:t>) の試験を行い、3</w:t>
      </w:r>
      <w:r w:rsidRPr="00AE2739">
        <w:rPr>
          <w:rFonts w:ascii="ＭＳ 明朝" w:hAnsi="ＭＳ 明朝"/>
          <w:szCs w:val="21"/>
        </w:rPr>
        <w:t>.</w:t>
      </w:r>
      <w:r w:rsidRPr="00AE2739">
        <w:rPr>
          <w:rFonts w:ascii="ＭＳ 明朝" w:hAnsi="ＭＳ 明朝" w:hint="eastAsia"/>
          <w:szCs w:val="21"/>
        </w:rPr>
        <w:t>(</w:t>
      </w:r>
      <w:r w:rsidRPr="00AE2739">
        <w:rPr>
          <w:rFonts w:ascii="ＭＳ 明朝" w:hAnsi="ＭＳ 明朝"/>
          <w:szCs w:val="21"/>
        </w:rPr>
        <w:t>4</w:t>
      </w:r>
      <w:r w:rsidRPr="00AE2739">
        <w:rPr>
          <w:rFonts w:ascii="ＭＳ 明朝" w:hAnsi="ＭＳ 明朝" w:hint="eastAsia"/>
          <w:szCs w:val="21"/>
        </w:rPr>
        <w:t>) の規定に適合すれば合格とする。なお、塩化物含有量の検査は、工場出荷時に行うことができる。試験頻度は、</w:t>
      </w:r>
      <w:r w:rsidRPr="00AE2739">
        <w:rPr>
          <w:rFonts w:ascii="ＭＳ 明朝" w:hAnsi="ＭＳ 明朝"/>
          <w:szCs w:val="21"/>
        </w:rPr>
        <w:t xml:space="preserve">1 </w:t>
      </w:r>
      <w:r w:rsidRPr="00AE2739">
        <w:rPr>
          <w:rFonts w:ascii="ＭＳ 明朝" w:hAnsi="ＭＳ 明朝" w:hint="eastAsia"/>
          <w:szCs w:val="21"/>
        </w:rPr>
        <w:t>日</w:t>
      </w:r>
      <w:r w:rsidRPr="00AE2739">
        <w:rPr>
          <w:rFonts w:ascii="ＭＳ 明朝" w:hAnsi="ＭＳ 明朝"/>
          <w:szCs w:val="21"/>
        </w:rPr>
        <w:t xml:space="preserve">1 </w:t>
      </w:r>
      <w:r w:rsidRPr="00AE2739">
        <w:rPr>
          <w:rFonts w:ascii="ＭＳ 明朝" w:hAnsi="ＭＳ 明朝" w:hint="eastAsia"/>
          <w:szCs w:val="21"/>
        </w:rPr>
        <w:t>回を標準とする。</w:t>
      </w:r>
    </w:p>
    <w:p w14:paraId="45DCD082" w14:textId="77777777" w:rsidR="003B7180" w:rsidRPr="00AE2739" w:rsidRDefault="003B7180" w:rsidP="00487940">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９．再生骨材コンクリートＭの呼び方は、コンクリートの種類による記号（表2</w:t>
      </w:r>
      <w:r w:rsidRPr="00AE2739">
        <w:rPr>
          <w:rFonts w:ascii="ＭＳ 明朝" w:hAnsi="ＭＳ 明朝"/>
          <w:szCs w:val="21"/>
        </w:rPr>
        <w:t>-</w:t>
      </w:r>
      <w:r w:rsidRPr="00AE2739">
        <w:rPr>
          <w:rFonts w:ascii="ＭＳ 明朝" w:hAnsi="ＭＳ 明朝" w:hint="eastAsia"/>
          <w:szCs w:val="21"/>
        </w:rPr>
        <w:t>32）、呼び強度、スランプ、粗骨材の最大寸法及びセメントの種類による記号（表2</w:t>
      </w:r>
      <w:r w:rsidRPr="00AE2739">
        <w:rPr>
          <w:rFonts w:ascii="ＭＳ 明朝" w:hAnsi="ＭＳ 明朝"/>
          <w:szCs w:val="21"/>
        </w:rPr>
        <w:t>-</w:t>
      </w:r>
      <w:r w:rsidRPr="00AE2739">
        <w:rPr>
          <w:rFonts w:ascii="ＭＳ 明朝" w:hAnsi="ＭＳ 明朝" w:hint="eastAsia"/>
          <w:szCs w:val="21"/>
        </w:rPr>
        <w:t>33）の順で表記する。</w:t>
      </w:r>
    </w:p>
    <w:p w14:paraId="4337E477"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hint="eastAsia"/>
          <w:szCs w:val="21"/>
          <w:u w:val="words"/>
        </w:rPr>
        <w:t>再生</w:t>
      </w:r>
      <w:r w:rsidRPr="00AE2739">
        <w:rPr>
          <w:rFonts w:ascii="ＭＳ 明朝" w:hAnsi="ＭＳ 明朝"/>
          <w:szCs w:val="21"/>
          <w:u w:val="words"/>
        </w:rPr>
        <w:t>M2</w:t>
      </w:r>
      <w:r w:rsidRPr="00AE2739">
        <w:rPr>
          <w:rFonts w:ascii="ＭＳ 明朝" w:hAnsi="ＭＳ 明朝"/>
          <w:szCs w:val="21"/>
          <w:u w:val="single"/>
        </w:rPr>
        <w:t xml:space="preserve"> </w:t>
      </w:r>
      <w:r w:rsidRPr="00AE2739">
        <w:rPr>
          <w:rFonts w:ascii="ＭＳ 明朝" w:hAnsi="ＭＳ 明朝" w:hint="eastAsia"/>
          <w:szCs w:val="21"/>
          <w:u w:val="words"/>
        </w:rPr>
        <w:t>種標準</w:t>
      </w:r>
      <w:r w:rsidRPr="00AE2739">
        <w:rPr>
          <w:rFonts w:ascii="ＭＳ 明朝" w:hAnsi="ＭＳ 明朝"/>
          <w:szCs w:val="21"/>
        </w:rPr>
        <w:t xml:space="preserve"> </w:t>
      </w:r>
      <w:r w:rsidRPr="00AE2739">
        <w:rPr>
          <w:rFonts w:ascii="ＭＳ 明朝" w:hAnsi="ＭＳ 明朝"/>
          <w:szCs w:val="21"/>
          <w:u w:val="words"/>
        </w:rPr>
        <w:t>24</w:t>
      </w:r>
      <w:r w:rsidRPr="00AE2739">
        <w:rPr>
          <w:rFonts w:ascii="ＭＳ 明朝" w:hAnsi="ＭＳ 明朝"/>
          <w:szCs w:val="21"/>
        </w:rPr>
        <w:t xml:space="preserve"> </w:t>
      </w:r>
      <w:r w:rsidRPr="00AE2739">
        <w:rPr>
          <w:rFonts w:ascii="ＭＳ 明朝" w:hAnsi="ＭＳ 明朝"/>
          <w:szCs w:val="21"/>
          <w:u w:val="words"/>
        </w:rPr>
        <w:t>8</w:t>
      </w:r>
      <w:r w:rsidRPr="00AE2739">
        <w:rPr>
          <w:rFonts w:ascii="ＭＳ 明朝" w:hAnsi="ＭＳ 明朝"/>
          <w:szCs w:val="21"/>
        </w:rPr>
        <w:t xml:space="preserve"> </w:t>
      </w:r>
      <w:r w:rsidRPr="00AE2739">
        <w:rPr>
          <w:rFonts w:ascii="ＭＳ 明朝" w:hAnsi="ＭＳ 明朝"/>
          <w:szCs w:val="21"/>
          <w:u w:val="words"/>
        </w:rPr>
        <w:t>25</w:t>
      </w:r>
      <w:r w:rsidRPr="00AE2739">
        <w:rPr>
          <w:rFonts w:ascii="ＭＳ 明朝" w:hAnsi="ＭＳ 明朝"/>
          <w:szCs w:val="21"/>
        </w:rPr>
        <w:t xml:space="preserve"> </w:t>
      </w:r>
      <w:r w:rsidRPr="00AE2739">
        <w:rPr>
          <w:rFonts w:ascii="ＭＳ 明朝" w:hAnsi="ＭＳ 明朝"/>
          <w:szCs w:val="21"/>
          <w:u w:val="words"/>
        </w:rPr>
        <w:t>BB</w:t>
      </w:r>
      <w:r w:rsidRPr="00AE2739">
        <w:rPr>
          <w:rFonts w:ascii="ＭＳ 明朝" w:hAnsi="ＭＳ 明朝"/>
          <w:szCs w:val="21"/>
        </w:rPr>
        <w:t xml:space="preserve"> </w:t>
      </w:r>
      <w:r w:rsidRPr="00AE2739">
        <w:rPr>
          <w:rFonts w:ascii="ＭＳ 明朝" w:hAnsi="ＭＳ 明朝" w:hint="eastAsia"/>
          <w:szCs w:val="21"/>
        </w:rPr>
        <w:t>）</w:t>
      </w:r>
    </w:p>
    <w:p w14:paraId="52448FE2" w14:textId="77777777" w:rsidR="003B7180" w:rsidRPr="00AE2739" w:rsidRDefault="003B7180" w:rsidP="00AE2739">
      <w:pPr>
        <w:spacing w:line="320" w:lineRule="exact"/>
        <w:ind w:firstLineChars="400" w:firstLine="840"/>
        <w:rPr>
          <w:rFonts w:ascii="ＭＳ 明朝" w:hAnsi="ＭＳ 明朝"/>
          <w:szCs w:val="21"/>
        </w:rPr>
      </w:pPr>
    </w:p>
    <w:p w14:paraId="2B50A519"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w:t>
      </w:r>
      <w:r w:rsidRPr="00AE2739">
        <w:rPr>
          <w:rFonts w:ascii="ＭＳ 明朝" w:hAnsi="ＭＳ 明朝" w:hint="eastAsia"/>
          <w:szCs w:val="21"/>
        </w:rPr>
        <w:t>32</w:t>
      </w:r>
      <w:r w:rsidRPr="00AE2739">
        <w:rPr>
          <w:rFonts w:ascii="ＭＳ 明朝" w:hAnsi="ＭＳ 明朝"/>
          <w:szCs w:val="21"/>
        </w:rPr>
        <w:t xml:space="preserve"> </w:t>
      </w:r>
      <w:r w:rsidRPr="00AE2739">
        <w:rPr>
          <w:rFonts w:ascii="ＭＳ 明朝" w:hAnsi="ＭＳ 明朝" w:hint="eastAsia"/>
          <w:szCs w:val="21"/>
        </w:rPr>
        <w:t>再生骨材コンクリートＭの種類による記号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3155"/>
        <w:gridCol w:w="2367"/>
        <w:gridCol w:w="1282"/>
      </w:tblGrid>
      <w:tr w:rsidR="003B7180" w:rsidRPr="004F5E6B" w14:paraId="4C79FDBC" w14:textId="77777777" w:rsidTr="00AE2739">
        <w:trPr>
          <w:jc w:val="center"/>
        </w:trPr>
        <w:tc>
          <w:tcPr>
            <w:tcW w:w="1997" w:type="dxa"/>
            <w:tcBorders>
              <w:top w:val="single" w:sz="12" w:space="0" w:color="auto"/>
              <w:left w:val="single" w:sz="12" w:space="0" w:color="auto"/>
            </w:tcBorders>
            <w:shd w:val="clear" w:color="auto" w:fill="auto"/>
          </w:tcPr>
          <w:p w14:paraId="4FDA7B4F"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コンクリートの</w:t>
            </w:r>
          </w:p>
          <w:p w14:paraId="0BB96DA1"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種類による記号</w:t>
            </w:r>
          </w:p>
        </w:tc>
        <w:tc>
          <w:tcPr>
            <w:tcW w:w="3155" w:type="dxa"/>
            <w:tcBorders>
              <w:top w:val="single" w:sz="12" w:space="0" w:color="auto"/>
            </w:tcBorders>
            <w:shd w:val="clear" w:color="auto" w:fill="auto"/>
            <w:vAlign w:val="center"/>
          </w:tcPr>
          <w:p w14:paraId="63AF6A7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粗骨材</w:t>
            </w:r>
          </w:p>
        </w:tc>
        <w:tc>
          <w:tcPr>
            <w:tcW w:w="2367" w:type="dxa"/>
            <w:tcBorders>
              <w:top w:val="single" w:sz="12" w:space="0" w:color="auto"/>
              <w:right w:val="single" w:sz="4" w:space="0" w:color="auto"/>
            </w:tcBorders>
            <w:shd w:val="clear" w:color="auto" w:fill="auto"/>
            <w:vAlign w:val="center"/>
          </w:tcPr>
          <w:p w14:paraId="5B9535AB"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細骨材</w:t>
            </w:r>
          </w:p>
        </w:tc>
        <w:tc>
          <w:tcPr>
            <w:tcW w:w="1282" w:type="dxa"/>
            <w:tcBorders>
              <w:top w:val="single" w:sz="12" w:space="0" w:color="auto"/>
              <w:left w:val="single" w:sz="4" w:space="0" w:color="auto"/>
              <w:right w:val="single" w:sz="12" w:space="0" w:color="auto"/>
            </w:tcBorders>
            <w:shd w:val="clear" w:color="auto" w:fill="auto"/>
            <w:vAlign w:val="center"/>
          </w:tcPr>
          <w:p w14:paraId="0638CF6B"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区分</w:t>
            </w:r>
          </w:p>
        </w:tc>
      </w:tr>
      <w:tr w:rsidR="003B7180" w:rsidRPr="004F5E6B" w14:paraId="387D5E33" w14:textId="77777777" w:rsidTr="00AE2739">
        <w:trPr>
          <w:jc w:val="center"/>
        </w:trPr>
        <w:tc>
          <w:tcPr>
            <w:tcW w:w="1997" w:type="dxa"/>
            <w:tcBorders>
              <w:left w:val="single" w:sz="12" w:space="0" w:color="auto"/>
            </w:tcBorders>
            <w:shd w:val="clear" w:color="auto" w:fill="auto"/>
            <w:vAlign w:val="center"/>
          </w:tcPr>
          <w:p w14:paraId="7F07E22B"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再生Ｍ1種 耐凍害</w:t>
            </w:r>
          </w:p>
        </w:tc>
        <w:tc>
          <w:tcPr>
            <w:tcW w:w="3155" w:type="dxa"/>
            <w:vMerge w:val="restart"/>
            <w:shd w:val="clear" w:color="auto" w:fill="auto"/>
            <w:vAlign w:val="center"/>
          </w:tcPr>
          <w:p w14:paraId="6C7C99C2"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粗骨材の全部又はその一部が再生粗骨材Ｍ</w:t>
            </w:r>
          </w:p>
        </w:tc>
        <w:tc>
          <w:tcPr>
            <w:tcW w:w="2367" w:type="dxa"/>
            <w:vMerge w:val="restart"/>
            <w:tcBorders>
              <w:right w:val="single" w:sz="4" w:space="0" w:color="auto"/>
            </w:tcBorders>
            <w:shd w:val="clear" w:color="auto" w:fill="auto"/>
          </w:tcPr>
          <w:p w14:paraId="0323975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JIS A 5308の附属書Ａに適合する細骨材</w:t>
            </w:r>
          </w:p>
        </w:tc>
        <w:tc>
          <w:tcPr>
            <w:tcW w:w="1282" w:type="dxa"/>
            <w:tcBorders>
              <w:left w:val="single" w:sz="4" w:space="0" w:color="auto"/>
              <w:right w:val="single" w:sz="12" w:space="0" w:color="auto"/>
            </w:tcBorders>
            <w:shd w:val="clear" w:color="auto" w:fill="auto"/>
          </w:tcPr>
          <w:p w14:paraId="0771EC2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耐凍害品</w:t>
            </w:r>
          </w:p>
        </w:tc>
      </w:tr>
      <w:tr w:rsidR="003B7180" w:rsidRPr="004F5E6B" w14:paraId="0228ACE3" w14:textId="77777777" w:rsidTr="00AE2739">
        <w:trPr>
          <w:jc w:val="center"/>
        </w:trPr>
        <w:tc>
          <w:tcPr>
            <w:tcW w:w="1997" w:type="dxa"/>
            <w:tcBorders>
              <w:left w:val="single" w:sz="12" w:space="0" w:color="auto"/>
              <w:bottom w:val="single" w:sz="4" w:space="0" w:color="auto"/>
            </w:tcBorders>
            <w:shd w:val="clear" w:color="auto" w:fill="auto"/>
          </w:tcPr>
          <w:p w14:paraId="3C93A6AE" w14:textId="77777777" w:rsidR="003B7180" w:rsidRPr="00AE2739" w:rsidRDefault="003B7180" w:rsidP="00AE2739">
            <w:pPr>
              <w:jc w:val="left"/>
              <w:rPr>
                <w:szCs w:val="21"/>
              </w:rPr>
            </w:pPr>
            <w:r w:rsidRPr="00AE2739">
              <w:rPr>
                <w:rFonts w:hint="eastAsia"/>
                <w:szCs w:val="21"/>
              </w:rPr>
              <w:t>再生Ｍ</w:t>
            </w:r>
            <w:r w:rsidRPr="00AE2739">
              <w:rPr>
                <w:rFonts w:hint="eastAsia"/>
                <w:szCs w:val="21"/>
              </w:rPr>
              <w:t>1</w:t>
            </w:r>
            <w:r w:rsidRPr="00AE2739">
              <w:rPr>
                <w:rFonts w:hint="eastAsia"/>
                <w:szCs w:val="21"/>
              </w:rPr>
              <w:t>種</w:t>
            </w:r>
            <w:r w:rsidRPr="00AE2739">
              <w:rPr>
                <w:rFonts w:hint="eastAsia"/>
                <w:szCs w:val="21"/>
              </w:rPr>
              <w:t xml:space="preserve"> </w:t>
            </w:r>
            <w:r w:rsidRPr="00AE2739">
              <w:rPr>
                <w:rFonts w:hint="eastAsia"/>
                <w:szCs w:val="21"/>
              </w:rPr>
              <w:t>標準</w:t>
            </w:r>
          </w:p>
        </w:tc>
        <w:tc>
          <w:tcPr>
            <w:tcW w:w="3155" w:type="dxa"/>
            <w:vMerge/>
            <w:tcBorders>
              <w:bottom w:val="single" w:sz="4" w:space="0" w:color="auto"/>
            </w:tcBorders>
            <w:shd w:val="clear" w:color="auto" w:fill="auto"/>
            <w:vAlign w:val="center"/>
          </w:tcPr>
          <w:p w14:paraId="076E3BCE" w14:textId="77777777" w:rsidR="003B7180" w:rsidRPr="00AE2739" w:rsidRDefault="003B7180" w:rsidP="00AE2739">
            <w:pPr>
              <w:spacing w:line="300" w:lineRule="exact"/>
              <w:rPr>
                <w:rFonts w:ascii="ＭＳ 明朝" w:hAnsi="ＭＳ 明朝"/>
                <w:szCs w:val="21"/>
              </w:rPr>
            </w:pPr>
          </w:p>
        </w:tc>
        <w:tc>
          <w:tcPr>
            <w:tcW w:w="2367" w:type="dxa"/>
            <w:vMerge/>
            <w:tcBorders>
              <w:bottom w:val="single" w:sz="4" w:space="0" w:color="auto"/>
              <w:right w:val="single" w:sz="4" w:space="0" w:color="auto"/>
            </w:tcBorders>
            <w:shd w:val="clear" w:color="auto" w:fill="auto"/>
          </w:tcPr>
          <w:p w14:paraId="2AF8F21A" w14:textId="77777777" w:rsidR="003B7180" w:rsidRPr="00AE2739" w:rsidRDefault="003B7180" w:rsidP="00AE2739">
            <w:pPr>
              <w:jc w:val="center"/>
              <w:rPr>
                <w:szCs w:val="21"/>
              </w:rPr>
            </w:pPr>
          </w:p>
        </w:tc>
        <w:tc>
          <w:tcPr>
            <w:tcW w:w="1282" w:type="dxa"/>
            <w:vMerge w:val="restart"/>
            <w:tcBorders>
              <w:left w:val="single" w:sz="4" w:space="0" w:color="auto"/>
              <w:right w:val="single" w:sz="12" w:space="0" w:color="auto"/>
            </w:tcBorders>
            <w:shd w:val="clear" w:color="auto" w:fill="auto"/>
            <w:vAlign w:val="center"/>
          </w:tcPr>
          <w:p w14:paraId="2B6CA5FD" w14:textId="77777777" w:rsidR="003B7180" w:rsidRPr="00AE2739" w:rsidRDefault="003B7180" w:rsidP="00AE2739">
            <w:pPr>
              <w:spacing w:line="320" w:lineRule="exact"/>
              <w:jc w:val="center"/>
              <w:rPr>
                <w:szCs w:val="21"/>
              </w:rPr>
            </w:pPr>
            <w:r w:rsidRPr="00AE2739">
              <w:rPr>
                <w:rFonts w:ascii="ＭＳ 明朝" w:hAnsi="ＭＳ 明朝" w:hint="eastAsia"/>
                <w:szCs w:val="21"/>
              </w:rPr>
              <w:t>標準品</w:t>
            </w:r>
          </w:p>
        </w:tc>
      </w:tr>
      <w:tr w:rsidR="003B7180" w:rsidRPr="004F5E6B" w14:paraId="57111FC6" w14:textId="77777777" w:rsidTr="00AE2739">
        <w:trPr>
          <w:trHeight w:val="570"/>
          <w:jc w:val="center"/>
        </w:trPr>
        <w:tc>
          <w:tcPr>
            <w:tcW w:w="1997" w:type="dxa"/>
            <w:vMerge w:val="restart"/>
            <w:tcBorders>
              <w:left w:val="single" w:sz="12" w:space="0" w:color="auto"/>
            </w:tcBorders>
            <w:shd w:val="clear" w:color="auto" w:fill="auto"/>
            <w:vAlign w:val="center"/>
          </w:tcPr>
          <w:p w14:paraId="6D7D2900" w14:textId="77777777" w:rsidR="003B7180" w:rsidRPr="00AE2739" w:rsidRDefault="003B7180" w:rsidP="00AE2739">
            <w:pPr>
              <w:spacing w:line="300" w:lineRule="exact"/>
              <w:jc w:val="left"/>
              <w:rPr>
                <w:rFonts w:ascii="ＭＳ 明朝" w:hAnsi="ＭＳ 明朝"/>
                <w:szCs w:val="21"/>
              </w:rPr>
            </w:pPr>
            <w:r w:rsidRPr="00AE2739">
              <w:rPr>
                <w:rFonts w:ascii="ＭＳ 明朝" w:hAnsi="ＭＳ 明朝" w:hint="eastAsia"/>
                <w:szCs w:val="21"/>
              </w:rPr>
              <w:t>再生Ｍ2種 標準</w:t>
            </w:r>
          </w:p>
        </w:tc>
        <w:tc>
          <w:tcPr>
            <w:tcW w:w="3155" w:type="dxa"/>
            <w:shd w:val="clear" w:color="auto" w:fill="auto"/>
            <w:vAlign w:val="center"/>
          </w:tcPr>
          <w:p w14:paraId="759AC91B"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粗骨材の全部又はその一部が再生粗骨材Ｍ</w:t>
            </w:r>
          </w:p>
        </w:tc>
        <w:tc>
          <w:tcPr>
            <w:tcW w:w="2367" w:type="dxa"/>
            <w:vMerge w:val="restart"/>
            <w:tcBorders>
              <w:right w:val="single" w:sz="4" w:space="0" w:color="auto"/>
            </w:tcBorders>
            <w:shd w:val="clear" w:color="auto" w:fill="auto"/>
            <w:vAlign w:val="center"/>
          </w:tcPr>
          <w:p w14:paraId="4E21F523"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細骨材の全部又はその一部が再生細骨材Ｍ</w:t>
            </w:r>
          </w:p>
        </w:tc>
        <w:tc>
          <w:tcPr>
            <w:tcW w:w="1282" w:type="dxa"/>
            <w:vMerge/>
            <w:tcBorders>
              <w:left w:val="single" w:sz="4" w:space="0" w:color="auto"/>
              <w:right w:val="single" w:sz="12" w:space="0" w:color="auto"/>
            </w:tcBorders>
            <w:shd w:val="clear" w:color="auto" w:fill="auto"/>
          </w:tcPr>
          <w:p w14:paraId="07C621F3" w14:textId="77777777" w:rsidR="003B7180" w:rsidRPr="00AE2739" w:rsidRDefault="003B7180" w:rsidP="00AE2739">
            <w:pPr>
              <w:spacing w:line="320" w:lineRule="exact"/>
              <w:jc w:val="center"/>
              <w:rPr>
                <w:rFonts w:ascii="ＭＳ 明朝" w:hAnsi="ＭＳ 明朝"/>
                <w:szCs w:val="21"/>
              </w:rPr>
            </w:pPr>
          </w:p>
        </w:tc>
      </w:tr>
      <w:tr w:rsidR="003B7180" w:rsidRPr="004F5E6B" w14:paraId="2AC8F86A" w14:textId="77777777" w:rsidTr="00AE2739">
        <w:trPr>
          <w:trHeight w:val="763"/>
          <w:jc w:val="center"/>
        </w:trPr>
        <w:tc>
          <w:tcPr>
            <w:tcW w:w="1997" w:type="dxa"/>
            <w:vMerge/>
            <w:tcBorders>
              <w:left w:val="single" w:sz="12" w:space="0" w:color="auto"/>
              <w:bottom w:val="single" w:sz="12" w:space="0" w:color="auto"/>
            </w:tcBorders>
            <w:shd w:val="clear" w:color="auto" w:fill="auto"/>
            <w:vAlign w:val="center"/>
          </w:tcPr>
          <w:p w14:paraId="46FCC71F" w14:textId="77777777" w:rsidR="003B7180" w:rsidRPr="00AE2739" w:rsidRDefault="003B7180" w:rsidP="00AE2739">
            <w:pPr>
              <w:spacing w:line="300" w:lineRule="exact"/>
              <w:jc w:val="left"/>
              <w:rPr>
                <w:rFonts w:ascii="ＭＳ 明朝" w:hAnsi="ＭＳ 明朝"/>
                <w:szCs w:val="21"/>
              </w:rPr>
            </w:pPr>
          </w:p>
        </w:tc>
        <w:tc>
          <w:tcPr>
            <w:tcW w:w="3155" w:type="dxa"/>
            <w:tcBorders>
              <w:bottom w:val="single" w:sz="12" w:space="0" w:color="auto"/>
            </w:tcBorders>
            <w:shd w:val="clear" w:color="auto" w:fill="auto"/>
            <w:vAlign w:val="center"/>
          </w:tcPr>
          <w:p w14:paraId="6A6FC21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粗骨材の全部がJIS A 5308の附属書Ａに適合する粗骨材</w:t>
            </w:r>
          </w:p>
        </w:tc>
        <w:tc>
          <w:tcPr>
            <w:tcW w:w="2367" w:type="dxa"/>
            <w:vMerge/>
            <w:tcBorders>
              <w:bottom w:val="single" w:sz="12" w:space="0" w:color="auto"/>
              <w:right w:val="single" w:sz="4" w:space="0" w:color="auto"/>
            </w:tcBorders>
            <w:shd w:val="clear" w:color="auto" w:fill="auto"/>
          </w:tcPr>
          <w:p w14:paraId="5C7586F4" w14:textId="77777777" w:rsidR="003B7180" w:rsidRPr="00AE2739" w:rsidRDefault="003B7180" w:rsidP="00AE2739">
            <w:pPr>
              <w:spacing w:line="320" w:lineRule="exact"/>
              <w:jc w:val="center"/>
              <w:rPr>
                <w:rFonts w:ascii="ＭＳ 明朝" w:hAnsi="ＭＳ 明朝"/>
                <w:szCs w:val="21"/>
              </w:rPr>
            </w:pPr>
          </w:p>
        </w:tc>
        <w:tc>
          <w:tcPr>
            <w:tcW w:w="1282" w:type="dxa"/>
            <w:vMerge/>
            <w:tcBorders>
              <w:left w:val="single" w:sz="4" w:space="0" w:color="auto"/>
              <w:bottom w:val="single" w:sz="12" w:space="0" w:color="auto"/>
              <w:right w:val="single" w:sz="12" w:space="0" w:color="auto"/>
            </w:tcBorders>
            <w:shd w:val="clear" w:color="auto" w:fill="auto"/>
          </w:tcPr>
          <w:p w14:paraId="23C72AFD" w14:textId="77777777" w:rsidR="003B7180" w:rsidRPr="00AE2739" w:rsidRDefault="003B7180" w:rsidP="00AE2739">
            <w:pPr>
              <w:spacing w:line="320" w:lineRule="exact"/>
              <w:jc w:val="center"/>
              <w:rPr>
                <w:rFonts w:ascii="ＭＳ 明朝" w:hAnsi="ＭＳ 明朝"/>
                <w:szCs w:val="21"/>
              </w:rPr>
            </w:pPr>
          </w:p>
        </w:tc>
      </w:tr>
    </w:tbl>
    <w:p w14:paraId="7AEEBF70" w14:textId="77777777" w:rsidR="003B7180" w:rsidRPr="00AE2739" w:rsidRDefault="003B7180" w:rsidP="00AE2739">
      <w:pPr>
        <w:spacing w:line="320" w:lineRule="exact"/>
        <w:ind w:firstLineChars="100" w:firstLine="210"/>
        <w:rPr>
          <w:rFonts w:ascii="ＭＳ 明朝" w:hAnsi="ＭＳ 明朝"/>
          <w:szCs w:val="21"/>
        </w:rPr>
      </w:pPr>
    </w:p>
    <w:p w14:paraId="34333016"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w:t>
      </w:r>
      <w:r w:rsidRPr="00AE2739">
        <w:rPr>
          <w:rFonts w:ascii="ＭＳ 明朝" w:hAnsi="ＭＳ 明朝"/>
          <w:szCs w:val="21"/>
        </w:rPr>
        <w:t>-</w:t>
      </w:r>
      <w:r w:rsidRPr="00AE2739">
        <w:rPr>
          <w:rFonts w:ascii="ＭＳ 明朝" w:hAnsi="ＭＳ 明朝" w:hint="eastAsia"/>
          <w:szCs w:val="21"/>
        </w:rPr>
        <w:t>33</w:t>
      </w:r>
      <w:r w:rsidRPr="00AE2739">
        <w:rPr>
          <w:rFonts w:ascii="ＭＳ 明朝" w:hAnsi="ＭＳ 明朝"/>
          <w:szCs w:val="21"/>
        </w:rPr>
        <w:t xml:space="preserve"> </w:t>
      </w:r>
      <w:r w:rsidRPr="00AE2739">
        <w:rPr>
          <w:rFonts w:ascii="ＭＳ 明朝" w:hAnsi="ＭＳ 明朝" w:hint="eastAsia"/>
          <w:szCs w:val="21"/>
        </w:rPr>
        <w:t>セメントの種類による記号</w:t>
      </w:r>
    </w:p>
    <w:tbl>
      <w:tblPr>
        <w:tblW w:w="10065"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4395"/>
        <w:gridCol w:w="567"/>
        <w:gridCol w:w="4536"/>
        <w:gridCol w:w="567"/>
      </w:tblGrid>
      <w:tr w:rsidR="003B7180" w:rsidRPr="004F5E6B" w14:paraId="5AF16115" w14:textId="77777777" w:rsidTr="00AE2739">
        <w:trPr>
          <w:trHeight w:val="357"/>
        </w:trPr>
        <w:tc>
          <w:tcPr>
            <w:tcW w:w="4395" w:type="dxa"/>
            <w:tcBorders>
              <w:top w:val="single" w:sz="12" w:space="0" w:color="auto"/>
              <w:left w:val="single" w:sz="12" w:space="0" w:color="auto"/>
            </w:tcBorders>
            <w:vAlign w:val="center"/>
          </w:tcPr>
          <w:p w14:paraId="2AC8945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種類</w:t>
            </w:r>
          </w:p>
        </w:tc>
        <w:tc>
          <w:tcPr>
            <w:tcW w:w="567" w:type="dxa"/>
            <w:tcBorders>
              <w:top w:val="single" w:sz="12" w:space="0" w:color="auto"/>
              <w:right w:val="single" w:sz="4" w:space="0" w:color="auto"/>
            </w:tcBorders>
            <w:vAlign w:val="center"/>
          </w:tcPr>
          <w:p w14:paraId="6BEF60A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記号</w:t>
            </w:r>
          </w:p>
        </w:tc>
        <w:tc>
          <w:tcPr>
            <w:tcW w:w="4536" w:type="dxa"/>
            <w:tcBorders>
              <w:top w:val="single" w:sz="12" w:space="0" w:color="auto"/>
              <w:left w:val="single" w:sz="4" w:space="0" w:color="auto"/>
              <w:right w:val="single" w:sz="4" w:space="0" w:color="auto"/>
            </w:tcBorders>
            <w:vAlign w:val="center"/>
          </w:tcPr>
          <w:p w14:paraId="595B2C4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種類</w:t>
            </w:r>
          </w:p>
        </w:tc>
        <w:tc>
          <w:tcPr>
            <w:tcW w:w="567" w:type="dxa"/>
            <w:tcBorders>
              <w:top w:val="single" w:sz="12" w:space="0" w:color="auto"/>
              <w:left w:val="single" w:sz="4" w:space="0" w:color="auto"/>
              <w:right w:val="single" w:sz="12" w:space="0" w:color="auto"/>
            </w:tcBorders>
            <w:vAlign w:val="center"/>
          </w:tcPr>
          <w:p w14:paraId="19BF4CC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記号</w:t>
            </w:r>
          </w:p>
        </w:tc>
      </w:tr>
      <w:tr w:rsidR="003B7180" w:rsidRPr="004F5E6B" w14:paraId="72629041" w14:textId="77777777" w:rsidTr="00AE2739">
        <w:trPr>
          <w:trHeight w:val="245"/>
        </w:trPr>
        <w:tc>
          <w:tcPr>
            <w:tcW w:w="4395" w:type="dxa"/>
            <w:tcBorders>
              <w:left w:val="single" w:sz="12" w:space="0" w:color="auto"/>
              <w:bottom w:val="single" w:sz="4" w:space="0" w:color="auto"/>
            </w:tcBorders>
            <w:vAlign w:val="center"/>
          </w:tcPr>
          <w:p w14:paraId="792646F4"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普通ポルトランドセメント</w:t>
            </w:r>
          </w:p>
        </w:tc>
        <w:tc>
          <w:tcPr>
            <w:tcW w:w="567" w:type="dxa"/>
            <w:tcBorders>
              <w:bottom w:val="single" w:sz="4" w:space="0" w:color="auto"/>
              <w:right w:val="single" w:sz="4" w:space="0" w:color="auto"/>
            </w:tcBorders>
            <w:vAlign w:val="center"/>
          </w:tcPr>
          <w:p w14:paraId="4C7D072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N</w:t>
            </w:r>
          </w:p>
        </w:tc>
        <w:tc>
          <w:tcPr>
            <w:tcW w:w="4536" w:type="dxa"/>
            <w:tcBorders>
              <w:left w:val="single" w:sz="4" w:space="0" w:color="auto"/>
              <w:bottom w:val="single" w:sz="4" w:space="0" w:color="auto"/>
              <w:right w:val="single" w:sz="4" w:space="0" w:color="auto"/>
            </w:tcBorders>
            <w:vAlign w:val="center"/>
          </w:tcPr>
          <w:p w14:paraId="738887EF"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耐硫酸塩ポルトランドセメント</w:t>
            </w:r>
          </w:p>
        </w:tc>
        <w:tc>
          <w:tcPr>
            <w:tcW w:w="567" w:type="dxa"/>
            <w:tcBorders>
              <w:left w:val="single" w:sz="4" w:space="0" w:color="auto"/>
              <w:bottom w:val="single" w:sz="4" w:space="0" w:color="auto"/>
              <w:right w:val="single" w:sz="12" w:space="0" w:color="auto"/>
            </w:tcBorders>
            <w:vAlign w:val="center"/>
          </w:tcPr>
          <w:p w14:paraId="57D3C61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SR</w:t>
            </w:r>
          </w:p>
        </w:tc>
      </w:tr>
      <w:tr w:rsidR="003B7180" w:rsidRPr="004F5E6B" w14:paraId="7E916DE3" w14:textId="77777777" w:rsidTr="00AE2739">
        <w:trPr>
          <w:trHeight w:val="270"/>
        </w:trPr>
        <w:tc>
          <w:tcPr>
            <w:tcW w:w="4395" w:type="dxa"/>
            <w:tcBorders>
              <w:top w:val="single" w:sz="4" w:space="0" w:color="auto"/>
              <w:left w:val="single" w:sz="12" w:space="0" w:color="auto"/>
              <w:bottom w:val="single" w:sz="4" w:space="0" w:color="auto"/>
            </w:tcBorders>
            <w:vAlign w:val="center"/>
          </w:tcPr>
          <w:p w14:paraId="4A450726"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普通ボルトランドセメント(低アルカリ形)</w:t>
            </w:r>
          </w:p>
        </w:tc>
        <w:tc>
          <w:tcPr>
            <w:tcW w:w="567" w:type="dxa"/>
            <w:tcBorders>
              <w:top w:val="single" w:sz="4" w:space="0" w:color="auto"/>
              <w:bottom w:val="single" w:sz="4" w:space="0" w:color="auto"/>
              <w:right w:val="single" w:sz="4" w:space="0" w:color="auto"/>
            </w:tcBorders>
            <w:vAlign w:val="center"/>
          </w:tcPr>
          <w:p w14:paraId="5530084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NL</w:t>
            </w:r>
          </w:p>
        </w:tc>
        <w:tc>
          <w:tcPr>
            <w:tcW w:w="4536" w:type="dxa"/>
            <w:tcBorders>
              <w:top w:val="single" w:sz="4" w:space="0" w:color="auto"/>
              <w:left w:val="single" w:sz="4" w:space="0" w:color="auto"/>
              <w:bottom w:val="single" w:sz="4" w:space="0" w:color="auto"/>
              <w:right w:val="single" w:sz="4" w:space="0" w:color="auto"/>
            </w:tcBorders>
            <w:vAlign w:val="center"/>
          </w:tcPr>
          <w:p w14:paraId="2EB9A272"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耐硫酸塩ポルトランドセメント(低アルカリ形)</w:t>
            </w:r>
          </w:p>
        </w:tc>
        <w:tc>
          <w:tcPr>
            <w:tcW w:w="567" w:type="dxa"/>
            <w:tcBorders>
              <w:top w:val="single" w:sz="4" w:space="0" w:color="auto"/>
              <w:left w:val="single" w:sz="4" w:space="0" w:color="auto"/>
              <w:bottom w:val="single" w:sz="4" w:space="0" w:color="auto"/>
              <w:right w:val="single" w:sz="12" w:space="0" w:color="auto"/>
            </w:tcBorders>
            <w:vAlign w:val="center"/>
          </w:tcPr>
          <w:p w14:paraId="2299BA6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SRL</w:t>
            </w:r>
          </w:p>
        </w:tc>
      </w:tr>
      <w:tr w:rsidR="003B7180" w:rsidRPr="004F5E6B" w14:paraId="2C613137" w14:textId="77777777" w:rsidTr="00AE2739">
        <w:trPr>
          <w:trHeight w:val="270"/>
        </w:trPr>
        <w:tc>
          <w:tcPr>
            <w:tcW w:w="4395" w:type="dxa"/>
            <w:tcBorders>
              <w:top w:val="single" w:sz="4" w:space="0" w:color="auto"/>
              <w:left w:val="single" w:sz="12" w:space="0" w:color="auto"/>
              <w:bottom w:val="single" w:sz="4" w:space="0" w:color="auto"/>
            </w:tcBorders>
            <w:vAlign w:val="center"/>
          </w:tcPr>
          <w:p w14:paraId="2C31A78F"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早強ポルトランドセメント</w:t>
            </w:r>
          </w:p>
        </w:tc>
        <w:tc>
          <w:tcPr>
            <w:tcW w:w="567" w:type="dxa"/>
            <w:tcBorders>
              <w:top w:val="single" w:sz="4" w:space="0" w:color="auto"/>
              <w:bottom w:val="single" w:sz="4" w:space="0" w:color="auto"/>
              <w:right w:val="single" w:sz="4" w:space="0" w:color="auto"/>
            </w:tcBorders>
            <w:vAlign w:val="center"/>
          </w:tcPr>
          <w:p w14:paraId="07F5E9C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H</w:t>
            </w:r>
          </w:p>
        </w:tc>
        <w:tc>
          <w:tcPr>
            <w:tcW w:w="4536" w:type="dxa"/>
            <w:tcBorders>
              <w:top w:val="single" w:sz="4" w:space="0" w:color="auto"/>
              <w:left w:val="single" w:sz="4" w:space="0" w:color="auto"/>
              <w:bottom w:val="single" w:sz="4" w:space="0" w:color="auto"/>
              <w:right w:val="single" w:sz="4" w:space="0" w:color="auto"/>
            </w:tcBorders>
            <w:vAlign w:val="center"/>
          </w:tcPr>
          <w:p w14:paraId="00171094"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高炉セメント</w:t>
            </w:r>
            <w:r w:rsidRPr="00AE2739">
              <w:rPr>
                <w:rFonts w:ascii="ＭＳ 明朝" w:hAnsi="ＭＳ 明朝"/>
                <w:szCs w:val="21"/>
              </w:rPr>
              <w:t xml:space="preserve">A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0FE3AC9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BA</w:t>
            </w:r>
          </w:p>
        </w:tc>
      </w:tr>
      <w:tr w:rsidR="003B7180" w:rsidRPr="004F5E6B" w14:paraId="3E6F6CAC" w14:textId="77777777" w:rsidTr="00AE2739">
        <w:trPr>
          <w:trHeight w:val="15"/>
        </w:trPr>
        <w:tc>
          <w:tcPr>
            <w:tcW w:w="4395" w:type="dxa"/>
            <w:tcBorders>
              <w:top w:val="single" w:sz="4" w:space="0" w:color="auto"/>
              <w:left w:val="single" w:sz="12" w:space="0" w:color="auto"/>
              <w:bottom w:val="single" w:sz="4" w:space="0" w:color="auto"/>
            </w:tcBorders>
            <w:vAlign w:val="center"/>
          </w:tcPr>
          <w:p w14:paraId="27A9E4FD"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早強ポルトランドセメント(低アルカリ形)</w:t>
            </w:r>
          </w:p>
        </w:tc>
        <w:tc>
          <w:tcPr>
            <w:tcW w:w="567" w:type="dxa"/>
            <w:tcBorders>
              <w:top w:val="single" w:sz="4" w:space="0" w:color="auto"/>
              <w:bottom w:val="single" w:sz="4" w:space="0" w:color="auto"/>
              <w:right w:val="single" w:sz="4" w:space="0" w:color="auto"/>
            </w:tcBorders>
            <w:vAlign w:val="center"/>
          </w:tcPr>
          <w:p w14:paraId="3BC295A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HL</w:t>
            </w:r>
          </w:p>
        </w:tc>
        <w:tc>
          <w:tcPr>
            <w:tcW w:w="4536" w:type="dxa"/>
            <w:tcBorders>
              <w:top w:val="single" w:sz="4" w:space="0" w:color="auto"/>
              <w:left w:val="single" w:sz="4" w:space="0" w:color="auto"/>
              <w:bottom w:val="single" w:sz="4" w:space="0" w:color="auto"/>
              <w:right w:val="single" w:sz="4" w:space="0" w:color="auto"/>
            </w:tcBorders>
            <w:vAlign w:val="center"/>
          </w:tcPr>
          <w:p w14:paraId="32F3F60B"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高炉セメント</w:t>
            </w:r>
            <w:r w:rsidRPr="00AE2739">
              <w:rPr>
                <w:rFonts w:ascii="ＭＳ 明朝" w:hAnsi="ＭＳ 明朝"/>
                <w:szCs w:val="21"/>
              </w:rPr>
              <w:t xml:space="preserve">B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5432DDA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BB</w:t>
            </w:r>
          </w:p>
        </w:tc>
      </w:tr>
      <w:tr w:rsidR="003B7180" w:rsidRPr="004F5E6B" w14:paraId="0B0D11D7" w14:textId="77777777" w:rsidTr="00AE2739">
        <w:trPr>
          <w:trHeight w:val="15"/>
        </w:trPr>
        <w:tc>
          <w:tcPr>
            <w:tcW w:w="4395" w:type="dxa"/>
            <w:tcBorders>
              <w:top w:val="single" w:sz="4" w:space="0" w:color="auto"/>
              <w:left w:val="single" w:sz="12" w:space="0" w:color="auto"/>
              <w:bottom w:val="single" w:sz="4" w:space="0" w:color="auto"/>
            </w:tcBorders>
            <w:vAlign w:val="center"/>
          </w:tcPr>
          <w:p w14:paraId="53A8E41D"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超早強ボルトランドセメント</w:t>
            </w:r>
          </w:p>
        </w:tc>
        <w:tc>
          <w:tcPr>
            <w:tcW w:w="567" w:type="dxa"/>
            <w:tcBorders>
              <w:top w:val="single" w:sz="4" w:space="0" w:color="auto"/>
              <w:bottom w:val="single" w:sz="4" w:space="0" w:color="auto"/>
              <w:right w:val="single" w:sz="4" w:space="0" w:color="auto"/>
            </w:tcBorders>
            <w:vAlign w:val="center"/>
          </w:tcPr>
          <w:p w14:paraId="1144206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UH</w:t>
            </w:r>
          </w:p>
        </w:tc>
        <w:tc>
          <w:tcPr>
            <w:tcW w:w="4536" w:type="dxa"/>
            <w:tcBorders>
              <w:top w:val="single" w:sz="4" w:space="0" w:color="auto"/>
              <w:left w:val="single" w:sz="4" w:space="0" w:color="auto"/>
              <w:bottom w:val="single" w:sz="4" w:space="0" w:color="auto"/>
              <w:right w:val="single" w:sz="4" w:space="0" w:color="auto"/>
            </w:tcBorders>
            <w:vAlign w:val="center"/>
          </w:tcPr>
          <w:p w14:paraId="7D9AD5AB"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高炉セメント</w:t>
            </w:r>
            <w:r w:rsidRPr="00AE2739">
              <w:rPr>
                <w:rFonts w:ascii="ＭＳ 明朝" w:hAnsi="ＭＳ 明朝"/>
                <w:szCs w:val="21"/>
              </w:rPr>
              <w:t xml:space="preserve">C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3803F64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BC</w:t>
            </w:r>
          </w:p>
        </w:tc>
      </w:tr>
      <w:tr w:rsidR="003B7180" w:rsidRPr="004F5E6B" w14:paraId="0C7F42A6" w14:textId="77777777" w:rsidTr="00AE2739">
        <w:trPr>
          <w:trHeight w:val="15"/>
        </w:trPr>
        <w:tc>
          <w:tcPr>
            <w:tcW w:w="4395" w:type="dxa"/>
            <w:tcBorders>
              <w:top w:val="single" w:sz="4" w:space="0" w:color="auto"/>
              <w:left w:val="single" w:sz="12" w:space="0" w:color="auto"/>
              <w:bottom w:val="single" w:sz="4" w:space="0" w:color="auto"/>
            </w:tcBorders>
            <w:vAlign w:val="center"/>
          </w:tcPr>
          <w:p w14:paraId="0F72101E"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超早強ポルトランドセメント(低アルカリ形)</w:t>
            </w:r>
          </w:p>
        </w:tc>
        <w:tc>
          <w:tcPr>
            <w:tcW w:w="567" w:type="dxa"/>
            <w:tcBorders>
              <w:top w:val="single" w:sz="4" w:space="0" w:color="auto"/>
              <w:bottom w:val="single" w:sz="4" w:space="0" w:color="auto"/>
              <w:right w:val="single" w:sz="4" w:space="0" w:color="auto"/>
            </w:tcBorders>
            <w:vAlign w:val="center"/>
          </w:tcPr>
          <w:p w14:paraId="25E10C6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UHL</w:t>
            </w:r>
          </w:p>
        </w:tc>
        <w:tc>
          <w:tcPr>
            <w:tcW w:w="4536" w:type="dxa"/>
            <w:tcBorders>
              <w:top w:val="single" w:sz="4" w:space="0" w:color="auto"/>
              <w:left w:val="single" w:sz="4" w:space="0" w:color="auto"/>
              <w:bottom w:val="single" w:sz="4" w:space="0" w:color="auto"/>
              <w:right w:val="single" w:sz="4" w:space="0" w:color="auto"/>
            </w:tcBorders>
            <w:vAlign w:val="center"/>
          </w:tcPr>
          <w:p w14:paraId="45A61D38"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フライアッシュセメント</w:t>
            </w:r>
            <w:r w:rsidRPr="00AE2739">
              <w:rPr>
                <w:rFonts w:ascii="ＭＳ 明朝" w:hAnsi="ＭＳ 明朝"/>
                <w:szCs w:val="21"/>
              </w:rPr>
              <w:t xml:space="preserve">A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10BBB79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FA</w:t>
            </w:r>
          </w:p>
        </w:tc>
      </w:tr>
      <w:tr w:rsidR="003B7180" w:rsidRPr="004F5E6B" w14:paraId="4E8E8BB5" w14:textId="77777777" w:rsidTr="00AE2739">
        <w:trPr>
          <w:trHeight w:val="15"/>
        </w:trPr>
        <w:tc>
          <w:tcPr>
            <w:tcW w:w="4395" w:type="dxa"/>
            <w:tcBorders>
              <w:top w:val="single" w:sz="4" w:space="0" w:color="auto"/>
              <w:left w:val="single" w:sz="12" w:space="0" w:color="auto"/>
              <w:bottom w:val="single" w:sz="4" w:space="0" w:color="auto"/>
            </w:tcBorders>
            <w:vAlign w:val="center"/>
          </w:tcPr>
          <w:p w14:paraId="092C9A86"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中庸熱ボルトランドセメント</w:t>
            </w:r>
          </w:p>
        </w:tc>
        <w:tc>
          <w:tcPr>
            <w:tcW w:w="567" w:type="dxa"/>
            <w:tcBorders>
              <w:top w:val="single" w:sz="4" w:space="0" w:color="auto"/>
              <w:bottom w:val="single" w:sz="4" w:space="0" w:color="auto"/>
              <w:right w:val="single" w:sz="4" w:space="0" w:color="auto"/>
            </w:tcBorders>
            <w:vAlign w:val="center"/>
          </w:tcPr>
          <w:p w14:paraId="0F30AD5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M</w:t>
            </w:r>
          </w:p>
        </w:tc>
        <w:tc>
          <w:tcPr>
            <w:tcW w:w="4536" w:type="dxa"/>
            <w:tcBorders>
              <w:top w:val="single" w:sz="4" w:space="0" w:color="auto"/>
              <w:left w:val="single" w:sz="4" w:space="0" w:color="auto"/>
              <w:bottom w:val="single" w:sz="4" w:space="0" w:color="auto"/>
              <w:right w:val="single" w:sz="4" w:space="0" w:color="auto"/>
            </w:tcBorders>
            <w:vAlign w:val="center"/>
          </w:tcPr>
          <w:p w14:paraId="5976D851"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フライアッシュセメント</w:t>
            </w:r>
            <w:r w:rsidRPr="00AE2739">
              <w:rPr>
                <w:rFonts w:ascii="ＭＳ 明朝" w:hAnsi="ＭＳ 明朝"/>
                <w:szCs w:val="21"/>
              </w:rPr>
              <w:t xml:space="preserve">B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3F5582F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FB</w:t>
            </w:r>
          </w:p>
        </w:tc>
      </w:tr>
      <w:tr w:rsidR="003B7180" w:rsidRPr="004F5E6B" w14:paraId="629C1826" w14:textId="77777777" w:rsidTr="00AE2739">
        <w:trPr>
          <w:trHeight w:val="15"/>
        </w:trPr>
        <w:tc>
          <w:tcPr>
            <w:tcW w:w="4395" w:type="dxa"/>
            <w:tcBorders>
              <w:top w:val="single" w:sz="4" w:space="0" w:color="auto"/>
              <w:left w:val="single" w:sz="12" w:space="0" w:color="auto"/>
              <w:bottom w:val="single" w:sz="4" w:space="0" w:color="auto"/>
            </w:tcBorders>
            <w:vAlign w:val="center"/>
          </w:tcPr>
          <w:p w14:paraId="4D928541"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中庸熱ポルトランドセメント(低アルカリ形)</w:t>
            </w:r>
          </w:p>
        </w:tc>
        <w:tc>
          <w:tcPr>
            <w:tcW w:w="567" w:type="dxa"/>
            <w:tcBorders>
              <w:top w:val="single" w:sz="4" w:space="0" w:color="auto"/>
              <w:bottom w:val="single" w:sz="4" w:space="0" w:color="auto"/>
              <w:right w:val="single" w:sz="4" w:space="0" w:color="auto"/>
            </w:tcBorders>
            <w:vAlign w:val="center"/>
          </w:tcPr>
          <w:p w14:paraId="090EFB0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ML</w:t>
            </w:r>
          </w:p>
        </w:tc>
        <w:tc>
          <w:tcPr>
            <w:tcW w:w="4536" w:type="dxa"/>
            <w:tcBorders>
              <w:top w:val="single" w:sz="4" w:space="0" w:color="auto"/>
              <w:left w:val="single" w:sz="4" w:space="0" w:color="auto"/>
              <w:bottom w:val="single" w:sz="4" w:space="0" w:color="auto"/>
              <w:right w:val="single" w:sz="4" w:space="0" w:color="auto"/>
            </w:tcBorders>
            <w:vAlign w:val="center"/>
          </w:tcPr>
          <w:p w14:paraId="1EC15BBE"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フライアッシュセメント</w:t>
            </w:r>
            <w:r w:rsidRPr="00AE2739">
              <w:rPr>
                <w:rFonts w:ascii="ＭＳ 明朝" w:hAnsi="ＭＳ 明朝"/>
                <w:szCs w:val="21"/>
              </w:rPr>
              <w:t xml:space="preserve">C </w:t>
            </w:r>
            <w:r w:rsidRPr="00AE2739">
              <w:rPr>
                <w:rFonts w:ascii="ＭＳ 明朝" w:hAnsi="ＭＳ 明朝" w:hint="eastAsia"/>
                <w:szCs w:val="21"/>
              </w:rPr>
              <w:t>種</w:t>
            </w:r>
          </w:p>
        </w:tc>
        <w:tc>
          <w:tcPr>
            <w:tcW w:w="567" w:type="dxa"/>
            <w:tcBorders>
              <w:top w:val="single" w:sz="4" w:space="0" w:color="auto"/>
              <w:left w:val="single" w:sz="4" w:space="0" w:color="auto"/>
              <w:bottom w:val="single" w:sz="4" w:space="0" w:color="auto"/>
              <w:right w:val="single" w:sz="12" w:space="0" w:color="auto"/>
            </w:tcBorders>
            <w:vAlign w:val="center"/>
          </w:tcPr>
          <w:p w14:paraId="7AE948D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FC</w:t>
            </w:r>
          </w:p>
        </w:tc>
      </w:tr>
      <w:tr w:rsidR="003B7180" w:rsidRPr="004F5E6B" w14:paraId="2ADF733E" w14:textId="77777777" w:rsidTr="00AE2739">
        <w:trPr>
          <w:trHeight w:val="15"/>
        </w:trPr>
        <w:tc>
          <w:tcPr>
            <w:tcW w:w="4395" w:type="dxa"/>
            <w:tcBorders>
              <w:top w:val="single" w:sz="4" w:space="0" w:color="auto"/>
              <w:left w:val="single" w:sz="12" w:space="0" w:color="auto"/>
              <w:bottom w:val="single" w:sz="4" w:space="0" w:color="auto"/>
            </w:tcBorders>
            <w:vAlign w:val="center"/>
          </w:tcPr>
          <w:p w14:paraId="195764EA"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低熱ボルトランドセメント</w:t>
            </w:r>
          </w:p>
        </w:tc>
        <w:tc>
          <w:tcPr>
            <w:tcW w:w="567" w:type="dxa"/>
            <w:tcBorders>
              <w:top w:val="single" w:sz="4" w:space="0" w:color="auto"/>
              <w:bottom w:val="single" w:sz="4" w:space="0" w:color="auto"/>
              <w:right w:val="single" w:sz="4" w:space="0" w:color="auto"/>
            </w:tcBorders>
            <w:vAlign w:val="center"/>
          </w:tcPr>
          <w:p w14:paraId="48C7293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L</w:t>
            </w:r>
          </w:p>
        </w:tc>
        <w:tc>
          <w:tcPr>
            <w:tcW w:w="4536" w:type="dxa"/>
            <w:tcBorders>
              <w:top w:val="single" w:sz="4" w:space="0" w:color="auto"/>
              <w:left w:val="single" w:sz="4" w:space="0" w:color="auto"/>
              <w:bottom w:val="single" w:sz="4" w:space="0" w:color="auto"/>
              <w:right w:val="single" w:sz="4" w:space="0" w:color="auto"/>
            </w:tcBorders>
            <w:vAlign w:val="center"/>
          </w:tcPr>
          <w:p w14:paraId="1B8421E2"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普通エコセメント</w:t>
            </w:r>
          </w:p>
        </w:tc>
        <w:tc>
          <w:tcPr>
            <w:tcW w:w="567" w:type="dxa"/>
            <w:tcBorders>
              <w:top w:val="single" w:sz="4" w:space="0" w:color="auto"/>
              <w:left w:val="single" w:sz="4" w:space="0" w:color="auto"/>
              <w:bottom w:val="single" w:sz="4" w:space="0" w:color="auto"/>
              <w:right w:val="single" w:sz="12" w:space="0" w:color="auto"/>
            </w:tcBorders>
            <w:vAlign w:val="center"/>
          </w:tcPr>
          <w:p w14:paraId="37148FD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szCs w:val="21"/>
              </w:rPr>
              <w:t>E</w:t>
            </w:r>
          </w:p>
        </w:tc>
      </w:tr>
      <w:tr w:rsidR="003B7180" w:rsidRPr="004F5E6B" w14:paraId="6FF1F752" w14:textId="77777777" w:rsidTr="00AE2739">
        <w:trPr>
          <w:trHeight w:val="259"/>
        </w:trPr>
        <w:tc>
          <w:tcPr>
            <w:tcW w:w="4395" w:type="dxa"/>
            <w:tcBorders>
              <w:top w:val="single" w:sz="4" w:space="0" w:color="auto"/>
              <w:left w:val="single" w:sz="12" w:space="0" w:color="auto"/>
              <w:bottom w:val="single" w:sz="12" w:space="0" w:color="auto"/>
            </w:tcBorders>
            <w:vAlign w:val="center"/>
          </w:tcPr>
          <w:p w14:paraId="5954CB38"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低熱ボルトランドセメント(低アルカリ形)</w:t>
            </w:r>
          </w:p>
        </w:tc>
        <w:tc>
          <w:tcPr>
            <w:tcW w:w="567" w:type="dxa"/>
            <w:tcBorders>
              <w:top w:val="single" w:sz="4" w:space="0" w:color="auto"/>
              <w:bottom w:val="single" w:sz="12" w:space="0" w:color="auto"/>
              <w:right w:val="single" w:sz="4" w:space="0" w:color="auto"/>
            </w:tcBorders>
            <w:vAlign w:val="center"/>
          </w:tcPr>
          <w:p w14:paraId="2504F7F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szCs w:val="21"/>
              </w:rPr>
              <w:t>LL</w:t>
            </w:r>
          </w:p>
        </w:tc>
        <w:tc>
          <w:tcPr>
            <w:tcW w:w="4536" w:type="dxa"/>
            <w:tcBorders>
              <w:top w:val="single" w:sz="4" w:space="0" w:color="auto"/>
              <w:left w:val="single" w:sz="4" w:space="0" w:color="auto"/>
              <w:bottom w:val="single" w:sz="12" w:space="0" w:color="auto"/>
              <w:right w:val="single" w:sz="4" w:space="0" w:color="auto"/>
            </w:tcBorders>
            <w:vAlign w:val="center"/>
          </w:tcPr>
          <w:p w14:paraId="4AA88ECC" w14:textId="77777777" w:rsidR="003B7180" w:rsidRPr="00AE2739"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hint="eastAsia"/>
                <w:szCs w:val="21"/>
              </w:rPr>
              <w:t xml:space="preserve">　　－</w:t>
            </w:r>
          </w:p>
        </w:tc>
        <w:tc>
          <w:tcPr>
            <w:tcW w:w="567" w:type="dxa"/>
            <w:tcBorders>
              <w:top w:val="single" w:sz="4" w:space="0" w:color="auto"/>
              <w:left w:val="single" w:sz="4" w:space="0" w:color="auto"/>
              <w:bottom w:val="single" w:sz="12" w:space="0" w:color="auto"/>
              <w:right w:val="single" w:sz="12" w:space="0" w:color="auto"/>
            </w:tcBorders>
            <w:vAlign w:val="center"/>
          </w:tcPr>
          <w:p w14:paraId="3F7B156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r>
    </w:tbl>
    <w:p w14:paraId="30AA073E" w14:textId="77777777" w:rsidR="003B7180" w:rsidRPr="00AE2739" w:rsidRDefault="003B7180" w:rsidP="00AE2739">
      <w:pPr>
        <w:spacing w:line="320" w:lineRule="exact"/>
        <w:ind w:firstLineChars="100" w:firstLine="210"/>
        <w:rPr>
          <w:rFonts w:ascii="ＭＳ 明朝" w:hAnsi="ＭＳ 明朝"/>
          <w:szCs w:val="21"/>
        </w:rPr>
      </w:pPr>
    </w:p>
    <w:p w14:paraId="05E49225"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10．報告</w:t>
      </w:r>
    </w:p>
    <w:p w14:paraId="2CC746E5"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lastRenderedPageBreak/>
        <w:t>（１）再生骨材コンクリートＭ配合計画書及び基礎資料</w:t>
      </w:r>
    </w:p>
    <w:p w14:paraId="73F79488" w14:textId="77777777" w:rsidR="003B7180" w:rsidRPr="00AE2739" w:rsidRDefault="003B7180" w:rsidP="00487940">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受注者は、4.(2) に示したように、再生骨材コンクリートＭの打込みに先立って、</w:t>
      </w:r>
      <w:r w:rsidRPr="00AE2739">
        <w:rPr>
          <w:rFonts w:ascii="ＭＳ 明朝" w:hAnsi="ＭＳ 明朝"/>
          <w:szCs w:val="21"/>
        </w:rPr>
        <w:t>JIS A 5022</w:t>
      </w:r>
      <w:r w:rsidRPr="00AE2739">
        <w:rPr>
          <w:rFonts w:ascii="ＭＳ 明朝" w:hAnsi="ＭＳ 明朝" w:hint="eastAsia"/>
          <w:szCs w:val="21"/>
        </w:rPr>
        <w:t>「再生骨材Ｍを用いたコンクリート」の表</w:t>
      </w:r>
      <w:r w:rsidRPr="00AE2739">
        <w:rPr>
          <w:rFonts w:ascii="ＭＳ 明朝" w:hAnsi="ＭＳ 明朝"/>
          <w:szCs w:val="21"/>
        </w:rPr>
        <w:t xml:space="preserve">6 </w:t>
      </w:r>
      <w:r w:rsidRPr="00AE2739">
        <w:rPr>
          <w:rFonts w:ascii="ＭＳ 明朝" w:hAnsi="ＭＳ 明朝" w:hint="eastAsia"/>
          <w:szCs w:val="21"/>
        </w:rPr>
        <w:t>による再生骨材コンクリートＭ配合計画書を監督職員に提出しなければならない。また、4.(3) に示したように、監督職員の要求があれば、配合設計などの基礎となる資料を提出しなければならない。</w:t>
      </w:r>
    </w:p>
    <w:p w14:paraId="7C0A2156" w14:textId="77777777" w:rsidR="003B7180" w:rsidRPr="00AE2739" w:rsidRDefault="003B7180" w:rsidP="00487940">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スラッジ水を使用する場合は、監督職員の要求があれば、受注者は</w:t>
      </w:r>
      <w:r w:rsidRPr="00AE2739">
        <w:rPr>
          <w:rFonts w:ascii="ＭＳ 明朝" w:hAnsi="ＭＳ 明朝"/>
          <w:szCs w:val="21"/>
        </w:rPr>
        <w:t>JIS A 5308</w:t>
      </w:r>
      <w:r w:rsidRPr="00AE2739">
        <w:rPr>
          <w:rFonts w:ascii="ＭＳ 明朝" w:hAnsi="ＭＳ 明朝" w:hint="eastAsia"/>
          <w:szCs w:val="21"/>
        </w:rPr>
        <w:t>「レディーミクストコンクリート」の</w:t>
      </w:r>
      <w:r w:rsidRPr="00AE2739">
        <w:rPr>
          <w:rFonts w:ascii="ＭＳ 明朝" w:hAnsi="ＭＳ 明朝"/>
          <w:szCs w:val="21"/>
        </w:rPr>
        <w:t xml:space="preserve">C.6.3 </w:t>
      </w:r>
      <w:r w:rsidRPr="00AE2739">
        <w:rPr>
          <w:rFonts w:ascii="ＭＳ 明朝" w:hAnsi="ＭＳ 明朝" w:hint="eastAsia"/>
          <w:szCs w:val="21"/>
        </w:rPr>
        <w:t>におけるスラッジ水の管理記録を報告しなければならない。</w:t>
      </w:r>
    </w:p>
    <w:p w14:paraId="2BADCADE"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（２）再生骨材コンクリートＭ納入書</w:t>
      </w:r>
    </w:p>
    <w:p w14:paraId="454C6C68" w14:textId="77777777" w:rsidR="003B7180" w:rsidRPr="00AE2739" w:rsidRDefault="003B7180" w:rsidP="00487940">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監督職員の要求があれば、受注者は再生骨材コンクリートＭ納入書を報告しなければならない。再生骨材コンクリートＭ納入書の標準の様式は、</w:t>
      </w:r>
      <w:r w:rsidRPr="00AE2739">
        <w:rPr>
          <w:rFonts w:ascii="ＭＳ 明朝" w:hAnsi="ＭＳ 明朝"/>
          <w:szCs w:val="21"/>
        </w:rPr>
        <w:t>JIS A 5022</w:t>
      </w:r>
      <w:r w:rsidRPr="00AE2739">
        <w:rPr>
          <w:rFonts w:ascii="ＭＳ 明朝" w:hAnsi="ＭＳ 明朝" w:hint="eastAsia"/>
          <w:szCs w:val="21"/>
        </w:rPr>
        <w:t>「再生骨材Ｍを用いたコンクリート」の表</w:t>
      </w:r>
      <w:r w:rsidRPr="00AE2739">
        <w:rPr>
          <w:rFonts w:ascii="ＭＳ 明朝" w:hAnsi="ＭＳ 明朝"/>
          <w:szCs w:val="21"/>
        </w:rPr>
        <w:t xml:space="preserve">7 </w:t>
      </w:r>
      <w:r w:rsidRPr="00AE2739">
        <w:rPr>
          <w:rFonts w:ascii="ＭＳ 明朝" w:hAnsi="ＭＳ 明朝" w:hint="eastAsia"/>
          <w:szCs w:val="21"/>
        </w:rPr>
        <w:t>による。</w:t>
      </w:r>
    </w:p>
    <w:p w14:paraId="1FE7AFBE" w14:textId="77777777" w:rsidR="003B7180" w:rsidRPr="00AE2739" w:rsidRDefault="003B7180" w:rsidP="00AE2739">
      <w:pPr>
        <w:spacing w:line="320" w:lineRule="exact"/>
        <w:ind w:leftChars="400" w:left="840" w:firstLineChars="100" w:firstLine="210"/>
        <w:rPr>
          <w:rFonts w:ascii="ＭＳ 明朝" w:hAnsi="ＭＳ 明朝"/>
          <w:szCs w:val="21"/>
        </w:rPr>
      </w:pPr>
    </w:p>
    <w:p w14:paraId="164DDD53" w14:textId="77777777" w:rsidR="003B7180" w:rsidRPr="00AE2739" w:rsidRDefault="003B7180" w:rsidP="00487940">
      <w:pPr>
        <w:spacing w:line="320" w:lineRule="exact"/>
        <w:ind w:firstLineChars="300" w:firstLine="630"/>
        <w:rPr>
          <w:rFonts w:ascii="ＭＳ 明朝" w:hAnsi="ＭＳ 明朝"/>
          <w:szCs w:val="21"/>
        </w:rPr>
      </w:pPr>
      <w:r w:rsidRPr="00AE2739">
        <w:rPr>
          <w:rFonts w:ascii="ＭＳ 明朝" w:hAnsi="ＭＳ 明朝" w:hint="eastAsia"/>
          <w:szCs w:val="21"/>
        </w:rPr>
        <w:t>【解説】</w:t>
      </w:r>
    </w:p>
    <w:p w14:paraId="44306FB3" w14:textId="77777777" w:rsidR="003B7180" w:rsidRPr="00AE2739" w:rsidRDefault="003B7180" w:rsidP="00487940">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再生骨材コンクリートＭの用途は、乾燥収縮の影響を受けない部材（例えば地中梁や場所打ち杭など）にのみ適用するものとし、空気中に置かれるコンクリート構造物には適用できない。</w:t>
      </w:r>
    </w:p>
    <w:p w14:paraId="113A08DC" w14:textId="77777777" w:rsidR="003B7180" w:rsidRPr="00AE2739" w:rsidRDefault="003B7180" w:rsidP="00487940">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また、再生骨材コンクリートＭの製造は、現場内でバッチャープラントを設置して現場練りとして使用するか、</w:t>
      </w:r>
      <w:r w:rsidRPr="00AE2739">
        <w:rPr>
          <w:rFonts w:ascii="ＭＳ 明朝" w:hAnsi="ＭＳ 明朝"/>
          <w:szCs w:val="21"/>
        </w:rPr>
        <w:t>JIS A 5022</w:t>
      </w:r>
      <w:r w:rsidRPr="00AE2739">
        <w:rPr>
          <w:rFonts w:ascii="ＭＳ 明朝" w:hAnsi="ＭＳ 明朝" w:hint="eastAsia"/>
          <w:szCs w:val="21"/>
        </w:rPr>
        <w:t>「再生骨材Ｍを用いたコンクリート」に適合する再生骨材コンクリートＭを出荷できるプラントから購入して使用すること。</w:t>
      </w:r>
    </w:p>
    <w:p w14:paraId="7A72A9CC" w14:textId="77777777" w:rsidR="003B7180" w:rsidRDefault="003B7180" w:rsidP="00AE2739">
      <w:pPr>
        <w:spacing w:line="320" w:lineRule="exact"/>
        <w:rPr>
          <w:rFonts w:ascii="ＭＳ 明朝" w:hAnsi="ＭＳ 明朝"/>
          <w:b/>
          <w:szCs w:val="21"/>
        </w:rPr>
      </w:pPr>
    </w:p>
    <w:p w14:paraId="1BE8FB10" w14:textId="77777777" w:rsidR="003B7180" w:rsidRPr="00575CD2" w:rsidRDefault="003B7180" w:rsidP="00F63AC3">
      <w:pPr>
        <w:pStyle w:val="3"/>
      </w:pPr>
      <w:bookmarkStart w:id="110" w:name="_Toc105141987"/>
      <w:r w:rsidRPr="00575CD2">
        <w:rPr>
          <w:rFonts w:hint="eastAsia"/>
        </w:rPr>
        <w:t>第２－37条　再生骨材Ｌを用いたコンクリート</w:t>
      </w:r>
      <w:bookmarkEnd w:id="110"/>
    </w:p>
    <w:p w14:paraId="53F44358" w14:textId="77777777" w:rsidR="003B7180" w:rsidRPr="00AE2739" w:rsidRDefault="003B7180" w:rsidP="00487940">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１．本条は、構造物の解体などによって発生したコンクリート魂を破砕して製造したコンクリート用再生骨材Ｌ（以下、再生骨材Ｌという）及びそれを骨材の全部又は一部に用いたコンクリート（以下、再生骨材コンクリートＬという）について規定する。</w:t>
      </w:r>
    </w:p>
    <w:p w14:paraId="5CC85917" w14:textId="77777777" w:rsidR="003B7180" w:rsidRPr="00AE2739" w:rsidRDefault="003B7180" w:rsidP="00487940">
      <w:pPr>
        <w:spacing w:line="320" w:lineRule="exact"/>
        <w:ind w:leftChars="300" w:left="630" w:firstLineChars="100" w:firstLine="210"/>
        <w:rPr>
          <w:rFonts w:ascii="ＭＳ 明朝" w:hAnsi="ＭＳ 明朝"/>
          <w:szCs w:val="21"/>
        </w:rPr>
      </w:pPr>
      <w:r w:rsidRPr="00AE2739">
        <w:rPr>
          <w:rFonts w:ascii="ＭＳ 明朝" w:hAnsi="ＭＳ 明朝" w:hint="eastAsia"/>
          <w:szCs w:val="21"/>
        </w:rPr>
        <w:t>コンクリート塊には、コンクリート製品、</w:t>
      </w:r>
      <w:r w:rsidRPr="00AE2739">
        <w:rPr>
          <w:rFonts w:ascii="ＭＳ 明朝" w:hAnsi="ＭＳ 明朝"/>
          <w:szCs w:val="21"/>
        </w:rPr>
        <w:t xml:space="preserve"> </w:t>
      </w:r>
      <w:r w:rsidRPr="00AE2739">
        <w:rPr>
          <w:rFonts w:ascii="ＭＳ 明朝" w:hAnsi="ＭＳ 明朝" w:hint="eastAsia"/>
          <w:szCs w:val="21"/>
        </w:rPr>
        <w:t>レディーミクストコンクリートの戻りコンクリートを硬化させたものなどがある。なお、この規定は</w:t>
      </w:r>
      <w:r w:rsidRPr="00AE2739">
        <w:rPr>
          <w:rFonts w:ascii="ＭＳ 明朝" w:hAnsi="ＭＳ 明朝"/>
          <w:szCs w:val="21"/>
        </w:rPr>
        <w:t>JIS A 5023-2012</w:t>
      </w:r>
      <w:r w:rsidRPr="00AE2739">
        <w:rPr>
          <w:rFonts w:ascii="ＭＳ 明朝" w:hAnsi="ＭＳ 明朝" w:hint="eastAsia"/>
          <w:szCs w:val="21"/>
        </w:rPr>
        <w:t>「再生骨材Ｌを用いたコンクリート」によっている。</w:t>
      </w:r>
    </w:p>
    <w:p w14:paraId="0D0EA432"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２．再生コンクリートＬの種類は、次の３種類とする。</w:t>
      </w:r>
    </w:p>
    <w:p w14:paraId="05BDC7AB"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（１）標準品</w:t>
      </w:r>
      <w:r w:rsidRPr="00AE2739">
        <w:rPr>
          <w:rFonts w:ascii="ＭＳ 明朝" w:hAnsi="ＭＳ 明朝"/>
          <w:szCs w:val="21"/>
          <w:vertAlign w:val="superscript"/>
        </w:rPr>
        <w:t>1)</w:t>
      </w:r>
      <w:r w:rsidRPr="00AE2739">
        <w:rPr>
          <w:rFonts w:ascii="ＭＳ 明朝" w:hAnsi="ＭＳ 明朝"/>
          <w:szCs w:val="21"/>
        </w:rPr>
        <w:t xml:space="preserve"> </w:t>
      </w:r>
      <w:r w:rsidRPr="00AE2739">
        <w:rPr>
          <w:rFonts w:ascii="ＭＳ 明朝" w:hAnsi="ＭＳ 明朝" w:hint="eastAsia"/>
          <w:szCs w:val="21"/>
        </w:rPr>
        <w:t>：呼び強度を</w:t>
      </w:r>
      <w:r w:rsidRPr="00AE2739">
        <w:rPr>
          <w:rFonts w:ascii="ＭＳ 明朝" w:hAnsi="ＭＳ 明朝"/>
          <w:szCs w:val="21"/>
        </w:rPr>
        <w:t xml:space="preserve">18,21 </w:t>
      </w:r>
      <w:r w:rsidRPr="00AE2739">
        <w:rPr>
          <w:rFonts w:ascii="ＭＳ 明朝" w:hAnsi="ＭＳ 明朝" w:hint="eastAsia"/>
          <w:szCs w:val="21"/>
        </w:rPr>
        <w:t>又は</w:t>
      </w:r>
      <w:r w:rsidRPr="00AE2739">
        <w:rPr>
          <w:rFonts w:ascii="ＭＳ 明朝" w:hAnsi="ＭＳ 明朝"/>
          <w:szCs w:val="21"/>
        </w:rPr>
        <w:t>24</w:t>
      </w:r>
      <w:r w:rsidRPr="00AE2739">
        <w:rPr>
          <w:rFonts w:ascii="ＭＳ 明朝" w:hAnsi="ＭＳ 明朝" w:hint="eastAsia"/>
          <w:szCs w:val="21"/>
        </w:rPr>
        <w:t>、粗骨材の最大寸法を</w:t>
      </w:r>
      <w:r w:rsidRPr="00AE2739">
        <w:rPr>
          <w:rFonts w:ascii="ＭＳ 明朝" w:hAnsi="ＭＳ 明朝"/>
          <w:szCs w:val="21"/>
        </w:rPr>
        <w:t xml:space="preserve">20mm,25mm </w:t>
      </w:r>
      <w:r w:rsidRPr="00AE2739">
        <w:rPr>
          <w:rFonts w:ascii="ＭＳ 明朝" w:hAnsi="ＭＳ 明朝" w:hint="eastAsia"/>
          <w:szCs w:val="21"/>
        </w:rPr>
        <w:t>又は</w:t>
      </w:r>
      <w:r w:rsidRPr="00AE2739">
        <w:rPr>
          <w:rFonts w:ascii="ＭＳ 明朝" w:hAnsi="ＭＳ 明朝"/>
          <w:szCs w:val="21"/>
        </w:rPr>
        <w:t>40mm</w:t>
      </w:r>
      <w:r w:rsidRPr="00AE2739">
        <w:rPr>
          <w:rFonts w:ascii="ＭＳ 明朝" w:hAnsi="ＭＳ 明朝" w:hint="eastAsia"/>
          <w:szCs w:val="21"/>
        </w:rPr>
        <w:t>、荷卸し地点におけるスランプを</w:t>
      </w:r>
      <w:r w:rsidRPr="00AE2739">
        <w:rPr>
          <w:rFonts w:ascii="ＭＳ 明朝" w:hAnsi="ＭＳ 明朝"/>
          <w:szCs w:val="21"/>
        </w:rPr>
        <w:t xml:space="preserve">8cm,15cm </w:t>
      </w:r>
      <w:r w:rsidRPr="00AE2739">
        <w:rPr>
          <w:rFonts w:ascii="ＭＳ 明朝" w:hAnsi="ＭＳ 明朝" w:hint="eastAsia"/>
          <w:szCs w:val="21"/>
        </w:rPr>
        <w:t>又は</w:t>
      </w:r>
      <w:r w:rsidRPr="00AE2739">
        <w:rPr>
          <w:rFonts w:ascii="ＭＳ 明朝" w:hAnsi="ＭＳ 明朝"/>
          <w:szCs w:val="21"/>
        </w:rPr>
        <w:t xml:space="preserve">18cm </w:t>
      </w:r>
      <w:r w:rsidRPr="00AE2739">
        <w:rPr>
          <w:rFonts w:ascii="ＭＳ 明朝" w:hAnsi="ＭＳ 明朝" w:hint="eastAsia"/>
          <w:szCs w:val="21"/>
        </w:rPr>
        <w:t>とする再生骨材コンクリートＬをいう。なお、空気量は規定しない。</w:t>
      </w:r>
    </w:p>
    <w:p w14:paraId="5CA192C2"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（２）塩分規制品</w:t>
      </w:r>
      <w:r w:rsidRPr="00AE2739">
        <w:rPr>
          <w:rFonts w:ascii="ＭＳ 明朝" w:hAnsi="ＭＳ 明朝"/>
          <w:szCs w:val="21"/>
          <w:vertAlign w:val="superscript"/>
        </w:rPr>
        <w:t>2)</w:t>
      </w:r>
      <w:r w:rsidRPr="00AE2739">
        <w:rPr>
          <w:rFonts w:ascii="ＭＳ 明朝" w:hAnsi="ＭＳ 明朝"/>
          <w:szCs w:val="21"/>
        </w:rPr>
        <w:t xml:space="preserve"> </w:t>
      </w:r>
      <w:r w:rsidRPr="00AE2739">
        <w:rPr>
          <w:rFonts w:ascii="ＭＳ 明朝" w:hAnsi="ＭＳ 明朝" w:hint="eastAsia"/>
          <w:szCs w:val="21"/>
        </w:rPr>
        <w:t>：標準品の品質規定に加えて、荷卸し地点におけるフレッシュコンクリート中の塩化物量を規制した再生骨材コンクリートＬをいう。</w:t>
      </w:r>
    </w:p>
    <w:p w14:paraId="3D87F9B0"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（３）仕様発注品</w:t>
      </w:r>
      <w:r w:rsidRPr="00AE2739">
        <w:rPr>
          <w:rFonts w:ascii="ＭＳ 明朝" w:hAnsi="ＭＳ 明朝"/>
          <w:szCs w:val="21"/>
          <w:vertAlign w:val="superscript"/>
        </w:rPr>
        <w:t>3)</w:t>
      </w:r>
      <w:r w:rsidRPr="00AE2739">
        <w:rPr>
          <w:rFonts w:ascii="ＭＳ 明朝" w:hAnsi="ＭＳ 明朝"/>
          <w:szCs w:val="21"/>
        </w:rPr>
        <w:t xml:space="preserve"> </w:t>
      </w:r>
      <w:r w:rsidRPr="00AE2739">
        <w:rPr>
          <w:rFonts w:ascii="ＭＳ 明朝" w:hAnsi="ＭＳ 明朝" w:hint="eastAsia"/>
          <w:szCs w:val="21"/>
        </w:rPr>
        <w:t>：受注者が再生骨材Ｌを除く材料及び配合を指定して発注する再生骨材コンクリートＬであり、呼び強度は</w:t>
      </w:r>
      <w:r w:rsidRPr="00AE2739">
        <w:rPr>
          <w:rFonts w:ascii="ＭＳ 明朝" w:hAnsi="ＭＳ 明朝"/>
          <w:szCs w:val="21"/>
        </w:rPr>
        <w:t>18</w:t>
      </w:r>
      <w:r w:rsidRPr="00AE2739">
        <w:rPr>
          <w:rFonts w:ascii="ＭＳ 明朝" w:hAnsi="ＭＳ 明朝" w:hint="eastAsia"/>
          <w:szCs w:val="21"/>
        </w:rPr>
        <w:t>、</w:t>
      </w:r>
      <w:r w:rsidRPr="00AE2739">
        <w:rPr>
          <w:rFonts w:ascii="ＭＳ 明朝" w:hAnsi="ＭＳ 明朝"/>
          <w:szCs w:val="21"/>
        </w:rPr>
        <w:t xml:space="preserve">21 </w:t>
      </w:r>
      <w:r w:rsidRPr="00AE2739">
        <w:rPr>
          <w:rFonts w:ascii="ＭＳ 明朝" w:hAnsi="ＭＳ 明朝" w:hint="eastAsia"/>
          <w:szCs w:val="21"/>
        </w:rPr>
        <w:t>及び</w:t>
      </w:r>
      <w:r w:rsidRPr="00AE2739">
        <w:rPr>
          <w:rFonts w:ascii="ＭＳ 明朝" w:hAnsi="ＭＳ 明朝"/>
          <w:szCs w:val="21"/>
        </w:rPr>
        <w:t xml:space="preserve">24 </w:t>
      </w:r>
      <w:r w:rsidRPr="00AE2739">
        <w:rPr>
          <w:rFonts w:ascii="ＭＳ 明朝" w:hAnsi="ＭＳ 明朝" w:hint="eastAsia"/>
          <w:szCs w:val="21"/>
        </w:rPr>
        <w:t>である。なお、生産者は受注者から指定された材料及び配合に従い、コンクリートを製造する。</w:t>
      </w:r>
    </w:p>
    <w:p w14:paraId="2482AD48" w14:textId="77777777" w:rsidR="003B7180" w:rsidRPr="00AE2739" w:rsidRDefault="003B7180" w:rsidP="00487940">
      <w:pPr>
        <w:spacing w:line="320" w:lineRule="exact"/>
        <w:ind w:leftChars="400" w:left="1575"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 </w:t>
      </w:r>
      <w:r w:rsidRPr="00AE2739">
        <w:rPr>
          <w:rFonts w:ascii="ＭＳ 明朝" w:hAnsi="ＭＳ 明朝" w:hint="eastAsia"/>
          <w:szCs w:val="21"/>
        </w:rPr>
        <w:t>標準品は、裏込めコンクリート、間詰めコンクリート、均しコンクリート、捨てコンクリート等の、高い強度や高い耐久性が要求されない部材及び部位に使用する。また、標準品では通常高い凍結融解抵抗性を確保するのが難しいため、凍結融解作用を受けない部材及び部位に使用する。</w:t>
      </w:r>
    </w:p>
    <w:p w14:paraId="443E5C8D" w14:textId="77777777" w:rsidR="003B7180" w:rsidRPr="00AE2739" w:rsidRDefault="003B7180" w:rsidP="00487940">
      <w:pPr>
        <w:spacing w:line="320" w:lineRule="exact"/>
        <w:ind w:leftChars="400" w:left="1575"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-2) </w:t>
      </w:r>
      <w:r w:rsidRPr="00AE2739">
        <w:rPr>
          <w:rFonts w:ascii="ＭＳ 明朝" w:hAnsi="ＭＳ 明朝" w:hint="eastAsia"/>
          <w:szCs w:val="21"/>
        </w:rPr>
        <w:t>塩分規制品は、標準品の品質に加えてフレッシュコンクリート中の塩化物含有量を規制したものであり、コンクリート構造物中に鉄筋を用い、かつ長期に渡って鉄筋の発錆を抑制したい場合に、監督職員が選択して用いることができる。なお、塩分規制品は標準品と同様な部材及び部位に使用する。</w:t>
      </w:r>
    </w:p>
    <w:p w14:paraId="27716C4F" w14:textId="77777777" w:rsidR="003B7180" w:rsidRDefault="003B7180" w:rsidP="00D5372E">
      <w:pPr>
        <w:spacing w:line="320" w:lineRule="exact"/>
        <w:ind w:leftChars="400" w:left="1575"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-3) </w:t>
      </w:r>
      <w:r w:rsidRPr="00AE2739">
        <w:rPr>
          <w:rFonts w:ascii="ＭＳ 明朝" w:hAnsi="ＭＳ 明朝" w:hint="eastAsia"/>
          <w:szCs w:val="21"/>
        </w:rPr>
        <w:t>受注者は、設計段階において、再生骨材コンクリートＬを用いた構造物の検討を十分</w:t>
      </w:r>
      <w:r w:rsidRPr="00AE2739">
        <w:rPr>
          <w:rFonts w:ascii="ＭＳ 明朝" w:hAnsi="ＭＳ 明朝" w:hint="eastAsia"/>
          <w:szCs w:val="21"/>
        </w:rPr>
        <w:lastRenderedPageBreak/>
        <w:t>に行った上で、自らの責任において、標準品や塩分規制品の使用が望ましくない部分に対しても仕様発注品を使用してよい。ただし、受注者は、再生骨材Ｌ及び再生骨材コンクリートＬの特性、それを用いる構造物の重要性及び要求性能、並びに構造物の置かれる環境の適用条件等について、十分な知識と理解をもつことが必要である。</w:t>
      </w:r>
    </w:p>
    <w:p w14:paraId="4554D96E"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３．品質</w:t>
      </w:r>
    </w:p>
    <w:p w14:paraId="63263CC8"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（１）標準品と塩分規制品の圧縮強度は、7.(2)に示す試験を行ったとき、</w:t>
      </w:r>
      <w:r w:rsidRPr="00AE2739">
        <w:rPr>
          <w:rFonts w:ascii="ＭＳ 明朝" w:hAnsi="ＭＳ 明朝"/>
          <w:szCs w:val="21"/>
        </w:rPr>
        <w:t>3</w:t>
      </w:r>
      <w:r w:rsidRPr="00AE2739">
        <w:rPr>
          <w:rFonts w:ascii="ＭＳ 明朝" w:hAnsi="ＭＳ 明朝" w:hint="eastAsia"/>
          <w:szCs w:val="21"/>
        </w:rPr>
        <w:t>回の試験結果の平均値は監督職員が指定した呼び強度の強度値</w:t>
      </w:r>
      <w:r w:rsidRPr="00AE2739">
        <w:rPr>
          <w:rFonts w:ascii="ＭＳ 明朝" w:hAnsi="ＭＳ 明朝"/>
          <w:szCs w:val="21"/>
          <w:vertAlign w:val="superscript"/>
        </w:rPr>
        <w:t>4)</w:t>
      </w:r>
      <w:r w:rsidRPr="00AE2739">
        <w:rPr>
          <w:rFonts w:ascii="ＭＳ 明朝" w:hAnsi="ＭＳ 明朝" w:hint="eastAsia"/>
          <w:szCs w:val="21"/>
        </w:rPr>
        <w:t>以上で、かつ、各１回の試験結果は監督職員が指定した呼び強度値</w:t>
      </w:r>
      <w:r w:rsidRPr="00AE2739">
        <w:rPr>
          <w:rFonts w:ascii="ＭＳ 明朝" w:hAnsi="ＭＳ 明朝"/>
          <w:szCs w:val="21"/>
          <w:vertAlign w:val="superscript"/>
        </w:rPr>
        <w:t>4)</w:t>
      </w:r>
      <w:r w:rsidRPr="00AE2739">
        <w:rPr>
          <w:rFonts w:ascii="ＭＳ 明朝" w:hAnsi="ＭＳ 明朝" w:hint="eastAsia"/>
          <w:szCs w:val="21"/>
        </w:rPr>
        <w:t>の</w:t>
      </w:r>
      <w:r w:rsidRPr="00AE2739">
        <w:rPr>
          <w:rFonts w:ascii="ＭＳ 明朝" w:hAnsi="ＭＳ 明朝"/>
          <w:szCs w:val="21"/>
        </w:rPr>
        <w:t>85</w:t>
      </w:r>
      <w:r w:rsidRPr="00AE2739">
        <w:rPr>
          <w:rFonts w:ascii="ＭＳ 明朝" w:hAnsi="ＭＳ 明朝" w:hint="eastAsia"/>
          <w:szCs w:val="21"/>
        </w:rPr>
        <w:t>％以上でなければならない。強度試験における材齢は</w:t>
      </w:r>
      <w:r w:rsidRPr="00AE2739">
        <w:rPr>
          <w:rFonts w:ascii="ＭＳ 明朝" w:hAnsi="ＭＳ 明朝"/>
          <w:szCs w:val="21"/>
        </w:rPr>
        <w:t>28</w:t>
      </w:r>
      <w:r w:rsidRPr="00AE2739">
        <w:rPr>
          <w:rFonts w:ascii="ＭＳ 明朝" w:hAnsi="ＭＳ 明朝" w:hint="eastAsia"/>
          <w:szCs w:val="21"/>
        </w:rPr>
        <w:t>日とする。</w:t>
      </w:r>
    </w:p>
    <w:p w14:paraId="4CF6AD1B"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-4) </w:t>
      </w:r>
      <w:r w:rsidRPr="00AE2739">
        <w:rPr>
          <w:rFonts w:ascii="ＭＳ 明朝" w:hAnsi="ＭＳ 明朝" w:hint="eastAsia"/>
          <w:szCs w:val="21"/>
        </w:rPr>
        <w:t>呼び強度に小数点を付けて少数点以下１けた目を</w:t>
      </w:r>
      <w:r w:rsidRPr="00AE2739">
        <w:rPr>
          <w:rFonts w:ascii="ＭＳ 明朝" w:hAnsi="ＭＳ 明朝"/>
          <w:szCs w:val="21"/>
        </w:rPr>
        <w:t>0</w:t>
      </w:r>
      <w:r w:rsidRPr="00AE2739">
        <w:rPr>
          <w:rFonts w:ascii="ＭＳ 明朝" w:hAnsi="ＭＳ 明朝" w:hint="eastAsia"/>
          <w:szCs w:val="21"/>
        </w:rPr>
        <w:t>とする</w:t>
      </w:r>
      <w:r w:rsidRPr="00AE2739">
        <w:rPr>
          <w:rFonts w:ascii="ＭＳ 明朝" w:hAnsi="ＭＳ 明朝"/>
          <w:szCs w:val="21"/>
        </w:rPr>
        <w:t>N/mm</w:t>
      </w:r>
      <w:r w:rsidRPr="00AE2739">
        <w:rPr>
          <w:rFonts w:ascii="ＭＳ 明朝" w:hAnsi="ＭＳ 明朝"/>
          <w:szCs w:val="21"/>
          <w:vertAlign w:val="superscript"/>
        </w:rPr>
        <w:t>2</w:t>
      </w:r>
      <w:r w:rsidRPr="00AE2739">
        <w:rPr>
          <w:rFonts w:ascii="ＭＳ 明朝" w:hAnsi="ＭＳ 明朝" w:hint="eastAsia"/>
          <w:szCs w:val="21"/>
        </w:rPr>
        <w:t>で表した値である。</w:t>
      </w:r>
    </w:p>
    <w:p w14:paraId="2E5BC697"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（２）標準品と塩分規制品は、2.(1)に示したスランプの値に対する許容差は±</w:t>
      </w:r>
      <w:r w:rsidRPr="00AE2739">
        <w:rPr>
          <w:rFonts w:ascii="ＭＳ 明朝" w:hAnsi="ＭＳ 明朝"/>
          <w:szCs w:val="21"/>
        </w:rPr>
        <w:t>3cm</w:t>
      </w:r>
      <w:r w:rsidRPr="00AE2739">
        <w:rPr>
          <w:rFonts w:ascii="ＭＳ 明朝" w:hAnsi="ＭＳ 明朝" w:hint="eastAsia"/>
          <w:szCs w:val="21"/>
        </w:rPr>
        <w:t>でなければならない。ただし、運搬中のスランプ低下量を適切に考慮している場合には、受渡当事者間の協議によってスランプの値を工場出荷時</w:t>
      </w:r>
      <w:r w:rsidRPr="00AE2739">
        <w:rPr>
          <w:rFonts w:ascii="ＭＳ 明朝" w:hAnsi="ＭＳ 明朝"/>
          <w:szCs w:val="21"/>
          <w:vertAlign w:val="superscript"/>
        </w:rPr>
        <w:t>5)</w:t>
      </w:r>
      <w:r w:rsidRPr="00AE2739">
        <w:rPr>
          <w:rFonts w:ascii="ＭＳ 明朝" w:hAnsi="ＭＳ 明朝" w:hint="eastAsia"/>
          <w:szCs w:val="21"/>
        </w:rPr>
        <w:t>において規定することができる。この場合も許容差は±</w:t>
      </w:r>
      <w:r w:rsidRPr="00AE2739">
        <w:rPr>
          <w:rFonts w:ascii="ＭＳ 明朝" w:hAnsi="ＭＳ 明朝"/>
          <w:szCs w:val="21"/>
        </w:rPr>
        <w:t>3cm</w:t>
      </w:r>
      <w:r w:rsidRPr="00AE2739">
        <w:rPr>
          <w:rFonts w:ascii="ＭＳ 明朝" w:hAnsi="ＭＳ 明朝" w:hint="eastAsia"/>
          <w:szCs w:val="21"/>
        </w:rPr>
        <w:t>とする。</w:t>
      </w:r>
    </w:p>
    <w:p w14:paraId="11DE6A45" w14:textId="77777777" w:rsidR="003B7180" w:rsidRPr="00AE2739" w:rsidRDefault="003B7180" w:rsidP="00487940">
      <w:pPr>
        <w:spacing w:line="320" w:lineRule="exact"/>
        <w:ind w:firstLineChars="400" w:firstLine="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-5) </w:t>
      </w:r>
      <w:r w:rsidRPr="00AE2739">
        <w:rPr>
          <w:rFonts w:ascii="ＭＳ 明朝" w:hAnsi="ＭＳ 明朝" w:hint="eastAsia"/>
          <w:szCs w:val="21"/>
        </w:rPr>
        <w:t>トラックミキサを使用する場合には、練混ぜ後とする。</w:t>
      </w:r>
    </w:p>
    <w:p w14:paraId="1C9FA39F"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（３）塩分規制品の塩化物含有量は、塩化物イオン</w:t>
      </w:r>
      <w:r w:rsidRPr="00D5372E">
        <w:rPr>
          <w:rFonts w:ascii="ＭＳ 明朝" w:hAnsi="ＭＳ 明朝" w:hint="eastAsia"/>
          <w:szCs w:val="21"/>
        </w:rPr>
        <w:t>（</w:t>
      </w:r>
      <w:r w:rsidRPr="00D5372E">
        <w:rPr>
          <w:rFonts w:ascii="ＭＳ 明朝" w:hAnsi="ＭＳ 明朝"/>
          <w:iCs/>
          <w:szCs w:val="21"/>
        </w:rPr>
        <w:t>Cl</w:t>
      </w:r>
      <w:r w:rsidRPr="00D5372E">
        <w:rPr>
          <w:rFonts w:ascii="ＭＳ 明朝" w:hAnsi="ＭＳ 明朝" w:hint="eastAsia"/>
          <w:iCs/>
          <w:szCs w:val="21"/>
          <w:vertAlign w:val="superscript"/>
        </w:rPr>
        <w:t>-</w:t>
      </w:r>
      <w:r w:rsidRPr="00D5372E">
        <w:rPr>
          <w:rFonts w:ascii="ＭＳ 明朝" w:hAnsi="ＭＳ 明朝"/>
          <w:szCs w:val="21"/>
        </w:rPr>
        <w:t xml:space="preserve"> </w:t>
      </w:r>
      <w:r w:rsidRPr="00D5372E">
        <w:rPr>
          <w:rFonts w:ascii="ＭＳ 明朝" w:hAnsi="ＭＳ 明朝" w:hint="eastAsia"/>
          <w:szCs w:val="21"/>
        </w:rPr>
        <w:t>）</w:t>
      </w:r>
      <w:r w:rsidRPr="00AE2739">
        <w:rPr>
          <w:rFonts w:ascii="ＭＳ 明朝" w:hAnsi="ＭＳ 明朝" w:hint="eastAsia"/>
          <w:szCs w:val="21"/>
        </w:rPr>
        <w:t>量として</w:t>
      </w:r>
      <w:r w:rsidRPr="00AE2739">
        <w:rPr>
          <w:rFonts w:ascii="ＭＳ 明朝" w:hAnsi="ＭＳ 明朝"/>
          <w:szCs w:val="21"/>
        </w:rPr>
        <w:t>0.30kg/m</w:t>
      </w:r>
      <w:r w:rsidRPr="00AE2739">
        <w:rPr>
          <w:rFonts w:ascii="ＭＳ 明朝" w:hAnsi="ＭＳ 明朝"/>
          <w:szCs w:val="21"/>
          <w:vertAlign w:val="superscript"/>
        </w:rPr>
        <w:t>3</w:t>
      </w:r>
      <w:r w:rsidRPr="00AE2739">
        <w:rPr>
          <w:rFonts w:ascii="ＭＳ 明朝" w:hAnsi="ＭＳ 明朝" w:hint="eastAsia"/>
          <w:szCs w:val="21"/>
        </w:rPr>
        <w:t>以下でなければならない。ただし、監督職員の承認を受けた場合には、</w:t>
      </w:r>
      <w:r w:rsidRPr="00AE2739">
        <w:rPr>
          <w:rFonts w:ascii="ＭＳ 明朝" w:hAnsi="ＭＳ 明朝"/>
          <w:szCs w:val="21"/>
        </w:rPr>
        <w:t>0.60 kg/m</w:t>
      </w:r>
      <w:r w:rsidRPr="00AE2739">
        <w:rPr>
          <w:rFonts w:ascii="ＭＳ 明朝" w:hAnsi="ＭＳ 明朝"/>
          <w:szCs w:val="21"/>
          <w:vertAlign w:val="superscript"/>
        </w:rPr>
        <w:t>3</w:t>
      </w:r>
      <w:r w:rsidRPr="00AE2739">
        <w:rPr>
          <w:rFonts w:ascii="ＭＳ 明朝" w:hAnsi="ＭＳ 明朝" w:hint="eastAsia"/>
          <w:szCs w:val="21"/>
        </w:rPr>
        <w:t>以下とすることができる。</w:t>
      </w:r>
    </w:p>
    <w:p w14:paraId="3354DA56" w14:textId="77777777" w:rsidR="003B7180" w:rsidRDefault="003B7180" w:rsidP="006341C7">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（４）受注者は、生産者と協議して、強度、粗骨材の最大寸法、スランプ、空気量、塩化物含有量等を決定し、再生骨材Ｌを除く材料及び配合を指定する。指定された空気量の許容差は±</w:t>
      </w:r>
      <w:r w:rsidRPr="00AE2739">
        <w:rPr>
          <w:rFonts w:ascii="ＭＳ 明朝" w:hAnsi="ＭＳ 明朝"/>
          <w:szCs w:val="21"/>
        </w:rPr>
        <w:t>2.0%</w:t>
      </w:r>
      <w:r w:rsidRPr="00AE2739">
        <w:rPr>
          <w:rFonts w:ascii="ＭＳ 明朝" w:hAnsi="ＭＳ 明朝" w:hint="eastAsia"/>
          <w:szCs w:val="21"/>
        </w:rPr>
        <w:t>とする。</w:t>
      </w:r>
    </w:p>
    <w:p w14:paraId="5948EB55"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４．再生</w:t>
      </w:r>
      <w:r>
        <w:rPr>
          <w:rFonts w:ascii="ＭＳ 明朝" w:hAnsi="ＭＳ 明朝" w:hint="eastAsia"/>
          <w:szCs w:val="21"/>
        </w:rPr>
        <w:t>骨材</w:t>
      </w:r>
      <w:r w:rsidRPr="00AE2739">
        <w:rPr>
          <w:rFonts w:ascii="ＭＳ 明朝" w:hAnsi="ＭＳ 明朝" w:hint="eastAsia"/>
          <w:szCs w:val="21"/>
        </w:rPr>
        <w:t>コンクリートＬの配合は、次による。</w:t>
      </w:r>
    </w:p>
    <w:p w14:paraId="5D7910C4"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（１）標準品及び塩分規制品の配合は、3</w:t>
      </w:r>
      <w:r w:rsidRPr="00AE2739">
        <w:rPr>
          <w:rFonts w:ascii="ＭＳ 明朝" w:hAnsi="ＭＳ 明朝"/>
          <w:szCs w:val="21"/>
        </w:rPr>
        <w:t>.</w:t>
      </w:r>
      <w:r w:rsidRPr="00AE2739">
        <w:rPr>
          <w:rFonts w:ascii="ＭＳ 明朝" w:hAnsi="ＭＳ 明朝" w:hint="eastAsia"/>
          <w:szCs w:val="21"/>
        </w:rPr>
        <w:t>に規定する品質を満足し、かつ8.に規定する検査に合格するように、試験をして生産者が決める。ただし、水セメント比の最大値は、</w:t>
      </w:r>
      <w:r w:rsidRPr="00AE2739">
        <w:rPr>
          <w:rFonts w:ascii="ＭＳ 明朝" w:hAnsi="ＭＳ 明朝"/>
          <w:szCs w:val="21"/>
        </w:rPr>
        <w:t>65</w:t>
      </w:r>
      <w:r w:rsidRPr="00AE2739">
        <w:rPr>
          <w:rFonts w:ascii="ＭＳ 明朝" w:hAnsi="ＭＳ 明朝" w:hint="eastAsia"/>
          <w:szCs w:val="21"/>
        </w:rPr>
        <w:t>％とする。</w:t>
      </w:r>
    </w:p>
    <w:p w14:paraId="088516D5" w14:textId="77777777" w:rsidR="003B7180" w:rsidRPr="00AE2739" w:rsidRDefault="003B7180" w:rsidP="00487940">
      <w:pPr>
        <w:spacing w:line="320" w:lineRule="exact"/>
        <w:ind w:firstLineChars="200" w:firstLine="420"/>
        <w:rPr>
          <w:rFonts w:ascii="ＭＳ 明朝" w:hAnsi="ＭＳ 明朝"/>
          <w:szCs w:val="21"/>
        </w:rPr>
      </w:pPr>
      <w:r w:rsidRPr="00AE2739">
        <w:rPr>
          <w:rFonts w:ascii="ＭＳ 明朝" w:hAnsi="ＭＳ 明朝" w:hint="eastAsia"/>
          <w:szCs w:val="21"/>
        </w:rPr>
        <w:t>（２）仕様発注品の配合は、受注者が指定する。</w:t>
      </w:r>
    </w:p>
    <w:p w14:paraId="74C9A4DE" w14:textId="77777777" w:rsidR="003B7180" w:rsidRPr="00AE2739" w:rsidRDefault="003B7180" w:rsidP="00487940">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（３）受注者は監督職員の要求があれば、再生骨材コンクリートＬ配合計画書を提出しなければならない。</w:t>
      </w:r>
    </w:p>
    <w:p w14:paraId="76C6E164" w14:textId="77777777" w:rsidR="003B7180" w:rsidRPr="00AE2739" w:rsidRDefault="003B7180" w:rsidP="00487940">
      <w:pPr>
        <w:spacing w:line="320" w:lineRule="exact"/>
        <w:ind w:leftChars="180" w:left="798" w:hangingChars="200" w:hanging="420"/>
        <w:rPr>
          <w:rFonts w:ascii="ＭＳ 明朝" w:hAnsi="ＭＳ 明朝"/>
          <w:szCs w:val="21"/>
        </w:rPr>
      </w:pPr>
      <w:r w:rsidRPr="00AE2739">
        <w:rPr>
          <w:rFonts w:ascii="ＭＳ 明朝" w:hAnsi="ＭＳ 明朝" w:hint="eastAsia"/>
          <w:szCs w:val="21"/>
        </w:rPr>
        <w:t>（４）受注者は、監督職員の要求があれば、配合設計、再生骨材コンクリートＬに含まれる塩化物含有量の計算、及びアルカリシリカ反応抑制対策の方法の基礎資料を提出しなければならない。</w:t>
      </w:r>
    </w:p>
    <w:p w14:paraId="46C1A633"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５．材料</w:t>
      </w:r>
    </w:p>
    <w:p w14:paraId="0E11C986"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（１）セメントは、次による。</w:t>
      </w:r>
    </w:p>
    <w:p w14:paraId="5B6CC8BC" w14:textId="77777777" w:rsidR="003B7180" w:rsidRPr="00AE2739" w:rsidRDefault="003B7180" w:rsidP="006341C7">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1) </w:t>
      </w:r>
      <w:r w:rsidRPr="00AE2739">
        <w:rPr>
          <w:rFonts w:ascii="ＭＳ 明朝" w:hAnsi="ＭＳ 明朝" w:hint="eastAsia"/>
          <w:szCs w:val="21"/>
        </w:rPr>
        <w:t>セメントは、</w:t>
      </w:r>
      <w:r w:rsidRPr="00AE2739">
        <w:rPr>
          <w:rFonts w:ascii="ＭＳ 明朝" w:hAnsi="ＭＳ 明朝"/>
          <w:szCs w:val="21"/>
        </w:rPr>
        <w:t>JIS R 5210</w:t>
      </w:r>
      <w:r w:rsidRPr="00AE2739">
        <w:rPr>
          <w:rFonts w:ascii="ＭＳ 明朝" w:hAnsi="ＭＳ 明朝" w:hint="eastAsia"/>
          <w:szCs w:val="21"/>
        </w:rPr>
        <w:t>「ポルトランドセメント」、</w:t>
      </w:r>
      <w:r w:rsidRPr="00AE2739">
        <w:rPr>
          <w:rFonts w:ascii="ＭＳ 明朝" w:hAnsi="ＭＳ 明朝"/>
          <w:szCs w:val="21"/>
        </w:rPr>
        <w:t>JIS R 5211</w:t>
      </w:r>
      <w:r w:rsidRPr="00AE2739">
        <w:rPr>
          <w:rFonts w:ascii="ＭＳ 明朝" w:hAnsi="ＭＳ 明朝" w:hint="eastAsia"/>
          <w:szCs w:val="21"/>
        </w:rPr>
        <w:t>「高炉セメント」、</w:t>
      </w:r>
      <w:r w:rsidRPr="00AE2739">
        <w:rPr>
          <w:rFonts w:ascii="ＭＳ 明朝" w:hAnsi="ＭＳ 明朝"/>
          <w:szCs w:val="21"/>
        </w:rPr>
        <w:t>JIS R</w:t>
      </w:r>
      <w:r w:rsidRPr="00AE2739">
        <w:rPr>
          <w:rFonts w:ascii="ＭＳ 明朝" w:hAnsi="ＭＳ 明朝" w:hint="eastAsia"/>
          <w:szCs w:val="21"/>
        </w:rPr>
        <w:t xml:space="preserve"> </w:t>
      </w:r>
      <w:r w:rsidRPr="00AE2739">
        <w:rPr>
          <w:rFonts w:ascii="ＭＳ 明朝" w:hAnsi="ＭＳ 明朝"/>
          <w:szCs w:val="21"/>
        </w:rPr>
        <w:t>5213</w:t>
      </w:r>
      <w:r w:rsidRPr="00AE2739">
        <w:rPr>
          <w:rFonts w:ascii="ＭＳ 明朝" w:hAnsi="ＭＳ 明朝" w:hint="eastAsia"/>
          <w:szCs w:val="21"/>
        </w:rPr>
        <w:t>「フライアッシュセメント」及び</w:t>
      </w:r>
      <w:r w:rsidRPr="00AE2739">
        <w:rPr>
          <w:rFonts w:ascii="ＭＳ 明朝" w:hAnsi="ＭＳ 明朝"/>
          <w:szCs w:val="21"/>
        </w:rPr>
        <w:t>JIS R 5214</w:t>
      </w:r>
      <w:r>
        <w:rPr>
          <w:rFonts w:ascii="ＭＳ 明朝" w:hAnsi="ＭＳ 明朝" w:hint="eastAsia"/>
          <w:szCs w:val="21"/>
        </w:rPr>
        <w:t>「エコセメント」のうち普通エコセメントの</w:t>
      </w:r>
      <w:r w:rsidRPr="00AE2739">
        <w:rPr>
          <w:rFonts w:ascii="ＭＳ 明朝" w:hAnsi="ＭＳ 明朝" w:hint="eastAsia"/>
          <w:szCs w:val="21"/>
        </w:rPr>
        <w:t>いずれかの規格に適合するものを用いる。</w:t>
      </w:r>
    </w:p>
    <w:p w14:paraId="775DB0D5" w14:textId="77777777" w:rsidR="003B7180" w:rsidRPr="00AE2739" w:rsidRDefault="003B7180" w:rsidP="006341C7">
      <w:pPr>
        <w:spacing w:line="320" w:lineRule="exact"/>
        <w:ind w:leftChars="400" w:left="1155" w:hangingChars="150" w:hanging="315"/>
        <w:rPr>
          <w:rFonts w:ascii="ＭＳ 明朝" w:hAnsi="ＭＳ 明朝"/>
          <w:szCs w:val="21"/>
        </w:rPr>
      </w:pPr>
      <w:r>
        <w:rPr>
          <w:rFonts w:ascii="ＭＳ 明朝" w:hAnsi="ＭＳ 明朝" w:hint="eastAsia"/>
          <w:szCs w:val="21"/>
        </w:rPr>
        <w:t xml:space="preserve">2) </w:t>
      </w:r>
      <w:r w:rsidRPr="00AE2739">
        <w:rPr>
          <w:rFonts w:ascii="ＭＳ 明朝" w:hAnsi="ＭＳ 明朝" w:hint="eastAsia"/>
          <w:szCs w:val="21"/>
        </w:rPr>
        <w:t>アルカリシリカ反応性による区分（表2</w:t>
      </w:r>
      <w:r w:rsidRPr="00AE2739">
        <w:rPr>
          <w:rFonts w:ascii="ＭＳ 明朝" w:hAnsi="ＭＳ 明朝"/>
          <w:szCs w:val="21"/>
        </w:rPr>
        <w:t>-3</w:t>
      </w:r>
      <w:r w:rsidRPr="00AE2739">
        <w:rPr>
          <w:rFonts w:ascii="ＭＳ 明朝" w:hAnsi="ＭＳ 明朝" w:hint="eastAsia"/>
          <w:szCs w:val="21"/>
        </w:rPr>
        <w:t>6）が“Ｂ”の再生骨材Ｌを用いる場合、セメントは</w:t>
      </w:r>
      <w:r w:rsidRPr="00AE2739">
        <w:rPr>
          <w:rFonts w:ascii="ＭＳ 明朝" w:hAnsi="ＭＳ 明朝"/>
          <w:szCs w:val="21"/>
        </w:rPr>
        <w:t>JIS R 5210</w:t>
      </w:r>
      <w:r w:rsidRPr="00AE2739">
        <w:rPr>
          <w:rFonts w:ascii="ＭＳ 明朝" w:hAnsi="ＭＳ 明朝" w:hint="eastAsia"/>
          <w:szCs w:val="21"/>
        </w:rPr>
        <w:t>に適合するポルトランドセメント、</w:t>
      </w:r>
      <w:r w:rsidRPr="00AE2739">
        <w:rPr>
          <w:rFonts w:ascii="ＭＳ 明朝" w:hAnsi="ＭＳ 明朝"/>
          <w:szCs w:val="21"/>
        </w:rPr>
        <w:t>JIS R 5211</w:t>
      </w:r>
      <w:r w:rsidRPr="00AE2739">
        <w:rPr>
          <w:rFonts w:ascii="ＭＳ 明朝" w:hAnsi="ＭＳ 明朝" w:hint="eastAsia"/>
          <w:szCs w:val="21"/>
        </w:rPr>
        <w:t>に適合する高炉セメントＢ</w:t>
      </w:r>
      <w:r w:rsidRPr="00AE2739">
        <w:rPr>
          <w:rFonts w:ascii="ＭＳ 明朝" w:hAnsi="ＭＳ 明朝"/>
          <w:szCs w:val="21"/>
          <w:vertAlign w:val="superscript"/>
        </w:rPr>
        <w:t>6)</w:t>
      </w:r>
      <w:r w:rsidRPr="00AE2739">
        <w:rPr>
          <w:rFonts w:ascii="ＭＳ 明朝" w:hAnsi="ＭＳ 明朝" w:hint="eastAsia"/>
          <w:szCs w:val="21"/>
        </w:rPr>
        <w:t>、Ｃ種、</w:t>
      </w:r>
      <w:r w:rsidRPr="00AE2739">
        <w:rPr>
          <w:rFonts w:ascii="ＭＳ 明朝" w:hAnsi="ＭＳ 明朝"/>
          <w:szCs w:val="21"/>
        </w:rPr>
        <w:t>JIS R 5213</w:t>
      </w:r>
      <w:r w:rsidRPr="00AE2739">
        <w:rPr>
          <w:rFonts w:ascii="ＭＳ 明朝" w:hAnsi="ＭＳ 明朝" w:hint="eastAsia"/>
          <w:szCs w:val="21"/>
        </w:rPr>
        <w:t>に適合するフライアッシュセメントＢ</w:t>
      </w:r>
      <w:r w:rsidRPr="00AE2739">
        <w:rPr>
          <w:rFonts w:ascii="ＭＳ 明朝" w:hAnsi="ＭＳ 明朝"/>
          <w:szCs w:val="21"/>
          <w:vertAlign w:val="superscript"/>
        </w:rPr>
        <w:t>6)</w:t>
      </w:r>
      <w:r w:rsidRPr="00AE2739">
        <w:rPr>
          <w:rFonts w:ascii="ＭＳ 明朝" w:hAnsi="ＭＳ 明朝" w:hint="eastAsia"/>
          <w:szCs w:val="21"/>
        </w:rPr>
        <w:t>、Ｃ種、又は</w:t>
      </w:r>
      <w:r w:rsidRPr="00AE2739">
        <w:rPr>
          <w:rFonts w:ascii="ＭＳ 明朝" w:hAnsi="ＭＳ 明朝"/>
          <w:szCs w:val="21"/>
        </w:rPr>
        <w:t>JIS R 5214</w:t>
      </w:r>
      <w:r w:rsidRPr="00AE2739">
        <w:rPr>
          <w:rFonts w:ascii="ＭＳ 明朝" w:hAnsi="ＭＳ 明朝" w:hint="eastAsia"/>
          <w:szCs w:val="21"/>
        </w:rPr>
        <w:t>「エコセメント」に適合する普通エコセメントを用いる。ただし、ポルトランドセメント又は普通エコセメントを使用する場合には、5.(15) b)に規定するフライアッシュ</w:t>
      </w:r>
      <w:r w:rsidRPr="00AE2739">
        <w:rPr>
          <w:rFonts w:ascii="ＭＳ 明朝" w:hAnsi="ＭＳ 明朝"/>
          <w:szCs w:val="21"/>
          <w:vertAlign w:val="superscript"/>
        </w:rPr>
        <w:t>7)</w:t>
      </w:r>
      <w:r w:rsidRPr="00AE2739">
        <w:rPr>
          <w:rFonts w:ascii="ＭＳ 明朝" w:hAnsi="ＭＳ 明朝" w:hint="eastAsia"/>
          <w:szCs w:val="21"/>
        </w:rPr>
        <w:t>又は高炉スラグ微粉末</w:t>
      </w:r>
      <w:r w:rsidRPr="00AE2739">
        <w:rPr>
          <w:rFonts w:ascii="ＭＳ 明朝" w:hAnsi="ＭＳ 明朝"/>
          <w:szCs w:val="21"/>
          <w:vertAlign w:val="superscript"/>
        </w:rPr>
        <w:t>8)</w:t>
      </w:r>
      <w:r w:rsidRPr="00AE2739">
        <w:rPr>
          <w:rFonts w:ascii="ＭＳ 明朝" w:hAnsi="ＭＳ 明朝" w:hint="eastAsia"/>
          <w:szCs w:val="21"/>
        </w:rPr>
        <w:t>を混和して使用する。</w:t>
      </w:r>
    </w:p>
    <w:p w14:paraId="6055C1BB" w14:textId="77777777" w:rsidR="003B7180" w:rsidRPr="00AE2739" w:rsidRDefault="003B7180" w:rsidP="006341C7">
      <w:pPr>
        <w:spacing w:line="320" w:lineRule="exact"/>
        <w:ind w:leftChars="552" w:left="1839" w:hangingChars="324" w:hanging="68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w:t>
      </w:r>
      <w:r>
        <w:rPr>
          <w:rFonts w:ascii="ＭＳ 明朝" w:hAnsi="ＭＳ 明朝" w:hint="eastAsia"/>
          <w:szCs w:val="21"/>
        </w:rPr>
        <w:t xml:space="preserve">6) </w:t>
      </w:r>
      <w:r w:rsidRPr="00AE2739">
        <w:rPr>
          <w:rFonts w:ascii="ＭＳ 明朝" w:hAnsi="ＭＳ 明朝" w:hint="eastAsia"/>
          <w:szCs w:val="21"/>
        </w:rPr>
        <w:t>高炉セメントの高炉スラグの分量（質量％）は</w:t>
      </w:r>
      <w:r w:rsidRPr="00AE2739">
        <w:rPr>
          <w:rFonts w:ascii="ＭＳ 明朝" w:hAnsi="ＭＳ 明朝"/>
          <w:szCs w:val="21"/>
        </w:rPr>
        <w:t>40</w:t>
      </w:r>
      <w:r>
        <w:rPr>
          <w:rFonts w:ascii="ＭＳ 明朝" w:hAnsi="ＭＳ 明朝" w:hint="eastAsia"/>
          <w:szCs w:val="21"/>
        </w:rPr>
        <w:t>％以上、フライアッシュセメン</w:t>
      </w:r>
      <w:r w:rsidRPr="00AE2739">
        <w:rPr>
          <w:rFonts w:ascii="ＭＳ 明朝" w:hAnsi="ＭＳ 明朝" w:hint="eastAsia"/>
          <w:szCs w:val="21"/>
        </w:rPr>
        <w:t>トのフライアッシュの分量（質量％）は</w:t>
      </w:r>
      <w:r w:rsidRPr="00AE2739">
        <w:rPr>
          <w:rFonts w:ascii="ＭＳ 明朝" w:hAnsi="ＭＳ 明朝"/>
          <w:szCs w:val="21"/>
        </w:rPr>
        <w:t>15</w:t>
      </w:r>
      <w:r w:rsidRPr="00AE2739">
        <w:rPr>
          <w:rFonts w:ascii="ＭＳ 明朝" w:hAnsi="ＭＳ 明朝" w:hint="eastAsia"/>
          <w:szCs w:val="21"/>
        </w:rPr>
        <w:t>％以上でなければならない。</w:t>
      </w:r>
    </w:p>
    <w:p w14:paraId="54F60191" w14:textId="77777777" w:rsidR="003B7180" w:rsidRPr="00AE2739" w:rsidRDefault="003B7180" w:rsidP="006341C7">
      <w:pPr>
        <w:spacing w:line="320" w:lineRule="exact"/>
        <w:ind w:leftChars="549" w:left="1840" w:hangingChars="327" w:hanging="687"/>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-7) </w:t>
      </w:r>
      <w:r w:rsidRPr="00AE2739">
        <w:rPr>
          <w:rFonts w:ascii="ＭＳ 明朝" w:hAnsi="ＭＳ 明朝" w:hint="eastAsia"/>
          <w:szCs w:val="21"/>
        </w:rPr>
        <w:t>ポルトランドセメント又は普通エコセメントにフライアッシュを混和して用い</w:t>
      </w:r>
      <w:r>
        <w:rPr>
          <w:rFonts w:ascii="ＭＳ 明朝" w:hAnsi="ＭＳ 明朝" w:hint="eastAsia"/>
          <w:szCs w:val="21"/>
        </w:rPr>
        <w:t>る</w:t>
      </w:r>
      <w:r w:rsidRPr="00AE2739">
        <w:rPr>
          <w:rFonts w:ascii="ＭＳ 明朝" w:hAnsi="ＭＳ 明朝" w:hint="eastAsia"/>
          <w:szCs w:val="21"/>
        </w:rPr>
        <w:t>場合には、フライアッシュは、ポルトランドセメント又は普通エコセメントとフライアッシュとの質量の総和に対して</w:t>
      </w:r>
      <w:r w:rsidRPr="00AE2739">
        <w:rPr>
          <w:rFonts w:ascii="ＭＳ 明朝" w:hAnsi="ＭＳ 明朝"/>
          <w:szCs w:val="21"/>
        </w:rPr>
        <w:t>15</w:t>
      </w:r>
      <w:r w:rsidRPr="00AE2739">
        <w:rPr>
          <w:rFonts w:ascii="ＭＳ 明朝" w:hAnsi="ＭＳ 明朝" w:hint="eastAsia"/>
          <w:szCs w:val="21"/>
        </w:rPr>
        <w:t>％以上でなければならない。</w:t>
      </w:r>
    </w:p>
    <w:p w14:paraId="7CA70152" w14:textId="77777777" w:rsidR="003B7180" w:rsidRPr="00AE2739" w:rsidRDefault="003B7180" w:rsidP="006341C7">
      <w:pPr>
        <w:spacing w:line="320" w:lineRule="exact"/>
        <w:ind w:leftChars="530" w:left="1848" w:hangingChars="350" w:hanging="735"/>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Pr>
          <w:rFonts w:ascii="ＭＳ 明朝" w:hAnsi="ＭＳ 明朝"/>
          <w:szCs w:val="21"/>
        </w:rPr>
        <w:t>-8</w:t>
      </w:r>
      <w:r>
        <w:rPr>
          <w:rFonts w:ascii="ＭＳ 明朝" w:hAnsi="ＭＳ 明朝" w:hint="eastAsia"/>
          <w:szCs w:val="21"/>
        </w:rPr>
        <w:t xml:space="preserve">) </w:t>
      </w:r>
      <w:r w:rsidRPr="00AE2739">
        <w:rPr>
          <w:rFonts w:ascii="ＭＳ 明朝" w:hAnsi="ＭＳ 明朝" w:hint="eastAsia"/>
          <w:szCs w:val="21"/>
        </w:rPr>
        <w:t>ポルトランドセメント又は普通エコセメントに高炉スラグ微粉末を混和して用いる場合には、高炉スラグ微粉末は、ポルトランドセメント又は普通エコセメントと高</w:t>
      </w:r>
      <w:r w:rsidRPr="00AE2739">
        <w:rPr>
          <w:rFonts w:ascii="ＭＳ 明朝" w:hAnsi="ＭＳ 明朝" w:hint="eastAsia"/>
          <w:szCs w:val="21"/>
        </w:rPr>
        <w:lastRenderedPageBreak/>
        <w:t>炉スラグ微粉末との質量の総和に対して</w:t>
      </w:r>
      <w:r w:rsidRPr="00AE2739">
        <w:rPr>
          <w:rFonts w:ascii="ＭＳ 明朝" w:hAnsi="ＭＳ 明朝"/>
          <w:szCs w:val="21"/>
        </w:rPr>
        <w:t>40</w:t>
      </w:r>
      <w:r w:rsidRPr="00AE2739">
        <w:rPr>
          <w:rFonts w:ascii="ＭＳ 明朝" w:hAnsi="ＭＳ 明朝" w:hint="eastAsia"/>
          <w:szCs w:val="21"/>
        </w:rPr>
        <w:t>％以上でなければならない。</w:t>
      </w:r>
    </w:p>
    <w:p w14:paraId="2DEAAB57"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（２）骨材の使用形態は、次による。</w:t>
      </w:r>
    </w:p>
    <w:p w14:paraId="1EBBE886" w14:textId="3E636E81" w:rsidR="003B7180" w:rsidRPr="00AE2739" w:rsidRDefault="003B7180" w:rsidP="006341C7">
      <w:pPr>
        <w:spacing w:line="320" w:lineRule="exact"/>
        <w:ind w:leftChars="400" w:left="1134" w:hangingChars="140" w:hanging="294"/>
        <w:rPr>
          <w:rFonts w:ascii="ＭＳ 明朝" w:hAnsi="ＭＳ 明朝"/>
          <w:szCs w:val="21"/>
        </w:rPr>
      </w:pPr>
      <w:r w:rsidRPr="00AE2739">
        <w:rPr>
          <w:rFonts w:ascii="ＭＳ 明朝" w:hAnsi="ＭＳ 明朝"/>
          <w:szCs w:val="21"/>
        </w:rPr>
        <w:t>1</w:t>
      </w:r>
      <w:r>
        <w:rPr>
          <w:rFonts w:ascii="ＭＳ 明朝" w:hAnsi="ＭＳ 明朝" w:hint="eastAsia"/>
          <w:szCs w:val="21"/>
        </w:rPr>
        <w:t xml:space="preserve">) </w:t>
      </w:r>
      <w:r w:rsidRPr="00AE2739">
        <w:rPr>
          <w:rFonts w:ascii="ＭＳ 明朝" w:hAnsi="ＭＳ 明朝" w:hint="eastAsia"/>
          <w:szCs w:val="21"/>
        </w:rPr>
        <w:t>粗骨材は、5.(3)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以降の規定に適合するコンクリート用再生粗骨材Ｌを単独で使用する</w:t>
      </w:r>
      <w:r>
        <w:rPr>
          <w:rFonts w:ascii="ＭＳ 明朝" w:hAnsi="ＭＳ 明朝" w:hint="eastAsia"/>
          <w:szCs w:val="21"/>
        </w:rPr>
        <w:t>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「レディーミクストコンクリート」の附属書Ａに適合する粗骨材、</w:t>
      </w:r>
      <w:r w:rsidR="00B53BB8">
        <w:rPr>
          <w:rFonts w:ascii="ＭＳ 明朝" w:hAnsi="ＭＳ 明朝" w:hint="eastAsia"/>
          <w:szCs w:val="21"/>
        </w:rPr>
        <w:t>若しくは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「再生骨材Ｍを用いたコンクリート」の附属書Ａに適合する再生粗骨材Ｍを混合して使用する。ただし、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29D40DD6" w14:textId="34BCEA80" w:rsidR="003B7180" w:rsidRPr="00AE2739" w:rsidRDefault="003B7180" w:rsidP="006341C7">
      <w:pPr>
        <w:spacing w:line="320" w:lineRule="exact"/>
        <w:ind w:leftChars="400" w:left="1155" w:hangingChars="150" w:hanging="315"/>
        <w:rPr>
          <w:rFonts w:ascii="ＭＳ 明朝" w:hAnsi="ＭＳ 明朝"/>
          <w:szCs w:val="21"/>
        </w:rPr>
      </w:pPr>
      <w:r w:rsidRPr="00AE2739">
        <w:rPr>
          <w:rFonts w:ascii="ＭＳ 明朝" w:hAnsi="ＭＳ 明朝"/>
          <w:szCs w:val="21"/>
        </w:rPr>
        <w:t>2</w:t>
      </w:r>
      <w:r>
        <w:rPr>
          <w:rFonts w:ascii="ＭＳ 明朝" w:hAnsi="ＭＳ 明朝" w:hint="eastAsia"/>
          <w:szCs w:val="21"/>
        </w:rPr>
        <w:t xml:space="preserve">) </w:t>
      </w:r>
      <w:r w:rsidRPr="00AE2739">
        <w:rPr>
          <w:rFonts w:ascii="ＭＳ 明朝" w:hAnsi="ＭＳ 明朝" w:hint="eastAsia"/>
          <w:szCs w:val="21"/>
        </w:rPr>
        <w:t>細骨材は、5.(3)</w:t>
      </w:r>
      <w:r w:rsidRPr="00AE2739">
        <w:rPr>
          <w:rFonts w:ascii="ＭＳ 明朝" w:hAnsi="ＭＳ 明朝"/>
          <w:szCs w:val="21"/>
        </w:rPr>
        <w:t xml:space="preserve"> </w:t>
      </w:r>
      <w:r w:rsidRPr="00AE2739">
        <w:rPr>
          <w:rFonts w:ascii="ＭＳ 明朝" w:hAnsi="ＭＳ 明朝" w:hint="eastAsia"/>
          <w:szCs w:val="21"/>
        </w:rPr>
        <w:t>以降の規定に適合するコンクリート用再生細骨材Ｌを単独で使用するか、</w:t>
      </w:r>
      <w:r w:rsidRPr="00AE2739">
        <w:rPr>
          <w:rFonts w:ascii="ＭＳ 明朝" w:hAnsi="ＭＳ 明朝"/>
          <w:szCs w:val="21"/>
        </w:rPr>
        <w:t>JIS A 5308</w:t>
      </w:r>
      <w:r w:rsidRPr="00AE2739">
        <w:rPr>
          <w:rFonts w:ascii="ＭＳ 明朝" w:hAnsi="ＭＳ 明朝" w:hint="eastAsia"/>
          <w:szCs w:val="21"/>
        </w:rPr>
        <w:t>「レディーミクストコンクリート」の附属書Ａに適合する細骨材、</w:t>
      </w:r>
      <w:r w:rsidR="00B53BB8">
        <w:rPr>
          <w:rFonts w:ascii="ＭＳ 明朝" w:hAnsi="ＭＳ 明朝" w:hint="eastAsia"/>
          <w:szCs w:val="21"/>
        </w:rPr>
        <w:t>若しくは</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「再生骨材Ｍを用いたコンクリート」の附属書Ａに適合する再生細骨材Ｍを混合して使用するを併用する。ただし、</w:t>
      </w:r>
      <w:r w:rsidRPr="00AE2739">
        <w:rPr>
          <w:rFonts w:ascii="ＭＳ 明朝" w:hAnsi="ＭＳ 明朝"/>
          <w:szCs w:val="21"/>
        </w:rPr>
        <w:t xml:space="preserve">JIS A 5308 </w:t>
      </w:r>
      <w:r w:rsidRPr="00AE2739">
        <w:rPr>
          <w:rFonts w:ascii="ＭＳ 明朝" w:hAnsi="ＭＳ 明朝" w:hint="eastAsia"/>
          <w:szCs w:val="21"/>
        </w:rPr>
        <w:t>の附属書Ａのうち、人工軽量骨材は除く。</w:t>
      </w:r>
    </w:p>
    <w:p w14:paraId="47238436" w14:textId="574A49C7" w:rsidR="003B7180" w:rsidRPr="00AE2739" w:rsidRDefault="003B7180" w:rsidP="006341C7">
      <w:pPr>
        <w:spacing w:line="320" w:lineRule="exact"/>
        <w:ind w:leftChars="400" w:left="1155" w:hangingChars="150" w:hanging="315"/>
        <w:rPr>
          <w:rFonts w:ascii="ＭＳ 明朝" w:hAnsi="ＭＳ 明朝"/>
          <w:szCs w:val="21"/>
        </w:rPr>
      </w:pPr>
      <w:r w:rsidRPr="00AE2739">
        <w:rPr>
          <w:rFonts w:ascii="ＭＳ 明朝" w:hAnsi="ＭＳ 明朝"/>
          <w:szCs w:val="21"/>
        </w:rPr>
        <w:t>3</w:t>
      </w:r>
      <w:r w:rsidRPr="00AE2739">
        <w:rPr>
          <w:rFonts w:ascii="ＭＳ 明朝" w:hAnsi="ＭＳ 明朝" w:hint="eastAsia"/>
          <w:szCs w:val="21"/>
        </w:rPr>
        <w:t>）受注者と監督職員が協議の上、粗骨材又は細骨材のどちらか一方の全部に</w:t>
      </w:r>
      <w:r w:rsidRPr="00AE2739">
        <w:rPr>
          <w:rFonts w:ascii="ＭＳ 明朝" w:hAnsi="ＭＳ 明朝"/>
          <w:szCs w:val="21"/>
        </w:rPr>
        <w:t xml:space="preserve"> JIS A 5308</w:t>
      </w:r>
      <w:r w:rsidRPr="00AE2739">
        <w:rPr>
          <w:rFonts w:ascii="ＭＳ 明朝" w:hAnsi="ＭＳ 明朝" w:hint="eastAsia"/>
          <w:szCs w:val="21"/>
        </w:rPr>
        <w:t>「レディーミクストコンクリート」の附属書Ａに適合する骨材、</w:t>
      </w:r>
      <w:r w:rsidR="00B53BB8">
        <w:rPr>
          <w:rFonts w:ascii="ＭＳ 明朝" w:hAnsi="ＭＳ 明朝" w:hint="eastAsia"/>
          <w:szCs w:val="21"/>
        </w:rPr>
        <w:t>又は</w:t>
      </w:r>
      <w:r w:rsidRPr="00AE2739">
        <w:rPr>
          <w:rFonts w:ascii="ＭＳ 明朝" w:hAnsi="ＭＳ 明朝" w:hint="eastAsia"/>
          <w:szCs w:val="21"/>
        </w:rPr>
        <w:t>、</w:t>
      </w:r>
      <w:r w:rsidRPr="00AE2739">
        <w:rPr>
          <w:rFonts w:ascii="ＭＳ 明朝" w:hAnsi="ＭＳ 明朝"/>
          <w:szCs w:val="21"/>
        </w:rPr>
        <w:t>JIS A 5022</w:t>
      </w:r>
      <w:r w:rsidRPr="00AE2739">
        <w:rPr>
          <w:rFonts w:ascii="ＭＳ 明朝" w:hAnsi="ＭＳ 明朝" w:hint="eastAsia"/>
          <w:szCs w:val="21"/>
        </w:rPr>
        <w:t>「再生骨材Ｍを用いたコンクリート」の附属書Ａに適合する再生骨材Ｍを用いてよい。ただし、</w:t>
      </w:r>
      <w:r w:rsidRPr="00AE2739">
        <w:rPr>
          <w:rFonts w:ascii="ＭＳ 明朝" w:hAnsi="ＭＳ 明朝"/>
          <w:szCs w:val="21"/>
        </w:rPr>
        <w:t xml:space="preserve">JIS A 5308 </w:t>
      </w:r>
      <w:r w:rsidRPr="00AE2739">
        <w:rPr>
          <w:rFonts w:ascii="ＭＳ 明朝" w:hAnsi="ＭＳ 明朝" w:hint="eastAsia"/>
          <w:szCs w:val="21"/>
        </w:rPr>
        <w:t>の附属書Ａのうち、</w:t>
      </w:r>
      <w:r w:rsidRPr="00AE2739">
        <w:rPr>
          <w:rFonts w:ascii="ＭＳ 明朝" w:hAnsi="ＭＳ 明朝"/>
          <w:szCs w:val="21"/>
        </w:rPr>
        <w:t xml:space="preserve"> </w:t>
      </w:r>
      <w:r w:rsidRPr="00AE2739">
        <w:rPr>
          <w:rFonts w:ascii="ＭＳ 明朝" w:hAnsi="ＭＳ 明朝" w:hint="eastAsia"/>
          <w:szCs w:val="21"/>
        </w:rPr>
        <w:t>人工軽量骨材は除く。</w:t>
      </w:r>
    </w:p>
    <w:p w14:paraId="3893F1AC"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（３）再生骨材Ｌの種類及び区分は以下による。</w:t>
      </w:r>
    </w:p>
    <w:p w14:paraId="1EAB1619"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1</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再生骨材Ｌの種類は、表2-34</w:t>
      </w:r>
      <w:r w:rsidRPr="00AE2739">
        <w:rPr>
          <w:rFonts w:ascii="ＭＳ 明朝" w:hAnsi="ＭＳ 明朝"/>
          <w:szCs w:val="21"/>
        </w:rPr>
        <w:t xml:space="preserve"> </w:t>
      </w:r>
      <w:r w:rsidRPr="00AE2739">
        <w:rPr>
          <w:rFonts w:ascii="ＭＳ 明朝" w:hAnsi="ＭＳ 明朝" w:hint="eastAsia"/>
          <w:szCs w:val="21"/>
        </w:rPr>
        <w:t>による。</w:t>
      </w:r>
    </w:p>
    <w:p w14:paraId="247B82EB" w14:textId="77777777" w:rsidR="003B7180" w:rsidRPr="006341C7" w:rsidRDefault="003B7180" w:rsidP="00AE2739">
      <w:pPr>
        <w:spacing w:line="320" w:lineRule="exact"/>
        <w:ind w:firstLineChars="500" w:firstLine="1050"/>
        <w:rPr>
          <w:rFonts w:ascii="ＭＳ 明朝" w:hAnsi="ＭＳ 明朝"/>
          <w:szCs w:val="21"/>
        </w:rPr>
      </w:pPr>
    </w:p>
    <w:p w14:paraId="315A2FF0"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表2-34</w:t>
      </w:r>
      <w:r w:rsidRPr="00AE2739">
        <w:rPr>
          <w:rFonts w:ascii="ＭＳ 明朝" w:hAnsi="ＭＳ 明朝"/>
          <w:szCs w:val="21"/>
        </w:rPr>
        <w:t xml:space="preserve"> </w:t>
      </w:r>
      <w:r w:rsidRPr="00AE2739">
        <w:rPr>
          <w:rFonts w:ascii="ＭＳ 明朝" w:hAnsi="ＭＳ 明朝" w:hint="eastAsia"/>
          <w:szCs w:val="21"/>
        </w:rPr>
        <w:t>種類</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2"/>
        <w:gridCol w:w="851"/>
        <w:gridCol w:w="6095"/>
      </w:tblGrid>
      <w:tr w:rsidR="003B7180" w:rsidRPr="004F5E6B" w14:paraId="645F1557" w14:textId="77777777" w:rsidTr="00AE2739">
        <w:trPr>
          <w:jc w:val="center"/>
        </w:trPr>
        <w:tc>
          <w:tcPr>
            <w:tcW w:w="1512" w:type="dxa"/>
            <w:tcBorders>
              <w:top w:val="single" w:sz="12" w:space="0" w:color="auto"/>
              <w:left w:val="single" w:sz="12" w:space="0" w:color="auto"/>
            </w:tcBorders>
            <w:shd w:val="clear" w:color="auto" w:fill="auto"/>
          </w:tcPr>
          <w:p w14:paraId="6BEDD75C"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種類</w:t>
            </w:r>
          </w:p>
        </w:tc>
        <w:tc>
          <w:tcPr>
            <w:tcW w:w="851" w:type="dxa"/>
            <w:tcBorders>
              <w:top w:val="single" w:sz="12" w:space="0" w:color="auto"/>
            </w:tcBorders>
            <w:shd w:val="clear" w:color="auto" w:fill="auto"/>
          </w:tcPr>
          <w:p w14:paraId="1E6BE81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記号</w:t>
            </w:r>
          </w:p>
        </w:tc>
        <w:tc>
          <w:tcPr>
            <w:tcW w:w="6095" w:type="dxa"/>
            <w:tcBorders>
              <w:top w:val="single" w:sz="12" w:space="0" w:color="auto"/>
              <w:right w:val="single" w:sz="12" w:space="0" w:color="auto"/>
            </w:tcBorders>
            <w:shd w:val="clear" w:color="auto" w:fill="auto"/>
          </w:tcPr>
          <w:p w14:paraId="2CB2D9ED"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摘要</w:t>
            </w:r>
          </w:p>
        </w:tc>
      </w:tr>
      <w:tr w:rsidR="003B7180" w:rsidRPr="004F5E6B" w14:paraId="7B5F25F4" w14:textId="77777777" w:rsidTr="00AE2739">
        <w:trPr>
          <w:jc w:val="center"/>
        </w:trPr>
        <w:tc>
          <w:tcPr>
            <w:tcW w:w="1512" w:type="dxa"/>
            <w:tcBorders>
              <w:left w:val="single" w:sz="12" w:space="0" w:color="auto"/>
            </w:tcBorders>
            <w:shd w:val="clear" w:color="auto" w:fill="auto"/>
            <w:vAlign w:val="center"/>
          </w:tcPr>
          <w:p w14:paraId="2EC285F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w:t>
            </w:r>
          </w:p>
        </w:tc>
        <w:tc>
          <w:tcPr>
            <w:tcW w:w="851" w:type="dxa"/>
            <w:shd w:val="clear" w:color="auto" w:fill="auto"/>
            <w:vAlign w:val="center"/>
          </w:tcPr>
          <w:p w14:paraId="7799587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ＲＬＧ</w:t>
            </w:r>
          </w:p>
        </w:tc>
        <w:tc>
          <w:tcPr>
            <w:tcW w:w="6095" w:type="dxa"/>
            <w:tcBorders>
              <w:right w:val="single" w:sz="12" w:space="0" w:color="auto"/>
            </w:tcBorders>
            <w:shd w:val="clear" w:color="auto" w:fill="auto"/>
          </w:tcPr>
          <w:p w14:paraId="50E4FA32"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原コンクリートに対し、破砕等の処理を行って製造した粗骨材</w:t>
            </w:r>
          </w:p>
        </w:tc>
      </w:tr>
      <w:tr w:rsidR="003B7180" w:rsidRPr="004F5E6B" w14:paraId="159E9297" w14:textId="77777777" w:rsidTr="00AE2739">
        <w:trPr>
          <w:jc w:val="center"/>
        </w:trPr>
        <w:tc>
          <w:tcPr>
            <w:tcW w:w="1512" w:type="dxa"/>
            <w:tcBorders>
              <w:left w:val="single" w:sz="12" w:space="0" w:color="auto"/>
              <w:bottom w:val="single" w:sz="12" w:space="0" w:color="auto"/>
            </w:tcBorders>
            <w:shd w:val="clear" w:color="auto" w:fill="auto"/>
            <w:vAlign w:val="center"/>
          </w:tcPr>
          <w:p w14:paraId="0C40010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再生細骨材Ｌ</w:t>
            </w:r>
          </w:p>
        </w:tc>
        <w:tc>
          <w:tcPr>
            <w:tcW w:w="851" w:type="dxa"/>
            <w:tcBorders>
              <w:bottom w:val="single" w:sz="12" w:space="0" w:color="auto"/>
            </w:tcBorders>
            <w:shd w:val="clear" w:color="auto" w:fill="auto"/>
            <w:vAlign w:val="center"/>
          </w:tcPr>
          <w:p w14:paraId="0E73EE9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ＲＬＳ</w:t>
            </w:r>
          </w:p>
        </w:tc>
        <w:tc>
          <w:tcPr>
            <w:tcW w:w="6095" w:type="dxa"/>
            <w:tcBorders>
              <w:bottom w:val="single" w:sz="12" w:space="0" w:color="auto"/>
              <w:right w:val="single" w:sz="12" w:space="0" w:color="auto"/>
            </w:tcBorders>
            <w:shd w:val="clear" w:color="auto" w:fill="auto"/>
          </w:tcPr>
          <w:p w14:paraId="1093EAAC" w14:textId="77777777" w:rsidR="003B7180" w:rsidRPr="00AE2739" w:rsidRDefault="003B7180" w:rsidP="00AE2739">
            <w:pPr>
              <w:spacing w:line="320" w:lineRule="exact"/>
              <w:rPr>
                <w:rFonts w:ascii="ＭＳ 明朝" w:hAnsi="ＭＳ 明朝"/>
                <w:szCs w:val="21"/>
              </w:rPr>
            </w:pPr>
            <w:r w:rsidRPr="00AE2739">
              <w:rPr>
                <w:rFonts w:ascii="ＭＳ 明朝" w:hAnsi="ＭＳ 明朝" w:hint="eastAsia"/>
                <w:szCs w:val="21"/>
              </w:rPr>
              <w:t>原コンクリートに対し、破砕等の処理を行って製造した細骨材</w:t>
            </w:r>
          </w:p>
        </w:tc>
      </w:tr>
    </w:tbl>
    <w:p w14:paraId="7F6A76FB" w14:textId="77777777" w:rsidR="003B7180" w:rsidRPr="00AE2739" w:rsidRDefault="003B7180" w:rsidP="00AE2739">
      <w:pPr>
        <w:spacing w:line="320" w:lineRule="exact"/>
        <w:ind w:firstLineChars="100" w:firstLine="210"/>
        <w:jc w:val="center"/>
        <w:rPr>
          <w:rFonts w:ascii="ＭＳ 明朝" w:hAnsi="ＭＳ 明朝"/>
          <w:szCs w:val="21"/>
        </w:rPr>
      </w:pPr>
    </w:p>
    <w:p w14:paraId="32636A01"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2</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再生骨材Ｌの粒度による区分は、表2-35</w:t>
      </w:r>
      <w:r w:rsidRPr="00AE2739">
        <w:rPr>
          <w:rFonts w:ascii="ＭＳ 明朝" w:hAnsi="ＭＳ 明朝"/>
          <w:szCs w:val="21"/>
        </w:rPr>
        <w:t xml:space="preserve"> </w:t>
      </w:r>
      <w:r w:rsidRPr="00AE2739">
        <w:rPr>
          <w:rFonts w:ascii="ＭＳ 明朝" w:hAnsi="ＭＳ 明朝" w:hint="eastAsia"/>
          <w:szCs w:val="21"/>
        </w:rPr>
        <w:t>による。</w:t>
      </w:r>
    </w:p>
    <w:p w14:paraId="2AE674B8" w14:textId="77777777" w:rsidR="003B7180" w:rsidRPr="006341C7" w:rsidRDefault="003B7180" w:rsidP="00AE2739">
      <w:pPr>
        <w:spacing w:line="320" w:lineRule="exact"/>
        <w:ind w:firstLineChars="100" w:firstLine="210"/>
        <w:rPr>
          <w:rFonts w:ascii="ＭＳ 明朝" w:hAnsi="ＭＳ 明朝"/>
          <w:szCs w:val="21"/>
        </w:rPr>
      </w:pPr>
    </w:p>
    <w:p w14:paraId="66186DD7"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表2-35</w:t>
      </w:r>
      <w:r w:rsidRPr="00AE2739">
        <w:rPr>
          <w:rFonts w:ascii="ＭＳ 明朝" w:hAnsi="ＭＳ 明朝"/>
          <w:szCs w:val="21"/>
        </w:rPr>
        <w:t xml:space="preserve"> </w:t>
      </w:r>
      <w:r w:rsidRPr="00AE2739">
        <w:rPr>
          <w:rFonts w:ascii="ＭＳ 明朝" w:hAnsi="ＭＳ 明朝" w:hint="eastAsia"/>
          <w:szCs w:val="21"/>
        </w:rPr>
        <w:t>粒度による区分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27D1A3FD" w14:textId="77777777" w:rsidTr="00AE2739">
        <w:trPr>
          <w:jc w:val="center"/>
        </w:trPr>
        <w:tc>
          <w:tcPr>
            <w:tcW w:w="2459" w:type="dxa"/>
            <w:tcBorders>
              <w:top w:val="single" w:sz="12" w:space="0" w:color="auto"/>
              <w:left w:val="single" w:sz="12" w:space="0" w:color="auto"/>
            </w:tcBorders>
            <w:shd w:val="clear" w:color="auto" w:fill="auto"/>
          </w:tcPr>
          <w:p w14:paraId="523AB762"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区分</w:t>
            </w:r>
          </w:p>
        </w:tc>
        <w:tc>
          <w:tcPr>
            <w:tcW w:w="2835" w:type="dxa"/>
            <w:tcBorders>
              <w:top w:val="single" w:sz="12" w:space="0" w:color="auto"/>
            </w:tcBorders>
            <w:shd w:val="clear" w:color="auto" w:fill="auto"/>
          </w:tcPr>
          <w:p w14:paraId="319A021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粒の大きさの範囲mm</w:t>
            </w:r>
          </w:p>
        </w:tc>
        <w:tc>
          <w:tcPr>
            <w:tcW w:w="2740" w:type="dxa"/>
            <w:tcBorders>
              <w:top w:val="single" w:sz="12" w:space="0" w:color="auto"/>
              <w:right w:val="single" w:sz="12" w:space="0" w:color="auto"/>
            </w:tcBorders>
            <w:shd w:val="clear" w:color="auto" w:fill="auto"/>
          </w:tcPr>
          <w:p w14:paraId="7C5018B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記号</w:t>
            </w:r>
          </w:p>
        </w:tc>
      </w:tr>
      <w:tr w:rsidR="003B7180" w:rsidRPr="004F5E6B" w14:paraId="2143A2E6" w14:textId="77777777" w:rsidTr="00AE2739">
        <w:trPr>
          <w:jc w:val="center"/>
        </w:trPr>
        <w:tc>
          <w:tcPr>
            <w:tcW w:w="2459" w:type="dxa"/>
            <w:tcBorders>
              <w:left w:val="single" w:sz="12" w:space="0" w:color="auto"/>
            </w:tcBorders>
            <w:shd w:val="clear" w:color="auto" w:fill="auto"/>
            <w:vAlign w:val="center"/>
          </w:tcPr>
          <w:p w14:paraId="308CE3A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 4005</w:t>
            </w:r>
          </w:p>
        </w:tc>
        <w:tc>
          <w:tcPr>
            <w:tcW w:w="2835" w:type="dxa"/>
            <w:shd w:val="clear" w:color="auto" w:fill="auto"/>
            <w:vAlign w:val="center"/>
          </w:tcPr>
          <w:p w14:paraId="2807114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40-5</w:t>
            </w:r>
          </w:p>
        </w:tc>
        <w:tc>
          <w:tcPr>
            <w:tcW w:w="2740" w:type="dxa"/>
            <w:tcBorders>
              <w:right w:val="single" w:sz="12" w:space="0" w:color="auto"/>
            </w:tcBorders>
            <w:shd w:val="clear" w:color="auto" w:fill="auto"/>
          </w:tcPr>
          <w:p w14:paraId="322DC74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RLG4005</w:t>
            </w:r>
          </w:p>
        </w:tc>
      </w:tr>
      <w:tr w:rsidR="003B7180" w:rsidRPr="004F5E6B" w14:paraId="2805F2EB" w14:textId="77777777" w:rsidTr="00AE2739">
        <w:trPr>
          <w:jc w:val="center"/>
        </w:trPr>
        <w:tc>
          <w:tcPr>
            <w:tcW w:w="2459" w:type="dxa"/>
            <w:tcBorders>
              <w:left w:val="single" w:sz="12" w:space="0" w:color="auto"/>
              <w:bottom w:val="single" w:sz="4" w:space="0" w:color="auto"/>
            </w:tcBorders>
            <w:shd w:val="clear" w:color="auto" w:fill="auto"/>
            <w:vAlign w:val="center"/>
          </w:tcPr>
          <w:p w14:paraId="3ACD27C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 2505</w:t>
            </w:r>
          </w:p>
        </w:tc>
        <w:tc>
          <w:tcPr>
            <w:tcW w:w="2835" w:type="dxa"/>
            <w:tcBorders>
              <w:bottom w:val="single" w:sz="4" w:space="0" w:color="auto"/>
            </w:tcBorders>
            <w:shd w:val="clear" w:color="auto" w:fill="auto"/>
          </w:tcPr>
          <w:p w14:paraId="6B7C9992" w14:textId="77777777" w:rsidR="003B7180" w:rsidRPr="00AE2739" w:rsidRDefault="003B7180" w:rsidP="00AE2739">
            <w:pPr>
              <w:jc w:val="center"/>
              <w:rPr>
                <w:szCs w:val="21"/>
              </w:rPr>
            </w:pPr>
            <w:r w:rsidRPr="00AE2739">
              <w:rPr>
                <w:rFonts w:ascii="ＭＳ 明朝" w:hAnsi="ＭＳ 明朝" w:hint="eastAsia"/>
                <w:szCs w:val="21"/>
              </w:rPr>
              <w:t>25-5</w:t>
            </w:r>
          </w:p>
        </w:tc>
        <w:tc>
          <w:tcPr>
            <w:tcW w:w="2740" w:type="dxa"/>
            <w:tcBorders>
              <w:bottom w:val="single" w:sz="4" w:space="0" w:color="auto"/>
              <w:right w:val="single" w:sz="12" w:space="0" w:color="auto"/>
            </w:tcBorders>
            <w:shd w:val="clear" w:color="auto" w:fill="auto"/>
          </w:tcPr>
          <w:p w14:paraId="261C556D" w14:textId="77777777" w:rsidR="003B7180" w:rsidRPr="00AE2739" w:rsidRDefault="003B7180" w:rsidP="00AE2739">
            <w:pPr>
              <w:jc w:val="center"/>
              <w:rPr>
                <w:szCs w:val="21"/>
              </w:rPr>
            </w:pPr>
            <w:r w:rsidRPr="00AE2739">
              <w:rPr>
                <w:rFonts w:ascii="ＭＳ 明朝" w:hAnsi="ＭＳ 明朝" w:hint="eastAsia"/>
                <w:szCs w:val="21"/>
              </w:rPr>
              <w:t>RLG2505</w:t>
            </w:r>
          </w:p>
        </w:tc>
      </w:tr>
      <w:tr w:rsidR="003B7180" w:rsidRPr="004F5E6B" w14:paraId="505952E6" w14:textId="77777777" w:rsidTr="00AE2739">
        <w:trPr>
          <w:jc w:val="center"/>
        </w:trPr>
        <w:tc>
          <w:tcPr>
            <w:tcW w:w="2459" w:type="dxa"/>
            <w:tcBorders>
              <w:left w:val="single" w:sz="12" w:space="0" w:color="auto"/>
              <w:bottom w:val="single" w:sz="4" w:space="0" w:color="auto"/>
            </w:tcBorders>
            <w:shd w:val="clear" w:color="auto" w:fill="auto"/>
          </w:tcPr>
          <w:p w14:paraId="0744DD51" w14:textId="77777777" w:rsidR="003B7180" w:rsidRPr="00AE2739" w:rsidRDefault="003B7180" w:rsidP="00AE2739">
            <w:pPr>
              <w:jc w:val="center"/>
              <w:rPr>
                <w:szCs w:val="21"/>
              </w:rPr>
            </w:pPr>
            <w:r w:rsidRPr="00AE2739">
              <w:rPr>
                <w:rFonts w:ascii="ＭＳ 明朝" w:hAnsi="ＭＳ 明朝" w:hint="eastAsia"/>
                <w:szCs w:val="21"/>
              </w:rPr>
              <w:t>再生粗骨材Ｌ 2005</w:t>
            </w:r>
          </w:p>
        </w:tc>
        <w:tc>
          <w:tcPr>
            <w:tcW w:w="2835" w:type="dxa"/>
            <w:tcBorders>
              <w:bottom w:val="single" w:sz="4" w:space="0" w:color="auto"/>
            </w:tcBorders>
            <w:shd w:val="clear" w:color="auto" w:fill="auto"/>
          </w:tcPr>
          <w:p w14:paraId="77EB2BE3" w14:textId="77777777" w:rsidR="003B7180" w:rsidRPr="00AE2739" w:rsidRDefault="003B7180" w:rsidP="00AE2739">
            <w:pPr>
              <w:jc w:val="center"/>
              <w:rPr>
                <w:szCs w:val="21"/>
              </w:rPr>
            </w:pPr>
            <w:r w:rsidRPr="00AE2739">
              <w:rPr>
                <w:rFonts w:ascii="ＭＳ 明朝" w:hAnsi="ＭＳ 明朝" w:hint="eastAsia"/>
                <w:szCs w:val="21"/>
              </w:rPr>
              <w:t>20-5</w:t>
            </w:r>
          </w:p>
        </w:tc>
        <w:tc>
          <w:tcPr>
            <w:tcW w:w="2740" w:type="dxa"/>
            <w:tcBorders>
              <w:bottom w:val="single" w:sz="4" w:space="0" w:color="auto"/>
              <w:right w:val="single" w:sz="12" w:space="0" w:color="auto"/>
            </w:tcBorders>
            <w:shd w:val="clear" w:color="auto" w:fill="auto"/>
          </w:tcPr>
          <w:p w14:paraId="13FF9DE7" w14:textId="77777777" w:rsidR="003B7180" w:rsidRPr="00AE2739" w:rsidRDefault="003B7180" w:rsidP="00AE2739">
            <w:pPr>
              <w:jc w:val="center"/>
              <w:rPr>
                <w:szCs w:val="21"/>
              </w:rPr>
            </w:pPr>
            <w:r w:rsidRPr="00AE2739">
              <w:rPr>
                <w:rFonts w:ascii="ＭＳ 明朝" w:hAnsi="ＭＳ 明朝" w:hint="eastAsia"/>
                <w:szCs w:val="21"/>
              </w:rPr>
              <w:t>RLG2005</w:t>
            </w:r>
          </w:p>
        </w:tc>
      </w:tr>
      <w:tr w:rsidR="003B7180" w:rsidRPr="004F5E6B" w14:paraId="0CF19D42" w14:textId="77777777" w:rsidTr="00AE2739">
        <w:trPr>
          <w:jc w:val="center"/>
        </w:trPr>
        <w:tc>
          <w:tcPr>
            <w:tcW w:w="2459" w:type="dxa"/>
            <w:tcBorders>
              <w:left w:val="single" w:sz="12" w:space="0" w:color="auto"/>
              <w:bottom w:val="single" w:sz="4" w:space="0" w:color="auto"/>
            </w:tcBorders>
            <w:shd w:val="clear" w:color="auto" w:fill="auto"/>
            <w:vAlign w:val="center"/>
          </w:tcPr>
          <w:p w14:paraId="0DCE334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再生粗骨材Ｌ 4020</w:t>
            </w:r>
          </w:p>
        </w:tc>
        <w:tc>
          <w:tcPr>
            <w:tcW w:w="2835" w:type="dxa"/>
            <w:tcBorders>
              <w:bottom w:val="single" w:sz="4" w:space="0" w:color="auto"/>
            </w:tcBorders>
            <w:shd w:val="clear" w:color="auto" w:fill="auto"/>
            <w:vAlign w:val="center"/>
          </w:tcPr>
          <w:p w14:paraId="3A92BA1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40-20</w:t>
            </w:r>
          </w:p>
        </w:tc>
        <w:tc>
          <w:tcPr>
            <w:tcW w:w="2740" w:type="dxa"/>
            <w:tcBorders>
              <w:bottom w:val="single" w:sz="4" w:space="0" w:color="auto"/>
              <w:right w:val="single" w:sz="12" w:space="0" w:color="auto"/>
            </w:tcBorders>
            <w:shd w:val="clear" w:color="auto" w:fill="auto"/>
          </w:tcPr>
          <w:p w14:paraId="29FA934C"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RLG4020</w:t>
            </w:r>
          </w:p>
        </w:tc>
      </w:tr>
      <w:tr w:rsidR="003B7180" w:rsidRPr="004F5E6B" w14:paraId="7E551228" w14:textId="77777777" w:rsidTr="00AE2739">
        <w:trPr>
          <w:trHeight w:val="165"/>
          <w:jc w:val="center"/>
        </w:trPr>
        <w:tc>
          <w:tcPr>
            <w:tcW w:w="2459" w:type="dxa"/>
            <w:tcBorders>
              <w:left w:val="single" w:sz="12" w:space="0" w:color="auto"/>
              <w:bottom w:val="single" w:sz="12" w:space="0" w:color="auto"/>
            </w:tcBorders>
            <w:shd w:val="clear" w:color="auto" w:fill="auto"/>
            <w:vAlign w:val="center"/>
          </w:tcPr>
          <w:p w14:paraId="2C2AADD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再生細骨材Ｌ</w:t>
            </w:r>
          </w:p>
        </w:tc>
        <w:tc>
          <w:tcPr>
            <w:tcW w:w="2835" w:type="dxa"/>
            <w:tcBorders>
              <w:bottom w:val="single" w:sz="12" w:space="0" w:color="auto"/>
            </w:tcBorders>
            <w:shd w:val="clear" w:color="auto" w:fill="auto"/>
            <w:vAlign w:val="center"/>
          </w:tcPr>
          <w:p w14:paraId="7C5CDCA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5以下</w:t>
            </w:r>
          </w:p>
        </w:tc>
        <w:tc>
          <w:tcPr>
            <w:tcW w:w="2740" w:type="dxa"/>
            <w:tcBorders>
              <w:bottom w:val="single" w:sz="12" w:space="0" w:color="auto"/>
              <w:right w:val="single" w:sz="12" w:space="0" w:color="auto"/>
            </w:tcBorders>
            <w:shd w:val="clear" w:color="auto" w:fill="auto"/>
          </w:tcPr>
          <w:p w14:paraId="118A3662"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RLS</w:t>
            </w:r>
          </w:p>
        </w:tc>
      </w:tr>
    </w:tbl>
    <w:p w14:paraId="20A69074" w14:textId="77777777" w:rsidR="003B7180" w:rsidRPr="00AE2739" w:rsidRDefault="003B7180" w:rsidP="00AE2739">
      <w:pPr>
        <w:spacing w:line="320" w:lineRule="exact"/>
        <w:ind w:firstLineChars="100" w:firstLine="210"/>
        <w:jc w:val="center"/>
        <w:rPr>
          <w:rFonts w:ascii="ＭＳ 明朝" w:hAnsi="ＭＳ 明朝"/>
          <w:szCs w:val="21"/>
        </w:rPr>
      </w:pPr>
    </w:p>
    <w:p w14:paraId="310078CD"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3</w:t>
      </w:r>
      <w:r>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再生骨材Ｌのアルカリシリカ反応性による区分は、表2-36</w:t>
      </w:r>
      <w:r w:rsidRPr="00AE2739">
        <w:rPr>
          <w:rFonts w:ascii="ＭＳ 明朝" w:hAnsi="ＭＳ 明朝"/>
          <w:szCs w:val="21"/>
        </w:rPr>
        <w:t xml:space="preserve"> </w:t>
      </w:r>
      <w:r w:rsidRPr="00AE2739">
        <w:rPr>
          <w:rFonts w:ascii="ＭＳ 明朝" w:hAnsi="ＭＳ 明朝" w:hint="eastAsia"/>
          <w:szCs w:val="21"/>
        </w:rPr>
        <w:t>による。</w:t>
      </w:r>
    </w:p>
    <w:p w14:paraId="7A270EF6" w14:textId="77777777" w:rsidR="003B7180" w:rsidRPr="006341C7" w:rsidRDefault="003B7180" w:rsidP="00AE2739">
      <w:pPr>
        <w:spacing w:line="320" w:lineRule="exact"/>
        <w:rPr>
          <w:rFonts w:ascii="ＭＳ 明朝" w:hAnsi="ＭＳ 明朝"/>
          <w:szCs w:val="21"/>
        </w:rPr>
      </w:pPr>
    </w:p>
    <w:p w14:paraId="4775DFF0"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表2-36</w:t>
      </w:r>
      <w:r w:rsidRPr="00AE2739">
        <w:rPr>
          <w:rFonts w:ascii="ＭＳ 明朝" w:hAnsi="ＭＳ 明朝"/>
          <w:szCs w:val="21"/>
        </w:rPr>
        <w:t xml:space="preserve"> </w:t>
      </w:r>
      <w:r w:rsidRPr="00AE2739">
        <w:rPr>
          <w:rFonts w:ascii="ＭＳ 明朝" w:hAnsi="ＭＳ 明朝" w:hint="eastAsia"/>
          <w:szCs w:val="21"/>
        </w:rPr>
        <w:t>アルカリシリカ反応性による区分</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3260"/>
        <w:gridCol w:w="5386"/>
      </w:tblGrid>
      <w:tr w:rsidR="003B7180" w:rsidRPr="004F5E6B" w14:paraId="09476239" w14:textId="77777777" w:rsidTr="00AE2739">
        <w:trPr>
          <w:trHeight w:val="357"/>
        </w:trPr>
        <w:tc>
          <w:tcPr>
            <w:tcW w:w="3260" w:type="dxa"/>
            <w:tcBorders>
              <w:top w:val="single" w:sz="12" w:space="0" w:color="auto"/>
              <w:left w:val="single" w:sz="12" w:space="0" w:color="auto"/>
              <w:bottom w:val="single" w:sz="4" w:space="0" w:color="auto"/>
              <w:right w:val="single" w:sz="4" w:space="0" w:color="auto"/>
            </w:tcBorders>
            <w:vAlign w:val="center"/>
          </w:tcPr>
          <w:p w14:paraId="101CDBA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アルカリシリカ反応性による区分</w:t>
            </w:r>
          </w:p>
        </w:tc>
        <w:tc>
          <w:tcPr>
            <w:tcW w:w="5386" w:type="dxa"/>
            <w:tcBorders>
              <w:top w:val="single" w:sz="12" w:space="0" w:color="auto"/>
              <w:left w:val="single" w:sz="4" w:space="0" w:color="auto"/>
              <w:bottom w:val="single" w:sz="4" w:space="0" w:color="auto"/>
              <w:right w:val="single" w:sz="12" w:space="0" w:color="auto"/>
            </w:tcBorders>
            <w:vAlign w:val="center"/>
          </w:tcPr>
          <w:p w14:paraId="3E24150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摘要</w:t>
            </w:r>
          </w:p>
        </w:tc>
      </w:tr>
      <w:tr w:rsidR="003B7180" w:rsidRPr="004F5E6B" w14:paraId="30420BF1" w14:textId="77777777" w:rsidTr="00AE2739">
        <w:trPr>
          <w:trHeight w:val="245"/>
        </w:trPr>
        <w:tc>
          <w:tcPr>
            <w:tcW w:w="3260" w:type="dxa"/>
            <w:tcBorders>
              <w:top w:val="single" w:sz="4" w:space="0" w:color="auto"/>
              <w:left w:val="single" w:sz="12" w:space="0" w:color="auto"/>
              <w:bottom w:val="single" w:sz="4" w:space="0" w:color="auto"/>
              <w:right w:val="single" w:sz="4" w:space="0" w:color="auto"/>
            </w:tcBorders>
            <w:vAlign w:val="center"/>
          </w:tcPr>
          <w:p w14:paraId="128FCC6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386" w:type="dxa"/>
            <w:tcBorders>
              <w:top w:val="single" w:sz="4" w:space="0" w:color="auto"/>
              <w:left w:val="single" w:sz="4" w:space="0" w:color="auto"/>
              <w:bottom w:val="single" w:sz="4" w:space="0" w:color="auto"/>
              <w:right w:val="single" w:sz="12" w:space="0" w:color="auto"/>
            </w:tcBorders>
            <w:vAlign w:val="center"/>
          </w:tcPr>
          <w:p w14:paraId="31A2090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アルカリシリカ反応性が無害と判定されたもの</w:t>
            </w:r>
          </w:p>
        </w:tc>
      </w:tr>
      <w:tr w:rsidR="003B7180" w:rsidRPr="004F5E6B" w14:paraId="2784945B" w14:textId="77777777" w:rsidTr="00AE2739">
        <w:trPr>
          <w:trHeight w:val="259"/>
        </w:trPr>
        <w:tc>
          <w:tcPr>
            <w:tcW w:w="3260" w:type="dxa"/>
            <w:tcBorders>
              <w:top w:val="single" w:sz="4" w:space="0" w:color="auto"/>
              <w:left w:val="single" w:sz="12" w:space="0" w:color="auto"/>
              <w:bottom w:val="single" w:sz="12" w:space="0" w:color="auto"/>
              <w:right w:val="single" w:sz="4" w:space="0" w:color="auto"/>
            </w:tcBorders>
            <w:vAlign w:val="center"/>
          </w:tcPr>
          <w:p w14:paraId="70D0FCA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386" w:type="dxa"/>
            <w:tcBorders>
              <w:top w:val="single" w:sz="4" w:space="0" w:color="auto"/>
              <w:left w:val="single" w:sz="4" w:space="0" w:color="auto"/>
              <w:bottom w:val="single" w:sz="12" w:space="0" w:color="auto"/>
              <w:right w:val="single" w:sz="12" w:space="0" w:color="auto"/>
            </w:tcBorders>
            <w:vAlign w:val="center"/>
          </w:tcPr>
          <w:p w14:paraId="1C7AA12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アルカリシリカ反応性が無害と判定された以外のもの</w:t>
            </w:r>
          </w:p>
        </w:tc>
      </w:tr>
    </w:tbl>
    <w:p w14:paraId="243C3C54" w14:textId="77777777" w:rsidR="003B7180" w:rsidRPr="00AE2739" w:rsidRDefault="003B7180" w:rsidP="00AE2739">
      <w:pPr>
        <w:spacing w:line="32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-9</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一般に、再生骨材Ｌは、アルカリシリカ反応性による区分をＢとする。</w:t>
      </w:r>
    </w:p>
    <w:p w14:paraId="35E3311E" w14:textId="77777777" w:rsidR="003B7180" w:rsidRPr="00AE2739" w:rsidRDefault="003B7180" w:rsidP="00AE2739">
      <w:pPr>
        <w:spacing w:line="320" w:lineRule="exact"/>
        <w:ind w:firstLineChars="100" w:firstLine="210"/>
        <w:rPr>
          <w:rFonts w:ascii="ＭＳ 明朝" w:hAnsi="ＭＳ 明朝"/>
          <w:szCs w:val="21"/>
        </w:rPr>
      </w:pPr>
    </w:p>
    <w:p w14:paraId="67E01421" w14:textId="77777777" w:rsidR="003B7180" w:rsidRPr="00AE2739" w:rsidRDefault="003B7180" w:rsidP="006341C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（４）再生骨材Ｌの呼び方は、種類、粒度による区分、アルカリシリカ反応性による区分の順に、表記する。（</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szCs w:val="21"/>
          <w:u w:val="words"/>
        </w:rPr>
        <w:t xml:space="preserve">RLG 2005 B </w:t>
      </w:r>
      <w:r w:rsidRPr="00AE2739">
        <w:rPr>
          <w:rFonts w:ascii="ＭＳ 明朝" w:hAnsi="ＭＳ 明朝" w:hint="eastAsia"/>
          <w:szCs w:val="21"/>
        </w:rPr>
        <w:t>）</w:t>
      </w:r>
    </w:p>
    <w:p w14:paraId="1A7113BA" w14:textId="77777777" w:rsidR="003B7180" w:rsidRPr="00AE2739" w:rsidRDefault="003B7180" w:rsidP="006341C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（５）再生骨材Ｌは、コンクリートの品質に悪影響を及ぼす不純物を有害量含んでいてはならない。不純物の量は、</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A.4.2 </w:t>
      </w:r>
      <w:r w:rsidRPr="00AE2739">
        <w:rPr>
          <w:rFonts w:ascii="ＭＳ 明朝" w:hAnsi="ＭＳ 明朝" w:hint="eastAsia"/>
          <w:szCs w:val="21"/>
        </w:rPr>
        <w:t>によって試験を行い、表2-37</w:t>
      </w:r>
      <w:r w:rsidRPr="00AE2739">
        <w:rPr>
          <w:rFonts w:ascii="ＭＳ 明朝" w:hAnsi="ＭＳ 明朝"/>
          <w:szCs w:val="21"/>
        </w:rPr>
        <w:t xml:space="preserve"> </w:t>
      </w:r>
      <w:r w:rsidRPr="00AE2739">
        <w:rPr>
          <w:rFonts w:ascii="ＭＳ 明朝" w:hAnsi="ＭＳ 明朝" w:hint="eastAsia"/>
          <w:szCs w:val="21"/>
        </w:rPr>
        <w:t>の規定に適合しなければならない。</w:t>
      </w:r>
    </w:p>
    <w:p w14:paraId="7F0E82F6" w14:textId="77777777" w:rsidR="003B7180" w:rsidRPr="00AE2739" w:rsidRDefault="003B7180" w:rsidP="00AE2739">
      <w:pPr>
        <w:spacing w:line="320" w:lineRule="exact"/>
        <w:ind w:firstLineChars="100" w:firstLine="210"/>
        <w:rPr>
          <w:rFonts w:ascii="ＭＳ 明朝" w:hAnsi="ＭＳ 明朝"/>
          <w:szCs w:val="21"/>
        </w:rPr>
      </w:pPr>
    </w:p>
    <w:p w14:paraId="6AC300A4"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表2-37</w:t>
      </w:r>
      <w:r w:rsidRPr="00AE2739">
        <w:rPr>
          <w:rFonts w:ascii="ＭＳ 明朝" w:hAnsi="ＭＳ 明朝"/>
          <w:szCs w:val="21"/>
        </w:rPr>
        <w:t xml:space="preserve"> </w:t>
      </w:r>
      <w:r w:rsidRPr="00AE2739">
        <w:rPr>
          <w:rFonts w:ascii="ＭＳ 明朝" w:hAnsi="ＭＳ 明朝" w:hint="eastAsia"/>
          <w:szCs w:val="21"/>
        </w:rPr>
        <w:t>不純物量の上限値</w:t>
      </w:r>
    </w:p>
    <w:tbl>
      <w:tblPr>
        <w:tblW w:w="0" w:type="auto"/>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52" w:type="dxa"/>
          <w:right w:w="52" w:type="dxa"/>
        </w:tblCellMar>
        <w:tblLook w:val="0000" w:firstRow="0" w:lastRow="0" w:firstColumn="0" w:lastColumn="0" w:noHBand="0" w:noVBand="0"/>
      </w:tblPr>
      <w:tblGrid>
        <w:gridCol w:w="992"/>
        <w:gridCol w:w="5953"/>
        <w:gridCol w:w="1701"/>
      </w:tblGrid>
      <w:tr w:rsidR="003B7180" w:rsidRPr="004F5E6B" w14:paraId="4A612C2F" w14:textId="77777777" w:rsidTr="00AE2739">
        <w:trPr>
          <w:trHeight w:val="357"/>
        </w:trPr>
        <w:tc>
          <w:tcPr>
            <w:tcW w:w="992" w:type="dxa"/>
            <w:tcBorders>
              <w:top w:val="single" w:sz="12" w:space="0" w:color="auto"/>
              <w:left w:val="single" w:sz="12" w:space="0" w:color="auto"/>
            </w:tcBorders>
            <w:vAlign w:val="center"/>
          </w:tcPr>
          <w:p w14:paraId="55FC755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分類</w:t>
            </w:r>
          </w:p>
        </w:tc>
        <w:tc>
          <w:tcPr>
            <w:tcW w:w="5953" w:type="dxa"/>
            <w:tcBorders>
              <w:top w:val="single" w:sz="12" w:space="0" w:color="auto"/>
              <w:right w:val="single" w:sz="4" w:space="0" w:color="auto"/>
            </w:tcBorders>
            <w:vAlign w:val="center"/>
          </w:tcPr>
          <w:p w14:paraId="512F25D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不純物の内容</w:t>
            </w:r>
          </w:p>
        </w:tc>
        <w:tc>
          <w:tcPr>
            <w:tcW w:w="1701" w:type="dxa"/>
            <w:tcBorders>
              <w:top w:val="single" w:sz="12" w:space="0" w:color="auto"/>
              <w:left w:val="single" w:sz="4" w:space="0" w:color="auto"/>
              <w:right w:val="single" w:sz="12" w:space="0" w:color="auto"/>
            </w:tcBorders>
            <w:vAlign w:val="center"/>
          </w:tcPr>
          <w:p w14:paraId="18CB4D4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上限値</w:t>
            </w:r>
            <w:r w:rsidRPr="00AE2739">
              <w:rPr>
                <w:rFonts w:ascii="ＭＳ 明朝" w:hAnsi="ＭＳ 明朝" w:hint="eastAsia"/>
                <w:szCs w:val="21"/>
                <w:vertAlign w:val="superscript"/>
              </w:rPr>
              <w:t xml:space="preserve">10)　</w:t>
            </w:r>
            <w:r w:rsidRPr="00AE2739">
              <w:rPr>
                <w:rFonts w:ascii="ＭＳ 明朝" w:hAnsi="ＭＳ 明朝" w:hint="eastAsia"/>
                <w:szCs w:val="21"/>
              </w:rPr>
              <w:t>％</w:t>
            </w:r>
          </w:p>
        </w:tc>
      </w:tr>
      <w:tr w:rsidR="003B7180" w:rsidRPr="004F5E6B" w14:paraId="3A66C608" w14:textId="77777777" w:rsidTr="00AE2739">
        <w:trPr>
          <w:trHeight w:val="245"/>
        </w:trPr>
        <w:tc>
          <w:tcPr>
            <w:tcW w:w="992" w:type="dxa"/>
            <w:tcBorders>
              <w:left w:val="single" w:sz="12" w:space="0" w:color="auto"/>
              <w:bottom w:val="single" w:sz="4" w:space="0" w:color="auto"/>
            </w:tcBorders>
            <w:vAlign w:val="center"/>
          </w:tcPr>
          <w:p w14:paraId="0CE8DD2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Ａ</w:t>
            </w:r>
          </w:p>
        </w:tc>
        <w:tc>
          <w:tcPr>
            <w:tcW w:w="5953" w:type="dxa"/>
            <w:tcBorders>
              <w:bottom w:val="single" w:sz="4" w:space="0" w:color="auto"/>
              <w:right w:val="single" w:sz="4" w:space="0" w:color="auto"/>
            </w:tcBorders>
            <w:vAlign w:val="center"/>
          </w:tcPr>
          <w:p w14:paraId="5C79892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タイル、れんが、陶滋器類、アスファルトコンクリート塊</w:t>
            </w:r>
          </w:p>
        </w:tc>
        <w:tc>
          <w:tcPr>
            <w:tcW w:w="1701" w:type="dxa"/>
            <w:tcBorders>
              <w:left w:val="single" w:sz="4" w:space="0" w:color="auto"/>
              <w:bottom w:val="single" w:sz="4" w:space="0" w:color="auto"/>
              <w:right w:val="single" w:sz="12" w:space="0" w:color="auto"/>
            </w:tcBorders>
            <w:vAlign w:val="center"/>
          </w:tcPr>
          <w:p w14:paraId="3D8F381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2.0</w:t>
            </w:r>
          </w:p>
        </w:tc>
      </w:tr>
      <w:tr w:rsidR="003B7180" w:rsidRPr="004F5E6B" w14:paraId="0C631086" w14:textId="77777777" w:rsidTr="00AE2739">
        <w:trPr>
          <w:trHeight w:val="270"/>
        </w:trPr>
        <w:tc>
          <w:tcPr>
            <w:tcW w:w="992" w:type="dxa"/>
            <w:tcBorders>
              <w:top w:val="single" w:sz="4" w:space="0" w:color="auto"/>
              <w:left w:val="single" w:sz="12" w:space="0" w:color="auto"/>
              <w:bottom w:val="single" w:sz="4" w:space="0" w:color="auto"/>
            </w:tcBorders>
            <w:vAlign w:val="center"/>
          </w:tcPr>
          <w:p w14:paraId="13C8034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Ｂ</w:t>
            </w:r>
          </w:p>
        </w:tc>
        <w:tc>
          <w:tcPr>
            <w:tcW w:w="5953" w:type="dxa"/>
            <w:tcBorders>
              <w:top w:val="single" w:sz="4" w:space="0" w:color="auto"/>
              <w:bottom w:val="single" w:sz="4" w:space="0" w:color="auto"/>
              <w:right w:val="single" w:sz="4" w:space="0" w:color="auto"/>
            </w:tcBorders>
            <w:vAlign w:val="center"/>
          </w:tcPr>
          <w:p w14:paraId="7B32F450"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ガラス片</w:t>
            </w:r>
          </w:p>
        </w:tc>
        <w:tc>
          <w:tcPr>
            <w:tcW w:w="1701" w:type="dxa"/>
            <w:tcBorders>
              <w:top w:val="single" w:sz="4" w:space="0" w:color="auto"/>
              <w:left w:val="single" w:sz="4" w:space="0" w:color="auto"/>
              <w:bottom w:val="single" w:sz="4" w:space="0" w:color="auto"/>
              <w:right w:val="single" w:sz="12" w:space="0" w:color="auto"/>
            </w:tcBorders>
            <w:vAlign w:val="center"/>
          </w:tcPr>
          <w:p w14:paraId="6CD3975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1D20D8E2" w14:textId="77777777" w:rsidTr="00AE2739">
        <w:trPr>
          <w:trHeight w:val="270"/>
        </w:trPr>
        <w:tc>
          <w:tcPr>
            <w:tcW w:w="992" w:type="dxa"/>
            <w:tcBorders>
              <w:top w:val="single" w:sz="4" w:space="0" w:color="auto"/>
              <w:left w:val="single" w:sz="12" w:space="0" w:color="auto"/>
              <w:bottom w:val="single" w:sz="4" w:space="0" w:color="auto"/>
            </w:tcBorders>
            <w:vAlign w:val="center"/>
          </w:tcPr>
          <w:p w14:paraId="4F7DA5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Ｃ</w:t>
            </w:r>
          </w:p>
        </w:tc>
        <w:tc>
          <w:tcPr>
            <w:tcW w:w="5953" w:type="dxa"/>
            <w:tcBorders>
              <w:top w:val="single" w:sz="4" w:space="0" w:color="auto"/>
              <w:bottom w:val="single" w:sz="4" w:space="0" w:color="auto"/>
              <w:right w:val="single" w:sz="4" w:space="0" w:color="auto"/>
            </w:tcBorders>
            <w:vAlign w:val="center"/>
          </w:tcPr>
          <w:p w14:paraId="224870E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石こう及び石こうボード片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5021009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643796D8" w14:textId="77777777" w:rsidTr="00AE2739">
        <w:trPr>
          <w:trHeight w:val="15"/>
        </w:trPr>
        <w:tc>
          <w:tcPr>
            <w:tcW w:w="992" w:type="dxa"/>
            <w:tcBorders>
              <w:top w:val="single" w:sz="4" w:space="0" w:color="auto"/>
              <w:left w:val="single" w:sz="12" w:space="0" w:color="auto"/>
              <w:bottom w:val="single" w:sz="4" w:space="0" w:color="auto"/>
            </w:tcBorders>
            <w:vAlign w:val="center"/>
          </w:tcPr>
          <w:p w14:paraId="102D0DC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Ｄ</w:t>
            </w:r>
          </w:p>
        </w:tc>
        <w:tc>
          <w:tcPr>
            <w:tcW w:w="5953" w:type="dxa"/>
            <w:tcBorders>
              <w:top w:val="single" w:sz="4" w:space="0" w:color="auto"/>
              <w:bottom w:val="single" w:sz="4" w:space="0" w:color="auto"/>
              <w:right w:val="single" w:sz="4" w:space="0" w:color="auto"/>
            </w:tcBorders>
            <w:vAlign w:val="center"/>
          </w:tcPr>
          <w:p w14:paraId="2B763D32"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szCs w:val="21"/>
              </w:rPr>
              <w:t xml:space="preserve">C </w:t>
            </w:r>
            <w:r w:rsidRPr="00AE2739">
              <w:rPr>
                <w:rFonts w:ascii="ＭＳ 明朝" w:hAnsi="ＭＳ 明朝" w:hint="eastAsia"/>
                <w:szCs w:val="21"/>
              </w:rPr>
              <w:t>以外の無機系ボード片</w:t>
            </w:r>
          </w:p>
        </w:tc>
        <w:tc>
          <w:tcPr>
            <w:tcW w:w="1701" w:type="dxa"/>
            <w:tcBorders>
              <w:top w:val="single" w:sz="4" w:space="0" w:color="auto"/>
              <w:left w:val="single" w:sz="4" w:space="0" w:color="auto"/>
              <w:bottom w:val="single" w:sz="4" w:space="0" w:color="auto"/>
              <w:right w:val="single" w:sz="12" w:space="0" w:color="auto"/>
            </w:tcBorders>
            <w:vAlign w:val="center"/>
          </w:tcPr>
          <w:p w14:paraId="72167FF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7D04763D" w14:textId="77777777" w:rsidTr="00AE2739">
        <w:trPr>
          <w:trHeight w:val="15"/>
        </w:trPr>
        <w:tc>
          <w:tcPr>
            <w:tcW w:w="992" w:type="dxa"/>
            <w:tcBorders>
              <w:top w:val="single" w:sz="4" w:space="0" w:color="auto"/>
              <w:left w:val="single" w:sz="12" w:space="0" w:color="auto"/>
              <w:bottom w:val="single" w:sz="4" w:space="0" w:color="auto"/>
            </w:tcBorders>
            <w:vAlign w:val="center"/>
          </w:tcPr>
          <w:p w14:paraId="43A2C93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Ｅ</w:t>
            </w:r>
          </w:p>
        </w:tc>
        <w:tc>
          <w:tcPr>
            <w:tcW w:w="5953" w:type="dxa"/>
            <w:tcBorders>
              <w:top w:val="single" w:sz="4" w:space="0" w:color="auto"/>
              <w:bottom w:val="single" w:sz="4" w:space="0" w:color="auto"/>
              <w:right w:val="single" w:sz="4" w:space="0" w:color="auto"/>
            </w:tcBorders>
            <w:vAlign w:val="center"/>
          </w:tcPr>
          <w:p w14:paraId="570D25C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プラスチック片</w:t>
            </w:r>
          </w:p>
        </w:tc>
        <w:tc>
          <w:tcPr>
            <w:tcW w:w="1701" w:type="dxa"/>
            <w:tcBorders>
              <w:top w:val="single" w:sz="4" w:space="0" w:color="auto"/>
              <w:left w:val="single" w:sz="4" w:space="0" w:color="auto"/>
              <w:bottom w:val="single" w:sz="4" w:space="0" w:color="auto"/>
              <w:right w:val="single" w:sz="12" w:space="0" w:color="auto"/>
            </w:tcBorders>
            <w:vAlign w:val="center"/>
          </w:tcPr>
          <w:p w14:paraId="2E6F405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0.5</w:t>
            </w:r>
          </w:p>
        </w:tc>
      </w:tr>
      <w:tr w:rsidR="003B7180" w:rsidRPr="004F5E6B" w14:paraId="3CC02566" w14:textId="77777777" w:rsidTr="00AE2739">
        <w:trPr>
          <w:trHeight w:val="15"/>
        </w:trPr>
        <w:tc>
          <w:tcPr>
            <w:tcW w:w="992" w:type="dxa"/>
            <w:tcBorders>
              <w:top w:val="single" w:sz="4" w:space="0" w:color="auto"/>
              <w:left w:val="single" w:sz="12" w:space="0" w:color="auto"/>
              <w:bottom w:val="single" w:sz="4" w:space="0" w:color="auto"/>
            </w:tcBorders>
            <w:vAlign w:val="center"/>
          </w:tcPr>
          <w:p w14:paraId="2F38EF2F"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Ｆ</w:t>
            </w:r>
          </w:p>
        </w:tc>
        <w:tc>
          <w:tcPr>
            <w:tcW w:w="5953" w:type="dxa"/>
            <w:tcBorders>
              <w:top w:val="single" w:sz="4" w:space="0" w:color="auto"/>
              <w:bottom w:val="single" w:sz="4" w:space="0" w:color="auto"/>
              <w:right w:val="single" w:sz="4" w:space="0" w:color="auto"/>
            </w:tcBorders>
            <w:vAlign w:val="center"/>
          </w:tcPr>
          <w:p w14:paraId="363C9CA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木片、竹片、布切れ、紙くず及びアスファルト塊</w:t>
            </w:r>
          </w:p>
        </w:tc>
        <w:tc>
          <w:tcPr>
            <w:tcW w:w="1701" w:type="dxa"/>
            <w:tcBorders>
              <w:top w:val="single" w:sz="4" w:space="0" w:color="auto"/>
              <w:left w:val="single" w:sz="4" w:space="0" w:color="auto"/>
              <w:bottom w:val="single" w:sz="4" w:space="0" w:color="auto"/>
              <w:right w:val="single" w:sz="12" w:space="0" w:color="auto"/>
            </w:tcBorders>
            <w:vAlign w:val="center"/>
          </w:tcPr>
          <w:p w14:paraId="4E520CC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0.1</w:t>
            </w:r>
          </w:p>
        </w:tc>
      </w:tr>
      <w:tr w:rsidR="003B7180" w:rsidRPr="004F5E6B" w14:paraId="503FE5E0" w14:textId="77777777" w:rsidTr="00AE2739">
        <w:trPr>
          <w:trHeight w:val="15"/>
        </w:trPr>
        <w:tc>
          <w:tcPr>
            <w:tcW w:w="992" w:type="dxa"/>
            <w:tcBorders>
              <w:top w:val="single" w:sz="4" w:space="0" w:color="auto"/>
              <w:left w:val="single" w:sz="12" w:space="0" w:color="auto"/>
              <w:bottom w:val="single" w:sz="4" w:space="0" w:color="auto"/>
            </w:tcBorders>
            <w:vAlign w:val="center"/>
          </w:tcPr>
          <w:p w14:paraId="3267995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Ｇ</w:t>
            </w:r>
          </w:p>
        </w:tc>
        <w:tc>
          <w:tcPr>
            <w:tcW w:w="5953" w:type="dxa"/>
            <w:tcBorders>
              <w:top w:val="single" w:sz="4" w:space="0" w:color="auto"/>
              <w:bottom w:val="single" w:sz="4" w:space="0" w:color="auto"/>
              <w:right w:val="single" w:sz="4" w:space="0" w:color="auto"/>
            </w:tcBorders>
            <w:vAlign w:val="center"/>
          </w:tcPr>
          <w:p w14:paraId="4B73606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金属片</w:t>
            </w:r>
          </w:p>
        </w:tc>
        <w:tc>
          <w:tcPr>
            <w:tcW w:w="1701" w:type="dxa"/>
            <w:tcBorders>
              <w:top w:val="single" w:sz="4" w:space="0" w:color="auto"/>
              <w:left w:val="single" w:sz="4" w:space="0" w:color="auto"/>
              <w:bottom w:val="single" w:sz="4" w:space="0" w:color="auto"/>
              <w:right w:val="single" w:sz="12" w:space="0" w:color="auto"/>
            </w:tcBorders>
            <w:vAlign w:val="center"/>
          </w:tcPr>
          <w:p w14:paraId="2446EEB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1.0</w:t>
            </w:r>
          </w:p>
        </w:tc>
      </w:tr>
      <w:tr w:rsidR="003B7180" w:rsidRPr="004F5E6B" w14:paraId="7A0B4993" w14:textId="77777777" w:rsidTr="00AE2739">
        <w:trPr>
          <w:trHeight w:val="259"/>
        </w:trPr>
        <w:tc>
          <w:tcPr>
            <w:tcW w:w="992" w:type="dxa"/>
            <w:tcBorders>
              <w:top w:val="single" w:sz="4" w:space="0" w:color="auto"/>
              <w:left w:val="single" w:sz="12" w:space="0" w:color="auto"/>
              <w:bottom w:val="single" w:sz="12" w:space="0" w:color="auto"/>
            </w:tcBorders>
            <w:vAlign w:val="center"/>
          </w:tcPr>
          <w:p w14:paraId="3E62999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w:t>
            </w:r>
          </w:p>
        </w:tc>
        <w:tc>
          <w:tcPr>
            <w:tcW w:w="5953" w:type="dxa"/>
            <w:tcBorders>
              <w:top w:val="single" w:sz="4" w:space="0" w:color="auto"/>
              <w:bottom w:val="single" w:sz="12" w:space="0" w:color="auto"/>
              <w:right w:val="single" w:sz="4" w:space="0" w:color="auto"/>
            </w:tcBorders>
            <w:vAlign w:val="center"/>
          </w:tcPr>
          <w:p w14:paraId="67AB202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不純物量の合計（上記</w:t>
            </w:r>
            <w:r w:rsidRPr="00AE2739">
              <w:rPr>
                <w:rFonts w:ascii="ＭＳ 明朝" w:hAnsi="ＭＳ 明朝"/>
                <w:szCs w:val="21"/>
              </w:rPr>
              <w:t xml:space="preserve">A-G </w:t>
            </w:r>
            <w:r w:rsidRPr="00AE2739">
              <w:rPr>
                <w:rFonts w:ascii="ＭＳ 明朝" w:hAnsi="ＭＳ 明朝" w:hint="eastAsia"/>
                <w:szCs w:val="21"/>
              </w:rPr>
              <w:t>の不純物量の合計）</w:t>
            </w:r>
          </w:p>
        </w:tc>
        <w:tc>
          <w:tcPr>
            <w:tcW w:w="1701" w:type="dxa"/>
            <w:tcBorders>
              <w:top w:val="single" w:sz="4" w:space="0" w:color="auto"/>
              <w:left w:val="single" w:sz="4" w:space="0" w:color="auto"/>
              <w:bottom w:val="single" w:sz="12" w:space="0" w:color="auto"/>
              <w:right w:val="single" w:sz="12" w:space="0" w:color="auto"/>
            </w:tcBorders>
            <w:vAlign w:val="center"/>
          </w:tcPr>
          <w:p w14:paraId="2AFE54E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3.0</w:t>
            </w:r>
          </w:p>
        </w:tc>
      </w:tr>
    </w:tbl>
    <w:p w14:paraId="1E1286B0" w14:textId="77777777" w:rsidR="003B7180" w:rsidRPr="00AE2739" w:rsidRDefault="003B7180" w:rsidP="006341C7">
      <w:pPr>
        <w:spacing w:line="320" w:lineRule="exact"/>
        <w:ind w:firstLineChars="300" w:firstLine="63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 xml:space="preserve">-10) </w:t>
      </w:r>
      <w:r w:rsidRPr="00AE2739">
        <w:rPr>
          <w:rFonts w:ascii="ＭＳ 明朝" w:hAnsi="ＭＳ 明朝" w:hint="eastAsia"/>
          <w:szCs w:val="21"/>
        </w:rPr>
        <w:t>上限値は質量比で表し、各分類における不純物の内容の合計に対する値を示している。</w:t>
      </w:r>
    </w:p>
    <w:p w14:paraId="47C5D232" w14:textId="77777777" w:rsidR="003B7180" w:rsidRPr="00AE2739" w:rsidRDefault="003B7180" w:rsidP="00AE2739">
      <w:pPr>
        <w:spacing w:line="320" w:lineRule="exact"/>
        <w:ind w:firstLineChars="100" w:firstLine="210"/>
        <w:rPr>
          <w:rFonts w:ascii="ＭＳ 明朝" w:hAnsi="ＭＳ 明朝"/>
          <w:szCs w:val="21"/>
        </w:rPr>
      </w:pPr>
    </w:p>
    <w:p w14:paraId="0B1DB437" w14:textId="77777777" w:rsidR="003B7180" w:rsidRPr="00AE2739" w:rsidRDefault="003B7180" w:rsidP="006341C7">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（６）再生骨材Ｌの絶乾密度、吸水率及び微粒分量は、</w:t>
      </w:r>
      <w:r w:rsidRPr="00AE2739">
        <w:rPr>
          <w:rFonts w:ascii="ＭＳ 明朝" w:hAnsi="ＭＳ 明朝"/>
          <w:szCs w:val="21"/>
        </w:rPr>
        <w:t>JIS A 1109</w:t>
      </w:r>
      <w:r w:rsidRPr="00AE2739">
        <w:rPr>
          <w:rFonts w:ascii="ＭＳ 明朝" w:hAnsi="ＭＳ 明朝" w:hint="eastAsia"/>
          <w:szCs w:val="21"/>
        </w:rPr>
        <w:t>「細骨材の密度及び吸水率試験方法」、</w:t>
      </w:r>
      <w:r w:rsidRPr="00AE2739">
        <w:rPr>
          <w:rFonts w:ascii="ＭＳ 明朝" w:hAnsi="ＭＳ 明朝"/>
          <w:szCs w:val="21"/>
        </w:rPr>
        <w:t>JIS A 1110</w:t>
      </w:r>
      <w:r w:rsidRPr="00AE2739">
        <w:rPr>
          <w:rFonts w:ascii="ＭＳ 明朝" w:hAnsi="ＭＳ 明朝" w:hint="eastAsia"/>
          <w:szCs w:val="21"/>
        </w:rPr>
        <w:t>「粗骨材の密度及び吸水率試験方法」及び</w:t>
      </w:r>
      <w:r w:rsidRPr="00AE2739">
        <w:rPr>
          <w:rFonts w:ascii="ＭＳ 明朝" w:hAnsi="ＭＳ 明朝"/>
          <w:szCs w:val="21"/>
        </w:rPr>
        <w:t>JIS A 1103</w:t>
      </w:r>
      <w:r w:rsidRPr="00AE2739">
        <w:rPr>
          <w:rFonts w:ascii="ＭＳ 明朝" w:hAnsi="ＭＳ 明朝" w:hint="eastAsia"/>
          <w:szCs w:val="21"/>
        </w:rPr>
        <w:t>「骨材の微粒分量試験方法」による試験を行い、表2-38</w:t>
      </w:r>
      <w:r w:rsidRPr="00AE2739">
        <w:rPr>
          <w:rFonts w:ascii="ＭＳ 明朝" w:hAnsi="ＭＳ 明朝"/>
          <w:szCs w:val="21"/>
        </w:rPr>
        <w:t xml:space="preserve"> </w:t>
      </w:r>
      <w:r w:rsidRPr="00AE2739">
        <w:rPr>
          <w:rFonts w:ascii="ＭＳ 明朝" w:hAnsi="ＭＳ 明朝" w:hint="eastAsia"/>
          <w:szCs w:val="21"/>
        </w:rPr>
        <w:t>の規定に適合しなければならない。なお、再生骨材Ｌの絶乾密度は試験成績表によって報告するものとする。</w:t>
      </w:r>
    </w:p>
    <w:p w14:paraId="0D97529D" w14:textId="77777777" w:rsidR="003B7180" w:rsidRPr="00AE2739" w:rsidRDefault="003B7180" w:rsidP="00AE2739">
      <w:pPr>
        <w:spacing w:line="320" w:lineRule="exact"/>
        <w:ind w:leftChars="300" w:left="630" w:firstLineChars="100" w:firstLine="210"/>
        <w:rPr>
          <w:rFonts w:ascii="ＭＳ 明朝" w:hAnsi="ＭＳ 明朝"/>
          <w:szCs w:val="21"/>
        </w:rPr>
      </w:pPr>
    </w:p>
    <w:p w14:paraId="01490018"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t>表2-38</w:t>
      </w:r>
      <w:r w:rsidRPr="00AE2739">
        <w:rPr>
          <w:rFonts w:ascii="ＭＳ 明朝" w:hAnsi="ＭＳ 明朝"/>
          <w:szCs w:val="21"/>
        </w:rPr>
        <w:t xml:space="preserve"> </w:t>
      </w:r>
      <w:r w:rsidRPr="00AE2739">
        <w:rPr>
          <w:rFonts w:ascii="ＭＳ 明朝" w:hAnsi="ＭＳ 明朝" w:hint="eastAsia"/>
          <w:szCs w:val="21"/>
        </w:rPr>
        <w:t>再生骨材Ｌの物理的性質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9"/>
        <w:gridCol w:w="2835"/>
        <w:gridCol w:w="2740"/>
      </w:tblGrid>
      <w:tr w:rsidR="003B7180" w:rsidRPr="004F5E6B" w14:paraId="2247DC17" w14:textId="77777777" w:rsidTr="00AE2739">
        <w:trPr>
          <w:jc w:val="center"/>
        </w:trPr>
        <w:tc>
          <w:tcPr>
            <w:tcW w:w="2459" w:type="dxa"/>
            <w:tcBorders>
              <w:top w:val="single" w:sz="12" w:space="0" w:color="auto"/>
              <w:left w:val="single" w:sz="12" w:space="0" w:color="auto"/>
            </w:tcBorders>
            <w:shd w:val="clear" w:color="auto" w:fill="auto"/>
          </w:tcPr>
          <w:p w14:paraId="68954EE4" w14:textId="77777777" w:rsidR="003B7180" w:rsidRPr="00AE2739" w:rsidRDefault="003B7180" w:rsidP="00AE2739">
            <w:pPr>
              <w:spacing w:line="300" w:lineRule="exact"/>
              <w:ind w:firstLineChars="50" w:firstLine="105"/>
              <w:jc w:val="center"/>
              <w:rPr>
                <w:rFonts w:ascii="ＭＳ 明朝" w:hAnsi="ＭＳ 明朝"/>
                <w:szCs w:val="21"/>
              </w:rPr>
            </w:pPr>
          </w:p>
        </w:tc>
        <w:tc>
          <w:tcPr>
            <w:tcW w:w="2835" w:type="dxa"/>
            <w:tcBorders>
              <w:top w:val="single" w:sz="12" w:space="0" w:color="auto"/>
            </w:tcBorders>
            <w:shd w:val="clear" w:color="auto" w:fill="auto"/>
          </w:tcPr>
          <w:p w14:paraId="4300672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再生粗骨材</w:t>
            </w:r>
          </w:p>
        </w:tc>
        <w:tc>
          <w:tcPr>
            <w:tcW w:w="2740" w:type="dxa"/>
            <w:tcBorders>
              <w:top w:val="single" w:sz="12" w:space="0" w:color="auto"/>
              <w:right w:val="single" w:sz="12" w:space="0" w:color="auto"/>
            </w:tcBorders>
            <w:shd w:val="clear" w:color="auto" w:fill="auto"/>
          </w:tcPr>
          <w:p w14:paraId="018339AA" w14:textId="77777777" w:rsidR="003B7180" w:rsidRPr="00AE2739" w:rsidRDefault="003B7180" w:rsidP="00AE2739">
            <w:pPr>
              <w:spacing w:line="300" w:lineRule="exact"/>
              <w:ind w:firstLineChars="50" w:firstLine="105"/>
              <w:jc w:val="center"/>
              <w:rPr>
                <w:rFonts w:ascii="ＭＳ 明朝" w:hAnsi="ＭＳ 明朝"/>
                <w:szCs w:val="21"/>
              </w:rPr>
            </w:pPr>
            <w:r w:rsidRPr="00AE2739">
              <w:rPr>
                <w:rFonts w:ascii="ＭＳ 明朝" w:hAnsi="ＭＳ 明朝" w:hint="eastAsia"/>
                <w:szCs w:val="21"/>
              </w:rPr>
              <w:t>再生細骨材</w:t>
            </w:r>
          </w:p>
        </w:tc>
      </w:tr>
      <w:tr w:rsidR="003B7180" w:rsidRPr="004F5E6B" w14:paraId="0E3F17BB" w14:textId="77777777" w:rsidTr="00AE2739">
        <w:trPr>
          <w:jc w:val="center"/>
        </w:trPr>
        <w:tc>
          <w:tcPr>
            <w:tcW w:w="2459" w:type="dxa"/>
            <w:tcBorders>
              <w:left w:val="single" w:sz="12" w:space="0" w:color="auto"/>
              <w:bottom w:val="single" w:sz="4" w:space="0" w:color="auto"/>
            </w:tcBorders>
            <w:shd w:val="clear" w:color="auto" w:fill="auto"/>
          </w:tcPr>
          <w:p w14:paraId="39D33413" w14:textId="77777777" w:rsidR="003B7180" w:rsidRPr="00AE2739" w:rsidRDefault="003B7180" w:rsidP="00AE2739">
            <w:pPr>
              <w:jc w:val="center"/>
              <w:rPr>
                <w:szCs w:val="21"/>
              </w:rPr>
            </w:pPr>
            <w:r w:rsidRPr="00AE2739">
              <w:rPr>
                <w:rFonts w:ascii="ＭＳ 明朝" w:hAnsi="ＭＳ 明朝" w:hint="eastAsia"/>
                <w:szCs w:val="21"/>
              </w:rPr>
              <w:t>吸 水 率　％</w:t>
            </w:r>
          </w:p>
        </w:tc>
        <w:tc>
          <w:tcPr>
            <w:tcW w:w="2835" w:type="dxa"/>
            <w:tcBorders>
              <w:bottom w:val="single" w:sz="4" w:space="0" w:color="auto"/>
            </w:tcBorders>
            <w:shd w:val="clear" w:color="auto" w:fill="auto"/>
            <w:vAlign w:val="center"/>
          </w:tcPr>
          <w:p w14:paraId="76819A7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7.0以下</w:t>
            </w:r>
          </w:p>
        </w:tc>
        <w:tc>
          <w:tcPr>
            <w:tcW w:w="2740" w:type="dxa"/>
            <w:tcBorders>
              <w:bottom w:val="single" w:sz="4" w:space="0" w:color="auto"/>
              <w:right w:val="single" w:sz="12" w:space="0" w:color="auto"/>
            </w:tcBorders>
            <w:shd w:val="clear" w:color="auto" w:fill="auto"/>
          </w:tcPr>
          <w:p w14:paraId="650F1254" w14:textId="77777777" w:rsidR="003B7180" w:rsidRPr="00AE2739" w:rsidRDefault="003B7180" w:rsidP="00AE2739">
            <w:pPr>
              <w:jc w:val="center"/>
              <w:rPr>
                <w:szCs w:val="21"/>
              </w:rPr>
            </w:pPr>
            <w:r w:rsidRPr="00AE2739">
              <w:rPr>
                <w:rFonts w:ascii="ＭＳ 明朝" w:hAnsi="ＭＳ 明朝" w:hint="eastAsia"/>
                <w:szCs w:val="21"/>
              </w:rPr>
              <w:t>13.0以</w:t>
            </w:r>
            <w:r w:rsidRPr="00AE2739">
              <w:rPr>
                <w:rFonts w:hint="eastAsia"/>
                <w:szCs w:val="21"/>
              </w:rPr>
              <w:t>下</w:t>
            </w:r>
          </w:p>
        </w:tc>
      </w:tr>
      <w:tr w:rsidR="003B7180" w:rsidRPr="004F5E6B" w14:paraId="3FA318A3" w14:textId="77777777" w:rsidTr="00AE2739">
        <w:trPr>
          <w:jc w:val="center"/>
        </w:trPr>
        <w:tc>
          <w:tcPr>
            <w:tcW w:w="2459" w:type="dxa"/>
            <w:tcBorders>
              <w:left w:val="single" w:sz="12" w:space="0" w:color="auto"/>
              <w:bottom w:val="single" w:sz="12" w:space="0" w:color="auto"/>
            </w:tcBorders>
            <w:shd w:val="clear" w:color="auto" w:fill="auto"/>
            <w:vAlign w:val="center"/>
          </w:tcPr>
          <w:p w14:paraId="257E140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微粒分量　％</w:t>
            </w:r>
          </w:p>
        </w:tc>
        <w:tc>
          <w:tcPr>
            <w:tcW w:w="2835" w:type="dxa"/>
            <w:tcBorders>
              <w:bottom w:val="single" w:sz="12" w:space="0" w:color="auto"/>
            </w:tcBorders>
            <w:shd w:val="clear" w:color="auto" w:fill="auto"/>
            <w:vAlign w:val="center"/>
          </w:tcPr>
          <w:p w14:paraId="70D3727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3.0以下</w:t>
            </w:r>
          </w:p>
        </w:tc>
        <w:tc>
          <w:tcPr>
            <w:tcW w:w="2740" w:type="dxa"/>
            <w:tcBorders>
              <w:bottom w:val="single" w:sz="12" w:space="0" w:color="auto"/>
              <w:right w:val="single" w:sz="12" w:space="0" w:color="auto"/>
            </w:tcBorders>
            <w:shd w:val="clear" w:color="auto" w:fill="auto"/>
          </w:tcPr>
          <w:p w14:paraId="7ADB06DC" w14:textId="77777777" w:rsidR="003B7180" w:rsidRPr="00AE2739" w:rsidRDefault="003B7180" w:rsidP="00AE2739">
            <w:pPr>
              <w:spacing w:line="320" w:lineRule="exact"/>
              <w:jc w:val="center"/>
              <w:rPr>
                <w:rFonts w:ascii="ＭＳ 明朝" w:hAnsi="ＭＳ 明朝"/>
                <w:szCs w:val="21"/>
              </w:rPr>
            </w:pPr>
            <w:r w:rsidRPr="00AE2739">
              <w:rPr>
                <w:rFonts w:ascii="ＭＳ 明朝" w:hAnsi="ＭＳ 明朝" w:hint="eastAsia"/>
                <w:szCs w:val="21"/>
              </w:rPr>
              <w:t>10.0以下</w:t>
            </w:r>
          </w:p>
        </w:tc>
      </w:tr>
    </w:tbl>
    <w:p w14:paraId="6EF502A6" w14:textId="77777777" w:rsidR="003B7180" w:rsidRPr="00AE2739" w:rsidRDefault="003B7180" w:rsidP="00AE2739">
      <w:pPr>
        <w:spacing w:line="320" w:lineRule="exact"/>
        <w:ind w:leftChars="400" w:left="1680" w:hangingChars="400" w:hanging="840"/>
        <w:rPr>
          <w:rFonts w:ascii="ＭＳ 明朝" w:hAnsi="ＭＳ 明朝"/>
          <w:szCs w:val="21"/>
        </w:rPr>
      </w:pPr>
      <w:r w:rsidRPr="00AE2739">
        <w:rPr>
          <w:rFonts w:ascii="ＭＳ 明朝" w:hAnsi="ＭＳ 明朝"/>
          <w:szCs w:val="21"/>
        </w:rPr>
        <w:t>(</w:t>
      </w:r>
      <w:r w:rsidRPr="00AE2739">
        <w:rPr>
          <w:rFonts w:ascii="ＭＳ 明朝" w:hAnsi="ＭＳ 明朝" w:hint="eastAsia"/>
          <w:szCs w:val="21"/>
        </w:rPr>
        <w:t>注</w:t>
      </w:r>
      <w:r w:rsidRPr="00AE2739">
        <w:rPr>
          <w:rFonts w:ascii="ＭＳ 明朝" w:hAnsi="ＭＳ 明朝"/>
          <w:szCs w:val="21"/>
        </w:rPr>
        <w:t>-11</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日常の品質管理において微粒分量試験の代わりに</w:t>
      </w:r>
      <w:r w:rsidRPr="00AE2739">
        <w:rPr>
          <w:rFonts w:ascii="ＭＳ 明朝" w:hAnsi="ＭＳ 明朝"/>
          <w:szCs w:val="21"/>
        </w:rPr>
        <w:t>JIS A 1801</w:t>
      </w:r>
      <w:r w:rsidRPr="00AE2739">
        <w:rPr>
          <w:rFonts w:ascii="ＭＳ 明朝" w:hAnsi="ＭＳ 明朝" w:hint="eastAsia"/>
          <w:szCs w:val="21"/>
        </w:rPr>
        <w:t>「コンクリート生産</w:t>
      </w:r>
    </w:p>
    <w:p w14:paraId="4873878D" w14:textId="77777777" w:rsidR="003B7180" w:rsidRPr="00AE2739" w:rsidRDefault="003B7180" w:rsidP="00AE2739">
      <w:pPr>
        <w:spacing w:line="320" w:lineRule="exact"/>
        <w:ind w:leftChars="850" w:left="1785"/>
        <w:rPr>
          <w:rFonts w:ascii="ＭＳ 明朝" w:hAnsi="ＭＳ 明朝"/>
          <w:szCs w:val="21"/>
        </w:rPr>
      </w:pPr>
      <w:r w:rsidRPr="00AE2739">
        <w:rPr>
          <w:rFonts w:ascii="ＭＳ 明朝" w:hAnsi="ＭＳ 明朝" w:hint="eastAsia"/>
          <w:szCs w:val="21"/>
        </w:rPr>
        <w:t>工程管理用試験方法</w:t>
      </w:r>
      <w:r w:rsidRPr="00AE2739">
        <w:rPr>
          <w:rFonts w:ascii="ＭＳ 明朝" w:hAnsi="ＭＳ 明朝"/>
          <w:szCs w:val="21"/>
        </w:rPr>
        <w:t>−</w:t>
      </w:r>
      <w:r w:rsidRPr="00AE2739">
        <w:rPr>
          <w:rFonts w:ascii="ＭＳ 明朝" w:hAnsi="ＭＳ 明朝" w:hint="eastAsia"/>
          <w:szCs w:val="21"/>
        </w:rPr>
        <w:t>コンクリート用細骨材の砂当量試験方法」を用いる場合には、砂当量の値が</w:t>
      </w:r>
      <w:r w:rsidRPr="00AE2739">
        <w:rPr>
          <w:rFonts w:ascii="ＭＳ 明朝" w:hAnsi="ＭＳ 明朝"/>
          <w:szCs w:val="21"/>
        </w:rPr>
        <w:t>60</w:t>
      </w:r>
      <w:r w:rsidRPr="00AE2739">
        <w:rPr>
          <w:rFonts w:ascii="ＭＳ 明朝" w:hAnsi="ＭＳ 明朝" w:hint="eastAsia"/>
          <w:szCs w:val="21"/>
        </w:rPr>
        <w:t>％以上とする。</w:t>
      </w:r>
    </w:p>
    <w:p w14:paraId="1323FFC5" w14:textId="77777777" w:rsidR="003B7180" w:rsidRPr="00AE2739" w:rsidRDefault="003B7180" w:rsidP="00AE2739">
      <w:pPr>
        <w:spacing w:line="320" w:lineRule="exact"/>
        <w:ind w:leftChars="850" w:left="1785"/>
        <w:rPr>
          <w:rFonts w:ascii="ＭＳ 明朝" w:hAnsi="ＭＳ 明朝"/>
          <w:szCs w:val="21"/>
        </w:rPr>
      </w:pPr>
    </w:p>
    <w:p w14:paraId="6717F058"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（７）再生骨材Ｌのアルカリシリカ反応性</w:t>
      </w:r>
    </w:p>
    <w:p w14:paraId="1C6C60A0"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1</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再生粗骨材Ｌのアルカリシリカ反応性は、次の全ての条件を満足する場合、無害とする。</w:t>
      </w:r>
    </w:p>
    <w:p w14:paraId="04C388E2"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w:t>
      </w:r>
      <w:r w:rsidRPr="00AE2739">
        <w:rPr>
          <w:rFonts w:ascii="ＭＳ 明朝" w:hAnsi="ＭＳ 明朝"/>
          <w:szCs w:val="21"/>
        </w:rPr>
        <w:t xml:space="preserve"> </w:t>
      </w:r>
      <w:r w:rsidRPr="00AE2739">
        <w:rPr>
          <w:rFonts w:ascii="ＭＳ 明朝" w:hAnsi="ＭＳ 明朝"/>
          <w:szCs w:val="21"/>
          <w:vertAlign w:val="superscript"/>
        </w:rPr>
        <w:t>11)</w:t>
      </w:r>
      <w:r w:rsidRPr="00AE2739">
        <w:rPr>
          <w:rFonts w:ascii="ＭＳ 明朝" w:hAnsi="ＭＳ 明朝" w:hint="eastAsia"/>
          <w:szCs w:val="21"/>
        </w:rPr>
        <w:t>及び原細骨材</w:t>
      </w:r>
      <w:r w:rsidRPr="00AE2739">
        <w:rPr>
          <w:rFonts w:ascii="ＭＳ 明朝" w:hAnsi="ＭＳ 明朝"/>
          <w:szCs w:val="21"/>
          <w:vertAlign w:val="superscript"/>
        </w:rPr>
        <w:t>12)</w:t>
      </w:r>
      <w:r w:rsidRPr="00AE2739">
        <w:rPr>
          <w:rFonts w:ascii="ＭＳ 明朝" w:hAnsi="ＭＳ 明朝" w:hint="eastAsia"/>
          <w:szCs w:val="21"/>
        </w:rPr>
        <w:t>の全てが、特定</w:t>
      </w:r>
      <w:r w:rsidRPr="00AE2739">
        <w:rPr>
          <w:rFonts w:ascii="ＭＳ 明朝" w:hAnsi="ＭＳ 明朝"/>
          <w:szCs w:val="21"/>
          <w:vertAlign w:val="superscript"/>
        </w:rPr>
        <w:t>13)</w:t>
      </w:r>
      <w:r w:rsidRPr="00AE2739">
        <w:rPr>
          <w:rFonts w:ascii="ＭＳ 明朝" w:hAnsi="ＭＳ 明朝" w:hint="eastAsia"/>
          <w:szCs w:val="21"/>
        </w:rPr>
        <w:t>される。</w:t>
      </w:r>
    </w:p>
    <w:p w14:paraId="5C6706C3" w14:textId="77777777" w:rsidR="003B7180" w:rsidRPr="00AE2739" w:rsidRDefault="003B7180" w:rsidP="006341C7">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原粗骨材及び原細骨材の全て又は再生粗骨材Ｌが、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14)</w:t>
      </w:r>
      <w:r w:rsidRPr="00AE2739">
        <w:rPr>
          <w:rFonts w:ascii="ＭＳ 明朝" w:hAnsi="ＭＳ 明朝" w:hint="eastAsia"/>
          <w:szCs w:val="21"/>
        </w:rPr>
        <w:t>で無害と判定される。</w:t>
      </w:r>
    </w:p>
    <w:p w14:paraId="777B5DAC" w14:textId="77777777" w:rsidR="003B7180" w:rsidRPr="00AE2739" w:rsidRDefault="003B7180" w:rsidP="006341C7">
      <w:pPr>
        <w:spacing w:line="320" w:lineRule="exact"/>
        <w:ind w:firstLineChars="400" w:firstLine="840"/>
        <w:rPr>
          <w:rFonts w:ascii="ＭＳ 明朝" w:hAnsi="ＭＳ 明朝"/>
          <w:szCs w:val="21"/>
        </w:rPr>
      </w:pPr>
      <w:r w:rsidRPr="00AE2739">
        <w:rPr>
          <w:rFonts w:ascii="ＭＳ 明朝" w:hAnsi="ＭＳ 明朝"/>
          <w:szCs w:val="21"/>
        </w:rPr>
        <w:t>2</w:t>
      </w:r>
      <w:r w:rsidRPr="00AE2739">
        <w:rPr>
          <w:rFonts w:ascii="ＭＳ 明朝" w:hAnsi="ＭＳ 明朝" w:hint="eastAsia"/>
          <w:szCs w:val="21"/>
        </w:rPr>
        <w:t>）</w:t>
      </w:r>
      <w:r w:rsidRPr="00AE2739">
        <w:rPr>
          <w:rFonts w:ascii="ＭＳ 明朝" w:hAnsi="ＭＳ 明朝"/>
          <w:szCs w:val="21"/>
        </w:rPr>
        <w:t xml:space="preserve"> </w:t>
      </w:r>
      <w:r w:rsidRPr="00AE2739">
        <w:rPr>
          <w:rFonts w:ascii="ＭＳ 明朝" w:hAnsi="ＭＳ 明朝" w:hint="eastAsia"/>
          <w:szCs w:val="21"/>
        </w:rPr>
        <w:t>再生粗骨材Ｌのアルカリシリカ反応性は、次の全ての条件を満足する場合、無害とする。</w:t>
      </w:r>
    </w:p>
    <w:p w14:paraId="52C592D5"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szCs w:val="21"/>
        </w:rPr>
        <w:t xml:space="preserve">a) </w:t>
      </w:r>
      <w:r w:rsidRPr="00AE2739">
        <w:rPr>
          <w:rFonts w:ascii="ＭＳ 明朝" w:hAnsi="ＭＳ 明朝" w:hint="eastAsia"/>
          <w:szCs w:val="21"/>
        </w:rPr>
        <w:t>原粗骨材及び原細骨材の全てが、特定される。</w:t>
      </w:r>
    </w:p>
    <w:p w14:paraId="009EDF42" w14:textId="77777777" w:rsidR="003B7180" w:rsidRPr="00AE2739" w:rsidRDefault="003B7180" w:rsidP="006341C7">
      <w:pPr>
        <w:spacing w:line="320" w:lineRule="exact"/>
        <w:ind w:leftChars="500" w:left="1365" w:hangingChars="150" w:hanging="315"/>
        <w:rPr>
          <w:rFonts w:ascii="ＭＳ 明朝" w:hAnsi="ＭＳ 明朝"/>
          <w:szCs w:val="21"/>
        </w:rPr>
      </w:pPr>
      <w:r w:rsidRPr="00AE2739">
        <w:rPr>
          <w:rFonts w:ascii="ＭＳ 明朝" w:hAnsi="ＭＳ 明朝"/>
          <w:szCs w:val="21"/>
        </w:rPr>
        <w:t xml:space="preserve">b) </w:t>
      </w:r>
      <w:r w:rsidRPr="00AE2739">
        <w:rPr>
          <w:rFonts w:ascii="ＭＳ 明朝" w:hAnsi="ＭＳ 明朝" w:hint="eastAsia"/>
          <w:szCs w:val="21"/>
        </w:rPr>
        <w:t>原粗骨材及び原細骨材の全て又は再生細骨材Ｌが、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に規定するアルカリシリカ反応性試験</w:t>
      </w:r>
      <w:r w:rsidRPr="00AE2739">
        <w:rPr>
          <w:rFonts w:ascii="ＭＳ 明朝" w:hAnsi="ＭＳ 明朝"/>
          <w:szCs w:val="21"/>
          <w:vertAlign w:val="superscript"/>
        </w:rPr>
        <w:t>14)</w:t>
      </w:r>
      <w:r w:rsidRPr="00AE2739">
        <w:rPr>
          <w:rFonts w:ascii="ＭＳ 明朝" w:hAnsi="ＭＳ 明朝" w:hint="eastAsia"/>
          <w:szCs w:val="21"/>
        </w:rPr>
        <w:t>で無害と判定される。</w:t>
      </w:r>
    </w:p>
    <w:p w14:paraId="69E78D56"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-11) </w:t>
      </w:r>
      <w:r w:rsidRPr="00AE2739">
        <w:rPr>
          <w:rFonts w:ascii="ＭＳ 明朝" w:hAnsi="ＭＳ 明朝" w:hint="eastAsia"/>
          <w:szCs w:val="21"/>
        </w:rPr>
        <w:t>原粗骨材とは、原コンクリート中の粗骨材をいう。</w:t>
      </w:r>
    </w:p>
    <w:p w14:paraId="73261C71"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-12) </w:t>
      </w:r>
      <w:r w:rsidRPr="00AE2739">
        <w:rPr>
          <w:rFonts w:ascii="ＭＳ 明朝" w:hAnsi="ＭＳ 明朝" w:hint="eastAsia"/>
          <w:szCs w:val="21"/>
        </w:rPr>
        <w:t>原細骨材とは、原コンクリート中の細骨材をいう。</w:t>
      </w:r>
    </w:p>
    <w:p w14:paraId="181E1E8D" w14:textId="77777777" w:rsidR="003B7180" w:rsidRPr="00AE2739" w:rsidRDefault="003B7180" w:rsidP="006341C7">
      <w:pPr>
        <w:spacing w:line="320" w:lineRule="exact"/>
        <w:ind w:leftChars="500" w:left="1995" w:hangingChars="450" w:hanging="945"/>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-13) </w:t>
      </w:r>
      <w:r w:rsidRPr="00AE2739">
        <w:rPr>
          <w:rFonts w:ascii="ＭＳ 明朝" w:hAnsi="ＭＳ 明朝" w:hint="eastAsia"/>
          <w:szCs w:val="21"/>
        </w:rPr>
        <w:t>原骨材の特定方法は、</w:t>
      </w:r>
      <w:r w:rsidRPr="00AE2739">
        <w:rPr>
          <w:rFonts w:ascii="ＭＳ 明朝" w:hAnsi="ＭＳ 明朝"/>
          <w:szCs w:val="21"/>
        </w:rPr>
        <w:t>JIS A 5021</w:t>
      </w:r>
      <w:r w:rsidRPr="00AE2739">
        <w:rPr>
          <w:rFonts w:ascii="ＭＳ 明朝" w:hAnsi="ＭＳ 明朝" w:hint="eastAsia"/>
          <w:szCs w:val="21"/>
        </w:rPr>
        <w:t>「コンクリート用再生骨材Ｈ」の附属書Ａによる。</w:t>
      </w:r>
    </w:p>
    <w:p w14:paraId="5686D8AB" w14:textId="77777777" w:rsidR="003B7180" w:rsidRPr="00AE2739" w:rsidRDefault="003B7180" w:rsidP="006341C7">
      <w:pPr>
        <w:spacing w:line="320" w:lineRule="exact"/>
        <w:ind w:firstLineChars="500" w:firstLine="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 xml:space="preserve">-14) </w:t>
      </w:r>
      <w:r w:rsidRPr="00AE2739">
        <w:rPr>
          <w:rFonts w:ascii="ＭＳ 明朝" w:hAnsi="ＭＳ 明朝" w:hint="eastAsia"/>
          <w:szCs w:val="21"/>
        </w:rPr>
        <w:t>原骨材については、アルカリシリカ反応性試験は、原骨材ごとに行う。</w:t>
      </w:r>
    </w:p>
    <w:p w14:paraId="0E3302F9" w14:textId="77777777" w:rsidR="003B7180" w:rsidRPr="00AE2739" w:rsidRDefault="003B7180" w:rsidP="00AE2739">
      <w:pPr>
        <w:spacing w:line="320" w:lineRule="exact"/>
        <w:rPr>
          <w:rFonts w:ascii="ＭＳ 明朝" w:hAnsi="ＭＳ 明朝"/>
          <w:szCs w:val="21"/>
        </w:rPr>
      </w:pPr>
    </w:p>
    <w:p w14:paraId="5605BEAE" w14:textId="77777777" w:rsidR="003B7180" w:rsidRPr="00AE2739" w:rsidRDefault="003B7180" w:rsidP="006341C7">
      <w:pPr>
        <w:spacing w:line="320" w:lineRule="exact"/>
        <w:ind w:firstLineChars="200" w:firstLine="420"/>
        <w:rPr>
          <w:rFonts w:ascii="ＭＳ 明朝" w:hAnsi="ＭＳ 明朝"/>
          <w:szCs w:val="21"/>
        </w:rPr>
      </w:pPr>
      <w:r w:rsidRPr="00AE2739">
        <w:rPr>
          <w:rFonts w:ascii="ＭＳ 明朝" w:hAnsi="ＭＳ 明朝" w:hint="eastAsia"/>
          <w:szCs w:val="21"/>
        </w:rPr>
        <w:t>（８）再生骨材Ｌの粒度は、表2-39による。</w:t>
      </w:r>
    </w:p>
    <w:p w14:paraId="35710A34" w14:textId="77777777" w:rsidR="003B7180" w:rsidRPr="006341C7" w:rsidRDefault="003B7180" w:rsidP="00AE2739">
      <w:pPr>
        <w:spacing w:line="320" w:lineRule="exact"/>
        <w:ind w:firstLineChars="100" w:firstLine="210"/>
        <w:rPr>
          <w:rFonts w:ascii="ＭＳ 明朝" w:hAnsi="ＭＳ 明朝"/>
          <w:szCs w:val="21"/>
        </w:rPr>
      </w:pPr>
    </w:p>
    <w:p w14:paraId="4CA1436F" w14:textId="77777777" w:rsidR="003B7180" w:rsidRPr="00AE2739" w:rsidRDefault="003B7180" w:rsidP="00AE2739">
      <w:pPr>
        <w:spacing w:line="320" w:lineRule="exact"/>
        <w:ind w:firstLineChars="100" w:firstLine="210"/>
        <w:jc w:val="center"/>
        <w:rPr>
          <w:rFonts w:ascii="ＭＳ 明朝" w:hAnsi="ＭＳ 明朝"/>
          <w:szCs w:val="21"/>
        </w:rPr>
      </w:pPr>
      <w:r w:rsidRPr="00AE2739">
        <w:rPr>
          <w:rFonts w:ascii="ＭＳ 明朝" w:hAnsi="ＭＳ 明朝" w:hint="eastAsia"/>
          <w:szCs w:val="21"/>
        </w:rPr>
        <w:lastRenderedPageBreak/>
        <w:t>表2-39</w:t>
      </w:r>
      <w:r w:rsidRPr="00AE2739">
        <w:rPr>
          <w:rFonts w:ascii="ＭＳ 明朝" w:hAnsi="ＭＳ 明朝"/>
          <w:szCs w:val="21"/>
        </w:rPr>
        <w:t xml:space="preserve"> </w:t>
      </w:r>
      <w:r w:rsidRPr="00AE2739">
        <w:rPr>
          <w:rFonts w:ascii="ＭＳ 明朝" w:hAnsi="ＭＳ 明朝" w:hint="eastAsia"/>
          <w:szCs w:val="21"/>
        </w:rPr>
        <w:t>再生骨材Ｌの粒度分布</w:t>
      </w:r>
      <w:r w:rsidRPr="00AE2739">
        <w:rPr>
          <w:rFonts w:ascii="ＭＳ 明朝" w:hAnsi="ＭＳ 明朝"/>
          <w:szCs w:val="21"/>
        </w:rPr>
        <w:t>(</w:t>
      </w:r>
      <w:r w:rsidRPr="00AE2739">
        <w:rPr>
          <w:rFonts w:ascii="ＭＳ 明朝" w:hAnsi="ＭＳ 明朝" w:hint="eastAsia"/>
          <w:szCs w:val="21"/>
        </w:rPr>
        <w:t>微粒分量も含む規定</w:t>
      </w:r>
      <w:r w:rsidRPr="00AE2739">
        <w:rPr>
          <w:rFonts w:ascii="ＭＳ 明朝" w:hAnsi="ＭＳ 明朝"/>
          <w:szCs w:val="21"/>
        </w:rPr>
        <w:t>)</w:t>
      </w:r>
    </w:p>
    <w:tbl>
      <w:tblPr>
        <w:tblW w:w="9923"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43"/>
        <w:gridCol w:w="709"/>
        <w:gridCol w:w="708"/>
        <w:gridCol w:w="709"/>
        <w:gridCol w:w="709"/>
        <w:gridCol w:w="709"/>
        <w:gridCol w:w="708"/>
        <w:gridCol w:w="709"/>
        <w:gridCol w:w="709"/>
        <w:gridCol w:w="709"/>
        <w:gridCol w:w="567"/>
        <w:gridCol w:w="567"/>
        <w:gridCol w:w="567"/>
      </w:tblGrid>
      <w:tr w:rsidR="003B7180" w:rsidRPr="004F5E6B" w14:paraId="5398EC54" w14:textId="77777777" w:rsidTr="00AE2739">
        <w:trPr>
          <w:trHeight w:val="374"/>
        </w:trPr>
        <w:tc>
          <w:tcPr>
            <w:tcW w:w="1843" w:type="dxa"/>
            <w:vMerge w:val="restart"/>
            <w:tcBorders>
              <w:top w:val="single" w:sz="12" w:space="0" w:color="000000"/>
              <w:left w:val="single" w:sz="12" w:space="0" w:color="000000"/>
              <w:right w:val="single" w:sz="4" w:space="0" w:color="000000"/>
            </w:tcBorders>
            <w:vAlign w:val="center"/>
          </w:tcPr>
          <w:p w14:paraId="61A4CB4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区分</w:t>
            </w:r>
          </w:p>
        </w:tc>
        <w:tc>
          <w:tcPr>
            <w:tcW w:w="8080" w:type="dxa"/>
            <w:gridSpan w:val="12"/>
            <w:tcBorders>
              <w:top w:val="single" w:sz="12" w:space="0" w:color="000000"/>
              <w:left w:val="single" w:sz="4" w:space="0" w:color="000000"/>
              <w:bottom w:val="single" w:sz="4" w:space="0" w:color="auto"/>
              <w:right w:val="single" w:sz="12" w:space="0" w:color="auto"/>
            </w:tcBorders>
            <w:vAlign w:val="center"/>
          </w:tcPr>
          <w:p w14:paraId="0A17F18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各ふるいを通過する質量百分率（％）</w:t>
            </w:r>
          </w:p>
        </w:tc>
      </w:tr>
      <w:tr w:rsidR="003B7180" w:rsidRPr="004F5E6B" w14:paraId="4CA0D9B6" w14:textId="77777777" w:rsidTr="00AE2739">
        <w:trPr>
          <w:trHeight w:val="393"/>
        </w:trPr>
        <w:tc>
          <w:tcPr>
            <w:tcW w:w="1843" w:type="dxa"/>
            <w:vMerge/>
            <w:tcBorders>
              <w:top w:val="single" w:sz="12" w:space="0" w:color="000000"/>
              <w:left w:val="single" w:sz="12" w:space="0" w:color="000000"/>
              <w:right w:val="single" w:sz="4" w:space="0" w:color="000000"/>
            </w:tcBorders>
            <w:vAlign w:val="center"/>
          </w:tcPr>
          <w:p w14:paraId="2CAF4622" w14:textId="77777777" w:rsidR="003B7180" w:rsidRPr="00AE2739" w:rsidRDefault="003B7180" w:rsidP="00AE2739">
            <w:pPr>
              <w:suppressAutoHyphens/>
              <w:kinsoku w:val="0"/>
              <w:overflowPunct w:val="0"/>
              <w:autoSpaceDE w:val="0"/>
              <w:autoSpaceDN w:val="0"/>
              <w:spacing w:line="240" w:lineRule="exact"/>
              <w:rPr>
                <w:rFonts w:ascii="ＭＳ 明朝" w:hAnsi="ＭＳ 明朝" w:cs="Century"/>
                <w:sz w:val="16"/>
                <w:szCs w:val="16"/>
              </w:rPr>
            </w:pPr>
          </w:p>
        </w:tc>
        <w:tc>
          <w:tcPr>
            <w:tcW w:w="8080" w:type="dxa"/>
            <w:gridSpan w:val="12"/>
            <w:tcBorders>
              <w:top w:val="single" w:sz="4" w:space="0" w:color="auto"/>
              <w:left w:val="single" w:sz="4" w:space="0" w:color="000000"/>
              <w:bottom w:val="nil"/>
              <w:right w:val="single" w:sz="12" w:space="0" w:color="auto"/>
            </w:tcBorders>
            <w:vAlign w:val="center"/>
          </w:tcPr>
          <w:p w14:paraId="5B22443E"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pacing w:val="2"/>
                <w:sz w:val="16"/>
                <w:szCs w:val="16"/>
              </w:rPr>
            </w:pPr>
            <w:r w:rsidRPr="00AE2739">
              <w:rPr>
                <w:rFonts w:ascii="ＭＳ 明朝" w:hAnsi="ＭＳ 明朝" w:hint="eastAsia"/>
                <w:spacing w:val="2"/>
                <w:sz w:val="16"/>
                <w:szCs w:val="16"/>
              </w:rPr>
              <w:t>ふるいの呼び寸法</w:t>
            </w:r>
            <w:r w:rsidRPr="00AE2739">
              <w:rPr>
                <w:rFonts w:ascii="ＭＳ 明朝" w:hAnsi="ＭＳ 明朝" w:hint="eastAsia"/>
                <w:spacing w:val="2"/>
                <w:sz w:val="16"/>
                <w:szCs w:val="16"/>
                <w:vertAlign w:val="superscript"/>
              </w:rPr>
              <w:t>15)</w:t>
            </w:r>
            <w:r w:rsidRPr="00AE2739">
              <w:rPr>
                <w:rFonts w:ascii="ＭＳ 明朝" w:hAnsi="ＭＳ 明朝" w:hint="eastAsia"/>
                <w:spacing w:val="2"/>
                <w:sz w:val="16"/>
                <w:szCs w:val="16"/>
              </w:rPr>
              <w:t xml:space="preserve">　（mm）</w:t>
            </w:r>
          </w:p>
        </w:tc>
      </w:tr>
      <w:tr w:rsidR="003B7180" w:rsidRPr="004F5E6B" w14:paraId="7ABF95B1" w14:textId="77777777" w:rsidTr="00AE2739">
        <w:trPr>
          <w:trHeight w:val="337"/>
        </w:trPr>
        <w:tc>
          <w:tcPr>
            <w:tcW w:w="1843" w:type="dxa"/>
            <w:vMerge/>
            <w:tcBorders>
              <w:left w:val="single" w:sz="12" w:space="0" w:color="000000"/>
              <w:bottom w:val="single" w:sz="4" w:space="0" w:color="auto"/>
              <w:right w:val="single" w:sz="4" w:space="0" w:color="000000"/>
            </w:tcBorders>
          </w:tcPr>
          <w:p w14:paraId="51CCF721" w14:textId="77777777" w:rsidR="003B7180" w:rsidRPr="00AE2739" w:rsidRDefault="003B7180" w:rsidP="00AE2739">
            <w:pPr>
              <w:suppressAutoHyphens/>
              <w:kinsoku w:val="0"/>
              <w:overflowPunct w:val="0"/>
              <w:autoSpaceDE w:val="0"/>
              <w:autoSpaceDN w:val="0"/>
              <w:spacing w:line="240" w:lineRule="exact"/>
              <w:ind w:firstLineChars="150" w:firstLine="240"/>
              <w:jc w:val="left"/>
              <w:rPr>
                <w:rFonts w:ascii="ＭＳ 明朝" w:hAnsi="ＭＳ 明朝"/>
                <w:sz w:val="16"/>
                <w:szCs w:val="16"/>
              </w:rPr>
            </w:pPr>
          </w:p>
        </w:tc>
        <w:tc>
          <w:tcPr>
            <w:tcW w:w="709" w:type="dxa"/>
            <w:tcBorders>
              <w:top w:val="single" w:sz="4" w:space="0" w:color="000000"/>
              <w:left w:val="single" w:sz="4" w:space="0" w:color="000000"/>
              <w:bottom w:val="nil"/>
              <w:right w:val="single" w:sz="4" w:space="0" w:color="000000"/>
            </w:tcBorders>
            <w:vAlign w:val="center"/>
          </w:tcPr>
          <w:p w14:paraId="3F3188E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50</w:t>
            </w:r>
          </w:p>
        </w:tc>
        <w:tc>
          <w:tcPr>
            <w:tcW w:w="708" w:type="dxa"/>
            <w:tcBorders>
              <w:top w:val="single" w:sz="4" w:space="0" w:color="000000"/>
              <w:left w:val="single" w:sz="4" w:space="0" w:color="000000"/>
              <w:bottom w:val="nil"/>
              <w:right w:val="single" w:sz="4" w:space="0" w:color="000000"/>
            </w:tcBorders>
            <w:vAlign w:val="center"/>
          </w:tcPr>
          <w:p w14:paraId="6A5EC11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40</w:t>
            </w:r>
          </w:p>
        </w:tc>
        <w:tc>
          <w:tcPr>
            <w:tcW w:w="709" w:type="dxa"/>
            <w:tcBorders>
              <w:top w:val="single" w:sz="4" w:space="0" w:color="000000"/>
              <w:left w:val="single" w:sz="4" w:space="0" w:color="000000"/>
              <w:bottom w:val="nil"/>
              <w:right w:val="single" w:sz="4" w:space="0" w:color="000000"/>
            </w:tcBorders>
            <w:vAlign w:val="center"/>
          </w:tcPr>
          <w:p w14:paraId="5021824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709" w:type="dxa"/>
            <w:tcBorders>
              <w:top w:val="single" w:sz="4" w:space="0" w:color="000000"/>
              <w:left w:val="single" w:sz="4" w:space="0" w:color="000000"/>
              <w:bottom w:val="nil"/>
              <w:right w:val="single" w:sz="4" w:space="0" w:color="000000"/>
            </w:tcBorders>
            <w:vAlign w:val="center"/>
          </w:tcPr>
          <w:p w14:paraId="308F436B"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20</w:t>
            </w:r>
          </w:p>
        </w:tc>
        <w:tc>
          <w:tcPr>
            <w:tcW w:w="709" w:type="dxa"/>
            <w:tcBorders>
              <w:top w:val="single" w:sz="4" w:space="0" w:color="000000"/>
              <w:left w:val="single" w:sz="4" w:space="0" w:color="000000"/>
              <w:bottom w:val="nil"/>
              <w:right w:val="single" w:sz="4" w:space="0" w:color="000000"/>
            </w:tcBorders>
            <w:vAlign w:val="center"/>
          </w:tcPr>
          <w:p w14:paraId="031A3C1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15</w:t>
            </w:r>
          </w:p>
        </w:tc>
        <w:tc>
          <w:tcPr>
            <w:tcW w:w="708" w:type="dxa"/>
            <w:tcBorders>
              <w:top w:val="single" w:sz="4" w:space="0" w:color="000000"/>
              <w:left w:val="single" w:sz="4" w:space="0" w:color="000000"/>
              <w:bottom w:val="nil"/>
              <w:right w:val="single" w:sz="4" w:space="0" w:color="000000"/>
            </w:tcBorders>
            <w:vAlign w:val="center"/>
          </w:tcPr>
          <w:p w14:paraId="2080C8A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w:t>
            </w:r>
          </w:p>
        </w:tc>
        <w:tc>
          <w:tcPr>
            <w:tcW w:w="709" w:type="dxa"/>
            <w:tcBorders>
              <w:top w:val="single" w:sz="4" w:space="0" w:color="000000"/>
              <w:left w:val="single" w:sz="4" w:space="0" w:color="000000"/>
              <w:bottom w:val="nil"/>
              <w:right w:val="single" w:sz="4" w:space="0" w:color="000000"/>
            </w:tcBorders>
            <w:vAlign w:val="center"/>
          </w:tcPr>
          <w:p w14:paraId="079E774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5</w:t>
            </w:r>
          </w:p>
        </w:tc>
        <w:tc>
          <w:tcPr>
            <w:tcW w:w="709" w:type="dxa"/>
            <w:tcBorders>
              <w:top w:val="single" w:sz="4" w:space="0" w:color="000000"/>
              <w:left w:val="single" w:sz="4" w:space="0" w:color="000000"/>
              <w:bottom w:val="nil"/>
              <w:right w:val="single" w:sz="4" w:space="0" w:color="000000"/>
            </w:tcBorders>
            <w:vAlign w:val="center"/>
          </w:tcPr>
          <w:p w14:paraId="6552A9A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2.5</w:t>
            </w:r>
          </w:p>
        </w:tc>
        <w:tc>
          <w:tcPr>
            <w:tcW w:w="709" w:type="dxa"/>
            <w:tcBorders>
              <w:top w:val="single" w:sz="4" w:space="0" w:color="000000"/>
              <w:left w:val="single" w:sz="4" w:space="0" w:color="000000"/>
              <w:bottom w:val="nil"/>
              <w:right w:val="single" w:sz="4" w:space="0" w:color="000000"/>
            </w:tcBorders>
            <w:vAlign w:val="center"/>
          </w:tcPr>
          <w:p w14:paraId="2F430A64"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1.2</w:t>
            </w:r>
          </w:p>
        </w:tc>
        <w:tc>
          <w:tcPr>
            <w:tcW w:w="567" w:type="dxa"/>
            <w:tcBorders>
              <w:top w:val="single" w:sz="4" w:space="0" w:color="000000"/>
              <w:left w:val="single" w:sz="4" w:space="0" w:color="000000"/>
              <w:bottom w:val="nil"/>
              <w:right w:val="single" w:sz="4" w:space="0" w:color="000000"/>
            </w:tcBorders>
            <w:vAlign w:val="center"/>
          </w:tcPr>
          <w:p w14:paraId="39F263F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0.6</w:t>
            </w:r>
          </w:p>
        </w:tc>
        <w:tc>
          <w:tcPr>
            <w:tcW w:w="567" w:type="dxa"/>
            <w:tcBorders>
              <w:top w:val="single" w:sz="4" w:space="0" w:color="000000"/>
              <w:left w:val="single" w:sz="4" w:space="0" w:color="000000"/>
              <w:bottom w:val="nil"/>
              <w:right w:val="single" w:sz="4" w:space="0" w:color="000000"/>
            </w:tcBorders>
            <w:vAlign w:val="center"/>
          </w:tcPr>
          <w:p w14:paraId="22F0BE37"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0.3</w:t>
            </w:r>
          </w:p>
        </w:tc>
        <w:tc>
          <w:tcPr>
            <w:tcW w:w="567" w:type="dxa"/>
            <w:tcBorders>
              <w:top w:val="single" w:sz="4" w:space="0" w:color="000000"/>
              <w:left w:val="single" w:sz="4" w:space="0" w:color="000000"/>
              <w:bottom w:val="nil"/>
              <w:right w:val="single" w:sz="12" w:space="0" w:color="000000"/>
            </w:tcBorders>
            <w:vAlign w:val="center"/>
          </w:tcPr>
          <w:p w14:paraId="08BDF72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0.15</w:t>
            </w:r>
          </w:p>
        </w:tc>
      </w:tr>
      <w:tr w:rsidR="003B7180" w:rsidRPr="004F5E6B" w14:paraId="597A4399" w14:textId="77777777" w:rsidTr="00AE2739">
        <w:trPr>
          <w:trHeight w:val="354"/>
        </w:trPr>
        <w:tc>
          <w:tcPr>
            <w:tcW w:w="1843" w:type="dxa"/>
            <w:tcBorders>
              <w:top w:val="single" w:sz="4" w:space="0" w:color="000000"/>
              <w:left w:val="single" w:sz="12" w:space="0" w:color="000000"/>
              <w:bottom w:val="single" w:sz="4" w:space="0" w:color="auto"/>
              <w:right w:val="single" w:sz="4" w:space="0" w:color="000000"/>
            </w:tcBorders>
            <w:vAlign w:val="center"/>
          </w:tcPr>
          <w:p w14:paraId="22DE912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再生粗骨材Ｌ4005</w:t>
            </w:r>
          </w:p>
        </w:tc>
        <w:tc>
          <w:tcPr>
            <w:tcW w:w="709" w:type="dxa"/>
            <w:tcBorders>
              <w:top w:val="single" w:sz="4" w:space="0" w:color="000000"/>
              <w:left w:val="single" w:sz="4" w:space="0" w:color="000000"/>
              <w:bottom w:val="nil"/>
              <w:right w:val="single" w:sz="4" w:space="0" w:color="000000"/>
            </w:tcBorders>
            <w:vAlign w:val="center"/>
          </w:tcPr>
          <w:p w14:paraId="4F74382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389AEA9D"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2A27569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2319242"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35-70</w:t>
            </w:r>
          </w:p>
        </w:tc>
        <w:tc>
          <w:tcPr>
            <w:tcW w:w="709" w:type="dxa"/>
            <w:tcBorders>
              <w:top w:val="single" w:sz="4" w:space="0" w:color="000000"/>
              <w:left w:val="single" w:sz="4" w:space="0" w:color="000000"/>
              <w:bottom w:val="nil"/>
              <w:right w:val="single" w:sz="4" w:space="0" w:color="000000"/>
            </w:tcBorders>
            <w:vAlign w:val="center"/>
          </w:tcPr>
          <w:p w14:paraId="02C4B8A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4FEDC8B9"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10-30</w:t>
            </w:r>
          </w:p>
        </w:tc>
        <w:tc>
          <w:tcPr>
            <w:tcW w:w="709" w:type="dxa"/>
            <w:tcBorders>
              <w:top w:val="single" w:sz="4" w:space="0" w:color="000000"/>
              <w:left w:val="single" w:sz="4" w:space="0" w:color="000000"/>
              <w:bottom w:val="nil"/>
              <w:right w:val="single" w:sz="4" w:space="0" w:color="000000"/>
            </w:tcBorders>
            <w:vAlign w:val="center"/>
          </w:tcPr>
          <w:p w14:paraId="703A2F0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032C38BB"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2890F29"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F177EB2"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73646B98"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6E80AD03"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7F0D9CDE" w14:textId="77777777" w:rsidTr="00AE2739">
        <w:trPr>
          <w:trHeight w:val="415"/>
        </w:trPr>
        <w:tc>
          <w:tcPr>
            <w:tcW w:w="1843" w:type="dxa"/>
            <w:tcBorders>
              <w:top w:val="single" w:sz="4" w:space="0" w:color="auto"/>
              <w:left w:val="single" w:sz="12" w:space="0" w:color="000000"/>
              <w:bottom w:val="single" w:sz="4" w:space="0" w:color="auto"/>
              <w:right w:val="single" w:sz="4" w:space="0" w:color="000000"/>
            </w:tcBorders>
            <w:vAlign w:val="center"/>
          </w:tcPr>
          <w:p w14:paraId="428039F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再生粗骨材Ｌ</w:t>
            </w:r>
            <w:r w:rsidRPr="00AE2739">
              <w:rPr>
                <w:rFonts w:ascii="ＭＳ 明朝" w:hAnsi="ＭＳ 明朝"/>
                <w:sz w:val="16"/>
                <w:szCs w:val="16"/>
              </w:rPr>
              <w:t>2505</w:t>
            </w:r>
          </w:p>
        </w:tc>
        <w:tc>
          <w:tcPr>
            <w:tcW w:w="709" w:type="dxa"/>
            <w:tcBorders>
              <w:top w:val="single" w:sz="4" w:space="0" w:color="000000"/>
              <w:left w:val="single" w:sz="4" w:space="0" w:color="000000"/>
              <w:bottom w:val="nil"/>
              <w:right w:val="single" w:sz="4" w:space="0" w:color="000000"/>
            </w:tcBorders>
            <w:vAlign w:val="center"/>
          </w:tcPr>
          <w:p w14:paraId="4C3DB750"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6AE636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1B297E5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95-100</w:t>
            </w:r>
          </w:p>
        </w:tc>
        <w:tc>
          <w:tcPr>
            <w:tcW w:w="709" w:type="dxa"/>
            <w:tcBorders>
              <w:top w:val="single" w:sz="4" w:space="0" w:color="000000"/>
              <w:left w:val="single" w:sz="4" w:space="0" w:color="000000"/>
              <w:bottom w:val="nil"/>
              <w:right w:val="single" w:sz="4" w:space="0" w:color="000000"/>
            </w:tcBorders>
            <w:vAlign w:val="center"/>
          </w:tcPr>
          <w:p w14:paraId="21E030AA"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30B79C8F"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30-70</w:t>
            </w:r>
          </w:p>
        </w:tc>
        <w:tc>
          <w:tcPr>
            <w:tcW w:w="708" w:type="dxa"/>
            <w:tcBorders>
              <w:top w:val="single" w:sz="4" w:space="0" w:color="000000"/>
              <w:left w:val="single" w:sz="4" w:space="0" w:color="000000"/>
              <w:bottom w:val="nil"/>
              <w:right w:val="single" w:sz="4" w:space="0" w:color="000000"/>
            </w:tcBorders>
            <w:vAlign w:val="center"/>
          </w:tcPr>
          <w:p w14:paraId="0EFDF9A3"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05E93F8"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075F5BF3" w14:textId="77777777" w:rsidR="003B7180" w:rsidRPr="00AE2739" w:rsidRDefault="003B7180" w:rsidP="00AE2739">
            <w:pPr>
              <w:jc w:val="center"/>
              <w:rPr>
                <w:sz w:val="16"/>
                <w:szCs w:val="16"/>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70573E5C"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5E003B64"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49F361CA"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18FB62E5" w14:textId="77777777" w:rsidR="003B7180" w:rsidRPr="00AE2739" w:rsidRDefault="003B7180" w:rsidP="00AE2739">
            <w:pPr>
              <w:jc w:val="center"/>
              <w:rPr>
                <w:sz w:val="16"/>
                <w:szCs w:val="16"/>
              </w:rPr>
            </w:pPr>
            <w:r w:rsidRPr="00AE2739">
              <w:rPr>
                <w:rFonts w:ascii="ＭＳ 明朝" w:hAnsi="ＭＳ 明朝" w:hint="eastAsia"/>
                <w:sz w:val="16"/>
                <w:szCs w:val="16"/>
              </w:rPr>
              <w:t>－</w:t>
            </w:r>
          </w:p>
        </w:tc>
      </w:tr>
      <w:tr w:rsidR="003B7180" w:rsidRPr="004F5E6B" w14:paraId="13E74697" w14:textId="77777777" w:rsidTr="00AE2739">
        <w:trPr>
          <w:trHeight w:val="415"/>
        </w:trPr>
        <w:tc>
          <w:tcPr>
            <w:tcW w:w="1843" w:type="dxa"/>
            <w:tcBorders>
              <w:top w:val="single" w:sz="4" w:space="0" w:color="auto"/>
              <w:left w:val="single" w:sz="12" w:space="0" w:color="000000"/>
              <w:bottom w:val="nil"/>
              <w:right w:val="single" w:sz="4" w:space="0" w:color="000000"/>
            </w:tcBorders>
            <w:vAlign w:val="center"/>
          </w:tcPr>
          <w:p w14:paraId="4847DAE6"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cs="Century"/>
                <w:sz w:val="16"/>
                <w:szCs w:val="16"/>
              </w:rPr>
            </w:pPr>
            <w:r w:rsidRPr="00AE2739">
              <w:rPr>
                <w:rFonts w:ascii="ＭＳ 明朝" w:hAnsi="ＭＳ 明朝" w:hint="eastAsia"/>
                <w:sz w:val="16"/>
                <w:szCs w:val="16"/>
              </w:rPr>
              <w:t>再生粗骨材Ｌ</w:t>
            </w:r>
            <w:r w:rsidRPr="00AE2739">
              <w:rPr>
                <w:rFonts w:ascii="ＭＳ 明朝" w:hAnsi="ＭＳ 明朝"/>
                <w:sz w:val="16"/>
                <w:szCs w:val="16"/>
              </w:rPr>
              <w:t>2005</w:t>
            </w:r>
          </w:p>
        </w:tc>
        <w:tc>
          <w:tcPr>
            <w:tcW w:w="709" w:type="dxa"/>
            <w:tcBorders>
              <w:top w:val="single" w:sz="4" w:space="0" w:color="000000"/>
              <w:left w:val="single" w:sz="4" w:space="0" w:color="000000"/>
              <w:bottom w:val="nil"/>
              <w:right w:val="single" w:sz="4" w:space="0" w:color="000000"/>
            </w:tcBorders>
            <w:vAlign w:val="center"/>
          </w:tcPr>
          <w:p w14:paraId="07A572E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713627D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45A2483B"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nil"/>
              <w:right w:val="single" w:sz="4" w:space="0" w:color="000000"/>
            </w:tcBorders>
            <w:vAlign w:val="center"/>
          </w:tcPr>
          <w:p w14:paraId="7DB9C809"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5B3C01D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281FAFFC"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62AF1B54" w14:textId="77777777" w:rsidR="003B7180" w:rsidRPr="00AE2739" w:rsidRDefault="003B7180" w:rsidP="00AE2739">
            <w:pPr>
              <w:jc w:val="center"/>
              <w:rPr>
                <w:szCs w:val="21"/>
              </w:rPr>
            </w:pPr>
            <w:r w:rsidRPr="00AE2739">
              <w:rPr>
                <w:rFonts w:ascii="ＭＳ 明朝" w:hAnsi="ＭＳ 明朝" w:hint="eastAsia"/>
                <w:sz w:val="16"/>
                <w:szCs w:val="16"/>
              </w:rPr>
              <w:t>0-10</w:t>
            </w:r>
          </w:p>
        </w:tc>
        <w:tc>
          <w:tcPr>
            <w:tcW w:w="709" w:type="dxa"/>
            <w:tcBorders>
              <w:top w:val="single" w:sz="4" w:space="0" w:color="000000"/>
              <w:left w:val="single" w:sz="4" w:space="0" w:color="000000"/>
              <w:bottom w:val="nil"/>
              <w:right w:val="single" w:sz="4" w:space="0" w:color="000000"/>
            </w:tcBorders>
            <w:vAlign w:val="center"/>
          </w:tcPr>
          <w:p w14:paraId="72B85BF9"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5AD665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083B7C8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D263DD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6F1F03F2"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957929A" w14:textId="77777777" w:rsidTr="00AE2739">
        <w:trPr>
          <w:trHeight w:val="412"/>
        </w:trPr>
        <w:tc>
          <w:tcPr>
            <w:tcW w:w="1843" w:type="dxa"/>
            <w:tcBorders>
              <w:top w:val="single" w:sz="4" w:space="0" w:color="auto"/>
              <w:left w:val="single" w:sz="12" w:space="0" w:color="000000"/>
              <w:bottom w:val="single" w:sz="4" w:space="0" w:color="auto"/>
              <w:right w:val="single" w:sz="4" w:space="0" w:color="000000"/>
            </w:tcBorders>
            <w:vAlign w:val="center"/>
          </w:tcPr>
          <w:p w14:paraId="2A8BC315"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再生粗骨材Ｌ4020</w:t>
            </w:r>
          </w:p>
        </w:tc>
        <w:tc>
          <w:tcPr>
            <w:tcW w:w="709" w:type="dxa"/>
            <w:tcBorders>
              <w:top w:val="single" w:sz="4" w:space="0" w:color="000000"/>
              <w:left w:val="single" w:sz="4" w:space="0" w:color="000000"/>
              <w:bottom w:val="nil"/>
              <w:right w:val="single" w:sz="4" w:space="0" w:color="000000"/>
            </w:tcBorders>
            <w:vAlign w:val="center"/>
          </w:tcPr>
          <w:p w14:paraId="4EC7C742"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8" w:type="dxa"/>
            <w:tcBorders>
              <w:top w:val="single" w:sz="4" w:space="0" w:color="000000"/>
              <w:left w:val="single" w:sz="4" w:space="0" w:color="000000"/>
              <w:bottom w:val="nil"/>
              <w:right w:val="single" w:sz="4" w:space="0" w:color="000000"/>
            </w:tcBorders>
            <w:vAlign w:val="center"/>
          </w:tcPr>
          <w:p w14:paraId="61340584" w14:textId="77777777" w:rsidR="003B7180" w:rsidRPr="00AE2739" w:rsidRDefault="003B7180" w:rsidP="00AE2739">
            <w:pPr>
              <w:jc w:val="center"/>
              <w:rPr>
                <w:szCs w:val="21"/>
              </w:rPr>
            </w:pPr>
            <w:r w:rsidRPr="00AE2739">
              <w:rPr>
                <w:rFonts w:ascii="ＭＳ 明朝" w:hAnsi="ＭＳ 明朝" w:hint="eastAsia"/>
                <w:sz w:val="16"/>
                <w:szCs w:val="16"/>
              </w:rPr>
              <w:t>90-100</w:t>
            </w:r>
          </w:p>
        </w:tc>
        <w:tc>
          <w:tcPr>
            <w:tcW w:w="709" w:type="dxa"/>
            <w:tcBorders>
              <w:top w:val="single" w:sz="4" w:space="0" w:color="000000"/>
              <w:left w:val="single" w:sz="4" w:space="0" w:color="000000"/>
              <w:bottom w:val="nil"/>
              <w:right w:val="single" w:sz="4" w:space="0" w:color="000000"/>
            </w:tcBorders>
            <w:vAlign w:val="center"/>
          </w:tcPr>
          <w:p w14:paraId="23C4914A" w14:textId="77777777" w:rsidR="003B7180" w:rsidRPr="00AE2739" w:rsidRDefault="003B7180" w:rsidP="00AE2739">
            <w:pPr>
              <w:jc w:val="center"/>
              <w:rPr>
                <w:szCs w:val="21"/>
              </w:rPr>
            </w:pPr>
            <w:r w:rsidRPr="00AE2739">
              <w:rPr>
                <w:rFonts w:ascii="ＭＳ 明朝" w:hAnsi="ＭＳ 明朝" w:hint="eastAsia"/>
                <w:sz w:val="16"/>
                <w:szCs w:val="16"/>
              </w:rPr>
              <w:t>20-55</w:t>
            </w:r>
          </w:p>
        </w:tc>
        <w:tc>
          <w:tcPr>
            <w:tcW w:w="709" w:type="dxa"/>
            <w:tcBorders>
              <w:top w:val="single" w:sz="4" w:space="0" w:color="000000"/>
              <w:left w:val="single" w:sz="4" w:space="0" w:color="000000"/>
              <w:bottom w:val="nil"/>
              <w:right w:val="single" w:sz="4" w:space="0" w:color="000000"/>
            </w:tcBorders>
            <w:vAlign w:val="center"/>
          </w:tcPr>
          <w:p w14:paraId="470692C8" w14:textId="77777777" w:rsidR="003B7180" w:rsidRPr="00AE2739" w:rsidRDefault="003B7180" w:rsidP="00AE2739">
            <w:pPr>
              <w:jc w:val="center"/>
              <w:rPr>
                <w:szCs w:val="21"/>
              </w:rPr>
            </w:pPr>
            <w:r w:rsidRPr="00AE2739">
              <w:rPr>
                <w:rFonts w:ascii="ＭＳ 明朝" w:hAnsi="ＭＳ 明朝" w:hint="eastAsia"/>
                <w:sz w:val="16"/>
                <w:szCs w:val="16"/>
              </w:rPr>
              <w:t>0-15</w:t>
            </w:r>
          </w:p>
        </w:tc>
        <w:tc>
          <w:tcPr>
            <w:tcW w:w="709" w:type="dxa"/>
            <w:tcBorders>
              <w:top w:val="single" w:sz="4" w:space="0" w:color="000000"/>
              <w:left w:val="single" w:sz="4" w:space="0" w:color="000000"/>
              <w:bottom w:val="nil"/>
              <w:right w:val="single" w:sz="4" w:space="0" w:color="000000"/>
            </w:tcBorders>
            <w:vAlign w:val="center"/>
          </w:tcPr>
          <w:p w14:paraId="6239E6C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nil"/>
              <w:right w:val="single" w:sz="4" w:space="0" w:color="000000"/>
            </w:tcBorders>
            <w:vAlign w:val="center"/>
          </w:tcPr>
          <w:p w14:paraId="62569417" w14:textId="77777777" w:rsidR="003B7180" w:rsidRPr="00AE2739" w:rsidRDefault="003B7180" w:rsidP="00AE2739">
            <w:pPr>
              <w:jc w:val="center"/>
              <w:rPr>
                <w:szCs w:val="21"/>
              </w:rPr>
            </w:pPr>
            <w:r w:rsidRPr="00AE2739">
              <w:rPr>
                <w:rFonts w:ascii="ＭＳ 明朝" w:hAnsi="ＭＳ 明朝" w:hint="eastAsia"/>
                <w:sz w:val="16"/>
                <w:szCs w:val="16"/>
              </w:rPr>
              <w:t>0-5</w:t>
            </w:r>
          </w:p>
        </w:tc>
        <w:tc>
          <w:tcPr>
            <w:tcW w:w="709" w:type="dxa"/>
            <w:tcBorders>
              <w:top w:val="single" w:sz="4" w:space="0" w:color="000000"/>
              <w:left w:val="single" w:sz="4" w:space="0" w:color="000000"/>
              <w:bottom w:val="nil"/>
              <w:right w:val="single" w:sz="4" w:space="0" w:color="000000"/>
            </w:tcBorders>
            <w:vAlign w:val="center"/>
          </w:tcPr>
          <w:p w14:paraId="2E7C1A9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6A15ADD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nil"/>
              <w:right w:val="single" w:sz="4" w:space="0" w:color="000000"/>
            </w:tcBorders>
            <w:vAlign w:val="center"/>
          </w:tcPr>
          <w:p w14:paraId="5CBBACE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26E628C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4" w:space="0" w:color="000000"/>
            </w:tcBorders>
            <w:vAlign w:val="center"/>
          </w:tcPr>
          <w:p w14:paraId="66B695C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567" w:type="dxa"/>
            <w:tcBorders>
              <w:top w:val="single" w:sz="4" w:space="0" w:color="000000"/>
              <w:left w:val="single" w:sz="4" w:space="0" w:color="000000"/>
              <w:bottom w:val="nil"/>
              <w:right w:val="single" w:sz="12" w:space="0" w:color="000000"/>
            </w:tcBorders>
            <w:vAlign w:val="center"/>
          </w:tcPr>
          <w:p w14:paraId="059DFF4B"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720E1F68" w14:textId="77777777" w:rsidTr="00AE2739">
        <w:trPr>
          <w:trHeight w:val="403"/>
        </w:trPr>
        <w:tc>
          <w:tcPr>
            <w:tcW w:w="1843" w:type="dxa"/>
            <w:tcBorders>
              <w:top w:val="single" w:sz="4" w:space="0" w:color="auto"/>
              <w:left w:val="single" w:sz="12" w:space="0" w:color="000000"/>
              <w:bottom w:val="single" w:sz="12" w:space="0" w:color="000000"/>
              <w:right w:val="single" w:sz="4" w:space="0" w:color="000000"/>
            </w:tcBorders>
            <w:vAlign w:val="center"/>
          </w:tcPr>
          <w:p w14:paraId="4F9FD3D1" w14:textId="77777777" w:rsidR="003B7180" w:rsidRPr="00AE2739" w:rsidRDefault="003B7180" w:rsidP="00AE2739">
            <w:pPr>
              <w:suppressAutoHyphens/>
              <w:kinsoku w:val="0"/>
              <w:overflowPunct w:val="0"/>
              <w:autoSpaceDE w:val="0"/>
              <w:autoSpaceDN w:val="0"/>
              <w:spacing w:line="240" w:lineRule="exact"/>
              <w:jc w:val="center"/>
              <w:rPr>
                <w:rFonts w:ascii="ＭＳ 明朝" w:hAnsi="ＭＳ 明朝"/>
                <w:sz w:val="16"/>
                <w:szCs w:val="16"/>
              </w:rPr>
            </w:pPr>
            <w:r w:rsidRPr="00AE2739">
              <w:rPr>
                <w:rFonts w:ascii="ＭＳ 明朝" w:hAnsi="ＭＳ 明朝" w:hint="eastAsia"/>
                <w:sz w:val="16"/>
                <w:szCs w:val="16"/>
              </w:rPr>
              <w:t>再生細骨材Ｌ</w:t>
            </w:r>
          </w:p>
        </w:tc>
        <w:tc>
          <w:tcPr>
            <w:tcW w:w="709" w:type="dxa"/>
            <w:tcBorders>
              <w:top w:val="single" w:sz="4" w:space="0" w:color="000000"/>
              <w:left w:val="single" w:sz="4" w:space="0" w:color="000000"/>
              <w:bottom w:val="single" w:sz="12" w:space="0" w:color="000000"/>
              <w:right w:val="single" w:sz="4" w:space="0" w:color="000000"/>
            </w:tcBorders>
            <w:vAlign w:val="center"/>
          </w:tcPr>
          <w:p w14:paraId="418DE9C5"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7C4DF32B"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5576B932"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46ABA7A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9" w:type="dxa"/>
            <w:tcBorders>
              <w:top w:val="single" w:sz="4" w:space="0" w:color="000000"/>
              <w:left w:val="single" w:sz="4" w:space="0" w:color="000000"/>
              <w:bottom w:val="single" w:sz="12" w:space="0" w:color="000000"/>
              <w:right w:val="single" w:sz="4" w:space="0" w:color="000000"/>
            </w:tcBorders>
            <w:vAlign w:val="center"/>
          </w:tcPr>
          <w:p w14:paraId="424C82FF"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708" w:type="dxa"/>
            <w:tcBorders>
              <w:top w:val="single" w:sz="4" w:space="0" w:color="000000"/>
              <w:left w:val="single" w:sz="4" w:space="0" w:color="000000"/>
              <w:bottom w:val="single" w:sz="12" w:space="0" w:color="000000"/>
              <w:right w:val="single" w:sz="4" w:space="0" w:color="000000"/>
            </w:tcBorders>
            <w:vAlign w:val="center"/>
          </w:tcPr>
          <w:p w14:paraId="0C4A40BD" w14:textId="77777777" w:rsidR="003B7180" w:rsidRPr="00AE2739" w:rsidRDefault="003B7180" w:rsidP="00AE2739">
            <w:pPr>
              <w:jc w:val="center"/>
              <w:rPr>
                <w:szCs w:val="21"/>
              </w:rPr>
            </w:pPr>
            <w:r w:rsidRPr="00AE2739">
              <w:rPr>
                <w:rFonts w:ascii="ＭＳ 明朝" w:hAnsi="ＭＳ 明朝" w:hint="eastAsia"/>
                <w:sz w:val="16"/>
                <w:szCs w:val="16"/>
              </w:rPr>
              <w:t>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17A24CCF" w14:textId="77777777" w:rsidR="003B7180" w:rsidRPr="00AE2739" w:rsidRDefault="003B7180" w:rsidP="00AE2739">
            <w:pPr>
              <w:jc w:val="center"/>
              <w:rPr>
                <w:szCs w:val="21"/>
              </w:rPr>
            </w:pPr>
            <w:r w:rsidRPr="00AE2739">
              <w:rPr>
                <w:rFonts w:ascii="ＭＳ 明朝" w:hAnsi="ＭＳ 明朝" w:hint="eastAsia"/>
                <w:sz w:val="16"/>
                <w:szCs w:val="16"/>
              </w:rPr>
              <w:t>85-100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486952E0" w14:textId="77777777" w:rsidR="003B7180" w:rsidRPr="00AE2739" w:rsidRDefault="003B7180" w:rsidP="00AE2739">
            <w:pPr>
              <w:jc w:val="center"/>
              <w:rPr>
                <w:szCs w:val="21"/>
              </w:rPr>
            </w:pPr>
            <w:r w:rsidRPr="00AE2739">
              <w:rPr>
                <w:rFonts w:ascii="ＭＳ 明朝" w:hAnsi="ＭＳ 明朝" w:hint="eastAsia"/>
                <w:sz w:val="16"/>
                <w:szCs w:val="16"/>
              </w:rPr>
              <w:t>65-100</w:t>
            </w:r>
          </w:p>
        </w:tc>
        <w:tc>
          <w:tcPr>
            <w:tcW w:w="709" w:type="dxa"/>
            <w:tcBorders>
              <w:top w:val="single" w:sz="4" w:space="0" w:color="000000"/>
              <w:left w:val="single" w:sz="4" w:space="0" w:color="000000"/>
              <w:bottom w:val="single" w:sz="12" w:space="0" w:color="000000"/>
              <w:right w:val="single" w:sz="4" w:space="0" w:color="000000"/>
            </w:tcBorders>
            <w:vAlign w:val="center"/>
          </w:tcPr>
          <w:p w14:paraId="0B9D45A0" w14:textId="77777777" w:rsidR="003B7180" w:rsidRPr="00AE2739" w:rsidRDefault="003B7180" w:rsidP="00AE2739">
            <w:pPr>
              <w:jc w:val="center"/>
              <w:rPr>
                <w:szCs w:val="21"/>
              </w:rPr>
            </w:pPr>
            <w:r w:rsidRPr="00AE2739">
              <w:rPr>
                <w:rFonts w:ascii="ＭＳ 明朝" w:hAnsi="ＭＳ 明朝" w:hint="eastAsia"/>
                <w:sz w:val="16"/>
                <w:szCs w:val="16"/>
              </w:rPr>
              <w:t>45-90</w:t>
            </w:r>
          </w:p>
        </w:tc>
        <w:tc>
          <w:tcPr>
            <w:tcW w:w="567" w:type="dxa"/>
            <w:tcBorders>
              <w:top w:val="single" w:sz="4" w:space="0" w:color="000000"/>
              <w:left w:val="single" w:sz="4" w:space="0" w:color="000000"/>
              <w:bottom w:val="single" w:sz="12" w:space="0" w:color="000000"/>
              <w:right w:val="single" w:sz="4" w:space="0" w:color="000000"/>
            </w:tcBorders>
            <w:vAlign w:val="center"/>
          </w:tcPr>
          <w:p w14:paraId="2B84D455" w14:textId="77777777" w:rsidR="003B7180" w:rsidRPr="00AE2739" w:rsidRDefault="003B7180" w:rsidP="00AE2739">
            <w:pPr>
              <w:jc w:val="center"/>
              <w:rPr>
                <w:szCs w:val="21"/>
              </w:rPr>
            </w:pPr>
            <w:r w:rsidRPr="00AE2739">
              <w:rPr>
                <w:rFonts w:ascii="ＭＳ 明朝" w:hAnsi="ＭＳ 明朝" w:hint="eastAsia"/>
                <w:sz w:val="16"/>
                <w:szCs w:val="16"/>
              </w:rPr>
              <w:t>25-65</w:t>
            </w:r>
          </w:p>
        </w:tc>
        <w:tc>
          <w:tcPr>
            <w:tcW w:w="567" w:type="dxa"/>
            <w:tcBorders>
              <w:top w:val="single" w:sz="4" w:space="0" w:color="000000"/>
              <w:left w:val="single" w:sz="4" w:space="0" w:color="000000"/>
              <w:bottom w:val="single" w:sz="12" w:space="0" w:color="000000"/>
              <w:right w:val="single" w:sz="4" w:space="0" w:color="000000"/>
            </w:tcBorders>
            <w:vAlign w:val="center"/>
          </w:tcPr>
          <w:p w14:paraId="21D2861D" w14:textId="77777777" w:rsidR="003B7180" w:rsidRPr="00AE2739" w:rsidRDefault="003B7180" w:rsidP="00AE2739">
            <w:pPr>
              <w:jc w:val="center"/>
              <w:rPr>
                <w:szCs w:val="21"/>
              </w:rPr>
            </w:pPr>
            <w:r w:rsidRPr="00AE2739">
              <w:rPr>
                <w:rFonts w:ascii="ＭＳ 明朝" w:hAnsi="ＭＳ 明朝" w:hint="eastAsia"/>
                <w:sz w:val="16"/>
                <w:szCs w:val="16"/>
              </w:rPr>
              <w:t>10-35</w:t>
            </w:r>
          </w:p>
        </w:tc>
        <w:tc>
          <w:tcPr>
            <w:tcW w:w="567" w:type="dxa"/>
            <w:tcBorders>
              <w:top w:val="single" w:sz="4" w:space="0" w:color="000000"/>
              <w:left w:val="single" w:sz="4" w:space="0" w:color="000000"/>
              <w:bottom w:val="single" w:sz="12" w:space="0" w:color="000000"/>
              <w:right w:val="single" w:sz="12" w:space="0" w:color="000000"/>
            </w:tcBorders>
            <w:vAlign w:val="center"/>
          </w:tcPr>
          <w:p w14:paraId="246FDA15" w14:textId="77777777" w:rsidR="003B7180" w:rsidRPr="00AE2739" w:rsidRDefault="003B7180" w:rsidP="00AE2739">
            <w:pPr>
              <w:jc w:val="center"/>
              <w:rPr>
                <w:szCs w:val="21"/>
              </w:rPr>
            </w:pPr>
            <w:r w:rsidRPr="00AE2739">
              <w:rPr>
                <w:rFonts w:ascii="ＭＳ 明朝" w:hAnsi="ＭＳ 明朝" w:hint="eastAsia"/>
                <w:sz w:val="16"/>
                <w:szCs w:val="16"/>
              </w:rPr>
              <w:t>2-15</w:t>
            </w:r>
          </w:p>
        </w:tc>
      </w:tr>
    </w:tbl>
    <w:p w14:paraId="22D7D96F" w14:textId="77777777" w:rsidR="003B7180" w:rsidRPr="00AE2739" w:rsidRDefault="003B7180" w:rsidP="006341C7">
      <w:pPr>
        <w:spacing w:line="320" w:lineRule="exact"/>
        <w:ind w:leftChars="100" w:left="420" w:hangingChars="100" w:hanging="21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-15</w:t>
      </w:r>
      <w:r w:rsidRPr="00AE2739">
        <w:rPr>
          <w:rFonts w:ascii="ＭＳ 明朝" w:hAnsi="ＭＳ 明朝" w:hint="eastAsia"/>
          <w:szCs w:val="21"/>
        </w:rPr>
        <w:t>）これらのふるいは、それぞれ</w:t>
      </w:r>
      <w:r w:rsidRPr="00AE2739">
        <w:rPr>
          <w:rFonts w:ascii="ＭＳ 明朝" w:hAnsi="ＭＳ 明朝"/>
          <w:szCs w:val="21"/>
        </w:rPr>
        <w:t>JIS Z 8801-1</w:t>
      </w:r>
      <w:r w:rsidRPr="00AE2739">
        <w:rPr>
          <w:rFonts w:ascii="ＭＳ 明朝" w:hAnsi="ＭＳ 明朝" w:hint="eastAsia"/>
          <w:szCs w:val="21"/>
        </w:rPr>
        <w:t>「試験用ふるい」に規定する網ふるい、</w:t>
      </w:r>
      <w:r w:rsidRPr="00AE2739">
        <w:rPr>
          <w:rFonts w:ascii="ＭＳ 明朝" w:hAnsi="ＭＳ 明朝"/>
          <w:szCs w:val="21"/>
        </w:rPr>
        <w:t>53mm</w:t>
      </w:r>
      <w:r w:rsidRPr="00AE2739">
        <w:rPr>
          <w:rFonts w:ascii="ＭＳ 明朝" w:hAnsi="ＭＳ 明朝" w:hint="eastAsia"/>
          <w:szCs w:val="21"/>
        </w:rPr>
        <w:t>、</w:t>
      </w:r>
      <w:r w:rsidRPr="00AE2739">
        <w:rPr>
          <w:rFonts w:ascii="ＭＳ 明朝" w:hAnsi="ＭＳ 明朝"/>
          <w:szCs w:val="21"/>
        </w:rPr>
        <w:t>37.5mm</w:t>
      </w:r>
      <w:r w:rsidRPr="00AE2739">
        <w:rPr>
          <w:rFonts w:ascii="ＭＳ 明朝" w:hAnsi="ＭＳ 明朝" w:hint="eastAsia"/>
          <w:szCs w:val="21"/>
        </w:rPr>
        <w:t>、</w:t>
      </w:r>
      <w:r w:rsidRPr="00AE2739">
        <w:rPr>
          <w:rFonts w:ascii="ＭＳ 明朝" w:hAnsi="ＭＳ 明朝"/>
          <w:szCs w:val="21"/>
        </w:rPr>
        <w:t>26.5mm</w:t>
      </w:r>
      <w:r w:rsidRPr="00AE2739">
        <w:rPr>
          <w:rFonts w:ascii="ＭＳ 明朝" w:hAnsi="ＭＳ 明朝" w:hint="eastAsia"/>
          <w:szCs w:val="21"/>
        </w:rPr>
        <w:t>、</w:t>
      </w:r>
      <w:r w:rsidRPr="00AE2739">
        <w:rPr>
          <w:rFonts w:ascii="ＭＳ 明朝" w:hAnsi="ＭＳ 明朝"/>
          <w:szCs w:val="21"/>
        </w:rPr>
        <w:t>19mm</w:t>
      </w:r>
      <w:r w:rsidRPr="00AE2739">
        <w:rPr>
          <w:rFonts w:ascii="ＭＳ 明朝" w:hAnsi="ＭＳ 明朝" w:hint="eastAsia"/>
          <w:szCs w:val="21"/>
        </w:rPr>
        <w:t>、</w:t>
      </w:r>
      <w:r w:rsidRPr="00AE2739">
        <w:rPr>
          <w:rFonts w:ascii="ＭＳ 明朝" w:hAnsi="ＭＳ 明朝"/>
          <w:szCs w:val="21"/>
        </w:rPr>
        <w:t>16mm</w:t>
      </w:r>
      <w:r w:rsidRPr="00AE2739">
        <w:rPr>
          <w:rFonts w:ascii="ＭＳ 明朝" w:hAnsi="ＭＳ 明朝" w:hint="eastAsia"/>
          <w:szCs w:val="21"/>
        </w:rPr>
        <w:t>、</w:t>
      </w:r>
      <w:r w:rsidRPr="00AE2739">
        <w:rPr>
          <w:rFonts w:ascii="ＭＳ 明朝" w:hAnsi="ＭＳ 明朝"/>
          <w:szCs w:val="21"/>
        </w:rPr>
        <w:t>9.5mm</w:t>
      </w:r>
      <w:r w:rsidRPr="00AE2739">
        <w:rPr>
          <w:rFonts w:ascii="ＭＳ 明朝" w:hAnsi="ＭＳ 明朝" w:hint="eastAsia"/>
          <w:szCs w:val="21"/>
        </w:rPr>
        <w:t>、</w:t>
      </w:r>
      <w:r w:rsidRPr="00AE2739">
        <w:rPr>
          <w:rFonts w:ascii="ＭＳ 明朝" w:hAnsi="ＭＳ 明朝"/>
          <w:szCs w:val="21"/>
        </w:rPr>
        <w:t>4.75mm</w:t>
      </w:r>
      <w:r w:rsidRPr="00AE2739">
        <w:rPr>
          <w:rFonts w:ascii="ＭＳ 明朝" w:hAnsi="ＭＳ 明朝" w:hint="eastAsia"/>
          <w:szCs w:val="21"/>
        </w:rPr>
        <w:t>、</w:t>
      </w:r>
      <w:r w:rsidRPr="00AE2739">
        <w:rPr>
          <w:rFonts w:ascii="ＭＳ 明朝" w:hAnsi="ＭＳ 明朝"/>
          <w:szCs w:val="21"/>
        </w:rPr>
        <w:t>2.36mm</w:t>
      </w:r>
      <w:r w:rsidRPr="00AE2739">
        <w:rPr>
          <w:rFonts w:ascii="ＭＳ 明朝" w:hAnsi="ＭＳ 明朝" w:hint="eastAsia"/>
          <w:szCs w:val="21"/>
        </w:rPr>
        <w:t>、</w:t>
      </w:r>
      <w:r w:rsidRPr="00AE2739">
        <w:rPr>
          <w:rFonts w:ascii="ＭＳ 明朝" w:hAnsi="ＭＳ 明朝"/>
          <w:szCs w:val="21"/>
        </w:rPr>
        <w:t>1.18mm</w:t>
      </w:r>
      <w:r w:rsidRPr="00AE2739">
        <w:rPr>
          <w:rFonts w:ascii="ＭＳ 明朝" w:hAnsi="ＭＳ 明朝" w:hint="eastAsia"/>
          <w:szCs w:val="21"/>
        </w:rPr>
        <w:t>、</w:t>
      </w:r>
      <w:r w:rsidRPr="00AE2739">
        <w:rPr>
          <w:rFonts w:ascii="ＭＳ 明朝" w:hAnsi="ＭＳ 明朝"/>
          <w:szCs w:val="21"/>
        </w:rPr>
        <w:t>600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及び</w:t>
      </w:r>
      <w:r w:rsidRPr="00AE2739">
        <w:rPr>
          <w:rFonts w:ascii="ＭＳ 明朝" w:hAnsi="ＭＳ 明朝"/>
          <w:szCs w:val="21"/>
        </w:rPr>
        <w:t>150</w:t>
      </w:r>
      <w:r w:rsidRPr="00AE2739">
        <w:rPr>
          <w:rFonts w:ascii="ＭＳ 明朝" w:hAnsi="ＭＳ 明朝" w:hint="eastAsia"/>
          <w:szCs w:val="21"/>
        </w:rPr>
        <w:t>μ</w:t>
      </w:r>
      <w:r w:rsidRPr="00AE2739">
        <w:rPr>
          <w:rFonts w:ascii="ＭＳ 明朝" w:hAnsi="ＭＳ 明朝"/>
          <w:szCs w:val="21"/>
        </w:rPr>
        <w:t xml:space="preserve">m </w:t>
      </w:r>
      <w:r w:rsidRPr="00AE2739">
        <w:rPr>
          <w:rFonts w:ascii="ＭＳ 明朝" w:hAnsi="ＭＳ 明朝" w:hint="eastAsia"/>
          <w:szCs w:val="21"/>
        </w:rPr>
        <w:t>である。</w:t>
      </w:r>
    </w:p>
    <w:p w14:paraId="4DBD4C84" w14:textId="77777777" w:rsidR="003B7180" w:rsidRPr="00AE2739" w:rsidRDefault="003B7180" w:rsidP="00AE2739">
      <w:pPr>
        <w:spacing w:line="320" w:lineRule="exact"/>
        <w:rPr>
          <w:rFonts w:ascii="ＭＳ 明朝" w:hAnsi="ＭＳ 明朝"/>
          <w:szCs w:val="21"/>
        </w:rPr>
      </w:pPr>
    </w:p>
    <w:p w14:paraId="722D51F2"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（９）再生骨材Ｌの塩化物量は、受渡当事者間の協議によって、必要に応じて規定する。再生骨材Ｌの塩化物量は、</w:t>
      </w:r>
      <w:r w:rsidRPr="00AE2739">
        <w:rPr>
          <w:rFonts w:ascii="ＭＳ 明朝" w:hAnsi="ＭＳ 明朝"/>
          <w:szCs w:val="21"/>
        </w:rPr>
        <w:t>JIS A 502</w:t>
      </w:r>
      <w:r w:rsidRPr="00AE2739">
        <w:rPr>
          <w:rFonts w:ascii="ＭＳ 明朝" w:hAnsi="ＭＳ 明朝" w:hint="eastAsia"/>
          <w:szCs w:val="21"/>
        </w:rPr>
        <w:t>3「再生骨材Ｌを用いたコンクリート」附属書Ａの</w:t>
      </w:r>
      <w:r w:rsidRPr="00AE2739">
        <w:rPr>
          <w:rFonts w:ascii="ＭＳ 明朝" w:hAnsi="ＭＳ 明朝"/>
          <w:szCs w:val="21"/>
        </w:rPr>
        <w:t>A.4.</w:t>
      </w:r>
      <w:r w:rsidRPr="00AE2739">
        <w:rPr>
          <w:rFonts w:ascii="ＭＳ 明朝" w:hAnsi="ＭＳ 明朝" w:hint="eastAsia"/>
          <w:szCs w:val="21"/>
        </w:rPr>
        <w:t>7によって試験を行い、</w:t>
      </w:r>
      <w:r w:rsidRPr="00AE2739">
        <w:rPr>
          <w:rFonts w:ascii="ＭＳ 明朝" w:hAnsi="ＭＳ 明朝"/>
          <w:i/>
          <w:iCs/>
          <w:szCs w:val="21"/>
        </w:rPr>
        <w:t xml:space="preserve">NaCl </w:t>
      </w:r>
      <w:r w:rsidRPr="00AE2739">
        <w:rPr>
          <w:rFonts w:ascii="ＭＳ 明朝" w:hAnsi="ＭＳ 明朝" w:hint="eastAsia"/>
          <w:szCs w:val="21"/>
        </w:rPr>
        <w:t>に換算した値で、</w:t>
      </w:r>
      <w:r w:rsidRPr="00AE2739">
        <w:rPr>
          <w:rFonts w:ascii="ＭＳ 明朝" w:hAnsi="ＭＳ 明朝"/>
          <w:szCs w:val="21"/>
        </w:rPr>
        <w:t>0.04</w:t>
      </w:r>
      <w:r w:rsidRPr="00AE2739">
        <w:rPr>
          <w:rFonts w:ascii="ＭＳ 明朝" w:hAnsi="ＭＳ 明朝" w:hint="eastAsia"/>
          <w:szCs w:val="21"/>
        </w:rPr>
        <w:t>％以下でなければならない。ただし、監督職員の承認を得て、その限度を</w:t>
      </w:r>
      <w:r w:rsidRPr="00AE2739">
        <w:rPr>
          <w:rFonts w:ascii="ＭＳ 明朝" w:hAnsi="ＭＳ 明朝"/>
          <w:szCs w:val="21"/>
        </w:rPr>
        <w:t>0.1</w:t>
      </w:r>
      <w:r w:rsidRPr="00AE2739">
        <w:rPr>
          <w:rFonts w:ascii="ＭＳ 明朝" w:hAnsi="ＭＳ 明朝" w:hint="eastAsia"/>
          <w:szCs w:val="21"/>
        </w:rPr>
        <w:t>％以下とすることができる。</w:t>
      </w:r>
    </w:p>
    <w:p w14:paraId="4FADA3A1"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（10）再生骨材Ｌの製造、貯蔵は</w:t>
      </w:r>
      <w:r w:rsidRPr="00AE2739">
        <w:rPr>
          <w:rFonts w:ascii="ＭＳ 明朝" w:hAnsi="ＭＳ 明朝"/>
          <w:szCs w:val="21"/>
        </w:rPr>
        <w:t>JIS A 5023</w:t>
      </w:r>
      <w:r w:rsidRPr="00AE2739">
        <w:rPr>
          <w:rFonts w:ascii="ＭＳ 明朝" w:hAnsi="ＭＳ 明朝" w:hint="eastAsia"/>
          <w:szCs w:val="21"/>
        </w:rPr>
        <w:t>「再生骨材Ｌを用いたコンクリート」の附属書Ａによる。</w:t>
      </w:r>
    </w:p>
    <w:p w14:paraId="536B34EC"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（11）再生骨材Ｌの試験方法</w:t>
      </w:r>
    </w:p>
    <w:p w14:paraId="52DA2EFB" w14:textId="77777777" w:rsidR="003B7180" w:rsidRPr="00AE2739" w:rsidRDefault="003B7180" w:rsidP="000E027C">
      <w:pPr>
        <w:spacing w:line="320" w:lineRule="exact"/>
        <w:ind w:leftChars="500" w:left="1050" w:firstLineChars="100" w:firstLine="210"/>
        <w:rPr>
          <w:rFonts w:ascii="ＭＳ 明朝" w:hAnsi="ＭＳ 明朝"/>
          <w:szCs w:val="21"/>
        </w:rPr>
      </w:pPr>
      <w:r w:rsidRPr="00AE2739">
        <w:rPr>
          <w:rFonts w:ascii="ＭＳ 明朝" w:hAnsi="ＭＳ 明朝" w:hint="eastAsia"/>
          <w:szCs w:val="21"/>
        </w:rPr>
        <w:t>試料は、再生骨材Ｌの代表的なものを採取し、合理的な方法で縮分する。不純物量試験、絶乾密度及び吸水率試験、微粒分量試験、アルカリシリカ反応性試験、粒度試験、塩化物量試験は、</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 </w:t>
      </w:r>
      <w:r w:rsidRPr="00AE2739">
        <w:rPr>
          <w:rFonts w:ascii="ＭＳ 明朝" w:hAnsi="ＭＳ 明朝" w:hint="eastAsia"/>
          <w:szCs w:val="21"/>
        </w:rPr>
        <w:t>によって試験を行う。</w:t>
      </w:r>
    </w:p>
    <w:p w14:paraId="17492695"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（12）再生骨材Ｌの検査は、次による。</w:t>
      </w:r>
    </w:p>
    <w:p w14:paraId="6C59DBF9"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検査は、受注者と監督職員との協議によって種類ごとにロットの大きさを決定し、合理的な抜取検査方法よって試料を抜き取り、5.(5)</w:t>
      </w:r>
      <w:r w:rsidRPr="00AE2739">
        <w:rPr>
          <w:rFonts w:ascii="ＭＳ 明朝" w:hAnsi="ＭＳ 明朝"/>
          <w:szCs w:val="21"/>
        </w:rPr>
        <w:t xml:space="preserve"> </w:t>
      </w:r>
      <w:r w:rsidRPr="00AE2739">
        <w:rPr>
          <w:rFonts w:ascii="ＭＳ 明朝" w:hAnsi="ＭＳ 明朝" w:hint="eastAsia"/>
          <w:szCs w:val="21"/>
        </w:rPr>
        <w:t>から5.(10)</w:t>
      </w:r>
      <w:r w:rsidRPr="00AE2739">
        <w:rPr>
          <w:rFonts w:ascii="ＭＳ 明朝" w:hAnsi="ＭＳ 明朝"/>
          <w:szCs w:val="21"/>
        </w:rPr>
        <w:t xml:space="preserve"> </w:t>
      </w:r>
      <w:r w:rsidRPr="00AE2739">
        <w:rPr>
          <w:rFonts w:ascii="ＭＳ 明朝" w:hAnsi="ＭＳ 明朝" w:hint="eastAsia"/>
          <w:szCs w:val="21"/>
        </w:rPr>
        <w:t>の規定に適合したものを合格とする。</w:t>
      </w:r>
    </w:p>
    <w:p w14:paraId="4E58C1FD"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アルカリシリカ反応性試験の区分を「Ａ」として扱う場合、ロットの最大値は、</w:t>
      </w:r>
      <w:r w:rsidRPr="00AE2739">
        <w:rPr>
          <w:rFonts w:ascii="ＭＳ 明朝" w:hAnsi="ＭＳ 明朝"/>
          <w:szCs w:val="21"/>
        </w:rPr>
        <w:t xml:space="preserve">1,500t </w:t>
      </w:r>
      <w:r w:rsidRPr="00AE2739">
        <w:rPr>
          <w:rFonts w:ascii="ＭＳ 明朝" w:hAnsi="ＭＳ 明朝" w:hint="eastAsia"/>
          <w:szCs w:val="21"/>
        </w:rPr>
        <w:t>又は</w:t>
      </w:r>
      <w:r w:rsidRPr="00AE2739">
        <w:rPr>
          <w:rFonts w:ascii="ＭＳ 明朝" w:hAnsi="ＭＳ 明朝"/>
          <w:szCs w:val="21"/>
        </w:rPr>
        <w:t xml:space="preserve">2 </w:t>
      </w:r>
      <w:r w:rsidRPr="00AE2739">
        <w:rPr>
          <w:rFonts w:ascii="ＭＳ 明朝" w:hAnsi="ＭＳ 明朝" w:hint="eastAsia"/>
          <w:szCs w:val="21"/>
        </w:rPr>
        <w:t>週間で製造できる量のいずれか少ない量とする。</w:t>
      </w:r>
    </w:p>
    <w:p w14:paraId="3E16DB5B"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3)</w:t>
      </w:r>
      <w:r w:rsidRPr="00AE2739">
        <w:rPr>
          <w:rFonts w:ascii="ＭＳ 明朝" w:hAnsi="ＭＳ 明朝"/>
          <w:szCs w:val="21"/>
        </w:rPr>
        <w:t xml:space="preserve"> </w:t>
      </w:r>
      <w:r w:rsidRPr="00AE2739">
        <w:rPr>
          <w:rFonts w:ascii="ＭＳ 明朝" w:hAnsi="ＭＳ 明朝" w:hint="eastAsia"/>
          <w:szCs w:val="21"/>
        </w:rPr>
        <w:t>アルカリシリカ反応性試験のロットの最大値は、条件に応じて次の</w:t>
      </w:r>
      <w:r>
        <w:rPr>
          <w:rFonts w:ascii="ＭＳ 明朝" w:hAnsi="ＭＳ 明朝" w:hint="eastAsia"/>
          <w:szCs w:val="21"/>
        </w:rPr>
        <w:t>a</w:t>
      </w:r>
      <w:r w:rsidRPr="00AE2739">
        <w:rPr>
          <w:rFonts w:ascii="ＭＳ 明朝" w:hAnsi="ＭＳ 明朝" w:hint="eastAsia"/>
          <w:szCs w:val="21"/>
        </w:rPr>
        <w:t>）～</w:t>
      </w:r>
      <w:r>
        <w:rPr>
          <w:rFonts w:ascii="ＭＳ 明朝" w:hAnsi="ＭＳ 明朝" w:hint="eastAsia"/>
          <w:szCs w:val="21"/>
        </w:rPr>
        <w:t>d</w:t>
      </w:r>
      <w:r w:rsidRPr="00AE2739">
        <w:rPr>
          <w:rFonts w:ascii="ＭＳ 明朝" w:hAnsi="ＭＳ 明朝" w:hint="eastAsia"/>
          <w:szCs w:val="21"/>
        </w:rPr>
        <w:t>）のように変更することができる。</w:t>
      </w:r>
    </w:p>
    <w:p w14:paraId="0DEA00BD" w14:textId="77777777" w:rsidR="003B7180" w:rsidRPr="00AE2739" w:rsidRDefault="003B7180" w:rsidP="000E027C">
      <w:pPr>
        <w:spacing w:line="320" w:lineRule="exact"/>
        <w:ind w:firstLineChars="500" w:firstLine="1050"/>
        <w:rPr>
          <w:rFonts w:ascii="ＭＳ 明朝" w:hAnsi="ＭＳ 明朝"/>
          <w:szCs w:val="21"/>
        </w:rPr>
      </w:pPr>
      <w:r>
        <w:rPr>
          <w:rFonts w:ascii="ＭＳ 明朝" w:hAnsi="ＭＳ 明朝" w:hint="eastAsia"/>
          <w:szCs w:val="21"/>
        </w:rPr>
        <w:t>a)</w:t>
      </w:r>
      <w:r w:rsidRPr="00AE2739">
        <w:rPr>
          <w:rFonts w:ascii="ＭＳ 明朝" w:hAnsi="ＭＳ 明朝"/>
          <w:szCs w:val="21"/>
        </w:rPr>
        <w:t xml:space="preserve"> </w:t>
      </w:r>
      <w:r w:rsidRPr="00AE2739">
        <w:rPr>
          <w:rFonts w:ascii="ＭＳ 明朝" w:hAnsi="ＭＳ 明朝" w:hint="eastAsia"/>
          <w:szCs w:val="21"/>
        </w:rPr>
        <w:t>アルカリシリカ反応性試験で連続</w:t>
      </w:r>
      <w:r w:rsidRPr="00AE2739">
        <w:rPr>
          <w:rFonts w:ascii="ＭＳ 明朝" w:hAnsi="ＭＳ 明朝"/>
          <w:szCs w:val="21"/>
        </w:rPr>
        <w:t xml:space="preserve"> 3 </w:t>
      </w:r>
      <w:r w:rsidRPr="00AE2739">
        <w:rPr>
          <w:rFonts w:ascii="ＭＳ 明朝" w:hAnsi="ＭＳ 明朝" w:hint="eastAsia"/>
          <w:szCs w:val="21"/>
        </w:rPr>
        <w:t>回無害と判定された再生骨材Ｌについては、その</w:t>
      </w:r>
    </w:p>
    <w:p w14:paraId="652AFB7E" w14:textId="77777777" w:rsidR="003B7180" w:rsidRPr="00AE2739" w:rsidRDefault="003B7180" w:rsidP="000E027C">
      <w:pPr>
        <w:spacing w:line="320" w:lineRule="exact"/>
        <w:ind w:leftChars="650" w:left="1365"/>
        <w:rPr>
          <w:rFonts w:ascii="ＭＳ 明朝" w:hAnsi="ＭＳ 明朝"/>
          <w:szCs w:val="21"/>
        </w:rPr>
      </w:pPr>
      <w:r w:rsidRPr="00AE2739">
        <w:rPr>
          <w:rFonts w:ascii="ＭＳ 明朝" w:hAnsi="ＭＳ 明朝" w:hint="eastAsia"/>
          <w:szCs w:val="21"/>
        </w:rPr>
        <w:t>後のアルカリシリカ反応性試験のロットの最大値は、</w:t>
      </w:r>
      <w:r w:rsidRPr="00AE2739">
        <w:rPr>
          <w:rFonts w:ascii="ＭＳ 明朝" w:hAnsi="ＭＳ 明朝"/>
          <w:szCs w:val="21"/>
        </w:rPr>
        <w:t xml:space="preserve">1 </w:t>
      </w:r>
      <w:r w:rsidRPr="00AE2739">
        <w:rPr>
          <w:rFonts w:ascii="ＭＳ 明朝" w:hAnsi="ＭＳ 明朝" w:hint="eastAsia"/>
          <w:szCs w:val="21"/>
        </w:rPr>
        <w:t>か月で製造できる量とすることができる。</w:t>
      </w:r>
    </w:p>
    <w:p w14:paraId="3CFF10C0" w14:textId="77777777" w:rsidR="003B7180" w:rsidRPr="00AE2739" w:rsidRDefault="003B7180" w:rsidP="000E027C">
      <w:pPr>
        <w:spacing w:line="320" w:lineRule="exact"/>
        <w:ind w:leftChars="516" w:left="1399" w:hangingChars="150" w:hanging="315"/>
        <w:rPr>
          <w:rFonts w:ascii="ＭＳ 明朝" w:hAnsi="ＭＳ 明朝"/>
          <w:szCs w:val="21"/>
        </w:rPr>
      </w:pPr>
      <w:r>
        <w:rPr>
          <w:rFonts w:ascii="ＭＳ 明朝" w:hAnsi="ＭＳ 明朝" w:hint="eastAsia"/>
          <w:szCs w:val="21"/>
        </w:rPr>
        <w:t>b)</w:t>
      </w:r>
      <w:r w:rsidRPr="00AE2739">
        <w:rPr>
          <w:rFonts w:ascii="ＭＳ 明朝" w:hAnsi="ＭＳ 明朝"/>
          <w:szCs w:val="21"/>
        </w:rPr>
        <w:t xml:space="preserve"> </w:t>
      </w:r>
      <w:r w:rsidRPr="00AE2739">
        <w:rPr>
          <w:rFonts w:ascii="ＭＳ 明朝" w:hAnsi="ＭＳ 明朝" w:hint="eastAsia"/>
          <w:szCs w:val="21"/>
        </w:rPr>
        <w:t>試験成績書等によって全ての原粗骨材及び全ての原細骨材のアルカリシリカ反応性が無害と判定された再生粗骨材Ｌについては、アルカリシリカ反応性試験のロットの最大値は、</w:t>
      </w:r>
      <w:r w:rsidRPr="00AE2739">
        <w:rPr>
          <w:rFonts w:ascii="ＭＳ 明朝" w:hAnsi="ＭＳ 明朝"/>
          <w:szCs w:val="21"/>
        </w:rPr>
        <w:t xml:space="preserve">3 </w:t>
      </w:r>
      <w:r w:rsidRPr="00AE2739">
        <w:rPr>
          <w:rFonts w:ascii="ＭＳ 明朝" w:hAnsi="ＭＳ 明朝" w:hint="eastAsia"/>
          <w:szCs w:val="21"/>
        </w:rPr>
        <w:t>か月で製造できる量とすることができる。</w:t>
      </w:r>
    </w:p>
    <w:p w14:paraId="203278E2" w14:textId="77777777" w:rsidR="003B7180" w:rsidRPr="00AE2739" w:rsidRDefault="003B7180" w:rsidP="000E027C">
      <w:pPr>
        <w:spacing w:line="320" w:lineRule="exact"/>
        <w:ind w:leftChars="516" w:left="1399" w:hangingChars="150" w:hanging="315"/>
        <w:rPr>
          <w:rFonts w:ascii="ＭＳ 明朝" w:hAnsi="ＭＳ 明朝"/>
          <w:szCs w:val="21"/>
        </w:rPr>
      </w:pPr>
      <w:r>
        <w:rPr>
          <w:rFonts w:ascii="ＭＳ 明朝" w:hAnsi="ＭＳ 明朝" w:hint="eastAsia"/>
          <w:szCs w:val="21"/>
        </w:rPr>
        <w:t>c)</w:t>
      </w:r>
      <w:r w:rsidRPr="00AE2739">
        <w:rPr>
          <w:rFonts w:ascii="ＭＳ 明朝" w:hAnsi="ＭＳ 明朝"/>
          <w:szCs w:val="21"/>
        </w:rPr>
        <w:t xml:space="preserve"> </w:t>
      </w:r>
      <w:r w:rsidRPr="00AE2739">
        <w:rPr>
          <w:rFonts w:ascii="ＭＳ 明朝" w:hAnsi="ＭＳ 明朝" w:hint="eastAsia"/>
          <w:szCs w:val="21"/>
        </w:rPr>
        <w:t>5.(7) 1)において全ての原粗骨材及び全ての原細骨材が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のアルカリシリカ反応性試験によって無害と判定された区分Ａの再生粗骨材Ｌは、アルカリシリカ反応性試験を省略することができる。</w:t>
      </w:r>
    </w:p>
    <w:p w14:paraId="4B54357E" w14:textId="77777777" w:rsidR="003B7180" w:rsidRPr="00AE2739" w:rsidRDefault="003B7180" w:rsidP="000E027C">
      <w:pPr>
        <w:spacing w:line="320" w:lineRule="exact"/>
        <w:ind w:leftChars="516" w:left="1399" w:hangingChars="150" w:hanging="315"/>
        <w:rPr>
          <w:rFonts w:ascii="ＭＳ 明朝" w:hAnsi="ＭＳ 明朝"/>
          <w:szCs w:val="21"/>
        </w:rPr>
      </w:pPr>
      <w:r>
        <w:rPr>
          <w:rFonts w:ascii="ＭＳ 明朝" w:hAnsi="ＭＳ 明朝" w:hint="eastAsia"/>
          <w:szCs w:val="21"/>
        </w:rPr>
        <w:t>d)</w:t>
      </w:r>
      <w:r w:rsidRPr="00AE2739">
        <w:rPr>
          <w:rFonts w:ascii="ＭＳ 明朝" w:hAnsi="ＭＳ 明朝"/>
          <w:szCs w:val="21"/>
        </w:rPr>
        <w:t xml:space="preserve"> </w:t>
      </w:r>
      <w:r w:rsidRPr="00AE2739">
        <w:rPr>
          <w:rFonts w:ascii="ＭＳ 明朝" w:hAnsi="ＭＳ 明朝" w:hint="eastAsia"/>
          <w:szCs w:val="21"/>
        </w:rPr>
        <w:t>5.(7) 2)において全ての原粗骨材及び全ての原細骨材が</w:t>
      </w:r>
      <w:r w:rsidRPr="00AE2739">
        <w:rPr>
          <w:rFonts w:ascii="ＭＳ 明朝" w:hAnsi="ＭＳ 明朝"/>
          <w:szCs w:val="21"/>
        </w:rPr>
        <w:t>JIS A 5023</w:t>
      </w:r>
      <w:r w:rsidRPr="00AE2739">
        <w:rPr>
          <w:rFonts w:ascii="ＭＳ 明朝" w:hAnsi="ＭＳ 明朝" w:hint="eastAsia"/>
          <w:szCs w:val="21"/>
        </w:rPr>
        <w:t>「再生骨材Ｌを用いたコンクリート」附属書Ａの</w:t>
      </w:r>
      <w:r w:rsidRPr="00AE2739">
        <w:rPr>
          <w:rFonts w:ascii="ＭＳ 明朝" w:hAnsi="ＭＳ 明朝"/>
          <w:szCs w:val="21"/>
        </w:rPr>
        <w:t xml:space="preserve">A.4.5 </w:t>
      </w:r>
      <w:r w:rsidRPr="00AE2739">
        <w:rPr>
          <w:rFonts w:ascii="ＭＳ 明朝" w:hAnsi="ＭＳ 明朝" w:hint="eastAsia"/>
          <w:szCs w:val="21"/>
        </w:rPr>
        <w:t>のアルカリシリカ反応性試験によって無害と判定された区分Ａの再生細骨材Ｌは、アルカリシリカ反応性試験を省略することができる。</w:t>
      </w:r>
    </w:p>
    <w:p w14:paraId="7894EFDF"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lastRenderedPageBreak/>
        <w:t>（13）受注者は生産者に対して、検査によって得られた試験値の記録を所定の期間保管するよう指示しなければならない。</w:t>
      </w:r>
    </w:p>
    <w:p w14:paraId="04C33AB2"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（14）水は</w:t>
      </w:r>
      <w:r w:rsidRPr="00AE2739">
        <w:rPr>
          <w:rFonts w:ascii="ＭＳ 明朝" w:hAnsi="ＭＳ 明朝"/>
          <w:szCs w:val="21"/>
        </w:rPr>
        <w:t>JIS A 5308</w:t>
      </w:r>
      <w:r w:rsidRPr="00AE2739">
        <w:rPr>
          <w:rFonts w:ascii="ＭＳ 明朝" w:hAnsi="ＭＳ 明朝" w:hint="eastAsia"/>
          <w:szCs w:val="21"/>
        </w:rPr>
        <w:t>「レディーミクストコンクリート」附属書Ｃに適合するものを用いる。</w:t>
      </w:r>
    </w:p>
    <w:p w14:paraId="50AF7BBB"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（15）混和材料は次による。</w:t>
      </w:r>
    </w:p>
    <w:p w14:paraId="772A9031"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フライアッシュは</w:t>
      </w:r>
      <w:r w:rsidRPr="00AE2739">
        <w:rPr>
          <w:rFonts w:ascii="ＭＳ 明朝" w:hAnsi="ＭＳ 明朝"/>
          <w:szCs w:val="21"/>
        </w:rPr>
        <w:t>JIS A 6201</w:t>
      </w:r>
      <w:r w:rsidRPr="00AE2739">
        <w:rPr>
          <w:rFonts w:ascii="ＭＳ 明朝" w:hAnsi="ＭＳ 明朝" w:hint="eastAsia"/>
          <w:szCs w:val="21"/>
        </w:rPr>
        <w:t>、膨張材は</w:t>
      </w:r>
      <w:r w:rsidRPr="00AE2739">
        <w:rPr>
          <w:rFonts w:ascii="ＭＳ 明朝" w:hAnsi="ＭＳ 明朝"/>
          <w:szCs w:val="21"/>
        </w:rPr>
        <w:t>JIS A 6202</w:t>
      </w:r>
      <w:r w:rsidRPr="00AE2739">
        <w:rPr>
          <w:rFonts w:ascii="ＭＳ 明朝" w:hAnsi="ＭＳ 明朝" w:hint="eastAsia"/>
          <w:szCs w:val="21"/>
        </w:rPr>
        <w:t>、化学混和剤は</w:t>
      </w:r>
      <w:r w:rsidRPr="00AE2739">
        <w:rPr>
          <w:rFonts w:ascii="ＭＳ 明朝" w:hAnsi="ＭＳ 明朝"/>
          <w:szCs w:val="21"/>
        </w:rPr>
        <w:t>JIS A 6204</w:t>
      </w:r>
      <w:r w:rsidRPr="00AE2739">
        <w:rPr>
          <w:rFonts w:ascii="ＭＳ 明朝" w:hAnsi="ＭＳ 明朝" w:hint="eastAsia"/>
          <w:szCs w:val="21"/>
        </w:rPr>
        <w:t>、防せい剤は</w:t>
      </w:r>
      <w:r w:rsidRPr="00AE2739">
        <w:rPr>
          <w:rFonts w:ascii="ＭＳ 明朝" w:hAnsi="ＭＳ 明朝"/>
          <w:szCs w:val="21"/>
        </w:rPr>
        <w:t>JIS A 6205</w:t>
      </w:r>
      <w:r w:rsidRPr="00AE2739">
        <w:rPr>
          <w:rFonts w:ascii="ＭＳ 明朝" w:hAnsi="ＭＳ 明朝" w:hint="eastAsia"/>
          <w:szCs w:val="21"/>
        </w:rPr>
        <w:t>、高炉スラグ微粉末は</w:t>
      </w:r>
      <w:r w:rsidRPr="00AE2739">
        <w:rPr>
          <w:rFonts w:ascii="ＭＳ 明朝" w:hAnsi="ＭＳ 明朝"/>
          <w:szCs w:val="21"/>
        </w:rPr>
        <w:t>JIS A 6206</w:t>
      </w:r>
      <w:r w:rsidRPr="00AE2739">
        <w:rPr>
          <w:rFonts w:ascii="ＭＳ 明朝" w:hAnsi="ＭＳ 明朝" w:hint="eastAsia"/>
          <w:szCs w:val="21"/>
        </w:rPr>
        <w:t>、シリカヒュームは</w:t>
      </w:r>
      <w:r w:rsidRPr="00AE2739">
        <w:rPr>
          <w:rFonts w:ascii="ＭＳ 明朝" w:hAnsi="ＭＳ 明朝"/>
          <w:szCs w:val="21"/>
        </w:rPr>
        <w:t>JIS A 6207</w:t>
      </w:r>
      <w:r w:rsidRPr="00AE2739">
        <w:rPr>
          <w:rFonts w:ascii="ＭＳ 明朝" w:hAnsi="ＭＳ 明朝" w:hint="eastAsia"/>
          <w:szCs w:val="21"/>
        </w:rPr>
        <w:t>の規格に適合するものを用いる。</w:t>
      </w:r>
    </w:p>
    <w:p w14:paraId="36EAB125"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上記以外の混和材料を使用する場合は、コンクリート及び鋼材に有害な影響を及ぼさず、所定の品質及びその安定性が確かめられたものを使用する。</w:t>
      </w:r>
    </w:p>
    <w:p w14:paraId="649AB055"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６．製造方法は、</w:t>
      </w:r>
      <w:r w:rsidRPr="00AE2739">
        <w:rPr>
          <w:rFonts w:ascii="ＭＳ 明朝" w:hAnsi="ＭＳ 明朝"/>
          <w:szCs w:val="21"/>
        </w:rPr>
        <w:t>JIS A 5023</w:t>
      </w:r>
      <w:r w:rsidRPr="00AE2739">
        <w:rPr>
          <w:rFonts w:ascii="ＭＳ 明朝" w:hAnsi="ＭＳ 明朝" w:hint="eastAsia"/>
          <w:szCs w:val="21"/>
        </w:rPr>
        <w:t>「再生骨材Ｌを用いたコンクリート」附属書Ｂによる。</w:t>
      </w:r>
    </w:p>
    <w:p w14:paraId="1D6B8931"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７．試験方法</w:t>
      </w:r>
    </w:p>
    <w:p w14:paraId="417AEE40"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（１）試料採取方法は、</w:t>
      </w:r>
      <w:r w:rsidRPr="00AE2739">
        <w:rPr>
          <w:rFonts w:ascii="ＭＳ 明朝" w:hAnsi="ＭＳ 明朝"/>
          <w:szCs w:val="21"/>
        </w:rPr>
        <w:t>JIS A ll15</w:t>
      </w:r>
      <w:r w:rsidRPr="00AE2739">
        <w:rPr>
          <w:rFonts w:ascii="ＭＳ 明朝" w:hAnsi="ＭＳ 明朝" w:hint="eastAsia"/>
          <w:szCs w:val="21"/>
        </w:rPr>
        <w:t>「フレッシュコンクリートの試料採取方法」による。</w:t>
      </w:r>
    </w:p>
    <w:p w14:paraId="2412D1BD"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（２）圧縮強度の試験は、</w:t>
      </w:r>
      <w:r w:rsidRPr="00AE2739">
        <w:rPr>
          <w:rFonts w:ascii="ＭＳ 明朝" w:hAnsi="ＭＳ 明朝"/>
          <w:szCs w:val="21"/>
        </w:rPr>
        <w:t>JIS A 1108</w:t>
      </w:r>
      <w:r w:rsidRPr="00AE2739">
        <w:rPr>
          <w:rFonts w:ascii="ＭＳ 明朝" w:hAnsi="ＭＳ 明朝" w:hint="eastAsia"/>
          <w:szCs w:val="21"/>
        </w:rPr>
        <w:t>「コンクリートの圧縮強度試験方法」、</w:t>
      </w:r>
      <w:r w:rsidRPr="00AE2739">
        <w:rPr>
          <w:rFonts w:ascii="ＭＳ 明朝" w:hAnsi="ＭＳ 明朝"/>
          <w:szCs w:val="21"/>
        </w:rPr>
        <w:t>JIS A</w:t>
      </w:r>
      <w:r w:rsidRPr="00AE2739">
        <w:rPr>
          <w:rFonts w:ascii="ＭＳ 明朝" w:hAnsi="ＭＳ 明朝" w:hint="eastAsia"/>
          <w:szCs w:val="21"/>
        </w:rPr>
        <w:t xml:space="preserve"> </w:t>
      </w:r>
      <w:r w:rsidRPr="00AE2739">
        <w:rPr>
          <w:rFonts w:ascii="ＭＳ 明朝" w:hAnsi="ＭＳ 明朝"/>
          <w:szCs w:val="21"/>
        </w:rPr>
        <w:t>l132</w:t>
      </w:r>
      <w:r w:rsidRPr="00AE2739">
        <w:rPr>
          <w:rFonts w:ascii="ＭＳ 明朝" w:hAnsi="ＭＳ 明朝" w:hint="eastAsia"/>
          <w:szCs w:val="21"/>
        </w:rPr>
        <w:t>「コンクリート強度試験用供試体の作り方」及び</w:t>
      </w:r>
      <w:r w:rsidRPr="00AE2739">
        <w:rPr>
          <w:rFonts w:ascii="ＭＳ 明朝" w:hAnsi="ＭＳ 明朝"/>
          <w:szCs w:val="21"/>
        </w:rPr>
        <w:t>JIS A 5308</w:t>
      </w:r>
      <w:r w:rsidRPr="00AE2739">
        <w:rPr>
          <w:rFonts w:ascii="ＭＳ 明朝" w:hAnsi="ＭＳ 明朝" w:hint="eastAsia"/>
          <w:szCs w:val="21"/>
        </w:rPr>
        <w:t>「レディーミクストコンクリート」附属書Ｅによる。ただし、供試体の直径には、公称の直径を用いてよい。また、供試体は、作製後、脱型するまでの間、常温で保管する</w:t>
      </w:r>
      <w:r w:rsidRPr="00AE2739">
        <w:rPr>
          <w:rFonts w:ascii="ＭＳ 明朝" w:hAnsi="ＭＳ 明朝"/>
          <w:szCs w:val="21"/>
          <w:vertAlign w:val="superscript"/>
        </w:rPr>
        <w:t>16)</w:t>
      </w:r>
      <w:r w:rsidRPr="00AE2739">
        <w:rPr>
          <w:rFonts w:ascii="ＭＳ 明朝" w:hAnsi="ＭＳ 明朝" w:hint="eastAsia"/>
          <w:szCs w:val="21"/>
        </w:rPr>
        <w:t>。</w:t>
      </w:r>
    </w:p>
    <w:p w14:paraId="0104F3E4" w14:textId="77777777" w:rsidR="003B7180" w:rsidRPr="00AE2739" w:rsidRDefault="003B7180" w:rsidP="000E027C">
      <w:pPr>
        <w:spacing w:line="320" w:lineRule="exact"/>
        <w:ind w:leftChars="400" w:left="1785" w:hangingChars="450" w:hanging="945"/>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-16</w:t>
      </w:r>
      <w:r w:rsidRPr="00AE2739">
        <w:rPr>
          <w:rFonts w:ascii="ＭＳ 明朝" w:hAnsi="ＭＳ 明朝" w:hint="eastAsia"/>
          <w:szCs w:val="21"/>
        </w:rPr>
        <w:t>）供試体は、常温環境下で作製することが望ましい。常温環境下での作製が困難な場合は、作成後、速やかに常温環境下に移す。また、保管中は、できるだけ水分が蒸発しないようにする。</w:t>
      </w:r>
    </w:p>
    <w:p w14:paraId="360D1618"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（３）スランプ試験は、</w:t>
      </w:r>
      <w:r w:rsidRPr="00AE2739">
        <w:rPr>
          <w:rFonts w:ascii="ＭＳ 明朝" w:hAnsi="ＭＳ 明朝"/>
          <w:szCs w:val="21"/>
        </w:rPr>
        <w:t>JIS A 1101</w:t>
      </w:r>
      <w:r w:rsidRPr="00AE2739">
        <w:rPr>
          <w:rFonts w:ascii="ＭＳ 明朝" w:hAnsi="ＭＳ 明朝" w:hint="eastAsia"/>
          <w:szCs w:val="21"/>
        </w:rPr>
        <w:t>「コンクリートのスランプ試験方法」による。</w:t>
      </w:r>
    </w:p>
    <w:p w14:paraId="2F156D43"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（４）空気量の試験は、</w:t>
      </w:r>
      <w:r w:rsidRPr="00AE2739">
        <w:rPr>
          <w:rFonts w:ascii="ＭＳ 明朝" w:hAnsi="ＭＳ 明朝"/>
          <w:szCs w:val="21"/>
        </w:rPr>
        <w:t>JIS A 1128</w:t>
      </w:r>
      <w:r w:rsidRPr="00AE2739">
        <w:rPr>
          <w:rFonts w:ascii="ＭＳ 明朝" w:hAnsi="ＭＳ 明朝" w:hint="eastAsia"/>
          <w:szCs w:val="21"/>
        </w:rPr>
        <w:t>「フレッシュコンクリートの空気量の圧力による試験方法−</w:t>
      </w:r>
      <w:r w:rsidRPr="00AE2739">
        <w:rPr>
          <w:rFonts w:ascii="ＭＳ 明朝" w:hAnsi="ＭＳ 明朝"/>
          <w:szCs w:val="21"/>
        </w:rPr>
        <w:t xml:space="preserve"> </w:t>
      </w:r>
      <w:r w:rsidRPr="00AE2739">
        <w:rPr>
          <w:rFonts w:ascii="ＭＳ 明朝" w:hAnsi="ＭＳ 明朝" w:hint="eastAsia"/>
          <w:szCs w:val="21"/>
        </w:rPr>
        <w:t>空気室圧力方法」又は</w:t>
      </w:r>
      <w:r w:rsidRPr="00AE2739">
        <w:rPr>
          <w:rFonts w:ascii="ＭＳ 明朝" w:hAnsi="ＭＳ 明朝"/>
          <w:szCs w:val="21"/>
        </w:rPr>
        <w:t>JIS A 1116</w:t>
      </w:r>
      <w:r w:rsidRPr="00AE2739">
        <w:rPr>
          <w:rFonts w:ascii="ＭＳ 明朝" w:hAnsi="ＭＳ 明朝" w:hint="eastAsia"/>
          <w:szCs w:val="21"/>
        </w:rPr>
        <w:t>「フレッシュコンクリートの単位容積質量試験方法及び空気量の質量による試験方法（質量方法）」による。</w:t>
      </w:r>
    </w:p>
    <w:p w14:paraId="640D80C6"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（５）塩化物含有量は、次の式によって求める。</w:t>
      </w:r>
    </w:p>
    <w:p w14:paraId="7512192C" w14:textId="77777777" w:rsidR="003B7180" w:rsidRPr="00AE2739" w:rsidRDefault="003B7180" w:rsidP="000E027C">
      <w:pPr>
        <w:spacing w:line="320" w:lineRule="exact"/>
        <w:ind w:firstLineChars="500" w:firstLine="1050"/>
        <w:rPr>
          <w:rFonts w:ascii="ＭＳ 明朝" w:hAnsi="ＭＳ 明朝"/>
          <w:szCs w:val="21"/>
        </w:rPr>
      </w:pPr>
      <w:r w:rsidRPr="00AE2739">
        <w:rPr>
          <w:rFonts w:ascii="ＭＳ 明朝" w:hAnsi="ＭＳ 明朝" w:hint="eastAsia"/>
          <w:szCs w:val="21"/>
        </w:rPr>
        <w:t>ただし、C</w:t>
      </w:r>
      <w:r w:rsidRPr="00AE2739">
        <w:rPr>
          <w:rFonts w:ascii="ＭＳ 明朝" w:hAnsi="ＭＳ 明朝"/>
          <w:szCs w:val="21"/>
          <w:vertAlign w:val="subscript"/>
        </w:rPr>
        <w:t>0</w:t>
      </w:r>
      <w:r w:rsidRPr="00AE2739">
        <w:rPr>
          <w:rFonts w:ascii="ＭＳ 明朝" w:hAnsi="ＭＳ 明朝"/>
          <w:szCs w:val="21"/>
        </w:rPr>
        <w:t xml:space="preserve"> </w:t>
      </w:r>
      <w:r w:rsidRPr="00AE2739">
        <w:rPr>
          <w:rFonts w:ascii="ＭＳ 明朝" w:hAnsi="ＭＳ 明朝" w:hint="eastAsia"/>
          <w:szCs w:val="21"/>
        </w:rPr>
        <w:t>がマイナス算定された場合には、</w:t>
      </w:r>
      <w:r w:rsidRPr="00AE2739">
        <w:rPr>
          <w:rFonts w:ascii="ＭＳ 明朝" w:hAnsi="ＭＳ 明朝"/>
          <w:szCs w:val="21"/>
        </w:rPr>
        <w:t>C</w:t>
      </w:r>
      <w:r w:rsidRPr="00AE2739">
        <w:rPr>
          <w:rFonts w:ascii="ＭＳ 明朝" w:hAnsi="ＭＳ 明朝"/>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4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szCs w:val="21"/>
          <w:vertAlign w:val="subscript"/>
        </w:rPr>
        <w:t>1</w:t>
      </w:r>
      <w:r w:rsidRPr="00AE2739">
        <w:rPr>
          <w:rFonts w:ascii="ＭＳ 明朝" w:hAnsi="ＭＳ 明朝"/>
          <w:szCs w:val="21"/>
        </w:rPr>
        <w:t xml:space="preserve"> ) /100 </w:t>
      </w:r>
      <w:r w:rsidRPr="00AE2739">
        <w:rPr>
          <w:rFonts w:ascii="ＭＳ 明朝" w:hAnsi="ＭＳ 明朝" w:hint="eastAsia"/>
          <w:szCs w:val="21"/>
        </w:rPr>
        <w:t>とする。</w:t>
      </w:r>
    </w:p>
    <w:p w14:paraId="525CA6BE" w14:textId="77777777" w:rsidR="003B7180" w:rsidRPr="00AE2739" w:rsidRDefault="003B7180" w:rsidP="00AE2739">
      <w:pPr>
        <w:spacing w:line="320" w:lineRule="exact"/>
        <w:ind w:firstLineChars="700" w:firstLine="1470"/>
        <w:rPr>
          <w:rFonts w:ascii="ＭＳ 明朝" w:hAnsi="ＭＳ 明朝"/>
          <w:szCs w:val="21"/>
        </w:rPr>
      </w:pPr>
      <w:r w:rsidRPr="00AE2739">
        <w:rPr>
          <w:rFonts w:ascii="ＭＳ 明朝" w:hAnsi="ＭＳ 明朝"/>
          <w:szCs w:val="21"/>
        </w:rPr>
        <w:t>C</w:t>
      </w:r>
      <w:r w:rsidRPr="00AE2739">
        <w:rPr>
          <w:rFonts w:ascii="ＭＳ 明朝" w:hAnsi="ＭＳ 明朝"/>
          <w:szCs w:val="21"/>
          <w:vertAlign w:val="subscript"/>
        </w:rPr>
        <w:t>0</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4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szCs w:val="21"/>
          <w:vertAlign w:val="subscript"/>
        </w:rPr>
        <w:t>1</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 xml:space="preserve">(0.75 </w:t>
      </w:r>
      <w:r w:rsidRPr="00AE2739">
        <w:rPr>
          <w:rFonts w:ascii="ＭＳ 明朝" w:hAnsi="ＭＳ 明朝" w:hint="eastAsia"/>
          <w:szCs w:val="21"/>
        </w:rPr>
        <w:t>－α</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C</w:t>
      </w:r>
      <w:r w:rsidRPr="00AE2739">
        <w:rPr>
          <w:rFonts w:ascii="ＭＳ 明朝" w:hAnsi="ＭＳ 明朝" w:hint="eastAsia"/>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W</w:t>
      </w:r>
      <w:r w:rsidRPr="00AE2739">
        <w:rPr>
          <w:rFonts w:ascii="ＭＳ 明朝" w:hAnsi="ＭＳ 明朝" w:hint="eastAsia"/>
          <w:szCs w:val="21"/>
          <w:vertAlign w:val="subscript"/>
        </w:rPr>
        <w:t>2</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/100</w:t>
      </w:r>
    </w:p>
    <w:p w14:paraId="4775A74E" w14:textId="77777777" w:rsidR="003B7180" w:rsidRPr="00AE2739" w:rsidRDefault="003B7180" w:rsidP="00AE2739">
      <w:pPr>
        <w:spacing w:line="320" w:lineRule="exact"/>
        <w:ind w:firstLineChars="700" w:firstLine="1470"/>
        <w:rPr>
          <w:rFonts w:ascii="ＭＳ 明朝" w:hAnsi="ＭＳ 明朝"/>
          <w:szCs w:val="21"/>
        </w:rPr>
      </w:pPr>
      <w:r w:rsidRPr="00AE2739">
        <w:rPr>
          <w:rFonts w:ascii="ＭＳ 明朝" w:hAnsi="ＭＳ 明朝" w:hint="eastAsia"/>
          <w:szCs w:val="21"/>
        </w:rPr>
        <w:t>ここに、</w:t>
      </w:r>
      <w:r w:rsidRPr="00AE2739">
        <w:rPr>
          <w:rFonts w:ascii="ＭＳ 明朝" w:hAnsi="ＭＳ 明朝"/>
          <w:szCs w:val="21"/>
        </w:rPr>
        <w:t>C</w:t>
      </w:r>
      <w:r w:rsidRPr="00AE2739">
        <w:rPr>
          <w:rFonts w:ascii="ＭＳ 明朝" w:hAnsi="ＭＳ 明朝" w:hint="eastAsia"/>
          <w:iCs/>
          <w:szCs w:val="21"/>
          <w:vertAlign w:val="subscript"/>
        </w:rPr>
        <w:t>0</w:t>
      </w:r>
      <w:r w:rsidRPr="00AE2739">
        <w:rPr>
          <w:rFonts w:ascii="ＭＳ 明朝" w:hAnsi="ＭＳ 明朝" w:hint="eastAsia"/>
          <w:szCs w:val="21"/>
        </w:rPr>
        <w:t>：再生骨材コンクリートＬの塩化物含有量（</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07A044D7"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1</w:t>
      </w:r>
      <w:r w:rsidRPr="00AE2739">
        <w:rPr>
          <w:rFonts w:ascii="ＭＳ 明朝" w:hAnsi="ＭＳ 明朝" w:hint="eastAsia"/>
          <w:szCs w:val="21"/>
        </w:rPr>
        <w:t>：フレッシュコンクリート中の水の塩化物イオン濃度（</w:t>
      </w:r>
      <w:r w:rsidRPr="00AE2739">
        <w:rPr>
          <w:rFonts w:ascii="ＭＳ 明朝" w:hAnsi="ＭＳ 明朝"/>
          <w:szCs w:val="21"/>
        </w:rPr>
        <w:t>%</w:t>
      </w:r>
      <w:r w:rsidRPr="00AE2739">
        <w:rPr>
          <w:rFonts w:ascii="ＭＳ 明朝" w:hAnsi="ＭＳ 明朝" w:hint="eastAsia"/>
          <w:szCs w:val="21"/>
        </w:rPr>
        <w:t>）</w:t>
      </w:r>
    </w:p>
    <w:p w14:paraId="2A7D95FE"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1</w:t>
      </w:r>
      <w:r w:rsidRPr="00AE2739">
        <w:rPr>
          <w:rFonts w:ascii="ＭＳ 明朝" w:hAnsi="ＭＳ 明朝" w:hint="eastAsia"/>
          <w:szCs w:val="21"/>
        </w:rPr>
        <w:t>：配合設計に用いた単位水量</w:t>
      </w:r>
      <w:r w:rsidRPr="00AE2739">
        <w:rPr>
          <w:rFonts w:ascii="ＭＳ 明朝" w:hAnsi="ＭＳ 明朝" w:hint="eastAsia"/>
          <w:szCs w:val="21"/>
          <w:vertAlign w:val="superscript"/>
        </w:rPr>
        <w:t>17）</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2EEFF95B"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C</w:t>
      </w:r>
      <w:r w:rsidRPr="00AE2739">
        <w:rPr>
          <w:rFonts w:ascii="ＭＳ 明朝" w:hAnsi="ＭＳ 明朝" w:hint="eastAsia"/>
          <w:iCs/>
          <w:szCs w:val="21"/>
          <w:vertAlign w:val="subscript"/>
        </w:rPr>
        <w:t>2</w:t>
      </w:r>
      <w:r w:rsidRPr="00AE2739">
        <w:rPr>
          <w:rFonts w:ascii="ＭＳ 明朝" w:hAnsi="ＭＳ 明朝" w:hint="eastAsia"/>
          <w:szCs w:val="21"/>
        </w:rPr>
        <w:t>：セメント中の塩化物イオン濃度（</w:t>
      </w:r>
      <w:r w:rsidRPr="00AE2739">
        <w:rPr>
          <w:rFonts w:ascii="ＭＳ 明朝" w:hAnsi="ＭＳ 明朝"/>
          <w:szCs w:val="21"/>
        </w:rPr>
        <w:t>%</w:t>
      </w:r>
      <w:r w:rsidRPr="00AE2739">
        <w:rPr>
          <w:rFonts w:ascii="ＭＳ 明朝" w:hAnsi="ＭＳ 明朝" w:hint="eastAsia"/>
          <w:szCs w:val="21"/>
        </w:rPr>
        <w:t>）</w:t>
      </w:r>
    </w:p>
    <w:p w14:paraId="473DE7DB"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szCs w:val="21"/>
        </w:rPr>
        <w:t>W</w:t>
      </w:r>
      <w:r w:rsidRPr="00AE2739">
        <w:rPr>
          <w:rFonts w:ascii="ＭＳ 明朝" w:hAnsi="ＭＳ 明朝" w:hint="eastAsia"/>
          <w:iCs/>
          <w:szCs w:val="21"/>
          <w:vertAlign w:val="subscript"/>
        </w:rPr>
        <w:t>2</w:t>
      </w:r>
      <w:r w:rsidRPr="00AE2739">
        <w:rPr>
          <w:rFonts w:ascii="ＭＳ 明朝" w:hAnsi="ＭＳ 明朝" w:hint="eastAsia"/>
          <w:szCs w:val="21"/>
        </w:rPr>
        <w:t>：配合設計に用いた単位セメント量</w:t>
      </w:r>
      <w:r w:rsidRPr="00AE2739">
        <w:rPr>
          <w:rFonts w:ascii="ＭＳ 明朝" w:hAnsi="ＭＳ 明朝" w:hint="eastAsia"/>
          <w:szCs w:val="21"/>
          <w:vertAlign w:val="superscript"/>
        </w:rPr>
        <w:t>17）</w:t>
      </w:r>
      <w:r w:rsidRPr="00AE2739">
        <w:rPr>
          <w:rFonts w:ascii="ＭＳ 明朝" w:hAnsi="ＭＳ 明朝"/>
          <w:szCs w:val="21"/>
        </w:rPr>
        <w:t xml:space="preserve"> </w:t>
      </w:r>
      <w:r w:rsidRPr="00AE2739">
        <w:rPr>
          <w:rFonts w:ascii="ＭＳ 明朝" w:hAnsi="ＭＳ 明朝" w:hint="eastAsia"/>
          <w:szCs w:val="21"/>
        </w:rPr>
        <w:t>（</w:t>
      </w:r>
      <w:r w:rsidRPr="00AE2739">
        <w:rPr>
          <w:rFonts w:ascii="ＭＳ 明朝" w:hAnsi="ＭＳ 明朝"/>
          <w:szCs w:val="21"/>
        </w:rPr>
        <w:t>kg/m</w:t>
      </w:r>
      <w:r w:rsidRPr="00AE2739">
        <w:rPr>
          <w:rFonts w:ascii="ＭＳ 明朝" w:hAnsi="ＭＳ 明朝"/>
          <w:szCs w:val="21"/>
          <w:vertAlign w:val="superscript"/>
        </w:rPr>
        <w:t>3</w:t>
      </w:r>
      <w:r w:rsidRPr="00AE2739">
        <w:rPr>
          <w:rFonts w:ascii="ＭＳ 明朝" w:hAnsi="ＭＳ 明朝" w:hint="eastAsia"/>
          <w:szCs w:val="21"/>
        </w:rPr>
        <w:t>）</w:t>
      </w:r>
    </w:p>
    <w:p w14:paraId="2CF4A78F" w14:textId="77777777" w:rsidR="003B7180" w:rsidRPr="00AE2739" w:rsidRDefault="003B7180" w:rsidP="00AE2739">
      <w:pPr>
        <w:spacing w:line="320" w:lineRule="exact"/>
        <w:ind w:firstLineChars="1100" w:firstLine="2310"/>
        <w:rPr>
          <w:rFonts w:ascii="ＭＳ 明朝" w:hAnsi="ＭＳ 明朝"/>
          <w:szCs w:val="21"/>
        </w:rPr>
      </w:pPr>
      <w:r w:rsidRPr="00AE2739">
        <w:rPr>
          <w:rFonts w:ascii="ＭＳ 明朝" w:hAnsi="ＭＳ 明朝" w:hint="eastAsia"/>
          <w:szCs w:val="21"/>
        </w:rPr>
        <w:t>α：塩化物イオン残存比</w:t>
      </w:r>
      <w:r w:rsidRPr="00AE2739">
        <w:rPr>
          <w:rFonts w:ascii="ＭＳ 明朝" w:hAnsi="ＭＳ 明朝" w:hint="eastAsia"/>
          <w:szCs w:val="21"/>
          <w:vertAlign w:val="superscript"/>
        </w:rPr>
        <w:t>18）</w:t>
      </w:r>
    </w:p>
    <w:p w14:paraId="40CCDB1C" w14:textId="77777777" w:rsidR="003B7180" w:rsidRPr="00AE2739" w:rsidRDefault="003B7180" w:rsidP="000E027C">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なお、フレッシュコンクリート中の水の塩化物イオン濃度の試験は、</w:t>
      </w:r>
      <w:r w:rsidRPr="00AE2739">
        <w:rPr>
          <w:rFonts w:ascii="ＭＳ 明朝" w:hAnsi="ＭＳ 明朝"/>
          <w:szCs w:val="21"/>
        </w:rPr>
        <w:t>JIS A l144</w:t>
      </w:r>
      <w:r w:rsidRPr="00AE2739">
        <w:rPr>
          <w:rFonts w:ascii="ＭＳ 明朝" w:hAnsi="ＭＳ 明朝" w:hint="eastAsia"/>
          <w:szCs w:val="21"/>
        </w:rPr>
        <w:t>「フレッシュコンクリート中の水の塩化物イオン濃度試験方法」による。ただし、塩化物イオン濃度の試験は、監督職員の承諾を得て、精度が確認された塩分含有量測定器によることができる。</w:t>
      </w:r>
    </w:p>
    <w:p w14:paraId="0DFEA9ED" w14:textId="77777777" w:rsidR="003B7180" w:rsidRPr="00AE2739" w:rsidRDefault="003B7180" w:rsidP="000E027C">
      <w:pPr>
        <w:spacing w:line="320" w:lineRule="exact"/>
        <w:ind w:leftChars="590" w:left="1869" w:hangingChars="300" w:hanging="630"/>
        <w:rPr>
          <w:rFonts w:ascii="ＭＳ 明朝" w:hAnsi="ＭＳ 明朝"/>
          <w:szCs w:val="21"/>
        </w:rPr>
      </w:pPr>
      <w:r w:rsidRPr="00AE2739">
        <w:rPr>
          <w:rFonts w:ascii="ＭＳ 明朝" w:hAnsi="ＭＳ 明朝" w:hint="eastAsia"/>
          <w:szCs w:val="21"/>
        </w:rPr>
        <w:t>注記：フレッシュコンクリート中の水の塩化物イオン濃度の試験では、直らに練混ぜ水に溶出する再生骨材Ｍの塩化物イオン量は、その全含有の</w:t>
      </w:r>
      <w:r w:rsidRPr="00AE2739">
        <w:rPr>
          <w:rFonts w:ascii="ＭＳ 明朝" w:hAnsi="ＭＳ 明朝"/>
          <w:szCs w:val="21"/>
        </w:rPr>
        <w:t xml:space="preserve">1/4 </w:t>
      </w:r>
      <w:r w:rsidRPr="00AE2739">
        <w:rPr>
          <w:rFonts w:ascii="ＭＳ 明朝" w:hAnsi="ＭＳ 明朝" w:hint="eastAsia"/>
          <w:szCs w:val="21"/>
        </w:rPr>
        <w:t>程度に過ぎない。フレッシュコンクリート中の水には、セメントの全塩化物イオン量、及び再生骨村Ｍの全塩化物イオン量の</w:t>
      </w:r>
      <w:r w:rsidRPr="00AE2739">
        <w:rPr>
          <w:rFonts w:ascii="ＭＳ 明朝" w:hAnsi="ＭＳ 明朝"/>
          <w:szCs w:val="21"/>
        </w:rPr>
        <w:t>1/4</w:t>
      </w:r>
      <w:r w:rsidRPr="00AE2739">
        <w:rPr>
          <w:rFonts w:ascii="ＭＳ 明朝" w:hAnsi="ＭＳ 明朝" w:hint="eastAsia"/>
          <w:szCs w:val="21"/>
        </w:rPr>
        <w:t>が溶出すると仮定し、再生骨材コンクリートＭの塩化物含有量を算定することとした。</w:t>
      </w:r>
    </w:p>
    <w:p w14:paraId="7DC99A06" w14:textId="77777777" w:rsidR="003B7180" w:rsidRPr="00AE2739" w:rsidRDefault="003B7180" w:rsidP="000E027C">
      <w:pPr>
        <w:spacing w:line="320" w:lineRule="exact"/>
        <w:ind w:firstLineChars="400" w:firstLine="84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-17</w:t>
      </w:r>
      <w:r w:rsidRPr="00AE2739">
        <w:rPr>
          <w:rFonts w:ascii="ＭＳ 明朝" w:hAnsi="ＭＳ 明朝" w:hint="eastAsia"/>
          <w:szCs w:val="21"/>
        </w:rPr>
        <w:t>）配合計画書に示された値とする。</w:t>
      </w:r>
    </w:p>
    <w:p w14:paraId="3A26C979" w14:textId="77777777" w:rsidR="003B7180" w:rsidRPr="00AE2739" w:rsidRDefault="003B7180" w:rsidP="000E027C">
      <w:pPr>
        <w:spacing w:line="320" w:lineRule="exact"/>
        <w:ind w:leftChars="377" w:left="1842" w:hangingChars="500" w:hanging="1050"/>
        <w:rPr>
          <w:rFonts w:ascii="ＭＳ 明朝" w:hAnsi="ＭＳ 明朝"/>
          <w:szCs w:val="21"/>
        </w:rPr>
      </w:pPr>
      <w:r w:rsidRPr="00AE2739">
        <w:rPr>
          <w:rFonts w:ascii="ＭＳ 明朝" w:hAnsi="ＭＳ 明朝" w:hint="eastAsia"/>
          <w:szCs w:val="21"/>
        </w:rPr>
        <w:t>（注</w:t>
      </w:r>
      <w:r w:rsidRPr="00AE2739">
        <w:rPr>
          <w:rFonts w:ascii="ＭＳ 明朝" w:hAnsi="ＭＳ 明朝"/>
          <w:szCs w:val="21"/>
        </w:rPr>
        <w:t>-18</w:t>
      </w:r>
      <w:r>
        <w:rPr>
          <w:rFonts w:ascii="ＭＳ 明朝" w:hAnsi="ＭＳ 明朝" w:hint="eastAsia"/>
          <w:szCs w:val="21"/>
        </w:rPr>
        <w:t>）</w:t>
      </w:r>
      <w:r w:rsidRPr="00AE2739">
        <w:rPr>
          <w:rFonts w:ascii="ＭＳ 明朝" w:hAnsi="ＭＳ 明朝" w:hint="eastAsia"/>
          <w:szCs w:val="21"/>
        </w:rPr>
        <w:t>セメント中に含まれる全塩化物イオン量のうちフレッシュコンクリート中の水に溶け出さずにセメント中に残存している塩化物イオン量の比率である。普通エコセメント以外のセメントを用いる場合には、α＝</w:t>
      </w:r>
      <w:r w:rsidRPr="00AE2739">
        <w:rPr>
          <w:rFonts w:ascii="ＭＳ 明朝" w:hAnsi="ＭＳ 明朝"/>
          <w:szCs w:val="21"/>
        </w:rPr>
        <w:t xml:space="preserve">0 </w:t>
      </w:r>
      <w:r w:rsidRPr="00AE2739">
        <w:rPr>
          <w:rFonts w:ascii="ＭＳ 明朝" w:hAnsi="ＭＳ 明朝" w:hint="eastAsia"/>
          <w:szCs w:val="21"/>
        </w:rPr>
        <w:t>とする。普通エコセメントを用いる場合には、セメント生産者から報告を受けた値とする。</w:t>
      </w:r>
    </w:p>
    <w:p w14:paraId="7D0BF301" w14:textId="77777777" w:rsidR="003B7180" w:rsidRPr="00AE2739" w:rsidRDefault="003B7180" w:rsidP="000E027C">
      <w:pPr>
        <w:spacing w:line="320" w:lineRule="exact"/>
        <w:ind w:leftChars="198" w:left="836" w:hangingChars="200" w:hanging="420"/>
        <w:rPr>
          <w:rFonts w:ascii="ＭＳ 明朝" w:hAnsi="ＭＳ 明朝"/>
          <w:szCs w:val="21"/>
        </w:rPr>
      </w:pPr>
      <w:r w:rsidRPr="00AE2739">
        <w:rPr>
          <w:rFonts w:ascii="ＭＳ 明朝" w:hAnsi="ＭＳ 明朝" w:hint="eastAsia"/>
          <w:szCs w:val="21"/>
        </w:rPr>
        <w:lastRenderedPageBreak/>
        <w:t>（６）容積の試験は、１運搬車の積載全質量をフレッシュコンクリートの単位容積質量で除して求める。１運搬車の積載全質量は、その積載量に使用した全材料の質量を総和して計算するか、荷卸しの前と後との運搬車の質量の差から計算する。</w:t>
      </w:r>
    </w:p>
    <w:p w14:paraId="4E767B94"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８．検査方法</w:t>
      </w:r>
    </w:p>
    <w:p w14:paraId="326FAD51"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（１）検査は次による。</w:t>
      </w:r>
    </w:p>
    <w:p w14:paraId="0158BA05" w14:textId="77777777" w:rsidR="003B7180" w:rsidRPr="00AE2739" w:rsidRDefault="003B7180" w:rsidP="000E027C">
      <w:pPr>
        <w:spacing w:line="320" w:lineRule="exact"/>
        <w:ind w:firstLineChars="400" w:firstLine="840"/>
        <w:rPr>
          <w:rFonts w:ascii="ＭＳ 明朝" w:hAnsi="ＭＳ 明朝"/>
          <w:szCs w:val="21"/>
        </w:rPr>
      </w:pPr>
      <w:r>
        <w:rPr>
          <w:rFonts w:ascii="ＭＳ 明朝" w:hAnsi="ＭＳ 明朝" w:hint="eastAsia"/>
          <w:szCs w:val="21"/>
        </w:rPr>
        <w:t>1)</w:t>
      </w:r>
      <w:r w:rsidRPr="00AE2739">
        <w:rPr>
          <w:rFonts w:ascii="ＭＳ 明朝" w:hAnsi="ＭＳ 明朝"/>
          <w:szCs w:val="21"/>
        </w:rPr>
        <w:t xml:space="preserve"> </w:t>
      </w:r>
      <w:r w:rsidRPr="00AE2739">
        <w:rPr>
          <w:rFonts w:ascii="ＭＳ 明朝" w:hAnsi="ＭＳ 明朝" w:hint="eastAsia"/>
          <w:szCs w:val="21"/>
        </w:rPr>
        <w:t>標準品では、圧縮強度及びスランプについて行う。</w:t>
      </w:r>
    </w:p>
    <w:p w14:paraId="43E51122" w14:textId="77777777" w:rsidR="003B7180" w:rsidRPr="00AE2739" w:rsidRDefault="003B7180" w:rsidP="000E027C">
      <w:pPr>
        <w:spacing w:line="320" w:lineRule="exact"/>
        <w:ind w:firstLineChars="400" w:firstLine="840"/>
        <w:rPr>
          <w:rFonts w:ascii="ＭＳ 明朝" w:hAnsi="ＭＳ 明朝"/>
          <w:szCs w:val="21"/>
        </w:rPr>
      </w:pPr>
      <w:r>
        <w:rPr>
          <w:rFonts w:ascii="ＭＳ 明朝" w:hAnsi="ＭＳ 明朝" w:hint="eastAsia"/>
          <w:szCs w:val="21"/>
        </w:rPr>
        <w:t>2)</w:t>
      </w:r>
      <w:r w:rsidRPr="00AE2739">
        <w:rPr>
          <w:rFonts w:ascii="ＭＳ 明朝" w:hAnsi="ＭＳ 明朝"/>
          <w:szCs w:val="21"/>
        </w:rPr>
        <w:t xml:space="preserve"> </w:t>
      </w:r>
      <w:r w:rsidRPr="00AE2739">
        <w:rPr>
          <w:rFonts w:ascii="ＭＳ 明朝" w:hAnsi="ＭＳ 明朝" w:hint="eastAsia"/>
          <w:szCs w:val="21"/>
        </w:rPr>
        <w:t>塩分規制品では、圧縮強度、スランプ及び塩化物含有量について行う。</w:t>
      </w:r>
    </w:p>
    <w:p w14:paraId="45CF0B7C" w14:textId="77777777" w:rsidR="003B7180" w:rsidRPr="00AE2739" w:rsidRDefault="003B7180" w:rsidP="000E027C">
      <w:pPr>
        <w:spacing w:line="320" w:lineRule="exact"/>
        <w:ind w:leftChars="400" w:left="1155" w:hangingChars="150" w:hanging="315"/>
        <w:rPr>
          <w:rFonts w:ascii="ＭＳ 明朝" w:hAnsi="ＭＳ 明朝"/>
          <w:szCs w:val="21"/>
        </w:rPr>
      </w:pPr>
      <w:r>
        <w:rPr>
          <w:rFonts w:ascii="ＭＳ 明朝" w:hAnsi="ＭＳ 明朝" w:hint="eastAsia"/>
          <w:szCs w:val="21"/>
        </w:rPr>
        <w:t>3)</w:t>
      </w:r>
      <w:r w:rsidRPr="00AE2739">
        <w:rPr>
          <w:rFonts w:ascii="ＭＳ 明朝" w:hAnsi="ＭＳ 明朝"/>
          <w:szCs w:val="21"/>
        </w:rPr>
        <w:t xml:space="preserve"> </w:t>
      </w:r>
      <w:r w:rsidRPr="00AE2739">
        <w:rPr>
          <w:rFonts w:ascii="ＭＳ 明朝" w:hAnsi="ＭＳ 明朝" w:hint="eastAsia"/>
          <w:szCs w:val="21"/>
        </w:rPr>
        <w:t>仕様発注品では、監督職員から指定された材料及び配合を用いたコンクリートであることを保証するための検査項目及び検査方法、並びに検査ロットの大きさを、事前に受渡当事者間の協議によって決める。</w:t>
      </w:r>
    </w:p>
    <w:p w14:paraId="32F879F3"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（２）標準品及び塩分規制品では、</w:t>
      </w:r>
      <w:r w:rsidRPr="00AE2739">
        <w:rPr>
          <w:rFonts w:ascii="ＭＳ 明朝" w:hAnsi="ＭＳ 明朝"/>
          <w:szCs w:val="21"/>
        </w:rPr>
        <w:t>1</w:t>
      </w:r>
      <w:r w:rsidRPr="00AE2739">
        <w:rPr>
          <w:rFonts w:ascii="ＭＳ 明朝" w:hAnsi="ＭＳ 明朝" w:hint="eastAsia"/>
          <w:szCs w:val="21"/>
        </w:rPr>
        <w:t>週間に製造された再生骨材コンクリートＬに対して</w:t>
      </w:r>
      <w:r w:rsidRPr="00AE2739">
        <w:rPr>
          <w:rFonts w:ascii="ＭＳ 明朝" w:hAnsi="ＭＳ 明朝"/>
          <w:szCs w:val="21"/>
        </w:rPr>
        <w:t>1</w:t>
      </w:r>
      <w:r w:rsidRPr="00AE2739">
        <w:rPr>
          <w:rFonts w:ascii="ＭＳ 明朝" w:hAnsi="ＭＳ 明朝" w:hint="eastAsia"/>
          <w:szCs w:val="21"/>
        </w:rPr>
        <w:t>回の割合で、荷下ろし地点において、試料を採取し、圧縮試験を行い、3.(1)の強度の品質を満足することを確認する。ただし、監督職員の承諾を得て、工場出荷時において採取した試料を用いて作製した供試体によって、圧縮試験を行うことができる。</w:t>
      </w:r>
    </w:p>
    <w:p w14:paraId="016B3A52"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（３）標準品及び塩分規制品では、スランプ値ごとに、出荷日</w:t>
      </w:r>
      <w:r w:rsidRPr="00AE2739">
        <w:rPr>
          <w:rFonts w:ascii="ＭＳ 明朝" w:hAnsi="ＭＳ 明朝"/>
          <w:szCs w:val="21"/>
        </w:rPr>
        <w:t>1</w:t>
      </w:r>
      <w:r w:rsidRPr="00AE2739">
        <w:rPr>
          <w:rFonts w:ascii="ＭＳ 明朝" w:hAnsi="ＭＳ 明朝" w:hint="eastAsia"/>
          <w:szCs w:val="21"/>
        </w:rPr>
        <w:t>日に少なくとも</w:t>
      </w:r>
      <w:r w:rsidRPr="00AE2739">
        <w:rPr>
          <w:rFonts w:ascii="ＭＳ 明朝" w:hAnsi="ＭＳ 明朝"/>
          <w:szCs w:val="21"/>
        </w:rPr>
        <w:t>1</w:t>
      </w:r>
      <w:r w:rsidRPr="00AE2739">
        <w:rPr>
          <w:rFonts w:ascii="ＭＳ 明朝" w:hAnsi="ＭＳ 明朝" w:hint="eastAsia"/>
          <w:szCs w:val="21"/>
        </w:rPr>
        <w:t>回スランプ試験を行う。スランプは7.(3)の試験を行い、3.(2)の規定に適合すれば合格とする。ただし、監督職員の承諾を得て、工場出荷時において行うことができる。また、スランプが許容の範囲を外れた場合には、</w:t>
      </w:r>
      <w:r w:rsidRPr="00AE2739">
        <w:rPr>
          <w:rFonts w:ascii="ＭＳ 明朝" w:hAnsi="ＭＳ 明朝"/>
          <w:szCs w:val="21"/>
        </w:rPr>
        <w:t>1</w:t>
      </w:r>
      <w:r w:rsidRPr="00AE2739">
        <w:rPr>
          <w:rFonts w:ascii="ＭＳ 明朝" w:hAnsi="ＭＳ 明朝" w:hint="eastAsia"/>
          <w:szCs w:val="21"/>
        </w:rPr>
        <w:t>回に限り、新たな試料を採取して、再試験できるものとする。</w:t>
      </w:r>
    </w:p>
    <w:p w14:paraId="09A90381"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（４）塩分規制品では、</w:t>
      </w:r>
      <w:r w:rsidRPr="00AE2739">
        <w:rPr>
          <w:rFonts w:ascii="ＭＳ 明朝" w:hAnsi="ＭＳ 明朝"/>
          <w:szCs w:val="21"/>
        </w:rPr>
        <w:t>1</w:t>
      </w:r>
      <w:r w:rsidRPr="00AE2739">
        <w:rPr>
          <w:rFonts w:ascii="ＭＳ 明朝" w:hAnsi="ＭＳ 明朝" w:hint="eastAsia"/>
          <w:szCs w:val="21"/>
        </w:rPr>
        <w:t>日に製造された再生骨材コンクリートＬに対して</w:t>
      </w:r>
      <w:r w:rsidRPr="00AE2739">
        <w:rPr>
          <w:rFonts w:ascii="ＭＳ 明朝" w:hAnsi="ＭＳ 明朝"/>
          <w:szCs w:val="21"/>
        </w:rPr>
        <w:t>1</w:t>
      </w:r>
      <w:r w:rsidRPr="00AE2739">
        <w:rPr>
          <w:rFonts w:ascii="ＭＳ 明朝" w:hAnsi="ＭＳ 明朝" w:hint="eastAsia"/>
          <w:szCs w:val="21"/>
        </w:rPr>
        <w:t>回の割合で、荷卸し地点において、塩化物含有量試験を行い、3.(3)の塩化物含有量の品質を満足することを確認する。</w:t>
      </w:r>
    </w:p>
    <w:p w14:paraId="33F829AE" w14:textId="77777777" w:rsidR="003B7180" w:rsidRPr="00AE2739" w:rsidRDefault="003B7180" w:rsidP="000E027C">
      <w:pPr>
        <w:spacing w:line="320" w:lineRule="exact"/>
        <w:ind w:leftChars="500" w:left="1680" w:hangingChars="300" w:hanging="630"/>
        <w:rPr>
          <w:rFonts w:ascii="ＭＳ 明朝" w:hAnsi="ＭＳ 明朝"/>
          <w:szCs w:val="21"/>
        </w:rPr>
      </w:pPr>
      <w:r w:rsidRPr="00AE2739">
        <w:rPr>
          <w:rFonts w:ascii="ＭＳ 明朝" w:hAnsi="ＭＳ 明朝" w:hint="eastAsia"/>
          <w:szCs w:val="21"/>
        </w:rPr>
        <w:t>備考：塩化物含有量の検査は、工場出荷時でも、荷卸し地点での所定の条件を満足するので、工場出荷時に行うことができる。</w:t>
      </w:r>
    </w:p>
    <w:p w14:paraId="5263D7EE" w14:textId="77777777" w:rsidR="003B7180" w:rsidRPr="00AE2739" w:rsidRDefault="003B7180" w:rsidP="000E027C">
      <w:pPr>
        <w:spacing w:line="320" w:lineRule="exact"/>
        <w:ind w:leftChars="200" w:left="840" w:hangingChars="200" w:hanging="420"/>
        <w:rPr>
          <w:rFonts w:ascii="ＭＳ 明朝" w:hAnsi="ＭＳ 明朝"/>
          <w:szCs w:val="21"/>
        </w:rPr>
      </w:pPr>
      <w:r w:rsidRPr="00AE2739">
        <w:rPr>
          <w:rFonts w:ascii="ＭＳ 明朝" w:hAnsi="ＭＳ 明朝" w:hint="eastAsia"/>
          <w:szCs w:val="21"/>
        </w:rPr>
        <w:t>（５）仕様発注品で空気量を指定した場合には、7.(4)の試験を行い、3.(4)の規定に適合すれば合格とする。また、空気量が許容の範囲を外れた場合には、</w:t>
      </w:r>
      <w:r w:rsidRPr="00AE2739">
        <w:rPr>
          <w:rFonts w:ascii="ＭＳ 明朝" w:hAnsi="ＭＳ 明朝"/>
          <w:szCs w:val="21"/>
        </w:rPr>
        <w:t xml:space="preserve">1 </w:t>
      </w:r>
      <w:r w:rsidRPr="00AE2739">
        <w:rPr>
          <w:rFonts w:ascii="ＭＳ 明朝" w:hAnsi="ＭＳ 明朝" w:hint="eastAsia"/>
          <w:szCs w:val="21"/>
        </w:rPr>
        <w:t>回に限り、新たな試料を採取して、再試験できるものとする。</w:t>
      </w:r>
    </w:p>
    <w:p w14:paraId="5B5FB43E" w14:textId="77777777" w:rsidR="003B7180" w:rsidRPr="00AE2739" w:rsidRDefault="003B7180" w:rsidP="000E027C">
      <w:pPr>
        <w:spacing w:line="320" w:lineRule="exact"/>
        <w:ind w:leftChars="200" w:left="630" w:hangingChars="100" w:hanging="210"/>
        <w:rPr>
          <w:rFonts w:ascii="ＭＳ 明朝" w:hAnsi="ＭＳ 明朝"/>
          <w:szCs w:val="21"/>
        </w:rPr>
      </w:pPr>
      <w:r w:rsidRPr="00AE2739">
        <w:rPr>
          <w:rFonts w:ascii="ＭＳ 明朝" w:hAnsi="ＭＳ 明朝" w:hint="eastAsia"/>
          <w:szCs w:val="21"/>
        </w:rPr>
        <w:t>９．再生骨材コンクリートＬの呼び方は、コンクリートの種類による記号、呼び強度、スランプ、</w:t>
      </w:r>
    </w:p>
    <w:p w14:paraId="01928A8A" w14:textId="77777777" w:rsidR="003B7180" w:rsidRPr="00AE2739" w:rsidRDefault="003B7180" w:rsidP="000E027C">
      <w:pPr>
        <w:spacing w:line="320" w:lineRule="exact"/>
        <w:ind w:leftChars="300" w:left="630"/>
        <w:rPr>
          <w:rFonts w:ascii="ＭＳ 明朝" w:hAnsi="ＭＳ 明朝"/>
          <w:szCs w:val="21"/>
        </w:rPr>
      </w:pPr>
      <w:r w:rsidRPr="00AE2739">
        <w:rPr>
          <w:rFonts w:ascii="ＭＳ 明朝" w:hAnsi="ＭＳ 明朝" w:hint="eastAsia"/>
          <w:szCs w:val="21"/>
        </w:rPr>
        <w:t>粗骨材の最大寸法及びセメントの種類による記号（表</w:t>
      </w:r>
      <w:r>
        <w:rPr>
          <w:rFonts w:ascii="ＭＳ 明朝" w:hAnsi="ＭＳ 明朝" w:hint="eastAsia"/>
          <w:szCs w:val="21"/>
        </w:rPr>
        <w:t>2-33</w:t>
      </w:r>
      <w:r w:rsidRPr="00AE2739">
        <w:rPr>
          <w:rFonts w:ascii="ＭＳ 明朝" w:hAnsi="ＭＳ 明朝" w:hint="eastAsia"/>
          <w:szCs w:val="21"/>
        </w:rPr>
        <w:t>）の順に表記する。（</w:t>
      </w:r>
      <w:r w:rsidRPr="00AE2739">
        <w:rPr>
          <w:rFonts w:ascii="ＭＳ 明朝" w:hAnsi="ＭＳ 明朝"/>
          <w:szCs w:val="21"/>
        </w:rPr>
        <w:t xml:space="preserve"> </w:t>
      </w:r>
      <w:r w:rsidRPr="00AE2739">
        <w:rPr>
          <w:rFonts w:ascii="ＭＳ 明朝" w:hAnsi="ＭＳ 明朝" w:hint="eastAsia"/>
          <w:szCs w:val="21"/>
        </w:rPr>
        <w:t>例：</w:t>
      </w:r>
      <w:r w:rsidRPr="00AE2739">
        <w:rPr>
          <w:rFonts w:ascii="ＭＳ 明朝" w:hAnsi="ＭＳ 明朝" w:hint="eastAsia"/>
          <w:szCs w:val="21"/>
          <w:u w:val="words"/>
        </w:rPr>
        <w:t>再生Ｌ標準</w:t>
      </w:r>
      <w:r w:rsidRPr="00AE2739">
        <w:rPr>
          <w:rFonts w:ascii="ＭＳ 明朝" w:hAnsi="ＭＳ 明朝"/>
          <w:szCs w:val="21"/>
          <w:u w:val="words"/>
        </w:rPr>
        <w:t xml:space="preserve"> 18 8 20 BB</w:t>
      </w:r>
      <w:r w:rsidRPr="00AE2739">
        <w:rPr>
          <w:rFonts w:ascii="ＭＳ 明朝" w:hAnsi="ＭＳ 明朝"/>
          <w:szCs w:val="21"/>
        </w:rPr>
        <w:t xml:space="preserve"> </w:t>
      </w:r>
      <w:r w:rsidRPr="00AE2739">
        <w:rPr>
          <w:rFonts w:ascii="ＭＳ 明朝" w:hAnsi="ＭＳ 明朝" w:hint="eastAsia"/>
          <w:szCs w:val="21"/>
        </w:rPr>
        <w:t>）</w:t>
      </w:r>
    </w:p>
    <w:p w14:paraId="6DD985B4" w14:textId="77777777" w:rsidR="003B7180" w:rsidRPr="00AE2739" w:rsidRDefault="003B7180" w:rsidP="000E027C">
      <w:pPr>
        <w:spacing w:line="320" w:lineRule="exact"/>
        <w:ind w:firstLineChars="200" w:firstLine="420"/>
        <w:rPr>
          <w:rFonts w:ascii="ＭＳ 明朝" w:hAnsi="ＭＳ 明朝"/>
          <w:szCs w:val="21"/>
        </w:rPr>
      </w:pPr>
      <w:r w:rsidRPr="00AE2739">
        <w:rPr>
          <w:rFonts w:ascii="ＭＳ 明朝" w:hAnsi="ＭＳ 明朝" w:hint="eastAsia"/>
          <w:szCs w:val="21"/>
        </w:rPr>
        <w:t>10．報告</w:t>
      </w:r>
      <w:r w:rsidRPr="00AE2739">
        <w:rPr>
          <w:rFonts w:ascii="ＭＳ 明朝" w:hAnsi="ＭＳ 明朝"/>
          <w:szCs w:val="21"/>
        </w:rPr>
        <w:t xml:space="preserve"> </w:t>
      </w:r>
    </w:p>
    <w:p w14:paraId="4CEB45B9" w14:textId="77777777" w:rsidR="003B7180" w:rsidRPr="00AE2739" w:rsidRDefault="003B7180" w:rsidP="000E027C">
      <w:pPr>
        <w:spacing w:line="320" w:lineRule="exact"/>
        <w:ind w:leftChars="300" w:left="630" w:firstLineChars="100" w:firstLine="210"/>
        <w:rPr>
          <w:rFonts w:ascii="ＭＳ 明朝" w:hAnsi="ＭＳ 明朝"/>
          <w:szCs w:val="21"/>
        </w:rPr>
      </w:pPr>
      <w:r w:rsidRPr="00AE2739">
        <w:rPr>
          <w:rFonts w:ascii="ＭＳ 明朝" w:hAnsi="ＭＳ 明朝" w:hint="eastAsia"/>
          <w:szCs w:val="21"/>
        </w:rPr>
        <w:t>受注者は、4.(3)に示したように、再生骨材コンクリートＬの配達に先立って、</w:t>
      </w:r>
      <w:r w:rsidRPr="00AE2739">
        <w:rPr>
          <w:rFonts w:ascii="ＭＳ 明朝" w:hAnsi="ＭＳ 明朝"/>
          <w:szCs w:val="21"/>
        </w:rPr>
        <w:t>JIS A 5023</w:t>
      </w:r>
      <w:r w:rsidRPr="00AE2739">
        <w:rPr>
          <w:rFonts w:ascii="ＭＳ 明朝" w:hAnsi="ＭＳ 明朝" w:hint="eastAsia"/>
          <w:szCs w:val="21"/>
        </w:rPr>
        <w:t>「再生骨材Ｌを用いたコンクリート」の表</w:t>
      </w:r>
      <w:r w:rsidRPr="00AE2739">
        <w:rPr>
          <w:rFonts w:ascii="ＭＳ 明朝" w:hAnsi="ＭＳ 明朝"/>
          <w:szCs w:val="21"/>
        </w:rPr>
        <w:t xml:space="preserve">3 </w:t>
      </w:r>
      <w:r w:rsidRPr="00AE2739">
        <w:rPr>
          <w:rFonts w:ascii="ＭＳ 明朝" w:hAnsi="ＭＳ 明朝" w:hint="eastAsia"/>
          <w:szCs w:val="21"/>
        </w:rPr>
        <w:t>による再生骨材コンクリートＬ配合計画書を提出しなければならない。また、4.(4)に示したように、監督職員の要求があれば、配合設計などの基礎となる資料を提出しなければならない。</w:t>
      </w:r>
    </w:p>
    <w:p w14:paraId="78DEAED5" w14:textId="77777777" w:rsidR="003B7180" w:rsidRPr="00AE2739" w:rsidRDefault="003B7180" w:rsidP="00AE2739">
      <w:pPr>
        <w:spacing w:line="320" w:lineRule="exact"/>
        <w:ind w:leftChars="200" w:left="630" w:hangingChars="100" w:hanging="210"/>
        <w:rPr>
          <w:rFonts w:ascii="ＭＳ 明朝" w:hAnsi="ＭＳ 明朝"/>
          <w:szCs w:val="21"/>
        </w:rPr>
      </w:pPr>
    </w:p>
    <w:p w14:paraId="11E61F69" w14:textId="77777777" w:rsidR="003B7180" w:rsidRPr="00AE2739" w:rsidRDefault="003B7180" w:rsidP="00ED2235">
      <w:pPr>
        <w:spacing w:line="320" w:lineRule="exact"/>
        <w:ind w:firstLineChars="300" w:firstLine="630"/>
        <w:rPr>
          <w:rFonts w:ascii="ＭＳ 明朝" w:hAnsi="ＭＳ 明朝"/>
          <w:szCs w:val="21"/>
        </w:rPr>
      </w:pPr>
      <w:r w:rsidRPr="00AE2739">
        <w:rPr>
          <w:rFonts w:ascii="ＭＳ 明朝" w:hAnsi="ＭＳ 明朝" w:hint="eastAsia"/>
          <w:szCs w:val="21"/>
        </w:rPr>
        <w:t>【解説】</w:t>
      </w:r>
    </w:p>
    <w:p w14:paraId="444FC6B3" w14:textId="77777777" w:rsidR="003B7180" w:rsidRPr="00AE2739" w:rsidRDefault="003B7180" w:rsidP="00ED2235">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再生骨材コンクリートＬの適用範囲は（注－</w:t>
      </w:r>
      <w:r w:rsidRPr="00AE2739">
        <w:rPr>
          <w:rFonts w:ascii="ＭＳ 明朝" w:hAnsi="ＭＳ 明朝"/>
          <w:szCs w:val="21"/>
        </w:rPr>
        <w:t>1</w:t>
      </w:r>
      <w:r w:rsidRPr="00AE2739">
        <w:rPr>
          <w:rFonts w:ascii="ＭＳ 明朝" w:hAnsi="ＭＳ 明朝" w:hint="eastAsia"/>
          <w:szCs w:val="21"/>
        </w:rPr>
        <w:t>）に記したように、裏込めコンクリート、間詰めコンクリート、均しコンクリート、捨てコンクリート等の、高い強度や高い耐久性が要求</w:t>
      </w:r>
      <w:r>
        <w:rPr>
          <w:rFonts w:ascii="ＭＳ 明朝" w:hAnsi="ＭＳ 明朝" w:hint="eastAsia"/>
          <w:szCs w:val="21"/>
        </w:rPr>
        <w:t>されない部材及び部位に使用する。また、通常再生骨材コンクリートＬ</w:t>
      </w:r>
      <w:r w:rsidRPr="00AE2739">
        <w:rPr>
          <w:rFonts w:ascii="ＭＳ 明朝" w:hAnsi="ＭＳ 明朝" w:hint="eastAsia"/>
          <w:szCs w:val="21"/>
        </w:rPr>
        <w:t>は、高い凍結融解抵抗性を確保するのが難しいため、凍結融解作用を受けない部材及び部位に使用すること。</w:t>
      </w:r>
    </w:p>
    <w:p w14:paraId="4386ACC6" w14:textId="77777777" w:rsidR="003B7180" w:rsidRPr="00AE2739" w:rsidRDefault="003B7180" w:rsidP="00ED2235">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また、再生骨材Ｌの原骨材を特定するのは多くの場合に困難であり，アルカリシリカ反応抑制対策を行う必要がある。したがって，アルカリシリカ反応抑制効果のある混合セメントなどを使用することが前提となる。</w:t>
      </w:r>
    </w:p>
    <w:p w14:paraId="209F096A" w14:textId="77777777" w:rsidR="003B7180" w:rsidRPr="00AE2739" w:rsidRDefault="003B7180" w:rsidP="00ED2235">
      <w:pPr>
        <w:spacing w:line="320" w:lineRule="exact"/>
        <w:ind w:leftChars="400" w:left="840" w:firstLineChars="100" w:firstLine="210"/>
        <w:rPr>
          <w:rFonts w:ascii="ＭＳ 明朝" w:hAnsi="ＭＳ 明朝"/>
          <w:szCs w:val="21"/>
        </w:rPr>
      </w:pPr>
      <w:r w:rsidRPr="00AE2739">
        <w:rPr>
          <w:rFonts w:ascii="ＭＳ 明朝" w:hAnsi="ＭＳ 明朝" w:hint="eastAsia"/>
          <w:szCs w:val="21"/>
        </w:rPr>
        <w:t>本品も再生骨材Ｍを用いたコンクリートと同様に、製造に当たっては、現場内でバッチャープラントを設置して現場練りとして使用するか、</w:t>
      </w:r>
      <w:r w:rsidRPr="00AE2739">
        <w:rPr>
          <w:rFonts w:ascii="ＭＳ 明朝" w:hAnsi="ＭＳ 明朝"/>
          <w:szCs w:val="21"/>
        </w:rPr>
        <w:t>JIS A 5023</w:t>
      </w:r>
      <w:r w:rsidRPr="00AE2739">
        <w:rPr>
          <w:rFonts w:ascii="ＭＳ 明朝" w:hAnsi="ＭＳ 明朝" w:hint="eastAsia"/>
          <w:szCs w:val="21"/>
        </w:rPr>
        <w:t>に適合する再生骨材Ｌを用いたコ</w:t>
      </w:r>
      <w:r w:rsidRPr="00AE2739">
        <w:rPr>
          <w:rFonts w:ascii="ＭＳ 明朝" w:hAnsi="ＭＳ 明朝" w:hint="eastAsia"/>
          <w:szCs w:val="21"/>
        </w:rPr>
        <w:lastRenderedPageBreak/>
        <w:t>ンクリートを出荷できるプラントから購入して使用すること。</w:t>
      </w:r>
    </w:p>
    <w:p w14:paraId="1038E70D" w14:textId="77777777" w:rsidR="003B7180" w:rsidRPr="00AE2739" w:rsidRDefault="003B7180" w:rsidP="00AE2739">
      <w:pPr>
        <w:spacing w:line="300" w:lineRule="exact"/>
        <w:rPr>
          <w:rFonts w:ascii="ＭＳ 明朝" w:hAnsi="ＭＳ 明朝"/>
          <w:spacing w:val="2"/>
          <w:szCs w:val="21"/>
        </w:rPr>
      </w:pPr>
    </w:p>
    <w:p w14:paraId="72049265" w14:textId="77777777" w:rsidR="003B7180" w:rsidRPr="00AE2739" w:rsidRDefault="003B7180" w:rsidP="00AE2739">
      <w:pPr>
        <w:spacing w:line="400" w:lineRule="exact"/>
        <w:outlineLvl w:val="1"/>
        <w:rPr>
          <w:rFonts w:ascii="ＭＳ 明朝" w:hAnsi="ＭＳ 明朝"/>
          <w:b/>
          <w:bCs/>
          <w:sz w:val="24"/>
          <w:szCs w:val="24"/>
        </w:rPr>
      </w:pPr>
      <w:bookmarkStart w:id="111" w:name="_Toc105141988"/>
      <w:r w:rsidRPr="00AE2739">
        <w:rPr>
          <w:rFonts w:ascii="ＭＳ 明朝" w:hAnsi="ＭＳ 明朝" w:hint="eastAsia"/>
          <w:b/>
          <w:bCs/>
          <w:sz w:val="24"/>
          <w:szCs w:val="24"/>
        </w:rPr>
        <w:t>第８節　プレキャストコンクリート製品</w:t>
      </w:r>
      <w:bookmarkEnd w:id="111"/>
    </w:p>
    <w:p w14:paraId="34712122"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2" w:name="_Toc105141989"/>
      <w:r w:rsidRPr="00AE2739">
        <w:rPr>
          <w:rFonts w:ascii="ＭＳ 明朝" w:hAnsi="ＭＳ 明朝" w:hint="eastAsia"/>
          <w:b/>
          <w:bCs/>
          <w:szCs w:val="21"/>
        </w:rPr>
        <w:t>第２－38条　一般事項</w:t>
      </w:r>
      <w:bookmarkEnd w:id="112"/>
      <w:r w:rsidRPr="00AE2739">
        <w:rPr>
          <w:rFonts w:ascii="ＭＳ 明朝" w:hAnsi="ＭＳ 明朝" w:hint="eastAsia"/>
          <w:b/>
          <w:bCs/>
          <w:szCs w:val="21"/>
        </w:rPr>
        <w:t xml:space="preserve"> </w:t>
      </w:r>
    </w:p>
    <w:p w14:paraId="7310D351"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１．プレキャストコンクリート製品は、有害なひび割れ等損傷のないものでなければならない。</w:t>
      </w:r>
    </w:p>
    <w:p w14:paraId="6787AC94" w14:textId="77777777" w:rsidR="003B7180" w:rsidRDefault="003B7180" w:rsidP="00ED2235">
      <w:pPr>
        <w:spacing w:line="300" w:lineRule="exact"/>
        <w:ind w:left="630" w:hangingChars="300" w:hanging="63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２．セメントコンクリート中の塩化物含有量は、コンクリート中に含まれる塩化物イオン（Cl</w:t>
      </w:r>
      <w:r w:rsidRPr="00AE2739">
        <w:rPr>
          <w:rFonts w:ascii="ＭＳ 明朝" w:hAnsi="ＭＳ 明朝" w:hint="eastAsia"/>
          <w:szCs w:val="21"/>
          <w:vertAlign w:val="superscript"/>
        </w:rPr>
        <w:t>-</w:t>
      </w:r>
      <w:r w:rsidRPr="00AE2739">
        <w:rPr>
          <w:rFonts w:ascii="ＭＳ 明朝" w:hAnsi="ＭＳ 明朝" w:hint="eastAsia"/>
          <w:szCs w:val="21"/>
        </w:rPr>
        <w:t>）の総量で表すものとし、練りまぜ時の全塩化物イオンは</w:t>
      </w:r>
      <w:r w:rsidRPr="00AE2739">
        <w:rPr>
          <w:rFonts w:ascii="ＭＳ 明朝" w:hAnsi="ＭＳ 明朝" w:cs="Century"/>
          <w:szCs w:val="21"/>
        </w:rPr>
        <w:t>0.30kg</w:t>
      </w:r>
      <w:r w:rsidRPr="00AE2739">
        <w:rPr>
          <w:rFonts w:ascii="ＭＳ 明朝" w:hAnsi="ＭＳ 明朝" w:hint="eastAsia"/>
          <w:szCs w:val="21"/>
        </w:rPr>
        <w:t>／</w:t>
      </w:r>
      <w:r w:rsidRPr="00AE2739">
        <w:rPr>
          <w:rFonts w:ascii="ＭＳ 明朝" w:hAnsi="ＭＳ 明朝" w:cs="Century"/>
          <w:szCs w:val="21"/>
        </w:rPr>
        <w:t>m</w:t>
      </w:r>
      <w:r w:rsidRPr="00AE2739">
        <w:rPr>
          <w:rFonts w:ascii="ＭＳ 明朝" w:hAnsi="ＭＳ 明朝" w:hint="eastAsia"/>
          <w:szCs w:val="21"/>
          <w:vertAlign w:val="superscript"/>
        </w:rPr>
        <w:t>3</w:t>
      </w:r>
      <w:r w:rsidRPr="00AE2739">
        <w:rPr>
          <w:rFonts w:ascii="ＭＳ 明朝" w:hAnsi="ＭＳ 明朝" w:hint="eastAsia"/>
          <w:szCs w:val="21"/>
        </w:rPr>
        <w:t>以下とする。なお、受注者は、これを超えるものを使用する場合は、</w:t>
      </w:r>
      <w:r>
        <w:rPr>
          <w:rFonts w:ascii="ＭＳ 明朝" w:hAnsi="ＭＳ 明朝" w:hint="eastAsia"/>
          <w:szCs w:val="21"/>
        </w:rPr>
        <w:t>設計図書に関して</w:t>
      </w:r>
      <w:r w:rsidRPr="00AE2739">
        <w:rPr>
          <w:rFonts w:ascii="ＭＳ 明朝" w:hAnsi="ＭＳ 明朝" w:hint="eastAsia"/>
          <w:szCs w:val="21"/>
        </w:rPr>
        <w:t>監督職員の承諾を得なければならない。</w:t>
      </w:r>
    </w:p>
    <w:p w14:paraId="5AF4A82B" w14:textId="77777777" w:rsidR="003B7180" w:rsidRPr="00AE2739" w:rsidRDefault="003B7180" w:rsidP="00323AEB">
      <w:pPr>
        <w:spacing w:line="300" w:lineRule="exact"/>
        <w:ind w:left="630" w:hangingChars="300" w:hanging="630"/>
        <w:rPr>
          <w:rFonts w:ascii="ＭＳ 明朝" w:hAnsi="ＭＳ 明朝"/>
          <w:szCs w:val="21"/>
        </w:rPr>
      </w:pPr>
      <w:r>
        <w:rPr>
          <w:rFonts w:ascii="ＭＳ 明朝" w:hAnsi="ＭＳ 明朝" w:hint="eastAsia"/>
          <w:szCs w:val="21"/>
        </w:rPr>
        <w:t xml:space="preserve">　　３．</w:t>
      </w:r>
      <w:r w:rsidRPr="007A3503">
        <w:rPr>
          <w:rFonts w:ascii="ＭＳ 明朝" w:hAnsi="ＭＳ 明朝" w:hint="eastAsia"/>
          <w:szCs w:val="21"/>
        </w:rPr>
        <w:t>受注者は、セメントコンクリート製品の使用にあたって「アルカリ骨材反応抑制対策について」（国土交通大臣官房技術審議官通達、平成14年7月31日）及び「アルカリ骨材反応抑制対策について」の運用について（国土交通省大臣官房技術調査課長通達、平成14年7月31日）を遵守し、アルカリシリカ反応抑制対策の適合を確認した資料を監督職員に提出しなければならない。</w:t>
      </w:r>
    </w:p>
    <w:p w14:paraId="76E463DE" w14:textId="77777777" w:rsidR="003B7180" w:rsidRPr="00AE2739" w:rsidRDefault="003B7180" w:rsidP="00AE2739">
      <w:pPr>
        <w:spacing w:line="300" w:lineRule="exact"/>
        <w:rPr>
          <w:rFonts w:ascii="ＭＳ 明朝" w:hAnsi="ＭＳ 明朝"/>
          <w:spacing w:val="2"/>
          <w:szCs w:val="21"/>
        </w:rPr>
      </w:pPr>
    </w:p>
    <w:p w14:paraId="32D82B38"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3" w:name="_Toc105141990"/>
      <w:r w:rsidRPr="00AE2739">
        <w:rPr>
          <w:rFonts w:ascii="ＭＳ 明朝" w:hAnsi="ＭＳ 明朝" w:hint="eastAsia"/>
          <w:b/>
          <w:bCs/>
          <w:szCs w:val="21"/>
        </w:rPr>
        <w:t>第２－39条　プレキャストコンクリート製品</w:t>
      </w:r>
      <w:bookmarkEnd w:id="113"/>
      <w:r w:rsidRPr="00AE2739">
        <w:rPr>
          <w:rFonts w:ascii="ＭＳ 明朝" w:hAnsi="ＭＳ 明朝" w:hint="eastAsia"/>
          <w:b/>
          <w:bCs/>
          <w:szCs w:val="21"/>
        </w:rPr>
        <w:t xml:space="preserve"> </w:t>
      </w:r>
    </w:p>
    <w:p w14:paraId="29FEC8A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プレキャストコンクリート製品は次の規格に適合するものとする。</w:t>
      </w:r>
    </w:p>
    <w:p w14:paraId="2E64892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361</w:t>
      </w:r>
      <w:r w:rsidRPr="00AE2739">
        <w:rPr>
          <w:rFonts w:ascii="ＭＳ 明朝" w:hAnsi="ＭＳ 明朝" w:hint="eastAsia"/>
          <w:szCs w:val="21"/>
        </w:rPr>
        <w:t>（プレキャストコンクリート製品－種類、製品の呼び方及び表示の通則）</w:t>
      </w:r>
    </w:p>
    <w:p w14:paraId="61EF93BC"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362</w:t>
      </w:r>
      <w:r w:rsidRPr="00AE2739">
        <w:rPr>
          <w:rFonts w:ascii="ＭＳ 明朝" w:hAnsi="ＭＳ 明朝" w:hint="eastAsia"/>
          <w:szCs w:val="21"/>
        </w:rPr>
        <w:t>（プレキャストコンクリート製品－要求性能とその照査方法）</w:t>
      </w:r>
    </w:p>
    <w:p w14:paraId="3F036DF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363</w:t>
      </w:r>
      <w:r w:rsidRPr="00AE2739">
        <w:rPr>
          <w:rFonts w:ascii="ＭＳ 明朝" w:hAnsi="ＭＳ 明朝" w:hint="eastAsia"/>
          <w:szCs w:val="21"/>
        </w:rPr>
        <w:t>（プレキャストコンクリート製品－性能試験方法通則）</w:t>
      </w:r>
    </w:p>
    <w:p w14:paraId="019E47F8"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364</w:t>
      </w:r>
      <w:r w:rsidRPr="00AE2739">
        <w:rPr>
          <w:rFonts w:ascii="ＭＳ 明朝" w:hAnsi="ＭＳ 明朝" w:hint="eastAsia"/>
          <w:szCs w:val="21"/>
        </w:rPr>
        <w:t>（プレキャストコンクリート製品－材料及び製造方法の通則）</w:t>
      </w:r>
    </w:p>
    <w:p w14:paraId="303BA12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365</w:t>
      </w:r>
      <w:r w:rsidRPr="00AE2739">
        <w:rPr>
          <w:rFonts w:ascii="ＭＳ 明朝" w:hAnsi="ＭＳ 明朝" w:hint="eastAsia"/>
          <w:szCs w:val="21"/>
        </w:rPr>
        <w:t>（プレキャストコンクリート製品－検査方法通則）</w:t>
      </w:r>
    </w:p>
    <w:p w14:paraId="7AA22783"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371</w:t>
      </w:r>
      <w:r w:rsidRPr="00AE2739">
        <w:rPr>
          <w:rFonts w:ascii="ＭＳ 明朝" w:hAnsi="ＭＳ 明朝" w:hint="eastAsia"/>
          <w:szCs w:val="21"/>
        </w:rPr>
        <w:t>（プレキャスト無筋コンクリート製品）</w:t>
      </w:r>
    </w:p>
    <w:p w14:paraId="39D2C9D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372</w:t>
      </w:r>
      <w:r w:rsidRPr="00AE2739">
        <w:rPr>
          <w:rFonts w:ascii="ＭＳ 明朝" w:hAnsi="ＭＳ 明朝" w:hint="eastAsia"/>
          <w:szCs w:val="21"/>
        </w:rPr>
        <w:t>（プレキャスト鉄筋コンクリート製品）</w:t>
      </w:r>
    </w:p>
    <w:p w14:paraId="6695CE90"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A 5</w:t>
      </w:r>
      <w:r w:rsidRPr="00AE2739">
        <w:rPr>
          <w:rFonts w:ascii="ＭＳ 明朝" w:hAnsi="ＭＳ 明朝" w:cs="Century" w:hint="eastAsia"/>
          <w:szCs w:val="21"/>
        </w:rPr>
        <w:t>373</w:t>
      </w:r>
      <w:r w:rsidRPr="00AE2739">
        <w:rPr>
          <w:rFonts w:ascii="ＭＳ 明朝" w:hAnsi="ＭＳ 明朝" w:hint="eastAsia"/>
          <w:szCs w:val="21"/>
        </w:rPr>
        <w:t>（プレキャストプレストレストコンクリート製品）</w:t>
      </w:r>
    </w:p>
    <w:p w14:paraId="1C22508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5406</w:t>
      </w:r>
      <w:r w:rsidRPr="00AE2739">
        <w:rPr>
          <w:rFonts w:ascii="ＭＳ 明朝" w:hAnsi="ＭＳ 明朝" w:hint="eastAsia"/>
          <w:szCs w:val="21"/>
        </w:rPr>
        <w:t>（建築用コンクリートブロック）</w:t>
      </w:r>
    </w:p>
    <w:p w14:paraId="6B77A88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540</w:t>
      </w:r>
      <w:r w:rsidRPr="00AE2739">
        <w:rPr>
          <w:rFonts w:ascii="ＭＳ 明朝" w:hAnsi="ＭＳ 明朝" w:cs="Century" w:hint="eastAsia"/>
          <w:szCs w:val="21"/>
        </w:rPr>
        <w:t>9</w:t>
      </w:r>
      <w:r w:rsidRPr="00AE2739">
        <w:rPr>
          <w:rFonts w:ascii="ＭＳ 明朝" w:hAnsi="ＭＳ 明朝" w:hint="eastAsia"/>
          <w:szCs w:val="21"/>
        </w:rPr>
        <w:t>（鉄筋コンクリート組立塀構成材）</w:t>
      </w:r>
    </w:p>
    <w:p w14:paraId="68881A7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54</w:t>
      </w:r>
      <w:r w:rsidRPr="00AE2739">
        <w:rPr>
          <w:rFonts w:ascii="ＭＳ 明朝" w:hAnsi="ＭＳ 明朝" w:cs="Century" w:hint="eastAsia"/>
          <w:szCs w:val="21"/>
        </w:rPr>
        <w:t>16</w:t>
      </w:r>
      <w:r w:rsidRPr="00AE2739">
        <w:rPr>
          <w:rFonts w:ascii="ＭＳ 明朝" w:hAnsi="ＭＳ 明朝" w:hint="eastAsia"/>
          <w:szCs w:val="21"/>
        </w:rPr>
        <w:t>（軽量気泡コンクリートパネル（ＡＬＣパネル））</w:t>
      </w:r>
    </w:p>
    <w:p w14:paraId="486BB9F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5506</w:t>
      </w:r>
      <w:r w:rsidRPr="00AE2739">
        <w:rPr>
          <w:rFonts w:ascii="ＭＳ 明朝" w:hAnsi="ＭＳ 明朝" w:hint="eastAsia"/>
          <w:szCs w:val="21"/>
        </w:rPr>
        <w:t>（下水道用マンホールふた）</w:t>
      </w:r>
    </w:p>
    <w:p w14:paraId="67CA3329" w14:textId="77777777" w:rsidR="003B7180" w:rsidRPr="00AE2739" w:rsidRDefault="003B7180" w:rsidP="00ED2235">
      <w:pPr>
        <w:spacing w:line="300" w:lineRule="exact"/>
        <w:ind w:firstLineChars="100" w:firstLine="214"/>
        <w:rPr>
          <w:rFonts w:ascii="ＭＳ 明朝" w:hAnsi="ＭＳ 明朝"/>
          <w:spacing w:val="2"/>
          <w:szCs w:val="21"/>
        </w:rPr>
      </w:pPr>
      <w:r w:rsidRPr="00AE2739">
        <w:rPr>
          <w:rFonts w:ascii="ＭＳ 明朝" w:hAnsi="ＭＳ 明朝" w:hint="eastAsia"/>
          <w:spacing w:val="2"/>
          <w:szCs w:val="21"/>
        </w:rPr>
        <w:t xml:space="preserve">　　鉄筋コンクリートフリューム規格 （一社）農業土木事業協会</w:t>
      </w:r>
    </w:p>
    <w:p w14:paraId="5319A47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pacing w:val="2"/>
          <w:szCs w:val="21"/>
        </w:rPr>
        <w:t xml:space="preserve">　</w:t>
      </w:r>
      <w:r>
        <w:rPr>
          <w:rFonts w:ascii="ＭＳ 明朝" w:hAnsi="ＭＳ 明朝" w:hint="eastAsia"/>
          <w:spacing w:val="2"/>
          <w:szCs w:val="21"/>
        </w:rPr>
        <w:t xml:space="preserve">　</w:t>
      </w:r>
      <w:r w:rsidRPr="00AE2739">
        <w:rPr>
          <w:rFonts w:ascii="ＭＳ 明朝" w:hAnsi="ＭＳ 明朝" w:hint="eastAsia"/>
          <w:spacing w:val="2"/>
          <w:szCs w:val="21"/>
        </w:rPr>
        <w:t xml:space="preserve">　ボックスカルバート 全国ボックスカルバート協会</w:t>
      </w:r>
    </w:p>
    <w:p w14:paraId="19C6D9F3" w14:textId="77777777" w:rsidR="003B7180" w:rsidRPr="00AE2739" w:rsidRDefault="003B7180" w:rsidP="00AE2739">
      <w:pPr>
        <w:spacing w:line="300" w:lineRule="exact"/>
        <w:rPr>
          <w:rFonts w:ascii="ＭＳ 明朝" w:hAnsi="ＭＳ 明朝"/>
          <w:spacing w:val="2"/>
          <w:szCs w:val="21"/>
        </w:rPr>
      </w:pPr>
    </w:p>
    <w:p w14:paraId="7CA3F0A7" w14:textId="77777777" w:rsidR="003B7180" w:rsidRPr="00AE2739" w:rsidRDefault="003B7180" w:rsidP="00AE2739">
      <w:pPr>
        <w:spacing w:line="400" w:lineRule="exact"/>
        <w:outlineLvl w:val="1"/>
        <w:rPr>
          <w:rFonts w:ascii="ＭＳ 明朝" w:hAnsi="ＭＳ 明朝"/>
          <w:b/>
          <w:bCs/>
          <w:sz w:val="24"/>
          <w:szCs w:val="24"/>
        </w:rPr>
      </w:pPr>
      <w:bookmarkStart w:id="114" w:name="_Toc105141991"/>
      <w:r w:rsidRPr="00AE2739">
        <w:rPr>
          <w:rFonts w:ascii="ＭＳ 明朝" w:hAnsi="ＭＳ 明朝" w:hint="eastAsia"/>
          <w:b/>
          <w:bCs/>
          <w:sz w:val="24"/>
          <w:szCs w:val="24"/>
        </w:rPr>
        <w:t>第９節　瀝青材料</w:t>
      </w:r>
      <w:bookmarkEnd w:id="114"/>
    </w:p>
    <w:p w14:paraId="38542B68"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5" w:name="_Toc105141992"/>
      <w:r w:rsidRPr="00AE2739">
        <w:rPr>
          <w:rFonts w:ascii="ＭＳ 明朝" w:hAnsi="ＭＳ 明朝" w:hint="eastAsia"/>
          <w:b/>
          <w:bCs/>
          <w:szCs w:val="21"/>
        </w:rPr>
        <w:t>第２－40条　一般瀝青材料</w:t>
      </w:r>
      <w:bookmarkEnd w:id="115"/>
      <w:r w:rsidRPr="00AE2739">
        <w:rPr>
          <w:rFonts w:ascii="ＭＳ 明朝" w:hAnsi="ＭＳ 明朝" w:hint="eastAsia"/>
          <w:b/>
          <w:bCs/>
          <w:szCs w:val="21"/>
        </w:rPr>
        <w:t xml:space="preserve"> </w:t>
      </w:r>
    </w:p>
    <w:p w14:paraId="10120EA0"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１．舗装用石油アスファルトは、第2-23</w:t>
      </w:r>
      <w:r>
        <w:rPr>
          <w:rFonts w:ascii="ＭＳ 明朝" w:hAnsi="ＭＳ 明朝" w:hint="eastAsia"/>
          <w:szCs w:val="21"/>
        </w:rPr>
        <w:t xml:space="preserve">条 </w:t>
      </w:r>
      <w:r w:rsidRPr="00AE2739">
        <w:rPr>
          <w:rFonts w:ascii="ＭＳ 明朝" w:hAnsi="ＭＳ 明朝" w:hint="eastAsia"/>
          <w:szCs w:val="21"/>
        </w:rPr>
        <w:t>安定材の表2－18の規格に適合するものとする。</w:t>
      </w:r>
    </w:p>
    <w:p w14:paraId="1FC7BB70" w14:textId="77777777" w:rsidR="003B7180" w:rsidRPr="00AE2739" w:rsidRDefault="003B7180" w:rsidP="00ED2235">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２．ポリマー改質アスファルトの性状は、表2－4</w:t>
      </w:r>
      <w:r>
        <w:rPr>
          <w:rFonts w:ascii="ＭＳ 明朝" w:hAnsi="ＭＳ 明朝" w:hint="eastAsia"/>
          <w:szCs w:val="21"/>
        </w:rPr>
        <w:t>0</w:t>
      </w:r>
      <w:r w:rsidRPr="00AE2739">
        <w:rPr>
          <w:rFonts w:ascii="ＭＳ 明朝" w:hAnsi="ＭＳ 明朝" w:hint="eastAsia"/>
          <w:szCs w:val="21"/>
        </w:rPr>
        <w:t>の規格に適合するものとする。また、</w:t>
      </w:r>
      <w:r w:rsidRPr="00AE2739">
        <w:rPr>
          <w:rFonts w:ascii="ＭＳ 明朝" w:hAnsi="ＭＳ 明朝" w:hint="eastAsia"/>
          <w:kern w:val="0"/>
          <w:szCs w:val="21"/>
        </w:rPr>
        <w:t>受注者</w:t>
      </w:r>
      <w:r w:rsidRPr="00AE2739">
        <w:rPr>
          <w:rFonts w:ascii="ＭＳ 明朝" w:hAnsi="ＭＳ 明朝" w:hint="eastAsia"/>
          <w:szCs w:val="21"/>
        </w:rPr>
        <w:t>は、プラントミックスタイプを使用する場合、使用する舗装用石油アスファルトに改質材料を添加し、その性状が表2－</w:t>
      </w:r>
      <w:r>
        <w:rPr>
          <w:rFonts w:ascii="ＭＳ 明朝" w:hAnsi="ＭＳ 明朝" w:hint="eastAsia"/>
          <w:szCs w:val="21"/>
        </w:rPr>
        <w:t>40</w:t>
      </w:r>
      <w:r w:rsidRPr="00AE2739">
        <w:rPr>
          <w:rFonts w:ascii="ＭＳ 明朝" w:hAnsi="ＭＳ 明朝" w:hint="eastAsia"/>
          <w:szCs w:val="21"/>
        </w:rPr>
        <w:t>に示す値に適合していることを確認しなければならない。</w:t>
      </w:r>
    </w:p>
    <w:p w14:paraId="0E543783" w14:textId="77777777" w:rsidR="003B7180" w:rsidRDefault="003B7180" w:rsidP="00AE2739">
      <w:pPr>
        <w:spacing w:line="300" w:lineRule="exact"/>
        <w:rPr>
          <w:rFonts w:ascii="ＭＳ 明朝" w:hAnsi="ＭＳ 明朝"/>
          <w:spacing w:val="2"/>
          <w:szCs w:val="21"/>
        </w:rPr>
      </w:pPr>
    </w:p>
    <w:p w14:paraId="4FE24234"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表2－</w:t>
      </w:r>
      <w:r>
        <w:rPr>
          <w:rFonts w:ascii="ＭＳ 明朝" w:hAnsi="ＭＳ 明朝" w:hint="eastAsia"/>
          <w:szCs w:val="21"/>
        </w:rPr>
        <w:t>40</w:t>
      </w:r>
      <w:r w:rsidRPr="00AE2739">
        <w:rPr>
          <w:rFonts w:ascii="ＭＳ 明朝" w:hAnsi="ＭＳ 明朝" w:hint="eastAsia"/>
          <w:szCs w:val="21"/>
        </w:rPr>
        <w:t xml:space="preserve">　ポリマー改質アスファルトの標準的性状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739"/>
        <w:gridCol w:w="141"/>
        <w:gridCol w:w="140"/>
        <w:gridCol w:w="566"/>
        <w:gridCol w:w="926"/>
        <w:gridCol w:w="926"/>
        <w:gridCol w:w="919"/>
        <w:gridCol w:w="920"/>
        <w:gridCol w:w="919"/>
        <w:gridCol w:w="919"/>
        <w:gridCol w:w="923"/>
      </w:tblGrid>
      <w:tr w:rsidR="003B7180" w:rsidRPr="004F5E6B" w14:paraId="6BCDC106" w14:textId="77777777" w:rsidTr="00AE2739">
        <w:trPr>
          <w:trHeight w:val="74"/>
        </w:trPr>
        <w:tc>
          <w:tcPr>
            <w:tcW w:w="1613" w:type="dxa"/>
            <w:tcBorders>
              <w:top w:val="single" w:sz="12" w:space="0" w:color="auto"/>
              <w:left w:val="single" w:sz="12" w:space="0" w:color="auto"/>
              <w:bottom w:val="nil"/>
              <w:right w:val="nil"/>
              <w:tl2br w:val="single" w:sz="4" w:space="0" w:color="auto"/>
            </w:tcBorders>
            <w:shd w:val="clear" w:color="auto" w:fill="auto"/>
          </w:tcPr>
          <w:p w14:paraId="3612A5C6" w14:textId="77777777" w:rsidR="003B7180" w:rsidRPr="00AE2739" w:rsidRDefault="003B7180" w:rsidP="00AE2739">
            <w:pPr>
              <w:spacing w:line="300" w:lineRule="exact"/>
              <w:rPr>
                <w:rFonts w:ascii="ＭＳ 明朝" w:hAnsi="ＭＳ 明朝"/>
                <w:sz w:val="18"/>
                <w:szCs w:val="18"/>
              </w:rPr>
            </w:pPr>
          </w:p>
        </w:tc>
        <w:tc>
          <w:tcPr>
            <w:tcW w:w="1614" w:type="dxa"/>
            <w:gridSpan w:val="4"/>
            <w:tcBorders>
              <w:top w:val="single" w:sz="12" w:space="0" w:color="auto"/>
              <w:left w:val="nil"/>
            </w:tcBorders>
            <w:shd w:val="clear" w:color="auto" w:fill="auto"/>
          </w:tcPr>
          <w:p w14:paraId="046E7174"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種類</w:t>
            </w:r>
          </w:p>
        </w:tc>
        <w:tc>
          <w:tcPr>
            <w:tcW w:w="944" w:type="dxa"/>
            <w:vMerge w:val="restart"/>
            <w:tcBorders>
              <w:top w:val="single" w:sz="12" w:space="0" w:color="auto"/>
            </w:tcBorders>
            <w:shd w:val="clear" w:color="auto" w:fill="auto"/>
            <w:vAlign w:val="center"/>
          </w:tcPr>
          <w:p w14:paraId="1C031E6C"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Ⅰ型</w:t>
            </w:r>
          </w:p>
        </w:tc>
        <w:tc>
          <w:tcPr>
            <w:tcW w:w="944" w:type="dxa"/>
            <w:vMerge w:val="restart"/>
            <w:tcBorders>
              <w:top w:val="single" w:sz="12" w:space="0" w:color="auto"/>
            </w:tcBorders>
            <w:shd w:val="clear" w:color="auto" w:fill="auto"/>
            <w:vAlign w:val="center"/>
          </w:tcPr>
          <w:p w14:paraId="3EB2E050"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Ⅱ型</w:t>
            </w:r>
          </w:p>
        </w:tc>
        <w:tc>
          <w:tcPr>
            <w:tcW w:w="944" w:type="dxa"/>
            <w:vMerge w:val="restart"/>
            <w:tcBorders>
              <w:top w:val="single" w:sz="12" w:space="0" w:color="auto"/>
              <w:right w:val="nil"/>
            </w:tcBorders>
            <w:shd w:val="clear" w:color="auto" w:fill="auto"/>
          </w:tcPr>
          <w:p w14:paraId="6F54370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Ⅲ型</w:t>
            </w:r>
          </w:p>
        </w:tc>
        <w:tc>
          <w:tcPr>
            <w:tcW w:w="1889" w:type="dxa"/>
            <w:gridSpan w:val="2"/>
            <w:tcBorders>
              <w:top w:val="single" w:sz="12" w:space="0" w:color="auto"/>
              <w:left w:val="nil"/>
            </w:tcBorders>
            <w:shd w:val="clear" w:color="auto" w:fill="auto"/>
          </w:tcPr>
          <w:p w14:paraId="0CD0CD56" w14:textId="77777777" w:rsidR="003B7180" w:rsidRPr="00AE2739" w:rsidRDefault="003B7180" w:rsidP="00AE2739">
            <w:pPr>
              <w:spacing w:line="300" w:lineRule="exact"/>
              <w:rPr>
                <w:rFonts w:ascii="ＭＳ 明朝" w:hAnsi="ＭＳ 明朝"/>
                <w:sz w:val="18"/>
                <w:szCs w:val="18"/>
              </w:rPr>
            </w:pPr>
          </w:p>
        </w:tc>
        <w:tc>
          <w:tcPr>
            <w:tcW w:w="944" w:type="dxa"/>
            <w:vMerge w:val="restart"/>
            <w:tcBorders>
              <w:top w:val="single" w:sz="12" w:space="0" w:color="auto"/>
              <w:right w:val="nil"/>
            </w:tcBorders>
            <w:shd w:val="clear" w:color="auto" w:fill="auto"/>
          </w:tcPr>
          <w:p w14:paraId="41620707"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H型</w:t>
            </w:r>
          </w:p>
        </w:tc>
        <w:tc>
          <w:tcPr>
            <w:tcW w:w="945" w:type="dxa"/>
            <w:tcBorders>
              <w:top w:val="single" w:sz="12" w:space="0" w:color="auto"/>
              <w:left w:val="nil"/>
              <w:right w:val="single" w:sz="12" w:space="0" w:color="auto"/>
            </w:tcBorders>
            <w:shd w:val="clear" w:color="auto" w:fill="auto"/>
          </w:tcPr>
          <w:p w14:paraId="68B46684" w14:textId="77777777" w:rsidR="003B7180" w:rsidRPr="00AE2739" w:rsidRDefault="003B7180" w:rsidP="00AE2739">
            <w:pPr>
              <w:spacing w:line="300" w:lineRule="exact"/>
              <w:rPr>
                <w:rFonts w:ascii="ＭＳ 明朝" w:hAnsi="ＭＳ 明朝"/>
                <w:sz w:val="18"/>
                <w:szCs w:val="18"/>
              </w:rPr>
            </w:pPr>
          </w:p>
        </w:tc>
      </w:tr>
      <w:tr w:rsidR="003B7180" w:rsidRPr="004F5E6B" w14:paraId="6BEF2EDB" w14:textId="77777777" w:rsidTr="00AE2739">
        <w:trPr>
          <w:trHeight w:val="68"/>
        </w:trPr>
        <w:tc>
          <w:tcPr>
            <w:tcW w:w="1613" w:type="dxa"/>
            <w:tcBorders>
              <w:top w:val="nil"/>
              <w:left w:val="single" w:sz="12" w:space="0" w:color="auto"/>
              <w:bottom w:val="single" w:sz="4" w:space="0" w:color="auto"/>
            </w:tcBorders>
            <w:shd w:val="clear" w:color="auto" w:fill="auto"/>
          </w:tcPr>
          <w:p w14:paraId="4F72F2A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項目</w:t>
            </w:r>
          </w:p>
        </w:tc>
        <w:tc>
          <w:tcPr>
            <w:tcW w:w="1614" w:type="dxa"/>
            <w:gridSpan w:val="4"/>
            <w:tcBorders>
              <w:bottom w:val="single" w:sz="4" w:space="0" w:color="auto"/>
            </w:tcBorders>
            <w:shd w:val="clear" w:color="auto" w:fill="auto"/>
          </w:tcPr>
          <w:p w14:paraId="07D4951E"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付加記号</w:t>
            </w:r>
          </w:p>
        </w:tc>
        <w:tc>
          <w:tcPr>
            <w:tcW w:w="944" w:type="dxa"/>
            <w:vMerge/>
            <w:shd w:val="clear" w:color="auto" w:fill="auto"/>
          </w:tcPr>
          <w:p w14:paraId="01695135" w14:textId="77777777" w:rsidR="003B7180" w:rsidRPr="00AE2739" w:rsidRDefault="003B7180" w:rsidP="00AE2739">
            <w:pPr>
              <w:spacing w:line="300" w:lineRule="exact"/>
              <w:rPr>
                <w:rFonts w:ascii="ＭＳ 明朝" w:hAnsi="ＭＳ 明朝"/>
                <w:sz w:val="18"/>
                <w:szCs w:val="18"/>
              </w:rPr>
            </w:pPr>
          </w:p>
        </w:tc>
        <w:tc>
          <w:tcPr>
            <w:tcW w:w="944" w:type="dxa"/>
            <w:vMerge/>
            <w:shd w:val="clear" w:color="auto" w:fill="auto"/>
          </w:tcPr>
          <w:p w14:paraId="405CFF4C" w14:textId="77777777" w:rsidR="003B7180" w:rsidRPr="00AE2739" w:rsidRDefault="003B7180" w:rsidP="00AE2739">
            <w:pPr>
              <w:spacing w:line="300" w:lineRule="exact"/>
              <w:rPr>
                <w:rFonts w:ascii="ＭＳ 明朝" w:hAnsi="ＭＳ 明朝"/>
                <w:sz w:val="18"/>
                <w:szCs w:val="18"/>
              </w:rPr>
            </w:pPr>
          </w:p>
        </w:tc>
        <w:tc>
          <w:tcPr>
            <w:tcW w:w="944" w:type="dxa"/>
            <w:vMerge/>
            <w:shd w:val="clear" w:color="auto" w:fill="auto"/>
          </w:tcPr>
          <w:p w14:paraId="4ABAE46C" w14:textId="77777777" w:rsidR="003B7180" w:rsidRPr="00AE2739" w:rsidRDefault="003B7180" w:rsidP="00AE2739">
            <w:pPr>
              <w:spacing w:line="300" w:lineRule="exact"/>
              <w:rPr>
                <w:rFonts w:ascii="ＭＳ 明朝" w:hAnsi="ＭＳ 明朝"/>
                <w:sz w:val="18"/>
                <w:szCs w:val="18"/>
              </w:rPr>
            </w:pPr>
          </w:p>
        </w:tc>
        <w:tc>
          <w:tcPr>
            <w:tcW w:w="945" w:type="dxa"/>
            <w:shd w:val="clear" w:color="auto" w:fill="auto"/>
          </w:tcPr>
          <w:p w14:paraId="7ED9D20E"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Ⅲ型-W</w:t>
            </w:r>
          </w:p>
        </w:tc>
        <w:tc>
          <w:tcPr>
            <w:tcW w:w="944" w:type="dxa"/>
            <w:shd w:val="clear" w:color="auto" w:fill="auto"/>
          </w:tcPr>
          <w:p w14:paraId="055C6697"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Ⅲ型-WF</w:t>
            </w:r>
          </w:p>
        </w:tc>
        <w:tc>
          <w:tcPr>
            <w:tcW w:w="944" w:type="dxa"/>
            <w:vMerge/>
            <w:shd w:val="clear" w:color="auto" w:fill="auto"/>
          </w:tcPr>
          <w:p w14:paraId="44D859F0" w14:textId="77777777" w:rsidR="003B7180" w:rsidRPr="00AE2739" w:rsidRDefault="003B7180" w:rsidP="00AE2739">
            <w:pPr>
              <w:spacing w:line="300" w:lineRule="exact"/>
              <w:rPr>
                <w:rFonts w:ascii="ＭＳ 明朝" w:hAnsi="ＭＳ 明朝"/>
                <w:sz w:val="18"/>
                <w:szCs w:val="18"/>
              </w:rPr>
            </w:pPr>
          </w:p>
        </w:tc>
        <w:tc>
          <w:tcPr>
            <w:tcW w:w="945" w:type="dxa"/>
            <w:tcBorders>
              <w:right w:val="single" w:sz="12" w:space="0" w:color="auto"/>
            </w:tcBorders>
            <w:shd w:val="clear" w:color="auto" w:fill="auto"/>
          </w:tcPr>
          <w:p w14:paraId="3AFF3709"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H型-F</w:t>
            </w:r>
          </w:p>
        </w:tc>
      </w:tr>
      <w:tr w:rsidR="003B7180" w:rsidRPr="004F5E6B" w14:paraId="02FEFB58" w14:textId="77777777" w:rsidTr="00AE2739">
        <w:trPr>
          <w:trHeight w:val="68"/>
        </w:trPr>
        <w:tc>
          <w:tcPr>
            <w:tcW w:w="1613" w:type="dxa"/>
            <w:tcBorders>
              <w:left w:val="single" w:sz="12" w:space="0" w:color="auto"/>
              <w:right w:val="nil"/>
            </w:tcBorders>
            <w:shd w:val="clear" w:color="auto" w:fill="auto"/>
          </w:tcPr>
          <w:p w14:paraId="51E5788D"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軟化点</w:t>
            </w:r>
          </w:p>
        </w:tc>
        <w:tc>
          <w:tcPr>
            <w:tcW w:w="1614" w:type="dxa"/>
            <w:gridSpan w:val="4"/>
            <w:tcBorders>
              <w:left w:val="nil"/>
            </w:tcBorders>
            <w:shd w:val="clear" w:color="auto" w:fill="auto"/>
          </w:tcPr>
          <w:p w14:paraId="6B4E8FC3"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944" w:type="dxa"/>
            <w:shd w:val="clear" w:color="auto" w:fill="auto"/>
          </w:tcPr>
          <w:p w14:paraId="3FEE242D"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50.0以上</w:t>
            </w:r>
          </w:p>
        </w:tc>
        <w:tc>
          <w:tcPr>
            <w:tcW w:w="944" w:type="dxa"/>
            <w:shd w:val="clear" w:color="auto" w:fill="auto"/>
          </w:tcPr>
          <w:p w14:paraId="2DEEA166"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56.0以上</w:t>
            </w:r>
          </w:p>
        </w:tc>
        <w:tc>
          <w:tcPr>
            <w:tcW w:w="2833" w:type="dxa"/>
            <w:gridSpan w:val="3"/>
            <w:shd w:val="clear" w:color="auto" w:fill="auto"/>
          </w:tcPr>
          <w:p w14:paraId="36B291BC"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70.0以上</w:t>
            </w:r>
          </w:p>
        </w:tc>
        <w:tc>
          <w:tcPr>
            <w:tcW w:w="1889" w:type="dxa"/>
            <w:gridSpan w:val="2"/>
            <w:tcBorders>
              <w:right w:val="single" w:sz="12" w:space="0" w:color="auto"/>
            </w:tcBorders>
            <w:shd w:val="clear" w:color="auto" w:fill="auto"/>
          </w:tcPr>
          <w:p w14:paraId="7B8D9E4D"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80.0以上</w:t>
            </w:r>
          </w:p>
        </w:tc>
      </w:tr>
      <w:tr w:rsidR="003B7180" w:rsidRPr="004F5E6B" w14:paraId="4D494C62" w14:textId="77777777" w:rsidTr="00AE2739">
        <w:trPr>
          <w:trHeight w:val="68"/>
        </w:trPr>
        <w:tc>
          <w:tcPr>
            <w:tcW w:w="1613" w:type="dxa"/>
            <w:vMerge w:val="restart"/>
            <w:tcBorders>
              <w:left w:val="single" w:sz="12" w:space="0" w:color="auto"/>
            </w:tcBorders>
            <w:shd w:val="clear" w:color="auto" w:fill="auto"/>
          </w:tcPr>
          <w:p w14:paraId="0AFD0CC1"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伸度</w:t>
            </w:r>
          </w:p>
        </w:tc>
        <w:tc>
          <w:tcPr>
            <w:tcW w:w="1614" w:type="dxa"/>
            <w:gridSpan w:val="4"/>
            <w:shd w:val="clear" w:color="auto" w:fill="auto"/>
          </w:tcPr>
          <w:p w14:paraId="28DEFAEB"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(7℃) 　cm</w:t>
            </w:r>
          </w:p>
        </w:tc>
        <w:tc>
          <w:tcPr>
            <w:tcW w:w="944" w:type="dxa"/>
            <w:shd w:val="clear" w:color="auto" w:fill="auto"/>
          </w:tcPr>
          <w:p w14:paraId="0D4CD9B0"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30以上</w:t>
            </w:r>
          </w:p>
        </w:tc>
        <w:tc>
          <w:tcPr>
            <w:tcW w:w="944" w:type="dxa"/>
            <w:shd w:val="clear" w:color="auto" w:fill="auto"/>
          </w:tcPr>
          <w:p w14:paraId="5847F4BD"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2833" w:type="dxa"/>
            <w:gridSpan w:val="3"/>
            <w:shd w:val="clear" w:color="auto" w:fill="auto"/>
          </w:tcPr>
          <w:p w14:paraId="5B84D6E7"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1235552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23108EF7"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8B82AFC" w14:textId="77777777" w:rsidTr="00AE2739">
        <w:trPr>
          <w:trHeight w:val="68"/>
        </w:trPr>
        <w:tc>
          <w:tcPr>
            <w:tcW w:w="1613" w:type="dxa"/>
            <w:vMerge/>
            <w:tcBorders>
              <w:left w:val="single" w:sz="12" w:space="0" w:color="auto"/>
              <w:bottom w:val="single" w:sz="4" w:space="0" w:color="auto"/>
            </w:tcBorders>
            <w:shd w:val="clear" w:color="auto" w:fill="auto"/>
          </w:tcPr>
          <w:p w14:paraId="10041D5A" w14:textId="77777777" w:rsidR="003B7180" w:rsidRPr="00AE2739" w:rsidRDefault="003B7180" w:rsidP="00AE2739">
            <w:pPr>
              <w:spacing w:line="300" w:lineRule="exact"/>
              <w:rPr>
                <w:rFonts w:ascii="ＭＳ 明朝" w:hAnsi="ＭＳ 明朝"/>
                <w:sz w:val="18"/>
                <w:szCs w:val="18"/>
              </w:rPr>
            </w:pPr>
          </w:p>
        </w:tc>
        <w:tc>
          <w:tcPr>
            <w:tcW w:w="1614" w:type="dxa"/>
            <w:gridSpan w:val="4"/>
            <w:tcBorders>
              <w:bottom w:val="single" w:sz="4" w:space="0" w:color="auto"/>
            </w:tcBorders>
            <w:shd w:val="clear" w:color="auto" w:fill="auto"/>
          </w:tcPr>
          <w:p w14:paraId="08E6BFB2"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(15℃)　cm</w:t>
            </w:r>
          </w:p>
        </w:tc>
        <w:tc>
          <w:tcPr>
            <w:tcW w:w="944" w:type="dxa"/>
            <w:shd w:val="clear" w:color="auto" w:fill="auto"/>
          </w:tcPr>
          <w:p w14:paraId="1754B368"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277368E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30以上</w:t>
            </w:r>
          </w:p>
        </w:tc>
        <w:tc>
          <w:tcPr>
            <w:tcW w:w="2833" w:type="dxa"/>
            <w:gridSpan w:val="3"/>
            <w:shd w:val="clear" w:color="auto" w:fill="auto"/>
          </w:tcPr>
          <w:p w14:paraId="118C7B1A"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50以上</w:t>
            </w:r>
          </w:p>
        </w:tc>
        <w:tc>
          <w:tcPr>
            <w:tcW w:w="944" w:type="dxa"/>
            <w:shd w:val="clear" w:color="auto" w:fill="auto"/>
          </w:tcPr>
          <w:p w14:paraId="555B60B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50以上</w:t>
            </w:r>
          </w:p>
        </w:tc>
        <w:tc>
          <w:tcPr>
            <w:tcW w:w="945" w:type="dxa"/>
            <w:tcBorders>
              <w:right w:val="single" w:sz="12" w:space="0" w:color="auto"/>
            </w:tcBorders>
            <w:shd w:val="clear" w:color="auto" w:fill="auto"/>
          </w:tcPr>
          <w:p w14:paraId="2D9A6F9A"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2CA9697B" w14:textId="77777777" w:rsidTr="00AE2739">
        <w:trPr>
          <w:trHeight w:val="68"/>
        </w:trPr>
        <w:tc>
          <w:tcPr>
            <w:tcW w:w="2376" w:type="dxa"/>
            <w:gridSpan w:val="2"/>
            <w:tcBorders>
              <w:left w:val="single" w:sz="12" w:space="0" w:color="auto"/>
              <w:right w:val="nil"/>
            </w:tcBorders>
            <w:shd w:val="clear" w:color="auto" w:fill="auto"/>
          </w:tcPr>
          <w:p w14:paraId="6C55B653"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タフネス(25℃)</w:t>
            </w:r>
          </w:p>
        </w:tc>
        <w:tc>
          <w:tcPr>
            <w:tcW w:w="851" w:type="dxa"/>
            <w:gridSpan w:val="3"/>
            <w:tcBorders>
              <w:left w:val="nil"/>
            </w:tcBorders>
            <w:shd w:val="clear" w:color="auto" w:fill="auto"/>
          </w:tcPr>
          <w:p w14:paraId="2F407182"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Ｎ・ｍ</w:t>
            </w:r>
          </w:p>
        </w:tc>
        <w:tc>
          <w:tcPr>
            <w:tcW w:w="944" w:type="dxa"/>
            <w:shd w:val="clear" w:color="auto" w:fill="auto"/>
          </w:tcPr>
          <w:p w14:paraId="564F5CAB"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5.0以上</w:t>
            </w:r>
          </w:p>
        </w:tc>
        <w:tc>
          <w:tcPr>
            <w:tcW w:w="944" w:type="dxa"/>
            <w:shd w:val="clear" w:color="auto" w:fill="auto"/>
          </w:tcPr>
          <w:p w14:paraId="3DA3012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8.0以上</w:t>
            </w:r>
          </w:p>
        </w:tc>
        <w:tc>
          <w:tcPr>
            <w:tcW w:w="2833" w:type="dxa"/>
            <w:gridSpan w:val="3"/>
            <w:shd w:val="clear" w:color="auto" w:fill="auto"/>
          </w:tcPr>
          <w:p w14:paraId="31705118"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16以上</w:t>
            </w:r>
          </w:p>
        </w:tc>
        <w:tc>
          <w:tcPr>
            <w:tcW w:w="944" w:type="dxa"/>
            <w:shd w:val="clear" w:color="auto" w:fill="auto"/>
          </w:tcPr>
          <w:p w14:paraId="3CE3DF55"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20以上</w:t>
            </w:r>
          </w:p>
        </w:tc>
        <w:tc>
          <w:tcPr>
            <w:tcW w:w="945" w:type="dxa"/>
            <w:tcBorders>
              <w:right w:val="single" w:sz="12" w:space="0" w:color="auto"/>
            </w:tcBorders>
            <w:shd w:val="clear" w:color="auto" w:fill="auto"/>
          </w:tcPr>
          <w:p w14:paraId="0CFBA303"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187E98A4" w14:textId="77777777" w:rsidTr="00AE2739">
        <w:trPr>
          <w:trHeight w:val="68"/>
        </w:trPr>
        <w:tc>
          <w:tcPr>
            <w:tcW w:w="2376" w:type="dxa"/>
            <w:gridSpan w:val="2"/>
            <w:tcBorders>
              <w:left w:val="single" w:sz="12" w:space="0" w:color="auto"/>
              <w:right w:val="nil"/>
            </w:tcBorders>
            <w:shd w:val="clear" w:color="auto" w:fill="auto"/>
          </w:tcPr>
          <w:p w14:paraId="7A4060C8"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テナシティ（25℃）</w:t>
            </w:r>
          </w:p>
        </w:tc>
        <w:tc>
          <w:tcPr>
            <w:tcW w:w="851" w:type="dxa"/>
            <w:gridSpan w:val="3"/>
            <w:tcBorders>
              <w:left w:val="nil"/>
            </w:tcBorders>
            <w:shd w:val="clear" w:color="auto" w:fill="auto"/>
          </w:tcPr>
          <w:p w14:paraId="12CDD557"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Ｎ・ｍ</w:t>
            </w:r>
          </w:p>
        </w:tc>
        <w:tc>
          <w:tcPr>
            <w:tcW w:w="944" w:type="dxa"/>
            <w:shd w:val="clear" w:color="auto" w:fill="auto"/>
          </w:tcPr>
          <w:p w14:paraId="7D7E27AB"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2.5以上</w:t>
            </w:r>
          </w:p>
        </w:tc>
        <w:tc>
          <w:tcPr>
            <w:tcW w:w="944" w:type="dxa"/>
            <w:shd w:val="clear" w:color="auto" w:fill="auto"/>
          </w:tcPr>
          <w:p w14:paraId="6BC4CCBF"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4.0以上</w:t>
            </w:r>
          </w:p>
        </w:tc>
        <w:tc>
          <w:tcPr>
            <w:tcW w:w="2833" w:type="dxa"/>
            <w:gridSpan w:val="3"/>
            <w:shd w:val="clear" w:color="auto" w:fill="auto"/>
          </w:tcPr>
          <w:p w14:paraId="77EF9E84"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3EA113C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4480B3CD" w14:textId="77777777" w:rsidR="003B7180" w:rsidRPr="00AE2739" w:rsidRDefault="003B7180" w:rsidP="00AE2739">
            <w:pPr>
              <w:jc w:val="center"/>
              <w:rPr>
                <w:szCs w:val="21"/>
              </w:rPr>
            </w:pPr>
            <w:r w:rsidRPr="00AE2739">
              <w:rPr>
                <w:rFonts w:ascii="ＭＳ 明朝" w:hAnsi="ＭＳ 明朝" w:hint="eastAsia"/>
                <w:sz w:val="16"/>
                <w:szCs w:val="16"/>
              </w:rPr>
              <w:t>－</w:t>
            </w:r>
          </w:p>
        </w:tc>
      </w:tr>
      <w:tr w:rsidR="003B7180" w:rsidRPr="004F5E6B" w14:paraId="6EAF6054" w14:textId="77777777" w:rsidTr="00AE2739">
        <w:trPr>
          <w:trHeight w:val="68"/>
        </w:trPr>
        <w:tc>
          <w:tcPr>
            <w:tcW w:w="2376" w:type="dxa"/>
            <w:gridSpan w:val="2"/>
            <w:tcBorders>
              <w:left w:val="single" w:sz="12" w:space="0" w:color="auto"/>
              <w:right w:val="nil"/>
            </w:tcBorders>
            <w:shd w:val="clear" w:color="auto" w:fill="auto"/>
          </w:tcPr>
          <w:p w14:paraId="4BB284E6"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粗骨材の剥離面積率</w:t>
            </w:r>
          </w:p>
        </w:tc>
        <w:tc>
          <w:tcPr>
            <w:tcW w:w="851" w:type="dxa"/>
            <w:gridSpan w:val="3"/>
            <w:tcBorders>
              <w:left w:val="nil"/>
            </w:tcBorders>
            <w:shd w:val="clear" w:color="auto" w:fill="auto"/>
          </w:tcPr>
          <w:p w14:paraId="1AA143AC"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944" w:type="dxa"/>
            <w:shd w:val="clear" w:color="auto" w:fill="auto"/>
          </w:tcPr>
          <w:p w14:paraId="37ADE8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25B716B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7BEE49E8"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1889" w:type="dxa"/>
            <w:gridSpan w:val="2"/>
            <w:shd w:val="clear" w:color="auto" w:fill="auto"/>
          </w:tcPr>
          <w:p w14:paraId="7F963FAA" w14:textId="77777777" w:rsidR="003B7180" w:rsidRPr="00AE2739" w:rsidRDefault="003B7180" w:rsidP="00AE2739">
            <w:pPr>
              <w:jc w:val="center"/>
              <w:rPr>
                <w:sz w:val="16"/>
                <w:szCs w:val="16"/>
              </w:rPr>
            </w:pPr>
            <w:r w:rsidRPr="00AE2739">
              <w:rPr>
                <w:rFonts w:hint="eastAsia"/>
                <w:sz w:val="16"/>
                <w:szCs w:val="16"/>
              </w:rPr>
              <w:t>5</w:t>
            </w:r>
            <w:r w:rsidRPr="00AE2739">
              <w:rPr>
                <w:rFonts w:hint="eastAsia"/>
                <w:sz w:val="16"/>
                <w:szCs w:val="16"/>
              </w:rPr>
              <w:t>以下</w:t>
            </w:r>
          </w:p>
        </w:tc>
        <w:tc>
          <w:tcPr>
            <w:tcW w:w="944" w:type="dxa"/>
            <w:shd w:val="clear" w:color="auto" w:fill="auto"/>
          </w:tcPr>
          <w:p w14:paraId="42155CA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48909BA2"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r>
      <w:tr w:rsidR="003B7180" w:rsidRPr="004F5E6B" w14:paraId="55F69CD8" w14:textId="77777777" w:rsidTr="00AE2739">
        <w:trPr>
          <w:trHeight w:val="68"/>
        </w:trPr>
        <w:tc>
          <w:tcPr>
            <w:tcW w:w="2376" w:type="dxa"/>
            <w:gridSpan w:val="2"/>
            <w:tcBorders>
              <w:left w:val="single" w:sz="12" w:space="0" w:color="auto"/>
              <w:right w:val="nil"/>
            </w:tcBorders>
            <w:shd w:val="clear" w:color="auto" w:fill="auto"/>
          </w:tcPr>
          <w:p w14:paraId="590F657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フラース脆化点</w:t>
            </w:r>
          </w:p>
        </w:tc>
        <w:tc>
          <w:tcPr>
            <w:tcW w:w="851" w:type="dxa"/>
            <w:gridSpan w:val="3"/>
            <w:tcBorders>
              <w:left w:val="nil"/>
            </w:tcBorders>
            <w:shd w:val="clear" w:color="auto" w:fill="auto"/>
          </w:tcPr>
          <w:p w14:paraId="3EB52056"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944" w:type="dxa"/>
            <w:shd w:val="clear" w:color="auto" w:fill="auto"/>
          </w:tcPr>
          <w:p w14:paraId="45A6585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1998A873"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10831441"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shd w:val="clear" w:color="auto" w:fill="auto"/>
          </w:tcPr>
          <w:p w14:paraId="0FACB83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7024BF98"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－12以下</w:t>
            </w:r>
          </w:p>
        </w:tc>
        <w:tc>
          <w:tcPr>
            <w:tcW w:w="944" w:type="dxa"/>
            <w:shd w:val="clear" w:color="auto" w:fill="auto"/>
          </w:tcPr>
          <w:p w14:paraId="4CD716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7280E5A3"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－12以下</w:t>
            </w:r>
          </w:p>
        </w:tc>
      </w:tr>
      <w:tr w:rsidR="003B7180" w:rsidRPr="004F5E6B" w14:paraId="6DC4F3B0" w14:textId="77777777" w:rsidTr="00AE2739">
        <w:trPr>
          <w:trHeight w:val="68"/>
        </w:trPr>
        <w:tc>
          <w:tcPr>
            <w:tcW w:w="2376" w:type="dxa"/>
            <w:gridSpan w:val="2"/>
            <w:tcBorders>
              <w:left w:val="single" w:sz="12" w:space="0" w:color="auto"/>
              <w:right w:val="nil"/>
            </w:tcBorders>
            <w:shd w:val="clear" w:color="auto" w:fill="auto"/>
          </w:tcPr>
          <w:p w14:paraId="70EBE368"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lastRenderedPageBreak/>
              <w:t>曲げ仕事量（-20℃）</w:t>
            </w:r>
          </w:p>
        </w:tc>
        <w:tc>
          <w:tcPr>
            <w:tcW w:w="851" w:type="dxa"/>
            <w:gridSpan w:val="3"/>
            <w:tcBorders>
              <w:left w:val="nil"/>
            </w:tcBorders>
            <w:shd w:val="clear" w:color="auto" w:fill="auto"/>
          </w:tcPr>
          <w:p w14:paraId="247FFDED"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kPa</w:t>
            </w:r>
          </w:p>
        </w:tc>
        <w:tc>
          <w:tcPr>
            <w:tcW w:w="944" w:type="dxa"/>
            <w:shd w:val="clear" w:color="auto" w:fill="auto"/>
          </w:tcPr>
          <w:p w14:paraId="5D3D2B5D"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0EB56674"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6028378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shd w:val="clear" w:color="auto" w:fill="auto"/>
          </w:tcPr>
          <w:p w14:paraId="01E7D3AC"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35B030D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434EB3A0"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3D4DD3D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400以上</w:t>
            </w:r>
          </w:p>
        </w:tc>
      </w:tr>
      <w:tr w:rsidR="003B7180" w:rsidRPr="004F5E6B" w14:paraId="298B3C82" w14:textId="77777777" w:rsidTr="00AE2739">
        <w:trPr>
          <w:trHeight w:val="68"/>
        </w:trPr>
        <w:tc>
          <w:tcPr>
            <w:tcW w:w="2518" w:type="dxa"/>
            <w:gridSpan w:val="3"/>
            <w:tcBorders>
              <w:left w:val="single" w:sz="12" w:space="0" w:color="auto"/>
              <w:right w:val="nil"/>
            </w:tcBorders>
            <w:shd w:val="clear" w:color="auto" w:fill="auto"/>
          </w:tcPr>
          <w:p w14:paraId="37C58832"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曲げスティフネス（-20℃）</w:t>
            </w:r>
          </w:p>
        </w:tc>
        <w:tc>
          <w:tcPr>
            <w:tcW w:w="709" w:type="dxa"/>
            <w:gridSpan w:val="2"/>
            <w:tcBorders>
              <w:left w:val="nil"/>
            </w:tcBorders>
            <w:shd w:val="clear" w:color="auto" w:fill="auto"/>
          </w:tcPr>
          <w:p w14:paraId="3006B750"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MPa</w:t>
            </w:r>
          </w:p>
        </w:tc>
        <w:tc>
          <w:tcPr>
            <w:tcW w:w="944" w:type="dxa"/>
            <w:shd w:val="clear" w:color="auto" w:fill="auto"/>
          </w:tcPr>
          <w:p w14:paraId="0CB3470A"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54B90F57"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5A8E6C19"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shd w:val="clear" w:color="auto" w:fill="auto"/>
          </w:tcPr>
          <w:p w14:paraId="24D5DFB6"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4" w:type="dxa"/>
            <w:shd w:val="clear" w:color="auto" w:fill="auto"/>
          </w:tcPr>
          <w:p w14:paraId="3BF420C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w:t>
            </w:r>
          </w:p>
        </w:tc>
        <w:tc>
          <w:tcPr>
            <w:tcW w:w="944" w:type="dxa"/>
            <w:shd w:val="clear" w:color="auto" w:fill="auto"/>
          </w:tcPr>
          <w:p w14:paraId="1F9A866E" w14:textId="77777777" w:rsidR="003B7180" w:rsidRPr="00AE2739" w:rsidRDefault="003B7180" w:rsidP="00AE2739">
            <w:pPr>
              <w:jc w:val="center"/>
              <w:rPr>
                <w:szCs w:val="21"/>
              </w:rPr>
            </w:pPr>
            <w:r w:rsidRPr="00AE2739">
              <w:rPr>
                <w:rFonts w:ascii="ＭＳ 明朝" w:hAnsi="ＭＳ 明朝" w:hint="eastAsia"/>
                <w:sz w:val="16"/>
                <w:szCs w:val="16"/>
              </w:rPr>
              <w:t>－</w:t>
            </w:r>
          </w:p>
        </w:tc>
        <w:tc>
          <w:tcPr>
            <w:tcW w:w="945" w:type="dxa"/>
            <w:tcBorders>
              <w:right w:val="single" w:sz="12" w:space="0" w:color="auto"/>
            </w:tcBorders>
            <w:shd w:val="clear" w:color="auto" w:fill="auto"/>
          </w:tcPr>
          <w:p w14:paraId="0623E169" w14:textId="77777777" w:rsidR="003B7180" w:rsidRPr="00AE2739" w:rsidRDefault="003B7180" w:rsidP="00AE2739">
            <w:pPr>
              <w:spacing w:line="300" w:lineRule="exact"/>
              <w:jc w:val="center"/>
              <w:rPr>
                <w:rFonts w:ascii="ＭＳ 明朝" w:hAnsi="ＭＳ 明朝"/>
                <w:sz w:val="16"/>
                <w:szCs w:val="16"/>
              </w:rPr>
            </w:pPr>
            <w:r w:rsidRPr="00AE2739">
              <w:rPr>
                <w:rFonts w:ascii="ＭＳ 明朝" w:hAnsi="ＭＳ 明朝" w:hint="eastAsia"/>
                <w:sz w:val="16"/>
                <w:szCs w:val="16"/>
              </w:rPr>
              <w:t>100以下</w:t>
            </w:r>
          </w:p>
        </w:tc>
      </w:tr>
      <w:tr w:rsidR="003B7180" w:rsidRPr="004F5E6B" w14:paraId="527A0FBC" w14:textId="77777777" w:rsidTr="00AE2739">
        <w:trPr>
          <w:trHeight w:val="68"/>
        </w:trPr>
        <w:tc>
          <w:tcPr>
            <w:tcW w:w="2376" w:type="dxa"/>
            <w:gridSpan w:val="2"/>
            <w:tcBorders>
              <w:left w:val="single" w:sz="12" w:space="0" w:color="auto"/>
              <w:right w:val="nil"/>
            </w:tcBorders>
            <w:shd w:val="clear" w:color="auto" w:fill="auto"/>
          </w:tcPr>
          <w:p w14:paraId="5D9D0604"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針入度（25℃）</w:t>
            </w:r>
          </w:p>
        </w:tc>
        <w:tc>
          <w:tcPr>
            <w:tcW w:w="851" w:type="dxa"/>
            <w:gridSpan w:val="3"/>
            <w:tcBorders>
              <w:left w:val="nil"/>
            </w:tcBorders>
            <w:shd w:val="clear" w:color="auto" w:fill="auto"/>
          </w:tcPr>
          <w:p w14:paraId="6BFCA988"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1/10mm</w:t>
            </w:r>
          </w:p>
        </w:tc>
        <w:tc>
          <w:tcPr>
            <w:tcW w:w="6610" w:type="dxa"/>
            <w:gridSpan w:val="7"/>
            <w:tcBorders>
              <w:right w:val="single" w:sz="12" w:space="0" w:color="auto"/>
            </w:tcBorders>
            <w:shd w:val="clear" w:color="auto" w:fill="auto"/>
          </w:tcPr>
          <w:p w14:paraId="5700BDB1"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40以上</w:t>
            </w:r>
          </w:p>
        </w:tc>
      </w:tr>
      <w:tr w:rsidR="003B7180" w:rsidRPr="004F5E6B" w14:paraId="6D6D498F" w14:textId="77777777" w:rsidTr="00AE2739">
        <w:trPr>
          <w:trHeight w:val="68"/>
        </w:trPr>
        <w:tc>
          <w:tcPr>
            <w:tcW w:w="2376" w:type="dxa"/>
            <w:gridSpan w:val="2"/>
            <w:tcBorders>
              <w:left w:val="single" w:sz="12" w:space="0" w:color="auto"/>
              <w:right w:val="nil"/>
            </w:tcBorders>
            <w:shd w:val="clear" w:color="auto" w:fill="auto"/>
          </w:tcPr>
          <w:p w14:paraId="2FBA705F"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薄膜加熱質量変化率</w:t>
            </w:r>
          </w:p>
        </w:tc>
        <w:tc>
          <w:tcPr>
            <w:tcW w:w="851" w:type="dxa"/>
            <w:gridSpan w:val="3"/>
            <w:tcBorders>
              <w:left w:val="nil"/>
            </w:tcBorders>
            <w:shd w:val="clear" w:color="auto" w:fill="auto"/>
          </w:tcPr>
          <w:p w14:paraId="1E75B485"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249B1B26"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0.6以下</w:t>
            </w:r>
          </w:p>
        </w:tc>
      </w:tr>
      <w:tr w:rsidR="003B7180" w:rsidRPr="004F5E6B" w14:paraId="0A80B60F" w14:textId="77777777" w:rsidTr="00AE2739">
        <w:trPr>
          <w:trHeight w:val="68"/>
        </w:trPr>
        <w:tc>
          <w:tcPr>
            <w:tcW w:w="2660" w:type="dxa"/>
            <w:gridSpan w:val="4"/>
            <w:tcBorders>
              <w:left w:val="single" w:sz="12" w:space="0" w:color="auto"/>
              <w:right w:val="nil"/>
            </w:tcBorders>
            <w:shd w:val="clear" w:color="auto" w:fill="auto"/>
          </w:tcPr>
          <w:p w14:paraId="14ABDB1A"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薄膜加熱後の針入度残留率</w:t>
            </w:r>
          </w:p>
        </w:tc>
        <w:tc>
          <w:tcPr>
            <w:tcW w:w="567" w:type="dxa"/>
            <w:tcBorders>
              <w:left w:val="nil"/>
            </w:tcBorders>
            <w:shd w:val="clear" w:color="auto" w:fill="auto"/>
          </w:tcPr>
          <w:p w14:paraId="20013A81"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6A2E3A55"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65以上</w:t>
            </w:r>
          </w:p>
        </w:tc>
      </w:tr>
      <w:tr w:rsidR="003B7180" w:rsidRPr="004F5E6B" w14:paraId="4615D499" w14:textId="77777777" w:rsidTr="00AE2739">
        <w:trPr>
          <w:trHeight w:val="68"/>
        </w:trPr>
        <w:tc>
          <w:tcPr>
            <w:tcW w:w="2376" w:type="dxa"/>
            <w:gridSpan w:val="2"/>
            <w:tcBorders>
              <w:left w:val="single" w:sz="12" w:space="0" w:color="auto"/>
              <w:right w:val="nil"/>
            </w:tcBorders>
            <w:shd w:val="clear" w:color="auto" w:fill="auto"/>
          </w:tcPr>
          <w:p w14:paraId="06D51580"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引火点</w:t>
            </w:r>
          </w:p>
        </w:tc>
        <w:tc>
          <w:tcPr>
            <w:tcW w:w="851" w:type="dxa"/>
            <w:gridSpan w:val="3"/>
            <w:tcBorders>
              <w:left w:val="nil"/>
            </w:tcBorders>
            <w:shd w:val="clear" w:color="auto" w:fill="auto"/>
          </w:tcPr>
          <w:p w14:paraId="37A67DE2"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09380B4A"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260以上</w:t>
            </w:r>
          </w:p>
        </w:tc>
      </w:tr>
      <w:tr w:rsidR="003B7180" w:rsidRPr="004F5E6B" w14:paraId="77DFE827" w14:textId="77777777" w:rsidTr="00AE2739">
        <w:trPr>
          <w:trHeight w:val="68"/>
        </w:trPr>
        <w:tc>
          <w:tcPr>
            <w:tcW w:w="2376" w:type="dxa"/>
            <w:gridSpan w:val="2"/>
            <w:tcBorders>
              <w:left w:val="single" w:sz="12" w:space="0" w:color="auto"/>
              <w:right w:val="nil"/>
            </w:tcBorders>
            <w:shd w:val="clear" w:color="auto" w:fill="auto"/>
          </w:tcPr>
          <w:p w14:paraId="4E89CCB2"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密度(15℃)</w:t>
            </w:r>
          </w:p>
        </w:tc>
        <w:tc>
          <w:tcPr>
            <w:tcW w:w="851" w:type="dxa"/>
            <w:gridSpan w:val="3"/>
            <w:tcBorders>
              <w:left w:val="nil"/>
            </w:tcBorders>
            <w:shd w:val="clear" w:color="auto" w:fill="auto"/>
          </w:tcPr>
          <w:p w14:paraId="177E9DB6"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g/cm</w:t>
            </w:r>
            <w:r w:rsidRPr="00AE2739">
              <w:rPr>
                <w:rFonts w:ascii="ＭＳ 明朝" w:hAnsi="ＭＳ 明朝" w:hint="eastAsia"/>
                <w:sz w:val="18"/>
                <w:szCs w:val="18"/>
                <w:vertAlign w:val="superscript"/>
              </w:rPr>
              <w:t>3</w:t>
            </w:r>
          </w:p>
        </w:tc>
        <w:tc>
          <w:tcPr>
            <w:tcW w:w="6610" w:type="dxa"/>
            <w:gridSpan w:val="7"/>
            <w:tcBorders>
              <w:right w:val="single" w:sz="12" w:space="0" w:color="auto"/>
            </w:tcBorders>
            <w:shd w:val="clear" w:color="auto" w:fill="auto"/>
          </w:tcPr>
          <w:p w14:paraId="6F7508CF"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試験表に付記</w:t>
            </w:r>
          </w:p>
        </w:tc>
      </w:tr>
      <w:tr w:rsidR="003B7180" w:rsidRPr="004F5E6B" w14:paraId="40A1670D" w14:textId="77777777" w:rsidTr="00AE2739">
        <w:trPr>
          <w:trHeight w:val="68"/>
        </w:trPr>
        <w:tc>
          <w:tcPr>
            <w:tcW w:w="2376" w:type="dxa"/>
            <w:gridSpan w:val="2"/>
            <w:tcBorders>
              <w:left w:val="single" w:sz="12" w:space="0" w:color="auto"/>
              <w:right w:val="nil"/>
            </w:tcBorders>
            <w:shd w:val="clear" w:color="auto" w:fill="auto"/>
          </w:tcPr>
          <w:p w14:paraId="63DA2337"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最適混合温度</w:t>
            </w:r>
          </w:p>
        </w:tc>
        <w:tc>
          <w:tcPr>
            <w:tcW w:w="851" w:type="dxa"/>
            <w:gridSpan w:val="3"/>
            <w:tcBorders>
              <w:left w:val="nil"/>
            </w:tcBorders>
            <w:shd w:val="clear" w:color="auto" w:fill="auto"/>
          </w:tcPr>
          <w:p w14:paraId="4285E958"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right w:val="single" w:sz="12" w:space="0" w:color="auto"/>
            </w:tcBorders>
            <w:shd w:val="clear" w:color="auto" w:fill="auto"/>
          </w:tcPr>
          <w:p w14:paraId="2655B22E"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試験表に付記</w:t>
            </w:r>
          </w:p>
        </w:tc>
      </w:tr>
      <w:tr w:rsidR="003B7180" w:rsidRPr="004F5E6B" w14:paraId="60BA916E" w14:textId="77777777" w:rsidTr="00AE2739">
        <w:trPr>
          <w:trHeight w:val="68"/>
        </w:trPr>
        <w:tc>
          <w:tcPr>
            <w:tcW w:w="2376" w:type="dxa"/>
            <w:gridSpan w:val="2"/>
            <w:tcBorders>
              <w:left w:val="single" w:sz="12" w:space="0" w:color="auto"/>
              <w:bottom w:val="single" w:sz="12" w:space="0" w:color="auto"/>
              <w:right w:val="nil"/>
            </w:tcBorders>
            <w:shd w:val="clear" w:color="auto" w:fill="auto"/>
          </w:tcPr>
          <w:p w14:paraId="0AFB3D7C" w14:textId="77777777" w:rsidR="003B7180" w:rsidRPr="00AE2739" w:rsidRDefault="003B7180" w:rsidP="00AE2739">
            <w:pPr>
              <w:spacing w:line="300" w:lineRule="exact"/>
              <w:rPr>
                <w:rFonts w:ascii="ＭＳ 明朝" w:hAnsi="ＭＳ 明朝"/>
                <w:sz w:val="18"/>
                <w:szCs w:val="18"/>
              </w:rPr>
            </w:pPr>
            <w:r w:rsidRPr="00AE2739">
              <w:rPr>
                <w:rFonts w:ascii="ＭＳ 明朝" w:hAnsi="ＭＳ 明朝" w:hint="eastAsia"/>
                <w:sz w:val="18"/>
                <w:szCs w:val="18"/>
              </w:rPr>
              <w:t>最適締固め温度</w:t>
            </w:r>
          </w:p>
        </w:tc>
        <w:tc>
          <w:tcPr>
            <w:tcW w:w="851" w:type="dxa"/>
            <w:gridSpan w:val="3"/>
            <w:tcBorders>
              <w:left w:val="nil"/>
              <w:bottom w:val="single" w:sz="12" w:space="0" w:color="auto"/>
            </w:tcBorders>
            <w:shd w:val="clear" w:color="auto" w:fill="auto"/>
          </w:tcPr>
          <w:p w14:paraId="637276C4" w14:textId="77777777" w:rsidR="003B7180" w:rsidRPr="00AE2739" w:rsidRDefault="003B7180" w:rsidP="00AE2739">
            <w:pPr>
              <w:spacing w:line="300" w:lineRule="exact"/>
              <w:jc w:val="right"/>
              <w:rPr>
                <w:rFonts w:ascii="ＭＳ 明朝" w:hAnsi="ＭＳ 明朝"/>
                <w:sz w:val="18"/>
                <w:szCs w:val="18"/>
              </w:rPr>
            </w:pPr>
            <w:r w:rsidRPr="00AE2739">
              <w:rPr>
                <w:rFonts w:ascii="ＭＳ 明朝" w:hAnsi="ＭＳ 明朝" w:hint="eastAsia"/>
                <w:sz w:val="18"/>
                <w:szCs w:val="18"/>
              </w:rPr>
              <w:t>℃</w:t>
            </w:r>
          </w:p>
        </w:tc>
        <w:tc>
          <w:tcPr>
            <w:tcW w:w="6610" w:type="dxa"/>
            <w:gridSpan w:val="7"/>
            <w:tcBorders>
              <w:bottom w:val="single" w:sz="12" w:space="0" w:color="auto"/>
              <w:right w:val="single" w:sz="12" w:space="0" w:color="auto"/>
            </w:tcBorders>
            <w:shd w:val="clear" w:color="auto" w:fill="auto"/>
          </w:tcPr>
          <w:p w14:paraId="39432A4D" w14:textId="77777777" w:rsidR="003B7180" w:rsidRPr="00AE2739" w:rsidRDefault="003B7180" w:rsidP="00AE2739">
            <w:pPr>
              <w:spacing w:line="300" w:lineRule="exact"/>
              <w:jc w:val="center"/>
              <w:rPr>
                <w:rFonts w:ascii="ＭＳ 明朝" w:hAnsi="ＭＳ 明朝"/>
                <w:sz w:val="18"/>
                <w:szCs w:val="18"/>
              </w:rPr>
            </w:pPr>
            <w:r w:rsidRPr="00AE2739">
              <w:rPr>
                <w:rFonts w:ascii="ＭＳ 明朝" w:hAnsi="ＭＳ 明朝" w:hint="eastAsia"/>
                <w:sz w:val="18"/>
                <w:szCs w:val="18"/>
              </w:rPr>
              <w:t>試験表に付記</w:t>
            </w:r>
          </w:p>
        </w:tc>
      </w:tr>
    </w:tbl>
    <w:p w14:paraId="706A1169"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〔注〕付加記号の略字 Ｗ：耐水性（Water resistance）Ｆ：可撓性（Flexibility）</w:t>
      </w:r>
    </w:p>
    <w:p w14:paraId="302ACAED" w14:textId="77777777" w:rsidR="003B7180" w:rsidRPr="00AE2739" w:rsidRDefault="003B7180" w:rsidP="00AE2739">
      <w:pPr>
        <w:spacing w:line="300" w:lineRule="exact"/>
        <w:rPr>
          <w:rFonts w:ascii="ＭＳ 明朝" w:hAnsi="ＭＳ 明朝"/>
          <w:spacing w:val="2"/>
          <w:szCs w:val="21"/>
        </w:rPr>
      </w:pPr>
    </w:p>
    <w:p w14:paraId="74B7C195" w14:textId="77777777" w:rsidR="003B7180"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３．セミブローンアスファルトは、表2－</w:t>
      </w:r>
      <w:r>
        <w:rPr>
          <w:rFonts w:ascii="ＭＳ 明朝" w:hAnsi="ＭＳ 明朝" w:hint="eastAsia"/>
          <w:szCs w:val="21"/>
        </w:rPr>
        <w:t>41</w:t>
      </w:r>
      <w:r w:rsidRPr="00AE2739">
        <w:rPr>
          <w:rFonts w:ascii="ＭＳ 明朝" w:hAnsi="ＭＳ 明朝" w:hint="eastAsia"/>
          <w:szCs w:val="21"/>
        </w:rPr>
        <w:t>の規格に適合するものとする。</w:t>
      </w:r>
    </w:p>
    <w:p w14:paraId="488A6904" w14:textId="77777777" w:rsidR="003B7180" w:rsidRPr="00AE2739" w:rsidRDefault="003B7180" w:rsidP="00ED2235">
      <w:pPr>
        <w:spacing w:line="300" w:lineRule="exact"/>
        <w:ind w:firstLineChars="100" w:firstLine="214"/>
        <w:rPr>
          <w:rFonts w:ascii="ＭＳ 明朝" w:hAnsi="ＭＳ 明朝"/>
          <w:spacing w:val="2"/>
          <w:szCs w:val="21"/>
        </w:rPr>
      </w:pPr>
    </w:p>
    <w:p w14:paraId="00EB89E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表2－</w:t>
      </w:r>
      <w:r>
        <w:rPr>
          <w:rFonts w:ascii="ＭＳ 明朝" w:hAnsi="ＭＳ 明朝" w:hint="eastAsia"/>
          <w:szCs w:val="21"/>
        </w:rPr>
        <w:t>41</w:t>
      </w:r>
      <w:r w:rsidRPr="00AE2739">
        <w:rPr>
          <w:rFonts w:ascii="ＭＳ 明朝" w:hAnsi="ＭＳ 明朝" w:hint="eastAsia"/>
          <w:szCs w:val="21"/>
        </w:rPr>
        <w:t xml:space="preserve">　セミブローンアスファルト（AC－</w:t>
      </w:r>
      <w:r w:rsidRPr="00AE2739">
        <w:rPr>
          <w:rFonts w:ascii="ＭＳ 明朝" w:hAnsi="ＭＳ 明朝" w:cs="Century"/>
          <w:szCs w:val="21"/>
        </w:rPr>
        <w:t>100</w:t>
      </w:r>
      <w:r w:rsidRPr="00AE2739">
        <w:rPr>
          <w:rFonts w:ascii="ＭＳ 明朝" w:hAnsi="ＭＳ 明朝" w:hint="eastAsia"/>
          <w:szCs w:val="21"/>
        </w:rPr>
        <w:t>）の規格</w:t>
      </w:r>
    </w:p>
    <w:tbl>
      <w:tblPr>
        <w:tblW w:w="0" w:type="auto"/>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569"/>
        <w:gridCol w:w="2570"/>
      </w:tblGrid>
      <w:tr w:rsidR="003B7180" w:rsidRPr="004F5E6B" w14:paraId="7A56B198" w14:textId="77777777" w:rsidTr="00AE2739">
        <w:trPr>
          <w:trHeight w:val="381"/>
        </w:trPr>
        <w:tc>
          <w:tcPr>
            <w:tcW w:w="5569" w:type="dxa"/>
            <w:tcBorders>
              <w:top w:val="single" w:sz="12" w:space="0" w:color="000000"/>
              <w:left w:val="single" w:sz="12" w:space="0" w:color="000000"/>
              <w:bottom w:val="nil"/>
              <w:right w:val="single" w:sz="4" w:space="0" w:color="000000"/>
            </w:tcBorders>
            <w:vAlign w:val="center"/>
          </w:tcPr>
          <w:p w14:paraId="67165FB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項　　　　　　目</w:t>
            </w:r>
          </w:p>
        </w:tc>
        <w:tc>
          <w:tcPr>
            <w:tcW w:w="2570" w:type="dxa"/>
            <w:tcBorders>
              <w:top w:val="single" w:sz="12" w:space="0" w:color="000000"/>
              <w:left w:val="single" w:sz="4" w:space="0" w:color="000000"/>
              <w:bottom w:val="nil"/>
              <w:right w:val="single" w:sz="12" w:space="0" w:color="000000"/>
            </w:tcBorders>
            <w:vAlign w:val="center"/>
          </w:tcPr>
          <w:p w14:paraId="606413C1"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規　格　値</w:t>
            </w:r>
          </w:p>
        </w:tc>
      </w:tr>
      <w:tr w:rsidR="003B7180" w:rsidRPr="004F5E6B" w14:paraId="3A94A903" w14:textId="77777777" w:rsidTr="00AE2739">
        <w:trPr>
          <w:trHeight w:val="363"/>
        </w:trPr>
        <w:tc>
          <w:tcPr>
            <w:tcW w:w="5569" w:type="dxa"/>
            <w:tcBorders>
              <w:top w:val="single" w:sz="4" w:space="0" w:color="000000"/>
              <w:left w:val="single" w:sz="12" w:space="0" w:color="000000"/>
              <w:bottom w:val="nil"/>
              <w:right w:val="single" w:sz="4" w:space="0" w:color="000000"/>
            </w:tcBorders>
            <w:vAlign w:val="center"/>
          </w:tcPr>
          <w:p w14:paraId="6AE8164B"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 xml:space="preserve">　　粘度　　　　　　　（</w:t>
            </w:r>
            <w:r w:rsidRPr="00AE2739">
              <w:rPr>
                <w:rFonts w:ascii="ＭＳ 明朝" w:hAnsi="ＭＳ 明朝" w:cs="Century"/>
                <w:szCs w:val="21"/>
              </w:rPr>
              <w:t>60</w:t>
            </w:r>
            <w:r w:rsidRPr="00AE2739">
              <w:rPr>
                <w:rFonts w:ascii="ＭＳ 明朝" w:hAnsi="ＭＳ 明朝" w:hint="eastAsia"/>
                <w:szCs w:val="21"/>
              </w:rPr>
              <w:t>℃）</w:t>
            </w:r>
            <w:r w:rsidRPr="00AE2739">
              <w:rPr>
                <w:rFonts w:ascii="ＭＳ 明朝" w:hAnsi="ＭＳ 明朝" w:cs="Century"/>
                <w:szCs w:val="21"/>
              </w:rPr>
              <w:t>Pa</w:t>
            </w:r>
            <w:r w:rsidRPr="00AE2739">
              <w:rPr>
                <w:rFonts w:ascii="ＭＳ 明朝" w:hAnsi="ＭＳ 明朝" w:hint="eastAsia"/>
                <w:szCs w:val="21"/>
              </w:rPr>
              <w:t>･</w:t>
            </w:r>
            <w:r w:rsidRPr="00AE2739">
              <w:rPr>
                <w:rFonts w:ascii="ＭＳ 明朝" w:hAnsi="ＭＳ 明朝" w:cs="Century"/>
                <w:szCs w:val="21"/>
              </w:rPr>
              <w:t>S</w:t>
            </w:r>
          </w:p>
        </w:tc>
        <w:tc>
          <w:tcPr>
            <w:tcW w:w="2570" w:type="dxa"/>
            <w:tcBorders>
              <w:top w:val="single" w:sz="4" w:space="0" w:color="000000"/>
              <w:left w:val="single" w:sz="4" w:space="0" w:color="000000"/>
              <w:bottom w:val="nil"/>
              <w:right w:val="single" w:sz="12" w:space="0" w:color="000000"/>
            </w:tcBorders>
            <w:vAlign w:val="center"/>
          </w:tcPr>
          <w:p w14:paraId="64AC21A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1,000</w:t>
            </w:r>
            <w:r w:rsidRPr="00AE2739">
              <w:rPr>
                <w:rFonts w:ascii="ＭＳ 明朝" w:hAnsi="ＭＳ 明朝" w:hint="eastAsia"/>
                <w:szCs w:val="21"/>
              </w:rPr>
              <w:t>±</w:t>
            </w:r>
            <w:r w:rsidRPr="00AE2739">
              <w:rPr>
                <w:rFonts w:ascii="ＭＳ 明朝" w:hAnsi="ＭＳ 明朝" w:cs="Century"/>
                <w:szCs w:val="21"/>
              </w:rPr>
              <w:t>200</w:t>
            </w:r>
          </w:p>
        </w:tc>
      </w:tr>
      <w:tr w:rsidR="003B7180" w:rsidRPr="004F5E6B" w14:paraId="27E705EE" w14:textId="77777777" w:rsidTr="00AE2739">
        <w:trPr>
          <w:trHeight w:val="399"/>
        </w:trPr>
        <w:tc>
          <w:tcPr>
            <w:tcW w:w="5569" w:type="dxa"/>
            <w:tcBorders>
              <w:top w:val="single" w:sz="4" w:space="0" w:color="000000"/>
              <w:left w:val="single" w:sz="12" w:space="0" w:color="000000"/>
              <w:bottom w:val="nil"/>
              <w:right w:val="single" w:sz="4" w:space="0" w:color="000000"/>
            </w:tcBorders>
            <w:vAlign w:val="center"/>
          </w:tcPr>
          <w:p w14:paraId="7424B6A6"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 xml:space="preserve">　　粘度　　　　　　　（</w:t>
            </w:r>
            <w:r w:rsidRPr="00AE2739">
              <w:rPr>
                <w:rFonts w:ascii="ＭＳ 明朝" w:hAnsi="ＭＳ 明朝" w:cs="Century"/>
                <w:szCs w:val="21"/>
              </w:rPr>
              <w:t>180</w:t>
            </w:r>
            <w:r w:rsidRPr="00AE2739">
              <w:rPr>
                <w:rFonts w:ascii="ＭＳ 明朝" w:hAnsi="ＭＳ 明朝" w:hint="eastAsia"/>
                <w:szCs w:val="21"/>
              </w:rPr>
              <w:t>℃）</w:t>
            </w:r>
            <w:r w:rsidRPr="00AE2739">
              <w:rPr>
                <w:rFonts w:ascii="ＭＳ 明朝" w:hAnsi="ＭＳ 明朝" w:cs="Century"/>
                <w:szCs w:val="21"/>
              </w:rPr>
              <w:t>mm</w:t>
            </w:r>
            <w:r w:rsidRPr="00AE2739">
              <w:rPr>
                <w:rFonts w:ascii="ＭＳ 明朝" w:hAnsi="ＭＳ 明朝" w:hint="eastAsia"/>
                <w:szCs w:val="21"/>
                <w:vertAlign w:val="superscript"/>
              </w:rPr>
              <w:t>2</w:t>
            </w:r>
            <w:r w:rsidRPr="00AE2739">
              <w:rPr>
                <w:rFonts w:ascii="ＭＳ 明朝" w:hAnsi="ＭＳ 明朝" w:cs="Century"/>
                <w:szCs w:val="21"/>
              </w:rPr>
              <w:t>/S</w:t>
            </w:r>
          </w:p>
        </w:tc>
        <w:tc>
          <w:tcPr>
            <w:tcW w:w="2570" w:type="dxa"/>
            <w:tcBorders>
              <w:top w:val="single" w:sz="4" w:space="0" w:color="000000"/>
              <w:left w:val="single" w:sz="4" w:space="0" w:color="000000"/>
              <w:bottom w:val="nil"/>
              <w:right w:val="single" w:sz="12" w:space="0" w:color="000000"/>
            </w:tcBorders>
            <w:vAlign w:val="center"/>
          </w:tcPr>
          <w:p w14:paraId="3F7FE0FC"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200</w:t>
            </w:r>
            <w:r w:rsidRPr="00AE2739">
              <w:rPr>
                <w:rFonts w:ascii="ＭＳ 明朝" w:hAnsi="ＭＳ 明朝" w:hint="eastAsia"/>
                <w:szCs w:val="21"/>
              </w:rPr>
              <w:t>以下</w:t>
            </w:r>
          </w:p>
        </w:tc>
      </w:tr>
      <w:tr w:rsidR="003B7180" w:rsidRPr="004F5E6B" w14:paraId="083A3DA7" w14:textId="77777777" w:rsidTr="00AE2739">
        <w:trPr>
          <w:trHeight w:val="431"/>
        </w:trPr>
        <w:tc>
          <w:tcPr>
            <w:tcW w:w="5569" w:type="dxa"/>
            <w:tcBorders>
              <w:top w:val="single" w:sz="4" w:space="0" w:color="000000"/>
              <w:left w:val="single" w:sz="12" w:space="0" w:color="000000"/>
              <w:bottom w:val="nil"/>
              <w:right w:val="single" w:sz="4" w:space="0" w:color="000000"/>
            </w:tcBorders>
            <w:vAlign w:val="center"/>
          </w:tcPr>
          <w:p w14:paraId="64DB41E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薄膜加熱質量変化率　　　％</w:t>
            </w:r>
          </w:p>
        </w:tc>
        <w:tc>
          <w:tcPr>
            <w:tcW w:w="2570" w:type="dxa"/>
            <w:tcBorders>
              <w:top w:val="single" w:sz="4" w:space="0" w:color="000000"/>
              <w:left w:val="single" w:sz="4" w:space="0" w:color="000000"/>
              <w:bottom w:val="nil"/>
              <w:right w:val="single" w:sz="12" w:space="0" w:color="000000"/>
            </w:tcBorders>
            <w:vAlign w:val="center"/>
          </w:tcPr>
          <w:p w14:paraId="4A7BBE24"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0.6</w:t>
            </w:r>
            <w:r w:rsidRPr="00AE2739">
              <w:rPr>
                <w:rFonts w:ascii="ＭＳ 明朝" w:hAnsi="ＭＳ 明朝" w:hint="eastAsia"/>
                <w:szCs w:val="21"/>
              </w:rPr>
              <w:t>以下</w:t>
            </w:r>
          </w:p>
        </w:tc>
      </w:tr>
      <w:tr w:rsidR="003B7180" w:rsidRPr="004F5E6B" w14:paraId="16EEC886" w14:textId="77777777" w:rsidTr="00AE2739">
        <w:trPr>
          <w:trHeight w:val="415"/>
        </w:trPr>
        <w:tc>
          <w:tcPr>
            <w:tcW w:w="5569" w:type="dxa"/>
            <w:tcBorders>
              <w:top w:val="single" w:sz="4" w:space="0" w:color="000000"/>
              <w:left w:val="single" w:sz="12" w:space="0" w:color="000000"/>
              <w:bottom w:val="nil"/>
              <w:right w:val="single" w:sz="4" w:space="0" w:color="000000"/>
            </w:tcBorders>
            <w:vAlign w:val="center"/>
          </w:tcPr>
          <w:p w14:paraId="3D5BE997"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針入度　　　　　　（</w:t>
            </w:r>
            <w:r w:rsidRPr="00AE2739">
              <w:rPr>
                <w:rFonts w:ascii="ＭＳ 明朝" w:hAnsi="ＭＳ 明朝" w:cs="Century"/>
                <w:szCs w:val="21"/>
              </w:rPr>
              <w:t>25</w:t>
            </w:r>
            <w:r w:rsidRPr="00AE2739">
              <w:rPr>
                <w:rFonts w:ascii="ＭＳ 明朝" w:hAnsi="ＭＳ 明朝" w:hint="eastAsia"/>
                <w:szCs w:val="21"/>
              </w:rPr>
              <w:t>℃）</w:t>
            </w:r>
            <w:r w:rsidRPr="00AE2739">
              <w:rPr>
                <w:rFonts w:ascii="ＭＳ 明朝" w:hAnsi="ＭＳ 明朝" w:cs="Century"/>
                <w:szCs w:val="21"/>
              </w:rPr>
              <w:t>1/10mm</w:t>
            </w:r>
          </w:p>
        </w:tc>
        <w:tc>
          <w:tcPr>
            <w:tcW w:w="2570" w:type="dxa"/>
            <w:tcBorders>
              <w:top w:val="single" w:sz="4" w:space="0" w:color="000000"/>
              <w:left w:val="single" w:sz="4" w:space="0" w:color="000000"/>
              <w:bottom w:val="nil"/>
              <w:right w:val="single" w:sz="12" w:space="0" w:color="000000"/>
            </w:tcBorders>
            <w:vAlign w:val="center"/>
          </w:tcPr>
          <w:p w14:paraId="0A1D08F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40</w:t>
            </w:r>
            <w:r w:rsidRPr="00AE2739">
              <w:rPr>
                <w:rFonts w:ascii="ＭＳ 明朝" w:hAnsi="ＭＳ 明朝" w:hint="eastAsia"/>
                <w:szCs w:val="21"/>
              </w:rPr>
              <w:t>以上</w:t>
            </w:r>
          </w:p>
        </w:tc>
      </w:tr>
      <w:tr w:rsidR="003B7180" w:rsidRPr="004F5E6B" w14:paraId="40BCE436" w14:textId="77777777" w:rsidTr="00AE2739">
        <w:trPr>
          <w:trHeight w:val="422"/>
        </w:trPr>
        <w:tc>
          <w:tcPr>
            <w:tcW w:w="5569" w:type="dxa"/>
            <w:tcBorders>
              <w:top w:val="single" w:sz="4" w:space="0" w:color="000000"/>
              <w:left w:val="single" w:sz="12" w:space="0" w:color="000000"/>
              <w:bottom w:val="nil"/>
              <w:right w:val="single" w:sz="4" w:space="0" w:color="000000"/>
            </w:tcBorders>
            <w:vAlign w:val="center"/>
          </w:tcPr>
          <w:p w14:paraId="618F84C2"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トルエン可溶分　　　　　％</w:t>
            </w:r>
          </w:p>
        </w:tc>
        <w:tc>
          <w:tcPr>
            <w:tcW w:w="2570" w:type="dxa"/>
            <w:tcBorders>
              <w:top w:val="single" w:sz="4" w:space="0" w:color="000000"/>
              <w:left w:val="single" w:sz="4" w:space="0" w:color="000000"/>
              <w:bottom w:val="nil"/>
              <w:right w:val="single" w:sz="12" w:space="0" w:color="000000"/>
            </w:tcBorders>
            <w:vAlign w:val="center"/>
          </w:tcPr>
          <w:p w14:paraId="59E4FCA3"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99.0</w:t>
            </w:r>
            <w:r w:rsidRPr="00AE2739">
              <w:rPr>
                <w:rFonts w:ascii="ＭＳ 明朝" w:hAnsi="ＭＳ 明朝" w:hint="eastAsia"/>
                <w:szCs w:val="21"/>
              </w:rPr>
              <w:t>以上</w:t>
            </w:r>
          </w:p>
        </w:tc>
      </w:tr>
      <w:tr w:rsidR="003B7180" w:rsidRPr="004F5E6B" w14:paraId="2E8E094F" w14:textId="77777777" w:rsidTr="00AE2739">
        <w:trPr>
          <w:trHeight w:val="399"/>
        </w:trPr>
        <w:tc>
          <w:tcPr>
            <w:tcW w:w="5569" w:type="dxa"/>
            <w:tcBorders>
              <w:top w:val="single" w:sz="4" w:space="0" w:color="000000"/>
              <w:left w:val="single" w:sz="12" w:space="0" w:color="000000"/>
              <w:bottom w:val="nil"/>
              <w:right w:val="single" w:sz="4" w:space="0" w:color="000000"/>
            </w:tcBorders>
            <w:vAlign w:val="center"/>
          </w:tcPr>
          <w:p w14:paraId="298BD42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引火点　　　　　　　　　℃</w:t>
            </w:r>
          </w:p>
        </w:tc>
        <w:tc>
          <w:tcPr>
            <w:tcW w:w="2570" w:type="dxa"/>
            <w:tcBorders>
              <w:top w:val="single" w:sz="4" w:space="0" w:color="000000"/>
              <w:left w:val="single" w:sz="4" w:space="0" w:color="000000"/>
              <w:bottom w:val="nil"/>
              <w:right w:val="single" w:sz="12" w:space="0" w:color="000000"/>
            </w:tcBorders>
            <w:vAlign w:val="center"/>
          </w:tcPr>
          <w:p w14:paraId="745651D3"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260</w:t>
            </w:r>
            <w:r w:rsidRPr="00AE2739">
              <w:rPr>
                <w:rFonts w:ascii="ＭＳ 明朝" w:hAnsi="ＭＳ 明朝" w:hint="eastAsia"/>
                <w:szCs w:val="21"/>
              </w:rPr>
              <w:t>以上</w:t>
            </w:r>
          </w:p>
        </w:tc>
      </w:tr>
      <w:tr w:rsidR="003B7180" w:rsidRPr="004F5E6B" w14:paraId="3FDB51E0" w14:textId="77777777" w:rsidTr="00AE2739">
        <w:trPr>
          <w:trHeight w:val="421"/>
        </w:trPr>
        <w:tc>
          <w:tcPr>
            <w:tcW w:w="5569" w:type="dxa"/>
            <w:tcBorders>
              <w:top w:val="single" w:sz="4" w:space="0" w:color="000000"/>
              <w:left w:val="single" w:sz="12" w:space="0" w:color="000000"/>
              <w:bottom w:val="nil"/>
              <w:right w:val="single" w:sz="4" w:space="0" w:color="000000"/>
            </w:tcBorders>
            <w:vAlign w:val="center"/>
          </w:tcPr>
          <w:p w14:paraId="1A07E6B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密度　　　　　　（</w:t>
            </w:r>
            <w:r w:rsidRPr="00AE2739">
              <w:rPr>
                <w:rFonts w:ascii="ＭＳ 明朝" w:hAnsi="ＭＳ 明朝" w:cs="Century"/>
                <w:szCs w:val="21"/>
              </w:rPr>
              <w:t>15</w:t>
            </w:r>
            <w:r w:rsidRPr="00AE2739">
              <w:rPr>
                <w:rFonts w:ascii="ＭＳ 明朝" w:hAnsi="ＭＳ 明朝" w:hint="eastAsia"/>
                <w:szCs w:val="21"/>
              </w:rPr>
              <w:t>℃）</w:t>
            </w:r>
            <w:r w:rsidRPr="00AE2739">
              <w:rPr>
                <w:rFonts w:ascii="ＭＳ 明朝" w:hAnsi="ＭＳ 明朝" w:cs="Century"/>
                <w:szCs w:val="21"/>
              </w:rPr>
              <w:t>g</w:t>
            </w:r>
            <w:r w:rsidRPr="00AE2739">
              <w:rPr>
                <w:rFonts w:ascii="ＭＳ 明朝" w:hAnsi="ＭＳ 明朝" w:hint="eastAsia"/>
                <w:szCs w:val="21"/>
              </w:rPr>
              <w:t>／</w:t>
            </w:r>
            <w:r w:rsidRPr="00AE2739">
              <w:rPr>
                <w:rFonts w:ascii="ＭＳ 明朝" w:hAnsi="ＭＳ 明朝" w:cs="Century"/>
                <w:szCs w:val="21"/>
              </w:rPr>
              <w:t>cm</w:t>
            </w:r>
            <w:r w:rsidRPr="00AE2739">
              <w:rPr>
                <w:rFonts w:ascii="ＭＳ 明朝" w:hAnsi="ＭＳ 明朝" w:hint="eastAsia"/>
                <w:szCs w:val="21"/>
                <w:vertAlign w:val="superscript"/>
              </w:rPr>
              <w:t>3</w:t>
            </w:r>
          </w:p>
        </w:tc>
        <w:tc>
          <w:tcPr>
            <w:tcW w:w="2570" w:type="dxa"/>
            <w:tcBorders>
              <w:top w:val="single" w:sz="4" w:space="0" w:color="000000"/>
              <w:left w:val="single" w:sz="4" w:space="0" w:color="000000"/>
              <w:bottom w:val="nil"/>
              <w:right w:val="single" w:sz="12" w:space="0" w:color="000000"/>
            </w:tcBorders>
            <w:vAlign w:val="center"/>
          </w:tcPr>
          <w:p w14:paraId="3C2A5A69"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1</w:t>
            </w:r>
            <w:r w:rsidRPr="00AE2739">
              <w:rPr>
                <w:rFonts w:ascii="ＭＳ 明朝" w:hAnsi="ＭＳ 明朝" w:cs="Century" w:hint="eastAsia"/>
                <w:szCs w:val="21"/>
              </w:rPr>
              <w:t>.</w:t>
            </w:r>
            <w:r w:rsidRPr="00AE2739">
              <w:rPr>
                <w:rFonts w:ascii="ＭＳ 明朝" w:hAnsi="ＭＳ 明朝" w:cs="Century"/>
                <w:szCs w:val="21"/>
              </w:rPr>
              <w:t>000</w:t>
            </w:r>
            <w:r w:rsidRPr="00AE2739">
              <w:rPr>
                <w:rFonts w:ascii="ＭＳ 明朝" w:hAnsi="ＭＳ 明朝" w:hint="eastAsia"/>
                <w:szCs w:val="21"/>
              </w:rPr>
              <w:t>以上</w:t>
            </w:r>
          </w:p>
        </w:tc>
      </w:tr>
      <w:tr w:rsidR="003B7180" w:rsidRPr="004F5E6B" w14:paraId="3DBFDE4A" w14:textId="77777777" w:rsidTr="00AE2739">
        <w:trPr>
          <w:trHeight w:val="427"/>
        </w:trPr>
        <w:tc>
          <w:tcPr>
            <w:tcW w:w="5569" w:type="dxa"/>
            <w:tcBorders>
              <w:top w:val="single" w:sz="4" w:space="0" w:color="000000"/>
              <w:left w:val="single" w:sz="12" w:space="0" w:color="000000"/>
              <w:bottom w:val="single" w:sz="12" w:space="0" w:color="000000"/>
              <w:right w:val="single" w:sz="4" w:space="0" w:color="000000"/>
            </w:tcBorders>
            <w:vAlign w:val="center"/>
          </w:tcPr>
          <w:p w14:paraId="5BE0CF2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粘度比（</w:t>
            </w:r>
            <w:r w:rsidRPr="00AE2739">
              <w:rPr>
                <w:rFonts w:ascii="ＭＳ 明朝" w:hAnsi="ＭＳ 明朝" w:cs="Century"/>
                <w:szCs w:val="21"/>
              </w:rPr>
              <w:t>60</w:t>
            </w:r>
            <w:r w:rsidRPr="00AE2739">
              <w:rPr>
                <w:rFonts w:ascii="ＭＳ 明朝" w:hAnsi="ＭＳ 明朝" w:hint="eastAsia"/>
                <w:szCs w:val="21"/>
              </w:rPr>
              <w:t>℃、薄膜加熱後／加熱前）</w:t>
            </w:r>
          </w:p>
        </w:tc>
        <w:tc>
          <w:tcPr>
            <w:tcW w:w="2570" w:type="dxa"/>
            <w:tcBorders>
              <w:top w:val="single" w:sz="4" w:space="0" w:color="000000"/>
              <w:left w:val="single" w:sz="4" w:space="0" w:color="000000"/>
              <w:bottom w:val="single" w:sz="12" w:space="0" w:color="000000"/>
              <w:right w:val="single" w:sz="12" w:space="0" w:color="000000"/>
            </w:tcBorders>
            <w:vAlign w:val="center"/>
          </w:tcPr>
          <w:p w14:paraId="5A77B74D"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 xml:space="preserve">　　　</w:t>
            </w:r>
            <w:r w:rsidRPr="00AE2739">
              <w:rPr>
                <w:rFonts w:ascii="ＭＳ 明朝" w:hAnsi="ＭＳ 明朝" w:cs="Century"/>
                <w:szCs w:val="21"/>
              </w:rPr>
              <w:t xml:space="preserve"> 5</w:t>
            </w:r>
            <w:r w:rsidRPr="00AE2739">
              <w:rPr>
                <w:rFonts w:ascii="ＭＳ 明朝" w:hAnsi="ＭＳ 明朝" w:cs="Century" w:hint="eastAsia"/>
                <w:szCs w:val="21"/>
              </w:rPr>
              <w:t>.0</w:t>
            </w:r>
            <w:r w:rsidRPr="00AE2739">
              <w:rPr>
                <w:rFonts w:ascii="ＭＳ 明朝" w:hAnsi="ＭＳ 明朝" w:hint="eastAsia"/>
                <w:szCs w:val="21"/>
              </w:rPr>
              <w:t>以下</w:t>
            </w:r>
          </w:p>
        </w:tc>
      </w:tr>
    </w:tbl>
    <w:p w14:paraId="04BF842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w:t>
      </w:r>
      <w:r w:rsidRPr="00AE2739">
        <w:rPr>
          <w:rFonts w:ascii="ＭＳ 明朝" w:hAnsi="ＭＳ 明朝" w:cs="Century"/>
          <w:sz w:val="18"/>
          <w:szCs w:val="18"/>
        </w:rPr>
        <w:t>180</w:t>
      </w:r>
      <w:r w:rsidRPr="00AE2739">
        <w:rPr>
          <w:rFonts w:ascii="ＭＳ 明朝" w:hAnsi="ＭＳ 明朝" w:hint="eastAsia"/>
          <w:sz w:val="18"/>
          <w:szCs w:val="18"/>
        </w:rPr>
        <w:t>℃での粘度のほか、</w:t>
      </w:r>
      <w:r w:rsidRPr="00AE2739">
        <w:rPr>
          <w:rFonts w:ascii="ＭＳ 明朝" w:hAnsi="ＭＳ 明朝" w:cs="Century"/>
          <w:sz w:val="18"/>
          <w:szCs w:val="18"/>
        </w:rPr>
        <w:t>140</w:t>
      </w:r>
      <w:r w:rsidRPr="00AE2739">
        <w:rPr>
          <w:rFonts w:ascii="ＭＳ 明朝" w:hAnsi="ＭＳ 明朝" w:hint="eastAsia"/>
          <w:sz w:val="18"/>
          <w:szCs w:val="18"/>
        </w:rPr>
        <w:t>℃、</w:t>
      </w:r>
      <w:r w:rsidRPr="00AE2739">
        <w:rPr>
          <w:rFonts w:ascii="ＭＳ 明朝" w:hAnsi="ＭＳ 明朝" w:cs="Century"/>
          <w:sz w:val="18"/>
          <w:szCs w:val="18"/>
        </w:rPr>
        <w:t>160</w:t>
      </w:r>
      <w:r w:rsidRPr="00AE2739">
        <w:rPr>
          <w:rFonts w:ascii="ＭＳ 明朝" w:hAnsi="ＭＳ 明朝" w:hint="eastAsia"/>
          <w:sz w:val="18"/>
          <w:szCs w:val="18"/>
        </w:rPr>
        <w:t>℃における動粘度を試験表に付記すること。</w:t>
      </w:r>
    </w:p>
    <w:p w14:paraId="423D28F4" w14:textId="77777777" w:rsidR="003B7180" w:rsidRPr="00AE2739" w:rsidRDefault="003B7180" w:rsidP="00AE2739">
      <w:pPr>
        <w:spacing w:line="300" w:lineRule="exact"/>
        <w:rPr>
          <w:rFonts w:ascii="ＭＳ 明朝" w:hAnsi="ＭＳ 明朝"/>
          <w:szCs w:val="21"/>
        </w:rPr>
      </w:pPr>
    </w:p>
    <w:p w14:paraId="3F58E43E"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４．硬質アスファルトに用いるアスファルトは表２－</w:t>
      </w:r>
      <w:r>
        <w:rPr>
          <w:rFonts w:ascii="ＭＳ 明朝" w:hAnsi="ＭＳ 明朝" w:hint="eastAsia"/>
          <w:szCs w:val="21"/>
        </w:rPr>
        <w:t>42</w:t>
      </w:r>
      <w:r w:rsidRPr="00AE2739">
        <w:rPr>
          <w:rFonts w:ascii="ＭＳ 明朝" w:hAnsi="ＭＳ 明朝" w:hint="eastAsia"/>
          <w:szCs w:val="21"/>
        </w:rPr>
        <w:t>の規格に適合するものとし、硬質アスファルトの性状は表２－</w:t>
      </w:r>
      <w:r>
        <w:rPr>
          <w:rFonts w:ascii="ＭＳ 明朝" w:hAnsi="ＭＳ 明朝" w:hint="eastAsia"/>
          <w:szCs w:val="21"/>
        </w:rPr>
        <w:t>43</w:t>
      </w:r>
      <w:r w:rsidRPr="00AE2739">
        <w:rPr>
          <w:rFonts w:ascii="ＭＳ 明朝" w:hAnsi="ＭＳ 明朝" w:hint="eastAsia"/>
          <w:szCs w:val="21"/>
        </w:rPr>
        <w:t>の規格に適合するものとする。</w:t>
      </w:r>
    </w:p>
    <w:p w14:paraId="39EDAF1B" w14:textId="77777777" w:rsidR="003B7180" w:rsidRPr="007A45CD" w:rsidRDefault="003B7180" w:rsidP="00AE2739">
      <w:pPr>
        <w:spacing w:line="300" w:lineRule="exact"/>
        <w:ind w:left="210" w:hangingChars="100" w:hanging="210"/>
        <w:rPr>
          <w:rFonts w:ascii="ＭＳ 明朝" w:hAnsi="ＭＳ 明朝"/>
          <w:szCs w:val="21"/>
        </w:rPr>
      </w:pPr>
    </w:p>
    <w:p w14:paraId="6E637E31" w14:textId="77777777" w:rsidR="003B7180" w:rsidRPr="00AE2739" w:rsidRDefault="003B7180" w:rsidP="00AE2739">
      <w:pPr>
        <w:spacing w:line="300" w:lineRule="exact"/>
        <w:ind w:left="210" w:hangingChars="100" w:hanging="210"/>
        <w:jc w:val="center"/>
        <w:rPr>
          <w:rFonts w:ascii="ＭＳ 明朝" w:hAnsi="ＭＳ 明朝"/>
          <w:spacing w:val="2"/>
          <w:szCs w:val="21"/>
        </w:rPr>
      </w:pPr>
      <w:r w:rsidRPr="00AE2739">
        <w:rPr>
          <w:rFonts w:ascii="ＭＳ 明朝" w:hAnsi="ＭＳ 明朝" w:hint="eastAsia"/>
          <w:szCs w:val="21"/>
        </w:rPr>
        <w:t>表２－</w:t>
      </w:r>
      <w:r>
        <w:rPr>
          <w:rFonts w:ascii="ＭＳ 明朝" w:hAnsi="ＭＳ 明朝" w:hint="eastAsia"/>
          <w:szCs w:val="21"/>
        </w:rPr>
        <w:t>42</w:t>
      </w:r>
      <w:r w:rsidRPr="00AE2739">
        <w:rPr>
          <w:rFonts w:ascii="ＭＳ 明朝" w:hAnsi="ＭＳ 明朝" w:hint="eastAsia"/>
          <w:szCs w:val="21"/>
        </w:rPr>
        <w:t xml:space="preserve">　硬質アスファルトに用いるアスファルトの標準的性状</w:t>
      </w:r>
    </w:p>
    <w:tbl>
      <w:tblPr>
        <w:tblW w:w="0" w:type="auto"/>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09"/>
        <w:gridCol w:w="2779"/>
        <w:gridCol w:w="2784"/>
      </w:tblGrid>
      <w:tr w:rsidR="003B7180" w:rsidRPr="004F5E6B" w14:paraId="3C7D20B4" w14:textId="77777777" w:rsidTr="00AE2739">
        <w:trPr>
          <w:trHeight w:val="523"/>
        </w:trPr>
        <w:tc>
          <w:tcPr>
            <w:tcW w:w="3009" w:type="dxa"/>
            <w:tcBorders>
              <w:top w:val="single" w:sz="12" w:space="0" w:color="000000"/>
              <w:left w:val="single" w:sz="12" w:space="0" w:color="000000"/>
              <w:bottom w:val="single" w:sz="4" w:space="0" w:color="000000"/>
              <w:right w:val="single" w:sz="4" w:space="0" w:color="000000"/>
              <w:tl2br w:val="single" w:sz="4" w:space="0" w:color="000000"/>
            </w:tcBorders>
            <w:vAlign w:val="center"/>
          </w:tcPr>
          <w:p w14:paraId="79ED0067" w14:textId="77777777" w:rsidR="003B7180" w:rsidRPr="00AE2739" w:rsidRDefault="003B7180" w:rsidP="00AE2739">
            <w:pPr>
              <w:suppressAutoHyphens/>
              <w:kinsoku w:val="0"/>
              <w:overflowPunct w:val="0"/>
              <w:autoSpaceDE w:val="0"/>
              <w:autoSpaceDN w:val="0"/>
              <w:spacing w:line="300" w:lineRule="exact"/>
              <w:jc w:val="right"/>
              <w:rPr>
                <w:rFonts w:ascii="ＭＳ 明朝" w:hAnsi="ＭＳ 明朝"/>
                <w:szCs w:val="21"/>
              </w:rPr>
            </w:pPr>
            <w:r w:rsidRPr="00AE2739">
              <w:rPr>
                <w:rFonts w:ascii="ＭＳ 明朝" w:hAnsi="ＭＳ 明朝" w:hint="eastAsia"/>
                <w:szCs w:val="21"/>
              </w:rPr>
              <w:t>種類</w:t>
            </w:r>
          </w:p>
          <w:p w14:paraId="1435711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項目</w:t>
            </w:r>
          </w:p>
        </w:tc>
        <w:tc>
          <w:tcPr>
            <w:tcW w:w="2779" w:type="dxa"/>
            <w:tcBorders>
              <w:top w:val="single" w:sz="12" w:space="0" w:color="000000"/>
              <w:left w:val="single" w:sz="4" w:space="0" w:color="000000"/>
              <w:right w:val="single" w:sz="6" w:space="0" w:color="000000"/>
            </w:tcBorders>
          </w:tcPr>
          <w:p w14:paraId="614175E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石油アスファルト</w:t>
            </w:r>
          </w:p>
          <w:p w14:paraId="2755B96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20</w:t>
            </w:r>
            <w:r w:rsidRPr="00AE2739">
              <w:rPr>
                <w:rFonts w:ascii="ＭＳ 明朝" w:hAnsi="ＭＳ 明朝" w:hint="eastAsia"/>
                <w:szCs w:val="21"/>
              </w:rPr>
              <w:t>～</w:t>
            </w:r>
            <w:r w:rsidRPr="00AE2739">
              <w:rPr>
                <w:rFonts w:ascii="ＭＳ 明朝" w:hAnsi="ＭＳ 明朝" w:cs="Century"/>
                <w:szCs w:val="21"/>
              </w:rPr>
              <w:t>40</w:t>
            </w:r>
          </w:p>
        </w:tc>
        <w:tc>
          <w:tcPr>
            <w:tcW w:w="2784" w:type="dxa"/>
            <w:tcBorders>
              <w:top w:val="single" w:sz="12" w:space="0" w:color="000000"/>
              <w:left w:val="single" w:sz="6" w:space="0" w:color="000000"/>
              <w:right w:val="single" w:sz="12" w:space="0" w:color="000000"/>
            </w:tcBorders>
          </w:tcPr>
          <w:p w14:paraId="1EB64FA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pacing w:val="2"/>
                <w:szCs w:val="21"/>
              </w:rPr>
              <w:t>トリニダッドレイク</w:t>
            </w:r>
          </w:p>
          <w:p w14:paraId="531A8C1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pacing w:val="2"/>
                <w:szCs w:val="21"/>
              </w:rPr>
              <w:t>アスファルト</w:t>
            </w:r>
          </w:p>
        </w:tc>
      </w:tr>
      <w:tr w:rsidR="003B7180" w:rsidRPr="004F5E6B" w14:paraId="161A1C9F" w14:textId="77777777" w:rsidTr="00AE2739">
        <w:trPr>
          <w:trHeight w:val="206"/>
        </w:trPr>
        <w:tc>
          <w:tcPr>
            <w:tcW w:w="3009" w:type="dxa"/>
            <w:tcBorders>
              <w:top w:val="single" w:sz="4" w:space="0" w:color="000000"/>
              <w:left w:val="single" w:sz="12" w:space="0" w:color="000000"/>
              <w:bottom w:val="nil"/>
              <w:right w:val="single" w:sz="4" w:space="0" w:color="000000"/>
            </w:tcBorders>
          </w:tcPr>
          <w:p w14:paraId="275C64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針入度（</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1/10mm</w:t>
            </w:r>
          </w:p>
        </w:tc>
        <w:tc>
          <w:tcPr>
            <w:tcW w:w="2779" w:type="dxa"/>
            <w:tcBorders>
              <w:top w:val="single" w:sz="4" w:space="0" w:color="000000"/>
              <w:left w:val="single" w:sz="4" w:space="0" w:color="000000"/>
              <w:bottom w:val="nil"/>
              <w:right w:val="single" w:sz="4" w:space="0" w:color="000000"/>
            </w:tcBorders>
          </w:tcPr>
          <w:p w14:paraId="1E92A91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20</w:t>
            </w:r>
            <w:r w:rsidRPr="00AE2739">
              <w:rPr>
                <w:rFonts w:ascii="ＭＳ 明朝" w:hAnsi="ＭＳ 明朝" w:hint="eastAsia"/>
                <w:szCs w:val="21"/>
              </w:rPr>
              <w:t>を超え</w:t>
            </w:r>
            <w:r w:rsidRPr="00AE2739">
              <w:rPr>
                <w:rFonts w:ascii="ＭＳ 明朝" w:hAnsi="ＭＳ 明朝" w:cs="Century"/>
                <w:szCs w:val="21"/>
              </w:rPr>
              <w:t>40</w:t>
            </w:r>
            <w:r w:rsidRPr="00AE2739">
              <w:rPr>
                <w:rFonts w:ascii="ＭＳ 明朝" w:hAnsi="ＭＳ 明朝" w:hint="eastAsia"/>
                <w:szCs w:val="21"/>
              </w:rPr>
              <w:t>以下</w:t>
            </w:r>
          </w:p>
        </w:tc>
        <w:tc>
          <w:tcPr>
            <w:tcW w:w="2784" w:type="dxa"/>
            <w:tcBorders>
              <w:top w:val="single" w:sz="4" w:space="0" w:color="000000"/>
              <w:left w:val="single" w:sz="4" w:space="0" w:color="000000"/>
              <w:bottom w:val="nil"/>
              <w:right w:val="single" w:sz="12" w:space="0" w:color="000000"/>
            </w:tcBorders>
          </w:tcPr>
          <w:p w14:paraId="7B6CC04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w:t>
            </w:r>
            <w:r w:rsidRPr="00AE2739">
              <w:rPr>
                <w:rFonts w:ascii="ＭＳ 明朝" w:hAnsi="ＭＳ 明朝" w:hint="eastAsia"/>
                <w:szCs w:val="21"/>
              </w:rPr>
              <w:t>～</w:t>
            </w:r>
            <w:r w:rsidRPr="00AE2739">
              <w:rPr>
                <w:rFonts w:ascii="ＭＳ 明朝" w:hAnsi="ＭＳ 明朝" w:cs="Century"/>
                <w:szCs w:val="21"/>
              </w:rPr>
              <w:t>4</w:t>
            </w:r>
          </w:p>
        </w:tc>
      </w:tr>
      <w:tr w:rsidR="003B7180" w:rsidRPr="004F5E6B" w14:paraId="190FDF4C" w14:textId="77777777" w:rsidTr="00AE2739">
        <w:trPr>
          <w:trHeight w:val="195"/>
        </w:trPr>
        <w:tc>
          <w:tcPr>
            <w:tcW w:w="3009" w:type="dxa"/>
            <w:tcBorders>
              <w:top w:val="single" w:sz="4" w:space="0" w:color="000000"/>
              <w:left w:val="single" w:sz="12" w:space="0" w:color="000000"/>
              <w:bottom w:val="nil"/>
              <w:right w:val="single" w:sz="4" w:space="0" w:color="000000"/>
            </w:tcBorders>
          </w:tcPr>
          <w:p w14:paraId="02C8C0B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軟化点</w:t>
            </w:r>
            <w:r w:rsidRPr="00AE2739">
              <w:rPr>
                <w:rFonts w:ascii="ＭＳ 明朝" w:hAnsi="ＭＳ 明朝" w:cs="Century"/>
                <w:szCs w:val="21"/>
              </w:rPr>
              <w:t xml:space="preserve"> </w:t>
            </w:r>
            <w:r w:rsidRPr="00AE2739">
              <w:rPr>
                <w:rFonts w:ascii="ＭＳ 明朝" w:hAnsi="ＭＳ 明朝" w:hint="eastAsia"/>
                <w:szCs w:val="21"/>
              </w:rPr>
              <w:t xml:space="preserve">　　　　　　　℃</w:t>
            </w:r>
          </w:p>
        </w:tc>
        <w:tc>
          <w:tcPr>
            <w:tcW w:w="2779" w:type="dxa"/>
            <w:tcBorders>
              <w:top w:val="single" w:sz="4" w:space="0" w:color="000000"/>
              <w:left w:val="single" w:sz="4" w:space="0" w:color="000000"/>
              <w:bottom w:val="nil"/>
              <w:right w:val="single" w:sz="4" w:space="0" w:color="000000"/>
            </w:tcBorders>
          </w:tcPr>
          <w:p w14:paraId="6A96658D"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55.0</w:t>
            </w:r>
            <w:r w:rsidRPr="00AE2739">
              <w:rPr>
                <w:rFonts w:ascii="ＭＳ 明朝" w:hAnsi="ＭＳ 明朝" w:hint="eastAsia"/>
                <w:szCs w:val="21"/>
              </w:rPr>
              <w:t>～</w:t>
            </w:r>
            <w:r w:rsidRPr="00AE2739">
              <w:rPr>
                <w:rFonts w:ascii="ＭＳ 明朝" w:hAnsi="ＭＳ 明朝" w:cs="Century"/>
                <w:szCs w:val="21"/>
              </w:rPr>
              <w:t>65.0</w:t>
            </w:r>
          </w:p>
        </w:tc>
        <w:tc>
          <w:tcPr>
            <w:tcW w:w="2784" w:type="dxa"/>
            <w:tcBorders>
              <w:top w:val="single" w:sz="4" w:space="0" w:color="000000"/>
              <w:left w:val="single" w:sz="4" w:space="0" w:color="000000"/>
              <w:bottom w:val="nil"/>
              <w:right w:val="single" w:sz="12" w:space="0" w:color="000000"/>
            </w:tcBorders>
          </w:tcPr>
          <w:p w14:paraId="26C2C51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93</w:t>
            </w:r>
            <w:r w:rsidRPr="00AE2739">
              <w:rPr>
                <w:rFonts w:ascii="ＭＳ 明朝" w:hAnsi="ＭＳ 明朝" w:hint="eastAsia"/>
                <w:szCs w:val="21"/>
              </w:rPr>
              <w:t>～</w:t>
            </w:r>
            <w:r w:rsidRPr="00AE2739">
              <w:rPr>
                <w:rFonts w:ascii="ＭＳ 明朝" w:hAnsi="ＭＳ 明朝" w:cs="Century"/>
                <w:szCs w:val="21"/>
              </w:rPr>
              <w:t>98</w:t>
            </w:r>
          </w:p>
        </w:tc>
      </w:tr>
      <w:tr w:rsidR="003B7180" w:rsidRPr="004F5E6B" w14:paraId="211E90DA" w14:textId="77777777" w:rsidTr="00AE2739">
        <w:trPr>
          <w:trHeight w:val="158"/>
        </w:trPr>
        <w:tc>
          <w:tcPr>
            <w:tcW w:w="3009" w:type="dxa"/>
            <w:tcBorders>
              <w:top w:val="single" w:sz="4" w:space="0" w:color="000000"/>
              <w:left w:val="single" w:sz="12" w:space="0" w:color="000000"/>
              <w:bottom w:val="nil"/>
              <w:right w:val="single" w:sz="4" w:space="0" w:color="000000"/>
            </w:tcBorders>
          </w:tcPr>
          <w:p w14:paraId="10F6153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伸度（</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 cm</w:t>
            </w:r>
          </w:p>
        </w:tc>
        <w:tc>
          <w:tcPr>
            <w:tcW w:w="2779" w:type="dxa"/>
            <w:tcBorders>
              <w:top w:val="single" w:sz="4" w:space="0" w:color="000000"/>
              <w:left w:val="single" w:sz="4" w:space="0" w:color="000000"/>
              <w:bottom w:val="nil"/>
              <w:right w:val="single" w:sz="4" w:space="0" w:color="000000"/>
            </w:tcBorders>
          </w:tcPr>
          <w:p w14:paraId="4B98B812"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50</w:t>
            </w:r>
            <w:r w:rsidRPr="00AE2739">
              <w:rPr>
                <w:rFonts w:ascii="ＭＳ 明朝" w:hAnsi="ＭＳ 明朝" w:hint="eastAsia"/>
                <w:szCs w:val="21"/>
              </w:rPr>
              <w:t>以上</w:t>
            </w:r>
          </w:p>
        </w:tc>
        <w:tc>
          <w:tcPr>
            <w:tcW w:w="2784" w:type="dxa"/>
            <w:tcBorders>
              <w:top w:val="single" w:sz="4" w:space="0" w:color="000000"/>
              <w:left w:val="single" w:sz="4" w:space="0" w:color="000000"/>
              <w:bottom w:val="nil"/>
              <w:right w:val="single" w:sz="12" w:space="0" w:color="000000"/>
            </w:tcBorders>
          </w:tcPr>
          <w:p w14:paraId="3CDA634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p>
        </w:tc>
      </w:tr>
      <w:tr w:rsidR="003B7180" w:rsidRPr="004F5E6B" w14:paraId="32323336" w14:textId="77777777" w:rsidTr="00AE2739">
        <w:trPr>
          <w:trHeight w:val="134"/>
        </w:trPr>
        <w:tc>
          <w:tcPr>
            <w:tcW w:w="3009" w:type="dxa"/>
            <w:tcBorders>
              <w:top w:val="single" w:sz="4" w:space="0" w:color="000000"/>
              <w:left w:val="single" w:sz="12" w:space="0" w:color="000000"/>
              <w:bottom w:val="nil"/>
              <w:right w:val="single" w:sz="4" w:space="0" w:color="000000"/>
            </w:tcBorders>
          </w:tcPr>
          <w:p w14:paraId="2CA7C5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蒸発質量変化率　　</w:t>
            </w:r>
            <w:r w:rsidRPr="00AE2739">
              <w:rPr>
                <w:rFonts w:ascii="ＭＳ 明朝" w:hAnsi="ＭＳ 明朝" w:cs="Century"/>
                <w:szCs w:val="21"/>
              </w:rPr>
              <w:t xml:space="preserve"> </w:t>
            </w:r>
            <w:r w:rsidRPr="00AE2739">
              <w:rPr>
                <w:rFonts w:ascii="ＭＳ 明朝" w:hAnsi="ＭＳ 明朝" w:hint="eastAsia"/>
                <w:szCs w:val="21"/>
              </w:rPr>
              <w:t xml:space="preserve">　％</w:t>
            </w:r>
          </w:p>
        </w:tc>
        <w:tc>
          <w:tcPr>
            <w:tcW w:w="2779" w:type="dxa"/>
            <w:tcBorders>
              <w:top w:val="single" w:sz="4" w:space="0" w:color="000000"/>
              <w:left w:val="single" w:sz="4" w:space="0" w:color="000000"/>
              <w:bottom w:val="nil"/>
              <w:right w:val="single" w:sz="4" w:space="0" w:color="000000"/>
            </w:tcBorders>
          </w:tcPr>
          <w:p w14:paraId="3B57467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0.3</w:t>
            </w:r>
            <w:r w:rsidRPr="00AE2739">
              <w:rPr>
                <w:rFonts w:ascii="ＭＳ 明朝" w:hAnsi="ＭＳ 明朝" w:hint="eastAsia"/>
                <w:szCs w:val="21"/>
              </w:rPr>
              <w:t>以下</w:t>
            </w:r>
          </w:p>
        </w:tc>
        <w:tc>
          <w:tcPr>
            <w:tcW w:w="2784" w:type="dxa"/>
            <w:tcBorders>
              <w:top w:val="single" w:sz="4" w:space="0" w:color="000000"/>
              <w:left w:val="single" w:sz="4" w:space="0" w:color="000000"/>
              <w:bottom w:val="nil"/>
              <w:right w:val="single" w:sz="12" w:space="0" w:color="000000"/>
            </w:tcBorders>
          </w:tcPr>
          <w:p w14:paraId="1E36AA5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w:t>
            </w:r>
          </w:p>
        </w:tc>
      </w:tr>
      <w:tr w:rsidR="003B7180" w:rsidRPr="004F5E6B" w14:paraId="2864F4E9" w14:textId="77777777" w:rsidTr="00AE2739">
        <w:trPr>
          <w:trHeight w:val="252"/>
        </w:trPr>
        <w:tc>
          <w:tcPr>
            <w:tcW w:w="3009" w:type="dxa"/>
            <w:tcBorders>
              <w:top w:val="single" w:sz="4" w:space="0" w:color="000000"/>
              <w:left w:val="single" w:sz="12" w:space="0" w:color="000000"/>
              <w:bottom w:val="nil"/>
              <w:right w:val="single" w:sz="4" w:space="0" w:color="000000"/>
            </w:tcBorders>
          </w:tcPr>
          <w:p w14:paraId="4AE3636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トルエン可溶分</w:t>
            </w:r>
            <w:r w:rsidRPr="00AE2739">
              <w:rPr>
                <w:rFonts w:ascii="ＭＳ 明朝" w:hAnsi="ＭＳ 明朝" w:cs="Century"/>
                <w:szCs w:val="21"/>
              </w:rPr>
              <w:t xml:space="preserve"> </w:t>
            </w:r>
            <w:r w:rsidRPr="00AE2739">
              <w:rPr>
                <w:rFonts w:ascii="ＭＳ 明朝" w:hAnsi="ＭＳ 明朝" w:cs="Century" w:hint="eastAsia"/>
                <w:szCs w:val="21"/>
              </w:rPr>
              <w:t xml:space="preserve">　　</w:t>
            </w:r>
            <w:r w:rsidRPr="00AE2739">
              <w:rPr>
                <w:rFonts w:ascii="ＭＳ 明朝" w:hAnsi="ＭＳ 明朝" w:hint="eastAsia"/>
                <w:szCs w:val="21"/>
              </w:rPr>
              <w:t xml:space="preserve">　％</w:t>
            </w:r>
          </w:p>
        </w:tc>
        <w:tc>
          <w:tcPr>
            <w:tcW w:w="2779" w:type="dxa"/>
            <w:tcBorders>
              <w:top w:val="single" w:sz="4" w:space="0" w:color="000000"/>
              <w:left w:val="single" w:sz="4" w:space="0" w:color="000000"/>
              <w:bottom w:val="nil"/>
              <w:right w:val="single" w:sz="4" w:space="0" w:color="000000"/>
            </w:tcBorders>
          </w:tcPr>
          <w:p w14:paraId="1069368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99.0</w:t>
            </w:r>
            <w:r w:rsidRPr="00AE2739">
              <w:rPr>
                <w:rFonts w:ascii="ＭＳ 明朝" w:hAnsi="ＭＳ 明朝" w:hint="eastAsia"/>
                <w:szCs w:val="21"/>
              </w:rPr>
              <w:t>以上</w:t>
            </w:r>
          </w:p>
        </w:tc>
        <w:tc>
          <w:tcPr>
            <w:tcW w:w="2784" w:type="dxa"/>
            <w:tcBorders>
              <w:top w:val="single" w:sz="4" w:space="0" w:color="000000"/>
              <w:left w:val="single" w:sz="4" w:space="0" w:color="000000"/>
              <w:bottom w:val="nil"/>
              <w:right w:val="single" w:sz="12" w:space="0" w:color="000000"/>
            </w:tcBorders>
          </w:tcPr>
          <w:p w14:paraId="2F5D467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52.5</w:t>
            </w:r>
            <w:r w:rsidRPr="00AE2739">
              <w:rPr>
                <w:rFonts w:ascii="ＭＳ 明朝" w:hAnsi="ＭＳ 明朝" w:hint="eastAsia"/>
                <w:szCs w:val="21"/>
              </w:rPr>
              <w:t>～</w:t>
            </w:r>
            <w:r w:rsidRPr="00AE2739">
              <w:rPr>
                <w:rFonts w:ascii="ＭＳ 明朝" w:hAnsi="ＭＳ 明朝" w:cs="Century"/>
                <w:szCs w:val="21"/>
              </w:rPr>
              <w:t>55.5</w:t>
            </w:r>
          </w:p>
        </w:tc>
      </w:tr>
      <w:tr w:rsidR="003B7180" w:rsidRPr="004F5E6B" w14:paraId="44105A9D" w14:textId="77777777" w:rsidTr="00AE2739">
        <w:trPr>
          <w:trHeight w:val="228"/>
        </w:trPr>
        <w:tc>
          <w:tcPr>
            <w:tcW w:w="3009" w:type="dxa"/>
            <w:tcBorders>
              <w:top w:val="single" w:sz="4" w:space="0" w:color="000000"/>
              <w:left w:val="single" w:sz="12" w:space="0" w:color="000000"/>
              <w:bottom w:val="nil"/>
              <w:right w:val="single" w:sz="4" w:space="0" w:color="000000"/>
            </w:tcBorders>
          </w:tcPr>
          <w:p w14:paraId="4414528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引火点　　　　　 　　℃</w:t>
            </w:r>
          </w:p>
        </w:tc>
        <w:tc>
          <w:tcPr>
            <w:tcW w:w="2779" w:type="dxa"/>
            <w:tcBorders>
              <w:top w:val="single" w:sz="4" w:space="0" w:color="000000"/>
              <w:left w:val="single" w:sz="4" w:space="0" w:color="000000"/>
              <w:bottom w:val="nil"/>
              <w:right w:val="single" w:sz="4" w:space="0" w:color="000000"/>
            </w:tcBorders>
          </w:tcPr>
          <w:p w14:paraId="5AAEF49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260</w:t>
            </w:r>
            <w:r w:rsidRPr="00AE2739">
              <w:rPr>
                <w:rFonts w:ascii="ＭＳ 明朝" w:hAnsi="ＭＳ 明朝" w:hint="eastAsia"/>
                <w:szCs w:val="21"/>
              </w:rPr>
              <w:t>以上</w:t>
            </w:r>
          </w:p>
        </w:tc>
        <w:tc>
          <w:tcPr>
            <w:tcW w:w="2784" w:type="dxa"/>
            <w:tcBorders>
              <w:top w:val="single" w:sz="4" w:space="0" w:color="000000"/>
              <w:left w:val="single" w:sz="4" w:space="0" w:color="000000"/>
              <w:bottom w:val="nil"/>
              <w:right w:val="single" w:sz="12" w:space="0" w:color="000000"/>
            </w:tcBorders>
          </w:tcPr>
          <w:p w14:paraId="04EAF04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240</w:t>
            </w:r>
            <w:r w:rsidRPr="00AE2739">
              <w:rPr>
                <w:rFonts w:ascii="ＭＳ 明朝" w:hAnsi="ＭＳ 明朝" w:hint="eastAsia"/>
                <w:szCs w:val="21"/>
              </w:rPr>
              <w:t>以上</w:t>
            </w:r>
          </w:p>
        </w:tc>
      </w:tr>
      <w:tr w:rsidR="003B7180" w:rsidRPr="004F5E6B" w14:paraId="6CEA191B" w14:textId="77777777" w:rsidTr="00AE2739">
        <w:trPr>
          <w:trHeight w:val="189"/>
        </w:trPr>
        <w:tc>
          <w:tcPr>
            <w:tcW w:w="3009" w:type="dxa"/>
            <w:tcBorders>
              <w:top w:val="single" w:sz="4" w:space="0" w:color="000000"/>
              <w:left w:val="single" w:sz="12" w:space="0" w:color="000000"/>
              <w:bottom w:val="single" w:sz="12" w:space="0" w:color="000000"/>
              <w:right w:val="single" w:sz="4" w:space="0" w:color="000000"/>
            </w:tcBorders>
          </w:tcPr>
          <w:p w14:paraId="427100D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密度（</w:t>
            </w:r>
            <w:r w:rsidRPr="00AE2739">
              <w:rPr>
                <w:rFonts w:ascii="ＭＳ 明朝" w:hAnsi="ＭＳ 明朝" w:cs="Century"/>
                <w:szCs w:val="21"/>
              </w:rPr>
              <w:t>15</w:t>
            </w:r>
            <w:r w:rsidRPr="00AE2739">
              <w:rPr>
                <w:rFonts w:ascii="ＭＳ 明朝" w:hAnsi="ＭＳ 明朝" w:hint="eastAsia"/>
                <w:szCs w:val="21"/>
              </w:rPr>
              <w:t xml:space="preserve">℃）　 </w:t>
            </w:r>
            <w:r w:rsidRPr="00AE2739">
              <w:rPr>
                <w:rFonts w:ascii="ＭＳ 明朝" w:hAnsi="ＭＳ 明朝" w:cs="Century"/>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g/cm</w:t>
            </w:r>
            <w:r w:rsidRPr="00AE2739">
              <w:rPr>
                <w:rFonts w:ascii="ＭＳ 明朝" w:hAnsi="ＭＳ 明朝" w:hint="eastAsia"/>
                <w:szCs w:val="21"/>
                <w:vertAlign w:val="superscript"/>
              </w:rPr>
              <w:t>3</w:t>
            </w:r>
          </w:p>
        </w:tc>
        <w:tc>
          <w:tcPr>
            <w:tcW w:w="2779" w:type="dxa"/>
            <w:tcBorders>
              <w:top w:val="single" w:sz="4" w:space="0" w:color="000000"/>
              <w:left w:val="single" w:sz="4" w:space="0" w:color="000000"/>
              <w:bottom w:val="single" w:sz="12" w:space="0" w:color="000000"/>
              <w:right w:val="single" w:sz="4" w:space="0" w:color="000000"/>
            </w:tcBorders>
          </w:tcPr>
          <w:p w14:paraId="04392C3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1.00</w:t>
            </w:r>
            <w:r w:rsidRPr="00AE2739">
              <w:rPr>
                <w:rFonts w:ascii="ＭＳ 明朝" w:hAnsi="ＭＳ 明朝" w:hint="eastAsia"/>
                <w:szCs w:val="21"/>
              </w:rPr>
              <w:t>以上</w:t>
            </w:r>
          </w:p>
        </w:tc>
        <w:tc>
          <w:tcPr>
            <w:tcW w:w="2784" w:type="dxa"/>
            <w:tcBorders>
              <w:top w:val="single" w:sz="4" w:space="0" w:color="000000"/>
              <w:left w:val="single" w:sz="4" w:space="0" w:color="000000"/>
              <w:bottom w:val="single" w:sz="12" w:space="0" w:color="000000"/>
              <w:right w:val="single" w:sz="12" w:space="0" w:color="000000"/>
            </w:tcBorders>
          </w:tcPr>
          <w:p w14:paraId="20620F1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1.38</w:t>
            </w:r>
            <w:r w:rsidRPr="00AE2739">
              <w:rPr>
                <w:rFonts w:ascii="ＭＳ 明朝" w:hAnsi="ＭＳ 明朝" w:hint="eastAsia"/>
                <w:szCs w:val="21"/>
              </w:rPr>
              <w:t>～</w:t>
            </w:r>
            <w:r w:rsidRPr="00AE2739">
              <w:rPr>
                <w:rFonts w:ascii="ＭＳ 明朝" w:hAnsi="ＭＳ 明朝" w:cs="Century"/>
                <w:szCs w:val="21"/>
              </w:rPr>
              <w:t>1.42</w:t>
            </w:r>
          </w:p>
        </w:tc>
      </w:tr>
    </w:tbl>
    <w:p w14:paraId="6BD217A4" w14:textId="77777777" w:rsidR="003B7180" w:rsidRPr="00AE2739" w:rsidRDefault="003B7180" w:rsidP="00AE2739">
      <w:pPr>
        <w:spacing w:line="300" w:lineRule="exact"/>
        <w:rPr>
          <w:rFonts w:ascii="ＭＳ 明朝" w:hAnsi="ＭＳ 明朝"/>
          <w:spacing w:val="2"/>
          <w:sz w:val="20"/>
          <w:szCs w:val="20"/>
        </w:rPr>
      </w:pPr>
      <w:r w:rsidRPr="00AE2739">
        <w:rPr>
          <w:rFonts w:ascii="ＭＳ 明朝" w:hAnsi="ＭＳ 明朝" w:hint="eastAsia"/>
          <w:spacing w:val="2"/>
          <w:sz w:val="20"/>
          <w:szCs w:val="20"/>
        </w:rPr>
        <w:t>〔注〕石油アスファルト20～40の代わりに、石油アスファルト40～60などを使用する場合もある。</w:t>
      </w:r>
    </w:p>
    <w:p w14:paraId="75E1F213" w14:textId="77777777" w:rsidR="003B7180" w:rsidRPr="00AE2739" w:rsidRDefault="003B7180" w:rsidP="00AE2739">
      <w:pPr>
        <w:spacing w:line="300" w:lineRule="exact"/>
        <w:rPr>
          <w:rFonts w:ascii="ＭＳ 明朝" w:hAnsi="ＭＳ 明朝"/>
          <w:spacing w:val="2"/>
          <w:szCs w:val="21"/>
        </w:rPr>
      </w:pPr>
    </w:p>
    <w:p w14:paraId="7810BAB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表２－</w:t>
      </w:r>
      <w:r>
        <w:rPr>
          <w:rFonts w:ascii="ＭＳ 明朝" w:hAnsi="ＭＳ 明朝" w:hint="eastAsia"/>
          <w:szCs w:val="21"/>
        </w:rPr>
        <w:t>43</w:t>
      </w:r>
      <w:r w:rsidRPr="00AE2739">
        <w:rPr>
          <w:rFonts w:ascii="ＭＳ 明朝" w:hAnsi="ＭＳ 明朝" w:hint="eastAsia"/>
          <w:szCs w:val="21"/>
        </w:rPr>
        <w:t xml:space="preserve">　硬質アスファルトの標準的性状</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926"/>
        <w:gridCol w:w="2571"/>
      </w:tblGrid>
      <w:tr w:rsidR="003B7180" w:rsidRPr="004F5E6B" w14:paraId="5715562E" w14:textId="77777777" w:rsidTr="00AE2739">
        <w:trPr>
          <w:trHeight w:val="195"/>
        </w:trPr>
        <w:tc>
          <w:tcPr>
            <w:tcW w:w="4926" w:type="dxa"/>
            <w:tcBorders>
              <w:top w:val="single" w:sz="12" w:space="0" w:color="000000"/>
              <w:left w:val="single" w:sz="12" w:space="0" w:color="000000"/>
              <w:bottom w:val="nil"/>
              <w:right w:val="single" w:sz="4" w:space="0" w:color="000000"/>
            </w:tcBorders>
          </w:tcPr>
          <w:p w14:paraId="34D7C30A"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項　　　　　　目</w:t>
            </w:r>
          </w:p>
        </w:tc>
        <w:tc>
          <w:tcPr>
            <w:tcW w:w="2571" w:type="dxa"/>
            <w:tcBorders>
              <w:top w:val="single" w:sz="12" w:space="0" w:color="000000"/>
              <w:left w:val="single" w:sz="4" w:space="0" w:color="000000"/>
              <w:bottom w:val="nil"/>
              <w:right w:val="single" w:sz="12" w:space="0" w:color="000000"/>
            </w:tcBorders>
          </w:tcPr>
          <w:p w14:paraId="5462384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dstrike/>
                <w:sz w:val="24"/>
                <w:szCs w:val="24"/>
              </w:rPr>
            </w:pPr>
            <w:r w:rsidRPr="00AE2739">
              <w:rPr>
                <w:rFonts w:ascii="ＭＳ 明朝" w:hAnsi="ＭＳ 明朝" w:hint="eastAsia"/>
                <w:szCs w:val="21"/>
              </w:rPr>
              <w:t>標　準　値</w:t>
            </w:r>
          </w:p>
        </w:tc>
      </w:tr>
      <w:tr w:rsidR="003B7180" w:rsidRPr="004F5E6B" w14:paraId="5AF60EDB" w14:textId="77777777" w:rsidTr="00AE2739">
        <w:trPr>
          <w:trHeight w:val="176"/>
        </w:trPr>
        <w:tc>
          <w:tcPr>
            <w:tcW w:w="4926" w:type="dxa"/>
            <w:tcBorders>
              <w:top w:val="single" w:sz="4" w:space="0" w:color="000000"/>
              <w:left w:val="single" w:sz="12" w:space="0" w:color="000000"/>
              <w:bottom w:val="nil"/>
              <w:right w:val="single" w:sz="4" w:space="0" w:color="000000"/>
            </w:tcBorders>
          </w:tcPr>
          <w:p w14:paraId="6897F58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針　入　度　　　　　（</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1/10mm</w:t>
            </w:r>
          </w:p>
        </w:tc>
        <w:tc>
          <w:tcPr>
            <w:tcW w:w="2571" w:type="dxa"/>
            <w:tcBorders>
              <w:top w:val="single" w:sz="4" w:space="0" w:color="000000"/>
              <w:left w:val="single" w:sz="4" w:space="0" w:color="000000"/>
              <w:bottom w:val="nil"/>
              <w:right w:val="single" w:sz="12" w:space="0" w:color="000000"/>
            </w:tcBorders>
          </w:tcPr>
          <w:p w14:paraId="28B24B0E"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15</w:t>
            </w:r>
            <w:r w:rsidRPr="00AE2739">
              <w:rPr>
                <w:rFonts w:ascii="ＭＳ 明朝" w:hAnsi="ＭＳ 明朝" w:hint="eastAsia"/>
                <w:szCs w:val="21"/>
              </w:rPr>
              <w:t>～</w:t>
            </w:r>
            <w:r w:rsidRPr="00AE2739">
              <w:rPr>
                <w:rFonts w:ascii="ＭＳ 明朝" w:hAnsi="ＭＳ 明朝" w:cs="Century"/>
                <w:szCs w:val="21"/>
              </w:rPr>
              <w:t>30</w:t>
            </w:r>
          </w:p>
        </w:tc>
      </w:tr>
      <w:tr w:rsidR="003B7180" w:rsidRPr="004F5E6B" w14:paraId="2ED1BE56" w14:textId="77777777" w:rsidTr="00AE2739">
        <w:trPr>
          <w:trHeight w:val="151"/>
        </w:trPr>
        <w:tc>
          <w:tcPr>
            <w:tcW w:w="4926" w:type="dxa"/>
            <w:tcBorders>
              <w:top w:val="single" w:sz="4" w:space="0" w:color="000000"/>
              <w:left w:val="single" w:sz="12" w:space="0" w:color="000000"/>
              <w:bottom w:val="nil"/>
              <w:right w:val="single" w:sz="4" w:space="0" w:color="000000"/>
            </w:tcBorders>
          </w:tcPr>
          <w:p w14:paraId="2CA4DF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lastRenderedPageBreak/>
              <w:t xml:space="preserve">　　軟　化　点　　　　　　　　　　　　℃</w:t>
            </w:r>
          </w:p>
        </w:tc>
        <w:tc>
          <w:tcPr>
            <w:tcW w:w="2571" w:type="dxa"/>
            <w:tcBorders>
              <w:top w:val="single" w:sz="4" w:space="0" w:color="000000"/>
              <w:left w:val="single" w:sz="4" w:space="0" w:color="000000"/>
              <w:bottom w:val="nil"/>
              <w:right w:val="single" w:sz="12" w:space="0" w:color="000000"/>
            </w:tcBorders>
          </w:tcPr>
          <w:p w14:paraId="4C172420"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w:t>
            </w:r>
            <w:r w:rsidRPr="00AE2739">
              <w:rPr>
                <w:rFonts w:ascii="ＭＳ 明朝" w:hAnsi="ＭＳ 明朝" w:cs="Century" w:hint="eastAsia"/>
                <w:szCs w:val="21"/>
              </w:rPr>
              <w:t>8</w:t>
            </w:r>
            <w:r w:rsidRPr="00AE2739">
              <w:rPr>
                <w:rFonts w:ascii="ＭＳ 明朝" w:hAnsi="ＭＳ 明朝" w:hint="eastAsia"/>
                <w:szCs w:val="21"/>
              </w:rPr>
              <w:t>～</w:t>
            </w:r>
            <w:r w:rsidRPr="00AE2739">
              <w:rPr>
                <w:rFonts w:ascii="ＭＳ 明朝" w:hAnsi="ＭＳ 明朝" w:cs="Century"/>
                <w:szCs w:val="21"/>
              </w:rPr>
              <w:t>68</w:t>
            </w:r>
          </w:p>
        </w:tc>
      </w:tr>
      <w:tr w:rsidR="003B7180" w:rsidRPr="004F5E6B" w14:paraId="60A0301A" w14:textId="77777777" w:rsidTr="00AE2739">
        <w:trPr>
          <w:trHeight w:val="128"/>
        </w:trPr>
        <w:tc>
          <w:tcPr>
            <w:tcW w:w="4926" w:type="dxa"/>
            <w:tcBorders>
              <w:top w:val="single" w:sz="4" w:space="0" w:color="000000"/>
              <w:left w:val="single" w:sz="12" w:space="0" w:color="000000"/>
              <w:bottom w:val="nil"/>
              <w:right w:val="single" w:sz="4" w:space="0" w:color="000000"/>
            </w:tcBorders>
          </w:tcPr>
          <w:p w14:paraId="3F7FB37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伸　　　度　　　　　（</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cm</w:t>
            </w:r>
          </w:p>
        </w:tc>
        <w:tc>
          <w:tcPr>
            <w:tcW w:w="2571" w:type="dxa"/>
            <w:tcBorders>
              <w:top w:val="single" w:sz="4" w:space="0" w:color="000000"/>
              <w:left w:val="single" w:sz="4" w:space="0" w:color="000000"/>
              <w:bottom w:val="nil"/>
              <w:right w:val="single" w:sz="12" w:space="0" w:color="000000"/>
            </w:tcBorders>
          </w:tcPr>
          <w:p w14:paraId="2115E93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10</w:t>
            </w:r>
            <w:r w:rsidRPr="00AE2739">
              <w:rPr>
                <w:rFonts w:ascii="ＭＳ 明朝" w:hAnsi="ＭＳ 明朝" w:hint="eastAsia"/>
                <w:szCs w:val="21"/>
              </w:rPr>
              <w:t>以上</w:t>
            </w:r>
          </w:p>
        </w:tc>
      </w:tr>
      <w:tr w:rsidR="003B7180" w:rsidRPr="004F5E6B" w14:paraId="14169EFC" w14:textId="77777777" w:rsidTr="00AE2739">
        <w:trPr>
          <w:trHeight w:val="231"/>
        </w:trPr>
        <w:tc>
          <w:tcPr>
            <w:tcW w:w="4926" w:type="dxa"/>
            <w:tcBorders>
              <w:top w:val="single" w:sz="4" w:space="0" w:color="000000"/>
              <w:left w:val="single" w:sz="12" w:space="0" w:color="000000"/>
              <w:bottom w:val="nil"/>
              <w:right w:val="single" w:sz="4" w:space="0" w:color="000000"/>
            </w:tcBorders>
          </w:tcPr>
          <w:p w14:paraId="7C6248D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蒸発質量変化率　　　　　　　　　　％</w:t>
            </w:r>
          </w:p>
        </w:tc>
        <w:tc>
          <w:tcPr>
            <w:tcW w:w="2571" w:type="dxa"/>
            <w:tcBorders>
              <w:top w:val="single" w:sz="4" w:space="0" w:color="000000"/>
              <w:left w:val="single" w:sz="4" w:space="0" w:color="000000"/>
              <w:bottom w:val="nil"/>
              <w:right w:val="single" w:sz="12" w:space="0" w:color="000000"/>
            </w:tcBorders>
          </w:tcPr>
          <w:p w14:paraId="6191091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0.5</w:t>
            </w:r>
            <w:r w:rsidRPr="00AE2739">
              <w:rPr>
                <w:rFonts w:ascii="ＭＳ 明朝" w:hAnsi="ＭＳ 明朝" w:hint="eastAsia"/>
                <w:szCs w:val="21"/>
              </w:rPr>
              <w:t>以下</w:t>
            </w:r>
          </w:p>
        </w:tc>
      </w:tr>
      <w:tr w:rsidR="003B7180" w:rsidRPr="004F5E6B" w14:paraId="3F1CC6E3" w14:textId="77777777" w:rsidTr="00AE2739">
        <w:trPr>
          <w:trHeight w:val="222"/>
        </w:trPr>
        <w:tc>
          <w:tcPr>
            <w:tcW w:w="4926" w:type="dxa"/>
            <w:tcBorders>
              <w:top w:val="single" w:sz="4" w:space="0" w:color="000000"/>
              <w:left w:val="single" w:sz="12" w:space="0" w:color="000000"/>
              <w:bottom w:val="nil"/>
              <w:right w:val="single" w:sz="4" w:space="0" w:color="000000"/>
            </w:tcBorders>
          </w:tcPr>
          <w:p w14:paraId="42DDE5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トルエン可溶分　　　　　　　　　　％</w:t>
            </w:r>
          </w:p>
        </w:tc>
        <w:tc>
          <w:tcPr>
            <w:tcW w:w="2571" w:type="dxa"/>
            <w:tcBorders>
              <w:top w:val="single" w:sz="4" w:space="0" w:color="000000"/>
              <w:left w:val="single" w:sz="4" w:space="0" w:color="000000"/>
              <w:bottom w:val="nil"/>
              <w:right w:val="single" w:sz="12" w:space="0" w:color="000000"/>
            </w:tcBorders>
          </w:tcPr>
          <w:p w14:paraId="55A8930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86</w:t>
            </w:r>
            <w:r w:rsidRPr="00AE2739">
              <w:rPr>
                <w:rFonts w:ascii="ＭＳ 明朝" w:hAnsi="ＭＳ 明朝" w:hint="eastAsia"/>
                <w:szCs w:val="21"/>
              </w:rPr>
              <w:t>～</w:t>
            </w:r>
            <w:r w:rsidRPr="00AE2739">
              <w:rPr>
                <w:rFonts w:ascii="ＭＳ 明朝" w:hAnsi="ＭＳ 明朝" w:cs="Century"/>
                <w:szCs w:val="21"/>
              </w:rPr>
              <w:t>91</w:t>
            </w:r>
          </w:p>
        </w:tc>
      </w:tr>
      <w:tr w:rsidR="003B7180" w:rsidRPr="004F5E6B" w14:paraId="35E3F28D" w14:textId="77777777" w:rsidTr="00AE2739">
        <w:trPr>
          <w:trHeight w:val="183"/>
        </w:trPr>
        <w:tc>
          <w:tcPr>
            <w:tcW w:w="4926" w:type="dxa"/>
            <w:tcBorders>
              <w:top w:val="single" w:sz="4" w:space="0" w:color="000000"/>
              <w:left w:val="single" w:sz="12" w:space="0" w:color="000000"/>
              <w:bottom w:val="nil"/>
              <w:right w:val="single" w:sz="4" w:space="0" w:color="000000"/>
            </w:tcBorders>
          </w:tcPr>
          <w:p w14:paraId="4E06C2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引　火　点　　　　</w:t>
            </w:r>
            <w:r w:rsidRPr="00AE2739">
              <w:rPr>
                <w:rFonts w:ascii="ＭＳ 明朝" w:hAnsi="ＭＳ 明朝" w:cs="Century"/>
                <w:szCs w:val="21"/>
              </w:rPr>
              <w:t xml:space="preserve"> </w:t>
            </w:r>
            <w:r w:rsidRPr="00AE2739">
              <w:rPr>
                <w:rFonts w:ascii="ＭＳ 明朝" w:hAnsi="ＭＳ 明朝" w:hint="eastAsia"/>
                <w:szCs w:val="21"/>
              </w:rPr>
              <w:t xml:space="preserve">　　　　　　　℃</w:t>
            </w:r>
          </w:p>
        </w:tc>
        <w:tc>
          <w:tcPr>
            <w:tcW w:w="2571" w:type="dxa"/>
            <w:tcBorders>
              <w:top w:val="single" w:sz="4" w:space="0" w:color="000000"/>
              <w:left w:val="single" w:sz="4" w:space="0" w:color="000000"/>
              <w:bottom w:val="nil"/>
              <w:right w:val="single" w:sz="12" w:space="0" w:color="000000"/>
            </w:tcBorders>
          </w:tcPr>
          <w:p w14:paraId="745D2F1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240</w:t>
            </w:r>
            <w:r w:rsidRPr="00AE2739">
              <w:rPr>
                <w:rFonts w:ascii="ＭＳ 明朝" w:hAnsi="ＭＳ 明朝" w:hint="eastAsia"/>
                <w:szCs w:val="21"/>
              </w:rPr>
              <w:t>以上</w:t>
            </w:r>
          </w:p>
        </w:tc>
      </w:tr>
      <w:tr w:rsidR="003B7180" w:rsidRPr="004F5E6B" w14:paraId="5C404B74" w14:textId="77777777" w:rsidTr="00AE2739">
        <w:trPr>
          <w:trHeight w:val="302"/>
        </w:trPr>
        <w:tc>
          <w:tcPr>
            <w:tcW w:w="4926" w:type="dxa"/>
            <w:tcBorders>
              <w:top w:val="single" w:sz="4" w:space="0" w:color="000000"/>
              <w:left w:val="single" w:sz="12" w:space="0" w:color="000000"/>
              <w:bottom w:val="single" w:sz="12" w:space="0" w:color="000000"/>
              <w:right w:val="single" w:sz="4" w:space="0" w:color="000000"/>
            </w:tcBorders>
          </w:tcPr>
          <w:p w14:paraId="04DCCE7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密　　　度　　　　　（</w:t>
            </w:r>
            <w:r w:rsidRPr="00AE2739">
              <w:rPr>
                <w:rFonts w:ascii="ＭＳ 明朝" w:hAnsi="ＭＳ 明朝" w:cs="Century"/>
                <w:szCs w:val="21"/>
              </w:rPr>
              <w:t>15</w:t>
            </w:r>
            <w:r w:rsidRPr="00AE2739">
              <w:rPr>
                <w:rFonts w:ascii="ＭＳ 明朝" w:hAnsi="ＭＳ 明朝" w:hint="eastAsia"/>
                <w:szCs w:val="21"/>
              </w:rPr>
              <w:t xml:space="preserve">℃）　</w:t>
            </w:r>
            <w:r w:rsidRPr="00AE2739">
              <w:rPr>
                <w:rFonts w:ascii="ＭＳ 明朝" w:hAnsi="ＭＳ 明朝" w:cs="Century"/>
                <w:szCs w:val="21"/>
              </w:rPr>
              <w:t>g</w:t>
            </w:r>
            <w:r w:rsidRPr="00AE2739">
              <w:rPr>
                <w:rFonts w:ascii="ＭＳ 明朝" w:hAnsi="ＭＳ 明朝" w:hint="eastAsia"/>
                <w:szCs w:val="21"/>
              </w:rPr>
              <w:t>／</w:t>
            </w:r>
            <w:r w:rsidRPr="00AE2739">
              <w:rPr>
                <w:rFonts w:ascii="ＭＳ 明朝" w:hAnsi="ＭＳ 明朝" w:cs="Century"/>
                <w:szCs w:val="21"/>
              </w:rPr>
              <w:t>cm</w:t>
            </w:r>
            <w:r w:rsidRPr="00AE2739">
              <w:rPr>
                <w:rFonts w:ascii="ＭＳ 明朝" w:hAnsi="ＭＳ 明朝" w:hint="eastAsia"/>
                <w:szCs w:val="21"/>
                <w:vertAlign w:val="superscript"/>
              </w:rPr>
              <w:t>3</w:t>
            </w:r>
          </w:p>
        </w:tc>
        <w:tc>
          <w:tcPr>
            <w:tcW w:w="2571" w:type="dxa"/>
            <w:tcBorders>
              <w:top w:val="single" w:sz="4" w:space="0" w:color="000000"/>
              <w:left w:val="single" w:sz="4" w:space="0" w:color="000000"/>
              <w:bottom w:val="single" w:sz="12" w:space="0" w:color="000000"/>
              <w:right w:val="single" w:sz="12" w:space="0" w:color="000000"/>
            </w:tcBorders>
          </w:tcPr>
          <w:p w14:paraId="25E84F8B"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1.07</w:t>
            </w:r>
            <w:r w:rsidRPr="00AE2739">
              <w:rPr>
                <w:rFonts w:ascii="ＭＳ 明朝" w:hAnsi="ＭＳ 明朝" w:hint="eastAsia"/>
                <w:szCs w:val="21"/>
              </w:rPr>
              <w:t>～</w:t>
            </w:r>
            <w:r w:rsidRPr="00AE2739">
              <w:rPr>
                <w:rFonts w:ascii="ＭＳ 明朝" w:hAnsi="ＭＳ 明朝" w:cs="Century"/>
                <w:szCs w:val="21"/>
              </w:rPr>
              <w:t>1.13</w:t>
            </w:r>
          </w:p>
        </w:tc>
      </w:tr>
    </w:tbl>
    <w:p w14:paraId="299B97AE" w14:textId="77777777" w:rsidR="003B7180" w:rsidRPr="00AE2739" w:rsidRDefault="003B7180" w:rsidP="00AE2739">
      <w:pPr>
        <w:spacing w:line="300" w:lineRule="exact"/>
        <w:rPr>
          <w:rFonts w:ascii="ＭＳ 明朝" w:hAnsi="ＭＳ 明朝"/>
          <w:spacing w:val="2"/>
          <w:szCs w:val="21"/>
        </w:rPr>
      </w:pPr>
    </w:p>
    <w:p w14:paraId="5116AF53"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５．石油アスファルト乳剤は表2－19、</w:t>
      </w:r>
      <w:r>
        <w:rPr>
          <w:rFonts w:ascii="ＭＳ 明朝" w:hAnsi="ＭＳ 明朝" w:hint="eastAsia"/>
          <w:szCs w:val="21"/>
        </w:rPr>
        <w:t>44</w:t>
      </w:r>
      <w:r w:rsidRPr="00AE2739">
        <w:rPr>
          <w:rFonts w:ascii="ＭＳ 明朝" w:hAnsi="ＭＳ 明朝" w:hint="eastAsia"/>
          <w:szCs w:val="21"/>
        </w:rPr>
        <w:t>の規格に適合するものとする。</w:t>
      </w:r>
    </w:p>
    <w:p w14:paraId="6E50D712" w14:textId="77777777" w:rsidR="003B7180" w:rsidRDefault="003B7180" w:rsidP="00AE2739">
      <w:pPr>
        <w:spacing w:line="300" w:lineRule="exact"/>
        <w:rPr>
          <w:rFonts w:ascii="ＭＳ 明朝" w:hAnsi="ＭＳ 明朝"/>
          <w:szCs w:val="21"/>
        </w:rPr>
      </w:pPr>
    </w:p>
    <w:p w14:paraId="2E57B82A" w14:textId="77777777" w:rsidR="003B7180" w:rsidRPr="00AE2739" w:rsidRDefault="003B7180" w:rsidP="00AE2739">
      <w:pPr>
        <w:spacing w:line="300" w:lineRule="exact"/>
        <w:rPr>
          <w:rFonts w:ascii="ＭＳ 明朝" w:hAnsi="ＭＳ 明朝"/>
          <w:dstrike/>
          <w:szCs w:val="21"/>
        </w:rPr>
      </w:pPr>
      <w:r w:rsidRPr="00AE2739">
        <w:rPr>
          <w:rFonts w:ascii="ＭＳ 明朝" w:hAnsi="ＭＳ 明朝" w:hint="eastAsia"/>
          <w:szCs w:val="21"/>
        </w:rPr>
        <w:t xml:space="preserve">　　　　　　　　　　　表2－</w:t>
      </w:r>
      <w:r>
        <w:rPr>
          <w:rFonts w:ascii="ＭＳ 明朝" w:hAnsi="ＭＳ 明朝" w:hint="eastAsia"/>
          <w:szCs w:val="21"/>
        </w:rPr>
        <w:t>44</w:t>
      </w:r>
      <w:r w:rsidRPr="00AE2739">
        <w:rPr>
          <w:rFonts w:ascii="ＭＳ 明朝" w:hAnsi="ＭＳ 明朝" w:hint="eastAsia"/>
          <w:szCs w:val="21"/>
        </w:rPr>
        <w:t xml:space="preserve">　ゴム入りアスファルト乳剤の標準的性状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1447"/>
        <w:gridCol w:w="1980"/>
        <w:gridCol w:w="2356"/>
      </w:tblGrid>
      <w:tr w:rsidR="003B7180" w:rsidRPr="004F5E6B" w14:paraId="3EEA7E7D" w14:textId="77777777" w:rsidTr="00AE2739">
        <w:trPr>
          <w:trHeight w:val="630"/>
          <w:jc w:val="center"/>
        </w:trPr>
        <w:tc>
          <w:tcPr>
            <w:tcW w:w="3855" w:type="dxa"/>
            <w:gridSpan w:val="3"/>
            <w:tcBorders>
              <w:top w:val="single" w:sz="12" w:space="0" w:color="000000"/>
              <w:left w:val="single" w:sz="12" w:space="0" w:color="000000"/>
              <w:bottom w:val="single" w:sz="4" w:space="0" w:color="000000"/>
              <w:right w:val="single" w:sz="4" w:space="0" w:color="000000"/>
              <w:tl2br w:val="single" w:sz="4" w:space="0" w:color="auto"/>
            </w:tcBorders>
          </w:tcPr>
          <w:p w14:paraId="7640E90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pacing w:val="2"/>
                <w:szCs w:val="21"/>
              </w:rPr>
            </w:pPr>
            <w:r w:rsidRPr="00AE2739">
              <w:rPr>
                <w:rFonts w:ascii="ＭＳ 明朝" w:hAnsi="ＭＳ 明朝" w:hint="eastAsia"/>
                <w:szCs w:val="21"/>
              </w:rPr>
              <w:t xml:space="preserve">　　　　　　　　　　　種類及び記号　　　　　　　　</w:t>
            </w:r>
          </w:p>
          <w:p w14:paraId="33381C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項　　目</w:t>
            </w:r>
          </w:p>
        </w:tc>
        <w:tc>
          <w:tcPr>
            <w:tcW w:w="2356" w:type="dxa"/>
            <w:tcBorders>
              <w:top w:val="single" w:sz="12" w:space="0" w:color="000000"/>
              <w:left w:val="single" w:sz="4" w:space="0" w:color="000000"/>
              <w:right w:val="single" w:sz="12" w:space="0" w:color="000000"/>
            </w:tcBorders>
            <w:vAlign w:val="center"/>
          </w:tcPr>
          <w:p w14:paraId="0AA6DFF5"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PKR－T</w:t>
            </w:r>
          </w:p>
        </w:tc>
      </w:tr>
      <w:tr w:rsidR="003B7180" w:rsidRPr="004F5E6B" w14:paraId="23559508" w14:textId="77777777" w:rsidTr="00AE2739">
        <w:trPr>
          <w:trHeight w:val="180"/>
          <w:jc w:val="center"/>
        </w:trPr>
        <w:tc>
          <w:tcPr>
            <w:tcW w:w="3855" w:type="dxa"/>
            <w:gridSpan w:val="3"/>
            <w:tcBorders>
              <w:top w:val="single" w:sz="4" w:space="0" w:color="000000"/>
              <w:left w:val="single" w:sz="12" w:space="0" w:color="000000"/>
              <w:bottom w:val="nil"/>
              <w:right w:val="single" w:sz="4" w:space="0" w:color="000000"/>
            </w:tcBorders>
          </w:tcPr>
          <w:p w14:paraId="45035C0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エングラー度（</w:t>
            </w:r>
            <w:r w:rsidRPr="00AE2739">
              <w:rPr>
                <w:rFonts w:ascii="ＭＳ 明朝" w:hAnsi="ＭＳ 明朝" w:cs="Century"/>
                <w:szCs w:val="21"/>
              </w:rPr>
              <w:t>25</w:t>
            </w:r>
            <w:r w:rsidRPr="00AE2739">
              <w:rPr>
                <w:rFonts w:ascii="ＭＳ 明朝" w:hAnsi="ＭＳ 明朝" w:hint="eastAsia"/>
                <w:szCs w:val="21"/>
              </w:rPr>
              <w:t>℃）</w:t>
            </w:r>
          </w:p>
        </w:tc>
        <w:tc>
          <w:tcPr>
            <w:tcW w:w="2356" w:type="dxa"/>
            <w:tcBorders>
              <w:top w:val="single" w:sz="4" w:space="0" w:color="000000"/>
              <w:left w:val="single" w:sz="4" w:space="0" w:color="000000"/>
              <w:bottom w:val="single" w:sz="4" w:space="0" w:color="000000"/>
              <w:right w:val="single" w:sz="12" w:space="0" w:color="000000"/>
            </w:tcBorders>
          </w:tcPr>
          <w:p w14:paraId="2CED36A1"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w:t>
            </w:r>
            <w:r w:rsidRPr="00AE2739">
              <w:rPr>
                <w:rFonts w:ascii="ＭＳ 明朝" w:hAnsi="ＭＳ 明朝" w:hint="eastAsia"/>
                <w:szCs w:val="21"/>
              </w:rPr>
              <w:t>～</w:t>
            </w:r>
            <w:r w:rsidRPr="00AE2739">
              <w:rPr>
                <w:rFonts w:ascii="ＭＳ 明朝" w:hAnsi="ＭＳ 明朝" w:cs="Century"/>
                <w:szCs w:val="21"/>
              </w:rPr>
              <w:t>10</w:t>
            </w:r>
          </w:p>
        </w:tc>
      </w:tr>
      <w:tr w:rsidR="003B7180" w:rsidRPr="004F5E6B" w14:paraId="51F90C51" w14:textId="77777777" w:rsidTr="00AE2739">
        <w:trPr>
          <w:trHeight w:val="145"/>
          <w:jc w:val="center"/>
        </w:trPr>
        <w:tc>
          <w:tcPr>
            <w:tcW w:w="3855" w:type="dxa"/>
            <w:gridSpan w:val="3"/>
            <w:tcBorders>
              <w:top w:val="single" w:sz="4" w:space="0" w:color="000000"/>
              <w:left w:val="single" w:sz="12" w:space="0" w:color="000000"/>
              <w:bottom w:val="nil"/>
              <w:right w:val="single" w:sz="4" w:space="0" w:color="000000"/>
            </w:tcBorders>
          </w:tcPr>
          <w:p w14:paraId="254325E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ふるい残留分（</w:t>
            </w:r>
            <w:r w:rsidRPr="00AE2739">
              <w:rPr>
                <w:rFonts w:ascii="ＭＳ 明朝" w:hAnsi="ＭＳ 明朝" w:cs="Century"/>
                <w:szCs w:val="21"/>
              </w:rPr>
              <w:t>1.18mm</w:t>
            </w:r>
            <w:r w:rsidRPr="00AE2739">
              <w:rPr>
                <w:rFonts w:ascii="ＭＳ 明朝" w:hAnsi="ＭＳ 明朝" w:hint="eastAsia"/>
                <w:szCs w:val="21"/>
              </w:rPr>
              <w:t>）％</w:t>
            </w:r>
          </w:p>
        </w:tc>
        <w:tc>
          <w:tcPr>
            <w:tcW w:w="2356" w:type="dxa"/>
            <w:tcBorders>
              <w:top w:val="single" w:sz="4" w:space="0" w:color="000000"/>
              <w:left w:val="single" w:sz="4" w:space="0" w:color="000000"/>
              <w:bottom w:val="single" w:sz="4" w:space="0" w:color="000000"/>
              <w:right w:val="single" w:sz="12" w:space="0" w:color="000000"/>
            </w:tcBorders>
          </w:tcPr>
          <w:p w14:paraId="1C10F7A4"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0.3</w:t>
            </w:r>
            <w:r w:rsidRPr="00AE2739">
              <w:rPr>
                <w:rFonts w:ascii="ＭＳ 明朝" w:hAnsi="ＭＳ 明朝" w:hint="eastAsia"/>
                <w:szCs w:val="21"/>
              </w:rPr>
              <w:t>以下</w:t>
            </w:r>
          </w:p>
        </w:tc>
      </w:tr>
      <w:tr w:rsidR="003B7180" w:rsidRPr="004F5E6B" w14:paraId="170621A8" w14:textId="77777777" w:rsidTr="00AE2739">
        <w:trPr>
          <w:trHeight w:val="139"/>
          <w:jc w:val="center"/>
        </w:trPr>
        <w:tc>
          <w:tcPr>
            <w:tcW w:w="3855" w:type="dxa"/>
            <w:gridSpan w:val="3"/>
            <w:tcBorders>
              <w:top w:val="single" w:sz="4" w:space="0" w:color="000000"/>
              <w:left w:val="single" w:sz="12" w:space="0" w:color="000000"/>
              <w:bottom w:val="nil"/>
              <w:right w:val="single" w:sz="4" w:space="0" w:color="000000"/>
            </w:tcBorders>
          </w:tcPr>
          <w:p w14:paraId="5A5A730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付　着　度</w:t>
            </w:r>
          </w:p>
        </w:tc>
        <w:tc>
          <w:tcPr>
            <w:tcW w:w="2356" w:type="dxa"/>
            <w:tcBorders>
              <w:top w:val="single" w:sz="4" w:space="0" w:color="000000"/>
              <w:left w:val="single" w:sz="4" w:space="0" w:color="000000"/>
              <w:bottom w:val="single" w:sz="4" w:space="0" w:color="000000"/>
              <w:right w:val="single" w:sz="12" w:space="0" w:color="000000"/>
            </w:tcBorders>
          </w:tcPr>
          <w:p w14:paraId="5AFC2AE3"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w:t>
            </w:r>
            <w:r w:rsidRPr="00AE2739">
              <w:rPr>
                <w:rFonts w:ascii="ＭＳ 明朝" w:hAnsi="ＭＳ 明朝" w:hint="eastAsia"/>
                <w:szCs w:val="21"/>
              </w:rPr>
              <w:t>／</w:t>
            </w:r>
            <w:r w:rsidRPr="00AE2739">
              <w:rPr>
                <w:rFonts w:ascii="ＭＳ 明朝" w:hAnsi="ＭＳ 明朝" w:cs="Century"/>
                <w:szCs w:val="21"/>
              </w:rPr>
              <w:t>3</w:t>
            </w:r>
            <w:r w:rsidRPr="00AE2739">
              <w:rPr>
                <w:rFonts w:ascii="ＭＳ 明朝" w:hAnsi="ＭＳ 明朝" w:hint="eastAsia"/>
                <w:szCs w:val="21"/>
              </w:rPr>
              <w:t>以上</w:t>
            </w:r>
          </w:p>
        </w:tc>
      </w:tr>
      <w:tr w:rsidR="003B7180" w:rsidRPr="004F5E6B" w14:paraId="163070C7" w14:textId="77777777" w:rsidTr="00AE2739">
        <w:trPr>
          <w:trHeight w:val="247"/>
          <w:jc w:val="center"/>
        </w:trPr>
        <w:tc>
          <w:tcPr>
            <w:tcW w:w="3855" w:type="dxa"/>
            <w:gridSpan w:val="3"/>
            <w:tcBorders>
              <w:top w:val="single" w:sz="4" w:space="0" w:color="000000"/>
              <w:left w:val="single" w:sz="12" w:space="0" w:color="000000"/>
              <w:bottom w:val="nil"/>
              <w:right w:val="single" w:sz="4" w:space="0" w:color="000000"/>
            </w:tcBorders>
          </w:tcPr>
          <w:p w14:paraId="6145DFA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粒子の電荷</w:t>
            </w:r>
          </w:p>
        </w:tc>
        <w:tc>
          <w:tcPr>
            <w:tcW w:w="2356" w:type="dxa"/>
            <w:tcBorders>
              <w:top w:val="single" w:sz="4" w:space="0" w:color="000000"/>
              <w:left w:val="single" w:sz="4" w:space="0" w:color="000000"/>
              <w:bottom w:val="single" w:sz="4" w:space="0" w:color="000000"/>
              <w:right w:val="single" w:sz="12" w:space="0" w:color="000000"/>
            </w:tcBorders>
          </w:tcPr>
          <w:p w14:paraId="50A2F226"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陽（＋）</w:t>
            </w:r>
          </w:p>
        </w:tc>
      </w:tr>
      <w:tr w:rsidR="003B7180" w:rsidRPr="004F5E6B" w14:paraId="7DA712A4" w14:textId="77777777" w:rsidTr="00AE2739">
        <w:trPr>
          <w:trHeight w:val="213"/>
          <w:jc w:val="center"/>
        </w:trPr>
        <w:tc>
          <w:tcPr>
            <w:tcW w:w="3855" w:type="dxa"/>
            <w:gridSpan w:val="3"/>
            <w:tcBorders>
              <w:top w:val="single" w:sz="4" w:space="0" w:color="000000"/>
              <w:left w:val="single" w:sz="12" w:space="0" w:color="000000"/>
              <w:bottom w:val="nil"/>
              <w:right w:val="single" w:sz="4" w:space="0" w:color="000000"/>
            </w:tcBorders>
          </w:tcPr>
          <w:p w14:paraId="5B63350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蒸発残留分　　　　　　％</w:t>
            </w:r>
          </w:p>
        </w:tc>
        <w:tc>
          <w:tcPr>
            <w:tcW w:w="2356" w:type="dxa"/>
            <w:tcBorders>
              <w:top w:val="single" w:sz="4" w:space="0" w:color="000000"/>
              <w:left w:val="single" w:sz="4" w:space="0" w:color="000000"/>
              <w:bottom w:val="single" w:sz="4" w:space="0" w:color="000000"/>
              <w:right w:val="single" w:sz="12" w:space="0" w:color="000000"/>
            </w:tcBorders>
          </w:tcPr>
          <w:p w14:paraId="07F5D98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50</w:t>
            </w:r>
            <w:r w:rsidRPr="00AE2739">
              <w:rPr>
                <w:rFonts w:ascii="ＭＳ 明朝" w:hAnsi="ＭＳ 明朝" w:hint="eastAsia"/>
                <w:szCs w:val="21"/>
              </w:rPr>
              <w:t>以上</w:t>
            </w:r>
          </w:p>
        </w:tc>
      </w:tr>
      <w:tr w:rsidR="003B7180" w:rsidRPr="004F5E6B" w14:paraId="3FC2EC7E" w14:textId="77777777" w:rsidTr="00AE2739">
        <w:trPr>
          <w:trHeight w:val="193"/>
          <w:jc w:val="center"/>
        </w:trPr>
        <w:tc>
          <w:tcPr>
            <w:tcW w:w="428" w:type="dxa"/>
            <w:vMerge w:val="restart"/>
            <w:tcBorders>
              <w:top w:val="single" w:sz="4" w:space="0" w:color="000000"/>
              <w:left w:val="single" w:sz="12" w:space="0" w:color="000000"/>
              <w:bottom w:val="nil"/>
              <w:right w:val="single" w:sz="4" w:space="0" w:color="000000"/>
            </w:tcBorders>
            <w:vAlign w:val="center"/>
          </w:tcPr>
          <w:p w14:paraId="0D830E6C"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蒸</w:t>
            </w:r>
          </w:p>
          <w:p w14:paraId="77CD0DFD"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発</w:t>
            </w:r>
          </w:p>
          <w:p w14:paraId="109E8B10"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残</w:t>
            </w:r>
          </w:p>
          <w:p w14:paraId="2D49AADF" w14:textId="77777777" w:rsidR="003B7180" w:rsidRPr="00AE2739" w:rsidRDefault="003B7180" w:rsidP="00AE2739">
            <w:pPr>
              <w:suppressAutoHyphens/>
              <w:kinsoku w:val="0"/>
              <w:overflowPunct w:val="0"/>
              <w:autoSpaceDE w:val="0"/>
              <w:autoSpaceDN w:val="0"/>
              <w:spacing w:line="300" w:lineRule="exact"/>
              <w:rPr>
                <w:rFonts w:ascii="ＭＳ 明朝" w:hAnsi="ＭＳ 明朝"/>
                <w:spacing w:val="2"/>
                <w:szCs w:val="21"/>
              </w:rPr>
            </w:pPr>
            <w:r w:rsidRPr="00AE2739">
              <w:rPr>
                <w:rFonts w:ascii="ＭＳ 明朝" w:hAnsi="ＭＳ 明朝" w:hint="eastAsia"/>
                <w:szCs w:val="21"/>
              </w:rPr>
              <w:t>留</w:t>
            </w:r>
          </w:p>
          <w:p w14:paraId="7E2D007A"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物</w:t>
            </w:r>
          </w:p>
        </w:tc>
        <w:tc>
          <w:tcPr>
            <w:tcW w:w="3427" w:type="dxa"/>
            <w:gridSpan w:val="2"/>
            <w:tcBorders>
              <w:top w:val="single" w:sz="4" w:space="0" w:color="000000"/>
              <w:left w:val="single" w:sz="4" w:space="0" w:color="000000"/>
              <w:bottom w:val="nil"/>
              <w:right w:val="single" w:sz="4" w:space="0" w:color="000000"/>
            </w:tcBorders>
          </w:tcPr>
          <w:p w14:paraId="1F7855D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針入度（</w:t>
            </w:r>
            <w:r w:rsidRPr="00AE2739">
              <w:rPr>
                <w:rFonts w:ascii="ＭＳ 明朝" w:hAnsi="ＭＳ 明朝" w:cs="Century"/>
                <w:szCs w:val="21"/>
              </w:rPr>
              <w:t>25</w:t>
            </w:r>
            <w:r w:rsidRPr="00AE2739">
              <w:rPr>
                <w:rFonts w:ascii="ＭＳ 明朝" w:hAnsi="ＭＳ 明朝" w:hint="eastAsia"/>
                <w:szCs w:val="21"/>
              </w:rPr>
              <w:t xml:space="preserve">℃）　</w:t>
            </w:r>
            <w:r w:rsidRPr="00AE2739">
              <w:rPr>
                <w:rFonts w:ascii="ＭＳ 明朝" w:hAnsi="ＭＳ 明朝" w:cs="Century"/>
                <w:szCs w:val="21"/>
              </w:rPr>
              <w:t xml:space="preserve"> 1/10mm</w:t>
            </w:r>
          </w:p>
        </w:tc>
        <w:tc>
          <w:tcPr>
            <w:tcW w:w="2356" w:type="dxa"/>
            <w:tcBorders>
              <w:top w:val="single" w:sz="4" w:space="0" w:color="000000"/>
              <w:left w:val="single" w:sz="4" w:space="0" w:color="000000"/>
              <w:bottom w:val="single" w:sz="4" w:space="0" w:color="000000"/>
              <w:right w:val="single" w:sz="12" w:space="0" w:color="000000"/>
            </w:tcBorders>
          </w:tcPr>
          <w:p w14:paraId="6682B768"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60</w:t>
            </w:r>
            <w:r w:rsidRPr="00AE2739">
              <w:rPr>
                <w:rFonts w:ascii="ＭＳ 明朝" w:hAnsi="ＭＳ 明朝" w:hint="eastAsia"/>
                <w:szCs w:val="21"/>
              </w:rPr>
              <w:t>を超え</w:t>
            </w:r>
            <w:r w:rsidRPr="00AE2739">
              <w:rPr>
                <w:rFonts w:ascii="ＭＳ 明朝" w:hAnsi="ＭＳ 明朝" w:cs="Century"/>
                <w:szCs w:val="21"/>
              </w:rPr>
              <w:t>1</w:t>
            </w:r>
            <w:r w:rsidRPr="00AE2739">
              <w:rPr>
                <w:rFonts w:ascii="ＭＳ 明朝" w:hAnsi="ＭＳ 明朝" w:cs="Century" w:hint="eastAsia"/>
                <w:szCs w:val="21"/>
              </w:rPr>
              <w:t>5</w:t>
            </w:r>
            <w:r w:rsidRPr="00AE2739">
              <w:rPr>
                <w:rFonts w:ascii="ＭＳ 明朝" w:hAnsi="ＭＳ 明朝" w:cs="Century"/>
                <w:szCs w:val="21"/>
              </w:rPr>
              <w:t>0</w:t>
            </w:r>
            <w:r w:rsidRPr="00AE2739">
              <w:rPr>
                <w:rFonts w:ascii="ＭＳ 明朝" w:hAnsi="ＭＳ 明朝" w:cs="Century" w:hint="eastAsia"/>
                <w:szCs w:val="21"/>
              </w:rPr>
              <w:t>以下</w:t>
            </w:r>
          </w:p>
        </w:tc>
      </w:tr>
      <w:tr w:rsidR="003B7180" w:rsidRPr="004F5E6B" w14:paraId="4BF0DBBB" w14:textId="77777777" w:rsidTr="00AE2739">
        <w:trPr>
          <w:trHeight w:val="248"/>
          <w:jc w:val="center"/>
        </w:trPr>
        <w:tc>
          <w:tcPr>
            <w:tcW w:w="428" w:type="dxa"/>
            <w:vMerge/>
            <w:tcBorders>
              <w:top w:val="nil"/>
              <w:left w:val="single" w:sz="12" w:space="0" w:color="000000"/>
              <w:bottom w:val="nil"/>
              <w:right w:val="single" w:sz="4" w:space="0" w:color="000000"/>
            </w:tcBorders>
          </w:tcPr>
          <w:p w14:paraId="33F7843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3427" w:type="dxa"/>
            <w:gridSpan w:val="2"/>
            <w:tcBorders>
              <w:top w:val="single" w:sz="4" w:space="0" w:color="000000"/>
              <w:left w:val="single" w:sz="4" w:space="0" w:color="000000"/>
              <w:bottom w:val="nil"/>
              <w:right w:val="single" w:sz="4" w:space="0" w:color="000000"/>
            </w:tcBorders>
          </w:tcPr>
          <w:p w14:paraId="39977DF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軟化点　　　　　　　　℃</w:t>
            </w:r>
          </w:p>
        </w:tc>
        <w:tc>
          <w:tcPr>
            <w:tcW w:w="2356" w:type="dxa"/>
            <w:tcBorders>
              <w:top w:val="single" w:sz="4" w:space="0" w:color="000000"/>
              <w:left w:val="single" w:sz="4" w:space="0" w:color="000000"/>
              <w:bottom w:val="single" w:sz="4" w:space="0" w:color="000000"/>
              <w:right w:val="single" w:sz="12" w:space="0" w:color="000000"/>
            </w:tcBorders>
          </w:tcPr>
          <w:p w14:paraId="03C8DDC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4</w:t>
            </w:r>
            <w:r w:rsidRPr="00AE2739">
              <w:rPr>
                <w:rFonts w:ascii="ＭＳ 明朝" w:hAnsi="ＭＳ 明朝" w:cs="Century" w:hint="eastAsia"/>
                <w:szCs w:val="21"/>
              </w:rPr>
              <w:t>2</w:t>
            </w:r>
            <w:r w:rsidRPr="00AE2739">
              <w:rPr>
                <w:rFonts w:ascii="ＭＳ 明朝" w:hAnsi="ＭＳ 明朝" w:cs="Century"/>
                <w:szCs w:val="21"/>
              </w:rPr>
              <w:t>.0</w:t>
            </w:r>
            <w:r w:rsidRPr="00AE2739">
              <w:rPr>
                <w:rFonts w:ascii="ＭＳ 明朝" w:hAnsi="ＭＳ 明朝" w:hint="eastAsia"/>
                <w:szCs w:val="21"/>
              </w:rPr>
              <w:t>以上</w:t>
            </w:r>
          </w:p>
        </w:tc>
      </w:tr>
      <w:tr w:rsidR="003B7180" w:rsidRPr="004F5E6B" w14:paraId="5BB217FA" w14:textId="77777777" w:rsidTr="00AE2739">
        <w:trPr>
          <w:trHeight w:val="253"/>
          <w:jc w:val="center"/>
        </w:trPr>
        <w:tc>
          <w:tcPr>
            <w:tcW w:w="428" w:type="dxa"/>
            <w:vMerge/>
            <w:tcBorders>
              <w:top w:val="nil"/>
              <w:left w:val="single" w:sz="12" w:space="0" w:color="000000"/>
              <w:bottom w:val="nil"/>
              <w:right w:val="single" w:sz="4" w:space="0" w:color="000000"/>
            </w:tcBorders>
          </w:tcPr>
          <w:p w14:paraId="722A76DD"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val="restart"/>
            <w:tcBorders>
              <w:top w:val="single" w:sz="4" w:space="0" w:color="000000"/>
              <w:left w:val="single" w:sz="4" w:space="0" w:color="000000"/>
              <w:bottom w:val="nil"/>
              <w:right w:val="single" w:sz="4" w:space="0" w:color="000000"/>
            </w:tcBorders>
            <w:vAlign w:val="center"/>
          </w:tcPr>
          <w:p w14:paraId="621EE5A2"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タフネス</w:t>
            </w:r>
          </w:p>
        </w:tc>
        <w:tc>
          <w:tcPr>
            <w:tcW w:w="1980" w:type="dxa"/>
            <w:tcBorders>
              <w:top w:val="single" w:sz="4" w:space="0" w:color="000000"/>
              <w:left w:val="single" w:sz="4" w:space="0" w:color="000000"/>
              <w:bottom w:val="nil"/>
              <w:right w:val="single" w:sz="4" w:space="0" w:color="000000"/>
            </w:tcBorders>
          </w:tcPr>
          <w:p w14:paraId="565C60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（15℃）　Ｎ・ｍ</w:t>
            </w:r>
          </w:p>
        </w:tc>
        <w:tc>
          <w:tcPr>
            <w:tcW w:w="2356" w:type="dxa"/>
            <w:tcBorders>
              <w:top w:val="single" w:sz="4" w:space="0" w:color="000000"/>
              <w:left w:val="single" w:sz="4" w:space="0" w:color="000000"/>
              <w:bottom w:val="single" w:sz="4" w:space="0" w:color="000000"/>
              <w:right w:val="single" w:sz="12" w:space="0" w:color="000000"/>
            </w:tcBorders>
          </w:tcPr>
          <w:p w14:paraId="30F5AB1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 w:val="24"/>
                <w:szCs w:val="24"/>
              </w:rPr>
              <w:t>－</w:t>
            </w:r>
          </w:p>
        </w:tc>
      </w:tr>
      <w:tr w:rsidR="003B7180" w:rsidRPr="004F5E6B" w14:paraId="4277988C" w14:textId="77777777" w:rsidTr="00AE2739">
        <w:trPr>
          <w:trHeight w:val="216"/>
          <w:jc w:val="center"/>
        </w:trPr>
        <w:tc>
          <w:tcPr>
            <w:tcW w:w="428" w:type="dxa"/>
            <w:vMerge/>
            <w:tcBorders>
              <w:top w:val="nil"/>
              <w:left w:val="single" w:sz="12" w:space="0" w:color="000000"/>
              <w:bottom w:val="nil"/>
              <w:right w:val="single" w:sz="4" w:space="0" w:color="000000"/>
            </w:tcBorders>
          </w:tcPr>
          <w:p w14:paraId="5A4EC49C"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tcBorders>
              <w:top w:val="nil"/>
              <w:left w:val="single" w:sz="4" w:space="0" w:color="000000"/>
              <w:bottom w:val="nil"/>
              <w:right w:val="single" w:sz="4" w:space="0" w:color="000000"/>
            </w:tcBorders>
            <w:vAlign w:val="center"/>
          </w:tcPr>
          <w:p w14:paraId="1AD97901" w14:textId="77777777" w:rsidR="003B7180" w:rsidRPr="00AE2739" w:rsidRDefault="003B7180" w:rsidP="00AE2739">
            <w:pPr>
              <w:autoSpaceDE w:val="0"/>
              <w:autoSpaceDN w:val="0"/>
              <w:spacing w:line="300" w:lineRule="exact"/>
              <w:rPr>
                <w:rFonts w:ascii="ＭＳ 明朝" w:hAnsi="ＭＳ 明朝"/>
                <w:sz w:val="24"/>
                <w:szCs w:val="24"/>
              </w:rPr>
            </w:pPr>
          </w:p>
        </w:tc>
        <w:tc>
          <w:tcPr>
            <w:tcW w:w="1980" w:type="dxa"/>
            <w:tcBorders>
              <w:top w:val="single" w:sz="4" w:space="0" w:color="000000"/>
              <w:left w:val="single" w:sz="4" w:space="0" w:color="000000"/>
              <w:bottom w:val="nil"/>
              <w:right w:val="single" w:sz="4" w:space="0" w:color="000000"/>
            </w:tcBorders>
          </w:tcPr>
          <w:p w14:paraId="2403D72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（25℃）　Ｎ・ｍ</w:t>
            </w:r>
          </w:p>
        </w:tc>
        <w:tc>
          <w:tcPr>
            <w:tcW w:w="2356" w:type="dxa"/>
            <w:tcBorders>
              <w:top w:val="single" w:sz="4" w:space="0" w:color="000000"/>
              <w:left w:val="single" w:sz="4" w:space="0" w:color="000000"/>
              <w:bottom w:val="single" w:sz="4" w:space="0" w:color="000000"/>
              <w:right w:val="single" w:sz="12" w:space="0" w:color="000000"/>
            </w:tcBorders>
          </w:tcPr>
          <w:p w14:paraId="4261F16C"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3.0以上</w:t>
            </w:r>
          </w:p>
        </w:tc>
      </w:tr>
      <w:tr w:rsidR="003B7180" w:rsidRPr="004F5E6B" w14:paraId="631844B8" w14:textId="77777777" w:rsidTr="00AE2739">
        <w:trPr>
          <w:trHeight w:val="205"/>
          <w:jc w:val="center"/>
        </w:trPr>
        <w:tc>
          <w:tcPr>
            <w:tcW w:w="428" w:type="dxa"/>
            <w:vMerge/>
            <w:tcBorders>
              <w:top w:val="nil"/>
              <w:left w:val="single" w:sz="12" w:space="0" w:color="000000"/>
              <w:bottom w:val="nil"/>
              <w:right w:val="single" w:sz="4" w:space="0" w:color="000000"/>
            </w:tcBorders>
          </w:tcPr>
          <w:p w14:paraId="01240450"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val="restart"/>
            <w:tcBorders>
              <w:top w:val="single" w:sz="4" w:space="0" w:color="000000"/>
              <w:left w:val="single" w:sz="4" w:space="0" w:color="000000"/>
              <w:bottom w:val="nil"/>
              <w:right w:val="single" w:sz="4" w:space="0" w:color="000000"/>
            </w:tcBorders>
            <w:vAlign w:val="center"/>
          </w:tcPr>
          <w:p w14:paraId="5DC60F2F"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hint="eastAsia"/>
                <w:szCs w:val="21"/>
              </w:rPr>
              <w:t>テナシティ</w:t>
            </w:r>
          </w:p>
        </w:tc>
        <w:tc>
          <w:tcPr>
            <w:tcW w:w="1980" w:type="dxa"/>
            <w:tcBorders>
              <w:top w:val="single" w:sz="4" w:space="0" w:color="000000"/>
              <w:left w:val="single" w:sz="4" w:space="0" w:color="000000"/>
              <w:bottom w:val="nil"/>
              <w:right w:val="single" w:sz="4" w:space="0" w:color="000000"/>
            </w:tcBorders>
          </w:tcPr>
          <w:p w14:paraId="124158A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（15℃）　Ｎ・ｍ</w:t>
            </w:r>
          </w:p>
        </w:tc>
        <w:tc>
          <w:tcPr>
            <w:tcW w:w="2356" w:type="dxa"/>
            <w:tcBorders>
              <w:top w:val="single" w:sz="4" w:space="0" w:color="000000"/>
              <w:left w:val="single" w:sz="4" w:space="0" w:color="000000"/>
              <w:bottom w:val="single" w:sz="4" w:space="0" w:color="000000"/>
              <w:right w:val="single" w:sz="12" w:space="0" w:color="000000"/>
            </w:tcBorders>
          </w:tcPr>
          <w:p w14:paraId="6FF347D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 w:val="24"/>
                <w:szCs w:val="24"/>
              </w:rPr>
              <w:t>－</w:t>
            </w:r>
          </w:p>
        </w:tc>
      </w:tr>
      <w:tr w:rsidR="003B7180" w:rsidRPr="004F5E6B" w14:paraId="70741255" w14:textId="77777777" w:rsidTr="00AE2739">
        <w:trPr>
          <w:trHeight w:val="268"/>
          <w:jc w:val="center"/>
        </w:trPr>
        <w:tc>
          <w:tcPr>
            <w:tcW w:w="428" w:type="dxa"/>
            <w:vMerge/>
            <w:tcBorders>
              <w:top w:val="nil"/>
              <w:left w:val="single" w:sz="12" w:space="0" w:color="000000"/>
              <w:bottom w:val="nil"/>
              <w:right w:val="single" w:sz="4" w:space="0" w:color="000000"/>
            </w:tcBorders>
          </w:tcPr>
          <w:p w14:paraId="35112E78"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47" w:type="dxa"/>
            <w:vMerge/>
            <w:tcBorders>
              <w:top w:val="nil"/>
              <w:left w:val="single" w:sz="4" w:space="0" w:color="000000"/>
              <w:bottom w:val="nil"/>
              <w:right w:val="single" w:sz="4" w:space="0" w:color="000000"/>
            </w:tcBorders>
          </w:tcPr>
          <w:p w14:paraId="6F309373"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980" w:type="dxa"/>
            <w:tcBorders>
              <w:top w:val="single" w:sz="4" w:space="0" w:color="000000"/>
              <w:left w:val="single" w:sz="4" w:space="0" w:color="000000"/>
              <w:bottom w:val="nil"/>
              <w:right w:val="single" w:sz="4" w:space="0" w:color="000000"/>
            </w:tcBorders>
          </w:tcPr>
          <w:p w14:paraId="359585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Cs w:val="21"/>
              </w:rPr>
            </w:pPr>
            <w:r w:rsidRPr="00AE2739">
              <w:rPr>
                <w:rFonts w:ascii="ＭＳ 明朝" w:hAnsi="ＭＳ 明朝" w:hint="eastAsia"/>
                <w:szCs w:val="21"/>
              </w:rPr>
              <w:t>（25℃）　Ｎ・ｍ</w:t>
            </w:r>
          </w:p>
        </w:tc>
        <w:tc>
          <w:tcPr>
            <w:tcW w:w="2356" w:type="dxa"/>
            <w:tcBorders>
              <w:top w:val="single" w:sz="4" w:space="0" w:color="000000"/>
              <w:left w:val="single" w:sz="4" w:space="0" w:color="000000"/>
              <w:bottom w:val="single" w:sz="4" w:space="0" w:color="000000"/>
              <w:right w:val="single" w:sz="12" w:space="0" w:color="000000"/>
            </w:tcBorders>
          </w:tcPr>
          <w:p w14:paraId="44223C67"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hint="eastAsia"/>
                <w:szCs w:val="21"/>
              </w:rPr>
              <w:t>1.5以上</w:t>
            </w:r>
          </w:p>
        </w:tc>
      </w:tr>
      <w:tr w:rsidR="003B7180" w:rsidRPr="004F5E6B" w14:paraId="55D5DDDA" w14:textId="77777777" w:rsidTr="00AE2739">
        <w:trPr>
          <w:trHeight w:val="202"/>
          <w:jc w:val="center"/>
        </w:trPr>
        <w:tc>
          <w:tcPr>
            <w:tcW w:w="3855" w:type="dxa"/>
            <w:gridSpan w:val="3"/>
            <w:tcBorders>
              <w:top w:val="single" w:sz="4" w:space="0" w:color="000000"/>
              <w:left w:val="single" w:sz="12" w:space="0" w:color="000000"/>
              <w:bottom w:val="single" w:sz="12" w:space="0" w:color="000000"/>
              <w:right w:val="single" w:sz="4" w:space="0" w:color="000000"/>
            </w:tcBorders>
          </w:tcPr>
          <w:p w14:paraId="2FF03BB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貯蔵安定度（</w:t>
            </w:r>
            <w:r w:rsidRPr="00AE2739">
              <w:rPr>
                <w:rFonts w:ascii="ＭＳ 明朝" w:hAnsi="ＭＳ 明朝" w:cs="Century"/>
                <w:szCs w:val="21"/>
              </w:rPr>
              <w:t>24</w:t>
            </w:r>
            <w:r w:rsidRPr="00AE2739">
              <w:rPr>
                <w:rFonts w:ascii="ＭＳ 明朝" w:hAnsi="ＭＳ 明朝" w:hint="eastAsia"/>
                <w:szCs w:val="21"/>
              </w:rPr>
              <w:t>時間）　質量％</w:t>
            </w:r>
          </w:p>
        </w:tc>
        <w:tc>
          <w:tcPr>
            <w:tcW w:w="2356" w:type="dxa"/>
            <w:tcBorders>
              <w:top w:val="single" w:sz="4" w:space="0" w:color="000000"/>
              <w:left w:val="single" w:sz="4" w:space="0" w:color="000000"/>
              <w:bottom w:val="single" w:sz="12" w:space="0" w:color="000000"/>
              <w:right w:val="single" w:sz="12" w:space="0" w:color="000000"/>
            </w:tcBorders>
          </w:tcPr>
          <w:p w14:paraId="2E2ED609" w14:textId="77777777" w:rsidR="003B7180" w:rsidRPr="00AE2739" w:rsidRDefault="003B7180" w:rsidP="00AE2739">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1</w:t>
            </w:r>
            <w:r w:rsidRPr="00AE2739">
              <w:rPr>
                <w:rFonts w:ascii="ＭＳ 明朝" w:hAnsi="ＭＳ 明朝" w:hint="eastAsia"/>
                <w:szCs w:val="21"/>
              </w:rPr>
              <w:t>以下</w:t>
            </w:r>
          </w:p>
        </w:tc>
      </w:tr>
    </w:tbl>
    <w:p w14:paraId="08ACD216" w14:textId="77777777" w:rsidR="003B7180" w:rsidRPr="00AE2739" w:rsidRDefault="003B7180" w:rsidP="00AE2739">
      <w:pPr>
        <w:spacing w:line="300" w:lineRule="exact"/>
        <w:rPr>
          <w:rFonts w:ascii="ＭＳ 明朝" w:hAnsi="ＭＳ 明朝"/>
          <w:dstrike/>
          <w:spacing w:val="2"/>
          <w:szCs w:val="21"/>
        </w:rPr>
      </w:pPr>
      <w:r w:rsidRPr="00AE2739">
        <w:rPr>
          <w:rFonts w:ascii="ＭＳ 明朝" w:hAnsi="ＭＳ 明朝" w:hint="eastAsia"/>
          <w:szCs w:val="21"/>
        </w:rPr>
        <w:t xml:space="preserve">　　　　　　　　　　　　　　　　　　　　　　</w:t>
      </w:r>
    </w:p>
    <w:p w14:paraId="690439F5" w14:textId="77777777" w:rsidR="003B7180" w:rsidRPr="00AE2739" w:rsidRDefault="003B7180" w:rsidP="00ED2235">
      <w:pPr>
        <w:spacing w:line="300" w:lineRule="exact"/>
        <w:ind w:leftChars="100" w:left="630" w:hangingChars="200" w:hanging="420"/>
        <w:rPr>
          <w:rFonts w:ascii="ＭＳ 明朝" w:hAnsi="ＭＳ 明朝"/>
          <w:szCs w:val="21"/>
        </w:rPr>
      </w:pPr>
      <w:r w:rsidRPr="00AE2739">
        <w:rPr>
          <w:rFonts w:ascii="ＭＳ 明朝" w:hAnsi="ＭＳ 明朝" w:hint="eastAsia"/>
          <w:szCs w:val="21"/>
        </w:rPr>
        <w:t xml:space="preserve">　５．グースアスファルトに使用するアスファルトは、表2－</w:t>
      </w:r>
      <w:r>
        <w:rPr>
          <w:rFonts w:ascii="ＭＳ 明朝" w:hAnsi="ＭＳ 明朝" w:hint="eastAsia"/>
          <w:szCs w:val="21"/>
        </w:rPr>
        <w:t>42</w:t>
      </w:r>
      <w:r w:rsidRPr="00AE2739">
        <w:rPr>
          <w:rFonts w:ascii="ＭＳ 明朝" w:hAnsi="ＭＳ 明朝" w:hint="eastAsia"/>
          <w:szCs w:val="21"/>
        </w:rPr>
        <w:t>に示す硬質アスファルトに用いるアスファルトの規格に適合するものとする。</w:t>
      </w:r>
    </w:p>
    <w:p w14:paraId="62304D09" w14:textId="77777777" w:rsidR="003B7180" w:rsidRPr="00AE2739" w:rsidRDefault="003B7180" w:rsidP="00AE2739">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６．グースアスファルトは、表2－</w:t>
      </w:r>
      <w:r>
        <w:rPr>
          <w:rFonts w:ascii="ＭＳ 明朝" w:hAnsi="ＭＳ 明朝" w:hint="eastAsia"/>
          <w:szCs w:val="21"/>
        </w:rPr>
        <w:t>43</w:t>
      </w:r>
      <w:r w:rsidRPr="00AE2739">
        <w:rPr>
          <w:rFonts w:ascii="ＭＳ 明朝" w:hAnsi="ＭＳ 明朝" w:hint="eastAsia"/>
          <w:szCs w:val="21"/>
        </w:rPr>
        <w:t>に示す硬質アスファルトの規格を標準とするものとする。</w:t>
      </w:r>
    </w:p>
    <w:p w14:paraId="720834B9" w14:textId="77777777" w:rsidR="003B7180" w:rsidRPr="007A45CD" w:rsidRDefault="003B7180" w:rsidP="00AE2739">
      <w:pPr>
        <w:spacing w:line="300" w:lineRule="exact"/>
        <w:rPr>
          <w:rFonts w:ascii="ＭＳ 明朝" w:hAnsi="ＭＳ 明朝"/>
          <w:spacing w:val="2"/>
          <w:szCs w:val="21"/>
        </w:rPr>
      </w:pPr>
    </w:p>
    <w:p w14:paraId="3FDB90F9"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6" w:name="_Toc105141993"/>
      <w:r w:rsidRPr="00AE2739">
        <w:rPr>
          <w:rFonts w:ascii="ＭＳ 明朝" w:hAnsi="ＭＳ 明朝" w:hint="eastAsia"/>
          <w:b/>
          <w:bCs/>
          <w:szCs w:val="21"/>
        </w:rPr>
        <w:t>第２－41条　その他の瀝青材料</w:t>
      </w:r>
      <w:bookmarkEnd w:id="116"/>
      <w:r w:rsidRPr="00AE2739">
        <w:rPr>
          <w:rFonts w:ascii="ＭＳ 明朝" w:hAnsi="ＭＳ 明朝" w:hint="eastAsia"/>
          <w:b/>
          <w:bCs/>
          <w:szCs w:val="21"/>
        </w:rPr>
        <w:t xml:space="preserve"> </w:t>
      </w:r>
    </w:p>
    <w:p w14:paraId="65556C5C"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その他の瀝青材料は、以下の規格に適合するものとする。</w:t>
      </w:r>
    </w:p>
    <w:p w14:paraId="192ADF5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JIS A 6005</w:t>
      </w:r>
      <w:r w:rsidRPr="00AE2739">
        <w:rPr>
          <w:rFonts w:ascii="ＭＳ 明朝" w:hAnsi="ＭＳ 明朝" w:hint="eastAsia"/>
          <w:szCs w:val="21"/>
        </w:rPr>
        <w:t>（アスファルトルーフィングフェルト）</w:t>
      </w:r>
    </w:p>
    <w:p w14:paraId="1CC6BEE3"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K</w:t>
      </w:r>
      <w:r w:rsidRPr="00AE2739">
        <w:rPr>
          <w:rFonts w:ascii="ＭＳ 明朝" w:hAnsi="ＭＳ 明朝" w:cs="Century"/>
          <w:szCs w:val="21"/>
        </w:rPr>
        <w:t xml:space="preserve"> 2439</w:t>
      </w:r>
      <w:r w:rsidRPr="00AE2739">
        <w:rPr>
          <w:rFonts w:ascii="ＭＳ 明朝" w:hAnsi="ＭＳ 明朝" w:hint="eastAsia"/>
          <w:szCs w:val="21"/>
        </w:rPr>
        <w:t>（クレオソート油、加工タール、タールピッチ）</w:t>
      </w:r>
    </w:p>
    <w:p w14:paraId="0F95B960" w14:textId="77777777" w:rsidR="003B7180" w:rsidRPr="00AE2739" w:rsidRDefault="003B7180" w:rsidP="00AE2739">
      <w:pPr>
        <w:spacing w:line="300" w:lineRule="exact"/>
        <w:rPr>
          <w:rFonts w:ascii="ＭＳ 明朝" w:hAnsi="ＭＳ 明朝"/>
          <w:spacing w:val="2"/>
          <w:szCs w:val="21"/>
        </w:rPr>
      </w:pPr>
    </w:p>
    <w:p w14:paraId="7DF5401C"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7" w:name="_Toc105141994"/>
      <w:r w:rsidRPr="00AE2739">
        <w:rPr>
          <w:rFonts w:ascii="ＭＳ 明朝" w:hAnsi="ＭＳ 明朝" w:hint="eastAsia"/>
          <w:b/>
          <w:bCs/>
          <w:szCs w:val="21"/>
        </w:rPr>
        <w:t>第２－42条　再生用添加剤</w:t>
      </w:r>
      <w:bookmarkEnd w:id="117"/>
      <w:r w:rsidRPr="00AE2739">
        <w:rPr>
          <w:rFonts w:ascii="ＭＳ 明朝" w:hAnsi="ＭＳ 明朝" w:hint="eastAsia"/>
          <w:b/>
          <w:bCs/>
          <w:szCs w:val="21"/>
        </w:rPr>
        <w:t xml:space="preserve"> </w:t>
      </w:r>
    </w:p>
    <w:p w14:paraId="44A960C4"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再生用添加剤の品質は、労働安全衛生法施行令に規定されている特定化学物質を含まないものとし、表２－</w:t>
      </w:r>
      <w:r>
        <w:rPr>
          <w:rFonts w:ascii="ＭＳ 明朝" w:hAnsi="ＭＳ 明朝" w:hint="eastAsia"/>
          <w:szCs w:val="21"/>
        </w:rPr>
        <w:t>45、46、47</w:t>
      </w:r>
      <w:r w:rsidRPr="00AE2739">
        <w:rPr>
          <w:rFonts w:ascii="ＭＳ 明朝" w:hAnsi="ＭＳ 明朝" w:hint="eastAsia"/>
          <w:szCs w:val="21"/>
        </w:rPr>
        <w:t>の規格に適合するものとする。</w:t>
      </w:r>
    </w:p>
    <w:p w14:paraId="30F21CF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表２－</w:t>
      </w:r>
      <w:r>
        <w:rPr>
          <w:rFonts w:ascii="ＭＳ 明朝" w:hAnsi="ＭＳ 明朝" w:hint="eastAsia"/>
          <w:szCs w:val="21"/>
        </w:rPr>
        <w:t>45</w:t>
      </w:r>
      <w:r w:rsidRPr="00AE2739">
        <w:rPr>
          <w:rFonts w:ascii="ＭＳ 明朝" w:hAnsi="ＭＳ 明朝" w:hint="eastAsia"/>
          <w:szCs w:val="21"/>
        </w:rPr>
        <w:t xml:space="preserve">　再生用添加剤の品質（エマルジョン系）路上表層再生用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116"/>
        <w:gridCol w:w="992"/>
        <w:gridCol w:w="1276"/>
        <w:gridCol w:w="2640"/>
      </w:tblGrid>
      <w:tr w:rsidR="003B7180" w:rsidRPr="004F5E6B" w14:paraId="7D20CF52" w14:textId="77777777" w:rsidTr="00AE2739">
        <w:trPr>
          <w:jc w:val="center"/>
        </w:trPr>
        <w:tc>
          <w:tcPr>
            <w:tcW w:w="3652" w:type="dxa"/>
            <w:gridSpan w:val="2"/>
            <w:tcBorders>
              <w:top w:val="single" w:sz="12" w:space="0" w:color="auto"/>
              <w:left w:val="single" w:sz="12" w:space="0" w:color="auto"/>
            </w:tcBorders>
            <w:shd w:val="clear" w:color="auto" w:fill="auto"/>
          </w:tcPr>
          <w:p w14:paraId="534D05F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項　　　　目</w:t>
            </w:r>
          </w:p>
        </w:tc>
        <w:tc>
          <w:tcPr>
            <w:tcW w:w="992" w:type="dxa"/>
            <w:tcBorders>
              <w:top w:val="single" w:sz="12" w:space="0" w:color="auto"/>
            </w:tcBorders>
            <w:shd w:val="clear" w:color="auto" w:fill="auto"/>
          </w:tcPr>
          <w:p w14:paraId="4CE9D7D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単位</w:t>
            </w:r>
          </w:p>
        </w:tc>
        <w:tc>
          <w:tcPr>
            <w:tcW w:w="1276" w:type="dxa"/>
            <w:tcBorders>
              <w:top w:val="single" w:sz="12" w:space="0" w:color="auto"/>
            </w:tcBorders>
            <w:shd w:val="clear" w:color="auto" w:fill="auto"/>
          </w:tcPr>
          <w:p w14:paraId="42099B5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規格値</w:t>
            </w:r>
          </w:p>
        </w:tc>
        <w:tc>
          <w:tcPr>
            <w:tcW w:w="2640" w:type="dxa"/>
            <w:tcBorders>
              <w:top w:val="single" w:sz="12" w:space="0" w:color="auto"/>
              <w:right w:val="single" w:sz="12" w:space="0" w:color="auto"/>
            </w:tcBorders>
            <w:shd w:val="clear" w:color="auto" w:fill="auto"/>
          </w:tcPr>
          <w:p w14:paraId="0599ECD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試験方法</w:t>
            </w:r>
          </w:p>
        </w:tc>
      </w:tr>
      <w:tr w:rsidR="003B7180" w:rsidRPr="004F5E6B" w14:paraId="613DCFC2" w14:textId="77777777" w:rsidTr="00AE2739">
        <w:trPr>
          <w:jc w:val="center"/>
        </w:trPr>
        <w:tc>
          <w:tcPr>
            <w:tcW w:w="3652" w:type="dxa"/>
            <w:gridSpan w:val="2"/>
            <w:tcBorders>
              <w:left w:val="single" w:sz="12" w:space="0" w:color="auto"/>
            </w:tcBorders>
            <w:shd w:val="clear" w:color="auto" w:fill="auto"/>
          </w:tcPr>
          <w:p w14:paraId="6EBE725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粘度（25℃）</w:t>
            </w:r>
          </w:p>
        </w:tc>
        <w:tc>
          <w:tcPr>
            <w:tcW w:w="992" w:type="dxa"/>
            <w:shd w:val="clear" w:color="auto" w:fill="auto"/>
          </w:tcPr>
          <w:p w14:paraId="1B35C06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SFS</w:t>
            </w:r>
          </w:p>
        </w:tc>
        <w:tc>
          <w:tcPr>
            <w:tcW w:w="1276" w:type="dxa"/>
            <w:shd w:val="clear" w:color="auto" w:fill="auto"/>
          </w:tcPr>
          <w:p w14:paraId="782259C6"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15～85</w:t>
            </w:r>
          </w:p>
        </w:tc>
        <w:tc>
          <w:tcPr>
            <w:tcW w:w="2640" w:type="dxa"/>
            <w:tcBorders>
              <w:right w:val="single" w:sz="12" w:space="0" w:color="auto"/>
            </w:tcBorders>
            <w:shd w:val="clear" w:color="auto" w:fill="auto"/>
            <w:vAlign w:val="center"/>
          </w:tcPr>
          <w:p w14:paraId="58DAE98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A072</w:t>
            </w:r>
          </w:p>
        </w:tc>
      </w:tr>
      <w:tr w:rsidR="003B7180" w:rsidRPr="004F5E6B" w14:paraId="064353EA" w14:textId="77777777" w:rsidTr="00AE2739">
        <w:trPr>
          <w:jc w:val="center"/>
        </w:trPr>
        <w:tc>
          <w:tcPr>
            <w:tcW w:w="3652" w:type="dxa"/>
            <w:gridSpan w:val="2"/>
            <w:tcBorders>
              <w:left w:val="single" w:sz="12" w:space="0" w:color="auto"/>
            </w:tcBorders>
            <w:shd w:val="clear" w:color="auto" w:fill="auto"/>
          </w:tcPr>
          <w:p w14:paraId="1B583F0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蒸　発　残　留　分</w:t>
            </w:r>
          </w:p>
        </w:tc>
        <w:tc>
          <w:tcPr>
            <w:tcW w:w="992" w:type="dxa"/>
            <w:shd w:val="clear" w:color="auto" w:fill="auto"/>
          </w:tcPr>
          <w:p w14:paraId="2376216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shd w:val="clear" w:color="auto" w:fill="auto"/>
          </w:tcPr>
          <w:p w14:paraId="05EBE83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60以上</w:t>
            </w:r>
          </w:p>
        </w:tc>
        <w:tc>
          <w:tcPr>
            <w:tcW w:w="2640" w:type="dxa"/>
            <w:tcBorders>
              <w:right w:val="single" w:sz="12" w:space="0" w:color="auto"/>
            </w:tcBorders>
            <w:shd w:val="clear" w:color="auto" w:fill="auto"/>
          </w:tcPr>
          <w:p w14:paraId="4638A5F4"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A079</w:t>
            </w:r>
          </w:p>
        </w:tc>
      </w:tr>
      <w:tr w:rsidR="003B7180" w:rsidRPr="004F5E6B" w14:paraId="7E77D778" w14:textId="77777777" w:rsidTr="00AE2739">
        <w:trPr>
          <w:jc w:val="center"/>
        </w:trPr>
        <w:tc>
          <w:tcPr>
            <w:tcW w:w="536" w:type="dxa"/>
            <w:vMerge w:val="restart"/>
            <w:tcBorders>
              <w:left w:val="single" w:sz="12" w:space="0" w:color="auto"/>
            </w:tcBorders>
            <w:shd w:val="clear" w:color="auto" w:fill="auto"/>
            <w:textDirection w:val="tbRlV"/>
          </w:tcPr>
          <w:p w14:paraId="5FF6FC6A" w14:textId="77777777" w:rsidR="003B7180" w:rsidRPr="00AE2739" w:rsidRDefault="003B7180" w:rsidP="00AE2739">
            <w:pPr>
              <w:spacing w:line="300" w:lineRule="exact"/>
              <w:ind w:left="113" w:right="113"/>
              <w:jc w:val="center"/>
              <w:rPr>
                <w:rFonts w:ascii="ＭＳ 明朝" w:hAnsi="ＭＳ 明朝"/>
                <w:szCs w:val="21"/>
              </w:rPr>
            </w:pPr>
            <w:r w:rsidRPr="00AE2739">
              <w:rPr>
                <w:rFonts w:ascii="ＭＳ 明朝" w:hAnsi="ＭＳ 明朝" w:hint="eastAsia"/>
                <w:sz w:val="18"/>
                <w:szCs w:val="18"/>
              </w:rPr>
              <w:t>蒸発残留物</w:t>
            </w:r>
          </w:p>
        </w:tc>
        <w:tc>
          <w:tcPr>
            <w:tcW w:w="3116" w:type="dxa"/>
            <w:shd w:val="clear" w:color="auto" w:fill="auto"/>
          </w:tcPr>
          <w:p w14:paraId="213E687E"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引　　火　　点　　　（COC）</w:t>
            </w:r>
          </w:p>
        </w:tc>
        <w:tc>
          <w:tcPr>
            <w:tcW w:w="992" w:type="dxa"/>
            <w:shd w:val="clear" w:color="auto" w:fill="auto"/>
          </w:tcPr>
          <w:p w14:paraId="723B7885"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shd w:val="clear" w:color="auto" w:fill="auto"/>
          </w:tcPr>
          <w:p w14:paraId="6E8B82D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200以上</w:t>
            </w:r>
          </w:p>
        </w:tc>
        <w:tc>
          <w:tcPr>
            <w:tcW w:w="2640" w:type="dxa"/>
            <w:tcBorders>
              <w:right w:val="single" w:sz="12" w:space="0" w:color="auto"/>
            </w:tcBorders>
            <w:shd w:val="clear" w:color="auto" w:fill="auto"/>
          </w:tcPr>
          <w:p w14:paraId="79279479"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A045</w:t>
            </w:r>
          </w:p>
        </w:tc>
      </w:tr>
      <w:tr w:rsidR="003B7180" w:rsidRPr="004F5E6B" w14:paraId="42FAE541" w14:textId="77777777" w:rsidTr="00AE2739">
        <w:trPr>
          <w:jc w:val="center"/>
        </w:trPr>
        <w:tc>
          <w:tcPr>
            <w:tcW w:w="536" w:type="dxa"/>
            <w:vMerge/>
            <w:tcBorders>
              <w:left w:val="single" w:sz="12" w:space="0" w:color="auto"/>
            </w:tcBorders>
            <w:shd w:val="clear" w:color="auto" w:fill="auto"/>
          </w:tcPr>
          <w:p w14:paraId="56921DFD" w14:textId="77777777" w:rsidR="003B7180" w:rsidRPr="00AE2739" w:rsidRDefault="003B7180" w:rsidP="00AE2739">
            <w:pPr>
              <w:spacing w:line="300" w:lineRule="exact"/>
              <w:jc w:val="center"/>
              <w:rPr>
                <w:rFonts w:ascii="ＭＳ 明朝" w:hAnsi="ＭＳ 明朝"/>
                <w:szCs w:val="21"/>
              </w:rPr>
            </w:pPr>
          </w:p>
        </w:tc>
        <w:tc>
          <w:tcPr>
            <w:tcW w:w="3116" w:type="dxa"/>
            <w:shd w:val="clear" w:color="auto" w:fill="auto"/>
          </w:tcPr>
          <w:p w14:paraId="3E95557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粘　　　　度　　　　（60℃）</w:t>
            </w:r>
          </w:p>
        </w:tc>
        <w:tc>
          <w:tcPr>
            <w:tcW w:w="992" w:type="dxa"/>
            <w:shd w:val="clear" w:color="auto" w:fill="auto"/>
          </w:tcPr>
          <w:p w14:paraId="01FBA46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mm</w:t>
            </w:r>
            <w:r w:rsidRPr="00AE2739">
              <w:rPr>
                <w:rFonts w:ascii="ＭＳ 明朝" w:hAnsi="ＭＳ 明朝" w:hint="eastAsia"/>
                <w:szCs w:val="21"/>
                <w:vertAlign w:val="superscript"/>
              </w:rPr>
              <w:t>2</w:t>
            </w:r>
            <w:r w:rsidRPr="00AE2739">
              <w:rPr>
                <w:rFonts w:ascii="ＭＳ 明朝" w:hAnsi="ＭＳ 明朝" w:hint="eastAsia"/>
                <w:szCs w:val="21"/>
              </w:rPr>
              <w:t>/s</w:t>
            </w:r>
          </w:p>
        </w:tc>
        <w:tc>
          <w:tcPr>
            <w:tcW w:w="1276" w:type="dxa"/>
            <w:shd w:val="clear" w:color="auto" w:fill="auto"/>
          </w:tcPr>
          <w:p w14:paraId="2DDF8AF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50～300</w:t>
            </w:r>
          </w:p>
        </w:tc>
        <w:tc>
          <w:tcPr>
            <w:tcW w:w="2640" w:type="dxa"/>
            <w:tcBorders>
              <w:right w:val="single" w:sz="12" w:space="0" w:color="auto"/>
            </w:tcBorders>
            <w:shd w:val="clear" w:color="auto" w:fill="auto"/>
          </w:tcPr>
          <w:p w14:paraId="73E212DF"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A051</w:t>
            </w:r>
          </w:p>
        </w:tc>
      </w:tr>
      <w:tr w:rsidR="003B7180" w:rsidRPr="004F5E6B" w14:paraId="6DF3D06C" w14:textId="77777777" w:rsidTr="00AE2739">
        <w:trPr>
          <w:jc w:val="center"/>
        </w:trPr>
        <w:tc>
          <w:tcPr>
            <w:tcW w:w="536" w:type="dxa"/>
            <w:vMerge/>
            <w:tcBorders>
              <w:left w:val="single" w:sz="12" w:space="0" w:color="auto"/>
            </w:tcBorders>
            <w:shd w:val="clear" w:color="auto" w:fill="auto"/>
          </w:tcPr>
          <w:p w14:paraId="2E39CC5A" w14:textId="77777777" w:rsidR="003B7180" w:rsidRPr="00AE2739" w:rsidRDefault="003B7180" w:rsidP="00AE2739">
            <w:pPr>
              <w:spacing w:line="300" w:lineRule="exact"/>
              <w:jc w:val="center"/>
              <w:rPr>
                <w:rFonts w:ascii="ＭＳ 明朝" w:hAnsi="ＭＳ 明朝"/>
                <w:szCs w:val="21"/>
              </w:rPr>
            </w:pPr>
          </w:p>
        </w:tc>
        <w:tc>
          <w:tcPr>
            <w:tcW w:w="3116" w:type="dxa"/>
            <w:shd w:val="clear" w:color="auto" w:fill="auto"/>
          </w:tcPr>
          <w:p w14:paraId="7A61551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薄膜加熱後の粘度比　（60℃）</w:t>
            </w:r>
          </w:p>
        </w:tc>
        <w:tc>
          <w:tcPr>
            <w:tcW w:w="992" w:type="dxa"/>
            <w:shd w:val="clear" w:color="auto" w:fill="auto"/>
          </w:tcPr>
          <w:p w14:paraId="030A1645" w14:textId="77777777" w:rsidR="003B7180" w:rsidRPr="00AE2739" w:rsidRDefault="003B7180" w:rsidP="00AE2739">
            <w:pPr>
              <w:spacing w:line="300" w:lineRule="exact"/>
              <w:jc w:val="center"/>
              <w:rPr>
                <w:rFonts w:ascii="ＭＳ 明朝" w:hAnsi="ＭＳ 明朝"/>
                <w:szCs w:val="21"/>
              </w:rPr>
            </w:pPr>
          </w:p>
        </w:tc>
        <w:tc>
          <w:tcPr>
            <w:tcW w:w="1276" w:type="dxa"/>
            <w:shd w:val="clear" w:color="auto" w:fill="auto"/>
          </w:tcPr>
          <w:p w14:paraId="3505107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2以下</w:t>
            </w:r>
          </w:p>
        </w:tc>
        <w:tc>
          <w:tcPr>
            <w:tcW w:w="2640" w:type="dxa"/>
            <w:tcBorders>
              <w:right w:val="single" w:sz="12" w:space="0" w:color="auto"/>
            </w:tcBorders>
            <w:shd w:val="clear" w:color="auto" w:fill="auto"/>
          </w:tcPr>
          <w:p w14:paraId="1E564077"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r w:rsidR="003B7180" w:rsidRPr="004F5E6B" w14:paraId="09B7D95A" w14:textId="77777777" w:rsidTr="00AE2739">
        <w:trPr>
          <w:jc w:val="center"/>
        </w:trPr>
        <w:tc>
          <w:tcPr>
            <w:tcW w:w="536" w:type="dxa"/>
            <w:vMerge/>
            <w:tcBorders>
              <w:left w:val="single" w:sz="12" w:space="0" w:color="auto"/>
              <w:bottom w:val="single" w:sz="12" w:space="0" w:color="auto"/>
            </w:tcBorders>
            <w:shd w:val="clear" w:color="auto" w:fill="auto"/>
          </w:tcPr>
          <w:p w14:paraId="3D8FAC1B" w14:textId="77777777" w:rsidR="003B7180" w:rsidRPr="00AE2739" w:rsidRDefault="003B7180" w:rsidP="00AE2739">
            <w:pPr>
              <w:spacing w:line="300" w:lineRule="exact"/>
              <w:jc w:val="center"/>
              <w:rPr>
                <w:rFonts w:ascii="ＭＳ 明朝" w:hAnsi="ＭＳ 明朝"/>
                <w:szCs w:val="21"/>
              </w:rPr>
            </w:pPr>
          </w:p>
        </w:tc>
        <w:tc>
          <w:tcPr>
            <w:tcW w:w="3116" w:type="dxa"/>
            <w:tcBorders>
              <w:bottom w:val="single" w:sz="12" w:space="0" w:color="auto"/>
            </w:tcBorders>
            <w:shd w:val="clear" w:color="auto" w:fill="auto"/>
          </w:tcPr>
          <w:p w14:paraId="4BCA5ECD" w14:textId="77777777" w:rsidR="003B7180" w:rsidRPr="00AE2739" w:rsidRDefault="003B7180" w:rsidP="00AE2739">
            <w:pPr>
              <w:spacing w:line="300" w:lineRule="exact"/>
              <w:jc w:val="distribute"/>
              <w:rPr>
                <w:rFonts w:ascii="ＭＳ 明朝" w:hAnsi="ＭＳ 明朝"/>
                <w:szCs w:val="21"/>
              </w:rPr>
            </w:pPr>
            <w:r w:rsidRPr="00AE2739">
              <w:rPr>
                <w:rFonts w:ascii="ＭＳ 明朝" w:hAnsi="ＭＳ 明朝" w:hint="eastAsia"/>
                <w:szCs w:val="21"/>
              </w:rPr>
              <w:t>薄膜加熱質量変化率</w:t>
            </w:r>
          </w:p>
        </w:tc>
        <w:tc>
          <w:tcPr>
            <w:tcW w:w="992" w:type="dxa"/>
            <w:tcBorders>
              <w:bottom w:val="single" w:sz="12" w:space="0" w:color="auto"/>
            </w:tcBorders>
            <w:shd w:val="clear" w:color="auto" w:fill="auto"/>
          </w:tcPr>
          <w:p w14:paraId="2DA3B3E4"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tcBorders>
              <w:bottom w:val="single" w:sz="12" w:space="0" w:color="auto"/>
            </w:tcBorders>
            <w:shd w:val="clear" w:color="auto" w:fill="auto"/>
          </w:tcPr>
          <w:p w14:paraId="7C390E5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6.0以下</w:t>
            </w:r>
          </w:p>
        </w:tc>
        <w:tc>
          <w:tcPr>
            <w:tcW w:w="2640" w:type="dxa"/>
            <w:tcBorders>
              <w:bottom w:val="single" w:sz="12" w:space="0" w:color="auto"/>
              <w:right w:val="single" w:sz="12" w:space="0" w:color="auto"/>
            </w:tcBorders>
            <w:shd w:val="clear" w:color="auto" w:fill="auto"/>
          </w:tcPr>
          <w:p w14:paraId="33E8EC2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bl>
    <w:p w14:paraId="6D1A14FA" w14:textId="77777777" w:rsidR="003B7180" w:rsidRPr="00AE2739" w:rsidRDefault="003B7180" w:rsidP="00AE2739">
      <w:pPr>
        <w:spacing w:line="300" w:lineRule="exact"/>
        <w:jc w:val="center"/>
        <w:rPr>
          <w:rFonts w:ascii="ＭＳ 明朝" w:hAnsi="ＭＳ 明朝"/>
          <w:szCs w:val="21"/>
        </w:rPr>
      </w:pPr>
    </w:p>
    <w:p w14:paraId="0CA62D30" w14:textId="77777777" w:rsidR="001144BE" w:rsidRDefault="001144BE" w:rsidP="00AE2739">
      <w:pPr>
        <w:spacing w:line="300" w:lineRule="exact"/>
        <w:jc w:val="center"/>
        <w:rPr>
          <w:rFonts w:ascii="ＭＳ 明朝" w:hAnsi="ＭＳ 明朝"/>
          <w:szCs w:val="21"/>
        </w:rPr>
      </w:pPr>
    </w:p>
    <w:p w14:paraId="1CA3BF5F" w14:textId="6273B9A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lastRenderedPageBreak/>
        <w:t>表２－</w:t>
      </w:r>
      <w:r>
        <w:rPr>
          <w:rFonts w:ascii="ＭＳ 明朝" w:hAnsi="ＭＳ 明朝" w:hint="eastAsia"/>
          <w:szCs w:val="21"/>
        </w:rPr>
        <w:t>46</w:t>
      </w:r>
      <w:r w:rsidRPr="00AE2739">
        <w:rPr>
          <w:rFonts w:ascii="ＭＳ 明朝" w:hAnsi="ＭＳ 明朝" w:hint="eastAsia"/>
          <w:szCs w:val="21"/>
        </w:rPr>
        <w:t xml:space="preserve">　再生用添加剤の品質（オイル系）路上表層再生用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3"/>
        <w:gridCol w:w="992"/>
        <w:gridCol w:w="1276"/>
        <w:gridCol w:w="2693"/>
      </w:tblGrid>
      <w:tr w:rsidR="003B7180" w:rsidRPr="004F5E6B" w14:paraId="302881A7" w14:textId="77777777" w:rsidTr="00AE2739">
        <w:trPr>
          <w:jc w:val="center"/>
        </w:trPr>
        <w:tc>
          <w:tcPr>
            <w:tcW w:w="3663" w:type="dxa"/>
            <w:tcBorders>
              <w:top w:val="single" w:sz="12" w:space="0" w:color="auto"/>
              <w:left w:val="single" w:sz="12" w:space="0" w:color="auto"/>
            </w:tcBorders>
            <w:shd w:val="clear" w:color="auto" w:fill="auto"/>
          </w:tcPr>
          <w:p w14:paraId="50F15F6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項　　　　目</w:t>
            </w:r>
          </w:p>
        </w:tc>
        <w:tc>
          <w:tcPr>
            <w:tcW w:w="992" w:type="dxa"/>
            <w:tcBorders>
              <w:top w:val="single" w:sz="12" w:space="0" w:color="auto"/>
            </w:tcBorders>
            <w:shd w:val="clear" w:color="auto" w:fill="auto"/>
          </w:tcPr>
          <w:p w14:paraId="56E6B01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単位</w:t>
            </w:r>
          </w:p>
        </w:tc>
        <w:tc>
          <w:tcPr>
            <w:tcW w:w="1276" w:type="dxa"/>
            <w:tcBorders>
              <w:top w:val="single" w:sz="12" w:space="0" w:color="auto"/>
            </w:tcBorders>
            <w:shd w:val="clear" w:color="auto" w:fill="auto"/>
          </w:tcPr>
          <w:p w14:paraId="6AFF285E"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規格値</w:t>
            </w:r>
          </w:p>
        </w:tc>
        <w:tc>
          <w:tcPr>
            <w:tcW w:w="2693" w:type="dxa"/>
            <w:tcBorders>
              <w:top w:val="single" w:sz="12" w:space="0" w:color="auto"/>
              <w:right w:val="single" w:sz="12" w:space="0" w:color="auto"/>
            </w:tcBorders>
            <w:shd w:val="clear" w:color="auto" w:fill="auto"/>
          </w:tcPr>
          <w:p w14:paraId="59BC843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試験方法</w:t>
            </w:r>
          </w:p>
        </w:tc>
      </w:tr>
      <w:tr w:rsidR="003B7180" w:rsidRPr="004F5E6B" w14:paraId="722C2EF0" w14:textId="77777777" w:rsidTr="00AE2739">
        <w:trPr>
          <w:jc w:val="center"/>
        </w:trPr>
        <w:tc>
          <w:tcPr>
            <w:tcW w:w="3663" w:type="dxa"/>
            <w:tcBorders>
              <w:left w:val="single" w:sz="12" w:space="0" w:color="auto"/>
            </w:tcBorders>
            <w:shd w:val="clear" w:color="auto" w:fill="auto"/>
          </w:tcPr>
          <w:p w14:paraId="1D02B771"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引　　　　火　　　　点　　（COC）</w:t>
            </w:r>
          </w:p>
        </w:tc>
        <w:tc>
          <w:tcPr>
            <w:tcW w:w="992" w:type="dxa"/>
            <w:shd w:val="clear" w:color="auto" w:fill="auto"/>
          </w:tcPr>
          <w:p w14:paraId="0C44206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shd w:val="clear" w:color="auto" w:fill="auto"/>
          </w:tcPr>
          <w:p w14:paraId="2C9AD0C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200以上</w:t>
            </w:r>
          </w:p>
        </w:tc>
        <w:tc>
          <w:tcPr>
            <w:tcW w:w="2693" w:type="dxa"/>
            <w:tcBorders>
              <w:right w:val="single" w:sz="12" w:space="0" w:color="auto"/>
            </w:tcBorders>
            <w:shd w:val="clear" w:color="auto" w:fill="auto"/>
            <w:vAlign w:val="center"/>
          </w:tcPr>
          <w:p w14:paraId="4A491EB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A045</w:t>
            </w:r>
          </w:p>
        </w:tc>
      </w:tr>
      <w:tr w:rsidR="003B7180" w:rsidRPr="004F5E6B" w14:paraId="5BD0AAD8" w14:textId="77777777" w:rsidTr="00AE2739">
        <w:trPr>
          <w:jc w:val="center"/>
        </w:trPr>
        <w:tc>
          <w:tcPr>
            <w:tcW w:w="3663" w:type="dxa"/>
            <w:tcBorders>
              <w:left w:val="single" w:sz="12" w:space="0" w:color="auto"/>
            </w:tcBorders>
            <w:shd w:val="clear" w:color="auto" w:fill="auto"/>
          </w:tcPr>
          <w:p w14:paraId="2411B2F0"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粘　　　　　　　　　度　　（60℃）</w:t>
            </w:r>
          </w:p>
        </w:tc>
        <w:tc>
          <w:tcPr>
            <w:tcW w:w="992" w:type="dxa"/>
            <w:shd w:val="clear" w:color="auto" w:fill="auto"/>
          </w:tcPr>
          <w:p w14:paraId="560A5D8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mm</w:t>
            </w:r>
            <w:r w:rsidRPr="00AE2739">
              <w:rPr>
                <w:rFonts w:ascii="ＭＳ 明朝" w:hAnsi="ＭＳ 明朝" w:hint="eastAsia"/>
                <w:szCs w:val="21"/>
                <w:vertAlign w:val="superscript"/>
              </w:rPr>
              <w:t>2</w:t>
            </w:r>
            <w:r w:rsidRPr="00AE2739">
              <w:rPr>
                <w:rFonts w:ascii="ＭＳ 明朝" w:hAnsi="ＭＳ 明朝" w:hint="eastAsia"/>
                <w:szCs w:val="21"/>
              </w:rPr>
              <w:t>/s</w:t>
            </w:r>
          </w:p>
        </w:tc>
        <w:tc>
          <w:tcPr>
            <w:tcW w:w="1276" w:type="dxa"/>
            <w:shd w:val="clear" w:color="auto" w:fill="auto"/>
          </w:tcPr>
          <w:p w14:paraId="66B2002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50～300</w:t>
            </w:r>
          </w:p>
        </w:tc>
        <w:tc>
          <w:tcPr>
            <w:tcW w:w="2693" w:type="dxa"/>
            <w:tcBorders>
              <w:right w:val="single" w:sz="12" w:space="0" w:color="auto"/>
            </w:tcBorders>
            <w:shd w:val="clear" w:color="auto" w:fill="auto"/>
            <w:vAlign w:val="center"/>
          </w:tcPr>
          <w:p w14:paraId="55BD5773"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A051</w:t>
            </w:r>
          </w:p>
        </w:tc>
      </w:tr>
      <w:tr w:rsidR="003B7180" w:rsidRPr="004F5E6B" w14:paraId="01E55F7C" w14:textId="77777777" w:rsidTr="00AE2739">
        <w:trPr>
          <w:jc w:val="center"/>
        </w:trPr>
        <w:tc>
          <w:tcPr>
            <w:tcW w:w="3663" w:type="dxa"/>
            <w:tcBorders>
              <w:left w:val="single" w:sz="12" w:space="0" w:color="auto"/>
            </w:tcBorders>
            <w:shd w:val="clear" w:color="auto" w:fill="auto"/>
          </w:tcPr>
          <w:p w14:paraId="6F371907" w14:textId="77777777" w:rsidR="003B7180" w:rsidRPr="00AE2739" w:rsidRDefault="003B7180" w:rsidP="00AE2739">
            <w:pPr>
              <w:spacing w:line="300" w:lineRule="exact"/>
              <w:jc w:val="distribute"/>
              <w:rPr>
                <w:rFonts w:ascii="ＭＳ 明朝" w:hAnsi="ＭＳ 明朝"/>
                <w:szCs w:val="21"/>
              </w:rPr>
            </w:pPr>
            <w:r w:rsidRPr="00AE2739">
              <w:rPr>
                <w:rFonts w:ascii="ＭＳ 明朝" w:hAnsi="ＭＳ 明朝" w:hint="eastAsia"/>
                <w:szCs w:val="21"/>
              </w:rPr>
              <w:t>薄膜加熱後の粘度比　（60℃）</w:t>
            </w:r>
          </w:p>
        </w:tc>
        <w:tc>
          <w:tcPr>
            <w:tcW w:w="992" w:type="dxa"/>
            <w:shd w:val="clear" w:color="auto" w:fill="auto"/>
          </w:tcPr>
          <w:p w14:paraId="2FC80559" w14:textId="77777777" w:rsidR="003B7180" w:rsidRPr="00AE2739" w:rsidRDefault="003B7180" w:rsidP="00AE2739">
            <w:pPr>
              <w:spacing w:line="300" w:lineRule="exact"/>
              <w:jc w:val="center"/>
              <w:rPr>
                <w:rFonts w:ascii="ＭＳ 明朝" w:hAnsi="ＭＳ 明朝"/>
                <w:szCs w:val="21"/>
              </w:rPr>
            </w:pPr>
          </w:p>
        </w:tc>
        <w:tc>
          <w:tcPr>
            <w:tcW w:w="1276" w:type="dxa"/>
            <w:shd w:val="clear" w:color="auto" w:fill="auto"/>
          </w:tcPr>
          <w:p w14:paraId="2781FF1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2以下</w:t>
            </w:r>
          </w:p>
        </w:tc>
        <w:tc>
          <w:tcPr>
            <w:tcW w:w="2693" w:type="dxa"/>
            <w:tcBorders>
              <w:right w:val="single" w:sz="12" w:space="0" w:color="auto"/>
            </w:tcBorders>
            <w:shd w:val="clear" w:color="auto" w:fill="auto"/>
            <w:vAlign w:val="center"/>
          </w:tcPr>
          <w:p w14:paraId="41234A47"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r w:rsidR="003B7180" w:rsidRPr="004F5E6B" w14:paraId="60B0EC9A" w14:textId="77777777" w:rsidTr="00AE2739">
        <w:trPr>
          <w:jc w:val="center"/>
        </w:trPr>
        <w:tc>
          <w:tcPr>
            <w:tcW w:w="3663" w:type="dxa"/>
            <w:tcBorders>
              <w:left w:val="single" w:sz="12" w:space="0" w:color="auto"/>
              <w:bottom w:val="single" w:sz="12" w:space="0" w:color="auto"/>
            </w:tcBorders>
            <w:shd w:val="clear" w:color="auto" w:fill="auto"/>
          </w:tcPr>
          <w:p w14:paraId="578CDBC8" w14:textId="77777777" w:rsidR="003B7180" w:rsidRPr="00AE2739" w:rsidRDefault="003B7180" w:rsidP="00AE2739">
            <w:pPr>
              <w:spacing w:line="300" w:lineRule="exact"/>
              <w:jc w:val="distribute"/>
              <w:rPr>
                <w:rFonts w:ascii="ＭＳ 明朝" w:hAnsi="ＭＳ 明朝"/>
                <w:szCs w:val="21"/>
              </w:rPr>
            </w:pPr>
            <w:r w:rsidRPr="00AE2739">
              <w:rPr>
                <w:rFonts w:ascii="ＭＳ 明朝" w:hAnsi="ＭＳ 明朝" w:hint="eastAsia"/>
                <w:szCs w:val="21"/>
              </w:rPr>
              <w:t>薄膜加熱質量変化率</w:t>
            </w:r>
          </w:p>
        </w:tc>
        <w:tc>
          <w:tcPr>
            <w:tcW w:w="992" w:type="dxa"/>
            <w:tcBorders>
              <w:bottom w:val="single" w:sz="12" w:space="0" w:color="auto"/>
            </w:tcBorders>
            <w:shd w:val="clear" w:color="auto" w:fill="auto"/>
          </w:tcPr>
          <w:p w14:paraId="51D8694A"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w:t>
            </w:r>
          </w:p>
        </w:tc>
        <w:tc>
          <w:tcPr>
            <w:tcW w:w="1276" w:type="dxa"/>
            <w:tcBorders>
              <w:bottom w:val="single" w:sz="12" w:space="0" w:color="auto"/>
            </w:tcBorders>
            <w:shd w:val="clear" w:color="auto" w:fill="auto"/>
          </w:tcPr>
          <w:p w14:paraId="764C205C"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6.0以下</w:t>
            </w:r>
          </w:p>
        </w:tc>
        <w:tc>
          <w:tcPr>
            <w:tcW w:w="2693" w:type="dxa"/>
            <w:tcBorders>
              <w:bottom w:val="single" w:sz="12" w:space="0" w:color="auto"/>
              <w:right w:val="single" w:sz="12" w:space="0" w:color="auto"/>
            </w:tcBorders>
            <w:shd w:val="clear" w:color="auto" w:fill="auto"/>
          </w:tcPr>
          <w:p w14:paraId="61825983"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 w:val="20"/>
                <w:szCs w:val="20"/>
              </w:rPr>
              <w:t>舗装調査･試験法便覧</w:t>
            </w:r>
            <w:r w:rsidRPr="00AE2739">
              <w:rPr>
                <w:rFonts w:ascii="ＭＳ 明朝" w:hAnsi="ＭＳ 明朝" w:hint="eastAsia"/>
                <w:szCs w:val="21"/>
              </w:rPr>
              <w:t>A046</w:t>
            </w:r>
          </w:p>
        </w:tc>
      </w:tr>
    </w:tbl>
    <w:p w14:paraId="7E71AD01" w14:textId="77777777" w:rsidR="003B7180" w:rsidRPr="00AE2739" w:rsidRDefault="003B7180" w:rsidP="00AE2739">
      <w:pPr>
        <w:spacing w:line="300" w:lineRule="exact"/>
        <w:jc w:val="center"/>
        <w:rPr>
          <w:rFonts w:ascii="ＭＳ 明朝" w:hAnsi="ＭＳ 明朝"/>
          <w:szCs w:val="21"/>
        </w:rPr>
      </w:pPr>
    </w:p>
    <w:p w14:paraId="6A06F02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表２－</w:t>
      </w:r>
      <w:r>
        <w:rPr>
          <w:rFonts w:ascii="ＭＳ 明朝" w:hAnsi="ＭＳ 明朝" w:hint="eastAsia"/>
          <w:szCs w:val="21"/>
        </w:rPr>
        <w:t>47</w:t>
      </w:r>
      <w:r w:rsidRPr="00AE2739">
        <w:rPr>
          <w:rFonts w:ascii="ＭＳ 明朝" w:hAnsi="ＭＳ 明朝" w:hint="eastAsia"/>
          <w:szCs w:val="21"/>
        </w:rPr>
        <w:t xml:space="preserve">　再生用添加剤の標準的性状　プラント再生用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8"/>
        <w:gridCol w:w="2363"/>
      </w:tblGrid>
      <w:tr w:rsidR="003B7180" w:rsidRPr="004F5E6B" w14:paraId="175A618E" w14:textId="77777777" w:rsidTr="00AE2739">
        <w:trPr>
          <w:jc w:val="center"/>
        </w:trPr>
        <w:tc>
          <w:tcPr>
            <w:tcW w:w="3498" w:type="dxa"/>
            <w:tcBorders>
              <w:top w:val="single" w:sz="12" w:space="0" w:color="auto"/>
              <w:left w:val="single" w:sz="12" w:space="0" w:color="auto"/>
            </w:tcBorders>
            <w:shd w:val="clear" w:color="auto" w:fill="auto"/>
          </w:tcPr>
          <w:p w14:paraId="27370A11"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項　　　　目</w:t>
            </w:r>
          </w:p>
        </w:tc>
        <w:tc>
          <w:tcPr>
            <w:tcW w:w="2363" w:type="dxa"/>
            <w:tcBorders>
              <w:top w:val="single" w:sz="12" w:space="0" w:color="auto"/>
              <w:right w:val="single" w:sz="12" w:space="0" w:color="auto"/>
            </w:tcBorders>
            <w:shd w:val="clear" w:color="auto" w:fill="auto"/>
          </w:tcPr>
          <w:p w14:paraId="0589ED1F" w14:textId="77777777" w:rsidR="003B7180" w:rsidRPr="00AE2739" w:rsidRDefault="003B7180" w:rsidP="00AE2739">
            <w:pPr>
              <w:spacing w:line="300" w:lineRule="exact"/>
              <w:jc w:val="center"/>
              <w:rPr>
                <w:rFonts w:ascii="ＭＳ 明朝" w:hAnsi="ＭＳ 明朝"/>
                <w:dstrike/>
                <w:szCs w:val="21"/>
              </w:rPr>
            </w:pPr>
            <w:r w:rsidRPr="00AE2739">
              <w:rPr>
                <w:rFonts w:ascii="ＭＳ 明朝" w:hAnsi="ＭＳ 明朝" w:hint="eastAsia"/>
                <w:szCs w:val="21"/>
              </w:rPr>
              <w:t>標準的性状</w:t>
            </w:r>
          </w:p>
        </w:tc>
      </w:tr>
      <w:tr w:rsidR="003B7180" w:rsidRPr="004F5E6B" w14:paraId="4630707F" w14:textId="77777777" w:rsidTr="00AE2739">
        <w:trPr>
          <w:jc w:val="center"/>
        </w:trPr>
        <w:tc>
          <w:tcPr>
            <w:tcW w:w="3498" w:type="dxa"/>
            <w:tcBorders>
              <w:left w:val="single" w:sz="12" w:space="0" w:color="auto"/>
            </w:tcBorders>
            <w:shd w:val="clear" w:color="auto" w:fill="auto"/>
          </w:tcPr>
          <w:p w14:paraId="015D4D45"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動　粘　度　　（60℃）mm</w:t>
            </w:r>
            <w:r w:rsidRPr="00AE2739">
              <w:rPr>
                <w:rFonts w:ascii="ＭＳ 明朝" w:hAnsi="ＭＳ 明朝" w:hint="eastAsia"/>
                <w:szCs w:val="21"/>
                <w:vertAlign w:val="superscript"/>
              </w:rPr>
              <w:t>2</w:t>
            </w:r>
            <w:r w:rsidRPr="00AE2739">
              <w:rPr>
                <w:rFonts w:ascii="ＭＳ 明朝" w:hAnsi="ＭＳ 明朝" w:hint="eastAsia"/>
                <w:szCs w:val="21"/>
              </w:rPr>
              <w:t>/s</w:t>
            </w:r>
          </w:p>
        </w:tc>
        <w:tc>
          <w:tcPr>
            <w:tcW w:w="2363" w:type="dxa"/>
            <w:tcBorders>
              <w:right w:val="single" w:sz="12" w:space="0" w:color="auto"/>
            </w:tcBorders>
            <w:shd w:val="clear" w:color="auto" w:fill="auto"/>
          </w:tcPr>
          <w:p w14:paraId="736A0AE2"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80～1,000</w:t>
            </w:r>
          </w:p>
        </w:tc>
      </w:tr>
      <w:tr w:rsidR="003B7180" w:rsidRPr="004F5E6B" w14:paraId="201C4581" w14:textId="77777777" w:rsidTr="00AE2739">
        <w:trPr>
          <w:jc w:val="center"/>
        </w:trPr>
        <w:tc>
          <w:tcPr>
            <w:tcW w:w="3498" w:type="dxa"/>
            <w:tcBorders>
              <w:left w:val="single" w:sz="12" w:space="0" w:color="auto"/>
            </w:tcBorders>
            <w:shd w:val="clear" w:color="auto" w:fill="auto"/>
          </w:tcPr>
          <w:p w14:paraId="4B5888D6"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引　　　火　　　点　　℃</w:t>
            </w:r>
          </w:p>
        </w:tc>
        <w:tc>
          <w:tcPr>
            <w:tcW w:w="2363" w:type="dxa"/>
            <w:tcBorders>
              <w:right w:val="single" w:sz="12" w:space="0" w:color="auto"/>
            </w:tcBorders>
            <w:shd w:val="clear" w:color="auto" w:fill="auto"/>
          </w:tcPr>
          <w:p w14:paraId="1E864546" w14:textId="77777777" w:rsidR="003B7180" w:rsidRPr="00AE2739" w:rsidRDefault="003B7180" w:rsidP="00AE2739">
            <w:pPr>
              <w:spacing w:line="300" w:lineRule="exact"/>
              <w:jc w:val="center"/>
              <w:rPr>
                <w:rFonts w:ascii="ＭＳ 明朝" w:hAnsi="ＭＳ 明朝"/>
                <w:dstrike/>
                <w:szCs w:val="21"/>
              </w:rPr>
            </w:pPr>
            <w:r w:rsidRPr="00AE2739">
              <w:rPr>
                <w:rFonts w:ascii="ＭＳ 明朝" w:hAnsi="ＭＳ 明朝" w:hint="eastAsia"/>
                <w:szCs w:val="21"/>
              </w:rPr>
              <w:t>250以上</w:t>
            </w:r>
          </w:p>
        </w:tc>
      </w:tr>
      <w:tr w:rsidR="003B7180" w:rsidRPr="004F5E6B" w14:paraId="5ABECEF0" w14:textId="77777777" w:rsidTr="00AE2739">
        <w:trPr>
          <w:jc w:val="center"/>
        </w:trPr>
        <w:tc>
          <w:tcPr>
            <w:tcW w:w="3498" w:type="dxa"/>
            <w:tcBorders>
              <w:left w:val="single" w:sz="12" w:space="0" w:color="auto"/>
            </w:tcBorders>
            <w:shd w:val="clear" w:color="auto" w:fill="auto"/>
          </w:tcPr>
          <w:p w14:paraId="77A32CBE"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薄膜加熱後の粘度比　（60℃）</w:t>
            </w:r>
          </w:p>
        </w:tc>
        <w:tc>
          <w:tcPr>
            <w:tcW w:w="2363" w:type="dxa"/>
            <w:tcBorders>
              <w:right w:val="single" w:sz="12" w:space="0" w:color="auto"/>
            </w:tcBorders>
            <w:shd w:val="clear" w:color="auto" w:fill="auto"/>
          </w:tcPr>
          <w:p w14:paraId="49F86EC8"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2以下</w:t>
            </w:r>
          </w:p>
        </w:tc>
      </w:tr>
      <w:tr w:rsidR="003B7180" w:rsidRPr="004F5E6B" w14:paraId="78DA4F84" w14:textId="77777777" w:rsidTr="00AE2739">
        <w:trPr>
          <w:jc w:val="center"/>
        </w:trPr>
        <w:tc>
          <w:tcPr>
            <w:tcW w:w="3498" w:type="dxa"/>
            <w:tcBorders>
              <w:left w:val="single" w:sz="12" w:space="0" w:color="auto"/>
            </w:tcBorders>
            <w:shd w:val="clear" w:color="auto" w:fill="auto"/>
          </w:tcPr>
          <w:p w14:paraId="6515B6A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薄膜加熱質量変化率　％</w:t>
            </w:r>
          </w:p>
        </w:tc>
        <w:tc>
          <w:tcPr>
            <w:tcW w:w="2363" w:type="dxa"/>
            <w:tcBorders>
              <w:right w:val="single" w:sz="12" w:space="0" w:color="auto"/>
            </w:tcBorders>
            <w:shd w:val="clear" w:color="auto" w:fill="auto"/>
          </w:tcPr>
          <w:p w14:paraId="0D0E4E30" w14:textId="77777777" w:rsidR="003B7180" w:rsidRPr="00AE2739" w:rsidRDefault="003B7180" w:rsidP="00AE2739">
            <w:pPr>
              <w:spacing w:line="300" w:lineRule="exact"/>
              <w:jc w:val="center"/>
              <w:rPr>
                <w:rFonts w:ascii="ＭＳ 明朝" w:hAnsi="ＭＳ 明朝"/>
                <w:dstrike/>
                <w:szCs w:val="21"/>
              </w:rPr>
            </w:pPr>
            <w:r w:rsidRPr="00AE2739">
              <w:rPr>
                <w:rFonts w:ascii="ＭＳ 明朝" w:hAnsi="ＭＳ 明朝" w:hint="eastAsia"/>
                <w:szCs w:val="21"/>
              </w:rPr>
              <w:t>±3以内</w:t>
            </w:r>
          </w:p>
        </w:tc>
      </w:tr>
      <w:tr w:rsidR="003B7180" w:rsidRPr="004F5E6B" w14:paraId="425239CD" w14:textId="77777777" w:rsidTr="00AE2739">
        <w:trPr>
          <w:jc w:val="center"/>
        </w:trPr>
        <w:tc>
          <w:tcPr>
            <w:tcW w:w="3498" w:type="dxa"/>
            <w:tcBorders>
              <w:left w:val="single" w:sz="12" w:space="0" w:color="auto"/>
            </w:tcBorders>
            <w:shd w:val="clear" w:color="auto" w:fill="auto"/>
          </w:tcPr>
          <w:p w14:paraId="6A29711D"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密　　　　　度（15℃）g/cm</w:t>
            </w:r>
            <w:r w:rsidRPr="00AE2739">
              <w:rPr>
                <w:rFonts w:ascii="ＭＳ 明朝" w:hAnsi="ＭＳ 明朝" w:hint="eastAsia"/>
                <w:szCs w:val="21"/>
                <w:vertAlign w:val="superscript"/>
              </w:rPr>
              <w:t>3</w:t>
            </w:r>
          </w:p>
        </w:tc>
        <w:tc>
          <w:tcPr>
            <w:tcW w:w="2363" w:type="dxa"/>
            <w:tcBorders>
              <w:right w:val="single" w:sz="12" w:space="0" w:color="auto"/>
            </w:tcBorders>
            <w:shd w:val="clear" w:color="auto" w:fill="auto"/>
          </w:tcPr>
          <w:p w14:paraId="52E5509B"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報告</w:t>
            </w:r>
          </w:p>
        </w:tc>
      </w:tr>
      <w:tr w:rsidR="003B7180" w:rsidRPr="004F5E6B" w14:paraId="1A7E2AF2" w14:textId="77777777" w:rsidTr="00AE2739">
        <w:trPr>
          <w:jc w:val="center"/>
        </w:trPr>
        <w:tc>
          <w:tcPr>
            <w:tcW w:w="3498" w:type="dxa"/>
            <w:tcBorders>
              <w:left w:val="single" w:sz="12" w:space="0" w:color="auto"/>
              <w:bottom w:val="single" w:sz="12" w:space="0" w:color="auto"/>
            </w:tcBorders>
            <w:shd w:val="clear" w:color="auto" w:fill="auto"/>
          </w:tcPr>
          <w:p w14:paraId="67805219" w14:textId="77777777" w:rsidR="003B7180" w:rsidRPr="00AE2739" w:rsidRDefault="003B7180" w:rsidP="00AE2739">
            <w:pPr>
              <w:spacing w:line="300" w:lineRule="exact"/>
              <w:rPr>
                <w:rFonts w:ascii="ＭＳ 明朝" w:hAnsi="ＭＳ 明朝"/>
                <w:dstrike/>
                <w:szCs w:val="21"/>
              </w:rPr>
            </w:pPr>
            <w:r w:rsidRPr="00AE2739">
              <w:rPr>
                <w:rFonts w:ascii="ＭＳ 明朝" w:hAnsi="ＭＳ 明朝" w:hint="eastAsia"/>
                <w:szCs w:val="21"/>
              </w:rPr>
              <w:t>組成(石油学会法JPI-5S-70-10)</w:t>
            </w:r>
          </w:p>
        </w:tc>
        <w:tc>
          <w:tcPr>
            <w:tcW w:w="2363" w:type="dxa"/>
            <w:tcBorders>
              <w:bottom w:val="single" w:sz="12" w:space="0" w:color="auto"/>
              <w:right w:val="single" w:sz="12" w:space="0" w:color="auto"/>
            </w:tcBorders>
            <w:shd w:val="clear" w:color="auto" w:fill="auto"/>
          </w:tcPr>
          <w:p w14:paraId="40DA871D" w14:textId="77777777" w:rsidR="003B7180" w:rsidRPr="00AE2739" w:rsidRDefault="003B7180" w:rsidP="00AE2739">
            <w:pPr>
              <w:spacing w:line="300" w:lineRule="exact"/>
              <w:jc w:val="center"/>
              <w:rPr>
                <w:rFonts w:ascii="ＭＳ 明朝" w:hAnsi="ＭＳ 明朝"/>
                <w:szCs w:val="21"/>
              </w:rPr>
            </w:pPr>
            <w:r w:rsidRPr="00AE2739">
              <w:rPr>
                <w:rFonts w:ascii="ＭＳ 明朝" w:hAnsi="ＭＳ 明朝" w:hint="eastAsia"/>
                <w:szCs w:val="21"/>
              </w:rPr>
              <w:t>報告</w:t>
            </w:r>
          </w:p>
        </w:tc>
      </w:tr>
    </w:tbl>
    <w:p w14:paraId="75423D5C" w14:textId="77777777" w:rsidR="003B7180" w:rsidRPr="00AE2739" w:rsidRDefault="003B7180" w:rsidP="00AE2739">
      <w:pPr>
        <w:spacing w:line="300" w:lineRule="exact"/>
        <w:ind w:firstLineChars="900" w:firstLine="1836"/>
        <w:rPr>
          <w:rFonts w:ascii="ＭＳ 明朝" w:hAnsi="ＭＳ 明朝"/>
          <w:spacing w:val="2"/>
          <w:sz w:val="20"/>
          <w:szCs w:val="20"/>
        </w:rPr>
      </w:pPr>
      <w:r w:rsidRPr="00AE2739">
        <w:rPr>
          <w:rFonts w:ascii="ＭＳ 明朝" w:hAnsi="ＭＳ 明朝" w:hint="eastAsia"/>
          <w:spacing w:val="2"/>
          <w:sz w:val="20"/>
          <w:szCs w:val="20"/>
        </w:rPr>
        <w:t>〔注〕密度は、旧アスファルトとの分離などを防止するため、</w:t>
      </w:r>
    </w:p>
    <w:p w14:paraId="0938DC26" w14:textId="77777777" w:rsidR="003B7180" w:rsidRPr="00AE2739" w:rsidRDefault="003B7180" w:rsidP="00AE2739">
      <w:pPr>
        <w:spacing w:line="300" w:lineRule="exact"/>
        <w:ind w:firstLineChars="1200" w:firstLine="2448"/>
        <w:rPr>
          <w:rFonts w:ascii="ＭＳ 明朝" w:hAnsi="ＭＳ 明朝"/>
          <w:spacing w:val="2"/>
          <w:sz w:val="20"/>
          <w:szCs w:val="20"/>
        </w:rPr>
      </w:pPr>
      <w:r w:rsidRPr="00AE2739">
        <w:rPr>
          <w:rFonts w:ascii="ＭＳ 明朝" w:hAnsi="ＭＳ 明朝" w:hint="eastAsia"/>
          <w:spacing w:val="2"/>
          <w:sz w:val="20"/>
          <w:szCs w:val="20"/>
        </w:rPr>
        <w:t>0.95</w:t>
      </w:r>
      <w:r w:rsidRPr="00AE2739">
        <w:rPr>
          <w:rFonts w:ascii="ＭＳ 明朝" w:hAnsi="ＭＳ 明朝" w:hint="eastAsia"/>
          <w:szCs w:val="21"/>
        </w:rPr>
        <w:t xml:space="preserve"> g/cm</w:t>
      </w:r>
      <w:r w:rsidRPr="00AE2739">
        <w:rPr>
          <w:rFonts w:ascii="ＭＳ 明朝" w:hAnsi="ＭＳ 明朝" w:hint="eastAsia"/>
          <w:szCs w:val="21"/>
          <w:vertAlign w:val="superscript"/>
        </w:rPr>
        <w:t>3</w:t>
      </w:r>
      <w:r w:rsidRPr="00AE2739">
        <w:rPr>
          <w:rFonts w:ascii="ＭＳ 明朝" w:hAnsi="ＭＳ 明朝" w:hint="eastAsia"/>
          <w:spacing w:val="2"/>
          <w:sz w:val="20"/>
          <w:szCs w:val="20"/>
        </w:rPr>
        <w:t>とすることが望ましい。</w:t>
      </w:r>
    </w:p>
    <w:p w14:paraId="65625CAB" w14:textId="77777777" w:rsidR="003B7180" w:rsidRPr="00AE2739" w:rsidRDefault="003B7180" w:rsidP="00AE2739">
      <w:pPr>
        <w:spacing w:line="300" w:lineRule="exact"/>
        <w:rPr>
          <w:rFonts w:ascii="ＭＳ 明朝" w:hAnsi="ＭＳ 明朝"/>
          <w:b/>
          <w:bCs/>
          <w:sz w:val="24"/>
          <w:szCs w:val="24"/>
        </w:rPr>
      </w:pPr>
    </w:p>
    <w:p w14:paraId="0989F52D" w14:textId="77777777" w:rsidR="003B7180" w:rsidRPr="00AE2739" w:rsidRDefault="003B7180" w:rsidP="00AE2739">
      <w:pPr>
        <w:spacing w:line="400" w:lineRule="exact"/>
        <w:outlineLvl w:val="1"/>
        <w:rPr>
          <w:rFonts w:ascii="ＭＳ 明朝" w:hAnsi="ＭＳ 明朝"/>
          <w:b/>
          <w:bCs/>
          <w:sz w:val="24"/>
          <w:szCs w:val="24"/>
        </w:rPr>
      </w:pPr>
      <w:bookmarkStart w:id="118" w:name="_Toc105141995"/>
      <w:r w:rsidRPr="00AE2739">
        <w:rPr>
          <w:rFonts w:ascii="ＭＳ 明朝" w:hAnsi="ＭＳ 明朝" w:hint="eastAsia"/>
          <w:b/>
          <w:bCs/>
          <w:sz w:val="24"/>
          <w:szCs w:val="24"/>
        </w:rPr>
        <w:t>第</w:t>
      </w:r>
      <w:r w:rsidRPr="00AE2739">
        <w:rPr>
          <w:rFonts w:ascii="ＭＳ 明朝" w:hAnsi="ＭＳ 明朝"/>
          <w:b/>
          <w:bCs/>
          <w:sz w:val="24"/>
          <w:szCs w:val="24"/>
        </w:rPr>
        <w:t>10</w:t>
      </w:r>
      <w:r w:rsidRPr="00AE2739">
        <w:rPr>
          <w:rFonts w:ascii="ＭＳ 明朝" w:hAnsi="ＭＳ 明朝" w:hint="eastAsia"/>
          <w:b/>
          <w:bCs/>
          <w:sz w:val="24"/>
          <w:szCs w:val="24"/>
        </w:rPr>
        <w:t>節　芝及びそだ</w:t>
      </w:r>
      <w:bookmarkEnd w:id="118"/>
    </w:p>
    <w:p w14:paraId="0C8F65CA"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19" w:name="_Toc105141996"/>
      <w:r w:rsidRPr="00AE2739">
        <w:rPr>
          <w:rFonts w:ascii="ＭＳ 明朝" w:hAnsi="ＭＳ 明朝" w:hint="eastAsia"/>
          <w:b/>
          <w:bCs/>
          <w:szCs w:val="21"/>
        </w:rPr>
        <w:t>第２－43条　一般事項</w:t>
      </w:r>
      <w:bookmarkEnd w:id="119"/>
      <w:r w:rsidRPr="00AE2739">
        <w:rPr>
          <w:rFonts w:ascii="ＭＳ 明朝" w:hAnsi="ＭＳ 明朝" w:hint="eastAsia"/>
          <w:b/>
          <w:bCs/>
          <w:szCs w:val="21"/>
        </w:rPr>
        <w:t xml:space="preserve"> </w:t>
      </w:r>
    </w:p>
    <w:p w14:paraId="7440B0D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１．工事に使用する芝、そだについては、品質、形状、寸法等が設計図書に示すものとする。</w:t>
      </w:r>
    </w:p>
    <w:p w14:paraId="70CC8290" w14:textId="77777777" w:rsidR="003B7180" w:rsidRPr="00AE2739" w:rsidRDefault="003B7180" w:rsidP="00AE2739">
      <w:pPr>
        <w:spacing w:line="300" w:lineRule="exact"/>
        <w:rPr>
          <w:rFonts w:ascii="ＭＳ 明朝" w:hAnsi="ＭＳ 明朝"/>
          <w:b/>
          <w:bCs/>
          <w:szCs w:val="21"/>
        </w:rPr>
      </w:pPr>
    </w:p>
    <w:p w14:paraId="70B9CE83"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0" w:name="_Toc105141997"/>
      <w:r w:rsidRPr="00AE2739">
        <w:rPr>
          <w:rFonts w:ascii="ＭＳ 明朝" w:hAnsi="ＭＳ 明朝" w:hint="eastAsia"/>
          <w:b/>
          <w:bCs/>
          <w:szCs w:val="21"/>
        </w:rPr>
        <w:t>第２－44条　芝（姫高麗芝、高麗芝、野芝、人工植生芝）</w:t>
      </w:r>
      <w:bookmarkEnd w:id="120"/>
    </w:p>
    <w:p w14:paraId="23346FB4"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芝は成育が良く緊密な根茎を有し、茎葉の萎縮、徒長、むれ、病虫害等のないものとする。なお、受注者は、切取り後速やかに運搬するものとし、乾燥、むれ、傷み、土くずれのないものとしなければならない。</w:t>
      </w:r>
    </w:p>
    <w:p w14:paraId="2DAE067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pacing w:val="2"/>
          <w:szCs w:val="21"/>
        </w:rPr>
        <w:t xml:space="preserve">　</w:t>
      </w:r>
      <w:r>
        <w:rPr>
          <w:rFonts w:ascii="ＭＳ 明朝" w:hAnsi="ＭＳ 明朝" w:hint="eastAsia"/>
          <w:spacing w:val="2"/>
          <w:szCs w:val="21"/>
        </w:rPr>
        <w:t xml:space="preserve">　</w:t>
      </w:r>
      <w:r w:rsidRPr="00AE2739">
        <w:rPr>
          <w:rFonts w:ascii="ＭＳ 明朝" w:hAnsi="ＭＳ 明朝" w:hint="eastAsia"/>
          <w:spacing w:val="2"/>
          <w:szCs w:val="21"/>
        </w:rPr>
        <w:t>２．人工芝の種類及び品質は、設計図書によるものとする。</w:t>
      </w:r>
    </w:p>
    <w:p w14:paraId="083AADF1" w14:textId="77777777" w:rsidR="003B7180" w:rsidRPr="00AE2739" w:rsidRDefault="003B7180" w:rsidP="00AE2739">
      <w:pPr>
        <w:spacing w:line="300" w:lineRule="exact"/>
        <w:rPr>
          <w:rFonts w:ascii="ＭＳ 明朝" w:hAnsi="ＭＳ 明朝"/>
          <w:spacing w:val="2"/>
          <w:szCs w:val="21"/>
        </w:rPr>
      </w:pPr>
    </w:p>
    <w:p w14:paraId="4E2FBE8E"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1" w:name="_Toc105141998"/>
      <w:r w:rsidRPr="00AE2739">
        <w:rPr>
          <w:rFonts w:ascii="ＭＳ 明朝" w:hAnsi="ＭＳ 明朝" w:hint="eastAsia"/>
          <w:b/>
          <w:bCs/>
          <w:szCs w:val="21"/>
        </w:rPr>
        <w:t>第２－45条　そだ</w:t>
      </w:r>
      <w:bookmarkEnd w:id="121"/>
      <w:r w:rsidRPr="00AE2739">
        <w:rPr>
          <w:rFonts w:ascii="ＭＳ 明朝" w:hAnsi="ＭＳ 明朝" w:hint="eastAsia"/>
          <w:b/>
          <w:bCs/>
          <w:szCs w:val="21"/>
        </w:rPr>
        <w:t xml:space="preserve"> </w:t>
      </w:r>
    </w:p>
    <w:p w14:paraId="18AE3CC8" w14:textId="77777777" w:rsidR="003B7180" w:rsidRPr="00AE2739" w:rsidRDefault="003B7180" w:rsidP="00ED223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そだに用いる材料は、設計図書に示す用途に適合した形のもので、堅固でじん性に富むかん木でなければならない。</w:t>
      </w:r>
    </w:p>
    <w:p w14:paraId="6F5E8D69" w14:textId="77777777" w:rsidR="003B7180" w:rsidRPr="00AE2739" w:rsidRDefault="003B7180" w:rsidP="00AE2739">
      <w:pPr>
        <w:spacing w:line="300" w:lineRule="exact"/>
        <w:rPr>
          <w:rFonts w:ascii="ＭＳ 明朝" w:hAnsi="ＭＳ 明朝"/>
          <w:spacing w:val="2"/>
          <w:szCs w:val="21"/>
        </w:rPr>
      </w:pPr>
    </w:p>
    <w:p w14:paraId="1963DD4C" w14:textId="77777777" w:rsidR="003B7180" w:rsidRPr="00AE2739" w:rsidRDefault="003B7180" w:rsidP="00ED2235">
      <w:pPr>
        <w:spacing w:line="400" w:lineRule="exact"/>
        <w:outlineLvl w:val="1"/>
        <w:rPr>
          <w:rFonts w:ascii="ＭＳ 明朝" w:hAnsi="ＭＳ 明朝"/>
          <w:b/>
          <w:bCs/>
          <w:sz w:val="24"/>
          <w:szCs w:val="24"/>
        </w:rPr>
      </w:pPr>
      <w:bookmarkStart w:id="122" w:name="_Toc105141999"/>
      <w:r w:rsidRPr="00AE2739">
        <w:rPr>
          <w:rFonts w:ascii="ＭＳ 明朝" w:hAnsi="ＭＳ 明朝" w:hint="eastAsia"/>
          <w:b/>
          <w:bCs/>
          <w:sz w:val="24"/>
          <w:szCs w:val="24"/>
        </w:rPr>
        <w:t>第</w:t>
      </w:r>
      <w:r w:rsidRPr="00AE2739">
        <w:rPr>
          <w:rFonts w:ascii="ＭＳ 明朝" w:hAnsi="ＭＳ 明朝"/>
          <w:b/>
          <w:bCs/>
          <w:sz w:val="24"/>
          <w:szCs w:val="24"/>
        </w:rPr>
        <w:t>11</w:t>
      </w:r>
      <w:r w:rsidRPr="00AE2739">
        <w:rPr>
          <w:rFonts w:ascii="ＭＳ 明朝" w:hAnsi="ＭＳ 明朝" w:hint="eastAsia"/>
          <w:b/>
          <w:bCs/>
          <w:sz w:val="24"/>
          <w:szCs w:val="24"/>
        </w:rPr>
        <w:t>節　塗料</w:t>
      </w:r>
      <w:bookmarkEnd w:id="122"/>
    </w:p>
    <w:p w14:paraId="272D72AB"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3" w:name="_Toc105142000"/>
      <w:r w:rsidRPr="00AE2739">
        <w:rPr>
          <w:rFonts w:ascii="ＭＳ 明朝" w:hAnsi="ＭＳ 明朝" w:hint="eastAsia"/>
          <w:b/>
          <w:bCs/>
          <w:szCs w:val="21"/>
        </w:rPr>
        <w:t>第２－46条　一般事項</w:t>
      </w:r>
      <w:bookmarkEnd w:id="123"/>
      <w:r w:rsidRPr="00AE2739">
        <w:rPr>
          <w:rFonts w:ascii="ＭＳ 明朝" w:hAnsi="ＭＳ 明朝" w:hint="eastAsia"/>
          <w:b/>
          <w:bCs/>
          <w:szCs w:val="21"/>
        </w:rPr>
        <w:t xml:space="preserve"> </w:t>
      </w:r>
    </w:p>
    <w:p w14:paraId="1594DD98" w14:textId="77777777" w:rsidR="003B7180" w:rsidRPr="00AE2739" w:rsidRDefault="003B7180" w:rsidP="00ED2235">
      <w:pPr>
        <w:spacing w:line="300" w:lineRule="exact"/>
        <w:ind w:leftChars="100" w:left="630" w:hangingChars="200" w:hanging="420"/>
        <w:rPr>
          <w:rFonts w:ascii="ＭＳ 明朝" w:hAnsi="ＭＳ 明朝"/>
          <w:spacing w:val="2"/>
          <w:szCs w:val="21"/>
        </w:rPr>
      </w:pPr>
      <w:r w:rsidRPr="00AE2739">
        <w:rPr>
          <w:rFonts w:ascii="ＭＳ 明朝" w:hAnsi="ＭＳ 明朝" w:hint="eastAsia"/>
          <w:szCs w:val="21"/>
        </w:rPr>
        <w:t xml:space="preserve">　１．塗料はJISの規格に適合する塗料を使用するものとし、また、希釈剤は塗料と同一製造者の　　製品を使用するものとする。</w:t>
      </w:r>
    </w:p>
    <w:p w14:paraId="0B05D109"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２．</w:t>
      </w:r>
      <w:r w:rsidRPr="00AE2739">
        <w:rPr>
          <w:rFonts w:ascii="ＭＳ 明朝" w:hAnsi="ＭＳ 明朝" w:hint="eastAsia"/>
          <w:kern w:val="0"/>
          <w:szCs w:val="21"/>
        </w:rPr>
        <w:t>受注者</w:t>
      </w:r>
      <w:r w:rsidRPr="00AE2739">
        <w:rPr>
          <w:rFonts w:ascii="ＭＳ 明朝" w:hAnsi="ＭＳ 明朝" w:hint="eastAsia"/>
          <w:szCs w:val="21"/>
        </w:rPr>
        <w:t>は、塗料は工場調合したものを用いなければならない。</w:t>
      </w:r>
    </w:p>
    <w:p w14:paraId="7930FE50"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３．</w:t>
      </w:r>
      <w:r w:rsidRPr="00AE2739">
        <w:rPr>
          <w:rFonts w:ascii="ＭＳ 明朝" w:hAnsi="ＭＳ 明朝" w:hint="eastAsia"/>
          <w:kern w:val="0"/>
          <w:szCs w:val="21"/>
        </w:rPr>
        <w:t>受注者</w:t>
      </w:r>
      <w:r w:rsidRPr="00AE2739">
        <w:rPr>
          <w:rFonts w:ascii="ＭＳ 明朝" w:hAnsi="ＭＳ 明朝" w:hint="eastAsia"/>
          <w:szCs w:val="21"/>
        </w:rPr>
        <w:t>は、さび止めに使用する塗料は、油性系さび止め塗料とするものとする。</w:t>
      </w:r>
    </w:p>
    <w:p w14:paraId="67993E2B"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４．鋼管の塗装仕様は、次の規格に適合したものとする。</w:t>
      </w:r>
    </w:p>
    <w:p w14:paraId="7CF2E23E"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（１）直管、異形管部</w:t>
      </w:r>
    </w:p>
    <w:p w14:paraId="0CDE5093"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ＪＩＳ Ｇ 3443－4（水輸送用塗覆装鋼管－第４部：内面エポキシ樹脂塗装）</w:t>
      </w:r>
    </w:p>
    <w:p w14:paraId="47C5C82E"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ＷＳＰ Ａ－101（農業用プラスチック被覆鋼管）</w:t>
      </w:r>
    </w:p>
    <w:p w14:paraId="099D7012"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ＪＩＳ Ｇ 3443－3（水輸送用塗覆装鋼管－第３部：長寿命形外面プラスチック被覆）</w:t>
      </w:r>
    </w:p>
    <w:p w14:paraId="77E11078"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（２）継手部</w:t>
      </w:r>
    </w:p>
    <w:p w14:paraId="1041B2B3"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ＪＷＷＡ Ｋ 135（水道用液状エポキシ樹脂塗料塗装方法）</w:t>
      </w:r>
    </w:p>
    <w:p w14:paraId="43712E1B"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ＷＳＰ 012（水道用塗覆装鋼管ジョイントコート）</w:t>
      </w:r>
    </w:p>
    <w:p w14:paraId="68029AAC"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Ｋ 153（水道用ジョイントコート）</w:t>
      </w:r>
    </w:p>
    <w:p w14:paraId="46F4A2A8"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lastRenderedPageBreak/>
        <w:t xml:space="preserve">　５．ダクタイル鋳鉄管の塗装仕様は、次の規格に適合したものとする。</w:t>
      </w:r>
    </w:p>
    <w:p w14:paraId="3210EFA2"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（１）直管部</w:t>
      </w:r>
    </w:p>
    <w:p w14:paraId="4EC5E335"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ＪＩＳ Ａ 5314 （ダクタイル鋳鉄管モルタルライニング）</w:t>
      </w:r>
    </w:p>
    <w:p w14:paraId="18AA3B6D"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ＪＷＷＡ Ｋ 139（水道用ダクタイル鋳鉄管合成樹脂塗料）</w:t>
      </w:r>
    </w:p>
    <w:p w14:paraId="55B68FE6"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ＪＤＰＡ Ｚ 2010（ダクタイル鋳鉄管合成樹脂塗装）</w:t>
      </w:r>
    </w:p>
    <w:p w14:paraId="57BB5973"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Ｇ 113（水道用ダクタイル鋳鉄管）</w:t>
      </w:r>
    </w:p>
    <w:p w14:paraId="49636406" w14:textId="77777777" w:rsidR="003B7180" w:rsidRPr="00AE2739" w:rsidRDefault="003B7180" w:rsidP="00ED2235">
      <w:pPr>
        <w:spacing w:line="300" w:lineRule="exact"/>
        <w:ind w:leftChars="100" w:left="420" w:hangingChars="100" w:hanging="210"/>
        <w:rPr>
          <w:rFonts w:ascii="ＭＳ 明朝" w:hAnsi="ＭＳ 明朝"/>
          <w:szCs w:val="21"/>
        </w:rPr>
      </w:pPr>
      <w:r w:rsidRPr="00AE2739">
        <w:rPr>
          <w:rFonts w:ascii="ＭＳ 明朝" w:hAnsi="ＭＳ 明朝" w:hint="eastAsia"/>
          <w:szCs w:val="21"/>
        </w:rPr>
        <w:t xml:space="preserve">　（２）異形管部</w:t>
      </w:r>
    </w:p>
    <w:p w14:paraId="05010C74"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内 面 ＪＷＷＡ Ｋ 139（水道用ダクタイル鋳鉄管合成樹脂塗料）</w:t>
      </w:r>
    </w:p>
    <w:p w14:paraId="1447828E"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ＪＤＰＡ Ｚ 2010（ダクタイル鋳鉄管合成樹脂塗装）</w:t>
      </w:r>
    </w:p>
    <w:p w14:paraId="16682ED8"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Ｇ 114（水道用ダクタイル鋳鉄異形管）</w:t>
      </w:r>
    </w:p>
    <w:p w14:paraId="35D9E338"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外 面 ＪＷＷＡ Ｋ 139（水道用ダクタイル鋳鉄管合成樹脂塗料）</w:t>
      </w:r>
    </w:p>
    <w:p w14:paraId="02EEB184"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ＪＤＰＡ Ｚ 2010（ダクタイル鋳鉄管合成樹脂塗装）</w:t>
      </w:r>
    </w:p>
    <w:p w14:paraId="1A1CC416" w14:textId="77777777" w:rsidR="003B7180" w:rsidRPr="00AE2739" w:rsidRDefault="003B7180" w:rsidP="00ED2235">
      <w:pPr>
        <w:spacing w:line="300" w:lineRule="exact"/>
        <w:ind w:leftChars="200" w:left="420" w:firstLineChars="600" w:firstLine="1260"/>
        <w:rPr>
          <w:rFonts w:ascii="ＭＳ 明朝" w:hAnsi="ＭＳ 明朝"/>
          <w:szCs w:val="21"/>
        </w:rPr>
      </w:pPr>
      <w:r w:rsidRPr="00AE2739">
        <w:rPr>
          <w:rFonts w:ascii="ＭＳ 明朝" w:hAnsi="ＭＳ 明朝" w:hint="eastAsia"/>
          <w:szCs w:val="21"/>
        </w:rPr>
        <w:t>ＪＷＷＡ Ｇ 114（水道用ダクタイル鋳鉄異形管）</w:t>
      </w:r>
    </w:p>
    <w:p w14:paraId="5C9B3D22" w14:textId="77777777" w:rsidR="003B7180" w:rsidRPr="00AE2739" w:rsidRDefault="003B7180" w:rsidP="00AE2739">
      <w:pPr>
        <w:spacing w:line="300" w:lineRule="exact"/>
        <w:ind w:left="420" w:hangingChars="200" w:hanging="4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（３）継手部</w:t>
      </w:r>
    </w:p>
    <w:p w14:paraId="4A853A96"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ＪＷＷＡ Ｋ 139（水道用ダクタイル鋳鉄管合成樹脂塗料）</w:t>
      </w:r>
    </w:p>
    <w:p w14:paraId="74256248"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ＪＤＰＡ Ｚ 2010（ダクタイル鋳鉄管合成樹脂塗装）</w:t>
      </w:r>
    </w:p>
    <w:p w14:paraId="59386388" w14:textId="77777777" w:rsidR="003B7180" w:rsidRPr="00AE2739" w:rsidRDefault="003B7180" w:rsidP="00ED2235">
      <w:pPr>
        <w:spacing w:line="300" w:lineRule="exact"/>
        <w:ind w:leftChars="200" w:left="420" w:firstLineChars="300" w:firstLine="630"/>
        <w:rPr>
          <w:rFonts w:ascii="ＭＳ 明朝" w:hAnsi="ＭＳ 明朝"/>
          <w:szCs w:val="21"/>
        </w:rPr>
      </w:pPr>
      <w:r w:rsidRPr="00AE2739">
        <w:rPr>
          <w:rFonts w:ascii="ＭＳ 明朝" w:hAnsi="ＭＳ 明朝" w:hint="eastAsia"/>
          <w:szCs w:val="21"/>
        </w:rPr>
        <w:t>ＪＷＷＡ Ｇ 114（水道用ダクタイル鋳鉄異形管）</w:t>
      </w:r>
    </w:p>
    <w:p w14:paraId="634F5084" w14:textId="2D7B635B"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６．</w:t>
      </w:r>
      <w:r w:rsidRPr="00AE2739">
        <w:rPr>
          <w:rFonts w:ascii="ＭＳ 明朝" w:hAnsi="ＭＳ 明朝" w:hint="eastAsia"/>
          <w:kern w:val="0"/>
          <w:szCs w:val="21"/>
        </w:rPr>
        <w:t>受注者</w:t>
      </w:r>
      <w:r w:rsidRPr="00AE2739">
        <w:rPr>
          <w:rFonts w:ascii="ＭＳ 明朝" w:hAnsi="ＭＳ 明朝" w:hint="eastAsia"/>
          <w:szCs w:val="21"/>
        </w:rPr>
        <w:t>は、道路標識の支柱のさび止め塗料</w:t>
      </w:r>
      <w:r w:rsidR="00B53BB8">
        <w:rPr>
          <w:rFonts w:ascii="ＭＳ 明朝" w:hAnsi="ＭＳ 明朝" w:hint="eastAsia"/>
          <w:szCs w:val="21"/>
        </w:rPr>
        <w:t>若しくは</w:t>
      </w:r>
      <w:r w:rsidRPr="00AE2739">
        <w:rPr>
          <w:rFonts w:ascii="ＭＳ 明朝" w:hAnsi="ＭＳ 明朝" w:hint="eastAsia"/>
          <w:szCs w:val="21"/>
        </w:rPr>
        <w:t>、下塗塗料については次の規格に適合したものとする。</w:t>
      </w:r>
    </w:p>
    <w:p w14:paraId="74D0B84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K</w:t>
      </w:r>
      <w:r w:rsidRPr="00AE2739">
        <w:rPr>
          <w:rFonts w:ascii="ＭＳ 明朝" w:hAnsi="ＭＳ 明朝" w:cs="Century"/>
          <w:szCs w:val="21"/>
        </w:rPr>
        <w:t xml:space="preserve"> 5621</w:t>
      </w:r>
      <w:r w:rsidRPr="00AE2739">
        <w:rPr>
          <w:rFonts w:ascii="ＭＳ 明朝" w:hAnsi="ＭＳ 明朝" w:hint="eastAsia"/>
          <w:szCs w:val="21"/>
        </w:rPr>
        <w:t>（一般用さび止めペイント）</w:t>
      </w:r>
    </w:p>
    <w:p w14:paraId="063B9F2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 xml:space="preserve">JIS </w:t>
      </w:r>
      <w:r w:rsidRPr="00AE2739">
        <w:rPr>
          <w:rFonts w:ascii="ＭＳ 明朝" w:hAnsi="ＭＳ 明朝" w:cs="Century" w:hint="eastAsia"/>
          <w:szCs w:val="21"/>
        </w:rPr>
        <w:t>K</w:t>
      </w:r>
      <w:r w:rsidRPr="00AE2739">
        <w:rPr>
          <w:rFonts w:ascii="ＭＳ 明朝" w:hAnsi="ＭＳ 明朝" w:cs="Century"/>
          <w:szCs w:val="21"/>
        </w:rPr>
        <w:t xml:space="preserve"> 56</w:t>
      </w:r>
      <w:r w:rsidRPr="00AE2739">
        <w:rPr>
          <w:rFonts w:ascii="ＭＳ 明朝" w:hAnsi="ＭＳ 明朝" w:cs="Century" w:hint="eastAsia"/>
          <w:szCs w:val="21"/>
        </w:rPr>
        <w:t>74</w:t>
      </w:r>
      <w:r w:rsidRPr="00AE2739">
        <w:rPr>
          <w:rFonts w:ascii="ＭＳ 明朝" w:hAnsi="ＭＳ 明朝" w:hint="eastAsia"/>
          <w:szCs w:val="21"/>
        </w:rPr>
        <w:t>（鉛・クロムフリーさび止めペイント）</w:t>
      </w:r>
    </w:p>
    <w:p w14:paraId="385600D3" w14:textId="77777777" w:rsidR="003B7180" w:rsidRPr="00AE2739" w:rsidRDefault="003B7180" w:rsidP="00ED2235">
      <w:pPr>
        <w:spacing w:line="300" w:lineRule="exact"/>
        <w:ind w:left="630" w:hangingChars="300" w:hanging="630"/>
        <w:rPr>
          <w:rFonts w:ascii="ＭＳ 明朝" w:hAnsi="ＭＳ 明朝"/>
          <w:dstrike/>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７．</w:t>
      </w:r>
      <w:r w:rsidRPr="00AE2739">
        <w:rPr>
          <w:rFonts w:ascii="ＭＳ 明朝" w:hAnsi="ＭＳ 明朝" w:hint="eastAsia"/>
          <w:kern w:val="0"/>
          <w:szCs w:val="21"/>
        </w:rPr>
        <w:t>受注者</w:t>
      </w:r>
      <w:r w:rsidRPr="00AE2739">
        <w:rPr>
          <w:rFonts w:ascii="ＭＳ 明朝" w:hAnsi="ＭＳ 明朝" w:hint="eastAsia"/>
          <w:szCs w:val="21"/>
        </w:rPr>
        <w:t>は、塗料を直射日光を受けない場所に保管し、その取扱いは関係諸法令及び諸法規を遵守しなければならない。</w:t>
      </w:r>
    </w:p>
    <w:p w14:paraId="566A6E13"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８．塗料の有効期限は、ジンクリッチペイントの亜鉛粉末は、製造後</w:t>
      </w:r>
      <w:r w:rsidRPr="00AE2739">
        <w:rPr>
          <w:rFonts w:ascii="ＭＳ 明朝" w:hAnsi="ＭＳ 明朝" w:cs="Century"/>
          <w:szCs w:val="21"/>
        </w:rPr>
        <w:t>6</w:t>
      </w:r>
      <w:r w:rsidRPr="00AE2739">
        <w:rPr>
          <w:rFonts w:ascii="ＭＳ 明朝" w:hAnsi="ＭＳ 明朝" w:hint="eastAsia"/>
          <w:szCs w:val="21"/>
        </w:rPr>
        <w:t>ヶ月以内、その他の塗料は製造後</w:t>
      </w:r>
      <w:r w:rsidRPr="00AE2739">
        <w:rPr>
          <w:rFonts w:ascii="ＭＳ 明朝" w:hAnsi="ＭＳ 明朝" w:cs="Century"/>
          <w:szCs w:val="21"/>
        </w:rPr>
        <w:t>12</w:t>
      </w:r>
      <w:r w:rsidRPr="00AE2739">
        <w:rPr>
          <w:rFonts w:ascii="ＭＳ 明朝" w:hAnsi="ＭＳ 明朝" w:hint="eastAsia"/>
          <w:szCs w:val="21"/>
        </w:rPr>
        <w:t>ヶ月以内とし、</w:t>
      </w:r>
      <w:r w:rsidRPr="00AE2739">
        <w:rPr>
          <w:rFonts w:ascii="ＭＳ 明朝" w:hAnsi="ＭＳ 明朝" w:hint="eastAsia"/>
          <w:kern w:val="0"/>
          <w:szCs w:val="21"/>
        </w:rPr>
        <w:t>受注者</w:t>
      </w:r>
      <w:r w:rsidRPr="00AE2739">
        <w:rPr>
          <w:rFonts w:ascii="ＭＳ 明朝" w:hAnsi="ＭＳ 明朝" w:hint="eastAsia"/>
          <w:szCs w:val="21"/>
        </w:rPr>
        <w:t>は、有効期限を経過した塗料は使用してはならない。</w:t>
      </w:r>
    </w:p>
    <w:p w14:paraId="4C0DBD6C" w14:textId="77777777" w:rsidR="003B7180" w:rsidRDefault="003B7180" w:rsidP="00AE2739">
      <w:pPr>
        <w:spacing w:line="300" w:lineRule="exact"/>
        <w:rPr>
          <w:rFonts w:ascii="ＭＳ 明朝" w:hAnsi="ＭＳ 明朝"/>
          <w:spacing w:val="2"/>
          <w:szCs w:val="21"/>
        </w:rPr>
      </w:pPr>
    </w:p>
    <w:p w14:paraId="4628AF00" w14:textId="77777777" w:rsidR="003B7180" w:rsidRPr="00AE2739" w:rsidRDefault="003B7180" w:rsidP="00AE2739">
      <w:pPr>
        <w:spacing w:line="400" w:lineRule="exact"/>
        <w:outlineLvl w:val="1"/>
        <w:rPr>
          <w:rFonts w:ascii="ＭＳ 明朝" w:hAnsi="ＭＳ 明朝"/>
          <w:b/>
          <w:bCs/>
          <w:sz w:val="24"/>
          <w:szCs w:val="24"/>
        </w:rPr>
      </w:pPr>
      <w:bookmarkStart w:id="124" w:name="_Toc105142001"/>
      <w:r w:rsidRPr="00AE2739">
        <w:rPr>
          <w:rFonts w:ascii="ＭＳ 明朝" w:hAnsi="ＭＳ 明朝" w:hint="eastAsia"/>
          <w:b/>
          <w:bCs/>
          <w:sz w:val="24"/>
          <w:szCs w:val="24"/>
        </w:rPr>
        <w:t>第</w:t>
      </w:r>
      <w:r w:rsidRPr="00AE2739">
        <w:rPr>
          <w:rFonts w:ascii="ＭＳ 明朝" w:hAnsi="ＭＳ 明朝"/>
          <w:b/>
          <w:bCs/>
          <w:sz w:val="24"/>
          <w:szCs w:val="24"/>
        </w:rPr>
        <w:t>12</w:t>
      </w:r>
      <w:r w:rsidRPr="00AE2739">
        <w:rPr>
          <w:rFonts w:ascii="ＭＳ 明朝" w:hAnsi="ＭＳ 明朝" w:hint="eastAsia"/>
          <w:b/>
          <w:bCs/>
          <w:sz w:val="24"/>
          <w:szCs w:val="24"/>
        </w:rPr>
        <w:t>節　道路標識及び区画線</w:t>
      </w:r>
      <w:bookmarkEnd w:id="124"/>
    </w:p>
    <w:p w14:paraId="21CE79E1"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5" w:name="_Toc105142002"/>
      <w:r w:rsidRPr="00AE2739">
        <w:rPr>
          <w:rFonts w:ascii="ＭＳ 明朝" w:hAnsi="ＭＳ 明朝" w:hint="eastAsia"/>
          <w:b/>
          <w:bCs/>
          <w:szCs w:val="21"/>
        </w:rPr>
        <w:t>第２－47条　道路標識</w:t>
      </w:r>
      <w:bookmarkEnd w:id="125"/>
      <w:r w:rsidRPr="00AE2739">
        <w:rPr>
          <w:rFonts w:ascii="ＭＳ 明朝" w:hAnsi="ＭＳ 明朝" w:hint="eastAsia"/>
          <w:b/>
          <w:bCs/>
          <w:szCs w:val="21"/>
        </w:rPr>
        <w:t xml:space="preserve"> </w:t>
      </w:r>
    </w:p>
    <w:p w14:paraId="09266F4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標識板、支柱、補強材、取付金具、反射シートの品質は、以下の規格に適合するものとする。</w:t>
      </w:r>
    </w:p>
    <w:p w14:paraId="2287B5A9"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１</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標識板</w:t>
      </w:r>
    </w:p>
    <w:p w14:paraId="4B50D71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3131</w:t>
      </w:r>
      <w:r w:rsidRPr="00AE2739">
        <w:rPr>
          <w:rFonts w:ascii="ＭＳ 明朝" w:hAnsi="ＭＳ 明朝" w:hint="eastAsia"/>
          <w:szCs w:val="21"/>
        </w:rPr>
        <w:t>（熱間圧延軟鋼板及び鋼帯）</w:t>
      </w:r>
    </w:p>
    <w:p w14:paraId="77580D6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3141</w:t>
      </w:r>
      <w:r w:rsidRPr="00AE2739">
        <w:rPr>
          <w:rFonts w:ascii="ＭＳ 明朝" w:hAnsi="ＭＳ 明朝" w:hint="eastAsia"/>
          <w:szCs w:val="21"/>
        </w:rPr>
        <w:t>（冷間圧延鋼板及び鋼帯）</w:t>
      </w:r>
    </w:p>
    <w:p w14:paraId="080815C6"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6744</w:t>
      </w:r>
      <w:r w:rsidRPr="00AE2739">
        <w:rPr>
          <w:rFonts w:ascii="ＭＳ 明朝" w:hAnsi="ＭＳ 明朝" w:hint="eastAsia"/>
          <w:szCs w:val="21"/>
        </w:rPr>
        <w:t>（ポリ塩化ビニル被覆金属板）</w:t>
      </w:r>
    </w:p>
    <w:p w14:paraId="3937F41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H 4000</w:t>
      </w:r>
      <w:r w:rsidRPr="00AE2739">
        <w:rPr>
          <w:rFonts w:ascii="ＭＳ 明朝" w:hAnsi="ＭＳ 明朝" w:hint="eastAsia"/>
          <w:szCs w:val="21"/>
        </w:rPr>
        <w:t>（アルミニウム及びアルミニウム合金の板及び条）</w:t>
      </w:r>
    </w:p>
    <w:p w14:paraId="329CFCAA" w14:textId="77777777" w:rsidR="003B7180" w:rsidRDefault="003B7180" w:rsidP="00ED2235">
      <w:pPr>
        <w:spacing w:line="300" w:lineRule="exact"/>
        <w:ind w:left="2520" w:hangingChars="1200" w:hanging="252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6718</w:t>
      </w:r>
      <w:r w:rsidRPr="00AE2739">
        <w:rPr>
          <w:rFonts w:ascii="ＭＳ 明朝" w:hAnsi="ＭＳ 明朝" w:cs="Century" w:hint="eastAsia"/>
          <w:szCs w:val="21"/>
        </w:rPr>
        <w:t>-1</w:t>
      </w:r>
      <w:r w:rsidRPr="00AE2739">
        <w:rPr>
          <w:rFonts w:ascii="ＭＳ 明朝" w:hAnsi="ＭＳ 明朝" w:hint="eastAsia"/>
          <w:szCs w:val="21"/>
        </w:rPr>
        <w:t>（プラスチック－メタクリル樹脂板－タイプ、寸法及び特性</w:t>
      </w:r>
    </w:p>
    <w:p w14:paraId="4B95D076" w14:textId="77777777" w:rsidR="003B7180" w:rsidRPr="00AE2739" w:rsidRDefault="003B7180" w:rsidP="00775325">
      <w:pPr>
        <w:spacing w:line="300" w:lineRule="exact"/>
        <w:ind w:leftChars="1200" w:left="2520"/>
        <w:jc w:val="right"/>
        <w:rPr>
          <w:rFonts w:ascii="ＭＳ 明朝" w:hAnsi="ＭＳ 明朝"/>
          <w:szCs w:val="21"/>
        </w:rPr>
      </w:pPr>
      <w:r w:rsidRPr="00AE2739">
        <w:rPr>
          <w:rFonts w:ascii="ＭＳ 明朝" w:hAnsi="ＭＳ 明朝" w:hint="eastAsia"/>
          <w:szCs w:val="21"/>
        </w:rPr>
        <w:t>－第1部：キャスト板）</w:t>
      </w:r>
    </w:p>
    <w:p w14:paraId="4D6B1C61" w14:textId="77777777" w:rsidR="003B7180" w:rsidRDefault="003B7180" w:rsidP="00ED2235">
      <w:pPr>
        <w:spacing w:line="300" w:lineRule="exact"/>
        <w:ind w:left="2520" w:hangingChars="1200" w:hanging="2520"/>
        <w:rPr>
          <w:rFonts w:ascii="ＭＳ 明朝" w:hAnsi="ＭＳ 明朝"/>
          <w:szCs w:val="21"/>
        </w:rPr>
      </w:pPr>
      <w:r w:rsidRPr="00AE2739">
        <w:rPr>
          <w:rFonts w:ascii="ＭＳ 明朝" w:hAnsi="ＭＳ 明朝" w:cs="Century" w:hint="eastAsia"/>
          <w:szCs w:val="21"/>
        </w:rPr>
        <w:t xml:space="preserve">　　　</w:t>
      </w:r>
      <w:r>
        <w:rPr>
          <w:rFonts w:ascii="ＭＳ 明朝" w:hAnsi="ＭＳ 明朝" w:cs="Century" w:hint="eastAsia"/>
          <w:szCs w:val="21"/>
        </w:rPr>
        <w:t xml:space="preserve">　</w:t>
      </w:r>
      <w:r w:rsidRPr="00AE2739">
        <w:rPr>
          <w:rFonts w:ascii="ＭＳ 明朝" w:hAnsi="ＭＳ 明朝" w:cs="Century" w:hint="eastAsia"/>
          <w:szCs w:val="21"/>
        </w:rPr>
        <w:t xml:space="preserve">　</w:t>
      </w:r>
      <w:r w:rsidRPr="00AE2739">
        <w:rPr>
          <w:rFonts w:ascii="ＭＳ 明朝" w:hAnsi="ＭＳ 明朝" w:cs="Century"/>
          <w:szCs w:val="21"/>
        </w:rPr>
        <w:t>JIS K 6718</w:t>
      </w:r>
      <w:r w:rsidRPr="00AE2739">
        <w:rPr>
          <w:rFonts w:ascii="ＭＳ 明朝" w:hAnsi="ＭＳ 明朝" w:cs="Century" w:hint="eastAsia"/>
          <w:szCs w:val="21"/>
        </w:rPr>
        <w:t>-2</w:t>
      </w:r>
      <w:r w:rsidRPr="00AE2739">
        <w:rPr>
          <w:rFonts w:ascii="ＭＳ 明朝" w:hAnsi="ＭＳ 明朝" w:hint="eastAsia"/>
          <w:szCs w:val="21"/>
        </w:rPr>
        <w:t>（プラスチック－メタクリル樹脂板－タイプ、寸法及び特性</w:t>
      </w:r>
    </w:p>
    <w:p w14:paraId="212C8317" w14:textId="77777777" w:rsidR="003B7180" w:rsidRPr="00AE2739" w:rsidRDefault="003B7180" w:rsidP="00775325">
      <w:pPr>
        <w:spacing w:line="300" w:lineRule="exact"/>
        <w:ind w:leftChars="1200" w:left="2520" w:firstLineChars="2200" w:firstLine="4620"/>
        <w:jc w:val="right"/>
        <w:rPr>
          <w:rFonts w:ascii="ＭＳ 明朝" w:hAnsi="ＭＳ 明朝"/>
          <w:spacing w:val="2"/>
          <w:szCs w:val="21"/>
        </w:rPr>
      </w:pPr>
      <w:r w:rsidRPr="00AE2739">
        <w:rPr>
          <w:rFonts w:ascii="ＭＳ 明朝" w:hAnsi="ＭＳ 明朝" w:hint="eastAsia"/>
          <w:szCs w:val="21"/>
        </w:rPr>
        <w:t>－第2部：押出板）</w:t>
      </w:r>
    </w:p>
    <w:p w14:paraId="43ADD8A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ガラス繊維強化プラスチック板（</w:t>
      </w:r>
      <w:r w:rsidRPr="00AE2739">
        <w:rPr>
          <w:rFonts w:ascii="ＭＳ 明朝" w:hAnsi="ＭＳ 明朝" w:cs="Century"/>
          <w:szCs w:val="21"/>
        </w:rPr>
        <w:t>F</w:t>
      </w:r>
      <w:r w:rsidRPr="00AE2739">
        <w:rPr>
          <w:rFonts w:ascii="ＭＳ 明朝" w:hAnsi="ＭＳ 明朝" w:hint="eastAsia"/>
          <w:szCs w:val="21"/>
        </w:rPr>
        <w:t>．</w:t>
      </w:r>
      <w:r w:rsidRPr="00AE2739">
        <w:rPr>
          <w:rFonts w:ascii="ＭＳ 明朝" w:hAnsi="ＭＳ 明朝" w:cs="Century"/>
          <w:szCs w:val="21"/>
        </w:rPr>
        <w:t>R</w:t>
      </w:r>
      <w:r w:rsidRPr="00AE2739">
        <w:rPr>
          <w:rFonts w:ascii="ＭＳ 明朝" w:hAnsi="ＭＳ 明朝" w:hint="eastAsia"/>
          <w:szCs w:val="21"/>
        </w:rPr>
        <w:t>．</w:t>
      </w:r>
      <w:r w:rsidRPr="00AE2739">
        <w:rPr>
          <w:rFonts w:ascii="ＭＳ 明朝" w:hAnsi="ＭＳ 明朝" w:cs="Century"/>
          <w:szCs w:val="21"/>
        </w:rPr>
        <w:t>P</w:t>
      </w:r>
      <w:r w:rsidRPr="00AE2739">
        <w:rPr>
          <w:rFonts w:ascii="ＭＳ 明朝" w:hAnsi="ＭＳ 明朝" w:hint="eastAsia"/>
          <w:szCs w:val="21"/>
        </w:rPr>
        <w:t>）</w:t>
      </w:r>
    </w:p>
    <w:p w14:paraId="7F5C791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２</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支　柱</w:t>
      </w:r>
    </w:p>
    <w:p w14:paraId="199D868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3452</w:t>
      </w:r>
      <w:r w:rsidRPr="00AE2739">
        <w:rPr>
          <w:rFonts w:ascii="ＭＳ 明朝" w:hAnsi="ＭＳ 明朝" w:hint="eastAsia"/>
          <w:szCs w:val="21"/>
        </w:rPr>
        <w:t>（配管用炭素鋼鋼管）</w:t>
      </w:r>
    </w:p>
    <w:p w14:paraId="4B3F8EF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G 3444</w:t>
      </w:r>
      <w:r w:rsidRPr="00AE2739">
        <w:rPr>
          <w:rFonts w:ascii="ＭＳ 明朝" w:hAnsi="ＭＳ 明朝" w:hint="eastAsia"/>
          <w:szCs w:val="21"/>
        </w:rPr>
        <w:t>（一般構造用炭素鋼鋼管）</w:t>
      </w:r>
    </w:p>
    <w:p w14:paraId="605D497D"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3192</w:t>
      </w:r>
      <w:r w:rsidRPr="00AE2739">
        <w:rPr>
          <w:rFonts w:ascii="ＭＳ 明朝" w:hAnsi="ＭＳ 明朝" w:hint="eastAsia"/>
          <w:szCs w:val="21"/>
        </w:rPr>
        <w:t>（熱間圧延形鋼の形状、寸法、質量及びその許容差）</w:t>
      </w:r>
    </w:p>
    <w:p w14:paraId="75D9287C" w14:textId="77777777" w:rsidR="003B7180"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26F3025A" w14:textId="77777777" w:rsidR="003B7180" w:rsidRDefault="003B7180" w:rsidP="00AE2739">
      <w:pPr>
        <w:spacing w:line="300" w:lineRule="exact"/>
        <w:rPr>
          <w:rFonts w:ascii="ＭＳ 明朝" w:hAnsi="ＭＳ 明朝"/>
          <w:szCs w:val="21"/>
        </w:rPr>
      </w:pPr>
      <w:r>
        <w:rPr>
          <w:rFonts w:ascii="ＭＳ 明朝" w:hAnsi="ＭＳ 明朝" w:hint="eastAsia"/>
          <w:szCs w:val="21"/>
        </w:rPr>
        <w:t xml:space="preserve">　　　　　JIS G 3106（溶接構造用圧延鋼材）</w:t>
      </w:r>
    </w:p>
    <w:p w14:paraId="53AE0059" w14:textId="77777777" w:rsidR="003B7180" w:rsidRPr="00AE2739" w:rsidRDefault="003B7180" w:rsidP="00AE2739">
      <w:pPr>
        <w:spacing w:line="300" w:lineRule="exact"/>
        <w:rPr>
          <w:rFonts w:ascii="ＭＳ 明朝" w:hAnsi="ＭＳ 明朝"/>
          <w:spacing w:val="2"/>
          <w:szCs w:val="21"/>
        </w:rPr>
      </w:pPr>
      <w:r>
        <w:rPr>
          <w:rFonts w:ascii="ＭＳ 明朝" w:hAnsi="ＭＳ 明朝" w:hint="eastAsia"/>
          <w:szCs w:val="21"/>
        </w:rPr>
        <w:t xml:space="preserve">　　　　　JIS G 3136（建築構造用圧延鋼材）</w:t>
      </w:r>
    </w:p>
    <w:p w14:paraId="5550456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３</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補強材及び取付金具</w:t>
      </w:r>
    </w:p>
    <w:p w14:paraId="0382551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G 3101</w:t>
      </w:r>
      <w:r w:rsidRPr="00AE2739">
        <w:rPr>
          <w:rFonts w:ascii="ＭＳ 明朝" w:hAnsi="ＭＳ 明朝" w:hint="eastAsia"/>
          <w:szCs w:val="21"/>
        </w:rPr>
        <w:t>（一般構造用圧延鋼材）</w:t>
      </w:r>
    </w:p>
    <w:p w14:paraId="3A05EA7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lastRenderedPageBreak/>
        <w:t xml:space="preserve">　　　　</w:t>
      </w:r>
      <w:r>
        <w:rPr>
          <w:rFonts w:ascii="ＭＳ 明朝" w:hAnsi="ＭＳ 明朝" w:hint="eastAsia"/>
          <w:szCs w:val="21"/>
        </w:rPr>
        <w:t xml:space="preserve">　</w:t>
      </w:r>
      <w:r w:rsidRPr="00AE2739">
        <w:rPr>
          <w:rFonts w:ascii="ＭＳ 明朝" w:hAnsi="ＭＳ 明朝" w:cs="Century"/>
          <w:szCs w:val="21"/>
        </w:rPr>
        <w:t>JIS G 3131</w:t>
      </w:r>
      <w:r w:rsidRPr="00AE2739">
        <w:rPr>
          <w:rFonts w:ascii="ＭＳ 明朝" w:hAnsi="ＭＳ 明朝" w:hint="eastAsia"/>
          <w:szCs w:val="21"/>
        </w:rPr>
        <w:t>（熱間圧延軟鋼板及び鋼帯）</w:t>
      </w:r>
    </w:p>
    <w:p w14:paraId="100135D8"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 xml:space="preserve">JIS G </w:t>
      </w:r>
      <w:r w:rsidRPr="00AE2739">
        <w:rPr>
          <w:rFonts w:ascii="ＭＳ 明朝" w:hAnsi="ＭＳ 明朝" w:hint="eastAsia"/>
          <w:szCs w:val="21"/>
        </w:rPr>
        <w:t>3141（冷間圧延鋼板及び鋼帯）</w:t>
      </w:r>
    </w:p>
    <w:p w14:paraId="197B6C0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JIS H 4100</w:t>
      </w:r>
      <w:r w:rsidRPr="00AE2739">
        <w:rPr>
          <w:rFonts w:ascii="ＭＳ 明朝" w:hAnsi="ＭＳ 明朝" w:hint="eastAsia"/>
          <w:szCs w:val="21"/>
        </w:rPr>
        <w:t>（アルミニウム及びアルミニウム合金の押出形材）</w:t>
      </w:r>
    </w:p>
    <w:p w14:paraId="2EECD44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szCs w:val="21"/>
        </w:rPr>
        <w:t>(</w:t>
      </w:r>
      <w:r w:rsidRPr="00AE2739">
        <w:rPr>
          <w:rFonts w:ascii="ＭＳ 明朝" w:hAnsi="ＭＳ 明朝" w:hint="eastAsia"/>
          <w:szCs w:val="21"/>
        </w:rPr>
        <w:t>４</w:t>
      </w:r>
      <w:r w:rsidRPr="00AE2739">
        <w:rPr>
          <w:rFonts w:ascii="ＭＳ 明朝" w:hAnsi="ＭＳ 明朝"/>
          <w:szCs w:val="21"/>
        </w:rPr>
        <w:t>)</w:t>
      </w:r>
      <w:r w:rsidRPr="00AE2739">
        <w:rPr>
          <w:rFonts w:ascii="ＭＳ 明朝" w:hAnsi="ＭＳ 明朝" w:cs="Century"/>
          <w:szCs w:val="21"/>
        </w:rPr>
        <w:t xml:space="preserve"> </w:t>
      </w:r>
      <w:r w:rsidRPr="00AE2739">
        <w:rPr>
          <w:rFonts w:ascii="ＭＳ 明朝" w:hAnsi="ＭＳ 明朝" w:hint="eastAsia"/>
          <w:szCs w:val="21"/>
        </w:rPr>
        <w:t>反射シート</w:t>
      </w:r>
    </w:p>
    <w:p w14:paraId="4E97E841" w14:textId="77777777" w:rsidR="003B7180" w:rsidRPr="00AE2739" w:rsidRDefault="003B7180" w:rsidP="00ED2235">
      <w:pPr>
        <w:spacing w:line="300" w:lineRule="exact"/>
        <w:ind w:left="840" w:hangingChars="400" w:hanging="84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標示板に使用する反射シートは、ガラスビーズをプラスチックの中に封入したレンズ型反射シート又は、空気層の中にガラスビーズをプラスチックで覆ったカプセルレンズ型反射シートとし、その性能は表2－</w:t>
      </w:r>
      <w:r>
        <w:rPr>
          <w:rFonts w:ascii="ＭＳ 明朝" w:hAnsi="ＭＳ 明朝" w:hint="eastAsia"/>
          <w:szCs w:val="21"/>
        </w:rPr>
        <w:t>48</w:t>
      </w:r>
      <w:r w:rsidRPr="00AE2739">
        <w:rPr>
          <w:rFonts w:ascii="ＭＳ 明朝" w:hAnsi="ＭＳ 明朝" w:hint="eastAsia"/>
          <w:szCs w:val="21"/>
        </w:rPr>
        <w:t>、2－</w:t>
      </w:r>
      <w:r>
        <w:rPr>
          <w:rFonts w:ascii="ＭＳ 明朝" w:hAnsi="ＭＳ 明朝" w:hint="eastAsia"/>
          <w:szCs w:val="21"/>
        </w:rPr>
        <w:t>49</w:t>
      </w:r>
      <w:r w:rsidRPr="00AE2739">
        <w:rPr>
          <w:rFonts w:ascii="ＭＳ 明朝" w:hAnsi="ＭＳ 明朝" w:hint="eastAsia"/>
          <w:szCs w:val="21"/>
        </w:rPr>
        <w:t>に示す規格以上のものとする。</w:t>
      </w:r>
    </w:p>
    <w:p w14:paraId="34B5DE41" w14:textId="77777777" w:rsidR="003B7180" w:rsidRPr="00AE2739" w:rsidRDefault="003B7180" w:rsidP="00ED2235">
      <w:pPr>
        <w:spacing w:line="300" w:lineRule="exact"/>
        <w:ind w:left="840" w:hangingChars="400" w:hanging="84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また、反射シートは、屋外にさらされても、著しい色の変化、ひびわれ、剥れが生じないものとする。</w:t>
      </w:r>
    </w:p>
    <w:p w14:paraId="401C38E2" w14:textId="77777777" w:rsidR="003B7180" w:rsidRPr="00AE2739" w:rsidRDefault="003B7180" w:rsidP="00ED2235">
      <w:pPr>
        <w:spacing w:line="300" w:lineRule="exact"/>
        <w:ind w:left="840" w:hangingChars="400" w:hanging="84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なお、受注者は、表2－</w:t>
      </w:r>
      <w:r>
        <w:rPr>
          <w:rFonts w:ascii="ＭＳ 明朝" w:hAnsi="ＭＳ 明朝" w:hint="eastAsia"/>
          <w:szCs w:val="21"/>
        </w:rPr>
        <w:t>48</w:t>
      </w:r>
      <w:r w:rsidRPr="00AE2739">
        <w:rPr>
          <w:rFonts w:ascii="ＭＳ 明朝" w:hAnsi="ＭＳ 明朝" w:hint="eastAsia"/>
          <w:szCs w:val="21"/>
        </w:rPr>
        <w:t>、2－</w:t>
      </w:r>
      <w:r>
        <w:rPr>
          <w:rFonts w:ascii="ＭＳ 明朝" w:hAnsi="ＭＳ 明朝" w:hint="eastAsia"/>
          <w:szCs w:val="21"/>
        </w:rPr>
        <w:t>49</w:t>
      </w:r>
      <w:r w:rsidRPr="00AE2739">
        <w:rPr>
          <w:rFonts w:ascii="ＭＳ 明朝" w:hAnsi="ＭＳ 明朝" w:hint="eastAsia"/>
          <w:szCs w:val="21"/>
        </w:rPr>
        <w:t>に示した品質以外の反射シートを用いる場合には、監督職員の確認を受けなければならない。</w:t>
      </w:r>
    </w:p>
    <w:p w14:paraId="15BF04B4" w14:textId="77777777" w:rsidR="003B7180" w:rsidRPr="00AE2739" w:rsidRDefault="003B7180" w:rsidP="00AE2739">
      <w:pPr>
        <w:spacing w:line="300" w:lineRule="exact"/>
        <w:rPr>
          <w:rFonts w:ascii="ＭＳ 明朝" w:hAnsi="ＭＳ 明朝"/>
          <w:spacing w:val="2"/>
          <w:szCs w:val="21"/>
        </w:rPr>
      </w:pPr>
    </w:p>
    <w:p w14:paraId="5C24359F"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表2－</w:t>
      </w:r>
      <w:r>
        <w:rPr>
          <w:rFonts w:ascii="ＭＳ 明朝" w:hAnsi="ＭＳ 明朝" w:hint="eastAsia"/>
          <w:szCs w:val="21"/>
        </w:rPr>
        <w:t>48</w:t>
      </w:r>
      <w:r w:rsidRPr="00AE2739">
        <w:rPr>
          <w:rFonts w:ascii="ＭＳ 明朝" w:hAnsi="ＭＳ 明朝" w:hint="eastAsia"/>
          <w:szCs w:val="21"/>
        </w:rPr>
        <w:t xml:space="preserve">　封入レンズ型反射シートの反射性能</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1499"/>
        <w:gridCol w:w="1499"/>
        <w:gridCol w:w="857"/>
        <w:gridCol w:w="857"/>
        <w:gridCol w:w="856"/>
        <w:gridCol w:w="857"/>
        <w:gridCol w:w="857"/>
      </w:tblGrid>
      <w:tr w:rsidR="003B7180" w:rsidRPr="004F5E6B" w14:paraId="6D8F9FCF" w14:textId="77777777" w:rsidTr="00AE2739">
        <w:trPr>
          <w:trHeight w:val="156"/>
        </w:trPr>
        <w:tc>
          <w:tcPr>
            <w:tcW w:w="643" w:type="dxa"/>
            <w:tcBorders>
              <w:top w:val="single" w:sz="12" w:space="0" w:color="000000"/>
              <w:left w:val="single" w:sz="12" w:space="0" w:color="000000"/>
              <w:bottom w:val="nil"/>
              <w:right w:val="single" w:sz="4" w:space="0" w:color="000000"/>
            </w:tcBorders>
          </w:tcPr>
          <w:p w14:paraId="7429F27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499" w:type="dxa"/>
            <w:tcBorders>
              <w:top w:val="single" w:sz="12" w:space="0" w:color="000000"/>
              <w:left w:val="single" w:sz="4" w:space="0" w:color="000000"/>
              <w:bottom w:val="nil"/>
              <w:right w:val="single" w:sz="4" w:space="0" w:color="000000"/>
            </w:tcBorders>
          </w:tcPr>
          <w:p w14:paraId="0848D4E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観測角°</w:t>
            </w:r>
          </w:p>
        </w:tc>
        <w:tc>
          <w:tcPr>
            <w:tcW w:w="1499" w:type="dxa"/>
            <w:tcBorders>
              <w:top w:val="single" w:sz="12" w:space="0" w:color="000000"/>
              <w:left w:val="single" w:sz="4" w:space="0" w:color="000000"/>
              <w:bottom w:val="nil"/>
              <w:right w:val="single" w:sz="4" w:space="0" w:color="000000"/>
            </w:tcBorders>
          </w:tcPr>
          <w:p w14:paraId="6D1C184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入射角°</w:t>
            </w:r>
          </w:p>
        </w:tc>
        <w:tc>
          <w:tcPr>
            <w:tcW w:w="857" w:type="dxa"/>
            <w:tcBorders>
              <w:top w:val="single" w:sz="12" w:space="0" w:color="000000"/>
              <w:left w:val="single" w:sz="4" w:space="0" w:color="000000"/>
              <w:bottom w:val="nil"/>
              <w:right w:val="single" w:sz="4" w:space="0" w:color="000000"/>
            </w:tcBorders>
          </w:tcPr>
          <w:p w14:paraId="69DB3EE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白</w:t>
            </w:r>
          </w:p>
        </w:tc>
        <w:tc>
          <w:tcPr>
            <w:tcW w:w="857" w:type="dxa"/>
            <w:tcBorders>
              <w:top w:val="single" w:sz="12" w:space="0" w:color="000000"/>
              <w:left w:val="single" w:sz="4" w:space="0" w:color="000000"/>
              <w:bottom w:val="nil"/>
              <w:right w:val="single" w:sz="4" w:space="0" w:color="000000"/>
            </w:tcBorders>
          </w:tcPr>
          <w:p w14:paraId="1B08A38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黄</w:t>
            </w:r>
          </w:p>
        </w:tc>
        <w:tc>
          <w:tcPr>
            <w:tcW w:w="856" w:type="dxa"/>
            <w:tcBorders>
              <w:top w:val="single" w:sz="12" w:space="0" w:color="000000"/>
              <w:left w:val="single" w:sz="4" w:space="0" w:color="000000"/>
              <w:bottom w:val="nil"/>
              <w:right w:val="single" w:sz="4" w:space="0" w:color="000000"/>
            </w:tcBorders>
          </w:tcPr>
          <w:p w14:paraId="3576E8D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赤</w:t>
            </w:r>
          </w:p>
        </w:tc>
        <w:tc>
          <w:tcPr>
            <w:tcW w:w="857" w:type="dxa"/>
            <w:tcBorders>
              <w:top w:val="single" w:sz="12" w:space="0" w:color="000000"/>
              <w:left w:val="single" w:sz="4" w:space="0" w:color="000000"/>
              <w:bottom w:val="nil"/>
              <w:right w:val="single" w:sz="4" w:space="0" w:color="000000"/>
            </w:tcBorders>
          </w:tcPr>
          <w:p w14:paraId="2DCFFF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緑</w:t>
            </w:r>
          </w:p>
        </w:tc>
        <w:tc>
          <w:tcPr>
            <w:tcW w:w="857" w:type="dxa"/>
            <w:tcBorders>
              <w:top w:val="single" w:sz="12" w:space="0" w:color="000000"/>
              <w:left w:val="single" w:sz="4" w:space="0" w:color="000000"/>
              <w:bottom w:val="nil"/>
              <w:right w:val="single" w:sz="12" w:space="0" w:color="000000"/>
            </w:tcBorders>
          </w:tcPr>
          <w:p w14:paraId="1F968C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青</w:t>
            </w:r>
          </w:p>
        </w:tc>
      </w:tr>
      <w:tr w:rsidR="003B7180" w:rsidRPr="004F5E6B" w14:paraId="0658E41E" w14:textId="77777777" w:rsidTr="00323AEB">
        <w:trPr>
          <w:trHeight w:val="280"/>
        </w:trPr>
        <w:tc>
          <w:tcPr>
            <w:tcW w:w="643" w:type="dxa"/>
            <w:vMerge w:val="restart"/>
            <w:tcBorders>
              <w:top w:val="single" w:sz="4" w:space="0" w:color="000000"/>
              <w:left w:val="single" w:sz="12" w:space="0" w:color="000000"/>
              <w:right w:val="single" w:sz="4" w:space="0" w:color="000000"/>
            </w:tcBorders>
          </w:tcPr>
          <w:p w14:paraId="39F2AE41"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封</w:t>
            </w:r>
          </w:p>
          <w:p w14:paraId="2E13B660"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入</w:t>
            </w:r>
          </w:p>
          <w:p w14:paraId="454854A5"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レ</w:t>
            </w:r>
          </w:p>
          <w:p w14:paraId="02E41AA2"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ン</w:t>
            </w:r>
          </w:p>
          <w:p w14:paraId="03DE606B"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pacing w:val="2"/>
                <w:szCs w:val="21"/>
              </w:rPr>
            </w:pPr>
            <w:r w:rsidRPr="00AE2739">
              <w:rPr>
                <w:rFonts w:ascii="ＭＳ 明朝" w:hAnsi="ＭＳ 明朝" w:hint="eastAsia"/>
                <w:szCs w:val="21"/>
              </w:rPr>
              <w:t>ズ</w:t>
            </w:r>
          </w:p>
          <w:p w14:paraId="052598C2" w14:textId="77777777" w:rsidR="003B7180" w:rsidRPr="00AE2739" w:rsidRDefault="003B7180" w:rsidP="00775325">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hint="eastAsia"/>
                <w:szCs w:val="21"/>
              </w:rPr>
              <w:t>型</w:t>
            </w:r>
          </w:p>
        </w:tc>
        <w:tc>
          <w:tcPr>
            <w:tcW w:w="1499" w:type="dxa"/>
            <w:vMerge w:val="restart"/>
            <w:tcBorders>
              <w:top w:val="single" w:sz="4" w:space="0" w:color="000000"/>
              <w:left w:val="single" w:sz="4" w:space="0" w:color="000000"/>
              <w:right w:val="single" w:sz="4" w:space="0" w:color="000000"/>
            </w:tcBorders>
            <w:vAlign w:val="center"/>
          </w:tcPr>
          <w:p w14:paraId="0E61F135" w14:textId="77777777" w:rsidR="003B7180" w:rsidRDefault="003B7180" w:rsidP="00323AEB">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cs="Century"/>
                <w:szCs w:val="21"/>
              </w:rPr>
              <w:t>12</w:t>
            </w:r>
            <w:r w:rsidRPr="00AE2739">
              <w:rPr>
                <w:rFonts w:ascii="ＭＳ 明朝" w:hAnsi="ＭＳ 明朝" w:hint="eastAsia"/>
                <w:szCs w:val="21"/>
              </w:rPr>
              <w:t>′</w:t>
            </w:r>
          </w:p>
          <w:p w14:paraId="5E6F4550" w14:textId="77777777" w:rsidR="003B7180" w:rsidRPr="00C839C7" w:rsidRDefault="003B7180" w:rsidP="00323AEB">
            <w:pPr>
              <w:suppressAutoHyphens/>
              <w:kinsoku w:val="0"/>
              <w:overflowPunct w:val="0"/>
              <w:autoSpaceDE w:val="0"/>
              <w:autoSpaceDN w:val="0"/>
              <w:spacing w:line="300" w:lineRule="exact"/>
              <w:jc w:val="center"/>
              <w:rPr>
                <w:rFonts w:ascii="ＭＳ 明朝" w:hAnsi="ＭＳ 明朝"/>
                <w:szCs w:val="21"/>
              </w:rPr>
            </w:pPr>
            <w:r w:rsidRPr="00C839C7">
              <w:rPr>
                <w:rFonts w:ascii="ＭＳ 明朝" w:hAnsi="ＭＳ 明朝" w:hint="eastAsia"/>
                <w:szCs w:val="21"/>
              </w:rPr>
              <w:t>（0.2°）</w:t>
            </w:r>
          </w:p>
        </w:tc>
        <w:tc>
          <w:tcPr>
            <w:tcW w:w="1499" w:type="dxa"/>
            <w:tcBorders>
              <w:top w:val="single" w:sz="4" w:space="0" w:color="000000"/>
              <w:left w:val="single" w:sz="4" w:space="0" w:color="000000"/>
              <w:bottom w:val="nil"/>
              <w:right w:val="single" w:sz="4" w:space="0" w:color="000000"/>
            </w:tcBorders>
          </w:tcPr>
          <w:p w14:paraId="6DC2F6C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6B8360D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70</w:t>
            </w:r>
          </w:p>
        </w:tc>
        <w:tc>
          <w:tcPr>
            <w:tcW w:w="857" w:type="dxa"/>
            <w:tcBorders>
              <w:top w:val="single" w:sz="4" w:space="0" w:color="000000"/>
              <w:left w:val="single" w:sz="4" w:space="0" w:color="000000"/>
              <w:bottom w:val="nil"/>
              <w:right w:val="single" w:sz="4" w:space="0" w:color="000000"/>
            </w:tcBorders>
          </w:tcPr>
          <w:p w14:paraId="2A277C9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6" w:type="dxa"/>
            <w:tcBorders>
              <w:top w:val="single" w:sz="4" w:space="0" w:color="000000"/>
              <w:left w:val="single" w:sz="4" w:space="0" w:color="000000"/>
              <w:bottom w:val="nil"/>
              <w:right w:val="single" w:sz="4" w:space="0" w:color="000000"/>
            </w:tcBorders>
          </w:tcPr>
          <w:p w14:paraId="47E2736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p>
        </w:tc>
        <w:tc>
          <w:tcPr>
            <w:tcW w:w="857" w:type="dxa"/>
            <w:tcBorders>
              <w:top w:val="single" w:sz="4" w:space="0" w:color="000000"/>
              <w:left w:val="single" w:sz="4" w:space="0" w:color="000000"/>
              <w:bottom w:val="nil"/>
              <w:right w:val="single" w:sz="4" w:space="0" w:color="000000"/>
            </w:tcBorders>
          </w:tcPr>
          <w:p w14:paraId="5572477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9.0</w:t>
            </w:r>
          </w:p>
        </w:tc>
        <w:tc>
          <w:tcPr>
            <w:tcW w:w="857" w:type="dxa"/>
            <w:tcBorders>
              <w:top w:val="single" w:sz="4" w:space="0" w:color="000000"/>
              <w:left w:val="single" w:sz="4" w:space="0" w:color="000000"/>
              <w:bottom w:val="nil"/>
              <w:right w:val="single" w:sz="12" w:space="0" w:color="000000"/>
            </w:tcBorders>
          </w:tcPr>
          <w:p w14:paraId="1C2D065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4.0</w:t>
            </w:r>
          </w:p>
        </w:tc>
      </w:tr>
      <w:tr w:rsidR="003B7180" w:rsidRPr="004F5E6B" w14:paraId="302CFC75" w14:textId="77777777" w:rsidTr="00323AEB">
        <w:trPr>
          <w:trHeight w:val="256"/>
        </w:trPr>
        <w:tc>
          <w:tcPr>
            <w:tcW w:w="643" w:type="dxa"/>
            <w:vMerge/>
            <w:tcBorders>
              <w:left w:val="single" w:sz="12" w:space="0" w:color="000000"/>
              <w:right w:val="single" w:sz="4" w:space="0" w:color="000000"/>
            </w:tcBorders>
          </w:tcPr>
          <w:p w14:paraId="1B34025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354A2988"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928182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1233708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7" w:type="dxa"/>
            <w:tcBorders>
              <w:top w:val="single" w:sz="4" w:space="0" w:color="000000"/>
              <w:left w:val="single" w:sz="4" w:space="0" w:color="000000"/>
              <w:bottom w:val="nil"/>
              <w:right w:val="single" w:sz="4" w:space="0" w:color="000000"/>
            </w:tcBorders>
          </w:tcPr>
          <w:p w14:paraId="5A70B5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22</w:t>
            </w:r>
          </w:p>
        </w:tc>
        <w:tc>
          <w:tcPr>
            <w:tcW w:w="856" w:type="dxa"/>
            <w:tcBorders>
              <w:top w:val="single" w:sz="4" w:space="0" w:color="000000"/>
              <w:left w:val="single" w:sz="4" w:space="0" w:color="000000"/>
              <w:bottom w:val="nil"/>
              <w:right w:val="single" w:sz="4" w:space="0" w:color="000000"/>
            </w:tcBorders>
          </w:tcPr>
          <w:p w14:paraId="30E7FE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6.0</w:t>
            </w:r>
          </w:p>
        </w:tc>
        <w:tc>
          <w:tcPr>
            <w:tcW w:w="857" w:type="dxa"/>
            <w:tcBorders>
              <w:top w:val="single" w:sz="4" w:space="0" w:color="000000"/>
              <w:left w:val="single" w:sz="4" w:space="0" w:color="000000"/>
              <w:bottom w:val="nil"/>
              <w:right w:val="single" w:sz="4" w:space="0" w:color="000000"/>
            </w:tcBorders>
          </w:tcPr>
          <w:p w14:paraId="4F21F31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3.5</w:t>
            </w:r>
          </w:p>
        </w:tc>
        <w:tc>
          <w:tcPr>
            <w:tcW w:w="857" w:type="dxa"/>
            <w:tcBorders>
              <w:top w:val="single" w:sz="4" w:space="0" w:color="000000"/>
              <w:left w:val="single" w:sz="4" w:space="0" w:color="000000"/>
              <w:bottom w:val="nil"/>
              <w:right w:val="single" w:sz="12" w:space="0" w:color="000000"/>
            </w:tcBorders>
          </w:tcPr>
          <w:p w14:paraId="647679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1.7</w:t>
            </w:r>
          </w:p>
        </w:tc>
      </w:tr>
      <w:tr w:rsidR="003B7180" w:rsidRPr="004F5E6B" w14:paraId="31599DF1" w14:textId="77777777" w:rsidTr="00323AEB">
        <w:trPr>
          <w:trHeight w:val="256"/>
        </w:trPr>
        <w:tc>
          <w:tcPr>
            <w:tcW w:w="643" w:type="dxa"/>
            <w:vMerge/>
            <w:tcBorders>
              <w:left w:val="single" w:sz="12" w:space="0" w:color="000000"/>
              <w:right w:val="single" w:sz="4" w:space="0" w:color="000000"/>
            </w:tcBorders>
          </w:tcPr>
          <w:p w14:paraId="48DDD5B1"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015BC231"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383591F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7A2C909B"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hint="eastAsia"/>
                <w:szCs w:val="21"/>
              </w:rPr>
              <w:t>10</w:t>
            </w:r>
          </w:p>
        </w:tc>
        <w:tc>
          <w:tcPr>
            <w:tcW w:w="857" w:type="dxa"/>
            <w:tcBorders>
              <w:top w:val="single" w:sz="4" w:space="0" w:color="000000"/>
              <w:left w:val="single" w:sz="4" w:space="0" w:color="000000"/>
              <w:bottom w:val="nil"/>
              <w:right w:val="single" w:sz="4" w:space="0" w:color="000000"/>
            </w:tcBorders>
          </w:tcPr>
          <w:p w14:paraId="1AB48F9C"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hint="eastAsia"/>
                <w:szCs w:val="21"/>
              </w:rPr>
              <w:t>7.0</w:t>
            </w:r>
          </w:p>
        </w:tc>
        <w:tc>
          <w:tcPr>
            <w:tcW w:w="856" w:type="dxa"/>
            <w:tcBorders>
              <w:top w:val="single" w:sz="4" w:space="0" w:color="000000"/>
              <w:left w:val="single" w:sz="4" w:space="0" w:color="000000"/>
              <w:bottom w:val="nil"/>
              <w:right w:val="single" w:sz="4" w:space="0" w:color="000000"/>
            </w:tcBorders>
          </w:tcPr>
          <w:p w14:paraId="1BF60C8C"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hint="eastAsia"/>
                <w:szCs w:val="21"/>
              </w:rPr>
              <w:t>2.0</w:t>
            </w:r>
          </w:p>
        </w:tc>
        <w:tc>
          <w:tcPr>
            <w:tcW w:w="857" w:type="dxa"/>
            <w:tcBorders>
              <w:top w:val="single" w:sz="4" w:space="0" w:color="000000"/>
              <w:left w:val="single" w:sz="4" w:space="0" w:color="000000"/>
              <w:bottom w:val="nil"/>
              <w:right w:val="single" w:sz="4" w:space="0" w:color="000000"/>
            </w:tcBorders>
          </w:tcPr>
          <w:p w14:paraId="494C052A"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szCs w:val="21"/>
              </w:rPr>
              <w:t>1.5</w:t>
            </w:r>
          </w:p>
        </w:tc>
        <w:tc>
          <w:tcPr>
            <w:tcW w:w="857" w:type="dxa"/>
            <w:tcBorders>
              <w:top w:val="single" w:sz="4" w:space="0" w:color="000000"/>
              <w:left w:val="single" w:sz="4" w:space="0" w:color="000000"/>
              <w:bottom w:val="nil"/>
              <w:right w:val="single" w:sz="12" w:space="0" w:color="000000"/>
            </w:tcBorders>
          </w:tcPr>
          <w:p w14:paraId="046EFFD7" w14:textId="77777777" w:rsidR="003B7180" w:rsidRPr="00AE2739" w:rsidRDefault="003B7180" w:rsidP="00323AEB">
            <w:pPr>
              <w:suppressAutoHyphens/>
              <w:kinsoku w:val="0"/>
              <w:overflowPunct w:val="0"/>
              <w:autoSpaceDE w:val="0"/>
              <w:autoSpaceDN w:val="0"/>
              <w:spacing w:line="300" w:lineRule="exact"/>
              <w:ind w:firstLineChars="100" w:firstLine="210"/>
              <w:jc w:val="left"/>
              <w:rPr>
                <w:rFonts w:ascii="ＭＳ 明朝" w:hAnsi="ＭＳ 明朝" w:cs="Century"/>
                <w:szCs w:val="21"/>
              </w:rPr>
            </w:pPr>
            <w:r>
              <w:rPr>
                <w:rFonts w:ascii="ＭＳ 明朝" w:hAnsi="ＭＳ 明朝" w:cs="Century"/>
                <w:szCs w:val="21"/>
              </w:rPr>
              <w:t>0.5</w:t>
            </w:r>
          </w:p>
        </w:tc>
      </w:tr>
      <w:tr w:rsidR="003B7180" w:rsidRPr="004F5E6B" w14:paraId="2C4C7B36" w14:textId="77777777" w:rsidTr="00323AEB">
        <w:trPr>
          <w:trHeight w:val="232"/>
        </w:trPr>
        <w:tc>
          <w:tcPr>
            <w:tcW w:w="643" w:type="dxa"/>
            <w:vMerge/>
            <w:tcBorders>
              <w:left w:val="single" w:sz="12" w:space="0" w:color="000000"/>
              <w:right w:val="single" w:sz="4" w:space="0" w:color="000000"/>
            </w:tcBorders>
          </w:tcPr>
          <w:p w14:paraId="560D014A"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4BF74C73" w14:textId="77777777" w:rsidR="003B7180" w:rsidRDefault="003B7180" w:rsidP="00323AEB">
            <w:pPr>
              <w:suppressAutoHyphens/>
              <w:kinsoku w:val="0"/>
              <w:overflowPunct w:val="0"/>
              <w:autoSpaceDE w:val="0"/>
              <w:autoSpaceDN w:val="0"/>
              <w:spacing w:line="300" w:lineRule="exact"/>
              <w:jc w:val="center"/>
              <w:rPr>
                <w:rFonts w:ascii="ＭＳ 明朝" w:hAnsi="ＭＳ 明朝"/>
                <w:szCs w:val="21"/>
              </w:rPr>
            </w:pPr>
            <w:r w:rsidRPr="00AE2739">
              <w:rPr>
                <w:rFonts w:ascii="ＭＳ 明朝" w:hAnsi="ＭＳ 明朝" w:cs="Century"/>
                <w:szCs w:val="21"/>
              </w:rPr>
              <w:t>20</w:t>
            </w:r>
            <w:r w:rsidRPr="00AE2739">
              <w:rPr>
                <w:rFonts w:ascii="ＭＳ 明朝" w:hAnsi="ＭＳ 明朝" w:hint="eastAsia"/>
                <w:szCs w:val="21"/>
              </w:rPr>
              <w:t>′</w:t>
            </w:r>
          </w:p>
          <w:p w14:paraId="693CA613" w14:textId="77777777" w:rsidR="003B7180" w:rsidRPr="00C839C7" w:rsidRDefault="003B7180" w:rsidP="00323AEB">
            <w:pPr>
              <w:suppressAutoHyphens/>
              <w:kinsoku w:val="0"/>
              <w:overflowPunct w:val="0"/>
              <w:autoSpaceDE w:val="0"/>
              <w:autoSpaceDN w:val="0"/>
              <w:spacing w:line="300" w:lineRule="exact"/>
              <w:jc w:val="center"/>
              <w:rPr>
                <w:rFonts w:ascii="ＭＳ 明朝" w:hAnsi="ＭＳ 明朝"/>
                <w:szCs w:val="21"/>
              </w:rPr>
            </w:pPr>
            <w:r>
              <w:rPr>
                <w:rFonts w:ascii="ＭＳ 明朝" w:hAnsi="ＭＳ 明朝" w:hint="eastAsia"/>
                <w:szCs w:val="21"/>
              </w:rPr>
              <w:t>（0.33°）</w:t>
            </w:r>
          </w:p>
        </w:tc>
        <w:tc>
          <w:tcPr>
            <w:tcW w:w="1499" w:type="dxa"/>
            <w:tcBorders>
              <w:top w:val="single" w:sz="4" w:space="0" w:color="000000"/>
              <w:left w:val="single" w:sz="4" w:space="0" w:color="000000"/>
              <w:bottom w:val="nil"/>
              <w:right w:val="single" w:sz="4" w:space="0" w:color="000000"/>
            </w:tcBorders>
          </w:tcPr>
          <w:p w14:paraId="56BC1FF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0A23F4C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7" w:type="dxa"/>
            <w:tcBorders>
              <w:top w:val="single" w:sz="4" w:space="0" w:color="000000"/>
              <w:left w:val="single" w:sz="4" w:space="0" w:color="000000"/>
              <w:bottom w:val="nil"/>
              <w:right w:val="single" w:sz="4" w:space="0" w:color="000000"/>
            </w:tcBorders>
          </w:tcPr>
          <w:p w14:paraId="2071E47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35</w:t>
            </w:r>
          </w:p>
        </w:tc>
        <w:tc>
          <w:tcPr>
            <w:tcW w:w="856" w:type="dxa"/>
            <w:tcBorders>
              <w:top w:val="single" w:sz="4" w:space="0" w:color="000000"/>
              <w:left w:val="single" w:sz="4" w:space="0" w:color="000000"/>
              <w:bottom w:val="nil"/>
              <w:right w:val="single" w:sz="4" w:space="0" w:color="000000"/>
            </w:tcBorders>
          </w:tcPr>
          <w:p w14:paraId="4C5653D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p>
        </w:tc>
        <w:tc>
          <w:tcPr>
            <w:tcW w:w="857" w:type="dxa"/>
            <w:tcBorders>
              <w:top w:val="single" w:sz="4" w:space="0" w:color="000000"/>
              <w:left w:val="single" w:sz="4" w:space="0" w:color="000000"/>
              <w:bottom w:val="nil"/>
              <w:right w:val="single" w:sz="4" w:space="0" w:color="000000"/>
            </w:tcBorders>
          </w:tcPr>
          <w:p w14:paraId="26DC2CB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7.0</w:t>
            </w:r>
          </w:p>
        </w:tc>
        <w:tc>
          <w:tcPr>
            <w:tcW w:w="857" w:type="dxa"/>
            <w:tcBorders>
              <w:top w:val="single" w:sz="4" w:space="0" w:color="000000"/>
              <w:left w:val="single" w:sz="4" w:space="0" w:color="000000"/>
              <w:bottom w:val="nil"/>
              <w:right w:val="single" w:sz="12" w:space="0" w:color="000000"/>
            </w:tcBorders>
          </w:tcPr>
          <w:p w14:paraId="67AB28E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p>
        </w:tc>
      </w:tr>
      <w:tr w:rsidR="003B7180" w:rsidRPr="004F5E6B" w14:paraId="0A431C94" w14:textId="77777777" w:rsidTr="00323AEB">
        <w:trPr>
          <w:trHeight w:val="194"/>
        </w:trPr>
        <w:tc>
          <w:tcPr>
            <w:tcW w:w="643" w:type="dxa"/>
            <w:vMerge/>
            <w:tcBorders>
              <w:left w:val="single" w:sz="12" w:space="0" w:color="000000"/>
              <w:right w:val="single" w:sz="4" w:space="0" w:color="000000"/>
            </w:tcBorders>
          </w:tcPr>
          <w:p w14:paraId="0D1F8BE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0E47DD9D" w14:textId="77777777" w:rsidR="003B7180" w:rsidRPr="00AE2739" w:rsidRDefault="003B7180" w:rsidP="00323AEB">
            <w:pPr>
              <w:autoSpaceDE w:val="0"/>
              <w:autoSpaceDN w:val="0"/>
              <w:spacing w:line="300" w:lineRule="exact"/>
              <w:jc w:val="center"/>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60D93B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01E7EE5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24</w:t>
            </w:r>
          </w:p>
        </w:tc>
        <w:tc>
          <w:tcPr>
            <w:tcW w:w="857" w:type="dxa"/>
            <w:tcBorders>
              <w:top w:val="single" w:sz="4" w:space="0" w:color="000000"/>
              <w:left w:val="single" w:sz="4" w:space="0" w:color="000000"/>
              <w:bottom w:val="nil"/>
              <w:right w:val="single" w:sz="4" w:space="0" w:color="000000"/>
            </w:tcBorders>
          </w:tcPr>
          <w:p w14:paraId="39AEDE4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16</w:t>
            </w:r>
          </w:p>
        </w:tc>
        <w:tc>
          <w:tcPr>
            <w:tcW w:w="856" w:type="dxa"/>
            <w:tcBorders>
              <w:top w:val="single" w:sz="4" w:space="0" w:color="000000"/>
              <w:left w:val="single" w:sz="4" w:space="0" w:color="000000"/>
              <w:bottom w:val="nil"/>
              <w:right w:val="single" w:sz="4" w:space="0" w:color="000000"/>
            </w:tcBorders>
          </w:tcPr>
          <w:p w14:paraId="049190B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4.0</w:t>
            </w:r>
          </w:p>
        </w:tc>
        <w:tc>
          <w:tcPr>
            <w:tcW w:w="857" w:type="dxa"/>
            <w:tcBorders>
              <w:top w:val="single" w:sz="4" w:space="0" w:color="000000"/>
              <w:left w:val="single" w:sz="4" w:space="0" w:color="000000"/>
              <w:bottom w:val="nil"/>
              <w:right w:val="single" w:sz="4" w:space="0" w:color="000000"/>
            </w:tcBorders>
          </w:tcPr>
          <w:p w14:paraId="5F69042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7" w:type="dxa"/>
            <w:tcBorders>
              <w:top w:val="single" w:sz="4" w:space="0" w:color="000000"/>
              <w:left w:val="single" w:sz="4" w:space="0" w:color="000000"/>
              <w:bottom w:val="nil"/>
              <w:right w:val="single" w:sz="12" w:space="0" w:color="000000"/>
            </w:tcBorders>
          </w:tcPr>
          <w:p w14:paraId="5AD075C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w:t>
            </w:r>
          </w:p>
        </w:tc>
      </w:tr>
      <w:tr w:rsidR="003B7180" w:rsidRPr="004F5E6B" w14:paraId="09E8F424" w14:textId="77777777" w:rsidTr="00323AEB">
        <w:trPr>
          <w:trHeight w:val="194"/>
        </w:trPr>
        <w:tc>
          <w:tcPr>
            <w:tcW w:w="643" w:type="dxa"/>
            <w:vMerge/>
            <w:tcBorders>
              <w:left w:val="single" w:sz="12" w:space="0" w:color="000000"/>
              <w:right w:val="single" w:sz="4" w:space="0" w:color="000000"/>
            </w:tcBorders>
          </w:tcPr>
          <w:p w14:paraId="4BABFF9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2079ACBC" w14:textId="77777777" w:rsidR="003B7180" w:rsidRPr="00AE2739" w:rsidRDefault="003B7180" w:rsidP="00323AEB">
            <w:pPr>
              <w:autoSpaceDE w:val="0"/>
              <w:autoSpaceDN w:val="0"/>
              <w:spacing w:line="300" w:lineRule="exact"/>
              <w:jc w:val="center"/>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6E4707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34BAE8E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9.0</w:t>
            </w:r>
          </w:p>
        </w:tc>
        <w:tc>
          <w:tcPr>
            <w:tcW w:w="857" w:type="dxa"/>
            <w:tcBorders>
              <w:top w:val="single" w:sz="4" w:space="0" w:color="000000"/>
              <w:left w:val="single" w:sz="4" w:space="0" w:color="000000"/>
              <w:bottom w:val="nil"/>
              <w:right w:val="single" w:sz="4" w:space="0" w:color="000000"/>
            </w:tcBorders>
          </w:tcPr>
          <w:p w14:paraId="0185F35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6.0</w:t>
            </w:r>
          </w:p>
        </w:tc>
        <w:tc>
          <w:tcPr>
            <w:tcW w:w="856" w:type="dxa"/>
            <w:tcBorders>
              <w:top w:val="single" w:sz="4" w:space="0" w:color="000000"/>
              <w:left w:val="single" w:sz="4" w:space="0" w:color="000000"/>
              <w:bottom w:val="nil"/>
              <w:right w:val="single" w:sz="4" w:space="0" w:color="000000"/>
            </w:tcBorders>
          </w:tcPr>
          <w:p w14:paraId="0AD3EE2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1.8</w:t>
            </w:r>
          </w:p>
        </w:tc>
        <w:tc>
          <w:tcPr>
            <w:tcW w:w="857" w:type="dxa"/>
            <w:tcBorders>
              <w:top w:val="single" w:sz="4" w:space="0" w:color="000000"/>
              <w:left w:val="single" w:sz="4" w:space="0" w:color="000000"/>
              <w:bottom w:val="nil"/>
              <w:right w:val="single" w:sz="4" w:space="0" w:color="000000"/>
            </w:tcBorders>
          </w:tcPr>
          <w:p w14:paraId="7F64EAF8"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1.2</w:t>
            </w:r>
          </w:p>
        </w:tc>
        <w:tc>
          <w:tcPr>
            <w:tcW w:w="857" w:type="dxa"/>
            <w:tcBorders>
              <w:top w:val="single" w:sz="4" w:space="0" w:color="000000"/>
              <w:left w:val="single" w:sz="4" w:space="0" w:color="000000"/>
              <w:bottom w:val="nil"/>
              <w:right w:val="single" w:sz="12" w:space="0" w:color="000000"/>
            </w:tcBorders>
          </w:tcPr>
          <w:p w14:paraId="5D972164"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0.4</w:t>
            </w:r>
          </w:p>
        </w:tc>
      </w:tr>
      <w:tr w:rsidR="003B7180" w:rsidRPr="004F5E6B" w14:paraId="6A0F69ED" w14:textId="77777777" w:rsidTr="00323AEB">
        <w:trPr>
          <w:trHeight w:val="184"/>
        </w:trPr>
        <w:tc>
          <w:tcPr>
            <w:tcW w:w="643" w:type="dxa"/>
            <w:vMerge/>
            <w:tcBorders>
              <w:left w:val="single" w:sz="12" w:space="0" w:color="000000"/>
              <w:right w:val="single" w:sz="4" w:space="0" w:color="000000"/>
            </w:tcBorders>
          </w:tcPr>
          <w:p w14:paraId="48EAB164"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6EA41886" w14:textId="77777777" w:rsidR="003B7180" w:rsidRPr="00AE2739" w:rsidRDefault="003B7180" w:rsidP="00323AEB">
            <w:pPr>
              <w:suppressAutoHyphens/>
              <w:kinsoku w:val="0"/>
              <w:overflowPunct w:val="0"/>
              <w:autoSpaceDE w:val="0"/>
              <w:autoSpaceDN w:val="0"/>
              <w:spacing w:line="300" w:lineRule="exact"/>
              <w:jc w:val="center"/>
              <w:rPr>
                <w:rFonts w:ascii="ＭＳ 明朝" w:hAnsi="ＭＳ 明朝"/>
                <w:sz w:val="24"/>
                <w:szCs w:val="24"/>
              </w:rPr>
            </w:pPr>
            <w:r w:rsidRPr="00AE2739">
              <w:rPr>
                <w:rFonts w:ascii="ＭＳ 明朝" w:hAnsi="ＭＳ 明朝" w:cs="Century"/>
                <w:szCs w:val="21"/>
              </w:rPr>
              <w:t>2</w:t>
            </w:r>
            <w:r w:rsidRPr="00AE2739">
              <w:rPr>
                <w:rFonts w:ascii="ＭＳ 明朝" w:hAnsi="ＭＳ 明朝" w:hint="eastAsia"/>
                <w:szCs w:val="21"/>
              </w:rPr>
              <w:t>°</w:t>
            </w:r>
          </w:p>
        </w:tc>
        <w:tc>
          <w:tcPr>
            <w:tcW w:w="1499" w:type="dxa"/>
            <w:tcBorders>
              <w:top w:val="single" w:sz="4" w:space="0" w:color="000000"/>
              <w:left w:val="single" w:sz="4" w:space="0" w:color="000000"/>
              <w:bottom w:val="nil"/>
              <w:right w:val="single" w:sz="4" w:space="0" w:color="000000"/>
            </w:tcBorders>
          </w:tcPr>
          <w:p w14:paraId="284DCCA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4BB12C2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7" w:type="dxa"/>
            <w:tcBorders>
              <w:top w:val="single" w:sz="4" w:space="0" w:color="000000"/>
              <w:left w:val="single" w:sz="4" w:space="0" w:color="000000"/>
              <w:bottom w:val="nil"/>
              <w:right w:val="single" w:sz="4" w:space="0" w:color="000000"/>
            </w:tcBorders>
          </w:tcPr>
          <w:p w14:paraId="66F806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6" w:type="dxa"/>
            <w:tcBorders>
              <w:top w:val="single" w:sz="4" w:space="0" w:color="000000"/>
              <w:left w:val="single" w:sz="4" w:space="0" w:color="000000"/>
              <w:bottom w:val="nil"/>
              <w:right w:val="single" w:sz="4" w:space="0" w:color="000000"/>
            </w:tcBorders>
          </w:tcPr>
          <w:p w14:paraId="5423DB6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0.8</w:t>
            </w:r>
          </w:p>
        </w:tc>
        <w:tc>
          <w:tcPr>
            <w:tcW w:w="857" w:type="dxa"/>
            <w:tcBorders>
              <w:top w:val="single" w:sz="4" w:space="0" w:color="000000"/>
              <w:left w:val="single" w:sz="4" w:space="0" w:color="000000"/>
              <w:bottom w:val="nil"/>
              <w:right w:val="single" w:sz="4" w:space="0" w:color="000000"/>
            </w:tcBorders>
          </w:tcPr>
          <w:p w14:paraId="7EA4FB1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0.6</w:t>
            </w:r>
          </w:p>
        </w:tc>
        <w:tc>
          <w:tcPr>
            <w:tcW w:w="857" w:type="dxa"/>
            <w:tcBorders>
              <w:top w:val="single" w:sz="4" w:space="0" w:color="000000"/>
              <w:left w:val="single" w:sz="4" w:space="0" w:color="000000"/>
              <w:bottom w:val="nil"/>
              <w:right w:val="single" w:sz="12" w:space="0" w:color="000000"/>
            </w:tcBorders>
          </w:tcPr>
          <w:p w14:paraId="1A41D18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0.2</w:t>
            </w:r>
          </w:p>
        </w:tc>
      </w:tr>
      <w:tr w:rsidR="003B7180" w:rsidRPr="004F5E6B" w14:paraId="7191587B" w14:textId="77777777" w:rsidTr="00323AEB">
        <w:trPr>
          <w:trHeight w:val="287"/>
        </w:trPr>
        <w:tc>
          <w:tcPr>
            <w:tcW w:w="643" w:type="dxa"/>
            <w:vMerge/>
            <w:tcBorders>
              <w:left w:val="single" w:sz="12" w:space="0" w:color="000000"/>
              <w:right w:val="single" w:sz="4" w:space="0" w:color="000000"/>
            </w:tcBorders>
          </w:tcPr>
          <w:p w14:paraId="6C5F930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tcPr>
          <w:p w14:paraId="2999070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6EB079E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single" w:sz="4" w:space="0" w:color="000000"/>
              <w:right w:val="single" w:sz="4" w:space="0" w:color="000000"/>
            </w:tcBorders>
          </w:tcPr>
          <w:p w14:paraId="034085C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single" w:sz="4" w:space="0" w:color="000000"/>
              <w:right w:val="single" w:sz="4" w:space="0" w:color="000000"/>
            </w:tcBorders>
          </w:tcPr>
          <w:p w14:paraId="5D580ED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w:t>
            </w:r>
          </w:p>
        </w:tc>
        <w:tc>
          <w:tcPr>
            <w:tcW w:w="856" w:type="dxa"/>
            <w:tcBorders>
              <w:top w:val="single" w:sz="4" w:space="0" w:color="000000"/>
              <w:left w:val="single" w:sz="4" w:space="0" w:color="000000"/>
              <w:bottom w:val="single" w:sz="4" w:space="0" w:color="000000"/>
              <w:right w:val="single" w:sz="4" w:space="0" w:color="000000"/>
            </w:tcBorders>
          </w:tcPr>
          <w:p w14:paraId="163EEE4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0.4</w:t>
            </w:r>
          </w:p>
        </w:tc>
        <w:tc>
          <w:tcPr>
            <w:tcW w:w="857" w:type="dxa"/>
            <w:tcBorders>
              <w:top w:val="single" w:sz="4" w:space="0" w:color="000000"/>
              <w:left w:val="single" w:sz="4" w:space="0" w:color="000000"/>
              <w:bottom w:val="single" w:sz="4" w:space="0" w:color="000000"/>
              <w:right w:val="single" w:sz="4" w:space="0" w:color="000000"/>
            </w:tcBorders>
          </w:tcPr>
          <w:p w14:paraId="0748214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0.3</w:t>
            </w:r>
          </w:p>
        </w:tc>
        <w:tc>
          <w:tcPr>
            <w:tcW w:w="857" w:type="dxa"/>
            <w:tcBorders>
              <w:top w:val="single" w:sz="4" w:space="0" w:color="000000"/>
              <w:left w:val="single" w:sz="4" w:space="0" w:color="000000"/>
              <w:bottom w:val="single" w:sz="4" w:space="0" w:color="000000"/>
              <w:right w:val="single" w:sz="12" w:space="0" w:color="000000"/>
            </w:tcBorders>
          </w:tcPr>
          <w:p w14:paraId="7530F0C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0.1</w:t>
            </w:r>
          </w:p>
        </w:tc>
      </w:tr>
      <w:tr w:rsidR="003B7180" w:rsidRPr="004F5E6B" w14:paraId="3954DAA8" w14:textId="77777777" w:rsidTr="00323AEB">
        <w:trPr>
          <w:trHeight w:val="287"/>
        </w:trPr>
        <w:tc>
          <w:tcPr>
            <w:tcW w:w="643" w:type="dxa"/>
            <w:vMerge/>
            <w:tcBorders>
              <w:left w:val="single" w:sz="12" w:space="0" w:color="000000"/>
              <w:bottom w:val="single" w:sz="12" w:space="0" w:color="000000"/>
              <w:right w:val="single" w:sz="4" w:space="0" w:color="000000"/>
            </w:tcBorders>
          </w:tcPr>
          <w:p w14:paraId="6FFC5965"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single" w:sz="12" w:space="0" w:color="000000"/>
              <w:right w:val="single" w:sz="4" w:space="0" w:color="000000"/>
            </w:tcBorders>
          </w:tcPr>
          <w:p w14:paraId="3EFE7B7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12" w:space="0" w:color="000000"/>
              <w:right w:val="single" w:sz="4" w:space="0" w:color="000000"/>
            </w:tcBorders>
          </w:tcPr>
          <w:p w14:paraId="43D457B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single" w:sz="12" w:space="0" w:color="000000"/>
              <w:right w:val="single" w:sz="4" w:space="0" w:color="000000"/>
            </w:tcBorders>
          </w:tcPr>
          <w:p w14:paraId="44367B4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1.5</w:t>
            </w:r>
          </w:p>
        </w:tc>
        <w:tc>
          <w:tcPr>
            <w:tcW w:w="857" w:type="dxa"/>
            <w:tcBorders>
              <w:top w:val="single" w:sz="4" w:space="0" w:color="000000"/>
              <w:left w:val="single" w:sz="4" w:space="0" w:color="000000"/>
              <w:bottom w:val="single" w:sz="12" w:space="0" w:color="000000"/>
              <w:right w:val="single" w:sz="4" w:space="0" w:color="000000"/>
            </w:tcBorders>
          </w:tcPr>
          <w:p w14:paraId="7924EEB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1.0</w:t>
            </w:r>
          </w:p>
        </w:tc>
        <w:tc>
          <w:tcPr>
            <w:tcW w:w="856" w:type="dxa"/>
            <w:tcBorders>
              <w:top w:val="single" w:sz="4" w:space="0" w:color="000000"/>
              <w:left w:val="single" w:sz="4" w:space="0" w:color="000000"/>
              <w:bottom w:val="single" w:sz="12" w:space="0" w:color="000000"/>
              <w:right w:val="single" w:sz="4" w:space="0" w:color="000000"/>
            </w:tcBorders>
          </w:tcPr>
          <w:p w14:paraId="18E6059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0.3</w:t>
            </w:r>
          </w:p>
        </w:tc>
        <w:tc>
          <w:tcPr>
            <w:tcW w:w="857" w:type="dxa"/>
            <w:tcBorders>
              <w:top w:val="single" w:sz="4" w:space="0" w:color="000000"/>
              <w:left w:val="single" w:sz="4" w:space="0" w:color="000000"/>
              <w:bottom w:val="single" w:sz="12" w:space="0" w:color="000000"/>
              <w:right w:val="single" w:sz="4" w:space="0" w:color="000000"/>
            </w:tcBorders>
          </w:tcPr>
          <w:p w14:paraId="4B7082E3" w14:textId="77777777" w:rsidR="003B7180" w:rsidRPr="00AE2739" w:rsidRDefault="003B7180" w:rsidP="00323AEB">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0.2</w:t>
            </w:r>
          </w:p>
        </w:tc>
        <w:tc>
          <w:tcPr>
            <w:tcW w:w="857" w:type="dxa"/>
            <w:tcBorders>
              <w:top w:val="single" w:sz="4" w:space="0" w:color="000000"/>
              <w:left w:val="single" w:sz="4" w:space="0" w:color="000000"/>
              <w:bottom w:val="single" w:sz="12" w:space="0" w:color="000000"/>
              <w:right w:val="single" w:sz="12" w:space="0" w:color="000000"/>
            </w:tcBorders>
          </w:tcPr>
          <w:p w14:paraId="365A17E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szCs w:val="21"/>
              </w:rPr>
              <w:t xml:space="preserve">  0.06</w:t>
            </w:r>
          </w:p>
        </w:tc>
      </w:tr>
    </w:tbl>
    <w:p w14:paraId="075526AB"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試験及び測定方法は、</w:t>
      </w:r>
      <w:r w:rsidRPr="00AE2739">
        <w:rPr>
          <w:rFonts w:ascii="ＭＳ 明朝" w:hAnsi="ＭＳ 明朝" w:cs="Century"/>
          <w:sz w:val="18"/>
          <w:szCs w:val="18"/>
        </w:rPr>
        <w:t>JIS Z 9117</w:t>
      </w:r>
      <w:r w:rsidRPr="00AE2739">
        <w:rPr>
          <w:rFonts w:ascii="ＭＳ 明朝" w:hAnsi="ＭＳ 明朝" w:hint="eastAsia"/>
          <w:sz w:val="18"/>
          <w:szCs w:val="18"/>
        </w:rPr>
        <w:t>（再帰性反射材）による。</w:t>
      </w:r>
    </w:p>
    <w:p w14:paraId="18F88FCD" w14:textId="77777777" w:rsidR="003B7180" w:rsidRDefault="003B7180" w:rsidP="00AE2739">
      <w:pPr>
        <w:spacing w:line="300" w:lineRule="exact"/>
        <w:rPr>
          <w:rFonts w:ascii="ＭＳ 明朝" w:hAnsi="ＭＳ 明朝"/>
          <w:szCs w:val="21"/>
        </w:rPr>
      </w:pPr>
    </w:p>
    <w:p w14:paraId="12B16A0A" w14:textId="77777777" w:rsidR="003B7180" w:rsidRPr="00AE2739" w:rsidRDefault="003B7180" w:rsidP="00323AEB">
      <w:pPr>
        <w:spacing w:line="300" w:lineRule="exact"/>
        <w:jc w:val="center"/>
        <w:rPr>
          <w:rFonts w:ascii="ＭＳ 明朝" w:hAnsi="ＭＳ 明朝"/>
          <w:spacing w:val="2"/>
          <w:szCs w:val="21"/>
        </w:rPr>
      </w:pPr>
      <w:r w:rsidRPr="00AE2739">
        <w:rPr>
          <w:rFonts w:ascii="ＭＳ 明朝" w:hAnsi="ＭＳ 明朝" w:hint="eastAsia"/>
          <w:szCs w:val="21"/>
        </w:rPr>
        <w:t>表2－</w:t>
      </w:r>
      <w:r>
        <w:rPr>
          <w:rFonts w:ascii="ＭＳ 明朝" w:hAnsi="ＭＳ 明朝" w:hint="eastAsia"/>
          <w:szCs w:val="21"/>
        </w:rPr>
        <w:t>49</w:t>
      </w:r>
      <w:r w:rsidRPr="00AE2739">
        <w:rPr>
          <w:rFonts w:ascii="ＭＳ 明朝" w:hAnsi="ＭＳ 明朝" w:hint="eastAsia"/>
          <w:szCs w:val="21"/>
        </w:rPr>
        <w:t xml:space="preserve">　カプセルレンズ型反射シートの反射性能</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43"/>
        <w:gridCol w:w="1499"/>
        <w:gridCol w:w="1499"/>
        <w:gridCol w:w="857"/>
        <w:gridCol w:w="857"/>
        <w:gridCol w:w="856"/>
        <w:gridCol w:w="857"/>
        <w:gridCol w:w="857"/>
      </w:tblGrid>
      <w:tr w:rsidR="003B7180" w:rsidRPr="004F5E6B" w14:paraId="3FDD2FB0" w14:textId="77777777" w:rsidTr="00AE2739">
        <w:trPr>
          <w:trHeight w:val="134"/>
        </w:trPr>
        <w:tc>
          <w:tcPr>
            <w:tcW w:w="643" w:type="dxa"/>
            <w:tcBorders>
              <w:top w:val="single" w:sz="12" w:space="0" w:color="000000"/>
              <w:left w:val="single" w:sz="12" w:space="0" w:color="000000"/>
              <w:bottom w:val="nil"/>
              <w:right w:val="single" w:sz="4" w:space="0" w:color="000000"/>
            </w:tcBorders>
          </w:tcPr>
          <w:p w14:paraId="3B3DCEC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p>
        </w:tc>
        <w:tc>
          <w:tcPr>
            <w:tcW w:w="1499" w:type="dxa"/>
            <w:tcBorders>
              <w:top w:val="single" w:sz="12" w:space="0" w:color="000000"/>
              <w:left w:val="single" w:sz="4" w:space="0" w:color="000000"/>
              <w:bottom w:val="nil"/>
              <w:right w:val="single" w:sz="4" w:space="0" w:color="000000"/>
            </w:tcBorders>
          </w:tcPr>
          <w:p w14:paraId="4D33B87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観測角°</w:t>
            </w:r>
          </w:p>
        </w:tc>
        <w:tc>
          <w:tcPr>
            <w:tcW w:w="1499" w:type="dxa"/>
            <w:tcBorders>
              <w:top w:val="single" w:sz="12" w:space="0" w:color="000000"/>
              <w:left w:val="single" w:sz="4" w:space="0" w:color="000000"/>
              <w:bottom w:val="nil"/>
              <w:right w:val="single" w:sz="4" w:space="0" w:color="000000"/>
            </w:tcBorders>
          </w:tcPr>
          <w:p w14:paraId="54394C5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入射角°</w:t>
            </w:r>
          </w:p>
        </w:tc>
        <w:tc>
          <w:tcPr>
            <w:tcW w:w="857" w:type="dxa"/>
            <w:tcBorders>
              <w:top w:val="single" w:sz="12" w:space="0" w:color="000000"/>
              <w:left w:val="single" w:sz="4" w:space="0" w:color="000000"/>
              <w:bottom w:val="nil"/>
              <w:right w:val="single" w:sz="4" w:space="0" w:color="000000"/>
            </w:tcBorders>
          </w:tcPr>
          <w:p w14:paraId="35331AB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白</w:t>
            </w:r>
          </w:p>
        </w:tc>
        <w:tc>
          <w:tcPr>
            <w:tcW w:w="857" w:type="dxa"/>
            <w:tcBorders>
              <w:top w:val="single" w:sz="12" w:space="0" w:color="000000"/>
              <w:left w:val="single" w:sz="4" w:space="0" w:color="000000"/>
              <w:bottom w:val="nil"/>
              <w:right w:val="single" w:sz="4" w:space="0" w:color="000000"/>
            </w:tcBorders>
          </w:tcPr>
          <w:p w14:paraId="0493FE2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黄</w:t>
            </w:r>
          </w:p>
        </w:tc>
        <w:tc>
          <w:tcPr>
            <w:tcW w:w="856" w:type="dxa"/>
            <w:tcBorders>
              <w:top w:val="single" w:sz="12" w:space="0" w:color="000000"/>
              <w:left w:val="single" w:sz="4" w:space="0" w:color="000000"/>
              <w:bottom w:val="nil"/>
              <w:right w:val="single" w:sz="4" w:space="0" w:color="000000"/>
            </w:tcBorders>
          </w:tcPr>
          <w:p w14:paraId="3C88D4D6"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赤</w:t>
            </w:r>
          </w:p>
        </w:tc>
        <w:tc>
          <w:tcPr>
            <w:tcW w:w="857" w:type="dxa"/>
            <w:tcBorders>
              <w:top w:val="single" w:sz="12" w:space="0" w:color="000000"/>
              <w:left w:val="single" w:sz="4" w:space="0" w:color="000000"/>
              <w:bottom w:val="nil"/>
              <w:right w:val="single" w:sz="4" w:space="0" w:color="000000"/>
            </w:tcBorders>
          </w:tcPr>
          <w:p w14:paraId="6859ECF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緑</w:t>
            </w:r>
          </w:p>
        </w:tc>
        <w:tc>
          <w:tcPr>
            <w:tcW w:w="857" w:type="dxa"/>
            <w:tcBorders>
              <w:top w:val="single" w:sz="12" w:space="0" w:color="000000"/>
              <w:left w:val="single" w:sz="4" w:space="0" w:color="000000"/>
              <w:bottom w:val="nil"/>
              <w:right w:val="single" w:sz="12" w:space="0" w:color="000000"/>
            </w:tcBorders>
          </w:tcPr>
          <w:p w14:paraId="5CE45D5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hint="eastAsia"/>
                <w:szCs w:val="21"/>
              </w:rPr>
              <w:t xml:space="preserve">　青</w:t>
            </w:r>
          </w:p>
        </w:tc>
      </w:tr>
      <w:tr w:rsidR="003B7180" w:rsidRPr="004F5E6B" w14:paraId="3C5EEA1D" w14:textId="77777777" w:rsidTr="00323AEB">
        <w:trPr>
          <w:trHeight w:val="116"/>
        </w:trPr>
        <w:tc>
          <w:tcPr>
            <w:tcW w:w="643" w:type="dxa"/>
            <w:vMerge w:val="restart"/>
            <w:tcBorders>
              <w:top w:val="single" w:sz="4" w:space="0" w:color="000000"/>
              <w:left w:val="single" w:sz="12" w:space="0" w:color="000000"/>
              <w:right w:val="single" w:sz="4" w:space="0" w:color="000000"/>
            </w:tcBorders>
            <w:vAlign w:val="center"/>
          </w:tcPr>
          <w:p w14:paraId="237B5A6A"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カ</w:t>
            </w:r>
          </w:p>
          <w:p w14:paraId="4E48686D"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プ</w:t>
            </w:r>
          </w:p>
          <w:p w14:paraId="4ADB0838"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セ</w:t>
            </w:r>
          </w:p>
          <w:p w14:paraId="4FD73864"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ル</w:t>
            </w:r>
          </w:p>
          <w:p w14:paraId="0E9B2B53"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レ</w:t>
            </w:r>
          </w:p>
          <w:p w14:paraId="71D9BE34"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ン</w:t>
            </w:r>
          </w:p>
          <w:p w14:paraId="4962D3CA"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pacing w:val="2"/>
                <w:szCs w:val="21"/>
              </w:rPr>
            </w:pPr>
            <w:r w:rsidRPr="00AE2739">
              <w:rPr>
                <w:rFonts w:ascii="ＭＳ 明朝" w:hAnsi="ＭＳ 明朝" w:hint="eastAsia"/>
                <w:szCs w:val="21"/>
              </w:rPr>
              <w:t>ズ</w:t>
            </w:r>
          </w:p>
          <w:p w14:paraId="6F63D2CF" w14:textId="77777777" w:rsidR="003B7180" w:rsidRPr="00AE2739" w:rsidRDefault="003B7180" w:rsidP="00775325">
            <w:pPr>
              <w:suppressAutoHyphens/>
              <w:kinsoku w:val="0"/>
              <w:overflowPunct w:val="0"/>
              <w:autoSpaceDE w:val="0"/>
              <w:autoSpaceDN w:val="0"/>
              <w:spacing w:line="200" w:lineRule="exact"/>
              <w:jc w:val="center"/>
              <w:rPr>
                <w:rFonts w:ascii="ＭＳ 明朝" w:hAnsi="ＭＳ 明朝"/>
                <w:sz w:val="24"/>
                <w:szCs w:val="24"/>
              </w:rPr>
            </w:pPr>
            <w:r w:rsidRPr="00AE2739">
              <w:rPr>
                <w:rFonts w:ascii="ＭＳ 明朝" w:hAnsi="ＭＳ 明朝" w:hint="eastAsia"/>
                <w:szCs w:val="21"/>
              </w:rPr>
              <w:t>型</w:t>
            </w:r>
          </w:p>
        </w:tc>
        <w:tc>
          <w:tcPr>
            <w:tcW w:w="1499" w:type="dxa"/>
            <w:vMerge w:val="restart"/>
            <w:tcBorders>
              <w:top w:val="single" w:sz="4" w:space="0" w:color="000000"/>
              <w:left w:val="single" w:sz="4" w:space="0" w:color="000000"/>
              <w:right w:val="single" w:sz="4" w:space="0" w:color="000000"/>
            </w:tcBorders>
            <w:vAlign w:val="center"/>
          </w:tcPr>
          <w:p w14:paraId="639B34A6" w14:textId="77777777" w:rsidR="003B7180"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szCs w:val="21"/>
              </w:rPr>
              <w:t xml:space="preserve">    12</w:t>
            </w:r>
            <w:r w:rsidRPr="00AE2739">
              <w:rPr>
                <w:rFonts w:ascii="ＭＳ 明朝" w:hAnsi="ＭＳ 明朝" w:hint="eastAsia"/>
                <w:szCs w:val="21"/>
              </w:rPr>
              <w:t>′</w:t>
            </w:r>
          </w:p>
          <w:p w14:paraId="543FC268"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Pr>
                <w:rFonts w:ascii="ＭＳ 明朝" w:hAnsi="ＭＳ 明朝" w:hint="eastAsia"/>
                <w:szCs w:val="21"/>
              </w:rPr>
              <w:t xml:space="preserve">  （0.2°）</w:t>
            </w:r>
          </w:p>
        </w:tc>
        <w:tc>
          <w:tcPr>
            <w:tcW w:w="1499" w:type="dxa"/>
            <w:tcBorders>
              <w:top w:val="single" w:sz="4" w:space="0" w:color="000000"/>
              <w:left w:val="single" w:sz="4" w:space="0" w:color="000000"/>
              <w:bottom w:val="nil"/>
              <w:right w:val="single" w:sz="4" w:space="0" w:color="000000"/>
            </w:tcBorders>
          </w:tcPr>
          <w:p w14:paraId="2D12048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27443C0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250</w:t>
            </w:r>
          </w:p>
        </w:tc>
        <w:tc>
          <w:tcPr>
            <w:tcW w:w="857" w:type="dxa"/>
            <w:tcBorders>
              <w:top w:val="single" w:sz="4" w:space="0" w:color="000000"/>
              <w:left w:val="single" w:sz="4" w:space="0" w:color="000000"/>
              <w:bottom w:val="nil"/>
              <w:right w:val="single" w:sz="4" w:space="0" w:color="000000"/>
            </w:tcBorders>
          </w:tcPr>
          <w:p w14:paraId="7FBEDC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170</w:t>
            </w:r>
          </w:p>
        </w:tc>
        <w:tc>
          <w:tcPr>
            <w:tcW w:w="856" w:type="dxa"/>
            <w:tcBorders>
              <w:top w:val="single" w:sz="4" w:space="0" w:color="000000"/>
              <w:left w:val="single" w:sz="4" w:space="0" w:color="000000"/>
              <w:bottom w:val="nil"/>
              <w:right w:val="single" w:sz="4" w:space="0" w:color="000000"/>
            </w:tcBorders>
          </w:tcPr>
          <w:p w14:paraId="581C7C7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45</w:t>
            </w:r>
          </w:p>
        </w:tc>
        <w:tc>
          <w:tcPr>
            <w:tcW w:w="857" w:type="dxa"/>
            <w:tcBorders>
              <w:top w:val="single" w:sz="4" w:space="0" w:color="000000"/>
              <w:left w:val="single" w:sz="4" w:space="0" w:color="000000"/>
              <w:bottom w:val="nil"/>
              <w:right w:val="single" w:sz="4" w:space="0" w:color="000000"/>
            </w:tcBorders>
          </w:tcPr>
          <w:p w14:paraId="57E1080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45</w:t>
            </w:r>
          </w:p>
        </w:tc>
        <w:tc>
          <w:tcPr>
            <w:tcW w:w="857" w:type="dxa"/>
            <w:tcBorders>
              <w:top w:val="single" w:sz="4" w:space="0" w:color="000000"/>
              <w:left w:val="single" w:sz="4" w:space="0" w:color="000000"/>
              <w:bottom w:val="nil"/>
              <w:right w:val="single" w:sz="12" w:space="0" w:color="000000"/>
            </w:tcBorders>
          </w:tcPr>
          <w:p w14:paraId="6EFEB47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20</w:t>
            </w:r>
          </w:p>
        </w:tc>
      </w:tr>
      <w:tr w:rsidR="003B7180" w:rsidRPr="004F5E6B" w14:paraId="4C6B456E" w14:textId="77777777" w:rsidTr="00323AEB">
        <w:trPr>
          <w:trHeight w:val="234"/>
        </w:trPr>
        <w:tc>
          <w:tcPr>
            <w:tcW w:w="643" w:type="dxa"/>
            <w:vMerge/>
            <w:tcBorders>
              <w:left w:val="single" w:sz="12" w:space="0" w:color="000000"/>
              <w:right w:val="single" w:sz="4" w:space="0" w:color="000000"/>
            </w:tcBorders>
          </w:tcPr>
          <w:p w14:paraId="2048381F"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0D9DD215"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7A913AC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3088EB9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150</w:t>
            </w:r>
          </w:p>
        </w:tc>
        <w:tc>
          <w:tcPr>
            <w:tcW w:w="857" w:type="dxa"/>
            <w:tcBorders>
              <w:top w:val="single" w:sz="4" w:space="0" w:color="000000"/>
              <w:left w:val="single" w:sz="4" w:space="0" w:color="000000"/>
              <w:bottom w:val="nil"/>
              <w:right w:val="single" w:sz="4" w:space="0" w:color="000000"/>
            </w:tcBorders>
          </w:tcPr>
          <w:p w14:paraId="0FC3C1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856" w:type="dxa"/>
            <w:tcBorders>
              <w:top w:val="single" w:sz="4" w:space="0" w:color="000000"/>
              <w:left w:val="single" w:sz="4" w:space="0" w:color="000000"/>
              <w:bottom w:val="nil"/>
              <w:right w:val="single" w:sz="4" w:space="0" w:color="000000"/>
            </w:tcBorders>
          </w:tcPr>
          <w:p w14:paraId="63E9C2F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nil"/>
              <w:right w:val="single" w:sz="4" w:space="0" w:color="000000"/>
            </w:tcBorders>
          </w:tcPr>
          <w:p w14:paraId="19E8812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nil"/>
              <w:right w:val="single" w:sz="12" w:space="0" w:color="000000"/>
            </w:tcBorders>
          </w:tcPr>
          <w:p w14:paraId="07AE7FD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11</w:t>
            </w:r>
          </w:p>
        </w:tc>
      </w:tr>
      <w:tr w:rsidR="003B7180" w:rsidRPr="004F5E6B" w14:paraId="42F70152" w14:textId="77777777" w:rsidTr="00323AEB">
        <w:trPr>
          <w:trHeight w:val="234"/>
        </w:trPr>
        <w:tc>
          <w:tcPr>
            <w:tcW w:w="643" w:type="dxa"/>
            <w:vMerge/>
            <w:tcBorders>
              <w:left w:val="single" w:sz="12" w:space="0" w:color="000000"/>
              <w:right w:val="single" w:sz="4" w:space="0" w:color="000000"/>
            </w:tcBorders>
          </w:tcPr>
          <w:p w14:paraId="4A535D22"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7B28C8D3"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66AD40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1FA0FB7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110</w:t>
            </w:r>
          </w:p>
        </w:tc>
        <w:tc>
          <w:tcPr>
            <w:tcW w:w="857" w:type="dxa"/>
            <w:tcBorders>
              <w:top w:val="single" w:sz="4" w:space="0" w:color="000000"/>
              <w:left w:val="single" w:sz="4" w:space="0" w:color="000000"/>
              <w:bottom w:val="nil"/>
              <w:right w:val="single" w:sz="4" w:space="0" w:color="000000"/>
            </w:tcBorders>
          </w:tcPr>
          <w:p w14:paraId="7DDB307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70</w:t>
            </w:r>
          </w:p>
        </w:tc>
        <w:tc>
          <w:tcPr>
            <w:tcW w:w="856" w:type="dxa"/>
            <w:tcBorders>
              <w:top w:val="single" w:sz="4" w:space="0" w:color="000000"/>
              <w:left w:val="single" w:sz="4" w:space="0" w:color="000000"/>
              <w:bottom w:val="nil"/>
              <w:right w:val="single" w:sz="4" w:space="0" w:color="000000"/>
            </w:tcBorders>
          </w:tcPr>
          <w:p w14:paraId="5CDEF5D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16</w:t>
            </w:r>
          </w:p>
        </w:tc>
        <w:tc>
          <w:tcPr>
            <w:tcW w:w="857" w:type="dxa"/>
            <w:tcBorders>
              <w:top w:val="single" w:sz="4" w:space="0" w:color="000000"/>
              <w:left w:val="single" w:sz="4" w:space="0" w:color="000000"/>
              <w:bottom w:val="nil"/>
              <w:right w:val="single" w:sz="4" w:space="0" w:color="000000"/>
            </w:tcBorders>
          </w:tcPr>
          <w:p w14:paraId="708ACE6A"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szCs w:val="21"/>
              </w:rPr>
              <w:t xml:space="preserve">  16</w:t>
            </w:r>
          </w:p>
        </w:tc>
        <w:tc>
          <w:tcPr>
            <w:tcW w:w="857" w:type="dxa"/>
            <w:tcBorders>
              <w:top w:val="single" w:sz="4" w:space="0" w:color="000000"/>
              <w:left w:val="single" w:sz="4" w:space="0" w:color="000000"/>
              <w:bottom w:val="nil"/>
              <w:right w:val="single" w:sz="12" w:space="0" w:color="000000"/>
            </w:tcBorders>
          </w:tcPr>
          <w:p w14:paraId="181D9C0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8.0</w:t>
            </w:r>
          </w:p>
        </w:tc>
      </w:tr>
      <w:tr w:rsidR="003B7180" w:rsidRPr="004F5E6B" w14:paraId="6544CDC0" w14:textId="77777777" w:rsidTr="00323AEB">
        <w:trPr>
          <w:trHeight w:val="210"/>
        </w:trPr>
        <w:tc>
          <w:tcPr>
            <w:tcW w:w="643" w:type="dxa"/>
            <w:vMerge/>
            <w:tcBorders>
              <w:left w:val="single" w:sz="12" w:space="0" w:color="000000"/>
              <w:right w:val="single" w:sz="4" w:space="0" w:color="000000"/>
            </w:tcBorders>
          </w:tcPr>
          <w:p w14:paraId="18FA85A7"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5DE6097E" w14:textId="77777777" w:rsidR="003B7180" w:rsidRDefault="003B7180" w:rsidP="00AE2739">
            <w:pPr>
              <w:suppressAutoHyphens/>
              <w:kinsoku w:val="0"/>
              <w:overflowPunct w:val="0"/>
              <w:autoSpaceDE w:val="0"/>
              <w:autoSpaceDN w:val="0"/>
              <w:spacing w:line="300" w:lineRule="exact"/>
              <w:rPr>
                <w:rFonts w:ascii="ＭＳ 明朝" w:hAnsi="ＭＳ 明朝"/>
                <w:szCs w:val="21"/>
              </w:rPr>
            </w:pPr>
            <w:r w:rsidRPr="00AE2739">
              <w:rPr>
                <w:rFonts w:ascii="ＭＳ 明朝" w:hAnsi="ＭＳ 明朝" w:cs="Century"/>
                <w:szCs w:val="21"/>
              </w:rPr>
              <w:t xml:space="preserve">    20</w:t>
            </w:r>
            <w:r w:rsidRPr="00AE2739">
              <w:rPr>
                <w:rFonts w:ascii="ＭＳ 明朝" w:hAnsi="ＭＳ 明朝" w:hint="eastAsia"/>
                <w:szCs w:val="21"/>
              </w:rPr>
              <w:t>′</w:t>
            </w:r>
          </w:p>
          <w:p w14:paraId="5D071EF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Pr>
                <w:rFonts w:ascii="ＭＳ 明朝" w:hAnsi="ＭＳ 明朝" w:hint="eastAsia"/>
                <w:szCs w:val="21"/>
              </w:rPr>
              <w:t xml:space="preserve">  （0.33°）</w:t>
            </w:r>
          </w:p>
        </w:tc>
        <w:tc>
          <w:tcPr>
            <w:tcW w:w="1499" w:type="dxa"/>
            <w:tcBorders>
              <w:top w:val="single" w:sz="4" w:space="0" w:color="000000"/>
              <w:left w:val="single" w:sz="4" w:space="0" w:color="000000"/>
              <w:bottom w:val="nil"/>
              <w:right w:val="single" w:sz="4" w:space="0" w:color="000000"/>
            </w:tcBorders>
          </w:tcPr>
          <w:p w14:paraId="753B845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075076D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180</w:t>
            </w:r>
          </w:p>
        </w:tc>
        <w:tc>
          <w:tcPr>
            <w:tcW w:w="857" w:type="dxa"/>
            <w:tcBorders>
              <w:top w:val="single" w:sz="4" w:space="0" w:color="000000"/>
              <w:left w:val="single" w:sz="4" w:space="0" w:color="000000"/>
              <w:bottom w:val="nil"/>
              <w:right w:val="single" w:sz="4" w:space="0" w:color="000000"/>
            </w:tcBorders>
          </w:tcPr>
          <w:p w14:paraId="34ECC8F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122</w:t>
            </w:r>
          </w:p>
        </w:tc>
        <w:tc>
          <w:tcPr>
            <w:tcW w:w="856" w:type="dxa"/>
            <w:tcBorders>
              <w:top w:val="single" w:sz="4" w:space="0" w:color="000000"/>
              <w:left w:val="single" w:sz="4" w:space="0" w:color="000000"/>
              <w:bottom w:val="nil"/>
              <w:right w:val="single" w:sz="4" w:space="0" w:color="000000"/>
            </w:tcBorders>
          </w:tcPr>
          <w:p w14:paraId="7AE5720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nil"/>
              <w:right w:val="single" w:sz="4" w:space="0" w:color="000000"/>
            </w:tcBorders>
          </w:tcPr>
          <w:p w14:paraId="4F557F3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21</w:t>
            </w:r>
          </w:p>
        </w:tc>
        <w:tc>
          <w:tcPr>
            <w:tcW w:w="857" w:type="dxa"/>
            <w:tcBorders>
              <w:top w:val="single" w:sz="4" w:space="0" w:color="000000"/>
              <w:left w:val="single" w:sz="4" w:space="0" w:color="000000"/>
              <w:bottom w:val="nil"/>
              <w:right w:val="single" w:sz="12" w:space="0" w:color="000000"/>
            </w:tcBorders>
          </w:tcPr>
          <w:p w14:paraId="1DFF469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14</w:t>
            </w:r>
          </w:p>
        </w:tc>
      </w:tr>
      <w:tr w:rsidR="003B7180" w:rsidRPr="004F5E6B" w14:paraId="4D4B5CEB" w14:textId="77777777" w:rsidTr="00323AEB">
        <w:trPr>
          <w:trHeight w:val="171"/>
        </w:trPr>
        <w:tc>
          <w:tcPr>
            <w:tcW w:w="643" w:type="dxa"/>
            <w:vMerge/>
            <w:tcBorders>
              <w:left w:val="single" w:sz="12" w:space="0" w:color="000000"/>
              <w:right w:val="single" w:sz="4" w:space="0" w:color="000000"/>
            </w:tcBorders>
          </w:tcPr>
          <w:p w14:paraId="1B961AFD"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vAlign w:val="center"/>
          </w:tcPr>
          <w:p w14:paraId="68962663"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634B92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6550B50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100</w:t>
            </w:r>
          </w:p>
        </w:tc>
        <w:tc>
          <w:tcPr>
            <w:tcW w:w="857" w:type="dxa"/>
            <w:tcBorders>
              <w:top w:val="single" w:sz="4" w:space="0" w:color="000000"/>
              <w:left w:val="single" w:sz="4" w:space="0" w:color="000000"/>
              <w:bottom w:val="nil"/>
              <w:right w:val="single" w:sz="4" w:space="0" w:color="000000"/>
            </w:tcBorders>
          </w:tcPr>
          <w:p w14:paraId="643E0EC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67</w:t>
            </w:r>
          </w:p>
        </w:tc>
        <w:tc>
          <w:tcPr>
            <w:tcW w:w="856" w:type="dxa"/>
            <w:tcBorders>
              <w:top w:val="single" w:sz="4" w:space="0" w:color="000000"/>
              <w:left w:val="single" w:sz="4" w:space="0" w:color="000000"/>
              <w:bottom w:val="nil"/>
              <w:right w:val="single" w:sz="4" w:space="0" w:color="000000"/>
            </w:tcBorders>
          </w:tcPr>
          <w:p w14:paraId="3BC9F9CE"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14</w:t>
            </w:r>
          </w:p>
        </w:tc>
        <w:tc>
          <w:tcPr>
            <w:tcW w:w="857" w:type="dxa"/>
            <w:tcBorders>
              <w:top w:val="single" w:sz="4" w:space="0" w:color="000000"/>
              <w:left w:val="single" w:sz="4" w:space="0" w:color="000000"/>
              <w:bottom w:val="nil"/>
              <w:right w:val="single" w:sz="4" w:space="0" w:color="000000"/>
            </w:tcBorders>
          </w:tcPr>
          <w:p w14:paraId="4E8123E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12</w:t>
            </w:r>
          </w:p>
        </w:tc>
        <w:tc>
          <w:tcPr>
            <w:tcW w:w="857" w:type="dxa"/>
            <w:tcBorders>
              <w:top w:val="single" w:sz="4" w:space="0" w:color="000000"/>
              <w:left w:val="single" w:sz="4" w:space="0" w:color="000000"/>
              <w:bottom w:val="nil"/>
              <w:right w:val="single" w:sz="12" w:space="0" w:color="000000"/>
            </w:tcBorders>
          </w:tcPr>
          <w:p w14:paraId="4B4C685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8.0</w:t>
            </w:r>
          </w:p>
        </w:tc>
      </w:tr>
      <w:tr w:rsidR="003B7180" w:rsidRPr="004F5E6B" w14:paraId="6375A91C" w14:textId="77777777" w:rsidTr="00323AEB">
        <w:trPr>
          <w:trHeight w:val="171"/>
        </w:trPr>
        <w:tc>
          <w:tcPr>
            <w:tcW w:w="643" w:type="dxa"/>
            <w:vMerge/>
            <w:tcBorders>
              <w:left w:val="single" w:sz="12" w:space="0" w:color="000000"/>
              <w:right w:val="single" w:sz="4" w:space="0" w:color="000000"/>
            </w:tcBorders>
          </w:tcPr>
          <w:p w14:paraId="5F388D9E"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nil"/>
              <w:right w:val="single" w:sz="4" w:space="0" w:color="000000"/>
            </w:tcBorders>
            <w:vAlign w:val="center"/>
          </w:tcPr>
          <w:p w14:paraId="179DD5F8" w14:textId="77777777" w:rsidR="003B7180" w:rsidRPr="00AE2739" w:rsidRDefault="003B7180" w:rsidP="00AE2739">
            <w:pPr>
              <w:autoSpaceDE w:val="0"/>
              <w:autoSpaceDN w:val="0"/>
              <w:spacing w:line="300" w:lineRule="exact"/>
              <w:rPr>
                <w:rFonts w:ascii="ＭＳ 明朝" w:hAnsi="ＭＳ 明朝"/>
                <w:sz w:val="24"/>
                <w:szCs w:val="24"/>
              </w:rPr>
            </w:pPr>
          </w:p>
        </w:tc>
        <w:tc>
          <w:tcPr>
            <w:tcW w:w="1499" w:type="dxa"/>
            <w:tcBorders>
              <w:top w:val="single" w:sz="4" w:space="0" w:color="000000"/>
              <w:left w:val="single" w:sz="4" w:space="0" w:color="000000"/>
              <w:bottom w:val="nil"/>
              <w:right w:val="single" w:sz="4" w:space="0" w:color="000000"/>
            </w:tcBorders>
          </w:tcPr>
          <w:p w14:paraId="1D265054"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nil"/>
              <w:right w:val="single" w:sz="4" w:space="0" w:color="000000"/>
            </w:tcBorders>
          </w:tcPr>
          <w:p w14:paraId="61E47A0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95</w:t>
            </w:r>
          </w:p>
        </w:tc>
        <w:tc>
          <w:tcPr>
            <w:tcW w:w="857" w:type="dxa"/>
            <w:tcBorders>
              <w:top w:val="single" w:sz="4" w:space="0" w:color="000000"/>
              <w:left w:val="single" w:sz="4" w:space="0" w:color="000000"/>
              <w:bottom w:val="nil"/>
              <w:right w:val="single" w:sz="4" w:space="0" w:color="000000"/>
            </w:tcBorders>
          </w:tcPr>
          <w:p w14:paraId="152B7F99"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54</w:t>
            </w:r>
          </w:p>
        </w:tc>
        <w:tc>
          <w:tcPr>
            <w:tcW w:w="856" w:type="dxa"/>
            <w:tcBorders>
              <w:top w:val="single" w:sz="4" w:space="0" w:color="000000"/>
              <w:left w:val="single" w:sz="4" w:space="0" w:color="000000"/>
              <w:bottom w:val="nil"/>
              <w:right w:val="single" w:sz="4" w:space="0" w:color="000000"/>
            </w:tcBorders>
          </w:tcPr>
          <w:p w14:paraId="40CAC48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13</w:t>
            </w:r>
          </w:p>
        </w:tc>
        <w:tc>
          <w:tcPr>
            <w:tcW w:w="857" w:type="dxa"/>
            <w:tcBorders>
              <w:top w:val="single" w:sz="4" w:space="0" w:color="000000"/>
              <w:left w:val="single" w:sz="4" w:space="0" w:color="000000"/>
              <w:bottom w:val="nil"/>
              <w:right w:val="single" w:sz="4" w:space="0" w:color="000000"/>
            </w:tcBorders>
          </w:tcPr>
          <w:p w14:paraId="3DE1845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w:t>
            </w:r>
            <w:r>
              <w:rPr>
                <w:rFonts w:ascii="ＭＳ 明朝" w:hAnsi="ＭＳ 明朝" w:cs="Century"/>
                <w:szCs w:val="21"/>
              </w:rPr>
              <w:t>11</w:t>
            </w:r>
          </w:p>
        </w:tc>
        <w:tc>
          <w:tcPr>
            <w:tcW w:w="857" w:type="dxa"/>
            <w:tcBorders>
              <w:top w:val="single" w:sz="4" w:space="0" w:color="000000"/>
              <w:left w:val="single" w:sz="4" w:space="0" w:color="000000"/>
              <w:bottom w:val="nil"/>
              <w:right w:val="single" w:sz="12" w:space="0" w:color="000000"/>
            </w:tcBorders>
          </w:tcPr>
          <w:p w14:paraId="0F9F0B00"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7.0</w:t>
            </w:r>
          </w:p>
        </w:tc>
      </w:tr>
      <w:tr w:rsidR="003B7180" w:rsidRPr="004F5E6B" w14:paraId="5F8811C2" w14:textId="77777777" w:rsidTr="00323AEB">
        <w:trPr>
          <w:trHeight w:val="162"/>
        </w:trPr>
        <w:tc>
          <w:tcPr>
            <w:tcW w:w="643" w:type="dxa"/>
            <w:vMerge/>
            <w:tcBorders>
              <w:left w:val="single" w:sz="12" w:space="0" w:color="000000"/>
              <w:right w:val="single" w:sz="4" w:space="0" w:color="000000"/>
            </w:tcBorders>
          </w:tcPr>
          <w:p w14:paraId="33E57429"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val="restart"/>
            <w:tcBorders>
              <w:top w:val="single" w:sz="4" w:space="0" w:color="000000"/>
              <w:left w:val="single" w:sz="4" w:space="0" w:color="000000"/>
              <w:right w:val="single" w:sz="4" w:space="0" w:color="000000"/>
            </w:tcBorders>
            <w:vAlign w:val="center"/>
          </w:tcPr>
          <w:p w14:paraId="04A60C55" w14:textId="77777777" w:rsidR="003B7180" w:rsidRPr="00AE2739" w:rsidRDefault="003B7180" w:rsidP="00AE2739">
            <w:pPr>
              <w:suppressAutoHyphens/>
              <w:kinsoku w:val="0"/>
              <w:overflowPunct w:val="0"/>
              <w:autoSpaceDE w:val="0"/>
              <w:autoSpaceDN w:val="0"/>
              <w:spacing w:line="300" w:lineRule="exact"/>
              <w:rPr>
                <w:rFonts w:ascii="ＭＳ 明朝" w:hAnsi="ＭＳ 明朝"/>
                <w:sz w:val="24"/>
                <w:szCs w:val="24"/>
              </w:rPr>
            </w:pPr>
            <w:r w:rsidRPr="00AE2739">
              <w:rPr>
                <w:rFonts w:ascii="ＭＳ 明朝" w:hAnsi="ＭＳ 明朝" w:cs="Century"/>
                <w:szCs w:val="21"/>
              </w:rPr>
              <w:t xml:space="preserve">     2</w:t>
            </w:r>
            <w:r w:rsidRPr="00AE2739">
              <w:rPr>
                <w:rFonts w:ascii="ＭＳ 明朝" w:hAnsi="ＭＳ 明朝" w:hint="eastAsia"/>
                <w:szCs w:val="21"/>
              </w:rPr>
              <w:t>°</w:t>
            </w:r>
          </w:p>
        </w:tc>
        <w:tc>
          <w:tcPr>
            <w:tcW w:w="1499" w:type="dxa"/>
            <w:tcBorders>
              <w:top w:val="single" w:sz="4" w:space="0" w:color="000000"/>
              <w:left w:val="single" w:sz="4" w:space="0" w:color="000000"/>
              <w:bottom w:val="nil"/>
              <w:right w:val="single" w:sz="4" w:space="0" w:color="000000"/>
            </w:tcBorders>
          </w:tcPr>
          <w:p w14:paraId="7133DEA2"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w:t>
            </w:r>
            <w:r w:rsidRPr="00AE2739">
              <w:rPr>
                <w:rFonts w:ascii="ＭＳ 明朝" w:hAnsi="ＭＳ 明朝" w:hint="eastAsia"/>
                <w:szCs w:val="21"/>
              </w:rPr>
              <w:t>°</w:t>
            </w:r>
          </w:p>
        </w:tc>
        <w:tc>
          <w:tcPr>
            <w:tcW w:w="857" w:type="dxa"/>
            <w:tcBorders>
              <w:top w:val="single" w:sz="4" w:space="0" w:color="000000"/>
              <w:left w:val="single" w:sz="4" w:space="0" w:color="000000"/>
              <w:bottom w:val="nil"/>
              <w:right w:val="single" w:sz="4" w:space="0" w:color="000000"/>
            </w:tcBorders>
          </w:tcPr>
          <w:p w14:paraId="6DF0F12C"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5.0</w:t>
            </w:r>
          </w:p>
        </w:tc>
        <w:tc>
          <w:tcPr>
            <w:tcW w:w="857" w:type="dxa"/>
            <w:tcBorders>
              <w:top w:val="single" w:sz="4" w:space="0" w:color="000000"/>
              <w:left w:val="single" w:sz="4" w:space="0" w:color="000000"/>
              <w:bottom w:val="nil"/>
              <w:right w:val="single" w:sz="4" w:space="0" w:color="000000"/>
            </w:tcBorders>
          </w:tcPr>
          <w:p w14:paraId="4F611CC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p>
        </w:tc>
        <w:tc>
          <w:tcPr>
            <w:tcW w:w="856" w:type="dxa"/>
            <w:tcBorders>
              <w:top w:val="single" w:sz="4" w:space="0" w:color="000000"/>
              <w:left w:val="single" w:sz="4" w:space="0" w:color="000000"/>
              <w:bottom w:val="nil"/>
              <w:right w:val="single" w:sz="4" w:space="0" w:color="000000"/>
            </w:tcBorders>
          </w:tcPr>
          <w:p w14:paraId="5B9A82AB"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0.8</w:t>
            </w:r>
          </w:p>
        </w:tc>
        <w:tc>
          <w:tcPr>
            <w:tcW w:w="857" w:type="dxa"/>
            <w:tcBorders>
              <w:top w:val="single" w:sz="4" w:space="0" w:color="000000"/>
              <w:left w:val="single" w:sz="4" w:space="0" w:color="000000"/>
              <w:bottom w:val="nil"/>
              <w:right w:val="single" w:sz="4" w:space="0" w:color="000000"/>
            </w:tcBorders>
          </w:tcPr>
          <w:p w14:paraId="5193BBA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0.6</w:t>
            </w:r>
          </w:p>
        </w:tc>
        <w:tc>
          <w:tcPr>
            <w:tcW w:w="857" w:type="dxa"/>
            <w:tcBorders>
              <w:top w:val="single" w:sz="4" w:space="0" w:color="000000"/>
              <w:left w:val="single" w:sz="4" w:space="0" w:color="000000"/>
              <w:bottom w:val="nil"/>
              <w:right w:val="single" w:sz="12" w:space="0" w:color="000000"/>
            </w:tcBorders>
          </w:tcPr>
          <w:p w14:paraId="2B93C8B8"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0.3</w:t>
            </w:r>
          </w:p>
        </w:tc>
      </w:tr>
      <w:tr w:rsidR="003B7180" w:rsidRPr="004F5E6B" w14:paraId="59C36BDC" w14:textId="77777777" w:rsidTr="00323AEB">
        <w:trPr>
          <w:trHeight w:val="265"/>
        </w:trPr>
        <w:tc>
          <w:tcPr>
            <w:tcW w:w="643" w:type="dxa"/>
            <w:vMerge/>
            <w:tcBorders>
              <w:left w:val="single" w:sz="12" w:space="0" w:color="000000"/>
              <w:right w:val="single" w:sz="4" w:space="0" w:color="000000"/>
            </w:tcBorders>
          </w:tcPr>
          <w:p w14:paraId="021E344B"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right w:val="single" w:sz="4" w:space="0" w:color="000000"/>
            </w:tcBorders>
          </w:tcPr>
          <w:p w14:paraId="5BC8DB8A"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4" w:space="0" w:color="000000"/>
              <w:right w:val="single" w:sz="4" w:space="0" w:color="000000"/>
            </w:tcBorders>
          </w:tcPr>
          <w:p w14:paraId="439B231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30</w:t>
            </w:r>
            <w:r w:rsidRPr="00AE2739">
              <w:rPr>
                <w:rFonts w:ascii="ＭＳ 明朝" w:hAnsi="ＭＳ 明朝" w:hint="eastAsia"/>
                <w:szCs w:val="21"/>
              </w:rPr>
              <w:t>°</w:t>
            </w:r>
          </w:p>
        </w:tc>
        <w:tc>
          <w:tcPr>
            <w:tcW w:w="857" w:type="dxa"/>
            <w:tcBorders>
              <w:top w:val="single" w:sz="4" w:space="0" w:color="000000"/>
              <w:left w:val="single" w:sz="4" w:space="0" w:color="000000"/>
              <w:bottom w:val="single" w:sz="4" w:space="0" w:color="000000"/>
              <w:right w:val="single" w:sz="4" w:space="0" w:color="000000"/>
            </w:tcBorders>
          </w:tcPr>
          <w:p w14:paraId="319EE22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2.5</w:t>
            </w:r>
          </w:p>
        </w:tc>
        <w:tc>
          <w:tcPr>
            <w:tcW w:w="857" w:type="dxa"/>
            <w:tcBorders>
              <w:top w:val="single" w:sz="4" w:space="0" w:color="000000"/>
              <w:left w:val="single" w:sz="4" w:space="0" w:color="000000"/>
              <w:bottom w:val="single" w:sz="4" w:space="0" w:color="000000"/>
              <w:right w:val="single" w:sz="4" w:space="0" w:color="000000"/>
            </w:tcBorders>
          </w:tcPr>
          <w:p w14:paraId="3757E5F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1.8</w:t>
            </w:r>
          </w:p>
        </w:tc>
        <w:tc>
          <w:tcPr>
            <w:tcW w:w="856" w:type="dxa"/>
            <w:tcBorders>
              <w:top w:val="single" w:sz="4" w:space="0" w:color="000000"/>
              <w:left w:val="single" w:sz="4" w:space="0" w:color="000000"/>
              <w:bottom w:val="single" w:sz="4" w:space="0" w:color="000000"/>
              <w:right w:val="single" w:sz="4" w:space="0" w:color="000000"/>
            </w:tcBorders>
          </w:tcPr>
          <w:p w14:paraId="421DF3BF"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0.4</w:t>
            </w:r>
          </w:p>
        </w:tc>
        <w:tc>
          <w:tcPr>
            <w:tcW w:w="857" w:type="dxa"/>
            <w:tcBorders>
              <w:top w:val="single" w:sz="4" w:space="0" w:color="000000"/>
              <w:left w:val="single" w:sz="4" w:space="0" w:color="000000"/>
              <w:bottom w:val="single" w:sz="4" w:space="0" w:color="000000"/>
              <w:right w:val="single" w:sz="4" w:space="0" w:color="000000"/>
            </w:tcBorders>
          </w:tcPr>
          <w:p w14:paraId="121CB703"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0.3</w:t>
            </w:r>
          </w:p>
        </w:tc>
        <w:tc>
          <w:tcPr>
            <w:tcW w:w="857" w:type="dxa"/>
            <w:tcBorders>
              <w:top w:val="single" w:sz="4" w:space="0" w:color="000000"/>
              <w:left w:val="single" w:sz="4" w:space="0" w:color="000000"/>
              <w:bottom w:val="single" w:sz="4" w:space="0" w:color="000000"/>
              <w:right w:val="single" w:sz="12" w:space="0" w:color="000000"/>
            </w:tcBorders>
          </w:tcPr>
          <w:p w14:paraId="72A5B2A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sz w:val="24"/>
                <w:szCs w:val="24"/>
              </w:rPr>
            </w:pPr>
            <w:r w:rsidRPr="00AE2739">
              <w:rPr>
                <w:rFonts w:ascii="ＭＳ 明朝" w:hAnsi="ＭＳ 明朝" w:cs="Century"/>
                <w:szCs w:val="21"/>
              </w:rPr>
              <w:t xml:space="preserve">  0.1</w:t>
            </w:r>
          </w:p>
        </w:tc>
      </w:tr>
      <w:tr w:rsidR="003B7180" w:rsidRPr="004F5E6B" w14:paraId="4A7C434E" w14:textId="77777777" w:rsidTr="00323AEB">
        <w:trPr>
          <w:trHeight w:val="265"/>
        </w:trPr>
        <w:tc>
          <w:tcPr>
            <w:tcW w:w="643" w:type="dxa"/>
            <w:vMerge/>
            <w:tcBorders>
              <w:left w:val="single" w:sz="12" w:space="0" w:color="000000"/>
              <w:bottom w:val="single" w:sz="12" w:space="0" w:color="000000"/>
              <w:right w:val="single" w:sz="4" w:space="0" w:color="000000"/>
            </w:tcBorders>
          </w:tcPr>
          <w:p w14:paraId="390DC3F1"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vMerge/>
            <w:tcBorders>
              <w:left w:val="single" w:sz="4" w:space="0" w:color="000000"/>
              <w:bottom w:val="single" w:sz="12" w:space="0" w:color="000000"/>
              <w:right w:val="single" w:sz="4" w:space="0" w:color="000000"/>
            </w:tcBorders>
          </w:tcPr>
          <w:p w14:paraId="6022D967" w14:textId="77777777" w:rsidR="003B7180" w:rsidRPr="00AE2739" w:rsidRDefault="003B7180" w:rsidP="00AE2739">
            <w:pPr>
              <w:autoSpaceDE w:val="0"/>
              <w:autoSpaceDN w:val="0"/>
              <w:spacing w:line="300" w:lineRule="exact"/>
              <w:jc w:val="left"/>
              <w:rPr>
                <w:rFonts w:ascii="ＭＳ 明朝" w:hAnsi="ＭＳ 明朝"/>
                <w:sz w:val="24"/>
                <w:szCs w:val="24"/>
              </w:rPr>
            </w:pPr>
          </w:p>
        </w:tc>
        <w:tc>
          <w:tcPr>
            <w:tcW w:w="1499" w:type="dxa"/>
            <w:tcBorders>
              <w:top w:val="single" w:sz="4" w:space="0" w:color="000000"/>
              <w:left w:val="single" w:sz="4" w:space="0" w:color="000000"/>
              <w:bottom w:val="single" w:sz="12" w:space="0" w:color="000000"/>
              <w:right w:val="single" w:sz="4" w:space="0" w:color="000000"/>
            </w:tcBorders>
          </w:tcPr>
          <w:p w14:paraId="33FB30F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40°</w:t>
            </w:r>
          </w:p>
        </w:tc>
        <w:tc>
          <w:tcPr>
            <w:tcW w:w="857" w:type="dxa"/>
            <w:tcBorders>
              <w:top w:val="single" w:sz="4" w:space="0" w:color="000000"/>
              <w:left w:val="single" w:sz="4" w:space="0" w:color="000000"/>
              <w:bottom w:val="single" w:sz="12" w:space="0" w:color="000000"/>
              <w:right w:val="single" w:sz="4" w:space="0" w:color="000000"/>
            </w:tcBorders>
          </w:tcPr>
          <w:p w14:paraId="46933B51"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1.5</w:t>
            </w:r>
          </w:p>
        </w:tc>
        <w:tc>
          <w:tcPr>
            <w:tcW w:w="857" w:type="dxa"/>
            <w:tcBorders>
              <w:top w:val="single" w:sz="4" w:space="0" w:color="000000"/>
              <w:left w:val="single" w:sz="4" w:space="0" w:color="000000"/>
              <w:bottom w:val="single" w:sz="12" w:space="0" w:color="000000"/>
              <w:right w:val="single" w:sz="4" w:space="0" w:color="000000"/>
            </w:tcBorders>
          </w:tcPr>
          <w:p w14:paraId="1957715D"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1.0</w:t>
            </w:r>
          </w:p>
        </w:tc>
        <w:tc>
          <w:tcPr>
            <w:tcW w:w="856" w:type="dxa"/>
            <w:tcBorders>
              <w:top w:val="single" w:sz="4" w:space="0" w:color="000000"/>
              <w:left w:val="single" w:sz="4" w:space="0" w:color="000000"/>
              <w:bottom w:val="single" w:sz="12" w:space="0" w:color="000000"/>
              <w:right w:val="single" w:sz="4" w:space="0" w:color="000000"/>
            </w:tcBorders>
          </w:tcPr>
          <w:p w14:paraId="4AA4B59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0.3</w:t>
            </w:r>
          </w:p>
        </w:tc>
        <w:tc>
          <w:tcPr>
            <w:tcW w:w="857" w:type="dxa"/>
            <w:tcBorders>
              <w:top w:val="single" w:sz="4" w:space="0" w:color="000000"/>
              <w:left w:val="single" w:sz="4" w:space="0" w:color="000000"/>
              <w:bottom w:val="single" w:sz="12" w:space="0" w:color="000000"/>
              <w:right w:val="single" w:sz="4" w:space="0" w:color="000000"/>
            </w:tcBorders>
          </w:tcPr>
          <w:p w14:paraId="2BD6E2D5"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0.2</w:t>
            </w:r>
          </w:p>
        </w:tc>
        <w:tc>
          <w:tcPr>
            <w:tcW w:w="857" w:type="dxa"/>
            <w:tcBorders>
              <w:top w:val="single" w:sz="4" w:space="0" w:color="000000"/>
              <w:left w:val="single" w:sz="4" w:space="0" w:color="000000"/>
              <w:bottom w:val="single" w:sz="12" w:space="0" w:color="000000"/>
              <w:right w:val="single" w:sz="12" w:space="0" w:color="000000"/>
            </w:tcBorders>
          </w:tcPr>
          <w:p w14:paraId="6DC8C6B7" w14:textId="77777777" w:rsidR="003B7180" w:rsidRPr="00AE2739" w:rsidRDefault="003B7180" w:rsidP="00AE2739">
            <w:pPr>
              <w:suppressAutoHyphens/>
              <w:kinsoku w:val="0"/>
              <w:overflowPunct w:val="0"/>
              <w:autoSpaceDE w:val="0"/>
              <w:autoSpaceDN w:val="0"/>
              <w:spacing w:line="300" w:lineRule="exact"/>
              <w:jc w:val="left"/>
              <w:rPr>
                <w:rFonts w:ascii="ＭＳ 明朝" w:hAnsi="ＭＳ 明朝" w:cs="Century"/>
                <w:szCs w:val="21"/>
              </w:rPr>
            </w:pPr>
            <w:r>
              <w:rPr>
                <w:rFonts w:ascii="ＭＳ 明朝" w:hAnsi="ＭＳ 明朝" w:cs="Century" w:hint="eastAsia"/>
                <w:szCs w:val="21"/>
              </w:rPr>
              <w:t xml:space="preserve">  0.06</w:t>
            </w:r>
          </w:p>
        </w:tc>
      </w:tr>
    </w:tbl>
    <w:p w14:paraId="1C2EE5A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 w:val="18"/>
          <w:szCs w:val="18"/>
        </w:rPr>
        <w:t xml:space="preserve">　　　　　〔注〕　試験及び測定方法は、</w:t>
      </w:r>
      <w:r w:rsidRPr="00AE2739">
        <w:rPr>
          <w:rFonts w:ascii="ＭＳ 明朝" w:hAnsi="ＭＳ 明朝" w:cs="Century"/>
          <w:sz w:val="18"/>
          <w:szCs w:val="18"/>
        </w:rPr>
        <w:t>JIS Z 9117</w:t>
      </w:r>
      <w:r w:rsidRPr="00AE2739">
        <w:rPr>
          <w:rFonts w:ascii="ＭＳ 明朝" w:hAnsi="ＭＳ 明朝" w:hint="eastAsia"/>
          <w:sz w:val="18"/>
          <w:szCs w:val="18"/>
        </w:rPr>
        <w:t>（再帰性反射材）による。</w:t>
      </w:r>
    </w:p>
    <w:p w14:paraId="4E2DC542" w14:textId="77777777" w:rsidR="003B7180" w:rsidRPr="00AE2739" w:rsidRDefault="003B7180" w:rsidP="00AE2739">
      <w:pPr>
        <w:spacing w:line="300" w:lineRule="exact"/>
        <w:rPr>
          <w:rFonts w:ascii="ＭＳ 明朝" w:hAnsi="ＭＳ 明朝"/>
          <w:spacing w:val="2"/>
          <w:szCs w:val="21"/>
        </w:rPr>
      </w:pPr>
    </w:p>
    <w:p w14:paraId="4CF563A5"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6" w:name="_Toc105142003"/>
      <w:r w:rsidRPr="00AE2739">
        <w:rPr>
          <w:rFonts w:ascii="ＭＳ 明朝" w:hAnsi="ＭＳ 明朝" w:hint="eastAsia"/>
          <w:b/>
          <w:bCs/>
          <w:szCs w:val="21"/>
        </w:rPr>
        <w:t>第２－48条　区画線</w:t>
      </w:r>
      <w:bookmarkEnd w:id="126"/>
      <w:r w:rsidRPr="00AE2739">
        <w:rPr>
          <w:rFonts w:ascii="ＭＳ 明朝" w:hAnsi="ＭＳ 明朝" w:hint="eastAsia"/>
          <w:b/>
          <w:bCs/>
          <w:szCs w:val="21"/>
        </w:rPr>
        <w:t xml:space="preserve"> </w:t>
      </w:r>
    </w:p>
    <w:p w14:paraId="7CFC95A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区画線は以下の規格に適合するものとする。</w:t>
      </w:r>
    </w:p>
    <w:p w14:paraId="0105B994"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JIS K 5665　（路面標示用塗料）</w:t>
      </w:r>
    </w:p>
    <w:p w14:paraId="53AD2620" w14:textId="77777777" w:rsidR="003B7180" w:rsidRPr="00AE2739" w:rsidRDefault="003B7180" w:rsidP="00AE2739">
      <w:pPr>
        <w:spacing w:line="300" w:lineRule="exact"/>
        <w:rPr>
          <w:rFonts w:ascii="ＭＳ 明朝" w:hAnsi="ＭＳ 明朝"/>
          <w:szCs w:val="21"/>
        </w:rPr>
      </w:pPr>
    </w:p>
    <w:p w14:paraId="349C7EC8" w14:textId="77777777" w:rsidR="003B7180" w:rsidRPr="00AE2739" w:rsidRDefault="003B7180" w:rsidP="00AE2739">
      <w:pPr>
        <w:spacing w:line="400" w:lineRule="exact"/>
        <w:outlineLvl w:val="1"/>
        <w:rPr>
          <w:rFonts w:ascii="ＭＳ 明朝" w:hAnsi="ＭＳ 明朝"/>
          <w:b/>
          <w:bCs/>
          <w:sz w:val="24"/>
          <w:szCs w:val="24"/>
        </w:rPr>
      </w:pPr>
      <w:bookmarkStart w:id="127" w:name="_Toc105142004"/>
      <w:r w:rsidRPr="00AE2739">
        <w:rPr>
          <w:rFonts w:ascii="ＭＳ 明朝" w:hAnsi="ＭＳ 明朝" w:hint="eastAsia"/>
          <w:b/>
          <w:bCs/>
          <w:sz w:val="24"/>
          <w:szCs w:val="24"/>
        </w:rPr>
        <w:t>第</w:t>
      </w:r>
      <w:r w:rsidRPr="00AE2739">
        <w:rPr>
          <w:rFonts w:ascii="ＭＳ 明朝" w:hAnsi="ＭＳ 明朝"/>
          <w:b/>
          <w:bCs/>
          <w:sz w:val="24"/>
          <w:szCs w:val="24"/>
        </w:rPr>
        <w:t>13</w:t>
      </w:r>
      <w:r w:rsidRPr="00AE2739">
        <w:rPr>
          <w:rFonts w:ascii="ＭＳ 明朝" w:hAnsi="ＭＳ 明朝" w:hint="eastAsia"/>
          <w:b/>
          <w:bCs/>
          <w:sz w:val="24"/>
          <w:szCs w:val="24"/>
        </w:rPr>
        <w:t>節　目地及び止水材料</w:t>
      </w:r>
      <w:bookmarkEnd w:id="127"/>
      <w:r w:rsidRPr="00AE2739">
        <w:rPr>
          <w:rFonts w:ascii="ＭＳ 明朝" w:hAnsi="ＭＳ 明朝" w:hint="eastAsia"/>
          <w:b/>
          <w:bCs/>
          <w:sz w:val="24"/>
          <w:szCs w:val="24"/>
        </w:rPr>
        <w:t xml:space="preserve"> </w:t>
      </w:r>
    </w:p>
    <w:p w14:paraId="72B885D6"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8" w:name="_Toc105142005"/>
      <w:r w:rsidRPr="00AE2739">
        <w:rPr>
          <w:rFonts w:ascii="ＭＳ 明朝" w:hAnsi="ＭＳ 明朝" w:hint="eastAsia"/>
          <w:b/>
          <w:bCs/>
          <w:szCs w:val="21"/>
        </w:rPr>
        <w:t>第２－49条　一般事項</w:t>
      </w:r>
      <w:bookmarkEnd w:id="128"/>
      <w:r w:rsidRPr="00AE2739">
        <w:rPr>
          <w:rFonts w:ascii="ＭＳ 明朝" w:hAnsi="ＭＳ 明朝" w:hint="eastAsia"/>
          <w:b/>
          <w:bCs/>
          <w:szCs w:val="21"/>
        </w:rPr>
        <w:t xml:space="preserve"> </w:t>
      </w:r>
    </w:p>
    <w:p w14:paraId="2BF35203" w14:textId="77777777" w:rsidR="003B7180" w:rsidRPr="00AE2739" w:rsidRDefault="003B7180" w:rsidP="00ED223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注入目地材、伸縮継目に使用する目地材及び止水板の品質は、その目的に適合したものとし、その形状、寸法等は、設計図書によるものとする。</w:t>
      </w:r>
    </w:p>
    <w:p w14:paraId="309E0CE4" w14:textId="77777777" w:rsidR="003B7180" w:rsidRPr="00AE2739" w:rsidRDefault="003B7180" w:rsidP="00AE2739">
      <w:pPr>
        <w:spacing w:line="300" w:lineRule="exact"/>
        <w:rPr>
          <w:rFonts w:ascii="ＭＳ 明朝" w:hAnsi="ＭＳ 明朝"/>
          <w:spacing w:val="2"/>
          <w:szCs w:val="21"/>
        </w:rPr>
      </w:pPr>
    </w:p>
    <w:p w14:paraId="3A614B77"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29" w:name="_Toc105142006"/>
      <w:r w:rsidRPr="00AE2739">
        <w:rPr>
          <w:rFonts w:ascii="ＭＳ 明朝" w:hAnsi="ＭＳ 明朝" w:hint="eastAsia"/>
          <w:b/>
          <w:bCs/>
          <w:szCs w:val="21"/>
        </w:rPr>
        <w:lastRenderedPageBreak/>
        <w:t>第２－50条　注入目地材</w:t>
      </w:r>
      <w:bookmarkEnd w:id="129"/>
      <w:r w:rsidRPr="00AE2739">
        <w:rPr>
          <w:rFonts w:ascii="ＭＳ 明朝" w:hAnsi="ＭＳ 明朝" w:hint="eastAsia"/>
          <w:b/>
          <w:bCs/>
          <w:szCs w:val="21"/>
        </w:rPr>
        <w:t xml:space="preserve"> </w:t>
      </w:r>
    </w:p>
    <w:p w14:paraId="4198D664"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１．注入目地材は、コンクリート版の膨脹、収縮に順応し、コンクリートとよく付着し、ひび割れが入らないものとする。</w:t>
      </w:r>
    </w:p>
    <w:p w14:paraId="1F65A315"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２．水に溶けず、また水密性のものとする。</w:t>
      </w:r>
    </w:p>
    <w:p w14:paraId="192E0D8F" w14:textId="77777777" w:rsidR="003B7180" w:rsidRPr="00AE2739" w:rsidRDefault="003B7180" w:rsidP="00ED2235">
      <w:pPr>
        <w:spacing w:line="300" w:lineRule="exact"/>
        <w:ind w:left="630" w:hangingChars="300" w:hanging="63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３．高温時に流れ出ず、低温時にも衝撃に耐え、土砂等異物の侵入を防げ、かつ耐久的なものとする。</w:t>
      </w:r>
    </w:p>
    <w:p w14:paraId="16CAF1E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４．加熱施工式のものは、加熱したときに分離しないものとする。</w:t>
      </w:r>
    </w:p>
    <w:p w14:paraId="02AE10CB" w14:textId="77777777" w:rsidR="003B7180" w:rsidRPr="00AE2739" w:rsidRDefault="003B7180" w:rsidP="00AE2739">
      <w:pPr>
        <w:spacing w:line="300" w:lineRule="exact"/>
        <w:rPr>
          <w:rFonts w:ascii="ＭＳ 明朝" w:hAnsi="ＭＳ 明朝"/>
          <w:spacing w:val="2"/>
          <w:szCs w:val="21"/>
        </w:rPr>
      </w:pPr>
    </w:p>
    <w:p w14:paraId="6AC6FD3B"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0" w:name="_Toc105142007"/>
      <w:r w:rsidRPr="00AE2739">
        <w:rPr>
          <w:rFonts w:ascii="ＭＳ 明朝" w:hAnsi="ＭＳ 明朝" w:hint="eastAsia"/>
          <w:b/>
          <w:bCs/>
          <w:szCs w:val="21"/>
        </w:rPr>
        <w:t>第２－51条　目地材</w:t>
      </w:r>
      <w:bookmarkEnd w:id="130"/>
      <w:r w:rsidRPr="00AE2739">
        <w:rPr>
          <w:rFonts w:ascii="ＭＳ 明朝" w:hAnsi="ＭＳ 明朝" w:hint="eastAsia"/>
          <w:b/>
          <w:bCs/>
          <w:szCs w:val="21"/>
        </w:rPr>
        <w:t xml:space="preserve"> </w:t>
      </w:r>
    </w:p>
    <w:p w14:paraId="6EEDB732" w14:textId="77777777" w:rsidR="003B7180" w:rsidRPr="00AE2739" w:rsidRDefault="003B7180" w:rsidP="00ED2235">
      <w:pPr>
        <w:spacing w:line="300" w:lineRule="exact"/>
        <w:ind w:left="420" w:hangingChars="200" w:hanging="420"/>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伸縮継目に使用する目地材の規格、材質は、設計図書によるものとし、コンクリートの膨張収縮に順応するものとする。</w:t>
      </w:r>
    </w:p>
    <w:p w14:paraId="1B207E01" w14:textId="55C119B3" w:rsidR="003B7180" w:rsidRPr="00AE2739" w:rsidRDefault="003B7180" w:rsidP="00AE2739">
      <w:pPr>
        <w:spacing w:line="300" w:lineRule="exact"/>
        <w:rPr>
          <w:rFonts w:ascii="ＭＳ 明朝" w:hAnsi="ＭＳ 明朝"/>
          <w:spacing w:val="2"/>
          <w:szCs w:val="21"/>
        </w:rPr>
      </w:pPr>
    </w:p>
    <w:p w14:paraId="488EB98A"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1" w:name="_Toc105142008"/>
      <w:r w:rsidRPr="00AE2739">
        <w:rPr>
          <w:rFonts w:ascii="ＭＳ 明朝" w:hAnsi="ＭＳ 明朝" w:hint="eastAsia"/>
          <w:b/>
          <w:bCs/>
          <w:szCs w:val="21"/>
        </w:rPr>
        <w:t>第２－52条　止水板</w:t>
      </w:r>
      <w:bookmarkEnd w:id="131"/>
      <w:r w:rsidRPr="00AE2739">
        <w:rPr>
          <w:rFonts w:ascii="ＭＳ 明朝" w:hAnsi="ＭＳ 明朝" w:hint="eastAsia"/>
          <w:b/>
          <w:bCs/>
          <w:szCs w:val="21"/>
        </w:rPr>
        <w:t xml:space="preserve"> </w:t>
      </w:r>
    </w:p>
    <w:p w14:paraId="2670C06C"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１．塩化ビニル樹脂製の止水板は、</w:t>
      </w:r>
      <w:r w:rsidRPr="00AE2739">
        <w:rPr>
          <w:rFonts w:ascii="ＭＳ 明朝" w:hAnsi="ＭＳ 明朝" w:cs="Century"/>
          <w:szCs w:val="21"/>
        </w:rPr>
        <w:t>JIS K 6773</w:t>
      </w:r>
      <w:r w:rsidRPr="00AE2739">
        <w:rPr>
          <w:rFonts w:ascii="ＭＳ 明朝" w:hAnsi="ＭＳ 明朝" w:hint="eastAsia"/>
          <w:szCs w:val="21"/>
        </w:rPr>
        <w:t>に適合したものとする。</w:t>
      </w:r>
    </w:p>
    <w:p w14:paraId="4E92A82E" w14:textId="77777777" w:rsidR="003B7180" w:rsidRPr="00AE2739" w:rsidRDefault="003B7180" w:rsidP="00AE2739">
      <w:pPr>
        <w:spacing w:line="300" w:lineRule="exact"/>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２．ゴム製止水板を使用する場合の規格等は、設計図書によるものとする。</w:t>
      </w:r>
    </w:p>
    <w:p w14:paraId="6B4AC859" w14:textId="77777777" w:rsidR="003B7180" w:rsidRPr="00AE2739" w:rsidRDefault="003B7180" w:rsidP="00AE2739">
      <w:pPr>
        <w:spacing w:line="300" w:lineRule="exact"/>
        <w:rPr>
          <w:rFonts w:ascii="ＭＳ 明朝" w:hAnsi="ＭＳ 明朝"/>
          <w:spacing w:val="2"/>
          <w:szCs w:val="21"/>
        </w:rPr>
      </w:pPr>
    </w:p>
    <w:p w14:paraId="2EF4DDCB" w14:textId="77777777" w:rsidR="003B7180" w:rsidRPr="00AE2739" w:rsidRDefault="003B7180" w:rsidP="00AE2739">
      <w:pPr>
        <w:spacing w:line="400" w:lineRule="exact"/>
        <w:outlineLvl w:val="1"/>
        <w:rPr>
          <w:rFonts w:ascii="ＭＳ 明朝" w:hAnsi="ＭＳ 明朝"/>
          <w:b/>
          <w:bCs/>
          <w:sz w:val="24"/>
          <w:szCs w:val="24"/>
        </w:rPr>
      </w:pPr>
      <w:bookmarkStart w:id="132" w:name="_Toc105142009"/>
      <w:r w:rsidRPr="00AE2739">
        <w:rPr>
          <w:rFonts w:ascii="ＭＳ 明朝" w:hAnsi="ＭＳ 明朝" w:hint="eastAsia"/>
          <w:b/>
          <w:bCs/>
          <w:sz w:val="24"/>
          <w:szCs w:val="24"/>
        </w:rPr>
        <w:t>第</w:t>
      </w:r>
      <w:r w:rsidRPr="00AE2739">
        <w:rPr>
          <w:rFonts w:ascii="ＭＳ 明朝" w:hAnsi="ＭＳ 明朝"/>
          <w:b/>
          <w:bCs/>
          <w:sz w:val="24"/>
          <w:szCs w:val="24"/>
        </w:rPr>
        <w:t>14</w:t>
      </w:r>
      <w:r w:rsidRPr="00AE2739">
        <w:rPr>
          <w:rFonts w:ascii="ＭＳ 明朝" w:hAnsi="ＭＳ 明朝" w:hint="eastAsia"/>
          <w:b/>
          <w:bCs/>
          <w:sz w:val="24"/>
          <w:szCs w:val="24"/>
        </w:rPr>
        <w:t>節　その他</w:t>
      </w:r>
      <w:bookmarkEnd w:id="132"/>
      <w:r w:rsidRPr="00AE2739">
        <w:rPr>
          <w:rFonts w:ascii="ＭＳ 明朝" w:hAnsi="ＭＳ 明朝" w:hint="eastAsia"/>
          <w:b/>
          <w:bCs/>
          <w:sz w:val="24"/>
          <w:szCs w:val="24"/>
        </w:rPr>
        <w:t xml:space="preserve"> </w:t>
      </w:r>
    </w:p>
    <w:p w14:paraId="02ED781C"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3" w:name="_Toc105142010"/>
      <w:r w:rsidRPr="00AE2739">
        <w:rPr>
          <w:rFonts w:ascii="ＭＳ 明朝" w:hAnsi="ＭＳ 明朝" w:hint="eastAsia"/>
          <w:b/>
          <w:bCs/>
          <w:szCs w:val="21"/>
        </w:rPr>
        <w:t>第２－53条　エポキシ系樹脂接着剤</w:t>
      </w:r>
      <w:bookmarkEnd w:id="133"/>
      <w:r w:rsidRPr="00AE2739">
        <w:rPr>
          <w:rFonts w:ascii="ＭＳ 明朝" w:hAnsi="ＭＳ 明朝" w:hint="eastAsia"/>
          <w:b/>
          <w:bCs/>
          <w:szCs w:val="21"/>
        </w:rPr>
        <w:t xml:space="preserve"> </w:t>
      </w:r>
    </w:p>
    <w:p w14:paraId="6B2588F6" w14:textId="77777777" w:rsidR="003B7180" w:rsidRPr="00AE2739" w:rsidRDefault="003B7180" w:rsidP="00ED2235">
      <w:pPr>
        <w:spacing w:line="300" w:lineRule="exact"/>
        <w:ind w:leftChars="100" w:left="420" w:hangingChars="100" w:hanging="210"/>
        <w:rPr>
          <w:rFonts w:ascii="ＭＳ 明朝" w:hAnsi="ＭＳ 明朝"/>
          <w:spacing w:val="2"/>
          <w:szCs w:val="21"/>
        </w:rPr>
      </w:pPr>
      <w:r w:rsidRPr="00AE2739">
        <w:rPr>
          <w:rFonts w:ascii="ＭＳ 明朝" w:hAnsi="ＭＳ 明朝" w:hint="eastAsia"/>
          <w:szCs w:val="21"/>
        </w:rPr>
        <w:t xml:space="preserve">　　エポキシ系樹脂接着剤は、接着、埋込み、打継ぎ、充てん、ライニング注入等は設計図書によるものとする。</w:t>
      </w:r>
    </w:p>
    <w:p w14:paraId="1A042774" w14:textId="77777777" w:rsidR="003B7180" w:rsidRPr="00ED2235" w:rsidRDefault="003B7180" w:rsidP="00AE2739">
      <w:pPr>
        <w:spacing w:line="300" w:lineRule="exact"/>
        <w:rPr>
          <w:rFonts w:ascii="ＭＳ 明朝" w:hAnsi="ＭＳ 明朝"/>
          <w:spacing w:val="2"/>
          <w:szCs w:val="21"/>
        </w:rPr>
      </w:pPr>
    </w:p>
    <w:p w14:paraId="2C6A4EB4"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4" w:name="_Toc105142011"/>
      <w:r w:rsidRPr="00AE2739">
        <w:rPr>
          <w:rFonts w:ascii="ＭＳ 明朝" w:hAnsi="ＭＳ 明朝" w:hint="eastAsia"/>
          <w:b/>
          <w:bCs/>
          <w:szCs w:val="21"/>
        </w:rPr>
        <w:t>第２－54条　合成樹脂製品</w:t>
      </w:r>
      <w:bookmarkEnd w:id="134"/>
      <w:r w:rsidRPr="00AE2739">
        <w:rPr>
          <w:rFonts w:ascii="ＭＳ 明朝" w:hAnsi="ＭＳ 明朝" w:hint="eastAsia"/>
          <w:b/>
          <w:bCs/>
          <w:szCs w:val="21"/>
        </w:rPr>
        <w:t xml:space="preserve"> </w:t>
      </w:r>
    </w:p>
    <w:p w14:paraId="055A26C3"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合成樹脂製品は以下の規格に適合するものとする。</w:t>
      </w:r>
    </w:p>
    <w:p w14:paraId="6E8DB25F"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w:t>
      </w:r>
      <w:r w:rsidRPr="00AE2739">
        <w:rPr>
          <w:rFonts w:ascii="ＭＳ 明朝" w:hAnsi="ＭＳ 明朝" w:cs="Century" w:hint="eastAsia"/>
          <w:szCs w:val="21"/>
        </w:rPr>
        <w:t>74</w:t>
      </w:r>
      <w:r w:rsidRPr="00AE2739">
        <w:rPr>
          <w:rFonts w:ascii="ＭＳ 明朝" w:hAnsi="ＭＳ 明朝" w:cs="Century"/>
          <w:szCs w:val="21"/>
        </w:rPr>
        <w:t>1</w:t>
      </w:r>
      <w:r w:rsidRPr="00AE2739">
        <w:rPr>
          <w:rFonts w:ascii="ＭＳ 明朝" w:hAnsi="ＭＳ 明朝" w:hint="eastAsia"/>
          <w:szCs w:val="21"/>
        </w:rPr>
        <w:t>（硬質ポリ塩化ビニル管）</w:t>
      </w:r>
    </w:p>
    <w:p w14:paraId="4D00D4CE"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6742</w:t>
      </w:r>
      <w:r w:rsidRPr="00AE2739">
        <w:rPr>
          <w:rFonts w:ascii="ＭＳ 明朝" w:hAnsi="ＭＳ 明朝" w:hint="eastAsia"/>
          <w:szCs w:val="21"/>
        </w:rPr>
        <w:t>（水道用硬質ポリ塩化ビニル管）</w:t>
      </w:r>
    </w:p>
    <w:p w14:paraId="33F0CB10"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6745</w:t>
      </w:r>
      <w:r w:rsidRPr="00AE2739">
        <w:rPr>
          <w:rFonts w:ascii="ＭＳ 明朝" w:hAnsi="ＭＳ 明朝" w:hint="eastAsia"/>
          <w:szCs w:val="21"/>
        </w:rPr>
        <w:t>（プラスチック－硬質ポリ塩化ビニル板）</w:t>
      </w:r>
    </w:p>
    <w:p w14:paraId="37AAF1B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6761</w:t>
      </w:r>
      <w:r w:rsidRPr="00AE2739">
        <w:rPr>
          <w:rFonts w:ascii="ＭＳ 明朝" w:hAnsi="ＭＳ 明朝" w:hint="eastAsia"/>
          <w:szCs w:val="21"/>
        </w:rPr>
        <w:t>（一般用ポリエチレン管）</w:t>
      </w:r>
    </w:p>
    <w:p w14:paraId="3406D4B7"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6762</w:t>
      </w:r>
      <w:r w:rsidRPr="00AE2739">
        <w:rPr>
          <w:rFonts w:ascii="ＭＳ 明朝" w:hAnsi="ＭＳ 明朝" w:hint="eastAsia"/>
          <w:szCs w:val="21"/>
        </w:rPr>
        <w:t>（水道用ポリエチレン二層管）</w:t>
      </w:r>
    </w:p>
    <w:p w14:paraId="051B39E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K 6773</w:t>
      </w:r>
      <w:r w:rsidRPr="00AE2739">
        <w:rPr>
          <w:rFonts w:ascii="ＭＳ 明朝" w:hAnsi="ＭＳ 明朝" w:hint="eastAsia"/>
          <w:szCs w:val="21"/>
        </w:rPr>
        <w:t>（ポリ塩化ビニル止水板）</w:t>
      </w:r>
    </w:p>
    <w:p w14:paraId="008979CA"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A 6008</w:t>
      </w:r>
      <w:r w:rsidRPr="00AE2739">
        <w:rPr>
          <w:rFonts w:ascii="ＭＳ 明朝" w:hAnsi="ＭＳ 明朝" w:hint="eastAsia"/>
          <w:szCs w:val="21"/>
        </w:rPr>
        <w:t>（合成高分子系ルーフィングシート）</w:t>
      </w:r>
    </w:p>
    <w:p w14:paraId="3511DB34"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JIS C 8430</w:t>
      </w:r>
      <w:r w:rsidRPr="00AE2739">
        <w:rPr>
          <w:rFonts w:ascii="ＭＳ 明朝" w:hAnsi="ＭＳ 明朝" w:hint="eastAsia"/>
          <w:szCs w:val="21"/>
        </w:rPr>
        <w:t>（硬質塩化ビニル電線管）</w:t>
      </w:r>
    </w:p>
    <w:p w14:paraId="091322CD" w14:textId="77777777" w:rsidR="003B7180" w:rsidRPr="00AE2739" w:rsidRDefault="003B7180" w:rsidP="00AE2739">
      <w:pPr>
        <w:spacing w:line="300" w:lineRule="exact"/>
        <w:rPr>
          <w:rFonts w:ascii="ＭＳ 明朝" w:hAnsi="ＭＳ 明朝"/>
          <w:spacing w:val="2"/>
          <w:szCs w:val="21"/>
        </w:rPr>
      </w:pPr>
    </w:p>
    <w:p w14:paraId="3E2AC756" w14:textId="77777777" w:rsidR="003B7180" w:rsidRPr="00AE2739" w:rsidRDefault="003B7180" w:rsidP="00ED2235">
      <w:pPr>
        <w:spacing w:line="300" w:lineRule="exact"/>
        <w:ind w:firstLineChars="100" w:firstLine="211"/>
        <w:outlineLvl w:val="2"/>
        <w:rPr>
          <w:rFonts w:ascii="ＭＳ 明朝" w:hAnsi="ＭＳ 明朝"/>
          <w:b/>
          <w:bCs/>
          <w:szCs w:val="21"/>
        </w:rPr>
      </w:pPr>
      <w:bookmarkStart w:id="135" w:name="_Toc105142012"/>
      <w:r w:rsidRPr="00AE2739">
        <w:rPr>
          <w:rFonts w:ascii="ＭＳ 明朝" w:hAnsi="ＭＳ 明朝" w:hint="eastAsia"/>
          <w:b/>
          <w:bCs/>
          <w:szCs w:val="21"/>
        </w:rPr>
        <w:t>第２－55条　下水道製品（日本下水道協会規格　ＪＳＷＡＳ）</w:t>
      </w:r>
      <w:bookmarkEnd w:id="135"/>
    </w:p>
    <w:p w14:paraId="0A2DFA8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下水道製品は次の規格に適合するものとする。</w:t>
      </w:r>
    </w:p>
    <w:p w14:paraId="20F206A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（下水道用鉄筋コンクリート管）</w:t>
      </w:r>
    </w:p>
    <w:p w14:paraId="7FF72D0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（下水道推進工法用鉄筋コンクリート管）</w:t>
      </w:r>
    </w:p>
    <w:p w14:paraId="4887745B"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3</w:t>
      </w:r>
      <w:r w:rsidRPr="00AE2739">
        <w:rPr>
          <w:rFonts w:ascii="ＭＳ 明朝" w:hAnsi="ＭＳ 明朝" w:cs="Century" w:hint="eastAsia"/>
          <w:szCs w:val="21"/>
        </w:rPr>
        <w:t>、4</w:t>
      </w:r>
      <w:r w:rsidRPr="00AE2739">
        <w:rPr>
          <w:rFonts w:ascii="ＭＳ 明朝" w:hAnsi="ＭＳ 明朝" w:hint="eastAsia"/>
          <w:szCs w:val="21"/>
        </w:rPr>
        <w:t>（シールド工事用標準セグメント）</w:t>
      </w:r>
    </w:p>
    <w:p w14:paraId="0F87A8FE"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5</w:t>
      </w:r>
      <w:r w:rsidRPr="00AE2739">
        <w:rPr>
          <w:rFonts w:ascii="ＭＳ 明朝" w:hAnsi="ＭＳ 明朝" w:hint="eastAsia"/>
          <w:szCs w:val="21"/>
        </w:rPr>
        <w:t>（下水道用鉄筋コンクリート卵形管）</w:t>
      </w:r>
    </w:p>
    <w:p w14:paraId="626ADB42"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6</w:t>
      </w:r>
      <w:r w:rsidRPr="00AE2739">
        <w:rPr>
          <w:rFonts w:ascii="ＭＳ 明朝" w:hAnsi="ＭＳ 明朝" w:hint="eastAsia"/>
          <w:szCs w:val="21"/>
        </w:rPr>
        <w:t>（下水道小口径管推進工法用鉄筋コンクリート管）</w:t>
      </w:r>
    </w:p>
    <w:p w14:paraId="386A5BA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7</w:t>
      </w:r>
      <w:r w:rsidRPr="00AE2739">
        <w:rPr>
          <w:rFonts w:ascii="ＭＳ 明朝" w:hAnsi="ＭＳ 明朝" w:hint="eastAsia"/>
          <w:szCs w:val="21"/>
        </w:rPr>
        <w:t>（下水道ミニシールド工法用鉄筋コンクリートセグメント）</w:t>
      </w:r>
    </w:p>
    <w:p w14:paraId="634AE5FD"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8</w:t>
      </w:r>
      <w:r w:rsidRPr="00AE2739">
        <w:rPr>
          <w:rFonts w:ascii="ＭＳ 明朝" w:hAnsi="ＭＳ 明朝" w:hint="eastAsia"/>
          <w:szCs w:val="21"/>
        </w:rPr>
        <w:t>（下水道推進工法用ガラス繊維鉄筋コンクリート管）</w:t>
      </w:r>
    </w:p>
    <w:p w14:paraId="4B661053"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 xml:space="preserve"> 9</w:t>
      </w:r>
      <w:r w:rsidRPr="00AE2739">
        <w:rPr>
          <w:rFonts w:ascii="ＭＳ 明朝" w:hAnsi="ＭＳ 明朝" w:hint="eastAsia"/>
          <w:szCs w:val="21"/>
        </w:rPr>
        <w:t>（下水道用台付鉄筋コンクリート管）</w:t>
      </w:r>
    </w:p>
    <w:p w14:paraId="258D0BD5"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A</w:t>
      </w:r>
      <w:r w:rsidRPr="00AE2739">
        <w:rPr>
          <w:rFonts w:ascii="ＭＳ 明朝" w:hAnsi="ＭＳ 明朝" w:hint="eastAsia"/>
          <w:szCs w:val="21"/>
        </w:rPr>
        <w:t>－</w:t>
      </w:r>
      <w:r w:rsidRPr="00AE2739">
        <w:rPr>
          <w:rFonts w:ascii="ＭＳ 明朝" w:hAnsi="ＭＳ 明朝" w:cs="Century"/>
          <w:szCs w:val="21"/>
        </w:rPr>
        <w:t>10</w:t>
      </w:r>
      <w:r w:rsidRPr="00AE2739">
        <w:rPr>
          <w:rFonts w:ascii="ＭＳ 明朝" w:hAnsi="ＭＳ 明朝" w:hint="eastAsia"/>
          <w:szCs w:val="21"/>
        </w:rPr>
        <w:t>（下水道用コンクリート製小型マンホール）</w:t>
      </w:r>
    </w:p>
    <w:p w14:paraId="2F0BAF6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（下水道用硬質塩化ビニル管）</w:t>
      </w:r>
    </w:p>
    <w:p w14:paraId="6E544DF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（下水道用強化プラスチック複合管）</w:t>
      </w:r>
    </w:p>
    <w:p w14:paraId="333FF73D"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6</w:t>
      </w:r>
      <w:r w:rsidRPr="00AE2739">
        <w:rPr>
          <w:rFonts w:ascii="ＭＳ 明朝" w:hAnsi="ＭＳ 明朝" w:hint="eastAsia"/>
          <w:szCs w:val="21"/>
        </w:rPr>
        <w:t>（下水道用推進工法用硬質ビニル管）</w:t>
      </w:r>
    </w:p>
    <w:p w14:paraId="37FCB867"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cs="Century" w:hint="eastAsia"/>
          <w:szCs w:val="21"/>
        </w:rPr>
        <w:t>－</w:t>
      </w:r>
      <w:r w:rsidRPr="00AE2739">
        <w:rPr>
          <w:rFonts w:ascii="ＭＳ 明朝" w:hAnsi="ＭＳ 明朝" w:cs="Century"/>
          <w:szCs w:val="21"/>
        </w:rPr>
        <w:t xml:space="preserve"> 7</w:t>
      </w:r>
      <w:r w:rsidRPr="00AE2739">
        <w:rPr>
          <w:rFonts w:ascii="ＭＳ 明朝" w:hAnsi="ＭＳ 明朝" w:hint="eastAsia"/>
          <w:szCs w:val="21"/>
        </w:rPr>
        <w:t>（下水道用硬質塩化ビニル製ます）</w:t>
      </w:r>
    </w:p>
    <w:p w14:paraId="753B07B4"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 xml:space="preserve"> 8</w:t>
      </w:r>
      <w:r w:rsidRPr="00AE2739">
        <w:rPr>
          <w:rFonts w:ascii="ＭＳ 明朝" w:hAnsi="ＭＳ 明朝" w:hint="eastAsia"/>
          <w:szCs w:val="21"/>
        </w:rPr>
        <w:t>（下水道用ポリプロピレン製ます）</w:t>
      </w:r>
    </w:p>
    <w:p w14:paraId="74A37EB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lastRenderedPageBreak/>
        <w:t xml:space="preserve">　　</w:t>
      </w:r>
      <w:r w:rsidRPr="00AE2739">
        <w:rPr>
          <w:rFonts w:ascii="ＭＳ 明朝" w:hAnsi="ＭＳ 明朝" w:cs="Century"/>
          <w:szCs w:val="21"/>
        </w:rPr>
        <w:t xml:space="preserve">JSWAS </w:t>
      </w:r>
      <w:r w:rsidRPr="00AE2739">
        <w:rPr>
          <w:rFonts w:ascii="ＭＳ 明朝" w:hAnsi="ＭＳ 明朝" w:cs="Century" w:hint="eastAsia"/>
          <w:szCs w:val="21"/>
        </w:rPr>
        <w:t>K</w:t>
      </w:r>
      <w:r w:rsidRPr="00AE2739">
        <w:rPr>
          <w:rFonts w:ascii="ＭＳ 明朝" w:hAnsi="ＭＳ 明朝" w:hint="eastAsia"/>
          <w:szCs w:val="21"/>
        </w:rPr>
        <w:t>－</w:t>
      </w:r>
      <w:r w:rsidRPr="00AE2739">
        <w:rPr>
          <w:rFonts w:ascii="ＭＳ 明朝" w:hAnsi="ＭＳ 明朝" w:cs="Century"/>
          <w:szCs w:val="21"/>
        </w:rPr>
        <w:t xml:space="preserve"> 9</w:t>
      </w:r>
      <w:r w:rsidRPr="00AE2739">
        <w:rPr>
          <w:rFonts w:ascii="ＭＳ 明朝" w:hAnsi="ＭＳ 明朝" w:hint="eastAsia"/>
          <w:szCs w:val="21"/>
        </w:rPr>
        <w:t>（下水道用硬質塩化ビニール製小型マンホール）</w:t>
      </w:r>
    </w:p>
    <w:p w14:paraId="3F42570E"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10</w:t>
      </w:r>
      <w:r w:rsidRPr="00AE2739">
        <w:rPr>
          <w:rFonts w:ascii="ＭＳ 明朝" w:hAnsi="ＭＳ 明朝" w:hint="eastAsia"/>
          <w:szCs w:val="21"/>
        </w:rPr>
        <w:t>（下水道用レジンコンクリート製マンホール）</w:t>
      </w:r>
    </w:p>
    <w:p w14:paraId="6F127CB0" w14:textId="77777777" w:rsidR="003B7180" w:rsidRPr="00AE2739" w:rsidRDefault="003B7180" w:rsidP="00ED2235">
      <w:pPr>
        <w:spacing w:line="300" w:lineRule="exact"/>
        <w:ind w:firstLineChars="100" w:firstLine="214"/>
        <w:rPr>
          <w:rFonts w:ascii="ＭＳ 明朝" w:hAnsi="ＭＳ 明朝"/>
          <w:szCs w:val="21"/>
        </w:rPr>
      </w:pPr>
      <w:r w:rsidRPr="00AE2739">
        <w:rPr>
          <w:rFonts w:ascii="ＭＳ 明朝" w:hAnsi="ＭＳ 明朝" w:hint="eastAsia"/>
          <w:spacing w:val="2"/>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1</w:t>
      </w:r>
      <w:r w:rsidRPr="00AE2739">
        <w:rPr>
          <w:rFonts w:ascii="ＭＳ 明朝" w:hAnsi="ＭＳ 明朝" w:hint="eastAsia"/>
          <w:szCs w:val="21"/>
        </w:rPr>
        <w:t>（下水道用レジンコンクリート管）</w:t>
      </w:r>
    </w:p>
    <w:p w14:paraId="33466C84"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2</w:t>
      </w:r>
      <w:r w:rsidRPr="00AE2739">
        <w:rPr>
          <w:rFonts w:ascii="ＭＳ 明朝" w:hAnsi="ＭＳ 明朝" w:hint="eastAsia"/>
          <w:szCs w:val="21"/>
        </w:rPr>
        <w:t>（下水道推進工法用レジンコンクリート管）</w:t>
      </w:r>
    </w:p>
    <w:p w14:paraId="2FBDD21B"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3</w:t>
      </w:r>
      <w:r w:rsidRPr="00AE2739">
        <w:rPr>
          <w:rFonts w:ascii="ＭＳ 明朝" w:hAnsi="ＭＳ 明朝" w:hint="eastAsia"/>
          <w:szCs w:val="21"/>
        </w:rPr>
        <w:t>（下水道用リブ付硬質塩化ビニル管）</w:t>
      </w:r>
    </w:p>
    <w:p w14:paraId="20321A98"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4</w:t>
      </w:r>
      <w:r w:rsidRPr="00AE2739">
        <w:rPr>
          <w:rFonts w:ascii="ＭＳ 明朝" w:hAnsi="ＭＳ 明朝" w:hint="eastAsia"/>
          <w:szCs w:val="21"/>
        </w:rPr>
        <w:t>（下水道用ポリエチレン管）</w:t>
      </w:r>
    </w:p>
    <w:p w14:paraId="3D330951" w14:textId="77777777" w:rsidR="003B7180" w:rsidRPr="00AE2739" w:rsidRDefault="003B7180" w:rsidP="00ED2235">
      <w:pPr>
        <w:spacing w:line="300" w:lineRule="exact"/>
        <w:ind w:firstLineChars="100" w:firstLine="210"/>
        <w:rPr>
          <w:rFonts w:ascii="ＭＳ 明朝" w:hAnsi="ＭＳ 明朝"/>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5</w:t>
      </w:r>
      <w:r w:rsidRPr="00AE2739">
        <w:rPr>
          <w:rFonts w:ascii="ＭＳ 明朝" w:hAnsi="ＭＳ 明朝" w:hint="eastAsia"/>
          <w:szCs w:val="21"/>
        </w:rPr>
        <w:t>（下水道用リブ付ポリエチレン管）</w:t>
      </w:r>
    </w:p>
    <w:p w14:paraId="69F948EE"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K</w:t>
      </w:r>
      <w:r w:rsidRPr="00AE2739">
        <w:rPr>
          <w:rFonts w:ascii="ＭＳ 明朝" w:hAnsi="ＭＳ 明朝" w:hint="eastAsia"/>
          <w:szCs w:val="21"/>
        </w:rPr>
        <w:t>－</w:t>
      </w:r>
      <w:r w:rsidRPr="00AE2739">
        <w:rPr>
          <w:rFonts w:ascii="ＭＳ 明朝" w:hAnsi="ＭＳ 明朝" w:cs="Century"/>
          <w:szCs w:val="21"/>
        </w:rPr>
        <w:t>1</w:t>
      </w:r>
      <w:r w:rsidRPr="00AE2739">
        <w:rPr>
          <w:rFonts w:ascii="ＭＳ 明朝" w:hAnsi="ＭＳ 明朝" w:cs="Century" w:hint="eastAsia"/>
          <w:szCs w:val="21"/>
        </w:rPr>
        <w:t>6</w:t>
      </w:r>
      <w:r w:rsidRPr="00AE2739">
        <w:rPr>
          <w:rFonts w:ascii="ＭＳ 明朝" w:hAnsi="ＭＳ 明朝" w:hint="eastAsia"/>
          <w:szCs w:val="21"/>
        </w:rPr>
        <w:t>（下水道内挿用強化プラスチック複合管）</w:t>
      </w:r>
    </w:p>
    <w:p w14:paraId="1B6FD0DE"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R</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（下水道用陶製卵形管）</w:t>
      </w:r>
    </w:p>
    <w:p w14:paraId="2BAC9889"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R</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（下水道用陶管）</w:t>
      </w:r>
    </w:p>
    <w:p w14:paraId="176488FA"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R</w:t>
      </w:r>
      <w:r w:rsidRPr="00AE2739">
        <w:rPr>
          <w:rFonts w:ascii="ＭＳ 明朝" w:hAnsi="ＭＳ 明朝" w:hint="eastAsia"/>
          <w:szCs w:val="21"/>
        </w:rPr>
        <w:t>－</w:t>
      </w:r>
      <w:r w:rsidRPr="00AE2739">
        <w:rPr>
          <w:rFonts w:ascii="ＭＳ 明朝" w:hAnsi="ＭＳ 明朝" w:cs="Century"/>
          <w:szCs w:val="21"/>
        </w:rPr>
        <w:t xml:space="preserve"> 3</w:t>
      </w:r>
      <w:r w:rsidRPr="00AE2739">
        <w:rPr>
          <w:rFonts w:ascii="ＭＳ 明朝" w:hAnsi="ＭＳ 明朝" w:hint="eastAsia"/>
          <w:szCs w:val="21"/>
        </w:rPr>
        <w:t>（下水道推進工法用陶管）</w:t>
      </w:r>
    </w:p>
    <w:p w14:paraId="06E7A40F"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1</w:t>
      </w:r>
      <w:r w:rsidRPr="00AE2739">
        <w:rPr>
          <w:rFonts w:ascii="ＭＳ 明朝" w:hAnsi="ＭＳ 明朝" w:hint="eastAsia"/>
          <w:szCs w:val="21"/>
        </w:rPr>
        <w:t>（下水道用ダクタイル鋳鉄管）</w:t>
      </w:r>
    </w:p>
    <w:p w14:paraId="7F8D80A1" w14:textId="77777777" w:rsidR="003B7180" w:rsidRPr="00AE2739" w:rsidRDefault="003B7180" w:rsidP="00ED2235">
      <w:pPr>
        <w:spacing w:line="300" w:lineRule="exact"/>
        <w:ind w:firstLineChars="100" w:firstLine="210"/>
        <w:rPr>
          <w:rFonts w:ascii="ＭＳ 明朝" w:hAnsi="ＭＳ 明朝"/>
          <w:spacing w:val="2"/>
          <w:szCs w:val="21"/>
        </w:rPr>
      </w:pPr>
      <w:r w:rsidRPr="00AE2739">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2</w:t>
      </w:r>
      <w:r w:rsidRPr="00AE2739">
        <w:rPr>
          <w:rFonts w:ascii="ＭＳ 明朝" w:hAnsi="ＭＳ 明朝" w:hint="eastAsia"/>
          <w:szCs w:val="21"/>
        </w:rPr>
        <w:t>（下水道推進工法用ダクタイル鋳鉄管）</w:t>
      </w:r>
    </w:p>
    <w:p w14:paraId="728C8EA1" w14:textId="77777777" w:rsidR="003B7180" w:rsidRPr="00AE2739" w:rsidRDefault="003B7180" w:rsidP="00AE2739">
      <w:pPr>
        <w:spacing w:line="300" w:lineRule="exact"/>
        <w:rPr>
          <w:rFonts w:ascii="ＭＳ 明朝" w:hAnsi="ＭＳ 明朝"/>
          <w:spacing w:val="2"/>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3</w:t>
      </w:r>
      <w:r w:rsidRPr="00AE2739">
        <w:rPr>
          <w:rFonts w:ascii="ＭＳ 明朝" w:hAnsi="ＭＳ 明朝" w:hint="eastAsia"/>
          <w:szCs w:val="21"/>
        </w:rPr>
        <w:t>（下水道用鋳鉄製防護ふた）</w:t>
      </w:r>
    </w:p>
    <w:p w14:paraId="1548B74B" w14:textId="77777777" w:rsidR="003B7180" w:rsidRPr="00AE2739" w:rsidRDefault="003B7180" w:rsidP="00AE2739">
      <w:pPr>
        <w:spacing w:line="320" w:lineRule="exact"/>
        <w:ind w:firstLineChars="100" w:firstLine="210"/>
        <w:rPr>
          <w:rFonts w:ascii="ＭＳ 明朝" w:hAnsi="ＭＳ 明朝"/>
          <w:szCs w:val="21"/>
        </w:rPr>
      </w:pPr>
      <w:r w:rsidRPr="00AE2739">
        <w:rPr>
          <w:rFonts w:ascii="ＭＳ 明朝" w:hAnsi="ＭＳ 明朝" w:hint="eastAsia"/>
          <w:szCs w:val="21"/>
        </w:rPr>
        <w:t xml:space="preserve">　</w:t>
      </w:r>
      <w:r>
        <w:rPr>
          <w:rFonts w:ascii="ＭＳ 明朝" w:hAnsi="ＭＳ 明朝" w:hint="eastAsia"/>
          <w:szCs w:val="21"/>
        </w:rPr>
        <w:t xml:space="preserve">　</w:t>
      </w:r>
      <w:r w:rsidRPr="00AE2739">
        <w:rPr>
          <w:rFonts w:ascii="ＭＳ 明朝" w:hAnsi="ＭＳ 明朝" w:cs="Century"/>
          <w:szCs w:val="21"/>
        </w:rPr>
        <w:t>JSWAS G</w:t>
      </w:r>
      <w:r w:rsidRPr="00AE2739">
        <w:rPr>
          <w:rFonts w:ascii="ＭＳ 明朝" w:hAnsi="ＭＳ 明朝" w:hint="eastAsia"/>
          <w:szCs w:val="21"/>
        </w:rPr>
        <w:t>－</w:t>
      </w:r>
      <w:r w:rsidRPr="00AE2739">
        <w:rPr>
          <w:rFonts w:ascii="ＭＳ 明朝" w:hAnsi="ＭＳ 明朝" w:cs="Century"/>
          <w:szCs w:val="21"/>
        </w:rPr>
        <w:t xml:space="preserve"> 4</w:t>
      </w:r>
      <w:r w:rsidRPr="00AE2739">
        <w:rPr>
          <w:rFonts w:ascii="ＭＳ 明朝" w:hAnsi="ＭＳ 明朝" w:hint="eastAsia"/>
          <w:szCs w:val="21"/>
        </w:rPr>
        <w:t>（下水道用鋳鉄製マンホールふた）</w:t>
      </w:r>
    </w:p>
    <w:p w14:paraId="21AC7504" w14:textId="2A9827AD" w:rsidR="0073042E" w:rsidRDefault="0073042E">
      <w:pPr>
        <w:widowControl/>
        <w:jc w:val="left"/>
      </w:pPr>
      <w:r>
        <w:br w:type="page"/>
      </w:r>
    </w:p>
    <w:p w14:paraId="2A36CF39" w14:textId="77777777" w:rsidR="003B7180" w:rsidRDefault="003B7180"/>
    <w:p w14:paraId="7011D9D7" w14:textId="77777777" w:rsidR="003B7180" w:rsidRDefault="003B7180"/>
    <w:p w14:paraId="77DF0091" w14:textId="77777777" w:rsidR="003B7180" w:rsidRDefault="003B7180"/>
    <w:p w14:paraId="4125B76F" w14:textId="77777777" w:rsidR="003B7180" w:rsidRDefault="003B7180"/>
    <w:p w14:paraId="5EFAE16F" w14:textId="77777777" w:rsidR="003B7180" w:rsidRDefault="003B7180"/>
    <w:p w14:paraId="59A73D6F" w14:textId="77777777" w:rsidR="003B7180" w:rsidRDefault="003B7180"/>
    <w:p w14:paraId="7FECAA8E" w14:textId="77777777" w:rsidR="003B7180" w:rsidRDefault="003B7180"/>
    <w:p w14:paraId="3558049F" w14:textId="77777777" w:rsidR="003B7180" w:rsidRDefault="003B7180"/>
    <w:p w14:paraId="5FD4F53A" w14:textId="77777777" w:rsidR="003B7180" w:rsidRPr="00E961E2" w:rsidRDefault="003B7180" w:rsidP="00E961E2">
      <w:pPr>
        <w:rPr>
          <w:rFonts w:ascii="ＭＳ 明朝" w:hAnsi="ＭＳ 明朝"/>
          <w:spacing w:val="2"/>
          <w:szCs w:val="21"/>
        </w:rPr>
      </w:pPr>
    </w:p>
    <w:p w14:paraId="07D08C70" w14:textId="77777777" w:rsidR="003B7180" w:rsidRPr="00E961E2" w:rsidRDefault="003B7180" w:rsidP="00E961E2">
      <w:pPr>
        <w:rPr>
          <w:rFonts w:ascii="ＭＳ 明朝" w:hAnsi="ＭＳ 明朝"/>
          <w:spacing w:val="2"/>
          <w:szCs w:val="21"/>
        </w:rPr>
      </w:pPr>
    </w:p>
    <w:p w14:paraId="66A85A69" w14:textId="77777777" w:rsidR="003B7180" w:rsidRPr="00E961E2" w:rsidRDefault="003B7180" w:rsidP="00E961E2">
      <w:pPr>
        <w:rPr>
          <w:rFonts w:ascii="ＭＳ 明朝" w:hAnsi="ＭＳ 明朝"/>
          <w:spacing w:val="2"/>
          <w:szCs w:val="21"/>
        </w:rPr>
      </w:pPr>
    </w:p>
    <w:p w14:paraId="63A1510C" w14:textId="77777777" w:rsidR="003B7180" w:rsidRPr="00E961E2" w:rsidRDefault="003B7180" w:rsidP="00E961E2">
      <w:pPr>
        <w:rPr>
          <w:rFonts w:ascii="ＭＳ 明朝" w:hAnsi="ＭＳ 明朝"/>
          <w:spacing w:val="2"/>
          <w:szCs w:val="21"/>
        </w:rPr>
      </w:pPr>
    </w:p>
    <w:p w14:paraId="3EAF3092" w14:textId="77777777" w:rsidR="003B7180" w:rsidRPr="00E961E2" w:rsidRDefault="003B7180" w:rsidP="00E961E2">
      <w:pPr>
        <w:rPr>
          <w:rFonts w:ascii="ＭＳ 明朝" w:hAnsi="ＭＳ 明朝"/>
          <w:spacing w:val="2"/>
          <w:szCs w:val="21"/>
        </w:rPr>
      </w:pPr>
    </w:p>
    <w:p w14:paraId="61E72A80" w14:textId="77777777" w:rsidR="003B7180" w:rsidRPr="00E961E2" w:rsidRDefault="003B7180" w:rsidP="00E961E2">
      <w:pPr>
        <w:rPr>
          <w:rFonts w:ascii="ＭＳ 明朝" w:hAnsi="ＭＳ 明朝"/>
          <w:spacing w:val="2"/>
          <w:szCs w:val="21"/>
        </w:rPr>
      </w:pPr>
    </w:p>
    <w:p w14:paraId="7ABEB716" w14:textId="77777777" w:rsidR="003B7180" w:rsidRPr="00AB6770" w:rsidRDefault="003B7180" w:rsidP="00AB6770">
      <w:pPr>
        <w:pStyle w:val="1"/>
        <w:rPr>
          <w:rFonts w:ascii="ＭＳ 明朝" w:hAnsi="ＭＳ 明朝"/>
          <w:spacing w:val="2"/>
          <w:szCs w:val="21"/>
        </w:rPr>
      </w:pPr>
      <w:bookmarkStart w:id="136" w:name="_Toc105142013"/>
      <w:r w:rsidRPr="00AB6770">
        <w:rPr>
          <w:rFonts w:ascii="ＭＳ 明朝" w:hAnsi="ＭＳ 明朝" w:hint="eastAsia"/>
          <w:b/>
          <w:bCs/>
          <w:spacing w:val="2"/>
          <w:sz w:val="40"/>
          <w:szCs w:val="40"/>
        </w:rPr>
        <w:t>第３章　施工共通事項</w:t>
      </w:r>
      <w:bookmarkEnd w:id="136"/>
    </w:p>
    <w:p w14:paraId="0182D24A" w14:textId="77777777" w:rsidR="003B7180" w:rsidRPr="00E961E2" w:rsidRDefault="003B7180" w:rsidP="00E961E2">
      <w:pPr>
        <w:rPr>
          <w:rFonts w:ascii="ＭＳ 明朝" w:hAnsi="ＭＳ 明朝"/>
          <w:spacing w:val="2"/>
          <w:szCs w:val="21"/>
        </w:rPr>
      </w:pPr>
    </w:p>
    <w:p w14:paraId="12CA07C6" w14:textId="77777777" w:rsidR="003B7180" w:rsidRPr="00AB6770" w:rsidRDefault="003B7180" w:rsidP="00996410">
      <w:pPr>
        <w:pStyle w:val="2"/>
        <w:rPr>
          <w:spacing w:val="2"/>
          <w:szCs w:val="21"/>
        </w:rPr>
      </w:pPr>
      <w:r w:rsidRPr="00E961E2">
        <w:br w:type="page"/>
      </w:r>
      <w:bookmarkStart w:id="137" w:name="_Toc105142014"/>
      <w:r w:rsidRPr="00AB6770">
        <w:rPr>
          <w:rFonts w:hint="eastAsia"/>
        </w:rPr>
        <w:lastRenderedPageBreak/>
        <w:t>第１節　適用</w:t>
      </w:r>
      <w:bookmarkEnd w:id="137"/>
    </w:p>
    <w:p w14:paraId="6B98F4D2" w14:textId="344513E8" w:rsidR="003B7180" w:rsidRPr="00E961E2" w:rsidRDefault="003B7180" w:rsidP="00F63AC3">
      <w:pPr>
        <w:pStyle w:val="3"/>
        <w:rPr>
          <w:spacing w:val="2"/>
        </w:rPr>
      </w:pPr>
      <w:bookmarkStart w:id="138" w:name="_Toc105142015"/>
      <w:r w:rsidRPr="00E961E2">
        <w:rPr>
          <w:rFonts w:hint="eastAsia"/>
        </w:rPr>
        <w:t>第３－１条　適用</w:t>
      </w:r>
      <w:bookmarkEnd w:id="138"/>
    </w:p>
    <w:p w14:paraId="65F502FA" w14:textId="77777777" w:rsidR="003B7180" w:rsidRPr="00E961E2" w:rsidRDefault="003B7180" w:rsidP="00E961E2">
      <w:pPr>
        <w:rPr>
          <w:rFonts w:ascii="ＭＳ 明朝" w:hAnsi="ＭＳ 明朝"/>
          <w:spacing w:val="2"/>
          <w:szCs w:val="21"/>
        </w:rPr>
      </w:pPr>
      <w:r w:rsidRPr="00E961E2">
        <w:rPr>
          <w:rFonts w:ascii="ＭＳ 明朝" w:hAnsi="ＭＳ 明朝" w:hint="eastAsia"/>
          <w:szCs w:val="21"/>
        </w:rPr>
        <w:t xml:space="preserve">　　１．本章は、工事の施工に必要な共通事項を定めたものであり、各種工事に適用するものとする。</w:t>
      </w:r>
    </w:p>
    <w:p w14:paraId="03801B99" w14:textId="77777777" w:rsidR="003B7180" w:rsidRPr="00E961E2" w:rsidRDefault="003B7180" w:rsidP="00E961E2">
      <w:pPr>
        <w:rPr>
          <w:rFonts w:ascii="ＭＳ 明朝" w:hAnsi="ＭＳ 明朝"/>
          <w:szCs w:val="21"/>
        </w:rPr>
      </w:pPr>
      <w:r w:rsidRPr="00E961E2">
        <w:rPr>
          <w:rFonts w:ascii="ＭＳ 明朝" w:hAnsi="ＭＳ 明朝" w:hint="eastAsia"/>
          <w:szCs w:val="21"/>
        </w:rPr>
        <w:t xml:space="preserve">　　２．次章以降に記載された事項は、この章に優先するものとする。</w:t>
      </w:r>
    </w:p>
    <w:p w14:paraId="64AF69D6" w14:textId="77777777" w:rsidR="003B7180" w:rsidRDefault="003B7180" w:rsidP="00E961E2">
      <w:pPr>
        <w:rPr>
          <w:rFonts w:ascii="ＭＳ 明朝" w:hAnsi="ＭＳ 明朝"/>
          <w:szCs w:val="21"/>
        </w:rPr>
      </w:pPr>
    </w:p>
    <w:p w14:paraId="387C2BDB" w14:textId="77777777" w:rsidR="003B7180" w:rsidRPr="00AB6770" w:rsidRDefault="003B7180" w:rsidP="00996410">
      <w:pPr>
        <w:pStyle w:val="2"/>
      </w:pPr>
      <w:bookmarkStart w:id="139" w:name="_Toc105142016"/>
      <w:r w:rsidRPr="00AB6770">
        <w:rPr>
          <w:rFonts w:hint="eastAsia"/>
        </w:rPr>
        <w:t>第２節</w:t>
      </w:r>
      <w:r w:rsidRPr="00AB6770">
        <w:t xml:space="preserve"> </w:t>
      </w:r>
      <w:r w:rsidRPr="00AB6770">
        <w:rPr>
          <w:rFonts w:hint="eastAsia"/>
        </w:rPr>
        <w:t>一般事項</w:t>
      </w:r>
      <w:bookmarkEnd w:id="139"/>
    </w:p>
    <w:p w14:paraId="0EAB46BB" w14:textId="77777777" w:rsidR="003B7180" w:rsidRPr="00774B0A" w:rsidRDefault="003B7180" w:rsidP="00F63AC3">
      <w:pPr>
        <w:pStyle w:val="3"/>
      </w:pPr>
      <w:bookmarkStart w:id="140" w:name="_Toc105142017"/>
      <w:r w:rsidRPr="00000455">
        <w:rPr>
          <w:rFonts w:hint="eastAsia"/>
        </w:rPr>
        <w:t>第３－２条　適用すべき諸基準</w:t>
      </w:r>
      <w:bookmarkEnd w:id="140"/>
    </w:p>
    <w:p w14:paraId="5BC52310" w14:textId="77777777" w:rsidR="003B7180" w:rsidRDefault="003B7180" w:rsidP="002E6DFB">
      <w:pPr>
        <w:ind w:leftChars="200" w:left="420" w:firstLineChars="100" w:firstLine="210"/>
        <w:rPr>
          <w:rFonts w:ascii="ＭＳ 明朝" w:hAnsi="ＭＳ 明朝"/>
          <w:szCs w:val="21"/>
        </w:rPr>
      </w:pPr>
      <w:r w:rsidRPr="00000455">
        <w:rPr>
          <w:rFonts w:ascii="ＭＳ 明朝" w:hAnsi="ＭＳ 明朝" w:hint="eastAsia"/>
          <w:szCs w:val="21"/>
        </w:rPr>
        <w:t>受注者は、設計図書において特に定めのない事項について、次の基準類によらなければならない。なお、基準類と設計図書に相違がある場合、原則として設計図書の規定に従うものとし、疑義のある場合は監督職員に確認を求めなければならない。</w:t>
      </w:r>
    </w:p>
    <w:p w14:paraId="34DF0051"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（１）コンクリート標準示方書</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6A1C05A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（２）コンクリートのポンプ施工指針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5011DCE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（３）鉄筋定着・継手指針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5853EF0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（４）鉄筋継手工事標準仕様書</w:t>
      </w:r>
      <w:r w:rsidRPr="00000455">
        <w:rPr>
          <w:rFonts w:ascii="ＭＳ 明朝" w:hAnsi="ＭＳ 明朝"/>
          <w:szCs w:val="21"/>
        </w:rPr>
        <w:t xml:space="preserve"> </w:t>
      </w:r>
      <w:r w:rsidRPr="00000455">
        <w:rPr>
          <w:rFonts w:ascii="ＭＳ 明朝" w:hAnsi="ＭＳ 明朝" w:hint="eastAsia"/>
          <w:szCs w:val="21"/>
        </w:rPr>
        <w:t>ガス圧接継手工事</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（公社）日本鉄筋継手協会</w:t>
      </w:r>
    </w:p>
    <w:p w14:paraId="270564A4"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（５）道路橋示方書・同解説（Ⅰ共通編</w:t>
      </w:r>
      <w:r w:rsidRPr="00B16B1E">
        <w:rPr>
          <w:rFonts w:ascii="ＭＳ 明朝" w:hAnsi="ＭＳ 明朝"/>
          <w:szCs w:val="21"/>
        </w:rPr>
        <w:t xml:space="preserve"> </w:t>
      </w:r>
      <w:r w:rsidRPr="00B16B1E">
        <w:rPr>
          <w:rFonts w:ascii="ＭＳ 明朝" w:hAnsi="ＭＳ 明朝" w:hint="eastAsia"/>
          <w:szCs w:val="21"/>
        </w:rPr>
        <w:t>Ⅱ鋼橋編）</w:t>
      </w:r>
      <w:r w:rsidRPr="00B16B1E">
        <w:rPr>
          <w:rFonts w:ascii="ＭＳ 明朝" w:hAnsi="ＭＳ 明朝"/>
          <w:szCs w:val="21"/>
        </w:rPr>
        <w:t xml:space="preserve"> </w:t>
      </w:r>
      <w:r w:rsidRPr="00B16B1E">
        <w:rPr>
          <w:rFonts w:ascii="ＭＳ 明朝" w:hAnsi="ＭＳ 明朝" w:hint="eastAsia"/>
          <w:szCs w:val="21"/>
        </w:rPr>
        <w:t xml:space="preserve">    （公社）日本道路協会</w:t>
      </w:r>
    </w:p>
    <w:p w14:paraId="14F2A88B"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（６）道路橋示方書・同解説（Ⅰ共通編</w:t>
      </w:r>
      <w:r w:rsidRPr="00B16B1E">
        <w:rPr>
          <w:rFonts w:ascii="ＭＳ 明朝" w:hAnsi="ＭＳ 明朝"/>
          <w:szCs w:val="21"/>
        </w:rPr>
        <w:t xml:space="preserve"> </w:t>
      </w:r>
      <w:r w:rsidRPr="00B16B1E">
        <w:rPr>
          <w:rFonts w:ascii="ＭＳ 明朝" w:hAnsi="ＭＳ 明朝" w:hint="eastAsia"/>
          <w:szCs w:val="21"/>
        </w:rPr>
        <w:t>Ⅱ鋼橋編）</w:t>
      </w:r>
      <w:r w:rsidRPr="00B16B1E">
        <w:rPr>
          <w:rFonts w:ascii="ＭＳ 明朝" w:hAnsi="ＭＳ 明朝"/>
          <w:szCs w:val="21"/>
        </w:rPr>
        <w:t xml:space="preserve"> </w:t>
      </w:r>
      <w:r w:rsidRPr="00B16B1E">
        <w:rPr>
          <w:rFonts w:ascii="ＭＳ 明朝" w:hAnsi="ＭＳ 明朝" w:hint="eastAsia"/>
          <w:szCs w:val="21"/>
        </w:rPr>
        <w:t xml:space="preserve">    （公社）日本道路協会</w:t>
      </w:r>
    </w:p>
    <w:p w14:paraId="3C38A27B"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（７）道路橋示方書・同解説（Ⅰ共通編</w:t>
      </w:r>
      <w:r w:rsidRPr="00B16B1E">
        <w:rPr>
          <w:rFonts w:ascii="ＭＳ 明朝" w:hAnsi="ＭＳ 明朝"/>
          <w:szCs w:val="21"/>
        </w:rPr>
        <w:t xml:space="preserve"> </w:t>
      </w:r>
      <w:r w:rsidRPr="00B16B1E">
        <w:rPr>
          <w:rFonts w:ascii="ＭＳ 明朝" w:hAnsi="ＭＳ 明朝" w:hint="eastAsia"/>
          <w:szCs w:val="21"/>
        </w:rPr>
        <w:t>Ⅳ下部構造編）</w:t>
      </w:r>
      <w:r w:rsidRPr="00B16B1E">
        <w:rPr>
          <w:rFonts w:ascii="ＭＳ 明朝" w:hAnsi="ＭＳ 明朝"/>
          <w:szCs w:val="21"/>
        </w:rPr>
        <w:t xml:space="preserve"> </w:t>
      </w:r>
      <w:r w:rsidRPr="00B16B1E">
        <w:rPr>
          <w:rFonts w:ascii="ＭＳ 明朝" w:hAnsi="ＭＳ 明朝" w:hint="eastAsia"/>
          <w:szCs w:val="21"/>
        </w:rPr>
        <w:t>（公社）日本道路協会</w:t>
      </w:r>
    </w:p>
    <w:p w14:paraId="63BE152F" w14:textId="77777777" w:rsidR="003B7180" w:rsidRPr="00000455" w:rsidRDefault="003B7180" w:rsidP="00000455">
      <w:pPr>
        <w:ind w:firstLineChars="300" w:firstLine="630"/>
        <w:rPr>
          <w:rFonts w:ascii="ＭＳ 明朝" w:hAnsi="ＭＳ 明朝"/>
          <w:szCs w:val="21"/>
        </w:rPr>
      </w:pPr>
      <w:r>
        <w:rPr>
          <w:rFonts w:ascii="ＭＳ 明朝" w:hAnsi="ＭＳ 明朝" w:hint="eastAsia"/>
          <w:szCs w:val="21"/>
        </w:rPr>
        <w:t>（８</w:t>
      </w:r>
      <w:r w:rsidRPr="00000455">
        <w:rPr>
          <w:rFonts w:ascii="ＭＳ 明朝" w:hAnsi="ＭＳ 明朝" w:hint="eastAsia"/>
          <w:szCs w:val="21"/>
        </w:rPr>
        <w:t>）鋼道路橋施工便覧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0E3F9760" w14:textId="77777777" w:rsidR="003B7180" w:rsidRPr="00000455" w:rsidRDefault="003B7180" w:rsidP="00000455">
      <w:pPr>
        <w:ind w:firstLineChars="300" w:firstLine="630"/>
        <w:rPr>
          <w:rFonts w:ascii="ＭＳ 明朝" w:hAnsi="ＭＳ 明朝"/>
          <w:szCs w:val="21"/>
        </w:rPr>
      </w:pPr>
      <w:r>
        <w:rPr>
          <w:rFonts w:ascii="ＭＳ 明朝" w:hAnsi="ＭＳ 明朝" w:hint="eastAsia"/>
          <w:szCs w:val="21"/>
        </w:rPr>
        <w:t>（９</w:t>
      </w:r>
      <w:r w:rsidRPr="00000455">
        <w:rPr>
          <w:rFonts w:ascii="ＭＳ 明朝" w:hAnsi="ＭＳ 明朝" w:hint="eastAsia"/>
          <w:szCs w:val="21"/>
        </w:rPr>
        <w:t>）鋼道路橋防食便覧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89EF58C" w14:textId="77777777" w:rsidR="003B7180" w:rsidRPr="00000455" w:rsidRDefault="003B7180" w:rsidP="00000455">
      <w:pPr>
        <w:ind w:firstLineChars="300" w:firstLine="630"/>
        <w:rPr>
          <w:rFonts w:ascii="ＭＳ 明朝" w:hAnsi="ＭＳ 明朝"/>
          <w:szCs w:val="21"/>
        </w:rPr>
      </w:pPr>
      <w:r>
        <w:rPr>
          <w:rFonts w:ascii="ＭＳ 明朝" w:hAnsi="ＭＳ 明朝" w:hint="eastAsia"/>
          <w:szCs w:val="21"/>
        </w:rPr>
        <w:t>（10</w:t>
      </w:r>
      <w:r w:rsidRPr="00000455">
        <w:rPr>
          <w:rFonts w:ascii="ＭＳ 明朝" w:hAnsi="ＭＳ 明朝" w:hint="eastAsia"/>
          <w:szCs w:val="21"/>
        </w:rPr>
        <w:t>）舗装の構造に関する技術基準・同解説</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453ED420"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11</w:t>
      </w:r>
      <w:r w:rsidRPr="00000455">
        <w:rPr>
          <w:rFonts w:ascii="ＭＳ 明朝" w:hAnsi="ＭＳ 明朝" w:hint="eastAsia"/>
          <w:szCs w:val="21"/>
        </w:rPr>
        <w:t>）舗装設計施工指針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165CA86B"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2</w:t>
      </w:r>
      <w:r w:rsidRPr="00000455">
        <w:rPr>
          <w:rFonts w:ascii="ＭＳ 明朝" w:hAnsi="ＭＳ 明朝" w:hint="eastAsia"/>
          <w:szCs w:val="21"/>
        </w:rPr>
        <w:t>）舗装施工便覧</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7BB5CDB6"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3</w:t>
      </w:r>
      <w:r w:rsidRPr="00000455">
        <w:rPr>
          <w:rFonts w:ascii="ＭＳ 明朝" w:hAnsi="ＭＳ 明朝" w:hint="eastAsia"/>
          <w:szCs w:val="21"/>
        </w:rPr>
        <w:t>）舗装調査・試験法便覧</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08A1ABD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4</w:t>
      </w:r>
      <w:r w:rsidRPr="00000455">
        <w:rPr>
          <w:rFonts w:ascii="ＭＳ 明朝" w:hAnsi="ＭＳ 明朝" w:hint="eastAsia"/>
          <w:szCs w:val="21"/>
        </w:rPr>
        <w:t>）アスファルト舗装工事共通仕様書解説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D4A2029"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5</w:t>
      </w:r>
      <w:r w:rsidRPr="00000455">
        <w:rPr>
          <w:rFonts w:ascii="ＭＳ 明朝" w:hAnsi="ＭＳ 明朝" w:hint="eastAsia"/>
          <w:szCs w:val="21"/>
        </w:rPr>
        <w:t>）転圧コンクリート舗装技術指針（案）</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5FC0A28E"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6</w:t>
      </w:r>
      <w:r w:rsidRPr="00000455">
        <w:rPr>
          <w:rFonts w:ascii="ＭＳ 明朝" w:hAnsi="ＭＳ 明朝" w:hint="eastAsia"/>
          <w:szCs w:val="21"/>
        </w:rPr>
        <w:t>）道路土工－軟弱地盤対策工指針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7C28FD5F"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7</w:t>
      </w:r>
      <w:r w:rsidRPr="00000455">
        <w:rPr>
          <w:rFonts w:ascii="ＭＳ 明朝" w:hAnsi="ＭＳ 明朝" w:hint="eastAsia"/>
          <w:szCs w:val="21"/>
        </w:rPr>
        <w:t>）道路土工－盛土工指針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4B8D12E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8</w:t>
      </w:r>
      <w:r w:rsidRPr="00000455">
        <w:rPr>
          <w:rFonts w:ascii="ＭＳ 明朝" w:hAnsi="ＭＳ 明朝" w:hint="eastAsia"/>
          <w:szCs w:val="21"/>
        </w:rPr>
        <w:t>）道路土工－擁壁工指針</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7E1B2F9C"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1</w:t>
      </w:r>
      <w:r>
        <w:rPr>
          <w:rFonts w:ascii="ＭＳ 明朝" w:hAnsi="ＭＳ 明朝" w:hint="eastAsia"/>
          <w:szCs w:val="21"/>
        </w:rPr>
        <w:t>9</w:t>
      </w:r>
      <w:r w:rsidRPr="00000455">
        <w:rPr>
          <w:rFonts w:ascii="ＭＳ 明朝" w:hAnsi="ＭＳ 明朝" w:hint="eastAsia"/>
          <w:szCs w:val="21"/>
        </w:rPr>
        <w:t>）道路土工－カルバート工指針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73FE7200"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20</w:t>
      </w:r>
      <w:r w:rsidRPr="00000455">
        <w:rPr>
          <w:rFonts w:ascii="ＭＳ 明朝" w:hAnsi="ＭＳ 明朝" w:hint="eastAsia"/>
          <w:szCs w:val="21"/>
        </w:rPr>
        <w:t>）道路土工－仮設構造物工指針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03684D6F"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1</w:t>
      </w:r>
      <w:r w:rsidRPr="00000455">
        <w:rPr>
          <w:rFonts w:ascii="ＭＳ 明朝" w:hAnsi="ＭＳ 明朝" w:hint="eastAsia"/>
          <w:szCs w:val="21"/>
        </w:rPr>
        <w:t>）舗装再生便覧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536F504C"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2</w:t>
      </w:r>
      <w:r w:rsidRPr="00000455">
        <w:rPr>
          <w:rFonts w:ascii="ＭＳ 明朝" w:hAnsi="ＭＳ 明朝" w:hint="eastAsia"/>
          <w:szCs w:val="21"/>
        </w:rPr>
        <w:t>）道路標識設置基準・同解説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70685D8E"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3</w:t>
      </w:r>
      <w:r w:rsidRPr="00000455">
        <w:rPr>
          <w:rFonts w:ascii="ＭＳ 明朝" w:hAnsi="ＭＳ 明朝" w:hint="eastAsia"/>
          <w:szCs w:val="21"/>
        </w:rPr>
        <w:t>）視線誘導標設置基準・同解説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6EDA0AA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4</w:t>
      </w:r>
      <w:r w:rsidRPr="00000455">
        <w:rPr>
          <w:rFonts w:ascii="ＭＳ 明朝" w:hAnsi="ＭＳ 明朝" w:hint="eastAsia"/>
          <w:szCs w:val="21"/>
        </w:rPr>
        <w:t>）杭基礎施工便覧</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DD731BC"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5</w:t>
      </w:r>
      <w:r w:rsidRPr="00000455">
        <w:rPr>
          <w:rFonts w:ascii="ＭＳ 明朝" w:hAnsi="ＭＳ 明朝" w:hint="eastAsia"/>
          <w:szCs w:val="21"/>
        </w:rPr>
        <w:t>）薬液注入工法の設計・施工指針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（一社）日本グラウト協会</w:t>
      </w:r>
    </w:p>
    <w:p w14:paraId="039BD264"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6</w:t>
      </w:r>
      <w:r w:rsidRPr="00000455">
        <w:rPr>
          <w:rFonts w:ascii="ＭＳ 明朝" w:hAnsi="ＭＳ 明朝" w:hint="eastAsia"/>
          <w:szCs w:val="21"/>
        </w:rPr>
        <w:t>）仮締切堤設置基準（案）</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国土交通省水管理・国土保全局</w:t>
      </w:r>
    </w:p>
    <w:p w14:paraId="0BE2F8AF"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7</w:t>
      </w:r>
      <w:r w:rsidRPr="00000455">
        <w:rPr>
          <w:rFonts w:ascii="ＭＳ 明朝" w:hAnsi="ＭＳ 明朝" w:hint="eastAsia"/>
          <w:szCs w:val="21"/>
        </w:rPr>
        <w:t>）防護柵の設置基準・同解説</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（公社）日本道路協会</w:t>
      </w:r>
    </w:p>
    <w:p w14:paraId="1D6B0773"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sidRPr="00000455">
        <w:rPr>
          <w:rFonts w:ascii="ＭＳ 明朝" w:hAnsi="ＭＳ 明朝"/>
          <w:szCs w:val="21"/>
        </w:rPr>
        <w:t>2</w:t>
      </w:r>
      <w:r>
        <w:rPr>
          <w:rFonts w:ascii="ＭＳ 明朝" w:hAnsi="ＭＳ 明朝" w:hint="eastAsia"/>
          <w:szCs w:val="21"/>
        </w:rPr>
        <w:t>8</w:t>
      </w:r>
      <w:r w:rsidRPr="00000455">
        <w:rPr>
          <w:rFonts w:ascii="ＭＳ 明朝" w:hAnsi="ＭＳ 明朝" w:hint="eastAsia"/>
          <w:szCs w:val="21"/>
        </w:rPr>
        <w:t>）車両用防護柵標準仕様・同解説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2E099142"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2</w:t>
      </w:r>
      <w:r>
        <w:rPr>
          <w:rFonts w:ascii="ＭＳ 明朝" w:hAnsi="ＭＳ 明朝" w:hint="eastAsia"/>
          <w:szCs w:val="21"/>
        </w:rPr>
        <w:t>9</w:t>
      </w:r>
      <w:r w:rsidRPr="00000455">
        <w:rPr>
          <w:rFonts w:ascii="ＭＳ 明朝" w:hAnsi="ＭＳ 明朝" w:hint="eastAsia"/>
          <w:szCs w:val="21"/>
        </w:rPr>
        <w:t>）のり枠工の設計・施工指針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（一社）全国特定法面保護協会</w:t>
      </w:r>
    </w:p>
    <w:p w14:paraId="40165995"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30</w:t>
      </w:r>
      <w:r w:rsidRPr="00000455">
        <w:rPr>
          <w:rFonts w:ascii="ＭＳ 明朝" w:hAnsi="ＭＳ 明朝" w:hint="eastAsia"/>
          <w:szCs w:val="21"/>
        </w:rPr>
        <w:t>）グラウンドアンカー設計・施工基準、同解説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（公社）地盤工学会</w:t>
      </w:r>
    </w:p>
    <w:p w14:paraId="34778358"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31</w:t>
      </w:r>
      <w:r w:rsidRPr="00000455">
        <w:rPr>
          <w:rFonts w:ascii="ＭＳ 明朝" w:hAnsi="ＭＳ 明朝" w:hint="eastAsia"/>
          <w:szCs w:val="21"/>
        </w:rPr>
        <w:t>）トンネル標準示方書・同解説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（公社）土木学会</w:t>
      </w:r>
    </w:p>
    <w:p w14:paraId="67F6951E" w14:textId="77777777" w:rsidR="003B7180"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32</w:t>
      </w:r>
      <w:r w:rsidRPr="00000455">
        <w:rPr>
          <w:rFonts w:ascii="ＭＳ 明朝" w:hAnsi="ＭＳ 明朝" w:hint="eastAsia"/>
          <w:szCs w:val="21"/>
        </w:rPr>
        <w:t>）ずい道等建設工事における粉じん対策に関するガイドライン</w:t>
      </w:r>
    </w:p>
    <w:p w14:paraId="79C38B0B" w14:textId="77777777" w:rsidR="003B7180" w:rsidRPr="00000455" w:rsidRDefault="003B7180" w:rsidP="00A84CCB">
      <w:pPr>
        <w:ind w:firstLineChars="2900" w:firstLine="6090"/>
        <w:rPr>
          <w:rFonts w:ascii="ＭＳ 明朝" w:hAnsi="ＭＳ 明朝"/>
          <w:szCs w:val="21"/>
        </w:rPr>
      </w:pPr>
      <w:r w:rsidRPr="00000455">
        <w:rPr>
          <w:rFonts w:ascii="ＭＳ 明朝" w:hAnsi="ＭＳ 明朝"/>
          <w:szCs w:val="21"/>
        </w:rPr>
        <w:t xml:space="preserve"> </w:t>
      </w:r>
      <w:r w:rsidRPr="00000455">
        <w:rPr>
          <w:rFonts w:ascii="ＭＳ 明朝" w:hAnsi="ＭＳ 明朝" w:hint="eastAsia"/>
          <w:szCs w:val="21"/>
        </w:rPr>
        <w:t>厚生労働省労働基準局</w:t>
      </w:r>
    </w:p>
    <w:p w14:paraId="5DBA1B75"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33</w:t>
      </w:r>
      <w:r w:rsidRPr="00000455">
        <w:rPr>
          <w:rFonts w:ascii="ＭＳ 明朝" w:hAnsi="ＭＳ 明朝" w:hint="eastAsia"/>
          <w:szCs w:val="21"/>
        </w:rPr>
        <w:t>）道路トンネル観察・計測指針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47BC3816"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4</w:t>
      </w:r>
      <w:r w:rsidRPr="00000455">
        <w:rPr>
          <w:rFonts w:ascii="ＭＳ 明朝" w:hAnsi="ＭＳ 明朝" w:hint="eastAsia"/>
          <w:szCs w:val="21"/>
        </w:rPr>
        <w:t>）道路トンネル安全施工技術指針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1AC08301"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5</w:t>
      </w:r>
      <w:r w:rsidRPr="00000455">
        <w:rPr>
          <w:rFonts w:ascii="ＭＳ 明朝" w:hAnsi="ＭＳ 明朝" w:hint="eastAsia"/>
          <w:szCs w:val="21"/>
        </w:rPr>
        <w:t>）道路トンネル技術基準（換気編）・同解説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666E7D20"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6</w:t>
      </w:r>
      <w:r w:rsidRPr="00000455">
        <w:rPr>
          <w:rFonts w:ascii="ＭＳ 明朝" w:hAnsi="ＭＳ 明朝" w:hint="eastAsia"/>
          <w:szCs w:val="21"/>
        </w:rPr>
        <w:t>）道路トンネル技術基準（構造編）・同解説</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（公社）日本道路協会</w:t>
      </w:r>
    </w:p>
    <w:p w14:paraId="37C32492"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7</w:t>
      </w:r>
      <w:r w:rsidRPr="00000455">
        <w:rPr>
          <w:rFonts w:ascii="ＭＳ 明朝" w:hAnsi="ＭＳ 明朝" w:hint="eastAsia"/>
          <w:szCs w:val="21"/>
        </w:rPr>
        <w:t>）ずい道等建設工事における換気技術指針</w:t>
      </w:r>
      <w:r w:rsidRPr="00000455">
        <w:rPr>
          <w:rFonts w:ascii="ＭＳ 明朝" w:hAnsi="ＭＳ 明朝"/>
          <w:szCs w:val="21"/>
        </w:rPr>
        <w:t xml:space="preserve"> </w:t>
      </w:r>
      <w:r>
        <w:rPr>
          <w:rFonts w:ascii="ＭＳ 明朝" w:hAnsi="ＭＳ 明朝" w:hint="eastAsia"/>
          <w:szCs w:val="21"/>
        </w:rPr>
        <w:t xml:space="preserve">　　　　　</w:t>
      </w:r>
      <w:r w:rsidRPr="00000455">
        <w:rPr>
          <w:rFonts w:ascii="ＭＳ 明朝" w:hAnsi="ＭＳ 明朝" w:hint="eastAsia"/>
          <w:szCs w:val="21"/>
        </w:rPr>
        <w:t>建設業労働災害防止協会</w:t>
      </w:r>
    </w:p>
    <w:p w14:paraId="545EB6C0" w14:textId="77777777" w:rsidR="003B7180" w:rsidRPr="00000455" w:rsidRDefault="003B7180" w:rsidP="00A84CCB">
      <w:pPr>
        <w:tabs>
          <w:tab w:val="left" w:pos="6237"/>
        </w:tabs>
        <w:ind w:firstLineChars="300" w:firstLine="630"/>
        <w:rPr>
          <w:rFonts w:ascii="ＭＳ 明朝" w:hAnsi="ＭＳ 明朝"/>
          <w:szCs w:val="21"/>
        </w:rPr>
      </w:pPr>
      <w:r w:rsidRPr="00000455">
        <w:rPr>
          <w:rFonts w:ascii="ＭＳ 明朝" w:hAnsi="ＭＳ 明朝" w:hint="eastAsia"/>
          <w:szCs w:val="21"/>
        </w:rPr>
        <w:lastRenderedPageBreak/>
        <w:t>（</w:t>
      </w:r>
      <w:r>
        <w:rPr>
          <w:rFonts w:ascii="ＭＳ 明朝" w:hAnsi="ＭＳ 明朝"/>
          <w:szCs w:val="21"/>
        </w:rPr>
        <w:t>3</w:t>
      </w:r>
      <w:r>
        <w:rPr>
          <w:rFonts w:ascii="ＭＳ 明朝" w:hAnsi="ＭＳ 明朝" w:hint="eastAsia"/>
          <w:szCs w:val="21"/>
        </w:rPr>
        <w:t>8</w:t>
      </w:r>
      <w:r w:rsidRPr="00000455">
        <w:rPr>
          <w:rFonts w:ascii="ＭＳ 明朝" w:hAnsi="ＭＳ 明朝" w:hint="eastAsia"/>
          <w:szCs w:val="21"/>
        </w:rPr>
        <w:t>）手すり先行工法等に関するガイドライン</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厚生労働省労働基準局</w:t>
      </w:r>
    </w:p>
    <w:p w14:paraId="5095C90D"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szCs w:val="21"/>
        </w:rPr>
        <w:t>3</w:t>
      </w:r>
      <w:r>
        <w:rPr>
          <w:rFonts w:ascii="ＭＳ 明朝" w:hAnsi="ＭＳ 明朝" w:hint="eastAsia"/>
          <w:szCs w:val="21"/>
        </w:rPr>
        <w:t>9</w:t>
      </w:r>
      <w:r w:rsidRPr="00000455">
        <w:rPr>
          <w:rFonts w:ascii="ＭＳ 明朝" w:hAnsi="ＭＳ 明朝" w:hint="eastAsia"/>
          <w:szCs w:val="21"/>
        </w:rPr>
        <w:t>）土止め先行工法に関するガイドライン</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厚生労働省労働基準局</w:t>
      </w:r>
    </w:p>
    <w:p w14:paraId="1D4EE7BE" w14:textId="77777777" w:rsidR="003B7180" w:rsidRPr="00000455" w:rsidRDefault="003B7180" w:rsidP="00000455">
      <w:pPr>
        <w:ind w:firstLineChars="300" w:firstLine="630"/>
        <w:rPr>
          <w:rFonts w:ascii="ＭＳ 明朝" w:hAnsi="ＭＳ 明朝"/>
          <w:szCs w:val="21"/>
        </w:rPr>
      </w:pPr>
      <w:r w:rsidRPr="00000455">
        <w:rPr>
          <w:rFonts w:ascii="ＭＳ 明朝" w:hAnsi="ＭＳ 明朝" w:hint="eastAsia"/>
          <w:szCs w:val="21"/>
        </w:rPr>
        <w:t>（</w:t>
      </w:r>
      <w:r>
        <w:rPr>
          <w:rFonts w:ascii="ＭＳ 明朝" w:hAnsi="ＭＳ 明朝" w:hint="eastAsia"/>
          <w:szCs w:val="21"/>
        </w:rPr>
        <w:t>40</w:t>
      </w:r>
      <w:r w:rsidRPr="00000455">
        <w:rPr>
          <w:rFonts w:ascii="ＭＳ 明朝" w:hAnsi="ＭＳ 明朝" w:hint="eastAsia"/>
          <w:szCs w:val="21"/>
        </w:rPr>
        <w:t>）石綿障害予防規則</w:t>
      </w:r>
      <w:r>
        <w:rPr>
          <w:rFonts w:ascii="ＭＳ 明朝" w:hAnsi="ＭＳ 明朝" w:hint="eastAsia"/>
          <w:szCs w:val="21"/>
        </w:rPr>
        <w:t xml:space="preserve">　　　　　　　　　　　　　　　</w:t>
      </w:r>
      <w:r w:rsidRPr="00000455">
        <w:rPr>
          <w:rFonts w:ascii="ＭＳ 明朝" w:hAnsi="ＭＳ 明朝"/>
          <w:szCs w:val="21"/>
        </w:rPr>
        <w:t xml:space="preserve"> </w:t>
      </w:r>
      <w:r w:rsidRPr="00000455">
        <w:rPr>
          <w:rFonts w:ascii="ＭＳ 明朝" w:hAnsi="ＭＳ 明朝" w:hint="eastAsia"/>
          <w:szCs w:val="21"/>
        </w:rPr>
        <w:t>厚生労働省</w:t>
      </w:r>
    </w:p>
    <w:p w14:paraId="771D2CB3" w14:textId="77777777" w:rsidR="003B7180" w:rsidRPr="009878A0" w:rsidRDefault="003B7180" w:rsidP="00000455">
      <w:pPr>
        <w:ind w:firstLineChars="300" w:firstLine="630"/>
        <w:rPr>
          <w:rFonts w:ascii="ＭＳ 明朝" w:hAnsi="ＭＳ 明朝"/>
          <w:szCs w:val="21"/>
        </w:rPr>
      </w:pPr>
      <w:r w:rsidRPr="009878A0">
        <w:rPr>
          <w:rFonts w:ascii="ＭＳ 明朝" w:hAnsi="ＭＳ 明朝" w:hint="eastAsia"/>
          <w:szCs w:val="21"/>
        </w:rPr>
        <w:t>（</w:t>
      </w:r>
      <w:r w:rsidRPr="009878A0">
        <w:rPr>
          <w:rFonts w:ascii="ＭＳ 明朝" w:hAnsi="ＭＳ 明朝"/>
          <w:szCs w:val="21"/>
        </w:rPr>
        <w:t>4</w:t>
      </w:r>
      <w:r w:rsidRPr="009878A0">
        <w:rPr>
          <w:rFonts w:ascii="ＭＳ 明朝" w:hAnsi="ＭＳ 明朝" w:hint="eastAsia"/>
          <w:szCs w:val="21"/>
        </w:rPr>
        <w:t xml:space="preserve">1）労働安全衛生規則　　　　　　　　　　　　　　　</w:t>
      </w:r>
      <w:r w:rsidRPr="009878A0">
        <w:rPr>
          <w:rFonts w:ascii="ＭＳ 明朝" w:hAnsi="ＭＳ 明朝"/>
          <w:szCs w:val="21"/>
        </w:rPr>
        <w:t xml:space="preserve"> </w:t>
      </w:r>
      <w:r w:rsidRPr="009878A0">
        <w:rPr>
          <w:rFonts w:ascii="ＭＳ 明朝" w:hAnsi="ＭＳ 明朝" w:hint="eastAsia"/>
          <w:szCs w:val="21"/>
        </w:rPr>
        <w:t>厚生労働省</w:t>
      </w:r>
    </w:p>
    <w:p w14:paraId="3548D693" w14:textId="77777777" w:rsidR="003B7180" w:rsidRPr="009878A0" w:rsidRDefault="003B7180" w:rsidP="00000455">
      <w:pPr>
        <w:ind w:firstLineChars="300" w:firstLine="630"/>
        <w:rPr>
          <w:rFonts w:ascii="ＭＳ 明朝" w:hAnsi="ＭＳ 明朝"/>
          <w:szCs w:val="21"/>
        </w:rPr>
      </w:pPr>
      <w:r w:rsidRPr="009878A0">
        <w:rPr>
          <w:rFonts w:ascii="ＭＳ 明朝" w:hAnsi="ＭＳ 明朝" w:hint="eastAsia"/>
          <w:szCs w:val="21"/>
        </w:rPr>
        <w:t>（</w:t>
      </w:r>
      <w:r w:rsidRPr="009878A0">
        <w:rPr>
          <w:rFonts w:ascii="ＭＳ 明朝" w:hAnsi="ＭＳ 明朝"/>
          <w:szCs w:val="21"/>
        </w:rPr>
        <w:t>4</w:t>
      </w:r>
      <w:r w:rsidRPr="009878A0">
        <w:rPr>
          <w:rFonts w:ascii="ＭＳ 明朝" w:hAnsi="ＭＳ 明朝" w:hint="eastAsia"/>
          <w:szCs w:val="21"/>
        </w:rPr>
        <w:t xml:space="preserve">2）クレーン等安全規則　　　　　　　　　　　　　　</w:t>
      </w:r>
      <w:r w:rsidRPr="009878A0">
        <w:rPr>
          <w:rFonts w:ascii="ＭＳ 明朝" w:hAnsi="ＭＳ 明朝"/>
          <w:szCs w:val="21"/>
        </w:rPr>
        <w:t xml:space="preserve"> </w:t>
      </w:r>
      <w:r w:rsidRPr="009878A0">
        <w:rPr>
          <w:rFonts w:ascii="ＭＳ 明朝" w:hAnsi="ＭＳ 明朝" w:hint="eastAsia"/>
          <w:szCs w:val="21"/>
        </w:rPr>
        <w:t>厚生労働省</w:t>
      </w:r>
    </w:p>
    <w:p w14:paraId="465C8F82"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 xml:space="preserve">3）斜面崩壊による労働災害の防止対策に関するガイドライン　</w:t>
      </w:r>
      <w:r w:rsidRPr="00B16B1E">
        <w:rPr>
          <w:rFonts w:ascii="ＭＳ 明朝" w:hAnsi="ＭＳ 明朝"/>
          <w:szCs w:val="21"/>
        </w:rPr>
        <w:t xml:space="preserve"> </w:t>
      </w:r>
      <w:r w:rsidRPr="00B16B1E">
        <w:rPr>
          <w:rFonts w:ascii="ＭＳ 明朝" w:hAnsi="ＭＳ 明朝" w:hint="eastAsia"/>
          <w:szCs w:val="21"/>
        </w:rPr>
        <w:t>厚生労働省労働基準局</w:t>
      </w:r>
    </w:p>
    <w:p w14:paraId="67FA3A5A"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（44）山岳トンネル工事の切羽における肌落ち災害防止対策に係るガイドライン</w:t>
      </w:r>
    </w:p>
    <w:p w14:paraId="059D7D85" w14:textId="77777777" w:rsidR="003B7180" w:rsidRPr="00B16B1E" w:rsidRDefault="003B7180" w:rsidP="00323AEB">
      <w:pPr>
        <w:ind w:firstLineChars="3200" w:firstLine="6720"/>
        <w:rPr>
          <w:rFonts w:ascii="ＭＳ 明朝" w:hAnsi="ＭＳ 明朝"/>
          <w:szCs w:val="21"/>
        </w:rPr>
      </w:pPr>
      <w:r w:rsidRPr="00B16B1E">
        <w:rPr>
          <w:rFonts w:ascii="ＭＳ 明朝" w:hAnsi="ＭＳ 明朝" w:hint="eastAsia"/>
          <w:szCs w:val="21"/>
        </w:rPr>
        <w:t xml:space="preserve">　</w:t>
      </w:r>
      <w:r w:rsidRPr="00B16B1E">
        <w:rPr>
          <w:rFonts w:ascii="ＭＳ 明朝" w:hAnsi="ＭＳ 明朝"/>
          <w:szCs w:val="21"/>
        </w:rPr>
        <w:t xml:space="preserve"> </w:t>
      </w:r>
      <w:r w:rsidRPr="00B16B1E">
        <w:rPr>
          <w:rFonts w:ascii="ＭＳ 明朝" w:hAnsi="ＭＳ 明朝" w:hint="eastAsia"/>
          <w:szCs w:val="21"/>
        </w:rPr>
        <w:t>厚生労働省労働基準局</w:t>
      </w:r>
    </w:p>
    <w:p w14:paraId="05E4FD3C" w14:textId="77777777" w:rsidR="003B7180" w:rsidRPr="00B16B1E" w:rsidRDefault="003B7180" w:rsidP="00000455">
      <w:pPr>
        <w:ind w:firstLineChars="300" w:firstLine="630"/>
        <w:rPr>
          <w:rFonts w:ascii="ＭＳ 明朝" w:hAnsi="ＭＳ 明朝"/>
          <w:szCs w:val="21"/>
        </w:rPr>
      </w:pPr>
    </w:p>
    <w:p w14:paraId="3CD396D4"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（45）シールドトンネル工事に係る安全対策ガイドライン　 　　　厚生労働省労働基準局</w:t>
      </w:r>
    </w:p>
    <w:p w14:paraId="1C4E070E"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 xml:space="preserve">6）基礎ぐい工事の適正な施工を確保するために構ずべき措置　</w:t>
      </w:r>
      <w:r w:rsidRPr="00B16B1E">
        <w:rPr>
          <w:rFonts w:ascii="ＭＳ 明朝" w:hAnsi="ＭＳ 明朝"/>
          <w:szCs w:val="21"/>
        </w:rPr>
        <w:t xml:space="preserve"> </w:t>
      </w:r>
      <w:r w:rsidRPr="00B16B1E">
        <w:rPr>
          <w:rFonts w:ascii="ＭＳ 明朝" w:hAnsi="ＭＳ 明朝" w:hint="eastAsia"/>
          <w:szCs w:val="21"/>
        </w:rPr>
        <w:t>国土交通省</w:t>
      </w:r>
    </w:p>
    <w:p w14:paraId="787154DC"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 xml:space="preserve">7）基礎ぐい工事における工事監理ガイドライン　　　　　　　</w:t>
      </w:r>
      <w:r w:rsidRPr="00B16B1E">
        <w:rPr>
          <w:rFonts w:ascii="ＭＳ 明朝" w:hAnsi="ＭＳ 明朝"/>
          <w:szCs w:val="21"/>
        </w:rPr>
        <w:t xml:space="preserve"> </w:t>
      </w:r>
      <w:r w:rsidRPr="00B16B1E">
        <w:rPr>
          <w:rFonts w:ascii="ＭＳ 明朝" w:hAnsi="ＭＳ 明朝" w:hint="eastAsia"/>
          <w:szCs w:val="21"/>
        </w:rPr>
        <w:t>国土交通省</w:t>
      </w:r>
    </w:p>
    <w:p w14:paraId="2ED185A4"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w:t>
      </w:r>
      <w:r w:rsidRPr="00B16B1E">
        <w:rPr>
          <w:rFonts w:ascii="ＭＳ 明朝" w:hAnsi="ＭＳ 明朝"/>
          <w:szCs w:val="21"/>
        </w:rPr>
        <w:t>4</w:t>
      </w:r>
      <w:r w:rsidRPr="00B16B1E">
        <w:rPr>
          <w:rFonts w:ascii="ＭＳ 明朝" w:hAnsi="ＭＳ 明朝" w:hint="eastAsia"/>
          <w:szCs w:val="21"/>
        </w:rPr>
        <w:t>8）既製コンクリート杭施工管理指針</w:t>
      </w:r>
      <w:r w:rsidRPr="00B16B1E">
        <w:rPr>
          <w:rFonts w:ascii="ＭＳ 明朝" w:hAnsi="ＭＳ 明朝"/>
          <w:szCs w:val="21"/>
        </w:rPr>
        <w:t xml:space="preserve"> </w:t>
      </w:r>
      <w:r w:rsidRPr="00B16B1E">
        <w:rPr>
          <w:rFonts w:ascii="ＭＳ 明朝" w:hAnsi="ＭＳ 明朝" w:hint="eastAsia"/>
          <w:szCs w:val="21"/>
        </w:rPr>
        <w:t xml:space="preserve">　　　　　　　　（一社）日本建設業連合会</w:t>
      </w:r>
    </w:p>
    <w:p w14:paraId="3700B906"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（49）流動性を高めた現場打ちコンクリートの適用に関するガイドライン</w:t>
      </w:r>
    </w:p>
    <w:p w14:paraId="31C6E9DB" w14:textId="77777777" w:rsidR="003B7180" w:rsidRPr="00B16B1E" w:rsidRDefault="003B7180" w:rsidP="00000455">
      <w:pPr>
        <w:ind w:firstLineChars="300" w:firstLine="630"/>
        <w:rPr>
          <w:rFonts w:ascii="ＭＳ 明朝" w:hAnsi="ＭＳ 明朝"/>
          <w:szCs w:val="21"/>
        </w:rPr>
      </w:pPr>
      <w:r w:rsidRPr="00B16B1E">
        <w:rPr>
          <w:rFonts w:ascii="ＭＳ 明朝" w:hAnsi="ＭＳ 明朝" w:hint="eastAsia"/>
          <w:szCs w:val="21"/>
        </w:rPr>
        <w:t xml:space="preserve">　　　　　　　　　　　　　　　　　　　 流動性を高めたコンクリートの活用検討委員会</w:t>
      </w:r>
    </w:p>
    <w:p w14:paraId="370645C2"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（50）現場打ちコンクリート構造物に適用する機械式鉄筋接手工法ガイドライン</w:t>
      </w:r>
    </w:p>
    <w:p w14:paraId="06AEFD18" w14:textId="77777777" w:rsidR="003B7180" w:rsidRPr="00B16B1E" w:rsidRDefault="003B7180" w:rsidP="00323AEB">
      <w:pPr>
        <w:ind w:firstLineChars="300" w:firstLine="630"/>
        <w:rPr>
          <w:rFonts w:ascii="ＭＳ 明朝" w:hAnsi="ＭＳ 明朝"/>
          <w:szCs w:val="21"/>
        </w:rPr>
      </w:pPr>
      <w:r w:rsidRPr="00B16B1E">
        <w:rPr>
          <w:rFonts w:ascii="ＭＳ 明朝" w:hAnsi="ＭＳ 明朝" w:hint="eastAsia"/>
          <w:szCs w:val="21"/>
        </w:rPr>
        <w:t xml:space="preserve">　　　　　　　　　　　　　　　　　　　 機械式鉄筋接手工法技術検討委員会</w:t>
      </w:r>
    </w:p>
    <w:p w14:paraId="02303E7D" w14:textId="77777777" w:rsidR="003B7180" w:rsidRPr="00B16B1E" w:rsidRDefault="003B7180" w:rsidP="00000455">
      <w:pPr>
        <w:rPr>
          <w:rFonts w:ascii="ＭＳ 明朝" w:hAnsi="ＭＳ 明朝"/>
          <w:szCs w:val="21"/>
        </w:rPr>
      </w:pPr>
    </w:p>
    <w:p w14:paraId="0FDA00CE" w14:textId="77777777" w:rsidR="003B7180" w:rsidRPr="00AB6770" w:rsidRDefault="003B7180" w:rsidP="00F63AC3">
      <w:pPr>
        <w:pStyle w:val="3"/>
      </w:pPr>
      <w:bookmarkStart w:id="141" w:name="_Toc105142018"/>
      <w:r w:rsidRPr="00AB6770">
        <w:rPr>
          <w:rFonts w:hint="eastAsia"/>
        </w:rPr>
        <w:t>第３－３条　一般事項</w:t>
      </w:r>
      <w:bookmarkEnd w:id="141"/>
    </w:p>
    <w:p w14:paraId="395D8594"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１．施工計画</w:t>
      </w:r>
    </w:p>
    <w:p w14:paraId="53DA45B9" w14:textId="77777777" w:rsidR="003B7180" w:rsidRPr="00000455" w:rsidRDefault="003B7180" w:rsidP="00A84CCB">
      <w:pPr>
        <w:ind w:leftChars="300" w:left="1050" w:hangingChars="200" w:hanging="420"/>
        <w:rPr>
          <w:rFonts w:ascii="ＭＳ 明朝" w:hAnsi="ＭＳ 明朝"/>
          <w:szCs w:val="21"/>
        </w:rPr>
      </w:pPr>
      <w:r>
        <w:rPr>
          <w:rFonts w:ascii="ＭＳ 明朝" w:hAnsi="ＭＳ 明朝" w:hint="eastAsia"/>
          <w:szCs w:val="21"/>
        </w:rPr>
        <w:t>（１）受注者は、施工計画樹立に当たり、第</w:t>
      </w:r>
      <w:r w:rsidRPr="00000455">
        <w:rPr>
          <w:rFonts w:ascii="ＭＳ 明朝" w:hAnsi="ＭＳ 明朝" w:hint="eastAsia"/>
          <w:szCs w:val="21"/>
        </w:rPr>
        <w:t>１－５</w:t>
      </w:r>
      <w:r>
        <w:rPr>
          <w:rFonts w:ascii="ＭＳ 明朝" w:hAnsi="ＭＳ 明朝" w:hint="eastAsia"/>
          <w:szCs w:val="21"/>
        </w:rPr>
        <w:t xml:space="preserve">条 </w:t>
      </w:r>
      <w:r w:rsidRPr="00000455">
        <w:rPr>
          <w:rFonts w:ascii="ＭＳ 明朝" w:hAnsi="ＭＳ 明朝" w:hint="eastAsia"/>
          <w:szCs w:val="21"/>
        </w:rPr>
        <w:t>施工計画書によるほか、関連工事との関係により工程に制約を受ける部分について、設計図書に従い関連工事受注者と協議の上、作成するものとする。</w:t>
      </w:r>
    </w:p>
    <w:p w14:paraId="77B1A491" w14:textId="77777777" w:rsidR="003B7180" w:rsidRPr="00000455" w:rsidRDefault="003B7180" w:rsidP="00A84CCB">
      <w:pPr>
        <w:ind w:leftChars="300" w:left="1050" w:hangingChars="200" w:hanging="420"/>
        <w:rPr>
          <w:rFonts w:ascii="ＭＳ 明朝" w:hAnsi="ＭＳ 明朝"/>
          <w:szCs w:val="21"/>
        </w:rPr>
      </w:pPr>
      <w:r w:rsidRPr="00000455">
        <w:rPr>
          <w:rFonts w:ascii="ＭＳ 明朝" w:hAnsi="ＭＳ 明朝" w:hint="eastAsia"/>
          <w:szCs w:val="21"/>
        </w:rPr>
        <w:t>（２）受注者は、架空線等上空施設の位置及び占用者を把握するため、工事現場、土取場、建設発生土の受入れ地、資材置き場等、工事に関わる全ての架空線等上空施設の現地調査（場所、種類、高さ等）を行い、その調査結果について、支障物件の有無にかかわらず、監督職員へ報告しなければならない。</w:t>
      </w:r>
    </w:p>
    <w:p w14:paraId="7503511F"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２．工事用地</w:t>
      </w:r>
    </w:p>
    <w:p w14:paraId="1B4C1B9C" w14:textId="77777777" w:rsidR="003B7180" w:rsidRPr="00000455"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受注者は、発注者が確保している工事用地等において、工事施工上、境界杭が支障となり紛失等のおそれのある場合に、控杭を設置しなければならない。</w:t>
      </w:r>
    </w:p>
    <w:p w14:paraId="51CBE133"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３．関連工事との協調</w:t>
      </w:r>
    </w:p>
    <w:p w14:paraId="158B3DD8" w14:textId="77777777" w:rsidR="003B7180" w:rsidRPr="00000455"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受注者は、関連工事と施工上競合する部分について、関連工事受注者と協議、調整するものとする。なお、軽微な事項は、受注者相互の責任において処理しなければならない。</w:t>
      </w:r>
    </w:p>
    <w:p w14:paraId="19D0328E"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４．測</w:t>
      </w:r>
      <w:r w:rsidRPr="00000455">
        <w:rPr>
          <w:rFonts w:ascii="ＭＳ 明朝" w:hAnsi="ＭＳ 明朝"/>
          <w:szCs w:val="21"/>
        </w:rPr>
        <w:t xml:space="preserve"> </w:t>
      </w:r>
      <w:r w:rsidRPr="00000455">
        <w:rPr>
          <w:rFonts w:ascii="ＭＳ 明朝" w:hAnsi="ＭＳ 明朝" w:hint="eastAsia"/>
          <w:szCs w:val="21"/>
        </w:rPr>
        <w:t>量</w:t>
      </w:r>
    </w:p>
    <w:p w14:paraId="63303612" w14:textId="77777777" w:rsidR="003B7180" w:rsidRPr="00000455" w:rsidRDefault="003B7180" w:rsidP="00A84CCB">
      <w:pPr>
        <w:ind w:leftChars="300" w:left="1050" w:hangingChars="200" w:hanging="420"/>
        <w:rPr>
          <w:rFonts w:ascii="ＭＳ 明朝" w:hAnsi="ＭＳ 明朝"/>
          <w:szCs w:val="21"/>
        </w:rPr>
      </w:pPr>
      <w:r w:rsidRPr="00000455">
        <w:rPr>
          <w:rFonts w:ascii="ＭＳ 明朝" w:hAnsi="ＭＳ 明朝" w:hint="eastAsia"/>
          <w:szCs w:val="21"/>
        </w:rPr>
        <w:t>（１）受注者は、各工種の施工に先立ち精密な測量を行い、基準点及び水準点を要所に設けなければならない。また、受注者は、基準点等の保全に努めなければならない。</w:t>
      </w:r>
    </w:p>
    <w:p w14:paraId="4B972B21" w14:textId="77777777" w:rsidR="003B7180" w:rsidRPr="00000455" w:rsidRDefault="003B7180" w:rsidP="00A84CCB">
      <w:pPr>
        <w:ind w:leftChars="300" w:left="1050" w:hangingChars="200" w:hanging="420"/>
        <w:rPr>
          <w:rFonts w:ascii="ＭＳ 明朝" w:hAnsi="ＭＳ 明朝"/>
          <w:szCs w:val="21"/>
        </w:rPr>
      </w:pPr>
      <w:r w:rsidRPr="00000455">
        <w:rPr>
          <w:rFonts w:ascii="ＭＳ 明朝" w:hAnsi="ＭＳ 明朝" w:hint="eastAsia"/>
          <w:szCs w:val="21"/>
        </w:rPr>
        <w:t>（２）受注者は、施工の支障となる基準点及び水準点については監督職員と協議のうえ移設しその成果を図面に示して提出しなければならない。</w:t>
      </w:r>
    </w:p>
    <w:p w14:paraId="015E5B9F"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５．工事記録</w:t>
      </w:r>
    </w:p>
    <w:p w14:paraId="1BED92F1" w14:textId="77777777" w:rsidR="003B7180" w:rsidRPr="00000455"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受注者は、各構造物の基礎状況、材料、施工管理、施工方法等施工過程の諸記録を監督職員の指示に従い提出しなければならない。</w:t>
      </w:r>
    </w:p>
    <w:p w14:paraId="042AF987" w14:textId="77777777" w:rsidR="003B7180" w:rsidRPr="00000455" w:rsidRDefault="003B7180" w:rsidP="00A84CCB">
      <w:pPr>
        <w:ind w:firstLineChars="200" w:firstLine="420"/>
        <w:rPr>
          <w:rFonts w:ascii="ＭＳ 明朝" w:hAnsi="ＭＳ 明朝"/>
          <w:szCs w:val="21"/>
        </w:rPr>
      </w:pPr>
      <w:r w:rsidRPr="00000455">
        <w:rPr>
          <w:rFonts w:ascii="ＭＳ 明朝" w:hAnsi="ＭＳ 明朝" w:hint="eastAsia"/>
          <w:szCs w:val="21"/>
        </w:rPr>
        <w:t>６．観測記録</w:t>
      </w:r>
    </w:p>
    <w:p w14:paraId="7FB36414" w14:textId="77777777" w:rsidR="003B7180" w:rsidRDefault="003B7180" w:rsidP="00A84CCB">
      <w:pPr>
        <w:ind w:leftChars="300" w:left="630" w:firstLineChars="100" w:firstLine="210"/>
        <w:rPr>
          <w:rFonts w:ascii="ＭＳ 明朝" w:hAnsi="ＭＳ 明朝"/>
          <w:szCs w:val="21"/>
        </w:rPr>
      </w:pPr>
      <w:r w:rsidRPr="00000455">
        <w:rPr>
          <w:rFonts w:ascii="ＭＳ 明朝" w:hAnsi="ＭＳ 明朝" w:hint="eastAsia"/>
          <w:szCs w:val="21"/>
        </w:rPr>
        <w:t>受注者は、工事により影響が発生する危険性のある既設構造物や地下水等について工事着手前から定期的に観測を行い、必要に応じて諸記録を監督職員に報告しなければならない。</w:t>
      </w:r>
    </w:p>
    <w:p w14:paraId="20134605" w14:textId="77777777" w:rsidR="003B7180" w:rsidRPr="00A84CCB" w:rsidRDefault="003B7180" w:rsidP="00A84CCB">
      <w:pPr>
        <w:ind w:leftChars="300" w:left="630" w:firstLineChars="100" w:firstLine="210"/>
        <w:rPr>
          <w:rFonts w:ascii="ＭＳ 明朝" w:hAnsi="ＭＳ 明朝"/>
          <w:szCs w:val="21"/>
        </w:rPr>
      </w:pPr>
    </w:p>
    <w:p w14:paraId="1E71FB85" w14:textId="77777777" w:rsidR="003B7180" w:rsidRPr="00E961E2" w:rsidRDefault="003B7180" w:rsidP="00996410">
      <w:pPr>
        <w:pStyle w:val="2"/>
        <w:rPr>
          <w:spacing w:val="2"/>
          <w:szCs w:val="21"/>
        </w:rPr>
      </w:pPr>
      <w:bookmarkStart w:id="142" w:name="_Toc105142019"/>
      <w:r>
        <w:rPr>
          <w:rFonts w:hint="eastAsia"/>
        </w:rPr>
        <w:t>第３</w:t>
      </w:r>
      <w:r w:rsidRPr="00E961E2">
        <w:rPr>
          <w:rFonts w:hint="eastAsia"/>
        </w:rPr>
        <w:t>節　土工</w:t>
      </w:r>
      <w:bookmarkEnd w:id="142"/>
    </w:p>
    <w:p w14:paraId="15CADEA8" w14:textId="0331F7EC" w:rsidR="003B7180" w:rsidRPr="00E961E2" w:rsidRDefault="003B7180" w:rsidP="00F63AC3">
      <w:pPr>
        <w:pStyle w:val="3"/>
        <w:rPr>
          <w:spacing w:val="2"/>
        </w:rPr>
      </w:pPr>
      <w:bookmarkStart w:id="143" w:name="_Toc105142020"/>
      <w:r>
        <w:rPr>
          <w:rFonts w:hint="eastAsia"/>
        </w:rPr>
        <w:t>第３－４</w:t>
      </w:r>
      <w:r w:rsidRPr="00E961E2">
        <w:rPr>
          <w:rFonts w:hint="eastAsia"/>
        </w:rPr>
        <w:t>条　土及び岩の分類</w:t>
      </w:r>
      <w:bookmarkEnd w:id="143"/>
    </w:p>
    <w:p w14:paraId="22CC957F" w14:textId="77777777" w:rsidR="003B7180"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土及び岩の分類は、下表によるものとする。</w:t>
      </w:r>
    </w:p>
    <w:p w14:paraId="1D8FE109" w14:textId="77777777" w:rsidR="003B7180" w:rsidRDefault="003B7180" w:rsidP="00E961E2">
      <w:pPr>
        <w:rPr>
          <w:rFonts w:ascii="ＭＳ 明朝" w:hAnsi="ＭＳ 明朝"/>
          <w:szCs w:val="21"/>
        </w:rPr>
      </w:pPr>
    </w:p>
    <w:p w14:paraId="33B8DD14" w14:textId="77777777" w:rsidR="003B7180" w:rsidRPr="00E961E2" w:rsidRDefault="003B7180" w:rsidP="00E961E2">
      <w:pPr>
        <w:rPr>
          <w:rFonts w:ascii="ＭＳ 明朝" w:hAnsi="ＭＳ 明朝"/>
          <w:szCs w:val="21"/>
        </w:rPr>
      </w:pPr>
      <w:r w:rsidRPr="00E961E2">
        <w:rPr>
          <w:rFonts w:ascii="ＭＳ 明朝" w:hAnsi="ＭＳ 明朝" w:hint="eastAsia"/>
          <w:szCs w:val="21"/>
        </w:rPr>
        <w:lastRenderedPageBreak/>
        <w:t xml:space="preserve">　　　　　　　　　　　　　　　　　　　　土及び岩の分類表</w:t>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428"/>
        <w:gridCol w:w="1714"/>
        <w:gridCol w:w="3428"/>
        <w:gridCol w:w="3252"/>
      </w:tblGrid>
      <w:tr w:rsidR="003B7180" w:rsidRPr="004F5E6B" w14:paraId="60D5E9D5" w14:textId="77777777" w:rsidTr="00A84CCB">
        <w:trPr>
          <w:trHeight w:val="311"/>
        </w:trPr>
        <w:tc>
          <w:tcPr>
            <w:tcW w:w="2570" w:type="dxa"/>
            <w:gridSpan w:val="3"/>
            <w:tcBorders>
              <w:top w:val="single" w:sz="4" w:space="0" w:color="000000"/>
              <w:left w:val="single" w:sz="4" w:space="0" w:color="000000"/>
              <w:bottom w:val="nil"/>
              <w:right w:val="single" w:sz="4" w:space="0" w:color="000000"/>
            </w:tcBorders>
            <w:vAlign w:val="center"/>
          </w:tcPr>
          <w:p w14:paraId="560614B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名　　　　　称</w:t>
            </w:r>
          </w:p>
        </w:tc>
        <w:tc>
          <w:tcPr>
            <w:tcW w:w="3427" w:type="dxa"/>
            <w:vMerge w:val="restart"/>
            <w:tcBorders>
              <w:top w:val="single" w:sz="4" w:space="0" w:color="000000"/>
              <w:left w:val="single" w:sz="4" w:space="0" w:color="000000"/>
              <w:bottom w:val="nil"/>
              <w:right w:val="single" w:sz="4" w:space="0" w:color="000000"/>
            </w:tcBorders>
            <w:vAlign w:val="center"/>
          </w:tcPr>
          <w:p w14:paraId="4254AEA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説　　　　　明</w:t>
            </w:r>
          </w:p>
        </w:tc>
        <w:tc>
          <w:tcPr>
            <w:tcW w:w="3252" w:type="dxa"/>
            <w:vMerge w:val="restart"/>
            <w:tcBorders>
              <w:top w:val="single" w:sz="4" w:space="0" w:color="000000"/>
              <w:left w:val="single" w:sz="4" w:space="0" w:color="000000"/>
              <w:bottom w:val="nil"/>
              <w:right w:val="single" w:sz="4" w:space="0" w:color="000000"/>
            </w:tcBorders>
            <w:vAlign w:val="center"/>
          </w:tcPr>
          <w:p w14:paraId="45BC38A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適　　　　　用</w:t>
            </w:r>
          </w:p>
        </w:tc>
      </w:tr>
      <w:tr w:rsidR="003B7180" w:rsidRPr="004F5E6B" w14:paraId="2BA2DE8B" w14:textId="77777777" w:rsidTr="00A84CCB">
        <w:trPr>
          <w:trHeight w:val="149"/>
        </w:trPr>
        <w:tc>
          <w:tcPr>
            <w:tcW w:w="428" w:type="dxa"/>
            <w:tcBorders>
              <w:top w:val="single" w:sz="4" w:space="0" w:color="000000"/>
              <w:left w:val="single" w:sz="4" w:space="0" w:color="000000"/>
              <w:bottom w:val="nil"/>
              <w:right w:val="single" w:sz="4" w:space="0" w:color="000000"/>
            </w:tcBorders>
            <w:vAlign w:val="center"/>
          </w:tcPr>
          <w:p w14:paraId="09786CB2"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A</w:t>
            </w:r>
          </w:p>
        </w:tc>
        <w:tc>
          <w:tcPr>
            <w:tcW w:w="428" w:type="dxa"/>
            <w:tcBorders>
              <w:top w:val="single" w:sz="4" w:space="0" w:color="000000"/>
              <w:left w:val="single" w:sz="4" w:space="0" w:color="000000"/>
              <w:bottom w:val="nil"/>
              <w:right w:val="single" w:sz="4" w:space="0" w:color="000000"/>
            </w:tcBorders>
            <w:vAlign w:val="center"/>
          </w:tcPr>
          <w:p w14:paraId="6BEE93BF"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B</w:t>
            </w:r>
          </w:p>
        </w:tc>
        <w:tc>
          <w:tcPr>
            <w:tcW w:w="1714" w:type="dxa"/>
            <w:tcBorders>
              <w:top w:val="single" w:sz="4" w:space="0" w:color="000000"/>
              <w:left w:val="single" w:sz="4" w:space="0" w:color="000000"/>
              <w:bottom w:val="nil"/>
              <w:right w:val="single" w:sz="4" w:space="0" w:color="000000"/>
            </w:tcBorders>
            <w:vAlign w:val="center"/>
          </w:tcPr>
          <w:p w14:paraId="3AA6F13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C</w:t>
            </w:r>
          </w:p>
        </w:tc>
        <w:tc>
          <w:tcPr>
            <w:tcW w:w="3427" w:type="dxa"/>
            <w:vMerge/>
            <w:tcBorders>
              <w:top w:val="nil"/>
              <w:left w:val="single" w:sz="4" w:space="0" w:color="000000"/>
              <w:bottom w:val="nil"/>
              <w:right w:val="single" w:sz="4" w:space="0" w:color="000000"/>
            </w:tcBorders>
          </w:tcPr>
          <w:p w14:paraId="31816589" w14:textId="77777777" w:rsidR="003B7180" w:rsidRPr="00E961E2" w:rsidRDefault="003B7180" w:rsidP="00E961E2">
            <w:pPr>
              <w:autoSpaceDE w:val="0"/>
              <w:autoSpaceDN w:val="0"/>
              <w:spacing w:line="240" w:lineRule="exact"/>
              <w:jc w:val="left"/>
              <w:rPr>
                <w:rFonts w:ascii="ＭＳ 明朝" w:hAnsi="ＭＳ 明朝"/>
                <w:color w:val="000000"/>
                <w:sz w:val="24"/>
                <w:szCs w:val="24"/>
              </w:rPr>
            </w:pPr>
          </w:p>
        </w:tc>
        <w:tc>
          <w:tcPr>
            <w:tcW w:w="3252" w:type="dxa"/>
            <w:vMerge/>
            <w:tcBorders>
              <w:top w:val="nil"/>
              <w:left w:val="single" w:sz="4" w:space="0" w:color="000000"/>
              <w:bottom w:val="nil"/>
              <w:right w:val="single" w:sz="4" w:space="0" w:color="000000"/>
            </w:tcBorders>
          </w:tcPr>
          <w:p w14:paraId="4C211156" w14:textId="77777777" w:rsidR="003B7180" w:rsidRPr="00E961E2" w:rsidRDefault="003B7180" w:rsidP="00E961E2">
            <w:pPr>
              <w:autoSpaceDE w:val="0"/>
              <w:autoSpaceDN w:val="0"/>
              <w:spacing w:line="240" w:lineRule="exact"/>
              <w:jc w:val="left"/>
              <w:rPr>
                <w:rFonts w:ascii="ＭＳ 明朝" w:hAnsi="ＭＳ 明朝"/>
                <w:color w:val="000000"/>
                <w:sz w:val="24"/>
                <w:szCs w:val="24"/>
              </w:rPr>
            </w:pPr>
          </w:p>
        </w:tc>
      </w:tr>
      <w:tr w:rsidR="003B7180" w:rsidRPr="004F5E6B" w14:paraId="102E6F94" w14:textId="77777777" w:rsidTr="009E46ED">
        <w:trPr>
          <w:trHeight w:val="1108"/>
        </w:trPr>
        <w:tc>
          <w:tcPr>
            <w:tcW w:w="428" w:type="dxa"/>
            <w:vMerge w:val="restart"/>
            <w:tcBorders>
              <w:top w:val="single" w:sz="4" w:space="0" w:color="000000"/>
              <w:left w:val="single" w:sz="4" w:space="0" w:color="000000"/>
              <w:right w:val="single" w:sz="4" w:space="0" w:color="000000"/>
            </w:tcBorders>
          </w:tcPr>
          <w:p w14:paraId="22404D3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7DF253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6A2F6C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4E24E0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8D7D6D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B5A5C8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49BD5F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96C76C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11517C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13E916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85BE66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8A368D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FF9F55F"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346FB4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521B9D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9E4378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333845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0A6819C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6B2A96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428" w:type="dxa"/>
            <w:vMerge w:val="restart"/>
            <w:tcBorders>
              <w:top w:val="single" w:sz="4" w:space="0" w:color="000000"/>
              <w:left w:val="single" w:sz="4" w:space="0" w:color="000000"/>
              <w:bottom w:val="nil"/>
              <w:right w:val="single" w:sz="4" w:space="0" w:color="000000"/>
            </w:tcBorders>
          </w:tcPr>
          <w:p w14:paraId="1F19F61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2038FA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DA9C5D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517A55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72EEB7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礫</w:t>
            </w:r>
          </w:p>
          <w:p w14:paraId="6E0B636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5F080D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368AA01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F2BE40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nil"/>
              <w:right w:val="single" w:sz="4" w:space="0" w:color="000000"/>
            </w:tcBorders>
            <w:vAlign w:val="center"/>
          </w:tcPr>
          <w:p w14:paraId="51D896D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礫（G）</w:t>
            </w:r>
          </w:p>
          <w:p w14:paraId="7D1ED6D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細粒分＜15％</w:t>
            </w:r>
          </w:p>
          <w:p w14:paraId="23260806"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砂　分＜15％</w:t>
            </w:r>
          </w:p>
        </w:tc>
        <w:tc>
          <w:tcPr>
            <w:tcW w:w="3427" w:type="dxa"/>
            <w:tcBorders>
              <w:top w:val="single" w:sz="4" w:space="0" w:color="000000"/>
              <w:left w:val="single" w:sz="4" w:space="0" w:color="000000"/>
              <w:bottom w:val="nil"/>
              <w:right w:val="single" w:sz="4" w:space="0" w:color="000000"/>
            </w:tcBorders>
            <w:vAlign w:val="center"/>
          </w:tcPr>
          <w:p w14:paraId="050E8DF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礫（粗礫・中礫・細礫）</w:t>
            </w:r>
          </w:p>
          <w:p w14:paraId="1A68467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砂まじり礫</w:t>
            </w:r>
          </w:p>
          <w:p w14:paraId="2D6537D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腐植物（貝殻・火山灰）まじり礫</w:t>
            </w:r>
          </w:p>
        </w:tc>
        <w:tc>
          <w:tcPr>
            <w:tcW w:w="3252" w:type="dxa"/>
            <w:tcBorders>
              <w:top w:val="single" w:sz="4" w:space="0" w:color="000000"/>
              <w:left w:val="single" w:sz="4" w:space="0" w:color="000000"/>
              <w:bottom w:val="nil"/>
              <w:right w:val="single" w:sz="4" w:space="0" w:color="000000"/>
            </w:tcBorders>
            <w:vAlign w:val="center"/>
          </w:tcPr>
          <w:p w14:paraId="1F1C652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礫（G）</w:t>
            </w:r>
          </w:p>
          <w:p w14:paraId="1F60B95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砂まじり礫（G－S）</w:t>
            </w:r>
          </w:p>
          <w:p w14:paraId="5CB43A3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細粒分まじり礫（G－F）</w:t>
            </w:r>
          </w:p>
          <w:p w14:paraId="09294A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細粒分砂まじり礫（G－FS）</w:t>
            </w:r>
          </w:p>
        </w:tc>
      </w:tr>
      <w:tr w:rsidR="003B7180" w:rsidRPr="004F5E6B" w14:paraId="362AE74D" w14:textId="77777777" w:rsidTr="009E46ED">
        <w:trPr>
          <w:trHeight w:val="1044"/>
        </w:trPr>
        <w:tc>
          <w:tcPr>
            <w:tcW w:w="428" w:type="dxa"/>
            <w:vMerge/>
            <w:tcBorders>
              <w:left w:val="single" w:sz="4" w:space="0" w:color="000000"/>
              <w:right w:val="single" w:sz="4" w:space="0" w:color="000000"/>
            </w:tcBorders>
          </w:tcPr>
          <w:p w14:paraId="607B45E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743661A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654DF5C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砂礫（GS）</w:t>
            </w:r>
          </w:p>
          <w:p w14:paraId="7AD9A0B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 xml:space="preserve">　細粒分＜15</w:t>
            </w:r>
          </w:p>
          <w:p w14:paraId="09F85246"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 xml:space="preserve">　15</w:t>
            </w:r>
            <w:r w:rsidRPr="00E961E2">
              <w:rPr>
                <w:rFonts w:ascii="ＭＳ 明朝" w:hAnsi="ＭＳ 明朝"/>
                <w:color w:val="000000"/>
                <w:szCs w:val="21"/>
              </w:rPr>
              <w:t>%</w:t>
            </w:r>
            <w:r w:rsidRPr="00E961E2">
              <w:rPr>
                <w:rFonts w:ascii="ＭＳ 明朝" w:hAnsi="ＭＳ 明朝" w:hint="eastAsia"/>
                <w:color w:val="000000"/>
                <w:szCs w:val="21"/>
              </w:rPr>
              <w:t>≦砂分</w:t>
            </w:r>
          </w:p>
        </w:tc>
        <w:tc>
          <w:tcPr>
            <w:tcW w:w="3427" w:type="dxa"/>
            <w:tcBorders>
              <w:top w:val="single" w:sz="4" w:space="0" w:color="000000"/>
              <w:left w:val="single" w:sz="4" w:space="0" w:color="000000"/>
              <w:bottom w:val="nil"/>
              <w:right w:val="single" w:sz="4" w:space="0" w:color="000000"/>
            </w:tcBorders>
            <w:vAlign w:val="center"/>
          </w:tcPr>
          <w:p w14:paraId="1678F23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砂礫</w:t>
            </w:r>
          </w:p>
          <w:p w14:paraId="38F0F6F5"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粘土まじり砂礫</w:t>
            </w:r>
          </w:p>
        </w:tc>
        <w:tc>
          <w:tcPr>
            <w:tcW w:w="3252" w:type="dxa"/>
            <w:tcBorders>
              <w:top w:val="single" w:sz="4" w:space="0" w:color="000000"/>
              <w:left w:val="single" w:sz="4" w:space="0" w:color="000000"/>
              <w:bottom w:val="nil"/>
              <w:right w:val="single" w:sz="4" w:space="0" w:color="000000"/>
            </w:tcBorders>
            <w:vAlign w:val="center"/>
          </w:tcPr>
          <w:p w14:paraId="0F3ED9B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砂質礫（GS）</w:t>
            </w:r>
          </w:p>
          <w:p w14:paraId="79330A9B"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細粒分まじり砂質礫</w:t>
            </w:r>
            <w:r w:rsidRPr="00E961E2">
              <w:rPr>
                <w:rFonts w:ascii="ＭＳ 明朝" w:hAnsi="ＭＳ 明朝"/>
                <w:color w:val="000000"/>
                <w:szCs w:val="21"/>
              </w:rPr>
              <w:t>(</w:t>
            </w:r>
            <w:r w:rsidRPr="00E961E2">
              <w:rPr>
                <w:rFonts w:ascii="ＭＳ 明朝" w:hAnsi="ＭＳ 明朝" w:hint="eastAsia"/>
                <w:color w:val="000000"/>
                <w:szCs w:val="21"/>
              </w:rPr>
              <w:t>GS－F</w:t>
            </w:r>
            <w:r w:rsidRPr="00E961E2">
              <w:rPr>
                <w:rFonts w:ascii="ＭＳ 明朝" w:hAnsi="ＭＳ 明朝"/>
                <w:color w:val="000000"/>
                <w:szCs w:val="21"/>
              </w:rPr>
              <w:t>)</w:t>
            </w:r>
          </w:p>
        </w:tc>
      </w:tr>
      <w:tr w:rsidR="003B7180" w:rsidRPr="004F5E6B" w14:paraId="331A2A1A" w14:textId="77777777" w:rsidTr="009E46ED">
        <w:trPr>
          <w:trHeight w:val="1038"/>
        </w:trPr>
        <w:tc>
          <w:tcPr>
            <w:tcW w:w="428" w:type="dxa"/>
            <w:vMerge/>
            <w:tcBorders>
              <w:left w:val="single" w:sz="4" w:space="0" w:color="000000"/>
              <w:right w:val="single" w:sz="4" w:space="0" w:color="000000"/>
            </w:tcBorders>
          </w:tcPr>
          <w:p w14:paraId="26F84CB7"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1EA3D6D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0E76694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細粒分まじり礫</w:t>
            </w:r>
          </w:p>
          <w:p w14:paraId="6FB07FF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（GF）</w:t>
            </w:r>
          </w:p>
          <w:p w14:paraId="612AC82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15</w:t>
            </w:r>
            <w:r w:rsidRPr="00E961E2">
              <w:rPr>
                <w:rFonts w:ascii="ＭＳ 明朝" w:hAnsi="ＭＳ 明朝"/>
                <w:color w:val="000000"/>
                <w:szCs w:val="21"/>
              </w:rPr>
              <w:t>%</w:t>
            </w:r>
            <w:r w:rsidRPr="00E961E2">
              <w:rPr>
                <w:rFonts w:ascii="ＭＳ 明朝" w:hAnsi="ＭＳ 明朝" w:hint="eastAsia"/>
                <w:color w:val="000000"/>
                <w:szCs w:val="21"/>
              </w:rPr>
              <w:t>≦細粒分</w:t>
            </w:r>
          </w:p>
        </w:tc>
        <w:tc>
          <w:tcPr>
            <w:tcW w:w="3427" w:type="dxa"/>
            <w:tcBorders>
              <w:top w:val="single" w:sz="4" w:space="0" w:color="000000"/>
              <w:left w:val="single" w:sz="4" w:space="0" w:color="000000"/>
              <w:bottom w:val="nil"/>
              <w:right w:val="single" w:sz="4" w:space="0" w:color="000000"/>
            </w:tcBorders>
            <w:vAlign w:val="center"/>
          </w:tcPr>
          <w:p w14:paraId="414E5A4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粘土質礫（砂礫）</w:t>
            </w:r>
          </w:p>
          <w:p w14:paraId="75E9961A"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有機質礫（砂礫）</w:t>
            </w:r>
          </w:p>
          <w:p w14:paraId="1D305484"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火山灰質礫（砂礫）</w:t>
            </w:r>
          </w:p>
          <w:p w14:paraId="6227032C"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凝灰質礫（砂礫）</w:t>
            </w:r>
          </w:p>
        </w:tc>
        <w:tc>
          <w:tcPr>
            <w:tcW w:w="3252" w:type="dxa"/>
            <w:tcBorders>
              <w:top w:val="single" w:sz="4" w:space="0" w:color="000000"/>
              <w:left w:val="single" w:sz="4" w:space="0" w:color="000000"/>
              <w:bottom w:val="nil"/>
              <w:right w:val="single" w:sz="4" w:space="0" w:color="000000"/>
            </w:tcBorders>
            <w:vAlign w:val="center"/>
          </w:tcPr>
          <w:p w14:paraId="0DB1AA2B"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細粒分質礫（GF）</w:t>
            </w:r>
          </w:p>
          <w:p w14:paraId="73D9FEC5"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砂まじり細粒分質礫</w:t>
            </w:r>
            <w:r w:rsidRPr="00E961E2">
              <w:rPr>
                <w:rFonts w:ascii="ＭＳ 明朝" w:hAnsi="ＭＳ 明朝"/>
                <w:color w:val="000000"/>
                <w:szCs w:val="21"/>
              </w:rPr>
              <w:t>(</w:t>
            </w:r>
            <w:r w:rsidRPr="00E961E2">
              <w:rPr>
                <w:rFonts w:ascii="ＭＳ 明朝" w:hAnsi="ＭＳ 明朝" w:hint="eastAsia"/>
                <w:color w:val="000000"/>
                <w:szCs w:val="21"/>
              </w:rPr>
              <w:t>GF－S</w:t>
            </w:r>
            <w:r w:rsidRPr="00E961E2">
              <w:rPr>
                <w:rFonts w:ascii="ＭＳ 明朝" w:hAnsi="ＭＳ 明朝"/>
                <w:color w:val="000000"/>
                <w:szCs w:val="21"/>
              </w:rPr>
              <w:t>)</w:t>
            </w:r>
          </w:p>
          <w:p w14:paraId="0D0FD2E4"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細粒分質砂質礫（GFS）</w:t>
            </w:r>
          </w:p>
        </w:tc>
      </w:tr>
      <w:tr w:rsidR="003B7180" w:rsidRPr="004F5E6B" w14:paraId="3ADE0B64" w14:textId="77777777" w:rsidTr="009E46ED">
        <w:trPr>
          <w:trHeight w:val="1154"/>
        </w:trPr>
        <w:tc>
          <w:tcPr>
            <w:tcW w:w="428" w:type="dxa"/>
            <w:vMerge/>
            <w:tcBorders>
              <w:left w:val="single" w:sz="4" w:space="0" w:color="000000"/>
              <w:right w:val="single" w:sz="4" w:space="0" w:color="000000"/>
            </w:tcBorders>
          </w:tcPr>
          <w:p w14:paraId="0DCE06E8"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tcPr>
          <w:p w14:paraId="33EBB57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49E79F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EBAC93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EC6D30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0C9B3B8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砂</w:t>
            </w:r>
          </w:p>
          <w:p w14:paraId="3A470DB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2E632B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6434A5B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52C74F4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nil"/>
              <w:right w:val="single" w:sz="4" w:space="0" w:color="000000"/>
            </w:tcBorders>
            <w:vAlign w:val="center"/>
          </w:tcPr>
          <w:p w14:paraId="4338334D"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砂（S）</w:t>
            </w:r>
          </w:p>
          <w:p w14:paraId="5E14DDC6"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 xml:space="preserve">　細粒分＜15</w:t>
            </w:r>
          </w:p>
          <w:p w14:paraId="618CD5BC"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 xml:space="preserve">　　礫分＜15</w:t>
            </w:r>
          </w:p>
        </w:tc>
        <w:tc>
          <w:tcPr>
            <w:tcW w:w="3427" w:type="dxa"/>
            <w:tcBorders>
              <w:top w:val="single" w:sz="4" w:space="0" w:color="000000"/>
              <w:left w:val="single" w:sz="4" w:space="0" w:color="000000"/>
              <w:bottom w:val="nil"/>
              <w:right w:val="single" w:sz="4" w:space="0" w:color="000000"/>
            </w:tcBorders>
            <w:vAlign w:val="center"/>
          </w:tcPr>
          <w:p w14:paraId="72F08135"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砂（粗砂・中砂・細砂）</w:t>
            </w:r>
          </w:p>
          <w:p w14:paraId="0F99CE6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礫まじり砂</w:t>
            </w:r>
          </w:p>
          <w:p w14:paraId="1A8F5075"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粘土（シルト）まじり砂</w:t>
            </w:r>
          </w:p>
          <w:p w14:paraId="070E5D97"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腐植物（貝殻）まじり砂</w:t>
            </w:r>
          </w:p>
        </w:tc>
        <w:tc>
          <w:tcPr>
            <w:tcW w:w="3252" w:type="dxa"/>
            <w:tcBorders>
              <w:top w:val="single" w:sz="4" w:space="0" w:color="000000"/>
              <w:left w:val="single" w:sz="4" w:space="0" w:color="000000"/>
              <w:bottom w:val="nil"/>
              <w:right w:val="single" w:sz="4" w:space="0" w:color="000000"/>
            </w:tcBorders>
            <w:vAlign w:val="center"/>
          </w:tcPr>
          <w:p w14:paraId="4D292F7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砂（S）</w:t>
            </w:r>
          </w:p>
          <w:p w14:paraId="400EB84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磯まじり砂（S－G）</w:t>
            </w:r>
          </w:p>
          <w:p w14:paraId="0FBF6F28"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細粒分まじり砂（S－F）</w:t>
            </w:r>
          </w:p>
          <w:p w14:paraId="3E180755"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細粒分礫まじり砂</w:t>
            </w:r>
            <w:r w:rsidRPr="00E961E2">
              <w:rPr>
                <w:rFonts w:ascii="ＭＳ 明朝" w:hAnsi="ＭＳ 明朝"/>
                <w:color w:val="000000"/>
                <w:szCs w:val="21"/>
              </w:rPr>
              <w:t>(</w:t>
            </w:r>
            <w:r w:rsidRPr="00E961E2">
              <w:rPr>
                <w:rFonts w:ascii="ＭＳ 明朝" w:hAnsi="ＭＳ 明朝" w:hint="eastAsia"/>
                <w:color w:val="000000"/>
                <w:szCs w:val="21"/>
              </w:rPr>
              <w:t>S－FG</w:t>
            </w:r>
            <w:r w:rsidRPr="00E961E2">
              <w:rPr>
                <w:rFonts w:ascii="ＭＳ 明朝" w:hAnsi="ＭＳ 明朝"/>
                <w:color w:val="000000"/>
                <w:szCs w:val="21"/>
              </w:rPr>
              <w:t>)</w:t>
            </w:r>
          </w:p>
        </w:tc>
      </w:tr>
      <w:tr w:rsidR="003B7180" w:rsidRPr="004F5E6B" w14:paraId="0D5F988E" w14:textId="77777777" w:rsidTr="009E46ED">
        <w:trPr>
          <w:trHeight w:val="1034"/>
        </w:trPr>
        <w:tc>
          <w:tcPr>
            <w:tcW w:w="428" w:type="dxa"/>
            <w:vMerge/>
            <w:tcBorders>
              <w:left w:val="single" w:sz="4" w:space="0" w:color="000000"/>
              <w:right w:val="single" w:sz="4" w:space="0" w:color="000000"/>
            </w:tcBorders>
          </w:tcPr>
          <w:p w14:paraId="7367C80D"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6F729AE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1AAE47D9"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礫質砂（SG）</w:t>
            </w:r>
          </w:p>
          <w:p w14:paraId="2B0709E7"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 xml:space="preserve">　細粒分＜15</w:t>
            </w:r>
          </w:p>
          <w:p w14:paraId="4813B3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 xml:space="preserve">　15</w:t>
            </w:r>
            <w:r w:rsidRPr="00E961E2">
              <w:rPr>
                <w:rFonts w:ascii="ＭＳ 明朝" w:hAnsi="ＭＳ 明朝"/>
                <w:color w:val="000000"/>
                <w:szCs w:val="21"/>
              </w:rPr>
              <w:t>%</w:t>
            </w:r>
            <w:r w:rsidRPr="00E961E2">
              <w:rPr>
                <w:rFonts w:ascii="ＭＳ 明朝" w:hAnsi="ＭＳ 明朝" w:hint="eastAsia"/>
                <w:color w:val="000000"/>
                <w:szCs w:val="21"/>
              </w:rPr>
              <w:t>≦礫分</w:t>
            </w:r>
          </w:p>
        </w:tc>
        <w:tc>
          <w:tcPr>
            <w:tcW w:w="3427" w:type="dxa"/>
            <w:tcBorders>
              <w:top w:val="single" w:sz="4" w:space="0" w:color="000000"/>
              <w:left w:val="single" w:sz="4" w:space="0" w:color="000000"/>
              <w:bottom w:val="nil"/>
              <w:right w:val="single" w:sz="4" w:space="0" w:color="000000"/>
            </w:tcBorders>
            <w:vAlign w:val="center"/>
          </w:tcPr>
          <w:p w14:paraId="36ECDF48"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砂礫</w:t>
            </w:r>
          </w:p>
          <w:p w14:paraId="383E95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粘土まじり砂礫</w:t>
            </w:r>
          </w:p>
        </w:tc>
        <w:tc>
          <w:tcPr>
            <w:tcW w:w="3252" w:type="dxa"/>
            <w:tcBorders>
              <w:top w:val="single" w:sz="4" w:space="0" w:color="000000"/>
              <w:left w:val="single" w:sz="4" w:space="0" w:color="000000"/>
              <w:bottom w:val="nil"/>
              <w:right w:val="single" w:sz="4" w:space="0" w:color="000000"/>
            </w:tcBorders>
            <w:vAlign w:val="center"/>
          </w:tcPr>
          <w:p w14:paraId="540CD3AA"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礫質砂（SG）</w:t>
            </w:r>
          </w:p>
          <w:p w14:paraId="0B2108E9"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細粒分まじり礫質砂</w:t>
            </w:r>
            <w:r w:rsidRPr="00E961E2">
              <w:rPr>
                <w:rFonts w:ascii="ＭＳ 明朝" w:hAnsi="ＭＳ 明朝"/>
                <w:color w:val="000000"/>
                <w:szCs w:val="21"/>
              </w:rPr>
              <w:t>(</w:t>
            </w:r>
            <w:r w:rsidRPr="00E961E2">
              <w:rPr>
                <w:rFonts w:ascii="ＭＳ 明朝" w:hAnsi="ＭＳ 明朝" w:hint="eastAsia"/>
                <w:color w:val="000000"/>
                <w:szCs w:val="21"/>
              </w:rPr>
              <w:t>SG－F</w:t>
            </w:r>
            <w:r w:rsidRPr="00E961E2">
              <w:rPr>
                <w:rFonts w:ascii="ＭＳ 明朝" w:hAnsi="ＭＳ 明朝"/>
                <w:color w:val="000000"/>
                <w:szCs w:val="21"/>
              </w:rPr>
              <w:t>)</w:t>
            </w:r>
          </w:p>
        </w:tc>
      </w:tr>
      <w:tr w:rsidR="003B7180" w:rsidRPr="004F5E6B" w14:paraId="02136819" w14:textId="77777777" w:rsidTr="009E46ED">
        <w:trPr>
          <w:trHeight w:val="979"/>
        </w:trPr>
        <w:tc>
          <w:tcPr>
            <w:tcW w:w="428" w:type="dxa"/>
            <w:vMerge/>
            <w:tcBorders>
              <w:left w:val="single" w:sz="4" w:space="0" w:color="000000"/>
              <w:right w:val="single" w:sz="4" w:space="0" w:color="000000"/>
            </w:tcBorders>
          </w:tcPr>
          <w:p w14:paraId="276C451F"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7FA47F50"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64B52416"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細粒分まじり砂</w:t>
            </w:r>
          </w:p>
          <w:p w14:paraId="14363BE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（SF）</w:t>
            </w:r>
          </w:p>
          <w:p w14:paraId="7FA5EE6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15</w:t>
            </w:r>
            <w:r w:rsidRPr="00E961E2">
              <w:rPr>
                <w:rFonts w:ascii="ＭＳ 明朝" w:hAnsi="ＭＳ 明朝"/>
                <w:color w:val="000000"/>
                <w:szCs w:val="21"/>
              </w:rPr>
              <w:t>%</w:t>
            </w:r>
            <w:r w:rsidRPr="00E961E2">
              <w:rPr>
                <w:rFonts w:ascii="ＭＳ 明朝" w:hAnsi="ＭＳ 明朝" w:hint="eastAsia"/>
                <w:color w:val="000000"/>
                <w:szCs w:val="21"/>
              </w:rPr>
              <w:t>≦細粒分</w:t>
            </w:r>
          </w:p>
        </w:tc>
        <w:tc>
          <w:tcPr>
            <w:tcW w:w="3427" w:type="dxa"/>
            <w:tcBorders>
              <w:top w:val="single" w:sz="4" w:space="0" w:color="000000"/>
              <w:left w:val="single" w:sz="4" w:space="0" w:color="000000"/>
              <w:bottom w:val="nil"/>
              <w:right w:val="single" w:sz="4" w:space="0" w:color="000000"/>
            </w:tcBorders>
            <w:vAlign w:val="center"/>
          </w:tcPr>
          <w:p w14:paraId="1BB8CB0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粘土（シルト）質砂</w:t>
            </w:r>
          </w:p>
          <w:p w14:paraId="1B528A84"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有機質（火山灰質・凝灰質）砂</w:t>
            </w:r>
          </w:p>
        </w:tc>
        <w:tc>
          <w:tcPr>
            <w:tcW w:w="3252" w:type="dxa"/>
            <w:tcBorders>
              <w:top w:val="single" w:sz="4" w:space="0" w:color="000000"/>
              <w:left w:val="single" w:sz="4" w:space="0" w:color="000000"/>
              <w:bottom w:val="nil"/>
              <w:right w:val="single" w:sz="4" w:space="0" w:color="000000"/>
            </w:tcBorders>
            <w:vAlign w:val="center"/>
          </w:tcPr>
          <w:p w14:paraId="4898A6CB"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細粒分質砂（SF）</w:t>
            </w:r>
          </w:p>
          <w:p w14:paraId="2343A678"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礫まじり細粒分質砂</w:t>
            </w:r>
            <w:r w:rsidRPr="00E961E2">
              <w:rPr>
                <w:rFonts w:ascii="ＭＳ 明朝" w:hAnsi="ＭＳ 明朝"/>
                <w:color w:val="000000"/>
                <w:szCs w:val="21"/>
              </w:rPr>
              <w:t>(</w:t>
            </w:r>
            <w:r w:rsidRPr="00E961E2">
              <w:rPr>
                <w:rFonts w:ascii="ＭＳ 明朝" w:hAnsi="ＭＳ 明朝" w:hint="eastAsia"/>
                <w:color w:val="000000"/>
                <w:szCs w:val="21"/>
              </w:rPr>
              <w:t>SF－G</w:t>
            </w:r>
            <w:r w:rsidRPr="00E961E2">
              <w:rPr>
                <w:rFonts w:ascii="ＭＳ 明朝" w:hAnsi="ＭＳ 明朝"/>
                <w:color w:val="000000"/>
                <w:szCs w:val="21"/>
              </w:rPr>
              <w:t>)</w:t>
            </w:r>
          </w:p>
          <w:p w14:paraId="75561292"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細粒分質礫質砂（SFG）</w:t>
            </w:r>
          </w:p>
        </w:tc>
      </w:tr>
      <w:tr w:rsidR="003B7180" w:rsidRPr="004F5E6B" w14:paraId="161FF0E7" w14:textId="77777777" w:rsidTr="009E46ED">
        <w:trPr>
          <w:trHeight w:val="1040"/>
        </w:trPr>
        <w:tc>
          <w:tcPr>
            <w:tcW w:w="428" w:type="dxa"/>
            <w:vMerge/>
            <w:tcBorders>
              <w:left w:val="single" w:sz="4" w:space="0" w:color="000000"/>
              <w:right w:val="single" w:sz="4" w:space="0" w:color="000000"/>
            </w:tcBorders>
          </w:tcPr>
          <w:p w14:paraId="3D8D40B4"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tcPr>
          <w:p w14:paraId="6EF8070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C321C3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9704177"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粘</w:t>
            </w:r>
          </w:p>
          <w:p w14:paraId="128C5EE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E209FC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性</w:t>
            </w:r>
          </w:p>
          <w:p w14:paraId="349D639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15016AD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nil"/>
              <w:right w:val="single" w:sz="4" w:space="0" w:color="000000"/>
            </w:tcBorders>
            <w:vAlign w:val="center"/>
          </w:tcPr>
          <w:p w14:paraId="726CD10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539B332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シルト（M）</w:t>
            </w:r>
          </w:p>
          <w:p w14:paraId="04077CD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塑性図上で分類</w:t>
            </w:r>
          </w:p>
        </w:tc>
        <w:tc>
          <w:tcPr>
            <w:tcW w:w="3427" w:type="dxa"/>
            <w:tcBorders>
              <w:top w:val="single" w:sz="4" w:space="0" w:color="000000"/>
              <w:left w:val="single" w:sz="4" w:space="0" w:color="000000"/>
              <w:bottom w:val="nil"/>
              <w:right w:val="single" w:sz="4" w:space="0" w:color="000000"/>
            </w:tcBorders>
            <w:vAlign w:val="center"/>
          </w:tcPr>
          <w:p w14:paraId="2E4D6474"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砂質シルト</w:t>
            </w:r>
          </w:p>
          <w:p w14:paraId="6A1384E3"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礫（砂）まじりシルト</w:t>
            </w:r>
          </w:p>
          <w:p w14:paraId="09DDF50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腐植物（貝殻）まじりシルト</w:t>
            </w:r>
          </w:p>
          <w:p w14:paraId="230CB022"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シルト</w:t>
            </w:r>
          </w:p>
        </w:tc>
        <w:tc>
          <w:tcPr>
            <w:tcW w:w="3252" w:type="dxa"/>
            <w:tcBorders>
              <w:top w:val="single" w:sz="4" w:space="0" w:color="000000"/>
              <w:left w:val="single" w:sz="4" w:space="0" w:color="000000"/>
              <w:bottom w:val="nil"/>
              <w:right w:val="single" w:sz="4" w:space="0" w:color="000000"/>
            </w:tcBorders>
            <w:vAlign w:val="center"/>
          </w:tcPr>
          <w:p w14:paraId="38CDC57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491E550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シルト（低液性限界）（ML）</w:t>
            </w:r>
          </w:p>
          <w:p w14:paraId="2BAFE639"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シルト（高液性限界）（MH）</w:t>
            </w:r>
          </w:p>
        </w:tc>
      </w:tr>
      <w:tr w:rsidR="003B7180" w:rsidRPr="004F5E6B" w14:paraId="44CAB904" w14:textId="77777777" w:rsidTr="009E46ED">
        <w:trPr>
          <w:trHeight w:val="1283"/>
        </w:trPr>
        <w:tc>
          <w:tcPr>
            <w:tcW w:w="428" w:type="dxa"/>
            <w:vMerge/>
            <w:tcBorders>
              <w:left w:val="single" w:sz="4" w:space="0" w:color="000000"/>
              <w:right w:val="single" w:sz="4" w:space="0" w:color="000000"/>
            </w:tcBorders>
          </w:tcPr>
          <w:p w14:paraId="62697960"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tcPr>
          <w:p w14:paraId="03623F35"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6B1F73D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30AD24E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粘土（C）</w:t>
            </w:r>
          </w:p>
          <w:p w14:paraId="7D6C90BE"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塑性図上で分類</w:t>
            </w:r>
          </w:p>
        </w:tc>
        <w:tc>
          <w:tcPr>
            <w:tcW w:w="3427" w:type="dxa"/>
            <w:tcBorders>
              <w:top w:val="single" w:sz="4" w:space="0" w:color="000000"/>
              <w:left w:val="single" w:sz="4" w:space="0" w:color="000000"/>
              <w:bottom w:val="nil"/>
              <w:right w:val="single" w:sz="4" w:space="0" w:color="000000"/>
            </w:tcBorders>
            <w:vAlign w:val="center"/>
          </w:tcPr>
          <w:p w14:paraId="48F9D464"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シルト（砂）質粘土</w:t>
            </w:r>
          </w:p>
          <w:p w14:paraId="3355D479"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礫（砂）まじり粘土</w:t>
            </w:r>
          </w:p>
          <w:p w14:paraId="7EC4FF1E"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腐植物（貝殻）まじり粘土</w:t>
            </w:r>
          </w:p>
          <w:p w14:paraId="667C27F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火山灰まじり粘土</w:t>
            </w:r>
          </w:p>
          <w:p w14:paraId="4415471B"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w:t>
            </w:r>
          </w:p>
        </w:tc>
        <w:tc>
          <w:tcPr>
            <w:tcW w:w="3252" w:type="dxa"/>
            <w:tcBorders>
              <w:top w:val="single" w:sz="4" w:space="0" w:color="000000"/>
              <w:left w:val="single" w:sz="4" w:space="0" w:color="000000"/>
              <w:bottom w:val="nil"/>
              <w:right w:val="single" w:sz="4" w:space="0" w:color="000000"/>
            </w:tcBorders>
            <w:vAlign w:val="center"/>
          </w:tcPr>
          <w:p w14:paraId="7F55A8A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p>
          <w:p w14:paraId="14330FD1"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粘土（低液性限界）（CL）</w:t>
            </w:r>
          </w:p>
          <w:p w14:paraId="05F28AF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粘土（高液性限界）（CH）</w:t>
            </w:r>
          </w:p>
        </w:tc>
      </w:tr>
      <w:tr w:rsidR="003B7180" w:rsidRPr="004F5E6B" w14:paraId="107A62B8" w14:textId="77777777" w:rsidTr="00A84CCB">
        <w:trPr>
          <w:trHeight w:val="1124"/>
        </w:trPr>
        <w:tc>
          <w:tcPr>
            <w:tcW w:w="428" w:type="dxa"/>
            <w:vMerge/>
            <w:tcBorders>
              <w:left w:val="single" w:sz="4" w:space="0" w:color="000000"/>
              <w:right w:val="single" w:sz="4" w:space="0" w:color="000000"/>
            </w:tcBorders>
          </w:tcPr>
          <w:p w14:paraId="3028B5A1"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tcBorders>
              <w:top w:val="single" w:sz="4" w:space="0" w:color="000000"/>
              <w:left w:val="single" w:sz="4" w:space="0" w:color="000000"/>
              <w:bottom w:val="single" w:sz="4" w:space="0" w:color="000000"/>
              <w:right w:val="single" w:sz="4" w:space="0" w:color="000000"/>
            </w:tcBorders>
            <w:vAlign w:val="center"/>
          </w:tcPr>
          <w:p w14:paraId="24CCBFE6"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有</w:t>
            </w:r>
          </w:p>
          <w:p w14:paraId="5DEAAF4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機</w:t>
            </w:r>
          </w:p>
          <w:p w14:paraId="0F53E12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1FF1A09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single" w:sz="4" w:space="0" w:color="000000"/>
              <w:right w:val="single" w:sz="4" w:space="0" w:color="000000"/>
            </w:tcBorders>
            <w:vAlign w:val="center"/>
          </w:tcPr>
          <w:p w14:paraId="13AB5BC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有機質土（O）</w:t>
            </w:r>
          </w:p>
        </w:tc>
        <w:tc>
          <w:tcPr>
            <w:tcW w:w="3427" w:type="dxa"/>
            <w:tcBorders>
              <w:top w:val="single" w:sz="4" w:space="0" w:color="000000"/>
              <w:left w:val="single" w:sz="4" w:space="0" w:color="000000"/>
              <w:bottom w:val="single" w:sz="4" w:space="0" w:color="000000"/>
              <w:right w:val="single" w:sz="4" w:space="0" w:color="auto"/>
            </w:tcBorders>
            <w:vAlign w:val="center"/>
          </w:tcPr>
          <w:p w14:paraId="2FED0310"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有機質粘土</w:t>
            </w:r>
          </w:p>
          <w:p w14:paraId="329B5CD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火山灰まじり有機質土</w:t>
            </w:r>
          </w:p>
          <w:p w14:paraId="0D46AB9C"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有機質火山灰</w:t>
            </w:r>
          </w:p>
        </w:tc>
        <w:tc>
          <w:tcPr>
            <w:tcW w:w="3252" w:type="dxa"/>
            <w:tcBorders>
              <w:top w:val="single" w:sz="4" w:space="0" w:color="000000"/>
              <w:left w:val="single" w:sz="4" w:space="0" w:color="auto"/>
              <w:bottom w:val="single" w:sz="4" w:space="0" w:color="000000"/>
              <w:right w:val="single" w:sz="4" w:space="0" w:color="000000"/>
            </w:tcBorders>
            <w:vAlign w:val="center"/>
          </w:tcPr>
          <w:p w14:paraId="6B3235EB"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有機質粘土</w:t>
            </w:r>
            <w:r w:rsidRPr="00E961E2">
              <w:rPr>
                <w:rFonts w:ascii="ＭＳ 明朝" w:hAnsi="ＭＳ 明朝"/>
                <w:color w:val="000000"/>
                <w:szCs w:val="21"/>
              </w:rPr>
              <w:t>(</w:t>
            </w:r>
            <w:r w:rsidRPr="00E961E2">
              <w:rPr>
                <w:rFonts w:ascii="ＭＳ 明朝" w:hAnsi="ＭＳ 明朝" w:hint="eastAsia"/>
                <w:color w:val="000000"/>
                <w:szCs w:val="21"/>
              </w:rPr>
              <w:t>低液性限界</w:t>
            </w:r>
            <w:r w:rsidRPr="00E961E2">
              <w:rPr>
                <w:rFonts w:ascii="ＭＳ 明朝" w:hAnsi="ＭＳ 明朝"/>
                <w:color w:val="000000"/>
                <w:szCs w:val="21"/>
              </w:rPr>
              <w:t>)(</w:t>
            </w:r>
            <w:r w:rsidRPr="00E961E2">
              <w:rPr>
                <w:rFonts w:ascii="ＭＳ 明朝" w:hAnsi="ＭＳ 明朝" w:hint="eastAsia"/>
                <w:color w:val="000000"/>
                <w:szCs w:val="21"/>
              </w:rPr>
              <w:t>OL</w:t>
            </w:r>
            <w:r w:rsidRPr="00E961E2">
              <w:rPr>
                <w:rFonts w:ascii="ＭＳ 明朝" w:hAnsi="ＭＳ 明朝"/>
                <w:color w:val="000000"/>
                <w:szCs w:val="21"/>
              </w:rPr>
              <w:t>)</w:t>
            </w:r>
          </w:p>
          <w:p w14:paraId="004B65B2"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有機質粘土</w:t>
            </w:r>
            <w:r w:rsidRPr="00E961E2">
              <w:rPr>
                <w:rFonts w:ascii="ＭＳ 明朝" w:hAnsi="ＭＳ 明朝"/>
                <w:color w:val="000000"/>
                <w:szCs w:val="21"/>
              </w:rPr>
              <w:t>(</w:t>
            </w:r>
            <w:r w:rsidRPr="00E961E2">
              <w:rPr>
                <w:rFonts w:ascii="ＭＳ 明朝" w:hAnsi="ＭＳ 明朝" w:hint="eastAsia"/>
                <w:color w:val="000000"/>
                <w:szCs w:val="21"/>
              </w:rPr>
              <w:t>高液性限界</w:t>
            </w:r>
            <w:r w:rsidRPr="00E961E2">
              <w:rPr>
                <w:rFonts w:ascii="ＭＳ 明朝" w:hAnsi="ＭＳ 明朝"/>
                <w:color w:val="000000"/>
                <w:szCs w:val="21"/>
              </w:rPr>
              <w:t>)(</w:t>
            </w:r>
            <w:r w:rsidRPr="00E961E2">
              <w:rPr>
                <w:rFonts w:ascii="ＭＳ 明朝" w:hAnsi="ＭＳ 明朝" w:hint="eastAsia"/>
                <w:color w:val="000000"/>
                <w:szCs w:val="21"/>
              </w:rPr>
              <w:t>OH</w:t>
            </w:r>
            <w:r w:rsidRPr="00E961E2">
              <w:rPr>
                <w:rFonts w:ascii="ＭＳ 明朝" w:hAnsi="ＭＳ 明朝"/>
                <w:color w:val="000000"/>
                <w:szCs w:val="21"/>
              </w:rPr>
              <w:t>)</w:t>
            </w:r>
          </w:p>
          <w:p w14:paraId="678911B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有機質火山灰土</w:t>
            </w:r>
            <w:r w:rsidRPr="00E961E2">
              <w:rPr>
                <w:rFonts w:ascii="ＭＳ 明朝" w:hAnsi="ＭＳ 明朝"/>
                <w:color w:val="000000"/>
                <w:szCs w:val="21"/>
              </w:rPr>
              <w:t>(</w:t>
            </w:r>
            <w:r w:rsidRPr="00E961E2">
              <w:rPr>
                <w:rFonts w:ascii="ＭＳ 明朝" w:hAnsi="ＭＳ 明朝" w:hint="eastAsia"/>
                <w:color w:val="000000"/>
                <w:szCs w:val="21"/>
              </w:rPr>
              <w:t>OV</w:t>
            </w:r>
            <w:r w:rsidRPr="00E961E2">
              <w:rPr>
                <w:rFonts w:ascii="ＭＳ 明朝" w:hAnsi="ＭＳ 明朝"/>
                <w:color w:val="000000"/>
                <w:szCs w:val="21"/>
              </w:rPr>
              <w:t>)</w:t>
            </w:r>
          </w:p>
        </w:tc>
      </w:tr>
      <w:tr w:rsidR="003B7180" w:rsidRPr="004F5E6B" w14:paraId="2704C572" w14:textId="77777777" w:rsidTr="00EC4B51">
        <w:trPr>
          <w:trHeight w:val="1560"/>
        </w:trPr>
        <w:tc>
          <w:tcPr>
            <w:tcW w:w="428" w:type="dxa"/>
            <w:vMerge/>
            <w:tcBorders>
              <w:left w:val="single" w:sz="4" w:space="0" w:color="000000"/>
              <w:bottom w:val="single" w:sz="4" w:space="0" w:color="auto"/>
              <w:right w:val="single" w:sz="4" w:space="0" w:color="000000"/>
            </w:tcBorders>
            <w:vAlign w:val="center"/>
          </w:tcPr>
          <w:p w14:paraId="4229F3A7"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p>
        </w:tc>
        <w:tc>
          <w:tcPr>
            <w:tcW w:w="428" w:type="dxa"/>
            <w:tcBorders>
              <w:top w:val="single" w:sz="4" w:space="0" w:color="000000"/>
              <w:left w:val="single" w:sz="4" w:space="0" w:color="000000"/>
              <w:bottom w:val="single" w:sz="4" w:space="0" w:color="auto"/>
              <w:right w:val="single" w:sz="4" w:space="0" w:color="000000"/>
            </w:tcBorders>
            <w:vAlign w:val="center"/>
          </w:tcPr>
          <w:p w14:paraId="5E751A1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火</w:t>
            </w:r>
          </w:p>
          <w:p w14:paraId="4D76EF0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山</w:t>
            </w:r>
          </w:p>
          <w:p w14:paraId="66BD8183"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灰</w:t>
            </w:r>
          </w:p>
          <w:p w14:paraId="0F1E7CD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質</w:t>
            </w:r>
          </w:p>
          <w:p w14:paraId="1FA846C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粘</w:t>
            </w:r>
          </w:p>
          <w:p w14:paraId="15B0381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性</w:t>
            </w:r>
          </w:p>
          <w:p w14:paraId="2465284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土</w:t>
            </w:r>
          </w:p>
        </w:tc>
        <w:tc>
          <w:tcPr>
            <w:tcW w:w="1714" w:type="dxa"/>
            <w:tcBorders>
              <w:top w:val="single" w:sz="4" w:space="0" w:color="000000"/>
              <w:left w:val="single" w:sz="4" w:space="0" w:color="000000"/>
              <w:bottom w:val="single" w:sz="4" w:space="0" w:color="auto"/>
              <w:right w:val="single" w:sz="4" w:space="0" w:color="000000"/>
            </w:tcBorders>
            <w:vAlign w:val="center"/>
          </w:tcPr>
          <w:p w14:paraId="57C79FD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18"/>
                <w:szCs w:val="18"/>
              </w:rPr>
            </w:pPr>
            <w:r w:rsidRPr="00E961E2">
              <w:rPr>
                <w:rFonts w:ascii="ＭＳ 明朝" w:hAnsi="ＭＳ 明朝" w:hint="eastAsia"/>
                <w:color w:val="000000"/>
                <w:sz w:val="18"/>
                <w:szCs w:val="18"/>
              </w:rPr>
              <w:t>火山灰質粘性土</w:t>
            </w:r>
            <w:r w:rsidRPr="00E961E2">
              <w:rPr>
                <w:rFonts w:ascii="ＭＳ 明朝" w:hAnsi="ＭＳ 明朝"/>
                <w:color w:val="000000"/>
                <w:sz w:val="18"/>
                <w:szCs w:val="18"/>
              </w:rPr>
              <w:t>(</w:t>
            </w:r>
            <w:r w:rsidRPr="00E961E2">
              <w:rPr>
                <w:rFonts w:ascii="ＭＳ 明朝" w:hAnsi="ＭＳ 明朝" w:hint="eastAsia"/>
                <w:color w:val="000000"/>
                <w:sz w:val="18"/>
                <w:szCs w:val="18"/>
              </w:rPr>
              <w:t>V</w:t>
            </w:r>
            <w:r w:rsidRPr="00E961E2">
              <w:rPr>
                <w:rFonts w:ascii="ＭＳ 明朝" w:hAnsi="ＭＳ 明朝"/>
                <w:color w:val="000000"/>
                <w:sz w:val="18"/>
                <w:szCs w:val="18"/>
              </w:rPr>
              <w:t>)</w:t>
            </w:r>
          </w:p>
        </w:tc>
        <w:tc>
          <w:tcPr>
            <w:tcW w:w="3428" w:type="dxa"/>
            <w:tcBorders>
              <w:top w:val="single" w:sz="4" w:space="0" w:color="000000"/>
              <w:left w:val="single" w:sz="4" w:space="0" w:color="000000"/>
              <w:bottom w:val="single" w:sz="4" w:space="0" w:color="auto"/>
              <w:right w:val="single" w:sz="4" w:space="0" w:color="auto"/>
            </w:tcBorders>
            <w:vAlign w:val="center"/>
          </w:tcPr>
          <w:p w14:paraId="204B9F5F"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ローム</w:t>
            </w:r>
          </w:p>
          <w:p w14:paraId="102DD60F"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凝灰質粘土（火山灰質粘性土）</w:t>
            </w:r>
          </w:p>
        </w:tc>
        <w:tc>
          <w:tcPr>
            <w:tcW w:w="3251" w:type="dxa"/>
            <w:tcBorders>
              <w:top w:val="single" w:sz="4" w:space="0" w:color="000000"/>
              <w:left w:val="single" w:sz="4" w:space="0" w:color="auto"/>
              <w:bottom w:val="single" w:sz="4" w:space="0" w:color="auto"/>
              <w:right w:val="single" w:sz="4" w:space="0" w:color="000000"/>
            </w:tcBorders>
            <w:vAlign w:val="center"/>
          </w:tcPr>
          <w:p w14:paraId="4979A90F" w14:textId="77777777" w:rsidR="003B7180" w:rsidRPr="00E961E2" w:rsidRDefault="003B7180" w:rsidP="00EC4B51">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火山灰質粘性土</w:t>
            </w:r>
            <w:r w:rsidRPr="00E961E2">
              <w:rPr>
                <w:rFonts w:ascii="ＭＳ 明朝" w:hAnsi="ＭＳ 明朝"/>
                <w:color w:val="000000"/>
                <w:szCs w:val="21"/>
              </w:rPr>
              <w:t>(</w:t>
            </w:r>
            <w:r w:rsidRPr="00E961E2">
              <w:rPr>
                <w:rFonts w:ascii="ＭＳ 明朝" w:hAnsi="ＭＳ 明朝" w:hint="eastAsia"/>
                <w:color w:val="000000"/>
                <w:szCs w:val="21"/>
              </w:rPr>
              <w:t>低液性限界</w:t>
            </w:r>
            <w:r w:rsidRPr="00E961E2">
              <w:rPr>
                <w:rFonts w:ascii="ＭＳ 明朝" w:hAnsi="ＭＳ 明朝"/>
                <w:color w:val="000000"/>
                <w:szCs w:val="21"/>
              </w:rPr>
              <w:t>)</w:t>
            </w:r>
          </w:p>
          <w:p w14:paraId="5B577359" w14:textId="77777777" w:rsidR="003B7180" w:rsidRPr="00E961E2" w:rsidRDefault="003B7180" w:rsidP="00EC4B51">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w:t>
            </w:r>
            <w:r w:rsidRPr="00E961E2">
              <w:rPr>
                <w:rFonts w:ascii="ＭＳ 明朝" w:hAnsi="ＭＳ 明朝"/>
                <w:color w:val="000000"/>
                <w:szCs w:val="21"/>
              </w:rPr>
              <w:t xml:space="preserve">                 (</w:t>
            </w:r>
            <w:r w:rsidRPr="00E961E2">
              <w:rPr>
                <w:rFonts w:ascii="ＭＳ 明朝" w:hAnsi="ＭＳ 明朝" w:hint="eastAsia"/>
                <w:color w:val="000000"/>
                <w:szCs w:val="21"/>
              </w:rPr>
              <w:t>VL</w:t>
            </w:r>
            <w:r w:rsidRPr="00E961E2">
              <w:rPr>
                <w:rFonts w:ascii="ＭＳ 明朝" w:hAnsi="ＭＳ 明朝"/>
                <w:color w:val="000000"/>
                <w:szCs w:val="21"/>
              </w:rPr>
              <w:t>)</w:t>
            </w:r>
          </w:p>
          <w:p w14:paraId="44F10170" w14:textId="77777777" w:rsidR="003B7180" w:rsidRPr="00E961E2" w:rsidRDefault="003B7180" w:rsidP="00EC4B51">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火山灰質粘性土</w:t>
            </w:r>
            <w:r w:rsidRPr="00E961E2">
              <w:rPr>
                <w:rFonts w:ascii="ＭＳ 明朝" w:hAnsi="ＭＳ 明朝"/>
                <w:color w:val="000000"/>
                <w:szCs w:val="21"/>
              </w:rPr>
              <w:t>(</w:t>
            </w:r>
            <w:r w:rsidRPr="00E961E2">
              <w:rPr>
                <w:rFonts w:ascii="ＭＳ 明朝" w:hAnsi="ＭＳ 明朝" w:hint="eastAsia"/>
                <w:color w:val="000000"/>
                <w:szCs w:val="21"/>
              </w:rPr>
              <w:t>Ⅰ型</w:t>
            </w:r>
            <w:r w:rsidRPr="00E961E2">
              <w:rPr>
                <w:rFonts w:ascii="ＭＳ 明朝" w:hAnsi="ＭＳ 明朝"/>
                <w:color w:val="000000"/>
                <w:szCs w:val="21"/>
              </w:rPr>
              <w:t>)(</w:t>
            </w:r>
            <w:r w:rsidRPr="00E961E2">
              <w:rPr>
                <w:rFonts w:ascii="ＭＳ 明朝" w:hAnsi="ＭＳ 明朝" w:hint="eastAsia"/>
                <w:color w:val="000000"/>
                <w:szCs w:val="21"/>
              </w:rPr>
              <w:t>VH1</w:t>
            </w:r>
            <w:r w:rsidRPr="00E961E2">
              <w:rPr>
                <w:rFonts w:ascii="ＭＳ 明朝" w:hAnsi="ＭＳ 明朝"/>
                <w:color w:val="000000"/>
                <w:szCs w:val="21"/>
              </w:rPr>
              <w:t>)</w:t>
            </w:r>
          </w:p>
          <w:p w14:paraId="6CD0F2F0" w14:textId="77777777" w:rsidR="003B7180" w:rsidRPr="00EC4B51" w:rsidRDefault="003B7180" w:rsidP="00EC4B51">
            <w:pPr>
              <w:widowControl/>
              <w:jc w:val="left"/>
              <w:rPr>
                <w:rFonts w:ascii="ＭＳ 明朝" w:hAnsi="ＭＳ 明朝"/>
                <w:color w:val="000000"/>
                <w:sz w:val="24"/>
                <w:szCs w:val="24"/>
              </w:rPr>
            </w:pPr>
            <w:r w:rsidRPr="00E961E2">
              <w:rPr>
                <w:rFonts w:ascii="ＭＳ 明朝" w:hAnsi="ＭＳ 明朝" w:hint="eastAsia"/>
                <w:color w:val="000000"/>
                <w:szCs w:val="21"/>
              </w:rPr>
              <w:t>火山灰質粘性土</w:t>
            </w:r>
            <w:r w:rsidRPr="00E961E2">
              <w:rPr>
                <w:rFonts w:ascii="ＭＳ 明朝" w:hAnsi="ＭＳ 明朝"/>
                <w:color w:val="000000"/>
                <w:szCs w:val="21"/>
              </w:rPr>
              <w:t>(</w:t>
            </w:r>
            <w:r w:rsidRPr="00E961E2">
              <w:rPr>
                <w:rFonts w:ascii="ＭＳ 明朝" w:hAnsi="ＭＳ 明朝" w:hint="eastAsia"/>
                <w:color w:val="000000"/>
                <w:szCs w:val="21"/>
              </w:rPr>
              <w:t>Ⅱ型</w:t>
            </w:r>
            <w:r w:rsidRPr="00E961E2">
              <w:rPr>
                <w:rFonts w:ascii="ＭＳ 明朝" w:hAnsi="ＭＳ 明朝"/>
                <w:color w:val="000000"/>
                <w:szCs w:val="21"/>
              </w:rPr>
              <w:t>)(</w:t>
            </w:r>
            <w:r w:rsidRPr="00E961E2">
              <w:rPr>
                <w:rFonts w:ascii="ＭＳ 明朝" w:hAnsi="ＭＳ 明朝" w:hint="eastAsia"/>
                <w:color w:val="000000"/>
                <w:szCs w:val="21"/>
              </w:rPr>
              <w:t>VH2</w:t>
            </w:r>
            <w:r w:rsidRPr="00E961E2">
              <w:rPr>
                <w:rFonts w:ascii="ＭＳ 明朝" w:hAnsi="ＭＳ 明朝"/>
                <w:color w:val="000000"/>
                <w:szCs w:val="21"/>
              </w:rPr>
              <w:t>)</w:t>
            </w:r>
          </w:p>
        </w:tc>
      </w:tr>
    </w:tbl>
    <w:p w14:paraId="7D175B63" w14:textId="77777777" w:rsidR="003B7180" w:rsidRDefault="003B7180">
      <w:r>
        <w:br w:type="page"/>
      </w:r>
    </w:p>
    <w:tbl>
      <w:tblPr>
        <w:tblW w:w="0" w:type="auto"/>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28"/>
        <w:gridCol w:w="428"/>
        <w:gridCol w:w="1714"/>
        <w:gridCol w:w="3641"/>
        <w:gridCol w:w="3038"/>
      </w:tblGrid>
      <w:tr w:rsidR="003B7180" w:rsidRPr="004F5E6B" w14:paraId="152D1527" w14:textId="77777777" w:rsidTr="009E46ED">
        <w:trPr>
          <w:trHeight w:val="347"/>
        </w:trPr>
        <w:tc>
          <w:tcPr>
            <w:tcW w:w="2570" w:type="dxa"/>
            <w:gridSpan w:val="3"/>
            <w:tcBorders>
              <w:top w:val="single" w:sz="4" w:space="0" w:color="000000"/>
              <w:left w:val="single" w:sz="4" w:space="0" w:color="000000"/>
              <w:bottom w:val="nil"/>
              <w:right w:val="single" w:sz="4" w:space="0" w:color="000000"/>
            </w:tcBorders>
            <w:vAlign w:val="center"/>
          </w:tcPr>
          <w:p w14:paraId="0419CEEB"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lastRenderedPageBreak/>
              <w:t>名　　　称</w:t>
            </w:r>
          </w:p>
        </w:tc>
        <w:tc>
          <w:tcPr>
            <w:tcW w:w="3641" w:type="dxa"/>
            <w:vMerge w:val="restart"/>
            <w:tcBorders>
              <w:top w:val="single" w:sz="4" w:space="0" w:color="000000"/>
              <w:left w:val="single" w:sz="4" w:space="0" w:color="000000"/>
              <w:bottom w:val="nil"/>
              <w:right w:val="single" w:sz="4" w:space="0" w:color="000000"/>
            </w:tcBorders>
            <w:vAlign w:val="center"/>
          </w:tcPr>
          <w:p w14:paraId="6D23BADA"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説　　　　明</w:t>
            </w:r>
          </w:p>
        </w:tc>
        <w:tc>
          <w:tcPr>
            <w:tcW w:w="3038" w:type="dxa"/>
            <w:vMerge w:val="restart"/>
            <w:tcBorders>
              <w:top w:val="single" w:sz="4" w:space="0" w:color="000000"/>
              <w:left w:val="single" w:sz="4" w:space="0" w:color="000000"/>
              <w:bottom w:val="nil"/>
              <w:right w:val="single" w:sz="4" w:space="0" w:color="000000"/>
            </w:tcBorders>
            <w:vAlign w:val="center"/>
          </w:tcPr>
          <w:p w14:paraId="0EC420DA"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適　　　　用</w:t>
            </w:r>
          </w:p>
        </w:tc>
      </w:tr>
      <w:tr w:rsidR="003B7180" w:rsidRPr="004F5E6B" w14:paraId="6B1D2594" w14:textId="77777777" w:rsidTr="009E46ED">
        <w:trPr>
          <w:trHeight w:val="267"/>
        </w:trPr>
        <w:tc>
          <w:tcPr>
            <w:tcW w:w="428" w:type="dxa"/>
            <w:tcBorders>
              <w:top w:val="single" w:sz="4" w:space="0" w:color="000000"/>
              <w:left w:val="single" w:sz="4" w:space="0" w:color="000000"/>
              <w:bottom w:val="nil"/>
              <w:right w:val="single" w:sz="4" w:space="0" w:color="000000"/>
            </w:tcBorders>
            <w:vAlign w:val="center"/>
          </w:tcPr>
          <w:p w14:paraId="7D91375B"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A</w:t>
            </w:r>
          </w:p>
        </w:tc>
        <w:tc>
          <w:tcPr>
            <w:tcW w:w="428" w:type="dxa"/>
            <w:tcBorders>
              <w:top w:val="single" w:sz="4" w:space="0" w:color="000000"/>
              <w:left w:val="single" w:sz="4" w:space="0" w:color="000000"/>
              <w:bottom w:val="nil"/>
              <w:right w:val="single" w:sz="4" w:space="0" w:color="000000"/>
            </w:tcBorders>
            <w:vAlign w:val="center"/>
          </w:tcPr>
          <w:p w14:paraId="4705951F"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B</w:t>
            </w:r>
          </w:p>
        </w:tc>
        <w:tc>
          <w:tcPr>
            <w:tcW w:w="1714" w:type="dxa"/>
            <w:tcBorders>
              <w:top w:val="single" w:sz="4" w:space="0" w:color="000000"/>
              <w:left w:val="single" w:sz="4" w:space="0" w:color="000000"/>
              <w:bottom w:val="nil"/>
              <w:right w:val="single" w:sz="4" w:space="0" w:color="000000"/>
            </w:tcBorders>
            <w:vAlign w:val="center"/>
          </w:tcPr>
          <w:p w14:paraId="3C3691DD" w14:textId="77777777" w:rsidR="003B7180" w:rsidRPr="00E961E2" w:rsidRDefault="003B7180" w:rsidP="009E46ED">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C</w:t>
            </w:r>
          </w:p>
        </w:tc>
        <w:tc>
          <w:tcPr>
            <w:tcW w:w="3641" w:type="dxa"/>
            <w:vMerge/>
            <w:tcBorders>
              <w:top w:val="nil"/>
              <w:left w:val="single" w:sz="4" w:space="0" w:color="000000"/>
              <w:bottom w:val="nil"/>
              <w:right w:val="single" w:sz="4" w:space="0" w:color="000000"/>
            </w:tcBorders>
            <w:vAlign w:val="center"/>
          </w:tcPr>
          <w:p w14:paraId="1486AFB1" w14:textId="77777777" w:rsidR="003B7180" w:rsidRPr="00E961E2" w:rsidRDefault="003B7180" w:rsidP="009E46ED">
            <w:pPr>
              <w:autoSpaceDE w:val="0"/>
              <w:autoSpaceDN w:val="0"/>
              <w:spacing w:line="240" w:lineRule="exact"/>
              <w:rPr>
                <w:rFonts w:ascii="ＭＳ 明朝" w:hAnsi="ＭＳ 明朝"/>
                <w:color w:val="000000"/>
                <w:sz w:val="24"/>
                <w:szCs w:val="24"/>
              </w:rPr>
            </w:pPr>
          </w:p>
        </w:tc>
        <w:tc>
          <w:tcPr>
            <w:tcW w:w="3038" w:type="dxa"/>
            <w:vMerge/>
            <w:tcBorders>
              <w:top w:val="nil"/>
              <w:left w:val="single" w:sz="4" w:space="0" w:color="000000"/>
              <w:bottom w:val="nil"/>
              <w:right w:val="single" w:sz="4" w:space="0" w:color="000000"/>
            </w:tcBorders>
            <w:vAlign w:val="center"/>
          </w:tcPr>
          <w:p w14:paraId="0E0EDC11" w14:textId="77777777" w:rsidR="003B7180" w:rsidRPr="00E961E2" w:rsidRDefault="003B7180" w:rsidP="009E46ED">
            <w:pPr>
              <w:autoSpaceDE w:val="0"/>
              <w:autoSpaceDN w:val="0"/>
              <w:spacing w:line="240" w:lineRule="exact"/>
              <w:rPr>
                <w:rFonts w:ascii="ＭＳ 明朝" w:hAnsi="ＭＳ 明朝"/>
                <w:color w:val="000000"/>
                <w:sz w:val="24"/>
                <w:szCs w:val="24"/>
              </w:rPr>
            </w:pPr>
          </w:p>
        </w:tc>
      </w:tr>
      <w:tr w:rsidR="003B7180" w:rsidRPr="004F5E6B" w14:paraId="7328A96A" w14:textId="77777777" w:rsidTr="00A84CCB">
        <w:trPr>
          <w:trHeight w:val="1130"/>
        </w:trPr>
        <w:tc>
          <w:tcPr>
            <w:tcW w:w="428" w:type="dxa"/>
            <w:vMerge w:val="restart"/>
            <w:tcBorders>
              <w:top w:val="single" w:sz="4" w:space="0" w:color="000000"/>
              <w:left w:val="single" w:sz="4" w:space="0" w:color="000000"/>
              <w:bottom w:val="nil"/>
              <w:right w:val="single" w:sz="4" w:space="0" w:color="000000"/>
            </w:tcBorders>
            <w:vAlign w:val="center"/>
          </w:tcPr>
          <w:p w14:paraId="5837A1D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w:t>
            </w:r>
          </w:p>
        </w:tc>
        <w:tc>
          <w:tcPr>
            <w:tcW w:w="428" w:type="dxa"/>
            <w:tcBorders>
              <w:top w:val="single" w:sz="4" w:space="0" w:color="000000"/>
              <w:left w:val="single" w:sz="4" w:space="0" w:color="000000"/>
              <w:bottom w:val="nil"/>
              <w:right w:val="single" w:sz="4" w:space="0" w:color="000000"/>
            </w:tcBorders>
            <w:vAlign w:val="center"/>
          </w:tcPr>
          <w:p w14:paraId="69479CE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岩</w:t>
            </w:r>
          </w:p>
          <w:p w14:paraId="7B5C0D4E"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塊</w:t>
            </w:r>
          </w:p>
          <w:p w14:paraId="1577680B"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w:t>
            </w:r>
          </w:p>
          <w:p w14:paraId="20DF277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玉</w:t>
            </w:r>
          </w:p>
          <w:p w14:paraId="2BF9E64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石</w:t>
            </w:r>
          </w:p>
        </w:tc>
        <w:tc>
          <w:tcPr>
            <w:tcW w:w="1714" w:type="dxa"/>
            <w:tcBorders>
              <w:top w:val="single" w:sz="4" w:space="0" w:color="000000"/>
              <w:left w:val="single" w:sz="4" w:space="0" w:color="000000"/>
              <w:bottom w:val="nil"/>
              <w:right w:val="single" w:sz="4" w:space="0" w:color="000000"/>
            </w:tcBorders>
            <w:vAlign w:val="center"/>
          </w:tcPr>
          <w:p w14:paraId="2D044122"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岩塊・玉石</w:t>
            </w:r>
          </w:p>
        </w:tc>
        <w:tc>
          <w:tcPr>
            <w:tcW w:w="3641" w:type="dxa"/>
            <w:tcBorders>
              <w:top w:val="single" w:sz="4" w:space="0" w:color="000000"/>
              <w:left w:val="single" w:sz="4" w:space="0" w:color="000000"/>
              <w:bottom w:val="nil"/>
              <w:right w:val="single" w:sz="4" w:space="0" w:color="000000"/>
            </w:tcBorders>
            <w:vAlign w:val="center"/>
          </w:tcPr>
          <w:p w14:paraId="17437B30"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岩塊・玉石は粒径７．5cm以上とし丸みのあるものを玉石とする。</w:t>
            </w:r>
          </w:p>
        </w:tc>
        <w:tc>
          <w:tcPr>
            <w:tcW w:w="3038" w:type="dxa"/>
            <w:tcBorders>
              <w:top w:val="single" w:sz="4" w:space="0" w:color="000000"/>
              <w:left w:val="single" w:sz="4" w:space="0" w:color="000000"/>
              <w:bottom w:val="nil"/>
              <w:right w:val="single" w:sz="4" w:space="0" w:color="000000"/>
            </w:tcBorders>
            <w:vAlign w:val="center"/>
          </w:tcPr>
          <w:p w14:paraId="12D99F01" w14:textId="77777777" w:rsidR="003B7180" w:rsidRPr="00E961E2" w:rsidRDefault="003B7180" w:rsidP="00E961E2">
            <w:pPr>
              <w:suppressAutoHyphens/>
              <w:kinsoku w:val="0"/>
              <w:autoSpaceDE w:val="0"/>
              <w:autoSpaceDN w:val="0"/>
              <w:spacing w:line="240" w:lineRule="exact"/>
              <w:rPr>
                <w:rFonts w:ascii="ＭＳ 明朝" w:hAnsi="ＭＳ 明朝"/>
                <w:color w:val="000000"/>
                <w:szCs w:val="21"/>
              </w:rPr>
            </w:pPr>
            <w:r w:rsidRPr="00E961E2">
              <w:rPr>
                <w:rFonts w:ascii="ＭＳ 明朝" w:hAnsi="ＭＳ 明朝" w:hint="eastAsia"/>
                <w:color w:val="000000"/>
                <w:szCs w:val="21"/>
              </w:rPr>
              <w:t>玉石混じり土</w:t>
            </w:r>
          </w:p>
          <w:p w14:paraId="41B5B68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岩塊破砕された岩</w:t>
            </w:r>
          </w:p>
        </w:tc>
      </w:tr>
      <w:tr w:rsidR="003B7180" w:rsidRPr="004F5E6B" w14:paraId="5F1DD91B" w14:textId="77777777" w:rsidTr="00A84CCB">
        <w:trPr>
          <w:trHeight w:val="2749"/>
        </w:trPr>
        <w:tc>
          <w:tcPr>
            <w:tcW w:w="428" w:type="dxa"/>
            <w:vMerge/>
            <w:tcBorders>
              <w:top w:val="nil"/>
              <w:left w:val="single" w:sz="4" w:space="0" w:color="000000"/>
              <w:bottom w:val="nil"/>
              <w:right w:val="single" w:sz="4" w:space="0" w:color="000000"/>
            </w:tcBorders>
            <w:vAlign w:val="center"/>
          </w:tcPr>
          <w:p w14:paraId="79F84D2D"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vAlign w:val="center"/>
          </w:tcPr>
          <w:p w14:paraId="45B5B959"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軟</w:t>
            </w:r>
          </w:p>
          <w:p w14:paraId="67946AD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3D490D4"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CC4E81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90964DF"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86F8BAA"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2A4DCBA1"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w:t>
            </w:r>
          </w:p>
        </w:tc>
        <w:tc>
          <w:tcPr>
            <w:tcW w:w="1714" w:type="dxa"/>
            <w:tcBorders>
              <w:top w:val="single" w:sz="4" w:space="0" w:color="000000"/>
              <w:left w:val="single" w:sz="4" w:space="0" w:color="000000"/>
              <w:bottom w:val="nil"/>
              <w:right w:val="single" w:sz="4" w:space="0" w:color="000000"/>
            </w:tcBorders>
            <w:vAlign w:val="center"/>
          </w:tcPr>
          <w:p w14:paraId="0589B549" w14:textId="77777777" w:rsidR="003B7180" w:rsidRPr="00E961E2" w:rsidRDefault="003B7180" w:rsidP="00EC037C">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軟　岩I</w:t>
            </w:r>
          </w:p>
        </w:tc>
        <w:tc>
          <w:tcPr>
            <w:tcW w:w="3641" w:type="dxa"/>
            <w:tcBorders>
              <w:top w:val="single" w:sz="4" w:space="0" w:color="000000"/>
              <w:left w:val="single" w:sz="4" w:space="0" w:color="000000"/>
              <w:bottom w:val="nil"/>
              <w:right w:val="single" w:sz="4" w:space="0" w:color="000000"/>
            </w:tcBorders>
            <w:vAlign w:val="center"/>
          </w:tcPr>
          <w:p w14:paraId="0EFC642D"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第三紀の岩石で固結の程度が弱いもの。</w:t>
            </w:r>
          </w:p>
          <w:p w14:paraId="039BBDB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風化が甚だしく極めてもろいもの。</w:t>
            </w:r>
          </w:p>
          <w:p w14:paraId="08CA8F4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指先で離しうる程度のもので、亀裂の間隔は1～5cmくらいのもの及び第三紀の岩石で固結の程度が良好なもの。</w:t>
            </w:r>
          </w:p>
          <w:p w14:paraId="5DE7FA59"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風化が相当進み、多少変色を伴い軽い打撃で容易に割れるもの、離れ易いもので、亀裂間隔は5～10cm程度のもの。</w:t>
            </w:r>
          </w:p>
        </w:tc>
        <w:tc>
          <w:tcPr>
            <w:tcW w:w="3038" w:type="dxa"/>
            <w:tcBorders>
              <w:top w:val="single" w:sz="4" w:space="0" w:color="000000"/>
              <w:left w:val="single" w:sz="4" w:space="0" w:color="000000"/>
              <w:bottom w:val="nil"/>
              <w:right w:val="single" w:sz="4" w:space="0" w:color="000000"/>
            </w:tcBorders>
            <w:vAlign w:val="center"/>
          </w:tcPr>
          <w:p w14:paraId="277C1AD3"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31534C92" w14:textId="77777777" w:rsidTr="00A84CCB">
        <w:trPr>
          <w:trHeight w:val="1555"/>
        </w:trPr>
        <w:tc>
          <w:tcPr>
            <w:tcW w:w="428" w:type="dxa"/>
            <w:vMerge/>
            <w:tcBorders>
              <w:top w:val="nil"/>
              <w:left w:val="single" w:sz="4" w:space="0" w:color="000000"/>
              <w:bottom w:val="nil"/>
              <w:right w:val="single" w:sz="4" w:space="0" w:color="000000"/>
            </w:tcBorders>
            <w:vAlign w:val="center"/>
          </w:tcPr>
          <w:p w14:paraId="171ED374"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vAlign w:val="center"/>
          </w:tcPr>
          <w:p w14:paraId="14A2B92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41A6910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軟</w:t>
            </w:r>
            <w:r w:rsidRPr="00E961E2">
              <w:rPr>
                <w:rFonts w:ascii="ＭＳ 明朝" w:hAnsi="ＭＳ 明朝"/>
                <w:color w:val="000000"/>
                <w:szCs w:val="21"/>
              </w:rPr>
              <w:t xml:space="preserve">  </w:t>
            </w:r>
            <w:r w:rsidRPr="00E961E2">
              <w:rPr>
                <w:rFonts w:ascii="ＭＳ 明朝" w:hAnsi="ＭＳ 明朝" w:hint="eastAsia"/>
                <w:color w:val="000000"/>
                <w:szCs w:val="21"/>
              </w:rPr>
              <w:t>岩Ⅱ</w:t>
            </w:r>
          </w:p>
        </w:tc>
        <w:tc>
          <w:tcPr>
            <w:tcW w:w="3641" w:type="dxa"/>
            <w:tcBorders>
              <w:top w:val="single" w:sz="4" w:space="0" w:color="000000"/>
              <w:left w:val="single" w:sz="4" w:space="0" w:color="000000"/>
              <w:bottom w:val="nil"/>
              <w:right w:val="single" w:sz="4" w:space="0" w:color="000000"/>
            </w:tcBorders>
            <w:vAlign w:val="center"/>
          </w:tcPr>
          <w:p w14:paraId="2E1643F6"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凝灰質で堅く固結しているもの、風化が目に沿って相当進んでいるもの。</w:t>
            </w:r>
          </w:p>
          <w:p w14:paraId="2739F15C" w14:textId="77777777" w:rsidR="003B7180" w:rsidRPr="00E961E2" w:rsidRDefault="003B7180" w:rsidP="00E961E2">
            <w:pPr>
              <w:suppressAutoHyphens/>
              <w:kinsoku w:val="0"/>
              <w:autoSpaceDE w:val="0"/>
              <w:autoSpaceDN w:val="0"/>
              <w:spacing w:line="240" w:lineRule="exact"/>
              <w:rPr>
                <w:rFonts w:ascii="ＭＳ 明朝" w:hAnsi="ＭＳ 明朝"/>
                <w:color w:val="000000"/>
                <w:spacing w:val="2"/>
                <w:szCs w:val="21"/>
              </w:rPr>
            </w:pPr>
            <w:r w:rsidRPr="00E961E2">
              <w:rPr>
                <w:rFonts w:ascii="ＭＳ 明朝" w:hAnsi="ＭＳ 明朝" w:hint="eastAsia"/>
                <w:color w:val="000000"/>
                <w:szCs w:val="21"/>
              </w:rPr>
              <w:t>亀裂間隔が10～30cm程度で軽い打撃により離しうる程度。</w:t>
            </w:r>
          </w:p>
          <w:p w14:paraId="74ED2AB7"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異質の硬い互層をなすもので層面を楽に離しうるもの。</w:t>
            </w:r>
          </w:p>
        </w:tc>
        <w:tc>
          <w:tcPr>
            <w:tcW w:w="3038" w:type="dxa"/>
            <w:tcBorders>
              <w:top w:val="single" w:sz="4" w:space="0" w:color="000000"/>
              <w:left w:val="single" w:sz="4" w:space="0" w:color="000000"/>
              <w:bottom w:val="nil"/>
              <w:right w:val="single" w:sz="4" w:space="0" w:color="000000"/>
            </w:tcBorders>
            <w:vAlign w:val="center"/>
          </w:tcPr>
          <w:p w14:paraId="498C9595"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257664EF" w14:textId="77777777" w:rsidTr="00A84CCB">
        <w:trPr>
          <w:trHeight w:val="1266"/>
        </w:trPr>
        <w:tc>
          <w:tcPr>
            <w:tcW w:w="428" w:type="dxa"/>
            <w:vMerge/>
            <w:tcBorders>
              <w:top w:val="nil"/>
              <w:left w:val="single" w:sz="4" w:space="0" w:color="000000"/>
              <w:bottom w:val="nil"/>
              <w:right w:val="single" w:sz="4" w:space="0" w:color="000000"/>
            </w:tcBorders>
            <w:vAlign w:val="center"/>
          </w:tcPr>
          <w:p w14:paraId="63AD55E7"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val="restart"/>
            <w:tcBorders>
              <w:top w:val="single" w:sz="4" w:space="0" w:color="000000"/>
              <w:left w:val="single" w:sz="4" w:space="0" w:color="000000"/>
              <w:bottom w:val="nil"/>
              <w:right w:val="single" w:sz="4" w:space="0" w:color="000000"/>
            </w:tcBorders>
            <w:vAlign w:val="center"/>
          </w:tcPr>
          <w:p w14:paraId="0BC56918"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r w:rsidRPr="00E961E2">
              <w:rPr>
                <w:rFonts w:ascii="ＭＳ 明朝" w:hAnsi="ＭＳ 明朝" w:hint="eastAsia"/>
                <w:color w:val="000000"/>
                <w:szCs w:val="21"/>
              </w:rPr>
              <w:t>硬</w:t>
            </w:r>
          </w:p>
          <w:p w14:paraId="2F5D7FF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3102A35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4D41D397"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715F398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pacing w:val="2"/>
                <w:szCs w:val="21"/>
              </w:rPr>
            </w:pPr>
          </w:p>
          <w:p w14:paraId="6D2E9235"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岩</w:t>
            </w:r>
          </w:p>
        </w:tc>
        <w:tc>
          <w:tcPr>
            <w:tcW w:w="1714" w:type="dxa"/>
            <w:tcBorders>
              <w:top w:val="single" w:sz="4" w:space="0" w:color="000000"/>
              <w:left w:val="single" w:sz="4" w:space="0" w:color="000000"/>
              <w:bottom w:val="nil"/>
              <w:right w:val="single" w:sz="4" w:space="0" w:color="000000"/>
            </w:tcBorders>
            <w:vAlign w:val="center"/>
          </w:tcPr>
          <w:p w14:paraId="2EABF4DD"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中硬岩</w:t>
            </w:r>
          </w:p>
        </w:tc>
        <w:tc>
          <w:tcPr>
            <w:tcW w:w="3641" w:type="dxa"/>
            <w:tcBorders>
              <w:top w:val="single" w:sz="4" w:space="0" w:color="000000"/>
              <w:left w:val="single" w:sz="4" w:space="0" w:color="000000"/>
              <w:bottom w:val="nil"/>
              <w:right w:val="single" w:sz="4" w:space="0" w:color="000000"/>
            </w:tcBorders>
            <w:vAlign w:val="center"/>
          </w:tcPr>
          <w:p w14:paraId="15DD94A2"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石灰岩・多孔質安山岩のように、特にち密でなくても相当の硬さを有するもの、風化の程度があまり進んでいないもの、硬い岩石で間隔30～50cm程度の亀裂を有するもの。</w:t>
            </w:r>
          </w:p>
        </w:tc>
        <w:tc>
          <w:tcPr>
            <w:tcW w:w="3038" w:type="dxa"/>
            <w:tcBorders>
              <w:top w:val="single" w:sz="4" w:space="0" w:color="000000"/>
              <w:left w:val="single" w:sz="4" w:space="0" w:color="000000"/>
              <w:bottom w:val="nil"/>
              <w:right w:val="single" w:sz="4" w:space="0" w:color="000000"/>
            </w:tcBorders>
            <w:vAlign w:val="center"/>
          </w:tcPr>
          <w:p w14:paraId="709BD63A"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156173AD" w14:textId="77777777" w:rsidTr="00A84CCB">
        <w:trPr>
          <w:trHeight w:val="1128"/>
        </w:trPr>
        <w:tc>
          <w:tcPr>
            <w:tcW w:w="428" w:type="dxa"/>
            <w:vMerge/>
            <w:tcBorders>
              <w:top w:val="nil"/>
              <w:left w:val="single" w:sz="4" w:space="0" w:color="000000"/>
              <w:bottom w:val="nil"/>
              <w:right w:val="single" w:sz="4" w:space="0" w:color="000000"/>
            </w:tcBorders>
            <w:vAlign w:val="center"/>
          </w:tcPr>
          <w:p w14:paraId="4A0AF406"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nil"/>
              <w:right w:val="single" w:sz="4" w:space="0" w:color="000000"/>
            </w:tcBorders>
            <w:vAlign w:val="center"/>
          </w:tcPr>
          <w:p w14:paraId="214063CC"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nil"/>
              <w:right w:val="single" w:sz="4" w:space="0" w:color="000000"/>
            </w:tcBorders>
            <w:vAlign w:val="center"/>
          </w:tcPr>
          <w:p w14:paraId="3E4145E0"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硬　岩I</w:t>
            </w:r>
          </w:p>
        </w:tc>
        <w:tc>
          <w:tcPr>
            <w:tcW w:w="3641" w:type="dxa"/>
            <w:tcBorders>
              <w:top w:val="single" w:sz="4" w:space="0" w:color="000000"/>
              <w:left w:val="single" w:sz="4" w:space="0" w:color="000000"/>
              <w:bottom w:val="nil"/>
              <w:right w:val="single" w:sz="4" w:space="0" w:color="000000"/>
            </w:tcBorders>
            <w:vAlign w:val="center"/>
          </w:tcPr>
          <w:p w14:paraId="69228820"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花崗岩・結晶片岩などで全く変化していないもの、亀裂間隔が1m内外で相当密着しているもの、硬い良好な石材をとり得るようなもの。</w:t>
            </w:r>
          </w:p>
        </w:tc>
        <w:tc>
          <w:tcPr>
            <w:tcW w:w="3038" w:type="dxa"/>
            <w:tcBorders>
              <w:top w:val="single" w:sz="4" w:space="0" w:color="000000"/>
              <w:left w:val="single" w:sz="4" w:space="0" w:color="000000"/>
              <w:bottom w:val="nil"/>
              <w:right w:val="single" w:sz="4" w:space="0" w:color="000000"/>
            </w:tcBorders>
            <w:vAlign w:val="center"/>
          </w:tcPr>
          <w:p w14:paraId="6CCD2716"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r w:rsidR="003B7180" w:rsidRPr="004F5E6B" w14:paraId="1F5B04DF" w14:textId="77777777" w:rsidTr="00A84CCB">
        <w:trPr>
          <w:trHeight w:val="1116"/>
        </w:trPr>
        <w:tc>
          <w:tcPr>
            <w:tcW w:w="428" w:type="dxa"/>
            <w:vMerge/>
            <w:tcBorders>
              <w:top w:val="nil"/>
              <w:left w:val="single" w:sz="4" w:space="0" w:color="000000"/>
              <w:bottom w:val="single" w:sz="4" w:space="0" w:color="000000"/>
              <w:right w:val="single" w:sz="4" w:space="0" w:color="000000"/>
            </w:tcBorders>
            <w:vAlign w:val="center"/>
          </w:tcPr>
          <w:p w14:paraId="569F70EA"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428" w:type="dxa"/>
            <w:vMerge/>
            <w:tcBorders>
              <w:top w:val="nil"/>
              <w:left w:val="single" w:sz="4" w:space="0" w:color="000000"/>
              <w:bottom w:val="single" w:sz="4" w:space="0" w:color="000000"/>
              <w:right w:val="single" w:sz="4" w:space="0" w:color="000000"/>
            </w:tcBorders>
            <w:vAlign w:val="center"/>
          </w:tcPr>
          <w:p w14:paraId="3DBB9C45" w14:textId="77777777" w:rsidR="003B7180" w:rsidRPr="00E961E2" w:rsidRDefault="003B7180" w:rsidP="00E961E2">
            <w:pPr>
              <w:autoSpaceDE w:val="0"/>
              <w:autoSpaceDN w:val="0"/>
              <w:spacing w:line="240" w:lineRule="exact"/>
              <w:jc w:val="center"/>
              <w:rPr>
                <w:rFonts w:ascii="ＭＳ 明朝" w:hAnsi="ＭＳ 明朝"/>
                <w:color w:val="000000"/>
                <w:sz w:val="24"/>
                <w:szCs w:val="24"/>
              </w:rPr>
            </w:pPr>
          </w:p>
        </w:tc>
        <w:tc>
          <w:tcPr>
            <w:tcW w:w="1714" w:type="dxa"/>
            <w:tcBorders>
              <w:top w:val="single" w:sz="4" w:space="0" w:color="000000"/>
              <w:left w:val="single" w:sz="4" w:space="0" w:color="000000"/>
              <w:bottom w:val="single" w:sz="4" w:space="0" w:color="000000"/>
              <w:right w:val="single" w:sz="4" w:space="0" w:color="000000"/>
            </w:tcBorders>
            <w:vAlign w:val="center"/>
          </w:tcPr>
          <w:p w14:paraId="6166E60C" w14:textId="77777777" w:rsidR="003B7180" w:rsidRPr="00E961E2" w:rsidRDefault="003B7180" w:rsidP="00E961E2">
            <w:pPr>
              <w:suppressAutoHyphens/>
              <w:kinsoku w:val="0"/>
              <w:autoSpaceDE w:val="0"/>
              <w:autoSpaceDN w:val="0"/>
              <w:spacing w:line="240" w:lineRule="exact"/>
              <w:jc w:val="center"/>
              <w:rPr>
                <w:rFonts w:ascii="ＭＳ 明朝" w:hAnsi="ＭＳ 明朝"/>
                <w:color w:val="000000"/>
                <w:sz w:val="24"/>
                <w:szCs w:val="24"/>
              </w:rPr>
            </w:pPr>
            <w:r w:rsidRPr="00E961E2">
              <w:rPr>
                <w:rFonts w:ascii="ＭＳ 明朝" w:hAnsi="ＭＳ 明朝" w:hint="eastAsia"/>
                <w:color w:val="000000"/>
                <w:szCs w:val="21"/>
              </w:rPr>
              <w:t>硬　岩Ⅱ</w:t>
            </w:r>
          </w:p>
        </w:tc>
        <w:tc>
          <w:tcPr>
            <w:tcW w:w="3641" w:type="dxa"/>
            <w:tcBorders>
              <w:top w:val="single" w:sz="4" w:space="0" w:color="000000"/>
              <w:left w:val="single" w:sz="4" w:space="0" w:color="000000"/>
              <w:bottom w:val="single" w:sz="4" w:space="0" w:color="000000"/>
              <w:right w:val="single" w:sz="4" w:space="0" w:color="000000"/>
            </w:tcBorders>
            <w:vAlign w:val="center"/>
          </w:tcPr>
          <w:p w14:paraId="4394322D"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r w:rsidRPr="00E961E2">
              <w:rPr>
                <w:rFonts w:ascii="ＭＳ 明朝" w:hAnsi="ＭＳ 明朝" w:hint="eastAsia"/>
                <w:color w:val="000000"/>
                <w:szCs w:val="21"/>
              </w:rPr>
              <w:t>珪岩・角岩などの石英質に富む岩質で最も硬いもの、風化していない新鮮な状態のもの、亀裂が少なく、良く密着しているもの。</w:t>
            </w:r>
          </w:p>
        </w:tc>
        <w:tc>
          <w:tcPr>
            <w:tcW w:w="3038" w:type="dxa"/>
            <w:tcBorders>
              <w:top w:val="single" w:sz="4" w:space="0" w:color="000000"/>
              <w:left w:val="single" w:sz="4" w:space="0" w:color="000000"/>
              <w:bottom w:val="single" w:sz="4" w:space="0" w:color="000000"/>
              <w:right w:val="single" w:sz="4" w:space="0" w:color="000000"/>
            </w:tcBorders>
            <w:vAlign w:val="center"/>
          </w:tcPr>
          <w:p w14:paraId="2755BDB1" w14:textId="77777777" w:rsidR="003B7180" w:rsidRPr="00E961E2" w:rsidRDefault="003B7180" w:rsidP="00E961E2">
            <w:pPr>
              <w:suppressAutoHyphens/>
              <w:kinsoku w:val="0"/>
              <w:autoSpaceDE w:val="0"/>
              <w:autoSpaceDN w:val="0"/>
              <w:spacing w:line="240" w:lineRule="exact"/>
              <w:rPr>
                <w:rFonts w:ascii="ＭＳ 明朝" w:hAnsi="ＭＳ 明朝"/>
                <w:color w:val="000000"/>
                <w:sz w:val="24"/>
                <w:szCs w:val="24"/>
              </w:rPr>
            </w:pPr>
          </w:p>
        </w:tc>
      </w:tr>
    </w:tbl>
    <w:p w14:paraId="01D6A320" w14:textId="77777777" w:rsidR="003B7180" w:rsidRPr="00E961E2" w:rsidRDefault="003B7180" w:rsidP="00E961E2">
      <w:pPr>
        <w:spacing w:line="220" w:lineRule="exact"/>
        <w:rPr>
          <w:rFonts w:ascii="ＭＳ 明朝" w:hAnsi="ＭＳ 明朝"/>
          <w:spacing w:val="2"/>
          <w:szCs w:val="21"/>
        </w:rPr>
      </w:pPr>
    </w:p>
    <w:p w14:paraId="223CBA60" w14:textId="5327F282" w:rsidR="003B7180" w:rsidRPr="00E961E2" w:rsidRDefault="003B7180" w:rsidP="00F63AC3">
      <w:pPr>
        <w:pStyle w:val="3"/>
        <w:rPr>
          <w:spacing w:val="2"/>
        </w:rPr>
      </w:pPr>
      <w:bookmarkStart w:id="144" w:name="_Toc105142021"/>
      <w:r>
        <w:rPr>
          <w:rFonts w:hint="eastAsia"/>
        </w:rPr>
        <w:t>第３－５</w:t>
      </w:r>
      <w:r w:rsidRPr="00E961E2">
        <w:rPr>
          <w:rFonts w:hint="eastAsia"/>
        </w:rPr>
        <w:t>条　排水</w:t>
      </w:r>
      <w:bookmarkEnd w:id="144"/>
    </w:p>
    <w:p w14:paraId="0EC6ADC0" w14:textId="130E7903" w:rsidR="003B7180" w:rsidRPr="00E961E2" w:rsidRDefault="003B7180" w:rsidP="00EC037C">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工事目的物に影響を及ぼすおそれのあるような湧水が発生した場合には、処置方法などの計画書を作成し、監督職員と協議しなければならない。ただし、緊急やむを得ない事情がある場合には、応急措置をとった後、そのとった措置を速やかに監督職員に報告するとともに、その内容を遅滞なく書面により監督職員に提出しなければならない。</w:t>
      </w:r>
    </w:p>
    <w:p w14:paraId="7704640E" w14:textId="2D452B4D" w:rsidR="003B7180" w:rsidRPr="00E961E2" w:rsidRDefault="003B7180" w:rsidP="00EC037C">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２．受注者は、工事施工中、常に降雨などによる滞水を生じないように適当な縦横断勾配と仮排水設備を設け、常に良好な排水状態に維持しなければならない。</w:t>
      </w:r>
    </w:p>
    <w:p w14:paraId="7E7F6DF6"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なお、受注者は、第三者の土地に排水を行う場合、所有者の許可を受けなければならない。</w:t>
      </w:r>
    </w:p>
    <w:p w14:paraId="79AA6063" w14:textId="135609B7" w:rsidR="003B7180" w:rsidRPr="00E961E2" w:rsidRDefault="003B7180" w:rsidP="00EC037C">
      <w:pPr>
        <w:ind w:leftChars="200" w:left="567" w:hangingChars="70" w:hanging="147"/>
        <w:rPr>
          <w:rFonts w:ascii="ＭＳ 明朝" w:hAnsi="ＭＳ 明朝"/>
          <w:spacing w:val="2"/>
          <w:szCs w:val="21"/>
        </w:rPr>
      </w:pPr>
      <w:r w:rsidRPr="00E961E2">
        <w:rPr>
          <w:rFonts w:ascii="ＭＳ 明朝" w:hAnsi="ＭＳ 明朝" w:hint="eastAsia"/>
          <w:szCs w:val="21"/>
        </w:rPr>
        <w:t>３．受注者は、コンクリートブロック積工・石積工・コンクリート擁壁等を施工する場合、目地　　　　　　　及び水抜きなどの排水孔の位置が設計図書に明示されていない場合は、その施工方法について　監督職員と協議しなければならない。なお、勾配について定めがない場合には、2％程度で設置するものとする。</w:t>
      </w:r>
    </w:p>
    <w:p w14:paraId="1840B712" w14:textId="77777777" w:rsidR="003B7180" w:rsidRPr="00E961E2" w:rsidRDefault="003B7180" w:rsidP="00E961E2">
      <w:pPr>
        <w:rPr>
          <w:rFonts w:ascii="ＭＳ 明朝" w:hAnsi="ＭＳ 明朝"/>
          <w:spacing w:val="2"/>
          <w:szCs w:val="21"/>
        </w:rPr>
      </w:pPr>
    </w:p>
    <w:p w14:paraId="05BBDFD2" w14:textId="583ED9E4" w:rsidR="003B7180" w:rsidRPr="00E961E2" w:rsidRDefault="003B7180" w:rsidP="00F63AC3">
      <w:pPr>
        <w:pStyle w:val="3"/>
        <w:rPr>
          <w:spacing w:val="2"/>
        </w:rPr>
      </w:pPr>
      <w:bookmarkStart w:id="145" w:name="_Toc105142022"/>
      <w:r>
        <w:rPr>
          <w:rFonts w:hint="eastAsia"/>
        </w:rPr>
        <w:t>第３－６</w:t>
      </w:r>
      <w:r w:rsidRPr="00E961E2">
        <w:rPr>
          <w:rFonts w:hint="eastAsia"/>
        </w:rPr>
        <w:t>条　土取場及び建設発生土受入れ地</w:t>
      </w:r>
      <w:bookmarkEnd w:id="145"/>
    </w:p>
    <w:p w14:paraId="13862A32" w14:textId="66BF730A" w:rsidR="003B7180" w:rsidRPr="00E961E2" w:rsidRDefault="003B7180" w:rsidP="000F38B8">
      <w:pPr>
        <w:ind w:leftChars="66" w:left="706" w:hangingChars="270" w:hanging="567"/>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１．受注者は、建設発生土については、第１章</w:t>
      </w:r>
      <w:r>
        <w:rPr>
          <w:rFonts w:ascii="ＭＳ 明朝" w:hAnsi="ＭＳ 明朝" w:hint="eastAsia"/>
          <w:szCs w:val="21"/>
        </w:rPr>
        <w:t xml:space="preserve"> </w:t>
      </w:r>
      <w:r w:rsidRPr="00E961E2">
        <w:rPr>
          <w:rFonts w:ascii="ＭＳ 明朝" w:hAnsi="ＭＳ 明朝" w:hint="eastAsia"/>
          <w:szCs w:val="21"/>
        </w:rPr>
        <w:t>第１－20</w:t>
      </w:r>
      <w:r>
        <w:rPr>
          <w:rFonts w:ascii="ＭＳ 明朝" w:hAnsi="ＭＳ 明朝" w:hint="eastAsia"/>
          <w:szCs w:val="21"/>
        </w:rPr>
        <w:t>条 建設副産物の規定により、適切に処</w:t>
      </w:r>
      <w:r w:rsidRPr="00E961E2">
        <w:rPr>
          <w:rFonts w:ascii="ＭＳ 明朝" w:hAnsi="ＭＳ 明朝" w:hint="eastAsia"/>
          <w:szCs w:val="21"/>
        </w:rPr>
        <w:t>理</w:t>
      </w:r>
      <w:r w:rsidRPr="00E961E2">
        <w:rPr>
          <w:rFonts w:ascii="ＭＳ 明朝" w:hAnsi="ＭＳ 明朝" w:hint="eastAsia"/>
          <w:szCs w:val="21"/>
        </w:rPr>
        <w:lastRenderedPageBreak/>
        <w:t>しなければならない。</w:t>
      </w:r>
    </w:p>
    <w:p w14:paraId="1D0D8EC4" w14:textId="672475AE"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２．受注者は、土の採取</w:t>
      </w:r>
      <w:r w:rsidRPr="00E961E2">
        <w:rPr>
          <w:rFonts w:ascii="ＭＳ 明朝" w:hAnsi="ＭＳ 明朝" w:hint="eastAsia"/>
          <w:color w:val="000000"/>
          <w:szCs w:val="21"/>
        </w:rPr>
        <w:t>及び建設発生土の受入れ地への搬入に先立ち、指定された土取場、建設発生土の受入れ地について地形を確認し、その旨を監督職員に報告しなけれ</w:t>
      </w:r>
      <w:r w:rsidRPr="00E961E2">
        <w:rPr>
          <w:rFonts w:ascii="ＭＳ 明朝" w:hAnsi="ＭＳ 明朝" w:hint="eastAsia"/>
          <w:szCs w:val="21"/>
        </w:rPr>
        <w:t>ばならない。</w:t>
      </w:r>
    </w:p>
    <w:p w14:paraId="2C2ABD6F" w14:textId="094F7A4F"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３．受注者は、土の採取にあた</w:t>
      </w:r>
      <w:r>
        <w:rPr>
          <w:rFonts w:ascii="ＭＳ 明朝" w:hAnsi="ＭＳ 明朝" w:hint="eastAsia"/>
          <w:szCs w:val="21"/>
        </w:rPr>
        <w:t>っては、土取場の維持及び修復について士取場ごとの条件に応じ</w:t>
      </w:r>
      <w:r w:rsidRPr="00E961E2">
        <w:rPr>
          <w:rFonts w:ascii="ＭＳ 明朝" w:hAnsi="ＭＳ 明朝" w:hint="eastAsia"/>
          <w:szCs w:val="21"/>
        </w:rPr>
        <w:t>て施工するとともに、土の採取中土質に著しい変化があった場合には、その処理方法について監督職員と協議しなければならない。</w:t>
      </w:r>
    </w:p>
    <w:p w14:paraId="7EB2290E" w14:textId="4913F128"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４．受注者は、施工上やむを得ず指定された場所以外に建設発生土を処分する場合には、処分方法等について監督職員と協議しなければならない。</w:t>
      </w:r>
    </w:p>
    <w:p w14:paraId="13DE0735" w14:textId="23907698"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５．受注者は、建設発生土の受入れ地及び土取場跡地の整理に伴う施工条件については、設計図書によらなければならない。なお、設計図書に明示されていない場合は、監督職員と協議しなければならない。</w:t>
      </w:r>
    </w:p>
    <w:p w14:paraId="47C73F51" w14:textId="77777777" w:rsidR="003B7180" w:rsidRPr="00E961E2" w:rsidRDefault="003B7180" w:rsidP="00E961E2">
      <w:pPr>
        <w:rPr>
          <w:rFonts w:ascii="ＭＳ 明朝" w:hAnsi="ＭＳ 明朝"/>
          <w:spacing w:val="2"/>
          <w:szCs w:val="21"/>
        </w:rPr>
      </w:pPr>
    </w:p>
    <w:p w14:paraId="41D4CFB5" w14:textId="385B44C7" w:rsidR="003B7180" w:rsidRPr="00E961E2" w:rsidRDefault="003B7180" w:rsidP="00F63AC3">
      <w:pPr>
        <w:pStyle w:val="3"/>
        <w:rPr>
          <w:spacing w:val="2"/>
        </w:rPr>
      </w:pPr>
      <w:bookmarkStart w:id="146" w:name="_Toc105142023"/>
      <w:r>
        <w:rPr>
          <w:rFonts w:hint="eastAsia"/>
        </w:rPr>
        <w:t>第３－７</w:t>
      </w:r>
      <w:r w:rsidRPr="00E961E2">
        <w:rPr>
          <w:rFonts w:hint="eastAsia"/>
        </w:rPr>
        <w:t>条　伐開工</w:t>
      </w:r>
      <w:bookmarkEnd w:id="146"/>
    </w:p>
    <w:p w14:paraId="1C311EF5" w14:textId="78226940"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１．受注者は、伐開除根作業前に、必要に応じて監督職員立会のもと伐開範囲を確認し、その範囲に境界杭を設置しなければならない。</w:t>
      </w:r>
    </w:p>
    <w:p w14:paraId="237D6C6E" w14:textId="5B2CB9C1"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２．受注者は、伐開物の処理について設計図書に明示されていない場合は、監督職員と協議しなければならない。</w:t>
      </w:r>
    </w:p>
    <w:p w14:paraId="1DB5801F" w14:textId="5DDF048B"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３．受注者は、大石類・根株等の除去に伴って地表面に凹凸や空洞が生じたときは、これを支障のないように埋戻さなければならない。</w:t>
      </w:r>
    </w:p>
    <w:p w14:paraId="5700D5AA" w14:textId="4FBE23C2" w:rsidR="003B7180" w:rsidRPr="00E961E2" w:rsidRDefault="003B7180" w:rsidP="000F38B8">
      <w:pPr>
        <w:ind w:left="672" w:hangingChars="320" w:hanging="672"/>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４．伐開除去作業は、次表を標準とし、その区分が設計図書に明示されていない場合受注者は、監督職員と協議しなければならない。</w:t>
      </w:r>
    </w:p>
    <w:tbl>
      <w:tblPr>
        <w:tblW w:w="0" w:type="auto"/>
        <w:tblInd w:w="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285"/>
        <w:gridCol w:w="1713"/>
        <w:gridCol w:w="1285"/>
        <w:gridCol w:w="1821"/>
        <w:gridCol w:w="1820"/>
        <w:gridCol w:w="1285"/>
      </w:tblGrid>
      <w:tr w:rsidR="003B7180" w:rsidRPr="004F5E6B" w14:paraId="2B1346FB" w14:textId="77777777" w:rsidTr="00E961E2">
        <w:trPr>
          <w:trHeight w:val="330"/>
        </w:trPr>
        <w:tc>
          <w:tcPr>
            <w:tcW w:w="1285" w:type="dxa"/>
            <w:vMerge w:val="restart"/>
            <w:tcBorders>
              <w:top w:val="single" w:sz="4" w:space="0" w:color="000000"/>
              <w:left w:val="single" w:sz="4" w:space="0" w:color="000000"/>
              <w:bottom w:val="nil"/>
              <w:right w:val="single" w:sz="4" w:space="0" w:color="000000"/>
            </w:tcBorders>
            <w:vAlign w:val="center"/>
          </w:tcPr>
          <w:p w14:paraId="5611C1A2" w14:textId="77777777" w:rsidR="003B7180" w:rsidRPr="00E961E2" w:rsidRDefault="003B7180" w:rsidP="00E961E2">
            <w:pPr>
              <w:suppressAutoHyphens/>
              <w:kinsoku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区　分</w:t>
            </w:r>
          </w:p>
        </w:tc>
        <w:tc>
          <w:tcPr>
            <w:tcW w:w="7924" w:type="dxa"/>
            <w:gridSpan w:val="5"/>
            <w:tcBorders>
              <w:top w:val="single" w:sz="4" w:space="0" w:color="000000"/>
              <w:left w:val="single" w:sz="4" w:space="0" w:color="000000"/>
              <w:bottom w:val="nil"/>
              <w:right w:val="single" w:sz="4" w:space="0" w:color="000000"/>
            </w:tcBorders>
            <w:vAlign w:val="center"/>
          </w:tcPr>
          <w:p w14:paraId="023E4CC1"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種　　　　　　　類</w:t>
            </w:r>
          </w:p>
        </w:tc>
      </w:tr>
      <w:tr w:rsidR="003B7180" w:rsidRPr="004F5E6B" w14:paraId="30589262" w14:textId="77777777" w:rsidTr="00E961E2">
        <w:trPr>
          <w:trHeight w:val="330"/>
        </w:trPr>
        <w:tc>
          <w:tcPr>
            <w:tcW w:w="1285" w:type="dxa"/>
            <w:vMerge/>
            <w:tcBorders>
              <w:top w:val="nil"/>
              <w:left w:val="single" w:sz="4" w:space="0" w:color="000000"/>
              <w:bottom w:val="nil"/>
              <w:right w:val="single" w:sz="4" w:space="0" w:color="000000"/>
            </w:tcBorders>
            <w:vAlign w:val="center"/>
          </w:tcPr>
          <w:p w14:paraId="1D96CDE0" w14:textId="77777777" w:rsidR="003B7180" w:rsidRPr="00E961E2" w:rsidRDefault="003B7180" w:rsidP="00E961E2">
            <w:pPr>
              <w:autoSpaceDE w:val="0"/>
              <w:autoSpaceDN w:val="0"/>
              <w:jc w:val="center"/>
              <w:rPr>
                <w:rFonts w:ascii="ＭＳ 明朝" w:hAnsi="ＭＳ 明朝"/>
                <w:sz w:val="24"/>
                <w:szCs w:val="24"/>
              </w:rPr>
            </w:pPr>
          </w:p>
        </w:tc>
        <w:tc>
          <w:tcPr>
            <w:tcW w:w="1713" w:type="dxa"/>
            <w:tcBorders>
              <w:top w:val="single" w:sz="4" w:space="0" w:color="000000"/>
              <w:left w:val="single" w:sz="4" w:space="0" w:color="000000"/>
              <w:bottom w:val="nil"/>
              <w:right w:val="single" w:sz="4" w:space="0" w:color="000000"/>
            </w:tcBorders>
            <w:vAlign w:val="center"/>
          </w:tcPr>
          <w:p w14:paraId="3D64C7D1"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草　　類</w:t>
            </w:r>
          </w:p>
        </w:tc>
        <w:tc>
          <w:tcPr>
            <w:tcW w:w="1285" w:type="dxa"/>
            <w:tcBorders>
              <w:top w:val="single" w:sz="4" w:space="0" w:color="000000"/>
              <w:left w:val="single" w:sz="4" w:space="0" w:color="000000"/>
              <w:bottom w:val="nil"/>
              <w:right w:val="single" w:sz="4" w:space="0" w:color="000000"/>
            </w:tcBorders>
            <w:vAlign w:val="center"/>
          </w:tcPr>
          <w:p w14:paraId="5E5274AA"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笹竹類</w:t>
            </w:r>
          </w:p>
        </w:tc>
        <w:tc>
          <w:tcPr>
            <w:tcW w:w="1821" w:type="dxa"/>
            <w:tcBorders>
              <w:top w:val="single" w:sz="4" w:space="0" w:color="000000"/>
              <w:left w:val="single" w:sz="4" w:space="0" w:color="000000"/>
              <w:bottom w:val="nil"/>
              <w:right w:val="single" w:sz="4" w:space="0" w:color="000000"/>
            </w:tcBorders>
            <w:vAlign w:val="center"/>
          </w:tcPr>
          <w:p w14:paraId="1C529280"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倒木又は大石類</w:t>
            </w:r>
          </w:p>
        </w:tc>
        <w:tc>
          <w:tcPr>
            <w:tcW w:w="1820" w:type="dxa"/>
            <w:tcBorders>
              <w:top w:val="single" w:sz="4" w:space="0" w:color="000000"/>
              <w:left w:val="single" w:sz="4" w:space="0" w:color="000000"/>
              <w:bottom w:val="nil"/>
              <w:right w:val="single" w:sz="4" w:space="0" w:color="000000"/>
            </w:tcBorders>
            <w:vAlign w:val="center"/>
          </w:tcPr>
          <w:p w14:paraId="26CAEBD4"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古根株</w:t>
            </w:r>
          </w:p>
        </w:tc>
        <w:tc>
          <w:tcPr>
            <w:tcW w:w="1285" w:type="dxa"/>
            <w:tcBorders>
              <w:top w:val="single" w:sz="4" w:space="0" w:color="000000"/>
              <w:left w:val="single" w:sz="4" w:space="0" w:color="000000"/>
              <w:bottom w:val="nil"/>
              <w:right w:val="single" w:sz="4" w:space="0" w:color="000000"/>
            </w:tcBorders>
            <w:vAlign w:val="center"/>
          </w:tcPr>
          <w:p w14:paraId="51C5E7C0"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樹　木</w:t>
            </w:r>
          </w:p>
        </w:tc>
      </w:tr>
      <w:tr w:rsidR="003B7180" w:rsidRPr="004F5E6B" w14:paraId="1CD664CC" w14:textId="77777777" w:rsidTr="00E961E2">
        <w:trPr>
          <w:trHeight w:val="330"/>
        </w:trPr>
        <w:tc>
          <w:tcPr>
            <w:tcW w:w="1285" w:type="dxa"/>
            <w:tcBorders>
              <w:top w:val="single" w:sz="4" w:space="0" w:color="000000"/>
              <w:left w:val="single" w:sz="4" w:space="0" w:color="000000"/>
              <w:bottom w:val="nil"/>
              <w:right w:val="single" w:sz="4" w:space="0" w:color="000000"/>
            </w:tcBorders>
            <w:vAlign w:val="center"/>
          </w:tcPr>
          <w:p w14:paraId="50F48714" w14:textId="77777777" w:rsidR="003B7180" w:rsidRPr="00E961E2" w:rsidRDefault="003B7180" w:rsidP="00E961E2">
            <w:pPr>
              <w:suppressAutoHyphens/>
              <w:kinsoku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伐　開Ⅰ</w:t>
            </w:r>
          </w:p>
        </w:tc>
        <w:tc>
          <w:tcPr>
            <w:tcW w:w="1713" w:type="dxa"/>
            <w:tcBorders>
              <w:top w:val="single" w:sz="4" w:space="0" w:color="000000"/>
              <w:left w:val="single" w:sz="4" w:space="0" w:color="000000"/>
              <w:bottom w:val="nil"/>
              <w:right w:val="single" w:sz="4" w:space="0" w:color="000000"/>
            </w:tcBorders>
            <w:vAlign w:val="center"/>
          </w:tcPr>
          <w:p w14:paraId="4FEEDD10"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地面で刈取る</w:t>
            </w:r>
          </w:p>
        </w:tc>
        <w:tc>
          <w:tcPr>
            <w:tcW w:w="1285" w:type="dxa"/>
            <w:tcBorders>
              <w:top w:val="single" w:sz="4" w:space="0" w:color="000000"/>
              <w:left w:val="single" w:sz="4" w:space="0" w:color="000000"/>
              <w:bottom w:val="nil"/>
              <w:right w:val="single" w:sz="4" w:space="0" w:color="000000"/>
            </w:tcBorders>
            <w:vAlign w:val="center"/>
          </w:tcPr>
          <w:p w14:paraId="19A37DA4"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c>
          <w:tcPr>
            <w:tcW w:w="1821" w:type="dxa"/>
            <w:tcBorders>
              <w:top w:val="single" w:sz="4" w:space="0" w:color="000000"/>
              <w:left w:val="single" w:sz="4" w:space="0" w:color="000000"/>
              <w:bottom w:val="nil"/>
              <w:right w:val="single" w:sz="4" w:space="0" w:color="000000"/>
            </w:tcBorders>
            <w:vAlign w:val="center"/>
          </w:tcPr>
          <w:p w14:paraId="3017B35A"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除　去</w:t>
            </w:r>
          </w:p>
        </w:tc>
        <w:tc>
          <w:tcPr>
            <w:tcW w:w="1820" w:type="dxa"/>
            <w:tcBorders>
              <w:top w:val="single" w:sz="4" w:space="0" w:color="000000"/>
              <w:left w:val="single" w:sz="4" w:space="0" w:color="000000"/>
              <w:bottom w:val="nil"/>
              <w:right w:val="single" w:sz="4" w:space="0" w:color="000000"/>
            </w:tcBorders>
            <w:vAlign w:val="center"/>
          </w:tcPr>
          <w:p w14:paraId="18485512"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根元で切取る</w:t>
            </w:r>
          </w:p>
        </w:tc>
        <w:tc>
          <w:tcPr>
            <w:tcW w:w="1285" w:type="dxa"/>
            <w:tcBorders>
              <w:top w:val="single" w:sz="4" w:space="0" w:color="000000"/>
              <w:left w:val="single" w:sz="4" w:space="0" w:color="000000"/>
              <w:bottom w:val="nil"/>
              <w:right w:val="single" w:sz="4" w:space="0" w:color="000000"/>
            </w:tcBorders>
            <w:vAlign w:val="center"/>
          </w:tcPr>
          <w:p w14:paraId="29F4510F"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r>
      <w:tr w:rsidR="003B7180" w:rsidRPr="004F5E6B" w14:paraId="5CE7670D" w14:textId="77777777" w:rsidTr="00E961E2">
        <w:trPr>
          <w:trHeight w:val="330"/>
        </w:trPr>
        <w:tc>
          <w:tcPr>
            <w:tcW w:w="1285" w:type="dxa"/>
            <w:tcBorders>
              <w:top w:val="single" w:sz="4" w:space="0" w:color="000000"/>
              <w:left w:val="single" w:sz="4" w:space="0" w:color="000000"/>
              <w:bottom w:val="single" w:sz="4" w:space="0" w:color="000000"/>
              <w:right w:val="single" w:sz="4" w:space="0" w:color="000000"/>
            </w:tcBorders>
            <w:vAlign w:val="center"/>
          </w:tcPr>
          <w:p w14:paraId="67E5B05C"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伐　開Ⅱ</w:t>
            </w:r>
          </w:p>
        </w:tc>
        <w:tc>
          <w:tcPr>
            <w:tcW w:w="1713" w:type="dxa"/>
            <w:tcBorders>
              <w:top w:val="single" w:sz="4" w:space="0" w:color="000000"/>
              <w:left w:val="single" w:sz="4" w:space="0" w:color="000000"/>
              <w:bottom w:val="single" w:sz="4" w:space="0" w:color="000000"/>
              <w:right w:val="single" w:sz="4" w:space="0" w:color="000000"/>
            </w:tcBorders>
            <w:vAlign w:val="center"/>
          </w:tcPr>
          <w:p w14:paraId="71ABB9D9"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根よりすきとる</w:t>
            </w:r>
          </w:p>
        </w:tc>
        <w:tc>
          <w:tcPr>
            <w:tcW w:w="1285" w:type="dxa"/>
            <w:tcBorders>
              <w:top w:val="single" w:sz="4" w:space="0" w:color="000000"/>
              <w:left w:val="single" w:sz="4" w:space="0" w:color="000000"/>
              <w:bottom w:val="single" w:sz="4" w:space="0" w:color="000000"/>
              <w:right w:val="single" w:sz="4" w:space="0" w:color="000000"/>
            </w:tcBorders>
            <w:vAlign w:val="center"/>
          </w:tcPr>
          <w:p w14:paraId="6405A068"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c>
          <w:tcPr>
            <w:tcW w:w="1821" w:type="dxa"/>
            <w:tcBorders>
              <w:top w:val="single" w:sz="4" w:space="0" w:color="000000"/>
              <w:left w:val="single" w:sz="4" w:space="0" w:color="000000"/>
              <w:bottom w:val="single" w:sz="4" w:space="0" w:color="000000"/>
              <w:right w:val="single" w:sz="4" w:space="0" w:color="000000"/>
            </w:tcBorders>
            <w:vAlign w:val="center"/>
          </w:tcPr>
          <w:p w14:paraId="46E7A93F"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除　去</w:t>
            </w:r>
          </w:p>
        </w:tc>
        <w:tc>
          <w:tcPr>
            <w:tcW w:w="1820" w:type="dxa"/>
            <w:tcBorders>
              <w:top w:val="single" w:sz="4" w:space="0" w:color="000000"/>
              <w:left w:val="single" w:sz="4" w:space="0" w:color="000000"/>
              <w:bottom w:val="single" w:sz="4" w:space="0" w:color="000000"/>
              <w:right w:val="single" w:sz="4" w:space="0" w:color="000000"/>
            </w:tcBorders>
            <w:vAlign w:val="center"/>
          </w:tcPr>
          <w:p w14:paraId="4054AC34"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抜根・　除去</w:t>
            </w:r>
          </w:p>
        </w:tc>
        <w:tc>
          <w:tcPr>
            <w:tcW w:w="1285" w:type="dxa"/>
            <w:tcBorders>
              <w:top w:val="single" w:sz="4" w:space="0" w:color="000000"/>
              <w:left w:val="single" w:sz="4" w:space="0" w:color="000000"/>
              <w:bottom w:val="single" w:sz="4" w:space="0" w:color="000000"/>
              <w:right w:val="single" w:sz="4" w:space="0" w:color="000000"/>
            </w:tcBorders>
            <w:vAlign w:val="center"/>
          </w:tcPr>
          <w:p w14:paraId="0B5F2A53" w14:textId="77777777" w:rsidR="003B7180" w:rsidRPr="00E961E2" w:rsidRDefault="003B7180" w:rsidP="00E961E2">
            <w:pPr>
              <w:suppressAutoHyphens/>
              <w:kinsoku w:val="0"/>
              <w:wordWrap w:val="0"/>
              <w:autoSpaceDE w:val="0"/>
              <w:autoSpaceDN w:val="0"/>
              <w:spacing w:line="290" w:lineRule="atLeast"/>
              <w:jc w:val="center"/>
              <w:rPr>
                <w:rFonts w:ascii="ＭＳ 明朝" w:hAnsi="ＭＳ 明朝"/>
                <w:sz w:val="24"/>
                <w:szCs w:val="24"/>
              </w:rPr>
            </w:pPr>
            <w:r w:rsidRPr="00E961E2">
              <w:rPr>
                <w:rFonts w:ascii="ＭＳ 明朝" w:hAnsi="ＭＳ 明朝" w:hint="eastAsia"/>
                <w:szCs w:val="21"/>
              </w:rPr>
              <w:t>同　左</w:t>
            </w:r>
          </w:p>
        </w:tc>
      </w:tr>
    </w:tbl>
    <w:p w14:paraId="346940B4" w14:textId="77777777" w:rsidR="003B7180" w:rsidRPr="00E961E2" w:rsidRDefault="003B7180" w:rsidP="00E961E2">
      <w:pPr>
        <w:rPr>
          <w:rFonts w:ascii="ＭＳ 明朝" w:hAnsi="ＭＳ 明朝"/>
          <w:spacing w:val="2"/>
          <w:szCs w:val="21"/>
        </w:rPr>
      </w:pPr>
    </w:p>
    <w:p w14:paraId="44E41135" w14:textId="63AFA753" w:rsidR="003B7180" w:rsidRPr="00E961E2" w:rsidRDefault="003B7180" w:rsidP="00F63AC3">
      <w:pPr>
        <w:pStyle w:val="3"/>
        <w:rPr>
          <w:spacing w:val="2"/>
        </w:rPr>
      </w:pPr>
      <w:bookmarkStart w:id="147" w:name="_Toc105142024"/>
      <w:r>
        <w:rPr>
          <w:rFonts w:hint="eastAsia"/>
        </w:rPr>
        <w:t>第３－８</w:t>
      </w:r>
      <w:r w:rsidRPr="00E961E2">
        <w:rPr>
          <w:rFonts w:hint="eastAsia"/>
        </w:rPr>
        <w:t>条　表土処理</w:t>
      </w:r>
      <w:bookmarkEnd w:id="147"/>
    </w:p>
    <w:p w14:paraId="7C74F398" w14:textId="77777777" w:rsidR="003B7180" w:rsidRPr="00CC4795" w:rsidRDefault="003B7180" w:rsidP="00CC4795">
      <w:pPr>
        <w:ind w:left="424" w:hangingChars="202" w:hanging="424"/>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受注者は、表土を設計図書による指定場所、又は指定がない場合</w:t>
      </w:r>
      <w:r>
        <w:rPr>
          <w:rFonts w:ascii="ＭＳ 明朝" w:hAnsi="ＭＳ 明朝" w:hint="eastAsia"/>
          <w:szCs w:val="21"/>
        </w:rPr>
        <w:t>、監督職員と協議を行い指定す</w:t>
      </w:r>
      <w:r w:rsidRPr="00E961E2">
        <w:rPr>
          <w:rFonts w:ascii="ＭＳ 明朝" w:hAnsi="ＭＳ 明朝" w:hint="eastAsia"/>
          <w:szCs w:val="21"/>
        </w:rPr>
        <w:t>る場所へ運搬しなければならな</w:t>
      </w:r>
      <w:r>
        <w:rPr>
          <w:rFonts w:ascii="ＭＳ 明朝" w:hAnsi="ＭＳ 明朝" w:hint="eastAsia"/>
          <w:szCs w:val="21"/>
        </w:rPr>
        <w:t>い。なお、用地の復旧については、土地所有者等と紛争を生じな</w:t>
      </w:r>
      <w:r w:rsidRPr="00E961E2">
        <w:rPr>
          <w:rFonts w:ascii="ＭＳ 明朝" w:hAnsi="ＭＳ 明朝" w:hint="eastAsia"/>
          <w:szCs w:val="21"/>
        </w:rPr>
        <w:t>いようにしなければならない。</w:t>
      </w:r>
    </w:p>
    <w:p w14:paraId="2DB20A27" w14:textId="77777777" w:rsidR="003B7180" w:rsidRPr="00E961E2" w:rsidRDefault="003B7180" w:rsidP="00E961E2">
      <w:pPr>
        <w:rPr>
          <w:rFonts w:ascii="ＭＳ 明朝" w:hAnsi="ＭＳ 明朝"/>
          <w:spacing w:val="2"/>
          <w:szCs w:val="21"/>
        </w:rPr>
      </w:pPr>
    </w:p>
    <w:p w14:paraId="223C3E6E" w14:textId="1E4AD670" w:rsidR="003B7180" w:rsidRPr="00E961E2" w:rsidRDefault="003B7180" w:rsidP="00F63AC3">
      <w:pPr>
        <w:pStyle w:val="3"/>
        <w:rPr>
          <w:spacing w:val="2"/>
        </w:rPr>
      </w:pPr>
      <w:bookmarkStart w:id="148" w:name="_Toc105142025"/>
      <w:r>
        <w:rPr>
          <w:rFonts w:hint="eastAsia"/>
        </w:rPr>
        <w:t>第３－９</w:t>
      </w:r>
      <w:r w:rsidRPr="00E961E2">
        <w:rPr>
          <w:rFonts w:hint="eastAsia"/>
        </w:rPr>
        <w:t>条　掘削一般</w:t>
      </w:r>
      <w:bookmarkEnd w:id="148"/>
    </w:p>
    <w:p w14:paraId="7C33C7A4" w14:textId="4CDADC52" w:rsidR="003B7180" w:rsidRPr="00E961E2" w:rsidRDefault="003B7180" w:rsidP="00187E48">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１．受注者は、掘削（切取り）を設計図書に基づきできる限り上部から不陸のないよう施工しなければならない。また、掘削中に土質の著しい変化のある場合、又は予期しない埋設物を発見した場合</w:t>
      </w:r>
      <w:r>
        <w:rPr>
          <w:rFonts w:ascii="ＭＳ 明朝" w:hAnsi="ＭＳ 明朝" w:hint="eastAsia"/>
          <w:szCs w:val="21"/>
        </w:rPr>
        <w:t>、受注者は</w:t>
      </w:r>
      <w:r w:rsidRPr="00E961E2">
        <w:rPr>
          <w:rFonts w:ascii="ＭＳ 明朝" w:hAnsi="ＭＳ 明朝" w:hint="eastAsia"/>
          <w:szCs w:val="21"/>
        </w:rPr>
        <w:t>直ちに監督職員と協議しなければならない。</w:t>
      </w:r>
    </w:p>
    <w:p w14:paraId="697EDBEE" w14:textId="77777777" w:rsidR="003B7180" w:rsidRPr="00E961E2" w:rsidRDefault="003B7180" w:rsidP="00187E48">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２．受注者は、法面を丁張</w:t>
      </w:r>
      <w:r>
        <w:rPr>
          <w:rFonts w:ascii="ＭＳ 明朝" w:hAnsi="ＭＳ 明朝" w:hint="eastAsia"/>
          <w:szCs w:val="21"/>
        </w:rPr>
        <w:t>に合わせて正しく、定められた勾配に凹凸なく仕上げなければならな</w:t>
      </w:r>
      <w:r w:rsidRPr="00E961E2">
        <w:rPr>
          <w:rFonts w:ascii="ＭＳ 明朝" w:hAnsi="ＭＳ 明朝" w:hint="eastAsia"/>
          <w:szCs w:val="21"/>
        </w:rPr>
        <w:t>い。</w:t>
      </w:r>
    </w:p>
    <w:p w14:paraId="42C83551" w14:textId="03430B23"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３．受注者は、湧水箇所について地山の安定に注意し、施工中の排水を処置しながら施工しなければならない。</w:t>
      </w:r>
    </w:p>
    <w:p w14:paraId="15B247EF" w14:textId="77777777"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４．受注者は、過掘した場合</w:t>
      </w:r>
      <w:r>
        <w:rPr>
          <w:rFonts w:ascii="ＭＳ 明朝" w:hAnsi="ＭＳ 明朝" w:hint="eastAsia"/>
          <w:szCs w:val="21"/>
        </w:rPr>
        <w:t>、</w:t>
      </w:r>
      <w:r w:rsidRPr="00E961E2">
        <w:rPr>
          <w:rFonts w:ascii="ＭＳ 明朝" w:hAnsi="ＭＳ 明朝" w:hint="eastAsia"/>
          <w:szCs w:val="21"/>
        </w:rPr>
        <w:t>受</w:t>
      </w:r>
      <w:r>
        <w:rPr>
          <w:rFonts w:ascii="ＭＳ 明朝" w:hAnsi="ＭＳ 明朝" w:hint="eastAsia"/>
          <w:szCs w:val="21"/>
        </w:rPr>
        <w:t>注者の責任と費用負担により、地山と同等若しくは良質な材料を</w:t>
      </w:r>
      <w:r>
        <w:rPr>
          <w:rFonts w:ascii="ＭＳ 明朝" w:hAnsi="ＭＳ 明朝" w:hint="eastAsia"/>
          <w:color w:val="000000"/>
          <w:szCs w:val="21"/>
        </w:rPr>
        <w:t>用いて第３－15</w:t>
      </w:r>
      <w:r w:rsidRPr="00E961E2">
        <w:rPr>
          <w:rFonts w:ascii="ＭＳ 明朝" w:hAnsi="ＭＳ 明朝" w:hint="eastAsia"/>
          <w:color w:val="000000"/>
          <w:szCs w:val="21"/>
        </w:rPr>
        <w:t>条 盛土一般に準じて入念</w:t>
      </w:r>
      <w:r w:rsidRPr="00E961E2">
        <w:rPr>
          <w:rFonts w:ascii="ＭＳ 明朝" w:hAnsi="ＭＳ 明朝" w:hint="eastAsia"/>
          <w:szCs w:val="21"/>
        </w:rPr>
        <w:t>に埋戻さなければならない。</w:t>
      </w:r>
    </w:p>
    <w:p w14:paraId="737E57B0" w14:textId="77777777"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hint="eastAsia"/>
          <w:szCs w:val="21"/>
        </w:rPr>
        <w:t xml:space="preserve">　　５．掘削中及び掘削土を運搬する場合には、沿道住民に迷惑がかからないように努めなければならない。</w:t>
      </w:r>
    </w:p>
    <w:p w14:paraId="50F70029" w14:textId="77777777" w:rsidR="003B7180" w:rsidRPr="00E961E2" w:rsidRDefault="003B7180" w:rsidP="00E961E2">
      <w:pPr>
        <w:rPr>
          <w:rFonts w:ascii="ＭＳ 明朝" w:hAnsi="ＭＳ 明朝"/>
          <w:spacing w:val="2"/>
          <w:szCs w:val="21"/>
          <w:u w:val="double"/>
        </w:rPr>
      </w:pPr>
    </w:p>
    <w:p w14:paraId="2ECDFD3D" w14:textId="6CB92865" w:rsidR="003B7180" w:rsidRPr="00E961E2" w:rsidRDefault="003B7180" w:rsidP="00F63AC3">
      <w:pPr>
        <w:pStyle w:val="3"/>
        <w:rPr>
          <w:spacing w:val="2"/>
        </w:rPr>
      </w:pPr>
      <w:bookmarkStart w:id="149" w:name="_Toc105142026"/>
      <w:r>
        <w:rPr>
          <w:rFonts w:hint="eastAsia"/>
        </w:rPr>
        <w:t>第３－10</w:t>
      </w:r>
      <w:r w:rsidRPr="00E961E2">
        <w:rPr>
          <w:rFonts w:hint="eastAsia"/>
        </w:rPr>
        <w:t>条　土砂掘削</w:t>
      </w:r>
      <w:bookmarkEnd w:id="149"/>
    </w:p>
    <w:p w14:paraId="2F78C68E" w14:textId="3E0EECEC"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１．受注者は、切土施工中において自然に崩落・地すべり等が生じた場合、又はそのおそれがある場合には、その対策方法等について監督職員と協議しなければならない。ただし、緊急時</w:t>
      </w:r>
      <w:r w:rsidR="00B53BB8">
        <w:rPr>
          <w:rFonts w:ascii="ＭＳ 明朝" w:hAnsi="ＭＳ 明朝" w:hint="eastAsia"/>
          <w:szCs w:val="21"/>
        </w:rPr>
        <w:t>又は</w:t>
      </w:r>
      <w:r w:rsidRPr="00E961E2">
        <w:rPr>
          <w:rFonts w:ascii="ＭＳ 明朝" w:hAnsi="ＭＳ 明朝" w:hint="eastAsia"/>
          <w:szCs w:val="21"/>
        </w:rPr>
        <w:t>、やむを得ない事情がある場合には、災害防止のための措置を行った後、その措置を速やかに監督職員に報告しなければならない。</w:t>
      </w:r>
    </w:p>
    <w:p w14:paraId="476614AB" w14:textId="5DA3DDD8"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２．受注者は、基礎地盤について、指定された支持力が得られない場合、又は均等性に疑問がある</w:t>
      </w:r>
      <w:r w:rsidRPr="00E961E2">
        <w:rPr>
          <w:rFonts w:ascii="ＭＳ 明朝" w:hAnsi="ＭＳ 明朝" w:hint="eastAsia"/>
          <w:szCs w:val="21"/>
        </w:rPr>
        <w:lastRenderedPageBreak/>
        <w:t>場合には、監督職員と協議しなければならない。</w:t>
      </w:r>
    </w:p>
    <w:p w14:paraId="3233D13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３．受注者は、受注者の責任において切土施工中の地山の挙動を監視しなければならない。</w:t>
      </w:r>
    </w:p>
    <w:p w14:paraId="08EE16CE" w14:textId="17BDD64D"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なお、設計図書に明示されたもの、又は監督職員が指示したもの以外の地山の挙動監視は、受注者の費用負担において行うものとする。</w:t>
      </w:r>
    </w:p>
    <w:p w14:paraId="30ED9EED" w14:textId="77777777" w:rsidR="003B7180" w:rsidRPr="00E961E2" w:rsidRDefault="003B7180" w:rsidP="00E961E2">
      <w:pPr>
        <w:rPr>
          <w:rFonts w:ascii="ＭＳ 明朝" w:hAnsi="ＭＳ 明朝"/>
          <w:spacing w:val="2"/>
          <w:szCs w:val="21"/>
        </w:rPr>
      </w:pPr>
    </w:p>
    <w:p w14:paraId="26F6A585" w14:textId="36B144D8" w:rsidR="003B7180" w:rsidRPr="00E961E2" w:rsidRDefault="003B7180" w:rsidP="00F63AC3">
      <w:pPr>
        <w:pStyle w:val="3"/>
        <w:rPr>
          <w:spacing w:val="2"/>
        </w:rPr>
      </w:pPr>
      <w:bookmarkStart w:id="150" w:name="_Toc105142027"/>
      <w:r>
        <w:rPr>
          <w:rFonts w:hint="eastAsia"/>
        </w:rPr>
        <w:t>第３－11</w:t>
      </w:r>
      <w:r w:rsidRPr="00E961E2">
        <w:rPr>
          <w:rFonts w:hint="eastAsia"/>
        </w:rPr>
        <w:t>条　岩石掘削</w:t>
      </w:r>
      <w:bookmarkEnd w:id="150"/>
    </w:p>
    <w:p w14:paraId="5F38945D" w14:textId="2185B74B"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１．受注者は、岩石掘削を行</w:t>
      </w:r>
      <w:r w:rsidRPr="00E961E2">
        <w:rPr>
          <w:rFonts w:ascii="ＭＳ 明朝" w:hAnsi="ＭＳ 明朝" w:hint="eastAsia"/>
          <w:color w:val="000000"/>
          <w:szCs w:val="21"/>
        </w:rPr>
        <w:t>う場合、その掘削工法について施工計画書に記載しなければならない。また、岩石切取り箇所における、法の仕上がり面近くでは過度な発破を避けるものとし、浮石等が残らないようにしなければならない。万一、誤って仕上げ面を越えて発破を行った場合は、監督職員の承諾を得た工法で修復しなければならない。こ</w:t>
      </w:r>
      <w:r w:rsidRPr="00E961E2">
        <w:rPr>
          <w:rFonts w:ascii="ＭＳ 明朝" w:hAnsi="ＭＳ 明朝" w:hint="eastAsia"/>
          <w:szCs w:val="21"/>
        </w:rPr>
        <w:t>の施工に要する費用は、受注者の負担とする。</w:t>
      </w:r>
    </w:p>
    <w:p w14:paraId="18A0A4B4" w14:textId="146FCE4F"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発破を行う場合、安全のため岩石が飛散しないように作業を行うとともに、特に、狭い場所や家屋に近いときは、設計図書に明示された防護柵等を施工しなければならない。なお、設計図書に明示されていない場合は、監督職員と協議しなければならない。</w:t>
      </w:r>
    </w:p>
    <w:p w14:paraId="65DB5CF6" w14:textId="77777777" w:rsidR="003B7180" w:rsidRPr="00E961E2" w:rsidRDefault="003B7180" w:rsidP="00E961E2">
      <w:pPr>
        <w:rPr>
          <w:rFonts w:ascii="ＭＳ 明朝" w:hAnsi="ＭＳ 明朝"/>
          <w:spacing w:val="2"/>
          <w:szCs w:val="21"/>
        </w:rPr>
      </w:pPr>
    </w:p>
    <w:p w14:paraId="2B8A45D3" w14:textId="11E7DBAA" w:rsidR="003B7180" w:rsidRPr="00E961E2" w:rsidRDefault="003B7180" w:rsidP="00F63AC3">
      <w:pPr>
        <w:pStyle w:val="3"/>
        <w:rPr>
          <w:spacing w:val="2"/>
        </w:rPr>
      </w:pPr>
      <w:bookmarkStart w:id="151" w:name="_Toc105142028"/>
      <w:r w:rsidRPr="00E961E2">
        <w:rPr>
          <w:rFonts w:hint="eastAsia"/>
        </w:rPr>
        <w:t>第３－</w:t>
      </w:r>
      <w:r>
        <w:t>1</w:t>
      </w:r>
      <w:r>
        <w:rPr>
          <w:rFonts w:hint="eastAsia"/>
        </w:rPr>
        <w:t>2</w:t>
      </w:r>
      <w:r w:rsidRPr="00E961E2">
        <w:rPr>
          <w:rFonts w:hint="eastAsia"/>
        </w:rPr>
        <w:t>条　法面仕上げ</w:t>
      </w:r>
      <w:bookmarkEnd w:id="151"/>
    </w:p>
    <w:p w14:paraId="72A57E2D" w14:textId="204A76E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１．受注者は、指定された勾配で、法面の安定を欠くおそれのある場合、及び転石等で法面の不陸を招くおそれのある場合は、監督職員と協議しなければならない。</w:t>
      </w:r>
    </w:p>
    <w:p w14:paraId="51E66BF9" w14:textId="63BF68D5"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２．受注者は、土質の変化や切土と盛土の法面の連続により、法勾配が変わる箇所の取付けは、なじみよく施工しなければならない。</w:t>
      </w:r>
    </w:p>
    <w:p w14:paraId="0FC91164" w14:textId="77777777"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hint="eastAsia"/>
          <w:szCs w:val="21"/>
        </w:rPr>
        <w:t xml:space="preserve">　　３．受注者は、水平な面を施工する場合、平担に締固め、排水が良好となるよう施工しなければならない。</w:t>
      </w:r>
    </w:p>
    <w:p w14:paraId="2FACEC51" w14:textId="77777777" w:rsidR="003B7180" w:rsidRPr="00E961E2" w:rsidRDefault="003B7180" w:rsidP="00E961E2">
      <w:pPr>
        <w:rPr>
          <w:rFonts w:ascii="ＭＳ 明朝" w:hAnsi="ＭＳ 明朝"/>
          <w:spacing w:val="2"/>
          <w:szCs w:val="21"/>
        </w:rPr>
      </w:pPr>
    </w:p>
    <w:p w14:paraId="17F2A1BD" w14:textId="5DD3AA48" w:rsidR="003B7180" w:rsidRPr="00E961E2" w:rsidRDefault="003B7180" w:rsidP="00F63AC3">
      <w:pPr>
        <w:pStyle w:val="3"/>
        <w:rPr>
          <w:spacing w:val="2"/>
        </w:rPr>
      </w:pPr>
      <w:bookmarkStart w:id="152" w:name="_Toc105142029"/>
      <w:r w:rsidRPr="00E961E2">
        <w:rPr>
          <w:rFonts w:hint="eastAsia"/>
        </w:rPr>
        <w:t>第３－</w:t>
      </w:r>
      <w:r>
        <w:t>1</w:t>
      </w:r>
      <w:r>
        <w:rPr>
          <w:rFonts w:hint="eastAsia"/>
        </w:rPr>
        <w:t>3</w:t>
      </w:r>
      <w:r w:rsidRPr="00E961E2">
        <w:rPr>
          <w:rFonts w:hint="eastAsia"/>
        </w:rPr>
        <w:t>条　床掘り</w:t>
      </w:r>
      <w:bookmarkEnd w:id="152"/>
    </w:p>
    <w:p w14:paraId="52339FFC" w14:textId="41259E14"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１．受注者は、床掘りの施工にあたって、地質の硬軟、地形及び現地の状況により土留め工等の工法をもって、設計図書に明示された深さまで掘り下げなければならない。</w:t>
      </w:r>
    </w:p>
    <w:p w14:paraId="218D5599" w14:textId="5B2E31EA"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２．受注者は、床掘りにより崩壊又は破損のおそれがある構造物等を発見した場合には、事前にその対応等について監督職員と協議しなければならない。</w:t>
      </w:r>
    </w:p>
    <w:p w14:paraId="46199A42" w14:textId="163DD73F"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３．受注者は、床掘り仕上がり面の掘削において、地山を乱さないよう、かつ不陸が生じないように施工しなければならない。</w:t>
      </w:r>
    </w:p>
    <w:p w14:paraId="5F3FC159" w14:textId="422B6B7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岩盤掘削を発破によって行う場合、設計図書に明示された仕上げ面を越えて、発破を行わないように施工しなければならない。万一、誤って仕上げ面を越えて発破を行った場合は、監督職員の承諾を得た工法で修復しなければならない。この施工に要する費用は、受注者の負担とする。</w:t>
      </w:r>
    </w:p>
    <w:p w14:paraId="2BE95856" w14:textId="36903578"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床掘り箇所の湧水及び滞水などを、ポンプあるいは排水溝を設けるなどして排除しなければならない。また、湧水等の規模が大きく床掘りが困難な場合は、施工方法について事前に監督職員と協議しなければならない。</w:t>
      </w:r>
    </w:p>
    <w:p w14:paraId="31EEAF63" w14:textId="627F1B93" w:rsidR="003B7180"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６．受注者は、施工上やむを得ず既設構造物等を、設計図書に明示された断面を越えて切削する必要が生じた場合には、事前に監督職員と協議しなければならない。</w:t>
      </w:r>
    </w:p>
    <w:p w14:paraId="4151D1BC" w14:textId="616469C3" w:rsidR="003209F3" w:rsidRDefault="003209F3" w:rsidP="00097BD3">
      <w:pPr>
        <w:ind w:left="567" w:hangingChars="270" w:hanging="567"/>
        <w:rPr>
          <w:rFonts w:ascii="ＭＳ 明朝" w:hAnsi="ＭＳ 明朝"/>
          <w:szCs w:val="21"/>
        </w:rPr>
      </w:pPr>
      <w:r>
        <w:rPr>
          <w:rFonts w:ascii="ＭＳ 明朝" w:hAnsi="ＭＳ 明朝" w:hint="eastAsia"/>
          <w:szCs w:val="21"/>
        </w:rPr>
        <w:t xml:space="preserve">　　７．受注者は、掘削において管布設、接合、基礎工、埋戻し等の作業及び管体の安全を考慮して必要な幅員及び法勾配を確保するものとし、過掘りの発生は極力避けなければならない。継手掘り箇所又は、やむを得ず基礎地盤を過掘りした場合、良質な材料を用いて締固め、当初地盤と同等程度に復元しなければならない。</w:t>
      </w:r>
    </w:p>
    <w:p w14:paraId="643A3820" w14:textId="53A051EC" w:rsidR="003209F3" w:rsidRPr="00E961E2" w:rsidRDefault="003209F3" w:rsidP="00097BD3">
      <w:pPr>
        <w:ind w:left="567" w:hangingChars="270" w:hanging="567"/>
        <w:rPr>
          <w:rFonts w:ascii="ＭＳ 明朝" w:hAnsi="ＭＳ 明朝"/>
          <w:spacing w:val="2"/>
          <w:szCs w:val="21"/>
        </w:rPr>
      </w:pPr>
      <w:r>
        <w:rPr>
          <w:rFonts w:ascii="ＭＳ 明朝" w:hAnsi="ＭＳ 明朝" w:hint="eastAsia"/>
          <w:szCs w:val="21"/>
        </w:rPr>
        <w:t xml:space="preserve">　　８．受注者は、管水路の掘削完了後基礎地盤の状態について、監督職員の確認を受けるものとする。</w:t>
      </w:r>
    </w:p>
    <w:p w14:paraId="2CCB4222" w14:textId="77777777" w:rsidR="003B7180" w:rsidRPr="00E961E2" w:rsidRDefault="003B7180" w:rsidP="00E961E2">
      <w:pPr>
        <w:rPr>
          <w:rFonts w:ascii="ＭＳ 明朝" w:hAnsi="ＭＳ 明朝"/>
          <w:spacing w:val="2"/>
          <w:szCs w:val="21"/>
        </w:rPr>
      </w:pPr>
    </w:p>
    <w:p w14:paraId="0CB4CBAD" w14:textId="7E750519" w:rsidR="003B7180" w:rsidRPr="00E961E2" w:rsidRDefault="003B7180" w:rsidP="00F63AC3">
      <w:pPr>
        <w:pStyle w:val="3"/>
        <w:rPr>
          <w:spacing w:val="2"/>
        </w:rPr>
      </w:pPr>
      <w:bookmarkStart w:id="153" w:name="_Toc105142030"/>
      <w:r w:rsidRPr="00E961E2">
        <w:rPr>
          <w:rFonts w:hint="eastAsia"/>
        </w:rPr>
        <w:t>第３－</w:t>
      </w:r>
      <w:r>
        <w:t>1</w:t>
      </w:r>
      <w:r>
        <w:rPr>
          <w:rFonts w:hint="eastAsia"/>
        </w:rPr>
        <w:t>4</w:t>
      </w:r>
      <w:r w:rsidRPr="00E961E2">
        <w:rPr>
          <w:rFonts w:hint="eastAsia"/>
        </w:rPr>
        <w:t>条　埋戻し</w:t>
      </w:r>
      <w:bookmarkEnd w:id="153"/>
    </w:p>
    <w:p w14:paraId="0EF65D9A" w14:textId="5FEDCD27" w:rsidR="003B7180" w:rsidRPr="00E961E2"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１．受注者は、埋戻し箇所が水中の場合、施工前に排水しなければならない。ただし、やむを得ず水中埋戻しを行う場合、施工方法について監督職員と協議しなければならない。</w:t>
      </w:r>
    </w:p>
    <w:p w14:paraId="1C71A7CD" w14:textId="40AD6B34" w:rsidR="003B7180" w:rsidRDefault="003B7180" w:rsidP="00097BD3">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２．受注者は、埋戻しにあたって、埋戻し箇所の残材・廃物・木くず等を撤去し、一層の仕上がり厚を30cm以下として、第３－</w:t>
      </w:r>
      <w:r>
        <w:rPr>
          <w:rFonts w:ascii="ＭＳ 明朝" w:hAnsi="ＭＳ 明朝" w:hint="eastAsia"/>
          <w:szCs w:val="21"/>
        </w:rPr>
        <w:t>17</w:t>
      </w:r>
      <w:r w:rsidRPr="00E961E2">
        <w:rPr>
          <w:rFonts w:ascii="ＭＳ 明朝" w:hAnsi="ＭＳ 明朝" w:hint="eastAsia"/>
          <w:szCs w:val="21"/>
        </w:rPr>
        <w:t>条</w:t>
      </w:r>
      <w:r>
        <w:rPr>
          <w:rFonts w:ascii="ＭＳ 明朝" w:hAnsi="ＭＳ 明朝" w:hint="eastAsia"/>
          <w:szCs w:val="21"/>
        </w:rPr>
        <w:t xml:space="preserve"> 締固め</w:t>
      </w:r>
      <w:r w:rsidRPr="00E961E2">
        <w:rPr>
          <w:rFonts w:ascii="ＭＳ 明朝" w:hAnsi="ＭＳ 明朝" w:hint="eastAsia"/>
          <w:szCs w:val="21"/>
        </w:rPr>
        <w:t>に準じて締固めなければならない。また、埋戻しによ</w:t>
      </w:r>
      <w:r w:rsidRPr="00E961E2">
        <w:rPr>
          <w:rFonts w:ascii="ＭＳ 明朝" w:hAnsi="ＭＳ 明朝" w:hint="eastAsia"/>
          <w:szCs w:val="21"/>
        </w:rPr>
        <w:lastRenderedPageBreak/>
        <w:t>って構造物に破損等を生じないようにしなければならない。</w:t>
      </w:r>
    </w:p>
    <w:p w14:paraId="57F68BAC" w14:textId="2A07B3D6" w:rsidR="003209F3" w:rsidRDefault="003209F3" w:rsidP="00097BD3">
      <w:pPr>
        <w:ind w:left="567" w:hangingChars="270" w:hanging="567"/>
        <w:rPr>
          <w:rFonts w:ascii="ＭＳ 明朝" w:hAnsi="ＭＳ 明朝"/>
          <w:szCs w:val="21"/>
        </w:rPr>
      </w:pPr>
      <w:r>
        <w:rPr>
          <w:rFonts w:ascii="ＭＳ 明朝" w:hAnsi="ＭＳ 明朝" w:hint="eastAsia"/>
          <w:szCs w:val="21"/>
        </w:rPr>
        <w:t xml:space="preserve">　　３．管水路の埋戻し用土は、設計図書に示す場合を除き、掘削土を使用するが、石礫、有機物等の有害物を含む場合は、監督職員と協議するものとする。</w:t>
      </w:r>
    </w:p>
    <w:p w14:paraId="048AE240" w14:textId="4A88E989" w:rsidR="003209F3" w:rsidRDefault="003209F3" w:rsidP="00097BD3">
      <w:pPr>
        <w:ind w:left="567" w:hangingChars="270" w:hanging="567"/>
        <w:rPr>
          <w:rFonts w:ascii="ＭＳ 明朝" w:hAnsi="ＭＳ 明朝"/>
          <w:szCs w:val="21"/>
        </w:rPr>
      </w:pPr>
      <w:r>
        <w:rPr>
          <w:rFonts w:ascii="ＭＳ 明朝" w:hAnsi="ＭＳ 明朝" w:hint="eastAsia"/>
          <w:szCs w:val="21"/>
        </w:rPr>
        <w:t xml:space="preserve">　　４．受注者は、管水路の埋戻しに当たり、管の浮上を防止するため管頂上約60cmまで</w:t>
      </w:r>
      <w:r w:rsidR="00EC683B">
        <w:rPr>
          <w:rFonts w:ascii="ＭＳ 明朝" w:hAnsi="ＭＳ 明朝" w:hint="eastAsia"/>
          <w:szCs w:val="21"/>
        </w:rPr>
        <w:t>、管の接合後速やかに施工しなければならない。</w:t>
      </w:r>
    </w:p>
    <w:p w14:paraId="0173F767" w14:textId="3456E30F" w:rsidR="00EC683B" w:rsidRPr="00E961E2" w:rsidRDefault="00EC683B" w:rsidP="00097BD3">
      <w:pPr>
        <w:ind w:left="567" w:hangingChars="270" w:hanging="567"/>
        <w:rPr>
          <w:rFonts w:ascii="ＭＳ 明朝" w:hAnsi="ＭＳ 明朝"/>
          <w:spacing w:val="2"/>
          <w:szCs w:val="21"/>
        </w:rPr>
      </w:pPr>
      <w:r>
        <w:rPr>
          <w:rFonts w:ascii="ＭＳ 明朝" w:hAnsi="ＭＳ 明朝" w:hint="eastAsia"/>
          <w:szCs w:val="21"/>
        </w:rPr>
        <w:t xml:space="preserve">　　５．受注者は、管水路の埋戻しに当たり、設計図書に明示された締固め度が得られるように、使用する</w:t>
      </w:r>
      <w:r w:rsidR="00D07D4D">
        <w:rPr>
          <w:rFonts w:ascii="ＭＳ 明朝" w:hAnsi="ＭＳ 明朝" w:hint="eastAsia"/>
          <w:szCs w:val="21"/>
        </w:rPr>
        <w:t>機種、層厚、転圧回数等を定めて、管に損傷を与えないよう締固めなければならない。</w:t>
      </w:r>
    </w:p>
    <w:p w14:paraId="4F3F288E" w14:textId="77777777" w:rsidR="003B7180" w:rsidRPr="003209F3" w:rsidRDefault="003B7180" w:rsidP="00E961E2">
      <w:pPr>
        <w:rPr>
          <w:rFonts w:ascii="ＭＳ 明朝" w:hAnsi="ＭＳ 明朝"/>
          <w:spacing w:val="2"/>
          <w:szCs w:val="21"/>
        </w:rPr>
      </w:pPr>
    </w:p>
    <w:p w14:paraId="4503BB8F" w14:textId="0B08509E" w:rsidR="003B7180" w:rsidRPr="00E961E2" w:rsidRDefault="003B7180" w:rsidP="00F63AC3">
      <w:pPr>
        <w:pStyle w:val="3"/>
        <w:rPr>
          <w:spacing w:val="2"/>
        </w:rPr>
      </w:pPr>
      <w:bookmarkStart w:id="154" w:name="_Toc105142031"/>
      <w:r w:rsidRPr="00E961E2">
        <w:rPr>
          <w:rFonts w:hint="eastAsia"/>
        </w:rPr>
        <w:t>第３－</w:t>
      </w:r>
      <w:r>
        <w:t>1</w:t>
      </w:r>
      <w:r>
        <w:rPr>
          <w:rFonts w:hint="eastAsia"/>
        </w:rPr>
        <w:t>5</w:t>
      </w:r>
      <w:r w:rsidRPr="00E961E2">
        <w:rPr>
          <w:rFonts w:hint="eastAsia"/>
        </w:rPr>
        <w:t>条　盛土一般</w:t>
      </w:r>
      <w:bookmarkEnd w:id="154"/>
    </w:p>
    <w:p w14:paraId="3B3F2CF9" w14:textId="0F77993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１．受注者は、盛土する地盤に盛土の締固め基準を確保できないような予期しない軟弱地盤、有機質土・ヘドロ等の不良地盤が現れた場合は、その処理方法について監督職員と協議しなけれ　　　ばならない。</w:t>
      </w:r>
    </w:p>
    <w:p w14:paraId="01AD2600" w14:textId="7A3C9CD4" w:rsidR="003B7180" w:rsidRPr="00E961E2" w:rsidRDefault="003B7180" w:rsidP="00097BD3">
      <w:pPr>
        <w:ind w:left="708" w:hangingChars="337" w:hanging="708"/>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２．受注者は、水中盛土を行う時の工法・材料等について、監督職員の承諾を得なければならない。</w:t>
      </w:r>
    </w:p>
    <w:p w14:paraId="6A9783CC" w14:textId="77777777" w:rsidR="003B7180" w:rsidRPr="00E961E2" w:rsidRDefault="003B7180" w:rsidP="00097BD3">
      <w:pPr>
        <w:ind w:left="567" w:hangingChars="270" w:hanging="567"/>
        <w:rPr>
          <w:rFonts w:ascii="ＭＳ 明朝" w:hAnsi="ＭＳ 明朝"/>
          <w:color w:val="000000"/>
          <w:szCs w:val="21"/>
        </w:rPr>
      </w:pPr>
      <w:r w:rsidRPr="00E961E2">
        <w:rPr>
          <w:rFonts w:ascii="ＭＳ 明朝" w:hAnsi="ＭＳ 明朝" w:hint="eastAsia"/>
          <w:szCs w:val="21"/>
        </w:rPr>
        <w:t xml:space="preserve">　　３．１：４より急な箇所に盛土する場合は、特に指示する場合を除き段切りを行い、盛土と基礎地盤との密着を図り、</w:t>
      </w:r>
      <w:r w:rsidRPr="00E961E2">
        <w:rPr>
          <w:rFonts w:ascii="ＭＳ 明朝" w:hAnsi="ＭＳ 明朝" w:hint="eastAsia"/>
          <w:color w:val="000000"/>
          <w:szCs w:val="21"/>
        </w:rPr>
        <w:t>滑動を防止しなければならない。</w:t>
      </w:r>
    </w:p>
    <w:p w14:paraId="51A812FC" w14:textId="77777777" w:rsidR="003B7180" w:rsidRPr="00E961E2" w:rsidRDefault="003B7180" w:rsidP="00E961E2">
      <w:pPr>
        <w:rPr>
          <w:rFonts w:ascii="ＭＳ 明朝" w:hAnsi="ＭＳ 明朝"/>
          <w:szCs w:val="21"/>
        </w:rPr>
      </w:pPr>
      <w:r>
        <w:rPr>
          <w:rFonts w:ascii="ＭＳ 明朝" w:hAnsi="ＭＳ 明朝" w:hint="eastAsia"/>
          <w:color w:val="000000"/>
          <w:szCs w:val="21"/>
        </w:rPr>
        <w:t xml:space="preserve">　　４．盛土の施工にあたり、第３－17</w:t>
      </w:r>
      <w:r w:rsidRPr="00E961E2">
        <w:rPr>
          <w:rFonts w:ascii="ＭＳ 明朝" w:hAnsi="ＭＳ 明朝" w:hint="eastAsia"/>
          <w:color w:val="000000"/>
          <w:szCs w:val="21"/>
        </w:rPr>
        <w:t>条</w:t>
      </w:r>
      <w:r>
        <w:rPr>
          <w:rFonts w:ascii="ＭＳ 明朝" w:hAnsi="ＭＳ 明朝" w:hint="eastAsia"/>
          <w:color w:val="000000"/>
          <w:szCs w:val="21"/>
        </w:rPr>
        <w:t xml:space="preserve"> </w:t>
      </w:r>
      <w:r w:rsidRPr="00E961E2">
        <w:rPr>
          <w:rFonts w:ascii="ＭＳ 明朝" w:hAnsi="ＭＳ 明朝" w:hint="eastAsia"/>
          <w:color w:val="000000"/>
          <w:szCs w:val="21"/>
        </w:rPr>
        <w:t>締固めに準じて締固め</w:t>
      </w:r>
      <w:r w:rsidRPr="00E961E2">
        <w:rPr>
          <w:rFonts w:ascii="ＭＳ 明朝" w:hAnsi="ＭＳ 明朝" w:hint="eastAsia"/>
          <w:szCs w:val="21"/>
        </w:rPr>
        <w:t>なければならない。</w:t>
      </w:r>
    </w:p>
    <w:p w14:paraId="37ED3147" w14:textId="02595B6B"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hint="eastAsia"/>
          <w:szCs w:val="21"/>
        </w:rPr>
        <w:t xml:space="preserve">　　５．受注者は、盛土箇所に管渠等がある場合、管渠等を損傷しないように留意し、偏心偏圧のかからないよう左右均等かつ層状に、締固めを行わなければならない。</w:t>
      </w:r>
    </w:p>
    <w:p w14:paraId="21884191" w14:textId="3914C8A6"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６．受注者は、盛土材料に岩塊玉石の混入が認められる場合、これを良く分散し、なるべく盛土仕上げ面から30cm以内に混入しないよう施工しなければならない。</w:t>
      </w:r>
    </w:p>
    <w:p w14:paraId="03482A2D"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７．受注者は、盛土に有害な降雨や盛土敷の凍結がある場合、作業を行ってはならない。</w:t>
      </w:r>
    </w:p>
    <w:p w14:paraId="0286B34E" w14:textId="6D626BA9"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８．受注者は、盛土作業中、沈下等の有害な現象があった場合、速やかに監督職員の指示により処理しなければならない。</w:t>
      </w:r>
    </w:p>
    <w:p w14:paraId="0499583C" w14:textId="77777777" w:rsidR="003B7180" w:rsidRPr="00E961E2" w:rsidRDefault="003B7180" w:rsidP="009E46ED">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９．受注者は、盛土基礎地盤について第３－10</w:t>
      </w:r>
      <w:r w:rsidRPr="00E961E2">
        <w:rPr>
          <w:rFonts w:ascii="ＭＳ 明朝" w:hAnsi="ＭＳ 明朝" w:hint="eastAsia"/>
          <w:szCs w:val="21"/>
        </w:rPr>
        <w:t>条</w:t>
      </w:r>
      <w:r>
        <w:rPr>
          <w:rFonts w:ascii="ＭＳ 明朝" w:hAnsi="ＭＳ 明朝" w:hint="eastAsia"/>
          <w:szCs w:val="21"/>
        </w:rPr>
        <w:t xml:space="preserve"> 土砂掘削 </w:t>
      </w:r>
      <w:r w:rsidRPr="00E961E2">
        <w:rPr>
          <w:rFonts w:ascii="ＭＳ 明朝" w:hAnsi="ＭＳ 明朝" w:hint="eastAsia"/>
          <w:szCs w:val="21"/>
        </w:rPr>
        <w:t>第2項に基づき処理しなければならない。</w:t>
      </w:r>
    </w:p>
    <w:p w14:paraId="09DAB64F" w14:textId="77777777" w:rsidR="003B7180" w:rsidRPr="009E46ED" w:rsidRDefault="003B7180" w:rsidP="00E961E2">
      <w:pPr>
        <w:rPr>
          <w:rFonts w:ascii="ＭＳ 明朝" w:hAnsi="ＭＳ 明朝"/>
          <w:spacing w:val="2"/>
          <w:szCs w:val="21"/>
        </w:rPr>
      </w:pPr>
    </w:p>
    <w:p w14:paraId="2690AF9C" w14:textId="52189F33" w:rsidR="003B7180" w:rsidRPr="00E961E2" w:rsidRDefault="003B7180" w:rsidP="00F63AC3">
      <w:pPr>
        <w:pStyle w:val="3"/>
        <w:rPr>
          <w:spacing w:val="2"/>
        </w:rPr>
      </w:pPr>
      <w:bookmarkStart w:id="155" w:name="_Toc105142032"/>
      <w:r w:rsidRPr="00E961E2">
        <w:rPr>
          <w:rFonts w:hint="eastAsia"/>
        </w:rPr>
        <w:t>第３－</w:t>
      </w:r>
      <w:r>
        <w:t>1</w:t>
      </w:r>
      <w:r>
        <w:rPr>
          <w:rFonts w:hint="eastAsia"/>
        </w:rPr>
        <w:t>6</w:t>
      </w:r>
      <w:r w:rsidRPr="00E961E2">
        <w:rPr>
          <w:rFonts w:hint="eastAsia"/>
        </w:rPr>
        <w:t>条　軟弱地盤の盛土</w:t>
      </w:r>
      <w:bookmarkEnd w:id="155"/>
    </w:p>
    <w:p w14:paraId="17ADB533"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１．受注者は、沈下のおそれのある場所の盛土の丁張については、常時点検しなければならない。</w:t>
      </w:r>
    </w:p>
    <w:p w14:paraId="7E0D2639" w14:textId="73C91DB0"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２．受注者は、軟弱地盤、又は地下水位の高い地盤に盛土を行う場合には、速やかに排水溝等を設け、盛土敷の乾燥を図らなければならない。</w:t>
      </w:r>
    </w:p>
    <w:p w14:paraId="59806635" w14:textId="5791D495"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工事中予期しない地盤の沈下又は滑動等が生じるおそれがある場合には工事を中止し、処置方法について監督職員と協議しなければならない。ただし、受注者は、緊急を要する場合には、応急処置を施すとともに、監督職員に報告しなければならない。</w:t>
      </w:r>
    </w:p>
    <w:p w14:paraId="2DDDED7A" w14:textId="109537E4"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４．受注者は、盛土の一段階の高さなど盛土方法について、設計図書に明示されていない場合は、事前に施工方法を監督職員に提出しなければならない。</w:t>
      </w:r>
    </w:p>
    <w:p w14:paraId="35EC1C37" w14:textId="77777777" w:rsidR="003B7180" w:rsidRPr="00E961E2" w:rsidRDefault="003B7180" w:rsidP="00E961E2">
      <w:pPr>
        <w:rPr>
          <w:rFonts w:ascii="ＭＳ 明朝" w:hAnsi="ＭＳ 明朝"/>
          <w:spacing w:val="2"/>
          <w:szCs w:val="21"/>
        </w:rPr>
      </w:pPr>
    </w:p>
    <w:p w14:paraId="3E033AFA" w14:textId="30D92B9F" w:rsidR="003B7180" w:rsidRPr="00E961E2" w:rsidRDefault="003B7180" w:rsidP="00F63AC3">
      <w:pPr>
        <w:pStyle w:val="3"/>
        <w:rPr>
          <w:spacing w:val="2"/>
        </w:rPr>
      </w:pPr>
      <w:bookmarkStart w:id="156" w:name="_Toc105142033"/>
      <w:r w:rsidRPr="00E961E2">
        <w:rPr>
          <w:rFonts w:hint="eastAsia"/>
        </w:rPr>
        <w:t>第３－</w:t>
      </w:r>
      <w:r w:rsidRPr="00E961E2">
        <w:t>1</w:t>
      </w:r>
      <w:r>
        <w:rPr>
          <w:rFonts w:hint="eastAsia"/>
        </w:rPr>
        <w:t>7</w:t>
      </w:r>
      <w:r w:rsidRPr="00E961E2">
        <w:rPr>
          <w:rFonts w:hint="eastAsia"/>
        </w:rPr>
        <w:t>条　締固め</w:t>
      </w:r>
      <w:bookmarkEnd w:id="156"/>
    </w:p>
    <w:p w14:paraId="1CFA7039" w14:textId="478DDE8C"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１．受注者は、締固め作業の実施にあたっては、土質及び使用機械に応じて適当な含水比の状態で施工しなければならない。</w:t>
      </w:r>
    </w:p>
    <w:p w14:paraId="4EB007A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２．受注者は、締固め機械の通過軌跡を十分重ね合わさなければならない。</w:t>
      </w:r>
    </w:p>
    <w:p w14:paraId="5222A6C6" w14:textId="289F8DF5"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３．受注者は、盛土作業について最凹部から各層水平に締固め、設計図書に明示された高さまで盛立てるものとし、締固め一層の仕上がり厚さは30cm以下としなければならない。</w:t>
      </w:r>
    </w:p>
    <w:p w14:paraId="1664E59B" w14:textId="0C15B577"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４．受注者は、構造物の隣接箇所や狭い箇所の盛土については、タンパ・振動ローラ等の小型締固め機械等により入念に締固めなければならない。</w:t>
      </w:r>
    </w:p>
    <w:p w14:paraId="37C91F76" w14:textId="77777777" w:rsidR="003B7180" w:rsidRPr="00E961E2" w:rsidRDefault="003B7180" w:rsidP="00E961E2">
      <w:pPr>
        <w:rPr>
          <w:rFonts w:ascii="ＭＳ 明朝" w:hAnsi="ＭＳ 明朝"/>
          <w:spacing w:val="2"/>
          <w:szCs w:val="21"/>
        </w:rPr>
      </w:pPr>
    </w:p>
    <w:p w14:paraId="39C8B587" w14:textId="77777777" w:rsidR="003B7180" w:rsidRPr="00E961E2" w:rsidRDefault="003B7180" w:rsidP="00F63AC3">
      <w:pPr>
        <w:pStyle w:val="3"/>
        <w:rPr>
          <w:spacing w:val="2"/>
        </w:rPr>
      </w:pPr>
      <w:bookmarkStart w:id="157" w:name="_Toc105142034"/>
      <w:r w:rsidRPr="00E961E2">
        <w:rPr>
          <w:rFonts w:hint="eastAsia"/>
        </w:rPr>
        <w:t>第３－</w:t>
      </w:r>
      <w:r>
        <w:t>1</w:t>
      </w:r>
      <w:r>
        <w:rPr>
          <w:rFonts w:hint="eastAsia"/>
        </w:rPr>
        <w:t>8</w:t>
      </w:r>
      <w:r w:rsidRPr="00E961E2">
        <w:rPr>
          <w:rFonts w:hint="eastAsia"/>
        </w:rPr>
        <w:t>条　余盛り</w:t>
      </w:r>
      <w:bookmarkEnd w:id="157"/>
    </w:p>
    <w:p w14:paraId="63E8D6B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１．受注者は、盛土の余盛りを、必要に応じて行わなければならない。</w:t>
      </w:r>
    </w:p>
    <w:p w14:paraId="7681AF59"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２．余盛りの高さは、各位置の盛土高及び材料によって異なるが、次の事項を標準とする。</w:t>
      </w:r>
    </w:p>
    <w:p w14:paraId="6830E21D" w14:textId="77777777" w:rsidR="003B7180" w:rsidRPr="00E961E2" w:rsidRDefault="003B7180" w:rsidP="00E961E2">
      <w:pPr>
        <w:rPr>
          <w:rFonts w:ascii="ＭＳ 明朝" w:hAnsi="ＭＳ 明朝"/>
          <w:color w:val="FF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（1）締固めをしない場合　</w:t>
      </w:r>
    </w:p>
    <w:tbl>
      <w:tblPr>
        <w:tblW w:w="0" w:type="auto"/>
        <w:tblInd w:w="1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00"/>
        <w:gridCol w:w="2141"/>
        <w:gridCol w:w="2249"/>
      </w:tblGrid>
      <w:tr w:rsidR="003B7180" w:rsidRPr="004F5E6B" w14:paraId="1BA5CD04" w14:textId="77777777" w:rsidTr="00E961E2">
        <w:trPr>
          <w:trHeight w:val="248"/>
        </w:trPr>
        <w:tc>
          <w:tcPr>
            <w:tcW w:w="1500" w:type="dxa"/>
            <w:vMerge w:val="restart"/>
            <w:tcBorders>
              <w:top w:val="single" w:sz="4" w:space="0" w:color="000000"/>
              <w:left w:val="single" w:sz="4" w:space="0" w:color="000000"/>
              <w:bottom w:val="nil"/>
              <w:right w:val="single" w:sz="4" w:space="0" w:color="000000"/>
            </w:tcBorders>
            <w:vAlign w:val="center"/>
          </w:tcPr>
          <w:p w14:paraId="365F6B3F"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盛</w:t>
            </w:r>
            <w:r w:rsidRPr="00E961E2">
              <w:rPr>
                <w:rFonts w:ascii="ＭＳ 明朝" w:hAnsi="ＭＳ 明朝"/>
                <w:szCs w:val="21"/>
              </w:rPr>
              <w:t xml:space="preserve"> </w:t>
            </w:r>
            <w:r w:rsidRPr="00E961E2">
              <w:rPr>
                <w:rFonts w:ascii="ＭＳ 明朝" w:hAnsi="ＭＳ 明朝" w:hint="eastAsia"/>
                <w:szCs w:val="21"/>
              </w:rPr>
              <w:t>土</w:t>
            </w:r>
            <w:r w:rsidRPr="00E961E2">
              <w:rPr>
                <w:rFonts w:ascii="ＭＳ 明朝" w:hAnsi="ＭＳ 明朝"/>
                <w:szCs w:val="21"/>
              </w:rPr>
              <w:t xml:space="preserve"> </w:t>
            </w:r>
            <w:r w:rsidRPr="00E961E2">
              <w:rPr>
                <w:rFonts w:ascii="ＭＳ 明朝" w:hAnsi="ＭＳ 明朝" w:hint="eastAsia"/>
                <w:szCs w:val="21"/>
              </w:rPr>
              <w:t>高</w:t>
            </w:r>
          </w:p>
          <w:p w14:paraId="05A21B45"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szCs w:val="21"/>
              </w:rPr>
              <w:lastRenderedPageBreak/>
              <w:t>(</w:t>
            </w:r>
            <w:r w:rsidRPr="00E961E2">
              <w:rPr>
                <w:rFonts w:ascii="ＭＳ 明朝" w:hAnsi="ＭＳ 明朝" w:hint="eastAsia"/>
                <w:szCs w:val="21"/>
              </w:rPr>
              <w:t>m</w:t>
            </w:r>
            <w:r w:rsidRPr="00E961E2">
              <w:rPr>
                <w:rFonts w:ascii="ＭＳ 明朝" w:hAnsi="ＭＳ 明朝"/>
                <w:szCs w:val="21"/>
              </w:rPr>
              <w:t>)</w:t>
            </w:r>
          </w:p>
        </w:tc>
        <w:tc>
          <w:tcPr>
            <w:tcW w:w="4390" w:type="dxa"/>
            <w:gridSpan w:val="2"/>
            <w:tcBorders>
              <w:top w:val="single" w:sz="4" w:space="0" w:color="000000"/>
              <w:left w:val="single" w:sz="4" w:space="0" w:color="000000"/>
              <w:bottom w:val="nil"/>
              <w:right w:val="single" w:sz="4" w:space="0" w:color="000000"/>
            </w:tcBorders>
            <w:vAlign w:val="center"/>
          </w:tcPr>
          <w:p w14:paraId="36FCCF3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lastRenderedPageBreak/>
              <w:t>盛　土　材　料</w:t>
            </w:r>
          </w:p>
        </w:tc>
      </w:tr>
      <w:tr w:rsidR="003B7180" w:rsidRPr="004F5E6B" w14:paraId="158D5DAD" w14:textId="77777777" w:rsidTr="00E961E2">
        <w:trPr>
          <w:trHeight w:val="268"/>
        </w:trPr>
        <w:tc>
          <w:tcPr>
            <w:tcW w:w="1500" w:type="dxa"/>
            <w:vMerge/>
            <w:tcBorders>
              <w:top w:val="nil"/>
              <w:left w:val="single" w:sz="4" w:space="0" w:color="000000"/>
              <w:bottom w:val="nil"/>
              <w:right w:val="single" w:sz="4" w:space="0" w:color="000000"/>
            </w:tcBorders>
            <w:vAlign w:val="center"/>
          </w:tcPr>
          <w:p w14:paraId="42B6E519" w14:textId="77777777" w:rsidR="003B7180" w:rsidRPr="00E961E2" w:rsidRDefault="003B7180" w:rsidP="00E961E2">
            <w:pPr>
              <w:autoSpaceDE w:val="0"/>
              <w:autoSpaceDN w:val="0"/>
              <w:spacing w:line="240" w:lineRule="exact"/>
              <w:jc w:val="center"/>
              <w:rPr>
                <w:rFonts w:ascii="ＭＳ 明朝" w:hAnsi="ＭＳ 明朝"/>
                <w:sz w:val="24"/>
                <w:szCs w:val="24"/>
              </w:rPr>
            </w:pPr>
          </w:p>
        </w:tc>
        <w:tc>
          <w:tcPr>
            <w:tcW w:w="2141" w:type="dxa"/>
            <w:tcBorders>
              <w:top w:val="single" w:sz="4" w:space="0" w:color="000000"/>
              <w:left w:val="single" w:sz="4" w:space="0" w:color="000000"/>
              <w:bottom w:val="nil"/>
              <w:right w:val="single" w:sz="4" w:space="0" w:color="000000"/>
            </w:tcBorders>
            <w:vAlign w:val="center"/>
          </w:tcPr>
          <w:p w14:paraId="7D7FD75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土　　砂</w:t>
            </w:r>
          </w:p>
        </w:tc>
        <w:tc>
          <w:tcPr>
            <w:tcW w:w="2249" w:type="dxa"/>
            <w:tcBorders>
              <w:top w:val="single" w:sz="4" w:space="0" w:color="000000"/>
              <w:left w:val="single" w:sz="4" w:space="0" w:color="000000"/>
              <w:bottom w:val="nil"/>
              <w:right w:val="single" w:sz="4" w:space="0" w:color="000000"/>
            </w:tcBorders>
            <w:vAlign w:val="center"/>
          </w:tcPr>
          <w:p w14:paraId="2C74BD42"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砂礫又は岩屑</w:t>
            </w:r>
          </w:p>
        </w:tc>
      </w:tr>
      <w:tr w:rsidR="003B7180" w:rsidRPr="004F5E6B" w14:paraId="063D8AF2" w14:textId="77777777" w:rsidTr="00E961E2">
        <w:trPr>
          <w:trHeight w:val="982"/>
        </w:trPr>
        <w:tc>
          <w:tcPr>
            <w:tcW w:w="1500" w:type="dxa"/>
            <w:tcBorders>
              <w:top w:val="single" w:sz="4" w:space="0" w:color="000000"/>
              <w:left w:val="single" w:sz="4" w:space="0" w:color="000000"/>
              <w:bottom w:val="single" w:sz="4" w:space="0" w:color="000000"/>
              <w:right w:val="single" w:sz="4" w:space="0" w:color="000000"/>
            </w:tcBorders>
            <w:vAlign w:val="center"/>
          </w:tcPr>
          <w:p w14:paraId="6B4F8160"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3</w:t>
            </w:r>
            <w:r w:rsidRPr="00E961E2">
              <w:rPr>
                <w:rFonts w:ascii="ＭＳ 明朝" w:hAnsi="ＭＳ 明朝"/>
                <w:szCs w:val="21"/>
              </w:rPr>
              <w:t xml:space="preserve"> </w:t>
            </w:r>
            <w:r w:rsidRPr="00E961E2">
              <w:rPr>
                <w:rFonts w:ascii="ＭＳ 明朝" w:hAnsi="ＭＳ 明朝" w:hint="eastAsia"/>
                <w:szCs w:val="21"/>
              </w:rPr>
              <w:t>未満</w:t>
            </w:r>
          </w:p>
          <w:p w14:paraId="64231D4F"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3</w:t>
            </w:r>
            <w:r w:rsidRPr="00E961E2">
              <w:rPr>
                <w:rFonts w:ascii="ＭＳ 明朝" w:hAnsi="ＭＳ 明朝"/>
                <w:szCs w:val="21"/>
              </w:rPr>
              <w:t xml:space="preserve"> </w:t>
            </w:r>
            <w:r w:rsidRPr="00E961E2">
              <w:rPr>
                <w:rFonts w:ascii="ＭＳ 明朝" w:hAnsi="ＭＳ 明朝" w:hint="eastAsia"/>
                <w:szCs w:val="21"/>
              </w:rPr>
              <w:t>～</w:t>
            </w:r>
            <w:r w:rsidRPr="00E961E2">
              <w:rPr>
                <w:rFonts w:ascii="ＭＳ 明朝" w:hAnsi="ＭＳ 明朝"/>
                <w:szCs w:val="21"/>
              </w:rPr>
              <w:t xml:space="preserve"> </w:t>
            </w:r>
            <w:r w:rsidRPr="00E961E2">
              <w:rPr>
                <w:rFonts w:ascii="ＭＳ 明朝" w:hAnsi="ＭＳ 明朝" w:hint="eastAsia"/>
                <w:szCs w:val="21"/>
              </w:rPr>
              <w:t>6</w:t>
            </w:r>
          </w:p>
          <w:p w14:paraId="32284D05"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6</w:t>
            </w:r>
            <w:r w:rsidRPr="00E961E2">
              <w:rPr>
                <w:rFonts w:ascii="ＭＳ 明朝" w:hAnsi="ＭＳ 明朝"/>
                <w:szCs w:val="21"/>
              </w:rPr>
              <w:t xml:space="preserve"> </w:t>
            </w:r>
            <w:r w:rsidRPr="00E961E2">
              <w:rPr>
                <w:rFonts w:ascii="ＭＳ 明朝" w:hAnsi="ＭＳ 明朝" w:hint="eastAsia"/>
                <w:szCs w:val="21"/>
              </w:rPr>
              <w:t>～</w:t>
            </w:r>
            <w:r w:rsidRPr="00E961E2">
              <w:rPr>
                <w:rFonts w:ascii="ＭＳ 明朝" w:hAnsi="ＭＳ 明朝"/>
                <w:szCs w:val="21"/>
              </w:rPr>
              <w:t xml:space="preserve"> </w:t>
            </w:r>
            <w:r w:rsidRPr="00E961E2">
              <w:rPr>
                <w:rFonts w:ascii="ＭＳ 明朝" w:hAnsi="ＭＳ 明朝" w:hint="eastAsia"/>
                <w:szCs w:val="21"/>
              </w:rPr>
              <w:t>9</w:t>
            </w:r>
          </w:p>
          <w:p w14:paraId="4F1F932E"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9</w:t>
            </w:r>
            <w:r w:rsidRPr="00E961E2">
              <w:rPr>
                <w:rFonts w:ascii="ＭＳ 明朝" w:hAnsi="ＭＳ 明朝"/>
                <w:szCs w:val="21"/>
              </w:rPr>
              <w:t xml:space="preserve"> </w:t>
            </w:r>
            <w:r w:rsidRPr="00E961E2">
              <w:rPr>
                <w:rFonts w:ascii="ＭＳ 明朝" w:hAnsi="ＭＳ 明朝" w:hint="eastAsia"/>
                <w:szCs w:val="21"/>
              </w:rPr>
              <w:t>～12</w:t>
            </w:r>
          </w:p>
        </w:tc>
        <w:tc>
          <w:tcPr>
            <w:tcW w:w="2141" w:type="dxa"/>
            <w:tcBorders>
              <w:top w:val="single" w:sz="4" w:space="0" w:color="000000"/>
              <w:left w:val="single" w:sz="4" w:space="0" w:color="000000"/>
              <w:bottom w:val="single" w:sz="4" w:space="0" w:color="000000"/>
              <w:right w:val="single" w:sz="4" w:space="0" w:color="000000"/>
            </w:tcBorders>
            <w:vAlign w:val="center"/>
          </w:tcPr>
          <w:p w14:paraId="095E27CD"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高さの　10％</w:t>
            </w:r>
          </w:p>
          <w:p w14:paraId="7C29A003"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8〃</w:t>
            </w:r>
          </w:p>
          <w:p w14:paraId="63EC8A4D"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7〃</w:t>
            </w:r>
          </w:p>
          <w:p w14:paraId="0482858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　　　6〃</w:t>
            </w:r>
          </w:p>
        </w:tc>
        <w:tc>
          <w:tcPr>
            <w:tcW w:w="2249" w:type="dxa"/>
            <w:tcBorders>
              <w:top w:val="single" w:sz="4" w:space="0" w:color="000000"/>
              <w:left w:val="single" w:sz="4" w:space="0" w:color="000000"/>
              <w:bottom w:val="single" w:sz="4" w:space="0" w:color="000000"/>
              <w:right w:val="single" w:sz="4" w:space="0" w:color="000000"/>
            </w:tcBorders>
            <w:vAlign w:val="center"/>
          </w:tcPr>
          <w:p w14:paraId="1E48CEC1"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高さの　5％</w:t>
            </w:r>
          </w:p>
          <w:p w14:paraId="6A30859F"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xml:space="preserve"> 〃　　 4〃</w:t>
            </w:r>
          </w:p>
          <w:p w14:paraId="628317DA"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 xml:space="preserve"> 〃　　 3〃</w:t>
            </w:r>
          </w:p>
          <w:p w14:paraId="5A36E008"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 xml:space="preserve"> 〃　　 2〃</w:t>
            </w:r>
          </w:p>
        </w:tc>
      </w:tr>
    </w:tbl>
    <w:p w14:paraId="020818F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（2）締固めをする場合</w:t>
      </w:r>
    </w:p>
    <w:p w14:paraId="0BB1A3C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特別仕様書に示さない場合は、余盛りを行わない。</w:t>
      </w:r>
    </w:p>
    <w:p w14:paraId="38E4D50C" w14:textId="37DF5851" w:rsidR="003B7180" w:rsidRPr="00E961E2" w:rsidRDefault="003B7180" w:rsidP="00097BD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３．受注者は、余盛りを行う場合、法尻を所定の位置に置き余盛り天端幅を確保して盛土をしなければならない。</w:t>
      </w:r>
    </w:p>
    <w:p w14:paraId="3DCE1055" w14:textId="77777777" w:rsidR="003B7180" w:rsidRPr="00E961E2" w:rsidRDefault="003B7180" w:rsidP="00E961E2">
      <w:pPr>
        <w:rPr>
          <w:rFonts w:ascii="ＭＳ 明朝" w:hAnsi="ＭＳ 明朝"/>
          <w:spacing w:val="2"/>
          <w:szCs w:val="21"/>
        </w:rPr>
      </w:pPr>
    </w:p>
    <w:p w14:paraId="25555569" w14:textId="535ECBEE" w:rsidR="003B7180" w:rsidRPr="00E961E2" w:rsidRDefault="003B7180" w:rsidP="00F63AC3">
      <w:pPr>
        <w:pStyle w:val="3"/>
        <w:rPr>
          <w:spacing w:val="2"/>
        </w:rPr>
      </w:pPr>
      <w:bookmarkStart w:id="158" w:name="_Toc105142035"/>
      <w:r w:rsidRPr="00E961E2">
        <w:rPr>
          <w:rFonts w:hint="eastAsia"/>
        </w:rPr>
        <w:t>第３－</w:t>
      </w:r>
      <w:r>
        <w:t>1</w:t>
      </w:r>
      <w:r>
        <w:rPr>
          <w:rFonts w:hint="eastAsia"/>
        </w:rPr>
        <w:t>9</w:t>
      </w:r>
      <w:r w:rsidRPr="00E961E2">
        <w:rPr>
          <w:rFonts w:hint="eastAsia"/>
        </w:rPr>
        <w:t>条　耕土処理及び復旧等</w:t>
      </w:r>
      <w:bookmarkEnd w:id="158"/>
    </w:p>
    <w:p w14:paraId="55BA7064" w14:textId="143DB5AB" w:rsidR="003B7180" w:rsidRPr="00E961E2" w:rsidRDefault="003B7180" w:rsidP="00151F40">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耕土処理にあたって、地表の雑物を除去し、心土その他の土等が混入しないように所定の耕土をはぎ取らなければならない。また、受注者は、復旧作業を行うまでの期間有害な土等が混入しないよう保管しなければならない。</w:t>
      </w:r>
    </w:p>
    <w:p w14:paraId="6C767E99" w14:textId="451F1454" w:rsidR="003B7180" w:rsidRPr="00E961E2" w:rsidRDefault="003B7180" w:rsidP="00151F40">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耕土の復旧にあたって、あらかじめ用地内の雑物を除去し、設計図書に明示された耕土厚が確保できるように保管した耕土を、その後の耕作に支障のないように埋戻さなければならない。なお、受注者は、復旧する耕土厚の確保が困難となった場合、監督職員と協議しなければならない。</w:t>
      </w:r>
    </w:p>
    <w:p w14:paraId="18E39E5C" w14:textId="545BA90A" w:rsidR="003B7180" w:rsidRPr="00E961E2" w:rsidRDefault="003B7180" w:rsidP="00151F40">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３．受注者は、従前の機能・効用・耐久性等必要な条件を具備するよう施設を復旧しなければならない。</w:t>
      </w:r>
    </w:p>
    <w:p w14:paraId="6F3EDCC0" w14:textId="77777777" w:rsidR="003B7180" w:rsidRPr="00E961E2" w:rsidRDefault="003B7180" w:rsidP="00E961E2">
      <w:pPr>
        <w:rPr>
          <w:rFonts w:ascii="ＭＳ 明朝" w:hAnsi="ＭＳ 明朝"/>
          <w:spacing w:val="2"/>
          <w:szCs w:val="21"/>
        </w:rPr>
      </w:pPr>
    </w:p>
    <w:p w14:paraId="59A7ADD4" w14:textId="77777777" w:rsidR="003B7180" w:rsidRPr="00E961E2" w:rsidRDefault="003B7180" w:rsidP="00F63AC3">
      <w:pPr>
        <w:pStyle w:val="3"/>
      </w:pPr>
      <w:bookmarkStart w:id="159" w:name="_Toc105142036"/>
      <w:r w:rsidRPr="00E961E2">
        <w:rPr>
          <w:rFonts w:hint="eastAsia"/>
        </w:rPr>
        <w:t>第３－</w:t>
      </w:r>
      <w:r>
        <w:rPr>
          <w:rFonts w:hint="eastAsia"/>
        </w:rPr>
        <w:t>20</w:t>
      </w:r>
      <w:r w:rsidRPr="00E961E2">
        <w:rPr>
          <w:rFonts w:hint="eastAsia"/>
        </w:rPr>
        <w:t>条　路体盛土工</w:t>
      </w:r>
      <w:bookmarkEnd w:id="159"/>
    </w:p>
    <w:p w14:paraId="10C4966E" w14:textId="77777777" w:rsidR="003B7180" w:rsidRPr="00E961E2" w:rsidRDefault="003B7180" w:rsidP="00A514FA">
      <w:pPr>
        <w:autoSpaceDE w:val="0"/>
        <w:autoSpaceDN w:val="0"/>
        <w:adjustRightInd w:val="0"/>
        <w:ind w:leftChars="202" w:left="567" w:hangingChars="68" w:hanging="143"/>
        <w:rPr>
          <w:rFonts w:ascii="ＭＳ 明朝" w:hAnsi="ＭＳ 明朝" w:cs="MS-Mincho"/>
          <w:kern w:val="0"/>
          <w:szCs w:val="21"/>
        </w:rPr>
      </w:pPr>
      <w:r w:rsidRPr="00E961E2">
        <w:rPr>
          <w:rFonts w:ascii="ＭＳ 明朝" w:hAnsi="ＭＳ 明朝" w:cs="MS-Mincho" w:hint="eastAsia"/>
          <w:kern w:val="0"/>
          <w:szCs w:val="21"/>
        </w:rPr>
        <w:t>１．受注者は、盛土の施工着手前に基礎地盤の排水を行うとともに、草木及び根株など盛土に悪影響を与えるものは、除去しなければならない。根株を除去した後の穴やゆるんだ現地盤は、ブルドーザなどで整地し、降雨及び地表水等による水たまりのできないようにしなければならない。</w:t>
      </w:r>
    </w:p>
    <w:p w14:paraId="60CBA97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路体盛土工を施工する地盤で盛土の締固め基準を確保できないような軟弱地盤、有機質土・ヘドロ等の不良地盤が現れた場合、敷設材工法等の処理方法について監督職員と協議しなければならない。</w:t>
      </w:r>
    </w:p>
    <w:p w14:paraId="00311A3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３．受注者は、盛土の主材料が岩塊、玉石である場合、空隙を細かな材料で充填しなければならない。やむを得ず</w:t>
      </w:r>
      <w:r w:rsidRPr="00E961E2">
        <w:rPr>
          <w:rFonts w:ascii="ＭＳ 明朝" w:hAnsi="ＭＳ 明朝" w:cs="MS-Mincho"/>
          <w:kern w:val="0"/>
          <w:szCs w:val="21"/>
        </w:rPr>
        <w:t>30cm</w:t>
      </w:r>
      <w:r w:rsidRPr="00E961E2">
        <w:rPr>
          <w:rFonts w:ascii="ＭＳ 明朝" w:hAnsi="ＭＳ 明朝" w:cs="MS-Mincho" w:hint="eastAsia"/>
          <w:kern w:val="0"/>
          <w:szCs w:val="21"/>
        </w:rPr>
        <w:t>程度のものを使用する場合は、路体の最下層に使用しなければならない。</w:t>
      </w:r>
    </w:p>
    <w:p w14:paraId="76C77D9A" w14:textId="77777777" w:rsidR="003B7180" w:rsidRPr="00E961E2"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４．受注者は、盛土を安定なものにするため、設計図書に示す材料・含水比・まき出し厚及び施</w:t>
      </w:r>
    </w:p>
    <w:p w14:paraId="5E2A840A" w14:textId="77777777" w:rsidR="003B7180" w:rsidRPr="00E961E2" w:rsidRDefault="003B7180" w:rsidP="00A514FA">
      <w:pPr>
        <w:autoSpaceDE w:val="0"/>
        <w:autoSpaceDN w:val="0"/>
        <w:adjustRightInd w:val="0"/>
        <w:ind w:firstLineChars="300" w:firstLine="630"/>
        <w:rPr>
          <w:rFonts w:ascii="ＭＳ 明朝" w:hAnsi="ＭＳ 明朝" w:cs="MS-Mincho"/>
          <w:kern w:val="0"/>
          <w:szCs w:val="21"/>
        </w:rPr>
      </w:pPr>
      <w:r w:rsidRPr="00E961E2">
        <w:rPr>
          <w:rFonts w:ascii="ＭＳ 明朝" w:hAnsi="ＭＳ 明朝" w:cs="MS-Mincho" w:hint="eastAsia"/>
          <w:kern w:val="0"/>
          <w:szCs w:val="21"/>
        </w:rPr>
        <w:t>工方法等により施工しなければならない。</w:t>
      </w:r>
    </w:p>
    <w:p w14:paraId="20186F0B"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５．受注者は、路体及び路肩盛土工の施工にあたり、一層の仕上がり厚さを</w:t>
      </w:r>
      <w:r w:rsidRPr="00E961E2">
        <w:rPr>
          <w:rFonts w:ascii="ＭＳ 明朝" w:hAnsi="ＭＳ 明朝" w:cs="MS-Mincho"/>
          <w:kern w:val="0"/>
          <w:szCs w:val="21"/>
        </w:rPr>
        <w:t>30cm</w:t>
      </w:r>
      <w:r w:rsidRPr="00E961E2">
        <w:rPr>
          <w:rFonts w:ascii="ＭＳ 明朝" w:hAnsi="ＭＳ 明朝" w:cs="MS-Mincho" w:hint="eastAsia"/>
          <w:kern w:val="0"/>
          <w:szCs w:val="21"/>
        </w:rPr>
        <w:t>以下とし、各層ごとに締固めなければならない。</w:t>
      </w:r>
    </w:p>
    <w:p w14:paraId="6468B2B0"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６．受注者は、路体盛土工箇所に管渠等がある場合、管渠等を損傷しないように留意し、偏心偏圧のかからないよう左右均等かつ層状に、締固めなければならない。</w:t>
      </w:r>
    </w:p>
    <w:p w14:paraId="1F9C04E6"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７．受注者は、構造物の隣接箇所や狭い箇所の路体盛土工の施工について、タンパ・振動ローラ等の小型締固め機械により締固めなければならない。</w:t>
      </w:r>
    </w:p>
    <w:p w14:paraId="3F74A1CE"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８．受注者は、路体盛土工の作業終了時、又は作業を中断する場合、表面に横断勾配を設けるとともに、平坦に締固め、排水が良好に行われるようにしなければならない。</w:t>
      </w:r>
    </w:p>
    <w:p w14:paraId="787022CA" w14:textId="77777777" w:rsidR="003B7180" w:rsidRPr="00E961E2" w:rsidRDefault="003B7180" w:rsidP="00A514FA">
      <w:pPr>
        <w:autoSpaceDE w:val="0"/>
        <w:autoSpaceDN w:val="0"/>
        <w:adjustRightInd w:val="0"/>
        <w:ind w:leftChars="200" w:left="630" w:hangingChars="100" w:hanging="210"/>
        <w:rPr>
          <w:rFonts w:ascii="ＭＳ 明朝" w:hAnsi="ＭＳ 明朝"/>
          <w:spacing w:val="2"/>
          <w:szCs w:val="21"/>
        </w:rPr>
      </w:pPr>
      <w:r w:rsidRPr="00E961E2">
        <w:rPr>
          <w:rFonts w:ascii="ＭＳ 明朝" w:hAnsi="ＭＳ 明朝" w:cs="MS-Mincho" w:hint="eastAsia"/>
          <w:kern w:val="0"/>
          <w:szCs w:val="21"/>
        </w:rPr>
        <w:t>９．受注者は、路体盛土部分を運搬路に使用する場合、常に良好な状態に維持するものとし、路体盛土に悪影響を及ぼさないようにしなければならない。</w:t>
      </w:r>
    </w:p>
    <w:p w14:paraId="00F3A01D" w14:textId="77777777" w:rsidR="003B7180" w:rsidRPr="00E961E2" w:rsidRDefault="003B7180" w:rsidP="00A514FA">
      <w:pPr>
        <w:rPr>
          <w:rFonts w:ascii="ＭＳ 明朝" w:hAnsi="ＭＳ 明朝"/>
          <w:spacing w:val="2"/>
          <w:szCs w:val="21"/>
        </w:rPr>
      </w:pPr>
    </w:p>
    <w:p w14:paraId="1D522E69" w14:textId="77777777" w:rsidR="003B7180" w:rsidRPr="00E961E2" w:rsidRDefault="003B7180" w:rsidP="00F63AC3">
      <w:pPr>
        <w:pStyle w:val="3"/>
      </w:pPr>
      <w:bookmarkStart w:id="160" w:name="_Toc105142037"/>
      <w:r w:rsidRPr="00E961E2">
        <w:rPr>
          <w:rFonts w:hint="eastAsia"/>
        </w:rPr>
        <w:t>第３－</w:t>
      </w:r>
      <w:r>
        <w:rPr>
          <w:rFonts w:hint="eastAsia"/>
        </w:rPr>
        <w:t>21</w:t>
      </w:r>
      <w:r w:rsidRPr="00E961E2">
        <w:rPr>
          <w:rFonts w:hint="eastAsia"/>
        </w:rPr>
        <w:t>条　路床盛土工</w:t>
      </w:r>
      <w:bookmarkEnd w:id="160"/>
    </w:p>
    <w:p w14:paraId="74CB3C9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路床盛土工を施工する地盤で盛土の締固め基準を確保できないような予測し得ない軟弱地盤、有機質土・ヘドロ等の不良地盤が現れた場合、敷設材工法等の処理方法について監督職員と協議しなければならない。</w:t>
      </w:r>
    </w:p>
    <w:p w14:paraId="33E19A3C"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２．受注者は、盛土路床面より</w:t>
      </w:r>
      <w:r w:rsidRPr="00E961E2">
        <w:rPr>
          <w:rFonts w:ascii="ＭＳ 明朝" w:hAnsi="ＭＳ 明朝" w:cs="MS-Mincho"/>
          <w:kern w:val="0"/>
          <w:szCs w:val="21"/>
        </w:rPr>
        <w:t>30cm</w:t>
      </w:r>
      <w:r w:rsidRPr="00E961E2">
        <w:rPr>
          <w:rFonts w:ascii="ＭＳ 明朝" w:hAnsi="ＭＳ 明朝" w:cs="MS-Mincho" w:hint="eastAsia"/>
          <w:kern w:val="0"/>
          <w:szCs w:val="21"/>
        </w:rPr>
        <w:t>以内の深さにある転石又は岩塊を取り除かなければならない。</w:t>
      </w:r>
    </w:p>
    <w:p w14:paraId="70E6B26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３．受注者は、在来の道路上に薄い盛土を行う場合、あらかじめその表面をかき起こし、新旧一体となるように施工しなければならない。</w:t>
      </w:r>
    </w:p>
    <w:p w14:paraId="5D572BFA"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lastRenderedPageBreak/>
        <w:t>４．受注者は、路床盛土工の施工にあたり、一層の仕上がり厚さを</w:t>
      </w:r>
      <w:r w:rsidRPr="00E961E2">
        <w:rPr>
          <w:rFonts w:ascii="ＭＳ 明朝" w:hAnsi="ＭＳ 明朝" w:cs="MS-Mincho"/>
          <w:kern w:val="0"/>
          <w:szCs w:val="21"/>
        </w:rPr>
        <w:t>20cm</w:t>
      </w:r>
      <w:r w:rsidRPr="00E961E2">
        <w:rPr>
          <w:rFonts w:ascii="ＭＳ 明朝" w:hAnsi="ＭＳ 明朝" w:cs="MS-Mincho" w:hint="eastAsia"/>
          <w:kern w:val="0"/>
          <w:szCs w:val="21"/>
        </w:rPr>
        <w:t>以下とし、各層ごとに十分締固めなければならない。</w:t>
      </w:r>
    </w:p>
    <w:p w14:paraId="743EFABF" w14:textId="77777777" w:rsidR="003B7180" w:rsidRPr="00B16B1E"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５．路床の盛土材料の最大寸法は、</w:t>
      </w:r>
      <w:r w:rsidRPr="00B16B1E">
        <w:rPr>
          <w:rFonts w:ascii="ＭＳ 明朝" w:hAnsi="ＭＳ 明朝" w:cs="MS-Mincho" w:hint="eastAsia"/>
          <w:kern w:val="0"/>
          <w:szCs w:val="21"/>
        </w:rPr>
        <w:t>1</w:t>
      </w:r>
      <w:r w:rsidRPr="00B16B1E">
        <w:rPr>
          <w:rFonts w:ascii="ＭＳ 明朝" w:hAnsi="ＭＳ 明朝" w:cs="MS-Mincho"/>
          <w:kern w:val="0"/>
          <w:szCs w:val="21"/>
        </w:rPr>
        <w:t>0cm</w:t>
      </w:r>
      <w:r w:rsidRPr="00B16B1E">
        <w:rPr>
          <w:rFonts w:ascii="ＭＳ 明朝" w:hAnsi="ＭＳ 明朝" w:cs="MS-Mincho" w:hint="eastAsia"/>
          <w:kern w:val="0"/>
          <w:szCs w:val="21"/>
        </w:rPr>
        <w:t>程度とする。</w:t>
      </w:r>
    </w:p>
    <w:p w14:paraId="2F2664ED"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特に指示する場合を除き、片切り・片盛りの接続部には、１：４程度の勾配をもって緩和区間を設けるものとする。また、掘削（切土）部・盛土部の縦断方向の接続部には、岩の場合１：５以上、土砂の場合１：</w:t>
      </w:r>
      <w:r w:rsidRPr="00E961E2">
        <w:rPr>
          <w:rFonts w:ascii="ＭＳ 明朝" w:hAnsi="ＭＳ 明朝" w:cs="MS-Mincho"/>
          <w:kern w:val="0"/>
          <w:szCs w:val="21"/>
        </w:rPr>
        <w:t>10</w:t>
      </w:r>
      <w:r w:rsidRPr="00E961E2">
        <w:rPr>
          <w:rFonts w:ascii="ＭＳ 明朝" w:hAnsi="ＭＳ 明朝" w:cs="MS-Mincho" w:hint="eastAsia"/>
          <w:kern w:val="0"/>
          <w:szCs w:val="21"/>
        </w:rPr>
        <w:t>程度のすりつけ区間を設け、路床支持力の不連続を避けなければならない。</w:t>
      </w:r>
    </w:p>
    <w:p w14:paraId="6EFAB58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７．受注者は、路床盛土工箇所に管渠等がある場合、管渠等を損傷しないように留意し、偏心偏圧のかからないよう左右均等かつ層状に、締固めなければならない。</w:t>
      </w:r>
    </w:p>
    <w:p w14:paraId="23130FA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８．受注者は、構造物の隣接箇所や狭い箇所の路床盛土工の施工について、タンパ・振動ローラ等の小型締固め機械により締固めなければならない。</w:t>
      </w:r>
    </w:p>
    <w:p w14:paraId="2D4C4D3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９．受注者は、路床盛土工の作業終了時、又は作業を中断する場合、表面に横断勾配を設けるとともに、平坦に締固め、排水が良好に行われるようにしなければならない。</w:t>
      </w:r>
    </w:p>
    <w:p w14:paraId="633AFEC3"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10</w:t>
      </w:r>
      <w:r w:rsidRPr="00E961E2">
        <w:rPr>
          <w:rFonts w:ascii="ＭＳ 明朝" w:hAnsi="ＭＳ 明朝" w:cs="MS-Mincho" w:hint="eastAsia"/>
          <w:kern w:val="0"/>
          <w:szCs w:val="21"/>
        </w:rPr>
        <w:t>．受注者は、路床盛土部分を運搬路に使用する場合、常に良好な状態に維持するものとし、路床盛土に悪影響を及ぼさないようにしなければならない。</w:t>
      </w:r>
    </w:p>
    <w:p w14:paraId="694C5920" w14:textId="77777777" w:rsidR="003B7180" w:rsidRPr="00E961E2" w:rsidRDefault="003B7180" w:rsidP="00A514FA">
      <w:pPr>
        <w:autoSpaceDE w:val="0"/>
        <w:autoSpaceDN w:val="0"/>
        <w:adjustRightInd w:val="0"/>
        <w:rPr>
          <w:rFonts w:ascii="ＭＳ 明朝" w:hAnsi="ＭＳ 明朝" w:cs="MS-Mincho"/>
          <w:kern w:val="0"/>
          <w:szCs w:val="21"/>
        </w:rPr>
      </w:pPr>
    </w:p>
    <w:p w14:paraId="31041C1C" w14:textId="77777777" w:rsidR="003B7180" w:rsidRPr="00E961E2" w:rsidRDefault="003B7180" w:rsidP="00F63AC3">
      <w:pPr>
        <w:pStyle w:val="3"/>
      </w:pPr>
      <w:bookmarkStart w:id="161" w:name="_Toc105142038"/>
      <w:r w:rsidRPr="00E961E2">
        <w:rPr>
          <w:rFonts w:hint="eastAsia"/>
        </w:rPr>
        <w:t>第３－2</w:t>
      </w:r>
      <w:r>
        <w:rPr>
          <w:rFonts w:hint="eastAsia"/>
        </w:rPr>
        <w:t>2</w:t>
      </w:r>
      <w:r w:rsidRPr="00E961E2">
        <w:rPr>
          <w:rFonts w:hint="eastAsia"/>
        </w:rPr>
        <w:t>条　軽量盛土工</w:t>
      </w:r>
      <w:bookmarkEnd w:id="161"/>
      <w:r w:rsidRPr="00E961E2">
        <w:rPr>
          <w:rFonts w:hint="eastAsia"/>
        </w:rPr>
        <w:t xml:space="preserve">　</w:t>
      </w:r>
    </w:p>
    <w:p w14:paraId="05B71ED7" w14:textId="77777777" w:rsidR="003B7180" w:rsidRPr="00E961E2"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１．受注者は、軽量盛土工を行う場合の材料については、</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によらなければならない。</w:t>
      </w:r>
    </w:p>
    <w:p w14:paraId="5D26C837"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２．</w:t>
      </w:r>
      <w:r w:rsidRPr="00E961E2">
        <w:rPr>
          <w:rFonts w:ascii="ＭＳ 明朝" w:hAnsi="ＭＳ 明朝" w:cs="MS-Mincho" w:hint="eastAsia"/>
          <w:kern w:val="0"/>
          <w:szCs w:val="21"/>
        </w:rPr>
        <w:t>受注者は、発砲スチロール等の軽量材の運搬を行なうにあたり損傷を生じないようにしなければならない。仮置き時にあたっては飛散防止に努めるとともに、火気・油脂類を避け防火管理体制を整えなければならない。又、長期にわたり紫外線を受ける場合はシート等で被覆しなければならない。</w:t>
      </w:r>
    </w:p>
    <w:p w14:paraId="33DBC2F8" w14:textId="77777777" w:rsidR="003B7180" w:rsidRPr="00E961E2" w:rsidRDefault="003B7180" w:rsidP="00A514FA">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Gothic" w:hint="eastAsia"/>
          <w:kern w:val="0"/>
          <w:szCs w:val="21"/>
        </w:rPr>
        <w:t>３．</w:t>
      </w:r>
      <w:r w:rsidRPr="00E961E2">
        <w:rPr>
          <w:rFonts w:ascii="ＭＳ 明朝" w:hAnsi="ＭＳ 明朝" w:cs="MS-Mincho" w:hint="eastAsia"/>
          <w:kern w:val="0"/>
          <w:szCs w:val="21"/>
        </w:rPr>
        <w:t>受注者は、基盤に湧水がある場合、</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に関して監督職員と</w:t>
      </w:r>
      <w:r w:rsidRPr="00E961E2">
        <w:rPr>
          <w:rFonts w:ascii="ＭＳ 明朝" w:hAnsi="ＭＳ 明朝" w:cs="MS-Gothic" w:hint="eastAsia"/>
          <w:kern w:val="0"/>
          <w:szCs w:val="21"/>
        </w:rPr>
        <w:t>協議</w:t>
      </w:r>
      <w:r w:rsidRPr="00E961E2">
        <w:rPr>
          <w:rFonts w:ascii="ＭＳ 明朝" w:hAnsi="ＭＳ 明朝" w:cs="MS-Mincho" w:hint="eastAsia"/>
          <w:kern w:val="0"/>
          <w:szCs w:val="21"/>
        </w:rPr>
        <w:t>しなければならない。</w:t>
      </w:r>
    </w:p>
    <w:p w14:paraId="10D36788"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４．</w:t>
      </w:r>
      <w:r w:rsidRPr="00E961E2">
        <w:rPr>
          <w:rFonts w:ascii="ＭＳ 明朝" w:hAnsi="ＭＳ 明朝" w:cs="MS-Mincho" w:hint="eastAsia"/>
          <w:kern w:val="0"/>
          <w:szCs w:val="21"/>
        </w:rPr>
        <w:t>受注者は、軽量材の最下層ブロックの設置にあたっては、特に段差が生じないように施工しなければならない。</w:t>
      </w:r>
    </w:p>
    <w:p w14:paraId="1937922B"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５．</w:t>
      </w:r>
      <w:r w:rsidRPr="00E961E2">
        <w:rPr>
          <w:rFonts w:ascii="ＭＳ 明朝" w:hAnsi="ＭＳ 明朝" w:cs="MS-Mincho" w:hint="eastAsia"/>
          <w:kern w:val="0"/>
          <w:szCs w:val="21"/>
        </w:rPr>
        <w:t>受注者は、軽量材のブロック間の固定にあたっては、</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に示された場合を除き、緊結金具を使用し固定しなければならない。</w:t>
      </w:r>
    </w:p>
    <w:p w14:paraId="03EF3339" w14:textId="77777777" w:rsidR="003B7180" w:rsidRPr="00E961E2" w:rsidRDefault="003B7180" w:rsidP="00A514FA">
      <w:pPr>
        <w:autoSpaceDE w:val="0"/>
        <w:autoSpaceDN w:val="0"/>
        <w:adjustRightInd w:val="0"/>
        <w:ind w:leftChars="200" w:left="630" w:hangingChars="100" w:hanging="210"/>
        <w:rPr>
          <w:rFonts w:ascii="ＭＳ 明朝" w:hAnsi="ＭＳ 明朝"/>
          <w:spacing w:val="2"/>
          <w:szCs w:val="21"/>
        </w:rPr>
      </w:pPr>
      <w:r w:rsidRPr="00E961E2">
        <w:rPr>
          <w:rFonts w:ascii="ＭＳ 明朝" w:hAnsi="ＭＳ 明朝" w:cs="MS-Gothic" w:hint="eastAsia"/>
          <w:kern w:val="0"/>
          <w:szCs w:val="21"/>
        </w:rPr>
        <w:t>６．</w:t>
      </w:r>
      <w:r w:rsidRPr="00E961E2">
        <w:rPr>
          <w:rFonts w:ascii="ＭＳ 明朝" w:hAnsi="ＭＳ 明朝" w:cs="MS-Mincho" w:hint="eastAsia"/>
          <w:kern w:val="0"/>
          <w:szCs w:val="21"/>
        </w:rPr>
        <w:t>受注者は、中間床版については、</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に示された場合を除き、必要に応じて監督職員と</w:t>
      </w:r>
      <w:r w:rsidRPr="00E961E2">
        <w:rPr>
          <w:rFonts w:ascii="ＭＳ 明朝" w:hAnsi="ＭＳ 明朝" w:cs="MS-Gothic" w:hint="eastAsia"/>
          <w:kern w:val="0"/>
          <w:szCs w:val="21"/>
        </w:rPr>
        <w:t>協議</w:t>
      </w:r>
      <w:r w:rsidRPr="00E961E2">
        <w:rPr>
          <w:rFonts w:ascii="ＭＳ 明朝" w:hAnsi="ＭＳ 明朝" w:cs="MS-Mincho" w:hint="eastAsia"/>
          <w:kern w:val="0"/>
          <w:szCs w:val="21"/>
        </w:rPr>
        <w:t>しなければならない。</w:t>
      </w:r>
    </w:p>
    <w:p w14:paraId="0A8CBCA5" w14:textId="77777777" w:rsidR="003B7180" w:rsidRPr="00E961E2" w:rsidRDefault="003B7180" w:rsidP="00E961E2">
      <w:pPr>
        <w:rPr>
          <w:rFonts w:ascii="ＭＳ 明朝" w:hAnsi="ＭＳ 明朝"/>
          <w:spacing w:val="2"/>
          <w:szCs w:val="21"/>
        </w:rPr>
      </w:pPr>
    </w:p>
    <w:p w14:paraId="542DBC7D" w14:textId="77777777" w:rsidR="003B7180" w:rsidRDefault="003B7180" w:rsidP="00996410">
      <w:pPr>
        <w:pStyle w:val="2"/>
        <w:rPr>
          <w:spacing w:val="2"/>
          <w:szCs w:val="21"/>
        </w:rPr>
      </w:pPr>
      <w:bookmarkStart w:id="162" w:name="_Toc105142039"/>
      <w:r>
        <w:rPr>
          <w:rFonts w:hint="eastAsia"/>
        </w:rPr>
        <w:t>第４</w:t>
      </w:r>
      <w:r w:rsidRPr="00E961E2">
        <w:rPr>
          <w:rFonts w:hint="eastAsia"/>
        </w:rPr>
        <w:t>節　基礎工</w:t>
      </w:r>
      <w:bookmarkEnd w:id="162"/>
    </w:p>
    <w:p w14:paraId="79A4EA3D" w14:textId="77777777" w:rsidR="003B7180" w:rsidRPr="00E961E2" w:rsidRDefault="003B7180" w:rsidP="00F63AC3">
      <w:pPr>
        <w:pStyle w:val="3"/>
        <w:rPr>
          <w:spacing w:val="2"/>
        </w:rPr>
      </w:pPr>
      <w:bookmarkStart w:id="163" w:name="_Toc105142040"/>
      <w:r w:rsidRPr="00E961E2">
        <w:rPr>
          <w:rFonts w:hint="eastAsia"/>
        </w:rPr>
        <w:t>第３－</w:t>
      </w:r>
      <w:r>
        <w:rPr>
          <w:rFonts w:hint="eastAsia"/>
        </w:rPr>
        <w:t>23</w:t>
      </w:r>
      <w:r w:rsidRPr="00E961E2">
        <w:rPr>
          <w:rFonts w:hint="eastAsia"/>
        </w:rPr>
        <w:t>条　土台木</w:t>
      </w:r>
      <w:bookmarkEnd w:id="163"/>
    </w:p>
    <w:p w14:paraId="46BB1667"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１．受注者は、土台木に木材を使用する場合には、樹皮をはいだ生木を用いなければならない。</w:t>
      </w:r>
    </w:p>
    <w:p w14:paraId="12574B28" w14:textId="232B35DF"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２．受注者は、土台木の施工にあたって、床を正しく切りならし、十分締固めた後、設計図書に明示された位置に据付け、空隙には栗石・砕石等を充填しなければならない。</w:t>
      </w:r>
    </w:p>
    <w:p w14:paraId="39EAF9ED" w14:textId="4BBE6D80"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原則として土台木末口を上流側に向けて据え付けるものとし、継ぎ足す場合は、その端において長さ20cm以上の相欠きとし、移動しないようボルト等で完全に緊結させ、本の土台木として作用するようにしなければならない。</w:t>
      </w:r>
    </w:p>
    <w:p w14:paraId="0682BC03" w14:textId="637B97E5"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４．受注者は、止杭1本土台木の施工にあたっては、止杭と土台木をボルト等で十分締付けなければならない。</w:t>
      </w:r>
    </w:p>
    <w:p w14:paraId="60737A6E" w14:textId="177F2893"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５．受注者は、片はしご土台木の継手は、止杭1本土台木の場合と同様にし、継手は必ずさん木の上にくるよう施工しなければならない。</w:t>
      </w:r>
    </w:p>
    <w:p w14:paraId="492CC8C5" w14:textId="044456F6"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６．受注者は、はしご土台木の継手は、さん木の上にくるようにし、前後の土台木の継手が同一箇所にこないようにしなければならない。</w:t>
      </w:r>
    </w:p>
    <w:p w14:paraId="561EFC3D" w14:textId="77777777" w:rsidR="003B7180" w:rsidRPr="00E961E2" w:rsidRDefault="003B7180" w:rsidP="00E961E2">
      <w:pPr>
        <w:rPr>
          <w:rFonts w:ascii="ＭＳ 明朝" w:hAnsi="ＭＳ 明朝"/>
          <w:spacing w:val="2"/>
          <w:szCs w:val="21"/>
        </w:rPr>
      </w:pPr>
    </w:p>
    <w:p w14:paraId="7DBFA5B8" w14:textId="483BAF48" w:rsidR="003B7180" w:rsidRPr="00E961E2" w:rsidRDefault="003B7180" w:rsidP="00F63AC3">
      <w:pPr>
        <w:pStyle w:val="3"/>
        <w:rPr>
          <w:spacing w:val="2"/>
        </w:rPr>
      </w:pPr>
      <w:bookmarkStart w:id="164" w:name="_Toc105142041"/>
      <w:r w:rsidRPr="00E961E2">
        <w:rPr>
          <w:rFonts w:hint="eastAsia"/>
        </w:rPr>
        <w:t>第３－</w:t>
      </w:r>
      <w:r>
        <w:rPr>
          <w:rFonts w:hint="eastAsia"/>
        </w:rPr>
        <w:t>24</w:t>
      </w:r>
      <w:r w:rsidRPr="00E961E2">
        <w:rPr>
          <w:rFonts w:hint="eastAsia"/>
        </w:rPr>
        <w:t>条　栗石基礎</w:t>
      </w:r>
      <w:bookmarkEnd w:id="164"/>
    </w:p>
    <w:p w14:paraId="3C4583D2" w14:textId="52A7263B"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受注者は、栗石基礎の施工にあたっては、床掘りを終った後栗石に切込砂利などの目潰し材を加えて十分締固め、設計図書に明示する厚さに仕上げなければならない。</w:t>
      </w:r>
    </w:p>
    <w:p w14:paraId="51DEF26B" w14:textId="77777777" w:rsidR="003B7180" w:rsidRPr="00E961E2" w:rsidRDefault="003B7180" w:rsidP="00E961E2">
      <w:pPr>
        <w:rPr>
          <w:rFonts w:ascii="ＭＳ 明朝" w:hAnsi="ＭＳ 明朝"/>
          <w:spacing w:val="2"/>
          <w:szCs w:val="21"/>
        </w:rPr>
      </w:pPr>
    </w:p>
    <w:p w14:paraId="7106D89F" w14:textId="18D81B29" w:rsidR="003B7180" w:rsidRPr="00E961E2" w:rsidRDefault="003B7180" w:rsidP="00F63AC3">
      <w:pPr>
        <w:pStyle w:val="3"/>
        <w:rPr>
          <w:spacing w:val="2"/>
        </w:rPr>
      </w:pPr>
      <w:bookmarkStart w:id="165" w:name="_Toc105142042"/>
      <w:r w:rsidRPr="00E961E2">
        <w:rPr>
          <w:rFonts w:hint="eastAsia"/>
        </w:rPr>
        <w:lastRenderedPageBreak/>
        <w:t>第３－</w:t>
      </w:r>
      <w:r>
        <w:rPr>
          <w:rFonts w:hint="eastAsia"/>
        </w:rPr>
        <w:t>25</w:t>
      </w:r>
      <w:r w:rsidRPr="00E961E2">
        <w:rPr>
          <w:rFonts w:hint="eastAsia"/>
        </w:rPr>
        <w:t>条　砕石基礎</w:t>
      </w:r>
      <w:bookmarkEnd w:id="165"/>
    </w:p>
    <w:p w14:paraId="2EB13F3A" w14:textId="77777777"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受注者は、砂利及び砕石基礎の施工にあたって、</w:t>
      </w:r>
      <w:r w:rsidRPr="00E961E2">
        <w:rPr>
          <w:rFonts w:ascii="ＭＳ 明朝" w:hAnsi="ＭＳ 明朝" w:hint="eastAsia"/>
          <w:spacing w:val="2"/>
          <w:szCs w:val="21"/>
        </w:rPr>
        <w:t>基礎材投入後、基礎基面の不陸を整正し十分締め固めたのち、設計図書に示す形状に仕上げなければならない。なお、砕石基礎の締固めの方法は設計図書によるものとする。</w:t>
      </w:r>
    </w:p>
    <w:p w14:paraId="60D36A76"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p>
    <w:p w14:paraId="29A81B44" w14:textId="77777777" w:rsidR="003B7180" w:rsidRPr="00E961E2" w:rsidRDefault="003B7180" w:rsidP="00F63AC3">
      <w:pPr>
        <w:pStyle w:val="3"/>
        <w:rPr>
          <w:spacing w:val="2"/>
        </w:rPr>
      </w:pPr>
      <w:bookmarkStart w:id="166" w:name="_Toc105142043"/>
      <w:r w:rsidRPr="00E961E2">
        <w:rPr>
          <w:rFonts w:hint="eastAsia"/>
        </w:rPr>
        <w:t>第３－</w:t>
      </w:r>
      <w:r w:rsidRPr="00E961E2">
        <w:t>2</w:t>
      </w:r>
      <w:r>
        <w:rPr>
          <w:rFonts w:hint="eastAsia"/>
        </w:rPr>
        <w:t>6</w:t>
      </w:r>
      <w:r w:rsidRPr="00E961E2">
        <w:rPr>
          <w:rFonts w:hint="eastAsia"/>
        </w:rPr>
        <w:t>条　砂基礎</w:t>
      </w:r>
      <w:bookmarkEnd w:id="166"/>
    </w:p>
    <w:p w14:paraId="312AD6D9" w14:textId="77777777"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受注者は、砂基礎の施工にあたって、床掘りを終った後</w:t>
      </w:r>
      <w:r>
        <w:rPr>
          <w:rFonts w:ascii="ＭＳ 明朝" w:hAnsi="ＭＳ 明朝" w:hint="eastAsia"/>
          <w:szCs w:val="21"/>
        </w:rPr>
        <w:t>、振動コンパクタ等で表面に不陸のない</w:t>
      </w:r>
      <w:r w:rsidRPr="00E961E2">
        <w:rPr>
          <w:rFonts w:ascii="ＭＳ 明朝" w:hAnsi="ＭＳ 明朝" w:hint="eastAsia"/>
          <w:szCs w:val="21"/>
        </w:rPr>
        <w:t>よう十分締固め、設計図書に明示する厚さに仕上げなければならない。</w:t>
      </w:r>
    </w:p>
    <w:p w14:paraId="5380FFD3" w14:textId="77777777" w:rsidR="003B7180" w:rsidRDefault="003B7180" w:rsidP="00E961E2">
      <w:pPr>
        <w:rPr>
          <w:rFonts w:ascii="ＭＳ 明朝" w:hAnsi="ＭＳ 明朝"/>
          <w:spacing w:val="2"/>
          <w:szCs w:val="21"/>
        </w:rPr>
      </w:pPr>
    </w:p>
    <w:p w14:paraId="16E315F3" w14:textId="77777777" w:rsidR="003B7180" w:rsidRPr="00E961E2" w:rsidRDefault="003B7180" w:rsidP="00F63AC3">
      <w:pPr>
        <w:pStyle w:val="3"/>
        <w:rPr>
          <w:spacing w:val="2"/>
        </w:rPr>
      </w:pPr>
      <w:bookmarkStart w:id="167" w:name="_Toc105142044"/>
      <w:r w:rsidRPr="00E961E2">
        <w:rPr>
          <w:rFonts w:hint="eastAsia"/>
        </w:rPr>
        <w:t>第３－</w:t>
      </w:r>
      <w:r>
        <w:rPr>
          <w:rFonts w:hint="eastAsia"/>
        </w:rPr>
        <w:t>27</w:t>
      </w:r>
      <w:r w:rsidRPr="00E961E2">
        <w:rPr>
          <w:rFonts w:hint="eastAsia"/>
        </w:rPr>
        <w:t>条　コンクリート基礎</w:t>
      </w:r>
      <w:bookmarkEnd w:id="167"/>
    </w:p>
    <w:p w14:paraId="20CDCC05" w14:textId="77777777" w:rsidR="003B7180" w:rsidRPr="00E961E2" w:rsidRDefault="003B7180" w:rsidP="00C146FD">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受注者は、コンクリート基礎に施工継目を設け分割して打設する場合、上部</w:t>
      </w:r>
      <w:r>
        <w:rPr>
          <w:rFonts w:ascii="ＭＳ 明朝" w:hAnsi="ＭＳ 明朝" w:hint="eastAsia"/>
          <w:szCs w:val="21"/>
        </w:rPr>
        <w:t>構造物の継手と同一箇所に継目がくるよう施工しなければならない</w:t>
      </w:r>
      <w:r w:rsidRPr="002603D9">
        <w:rPr>
          <w:rFonts w:ascii="ＭＳ 明朝" w:hAnsi="ＭＳ 明朝" w:hint="eastAsia"/>
          <w:color w:val="FF0000"/>
          <w:szCs w:val="21"/>
        </w:rPr>
        <w:t>。</w:t>
      </w:r>
    </w:p>
    <w:p w14:paraId="12188CE6" w14:textId="77777777" w:rsidR="003B7180" w:rsidRPr="00E961E2" w:rsidRDefault="003B7180" w:rsidP="00E961E2">
      <w:pPr>
        <w:rPr>
          <w:rFonts w:ascii="ＭＳ 明朝" w:hAnsi="ＭＳ 明朝"/>
          <w:spacing w:val="2"/>
          <w:szCs w:val="21"/>
        </w:rPr>
      </w:pPr>
    </w:p>
    <w:p w14:paraId="52E2060E" w14:textId="5DD87F0B" w:rsidR="003B7180" w:rsidRPr="00750F0F" w:rsidRDefault="003B7180" w:rsidP="00F63AC3">
      <w:pPr>
        <w:pStyle w:val="3"/>
        <w:rPr>
          <w:spacing w:val="2"/>
        </w:rPr>
      </w:pPr>
      <w:bookmarkStart w:id="168" w:name="_Toc105142045"/>
      <w:r w:rsidRPr="00750F0F">
        <w:rPr>
          <w:rFonts w:hint="eastAsia"/>
        </w:rPr>
        <w:t>第３－</w:t>
      </w:r>
      <w:r w:rsidRPr="00750F0F">
        <w:t>2</w:t>
      </w:r>
      <w:r w:rsidRPr="00750F0F">
        <w:rPr>
          <w:rFonts w:hint="eastAsia"/>
        </w:rPr>
        <w:t>8条　杭打ち一般</w:t>
      </w:r>
      <w:bookmarkEnd w:id="168"/>
    </w:p>
    <w:p w14:paraId="440F3142" w14:textId="77777777" w:rsidR="003B7180" w:rsidRPr="00E961E2" w:rsidRDefault="003B7180" w:rsidP="00C146FD">
      <w:pPr>
        <w:ind w:left="630" w:hangingChars="300" w:hanging="630"/>
        <w:rPr>
          <w:rFonts w:ascii="ＭＳ 明朝" w:hAnsi="ＭＳ 明朝"/>
          <w:spacing w:val="2"/>
          <w:szCs w:val="21"/>
        </w:rPr>
      </w:pPr>
      <w:r w:rsidRPr="00750F0F">
        <w:rPr>
          <w:rFonts w:ascii="ＭＳ 明朝" w:hAnsi="ＭＳ 明朝"/>
          <w:szCs w:val="21"/>
        </w:rPr>
        <w:t xml:space="preserve">  </w:t>
      </w:r>
      <w:r w:rsidRPr="00750F0F">
        <w:rPr>
          <w:rFonts w:ascii="ＭＳ 明朝" w:hAnsi="ＭＳ 明朝" w:hint="eastAsia"/>
          <w:szCs w:val="21"/>
        </w:rPr>
        <w:t xml:space="preserve">　１．打込み方法、使用機械・ハンマ等は、打込み地点の土質条件・立地条件・杭の種類に応じたものを選ぶものとし、これらを施工計画書に記載する。</w:t>
      </w:r>
    </w:p>
    <w:p w14:paraId="15E19994" w14:textId="6EF312EC" w:rsidR="003B7180" w:rsidRPr="000B4F1C"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２．受注者は、試験杭を原則として各基礎ごとに、最初の1本を試験杭として施工するものとし、打止り状況などによって、杭の打込み長さを監督職員と協議しなけれ</w:t>
      </w:r>
      <w:r w:rsidRPr="000B4F1C">
        <w:rPr>
          <w:rFonts w:ascii="ＭＳ 明朝" w:hAnsi="ＭＳ 明朝" w:hint="eastAsia"/>
          <w:szCs w:val="21"/>
        </w:rPr>
        <w:t>ばならない。</w:t>
      </w:r>
    </w:p>
    <w:p w14:paraId="0ACD8C20" w14:textId="77777777" w:rsidR="003B7180" w:rsidRPr="000B4F1C" w:rsidRDefault="003B7180" w:rsidP="00E961E2">
      <w:pPr>
        <w:rPr>
          <w:rFonts w:ascii="ＭＳ 明朝" w:hAnsi="ＭＳ 明朝"/>
          <w:spacing w:val="2"/>
          <w:szCs w:val="21"/>
        </w:rPr>
      </w:pPr>
      <w:r w:rsidRPr="000B4F1C">
        <w:rPr>
          <w:rFonts w:ascii="ＭＳ 明朝" w:hAnsi="ＭＳ 明朝"/>
          <w:szCs w:val="21"/>
        </w:rPr>
        <w:t xml:space="preserve">  </w:t>
      </w:r>
      <w:r w:rsidRPr="000B4F1C">
        <w:rPr>
          <w:rFonts w:ascii="ＭＳ 明朝" w:hAnsi="ＭＳ 明朝" w:hint="eastAsia"/>
          <w:szCs w:val="21"/>
        </w:rPr>
        <w:t xml:space="preserve">　　　なお、この試験杭は、基礎杭の一部として使用できるものでなければならない。</w:t>
      </w:r>
    </w:p>
    <w:p w14:paraId="0A855470" w14:textId="430543FE" w:rsidR="003B7180" w:rsidRPr="00E961E2" w:rsidRDefault="003B7180" w:rsidP="00C146FD">
      <w:pPr>
        <w:ind w:left="630" w:hangingChars="300" w:hanging="630"/>
        <w:rPr>
          <w:rFonts w:ascii="ＭＳ 明朝" w:hAnsi="ＭＳ 明朝"/>
          <w:spacing w:val="2"/>
          <w:szCs w:val="21"/>
        </w:rPr>
      </w:pPr>
      <w:r w:rsidRPr="000B4F1C">
        <w:rPr>
          <w:rFonts w:ascii="ＭＳ 明朝" w:hAnsi="ＭＳ 明朝"/>
          <w:szCs w:val="21"/>
        </w:rPr>
        <w:t xml:space="preserve">  </w:t>
      </w:r>
      <w:r w:rsidRPr="000B4F1C">
        <w:rPr>
          <w:rFonts w:ascii="ＭＳ 明朝" w:hAnsi="ＭＳ 明朝" w:hint="eastAsia"/>
          <w:szCs w:val="21"/>
        </w:rPr>
        <w:t xml:space="preserve">　３．受注者は、杭を、設計図書に従い正しい</w:t>
      </w:r>
      <w:r w:rsidRPr="00E961E2">
        <w:rPr>
          <w:rFonts w:ascii="ＭＳ 明朝" w:hAnsi="ＭＳ 明朝" w:hint="eastAsia"/>
          <w:szCs w:val="21"/>
        </w:rPr>
        <w:t>位置に建込み、打込み中偏位を生じないようにし、杭が破損・わん曲・ねじれ・打狂い等を生じたとき、又は打込み傾斜の著しいときは、監督職員の指示によらなければならない。</w:t>
      </w:r>
    </w:p>
    <w:p w14:paraId="3804F1A1" w14:textId="3C0E3BF1"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４．受注者は、杭の打込みに際し、杭の頭部を保護するため、面取り・鉢巻き・キャップを使用するなどの方法を講じなければならない。</w:t>
      </w:r>
    </w:p>
    <w:p w14:paraId="30B67605" w14:textId="091E7022"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５．受注者は、設計図書に明示された深度に達する前に打込み不能となった場合は、原因を調査するとともに、その処理方法について監督職員と協議しなければならない。</w:t>
      </w:r>
    </w:p>
    <w:p w14:paraId="62DA710F" w14:textId="6FC08B2F"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また、設計図書に明示された長さを打込んでも設計図書に明示する支持力に達しない場合は、その処置方法について監督職員と協議しなければならない。</w:t>
      </w:r>
    </w:p>
    <w:p w14:paraId="71304515" w14:textId="48A88B2D"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６．受注者は、杭の打止め及び支持力の計算方法について、監督職員の承諾を得なければならない。</w:t>
      </w:r>
    </w:p>
    <w:p w14:paraId="63D72166" w14:textId="04F015FE"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７．受注者は、杭の打込みをウォータージェットを用いて施工する場合は、最後の打止りをハンマ等で数回打込んで落ち着かせなければならない。</w:t>
      </w:r>
    </w:p>
    <w:p w14:paraId="4F29401D" w14:textId="77777777"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８．受注者は、杭の施工後に、地表面に凹凸や空洞が生じた場合には、第３－</w:t>
      </w:r>
      <w:r>
        <w:rPr>
          <w:rFonts w:ascii="ＭＳ 明朝" w:hAnsi="ＭＳ 明朝" w:hint="eastAsia"/>
          <w:szCs w:val="21"/>
        </w:rPr>
        <w:t>14</w:t>
      </w:r>
      <w:r w:rsidRPr="00E961E2">
        <w:rPr>
          <w:rFonts w:ascii="ＭＳ 明朝" w:hAnsi="ＭＳ 明朝" w:hint="eastAsia"/>
          <w:szCs w:val="21"/>
        </w:rPr>
        <w:t>条</w:t>
      </w:r>
      <w:r>
        <w:rPr>
          <w:rFonts w:ascii="ＭＳ 明朝" w:hAnsi="ＭＳ 明朝" w:hint="eastAsia"/>
          <w:szCs w:val="21"/>
        </w:rPr>
        <w:t xml:space="preserve"> 埋戻しに準じて、自</w:t>
      </w:r>
      <w:r w:rsidRPr="00E961E2">
        <w:rPr>
          <w:rFonts w:ascii="ＭＳ 明朝" w:hAnsi="ＭＳ 明朝" w:hint="eastAsia"/>
          <w:szCs w:val="21"/>
        </w:rPr>
        <w:t>らの責任と費用負担により、これを埋戻さなければならない。</w:t>
      </w:r>
    </w:p>
    <w:p w14:paraId="7C8D6E40" w14:textId="4FDE934F"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中掘り杭工法で施工する場合には、掘削及び沈設中は土質性状の変化や杭の沈設状況などを観察し、杭先端部及び杭周辺地盤を乱さないように、設計図書に明示する深さまで沈設しなければならない。</w:t>
      </w:r>
    </w:p>
    <w:p w14:paraId="58CB85A9" w14:textId="28C62C4C"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また、先端処理については、設計図書に明示されている方法で試験杭等の打止め条件に基づき、最終打止め管理を適正に行わなければならない。</w:t>
      </w:r>
    </w:p>
    <w:p w14:paraId="12D37A57" w14:textId="559E16FB"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．受注者は、杭頭処理に際して、設計図書に</w:t>
      </w:r>
      <w:r w:rsidR="00B53BB8">
        <w:rPr>
          <w:rFonts w:ascii="ＭＳ 明朝" w:hAnsi="ＭＳ 明朝" w:hint="eastAsia"/>
          <w:szCs w:val="21"/>
        </w:rPr>
        <w:t>したがって</w:t>
      </w:r>
      <w:r w:rsidRPr="00E961E2">
        <w:rPr>
          <w:rFonts w:ascii="ＭＳ 明朝" w:hAnsi="ＭＳ 明朝" w:hint="eastAsia"/>
          <w:szCs w:val="21"/>
        </w:rPr>
        <w:t>、杭本体を損傷させないように行わなけれならない。</w:t>
      </w:r>
    </w:p>
    <w:p w14:paraId="56091C31" w14:textId="2CE47DF1"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受注者は、杭の施工にあたり、施工記録を整備し、設計図書又は監督職員の指示がある場合には、監督職員に提出しなければならない。</w:t>
      </w:r>
    </w:p>
    <w:p w14:paraId="1EE1483B" w14:textId="77777777" w:rsidR="003B7180" w:rsidRPr="00E961E2" w:rsidRDefault="003B7180" w:rsidP="00E961E2">
      <w:pPr>
        <w:rPr>
          <w:rFonts w:ascii="ＭＳ 明朝" w:hAnsi="ＭＳ 明朝"/>
          <w:spacing w:val="2"/>
          <w:szCs w:val="21"/>
        </w:rPr>
      </w:pPr>
    </w:p>
    <w:p w14:paraId="439CC27F" w14:textId="7C749E62" w:rsidR="003B7180" w:rsidRPr="00E961E2" w:rsidRDefault="003B7180" w:rsidP="00F63AC3">
      <w:pPr>
        <w:pStyle w:val="3"/>
        <w:rPr>
          <w:spacing w:val="2"/>
        </w:rPr>
      </w:pPr>
      <w:bookmarkStart w:id="169" w:name="_Toc105142046"/>
      <w:r w:rsidRPr="00E961E2">
        <w:rPr>
          <w:rFonts w:hint="eastAsia"/>
        </w:rPr>
        <w:t>第３－</w:t>
      </w:r>
      <w:r w:rsidRPr="00E961E2">
        <w:t>2</w:t>
      </w:r>
      <w:r>
        <w:rPr>
          <w:rFonts w:hint="eastAsia"/>
        </w:rPr>
        <w:t>9</w:t>
      </w:r>
      <w:r w:rsidRPr="00E961E2">
        <w:rPr>
          <w:rFonts w:hint="eastAsia"/>
        </w:rPr>
        <w:t>条　木杭工</w:t>
      </w:r>
      <w:bookmarkEnd w:id="169"/>
    </w:p>
    <w:p w14:paraId="6FDE4B6A" w14:textId="54C04976"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１．受注者は、基礎杭丸太の材質について設計図書に明示されていない場合には、樹皮をはいだ生松丸太とし、有害な曲り・腐朽・裂目等欠点のない材料を使用しなければならない。</w:t>
      </w:r>
    </w:p>
    <w:p w14:paraId="3E001413"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また、杭の曲りは、両端の中心を結ぶ直線から外れないものを使用しなければならない。</w:t>
      </w:r>
    </w:p>
    <w:p w14:paraId="240EEC67" w14:textId="5AED2330"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２．杭の先端は、角錐形に削るものとし、角錐の高さは杭径の1.5倍を標準とする。杭頭は、杭の中心線に対して直角に切らなければならない。</w:t>
      </w:r>
    </w:p>
    <w:p w14:paraId="6B8FFA8A" w14:textId="77777777" w:rsidR="003B7180" w:rsidRPr="00E961E2" w:rsidRDefault="003B7180" w:rsidP="00E961E2">
      <w:pPr>
        <w:rPr>
          <w:rFonts w:ascii="ＭＳ 明朝" w:hAnsi="ＭＳ 明朝"/>
          <w:spacing w:val="2"/>
          <w:szCs w:val="21"/>
        </w:rPr>
      </w:pPr>
    </w:p>
    <w:p w14:paraId="0D8B7925" w14:textId="17AFAAC3" w:rsidR="003B7180" w:rsidRPr="00E961E2" w:rsidRDefault="003B7180" w:rsidP="00F63AC3">
      <w:pPr>
        <w:pStyle w:val="3"/>
        <w:rPr>
          <w:spacing w:val="2"/>
        </w:rPr>
      </w:pPr>
      <w:bookmarkStart w:id="170" w:name="_Toc105142047"/>
      <w:r w:rsidRPr="00E961E2">
        <w:rPr>
          <w:rFonts w:hint="eastAsia"/>
        </w:rPr>
        <w:lastRenderedPageBreak/>
        <w:t>第３－</w:t>
      </w:r>
      <w:r>
        <w:rPr>
          <w:rFonts w:hint="eastAsia"/>
        </w:rPr>
        <w:t>30</w:t>
      </w:r>
      <w:r w:rsidRPr="00E961E2">
        <w:rPr>
          <w:rFonts w:hint="eastAsia"/>
        </w:rPr>
        <w:t>条　鋼杭工</w:t>
      </w:r>
      <w:bookmarkEnd w:id="170"/>
    </w:p>
    <w:p w14:paraId="3AB34168" w14:textId="77777777" w:rsidR="003B7180" w:rsidRPr="009571D0" w:rsidRDefault="003B7180" w:rsidP="009571D0">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１．受注者は、鋼管杭及びH</w:t>
      </w:r>
      <w:r>
        <w:rPr>
          <w:rFonts w:ascii="ＭＳ 明朝" w:hAnsi="ＭＳ 明朝" w:hint="eastAsia"/>
          <w:szCs w:val="21"/>
        </w:rPr>
        <w:t>形</w:t>
      </w:r>
      <w:r w:rsidRPr="00E961E2">
        <w:rPr>
          <w:rFonts w:ascii="ＭＳ 明朝" w:hAnsi="ＭＳ 明朝" w:hint="eastAsia"/>
          <w:szCs w:val="21"/>
        </w:rPr>
        <w:t>鋼杭の運搬、保管にあたっては、杭の表面・H</w:t>
      </w:r>
      <w:r>
        <w:rPr>
          <w:rFonts w:ascii="ＭＳ 明朝" w:hAnsi="ＭＳ 明朝" w:hint="eastAsia"/>
          <w:szCs w:val="21"/>
        </w:rPr>
        <w:t>形鋼杭のフランジ縁</w:t>
      </w:r>
      <w:r w:rsidRPr="00E961E2">
        <w:rPr>
          <w:rFonts w:ascii="ＭＳ 明朝" w:hAnsi="ＭＳ 明朝" w:hint="eastAsia"/>
          <w:szCs w:val="21"/>
        </w:rPr>
        <w:t>端部・鋼管杭の継手・開先部</w:t>
      </w:r>
      <w:r>
        <w:rPr>
          <w:rFonts w:ascii="ＭＳ 明朝" w:hAnsi="ＭＳ 明朝" w:hint="eastAsia"/>
          <w:szCs w:val="21"/>
        </w:rPr>
        <w:t>分等に損傷を与えないようにしなければならない。また、杭の断</w:t>
      </w:r>
      <w:r w:rsidRPr="00E961E2">
        <w:rPr>
          <w:rFonts w:ascii="ＭＳ 明朝" w:hAnsi="ＭＳ 明朝" w:hint="eastAsia"/>
          <w:szCs w:val="21"/>
        </w:rPr>
        <w:t>面特性を考えて、大きなたわ</w:t>
      </w:r>
      <w:r>
        <w:rPr>
          <w:rFonts w:ascii="ＭＳ 明朝" w:hAnsi="ＭＳ 明朝" w:hint="eastAsia"/>
          <w:szCs w:val="21"/>
        </w:rPr>
        <w:t>み変形を生じないようにしなければならない。運搬・保管の責任</w:t>
      </w:r>
      <w:r w:rsidRPr="00E961E2">
        <w:rPr>
          <w:rFonts w:ascii="ＭＳ 明朝" w:hAnsi="ＭＳ 明朝" w:hint="eastAsia"/>
          <w:szCs w:val="21"/>
        </w:rPr>
        <w:t>及び費用負担は、受注者が負うものとする。</w:t>
      </w:r>
    </w:p>
    <w:p w14:paraId="09E0F8C5" w14:textId="6FCF1592"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２．受注者は、ドロップハンマを使用する場合のハンマの重量は、杭の重量より大きいものを選定しなければならない。</w:t>
      </w:r>
    </w:p>
    <w:p w14:paraId="16B443B5" w14:textId="767B7CD8"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３．受注者は、杭の頭部を切りそろえる場合には、杭の切断面を水平かつ平滑に切断し、鉄筋・ずれ止めなどを取付ける時は、確実に施工しなければならない。</w:t>
      </w:r>
    </w:p>
    <w:p w14:paraId="1C963BB1" w14:textId="6A6CAD5E" w:rsidR="003B7180" w:rsidRPr="00E961E2" w:rsidRDefault="003B7180" w:rsidP="00C146F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４．現場継手については、アーク溶接継手とし、現場溶接に際しては、溶接工の選定及び溶接の管理・指導・検査を行う溶接施工管理技術者を常駐させるとともに下記の規定によらなければならない。</w:t>
      </w:r>
    </w:p>
    <w:p w14:paraId="4A7CACF9" w14:textId="77777777" w:rsidR="003B7180" w:rsidRPr="00E961E2" w:rsidRDefault="003B7180" w:rsidP="00C146FD">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溶接工は、JIS Z 3801「手溶接技術検定における試験方法及び判定基準」に定められた試験のうち、その作業に該当する試験（又は同等以上の検定試験）に合格した者で、かつ現場溶接の施工経験が6ヶ月以上の者でなければならない。ただし、半自動溶接を行う場合は、JIS Z 3841「半自動溶接技術検定における試験方法及び判定基準」に定められた試験の種類のうち、その作業に該当する試験（又はこれと同等以上の検定試験）に合格した者でなければならない。なお、同等以上の検定試験とは、WE S 8106「基礎杭溶接技能者の資格認証基準・(社)日本溶接協会」をいう。</w:t>
      </w:r>
    </w:p>
    <w:p w14:paraId="2C04A4B9" w14:textId="4C5E513E"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その工事に従事する溶接工の資格証明書の写しを、監督職員に提出しなければならない。また、溶接工は、資格証明書を常時携帯し、監督職員が資格証明書の提示を求めた場合はこれに応じなければならない。</w:t>
      </w:r>
    </w:p>
    <w:p w14:paraId="493025FF" w14:textId="61A204FE"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受注者は、直流又は交流アーク溶接機を用いるものとし、二次側に電流計・電圧計を備えておき、溶接作業場にて電流調節が可能でなければならない。</w:t>
      </w:r>
    </w:p>
    <w:p w14:paraId="572E8AD7" w14:textId="69024A99" w:rsidR="003B7180" w:rsidRPr="00B16B1E"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受注者は、降雪・降雨時・強風時に露天で溶接作業を行ってはならない。ただし、作業が可能なように、遮へいした場合等には監督職員の承諾を得て作業を行うことができる。</w:t>
      </w:r>
      <w:r w:rsidRPr="00B16B1E">
        <w:rPr>
          <w:rFonts w:ascii="ＭＳ 明朝" w:hAnsi="ＭＳ 明朝" w:hint="eastAsia"/>
          <w:szCs w:val="21"/>
        </w:rPr>
        <w:t>また、気温が5℃以下の時は溶接を行ってはならない。なお、気温が-</w:t>
      </w:r>
      <w:r w:rsidRPr="00B16B1E">
        <w:rPr>
          <w:rFonts w:ascii="ＭＳ 明朝" w:hAnsi="ＭＳ 明朝"/>
          <w:szCs w:val="21"/>
        </w:rPr>
        <w:t>10</w:t>
      </w:r>
      <w:r w:rsidRPr="00B16B1E">
        <w:rPr>
          <w:rFonts w:ascii="ＭＳ 明朝" w:hAnsi="ＭＳ 明朝" w:hint="eastAsia"/>
          <w:szCs w:val="21"/>
        </w:rPr>
        <w:t>～+5℃の場合で溶接線の両側10cm及びアークの前方10cmの範囲内の母材を+36℃以上に予熱した場合は、施工することができる。予熱温度の範囲については、監督職員の承諾を得なければならない。</w:t>
      </w:r>
    </w:p>
    <w:p w14:paraId="2F9146D4" w14:textId="2D423E48" w:rsidR="003B7180" w:rsidRPr="00E961E2" w:rsidRDefault="003B7180" w:rsidP="00534041">
      <w:pPr>
        <w:ind w:left="1050" w:hangingChars="500" w:hanging="105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（５）受注者は、溶接部の表面の錆・ごみ・泥土等の有害な付着物をワイヤーブラシ等でみがいて清掃し、乾燥させなければならない。杭頭を打込みの打撃等により損傷した場合は、</w:t>
      </w:r>
      <w:r w:rsidRPr="00E961E2">
        <w:rPr>
          <w:rFonts w:ascii="ＭＳ 明朝" w:hAnsi="ＭＳ 明朝" w:hint="eastAsia"/>
          <w:szCs w:val="21"/>
        </w:rPr>
        <w:t>受注者の責任と費用負担で整形する。</w:t>
      </w:r>
    </w:p>
    <w:p w14:paraId="7356FBFE" w14:textId="25D2A3AF" w:rsidR="003B7180" w:rsidRDefault="003B7180" w:rsidP="00534041">
      <w:pPr>
        <w:ind w:left="1050" w:hangingChars="500" w:hanging="1050"/>
        <w:rPr>
          <w:rFonts w:ascii="ＭＳ 明朝" w:hAnsi="ＭＳ 明朝"/>
          <w:szCs w:val="21"/>
        </w:rPr>
      </w:pPr>
      <w:r w:rsidRPr="00E961E2">
        <w:rPr>
          <w:rFonts w:ascii="ＭＳ 明朝" w:hAnsi="ＭＳ 明朝"/>
          <w:szCs w:val="21"/>
        </w:rPr>
        <w:t xml:space="preserve">  </w:t>
      </w:r>
      <w:r>
        <w:rPr>
          <w:rFonts w:ascii="ＭＳ 明朝" w:hAnsi="ＭＳ 明朝" w:hint="eastAsia"/>
          <w:szCs w:val="21"/>
        </w:rPr>
        <w:t xml:space="preserve">　　（６）</w:t>
      </w:r>
      <w:r w:rsidRPr="00E961E2">
        <w:rPr>
          <w:rFonts w:ascii="ＭＳ 明朝" w:hAnsi="ＭＳ 明朝" w:hint="eastAsia"/>
          <w:szCs w:val="21"/>
        </w:rPr>
        <w:t>受注者は、上杭の建込みにあたって、上下軸が一致するように行い、次表の許容値を満足するように施工しなければならない。なお、測定は、上杭の軸方向を直角に近い異なる二方向から行うものとする。</w:t>
      </w:r>
    </w:p>
    <w:p w14:paraId="6B0E3C54" w14:textId="77777777" w:rsidR="003B7180" w:rsidRPr="00E961E2" w:rsidRDefault="003B7180" w:rsidP="00E961E2">
      <w:pPr>
        <w:rPr>
          <w:rFonts w:ascii="ＭＳ 明朝" w:hAnsi="ＭＳ 明朝"/>
          <w:spacing w:val="2"/>
          <w:szCs w:val="21"/>
        </w:rPr>
      </w:pPr>
    </w:p>
    <w:p w14:paraId="1C2D4280" w14:textId="77777777" w:rsidR="003B7180" w:rsidRPr="00E961E2" w:rsidRDefault="003B7180" w:rsidP="00E961E2">
      <w:pPr>
        <w:rPr>
          <w:rFonts w:ascii="ＭＳ 明朝" w:hAnsi="ＭＳ 明朝"/>
          <w:spacing w:val="2"/>
          <w:szCs w:val="21"/>
        </w:rPr>
      </w:pPr>
      <w:r w:rsidRPr="00E961E2">
        <w:rPr>
          <w:rFonts w:ascii="ＭＳ 明朝" w:hAnsi="ＭＳ 明朝" w:hint="eastAsia"/>
          <w:szCs w:val="21"/>
        </w:rPr>
        <w:t xml:space="preserve">　　　　　　　　　　　　　　　　　現場円周溶接部の目違いの許容値</w:t>
      </w:r>
    </w:p>
    <w:tbl>
      <w:tblPr>
        <w:tblW w:w="0" w:type="auto"/>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463"/>
        <w:gridCol w:w="1500"/>
        <w:gridCol w:w="4176"/>
      </w:tblGrid>
      <w:tr w:rsidR="003B7180" w:rsidRPr="004F5E6B" w14:paraId="383C7E87" w14:textId="77777777" w:rsidTr="00E961E2">
        <w:trPr>
          <w:trHeight w:val="279"/>
        </w:trPr>
        <w:tc>
          <w:tcPr>
            <w:tcW w:w="2463" w:type="dxa"/>
            <w:tcBorders>
              <w:top w:val="single" w:sz="4" w:space="0" w:color="000000"/>
              <w:left w:val="single" w:sz="4" w:space="0" w:color="000000"/>
              <w:bottom w:val="nil"/>
              <w:right w:val="single" w:sz="4" w:space="0" w:color="000000"/>
            </w:tcBorders>
          </w:tcPr>
          <w:p w14:paraId="0F5CF634" w14:textId="77777777" w:rsidR="003B7180" w:rsidRPr="00E961E2" w:rsidRDefault="003B7180" w:rsidP="00E961E2">
            <w:pPr>
              <w:suppressAutoHyphens/>
              <w:kinsoku w:val="0"/>
              <w:autoSpaceDE w:val="0"/>
              <w:autoSpaceDN w:val="0"/>
              <w:spacing w:line="240" w:lineRule="atLeast"/>
              <w:jc w:val="center"/>
              <w:rPr>
                <w:rFonts w:ascii="ＭＳ 明朝" w:hAnsi="ＭＳ 明朝"/>
                <w:sz w:val="24"/>
                <w:szCs w:val="24"/>
              </w:rPr>
            </w:pPr>
            <w:r w:rsidRPr="00E961E2">
              <w:rPr>
                <w:rFonts w:ascii="ＭＳ 明朝" w:hAnsi="ＭＳ 明朝" w:hint="eastAsia"/>
                <w:szCs w:val="21"/>
              </w:rPr>
              <w:t>外　　径</w:t>
            </w:r>
          </w:p>
        </w:tc>
        <w:tc>
          <w:tcPr>
            <w:tcW w:w="1500" w:type="dxa"/>
            <w:tcBorders>
              <w:top w:val="single" w:sz="4" w:space="0" w:color="000000"/>
              <w:left w:val="single" w:sz="4" w:space="0" w:color="000000"/>
              <w:bottom w:val="nil"/>
              <w:right w:val="single" w:sz="4" w:space="0" w:color="000000"/>
            </w:tcBorders>
          </w:tcPr>
          <w:p w14:paraId="7C5DEA3A" w14:textId="77777777" w:rsidR="003B7180" w:rsidRPr="00E961E2" w:rsidRDefault="003B7180" w:rsidP="00E961E2">
            <w:pPr>
              <w:suppressAutoHyphens/>
              <w:kinsoku w:val="0"/>
              <w:wordWrap w:val="0"/>
              <w:autoSpaceDE w:val="0"/>
              <w:autoSpaceDN w:val="0"/>
              <w:spacing w:line="240" w:lineRule="atLeast"/>
              <w:jc w:val="center"/>
              <w:rPr>
                <w:rFonts w:ascii="ＭＳ 明朝" w:hAnsi="ＭＳ 明朝"/>
                <w:sz w:val="24"/>
                <w:szCs w:val="24"/>
              </w:rPr>
            </w:pPr>
            <w:r w:rsidRPr="00E961E2">
              <w:rPr>
                <w:rFonts w:ascii="ＭＳ 明朝" w:hAnsi="ＭＳ 明朝" w:hint="eastAsia"/>
                <w:szCs w:val="21"/>
              </w:rPr>
              <w:t>許容値</w:t>
            </w:r>
          </w:p>
        </w:tc>
        <w:tc>
          <w:tcPr>
            <w:tcW w:w="4176" w:type="dxa"/>
            <w:tcBorders>
              <w:top w:val="single" w:sz="4" w:space="0" w:color="000000"/>
              <w:left w:val="single" w:sz="4" w:space="0" w:color="000000"/>
              <w:bottom w:val="nil"/>
              <w:right w:val="single" w:sz="4" w:space="0" w:color="000000"/>
            </w:tcBorders>
          </w:tcPr>
          <w:p w14:paraId="39EF9BE5" w14:textId="77777777" w:rsidR="003B7180" w:rsidRPr="00E961E2" w:rsidRDefault="003B7180" w:rsidP="00E961E2">
            <w:pPr>
              <w:suppressAutoHyphens/>
              <w:kinsoku w:val="0"/>
              <w:wordWrap w:val="0"/>
              <w:autoSpaceDE w:val="0"/>
              <w:autoSpaceDN w:val="0"/>
              <w:spacing w:line="240" w:lineRule="atLeast"/>
              <w:jc w:val="center"/>
              <w:rPr>
                <w:rFonts w:ascii="ＭＳ 明朝" w:hAnsi="ＭＳ 明朝"/>
                <w:sz w:val="24"/>
                <w:szCs w:val="24"/>
              </w:rPr>
            </w:pPr>
            <w:r w:rsidRPr="00E961E2">
              <w:rPr>
                <w:rFonts w:ascii="ＭＳ 明朝" w:hAnsi="ＭＳ 明朝" w:hint="eastAsia"/>
                <w:szCs w:val="21"/>
              </w:rPr>
              <w:t>摘　　　　　　要</w:t>
            </w:r>
          </w:p>
        </w:tc>
      </w:tr>
      <w:tr w:rsidR="003B7180" w:rsidRPr="004F5E6B" w14:paraId="485E7CCC" w14:textId="77777777" w:rsidTr="00E961E2">
        <w:trPr>
          <w:trHeight w:val="585"/>
        </w:trPr>
        <w:tc>
          <w:tcPr>
            <w:tcW w:w="2463" w:type="dxa"/>
            <w:tcBorders>
              <w:top w:val="single" w:sz="4" w:space="0" w:color="000000"/>
              <w:left w:val="single" w:sz="4" w:space="0" w:color="000000"/>
              <w:bottom w:val="nil"/>
              <w:right w:val="single" w:sz="4" w:space="0" w:color="000000"/>
            </w:tcBorders>
            <w:vAlign w:val="center"/>
          </w:tcPr>
          <w:p w14:paraId="03CECED3"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700mm未満</w:t>
            </w:r>
          </w:p>
        </w:tc>
        <w:tc>
          <w:tcPr>
            <w:tcW w:w="1500" w:type="dxa"/>
            <w:tcBorders>
              <w:top w:val="single" w:sz="4" w:space="0" w:color="000000"/>
              <w:left w:val="single" w:sz="4" w:space="0" w:color="000000"/>
              <w:bottom w:val="nil"/>
              <w:right w:val="single" w:sz="4" w:space="0" w:color="000000"/>
            </w:tcBorders>
            <w:vAlign w:val="center"/>
          </w:tcPr>
          <w:p w14:paraId="2FE11699"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2mm以下</w:t>
            </w:r>
          </w:p>
        </w:tc>
        <w:tc>
          <w:tcPr>
            <w:tcW w:w="4176" w:type="dxa"/>
            <w:tcBorders>
              <w:top w:val="single" w:sz="4" w:space="0" w:color="000000"/>
              <w:left w:val="single" w:sz="4" w:space="0" w:color="000000"/>
              <w:bottom w:val="nil"/>
              <w:right w:val="single" w:sz="4" w:space="0" w:color="000000"/>
            </w:tcBorders>
            <w:vAlign w:val="center"/>
          </w:tcPr>
          <w:p w14:paraId="692CA9EC" w14:textId="77777777" w:rsidR="003B7180" w:rsidRPr="00E961E2" w:rsidRDefault="003B7180" w:rsidP="00E961E2">
            <w:pPr>
              <w:suppressAutoHyphens/>
              <w:kinsoku w:val="0"/>
              <w:wordWrap w:val="0"/>
              <w:autoSpaceDE w:val="0"/>
              <w:autoSpaceDN w:val="0"/>
              <w:spacing w:line="240" w:lineRule="atLeast"/>
              <w:rPr>
                <w:rFonts w:ascii="ＭＳ 明朝" w:hAnsi="ＭＳ 明朝"/>
                <w:szCs w:val="21"/>
              </w:rPr>
            </w:pPr>
            <w:r w:rsidRPr="00E961E2">
              <w:rPr>
                <w:rFonts w:ascii="ＭＳ 明朝" w:hAnsi="ＭＳ 明朝" w:hint="eastAsia"/>
                <w:szCs w:val="21"/>
              </w:rPr>
              <w:t>上杭と下杭の外周長の差で表し、その差を</w:t>
            </w:r>
          </w:p>
          <w:p w14:paraId="717FA15E"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2mm×π以下とする。</w:t>
            </w:r>
          </w:p>
        </w:tc>
      </w:tr>
      <w:tr w:rsidR="003B7180" w:rsidRPr="004F5E6B" w14:paraId="3A89C3C3" w14:textId="77777777" w:rsidTr="00E961E2">
        <w:trPr>
          <w:trHeight w:val="585"/>
        </w:trPr>
        <w:tc>
          <w:tcPr>
            <w:tcW w:w="2463" w:type="dxa"/>
            <w:tcBorders>
              <w:top w:val="single" w:sz="4" w:space="0" w:color="000000"/>
              <w:left w:val="single" w:sz="4" w:space="0" w:color="000000"/>
              <w:bottom w:val="nil"/>
              <w:right w:val="single" w:sz="4" w:space="0" w:color="000000"/>
            </w:tcBorders>
            <w:vAlign w:val="center"/>
          </w:tcPr>
          <w:p w14:paraId="6BE67C71" w14:textId="77777777" w:rsidR="003B7180" w:rsidRPr="00E961E2" w:rsidRDefault="003B7180" w:rsidP="00E961E2">
            <w:pPr>
              <w:suppressAutoHyphens/>
              <w:kinsoku w:val="0"/>
              <w:wordWrap w:val="0"/>
              <w:autoSpaceDE w:val="0"/>
              <w:autoSpaceDN w:val="0"/>
              <w:spacing w:line="240" w:lineRule="atLeast"/>
              <w:rPr>
                <w:rFonts w:ascii="ＭＳ 明朝" w:hAnsi="ＭＳ 明朝"/>
                <w:spacing w:val="2"/>
                <w:szCs w:val="21"/>
              </w:rPr>
            </w:pPr>
            <w:r w:rsidRPr="00E961E2">
              <w:rPr>
                <w:rFonts w:ascii="ＭＳ 明朝" w:hAnsi="ＭＳ 明朝" w:hint="eastAsia"/>
                <w:szCs w:val="21"/>
              </w:rPr>
              <w:t>700mm以上</w:t>
            </w:r>
          </w:p>
          <w:p w14:paraId="0440EF32"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1,016mm以下</w:t>
            </w:r>
          </w:p>
        </w:tc>
        <w:tc>
          <w:tcPr>
            <w:tcW w:w="1500" w:type="dxa"/>
            <w:tcBorders>
              <w:top w:val="single" w:sz="4" w:space="0" w:color="000000"/>
              <w:left w:val="single" w:sz="4" w:space="0" w:color="000000"/>
              <w:bottom w:val="nil"/>
              <w:right w:val="single" w:sz="4" w:space="0" w:color="000000"/>
            </w:tcBorders>
            <w:vAlign w:val="center"/>
          </w:tcPr>
          <w:p w14:paraId="4A24F342"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3mm以下</w:t>
            </w:r>
          </w:p>
        </w:tc>
        <w:tc>
          <w:tcPr>
            <w:tcW w:w="4176" w:type="dxa"/>
            <w:tcBorders>
              <w:top w:val="single" w:sz="4" w:space="0" w:color="000000"/>
              <w:left w:val="single" w:sz="4" w:space="0" w:color="000000"/>
              <w:bottom w:val="nil"/>
              <w:right w:val="single" w:sz="4" w:space="0" w:color="000000"/>
            </w:tcBorders>
            <w:vAlign w:val="center"/>
          </w:tcPr>
          <w:p w14:paraId="0694F742" w14:textId="77777777" w:rsidR="003B7180" w:rsidRPr="00E961E2" w:rsidRDefault="003B7180" w:rsidP="00E961E2">
            <w:pPr>
              <w:suppressAutoHyphens/>
              <w:kinsoku w:val="0"/>
              <w:wordWrap w:val="0"/>
              <w:autoSpaceDE w:val="0"/>
              <w:autoSpaceDN w:val="0"/>
              <w:spacing w:line="240" w:lineRule="atLeast"/>
              <w:rPr>
                <w:rFonts w:ascii="ＭＳ 明朝" w:hAnsi="ＭＳ 明朝"/>
                <w:szCs w:val="21"/>
              </w:rPr>
            </w:pPr>
            <w:r w:rsidRPr="00E961E2">
              <w:rPr>
                <w:rFonts w:ascii="ＭＳ 明朝" w:hAnsi="ＭＳ 明朝" w:hint="eastAsia"/>
                <w:szCs w:val="21"/>
              </w:rPr>
              <w:t>上杭と下杭の外周長の差で表し、その差を</w:t>
            </w:r>
          </w:p>
          <w:p w14:paraId="1BDE4F02"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3mm×π以下とする。</w:t>
            </w:r>
          </w:p>
        </w:tc>
      </w:tr>
      <w:tr w:rsidR="003B7180" w:rsidRPr="004F5E6B" w14:paraId="0FCDAA89" w14:textId="77777777" w:rsidTr="00E961E2">
        <w:trPr>
          <w:trHeight w:val="585"/>
        </w:trPr>
        <w:tc>
          <w:tcPr>
            <w:tcW w:w="2463" w:type="dxa"/>
            <w:tcBorders>
              <w:top w:val="single" w:sz="4" w:space="0" w:color="000000"/>
              <w:left w:val="single" w:sz="4" w:space="0" w:color="000000"/>
              <w:bottom w:val="single" w:sz="4" w:space="0" w:color="000000"/>
              <w:right w:val="single" w:sz="4" w:space="0" w:color="000000"/>
            </w:tcBorders>
            <w:vAlign w:val="center"/>
          </w:tcPr>
          <w:p w14:paraId="5227E6FB" w14:textId="77777777" w:rsidR="003B7180" w:rsidRPr="00E961E2" w:rsidRDefault="003B7180" w:rsidP="00E961E2">
            <w:pPr>
              <w:suppressAutoHyphens/>
              <w:kinsoku w:val="0"/>
              <w:wordWrap w:val="0"/>
              <w:autoSpaceDE w:val="0"/>
              <w:autoSpaceDN w:val="0"/>
              <w:spacing w:line="240" w:lineRule="atLeast"/>
              <w:rPr>
                <w:rFonts w:ascii="ＭＳ 明朝" w:hAnsi="ＭＳ 明朝"/>
                <w:spacing w:val="2"/>
                <w:szCs w:val="21"/>
              </w:rPr>
            </w:pPr>
            <w:r w:rsidRPr="00E961E2">
              <w:rPr>
                <w:rFonts w:ascii="ＭＳ 明朝" w:hAnsi="ＭＳ 明朝" w:hint="eastAsia"/>
                <w:szCs w:val="21"/>
              </w:rPr>
              <w:t>1,016mmを越え</w:t>
            </w:r>
          </w:p>
          <w:p w14:paraId="5FD50E89"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1,524mm以下</w:t>
            </w:r>
          </w:p>
        </w:tc>
        <w:tc>
          <w:tcPr>
            <w:tcW w:w="1500" w:type="dxa"/>
            <w:tcBorders>
              <w:top w:val="single" w:sz="4" w:space="0" w:color="000000"/>
              <w:left w:val="single" w:sz="4" w:space="0" w:color="000000"/>
              <w:bottom w:val="single" w:sz="4" w:space="0" w:color="000000"/>
              <w:right w:val="single" w:sz="4" w:space="0" w:color="000000"/>
            </w:tcBorders>
            <w:vAlign w:val="center"/>
          </w:tcPr>
          <w:p w14:paraId="0B9B986E"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4mm以下</w:t>
            </w:r>
          </w:p>
        </w:tc>
        <w:tc>
          <w:tcPr>
            <w:tcW w:w="4176" w:type="dxa"/>
            <w:tcBorders>
              <w:top w:val="single" w:sz="4" w:space="0" w:color="000000"/>
              <w:left w:val="single" w:sz="4" w:space="0" w:color="000000"/>
              <w:bottom w:val="single" w:sz="4" w:space="0" w:color="000000"/>
              <w:right w:val="single" w:sz="4" w:space="0" w:color="000000"/>
            </w:tcBorders>
            <w:vAlign w:val="center"/>
          </w:tcPr>
          <w:p w14:paraId="6B3374B2" w14:textId="77777777" w:rsidR="003B7180" w:rsidRPr="00E961E2" w:rsidRDefault="003B7180" w:rsidP="00E961E2">
            <w:pPr>
              <w:suppressAutoHyphens/>
              <w:kinsoku w:val="0"/>
              <w:wordWrap w:val="0"/>
              <w:autoSpaceDE w:val="0"/>
              <w:autoSpaceDN w:val="0"/>
              <w:spacing w:line="240" w:lineRule="atLeast"/>
              <w:rPr>
                <w:rFonts w:ascii="ＭＳ 明朝" w:hAnsi="ＭＳ 明朝"/>
                <w:szCs w:val="21"/>
              </w:rPr>
            </w:pPr>
            <w:r w:rsidRPr="00E961E2">
              <w:rPr>
                <w:rFonts w:ascii="ＭＳ 明朝" w:hAnsi="ＭＳ 明朝" w:hint="eastAsia"/>
                <w:szCs w:val="21"/>
              </w:rPr>
              <w:t>上杭と下杭の外周長の差で表し、その差を</w:t>
            </w:r>
          </w:p>
          <w:p w14:paraId="3010CE78" w14:textId="77777777" w:rsidR="003B7180" w:rsidRPr="00E961E2" w:rsidRDefault="003B7180" w:rsidP="00E961E2">
            <w:pPr>
              <w:suppressAutoHyphens/>
              <w:kinsoku w:val="0"/>
              <w:wordWrap w:val="0"/>
              <w:autoSpaceDE w:val="0"/>
              <w:autoSpaceDN w:val="0"/>
              <w:spacing w:line="240" w:lineRule="atLeast"/>
              <w:rPr>
                <w:rFonts w:ascii="ＭＳ 明朝" w:hAnsi="ＭＳ 明朝"/>
                <w:sz w:val="24"/>
                <w:szCs w:val="24"/>
              </w:rPr>
            </w:pPr>
            <w:r w:rsidRPr="00E961E2">
              <w:rPr>
                <w:rFonts w:ascii="ＭＳ 明朝" w:hAnsi="ＭＳ 明朝" w:hint="eastAsia"/>
                <w:szCs w:val="21"/>
              </w:rPr>
              <w:t>4mm×π以下とする。</w:t>
            </w:r>
          </w:p>
        </w:tc>
      </w:tr>
    </w:tbl>
    <w:p w14:paraId="6014148C" w14:textId="77777777" w:rsidR="003B7180" w:rsidRPr="00E961E2" w:rsidRDefault="003B7180" w:rsidP="00E961E2">
      <w:pPr>
        <w:rPr>
          <w:rFonts w:ascii="ＭＳ 明朝" w:hAnsi="ＭＳ 明朝"/>
          <w:spacing w:val="2"/>
          <w:szCs w:val="21"/>
        </w:rPr>
      </w:pPr>
    </w:p>
    <w:p w14:paraId="7D652356" w14:textId="5E26A60B"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（７）</w:t>
      </w:r>
      <w:r w:rsidRPr="00E961E2">
        <w:rPr>
          <w:rFonts w:ascii="ＭＳ 明朝" w:hAnsi="ＭＳ 明朝" w:hint="eastAsia"/>
          <w:szCs w:val="21"/>
        </w:rPr>
        <w:t>受注者は、溶接完了後、特別仕様書に示された方法・個数につき、指定された箇所について欠陥の有無の確認を行わなければならない。なお、確認の結果、発見された欠陥のうち手直しを要するものについては、受注者の責任と費用負担で補修しなければならない。</w:t>
      </w:r>
    </w:p>
    <w:p w14:paraId="2C098A56" w14:textId="6867776D"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（８）</w:t>
      </w:r>
      <w:r w:rsidRPr="00E961E2">
        <w:rPr>
          <w:rFonts w:ascii="ＭＳ 明朝" w:hAnsi="ＭＳ 明朝" w:hint="eastAsia"/>
          <w:szCs w:val="21"/>
        </w:rPr>
        <w:t>受注者は、斜杭の場合の鋼杭の溶接にあたっては、自重により継手が引張りを受ける側か</w:t>
      </w:r>
      <w:r w:rsidRPr="00E961E2">
        <w:rPr>
          <w:rFonts w:ascii="ＭＳ 明朝" w:hAnsi="ＭＳ 明朝" w:hint="eastAsia"/>
          <w:szCs w:val="21"/>
        </w:rPr>
        <w:lastRenderedPageBreak/>
        <w:t>ら開始しなければならない。</w:t>
      </w:r>
    </w:p>
    <w:p w14:paraId="050CD4E5" w14:textId="77777777"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（９）</w:t>
      </w:r>
      <w:r w:rsidRPr="00E961E2">
        <w:rPr>
          <w:rFonts w:ascii="ＭＳ 明朝" w:hAnsi="ＭＳ 明朝" w:hint="eastAsia"/>
          <w:szCs w:val="21"/>
        </w:rPr>
        <w:t>受注者は、上記の（6）、（7）の当該記録を整理し、設計図書又は監督職員が指示する場合には、監督職員に提出しなければならない。</w:t>
      </w:r>
    </w:p>
    <w:p w14:paraId="58500BE3" w14:textId="49BA0FF1" w:rsidR="003B7180" w:rsidRPr="00E961E2" w:rsidRDefault="003B7180" w:rsidP="00534041">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（10）</w:t>
      </w:r>
      <w:r w:rsidRPr="00E961E2">
        <w:rPr>
          <w:rFonts w:ascii="ＭＳ 明朝" w:hAnsi="ＭＳ 明朝" w:hint="eastAsia"/>
          <w:szCs w:val="21"/>
        </w:rPr>
        <w:t>受注者は、H</w:t>
      </w:r>
      <w:r>
        <w:rPr>
          <w:rFonts w:ascii="ＭＳ 明朝" w:hAnsi="ＭＳ 明朝" w:hint="eastAsia"/>
          <w:szCs w:val="21"/>
        </w:rPr>
        <w:t>形</w:t>
      </w:r>
      <w:r w:rsidRPr="00E961E2">
        <w:rPr>
          <w:rFonts w:ascii="ＭＳ 明朝" w:hAnsi="ＭＳ 明朝" w:hint="eastAsia"/>
          <w:szCs w:val="21"/>
        </w:rPr>
        <w:t>鋼杭の溶接にあたっては、まず下杭のフランジ外側に継目板をあて周囲をすみ肉溶接した後、上杭を建込み上下杭軸の一致を確認のうえ、継目板を上杭にすみ肉溶接しなければならない。突き合わせ溶接は、両側フランジ内側に対しては片面V形溶接、ウェブに対しては両面K形溶接を行うものとする。ウェブに継目板を使用する場合は、継目板の溶接はフランジと同一の順序とし、杭断面の突き合わせ溶接はフランジ、ウェブとも片面V形溶接を行うものとする。</w:t>
      </w:r>
    </w:p>
    <w:p w14:paraId="11E4F43C" w14:textId="77777777" w:rsidR="003B7180" w:rsidRPr="00E961E2" w:rsidRDefault="003B7180" w:rsidP="00224C88">
      <w:pPr>
        <w:ind w:left="672" w:hangingChars="320" w:hanging="672"/>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５．受注者は、中掘杭工法の先端処理については、第３－</w:t>
      </w:r>
      <w:r>
        <w:rPr>
          <w:rFonts w:ascii="ＭＳ 明朝" w:hAnsi="ＭＳ 明朝" w:hint="eastAsia"/>
          <w:szCs w:val="21"/>
        </w:rPr>
        <w:t>28</w:t>
      </w:r>
      <w:r w:rsidRPr="00E961E2">
        <w:rPr>
          <w:rFonts w:ascii="ＭＳ 明朝" w:hAnsi="ＭＳ 明朝" w:hint="eastAsia"/>
          <w:szCs w:val="21"/>
        </w:rPr>
        <w:t>条</w:t>
      </w:r>
      <w:r>
        <w:rPr>
          <w:rFonts w:ascii="ＭＳ 明朝" w:hAnsi="ＭＳ 明朝" w:hint="eastAsia"/>
          <w:szCs w:val="21"/>
        </w:rPr>
        <w:t xml:space="preserve"> 杭打ち一般 </w:t>
      </w:r>
      <w:r w:rsidRPr="004F5E6B">
        <w:rPr>
          <w:rFonts w:ascii="ＭＳ 明朝" w:hAnsi="ＭＳ 明朝" w:hint="eastAsia"/>
          <w:color w:val="000000"/>
          <w:szCs w:val="21"/>
        </w:rPr>
        <w:t>第9項</w:t>
      </w:r>
      <w:r w:rsidRPr="00E961E2">
        <w:rPr>
          <w:rFonts w:ascii="ＭＳ 明朝" w:hAnsi="ＭＳ 明朝" w:hint="eastAsia"/>
          <w:szCs w:val="21"/>
        </w:rPr>
        <w:t>に準じて施工しなければならない。</w:t>
      </w:r>
    </w:p>
    <w:p w14:paraId="177A6370" w14:textId="77777777" w:rsidR="003B7180" w:rsidRPr="009E46ED" w:rsidRDefault="003B7180" w:rsidP="00E961E2">
      <w:pPr>
        <w:rPr>
          <w:rFonts w:ascii="ＭＳ 明朝" w:hAnsi="ＭＳ 明朝"/>
          <w:spacing w:val="2"/>
          <w:szCs w:val="21"/>
        </w:rPr>
      </w:pPr>
    </w:p>
    <w:p w14:paraId="4D4577A9" w14:textId="57B1FC00" w:rsidR="003B7180" w:rsidRPr="00E961E2" w:rsidRDefault="003B7180" w:rsidP="00F63AC3">
      <w:pPr>
        <w:pStyle w:val="3"/>
        <w:rPr>
          <w:spacing w:val="2"/>
        </w:rPr>
      </w:pPr>
      <w:bookmarkStart w:id="171" w:name="_Toc105142048"/>
      <w:r w:rsidRPr="00E961E2">
        <w:rPr>
          <w:rFonts w:hint="eastAsia"/>
        </w:rPr>
        <w:t>第３－</w:t>
      </w:r>
      <w:r>
        <w:rPr>
          <w:rFonts w:hint="eastAsia"/>
        </w:rPr>
        <w:t>31</w:t>
      </w:r>
      <w:r w:rsidRPr="00E961E2">
        <w:rPr>
          <w:rFonts w:hint="eastAsia"/>
        </w:rPr>
        <w:t>条　場所打ち杭工</w:t>
      </w:r>
      <w:bookmarkEnd w:id="171"/>
    </w:p>
    <w:p w14:paraId="7D0C5C2B"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１．受注者は、機械の据付けにあたって、掘削機の据付け基盤を、作業中に機械が傾くことがないように強固にし、杭中心と機械掘削の中心を正確に合わせなければならない。</w:t>
      </w:r>
    </w:p>
    <w:p w14:paraId="5E38CC4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２．受注者は、掘削にあたって、下記の事項に注意しなければならない。</w:t>
      </w:r>
    </w:p>
    <w:p w14:paraId="440217A9"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掘削は常に鉛直であること。</w:t>
      </w:r>
    </w:p>
    <w:p w14:paraId="1F529400"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地質に適した掘削速度で施工すること。</w:t>
      </w:r>
    </w:p>
    <w:p w14:paraId="3E04832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隣接構造物、又は養生中の杭に影響がないように、施工順序等を考慮して行うこと。</w:t>
      </w:r>
    </w:p>
    <w:p w14:paraId="4E28C0D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３．受注者は、掘削中の孔壁崩壊防止にあたって、次の事項に注意しなければならない。</w:t>
      </w:r>
    </w:p>
    <w:p w14:paraId="0C79F49C"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ケーシングチューブ及びスタンドパイプは、掘削機種に応じて適したものを使用すること。</w:t>
      </w:r>
    </w:p>
    <w:p w14:paraId="3DA9C09D" w14:textId="77777777" w:rsidR="003B7180" w:rsidRPr="00E961E2" w:rsidRDefault="003B7180" w:rsidP="00E961E2">
      <w:pPr>
        <w:rPr>
          <w:rFonts w:ascii="ＭＳ 明朝" w:hAnsi="ＭＳ 明朝"/>
          <w:spacing w:val="2"/>
          <w:szCs w:val="21"/>
        </w:rPr>
      </w:pPr>
      <w:r>
        <w:rPr>
          <w:rFonts w:ascii="ＭＳ 明朝" w:hAnsi="ＭＳ 明朝" w:hint="eastAsia"/>
          <w:szCs w:val="21"/>
        </w:rPr>
        <w:t xml:space="preserve">　　　（２）</w:t>
      </w:r>
      <w:r w:rsidRPr="00E961E2">
        <w:rPr>
          <w:rFonts w:ascii="ＭＳ 明朝" w:hAnsi="ＭＳ 明朝" w:hint="eastAsia"/>
          <w:szCs w:val="21"/>
        </w:rPr>
        <w:t>掘削中は、常に孔内水位を地下水位より低下させないこと。</w:t>
      </w:r>
    </w:p>
    <w:p w14:paraId="344F2CDD"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４．受注者は、コンクリートの打込みに先立ち、孔底沈殿物（スライム）の除去を確実に行わなければならない。</w:t>
      </w:r>
    </w:p>
    <w:p w14:paraId="5C78EE5A" w14:textId="3FE78B39"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５．受注者は、鉄筋の加工・組立てを設計図書に</w:t>
      </w:r>
      <w:r w:rsidR="00B53BB8">
        <w:rPr>
          <w:rFonts w:ascii="ＭＳ 明朝" w:hAnsi="ＭＳ 明朝" w:hint="eastAsia"/>
          <w:szCs w:val="21"/>
        </w:rPr>
        <w:t>したがって</w:t>
      </w:r>
      <w:r w:rsidRPr="00E961E2">
        <w:rPr>
          <w:rFonts w:ascii="ＭＳ 明朝" w:hAnsi="ＭＳ 明朝" w:hint="eastAsia"/>
          <w:szCs w:val="21"/>
        </w:rPr>
        <w:t>行い、保管・運搬及び建込み時に変形しないよう堅固なものにしなければならない。また、鉄筋かごの継手は、重ね継手とする。これ以外の場合は、工事着手前に監督職員の承諾を得るものとする。</w:t>
      </w:r>
    </w:p>
    <w:p w14:paraId="265CEB4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６．受注者は、鉄筋の建込みにあたって、次の事項について注意しなければならない。</w:t>
      </w:r>
    </w:p>
    <w:p w14:paraId="55BA006B"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Pr>
          <w:rFonts w:ascii="ＭＳ 明朝" w:hAnsi="ＭＳ 明朝"/>
          <w:szCs w:val="21"/>
        </w:rPr>
        <w:t>）</w:t>
      </w:r>
      <w:r w:rsidRPr="00E961E2">
        <w:rPr>
          <w:rFonts w:ascii="ＭＳ 明朝" w:hAnsi="ＭＳ 明朝" w:hint="eastAsia"/>
          <w:szCs w:val="21"/>
        </w:rPr>
        <w:t>鉄筋の建込みは、鉛直度を正確に保つようにし、孔壁に接触して土砂の崩壊を起こすことのないように留意すること。</w:t>
      </w:r>
    </w:p>
    <w:p w14:paraId="5BAEE09C"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鉄筋の建込み</w:t>
      </w:r>
      <w:r>
        <w:rPr>
          <w:rFonts w:ascii="ＭＳ 明朝" w:hAnsi="ＭＳ 明朝" w:hint="eastAsia"/>
          <w:szCs w:val="21"/>
        </w:rPr>
        <w:t>中は、建込み後にねじれ・曲がり・座屈及び脱落が生じないよう留意する</w:t>
      </w:r>
      <w:r w:rsidRPr="00E961E2">
        <w:rPr>
          <w:rFonts w:ascii="ＭＳ 明朝" w:hAnsi="ＭＳ 明朝" w:hint="eastAsia"/>
          <w:szCs w:val="21"/>
        </w:rPr>
        <w:t>こと。</w:t>
      </w:r>
    </w:p>
    <w:p w14:paraId="5EEBB569" w14:textId="77777777" w:rsidR="003B7180" w:rsidRDefault="003B7180" w:rsidP="002D6273">
      <w:pPr>
        <w:ind w:left="840" w:hangingChars="400" w:hanging="840"/>
        <w:rPr>
          <w:rFonts w:ascii="ＭＳ 明朝" w:hAnsi="ＭＳ 明朝"/>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７．受注者は、コンクリートの打込み及び養生にあたって、次の事項に注意しなければならない。</w:t>
      </w:r>
    </w:p>
    <w:p w14:paraId="139B56D6" w14:textId="77777777" w:rsidR="003B7180" w:rsidRPr="00E961E2" w:rsidRDefault="003B7180" w:rsidP="002D6273">
      <w:pPr>
        <w:ind w:left="840" w:hangingChars="400" w:hanging="84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sidRPr="00E961E2">
        <w:rPr>
          <w:rFonts w:ascii="ＭＳ 明朝" w:hAnsi="ＭＳ 明朝" w:hint="eastAsia"/>
          <w:szCs w:val="21"/>
        </w:rPr>
        <w:t>打込みは、原則としてトレミーを用いて連続的に行うこと。</w:t>
      </w:r>
    </w:p>
    <w:p w14:paraId="495F137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打込み量は、打込み高さを常に正確に計測すること。</w:t>
      </w:r>
    </w:p>
    <w:p w14:paraId="5F7B10F3"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３）</w:t>
      </w:r>
      <w:r w:rsidRPr="00E961E2">
        <w:rPr>
          <w:rFonts w:ascii="ＭＳ 明朝" w:hAnsi="ＭＳ 明朝" w:hint="eastAsia"/>
          <w:szCs w:val="21"/>
        </w:rPr>
        <w:t>トレミー先端は、原則として打込んだコンクリート内に2m以上入れておくこと。</w:t>
      </w:r>
    </w:p>
    <w:p w14:paraId="0F462E1F" w14:textId="77777777"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４）</w:t>
      </w:r>
      <w:r w:rsidRPr="00E961E2">
        <w:rPr>
          <w:rFonts w:ascii="ＭＳ 明朝" w:hAnsi="ＭＳ 明朝" w:hint="eastAsia"/>
          <w:szCs w:val="21"/>
        </w:rPr>
        <w:t>打込み中にケーシングチューブの引抜きを行う場合は、鉄筋が共上がりを起こさないようにすること。また、ケーシングチューブの下端を打込まれたコンクリート上面より2m以上重複させておくこと。</w:t>
      </w:r>
    </w:p>
    <w:p w14:paraId="126407B3" w14:textId="50D7C15C" w:rsidR="003B7180" w:rsidRPr="00E961E2" w:rsidRDefault="003B7180" w:rsidP="00AA15A1">
      <w:pPr>
        <w:ind w:left="991" w:hangingChars="472" w:hanging="991"/>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w:t>
      </w:r>
      <w:r>
        <w:rPr>
          <w:rFonts w:ascii="ＭＳ 明朝" w:hAnsi="ＭＳ 明朝" w:hint="eastAsia"/>
          <w:szCs w:val="21"/>
        </w:rPr>
        <w:t>５）</w:t>
      </w:r>
      <w:r w:rsidRPr="00E961E2">
        <w:rPr>
          <w:rFonts w:ascii="ＭＳ 明朝" w:hAnsi="ＭＳ 明朝" w:hint="eastAsia"/>
          <w:szCs w:val="21"/>
        </w:rPr>
        <w:t>杭頭部については、品質不良のコンクリート部分を見込んで設計図書に明示された打上がり面より50cm以上高く打込み、硬化後、設計図書に明示された高さまで取壊さなければならない。</w:t>
      </w:r>
    </w:p>
    <w:p w14:paraId="2288067E" w14:textId="77777777" w:rsidR="003B7180" w:rsidRPr="00E961E2" w:rsidRDefault="003B7180" w:rsidP="00AA15A1">
      <w:pPr>
        <w:ind w:left="991" w:hangingChars="472" w:hanging="991"/>
        <w:rPr>
          <w:rFonts w:ascii="ＭＳ 明朝" w:hAnsi="ＭＳ 明朝"/>
          <w:szCs w:val="21"/>
        </w:rPr>
      </w:pPr>
      <w:r w:rsidRPr="00E961E2">
        <w:rPr>
          <w:rFonts w:ascii="ＭＳ 明朝" w:hAnsi="ＭＳ 明朝"/>
          <w:szCs w:val="21"/>
        </w:rPr>
        <w:t xml:space="preserve">  </w:t>
      </w:r>
      <w:r>
        <w:rPr>
          <w:rFonts w:ascii="ＭＳ 明朝" w:hAnsi="ＭＳ 明朝" w:hint="eastAsia"/>
          <w:szCs w:val="21"/>
        </w:rPr>
        <w:t xml:space="preserve">　　（６）</w:t>
      </w:r>
      <w:r w:rsidRPr="00E961E2">
        <w:rPr>
          <w:rFonts w:ascii="ＭＳ 明朝" w:hAnsi="ＭＳ 明朝" w:hint="eastAsia"/>
          <w:szCs w:val="21"/>
        </w:rPr>
        <w:t>打込み完了後は、コンクリートが所定の強度に至るまで温度・荷重及び衝撃などの有害な影響を受けないよう十分養生すること。</w:t>
      </w:r>
    </w:p>
    <w:p w14:paraId="576DC68B" w14:textId="77777777" w:rsidR="003B7180" w:rsidRPr="00E961E2" w:rsidRDefault="003B7180" w:rsidP="00AA15A1">
      <w:pPr>
        <w:ind w:left="567" w:hangingChars="270" w:hanging="567"/>
        <w:rPr>
          <w:rFonts w:ascii="ＭＳ 明朝" w:hAnsi="ＭＳ 明朝"/>
          <w:spacing w:val="2"/>
          <w:szCs w:val="21"/>
        </w:rPr>
      </w:pPr>
      <w:r>
        <w:rPr>
          <w:rFonts w:ascii="ＭＳ 明朝" w:hAnsi="ＭＳ 明朝" w:hint="eastAsia"/>
          <w:szCs w:val="21"/>
        </w:rPr>
        <w:t xml:space="preserve">　　</w:t>
      </w:r>
      <w:r w:rsidRPr="00E961E2">
        <w:rPr>
          <w:rFonts w:ascii="ＭＳ 明朝" w:hAnsi="ＭＳ 明朝" w:hint="eastAsia"/>
          <w:szCs w:val="21"/>
        </w:rPr>
        <w:t>８．受注者は、全ての杭について床掘完了後（杭頭部余盛部の撤去前）に杭頭部の杭頭部の杭径を確認するとともに、その状況について写真撮影を行い監督職員に提出するものとする。その際、杭径が出来形管理基準を満たさない状況が発生した場合は、補修方法等について監督職員と協議を行うものとする。</w:t>
      </w:r>
    </w:p>
    <w:p w14:paraId="2966BA3C" w14:textId="77777777" w:rsidR="003B7180" w:rsidRPr="00E961E2" w:rsidRDefault="003B7180" w:rsidP="00E961E2">
      <w:pPr>
        <w:rPr>
          <w:rFonts w:ascii="ＭＳ 明朝" w:hAnsi="ＭＳ 明朝"/>
          <w:spacing w:val="2"/>
          <w:szCs w:val="21"/>
        </w:rPr>
      </w:pPr>
    </w:p>
    <w:p w14:paraId="65034D50" w14:textId="046BF178" w:rsidR="003B7180" w:rsidRPr="00E961E2" w:rsidRDefault="003B7180" w:rsidP="00F63AC3">
      <w:pPr>
        <w:pStyle w:val="3"/>
        <w:rPr>
          <w:spacing w:val="2"/>
        </w:rPr>
      </w:pPr>
      <w:bookmarkStart w:id="172" w:name="_Toc105142049"/>
      <w:r w:rsidRPr="00E961E2">
        <w:rPr>
          <w:rFonts w:hint="eastAsia"/>
        </w:rPr>
        <w:lastRenderedPageBreak/>
        <w:t>第３－</w:t>
      </w:r>
      <w:r>
        <w:rPr>
          <w:rFonts w:hint="eastAsia"/>
        </w:rPr>
        <w:t>32</w:t>
      </w:r>
      <w:r w:rsidRPr="00E961E2">
        <w:rPr>
          <w:rFonts w:hint="eastAsia"/>
        </w:rPr>
        <w:t>条　コンクリート杭工</w:t>
      </w:r>
      <w:bookmarkEnd w:id="172"/>
    </w:p>
    <w:p w14:paraId="4AB9D4C6"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１．受注者は、コンクリート杭の保管にあたっては、杭打現場の近くで適当な広さのところに水平にして置くものとし、段積みは二段以下とし、各段の枕材は同一鉛直線上に位置させなければならない。</w:t>
      </w:r>
    </w:p>
    <w:p w14:paraId="56247A2F" w14:textId="77777777" w:rsidR="003B7180" w:rsidRPr="00E961E2" w:rsidRDefault="003B7180" w:rsidP="00AA15A1">
      <w:pPr>
        <w:ind w:left="567" w:hangingChars="270" w:hanging="567"/>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２．受注者は、杭の運搬における積込み・荷卸しにあたって、必ず2点で支持しなければならない。また、杭の建込みにおける吊点は、ひび割れを生じない安全な位置でなければならない。</w:t>
      </w:r>
    </w:p>
    <w:p w14:paraId="50703723" w14:textId="0021B5B3"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３．受注者は、打撃による場合のハンマは、杭の自重以上、又は杭の長さ1m当たりの重量の10倍以上とし、原則としてハンマの落下高は2m以下で施工しなければならない。</w:t>
      </w:r>
    </w:p>
    <w:p w14:paraId="7C00204A"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４．受注者は、杭の打込み線に対して、杭・キャップ及びハンマの各軸線が打込み方向に一直線になるように、調整・確認を行った後でなければ打込んではならない。</w:t>
      </w:r>
    </w:p>
    <w:p w14:paraId="2BE3AA46"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５．受注者は、ドロップハンマで長い杭を打込む場合、打込み中に杭が振れないよう振れ止め装置をつけなければならない。</w:t>
      </w:r>
    </w:p>
    <w:p w14:paraId="58080EC7" w14:textId="566BDB74"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また、ディーゼルハンマのパイルガイドは、杭を鉛直に打込む場合2m～3mの箇所、又は斜杭の場合には、杭下端から杭長の約1／3の箇所に取付けるものとする。</w:t>
      </w:r>
    </w:p>
    <w:p w14:paraId="482BCFD8"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６．受注者は、本条に示されていない事項については、JIS  A 7201（遠心力コンクリート杭の施工標準）によるものとする。</w:t>
      </w:r>
    </w:p>
    <w:p w14:paraId="53D16C5B"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７．受注者は、JIS A 7201で定められた埋込み工法を用いる施工において、先端処理方法がセメントミルク噴出かく絆方式、又はコンクリート打設方式の場合は、杭先端が設計図書に明示された支持層付近に達した時点で支持層の確認をするとともに、確認結果を監督職員に提出しなければならない。セメントミルクの噴出かく拌方式の場合は、過度の掘削や長時間のかく絆などによって杭先端周辺の地盤を乱さないようにしなければならない。</w:t>
      </w:r>
    </w:p>
    <w:p w14:paraId="2436C590"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受注者は、コンクリート打設方式の場合、根固めを造成する生コンクリートを打込むあたっては、孔底沈殿物（スライム）を除去した後、トレミー管などを用いて設計図書に明示された位置まで杭先端部を根固めしなければならない。</w:t>
      </w:r>
    </w:p>
    <w:p w14:paraId="6445EB5E" w14:textId="77777777" w:rsidR="003B7180" w:rsidRPr="00E961E2" w:rsidRDefault="003B7180" w:rsidP="00AA15A1">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８．受注者は、根固め球根を造成するセメントミルクの水セメント比は特別仕様書によるものとし、設計図書に明示された位置まで球根状に杭先端部を根固めしなければならない。</w:t>
      </w:r>
    </w:p>
    <w:p w14:paraId="69636EFB" w14:textId="77777777" w:rsidR="003B7180" w:rsidRPr="00926CF7" w:rsidRDefault="003B7180" w:rsidP="00AA15A1">
      <w:pPr>
        <w:ind w:left="567" w:hangingChars="270" w:hanging="567"/>
        <w:rPr>
          <w:rFonts w:ascii="ＭＳ 明朝" w:hAnsi="ＭＳ 明朝"/>
          <w:color w:val="FF0000"/>
          <w:szCs w:val="21"/>
        </w:rPr>
      </w:pPr>
      <w:r w:rsidRPr="00E961E2">
        <w:rPr>
          <w:rFonts w:ascii="ＭＳ 明朝" w:hAnsi="ＭＳ 明朝"/>
          <w:szCs w:val="21"/>
        </w:rPr>
        <w:t xml:space="preserve">  </w:t>
      </w:r>
      <w:r w:rsidRPr="00E961E2">
        <w:rPr>
          <w:rFonts w:ascii="ＭＳ 明朝" w:hAnsi="ＭＳ 明朝" w:hint="eastAsia"/>
          <w:szCs w:val="21"/>
        </w:rPr>
        <w:t xml:space="preserve">　　　また、受注者は、球根形状について監督職員の承諾を得なければならない。かく拌完了後のオーガ引上げは、吸引現象防止のため、貧配合の安定液を噴出しながらゆっくりと引上げなければならない。</w:t>
      </w:r>
    </w:p>
    <w:p w14:paraId="26A57A5D" w14:textId="28444E40" w:rsidR="003B7180" w:rsidRPr="00B16B1E" w:rsidRDefault="003B7180" w:rsidP="00AA15A1">
      <w:pPr>
        <w:ind w:left="567" w:hangingChars="270" w:hanging="567"/>
        <w:rPr>
          <w:rFonts w:ascii="ＭＳ 明朝" w:hAnsi="ＭＳ 明朝"/>
          <w:spacing w:val="2"/>
          <w:szCs w:val="21"/>
        </w:rPr>
      </w:pPr>
      <w:r w:rsidRPr="00B16B1E">
        <w:rPr>
          <w:rFonts w:ascii="ＭＳ 明朝" w:hAnsi="ＭＳ 明朝" w:hint="eastAsia"/>
          <w:szCs w:val="21"/>
        </w:rPr>
        <w:t xml:space="preserve">　　９．受注者は、コンクリート杭を現場溶接する場合、第３－30条鋼杭工に準じて行うものとする</w:t>
      </w:r>
      <w:r w:rsidR="00EF5AB3">
        <w:rPr>
          <w:rFonts w:ascii="ＭＳ 明朝" w:hAnsi="ＭＳ 明朝" w:hint="eastAsia"/>
          <w:szCs w:val="21"/>
        </w:rPr>
        <w:t>。</w:t>
      </w:r>
    </w:p>
    <w:p w14:paraId="3553F9D5" w14:textId="77777777" w:rsidR="003B7180" w:rsidRPr="00B16B1E" w:rsidRDefault="003B7180" w:rsidP="00E961E2">
      <w:pPr>
        <w:rPr>
          <w:rFonts w:ascii="ＭＳ 明朝" w:hAnsi="ＭＳ 明朝"/>
          <w:spacing w:val="2"/>
          <w:szCs w:val="21"/>
        </w:rPr>
      </w:pPr>
    </w:p>
    <w:p w14:paraId="71A4351F" w14:textId="77777777" w:rsidR="003B7180" w:rsidRPr="00E961E2" w:rsidRDefault="003B7180" w:rsidP="00996410">
      <w:pPr>
        <w:pStyle w:val="2"/>
        <w:rPr>
          <w:spacing w:val="2"/>
          <w:szCs w:val="21"/>
        </w:rPr>
      </w:pPr>
      <w:bookmarkStart w:id="173" w:name="_Toc105142050"/>
      <w:r>
        <w:rPr>
          <w:rFonts w:hint="eastAsia"/>
        </w:rPr>
        <w:t>第５</w:t>
      </w:r>
      <w:r w:rsidRPr="00E961E2">
        <w:rPr>
          <w:rFonts w:hint="eastAsia"/>
        </w:rPr>
        <w:t xml:space="preserve">節　</w:t>
      </w:r>
      <w:r w:rsidRPr="00240C40">
        <w:rPr>
          <w:rFonts w:hint="eastAsia"/>
        </w:rPr>
        <w:t>矢板工</w:t>
      </w:r>
      <w:bookmarkEnd w:id="173"/>
    </w:p>
    <w:p w14:paraId="4396D0CF" w14:textId="732DBC9C" w:rsidR="003B7180" w:rsidRPr="00F7437B" w:rsidRDefault="003B7180" w:rsidP="00F63AC3">
      <w:pPr>
        <w:pStyle w:val="3"/>
        <w:rPr>
          <w:spacing w:val="2"/>
        </w:rPr>
      </w:pPr>
      <w:bookmarkStart w:id="174" w:name="_Toc105142051"/>
      <w:r w:rsidRPr="00F7437B">
        <w:rPr>
          <w:rFonts w:hint="eastAsia"/>
        </w:rPr>
        <w:t>第３－33条　矢板一般</w:t>
      </w:r>
      <w:bookmarkEnd w:id="174"/>
    </w:p>
    <w:p w14:paraId="0BD57A6E" w14:textId="5F7AA5E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１．受注者は、打込み方法・使用機械等については、打込み地点の土質条件・立地条件・矢板の種類等に応じたものを選定しなければならない。</w:t>
      </w:r>
    </w:p>
    <w:p w14:paraId="17C690A6" w14:textId="7F3B36B4"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２．受注者は、矢板の打込みにおいて支持梁等を設置し、振れ・よじれ・倒れを防止するよう留意し、原則として階段状に打込み、前後左右とも鉛直になるよう施工しなければならない。</w:t>
      </w:r>
    </w:p>
    <w:p w14:paraId="37A7FD1B" w14:textId="1DAE828A" w:rsidR="003B7180" w:rsidRPr="00E961E2" w:rsidRDefault="003B7180" w:rsidP="00AA15A1">
      <w:pPr>
        <w:ind w:left="630" w:hangingChars="300" w:hanging="630"/>
        <w:rPr>
          <w:rFonts w:ascii="ＭＳ 明朝" w:hAnsi="ＭＳ 明朝"/>
          <w:color w:val="00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３．受注者は、打込みに際し矢板が入らない場合、あるいは矢板の破損及び打込み傾斜の著しいときは、監</w:t>
      </w:r>
      <w:r w:rsidRPr="00E961E2">
        <w:rPr>
          <w:rFonts w:ascii="ＭＳ 明朝" w:hAnsi="ＭＳ 明朝" w:hint="eastAsia"/>
          <w:color w:val="000000"/>
          <w:szCs w:val="21"/>
        </w:rPr>
        <w:t>督職員と協議しなければならない。</w:t>
      </w:r>
    </w:p>
    <w:p w14:paraId="42A5D59E" w14:textId="77777777" w:rsidR="003B7180" w:rsidRPr="00E961E2" w:rsidRDefault="003B7180" w:rsidP="00AA15A1">
      <w:pPr>
        <w:ind w:left="630" w:hangingChars="300" w:hanging="630"/>
        <w:rPr>
          <w:rFonts w:ascii="ＭＳ 明朝" w:hAnsi="ＭＳ 明朝"/>
          <w:color w:val="000000"/>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４．受注者は、タイロッドの取付けにあたっては、各タイロッドが一様に働くよう締付けを行わなければならない。</w:t>
      </w:r>
    </w:p>
    <w:p w14:paraId="6F00DBF2" w14:textId="4AD2B861"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５．受注者は、ウォータージェットを用いて施工する場合、最後の打止まりをハンマ等で数回打込んで落ち着かせなければならない。</w:t>
      </w:r>
    </w:p>
    <w:p w14:paraId="0F02D30B" w14:textId="77777777" w:rsidR="003B7180" w:rsidRPr="00EF5AB3" w:rsidRDefault="003B7180" w:rsidP="00E961E2">
      <w:pPr>
        <w:rPr>
          <w:rFonts w:ascii="ＭＳ 明朝" w:hAnsi="ＭＳ 明朝"/>
          <w:spacing w:val="2"/>
          <w:szCs w:val="21"/>
        </w:rPr>
      </w:pPr>
    </w:p>
    <w:p w14:paraId="7A6717D9" w14:textId="40AE4E0C" w:rsidR="003B7180" w:rsidRPr="00F7437B" w:rsidRDefault="003B7180" w:rsidP="00F63AC3">
      <w:pPr>
        <w:pStyle w:val="3"/>
        <w:rPr>
          <w:spacing w:val="2"/>
        </w:rPr>
      </w:pPr>
      <w:bookmarkStart w:id="175" w:name="_Toc105142052"/>
      <w:r w:rsidRPr="00F7437B">
        <w:rPr>
          <w:rFonts w:hint="eastAsia"/>
        </w:rPr>
        <w:t>第３－34条　コンクリート矢板工</w:t>
      </w:r>
      <w:bookmarkEnd w:id="175"/>
    </w:p>
    <w:p w14:paraId="600ACB47" w14:textId="10F84FB0"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１．受注者は、コンクリート矢板の保管にあたっては、材質の機能障害を起こさないよう水平に置くものとし、段積みは二段以下としなければならない。</w:t>
      </w:r>
    </w:p>
    <w:p w14:paraId="19254EEB" w14:textId="2115BC60" w:rsidR="003B7180" w:rsidRPr="00E961E2" w:rsidRDefault="003B7180" w:rsidP="00AA15A1">
      <w:pPr>
        <w:ind w:left="525" w:hangingChars="250" w:hanging="525"/>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２．受注者は、矢板の運搬における積込み、荷降しにあたっては、2点以上で支持し、特に長尺ものは、ひび割れを生じない安全な位置を確認し施工しなければならない。</w:t>
      </w:r>
    </w:p>
    <w:p w14:paraId="475144F8" w14:textId="59E87382" w:rsidR="003B7180" w:rsidRPr="00E961E2" w:rsidRDefault="003B7180" w:rsidP="00AA15A1">
      <w:pPr>
        <w:ind w:left="525" w:hangingChars="250" w:hanging="525"/>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３．受注者は、打撃式により矢板を打込む場合のハンマの重量は、矢板の重量以上を選定しなければならない。</w:t>
      </w:r>
      <w:r w:rsidR="00B53BB8">
        <w:rPr>
          <w:rFonts w:ascii="ＭＳ 明朝" w:hAnsi="ＭＳ 明朝" w:hint="eastAsia"/>
          <w:szCs w:val="21"/>
        </w:rPr>
        <w:t>又は</w:t>
      </w:r>
      <w:r w:rsidRPr="00E961E2">
        <w:rPr>
          <w:rFonts w:ascii="ＭＳ 明朝" w:hAnsi="ＭＳ 明朝" w:hint="eastAsia"/>
          <w:szCs w:val="21"/>
        </w:rPr>
        <w:t>ンマの落下高は、2mを標準として施工しなければならない。</w:t>
      </w:r>
    </w:p>
    <w:p w14:paraId="13CFAF65" w14:textId="77777777" w:rsidR="003B7180" w:rsidRPr="00E961E2" w:rsidRDefault="003B7180" w:rsidP="00E961E2">
      <w:pPr>
        <w:rPr>
          <w:rFonts w:ascii="ＭＳ 明朝" w:hAnsi="ＭＳ 明朝"/>
          <w:spacing w:val="2"/>
          <w:szCs w:val="21"/>
        </w:rPr>
      </w:pPr>
    </w:p>
    <w:p w14:paraId="21886C3E" w14:textId="7392359D" w:rsidR="003B7180" w:rsidRPr="00F7437B" w:rsidRDefault="003B7180" w:rsidP="00F63AC3">
      <w:pPr>
        <w:pStyle w:val="3"/>
        <w:rPr>
          <w:spacing w:val="2"/>
        </w:rPr>
      </w:pPr>
      <w:bookmarkStart w:id="176" w:name="_Toc105142053"/>
      <w:r w:rsidRPr="00F7437B">
        <w:rPr>
          <w:rFonts w:hint="eastAsia"/>
        </w:rPr>
        <w:t>第３－35条　鋼矢板工</w:t>
      </w:r>
      <w:bookmarkEnd w:id="176"/>
    </w:p>
    <w:p w14:paraId="09AD42F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１．受注者は、矢板の運搬及び保管において、変形を生じないよう取扱わなければならない。</w:t>
      </w:r>
    </w:p>
    <w:p w14:paraId="56EFD427" w14:textId="51427CE2"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運搬・建込み及び引抜き作業を容易にするため、矢板の頂部から30cm程度の位置に直径5cm以内の孔をあけることができる。この場合、孔が笠コンクリートに埋め込まれていない限り、母材と同程度の材料で溶接によりふさがなければならない。</w:t>
      </w:r>
    </w:p>
    <w:p w14:paraId="49AAB9C1" w14:textId="4608F080"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color w:val="FF0000"/>
          <w:szCs w:val="21"/>
        </w:rPr>
        <w:t xml:space="preserve">　</w:t>
      </w:r>
      <w:r w:rsidRPr="00E961E2">
        <w:rPr>
          <w:rFonts w:ascii="ＭＳ 明朝" w:hAnsi="ＭＳ 明朝" w:hint="eastAsia"/>
          <w:szCs w:val="21"/>
        </w:rPr>
        <w:t>３．受注者は、打込みにあたって隣接矢板の共下がりを軽減させるために、継手の変形を直して鉱油を注入し、既に打ち終った矢板の数枚を連結しなければならない。共下がりが甚だしいときは、監督職員の指示により施工しなければならない。</w:t>
      </w:r>
    </w:p>
    <w:p w14:paraId="35A4F5EF" w14:textId="77777777" w:rsidR="003B7180" w:rsidRPr="00E961E2" w:rsidRDefault="003B7180" w:rsidP="00E961E2">
      <w:pPr>
        <w:rPr>
          <w:rFonts w:ascii="ＭＳ 明朝" w:hAnsi="ＭＳ 明朝"/>
          <w:spacing w:val="2"/>
          <w:szCs w:val="21"/>
        </w:rPr>
      </w:pPr>
    </w:p>
    <w:p w14:paraId="147B9CFB" w14:textId="73487738" w:rsidR="003B7180" w:rsidRPr="00F7437B" w:rsidRDefault="003B7180" w:rsidP="00F63AC3">
      <w:pPr>
        <w:pStyle w:val="3"/>
        <w:rPr>
          <w:spacing w:val="2"/>
        </w:rPr>
      </w:pPr>
      <w:bookmarkStart w:id="177" w:name="_Toc105142054"/>
      <w:r w:rsidRPr="00F7437B">
        <w:rPr>
          <w:rFonts w:hint="eastAsia"/>
        </w:rPr>
        <w:t>第３－36条　木矢板工</w:t>
      </w:r>
      <w:bookmarkEnd w:id="177"/>
    </w:p>
    <w:p w14:paraId="654203C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１．受注者は、特に指定する場合を除き、木矢板の種類は、松を選定しなければならない。</w:t>
      </w:r>
    </w:p>
    <w:p w14:paraId="3097C4C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２．受注者は、矢板の頭部を正しく水平に切り、かつ面取り仕上げをしなければならない。</w:t>
      </w:r>
    </w:p>
    <w:p w14:paraId="4964FE2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３．受注者は、矢板の接着面を矢苫矧（ヤハズハギ）・相欠（アイカギ）・核矧（サネハギ）・</w:t>
      </w:r>
    </w:p>
    <w:p w14:paraId="4277F62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楔矧（クサビハギ）等の加工をしなければならない。</w:t>
      </w:r>
    </w:p>
    <w:p w14:paraId="0F2B7FB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また、先端部は、剣先に仕上げなければならない。</w:t>
      </w:r>
    </w:p>
    <w:p w14:paraId="12CFCD94" w14:textId="77777777" w:rsidR="003B7180" w:rsidRPr="00E961E2" w:rsidRDefault="003B7180" w:rsidP="00E961E2">
      <w:pPr>
        <w:rPr>
          <w:rFonts w:ascii="ＭＳ 明朝" w:hAnsi="ＭＳ 明朝"/>
          <w:spacing w:val="2"/>
          <w:szCs w:val="21"/>
        </w:rPr>
      </w:pPr>
    </w:p>
    <w:p w14:paraId="490E536C" w14:textId="23852DFC" w:rsidR="003B7180" w:rsidRPr="00F7437B" w:rsidRDefault="003B7180" w:rsidP="00F63AC3">
      <w:pPr>
        <w:pStyle w:val="3"/>
        <w:rPr>
          <w:spacing w:val="2"/>
        </w:rPr>
      </w:pPr>
      <w:bookmarkStart w:id="178" w:name="_Toc105142055"/>
      <w:r w:rsidRPr="00F7437B">
        <w:rPr>
          <w:rFonts w:hint="eastAsia"/>
        </w:rPr>
        <w:t>第３－</w:t>
      </w:r>
      <w:r w:rsidRPr="00F7437B">
        <w:t>3</w:t>
      </w:r>
      <w:r w:rsidRPr="00F7437B">
        <w:rPr>
          <w:rFonts w:hint="eastAsia"/>
        </w:rPr>
        <w:t>7条　オープンケーソン工（井筒工）</w:t>
      </w:r>
      <w:bookmarkEnd w:id="178"/>
    </w:p>
    <w:p w14:paraId="45A339F7" w14:textId="1EB73DC0"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１．受注者は、オープンケーソンのコンクリート打設、1ロットの長さ、ケーソン内の掘削方法、載荷方法等については、施工計画書に記載しなければならない。</w:t>
      </w:r>
    </w:p>
    <w:p w14:paraId="21F38981" w14:textId="74630DE9"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２．受注者は、ケーソン用刃口金物を設計図書に</w:t>
      </w:r>
      <w:r w:rsidR="00B53BB8">
        <w:rPr>
          <w:rFonts w:ascii="ＭＳ 明朝" w:hAnsi="ＭＳ 明朝" w:hint="eastAsia"/>
          <w:szCs w:val="21"/>
        </w:rPr>
        <w:t>したがって</w:t>
      </w:r>
      <w:r w:rsidRPr="00E961E2">
        <w:rPr>
          <w:rFonts w:ascii="ＭＳ 明朝" w:hAnsi="ＭＳ 明朝" w:hint="eastAsia"/>
          <w:szCs w:val="21"/>
        </w:rPr>
        <w:t>製作するものとし、監督職員の確認を受けた後でなければ使用してはならない。</w:t>
      </w:r>
    </w:p>
    <w:p w14:paraId="16EEEC5D" w14:textId="77777777"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また、刃口金物の据付けは、設計図書に明示された位置に不等沈下を起こさないように施工　　　しなければならない。</w:t>
      </w:r>
    </w:p>
    <w:p w14:paraId="66EE5EBC" w14:textId="09DEFE6D"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３．受注者は、ケーソンの1ロットのコンクリートが、水密かつ必要によっては気密な構造となるように、連続して打込まなければならない。</w:t>
      </w:r>
    </w:p>
    <w:p w14:paraId="61B53FEA" w14:textId="50F33EA6" w:rsidR="003B7180" w:rsidRPr="00B16B1E"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４．受注者は、オープンケーソンの沈設中は、全面を均等に掘り下げトランシット等で観測し、</w:t>
      </w:r>
      <w:r w:rsidRPr="00B16B1E">
        <w:rPr>
          <w:rFonts w:ascii="ＭＳ 明朝" w:hAnsi="ＭＳ 明朝" w:hint="eastAsia"/>
          <w:szCs w:val="21"/>
        </w:rPr>
        <w:t>移動・傾斜及び回転が生じないように矯正しながら施工しなければならない。</w:t>
      </w:r>
    </w:p>
    <w:p w14:paraId="0161EA40" w14:textId="29BE5F99" w:rsidR="003B7180" w:rsidRPr="00B16B1E" w:rsidRDefault="003B7180" w:rsidP="00AA15A1">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また、オープンケーソン外壁に刃口からの長さを記入し、これを観測し、急激な沈下を生じ</w:t>
      </w:r>
      <w:r w:rsidR="00DE0AE5">
        <w:rPr>
          <w:rFonts w:ascii="ＭＳ 明朝" w:hAnsi="ＭＳ 明朝" w:hint="eastAsia"/>
          <w:szCs w:val="21"/>
        </w:rPr>
        <w:t>な</w:t>
      </w:r>
      <w:r w:rsidRPr="00B16B1E">
        <w:rPr>
          <w:rFonts w:ascii="ＭＳ 明朝" w:hAnsi="ＭＳ 明朝" w:hint="eastAsia"/>
          <w:szCs w:val="21"/>
        </w:rPr>
        <w:t>いように施工しなければならない。</w:t>
      </w:r>
    </w:p>
    <w:p w14:paraId="24643E7E" w14:textId="77777777" w:rsidR="003B7180" w:rsidRPr="00B16B1E" w:rsidRDefault="003B7180" w:rsidP="00AA15A1">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５．受注者は、機械により掘削する場合は、作業中オープンケーソンに衝撃を与えないよう施工　　　しなければならない。</w:t>
      </w:r>
    </w:p>
    <w:p w14:paraId="34BE25D1" w14:textId="2567B873" w:rsidR="003B7180" w:rsidRPr="00B16B1E" w:rsidRDefault="003B7180" w:rsidP="00DB5792">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６．受注者は、沈下に際し火薬類を使用する場合は、監督職員の承諾を得なければならない。なお、火薬類の</w:t>
      </w:r>
      <w:r w:rsidR="00C2062B">
        <w:rPr>
          <w:rFonts w:ascii="ＭＳ 明朝" w:hAnsi="ＭＳ 明朝" w:hint="eastAsia"/>
          <w:szCs w:val="21"/>
        </w:rPr>
        <w:t>使用</w:t>
      </w:r>
      <w:r w:rsidRPr="00B16B1E">
        <w:rPr>
          <w:rFonts w:ascii="ＭＳ 明朝" w:hAnsi="ＭＳ 明朝" w:hint="eastAsia"/>
          <w:szCs w:val="21"/>
        </w:rPr>
        <w:t>によってみだりに周辺地盤を乱さないようにしなければならない。</w:t>
      </w:r>
    </w:p>
    <w:p w14:paraId="7DBD912F" w14:textId="3FC19025" w:rsidR="003B7180" w:rsidRPr="00E961E2" w:rsidRDefault="003B7180" w:rsidP="00AA15A1">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７．受注者は、沈下を促進するため、過度の掘り起こしをしてはならない。著しく沈下が困難な場合には、原因を調査するとともにその処理方法について、監督職員</w:t>
      </w:r>
      <w:r w:rsidRPr="00E961E2">
        <w:rPr>
          <w:rFonts w:ascii="ＭＳ 明朝" w:hAnsi="ＭＳ 明朝" w:hint="eastAsia"/>
          <w:szCs w:val="21"/>
        </w:rPr>
        <w:t>と協議しなければならない。</w:t>
      </w:r>
    </w:p>
    <w:p w14:paraId="6C77C0DA" w14:textId="7FC3A71E"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８．受注者は、オープンケーソンが設計図書に明示された深さに達したときは、底部の地盤について、監督職員の確認を得なければならない。</w:t>
      </w:r>
    </w:p>
    <w:p w14:paraId="492E6EB2" w14:textId="0FEF1546"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９．受注者は、底盤コンクリートを打つ前に刃口以上にある土砂をしゅんせつ、又は掘り過ぎた部分は、コンクリート等で埋戻さなければならない。</w:t>
      </w:r>
    </w:p>
    <w:p w14:paraId="1559741D" w14:textId="620FDD2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．受注者は、底部のコンクリートが硬化した後は、特に安全を確認の上、水替えを行ってオープンケーソン内部の検査を受けなければならない。</w:t>
      </w:r>
    </w:p>
    <w:p w14:paraId="23C84106"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1１．</w:t>
      </w:r>
      <w:r w:rsidRPr="00E961E2">
        <w:rPr>
          <w:rFonts w:ascii="ＭＳ 明朝" w:hAnsi="ＭＳ 明朝" w:hint="eastAsia"/>
          <w:szCs w:val="21"/>
        </w:rPr>
        <w:t>受注者は、中詰めの施工については、設計図書によらなければならない。</w:t>
      </w:r>
    </w:p>
    <w:p w14:paraId="54733767" w14:textId="77777777" w:rsidR="003B7180" w:rsidRPr="00E961E2" w:rsidRDefault="003B7180" w:rsidP="00E961E2">
      <w:pPr>
        <w:rPr>
          <w:rFonts w:ascii="ＭＳ 明朝" w:hAnsi="ＭＳ 明朝"/>
          <w:spacing w:val="2"/>
          <w:szCs w:val="21"/>
        </w:rPr>
      </w:pPr>
    </w:p>
    <w:p w14:paraId="63215B68" w14:textId="7F05C203" w:rsidR="003B7180" w:rsidRPr="00F7437B" w:rsidRDefault="003B7180" w:rsidP="00F63AC3">
      <w:pPr>
        <w:pStyle w:val="3"/>
        <w:rPr>
          <w:spacing w:val="2"/>
        </w:rPr>
      </w:pPr>
      <w:bookmarkStart w:id="179" w:name="_Toc105142056"/>
      <w:r w:rsidRPr="00F7437B">
        <w:rPr>
          <w:rFonts w:hint="eastAsia"/>
        </w:rPr>
        <w:t>第３－</w:t>
      </w:r>
      <w:r w:rsidRPr="00F7437B">
        <w:t>3</w:t>
      </w:r>
      <w:r w:rsidRPr="00F7437B">
        <w:rPr>
          <w:rFonts w:hint="eastAsia"/>
        </w:rPr>
        <w:t>8条　ニューマチックケーソン工</w:t>
      </w:r>
      <w:bookmarkEnd w:id="179"/>
    </w:p>
    <w:p w14:paraId="11BCA1B1" w14:textId="77777777" w:rsidR="003B7180" w:rsidRPr="00E961E2" w:rsidRDefault="003B7180" w:rsidP="00883267">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１．ニューマチックケーソンは、第３－</w:t>
      </w:r>
      <w:r>
        <w:rPr>
          <w:rFonts w:ascii="ＭＳ 明朝" w:hAnsi="ＭＳ 明朝" w:hint="eastAsia"/>
          <w:szCs w:val="21"/>
        </w:rPr>
        <w:t>37</w:t>
      </w:r>
      <w:r w:rsidRPr="00E961E2">
        <w:rPr>
          <w:rFonts w:ascii="ＭＳ 明朝" w:hAnsi="ＭＳ 明朝" w:hint="eastAsia"/>
          <w:szCs w:val="21"/>
        </w:rPr>
        <w:t>条</w:t>
      </w:r>
      <w:r>
        <w:rPr>
          <w:rFonts w:ascii="ＭＳ 明朝" w:hAnsi="ＭＳ 明朝" w:hint="eastAsia"/>
          <w:szCs w:val="21"/>
        </w:rPr>
        <w:t xml:space="preserve"> オープンケーソン工（井筒工） </w:t>
      </w:r>
      <w:r w:rsidRPr="00E961E2">
        <w:rPr>
          <w:rFonts w:ascii="ＭＳ 明朝" w:hAnsi="ＭＳ 明朝" w:hint="eastAsia"/>
          <w:szCs w:val="21"/>
        </w:rPr>
        <w:t>第1項、第2項及び第8項に基づくものとする。</w:t>
      </w:r>
    </w:p>
    <w:p w14:paraId="0C93AEEA" w14:textId="15A3AF8F"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２．受注者は、ニューマチックケーソンの施工にあたっては、特に工事中の事故及びケーソン内作</w:t>
      </w:r>
      <w:r w:rsidRPr="00E961E2">
        <w:rPr>
          <w:rFonts w:ascii="ＭＳ 明朝" w:hAnsi="ＭＳ 明朝" w:hint="eastAsia"/>
          <w:szCs w:val="21"/>
        </w:rPr>
        <w:lastRenderedPageBreak/>
        <w:t>業の危険防止を図るため、諸法令等を遵守し、十分な設備で施工しなければならない。</w:t>
      </w:r>
    </w:p>
    <w:p w14:paraId="18A9EF8C" w14:textId="5FF13674"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沈設をケーソン自重・載荷荷重・摩擦抵抗の低減などにより行わなければならない。やむを得ず減圧沈下を併用する場合は、事前に監督職員の承諾を得るとともに、ケーソン本体の安全性及び作業員の退出を確認し、さらに近接構造物へ悪影響を生じないようにしなければならない。</w:t>
      </w:r>
    </w:p>
    <w:p w14:paraId="4A578B9A" w14:textId="259E7EF1"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ニューマチックケーソンの沈下が完了したときは、刃口面で地均しし、刃ロ周辺から中央に向って中詰めコンクリートを打設するものとし、打設後24時間以上送気圧を一定に保ち養生しなければならない。</w:t>
      </w:r>
    </w:p>
    <w:p w14:paraId="1B936033" w14:textId="77777777" w:rsidR="003B7180" w:rsidRPr="008E3B78" w:rsidRDefault="003B7180" w:rsidP="00E961E2">
      <w:pPr>
        <w:rPr>
          <w:rFonts w:ascii="ＭＳ 明朝" w:hAnsi="ＭＳ 明朝"/>
          <w:spacing w:val="2"/>
          <w:szCs w:val="21"/>
        </w:rPr>
      </w:pPr>
    </w:p>
    <w:p w14:paraId="7FDE426A" w14:textId="40D4409E" w:rsidR="003B7180" w:rsidRPr="00F7437B" w:rsidRDefault="003B7180" w:rsidP="00F63AC3">
      <w:pPr>
        <w:pStyle w:val="3"/>
        <w:rPr>
          <w:spacing w:val="2"/>
        </w:rPr>
      </w:pPr>
      <w:bookmarkStart w:id="180" w:name="_Toc105142057"/>
      <w:r w:rsidRPr="00F7437B">
        <w:rPr>
          <w:rFonts w:hint="eastAsia"/>
        </w:rPr>
        <w:t>第３－</w:t>
      </w:r>
      <w:r w:rsidRPr="00F7437B">
        <w:t>3</w:t>
      </w:r>
      <w:r w:rsidRPr="00F7437B">
        <w:rPr>
          <w:rFonts w:hint="eastAsia"/>
        </w:rPr>
        <w:t>9条　簡易土留工</w:t>
      </w:r>
      <w:bookmarkEnd w:id="180"/>
    </w:p>
    <w:p w14:paraId="0CA6DE10" w14:textId="77777777" w:rsidR="003B7180" w:rsidRPr="00E961E2" w:rsidRDefault="003B7180" w:rsidP="00AA15A1">
      <w:pPr>
        <w:ind w:left="630" w:hangingChars="300" w:hanging="630"/>
        <w:rPr>
          <w:rFonts w:ascii="ＭＳ 明朝" w:hAnsi="ＭＳ 明朝"/>
          <w:spacing w:val="2"/>
          <w:szCs w:val="21"/>
        </w:rPr>
      </w:pPr>
      <w:r w:rsidRPr="005503B5">
        <w:rPr>
          <w:rFonts w:ascii="ＭＳ 明朝" w:hAnsi="ＭＳ 明朝"/>
          <w:szCs w:val="21"/>
        </w:rPr>
        <w:t xml:space="preserve">  </w:t>
      </w:r>
      <w:r w:rsidRPr="005503B5">
        <w:rPr>
          <w:rFonts w:ascii="ＭＳ 明朝" w:hAnsi="ＭＳ 明朝" w:hint="eastAsia"/>
          <w:szCs w:val="21"/>
        </w:rPr>
        <w:t xml:space="preserve">　１．受注者は、労働安全衛生</w:t>
      </w:r>
      <w:r w:rsidRPr="00E961E2">
        <w:rPr>
          <w:rFonts w:ascii="ＭＳ 明朝" w:hAnsi="ＭＳ 明朝" w:hint="eastAsia"/>
          <w:szCs w:val="21"/>
        </w:rPr>
        <w:t>規則第164条、並びに平成4年10月1目付け基発第542号労働省労働基準局長通達を遵守して施工しなければならない。</w:t>
      </w:r>
    </w:p>
    <w:p w14:paraId="78A1C188" w14:textId="4C78B9CB"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２．受注者は、スライドレール方式の建込みは、必ずパネルを先に押込み、次にスライドレールを押込む順序で施工しなければならない。</w:t>
      </w:r>
    </w:p>
    <w:p w14:paraId="708A87AC" w14:textId="4E7C7D3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３．受注者は、縦梁プレート方式で行う場合は、隣接するプレートの縦梁が密着するよう施工しなければならない。</w:t>
      </w:r>
    </w:p>
    <w:p w14:paraId="0D83C8B3" w14:textId="18DC39A4"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４．受注者は、パネル押込みの前の先掘深さを30cm以下とし、背面の土砂が崩落しない範囲の深さで施工しなければならない。</w:t>
      </w:r>
    </w:p>
    <w:p w14:paraId="13B72E35" w14:textId="539C04D2"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５．受注者は、押込みに際して、スライドレール・パネル・プレートとも、所定のプロテクターを取付けて作業しなければならない。</w:t>
      </w:r>
    </w:p>
    <w:p w14:paraId="75745D0D" w14:textId="2371C7A1"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６．受注者は、スライドレール及び縦梁プレートの押込みは、左右均等に行い、施工中に切梁の水平角度が5度を超えないよう留意しなければならない。</w:t>
      </w:r>
    </w:p>
    <w:p w14:paraId="0C22A59A" w14:textId="5F042F12"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７．受注者は、簡易土留の建込み中、掘削進行方向で土砂崩落のおそれがある場合は、流砂防止板を用いる等必要な処置をしなければならない。</w:t>
      </w:r>
    </w:p>
    <w:p w14:paraId="2837AB63" w14:textId="3E8EBF99"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８．受注者は、簡易土留の引抜きには、トラッククレーン又は門型クレーン等を使用しなければならない。</w:t>
      </w:r>
    </w:p>
    <w:p w14:paraId="7AB6AF68" w14:textId="481F2A05" w:rsidR="003B7180" w:rsidRPr="00E961E2" w:rsidRDefault="003B7180" w:rsidP="00AA15A1">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簡易土留による掘削部の埋戻しは、埋戻し土の敷均し、パネルの引抜き、締固めの順に施工しなければならない。締固めについて設計図書に明示されていない場合は、監督職員と協議しなければならない。</w:t>
      </w:r>
    </w:p>
    <w:p w14:paraId="4D741CB2" w14:textId="6E9BD7AF"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．受注者は、土留板（パネル・プレート等）と背面土に間隙が生じた場合、周辺地盤に影響が生じないよう砂詰等を行わなければならない。</w:t>
      </w:r>
    </w:p>
    <w:p w14:paraId="7A7DB280"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受注者は、打撃による簡易土留の建込み施工をしてはならない。</w:t>
      </w:r>
    </w:p>
    <w:p w14:paraId="4335D089" w14:textId="6BAE348E"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12</w:t>
      </w:r>
      <w:r w:rsidRPr="00E961E2">
        <w:rPr>
          <w:rFonts w:ascii="ＭＳ 明朝" w:hAnsi="ＭＳ 明朝"/>
          <w:szCs w:val="21"/>
        </w:rPr>
        <w:t>．</w:t>
      </w:r>
      <w:r w:rsidRPr="00E961E2">
        <w:rPr>
          <w:rFonts w:ascii="ＭＳ 明朝" w:hAnsi="ＭＳ 明朝" w:hint="eastAsia"/>
          <w:szCs w:val="21"/>
        </w:rPr>
        <w:t>受注者は、簡易土留上部に覆工を必要とする場合、H形鋼等の枕材を設置しなければならない。</w:t>
      </w:r>
    </w:p>
    <w:p w14:paraId="028DF150" w14:textId="77777777" w:rsidR="003B7180" w:rsidRPr="008E3B78" w:rsidRDefault="003B7180" w:rsidP="00E961E2">
      <w:pPr>
        <w:rPr>
          <w:rFonts w:ascii="ＭＳ 明朝" w:hAnsi="ＭＳ 明朝"/>
          <w:spacing w:val="2"/>
          <w:szCs w:val="21"/>
        </w:rPr>
      </w:pPr>
    </w:p>
    <w:p w14:paraId="1A6F3FDD" w14:textId="77777777" w:rsidR="003B7180" w:rsidRPr="00996410" w:rsidRDefault="003B7180" w:rsidP="00996410">
      <w:pPr>
        <w:pStyle w:val="2"/>
        <w:rPr>
          <w:spacing w:val="2"/>
          <w:szCs w:val="21"/>
        </w:rPr>
      </w:pPr>
      <w:bookmarkStart w:id="181" w:name="_Toc105142058"/>
      <w:r w:rsidRPr="00996410">
        <w:rPr>
          <w:rFonts w:hint="eastAsia"/>
        </w:rPr>
        <w:t>第６節　コンクリートブロック積（張）工及び石積（張）工</w:t>
      </w:r>
      <w:bookmarkEnd w:id="181"/>
    </w:p>
    <w:p w14:paraId="38F1C4CC" w14:textId="64A6FB5E" w:rsidR="003B7180" w:rsidRPr="00F7437B" w:rsidRDefault="003B7180" w:rsidP="00F63AC3">
      <w:pPr>
        <w:pStyle w:val="3"/>
        <w:rPr>
          <w:color w:val="000000"/>
          <w:spacing w:val="2"/>
        </w:rPr>
      </w:pPr>
      <w:bookmarkStart w:id="182" w:name="_Toc105142059"/>
      <w:r w:rsidRPr="00F7437B">
        <w:rPr>
          <w:rFonts w:hint="eastAsia"/>
        </w:rPr>
        <w:t>第３－40条　コンクリートブロック積（張）工</w:t>
      </w:r>
      <w:bookmarkEnd w:id="182"/>
    </w:p>
    <w:p w14:paraId="2E17A9D7" w14:textId="77777777" w:rsidR="003B7180" w:rsidRPr="00E961E2" w:rsidRDefault="003B7180" w:rsidP="00993EC8">
      <w:pPr>
        <w:ind w:left="630" w:hangingChars="300" w:hanging="630"/>
        <w:rPr>
          <w:rFonts w:ascii="ＭＳ 明朝" w:hAnsi="ＭＳ 明朝"/>
          <w:color w:val="000000"/>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１．受注者は、設計図書に明示されたコンクリートブロックの規格を使用し、第３－</w:t>
      </w:r>
      <w:r>
        <w:rPr>
          <w:rFonts w:ascii="ＭＳ 明朝" w:hAnsi="ＭＳ 明朝" w:hint="eastAsia"/>
          <w:color w:val="000000"/>
          <w:szCs w:val="21"/>
        </w:rPr>
        <w:t>42条 石積（張)</w:t>
      </w:r>
      <w:r w:rsidRPr="00E961E2">
        <w:rPr>
          <w:rFonts w:ascii="ＭＳ 明朝" w:hAnsi="ＭＳ 明朝" w:hint="eastAsia"/>
          <w:color w:val="000000"/>
          <w:szCs w:val="21"/>
        </w:rPr>
        <w:t>工に準じて施工しなければならない。</w:t>
      </w:r>
    </w:p>
    <w:p w14:paraId="5CDB6DE0" w14:textId="7F820B14"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２．受注者は、連節ブロック張の施工においては布張とし、縦目地方向に丸棒鋼をもって連</w:t>
      </w:r>
      <w:r w:rsidRPr="00E961E2">
        <w:rPr>
          <w:rFonts w:ascii="ＭＳ 明朝" w:hAnsi="ＭＳ 明朝" w:hint="eastAsia"/>
          <w:szCs w:val="21"/>
        </w:rPr>
        <w:t>結しなければならない。また、受注者は、丸棒鋼の規格等については、設計図書によらなければならない。</w:t>
      </w:r>
    </w:p>
    <w:p w14:paraId="6913233B" w14:textId="77777777" w:rsidR="003B7180" w:rsidRPr="00E961E2" w:rsidRDefault="003B7180" w:rsidP="00E961E2">
      <w:pPr>
        <w:rPr>
          <w:rFonts w:ascii="ＭＳ 明朝" w:hAnsi="ＭＳ 明朝"/>
          <w:spacing w:val="2"/>
          <w:szCs w:val="21"/>
        </w:rPr>
      </w:pPr>
    </w:p>
    <w:p w14:paraId="1E3B8E1D" w14:textId="77777777" w:rsidR="003B7180" w:rsidRPr="00F7437B" w:rsidRDefault="003B7180" w:rsidP="00F63AC3">
      <w:pPr>
        <w:pStyle w:val="3"/>
        <w:rPr>
          <w:rFonts w:cs="MS-Gothic"/>
          <w:sz w:val="24"/>
          <w:szCs w:val="24"/>
        </w:rPr>
      </w:pPr>
      <w:bookmarkStart w:id="183" w:name="_Toc105142060"/>
      <w:r w:rsidRPr="00F7437B">
        <w:rPr>
          <w:rFonts w:hint="eastAsia"/>
        </w:rPr>
        <w:t>第３－41条　緑化ブロック工</w:t>
      </w:r>
      <w:bookmarkEnd w:id="183"/>
    </w:p>
    <w:p w14:paraId="6DC7B5CA"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１．受注者は、緑化ブロック基礎のコンクリートについて、設計図書に示す打継目地以外には打継目を設けて打設してはならない。</w:t>
      </w:r>
    </w:p>
    <w:p w14:paraId="2195FC9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２．受注者は、緑化ブロック積の施工にあたり、各ブロックのかみ合わせを確実に行わなければならない。</w:t>
      </w:r>
    </w:p>
    <w:p w14:paraId="12092B84"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３．受注者は、緑化ブロック積の施工にあたり、緑化ブロックと地山の間に空隙が生じないように裏込めを行い、１段ごとに締固めなければならない。</w:t>
      </w:r>
    </w:p>
    <w:p w14:paraId="04D732E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lastRenderedPageBreak/>
        <w:t>４．受注者は、工事完了引渡しまでの間、緑化ブロックに植栽を行った植物が枯死しないように養生しなければならない。工事完了引渡しまでの間に植物が枯死した場合は、その原因を調査し監督職員に報告するとともに、再度施工し、施工結果を監督職員に報告しなければならない。</w:t>
      </w:r>
    </w:p>
    <w:p w14:paraId="4EC9B558" w14:textId="77777777" w:rsidR="003B7180" w:rsidRPr="00E961E2" w:rsidRDefault="003B7180" w:rsidP="00A514FA">
      <w:pPr>
        <w:rPr>
          <w:rFonts w:ascii="ＭＳ 明朝" w:hAnsi="ＭＳ 明朝"/>
          <w:spacing w:val="2"/>
          <w:szCs w:val="21"/>
        </w:rPr>
      </w:pPr>
    </w:p>
    <w:p w14:paraId="2B3EC57D" w14:textId="428DF147" w:rsidR="003B7180" w:rsidRPr="00F7437B" w:rsidRDefault="003B7180" w:rsidP="00F63AC3">
      <w:pPr>
        <w:pStyle w:val="3"/>
        <w:rPr>
          <w:spacing w:val="2"/>
        </w:rPr>
      </w:pPr>
      <w:bookmarkStart w:id="184" w:name="_Toc105142061"/>
      <w:r w:rsidRPr="00F7437B">
        <w:rPr>
          <w:rFonts w:hint="eastAsia"/>
        </w:rPr>
        <w:t>第３－42条　石積（張）工</w:t>
      </w:r>
      <w:bookmarkEnd w:id="184"/>
    </w:p>
    <w:p w14:paraId="222B220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１．受注者は、積石の積み方に先立ち、石に付着したごみ、汚物を清掃しなければならない。</w:t>
      </w:r>
    </w:p>
    <w:p w14:paraId="6BC63E29" w14:textId="5BAC67D7"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２．受注者は、石積（張）工の施工に際して、特に指定されていない限り谷積方式とし、根石はなるべく大きな石を選び、所定の基礎、又は基礎工になじみ良く据付けなければならない。</w:t>
      </w:r>
    </w:p>
    <w:p w14:paraId="2F4BAB3F" w14:textId="00188A36"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３．受注者は、石積（張）工の施工に際して、等高を保ちながら積上げるものとし、天端石及び根石は、できる限り五角石を使用しなければならない。</w:t>
      </w:r>
    </w:p>
    <w:p w14:paraId="04F56F93" w14:textId="2E8A8788"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空石積（張）工の施工にあたり、胴かいにて積石を固定し、胴込裏込めを充填しつつ、平たい大石を選んで尻かいを施して主要部を完全に支持し、その空隙は目潰し砂利をもって十分堅固にしなければならない。</w:t>
      </w:r>
    </w:p>
    <w:p w14:paraId="56C60C27" w14:textId="137E3DDB" w:rsidR="003B7180" w:rsidRPr="00E961E2" w:rsidRDefault="003B7180" w:rsidP="00993EC8">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５．受注者は、練石積（張）工の施工にあたり、尻かいにて積石を固定し、胴込コンクリートを充填し、十分突固めを行い、合端付近に著しい空隙が生じないように施工しなければならない。</w:t>
      </w:r>
    </w:p>
    <w:p w14:paraId="06CD2563" w14:textId="6D17BF0A"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hint="eastAsia"/>
          <w:szCs w:val="21"/>
        </w:rPr>
        <w:t xml:space="preserve">　</w:t>
      </w:r>
      <w:r>
        <w:rPr>
          <w:rFonts w:ascii="ＭＳ 明朝" w:hAnsi="ＭＳ 明朝" w:hint="eastAsia"/>
          <w:szCs w:val="21"/>
        </w:rPr>
        <w:t xml:space="preserve">　</w:t>
      </w:r>
      <w:r w:rsidRPr="00E961E2">
        <w:rPr>
          <w:rFonts w:ascii="ＭＳ 明朝" w:hAnsi="ＭＳ 明朝" w:hint="eastAsia"/>
          <w:szCs w:val="21"/>
        </w:rPr>
        <w:t>６．受注者は、練石積の裏込めコンクリートの背面に、抜型枠等を用いて石積面からコンクリート背面までの厚さを、正しく保つようにしなければならない。</w:t>
      </w:r>
    </w:p>
    <w:p w14:paraId="07200C0D" w14:textId="4308E396"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７．受注者は、練石積（張）工の合端は、監督職員の承諸を得なければモルタル目地を塗ってはならない。</w:t>
      </w:r>
    </w:p>
    <w:p w14:paraId="737B1454" w14:textId="77777777"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８．受注者は、石積（張）工の施工にあたり、四ツ巻・八ツ巻・四ツ目・落し込み・目通り・重箱あるいは、はらみ・逆石、その他の欠点がないように施工しなければならない。</w:t>
      </w:r>
    </w:p>
    <w:p w14:paraId="53C7D0E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９．受注者は、練石積の1日積上げ高さを1.5m程度までとしなければならない。</w:t>
      </w:r>
    </w:p>
    <w:p w14:paraId="33A60775" w14:textId="41B3A7AD"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．受注者は、張石の施工に先立ち設計図書に明示する厚さに栗石等を敷均し、十分突固めを行わなければならない。また、張石は、凹凸なく張り込み、移動しないように栗石等を充填しなければならない。</w:t>
      </w:r>
    </w:p>
    <w:p w14:paraId="0378EFAB" w14:textId="77777777" w:rsidR="003B7180" w:rsidRPr="00E961E2" w:rsidRDefault="003B7180" w:rsidP="00E961E2">
      <w:pPr>
        <w:rPr>
          <w:rFonts w:ascii="ＭＳ 明朝" w:hAnsi="ＭＳ 明朝"/>
          <w:spacing w:val="2"/>
          <w:szCs w:val="21"/>
        </w:rPr>
      </w:pPr>
    </w:p>
    <w:p w14:paraId="518F36A1" w14:textId="77777777" w:rsidR="003B7180" w:rsidRPr="00F7437B" w:rsidRDefault="003B7180" w:rsidP="00F63AC3">
      <w:pPr>
        <w:pStyle w:val="3"/>
        <w:rPr>
          <w:color w:val="FF0000"/>
          <w:spacing w:val="2"/>
        </w:rPr>
      </w:pPr>
      <w:bookmarkStart w:id="185" w:name="_Toc105142062"/>
      <w:r w:rsidRPr="00F7437B">
        <w:rPr>
          <w:rFonts w:hint="eastAsia"/>
        </w:rPr>
        <w:t>第３－43条　多自然型護岸工</w:t>
      </w:r>
      <w:bookmarkEnd w:id="185"/>
    </w:p>
    <w:p w14:paraId="7E2FB193"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１．受注者は、河川が本来有している生物の良好な生育環境・自然景観に考慮して計画・設計された多自然型河川工法による場合、工法の趣旨をふまえ施工しなければならない。</w:t>
      </w:r>
    </w:p>
    <w:p w14:paraId="06BC549C" w14:textId="77777777" w:rsidR="003B7180" w:rsidRPr="00E961E2" w:rsidRDefault="003B7180" w:rsidP="00A514FA">
      <w:pPr>
        <w:autoSpaceDE w:val="0"/>
        <w:autoSpaceDN w:val="0"/>
        <w:adjustRightInd w:val="0"/>
        <w:ind w:firstLineChars="200" w:firstLine="420"/>
        <w:rPr>
          <w:rFonts w:ascii="ＭＳ 明朝" w:hAnsi="ＭＳ 明朝" w:cs="MS-Mincho"/>
          <w:color w:val="000000"/>
          <w:kern w:val="0"/>
          <w:szCs w:val="21"/>
        </w:rPr>
      </w:pPr>
      <w:r w:rsidRPr="00E961E2">
        <w:rPr>
          <w:rFonts w:ascii="ＭＳ 明朝" w:hAnsi="ＭＳ 明朝" w:cs="MS-Mincho" w:hint="eastAsia"/>
          <w:kern w:val="0"/>
          <w:szCs w:val="21"/>
        </w:rPr>
        <w:t>２．木杭の施工については、</w:t>
      </w:r>
      <w:r w:rsidRPr="00E961E2">
        <w:rPr>
          <w:rFonts w:ascii="ＭＳ 明朝" w:hAnsi="ＭＳ 明朝" w:hint="eastAsia"/>
          <w:color w:val="000000"/>
          <w:szCs w:val="21"/>
        </w:rPr>
        <w:t>第３－</w:t>
      </w:r>
      <w:r>
        <w:rPr>
          <w:rFonts w:ascii="ＭＳ 明朝" w:hAnsi="ＭＳ 明朝" w:hint="eastAsia"/>
          <w:color w:val="000000"/>
          <w:szCs w:val="21"/>
        </w:rPr>
        <w:t>29</w:t>
      </w:r>
      <w:r w:rsidRPr="00E961E2">
        <w:rPr>
          <w:rFonts w:ascii="ＭＳ 明朝" w:hAnsi="ＭＳ 明朝" w:hint="eastAsia"/>
          <w:color w:val="000000"/>
          <w:szCs w:val="21"/>
        </w:rPr>
        <w:t>条</w:t>
      </w:r>
      <w:r>
        <w:rPr>
          <w:rFonts w:ascii="ＭＳ 明朝" w:hAnsi="ＭＳ 明朝" w:hint="eastAsia"/>
          <w:color w:val="000000"/>
          <w:szCs w:val="21"/>
        </w:rPr>
        <w:t xml:space="preserve"> </w:t>
      </w:r>
      <w:r w:rsidRPr="00E961E2">
        <w:rPr>
          <w:rFonts w:ascii="ＭＳ 明朝" w:hAnsi="ＭＳ 明朝" w:cs="MS-Mincho" w:hint="eastAsia"/>
          <w:color w:val="000000"/>
          <w:kern w:val="0"/>
          <w:szCs w:val="21"/>
        </w:rPr>
        <w:t>木杭工の規定によるものとする。</w:t>
      </w:r>
    </w:p>
    <w:p w14:paraId="0206900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color w:val="000000"/>
          <w:kern w:val="0"/>
          <w:szCs w:val="21"/>
        </w:rPr>
        <w:t>３．巨石張り（積み）・巨石据付及び雑割石張りの施工については、</w:t>
      </w:r>
      <w:r w:rsidRPr="00E961E2">
        <w:rPr>
          <w:rFonts w:ascii="ＭＳ 明朝" w:hAnsi="ＭＳ 明朝" w:hint="eastAsia"/>
          <w:color w:val="000000"/>
          <w:szCs w:val="21"/>
        </w:rPr>
        <w:t>第３－</w:t>
      </w:r>
      <w:r>
        <w:rPr>
          <w:rFonts w:ascii="ＭＳ 明朝" w:hAnsi="ＭＳ 明朝" w:hint="eastAsia"/>
          <w:color w:val="000000"/>
          <w:szCs w:val="21"/>
        </w:rPr>
        <w:t>42</w:t>
      </w:r>
      <w:r w:rsidRPr="00E961E2">
        <w:rPr>
          <w:rFonts w:ascii="ＭＳ 明朝" w:hAnsi="ＭＳ 明朝" w:hint="eastAsia"/>
          <w:color w:val="000000"/>
          <w:szCs w:val="21"/>
        </w:rPr>
        <w:t>条</w:t>
      </w:r>
      <w:r>
        <w:rPr>
          <w:rFonts w:ascii="ＭＳ 明朝" w:hAnsi="ＭＳ 明朝" w:hint="eastAsia"/>
          <w:color w:val="000000"/>
          <w:szCs w:val="21"/>
        </w:rPr>
        <w:t xml:space="preserve"> </w:t>
      </w:r>
      <w:r w:rsidRPr="00E961E2">
        <w:rPr>
          <w:rFonts w:ascii="ＭＳ 明朝" w:hAnsi="ＭＳ 明朝" w:cs="MS-Mincho" w:hint="eastAsia"/>
          <w:color w:val="000000"/>
          <w:kern w:val="0"/>
          <w:szCs w:val="21"/>
        </w:rPr>
        <w:t>石積（張）工</w:t>
      </w:r>
      <w:r w:rsidRPr="00E961E2">
        <w:rPr>
          <w:rFonts w:ascii="ＭＳ 明朝" w:hAnsi="ＭＳ 明朝" w:cs="MS-Mincho" w:hint="eastAsia"/>
          <w:kern w:val="0"/>
          <w:szCs w:val="21"/>
        </w:rPr>
        <w:t>の規定によるものとする。</w:t>
      </w:r>
    </w:p>
    <w:p w14:paraId="50D14971" w14:textId="77777777" w:rsidR="003B7180" w:rsidRPr="00E81B87" w:rsidRDefault="003B7180" w:rsidP="00E961E2">
      <w:pPr>
        <w:rPr>
          <w:rFonts w:ascii="ＭＳ 明朝" w:hAnsi="ＭＳ 明朝"/>
          <w:spacing w:val="2"/>
          <w:szCs w:val="21"/>
        </w:rPr>
      </w:pPr>
    </w:p>
    <w:p w14:paraId="07FB6486" w14:textId="77777777" w:rsidR="003B7180" w:rsidRPr="00E961E2" w:rsidRDefault="003B7180" w:rsidP="00996410">
      <w:pPr>
        <w:pStyle w:val="2"/>
        <w:rPr>
          <w:spacing w:val="2"/>
          <w:szCs w:val="21"/>
        </w:rPr>
      </w:pPr>
      <w:bookmarkStart w:id="186" w:name="_Toc105142063"/>
      <w:r>
        <w:rPr>
          <w:rFonts w:hint="eastAsia"/>
        </w:rPr>
        <w:t>第７</w:t>
      </w:r>
      <w:r w:rsidRPr="00E961E2">
        <w:rPr>
          <w:rFonts w:hint="eastAsia"/>
        </w:rPr>
        <w:t>節　法面工</w:t>
      </w:r>
      <w:bookmarkEnd w:id="186"/>
    </w:p>
    <w:p w14:paraId="524C2572" w14:textId="343758BC" w:rsidR="003B7180" w:rsidRPr="00F7437B" w:rsidRDefault="003B7180" w:rsidP="00F63AC3">
      <w:pPr>
        <w:pStyle w:val="3"/>
        <w:rPr>
          <w:spacing w:val="2"/>
        </w:rPr>
      </w:pPr>
      <w:bookmarkStart w:id="187" w:name="_Toc105142064"/>
      <w:r w:rsidRPr="00F7437B">
        <w:rPr>
          <w:rFonts w:hint="eastAsia"/>
        </w:rPr>
        <w:t>第３－44条　プレキャスト枠工</w:t>
      </w:r>
      <w:bookmarkEnd w:id="187"/>
    </w:p>
    <w:p w14:paraId="4E456C2B"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１．基面処理</w:t>
      </w:r>
    </w:p>
    <w:p w14:paraId="58537AB9" w14:textId="0E34C089"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 xml:space="preserve">　（１）</w:t>
      </w:r>
      <w:r w:rsidRPr="00E961E2">
        <w:rPr>
          <w:rFonts w:ascii="ＭＳ 明朝" w:hAnsi="ＭＳ 明朝" w:hint="eastAsia"/>
          <w:szCs w:val="21"/>
        </w:rPr>
        <w:t>受注者は、法枠工を盛土面に施工する場合、盛土表面をよく締固め、表面をできるだけ平滑に仕上げなければならない。</w:t>
      </w:r>
    </w:p>
    <w:p w14:paraId="1597E187" w14:textId="18CAF4F4"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受注者は、法枠工を切土面に施工する場合、設計図書に基づいて平滑に切り取らなければならない。切り過ぎた場合には、受注者の責任と費用負担で整形しなければならない。</w:t>
      </w:r>
    </w:p>
    <w:p w14:paraId="7EB3B51B" w14:textId="3D23FC6C"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（３）</w:t>
      </w:r>
      <w:r w:rsidRPr="00E961E2">
        <w:rPr>
          <w:rFonts w:ascii="ＭＳ 明朝" w:hAnsi="ＭＳ 明朝" w:hint="eastAsia"/>
          <w:szCs w:val="21"/>
        </w:rPr>
        <w:t>受注者は、法枠工の基礎の施工にあたり、緩んだ転石・岩塊等は落下の危険のないよう除去しなければならない。</w:t>
      </w:r>
    </w:p>
    <w:p w14:paraId="4F37CE6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２．基礎及び枠の組立て</w:t>
      </w:r>
    </w:p>
    <w:p w14:paraId="2AF75B75" w14:textId="28979586"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sidRPr="00E961E2">
        <w:rPr>
          <w:rFonts w:ascii="ＭＳ 明朝" w:hAnsi="ＭＳ 明朝" w:hint="eastAsia"/>
          <w:szCs w:val="21"/>
        </w:rPr>
        <w:t>受注者は、枠工の基礎の施工にあたって沈下・滑動・不陸などが生じないようにしなければならない。</w:t>
      </w:r>
    </w:p>
    <w:p w14:paraId="6E7C56E4" w14:textId="640CDE30"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法枠工の設置にあたって、設計図書に基づいて枠をかみ合わせ、各部材に無理な力がかからないように、法尻から順序よく施工し、滑動しないように積上げなければならない。また、枠の支点部分に滑り止め用アンカーピンを用いる場合は、滑り止めアンカーピンと枠が連結するよう施工しなければならない。</w:t>
      </w:r>
    </w:p>
    <w:p w14:paraId="331E5C4B" w14:textId="77777777" w:rsidR="003B7180" w:rsidRPr="00E961E2" w:rsidRDefault="003B7180" w:rsidP="00E961E2">
      <w:pPr>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３．中詰め</w:t>
      </w:r>
    </w:p>
    <w:p w14:paraId="2EC77FA4" w14:textId="1B7A7D09"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受注者は、枠内に土砂を詰める場合、枠工下部より枠の高さまで締固めながら施工しなければならない。</w:t>
      </w:r>
    </w:p>
    <w:p w14:paraId="36787A9D" w14:textId="4C3E5281"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受注者は、枠内に土のうを施工する場合、土砂が十分詰まったものを使用し、枠の下端から隙間ができないよう施工し、脱落しないようアンカーピン等で固定しなければならない。</w:t>
      </w:r>
    </w:p>
    <w:p w14:paraId="4704B02D" w14:textId="0DEFF02A"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受注者は、枠内に玉石などを詰める場合、クラッシャラン等で空隙を充填しながら施工しなければならない。</w:t>
      </w:r>
    </w:p>
    <w:p w14:paraId="19E791B5" w14:textId="48DD31CE"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受注者は、枠内にコンクリート板などを張る場合、法面との間に空隙を生じないように施工しなければならない。</w:t>
      </w:r>
    </w:p>
    <w:p w14:paraId="63CD7AA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また、枠とコンクリート板との空隙は、モルタルなどで充填しなければならない。</w:t>
      </w:r>
    </w:p>
    <w:p w14:paraId="5CE872AD" w14:textId="77777777" w:rsidR="003B7180" w:rsidRPr="00E961E2" w:rsidRDefault="003B7180" w:rsidP="00E961E2">
      <w:pPr>
        <w:rPr>
          <w:rFonts w:ascii="ＭＳ 明朝" w:hAnsi="ＭＳ 明朝"/>
          <w:spacing w:val="2"/>
          <w:szCs w:val="21"/>
        </w:rPr>
      </w:pPr>
    </w:p>
    <w:p w14:paraId="5C842E4A" w14:textId="7DCD2579" w:rsidR="003B7180" w:rsidRPr="00F7437B" w:rsidRDefault="003B7180" w:rsidP="00F63AC3">
      <w:pPr>
        <w:pStyle w:val="3"/>
        <w:rPr>
          <w:spacing w:val="2"/>
        </w:rPr>
      </w:pPr>
      <w:bookmarkStart w:id="188" w:name="_Toc105142065"/>
      <w:r w:rsidRPr="00F7437B">
        <w:rPr>
          <w:rFonts w:hint="eastAsia"/>
        </w:rPr>
        <w:t>第３－45条　吹付枠工</w:t>
      </w:r>
      <w:bookmarkEnd w:id="188"/>
    </w:p>
    <w:p w14:paraId="55F0A5B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１．基面処理と型枠の組立て</w:t>
      </w:r>
    </w:p>
    <w:p w14:paraId="0C137A90" w14:textId="68CC8EAA"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受注者は、凹凸の著しい法面では、型枠が密着しにくいので、あらかじめコンクリート又はモルタル吹付工などで凹凸を少なくした後、型枠を組立てなければならない。</w:t>
      </w:r>
    </w:p>
    <w:p w14:paraId="6251A88C" w14:textId="6B2EDD95"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受注者は、型枠の組立てにあたって、縦方向の型枠を基本に組立て、すべり止め鉄筋にて固定しなければならない。</w:t>
      </w:r>
    </w:p>
    <w:p w14:paraId="71BBF293" w14:textId="589B0037"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受注者は、鉄筋の継手はコンクリート標準示方書に基づき、所定の長さを上下に重ね合わせるものとし、鉄筋の間隔及びかぶり等は、設計図書に明示されたとおりに配筋し、十分に固定しなければならない。</w:t>
      </w:r>
    </w:p>
    <w:p w14:paraId="5255EAEF" w14:textId="4D641F03"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受注者は、水抜き管を、吹付施工時に移動しないように設置し、目詰まりを起こさないように施工しなければならない。</w:t>
      </w:r>
    </w:p>
    <w:p w14:paraId="4522C4A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２．吹付けの施工</w:t>
      </w:r>
    </w:p>
    <w:p w14:paraId="61DE9E0B" w14:textId="4271D62B" w:rsidR="003B7180" w:rsidRPr="00E961E2" w:rsidRDefault="003B7180" w:rsidP="00993EC8">
      <w:pPr>
        <w:ind w:left="945" w:hangingChars="450" w:hanging="945"/>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（１）受注者は、吹付け</w:t>
      </w:r>
      <w:r w:rsidRPr="00E961E2">
        <w:rPr>
          <w:rFonts w:ascii="ＭＳ 明朝" w:hAnsi="ＭＳ 明朝" w:hint="eastAsia"/>
          <w:szCs w:val="21"/>
        </w:rPr>
        <w:t>に使用するモルタル、又はコンクリートの配合並びに水セメント比は、吹付けを行った法面では設計図書に明示された強度を満足するよう配合試験によって決定しなければならない。</w:t>
      </w:r>
    </w:p>
    <w:p w14:paraId="3461FD5D" w14:textId="24320292"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受注者は、吹付けの施工にあたり、定められた配合を維持しながら、法面上部から順次下部へ吹付け、はね返り材料の上に吹付けないようにしなければならない。また、受注者は、吹付施工にあたり極端な高温又は低温の時期や強風時を避けなければならない。</w:t>
      </w:r>
    </w:p>
    <w:p w14:paraId="2E41ABCF" w14:textId="6DD60A94" w:rsidR="003B7180" w:rsidRPr="00E961E2" w:rsidRDefault="003B7180" w:rsidP="00993EC8">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w:t>
      </w:r>
      <w:r w:rsidRPr="00E961E2">
        <w:rPr>
          <w:rFonts w:ascii="ＭＳ 明朝" w:hAnsi="ＭＳ 明朝" w:hint="eastAsia"/>
          <w:szCs w:val="21"/>
        </w:rPr>
        <w:t>受注者は、吹付継手を縦枠の途中で作らないものとする。ただし、やむを得ず継手を設けなければならない場合には、十分に水洗いをした上で施工しなければならない。</w:t>
      </w:r>
    </w:p>
    <w:p w14:paraId="2868E19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（４）</w:t>
      </w:r>
      <w:r w:rsidRPr="00E961E2">
        <w:rPr>
          <w:rFonts w:ascii="ＭＳ 明朝" w:hAnsi="ＭＳ 明朝" w:hint="eastAsia"/>
          <w:szCs w:val="21"/>
        </w:rPr>
        <w:t>受注者は、型枠断面より極端に大きくならないように吹付けなければならない。</w:t>
      </w:r>
    </w:p>
    <w:p w14:paraId="5AA2487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３．中詰め</w:t>
      </w:r>
    </w:p>
    <w:p w14:paraId="1EC23647" w14:textId="77777777" w:rsidR="003B7180" w:rsidRPr="00E961E2" w:rsidRDefault="003B7180" w:rsidP="00993EC8">
      <w:pPr>
        <w:ind w:left="630" w:hangingChars="300" w:hanging="630"/>
        <w:rPr>
          <w:rFonts w:ascii="ＭＳ 明朝" w:hAnsi="ＭＳ 明朝"/>
          <w:color w:val="00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受注者は、中詰め施工につい</w:t>
      </w:r>
      <w:r w:rsidRPr="00E961E2">
        <w:rPr>
          <w:rFonts w:ascii="ＭＳ 明朝" w:hAnsi="ＭＳ 明朝" w:hint="eastAsia"/>
          <w:color w:val="000000"/>
          <w:szCs w:val="21"/>
        </w:rPr>
        <w:t>て、第３－</w:t>
      </w:r>
      <w:r>
        <w:rPr>
          <w:rFonts w:ascii="ＭＳ 明朝" w:hAnsi="ＭＳ 明朝" w:hint="eastAsia"/>
          <w:color w:val="000000"/>
          <w:szCs w:val="21"/>
        </w:rPr>
        <w:t>44</w:t>
      </w:r>
      <w:r w:rsidRPr="00E961E2">
        <w:rPr>
          <w:rFonts w:ascii="ＭＳ 明朝" w:hAnsi="ＭＳ 明朝" w:hint="eastAsia"/>
          <w:color w:val="000000"/>
          <w:szCs w:val="21"/>
        </w:rPr>
        <w:t>条</w:t>
      </w:r>
      <w:r>
        <w:rPr>
          <w:rFonts w:ascii="ＭＳ 明朝" w:hAnsi="ＭＳ 明朝" w:hint="eastAsia"/>
          <w:color w:val="000000"/>
          <w:szCs w:val="21"/>
        </w:rPr>
        <w:t xml:space="preserve"> プレキャスト枠工 </w:t>
      </w:r>
      <w:r w:rsidRPr="00E961E2">
        <w:rPr>
          <w:rFonts w:ascii="ＭＳ 明朝" w:hAnsi="ＭＳ 明朝" w:hint="eastAsia"/>
          <w:color w:val="000000"/>
          <w:szCs w:val="21"/>
        </w:rPr>
        <w:t>第3項に準ずるが、耐水性ダンボール製、板製・プラスチック製などの型枠を使用した場合は、これらの型枠を完全に除去した上で中詰工を施工しなければならない。</w:t>
      </w:r>
    </w:p>
    <w:p w14:paraId="1BA8F4BF" w14:textId="66EF1C16" w:rsidR="003B7180" w:rsidRPr="00E961E2" w:rsidRDefault="003B7180" w:rsidP="00993EC8">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また、受注者は、枠内をモルタル吹付工や厚層基材吹付工などで施工する場合は、枠内をよく清掃した後、枠との間に隙間のできないように施工しなければならない。</w:t>
      </w:r>
    </w:p>
    <w:p w14:paraId="3BC20AA5" w14:textId="77777777" w:rsidR="003B7180" w:rsidRPr="00E961E2" w:rsidRDefault="003B7180" w:rsidP="00E961E2">
      <w:pPr>
        <w:rPr>
          <w:rFonts w:ascii="ＭＳ 明朝" w:hAnsi="ＭＳ 明朝"/>
          <w:spacing w:val="2"/>
          <w:szCs w:val="21"/>
        </w:rPr>
      </w:pPr>
    </w:p>
    <w:p w14:paraId="1E1F2BD1" w14:textId="77777777" w:rsidR="003B7180" w:rsidRPr="00F7437B" w:rsidRDefault="003B7180" w:rsidP="00F63AC3">
      <w:pPr>
        <w:pStyle w:val="3"/>
        <w:rPr>
          <w:spacing w:val="2"/>
        </w:rPr>
      </w:pPr>
      <w:bookmarkStart w:id="189" w:name="_Toc105142066"/>
      <w:r w:rsidRPr="00F7437B">
        <w:rPr>
          <w:rFonts w:hint="eastAsia"/>
        </w:rPr>
        <w:t>第３－46条（空き）</w:t>
      </w:r>
      <w:bookmarkEnd w:id="189"/>
    </w:p>
    <w:p w14:paraId="2CE0BC88" w14:textId="77777777" w:rsidR="003B7180" w:rsidRPr="00F7437B" w:rsidRDefault="003B7180" w:rsidP="00E961E2">
      <w:pPr>
        <w:rPr>
          <w:rFonts w:ascii="ＭＳ 明朝" w:hAnsi="ＭＳ 明朝"/>
          <w:spacing w:val="2"/>
          <w:szCs w:val="21"/>
        </w:rPr>
      </w:pPr>
    </w:p>
    <w:p w14:paraId="44AD6B72" w14:textId="77777777" w:rsidR="003B7180" w:rsidRPr="00F7437B" w:rsidRDefault="003B7180" w:rsidP="00F63AC3">
      <w:pPr>
        <w:pStyle w:val="3"/>
        <w:rPr>
          <w:spacing w:val="2"/>
        </w:rPr>
      </w:pPr>
      <w:bookmarkStart w:id="190" w:name="_Toc105142067"/>
      <w:r w:rsidRPr="00F7437B">
        <w:rPr>
          <w:rFonts w:hint="eastAsia"/>
        </w:rPr>
        <w:t>第３－47条　現場打コンクリート枠工</w:t>
      </w:r>
      <w:bookmarkEnd w:id="190"/>
    </w:p>
    <w:p w14:paraId="4BFFDD8A"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１．基面処理</w:t>
      </w:r>
    </w:p>
    <w:p w14:paraId="31E2CAE7"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受注者は、切取り・掘削時に法面をできるだけ平滑に仕上げなければならない。受注者は、型枠組立てに支障のある凹凸が生じた場合、コンクリートを打設するなどして凹凸を少なくしなければならない。</w:t>
      </w:r>
    </w:p>
    <w:p w14:paraId="648EDC9A"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２．基礎</w:t>
      </w:r>
    </w:p>
    <w:p w14:paraId="57B1F43C"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受注者は、現場打コンクリートの基礎を、沈下や滑動が生じないように施工しなければならない。</w:t>
      </w:r>
    </w:p>
    <w:p w14:paraId="60F3780A"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３．型枠組立て</w:t>
      </w:r>
    </w:p>
    <w:p w14:paraId="7750F417"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lastRenderedPageBreak/>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受注者は、コンクリート打設時に型枠が破損したり、型枠と地山との隙間からコンクリートが流出しないように、堅固に型枠を組立てなければならない。</w:t>
      </w:r>
    </w:p>
    <w:p w14:paraId="77B11C19"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４．コンクリートの配合及び打設</w:t>
      </w:r>
    </w:p>
    <w:p w14:paraId="608FF420"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w:t>
      </w:r>
      <w:r>
        <w:rPr>
          <w:rFonts w:ascii="ＭＳ 明朝" w:hAnsi="ＭＳ 明朝" w:cs="MS-Gothic" w:hint="eastAsia"/>
          <w:kern w:val="0"/>
          <w:szCs w:val="21"/>
        </w:rPr>
        <w:t xml:space="preserve">　　</w:t>
      </w:r>
      <w:r w:rsidRPr="00E961E2">
        <w:rPr>
          <w:rFonts w:ascii="ＭＳ 明朝" w:hAnsi="ＭＳ 明朝" w:cs="MS-Gothic" w:hint="eastAsia"/>
          <w:kern w:val="0"/>
          <w:szCs w:val="21"/>
        </w:rPr>
        <w:t>受注者は、コンクリートの配合及び打設について、設計図書に明示されたもの以外は、コンクリート標準示方書に基づき施工しなければならない。</w:t>
      </w:r>
    </w:p>
    <w:p w14:paraId="0D955202" w14:textId="77777777" w:rsidR="003B7180" w:rsidRPr="00E961E2" w:rsidRDefault="003B7180" w:rsidP="00A514FA">
      <w:pPr>
        <w:autoSpaceDE w:val="0"/>
        <w:autoSpaceDN w:val="0"/>
        <w:adjustRightInd w:val="0"/>
        <w:ind w:firstLineChars="200" w:firstLine="420"/>
        <w:rPr>
          <w:rFonts w:ascii="ＭＳ 明朝" w:hAnsi="ＭＳ 明朝" w:cs="MS-Gothic"/>
          <w:kern w:val="0"/>
          <w:szCs w:val="21"/>
        </w:rPr>
      </w:pPr>
      <w:r w:rsidRPr="00E961E2">
        <w:rPr>
          <w:rFonts w:ascii="ＭＳ 明朝" w:hAnsi="ＭＳ 明朝" w:cs="MS-Gothic" w:hint="eastAsia"/>
          <w:kern w:val="0"/>
          <w:szCs w:val="21"/>
        </w:rPr>
        <w:t>５．中詰め</w:t>
      </w:r>
    </w:p>
    <w:p w14:paraId="3477DD29" w14:textId="77777777" w:rsidR="003B7180" w:rsidRPr="00E961E2" w:rsidRDefault="003B7180" w:rsidP="00A514FA">
      <w:pPr>
        <w:autoSpaceDE w:val="0"/>
        <w:autoSpaceDN w:val="0"/>
        <w:adjustRightInd w:val="0"/>
        <w:ind w:left="630" w:hangingChars="300" w:hanging="630"/>
        <w:rPr>
          <w:rFonts w:ascii="ＭＳ 明朝" w:hAnsi="ＭＳ 明朝" w:cs="MS-Gothic"/>
          <w:kern w:val="0"/>
          <w:szCs w:val="21"/>
        </w:rPr>
      </w:pPr>
      <w:r w:rsidRPr="00E961E2">
        <w:rPr>
          <w:rFonts w:ascii="ＭＳ 明朝" w:hAnsi="ＭＳ 明朝" w:cs="MS-Gothic" w:hint="eastAsia"/>
          <w:kern w:val="0"/>
          <w:szCs w:val="21"/>
        </w:rPr>
        <w:t xml:space="preserve">　　　　受注者は、中詰め施工につい</w:t>
      </w:r>
      <w:r w:rsidRPr="00E961E2">
        <w:rPr>
          <w:rFonts w:ascii="ＭＳ 明朝" w:hAnsi="ＭＳ 明朝" w:cs="MS-Gothic" w:hint="eastAsia"/>
          <w:color w:val="000000"/>
          <w:kern w:val="0"/>
          <w:szCs w:val="21"/>
        </w:rPr>
        <w:t>ては、</w:t>
      </w:r>
      <w:r w:rsidRPr="00E961E2">
        <w:rPr>
          <w:rFonts w:ascii="ＭＳ 明朝" w:hAnsi="ＭＳ 明朝" w:hint="eastAsia"/>
          <w:color w:val="000000"/>
          <w:szCs w:val="21"/>
        </w:rPr>
        <w:t>第３－</w:t>
      </w:r>
      <w:r>
        <w:rPr>
          <w:rFonts w:ascii="ＭＳ 明朝" w:hAnsi="ＭＳ 明朝" w:hint="eastAsia"/>
          <w:color w:val="000000"/>
          <w:szCs w:val="21"/>
        </w:rPr>
        <w:t>44</w:t>
      </w:r>
      <w:r w:rsidRPr="00E961E2">
        <w:rPr>
          <w:rFonts w:ascii="ＭＳ 明朝" w:hAnsi="ＭＳ 明朝" w:hint="eastAsia"/>
          <w:color w:val="000000"/>
          <w:szCs w:val="21"/>
        </w:rPr>
        <w:t>条</w:t>
      </w:r>
      <w:r>
        <w:rPr>
          <w:rFonts w:ascii="ＭＳ 明朝" w:hAnsi="ＭＳ 明朝" w:hint="eastAsia"/>
          <w:color w:val="000000"/>
          <w:szCs w:val="21"/>
        </w:rPr>
        <w:t xml:space="preserve"> プレキャスト枠工 </w:t>
      </w:r>
      <w:r w:rsidRPr="00E961E2">
        <w:rPr>
          <w:rFonts w:ascii="ＭＳ 明朝" w:hAnsi="ＭＳ 明朝" w:cs="MS-Gothic" w:hint="eastAsia"/>
          <w:color w:val="000000"/>
          <w:kern w:val="0"/>
          <w:szCs w:val="21"/>
        </w:rPr>
        <w:t>第3項に準ずるもの</w:t>
      </w:r>
      <w:r w:rsidRPr="00E961E2">
        <w:rPr>
          <w:rFonts w:ascii="ＭＳ 明朝" w:hAnsi="ＭＳ 明朝" w:cs="MS-Gothic" w:hint="eastAsia"/>
          <w:kern w:val="0"/>
          <w:szCs w:val="21"/>
        </w:rPr>
        <w:t>とし、コンクリート張工、又は厚層基材吹付工で施工する場合は、枠内をよく清掃した後、枠との間に隙間のできないように施工しなければならない。</w:t>
      </w:r>
    </w:p>
    <w:p w14:paraId="756C3DD7" w14:textId="77777777" w:rsidR="003B7180" w:rsidRDefault="003B7180" w:rsidP="00A514FA">
      <w:pPr>
        <w:rPr>
          <w:rFonts w:ascii="ＭＳ 明朝" w:hAnsi="ＭＳ 明朝" w:cs="MS-Gothic"/>
          <w:kern w:val="0"/>
          <w:szCs w:val="21"/>
        </w:rPr>
      </w:pPr>
    </w:p>
    <w:p w14:paraId="548D5A0A" w14:textId="77777777" w:rsidR="003B7180" w:rsidRPr="00F7437B" w:rsidRDefault="003B7180" w:rsidP="00F63AC3">
      <w:pPr>
        <w:pStyle w:val="3"/>
        <w:rPr>
          <w:spacing w:val="2"/>
        </w:rPr>
      </w:pPr>
      <w:bookmarkStart w:id="191" w:name="_Toc105142068"/>
      <w:r w:rsidRPr="00F7437B">
        <w:rPr>
          <w:rFonts w:hint="eastAsia"/>
        </w:rPr>
        <w:t>第３－48条　アンカー工</w:t>
      </w:r>
      <w:bookmarkEnd w:id="191"/>
    </w:p>
    <w:p w14:paraId="4DC41211" w14:textId="77777777" w:rsidR="003B7180" w:rsidRPr="00E961E2" w:rsidRDefault="003B7180" w:rsidP="00A514FA">
      <w:pPr>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１．受注者は、材料を保管する場合、水平で平らな所を選び、地表面と接しないように角材等を敷き、降雨にあたらないようにシート等で覆い、湿気・水に対する配慮をしなければならない。</w:t>
      </w:r>
    </w:p>
    <w:p w14:paraId="75F5E73F"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２．受注者は、アンカーの削孔に際して、周囲の地盤を乱すことのないように十分注意して施工しなければならない。</w:t>
      </w:r>
    </w:p>
    <w:p w14:paraId="75B54A41"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３．受注者は、削孔水に清水を使用することを原則とし、定着グラウトに悪影響を及ぼす物質を含んではならない。また、周辺地盤・アンカー定着地盤に影響を及ぼすおそれのある場合、監督職員と協議しなければならない。</w:t>
      </w:r>
    </w:p>
    <w:p w14:paraId="46EE8EE2"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４．受注者は、設計図書に示された延長に達する前に削孔が不能となった場合、原因を調査するとともに、その処置方法について、監督職員と協議しなければならない。</w:t>
      </w:r>
    </w:p>
    <w:p w14:paraId="48EC43E6"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５．受注者は、削孔にあたり、アンカー定着部の位置が設計図書に示された位置に達したことを削孔延長、削孔土砂等により確認するとともに、確認結果を監督職員に提出しなければならない。</w:t>
      </w:r>
    </w:p>
    <w:p w14:paraId="2AF5B98E"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６．受注者は、削孔が終了した場合、原則として孔内を清水により十分洗浄し、スライム等を除去しなければならない。</w:t>
      </w:r>
    </w:p>
    <w:p w14:paraId="2FDC3EC0"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７．受注者は、テンドンにグラウトとの付着を害する錆・油・泥等が付着しないよう注意して取り扱うものとし、万一付着した場合、これらを取り除いてから組立加工を行わなければならない。</w:t>
      </w:r>
    </w:p>
    <w:p w14:paraId="2F600E23"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８．受注者は、グラウト注入にあたり、削孔内の排水・排気を行い、グラウトが孔口から排出されるまで注入作業を中断してはならない。</w:t>
      </w:r>
    </w:p>
    <w:p w14:paraId="130B2C02" w14:textId="77777777" w:rsidR="003B7180" w:rsidRPr="00E961E2" w:rsidRDefault="003B7180" w:rsidP="00A514FA">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９．受注者は、グラウト注入終了後、グラウトが硬化するまでテンドンが動かないように保持しなければならない。</w:t>
      </w:r>
    </w:p>
    <w:p w14:paraId="2EA413A8" w14:textId="77777777" w:rsidR="003B7180" w:rsidRPr="00E961E2" w:rsidRDefault="003B7180" w:rsidP="00A514FA">
      <w:pPr>
        <w:autoSpaceDE w:val="0"/>
        <w:autoSpaceDN w:val="0"/>
        <w:adjustRightInd w:val="0"/>
        <w:ind w:leftChars="200" w:left="630" w:hangingChars="100" w:hanging="210"/>
        <w:rPr>
          <w:rFonts w:ascii="ＭＳ 明朝" w:hAnsi="ＭＳ 明朝"/>
          <w:spacing w:val="2"/>
          <w:szCs w:val="21"/>
        </w:rPr>
      </w:pPr>
      <w:r w:rsidRPr="00E961E2">
        <w:rPr>
          <w:rFonts w:ascii="ＭＳ 明朝" w:hAnsi="ＭＳ 明朝" w:cs="MS-Mincho"/>
          <w:kern w:val="0"/>
          <w:szCs w:val="21"/>
        </w:rPr>
        <w:t>10</w:t>
      </w:r>
      <w:r w:rsidRPr="00E961E2">
        <w:rPr>
          <w:rFonts w:ascii="ＭＳ 明朝" w:hAnsi="ＭＳ 明朝" w:cs="MS-Mincho" w:hint="eastAsia"/>
          <w:kern w:val="0"/>
          <w:szCs w:val="21"/>
        </w:rPr>
        <w:t>．受注者は、注入されたグラウトが設計図書に示された強度に達した後、設計図書に示された有効緊張力が得られるよう緊張力を与えなければならない。</w:t>
      </w:r>
    </w:p>
    <w:p w14:paraId="6792E015" w14:textId="77777777" w:rsidR="003B7180" w:rsidRPr="00E961E2" w:rsidRDefault="003B7180" w:rsidP="00A514FA">
      <w:pPr>
        <w:rPr>
          <w:rFonts w:ascii="ＭＳ 明朝" w:hAnsi="ＭＳ 明朝"/>
          <w:spacing w:val="2"/>
          <w:szCs w:val="21"/>
        </w:rPr>
      </w:pPr>
    </w:p>
    <w:p w14:paraId="08AB6D7C" w14:textId="77777777" w:rsidR="003B7180" w:rsidRPr="00E961E2" w:rsidRDefault="003B7180" w:rsidP="00996410">
      <w:pPr>
        <w:pStyle w:val="2"/>
        <w:rPr>
          <w:spacing w:val="2"/>
          <w:szCs w:val="21"/>
        </w:rPr>
      </w:pPr>
      <w:bookmarkStart w:id="192" w:name="_Toc105142069"/>
      <w:r>
        <w:rPr>
          <w:rFonts w:hint="eastAsia"/>
        </w:rPr>
        <w:t>第８</w:t>
      </w:r>
      <w:r w:rsidRPr="00E961E2">
        <w:rPr>
          <w:rFonts w:hint="eastAsia"/>
        </w:rPr>
        <w:t>節　コンクリート擁壁工</w:t>
      </w:r>
      <w:bookmarkEnd w:id="192"/>
    </w:p>
    <w:p w14:paraId="3393D815" w14:textId="4977826D" w:rsidR="003B7180" w:rsidRPr="00F7437B" w:rsidRDefault="003B7180" w:rsidP="00F63AC3">
      <w:pPr>
        <w:pStyle w:val="3"/>
        <w:rPr>
          <w:spacing w:val="2"/>
        </w:rPr>
      </w:pPr>
      <w:bookmarkStart w:id="193" w:name="_Toc105142070"/>
      <w:r w:rsidRPr="00F7437B">
        <w:rPr>
          <w:rFonts w:hint="eastAsia"/>
        </w:rPr>
        <w:t>第３－49条　コンクリート擁壁工</w:t>
      </w:r>
      <w:bookmarkEnd w:id="193"/>
    </w:p>
    <w:p w14:paraId="49D573A5" w14:textId="77777777" w:rsidR="003B7180" w:rsidRPr="00E961E2" w:rsidRDefault="003B7180" w:rsidP="00A514FA">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受注者は、コンクリート擁壁の1回の打設高さを、施工計画書に記載しなければならない。</w:t>
      </w:r>
    </w:p>
    <w:p w14:paraId="1CC26EDD" w14:textId="77777777" w:rsidR="003B7180" w:rsidRPr="00E961E2" w:rsidRDefault="003B7180" w:rsidP="00A514FA">
      <w:pPr>
        <w:rPr>
          <w:rFonts w:ascii="ＭＳ 明朝" w:hAnsi="ＭＳ 明朝"/>
          <w:spacing w:val="2"/>
          <w:szCs w:val="21"/>
        </w:rPr>
      </w:pPr>
    </w:p>
    <w:p w14:paraId="6A23D9AB" w14:textId="77777777" w:rsidR="003B7180" w:rsidRPr="00E961E2" w:rsidRDefault="003B7180" w:rsidP="00996410">
      <w:pPr>
        <w:pStyle w:val="2"/>
        <w:rPr>
          <w:spacing w:val="2"/>
          <w:szCs w:val="21"/>
        </w:rPr>
      </w:pPr>
      <w:bookmarkStart w:id="194" w:name="_Toc105142071"/>
      <w:r w:rsidRPr="00E961E2">
        <w:rPr>
          <w:rFonts w:hint="eastAsia"/>
        </w:rPr>
        <w:t>第</w:t>
      </w:r>
      <w:r>
        <w:rPr>
          <w:rFonts w:hint="eastAsia"/>
        </w:rPr>
        <w:t>９</w:t>
      </w:r>
      <w:r w:rsidRPr="00E961E2">
        <w:rPr>
          <w:rFonts w:hint="eastAsia"/>
        </w:rPr>
        <w:t>節　セメント類吹付工</w:t>
      </w:r>
      <w:bookmarkEnd w:id="194"/>
    </w:p>
    <w:p w14:paraId="7C625699" w14:textId="1AC6AF41" w:rsidR="003B7180" w:rsidRPr="00F7437B" w:rsidRDefault="003B7180" w:rsidP="00F63AC3">
      <w:pPr>
        <w:pStyle w:val="3"/>
        <w:rPr>
          <w:spacing w:val="2"/>
        </w:rPr>
      </w:pPr>
      <w:bookmarkStart w:id="195" w:name="_Toc105142072"/>
      <w:r w:rsidRPr="00F7437B">
        <w:rPr>
          <w:rFonts w:hint="eastAsia"/>
        </w:rPr>
        <w:t>第３－50条　セメントモルタル、ソイルセメント、コンクリート吹付工</w:t>
      </w:r>
      <w:bookmarkEnd w:id="195"/>
    </w:p>
    <w:p w14:paraId="63A137D9" w14:textId="748F6D21"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セメントモルタル等の配合は、設計図書によるものとし、吹付けにあたっては、吹付けが均等になるように施工しなければならない。受注者は、混合方法・吹付機械・吹付け方法等について、施工計画書に記載しなければならない。</w:t>
      </w:r>
    </w:p>
    <w:p w14:paraId="3AE85ADF" w14:textId="199EF33D"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吹付け面が岩盤の場合、ごみ・泥土及び浮石等の吹付け材の付着に害となるものは除去しなければならない。また、吹付け面がコンクリートの場合は、目荒しをした後十分清掃するものとする。吹付け面が吸水性の岩の場合は、十分吸水させなければならない。また、吹付け面が、土砂の場合は、吹付け圧により土砂が散乱しないように、打固めなければならない。</w:t>
      </w:r>
    </w:p>
    <w:p w14:paraId="7EF2EB15" w14:textId="01E62E13"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３．受注者は、吹付けの施工に影響を及ぼす湧水が発生した場合、又はそのおそれがある場合には、施工方法について工事着手前に監督職員と協議しなければならない。</w:t>
      </w:r>
    </w:p>
    <w:p w14:paraId="48318F2C" w14:textId="7F672754"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４．受注者は、補強用金網の設置にあたって、設計図書に明示された仕上がり面からの間隔を確保し、かつ吹付け等により移動しないように法面に固定しなければならない。また、金網の継手の重ね幅は、10cm以上重ねなければならない。</w:t>
      </w:r>
    </w:p>
    <w:p w14:paraId="304E5F48" w14:textId="77777777"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５．受注者は、吹付けにあたって、法面に直角に吹付けるものとし、法面の上部より順次下部へ吹付け、はね返り材料の上に吹付けてはならない。</w:t>
      </w:r>
    </w:p>
    <w:p w14:paraId="49AA0DE5" w14:textId="0A46AD29"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1日の作業の終了時及び休憩時には、吹付けの端部が次第に薄くなるように施工し、これに打継ぐ場合は、この部分のごみ・泥土等吹付け材の付着に害となるものを除去後清掃し、かつ湿らせてから吹付けなければならない。</w:t>
      </w:r>
    </w:p>
    <w:p w14:paraId="1BE3E1A3"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７．受注者は、表面及び角の部分では、施工速度を遅くして丁寧に吹付けなければならない。</w:t>
      </w:r>
    </w:p>
    <w:p w14:paraId="1053DCB8" w14:textId="546DB8F0"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こて等で表面仕上げを行う場合は、吹付けた面とコンクリートモルタル等の付着を良くしなければならない。</w:t>
      </w:r>
    </w:p>
    <w:p w14:paraId="7C4742A7" w14:textId="105CAE20"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８．受注者は、金網取付け材は、仕上げ面より適当な被覆を確保するように取付け、必要に応じモルタルを注入して固定しなければならない。</w:t>
      </w:r>
    </w:p>
    <w:p w14:paraId="54D4E944" w14:textId="4E90BA6C"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９．受注者は、吹付けに際してのはね返り物を速やかに処理して、サンドポケットなどができないように施工しなければならない。</w:t>
      </w:r>
    </w:p>
    <w:p w14:paraId="0705C56D" w14:textId="77777777" w:rsidR="003B7180" w:rsidRPr="00E961E2" w:rsidRDefault="003B7180" w:rsidP="008A2329">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．受注者は、2層以上に分けて吹付ける場合、層のなじみについて留意しなければならない。　　　また、打継面を良く清掃して、吹付けなければならない。</w:t>
      </w:r>
    </w:p>
    <w:p w14:paraId="03739369"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受注者は、吹付工の伸縮目地、水抜き孔の施工については、設計図書によるものとする。</w:t>
      </w:r>
    </w:p>
    <w:p w14:paraId="03EAC81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szCs w:val="21"/>
        </w:rPr>
        <w:t xml:space="preserve"> </w:t>
      </w:r>
      <w:r w:rsidRPr="00E961E2">
        <w:rPr>
          <w:rFonts w:ascii="ＭＳ 明朝" w:hAnsi="ＭＳ 明朝" w:hint="eastAsia"/>
          <w:szCs w:val="21"/>
        </w:rPr>
        <w:t>なお、これにより難い場合は、監督職員と協議しなければならない。</w:t>
      </w:r>
    </w:p>
    <w:p w14:paraId="610ABC85"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12</w:t>
      </w:r>
      <w:r w:rsidRPr="00E961E2">
        <w:rPr>
          <w:rFonts w:ascii="ＭＳ 明朝" w:hAnsi="ＭＳ 明朝"/>
          <w:szCs w:val="21"/>
        </w:rPr>
        <w:t>．</w:t>
      </w:r>
      <w:r w:rsidRPr="00E961E2">
        <w:rPr>
          <w:rFonts w:ascii="ＭＳ 明朝" w:hAnsi="ＭＳ 明朝" w:hint="eastAsia"/>
          <w:szCs w:val="21"/>
        </w:rPr>
        <w:t>受注者は、法肩の吹付けにあたっては、地山に巻き込んで施工しなければならない。</w:t>
      </w:r>
    </w:p>
    <w:p w14:paraId="73EF33EC" w14:textId="77777777" w:rsidR="003B7180" w:rsidRPr="00E961E2" w:rsidRDefault="003B7180" w:rsidP="00E961E2">
      <w:pPr>
        <w:rPr>
          <w:rFonts w:ascii="ＭＳ 明朝" w:hAnsi="ＭＳ 明朝"/>
          <w:spacing w:val="2"/>
          <w:szCs w:val="21"/>
        </w:rPr>
      </w:pPr>
    </w:p>
    <w:p w14:paraId="3AA7DD5F" w14:textId="77777777" w:rsidR="003B7180" w:rsidRPr="00E961E2" w:rsidRDefault="003B7180" w:rsidP="00996410">
      <w:pPr>
        <w:pStyle w:val="2"/>
        <w:rPr>
          <w:spacing w:val="2"/>
          <w:szCs w:val="21"/>
        </w:rPr>
      </w:pPr>
      <w:bookmarkStart w:id="196" w:name="_Toc105142073"/>
      <w:r>
        <w:rPr>
          <w:rFonts w:hint="eastAsia"/>
        </w:rPr>
        <w:t>第10</w:t>
      </w:r>
      <w:r w:rsidRPr="00E961E2">
        <w:rPr>
          <w:rFonts w:hint="eastAsia"/>
        </w:rPr>
        <w:t>節　鉄線かご工</w:t>
      </w:r>
      <w:bookmarkEnd w:id="196"/>
    </w:p>
    <w:p w14:paraId="54E44A12" w14:textId="64668B2F" w:rsidR="003B7180" w:rsidRPr="00F7437B" w:rsidRDefault="003B7180" w:rsidP="00F63AC3">
      <w:pPr>
        <w:pStyle w:val="3"/>
        <w:rPr>
          <w:spacing w:val="2"/>
        </w:rPr>
      </w:pPr>
      <w:bookmarkStart w:id="197" w:name="_Toc105142074"/>
      <w:r w:rsidRPr="00F7437B">
        <w:rPr>
          <w:rFonts w:hint="eastAsia"/>
        </w:rPr>
        <w:t>第３－51条　据付け</w:t>
      </w:r>
      <w:bookmarkEnd w:id="197"/>
    </w:p>
    <w:p w14:paraId="54FA761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１．受注者は、かご工の継かごを行う場合、施工の順序、継目の位置及び継目処理について、</w:t>
      </w:r>
    </w:p>
    <w:p w14:paraId="27916397" w14:textId="77777777" w:rsidR="003B7180" w:rsidRPr="00E961E2" w:rsidRDefault="003B7180" w:rsidP="00E961E2">
      <w:pPr>
        <w:rPr>
          <w:rFonts w:ascii="ＭＳ 明朝" w:hAnsi="ＭＳ 明朝"/>
          <w:spacing w:val="2"/>
          <w:szCs w:val="21"/>
        </w:rPr>
      </w:pPr>
      <w:r w:rsidRPr="00E961E2">
        <w:rPr>
          <w:rFonts w:ascii="ＭＳ 明朝" w:hAnsi="ＭＳ 明朝" w:hint="eastAsia"/>
          <w:szCs w:val="21"/>
        </w:rPr>
        <w:t xml:space="preserve">　　　施工計画書に記載しなければならない。</w:t>
      </w:r>
    </w:p>
    <w:p w14:paraId="0FA66EC7" w14:textId="214C8EF0"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布設にあたって、図面に従い床ごしらえの上、間割りをしてかご頭の位置を定めなければならない。なお、詰石の際、法肩及び法尻の屈折部が、特に偏平にならないように留意しなければならない。</w:t>
      </w:r>
    </w:p>
    <w:p w14:paraId="7EF47060" w14:textId="11144E87"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３．受注者は、蛇かご間の連結について、設計図書に明示する場合のほか、法長1mごとに蛇かご用鉄線と同一規格の鉄線で緊結しなければならない。</w:t>
      </w:r>
    </w:p>
    <w:p w14:paraId="028819E6" w14:textId="53155381"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４．受注者は、詰石後、かごを形成するものと同一規格の鉄線をもって、開口部を緊結しなければならない。</w:t>
      </w:r>
    </w:p>
    <w:p w14:paraId="3A564C52" w14:textId="74315A1F"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５．受注者は、水中施工など特殊な場合については、その施工方法について施工計画書に記載しなければならない。</w:t>
      </w:r>
    </w:p>
    <w:p w14:paraId="1BBAAF60" w14:textId="245B446F"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６．受注者は、ふとんかご、その他の異形かごについて、本条第1項から第5項に準じて施工しなければならない。</w:t>
      </w:r>
    </w:p>
    <w:p w14:paraId="63E6A83A" w14:textId="77777777" w:rsidR="003B7180" w:rsidRPr="00E961E2" w:rsidRDefault="003B7180" w:rsidP="00E961E2">
      <w:pPr>
        <w:rPr>
          <w:rFonts w:ascii="ＭＳ 明朝" w:hAnsi="ＭＳ 明朝"/>
          <w:spacing w:val="2"/>
          <w:szCs w:val="21"/>
        </w:rPr>
      </w:pPr>
    </w:p>
    <w:p w14:paraId="22D0954F" w14:textId="4CF4CCAC" w:rsidR="003B7180" w:rsidRPr="00F7437B" w:rsidRDefault="003B7180" w:rsidP="00F63AC3">
      <w:pPr>
        <w:pStyle w:val="3"/>
        <w:rPr>
          <w:spacing w:val="2"/>
        </w:rPr>
      </w:pPr>
      <w:bookmarkStart w:id="198" w:name="_Toc105142075"/>
      <w:r w:rsidRPr="00F7437B">
        <w:rPr>
          <w:rFonts w:hint="eastAsia"/>
        </w:rPr>
        <w:t>第３－52条　詰石工</w:t>
      </w:r>
      <w:bookmarkEnd w:id="198"/>
    </w:p>
    <w:p w14:paraId="36FCC22E" w14:textId="5C5D22D3"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１．受注者は、堅固で風化その他の影響を受けにくい良質なもので、網目よりも大きなものを、詰石材として使用しなければならない。</w:t>
      </w:r>
    </w:p>
    <w:p w14:paraId="19B22752" w14:textId="7C0DE3F2" w:rsidR="003B7180" w:rsidRDefault="003B7180" w:rsidP="00397153">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２．受注者は、外廻りになるべく大きい石を選び、かごの先端から逐次詰め込み、空隙が少なくなるように充填しなければならない。</w:t>
      </w:r>
    </w:p>
    <w:p w14:paraId="629B28A3" w14:textId="77777777" w:rsidR="003B7180" w:rsidRPr="00B16B1E" w:rsidRDefault="003B7180" w:rsidP="00323AEB">
      <w:pPr>
        <w:ind w:left="630" w:hangingChars="300" w:hanging="630"/>
        <w:rPr>
          <w:rFonts w:ascii="ＭＳ 明朝" w:hAnsi="ＭＳ 明朝"/>
          <w:szCs w:val="21"/>
        </w:rPr>
      </w:pPr>
      <w:r w:rsidRPr="00B16B1E">
        <w:rPr>
          <w:rFonts w:ascii="ＭＳ 明朝" w:hAnsi="ＭＳ 明朝" w:hint="eastAsia"/>
          <w:szCs w:val="21"/>
        </w:rPr>
        <w:t xml:space="preserve">　　３．受注者は、じゃかご中詰用ぐり石について、15㎝～25㎝のもので、じゃかごの網目より大きな天然石又は割ぐり石を使用しなければならない。</w:t>
      </w:r>
    </w:p>
    <w:p w14:paraId="7572E9BA" w14:textId="77777777" w:rsidR="003B7180" w:rsidRPr="00B16B1E" w:rsidRDefault="003B7180" w:rsidP="00323AEB">
      <w:pPr>
        <w:ind w:leftChars="200" w:left="630" w:hangingChars="100" w:hanging="210"/>
        <w:rPr>
          <w:rFonts w:ascii="ＭＳ 明朝" w:hAnsi="ＭＳ 明朝"/>
          <w:szCs w:val="21"/>
        </w:rPr>
      </w:pPr>
      <w:r w:rsidRPr="00B16B1E">
        <w:rPr>
          <w:rFonts w:ascii="ＭＳ 明朝" w:hAnsi="ＭＳ 明朝" w:hint="eastAsia"/>
          <w:szCs w:val="21"/>
        </w:rPr>
        <w:t>４．受注者は、じゃかごの詰石について、じゃかごの先端から石を詰込み、外回りに大きな石を配置するとともに、じゃかご内の空隙を少なくしなければならない。なお、じゃかごの法肩及び法尻の屈折部が、扁平しないようにしなければならない。</w:t>
      </w:r>
    </w:p>
    <w:p w14:paraId="547D6FB8" w14:textId="77777777" w:rsidR="003B7180" w:rsidRPr="004E0FE4" w:rsidRDefault="003B7180" w:rsidP="00E961E2">
      <w:pPr>
        <w:rPr>
          <w:rFonts w:ascii="ＭＳ 明朝" w:hAnsi="ＭＳ 明朝"/>
          <w:spacing w:val="2"/>
          <w:szCs w:val="21"/>
        </w:rPr>
      </w:pPr>
    </w:p>
    <w:p w14:paraId="6B33B617" w14:textId="77777777" w:rsidR="003B7180" w:rsidRPr="002603D9" w:rsidRDefault="003B7180" w:rsidP="00996410">
      <w:pPr>
        <w:pStyle w:val="2"/>
        <w:rPr>
          <w:spacing w:val="2"/>
          <w:szCs w:val="21"/>
          <w:highlight w:val="yellow"/>
        </w:rPr>
      </w:pPr>
      <w:bookmarkStart w:id="199" w:name="_Toc105142076"/>
      <w:r w:rsidRPr="002603D9">
        <w:rPr>
          <w:rFonts w:hint="eastAsia"/>
        </w:rPr>
        <w:lastRenderedPageBreak/>
        <w:t xml:space="preserve">第11節　</w:t>
      </w:r>
      <w:r w:rsidRPr="00C75691">
        <w:rPr>
          <w:rFonts w:hint="eastAsia"/>
        </w:rPr>
        <w:t>芝付工</w:t>
      </w:r>
      <w:bookmarkEnd w:id="199"/>
    </w:p>
    <w:p w14:paraId="39DD7ECD" w14:textId="58977828" w:rsidR="003B7180" w:rsidRPr="00F7437B" w:rsidRDefault="003B7180" w:rsidP="00F63AC3">
      <w:pPr>
        <w:pStyle w:val="3"/>
        <w:rPr>
          <w:spacing w:val="2"/>
        </w:rPr>
      </w:pPr>
      <w:bookmarkStart w:id="200" w:name="_Toc105142077"/>
      <w:r w:rsidRPr="00F7437B">
        <w:rPr>
          <w:rFonts w:hint="eastAsia"/>
        </w:rPr>
        <w:t>第３－53条　一般事項</w:t>
      </w:r>
      <w:bookmarkEnd w:id="200"/>
    </w:p>
    <w:p w14:paraId="01564E6D" w14:textId="3BEEBF50"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１．受注者は、盛土のり面及び平場には、芝の育成に適した土を所定の層厚に敷き、十分締固めなければならない。</w:t>
      </w:r>
    </w:p>
    <w:p w14:paraId="670B57CE" w14:textId="54BF9121"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現場に搬入された芝は、速やかに芝付けすることとし、直射光・雨露にさらしたり、積み重ねて枯死したものを使用してはならない。また、受注者は、芝付け後、枯死しないように養生しなければならない。なお、工事完了までに芝が枯死した場合は、受注者はその原因を調査し、監督職員に報告するとともに、受注者の費用負担により再施工し、施工結果を監督職員に報告しなければならない。</w:t>
      </w:r>
    </w:p>
    <w:p w14:paraId="39345A1F" w14:textId="77777777" w:rsidR="003B7180" w:rsidRPr="00E961E2" w:rsidRDefault="003B7180" w:rsidP="00E961E2">
      <w:pPr>
        <w:rPr>
          <w:rFonts w:ascii="ＭＳ 明朝" w:hAnsi="ＭＳ 明朝"/>
          <w:spacing w:val="2"/>
          <w:szCs w:val="21"/>
        </w:rPr>
      </w:pPr>
    </w:p>
    <w:p w14:paraId="287225DD" w14:textId="053FF922" w:rsidR="003B7180" w:rsidRPr="00F7437B" w:rsidRDefault="003B7180" w:rsidP="00F63AC3">
      <w:pPr>
        <w:pStyle w:val="3"/>
        <w:rPr>
          <w:spacing w:val="2"/>
        </w:rPr>
      </w:pPr>
      <w:bookmarkStart w:id="201" w:name="_Toc105142078"/>
      <w:r w:rsidRPr="00F7437B">
        <w:rPr>
          <w:rFonts w:hint="eastAsia"/>
        </w:rPr>
        <w:t>第３－54　張芝工</w:t>
      </w:r>
      <w:bookmarkEnd w:id="201"/>
    </w:p>
    <w:p w14:paraId="3E235784" w14:textId="3FF8639F"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張芝の施工に先立ち施工箇所を不陸整正し、芝を張敷き並べた後、土羽板等を用いて地盤に密着させなければならない。その後、湿気のある衣土を表面に均一に散布し、土羽板で打ち固めなければならない。</w:t>
      </w:r>
    </w:p>
    <w:p w14:paraId="6CE140B0" w14:textId="62808B43"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２．受注者は、張芝の脱落を防止するため、張芝一枚当たり2本～3本の芝串で固定しなければならない。また、張付けにあたっては、芝の長手を水平方向にし、縦目地を通さず施工しなければならない。</w:t>
      </w:r>
    </w:p>
    <w:p w14:paraId="187B82B2" w14:textId="77777777" w:rsidR="003B7180" w:rsidRPr="00E961E2" w:rsidRDefault="003B7180" w:rsidP="00E961E2">
      <w:pPr>
        <w:rPr>
          <w:rFonts w:ascii="ＭＳ 明朝" w:hAnsi="ＭＳ 明朝"/>
          <w:spacing w:val="2"/>
          <w:szCs w:val="21"/>
        </w:rPr>
      </w:pPr>
    </w:p>
    <w:p w14:paraId="5551A9B9" w14:textId="5DF8F360" w:rsidR="003B7180" w:rsidRPr="00F7437B" w:rsidRDefault="003B7180" w:rsidP="00F63AC3">
      <w:pPr>
        <w:pStyle w:val="3"/>
        <w:rPr>
          <w:spacing w:val="2"/>
        </w:rPr>
      </w:pPr>
      <w:bookmarkStart w:id="202" w:name="_Toc105142079"/>
      <w:r w:rsidRPr="00F7437B">
        <w:rPr>
          <w:rFonts w:hint="eastAsia"/>
        </w:rPr>
        <w:t>第３－55条　筋芝工</w:t>
      </w:r>
      <w:bookmarkEnd w:id="202"/>
    </w:p>
    <w:p w14:paraId="38E90DDA" w14:textId="786B65A6"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が、筋芝を施工するときは、土羽打ちを特に入念に行い、法に合わせて表面を平らに仕上げ、幅15cm程度の芝を水平に敷き並ベ、芝の小口を法面に合わせ、上に土をおいて十分締固めた後、のり面長さを概ね30cm程度にし、次の層を施工しなければならない。また、法肩には耳芝を施さなければならない。</w:t>
      </w:r>
    </w:p>
    <w:p w14:paraId="5FC53065" w14:textId="77777777" w:rsidR="003B7180" w:rsidRPr="00E961E2" w:rsidRDefault="003B7180" w:rsidP="00E961E2">
      <w:pPr>
        <w:rPr>
          <w:rFonts w:ascii="ＭＳ 明朝" w:hAnsi="ＭＳ 明朝"/>
          <w:spacing w:val="2"/>
          <w:szCs w:val="21"/>
        </w:rPr>
      </w:pPr>
    </w:p>
    <w:p w14:paraId="2ADE887B" w14:textId="77777777" w:rsidR="003B7180" w:rsidRPr="00E961E2" w:rsidRDefault="003B7180" w:rsidP="00996410">
      <w:pPr>
        <w:pStyle w:val="2"/>
        <w:rPr>
          <w:spacing w:val="2"/>
          <w:szCs w:val="21"/>
        </w:rPr>
      </w:pPr>
      <w:bookmarkStart w:id="203" w:name="_Toc105142080"/>
      <w:r w:rsidRPr="00E961E2">
        <w:rPr>
          <w:rFonts w:hint="eastAsia"/>
        </w:rPr>
        <w:t>第</w:t>
      </w:r>
      <w:r>
        <w:rPr>
          <w:rFonts w:hint="eastAsia"/>
        </w:rPr>
        <w:t>12</w:t>
      </w:r>
      <w:r w:rsidRPr="00E961E2">
        <w:rPr>
          <w:rFonts w:hint="eastAsia"/>
        </w:rPr>
        <w:t>節　種子吹付工、播種工、人工芝工</w:t>
      </w:r>
      <w:bookmarkEnd w:id="203"/>
    </w:p>
    <w:p w14:paraId="36269ED7" w14:textId="63E4B781" w:rsidR="003B7180" w:rsidRPr="00F7437B" w:rsidRDefault="003B7180" w:rsidP="00F63AC3">
      <w:pPr>
        <w:pStyle w:val="3"/>
        <w:rPr>
          <w:spacing w:val="2"/>
        </w:rPr>
      </w:pPr>
      <w:bookmarkStart w:id="204" w:name="_Toc105142081"/>
      <w:r w:rsidRPr="00F7437B">
        <w:rPr>
          <w:rFonts w:hint="eastAsia"/>
        </w:rPr>
        <w:t>第３－56条　一般事項</w:t>
      </w:r>
      <w:bookmarkEnd w:id="204"/>
    </w:p>
    <w:p w14:paraId="02A874E0" w14:textId="4218B434"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材料の種類・品質及び配合については、設計図書に明示するものとする。また、受注者は、発注者への引渡しまでに、発芽不良又は枯死した場合はその原因を調査し、監督職員に報告するとともに受注者の費用負担により再施工し、施工結果を監督職員に報告しなければならない。</w:t>
      </w:r>
    </w:p>
    <w:p w14:paraId="139875E4" w14:textId="77777777" w:rsidR="003B7180" w:rsidRPr="00E961E2" w:rsidRDefault="003B7180" w:rsidP="00E961E2">
      <w:pPr>
        <w:rPr>
          <w:rFonts w:ascii="ＭＳ 明朝" w:hAnsi="ＭＳ 明朝"/>
          <w:spacing w:val="2"/>
          <w:szCs w:val="21"/>
        </w:rPr>
      </w:pPr>
    </w:p>
    <w:p w14:paraId="5AEF6E5E" w14:textId="77777777" w:rsidR="003B7180" w:rsidRPr="00F7437B" w:rsidRDefault="003B7180" w:rsidP="00F63AC3">
      <w:pPr>
        <w:pStyle w:val="3"/>
        <w:rPr>
          <w:spacing w:val="2"/>
        </w:rPr>
      </w:pPr>
      <w:bookmarkStart w:id="205" w:name="_Toc105142082"/>
      <w:r w:rsidRPr="00F7437B">
        <w:rPr>
          <w:rFonts w:hint="eastAsia"/>
        </w:rPr>
        <w:t>第３－57条　種子吹付工</w:t>
      </w:r>
      <w:bookmarkEnd w:id="205"/>
    </w:p>
    <w:p w14:paraId="2E69E205" w14:textId="77777777"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１．受注者は、混合材に土を使用する場合、種子の生育に有害な物質、有機不純物を含まない粘土質のものとし、使用する土は、あらかじめふるいにかけ、石壊・土塊などを取除かなければならない。</w:t>
      </w:r>
    </w:p>
    <w:p w14:paraId="2F109370" w14:textId="48C60F8C"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２．受注者は、吹付け面の浮土、その他の雑物を取除き、甚だしい凹凸は整正しなければならない。</w:t>
      </w:r>
    </w:p>
    <w:p w14:paraId="29F4FD51" w14:textId="714F53D6"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３．受注者は、吹付け面が乾燥している場合、吹付け前に順次散水し、十分に湿らさなければならない。</w:t>
      </w:r>
    </w:p>
    <w:p w14:paraId="36A6C6CC" w14:textId="0B501AC0"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４．受注者は、混合に際しミキサへの投入順序を、水・肥料・種子及び混合材とし、1分間以上練り混ぜなければならない。</w:t>
      </w:r>
    </w:p>
    <w:p w14:paraId="372546B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５．受注者は、一様の厚さになるように吹付けなければならない。</w:t>
      </w:r>
    </w:p>
    <w:p w14:paraId="2C15D230" w14:textId="1B1F01B5"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６．受注者は、吹付け距離及びノズルの角度を、吹付け面の硬軟に応じて調節し、吹付け面を荒らさないように注意しなければならない。</w:t>
      </w:r>
    </w:p>
    <w:p w14:paraId="5C2D45C4" w14:textId="77777777" w:rsidR="003B7180" w:rsidRPr="00E961E2" w:rsidRDefault="003B7180" w:rsidP="00E961E2">
      <w:pPr>
        <w:rPr>
          <w:rFonts w:ascii="ＭＳ 明朝" w:hAnsi="ＭＳ 明朝"/>
          <w:spacing w:val="2"/>
          <w:szCs w:val="21"/>
        </w:rPr>
      </w:pPr>
    </w:p>
    <w:p w14:paraId="4FDA513C" w14:textId="76D330B2" w:rsidR="003B7180" w:rsidRPr="00F7437B" w:rsidRDefault="003B7180" w:rsidP="00F63AC3">
      <w:pPr>
        <w:pStyle w:val="3"/>
        <w:rPr>
          <w:spacing w:val="2"/>
        </w:rPr>
      </w:pPr>
      <w:bookmarkStart w:id="206" w:name="_Toc105142083"/>
      <w:r w:rsidRPr="00F7437B">
        <w:rPr>
          <w:rFonts w:hint="eastAsia"/>
        </w:rPr>
        <w:t>第３－58条　播種工</w:t>
      </w:r>
      <w:bookmarkEnd w:id="206"/>
    </w:p>
    <w:p w14:paraId="056B4D42" w14:textId="77777777"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受注者は、播種にあたって、法面の直角方向に深さ3cm程度かき起こし、種子が均一にむらのないようにまき付け、衣土をもって埋めた後、土羽板により打固めなければならない。</w:t>
      </w:r>
    </w:p>
    <w:p w14:paraId="007F8405" w14:textId="77777777" w:rsidR="003B7180" w:rsidRPr="00E961E2" w:rsidRDefault="003B7180" w:rsidP="00E961E2">
      <w:pPr>
        <w:rPr>
          <w:rFonts w:ascii="ＭＳ 明朝" w:hAnsi="ＭＳ 明朝"/>
          <w:spacing w:val="2"/>
          <w:szCs w:val="21"/>
        </w:rPr>
      </w:pPr>
    </w:p>
    <w:p w14:paraId="36F85948" w14:textId="29CD197E" w:rsidR="003B7180" w:rsidRPr="00F7437B" w:rsidRDefault="003B7180" w:rsidP="00F63AC3">
      <w:pPr>
        <w:pStyle w:val="3"/>
        <w:rPr>
          <w:spacing w:val="2"/>
        </w:rPr>
      </w:pPr>
      <w:bookmarkStart w:id="207" w:name="_Toc105142084"/>
      <w:r w:rsidRPr="00F7437B">
        <w:rPr>
          <w:rFonts w:hint="eastAsia"/>
        </w:rPr>
        <w:lastRenderedPageBreak/>
        <w:t>第３－59条　人工筋芝工</w:t>
      </w:r>
      <w:bookmarkEnd w:id="207"/>
    </w:p>
    <w:p w14:paraId="7085F21A" w14:textId="7BC9208F"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人工筋芝工の施工にあたっては、のり面の長さが30cm程度の層となるよう突固め土羽打ちを行い、人工芝が1cm程度土羽面から出るよう連続して一直線に敷き並ベ、衣土をかける前に必要に応じて肥料を散布し、これを繰り返して設計図書に明示する高さに仕上げなければならない。</w:t>
      </w:r>
    </w:p>
    <w:p w14:paraId="5DA5B7AB" w14:textId="77777777" w:rsidR="003B7180" w:rsidRPr="00E961E2" w:rsidRDefault="003B7180" w:rsidP="00E961E2">
      <w:pPr>
        <w:rPr>
          <w:rFonts w:ascii="ＭＳ 明朝" w:hAnsi="ＭＳ 明朝"/>
          <w:spacing w:val="2"/>
          <w:szCs w:val="21"/>
        </w:rPr>
      </w:pPr>
    </w:p>
    <w:p w14:paraId="39840E70" w14:textId="2392FD0C" w:rsidR="003B7180" w:rsidRPr="00F7437B" w:rsidRDefault="003B7180" w:rsidP="00F63AC3">
      <w:pPr>
        <w:pStyle w:val="3"/>
        <w:rPr>
          <w:spacing w:val="2"/>
        </w:rPr>
      </w:pPr>
      <w:bookmarkStart w:id="208" w:name="_Toc105142085"/>
      <w:r w:rsidRPr="00F7437B">
        <w:rPr>
          <w:rFonts w:hint="eastAsia"/>
        </w:rPr>
        <w:t>第３－60条　人工張芝工</w:t>
      </w:r>
      <w:bookmarkEnd w:id="208"/>
    </w:p>
    <w:p w14:paraId="1A2AA712" w14:textId="77777777" w:rsidR="003B7180" w:rsidRPr="00E961E2" w:rsidRDefault="003B7180" w:rsidP="00397153">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受注者は、人工芝張立てに先立ち、必要に応じて法面を等高線に浴って溝切りし、その後、人工芝を隙間のないように溝に張立てなければならない。</w:t>
      </w:r>
    </w:p>
    <w:p w14:paraId="715822D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受注者は、人工芝の脱落を防止するため、目串で固定しなければならない。</w:t>
      </w:r>
    </w:p>
    <w:p w14:paraId="5D3DB958" w14:textId="77777777" w:rsidR="003B7180" w:rsidRPr="00E961E2" w:rsidRDefault="003B7180" w:rsidP="00E961E2">
      <w:pPr>
        <w:rPr>
          <w:rFonts w:ascii="ＭＳ 明朝" w:hAnsi="ＭＳ 明朝"/>
          <w:spacing w:val="2"/>
          <w:szCs w:val="21"/>
        </w:rPr>
      </w:pPr>
    </w:p>
    <w:p w14:paraId="23FC4EFF" w14:textId="77777777" w:rsidR="003B7180" w:rsidRPr="00E961E2" w:rsidRDefault="003B7180" w:rsidP="00996410">
      <w:pPr>
        <w:pStyle w:val="2"/>
        <w:rPr>
          <w:spacing w:val="2"/>
          <w:szCs w:val="21"/>
        </w:rPr>
      </w:pPr>
      <w:bookmarkStart w:id="209" w:name="_Toc105142086"/>
      <w:r w:rsidRPr="00E961E2">
        <w:rPr>
          <w:rFonts w:hint="eastAsia"/>
        </w:rPr>
        <w:t>第</w:t>
      </w:r>
      <w:r>
        <w:rPr>
          <w:rFonts w:hint="eastAsia"/>
        </w:rPr>
        <w:t>13</w:t>
      </w:r>
      <w:r w:rsidRPr="00E961E2">
        <w:rPr>
          <w:rFonts w:hint="eastAsia"/>
        </w:rPr>
        <w:t>節　コンクリート工</w:t>
      </w:r>
      <w:bookmarkEnd w:id="209"/>
    </w:p>
    <w:p w14:paraId="216F40F0" w14:textId="52D1563E" w:rsidR="003B7180" w:rsidRPr="00C34BC9" w:rsidRDefault="003B7180" w:rsidP="00F63AC3">
      <w:pPr>
        <w:pStyle w:val="3"/>
        <w:rPr>
          <w:spacing w:val="2"/>
        </w:rPr>
      </w:pPr>
      <w:bookmarkStart w:id="210" w:name="_Toc105142087"/>
      <w:r w:rsidRPr="00C34BC9">
        <w:rPr>
          <w:rFonts w:hint="eastAsia"/>
        </w:rPr>
        <w:t>第３－</w:t>
      </w:r>
      <w:r w:rsidRPr="00C34BC9">
        <w:rPr>
          <w:rFonts w:hint="eastAsia"/>
          <w:color w:val="000000"/>
        </w:rPr>
        <w:t>61</w:t>
      </w:r>
      <w:r w:rsidRPr="00C34BC9">
        <w:rPr>
          <w:rFonts w:hint="eastAsia"/>
        </w:rPr>
        <w:t>条　一般事項</w:t>
      </w:r>
      <w:bookmarkEnd w:id="210"/>
    </w:p>
    <w:p w14:paraId="441B08C9" w14:textId="20FCB9B6"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１．受注者は、共通仕様書又はその他の設計図書に明示されていないものについては、土木学会制定の「コンクリート標準示方書」の規定によらなければならない。</w:t>
      </w:r>
    </w:p>
    <w:p w14:paraId="5C2CD970" w14:textId="1A6D2F32"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２．受注者は、コンクリートの使用量が少量で、この節に示す事項により難い場合は、監督職員と協議しなければならない。</w:t>
      </w:r>
    </w:p>
    <w:p w14:paraId="3F9E9666" w14:textId="77777777" w:rsidR="003B7180" w:rsidRPr="00E961E2" w:rsidRDefault="003B7180" w:rsidP="00E961E2">
      <w:pPr>
        <w:rPr>
          <w:rFonts w:ascii="ＭＳ 明朝" w:hAnsi="ＭＳ 明朝"/>
          <w:spacing w:val="2"/>
          <w:szCs w:val="21"/>
        </w:rPr>
      </w:pPr>
    </w:p>
    <w:p w14:paraId="41FC926F" w14:textId="15B7A87B" w:rsidR="003B7180" w:rsidRPr="00C34BC9" w:rsidRDefault="003B7180" w:rsidP="00F63AC3">
      <w:pPr>
        <w:pStyle w:val="3"/>
        <w:rPr>
          <w:spacing w:val="2"/>
        </w:rPr>
      </w:pPr>
      <w:bookmarkStart w:id="211" w:name="_Toc105142088"/>
      <w:r w:rsidRPr="00C34BC9">
        <w:rPr>
          <w:rFonts w:hint="eastAsia"/>
        </w:rPr>
        <w:t>第３</w:t>
      </w:r>
      <w:r w:rsidRPr="00C34BC9">
        <w:rPr>
          <w:rFonts w:hint="eastAsia"/>
          <w:color w:val="000000"/>
        </w:rPr>
        <w:t>－62条　塩</w:t>
      </w:r>
      <w:r w:rsidRPr="00C34BC9">
        <w:rPr>
          <w:rFonts w:hint="eastAsia"/>
        </w:rPr>
        <w:t>化物含有量の限度</w:t>
      </w:r>
      <w:bookmarkEnd w:id="211"/>
    </w:p>
    <w:p w14:paraId="118A7BD4" w14:textId="69B84DDB"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１．コンクリート中の塩化物含有量は、コンクリート中に含まれる塩化物イオンの総量で表すものとする。</w:t>
      </w:r>
    </w:p>
    <w:p w14:paraId="08BD1CC8" w14:textId="5E8FA957"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２．練り混ぜ時におけるコンクリート中の全塩化物イオン量は、原則として、0</w:t>
      </w:r>
      <w:r w:rsidRPr="00E961E2">
        <w:rPr>
          <w:rFonts w:ascii="ＭＳ 明朝" w:hAnsi="ＭＳ 明朝"/>
          <w:szCs w:val="21"/>
        </w:rPr>
        <w:t>.</w:t>
      </w:r>
      <w:r w:rsidRPr="00E961E2">
        <w:rPr>
          <w:rFonts w:ascii="ＭＳ 明朝" w:hAnsi="ＭＳ 明朝" w:hint="eastAsia"/>
          <w:szCs w:val="21"/>
        </w:rPr>
        <w:t>30kg／m</w:t>
      </w:r>
      <w:r w:rsidRPr="00E961E2">
        <w:rPr>
          <w:rFonts w:ascii="ＭＳ 明朝" w:hAnsi="ＭＳ 明朝" w:hint="eastAsia"/>
          <w:szCs w:val="21"/>
          <w:vertAlign w:val="superscript"/>
        </w:rPr>
        <w:t>3</w:t>
      </w:r>
      <w:r w:rsidRPr="00E961E2">
        <w:rPr>
          <w:rFonts w:ascii="ＭＳ 明朝" w:hAnsi="ＭＳ 明朝" w:hint="eastAsia"/>
          <w:szCs w:val="21"/>
        </w:rPr>
        <w:t>以下とする。ただし、鉄筋コンクリート部材、ポストテンション方式のプレストレストコンクリート部材（シース内のグラウトを除く）及び用心鉄筋を有する無筋コンクリートの場合で、塩化物イオン量の少ない材料の入手が著しく困難な場合には、全塩化物イオン量の許容値を0</w:t>
      </w:r>
      <w:r w:rsidRPr="00E961E2">
        <w:rPr>
          <w:rFonts w:ascii="ＭＳ 明朝" w:hAnsi="ＭＳ 明朝"/>
          <w:szCs w:val="21"/>
        </w:rPr>
        <w:t>.</w:t>
      </w:r>
      <w:r w:rsidRPr="00E961E2">
        <w:rPr>
          <w:rFonts w:ascii="ＭＳ 明朝" w:hAnsi="ＭＳ 明朝" w:hint="eastAsia"/>
          <w:szCs w:val="21"/>
        </w:rPr>
        <w:t>60kg／m</w:t>
      </w:r>
      <w:r w:rsidRPr="00E961E2">
        <w:rPr>
          <w:rFonts w:ascii="ＭＳ 明朝" w:hAnsi="ＭＳ 明朝" w:hint="eastAsia"/>
          <w:szCs w:val="21"/>
          <w:vertAlign w:val="superscript"/>
        </w:rPr>
        <w:t>3</w:t>
      </w:r>
      <w:r w:rsidRPr="00E961E2">
        <w:rPr>
          <w:rFonts w:ascii="ＭＳ 明朝" w:hAnsi="ＭＳ 明朝" w:hint="eastAsia"/>
          <w:szCs w:val="21"/>
        </w:rPr>
        <w:t>以下とすることができる。この場合、工事着手前に監督職員の承諾を得なければならない。</w:t>
      </w:r>
    </w:p>
    <w:p w14:paraId="5A05D0F0" w14:textId="77777777" w:rsidR="003B7180" w:rsidRPr="00E961E2" w:rsidRDefault="003B7180" w:rsidP="00E961E2">
      <w:pPr>
        <w:rPr>
          <w:rFonts w:ascii="ＭＳ 明朝" w:hAnsi="ＭＳ 明朝"/>
          <w:spacing w:val="2"/>
          <w:szCs w:val="21"/>
        </w:rPr>
      </w:pPr>
    </w:p>
    <w:p w14:paraId="2C2D6E71" w14:textId="0E63E75A" w:rsidR="003B7180" w:rsidRPr="00C34BC9" w:rsidRDefault="003B7180" w:rsidP="00F63AC3">
      <w:pPr>
        <w:pStyle w:val="3"/>
        <w:rPr>
          <w:spacing w:val="2"/>
        </w:rPr>
      </w:pPr>
      <w:bookmarkStart w:id="212" w:name="_Toc105142089"/>
      <w:r w:rsidRPr="00C34BC9">
        <w:rPr>
          <w:rFonts w:hint="eastAsia"/>
        </w:rPr>
        <w:t>第３－63条　材料の貯蔵</w:t>
      </w:r>
      <w:bookmarkEnd w:id="212"/>
    </w:p>
    <w:p w14:paraId="65F2A410" w14:textId="48606631" w:rsidR="003B7180" w:rsidRPr="00E961E2" w:rsidRDefault="003B7180" w:rsidP="0039715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１．受注者は、袋詰めセメントの貯蔵にあたっては、地上30cm以上あげた床の上に積み重ね、検査や搬出に便利なように配慮し、13袋以下で貯蔵しなければならない。</w:t>
      </w:r>
    </w:p>
    <w:p w14:paraId="288CF0CD"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２．受注者は、貯蔵中いくぶんでも固まったセメントを、工事に用いてはならない。</w:t>
      </w:r>
    </w:p>
    <w:p w14:paraId="41FEAD08" w14:textId="77777777" w:rsidR="003B7180" w:rsidRPr="00E961E2" w:rsidRDefault="003B7180" w:rsidP="00E961E2">
      <w:pPr>
        <w:rPr>
          <w:rFonts w:ascii="ＭＳ 明朝" w:hAnsi="ＭＳ 明朝"/>
          <w:spacing w:val="2"/>
          <w:szCs w:val="21"/>
        </w:rPr>
      </w:pPr>
    </w:p>
    <w:p w14:paraId="6240ED76" w14:textId="77777777" w:rsidR="003B7180" w:rsidRPr="00C34BC9" w:rsidRDefault="003B7180" w:rsidP="00F63AC3">
      <w:pPr>
        <w:pStyle w:val="3"/>
        <w:rPr>
          <w:spacing w:val="95"/>
        </w:rPr>
      </w:pPr>
      <w:bookmarkStart w:id="213" w:name="_Toc105142090"/>
      <w:r w:rsidRPr="00C34BC9">
        <w:rPr>
          <w:rFonts w:hint="eastAsia"/>
        </w:rPr>
        <w:t>第３－64条　配合</w:t>
      </w:r>
      <w:bookmarkEnd w:id="213"/>
    </w:p>
    <w:p w14:paraId="6FE2B4BC" w14:textId="77777777" w:rsidR="003B7180" w:rsidRPr="00E961E2" w:rsidRDefault="003B7180" w:rsidP="00397153">
      <w:pPr>
        <w:autoSpaceDE w:val="0"/>
        <w:autoSpaceDN w:val="0"/>
        <w:spacing w:line="342" w:lineRule="exact"/>
        <w:ind w:firstLineChars="200" w:firstLine="400"/>
        <w:jc w:val="left"/>
        <w:rPr>
          <w:rFonts w:ascii="ＭＳ 明朝"/>
          <w:spacing w:val="95"/>
          <w:kern w:val="0"/>
          <w:szCs w:val="21"/>
        </w:rPr>
      </w:pPr>
      <w:r w:rsidRPr="00E961E2">
        <w:rPr>
          <w:rFonts w:ascii="ＭＳ 明朝" w:cs="ＭＳ 明朝" w:hint="eastAsia"/>
          <w:spacing w:val="-5"/>
          <w:kern w:val="0"/>
          <w:szCs w:val="21"/>
        </w:rPr>
        <w:t>１．受注者は、コンクリート配合設計に用いる条件は、設計図書によらなければなら</w:t>
      </w:r>
      <w:r w:rsidRPr="00E961E2">
        <w:rPr>
          <w:rFonts w:ascii="ＭＳ 明朝" w:cs="ＭＳ 明朝" w:hint="eastAsia"/>
          <w:spacing w:val="-20"/>
          <w:kern w:val="0"/>
          <w:szCs w:val="21"/>
        </w:rPr>
        <w:t>ない。</w:t>
      </w:r>
    </w:p>
    <w:p w14:paraId="673C8D93" w14:textId="77777777" w:rsidR="003B7180" w:rsidRPr="00E961E2" w:rsidRDefault="003B7180" w:rsidP="00397153">
      <w:pPr>
        <w:autoSpaceDE w:val="0"/>
        <w:autoSpaceDN w:val="0"/>
        <w:spacing w:line="328" w:lineRule="exact"/>
        <w:ind w:leftChars="200" w:left="610" w:hangingChars="100" w:hanging="190"/>
        <w:jc w:val="left"/>
        <w:rPr>
          <w:rFonts w:ascii="ＭＳ 明朝" w:cs="ＭＳ 明朝"/>
          <w:spacing w:val="-20"/>
          <w:kern w:val="0"/>
          <w:szCs w:val="21"/>
        </w:rPr>
      </w:pPr>
      <w:r w:rsidRPr="00E961E2">
        <w:rPr>
          <w:rFonts w:ascii="ＭＳ 明朝" w:cs="ＭＳ 明朝" w:hint="eastAsia"/>
          <w:spacing w:val="-10"/>
          <w:kern w:val="0"/>
          <w:szCs w:val="21"/>
        </w:rPr>
        <w:t>２．受注者が、示方配合を現場配合に直す場合には、骨材の表面水量試験及びふるい分け試験の結果</w:t>
      </w:r>
      <w:r w:rsidRPr="00E961E2">
        <w:rPr>
          <w:rFonts w:ascii="ＭＳ 明朝" w:cs="ＭＳ 明朝" w:hint="eastAsia"/>
          <w:spacing w:val="-20"/>
          <w:kern w:val="0"/>
          <w:szCs w:val="21"/>
        </w:rPr>
        <w:t>に基づき自らの責任と費用負担において行わなければならない。</w:t>
      </w:r>
    </w:p>
    <w:p w14:paraId="19103538" w14:textId="77777777" w:rsidR="003B7180" w:rsidRPr="001B48BE" w:rsidRDefault="003B7180" w:rsidP="00397153">
      <w:pPr>
        <w:autoSpaceDE w:val="0"/>
        <w:autoSpaceDN w:val="0"/>
        <w:spacing w:line="331" w:lineRule="exact"/>
        <w:ind w:leftChars="200" w:left="610" w:hangingChars="100" w:hanging="190"/>
        <w:jc w:val="left"/>
        <w:rPr>
          <w:rFonts w:ascii="ＭＳ 明朝" w:cs="ＭＳ 明朝"/>
          <w:spacing w:val="-15"/>
          <w:kern w:val="0"/>
          <w:szCs w:val="21"/>
        </w:rPr>
      </w:pPr>
      <w:r w:rsidRPr="00E961E2">
        <w:rPr>
          <w:rFonts w:ascii="ＭＳ 明朝" w:cs="ＭＳ 明朝" w:hint="eastAsia"/>
          <w:spacing w:val="-10"/>
          <w:kern w:val="0"/>
          <w:szCs w:val="21"/>
        </w:rPr>
        <w:t>３．受注者は、使用する材料を変更し、又は示方配合の修正が必要と認められた場合、示方</w:t>
      </w:r>
      <w:r w:rsidRPr="00E961E2">
        <w:rPr>
          <w:rFonts w:ascii="ＭＳ 明朝" w:cs="ＭＳ 明朝" w:hint="eastAsia"/>
          <w:spacing w:val="-15"/>
          <w:kern w:val="0"/>
          <w:szCs w:val="21"/>
        </w:rPr>
        <w:t>配合表を作成して</w:t>
      </w:r>
      <w:r w:rsidRPr="001B48BE">
        <w:rPr>
          <w:rFonts w:ascii="ＭＳ 明朝" w:cs="ＭＳ 明朝" w:hint="eastAsia"/>
          <w:spacing w:val="-15"/>
          <w:kern w:val="0"/>
          <w:szCs w:val="21"/>
        </w:rPr>
        <w:t>監督職員に提出し、承諾を得なければならない。</w:t>
      </w:r>
    </w:p>
    <w:p w14:paraId="1DD65FA4" w14:textId="77777777" w:rsidR="003B7180" w:rsidRPr="00B16B1E" w:rsidRDefault="003B7180" w:rsidP="00397153">
      <w:pPr>
        <w:ind w:left="630" w:hangingChars="300" w:hanging="630"/>
        <w:rPr>
          <w:rFonts w:ascii="ＭＳ 明朝" w:hAnsi="ＭＳ 明朝" w:cs="ＭＳ 明朝"/>
          <w:kern w:val="0"/>
          <w:szCs w:val="21"/>
        </w:rPr>
      </w:pPr>
      <w:r w:rsidRPr="00B16B1E">
        <w:rPr>
          <w:rFonts w:ascii="ＭＳ 明朝" w:hAnsi="ＭＳ 明朝" w:hint="eastAsia"/>
          <w:szCs w:val="21"/>
        </w:rPr>
        <w:t xml:space="preserve">　　４．</w:t>
      </w:r>
      <w:r w:rsidRPr="00B16B1E">
        <w:rPr>
          <w:rFonts w:ascii="ＭＳ 明朝" w:hAnsi="ＭＳ 明朝" w:cs="ＭＳ 明朝" w:hint="eastAsia"/>
          <w:kern w:val="0"/>
          <w:szCs w:val="21"/>
        </w:rPr>
        <w:t>受注者は、土木コンクリート構造物の耐久性を向上させるため、一般の環境条件の場合のコンクリート構造物に使用するコンクリートの水セメント比は、鉄筋コンクリートについては</w:t>
      </w:r>
      <w:r w:rsidRPr="00B16B1E">
        <w:rPr>
          <w:rFonts w:ascii="ＭＳ 明朝" w:hAnsi="ＭＳ 明朝" w:cs="ＭＳ 明朝"/>
          <w:kern w:val="0"/>
          <w:szCs w:val="21"/>
        </w:rPr>
        <w:t>55</w:t>
      </w:r>
      <w:r w:rsidRPr="00B16B1E">
        <w:rPr>
          <w:rFonts w:ascii="ＭＳ 明朝" w:hAnsi="ＭＳ 明朝" w:cs="ＭＳ 明朝" w:hint="eastAsia"/>
          <w:kern w:val="0"/>
          <w:szCs w:val="21"/>
        </w:rPr>
        <w:t>％以下、無筋コンクリートについては</w:t>
      </w:r>
      <w:r w:rsidRPr="00B16B1E">
        <w:rPr>
          <w:rFonts w:ascii="ＭＳ 明朝" w:hAnsi="ＭＳ 明朝" w:cs="ＭＳ 明朝"/>
          <w:kern w:val="0"/>
          <w:szCs w:val="21"/>
        </w:rPr>
        <w:t>60</w:t>
      </w:r>
      <w:r w:rsidRPr="00B16B1E">
        <w:rPr>
          <w:rFonts w:ascii="ＭＳ 明朝" w:hAnsi="ＭＳ 明朝" w:cs="ＭＳ 明朝" w:hint="eastAsia"/>
          <w:kern w:val="0"/>
          <w:szCs w:val="21"/>
        </w:rPr>
        <w:t>％以下とするものとする。単位水量は、粗骨材の最大寸法が20mm～25mmの場合は175ｋｇ／㎥以下、40 mmの場合は165ｋｇ／㎥以下とする。</w:t>
      </w:r>
    </w:p>
    <w:p w14:paraId="441FD631" w14:textId="77777777" w:rsidR="003B7180" w:rsidRPr="00B16B1E" w:rsidRDefault="003B7180" w:rsidP="00E961E2">
      <w:pPr>
        <w:rPr>
          <w:rFonts w:ascii="ＭＳ 明朝" w:hAnsi="ＭＳ 明朝"/>
          <w:spacing w:val="2"/>
          <w:szCs w:val="21"/>
        </w:rPr>
      </w:pPr>
    </w:p>
    <w:p w14:paraId="1468F7CF" w14:textId="77777777" w:rsidR="003B7180" w:rsidRPr="00C34BC9" w:rsidRDefault="003B7180" w:rsidP="00F63AC3">
      <w:pPr>
        <w:pStyle w:val="3"/>
        <w:rPr>
          <w:spacing w:val="95"/>
        </w:rPr>
      </w:pPr>
      <w:bookmarkStart w:id="214" w:name="_Toc105142091"/>
      <w:r w:rsidRPr="00C34BC9">
        <w:rPr>
          <w:rFonts w:hint="eastAsia"/>
        </w:rPr>
        <w:t>第３－65条　材料の計量</w:t>
      </w:r>
      <w:bookmarkEnd w:id="214"/>
    </w:p>
    <w:p w14:paraId="19F78A28" w14:textId="77777777" w:rsidR="003B7180" w:rsidRPr="00B16B1E" w:rsidRDefault="003B7180" w:rsidP="00994B22">
      <w:pPr>
        <w:pStyle w:val="afa"/>
        <w:numPr>
          <w:ilvl w:val="0"/>
          <w:numId w:val="3"/>
        </w:numPr>
        <w:autoSpaceDE w:val="0"/>
        <w:autoSpaceDN w:val="0"/>
        <w:spacing w:line="346" w:lineRule="exact"/>
        <w:ind w:leftChars="0"/>
        <w:jc w:val="left"/>
        <w:rPr>
          <w:rFonts w:ascii="ＭＳ 明朝" w:hAnsi="ＭＳ 明朝" w:cs="ＭＳ 明朝"/>
          <w:spacing w:val="-10"/>
          <w:kern w:val="0"/>
          <w:szCs w:val="21"/>
        </w:rPr>
      </w:pPr>
      <w:r w:rsidRPr="00B16B1E">
        <w:rPr>
          <w:rFonts w:ascii="ＭＳ 明朝" w:hAnsi="ＭＳ 明朝" w:cs="ＭＳ 明朝" w:hint="eastAsia"/>
          <w:spacing w:val="-10"/>
          <w:kern w:val="0"/>
          <w:szCs w:val="21"/>
        </w:rPr>
        <w:t>現場配合による場合の、材料の計量</w:t>
      </w:r>
      <w:r w:rsidRPr="00B16B1E">
        <w:rPr>
          <w:rFonts w:ascii="ＭＳ 明朝" w:hAnsi="ＭＳ 明朝" w:cs="ＭＳ 明朝"/>
          <w:spacing w:val="-10"/>
          <w:kern w:val="0"/>
          <w:szCs w:val="21"/>
        </w:rPr>
        <w:t>1</w:t>
      </w:r>
      <w:r w:rsidRPr="00B16B1E">
        <w:rPr>
          <w:rFonts w:ascii="ＭＳ 明朝" w:hAnsi="ＭＳ 明朝" w:cs="ＭＳ 明朝" w:hint="eastAsia"/>
          <w:spacing w:val="-10"/>
          <w:kern w:val="0"/>
          <w:szCs w:val="21"/>
        </w:rPr>
        <w:t>回当たりの許容誤差は、次表の値以下でなければならない。</w:t>
      </w:r>
    </w:p>
    <w:p w14:paraId="487BDEB9" w14:textId="77777777" w:rsidR="003B7180" w:rsidRPr="00B16B1E" w:rsidRDefault="003B7180" w:rsidP="0091424F">
      <w:pPr>
        <w:autoSpaceDE w:val="0"/>
        <w:autoSpaceDN w:val="0"/>
        <w:spacing w:line="346" w:lineRule="exact"/>
        <w:jc w:val="left"/>
        <w:rPr>
          <w:rFonts w:ascii="ＭＳ 明朝" w:hAnsi="ＭＳ 明朝" w:cs="ＭＳ 明朝"/>
          <w:spacing w:val="-10"/>
          <w:kern w:val="0"/>
          <w:szCs w:val="21"/>
        </w:rPr>
      </w:pPr>
    </w:p>
    <w:tbl>
      <w:tblPr>
        <w:tblW w:w="0" w:type="auto"/>
        <w:tblInd w:w="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56"/>
        <w:gridCol w:w="2356"/>
      </w:tblGrid>
      <w:tr w:rsidR="003B7180" w:rsidRPr="00B16B1E" w14:paraId="2B80BCA3" w14:textId="77777777" w:rsidTr="00E961E2">
        <w:trPr>
          <w:trHeight w:val="244"/>
        </w:trPr>
        <w:tc>
          <w:tcPr>
            <w:tcW w:w="2356" w:type="dxa"/>
            <w:tcBorders>
              <w:top w:val="single" w:sz="4" w:space="0" w:color="000000"/>
              <w:left w:val="single" w:sz="4" w:space="0" w:color="000000"/>
              <w:bottom w:val="nil"/>
              <w:right w:val="single" w:sz="4" w:space="0" w:color="000000"/>
            </w:tcBorders>
          </w:tcPr>
          <w:p w14:paraId="531C2FE7"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材料の種類</w:t>
            </w:r>
          </w:p>
        </w:tc>
        <w:tc>
          <w:tcPr>
            <w:tcW w:w="2356" w:type="dxa"/>
            <w:tcBorders>
              <w:top w:val="single" w:sz="4" w:space="0" w:color="000000"/>
              <w:left w:val="single" w:sz="4" w:space="0" w:color="000000"/>
              <w:bottom w:val="nil"/>
              <w:right w:val="single" w:sz="4" w:space="0" w:color="000000"/>
            </w:tcBorders>
          </w:tcPr>
          <w:p w14:paraId="7B66A2CE"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許容誤差（％）</w:t>
            </w:r>
          </w:p>
        </w:tc>
      </w:tr>
      <w:tr w:rsidR="003B7180" w:rsidRPr="00B16B1E" w14:paraId="4C02F4F4" w14:textId="77777777" w:rsidTr="00E961E2">
        <w:trPr>
          <w:trHeight w:val="1367"/>
        </w:trPr>
        <w:tc>
          <w:tcPr>
            <w:tcW w:w="2356" w:type="dxa"/>
            <w:tcBorders>
              <w:top w:val="single" w:sz="4" w:space="0" w:color="000000"/>
              <w:left w:val="single" w:sz="4" w:space="0" w:color="000000"/>
              <w:bottom w:val="single" w:sz="4" w:space="0" w:color="000000"/>
              <w:right w:val="single" w:sz="4" w:space="0" w:color="000000"/>
            </w:tcBorders>
          </w:tcPr>
          <w:p w14:paraId="04D1802D"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lastRenderedPageBreak/>
              <w:t xml:space="preserve">    </w:t>
            </w:r>
            <w:r w:rsidRPr="00B16B1E">
              <w:rPr>
                <w:rFonts w:ascii="ＭＳ 明朝" w:hAnsi="ＭＳ 明朝" w:hint="eastAsia"/>
                <w:szCs w:val="21"/>
              </w:rPr>
              <w:t xml:space="preserve">　　水</w:t>
            </w:r>
          </w:p>
          <w:p w14:paraId="742EF258"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セメント</w:t>
            </w:r>
          </w:p>
          <w:p w14:paraId="48141C6B"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骨</w:t>
            </w:r>
            <w:r w:rsidRPr="00B16B1E">
              <w:rPr>
                <w:rFonts w:ascii="ＭＳ 明朝" w:hAnsi="ＭＳ 明朝"/>
                <w:szCs w:val="21"/>
              </w:rPr>
              <w:t xml:space="preserve">    </w:t>
            </w:r>
            <w:r w:rsidRPr="00B16B1E">
              <w:rPr>
                <w:rFonts w:ascii="ＭＳ 明朝" w:hAnsi="ＭＳ 明朝" w:hint="eastAsia"/>
                <w:szCs w:val="21"/>
              </w:rPr>
              <w:t>材</w:t>
            </w:r>
          </w:p>
          <w:p w14:paraId="469317DA"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混</w:t>
            </w:r>
            <w:r w:rsidRPr="00B16B1E">
              <w:rPr>
                <w:rFonts w:ascii="ＭＳ 明朝" w:hAnsi="ＭＳ 明朝"/>
                <w:szCs w:val="21"/>
              </w:rPr>
              <w:t xml:space="preserve"> </w:t>
            </w:r>
            <w:r w:rsidRPr="00B16B1E">
              <w:rPr>
                <w:rFonts w:ascii="ＭＳ 明朝" w:hAnsi="ＭＳ 明朝" w:hint="eastAsia"/>
                <w:szCs w:val="21"/>
              </w:rPr>
              <w:t>和</w:t>
            </w:r>
            <w:r w:rsidRPr="00B16B1E">
              <w:rPr>
                <w:rFonts w:ascii="ＭＳ 明朝" w:hAnsi="ＭＳ 明朝"/>
                <w:szCs w:val="21"/>
              </w:rPr>
              <w:t xml:space="preserve"> </w:t>
            </w:r>
            <w:r w:rsidRPr="00B16B1E">
              <w:rPr>
                <w:rFonts w:ascii="ＭＳ 明朝" w:hAnsi="ＭＳ 明朝" w:hint="eastAsia"/>
                <w:szCs w:val="21"/>
              </w:rPr>
              <w:t>材</w:t>
            </w:r>
          </w:p>
          <w:p w14:paraId="1406DE04"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混</w:t>
            </w:r>
            <w:r w:rsidRPr="00B16B1E">
              <w:rPr>
                <w:rFonts w:ascii="ＭＳ 明朝" w:hAnsi="ＭＳ 明朝"/>
                <w:szCs w:val="21"/>
              </w:rPr>
              <w:t xml:space="preserve"> </w:t>
            </w:r>
            <w:r w:rsidRPr="00B16B1E">
              <w:rPr>
                <w:rFonts w:ascii="ＭＳ 明朝" w:hAnsi="ＭＳ 明朝" w:hint="eastAsia"/>
                <w:szCs w:val="21"/>
              </w:rPr>
              <w:t>和</w:t>
            </w:r>
            <w:r w:rsidRPr="00B16B1E">
              <w:rPr>
                <w:rFonts w:ascii="ＭＳ 明朝" w:hAnsi="ＭＳ 明朝"/>
                <w:szCs w:val="21"/>
              </w:rPr>
              <w:t xml:space="preserve"> </w:t>
            </w:r>
            <w:r w:rsidRPr="00B16B1E">
              <w:rPr>
                <w:rFonts w:ascii="ＭＳ 明朝" w:hAnsi="ＭＳ 明朝" w:hint="eastAsia"/>
                <w:szCs w:val="21"/>
              </w:rPr>
              <w:t>剤</w:t>
            </w:r>
          </w:p>
        </w:tc>
        <w:tc>
          <w:tcPr>
            <w:tcW w:w="2356" w:type="dxa"/>
            <w:tcBorders>
              <w:top w:val="single" w:sz="4" w:space="0" w:color="000000"/>
              <w:left w:val="single" w:sz="4" w:space="0" w:color="000000"/>
              <w:bottom w:val="single" w:sz="4" w:space="0" w:color="000000"/>
              <w:right w:val="single" w:sz="4" w:space="0" w:color="000000"/>
            </w:tcBorders>
          </w:tcPr>
          <w:p w14:paraId="667FEE6E"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±1</w:t>
            </w:r>
          </w:p>
          <w:p w14:paraId="54EAEDE4"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±1</w:t>
            </w:r>
          </w:p>
          <w:p w14:paraId="53B52E4D"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±3</w:t>
            </w:r>
          </w:p>
          <w:p w14:paraId="68BE1E15"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±2※</w:t>
            </w:r>
          </w:p>
          <w:p w14:paraId="6094EADC" w14:textId="77777777" w:rsidR="003B7180" w:rsidRPr="00B16B1E" w:rsidRDefault="003B7180" w:rsidP="00E961E2">
            <w:pPr>
              <w:suppressAutoHyphens/>
              <w:kinsoku w:val="0"/>
              <w:wordWrap w:val="0"/>
              <w:autoSpaceDE w:val="0"/>
              <w:autoSpaceDN w:val="0"/>
              <w:spacing w:line="290" w:lineRule="atLeast"/>
              <w:jc w:val="left"/>
              <w:rPr>
                <w:rFonts w:ascii="ＭＳ 明朝" w:hAnsi="ＭＳ 明朝"/>
                <w:szCs w:val="21"/>
              </w:rPr>
            </w:pPr>
            <w:r w:rsidRPr="00B16B1E">
              <w:rPr>
                <w:rFonts w:ascii="ＭＳ 明朝" w:hAnsi="ＭＳ 明朝"/>
                <w:szCs w:val="21"/>
              </w:rPr>
              <w:t xml:space="preserve">     </w:t>
            </w:r>
            <w:r w:rsidRPr="00B16B1E">
              <w:rPr>
                <w:rFonts w:ascii="ＭＳ 明朝" w:hAnsi="ＭＳ 明朝" w:hint="eastAsia"/>
                <w:szCs w:val="21"/>
              </w:rPr>
              <w:t xml:space="preserve">　　±3</w:t>
            </w:r>
          </w:p>
        </w:tc>
      </w:tr>
    </w:tbl>
    <w:p w14:paraId="287C1839" w14:textId="77777777" w:rsidR="003B7180" w:rsidRPr="00B16B1E" w:rsidRDefault="003B7180" w:rsidP="00E961E2">
      <w:pPr>
        <w:autoSpaceDE w:val="0"/>
        <w:autoSpaceDN w:val="0"/>
        <w:jc w:val="left"/>
        <w:rPr>
          <w:rFonts w:ascii="ＭＳ 明朝" w:hAnsi="ＭＳ 明朝" w:cs="ＭＳ 明朝"/>
          <w:spacing w:val="-10"/>
          <w:kern w:val="0"/>
          <w:szCs w:val="21"/>
        </w:rPr>
      </w:pPr>
      <w:r w:rsidRPr="00B16B1E">
        <w:rPr>
          <w:rFonts w:ascii="ＭＳ 明朝" w:hAnsi="ＭＳ 明朝" w:cs="ＭＳ 明朝" w:hint="eastAsia"/>
          <w:spacing w:val="-10"/>
          <w:kern w:val="0"/>
          <w:szCs w:val="21"/>
        </w:rPr>
        <w:t xml:space="preserve">　　　　　　　　　　　　　※高炉スラグ微粉末の場合は、１(％)以内</w:t>
      </w:r>
    </w:p>
    <w:p w14:paraId="3BBA058B" w14:textId="77777777" w:rsidR="003B7180" w:rsidRDefault="003B7180" w:rsidP="0091424F">
      <w:pPr>
        <w:autoSpaceDE w:val="0"/>
        <w:autoSpaceDN w:val="0"/>
        <w:ind w:firstLineChars="200" w:firstLine="380"/>
        <w:jc w:val="left"/>
        <w:rPr>
          <w:rFonts w:ascii="ＭＳ 明朝" w:hAnsi="ＭＳ 明朝"/>
          <w:spacing w:val="-10"/>
          <w:kern w:val="0"/>
          <w:szCs w:val="21"/>
        </w:rPr>
      </w:pPr>
      <w:r w:rsidRPr="00E961E2">
        <w:rPr>
          <w:rFonts w:ascii="ＭＳ 明朝" w:hAnsi="ＭＳ 明朝" w:cs="ＭＳ 明朝" w:hint="eastAsia"/>
          <w:spacing w:val="-10"/>
          <w:kern w:val="0"/>
          <w:szCs w:val="21"/>
        </w:rPr>
        <w:t>２．混合材を溶かすのに用いた水、又は混和剤を薄めるのに用いた水は、使用水量の一部と</w:t>
      </w:r>
      <w:r w:rsidRPr="00E961E2">
        <w:rPr>
          <w:rFonts w:ascii="ＭＳ 明朝" w:hAnsi="ＭＳ 明朝" w:cs="ＭＳ 明朝" w:hint="eastAsia"/>
          <w:spacing w:val="-20"/>
          <w:kern w:val="0"/>
          <w:szCs w:val="21"/>
        </w:rPr>
        <w:t>する。</w:t>
      </w:r>
    </w:p>
    <w:p w14:paraId="6A73803B" w14:textId="77777777" w:rsidR="003B7180" w:rsidRPr="0091424F" w:rsidRDefault="003B7180" w:rsidP="0091424F">
      <w:pPr>
        <w:autoSpaceDE w:val="0"/>
        <w:autoSpaceDN w:val="0"/>
        <w:ind w:firstLineChars="200" w:firstLine="360"/>
        <w:jc w:val="left"/>
        <w:rPr>
          <w:rFonts w:ascii="ＭＳ 明朝" w:hAnsi="ＭＳ 明朝"/>
          <w:spacing w:val="-10"/>
          <w:kern w:val="0"/>
          <w:szCs w:val="21"/>
        </w:rPr>
      </w:pPr>
      <w:r w:rsidRPr="00E961E2">
        <w:rPr>
          <w:rFonts w:ascii="ＭＳ 明朝" w:hAnsi="ＭＳ 明朝" w:cs="ＭＳ 明朝" w:hint="eastAsia"/>
          <w:spacing w:val="-15"/>
          <w:kern w:val="0"/>
          <w:szCs w:val="21"/>
        </w:rPr>
        <w:t>３．受注者は、各材料を－練り分毎に質量で計量しなければならない。</w:t>
      </w:r>
    </w:p>
    <w:p w14:paraId="6C0B565C" w14:textId="77777777" w:rsidR="003B7180" w:rsidRDefault="003B7180" w:rsidP="00E961E2">
      <w:pPr>
        <w:rPr>
          <w:rFonts w:ascii="ＭＳ 明朝" w:hAnsi="ＭＳ 明朝"/>
          <w:b/>
          <w:bCs/>
          <w:szCs w:val="21"/>
        </w:rPr>
      </w:pPr>
    </w:p>
    <w:p w14:paraId="09FCFC17" w14:textId="58CD05AE" w:rsidR="003B7180" w:rsidRPr="00C34BC9" w:rsidRDefault="003B7180" w:rsidP="00F63AC3">
      <w:pPr>
        <w:pStyle w:val="3"/>
        <w:rPr>
          <w:spacing w:val="2"/>
        </w:rPr>
      </w:pPr>
      <w:bookmarkStart w:id="215" w:name="_Toc105142092"/>
      <w:r w:rsidRPr="00C34BC9">
        <w:rPr>
          <w:rFonts w:hint="eastAsia"/>
        </w:rPr>
        <w:t>第３－66 条　練り混ぜ</w:t>
      </w:r>
      <w:bookmarkEnd w:id="215"/>
    </w:p>
    <w:p w14:paraId="495FAACA" w14:textId="0929CEFB" w:rsidR="003B7180" w:rsidRPr="0035207C" w:rsidRDefault="003B7180" w:rsidP="0091424F">
      <w:pPr>
        <w:ind w:left="630" w:hangingChars="300" w:hanging="630"/>
        <w:rPr>
          <w:rFonts w:ascii="ＭＳ 明朝" w:hAnsi="ＭＳ 明朝"/>
          <w:spacing w:val="2"/>
          <w:szCs w:val="21"/>
        </w:rPr>
      </w:pPr>
      <w:r w:rsidRPr="0035207C">
        <w:rPr>
          <w:rFonts w:ascii="ＭＳ 明朝" w:hAnsi="ＭＳ 明朝"/>
          <w:szCs w:val="21"/>
        </w:rPr>
        <w:t xml:space="preserve">  </w:t>
      </w:r>
      <w:r w:rsidRPr="0035207C">
        <w:rPr>
          <w:rFonts w:ascii="ＭＳ 明朝" w:hAnsi="ＭＳ 明朝" w:hint="eastAsia"/>
          <w:szCs w:val="21"/>
        </w:rPr>
        <w:t xml:space="preserve">　１．練り混ぜ時間は、試験練りによって定める。やむを得ず、練り混ぜ時間の試験を行わない場合は、その最小時間を可傾式バッチミキサを用いる場合1分30秒、強制練りバッチミキサを用いる場合は1分とする。</w:t>
      </w:r>
    </w:p>
    <w:p w14:paraId="7627D63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２．受注者は、練り置いて固まり始めたコンクリートを、練り返して用いてはならない。</w:t>
      </w:r>
    </w:p>
    <w:p w14:paraId="71518C63" w14:textId="77777777" w:rsidR="003B7180" w:rsidRPr="00E961E2" w:rsidRDefault="003B7180" w:rsidP="00E961E2">
      <w:pPr>
        <w:rPr>
          <w:rFonts w:ascii="ＭＳ 明朝" w:hAnsi="ＭＳ 明朝"/>
          <w:spacing w:val="2"/>
          <w:szCs w:val="21"/>
        </w:rPr>
      </w:pPr>
    </w:p>
    <w:p w14:paraId="6083A9C6" w14:textId="1F879EC8" w:rsidR="003B7180" w:rsidRPr="00C34BC9" w:rsidRDefault="003B7180" w:rsidP="00F63AC3">
      <w:pPr>
        <w:pStyle w:val="3"/>
      </w:pPr>
      <w:bookmarkStart w:id="216" w:name="_Toc105142093"/>
      <w:r w:rsidRPr="00C34BC9">
        <w:rPr>
          <w:rFonts w:hint="eastAsia"/>
        </w:rPr>
        <w:t>第３－67条　レディーミクストコンクリート</w:t>
      </w:r>
      <w:bookmarkEnd w:id="216"/>
    </w:p>
    <w:p w14:paraId="3614FBDA" w14:textId="0D64ADC6" w:rsidR="003B7180" w:rsidRPr="00E961E2" w:rsidRDefault="003B7180" w:rsidP="004C554E">
      <w:pPr>
        <w:autoSpaceDE w:val="0"/>
        <w:autoSpaceDN w:val="0"/>
        <w:spacing w:line="359" w:lineRule="exact"/>
        <w:ind w:leftChars="199" w:left="564" w:hangingChars="73" w:hanging="146"/>
        <w:rPr>
          <w:rFonts w:ascii="ＭＳ 明朝" w:cs="ＭＳ 明朝"/>
          <w:spacing w:val="-15"/>
          <w:kern w:val="0"/>
          <w:szCs w:val="21"/>
        </w:rPr>
      </w:pPr>
      <w:r w:rsidRPr="00E961E2">
        <w:rPr>
          <w:rFonts w:ascii="ＭＳ 明朝" w:cs="ＭＳ 明朝" w:hint="eastAsia"/>
          <w:spacing w:val="-5"/>
          <w:kern w:val="0"/>
          <w:szCs w:val="21"/>
        </w:rPr>
        <w:t>１．受注者は、レディーミクストコンクリートを用いる場合には、</w:t>
      </w:r>
      <w:r w:rsidRPr="00E961E2">
        <w:rPr>
          <w:rFonts w:ascii="ＭＳ 明朝" w:cs="ＭＳ 明朝"/>
          <w:spacing w:val="-5"/>
          <w:kern w:val="0"/>
          <w:szCs w:val="21"/>
        </w:rPr>
        <w:t>JIS</w:t>
      </w:r>
      <w:r w:rsidRPr="00E961E2">
        <w:rPr>
          <w:rFonts w:ascii="ＭＳ 明朝" w:cs="ＭＳ 明朝" w:hint="eastAsia"/>
          <w:spacing w:val="-5"/>
          <w:kern w:val="0"/>
          <w:szCs w:val="21"/>
        </w:rPr>
        <w:t>マーク表示認定工</w:t>
      </w:r>
      <w:r w:rsidRPr="00E961E2">
        <w:rPr>
          <w:rFonts w:ascii="ＭＳ 明朝" w:cs="ＭＳ 明朝" w:hint="eastAsia"/>
          <w:spacing w:val="-10"/>
          <w:kern w:val="0"/>
          <w:szCs w:val="21"/>
        </w:rPr>
        <w:t>場、</w:t>
      </w:r>
      <w:r w:rsidR="00B53BB8">
        <w:rPr>
          <w:rFonts w:ascii="ＭＳ 明朝" w:cs="ＭＳ 明朝" w:hint="eastAsia"/>
          <w:spacing w:val="-10"/>
          <w:kern w:val="0"/>
          <w:szCs w:val="21"/>
        </w:rPr>
        <w:t>若しくは</w:t>
      </w:r>
      <w:r w:rsidRPr="00E961E2">
        <w:rPr>
          <w:rFonts w:ascii="ＭＳ 明朝" w:cs="ＭＳ 明朝" w:hint="eastAsia"/>
          <w:spacing w:val="-10"/>
          <w:kern w:val="0"/>
          <w:szCs w:val="21"/>
        </w:rPr>
        <w:t>改正工業標準化法（平成</w:t>
      </w:r>
      <w:r w:rsidRPr="00E961E2">
        <w:rPr>
          <w:rFonts w:ascii="ＭＳ 明朝" w:cs="ＭＳ 明朝"/>
          <w:spacing w:val="-10"/>
          <w:kern w:val="0"/>
          <w:szCs w:val="21"/>
        </w:rPr>
        <w:t>16</w:t>
      </w:r>
      <w:r w:rsidRPr="00E961E2">
        <w:rPr>
          <w:rFonts w:ascii="ＭＳ 明朝" w:cs="ＭＳ 明朝" w:hint="eastAsia"/>
          <w:spacing w:val="-10"/>
          <w:kern w:val="0"/>
          <w:szCs w:val="21"/>
        </w:rPr>
        <w:t>年</w:t>
      </w:r>
      <w:r w:rsidRPr="00E961E2">
        <w:rPr>
          <w:rFonts w:ascii="ＭＳ 明朝" w:cs="ＭＳ 明朝"/>
          <w:spacing w:val="-10"/>
          <w:kern w:val="0"/>
          <w:szCs w:val="21"/>
        </w:rPr>
        <w:t>6</w:t>
      </w:r>
      <w:r w:rsidRPr="00E961E2">
        <w:rPr>
          <w:rFonts w:ascii="ＭＳ 明朝" w:cs="ＭＳ 明朝" w:hint="eastAsia"/>
          <w:spacing w:val="-10"/>
          <w:kern w:val="0"/>
          <w:szCs w:val="21"/>
        </w:rPr>
        <w:t>月）に基づき国に登録された民間の第三者機関（登録認証機関）により認証を受けた工場（</w:t>
      </w:r>
      <w:r w:rsidRPr="00E961E2">
        <w:rPr>
          <w:rFonts w:ascii="ＭＳ 明朝" w:cs="ＭＳ 明朝"/>
          <w:spacing w:val="-10"/>
          <w:kern w:val="0"/>
          <w:szCs w:val="21"/>
        </w:rPr>
        <w:t>JI S</w:t>
      </w:r>
      <w:r w:rsidRPr="00E961E2">
        <w:rPr>
          <w:rFonts w:ascii="ＭＳ 明朝" w:cs="ＭＳ 明朝" w:hint="eastAsia"/>
          <w:spacing w:val="-10"/>
          <w:kern w:val="0"/>
          <w:szCs w:val="21"/>
        </w:rPr>
        <w:t>マーク表示認証工場）で、かつ、コンクリートの製造・施工・試験・検査及び管理などの技術的業務を実施する能力のある技術者（コンクリート主任技士等）が常駐しており、配合設計及び品質管理等を適切に実施できる工場（全国品質管理監査会議の策定した統一監査基準に基づく監査に合格した工場</w:t>
      </w:r>
      <w:r w:rsidRPr="00E961E2">
        <w:rPr>
          <w:rFonts w:ascii="ＭＳ 明朝" w:cs="ＭＳ 明朝" w:hint="eastAsia"/>
          <w:spacing w:val="5"/>
          <w:kern w:val="0"/>
          <w:szCs w:val="21"/>
        </w:rPr>
        <w:t>等）から選定し、</w:t>
      </w:r>
      <w:r w:rsidRPr="00E961E2">
        <w:rPr>
          <w:rFonts w:ascii="ＭＳ 明朝" w:cs="ＭＳ 明朝"/>
          <w:spacing w:val="5"/>
          <w:kern w:val="0"/>
          <w:szCs w:val="21"/>
        </w:rPr>
        <w:t>JIS A</w:t>
      </w:r>
      <w:r w:rsidRPr="00E961E2">
        <w:rPr>
          <w:rFonts w:ascii="ＭＳ 明朝" w:cs="ＭＳ 明朝" w:hint="eastAsia"/>
          <w:spacing w:val="5"/>
          <w:kern w:val="0"/>
          <w:szCs w:val="21"/>
        </w:rPr>
        <w:t xml:space="preserve"> </w:t>
      </w:r>
      <w:r w:rsidRPr="00E961E2">
        <w:rPr>
          <w:rFonts w:ascii="ＭＳ 明朝" w:cs="ＭＳ 明朝"/>
          <w:spacing w:val="5"/>
          <w:kern w:val="0"/>
          <w:szCs w:val="21"/>
        </w:rPr>
        <w:t>5308</w:t>
      </w:r>
      <w:r w:rsidRPr="00E961E2">
        <w:rPr>
          <w:rFonts w:ascii="ＭＳ 明朝" w:cs="ＭＳ 明朝" w:hint="eastAsia"/>
          <w:spacing w:val="5"/>
          <w:kern w:val="0"/>
          <w:szCs w:val="21"/>
        </w:rPr>
        <w:t>（レディーミクストコンクリート）に適合するものを</w:t>
      </w:r>
      <w:r w:rsidRPr="00E961E2">
        <w:rPr>
          <w:rFonts w:ascii="ＭＳ 明朝" w:cs="ＭＳ 明朝" w:hint="eastAsia"/>
          <w:spacing w:val="-15"/>
          <w:kern w:val="0"/>
          <w:szCs w:val="21"/>
        </w:rPr>
        <w:t>用いなければならない。</w:t>
      </w:r>
    </w:p>
    <w:p w14:paraId="5E0EBBC0" w14:textId="2E1502D1" w:rsidR="003B7180" w:rsidRPr="00E961E2" w:rsidRDefault="003B7180" w:rsidP="004C554E">
      <w:pPr>
        <w:autoSpaceDE w:val="0"/>
        <w:autoSpaceDN w:val="0"/>
        <w:spacing w:line="359" w:lineRule="exact"/>
        <w:ind w:leftChars="200" w:left="600" w:hangingChars="100" w:hanging="180"/>
        <w:rPr>
          <w:rFonts w:ascii="ＭＳ 明朝"/>
          <w:spacing w:val="-15"/>
          <w:kern w:val="0"/>
          <w:szCs w:val="21"/>
        </w:rPr>
      </w:pPr>
      <w:r w:rsidRPr="00E961E2">
        <w:rPr>
          <w:rFonts w:ascii="ＭＳ 明朝" w:cs="ＭＳ 明朝" w:hint="eastAsia"/>
          <w:spacing w:val="-15"/>
          <w:kern w:val="0"/>
          <w:szCs w:val="21"/>
        </w:rPr>
        <w:t>２．</w:t>
      </w:r>
      <w:r w:rsidRPr="00E961E2">
        <w:rPr>
          <w:rFonts w:ascii="ＭＳ 明朝" w:cs="ＭＳ 明朝" w:hint="eastAsia"/>
          <w:kern w:val="0"/>
          <w:szCs w:val="21"/>
        </w:rPr>
        <w:t>受注者は、</w:t>
      </w:r>
      <w:r w:rsidRPr="00E961E2">
        <w:rPr>
          <w:rFonts w:ascii="ＭＳ 明朝" w:cs="ＭＳ 明朝"/>
          <w:kern w:val="0"/>
          <w:szCs w:val="21"/>
        </w:rPr>
        <w:t>JIS</w:t>
      </w:r>
      <w:r w:rsidRPr="00E961E2">
        <w:rPr>
          <w:rFonts w:ascii="ＭＳ 明朝" w:cs="ＭＳ 明朝" w:hint="eastAsia"/>
          <w:kern w:val="0"/>
          <w:szCs w:val="21"/>
        </w:rPr>
        <w:t>マーク表示認定工場、</w:t>
      </w:r>
      <w:r w:rsidR="00B53BB8">
        <w:rPr>
          <w:rFonts w:ascii="ＭＳ 明朝" w:cs="ＭＳ 明朝" w:hint="eastAsia"/>
          <w:kern w:val="0"/>
          <w:szCs w:val="21"/>
        </w:rPr>
        <w:t>若しくは</w:t>
      </w:r>
      <w:r w:rsidRPr="00E961E2">
        <w:rPr>
          <w:rFonts w:ascii="ＭＳ 明朝" w:cs="ＭＳ 明朝" w:hint="eastAsia"/>
          <w:kern w:val="0"/>
          <w:szCs w:val="21"/>
        </w:rPr>
        <w:t>改正工業標準化法（平成</w:t>
      </w:r>
      <w:r w:rsidRPr="00E961E2">
        <w:rPr>
          <w:rFonts w:ascii="ＭＳ 明朝" w:cs="ＭＳ 明朝"/>
          <w:kern w:val="0"/>
          <w:szCs w:val="21"/>
        </w:rPr>
        <w:t>16</w:t>
      </w:r>
      <w:r w:rsidRPr="00E961E2">
        <w:rPr>
          <w:rFonts w:ascii="ＭＳ 明朝" w:cs="ＭＳ 明朝" w:hint="eastAsia"/>
          <w:kern w:val="0"/>
          <w:szCs w:val="21"/>
        </w:rPr>
        <w:t>年</w:t>
      </w:r>
      <w:r w:rsidRPr="00E961E2">
        <w:rPr>
          <w:rFonts w:ascii="ＭＳ 明朝" w:cs="ＭＳ 明朝"/>
          <w:kern w:val="0"/>
          <w:szCs w:val="21"/>
        </w:rPr>
        <w:t>6</w:t>
      </w:r>
      <w:r w:rsidRPr="00E961E2">
        <w:rPr>
          <w:rFonts w:ascii="ＭＳ 明朝" w:cs="ＭＳ 明朝" w:hint="eastAsia"/>
          <w:kern w:val="0"/>
          <w:szCs w:val="21"/>
        </w:rPr>
        <w:t>月）に</w:t>
      </w:r>
      <w:r w:rsidRPr="00E961E2">
        <w:rPr>
          <w:rFonts w:ascii="ＭＳ 明朝" w:cs="ＭＳ 明朝" w:hint="eastAsia"/>
          <w:spacing w:val="-5"/>
          <w:kern w:val="0"/>
          <w:szCs w:val="21"/>
        </w:rPr>
        <w:t>基づき国に登録された民間の第三者機関（登録認証機関）により認証を受けた工場（</w:t>
      </w:r>
      <w:r w:rsidRPr="00E961E2">
        <w:rPr>
          <w:rFonts w:ascii="ＭＳ 明朝" w:cs="ＭＳ 明朝"/>
          <w:spacing w:val="-5"/>
          <w:kern w:val="0"/>
          <w:szCs w:val="21"/>
        </w:rPr>
        <w:t>JI</w:t>
      </w:r>
      <w:r w:rsidRPr="00E961E2">
        <w:rPr>
          <w:rFonts w:ascii="ＭＳ 明朝" w:cs="ＭＳ 明朝"/>
          <w:kern w:val="0"/>
          <w:szCs w:val="21"/>
        </w:rPr>
        <w:t>S</w:t>
      </w:r>
      <w:r w:rsidRPr="00E961E2">
        <w:rPr>
          <w:rFonts w:ascii="ＭＳ 明朝" w:cs="ＭＳ 明朝" w:hint="eastAsia"/>
          <w:kern w:val="0"/>
          <w:szCs w:val="21"/>
        </w:rPr>
        <w:t>マーク表示認証工場）で製造され、</w:t>
      </w:r>
      <w:r w:rsidRPr="00E961E2">
        <w:rPr>
          <w:rFonts w:ascii="ＭＳ 明朝" w:cs="ＭＳ 明朝"/>
          <w:kern w:val="0"/>
          <w:szCs w:val="21"/>
        </w:rPr>
        <w:t>JIS A</w:t>
      </w:r>
      <w:r w:rsidRPr="00E961E2">
        <w:rPr>
          <w:rFonts w:ascii="ＭＳ 明朝" w:cs="ＭＳ 明朝" w:hint="eastAsia"/>
          <w:kern w:val="0"/>
          <w:szCs w:val="21"/>
        </w:rPr>
        <w:t xml:space="preserve"> </w:t>
      </w:r>
      <w:r w:rsidRPr="00E961E2">
        <w:rPr>
          <w:rFonts w:ascii="ＭＳ 明朝" w:cs="ＭＳ 明朝"/>
          <w:kern w:val="0"/>
          <w:szCs w:val="21"/>
        </w:rPr>
        <w:t>5308</w:t>
      </w:r>
      <w:r w:rsidRPr="00E961E2">
        <w:rPr>
          <w:rFonts w:ascii="ＭＳ 明朝" w:cs="ＭＳ 明朝" w:hint="eastAsia"/>
          <w:kern w:val="0"/>
          <w:szCs w:val="21"/>
        </w:rPr>
        <w:t>（レディーミクストコンクリート）</w:t>
      </w:r>
      <w:r w:rsidRPr="00E961E2">
        <w:rPr>
          <w:rFonts w:ascii="ＭＳ 明朝" w:cs="ＭＳ 明朝" w:hint="eastAsia"/>
          <w:spacing w:val="-10"/>
          <w:kern w:val="0"/>
          <w:szCs w:val="21"/>
        </w:rPr>
        <w:t>により粗骨材最大寸法・空気量・スランプ・水セメント比及び呼び強度等が指定されるレディーミクストコンクリートについては、配合に臨場するとともに、製造工場の材料試験結果、配合の決定に関する確認資料を整備・保管し、監督職員から請求があった場合は遅</w:t>
      </w:r>
      <w:r w:rsidRPr="00E961E2">
        <w:rPr>
          <w:rFonts w:ascii="ＭＳ 明朝" w:cs="ＭＳ 明朝" w:hint="eastAsia"/>
          <w:spacing w:val="-15"/>
          <w:kern w:val="0"/>
          <w:szCs w:val="21"/>
        </w:rPr>
        <w:t>滞なく提示するとともに、検査時に提出しなければならない。</w:t>
      </w:r>
    </w:p>
    <w:p w14:paraId="7645A19E" w14:textId="77777777" w:rsidR="003B7180" w:rsidRPr="00E961E2" w:rsidRDefault="003B7180" w:rsidP="004C554E">
      <w:pPr>
        <w:autoSpaceDE w:val="0"/>
        <w:autoSpaceDN w:val="0"/>
        <w:spacing w:line="359" w:lineRule="exact"/>
        <w:ind w:leftChars="200" w:left="600" w:hangingChars="100" w:hanging="180"/>
        <w:rPr>
          <w:rFonts w:ascii="ＭＳ 明朝"/>
          <w:spacing w:val="-15"/>
          <w:kern w:val="0"/>
          <w:szCs w:val="21"/>
        </w:rPr>
      </w:pPr>
      <w:r w:rsidRPr="00E961E2">
        <w:rPr>
          <w:rFonts w:ascii="ＭＳ 明朝" w:hint="eastAsia"/>
          <w:spacing w:val="-15"/>
          <w:kern w:val="0"/>
          <w:szCs w:val="21"/>
        </w:rPr>
        <w:t>３．受注者は、本条第1項に規定する</w:t>
      </w:r>
      <w:r w:rsidRPr="00E961E2">
        <w:rPr>
          <w:rFonts w:ascii="ＭＳ 明朝" w:cs="ＭＳ 明朝" w:hint="eastAsia"/>
          <w:spacing w:val="-10"/>
          <w:kern w:val="0"/>
          <w:szCs w:val="21"/>
        </w:rPr>
        <w:t>レディーミクストコンクリートを用いることが困難な場合には、選定する工場が、設計図書に指定する品質が得られることを確認出来る資料を</w:t>
      </w:r>
      <w:r w:rsidRPr="00E961E2">
        <w:rPr>
          <w:rFonts w:ascii="ＭＳ 明朝" w:cs="ＭＳ 明朝" w:hint="eastAsia"/>
          <w:spacing w:val="-15"/>
          <w:kern w:val="0"/>
          <w:szCs w:val="21"/>
        </w:rPr>
        <w:t>監督職員に提申し、確認を得なければならない。なお、コンクリートの製造・施工・試験・</w:t>
      </w:r>
      <w:r w:rsidRPr="00E961E2">
        <w:rPr>
          <w:rFonts w:ascii="ＭＳ 明朝" w:cs="ＭＳ 明朝" w:hint="eastAsia"/>
          <w:spacing w:val="-10"/>
          <w:kern w:val="0"/>
          <w:szCs w:val="21"/>
        </w:rPr>
        <w:t>検査及び管理などの技術的業務を実施する能力のある技術者が常駐しており、配合設計及</w:t>
      </w:r>
      <w:r w:rsidRPr="00E961E2">
        <w:rPr>
          <w:rFonts w:ascii="ＭＳ 明朝" w:cs="ＭＳ 明朝" w:hint="eastAsia"/>
          <w:spacing w:val="-15"/>
          <w:kern w:val="0"/>
          <w:szCs w:val="21"/>
        </w:rPr>
        <w:t>び品質管理等を適切に実施できる工場から選定しなければならない。</w:t>
      </w:r>
    </w:p>
    <w:p w14:paraId="685627AD" w14:textId="364E705C" w:rsidR="003B7180" w:rsidRPr="00E961E2" w:rsidRDefault="003B7180" w:rsidP="004C554E">
      <w:pPr>
        <w:autoSpaceDE w:val="0"/>
        <w:autoSpaceDN w:val="0"/>
        <w:spacing w:line="359" w:lineRule="exact"/>
        <w:ind w:leftChars="200" w:left="600" w:hangingChars="100" w:hanging="180"/>
        <w:rPr>
          <w:rFonts w:ascii="ＭＳ 明朝" w:cs="ＭＳ 明朝"/>
          <w:spacing w:val="-10"/>
          <w:kern w:val="0"/>
          <w:szCs w:val="21"/>
        </w:rPr>
      </w:pPr>
      <w:r w:rsidRPr="00E961E2">
        <w:rPr>
          <w:rFonts w:ascii="ＭＳ 明朝" w:hint="eastAsia"/>
          <w:spacing w:val="-15"/>
          <w:kern w:val="0"/>
          <w:szCs w:val="21"/>
        </w:rPr>
        <w:t>４．</w:t>
      </w:r>
      <w:r w:rsidRPr="00E961E2">
        <w:rPr>
          <w:rFonts w:ascii="ＭＳ 明朝" w:cs="ＭＳ 明朝" w:hint="eastAsia"/>
          <w:spacing w:val="-5"/>
          <w:kern w:val="0"/>
          <w:szCs w:val="21"/>
        </w:rPr>
        <w:t>受注者は、</w:t>
      </w:r>
      <w:r w:rsidRPr="00E961E2">
        <w:rPr>
          <w:rFonts w:ascii="ＭＳ 明朝" w:cs="ＭＳ 明朝"/>
          <w:spacing w:val="-5"/>
          <w:kern w:val="0"/>
          <w:szCs w:val="21"/>
        </w:rPr>
        <w:t>JIS</w:t>
      </w:r>
      <w:r w:rsidRPr="00E961E2">
        <w:rPr>
          <w:rFonts w:ascii="ＭＳ 明朝" w:cs="ＭＳ 明朝" w:hint="eastAsia"/>
          <w:spacing w:val="-5"/>
          <w:kern w:val="0"/>
          <w:szCs w:val="21"/>
        </w:rPr>
        <w:t>マーク表示認定工場、</w:t>
      </w:r>
      <w:r w:rsidR="00B53BB8">
        <w:rPr>
          <w:rFonts w:ascii="ＭＳ 明朝" w:cs="ＭＳ 明朝" w:hint="eastAsia"/>
          <w:spacing w:val="-5"/>
          <w:kern w:val="0"/>
          <w:szCs w:val="21"/>
        </w:rPr>
        <w:t>若しくは</w:t>
      </w:r>
      <w:r w:rsidRPr="00E961E2">
        <w:rPr>
          <w:rFonts w:ascii="ＭＳ 明朝" w:cs="ＭＳ 明朝" w:hint="eastAsia"/>
          <w:spacing w:val="-5"/>
          <w:kern w:val="0"/>
          <w:szCs w:val="21"/>
        </w:rPr>
        <w:t>改正工業標準化法（平成</w:t>
      </w:r>
      <w:r w:rsidRPr="00E961E2">
        <w:rPr>
          <w:rFonts w:ascii="ＭＳ 明朝" w:cs="ＭＳ 明朝"/>
          <w:spacing w:val="-5"/>
          <w:kern w:val="0"/>
          <w:szCs w:val="21"/>
        </w:rPr>
        <w:t>16</w:t>
      </w:r>
      <w:r w:rsidRPr="00E961E2">
        <w:rPr>
          <w:rFonts w:ascii="ＭＳ 明朝" w:cs="ＭＳ 明朝" w:hint="eastAsia"/>
          <w:spacing w:val="-5"/>
          <w:kern w:val="0"/>
          <w:szCs w:val="21"/>
        </w:rPr>
        <w:t>年</w:t>
      </w:r>
      <w:r w:rsidRPr="00E961E2">
        <w:rPr>
          <w:rFonts w:ascii="ＭＳ 明朝" w:cs="ＭＳ 明朝"/>
          <w:spacing w:val="-5"/>
          <w:kern w:val="0"/>
          <w:szCs w:val="21"/>
        </w:rPr>
        <w:t>6</w:t>
      </w:r>
      <w:r w:rsidRPr="00E961E2">
        <w:rPr>
          <w:rFonts w:ascii="ＭＳ 明朝" w:cs="ＭＳ 明朝" w:hint="eastAsia"/>
          <w:spacing w:val="-5"/>
          <w:kern w:val="0"/>
          <w:szCs w:val="21"/>
        </w:rPr>
        <w:t>月）に</w:t>
      </w:r>
      <w:r w:rsidRPr="00E961E2">
        <w:rPr>
          <w:rFonts w:ascii="ＭＳ 明朝" w:cs="ＭＳ 明朝" w:hint="eastAsia"/>
          <w:spacing w:val="-10"/>
          <w:kern w:val="0"/>
          <w:szCs w:val="21"/>
        </w:rPr>
        <w:t>基づき国に登録された民間の第三者機関（登録認証機関）により認証を受けた工場（</w:t>
      </w:r>
      <w:r w:rsidRPr="00E961E2">
        <w:rPr>
          <w:rFonts w:ascii="ＭＳ 明朝" w:cs="ＭＳ 明朝"/>
          <w:spacing w:val="-10"/>
          <w:kern w:val="0"/>
          <w:szCs w:val="21"/>
        </w:rPr>
        <w:t>JIS</w:t>
      </w:r>
      <w:r w:rsidRPr="00E961E2">
        <w:rPr>
          <w:rFonts w:ascii="ＭＳ 明朝" w:cs="ＭＳ 明朝" w:hint="eastAsia"/>
          <w:spacing w:val="-10"/>
          <w:kern w:val="0"/>
          <w:szCs w:val="21"/>
        </w:rPr>
        <w:t>マーク表示認証工場）でない工場で製造したレディーミクストコンクリート及び本条第</w:t>
      </w:r>
      <w:r w:rsidRPr="00E961E2">
        <w:rPr>
          <w:rFonts w:ascii="ＭＳ 明朝" w:cs="ＭＳ 明朝"/>
          <w:spacing w:val="5"/>
          <w:kern w:val="0"/>
          <w:szCs w:val="21"/>
        </w:rPr>
        <w:t>1</w:t>
      </w:r>
      <w:r w:rsidRPr="00E961E2">
        <w:rPr>
          <w:rFonts w:ascii="ＭＳ 明朝" w:cs="ＭＳ 明朝" w:hint="eastAsia"/>
          <w:spacing w:val="5"/>
          <w:kern w:val="0"/>
          <w:szCs w:val="21"/>
        </w:rPr>
        <w:t>項に規定する工場であっても</w:t>
      </w:r>
      <w:r w:rsidRPr="00E961E2">
        <w:rPr>
          <w:rFonts w:ascii="ＭＳ 明朝" w:cs="ＭＳ 明朝"/>
          <w:spacing w:val="5"/>
          <w:kern w:val="0"/>
          <w:szCs w:val="21"/>
        </w:rPr>
        <w:t>JIS A</w:t>
      </w:r>
      <w:r w:rsidRPr="00E961E2">
        <w:rPr>
          <w:rFonts w:ascii="ＭＳ 明朝" w:cs="ＭＳ 明朝" w:hint="eastAsia"/>
          <w:spacing w:val="5"/>
          <w:kern w:val="0"/>
          <w:szCs w:val="21"/>
        </w:rPr>
        <w:t xml:space="preserve"> 5308（レディーミクストコンクリート）以外</w:t>
      </w:r>
      <w:r w:rsidRPr="00E961E2">
        <w:rPr>
          <w:rFonts w:ascii="ＭＳ 明朝" w:cs="ＭＳ 明朝" w:hint="eastAsia"/>
          <w:spacing w:val="-10"/>
          <w:kern w:val="0"/>
          <w:szCs w:val="21"/>
        </w:rPr>
        <w:t>の</w:t>
      </w:r>
      <w:r>
        <w:rPr>
          <w:rFonts w:ascii="ＭＳ 明朝" w:cs="ＭＳ 明朝" w:hint="eastAsia"/>
          <w:spacing w:val="-10"/>
          <w:kern w:val="0"/>
          <w:szCs w:val="21"/>
        </w:rPr>
        <w:t>レディーミクストコンクリートを用いる場合には、設計図書及び本章</w:t>
      </w:r>
      <w:r w:rsidRPr="00E961E2">
        <w:rPr>
          <w:rFonts w:ascii="ＭＳ 明朝" w:hAnsi="ＭＳ 明朝" w:hint="eastAsia"/>
          <w:color w:val="000000"/>
          <w:szCs w:val="21"/>
        </w:rPr>
        <w:t>第３－</w:t>
      </w:r>
      <w:r>
        <w:rPr>
          <w:rFonts w:ascii="ＭＳ 明朝" w:hAnsi="ＭＳ 明朝" w:hint="eastAsia"/>
          <w:color w:val="000000"/>
          <w:szCs w:val="21"/>
        </w:rPr>
        <w:t>64</w:t>
      </w:r>
      <w:r w:rsidRPr="00E961E2">
        <w:rPr>
          <w:rFonts w:ascii="ＭＳ 明朝" w:hAnsi="ＭＳ 明朝" w:hint="eastAsia"/>
          <w:color w:val="000000"/>
          <w:szCs w:val="21"/>
        </w:rPr>
        <w:t>条</w:t>
      </w:r>
      <w:r>
        <w:rPr>
          <w:rFonts w:ascii="ＭＳ 明朝" w:cs="ＭＳ 明朝" w:hint="eastAsia"/>
          <w:color w:val="000000"/>
          <w:spacing w:val="-10"/>
          <w:kern w:val="0"/>
          <w:szCs w:val="21"/>
        </w:rPr>
        <w:t xml:space="preserve"> 配合</w:t>
      </w:r>
      <w:r>
        <w:rPr>
          <w:rFonts w:ascii="ＭＳ 明朝" w:cs="ＭＳ 明朝" w:hint="eastAsia"/>
          <w:color w:val="000000"/>
          <w:spacing w:val="-5"/>
          <w:kern w:val="0"/>
          <w:szCs w:val="21"/>
        </w:rPr>
        <w:t>及び</w:t>
      </w:r>
      <w:r w:rsidRPr="00E961E2">
        <w:rPr>
          <w:rFonts w:ascii="ＭＳ 明朝" w:hAnsi="ＭＳ 明朝" w:hint="eastAsia"/>
          <w:color w:val="000000"/>
          <w:szCs w:val="21"/>
        </w:rPr>
        <w:t>第３－</w:t>
      </w:r>
      <w:r>
        <w:rPr>
          <w:rFonts w:ascii="ＭＳ 明朝" w:hAnsi="ＭＳ 明朝" w:hint="eastAsia"/>
          <w:color w:val="000000"/>
          <w:szCs w:val="21"/>
        </w:rPr>
        <w:t>65</w:t>
      </w:r>
      <w:r w:rsidRPr="00E961E2">
        <w:rPr>
          <w:rFonts w:ascii="ＭＳ 明朝" w:hAnsi="ＭＳ 明朝" w:hint="eastAsia"/>
          <w:color w:val="000000"/>
          <w:szCs w:val="21"/>
        </w:rPr>
        <w:t>条</w:t>
      </w:r>
      <w:r>
        <w:rPr>
          <w:rFonts w:ascii="ＭＳ 明朝" w:cs="ＭＳ 明朝" w:hint="eastAsia"/>
          <w:color w:val="000000"/>
          <w:spacing w:val="-5"/>
          <w:kern w:val="0"/>
          <w:szCs w:val="21"/>
        </w:rPr>
        <w:t xml:space="preserve"> 材料の計量</w:t>
      </w:r>
      <w:r w:rsidRPr="00E961E2">
        <w:rPr>
          <w:rFonts w:ascii="ＭＳ 明朝" w:cs="ＭＳ 明朝" w:hint="eastAsia"/>
          <w:color w:val="000000"/>
          <w:spacing w:val="-5"/>
          <w:kern w:val="0"/>
          <w:szCs w:val="21"/>
        </w:rPr>
        <w:t>の規定によるとともに、配合に臨場し、製造工場の材料試</w:t>
      </w:r>
      <w:r w:rsidRPr="00E961E2">
        <w:rPr>
          <w:rFonts w:ascii="ＭＳ 明朝" w:cs="ＭＳ 明朝" w:hint="eastAsia"/>
          <w:color w:val="000000"/>
          <w:spacing w:val="-10"/>
          <w:kern w:val="0"/>
          <w:szCs w:val="21"/>
        </w:rPr>
        <w:t>験結果、配合の決定に関する資料を</w:t>
      </w:r>
      <w:r w:rsidRPr="00E961E2">
        <w:rPr>
          <w:rFonts w:ascii="ＭＳ 明朝" w:cs="ＭＳ 明朝" w:hint="eastAsia"/>
          <w:spacing w:val="-10"/>
          <w:kern w:val="0"/>
          <w:szCs w:val="21"/>
        </w:rPr>
        <w:t>監督職員に提出し、確認を得なければならない。</w:t>
      </w:r>
    </w:p>
    <w:p w14:paraId="4C3D0CA9" w14:textId="77777777" w:rsidR="003B7180" w:rsidRPr="00E961E2" w:rsidRDefault="003B7180" w:rsidP="004C554E">
      <w:pPr>
        <w:autoSpaceDE w:val="0"/>
        <w:autoSpaceDN w:val="0"/>
        <w:spacing w:line="346" w:lineRule="exact"/>
        <w:ind w:leftChars="200" w:left="610" w:hangingChars="100" w:hanging="190"/>
        <w:rPr>
          <w:rFonts w:ascii="ＭＳ 明朝"/>
          <w:spacing w:val="-10"/>
          <w:kern w:val="0"/>
          <w:szCs w:val="21"/>
        </w:rPr>
      </w:pPr>
      <w:r w:rsidRPr="00E961E2">
        <w:rPr>
          <w:rFonts w:ascii="ＭＳ 明朝" w:cs="ＭＳ 明朝" w:hint="eastAsia"/>
          <w:spacing w:val="-10"/>
          <w:kern w:val="0"/>
          <w:szCs w:val="21"/>
        </w:rPr>
        <w:t>５．受注者は、運搬車の使用にあたり、練りまぜたコンクリートを均一に保持し、材料の分離を起さずに、容易に完全に排出できるトラックアジテータを使用しなければならない。</w:t>
      </w:r>
    </w:p>
    <w:p w14:paraId="5D1B900D" w14:textId="77777777" w:rsidR="003B7180" w:rsidRPr="00E961E2" w:rsidRDefault="003B7180" w:rsidP="004C554E">
      <w:pPr>
        <w:autoSpaceDE w:val="0"/>
        <w:autoSpaceDN w:val="0"/>
        <w:spacing w:line="346" w:lineRule="exact"/>
        <w:ind w:firstLineChars="450" w:firstLine="810"/>
        <w:rPr>
          <w:rFonts w:ascii="ＭＳ 明朝"/>
          <w:spacing w:val="-15"/>
          <w:kern w:val="0"/>
          <w:szCs w:val="21"/>
        </w:rPr>
      </w:pPr>
      <w:r w:rsidRPr="00E961E2">
        <w:rPr>
          <w:rFonts w:ascii="ＭＳ 明朝" w:cs="ＭＳ 明朝" w:hint="eastAsia"/>
          <w:spacing w:val="-15"/>
          <w:kern w:val="0"/>
          <w:szCs w:val="21"/>
        </w:rPr>
        <w:t>これにより難い場合は、監督職員と協議しなければならない。</w:t>
      </w:r>
    </w:p>
    <w:p w14:paraId="057228B4" w14:textId="77777777" w:rsidR="003B7180" w:rsidRPr="00E961E2" w:rsidRDefault="003B7180" w:rsidP="004C554E">
      <w:pPr>
        <w:autoSpaceDE w:val="0"/>
        <w:autoSpaceDN w:val="0"/>
        <w:spacing w:line="338" w:lineRule="exact"/>
        <w:ind w:leftChars="300" w:left="630" w:firstLineChars="100" w:firstLine="190"/>
        <w:rPr>
          <w:rFonts w:ascii="ＭＳ 明朝"/>
          <w:spacing w:val="-10"/>
          <w:kern w:val="0"/>
          <w:szCs w:val="21"/>
        </w:rPr>
      </w:pPr>
      <w:r w:rsidRPr="00E961E2">
        <w:rPr>
          <w:rFonts w:ascii="ＭＳ 明朝" w:cs="ＭＳ 明朝" w:hint="eastAsia"/>
          <w:spacing w:val="-10"/>
          <w:kern w:val="0"/>
          <w:szCs w:val="21"/>
        </w:rPr>
        <w:t>なお、運搬車にダンプトラック等を使用する場合には、その荷台を平滑で、かつ防水構</w:t>
      </w:r>
      <w:r w:rsidRPr="00E961E2">
        <w:rPr>
          <w:rFonts w:ascii="ＭＳ 明朝" w:cs="ＭＳ 明朝" w:hint="eastAsia"/>
          <w:spacing w:val="-15"/>
          <w:kern w:val="0"/>
          <w:szCs w:val="21"/>
        </w:rPr>
        <w:t>造としなければな</w:t>
      </w:r>
      <w:r w:rsidRPr="00E961E2">
        <w:rPr>
          <w:rFonts w:ascii="ＭＳ 明朝" w:cs="ＭＳ 明朝" w:hint="eastAsia"/>
          <w:spacing w:val="-15"/>
          <w:kern w:val="0"/>
          <w:szCs w:val="21"/>
        </w:rPr>
        <w:lastRenderedPageBreak/>
        <w:t>らない。</w:t>
      </w:r>
    </w:p>
    <w:p w14:paraId="07903D0A" w14:textId="77777777" w:rsidR="003B7180" w:rsidRPr="00E961E2" w:rsidRDefault="003B7180" w:rsidP="004C554E">
      <w:pPr>
        <w:autoSpaceDE w:val="0"/>
        <w:autoSpaceDN w:val="0"/>
        <w:spacing w:line="334" w:lineRule="exact"/>
        <w:ind w:firstLineChars="200" w:firstLine="420"/>
        <w:rPr>
          <w:rFonts w:ascii="ＭＳ 明朝" w:cs="ＭＳ 明朝"/>
          <w:spacing w:val="-10"/>
          <w:kern w:val="0"/>
          <w:szCs w:val="21"/>
        </w:rPr>
      </w:pPr>
      <w:r w:rsidRPr="00E961E2">
        <w:rPr>
          <w:rFonts w:ascii="ＭＳ 明朝" w:cs="ＭＳ 明朝" w:hint="eastAsia"/>
          <w:kern w:val="0"/>
          <w:szCs w:val="21"/>
        </w:rPr>
        <w:t>６．受注者は、レディーミクストコンクリートの品質を確かめるための検</w:t>
      </w:r>
      <w:r w:rsidRPr="00E961E2">
        <w:rPr>
          <w:rFonts w:ascii="ＭＳ 明朝" w:cs="ＭＳ 明朝" w:hint="eastAsia"/>
          <w:color w:val="000000"/>
          <w:kern w:val="0"/>
          <w:szCs w:val="21"/>
        </w:rPr>
        <w:t>査をJ</w:t>
      </w:r>
      <w:r w:rsidRPr="00E961E2">
        <w:rPr>
          <w:rFonts w:ascii="ＭＳ 明朝" w:cs="ＭＳ 明朝" w:hint="eastAsia"/>
          <w:kern w:val="0"/>
          <w:szCs w:val="21"/>
        </w:rPr>
        <w:t xml:space="preserve">IS A </w:t>
      </w:r>
      <w:r w:rsidRPr="00E961E2">
        <w:rPr>
          <w:rFonts w:ascii="ＭＳ 明朝" w:cs="ＭＳ 明朝"/>
          <w:spacing w:val="-10"/>
          <w:kern w:val="0"/>
          <w:szCs w:val="21"/>
        </w:rPr>
        <w:t>5308</w:t>
      </w:r>
      <w:r w:rsidRPr="00E961E2">
        <w:rPr>
          <w:rFonts w:ascii="ＭＳ 明朝" w:cs="ＭＳ 明朝" w:hint="eastAsia"/>
          <w:spacing w:val="-10"/>
          <w:kern w:val="0"/>
          <w:szCs w:val="21"/>
        </w:rPr>
        <w:t>（レ</w:t>
      </w:r>
    </w:p>
    <w:p w14:paraId="43824C39" w14:textId="77777777" w:rsidR="003B7180" w:rsidRPr="00E961E2" w:rsidRDefault="003B7180" w:rsidP="004C554E">
      <w:pPr>
        <w:autoSpaceDE w:val="0"/>
        <w:autoSpaceDN w:val="0"/>
        <w:spacing w:line="334" w:lineRule="exact"/>
        <w:ind w:leftChars="300" w:left="630"/>
        <w:rPr>
          <w:rFonts w:ascii="ＭＳ 明朝"/>
          <w:spacing w:val="-10"/>
          <w:kern w:val="0"/>
          <w:szCs w:val="21"/>
        </w:rPr>
      </w:pPr>
      <w:r w:rsidRPr="00E961E2">
        <w:rPr>
          <w:rFonts w:ascii="ＭＳ 明朝" w:cs="ＭＳ 明朝" w:hint="eastAsia"/>
          <w:spacing w:val="-10"/>
          <w:kern w:val="0"/>
          <w:szCs w:val="21"/>
        </w:rPr>
        <w:t>ディーミクストコンクリート）により実施しなければならない。なお、生産者等に検査のための試験を代行させる場合、受注者がその試験に臨場しなければならない。また現場練りコンクリートについても、これに準じるものとする。</w:t>
      </w:r>
    </w:p>
    <w:p w14:paraId="78B30B42" w14:textId="77777777" w:rsidR="003B7180" w:rsidRPr="00E961E2" w:rsidRDefault="003B7180" w:rsidP="004C554E">
      <w:pPr>
        <w:rPr>
          <w:rFonts w:ascii="ＭＳ 明朝" w:hAnsi="ＭＳ 明朝"/>
          <w:szCs w:val="21"/>
        </w:rPr>
      </w:pPr>
    </w:p>
    <w:p w14:paraId="07C3DA0B" w14:textId="77777777" w:rsidR="003B7180" w:rsidRPr="00C34BC9" w:rsidRDefault="003B7180" w:rsidP="00F63AC3">
      <w:pPr>
        <w:pStyle w:val="3"/>
        <w:rPr>
          <w:spacing w:val="2"/>
        </w:rPr>
      </w:pPr>
      <w:bookmarkStart w:id="217" w:name="_Toc105142094"/>
      <w:r w:rsidRPr="00C34BC9">
        <w:rPr>
          <w:rFonts w:hint="eastAsia"/>
        </w:rPr>
        <w:t>第３－68条　打込み準備</w:t>
      </w:r>
      <w:bookmarkEnd w:id="217"/>
    </w:p>
    <w:p w14:paraId="7F907D3B" w14:textId="1CEDB0D8"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１．受注者は、打込みの前に鉄筋・型枠、その他の配置を正しい位置に固定し、コンクリートと接して吸水するおそれのあるところは、あらかじめ湿らせなければならない。</w:t>
      </w:r>
    </w:p>
    <w:p w14:paraId="65214B33" w14:textId="65A620AA" w:rsidR="003B7180" w:rsidRDefault="003B7180" w:rsidP="0091424F">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２．受注者は、コンクリート打ちを始める前に、運搬装置・打込み設備及び型枠内を清掃して、コンクリート中に雑物の混入することを防がなければならない。</w:t>
      </w:r>
    </w:p>
    <w:p w14:paraId="494ECCA7" w14:textId="77777777" w:rsidR="003B7180" w:rsidRPr="00E961E2" w:rsidRDefault="003B7180" w:rsidP="0091424F">
      <w:pPr>
        <w:ind w:left="642" w:hangingChars="300" w:hanging="642"/>
        <w:rPr>
          <w:rFonts w:ascii="ＭＳ 明朝" w:hAnsi="ＭＳ 明朝"/>
          <w:spacing w:val="2"/>
          <w:szCs w:val="21"/>
        </w:rPr>
      </w:pPr>
    </w:p>
    <w:p w14:paraId="6F0DF66F" w14:textId="1F4318D0" w:rsidR="003B7180" w:rsidRPr="00C34BC9" w:rsidRDefault="003B7180" w:rsidP="00F63AC3">
      <w:pPr>
        <w:pStyle w:val="3"/>
        <w:rPr>
          <w:spacing w:val="2"/>
        </w:rPr>
      </w:pPr>
      <w:bookmarkStart w:id="218" w:name="_Toc105142095"/>
      <w:r w:rsidRPr="00C34BC9">
        <w:rPr>
          <w:rFonts w:hint="eastAsia"/>
        </w:rPr>
        <w:t>第３－</w:t>
      </w:r>
      <w:r w:rsidRPr="00C34BC9">
        <w:t>6</w:t>
      </w:r>
      <w:r w:rsidRPr="00C34BC9">
        <w:rPr>
          <w:rFonts w:hint="eastAsia"/>
        </w:rPr>
        <w:t>9条　コンクリート打込み</w:t>
      </w:r>
      <w:bookmarkEnd w:id="218"/>
    </w:p>
    <w:p w14:paraId="05B40361" w14:textId="3E9EC876"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を速やかに運搬し、直ちに打込み、十分に締固めなければならない。練り混ぜから打ち終るまでの時間は、原則として外気温が25℃を越えるときで1.5時間、25℃以下のときで2時間を超えてはならない。</w:t>
      </w:r>
    </w:p>
    <w:p w14:paraId="65F247E0" w14:textId="6C7D30B4"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２．受注者は、コンクリートの打込み作業にあたって、鉄筋の位置や型枠を乱さないようにしなければならない。</w:t>
      </w:r>
    </w:p>
    <w:p w14:paraId="1ABC3997" w14:textId="51206C23"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その表面が1区画内で、ほぼ水平となるようにコンクリートを打つことを原則とする。コンクリート打込みの一層の高さは、締固め能力を考慮してこれを定めなければならないが、一般に40cm以下を標準とする。</w:t>
      </w:r>
    </w:p>
    <w:p w14:paraId="41FA07D5" w14:textId="56CEB93F"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型枠が高い場合、材料の分離を防ぐため、並びに打込み中の層の上部にある鉄筋及び型枠にコンクリートが付着して硬化するのを防ぐために型枠に投入口を設けるか、又は縦シュート等を用い吐出口を打込み面近くまで下げてコンクリートを打たなければならない。</w:t>
      </w:r>
    </w:p>
    <w:p w14:paraId="300B5623" w14:textId="77777777"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５．受注者は、バケット・ホッパー等の吐き口から、コンクリートの打込み面までの高さを1.5m以下としなければならない。</w:t>
      </w:r>
    </w:p>
    <w:p w14:paraId="3DF45BCD" w14:textId="4A898D11"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コンクリートを2層以上に分けて打込む場合、上層のコンクリートの打込みは、原則として、下層のコンクリートが固まり始める前に行い、上層と下層が一体となるように施工しなければならない。</w:t>
      </w:r>
    </w:p>
    <w:p w14:paraId="62728E34" w14:textId="77777777" w:rsidR="003B7180" w:rsidRPr="00E961E2" w:rsidRDefault="003B7180" w:rsidP="00E961E2">
      <w:pPr>
        <w:rPr>
          <w:rFonts w:ascii="ＭＳ 明朝" w:hAnsi="ＭＳ 明朝"/>
          <w:spacing w:val="2"/>
          <w:szCs w:val="21"/>
        </w:rPr>
      </w:pPr>
    </w:p>
    <w:p w14:paraId="5FC64CB6" w14:textId="6A7A9961" w:rsidR="003B7180" w:rsidRPr="00C34BC9" w:rsidRDefault="003B7180" w:rsidP="00F63AC3">
      <w:pPr>
        <w:pStyle w:val="3"/>
        <w:rPr>
          <w:spacing w:val="2"/>
        </w:rPr>
      </w:pPr>
      <w:bookmarkStart w:id="219" w:name="_Toc105142096"/>
      <w:r w:rsidRPr="00C34BC9">
        <w:rPr>
          <w:rFonts w:hint="eastAsia"/>
        </w:rPr>
        <w:t>第３－70条　沈下ひび割れに対する処置</w:t>
      </w:r>
      <w:bookmarkEnd w:id="219"/>
    </w:p>
    <w:p w14:paraId="5579CA91" w14:textId="3069DFAC" w:rsidR="003B7180" w:rsidRPr="00E961E2" w:rsidRDefault="003B7180" w:rsidP="0091424F">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スラブ又ははりのコンクリートが、壁又は柱のコンクリートと連続している場合、沈下ひび割れを防止するため、壁又は柱のコンクリートの沈下がほぼ終了してから、スラブ又は、はりのコンクリートを打つことを標準とする。</w:t>
      </w:r>
    </w:p>
    <w:p w14:paraId="3C5CFE75"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張出し部分を持つ構造の場合にも、同様にして施工しなければならない。</w:t>
      </w:r>
    </w:p>
    <w:p w14:paraId="569AA9EA" w14:textId="68B69589"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２．受注者は、沈下ひび割れが発生した場合、直ちにタンピングを行い、これを消さなければならない。</w:t>
      </w:r>
    </w:p>
    <w:p w14:paraId="067566EE" w14:textId="77777777" w:rsidR="003B7180" w:rsidRPr="00E961E2" w:rsidRDefault="003B7180" w:rsidP="00E961E2">
      <w:pPr>
        <w:rPr>
          <w:rFonts w:ascii="ＭＳ 明朝" w:hAnsi="ＭＳ 明朝"/>
          <w:spacing w:val="2"/>
          <w:szCs w:val="21"/>
        </w:rPr>
      </w:pPr>
    </w:p>
    <w:p w14:paraId="60FA61AB" w14:textId="0E354108" w:rsidR="003B7180" w:rsidRPr="00C34BC9" w:rsidRDefault="003B7180" w:rsidP="00F63AC3">
      <w:pPr>
        <w:pStyle w:val="3"/>
        <w:rPr>
          <w:spacing w:val="2"/>
        </w:rPr>
      </w:pPr>
      <w:bookmarkStart w:id="220" w:name="_Toc105142097"/>
      <w:r w:rsidRPr="00C34BC9">
        <w:rPr>
          <w:rFonts w:hint="eastAsia"/>
        </w:rPr>
        <w:t>第３－71条　養生</w:t>
      </w:r>
      <w:bookmarkEnd w:id="220"/>
    </w:p>
    <w:p w14:paraId="0081D995" w14:textId="3F93909F" w:rsidR="003B7180" w:rsidRPr="00E961E2" w:rsidRDefault="003B7180" w:rsidP="0091424F">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１．受注者は、コンクリートの打込み後、硬化に必要な温度及び湿度条件を保ち、有害な作用の影響を受けないように、養生しなければならない。</w:t>
      </w:r>
    </w:p>
    <w:p w14:paraId="1084D14B" w14:textId="1B1FF42A" w:rsidR="003B7180" w:rsidRDefault="003B7180" w:rsidP="0091424F">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２．受注者は、コンクリートの露出面を養生用マット、ぬらした布等でこれを覆うか、又は散水、湛水を行い、少なくとも次表の期間は常に湿潤状態を保たなければならない。</w:t>
      </w:r>
    </w:p>
    <w:p w14:paraId="525DEB82" w14:textId="77777777" w:rsidR="003B7180" w:rsidRPr="00D626CF" w:rsidRDefault="003B7180" w:rsidP="00E961E2">
      <w:pPr>
        <w:rPr>
          <w:rFonts w:ascii="ＭＳ 明朝" w:hAnsi="ＭＳ 明朝"/>
          <w:dstrike/>
          <w:color w:val="00B0F0"/>
          <w:spacing w:val="2"/>
          <w:szCs w:val="21"/>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gridCol w:w="2268"/>
        <w:gridCol w:w="2268"/>
      </w:tblGrid>
      <w:tr w:rsidR="003B7180" w:rsidRPr="004F5E6B" w14:paraId="7B1F2718" w14:textId="77777777" w:rsidTr="00E961E2">
        <w:tc>
          <w:tcPr>
            <w:tcW w:w="2126" w:type="dxa"/>
            <w:shd w:val="clear" w:color="auto" w:fill="auto"/>
          </w:tcPr>
          <w:p w14:paraId="7820C795"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日平均気温</w:t>
            </w:r>
          </w:p>
        </w:tc>
        <w:tc>
          <w:tcPr>
            <w:tcW w:w="2127" w:type="dxa"/>
            <w:shd w:val="clear" w:color="auto" w:fill="auto"/>
          </w:tcPr>
          <w:p w14:paraId="1C959020"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高炉セメントB種</w:t>
            </w:r>
          </w:p>
        </w:tc>
        <w:tc>
          <w:tcPr>
            <w:tcW w:w="2268" w:type="dxa"/>
            <w:shd w:val="clear" w:color="auto" w:fill="auto"/>
          </w:tcPr>
          <w:p w14:paraId="30C6CBCE"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普通ﾎﾟﾙﾄﾗﾝﾄﾞｾﾒﾝﾄ</w:t>
            </w:r>
          </w:p>
        </w:tc>
        <w:tc>
          <w:tcPr>
            <w:tcW w:w="2268" w:type="dxa"/>
            <w:shd w:val="clear" w:color="auto" w:fill="auto"/>
          </w:tcPr>
          <w:p w14:paraId="55856FCE"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早強ﾎﾟﾙﾄﾗﾝﾄﾞｾﾒﾝﾄ</w:t>
            </w:r>
          </w:p>
        </w:tc>
      </w:tr>
      <w:tr w:rsidR="003B7180" w:rsidRPr="004F5E6B" w14:paraId="72BCE1F6" w14:textId="77777777" w:rsidTr="00E961E2">
        <w:tc>
          <w:tcPr>
            <w:tcW w:w="2126" w:type="dxa"/>
            <w:shd w:val="clear" w:color="auto" w:fill="auto"/>
          </w:tcPr>
          <w:p w14:paraId="752BCE2F"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１５℃以上</w:t>
            </w:r>
          </w:p>
        </w:tc>
        <w:tc>
          <w:tcPr>
            <w:tcW w:w="2127" w:type="dxa"/>
            <w:shd w:val="clear" w:color="auto" w:fill="auto"/>
          </w:tcPr>
          <w:p w14:paraId="2C91D4B1"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７日</w:t>
            </w:r>
          </w:p>
        </w:tc>
        <w:tc>
          <w:tcPr>
            <w:tcW w:w="2268" w:type="dxa"/>
            <w:shd w:val="clear" w:color="auto" w:fill="auto"/>
          </w:tcPr>
          <w:p w14:paraId="71994844"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５日</w:t>
            </w:r>
          </w:p>
        </w:tc>
        <w:tc>
          <w:tcPr>
            <w:tcW w:w="2268" w:type="dxa"/>
            <w:shd w:val="clear" w:color="auto" w:fill="auto"/>
          </w:tcPr>
          <w:p w14:paraId="20763ADD"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３日</w:t>
            </w:r>
          </w:p>
        </w:tc>
      </w:tr>
      <w:tr w:rsidR="003B7180" w:rsidRPr="004F5E6B" w14:paraId="5C0A5F2E" w14:textId="77777777" w:rsidTr="00E961E2">
        <w:tc>
          <w:tcPr>
            <w:tcW w:w="2126" w:type="dxa"/>
            <w:shd w:val="clear" w:color="auto" w:fill="auto"/>
          </w:tcPr>
          <w:p w14:paraId="5335849D"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１０℃以上</w:t>
            </w:r>
          </w:p>
        </w:tc>
        <w:tc>
          <w:tcPr>
            <w:tcW w:w="2127" w:type="dxa"/>
            <w:shd w:val="clear" w:color="auto" w:fill="auto"/>
          </w:tcPr>
          <w:p w14:paraId="472D6AC1"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９日</w:t>
            </w:r>
          </w:p>
        </w:tc>
        <w:tc>
          <w:tcPr>
            <w:tcW w:w="2268" w:type="dxa"/>
            <w:shd w:val="clear" w:color="auto" w:fill="auto"/>
          </w:tcPr>
          <w:p w14:paraId="34654149"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７日</w:t>
            </w:r>
          </w:p>
        </w:tc>
        <w:tc>
          <w:tcPr>
            <w:tcW w:w="2268" w:type="dxa"/>
            <w:shd w:val="clear" w:color="auto" w:fill="auto"/>
          </w:tcPr>
          <w:p w14:paraId="2B8658D3"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４日</w:t>
            </w:r>
          </w:p>
        </w:tc>
      </w:tr>
      <w:tr w:rsidR="003B7180" w:rsidRPr="004F5E6B" w14:paraId="5D004244" w14:textId="77777777" w:rsidTr="00E961E2">
        <w:tc>
          <w:tcPr>
            <w:tcW w:w="2126" w:type="dxa"/>
            <w:shd w:val="clear" w:color="auto" w:fill="auto"/>
          </w:tcPr>
          <w:p w14:paraId="14F26153"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５℃以上</w:t>
            </w:r>
          </w:p>
        </w:tc>
        <w:tc>
          <w:tcPr>
            <w:tcW w:w="2127" w:type="dxa"/>
            <w:shd w:val="clear" w:color="auto" w:fill="auto"/>
          </w:tcPr>
          <w:p w14:paraId="318C5910"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１２日</w:t>
            </w:r>
          </w:p>
        </w:tc>
        <w:tc>
          <w:tcPr>
            <w:tcW w:w="2268" w:type="dxa"/>
            <w:shd w:val="clear" w:color="auto" w:fill="auto"/>
          </w:tcPr>
          <w:p w14:paraId="70417F38"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９日</w:t>
            </w:r>
          </w:p>
        </w:tc>
        <w:tc>
          <w:tcPr>
            <w:tcW w:w="2268" w:type="dxa"/>
            <w:shd w:val="clear" w:color="auto" w:fill="auto"/>
          </w:tcPr>
          <w:p w14:paraId="1BBA8154" w14:textId="77777777" w:rsidR="003B7180" w:rsidRPr="00E961E2" w:rsidRDefault="003B7180" w:rsidP="00921D5F">
            <w:pPr>
              <w:jc w:val="center"/>
              <w:rPr>
                <w:rFonts w:ascii="ＭＳ 明朝" w:hAnsi="ＭＳ 明朝"/>
                <w:spacing w:val="2"/>
                <w:szCs w:val="21"/>
              </w:rPr>
            </w:pPr>
            <w:r w:rsidRPr="00E961E2">
              <w:rPr>
                <w:rFonts w:ascii="ＭＳ 明朝" w:hAnsi="ＭＳ 明朝" w:hint="eastAsia"/>
                <w:spacing w:val="2"/>
                <w:szCs w:val="21"/>
              </w:rPr>
              <w:t>５日</w:t>
            </w:r>
          </w:p>
        </w:tc>
      </w:tr>
    </w:tbl>
    <w:p w14:paraId="6DFB00DE" w14:textId="77777777" w:rsidR="003B7180" w:rsidRPr="00E961E2" w:rsidRDefault="003B7180" w:rsidP="0091424F">
      <w:pPr>
        <w:ind w:firstLineChars="400" w:firstLine="840"/>
        <w:rPr>
          <w:rFonts w:ascii="ＭＳ 明朝" w:hAnsi="ＭＳ 明朝"/>
          <w:spacing w:val="2"/>
          <w:szCs w:val="21"/>
        </w:rPr>
      </w:pPr>
      <w:r w:rsidRPr="00E961E2">
        <w:rPr>
          <w:rFonts w:ascii="ＭＳ 明朝" w:hAnsi="ＭＳ 明朝"/>
          <w:szCs w:val="21"/>
        </w:rPr>
        <w:t>(</w:t>
      </w:r>
      <w:r w:rsidRPr="00E961E2">
        <w:rPr>
          <w:rFonts w:ascii="ＭＳ 明朝" w:hAnsi="ＭＳ 明朝" w:hint="eastAsia"/>
          <w:szCs w:val="21"/>
        </w:rPr>
        <w:t>注</w:t>
      </w:r>
      <w:r w:rsidRPr="00E961E2">
        <w:rPr>
          <w:rFonts w:ascii="ＭＳ 明朝" w:hAnsi="ＭＳ 明朝"/>
          <w:szCs w:val="21"/>
        </w:rPr>
        <w:t>)</w:t>
      </w:r>
      <w:r w:rsidRPr="00E961E2">
        <w:rPr>
          <w:rFonts w:ascii="ＭＳ 明朝" w:hAnsi="ＭＳ 明朝" w:hint="eastAsia"/>
          <w:szCs w:val="21"/>
        </w:rPr>
        <w:t>寒中コンクリートの場合は、第</w:t>
      </w:r>
      <w:r>
        <w:rPr>
          <w:rFonts w:ascii="ＭＳ 明朝" w:hAnsi="ＭＳ 明朝" w:hint="eastAsia"/>
          <w:szCs w:val="21"/>
        </w:rPr>
        <w:t>17</w:t>
      </w:r>
      <w:r w:rsidRPr="00E961E2">
        <w:rPr>
          <w:rFonts w:ascii="ＭＳ 明朝" w:hAnsi="ＭＳ 明朝" w:hint="eastAsia"/>
          <w:szCs w:val="21"/>
        </w:rPr>
        <w:t>節による</w:t>
      </w:r>
    </w:p>
    <w:p w14:paraId="515D4081" w14:textId="77777777" w:rsidR="003B7180" w:rsidRPr="00754229" w:rsidRDefault="003B7180" w:rsidP="00E961E2">
      <w:pPr>
        <w:rPr>
          <w:rFonts w:ascii="ＭＳ 明朝" w:hAnsi="ＭＳ 明朝"/>
          <w:spacing w:val="2"/>
          <w:szCs w:val="21"/>
        </w:rPr>
      </w:pPr>
    </w:p>
    <w:p w14:paraId="01807872" w14:textId="2330A217" w:rsidR="003B7180" w:rsidRPr="00C34BC9" w:rsidRDefault="003B7180" w:rsidP="00F63AC3">
      <w:pPr>
        <w:pStyle w:val="3"/>
        <w:rPr>
          <w:spacing w:val="2"/>
        </w:rPr>
      </w:pPr>
      <w:bookmarkStart w:id="221" w:name="_Toc105142098"/>
      <w:r w:rsidRPr="00C34BC9">
        <w:rPr>
          <w:rFonts w:hint="eastAsia"/>
        </w:rPr>
        <w:t>第３－72条　継目</w:t>
      </w:r>
      <w:bookmarkEnd w:id="221"/>
    </w:p>
    <w:p w14:paraId="38997040" w14:textId="7A4C060E" w:rsidR="003B7180" w:rsidRPr="00AB4C5A"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設計図書で明示されていない継目を設ける場合、構造物の強度・耐久性・機能及び外観を害さないように、位置・方向及び施工方法を定め、施工計画書に記載しなければならない。また、鉄筋は、打継目を通して連続させなければならない。</w:t>
      </w:r>
    </w:p>
    <w:p w14:paraId="717421FD" w14:textId="6661CE9E"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硬化したコンクリートに新たにコンクリートを打継ぐ場合、打設前に、硬化したコンクリートの表面のレイタンス、ゆるんだ骨材粒、品質の悪いコンクリート等を完全に取除き、十分に吸水させた後、型枠を締直しセメントペーストを塗るか、又はコンクリート中のモルタルと同程度のモルタルを敷いて直ちにコンクリートを打ち、旧コンクリートと密着するように締固めなければならない。</w:t>
      </w:r>
    </w:p>
    <w:p w14:paraId="0F48CAF1" w14:textId="514067F4"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３．受注者は、打継目を設ける場合、せん断力の小さい位置に設け、打継面を部材の圧縮力の作用する方向を考慮して施工しなければならない。</w:t>
      </w:r>
    </w:p>
    <w:p w14:paraId="769E45E8" w14:textId="2EE0CC5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４．受注者は、やむを得ずせん断力の大きい位置に打継目を設ける場合、打継目に、ほぞ、又は溝を造るか、鋼材を配置して、これを補強しなければならない。</w:t>
      </w:r>
    </w:p>
    <w:p w14:paraId="30ECC4A0" w14:textId="422E82CA"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５．受注者は、伸縮継目の目地の材質・厚さ・間隔については、設計図書によるものとするが、設計図書に明示のない場合目地材厚は、1cm～2cm程度とし、工事着手前に監督職員の承諾を得なければならない。</w:t>
      </w:r>
    </w:p>
    <w:p w14:paraId="064004F9" w14:textId="0D5C4645"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６．受注者は、アーチ形式のコンクリート打込みを行う場合、アーチ軸に直角となるように打継目を設けなければならない。</w:t>
      </w:r>
    </w:p>
    <w:p w14:paraId="610B6593" w14:textId="77777777" w:rsidR="003B7180" w:rsidRPr="00AB4C5A" w:rsidRDefault="003B7180" w:rsidP="00E961E2">
      <w:pPr>
        <w:rPr>
          <w:rFonts w:ascii="ＭＳ 明朝" w:hAnsi="ＭＳ 明朝"/>
          <w:spacing w:val="2"/>
          <w:szCs w:val="21"/>
        </w:rPr>
      </w:pPr>
    </w:p>
    <w:p w14:paraId="0D449D2F" w14:textId="7CA9ED88" w:rsidR="003B7180" w:rsidRPr="00C34BC9" w:rsidRDefault="003B7180" w:rsidP="00F63AC3">
      <w:pPr>
        <w:pStyle w:val="3"/>
        <w:rPr>
          <w:spacing w:val="2"/>
        </w:rPr>
      </w:pPr>
      <w:bookmarkStart w:id="222" w:name="_Toc105142099"/>
      <w:r w:rsidRPr="00C34BC9">
        <w:rPr>
          <w:rFonts w:hint="eastAsia"/>
        </w:rPr>
        <w:t>第３－73条　表面仕上げ</w:t>
      </w:r>
      <w:bookmarkEnd w:id="222"/>
    </w:p>
    <w:p w14:paraId="1C4ED351" w14:textId="1A5487B0" w:rsidR="003B7180" w:rsidRPr="00E961E2"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せき板に接する露出面となるコンクリートは、完全なモルタルの表面が得られるように、打込み締固めなければならない。コンクリート表面にできた突起・すじ等は、これを除いて平らにならし、豆板・欠けた箇所等その不完全な部分は、取除いて水でぬらした後、適当な配合のコンクリート、又はモルタルのパッチングをして、平らに仕上げなければならない。</w:t>
      </w:r>
    </w:p>
    <w:p w14:paraId="170D8998" w14:textId="6A8F246B"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せき板に接しない仕上げ面は、締固めを終り、ほぼ所定の高さ及び形にならしたコンクリート上面に、しみ出した水がなくなるか、又は上面の水を処理した後でなければこれを仕上げてはならない。仕上げには、木ごて又は適当な仕上げ機械を用いるものとし、仕上げ作業は、過度にならないように注意しなければならない。</w:t>
      </w:r>
    </w:p>
    <w:p w14:paraId="7D644469" w14:textId="1075082C"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また、滑らかで密実な表面を必要とする場合には、作業が可能な範囲で、できるだけ遅い時期に、金ごてで強い力を加えて、コンクリート上面を仕上げなければならない。</w:t>
      </w:r>
    </w:p>
    <w:p w14:paraId="0AA17931" w14:textId="77777777" w:rsidR="003B7180" w:rsidRPr="001144BE" w:rsidRDefault="003B7180" w:rsidP="00E961E2">
      <w:pPr>
        <w:rPr>
          <w:rFonts w:ascii="ＭＳ 明朝" w:hAnsi="ＭＳ 明朝"/>
          <w:b/>
          <w:bCs/>
          <w:szCs w:val="21"/>
        </w:rPr>
      </w:pPr>
    </w:p>
    <w:p w14:paraId="6FB308D1" w14:textId="77777777" w:rsidR="003B7180" w:rsidRPr="00E961E2" w:rsidRDefault="003B7180" w:rsidP="00996410">
      <w:pPr>
        <w:pStyle w:val="2"/>
        <w:rPr>
          <w:spacing w:val="2"/>
          <w:szCs w:val="21"/>
        </w:rPr>
      </w:pPr>
      <w:bookmarkStart w:id="223" w:name="_Toc105142100"/>
      <w:r w:rsidRPr="00E961E2">
        <w:rPr>
          <w:rFonts w:hint="eastAsia"/>
        </w:rPr>
        <w:t>第</w:t>
      </w:r>
      <w:r>
        <w:rPr>
          <w:rFonts w:hint="eastAsia"/>
        </w:rPr>
        <w:t>14</w:t>
      </w:r>
      <w:r w:rsidRPr="00E961E2">
        <w:rPr>
          <w:rFonts w:hint="eastAsia"/>
        </w:rPr>
        <w:t>節　型枠工及び支保工</w:t>
      </w:r>
      <w:bookmarkEnd w:id="223"/>
    </w:p>
    <w:p w14:paraId="426626B9" w14:textId="724DE49D" w:rsidR="003B7180" w:rsidRPr="00C34BC9" w:rsidRDefault="003B7180" w:rsidP="00F63AC3">
      <w:pPr>
        <w:pStyle w:val="3"/>
        <w:rPr>
          <w:spacing w:val="2"/>
        </w:rPr>
      </w:pPr>
      <w:bookmarkStart w:id="224" w:name="_Toc105142101"/>
      <w:r w:rsidRPr="00C34BC9">
        <w:rPr>
          <w:rFonts w:hint="eastAsia"/>
        </w:rPr>
        <w:t>第３－74条　一般事項</w:t>
      </w:r>
      <w:bookmarkEnd w:id="224"/>
    </w:p>
    <w:p w14:paraId="63E85727" w14:textId="19AF004D"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型枠及び支保工の施工にあたって所定の強度と剛性を有するとともに、完成した構造物の位置・形状及び寸法が正確に確保され、所定の性能を有するコンクリートが得られるようにこれを施工しなければならない。</w:t>
      </w:r>
    </w:p>
    <w:p w14:paraId="63646C1A" w14:textId="69AB3C8C"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２．受注者は、コンクリートがその自重及び施工中に加わる荷重を受けるのに必要な強度に達するまで、型枠及び支保工を取りはずしてはならない。</w:t>
      </w:r>
    </w:p>
    <w:p w14:paraId="1E9401BB" w14:textId="77777777" w:rsidR="003B7180" w:rsidRPr="00E961E2" w:rsidRDefault="003B7180" w:rsidP="00E961E2">
      <w:pPr>
        <w:rPr>
          <w:rFonts w:ascii="ＭＳ 明朝" w:hAnsi="ＭＳ 明朝"/>
          <w:spacing w:val="2"/>
          <w:szCs w:val="21"/>
        </w:rPr>
      </w:pPr>
    </w:p>
    <w:p w14:paraId="2F132612" w14:textId="47343B16" w:rsidR="003B7180" w:rsidRPr="00C34BC9" w:rsidRDefault="003B7180" w:rsidP="00F63AC3">
      <w:pPr>
        <w:pStyle w:val="3"/>
        <w:rPr>
          <w:spacing w:val="2"/>
        </w:rPr>
      </w:pPr>
      <w:bookmarkStart w:id="225" w:name="_Toc105142102"/>
      <w:r w:rsidRPr="00C34BC9">
        <w:rPr>
          <w:rFonts w:hint="eastAsia"/>
        </w:rPr>
        <w:t>第３－75条　型枠</w:t>
      </w:r>
      <w:bookmarkEnd w:id="225"/>
    </w:p>
    <w:p w14:paraId="0CA850CA" w14:textId="693EB800"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１．受注者は、容易に組立て及び取りはずしができる型枠を用い、せき板又はパネルの継目は、なるべく部材軸に直角又は平行とし、モルタルの漏れない構造としなければならない。</w:t>
      </w:r>
    </w:p>
    <w:p w14:paraId="30301D7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２．受注者は、特に定めのない場合、コンクリートの角に面取りを施工しなければならない。</w:t>
      </w:r>
    </w:p>
    <w:p w14:paraId="40E72E08" w14:textId="10BC846B" w:rsidR="003B7180"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３．受注者は、型枠を締付けるにあたって、ボルト又は棒鋼を用いなければならない。また、外周をバンド等で締付ける場合、その構造、施工手順等を施工計画書に記載しなければならない。　　　なお、受注者は、これらの締付け材を型枠取りはずし後、コンクリート表面に残しておいてはならない。</w:t>
      </w:r>
    </w:p>
    <w:p w14:paraId="7FDDAD89" w14:textId="77777777" w:rsidR="003B7180" w:rsidRPr="00B16B1E" w:rsidRDefault="003B7180" w:rsidP="00AB4C5A">
      <w:pPr>
        <w:ind w:left="630" w:hangingChars="300" w:hanging="630"/>
        <w:rPr>
          <w:rFonts w:ascii="ＭＳ 明朝" w:hAnsi="ＭＳ 明朝"/>
          <w:szCs w:val="21"/>
        </w:rPr>
      </w:pPr>
      <w:r w:rsidRPr="00B16B1E">
        <w:rPr>
          <w:rFonts w:ascii="ＭＳ 明朝" w:hAnsi="ＭＳ 明朝" w:hint="eastAsia"/>
          <w:szCs w:val="21"/>
        </w:rPr>
        <w:t xml:space="preserve">　　４．受注者は、「グリーン購入法」第６条の規定に基づく「環境物品等の調達の推進に関する基本方</w:t>
      </w:r>
      <w:r w:rsidRPr="00B16B1E">
        <w:rPr>
          <w:rFonts w:ascii="ＭＳ 明朝" w:hAnsi="ＭＳ 明朝" w:hint="eastAsia"/>
          <w:szCs w:val="21"/>
        </w:rPr>
        <w:lastRenderedPageBreak/>
        <w:t>針」に定める特定調達品目の合成合板を積極的に使用するものとし、これを使用する場合には大阪府グリーン調達方針に示す「特定調達品目の判断の基準」の要件を満たしていることを示す認証マーク等の写真を撮影し、工事完了までに監督職員へ提出しなければならない。</w:t>
      </w:r>
    </w:p>
    <w:p w14:paraId="76576FA8" w14:textId="77777777" w:rsidR="003B7180" w:rsidRPr="00B16B1E" w:rsidRDefault="003B7180" w:rsidP="00AB4C5A">
      <w:pPr>
        <w:ind w:left="630" w:hangingChars="300" w:hanging="630"/>
        <w:rPr>
          <w:rFonts w:ascii="ＭＳ 明朝" w:hAnsi="ＭＳ 明朝"/>
          <w:spacing w:val="2"/>
          <w:szCs w:val="21"/>
        </w:rPr>
      </w:pPr>
      <w:r w:rsidRPr="00B16B1E">
        <w:rPr>
          <w:rFonts w:ascii="ＭＳ 明朝" w:hAnsi="ＭＳ 明朝" w:hint="eastAsia"/>
          <w:szCs w:val="21"/>
        </w:rPr>
        <w:t xml:space="preserve">　　　　なお、流用等により認証マークが確認できない合成合板を使用する場合には、監督職員と協議するものとする。</w:t>
      </w:r>
    </w:p>
    <w:p w14:paraId="136368DC" w14:textId="77777777" w:rsidR="003B7180" w:rsidRPr="00E961E2" w:rsidRDefault="003B7180" w:rsidP="00E961E2">
      <w:pPr>
        <w:rPr>
          <w:rFonts w:ascii="ＭＳ 明朝" w:hAnsi="ＭＳ 明朝"/>
          <w:spacing w:val="2"/>
          <w:szCs w:val="21"/>
        </w:rPr>
      </w:pPr>
    </w:p>
    <w:p w14:paraId="67BA77E4" w14:textId="3298F50C" w:rsidR="003B7180" w:rsidRPr="00876045" w:rsidRDefault="003B7180" w:rsidP="00F63AC3">
      <w:pPr>
        <w:pStyle w:val="3"/>
        <w:rPr>
          <w:spacing w:val="2"/>
        </w:rPr>
      </w:pPr>
      <w:bookmarkStart w:id="226" w:name="_Toc105142103"/>
      <w:r w:rsidRPr="00876045">
        <w:rPr>
          <w:rFonts w:hint="eastAsia"/>
        </w:rPr>
        <w:t>第３－76条　支保工</w:t>
      </w:r>
      <w:bookmarkEnd w:id="226"/>
    </w:p>
    <w:p w14:paraId="779659F7" w14:textId="2B30A628"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１．受注者は、支保工の施工にあたって、荷重に耐えうる強度を持った支保工を使用するとともに、荷重を各支柱に分布させなければならない。</w:t>
      </w:r>
    </w:p>
    <w:p w14:paraId="5E064766" w14:textId="04632999"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２．受注者は、重要な構造物の支保工について図面を作成し、施工計画書に添付しなければならない。</w:t>
      </w:r>
    </w:p>
    <w:p w14:paraId="31EDF8D6" w14:textId="6B3F769F"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３．受注者は、支保工の施工にあたって、施工時及び完成後のコンクリート自重による沈下・変形を考慮して適切な処置を講じなければならない。</w:t>
      </w:r>
    </w:p>
    <w:p w14:paraId="116FE8FC" w14:textId="77777777" w:rsidR="003B7180" w:rsidRPr="00E961E2" w:rsidRDefault="003B7180" w:rsidP="00E961E2">
      <w:pPr>
        <w:rPr>
          <w:rFonts w:ascii="ＭＳ 明朝" w:hAnsi="ＭＳ 明朝"/>
          <w:spacing w:val="2"/>
          <w:szCs w:val="21"/>
        </w:rPr>
      </w:pPr>
    </w:p>
    <w:p w14:paraId="0D49CAB7" w14:textId="77777777" w:rsidR="003B7180" w:rsidRPr="00E961E2" w:rsidRDefault="003B7180" w:rsidP="00996410">
      <w:pPr>
        <w:pStyle w:val="2"/>
        <w:rPr>
          <w:spacing w:val="2"/>
          <w:szCs w:val="21"/>
        </w:rPr>
      </w:pPr>
      <w:bookmarkStart w:id="227" w:name="_Toc105142104"/>
      <w:r w:rsidRPr="00E961E2">
        <w:rPr>
          <w:rFonts w:hint="eastAsia"/>
        </w:rPr>
        <w:t>第</w:t>
      </w:r>
      <w:r w:rsidRPr="00E961E2">
        <w:t>1</w:t>
      </w:r>
      <w:r>
        <w:rPr>
          <w:rFonts w:hint="eastAsia"/>
        </w:rPr>
        <w:t>5</w:t>
      </w:r>
      <w:r w:rsidRPr="00E961E2">
        <w:rPr>
          <w:rFonts w:hint="eastAsia"/>
        </w:rPr>
        <w:t>節　鉄筋工</w:t>
      </w:r>
      <w:bookmarkEnd w:id="227"/>
    </w:p>
    <w:p w14:paraId="62F286AD" w14:textId="72E9261B" w:rsidR="003B7180" w:rsidRPr="00876045" w:rsidRDefault="003B7180" w:rsidP="00F63AC3">
      <w:pPr>
        <w:pStyle w:val="3"/>
        <w:rPr>
          <w:spacing w:val="2"/>
        </w:rPr>
      </w:pPr>
      <w:bookmarkStart w:id="228" w:name="_Toc105142105"/>
      <w:r w:rsidRPr="00876045">
        <w:rPr>
          <w:rFonts w:hint="eastAsia"/>
        </w:rPr>
        <w:t>第３－77条　鉄筋の加工</w:t>
      </w:r>
      <w:bookmarkEnd w:id="228"/>
    </w:p>
    <w:p w14:paraId="0D257D88" w14:textId="7CB699C2"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１．受注者は、鉄筋を設計図書に示された形状及び寸法に正しく一致するよう材質を害さない方法で加工しなければならない。</w:t>
      </w:r>
    </w:p>
    <w:p w14:paraId="724D8659" w14:textId="1A1B0833"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常温で鉄筋を加工しなければならない。ただし、鉄筋をやむを得ず熱して加工する場合は、既往の実績を調査し、現地において試験施工を行い、悪影響を及ぼさないことを確認したうえで施工方法を定め、施工しなければならない。</w:t>
      </w:r>
    </w:p>
    <w:p w14:paraId="2327EA29" w14:textId="1A165BCE"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３．受注者は、設計図書に鉄筋の曲げ半径が明示されていないときは、土木学会制定の「コンクリート標準示方書（設計編）」第９章一般構造細目の規定によらなければならない。</w:t>
      </w:r>
    </w:p>
    <w:p w14:paraId="4D4EFB0A" w14:textId="77777777" w:rsidR="003B7180" w:rsidRPr="00E961E2" w:rsidRDefault="003B7180" w:rsidP="00E961E2">
      <w:pPr>
        <w:rPr>
          <w:rFonts w:ascii="ＭＳ 明朝" w:hAnsi="ＭＳ 明朝"/>
          <w:spacing w:val="2"/>
          <w:szCs w:val="21"/>
        </w:rPr>
      </w:pPr>
    </w:p>
    <w:p w14:paraId="6A0187CC" w14:textId="0B1A7280" w:rsidR="003B7180" w:rsidRPr="00876045" w:rsidRDefault="003B7180" w:rsidP="00F63AC3">
      <w:pPr>
        <w:pStyle w:val="3"/>
        <w:rPr>
          <w:spacing w:val="2"/>
        </w:rPr>
      </w:pPr>
      <w:bookmarkStart w:id="229" w:name="_Toc105142106"/>
      <w:r w:rsidRPr="00876045">
        <w:rPr>
          <w:rFonts w:hint="eastAsia"/>
        </w:rPr>
        <w:t>第３－78条　鉄筋の組立</w:t>
      </w:r>
      <w:bookmarkEnd w:id="229"/>
    </w:p>
    <w:p w14:paraId="57C37CCB" w14:textId="54580018"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１．受注者は、鉄筋を組立てる前にこれを清掃し、浮き錆や鉄筋の表面についたどろ、油・ペンキ、その他鉄筋とコンクリートの付着を害するおそれのあるものは、これを除かなければならない。</w:t>
      </w:r>
    </w:p>
    <w:p w14:paraId="01974FDE" w14:textId="08D6E839" w:rsidR="003B7180" w:rsidRPr="00B16B1E"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鉄筋を設計図書に明示された位置に配置し、コンクリートを打つときに動かないように組立用鉄筋を用いるなどして堅固に組立てなければならない。また、受注者は、鉄筋の交点の要所を、直径0.8mm以上の焼なまし鉄線、又は適切なクリップで緊結しなければな</w:t>
      </w:r>
      <w:r w:rsidRPr="00B16B1E">
        <w:rPr>
          <w:rFonts w:ascii="ＭＳ 明朝" w:hAnsi="ＭＳ 明朝" w:hint="eastAsia"/>
          <w:szCs w:val="21"/>
        </w:rPr>
        <w:t>らない。</w:t>
      </w:r>
    </w:p>
    <w:p w14:paraId="24DF9C24" w14:textId="77777777" w:rsidR="003B7180" w:rsidRPr="00E961E2" w:rsidRDefault="003B7180" w:rsidP="00AB4C5A">
      <w:pPr>
        <w:ind w:left="630" w:hangingChars="300" w:hanging="630"/>
        <w:rPr>
          <w:rFonts w:ascii="ＭＳ 明朝" w:hAnsi="ＭＳ 明朝"/>
          <w:spacing w:val="2"/>
          <w:szCs w:val="21"/>
        </w:rPr>
      </w:pPr>
      <w:r w:rsidRPr="00B16B1E">
        <w:rPr>
          <w:rFonts w:ascii="ＭＳ 明朝" w:hAnsi="ＭＳ 明朝"/>
          <w:szCs w:val="21"/>
        </w:rPr>
        <w:t xml:space="preserve">  </w:t>
      </w:r>
      <w:r w:rsidRPr="00B16B1E">
        <w:rPr>
          <w:rFonts w:ascii="ＭＳ 明朝" w:hAnsi="ＭＳ 明朝" w:hint="eastAsia"/>
          <w:szCs w:val="21"/>
        </w:rPr>
        <w:t xml:space="preserve">　３．受注者は、鉄筋のかぶりを保つようスペーサを設置するものとし、構造物の側面については1㎡当たり2個以上、構造物の底面については１㎡当たり4個以上</w:t>
      </w:r>
      <w:r>
        <w:rPr>
          <w:rFonts w:ascii="ＭＳ 明朝" w:hAnsi="ＭＳ 明朝" w:hint="eastAsia"/>
          <w:szCs w:val="21"/>
        </w:rPr>
        <w:t>配置しなければならない。鉄筋のかぶりとは、</w:t>
      </w:r>
      <w:r w:rsidRPr="00B16B1E">
        <w:rPr>
          <w:rFonts w:ascii="ＭＳ 明朝" w:hAnsi="ＭＳ 明朝" w:hint="eastAsia"/>
          <w:szCs w:val="21"/>
        </w:rPr>
        <w:t>コンクリート表面から鉄筋までの最短距離をいい、設計上のコンク</w:t>
      </w:r>
      <w:r w:rsidRPr="00E961E2">
        <w:rPr>
          <w:rFonts w:ascii="ＭＳ 明朝" w:hAnsi="ＭＳ 明朝" w:hint="eastAsia"/>
          <w:szCs w:val="21"/>
        </w:rPr>
        <w:t>リート表面から主鉄筋の中心までの距離とは異なる。また、型枠に接するスペーサについては、コンクリート製あるいはモルタル製で、本体コンクリートと同等以上の品質を有するものを使用しなければならない。なお、これ以外のスペーサを使用する場合は、監督職員の承諾を得なければならない。</w:t>
      </w:r>
    </w:p>
    <w:p w14:paraId="3175D62A" w14:textId="4CBB56F5"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鉄筋の組立て完了後必ず検査を行うものとし、その検査結果を整備し保管しなければならない。なお、監督職員からの請求があった場合及び完成検査時等には、鉄筋の組立検査資料を監督職員に提出しなければならない。</w:t>
      </w:r>
    </w:p>
    <w:p w14:paraId="10A5DA5F" w14:textId="4A03E40C"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５．受注者は、鉄筋の組立て完了後、コンクリートを打込むまでに鉄筋の位置がずれたり、どろ・油等の付着がないかについて確認し、清掃してからコンクリートを打たなければならない。</w:t>
      </w:r>
    </w:p>
    <w:p w14:paraId="45B726D2" w14:textId="7777777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６．受注者は、鉄筋コンクリート構造物内を通過する管等（鋼管・ダクタイル鋳鉄管・管及び弁類支持金具・基礎ボルト・弁類の振れ止等）と鉄筋が接触しないように注意しなければならない。</w:t>
      </w:r>
    </w:p>
    <w:p w14:paraId="1E59203E" w14:textId="77777777" w:rsidR="003B7180" w:rsidRPr="00E961E2" w:rsidRDefault="003B7180" w:rsidP="00E961E2">
      <w:pPr>
        <w:rPr>
          <w:rFonts w:ascii="ＭＳ 明朝" w:hAnsi="ＭＳ 明朝"/>
          <w:spacing w:val="2"/>
          <w:szCs w:val="21"/>
        </w:rPr>
      </w:pPr>
    </w:p>
    <w:p w14:paraId="5C36B381" w14:textId="5AB65B8C" w:rsidR="003B7180" w:rsidRPr="00876045" w:rsidRDefault="003B7180" w:rsidP="00F63AC3">
      <w:pPr>
        <w:pStyle w:val="3"/>
        <w:rPr>
          <w:spacing w:val="2"/>
        </w:rPr>
      </w:pPr>
      <w:bookmarkStart w:id="230" w:name="_Toc105142107"/>
      <w:r w:rsidRPr="00876045">
        <w:rPr>
          <w:rFonts w:hint="eastAsia"/>
        </w:rPr>
        <w:t>第３－</w:t>
      </w:r>
      <w:r w:rsidRPr="00876045">
        <w:t>7</w:t>
      </w:r>
      <w:r w:rsidRPr="00876045">
        <w:rPr>
          <w:rFonts w:hint="eastAsia"/>
        </w:rPr>
        <w:t>9条　鉄筋の継手</w:t>
      </w:r>
      <w:bookmarkEnd w:id="230"/>
    </w:p>
    <w:p w14:paraId="3991328E" w14:textId="35867B8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１．受注者が、設計図書に明示されていない鉄筋に継手を設けるときは、継手の位置及び方法について監督職員に提出し、承諾を得なければならない。</w:t>
      </w:r>
    </w:p>
    <w:p w14:paraId="124D517F" w14:textId="033DAF35"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２．受注者は、鉄筋の重ね継手を行う場合、所定の長さを重ね合わせて直径0.8mm以上の焼なまし鉄線で数箇所緊結しなければならない。</w:t>
      </w:r>
    </w:p>
    <w:p w14:paraId="3B3C3BCB" w14:textId="77777777"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３．受注者は、鉄筋の継手にガス圧接継手を用いる場合は、(社)日本圧接協会制定の「鉄筋のガス圧接工事標準仕様書」を、その他の継手を用いる場合は、土木学会制定の「鉄筋継手指針」及び「鉄筋継手指針（その2）」を準用するものとし、鉄筋の種類・直径及び施工箇所に応じ、最も適切な施工方法を選んで行わなければならない。ただし、事前に継手の位置及び方法について監督職員に提出し、承諾を得なければならない。</w:t>
      </w:r>
    </w:p>
    <w:p w14:paraId="10CEBF9A" w14:textId="54E404C9"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４．受注者は、将来の継ぎたしのために構造物から露出しておく鉄筋は、損傷・腐蝕等を受けないように、これを保護しなければならない。</w:t>
      </w:r>
    </w:p>
    <w:p w14:paraId="66993D27" w14:textId="4A987DA4"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５．受注者は、軸方向鉄筋に重ね継手を用いる場合の重ね合せ長さは、土木学会制定の「コンクリート標準示方書（設計編）」第９章一般構造細目の規定によらなければならない。</w:t>
      </w:r>
    </w:p>
    <w:p w14:paraId="1FCBE294" w14:textId="77777777" w:rsidR="003B7180" w:rsidRPr="00E961E2" w:rsidRDefault="003B7180" w:rsidP="00E961E2">
      <w:pPr>
        <w:rPr>
          <w:rFonts w:ascii="ＭＳ 明朝" w:hAnsi="ＭＳ 明朝"/>
          <w:spacing w:val="2"/>
          <w:szCs w:val="21"/>
        </w:rPr>
      </w:pPr>
    </w:p>
    <w:p w14:paraId="6BC00056" w14:textId="4FAB82FC" w:rsidR="003B7180" w:rsidRPr="00876045" w:rsidRDefault="003B7180" w:rsidP="00F63AC3">
      <w:pPr>
        <w:pStyle w:val="3"/>
        <w:rPr>
          <w:spacing w:val="2"/>
        </w:rPr>
      </w:pPr>
      <w:bookmarkStart w:id="231" w:name="_Toc105142108"/>
      <w:r w:rsidRPr="00876045">
        <w:rPr>
          <w:rFonts w:hint="eastAsia"/>
        </w:rPr>
        <w:t>第３－80条　鉄筋のかぶり厚さ</w:t>
      </w:r>
      <w:bookmarkEnd w:id="231"/>
    </w:p>
    <w:p w14:paraId="3FD9C26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受注者は、鉄筋のかぶりを設計図書に明示する値以上としなければならない。</w:t>
      </w:r>
    </w:p>
    <w:p w14:paraId="2003B745" w14:textId="5718E8A0" w:rsidR="003B7180" w:rsidRPr="00E961E2" w:rsidRDefault="003B7180" w:rsidP="00AB4C5A">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なお、設計図書に明示されていない場合は、土木学会制定の「コンクリート標準示方書（設計編）」第９章一般構造細目の規定によらなければならない。</w:t>
      </w:r>
    </w:p>
    <w:p w14:paraId="499AA157" w14:textId="77777777" w:rsidR="003B7180" w:rsidRPr="00E961E2" w:rsidRDefault="003B7180" w:rsidP="00E961E2">
      <w:pPr>
        <w:rPr>
          <w:rFonts w:ascii="ＭＳ 明朝" w:hAnsi="ＭＳ 明朝"/>
          <w:spacing w:val="2"/>
          <w:szCs w:val="21"/>
        </w:rPr>
      </w:pPr>
    </w:p>
    <w:p w14:paraId="4C2C6730" w14:textId="7FE9B4FD" w:rsidR="003B7180" w:rsidRPr="00876045" w:rsidRDefault="003B7180" w:rsidP="00F63AC3">
      <w:pPr>
        <w:pStyle w:val="3"/>
        <w:rPr>
          <w:spacing w:val="2"/>
        </w:rPr>
      </w:pPr>
      <w:bookmarkStart w:id="232" w:name="_Toc105142109"/>
      <w:r w:rsidRPr="00876045">
        <w:rPr>
          <w:rFonts w:hint="eastAsia"/>
        </w:rPr>
        <w:t>第３－81条　ガス圧接</w:t>
      </w:r>
      <w:bookmarkEnd w:id="232"/>
    </w:p>
    <w:p w14:paraId="5E7F7B72" w14:textId="71A1191D" w:rsidR="003B7180" w:rsidRPr="00E961E2" w:rsidRDefault="003B7180" w:rsidP="00AB4C5A">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１．受注者は、鉄筋のガス圧接箇所が、設計図書どおりに施工できない場合は、その処置方法について監督職員と協議しなければならない。</w:t>
      </w:r>
    </w:p>
    <w:p w14:paraId="5BAFAA8A" w14:textId="50CE24F6" w:rsidR="003B7180" w:rsidRPr="00E961E2" w:rsidRDefault="003B7180" w:rsidP="00AB4C5A">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２．受注者は、圧接にあたっては次によるほか、有害な欠陥のないようにしなければならない。</w:t>
      </w:r>
      <w:r w:rsidRPr="00E961E2">
        <w:rPr>
          <w:rFonts w:ascii="ＭＳ 明朝" w:hAnsi="ＭＳ 明朝"/>
          <w:szCs w:val="21"/>
        </w:rPr>
        <w:t xml:space="preserve">  </w:t>
      </w:r>
      <w:r>
        <w:rPr>
          <w:rFonts w:ascii="ＭＳ 明朝" w:hAnsi="ＭＳ 明朝" w:hint="eastAsia"/>
          <w:szCs w:val="21"/>
        </w:rPr>
        <w:t xml:space="preserve">　　（１）</w:t>
      </w:r>
      <w:r w:rsidRPr="00E961E2">
        <w:rPr>
          <w:rFonts w:ascii="ＭＳ 明朝" w:hAnsi="ＭＳ 明朝" w:hint="eastAsia"/>
          <w:szCs w:val="21"/>
        </w:rPr>
        <w:t>規格又は形状の著しく異なる場合及び径の差が7mmを超える場合は、圧接してはなら</w:t>
      </w:r>
    </w:p>
    <w:p w14:paraId="7D2E6013" w14:textId="77777777" w:rsidR="003B7180" w:rsidRPr="00E961E2" w:rsidRDefault="003B7180" w:rsidP="00AB4C5A">
      <w:pPr>
        <w:ind w:firstLineChars="600" w:firstLine="1260"/>
        <w:rPr>
          <w:rFonts w:ascii="ＭＳ 明朝" w:hAnsi="ＭＳ 明朝"/>
          <w:spacing w:val="2"/>
          <w:szCs w:val="21"/>
        </w:rPr>
      </w:pPr>
      <w:r w:rsidRPr="00E961E2">
        <w:rPr>
          <w:rFonts w:ascii="ＭＳ 明朝" w:hAnsi="ＭＳ 明朝" w:hint="eastAsia"/>
          <w:szCs w:val="21"/>
        </w:rPr>
        <w:t>ない。ただしD41とD51の場合はこの限りではない。</w:t>
      </w:r>
    </w:p>
    <w:p w14:paraId="7728A0FA" w14:textId="0F6CD7B9" w:rsidR="003B7180" w:rsidRPr="00E961E2" w:rsidRDefault="003B7180" w:rsidP="00AB4C5A">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（２）</w:t>
      </w:r>
      <w:r w:rsidRPr="00E961E2">
        <w:rPr>
          <w:rFonts w:ascii="ＭＳ 明朝" w:hAnsi="ＭＳ 明朝" w:hint="eastAsia"/>
          <w:szCs w:val="21"/>
        </w:rPr>
        <w:t>圧接面は、圧接作業前にグラインダ等で平らに仕上げるとともに、錆・油・塗料・セメントペースト、その他の有害な付着物を完全に除去しなければならない。</w:t>
      </w:r>
    </w:p>
    <w:p w14:paraId="6CB47C32" w14:textId="77777777" w:rsidR="003B7180" w:rsidRPr="001E4374"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1E4374">
        <w:rPr>
          <w:rFonts w:ascii="ＭＳ 明朝" w:hAnsi="ＭＳ 明朝" w:hint="eastAsia"/>
          <w:szCs w:val="21"/>
        </w:rPr>
        <w:t>（３）突合わせた圧接面は、なるべく平面とし、周辺の隙間は2㎜以下とする。</w:t>
      </w:r>
    </w:p>
    <w:p w14:paraId="630D8139" w14:textId="77777777" w:rsidR="003B7180" w:rsidRPr="001E4374" w:rsidRDefault="003B7180" w:rsidP="00AB4C5A">
      <w:pPr>
        <w:ind w:left="1050" w:hangingChars="500" w:hanging="1050"/>
        <w:rPr>
          <w:rFonts w:ascii="ＭＳ 明朝" w:hAnsi="ＭＳ 明朝"/>
          <w:szCs w:val="21"/>
        </w:rPr>
      </w:pPr>
      <w:r w:rsidRPr="001E4374">
        <w:rPr>
          <w:rFonts w:ascii="ＭＳ 明朝" w:hAnsi="ＭＳ 明朝"/>
          <w:szCs w:val="21"/>
        </w:rPr>
        <w:t xml:space="preserve">  </w:t>
      </w:r>
      <w:r w:rsidRPr="001E4374">
        <w:rPr>
          <w:rFonts w:ascii="ＭＳ 明朝" w:hAnsi="ＭＳ 明朝" w:hint="eastAsia"/>
          <w:szCs w:val="21"/>
        </w:rPr>
        <w:t xml:space="preserve">　　（４）鉄筋軸方向の最終加圧力は、母材断面積当たり30N／mm</w:t>
      </w:r>
      <w:r w:rsidRPr="001E4374">
        <w:rPr>
          <w:rFonts w:ascii="ＭＳ 明朝" w:hAnsi="ＭＳ 明朝" w:hint="eastAsia"/>
          <w:szCs w:val="21"/>
          <w:vertAlign w:val="superscript"/>
        </w:rPr>
        <w:t>2</w:t>
      </w:r>
      <w:r w:rsidRPr="001E4374">
        <w:rPr>
          <w:rFonts w:ascii="ＭＳ 明朝" w:hAnsi="ＭＳ 明朝" w:hint="eastAsia"/>
          <w:szCs w:val="21"/>
        </w:rPr>
        <w:t>以上とする。圧接部の膨らみの直径は、鉄筋径（径の異なる場合は細い方の鉄筋径）の1.4倍以上、膨らみの長さは1.1倍以上とし、その形状はなだらかとなるようにしなければならない。</w:t>
      </w:r>
    </w:p>
    <w:p w14:paraId="182359AD" w14:textId="77777777" w:rsidR="003B7180" w:rsidRPr="001E4374" w:rsidRDefault="003B7180" w:rsidP="00AB4C5A">
      <w:pPr>
        <w:ind w:left="1050" w:hangingChars="500" w:hanging="1050"/>
        <w:rPr>
          <w:rFonts w:ascii="ＭＳ 明朝" w:hAnsi="ＭＳ 明朝"/>
          <w:spacing w:val="2"/>
          <w:szCs w:val="21"/>
        </w:rPr>
      </w:pPr>
      <w:r w:rsidRPr="001E4374">
        <w:rPr>
          <w:rFonts w:ascii="ＭＳ 明朝" w:hAnsi="ＭＳ 明朝" w:hint="eastAsia"/>
          <w:szCs w:val="21"/>
        </w:rPr>
        <w:t xml:space="preserve">　　　　　　なお、SD490の圧接を行う場合、圧接部の膨らみの直径は鉄筋径の1.5倍以上、膨らみの長さは1.2倍以上とし、その形状はなだらかとなるようにしなければならない。</w:t>
      </w:r>
    </w:p>
    <w:p w14:paraId="1F33FFE4" w14:textId="77777777" w:rsidR="003B7180" w:rsidRPr="00E961E2" w:rsidRDefault="003B7180" w:rsidP="00E961E2">
      <w:pPr>
        <w:rPr>
          <w:rFonts w:ascii="ＭＳ 明朝" w:hAnsi="ＭＳ 明朝"/>
          <w:spacing w:val="2"/>
          <w:szCs w:val="21"/>
        </w:rPr>
      </w:pPr>
      <w:r w:rsidRPr="001E4374">
        <w:rPr>
          <w:rFonts w:ascii="ＭＳ 明朝" w:hAnsi="ＭＳ 明朝"/>
          <w:szCs w:val="21"/>
        </w:rPr>
        <w:t xml:space="preserve">  </w:t>
      </w:r>
      <w:r w:rsidRPr="001E4374">
        <w:rPr>
          <w:rFonts w:ascii="ＭＳ 明朝" w:hAnsi="ＭＳ 明朝" w:hint="eastAsia"/>
          <w:szCs w:val="21"/>
        </w:rPr>
        <w:t xml:space="preserve">　　（５）軸心のくい違いは、鉄筋径（径の異なる場合は細い方の鉄筋径）の1／5以下と</w:t>
      </w:r>
      <w:r w:rsidRPr="00E961E2">
        <w:rPr>
          <w:rFonts w:ascii="ＭＳ 明朝" w:hAnsi="ＭＳ 明朝" w:hint="eastAsia"/>
          <w:szCs w:val="21"/>
        </w:rPr>
        <w:t>する。</w:t>
      </w:r>
    </w:p>
    <w:p w14:paraId="28EC9097"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（６）</w:t>
      </w:r>
      <w:r w:rsidRPr="00E961E2">
        <w:rPr>
          <w:rFonts w:ascii="ＭＳ 明朝" w:hAnsi="ＭＳ 明朝" w:hint="eastAsia"/>
          <w:szCs w:val="21"/>
        </w:rPr>
        <w:t>圧接部の膨らみの頂部から圧接面のずれは、鉄筋径の1／4以下でなければならない。</w:t>
      </w:r>
    </w:p>
    <w:p w14:paraId="1673C4A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（７）</w:t>
      </w:r>
      <w:r w:rsidRPr="00E961E2">
        <w:rPr>
          <w:rFonts w:ascii="ＭＳ 明朝" w:hAnsi="ＭＳ 明朝" w:hint="eastAsia"/>
          <w:szCs w:val="21"/>
        </w:rPr>
        <w:t>圧接部には、突合わせた圧接面の条こうが残ってはならない。</w:t>
      </w:r>
    </w:p>
    <w:p w14:paraId="724B0ACF" w14:textId="59C04E3A" w:rsidR="003B7180" w:rsidRPr="00E961E2" w:rsidRDefault="003B7180" w:rsidP="005946EC">
      <w:pPr>
        <w:ind w:left="1050" w:hangingChars="500" w:hanging="105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（８）</w:t>
      </w:r>
      <w:r w:rsidRPr="00E961E2">
        <w:rPr>
          <w:rFonts w:ascii="ＭＳ 明朝" w:hAnsi="ＭＳ 明朝" w:hint="eastAsia"/>
          <w:szCs w:val="21"/>
        </w:rPr>
        <w:t>加熱初期に炎が消えた場合、接合部の膨らみが不十分な場合、圧接後雨水等で急冷した場合、その他圧接が不完全と認められる場合には、圧接部分を切り取って再圧接しなければならない。</w:t>
      </w:r>
    </w:p>
    <w:p w14:paraId="43EA9B7D" w14:textId="4185ED7F"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３．受注者は、降雪・降雨、又は強風等のときに作業をしてはならない。ただし、作業が可能なように遮へいした場合は作業を行うことができる。</w:t>
      </w:r>
    </w:p>
    <w:p w14:paraId="1A5BE0A8" w14:textId="77777777"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４．圧接工は、JlS Z 3881（鉄筋のガス圧接技術検定における試験方法及び判定基準）に定められた試験の種類のうち、その作業に該当する試験〔又はこれと同等以上(社)日本圧接協会が実施する手動ガス圧接工技量資格検定試験（2種以上）の検定試験〕に合格した者でなければならない。また、自動ガス圧接装置を取扱う者は、（社）日本鉄筋継手協会が実施する自動ガス圧接工技量資格検定試験に合格した者でなければならない。</w:t>
      </w:r>
    </w:p>
    <w:p w14:paraId="51C64321" w14:textId="580AA672"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５．</w:t>
      </w:r>
      <w:r w:rsidRPr="00E961E2">
        <w:rPr>
          <w:rFonts w:ascii="ＭＳ 明朝" w:hAnsi="ＭＳ 明朝" w:hint="eastAsia"/>
          <w:szCs w:val="21"/>
        </w:rPr>
        <w:t>受注者は、その工事に従事する圧接工の名薄及び写真を監督職員に提出しなければならない。また、圧接工は資格証明書を常時携帯し、監督職員が資格証明書の提示を求めた場合は、これに応じなければならない。</w:t>
      </w:r>
    </w:p>
    <w:p w14:paraId="3E0A285F" w14:textId="77777777" w:rsidR="003B7180" w:rsidRPr="00E961E2" w:rsidRDefault="003B7180" w:rsidP="005946EC">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６．受注者は、ガス圧接部の検査方法をJIS Z 3120（鉄筋コンクリート用棒鋼ガス圧接継手の検査方法）に準じて行うものとする。ただし、監督職員の承諾を得て、引張試験を超音波探傷検査に変えることができる。</w:t>
      </w:r>
    </w:p>
    <w:p w14:paraId="26BBA71F" w14:textId="77777777" w:rsidR="003B7180" w:rsidRPr="00E961E2" w:rsidRDefault="003B7180" w:rsidP="00E961E2">
      <w:pPr>
        <w:rPr>
          <w:rFonts w:ascii="ＭＳ 明朝" w:hAnsi="ＭＳ 明朝"/>
          <w:szCs w:val="21"/>
        </w:rPr>
      </w:pPr>
    </w:p>
    <w:p w14:paraId="0807053D" w14:textId="77777777" w:rsidR="003B7180" w:rsidRPr="00E961E2" w:rsidRDefault="003B7180" w:rsidP="00996410">
      <w:pPr>
        <w:pStyle w:val="2"/>
        <w:rPr>
          <w:spacing w:val="2"/>
          <w:szCs w:val="21"/>
        </w:rPr>
      </w:pPr>
      <w:bookmarkStart w:id="233" w:name="_Toc105142110"/>
      <w:r w:rsidRPr="00E961E2">
        <w:rPr>
          <w:rFonts w:hint="eastAsia"/>
        </w:rPr>
        <w:lastRenderedPageBreak/>
        <w:t>第</w:t>
      </w:r>
      <w:r>
        <w:rPr>
          <w:rFonts w:hint="eastAsia"/>
        </w:rPr>
        <w:t>16</w:t>
      </w:r>
      <w:r w:rsidRPr="00E961E2">
        <w:rPr>
          <w:rFonts w:hint="eastAsia"/>
        </w:rPr>
        <w:t>節　暑中コンクリート工</w:t>
      </w:r>
      <w:bookmarkEnd w:id="233"/>
    </w:p>
    <w:p w14:paraId="1060B8C0" w14:textId="141FC562" w:rsidR="003B7180" w:rsidRPr="006468F8" w:rsidRDefault="003B7180" w:rsidP="00F63AC3">
      <w:pPr>
        <w:pStyle w:val="3"/>
        <w:rPr>
          <w:spacing w:val="2"/>
        </w:rPr>
      </w:pPr>
      <w:bookmarkStart w:id="234" w:name="_Toc105142111"/>
      <w:r w:rsidRPr="006468F8">
        <w:rPr>
          <w:rFonts w:hint="eastAsia"/>
        </w:rPr>
        <w:t>第３－82条　一般事項</w:t>
      </w:r>
      <w:bookmarkEnd w:id="234"/>
    </w:p>
    <w:p w14:paraId="699C4B14" w14:textId="3F4C01EA"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暑中コンクリートの施工にあたっては、高温によるコンクリートの品質の低下がないように、材料・配合・練り混ぜ・運搬・打込み及び養生等について、打込み時及び打込み直後においてコンクリートの温度が低くなるように対策を講じなければならない。</w:t>
      </w:r>
    </w:p>
    <w:p w14:paraId="2BF93A59" w14:textId="2B5A5161"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２．受注者は、他の章に規定がない場合、一般に、日平均気温が25℃以上になることが予想されるときは、暑中コンクリートとしての施工</w:t>
      </w:r>
      <w:r w:rsidR="005A4230" w:rsidRPr="005A4230">
        <w:rPr>
          <w:rFonts w:ascii="ＭＳ 明朝" w:hAnsi="ＭＳ 明朝" w:hint="eastAsia"/>
          <w:szCs w:val="21"/>
        </w:rPr>
        <w:t>ができるように準備しておき、コンクリートの打込み時における気温が30℃を超える場合には暑中コンクリートとしての施工</w:t>
      </w:r>
      <w:r w:rsidRPr="00E961E2">
        <w:rPr>
          <w:rFonts w:ascii="ＭＳ 明朝" w:hAnsi="ＭＳ 明朝" w:hint="eastAsia"/>
          <w:szCs w:val="21"/>
        </w:rPr>
        <w:t>を行わなければならない。</w:t>
      </w:r>
    </w:p>
    <w:p w14:paraId="13403A62" w14:textId="77777777" w:rsidR="003B7180" w:rsidRPr="00E961E2" w:rsidRDefault="003B7180" w:rsidP="00E961E2">
      <w:pPr>
        <w:rPr>
          <w:rFonts w:ascii="ＭＳ 明朝" w:hAnsi="ＭＳ 明朝"/>
          <w:spacing w:val="2"/>
          <w:szCs w:val="21"/>
        </w:rPr>
      </w:pPr>
    </w:p>
    <w:p w14:paraId="220C711C" w14:textId="6EF0159A" w:rsidR="003B7180" w:rsidRPr="006468F8" w:rsidRDefault="003B7180" w:rsidP="00F63AC3">
      <w:pPr>
        <w:pStyle w:val="3"/>
        <w:rPr>
          <w:spacing w:val="2"/>
        </w:rPr>
      </w:pPr>
      <w:bookmarkStart w:id="235" w:name="_Toc105142112"/>
      <w:r w:rsidRPr="006468F8">
        <w:rPr>
          <w:rFonts w:hint="eastAsia"/>
        </w:rPr>
        <w:t>第３－83条　材料</w:t>
      </w:r>
      <w:bookmarkEnd w:id="235"/>
    </w:p>
    <w:p w14:paraId="525BF8CA"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１．受注者は、高温のセメントを用いないよう注意しなければならない。</w:t>
      </w:r>
    </w:p>
    <w:p w14:paraId="2D645160"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２．受注者は、長時間炎熱にさらされた骨材をそのまま用いてはならない。</w:t>
      </w:r>
    </w:p>
    <w:p w14:paraId="7C928A3E" w14:textId="77777777" w:rsidR="003B7180" w:rsidRPr="00E961E2" w:rsidRDefault="003B7180" w:rsidP="00E961E2">
      <w:pPr>
        <w:rPr>
          <w:rFonts w:ascii="ＭＳ 明朝" w:hAnsi="ＭＳ 明朝"/>
          <w:color w:val="000000"/>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３．受注者は、水の使用にあたって、できるだけ低温度のもの</w:t>
      </w:r>
      <w:r w:rsidRPr="00E961E2">
        <w:rPr>
          <w:rFonts w:ascii="ＭＳ 明朝" w:hAnsi="ＭＳ 明朝" w:hint="eastAsia"/>
          <w:color w:val="000000"/>
          <w:szCs w:val="21"/>
        </w:rPr>
        <w:t>を用いなければならない。</w:t>
      </w:r>
    </w:p>
    <w:p w14:paraId="1CCE5979" w14:textId="77777777"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color w:val="000000"/>
          <w:szCs w:val="21"/>
        </w:rPr>
        <w:t xml:space="preserve">  </w:t>
      </w:r>
      <w:r w:rsidRPr="00E961E2">
        <w:rPr>
          <w:rFonts w:ascii="ＭＳ 明朝" w:hAnsi="ＭＳ 明朝" w:hint="eastAsia"/>
          <w:color w:val="000000"/>
          <w:szCs w:val="21"/>
        </w:rPr>
        <w:t xml:space="preserve">　４．受注者は、減水剤及びAE減水剤の使用にあたって、JIS A 6204</w:t>
      </w:r>
      <w:r w:rsidRPr="00E961E2">
        <w:rPr>
          <w:rFonts w:hint="eastAsia"/>
          <w:color w:val="000000"/>
          <w:szCs w:val="21"/>
        </w:rPr>
        <w:t>（コンクリート用化学混和剤）</w:t>
      </w:r>
      <w:r w:rsidRPr="00E961E2">
        <w:rPr>
          <w:rFonts w:ascii="ＭＳ 明朝" w:hAnsi="ＭＳ 明朝" w:hint="eastAsia"/>
          <w:color w:val="000000"/>
          <w:szCs w:val="21"/>
        </w:rPr>
        <w:t>に適合する遅延形のものを用いるものとするが、遅延剤・流動化剤等を使用する場合</w:t>
      </w:r>
      <w:r w:rsidRPr="00E961E2">
        <w:rPr>
          <w:rFonts w:ascii="ＭＳ 明朝" w:hAnsi="ＭＳ 明朝" w:hint="eastAsia"/>
          <w:szCs w:val="21"/>
        </w:rPr>
        <w:t>は、その資料を監督職員に提出し、承諾を得なければならない。</w:t>
      </w:r>
    </w:p>
    <w:p w14:paraId="334B2EA1" w14:textId="77777777" w:rsidR="003B7180" w:rsidRPr="00E961E2" w:rsidRDefault="003B7180" w:rsidP="00E961E2">
      <w:pPr>
        <w:rPr>
          <w:rFonts w:ascii="ＭＳ 明朝" w:hAnsi="ＭＳ 明朝"/>
          <w:spacing w:val="2"/>
          <w:szCs w:val="21"/>
        </w:rPr>
      </w:pPr>
    </w:p>
    <w:p w14:paraId="6648AEC0" w14:textId="54FBE16F" w:rsidR="003B7180" w:rsidRPr="006468F8" w:rsidRDefault="003B7180" w:rsidP="00F63AC3">
      <w:pPr>
        <w:pStyle w:val="3"/>
        <w:rPr>
          <w:spacing w:val="2"/>
        </w:rPr>
      </w:pPr>
      <w:bookmarkStart w:id="236" w:name="_Toc105142113"/>
      <w:r w:rsidRPr="006468F8">
        <w:rPr>
          <w:rFonts w:hint="eastAsia"/>
        </w:rPr>
        <w:t>第３－84条　コンクリート打込み</w:t>
      </w:r>
      <w:bookmarkEnd w:id="236"/>
    </w:p>
    <w:p w14:paraId="0D64FAE8" w14:textId="234E68F3"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を打込む前に、地盤・型枠等のコンクリートから吸水するおそれのある部分を、十分湿潤状態に保たなければならない。また、型枠・鉄筋等が直射日光を受けて高温になるおそれのある場合には、散水・覆い等の適切な処置を施さなければならない。</w:t>
      </w:r>
    </w:p>
    <w:p w14:paraId="75FA531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２．受注者は、コンクリートの温度を、打込み時35℃以下に保たなければならない。</w:t>
      </w:r>
    </w:p>
    <w:p w14:paraId="1F53B8FC"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３．受注者は、練り混ぜたコンクリートを1.5時間以内に打込まなければならない。</w:t>
      </w:r>
    </w:p>
    <w:p w14:paraId="69EC649A" w14:textId="121D029B"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４．受注者は、コンクリートの打込みにあたって、コールドジョイントが発生しないよう迅速に行わなければならない。</w:t>
      </w:r>
    </w:p>
    <w:p w14:paraId="2CDC459B" w14:textId="77777777" w:rsidR="003B7180" w:rsidRPr="00E961E2" w:rsidRDefault="003B7180" w:rsidP="00E961E2">
      <w:pPr>
        <w:rPr>
          <w:rFonts w:ascii="ＭＳ 明朝" w:hAnsi="ＭＳ 明朝"/>
          <w:spacing w:val="2"/>
          <w:szCs w:val="21"/>
        </w:rPr>
      </w:pPr>
    </w:p>
    <w:p w14:paraId="19672719" w14:textId="67902635" w:rsidR="003B7180" w:rsidRPr="006468F8" w:rsidRDefault="003B7180" w:rsidP="00F63AC3">
      <w:pPr>
        <w:pStyle w:val="3"/>
        <w:rPr>
          <w:spacing w:val="2"/>
        </w:rPr>
      </w:pPr>
      <w:bookmarkStart w:id="237" w:name="_Toc105142114"/>
      <w:r w:rsidRPr="006468F8">
        <w:rPr>
          <w:rFonts w:hint="eastAsia"/>
        </w:rPr>
        <w:t>第３－85条　暑中コンクリートの養生</w:t>
      </w:r>
      <w:bookmarkEnd w:id="237"/>
    </w:p>
    <w:p w14:paraId="2553B11E" w14:textId="32E62D25" w:rsidR="003B7180" w:rsidRPr="00E961E2" w:rsidRDefault="003B7180" w:rsidP="005946EC">
      <w:pPr>
        <w:ind w:left="420" w:hangingChars="200" w:hanging="42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w:t>
      </w:r>
      <w:r w:rsidRPr="00E961E2">
        <w:rPr>
          <w:rFonts w:ascii="ＭＳ 明朝" w:hAnsi="ＭＳ 明朝" w:hint="eastAsia"/>
          <w:szCs w:val="21"/>
        </w:rPr>
        <w:t>受注者は、コンクリートの打込みを終了した時速やかに養生を開始し、コンクリートの表面を乾燥から保護しなければなら</w:t>
      </w:r>
      <w:r w:rsidR="008D1B33">
        <w:rPr>
          <w:rFonts w:ascii="ＭＳ 明朝" w:hAnsi="ＭＳ 明朝" w:hint="eastAsia"/>
          <w:szCs w:val="21"/>
        </w:rPr>
        <w:t>ない。特に、気温が高く湿度が低い場合には、打込み直後の急激な</w:t>
      </w:r>
      <w:r w:rsidRPr="00E961E2">
        <w:rPr>
          <w:rFonts w:ascii="ＭＳ 明朝" w:hAnsi="ＭＳ 明朝" w:hint="eastAsia"/>
          <w:szCs w:val="21"/>
        </w:rPr>
        <w:t>乾燥によってひび割れが生じることがあるので、直射日光・風等を防がなければならない。</w:t>
      </w:r>
    </w:p>
    <w:p w14:paraId="16BE86DF" w14:textId="77777777" w:rsidR="003B7180" w:rsidRPr="00E961E2" w:rsidRDefault="003B7180" w:rsidP="00E961E2">
      <w:pPr>
        <w:rPr>
          <w:rFonts w:ascii="ＭＳ 明朝" w:hAnsi="ＭＳ 明朝"/>
          <w:spacing w:val="2"/>
          <w:szCs w:val="21"/>
        </w:rPr>
      </w:pPr>
    </w:p>
    <w:p w14:paraId="2648CA9E" w14:textId="77777777" w:rsidR="003B7180" w:rsidRPr="00E961E2" w:rsidRDefault="003B7180" w:rsidP="00996410">
      <w:pPr>
        <w:pStyle w:val="2"/>
        <w:rPr>
          <w:spacing w:val="2"/>
          <w:szCs w:val="21"/>
        </w:rPr>
      </w:pPr>
      <w:bookmarkStart w:id="238" w:name="_Toc105142115"/>
      <w:r w:rsidRPr="00E961E2">
        <w:rPr>
          <w:rFonts w:hint="eastAsia"/>
        </w:rPr>
        <w:t>第</w:t>
      </w:r>
      <w:r w:rsidRPr="00E961E2">
        <w:t>1</w:t>
      </w:r>
      <w:r>
        <w:rPr>
          <w:rFonts w:hint="eastAsia"/>
        </w:rPr>
        <w:t>7</w:t>
      </w:r>
      <w:r w:rsidRPr="00E961E2">
        <w:rPr>
          <w:rFonts w:hint="eastAsia"/>
        </w:rPr>
        <w:t>節　寒中コンクリート工</w:t>
      </w:r>
      <w:bookmarkEnd w:id="238"/>
    </w:p>
    <w:p w14:paraId="5191CC50" w14:textId="37EC1BEC" w:rsidR="003B7180" w:rsidRPr="006468F8" w:rsidRDefault="003B7180" w:rsidP="00F63AC3">
      <w:pPr>
        <w:pStyle w:val="3"/>
        <w:rPr>
          <w:spacing w:val="2"/>
        </w:rPr>
      </w:pPr>
      <w:bookmarkStart w:id="239" w:name="_Toc105142116"/>
      <w:r w:rsidRPr="006468F8">
        <w:rPr>
          <w:rFonts w:hint="eastAsia"/>
        </w:rPr>
        <w:t>第３－86条　一般事項</w:t>
      </w:r>
      <w:bookmarkEnd w:id="239"/>
    </w:p>
    <w:p w14:paraId="61580CC0" w14:textId="435EB750"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１．受注者は、日平均気温が4℃以下になることが予想されるときは、寒中コンクリートとしての施工を行わなければならない。</w:t>
      </w:r>
    </w:p>
    <w:p w14:paraId="09EE0CFA" w14:textId="7DD6A392"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寒中コンクリートの施工にあたって、材料・配合・練り混ぜ・運搬・打込み・養生・型枠及び支保工等についてコンクリートが凍結しないように、また、寒冷下においても設計図書に明示する品質が得られるようにしなければならない。</w:t>
      </w:r>
    </w:p>
    <w:p w14:paraId="0C748387" w14:textId="77777777" w:rsidR="003B7180" w:rsidRPr="00E961E2" w:rsidRDefault="003B7180" w:rsidP="00E961E2">
      <w:pPr>
        <w:rPr>
          <w:rFonts w:ascii="ＭＳ 明朝" w:hAnsi="ＭＳ 明朝"/>
          <w:spacing w:val="2"/>
          <w:szCs w:val="21"/>
        </w:rPr>
      </w:pPr>
    </w:p>
    <w:p w14:paraId="6CE68810" w14:textId="3324C8F9" w:rsidR="003B7180" w:rsidRPr="006468F8" w:rsidRDefault="003B7180" w:rsidP="00F63AC3">
      <w:pPr>
        <w:pStyle w:val="3"/>
        <w:rPr>
          <w:spacing w:val="2"/>
        </w:rPr>
      </w:pPr>
      <w:bookmarkStart w:id="240" w:name="_Toc105142117"/>
      <w:r w:rsidRPr="006468F8">
        <w:rPr>
          <w:rFonts w:hint="eastAsia"/>
        </w:rPr>
        <w:t>第３－87条　材料</w:t>
      </w:r>
      <w:bookmarkEnd w:id="240"/>
    </w:p>
    <w:p w14:paraId="49168BE0" w14:textId="77777777" w:rsidR="008D1B33" w:rsidRDefault="003B7180" w:rsidP="005946EC">
      <w:pPr>
        <w:ind w:left="420" w:hangingChars="200" w:hanging="42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１．受注者は、凍結しているか、又は氷雪の混入している骨材を、そのまま用いてはならない。</w:t>
      </w:r>
      <w:r w:rsidR="008D1B33">
        <w:rPr>
          <w:rFonts w:ascii="ＭＳ 明朝" w:hAnsi="ＭＳ 明朝"/>
          <w:szCs w:val="21"/>
        </w:rPr>
        <w:t xml:space="preserve"> </w:t>
      </w:r>
    </w:p>
    <w:p w14:paraId="63FBA395" w14:textId="2A2C7538" w:rsidR="003B7180" w:rsidRPr="00E961E2" w:rsidRDefault="008D1B33" w:rsidP="008D1B33">
      <w:pPr>
        <w:ind w:left="567" w:hangingChars="270" w:hanging="567"/>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003B7180" w:rsidRPr="00E961E2">
        <w:rPr>
          <w:rFonts w:ascii="ＭＳ 明朝" w:hAnsi="ＭＳ 明朝" w:hint="eastAsia"/>
          <w:szCs w:val="21"/>
        </w:rPr>
        <w:t>２．受注者は、材料を加熱する場合、水又は骨材を加熱することとし、セメントは直接これを熱し</w:t>
      </w:r>
      <w:r>
        <w:rPr>
          <w:rFonts w:ascii="ＭＳ 明朝" w:hAnsi="ＭＳ 明朝" w:hint="eastAsia"/>
          <w:szCs w:val="21"/>
        </w:rPr>
        <w:t xml:space="preserve">　</w:t>
      </w:r>
      <w:r w:rsidR="003B7180" w:rsidRPr="00E961E2">
        <w:rPr>
          <w:rFonts w:ascii="ＭＳ 明朝" w:hAnsi="ＭＳ 明朝" w:hint="eastAsia"/>
          <w:szCs w:val="21"/>
        </w:rPr>
        <w:t>てはならない。骨材の加熱は、温度が均等で、かつ過度に乾燥しない方法によらなければならない。なお、受注者は、水及び骨材を熱する装置・方法・温度等について、施工計画書に記載しなければならない。</w:t>
      </w:r>
    </w:p>
    <w:p w14:paraId="47BF6617" w14:textId="308C49C5"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３．受注者は、高性能減水剤・防凍・耐寒剤などの特殊な混和剤を使用する場合は、監督職員の承諾を得なければならない。</w:t>
      </w:r>
    </w:p>
    <w:p w14:paraId="14BC6DD4" w14:textId="77777777" w:rsidR="003B7180" w:rsidRPr="00E961E2" w:rsidRDefault="003B7180" w:rsidP="00E961E2">
      <w:pPr>
        <w:rPr>
          <w:rFonts w:ascii="ＭＳ 明朝" w:hAnsi="ＭＳ 明朝"/>
          <w:spacing w:val="2"/>
          <w:szCs w:val="21"/>
        </w:rPr>
      </w:pPr>
    </w:p>
    <w:p w14:paraId="1BCE1FF4" w14:textId="76D5C5B2" w:rsidR="003B7180" w:rsidRPr="006468F8" w:rsidRDefault="003B7180" w:rsidP="00F63AC3">
      <w:pPr>
        <w:pStyle w:val="3"/>
        <w:rPr>
          <w:spacing w:val="2"/>
        </w:rPr>
      </w:pPr>
      <w:bookmarkStart w:id="241" w:name="_Toc105142118"/>
      <w:r w:rsidRPr="006468F8">
        <w:rPr>
          <w:rFonts w:hint="eastAsia"/>
        </w:rPr>
        <w:lastRenderedPageBreak/>
        <w:t>第３－88条　コンクリート打込み</w:t>
      </w:r>
      <w:bookmarkEnd w:id="241"/>
    </w:p>
    <w:p w14:paraId="4DACA77C" w14:textId="32F09651"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１．受注者は、コンクリートの練り混ぜ・運搬及び打込みは、熱量の損失をなるべく少なくするように行わなければならない。</w:t>
      </w:r>
    </w:p>
    <w:p w14:paraId="73A223B3" w14:textId="30E98B0A"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２．受注者は、コンクリートの打込みのときに、鉄筋・型枠等に氷雪が付着していてはならない。また、地盤が凍結している場合は、溶かした後に打込まなければならない。</w:t>
      </w:r>
    </w:p>
    <w:p w14:paraId="2E407A32" w14:textId="52C37EEF"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３．受注者は、打込み時のコンクリートの温度を、構造物の断面最小寸法・気象条件等を考慮して、5℃～20℃の範囲に保たなければならない。</w:t>
      </w:r>
    </w:p>
    <w:p w14:paraId="7A9CA6DA" w14:textId="0A87CDE9"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４．受注者は、加熱した材料をミキサに投入する順序の設定にあたっては、セメントが急結を起こさないように、これを定めなければならない。</w:t>
      </w:r>
    </w:p>
    <w:p w14:paraId="66B9FF77" w14:textId="001F64D8"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５．受注者は、コンクリートの打込み終了後</w:t>
      </w:r>
      <w:r w:rsidR="00B53BB8">
        <w:rPr>
          <w:rFonts w:ascii="ＭＳ 明朝" w:hAnsi="ＭＳ 明朝" w:hint="eastAsia"/>
          <w:szCs w:val="21"/>
        </w:rPr>
        <w:t>直ちに</w:t>
      </w:r>
      <w:r w:rsidRPr="00E961E2">
        <w:rPr>
          <w:rFonts w:ascii="ＭＳ 明朝" w:hAnsi="ＭＳ 明朝" w:hint="eastAsia"/>
          <w:szCs w:val="21"/>
        </w:rPr>
        <w:t>シート、又はその他の材料で表面を覆い、　　　養生を始めるまでの間のコンクリートの表面の温度の急冷を防がなければならない。</w:t>
      </w:r>
    </w:p>
    <w:p w14:paraId="088A6541" w14:textId="77777777" w:rsidR="003B7180" w:rsidRPr="00E961E2" w:rsidRDefault="003B7180" w:rsidP="00E961E2">
      <w:pPr>
        <w:rPr>
          <w:rFonts w:ascii="ＭＳ 明朝" w:hAnsi="ＭＳ 明朝"/>
          <w:spacing w:val="2"/>
          <w:szCs w:val="21"/>
        </w:rPr>
      </w:pPr>
    </w:p>
    <w:p w14:paraId="405B2D1B" w14:textId="39EAC9E1" w:rsidR="003B7180" w:rsidRPr="006468F8" w:rsidRDefault="003B7180" w:rsidP="00F63AC3">
      <w:pPr>
        <w:pStyle w:val="3"/>
        <w:rPr>
          <w:spacing w:val="2"/>
        </w:rPr>
      </w:pPr>
      <w:bookmarkStart w:id="242" w:name="_Toc105142119"/>
      <w:r w:rsidRPr="006468F8">
        <w:rPr>
          <w:rFonts w:hint="eastAsia"/>
        </w:rPr>
        <w:t>第３－</w:t>
      </w:r>
      <w:r w:rsidRPr="006468F8">
        <w:t>8</w:t>
      </w:r>
      <w:r w:rsidRPr="006468F8">
        <w:rPr>
          <w:rFonts w:hint="eastAsia"/>
        </w:rPr>
        <w:t>9条　寒中コンクリートの養生</w:t>
      </w:r>
      <w:bookmarkEnd w:id="242"/>
    </w:p>
    <w:p w14:paraId="04DE2B05" w14:textId="16F31DDE"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１．受注者は、打込み後の初期に凍結しないように、十分にコンクリートを保護し、特に風を防がなければならない。</w:t>
      </w:r>
    </w:p>
    <w:p w14:paraId="5A2519DC" w14:textId="07CD864C"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２．受注者は、養生方法及び養生期間について、外気温・配合・構造物の種類及び大きさ、その他養生に影響を与えると考えられる要因を考慮して計画しなければならない。</w:t>
      </w:r>
    </w:p>
    <w:p w14:paraId="5C5DEBDB" w14:textId="72A5D15F"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３．受注者は、コンクリートに給熱する場合、コンクリートが乾燥したり、局部的に熱せられたりしないように注意しなければならない。</w:t>
      </w:r>
    </w:p>
    <w:p w14:paraId="1A2E0FB8" w14:textId="5E5E1974" w:rsidR="003B7180" w:rsidRPr="00E961E2" w:rsidRDefault="003B7180" w:rsidP="005946EC">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受注者は、保温養生又は給熱養生を終った後、コンクリートの温度を急激に低下させてはならない。</w:t>
      </w:r>
    </w:p>
    <w:p w14:paraId="741DD38B"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４．受注者は、養生中コンクリートの温度を、5℃以上に保たなければならない。</w:t>
      </w:r>
    </w:p>
    <w:p w14:paraId="37496333" w14:textId="77777777" w:rsidR="003B7180" w:rsidRPr="00E961E2" w:rsidRDefault="003B7180" w:rsidP="00E961E2">
      <w:pPr>
        <w:spacing w:line="262" w:lineRule="exact"/>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また、養生期間について、特に監督職員が指示した場合のほかは、次表の値以上とする。</w:t>
      </w:r>
    </w:p>
    <w:p w14:paraId="156F5DFE" w14:textId="77777777" w:rsidR="003B7180" w:rsidRPr="00E961E2" w:rsidRDefault="003B7180" w:rsidP="00E961E2">
      <w:pPr>
        <w:spacing w:line="262" w:lineRule="exact"/>
        <w:rPr>
          <w:rFonts w:ascii="ＭＳ 明朝" w:hAnsi="ＭＳ 明朝"/>
          <w:spacing w:val="2"/>
          <w:szCs w:val="21"/>
        </w:rPr>
      </w:pP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91"/>
        <w:gridCol w:w="1071"/>
        <w:gridCol w:w="1500"/>
        <w:gridCol w:w="1927"/>
        <w:gridCol w:w="1499"/>
      </w:tblGrid>
      <w:tr w:rsidR="003B7180" w:rsidRPr="004F5E6B" w14:paraId="25334833" w14:textId="77777777" w:rsidTr="00E961E2">
        <w:trPr>
          <w:trHeight w:val="290"/>
        </w:trPr>
        <w:tc>
          <w:tcPr>
            <w:tcW w:w="3962" w:type="dxa"/>
            <w:gridSpan w:val="2"/>
            <w:vMerge w:val="restart"/>
            <w:tcBorders>
              <w:top w:val="single" w:sz="4" w:space="0" w:color="000000"/>
              <w:left w:val="single" w:sz="4" w:space="0" w:color="000000"/>
              <w:bottom w:val="nil"/>
              <w:right w:val="single" w:sz="4" w:space="0" w:color="000000"/>
            </w:tcBorders>
          </w:tcPr>
          <w:p w14:paraId="6C75912B" w14:textId="77777777" w:rsidR="003B7180" w:rsidRPr="00E961E2" w:rsidRDefault="003B7180" w:rsidP="00E961E2">
            <w:pPr>
              <w:suppressAutoHyphens/>
              <w:kinsoku w:val="0"/>
              <w:autoSpaceDE w:val="0"/>
              <w:autoSpaceDN w:val="0"/>
              <w:spacing w:line="240" w:lineRule="exact"/>
              <w:jc w:val="left"/>
              <w:rPr>
                <w:rFonts w:ascii="ＭＳ 明朝" w:hAnsi="ＭＳ 明朝"/>
                <w:spacing w:val="2"/>
                <w:szCs w:val="21"/>
              </w:rPr>
            </w:pPr>
            <w:r>
              <w:rPr>
                <w:noProof/>
              </w:rPr>
              <mc:AlternateContent>
                <mc:Choice Requires="wps">
                  <w:drawing>
                    <wp:anchor distT="0" distB="0" distL="114300" distR="114300" simplePos="0" relativeHeight="251285504" behindDoc="0" locked="0" layoutInCell="1" allowOverlap="1" wp14:anchorId="4F852F4C" wp14:editId="43745BFD">
                      <wp:simplePos x="0" y="0"/>
                      <wp:positionH relativeFrom="column">
                        <wp:posOffset>1698625</wp:posOffset>
                      </wp:positionH>
                      <wp:positionV relativeFrom="paragraph">
                        <wp:posOffset>193040</wp:posOffset>
                      </wp:positionV>
                      <wp:extent cx="784225" cy="322580"/>
                      <wp:effectExtent l="0" t="0" r="0" b="0"/>
                      <wp:wrapSquare wrapText="bothSides"/>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5C155" w14:textId="77777777" w:rsidR="0022240E" w:rsidRDefault="0022240E"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セメントの</w:t>
                                  </w:r>
                                </w:p>
                                <w:p w14:paraId="3746D549" w14:textId="77777777" w:rsidR="0022240E" w:rsidRPr="00A55E04" w:rsidRDefault="0022240E" w:rsidP="005946EC">
                                  <w:pPr>
                                    <w:suppressAutoHyphens/>
                                    <w:kinsoku w:val="0"/>
                                    <w:autoSpaceDE w:val="0"/>
                                    <w:autoSpaceDN w:val="0"/>
                                    <w:spacing w:line="240" w:lineRule="exact"/>
                                    <w:ind w:firstLineChars="300" w:firstLine="600"/>
                                    <w:jc w:val="left"/>
                                    <w:rPr>
                                      <w:rFonts w:ascii="ＭＳ 明朝" w:hAnsi="ＭＳ 明朝"/>
                                      <w:sz w:val="20"/>
                                    </w:rPr>
                                  </w:pPr>
                                  <w:r w:rsidRPr="00A55E04">
                                    <w:rPr>
                                      <w:rFonts w:ascii="ＭＳ 明朝" w:hAnsi="ＭＳ 明朝" w:hint="eastAsia"/>
                                      <w:sz w:val="20"/>
                                    </w:rPr>
                                    <w:t>種類</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852F4C" id="_x0000_t202" coordsize="21600,21600" o:spt="202" path="m,l,21600r21600,l21600,xe">
                      <v:stroke joinstyle="miter"/>
                      <v:path gradientshapeok="t" o:connecttype="rect"/>
                    </v:shapetype>
                    <v:shape id="テキスト ボックス 19" o:spid="_x0000_s1026" type="#_x0000_t202" style="position:absolute;margin-left:133.75pt;margin-top:15.2pt;width:61.75pt;height:25.4pt;z-index:25128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" filled="f" stroked="f">
                      <v:textbox style="mso-fit-shape-to-text:t" inset="5.85pt,.7pt,5.85pt,.7pt">
                        <w:txbxContent>
                          <w:p w14:paraId="6635C155" w14:textId="77777777" w:rsidR="0022240E" w:rsidRDefault="0022240E"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セメントの</w:t>
                            </w:r>
                          </w:p>
                          <w:p w14:paraId="3746D549" w14:textId="77777777" w:rsidR="0022240E" w:rsidRPr="00A55E04" w:rsidRDefault="0022240E" w:rsidP="005946EC">
                            <w:pPr>
                              <w:suppressAutoHyphens/>
                              <w:kinsoku w:val="0"/>
                              <w:autoSpaceDE w:val="0"/>
                              <w:autoSpaceDN w:val="0"/>
                              <w:spacing w:line="240" w:lineRule="exact"/>
                              <w:ind w:firstLineChars="300" w:firstLine="600"/>
                              <w:jc w:val="left"/>
                              <w:rPr>
                                <w:rFonts w:ascii="ＭＳ 明朝" w:hAnsi="ＭＳ 明朝"/>
                                <w:sz w:val="20"/>
                              </w:rPr>
                            </w:pPr>
                            <w:r w:rsidRPr="00A55E04">
                              <w:rPr>
                                <w:rFonts w:ascii="ＭＳ 明朝" w:hAnsi="ＭＳ 明朝" w:hint="eastAsia"/>
                                <w:sz w:val="20"/>
                              </w:rPr>
                              <w:t>種類</w:t>
                            </w:r>
                          </w:p>
                        </w:txbxContent>
                      </v:textbox>
                      <w10:wrap type="square"/>
                    </v:shape>
                  </w:pict>
                </mc:Fallback>
              </mc:AlternateContent>
            </w:r>
            <w:r>
              <w:rPr>
                <w:noProof/>
              </w:rPr>
              <mc:AlternateContent>
                <mc:Choice Requires="wps">
                  <w:drawing>
                    <wp:anchor distT="0" distB="0" distL="114300" distR="114300" simplePos="0" relativeHeight="251361280" behindDoc="0" locked="0" layoutInCell="1" allowOverlap="1" wp14:anchorId="61F9C988" wp14:editId="46B55154">
                      <wp:simplePos x="0" y="0"/>
                      <wp:positionH relativeFrom="column">
                        <wp:posOffset>1529080</wp:posOffset>
                      </wp:positionH>
                      <wp:positionV relativeFrom="paragraph">
                        <wp:posOffset>459740</wp:posOffset>
                      </wp:positionV>
                      <wp:extent cx="657225" cy="170180"/>
                      <wp:effectExtent l="0" t="0" r="0" b="0"/>
                      <wp:wrapSquare wrapText="bothSides"/>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7CF5D" w14:textId="77777777" w:rsidR="0022240E" w:rsidRPr="00A55E04" w:rsidRDefault="0022240E"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養生温度</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F9C988" id="テキスト ボックス 18" o:spid="_x0000_s1027" type="#_x0000_t202" style="position:absolute;margin-left:120.4pt;margin-top:36.2pt;width:51.75pt;height:13.4pt;z-index:25136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" filled="f" stroked="f">
                      <v:textbox style="mso-fit-shape-to-text:t" inset="5.85pt,.7pt,5.85pt,.7pt">
                        <w:txbxContent>
                          <w:p w14:paraId="1887CF5D" w14:textId="77777777" w:rsidR="0022240E" w:rsidRPr="00A55E04" w:rsidRDefault="0022240E" w:rsidP="00E961E2">
                            <w:pPr>
                              <w:suppressAutoHyphens/>
                              <w:kinsoku w:val="0"/>
                              <w:autoSpaceDE w:val="0"/>
                              <w:autoSpaceDN w:val="0"/>
                              <w:spacing w:line="240" w:lineRule="exact"/>
                              <w:jc w:val="left"/>
                              <w:rPr>
                                <w:rFonts w:ascii="ＭＳ 明朝" w:hAnsi="ＭＳ 明朝"/>
                                <w:sz w:val="20"/>
                              </w:rPr>
                            </w:pPr>
                            <w:r w:rsidRPr="00A55E04">
                              <w:rPr>
                                <w:rFonts w:ascii="ＭＳ 明朝" w:hAnsi="ＭＳ 明朝" w:hint="eastAsia"/>
                                <w:sz w:val="20"/>
                              </w:rPr>
                              <w:t>養生温度</w:t>
                            </w:r>
                          </w:p>
                        </w:txbxContent>
                      </v:textbox>
                      <w10:wrap type="square"/>
                    </v:shape>
                  </w:pict>
                </mc:Fallback>
              </mc:AlternateContent>
            </w:r>
            <w:r>
              <w:rPr>
                <w:noProof/>
              </w:rPr>
              <mc:AlternateContent>
                <mc:Choice Requires="wps">
                  <w:drawing>
                    <wp:anchor distT="0" distB="0" distL="114300" distR="114300" simplePos="0" relativeHeight="251133952" behindDoc="0" locked="0" layoutInCell="1" allowOverlap="1" wp14:anchorId="34FDE513" wp14:editId="0B49D06A">
                      <wp:simplePos x="0" y="0"/>
                      <wp:positionH relativeFrom="column">
                        <wp:posOffset>2020570</wp:posOffset>
                      </wp:positionH>
                      <wp:positionV relativeFrom="paragraph">
                        <wp:posOffset>453390</wp:posOffset>
                      </wp:positionV>
                      <wp:extent cx="476250" cy="209550"/>
                      <wp:effectExtent l="0" t="0" r="0" b="0"/>
                      <wp:wrapNone/>
                      <wp:docPr id="17" name="フリーフォーム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0" cy="209550"/>
                              </a:xfrm>
                              <a:custGeom>
                                <a:avLst/>
                                <a:gdLst>
                                  <a:gd name="T0" fmla="*/ 750 w 750"/>
                                  <a:gd name="T1" fmla="*/ 330 h 330"/>
                                  <a:gd name="T2" fmla="*/ 0 w 750"/>
                                  <a:gd name="T3" fmla="*/ 0 h 330"/>
                                </a:gdLst>
                                <a:ahLst/>
                                <a:cxnLst>
                                  <a:cxn ang="0">
                                    <a:pos x="T0" y="T1"/>
                                  </a:cxn>
                                  <a:cxn ang="0">
                                    <a:pos x="T2" y="T3"/>
                                  </a:cxn>
                                </a:cxnLst>
                                <a:rect l="0" t="0" r="r" b="b"/>
                                <a:pathLst>
                                  <a:path w="750" h="330">
                                    <a:moveTo>
                                      <a:pt x="750" y="330"/>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8770B2" id="フリーフォーム 17" o:spid="_x0000_s1026" style="position:absolute;left:0;text-align:lef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6.6pt,52.2pt,159.1pt,35.7pt" coordsize="75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" filled="f">
                      <v:path arrowok="t" o:connecttype="custom" o:connectlocs="476250,209550;0,0" o:connectangles="0,0"/>
                    </v:polyline>
                  </w:pict>
                </mc:Fallback>
              </mc:AlternateContent>
            </w:r>
            <w:r>
              <w:rPr>
                <w:noProof/>
              </w:rPr>
              <mc:AlternateContent>
                <mc:Choice Requires="wps">
                  <w:drawing>
                    <wp:anchor distT="0" distB="0" distL="114300" distR="114300" simplePos="0" relativeHeight="250906624" behindDoc="0" locked="0" layoutInCell="1" allowOverlap="1" wp14:anchorId="29CD2310" wp14:editId="3DC6EB43">
                      <wp:simplePos x="0" y="0"/>
                      <wp:positionH relativeFrom="column">
                        <wp:posOffset>-46355</wp:posOffset>
                      </wp:positionH>
                      <wp:positionV relativeFrom="paragraph">
                        <wp:posOffset>-6985</wp:posOffset>
                      </wp:positionV>
                      <wp:extent cx="2524125" cy="200025"/>
                      <wp:effectExtent l="0" t="0" r="9525" b="9525"/>
                      <wp:wrapNone/>
                      <wp:docPr id="16" name="フリーフォーム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4125" cy="200025"/>
                              </a:xfrm>
                              <a:custGeom>
                                <a:avLst/>
                                <a:gdLst>
                                  <a:gd name="T0" fmla="*/ 0 w 3975"/>
                                  <a:gd name="T1" fmla="*/ 0 h 315"/>
                                  <a:gd name="T2" fmla="*/ 3975 w 3975"/>
                                  <a:gd name="T3" fmla="*/ 315 h 315"/>
                                </a:gdLst>
                                <a:ahLst/>
                                <a:cxnLst>
                                  <a:cxn ang="0">
                                    <a:pos x="T0" y="T1"/>
                                  </a:cxn>
                                  <a:cxn ang="0">
                                    <a:pos x="T2" y="T3"/>
                                  </a:cxn>
                                </a:cxnLst>
                                <a:rect l="0" t="0" r="r" b="b"/>
                                <a:pathLst>
                                  <a:path w="3975" h="315">
                                    <a:moveTo>
                                      <a:pt x="0" y="0"/>
                                    </a:moveTo>
                                    <a:lnTo>
                                      <a:pt x="3975" y="31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46CA3F" id="フリーフォーム 16" o:spid="_x0000_s1026" style="position:absolute;left:0;text-align:lef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5pt,-.55pt,195.1pt,15.2pt" coordsize="397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" filled="f">
                      <v:path arrowok="t" o:connecttype="custom" o:connectlocs="0,0;2524125,200025" o:connectangles="0,0"/>
                    </v:polyline>
                  </w:pict>
                </mc:Fallback>
              </mc:AlternateContent>
            </w:r>
            <w:r>
              <w:rPr>
                <w:noProof/>
              </w:rPr>
              <mc:AlternateContent>
                <mc:Choice Requires="wps">
                  <w:drawing>
                    <wp:anchor distT="0" distB="0" distL="114300" distR="114300" simplePos="0" relativeHeight="251058176" behindDoc="0" locked="0" layoutInCell="1" allowOverlap="1" wp14:anchorId="133C4A00" wp14:editId="0AEFA19E">
                      <wp:simplePos x="0" y="0"/>
                      <wp:positionH relativeFrom="column">
                        <wp:posOffset>-36830</wp:posOffset>
                      </wp:positionH>
                      <wp:positionV relativeFrom="paragraph">
                        <wp:posOffset>2540</wp:posOffset>
                      </wp:positionV>
                      <wp:extent cx="1438275" cy="523875"/>
                      <wp:effectExtent l="0" t="0" r="9525" b="9525"/>
                      <wp:wrapNone/>
                      <wp:docPr id="15"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8275" cy="523875"/>
                              </a:xfrm>
                              <a:custGeom>
                                <a:avLst/>
                                <a:gdLst>
                                  <a:gd name="T0" fmla="*/ 0 w 2265"/>
                                  <a:gd name="T1" fmla="*/ 0 h 825"/>
                                  <a:gd name="T2" fmla="*/ 2265 w 2265"/>
                                  <a:gd name="T3" fmla="*/ 825 h 825"/>
                                </a:gdLst>
                                <a:ahLst/>
                                <a:cxnLst>
                                  <a:cxn ang="0">
                                    <a:pos x="T0" y="T1"/>
                                  </a:cxn>
                                  <a:cxn ang="0">
                                    <a:pos x="T2" y="T3"/>
                                  </a:cxn>
                                </a:cxnLst>
                                <a:rect l="0" t="0" r="r" b="b"/>
                                <a:pathLst>
                                  <a:path w="2265" h="825">
                                    <a:moveTo>
                                      <a:pt x="0" y="0"/>
                                    </a:moveTo>
                                    <a:lnTo>
                                      <a:pt x="2265" y="82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9CB1FB4" id="フリーフォーム 15" o:spid="_x0000_s1026" style="position:absolute;left:0;text-align:left;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pt,.2pt,110.35pt,41.45pt" coordsize="226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" filled="f">
                      <v:path arrowok="t" o:connecttype="custom" o:connectlocs="0,0;1438275,523875" o:connectangles="0,0"/>
                    </v:polyline>
                  </w:pict>
                </mc:Fallback>
              </mc:AlternateContent>
            </w:r>
            <w:r>
              <w:rPr>
                <w:noProof/>
              </w:rPr>
              <mc:AlternateContent>
                <mc:Choice Requires="wps">
                  <w:drawing>
                    <wp:anchor distT="0" distB="0" distL="114300" distR="114300" simplePos="0" relativeHeight="250982400" behindDoc="0" locked="0" layoutInCell="1" allowOverlap="1" wp14:anchorId="2617E60B" wp14:editId="7DE0FDF2">
                      <wp:simplePos x="0" y="0"/>
                      <wp:positionH relativeFrom="column">
                        <wp:posOffset>-27305</wp:posOffset>
                      </wp:positionH>
                      <wp:positionV relativeFrom="paragraph">
                        <wp:posOffset>21590</wp:posOffset>
                      </wp:positionV>
                      <wp:extent cx="2057400" cy="438150"/>
                      <wp:effectExtent l="0" t="0" r="0" b="0"/>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438150"/>
                              </a:xfrm>
                              <a:custGeom>
                                <a:avLst/>
                                <a:gdLst>
                                  <a:gd name="T0" fmla="*/ 0 w 3240"/>
                                  <a:gd name="T1" fmla="*/ 0 h 690"/>
                                  <a:gd name="T2" fmla="*/ 3240 w 3240"/>
                                  <a:gd name="T3" fmla="*/ 690 h 690"/>
                                </a:gdLst>
                                <a:ahLst/>
                                <a:cxnLst>
                                  <a:cxn ang="0">
                                    <a:pos x="T0" y="T1"/>
                                  </a:cxn>
                                  <a:cxn ang="0">
                                    <a:pos x="T2" y="T3"/>
                                  </a:cxn>
                                </a:cxnLst>
                                <a:rect l="0" t="0" r="r" b="b"/>
                                <a:pathLst>
                                  <a:path w="3240" h="690">
                                    <a:moveTo>
                                      <a:pt x="0" y="0"/>
                                    </a:moveTo>
                                    <a:lnTo>
                                      <a:pt x="3240" y="6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EC55C2" id="フリーフォーム 14" o:spid="_x0000_s1026" style="position:absolute;left:0;text-align:lef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5pt,1.7pt,159.85pt,36.2pt" coordsize="32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" filled="f">
                      <v:path arrowok="t" o:connecttype="custom" o:connectlocs="0,0;2057400,438150" o:connectangles="0,0"/>
                    </v:polyline>
                  </w:pict>
                </mc:Fallback>
              </mc:AlternateContent>
            </w:r>
            <w:r w:rsidRPr="00E961E2">
              <w:rPr>
                <w:rFonts w:ascii="ＭＳ 明朝" w:hAnsi="ＭＳ 明朝"/>
                <w:szCs w:val="21"/>
              </w:rPr>
              <w:t xml:space="preserve">                          </w:t>
            </w:r>
            <w:r w:rsidRPr="00E961E2">
              <w:rPr>
                <w:rFonts w:ascii="ＭＳ 明朝" w:hAnsi="ＭＳ 明朝" w:hint="eastAsia"/>
                <w:szCs w:val="21"/>
              </w:rPr>
              <w:t xml:space="preserve">　断　面</w:t>
            </w:r>
          </w:p>
          <w:p w14:paraId="754F0BCA" w14:textId="77777777" w:rsidR="003B7180" w:rsidRPr="00E961E2" w:rsidRDefault="003B7180" w:rsidP="00E961E2">
            <w:pPr>
              <w:suppressAutoHyphens/>
              <w:kinsoku w:val="0"/>
              <w:autoSpaceDE w:val="0"/>
              <w:autoSpaceDN w:val="0"/>
              <w:spacing w:line="240" w:lineRule="exact"/>
              <w:jc w:val="left"/>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p>
          <w:p w14:paraId="7484373F" w14:textId="77777777" w:rsidR="003B7180" w:rsidRPr="00E961E2" w:rsidRDefault="003B7180" w:rsidP="00E961E2">
            <w:pPr>
              <w:suppressAutoHyphens/>
              <w:kinsoku w:val="0"/>
              <w:autoSpaceDE w:val="0"/>
              <w:autoSpaceDN w:val="0"/>
              <w:spacing w:line="240" w:lineRule="exact"/>
              <w:jc w:val="left"/>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p>
          <w:p w14:paraId="0F485743" w14:textId="77777777" w:rsidR="003B7180" w:rsidRPr="00E961E2" w:rsidRDefault="003B7180" w:rsidP="00E961E2">
            <w:pPr>
              <w:suppressAutoHyphens/>
              <w:kinsoku w:val="0"/>
              <w:autoSpaceDE w:val="0"/>
              <w:autoSpaceDN w:val="0"/>
              <w:spacing w:line="240" w:lineRule="exact"/>
              <w:jc w:val="left"/>
              <w:rPr>
                <w:rFonts w:ascii="ＭＳ 明朝" w:hAnsi="ＭＳ 明朝"/>
                <w:sz w:val="24"/>
                <w:szCs w:val="24"/>
              </w:rPr>
            </w:pPr>
            <w:r>
              <w:rPr>
                <w:noProof/>
              </w:rPr>
              <mc:AlternateContent>
                <mc:Choice Requires="wps">
                  <w:drawing>
                    <wp:anchor distT="0" distB="0" distL="114300" distR="114300" simplePos="0" relativeHeight="251209728" behindDoc="0" locked="0" layoutInCell="1" allowOverlap="1" wp14:anchorId="3B7B37D5" wp14:editId="0119B73B">
                      <wp:simplePos x="0" y="0"/>
                      <wp:positionH relativeFrom="column">
                        <wp:posOffset>1358900</wp:posOffset>
                      </wp:positionH>
                      <wp:positionV relativeFrom="paragraph">
                        <wp:posOffset>55880</wp:posOffset>
                      </wp:positionV>
                      <wp:extent cx="409575" cy="142875"/>
                      <wp:effectExtent l="0" t="0" r="9525" b="9525"/>
                      <wp:wrapNone/>
                      <wp:docPr id="13" name="フリーフォーム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142875"/>
                              </a:xfrm>
                              <a:custGeom>
                                <a:avLst/>
                                <a:gdLst>
                                  <a:gd name="T0" fmla="*/ 645 w 645"/>
                                  <a:gd name="T1" fmla="*/ 225 h 225"/>
                                  <a:gd name="T2" fmla="*/ 0 w 645"/>
                                  <a:gd name="T3" fmla="*/ 0 h 225"/>
                                </a:gdLst>
                                <a:ahLst/>
                                <a:cxnLst>
                                  <a:cxn ang="0">
                                    <a:pos x="T0" y="T1"/>
                                  </a:cxn>
                                  <a:cxn ang="0">
                                    <a:pos x="T2" y="T3"/>
                                  </a:cxn>
                                </a:cxnLst>
                                <a:rect l="0" t="0" r="r" b="b"/>
                                <a:pathLst>
                                  <a:path w="645" h="225">
                                    <a:moveTo>
                                      <a:pt x="645" y="225"/>
                                    </a:moveTo>
                                    <a:lnTo>
                                      <a:pt x="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976F0" id="フリーフォーム 13" o:spid="_x0000_s1026" style="position:absolute;left:0;text-align:lef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25pt,15.65pt,107pt,4.4pt" coordsize="64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" filled="f">
                      <v:path arrowok="t" o:connecttype="custom" o:connectlocs="409575,142875;0,0" o:connectangles="0,0"/>
                    </v:polyline>
                  </w:pict>
                </mc:Fallback>
              </mc:AlternateContent>
            </w:r>
            <w:r w:rsidRPr="00E961E2">
              <w:rPr>
                <w:rFonts w:ascii="ＭＳ 明朝" w:hAnsi="ＭＳ 明朝" w:hint="eastAsia"/>
                <w:szCs w:val="21"/>
              </w:rPr>
              <w:t xml:space="preserve">構造物の露出状態　　</w:t>
            </w:r>
            <w:r w:rsidRPr="00E961E2">
              <w:rPr>
                <w:rFonts w:ascii="ＭＳ 明朝" w:hAnsi="ＭＳ 明朝"/>
                <w:szCs w:val="21"/>
              </w:rPr>
              <w:t xml:space="preserve">  </w:t>
            </w:r>
          </w:p>
        </w:tc>
        <w:tc>
          <w:tcPr>
            <w:tcW w:w="4926" w:type="dxa"/>
            <w:gridSpan w:val="3"/>
            <w:tcBorders>
              <w:top w:val="single" w:sz="4" w:space="0" w:color="000000"/>
              <w:left w:val="single" w:sz="4" w:space="0" w:color="000000"/>
              <w:bottom w:val="nil"/>
              <w:right w:val="single" w:sz="4" w:space="0" w:color="000000"/>
            </w:tcBorders>
            <w:vAlign w:val="center"/>
          </w:tcPr>
          <w:p w14:paraId="6548640E"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普　通　の　場　合</w:t>
            </w:r>
          </w:p>
        </w:tc>
      </w:tr>
      <w:tr w:rsidR="003B7180" w:rsidRPr="004F5E6B" w14:paraId="2ECC427B" w14:textId="77777777" w:rsidTr="00E961E2">
        <w:trPr>
          <w:trHeight w:val="606"/>
        </w:trPr>
        <w:tc>
          <w:tcPr>
            <w:tcW w:w="3962" w:type="dxa"/>
            <w:gridSpan w:val="2"/>
            <w:vMerge/>
            <w:tcBorders>
              <w:top w:val="nil"/>
              <w:left w:val="single" w:sz="4" w:space="0" w:color="000000"/>
              <w:bottom w:val="nil"/>
              <w:right w:val="single" w:sz="4" w:space="0" w:color="000000"/>
            </w:tcBorders>
          </w:tcPr>
          <w:p w14:paraId="3B65A192" w14:textId="77777777" w:rsidR="003B7180" w:rsidRPr="00E961E2" w:rsidRDefault="003B7180" w:rsidP="00E961E2">
            <w:pPr>
              <w:autoSpaceDE w:val="0"/>
              <w:autoSpaceDN w:val="0"/>
              <w:spacing w:line="240" w:lineRule="exact"/>
              <w:jc w:val="left"/>
              <w:rPr>
                <w:rFonts w:ascii="ＭＳ 明朝" w:hAnsi="ＭＳ 明朝"/>
                <w:sz w:val="24"/>
                <w:szCs w:val="24"/>
              </w:rPr>
            </w:pPr>
          </w:p>
        </w:tc>
        <w:tc>
          <w:tcPr>
            <w:tcW w:w="1500" w:type="dxa"/>
            <w:tcBorders>
              <w:top w:val="single" w:sz="4" w:space="0" w:color="000000"/>
              <w:left w:val="single" w:sz="4" w:space="0" w:color="000000"/>
              <w:bottom w:val="nil"/>
              <w:right w:val="single" w:sz="4" w:space="0" w:color="000000"/>
            </w:tcBorders>
            <w:vAlign w:val="center"/>
          </w:tcPr>
          <w:p w14:paraId="44F43E19"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普</w:t>
            </w:r>
            <w:r w:rsidRPr="00E961E2">
              <w:rPr>
                <w:rFonts w:ascii="ＭＳ 明朝" w:hAnsi="ＭＳ 明朝"/>
                <w:szCs w:val="21"/>
              </w:rPr>
              <w:t xml:space="preserve">    </w:t>
            </w:r>
            <w:r w:rsidRPr="00E961E2">
              <w:rPr>
                <w:rFonts w:ascii="ＭＳ 明朝" w:hAnsi="ＭＳ 明朝" w:hint="eastAsia"/>
                <w:szCs w:val="21"/>
              </w:rPr>
              <w:t>通</w:t>
            </w:r>
          </w:p>
          <w:p w14:paraId="68FF19AD"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ポルトランド</w:t>
            </w:r>
          </w:p>
        </w:tc>
        <w:tc>
          <w:tcPr>
            <w:tcW w:w="1927" w:type="dxa"/>
            <w:tcBorders>
              <w:top w:val="single" w:sz="4" w:space="0" w:color="000000"/>
              <w:left w:val="single" w:sz="4" w:space="0" w:color="000000"/>
              <w:bottom w:val="nil"/>
              <w:right w:val="single" w:sz="4" w:space="0" w:color="000000"/>
            </w:tcBorders>
            <w:vAlign w:val="center"/>
          </w:tcPr>
          <w:p w14:paraId="1D88DE76"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早強ポルトランド</w:t>
            </w:r>
          </w:p>
          <w:p w14:paraId="26CB1BD3"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普通ポルトランド</w:t>
            </w:r>
          </w:p>
          <w:p w14:paraId="58F74804"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＋促進剤</w:t>
            </w:r>
          </w:p>
        </w:tc>
        <w:tc>
          <w:tcPr>
            <w:tcW w:w="1499" w:type="dxa"/>
            <w:tcBorders>
              <w:top w:val="single" w:sz="4" w:space="0" w:color="000000"/>
              <w:left w:val="single" w:sz="4" w:space="0" w:color="000000"/>
              <w:bottom w:val="nil"/>
              <w:right w:val="single" w:sz="4" w:space="0" w:color="000000"/>
            </w:tcBorders>
            <w:vAlign w:val="center"/>
          </w:tcPr>
          <w:p w14:paraId="21929D8B"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混合セメント</w:t>
            </w:r>
          </w:p>
          <w:p w14:paraId="10B29A0B"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B　　種</w:t>
            </w:r>
          </w:p>
        </w:tc>
      </w:tr>
      <w:tr w:rsidR="003B7180" w:rsidRPr="004F5E6B" w14:paraId="1FC25960" w14:textId="77777777" w:rsidTr="00E961E2">
        <w:trPr>
          <w:trHeight w:val="1807"/>
        </w:trPr>
        <w:tc>
          <w:tcPr>
            <w:tcW w:w="2891" w:type="dxa"/>
            <w:tcBorders>
              <w:top w:val="single" w:sz="4" w:space="0" w:color="000000"/>
              <w:left w:val="single" w:sz="4" w:space="0" w:color="000000"/>
              <w:bottom w:val="single" w:sz="4" w:space="0" w:color="000000"/>
              <w:right w:val="single" w:sz="4" w:space="0" w:color="000000"/>
            </w:tcBorders>
            <w:vAlign w:val="center"/>
          </w:tcPr>
          <w:p w14:paraId="6D1F4225" w14:textId="77777777" w:rsidR="003B7180" w:rsidRPr="00E961E2" w:rsidRDefault="003B7180" w:rsidP="00E961E2">
            <w:pPr>
              <w:suppressAutoHyphens/>
              <w:kinsoku w:val="0"/>
              <w:autoSpaceDE w:val="0"/>
              <w:autoSpaceDN w:val="0"/>
              <w:spacing w:line="240" w:lineRule="exact"/>
              <w:rPr>
                <w:rFonts w:ascii="ＭＳ 明朝" w:hAnsi="ＭＳ 明朝"/>
                <w:spacing w:val="2"/>
                <w:szCs w:val="21"/>
              </w:rPr>
            </w:pPr>
            <w:r w:rsidRPr="00E961E2">
              <w:rPr>
                <w:rFonts w:ascii="ＭＳ 明朝" w:hAnsi="ＭＳ 明朝" w:hint="eastAsia"/>
                <w:szCs w:val="21"/>
              </w:rPr>
              <w:t>（1）連続してあるいは</w:t>
            </w:r>
          </w:p>
          <w:p w14:paraId="633980FF" w14:textId="77777777" w:rsidR="003B7180" w:rsidRPr="00E961E2" w:rsidRDefault="003B7180" w:rsidP="00E961E2">
            <w:pPr>
              <w:suppressAutoHyphens/>
              <w:kinsoku w:val="0"/>
              <w:autoSpaceDE w:val="0"/>
              <w:autoSpaceDN w:val="0"/>
              <w:spacing w:line="240" w:lineRule="exact"/>
              <w:rPr>
                <w:rFonts w:ascii="ＭＳ 明朝" w:hAnsi="ＭＳ 明朝"/>
                <w:spacing w:val="2"/>
                <w:szCs w:val="21"/>
              </w:rPr>
            </w:pPr>
            <w:r>
              <w:rPr>
                <w:rFonts w:ascii="ＭＳ 明朝" w:hAnsi="ＭＳ 明朝" w:hint="eastAsia"/>
                <w:szCs w:val="21"/>
              </w:rPr>
              <w:t xml:space="preserve">　　 </w:t>
            </w:r>
            <w:r w:rsidRPr="00E961E2">
              <w:rPr>
                <w:rFonts w:ascii="ＭＳ 明朝" w:hAnsi="ＭＳ 明朝" w:hint="eastAsia"/>
                <w:szCs w:val="21"/>
              </w:rPr>
              <w:t>しばしば水で飽和</w:t>
            </w:r>
          </w:p>
          <w:p w14:paraId="3016A4B5" w14:textId="77777777" w:rsidR="003B7180" w:rsidRPr="00E961E2" w:rsidRDefault="003B7180" w:rsidP="00E961E2">
            <w:pPr>
              <w:suppressAutoHyphens/>
              <w:kinsoku w:val="0"/>
              <w:autoSpaceDE w:val="0"/>
              <w:autoSpaceDN w:val="0"/>
              <w:spacing w:line="240" w:lineRule="exact"/>
              <w:rPr>
                <w:rFonts w:ascii="ＭＳ 明朝" w:hAnsi="ＭＳ 明朝"/>
                <w:spacing w:val="2"/>
                <w:szCs w:val="21"/>
              </w:rPr>
            </w:pPr>
            <w:r>
              <w:rPr>
                <w:rFonts w:ascii="ＭＳ 明朝" w:hAnsi="ＭＳ 明朝" w:hint="eastAsia"/>
                <w:szCs w:val="21"/>
              </w:rPr>
              <w:t xml:space="preserve">　　 </w:t>
            </w:r>
            <w:r w:rsidRPr="00E961E2">
              <w:rPr>
                <w:rFonts w:ascii="ＭＳ 明朝" w:hAnsi="ＭＳ 明朝" w:hint="eastAsia"/>
                <w:szCs w:val="21"/>
              </w:rPr>
              <w:t>される部分</w:t>
            </w:r>
          </w:p>
          <w:p w14:paraId="6FB98712" w14:textId="77777777" w:rsidR="003B7180" w:rsidRPr="006C307D" w:rsidRDefault="003B7180" w:rsidP="00E961E2">
            <w:pPr>
              <w:suppressAutoHyphens/>
              <w:kinsoku w:val="0"/>
              <w:autoSpaceDE w:val="0"/>
              <w:autoSpaceDN w:val="0"/>
              <w:spacing w:line="240" w:lineRule="exact"/>
              <w:rPr>
                <w:rFonts w:ascii="ＭＳ 明朝" w:hAnsi="ＭＳ 明朝"/>
                <w:spacing w:val="2"/>
                <w:szCs w:val="21"/>
              </w:rPr>
            </w:pPr>
          </w:p>
          <w:p w14:paraId="3B7FBD24" w14:textId="77777777" w:rsidR="003B7180" w:rsidRPr="00E961E2" w:rsidRDefault="003B7180" w:rsidP="00E961E2">
            <w:pPr>
              <w:suppressAutoHyphens/>
              <w:kinsoku w:val="0"/>
              <w:autoSpaceDE w:val="0"/>
              <w:autoSpaceDN w:val="0"/>
              <w:spacing w:line="240" w:lineRule="exact"/>
              <w:rPr>
                <w:rFonts w:ascii="ＭＳ 明朝" w:hAnsi="ＭＳ 明朝"/>
                <w:szCs w:val="21"/>
              </w:rPr>
            </w:pPr>
            <w:r w:rsidRPr="00E961E2">
              <w:rPr>
                <w:rFonts w:ascii="ＭＳ 明朝" w:hAnsi="ＭＳ 明朝" w:hint="eastAsia"/>
                <w:szCs w:val="21"/>
              </w:rPr>
              <w:t>（2）普通の露出状態に</w:t>
            </w:r>
          </w:p>
          <w:p w14:paraId="2E87F4CE" w14:textId="77777777" w:rsidR="003B7180" w:rsidRPr="00E961E2" w:rsidRDefault="003B7180" w:rsidP="006C307D">
            <w:pPr>
              <w:suppressAutoHyphens/>
              <w:kinsoku w:val="0"/>
              <w:autoSpaceDE w:val="0"/>
              <w:autoSpaceDN w:val="0"/>
              <w:spacing w:line="240" w:lineRule="exact"/>
              <w:ind w:firstLineChars="250" w:firstLine="525"/>
              <w:rPr>
                <w:rFonts w:ascii="ＭＳ 明朝" w:hAnsi="ＭＳ 明朝"/>
                <w:szCs w:val="21"/>
              </w:rPr>
            </w:pPr>
            <w:r w:rsidRPr="00E961E2">
              <w:rPr>
                <w:rFonts w:ascii="ＭＳ 明朝" w:hAnsi="ＭＳ 明朝" w:hint="eastAsia"/>
                <w:szCs w:val="21"/>
              </w:rPr>
              <w:t>あり（1）に属さ</w:t>
            </w:r>
          </w:p>
          <w:p w14:paraId="30C75DCD" w14:textId="77777777" w:rsidR="003B7180" w:rsidRPr="00E961E2" w:rsidRDefault="003B7180" w:rsidP="006C307D">
            <w:pPr>
              <w:suppressAutoHyphens/>
              <w:kinsoku w:val="0"/>
              <w:autoSpaceDE w:val="0"/>
              <w:autoSpaceDN w:val="0"/>
              <w:spacing w:line="240" w:lineRule="exact"/>
              <w:ind w:firstLineChars="250" w:firstLine="525"/>
              <w:rPr>
                <w:rFonts w:ascii="ＭＳ 明朝" w:hAnsi="ＭＳ 明朝"/>
                <w:sz w:val="24"/>
                <w:szCs w:val="24"/>
              </w:rPr>
            </w:pPr>
            <w:r w:rsidRPr="00E961E2">
              <w:rPr>
                <w:rFonts w:ascii="ＭＳ 明朝" w:hAnsi="ＭＳ 明朝" w:hint="eastAsia"/>
                <w:szCs w:val="21"/>
              </w:rPr>
              <w:t>ない部分</w:t>
            </w:r>
          </w:p>
        </w:tc>
        <w:tc>
          <w:tcPr>
            <w:tcW w:w="1071" w:type="dxa"/>
            <w:tcBorders>
              <w:top w:val="single" w:sz="4" w:space="0" w:color="000000"/>
              <w:left w:val="single" w:sz="4" w:space="0" w:color="000000"/>
              <w:bottom w:val="single" w:sz="4" w:space="0" w:color="000000"/>
              <w:right w:val="single" w:sz="4" w:space="0" w:color="000000"/>
            </w:tcBorders>
            <w:vAlign w:val="center"/>
          </w:tcPr>
          <w:p w14:paraId="6B664894"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w:t>
            </w:r>
          </w:p>
          <w:p w14:paraId="4DFB3E11"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p>
          <w:p w14:paraId="3A88E605"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10℃</w:t>
            </w:r>
          </w:p>
          <w:p w14:paraId="30ED3179"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p>
          <w:p w14:paraId="168FB8C4"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w:t>
            </w:r>
          </w:p>
          <w:p w14:paraId="22AFE776" w14:textId="77777777" w:rsidR="003B7180" w:rsidRPr="00E961E2" w:rsidRDefault="003B7180" w:rsidP="00E961E2">
            <w:pPr>
              <w:suppressAutoHyphens/>
              <w:kinsoku w:val="0"/>
              <w:autoSpaceDE w:val="0"/>
              <w:autoSpaceDN w:val="0"/>
              <w:spacing w:line="240" w:lineRule="exact"/>
              <w:jc w:val="center"/>
              <w:rPr>
                <w:rFonts w:ascii="ＭＳ 明朝" w:hAnsi="ＭＳ 明朝"/>
                <w:spacing w:val="2"/>
                <w:szCs w:val="21"/>
              </w:rPr>
            </w:pPr>
          </w:p>
          <w:p w14:paraId="514F4C71" w14:textId="77777777" w:rsidR="003B7180" w:rsidRPr="00E961E2" w:rsidRDefault="003B7180" w:rsidP="00E961E2">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10℃</w:t>
            </w:r>
          </w:p>
        </w:tc>
        <w:tc>
          <w:tcPr>
            <w:tcW w:w="1500" w:type="dxa"/>
            <w:tcBorders>
              <w:top w:val="single" w:sz="4" w:space="0" w:color="000000"/>
              <w:left w:val="single" w:sz="4" w:space="0" w:color="000000"/>
              <w:bottom w:val="single" w:sz="4" w:space="0" w:color="000000"/>
              <w:right w:val="single" w:sz="4" w:space="0" w:color="000000"/>
            </w:tcBorders>
            <w:vAlign w:val="center"/>
          </w:tcPr>
          <w:p w14:paraId="6A347C31"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9日</w:t>
            </w:r>
          </w:p>
          <w:p w14:paraId="7A8D4847"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191ABBE3"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7日</w:t>
            </w:r>
          </w:p>
          <w:p w14:paraId="31A6C31D"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65980C98"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4日</w:t>
            </w:r>
          </w:p>
          <w:p w14:paraId="152813FD"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3D93928C" w14:textId="77777777" w:rsidR="003B7180" w:rsidRPr="00E961E2" w:rsidRDefault="003B7180" w:rsidP="006C307D">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3日</w:t>
            </w:r>
          </w:p>
        </w:tc>
        <w:tc>
          <w:tcPr>
            <w:tcW w:w="1927" w:type="dxa"/>
            <w:tcBorders>
              <w:top w:val="single" w:sz="4" w:space="0" w:color="000000"/>
              <w:left w:val="single" w:sz="4" w:space="0" w:color="000000"/>
              <w:bottom w:val="single" w:sz="4" w:space="0" w:color="000000"/>
              <w:right w:val="single" w:sz="4" w:space="0" w:color="000000"/>
            </w:tcBorders>
            <w:vAlign w:val="center"/>
          </w:tcPr>
          <w:p w14:paraId="6169E331"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5日</w:t>
            </w:r>
          </w:p>
          <w:p w14:paraId="363DC2F1"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7A6C5FDA"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4日</w:t>
            </w:r>
          </w:p>
          <w:p w14:paraId="2AA63944"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45EF9DF9"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3日</w:t>
            </w:r>
          </w:p>
          <w:p w14:paraId="148C431C"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63F740FE" w14:textId="77777777" w:rsidR="003B7180" w:rsidRPr="00E961E2" w:rsidRDefault="003B7180" w:rsidP="006C307D">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2日</w:t>
            </w:r>
          </w:p>
        </w:tc>
        <w:tc>
          <w:tcPr>
            <w:tcW w:w="1499" w:type="dxa"/>
            <w:tcBorders>
              <w:top w:val="single" w:sz="4" w:space="0" w:color="000000"/>
              <w:left w:val="single" w:sz="4" w:space="0" w:color="000000"/>
              <w:bottom w:val="single" w:sz="4" w:space="0" w:color="000000"/>
              <w:right w:val="single" w:sz="4" w:space="0" w:color="000000"/>
            </w:tcBorders>
            <w:vAlign w:val="center"/>
          </w:tcPr>
          <w:p w14:paraId="1F85367A"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12日</w:t>
            </w:r>
          </w:p>
          <w:p w14:paraId="5487B6DE"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757F469A"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9日</w:t>
            </w:r>
          </w:p>
          <w:p w14:paraId="2EC467A0"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3FC82B55"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r w:rsidRPr="00E961E2">
              <w:rPr>
                <w:rFonts w:ascii="ＭＳ 明朝" w:hAnsi="ＭＳ 明朝" w:hint="eastAsia"/>
                <w:szCs w:val="21"/>
              </w:rPr>
              <w:t>5日</w:t>
            </w:r>
          </w:p>
          <w:p w14:paraId="7D333D48" w14:textId="77777777" w:rsidR="003B7180" w:rsidRPr="00E961E2" w:rsidRDefault="003B7180" w:rsidP="006C307D">
            <w:pPr>
              <w:suppressAutoHyphens/>
              <w:kinsoku w:val="0"/>
              <w:autoSpaceDE w:val="0"/>
              <w:autoSpaceDN w:val="0"/>
              <w:spacing w:line="240" w:lineRule="exact"/>
              <w:jc w:val="center"/>
              <w:rPr>
                <w:rFonts w:ascii="ＭＳ 明朝" w:hAnsi="ＭＳ 明朝"/>
                <w:spacing w:val="2"/>
                <w:szCs w:val="21"/>
              </w:rPr>
            </w:pPr>
          </w:p>
          <w:p w14:paraId="31C2F874" w14:textId="77777777" w:rsidR="003B7180" w:rsidRPr="00E961E2" w:rsidRDefault="003B7180" w:rsidP="006C307D">
            <w:pPr>
              <w:suppressAutoHyphens/>
              <w:kinsoku w:val="0"/>
              <w:autoSpaceDE w:val="0"/>
              <w:autoSpaceDN w:val="0"/>
              <w:spacing w:line="240" w:lineRule="exact"/>
              <w:jc w:val="center"/>
              <w:rPr>
                <w:rFonts w:ascii="ＭＳ 明朝" w:hAnsi="ＭＳ 明朝"/>
                <w:sz w:val="24"/>
                <w:szCs w:val="24"/>
              </w:rPr>
            </w:pPr>
            <w:r w:rsidRPr="00E961E2">
              <w:rPr>
                <w:rFonts w:ascii="ＭＳ 明朝" w:hAnsi="ＭＳ 明朝" w:hint="eastAsia"/>
                <w:szCs w:val="21"/>
              </w:rPr>
              <w:t>4日</w:t>
            </w:r>
          </w:p>
        </w:tc>
      </w:tr>
    </w:tbl>
    <w:p w14:paraId="7DEB8C8A" w14:textId="77777777" w:rsidR="003B7180" w:rsidRPr="00E961E2" w:rsidRDefault="003B7180" w:rsidP="00E961E2">
      <w:pPr>
        <w:spacing w:line="262" w:lineRule="exact"/>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 xml:space="preserve"> (</w:t>
      </w:r>
      <w:r w:rsidRPr="00E961E2">
        <w:rPr>
          <w:rFonts w:ascii="ＭＳ 明朝" w:hAnsi="ＭＳ 明朝" w:hint="eastAsia"/>
          <w:szCs w:val="21"/>
        </w:rPr>
        <w:t>注</w:t>
      </w:r>
      <w:r w:rsidRPr="00E961E2">
        <w:rPr>
          <w:rFonts w:ascii="ＭＳ 明朝" w:hAnsi="ＭＳ 明朝"/>
          <w:szCs w:val="21"/>
        </w:rPr>
        <w:t>)</w:t>
      </w:r>
      <w:r w:rsidRPr="00E961E2">
        <w:rPr>
          <w:rFonts w:ascii="ＭＳ 明朝" w:hAnsi="ＭＳ 明朝" w:hint="eastAsia"/>
          <w:szCs w:val="21"/>
        </w:rPr>
        <w:t>W／C＝55％の場合を示した。W／Cがこれと異なる場合は増減する。</w:t>
      </w:r>
    </w:p>
    <w:p w14:paraId="507B9413" w14:textId="77777777" w:rsidR="003B7180" w:rsidRPr="00E961E2" w:rsidRDefault="003B7180" w:rsidP="00E961E2">
      <w:pPr>
        <w:spacing w:line="262" w:lineRule="exact"/>
        <w:rPr>
          <w:rFonts w:ascii="ＭＳ 明朝" w:hAnsi="ＭＳ 明朝"/>
          <w:spacing w:val="2"/>
          <w:szCs w:val="21"/>
        </w:rPr>
      </w:pPr>
    </w:p>
    <w:p w14:paraId="2FEC862E" w14:textId="10A958D1" w:rsidR="003B7180" w:rsidRPr="006468F8" w:rsidRDefault="003B7180" w:rsidP="00F63AC3">
      <w:pPr>
        <w:pStyle w:val="3"/>
        <w:rPr>
          <w:spacing w:val="2"/>
        </w:rPr>
      </w:pPr>
      <w:bookmarkStart w:id="243" w:name="_Toc105142120"/>
      <w:r w:rsidRPr="006468F8">
        <w:rPr>
          <w:rFonts w:hint="eastAsia"/>
        </w:rPr>
        <w:t>第３－</w:t>
      </w:r>
      <w:r w:rsidRPr="006468F8">
        <w:t>90</w:t>
      </w:r>
      <w:r w:rsidRPr="006468F8">
        <w:rPr>
          <w:rFonts w:hint="eastAsia"/>
        </w:rPr>
        <w:t>条　凍害を受けたコンクリート</w:t>
      </w:r>
      <w:bookmarkEnd w:id="243"/>
    </w:p>
    <w:p w14:paraId="1FE44E0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凍害を受けたコンクリートは、受注者の責任と費用負担でこれを取除かなければならない。</w:t>
      </w:r>
    </w:p>
    <w:p w14:paraId="14934388" w14:textId="77777777" w:rsidR="003B7180" w:rsidRPr="00E961E2" w:rsidRDefault="003B7180" w:rsidP="00E961E2">
      <w:pPr>
        <w:rPr>
          <w:rFonts w:ascii="ＭＳ 明朝" w:hAnsi="ＭＳ 明朝"/>
          <w:spacing w:val="2"/>
          <w:szCs w:val="21"/>
        </w:rPr>
      </w:pPr>
    </w:p>
    <w:p w14:paraId="70928714" w14:textId="77777777" w:rsidR="003B7180" w:rsidRPr="00E961E2" w:rsidRDefault="003B7180" w:rsidP="00996410">
      <w:pPr>
        <w:pStyle w:val="2"/>
        <w:rPr>
          <w:spacing w:val="2"/>
          <w:szCs w:val="21"/>
        </w:rPr>
      </w:pPr>
      <w:bookmarkStart w:id="244" w:name="_Toc105142121"/>
      <w:r w:rsidRPr="00E961E2">
        <w:rPr>
          <w:rFonts w:hint="eastAsia"/>
        </w:rPr>
        <w:t>第</w:t>
      </w:r>
      <w:r w:rsidRPr="00E961E2">
        <w:t>1</w:t>
      </w:r>
      <w:r>
        <w:rPr>
          <w:rFonts w:hint="eastAsia"/>
        </w:rPr>
        <w:t>8</w:t>
      </w:r>
      <w:r w:rsidRPr="00E961E2">
        <w:rPr>
          <w:rFonts w:hint="eastAsia"/>
        </w:rPr>
        <w:t>節　特殊コンクリート工</w:t>
      </w:r>
      <w:bookmarkEnd w:id="244"/>
    </w:p>
    <w:p w14:paraId="4054FFD4" w14:textId="6B42F349" w:rsidR="003B7180" w:rsidRPr="006468F8" w:rsidRDefault="003B7180" w:rsidP="00F63AC3">
      <w:pPr>
        <w:pStyle w:val="3"/>
        <w:rPr>
          <w:spacing w:val="2"/>
        </w:rPr>
      </w:pPr>
      <w:bookmarkStart w:id="245" w:name="_Toc105142122"/>
      <w:r w:rsidRPr="006468F8">
        <w:rPr>
          <w:rFonts w:hint="eastAsia"/>
        </w:rPr>
        <w:t>第３－91条　水中コンクリート</w:t>
      </w:r>
      <w:bookmarkEnd w:id="245"/>
    </w:p>
    <w:p w14:paraId="17E741B5" w14:textId="5B035F5D"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１．受注者は、水中コンクリートの施工方法について、その詳細を施工計画書に記載しなければならない。</w:t>
      </w:r>
    </w:p>
    <w:p w14:paraId="1DD0807E" w14:textId="2B6E660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２．受注者は、コンクリートを静水中に打込むものとし、これ以外の場合は．監督職員の承諾を得なければならない。</w:t>
      </w:r>
    </w:p>
    <w:p w14:paraId="62DE1D0A" w14:textId="77777777" w:rsidR="003B7180" w:rsidRPr="00E961E2" w:rsidRDefault="003B7180" w:rsidP="00E961E2">
      <w:pPr>
        <w:rPr>
          <w:rFonts w:ascii="ＭＳ 明朝" w:hAnsi="ＭＳ 明朝"/>
          <w:spacing w:val="2"/>
          <w:szCs w:val="21"/>
        </w:rPr>
      </w:pPr>
    </w:p>
    <w:p w14:paraId="7E0CFC78" w14:textId="3424DDC9" w:rsidR="003B7180" w:rsidRPr="006468F8" w:rsidRDefault="003B7180" w:rsidP="00F63AC3">
      <w:pPr>
        <w:pStyle w:val="3"/>
      </w:pPr>
      <w:bookmarkStart w:id="246" w:name="_Toc105142123"/>
      <w:r w:rsidRPr="006468F8">
        <w:rPr>
          <w:rFonts w:hint="eastAsia"/>
        </w:rPr>
        <w:t>第３－92条　海水の作用を受けるコンクリート</w:t>
      </w:r>
      <w:bookmarkEnd w:id="246"/>
    </w:p>
    <w:p w14:paraId="533E80C1" w14:textId="454CDBF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１．受注者は、海水の作用を受けるコンクリートの打込み、締固め・養生等について施工計画書に記載し、特に注意して施工しなければならない。</w:t>
      </w:r>
    </w:p>
    <w:p w14:paraId="1FDE3B04"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２．受注者は、設計図書に明示する最高潮位から上60cm及び最低潮位から下60cmの間のコンクリートには、打継目を設けてはならない。</w:t>
      </w:r>
    </w:p>
    <w:p w14:paraId="2B8AC632"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 xml:space="preserve"> </w:t>
      </w:r>
      <w:r w:rsidRPr="00E961E2">
        <w:rPr>
          <w:rFonts w:ascii="ＭＳ 明朝" w:hAnsi="ＭＳ 明朝" w:hint="eastAsia"/>
          <w:szCs w:val="21"/>
        </w:rPr>
        <w:t>これ以外の場合は、監督職員の承諾を得て第３－</w:t>
      </w:r>
      <w:r>
        <w:rPr>
          <w:rFonts w:ascii="ＭＳ 明朝" w:hAnsi="ＭＳ 明朝" w:hint="eastAsia"/>
          <w:szCs w:val="21"/>
        </w:rPr>
        <w:t>72</w:t>
      </w:r>
      <w:r w:rsidRPr="00E961E2">
        <w:rPr>
          <w:rFonts w:ascii="ＭＳ 明朝" w:hAnsi="ＭＳ 明朝" w:hint="eastAsia"/>
          <w:szCs w:val="21"/>
        </w:rPr>
        <w:t>条</w:t>
      </w:r>
      <w:r>
        <w:rPr>
          <w:rFonts w:ascii="ＭＳ 明朝" w:hAnsi="ＭＳ 明朝" w:hint="eastAsia"/>
          <w:szCs w:val="21"/>
        </w:rPr>
        <w:t xml:space="preserve"> 継目</w:t>
      </w:r>
      <w:r w:rsidRPr="00E961E2">
        <w:rPr>
          <w:rFonts w:ascii="ＭＳ 明朝" w:hAnsi="ＭＳ 明朝" w:hint="eastAsia"/>
          <w:szCs w:val="21"/>
        </w:rPr>
        <w:t>の規定に準じて施工しなければならない。</w:t>
      </w:r>
    </w:p>
    <w:p w14:paraId="05E2396B"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w:t>
      </w:r>
      <w:r w:rsidRPr="00E961E2">
        <w:rPr>
          <w:rFonts w:ascii="ＭＳ 明朝" w:hAnsi="ＭＳ 明朝" w:hint="eastAsia"/>
          <w:color w:val="000000"/>
          <w:szCs w:val="21"/>
        </w:rPr>
        <w:t>受注者は、普通ポルトランドセメントを用いた場合材齢</w:t>
      </w:r>
      <w:r w:rsidRPr="00E961E2">
        <w:rPr>
          <w:rFonts w:ascii="ＭＳ 明朝" w:hAnsi="ＭＳ 明朝"/>
          <w:color w:val="000000"/>
          <w:szCs w:val="21"/>
        </w:rPr>
        <w:t>5</w:t>
      </w:r>
      <w:r w:rsidRPr="00E961E2">
        <w:rPr>
          <w:rFonts w:ascii="ＭＳ 明朝" w:hAnsi="ＭＳ 明朝" w:hint="eastAsia"/>
          <w:color w:val="000000"/>
          <w:szCs w:val="21"/>
        </w:rPr>
        <w:t>日以上、高炉セメント、フライアッシュセメントを用いた場合、</w:t>
      </w:r>
      <w:r w:rsidRPr="00E961E2">
        <w:rPr>
          <w:rFonts w:ascii="ＭＳ 明朝" w:hAnsi="ＭＳ 明朝"/>
          <w:color w:val="000000"/>
          <w:szCs w:val="21"/>
        </w:rPr>
        <w:t>B</w:t>
      </w:r>
      <w:r w:rsidRPr="00E961E2">
        <w:rPr>
          <w:rFonts w:ascii="ＭＳ 明朝" w:hAnsi="ＭＳ 明朝" w:hint="eastAsia"/>
          <w:color w:val="000000"/>
          <w:szCs w:val="21"/>
        </w:rPr>
        <w:t>種については、材令</w:t>
      </w:r>
      <w:r w:rsidRPr="00E961E2">
        <w:rPr>
          <w:rFonts w:ascii="ＭＳ 明朝" w:hAnsi="ＭＳ 明朝"/>
          <w:color w:val="000000"/>
          <w:szCs w:val="21"/>
        </w:rPr>
        <w:t>7</w:t>
      </w:r>
      <w:r w:rsidRPr="00E961E2">
        <w:rPr>
          <w:rFonts w:ascii="ＭＳ 明朝" w:hAnsi="ＭＳ 明朝" w:hint="eastAsia"/>
          <w:color w:val="000000"/>
          <w:szCs w:val="21"/>
        </w:rPr>
        <w:t>日以上とし、さらに、日平均気温が</w:t>
      </w:r>
      <w:r w:rsidRPr="00E961E2">
        <w:rPr>
          <w:rFonts w:ascii="ＭＳ 明朝" w:hAnsi="ＭＳ 明朝"/>
          <w:color w:val="000000"/>
          <w:szCs w:val="21"/>
        </w:rPr>
        <w:t>10</w:t>
      </w:r>
      <w:r w:rsidRPr="00E961E2">
        <w:rPr>
          <w:rFonts w:ascii="ＭＳ 明朝" w:hAnsi="ＭＳ 明朝" w:hint="eastAsia"/>
          <w:color w:val="000000"/>
          <w:szCs w:val="21"/>
        </w:rPr>
        <w:t>℃以下となる場合には、</w:t>
      </w:r>
      <w:r w:rsidRPr="00E961E2">
        <w:rPr>
          <w:rFonts w:ascii="ＭＳ 明朝" w:hAnsi="ＭＳ 明朝"/>
          <w:color w:val="000000"/>
          <w:szCs w:val="21"/>
        </w:rPr>
        <w:t>9</w:t>
      </w:r>
      <w:r w:rsidRPr="00E961E2">
        <w:rPr>
          <w:rFonts w:ascii="ＭＳ 明朝" w:hAnsi="ＭＳ 明朝" w:hint="eastAsia"/>
          <w:color w:val="000000"/>
          <w:szCs w:val="21"/>
        </w:rPr>
        <w:t>日以上になるまで海水に洗われないよう保護しなければならない。</w:t>
      </w:r>
    </w:p>
    <w:p w14:paraId="52C17BC3" w14:textId="77777777" w:rsidR="003B7180" w:rsidRPr="00E961E2" w:rsidRDefault="003B7180" w:rsidP="00E961E2">
      <w:pPr>
        <w:rPr>
          <w:rFonts w:ascii="ＭＳ 明朝" w:hAnsi="ＭＳ 明朝"/>
          <w:spacing w:val="2"/>
          <w:szCs w:val="21"/>
        </w:rPr>
      </w:pPr>
    </w:p>
    <w:p w14:paraId="63B5C307" w14:textId="437F1DA5" w:rsidR="003B7180" w:rsidRPr="006468F8" w:rsidRDefault="003B7180" w:rsidP="00F63AC3">
      <w:pPr>
        <w:pStyle w:val="3"/>
        <w:rPr>
          <w:spacing w:val="2"/>
        </w:rPr>
      </w:pPr>
      <w:bookmarkStart w:id="247" w:name="_Toc105142124"/>
      <w:r w:rsidRPr="006468F8">
        <w:rPr>
          <w:rFonts w:hint="eastAsia"/>
        </w:rPr>
        <w:t>第３－93条　プレパックドコンクリート</w:t>
      </w:r>
      <w:bookmarkEnd w:id="247"/>
    </w:p>
    <w:p w14:paraId="4F07BF8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受注者は、プレパックドコンクリートの施工について、施工計画書に記載しなければならない。</w:t>
      </w:r>
    </w:p>
    <w:p w14:paraId="774C8685" w14:textId="77777777" w:rsidR="003B7180" w:rsidRPr="00E961E2" w:rsidRDefault="003B7180" w:rsidP="00E961E2">
      <w:pPr>
        <w:rPr>
          <w:rFonts w:ascii="ＭＳ 明朝" w:hAnsi="ＭＳ 明朝"/>
          <w:spacing w:val="2"/>
          <w:szCs w:val="21"/>
        </w:rPr>
      </w:pPr>
    </w:p>
    <w:p w14:paraId="4DD197A6" w14:textId="77777777" w:rsidR="003B7180" w:rsidRPr="00E961E2" w:rsidRDefault="003B7180" w:rsidP="00996410">
      <w:pPr>
        <w:pStyle w:val="2"/>
        <w:rPr>
          <w:spacing w:val="2"/>
          <w:szCs w:val="21"/>
        </w:rPr>
      </w:pPr>
      <w:bookmarkStart w:id="248" w:name="_Toc105142125"/>
      <w:r w:rsidRPr="00E961E2">
        <w:rPr>
          <w:rFonts w:hint="eastAsia"/>
        </w:rPr>
        <w:t>第</w:t>
      </w:r>
      <w:r>
        <w:rPr>
          <w:rFonts w:hint="eastAsia"/>
        </w:rPr>
        <w:t>19</w:t>
      </w:r>
      <w:r w:rsidRPr="00E961E2">
        <w:rPr>
          <w:rFonts w:hint="eastAsia"/>
        </w:rPr>
        <w:t>節　安全施設工</w:t>
      </w:r>
      <w:bookmarkEnd w:id="248"/>
    </w:p>
    <w:p w14:paraId="7CB3948A" w14:textId="0174C4E2" w:rsidR="003B7180" w:rsidRPr="006468F8" w:rsidRDefault="003B7180" w:rsidP="00F63AC3">
      <w:pPr>
        <w:pStyle w:val="3"/>
        <w:rPr>
          <w:spacing w:val="2"/>
        </w:rPr>
      </w:pPr>
      <w:bookmarkStart w:id="249" w:name="_Toc105142126"/>
      <w:r w:rsidRPr="006468F8">
        <w:rPr>
          <w:rFonts w:hint="eastAsia"/>
        </w:rPr>
        <w:t>第３－94条　一般事項</w:t>
      </w:r>
      <w:bookmarkEnd w:id="249"/>
    </w:p>
    <w:p w14:paraId="10567F27" w14:textId="162C5DA6"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土中埋込み式の支柱を建て込む場合、支柱打込機・オーガーボーリングなどを用いて堅固に建て込まなければならない。この場合受注者は、地下埋設物に破損や障害を発生させないようにするとともに、既設舗装に悪影響を及ぼさないよう施工しなければならない。</w:t>
      </w:r>
    </w:p>
    <w:p w14:paraId="6158A8F3" w14:textId="3F11720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２．受注者は、設置穴を掘削して埋戻す方法や、土中埋め込み式の支柱を建て込む場合、支柱が沈下しないよう穴の底部を締固めておかなければならない。</w:t>
      </w:r>
    </w:p>
    <w:p w14:paraId="21564B72" w14:textId="234B86DB"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Pr>
          <w:rFonts w:ascii="ＭＳ 明朝" w:hAnsi="ＭＳ 明朝" w:hint="eastAsia"/>
          <w:szCs w:val="21"/>
        </w:rPr>
        <w:t xml:space="preserve">　３．受注者は、橋梁・擁壁などのコンクリートの中に防護柵</w:t>
      </w:r>
      <w:r w:rsidRPr="00E961E2">
        <w:rPr>
          <w:rFonts w:ascii="ＭＳ 明朝" w:hAnsi="ＭＳ 明朝" w:hint="eastAsia"/>
          <w:szCs w:val="21"/>
        </w:rPr>
        <w:t>を設置する場合は、設計図書によるものとするが、その位置に支障があるとき、又は位置が明示されていない場合は、監督職員と協議して定めなければならない。</w:t>
      </w:r>
    </w:p>
    <w:p w14:paraId="06990DBD" w14:textId="23814518"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４．受注者は、ガードレールのビームを取付ける場合は、自動車進行方向に対してビーム端の小口が見えないように重ね合わせ、ボルト・ナットで十分締付けなければならない。</w:t>
      </w:r>
    </w:p>
    <w:p w14:paraId="38B0BD6A" w14:textId="0ED4C3A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ガードケーブルの端末支柱を土中に設置する場合、支柱を設計図書に明示された位置及び高さに設置して、コンクリートを打設し、コンクリートが設計図書で定めた強度以上であることを確認した後、コンクリート基礎にかかる所定の力を支持できるよう土砂を締固めながら埋戻さなければならない。</w:t>
      </w:r>
    </w:p>
    <w:p w14:paraId="6F5F565C" w14:textId="136257FA"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６．受注者は、ボルト・ナット等の金具類の規格、塗装等が設計図書に明示されていない場合は、監督職員と協議しなければならない。</w:t>
      </w:r>
    </w:p>
    <w:p w14:paraId="3780F2D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７．受注者は、ガードレールの現場における加熱加工及び溶接は行ってはならない。</w:t>
      </w:r>
    </w:p>
    <w:p w14:paraId="68F21AC5" w14:textId="3ED5CCCA" w:rsidR="003B7180" w:rsidRDefault="003B7180" w:rsidP="006C307D">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８．受注者は、タラップの施工にあたり、不ぞろいとなってはならない。また、壁面に埋込むタラップは、凹凸のないよう規定の間隔に配列しなければならない。</w:t>
      </w:r>
    </w:p>
    <w:p w14:paraId="2AF9D587" w14:textId="77777777" w:rsidR="003B7180" w:rsidRPr="001E4374" w:rsidRDefault="003B7180" w:rsidP="006C307D">
      <w:pPr>
        <w:ind w:left="630" w:hangingChars="300" w:hanging="630"/>
        <w:rPr>
          <w:rFonts w:ascii="ＭＳ 明朝" w:hAnsi="ＭＳ 明朝"/>
          <w:szCs w:val="21"/>
        </w:rPr>
      </w:pPr>
      <w:r w:rsidRPr="001E4374">
        <w:rPr>
          <w:rFonts w:ascii="ＭＳ 明朝" w:hAnsi="ＭＳ 明朝" w:hint="eastAsia"/>
          <w:szCs w:val="21"/>
        </w:rPr>
        <w:t xml:space="preserve">　　９．受注者は、ネットフェンスの設置に当たり、胴材、胴縁、金具、鋼材の溶融亜鉛メッキ仕様等が設計図書に示されていない場合、次表又は同等以上の製品とする。</w:t>
      </w:r>
    </w:p>
    <w:p w14:paraId="4D816D57" w14:textId="77777777" w:rsidR="003B7180" w:rsidRPr="001E4374" w:rsidRDefault="003B7180" w:rsidP="00323AEB">
      <w:pPr>
        <w:ind w:left="630" w:hangingChars="300" w:hanging="630"/>
        <w:jc w:val="center"/>
        <w:rPr>
          <w:rFonts w:ascii="ＭＳ 明朝" w:hAnsi="ＭＳ 明朝"/>
          <w:szCs w:val="21"/>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81"/>
        <w:gridCol w:w="1666"/>
        <w:gridCol w:w="1522"/>
        <w:gridCol w:w="1485"/>
      </w:tblGrid>
      <w:tr w:rsidR="003B7180" w:rsidRPr="001E4374" w14:paraId="77B7E9E8" w14:textId="77777777" w:rsidTr="00323AEB">
        <w:tc>
          <w:tcPr>
            <w:tcW w:w="2313" w:type="dxa"/>
            <w:shd w:val="clear" w:color="auto" w:fill="auto"/>
          </w:tcPr>
          <w:p w14:paraId="794C7F83" w14:textId="77777777" w:rsidR="003B7180" w:rsidRPr="001E4374" w:rsidRDefault="003B7180" w:rsidP="006C307D">
            <w:pPr>
              <w:rPr>
                <w:rFonts w:ascii="ＭＳ 明朝" w:hAnsi="ＭＳ 明朝"/>
                <w:szCs w:val="21"/>
              </w:rPr>
            </w:pPr>
            <w:r w:rsidRPr="001E4374">
              <w:rPr>
                <w:rFonts w:ascii="ＭＳ 明朝" w:hAnsi="ＭＳ 明朝" w:hint="eastAsia"/>
                <w:szCs w:val="21"/>
              </w:rPr>
              <w:t>塗装仕様</w:t>
            </w:r>
          </w:p>
        </w:tc>
        <w:tc>
          <w:tcPr>
            <w:tcW w:w="2127" w:type="dxa"/>
            <w:shd w:val="clear" w:color="auto" w:fill="auto"/>
          </w:tcPr>
          <w:p w14:paraId="06C4CDCA" w14:textId="77777777" w:rsidR="003B7180" w:rsidRPr="001E4374" w:rsidRDefault="003B7180" w:rsidP="006C307D">
            <w:pPr>
              <w:rPr>
                <w:rFonts w:ascii="ＭＳ 明朝" w:hAnsi="ＭＳ 明朝"/>
                <w:szCs w:val="21"/>
              </w:rPr>
            </w:pPr>
            <w:r w:rsidRPr="001E4374">
              <w:rPr>
                <w:rFonts w:ascii="ＭＳ 明朝" w:hAnsi="ＭＳ 明朝" w:hint="eastAsia"/>
                <w:szCs w:val="21"/>
              </w:rPr>
              <w:t>柱材、胴縁</w:t>
            </w:r>
          </w:p>
        </w:tc>
        <w:tc>
          <w:tcPr>
            <w:tcW w:w="1701" w:type="dxa"/>
            <w:shd w:val="clear" w:color="auto" w:fill="auto"/>
          </w:tcPr>
          <w:p w14:paraId="471761F9" w14:textId="77777777" w:rsidR="003B7180" w:rsidRPr="001E4374" w:rsidRDefault="003B7180" w:rsidP="006C307D">
            <w:pPr>
              <w:rPr>
                <w:rFonts w:ascii="ＭＳ 明朝" w:hAnsi="ＭＳ 明朝"/>
                <w:szCs w:val="21"/>
              </w:rPr>
            </w:pPr>
            <w:r w:rsidRPr="001E4374">
              <w:rPr>
                <w:rFonts w:ascii="ＭＳ 明朝" w:hAnsi="ＭＳ 明朝" w:hint="eastAsia"/>
                <w:szCs w:val="21"/>
              </w:rPr>
              <w:t>金具</w:t>
            </w:r>
          </w:p>
        </w:tc>
        <w:tc>
          <w:tcPr>
            <w:tcW w:w="1559" w:type="dxa"/>
            <w:shd w:val="clear" w:color="auto" w:fill="auto"/>
          </w:tcPr>
          <w:p w14:paraId="67167202" w14:textId="77777777" w:rsidR="003B7180" w:rsidRPr="001E4374" w:rsidRDefault="003B7180" w:rsidP="006C307D">
            <w:pPr>
              <w:rPr>
                <w:rFonts w:ascii="ＭＳ 明朝" w:hAnsi="ＭＳ 明朝"/>
                <w:szCs w:val="21"/>
              </w:rPr>
            </w:pPr>
            <w:r w:rsidRPr="001E4374">
              <w:rPr>
                <w:rFonts w:ascii="ＭＳ 明朝" w:hAnsi="ＭＳ 明朝" w:hint="eastAsia"/>
                <w:szCs w:val="21"/>
              </w:rPr>
              <w:t>鋼線材径mm</w:t>
            </w:r>
          </w:p>
        </w:tc>
        <w:tc>
          <w:tcPr>
            <w:tcW w:w="1525" w:type="dxa"/>
            <w:shd w:val="clear" w:color="auto" w:fill="auto"/>
          </w:tcPr>
          <w:p w14:paraId="6320ADC9" w14:textId="77777777" w:rsidR="003B7180" w:rsidRPr="001E4374" w:rsidRDefault="003B7180" w:rsidP="006C307D">
            <w:pPr>
              <w:rPr>
                <w:rFonts w:ascii="ＭＳ 明朝" w:hAnsi="ＭＳ 明朝"/>
                <w:szCs w:val="21"/>
              </w:rPr>
            </w:pPr>
            <w:r w:rsidRPr="001E4374">
              <w:rPr>
                <w:rFonts w:ascii="ＭＳ 明朝" w:hAnsi="ＭＳ 明朝" w:hint="eastAsia"/>
                <w:szCs w:val="21"/>
              </w:rPr>
              <w:t>網目mm</w:t>
            </w:r>
          </w:p>
        </w:tc>
      </w:tr>
      <w:tr w:rsidR="003B7180" w:rsidRPr="001E4374" w14:paraId="6A3B0FAD" w14:textId="77777777" w:rsidTr="00323AEB">
        <w:tc>
          <w:tcPr>
            <w:tcW w:w="2313" w:type="dxa"/>
            <w:shd w:val="clear" w:color="auto" w:fill="auto"/>
          </w:tcPr>
          <w:p w14:paraId="65956D14" w14:textId="77777777" w:rsidR="003B7180" w:rsidRPr="001E4374" w:rsidRDefault="003B7180" w:rsidP="006C307D">
            <w:pPr>
              <w:rPr>
                <w:rFonts w:ascii="ＭＳ 明朝" w:hAnsi="ＭＳ 明朝"/>
                <w:szCs w:val="21"/>
              </w:rPr>
            </w:pPr>
            <w:r w:rsidRPr="001E4374">
              <w:rPr>
                <w:rFonts w:ascii="ＭＳ 明朝" w:hAnsi="ＭＳ 明朝" w:hint="eastAsia"/>
                <w:szCs w:val="21"/>
              </w:rPr>
              <w:t>溶融亜鉛メッキ</w:t>
            </w:r>
          </w:p>
        </w:tc>
        <w:tc>
          <w:tcPr>
            <w:tcW w:w="2127" w:type="dxa"/>
            <w:shd w:val="clear" w:color="auto" w:fill="auto"/>
          </w:tcPr>
          <w:p w14:paraId="30868596" w14:textId="77777777" w:rsidR="003B7180" w:rsidRPr="001E4374" w:rsidRDefault="003B7180" w:rsidP="006C307D">
            <w:pPr>
              <w:rPr>
                <w:rFonts w:ascii="ＭＳ 明朝" w:hAnsi="ＭＳ 明朝"/>
                <w:szCs w:val="21"/>
              </w:rPr>
            </w:pPr>
            <w:r w:rsidRPr="001E4374">
              <w:rPr>
                <w:rFonts w:ascii="ＭＳ 明朝" w:hAnsi="ＭＳ 明朝" w:hint="eastAsia"/>
                <w:szCs w:val="21"/>
              </w:rPr>
              <w:t>HDZ40-400g/㎡</w:t>
            </w:r>
          </w:p>
        </w:tc>
        <w:tc>
          <w:tcPr>
            <w:tcW w:w="1701" w:type="dxa"/>
            <w:shd w:val="clear" w:color="auto" w:fill="auto"/>
          </w:tcPr>
          <w:p w14:paraId="33BFA5DB" w14:textId="77777777" w:rsidR="003B7180" w:rsidRPr="001E4374" w:rsidRDefault="003B7180" w:rsidP="006C307D">
            <w:pPr>
              <w:rPr>
                <w:rFonts w:ascii="ＭＳ 明朝" w:hAnsi="ＭＳ 明朝"/>
                <w:szCs w:val="21"/>
              </w:rPr>
            </w:pPr>
            <w:r w:rsidRPr="001E4374">
              <w:rPr>
                <w:rFonts w:ascii="ＭＳ 明朝" w:hAnsi="ＭＳ 明朝" w:hint="eastAsia"/>
                <w:szCs w:val="21"/>
              </w:rPr>
              <w:t>HDZ35</w:t>
            </w:r>
          </w:p>
        </w:tc>
        <w:tc>
          <w:tcPr>
            <w:tcW w:w="1559" w:type="dxa"/>
            <w:shd w:val="clear" w:color="auto" w:fill="auto"/>
          </w:tcPr>
          <w:p w14:paraId="5A4A9EA5" w14:textId="77777777" w:rsidR="003B7180" w:rsidRPr="001E4374" w:rsidRDefault="003B7180" w:rsidP="006C307D">
            <w:pPr>
              <w:rPr>
                <w:rFonts w:ascii="ＭＳ 明朝" w:hAnsi="ＭＳ 明朝"/>
                <w:szCs w:val="21"/>
              </w:rPr>
            </w:pPr>
            <w:r w:rsidRPr="001E4374">
              <w:rPr>
                <w:rFonts w:ascii="ＭＳ 明朝" w:hAnsi="ＭＳ 明朝" w:hint="eastAsia"/>
                <w:szCs w:val="21"/>
              </w:rPr>
              <w:t>3.2</w:t>
            </w:r>
          </w:p>
        </w:tc>
        <w:tc>
          <w:tcPr>
            <w:tcW w:w="1525" w:type="dxa"/>
            <w:shd w:val="clear" w:color="auto" w:fill="auto"/>
          </w:tcPr>
          <w:p w14:paraId="7BB502D8" w14:textId="77777777" w:rsidR="003B7180" w:rsidRPr="001E4374" w:rsidRDefault="003B7180" w:rsidP="006C307D">
            <w:pPr>
              <w:rPr>
                <w:rFonts w:ascii="ＭＳ 明朝" w:hAnsi="ＭＳ 明朝"/>
                <w:szCs w:val="21"/>
              </w:rPr>
            </w:pPr>
            <w:r w:rsidRPr="001E4374">
              <w:rPr>
                <w:rFonts w:ascii="ＭＳ 明朝" w:hAnsi="ＭＳ 明朝" w:hint="eastAsia"/>
                <w:szCs w:val="21"/>
              </w:rPr>
              <w:t>56</w:t>
            </w:r>
          </w:p>
        </w:tc>
      </w:tr>
      <w:tr w:rsidR="003B7180" w:rsidRPr="001E4374" w14:paraId="7C8B6BB5" w14:textId="77777777" w:rsidTr="00323AEB">
        <w:tc>
          <w:tcPr>
            <w:tcW w:w="2313" w:type="dxa"/>
            <w:shd w:val="clear" w:color="auto" w:fill="auto"/>
          </w:tcPr>
          <w:p w14:paraId="76D55FBF" w14:textId="77777777" w:rsidR="003B7180" w:rsidRPr="001E4374" w:rsidRDefault="003B7180" w:rsidP="006C307D">
            <w:pPr>
              <w:rPr>
                <w:rFonts w:ascii="ＭＳ 明朝" w:hAnsi="ＭＳ 明朝"/>
                <w:szCs w:val="21"/>
              </w:rPr>
            </w:pPr>
            <w:r w:rsidRPr="001E4374">
              <w:rPr>
                <w:rFonts w:ascii="ＭＳ 明朝" w:hAnsi="ＭＳ 明朝" w:hint="eastAsia"/>
                <w:szCs w:val="21"/>
              </w:rPr>
              <w:t>塩ビ被覆</w:t>
            </w:r>
          </w:p>
        </w:tc>
        <w:tc>
          <w:tcPr>
            <w:tcW w:w="2127" w:type="dxa"/>
            <w:shd w:val="clear" w:color="auto" w:fill="auto"/>
          </w:tcPr>
          <w:p w14:paraId="72C724E9" w14:textId="77777777" w:rsidR="003B7180" w:rsidRPr="001E4374" w:rsidRDefault="003B7180" w:rsidP="006C307D">
            <w:pPr>
              <w:rPr>
                <w:rFonts w:ascii="ＭＳ 明朝" w:hAnsi="ＭＳ 明朝"/>
                <w:szCs w:val="21"/>
              </w:rPr>
            </w:pPr>
            <w:r w:rsidRPr="001E4374">
              <w:rPr>
                <w:rFonts w:ascii="ＭＳ 明朝" w:hAnsi="ＭＳ 明朝" w:hint="eastAsia"/>
                <w:szCs w:val="21"/>
              </w:rPr>
              <w:t>HDZ40-400g/㎡</w:t>
            </w:r>
          </w:p>
        </w:tc>
        <w:tc>
          <w:tcPr>
            <w:tcW w:w="1701" w:type="dxa"/>
            <w:shd w:val="clear" w:color="auto" w:fill="auto"/>
          </w:tcPr>
          <w:p w14:paraId="5CDFE8AB" w14:textId="77777777" w:rsidR="003B7180" w:rsidRPr="001E4374" w:rsidRDefault="003B7180" w:rsidP="006C307D">
            <w:pPr>
              <w:rPr>
                <w:rFonts w:ascii="ＭＳ 明朝" w:hAnsi="ＭＳ 明朝"/>
                <w:szCs w:val="21"/>
              </w:rPr>
            </w:pPr>
            <w:r w:rsidRPr="001E4374">
              <w:rPr>
                <w:rFonts w:ascii="ＭＳ 明朝" w:hAnsi="ＭＳ 明朝" w:hint="eastAsia"/>
                <w:szCs w:val="21"/>
              </w:rPr>
              <w:t>HDZ35</w:t>
            </w:r>
          </w:p>
        </w:tc>
        <w:tc>
          <w:tcPr>
            <w:tcW w:w="1559" w:type="dxa"/>
            <w:shd w:val="clear" w:color="auto" w:fill="auto"/>
          </w:tcPr>
          <w:p w14:paraId="14EDC2DD" w14:textId="77777777" w:rsidR="003B7180" w:rsidRPr="001E4374" w:rsidRDefault="003B7180" w:rsidP="006C307D">
            <w:pPr>
              <w:rPr>
                <w:rFonts w:ascii="ＭＳ 明朝" w:hAnsi="ＭＳ 明朝"/>
                <w:szCs w:val="21"/>
              </w:rPr>
            </w:pPr>
            <w:r w:rsidRPr="001E4374">
              <w:rPr>
                <w:rFonts w:ascii="ＭＳ 明朝" w:hAnsi="ＭＳ 明朝" w:hint="eastAsia"/>
                <w:szCs w:val="21"/>
              </w:rPr>
              <w:t>3.2</w:t>
            </w:r>
          </w:p>
        </w:tc>
        <w:tc>
          <w:tcPr>
            <w:tcW w:w="1525" w:type="dxa"/>
            <w:shd w:val="clear" w:color="auto" w:fill="auto"/>
          </w:tcPr>
          <w:p w14:paraId="00594A7E" w14:textId="77777777" w:rsidR="003B7180" w:rsidRPr="001E4374" w:rsidRDefault="003B7180" w:rsidP="006C307D">
            <w:pPr>
              <w:rPr>
                <w:rFonts w:ascii="ＭＳ 明朝" w:hAnsi="ＭＳ 明朝"/>
                <w:szCs w:val="21"/>
              </w:rPr>
            </w:pPr>
            <w:r w:rsidRPr="001E4374">
              <w:rPr>
                <w:rFonts w:ascii="ＭＳ 明朝" w:hAnsi="ＭＳ 明朝" w:hint="eastAsia"/>
                <w:szCs w:val="21"/>
              </w:rPr>
              <w:t>56</w:t>
            </w:r>
          </w:p>
        </w:tc>
      </w:tr>
      <w:tr w:rsidR="003B7180" w:rsidRPr="001E4374" w14:paraId="65487056" w14:textId="77777777" w:rsidTr="00323AEB">
        <w:tc>
          <w:tcPr>
            <w:tcW w:w="2313" w:type="dxa"/>
            <w:shd w:val="clear" w:color="auto" w:fill="auto"/>
          </w:tcPr>
          <w:p w14:paraId="0BAFF7D8" w14:textId="77777777" w:rsidR="003B7180" w:rsidRPr="001E4374" w:rsidRDefault="003B7180" w:rsidP="006C307D">
            <w:pPr>
              <w:rPr>
                <w:rFonts w:ascii="ＭＳ 明朝" w:hAnsi="ＭＳ 明朝"/>
                <w:szCs w:val="21"/>
              </w:rPr>
            </w:pPr>
            <w:r w:rsidRPr="001E4374">
              <w:rPr>
                <w:rFonts w:ascii="ＭＳ 明朝" w:hAnsi="ＭＳ 明朝" w:hint="eastAsia"/>
                <w:szCs w:val="21"/>
              </w:rPr>
              <w:t>メッキ着色塗装</w:t>
            </w:r>
          </w:p>
        </w:tc>
        <w:tc>
          <w:tcPr>
            <w:tcW w:w="2127" w:type="dxa"/>
            <w:shd w:val="clear" w:color="auto" w:fill="auto"/>
          </w:tcPr>
          <w:p w14:paraId="78C3C958" w14:textId="77777777" w:rsidR="003B7180" w:rsidRPr="001E4374" w:rsidRDefault="003B7180" w:rsidP="006C307D">
            <w:pPr>
              <w:rPr>
                <w:rFonts w:ascii="ＭＳ 明朝" w:hAnsi="ＭＳ 明朝"/>
                <w:szCs w:val="21"/>
              </w:rPr>
            </w:pPr>
            <w:r w:rsidRPr="001E4374">
              <w:rPr>
                <w:rFonts w:ascii="ＭＳ 明朝" w:hAnsi="ＭＳ 明朝" w:hint="eastAsia"/>
                <w:szCs w:val="21"/>
              </w:rPr>
              <w:t>HDZ40-400g/㎡</w:t>
            </w:r>
          </w:p>
        </w:tc>
        <w:tc>
          <w:tcPr>
            <w:tcW w:w="1701" w:type="dxa"/>
            <w:shd w:val="clear" w:color="auto" w:fill="auto"/>
          </w:tcPr>
          <w:p w14:paraId="0A1037CC" w14:textId="77777777" w:rsidR="003B7180" w:rsidRPr="001E4374" w:rsidRDefault="003B7180" w:rsidP="006C307D">
            <w:pPr>
              <w:rPr>
                <w:rFonts w:ascii="ＭＳ 明朝" w:hAnsi="ＭＳ 明朝"/>
                <w:szCs w:val="21"/>
              </w:rPr>
            </w:pPr>
            <w:r w:rsidRPr="001E4374">
              <w:rPr>
                <w:rFonts w:ascii="ＭＳ 明朝" w:hAnsi="ＭＳ 明朝" w:hint="eastAsia"/>
                <w:szCs w:val="21"/>
              </w:rPr>
              <w:t>HDZ35</w:t>
            </w:r>
          </w:p>
        </w:tc>
        <w:tc>
          <w:tcPr>
            <w:tcW w:w="1559" w:type="dxa"/>
            <w:shd w:val="clear" w:color="auto" w:fill="auto"/>
          </w:tcPr>
          <w:p w14:paraId="2B394648" w14:textId="77777777" w:rsidR="003B7180" w:rsidRPr="001E4374" w:rsidRDefault="003B7180" w:rsidP="006C307D">
            <w:pPr>
              <w:rPr>
                <w:rFonts w:ascii="ＭＳ 明朝" w:hAnsi="ＭＳ 明朝"/>
                <w:szCs w:val="21"/>
              </w:rPr>
            </w:pPr>
            <w:r w:rsidRPr="001E4374">
              <w:rPr>
                <w:rFonts w:ascii="ＭＳ 明朝" w:hAnsi="ＭＳ 明朝" w:hint="eastAsia"/>
                <w:szCs w:val="21"/>
              </w:rPr>
              <w:t>3.2</w:t>
            </w:r>
          </w:p>
        </w:tc>
        <w:tc>
          <w:tcPr>
            <w:tcW w:w="1525" w:type="dxa"/>
            <w:shd w:val="clear" w:color="auto" w:fill="auto"/>
          </w:tcPr>
          <w:p w14:paraId="4F4A0256" w14:textId="77777777" w:rsidR="003B7180" w:rsidRPr="001E4374" w:rsidRDefault="003B7180" w:rsidP="006C307D">
            <w:pPr>
              <w:rPr>
                <w:rFonts w:ascii="ＭＳ 明朝" w:hAnsi="ＭＳ 明朝"/>
                <w:szCs w:val="21"/>
              </w:rPr>
            </w:pPr>
            <w:r w:rsidRPr="001E4374">
              <w:rPr>
                <w:rFonts w:ascii="ＭＳ 明朝" w:hAnsi="ＭＳ 明朝" w:hint="eastAsia"/>
                <w:szCs w:val="21"/>
              </w:rPr>
              <w:t>56</w:t>
            </w:r>
          </w:p>
        </w:tc>
      </w:tr>
    </w:tbl>
    <w:p w14:paraId="270A7DF1" w14:textId="77777777" w:rsidR="003B7180" w:rsidRPr="00662A82" w:rsidRDefault="003B7180" w:rsidP="00E961E2">
      <w:pPr>
        <w:rPr>
          <w:rFonts w:ascii="ＭＳ 明朝" w:hAnsi="ＭＳ 明朝"/>
          <w:spacing w:val="2"/>
          <w:szCs w:val="21"/>
        </w:rPr>
      </w:pPr>
    </w:p>
    <w:p w14:paraId="588E5334" w14:textId="77777777" w:rsidR="003B7180" w:rsidRPr="00E961E2" w:rsidRDefault="003B7180" w:rsidP="00996410">
      <w:pPr>
        <w:pStyle w:val="2"/>
        <w:rPr>
          <w:spacing w:val="2"/>
          <w:szCs w:val="21"/>
        </w:rPr>
      </w:pPr>
      <w:bookmarkStart w:id="250" w:name="_Toc105142127"/>
      <w:r w:rsidRPr="00E961E2">
        <w:rPr>
          <w:rFonts w:hint="eastAsia"/>
        </w:rPr>
        <w:t>第</w:t>
      </w:r>
      <w:r>
        <w:rPr>
          <w:rFonts w:hint="eastAsia"/>
        </w:rPr>
        <w:t>20</w:t>
      </w:r>
      <w:r w:rsidRPr="00E961E2">
        <w:rPr>
          <w:rFonts w:hint="eastAsia"/>
        </w:rPr>
        <w:t>節　境界杭工</w:t>
      </w:r>
      <w:bookmarkEnd w:id="250"/>
    </w:p>
    <w:p w14:paraId="671AC4C2" w14:textId="6258C6C1" w:rsidR="003B7180" w:rsidRPr="006468F8" w:rsidRDefault="003B7180" w:rsidP="00F63AC3">
      <w:pPr>
        <w:pStyle w:val="3"/>
        <w:rPr>
          <w:spacing w:val="2"/>
        </w:rPr>
      </w:pPr>
      <w:bookmarkStart w:id="251" w:name="_Toc105142128"/>
      <w:r w:rsidRPr="006468F8">
        <w:rPr>
          <w:rFonts w:hint="eastAsia"/>
        </w:rPr>
        <w:t>第３－95条　境界杭の設置</w:t>
      </w:r>
      <w:bookmarkEnd w:id="251"/>
    </w:p>
    <w:p w14:paraId="08FB42A3"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１．受注者は、境界杭の選定にあたり、大阪府型</w:t>
      </w:r>
      <w:r w:rsidRPr="00E961E2">
        <w:rPr>
          <w:rFonts w:ascii="ＭＳ 明朝" w:hAnsi="ＭＳ 明朝"/>
          <w:szCs w:val="21"/>
        </w:rPr>
        <w:t>(</w:t>
      </w:r>
      <w:r w:rsidRPr="00E961E2">
        <w:rPr>
          <w:rFonts w:ascii="ＭＳ 明朝" w:hAnsi="ＭＳ 明朝" w:hint="eastAsia"/>
          <w:szCs w:val="21"/>
        </w:rPr>
        <w:t>12cm×l2cm</w:t>
      </w:r>
      <w:r w:rsidRPr="00E961E2">
        <w:rPr>
          <w:rFonts w:ascii="ＭＳ 明朝" w:hAnsi="ＭＳ 明朝"/>
          <w:szCs w:val="21"/>
        </w:rPr>
        <w:t>)</w:t>
      </w:r>
      <w:r w:rsidRPr="00E961E2">
        <w:rPr>
          <w:rFonts w:ascii="ＭＳ 明朝" w:hAnsi="ＭＳ 明朝" w:hint="eastAsia"/>
          <w:szCs w:val="21"/>
        </w:rPr>
        <w:t>で長さ80cmの鉄筋コンクリート杭を標準とする。</w:t>
      </w:r>
    </w:p>
    <w:p w14:paraId="2A3819DE" w14:textId="418AEE9D"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２．受注者は、境界杭の設置が設計図書に明示されていない場合、監督職員と協議するものとする。</w:t>
      </w:r>
    </w:p>
    <w:p w14:paraId="45452B65" w14:textId="09F0CA5D"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３．受注者は、境界杭の設置にあたり、隣接土地所有者との間にトラブル等が生じたときは直ちに作業を中止し、監督職員と協議しなければならない。</w:t>
      </w:r>
    </w:p>
    <w:p w14:paraId="099EA20E" w14:textId="4E30DF7A"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４．受注者の、境界杭の設置方法は、抗頭部の中心に「＋」</w:t>
      </w:r>
      <w:r w:rsidR="00F20CC2">
        <w:rPr>
          <w:rFonts w:ascii="ＭＳ 明朝" w:hAnsi="ＭＳ 明朝" w:hint="eastAsia"/>
          <w:szCs w:val="21"/>
        </w:rPr>
        <w:t>又は「－」</w:t>
      </w:r>
      <w:r w:rsidRPr="00E961E2">
        <w:rPr>
          <w:rFonts w:ascii="ＭＳ 明朝" w:hAnsi="ＭＳ 明朝" w:hint="eastAsia"/>
          <w:szCs w:val="21"/>
        </w:rPr>
        <w:t>、側面には「大阪府」の刻印の表示とし、官有地から読みとれるように杭の向きを定め、杭の中心部を用地境界線上に一致させなければならない。</w:t>
      </w:r>
    </w:p>
    <w:p w14:paraId="25BB96D4" w14:textId="33C18F02"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５．受注者は境界杭の設置にあたって、杭頭部が地上に20cm程度出るようにし、できるだけ鉛直に固定しなければならない。</w:t>
      </w:r>
    </w:p>
    <w:p w14:paraId="28960F25" w14:textId="23981C44"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６．受注者は、境界杭の設置箇所が岩盤・構造物等のため、設計図書に明示された深さに埋設できないときは、監督職員と協議しなければならない。</w:t>
      </w:r>
    </w:p>
    <w:p w14:paraId="1FCFC6E6" w14:textId="77777777" w:rsidR="003B7180" w:rsidRPr="009F0D75" w:rsidRDefault="003B7180" w:rsidP="00E961E2">
      <w:pPr>
        <w:rPr>
          <w:rFonts w:ascii="ＭＳ 明朝" w:hAnsi="ＭＳ 明朝"/>
          <w:spacing w:val="2"/>
          <w:szCs w:val="21"/>
        </w:rPr>
      </w:pPr>
    </w:p>
    <w:p w14:paraId="010E31D6" w14:textId="77777777" w:rsidR="003B7180" w:rsidRPr="00E961E2" w:rsidRDefault="003B7180" w:rsidP="00996410">
      <w:pPr>
        <w:pStyle w:val="2"/>
        <w:rPr>
          <w:spacing w:val="2"/>
          <w:szCs w:val="21"/>
        </w:rPr>
      </w:pPr>
      <w:bookmarkStart w:id="252" w:name="_Toc105142129"/>
      <w:r w:rsidRPr="00E961E2">
        <w:rPr>
          <w:rFonts w:hint="eastAsia"/>
        </w:rPr>
        <w:t>第</w:t>
      </w:r>
      <w:r>
        <w:rPr>
          <w:rFonts w:hint="eastAsia"/>
        </w:rPr>
        <w:t>21</w:t>
      </w:r>
      <w:r w:rsidRPr="00E961E2">
        <w:rPr>
          <w:rFonts w:hint="eastAsia"/>
        </w:rPr>
        <w:t>節　工場製品輸送工</w:t>
      </w:r>
      <w:bookmarkEnd w:id="252"/>
    </w:p>
    <w:p w14:paraId="189A8EC6" w14:textId="40C6772D" w:rsidR="003B7180" w:rsidRPr="006468F8" w:rsidRDefault="003B7180" w:rsidP="00F63AC3">
      <w:pPr>
        <w:pStyle w:val="3"/>
        <w:rPr>
          <w:spacing w:val="2"/>
        </w:rPr>
      </w:pPr>
      <w:bookmarkStart w:id="253" w:name="_Toc105142130"/>
      <w:r w:rsidRPr="006468F8">
        <w:rPr>
          <w:rFonts w:hint="eastAsia"/>
        </w:rPr>
        <w:t>第３－96条　一般事項</w:t>
      </w:r>
      <w:bookmarkEnd w:id="253"/>
    </w:p>
    <w:p w14:paraId="7C6405F6"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１．本節は、工場製品輸送工として輸送工その他これらに類する工種について定めるものとする。</w:t>
      </w:r>
    </w:p>
    <w:p w14:paraId="2445B760" w14:textId="1D811CB2"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２．受注者は、輸送に着手する前に施工計画書に輸送計画に関する事項を記載し、監督職員に提　　　　　　出しなければならない。</w:t>
      </w:r>
    </w:p>
    <w:p w14:paraId="2198A9A1" w14:textId="77777777" w:rsidR="003B7180" w:rsidRPr="00E961E2" w:rsidRDefault="003B7180" w:rsidP="00E961E2">
      <w:pPr>
        <w:rPr>
          <w:rFonts w:ascii="ＭＳ 明朝" w:hAnsi="ＭＳ 明朝"/>
          <w:spacing w:val="2"/>
          <w:szCs w:val="21"/>
        </w:rPr>
      </w:pPr>
    </w:p>
    <w:p w14:paraId="78B05176" w14:textId="04EC7133" w:rsidR="003B7180" w:rsidRPr="006468F8" w:rsidRDefault="003B7180" w:rsidP="00F63AC3">
      <w:pPr>
        <w:pStyle w:val="3"/>
        <w:rPr>
          <w:spacing w:val="2"/>
        </w:rPr>
      </w:pPr>
      <w:bookmarkStart w:id="254" w:name="_Toc105142131"/>
      <w:r w:rsidRPr="006468F8">
        <w:rPr>
          <w:rFonts w:hint="eastAsia"/>
        </w:rPr>
        <w:t>第３－</w:t>
      </w:r>
      <w:r w:rsidRPr="006468F8">
        <w:t>9</w:t>
      </w:r>
      <w:r w:rsidRPr="006468F8">
        <w:rPr>
          <w:rFonts w:hint="eastAsia"/>
        </w:rPr>
        <w:t>7条　輸送工</w:t>
      </w:r>
      <w:bookmarkEnd w:id="254"/>
    </w:p>
    <w:p w14:paraId="1F32231D"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１．受注者は、部材の発送に先立ち、塗装で組立て記号を記入しておかなければならない。</w:t>
      </w:r>
    </w:p>
    <w:p w14:paraId="6179E421" w14:textId="74F0E92E"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２．受注者は、1個の重量が5t以上の部材については、その重量及び重心位置を塗料で見やすい箇所に記入しなければならない。</w:t>
      </w:r>
    </w:p>
    <w:p w14:paraId="1C31A29A" w14:textId="592E7083"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３．受注者は、輸送中の部材の損傷を防止するために、発送前に堅固に荷造りしなければならない。</w:t>
      </w:r>
    </w:p>
    <w:p w14:paraId="3737B4E7" w14:textId="659F338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なお、受注者は、部材に損傷を与えた場合は直ちに監督職員に報告し、取り替え又は補修等の処置を講じなければならない。</w:t>
      </w:r>
    </w:p>
    <w:p w14:paraId="6F23DC47" w14:textId="77777777" w:rsidR="003B7180" w:rsidRPr="00E961E2" w:rsidRDefault="003B7180" w:rsidP="00E961E2">
      <w:pPr>
        <w:rPr>
          <w:rFonts w:ascii="ＭＳ 明朝" w:hAnsi="ＭＳ 明朝"/>
          <w:spacing w:val="2"/>
          <w:szCs w:val="21"/>
        </w:rPr>
      </w:pPr>
    </w:p>
    <w:p w14:paraId="4DC6923E" w14:textId="77777777" w:rsidR="003B7180" w:rsidRPr="00E961E2" w:rsidRDefault="003B7180" w:rsidP="00996410">
      <w:pPr>
        <w:pStyle w:val="2"/>
        <w:rPr>
          <w:spacing w:val="2"/>
          <w:szCs w:val="21"/>
        </w:rPr>
      </w:pPr>
      <w:bookmarkStart w:id="255" w:name="_Toc105142132"/>
      <w:r w:rsidRPr="00E961E2">
        <w:rPr>
          <w:rFonts w:hint="eastAsia"/>
        </w:rPr>
        <w:t>第</w:t>
      </w:r>
      <w:r w:rsidRPr="00E961E2">
        <w:t>2</w:t>
      </w:r>
      <w:r>
        <w:rPr>
          <w:rFonts w:hint="eastAsia"/>
        </w:rPr>
        <w:t>2</w:t>
      </w:r>
      <w:r w:rsidRPr="00E961E2">
        <w:rPr>
          <w:rFonts w:hint="eastAsia"/>
        </w:rPr>
        <w:t>節　構造物撤去工</w:t>
      </w:r>
      <w:bookmarkEnd w:id="255"/>
    </w:p>
    <w:p w14:paraId="55E53781" w14:textId="5C803376" w:rsidR="003B7180" w:rsidRPr="006468F8" w:rsidRDefault="003B7180" w:rsidP="00F63AC3">
      <w:pPr>
        <w:pStyle w:val="3"/>
        <w:rPr>
          <w:spacing w:val="2"/>
        </w:rPr>
      </w:pPr>
      <w:bookmarkStart w:id="256" w:name="_Toc105142133"/>
      <w:r w:rsidRPr="006468F8">
        <w:rPr>
          <w:rFonts w:hint="eastAsia"/>
        </w:rPr>
        <w:t>第３－</w:t>
      </w:r>
      <w:r w:rsidRPr="006468F8">
        <w:t>9</w:t>
      </w:r>
      <w:r w:rsidRPr="006468F8">
        <w:rPr>
          <w:rFonts w:hint="eastAsia"/>
        </w:rPr>
        <w:t>8条　一般事項</w:t>
      </w:r>
      <w:bookmarkEnd w:id="256"/>
    </w:p>
    <w:p w14:paraId="558F27AE" w14:textId="27885EAB"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１．本節は、構造物撤去工として構造物取壊し工・道路施設撤去工</w:t>
      </w:r>
      <w:r w:rsidRPr="00E961E2">
        <w:rPr>
          <w:rFonts w:ascii="ＭＳ 明朝" w:hAnsi="ＭＳ 明朝" w:hint="eastAsia"/>
          <w:color w:val="FF0000"/>
          <w:szCs w:val="21"/>
        </w:rPr>
        <w:t>、</w:t>
      </w:r>
      <w:r w:rsidRPr="00E961E2">
        <w:rPr>
          <w:rFonts w:ascii="ＭＳ 明朝" w:hAnsi="ＭＳ 明朝" w:hint="eastAsia"/>
          <w:szCs w:val="21"/>
        </w:rPr>
        <w:t>・旧橋撤去工その他これらに類する工種について定めるものとする。</w:t>
      </w:r>
    </w:p>
    <w:p w14:paraId="6FF2138D"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w:t>
      </w:r>
      <w:r>
        <w:rPr>
          <w:rFonts w:ascii="ＭＳ 明朝" w:hAnsi="ＭＳ 明朝" w:hint="eastAsia"/>
          <w:szCs w:val="21"/>
        </w:rPr>
        <w:t>受注者は、工事の施工に伴い生じた建設副産物について、</w:t>
      </w:r>
      <w:r w:rsidRPr="00E961E2">
        <w:rPr>
          <w:rFonts w:ascii="ＭＳ 明朝" w:hAnsi="ＭＳ 明朝" w:hint="eastAsia"/>
          <w:color w:val="000000"/>
          <w:szCs w:val="21"/>
        </w:rPr>
        <w:t>第１－20条</w:t>
      </w:r>
      <w:r>
        <w:rPr>
          <w:rFonts w:ascii="ＭＳ 明朝" w:hAnsi="ＭＳ 明朝" w:hint="eastAsia"/>
          <w:color w:val="000000"/>
          <w:szCs w:val="21"/>
        </w:rPr>
        <w:t xml:space="preserve"> </w:t>
      </w:r>
      <w:r w:rsidRPr="00E961E2">
        <w:rPr>
          <w:rFonts w:ascii="ＭＳ 明朝" w:hAnsi="ＭＳ 明朝" w:hint="eastAsia"/>
          <w:szCs w:val="21"/>
        </w:rPr>
        <w:t>建設副産物の規定によらなければならない。</w:t>
      </w:r>
    </w:p>
    <w:p w14:paraId="34E50428"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３．受注者は、殻運搬処理を行うにあたり、運搬物が飛散しないように行わなければならない。</w:t>
      </w:r>
    </w:p>
    <w:p w14:paraId="50DD36CA" w14:textId="77777777" w:rsidR="003B7180" w:rsidRPr="00E961E2" w:rsidRDefault="003B7180" w:rsidP="00E961E2">
      <w:pPr>
        <w:rPr>
          <w:rFonts w:ascii="ＭＳ 明朝" w:hAnsi="ＭＳ 明朝"/>
          <w:spacing w:val="2"/>
          <w:szCs w:val="21"/>
        </w:rPr>
      </w:pPr>
    </w:p>
    <w:p w14:paraId="518BCF6E" w14:textId="7CBDE23E" w:rsidR="003B7180" w:rsidRPr="006468F8" w:rsidRDefault="003B7180" w:rsidP="00F63AC3">
      <w:pPr>
        <w:pStyle w:val="3"/>
        <w:rPr>
          <w:spacing w:val="2"/>
        </w:rPr>
      </w:pPr>
      <w:bookmarkStart w:id="257" w:name="_Toc105142134"/>
      <w:r w:rsidRPr="006468F8">
        <w:rPr>
          <w:rFonts w:hint="eastAsia"/>
        </w:rPr>
        <w:t>第３－</w:t>
      </w:r>
      <w:r w:rsidRPr="006468F8">
        <w:t>9</w:t>
      </w:r>
      <w:r w:rsidRPr="006468F8">
        <w:rPr>
          <w:rFonts w:hint="eastAsia"/>
        </w:rPr>
        <w:t>9条　構造物取壊し工</w:t>
      </w:r>
      <w:bookmarkEnd w:id="257"/>
    </w:p>
    <w:p w14:paraId="7BA185F3" w14:textId="6B3BFACE" w:rsidR="003B7180" w:rsidRPr="00E961E2" w:rsidRDefault="003B7180" w:rsidP="006C307D">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１．受注者は、コンクリート構造物取壊し</w:t>
      </w:r>
      <w:r w:rsidR="00B53BB8">
        <w:rPr>
          <w:rFonts w:ascii="ＭＳ 明朝" w:hAnsi="ＭＳ 明朝" w:hint="eastAsia"/>
          <w:szCs w:val="21"/>
        </w:rPr>
        <w:t>及び</w:t>
      </w:r>
      <w:r w:rsidRPr="00E961E2">
        <w:rPr>
          <w:rFonts w:ascii="ＭＳ 明朝" w:hAnsi="ＭＳ 明朝" w:hint="eastAsia"/>
          <w:szCs w:val="21"/>
        </w:rPr>
        <w:t>コンクリートはつりを行うにあたり、本体構造物の一部を撤去する場合には、本体構造物に損傷を与えないように施工しなければならない。</w:t>
      </w:r>
    </w:p>
    <w:p w14:paraId="7E9CB70E" w14:textId="0412DAA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２．受注者は、舗装版取壊しを行うにあたり、必要に応じてあらかじめ舗装版を切断するなど、他に影響を与えないように施工しなければならない。</w:t>
      </w:r>
    </w:p>
    <w:p w14:paraId="5D2796FC" w14:textId="7A63199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３．受注者は、石積み取壊し、コンクリートブロック撤去</w:t>
      </w:r>
      <w:r w:rsidR="00B53BB8">
        <w:rPr>
          <w:rFonts w:ascii="ＭＳ 明朝" w:hAnsi="ＭＳ 明朝" w:hint="eastAsia"/>
          <w:szCs w:val="21"/>
        </w:rPr>
        <w:t>及び</w:t>
      </w:r>
      <w:r w:rsidRPr="00E961E2">
        <w:rPr>
          <w:rFonts w:ascii="ＭＳ 明朝" w:hAnsi="ＭＳ 明朝" w:hint="eastAsia"/>
          <w:szCs w:val="21"/>
        </w:rPr>
        <w:t>吹付法面取壊しを行うにあたり、地山法面の雨水による浸食や土砂崩れを発生させないよう施工しなければならない。</w:t>
      </w:r>
    </w:p>
    <w:p w14:paraId="52D827F9" w14:textId="108EB6AC"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４．受注者は、鋼材切断を行うにあたり、本体部材として兼用されている部分において、本体の部材に悪影響を与えないように処理しなければならない。</w:t>
      </w:r>
    </w:p>
    <w:p w14:paraId="498260E9"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５．受注者は、鋼矢板及びH</w:t>
      </w:r>
      <w:r>
        <w:rPr>
          <w:rFonts w:ascii="ＭＳ 明朝" w:hAnsi="ＭＳ 明朝" w:hint="eastAsia"/>
          <w:szCs w:val="21"/>
        </w:rPr>
        <w:t>形</w:t>
      </w:r>
      <w:r w:rsidRPr="00E961E2">
        <w:rPr>
          <w:rFonts w:ascii="ＭＳ 明朝" w:hAnsi="ＭＳ 明朝" w:hint="eastAsia"/>
          <w:szCs w:val="21"/>
        </w:rPr>
        <w:t>鋼抗の引抜き跡の空洞を砂等で充てんするなとして地盤沈下を生じないようにしなければならない。ただし、地盤に変化が生じた場合には、受注者は監督職員と協議しなければならない。</w:t>
      </w:r>
    </w:p>
    <w:p w14:paraId="29CCA23D" w14:textId="5638D6C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根固めブロック撤去を行うにあたり、根固めブロックに付着した土砂・泥土・ゴミを現場内において取り除いた後、運搬しなければならないが、これにより難い場合は監督職員と協議しなければならない。</w:t>
      </w:r>
    </w:p>
    <w:p w14:paraId="2A78BE9A" w14:textId="77777777" w:rsidR="003B7180" w:rsidRPr="00E961E2" w:rsidRDefault="003B7180" w:rsidP="00E961E2">
      <w:pPr>
        <w:rPr>
          <w:rFonts w:ascii="ＭＳ 明朝" w:hAnsi="ＭＳ 明朝"/>
          <w:spacing w:val="2"/>
          <w:szCs w:val="21"/>
        </w:rPr>
      </w:pPr>
    </w:p>
    <w:p w14:paraId="7534D583" w14:textId="24B534E1" w:rsidR="003B7180" w:rsidRPr="006468F8" w:rsidRDefault="003B7180" w:rsidP="00F63AC3">
      <w:pPr>
        <w:pStyle w:val="3"/>
      </w:pPr>
      <w:bookmarkStart w:id="258" w:name="_Toc105142135"/>
      <w:r w:rsidRPr="006468F8">
        <w:rPr>
          <w:rFonts w:hint="eastAsia"/>
        </w:rPr>
        <w:t>第３－100条　道路施設撤去工</w:t>
      </w:r>
      <w:bookmarkEnd w:id="258"/>
    </w:p>
    <w:p w14:paraId="06EFEBF1" w14:textId="5D941CBB"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１．受注者は、道路施設の撤去に際して、供用中の施設に損傷及び機能上の悪影響が生じないよう</w:t>
      </w:r>
      <w:r w:rsidRPr="00E961E2">
        <w:rPr>
          <w:rFonts w:ascii="ＭＳ 明朝" w:hAnsi="ＭＳ 明朝" w:hint="eastAsia"/>
          <w:szCs w:val="21"/>
        </w:rPr>
        <w:lastRenderedPageBreak/>
        <w:t>施工しなければならない。</w:t>
      </w:r>
    </w:p>
    <w:p w14:paraId="3D3B3F03" w14:textId="161F119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２．受注者は、道路施設の撤去に際して、損傷等の悪影響が生じた場合に、その措置について監督職員と協議しなければならない。</w:t>
      </w:r>
    </w:p>
    <w:p w14:paraId="24ED345A" w14:textId="40F3B284"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３．受注者は、道路施設の撤去に際して、道路交通に対して支障が生じないよう必要な対策を講じなければならない。</w:t>
      </w:r>
    </w:p>
    <w:p w14:paraId="3AFE2781" w14:textId="60143CCE"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４．受注者は、側溝・街渠・集水桝・マンホールの撤去に際して、切廻し水路を設置した場合は、その機能を維持するよう管理しなければならない。</w:t>
      </w:r>
    </w:p>
    <w:p w14:paraId="433E4C4A" w14:textId="77777777" w:rsidR="003B7180" w:rsidRPr="009F0D75" w:rsidRDefault="003B7180" w:rsidP="00E961E2">
      <w:pPr>
        <w:rPr>
          <w:rFonts w:ascii="ＭＳ 明朝" w:hAnsi="ＭＳ 明朝"/>
          <w:spacing w:val="2"/>
          <w:szCs w:val="21"/>
        </w:rPr>
      </w:pPr>
    </w:p>
    <w:p w14:paraId="48019736" w14:textId="61E46EFD" w:rsidR="003B7180" w:rsidRPr="006468F8" w:rsidRDefault="003B7180" w:rsidP="00F63AC3">
      <w:pPr>
        <w:pStyle w:val="3"/>
        <w:rPr>
          <w:spacing w:val="2"/>
        </w:rPr>
      </w:pPr>
      <w:bookmarkStart w:id="259" w:name="_Toc105142136"/>
      <w:r w:rsidRPr="006468F8">
        <w:rPr>
          <w:rFonts w:hint="eastAsia"/>
        </w:rPr>
        <w:t>第３－101条　旧橋撤去工</w:t>
      </w:r>
      <w:bookmarkEnd w:id="259"/>
    </w:p>
    <w:p w14:paraId="0012D4C7" w14:textId="036D964A"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１．受注者は、旧橋撤去にあたり、振動・騒音・粉塵・汚濁水等により、第三者に被害を及ぼさないよう施工しなければならない。</w:t>
      </w:r>
    </w:p>
    <w:p w14:paraId="6D7987D1"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２．受注者は、舗装版・床版破砕及び撤去に伴い、適切な工法を検討し施工しなければならない。</w:t>
      </w:r>
    </w:p>
    <w:p w14:paraId="6A5C5F9A" w14:textId="273045F6"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３．受注者は、旧橋撤去工に伴い河川内に足場を設置する場合には、突発的な出水による足場の　　　流出、路盤の沈下が生じないよう対策</w:t>
      </w:r>
      <w:r w:rsidR="00B53BB8">
        <w:rPr>
          <w:rFonts w:ascii="ＭＳ 明朝" w:hAnsi="ＭＳ 明朝" w:hint="eastAsia"/>
          <w:szCs w:val="21"/>
        </w:rPr>
        <w:t>及び</w:t>
      </w:r>
      <w:r w:rsidRPr="00E961E2">
        <w:rPr>
          <w:rFonts w:ascii="ＭＳ 明朝" w:hAnsi="ＭＳ 明朝" w:hint="eastAsia"/>
          <w:szCs w:val="21"/>
        </w:rPr>
        <w:t>管理を行わなければならない。</w:t>
      </w:r>
    </w:p>
    <w:p w14:paraId="74CC762D" w14:textId="1E2B3421"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４．受注者は、鋼製高欄撤去・桁材撤去において、設計図書による処分方法によらなければならない。</w:t>
      </w:r>
    </w:p>
    <w:p w14:paraId="62DE9761" w14:textId="3AD5C819" w:rsidR="003B7180" w:rsidRPr="00E961E2" w:rsidRDefault="003B7180" w:rsidP="006C307D">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５．受注者は、河川</w:t>
      </w:r>
      <w:r w:rsidR="00B53BB8">
        <w:rPr>
          <w:rFonts w:ascii="ＭＳ 明朝" w:hAnsi="ＭＳ 明朝" w:hint="eastAsia"/>
          <w:szCs w:val="21"/>
        </w:rPr>
        <w:t>及び</w:t>
      </w:r>
      <w:r w:rsidRPr="00E961E2">
        <w:rPr>
          <w:rFonts w:ascii="ＭＳ 明朝" w:hAnsi="ＭＳ 明朝" w:hint="eastAsia"/>
          <w:szCs w:val="21"/>
        </w:rPr>
        <w:t>供用道路上等で、旧橋撤去工を行う場合には、撤去に伴い発生するアスファルト殻・コンクリート殻及び撤去に使用する資材の落下を防止する対策を講じ、河道及び交通の確保に努めなければならない。</w:t>
      </w:r>
    </w:p>
    <w:p w14:paraId="106247F9" w14:textId="77777777" w:rsidR="003B7180" w:rsidRPr="009F0D75" w:rsidRDefault="003B7180" w:rsidP="00E961E2">
      <w:pPr>
        <w:rPr>
          <w:rFonts w:ascii="ＭＳ 明朝" w:hAnsi="ＭＳ 明朝"/>
          <w:szCs w:val="21"/>
        </w:rPr>
      </w:pPr>
    </w:p>
    <w:p w14:paraId="256FC5DE" w14:textId="77777777" w:rsidR="003B7180" w:rsidRPr="00E961E2" w:rsidRDefault="003B7180" w:rsidP="00996410">
      <w:pPr>
        <w:pStyle w:val="2"/>
        <w:rPr>
          <w:spacing w:val="2"/>
          <w:szCs w:val="21"/>
        </w:rPr>
      </w:pPr>
      <w:bookmarkStart w:id="260" w:name="_Toc105142137"/>
      <w:r w:rsidRPr="00E961E2">
        <w:rPr>
          <w:rFonts w:hint="eastAsia"/>
        </w:rPr>
        <w:t>第</w:t>
      </w:r>
      <w:r w:rsidRPr="00E961E2">
        <w:t>2</w:t>
      </w:r>
      <w:r>
        <w:rPr>
          <w:rFonts w:hint="eastAsia"/>
        </w:rPr>
        <w:t>3</w:t>
      </w:r>
      <w:r w:rsidRPr="00E961E2">
        <w:rPr>
          <w:rFonts w:hint="eastAsia"/>
        </w:rPr>
        <w:t>節　仮設工</w:t>
      </w:r>
      <w:bookmarkEnd w:id="260"/>
    </w:p>
    <w:p w14:paraId="4C06A825" w14:textId="52F28AB8" w:rsidR="003B7180" w:rsidRPr="006468F8" w:rsidRDefault="003B7180" w:rsidP="00F63AC3">
      <w:pPr>
        <w:pStyle w:val="3"/>
        <w:rPr>
          <w:spacing w:val="2"/>
        </w:rPr>
      </w:pPr>
      <w:bookmarkStart w:id="261" w:name="_Toc105142138"/>
      <w:r w:rsidRPr="006468F8">
        <w:rPr>
          <w:rFonts w:hint="eastAsia"/>
        </w:rPr>
        <w:t>第３－102条　一般事項</w:t>
      </w:r>
      <w:bookmarkEnd w:id="261"/>
    </w:p>
    <w:p w14:paraId="366D6CC2" w14:textId="31883B33"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１．本節は、仮設工として工事用道路工、仮橋・作業構台工、路面覆工、土留・仮締切工、水替工、地下水位低下工、地中連続壁工（壁式）、地中連続壁工（柱列工）、仮水路工、残土受入れ施設</w:t>
      </w:r>
      <w:r>
        <w:rPr>
          <w:rFonts w:ascii="ＭＳ 明朝" w:hAnsi="ＭＳ 明朝" w:hint="eastAsia"/>
          <w:szCs w:val="21"/>
        </w:rPr>
        <w:t>工、作業ヤード整備工、電力設備工、用水設備工、コンクリート製造設</w:t>
      </w:r>
      <w:r w:rsidRPr="00E961E2">
        <w:rPr>
          <w:rFonts w:ascii="ＭＳ 明朝" w:hAnsi="ＭＳ 明朝" w:hint="eastAsia"/>
          <w:szCs w:val="21"/>
        </w:rPr>
        <w:t>備工、橋梁足場等設備工、トンネル仮設備工、シェッド仮設備工、共同溝仮設備工、防塵対策工、汚濁防止工、防護施設工、除雪工、雪寒施設工その他これらに類する工種について定めるものとする。</w:t>
      </w:r>
    </w:p>
    <w:p w14:paraId="1EF215BC" w14:textId="77777777"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２．受注者は、仮設工については、設計図の定め又は監督職員の指示がある場合を除き、受注者の責任において施工しなければならない。</w:t>
      </w:r>
    </w:p>
    <w:p w14:paraId="48389D2C" w14:textId="5253E99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３．受注者は、仮設物については、設計図書の定め又は監督職員の指示がある場合を除き、工事完了後、仮設物を完全に撤去し、原形に復旧しなければならない。</w:t>
      </w:r>
    </w:p>
    <w:p w14:paraId="3EF26C96" w14:textId="77777777" w:rsidR="003B7180" w:rsidRPr="00E961E2" w:rsidRDefault="003B7180" w:rsidP="00E961E2">
      <w:pPr>
        <w:rPr>
          <w:rFonts w:ascii="ＭＳ 明朝" w:hAnsi="ＭＳ 明朝"/>
          <w:spacing w:val="2"/>
          <w:szCs w:val="21"/>
        </w:rPr>
      </w:pPr>
    </w:p>
    <w:p w14:paraId="753C9AE5" w14:textId="7264B755" w:rsidR="003B7180" w:rsidRPr="006468F8" w:rsidRDefault="003B7180" w:rsidP="00F63AC3">
      <w:pPr>
        <w:pStyle w:val="3"/>
        <w:rPr>
          <w:spacing w:val="2"/>
        </w:rPr>
      </w:pPr>
      <w:bookmarkStart w:id="262" w:name="_Toc105142139"/>
      <w:r w:rsidRPr="006468F8">
        <w:rPr>
          <w:rFonts w:hint="eastAsia"/>
        </w:rPr>
        <w:t>第３－103条　工事用道路工</w:t>
      </w:r>
      <w:bookmarkEnd w:id="262"/>
    </w:p>
    <w:p w14:paraId="310F2C51" w14:textId="78364749"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１．工事用道路とは、工事用の資機材や土砂を運搬するために仮に施工された道路をいうものと　する。</w:t>
      </w:r>
    </w:p>
    <w:p w14:paraId="2E23F346" w14:textId="5559A325"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２．受注者は、工事用道路の施工にあたり、予定交通量・地形・気候を的確に把握し、周囲の環境に影響のないように対策を講じなければならない。</w:t>
      </w:r>
    </w:p>
    <w:p w14:paraId="343881B9" w14:textId="6AD4A45F" w:rsidR="003B7180" w:rsidRPr="00E961E2" w:rsidRDefault="003B7180" w:rsidP="006C307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３．受注者は、工事用道路に一般交通がある場合には、一般交通の支障とならないようその維持管理に留意しなければならない。</w:t>
      </w:r>
    </w:p>
    <w:p w14:paraId="76D56002" w14:textId="359115BF"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４．受注者は、工事用道路盛土の施工にあたり、不等沈下を起こさないように締固めなければならない。</w:t>
      </w:r>
    </w:p>
    <w:p w14:paraId="72D129B4" w14:textId="19FC1EB9"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５．受注者は、工事用道路の盛土部法面を整形する場合は、法面の崩壊が起こらないように締固めなければならない。</w:t>
      </w:r>
    </w:p>
    <w:p w14:paraId="5D39DDB1"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６．受注者は、工事用道路の敷砂利を行うにあたり、石材を均一に敷均さなければならない。</w:t>
      </w:r>
    </w:p>
    <w:p w14:paraId="0FFAC085" w14:textId="78336CF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７．受注者は、安定シートを用いて、工事用道路の盛土の安定を図る場合には、安定シートと盛土が一体化して所定の効果が発揮できるよう施工しなければならない。</w:t>
      </w:r>
    </w:p>
    <w:p w14:paraId="21B87367"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８．受注者は、殻運搬処理を行うにあたり、運搬物が飛散しないように行わなければならない。</w:t>
      </w:r>
    </w:p>
    <w:p w14:paraId="3C2FFC07" w14:textId="67E8C7DA"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９．受注者は、工事用道路を堤防等の既設構造物に設置・撤去する場合は、既設構造物に悪影響を与えないようにしなければならない。</w:t>
      </w:r>
    </w:p>
    <w:p w14:paraId="17E46892" w14:textId="77777777" w:rsidR="003B7180" w:rsidRPr="00E961E2" w:rsidRDefault="003B7180" w:rsidP="00E961E2">
      <w:pPr>
        <w:rPr>
          <w:rFonts w:ascii="ＭＳ 明朝" w:hAnsi="ＭＳ 明朝"/>
          <w:spacing w:val="2"/>
          <w:szCs w:val="21"/>
        </w:rPr>
      </w:pPr>
    </w:p>
    <w:p w14:paraId="308C5C37" w14:textId="473836EF" w:rsidR="003B7180" w:rsidRPr="006468F8" w:rsidRDefault="003B7180" w:rsidP="00F63AC3">
      <w:pPr>
        <w:pStyle w:val="3"/>
        <w:rPr>
          <w:spacing w:val="2"/>
        </w:rPr>
      </w:pPr>
      <w:bookmarkStart w:id="263" w:name="_Toc105142140"/>
      <w:r w:rsidRPr="006468F8">
        <w:rPr>
          <w:rFonts w:hint="eastAsia"/>
        </w:rPr>
        <w:t>第３－104条　仮橋・作業構台工</w:t>
      </w:r>
      <w:bookmarkEnd w:id="263"/>
    </w:p>
    <w:p w14:paraId="13BA8625" w14:textId="6847DAF9"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１．受注者は、仮橋・作業構台を河川内に設置する際に、設計図書に定めがない場合には、工事完了後及び工事期間中であっても出水期間中は撤去しなければならない。</w:t>
      </w:r>
    </w:p>
    <w:p w14:paraId="75B8FCF3" w14:textId="27A86810"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２．受注者は、覆工板と仮橋上部との接合を行うにあたり、隅角部の設置に支障があるときはその処理方法等の対策を講じなければならない。</w:t>
      </w:r>
    </w:p>
    <w:p w14:paraId="54CCE95E" w14:textId="02ACECF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３．受注者は、仮設高欄及び防舷材を設置するにあたり、その位置に支障があるときは、設置方法等の対策を講じなければならない。</w:t>
      </w:r>
    </w:p>
    <w:p w14:paraId="542194FD"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４．受注者は、殻運搬処理を行うにあたり、運搬物が飛散しないように行わなければならない。</w:t>
      </w:r>
    </w:p>
    <w:p w14:paraId="275D7F95" w14:textId="3F0C1161"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５．受注者は、橋脚及び鋼管杭の施工にあたり、ウォータージェットを用いる場合には、最後の打上りを落錘等で貫入させ落ち着かせなければならない。</w:t>
      </w:r>
    </w:p>
    <w:p w14:paraId="48F45085" w14:textId="77777777" w:rsidR="003B7180" w:rsidRPr="00E961E2" w:rsidRDefault="003B7180" w:rsidP="00E961E2">
      <w:pPr>
        <w:rPr>
          <w:rFonts w:ascii="ＭＳ 明朝" w:hAnsi="ＭＳ 明朝"/>
          <w:spacing w:val="2"/>
          <w:szCs w:val="21"/>
        </w:rPr>
      </w:pPr>
    </w:p>
    <w:p w14:paraId="5FC1CC8A" w14:textId="0B79FAAC" w:rsidR="003B7180" w:rsidRPr="006468F8" w:rsidRDefault="003B7180" w:rsidP="00F63AC3">
      <w:pPr>
        <w:pStyle w:val="3"/>
        <w:rPr>
          <w:spacing w:val="2"/>
        </w:rPr>
      </w:pPr>
      <w:bookmarkStart w:id="264" w:name="_Toc105142141"/>
      <w:r w:rsidRPr="006468F8">
        <w:rPr>
          <w:rFonts w:hint="eastAsia"/>
        </w:rPr>
        <w:t>第３－105条　路面覆工</w:t>
      </w:r>
      <w:bookmarkEnd w:id="264"/>
    </w:p>
    <w:p w14:paraId="28D0BC40" w14:textId="242173B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１．受注者は、路面覆工を施工するにあたり、覆工板間の段差・隙間・覆工板表面の滑り</w:t>
      </w:r>
      <w:r w:rsidR="00B53BB8">
        <w:rPr>
          <w:rFonts w:ascii="ＭＳ 明朝" w:hAnsi="ＭＳ 明朝" w:hint="eastAsia"/>
          <w:szCs w:val="21"/>
        </w:rPr>
        <w:t>及び</w:t>
      </w:r>
      <w:r w:rsidRPr="00E961E2">
        <w:rPr>
          <w:rFonts w:ascii="ＭＳ 明朝" w:hAnsi="ＭＳ 明朝" w:hint="eastAsia"/>
          <w:szCs w:val="21"/>
        </w:rPr>
        <w:t>覆工板の跳ね上がり等に注意し、交通の支障とならないようにしなければならない。</w:t>
      </w:r>
    </w:p>
    <w:p w14:paraId="6AD2AF3A" w14:textId="1E0E68AF"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２．受注者は、覆工部の出入り口の設置及び資器材の搬入出に際して、関係者以外の立ち入りの防止に対して留意しなければならない。</w:t>
      </w:r>
    </w:p>
    <w:p w14:paraId="2F9924F4" w14:textId="29D2B7F9"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３．受注者は、路面勾配がある場合に、覆工板の受桁に荷重が均等にかかるようにするとともに、受桁が転倒しない構造としなければならない。</w:t>
      </w:r>
    </w:p>
    <w:p w14:paraId="212B793D" w14:textId="77777777" w:rsidR="003B7180" w:rsidRPr="00E961E2" w:rsidRDefault="003B7180" w:rsidP="00E961E2">
      <w:pPr>
        <w:rPr>
          <w:rFonts w:ascii="ＭＳ 明朝" w:hAnsi="ＭＳ 明朝"/>
          <w:spacing w:val="2"/>
          <w:szCs w:val="21"/>
        </w:rPr>
      </w:pPr>
    </w:p>
    <w:p w14:paraId="1BD6CF69" w14:textId="628DF54C" w:rsidR="003B7180" w:rsidRPr="006468F8" w:rsidRDefault="003B7180" w:rsidP="00F63AC3">
      <w:pPr>
        <w:pStyle w:val="3"/>
        <w:rPr>
          <w:spacing w:val="2"/>
        </w:rPr>
      </w:pPr>
      <w:bookmarkStart w:id="265" w:name="_Toc105142142"/>
      <w:r w:rsidRPr="006468F8">
        <w:rPr>
          <w:rFonts w:hint="eastAsia"/>
        </w:rPr>
        <w:t>第３－106条　土留・仮締切工</w:t>
      </w:r>
      <w:bookmarkEnd w:id="265"/>
    </w:p>
    <w:p w14:paraId="1ADFB61B" w14:textId="13E8A05B"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１．受注者は、周囲の状況を考慮し、掘削深さ・土質・地下水位・作用する土圧・載荷重を十分検討し施工しなければならない。</w:t>
      </w:r>
    </w:p>
    <w:p w14:paraId="1359DDD0" w14:textId="5E5C6ED1" w:rsidR="003B7180" w:rsidRPr="002603D9"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２．受注者は、仮締切工の施工に</w:t>
      </w:r>
      <w:r w:rsidRPr="002603D9">
        <w:rPr>
          <w:rFonts w:ascii="ＭＳ 明朝" w:hAnsi="ＭＳ 明朝" w:hint="eastAsia"/>
          <w:szCs w:val="21"/>
        </w:rPr>
        <w:t>あたり、河積阻害や河川管理施設・許可工作物等に対する局所的な洗掘等を避けるような施工をしなければならない。</w:t>
      </w:r>
    </w:p>
    <w:p w14:paraId="799F2A48" w14:textId="77777777" w:rsidR="003B7180" w:rsidRPr="00E961E2" w:rsidRDefault="003B7180" w:rsidP="002A3B76">
      <w:pPr>
        <w:ind w:left="630" w:hangingChars="300" w:hanging="630"/>
        <w:rPr>
          <w:rFonts w:ascii="ＭＳ 明朝" w:hAnsi="ＭＳ 明朝"/>
          <w:spacing w:val="2"/>
          <w:szCs w:val="21"/>
        </w:rPr>
      </w:pPr>
      <w:r w:rsidRPr="002603D9">
        <w:rPr>
          <w:rFonts w:ascii="ＭＳ 明朝" w:hAnsi="ＭＳ 明朝"/>
          <w:szCs w:val="21"/>
        </w:rPr>
        <w:t xml:space="preserve">  </w:t>
      </w:r>
      <w:r w:rsidRPr="002603D9">
        <w:rPr>
          <w:rFonts w:ascii="ＭＳ 明朝" w:hAnsi="ＭＳ 明朝" w:hint="eastAsia"/>
          <w:szCs w:val="21"/>
        </w:rPr>
        <w:t xml:space="preserve">　３．受注者は、河川堤防の開削をともなう施工にあたり、仮締切を設置する場合には、国土交通省仮締切堤設置基準（案）の規定によらなければ</w:t>
      </w:r>
      <w:r w:rsidRPr="00E961E2">
        <w:rPr>
          <w:rFonts w:ascii="ＭＳ 明朝" w:hAnsi="ＭＳ 明朝" w:hint="eastAsia"/>
          <w:szCs w:val="21"/>
        </w:rPr>
        <w:t>ならない。</w:t>
      </w:r>
    </w:p>
    <w:p w14:paraId="6A26156C" w14:textId="77777777"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４．受注者は、土留・仮締切工の仮設H</w:t>
      </w:r>
      <w:r>
        <w:rPr>
          <w:rFonts w:ascii="ＭＳ 明朝" w:hAnsi="ＭＳ 明朝" w:hint="eastAsia"/>
          <w:szCs w:val="21"/>
        </w:rPr>
        <w:t>形</w:t>
      </w:r>
      <w:r w:rsidRPr="00E961E2">
        <w:rPr>
          <w:rFonts w:ascii="ＭＳ 明朝" w:hAnsi="ＭＳ 明朝" w:hint="eastAsia"/>
          <w:szCs w:val="21"/>
        </w:rPr>
        <w:t>鋼杭・仮設鋼矢板の打込みに先行し、支障となる埋設物の確認のため、溝掘りを行い、埋設物を確認しなければならない。</w:t>
      </w:r>
    </w:p>
    <w:p w14:paraId="5210C772" w14:textId="77777777" w:rsidR="003B7180" w:rsidRPr="00E961E2" w:rsidRDefault="003B7180" w:rsidP="00E961E2">
      <w:pPr>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５．受注者は、掘削中、腹起し・切梁等に衝撃を与えないよう注意し、施工しなければならない。</w:t>
      </w:r>
    </w:p>
    <w:p w14:paraId="68C039E0" w14:textId="1B1424C4"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６．受注者は、掘削の進捗及びコンクリートの打設に伴う腹起し、切梁の取り外し時期については、掘削・コンクリートの打設計画において検討し、施工しなければならない。</w:t>
      </w:r>
    </w:p>
    <w:p w14:paraId="317941EF" w14:textId="6ED328B3"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７．受注者は、溝掘りを行うにあたり、一般の交通を開放する必要がある場合には、仮復旧を行い一般の交通に開放しなければならない。</w:t>
      </w:r>
    </w:p>
    <w:p w14:paraId="13E33575" w14:textId="35CD4F64"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８．受注者は、埋戻しを行うにあたり、埋戻し箇所の残材・廃物・木くず等を撤去し・目標高さまで埋戻さなければならない。</w:t>
      </w:r>
    </w:p>
    <w:p w14:paraId="0E8695DC"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９．受注者は、埋戻し箇所が水中の場合には、施工前に排水しなければならない。</w:t>
      </w:r>
    </w:p>
    <w:p w14:paraId="5C2FCFEB" w14:textId="206B8C9E"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．受注者は、構造物の隣接箇所や狭い箇所において埋戻しを行う場合は、十分に締め固めを行わなければならない。</w:t>
      </w:r>
    </w:p>
    <w:p w14:paraId="314850A6" w14:textId="58FE4258"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1</w:t>
      </w:r>
      <w:r w:rsidRPr="00E961E2">
        <w:rPr>
          <w:rFonts w:ascii="ＭＳ 明朝" w:hAnsi="ＭＳ 明朝"/>
          <w:szCs w:val="21"/>
        </w:rPr>
        <w:t>．</w:t>
      </w:r>
      <w:r w:rsidRPr="00E961E2">
        <w:rPr>
          <w:rFonts w:ascii="ＭＳ 明朝" w:hAnsi="ＭＳ 明朝" w:hint="eastAsia"/>
          <w:szCs w:val="21"/>
        </w:rPr>
        <w:t>受注者は、埋戻しを行うにあたり、埋設構造物がある場合には、偏土圧が作用しないように、埋戻さなければならない。</w:t>
      </w:r>
    </w:p>
    <w:p w14:paraId="3E4AC7D2" w14:textId="2597EAC5"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2</w:t>
      </w:r>
      <w:r w:rsidRPr="00E961E2">
        <w:rPr>
          <w:rFonts w:ascii="ＭＳ 明朝" w:hAnsi="ＭＳ 明朝"/>
          <w:szCs w:val="21"/>
        </w:rPr>
        <w:t>．</w:t>
      </w:r>
      <w:r w:rsidRPr="00E961E2">
        <w:rPr>
          <w:rFonts w:ascii="ＭＳ 明朝" w:hAnsi="ＭＳ 明朝" w:hint="eastAsia"/>
          <w:szCs w:val="21"/>
        </w:rPr>
        <w:t>受注者は、河川構造物付近のように水密性を確保しなければならない箇所の埋戻しにあたり、埋戻し材に含まれる石が一ケ所に集中しないように施工しなければならない。</w:t>
      </w:r>
    </w:p>
    <w:p w14:paraId="55E0A31F"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3</w:t>
      </w:r>
      <w:r w:rsidRPr="00E961E2">
        <w:rPr>
          <w:rFonts w:ascii="ＭＳ 明朝" w:hAnsi="ＭＳ 明朝"/>
          <w:szCs w:val="21"/>
        </w:rPr>
        <w:t>．</w:t>
      </w:r>
      <w:r w:rsidRPr="00E961E2">
        <w:rPr>
          <w:rFonts w:ascii="ＭＳ 明朝" w:hAnsi="ＭＳ 明朝" w:hint="eastAsia"/>
          <w:szCs w:val="21"/>
        </w:rPr>
        <w:t>受注者は、埋戻しの施工にあたり、適切な含水比の状態で行わなければならない。</w:t>
      </w:r>
    </w:p>
    <w:p w14:paraId="25DEC251" w14:textId="77777777" w:rsidR="003B7180" w:rsidRPr="00E961E2" w:rsidRDefault="003B7180" w:rsidP="002A3B76">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4</w:t>
      </w:r>
      <w:r w:rsidRPr="00E961E2">
        <w:rPr>
          <w:rFonts w:ascii="ＭＳ 明朝" w:hAnsi="ＭＳ 明朝"/>
          <w:szCs w:val="21"/>
        </w:rPr>
        <w:t>．</w:t>
      </w:r>
      <w:r w:rsidRPr="00E961E2">
        <w:rPr>
          <w:rFonts w:ascii="ＭＳ 明朝" w:hAnsi="ＭＳ 明朝" w:hint="eastAsia"/>
          <w:szCs w:val="21"/>
        </w:rPr>
        <w:t>受注者は、仮設H</w:t>
      </w:r>
      <w:r>
        <w:rPr>
          <w:rFonts w:ascii="ＭＳ 明朝" w:hAnsi="ＭＳ 明朝" w:hint="eastAsia"/>
          <w:szCs w:val="21"/>
        </w:rPr>
        <w:t>形</w:t>
      </w:r>
      <w:r w:rsidRPr="00E961E2">
        <w:rPr>
          <w:rFonts w:ascii="ＭＳ 明朝" w:hAnsi="ＭＳ 明朝" w:hint="eastAsia"/>
          <w:szCs w:val="21"/>
        </w:rPr>
        <w:t>鋼杭・鋼</w:t>
      </w:r>
      <w:r>
        <w:rPr>
          <w:rFonts w:ascii="ＭＳ 明朝" w:hAnsi="ＭＳ 明朝" w:hint="eastAsia"/>
          <w:szCs w:val="21"/>
        </w:rPr>
        <w:t>矢板等の打込みにおいて、打込み方法及び使用機械について打込</w:t>
      </w:r>
      <w:r w:rsidRPr="00E961E2">
        <w:rPr>
          <w:rFonts w:ascii="ＭＳ 明朝" w:hAnsi="ＭＳ 明朝" w:hint="eastAsia"/>
          <w:szCs w:val="21"/>
        </w:rPr>
        <w:t>み地点の土質条件、施工条件に応じたものを用いなければならない。</w:t>
      </w:r>
    </w:p>
    <w:p w14:paraId="6DD16009"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5</w:t>
      </w:r>
      <w:r w:rsidRPr="00E961E2">
        <w:rPr>
          <w:rFonts w:ascii="ＭＳ 明朝" w:hAnsi="ＭＳ 明朝"/>
          <w:szCs w:val="21"/>
        </w:rPr>
        <w:t>．</w:t>
      </w:r>
      <w:r w:rsidRPr="00E961E2">
        <w:rPr>
          <w:rFonts w:ascii="ＭＳ 明朝" w:hAnsi="ＭＳ 明朝" w:hint="eastAsia"/>
          <w:szCs w:val="21"/>
        </w:rPr>
        <w:t>受注者は、仮設鋼矢板の打込みにおいて、埋設物等に損傷を与えないよう施工しなければな　　　らない。導材を設置するなどして、ぶれ・よじれ・倒れを防止するものとし、また隣接の仮設　　　鋼矢板が共下りしないように施工しなければならない。</w:t>
      </w:r>
    </w:p>
    <w:p w14:paraId="145E2578"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6</w:t>
      </w:r>
      <w:r w:rsidRPr="00E961E2">
        <w:rPr>
          <w:rFonts w:ascii="ＭＳ 明朝" w:hAnsi="ＭＳ 明朝"/>
          <w:szCs w:val="21"/>
        </w:rPr>
        <w:t>．</w:t>
      </w:r>
      <w:r w:rsidRPr="00E961E2">
        <w:rPr>
          <w:rFonts w:ascii="ＭＳ 明朝" w:hAnsi="ＭＳ 明朝" w:hint="eastAsia"/>
          <w:szCs w:val="21"/>
        </w:rPr>
        <w:t>受注者は、仮設</w:t>
      </w:r>
      <w:r>
        <w:rPr>
          <w:rFonts w:ascii="ＭＳ 明朝" w:hAnsi="ＭＳ 明朝" w:hint="eastAsia"/>
          <w:szCs w:val="21"/>
        </w:rPr>
        <w:t>鋼</w:t>
      </w:r>
      <w:r w:rsidRPr="00E961E2">
        <w:rPr>
          <w:rFonts w:ascii="ＭＳ 明朝" w:hAnsi="ＭＳ 明朝" w:hint="eastAsia"/>
          <w:szCs w:val="21"/>
        </w:rPr>
        <w:t>矢板の引き抜きにおいて、隣接の仮設</w:t>
      </w:r>
      <w:r>
        <w:rPr>
          <w:rFonts w:ascii="ＭＳ 明朝" w:hAnsi="ＭＳ 明朝" w:hint="eastAsia"/>
          <w:szCs w:val="21"/>
        </w:rPr>
        <w:t>鋼矢板が共上りしないように施工しな</w:t>
      </w:r>
      <w:r>
        <w:rPr>
          <w:rFonts w:ascii="ＭＳ 明朝" w:hAnsi="ＭＳ 明朝" w:hint="eastAsia"/>
          <w:szCs w:val="21"/>
        </w:rPr>
        <w:lastRenderedPageBreak/>
        <w:t>け</w:t>
      </w:r>
      <w:r w:rsidRPr="00E961E2">
        <w:rPr>
          <w:rFonts w:ascii="ＭＳ 明朝" w:hAnsi="ＭＳ 明朝" w:hint="eastAsia"/>
          <w:szCs w:val="21"/>
        </w:rPr>
        <w:t>ればならない。</w:t>
      </w:r>
    </w:p>
    <w:p w14:paraId="7AD02B28"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sidRPr="00E961E2">
        <w:rPr>
          <w:rFonts w:ascii="ＭＳ 明朝" w:hAnsi="ＭＳ 明朝" w:hint="eastAsia"/>
          <w:szCs w:val="21"/>
        </w:rPr>
        <w:t>7</w:t>
      </w:r>
      <w:r w:rsidRPr="00E961E2">
        <w:rPr>
          <w:rFonts w:ascii="ＭＳ 明朝" w:hAnsi="ＭＳ 明朝"/>
          <w:szCs w:val="21"/>
        </w:rPr>
        <w:t>．</w:t>
      </w:r>
      <w:r w:rsidRPr="00E961E2">
        <w:rPr>
          <w:rFonts w:ascii="ＭＳ 明朝" w:hAnsi="ＭＳ 明朝" w:hint="eastAsia"/>
          <w:szCs w:val="21"/>
        </w:rPr>
        <w:t>受注者は、ウォータージェットを用いて仮設H</w:t>
      </w:r>
      <w:r>
        <w:rPr>
          <w:rFonts w:ascii="ＭＳ 明朝" w:hAnsi="ＭＳ 明朝" w:hint="eastAsia"/>
          <w:szCs w:val="21"/>
        </w:rPr>
        <w:t>形鋼杭・鋼矢板等を施工する場合には、最後の</w:t>
      </w:r>
      <w:r w:rsidRPr="00E961E2">
        <w:rPr>
          <w:rFonts w:ascii="ＭＳ 明朝" w:hAnsi="ＭＳ 明朝" w:hint="eastAsia"/>
          <w:szCs w:val="21"/>
        </w:rPr>
        <w:t>打上りを落錘等で貫入させ落ちつかせなければならない。</w:t>
      </w:r>
    </w:p>
    <w:p w14:paraId="1F149113"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18</w:t>
      </w:r>
      <w:r w:rsidRPr="00E961E2">
        <w:rPr>
          <w:rFonts w:ascii="ＭＳ 明朝" w:hAnsi="ＭＳ 明朝"/>
          <w:szCs w:val="21"/>
        </w:rPr>
        <w:t>．</w:t>
      </w:r>
      <w:r w:rsidRPr="00E961E2">
        <w:rPr>
          <w:rFonts w:ascii="ＭＳ 明朝" w:hAnsi="ＭＳ 明朝" w:hint="eastAsia"/>
          <w:szCs w:val="21"/>
        </w:rPr>
        <w:t>受注者は、仮設H</w:t>
      </w:r>
      <w:r>
        <w:rPr>
          <w:rFonts w:ascii="ＭＳ 明朝" w:hAnsi="ＭＳ 明朝" w:hint="eastAsia"/>
          <w:szCs w:val="21"/>
        </w:rPr>
        <w:t>形</w:t>
      </w:r>
      <w:r w:rsidRPr="00E961E2">
        <w:rPr>
          <w:rFonts w:ascii="ＭＳ 明朝" w:hAnsi="ＭＳ 明朝" w:hint="eastAsia"/>
          <w:szCs w:val="21"/>
        </w:rPr>
        <w:t>鋼杭・鋼</w:t>
      </w:r>
      <w:r>
        <w:rPr>
          <w:rFonts w:ascii="ＭＳ 明朝" w:hAnsi="ＭＳ 明朝" w:hint="eastAsia"/>
          <w:szCs w:val="21"/>
        </w:rPr>
        <w:t>矢板等の引抜き跡を沈下など地盤の変状を生じないように空洞を</w:t>
      </w:r>
      <w:r w:rsidRPr="00E961E2">
        <w:rPr>
          <w:rFonts w:ascii="ＭＳ 明朝" w:hAnsi="ＭＳ 明朝" w:hint="eastAsia"/>
          <w:szCs w:val="21"/>
        </w:rPr>
        <w:t>砂等で充てんしなければならない。</w:t>
      </w:r>
    </w:p>
    <w:p w14:paraId="730E3CF9" w14:textId="2B7AE1D2"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19</w:t>
      </w:r>
      <w:r w:rsidRPr="00E961E2">
        <w:rPr>
          <w:rFonts w:ascii="ＭＳ 明朝" w:hAnsi="ＭＳ 明朝"/>
          <w:szCs w:val="21"/>
        </w:rPr>
        <w:t>．</w:t>
      </w:r>
      <w:r w:rsidRPr="00E961E2">
        <w:rPr>
          <w:rFonts w:ascii="ＭＳ 明朝" w:hAnsi="ＭＳ 明朝" w:hint="eastAsia"/>
          <w:szCs w:val="21"/>
        </w:rPr>
        <w:t>受注者は、仮設アンカーの削孔施工については、地下埋設物や周辺家屋等に悪影響を与えないように行わなければならない。</w:t>
      </w:r>
    </w:p>
    <w:p w14:paraId="044609B5" w14:textId="45E9F973"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20</w:t>
      </w:r>
      <w:r w:rsidRPr="00E961E2">
        <w:rPr>
          <w:rFonts w:ascii="ＭＳ 明朝" w:hAnsi="ＭＳ 明朝" w:hint="eastAsia"/>
          <w:szCs w:val="21"/>
        </w:rPr>
        <w:t>．受注者は、タイロッド・腹起しあるいは切梁・腹起しの取付けにあたって各部材が一様に働くように締付けを行わなければならない。また、盛替梁の施工にあたり、矢板の変状に注意し切梁・腹起し等の撤去を行わなければならない。</w:t>
      </w:r>
    </w:p>
    <w:p w14:paraId="0DEF11F0" w14:textId="541008B3"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21</w:t>
      </w:r>
      <w:r w:rsidRPr="00E961E2">
        <w:rPr>
          <w:rFonts w:ascii="ＭＳ 明朝" w:hAnsi="ＭＳ 明朝"/>
          <w:szCs w:val="21"/>
        </w:rPr>
        <w:t>．</w:t>
      </w:r>
      <w:r w:rsidRPr="00E961E2">
        <w:rPr>
          <w:rFonts w:ascii="ＭＳ 明朝" w:hAnsi="ＭＳ 明朝" w:hint="eastAsia"/>
          <w:szCs w:val="21"/>
        </w:rPr>
        <w:t>受注者は横矢板の施工にあたり、掘削と並行してはめ込み、横矢板と掘削土壁との間に隙間のないようにしなければならない。</w:t>
      </w:r>
    </w:p>
    <w:p w14:paraId="278FEBF8"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2</w:t>
      </w:r>
      <w:r w:rsidRPr="00E961E2">
        <w:rPr>
          <w:rFonts w:ascii="ＭＳ 明朝" w:hAnsi="ＭＳ 明朝"/>
          <w:szCs w:val="21"/>
        </w:rPr>
        <w:t>．</w:t>
      </w:r>
      <w:r w:rsidRPr="00E961E2">
        <w:rPr>
          <w:rFonts w:ascii="ＭＳ 明朝" w:hAnsi="ＭＳ 明朝" w:hint="eastAsia"/>
          <w:szCs w:val="21"/>
        </w:rPr>
        <w:t>受注者は、躯体細部の処理のための簡易土留を施工するにあたり、躯体損傷等の悪影響を与えないようにしなければならない。</w:t>
      </w:r>
    </w:p>
    <w:p w14:paraId="575C6362" w14:textId="062AA162"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23</w:t>
      </w:r>
      <w:r w:rsidRPr="00E961E2">
        <w:rPr>
          <w:rFonts w:ascii="ＭＳ 明朝" w:hAnsi="ＭＳ 明朝"/>
          <w:szCs w:val="21"/>
        </w:rPr>
        <w:t>．</w:t>
      </w:r>
      <w:r w:rsidRPr="00E961E2">
        <w:rPr>
          <w:rFonts w:ascii="ＭＳ 明朝" w:hAnsi="ＭＳ 明朝" w:hint="eastAsia"/>
          <w:szCs w:val="21"/>
        </w:rPr>
        <w:t>受注者は、じゃかご（仮設）の施工にあたり、中詰用石材の網目からの脱落が生じないように、石材の選定を行わなければならない。</w:t>
      </w:r>
    </w:p>
    <w:p w14:paraId="0E5D7BB9" w14:textId="2C7DE4B9"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4</w:t>
      </w:r>
      <w:r w:rsidRPr="00E961E2">
        <w:rPr>
          <w:rFonts w:ascii="ＭＳ 明朝" w:hAnsi="ＭＳ 明朝"/>
          <w:szCs w:val="21"/>
        </w:rPr>
        <w:t>．</w:t>
      </w:r>
      <w:r w:rsidRPr="00E961E2">
        <w:rPr>
          <w:rFonts w:ascii="ＭＳ 明朝" w:hAnsi="ＭＳ 明朝" w:hint="eastAsia"/>
          <w:szCs w:val="21"/>
        </w:rPr>
        <w:t>受注者は、じゃかご（仮設）の詰石にあたり、外廻りに大きな石を配置し、かごの先端から逐次詰込み、空隙を少なくしなければならない。</w:t>
      </w:r>
    </w:p>
    <w:p w14:paraId="336028DF" w14:textId="7B11E5CB"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5</w:t>
      </w:r>
      <w:r w:rsidRPr="00E961E2">
        <w:rPr>
          <w:rFonts w:ascii="ＭＳ 明朝" w:hAnsi="ＭＳ 明朝"/>
          <w:szCs w:val="21"/>
        </w:rPr>
        <w:t>．</w:t>
      </w:r>
      <w:r w:rsidRPr="00E961E2">
        <w:rPr>
          <w:rFonts w:ascii="ＭＳ 明朝" w:hAnsi="ＭＳ 明朝" w:hint="eastAsia"/>
          <w:szCs w:val="21"/>
        </w:rPr>
        <w:t>受注者は、じゃかご（仮設）の布設にあたり、床ごしらえのうえ、間割りをしてかご頭の位置を定めなければならない。なお、詰石に際しては、受注者は、法肩及び法尻の屈折部が扁平にならないように充てんし、適切な断面形状に仕上げなければならない。</w:t>
      </w:r>
    </w:p>
    <w:p w14:paraId="0B0CC37D"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6</w:t>
      </w:r>
      <w:r w:rsidRPr="00E961E2">
        <w:rPr>
          <w:rFonts w:ascii="ＭＳ 明朝" w:hAnsi="ＭＳ 明朝"/>
          <w:szCs w:val="21"/>
        </w:rPr>
        <w:t>．</w:t>
      </w:r>
      <w:r w:rsidRPr="00E961E2">
        <w:rPr>
          <w:rFonts w:ascii="ＭＳ 明朝" w:hAnsi="ＭＳ 明朝" w:hint="eastAsia"/>
          <w:szCs w:val="21"/>
        </w:rPr>
        <w:t>受注者は、ふとんかご（仮設）の施工にあたり、本条2</w:t>
      </w:r>
      <w:r>
        <w:rPr>
          <w:rFonts w:ascii="ＭＳ 明朝" w:hAnsi="ＭＳ 明朝" w:hint="eastAsia"/>
          <w:szCs w:val="21"/>
        </w:rPr>
        <w:t>3</w:t>
      </w:r>
      <w:r w:rsidRPr="00E961E2">
        <w:rPr>
          <w:rFonts w:ascii="ＭＳ 明朝" w:hAnsi="ＭＳ 明朝" w:hint="eastAsia"/>
          <w:szCs w:val="21"/>
        </w:rPr>
        <w:t>～</w:t>
      </w:r>
      <w:r>
        <w:rPr>
          <w:rFonts w:ascii="ＭＳ 明朝" w:hAnsi="ＭＳ 明朝" w:hint="eastAsia"/>
          <w:szCs w:val="21"/>
        </w:rPr>
        <w:t>25</w:t>
      </w:r>
      <w:r w:rsidRPr="00E961E2">
        <w:rPr>
          <w:rFonts w:ascii="ＭＳ 明朝" w:hAnsi="ＭＳ 明朝" w:hint="eastAsia"/>
          <w:szCs w:val="21"/>
        </w:rPr>
        <w:t>項の規定によらなければならない。</w:t>
      </w:r>
    </w:p>
    <w:p w14:paraId="03B44909" w14:textId="78A9A8A2"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27</w:t>
      </w:r>
      <w:r w:rsidRPr="00E961E2">
        <w:rPr>
          <w:rFonts w:ascii="ＭＳ 明朝" w:hAnsi="ＭＳ 明朝"/>
          <w:szCs w:val="21"/>
        </w:rPr>
        <w:t>．</w:t>
      </w:r>
      <w:r w:rsidRPr="00E961E2">
        <w:rPr>
          <w:rFonts w:ascii="ＭＳ 明朝" w:hAnsi="ＭＳ 明朝" w:hint="eastAsia"/>
          <w:szCs w:val="21"/>
        </w:rPr>
        <w:t>受注者は、締切盛土着手前に現状地盤を確認し、周囲の地盤や構造物に変状を与えないようにしなければならない。</w:t>
      </w:r>
    </w:p>
    <w:p w14:paraId="3662A1B5" w14:textId="1FB753DA"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28</w:t>
      </w:r>
      <w:r w:rsidRPr="00E961E2">
        <w:rPr>
          <w:rFonts w:ascii="ＭＳ 明朝" w:hAnsi="ＭＳ 明朝"/>
          <w:szCs w:val="21"/>
        </w:rPr>
        <w:t>．</w:t>
      </w:r>
      <w:r w:rsidRPr="00E961E2">
        <w:rPr>
          <w:rFonts w:ascii="ＭＳ 明朝" w:hAnsi="ＭＳ 明朝" w:hint="eastAsia"/>
          <w:szCs w:val="21"/>
        </w:rPr>
        <w:t>受注者は、盛土部法面の整形を行う場合には、締固めて法面の崩壊がないように施工しなければならない。</w:t>
      </w:r>
    </w:p>
    <w:p w14:paraId="00E26284" w14:textId="7777777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2</w:t>
      </w:r>
      <w:r w:rsidRPr="00E961E2">
        <w:rPr>
          <w:rFonts w:ascii="ＭＳ 明朝" w:hAnsi="ＭＳ 明朝" w:hint="eastAsia"/>
          <w:szCs w:val="21"/>
        </w:rPr>
        <w:t>9</w:t>
      </w:r>
      <w:r w:rsidRPr="00E961E2">
        <w:rPr>
          <w:rFonts w:ascii="ＭＳ 明朝" w:hAnsi="ＭＳ 明朝"/>
          <w:szCs w:val="21"/>
        </w:rPr>
        <w:t>．</w:t>
      </w:r>
      <w:r w:rsidRPr="00E961E2">
        <w:rPr>
          <w:rFonts w:ascii="ＭＳ 明朝" w:hAnsi="ＭＳ 明朝" w:hint="eastAsia"/>
          <w:szCs w:val="21"/>
        </w:rPr>
        <w:t>受注者は、防水シートの設置にあたり、突起物やシートの接続方法の不良により漏水しないように施工しなければならない。</w:t>
      </w:r>
    </w:p>
    <w:p w14:paraId="07EA198E"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30</w:t>
      </w:r>
      <w:r w:rsidRPr="00E961E2">
        <w:rPr>
          <w:rFonts w:ascii="ＭＳ 明朝" w:hAnsi="ＭＳ 明朝" w:hint="eastAsia"/>
          <w:szCs w:val="21"/>
        </w:rPr>
        <w:t>．受注者は、殻運搬処理を行うにあたり、運搬物が飛散しないように行わなければならない。</w:t>
      </w:r>
    </w:p>
    <w:p w14:paraId="3AE30786" w14:textId="77777777" w:rsidR="003B7180" w:rsidRPr="00E961E2" w:rsidRDefault="003B7180" w:rsidP="00E961E2">
      <w:pPr>
        <w:rPr>
          <w:rFonts w:ascii="ＭＳ 明朝" w:hAnsi="ＭＳ 明朝"/>
          <w:spacing w:val="2"/>
          <w:szCs w:val="21"/>
        </w:rPr>
      </w:pPr>
    </w:p>
    <w:p w14:paraId="32A461BB" w14:textId="4277E547" w:rsidR="003B7180" w:rsidRPr="006468F8" w:rsidRDefault="003B7180" w:rsidP="00F63AC3">
      <w:pPr>
        <w:pStyle w:val="3"/>
        <w:rPr>
          <w:spacing w:val="2"/>
        </w:rPr>
      </w:pPr>
      <w:bookmarkStart w:id="266" w:name="_Toc105142143"/>
      <w:r w:rsidRPr="006468F8">
        <w:rPr>
          <w:rFonts w:hint="eastAsia"/>
        </w:rPr>
        <w:t>第３－</w:t>
      </w:r>
      <w:r w:rsidRPr="006468F8">
        <w:t>10</w:t>
      </w:r>
      <w:r w:rsidRPr="006468F8">
        <w:rPr>
          <w:rFonts w:hint="eastAsia"/>
        </w:rPr>
        <w:t>7条　水替工</w:t>
      </w:r>
      <w:bookmarkEnd w:id="266"/>
    </w:p>
    <w:p w14:paraId="67460E02" w14:textId="5718958E"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１．受注者は、ポンプ排水を行うにあたり、土質の確認によって、クイックサンド・ボイリングが起きない事を検討すると共に、湧水や雨水の流入水量を充分に排水しなければならない。</w:t>
      </w:r>
    </w:p>
    <w:p w14:paraId="05946315" w14:textId="652E4DBD"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２．受注者は、本条1項の現象による法面や掘削地盤面の崩壌を招かぬように管理しなければならない。</w:t>
      </w:r>
    </w:p>
    <w:p w14:paraId="28A9D5E0" w14:textId="3C692DBE" w:rsidR="003B7180" w:rsidRPr="00E961E2" w:rsidRDefault="003B7180" w:rsidP="00E34113">
      <w:pPr>
        <w:ind w:left="630" w:hangingChars="300" w:hanging="63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３．受注者は、河川あるいは下水道等に排水する場合において、設計図書に明示がない場合には、工事着手前に、河川法・下水道法の規定に基づき、当該管理者に届出、あるいは許可を受けな　　　ければならない。</w:t>
      </w:r>
    </w:p>
    <w:p w14:paraId="167EC386" w14:textId="77777777" w:rsidR="003B7180" w:rsidRPr="00E961E2" w:rsidRDefault="003B7180" w:rsidP="00E34113">
      <w:pPr>
        <w:ind w:left="630" w:hangingChars="300" w:hanging="630"/>
        <w:rPr>
          <w:rFonts w:ascii="ＭＳ 明朝" w:hAnsi="ＭＳ 明朝"/>
          <w:szCs w:val="21"/>
        </w:rPr>
      </w:pPr>
      <w:r w:rsidRPr="00E961E2">
        <w:rPr>
          <w:rFonts w:ascii="ＭＳ 明朝" w:hAnsi="ＭＳ 明朝" w:hint="eastAsia"/>
          <w:szCs w:val="21"/>
        </w:rPr>
        <w:t xml:space="preserve">　　４．受注者は、排水ポンプを設置するにあたり、土砂やごみ等をできるだけ吸い込まないよう、必要に応じ釜場等を設置しなければならない。</w:t>
      </w:r>
    </w:p>
    <w:p w14:paraId="181FBAA8" w14:textId="238CBA69"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hint="eastAsia"/>
          <w:szCs w:val="21"/>
        </w:rPr>
        <w:t xml:space="preserve">　　５．受注者は、工事</w:t>
      </w:r>
      <w:r w:rsidR="00B53BB8">
        <w:rPr>
          <w:rFonts w:ascii="ＭＳ 明朝" w:hAnsi="ＭＳ 明朝" w:hint="eastAsia"/>
          <w:szCs w:val="21"/>
        </w:rPr>
        <w:t>及び</w:t>
      </w:r>
      <w:r w:rsidRPr="00E961E2">
        <w:rPr>
          <w:rFonts w:ascii="ＭＳ 明朝" w:hAnsi="ＭＳ 明朝" w:hint="eastAsia"/>
          <w:szCs w:val="21"/>
        </w:rPr>
        <w:t>周辺環境に支障をきたさないよう、排水ポンプ</w:t>
      </w:r>
      <w:r w:rsidR="00B53BB8">
        <w:rPr>
          <w:rFonts w:ascii="ＭＳ 明朝" w:hAnsi="ＭＳ 明朝" w:hint="eastAsia"/>
          <w:szCs w:val="21"/>
        </w:rPr>
        <w:t>及び</w:t>
      </w:r>
      <w:r w:rsidRPr="00E961E2">
        <w:rPr>
          <w:rFonts w:ascii="ＭＳ 明朝" w:hAnsi="ＭＳ 明朝" w:hint="eastAsia"/>
          <w:szCs w:val="21"/>
        </w:rPr>
        <w:t>釜場の維持管理を行わなければならない。なお、排水先の水路等も作業排水に起因した事故等が発生しないよう、同様に維持管理を行わなければならない。</w:t>
      </w:r>
    </w:p>
    <w:p w14:paraId="144883BE" w14:textId="4BC123D3"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６．受注者は、工事により発生する濁水を関係法令等に</w:t>
      </w:r>
      <w:r w:rsidR="00B53BB8">
        <w:rPr>
          <w:rFonts w:ascii="ＭＳ 明朝" w:hAnsi="ＭＳ 明朝" w:hint="eastAsia"/>
          <w:szCs w:val="21"/>
        </w:rPr>
        <w:t>したがって</w:t>
      </w:r>
      <w:r w:rsidRPr="00E961E2">
        <w:rPr>
          <w:rFonts w:ascii="ＭＳ 明朝" w:hAnsi="ＭＳ 明朝" w:hint="eastAsia"/>
          <w:szCs w:val="21"/>
        </w:rPr>
        <w:t>、濁りの除去等の処理を行った後、放流しなければならない。</w:t>
      </w:r>
    </w:p>
    <w:p w14:paraId="3CF2D927" w14:textId="77777777" w:rsidR="003B7180" w:rsidRPr="00E961E2" w:rsidRDefault="003B7180" w:rsidP="00E961E2">
      <w:pPr>
        <w:rPr>
          <w:rFonts w:ascii="ＭＳ 明朝" w:hAnsi="ＭＳ 明朝"/>
          <w:spacing w:val="2"/>
          <w:szCs w:val="21"/>
        </w:rPr>
      </w:pPr>
    </w:p>
    <w:p w14:paraId="4B8191CC" w14:textId="71207D40" w:rsidR="003B7180" w:rsidRPr="006468F8" w:rsidRDefault="003B7180" w:rsidP="00F63AC3">
      <w:pPr>
        <w:pStyle w:val="3"/>
        <w:rPr>
          <w:spacing w:val="2"/>
        </w:rPr>
      </w:pPr>
      <w:bookmarkStart w:id="267" w:name="_Toc105142144"/>
      <w:r w:rsidRPr="006468F8">
        <w:rPr>
          <w:rFonts w:hint="eastAsia"/>
        </w:rPr>
        <w:t>第３－</w:t>
      </w:r>
      <w:r w:rsidRPr="006468F8">
        <w:t>10</w:t>
      </w:r>
      <w:r w:rsidRPr="006468F8">
        <w:rPr>
          <w:rFonts w:hint="eastAsia"/>
        </w:rPr>
        <w:t>8条　地下水位低下工</w:t>
      </w:r>
      <w:bookmarkEnd w:id="267"/>
    </w:p>
    <w:p w14:paraId="44C316C7" w14:textId="41D3FE59" w:rsidR="003B7180" w:rsidRPr="002603D9" w:rsidRDefault="003B7180" w:rsidP="00E34113">
      <w:pPr>
        <w:ind w:left="630" w:hangingChars="300" w:hanging="630"/>
        <w:rPr>
          <w:rFonts w:ascii="ＭＳ 明朝" w:hAnsi="ＭＳ 明朝"/>
          <w:spacing w:val="2"/>
          <w:szCs w:val="21"/>
        </w:rPr>
      </w:pPr>
      <w:r w:rsidRPr="002603D9">
        <w:rPr>
          <w:rFonts w:ascii="ＭＳ 明朝" w:hAnsi="ＭＳ 明朝"/>
          <w:szCs w:val="21"/>
        </w:rPr>
        <w:t xml:space="preserve">  </w:t>
      </w:r>
      <w:r w:rsidRPr="002603D9">
        <w:rPr>
          <w:rFonts w:ascii="ＭＳ 明朝" w:hAnsi="ＭＳ 明朝" w:hint="eastAsia"/>
          <w:szCs w:val="21"/>
        </w:rPr>
        <w:t xml:space="preserve">　１．受注者は、ウェルポイントあるいはディープウェルを行うにあたり、工事着手前に土質の確認を行い、地下水位・透水係数・湧水量等を確認し、確実に施工しなければならない。</w:t>
      </w:r>
    </w:p>
    <w:p w14:paraId="0B4D97B4" w14:textId="7CD16D67" w:rsidR="003B7180" w:rsidRPr="00E961E2" w:rsidRDefault="003B7180" w:rsidP="00E34113">
      <w:pPr>
        <w:ind w:left="630" w:hangingChars="300" w:hanging="630"/>
        <w:rPr>
          <w:rFonts w:ascii="ＭＳ 明朝" w:hAnsi="ＭＳ 明朝"/>
          <w:spacing w:val="2"/>
          <w:szCs w:val="21"/>
        </w:rPr>
      </w:pPr>
      <w:r w:rsidRPr="002603D9">
        <w:rPr>
          <w:rFonts w:ascii="ＭＳ 明朝" w:hAnsi="ＭＳ 明朝"/>
          <w:szCs w:val="21"/>
        </w:rPr>
        <w:lastRenderedPageBreak/>
        <w:t xml:space="preserve">  </w:t>
      </w:r>
      <w:r w:rsidRPr="002603D9">
        <w:rPr>
          <w:rFonts w:ascii="ＭＳ 明朝" w:hAnsi="ＭＳ 明朝" w:hint="eastAsia"/>
          <w:szCs w:val="21"/>
        </w:rPr>
        <w:t xml:space="preserve">　２．受注者は、周辺に井戸がある場合には、状況の把握につとめ被害を与えないようにしなければならない。</w:t>
      </w:r>
    </w:p>
    <w:p w14:paraId="3AC18BD7" w14:textId="77777777" w:rsidR="003B7180" w:rsidRPr="00E961E2" w:rsidRDefault="003B7180" w:rsidP="00E961E2">
      <w:pPr>
        <w:rPr>
          <w:rFonts w:ascii="ＭＳ 明朝" w:hAnsi="ＭＳ 明朝"/>
          <w:spacing w:val="2"/>
          <w:szCs w:val="21"/>
        </w:rPr>
      </w:pPr>
    </w:p>
    <w:p w14:paraId="2E1E7A78" w14:textId="2CD6D7FB" w:rsidR="003B7180" w:rsidRPr="006468F8" w:rsidRDefault="003B7180" w:rsidP="00F63AC3">
      <w:pPr>
        <w:pStyle w:val="3"/>
        <w:rPr>
          <w:spacing w:val="2"/>
        </w:rPr>
      </w:pPr>
      <w:bookmarkStart w:id="268" w:name="_Toc105142145"/>
      <w:r w:rsidRPr="006468F8">
        <w:rPr>
          <w:rFonts w:hint="eastAsia"/>
        </w:rPr>
        <w:t>第３－</w:t>
      </w:r>
      <w:r w:rsidRPr="006468F8">
        <w:t>10</w:t>
      </w:r>
      <w:r w:rsidRPr="006468F8">
        <w:rPr>
          <w:rFonts w:hint="eastAsia"/>
        </w:rPr>
        <w:t>9条　地中連続壁工（壁式）</w:t>
      </w:r>
      <w:bookmarkEnd w:id="268"/>
    </w:p>
    <w:p w14:paraId="624D0C62" w14:textId="095EF6CA"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１．受注者は、地盤条件・施工条件に適した工法、資機材を用いて、充分な作業スペースを確保して、施工を行わなければならない。</w:t>
      </w:r>
    </w:p>
    <w:p w14:paraId="40E0EDAF" w14:textId="1B2E6C4A"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２．受注者は、作業床の施工にあたっては、路盤状況によっては砕石路盤を設けるなど、作業床を堅固なものとしなければならない。</w:t>
      </w:r>
    </w:p>
    <w:p w14:paraId="100B2380" w14:textId="30257857" w:rsidR="003B7180" w:rsidRPr="00E961E2" w:rsidRDefault="003B7180" w:rsidP="00E34113">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３．受注者は、ガイドウォールの設置に際して、表層地盤の状況・地下水位・上載荷重・隣接構造物との関係を考慮して、形状・寸法等を決定し、所定の位置に精度よく設置しなければならない。</w:t>
      </w:r>
    </w:p>
    <w:p w14:paraId="165D9F93" w14:textId="77777777" w:rsidR="003B7180" w:rsidRPr="00E961E2" w:rsidRDefault="003B7180" w:rsidP="00F23E8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４．受注者は、連壁掘削を施工するに際して、土質に適した掘削速度で掘削しなければならない。　　　また、掘削底面は平坦となるようにしなければならない。</w:t>
      </w:r>
    </w:p>
    <w:p w14:paraId="20BF751D" w14:textId="288667E4" w:rsidR="003B7180" w:rsidRPr="00E961E2" w:rsidRDefault="003B7180" w:rsidP="00F23E8D">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５．受注者は、連壁鉄筋の組立てに際して、運搬・建て込み時に変形が生じないようにしなければならない。</w:t>
      </w:r>
    </w:p>
    <w:p w14:paraId="6BFCA18A" w14:textId="474C57D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６．連壁鉄筋を深さ方向に分割して施工する場合には、受注者は、建て込み時の接続精度が確保できるように、各鉄筋がこの製作精度を保たなければならない。</w:t>
      </w:r>
    </w:p>
    <w:p w14:paraId="55CE1A53" w14:textId="6B66EFE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７．受注者は、後行エレメントの鉄筋かごの建て込み前に、先行エレメントの、連壁継手部に付着している泥土や残存している充墳砕石を取り除く等エレメント間の止水性の向上を図らなければならない。</w:t>
      </w:r>
    </w:p>
    <w:p w14:paraId="5ED4D145" w14:textId="670E617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８．受注者は、連壁コンクリートの打設に際して、鉄筋かごの浮き上がりのないように施工しなければならない。</w:t>
      </w:r>
    </w:p>
    <w:p w14:paraId="256D2C38" w14:textId="2DBDBF1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９．打設天端付近では、コンクリートの劣化が生ずるため、受注者は余盛りを行う等その対応をしなければならない。</w:t>
      </w:r>
    </w:p>
    <w:p w14:paraId="68462640"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．安定液のプラント組立、解体に際して、プラントの移動が困難であることを考慮して、受注者は、動線計画も考慮した位置にプラントの設置を行わなければならない。</w:t>
      </w:r>
    </w:p>
    <w:p w14:paraId="66365125" w14:textId="159BF1D6"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11</w:t>
      </w:r>
      <w:r w:rsidRPr="00E961E2">
        <w:rPr>
          <w:rFonts w:ascii="ＭＳ 明朝" w:hAnsi="ＭＳ 明朝"/>
          <w:szCs w:val="21"/>
        </w:rPr>
        <w:t>．</w:t>
      </w:r>
      <w:r w:rsidRPr="00E961E2">
        <w:rPr>
          <w:rFonts w:ascii="ＭＳ 明朝" w:hAnsi="ＭＳ 明朝" w:hint="eastAsia"/>
          <w:szCs w:val="21"/>
        </w:rPr>
        <w:t>受注者は、仮設アンカーの削孔施工にあたり、地下埋設物や周辺家屋等に悪影響を与えないように行わなければならない。</w:t>
      </w:r>
    </w:p>
    <w:p w14:paraId="4CD3E7DC" w14:textId="1A996793"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12</w:t>
      </w:r>
      <w:r w:rsidRPr="00E961E2">
        <w:rPr>
          <w:rFonts w:ascii="ＭＳ 明朝" w:hAnsi="ＭＳ 明朝"/>
          <w:szCs w:val="21"/>
        </w:rPr>
        <w:t>．</w:t>
      </w:r>
      <w:r w:rsidRPr="00E961E2">
        <w:rPr>
          <w:rFonts w:ascii="ＭＳ 明朝" w:hAnsi="ＭＳ 明朝" w:hint="eastAsia"/>
          <w:szCs w:val="21"/>
        </w:rPr>
        <w:t>受注者は、切梁・腹起しの取付けにあたり、各部材が一様に働くように締付けを行わなければならない。</w:t>
      </w:r>
    </w:p>
    <w:p w14:paraId="7872C094"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13</w:t>
      </w:r>
      <w:r w:rsidRPr="00E961E2">
        <w:rPr>
          <w:rFonts w:ascii="ＭＳ 明朝" w:hAnsi="ＭＳ 明朝"/>
          <w:szCs w:val="21"/>
        </w:rPr>
        <w:t>．</w:t>
      </w:r>
      <w:r w:rsidRPr="00E961E2">
        <w:rPr>
          <w:rFonts w:ascii="ＭＳ 明朝" w:hAnsi="ＭＳ 明朝" w:hint="eastAsia"/>
          <w:szCs w:val="21"/>
        </w:rPr>
        <w:t>受注者は、殻運搬処理を行うにあたり、運搬物が飛散しないように行わなければならない。</w:t>
      </w:r>
    </w:p>
    <w:p w14:paraId="6552EFEA" w14:textId="77777777" w:rsidR="003B7180" w:rsidRPr="00E961E2" w:rsidRDefault="003B7180" w:rsidP="00E961E2">
      <w:pPr>
        <w:rPr>
          <w:rFonts w:ascii="ＭＳ 明朝" w:hAnsi="ＭＳ 明朝"/>
          <w:spacing w:val="2"/>
          <w:szCs w:val="21"/>
        </w:rPr>
      </w:pPr>
    </w:p>
    <w:p w14:paraId="39CAD17B" w14:textId="14B7049E" w:rsidR="003B7180" w:rsidRPr="006468F8" w:rsidRDefault="003B7180" w:rsidP="00F63AC3">
      <w:pPr>
        <w:pStyle w:val="3"/>
        <w:rPr>
          <w:spacing w:val="2"/>
        </w:rPr>
      </w:pPr>
      <w:bookmarkStart w:id="269" w:name="_Toc105142146"/>
      <w:r w:rsidRPr="006468F8">
        <w:rPr>
          <w:rFonts w:hint="eastAsia"/>
        </w:rPr>
        <w:t>第３－</w:t>
      </w:r>
      <w:r w:rsidRPr="006468F8">
        <w:t>1</w:t>
      </w:r>
      <w:r w:rsidRPr="006468F8">
        <w:rPr>
          <w:rFonts w:hint="eastAsia"/>
        </w:rPr>
        <w:t>10条　地中連続壁工（柱列式）</w:t>
      </w:r>
      <w:bookmarkEnd w:id="269"/>
    </w:p>
    <w:p w14:paraId="34D31D9F" w14:textId="0A273B2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１．受注者は、地盤条件・施工条件に適した工法、資機材を用いて、充分な作業スペースを確保して、施工を行わなければならない。</w:t>
      </w:r>
    </w:p>
    <w:p w14:paraId="2224309C" w14:textId="1E1555A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２．受注者は、作業床の施工にあたっては、路盤状況によっては砕石路盤を設けるなど、作業床を堅固なものとしなければならない。</w:t>
      </w:r>
    </w:p>
    <w:p w14:paraId="61698DF6" w14:textId="0BA4BA9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３．受注者は、ガイドトレンチの設置に際して、表層地盤の状況・地下水位・上載荷重・隣接構造物との関係を考慮して、形状・寸法等を決定し、所定の位置に精度よく設置しなければならない。</w:t>
      </w:r>
    </w:p>
    <w:p w14:paraId="29780689" w14:textId="4996AF2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４．受注者は、柱列杭の施工に際して、各杭の施工順序・間隔・柱列線及び掘孔精度等に留意し、連続壁の連続性の確保に努めなければならない。</w:t>
      </w:r>
    </w:p>
    <w:p w14:paraId="7C9F8C62" w14:textId="7D56B71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５．オーバーラップ配置の場合に、受注者は、隣接杭の材令が若く、固化材の強度が平均しているうちに掘孔しなければならない。</w:t>
      </w:r>
    </w:p>
    <w:p w14:paraId="0FD98AE8" w14:textId="02BA8E0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６．受注者は、芯材の建て込みに際して、孔壁を損傷しないようにするとともに、芯材を孔心に対して垂直に建て込まなければならない。</w:t>
      </w:r>
    </w:p>
    <w:p w14:paraId="27B2B123" w14:textId="4BFB428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７．受注者は、芯材の挿入が所定の深度まで自重により行えない場合には、孔曲り・固化材の凝結・余掘り長さ不足、ソイルセメントの撹拌不良等の原因を調査し、適切な処置を講じなければならない。</w:t>
      </w:r>
    </w:p>
    <w:p w14:paraId="0D4250CD"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８．安定液のプラント組立・解体に際して、プラントの移動が困難であることを考慮して、受注者は、動線計画も考慮した位置にプラントの設置を行わなければならない。</w:t>
      </w:r>
    </w:p>
    <w:p w14:paraId="44228E15" w14:textId="01353BE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９．受注者は、仮設アンカーの削孔施工にあたり、地下埋設物や周辺家屋等に悪影響を与えないよ</w:t>
      </w:r>
      <w:r w:rsidRPr="00E961E2">
        <w:rPr>
          <w:rFonts w:ascii="ＭＳ 明朝" w:hAnsi="ＭＳ 明朝" w:hint="eastAsia"/>
          <w:szCs w:val="21"/>
        </w:rPr>
        <w:lastRenderedPageBreak/>
        <w:t>うに行わなければならない。</w:t>
      </w:r>
    </w:p>
    <w:p w14:paraId="7CB18BA6" w14:textId="72469E4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．受注者は、切梁・腹起しの取付けにあたり、各部材が一様に働くように締付けを行わなければならない。</w:t>
      </w:r>
    </w:p>
    <w:p w14:paraId="42475F35"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sidRPr="00E961E2">
        <w:rPr>
          <w:rFonts w:ascii="ＭＳ 明朝" w:hAnsi="ＭＳ 明朝"/>
          <w:szCs w:val="21"/>
        </w:rPr>
        <w:t>1</w:t>
      </w:r>
      <w:r>
        <w:rPr>
          <w:rFonts w:ascii="ＭＳ 明朝" w:hAnsi="ＭＳ 明朝" w:hint="eastAsia"/>
          <w:szCs w:val="21"/>
        </w:rPr>
        <w:t>1</w:t>
      </w:r>
      <w:r w:rsidRPr="00E961E2">
        <w:rPr>
          <w:rFonts w:ascii="ＭＳ 明朝" w:hAnsi="ＭＳ 明朝"/>
          <w:szCs w:val="21"/>
        </w:rPr>
        <w:t>．</w:t>
      </w:r>
      <w:r w:rsidRPr="00E961E2">
        <w:rPr>
          <w:rFonts w:ascii="ＭＳ 明朝" w:hAnsi="ＭＳ 明朝" w:hint="eastAsia"/>
          <w:szCs w:val="21"/>
        </w:rPr>
        <w:t>受注者は、殻運搬処理を行うにあたり、運搬物が飛散しないように行わなければならない。</w:t>
      </w:r>
    </w:p>
    <w:p w14:paraId="471C507E" w14:textId="77777777" w:rsidR="003B7180" w:rsidRPr="00A93CD2" w:rsidRDefault="003B7180" w:rsidP="00E961E2">
      <w:pPr>
        <w:rPr>
          <w:rFonts w:ascii="ＭＳ 明朝" w:hAnsi="ＭＳ 明朝"/>
          <w:spacing w:val="2"/>
          <w:szCs w:val="21"/>
        </w:rPr>
      </w:pPr>
    </w:p>
    <w:p w14:paraId="2448BC41" w14:textId="5D2C2252" w:rsidR="003B7180" w:rsidRPr="006468F8" w:rsidRDefault="003B7180" w:rsidP="00F63AC3">
      <w:pPr>
        <w:pStyle w:val="3"/>
        <w:rPr>
          <w:spacing w:val="2"/>
        </w:rPr>
      </w:pPr>
      <w:bookmarkStart w:id="270" w:name="_Toc105142147"/>
      <w:r w:rsidRPr="006468F8">
        <w:rPr>
          <w:rFonts w:hint="eastAsia"/>
        </w:rPr>
        <w:t>第３－</w:t>
      </w:r>
      <w:r w:rsidRPr="006468F8">
        <w:t>1</w:t>
      </w:r>
      <w:r w:rsidRPr="006468F8">
        <w:rPr>
          <w:rFonts w:hint="eastAsia"/>
        </w:rPr>
        <w:t>11条　仮水路工</w:t>
      </w:r>
      <w:bookmarkEnd w:id="270"/>
    </w:p>
    <w:p w14:paraId="156AD239" w14:textId="1A32A91E"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１．受注者は、工事車両等によりヒューム管・コルゲートパイプ・塩ビ管の破損を受けないように、設置しなければならない。</w:t>
      </w:r>
    </w:p>
    <w:p w14:paraId="3E0F888F" w14:textId="248EA01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２．受注者は、ヒューム管・コルゲートパイプ・塩ビ管の撤去後、埋戻しを行う場合には、埋戻しに適した土を用いて締固めをしながら埋戻しをしなければならない。</w:t>
      </w:r>
    </w:p>
    <w:p w14:paraId="74F6A419" w14:textId="18134292"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素掘側溝の施工にあたり、周囲の地下水位への影響が小さくなるように施工しなければならない。また、水位の変動が予測される場合には、必要に応じて周囲の水位観測を行わなくてはならない。</w:t>
      </w:r>
    </w:p>
    <w:p w14:paraId="35023E3B" w14:textId="74871AE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４．受注者は、仮設鋼矢板水路及び仮設軽量鋼矢板水路の施工にあたり、打込み方法・使用機械について、打込み地点の土質条件・施工条件・矢仮の種類等に応じたものを用いなければならない。</w:t>
      </w:r>
    </w:p>
    <w:p w14:paraId="321A2DAF" w14:textId="7E1EEA06"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５．受注者は、矢板の打込みにあたり、導材を設置するなどして、ぶれ・よじれ・倒れ防止をし、また隣接矢板が共下りしないように施工しなければならない。</w:t>
      </w:r>
    </w:p>
    <w:p w14:paraId="31575AA8" w14:textId="0304E2B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６．受注者は、切梁・腹起しの取付けにあたり、切梁・腹起しが一様に働くように締付けを行わなければならない。</w:t>
      </w:r>
    </w:p>
    <w:p w14:paraId="7F3DAED4" w14:textId="6D79532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７．受注者は、仮設の鋼矢板水路を行うにあたり、探索材等の取付けにおいて、各探索材等が一様に働くように締付けを行わなければならない。</w:t>
      </w:r>
    </w:p>
    <w:p w14:paraId="7C68E603"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８．受注者は、仮設H</w:t>
      </w:r>
      <w:r>
        <w:rPr>
          <w:rFonts w:ascii="ＭＳ 明朝" w:hAnsi="ＭＳ 明朝" w:hint="eastAsia"/>
          <w:szCs w:val="21"/>
        </w:rPr>
        <w:t>形</w:t>
      </w:r>
      <w:r w:rsidRPr="00E961E2">
        <w:rPr>
          <w:rFonts w:ascii="ＭＳ 明朝" w:hAnsi="ＭＳ 明朝" w:hint="eastAsia"/>
          <w:szCs w:val="21"/>
        </w:rPr>
        <w:t>鋼杭・鋼</w:t>
      </w:r>
      <w:r>
        <w:rPr>
          <w:rFonts w:ascii="ＭＳ 明朝" w:hAnsi="ＭＳ 明朝" w:hint="eastAsia"/>
          <w:szCs w:val="21"/>
        </w:rPr>
        <w:t>矢板等の引抜き跡を沈下など地盤の変状を生じないよう空洞を砂</w:t>
      </w:r>
      <w:r w:rsidRPr="00E961E2">
        <w:rPr>
          <w:rFonts w:ascii="ＭＳ 明朝" w:hAnsi="ＭＳ 明朝" w:hint="eastAsia"/>
          <w:szCs w:val="21"/>
        </w:rPr>
        <w:t>等で充てんしなければならない。</w:t>
      </w:r>
    </w:p>
    <w:p w14:paraId="5F4CE99D" w14:textId="77777777" w:rsidR="003B7180" w:rsidRPr="003C1207" w:rsidRDefault="003B7180" w:rsidP="00E961E2">
      <w:pPr>
        <w:rPr>
          <w:rFonts w:ascii="ＭＳ 明朝" w:hAnsi="ＭＳ 明朝"/>
          <w:spacing w:val="2"/>
          <w:szCs w:val="21"/>
        </w:rPr>
      </w:pPr>
    </w:p>
    <w:p w14:paraId="24AB14DD" w14:textId="4DD6EF1C" w:rsidR="003B7180" w:rsidRPr="006468F8" w:rsidRDefault="003B7180" w:rsidP="00F63AC3">
      <w:pPr>
        <w:pStyle w:val="3"/>
        <w:rPr>
          <w:spacing w:val="2"/>
        </w:rPr>
      </w:pPr>
      <w:bookmarkStart w:id="271" w:name="_Toc105142148"/>
      <w:r w:rsidRPr="006468F8">
        <w:rPr>
          <w:rFonts w:hint="eastAsia"/>
        </w:rPr>
        <w:t>第３－</w:t>
      </w:r>
      <w:r w:rsidRPr="006468F8">
        <w:t>1</w:t>
      </w:r>
      <w:r w:rsidRPr="006468F8">
        <w:rPr>
          <w:rFonts w:hint="eastAsia"/>
        </w:rPr>
        <w:t>12条　残土受入れ施設工</w:t>
      </w:r>
      <w:bookmarkEnd w:id="271"/>
    </w:p>
    <w:p w14:paraId="524C1A2E" w14:textId="6278CC0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１．受注者は、雨水の排水処理等を含めて、搬入土砂の周囲への流出防止対策を、講じなければならない。</w:t>
      </w:r>
    </w:p>
    <w:p w14:paraId="4C9543E2" w14:textId="0D172D0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２．受注者はコンクリートブロック・プレキャストL型擁壁・プレキャスト逆T型擁壁を仮置きする場合には、転倒、他部材との接触による損傷がないようにこれらを防護しなければならない。</w:t>
      </w:r>
    </w:p>
    <w:p w14:paraId="155A0188" w14:textId="77777777" w:rsidR="003B7180" w:rsidRPr="00E961E2" w:rsidRDefault="003B7180" w:rsidP="00E961E2">
      <w:pPr>
        <w:rPr>
          <w:rFonts w:ascii="ＭＳ 明朝" w:hAnsi="ＭＳ 明朝"/>
          <w:spacing w:val="2"/>
          <w:szCs w:val="21"/>
        </w:rPr>
      </w:pPr>
    </w:p>
    <w:p w14:paraId="38F97C5F" w14:textId="5E7D5339" w:rsidR="003B7180" w:rsidRPr="006468F8" w:rsidRDefault="003B7180" w:rsidP="00F63AC3">
      <w:pPr>
        <w:pStyle w:val="3"/>
        <w:rPr>
          <w:spacing w:val="2"/>
        </w:rPr>
      </w:pPr>
      <w:bookmarkStart w:id="272" w:name="_Toc105142149"/>
      <w:r w:rsidRPr="006468F8">
        <w:rPr>
          <w:rFonts w:hint="eastAsia"/>
        </w:rPr>
        <w:t>第３－</w:t>
      </w:r>
      <w:r w:rsidRPr="006468F8">
        <w:t>1</w:t>
      </w:r>
      <w:r w:rsidRPr="006468F8">
        <w:rPr>
          <w:rFonts w:hint="eastAsia"/>
        </w:rPr>
        <w:t>13条　作業ヤード整備工</w:t>
      </w:r>
      <w:bookmarkEnd w:id="272"/>
    </w:p>
    <w:p w14:paraId="56252AAB" w14:textId="4D27708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１．受注者は、ヤード造成を施工するにあたり、工事の進行に支障のないように位置や規模を検討し造成・整備しなければならない。</w:t>
      </w:r>
    </w:p>
    <w:p w14:paraId="6AE2BA02" w14:textId="7D150F6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２．受注者は、ヤード内に敷砂利を施工する場合、ヤード敷地内に砕石を平坦に敷均さなければならない。</w:t>
      </w:r>
    </w:p>
    <w:p w14:paraId="1706E168" w14:textId="77777777" w:rsidR="003B7180" w:rsidRPr="00E961E2" w:rsidRDefault="003B7180" w:rsidP="00E961E2">
      <w:pPr>
        <w:rPr>
          <w:rFonts w:ascii="ＭＳ 明朝" w:hAnsi="ＭＳ 明朝"/>
          <w:spacing w:val="2"/>
          <w:szCs w:val="21"/>
        </w:rPr>
      </w:pPr>
    </w:p>
    <w:p w14:paraId="7E01FDDD" w14:textId="5E997A46" w:rsidR="003B7180" w:rsidRPr="006468F8" w:rsidRDefault="003B7180" w:rsidP="00F63AC3">
      <w:pPr>
        <w:pStyle w:val="3"/>
        <w:rPr>
          <w:spacing w:val="2"/>
        </w:rPr>
      </w:pPr>
      <w:bookmarkStart w:id="273" w:name="_Toc105142150"/>
      <w:r w:rsidRPr="006468F8">
        <w:rPr>
          <w:rFonts w:hint="eastAsia"/>
        </w:rPr>
        <w:t>第３－</w:t>
      </w:r>
      <w:r w:rsidRPr="006468F8">
        <w:t>1</w:t>
      </w:r>
      <w:r w:rsidRPr="006468F8">
        <w:rPr>
          <w:rFonts w:hint="eastAsia"/>
        </w:rPr>
        <w:t>14条　電力設備工</w:t>
      </w:r>
      <w:bookmarkEnd w:id="273"/>
    </w:p>
    <w:p w14:paraId="2D74F222" w14:textId="2BFE031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１．受注者は、受電設備・配電設備・電動機設備・照明設備を設置するにあたり、必要となる電力量等を把握し、工事に支障が生じない設備としなければならない。</w:t>
      </w:r>
    </w:p>
    <w:p w14:paraId="7A79DD16" w14:textId="4AC98D9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２．工事の安全確保に係わる設備については、受注者は停電時等の非常時への対応に配慮した設備としなければならない。</w:t>
      </w:r>
    </w:p>
    <w:p w14:paraId="302393EC"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３．受注者は、電気事業法において定める自家用電気工作物施設の維持管理・保守において電気事業主任技術者を選び、監督職員に報告するとともに、保守規定を制定し適切な運用をしなければならない。</w:t>
      </w:r>
    </w:p>
    <w:p w14:paraId="5FEE932F" w14:textId="314A3DA4"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４．受注者は、騒音が予想される設備を設置する場合には、防音対策を講じるなど、周辺環境に配慮しなければならない。</w:t>
      </w:r>
    </w:p>
    <w:p w14:paraId="5E9152BB" w14:textId="77777777" w:rsidR="003B7180" w:rsidRPr="00E961E2" w:rsidRDefault="003B7180" w:rsidP="00E961E2">
      <w:pPr>
        <w:rPr>
          <w:rFonts w:ascii="ＭＳ 明朝" w:hAnsi="ＭＳ 明朝"/>
          <w:spacing w:val="2"/>
          <w:szCs w:val="21"/>
        </w:rPr>
      </w:pPr>
    </w:p>
    <w:p w14:paraId="081FB5EA" w14:textId="4851F435" w:rsidR="003B7180" w:rsidRPr="006468F8" w:rsidRDefault="003B7180" w:rsidP="00F63AC3">
      <w:pPr>
        <w:pStyle w:val="3"/>
        <w:rPr>
          <w:spacing w:val="2"/>
        </w:rPr>
      </w:pPr>
      <w:bookmarkStart w:id="274" w:name="_Toc105142151"/>
      <w:r w:rsidRPr="006468F8">
        <w:rPr>
          <w:rFonts w:hint="eastAsia"/>
        </w:rPr>
        <w:t>第３－</w:t>
      </w:r>
      <w:r w:rsidRPr="006468F8">
        <w:t>1</w:t>
      </w:r>
      <w:r w:rsidRPr="006468F8">
        <w:rPr>
          <w:rFonts w:hint="eastAsia"/>
        </w:rPr>
        <w:t>15条　用水設備工</w:t>
      </w:r>
      <w:bookmarkEnd w:id="274"/>
    </w:p>
    <w:p w14:paraId="43928DA7" w14:textId="082B774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１．受注者は、用水設備を設置するにあたり、必要となる用水量等を把握し、工事に支障が生じない設備としなければならない。</w:t>
      </w:r>
    </w:p>
    <w:p w14:paraId="6851099F" w14:textId="068A8E59" w:rsidR="003B7180" w:rsidRPr="00E961E2" w:rsidRDefault="003B7180" w:rsidP="00A93CD2">
      <w:pPr>
        <w:ind w:left="630" w:hangingChars="300" w:hanging="630"/>
        <w:rPr>
          <w:rFonts w:ascii="ＭＳ 明朝" w:hAnsi="ＭＳ 明朝"/>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２．受注者は、騒音が予見される設備を設置する場合には、防音対策を講じるなど、周辺環境に配慮しなければならない。</w:t>
      </w:r>
    </w:p>
    <w:p w14:paraId="07EAFD52" w14:textId="77777777" w:rsidR="003B7180" w:rsidRPr="00E961E2" w:rsidRDefault="003B7180" w:rsidP="00E961E2">
      <w:pPr>
        <w:rPr>
          <w:rFonts w:ascii="ＭＳ 明朝" w:hAnsi="ＭＳ 明朝"/>
          <w:spacing w:val="2"/>
          <w:szCs w:val="21"/>
        </w:rPr>
      </w:pPr>
    </w:p>
    <w:p w14:paraId="5D04DD1F" w14:textId="720E87E2" w:rsidR="003B7180" w:rsidRPr="006468F8" w:rsidRDefault="003B7180" w:rsidP="00F63AC3">
      <w:pPr>
        <w:pStyle w:val="3"/>
        <w:rPr>
          <w:spacing w:val="2"/>
        </w:rPr>
      </w:pPr>
      <w:bookmarkStart w:id="275" w:name="_Toc105142152"/>
      <w:r w:rsidRPr="006468F8">
        <w:rPr>
          <w:rFonts w:hint="eastAsia"/>
        </w:rPr>
        <w:t>第３－</w:t>
      </w:r>
      <w:r w:rsidRPr="006468F8">
        <w:t>1</w:t>
      </w:r>
      <w:r w:rsidRPr="006468F8">
        <w:rPr>
          <w:rFonts w:hint="eastAsia"/>
        </w:rPr>
        <w:t>16条　コンクリート製造設備工</w:t>
      </w:r>
      <w:bookmarkEnd w:id="275"/>
    </w:p>
    <w:p w14:paraId="1EA3E028" w14:textId="0C83936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１．コンクリートプラント設備は、練り上がりコンクリートを排出するときに材料の分離を起こさないものとする。</w:t>
      </w:r>
    </w:p>
    <w:p w14:paraId="0FDB159B"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２．受注者は、コンクリートの練り混ぜにおいてはバッチミキサを用いなければならない。</w:t>
      </w:r>
    </w:p>
    <w:p w14:paraId="62D8A230" w14:textId="4344311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３．ケーブルクレーン設備のバケットの構造は、コンクリートの投入</w:t>
      </w:r>
      <w:r w:rsidR="00B53BB8">
        <w:rPr>
          <w:rFonts w:ascii="ＭＳ 明朝" w:hAnsi="ＭＳ 明朝" w:hint="eastAsia"/>
          <w:szCs w:val="21"/>
        </w:rPr>
        <w:t>及び</w:t>
      </w:r>
      <w:r w:rsidRPr="00E961E2">
        <w:rPr>
          <w:rFonts w:ascii="ＭＳ 明朝" w:hAnsi="ＭＳ 明朝" w:hint="eastAsia"/>
          <w:szCs w:val="21"/>
        </w:rPr>
        <w:t>搬出の際に材料の分離を起こさないものとし、また、バケットからコンクリートの排出が容易でかつ速やかなものとする。</w:t>
      </w:r>
    </w:p>
    <w:p w14:paraId="2BD30533" w14:textId="77777777" w:rsidR="003B7180" w:rsidRPr="00BF7222" w:rsidRDefault="003B7180" w:rsidP="00E961E2">
      <w:pPr>
        <w:rPr>
          <w:rFonts w:ascii="ＭＳ 明朝" w:hAnsi="ＭＳ 明朝"/>
          <w:spacing w:val="2"/>
          <w:szCs w:val="21"/>
        </w:rPr>
      </w:pPr>
    </w:p>
    <w:p w14:paraId="597B2F5F" w14:textId="4C514638" w:rsidR="003B7180" w:rsidRPr="006468F8" w:rsidRDefault="003B7180" w:rsidP="00F63AC3">
      <w:pPr>
        <w:pStyle w:val="3"/>
        <w:rPr>
          <w:spacing w:val="2"/>
        </w:rPr>
      </w:pPr>
      <w:bookmarkStart w:id="276" w:name="_Toc105142153"/>
      <w:r w:rsidRPr="006468F8">
        <w:rPr>
          <w:rFonts w:hint="eastAsia"/>
        </w:rPr>
        <w:t>第３－</w:t>
      </w:r>
      <w:r w:rsidRPr="006468F8">
        <w:t>11</w:t>
      </w:r>
      <w:r w:rsidRPr="006468F8">
        <w:rPr>
          <w:rFonts w:hint="eastAsia"/>
        </w:rPr>
        <w:t>7条　橋梁足場等設備工</w:t>
      </w:r>
      <w:bookmarkEnd w:id="276"/>
    </w:p>
    <w:p w14:paraId="65D5320A" w14:textId="31BA10FC"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１．受注者は、足場設備・防護設備及び登り桟橋の設置に際して、自重・積載荷重・風荷重・水平荷重を考慮して、転倒あるいは落下が生じない構造としなければならない。</w:t>
      </w:r>
    </w:p>
    <w:p w14:paraId="3EEDA45E" w14:textId="3B76944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２．受注者は、高所等へ足場を設置する場合には、作業員の墜落及び吊荷の落下等が起こらないように関連法令に基づき、手摺などの防護工を行わなければならない。</w:t>
      </w:r>
    </w:p>
    <w:p w14:paraId="3DC771DB" w14:textId="2C98D82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板張防護・シート張り防護及びワイヤーブリッジ防護の施工にあたり、歩道あるいは供用道路上等に足場設備工を設置する場合には、必要に応じて交通の障害とならないよう、板張防護・シート張り防護などを行わなければならない。</w:t>
      </w:r>
    </w:p>
    <w:p w14:paraId="2767B1E1" w14:textId="7EA9FEE0"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４．受注者は、シート張り防護の施工にあたり、ボルトや鉄筋などの突起物によるシートの破れ等に留意しなければならない。</w:t>
      </w:r>
    </w:p>
    <w:p w14:paraId="501FDDFA" w14:textId="5AA3D0F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５．工事用エレベーターの設置に際して、受注者は、その最大積載荷重について検討の上設備を設置し、設定した最大積載荷重については作業員に周知させなければならない。</w:t>
      </w:r>
    </w:p>
    <w:p w14:paraId="7193A678" w14:textId="77777777" w:rsidR="003B7180" w:rsidRPr="00E961E2" w:rsidRDefault="003B7180" w:rsidP="00E961E2">
      <w:pPr>
        <w:rPr>
          <w:rFonts w:ascii="ＭＳ 明朝" w:hAnsi="ＭＳ 明朝"/>
          <w:spacing w:val="2"/>
          <w:szCs w:val="21"/>
        </w:rPr>
      </w:pPr>
    </w:p>
    <w:p w14:paraId="486643F4" w14:textId="52B069ED" w:rsidR="003B7180" w:rsidRPr="006468F8" w:rsidRDefault="003B7180" w:rsidP="00F63AC3">
      <w:pPr>
        <w:pStyle w:val="3"/>
        <w:rPr>
          <w:spacing w:val="2"/>
        </w:rPr>
      </w:pPr>
      <w:bookmarkStart w:id="277" w:name="_Toc105142154"/>
      <w:r w:rsidRPr="006468F8">
        <w:rPr>
          <w:rFonts w:hint="eastAsia"/>
        </w:rPr>
        <w:t>第３－</w:t>
      </w:r>
      <w:r w:rsidRPr="006468F8">
        <w:t>11</w:t>
      </w:r>
      <w:r w:rsidRPr="006468F8">
        <w:rPr>
          <w:rFonts w:hint="eastAsia"/>
        </w:rPr>
        <w:t>8条　トンネル仮設備工</w:t>
      </w:r>
      <w:bookmarkEnd w:id="277"/>
    </w:p>
    <w:p w14:paraId="1649B2F2" w14:textId="77777777" w:rsidR="003B7180" w:rsidRPr="00E961E2" w:rsidRDefault="003B7180" w:rsidP="00E961E2">
      <w:pPr>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１．受注者は、トンネル仮設備について、その保守に努めなければならない。</w:t>
      </w:r>
    </w:p>
    <w:p w14:paraId="2462B672" w14:textId="49DB8D92"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トンネル照明設備を設置するにあたり、切羽等直接作業を行う場所、保線作業・通路等に対して適切な照度を確保するとともに、明暗の対比を少なくするようにしなければならない。また、停電時等の非常時への対応についても配慮した設備としなければならない。</w:t>
      </w:r>
    </w:p>
    <w:p w14:paraId="79FE06A8" w14:textId="06D2E98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３．受注者は、用水設備を設置するにあたり、削孔水・コンクリート混練水・洗浄水・機械冷却水等の各使用量及び水質を十分把握し、工事に支障が生じない設備としなければならない。</w:t>
      </w:r>
    </w:p>
    <w:p w14:paraId="215253AB" w14:textId="576D109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４．受注者は、トンネル排水設備を設置するにあたり、湧水量を十分調査し、作業その他に支障が生じないようにしなければならない。また、強制排水が必要な場合には、停電等の非常時に対応した設備としなければならない。</w:t>
      </w:r>
    </w:p>
    <w:p w14:paraId="6E608BAE" w14:textId="7777777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５．受注者は、トンネル換気設備の設置にあたり、トンネルの規模、施工方法・施工条件等を考慮した上で坑内の空気を強制的に換気するのに効果的な換気装置を選定しなければならない。なお、受注者は、発破の後ガス・粉じん・内燃機関の排気ガス・湧出有毒ガス等について、その濃度が関係法令等で定められた許容濃度以下に坑内環境を保つものとしなければならない。また、停電時等の非常時への対応についても考慮した設備としなければならない。</w:t>
      </w:r>
    </w:p>
    <w:p w14:paraId="08DB73C5" w14:textId="27A876E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６．受注者は、トンネル送気設備の設置にあたり、排気ガス等の流入を防止するように吸気口の位置の選定に留意しなければならない。また、停電等の非常時への対応についても考慮した設備としなければならない。また、受注者は、機械による掘削作業、せん孔作業</w:t>
      </w:r>
      <w:r w:rsidR="00B53BB8">
        <w:rPr>
          <w:rFonts w:ascii="ＭＳ 明朝" w:hAnsi="ＭＳ 明朝" w:hint="eastAsia"/>
          <w:szCs w:val="21"/>
        </w:rPr>
        <w:t>及び</w:t>
      </w:r>
      <w:r w:rsidRPr="00E961E2">
        <w:rPr>
          <w:rFonts w:ascii="ＭＳ 明朝" w:hAnsi="ＭＳ 明朝" w:hint="eastAsia"/>
          <w:szCs w:val="21"/>
        </w:rPr>
        <w:t>コンクリート等の吹き付け作業にあたり、湿式の機械装置を用いて粉塵の発散を防止するための措置を講じなければならない。</w:t>
      </w:r>
    </w:p>
    <w:p w14:paraId="65F51339" w14:textId="1AEF1D4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７．受注者は、トンネル工事連絡設備の設置にあたり、通常時のみならず非常時における連絡に関しても考慮しなければならない。</w:t>
      </w:r>
    </w:p>
    <w:p w14:paraId="05EF5690" w14:textId="62437B72"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８．受注者は、トンネル軌条設備の設置にあたり、トンネル内の軌道では側壁と車両との間の間隔を関係法令で定められた間隔以上とする等、安全確保に努めなければならない。</w:t>
      </w:r>
    </w:p>
    <w:p w14:paraId="49D89885" w14:textId="2407379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９．受注者は、トンネル充電設備を設置するにあたり、機関車台数等を考慮し工事に支障が生じないよう充電所の大きさ及び充電器台数等を決定しなければならない。また、充電中の換気に対する配慮を行わなければならない。</w:t>
      </w:r>
    </w:p>
    <w:p w14:paraId="156007BA" w14:textId="0377773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w:t>
      </w:r>
      <w:r w:rsidRPr="00E961E2">
        <w:rPr>
          <w:rFonts w:ascii="ＭＳ 明朝" w:hAnsi="ＭＳ 明朝"/>
          <w:szCs w:val="21"/>
        </w:rPr>
        <w:t>10</w:t>
      </w:r>
      <w:r w:rsidRPr="00E961E2">
        <w:rPr>
          <w:rFonts w:ascii="ＭＳ 明朝" w:hAnsi="ＭＳ 明朝" w:hint="eastAsia"/>
          <w:szCs w:val="21"/>
        </w:rPr>
        <w:t>．受注者は、吹付プラント設備組立解体にあたり、組立解体手順書等に基づき安全に留意して実施しなければならない。</w:t>
      </w:r>
    </w:p>
    <w:p w14:paraId="20152325" w14:textId="4F4A7EDD"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11</w:t>
      </w:r>
      <w:r w:rsidRPr="00E961E2">
        <w:rPr>
          <w:rFonts w:ascii="ＭＳ 明朝" w:hAnsi="ＭＳ 明朝"/>
          <w:szCs w:val="21"/>
        </w:rPr>
        <w:t>．</w:t>
      </w:r>
      <w:r w:rsidRPr="00E961E2">
        <w:rPr>
          <w:rFonts w:ascii="ＭＳ 明朝" w:hAnsi="ＭＳ 明朝" w:hint="eastAsia"/>
          <w:szCs w:val="21"/>
        </w:rPr>
        <w:t>受注者は、スライドセントル組立解体にあたり、換気管及び送気管等の損傷に留意し、また移動時にねじれなどによる変形を起こさないようにしなければならない。組立時には、可動部が長期間の使用に耐えるようにしなければならない。</w:t>
      </w:r>
    </w:p>
    <w:p w14:paraId="65F1FB3C" w14:textId="28C8FB18"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12．受注者は、防水作業台車の構造を防水シートが作業台端部で損傷しない構造とするとともに、作業台組立解体にあたり、施工済みの防水シートを損傷することのないように作業しなければならない。</w:t>
      </w:r>
    </w:p>
    <w:p w14:paraId="0F4020DD" w14:textId="41559199"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13</w:t>
      </w:r>
      <w:r w:rsidRPr="00E961E2">
        <w:rPr>
          <w:rFonts w:ascii="ＭＳ 明朝" w:hAnsi="ＭＳ 明朝"/>
          <w:szCs w:val="21"/>
        </w:rPr>
        <w:t>．</w:t>
      </w:r>
      <w:r w:rsidRPr="00E961E2">
        <w:rPr>
          <w:rFonts w:ascii="ＭＳ 明朝" w:hAnsi="ＭＳ 明朝" w:hint="eastAsia"/>
          <w:szCs w:val="21"/>
        </w:rPr>
        <w:t>受注者は、ターンテーブル設備の設置にあたり、その動きを円滑にするため、据付面をよく整地し不陸をなくさなければならない。</w:t>
      </w:r>
    </w:p>
    <w:p w14:paraId="2A397FA0" w14:textId="216F603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14</w:t>
      </w:r>
      <w:r w:rsidRPr="00E961E2">
        <w:rPr>
          <w:rFonts w:ascii="ＭＳ 明朝" w:hAnsi="ＭＳ 明朝"/>
          <w:szCs w:val="21"/>
        </w:rPr>
        <w:t>．</w:t>
      </w:r>
      <w:r w:rsidRPr="00E961E2">
        <w:rPr>
          <w:rFonts w:ascii="ＭＳ 明朝" w:hAnsi="ＭＳ 明朝" w:hint="eastAsia"/>
          <w:szCs w:val="21"/>
        </w:rPr>
        <w:t>受注者は、トンネル用濁水処理設備の設置にあたり、水質汚濁防止法、関連地方自治体の公害防止条例等の規定による水質を達成できるものとしなければならない。また、設備については、湧水量、作業内容及び作業の進捗状況の変化に伴う処理水の水質変化に対応できるものとしなければならない。</w:t>
      </w:r>
    </w:p>
    <w:p w14:paraId="7AE1DF95" w14:textId="77777777" w:rsidR="003B7180" w:rsidRPr="00E961E2" w:rsidRDefault="003B7180" w:rsidP="00A93CD2">
      <w:pPr>
        <w:ind w:left="642" w:hangingChars="300" w:hanging="642"/>
        <w:rPr>
          <w:rFonts w:ascii="ＭＳ 明朝" w:hAnsi="ＭＳ 明朝"/>
          <w:spacing w:val="2"/>
          <w:szCs w:val="21"/>
        </w:rPr>
      </w:pPr>
      <w:r w:rsidRPr="00E961E2">
        <w:rPr>
          <w:rFonts w:ascii="ＭＳ 明朝" w:hAnsi="ＭＳ 明朝" w:hint="eastAsia"/>
          <w:spacing w:val="2"/>
          <w:szCs w:val="21"/>
        </w:rPr>
        <w:t xml:space="preserve">　</w:t>
      </w:r>
      <w:r w:rsidRPr="00E961E2">
        <w:rPr>
          <w:rFonts w:ascii="ＭＳ 明朝" w:hAnsi="ＭＳ 明朝" w:hint="eastAsia"/>
          <w:color w:val="FF0000"/>
          <w:spacing w:val="2"/>
          <w:szCs w:val="21"/>
        </w:rPr>
        <w:t xml:space="preserve">　</w:t>
      </w:r>
      <w:r w:rsidRPr="00E961E2">
        <w:rPr>
          <w:rFonts w:ascii="ＭＳ 明朝" w:hAnsi="ＭＳ 明朝" w:hint="eastAsia"/>
          <w:spacing w:val="2"/>
          <w:szCs w:val="21"/>
        </w:rPr>
        <w:t>15．受注者は、坑内の作業に労働者を従事させる場合には、坑内において、常時、粉塵マスク・電動ファン付呼吸用保護具（動力を用いて掘削する場所における作業、動力を用いてずりを積み込み、若しくは積み下ろす場所における作業にあっては、電動ファン付呼吸用保護具に限る。）を使用させなければならない。</w:t>
      </w:r>
    </w:p>
    <w:p w14:paraId="464B5BC0" w14:textId="77777777" w:rsidR="003B7180" w:rsidRPr="00E961E2" w:rsidRDefault="003B7180" w:rsidP="00E961E2">
      <w:pPr>
        <w:rPr>
          <w:rFonts w:ascii="ＭＳ 明朝" w:hAnsi="ＭＳ 明朝"/>
          <w:spacing w:val="2"/>
          <w:szCs w:val="21"/>
        </w:rPr>
      </w:pPr>
    </w:p>
    <w:p w14:paraId="540BC212" w14:textId="2D3B0E4E" w:rsidR="003B7180" w:rsidRPr="006468F8" w:rsidRDefault="003B7180" w:rsidP="00F63AC3">
      <w:pPr>
        <w:pStyle w:val="3"/>
        <w:rPr>
          <w:spacing w:val="2"/>
        </w:rPr>
      </w:pPr>
      <w:bookmarkStart w:id="278" w:name="_Toc105142155"/>
      <w:r w:rsidRPr="006468F8">
        <w:rPr>
          <w:rFonts w:hint="eastAsia"/>
        </w:rPr>
        <w:t>第３－</w:t>
      </w:r>
      <w:r w:rsidRPr="006468F8">
        <w:t>11</w:t>
      </w:r>
      <w:r w:rsidRPr="006468F8">
        <w:rPr>
          <w:rFonts w:hint="eastAsia"/>
        </w:rPr>
        <w:t>9条　シェッド仮設備工</w:t>
      </w:r>
      <w:bookmarkEnd w:id="278"/>
    </w:p>
    <w:p w14:paraId="622106E7" w14:textId="77777777" w:rsidR="003B7180" w:rsidRPr="00E961E2" w:rsidRDefault="003B7180" w:rsidP="00A93CD2">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受注者は、シェッド足場・パイプ吊り足場・足場の設置については、下記の規定によらなけれ　　ばならない。</w:t>
      </w:r>
    </w:p>
    <w:p w14:paraId="2812A802" w14:textId="77777777" w:rsidR="003B7180" w:rsidRPr="00E961E2" w:rsidRDefault="003B7180" w:rsidP="00A93CD2">
      <w:pPr>
        <w:ind w:left="840" w:hangingChars="400" w:hanging="84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１</w:t>
      </w:r>
      <w:r w:rsidRPr="00E961E2">
        <w:rPr>
          <w:rFonts w:ascii="ＭＳ 明朝" w:hAnsi="ＭＳ 明朝" w:hint="eastAsia"/>
          <w:szCs w:val="21"/>
        </w:rPr>
        <w:t>）受注者は、足場設備・防護設備及び登り桟橋の設置に際して、自重・積載荷重・風荷重・　　　　水平荷重を考慮して、転倒あるいは落下が生じない構造としなければならない。</w:t>
      </w:r>
    </w:p>
    <w:p w14:paraId="6EC41144" w14:textId="77777777" w:rsidR="003B7180" w:rsidRPr="00E961E2" w:rsidRDefault="003B7180" w:rsidP="00A93CD2">
      <w:pPr>
        <w:ind w:left="840" w:hangingChars="400" w:hanging="84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w:t>
      </w:r>
      <w:r>
        <w:rPr>
          <w:rFonts w:ascii="ＭＳ 明朝" w:hAnsi="ＭＳ 明朝" w:hint="eastAsia"/>
          <w:szCs w:val="21"/>
        </w:rPr>
        <w:t>２</w:t>
      </w:r>
      <w:r w:rsidRPr="00E961E2">
        <w:rPr>
          <w:rFonts w:ascii="ＭＳ 明朝" w:hAnsi="ＭＳ 明朝" w:hint="eastAsia"/>
          <w:szCs w:val="21"/>
        </w:rPr>
        <w:t>）受注者は、高所等へ足場を設置する場合には、作業員の墜落及び吊荷の落下等が起こらな　　　　いように関連法令に基づき、手摺などの防護工を行わなければならない。</w:t>
      </w:r>
    </w:p>
    <w:p w14:paraId="72D754E9" w14:textId="77777777" w:rsidR="003B7180" w:rsidRPr="00A93CD2" w:rsidRDefault="003B7180" w:rsidP="00E961E2">
      <w:pPr>
        <w:rPr>
          <w:rFonts w:ascii="ＭＳ 明朝" w:hAnsi="ＭＳ 明朝"/>
          <w:spacing w:val="2"/>
          <w:szCs w:val="21"/>
        </w:rPr>
      </w:pPr>
    </w:p>
    <w:p w14:paraId="49E16E8C" w14:textId="5DC80F1F" w:rsidR="003B7180" w:rsidRPr="00264634" w:rsidRDefault="003B7180" w:rsidP="00F63AC3">
      <w:pPr>
        <w:pStyle w:val="3"/>
        <w:rPr>
          <w:spacing w:val="2"/>
        </w:rPr>
      </w:pPr>
      <w:bookmarkStart w:id="279" w:name="_Toc105142156"/>
      <w:r w:rsidRPr="00264634">
        <w:rPr>
          <w:rFonts w:hint="eastAsia"/>
        </w:rPr>
        <w:t>第３－</w:t>
      </w:r>
      <w:r w:rsidRPr="00264634">
        <w:t>1</w:t>
      </w:r>
      <w:r w:rsidRPr="00264634">
        <w:rPr>
          <w:rFonts w:hint="eastAsia"/>
        </w:rPr>
        <w:t>20条　共同溝仮設備工</w:t>
      </w:r>
      <w:bookmarkEnd w:id="279"/>
    </w:p>
    <w:p w14:paraId="685ACD18" w14:textId="77777777" w:rsidR="003B7180" w:rsidRPr="00E961E2" w:rsidRDefault="003B7180" w:rsidP="00A93CD2">
      <w:pPr>
        <w:ind w:left="420" w:hangingChars="200" w:hanging="42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受注者は、仮階段工の施工にあたり関連基準等に基づき、作業員の転倒あるいは落下を防ぐ構　　造としなければならない。</w:t>
      </w:r>
    </w:p>
    <w:p w14:paraId="7E7B028F" w14:textId="77777777" w:rsidR="003B7180" w:rsidRPr="00E961E2" w:rsidRDefault="003B7180" w:rsidP="00E961E2">
      <w:pPr>
        <w:rPr>
          <w:rFonts w:ascii="ＭＳ 明朝" w:hAnsi="ＭＳ 明朝"/>
          <w:spacing w:val="2"/>
          <w:szCs w:val="21"/>
        </w:rPr>
      </w:pPr>
    </w:p>
    <w:p w14:paraId="501E16EB" w14:textId="681BCF20" w:rsidR="003B7180" w:rsidRPr="00264634" w:rsidRDefault="003B7180" w:rsidP="00F63AC3">
      <w:pPr>
        <w:pStyle w:val="3"/>
        <w:rPr>
          <w:spacing w:val="2"/>
        </w:rPr>
      </w:pPr>
      <w:bookmarkStart w:id="280" w:name="_Toc105142157"/>
      <w:r w:rsidRPr="00264634">
        <w:rPr>
          <w:rFonts w:hint="eastAsia"/>
        </w:rPr>
        <w:t>第３－</w:t>
      </w:r>
      <w:r w:rsidRPr="00264634">
        <w:t>1</w:t>
      </w:r>
      <w:r w:rsidRPr="00264634">
        <w:rPr>
          <w:rFonts w:hint="eastAsia"/>
        </w:rPr>
        <w:t>21条　防塵対策工</w:t>
      </w:r>
      <w:bookmarkEnd w:id="280"/>
    </w:p>
    <w:p w14:paraId="2D620FA9" w14:textId="1D66BF31"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工事車輛が車輪に泥土、土砂を付着したまま工事区域から外部に出る恐れがある場合には監督職員と協議するものとし、必要に応じてタイヤ洗浄装置及びこれに類する装置を設置し、その対策を講じなければならない。</w:t>
      </w:r>
    </w:p>
    <w:p w14:paraId="25FF9B84" w14:textId="6092FEB7"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２．受注者は、工事用機械及び車輛の走行によって砂塵の被害を第三者に及ぼす恐れがある場合には、監督職員と協議するものとし、必要に応じて散水あるいは路面清掃を行わなければならない。</w:t>
      </w:r>
    </w:p>
    <w:p w14:paraId="59FDD79D" w14:textId="77777777" w:rsidR="003B7180" w:rsidRPr="00E961E2" w:rsidRDefault="003B7180" w:rsidP="00E961E2">
      <w:pPr>
        <w:rPr>
          <w:rFonts w:ascii="ＭＳ 明朝" w:hAnsi="ＭＳ 明朝"/>
          <w:spacing w:val="2"/>
          <w:szCs w:val="21"/>
        </w:rPr>
      </w:pPr>
    </w:p>
    <w:p w14:paraId="7A4598DE" w14:textId="17FC2327" w:rsidR="003B7180" w:rsidRPr="00264634" w:rsidRDefault="003B7180" w:rsidP="00F63AC3">
      <w:pPr>
        <w:pStyle w:val="3"/>
        <w:rPr>
          <w:spacing w:val="2"/>
        </w:rPr>
      </w:pPr>
      <w:bookmarkStart w:id="281" w:name="_Toc105142158"/>
      <w:r w:rsidRPr="00264634">
        <w:rPr>
          <w:rFonts w:hint="eastAsia"/>
        </w:rPr>
        <w:t>第３－</w:t>
      </w:r>
      <w:r w:rsidRPr="00264634">
        <w:t>1</w:t>
      </w:r>
      <w:r w:rsidRPr="00264634">
        <w:rPr>
          <w:rFonts w:hint="eastAsia"/>
        </w:rPr>
        <w:t>22条　汚濁防止工</w:t>
      </w:r>
      <w:bookmarkEnd w:id="281"/>
    </w:p>
    <w:p w14:paraId="5B067FFF" w14:textId="0242ABC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１．受注者は、汚濁防止フェンスを施工する場合は、設置及び撤去時期、施工方法及び順序について、工事着手前に検討し施工しなければならない。</w:t>
      </w:r>
    </w:p>
    <w:p w14:paraId="23694383" w14:textId="7460FD56"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２．受注者は、河川あるいは下水道等に排水する場合において、設計図書に明示がない場合には、工事着手前に、河川法・下水道法の規定に基づき、当該管理者に届出、あるいは許可を受けなければならない。</w:t>
      </w:r>
    </w:p>
    <w:p w14:paraId="184FC552" w14:textId="408A7DDB"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３．受注者は、工事により発生する濁水を関係法令等に</w:t>
      </w:r>
      <w:r w:rsidR="00B53BB8">
        <w:rPr>
          <w:rFonts w:ascii="ＭＳ 明朝" w:hAnsi="ＭＳ 明朝" w:hint="eastAsia"/>
          <w:szCs w:val="21"/>
        </w:rPr>
        <w:t>したがって</w:t>
      </w:r>
      <w:r w:rsidRPr="00E961E2">
        <w:rPr>
          <w:rFonts w:ascii="ＭＳ 明朝" w:hAnsi="ＭＳ 明朝" w:hint="eastAsia"/>
          <w:szCs w:val="21"/>
        </w:rPr>
        <w:t>、濁りの除去等の処理を行った後、放流しなければならない。</w:t>
      </w:r>
    </w:p>
    <w:p w14:paraId="47518E44" w14:textId="77777777" w:rsidR="003B7180" w:rsidRPr="00025900" w:rsidRDefault="003B7180" w:rsidP="00E961E2">
      <w:pPr>
        <w:rPr>
          <w:rFonts w:ascii="ＭＳ 明朝" w:hAnsi="ＭＳ 明朝"/>
          <w:spacing w:val="2"/>
          <w:szCs w:val="21"/>
        </w:rPr>
      </w:pPr>
    </w:p>
    <w:p w14:paraId="1ECB9861" w14:textId="2666C606" w:rsidR="003B7180" w:rsidRPr="00264634" w:rsidRDefault="003B7180" w:rsidP="00F63AC3">
      <w:pPr>
        <w:pStyle w:val="3"/>
        <w:rPr>
          <w:spacing w:val="2"/>
        </w:rPr>
      </w:pPr>
      <w:bookmarkStart w:id="282" w:name="_Toc105142159"/>
      <w:r w:rsidRPr="00264634">
        <w:rPr>
          <w:rFonts w:hint="eastAsia"/>
        </w:rPr>
        <w:t>第３－</w:t>
      </w:r>
      <w:r w:rsidRPr="00264634">
        <w:t>1</w:t>
      </w:r>
      <w:r w:rsidRPr="00264634">
        <w:rPr>
          <w:rFonts w:hint="eastAsia"/>
        </w:rPr>
        <w:t>23条　防護施設工</w:t>
      </w:r>
      <w:bookmarkEnd w:id="282"/>
    </w:p>
    <w:p w14:paraId="03A17445" w14:textId="05B1AAFF"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t xml:space="preserve">  </w:t>
      </w:r>
      <w:r w:rsidRPr="00E961E2">
        <w:rPr>
          <w:rFonts w:ascii="ＭＳ 明朝" w:hAnsi="ＭＳ 明朝" w:hint="eastAsia"/>
          <w:szCs w:val="21"/>
        </w:rPr>
        <w:t xml:space="preserve">　１．受注者は、防護施設の設置位置及び構造の選定にあたり、発破に伴う飛散物の周辺への影響がないように留意しなければならない。</w:t>
      </w:r>
    </w:p>
    <w:p w14:paraId="63F622ED" w14:textId="07F15515" w:rsidR="003B7180" w:rsidRPr="00E961E2" w:rsidRDefault="003B7180" w:rsidP="00A93CD2">
      <w:pPr>
        <w:ind w:left="630" w:hangingChars="300" w:hanging="630"/>
        <w:rPr>
          <w:rFonts w:ascii="ＭＳ 明朝" w:hAnsi="ＭＳ 明朝"/>
          <w:spacing w:val="2"/>
          <w:szCs w:val="21"/>
        </w:rPr>
      </w:pPr>
      <w:r w:rsidRPr="00E961E2">
        <w:rPr>
          <w:rFonts w:ascii="ＭＳ 明朝" w:hAnsi="ＭＳ 明朝"/>
          <w:szCs w:val="21"/>
        </w:rPr>
        <w:lastRenderedPageBreak/>
        <w:t xml:space="preserve">  </w:t>
      </w:r>
      <w:r w:rsidRPr="00E961E2">
        <w:rPr>
          <w:rFonts w:ascii="ＭＳ 明朝" w:hAnsi="ＭＳ 明朝" w:hint="eastAsia"/>
          <w:szCs w:val="21"/>
        </w:rPr>
        <w:t xml:space="preserve">　２．受注者は、仮囲い</w:t>
      </w:r>
      <w:r w:rsidR="00B53BB8">
        <w:rPr>
          <w:rFonts w:ascii="ＭＳ 明朝" w:hAnsi="ＭＳ 明朝" w:hint="eastAsia"/>
          <w:szCs w:val="21"/>
        </w:rPr>
        <w:t>又は</w:t>
      </w:r>
      <w:r w:rsidRPr="00E961E2">
        <w:rPr>
          <w:rFonts w:ascii="ＭＳ 明朝" w:hAnsi="ＭＳ 明朝" w:hint="eastAsia"/>
          <w:szCs w:val="21"/>
        </w:rPr>
        <w:t>立入防止柵の設置にあたり、交通に支障をきたす場合あるいは苦情が発生すると予想される場合には、工事前に対策を講じなければならない。</w:t>
      </w:r>
    </w:p>
    <w:p w14:paraId="74A6D036" w14:textId="77777777" w:rsidR="003B7180" w:rsidRDefault="003B7180" w:rsidP="00E961E2">
      <w:pPr>
        <w:rPr>
          <w:rFonts w:ascii="ＭＳ 明朝" w:hAnsi="ＭＳ 明朝"/>
          <w:b/>
          <w:bCs/>
          <w:szCs w:val="21"/>
        </w:rPr>
      </w:pPr>
    </w:p>
    <w:p w14:paraId="3E8E99F5" w14:textId="11DB4A9D" w:rsidR="003B7180" w:rsidRPr="00264634" w:rsidRDefault="003B7180" w:rsidP="00F63AC3">
      <w:pPr>
        <w:pStyle w:val="3"/>
        <w:rPr>
          <w:spacing w:val="2"/>
        </w:rPr>
      </w:pPr>
      <w:bookmarkStart w:id="283" w:name="_Toc105142160"/>
      <w:r w:rsidRPr="00264634">
        <w:rPr>
          <w:rFonts w:hint="eastAsia"/>
        </w:rPr>
        <w:t>第３－</w:t>
      </w:r>
      <w:r w:rsidRPr="00264634">
        <w:t>1</w:t>
      </w:r>
      <w:r w:rsidRPr="00264634">
        <w:rPr>
          <w:rFonts w:hint="eastAsia"/>
        </w:rPr>
        <w:t>24条　除雪工</w:t>
      </w:r>
      <w:bookmarkEnd w:id="283"/>
    </w:p>
    <w:p w14:paraId="7FB52D08" w14:textId="32F2B478" w:rsidR="003B7180" w:rsidRPr="00E961E2" w:rsidRDefault="003B7180" w:rsidP="00A93CD2">
      <w:pPr>
        <w:ind w:left="420" w:hangingChars="200" w:hanging="420"/>
        <w:rPr>
          <w:rFonts w:ascii="ＭＳ 明朝" w:hAnsi="ＭＳ 明朝"/>
          <w:szCs w:val="21"/>
        </w:rPr>
      </w:pPr>
      <w:r w:rsidRPr="00E961E2">
        <w:rPr>
          <w:rFonts w:ascii="ＭＳ 明朝" w:hAnsi="ＭＳ 明朝"/>
          <w:szCs w:val="21"/>
        </w:rPr>
        <w:t xml:space="preserve">  </w:t>
      </w:r>
      <w:r w:rsidRPr="00E961E2">
        <w:rPr>
          <w:rFonts w:ascii="ＭＳ 明朝" w:hAnsi="ＭＳ 明朝" w:hint="eastAsia"/>
          <w:szCs w:val="21"/>
        </w:rPr>
        <w:t xml:space="preserve">　　受注者は、除雪を行うにあたり、路面及び構造物、計画地盤に損傷を与えないようにしなければならない。</w:t>
      </w:r>
    </w:p>
    <w:p w14:paraId="648D94B9" w14:textId="77777777" w:rsidR="003B7180" w:rsidRPr="00E961E2" w:rsidRDefault="003B7180" w:rsidP="00E961E2">
      <w:pPr>
        <w:rPr>
          <w:rFonts w:ascii="ＭＳ 明朝" w:hAnsi="ＭＳ 明朝"/>
          <w:szCs w:val="21"/>
        </w:rPr>
      </w:pPr>
    </w:p>
    <w:p w14:paraId="268F711F" w14:textId="77777777" w:rsidR="003B7180" w:rsidRPr="00E961E2" w:rsidRDefault="003B7180" w:rsidP="00996410">
      <w:pPr>
        <w:pStyle w:val="2"/>
        <w:rPr>
          <w:spacing w:val="2"/>
          <w:szCs w:val="21"/>
        </w:rPr>
      </w:pPr>
      <w:bookmarkStart w:id="284" w:name="_Toc105142161"/>
      <w:r w:rsidRPr="00E961E2">
        <w:rPr>
          <w:rFonts w:hint="eastAsia"/>
        </w:rPr>
        <w:t>第</w:t>
      </w:r>
      <w:r w:rsidRPr="00E961E2">
        <w:t>2</w:t>
      </w:r>
      <w:r>
        <w:rPr>
          <w:rFonts w:hint="eastAsia"/>
        </w:rPr>
        <w:t>4</w:t>
      </w:r>
      <w:r w:rsidRPr="00E961E2">
        <w:rPr>
          <w:rFonts w:hint="eastAsia"/>
        </w:rPr>
        <w:t>節　一般舗装工</w:t>
      </w:r>
      <w:bookmarkEnd w:id="284"/>
    </w:p>
    <w:p w14:paraId="67F38C06" w14:textId="00ACD669" w:rsidR="003B7180" w:rsidRPr="00264634" w:rsidRDefault="003B7180" w:rsidP="00F63AC3">
      <w:pPr>
        <w:pStyle w:val="3"/>
      </w:pPr>
      <w:bookmarkStart w:id="285" w:name="_Toc105142162"/>
      <w:r w:rsidRPr="00264634">
        <w:rPr>
          <w:rFonts w:hint="eastAsia"/>
        </w:rPr>
        <w:t>第３－</w:t>
      </w:r>
      <w:r w:rsidRPr="00264634">
        <w:t>1</w:t>
      </w:r>
      <w:r w:rsidRPr="00264634">
        <w:rPr>
          <w:rFonts w:hint="eastAsia"/>
        </w:rPr>
        <w:t>25条　一般事項</w:t>
      </w:r>
      <w:bookmarkEnd w:id="285"/>
    </w:p>
    <w:p w14:paraId="054FB340" w14:textId="77777777" w:rsidR="003B7180" w:rsidRPr="00E961E2" w:rsidRDefault="003B7180" w:rsidP="00E961E2">
      <w:pPr>
        <w:rPr>
          <w:rFonts w:ascii="ＭＳ 明朝" w:hAnsi="ＭＳ 明朝"/>
          <w:bCs/>
          <w:szCs w:val="21"/>
        </w:rPr>
      </w:pPr>
      <w:r w:rsidRPr="00E961E2">
        <w:rPr>
          <w:rFonts w:ascii="ＭＳ 明朝" w:hAnsi="ＭＳ 明朝" w:hint="eastAsia"/>
          <w:b/>
          <w:bCs/>
          <w:color w:val="FF0000"/>
          <w:szCs w:val="21"/>
        </w:rPr>
        <w:t xml:space="preserve">　</w:t>
      </w:r>
      <w:r>
        <w:rPr>
          <w:rFonts w:ascii="ＭＳ 明朝" w:hAnsi="ＭＳ 明朝" w:hint="eastAsia"/>
          <w:b/>
          <w:bCs/>
          <w:color w:val="FF0000"/>
          <w:szCs w:val="21"/>
        </w:rPr>
        <w:t xml:space="preserve">　</w:t>
      </w:r>
      <w:r>
        <w:rPr>
          <w:rFonts w:ascii="ＭＳ 明朝" w:hAnsi="ＭＳ 明朝" w:hint="eastAsia"/>
          <w:bCs/>
          <w:szCs w:val="21"/>
        </w:rPr>
        <w:t>１．</w:t>
      </w:r>
      <w:r w:rsidRPr="00E961E2">
        <w:rPr>
          <w:rFonts w:ascii="ＭＳ 明朝" w:hAnsi="ＭＳ 明朝" w:hint="eastAsia"/>
          <w:bCs/>
          <w:szCs w:val="21"/>
        </w:rPr>
        <w:t>一般事項</w:t>
      </w:r>
    </w:p>
    <w:p w14:paraId="5D9C5565" w14:textId="77777777" w:rsidR="003B7180" w:rsidRPr="00E961E2" w:rsidRDefault="003B7180" w:rsidP="00BE2502">
      <w:pPr>
        <w:ind w:left="1054" w:hangingChars="500" w:hanging="1054"/>
        <w:rPr>
          <w:rFonts w:ascii="ＭＳ 明朝" w:hAnsi="ＭＳ 明朝"/>
          <w:bCs/>
          <w:szCs w:val="21"/>
        </w:rPr>
      </w:pPr>
      <w:r w:rsidRPr="00E961E2">
        <w:rPr>
          <w:rFonts w:ascii="ＭＳ 明朝" w:hAnsi="ＭＳ 明朝" w:hint="eastAsia"/>
          <w:b/>
          <w:bCs/>
          <w:szCs w:val="21"/>
        </w:rPr>
        <w:t xml:space="preserve">　　</w:t>
      </w:r>
      <w:r>
        <w:rPr>
          <w:rFonts w:ascii="ＭＳ 明朝" w:hAnsi="ＭＳ 明朝" w:hint="eastAsia"/>
          <w:b/>
          <w:bCs/>
          <w:szCs w:val="21"/>
        </w:rPr>
        <w:t xml:space="preserve">　</w:t>
      </w:r>
      <w:r w:rsidRPr="00BE2502">
        <w:rPr>
          <w:rFonts w:ascii="ＭＳ 明朝" w:hAnsi="ＭＳ 明朝" w:hint="eastAsia"/>
          <w:bCs/>
          <w:szCs w:val="21"/>
        </w:rPr>
        <w:t>（１）</w:t>
      </w:r>
      <w:r w:rsidRPr="00E961E2">
        <w:rPr>
          <w:rFonts w:ascii="ＭＳ 明朝" w:hAnsi="ＭＳ 明朝" w:hint="eastAsia"/>
          <w:bCs/>
          <w:szCs w:val="21"/>
        </w:rPr>
        <w:t>本節は、アスファルト舗装・コンクリート舗装及び土砂系舗装に適用する。ただし、</w:t>
      </w:r>
      <w:r>
        <w:rPr>
          <w:rFonts w:ascii="ＭＳ 明朝" w:hAnsi="ＭＳ 明朝" w:hint="eastAsia"/>
          <w:bCs/>
          <w:szCs w:val="21"/>
        </w:rPr>
        <w:t>耕</w:t>
      </w:r>
      <w:r w:rsidRPr="00E961E2">
        <w:rPr>
          <w:rFonts w:ascii="ＭＳ 明朝" w:hAnsi="ＭＳ 明朝" w:hint="eastAsia"/>
          <w:bCs/>
          <w:szCs w:val="21"/>
        </w:rPr>
        <w:t>作道路等のように、簡易な構造の土砂系舗装の場合は除外する。</w:t>
      </w:r>
    </w:p>
    <w:p w14:paraId="5184F7E8" w14:textId="77777777" w:rsidR="003B7180" w:rsidRPr="00E961E2" w:rsidRDefault="003B7180" w:rsidP="00BE2502">
      <w:pPr>
        <w:ind w:left="1054" w:hangingChars="500" w:hanging="1054"/>
        <w:rPr>
          <w:rFonts w:ascii="ＭＳ 明朝" w:hAnsi="ＭＳ 明朝"/>
          <w:bCs/>
          <w:szCs w:val="21"/>
        </w:rPr>
      </w:pPr>
      <w:r w:rsidRPr="00E961E2">
        <w:rPr>
          <w:rFonts w:ascii="ＭＳ 明朝" w:hAnsi="ＭＳ 明朝" w:hint="eastAsia"/>
          <w:b/>
          <w:bCs/>
          <w:szCs w:val="21"/>
        </w:rPr>
        <w:t xml:space="preserve">　</w:t>
      </w:r>
      <w:r w:rsidRPr="00E961E2">
        <w:rPr>
          <w:rFonts w:ascii="ＭＳ 明朝" w:hAnsi="ＭＳ 明朝" w:hint="eastAsia"/>
          <w:bCs/>
          <w:szCs w:val="21"/>
        </w:rPr>
        <w:t xml:space="preserve">　</w:t>
      </w:r>
      <w:r>
        <w:rPr>
          <w:rFonts w:ascii="ＭＳ 明朝" w:hAnsi="ＭＳ 明朝" w:hint="eastAsia"/>
          <w:bCs/>
          <w:szCs w:val="21"/>
        </w:rPr>
        <w:t xml:space="preserve">　（</w:t>
      </w:r>
      <w:r w:rsidRPr="00E961E2">
        <w:rPr>
          <w:rFonts w:ascii="ＭＳ 明朝" w:hAnsi="ＭＳ 明朝" w:hint="eastAsia"/>
          <w:bCs/>
          <w:szCs w:val="21"/>
        </w:rPr>
        <w:t>２</w:t>
      </w:r>
      <w:r>
        <w:rPr>
          <w:rFonts w:ascii="ＭＳ 明朝" w:hAnsi="ＭＳ 明朝" w:hint="eastAsia"/>
          <w:bCs/>
          <w:szCs w:val="21"/>
        </w:rPr>
        <w:t xml:space="preserve">）受注者は、設計図書において特に定めのない事項について、第３－２条 </w:t>
      </w:r>
      <w:r w:rsidRPr="00E961E2">
        <w:rPr>
          <w:rFonts w:ascii="ＭＳ 明朝" w:hAnsi="ＭＳ 明朝" w:hint="eastAsia"/>
          <w:bCs/>
          <w:szCs w:val="21"/>
        </w:rPr>
        <w:t>適用すべき諸基準の規定する基準類によらなければならない。なお、基準類と設計図書に相違がある場合は、原則として設計図書の規定に従うものとし、疑義がある場合は監督職員に確認を求めなければならない。</w:t>
      </w:r>
    </w:p>
    <w:p w14:paraId="75274E8D" w14:textId="77777777" w:rsidR="003B7180" w:rsidRPr="00E961E2" w:rsidRDefault="003B7180" w:rsidP="00BE2502">
      <w:pPr>
        <w:ind w:firstLineChars="300" w:firstLine="630"/>
        <w:rPr>
          <w:rFonts w:ascii="ＭＳ 明朝" w:hAnsi="ＭＳ 明朝"/>
          <w:bCs/>
          <w:szCs w:val="21"/>
        </w:rPr>
      </w:pPr>
      <w:r>
        <w:rPr>
          <w:rFonts w:ascii="ＭＳ 明朝" w:hAnsi="ＭＳ 明朝" w:hint="eastAsia"/>
          <w:bCs/>
          <w:szCs w:val="21"/>
        </w:rPr>
        <w:t>（３）</w:t>
      </w:r>
      <w:r w:rsidRPr="00E961E2">
        <w:rPr>
          <w:rFonts w:ascii="ＭＳ 明朝" w:hAnsi="ＭＳ 明朝" w:hint="eastAsia"/>
          <w:bCs/>
          <w:szCs w:val="21"/>
        </w:rPr>
        <w:t>定義</w:t>
      </w:r>
    </w:p>
    <w:p w14:paraId="7FFD7E2A" w14:textId="77777777" w:rsidR="003B7180" w:rsidRDefault="003B7180" w:rsidP="00BE2502">
      <w:pPr>
        <w:ind w:firstLineChars="600" w:firstLine="1260"/>
        <w:rPr>
          <w:rFonts w:ascii="ＭＳ 明朝" w:hAnsi="ＭＳ 明朝"/>
          <w:bCs/>
          <w:szCs w:val="21"/>
        </w:rPr>
      </w:pPr>
      <w:r w:rsidRPr="00E961E2">
        <w:rPr>
          <w:rFonts w:ascii="ＭＳ 明朝" w:hAnsi="ＭＳ 明朝" w:hint="eastAsia"/>
          <w:bCs/>
          <w:szCs w:val="21"/>
        </w:rPr>
        <w:t>アスファルト舗装‥‥路盤の上に骨材を瀝青材料で結合した表層を持つ舗装をいう。</w:t>
      </w:r>
    </w:p>
    <w:p w14:paraId="3ADE16B5" w14:textId="77777777" w:rsidR="003B7180" w:rsidRDefault="003B7180" w:rsidP="00BE2502">
      <w:pPr>
        <w:ind w:firstLineChars="600" w:firstLine="1260"/>
        <w:rPr>
          <w:rFonts w:ascii="ＭＳ 明朝" w:hAnsi="ＭＳ 明朝"/>
          <w:bCs/>
          <w:szCs w:val="21"/>
        </w:rPr>
      </w:pPr>
      <w:r w:rsidRPr="00E961E2">
        <w:rPr>
          <w:rFonts w:ascii="ＭＳ 明朝" w:hAnsi="ＭＳ 明朝" w:hint="eastAsia"/>
          <w:bCs/>
          <w:szCs w:val="21"/>
        </w:rPr>
        <w:t>コンクリート舗装‥‥路盤の上にコンクリート版で舗装したものをいう。</w:t>
      </w:r>
    </w:p>
    <w:p w14:paraId="7519E48F" w14:textId="77777777" w:rsidR="003B7180" w:rsidRPr="00E961E2" w:rsidRDefault="003B7180" w:rsidP="00BE2502">
      <w:pPr>
        <w:ind w:leftChars="600" w:left="3321" w:hangingChars="560" w:hanging="2061"/>
        <w:rPr>
          <w:rFonts w:ascii="ＭＳ 明朝" w:hAnsi="ＭＳ 明朝"/>
          <w:bCs/>
          <w:szCs w:val="21"/>
        </w:rPr>
      </w:pPr>
      <w:r w:rsidRPr="009D1D7B">
        <w:rPr>
          <w:rFonts w:ascii="ＭＳ 明朝" w:hAnsi="ＭＳ 明朝" w:hint="eastAsia"/>
          <w:bCs/>
          <w:spacing w:val="79"/>
          <w:kern w:val="0"/>
          <w:szCs w:val="21"/>
          <w:fitText w:val="1680" w:id="1148963072"/>
        </w:rPr>
        <w:t>土砂系舗</w:t>
      </w:r>
      <w:r w:rsidRPr="009D1D7B">
        <w:rPr>
          <w:rFonts w:ascii="ＭＳ 明朝" w:hAnsi="ＭＳ 明朝" w:hint="eastAsia"/>
          <w:bCs/>
          <w:kern w:val="0"/>
          <w:szCs w:val="21"/>
          <w:fitText w:val="1680" w:id="1148963072"/>
        </w:rPr>
        <w:t>装</w:t>
      </w:r>
      <w:r w:rsidRPr="00E961E2">
        <w:rPr>
          <w:rFonts w:ascii="ＭＳ 明朝" w:hAnsi="ＭＳ 明朝" w:hint="eastAsia"/>
          <w:bCs/>
          <w:szCs w:val="21"/>
        </w:rPr>
        <w:t>‥‥路床の上に砂利・砕石・砂・粘土などで層をつくり、その表面を路面として用いるものをいう。</w:t>
      </w:r>
    </w:p>
    <w:p w14:paraId="7D6234BC" w14:textId="77777777" w:rsidR="003B7180" w:rsidRPr="00E961E2" w:rsidRDefault="003B7180" w:rsidP="00BE2502">
      <w:pPr>
        <w:ind w:firstLineChars="600" w:firstLine="1260"/>
        <w:rPr>
          <w:rFonts w:ascii="ＭＳ 明朝" w:hAnsi="ＭＳ 明朝"/>
          <w:bCs/>
          <w:szCs w:val="21"/>
        </w:rPr>
      </w:pPr>
      <w:r w:rsidRPr="00E961E2">
        <w:rPr>
          <w:rFonts w:ascii="ＭＳ 明朝" w:hAnsi="ＭＳ 明朝" w:hint="eastAsia"/>
          <w:bCs/>
          <w:szCs w:val="21"/>
        </w:rPr>
        <w:t>アスファルト表層‥‥舗装の最上部の層で骨材を瀝青材料で結合した部分をいう。</w:t>
      </w:r>
    </w:p>
    <w:p w14:paraId="3B8E1AFD" w14:textId="77777777" w:rsidR="003B7180" w:rsidRPr="00E961E2" w:rsidRDefault="003B7180" w:rsidP="00BE2502">
      <w:pPr>
        <w:ind w:firstLineChars="600" w:firstLine="1260"/>
        <w:rPr>
          <w:rFonts w:ascii="ＭＳ 明朝" w:hAnsi="ＭＳ 明朝"/>
          <w:bCs/>
          <w:szCs w:val="21"/>
        </w:rPr>
      </w:pPr>
      <w:r w:rsidRPr="00E961E2">
        <w:rPr>
          <w:rFonts w:ascii="ＭＳ 明朝" w:hAnsi="ＭＳ 明朝" w:hint="eastAsia"/>
          <w:bCs/>
          <w:szCs w:val="21"/>
        </w:rPr>
        <w:t>コンクリート表層‥‥舗装の最上部のコンクリート版をいう。</w:t>
      </w:r>
    </w:p>
    <w:p w14:paraId="55AE3E24" w14:textId="77777777" w:rsidR="003B7180" w:rsidRPr="00E961E2" w:rsidRDefault="003B7180" w:rsidP="00BE2502">
      <w:pPr>
        <w:ind w:leftChars="600" w:left="3360" w:hangingChars="1000" w:hanging="2100"/>
        <w:rPr>
          <w:rFonts w:ascii="ＭＳ 明朝" w:hAnsi="ＭＳ 明朝"/>
          <w:bCs/>
          <w:szCs w:val="21"/>
        </w:rPr>
      </w:pPr>
      <w:r w:rsidRPr="00E961E2">
        <w:rPr>
          <w:rFonts w:ascii="ＭＳ 明朝" w:hAnsi="ＭＳ 明朝" w:hint="eastAsia"/>
          <w:bCs/>
          <w:szCs w:val="21"/>
        </w:rPr>
        <w:t>路　　　　　　盤‥‥表層に加わる荷重を路床に緩和して伝える機能を持ち、路床と表層の間の部分をいう。</w:t>
      </w:r>
    </w:p>
    <w:p w14:paraId="1892C9F1" w14:textId="77777777" w:rsidR="003B7180" w:rsidRPr="00E961E2" w:rsidRDefault="003B7180" w:rsidP="00BE2502">
      <w:pPr>
        <w:ind w:leftChars="600" w:left="3360" w:hangingChars="1000" w:hanging="2100"/>
        <w:rPr>
          <w:rFonts w:ascii="ＭＳ 明朝" w:hAnsi="ＭＳ 明朝"/>
          <w:bCs/>
          <w:szCs w:val="21"/>
        </w:rPr>
      </w:pPr>
      <w:r w:rsidRPr="00E961E2">
        <w:rPr>
          <w:rFonts w:ascii="ＭＳ 明朝" w:hAnsi="ＭＳ 明朝" w:hint="eastAsia"/>
          <w:bCs/>
          <w:szCs w:val="21"/>
        </w:rPr>
        <w:t>路　　　　　　床‥‥路盤下面から深さ約１ｍの部分をいい、盛土部においては盛土仕上がり面より切り土部においては掘削した面より下方役１ｍの部分がこれにあたる。</w:t>
      </w:r>
    </w:p>
    <w:p w14:paraId="5259D461" w14:textId="77777777" w:rsidR="003B7180" w:rsidRPr="00E961E2" w:rsidRDefault="003B7180" w:rsidP="00BE2502">
      <w:pPr>
        <w:ind w:leftChars="600" w:left="3360" w:hangingChars="1000" w:hanging="2100"/>
        <w:rPr>
          <w:rFonts w:ascii="ＭＳ 明朝" w:hAnsi="ＭＳ 明朝"/>
          <w:bCs/>
          <w:szCs w:val="21"/>
        </w:rPr>
      </w:pPr>
      <w:r w:rsidRPr="00E961E2">
        <w:rPr>
          <w:rFonts w:ascii="ＭＳ 明朝" w:hAnsi="ＭＳ 明朝" w:hint="eastAsia"/>
          <w:bCs/>
          <w:szCs w:val="21"/>
        </w:rPr>
        <w:t>路　　　　　　体‥‥盛土部において基礎地盤から路床下面までの土の盛立てた部分をいう。</w:t>
      </w:r>
    </w:p>
    <w:p w14:paraId="5B355F0F" w14:textId="77777777" w:rsidR="003B7180" w:rsidRDefault="003B7180" w:rsidP="00BE2502">
      <w:pPr>
        <w:ind w:firstLineChars="200" w:firstLine="420"/>
        <w:rPr>
          <w:rFonts w:ascii="ＭＳ 明朝" w:hAnsi="ＭＳ 明朝"/>
          <w:bCs/>
          <w:szCs w:val="21"/>
        </w:rPr>
      </w:pPr>
    </w:p>
    <w:p w14:paraId="298CA9C7" w14:textId="77777777" w:rsidR="003B7180" w:rsidRPr="00264634" w:rsidRDefault="003B7180" w:rsidP="00F63AC3">
      <w:pPr>
        <w:pStyle w:val="3"/>
      </w:pPr>
      <w:bookmarkStart w:id="286" w:name="_Toc105142163"/>
      <w:r w:rsidRPr="00264634">
        <w:rPr>
          <w:rFonts w:hint="eastAsia"/>
        </w:rPr>
        <w:t>第３－</w:t>
      </w:r>
      <w:r w:rsidRPr="00264634">
        <w:t>1</w:t>
      </w:r>
      <w:r w:rsidRPr="00264634">
        <w:rPr>
          <w:rFonts w:hint="eastAsia"/>
        </w:rPr>
        <w:t>26条　舗装準備工</w:t>
      </w:r>
      <w:bookmarkEnd w:id="286"/>
    </w:p>
    <w:p w14:paraId="1459FD47" w14:textId="77777777" w:rsidR="003B7180" w:rsidRPr="00E961E2" w:rsidRDefault="003B7180" w:rsidP="002E6D24">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．受注者は、工事着手前に、路床面の清掃と整備を行わなければならない。特に、路床仕上げ後、工事車両の通行を許可した場合には、路床面の不陸を整正し清掃しなければならない。</w:t>
      </w:r>
    </w:p>
    <w:p w14:paraId="5B56594B" w14:textId="77777777" w:rsidR="003B7180" w:rsidRPr="00E961E2" w:rsidRDefault="003B7180" w:rsidP="002E6D24">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．受注者は、工事着手前に、路盤面の浮石、その他の有害物を除去しなければならない。</w:t>
      </w:r>
    </w:p>
    <w:p w14:paraId="1AAC7D8C" w14:textId="77777777" w:rsidR="003B7180" w:rsidRPr="00E961E2" w:rsidRDefault="003B7180" w:rsidP="002E6D24">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．受注者は、路床面又は路盤面に異常を発見したときは、その状況を監督職員に報告し、その処置方法について監督職員と協議しなければならない。</w:t>
      </w:r>
    </w:p>
    <w:p w14:paraId="66591B87" w14:textId="77777777" w:rsidR="003B7180" w:rsidRPr="002E6D24" w:rsidRDefault="003B7180" w:rsidP="002E6D24">
      <w:pPr>
        <w:ind w:firstLineChars="300" w:firstLine="630"/>
        <w:rPr>
          <w:rFonts w:ascii="ＭＳ 明朝" w:hAnsi="ＭＳ 明朝"/>
          <w:bCs/>
          <w:szCs w:val="21"/>
        </w:rPr>
      </w:pPr>
    </w:p>
    <w:p w14:paraId="038208AD" w14:textId="77777777" w:rsidR="003B7180" w:rsidRPr="00264634" w:rsidRDefault="003B7180" w:rsidP="00F63AC3">
      <w:pPr>
        <w:pStyle w:val="3"/>
      </w:pPr>
      <w:bookmarkStart w:id="287" w:name="_Toc105142164"/>
      <w:r w:rsidRPr="00264634">
        <w:rPr>
          <w:rFonts w:hint="eastAsia"/>
        </w:rPr>
        <w:t>第３－</w:t>
      </w:r>
      <w:r w:rsidRPr="00264634">
        <w:t>1</w:t>
      </w:r>
      <w:r w:rsidRPr="00264634">
        <w:rPr>
          <w:rFonts w:hint="eastAsia"/>
        </w:rPr>
        <w:t>27条　下層路盤工</w:t>
      </w:r>
      <w:bookmarkEnd w:id="287"/>
    </w:p>
    <w:p w14:paraId="2E938747" w14:textId="77777777" w:rsidR="003B7180" w:rsidRPr="00E961E2" w:rsidRDefault="003B7180" w:rsidP="002E6D24">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．下層路盤の施工においては、以下によるものとする。</w:t>
      </w:r>
    </w:p>
    <w:p w14:paraId="6CB96BA2" w14:textId="77777777" w:rsidR="003B7180" w:rsidRPr="00E961E2" w:rsidRDefault="003B7180" w:rsidP="002E6D24">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使用する粒状路盤材の種類は、設計図書によるものとする。</w:t>
      </w:r>
    </w:p>
    <w:p w14:paraId="20631293" w14:textId="77777777" w:rsidR="003B7180" w:rsidRPr="00E961E2" w:rsidRDefault="003B7180" w:rsidP="002E6D24">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粒状路盤材の最大粒径は、50㎜以下を標準とする。</w:t>
      </w:r>
    </w:p>
    <w:p w14:paraId="13CC5A76"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受注者は、粒状路盤材の敷均しにあたり、材料の分離に注意しながら一層の仕上がり厚さが20㎝を超えないように、均一に敷均さなければならない。</w:t>
      </w:r>
    </w:p>
    <w:p w14:paraId="21B7182B"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（４）</w:t>
      </w:r>
      <w:r w:rsidRPr="00E961E2">
        <w:rPr>
          <w:rFonts w:ascii="ＭＳ 明朝" w:hAnsi="ＭＳ 明朝" w:hint="eastAsia"/>
          <w:kern w:val="0"/>
          <w:szCs w:val="21"/>
        </w:rPr>
        <w:t>受注者は、粒状路盤の締固めを行う場合、修正CBR試験によって求めた最適含水比付近の含水比で、規格値を満足するように締固めなければならない。</w:t>
      </w:r>
    </w:p>
    <w:p w14:paraId="0826DF0C"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ただし、路床の状態、使用材料の性状等によりこれにより難い場合は、監督職員の承諾を得なければならない。</w:t>
      </w:r>
    </w:p>
    <w:p w14:paraId="56479664" w14:textId="77777777" w:rsidR="003B7180" w:rsidRPr="00E961E2" w:rsidRDefault="003B7180" w:rsidP="002E6D24">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（５）</w:t>
      </w:r>
      <w:r w:rsidRPr="00E961E2">
        <w:rPr>
          <w:rFonts w:ascii="ＭＳ 明朝" w:hAnsi="ＭＳ 明朝" w:hint="eastAsia"/>
          <w:kern w:val="0"/>
          <w:szCs w:val="21"/>
        </w:rPr>
        <w:t>受注者は、路盤材料の管理にあたり、降雨によって過度の含水状態にならないよう、また</w:t>
      </w:r>
      <w:r w:rsidRPr="00E961E2">
        <w:rPr>
          <w:rFonts w:ascii="ＭＳ 明朝" w:hAnsi="ＭＳ 明朝" w:hint="eastAsia"/>
          <w:kern w:val="0"/>
          <w:szCs w:val="21"/>
        </w:rPr>
        <w:lastRenderedPageBreak/>
        <w:t>有害物の混入及び材料の分離を起こさないようにしなければならない。</w:t>
      </w:r>
    </w:p>
    <w:p w14:paraId="13615BAA" w14:textId="77777777" w:rsidR="003B7180" w:rsidRPr="00E961E2" w:rsidRDefault="003B7180" w:rsidP="002E6D24">
      <w:pPr>
        <w:ind w:leftChars="300" w:left="1050" w:hangingChars="200" w:hanging="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受注者は、在来の砂利層を利用する場合、スカリファイヤ等でかき起し不良材料を取除き、グレーダ等で不陸整正した後に指定の密度が得られるまで締固めなければならない。</w:t>
      </w:r>
    </w:p>
    <w:p w14:paraId="19063A5D" w14:textId="77777777" w:rsidR="003B7180" w:rsidRPr="002E6D24" w:rsidRDefault="003B7180" w:rsidP="002E6D24">
      <w:pPr>
        <w:rPr>
          <w:rFonts w:ascii="ＭＳ 明朝" w:hAnsi="ＭＳ 明朝"/>
          <w:bCs/>
          <w:szCs w:val="21"/>
        </w:rPr>
      </w:pPr>
    </w:p>
    <w:p w14:paraId="1EF9BEB4" w14:textId="77777777" w:rsidR="003B7180" w:rsidRPr="00264634" w:rsidRDefault="003B7180" w:rsidP="00F63AC3">
      <w:pPr>
        <w:pStyle w:val="3"/>
      </w:pPr>
      <w:bookmarkStart w:id="288" w:name="_Toc105142165"/>
      <w:r w:rsidRPr="00264634">
        <w:rPr>
          <w:rFonts w:hint="eastAsia"/>
        </w:rPr>
        <w:t>第３－</w:t>
      </w:r>
      <w:r w:rsidRPr="00264634">
        <w:t>1</w:t>
      </w:r>
      <w:r w:rsidRPr="00264634">
        <w:rPr>
          <w:rFonts w:hint="eastAsia"/>
        </w:rPr>
        <w:t>28条　上層路盤工</w:t>
      </w:r>
      <w:bookmarkEnd w:id="288"/>
    </w:p>
    <w:p w14:paraId="6E15CCB7" w14:textId="77777777" w:rsidR="003B7180" w:rsidRPr="00E961E2" w:rsidRDefault="003B7180" w:rsidP="007665D7">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１</w:t>
      </w:r>
      <w:r w:rsidRPr="00E961E2">
        <w:rPr>
          <w:rFonts w:ascii="ＭＳ 明朝" w:hAnsi="ＭＳ 明朝" w:hint="eastAsia"/>
          <w:kern w:val="0"/>
          <w:szCs w:val="21"/>
        </w:rPr>
        <w:t>．上層路盤の施工においては、以下によるものとする。</w:t>
      </w:r>
    </w:p>
    <w:p w14:paraId="555B73B4"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使用する粒度調整路盤材（以下「粒調路盤材」という）の種類及び最大粒径は、設計図書によるものとする。</w:t>
      </w:r>
    </w:p>
    <w:p w14:paraId="30729789"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受注者は、各材料を均一に混合できる設備によって、承諾を得た粒度及び締固めに適した含水比が得られるように、配合しなければならない。</w:t>
      </w:r>
    </w:p>
    <w:p w14:paraId="372C1FC3"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受注者は、粒調路盤材の敷均しにあたり、材料の分離に注意し、一層の仕上がり厚さが　　15㎝を超えないように敷均さなければならない。</w:t>
      </w:r>
    </w:p>
    <w:p w14:paraId="32CB5023" w14:textId="77777777" w:rsidR="003B7180" w:rsidRPr="00E961E2" w:rsidRDefault="003B7180" w:rsidP="007665D7">
      <w:pPr>
        <w:ind w:leftChars="500" w:left="1050" w:firstLineChars="100" w:firstLine="210"/>
        <w:rPr>
          <w:rFonts w:ascii="ＭＳ 明朝" w:hAnsi="ＭＳ 明朝"/>
          <w:kern w:val="0"/>
          <w:szCs w:val="21"/>
        </w:rPr>
      </w:pPr>
      <w:r w:rsidRPr="00E961E2">
        <w:rPr>
          <w:rFonts w:ascii="ＭＳ 明朝" w:hAnsi="ＭＳ 明朝" w:hint="eastAsia"/>
          <w:kern w:val="0"/>
          <w:szCs w:val="21"/>
        </w:rPr>
        <w:t>ただし、締固めに振動ローラを使用する場合には、仕上がり厚さの上限を20㎝とすることができる。</w:t>
      </w:r>
    </w:p>
    <w:p w14:paraId="3CCE0F74"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受注者は、粒調路盤材の締固めを行う場合、修正CBR試験によって求めた最適含水比付近の含水比で、規格値を満足するように締固めなければならない。</w:t>
      </w:r>
    </w:p>
    <w:p w14:paraId="4833AC95" w14:textId="77777777" w:rsidR="003B7180" w:rsidRPr="00E961E2" w:rsidRDefault="003B7180" w:rsidP="007665D7">
      <w:pPr>
        <w:ind w:leftChars="300" w:left="1050" w:hangingChars="200" w:hanging="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受注者は、粒調路盤材を貯蔵する場合は、貯蔵場所を平坦にして清掃し、できるだけ材料の分離を生じないように、かつ有害物が混合しないようにしなければならない。</w:t>
      </w:r>
    </w:p>
    <w:p w14:paraId="0170A8FF" w14:textId="77777777" w:rsidR="003B7180" w:rsidRPr="00E961E2" w:rsidRDefault="003B7180" w:rsidP="007665D7">
      <w:pPr>
        <w:ind w:leftChars="500" w:left="1050" w:firstLineChars="100" w:firstLine="210"/>
        <w:rPr>
          <w:rFonts w:ascii="ＭＳ 明朝" w:hAnsi="ＭＳ 明朝"/>
          <w:kern w:val="0"/>
          <w:szCs w:val="21"/>
        </w:rPr>
      </w:pPr>
      <w:r w:rsidRPr="00E961E2">
        <w:rPr>
          <w:rFonts w:ascii="ＭＳ 明朝" w:hAnsi="ＭＳ 明朝" w:hint="eastAsia"/>
          <w:kern w:val="0"/>
          <w:szCs w:val="21"/>
        </w:rPr>
        <w:t>特に、水硬性粒度調整鉄鋼スラグは、シート等で覆い雨水がかからないように貯蔵しなければならない。</w:t>
      </w:r>
    </w:p>
    <w:p w14:paraId="5A100272" w14:textId="77777777" w:rsidR="003B7180" w:rsidRPr="007665D7" w:rsidRDefault="003B7180" w:rsidP="002E6D24">
      <w:pPr>
        <w:rPr>
          <w:rFonts w:ascii="ＭＳ 明朝" w:hAnsi="ＭＳ 明朝"/>
          <w:bCs/>
          <w:szCs w:val="21"/>
        </w:rPr>
      </w:pPr>
    </w:p>
    <w:p w14:paraId="333AB804" w14:textId="77777777" w:rsidR="003B7180" w:rsidRPr="00264634" w:rsidRDefault="003B7180" w:rsidP="00F63AC3">
      <w:pPr>
        <w:pStyle w:val="3"/>
      </w:pPr>
      <w:bookmarkStart w:id="289" w:name="_Toc105142166"/>
      <w:r w:rsidRPr="00264634">
        <w:rPr>
          <w:rFonts w:hint="eastAsia"/>
        </w:rPr>
        <w:t>第３－</w:t>
      </w:r>
      <w:r w:rsidRPr="00264634">
        <w:t>1</w:t>
      </w:r>
      <w:r w:rsidRPr="00264634">
        <w:rPr>
          <w:rFonts w:hint="eastAsia"/>
        </w:rPr>
        <w:t>29条　セメント及び石灰安定処理工</w:t>
      </w:r>
      <w:bookmarkEnd w:id="289"/>
    </w:p>
    <w:p w14:paraId="6EB24645" w14:textId="77777777" w:rsidR="003B7180" w:rsidRPr="00E961E2" w:rsidRDefault="003B7180" w:rsidP="00D84C8B">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．使用する骨材の品質、種類並びに最大粒径は、設計図書によるものとする。</w:t>
      </w:r>
    </w:p>
    <w:p w14:paraId="483EB695" w14:textId="77777777" w:rsidR="003B7180" w:rsidRPr="00E961E2" w:rsidRDefault="003B7180" w:rsidP="00D84C8B">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．使用するセメント及び石灰の種類は、設計図書によるものとする。</w:t>
      </w:r>
    </w:p>
    <w:p w14:paraId="28EF532A"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．受注者は、セメント及び石灰の貯蔵にあたり、防湿的な構造を有する倉庫等に貯蔵しなければならない。</w:t>
      </w:r>
    </w:p>
    <w:p w14:paraId="00562E5B" w14:textId="77777777" w:rsidR="003B7180" w:rsidRPr="00E961E2" w:rsidRDefault="003B7180" w:rsidP="00D84C8B">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．安定処理に使用するセメント量及び石灰量は、設計図書によるものとする。</w:t>
      </w:r>
    </w:p>
    <w:p w14:paraId="053D001A"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．受注者は、工事着手前に、舗装調査・試験法便覧に示す安定処理混合物の一軸圧縮試験方法により一軸圧縮試験を行い、使用するセメント量及び石灰量について監督職員の承諾を得なければならない。</w:t>
      </w:r>
    </w:p>
    <w:p w14:paraId="10398AEA"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．セメント量及び石灰量</w:t>
      </w:r>
      <w:r>
        <w:rPr>
          <w:rFonts w:ascii="ＭＳ 明朝" w:hAnsi="ＭＳ 明朝" w:hint="eastAsia"/>
          <w:kern w:val="0"/>
          <w:szCs w:val="21"/>
        </w:rPr>
        <w:t>決定の基準とする一軸圧縮強さは、設計図書に明示する場合を除き、次表</w:t>
      </w:r>
      <w:r w:rsidRPr="00E961E2">
        <w:rPr>
          <w:rFonts w:ascii="ＭＳ 明朝" w:hAnsi="ＭＳ 明朝" w:hint="eastAsia"/>
          <w:kern w:val="0"/>
          <w:szCs w:val="21"/>
        </w:rPr>
        <w:t>によるものとする。</w:t>
      </w:r>
    </w:p>
    <w:p w14:paraId="0A92EDF7" w14:textId="77777777" w:rsidR="003B7180" w:rsidRPr="00E961E2" w:rsidRDefault="003B7180" w:rsidP="00D84C8B">
      <w:pPr>
        <w:ind w:leftChars="300" w:left="630" w:firstLineChars="100" w:firstLine="210"/>
        <w:rPr>
          <w:rFonts w:ascii="ＭＳ 明朝" w:hAnsi="ＭＳ 明朝"/>
          <w:kern w:val="0"/>
          <w:szCs w:val="21"/>
        </w:rPr>
      </w:pPr>
      <w:r w:rsidRPr="00E961E2">
        <w:rPr>
          <w:rFonts w:ascii="ＭＳ 明朝" w:hAnsi="ＭＳ 明朝" w:hint="eastAsia"/>
          <w:kern w:val="0"/>
          <w:szCs w:val="21"/>
        </w:rPr>
        <w:t>ただし、これまでの実績がある場合で、設計図書に明示するセメント量及び石灰量の</w:t>
      </w:r>
      <w:r>
        <w:rPr>
          <w:rFonts w:ascii="ＭＳ 明朝" w:hAnsi="ＭＳ 明朝" w:hint="eastAsia"/>
          <w:kern w:val="0"/>
          <w:szCs w:val="21"/>
        </w:rPr>
        <w:t>路</w:t>
      </w:r>
      <w:r w:rsidRPr="00E961E2">
        <w:rPr>
          <w:rFonts w:ascii="ＭＳ 明朝" w:hAnsi="ＭＳ 明朝" w:hint="eastAsia"/>
          <w:kern w:val="0"/>
          <w:szCs w:val="21"/>
        </w:rPr>
        <w:t>盤材が、基準を満足することが明らかであり、監督職員が承諾した場合には一軸圧縮試験を省略することができる。</w:t>
      </w:r>
    </w:p>
    <w:p w14:paraId="27DE21A7" w14:textId="77777777" w:rsidR="003B7180" w:rsidRPr="00D84C8B" w:rsidRDefault="003B7180" w:rsidP="00D84C8B">
      <w:pPr>
        <w:rPr>
          <w:rFonts w:ascii="ＭＳ 明朝" w:hAnsi="ＭＳ 明朝"/>
          <w:kern w:val="0"/>
          <w:szCs w:val="21"/>
        </w:rPr>
      </w:pPr>
    </w:p>
    <w:p w14:paraId="0FBDD93D" w14:textId="77777777" w:rsidR="003B7180" w:rsidRPr="00E961E2" w:rsidRDefault="003B7180" w:rsidP="00D84C8B">
      <w:pPr>
        <w:jc w:val="center"/>
        <w:rPr>
          <w:rFonts w:ascii="ＭＳ 明朝" w:hAnsi="ＭＳ 明朝"/>
          <w:kern w:val="0"/>
          <w:szCs w:val="21"/>
        </w:rPr>
      </w:pPr>
      <w:r w:rsidRPr="00E961E2">
        <w:rPr>
          <w:rFonts w:ascii="ＭＳ 明朝" w:hAnsi="ＭＳ 明朝" w:hint="eastAsia"/>
          <w:kern w:val="0"/>
          <w:szCs w:val="21"/>
        </w:rPr>
        <w:t>安定処理路盤材の一軸圧縮強さ</w:t>
      </w:r>
    </w:p>
    <w:tbl>
      <w:tblPr>
        <w:tblW w:w="0" w:type="auto"/>
        <w:tblInd w:w="9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99" w:type="dxa"/>
          <w:right w:w="99" w:type="dxa"/>
        </w:tblCellMar>
        <w:tblLook w:val="00A0" w:firstRow="1" w:lastRow="0" w:firstColumn="1" w:lastColumn="0" w:noHBand="0" w:noVBand="0"/>
      </w:tblPr>
      <w:tblGrid>
        <w:gridCol w:w="1996"/>
        <w:gridCol w:w="1454"/>
        <w:gridCol w:w="1512"/>
        <w:gridCol w:w="1488"/>
        <w:gridCol w:w="1560"/>
      </w:tblGrid>
      <w:tr w:rsidR="003B7180" w:rsidRPr="004F5E6B" w14:paraId="05E58B4E" w14:textId="77777777" w:rsidTr="00A068BA">
        <w:trPr>
          <w:cantSplit/>
        </w:trPr>
        <w:tc>
          <w:tcPr>
            <w:tcW w:w="1996" w:type="dxa"/>
            <w:vMerge w:val="restart"/>
            <w:tcBorders>
              <w:tl2br w:val="single" w:sz="6" w:space="0" w:color="000000"/>
            </w:tcBorders>
          </w:tcPr>
          <w:p w14:paraId="0143BD46" w14:textId="77777777" w:rsidR="003B7180" w:rsidRPr="00E961E2" w:rsidRDefault="003B7180" w:rsidP="00A068BA">
            <w:pPr>
              <w:rPr>
                <w:rFonts w:ascii="ＭＳ 明朝" w:hAnsi="ＭＳ 明朝"/>
                <w:kern w:val="0"/>
                <w:szCs w:val="21"/>
              </w:rPr>
            </w:pPr>
          </w:p>
        </w:tc>
        <w:tc>
          <w:tcPr>
            <w:tcW w:w="2966" w:type="dxa"/>
            <w:gridSpan w:val="2"/>
          </w:tcPr>
          <w:p w14:paraId="1EC0DE2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アスファルト舗装</w:t>
            </w:r>
          </w:p>
        </w:tc>
        <w:tc>
          <w:tcPr>
            <w:tcW w:w="3048" w:type="dxa"/>
            <w:gridSpan w:val="2"/>
          </w:tcPr>
          <w:p w14:paraId="68184395"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コンクリート舗装</w:t>
            </w:r>
          </w:p>
        </w:tc>
      </w:tr>
      <w:tr w:rsidR="003B7180" w:rsidRPr="004F5E6B" w14:paraId="32EEA800" w14:textId="77777777" w:rsidTr="00A068BA">
        <w:trPr>
          <w:cantSplit/>
        </w:trPr>
        <w:tc>
          <w:tcPr>
            <w:tcW w:w="1996" w:type="dxa"/>
            <w:vMerge/>
            <w:tcBorders>
              <w:tl2br w:val="single" w:sz="6" w:space="0" w:color="000000"/>
            </w:tcBorders>
          </w:tcPr>
          <w:p w14:paraId="521DD4CD" w14:textId="77777777" w:rsidR="003B7180" w:rsidRPr="00E961E2" w:rsidRDefault="003B7180" w:rsidP="00A068BA">
            <w:pPr>
              <w:rPr>
                <w:rFonts w:ascii="ＭＳ 明朝" w:hAnsi="ＭＳ 明朝"/>
                <w:kern w:val="0"/>
                <w:szCs w:val="21"/>
              </w:rPr>
            </w:pPr>
          </w:p>
        </w:tc>
        <w:tc>
          <w:tcPr>
            <w:tcW w:w="1454" w:type="dxa"/>
          </w:tcPr>
          <w:p w14:paraId="5D798F6B"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セ メ ン ト</w:t>
            </w:r>
          </w:p>
          <w:p w14:paraId="1B7FD8A3"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安 定 処 理</w:t>
            </w:r>
          </w:p>
        </w:tc>
        <w:tc>
          <w:tcPr>
            <w:tcW w:w="1512" w:type="dxa"/>
            <w:vAlign w:val="center"/>
          </w:tcPr>
          <w:p w14:paraId="12A693C0"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石灰安定処理</w:t>
            </w:r>
          </w:p>
        </w:tc>
        <w:tc>
          <w:tcPr>
            <w:tcW w:w="1488" w:type="dxa"/>
          </w:tcPr>
          <w:p w14:paraId="1B7ED883"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セ メ ン ト</w:t>
            </w:r>
          </w:p>
          <w:p w14:paraId="6C44D00F"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安 定 処 理</w:t>
            </w:r>
          </w:p>
        </w:tc>
        <w:tc>
          <w:tcPr>
            <w:tcW w:w="1560" w:type="dxa"/>
            <w:vAlign w:val="center"/>
          </w:tcPr>
          <w:p w14:paraId="26EED1AD" w14:textId="77777777" w:rsidR="003B7180" w:rsidRPr="00E961E2" w:rsidRDefault="003B7180" w:rsidP="00A068BA">
            <w:pPr>
              <w:rPr>
                <w:rFonts w:ascii="ＭＳ 明朝" w:hAnsi="ＭＳ 明朝"/>
                <w:kern w:val="0"/>
                <w:szCs w:val="21"/>
              </w:rPr>
            </w:pPr>
            <w:r w:rsidRPr="00E961E2">
              <w:rPr>
                <w:rFonts w:ascii="ＭＳ 明朝" w:hAnsi="ＭＳ 明朝" w:hint="eastAsia"/>
                <w:kern w:val="0"/>
                <w:szCs w:val="21"/>
              </w:rPr>
              <w:t>石灰安定処理</w:t>
            </w:r>
          </w:p>
        </w:tc>
      </w:tr>
      <w:tr w:rsidR="003B7180" w:rsidRPr="004F5E6B" w14:paraId="7253B0EF" w14:textId="77777777" w:rsidTr="00A068BA">
        <w:tc>
          <w:tcPr>
            <w:tcW w:w="1996" w:type="dxa"/>
            <w:vAlign w:val="center"/>
          </w:tcPr>
          <w:p w14:paraId="08AFCCCA"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下層路盤工</w:t>
            </w:r>
          </w:p>
        </w:tc>
        <w:tc>
          <w:tcPr>
            <w:tcW w:w="1454" w:type="dxa"/>
          </w:tcPr>
          <w:p w14:paraId="5B500B1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28C75E68"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12" w:type="dxa"/>
          </w:tcPr>
          <w:p w14:paraId="037D93D3"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0.7Mpa</w:t>
            </w:r>
          </w:p>
          <w:p w14:paraId="039CC98B"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c>
          <w:tcPr>
            <w:tcW w:w="1488" w:type="dxa"/>
          </w:tcPr>
          <w:p w14:paraId="30EC7C57"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7B6ADAD6"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60" w:type="dxa"/>
          </w:tcPr>
          <w:p w14:paraId="4D5A3DA6"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0.5Mpa</w:t>
            </w:r>
          </w:p>
          <w:p w14:paraId="19FBF787"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r>
      <w:tr w:rsidR="003B7180" w:rsidRPr="004F5E6B" w14:paraId="261042AA" w14:textId="77777777" w:rsidTr="00A068BA">
        <w:tc>
          <w:tcPr>
            <w:tcW w:w="1996" w:type="dxa"/>
            <w:vAlign w:val="center"/>
          </w:tcPr>
          <w:p w14:paraId="0FB7B830"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上層路盤工</w:t>
            </w:r>
          </w:p>
        </w:tc>
        <w:tc>
          <w:tcPr>
            <w:tcW w:w="1454" w:type="dxa"/>
          </w:tcPr>
          <w:p w14:paraId="1621CA8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2.9Mpa</w:t>
            </w:r>
          </w:p>
          <w:p w14:paraId="29645725"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12" w:type="dxa"/>
          </w:tcPr>
          <w:p w14:paraId="096FEAB4"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258BC113"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c>
          <w:tcPr>
            <w:tcW w:w="1488" w:type="dxa"/>
          </w:tcPr>
          <w:p w14:paraId="7D7ACCE4"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2.0Mpa</w:t>
            </w:r>
          </w:p>
          <w:p w14:paraId="6B13429B"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7日</w:t>
            </w:r>
          </w:p>
        </w:tc>
        <w:tc>
          <w:tcPr>
            <w:tcW w:w="1560" w:type="dxa"/>
          </w:tcPr>
          <w:p w14:paraId="5CEF3735"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0.98Mpa</w:t>
            </w:r>
          </w:p>
          <w:p w14:paraId="6025D2AE" w14:textId="77777777" w:rsidR="003B7180" w:rsidRPr="00E961E2" w:rsidRDefault="003B7180" w:rsidP="00A068BA">
            <w:pPr>
              <w:jc w:val="center"/>
              <w:rPr>
                <w:rFonts w:ascii="ＭＳ 明朝" w:hAnsi="ＭＳ 明朝"/>
                <w:kern w:val="0"/>
                <w:szCs w:val="21"/>
              </w:rPr>
            </w:pPr>
            <w:r w:rsidRPr="00E961E2">
              <w:rPr>
                <w:rFonts w:ascii="ＭＳ 明朝" w:hAnsi="ＭＳ 明朝" w:hint="eastAsia"/>
                <w:kern w:val="0"/>
                <w:szCs w:val="21"/>
              </w:rPr>
              <w:t>10日</w:t>
            </w:r>
          </w:p>
        </w:tc>
      </w:tr>
    </w:tbl>
    <w:p w14:paraId="58DA4B59" w14:textId="77777777" w:rsidR="003B7180" w:rsidRPr="00D84C8B" w:rsidRDefault="003B7180" w:rsidP="00D84C8B">
      <w:pPr>
        <w:rPr>
          <w:rFonts w:ascii="ＭＳ 明朝" w:hAnsi="ＭＳ 明朝"/>
          <w:kern w:val="0"/>
          <w:szCs w:val="21"/>
        </w:rPr>
      </w:pPr>
    </w:p>
    <w:p w14:paraId="49897C22"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．受注者は、舗装調査・試験法便覧に示される方法（突固め試験方法2.5-b</w:t>
      </w:r>
      <w:r w:rsidRPr="00E961E2">
        <w:rPr>
          <w:rFonts w:ascii="ＭＳ 明朝" w:hAnsi="ＭＳ 明朝"/>
          <w:kern w:val="0"/>
          <w:szCs w:val="21"/>
        </w:rPr>
        <w:t>）</w:t>
      </w:r>
      <w:r w:rsidRPr="00E961E2">
        <w:rPr>
          <w:rFonts w:ascii="ＭＳ 明朝" w:hAnsi="ＭＳ 明朝" w:hint="eastAsia"/>
          <w:kern w:val="0"/>
          <w:szCs w:val="21"/>
        </w:rPr>
        <w:t>により、セメント及び石灰安定処理路盤材の最大乾燥密度を求め、監督職員の承諾を得なければならない。</w:t>
      </w:r>
    </w:p>
    <w:p w14:paraId="3A6C0649" w14:textId="77777777" w:rsidR="003B7180" w:rsidRPr="00E961E2" w:rsidRDefault="003B7180" w:rsidP="008C5323">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w:t>
      </w:r>
      <w:r>
        <w:rPr>
          <w:rFonts w:ascii="ＭＳ 明朝" w:hAnsi="ＭＳ 明朝" w:hint="eastAsia"/>
          <w:kern w:val="0"/>
          <w:szCs w:val="21"/>
        </w:rPr>
        <w:t>受注者は、監督職員が承諾した場合を除き、気温5℃以下のとき及び雨天時に施工を行ってはならない</w:t>
      </w:r>
      <w:r w:rsidRPr="00E961E2">
        <w:rPr>
          <w:rFonts w:ascii="ＭＳ 明朝" w:hAnsi="ＭＳ 明朝" w:hint="eastAsia"/>
          <w:kern w:val="0"/>
          <w:szCs w:val="21"/>
        </w:rPr>
        <w:t>。</w:t>
      </w:r>
    </w:p>
    <w:p w14:paraId="5D39E181" w14:textId="77777777" w:rsidR="003B7180" w:rsidRPr="00E961E2" w:rsidRDefault="003B7180" w:rsidP="00D84C8B">
      <w:pPr>
        <w:ind w:leftChars="200" w:left="630" w:hangingChars="100" w:hanging="210"/>
        <w:rPr>
          <w:rFonts w:ascii="ＭＳ 明朝" w:hAnsi="ＭＳ 明朝"/>
          <w:kern w:val="0"/>
          <w:szCs w:val="21"/>
        </w:rPr>
      </w:pPr>
      <w:r>
        <w:rPr>
          <w:rFonts w:ascii="ＭＳ 明朝" w:hAnsi="ＭＳ 明朝" w:hint="eastAsia"/>
          <w:kern w:val="0"/>
          <w:szCs w:val="21"/>
        </w:rPr>
        <w:lastRenderedPageBreak/>
        <w:t>９</w:t>
      </w:r>
      <w:r w:rsidRPr="00E961E2">
        <w:rPr>
          <w:rFonts w:ascii="ＭＳ 明朝" w:hAnsi="ＭＳ 明朝" w:hint="eastAsia"/>
          <w:kern w:val="0"/>
          <w:szCs w:val="21"/>
        </w:rPr>
        <w:t>．受注者は、本条第2項から7項より決定したセメント及び石灰の配合量に基づき、次の各方式により混合を行うものとするが、いずれによるかは設計図書によるものとする。</w:t>
      </w:r>
    </w:p>
    <w:p w14:paraId="108CFA8B" w14:textId="77777777" w:rsidR="003B7180" w:rsidRPr="00E961E2" w:rsidRDefault="003B7180" w:rsidP="00D84C8B">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路上混合方式による場合は、安定処理をしようとする材料を均一な層状に整形し、その上にセメント又は石灰を均一に散布し、混合機械で1～2回空練りした後、最適含水比付近になるよう水を加えながら混合しなければならない。</w:t>
      </w:r>
    </w:p>
    <w:p w14:paraId="0B745076" w14:textId="77777777" w:rsidR="003B7180" w:rsidRPr="00E961E2" w:rsidRDefault="003B7180" w:rsidP="00D84C8B">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中央混合方式による場合は、混合時間を定め良く混合し、加水はセメント又は石灰を添加後に行い、混合物が締固め時において、最適含水比付近になるように管理しなければならない。</w:t>
      </w:r>
    </w:p>
    <w:p w14:paraId="083F678F" w14:textId="77777777" w:rsidR="003B7180" w:rsidRPr="00E961E2" w:rsidRDefault="003B7180" w:rsidP="008C5323">
      <w:pPr>
        <w:ind w:leftChars="200" w:left="630" w:hangingChars="100" w:hanging="210"/>
        <w:rPr>
          <w:rFonts w:ascii="ＭＳ 明朝" w:hAnsi="ＭＳ 明朝"/>
          <w:kern w:val="0"/>
          <w:szCs w:val="21"/>
        </w:rPr>
      </w:pPr>
      <w:r w:rsidRPr="00E961E2">
        <w:rPr>
          <w:rFonts w:ascii="ＭＳ 明朝" w:hAnsi="ＭＳ 明朝" w:hint="eastAsia"/>
          <w:kern w:val="0"/>
          <w:szCs w:val="21"/>
        </w:rPr>
        <w:t>10．受注者は、敷均した安定処理路盤材を最適含水付近の含水比で、規格値を満足するように締固めなければならない。ただし、路床の状態、使用材料の性状等により、これにより難い場合は、監督職員の承諾を得なければならない。</w:t>
      </w:r>
    </w:p>
    <w:p w14:paraId="03747E44"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11．受注者は、下層路盤の安定処理を行う場合は、締固め後の一層の仕上がり厚さが、30㎝を超えないように均一に敷均さなければならない。</w:t>
      </w:r>
    </w:p>
    <w:p w14:paraId="271CBBB7"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12．受注者は、上層路盤の安定処理を行う場合は、締固め後の一層の仕上がり厚さは、最小厚さが最大粒径の3倍以上かつ10㎝以上、最大厚さの上限は20㎝以下でなければならない。</w:t>
      </w:r>
    </w:p>
    <w:p w14:paraId="145A1A20"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ただし、締固めに振動ローラを使用する場合には、仕上がり厚の上限を25㎝とすることができる。</w:t>
      </w:r>
    </w:p>
    <w:p w14:paraId="5FA8EB68" w14:textId="77777777" w:rsidR="003B7180" w:rsidRPr="00E961E2" w:rsidRDefault="003B7180" w:rsidP="008C5323">
      <w:pPr>
        <w:ind w:left="630" w:hangingChars="300" w:hanging="630"/>
        <w:rPr>
          <w:rFonts w:ascii="ＭＳ 明朝" w:hAnsi="ＭＳ 明朝"/>
          <w:kern w:val="0"/>
          <w:szCs w:val="21"/>
        </w:rPr>
      </w:pPr>
      <w:r w:rsidRPr="00E961E2">
        <w:rPr>
          <w:rFonts w:ascii="ＭＳ 明朝" w:hAnsi="ＭＳ 明朝" w:hint="eastAsia"/>
          <w:kern w:val="0"/>
          <w:szCs w:val="21"/>
        </w:rPr>
        <w:t xml:space="preserve">　　13．受注者は、セメント安定処理路盤の締固めにおいて、水を加え混合後2時間以内に完了するようにしなければならない。</w:t>
      </w:r>
    </w:p>
    <w:p w14:paraId="6E5BCDF2" w14:textId="77777777" w:rsidR="003B7180" w:rsidRPr="00E961E2" w:rsidRDefault="003B7180" w:rsidP="00CD7622">
      <w:pPr>
        <w:ind w:left="630" w:hangingChars="300" w:hanging="630"/>
        <w:rPr>
          <w:rFonts w:ascii="ＭＳ 明朝" w:hAnsi="ＭＳ 明朝"/>
          <w:kern w:val="0"/>
          <w:szCs w:val="21"/>
        </w:rPr>
      </w:pPr>
      <w:r w:rsidRPr="00E961E2">
        <w:rPr>
          <w:rFonts w:ascii="ＭＳ 明朝" w:hAnsi="ＭＳ 明朝" w:hint="eastAsia"/>
          <w:kern w:val="0"/>
          <w:szCs w:val="21"/>
        </w:rPr>
        <w:t xml:space="preserve">　　14．受注者は、一日の作業工程が終ったときは、道路中心線に直角に、かつ鉛直に横断施工目地を設けなければならない。</w:t>
      </w:r>
    </w:p>
    <w:p w14:paraId="52F89C99" w14:textId="77777777" w:rsidR="003B7180" w:rsidRPr="00E961E2" w:rsidRDefault="003B7180" w:rsidP="00CD7622">
      <w:pPr>
        <w:ind w:leftChars="200" w:left="630" w:hangingChars="100" w:hanging="210"/>
        <w:rPr>
          <w:rFonts w:ascii="ＭＳ 明朝" w:hAnsi="ＭＳ 明朝"/>
          <w:kern w:val="0"/>
          <w:szCs w:val="21"/>
        </w:rPr>
      </w:pPr>
      <w:r w:rsidRPr="00E961E2">
        <w:rPr>
          <w:rFonts w:ascii="ＭＳ 明朝" w:hAnsi="ＭＳ 明朝" w:hint="eastAsia"/>
          <w:kern w:val="0"/>
          <w:szCs w:val="21"/>
        </w:rPr>
        <w:t>15．受注者は、セメント及び石灰安定処理路盤材を二層以上に施工する場合の縦継目の位置は、一層仕上がり厚さの2倍以上、横継目の位置は、1m以上ずらさなければならない。</w:t>
      </w:r>
    </w:p>
    <w:p w14:paraId="269C71C6" w14:textId="77777777" w:rsidR="003B7180" w:rsidRPr="00E961E2" w:rsidRDefault="003B7180" w:rsidP="00CD7622">
      <w:pPr>
        <w:ind w:left="630" w:hangingChars="300" w:hanging="630"/>
        <w:rPr>
          <w:rFonts w:ascii="ＭＳ 明朝" w:hAnsi="ＭＳ 明朝"/>
          <w:kern w:val="0"/>
          <w:szCs w:val="21"/>
        </w:rPr>
      </w:pPr>
      <w:r w:rsidRPr="00E961E2">
        <w:rPr>
          <w:rFonts w:ascii="ＭＳ 明朝" w:hAnsi="ＭＳ 明朝" w:hint="eastAsia"/>
          <w:kern w:val="0"/>
          <w:szCs w:val="21"/>
        </w:rPr>
        <w:t xml:space="preserve">　　16．受注者は、加熱アスファルト安定処理層、基層又は表層と、セメント及び石灰安定処理層の縦継目の位置を、15㎝以上、横継目の位置を、1m以上ずらさなければならない。</w:t>
      </w:r>
    </w:p>
    <w:p w14:paraId="5AC58AC0" w14:textId="77777777" w:rsidR="003B7180" w:rsidRPr="00E961E2" w:rsidRDefault="003B7180" w:rsidP="00D84C8B">
      <w:pPr>
        <w:rPr>
          <w:rFonts w:ascii="ＭＳ 明朝" w:hAnsi="ＭＳ 明朝"/>
          <w:kern w:val="0"/>
          <w:szCs w:val="21"/>
        </w:rPr>
      </w:pPr>
      <w:r w:rsidRPr="00E961E2">
        <w:rPr>
          <w:rFonts w:ascii="ＭＳ 明朝" w:hAnsi="ＭＳ 明朝" w:hint="eastAsia"/>
          <w:kern w:val="0"/>
          <w:szCs w:val="21"/>
        </w:rPr>
        <w:t xml:space="preserve">　　17．養生期間及び養生方法は、設計図書によるものとする。</w:t>
      </w:r>
    </w:p>
    <w:p w14:paraId="6768CF13" w14:textId="77777777" w:rsidR="003B7180" w:rsidRPr="00E961E2" w:rsidRDefault="003B7180" w:rsidP="00CD7622">
      <w:pPr>
        <w:ind w:left="630" w:hangingChars="300" w:hanging="630"/>
        <w:rPr>
          <w:rFonts w:ascii="ＭＳ 明朝" w:hAnsi="ＭＳ 明朝"/>
          <w:kern w:val="0"/>
          <w:szCs w:val="21"/>
        </w:rPr>
      </w:pPr>
      <w:r w:rsidRPr="00E961E2">
        <w:rPr>
          <w:rFonts w:ascii="ＭＳ 明朝" w:hAnsi="ＭＳ 明朝" w:hint="eastAsia"/>
          <w:kern w:val="0"/>
          <w:szCs w:val="21"/>
        </w:rPr>
        <w:t xml:space="preserve">　　18．受注者は、セメント及び石灰安定処理の養生を、仕上げ作業完了後直ちに行わなければならない。</w:t>
      </w:r>
    </w:p>
    <w:p w14:paraId="3ADCF840" w14:textId="77777777" w:rsidR="003B7180" w:rsidRPr="00E961E2" w:rsidRDefault="003B7180" w:rsidP="00D84C8B">
      <w:pPr>
        <w:rPr>
          <w:rFonts w:ascii="ＭＳ 明朝" w:hAnsi="ＭＳ 明朝"/>
          <w:kern w:val="0"/>
          <w:szCs w:val="21"/>
        </w:rPr>
      </w:pPr>
    </w:p>
    <w:p w14:paraId="4A2C7BC0" w14:textId="77777777" w:rsidR="003B7180" w:rsidRPr="00264634" w:rsidRDefault="003B7180" w:rsidP="00F63AC3">
      <w:pPr>
        <w:pStyle w:val="3"/>
      </w:pPr>
      <w:bookmarkStart w:id="290" w:name="_Toc105142167"/>
      <w:r w:rsidRPr="00264634">
        <w:rPr>
          <w:rFonts w:hint="eastAsia"/>
        </w:rPr>
        <w:t>第３－</w:t>
      </w:r>
      <w:r w:rsidRPr="00264634">
        <w:t>1</w:t>
      </w:r>
      <w:r w:rsidRPr="00264634">
        <w:rPr>
          <w:rFonts w:hint="eastAsia"/>
        </w:rPr>
        <w:t>30条　瀝青安定処理工</w:t>
      </w:r>
      <w:bookmarkEnd w:id="290"/>
    </w:p>
    <w:p w14:paraId="2794600D"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．受注者は、次項以降に示すほか</w:t>
      </w:r>
      <w:r>
        <w:rPr>
          <w:rFonts w:ascii="ＭＳ 明朝" w:hAnsi="ＭＳ 明朝" w:hint="eastAsia"/>
          <w:kern w:val="0"/>
          <w:szCs w:val="21"/>
        </w:rPr>
        <w:t>第３</w:t>
      </w:r>
      <w:r w:rsidRPr="00E961E2">
        <w:rPr>
          <w:rFonts w:ascii="ＭＳ 明朝" w:hAnsi="ＭＳ 明朝" w:hint="eastAsia"/>
          <w:kern w:val="0"/>
          <w:szCs w:val="21"/>
        </w:rPr>
        <w:t>－12</w:t>
      </w:r>
      <w:r>
        <w:rPr>
          <w:rFonts w:ascii="ＭＳ 明朝" w:hAnsi="ＭＳ 明朝" w:hint="eastAsia"/>
          <w:kern w:val="0"/>
          <w:szCs w:val="21"/>
        </w:rPr>
        <w:t>9</w:t>
      </w:r>
      <w:r w:rsidRPr="00E961E2">
        <w:rPr>
          <w:rFonts w:ascii="ＭＳ 明朝" w:hAnsi="ＭＳ 明朝" w:hint="eastAsia"/>
          <w:kern w:val="0"/>
          <w:szCs w:val="21"/>
        </w:rPr>
        <w:t>条に準じて施工しなければならない。</w:t>
      </w:r>
    </w:p>
    <w:p w14:paraId="02358A66"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．受注者は、設計図書において次の各方式により混合を行うものとする。</w:t>
      </w:r>
    </w:p>
    <w:p w14:paraId="5B0B1CF5" w14:textId="77777777" w:rsidR="003B7180" w:rsidRPr="00E961E2" w:rsidRDefault="003B7180" w:rsidP="009C7193">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路上混合方式による場合は、瀝青材料をディストリビュータ等で均等に散布し、路盤材料と均一に混合しなければならない。原則として、瀝青材料は、等量ずつ2回に分けて散布し、混合を繰返さなければならない。</w:t>
      </w:r>
    </w:p>
    <w:p w14:paraId="5462BBCC" w14:textId="77777777" w:rsidR="003B7180" w:rsidRPr="00E961E2" w:rsidRDefault="003B7180" w:rsidP="009C7193">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中央混合による加熱混合式による場合は、最適混合時間を定め良く混合するとともに、所定の温度が得られるように管理しなければならない。</w:t>
      </w:r>
    </w:p>
    <w:p w14:paraId="6ACB54F4" w14:textId="77777777" w:rsidR="003B7180" w:rsidRPr="00E961E2" w:rsidRDefault="003B7180" w:rsidP="009C7193">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中央混合による常温混合式による場合は、適切な含水比の骨材を用い、骨材を投入して空練りした後、瀝青材料を加え混合時間を適切に定め混合しなければならない。</w:t>
      </w:r>
    </w:p>
    <w:p w14:paraId="1586F84C"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なお、瀝青材料の加熱温度については、監督職員と協議しなければならない。</w:t>
      </w:r>
    </w:p>
    <w:p w14:paraId="75F04590" w14:textId="77777777" w:rsidR="003B7180" w:rsidRPr="00E961E2" w:rsidRDefault="003B7180" w:rsidP="009C7193">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．受注者は、混合物の運搬にあたり異物の混入、水分等揮発分の蒸発、温度降下を防ぐため、適切な処置を講じなければならない。</w:t>
      </w:r>
    </w:p>
    <w:p w14:paraId="1DA989DE" w14:textId="77777777" w:rsidR="003B7180" w:rsidRPr="00E961E2" w:rsidRDefault="003B7180" w:rsidP="009C7193">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４</w:t>
      </w:r>
      <w:r w:rsidRPr="00E961E2">
        <w:rPr>
          <w:rFonts w:ascii="ＭＳ 明朝" w:hAnsi="ＭＳ 明朝" w:hint="eastAsia"/>
          <w:kern w:val="0"/>
          <w:szCs w:val="21"/>
        </w:rPr>
        <w:t>．受注者は、路上混合の場合においてカットバックアスファルトを用いる場合、散布後2～3時間ばっ気してから締固めなければならない。アスファルト乳剤を用いる場合は、乳剤の分解によって混合物が固くならないうちに締固めなければならない。</w:t>
      </w:r>
    </w:p>
    <w:p w14:paraId="0C1ADA80" w14:textId="77777777" w:rsidR="003B7180" w:rsidRPr="00E961E2" w:rsidRDefault="003B7180" w:rsidP="00CD762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５</w:t>
      </w:r>
      <w:r w:rsidRPr="00E961E2">
        <w:rPr>
          <w:rFonts w:ascii="ＭＳ 明朝" w:hAnsi="ＭＳ 明朝" w:hint="eastAsia"/>
          <w:kern w:val="0"/>
          <w:szCs w:val="21"/>
        </w:rPr>
        <w:t>．締固め後の一層の仕上がり厚さは、10㎝以下としなければならない。</w:t>
      </w:r>
    </w:p>
    <w:p w14:paraId="7D3D1399" w14:textId="77777777" w:rsidR="003B7180" w:rsidRPr="009C7193" w:rsidRDefault="003B7180" w:rsidP="002E6D24">
      <w:pPr>
        <w:rPr>
          <w:rFonts w:ascii="ＭＳ 明朝" w:hAnsi="ＭＳ 明朝"/>
          <w:bCs/>
          <w:szCs w:val="21"/>
        </w:rPr>
      </w:pPr>
    </w:p>
    <w:p w14:paraId="2B25D024" w14:textId="77777777" w:rsidR="003B7180" w:rsidRPr="00264634" w:rsidRDefault="003B7180" w:rsidP="00F63AC3">
      <w:pPr>
        <w:pStyle w:val="3"/>
      </w:pPr>
      <w:bookmarkStart w:id="291" w:name="_Toc105142168"/>
      <w:r w:rsidRPr="00264634">
        <w:rPr>
          <w:rFonts w:hint="eastAsia"/>
        </w:rPr>
        <w:t>第３－</w:t>
      </w:r>
      <w:r w:rsidRPr="00264634">
        <w:t>1</w:t>
      </w:r>
      <w:r w:rsidRPr="00264634">
        <w:rPr>
          <w:rFonts w:hint="eastAsia"/>
        </w:rPr>
        <w:t>31条　アスファルト舗装工</w:t>
      </w:r>
      <w:bookmarkEnd w:id="291"/>
    </w:p>
    <w:p w14:paraId="64AEBCC8"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Pr>
          <w:rFonts w:ascii="ＭＳ 明朝" w:hAnsi="ＭＳ 明朝" w:cs="MS-Mincho" w:hint="eastAsia"/>
          <w:kern w:val="0"/>
          <w:szCs w:val="21"/>
        </w:rPr>
        <w:t>１</w:t>
      </w:r>
      <w:r w:rsidRPr="00E961E2">
        <w:rPr>
          <w:rFonts w:ascii="ＭＳ 明朝" w:hAnsi="ＭＳ 明朝" w:cs="MS-Mincho" w:hint="eastAsia"/>
          <w:kern w:val="0"/>
          <w:szCs w:val="21"/>
        </w:rPr>
        <w:t>．基層及び表層</w:t>
      </w:r>
    </w:p>
    <w:p w14:paraId="1E8D3E58"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（１）</w:t>
      </w:r>
      <w:r w:rsidRPr="00E961E2">
        <w:rPr>
          <w:rFonts w:ascii="ＭＳ 明朝" w:hAnsi="ＭＳ 明朝" w:cs="MS-Mincho" w:hint="eastAsia"/>
          <w:kern w:val="0"/>
          <w:szCs w:val="21"/>
        </w:rPr>
        <w:t>使用する材料及び試験方法は、設計図書によるものとする。</w:t>
      </w:r>
    </w:p>
    <w:p w14:paraId="2B9D68D9"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lastRenderedPageBreak/>
        <w:t>（２）</w:t>
      </w:r>
      <w:r w:rsidRPr="00E961E2">
        <w:rPr>
          <w:rFonts w:ascii="ＭＳ 明朝" w:hAnsi="ＭＳ 明朝" w:cs="MS-Mincho" w:hint="eastAsia"/>
          <w:kern w:val="0"/>
          <w:szCs w:val="21"/>
        </w:rPr>
        <w:t>加熱混合式</w:t>
      </w:r>
    </w:p>
    <w:p w14:paraId="50CC0D1F"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加熱混合物の配合設計及び品質の基準値は、設計図書によるものとする。</w:t>
      </w:r>
    </w:p>
    <w:p w14:paraId="3F203242"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所要の品質の混合物を安定的に製造するため、混合開始前にプラントの点検調整を行い、試験練りを行って混合物の品質を確認しなければならない。ただし、これまでに製造実績のある混合物の場合には、これまでの実績（過去１年以内にプラントから生産され使用していること）又は定期試験による試験練り結果報告書を監督職員が承諾した場合に限り、試験練りを省略することができる。なお、加熱式アスファルト混合物を使用するときは、製造会社の材料試験成績書、配合及び基準密度の決定に関する資料を、監督職員に提出しなければならない。</w:t>
      </w:r>
    </w:p>
    <w:p w14:paraId="5134D934"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受注者は、ごく小規模な工事（総使用量</w:t>
      </w:r>
      <w:r w:rsidRPr="00E961E2">
        <w:rPr>
          <w:rFonts w:ascii="ＭＳ 明朝" w:hAnsi="ＭＳ 明朝" w:cs="MS-Mincho"/>
          <w:kern w:val="0"/>
          <w:szCs w:val="21"/>
        </w:rPr>
        <w:t>500</w:t>
      </w:r>
      <w:r w:rsidRPr="00E961E2">
        <w:rPr>
          <w:rFonts w:ascii="ＭＳ 明朝" w:hAnsi="ＭＳ 明朝" w:cs="MS-Mincho" w:hint="eastAsia"/>
          <w:kern w:val="0"/>
          <w:szCs w:val="21"/>
        </w:rPr>
        <w:t>ｔ未満あるいは施工面積</w:t>
      </w:r>
      <w:r w:rsidRPr="00E961E2">
        <w:rPr>
          <w:rFonts w:ascii="ＭＳ 明朝" w:hAnsi="ＭＳ 明朝" w:cs="MS-Mincho"/>
          <w:kern w:val="0"/>
          <w:szCs w:val="21"/>
        </w:rPr>
        <w:t>2,000</w:t>
      </w:r>
      <w:r w:rsidRPr="00E961E2">
        <w:rPr>
          <w:rFonts w:ascii="ＭＳ 明朝" w:hAnsi="ＭＳ 明朝" w:cs="MS-Mincho" w:hint="eastAsia"/>
          <w:kern w:val="0"/>
          <w:szCs w:val="21"/>
        </w:rPr>
        <w:t>ｍ</w:t>
      </w:r>
      <w:r w:rsidRPr="00E961E2">
        <w:rPr>
          <w:rFonts w:ascii="ＭＳ 明朝" w:hAnsi="ＭＳ 明朝" w:cs="MS-Mincho"/>
          <w:kern w:val="0"/>
          <w:sz w:val="13"/>
          <w:szCs w:val="13"/>
        </w:rPr>
        <w:t>2</w:t>
      </w:r>
      <w:r w:rsidRPr="00E961E2">
        <w:rPr>
          <w:rFonts w:ascii="ＭＳ 明朝" w:hAnsi="ＭＳ 明朝" w:cs="MS-Mincho" w:hint="eastAsia"/>
          <w:kern w:val="0"/>
          <w:szCs w:val="21"/>
        </w:rPr>
        <w:t>未満）においては、これまでの実績（過去１年以内にプラントから生産され使用していること）又は定期試験による試験練り結果報告書の提出によって試験練りを省略することができる。</w:t>
      </w:r>
    </w:p>
    <w:p w14:paraId="737D87D0"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受注者は、混合物の排出時の温度について、監督職員の承諾を得るものとする。</w:t>
      </w:r>
    </w:p>
    <w:p w14:paraId="31D0344B" w14:textId="77777777" w:rsidR="003B7180" w:rsidRPr="00E961E2" w:rsidRDefault="003B7180" w:rsidP="004C554E">
      <w:pPr>
        <w:autoSpaceDE w:val="0"/>
        <w:autoSpaceDN w:val="0"/>
        <w:adjustRightInd w:val="0"/>
        <w:ind w:firstLineChars="650" w:firstLine="1365"/>
        <w:rPr>
          <w:rFonts w:ascii="ＭＳ 明朝" w:hAnsi="ＭＳ 明朝" w:cs="MS-Mincho"/>
          <w:kern w:val="0"/>
          <w:szCs w:val="21"/>
        </w:rPr>
      </w:pPr>
      <w:r w:rsidRPr="00E961E2">
        <w:rPr>
          <w:rFonts w:ascii="ＭＳ 明朝" w:hAnsi="ＭＳ 明朝" w:cs="MS-Mincho" w:hint="eastAsia"/>
          <w:kern w:val="0"/>
          <w:szCs w:val="21"/>
        </w:rPr>
        <w:t>また、その変動は、承諾を得た温度に対して±</w:t>
      </w:r>
      <w:r w:rsidRPr="00E961E2">
        <w:rPr>
          <w:rFonts w:ascii="ＭＳ 明朝" w:hAnsi="ＭＳ 明朝" w:cs="MS-Mincho"/>
          <w:kern w:val="0"/>
          <w:szCs w:val="21"/>
        </w:rPr>
        <w:t>25</w:t>
      </w:r>
      <w:r w:rsidRPr="00E961E2">
        <w:rPr>
          <w:rFonts w:ascii="ＭＳ 明朝" w:hAnsi="ＭＳ 明朝" w:cs="MS-Mincho" w:hint="eastAsia"/>
          <w:kern w:val="0"/>
          <w:szCs w:val="21"/>
        </w:rPr>
        <w:t>℃の範囲内としなければならない。</w:t>
      </w:r>
    </w:p>
    <w:p w14:paraId="1B72F34C"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受注者は、混合物を運搬する場合、清浄で平滑な荷台を有するダンプトラックを使用し、運搬中は混合物の温度低下を防ぐため、シート類で混合物を覆わなければならない。</w:t>
      </w:r>
    </w:p>
    <w:p w14:paraId="23EC5A1E"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受注者は、プライムコート及びタックコートの養生が十分終っていない路盤に、混合物を舗設してはならない。</w:t>
      </w:r>
    </w:p>
    <w:p w14:paraId="3D49EA8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受注者は、監督職員が承諾した場合を除き、気温が５℃以下のときに施工してはならない。また、施工途中に雨が降りだした場合は、敷均し作業を中止し既に敷均した箇所の混合物を速やかに締固めなければならない。</w:t>
      </w:r>
    </w:p>
    <w:p w14:paraId="57B6BDF1"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（３）</w:t>
      </w:r>
      <w:r w:rsidRPr="00E961E2">
        <w:rPr>
          <w:rFonts w:ascii="ＭＳ 明朝" w:hAnsi="ＭＳ 明朝" w:cs="MS-Mincho" w:hint="eastAsia"/>
          <w:kern w:val="0"/>
          <w:szCs w:val="21"/>
        </w:rPr>
        <w:t>常温混合式</w:t>
      </w:r>
    </w:p>
    <w:p w14:paraId="18A1A749"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受注者は、以下に示すほかは本項(2)加熱混合式に準じて施工しなければならない。</w:t>
      </w:r>
    </w:p>
    <w:p w14:paraId="0C9B621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混合時の骨材の含水比は、アスファルト乳剤を用いる場合１～４％、カットバックアスファルトを用いる場合２％以下を標準とする。</w:t>
      </w:r>
    </w:p>
    <w:p w14:paraId="400F5D5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受注者は、混合にあたり骨材を投入し、空練りをした後</w:t>
      </w:r>
      <w:r>
        <w:rPr>
          <w:rFonts w:ascii="ＭＳ 明朝" w:hAnsi="ＭＳ 明朝" w:cs="MS-Mincho" w:hint="eastAsia"/>
          <w:kern w:val="0"/>
          <w:szCs w:val="21"/>
        </w:rPr>
        <w:t>、</w:t>
      </w:r>
      <w:r w:rsidRPr="00E961E2">
        <w:rPr>
          <w:rFonts w:ascii="ＭＳ 明朝" w:hAnsi="ＭＳ 明朝" w:cs="MS-Mincho" w:hint="eastAsia"/>
          <w:kern w:val="0"/>
          <w:szCs w:val="21"/>
        </w:rPr>
        <w:t>瀝青材料を加えなければならない。混合時間は、アスファルト乳剤の場合</w:t>
      </w:r>
      <w:r w:rsidRPr="00E961E2">
        <w:rPr>
          <w:rFonts w:ascii="ＭＳ 明朝" w:hAnsi="ＭＳ 明朝" w:cs="MS-Mincho"/>
          <w:kern w:val="0"/>
          <w:szCs w:val="21"/>
        </w:rPr>
        <w:t>20</w:t>
      </w:r>
      <w:r w:rsidRPr="00E961E2">
        <w:rPr>
          <w:rFonts w:ascii="ＭＳ 明朝" w:hAnsi="ＭＳ 明朝" w:cs="MS-Mincho" w:hint="eastAsia"/>
          <w:kern w:val="0"/>
          <w:szCs w:val="21"/>
        </w:rPr>
        <w:t>秒程度、カットバックアスファルトの場合</w:t>
      </w:r>
      <w:r w:rsidRPr="00E961E2">
        <w:rPr>
          <w:rFonts w:ascii="ＭＳ 明朝" w:hAnsi="ＭＳ 明朝" w:cs="MS-Mincho"/>
          <w:kern w:val="0"/>
          <w:szCs w:val="21"/>
        </w:rPr>
        <w:t>45</w:t>
      </w:r>
      <w:r w:rsidRPr="00E961E2">
        <w:rPr>
          <w:rFonts w:ascii="ＭＳ 明朝" w:hAnsi="ＭＳ 明朝" w:cs="MS-Mincho" w:hint="eastAsia"/>
          <w:kern w:val="0"/>
          <w:szCs w:val="21"/>
        </w:rPr>
        <w:t>秒程度を標準とする。</w:t>
      </w:r>
    </w:p>
    <w:p w14:paraId="287C5036"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受注者は、瀝青材料の加熱温度について、監督職員と協議しなければならない。</w:t>
      </w:r>
    </w:p>
    <w:p w14:paraId="441DE249"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受注者は、原則最初の１バッチを工事に使用してはならない。</w:t>
      </w:r>
    </w:p>
    <w:p w14:paraId="497EECFA"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表層にはシールコートを必ず施さなければならない。シールコートの施工時期は、表層にストレートアスファルト又はアスファルト乳剤を使用した場合、表層舗設後直ちに、またカットバックアスファルトを使用した場合、表層舗設後７日から</w:t>
      </w:r>
      <w:r w:rsidRPr="00E961E2">
        <w:rPr>
          <w:rFonts w:ascii="ＭＳ 明朝" w:hAnsi="ＭＳ 明朝" w:cs="MS-Mincho"/>
          <w:kern w:val="0"/>
          <w:szCs w:val="21"/>
        </w:rPr>
        <w:t>10</w:t>
      </w:r>
      <w:r w:rsidRPr="00E961E2">
        <w:rPr>
          <w:rFonts w:ascii="ＭＳ 明朝" w:hAnsi="ＭＳ 明朝" w:cs="MS-Mincho" w:hint="eastAsia"/>
          <w:kern w:val="0"/>
          <w:szCs w:val="21"/>
        </w:rPr>
        <w:t>日経過した後に施工しなければならない。なお、シールコートの使用量は、設計図書によるものとする。</w:t>
      </w:r>
    </w:p>
    <w:p w14:paraId="25560039"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（４）</w:t>
      </w:r>
      <w:r w:rsidRPr="00E961E2">
        <w:rPr>
          <w:rFonts w:ascii="ＭＳ 明朝" w:hAnsi="ＭＳ 明朝" w:cs="MS-Mincho" w:hint="eastAsia"/>
          <w:kern w:val="0"/>
          <w:szCs w:val="21"/>
        </w:rPr>
        <w:t>浸透式</w:t>
      </w:r>
    </w:p>
    <w:p w14:paraId="6F535688"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受注者は、主骨材の敷均しについて所要量を均一かつ平坦に、スプレッダ及び人力により行わなければならない。</w:t>
      </w:r>
    </w:p>
    <w:p w14:paraId="6B2B98B6"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受注者は、次により主骨材の締固めを行わなければならない。</w:t>
      </w:r>
    </w:p>
    <w:p w14:paraId="028E8152" w14:textId="77777777" w:rsidR="003B7180" w:rsidRPr="00E961E2" w:rsidRDefault="003B7180" w:rsidP="004C554E">
      <w:pPr>
        <w:autoSpaceDE w:val="0"/>
        <w:autoSpaceDN w:val="0"/>
        <w:adjustRightInd w:val="0"/>
        <w:ind w:leftChars="599" w:left="1556" w:hangingChars="142" w:hanging="298"/>
        <w:rPr>
          <w:rFonts w:ascii="ＭＳ 明朝" w:hAnsi="ＭＳ 明朝" w:cs="MS-Mincho"/>
          <w:kern w:val="0"/>
          <w:szCs w:val="21"/>
        </w:rPr>
      </w:pPr>
      <w:r w:rsidRPr="00E961E2">
        <w:rPr>
          <w:rFonts w:ascii="ＭＳ 明朝" w:hAnsi="ＭＳ 明朝" w:cs="MS-Mincho" w:hint="eastAsia"/>
          <w:kern w:val="0"/>
          <w:szCs w:val="21"/>
        </w:rPr>
        <w:t>①</w:t>
      </w:r>
      <w:r w:rsidRPr="00E961E2">
        <w:rPr>
          <w:rFonts w:ascii="ＭＳ 明朝" w:hAnsi="ＭＳ 明朝" w:cs="MS-Mincho"/>
          <w:kern w:val="0"/>
          <w:szCs w:val="21"/>
        </w:rPr>
        <w:t xml:space="preserve"> </w:t>
      </w:r>
      <w:r w:rsidRPr="00E961E2">
        <w:rPr>
          <w:rFonts w:ascii="ＭＳ 明朝" w:hAnsi="ＭＳ 明朝" w:cs="MS-Mincho" w:hint="eastAsia"/>
          <w:kern w:val="0"/>
          <w:szCs w:val="21"/>
        </w:rPr>
        <w:t>舗装の耐久性</w:t>
      </w:r>
      <w:r>
        <w:rPr>
          <w:rFonts w:ascii="ＭＳ 明朝" w:hAnsi="ＭＳ 明朝" w:cs="MS-Mincho" w:hint="eastAsia"/>
          <w:kern w:val="0"/>
          <w:szCs w:val="21"/>
        </w:rPr>
        <w:t>に大きく影響するため、十分注意してむらのないように締固めを行わな</w:t>
      </w:r>
      <w:r w:rsidRPr="00E961E2">
        <w:rPr>
          <w:rFonts w:ascii="ＭＳ 明朝" w:hAnsi="ＭＳ 明朝" w:cs="MS-Mincho" w:hint="eastAsia"/>
          <w:kern w:val="0"/>
          <w:szCs w:val="21"/>
        </w:rPr>
        <w:t>ければならない。</w:t>
      </w:r>
    </w:p>
    <w:p w14:paraId="3003DC5D" w14:textId="77777777" w:rsidR="003B7180" w:rsidRPr="00926193" w:rsidRDefault="003B7180" w:rsidP="004C554E">
      <w:pPr>
        <w:pStyle w:val="afa"/>
        <w:numPr>
          <w:ilvl w:val="0"/>
          <w:numId w:val="4"/>
        </w:numPr>
        <w:autoSpaceDE w:val="0"/>
        <w:autoSpaceDN w:val="0"/>
        <w:adjustRightInd w:val="0"/>
        <w:ind w:leftChars="0" w:hanging="239"/>
        <w:rPr>
          <w:rFonts w:ascii="ＭＳ 明朝" w:hAnsi="ＭＳ 明朝" w:cs="MS-Mincho"/>
          <w:kern w:val="0"/>
          <w:szCs w:val="21"/>
        </w:rPr>
      </w:pPr>
      <w:r>
        <w:rPr>
          <w:rFonts w:ascii="ＭＳ 明朝" w:hAnsi="ＭＳ 明朝" w:cs="MS-Mincho" w:hint="eastAsia"/>
          <w:kern w:val="0"/>
          <w:szCs w:val="21"/>
        </w:rPr>
        <w:t xml:space="preserve"> </w:t>
      </w:r>
      <w:r w:rsidRPr="00926193">
        <w:rPr>
          <w:rFonts w:ascii="ＭＳ 明朝" w:hAnsi="ＭＳ 明朝" w:cs="MS-Mincho" w:hint="eastAsia"/>
          <w:kern w:val="0"/>
          <w:szCs w:val="21"/>
        </w:rPr>
        <w:t>締固め中に不陸が生じた場合は、不陸を整正しながら十分に締固めなければならない。</w:t>
      </w:r>
    </w:p>
    <w:p w14:paraId="1F29B0C2" w14:textId="77777777" w:rsidR="003B7180" w:rsidRPr="00926193" w:rsidRDefault="003B7180" w:rsidP="004C554E">
      <w:pPr>
        <w:pStyle w:val="afa"/>
        <w:numPr>
          <w:ilvl w:val="0"/>
          <w:numId w:val="4"/>
        </w:numPr>
        <w:autoSpaceDE w:val="0"/>
        <w:autoSpaceDN w:val="0"/>
        <w:adjustRightInd w:val="0"/>
        <w:ind w:leftChars="0" w:hanging="239"/>
        <w:rPr>
          <w:rFonts w:ascii="ＭＳ 明朝" w:hAnsi="ＭＳ 明朝" w:cs="MS-Mincho"/>
          <w:kern w:val="0"/>
          <w:szCs w:val="21"/>
        </w:rPr>
      </w:pPr>
      <w:r>
        <w:rPr>
          <w:rFonts w:ascii="ＭＳ 明朝" w:hAnsi="ＭＳ 明朝" w:cs="MS-Mincho" w:hint="eastAsia"/>
          <w:kern w:val="0"/>
          <w:szCs w:val="21"/>
        </w:rPr>
        <w:t xml:space="preserve"> </w:t>
      </w:r>
      <w:r w:rsidRPr="00926193">
        <w:rPr>
          <w:rFonts w:ascii="ＭＳ 明朝" w:hAnsi="ＭＳ 明朝" w:cs="MS-Mincho" w:hint="eastAsia"/>
          <w:kern w:val="0"/>
          <w:szCs w:val="21"/>
        </w:rPr>
        <w:t>８ｔ以上のロードローラにより３</w:t>
      </w:r>
      <w:r w:rsidRPr="00926193">
        <w:rPr>
          <w:rFonts w:ascii="ＭＳ 明朝" w:hAnsi="ＭＳ 明朝" w:cs="MS-Mincho"/>
          <w:kern w:val="0"/>
          <w:szCs w:val="21"/>
        </w:rPr>
        <w:t>km/h</w:t>
      </w:r>
      <w:r w:rsidRPr="00926193">
        <w:rPr>
          <w:rFonts w:ascii="ＭＳ 明朝" w:hAnsi="ＭＳ 明朝" w:cs="MS-Mincho" w:hint="eastAsia"/>
          <w:kern w:val="0"/>
          <w:szCs w:val="21"/>
        </w:rPr>
        <w:t>以下の速度で、骨材が十分にかみ合い密にな</w:t>
      </w:r>
      <w:r>
        <w:rPr>
          <w:rFonts w:ascii="ＭＳ 明朝" w:hAnsi="ＭＳ 明朝" w:cs="MS-Mincho" w:hint="eastAsia"/>
          <w:kern w:val="0"/>
          <w:szCs w:val="21"/>
        </w:rPr>
        <w:t>る ま</w:t>
      </w:r>
      <w:r w:rsidRPr="00926193">
        <w:rPr>
          <w:rFonts w:ascii="ＭＳ 明朝" w:hAnsi="ＭＳ 明朝" w:cs="MS-Mincho" w:hint="eastAsia"/>
          <w:kern w:val="0"/>
          <w:szCs w:val="21"/>
        </w:rPr>
        <w:t>で締固めを行わなければならない。</w:t>
      </w:r>
    </w:p>
    <w:p w14:paraId="1D6ECC35" w14:textId="77777777" w:rsidR="003B7180" w:rsidRPr="00E961E2" w:rsidRDefault="003B7180" w:rsidP="004C554E">
      <w:pPr>
        <w:autoSpaceDE w:val="0"/>
        <w:autoSpaceDN w:val="0"/>
        <w:adjustRightInd w:val="0"/>
        <w:ind w:leftChars="600" w:left="1558" w:hangingChars="142" w:hanging="298"/>
        <w:rPr>
          <w:rFonts w:ascii="ＭＳ 明朝" w:hAnsi="ＭＳ 明朝" w:cs="MS-Mincho"/>
          <w:kern w:val="0"/>
          <w:szCs w:val="21"/>
        </w:rPr>
      </w:pPr>
      <w:r w:rsidRPr="00E961E2">
        <w:rPr>
          <w:rFonts w:ascii="ＭＳ 明朝" w:hAnsi="ＭＳ 明朝" w:cs="MS-Mincho" w:hint="eastAsia"/>
          <w:kern w:val="0"/>
          <w:szCs w:val="21"/>
        </w:rPr>
        <w:t>④</w:t>
      </w:r>
      <w:r w:rsidRPr="00E961E2">
        <w:rPr>
          <w:rFonts w:ascii="ＭＳ 明朝" w:hAnsi="ＭＳ 明朝" w:cs="MS-Mincho"/>
          <w:kern w:val="0"/>
          <w:szCs w:val="21"/>
        </w:rPr>
        <w:t xml:space="preserve"> </w:t>
      </w:r>
      <w:r w:rsidRPr="00E961E2">
        <w:rPr>
          <w:rFonts w:ascii="ＭＳ 明朝" w:hAnsi="ＭＳ 明朝" w:cs="MS-Mincho" w:hint="eastAsia"/>
          <w:kern w:val="0"/>
          <w:szCs w:val="21"/>
        </w:rPr>
        <w:t>締固めは、路側から中心線に向って縦方向に、後輪幅の半分が重なるように施工しなければならない。</w:t>
      </w:r>
    </w:p>
    <w:p w14:paraId="3E9CDCE7"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受注者は、瀝青材料の散布にあたり、気温が加熱浸透式工法の場合</w:t>
      </w:r>
      <w:r w:rsidRPr="00E961E2">
        <w:rPr>
          <w:rFonts w:ascii="ＭＳ 明朝" w:hAnsi="ＭＳ 明朝" w:cs="MS-Mincho"/>
          <w:kern w:val="0"/>
          <w:szCs w:val="21"/>
        </w:rPr>
        <w:t>10</w:t>
      </w:r>
      <w:r w:rsidRPr="00E961E2">
        <w:rPr>
          <w:rFonts w:ascii="ＭＳ 明朝" w:hAnsi="ＭＳ 明朝" w:cs="MS-Mincho" w:hint="eastAsia"/>
          <w:kern w:val="0"/>
          <w:szCs w:val="21"/>
        </w:rPr>
        <w:t>℃以下、常温浸透式工法の場合７℃以下で施工してはならない。</w:t>
      </w:r>
    </w:p>
    <w:p w14:paraId="22D366F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受注者は、瀝青材料をディストリビュータ又はエンジンスプレーヤで、主骨材の表面に所要量を均一に散布し、十分に浸透させ、骨材が完全に被覆されるよう十分に施工しなけ</w:t>
      </w:r>
      <w:r w:rsidRPr="00E961E2">
        <w:rPr>
          <w:rFonts w:ascii="ＭＳ 明朝" w:hAnsi="ＭＳ 明朝" w:cs="MS-Mincho" w:hint="eastAsia"/>
          <w:kern w:val="0"/>
          <w:szCs w:val="21"/>
        </w:rPr>
        <w:lastRenderedPageBreak/>
        <w:t>ればならない。</w:t>
      </w:r>
    </w:p>
    <w:p w14:paraId="23227597"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受注者は、瀝青材料の加熱温度について、監督職員と協議しなければならない。</w:t>
      </w:r>
    </w:p>
    <w:p w14:paraId="7C05E37D"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受注者は、主骨材の間隙を充填するようくさび骨材を均一に散布し、表面の間隙を充填するよう骨材を散布しなければならない。また、散布後軽く締固めなければならない。</w:t>
      </w:r>
    </w:p>
    <w:p w14:paraId="08F5371D"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シールコートの施工は、本項</w:t>
      </w:r>
      <w:r>
        <w:rPr>
          <w:rFonts w:ascii="ＭＳ 明朝" w:hAnsi="ＭＳ 明朝" w:cs="MS-Mincho" w:hint="eastAsia"/>
          <w:kern w:val="0"/>
          <w:szCs w:val="21"/>
        </w:rPr>
        <w:t>（３）常温混合式6)</w:t>
      </w:r>
      <w:r w:rsidRPr="00E961E2">
        <w:rPr>
          <w:rFonts w:ascii="ＭＳ 明朝" w:hAnsi="ＭＳ 明朝" w:cs="MS-Mincho" w:hint="eastAsia"/>
          <w:kern w:val="0"/>
          <w:szCs w:val="21"/>
        </w:rPr>
        <w:t>に準じて行わなければならない。</w:t>
      </w:r>
    </w:p>
    <w:p w14:paraId="424FFB06"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（５）</w:t>
      </w:r>
      <w:r w:rsidRPr="00E961E2">
        <w:rPr>
          <w:rFonts w:ascii="ＭＳ 明朝" w:hAnsi="ＭＳ 明朝" w:cs="MS-Mincho" w:hint="eastAsia"/>
          <w:kern w:val="0"/>
          <w:szCs w:val="21"/>
        </w:rPr>
        <w:t>プライムコート</w:t>
      </w:r>
    </w:p>
    <w:p w14:paraId="115DE47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受注者は、プライムコートを施す路盤面の不陸を整正し、浮石・ごみ、その他の有害物を除去しなければならない。</w:t>
      </w:r>
    </w:p>
    <w:p w14:paraId="5A1216B9"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受注者は、路盤面に異常を発見した場合、その処置方法について監督職員と協議しなければならない。</w:t>
      </w:r>
    </w:p>
    <w:p w14:paraId="02FE9638"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受注者は、設計図書に示す場合を除き、瀝青材料として、石油アスファルト乳剤（ＰＫ－３）を使用するものとする。</w:t>
      </w:r>
    </w:p>
    <w:p w14:paraId="7BD5A21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受注者は、使用する瀝青材料の品質証明書を、事前に監督職員に提出し、承諾を得るものとする。なお、製造後</w:t>
      </w:r>
      <w:r>
        <w:rPr>
          <w:rFonts w:ascii="ＭＳ 明朝" w:hAnsi="ＭＳ 明朝" w:cs="MS-Mincho"/>
          <w:kern w:val="0"/>
          <w:szCs w:val="21"/>
        </w:rPr>
        <w:t>60</w:t>
      </w:r>
      <w:r w:rsidRPr="00E961E2">
        <w:rPr>
          <w:rFonts w:ascii="ＭＳ 明朝" w:hAnsi="ＭＳ 明朝" w:cs="MS-Mincho" w:hint="eastAsia"/>
          <w:kern w:val="0"/>
          <w:szCs w:val="21"/>
        </w:rPr>
        <w:t>日を経過した材料は使用してはならない。</w:t>
      </w:r>
    </w:p>
    <w:p w14:paraId="4DB8D5C1"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瀝青材料の使用量は、設計図書によるものとする。</w:t>
      </w:r>
    </w:p>
    <w:p w14:paraId="46ED25E7"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6) 気象条件による施工の制約は、第７－７条　</w:t>
      </w:r>
      <w:r w:rsidRPr="00E961E2">
        <w:rPr>
          <w:rFonts w:ascii="ＭＳ 明朝" w:hAnsi="ＭＳ 明朝" w:cs="MS-Mincho" w:hint="eastAsia"/>
          <w:kern w:val="0"/>
          <w:szCs w:val="21"/>
        </w:rPr>
        <w:t>路床安定処理工９によるものとする。</w:t>
      </w:r>
    </w:p>
    <w:p w14:paraId="12D3F220"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受注者は、瀝青材料の散布にあたり、縁石等の構造物を汚さないようにしながら、ディストリビュータ又はエンジンスプレーヤで均一に散布しなければならない。</w:t>
      </w:r>
    </w:p>
    <w:p w14:paraId="67FC7BFB"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8) </w:t>
      </w:r>
      <w:r w:rsidRPr="00E961E2">
        <w:rPr>
          <w:rFonts w:ascii="ＭＳ 明朝" w:hAnsi="ＭＳ 明朝" w:cs="MS-Mincho" w:hint="eastAsia"/>
          <w:kern w:val="0"/>
          <w:szCs w:val="21"/>
        </w:rPr>
        <w:t>受注者は、プライムコート施工後交通開放する場合、瀝青材料の車両への付着を防ぐため、粗目砂等を散布しなければならない。交通によりプライムコートが剥離した場合、再度プライムコートを施さなければならない。</w:t>
      </w:r>
    </w:p>
    <w:p w14:paraId="5C2D3B87"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（６）</w:t>
      </w:r>
      <w:r w:rsidRPr="00E961E2">
        <w:rPr>
          <w:rFonts w:ascii="ＭＳ 明朝" w:hAnsi="ＭＳ 明朝" w:cs="MS-Mincho" w:hint="eastAsia"/>
          <w:kern w:val="0"/>
          <w:szCs w:val="21"/>
        </w:rPr>
        <w:t>タックコート</w:t>
      </w:r>
    </w:p>
    <w:p w14:paraId="4E5180BC"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受注者は、以下に示すほかは本項（５）プライムコートに準じて施工しなければならない。</w:t>
      </w:r>
    </w:p>
    <w:p w14:paraId="27C48C35"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受注者は、タックコートを施す施工面が乾燥していることを確認するとともに、浮石・ごみ、その他の有害物を除去、清掃しなければならない。</w:t>
      </w:r>
    </w:p>
    <w:p w14:paraId="3A4393E9"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受注者は、設計図書に示す場合を除き、瀝青材料として石油アスファルト乳剤（ＰＫ－４）を使用するものとする。</w:t>
      </w:r>
    </w:p>
    <w:p w14:paraId="4D8E367F"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受注者は、散布した瀝青材料が安定するまで養生するとともに、上層のアスファルト混合物を舗設するまでの間、良好な状態に維持しなければならない。</w:t>
      </w:r>
    </w:p>
    <w:p w14:paraId="63CD92B5"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Pr>
          <w:rFonts w:ascii="ＭＳ 明朝" w:hAnsi="ＭＳ 明朝" w:cs="MS-Mincho" w:hint="eastAsia"/>
          <w:kern w:val="0"/>
          <w:szCs w:val="21"/>
        </w:rPr>
        <w:t>（７）</w:t>
      </w:r>
      <w:r w:rsidRPr="00E961E2">
        <w:rPr>
          <w:rFonts w:ascii="ＭＳ 明朝" w:hAnsi="ＭＳ 明朝" w:cs="MS-Mincho" w:hint="eastAsia"/>
          <w:kern w:val="0"/>
          <w:szCs w:val="21"/>
        </w:rPr>
        <w:t>シールコート</w:t>
      </w:r>
    </w:p>
    <w:p w14:paraId="60820B29"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1) </w:t>
      </w:r>
      <w:r w:rsidRPr="00E961E2">
        <w:rPr>
          <w:rFonts w:ascii="ＭＳ 明朝" w:hAnsi="ＭＳ 明朝" w:cs="MS-Mincho" w:hint="eastAsia"/>
          <w:kern w:val="0"/>
          <w:szCs w:val="21"/>
        </w:rPr>
        <w:t>受注者は、シールコートを施す路盤面の不陸を整正し、泥土・ごみ、その他の有害物を除去、清掃しなければならない。</w:t>
      </w:r>
    </w:p>
    <w:p w14:paraId="77F302D3"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2) </w:t>
      </w:r>
      <w:r w:rsidRPr="00E961E2">
        <w:rPr>
          <w:rFonts w:ascii="ＭＳ 明朝" w:hAnsi="ＭＳ 明朝" w:cs="MS-Mincho" w:hint="eastAsia"/>
          <w:kern w:val="0"/>
          <w:szCs w:val="21"/>
        </w:rPr>
        <w:t>受注者は、路盤面に異常を発見した場合、その処置方法について監督職員と協議しなければならない。</w:t>
      </w:r>
    </w:p>
    <w:p w14:paraId="40C05E2D"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3) </w:t>
      </w:r>
      <w:r w:rsidRPr="00E961E2">
        <w:rPr>
          <w:rFonts w:ascii="ＭＳ 明朝" w:hAnsi="ＭＳ 明朝" w:cs="MS-Mincho" w:hint="eastAsia"/>
          <w:kern w:val="0"/>
          <w:szCs w:val="21"/>
        </w:rPr>
        <w:t>使用する瀝青材料や骨材の種類並びにこれらの使用量は、設計図書によるものとする。</w:t>
      </w:r>
    </w:p>
    <w:p w14:paraId="2EE9B233"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4) </w:t>
      </w:r>
      <w:r w:rsidRPr="00E961E2">
        <w:rPr>
          <w:rFonts w:ascii="ＭＳ 明朝" w:hAnsi="ＭＳ 明朝" w:cs="MS-Mincho" w:hint="eastAsia"/>
          <w:kern w:val="0"/>
          <w:szCs w:val="21"/>
        </w:rPr>
        <w:t>受注者は、使用する瀝青材料の品質証明書を事前に監督職員に提出し、承諾を得るものとする。なお、製造後</w:t>
      </w:r>
      <w:r w:rsidRPr="00E961E2">
        <w:rPr>
          <w:rFonts w:ascii="ＭＳ 明朝" w:hAnsi="ＭＳ 明朝" w:cs="MS-Mincho"/>
          <w:kern w:val="0"/>
          <w:szCs w:val="21"/>
        </w:rPr>
        <w:t xml:space="preserve">60 </w:t>
      </w:r>
      <w:r w:rsidRPr="00E961E2">
        <w:rPr>
          <w:rFonts w:ascii="ＭＳ 明朝" w:hAnsi="ＭＳ 明朝" w:cs="MS-Mincho" w:hint="eastAsia"/>
          <w:kern w:val="0"/>
          <w:szCs w:val="21"/>
        </w:rPr>
        <w:t>日を経過した材料は使用してはならない。</w:t>
      </w:r>
    </w:p>
    <w:p w14:paraId="56661DCD"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5) </w:t>
      </w:r>
      <w:r w:rsidRPr="00E961E2">
        <w:rPr>
          <w:rFonts w:ascii="ＭＳ 明朝" w:hAnsi="ＭＳ 明朝" w:cs="MS-Mincho" w:hint="eastAsia"/>
          <w:kern w:val="0"/>
          <w:szCs w:val="21"/>
        </w:rPr>
        <w:t>シールコートの施工時期は、設計図書によるものとする。</w:t>
      </w:r>
    </w:p>
    <w:p w14:paraId="2692220F"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6) </w:t>
      </w:r>
      <w:r w:rsidRPr="00E961E2">
        <w:rPr>
          <w:rFonts w:ascii="ＭＳ 明朝" w:hAnsi="ＭＳ 明朝" w:cs="MS-Mincho" w:hint="eastAsia"/>
          <w:kern w:val="0"/>
          <w:szCs w:val="21"/>
        </w:rPr>
        <w:t>受注者は、監督職員が承諾した場合を除き、気温</w:t>
      </w:r>
      <w:r w:rsidRPr="00E961E2">
        <w:rPr>
          <w:rFonts w:ascii="ＭＳ 明朝" w:hAnsi="ＭＳ 明朝" w:cs="MS-Mincho"/>
          <w:kern w:val="0"/>
          <w:szCs w:val="21"/>
        </w:rPr>
        <w:t>10</w:t>
      </w:r>
      <w:r w:rsidRPr="00E961E2">
        <w:rPr>
          <w:rFonts w:ascii="ＭＳ 明朝" w:hAnsi="ＭＳ 明朝" w:cs="MS-Mincho" w:hint="eastAsia"/>
          <w:kern w:val="0"/>
          <w:szCs w:val="21"/>
        </w:rPr>
        <w:t>℃以下及び雨天時にシールコートの施工を行ってはならない。また、アスファルト乳剤を使用する場合以外は、路面が湿っている場合にも施工を行ってはならない。</w:t>
      </w:r>
    </w:p>
    <w:p w14:paraId="4F315218"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7) </w:t>
      </w:r>
      <w:r w:rsidRPr="00E961E2">
        <w:rPr>
          <w:rFonts w:ascii="ＭＳ 明朝" w:hAnsi="ＭＳ 明朝" w:cs="MS-Mincho" w:hint="eastAsia"/>
          <w:kern w:val="0"/>
          <w:szCs w:val="21"/>
        </w:rPr>
        <w:t>受注者は、瀝青材料の散布にあたり、縁石等の構造物を汚さないようにしながら、ディストリビュータ又はエンジンスプレーヤで均一に散布しなければならない。</w:t>
      </w:r>
    </w:p>
    <w:p w14:paraId="322748D9" w14:textId="77777777" w:rsidR="003B7180" w:rsidRPr="00E961E2" w:rsidRDefault="003B7180" w:rsidP="004C554E">
      <w:pPr>
        <w:autoSpaceDE w:val="0"/>
        <w:autoSpaceDN w:val="0"/>
        <w:adjustRightInd w:val="0"/>
        <w:ind w:firstLineChars="500" w:firstLine="1050"/>
        <w:rPr>
          <w:rFonts w:ascii="ＭＳ 明朝" w:hAnsi="ＭＳ 明朝" w:cs="MS-Mincho"/>
          <w:kern w:val="0"/>
          <w:szCs w:val="21"/>
        </w:rPr>
      </w:pPr>
      <w:r>
        <w:rPr>
          <w:rFonts w:ascii="ＭＳ 明朝" w:hAnsi="ＭＳ 明朝" w:cs="MS-Mincho" w:hint="eastAsia"/>
          <w:kern w:val="0"/>
          <w:szCs w:val="21"/>
        </w:rPr>
        <w:t xml:space="preserve">8) </w:t>
      </w:r>
      <w:r w:rsidRPr="00E961E2">
        <w:rPr>
          <w:rFonts w:ascii="ＭＳ 明朝" w:hAnsi="ＭＳ 明朝" w:cs="MS-Mincho" w:hint="eastAsia"/>
          <w:kern w:val="0"/>
          <w:szCs w:val="21"/>
        </w:rPr>
        <w:t>受注者は、瀝青材料を散布後、直ちに骨材を均一に散布しなければならない。</w:t>
      </w:r>
    </w:p>
    <w:p w14:paraId="2822766A" w14:textId="77777777" w:rsidR="003B7180" w:rsidRPr="00E961E2" w:rsidRDefault="003B7180" w:rsidP="004C554E">
      <w:pPr>
        <w:autoSpaceDE w:val="0"/>
        <w:autoSpaceDN w:val="0"/>
        <w:adjustRightInd w:val="0"/>
        <w:ind w:leftChars="500" w:left="1365" w:hangingChars="150" w:hanging="315"/>
        <w:rPr>
          <w:rFonts w:ascii="ＭＳ 明朝" w:hAnsi="ＭＳ 明朝" w:cs="MS-Mincho"/>
          <w:kern w:val="0"/>
          <w:szCs w:val="21"/>
        </w:rPr>
      </w:pPr>
      <w:r>
        <w:rPr>
          <w:rFonts w:ascii="ＭＳ 明朝" w:hAnsi="ＭＳ 明朝" w:cs="MS-Mincho" w:hint="eastAsia"/>
          <w:kern w:val="0"/>
          <w:szCs w:val="21"/>
        </w:rPr>
        <w:t xml:space="preserve">9) </w:t>
      </w:r>
      <w:r w:rsidRPr="00E961E2">
        <w:rPr>
          <w:rFonts w:ascii="ＭＳ 明朝" w:hAnsi="ＭＳ 明朝" w:cs="MS-Mincho" w:hint="eastAsia"/>
          <w:kern w:val="0"/>
          <w:szCs w:val="21"/>
        </w:rPr>
        <w:t>受注者は、骨材散布後、タイヤローラにより骨材が瀝青材料の中に十分落ち着くまで十分に締固めなければならない。なお、締固め終了後、表面に浮いている骨材は、取り除かなければならない。</w:t>
      </w:r>
    </w:p>
    <w:p w14:paraId="4D258238" w14:textId="77777777" w:rsidR="003B7180" w:rsidRPr="00E961E2" w:rsidRDefault="003B7180" w:rsidP="004C554E">
      <w:pPr>
        <w:autoSpaceDE w:val="0"/>
        <w:autoSpaceDN w:val="0"/>
        <w:adjustRightInd w:val="0"/>
        <w:ind w:firstLineChars="450" w:firstLine="945"/>
        <w:rPr>
          <w:rFonts w:ascii="ＭＳ 明朝" w:hAnsi="ＭＳ 明朝" w:cs="MS-Mincho"/>
          <w:kern w:val="0"/>
          <w:szCs w:val="21"/>
        </w:rPr>
      </w:pPr>
      <w:r>
        <w:rPr>
          <w:rFonts w:ascii="ＭＳ 明朝" w:hAnsi="ＭＳ 明朝" w:cs="MS-Mincho" w:hint="eastAsia"/>
          <w:kern w:val="0"/>
          <w:szCs w:val="21"/>
        </w:rPr>
        <w:t xml:space="preserve">10) </w:t>
      </w:r>
      <w:r w:rsidRPr="00E961E2">
        <w:rPr>
          <w:rFonts w:ascii="ＭＳ 明朝" w:hAnsi="ＭＳ 明朝" w:cs="MS-Mincho" w:hint="eastAsia"/>
          <w:kern w:val="0"/>
          <w:szCs w:val="21"/>
        </w:rPr>
        <w:t>受注者は、以下のように混合物の敷均しを行わなければならない。</w:t>
      </w:r>
    </w:p>
    <w:p w14:paraId="330183A6" w14:textId="77777777" w:rsidR="003B7180" w:rsidRPr="00E961E2" w:rsidRDefault="003B7180" w:rsidP="004C554E">
      <w:pPr>
        <w:autoSpaceDE w:val="0"/>
        <w:autoSpaceDN w:val="0"/>
        <w:adjustRightInd w:val="0"/>
        <w:ind w:firstLineChars="550" w:firstLine="1155"/>
        <w:rPr>
          <w:rFonts w:ascii="ＭＳ 明朝" w:hAnsi="ＭＳ 明朝" w:cs="MS-Mincho"/>
          <w:kern w:val="0"/>
          <w:szCs w:val="21"/>
        </w:rPr>
      </w:pPr>
      <w:r>
        <w:rPr>
          <w:rFonts w:ascii="ＭＳ 明朝" w:hAnsi="ＭＳ 明朝" w:cs="MS-Mincho" w:hint="eastAsia"/>
          <w:kern w:val="0"/>
          <w:szCs w:val="21"/>
        </w:rPr>
        <w:t xml:space="preserve">a) </w:t>
      </w:r>
      <w:r w:rsidRPr="00E961E2">
        <w:rPr>
          <w:rFonts w:ascii="ＭＳ 明朝" w:hAnsi="ＭＳ 明朝" w:cs="MS-Mincho" w:hint="eastAsia"/>
          <w:kern w:val="0"/>
          <w:szCs w:val="21"/>
        </w:rPr>
        <w:t>敷均し機械は、施工条件にあった機種のアスファルトフィニッシャを選定する。</w:t>
      </w:r>
    </w:p>
    <w:p w14:paraId="5C2440F5" w14:textId="77777777" w:rsidR="003B7180" w:rsidRPr="00E961E2" w:rsidRDefault="003B7180" w:rsidP="004C554E">
      <w:pPr>
        <w:autoSpaceDE w:val="0"/>
        <w:autoSpaceDN w:val="0"/>
        <w:adjustRightInd w:val="0"/>
        <w:ind w:leftChars="550" w:left="1470" w:hangingChars="150" w:hanging="315"/>
        <w:rPr>
          <w:rFonts w:ascii="ＭＳ 明朝" w:hAnsi="ＭＳ 明朝" w:cs="MS-Mincho"/>
          <w:kern w:val="0"/>
          <w:szCs w:val="21"/>
        </w:rPr>
      </w:pPr>
      <w:r>
        <w:rPr>
          <w:rFonts w:ascii="ＭＳ 明朝" w:hAnsi="ＭＳ 明朝" w:cs="MS-Mincho" w:hint="eastAsia"/>
          <w:kern w:val="0"/>
          <w:szCs w:val="21"/>
        </w:rPr>
        <w:lastRenderedPageBreak/>
        <w:t xml:space="preserve">b) </w:t>
      </w:r>
      <w:r w:rsidRPr="00E961E2">
        <w:rPr>
          <w:rFonts w:ascii="ＭＳ 明朝" w:hAnsi="ＭＳ 明朝" w:cs="MS-Mincho" w:hint="eastAsia"/>
          <w:kern w:val="0"/>
          <w:szCs w:val="21"/>
        </w:rPr>
        <w:t>設計図書に示す場合を除き、敷均したときの混合物の温度は、</w:t>
      </w:r>
      <w:r w:rsidRPr="00E961E2">
        <w:rPr>
          <w:rFonts w:ascii="ＭＳ 明朝" w:hAnsi="ＭＳ 明朝" w:cs="MS-Mincho"/>
          <w:kern w:val="0"/>
          <w:szCs w:val="21"/>
        </w:rPr>
        <w:t>110</w:t>
      </w:r>
      <w:r w:rsidRPr="00E961E2">
        <w:rPr>
          <w:rFonts w:ascii="ＭＳ 明朝" w:hAnsi="ＭＳ 明朝" w:cs="MS-Mincho" w:hint="eastAsia"/>
          <w:kern w:val="0"/>
          <w:szCs w:val="21"/>
        </w:rPr>
        <w:t>℃以上とし、一層の仕上がり厚さは７</w:t>
      </w:r>
      <w:r w:rsidRPr="00E961E2">
        <w:rPr>
          <w:rFonts w:ascii="ＭＳ 明朝" w:hAnsi="ＭＳ 明朝" w:cs="MS-Mincho"/>
          <w:kern w:val="0"/>
          <w:szCs w:val="21"/>
        </w:rPr>
        <w:t>cm</w:t>
      </w:r>
      <w:r w:rsidRPr="00E961E2">
        <w:rPr>
          <w:rFonts w:ascii="ＭＳ 明朝" w:hAnsi="ＭＳ 明朝" w:cs="MS-Mincho" w:hint="eastAsia"/>
          <w:kern w:val="0"/>
          <w:szCs w:val="21"/>
        </w:rPr>
        <w:t>以下とする。</w:t>
      </w:r>
    </w:p>
    <w:p w14:paraId="75DCE60B" w14:textId="77777777" w:rsidR="003B7180" w:rsidRPr="00E961E2" w:rsidRDefault="003B7180" w:rsidP="004C554E">
      <w:pPr>
        <w:autoSpaceDE w:val="0"/>
        <w:autoSpaceDN w:val="0"/>
        <w:adjustRightInd w:val="0"/>
        <w:ind w:firstLineChars="550" w:firstLine="1155"/>
        <w:rPr>
          <w:rFonts w:ascii="ＭＳ 明朝" w:hAnsi="ＭＳ 明朝" w:cs="MS-Mincho"/>
          <w:kern w:val="0"/>
          <w:szCs w:val="21"/>
        </w:rPr>
      </w:pPr>
      <w:r>
        <w:rPr>
          <w:rFonts w:ascii="ＭＳ 明朝" w:hAnsi="ＭＳ 明朝" w:cs="MS-Mincho" w:hint="eastAsia"/>
          <w:kern w:val="0"/>
          <w:szCs w:val="21"/>
        </w:rPr>
        <w:t xml:space="preserve">c) </w:t>
      </w:r>
      <w:r w:rsidRPr="00E961E2">
        <w:rPr>
          <w:rFonts w:ascii="ＭＳ 明朝" w:hAnsi="ＭＳ 明朝" w:cs="MS-Mincho" w:hint="eastAsia"/>
          <w:kern w:val="0"/>
          <w:szCs w:val="21"/>
        </w:rPr>
        <w:t>機械仕上げが不可能な箇所は、人力施工とする。</w:t>
      </w:r>
    </w:p>
    <w:p w14:paraId="36723B8B" w14:textId="77777777" w:rsidR="003B7180" w:rsidRPr="00E961E2" w:rsidRDefault="003B7180" w:rsidP="004C554E">
      <w:pPr>
        <w:autoSpaceDE w:val="0"/>
        <w:autoSpaceDN w:val="0"/>
        <w:adjustRightInd w:val="0"/>
        <w:ind w:leftChars="300" w:left="1050" w:hangingChars="200" w:hanging="420"/>
        <w:rPr>
          <w:rFonts w:ascii="ＭＳ 明朝" w:hAnsi="ＭＳ 明朝" w:cs="MS-Mincho"/>
          <w:kern w:val="0"/>
          <w:szCs w:val="21"/>
        </w:rPr>
      </w:pPr>
      <w:r>
        <w:rPr>
          <w:rFonts w:ascii="ＭＳ 明朝" w:hAnsi="ＭＳ 明朝" w:cs="MS-Mincho" w:hint="eastAsia"/>
          <w:kern w:val="0"/>
          <w:szCs w:val="21"/>
        </w:rPr>
        <w:t>（９）</w:t>
      </w:r>
      <w:r w:rsidRPr="00E961E2">
        <w:rPr>
          <w:rFonts w:ascii="ＭＳ 明朝" w:hAnsi="ＭＳ 明朝" w:cs="MS-Mincho" w:hint="eastAsia"/>
          <w:kern w:val="0"/>
          <w:szCs w:val="21"/>
        </w:rPr>
        <w:t>受注者は、施工条件にあった機種のローラにより、規格値を満足するよう締固めなければならない。ローラによる締固めが不可能な箇所は、タンパ・プレート・コテ等で締固めなければならない。</w:t>
      </w:r>
    </w:p>
    <w:p w14:paraId="57630D99" w14:textId="77777777" w:rsidR="003B7180" w:rsidRPr="001144BE" w:rsidRDefault="003B7180" w:rsidP="004C554E">
      <w:pPr>
        <w:autoSpaceDE w:val="0"/>
        <w:autoSpaceDN w:val="0"/>
        <w:adjustRightInd w:val="0"/>
        <w:rPr>
          <w:rFonts w:ascii="ＭＳ 明朝" w:hAnsi="ＭＳ 明朝" w:cs="MS-Gothic"/>
          <w:kern w:val="0"/>
          <w:szCs w:val="21"/>
        </w:rPr>
      </w:pPr>
    </w:p>
    <w:p w14:paraId="0E0D9913" w14:textId="77777777" w:rsidR="003B7180" w:rsidRPr="00264634" w:rsidRDefault="003B7180" w:rsidP="00F63AC3">
      <w:pPr>
        <w:pStyle w:val="3"/>
      </w:pPr>
      <w:bookmarkStart w:id="292" w:name="_Toc105142169"/>
      <w:r w:rsidRPr="00264634">
        <w:rPr>
          <w:rFonts w:hint="eastAsia"/>
        </w:rPr>
        <w:t>第３－</w:t>
      </w:r>
      <w:r w:rsidRPr="00264634">
        <w:t>1</w:t>
      </w:r>
      <w:r w:rsidRPr="00264634">
        <w:rPr>
          <w:rFonts w:hint="eastAsia"/>
        </w:rPr>
        <w:t>32条　コンクリート舗装工</w:t>
      </w:r>
      <w:bookmarkEnd w:id="292"/>
    </w:p>
    <w:p w14:paraId="3AB6365C"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１．受注者は、工事着手前に、路盤面の浮石、その他の有害物を除去しなければならない。</w:t>
      </w:r>
    </w:p>
    <w:p w14:paraId="7B5033B2"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２．受注者は、路盤面に異常を発見した場合、その状況を監督職員に報告し、その処置方法について監督職員と協議しなければならない。</w:t>
      </w:r>
    </w:p>
    <w:p w14:paraId="4EDC306B"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Pr>
          <w:rFonts w:ascii="ＭＳ 明朝" w:hAnsi="ＭＳ 明朝" w:cs="MS-Mincho" w:hint="eastAsia"/>
          <w:kern w:val="0"/>
          <w:szCs w:val="21"/>
        </w:rPr>
        <w:t>３．本節に定めのない事項については、本章第13</w:t>
      </w:r>
      <w:r w:rsidRPr="00E961E2">
        <w:rPr>
          <w:rFonts w:ascii="ＭＳ 明朝" w:hAnsi="ＭＳ 明朝" w:cs="MS-Mincho" w:hint="eastAsia"/>
          <w:kern w:val="0"/>
          <w:szCs w:val="21"/>
        </w:rPr>
        <w:t>節</w:t>
      </w:r>
      <w:r>
        <w:rPr>
          <w:rFonts w:ascii="ＭＳ 明朝" w:hAnsi="ＭＳ 明朝" w:cs="MS-Mincho" w:hint="eastAsia"/>
          <w:kern w:val="0"/>
          <w:szCs w:val="21"/>
        </w:rPr>
        <w:t xml:space="preserve"> </w:t>
      </w:r>
      <w:r w:rsidRPr="00E961E2">
        <w:rPr>
          <w:rFonts w:ascii="ＭＳ 明朝" w:hAnsi="ＭＳ 明朝" w:cs="MS-Mincho" w:hint="eastAsia"/>
          <w:kern w:val="0"/>
          <w:szCs w:val="21"/>
        </w:rPr>
        <w:t>コンクリート</w:t>
      </w:r>
      <w:r>
        <w:rPr>
          <w:rFonts w:ascii="ＭＳ 明朝" w:hAnsi="ＭＳ 明朝" w:cs="MS-Mincho" w:hint="eastAsia"/>
          <w:kern w:val="0"/>
          <w:szCs w:val="21"/>
        </w:rPr>
        <w:t>工</w:t>
      </w:r>
      <w:r w:rsidRPr="00E961E2">
        <w:rPr>
          <w:rFonts w:ascii="ＭＳ 明朝" w:hAnsi="ＭＳ 明朝" w:cs="MS-Mincho" w:hint="eastAsia"/>
          <w:kern w:val="0"/>
          <w:szCs w:val="21"/>
        </w:rPr>
        <w:t>に準じて行うものとする。</w:t>
      </w:r>
    </w:p>
    <w:p w14:paraId="703A6357"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４．コンクリート版に使用する材料及びその試験方法は、設計図書によるものとする。</w:t>
      </w:r>
    </w:p>
    <w:p w14:paraId="0B020515"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５．型枠は、十分清掃し変形のない堅固な構造とするとともに、舗設の際に移動しないよう設計図書に示す位置に正しく据付けなければならない。</w:t>
      </w:r>
    </w:p>
    <w:p w14:paraId="6789AF7F"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６．受注者は、霜が降ったり凍結した路盤に、コンクリートを打込んではならない。また、型枠・鉄筋等に氷雪が付着しているときは、これを取り除かなければならない。</w:t>
      </w:r>
    </w:p>
    <w:p w14:paraId="281E962C"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７．受注者は、路盤が吸水性の場合その上に路盤紙を敷くか、アスファルト乳剤を散布するなど、適当な湿潤状態に保たなければならない。</w:t>
      </w:r>
    </w:p>
    <w:p w14:paraId="3873D334" w14:textId="77777777" w:rsidR="003B7180" w:rsidRPr="001E4374"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８．コンクリートの運搬は、材料ができるだけ分離しない方法で行い、速やかに舗設しなければならない。運搬をダンプトラックによる場合は、練り混ぜから舗設開始までの時間は１時間以内、</w:t>
      </w:r>
      <w:r w:rsidRPr="001E4374">
        <w:rPr>
          <w:rFonts w:ascii="ＭＳ 明朝" w:hAnsi="ＭＳ 明朝" w:cs="MS-Mincho" w:hint="eastAsia"/>
          <w:kern w:val="0"/>
          <w:szCs w:val="21"/>
        </w:rPr>
        <w:t>アジテータトラックによる場合は</w:t>
      </w:r>
      <w:r w:rsidRPr="001E4374">
        <w:rPr>
          <w:rFonts w:ascii="ＭＳ 明朝" w:hAnsi="ＭＳ 明朝" w:cs="MS-Mincho"/>
          <w:kern w:val="0"/>
          <w:szCs w:val="21"/>
        </w:rPr>
        <w:t xml:space="preserve">1.5 </w:t>
      </w:r>
      <w:r w:rsidRPr="001E4374">
        <w:rPr>
          <w:rFonts w:ascii="ＭＳ 明朝" w:hAnsi="ＭＳ 明朝" w:cs="MS-Mincho" w:hint="eastAsia"/>
          <w:kern w:val="0"/>
          <w:szCs w:val="21"/>
        </w:rPr>
        <w:t>時間以内とする。</w:t>
      </w:r>
    </w:p>
    <w:p w14:paraId="4E7A34BA" w14:textId="77777777" w:rsidR="003B7180" w:rsidRPr="00B654FC" w:rsidRDefault="003B7180" w:rsidP="004C554E">
      <w:pPr>
        <w:autoSpaceDE w:val="0"/>
        <w:autoSpaceDN w:val="0"/>
        <w:adjustRightInd w:val="0"/>
        <w:ind w:leftChars="200" w:left="630" w:hangingChars="100" w:hanging="210"/>
        <w:rPr>
          <w:rFonts w:ascii="ＭＳ 明朝" w:hAnsi="ＭＳ 明朝" w:cs="MS-Mincho"/>
          <w:kern w:val="0"/>
          <w:szCs w:val="21"/>
          <w:highlight w:val="yellow"/>
        </w:rPr>
      </w:pPr>
      <w:r w:rsidRPr="001E4374">
        <w:rPr>
          <w:rFonts w:ascii="ＭＳ 明朝" w:hAnsi="ＭＳ 明朝" w:cs="MS-Mincho" w:hint="eastAsia"/>
          <w:kern w:val="0"/>
          <w:szCs w:val="21"/>
        </w:rPr>
        <w:t>９．受注者は、日平均気温が</w:t>
      </w:r>
      <w:r w:rsidRPr="001E4374">
        <w:rPr>
          <w:rFonts w:ascii="ＭＳ 明朝" w:hAnsi="ＭＳ 明朝" w:cs="MS-Mincho"/>
          <w:kern w:val="0"/>
          <w:szCs w:val="21"/>
        </w:rPr>
        <w:t>25</w:t>
      </w:r>
      <w:r w:rsidRPr="001E4374">
        <w:rPr>
          <w:rFonts w:ascii="ＭＳ 明朝" w:hAnsi="ＭＳ 明朝" w:cs="MS-Mincho" w:hint="eastAsia"/>
          <w:kern w:val="0"/>
          <w:szCs w:val="21"/>
        </w:rPr>
        <w:t>℃を超える場合、暑中コンクリートとしての施工ができるように準備しておき、コンクリートの打込み時における気温が30℃を超える場合、暑中コンクリートとして施工するものとする。また、日平均気温が４℃以下又は、舗設後６日以内に０℃となることが予想される場合、寒中コンクリートとして施工するものとする。なお、受注者は、これらの施工</w:t>
      </w:r>
      <w:r w:rsidRPr="00E961E2">
        <w:rPr>
          <w:rFonts w:ascii="ＭＳ 明朝" w:hAnsi="ＭＳ 明朝" w:cs="MS-Mincho" w:hint="eastAsia"/>
          <w:kern w:val="0"/>
          <w:szCs w:val="21"/>
        </w:rPr>
        <w:t>方法、養生方法については監督職員の承諾を得るものとする。</w:t>
      </w:r>
    </w:p>
    <w:p w14:paraId="41459E4F"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10</w:t>
      </w:r>
      <w:r w:rsidRPr="00E961E2">
        <w:rPr>
          <w:rFonts w:ascii="ＭＳ 明朝" w:hAnsi="ＭＳ 明朝" w:cs="MS-Mincho" w:hint="eastAsia"/>
          <w:kern w:val="0"/>
          <w:szCs w:val="21"/>
        </w:rPr>
        <w:t>．受注者は、コンクリートの荷卸しに機械を用いる場合、敷均し機械の種類及び舗設車線外の余裕幅の有無等に応じて、適切な方法で行わなければならない。また、運搬車から直接路盤上に荷卸しする場合は、材料の分離に注意しながら、数箇所に分散して荷卸ししなければならない。</w:t>
      </w:r>
    </w:p>
    <w:p w14:paraId="26D71544"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11</w:t>
      </w:r>
      <w:r w:rsidRPr="00E961E2">
        <w:rPr>
          <w:rFonts w:ascii="ＭＳ 明朝" w:hAnsi="ＭＳ 明朝" w:cs="MS-Mincho" w:hint="eastAsia"/>
          <w:kern w:val="0"/>
          <w:szCs w:val="21"/>
        </w:rPr>
        <w:t>．受注者は、材料が分離しないよう、又はほぼ一様な密度となるよう適切な余盛を考慮して、コンクリートを敷均さなければならない。</w:t>
      </w:r>
    </w:p>
    <w:p w14:paraId="2457A001"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12</w:t>
      </w:r>
      <w:r w:rsidRPr="00E961E2">
        <w:rPr>
          <w:rFonts w:ascii="ＭＳ 明朝" w:hAnsi="ＭＳ 明朝" w:cs="MS-Mincho" w:hint="eastAsia"/>
          <w:kern w:val="0"/>
          <w:szCs w:val="21"/>
        </w:rPr>
        <w:t>．受注者は、コンクリート版の四隅・スリップバー・タイバー等の付近に、分離したコンクリートが集まらないよう特に注意して施工しなければならない。</w:t>
      </w:r>
    </w:p>
    <w:p w14:paraId="50A21915"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13</w:t>
      </w:r>
      <w:r w:rsidRPr="00E961E2">
        <w:rPr>
          <w:rFonts w:ascii="ＭＳ 明朝" w:hAnsi="ＭＳ 明朝" w:cs="MS-Mincho" w:hint="eastAsia"/>
          <w:kern w:val="0"/>
          <w:szCs w:val="21"/>
        </w:rPr>
        <w:t>．受注者は、コンクリート敷均し後、速やかにフィニッシャ又はバイブレータで、均等かつ十分に締固めなければならない。型枠及び目地部等の付近は、棒状バイブレータで十分に締固めなければならない。</w:t>
      </w:r>
    </w:p>
    <w:p w14:paraId="75A928D8"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14</w:t>
      </w:r>
      <w:r w:rsidRPr="00E961E2">
        <w:rPr>
          <w:rFonts w:ascii="ＭＳ 明朝" w:hAnsi="ＭＳ 明朝" w:cs="MS-Mincho" w:hint="eastAsia"/>
          <w:kern w:val="0"/>
          <w:szCs w:val="21"/>
        </w:rPr>
        <w:t>．受注者は、鉄網を設計図書に示す位置に入れ、コンクリート舗設によって移動しないよう施工しなければならない。</w:t>
      </w:r>
    </w:p>
    <w:p w14:paraId="7590EE16"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kern w:val="0"/>
          <w:szCs w:val="21"/>
        </w:rPr>
        <w:t>15</w:t>
      </w:r>
      <w:r w:rsidRPr="00E961E2">
        <w:rPr>
          <w:rFonts w:ascii="ＭＳ 明朝" w:hAnsi="ＭＳ 明朝" w:cs="MS-Mincho" w:hint="eastAsia"/>
          <w:kern w:val="0"/>
          <w:szCs w:val="21"/>
        </w:rPr>
        <w:t>．鉄網は、重ね継手とし、</w:t>
      </w:r>
      <w:r w:rsidRPr="00E961E2">
        <w:rPr>
          <w:rFonts w:ascii="ＭＳ 明朝" w:hAnsi="ＭＳ 明朝" w:cs="MS-Mincho"/>
          <w:kern w:val="0"/>
          <w:szCs w:val="21"/>
        </w:rPr>
        <w:t xml:space="preserve">20cm </w:t>
      </w:r>
      <w:r w:rsidRPr="00E961E2">
        <w:rPr>
          <w:rFonts w:ascii="ＭＳ 明朝" w:hAnsi="ＭＳ 明朝" w:cs="MS-Mincho" w:hint="eastAsia"/>
          <w:kern w:val="0"/>
          <w:szCs w:val="21"/>
        </w:rPr>
        <w:t>以上重ね合わせるものとする。</w:t>
      </w:r>
    </w:p>
    <w:p w14:paraId="540AB980"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kern w:val="0"/>
          <w:szCs w:val="21"/>
        </w:rPr>
        <w:t>16</w:t>
      </w:r>
      <w:r w:rsidRPr="00E961E2">
        <w:rPr>
          <w:rFonts w:ascii="ＭＳ 明朝" w:hAnsi="ＭＳ 明朝" w:cs="MS-Mincho" w:hint="eastAsia"/>
          <w:kern w:val="0"/>
          <w:szCs w:val="21"/>
        </w:rPr>
        <w:t>．受注者は、鉄網の重ねを焼なまし鉄線で結束しなければならない。</w:t>
      </w:r>
    </w:p>
    <w:p w14:paraId="3A7B58EA"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17</w:t>
      </w:r>
      <w:r w:rsidRPr="00E961E2">
        <w:rPr>
          <w:rFonts w:ascii="ＭＳ 明朝" w:hAnsi="ＭＳ 明朝" w:cs="MS-Mincho" w:hint="eastAsia"/>
          <w:kern w:val="0"/>
          <w:szCs w:val="21"/>
        </w:rPr>
        <w:t>．受注者は、鉄網位置により、コンクリートを上下層に分けて施工する場合、下層コンクリートを敷均した後、上層コンクリートを打つまでの時間を</w:t>
      </w:r>
      <w:r w:rsidRPr="00E961E2">
        <w:rPr>
          <w:rFonts w:ascii="ＭＳ 明朝" w:hAnsi="ＭＳ 明朝" w:cs="MS-Mincho"/>
          <w:kern w:val="0"/>
          <w:szCs w:val="21"/>
        </w:rPr>
        <w:t xml:space="preserve">30 </w:t>
      </w:r>
      <w:r w:rsidRPr="00E961E2">
        <w:rPr>
          <w:rFonts w:ascii="ＭＳ 明朝" w:hAnsi="ＭＳ 明朝" w:cs="MS-Mincho" w:hint="eastAsia"/>
          <w:kern w:val="0"/>
          <w:szCs w:val="21"/>
        </w:rPr>
        <w:t>分以内としなければならない。</w:t>
      </w:r>
    </w:p>
    <w:p w14:paraId="290ED4B0"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18</w:t>
      </w:r>
      <w:r w:rsidRPr="00E961E2">
        <w:rPr>
          <w:rFonts w:ascii="ＭＳ 明朝" w:hAnsi="ＭＳ 明朝" w:cs="MS-Mincho" w:hint="eastAsia"/>
          <w:kern w:val="0"/>
          <w:szCs w:val="21"/>
        </w:rPr>
        <w:t>．受注者は、コンクリート舗装の表面を粗面仕上げとし、かつ平坦で堅固な表面に仕上げなければならない。</w:t>
      </w:r>
    </w:p>
    <w:p w14:paraId="390228F2"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19</w:t>
      </w:r>
      <w:r w:rsidRPr="00E961E2">
        <w:rPr>
          <w:rFonts w:ascii="ＭＳ 明朝" w:hAnsi="ＭＳ 明朝" w:cs="MS-Mincho" w:hint="eastAsia"/>
          <w:kern w:val="0"/>
          <w:szCs w:val="21"/>
        </w:rPr>
        <w:t>．受注者は、目地をコンクリート版面に垂直になるよう施工し、その仕上げは、コンクリート面の荒仕上げが終った後、面ごてで荒面取りを行い、水光りが消えるのを待って最後の仕上げを行わなければならない。</w:t>
      </w:r>
    </w:p>
    <w:p w14:paraId="22E9B0EB"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20</w:t>
      </w:r>
      <w:r w:rsidRPr="00E961E2">
        <w:rPr>
          <w:rFonts w:ascii="ＭＳ 明朝" w:hAnsi="ＭＳ 明朝" w:cs="MS-Mincho" w:hint="eastAsia"/>
          <w:kern w:val="0"/>
          <w:szCs w:val="21"/>
        </w:rPr>
        <w:t>．受注者は、スリップバー・タイバーを設計図書に示す位置に入れ、コンクリート舗設により移動しないよう施工しなければならない。</w:t>
      </w:r>
    </w:p>
    <w:p w14:paraId="7A34FB83"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lastRenderedPageBreak/>
        <w:t>21</w:t>
      </w:r>
      <w:r w:rsidRPr="00E961E2">
        <w:rPr>
          <w:rFonts w:ascii="ＭＳ 明朝" w:hAnsi="ＭＳ 明朝" w:cs="MS-Mincho" w:hint="eastAsia"/>
          <w:kern w:val="0"/>
          <w:szCs w:val="21"/>
        </w:rPr>
        <w:t>．受注者は、膨張目地の施工において、シール部分の目地幅・目地板厚さよりやや広くし、目地をはさんだコンクリート版相互に、高さの差が生じないようにしなければならない。</w:t>
      </w:r>
    </w:p>
    <w:p w14:paraId="5DA1D01E"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22</w:t>
      </w:r>
      <w:r w:rsidRPr="00E961E2">
        <w:rPr>
          <w:rFonts w:ascii="ＭＳ 明朝" w:hAnsi="ＭＳ 明朝" w:cs="MS-Mincho" w:hint="eastAsia"/>
          <w:kern w:val="0"/>
          <w:szCs w:val="21"/>
        </w:rPr>
        <w:t>．受注者は、収縮目地の施工において、ダミー目地を原則とし、設計図書に示す深さまで路面に対し垂直に切込み、注入目地材を注入する溝を設けるものとする。</w:t>
      </w:r>
    </w:p>
    <w:p w14:paraId="23B9EEBC"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23</w:t>
      </w:r>
      <w:r w:rsidRPr="00E961E2">
        <w:rPr>
          <w:rFonts w:ascii="ＭＳ 明朝" w:hAnsi="ＭＳ 明朝" w:cs="MS-Mincho" w:hint="eastAsia"/>
          <w:kern w:val="0"/>
          <w:szCs w:val="21"/>
        </w:rPr>
        <w:t>．受注者は、縦目地の施工において、ダミー目地又は突合せ目地とし、設計図書に示す深さまで路面に対し垂直に切込み、注入目地材を注入する溝を設けるものとする。</w:t>
      </w:r>
    </w:p>
    <w:p w14:paraId="2F0861FD"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24</w:t>
      </w:r>
      <w:r w:rsidRPr="00E961E2">
        <w:rPr>
          <w:rFonts w:ascii="ＭＳ 明朝" w:hAnsi="ＭＳ 明朝" w:cs="MS-Mincho" w:hint="eastAsia"/>
          <w:kern w:val="0"/>
          <w:szCs w:val="21"/>
        </w:rPr>
        <w:t>．受注者は、目地材の注入にあたり、溝内を清掃した後、溝の面を乾燥状態にして内面にプライマーを塗布し、これに注入目地材を注入しなければならない。</w:t>
      </w:r>
    </w:p>
    <w:p w14:paraId="6FA3E985"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25</w:t>
      </w:r>
      <w:r w:rsidRPr="00E961E2">
        <w:rPr>
          <w:rFonts w:ascii="ＭＳ 明朝" w:hAnsi="ＭＳ 明朝" w:cs="MS-Mincho" w:hint="eastAsia"/>
          <w:kern w:val="0"/>
          <w:szCs w:val="21"/>
        </w:rPr>
        <w:t>．受注者は、表面仕上げが終わったコンクリート版は、所定の強度になるまで日光の直射・風雨・乾燥・気温・荷重並びに衝撃等有害な影響を受けないよう養生しなければならない。</w:t>
      </w:r>
    </w:p>
    <w:p w14:paraId="7E427F82"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kern w:val="0"/>
          <w:szCs w:val="21"/>
        </w:rPr>
        <w:t>26</w:t>
      </w:r>
      <w:r w:rsidRPr="00E961E2">
        <w:rPr>
          <w:rFonts w:ascii="ＭＳ 明朝" w:hAnsi="ＭＳ 明朝" w:cs="MS-Mincho" w:hint="eastAsia"/>
          <w:kern w:val="0"/>
          <w:szCs w:val="21"/>
        </w:rPr>
        <w:t>．受注者は、初期養生として、表面仕上げ終了直後から、コンクリート版の表面を荒さな</w:t>
      </w:r>
    </w:p>
    <w:p w14:paraId="5822A984" w14:textId="77777777" w:rsidR="003B7180" w:rsidRPr="00E961E2" w:rsidRDefault="003B7180" w:rsidP="004C554E">
      <w:pPr>
        <w:autoSpaceDE w:val="0"/>
        <w:autoSpaceDN w:val="0"/>
        <w:adjustRightInd w:val="0"/>
        <w:ind w:firstLineChars="300" w:firstLine="630"/>
        <w:rPr>
          <w:rFonts w:ascii="ＭＳ 明朝" w:hAnsi="ＭＳ 明朝" w:cs="MS-Mincho"/>
          <w:kern w:val="0"/>
          <w:szCs w:val="21"/>
        </w:rPr>
      </w:pPr>
      <w:r w:rsidRPr="00E961E2">
        <w:rPr>
          <w:rFonts w:ascii="ＭＳ 明朝" w:hAnsi="ＭＳ 明朝" w:cs="MS-Mincho" w:hint="eastAsia"/>
          <w:kern w:val="0"/>
          <w:szCs w:val="21"/>
        </w:rPr>
        <w:t>いで、養生作業ができる程度にコンクリートが硬化するまで養生を行わなければならない。</w:t>
      </w:r>
    </w:p>
    <w:p w14:paraId="44CE2091"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kern w:val="0"/>
          <w:szCs w:val="21"/>
        </w:rPr>
        <w:t>27</w:t>
      </w:r>
      <w:r w:rsidRPr="00E961E2">
        <w:rPr>
          <w:rFonts w:ascii="ＭＳ 明朝" w:hAnsi="ＭＳ 明朝" w:cs="MS-Mincho" w:hint="eastAsia"/>
          <w:kern w:val="0"/>
          <w:szCs w:val="21"/>
        </w:rPr>
        <w:t>．受注者は、後期養生として、初期養生に引続き現場養生を行った供試体の強度が設計図書で示す強度以上となるまで、スポンジ・麻布・むしろ等でコンクリート表面を隙間なく覆って湿潤状態を保たなければならない。</w:t>
      </w:r>
    </w:p>
    <w:p w14:paraId="32C43EEE" w14:textId="77777777" w:rsidR="003B7180" w:rsidRPr="00E961E2" w:rsidRDefault="003B7180" w:rsidP="004C554E">
      <w:pPr>
        <w:autoSpaceDE w:val="0"/>
        <w:autoSpaceDN w:val="0"/>
        <w:adjustRightInd w:val="0"/>
        <w:rPr>
          <w:rFonts w:ascii="ＭＳ 明朝" w:hAnsi="ＭＳ 明朝" w:cs="MS-Mincho"/>
          <w:kern w:val="0"/>
          <w:szCs w:val="21"/>
        </w:rPr>
      </w:pPr>
    </w:p>
    <w:p w14:paraId="2DAF0BA6" w14:textId="77777777" w:rsidR="003B7180" w:rsidRPr="00264634" w:rsidRDefault="003B7180" w:rsidP="00F63AC3">
      <w:pPr>
        <w:pStyle w:val="3"/>
      </w:pPr>
      <w:bookmarkStart w:id="293" w:name="_Toc105142170"/>
      <w:r w:rsidRPr="00264634">
        <w:rPr>
          <w:rFonts w:hint="eastAsia"/>
        </w:rPr>
        <w:t>第３－</w:t>
      </w:r>
      <w:r w:rsidRPr="00264634">
        <w:t>1</w:t>
      </w:r>
      <w:r w:rsidRPr="00264634">
        <w:rPr>
          <w:rFonts w:hint="eastAsia"/>
        </w:rPr>
        <w:t>33条　砂利舗装工</w:t>
      </w:r>
      <w:bookmarkEnd w:id="293"/>
    </w:p>
    <w:p w14:paraId="2F5EBB51"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１．受注者は、路面仕上げにあたり、中央部を高くし必ず横断勾配を付けなければならない。なお、横断勾配は設計図書によるものとする。</w:t>
      </w:r>
    </w:p>
    <w:p w14:paraId="6044EE5C" w14:textId="77777777" w:rsidR="003B7180" w:rsidRPr="00E961E2" w:rsidRDefault="003B7180" w:rsidP="004C554E">
      <w:pPr>
        <w:ind w:firstLineChars="200" w:firstLine="420"/>
        <w:rPr>
          <w:rFonts w:ascii="ＭＳ 明朝" w:hAnsi="ＭＳ 明朝"/>
          <w:bCs/>
          <w:szCs w:val="21"/>
        </w:rPr>
      </w:pPr>
      <w:r w:rsidRPr="00E961E2">
        <w:rPr>
          <w:rFonts w:ascii="ＭＳ 明朝" w:hAnsi="ＭＳ 明朝" w:cs="MS-Mincho" w:hint="eastAsia"/>
          <w:kern w:val="0"/>
          <w:szCs w:val="21"/>
        </w:rPr>
        <w:t>２．受注者は、敷砂利の施工にあたり、敷厚が均一になるように仕上げなければならない。</w:t>
      </w:r>
    </w:p>
    <w:p w14:paraId="4F793AC1" w14:textId="77777777" w:rsidR="003B7180" w:rsidRPr="00E961E2" w:rsidRDefault="003B7180" w:rsidP="004C554E">
      <w:pPr>
        <w:rPr>
          <w:rFonts w:ascii="ＭＳ 明朝" w:hAnsi="ＭＳ 明朝"/>
          <w:dstrike/>
          <w:spacing w:val="2"/>
          <w:szCs w:val="21"/>
        </w:rPr>
      </w:pPr>
    </w:p>
    <w:p w14:paraId="78CFD733" w14:textId="760A86CF" w:rsidR="003B7180" w:rsidRPr="00264634" w:rsidRDefault="003B7180" w:rsidP="00F63AC3">
      <w:pPr>
        <w:pStyle w:val="3"/>
        <w:rPr>
          <w:spacing w:val="2"/>
        </w:rPr>
      </w:pPr>
      <w:bookmarkStart w:id="294" w:name="_Toc105142171"/>
      <w:r w:rsidRPr="00264634">
        <w:rPr>
          <w:rFonts w:hint="eastAsia"/>
        </w:rPr>
        <w:t>第３－</w:t>
      </w:r>
      <w:r w:rsidRPr="00264634">
        <w:t>1</w:t>
      </w:r>
      <w:r w:rsidRPr="00264634">
        <w:rPr>
          <w:rFonts w:hint="eastAsia"/>
        </w:rPr>
        <w:t>34条　薄層カラー舗装工</w:t>
      </w:r>
      <w:bookmarkEnd w:id="294"/>
    </w:p>
    <w:p w14:paraId="587FBE9B" w14:textId="77777777" w:rsidR="003B7180" w:rsidRPr="00E961E2" w:rsidRDefault="003B7180" w:rsidP="004C554E">
      <w:pPr>
        <w:rPr>
          <w:rFonts w:ascii="ＭＳ 明朝" w:hAnsi="ＭＳ 明朝"/>
          <w:spacing w:val="2"/>
          <w:szCs w:val="21"/>
        </w:rPr>
      </w:pPr>
      <w:r w:rsidRPr="00E961E2">
        <w:rPr>
          <w:rFonts w:ascii="ＭＳ 明朝" w:hAnsi="ＭＳ 明朝" w:hint="eastAsia"/>
          <w:szCs w:val="21"/>
        </w:rPr>
        <w:t xml:space="preserve">　　１．受注者は、薄層カラー舗装工の施工に先立ち、基盤面の有害物を除去しなければならない。</w:t>
      </w:r>
    </w:p>
    <w:p w14:paraId="37C01C8C" w14:textId="77777777" w:rsidR="003B7180" w:rsidRPr="00E961E2" w:rsidRDefault="003B7180" w:rsidP="004C554E">
      <w:pPr>
        <w:ind w:left="630" w:hangingChars="300" w:hanging="630"/>
        <w:rPr>
          <w:rFonts w:ascii="ＭＳ 明朝" w:hAnsi="ＭＳ 明朝"/>
          <w:spacing w:val="2"/>
          <w:szCs w:val="21"/>
        </w:rPr>
      </w:pPr>
      <w:r w:rsidRPr="00E961E2">
        <w:rPr>
          <w:rFonts w:ascii="ＭＳ 明朝" w:hAnsi="ＭＳ 明朝" w:hint="eastAsia"/>
          <w:szCs w:val="21"/>
        </w:rPr>
        <w:t xml:space="preserve">　　２．受注者は、基盤面に異常を発見したときは、その措置方法について監督職員と協議しなけれ　　　ばならない。</w:t>
      </w:r>
    </w:p>
    <w:p w14:paraId="6013F156" w14:textId="77777777" w:rsidR="003B7180" w:rsidRPr="00E961E2" w:rsidRDefault="003B7180" w:rsidP="004C554E">
      <w:pPr>
        <w:ind w:left="735" w:hangingChars="350" w:hanging="735"/>
        <w:rPr>
          <w:rFonts w:ascii="ＭＳ 明朝" w:hAnsi="ＭＳ 明朝"/>
          <w:spacing w:val="2"/>
          <w:szCs w:val="21"/>
        </w:rPr>
      </w:pPr>
      <w:r w:rsidRPr="00E961E2">
        <w:rPr>
          <w:rFonts w:ascii="ＭＳ 明朝" w:hAnsi="ＭＳ 明朝" w:hint="eastAsia"/>
          <w:szCs w:val="21"/>
        </w:rPr>
        <w:t xml:space="preserve">　　３．薄層カラー舗装工の上層路盤・下層路盤・薄層カラー舗装の施工については、第３－</w:t>
      </w:r>
      <w:r>
        <w:rPr>
          <w:rFonts w:ascii="ＭＳ 明朝" w:hAnsi="ＭＳ 明朝" w:hint="eastAsia"/>
          <w:szCs w:val="21"/>
        </w:rPr>
        <w:t>131</w:t>
      </w:r>
      <w:r w:rsidRPr="00E961E2">
        <w:rPr>
          <w:rFonts w:ascii="ＭＳ 明朝" w:hAnsi="ＭＳ 明朝" w:hint="eastAsia"/>
          <w:szCs w:val="21"/>
        </w:rPr>
        <w:t>条</w:t>
      </w:r>
      <w:r>
        <w:rPr>
          <w:rFonts w:ascii="ＭＳ 明朝" w:hAnsi="ＭＳ 明朝" w:hint="eastAsia"/>
          <w:szCs w:val="21"/>
        </w:rPr>
        <w:t xml:space="preserve">　</w:t>
      </w:r>
      <w:r w:rsidRPr="00E961E2">
        <w:rPr>
          <w:rFonts w:ascii="ＭＳ 明朝" w:hAnsi="ＭＳ 明朝" w:hint="eastAsia"/>
          <w:szCs w:val="21"/>
        </w:rPr>
        <w:t>アスファルト舗装工の規定によるものとする。</w:t>
      </w:r>
    </w:p>
    <w:p w14:paraId="781E5F35" w14:textId="77777777" w:rsidR="003B7180" w:rsidRPr="007868F8" w:rsidRDefault="003B7180" w:rsidP="004C554E">
      <w:pPr>
        <w:rPr>
          <w:rFonts w:ascii="ＭＳ 明朝" w:hAnsi="ＭＳ 明朝"/>
          <w:spacing w:val="2"/>
          <w:szCs w:val="21"/>
        </w:rPr>
      </w:pPr>
    </w:p>
    <w:p w14:paraId="403774D5" w14:textId="77777777" w:rsidR="003B7180" w:rsidRPr="00264634" w:rsidRDefault="003B7180" w:rsidP="00F63AC3">
      <w:pPr>
        <w:pStyle w:val="3"/>
        <w:rPr>
          <w:spacing w:val="2"/>
        </w:rPr>
      </w:pPr>
      <w:bookmarkStart w:id="295" w:name="_Toc105142172"/>
      <w:r w:rsidRPr="00264634">
        <w:rPr>
          <w:rFonts w:hint="eastAsia"/>
        </w:rPr>
        <w:t>第３－</w:t>
      </w:r>
      <w:r w:rsidRPr="00264634">
        <w:t>1</w:t>
      </w:r>
      <w:r w:rsidRPr="00264634">
        <w:rPr>
          <w:rFonts w:hint="eastAsia"/>
        </w:rPr>
        <w:t>35条　ブロック舗装工</w:t>
      </w:r>
      <w:bookmarkEnd w:id="295"/>
    </w:p>
    <w:p w14:paraId="2A89DD88"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Mincho" w:hint="eastAsia"/>
          <w:kern w:val="0"/>
          <w:szCs w:val="21"/>
        </w:rPr>
        <w:t>１．ブロック舗装工の施工については、</w:t>
      </w:r>
      <w:r>
        <w:rPr>
          <w:rFonts w:ascii="ＭＳ 明朝" w:hAnsi="ＭＳ 明朝" w:cs="MS-Mincho" w:hint="eastAsia"/>
          <w:kern w:val="0"/>
          <w:szCs w:val="21"/>
        </w:rPr>
        <w:t xml:space="preserve">第３－131条 </w:t>
      </w:r>
      <w:r w:rsidRPr="00E961E2">
        <w:rPr>
          <w:rFonts w:ascii="ＭＳ 明朝" w:hAnsi="ＭＳ 明朝" w:cs="MS-Mincho" w:hint="eastAsia"/>
          <w:kern w:val="0"/>
          <w:szCs w:val="21"/>
        </w:rPr>
        <w:t>アスファルト舗装工の規定による。</w:t>
      </w:r>
    </w:p>
    <w:p w14:paraId="06046F32"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Mincho" w:hint="eastAsia"/>
          <w:kern w:val="0"/>
          <w:szCs w:val="21"/>
        </w:rPr>
        <w:t>２．受注者は、ブロック舗装の施工について、ブロックの不陸や不等沈下が生じないよう基礎を入念に締固めなければならない。</w:t>
      </w:r>
    </w:p>
    <w:p w14:paraId="732A7AE5" w14:textId="1CC9D50B"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３．</w:t>
      </w:r>
      <w:r w:rsidRPr="00E961E2">
        <w:rPr>
          <w:rFonts w:ascii="ＭＳ 明朝" w:hAnsi="ＭＳ 明朝" w:cs="MS-Mincho" w:hint="eastAsia"/>
          <w:kern w:val="0"/>
          <w:szCs w:val="21"/>
        </w:rPr>
        <w:t>受注者は、ブロック舗装の端末部及び曲線部で隙間が生じる場合、半ブロック</w:t>
      </w:r>
      <w:r w:rsidR="00B53BB8">
        <w:rPr>
          <w:rFonts w:ascii="ＭＳ 明朝" w:hAnsi="ＭＳ 明朝" w:cs="MS-Mincho" w:hint="eastAsia"/>
          <w:kern w:val="0"/>
          <w:szCs w:val="21"/>
        </w:rPr>
        <w:t>又は</w:t>
      </w:r>
      <w:r w:rsidRPr="00E961E2">
        <w:rPr>
          <w:rFonts w:ascii="ＭＳ 明朝" w:hAnsi="ＭＳ 明朝" w:cs="MS-Mincho" w:hint="eastAsia"/>
          <w:kern w:val="0"/>
          <w:szCs w:val="21"/>
        </w:rPr>
        <w:t>、コンクリートなどを用いて施工しなければならない。</w:t>
      </w:r>
    </w:p>
    <w:p w14:paraId="3FB9AA10" w14:textId="77777777" w:rsidR="003B7180" w:rsidRPr="00E961E2"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４．</w:t>
      </w:r>
      <w:r w:rsidRPr="00E961E2">
        <w:rPr>
          <w:rFonts w:ascii="ＭＳ 明朝" w:hAnsi="ＭＳ 明朝" w:cs="MS-Mincho" w:hint="eastAsia"/>
          <w:kern w:val="0"/>
          <w:szCs w:val="21"/>
        </w:rPr>
        <w:t>ブロック舗装工の施工については、</w:t>
      </w:r>
      <w:r w:rsidRPr="00E961E2">
        <w:rPr>
          <w:rFonts w:ascii="ＭＳ 明朝" w:hAnsi="ＭＳ 明朝" w:cs="MS-Gothic" w:hint="eastAsia"/>
          <w:kern w:val="0"/>
          <w:szCs w:val="21"/>
        </w:rPr>
        <w:t>「舗装施工便覧第９章９</w:t>
      </w:r>
      <w:r w:rsidRPr="00E961E2">
        <w:rPr>
          <w:rFonts w:ascii="ＭＳ 明朝" w:hAnsi="ＭＳ 明朝" w:cs="MS-Mincho"/>
          <w:kern w:val="0"/>
          <w:szCs w:val="21"/>
        </w:rPr>
        <w:t>-</w:t>
      </w:r>
      <w:r w:rsidRPr="00E961E2">
        <w:rPr>
          <w:rFonts w:ascii="ＭＳ 明朝" w:hAnsi="ＭＳ 明朝" w:cs="MS-Gothic" w:hint="eastAsia"/>
          <w:kern w:val="0"/>
          <w:szCs w:val="21"/>
        </w:rPr>
        <w:t>４</w:t>
      </w:r>
      <w:r w:rsidRPr="00E961E2">
        <w:rPr>
          <w:rFonts w:ascii="ＭＳ 明朝" w:hAnsi="ＭＳ 明朝" w:cs="MS-Mincho"/>
          <w:kern w:val="0"/>
          <w:szCs w:val="21"/>
        </w:rPr>
        <w:t>-</w:t>
      </w:r>
      <w:r w:rsidRPr="00E961E2">
        <w:rPr>
          <w:rFonts w:ascii="ＭＳ 明朝" w:hAnsi="ＭＳ 明朝" w:cs="MS-Gothic" w:hint="eastAsia"/>
          <w:kern w:val="0"/>
          <w:szCs w:val="21"/>
        </w:rPr>
        <w:t>８インターロッキングブロック舗装」（日本道路協会、平成</w:t>
      </w:r>
      <w:r w:rsidRPr="00E961E2">
        <w:rPr>
          <w:rFonts w:ascii="ＭＳ 明朝" w:hAnsi="ＭＳ 明朝" w:cs="MS-Mincho"/>
          <w:kern w:val="0"/>
          <w:szCs w:val="21"/>
        </w:rPr>
        <w:t>18</w:t>
      </w:r>
      <w:r w:rsidRPr="00E961E2">
        <w:rPr>
          <w:rFonts w:ascii="ＭＳ 明朝" w:hAnsi="ＭＳ 明朝" w:cs="MS-Gothic" w:hint="eastAsia"/>
          <w:kern w:val="0"/>
          <w:szCs w:val="21"/>
        </w:rPr>
        <w:t>年２月）</w:t>
      </w:r>
      <w:r w:rsidRPr="00E961E2">
        <w:rPr>
          <w:rFonts w:ascii="ＭＳ 明朝" w:hAnsi="ＭＳ 明朝" w:cs="MS-Mincho" w:hint="eastAsia"/>
          <w:kern w:val="0"/>
          <w:szCs w:val="21"/>
        </w:rPr>
        <w:t>の施工の規定、</w:t>
      </w:r>
      <w:r w:rsidRPr="00E961E2">
        <w:rPr>
          <w:rFonts w:ascii="ＭＳ 明朝" w:hAnsi="ＭＳ 明朝" w:cs="MS-Gothic" w:hint="eastAsia"/>
          <w:kern w:val="0"/>
          <w:szCs w:val="21"/>
        </w:rPr>
        <w:t>視覚障害者用誘導ブロック設置指針・同解説第４章施工（日本道路協会、昭和</w:t>
      </w:r>
      <w:r w:rsidRPr="00E961E2">
        <w:rPr>
          <w:rFonts w:ascii="ＭＳ 明朝" w:hAnsi="ＭＳ 明朝" w:cs="MS-Mincho"/>
          <w:kern w:val="0"/>
          <w:szCs w:val="21"/>
        </w:rPr>
        <w:t>60</w:t>
      </w:r>
      <w:r w:rsidRPr="00E961E2">
        <w:rPr>
          <w:rFonts w:ascii="ＭＳ 明朝" w:hAnsi="ＭＳ 明朝" w:cs="MS-Gothic" w:hint="eastAsia"/>
          <w:kern w:val="0"/>
          <w:szCs w:val="21"/>
        </w:rPr>
        <w:t>年９月）</w:t>
      </w:r>
      <w:r w:rsidRPr="00E961E2">
        <w:rPr>
          <w:rFonts w:ascii="ＭＳ 明朝" w:hAnsi="ＭＳ 明朝" w:cs="MS-Mincho" w:hint="eastAsia"/>
          <w:kern w:val="0"/>
          <w:szCs w:val="21"/>
        </w:rPr>
        <w:t>の規定による。なお、基準類と</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に相違がある場合は、原則として</w:t>
      </w:r>
      <w:r w:rsidRPr="00E961E2">
        <w:rPr>
          <w:rFonts w:ascii="ＭＳ 明朝" w:hAnsi="ＭＳ 明朝" w:cs="MS-Gothic" w:hint="eastAsia"/>
          <w:kern w:val="0"/>
          <w:szCs w:val="21"/>
        </w:rPr>
        <w:t>設計図書</w:t>
      </w:r>
      <w:r w:rsidRPr="00E961E2">
        <w:rPr>
          <w:rFonts w:ascii="ＭＳ 明朝" w:hAnsi="ＭＳ 明朝" w:cs="MS-Mincho" w:hint="eastAsia"/>
          <w:kern w:val="0"/>
          <w:szCs w:val="21"/>
        </w:rPr>
        <w:t>の規定に従うものとし、疑義がある場合は監督職員と</w:t>
      </w:r>
      <w:r w:rsidRPr="00E961E2">
        <w:rPr>
          <w:rFonts w:ascii="ＭＳ 明朝" w:hAnsi="ＭＳ 明朝" w:cs="MS-Gothic" w:hint="eastAsia"/>
          <w:kern w:val="0"/>
          <w:szCs w:val="21"/>
        </w:rPr>
        <w:t>協議</w:t>
      </w:r>
      <w:r w:rsidRPr="00E961E2">
        <w:rPr>
          <w:rFonts w:ascii="ＭＳ 明朝" w:hAnsi="ＭＳ 明朝" w:cs="MS-Mincho" w:hint="eastAsia"/>
          <w:kern w:val="0"/>
          <w:szCs w:val="21"/>
        </w:rPr>
        <w:t>しなければならない。</w:t>
      </w:r>
    </w:p>
    <w:p w14:paraId="50BDFFDA" w14:textId="77777777" w:rsidR="003B7180" w:rsidRPr="00E961E2" w:rsidRDefault="003B7180" w:rsidP="004C554E">
      <w:pPr>
        <w:autoSpaceDE w:val="0"/>
        <w:autoSpaceDN w:val="0"/>
        <w:adjustRightInd w:val="0"/>
        <w:ind w:firstLineChars="200" w:firstLine="420"/>
        <w:rPr>
          <w:rFonts w:ascii="ＭＳ 明朝" w:hAnsi="ＭＳ 明朝" w:cs="MS-Mincho"/>
          <w:kern w:val="0"/>
          <w:szCs w:val="21"/>
        </w:rPr>
      </w:pPr>
      <w:r w:rsidRPr="00E961E2">
        <w:rPr>
          <w:rFonts w:ascii="ＭＳ 明朝" w:hAnsi="ＭＳ 明朝" w:cs="MS-Gothic" w:hint="eastAsia"/>
          <w:kern w:val="0"/>
          <w:szCs w:val="21"/>
        </w:rPr>
        <w:t>５．</w:t>
      </w:r>
      <w:r w:rsidRPr="00E961E2">
        <w:rPr>
          <w:rFonts w:ascii="ＭＳ 明朝" w:hAnsi="ＭＳ 明朝" w:cs="MS-Mincho" w:hint="eastAsia"/>
          <w:kern w:val="0"/>
          <w:szCs w:val="21"/>
        </w:rPr>
        <w:t>目地材・サンドクッション材は、砂（細砂）を使用するものとする。</w:t>
      </w:r>
    </w:p>
    <w:p w14:paraId="240D3872" w14:textId="77777777" w:rsidR="003B7180" w:rsidRDefault="003B7180" w:rsidP="004C554E">
      <w:pPr>
        <w:autoSpaceDE w:val="0"/>
        <w:autoSpaceDN w:val="0"/>
        <w:adjustRightInd w:val="0"/>
        <w:ind w:leftChars="200" w:left="630" w:hangingChars="100" w:hanging="210"/>
        <w:rPr>
          <w:rFonts w:ascii="ＭＳ 明朝" w:hAnsi="ＭＳ 明朝" w:cs="MS-Mincho"/>
          <w:kern w:val="0"/>
          <w:szCs w:val="21"/>
        </w:rPr>
      </w:pPr>
      <w:r w:rsidRPr="00E961E2">
        <w:rPr>
          <w:rFonts w:ascii="ＭＳ 明朝" w:hAnsi="ＭＳ 明朝" w:cs="MS-Gothic" w:hint="eastAsia"/>
          <w:kern w:val="0"/>
          <w:szCs w:val="21"/>
        </w:rPr>
        <w:t>６．</w:t>
      </w:r>
      <w:r w:rsidRPr="00E961E2">
        <w:rPr>
          <w:rFonts w:ascii="ＭＳ 明朝" w:hAnsi="ＭＳ 明朝" w:cs="MS-Mincho" w:hint="eastAsia"/>
          <w:kern w:val="0"/>
          <w:szCs w:val="21"/>
        </w:rPr>
        <w:t>受注者は、インターロッキングブロックが平坦になるように路盤を転圧しなければならない。</w:t>
      </w:r>
    </w:p>
    <w:p w14:paraId="2A3B369F" w14:textId="77777777" w:rsidR="003B7180" w:rsidRDefault="003B7180" w:rsidP="004C554E">
      <w:pPr>
        <w:autoSpaceDE w:val="0"/>
        <w:autoSpaceDN w:val="0"/>
        <w:adjustRightInd w:val="0"/>
        <w:rPr>
          <w:rFonts w:ascii="ＭＳ 明朝" w:hAnsi="ＭＳ 明朝" w:cs="MS-Mincho"/>
          <w:kern w:val="0"/>
          <w:szCs w:val="21"/>
        </w:rPr>
      </w:pPr>
    </w:p>
    <w:p w14:paraId="3CAB36FF" w14:textId="77777777" w:rsidR="003B7180" w:rsidRPr="00264634" w:rsidRDefault="003B7180" w:rsidP="00F63AC3">
      <w:pPr>
        <w:pStyle w:val="3"/>
      </w:pPr>
      <w:bookmarkStart w:id="296" w:name="_Toc105142173"/>
      <w:r w:rsidRPr="00264634">
        <w:rPr>
          <w:rFonts w:hint="eastAsia"/>
        </w:rPr>
        <w:t>第３－</w:t>
      </w:r>
      <w:r w:rsidRPr="00264634">
        <w:t>1</w:t>
      </w:r>
      <w:r w:rsidRPr="00264634">
        <w:rPr>
          <w:rFonts w:hint="eastAsia"/>
        </w:rPr>
        <w:t>3</w:t>
      </w:r>
      <w:r w:rsidRPr="00264634">
        <w:t>6</w:t>
      </w:r>
      <w:r w:rsidRPr="00264634">
        <w:rPr>
          <w:rFonts w:hint="eastAsia"/>
        </w:rPr>
        <w:t>条　地盤改良工</w:t>
      </w:r>
      <w:bookmarkEnd w:id="296"/>
    </w:p>
    <w:p w14:paraId="0F69A82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１．本</w:t>
      </w:r>
      <w:r>
        <w:rPr>
          <w:rFonts w:ascii="ＭＳ 明朝" w:hAnsi="ＭＳ 明朝" w:hint="eastAsia"/>
          <w:spacing w:val="2"/>
          <w:szCs w:val="21"/>
        </w:rPr>
        <w:t>条</w:t>
      </w:r>
      <w:r w:rsidRPr="008C1454">
        <w:rPr>
          <w:rFonts w:ascii="ＭＳ 明朝" w:hAnsi="ＭＳ 明朝" w:hint="eastAsia"/>
          <w:spacing w:val="2"/>
          <w:szCs w:val="21"/>
        </w:rPr>
        <w:t>は、地盤改良工として路床安定処理工、置換工、表層安定処理工、パイルネット工、サンドマット工、バーチカルドレーン工、締固め改良工、固結工その他これらに類する工種について定める。</w:t>
      </w:r>
    </w:p>
    <w:p w14:paraId="6365DADB"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２．路床安定処理工</w:t>
      </w:r>
    </w:p>
    <w:p w14:paraId="5589DDD9"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（１）受注者は、路床土と安定材を均一に混合し、締固めて仕上げなければならない。</w:t>
      </w:r>
    </w:p>
    <w:p w14:paraId="2510A2F4"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（２）受注者は、安定材の散布を行う前に現地盤の不陸整正や必要に応じて仮排水路などを設置しなければならない。</w:t>
      </w:r>
    </w:p>
    <w:p w14:paraId="0A482B4F" w14:textId="1BC27D69"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lastRenderedPageBreak/>
        <w:t>（３）受注者は、所定の安定材を散布機械</w:t>
      </w:r>
      <w:r w:rsidR="00B53BB8">
        <w:rPr>
          <w:rFonts w:ascii="ＭＳ 明朝" w:hAnsi="ＭＳ 明朝" w:hint="eastAsia"/>
          <w:spacing w:val="2"/>
          <w:szCs w:val="21"/>
        </w:rPr>
        <w:t>又は</w:t>
      </w:r>
      <w:r w:rsidRPr="008C1454">
        <w:rPr>
          <w:rFonts w:ascii="ＭＳ 明朝" w:hAnsi="ＭＳ 明朝" w:hint="eastAsia"/>
          <w:spacing w:val="2"/>
          <w:szCs w:val="21"/>
        </w:rPr>
        <w:t>人力によって均等に散布しなければならない。</w:t>
      </w:r>
    </w:p>
    <w:p w14:paraId="0DB21FD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路床安定処理工にあたり、散布終了後に適切な混合機械を用いて混合しなければならない。また、受注者は混合中は混合深さの確認を行うとともに混合むらが生じた場合は、再混合を行わなければならない。</w:t>
      </w:r>
    </w:p>
    <w:p w14:paraId="057B253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（５）受注者は、路床安定処理工にあたり、粒状の石灰を用いる場合には、一回目の混合が終了した後仮転圧して放置し、生石灰の消化を待ってから再び混合を行わなければならない。</w:t>
      </w:r>
    </w:p>
    <w:p w14:paraId="604E65DF"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ただし、粉状の生石灰（0～5mm）を使用する場合は、一回の混合とすることができる。</w:t>
      </w:r>
    </w:p>
    <w:p w14:paraId="3AA70822"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（６）受注者は、路床安定処理工における散布及び混合を行うにあたり、粉塵対策について、設計図書に関して監督職員と協議しなければならない。</w:t>
      </w:r>
    </w:p>
    <w:p w14:paraId="34EFDE5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７）受注者は、路床安定処理工にあたり、混合が終了したら表面を粗均しした後、整形し締固めなければならない。また、当該箇所が軟弱で締固め機械が入れない場合には、湿地ブルドーザなどで軽く転圧を行い、数日間養生した後に整形しタイヤローラなどで締固めなければならない。</w:t>
      </w:r>
    </w:p>
    <w:p w14:paraId="7130745B"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３．置換工</w:t>
      </w:r>
    </w:p>
    <w:p w14:paraId="6AECCA55"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（１）受注者は、置換のために掘削を行うにあたり、掘削面以下の層を乱さないように施工しなければならない。</w:t>
      </w:r>
    </w:p>
    <w:p w14:paraId="191B01B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（２）受注者は、路床部の置換工にあたり、一層の敷均し厚さは、仕上がり厚で20cm以下としなければならない。</w:t>
      </w:r>
    </w:p>
    <w:p w14:paraId="3C1D6D12"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（３）受注者は、構造物基礎の置換工にあたり、構造物に有害な沈下及びその他の影響が生じないように十分に締め固めなければならない。</w:t>
      </w:r>
    </w:p>
    <w:p w14:paraId="4FEE3018"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（４）受注者は、置換工において、終了表面を粗均しした後、整形し締固めなければならない。</w:t>
      </w:r>
    </w:p>
    <w:p w14:paraId="7FB7D96A"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４．表層安定処理工</w:t>
      </w:r>
    </w:p>
    <w:p w14:paraId="4B1CA96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（１）受注者は、表層安定処理工にあたり、設計図書に記載された安定材を用いて、記載された範囲、形状に仕上げなければならない。</w:t>
      </w:r>
    </w:p>
    <w:p w14:paraId="259B8B7E"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（２）サンドマット及び安定シートの施工については、第3編3-2-7-6サンドマット工の規定による。</w:t>
      </w:r>
    </w:p>
    <w:p w14:paraId="5B4327A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（３）受注者は、表層混合処理を行うにあたり、安定材に生石灰を用いこれを貯蔵する場合は、地表面50cm以上の水はけの良い高台に置き、水の侵入、吸湿を避けなければならない。</w:t>
      </w:r>
    </w:p>
    <w:p w14:paraId="3A552B6D"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なお、受注者は、生石灰の貯蔵量が500㎏越える場合は、消防法の適用を受けるので、</w:t>
      </w:r>
    </w:p>
    <w:p w14:paraId="706FD4CE"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これによらなければならない。</w:t>
      </w:r>
    </w:p>
    <w:p w14:paraId="0D43C55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（４）受注者は、置換のための掘削を行う場合には、その掘削法面の崩壊が生じないように現地の状況に応じて勾配を決定しなければならない。</w:t>
      </w:r>
    </w:p>
    <w:p w14:paraId="7BF77B9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（５）受注者は、サンドマット（海上）にあたっては、潮流を考慮し砂を所定の箇所へ投下しなければならない。</w:t>
      </w:r>
    </w:p>
    <w:p w14:paraId="604D44E4" w14:textId="5545D706"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（６）受注者は、安定材の配合について施工前に配合試験を行う場合は、安定処理土の静的締固めによる供試体作製方法</w:t>
      </w:r>
      <w:r w:rsidR="00B53BB8">
        <w:rPr>
          <w:rFonts w:ascii="ＭＳ 明朝" w:hAnsi="ＭＳ 明朝" w:hint="eastAsia"/>
          <w:spacing w:val="2"/>
          <w:szCs w:val="21"/>
        </w:rPr>
        <w:t>又は</w:t>
      </w:r>
      <w:r w:rsidRPr="008C1454">
        <w:rPr>
          <w:rFonts w:ascii="ＭＳ 明朝" w:hAnsi="ＭＳ 明朝" w:hint="eastAsia"/>
          <w:spacing w:val="2"/>
          <w:szCs w:val="21"/>
        </w:rPr>
        <w:t>、安定処理土の締固めをしない供試体の作製方法（地盤工学会）の各基準のいずれかにより供試体を作製し、JIS A 1216（土の一軸圧縮試験方法）の規準により試験を行わなければならない。</w:t>
      </w:r>
    </w:p>
    <w:p w14:paraId="0F58D48B"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５．パイルネット工</w:t>
      </w:r>
    </w:p>
    <w:p w14:paraId="5DDE99A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（１）受注者は、連結鉄筋の施工にあたり、設計図書に記載された位置に敷設しなければならない。</w:t>
      </w:r>
    </w:p>
    <w:p w14:paraId="3FBAA97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（２）サンドマット及び安定シートの施工については、第3編3-2-7-6サンドマット工の規定による。</w:t>
      </w:r>
    </w:p>
    <w:p w14:paraId="7703FA5E"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（３）パイルネット工における木杭の施工については、以下の各号の規定による。</w:t>
      </w:r>
    </w:p>
    <w:p w14:paraId="6EA8D491"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１）受注者は、材質が設計図書に示されていない場合には、樹皮をはいだ生松丸太で、有害な腐れ、割れ、曲がり等のない材料を使用しなければならない。</w:t>
      </w:r>
    </w:p>
    <w:p w14:paraId="5DEFB895"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２）受注者は、先端は角すい形に削るものとし、角すい形の高さは径の1.5倍程度としなければならない。</w:t>
      </w:r>
    </w:p>
    <w:p w14:paraId="50891A59"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（４）パイルネット工における既製コンクリート杭の施工については、以下の各号の規定による。</w:t>
      </w:r>
    </w:p>
    <w:p w14:paraId="36C4A997"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１）受注者は、施工後に地表面に凹凸や空洞が生じた場合は、第3編3-2-3-3作業土工（床掘</w:t>
      </w:r>
      <w:r w:rsidRPr="008C1454">
        <w:rPr>
          <w:rFonts w:ascii="ＭＳ 明朝" w:hAnsi="ＭＳ 明朝" w:hint="eastAsia"/>
          <w:spacing w:val="2"/>
          <w:szCs w:val="21"/>
        </w:rPr>
        <w:lastRenderedPageBreak/>
        <w:t>り・埋戻し）の規定により、これを埋戻さなければならない。</w:t>
      </w:r>
    </w:p>
    <w:p w14:paraId="31AAD6DB"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２）受注者は、杭頭処理にあたり、杭本体を損傷させないように行わなければならない。</w:t>
      </w:r>
    </w:p>
    <w:p w14:paraId="0201509A" w14:textId="6698BAED"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３）受注者は、杭の施工にあたり、施工記録を整備保管するものとし、監督職員</w:t>
      </w:r>
      <w:r w:rsidR="00B53BB8">
        <w:rPr>
          <w:rFonts w:ascii="ＭＳ 明朝" w:hAnsi="ＭＳ 明朝" w:hint="eastAsia"/>
          <w:spacing w:val="2"/>
          <w:szCs w:val="21"/>
        </w:rPr>
        <w:t>又は</w:t>
      </w:r>
      <w:r w:rsidRPr="008C1454">
        <w:rPr>
          <w:rFonts w:ascii="ＭＳ 明朝" w:hAnsi="ＭＳ 明朝" w:hint="eastAsia"/>
          <w:spacing w:val="2"/>
          <w:szCs w:val="21"/>
        </w:rPr>
        <w:t>、検査職員が施工記録を求めた場合は、速やかに提示しなけばならない。</w:t>
      </w:r>
    </w:p>
    <w:p w14:paraId="077DCA8A"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４）受注者は、打込みにあたり、キャップは杭径に適したものを用いるものとし、クッションは変形のないものを用いなければならない。</w:t>
      </w:r>
    </w:p>
    <w:p w14:paraId="7FCFB226"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５）受注者は、杭の施工にあたり、杭頭を打込みの打撃等により損傷した場合は、これを整形しなければならない。</w:t>
      </w:r>
    </w:p>
    <w:p w14:paraId="5DF25E78"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６）受注者は、杭の施工にあたり、打込み不能となった場合は、原因を調査するとともに、設計図書に関して監督職員と協議しなければならない。</w:t>
      </w:r>
    </w:p>
    <w:p w14:paraId="361F0A45"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７）受注者は、杭の打込みを終わり、切断した残杭を再び使用する場合は、設計図書に関して監督職員の承諾を得なければならない。</w:t>
      </w:r>
    </w:p>
    <w:p w14:paraId="5FD9C963"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８）杭の施工については、以下の各号の規定によるものとする。</w:t>
      </w:r>
    </w:p>
    <w:p w14:paraId="410FD061" w14:textId="77777777" w:rsidR="003B7180" w:rsidRPr="008C1454" w:rsidRDefault="003B7180" w:rsidP="00323AEB">
      <w:pPr>
        <w:ind w:leftChars="400" w:left="1054" w:hangingChars="100" w:hanging="214"/>
        <w:rPr>
          <w:rFonts w:ascii="ＭＳ 明朝" w:hAnsi="ＭＳ 明朝"/>
          <w:spacing w:val="2"/>
          <w:szCs w:val="21"/>
        </w:rPr>
      </w:pPr>
      <w:r w:rsidRPr="008C1454">
        <w:rPr>
          <w:rFonts w:ascii="ＭＳ 明朝" w:hAnsi="ＭＳ 明朝" w:hint="eastAsia"/>
          <w:spacing w:val="2"/>
          <w:szCs w:val="21"/>
        </w:rPr>
        <w:t>ア）受注者は、杭の適用範囲、杭の取扱い、杭の施工法分類はJIS A 7201（遠心力コンクリートくいの施工標準）の規定による。</w:t>
      </w:r>
    </w:p>
    <w:p w14:paraId="16B9E4EB" w14:textId="77777777" w:rsidR="003B7180" w:rsidRPr="008C1454" w:rsidRDefault="003B7180" w:rsidP="00323AEB">
      <w:pPr>
        <w:ind w:leftChars="400" w:left="1054" w:hangingChars="100" w:hanging="214"/>
        <w:rPr>
          <w:rFonts w:ascii="ＭＳ 明朝" w:hAnsi="ＭＳ 明朝"/>
          <w:spacing w:val="2"/>
          <w:szCs w:val="21"/>
        </w:rPr>
      </w:pPr>
      <w:r w:rsidRPr="008C1454">
        <w:rPr>
          <w:rFonts w:ascii="ＭＳ 明朝" w:hAnsi="ＭＳ 明朝" w:hint="eastAsia"/>
          <w:spacing w:val="2"/>
          <w:szCs w:val="21"/>
        </w:rPr>
        <w:t>イ）受注者は、杭の打込み、埋込みはJIS A 7201（遠心力コンクリートくいの施工標準）の規定による。</w:t>
      </w:r>
    </w:p>
    <w:p w14:paraId="748FD061" w14:textId="77777777" w:rsidR="003B7180" w:rsidRPr="008C1454" w:rsidRDefault="003B7180" w:rsidP="00323AEB">
      <w:pPr>
        <w:ind w:leftChars="400" w:left="1054" w:hangingChars="100" w:hanging="214"/>
        <w:rPr>
          <w:rFonts w:ascii="ＭＳ 明朝" w:hAnsi="ＭＳ 明朝"/>
          <w:spacing w:val="2"/>
          <w:szCs w:val="21"/>
        </w:rPr>
      </w:pPr>
      <w:r w:rsidRPr="008C1454">
        <w:rPr>
          <w:rFonts w:ascii="ＭＳ 明朝" w:hAnsi="ＭＳ 明朝" w:hint="eastAsia"/>
          <w:spacing w:val="2"/>
          <w:szCs w:val="21"/>
        </w:rPr>
        <w:t>ウ）受注者は、杭の継手はJIS A 7201（遠心力コンクリートくいの施工標準）の規定による。</w:t>
      </w:r>
    </w:p>
    <w:p w14:paraId="4C39FE3E"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９）受注者は、杭のカットオフにあたり、杭内に設置されている鉄筋等の鋼材を傷つけないように、切断面が水平となるように行わなければならない。</w:t>
      </w:r>
    </w:p>
    <w:p w14:paraId="67DB64AA"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１０）受注者は、殻運搬処理を行うにあたっては、運搬物が飛散しないように、適正な処置を行わなければならない。</w:t>
      </w:r>
    </w:p>
    <w:p w14:paraId="66B1CD49"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６．サンドマット工</w:t>
      </w:r>
    </w:p>
    <w:p w14:paraId="4E1D4934"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（１）受注者は、サンドマットの施工にあたり、砂のまき出しは均一に行い、均等に荷重をかけるようにしなければならない。</w:t>
      </w:r>
    </w:p>
    <w:p w14:paraId="548E2801"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（２）受注者は、安定シートの施工にあたり、隙間無く敷設しなければならない。</w:t>
      </w:r>
    </w:p>
    <w:p w14:paraId="6CA19F94"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７．バーチカルドレーン工</w:t>
      </w:r>
    </w:p>
    <w:p w14:paraId="0F73DC3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（１）受注者は、バーチカルドレーンの打設及び排水材の投入に使用する機械については、施工前に施工計画書に記載しなければならない。</w:t>
      </w:r>
    </w:p>
    <w:p w14:paraId="6AD3EFBD"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（２）受注者は、バーチカルドレーン内への投入材の投入量を計測し、確実に充填したことを確認しなければならない。</w:t>
      </w:r>
    </w:p>
    <w:p w14:paraId="5FA1039E"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（３）受注者は、袋詰式サンドドレーン及びペーパードレーンについてはその打設による使用量を計測し、確実に打設されたことを確認しなければならない。</w:t>
      </w:r>
    </w:p>
    <w:p w14:paraId="3F14BC36"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（４）受注者は、袋詰式サンドドレーン及びペーパードレーンの打設にあたり、切断及び持ち上がりが生じた場合は、改めて打設を行わなければならない。</w:t>
      </w:r>
    </w:p>
    <w:p w14:paraId="1985281B"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（５）受注者は、打設を完了したペーパードレーンの頭部を保護し、排水効果を維持しなければならない。</w:t>
      </w:r>
    </w:p>
    <w:p w14:paraId="24604809"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８．締固め改良工</w:t>
      </w:r>
    </w:p>
    <w:p w14:paraId="1CB84BE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（１）受注者は、締固め改良工にあたり、地盤の状況を把握し、坑内へ設計図書に記載された粒度分布の砂を用いて適切に充填しなければならない。</w:t>
      </w:r>
    </w:p>
    <w:p w14:paraId="65448D18"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（２）受注者は、施工現場周辺の地盤や、他の構造物並びに施設などへ影響を及ぼさないよう施工しなければならない。</w:t>
      </w:r>
    </w:p>
    <w:p w14:paraId="11E5CA0F"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（３）受注者は、海上におけるサンドコンパクションの施工にあたっては、設計図書に示された位置に打設しなければならない。</w:t>
      </w:r>
    </w:p>
    <w:p w14:paraId="378549FC"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９．固結工</w:t>
      </w:r>
    </w:p>
    <w:p w14:paraId="0F742CA8"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（１）撹拌とは、粉体噴射撹拌、高圧噴射撹拌、スラリー撹拌及び中層混合処理を示すものとする。</w:t>
      </w:r>
    </w:p>
    <w:p w14:paraId="76E1CFEA" w14:textId="40EEC34A"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（２）受注者は、固結工による工事着手前に、撹拌及び注入する材料について配合試験と一軸圧縮試験を実施するものとし、目標強度を確認しなければならない。また、監督職員</w:t>
      </w:r>
      <w:r w:rsidR="00B53BB8">
        <w:rPr>
          <w:rFonts w:ascii="ＭＳ 明朝" w:hAnsi="ＭＳ 明朝" w:hint="eastAsia"/>
          <w:spacing w:val="2"/>
          <w:szCs w:val="21"/>
        </w:rPr>
        <w:t>又は</w:t>
      </w:r>
      <w:r w:rsidRPr="008C1454">
        <w:rPr>
          <w:rFonts w:ascii="ＭＳ 明朝" w:hAnsi="ＭＳ 明朝" w:hint="eastAsia"/>
          <w:spacing w:val="2"/>
          <w:szCs w:val="21"/>
        </w:rPr>
        <w:t>検査職員の請求があった場合は、速やかに提示しなければならない。</w:t>
      </w:r>
    </w:p>
    <w:p w14:paraId="4FF24EA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lastRenderedPageBreak/>
        <w:t>（３）受注者は、固結工法にあたり、施工中における施工現場周辺の地盤や他の構造物並びに施設などに対して振動による障害を与えないようにしなければならない。</w:t>
      </w:r>
    </w:p>
    <w:p w14:paraId="1DBF2B77" w14:textId="0AE659BB"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（４）受注者は、固結工の施工中に地下埋設物を発見した場合は、</w:t>
      </w:r>
      <w:r w:rsidR="00B53BB8">
        <w:rPr>
          <w:rFonts w:ascii="ＭＳ 明朝" w:hAnsi="ＭＳ 明朝" w:hint="eastAsia"/>
          <w:spacing w:val="2"/>
          <w:szCs w:val="21"/>
        </w:rPr>
        <w:t>直ちに</w:t>
      </w:r>
      <w:r w:rsidRPr="008C1454">
        <w:rPr>
          <w:rFonts w:ascii="ＭＳ 明朝" w:hAnsi="ＭＳ 明朝" w:hint="eastAsia"/>
          <w:spacing w:val="2"/>
          <w:szCs w:val="21"/>
        </w:rPr>
        <w:t>工事を中止し、監督職員に連絡後、占有者全体の現地確認調査を求め管理者を明確にし、その管理者と埋設物の処理にあたらなければならない。</w:t>
      </w:r>
    </w:p>
    <w:p w14:paraId="49F337D1" w14:textId="3C7BF1D0"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（５）受注者は、生石灰パイルの施工にあたり、パイルの頭部は1m程度空打ちし、砂</w:t>
      </w:r>
      <w:r w:rsidR="00B53BB8">
        <w:rPr>
          <w:rFonts w:ascii="ＭＳ 明朝" w:hAnsi="ＭＳ 明朝" w:hint="eastAsia"/>
          <w:spacing w:val="2"/>
          <w:szCs w:val="21"/>
        </w:rPr>
        <w:t>又は</w:t>
      </w:r>
      <w:r w:rsidRPr="008C1454">
        <w:rPr>
          <w:rFonts w:ascii="ＭＳ 明朝" w:hAnsi="ＭＳ 明朝" w:hint="eastAsia"/>
          <w:spacing w:val="2"/>
          <w:szCs w:val="21"/>
        </w:rPr>
        <w:t>粘土で埋戻さなければならない。</w:t>
      </w:r>
    </w:p>
    <w:p w14:paraId="12B120A0"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（６）中層混合処理</w:t>
      </w:r>
    </w:p>
    <w:p w14:paraId="303D497B" w14:textId="512EFE6A"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１）改良材は、セメント</w:t>
      </w:r>
      <w:r w:rsidR="00B53BB8">
        <w:rPr>
          <w:rFonts w:ascii="ＭＳ 明朝" w:hAnsi="ＭＳ 明朝" w:hint="eastAsia"/>
          <w:spacing w:val="2"/>
          <w:szCs w:val="21"/>
        </w:rPr>
        <w:t>又は</w:t>
      </w:r>
      <w:r w:rsidRPr="008C1454">
        <w:rPr>
          <w:rFonts w:ascii="ＭＳ 明朝" w:hAnsi="ＭＳ 明朝" w:hint="eastAsia"/>
          <w:spacing w:val="2"/>
          <w:szCs w:val="21"/>
        </w:rPr>
        <w:t>セメント系固化材とする。</w:t>
      </w:r>
    </w:p>
    <w:p w14:paraId="3A38C5BB" w14:textId="77777777" w:rsidR="003B7180" w:rsidRPr="008C1454" w:rsidRDefault="003B7180" w:rsidP="00323AEB">
      <w:pPr>
        <w:ind w:firstLineChars="500" w:firstLine="1070"/>
        <w:rPr>
          <w:rFonts w:ascii="ＭＳ 明朝" w:hAnsi="ＭＳ 明朝"/>
          <w:spacing w:val="2"/>
          <w:szCs w:val="21"/>
        </w:rPr>
      </w:pPr>
      <w:r w:rsidRPr="008C1454">
        <w:rPr>
          <w:rFonts w:ascii="ＭＳ 明朝" w:hAnsi="ＭＳ 明朝" w:hint="eastAsia"/>
          <w:spacing w:val="2"/>
          <w:szCs w:val="21"/>
        </w:rPr>
        <w:t>なお、土質等によりこれにより難い場合は、監督職員と協議しなければならない。</w:t>
      </w:r>
    </w:p>
    <w:p w14:paraId="2F066CCE" w14:textId="77777777" w:rsidR="003B7180" w:rsidRPr="008C1454" w:rsidRDefault="003B7180" w:rsidP="00323AEB">
      <w:pPr>
        <w:ind w:leftChars="300" w:left="844" w:hangingChars="100" w:hanging="214"/>
        <w:rPr>
          <w:rFonts w:ascii="ＭＳ 明朝" w:hAnsi="ＭＳ 明朝"/>
          <w:spacing w:val="2"/>
          <w:szCs w:val="21"/>
        </w:rPr>
      </w:pPr>
      <w:r w:rsidRPr="008C1454">
        <w:rPr>
          <w:rFonts w:ascii="ＭＳ 明朝" w:hAnsi="ＭＳ 明朝" w:hint="eastAsia"/>
          <w:spacing w:val="2"/>
          <w:szCs w:val="21"/>
        </w:rPr>
        <w:t>２）施工機械は、鉛直方向に撹拌混合が可能な攪拌混合機を用いることとする。攪拌混合機とは、アーム部に攪拌翼を有し、プラントからの改良材を攪拌翼を用いて原地盤と攪拌混合することで地盤改良を行う機能を有する機械である。</w:t>
      </w:r>
    </w:p>
    <w:p w14:paraId="2488D475"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３）受注者は、設計図書に示す改良天端高並びに範囲を攪拌混合しなければならない。</w:t>
      </w:r>
    </w:p>
    <w:p w14:paraId="304B5A22" w14:textId="77777777" w:rsidR="003B7180" w:rsidRPr="008C1454" w:rsidRDefault="003B7180" w:rsidP="00323AEB">
      <w:pPr>
        <w:ind w:leftChars="400" w:left="840" w:firstLineChars="100" w:firstLine="214"/>
        <w:rPr>
          <w:rFonts w:ascii="ＭＳ 明朝" w:hAnsi="ＭＳ 明朝"/>
          <w:spacing w:val="2"/>
          <w:szCs w:val="21"/>
        </w:rPr>
      </w:pPr>
      <w:r w:rsidRPr="008C1454">
        <w:rPr>
          <w:rFonts w:ascii="ＭＳ 明朝" w:hAnsi="ＭＳ 明朝" w:hint="eastAsia"/>
          <w:spacing w:val="2"/>
          <w:szCs w:val="21"/>
        </w:rPr>
        <w:t>なお、現地状況によりこれにより難い場合は、監督職員と協議しなければならない。施工後の改良天端高については、撹拌及び注入される改良材による盛上りが想定される場合、工事着手前に盛上り土の処理(利用)方法について、監督職員と協議しなければならない。</w:t>
      </w:r>
    </w:p>
    <w:p w14:paraId="55CD84B8"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（７）受注者は、薬液注入工の施工にあたり、薬液注入工法の適切な使用に関し、技術的知識と経験を有する現場責任者を選任し、事前に経歴書により監督職員の承諾を得なければならない。</w:t>
      </w:r>
    </w:p>
    <w:p w14:paraId="486973CA" w14:textId="77777777" w:rsidR="003B7180" w:rsidRPr="008C1454" w:rsidRDefault="003B7180" w:rsidP="00323AEB">
      <w:pPr>
        <w:ind w:firstLineChars="200" w:firstLine="428"/>
        <w:rPr>
          <w:rFonts w:ascii="ＭＳ 明朝" w:hAnsi="ＭＳ 明朝"/>
          <w:spacing w:val="2"/>
          <w:szCs w:val="21"/>
        </w:rPr>
      </w:pPr>
      <w:r w:rsidRPr="008C1454">
        <w:rPr>
          <w:rFonts w:ascii="ＭＳ 明朝" w:hAnsi="ＭＳ 明朝" w:hint="eastAsia"/>
          <w:spacing w:val="2"/>
          <w:szCs w:val="21"/>
        </w:rPr>
        <w:t>（８）受注者は、薬液注入工事の着手前に以下について監督職員の確認を得なければならない。</w:t>
      </w:r>
    </w:p>
    <w:p w14:paraId="108BEA45"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１）工法関係</w:t>
      </w:r>
    </w:p>
    <w:p w14:paraId="62A72365" w14:textId="77777777" w:rsidR="003B7180" w:rsidRPr="008C1454" w:rsidRDefault="003B7180" w:rsidP="00323AEB">
      <w:pPr>
        <w:ind w:firstLineChars="400" w:firstLine="856"/>
        <w:rPr>
          <w:rFonts w:ascii="ＭＳ 明朝" w:hAnsi="ＭＳ 明朝"/>
          <w:spacing w:val="2"/>
          <w:szCs w:val="21"/>
        </w:rPr>
      </w:pPr>
      <w:r>
        <w:rPr>
          <w:rFonts w:ascii="ＭＳ 明朝" w:hAnsi="ＭＳ 明朝" w:hint="eastAsia"/>
          <w:spacing w:val="2"/>
          <w:szCs w:val="21"/>
        </w:rPr>
        <w:t xml:space="preserve">① </w:t>
      </w:r>
      <w:r w:rsidRPr="008C1454">
        <w:rPr>
          <w:rFonts w:ascii="ＭＳ 明朝" w:hAnsi="ＭＳ 明朝" w:hint="eastAsia"/>
          <w:spacing w:val="2"/>
          <w:szCs w:val="21"/>
        </w:rPr>
        <w:t>注入圧</w:t>
      </w:r>
    </w:p>
    <w:p w14:paraId="4105BAB9" w14:textId="77777777" w:rsidR="003B7180" w:rsidRPr="008C1454" w:rsidRDefault="003B7180" w:rsidP="00323AEB">
      <w:pPr>
        <w:ind w:firstLineChars="400" w:firstLine="856"/>
        <w:rPr>
          <w:rFonts w:ascii="ＭＳ 明朝" w:hAnsi="ＭＳ 明朝"/>
          <w:spacing w:val="2"/>
          <w:szCs w:val="21"/>
        </w:rPr>
      </w:pPr>
      <w:r>
        <w:rPr>
          <w:rFonts w:ascii="ＭＳ 明朝" w:hAnsi="ＭＳ 明朝" w:hint="eastAsia"/>
          <w:spacing w:val="2"/>
          <w:szCs w:val="21"/>
        </w:rPr>
        <w:t>②</w:t>
      </w:r>
      <w:r w:rsidRPr="008C1454">
        <w:rPr>
          <w:rFonts w:ascii="ＭＳ 明朝" w:hAnsi="ＭＳ 明朝" w:hint="eastAsia"/>
          <w:spacing w:val="2"/>
          <w:szCs w:val="21"/>
        </w:rPr>
        <w:t xml:space="preserve"> 注入速度</w:t>
      </w:r>
    </w:p>
    <w:p w14:paraId="13D92DAA" w14:textId="77777777" w:rsidR="003B7180" w:rsidRPr="008C1454" w:rsidRDefault="003B7180" w:rsidP="00323AEB">
      <w:pPr>
        <w:ind w:firstLineChars="400" w:firstLine="856"/>
        <w:rPr>
          <w:rFonts w:ascii="ＭＳ 明朝" w:hAnsi="ＭＳ 明朝"/>
          <w:spacing w:val="2"/>
          <w:szCs w:val="21"/>
        </w:rPr>
      </w:pPr>
      <w:r>
        <w:rPr>
          <w:rFonts w:ascii="ＭＳ 明朝" w:hAnsi="ＭＳ 明朝" w:hint="eastAsia"/>
          <w:spacing w:val="2"/>
          <w:szCs w:val="21"/>
        </w:rPr>
        <w:t xml:space="preserve">③ </w:t>
      </w:r>
      <w:r w:rsidRPr="008C1454">
        <w:rPr>
          <w:rFonts w:ascii="ＭＳ 明朝" w:hAnsi="ＭＳ 明朝" w:hint="eastAsia"/>
          <w:spacing w:val="2"/>
          <w:szCs w:val="21"/>
        </w:rPr>
        <w:t>注入順序</w:t>
      </w:r>
    </w:p>
    <w:p w14:paraId="0DB9A02A" w14:textId="77777777" w:rsidR="003B7180" w:rsidRPr="008C1454" w:rsidRDefault="003B7180" w:rsidP="00323AEB">
      <w:pPr>
        <w:ind w:left="428" w:firstLineChars="200" w:firstLine="428"/>
        <w:rPr>
          <w:rFonts w:ascii="ＭＳ 明朝" w:hAnsi="ＭＳ 明朝"/>
          <w:spacing w:val="2"/>
          <w:szCs w:val="21"/>
        </w:rPr>
      </w:pPr>
      <w:r w:rsidRPr="008C1454">
        <w:rPr>
          <w:rFonts w:ascii="ＭＳ 明朝" w:hAnsi="ＭＳ 明朝" w:hint="eastAsia"/>
          <w:spacing w:val="2"/>
          <w:szCs w:val="21"/>
        </w:rPr>
        <w:t>④ ステップ長</w:t>
      </w:r>
    </w:p>
    <w:p w14:paraId="254210B9" w14:textId="77777777" w:rsidR="003B7180" w:rsidRPr="008C1454" w:rsidRDefault="003B7180" w:rsidP="00323AEB">
      <w:pPr>
        <w:ind w:firstLineChars="300" w:firstLine="642"/>
        <w:rPr>
          <w:rFonts w:ascii="ＭＳ 明朝" w:hAnsi="ＭＳ 明朝"/>
          <w:spacing w:val="2"/>
          <w:szCs w:val="21"/>
        </w:rPr>
      </w:pPr>
      <w:r w:rsidRPr="008C1454">
        <w:rPr>
          <w:rFonts w:ascii="ＭＳ 明朝" w:hAnsi="ＭＳ 明朝" w:hint="eastAsia"/>
          <w:spacing w:val="2"/>
          <w:szCs w:val="21"/>
        </w:rPr>
        <w:t>２）材料関係</w:t>
      </w:r>
    </w:p>
    <w:p w14:paraId="72885C26"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① 材料（購入・流通経路等を含む）</w:t>
      </w:r>
    </w:p>
    <w:p w14:paraId="744420ED"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② ゲルタイム</w:t>
      </w:r>
    </w:p>
    <w:p w14:paraId="74B01F80" w14:textId="77777777" w:rsidR="003B7180" w:rsidRPr="008C1454" w:rsidRDefault="003B7180" w:rsidP="00323AEB">
      <w:pPr>
        <w:ind w:firstLineChars="400" w:firstLine="856"/>
        <w:rPr>
          <w:rFonts w:ascii="ＭＳ 明朝" w:hAnsi="ＭＳ 明朝"/>
          <w:spacing w:val="2"/>
          <w:szCs w:val="21"/>
        </w:rPr>
      </w:pPr>
      <w:r w:rsidRPr="008C1454">
        <w:rPr>
          <w:rFonts w:ascii="ＭＳ 明朝" w:hAnsi="ＭＳ 明朝" w:hint="eastAsia"/>
          <w:spacing w:val="2"/>
          <w:szCs w:val="21"/>
        </w:rPr>
        <w:t>③ 配合</w:t>
      </w:r>
    </w:p>
    <w:p w14:paraId="23B57800"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（９）受注者は、薬液注入工を施工する場合には、「薬液注入工法による建設工事の施工に関する暫定指針」（昭和49年7月10日建設省官技発第160号）の規定による。</w:t>
      </w:r>
    </w:p>
    <w:p w14:paraId="03C94D47" w14:textId="77777777" w:rsidR="003B7180" w:rsidRPr="008C1454" w:rsidRDefault="003B7180" w:rsidP="00323AEB">
      <w:pPr>
        <w:ind w:leftChars="200" w:left="634" w:hangingChars="100" w:hanging="214"/>
        <w:rPr>
          <w:rFonts w:ascii="ＭＳ 明朝" w:hAnsi="ＭＳ 明朝"/>
          <w:spacing w:val="2"/>
          <w:szCs w:val="21"/>
        </w:rPr>
      </w:pPr>
      <w:r w:rsidRPr="008C1454">
        <w:rPr>
          <w:rFonts w:ascii="ＭＳ 明朝" w:hAnsi="ＭＳ 明朝" w:hint="eastAsia"/>
          <w:spacing w:val="2"/>
          <w:szCs w:val="21"/>
        </w:rPr>
        <w:t>（１０）受注者は、薬液注入工における施工管理等については、「薬液注入工事に係る施工管理等について」（平成2年9月18日建設省大臣官房技術調査室長通達）の規定による。</w:t>
      </w:r>
    </w:p>
    <w:p w14:paraId="5CA655E3" w14:textId="2C84437C" w:rsidR="003B7180" w:rsidRDefault="003B7180" w:rsidP="00323AEB">
      <w:pPr>
        <w:ind w:leftChars="300" w:left="630" w:firstLineChars="100" w:firstLine="214"/>
        <w:rPr>
          <w:rFonts w:ascii="ＭＳ 明朝" w:hAnsi="ＭＳ 明朝"/>
          <w:spacing w:val="2"/>
          <w:szCs w:val="21"/>
        </w:rPr>
      </w:pPr>
      <w:r w:rsidRPr="008C1454">
        <w:rPr>
          <w:rFonts w:ascii="ＭＳ 明朝" w:hAnsi="ＭＳ 明朝" w:hint="eastAsia"/>
          <w:spacing w:val="2"/>
          <w:szCs w:val="21"/>
        </w:rPr>
        <w:t>なお、受注者は、注入の効果の確認が判定できる資料を作成し、監督職員</w:t>
      </w:r>
      <w:r w:rsidR="00B53BB8">
        <w:rPr>
          <w:rFonts w:ascii="ＭＳ 明朝" w:hAnsi="ＭＳ 明朝" w:hint="eastAsia"/>
          <w:spacing w:val="2"/>
          <w:szCs w:val="21"/>
        </w:rPr>
        <w:t>又は</w:t>
      </w:r>
      <w:r w:rsidRPr="008C1454">
        <w:rPr>
          <w:rFonts w:ascii="ＭＳ 明朝" w:hAnsi="ＭＳ 明朝" w:hint="eastAsia"/>
          <w:spacing w:val="2"/>
          <w:szCs w:val="21"/>
        </w:rPr>
        <w:t>検査職員の請求があった場合は速やかに提示しなければならない。</w:t>
      </w:r>
    </w:p>
    <w:p w14:paraId="2730FA5C" w14:textId="1D0156C4" w:rsidR="0073042E" w:rsidRDefault="0073042E">
      <w:pPr>
        <w:widowControl/>
        <w:jc w:val="left"/>
        <w:rPr>
          <w:rFonts w:ascii="ＭＳ 明朝" w:hAnsi="ＭＳ 明朝"/>
          <w:spacing w:val="2"/>
          <w:szCs w:val="21"/>
        </w:rPr>
      </w:pPr>
      <w:r>
        <w:rPr>
          <w:rFonts w:ascii="ＭＳ 明朝" w:hAnsi="ＭＳ 明朝"/>
          <w:spacing w:val="2"/>
          <w:szCs w:val="21"/>
        </w:rPr>
        <w:br w:type="page"/>
      </w:r>
    </w:p>
    <w:p w14:paraId="1B16A4EA" w14:textId="2996BBFB" w:rsidR="003B7180" w:rsidRDefault="003B7180" w:rsidP="00E961E2">
      <w:pPr>
        <w:rPr>
          <w:rFonts w:ascii="ＭＳ 明朝" w:hAnsi="ＭＳ 明朝"/>
          <w:kern w:val="0"/>
          <w:szCs w:val="21"/>
        </w:rPr>
      </w:pPr>
    </w:p>
    <w:p w14:paraId="16B65B63" w14:textId="6CDC9837" w:rsidR="0073042E" w:rsidRDefault="0073042E" w:rsidP="00E961E2">
      <w:pPr>
        <w:rPr>
          <w:rFonts w:ascii="ＭＳ 明朝" w:hAnsi="ＭＳ 明朝"/>
          <w:kern w:val="0"/>
          <w:szCs w:val="21"/>
        </w:rPr>
      </w:pPr>
    </w:p>
    <w:p w14:paraId="65C8591C" w14:textId="520F6D00" w:rsidR="0073042E" w:rsidRDefault="0073042E" w:rsidP="00E961E2">
      <w:pPr>
        <w:rPr>
          <w:rFonts w:ascii="ＭＳ 明朝" w:hAnsi="ＭＳ 明朝"/>
          <w:kern w:val="0"/>
          <w:szCs w:val="21"/>
        </w:rPr>
      </w:pPr>
    </w:p>
    <w:p w14:paraId="34D56D12" w14:textId="7AC61DBB" w:rsidR="0073042E" w:rsidRDefault="0073042E" w:rsidP="00E961E2">
      <w:pPr>
        <w:rPr>
          <w:rFonts w:ascii="ＭＳ 明朝" w:hAnsi="ＭＳ 明朝"/>
          <w:kern w:val="0"/>
          <w:szCs w:val="21"/>
        </w:rPr>
      </w:pPr>
    </w:p>
    <w:p w14:paraId="1D6F991B" w14:textId="5D51522F" w:rsidR="0073042E" w:rsidRDefault="0073042E" w:rsidP="00E961E2">
      <w:pPr>
        <w:rPr>
          <w:rFonts w:ascii="ＭＳ 明朝" w:hAnsi="ＭＳ 明朝"/>
          <w:kern w:val="0"/>
          <w:szCs w:val="21"/>
        </w:rPr>
      </w:pPr>
    </w:p>
    <w:p w14:paraId="13CAC9D1" w14:textId="65AD0A40" w:rsidR="0073042E" w:rsidRDefault="0073042E" w:rsidP="00E961E2">
      <w:pPr>
        <w:rPr>
          <w:rFonts w:ascii="ＭＳ 明朝" w:hAnsi="ＭＳ 明朝"/>
          <w:kern w:val="0"/>
          <w:szCs w:val="21"/>
        </w:rPr>
      </w:pPr>
    </w:p>
    <w:p w14:paraId="3A6F2359" w14:textId="54ABEEF6" w:rsidR="0073042E" w:rsidRDefault="0073042E" w:rsidP="00E961E2">
      <w:pPr>
        <w:rPr>
          <w:rFonts w:ascii="ＭＳ 明朝" w:hAnsi="ＭＳ 明朝"/>
          <w:kern w:val="0"/>
          <w:szCs w:val="21"/>
        </w:rPr>
      </w:pPr>
    </w:p>
    <w:p w14:paraId="62FB4734" w14:textId="5CE78F0C" w:rsidR="0073042E" w:rsidRDefault="0073042E" w:rsidP="00E961E2">
      <w:pPr>
        <w:rPr>
          <w:rFonts w:ascii="ＭＳ 明朝" w:hAnsi="ＭＳ 明朝"/>
          <w:kern w:val="0"/>
          <w:szCs w:val="21"/>
        </w:rPr>
      </w:pPr>
    </w:p>
    <w:p w14:paraId="3A67B48C" w14:textId="37863BFF" w:rsidR="0073042E" w:rsidRDefault="0073042E" w:rsidP="00E961E2">
      <w:pPr>
        <w:rPr>
          <w:rFonts w:ascii="ＭＳ 明朝" w:hAnsi="ＭＳ 明朝"/>
          <w:kern w:val="0"/>
          <w:szCs w:val="21"/>
        </w:rPr>
      </w:pPr>
    </w:p>
    <w:p w14:paraId="33B87703" w14:textId="46BA6B9B" w:rsidR="0073042E" w:rsidRDefault="0073042E" w:rsidP="00E961E2">
      <w:pPr>
        <w:rPr>
          <w:rFonts w:ascii="ＭＳ 明朝" w:hAnsi="ＭＳ 明朝"/>
          <w:kern w:val="0"/>
          <w:szCs w:val="21"/>
        </w:rPr>
      </w:pPr>
    </w:p>
    <w:p w14:paraId="78BEF804" w14:textId="513DA212" w:rsidR="0073042E" w:rsidRDefault="0073042E" w:rsidP="00E961E2">
      <w:pPr>
        <w:rPr>
          <w:rFonts w:ascii="ＭＳ 明朝" w:hAnsi="ＭＳ 明朝"/>
          <w:kern w:val="0"/>
          <w:szCs w:val="21"/>
        </w:rPr>
      </w:pPr>
    </w:p>
    <w:p w14:paraId="447F66AE" w14:textId="6692E864" w:rsidR="0073042E" w:rsidRDefault="0073042E" w:rsidP="00E961E2">
      <w:pPr>
        <w:rPr>
          <w:rFonts w:ascii="ＭＳ 明朝" w:hAnsi="ＭＳ 明朝"/>
          <w:kern w:val="0"/>
          <w:szCs w:val="21"/>
        </w:rPr>
      </w:pPr>
    </w:p>
    <w:p w14:paraId="2CEA3399" w14:textId="2FCA444F" w:rsidR="0073042E" w:rsidRDefault="0073042E" w:rsidP="00E961E2">
      <w:pPr>
        <w:rPr>
          <w:rFonts w:ascii="ＭＳ 明朝" w:hAnsi="ＭＳ 明朝"/>
          <w:kern w:val="0"/>
          <w:szCs w:val="21"/>
        </w:rPr>
      </w:pPr>
    </w:p>
    <w:p w14:paraId="7DAB485D" w14:textId="77777777" w:rsidR="0073042E" w:rsidRPr="00E961E2" w:rsidRDefault="0073042E" w:rsidP="00E961E2">
      <w:pPr>
        <w:rPr>
          <w:rFonts w:ascii="ＭＳ 明朝" w:hAnsi="ＭＳ 明朝"/>
          <w:kern w:val="0"/>
          <w:szCs w:val="21"/>
        </w:rPr>
      </w:pPr>
    </w:p>
    <w:p w14:paraId="4EC16C0A" w14:textId="77777777" w:rsidR="003B7180" w:rsidRPr="00264634" w:rsidRDefault="003B7180" w:rsidP="00264634">
      <w:pPr>
        <w:pStyle w:val="1"/>
        <w:rPr>
          <w:rFonts w:ascii="ＭＳ 明朝" w:hAnsi="ＭＳ 明朝"/>
          <w:b/>
          <w:bCs/>
          <w:kern w:val="0"/>
          <w:sz w:val="40"/>
        </w:rPr>
      </w:pPr>
      <w:bookmarkStart w:id="297" w:name="_Toc105142174"/>
      <w:r w:rsidRPr="00264634">
        <w:rPr>
          <w:rFonts w:ascii="ＭＳ 明朝" w:hAnsi="ＭＳ 明朝" w:hint="eastAsia"/>
          <w:b/>
          <w:bCs/>
          <w:kern w:val="0"/>
          <w:sz w:val="40"/>
        </w:rPr>
        <w:t>第４章　調　　　　　査</w:t>
      </w:r>
      <w:bookmarkEnd w:id="297"/>
    </w:p>
    <w:p w14:paraId="6D5A9CF6" w14:textId="77777777" w:rsidR="003B7180" w:rsidRPr="00E961E2" w:rsidRDefault="003B7180" w:rsidP="00E961E2">
      <w:pPr>
        <w:rPr>
          <w:rFonts w:ascii="ＭＳ 明朝" w:hAnsi="ＭＳ 明朝"/>
          <w:b/>
          <w:bCs/>
          <w:kern w:val="0"/>
          <w:sz w:val="40"/>
          <w:szCs w:val="24"/>
        </w:rPr>
      </w:pPr>
    </w:p>
    <w:p w14:paraId="484487B2" w14:textId="77777777" w:rsidR="003B7180" w:rsidRPr="00E961E2" w:rsidRDefault="003B7180" w:rsidP="00E961E2">
      <w:pPr>
        <w:rPr>
          <w:rFonts w:ascii="ＭＳ 明朝" w:hAnsi="ＭＳ 明朝"/>
          <w:b/>
          <w:bCs/>
          <w:kern w:val="0"/>
          <w:sz w:val="40"/>
          <w:szCs w:val="24"/>
        </w:rPr>
      </w:pPr>
    </w:p>
    <w:p w14:paraId="08169B19" w14:textId="77777777" w:rsidR="003B7180" w:rsidRPr="00E961E2" w:rsidRDefault="003B7180" w:rsidP="00E961E2">
      <w:pPr>
        <w:rPr>
          <w:rFonts w:ascii="ＭＳ 明朝" w:hAnsi="ＭＳ 明朝"/>
          <w:b/>
          <w:bCs/>
          <w:kern w:val="0"/>
          <w:sz w:val="40"/>
          <w:szCs w:val="24"/>
        </w:rPr>
      </w:pPr>
    </w:p>
    <w:p w14:paraId="6648C2FB" w14:textId="77777777" w:rsidR="003B7180" w:rsidRPr="00E961E2" w:rsidRDefault="003B7180" w:rsidP="00E961E2">
      <w:pPr>
        <w:rPr>
          <w:rFonts w:ascii="ＭＳ 明朝" w:hAnsi="ＭＳ 明朝"/>
          <w:b/>
          <w:bCs/>
          <w:kern w:val="0"/>
          <w:sz w:val="40"/>
          <w:szCs w:val="24"/>
        </w:rPr>
      </w:pPr>
    </w:p>
    <w:p w14:paraId="106CFA2B" w14:textId="77777777" w:rsidR="003B7180" w:rsidRPr="00E961E2" w:rsidRDefault="003B7180" w:rsidP="00E961E2">
      <w:pPr>
        <w:rPr>
          <w:rFonts w:ascii="ＭＳ 明朝" w:hAnsi="ＭＳ 明朝"/>
          <w:b/>
          <w:bCs/>
          <w:kern w:val="0"/>
          <w:sz w:val="40"/>
          <w:szCs w:val="24"/>
        </w:rPr>
      </w:pPr>
    </w:p>
    <w:p w14:paraId="3FC5F513" w14:textId="77777777" w:rsidR="003B7180" w:rsidRPr="00E961E2" w:rsidRDefault="003B7180" w:rsidP="00E961E2">
      <w:pPr>
        <w:rPr>
          <w:rFonts w:ascii="ＭＳ 明朝" w:hAnsi="ＭＳ 明朝"/>
          <w:b/>
          <w:bCs/>
          <w:kern w:val="0"/>
          <w:sz w:val="40"/>
          <w:szCs w:val="24"/>
        </w:rPr>
      </w:pPr>
    </w:p>
    <w:p w14:paraId="2857AF3F" w14:textId="77777777" w:rsidR="003B7180" w:rsidRPr="00E961E2" w:rsidRDefault="003B7180" w:rsidP="00E961E2">
      <w:pPr>
        <w:rPr>
          <w:rFonts w:ascii="ＭＳ 明朝" w:hAnsi="ＭＳ 明朝"/>
          <w:b/>
          <w:bCs/>
          <w:kern w:val="0"/>
          <w:sz w:val="40"/>
          <w:szCs w:val="24"/>
        </w:rPr>
      </w:pPr>
    </w:p>
    <w:p w14:paraId="46EAD974" w14:textId="77777777" w:rsidR="003B7180" w:rsidRPr="004D12CD" w:rsidRDefault="003B7180" w:rsidP="00E961E2">
      <w:pPr>
        <w:rPr>
          <w:rFonts w:ascii="ＭＳ 明朝" w:hAnsi="ＭＳ 明朝"/>
          <w:b/>
          <w:bCs/>
          <w:kern w:val="0"/>
          <w:sz w:val="40"/>
          <w:szCs w:val="24"/>
        </w:rPr>
      </w:pPr>
    </w:p>
    <w:p w14:paraId="3AA5219D" w14:textId="77777777" w:rsidR="003B7180" w:rsidRPr="00E961E2" w:rsidRDefault="003B7180" w:rsidP="00E961E2">
      <w:pPr>
        <w:rPr>
          <w:rFonts w:ascii="ＭＳ 明朝" w:hAnsi="ＭＳ 明朝"/>
          <w:b/>
          <w:bCs/>
          <w:kern w:val="0"/>
          <w:sz w:val="40"/>
          <w:szCs w:val="24"/>
        </w:rPr>
      </w:pPr>
    </w:p>
    <w:p w14:paraId="6C076225" w14:textId="77777777" w:rsidR="003B7180" w:rsidRPr="00E961E2" w:rsidRDefault="003B7180" w:rsidP="00E961E2">
      <w:pPr>
        <w:rPr>
          <w:rFonts w:ascii="ＭＳ 明朝" w:hAnsi="ＭＳ 明朝"/>
          <w:b/>
          <w:bCs/>
          <w:kern w:val="0"/>
          <w:sz w:val="40"/>
          <w:szCs w:val="24"/>
        </w:rPr>
      </w:pPr>
    </w:p>
    <w:p w14:paraId="724D04AC" w14:textId="77777777" w:rsidR="003B7180" w:rsidRPr="00E961E2" w:rsidRDefault="003B7180" w:rsidP="00E961E2">
      <w:pPr>
        <w:rPr>
          <w:rFonts w:ascii="ＭＳ 明朝" w:hAnsi="ＭＳ 明朝"/>
          <w:b/>
          <w:bCs/>
          <w:kern w:val="0"/>
          <w:sz w:val="40"/>
          <w:szCs w:val="24"/>
        </w:rPr>
      </w:pPr>
    </w:p>
    <w:p w14:paraId="0FB93598" w14:textId="77777777" w:rsidR="003B7180" w:rsidRDefault="003B7180" w:rsidP="00E961E2">
      <w:pPr>
        <w:rPr>
          <w:rFonts w:ascii="ＭＳ 明朝" w:hAnsi="ＭＳ 明朝"/>
          <w:b/>
          <w:kern w:val="0"/>
          <w:sz w:val="24"/>
          <w:szCs w:val="24"/>
        </w:rPr>
      </w:pPr>
    </w:p>
    <w:p w14:paraId="4F49CC7A" w14:textId="77777777" w:rsidR="003B7180" w:rsidRDefault="003B7180" w:rsidP="00E961E2">
      <w:pPr>
        <w:rPr>
          <w:rFonts w:ascii="ＭＳ 明朝" w:hAnsi="ＭＳ 明朝"/>
          <w:b/>
          <w:kern w:val="0"/>
          <w:sz w:val="24"/>
          <w:szCs w:val="24"/>
        </w:rPr>
      </w:pPr>
    </w:p>
    <w:p w14:paraId="5D36505E" w14:textId="77777777" w:rsidR="003B7180" w:rsidRDefault="003B7180" w:rsidP="00E961E2">
      <w:pPr>
        <w:rPr>
          <w:rFonts w:ascii="ＭＳ 明朝" w:hAnsi="ＭＳ 明朝"/>
          <w:b/>
          <w:kern w:val="0"/>
          <w:sz w:val="24"/>
          <w:szCs w:val="24"/>
        </w:rPr>
      </w:pPr>
    </w:p>
    <w:p w14:paraId="07B5FD25" w14:textId="77777777" w:rsidR="003B7180" w:rsidRDefault="003B7180" w:rsidP="00E961E2">
      <w:pPr>
        <w:rPr>
          <w:rFonts w:ascii="ＭＳ 明朝" w:hAnsi="ＭＳ 明朝"/>
          <w:b/>
          <w:kern w:val="0"/>
          <w:sz w:val="24"/>
          <w:szCs w:val="24"/>
        </w:rPr>
      </w:pPr>
    </w:p>
    <w:p w14:paraId="6BBD237E" w14:textId="77777777" w:rsidR="003B7180" w:rsidRPr="00E961E2" w:rsidRDefault="003B7180" w:rsidP="00E961E2">
      <w:pPr>
        <w:rPr>
          <w:rFonts w:ascii="ＭＳ 明朝" w:hAnsi="ＭＳ 明朝"/>
          <w:b/>
          <w:kern w:val="0"/>
          <w:sz w:val="24"/>
          <w:szCs w:val="24"/>
        </w:rPr>
      </w:pPr>
    </w:p>
    <w:p w14:paraId="482AD87C" w14:textId="77777777" w:rsidR="0073042E" w:rsidRDefault="0073042E">
      <w:pPr>
        <w:widowControl/>
        <w:jc w:val="left"/>
        <w:rPr>
          <w:rFonts w:ascii="ＭＳ 明朝" w:hAnsi="ＭＳ 明朝"/>
          <w:b/>
          <w:kern w:val="0"/>
          <w:sz w:val="24"/>
          <w:szCs w:val="24"/>
        </w:rPr>
      </w:pPr>
      <w:r>
        <w:rPr>
          <w:rFonts w:ascii="ＭＳ 明朝" w:hAnsi="ＭＳ 明朝"/>
          <w:b/>
          <w:kern w:val="0"/>
          <w:sz w:val="24"/>
          <w:szCs w:val="24"/>
        </w:rPr>
        <w:br w:type="page"/>
      </w:r>
    </w:p>
    <w:p w14:paraId="52079BAC" w14:textId="2F04046F" w:rsidR="003B7180" w:rsidRPr="00E961E2" w:rsidRDefault="003B7180" w:rsidP="00996410">
      <w:pPr>
        <w:pStyle w:val="2"/>
      </w:pPr>
      <w:bookmarkStart w:id="298" w:name="_Toc105142175"/>
      <w:r w:rsidRPr="00E961E2">
        <w:rPr>
          <w:rFonts w:hint="eastAsia"/>
        </w:rPr>
        <w:lastRenderedPageBreak/>
        <w:t>第１節　一般事項</w:t>
      </w:r>
      <w:bookmarkEnd w:id="298"/>
      <w:r w:rsidRPr="00E961E2">
        <w:rPr>
          <w:rFonts w:hint="eastAsia"/>
        </w:rPr>
        <w:t xml:space="preserve">　</w:t>
      </w:r>
    </w:p>
    <w:p w14:paraId="08EBFBEA" w14:textId="77777777" w:rsidR="003B7180" w:rsidRPr="00264634" w:rsidRDefault="003B7180" w:rsidP="00F63AC3">
      <w:pPr>
        <w:pStyle w:val="3"/>
      </w:pPr>
      <w:bookmarkStart w:id="299" w:name="_Toc105142176"/>
      <w:r w:rsidRPr="00264634">
        <w:rPr>
          <w:rFonts w:hint="eastAsia"/>
        </w:rPr>
        <w:t>第４－１条　一般事項</w:t>
      </w:r>
      <w:bookmarkEnd w:id="299"/>
    </w:p>
    <w:p w14:paraId="602BFF19"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．受注者は、工事の実施にあたって、特に地下埋設物の有無に注意し、地下埋設物管理者との協議事項を遵守し、事故のないように注意しなければならない。</w:t>
      </w:r>
    </w:p>
    <w:p w14:paraId="12E639AD"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．受注者は、工事現場周辺の構造物に損傷を与えないよう注意し、絶えず測量調査等の影響調査を実施するとともに、影響があった場合には監督職員に連絡するとともに適切な処置をとらなければならない。</w:t>
      </w:r>
    </w:p>
    <w:p w14:paraId="253F624A" w14:textId="77777777" w:rsidR="003B7180" w:rsidRPr="00E961E2" w:rsidRDefault="003B7180" w:rsidP="00E961E2">
      <w:pPr>
        <w:rPr>
          <w:rFonts w:ascii="ＭＳ 明朝" w:hAnsi="ＭＳ 明朝"/>
          <w:kern w:val="0"/>
          <w:szCs w:val="21"/>
        </w:rPr>
      </w:pPr>
    </w:p>
    <w:p w14:paraId="0BAA6C74" w14:textId="77777777" w:rsidR="003B7180" w:rsidRPr="00E961E2" w:rsidRDefault="003B7180" w:rsidP="00996410">
      <w:pPr>
        <w:pStyle w:val="2"/>
      </w:pPr>
      <w:bookmarkStart w:id="300" w:name="_Toc105142177"/>
      <w:r w:rsidRPr="00E961E2">
        <w:rPr>
          <w:rFonts w:hint="eastAsia"/>
        </w:rPr>
        <w:t>第２節　事前調査</w:t>
      </w:r>
      <w:bookmarkEnd w:id="300"/>
      <w:r w:rsidRPr="00E961E2">
        <w:rPr>
          <w:rFonts w:hint="eastAsia"/>
        </w:rPr>
        <w:t xml:space="preserve">　</w:t>
      </w:r>
    </w:p>
    <w:p w14:paraId="240F6121" w14:textId="77777777" w:rsidR="003B7180" w:rsidRPr="00264634" w:rsidRDefault="003B7180" w:rsidP="00F63AC3">
      <w:pPr>
        <w:pStyle w:val="3"/>
      </w:pPr>
      <w:bookmarkStart w:id="301" w:name="_Toc105142178"/>
      <w:r w:rsidRPr="00264634">
        <w:rPr>
          <w:rFonts w:hint="eastAsia"/>
        </w:rPr>
        <w:t>第４－２条　一般事項</w:t>
      </w:r>
      <w:bookmarkEnd w:id="301"/>
    </w:p>
    <w:p w14:paraId="7D0DF14C" w14:textId="77777777" w:rsidR="003B7180" w:rsidRPr="00E961E2" w:rsidRDefault="003B7180" w:rsidP="00AC0E5E">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受注者は、調査について第４－３条～第４－５条に定める項目のほか、必要に応じてその他の項目についても実施するものとする。</w:t>
      </w:r>
    </w:p>
    <w:p w14:paraId="1AEEE74C" w14:textId="77777777" w:rsidR="003B7180" w:rsidRPr="00E961E2" w:rsidRDefault="003B7180" w:rsidP="00AC0E5E">
      <w:pPr>
        <w:ind w:leftChars="200" w:left="420" w:firstLineChars="100" w:firstLine="210"/>
        <w:rPr>
          <w:rFonts w:ascii="ＭＳ 明朝" w:hAnsi="ＭＳ 明朝"/>
          <w:kern w:val="0"/>
          <w:szCs w:val="21"/>
        </w:rPr>
      </w:pPr>
      <w:r w:rsidRPr="00E961E2">
        <w:rPr>
          <w:rFonts w:ascii="ＭＳ 明朝" w:hAnsi="ＭＳ 明朝" w:hint="eastAsia"/>
          <w:kern w:val="0"/>
          <w:szCs w:val="21"/>
        </w:rPr>
        <w:t>ただし、家屋等の調査については、第４章</w:t>
      </w:r>
      <w:r>
        <w:rPr>
          <w:rFonts w:ascii="ＭＳ 明朝" w:hAnsi="ＭＳ 明朝" w:hint="eastAsia"/>
          <w:kern w:val="0"/>
          <w:szCs w:val="21"/>
        </w:rPr>
        <w:t xml:space="preserve"> 第３節 </w:t>
      </w:r>
      <w:r w:rsidRPr="00E961E2">
        <w:rPr>
          <w:rFonts w:ascii="ＭＳ 明朝" w:hAnsi="ＭＳ 明朝" w:hint="eastAsia"/>
          <w:kern w:val="0"/>
          <w:szCs w:val="21"/>
        </w:rPr>
        <w:t>家屋などの事前・事後調査によるものとする。</w:t>
      </w:r>
    </w:p>
    <w:p w14:paraId="5A2C1DA8" w14:textId="77777777" w:rsidR="003B7180" w:rsidRPr="007868F8" w:rsidRDefault="003B7180" w:rsidP="00E961E2">
      <w:pPr>
        <w:rPr>
          <w:rFonts w:ascii="ＭＳ 明朝" w:hAnsi="ＭＳ 明朝"/>
          <w:kern w:val="0"/>
          <w:szCs w:val="21"/>
        </w:rPr>
      </w:pPr>
    </w:p>
    <w:p w14:paraId="697AA812" w14:textId="77777777" w:rsidR="003B7180" w:rsidRPr="00264634" w:rsidRDefault="003B7180" w:rsidP="00F63AC3">
      <w:pPr>
        <w:pStyle w:val="3"/>
      </w:pPr>
      <w:bookmarkStart w:id="302" w:name="_Toc105142179"/>
      <w:r w:rsidRPr="00264634">
        <w:rPr>
          <w:rFonts w:hint="eastAsia"/>
        </w:rPr>
        <w:t>第４－３条　周辺構造物等</w:t>
      </w:r>
      <w:bookmarkEnd w:id="302"/>
    </w:p>
    <w:p w14:paraId="218EA5EA"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工事周辺の家屋及び各種施設について、工事現場に直接面する箇所は必要に応じ事前に調査を行い、その結果に基づき、それらの構築物に与える影響を最小限にとどめる措置を講じなければならない。</w:t>
      </w:r>
    </w:p>
    <w:p w14:paraId="787FC0A5" w14:textId="3426BF31"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．受注者は、影響を計数的に管理するため、必要に応じて地盤</w:t>
      </w:r>
      <w:r w:rsidR="00B53BB8">
        <w:rPr>
          <w:rFonts w:ascii="ＭＳ 明朝" w:hAnsi="ＭＳ 明朝" w:hint="eastAsia"/>
          <w:kern w:val="0"/>
          <w:szCs w:val="21"/>
        </w:rPr>
        <w:t>又は</w:t>
      </w:r>
      <w:r w:rsidRPr="00E961E2">
        <w:rPr>
          <w:rFonts w:ascii="ＭＳ 明朝" w:hAnsi="ＭＳ 明朝" w:hint="eastAsia"/>
          <w:kern w:val="0"/>
          <w:szCs w:val="21"/>
        </w:rPr>
        <w:t>構築物の沈下状況、水平移動、傾斜あるいは地下水位等の測定を行うものとする。</w:t>
      </w:r>
    </w:p>
    <w:p w14:paraId="580E7473"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事前に防護工を施す必要があると判断される場合、監督職員とその必要性及び施工内容について協議を行ったうえで実施するものとする。この場合、施工計画を監督職員に提出し、施工後の効果もあわせて報告するものとする。</w:t>
      </w:r>
    </w:p>
    <w:p w14:paraId="3D963904" w14:textId="77777777" w:rsidR="003B7180" w:rsidRPr="00E961E2" w:rsidRDefault="003B7180" w:rsidP="00E961E2">
      <w:pPr>
        <w:rPr>
          <w:rFonts w:ascii="ＭＳ 明朝" w:hAnsi="ＭＳ 明朝"/>
          <w:kern w:val="0"/>
          <w:szCs w:val="21"/>
        </w:rPr>
      </w:pPr>
    </w:p>
    <w:p w14:paraId="4716351B" w14:textId="77777777" w:rsidR="003B7180" w:rsidRPr="00264634" w:rsidRDefault="003B7180" w:rsidP="00F63AC3">
      <w:pPr>
        <w:pStyle w:val="3"/>
      </w:pPr>
      <w:bookmarkStart w:id="303" w:name="_Toc105142180"/>
      <w:r w:rsidRPr="00264634">
        <w:rPr>
          <w:rFonts w:hint="eastAsia"/>
        </w:rPr>
        <w:t>第４－４条　地質調査</w:t>
      </w:r>
      <w:bookmarkEnd w:id="303"/>
    </w:p>
    <w:p w14:paraId="3A0020CE" w14:textId="77777777" w:rsidR="003B7180" w:rsidRPr="00E961E2" w:rsidRDefault="003B7180" w:rsidP="00AC0E5E">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受注者は、本工事に関する地質調査資料を設計図書のほか別に発注者から借用することができる。</w:t>
      </w:r>
    </w:p>
    <w:p w14:paraId="31F74A11" w14:textId="77777777" w:rsidR="003B7180" w:rsidRPr="00E961E2" w:rsidRDefault="003B7180" w:rsidP="00E961E2">
      <w:pPr>
        <w:rPr>
          <w:rFonts w:ascii="ＭＳ 明朝" w:hAnsi="ＭＳ 明朝"/>
          <w:kern w:val="0"/>
          <w:szCs w:val="21"/>
        </w:rPr>
      </w:pPr>
    </w:p>
    <w:p w14:paraId="76E12FBC" w14:textId="77777777" w:rsidR="003B7180" w:rsidRPr="00264634" w:rsidRDefault="003B7180" w:rsidP="00F63AC3">
      <w:pPr>
        <w:pStyle w:val="3"/>
      </w:pPr>
      <w:bookmarkStart w:id="304" w:name="_Toc105142181"/>
      <w:r w:rsidRPr="00264634">
        <w:rPr>
          <w:rFonts w:hint="eastAsia"/>
        </w:rPr>
        <w:t>第４－５条　地下埋設物等の調査</w:t>
      </w:r>
      <w:bookmarkEnd w:id="304"/>
    </w:p>
    <w:p w14:paraId="37F13D07"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．工事区間に存する地下埋設物・溝渠・橋梁等については、発注者が調査を行っているが、施工にあたっては受注者において更に詳細にこれらを調査確認し、工事の安全を期さなければならない。</w:t>
      </w:r>
    </w:p>
    <w:p w14:paraId="3CBF0797" w14:textId="77777777" w:rsidR="003B7180" w:rsidRPr="00E961E2" w:rsidRDefault="003B7180" w:rsidP="00AC0E5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．受注者は、工事着手前に地下埋設物管理者と立会いを行い、埋設箇所を相互確認のうえ工事に着手しなければならない。</w:t>
      </w:r>
    </w:p>
    <w:p w14:paraId="079301BA" w14:textId="77777777" w:rsidR="003B7180" w:rsidRPr="00E961E2" w:rsidRDefault="003B7180" w:rsidP="00E961E2">
      <w:pPr>
        <w:rPr>
          <w:rFonts w:ascii="ＭＳ 明朝" w:hAnsi="ＭＳ 明朝"/>
          <w:kern w:val="0"/>
          <w:szCs w:val="21"/>
        </w:rPr>
      </w:pPr>
    </w:p>
    <w:p w14:paraId="2DB5F631" w14:textId="77777777" w:rsidR="003B7180" w:rsidRPr="00E961E2" w:rsidRDefault="003B7180" w:rsidP="00996410">
      <w:pPr>
        <w:pStyle w:val="2"/>
      </w:pPr>
      <w:bookmarkStart w:id="305" w:name="_Toc105142182"/>
      <w:r w:rsidRPr="00E961E2">
        <w:rPr>
          <w:rFonts w:hint="eastAsia"/>
        </w:rPr>
        <w:t xml:space="preserve">第３節　</w:t>
      </w:r>
      <w:r>
        <w:rPr>
          <w:rFonts w:hint="eastAsia"/>
        </w:rPr>
        <w:t>地盤変動影響調査（</w:t>
      </w:r>
      <w:r w:rsidRPr="00E961E2">
        <w:rPr>
          <w:rFonts w:hint="eastAsia"/>
        </w:rPr>
        <w:t>家屋等の事前・事後調査</w:t>
      </w:r>
      <w:r>
        <w:rPr>
          <w:rFonts w:hint="eastAsia"/>
        </w:rPr>
        <w:t>）</w:t>
      </w:r>
      <w:bookmarkEnd w:id="305"/>
    </w:p>
    <w:p w14:paraId="38B2836D" w14:textId="77777777" w:rsidR="003B7180" w:rsidRPr="00264634" w:rsidRDefault="003B7180" w:rsidP="00F63AC3">
      <w:pPr>
        <w:pStyle w:val="3"/>
        <w:rPr>
          <w:color w:val="000000"/>
        </w:rPr>
      </w:pPr>
      <w:bookmarkStart w:id="306" w:name="_Toc105142183"/>
      <w:r w:rsidRPr="00264634">
        <w:rPr>
          <w:rFonts w:hint="eastAsia"/>
        </w:rPr>
        <w:t>第４－６条　適用範囲</w:t>
      </w:r>
      <w:bookmarkEnd w:id="306"/>
    </w:p>
    <w:p w14:paraId="3368CD55" w14:textId="3EB70D23" w:rsidR="003B7180" w:rsidRDefault="003B7180" w:rsidP="002415A2">
      <w:pPr>
        <w:ind w:leftChars="200" w:left="420" w:firstLineChars="100" w:firstLine="210"/>
        <w:rPr>
          <w:rFonts w:ascii="ＭＳ 明朝" w:hAnsi="ＭＳ 明朝"/>
          <w:color w:val="000000"/>
          <w:kern w:val="0"/>
          <w:szCs w:val="21"/>
        </w:rPr>
      </w:pPr>
      <w:r w:rsidRPr="00E05756">
        <w:rPr>
          <w:rFonts w:ascii="ＭＳ 明朝" w:hAnsi="ＭＳ 明朝" w:hint="eastAsia"/>
          <w:color w:val="000000"/>
          <w:kern w:val="0"/>
          <w:szCs w:val="21"/>
        </w:rPr>
        <w:t>地盤変動影響調査とは、工事の施行に起因する地盤変動により建物その他の工作物（以下この</w:t>
      </w:r>
      <w:r>
        <w:rPr>
          <w:rFonts w:ascii="ＭＳ 明朝" w:hAnsi="ＭＳ 明朝" w:hint="eastAsia"/>
          <w:color w:val="000000"/>
          <w:kern w:val="0"/>
          <w:szCs w:val="21"/>
        </w:rPr>
        <w:t>節</w:t>
      </w:r>
      <w:r w:rsidRPr="00E05756">
        <w:rPr>
          <w:rFonts w:ascii="ＭＳ 明朝" w:hAnsi="ＭＳ 明朝" w:hint="eastAsia"/>
          <w:color w:val="000000"/>
          <w:kern w:val="0"/>
          <w:szCs w:val="21"/>
        </w:rPr>
        <w:t>において「建物等」という。）に損害等が生ずるおそれがあると認められる場合に、工事の着手に先立ち又は工事の施行中に行う建物等の配置及び現況の調査（以下「事前調査」という。）並びに工事の施行に起因する地盤変動により損害等が生じた建物等の状況の調査（以下「事後調査」という。）をいう。</w:t>
      </w:r>
    </w:p>
    <w:p w14:paraId="5699FC76" w14:textId="77777777" w:rsidR="003B7180" w:rsidRPr="00E961E2" w:rsidRDefault="003B7180" w:rsidP="00E961E2">
      <w:pPr>
        <w:rPr>
          <w:rFonts w:ascii="ＭＳ 明朝" w:hAnsi="ＭＳ 明朝"/>
          <w:kern w:val="0"/>
          <w:szCs w:val="21"/>
        </w:rPr>
      </w:pPr>
    </w:p>
    <w:p w14:paraId="6C7718C0" w14:textId="77777777" w:rsidR="003B7180" w:rsidRPr="00264634" w:rsidRDefault="003B7180" w:rsidP="00F63AC3">
      <w:pPr>
        <w:pStyle w:val="3"/>
      </w:pPr>
      <w:bookmarkStart w:id="307" w:name="_Toc105142184"/>
      <w:r w:rsidRPr="00264634">
        <w:rPr>
          <w:rFonts w:hint="eastAsia"/>
        </w:rPr>
        <w:t>第４－７条　調査区域</w:t>
      </w:r>
      <w:bookmarkEnd w:id="307"/>
    </w:p>
    <w:p w14:paraId="2FFD6E72" w14:textId="77777777" w:rsidR="003B7180" w:rsidRPr="00E961E2" w:rsidRDefault="003B7180" w:rsidP="002415A2">
      <w:pPr>
        <w:ind w:leftChars="200" w:left="420" w:firstLineChars="100" w:firstLine="210"/>
        <w:rPr>
          <w:rFonts w:ascii="ＭＳ 明朝" w:hAnsi="ＭＳ 明朝"/>
          <w:kern w:val="0"/>
          <w:szCs w:val="21"/>
        </w:rPr>
      </w:pPr>
      <w:r w:rsidRPr="00E961E2">
        <w:rPr>
          <w:rFonts w:ascii="ＭＳ 明朝" w:hAnsi="ＭＳ 明朝" w:hint="eastAsia"/>
          <w:kern w:val="0"/>
          <w:szCs w:val="21"/>
        </w:rPr>
        <w:t>調査区域とは、調査を行う区域をいう。調査件数については、設計図書によるものとするが、変更が生じたものについては、監督職員の指示によるものとする。</w:t>
      </w:r>
    </w:p>
    <w:p w14:paraId="2882C616" w14:textId="77777777" w:rsidR="003B7180" w:rsidRDefault="003B7180" w:rsidP="00E961E2">
      <w:pPr>
        <w:rPr>
          <w:rFonts w:ascii="ＭＳ 明朝" w:hAnsi="ＭＳ 明朝"/>
          <w:kern w:val="0"/>
          <w:szCs w:val="21"/>
        </w:rPr>
      </w:pPr>
    </w:p>
    <w:p w14:paraId="3BF5F616" w14:textId="77777777" w:rsidR="003B7180" w:rsidRPr="00E961E2" w:rsidRDefault="003B7180" w:rsidP="00E961E2">
      <w:pPr>
        <w:rPr>
          <w:rFonts w:ascii="ＭＳ 明朝" w:hAnsi="ＭＳ 明朝"/>
          <w:kern w:val="0"/>
          <w:szCs w:val="21"/>
        </w:rPr>
      </w:pPr>
    </w:p>
    <w:p w14:paraId="65EE7764" w14:textId="77777777" w:rsidR="003B7180" w:rsidRPr="00264634" w:rsidRDefault="003B7180" w:rsidP="00F63AC3">
      <w:pPr>
        <w:pStyle w:val="3"/>
      </w:pPr>
      <w:bookmarkStart w:id="308" w:name="_Toc105142185"/>
      <w:r w:rsidRPr="00264634">
        <w:rPr>
          <w:rFonts w:hint="eastAsia"/>
        </w:rPr>
        <w:lastRenderedPageBreak/>
        <w:t>第４－８条　施行上の義務及び心得</w:t>
      </w:r>
      <w:bookmarkEnd w:id="308"/>
    </w:p>
    <w:p w14:paraId="08672986" w14:textId="77777777" w:rsidR="003B7180" w:rsidRPr="00E961E2" w:rsidRDefault="003B7180" w:rsidP="002415A2">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．受注者は、調査で知り得た内容等を他に漏らしてはならない。</w:t>
      </w:r>
    </w:p>
    <w:p w14:paraId="78B0A642"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調査が権利者の財産に関するものであり、損害等の有無の立証及び費用負担額積算の基礎となることを理解し、正確かつ良心的に行うことはもとより、権利者に不信の念を抱かせる言動を慎まなければならない。</w:t>
      </w:r>
    </w:p>
    <w:p w14:paraId="2BE7351A"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．受注者は、権利者から要望・陳情等があった場合、その意向を把握したうえで、監督職員に報告しなければならない。</w:t>
      </w:r>
    </w:p>
    <w:p w14:paraId="5FECFB7D" w14:textId="0B6FD27E" w:rsidR="003B7180" w:rsidRPr="00E961E2" w:rsidRDefault="003B7180" w:rsidP="002415A2">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．受注者は、調査中に家屋などに損害を与えた場合、</w:t>
      </w:r>
      <w:r w:rsidR="00B53BB8">
        <w:rPr>
          <w:rFonts w:ascii="ＭＳ 明朝" w:hAnsi="ＭＳ 明朝" w:hint="eastAsia"/>
          <w:kern w:val="0"/>
          <w:szCs w:val="21"/>
        </w:rPr>
        <w:t>直ちに</w:t>
      </w:r>
      <w:r w:rsidRPr="00E961E2">
        <w:rPr>
          <w:rFonts w:ascii="ＭＳ 明朝" w:hAnsi="ＭＳ 明朝" w:hint="eastAsia"/>
          <w:kern w:val="0"/>
          <w:szCs w:val="21"/>
        </w:rPr>
        <w:t>復旧等の措置を施すものとする。</w:t>
      </w:r>
    </w:p>
    <w:p w14:paraId="2178CA78" w14:textId="77777777" w:rsidR="003B7180" w:rsidRPr="00E961E2" w:rsidRDefault="003B7180" w:rsidP="00E961E2">
      <w:pPr>
        <w:rPr>
          <w:rFonts w:ascii="ＭＳ 明朝" w:hAnsi="ＭＳ 明朝"/>
          <w:kern w:val="0"/>
          <w:szCs w:val="21"/>
        </w:rPr>
      </w:pPr>
    </w:p>
    <w:p w14:paraId="31FC3230" w14:textId="77777777" w:rsidR="003B7180" w:rsidRPr="00264634" w:rsidRDefault="003B7180" w:rsidP="00F63AC3">
      <w:pPr>
        <w:pStyle w:val="3"/>
      </w:pPr>
      <w:bookmarkStart w:id="309" w:name="_Toc105142186"/>
      <w:r w:rsidRPr="00264634">
        <w:rPr>
          <w:rFonts w:hint="eastAsia"/>
        </w:rPr>
        <w:t>第４－９条　業務報告等</w:t>
      </w:r>
      <w:bookmarkEnd w:id="309"/>
    </w:p>
    <w:p w14:paraId="331E380D" w14:textId="77777777" w:rsidR="003B7180" w:rsidRPr="00E961E2" w:rsidRDefault="003B7180" w:rsidP="002415A2">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受注者は、調査の実施に先立ち調査計画書等の作成を行い、調査責任者立会いのうえ監督職員と協議しなければならない。</w:t>
      </w:r>
    </w:p>
    <w:p w14:paraId="295911AE" w14:textId="77777777" w:rsidR="003B7180" w:rsidRPr="00E961E2" w:rsidRDefault="003B7180" w:rsidP="00E961E2">
      <w:pPr>
        <w:rPr>
          <w:rFonts w:ascii="ＭＳ 明朝" w:hAnsi="ＭＳ 明朝"/>
          <w:kern w:val="0"/>
          <w:szCs w:val="21"/>
        </w:rPr>
      </w:pPr>
    </w:p>
    <w:p w14:paraId="59081A93" w14:textId="77777777" w:rsidR="003B7180" w:rsidRPr="00264634" w:rsidRDefault="003B7180" w:rsidP="00F63AC3">
      <w:pPr>
        <w:pStyle w:val="3"/>
      </w:pPr>
      <w:bookmarkStart w:id="310" w:name="_Toc105142187"/>
      <w:r w:rsidRPr="00264634">
        <w:rPr>
          <w:rFonts w:hint="eastAsia"/>
        </w:rPr>
        <w:t>第４－10条　部分使用</w:t>
      </w:r>
      <w:bookmarkEnd w:id="310"/>
    </w:p>
    <w:p w14:paraId="26F0557E"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．受注者は、調査の実施期間中であっても、監督職員が提出を求めた成果品についてはこれに応じなければならない。</w:t>
      </w:r>
    </w:p>
    <w:p w14:paraId="6D0C7F50"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．受注者は、監督職員が成果品の審査を行うときには、調査責任者を立ち会わせなければならない。</w:t>
      </w:r>
    </w:p>
    <w:p w14:paraId="137D1747" w14:textId="77777777" w:rsidR="003B7180" w:rsidRPr="002415A2" w:rsidRDefault="003B7180" w:rsidP="00E961E2">
      <w:pPr>
        <w:rPr>
          <w:rFonts w:ascii="ＭＳ 明朝" w:hAnsi="ＭＳ 明朝"/>
          <w:kern w:val="0"/>
          <w:szCs w:val="21"/>
        </w:rPr>
      </w:pPr>
    </w:p>
    <w:p w14:paraId="40F2B1F8" w14:textId="77777777" w:rsidR="003B7180" w:rsidRPr="00264634" w:rsidRDefault="003B7180" w:rsidP="00F63AC3">
      <w:pPr>
        <w:pStyle w:val="3"/>
      </w:pPr>
      <w:bookmarkStart w:id="311" w:name="_Toc105142188"/>
      <w:r w:rsidRPr="00264634">
        <w:rPr>
          <w:rFonts w:hint="eastAsia"/>
        </w:rPr>
        <w:t>第４－11条　業務従事者の資格</w:t>
      </w:r>
      <w:bookmarkEnd w:id="311"/>
    </w:p>
    <w:p w14:paraId="39A25342" w14:textId="77777777" w:rsidR="003B7180" w:rsidRPr="00E961E2" w:rsidRDefault="003B7180" w:rsidP="002415A2">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受注者は、建築士法（昭和25年法律第202号）第2条に規定する建築士の資格を有する第三者機関の者を調査責任者として選任し、事前に調査責任者の経歴書を監督職員に提出しなければならない。</w:t>
      </w:r>
    </w:p>
    <w:p w14:paraId="2360CE7D" w14:textId="77777777" w:rsidR="003B7180" w:rsidRPr="00E961E2" w:rsidRDefault="003B7180" w:rsidP="00E961E2">
      <w:pPr>
        <w:rPr>
          <w:rFonts w:ascii="ＭＳ 明朝" w:hAnsi="ＭＳ 明朝"/>
          <w:kern w:val="0"/>
          <w:szCs w:val="21"/>
        </w:rPr>
      </w:pPr>
    </w:p>
    <w:p w14:paraId="53DE5E23" w14:textId="77777777" w:rsidR="003B7180" w:rsidRPr="00264634" w:rsidRDefault="003B7180" w:rsidP="00F63AC3">
      <w:pPr>
        <w:pStyle w:val="3"/>
      </w:pPr>
      <w:bookmarkStart w:id="312" w:name="_Toc105142189"/>
      <w:r w:rsidRPr="00264634">
        <w:rPr>
          <w:rFonts w:hint="eastAsia"/>
        </w:rPr>
        <w:t>第４－12条　身分証明書の携帯</w:t>
      </w:r>
      <w:bookmarkEnd w:id="312"/>
    </w:p>
    <w:p w14:paraId="14CE3E8F" w14:textId="77777777" w:rsidR="003B7180" w:rsidRPr="00E961E2" w:rsidRDefault="003B7180" w:rsidP="002415A2">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受注者は、調査責任者及び調査員について、前条の資格を明らかにする身分証明書を携帯させなければならない。</w:t>
      </w:r>
    </w:p>
    <w:p w14:paraId="47429F42" w14:textId="77777777" w:rsidR="003B7180" w:rsidRPr="00E961E2" w:rsidRDefault="003B7180" w:rsidP="002415A2">
      <w:pPr>
        <w:ind w:leftChars="200" w:left="420" w:firstLineChars="100" w:firstLine="210"/>
        <w:rPr>
          <w:rFonts w:ascii="ＭＳ 明朝" w:hAnsi="ＭＳ 明朝"/>
          <w:kern w:val="0"/>
          <w:szCs w:val="21"/>
        </w:rPr>
      </w:pPr>
      <w:r w:rsidRPr="00E961E2">
        <w:rPr>
          <w:rFonts w:ascii="ＭＳ 明朝" w:hAnsi="ＭＳ 明朝" w:hint="eastAsia"/>
          <w:kern w:val="0"/>
          <w:szCs w:val="21"/>
        </w:rPr>
        <w:t>なお、権利者等から請求のあった場合には、調査責任者及び調査員は身分証明書を提示しなければならない。</w:t>
      </w:r>
    </w:p>
    <w:p w14:paraId="61E4805D" w14:textId="77777777" w:rsidR="003B7180" w:rsidRPr="00E961E2" w:rsidRDefault="003B7180" w:rsidP="00E961E2">
      <w:pPr>
        <w:rPr>
          <w:rFonts w:ascii="ＭＳ 明朝" w:hAnsi="ＭＳ 明朝"/>
          <w:kern w:val="0"/>
          <w:szCs w:val="21"/>
        </w:rPr>
      </w:pPr>
    </w:p>
    <w:p w14:paraId="161D6460" w14:textId="77777777" w:rsidR="003B7180" w:rsidRPr="00264634" w:rsidRDefault="003B7180" w:rsidP="00F63AC3">
      <w:pPr>
        <w:pStyle w:val="3"/>
      </w:pPr>
      <w:bookmarkStart w:id="313" w:name="_Toc105142190"/>
      <w:r w:rsidRPr="00264634">
        <w:rPr>
          <w:rFonts w:hint="eastAsia"/>
        </w:rPr>
        <w:t>第４－13条　現地調査</w:t>
      </w:r>
      <w:bookmarkEnd w:id="313"/>
    </w:p>
    <w:p w14:paraId="00A082A2" w14:textId="77777777" w:rsidR="003B7180" w:rsidRPr="00E961E2" w:rsidRDefault="003B7180" w:rsidP="002415A2">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受注者は、調査の着手に先立ち、調査区域の現地調査を行い、地域の状況、土地及び建物等の状況を把握しなければならない。</w:t>
      </w:r>
    </w:p>
    <w:p w14:paraId="28C02678" w14:textId="77777777" w:rsidR="003B7180" w:rsidRPr="00E961E2" w:rsidRDefault="003B7180" w:rsidP="00E961E2">
      <w:pPr>
        <w:rPr>
          <w:rFonts w:ascii="ＭＳ 明朝" w:hAnsi="ＭＳ 明朝"/>
          <w:kern w:val="0"/>
          <w:szCs w:val="21"/>
        </w:rPr>
      </w:pPr>
    </w:p>
    <w:p w14:paraId="6E90841D" w14:textId="77777777" w:rsidR="003B7180" w:rsidRPr="00264634" w:rsidRDefault="003B7180" w:rsidP="00F63AC3">
      <w:pPr>
        <w:pStyle w:val="3"/>
      </w:pPr>
      <w:bookmarkStart w:id="314" w:name="_Toc105142191"/>
      <w:r w:rsidRPr="00264634">
        <w:rPr>
          <w:rFonts w:hint="eastAsia"/>
        </w:rPr>
        <w:t>第４－14条　立入り及び立会い</w:t>
      </w:r>
      <w:bookmarkEnd w:id="314"/>
    </w:p>
    <w:p w14:paraId="39292C8E"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．受注者は、調査のために権利者の占用する土地・建物等に立入ろうとする場合、事前に、権利者及び居住者の同意を得なければならない。</w:t>
      </w:r>
    </w:p>
    <w:p w14:paraId="7B9F27E9" w14:textId="77777777"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．受注者は、前項に規定する同意が得られたものにあっては立入りの日及び時間を、同意が得られないものにあってはその理由を付して、監督職員に報告しなければならない。</w:t>
      </w:r>
    </w:p>
    <w:p w14:paraId="23CB1E2A" w14:textId="7F022B51" w:rsidR="003B7180" w:rsidRPr="00E961E2" w:rsidRDefault="003B7180" w:rsidP="002415A2">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．受注者は、建物等の立入り調査を行う場合、常に調査責任者を含む2名以上で行うものとし、権利者</w:t>
      </w:r>
      <w:r w:rsidR="00B53BB8">
        <w:rPr>
          <w:rFonts w:ascii="ＭＳ 明朝" w:hAnsi="ＭＳ 明朝" w:hint="eastAsia"/>
          <w:kern w:val="0"/>
          <w:szCs w:val="21"/>
        </w:rPr>
        <w:t>又は</w:t>
      </w:r>
      <w:r w:rsidRPr="00E961E2">
        <w:rPr>
          <w:rFonts w:ascii="ＭＳ 明朝" w:hAnsi="ＭＳ 明朝" w:hint="eastAsia"/>
          <w:kern w:val="0"/>
          <w:szCs w:val="21"/>
        </w:rPr>
        <w:t>居住者の立会いを得なければならない。</w:t>
      </w:r>
    </w:p>
    <w:p w14:paraId="4251094C" w14:textId="77777777" w:rsidR="003B7180" w:rsidRPr="00E961E2" w:rsidRDefault="003B7180" w:rsidP="00E961E2">
      <w:pPr>
        <w:rPr>
          <w:rFonts w:ascii="ＭＳ 明朝" w:hAnsi="ＭＳ 明朝"/>
          <w:kern w:val="0"/>
          <w:szCs w:val="21"/>
        </w:rPr>
      </w:pPr>
    </w:p>
    <w:p w14:paraId="39DE92DC" w14:textId="77777777" w:rsidR="003B7180" w:rsidRPr="00264634" w:rsidRDefault="003B7180" w:rsidP="00F63AC3">
      <w:pPr>
        <w:pStyle w:val="3"/>
      </w:pPr>
      <w:bookmarkStart w:id="315" w:name="_Toc105142192"/>
      <w:r w:rsidRPr="00264634">
        <w:rPr>
          <w:rFonts w:hint="eastAsia"/>
        </w:rPr>
        <w:t>第４－15条　調査</w:t>
      </w:r>
      <w:bookmarkEnd w:id="315"/>
    </w:p>
    <w:p w14:paraId="2AB4CB21" w14:textId="15682656" w:rsidR="003B7180" w:rsidRPr="00E05756" w:rsidRDefault="003B7180" w:rsidP="001144B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001144BE">
        <w:rPr>
          <w:rFonts w:ascii="ＭＳ 明朝" w:hAnsi="ＭＳ 明朝" w:hint="eastAsia"/>
          <w:kern w:val="0"/>
          <w:szCs w:val="21"/>
        </w:rPr>
        <w:t>１．</w:t>
      </w:r>
      <w:r w:rsidRPr="00E05756">
        <w:rPr>
          <w:rFonts w:ascii="ＭＳ 明朝" w:hAnsi="ＭＳ 明朝" w:hint="eastAsia"/>
          <w:kern w:val="0"/>
          <w:szCs w:val="21"/>
        </w:rPr>
        <w:t>地盤変動影響調査は、地盤変動影響調査算定要領（平成27年３月31日付け26農振第2276号農林水産省農村振興局整備部設計課長通知）により行うものとする。</w:t>
      </w:r>
    </w:p>
    <w:p w14:paraId="74E17638" w14:textId="77777777" w:rsidR="003B7180" w:rsidRDefault="003B7180" w:rsidP="00323AEB">
      <w:pPr>
        <w:ind w:leftChars="200" w:left="420"/>
        <w:rPr>
          <w:rFonts w:ascii="ＭＳ 明朝" w:hAnsi="ＭＳ 明朝"/>
          <w:kern w:val="0"/>
          <w:szCs w:val="21"/>
        </w:rPr>
      </w:pPr>
      <w:r w:rsidRPr="00E05756">
        <w:rPr>
          <w:rFonts w:ascii="ＭＳ 明朝" w:hAnsi="ＭＳ 明朝" w:hint="eastAsia"/>
          <w:kern w:val="0"/>
          <w:szCs w:val="21"/>
        </w:rPr>
        <w:t>２</w:t>
      </w:r>
      <w:r>
        <w:rPr>
          <w:rFonts w:ascii="ＭＳ 明朝" w:hAnsi="ＭＳ 明朝" w:hint="eastAsia"/>
          <w:kern w:val="0"/>
          <w:szCs w:val="21"/>
        </w:rPr>
        <w:t>．</w:t>
      </w:r>
      <w:r w:rsidRPr="00E05756">
        <w:rPr>
          <w:rFonts w:ascii="ＭＳ 明朝" w:hAnsi="ＭＳ 明朝" w:hint="eastAsia"/>
          <w:kern w:val="0"/>
          <w:szCs w:val="21"/>
        </w:rPr>
        <w:t>前項により難い場合は、監督職員の指示により必要な調査を行うものとする。</w:t>
      </w:r>
    </w:p>
    <w:p w14:paraId="60F15178" w14:textId="77777777" w:rsidR="003B7180" w:rsidRPr="00E961E2" w:rsidRDefault="003B7180" w:rsidP="00E961E2">
      <w:pPr>
        <w:rPr>
          <w:rFonts w:ascii="ＭＳ 明朝" w:hAnsi="ＭＳ 明朝"/>
          <w:kern w:val="0"/>
          <w:szCs w:val="21"/>
        </w:rPr>
      </w:pPr>
    </w:p>
    <w:p w14:paraId="24CF49DA" w14:textId="2D396327" w:rsidR="003B7180" w:rsidRPr="00264634" w:rsidRDefault="003B7180" w:rsidP="00F63AC3">
      <w:pPr>
        <w:pStyle w:val="3"/>
      </w:pPr>
      <w:bookmarkStart w:id="316" w:name="_Toc105142193"/>
      <w:r w:rsidRPr="00264634">
        <w:rPr>
          <w:rFonts w:hint="eastAsia"/>
        </w:rPr>
        <w:t>第４－</w:t>
      </w:r>
      <w:r w:rsidR="0073042E" w:rsidRPr="00264634">
        <w:rPr>
          <w:rFonts w:hint="eastAsia"/>
        </w:rPr>
        <w:t>16</w:t>
      </w:r>
      <w:r w:rsidRPr="00264634">
        <w:rPr>
          <w:rFonts w:hint="eastAsia"/>
        </w:rPr>
        <w:t>条　費用負担要否の検討</w:t>
      </w:r>
      <w:bookmarkEnd w:id="316"/>
    </w:p>
    <w:p w14:paraId="3F510131" w14:textId="6C2E8539" w:rsidR="003B7180" w:rsidRPr="00E05756" w:rsidRDefault="003B7180" w:rsidP="001144B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001144BE">
        <w:rPr>
          <w:rFonts w:ascii="ＭＳ 明朝" w:hAnsi="ＭＳ 明朝" w:hint="eastAsia"/>
          <w:kern w:val="0"/>
          <w:szCs w:val="21"/>
        </w:rPr>
        <w:t>１．</w:t>
      </w:r>
      <w:r w:rsidRPr="00E05756">
        <w:rPr>
          <w:rFonts w:ascii="ＭＳ 明朝" w:hAnsi="ＭＳ 明朝" w:hint="eastAsia"/>
          <w:kern w:val="0"/>
          <w:szCs w:val="21"/>
        </w:rPr>
        <w:t>損害等をてん補するために必要な費用負担の要否の検討は、発注者が事前調査及び事後調査の結果を比較検討する等をして、損傷箇所の変化又は損傷の発生が工事の施行によるものと認めら</w:t>
      </w:r>
      <w:r w:rsidRPr="00E05756">
        <w:rPr>
          <w:rFonts w:ascii="ＭＳ 明朝" w:hAnsi="ＭＳ 明朝" w:hint="eastAsia"/>
          <w:kern w:val="0"/>
          <w:szCs w:val="21"/>
        </w:rPr>
        <w:lastRenderedPageBreak/>
        <w:t>れるものについて、建物等の全部又は一部が損傷し、又は損壊することにより、建物等が通常有する機能を損なっているものであるかの検討を行うものとする。</w:t>
      </w:r>
    </w:p>
    <w:p w14:paraId="21A79C34" w14:textId="77777777" w:rsidR="003B7180" w:rsidRDefault="003B7180" w:rsidP="00323AEB">
      <w:pPr>
        <w:ind w:firstLineChars="200" w:firstLine="420"/>
        <w:rPr>
          <w:rFonts w:ascii="ＭＳ 明朝" w:hAnsi="ＭＳ 明朝"/>
          <w:kern w:val="0"/>
          <w:szCs w:val="21"/>
        </w:rPr>
      </w:pPr>
      <w:r w:rsidRPr="00E05756">
        <w:rPr>
          <w:rFonts w:ascii="ＭＳ 明朝" w:hAnsi="ＭＳ 明朝" w:hint="eastAsia"/>
          <w:kern w:val="0"/>
          <w:szCs w:val="21"/>
        </w:rPr>
        <w:t>２</w:t>
      </w:r>
      <w:r>
        <w:rPr>
          <w:rFonts w:ascii="ＭＳ 明朝" w:hAnsi="ＭＳ 明朝" w:hint="eastAsia"/>
          <w:kern w:val="0"/>
          <w:szCs w:val="21"/>
        </w:rPr>
        <w:t>．</w:t>
      </w:r>
      <w:r w:rsidRPr="00E05756">
        <w:rPr>
          <w:rFonts w:ascii="ＭＳ 明朝" w:hAnsi="ＭＳ 明朝" w:hint="eastAsia"/>
          <w:kern w:val="0"/>
          <w:szCs w:val="21"/>
        </w:rPr>
        <w:t>前項の検討結果については、速やかに監督職員に報告するものとする。</w:t>
      </w:r>
    </w:p>
    <w:p w14:paraId="362043D8" w14:textId="77777777" w:rsidR="003B7180" w:rsidRPr="00E961E2" w:rsidRDefault="003B7180" w:rsidP="00E961E2">
      <w:pPr>
        <w:rPr>
          <w:rFonts w:ascii="ＭＳ 明朝" w:hAnsi="ＭＳ 明朝"/>
          <w:kern w:val="0"/>
          <w:szCs w:val="21"/>
        </w:rPr>
      </w:pPr>
    </w:p>
    <w:p w14:paraId="0ED77DDA" w14:textId="73C5CC1F" w:rsidR="003B7180" w:rsidRPr="00264634" w:rsidRDefault="003B7180" w:rsidP="00F63AC3">
      <w:pPr>
        <w:pStyle w:val="3"/>
      </w:pPr>
      <w:bookmarkStart w:id="317" w:name="_Toc105142194"/>
      <w:r w:rsidRPr="00264634">
        <w:rPr>
          <w:rFonts w:hint="eastAsia"/>
        </w:rPr>
        <w:t>第４－</w:t>
      </w:r>
      <w:r w:rsidR="0073042E" w:rsidRPr="00264634">
        <w:t>17</w:t>
      </w:r>
      <w:r w:rsidRPr="00264634">
        <w:rPr>
          <w:rFonts w:hint="eastAsia"/>
        </w:rPr>
        <w:t>条　費用負担額の算定</w:t>
      </w:r>
      <w:bookmarkEnd w:id="317"/>
    </w:p>
    <w:p w14:paraId="7C03D980" w14:textId="1821FC4A" w:rsidR="003B7180" w:rsidRPr="00E05756" w:rsidRDefault="003B7180" w:rsidP="001144BE">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001144BE">
        <w:rPr>
          <w:rFonts w:ascii="ＭＳ 明朝" w:hAnsi="ＭＳ 明朝" w:hint="eastAsia"/>
          <w:kern w:val="0"/>
          <w:szCs w:val="21"/>
        </w:rPr>
        <w:t>１．</w:t>
      </w:r>
      <w:r w:rsidRPr="00E05756">
        <w:rPr>
          <w:rFonts w:ascii="ＭＳ 明朝" w:hAnsi="ＭＳ 明朝" w:hint="eastAsia"/>
          <w:kern w:val="0"/>
          <w:szCs w:val="21"/>
        </w:rPr>
        <w:t>損害等が生じた建物等の費用負担額の算定は、地盤変動影響調査算定要領により行うものとする。</w:t>
      </w:r>
    </w:p>
    <w:p w14:paraId="3ABC0461" w14:textId="77777777" w:rsidR="003B7180" w:rsidRDefault="003B7180" w:rsidP="00323AEB">
      <w:pPr>
        <w:ind w:leftChars="200" w:left="420"/>
        <w:rPr>
          <w:rFonts w:ascii="ＭＳ 明朝" w:hAnsi="ＭＳ 明朝"/>
          <w:kern w:val="0"/>
          <w:szCs w:val="21"/>
        </w:rPr>
      </w:pPr>
      <w:r w:rsidRPr="00E05756">
        <w:rPr>
          <w:rFonts w:ascii="ＭＳ 明朝" w:hAnsi="ＭＳ 明朝" w:hint="eastAsia"/>
          <w:kern w:val="0"/>
          <w:szCs w:val="21"/>
        </w:rPr>
        <w:t>２</w:t>
      </w:r>
      <w:r>
        <w:rPr>
          <w:rFonts w:ascii="ＭＳ 明朝" w:hAnsi="ＭＳ 明朝" w:hint="eastAsia"/>
          <w:kern w:val="0"/>
          <w:szCs w:val="21"/>
        </w:rPr>
        <w:t>．</w:t>
      </w:r>
      <w:r w:rsidRPr="00E05756">
        <w:rPr>
          <w:rFonts w:ascii="ＭＳ 明朝" w:hAnsi="ＭＳ 明朝" w:hint="eastAsia"/>
          <w:kern w:val="0"/>
          <w:szCs w:val="21"/>
        </w:rPr>
        <w:t>前項により難い場合は、監督職員の指示する方法により費用負担額の算定を行うものとする。</w:t>
      </w:r>
    </w:p>
    <w:p w14:paraId="5A00C0E6" w14:textId="77777777" w:rsidR="003B7180" w:rsidRPr="00E961E2" w:rsidRDefault="003B7180" w:rsidP="00E961E2">
      <w:pPr>
        <w:rPr>
          <w:rFonts w:ascii="ＭＳ 明朝" w:hAnsi="ＭＳ 明朝"/>
          <w:kern w:val="0"/>
          <w:szCs w:val="21"/>
        </w:rPr>
      </w:pPr>
    </w:p>
    <w:p w14:paraId="69F51237" w14:textId="7102FEE7" w:rsidR="003B7180" w:rsidRPr="00264634" w:rsidRDefault="003B7180" w:rsidP="00F63AC3">
      <w:pPr>
        <w:pStyle w:val="3"/>
      </w:pPr>
      <w:bookmarkStart w:id="318" w:name="_Toc105142195"/>
      <w:r w:rsidRPr="00264634">
        <w:rPr>
          <w:rFonts w:hint="eastAsia"/>
        </w:rPr>
        <w:t>第４－</w:t>
      </w:r>
      <w:r w:rsidR="0073042E" w:rsidRPr="00264634">
        <w:rPr>
          <w:rFonts w:hint="eastAsia"/>
        </w:rPr>
        <w:t>18</w:t>
      </w:r>
      <w:r w:rsidRPr="00264634">
        <w:rPr>
          <w:rFonts w:hint="eastAsia"/>
        </w:rPr>
        <w:t>条　成果品</w:t>
      </w:r>
      <w:bookmarkEnd w:id="318"/>
    </w:p>
    <w:p w14:paraId="79C8BFF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受注者は、事後調査の結果を次の各号により作成しなければならない。</w:t>
      </w:r>
    </w:p>
    <w:p w14:paraId="257852F9" w14:textId="77777777" w:rsidR="003B7180" w:rsidRPr="00E961E2" w:rsidRDefault="003B7180" w:rsidP="009542D9">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調査の成果品として調書原紙・図面原図等の原紙類の原稿をまとめ、この他に成果品3部を次の各号によって作成し、このうち2部を監督職員に提出しなければならない。この場合、用紙の大きさはA4版とし、図面等の原図には受注者名を記載し、調査員の押印を行うものとする。</w:t>
      </w:r>
    </w:p>
    <w:p w14:paraId="1413ECCE" w14:textId="77777777" w:rsidR="003B7180" w:rsidRPr="00E961E2" w:rsidRDefault="003B7180" w:rsidP="009542D9">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受注者は、原稿として調査原紙・図面原図等の原紙類をまとめ、権利者毎にファイルし表紙に所在地権利者名を記載する。</w:t>
      </w:r>
    </w:p>
    <w:p w14:paraId="5B706636" w14:textId="77777777" w:rsidR="003B7180" w:rsidRPr="00E961E2" w:rsidRDefault="003B7180" w:rsidP="0086724F">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受注者は、成果品のうち1部は前号と同様に作成する。この場合の写真は、カラー写真とする。</w:t>
      </w:r>
    </w:p>
    <w:p w14:paraId="020E1B7C" w14:textId="77777777" w:rsidR="003B7180" w:rsidRPr="00E961E2" w:rsidRDefault="003B7180" w:rsidP="0086724F">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成果品のうち残り2部を権利者10名ないし15名を単位として着色紙を挿入し索引とし、容易に取りはずすことが可能な方法により編綴し、表紙に年度・調査件名・箇所（地区）名・業務の名称及び受注者名を記載する。この場合の写真は、前号と同様とする。</w:t>
      </w:r>
    </w:p>
    <w:p w14:paraId="72410CCE" w14:textId="77777777" w:rsidR="003B7180" w:rsidRPr="00E961E2" w:rsidRDefault="003B7180" w:rsidP="0086724F">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受注者は、権利者毎に確認印を必ず取り、これを成果品とともに監督職員に提出するものとする。</w:t>
      </w:r>
    </w:p>
    <w:p w14:paraId="449533D9"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．受注者は、前1項の成果品の作成にあたり使用した野帳等の原簿をかし担保の期限まで保管し、監督職員が必要と認め提出を求めたときは、これらを監督職員に提出しなければならない。</w:t>
      </w:r>
    </w:p>
    <w:p w14:paraId="2AF2E3B9" w14:textId="77777777" w:rsidR="003B7180" w:rsidRPr="00E961E2" w:rsidRDefault="003B7180" w:rsidP="00E961E2">
      <w:pPr>
        <w:rPr>
          <w:rFonts w:ascii="ＭＳ 明朝" w:hAnsi="ＭＳ 明朝"/>
          <w:kern w:val="0"/>
          <w:szCs w:val="21"/>
        </w:rPr>
      </w:pPr>
    </w:p>
    <w:p w14:paraId="43170C85" w14:textId="77777777" w:rsidR="003B7180" w:rsidRPr="00E961E2" w:rsidRDefault="003B7180" w:rsidP="00E961E2">
      <w:pPr>
        <w:rPr>
          <w:rFonts w:ascii="ＭＳ 明朝" w:hAnsi="ＭＳ 明朝"/>
          <w:kern w:val="0"/>
          <w:szCs w:val="21"/>
        </w:rPr>
      </w:pPr>
    </w:p>
    <w:p w14:paraId="1C091DE2" w14:textId="1AF9D24A" w:rsidR="0073042E" w:rsidRDefault="0073042E">
      <w:pPr>
        <w:widowControl/>
        <w:jc w:val="left"/>
        <w:rPr>
          <w:rFonts w:ascii="ＭＳ 明朝" w:hAnsi="ＭＳ 明朝"/>
          <w:kern w:val="0"/>
          <w:szCs w:val="21"/>
        </w:rPr>
      </w:pPr>
      <w:r>
        <w:rPr>
          <w:rFonts w:ascii="ＭＳ 明朝" w:hAnsi="ＭＳ 明朝"/>
          <w:kern w:val="0"/>
          <w:szCs w:val="21"/>
        </w:rPr>
        <w:br w:type="page"/>
      </w:r>
    </w:p>
    <w:p w14:paraId="7D0529C9" w14:textId="77777777" w:rsidR="003B7180" w:rsidRDefault="003B7180" w:rsidP="00E961E2">
      <w:pPr>
        <w:rPr>
          <w:rFonts w:ascii="ＭＳ 明朝" w:hAnsi="ＭＳ 明朝"/>
          <w:kern w:val="0"/>
          <w:szCs w:val="21"/>
        </w:rPr>
      </w:pPr>
    </w:p>
    <w:p w14:paraId="24CC15B5" w14:textId="77777777" w:rsidR="003B7180" w:rsidRDefault="003B7180" w:rsidP="00E961E2">
      <w:pPr>
        <w:rPr>
          <w:rFonts w:ascii="ＭＳ 明朝" w:hAnsi="ＭＳ 明朝"/>
          <w:kern w:val="0"/>
          <w:szCs w:val="21"/>
        </w:rPr>
      </w:pPr>
    </w:p>
    <w:p w14:paraId="446999D8" w14:textId="77777777" w:rsidR="003B7180" w:rsidRDefault="003B7180" w:rsidP="00E961E2">
      <w:pPr>
        <w:rPr>
          <w:rFonts w:ascii="ＭＳ 明朝" w:hAnsi="ＭＳ 明朝"/>
          <w:kern w:val="0"/>
          <w:szCs w:val="21"/>
        </w:rPr>
      </w:pPr>
    </w:p>
    <w:p w14:paraId="223FCC30" w14:textId="77777777" w:rsidR="003B7180" w:rsidRDefault="003B7180" w:rsidP="00E961E2">
      <w:pPr>
        <w:rPr>
          <w:rFonts w:ascii="ＭＳ 明朝" w:hAnsi="ＭＳ 明朝"/>
          <w:kern w:val="0"/>
          <w:szCs w:val="21"/>
        </w:rPr>
      </w:pPr>
    </w:p>
    <w:p w14:paraId="04890351" w14:textId="77777777" w:rsidR="003B7180" w:rsidRDefault="003B7180" w:rsidP="00E961E2">
      <w:pPr>
        <w:rPr>
          <w:rFonts w:ascii="ＭＳ 明朝" w:hAnsi="ＭＳ 明朝"/>
          <w:kern w:val="0"/>
          <w:szCs w:val="21"/>
        </w:rPr>
      </w:pPr>
    </w:p>
    <w:p w14:paraId="6E27C1D6" w14:textId="77777777" w:rsidR="0073042E" w:rsidRDefault="0073042E" w:rsidP="00E961E2">
      <w:pPr>
        <w:rPr>
          <w:rFonts w:ascii="ＭＳ 明朝" w:hAnsi="ＭＳ 明朝"/>
          <w:kern w:val="0"/>
          <w:szCs w:val="21"/>
        </w:rPr>
      </w:pPr>
    </w:p>
    <w:p w14:paraId="7DDB8D7D" w14:textId="77777777" w:rsidR="0073042E" w:rsidRDefault="0073042E" w:rsidP="00E961E2">
      <w:pPr>
        <w:rPr>
          <w:rFonts w:ascii="ＭＳ 明朝" w:hAnsi="ＭＳ 明朝"/>
          <w:kern w:val="0"/>
          <w:szCs w:val="21"/>
        </w:rPr>
      </w:pPr>
    </w:p>
    <w:p w14:paraId="43644556" w14:textId="77777777" w:rsidR="0073042E" w:rsidRDefault="0073042E" w:rsidP="00E961E2">
      <w:pPr>
        <w:rPr>
          <w:rFonts w:ascii="ＭＳ 明朝" w:hAnsi="ＭＳ 明朝"/>
          <w:kern w:val="0"/>
          <w:szCs w:val="21"/>
        </w:rPr>
      </w:pPr>
    </w:p>
    <w:p w14:paraId="31004EDB" w14:textId="77777777" w:rsidR="0073042E" w:rsidRDefault="0073042E" w:rsidP="00E961E2">
      <w:pPr>
        <w:rPr>
          <w:rFonts w:ascii="ＭＳ 明朝" w:hAnsi="ＭＳ 明朝"/>
          <w:kern w:val="0"/>
          <w:szCs w:val="21"/>
        </w:rPr>
      </w:pPr>
    </w:p>
    <w:p w14:paraId="22C6A752" w14:textId="77777777" w:rsidR="0073042E" w:rsidRDefault="0073042E" w:rsidP="00E961E2">
      <w:pPr>
        <w:rPr>
          <w:rFonts w:ascii="ＭＳ 明朝" w:hAnsi="ＭＳ 明朝"/>
          <w:kern w:val="0"/>
          <w:szCs w:val="21"/>
        </w:rPr>
      </w:pPr>
    </w:p>
    <w:p w14:paraId="3BFF67B7" w14:textId="77777777" w:rsidR="0073042E" w:rsidRDefault="0073042E" w:rsidP="00E961E2">
      <w:pPr>
        <w:rPr>
          <w:rFonts w:ascii="ＭＳ 明朝" w:hAnsi="ＭＳ 明朝"/>
          <w:kern w:val="0"/>
          <w:szCs w:val="21"/>
        </w:rPr>
      </w:pPr>
    </w:p>
    <w:p w14:paraId="77D69B44" w14:textId="77777777" w:rsidR="0073042E" w:rsidRDefault="0073042E" w:rsidP="00E961E2">
      <w:pPr>
        <w:rPr>
          <w:rFonts w:ascii="ＭＳ 明朝" w:hAnsi="ＭＳ 明朝"/>
          <w:kern w:val="0"/>
          <w:szCs w:val="21"/>
        </w:rPr>
      </w:pPr>
    </w:p>
    <w:p w14:paraId="10D8B6F6" w14:textId="77777777" w:rsidR="0073042E" w:rsidRDefault="0073042E" w:rsidP="00E961E2">
      <w:pPr>
        <w:rPr>
          <w:rFonts w:ascii="ＭＳ 明朝" w:hAnsi="ＭＳ 明朝"/>
          <w:kern w:val="0"/>
          <w:szCs w:val="21"/>
        </w:rPr>
      </w:pPr>
    </w:p>
    <w:p w14:paraId="5CAE4823" w14:textId="77777777" w:rsidR="0073042E" w:rsidRDefault="0073042E" w:rsidP="00E961E2">
      <w:pPr>
        <w:rPr>
          <w:rFonts w:ascii="ＭＳ 明朝" w:hAnsi="ＭＳ 明朝"/>
          <w:kern w:val="0"/>
          <w:szCs w:val="21"/>
        </w:rPr>
      </w:pPr>
    </w:p>
    <w:p w14:paraId="1750DE8B" w14:textId="64EFC039"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1476431B" w14:textId="77777777" w:rsidR="003B7180" w:rsidRPr="00E961E2" w:rsidRDefault="003B7180" w:rsidP="005E39AE">
      <w:pPr>
        <w:pStyle w:val="1"/>
        <w:rPr>
          <w:rFonts w:ascii="ＭＳ 明朝" w:hAnsi="ＭＳ 明朝"/>
          <w:kern w:val="0"/>
          <w:sz w:val="40"/>
        </w:rPr>
      </w:pPr>
      <w:bookmarkStart w:id="319" w:name="_Toc105142196"/>
      <w:r w:rsidRPr="00E961E2">
        <w:rPr>
          <w:rFonts w:ascii="ＭＳ 明朝" w:hAnsi="ＭＳ 明朝" w:hint="eastAsia"/>
          <w:b/>
          <w:bCs/>
          <w:kern w:val="0"/>
          <w:sz w:val="40"/>
        </w:rPr>
        <w:t>第５章　ほ場整備工事</w:t>
      </w:r>
      <w:bookmarkEnd w:id="319"/>
    </w:p>
    <w:p w14:paraId="17F916A9" w14:textId="77777777" w:rsidR="003B7180" w:rsidRPr="00E961E2" w:rsidRDefault="003B7180" w:rsidP="00E961E2">
      <w:pPr>
        <w:rPr>
          <w:rFonts w:ascii="ＭＳ 明朝" w:hAnsi="ＭＳ 明朝"/>
          <w:b/>
          <w:bCs/>
          <w:kern w:val="0"/>
          <w:sz w:val="40"/>
          <w:szCs w:val="24"/>
        </w:rPr>
      </w:pPr>
    </w:p>
    <w:p w14:paraId="49E71F8B" w14:textId="77777777" w:rsidR="003B7180" w:rsidRPr="00E961E2" w:rsidRDefault="003B7180" w:rsidP="00E961E2">
      <w:pPr>
        <w:rPr>
          <w:rFonts w:ascii="ＭＳ 明朝" w:hAnsi="ＭＳ 明朝"/>
          <w:b/>
          <w:bCs/>
          <w:kern w:val="0"/>
          <w:sz w:val="40"/>
          <w:szCs w:val="24"/>
        </w:rPr>
      </w:pPr>
    </w:p>
    <w:p w14:paraId="42B202A5" w14:textId="77777777" w:rsidR="003B7180" w:rsidRPr="00E961E2" w:rsidRDefault="003B7180" w:rsidP="00E961E2">
      <w:pPr>
        <w:rPr>
          <w:rFonts w:ascii="ＭＳ 明朝" w:hAnsi="ＭＳ 明朝"/>
          <w:b/>
          <w:bCs/>
          <w:kern w:val="0"/>
          <w:sz w:val="40"/>
          <w:szCs w:val="24"/>
        </w:rPr>
      </w:pPr>
    </w:p>
    <w:p w14:paraId="421C440A" w14:textId="77777777" w:rsidR="003B7180" w:rsidRPr="00E961E2" w:rsidRDefault="003B7180" w:rsidP="00E961E2">
      <w:pPr>
        <w:rPr>
          <w:rFonts w:ascii="ＭＳ 明朝" w:hAnsi="ＭＳ 明朝"/>
          <w:b/>
          <w:bCs/>
          <w:kern w:val="0"/>
          <w:sz w:val="40"/>
          <w:szCs w:val="24"/>
        </w:rPr>
      </w:pPr>
    </w:p>
    <w:p w14:paraId="516B1424" w14:textId="77777777" w:rsidR="003B7180" w:rsidRPr="00E961E2" w:rsidRDefault="003B7180" w:rsidP="00E961E2">
      <w:pPr>
        <w:rPr>
          <w:rFonts w:ascii="ＭＳ 明朝" w:hAnsi="ＭＳ 明朝"/>
          <w:b/>
          <w:bCs/>
          <w:kern w:val="0"/>
          <w:sz w:val="40"/>
          <w:szCs w:val="24"/>
        </w:rPr>
      </w:pPr>
    </w:p>
    <w:p w14:paraId="13F0811F" w14:textId="77777777" w:rsidR="003B7180" w:rsidRPr="00E961E2" w:rsidRDefault="003B7180" w:rsidP="00E961E2">
      <w:pPr>
        <w:rPr>
          <w:rFonts w:ascii="ＭＳ 明朝" w:hAnsi="ＭＳ 明朝"/>
          <w:b/>
          <w:bCs/>
          <w:kern w:val="0"/>
          <w:sz w:val="40"/>
          <w:szCs w:val="24"/>
        </w:rPr>
      </w:pPr>
    </w:p>
    <w:p w14:paraId="0C964626" w14:textId="77777777" w:rsidR="003B7180" w:rsidRPr="00E961E2" w:rsidRDefault="003B7180" w:rsidP="00E961E2">
      <w:pPr>
        <w:rPr>
          <w:rFonts w:ascii="ＭＳ 明朝" w:hAnsi="ＭＳ 明朝"/>
          <w:b/>
          <w:bCs/>
          <w:kern w:val="0"/>
          <w:sz w:val="40"/>
          <w:szCs w:val="24"/>
        </w:rPr>
      </w:pPr>
    </w:p>
    <w:p w14:paraId="7C0DE902" w14:textId="77777777" w:rsidR="003B7180" w:rsidRPr="00E961E2" w:rsidRDefault="003B7180" w:rsidP="00E961E2">
      <w:pPr>
        <w:rPr>
          <w:rFonts w:ascii="ＭＳ 明朝" w:hAnsi="ＭＳ 明朝"/>
          <w:b/>
          <w:bCs/>
          <w:kern w:val="0"/>
          <w:sz w:val="40"/>
          <w:szCs w:val="24"/>
        </w:rPr>
      </w:pPr>
    </w:p>
    <w:p w14:paraId="3CB0DD53" w14:textId="77777777" w:rsidR="003B7180" w:rsidRPr="00E961E2" w:rsidRDefault="003B7180" w:rsidP="00E961E2">
      <w:pPr>
        <w:rPr>
          <w:rFonts w:ascii="ＭＳ 明朝" w:hAnsi="ＭＳ 明朝"/>
          <w:b/>
          <w:bCs/>
          <w:kern w:val="0"/>
          <w:sz w:val="40"/>
          <w:szCs w:val="24"/>
        </w:rPr>
      </w:pPr>
    </w:p>
    <w:p w14:paraId="68278CB2" w14:textId="77777777" w:rsidR="003B7180" w:rsidRPr="00E961E2" w:rsidRDefault="003B7180" w:rsidP="00E961E2">
      <w:pPr>
        <w:rPr>
          <w:rFonts w:ascii="ＭＳ 明朝" w:hAnsi="ＭＳ 明朝"/>
          <w:b/>
          <w:bCs/>
          <w:kern w:val="0"/>
          <w:sz w:val="40"/>
          <w:szCs w:val="24"/>
        </w:rPr>
      </w:pPr>
    </w:p>
    <w:p w14:paraId="504D76CF" w14:textId="77777777" w:rsidR="003B7180" w:rsidRPr="00E961E2" w:rsidRDefault="003B7180" w:rsidP="00E961E2">
      <w:pPr>
        <w:rPr>
          <w:rFonts w:ascii="ＭＳ 明朝" w:hAnsi="ＭＳ 明朝"/>
          <w:b/>
          <w:bCs/>
          <w:kern w:val="0"/>
          <w:sz w:val="40"/>
          <w:szCs w:val="24"/>
        </w:rPr>
      </w:pPr>
    </w:p>
    <w:p w14:paraId="46D3BD7D" w14:textId="77777777" w:rsidR="003B7180" w:rsidRPr="00E961E2" w:rsidRDefault="003B7180" w:rsidP="00E961E2">
      <w:pPr>
        <w:rPr>
          <w:rFonts w:ascii="ＭＳ 明朝" w:hAnsi="ＭＳ 明朝"/>
          <w:b/>
          <w:bCs/>
          <w:kern w:val="0"/>
          <w:sz w:val="40"/>
          <w:szCs w:val="24"/>
        </w:rPr>
      </w:pPr>
    </w:p>
    <w:p w14:paraId="44193987" w14:textId="77777777" w:rsidR="003B7180" w:rsidRDefault="003B7180" w:rsidP="00E961E2">
      <w:pPr>
        <w:rPr>
          <w:rFonts w:ascii="ＭＳ 明朝" w:hAnsi="ＭＳ 明朝"/>
          <w:b/>
          <w:bCs/>
          <w:kern w:val="0"/>
          <w:sz w:val="24"/>
          <w:szCs w:val="21"/>
        </w:rPr>
      </w:pPr>
    </w:p>
    <w:p w14:paraId="16C0D712" w14:textId="77777777" w:rsidR="003B7180" w:rsidRDefault="003B7180" w:rsidP="00E961E2">
      <w:pPr>
        <w:rPr>
          <w:rFonts w:ascii="ＭＳ 明朝" w:hAnsi="ＭＳ 明朝"/>
          <w:b/>
          <w:bCs/>
          <w:kern w:val="0"/>
          <w:sz w:val="24"/>
          <w:szCs w:val="21"/>
        </w:rPr>
      </w:pPr>
    </w:p>
    <w:p w14:paraId="7F079E02" w14:textId="77777777" w:rsidR="003B7180" w:rsidRDefault="003B7180" w:rsidP="00E961E2">
      <w:pPr>
        <w:rPr>
          <w:rFonts w:ascii="ＭＳ 明朝" w:hAnsi="ＭＳ 明朝"/>
          <w:b/>
          <w:bCs/>
          <w:kern w:val="0"/>
          <w:sz w:val="24"/>
          <w:szCs w:val="21"/>
        </w:rPr>
      </w:pPr>
    </w:p>
    <w:p w14:paraId="6245B613" w14:textId="77777777" w:rsidR="003B7180" w:rsidRPr="00E961E2" w:rsidRDefault="003B7180" w:rsidP="00E961E2">
      <w:pPr>
        <w:rPr>
          <w:rFonts w:ascii="ＭＳ 明朝" w:hAnsi="ＭＳ 明朝"/>
          <w:b/>
          <w:bCs/>
          <w:kern w:val="0"/>
          <w:sz w:val="24"/>
          <w:szCs w:val="21"/>
        </w:rPr>
      </w:pPr>
    </w:p>
    <w:p w14:paraId="2766E0C7" w14:textId="77777777" w:rsidR="003B7180" w:rsidRPr="00E961E2" w:rsidRDefault="003B7180" w:rsidP="00996410">
      <w:pPr>
        <w:pStyle w:val="2"/>
      </w:pPr>
      <w:bookmarkStart w:id="320" w:name="_Toc105142197"/>
      <w:r w:rsidRPr="00E961E2">
        <w:rPr>
          <w:rFonts w:hint="eastAsia"/>
        </w:rPr>
        <w:lastRenderedPageBreak/>
        <w:t>第１節　一般事項</w:t>
      </w:r>
      <w:bookmarkEnd w:id="320"/>
    </w:p>
    <w:p w14:paraId="30C9FF05" w14:textId="77777777" w:rsidR="003B7180" w:rsidRPr="005E39AE" w:rsidRDefault="003B7180" w:rsidP="00F63AC3">
      <w:pPr>
        <w:pStyle w:val="3"/>
      </w:pPr>
      <w:bookmarkStart w:id="321" w:name="_Toc105142198"/>
      <w:r w:rsidRPr="005E39AE">
        <w:rPr>
          <w:rFonts w:hint="eastAsia"/>
        </w:rPr>
        <w:t>第５－１条　着工準備</w:t>
      </w:r>
      <w:bookmarkEnd w:id="321"/>
    </w:p>
    <w:p w14:paraId="50493CA8" w14:textId="77777777" w:rsidR="003B7180" w:rsidRPr="00E961E2" w:rsidRDefault="003B7180" w:rsidP="0086724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受注者は、工事着手前に極力地区外の排水を遮断し、地区内への流入を防ぐとともに、なるべく地区内の地表水及び地下水を排除した状態で施工しなければならない。</w:t>
      </w:r>
    </w:p>
    <w:p w14:paraId="24A8CAB5" w14:textId="77777777" w:rsidR="003B7180" w:rsidRPr="00E961E2" w:rsidRDefault="003B7180" w:rsidP="00E961E2">
      <w:pPr>
        <w:rPr>
          <w:rFonts w:ascii="ＭＳ 明朝" w:hAnsi="ＭＳ 明朝"/>
          <w:kern w:val="0"/>
          <w:szCs w:val="21"/>
        </w:rPr>
      </w:pPr>
    </w:p>
    <w:p w14:paraId="7A7534C7" w14:textId="77777777" w:rsidR="003B7180" w:rsidRPr="005E39AE" w:rsidRDefault="003B7180" w:rsidP="00F63AC3">
      <w:pPr>
        <w:pStyle w:val="3"/>
      </w:pPr>
      <w:bookmarkStart w:id="322" w:name="_Toc105142199"/>
      <w:r w:rsidRPr="005E39AE">
        <w:rPr>
          <w:rFonts w:hint="eastAsia"/>
        </w:rPr>
        <w:t>第５－２条　施工順序</w:t>
      </w:r>
      <w:bookmarkEnd w:id="322"/>
    </w:p>
    <w:p w14:paraId="7D76AAE1"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雑物除去、仮設工（仮設道路・仮排水路・旧水路撤去・旧道路撤去）、整地工、道路工（法面整形・不陸整形・路盤工）及び水路工（排水路・幹線用水路・支線用水路・用排水路等）を検討し、最も適した施工方法、施工順序を決定しなければならない。</w:t>
      </w:r>
    </w:p>
    <w:p w14:paraId="4C866BDB"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．整地工における作業工程は、以下の工程を標準とする。</w:t>
      </w:r>
    </w:p>
    <w:p w14:paraId="5BE47C9C"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表土扱いのある地区</w:t>
      </w:r>
    </w:p>
    <w:p w14:paraId="678D5485" w14:textId="77777777" w:rsidR="003B7180" w:rsidRPr="00E961E2" w:rsidRDefault="003B7180" w:rsidP="0086724F">
      <w:pPr>
        <w:ind w:firstLineChars="700" w:firstLine="1470"/>
        <w:rPr>
          <w:rFonts w:ascii="ＭＳ 明朝" w:hAnsi="ＭＳ 明朝"/>
          <w:kern w:val="0"/>
          <w:szCs w:val="21"/>
        </w:rPr>
      </w:pPr>
      <w:r w:rsidRPr="00E961E2">
        <w:rPr>
          <w:rFonts w:ascii="ＭＳ 明朝" w:hAnsi="ＭＳ 明朝" w:hint="eastAsia"/>
          <w:kern w:val="0"/>
          <w:szCs w:val="21"/>
        </w:rPr>
        <w:t>表土はぎ取り→基盤切盛→畦畔築立→基盤整地→表土戻し→表土整地</w:t>
      </w:r>
    </w:p>
    <w:p w14:paraId="33F06914"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表土扱いのない地区</w:t>
      </w:r>
    </w:p>
    <w:p w14:paraId="28FBFA49" w14:textId="77777777" w:rsidR="003B7180" w:rsidRPr="00E961E2" w:rsidRDefault="003B7180" w:rsidP="0086724F">
      <w:pPr>
        <w:ind w:firstLineChars="700" w:firstLine="1470"/>
        <w:rPr>
          <w:rFonts w:ascii="ＭＳ 明朝" w:hAnsi="ＭＳ 明朝"/>
          <w:kern w:val="0"/>
          <w:szCs w:val="21"/>
        </w:rPr>
      </w:pPr>
      <w:r w:rsidRPr="00E961E2">
        <w:rPr>
          <w:rFonts w:ascii="ＭＳ 明朝" w:hAnsi="ＭＳ 明朝" w:hint="eastAsia"/>
          <w:kern w:val="0"/>
          <w:szCs w:val="21"/>
        </w:rPr>
        <w:t>基盤切盛→畦畔築立→基盤整地</w:t>
      </w:r>
    </w:p>
    <w:p w14:paraId="65BD8A13" w14:textId="77777777" w:rsidR="003B7180" w:rsidRPr="00E961E2" w:rsidRDefault="003B7180" w:rsidP="00E961E2">
      <w:pPr>
        <w:rPr>
          <w:rFonts w:ascii="ＭＳ 明朝" w:hAnsi="ＭＳ 明朝"/>
          <w:kern w:val="0"/>
          <w:szCs w:val="21"/>
        </w:rPr>
      </w:pPr>
    </w:p>
    <w:p w14:paraId="3366E6A6" w14:textId="77777777" w:rsidR="003B7180" w:rsidRPr="00E961E2" w:rsidRDefault="003B7180" w:rsidP="00996410">
      <w:pPr>
        <w:pStyle w:val="2"/>
      </w:pPr>
      <w:bookmarkStart w:id="323" w:name="_Toc105142200"/>
      <w:r w:rsidRPr="00E961E2">
        <w:rPr>
          <w:rFonts w:hint="eastAsia"/>
        </w:rPr>
        <w:t>第２節　準備工</w:t>
      </w:r>
      <w:bookmarkEnd w:id="323"/>
    </w:p>
    <w:p w14:paraId="0DAB4FCA" w14:textId="77777777" w:rsidR="003B7180" w:rsidRPr="005E39AE" w:rsidRDefault="003B7180" w:rsidP="00F63AC3">
      <w:pPr>
        <w:pStyle w:val="3"/>
      </w:pPr>
      <w:bookmarkStart w:id="324" w:name="_Toc105142201"/>
      <w:r w:rsidRPr="005E39AE">
        <w:rPr>
          <w:rFonts w:hint="eastAsia"/>
        </w:rPr>
        <w:t>第５－３条　石礫、根株等の除去</w:t>
      </w:r>
      <w:bookmarkEnd w:id="324"/>
    </w:p>
    <w:p w14:paraId="0020B7ED"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受注者は、ほ場面に露出している石礫、根株、その他雑物の処理については次により行うものとし、やむを得ず地区外に処理しなければならないときは、監督職員の承諾を得なければならない。</w:t>
      </w:r>
    </w:p>
    <w:p w14:paraId="023CB3C7"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パイプライン工事のある区域は、パイプ布設位置を避けて埋設しなければならない。</w:t>
      </w:r>
    </w:p>
    <w:p w14:paraId="6DC98101"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暗渠排水工事のある区域は、工事に支障のない深さに埋設しなければならない。</w:t>
      </w:r>
    </w:p>
    <w:p w14:paraId="6666F5EA" w14:textId="77777777" w:rsidR="003B7180" w:rsidRPr="00E961E2" w:rsidRDefault="003B7180" w:rsidP="0086724F">
      <w:pPr>
        <w:ind w:firstLineChars="300" w:firstLine="63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その他の区域においては、耕作に支障のない深さに埋設しなければならない。</w:t>
      </w:r>
    </w:p>
    <w:p w14:paraId="16F50806" w14:textId="30B69BCB"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(４</w:t>
      </w:r>
      <w:r w:rsidRPr="00E961E2">
        <w:rPr>
          <w:rFonts w:ascii="ＭＳ 明朝" w:hAnsi="ＭＳ 明朝" w:hint="eastAsia"/>
          <w:kern w:val="0"/>
          <w:szCs w:val="21"/>
        </w:rPr>
        <w:t>) 受注者は、地区内の根株等を</w:t>
      </w:r>
      <w:r w:rsidR="00B53BB8">
        <w:rPr>
          <w:rFonts w:ascii="ＭＳ 明朝" w:hAnsi="ＭＳ 明朝" w:hint="eastAsia"/>
          <w:kern w:val="0"/>
          <w:szCs w:val="21"/>
        </w:rPr>
        <w:t>全て</w:t>
      </w:r>
      <w:r w:rsidRPr="00E961E2">
        <w:rPr>
          <w:rFonts w:ascii="ＭＳ 明朝" w:hAnsi="ＭＳ 明朝" w:hint="eastAsia"/>
          <w:kern w:val="0"/>
          <w:szCs w:val="21"/>
        </w:rPr>
        <w:t>適正に処理しなければならない。</w:t>
      </w:r>
    </w:p>
    <w:p w14:paraId="514184E0" w14:textId="77777777" w:rsidR="003B7180" w:rsidRPr="0086724F" w:rsidRDefault="003B7180" w:rsidP="00E961E2">
      <w:pPr>
        <w:rPr>
          <w:rFonts w:ascii="ＭＳ 明朝" w:hAnsi="ＭＳ 明朝"/>
          <w:kern w:val="0"/>
          <w:szCs w:val="21"/>
        </w:rPr>
      </w:pPr>
    </w:p>
    <w:p w14:paraId="59937624" w14:textId="77777777" w:rsidR="003B7180" w:rsidRPr="005E39AE" w:rsidRDefault="003B7180" w:rsidP="00F63AC3">
      <w:pPr>
        <w:pStyle w:val="3"/>
      </w:pPr>
      <w:bookmarkStart w:id="325" w:name="_Toc105142202"/>
      <w:r w:rsidRPr="005E39AE">
        <w:rPr>
          <w:rFonts w:hint="eastAsia"/>
        </w:rPr>
        <w:t>第５－４条　湛水の排除</w:t>
      </w:r>
      <w:bookmarkEnd w:id="325"/>
    </w:p>
    <w:p w14:paraId="09282B15" w14:textId="77777777" w:rsidR="003B7180" w:rsidRPr="00E961E2" w:rsidRDefault="003B7180" w:rsidP="0086724F">
      <w:pPr>
        <w:ind w:firstLineChars="300" w:firstLine="630"/>
        <w:rPr>
          <w:rFonts w:ascii="ＭＳ 明朝" w:hAnsi="ＭＳ 明朝"/>
          <w:kern w:val="0"/>
          <w:szCs w:val="21"/>
        </w:rPr>
      </w:pPr>
      <w:r w:rsidRPr="00E961E2">
        <w:rPr>
          <w:rFonts w:ascii="ＭＳ 明朝" w:hAnsi="ＭＳ 明朝" w:hint="eastAsia"/>
          <w:kern w:val="0"/>
          <w:szCs w:val="21"/>
        </w:rPr>
        <w:t>受注者は、旧水路等の埋立にあたって、必ず排水及び湧水処理を行い埋立てなければならない。</w:t>
      </w:r>
    </w:p>
    <w:p w14:paraId="65097C99" w14:textId="77777777" w:rsidR="003B7180" w:rsidRPr="00E961E2" w:rsidRDefault="003B7180" w:rsidP="00E961E2">
      <w:pPr>
        <w:rPr>
          <w:rFonts w:ascii="ＭＳ 明朝" w:hAnsi="ＭＳ 明朝"/>
          <w:kern w:val="0"/>
          <w:szCs w:val="21"/>
        </w:rPr>
      </w:pPr>
    </w:p>
    <w:p w14:paraId="37FDEDB9" w14:textId="77777777" w:rsidR="003B7180" w:rsidRPr="00E961E2" w:rsidRDefault="003B7180" w:rsidP="00996410">
      <w:pPr>
        <w:pStyle w:val="2"/>
      </w:pPr>
      <w:bookmarkStart w:id="326" w:name="_Toc105142203"/>
      <w:r w:rsidRPr="00E961E2">
        <w:rPr>
          <w:rFonts w:hint="eastAsia"/>
        </w:rPr>
        <w:t>第３節　整地工</w:t>
      </w:r>
      <w:bookmarkEnd w:id="326"/>
    </w:p>
    <w:p w14:paraId="23959A84" w14:textId="77777777" w:rsidR="003B7180" w:rsidRPr="005E39AE" w:rsidRDefault="003B7180" w:rsidP="00F63AC3">
      <w:pPr>
        <w:pStyle w:val="3"/>
      </w:pPr>
      <w:bookmarkStart w:id="327" w:name="_Toc105142204"/>
      <w:r w:rsidRPr="005E39AE">
        <w:rPr>
          <w:rFonts w:hint="eastAsia"/>
        </w:rPr>
        <w:t>第５－５条　表土はぎ取り</w:t>
      </w:r>
      <w:bookmarkEnd w:id="327"/>
    </w:p>
    <w:p w14:paraId="3D55784B"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．受注者は、表土はぎ取りにあたって、現況表土の厚さを確認し、監督職員に報告しなければならない。</w:t>
      </w:r>
    </w:p>
    <w:p w14:paraId="12F4B3E2"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．受注者は、表土はぎ取りにあたって、雑物が混入しないよう注意しなければならない。</w:t>
      </w:r>
    </w:p>
    <w:p w14:paraId="50A5A863"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．受注者は、表土の基盤への混入や逸散を防止し、集積した表土が降雨等により流亡しないよう留意しなければならない。</w:t>
      </w:r>
    </w:p>
    <w:p w14:paraId="7E39BC25" w14:textId="77777777" w:rsidR="003B7180" w:rsidRPr="00E961E2" w:rsidRDefault="003B7180" w:rsidP="00E961E2">
      <w:pPr>
        <w:rPr>
          <w:rFonts w:ascii="ＭＳ 明朝" w:hAnsi="ＭＳ 明朝"/>
          <w:kern w:val="0"/>
          <w:szCs w:val="21"/>
        </w:rPr>
      </w:pPr>
    </w:p>
    <w:p w14:paraId="07F3E403" w14:textId="77777777" w:rsidR="003B7180" w:rsidRPr="005E39AE" w:rsidRDefault="003B7180" w:rsidP="00F63AC3">
      <w:pPr>
        <w:pStyle w:val="3"/>
      </w:pPr>
      <w:bookmarkStart w:id="328" w:name="_Toc105142205"/>
      <w:r w:rsidRPr="005E39AE">
        <w:rPr>
          <w:rFonts w:hint="eastAsia"/>
        </w:rPr>
        <w:t>第５－６条　基盤切盛</w:t>
      </w:r>
      <w:bookmarkEnd w:id="328"/>
    </w:p>
    <w:p w14:paraId="327EF147"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．基盤切盛は、原則として地区内流用とする。地区外流用がある場合は、設計図書によるものとする。</w:t>
      </w:r>
    </w:p>
    <w:p w14:paraId="4AFAEE62"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．受注者は、施工機械の走行により部分的な過転圧とならないよう施工しなければならない。</w:t>
      </w:r>
    </w:p>
    <w:p w14:paraId="17980B48"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受注者は、基盤切盛施工にあたって、常に良好な排水状態を維持しなければならない。</w:t>
      </w:r>
    </w:p>
    <w:p w14:paraId="3EF58F4A" w14:textId="77777777" w:rsidR="003B7180" w:rsidRPr="00E961E2" w:rsidRDefault="003B7180" w:rsidP="00E961E2">
      <w:pPr>
        <w:rPr>
          <w:rFonts w:ascii="ＭＳ 明朝" w:hAnsi="ＭＳ 明朝"/>
          <w:kern w:val="0"/>
          <w:szCs w:val="21"/>
        </w:rPr>
      </w:pPr>
    </w:p>
    <w:p w14:paraId="6D86E452" w14:textId="77777777" w:rsidR="003B7180" w:rsidRPr="005E39AE" w:rsidRDefault="003B7180" w:rsidP="00F63AC3">
      <w:pPr>
        <w:pStyle w:val="3"/>
      </w:pPr>
      <w:bookmarkStart w:id="329" w:name="_Toc105142206"/>
      <w:r w:rsidRPr="005E39AE">
        <w:rPr>
          <w:rFonts w:hint="eastAsia"/>
        </w:rPr>
        <w:t>第５－７条　盛土部沈下の防止</w:t>
      </w:r>
      <w:bookmarkEnd w:id="329"/>
    </w:p>
    <w:p w14:paraId="6AF200D8" w14:textId="77777777" w:rsidR="003B7180" w:rsidRPr="00E961E2" w:rsidRDefault="003B7180" w:rsidP="0086724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受注者は、盛土高さの大きい箇所又は水路埋立箇所など沈下が予想される箇所について、特に入念に施工しなければならない。</w:t>
      </w:r>
    </w:p>
    <w:p w14:paraId="61173D67" w14:textId="77777777" w:rsidR="003B7180" w:rsidRDefault="003B7180" w:rsidP="00E961E2">
      <w:pPr>
        <w:rPr>
          <w:rFonts w:ascii="ＭＳ 明朝" w:hAnsi="ＭＳ 明朝"/>
          <w:kern w:val="0"/>
          <w:szCs w:val="21"/>
        </w:rPr>
      </w:pPr>
    </w:p>
    <w:p w14:paraId="539B77A7" w14:textId="77777777" w:rsidR="003B7180" w:rsidRPr="00E961E2" w:rsidRDefault="003B7180" w:rsidP="00E961E2">
      <w:pPr>
        <w:rPr>
          <w:rFonts w:ascii="ＭＳ 明朝" w:hAnsi="ＭＳ 明朝"/>
          <w:kern w:val="0"/>
          <w:szCs w:val="21"/>
        </w:rPr>
      </w:pPr>
    </w:p>
    <w:p w14:paraId="0E4A1657" w14:textId="77777777" w:rsidR="003B7180" w:rsidRPr="005E39AE" w:rsidRDefault="003B7180" w:rsidP="00F63AC3">
      <w:pPr>
        <w:pStyle w:val="3"/>
      </w:pPr>
      <w:bookmarkStart w:id="330" w:name="_Toc105142207"/>
      <w:r w:rsidRPr="005E39AE">
        <w:rPr>
          <w:rFonts w:hint="eastAsia"/>
        </w:rPr>
        <w:lastRenderedPageBreak/>
        <w:t>第５－８条　畦畔の築立</w:t>
      </w:r>
      <w:bookmarkEnd w:id="330"/>
    </w:p>
    <w:p w14:paraId="4B47C4D2" w14:textId="77777777" w:rsidR="003B7180" w:rsidRPr="00E961E2" w:rsidRDefault="003B7180" w:rsidP="0086724F">
      <w:pPr>
        <w:ind w:leftChars="200" w:left="630" w:hangingChars="100" w:hanging="210"/>
        <w:rPr>
          <w:rFonts w:ascii="ＭＳ 明朝" w:hAnsi="ＭＳ 明朝"/>
          <w:b/>
          <w:kern w:val="0"/>
          <w:szCs w:val="21"/>
        </w:rPr>
      </w:pPr>
      <w:r>
        <w:rPr>
          <w:rFonts w:ascii="ＭＳ 明朝" w:hAnsi="ＭＳ 明朝" w:hint="eastAsia"/>
          <w:kern w:val="0"/>
          <w:szCs w:val="21"/>
        </w:rPr>
        <w:t>１</w:t>
      </w:r>
      <w:r w:rsidRPr="00E961E2">
        <w:rPr>
          <w:rFonts w:ascii="ＭＳ 明朝" w:hAnsi="ＭＳ 明朝" w:hint="eastAsia"/>
          <w:kern w:val="0"/>
          <w:szCs w:val="21"/>
        </w:rPr>
        <w:t>．受注者は、計画耕区の設計図書に明示された境界線に合致するよう畦畔を設け、締固めを行い規定の断面に仕上げなければならない。</w:t>
      </w:r>
    </w:p>
    <w:p w14:paraId="1B56957E"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．畦畔用土は、原則として基盤土を流用するものとする。</w:t>
      </w:r>
    </w:p>
    <w:p w14:paraId="63B1B725" w14:textId="77777777" w:rsidR="003B7180" w:rsidRPr="00E961E2" w:rsidRDefault="003B7180" w:rsidP="00E961E2">
      <w:pPr>
        <w:rPr>
          <w:rFonts w:ascii="ＭＳ 明朝" w:hAnsi="ＭＳ 明朝"/>
          <w:kern w:val="0"/>
          <w:szCs w:val="21"/>
        </w:rPr>
      </w:pPr>
    </w:p>
    <w:p w14:paraId="33CC055F" w14:textId="77777777" w:rsidR="003B7180" w:rsidRPr="005E39AE" w:rsidRDefault="003B7180" w:rsidP="00F63AC3">
      <w:pPr>
        <w:pStyle w:val="3"/>
      </w:pPr>
      <w:bookmarkStart w:id="331" w:name="_Toc105142208"/>
      <w:r w:rsidRPr="005E39AE">
        <w:rPr>
          <w:rFonts w:hint="eastAsia"/>
        </w:rPr>
        <w:t>第５－９条　基盤整地</w:t>
      </w:r>
      <w:bookmarkEnd w:id="331"/>
    </w:p>
    <w:p w14:paraId="34F6DBD0"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．受注者は、基盤整地にあたって、耕作に支障のない均平度を保つよう仕上げなければならない。</w:t>
      </w:r>
    </w:p>
    <w:p w14:paraId="7D5B8D48"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．基盤整地は、用水路側が排水路側より高くなるよう仕上げるものとする。</w:t>
      </w:r>
    </w:p>
    <w:p w14:paraId="3C47F160"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．受注者は、基盤整地仕上げ完了後、監督職員の確認を得なければならない。</w:t>
      </w:r>
    </w:p>
    <w:p w14:paraId="2F03D135" w14:textId="77777777" w:rsidR="003B7180" w:rsidRPr="00E961E2" w:rsidRDefault="003B7180" w:rsidP="00E961E2">
      <w:pPr>
        <w:rPr>
          <w:rFonts w:ascii="ＭＳ 明朝" w:hAnsi="ＭＳ 明朝"/>
          <w:kern w:val="0"/>
          <w:szCs w:val="21"/>
        </w:rPr>
      </w:pPr>
    </w:p>
    <w:p w14:paraId="407DB638" w14:textId="77777777" w:rsidR="003B7180" w:rsidRPr="005E39AE" w:rsidRDefault="003B7180" w:rsidP="00F63AC3">
      <w:pPr>
        <w:pStyle w:val="3"/>
      </w:pPr>
      <w:bookmarkStart w:id="332" w:name="_Toc105142209"/>
      <w:r w:rsidRPr="005E39AE">
        <w:rPr>
          <w:rFonts w:hint="eastAsia"/>
        </w:rPr>
        <w:t>第５－10条　表土整地</w:t>
      </w:r>
      <w:bookmarkEnd w:id="332"/>
    </w:p>
    <w:p w14:paraId="31C465A0"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．受注者は、表土戻しにあたって、表土が基盤土に混入しないよう注意して施工しなければならない。</w:t>
      </w:r>
    </w:p>
    <w:p w14:paraId="567B7873" w14:textId="77777777" w:rsidR="003B7180" w:rsidRPr="00E961E2" w:rsidRDefault="003B7180" w:rsidP="0086724F">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受注者は、表土整地にあたって、耕作に支障のないよう設計図書に明示する表土厚さを確保し、均平に仕上げなければならない。</w:t>
      </w:r>
    </w:p>
    <w:p w14:paraId="59C8BF00" w14:textId="77777777" w:rsidR="003B7180" w:rsidRPr="00E961E2" w:rsidRDefault="003B7180" w:rsidP="00E961E2">
      <w:pPr>
        <w:rPr>
          <w:rFonts w:ascii="ＭＳ 明朝" w:hAnsi="ＭＳ 明朝"/>
          <w:kern w:val="0"/>
          <w:szCs w:val="21"/>
        </w:rPr>
      </w:pPr>
    </w:p>
    <w:p w14:paraId="05543A12" w14:textId="77777777" w:rsidR="003B7180" w:rsidRPr="00E961E2" w:rsidRDefault="003B7180" w:rsidP="00996410">
      <w:pPr>
        <w:pStyle w:val="2"/>
      </w:pPr>
      <w:bookmarkStart w:id="333" w:name="_Toc105142210"/>
      <w:r w:rsidRPr="00E961E2">
        <w:rPr>
          <w:rFonts w:hint="eastAsia"/>
        </w:rPr>
        <w:t>第４節　道路工</w:t>
      </w:r>
      <w:bookmarkEnd w:id="333"/>
    </w:p>
    <w:p w14:paraId="0B447A91" w14:textId="77777777" w:rsidR="003B7180" w:rsidRPr="005E39AE" w:rsidRDefault="003B7180" w:rsidP="00F63AC3">
      <w:pPr>
        <w:pStyle w:val="3"/>
      </w:pPr>
      <w:bookmarkStart w:id="334" w:name="_Toc105142211"/>
      <w:r w:rsidRPr="005E39AE">
        <w:rPr>
          <w:rFonts w:hint="eastAsia"/>
        </w:rPr>
        <w:t>第５－11条　耕作道路</w:t>
      </w:r>
      <w:bookmarkEnd w:id="334"/>
    </w:p>
    <w:p w14:paraId="5D1EBEBA"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．受注者は、道路用土について、原則として基盤土を使用しなければならない。</w:t>
      </w:r>
    </w:p>
    <w:p w14:paraId="7F87CC4B" w14:textId="77777777" w:rsidR="003B7180" w:rsidRPr="00E961E2" w:rsidRDefault="003B7180" w:rsidP="0086724F">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ただし、土質の状態により基盤土の使用が不適当と認められる場合は、監督職員と協議しなければならない。</w:t>
      </w:r>
    </w:p>
    <w:p w14:paraId="17B55A93"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．受注者は、道路盛土にあたって、排水を考慮し泥ねい化の防止に努めなければならない。</w:t>
      </w:r>
    </w:p>
    <w:p w14:paraId="236080A9"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．受注者は、路面仕上げにあたって、中央部を高くし必ず横断勾配を付けなければならない。</w:t>
      </w:r>
    </w:p>
    <w:p w14:paraId="4834A345"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なお、横断勾配は設計図書によるものとする。</w:t>
      </w:r>
    </w:p>
    <w:p w14:paraId="266859AC" w14:textId="77777777" w:rsidR="003B7180" w:rsidRPr="00E961E2" w:rsidRDefault="003B7180" w:rsidP="0086724F">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．受注者は、敷砂利の施工にあたって、敷厚が均等になるように仕上げなければならない。</w:t>
      </w:r>
    </w:p>
    <w:p w14:paraId="0C44D987" w14:textId="77777777" w:rsidR="003B7180" w:rsidRPr="00E961E2" w:rsidRDefault="003B7180" w:rsidP="00E961E2">
      <w:pPr>
        <w:rPr>
          <w:rFonts w:ascii="ＭＳ 明朝" w:hAnsi="ＭＳ 明朝"/>
          <w:kern w:val="0"/>
          <w:szCs w:val="21"/>
        </w:rPr>
      </w:pPr>
    </w:p>
    <w:p w14:paraId="4859D2CE" w14:textId="77777777" w:rsidR="003B7180" w:rsidRPr="005E39AE" w:rsidRDefault="003B7180" w:rsidP="00F63AC3">
      <w:pPr>
        <w:pStyle w:val="3"/>
      </w:pPr>
      <w:bookmarkStart w:id="335" w:name="_Toc105142212"/>
      <w:r w:rsidRPr="005E39AE">
        <w:rPr>
          <w:rFonts w:hint="eastAsia"/>
        </w:rPr>
        <w:t>第５－12条　進入路の設置</w:t>
      </w:r>
      <w:bookmarkEnd w:id="335"/>
    </w:p>
    <w:p w14:paraId="38F8FC9B" w14:textId="77777777" w:rsidR="003B7180" w:rsidRPr="00E961E2" w:rsidRDefault="003B7180" w:rsidP="0086724F">
      <w:pPr>
        <w:ind w:firstLineChars="300" w:firstLine="630"/>
        <w:rPr>
          <w:rFonts w:ascii="ＭＳ 明朝" w:hAnsi="ＭＳ 明朝"/>
          <w:kern w:val="0"/>
          <w:szCs w:val="21"/>
        </w:rPr>
      </w:pPr>
      <w:r w:rsidRPr="00E961E2">
        <w:rPr>
          <w:rFonts w:ascii="ＭＳ 明朝" w:hAnsi="ＭＳ 明朝" w:hint="eastAsia"/>
          <w:kern w:val="0"/>
          <w:szCs w:val="21"/>
        </w:rPr>
        <w:t>受注者は、耕作に支障のないように進入路を設置しなければならない。</w:t>
      </w:r>
    </w:p>
    <w:p w14:paraId="42FFA2FF" w14:textId="77777777" w:rsidR="003B7180" w:rsidRPr="00E961E2" w:rsidRDefault="003B7180" w:rsidP="00E961E2">
      <w:pPr>
        <w:rPr>
          <w:rFonts w:ascii="ＭＳ 明朝" w:hAnsi="ＭＳ 明朝"/>
          <w:kern w:val="0"/>
          <w:szCs w:val="21"/>
        </w:rPr>
      </w:pPr>
    </w:p>
    <w:p w14:paraId="641CDE8F" w14:textId="77777777" w:rsidR="003B7180" w:rsidRPr="005E39AE" w:rsidRDefault="003B7180" w:rsidP="00F63AC3">
      <w:pPr>
        <w:pStyle w:val="3"/>
      </w:pPr>
      <w:bookmarkStart w:id="336" w:name="_Toc105142213"/>
      <w:r w:rsidRPr="005E39AE">
        <w:rPr>
          <w:rFonts w:hint="eastAsia"/>
        </w:rPr>
        <w:t>第５－13条　その他の道路</w:t>
      </w:r>
      <w:bookmarkEnd w:id="336"/>
    </w:p>
    <w:p w14:paraId="4293108E" w14:textId="77777777" w:rsidR="003B7180" w:rsidRPr="00E961E2" w:rsidRDefault="003B7180" w:rsidP="0086724F">
      <w:pPr>
        <w:ind w:firstLineChars="300" w:firstLine="630"/>
        <w:rPr>
          <w:rFonts w:ascii="ＭＳ 明朝" w:hAnsi="ＭＳ 明朝"/>
          <w:kern w:val="0"/>
          <w:szCs w:val="21"/>
        </w:rPr>
      </w:pPr>
      <w:r w:rsidRPr="00E961E2">
        <w:rPr>
          <w:rFonts w:ascii="ＭＳ 明朝" w:hAnsi="ＭＳ 明朝" w:hint="eastAsia"/>
          <w:kern w:val="0"/>
          <w:szCs w:val="21"/>
        </w:rPr>
        <w:t>受注者は、その他の道路については、第７章「農道工</w:t>
      </w:r>
      <w:r>
        <w:rPr>
          <w:rFonts w:ascii="ＭＳ 明朝" w:hAnsi="ＭＳ 明朝" w:hint="eastAsia"/>
          <w:kern w:val="0"/>
          <w:szCs w:val="21"/>
        </w:rPr>
        <w:t>事</w:t>
      </w:r>
      <w:r w:rsidRPr="00E961E2">
        <w:rPr>
          <w:rFonts w:ascii="ＭＳ 明朝" w:hAnsi="ＭＳ 明朝" w:hint="eastAsia"/>
          <w:kern w:val="0"/>
          <w:szCs w:val="21"/>
        </w:rPr>
        <w:t>」によらなければならない。</w:t>
      </w:r>
    </w:p>
    <w:p w14:paraId="1EEEF40D" w14:textId="77777777" w:rsidR="003B7180" w:rsidRPr="00E961E2" w:rsidRDefault="003B7180" w:rsidP="00E961E2">
      <w:pPr>
        <w:rPr>
          <w:rFonts w:ascii="ＭＳ 明朝" w:hAnsi="ＭＳ 明朝"/>
          <w:kern w:val="0"/>
          <w:szCs w:val="21"/>
        </w:rPr>
      </w:pPr>
    </w:p>
    <w:p w14:paraId="50154FBE" w14:textId="77777777" w:rsidR="003B7180" w:rsidRPr="00E961E2" w:rsidRDefault="003B7180" w:rsidP="00996410">
      <w:pPr>
        <w:pStyle w:val="2"/>
      </w:pPr>
      <w:bookmarkStart w:id="337" w:name="_Toc105142214"/>
      <w:r w:rsidRPr="00E961E2">
        <w:rPr>
          <w:rFonts w:hint="eastAsia"/>
        </w:rPr>
        <w:t>第</w:t>
      </w:r>
      <w:r>
        <w:rPr>
          <w:rFonts w:hint="eastAsia"/>
        </w:rPr>
        <w:t>５</w:t>
      </w:r>
      <w:r w:rsidRPr="00E961E2">
        <w:rPr>
          <w:rFonts w:hint="eastAsia"/>
        </w:rPr>
        <w:t>節　水路工</w:t>
      </w:r>
      <w:bookmarkEnd w:id="337"/>
    </w:p>
    <w:p w14:paraId="5CA10EA1" w14:textId="6B1F8489" w:rsidR="003B7180" w:rsidRPr="005E39AE" w:rsidRDefault="003B7180" w:rsidP="00F63AC3">
      <w:pPr>
        <w:pStyle w:val="3"/>
      </w:pPr>
      <w:bookmarkStart w:id="338" w:name="_Toc105142215"/>
      <w:r w:rsidRPr="005E39AE">
        <w:rPr>
          <w:rFonts w:hint="eastAsia"/>
        </w:rPr>
        <w:t>第５－14条　用水路工</w:t>
      </w:r>
      <w:bookmarkEnd w:id="338"/>
    </w:p>
    <w:p w14:paraId="29BB11D4" w14:textId="77777777" w:rsidR="003B7180" w:rsidRDefault="003B7180" w:rsidP="0086724F">
      <w:pPr>
        <w:autoSpaceDE w:val="0"/>
        <w:autoSpaceDN w:val="0"/>
        <w:adjustRightInd w:val="0"/>
        <w:ind w:leftChars="200" w:left="630" w:hangingChars="100" w:hanging="210"/>
        <w:jc w:val="left"/>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受注者は、用水路の施工にあたり、ほ場面標高等の変更による手戻りがないよう留意して施工しなければならない。</w:t>
      </w:r>
    </w:p>
    <w:p w14:paraId="24EEA8A4" w14:textId="03313AA4" w:rsidR="003B7180" w:rsidRPr="00E961E2" w:rsidRDefault="003B7180" w:rsidP="00986AAA">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kern w:val="0"/>
          <w:szCs w:val="21"/>
        </w:rPr>
        <w:t>２．</w:t>
      </w:r>
      <w:r w:rsidRPr="00E961E2">
        <w:rPr>
          <w:rFonts w:ascii="ＭＳ 明朝" w:hAnsi="ＭＳ 明朝" w:hint="eastAsia"/>
          <w:kern w:val="0"/>
          <w:szCs w:val="21"/>
        </w:rPr>
        <w:t>受注者は、用水路の溝畔について、漏水を起こすような石礫、雑物を取り除き、十分に締固め規定の断面に</w:t>
      </w:r>
      <w:r w:rsidRPr="00E961E2">
        <w:rPr>
          <w:rFonts w:ascii="ＭＳ 明朝" w:hAnsi="ＭＳ 明朝" w:hint="eastAsia"/>
          <w:color w:val="000000"/>
          <w:kern w:val="0"/>
          <w:szCs w:val="21"/>
        </w:rPr>
        <w:t>仕上げなければならない</w:t>
      </w:r>
    </w:p>
    <w:p w14:paraId="72C8714B" w14:textId="77777777" w:rsidR="003B7180" w:rsidRPr="00E961E2" w:rsidRDefault="003B7180" w:rsidP="0086724F">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３．</w:t>
      </w:r>
      <w:r w:rsidRPr="00E961E2">
        <w:rPr>
          <w:rFonts w:ascii="ＭＳ 明朝" w:hAnsi="ＭＳ 明朝" w:hint="eastAsia"/>
          <w:color w:val="000000"/>
          <w:kern w:val="0"/>
          <w:szCs w:val="21"/>
        </w:rPr>
        <w:t>受注者は、プレキャスト鉄筋コンクリート製品の運搬作業における取り扱いを吊金具又は支点付近で支える２点支持で行うとともに、衝撃を与えないように注意しなければならない。</w:t>
      </w:r>
    </w:p>
    <w:p w14:paraId="0EAF42A9" w14:textId="77777777" w:rsidR="003B7180" w:rsidRPr="00E961E2" w:rsidRDefault="003B7180" w:rsidP="0086724F">
      <w:pPr>
        <w:autoSpaceDE w:val="0"/>
        <w:autoSpaceDN w:val="0"/>
        <w:adjustRightInd w:val="0"/>
        <w:ind w:left="630" w:hangingChars="300" w:hanging="630"/>
        <w:jc w:val="left"/>
        <w:rPr>
          <w:rFonts w:ascii="ＭＳ 明朝" w:hAnsi="ＭＳ 明朝"/>
          <w:color w:val="000000"/>
          <w:kern w:val="0"/>
          <w:szCs w:val="21"/>
        </w:rPr>
      </w:pPr>
      <w:r>
        <w:rPr>
          <w:rFonts w:ascii="ＭＳ 明朝" w:hAnsi="ＭＳ 明朝" w:hint="eastAsia"/>
          <w:color w:val="000000"/>
          <w:kern w:val="0"/>
          <w:szCs w:val="21"/>
        </w:rPr>
        <w:t xml:space="preserve">  　４．</w:t>
      </w:r>
      <w:r w:rsidRPr="00E961E2">
        <w:rPr>
          <w:rFonts w:ascii="ＭＳ 明朝" w:hAnsi="ＭＳ 明朝" w:hint="eastAsia"/>
          <w:color w:val="000000"/>
          <w:kern w:val="0"/>
          <w:szCs w:val="21"/>
        </w:rPr>
        <w:t>受注者は、プレキャスト鉄筋コンクリート製品の保管のための積重ね段数を５段積みまでとし、損傷のないよう緩衝材を用いて、適切な保護を行わなければならない。</w:t>
      </w:r>
    </w:p>
    <w:p w14:paraId="749CFCF9" w14:textId="77777777" w:rsidR="003B7180" w:rsidRPr="00E961E2" w:rsidRDefault="003B7180" w:rsidP="00CB6EBF">
      <w:pPr>
        <w:autoSpaceDE w:val="0"/>
        <w:autoSpaceDN w:val="0"/>
        <w:adjustRightInd w:val="0"/>
        <w:ind w:left="630" w:hangingChars="300" w:hanging="630"/>
        <w:jc w:val="left"/>
        <w:rPr>
          <w:rFonts w:ascii="ＭＳ 明朝" w:hAnsi="ＭＳ 明朝"/>
          <w:color w:val="000000"/>
          <w:kern w:val="0"/>
          <w:szCs w:val="21"/>
        </w:rPr>
      </w:pPr>
      <w:r>
        <w:rPr>
          <w:rFonts w:ascii="ＭＳ 明朝" w:hAnsi="ＭＳ 明朝" w:hint="eastAsia"/>
          <w:color w:val="000000"/>
          <w:kern w:val="0"/>
          <w:szCs w:val="21"/>
        </w:rPr>
        <w:t xml:space="preserve">  　５．</w:t>
      </w:r>
      <w:r w:rsidRPr="00E961E2">
        <w:rPr>
          <w:rFonts w:ascii="ＭＳ 明朝" w:hAnsi="ＭＳ 明朝" w:hint="eastAsia"/>
          <w:color w:val="000000"/>
          <w:kern w:val="0"/>
          <w:szCs w:val="21"/>
        </w:rPr>
        <w:t>受注者は、プレキャスト鉄筋コンクリート製品の接合作業において、モルタル（セメント１：砂２）又はジョイント材により、漏水のないよう十分注意して施工しなければならない。</w:t>
      </w:r>
    </w:p>
    <w:p w14:paraId="45A1C369" w14:textId="77777777"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color w:val="000000"/>
          <w:kern w:val="0"/>
          <w:szCs w:val="21"/>
        </w:rPr>
        <w:t xml:space="preserve">  　６．</w:t>
      </w:r>
      <w:r w:rsidRPr="00E961E2">
        <w:rPr>
          <w:rFonts w:ascii="ＭＳ 明朝" w:hAnsi="ＭＳ 明朝" w:hint="eastAsia"/>
          <w:color w:val="000000"/>
          <w:kern w:val="0"/>
          <w:szCs w:val="21"/>
        </w:rPr>
        <w:t>受注者は、モルタル継目の施工において、プレキャスト鉄筋コンクリート製品据付後</w:t>
      </w:r>
      <w:r>
        <w:rPr>
          <w:rFonts w:ascii="ＭＳ 明朝" w:hAnsi="ＭＳ 明朝" w:hint="eastAsia"/>
          <w:color w:val="000000"/>
          <w:kern w:val="0"/>
          <w:szCs w:val="21"/>
        </w:rPr>
        <w:t>、</w:t>
      </w:r>
      <w:r w:rsidRPr="00E961E2">
        <w:rPr>
          <w:rFonts w:ascii="ＭＳ 明朝" w:hAnsi="ＭＳ 明朝" w:hint="eastAsia"/>
          <w:color w:val="000000"/>
          <w:kern w:val="0"/>
          <w:szCs w:val="21"/>
        </w:rPr>
        <w:t>継目を十分</w:t>
      </w:r>
      <w:r w:rsidRPr="00E961E2">
        <w:rPr>
          <w:rFonts w:ascii="ＭＳ 明朝" w:hAnsi="ＭＳ 明朝" w:hint="eastAsia"/>
          <w:kern w:val="0"/>
          <w:szCs w:val="21"/>
        </w:rPr>
        <w:t>清掃してから行うものとし、施工後、振動、衝撃を与えてはならない｡</w:t>
      </w:r>
    </w:p>
    <w:p w14:paraId="69D25CCC" w14:textId="77777777" w:rsidR="003B7180" w:rsidRPr="00E961E2" w:rsidRDefault="003B7180" w:rsidP="00CB6EBF">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kern w:val="0"/>
          <w:szCs w:val="21"/>
        </w:rPr>
        <w:t>７．</w:t>
      </w:r>
      <w:r w:rsidRPr="00E961E2">
        <w:rPr>
          <w:rFonts w:ascii="ＭＳ 明朝" w:hAnsi="ＭＳ 明朝" w:hint="eastAsia"/>
          <w:kern w:val="0"/>
          <w:szCs w:val="21"/>
        </w:rPr>
        <w:t>受注者</w:t>
      </w:r>
      <w:r w:rsidRPr="00E961E2">
        <w:rPr>
          <w:rFonts w:ascii="ＭＳ 明朝" w:hAnsi="ＭＳ 明朝" w:hint="eastAsia"/>
          <w:color w:val="000000"/>
          <w:kern w:val="0"/>
          <w:szCs w:val="21"/>
        </w:rPr>
        <w:t>は、プレキャスト鉄筋コンクリート製品の水路底の高さを受台又は基礎により調整し、凹凸がなく仕上がりが滑かで外観を損じないよう施工しなければならない。</w:t>
      </w:r>
    </w:p>
    <w:p w14:paraId="463EED27" w14:textId="77777777" w:rsidR="003B7180" w:rsidRPr="00CB6EBF" w:rsidRDefault="003B7180" w:rsidP="00E961E2">
      <w:pPr>
        <w:rPr>
          <w:rFonts w:ascii="ＭＳ 明朝" w:hAnsi="ＭＳ 明朝"/>
          <w:color w:val="000000"/>
          <w:kern w:val="0"/>
          <w:szCs w:val="21"/>
        </w:rPr>
      </w:pPr>
    </w:p>
    <w:p w14:paraId="771CD259" w14:textId="02C11421" w:rsidR="003B7180" w:rsidRPr="005E39AE" w:rsidRDefault="003B7180" w:rsidP="00F63AC3">
      <w:pPr>
        <w:pStyle w:val="3"/>
      </w:pPr>
      <w:bookmarkStart w:id="339" w:name="_Toc105142216"/>
      <w:r w:rsidRPr="005E39AE">
        <w:rPr>
          <w:rFonts w:hint="eastAsia"/>
        </w:rPr>
        <w:t xml:space="preserve">第５－15条　</w:t>
      </w:r>
      <w:r w:rsidRPr="005E39AE">
        <w:t xml:space="preserve"> </w:t>
      </w:r>
      <w:r w:rsidRPr="005E39AE">
        <w:rPr>
          <w:rFonts w:hint="eastAsia"/>
        </w:rPr>
        <w:t>排水路工</w:t>
      </w:r>
      <w:bookmarkEnd w:id="339"/>
    </w:p>
    <w:p w14:paraId="54C2F4BA" w14:textId="001E22A7" w:rsidR="003B7180" w:rsidRPr="00E961E2" w:rsidRDefault="003B7180" w:rsidP="00986AAA">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１．</w:t>
      </w:r>
      <w:r w:rsidRPr="00E961E2">
        <w:rPr>
          <w:rFonts w:ascii="ＭＳ 明朝" w:hAnsi="ＭＳ 明朝" w:hint="eastAsia"/>
          <w:color w:val="000000"/>
          <w:kern w:val="0"/>
          <w:szCs w:val="21"/>
        </w:rPr>
        <w:t>受注者は、排水路の施工にあたり、ほ場面標高等の変更による手戻りがないよう留意して施工しなければならない。</w:t>
      </w:r>
    </w:p>
    <w:p w14:paraId="0F564B7F" w14:textId="6C80B814" w:rsidR="003B7180" w:rsidRDefault="003B7180" w:rsidP="00986AAA">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２．</w:t>
      </w:r>
      <w:r w:rsidRPr="00E961E2">
        <w:rPr>
          <w:rFonts w:ascii="ＭＳ 明朝" w:hAnsi="ＭＳ 明朝" w:hint="eastAsia"/>
          <w:color w:val="000000"/>
          <w:kern w:val="0"/>
          <w:szCs w:val="21"/>
        </w:rPr>
        <w:t>受注者は、排水路の溝畔について、漏水を起こすような石礫、雑物を取り除き、十分に締固め規定の断面に仕上げなければならない</w:t>
      </w:r>
      <w:r>
        <w:rPr>
          <w:rFonts w:ascii="ＭＳ 明朝" w:hAnsi="ＭＳ 明朝" w:hint="eastAsia"/>
          <w:color w:val="000000"/>
          <w:kern w:val="0"/>
          <w:szCs w:val="21"/>
        </w:rPr>
        <w:t>。</w:t>
      </w:r>
    </w:p>
    <w:p w14:paraId="7C9AFAAF" w14:textId="77777777" w:rsidR="003B7180" w:rsidRPr="00E961E2" w:rsidRDefault="003B7180" w:rsidP="00CB6EBF">
      <w:pPr>
        <w:autoSpaceDE w:val="0"/>
        <w:autoSpaceDN w:val="0"/>
        <w:adjustRightInd w:val="0"/>
        <w:ind w:leftChars="200" w:left="630" w:hangingChars="100" w:hanging="210"/>
        <w:jc w:val="left"/>
        <w:rPr>
          <w:rFonts w:ascii="ＭＳ 明朝" w:hAnsi="ＭＳ 明朝"/>
          <w:color w:val="000000"/>
          <w:kern w:val="0"/>
          <w:szCs w:val="21"/>
        </w:rPr>
      </w:pPr>
      <w:r>
        <w:rPr>
          <w:rFonts w:ascii="ＭＳ 明朝" w:hAnsi="ＭＳ 明朝" w:hint="eastAsia"/>
          <w:color w:val="000000"/>
          <w:kern w:val="0"/>
          <w:szCs w:val="21"/>
        </w:rPr>
        <w:t>３．</w:t>
      </w:r>
      <w:r w:rsidRPr="00E961E2">
        <w:rPr>
          <w:rFonts w:ascii="ＭＳ 明朝" w:hAnsi="ＭＳ 明朝" w:hint="eastAsia"/>
          <w:color w:val="000000"/>
          <w:kern w:val="0"/>
          <w:szCs w:val="21"/>
        </w:rPr>
        <w:t>受注者は、プレキャスト鉄筋コンクリート製品の運搬作業における取り扱いを吊金具又は支点付近で支える２点支持で行うとともに、衝撃を与えないように注意しなければならない。</w:t>
      </w:r>
    </w:p>
    <w:p w14:paraId="60900A93" w14:textId="77777777" w:rsidR="003B7180" w:rsidRPr="00E961E2" w:rsidRDefault="003B7180" w:rsidP="00CB6EBF">
      <w:pPr>
        <w:autoSpaceDE w:val="0"/>
        <w:autoSpaceDN w:val="0"/>
        <w:adjustRightInd w:val="0"/>
        <w:ind w:left="630" w:hangingChars="300" w:hanging="630"/>
        <w:jc w:val="left"/>
        <w:rPr>
          <w:rFonts w:ascii="ＭＳ 明朝" w:hAnsi="ＭＳ 明朝"/>
          <w:color w:val="000000"/>
          <w:kern w:val="0"/>
          <w:szCs w:val="21"/>
        </w:rPr>
      </w:pPr>
      <w:r>
        <w:rPr>
          <w:rFonts w:ascii="ＭＳ 明朝" w:hAnsi="ＭＳ 明朝" w:hint="eastAsia"/>
          <w:color w:val="000000"/>
          <w:kern w:val="0"/>
          <w:szCs w:val="21"/>
        </w:rPr>
        <w:t xml:space="preserve">  　４．</w:t>
      </w:r>
      <w:r w:rsidRPr="00E961E2">
        <w:rPr>
          <w:rFonts w:ascii="ＭＳ 明朝" w:hAnsi="ＭＳ 明朝" w:hint="eastAsia"/>
          <w:color w:val="000000"/>
          <w:kern w:val="0"/>
          <w:szCs w:val="21"/>
        </w:rPr>
        <w:t>受注者は、プレキャスト鉄筋コンクリート製品の保管のための積重ね段数を５段積みまでとし、損傷のないよう緩衝材を用いて、適切な保護を行わなければならない。</w:t>
      </w:r>
    </w:p>
    <w:p w14:paraId="10F2A51D" w14:textId="77777777"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color w:val="000000"/>
          <w:kern w:val="0"/>
          <w:szCs w:val="21"/>
        </w:rPr>
        <w:t xml:space="preserve">  　５．</w:t>
      </w:r>
      <w:r w:rsidRPr="00E961E2">
        <w:rPr>
          <w:rFonts w:ascii="ＭＳ 明朝" w:hAnsi="ＭＳ 明朝" w:hint="eastAsia"/>
          <w:color w:val="000000"/>
          <w:kern w:val="0"/>
          <w:szCs w:val="21"/>
        </w:rPr>
        <w:t>受注者は、プレキャスト鉄筋コンクリート製品の水路底の高さを受台又は基礎により調整し、凹凸がなく仕上がりが滑かで外観を損じな</w:t>
      </w:r>
      <w:r w:rsidRPr="00E961E2">
        <w:rPr>
          <w:rFonts w:ascii="ＭＳ 明朝" w:hAnsi="ＭＳ 明朝" w:hint="eastAsia"/>
          <w:kern w:val="0"/>
          <w:szCs w:val="21"/>
        </w:rPr>
        <w:t>いよう施工しなければならない。</w:t>
      </w:r>
    </w:p>
    <w:p w14:paraId="04B75523" w14:textId="12B6A053" w:rsidR="003B7180" w:rsidRPr="00E961E2" w:rsidRDefault="003B7180" w:rsidP="00986AAA">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６．</w:t>
      </w:r>
      <w:r w:rsidRPr="00E961E2">
        <w:rPr>
          <w:rFonts w:ascii="ＭＳ 明朝" w:hAnsi="ＭＳ 明朝" w:hint="eastAsia"/>
          <w:kern w:val="0"/>
          <w:szCs w:val="21"/>
        </w:rPr>
        <w:t>受注者は、計画線に対して出入り、よじれのないよう、柵渠を設計図書に示す高さに、正しく組立てなければならない。</w:t>
      </w:r>
    </w:p>
    <w:p w14:paraId="0849D777" w14:textId="2512431A"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７．</w:t>
      </w:r>
      <w:r w:rsidRPr="00E961E2">
        <w:rPr>
          <w:rFonts w:ascii="ＭＳ 明朝" w:hAnsi="ＭＳ 明朝" w:hint="eastAsia"/>
          <w:kern w:val="0"/>
          <w:szCs w:val="21"/>
        </w:rPr>
        <w:t>受注者は、柵板を損傷のないよう丁寧に取り扱い、設置に際しては、特に表裏を間違わないようにしなければならない。</w:t>
      </w:r>
    </w:p>
    <w:p w14:paraId="13DBA91B" w14:textId="77777777" w:rsidR="003B7180" w:rsidRPr="00CB6EBF" w:rsidRDefault="003B7180" w:rsidP="00E961E2">
      <w:pPr>
        <w:rPr>
          <w:rFonts w:ascii="ＭＳ 明朝" w:hAnsi="ＭＳ 明朝"/>
          <w:kern w:val="0"/>
          <w:szCs w:val="21"/>
        </w:rPr>
      </w:pPr>
    </w:p>
    <w:p w14:paraId="6CF31F1D" w14:textId="77777777" w:rsidR="003B7180" w:rsidRPr="005E39AE" w:rsidRDefault="003B7180" w:rsidP="00F63AC3">
      <w:pPr>
        <w:pStyle w:val="3"/>
      </w:pPr>
      <w:bookmarkStart w:id="340" w:name="_Toc105142217"/>
      <w:r w:rsidRPr="005E39AE">
        <w:rPr>
          <w:rFonts w:hint="eastAsia"/>
        </w:rPr>
        <w:t>第５－16条　耕区の取水施設</w:t>
      </w:r>
      <w:bookmarkEnd w:id="340"/>
    </w:p>
    <w:p w14:paraId="45FD7F1D"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耕区用水の取水施設は、原則として設計図書に明示する位置に設置するものとする。なお、現地に適合しない場合は、監督職員と協議するものとする。</w:t>
      </w:r>
    </w:p>
    <w:p w14:paraId="290264D0" w14:textId="77777777" w:rsidR="003B7180" w:rsidRPr="00E961E2" w:rsidRDefault="003B7180" w:rsidP="00E961E2">
      <w:pPr>
        <w:rPr>
          <w:rFonts w:ascii="ＭＳ 明朝" w:hAnsi="ＭＳ 明朝"/>
          <w:kern w:val="0"/>
          <w:szCs w:val="21"/>
        </w:rPr>
      </w:pPr>
    </w:p>
    <w:p w14:paraId="5BE23AE8" w14:textId="77777777" w:rsidR="003B7180" w:rsidRPr="00E961E2" w:rsidRDefault="003B7180" w:rsidP="00996410">
      <w:pPr>
        <w:pStyle w:val="2"/>
      </w:pPr>
      <w:bookmarkStart w:id="341" w:name="_Toc105142218"/>
      <w:r w:rsidRPr="00E961E2">
        <w:rPr>
          <w:rFonts w:hint="eastAsia"/>
        </w:rPr>
        <w:t>第６節　暗渠排水工</w:t>
      </w:r>
      <w:bookmarkEnd w:id="341"/>
    </w:p>
    <w:p w14:paraId="10FAAABB" w14:textId="77777777" w:rsidR="003B7180" w:rsidRPr="005E39AE" w:rsidRDefault="003B7180" w:rsidP="00F63AC3">
      <w:pPr>
        <w:pStyle w:val="3"/>
      </w:pPr>
      <w:bookmarkStart w:id="342" w:name="_Toc105142219"/>
      <w:r w:rsidRPr="005E39AE">
        <w:rPr>
          <w:rFonts w:hint="eastAsia"/>
        </w:rPr>
        <w:t>第５－17条　掘削機械の操作</w:t>
      </w:r>
      <w:bookmarkEnd w:id="342"/>
    </w:p>
    <w:p w14:paraId="7B74703E"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受注者は、掘削にあたって、ほ場面の高低及び地耐力を考慮し、設計図書に明示する深さ、勾配を維持するよう常に機械の操作に注意しなければならない。</w:t>
      </w:r>
    </w:p>
    <w:p w14:paraId="3D02F016" w14:textId="77777777" w:rsidR="003B7180" w:rsidRPr="00E961E2" w:rsidRDefault="003B7180" w:rsidP="00E961E2">
      <w:pPr>
        <w:rPr>
          <w:rFonts w:ascii="ＭＳ 明朝" w:hAnsi="ＭＳ 明朝"/>
          <w:kern w:val="0"/>
          <w:szCs w:val="21"/>
        </w:rPr>
      </w:pPr>
    </w:p>
    <w:p w14:paraId="34C155AF" w14:textId="77777777" w:rsidR="003B7180" w:rsidRPr="005E39AE" w:rsidRDefault="003B7180" w:rsidP="00F63AC3">
      <w:pPr>
        <w:pStyle w:val="3"/>
      </w:pPr>
      <w:bookmarkStart w:id="343" w:name="_Toc105142220"/>
      <w:r w:rsidRPr="005E39AE">
        <w:rPr>
          <w:rFonts w:hint="eastAsia"/>
        </w:rPr>
        <w:t>第５－18条　掘削及び配管順序</w:t>
      </w:r>
      <w:bookmarkEnd w:id="343"/>
    </w:p>
    <w:p w14:paraId="7800DE4E" w14:textId="77777777" w:rsidR="003B7180" w:rsidRPr="00E961E2" w:rsidRDefault="003B7180" w:rsidP="00CB6EB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掘削にあたって、導水渠、集水渠、吸水渠の順に下流から上流に向かって施工しなければならない。配管にあたっては、上流から下流に向かって施工し、各連結部を円滑に接合しなければならない。また、溝底部が凸凹蛇行のないよう施工しなければならない。</w:t>
      </w:r>
    </w:p>
    <w:p w14:paraId="545D5E54" w14:textId="77777777" w:rsidR="003B7180" w:rsidRPr="00E961E2" w:rsidRDefault="003B7180" w:rsidP="00CB6EBF">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．受注者は、溝底が軟弱であったり、泥水がたまっている中に管を埋設する場合は、効用を阻害しないよう注意しなければならない。</w:t>
      </w:r>
    </w:p>
    <w:p w14:paraId="1CF8B06F" w14:textId="77777777" w:rsidR="003B7180" w:rsidRPr="00E961E2" w:rsidRDefault="003B7180" w:rsidP="00E961E2">
      <w:pPr>
        <w:rPr>
          <w:rFonts w:ascii="ＭＳ 明朝" w:hAnsi="ＭＳ 明朝"/>
          <w:kern w:val="0"/>
          <w:szCs w:val="21"/>
        </w:rPr>
      </w:pPr>
    </w:p>
    <w:p w14:paraId="0B9545BB" w14:textId="77777777" w:rsidR="003B7180" w:rsidRPr="005E39AE" w:rsidRDefault="003B7180" w:rsidP="00F63AC3">
      <w:pPr>
        <w:pStyle w:val="3"/>
      </w:pPr>
      <w:bookmarkStart w:id="344" w:name="_Toc105142221"/>
      <w:r w:rsidRPr="005E39AE">
        <w:rPr>
          <w:rFonts w:hint="eastAsia"/>
        </w:rPr>
        <w:t>第５－19条　被覆材</w:t>
      </w:r>
      <w:bookmarkEnd w:id="344"/>
    </w:p>
    <w:p w14:paraId="78A0BB45"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受注者は、被覆材について、圧密後の状態で設計図書に明示する厚さを確保し、かつ管体を十分被覆するよう施工しなければならない。</w:t>
      </w:r>
    </w:p>
    <w:p w14:paraId="493D49F1" w14:textId="77777777" w:rsidR="003B7180" w:rsidRPr="00E961E2" w:rsidRDefault="003B7180" w:rsidP="00E961E2">
      <w:pPr>
        <w:rPr>
          <w:rFonts w:ascii="ＭＳ 明朝" w:hAnsi="ＭＳ 明朝"/>
          <w:kern w:val="0"/>
          <w:szCs w:val="21"/>
        </w:rPr>
      </w:pPr>
    </w:p>
    <w:p w14:paraId="4F4A7067" w14:textId="77777777" w:rsidR="003B7180" w:rsidRPr="005E39AE" w:rsidRDefault="003B7180" w:rsidP="00F63AC3">
      <w:pPr>
        <w:pStyle w:val="3"/>
      </w:pPr>
      <w:bookmarkStart w:id="345" w:name="_Toc105142222"/>
      <w:r w:rsidRPr="005E39AE">
        <w:rPr>
          <w:rFonts w:hint="eastAsia"/>
        </w:rPr>
        <w:t>第５－20条　泥水流入の防止</w:t>
      </w:r>
      <w:bookmarkEnd w:id="345"/>
    </w:p>
    <w:p w14:paraId="75C6EEB0" w14:textId="77777777" w:rsidR="003B7180" w:rsidRPr="00E961E2" w:rsidRDefault="003B7180" w:rsidP="00CB6EBF">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受注者は、管の上流端について、キャップを用い土砂の流入を防がなければならない。また、布設作業を一時中断するような場合は、栓をして泥水の流入を防がなければならない。</w:t>
      </w:r>
    </w:p>
    <w:p w14:paraId="6BBFDCE2" w14:textId="77777777" w:rsidR="003B7180" w:rsidRPr="00E961E2" w:rsidRDefault="003B7180" w:rsidP="00E961E2">
      <w:pPr>
        <w:rPr>
          <w:rFonts w:ascii="ＭＳ 明朝" w:hAnsi="ＭＳ 明朝"/>
          <w:kern w:val="0"/>
          <w:szCs w:val="21"/>
        </w:rPr>
      </w:pPr>
    </w:p>
    <w:p w14:paraId="3A89A930" w14:textId="77777777" w:rsidR="003B7180" w:rsidRPr="00E961E2" w:rsidRDefault="003B7180" w:rsidP="00996410">
      <w:pPr>
        <w:pStyle w:val="2"/>
        <w:rPr>
          <w:bCs/>
        </w:rPr>
      </w:pPr>
      <w:bookmarkStart w:id="346" w:name="_Toc105142223"/>
      <w:r w:rsidRPr="00E961E2">
        <w:rPr>
          <w:rFonts w:hint="eastAsia"/>
          <w:bCs/>
        </w:rPr>
        <w:t xml:space="preserve">第７節　</w:t>
      </w:r>
      <w:r w:rsidRPr="00E961E2">
        <w:rPr>
          <w:rFonts w:hint="eastAsia"/>
        </w:rPr>
        <w:t>ほ場内沈砂池工</w:t>
      </w:r>
      <w:bookmarkEnd w:id="346"/>
    </w:p>
    <w:p w14:paraId="4E2C5D3F" w14:textId="77777777" w:rsidR="003B7180" w:rsidRPr="005E39AE" w:rsidRDefault="003B7180" w:rsidP="00F63AC3">
      <w:pPr>
        <w:pStyle w:val="3"/>
      </w:pPr>
      <w:bookmarkStart w:id="347" w:name="_Toc105142224"/>
      <w:r w:rsidRPr="005E39AE">
        <w:rPr>
          <w:rFonts w:hint="eastAsia"/>
        </w:rPr>
        <w:t>第５－21条　ほ場内沈砂池工</w:t>
      </w:r>
      <w:bookmarkEnd w:id="347"/>
    </w:p>
    <w:p w14:paraId="43B90F64" w14:textId="1F8DE069" w:rsidR="003B7180" w:rsidRPr="00E961E2" w:rsidRDefault="003B7180" w:rsidP="00986AAA">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１．</w:t>
      </w:r>
      <w:r w:rsidRPr="00E961E2">
        <w:rPr>
          <w:rFonts w:ascii="ＭＳ 明朝" w:hAnsi="ＭＳ 明朝" w:hint="eastAsia"/>
          <w:kern w:val="0"/>
          <w:szCs w:val="21"/>
        </w:rPr>
        <w:t>受注者は、設計図書に示す位置に沈砂池を設置しなければならない。なお、この沈砂池は工事完成時に埋戻さなければならない。</w:t>
      </w:r>
    </w:p>
    <w:p w14:paraId="2D90517C" w14:textId="77777777" w:rsidR="003B7180" w:rsidRPr="00E961E2" w:rsidRDefault="003B7180" w:rsidP="00E961E2">
      <w:pPr>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２．沈砂池の法面整形については、第３－12</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法面仕上げの規定によるものとする。</w:t>
      </w:r>
    </w:p>
    <w:p w14:paraId="60BFA87F" w14:textId="0AA3068F" w:rsidR="003B7180" w:rsidRPr="00E961E2" w:rsidRDefault="003B7180" w:rsidP="001144BE">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３．</w:t>
      </w:r>
      <w:r w:rsidRPr="00E961E2">
        <w:rPr>
          <w:rFonts w:ascii="ＭＳ 明朝" w:hAnsi="ＭＳ 明朝" w:hint="eastAsia"/>
          <w:kern w:val="0"/>
          <w:szCs w:val="21"/>
        </w:rPr>
        <w:t xml:space="preserve">護岸に使用するふとんかご及びじゃかごの施工については第３章 </w:t>
      </w:r>
      <w:r>
        <w:rPr>
          <w:rFonts w:ascii="ＭＳ 明朝" w:hAnsi="ＭＳ 明朝" w:hint="eastAsia"/>
          <w:kern w:val="0"/>
          <w:szCs w:val="21"/>
        </w:rPr>
        <w:t>第10</w:t>
      </w:r>
      <w:r w:rsidRPr="00E961E2">
        <w:rPr>
          <w:rFonts w:ascii="ＭＳ 明朝" w:hAnsi="ＭＳ 明朝" w:hint="eastAsia"/>
          <w:kern w:val="0"/>
          <w:szCs w:val="21"/>
        </w:rPr>
        <w:t>節 鉄線かご工の規定によるものとする。</w:t>
      </w:r>
    </w:p>
    <w:p w14:paraId="33B007F3" w14:textId="77777777" w:rsidR="003B7180" w:rsidRPr="00E961E2" w:rsidRDefault="003B7180" w:rsidP="00CB6EBF">
      <w:pPr>
        <w:autoSpaceDE w:val="0"/>
        <w:autoSpaceDN w:val="0"/>
        <w:adjustRightInd w:val="0"/>
        <w:ind w:leftChars="200" w:left="630" w:hangingChars="100" w:hanging="210"/>
        <w:jc w:val="left"/>
        <w:rPr>
          <w:rFonts w:ascii="ＭＳ 明朝" w:hAnsi="ＭＳ 明朝"/>
          <w:kern w:val="0"/>
          <w:szCs w:val="21"/>
        </w:rPr>
      </w:pPr>
      <w:r>
        <w:rPr>
          <w:rFonts w:ascii="ＭＳ 明朝" w:hAnsi="ＭＳ 明朝" w:hint="eastAsia"/>
          <w:kern w:val="0"/>
          <w:szCs w:val="21"/>
        </w:rPr>
        <w:lastRenderedPageBreak/>
        <w:t>４．護岸に使用する柵工の施工については、第５－15</w:t>
      </w:r>
      <w:r w:rsidRPr="00E961E2">
        <w:rPr>
          <w:rFonts w:ascii="ＭＳ 明朝" w:hAnsi="ＭＳ 明朝" w:hint="eastAsia"/>
          <w:kern w:val="0"/>
          <w:szCs w:val="21"/>
        </w:rPr>
        <w:t>条 排水路工６及び７の規定に準じるものとする。</w:t>
      </w:r>
    </w:p>
    <w:p w14:paraId="032DB9C4" w14:textId="77777777" w:rsidR="003B7180" w:rsidRPr="00E961E2" w:rsidRDefault="003B7180" w:rsidP="00CB6EBF">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５．</w:t>
      </w:r>
      <w:r w:rsidRPr="00E961E2">
        <w:rPr>
          <w:rFonts w:ascii="ＭＳ 明朝" w:hAnsi="ＭＳ 明朝" w:hint="eastAsia"/>
          <w:kern w:val="0"/>
          <w:szCs w:val="21"/>
        </w:rPr>
        <w:t>受注者は</w:t>
      </w:r>
      <w:r>
        <w:rPr>
          <w:rFonts w:ascii="ＭＳ 明朝" w:hAnsi="ＭＳ 明朝" w:hint="eastAsia"/>
          <w:kern w:val="0"/>
          <w:szCs w:val="21"/>
        </w:rPr>
        <w:t>、ほ場内沈砂池取り壊しにより発生した建設副産物については、第１－20</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建設副産物の規定によるものとする。</w:t>
      </w:r>
    </w:p>
    <w:p w14:paraId="0C3C486E" w14:textId="77777777" w:rsidR="003B7180" w:rsidRPr="00CB6EBF" w:rsidRDefault="003B7180" w:rsidP="00E961E2">
      <w:pPr>
        <w:rPr>
          <w:rFonts w:ascii="ＭＳ 明朝" w:hAnsi="ＭＳ 明朝"/>
          <w:kern w:val="0"/>
          <w:szCs w:val="21"/>
        </w:rPr>
      </w:pPr>
    </w:p>
    <w:p w14:paraId="40399531" w14:textId="20E6D46B" w:rsidR="00986AAA" w:rsidRDefault="00986AAA">
      <w:pPr>
        <w:widowControl/>
        <w:jc w:val="left"/>
        <w:rPr>
          <w:rFonts w:ascii="ＭＳ 明朝" w:hAnsi="ＭＳ 明朝"/>
          <w:kern w:val="0"/>
          <w:szCs w:val="21"/>
        </w:rPr>
      </w:pPr>
      <w:r>
        <w:rPr>
          <w:rFonts w:ascii="ＭＳ 明朝" w:hAnsi="ＭＳ 明朝"/>
          <w:kern w:val="0"/>
          <w:szCs w:val="21"/>
        </w:rPr>
        <w:br w:type="page"/>
      </w:r>
    </w:p>
    <w:p w14:paraId="526FD028" w14:textId="77777777" w:rsidR="003B7180" w:rsidRPr="00E961E2" w:rsidRDefault="003B7180" w:rsidP="00E961E2">
      <w:pPr>
        <w:rPr>
          <w:rFonts w:ascii="ＭＳ 明朝" w:hAnsi="ＭＳ 明朝"/>
          <w:kern w:val="0"/>
          <w:szCs w:val="21"/>
        </w:rPr>
      </w:pPr>
    </w:p>
    <w:p w14:paraId="7C1D539C" w14:textId="26916CB8" w:rsidR="003B7180" w:rsidRDefault="003B7180" w:rsidP="00E961E2">
      <w:pPr>
        <w:rPr>
          <w:rFonts w:ascii="ＭＳ 明朝" w:hAnsi="ＭＳ 明朝"/>
          <w:kern w:val="0"/>
          <w:szCs w:val="21"/>
        </w:rPr>
      </w:pPr>
    </w:p>
    <w:p w14:paraId="34048EAF" w14:textId="2DE2A020" w:rsidR="00986AAA" w:rsidRDefault="00986AAA" w:rsidP="00E961E2">
      <w:pPr>
        <w:rPr>
          <w:rFonts w:ascii="ＭＳ 明朝" w:hAnsi="ＭＳ 明朝"/>
          <w:kern w:val="0"/>
          <w:szCs w:val="21"/>
        </w:rPr>
      </w:pPr>
    </w:p>
    <w:p w14:paraId="6A25A937" w14:textId="41D988A9" w:rsidR="00986AAA" w:rsidRDefault="00986AAA" w:rsidP="00E961E2">
      <w:pPr>
        <w:rPr>
          <w:rFonts w:ascii="ＭＳ 明朝" w:hAnsi="ＭＳ 明朝"/>
          <w:kern w:val="0"/>
          <w:szCs w:val="21"/>
        </w:rPr>
      </w:pPr>
    </w:p>
    <w:p w14:paraId="515C8187" w14:textId="64E1F27B" w:rsidR="00986AAA" w:rsidRDefault="00986AAA" w:rsidP="00E961E2">
      <w:pPr>
        <w:rPr>
          <w:rFonts w:ascii="ＭＳ 明朝" w:hAnsi="ＭＳ 明朝"/>
          <w:kern w:val="0"/>
          <w:szCs w:val="21"/>
        </w:rPr>
      </w:pPr>
    </w:p>
    <w:p w14:paraId="4B203BBD" w14:textId="2EA0A072" w:rsidR="00986AAA" w:rsidRDefault="00986AAA" w:rsidP="00E961E2">
      <w:pPr>
        <w:rPr>
          <w:rFonts w:ascii="ＭＳ 明朝" w:hAnsi="ＭＳ 明朝"/>
          <w:kern w:val="0"/>
          <w:szCs w:val="21"/>
        </w:rPr>
      </w:pPr>
    </w:p>
    <w:p w14:paraId="633806A2" w14:textId="77637128" w:rsidR="00986AAA" w:rsidRDefault="00986AAA" w:rsidP="00E961E2">
      <w:pPr>
        <w:rPr>
          <w:rFonts w:ascii="ＭＳ 明朝" w:hAnsi="ＭＳ 明朝"/>
          <w:kern w:val="0"/>
          <w:szCs w:val="21"/>
        </w:rPr>
      </w:pPr>
    </w:p>
    <w:p w14:paraId="3CF8F27C" w14:textId="357B48B4" w:rsidR="00986AAA" w:rsidRDefault="00986AAA" w:rsidP="00E961E2">
      <w:pPr>
        <w:rPr>
          <w:rFonts w:ascii="ＭＳ 明朝" w:hAnsi="ＭＳ 明朝"/>
          <w:kern w:val="0"/>
          <w:szCs w:val="21"/>
        </w:rPr>
      </w:pPr>
    </w:p>
    <w:p w14:paraId="55A0EA12" w14:textId="194095B9" w:rsidR="00986AAA" w:rsidRDefault="00986AAA" w:rsidP="00E961E2">
      <w:pPr>
        <w:rPr>
          <w:rFonts w:ascii="ＭＳ 明朝" w:hAnsi="ＭＳ 明朝"/>
          <w:kern w:val="0"/>
          <w:szCs w:val="21"/>
        </w:rPr>
      </w:pPr>
    </w:p>
    <w:p w14:paraId="5DBCA43C" w14:textId="28F57D52" w:rsidR="00986AAA" w:rsidRDefault="00986AAA" w:rsidP="00E961E2">
      <w:pPr>
        <w:rPr>
          <w:rFonts w:ascii="ＭＳ 明朝" w:hAnsi="ＭＳ 明朝"/>
          <w:kern w:val="0"/>
          <w:szCs w:val="21"/>
        </w:rPr>
      </w:pPr>
    </w:p>
    <w:p w14:paraId="6CD57F5D" w14:textId="5584050D" w:rsidR="00986AAA" w:rsidRDefault="00986AAA" w:rsidP="00E961E2">
      <w:pPr>
        <w:rPr>
          <w:rFonts w:ascii="ＭＳ 明朝" w:hAnsi="ＭＳ 明朝"/>
          <w:kern w:val="0"/>
          <w:szCs w:val="21"/>
        </w:rPr>
      </w:pPr>
    </w:p>
    <w:p w14:paraId="44C29DB6" w14:textId="79292EB9" w:rsidR="00986AAA" w:rsidRDefault="00986AAA" w:rsidP="00E961E2">
      <w:pPr>
        <w:rPr>
          <w:rFonts w:ascii="ＭＳ 明朝" w:hAnsi="ＭＳ 明朝"/>
          <w:kern w:val="0"/>
          <w:szCs w:val="21"/>
        </w:rPr>
      </w:pPr>
    </w:p>
    <w:p w14:paraId="3BF266B8" w14:textId="5D5B6FE4" w:rsidR="00986AAA" w:rsidRDefault="00986AAA" w:rsidP="00E961E2">
      <w:pPr>
        <w:rPr>
          <w:rFonts w:ascii="ＭＳ 明朝" w:hAnsi="ＭＳ 明朝"/>
          <w:kern w:val="0"/>
          <w:szCs w:val="21"/>
        </w:rPr>
      </w:pPr>
    </w:p>
    <w:p w14:paraId="17E06FDF" w14:textId="18308306" w:rsidR="00986AAA" w:rsidRDefault="00986AAA" w:rsidP="00E961E2">
      <w:pPr>
        <w:rPr>
          <w:rFonts w:ascii="ＭＳ 明朝" w:hAnsi="ＭＳ 明朝"/>
          <w:kern w:val="0"/>
          <w:szCs w:val="21"/>
        </w:rPr>
      </w:pPr>
    </w:p>
    <w:p w14:paraId="181F3BD3" w14:textId="77777777" w:rsidR="00986AAA" w:rsidRPr="00E961E2" w:rsidRDefault="00986AAA" w:rsidP="00E961E2">
      <w:pPr>
        <w:rPr>
          <w:rFonts w:ascii="ＭＳ 明朝" w:hAnsi="ＭＳ 明朝"/>
          <w:kern w:val="0"/>
          <w:szCs w:val="21"/>
        </w:rPr>
      </w:pPr>
    </w:p>
    <w:p w14:paraId="0C1D8D92" w14:textId="77777777" w:rsidR="003B7180" w:rsidRPr="00E961E2" w:rsidRDefault="003B7180" w:rsidP="005E39AE">
      <w:pPr>
        <w:pStyle w:val="1"/>
        <w:rPr>
          <w:rFonts w:ascii="ＭＳ 明朝" w:hAnsi="ＭＳ 明朝"/>
          <w:b/>
          <w:bCs/>
          <w:kern w:val="0"/>
          <w:sz w:val="40"/>
        </w:rPr>
      </w:pPr>
      <w:bookmarkStart w:id="348" w:name="_Toc105142225"/>
      <w:r>
        <w:rPr>
          <w:rFonts w:ascii="ＭＳ 明朝" w:hAnsi="ＭＳ 明朝" w:hint="eastAsia"/>
          <w:b/>
          <w:bCs/>
          <w:kern w:val="0"/>
          <w:sz w:val="40"/>
        </w:rPr>
        <w:t>第６</w:t>
      </w:r>
      <w:r w:rsidRPr="00E961E2">
        <w:rPr>
          <w:rFonts w:ascii="ＭＳ 明朝" w:hAnsi="ＭＳ 明朝" w:hint="eastAsia"/>
          <w:b/>
          <w:bCs/>
          <w:kern w:val="0"/>
          <w:sz w:val="40"/>
        </w:rPr>
        <w:t>章　農用地造成工事</w:t>
      </w:r>
      <w:bookmarkEnd w:id="348"/>
    </w:p>
    <w:p w14:paraId="64CCE44B" w14:textId="77777777" w:rsidR="003B7180" w:rsidRPr="00E961E2" w:rsidRDefault="003B7180" w:rsidP="00E961E2">
      <w:pPr>
        <w:rPr>
          <w:rFonts w:ascii="ＭＳ 明朝" w:hAnsi="ＭＳ 明朝"/>
          <w:b/>
          <w:bCs/>
          <w:kern w:val="0"/>
          <w:sz w:val="24"/>
          <w:szCs w:val="21"/>
        </w:rPr>
      </w:pPr>
    </w:p>
    <w:p w14:paraId="235EEB50" w14:textId="77777777" w:rsidR="003B7180" w:rsidRPr="00E961E2" w:rsidRDefault="003B7180" w:rsidP="00E961E2">
      <w:pPr>
        <w:rPr>
          <w:rFonts w:ascii="ＭＳ 明朝" w:hAnsi="ＭＳ 明朝"/>
          <w:b/>
          <w:bCs/>
          <w:kern w:val="0"/>
          <w:sz w:val="24"/>
          <w:szCs w:val="21"/>
        </w:rPr>
      </w:pPr>
    </w:p>
    <w:p w14:paraId="0B761C48" w14:textId="77777777" w:rsidR="003B7180" w:rsidRPr="00E961E2" w:rsidRDefault="003B7180" w:rsidP="00E961E2">
      <w:pPr>
        <w:rPr>
          <w:rFonts w:ascii="ＭＳ 明朝" w:hAnsi="ＭＳ 明朝"/>
          <w:b/>
          <w:bCs/>
          <w:kern w:val="0"/>
          <w:sz w:val="24"/>
          <w:szCs w:val="21"/>
        </w:rPr>
      </w:pPr>
    </w:p>
    <w:p w14:paraId="4D279CD2" w14:textId="77777777" w:rsidR="003B7180" w:rsidRPr="00E961E2" w:rsidRDefault="003B7180" w:rsidP="00E961E2">
      <w:pPr>
        <w:rPr>
          <w:rFonts w:ascii="ＭＳ 明朝" w:hAnsi="ＭＳ 明朝"/>
          <w:b/>
          <w:bCs/>
          <w:kern w:val="0"/>
          <w:sz w:val="24"/>
          <w:szCs w:val="21"/>
        </w:rPr>
      </w:pPr>
    </w:p>
    <w:p w14:paraId="03B7F3A4" w14:textId="77777777" w:rsidR="003B7180" w:rsidRPr="00E961E2" w:rsidRDefault="003B7180" w:rsidP="00E961E2">
      <w:pPr>
        <w:rPr>
          <w:rFonts w:ascii="ＭＳ 明朝" w:hAnsi="ＭＳ 明朝"/>
          <w:b/>
          <w:bCs/>
          <w:kern w:val="0"/>
          <w:sz w:val="24"/>
          <w:szCs w:val="21"/>
        </w:rPr>
      </w:pPr>
    </w:p>
    <w:p w14:paraId="430A9BC4" w14:textId="77777777" w:rsidR="003B7180" w:rsidRPr="00E961E2" w:rsidRDefault="003B7180" w:rsidP="00E961E2">
      <w:pPr>
        <w:rPr>
          <w:rFonts w:ascii="ＭＳ 明朝" w:hAnsi="ＭＳ 明朝"/>
          <w:b/>
          <w:bCs/>
          <w:kern w:val="0"/>
          <w:sz w:val="24"/>
          <w:szCs w:val="21"/>
        </w:rPr>
      </w:pPr>
    </w:p>
    <w:p w14:paraId="09068918" w14:textId="77777777" w:rsidR="003B7180" w:rsidRPr="00E961E2" w:rsidRDefault="003B7180" w:rsidP="00E961E2">
      <w:pPr>
        <w:rPr>
          <w:rFonts w:ascii="ＭＳ 明朝" w:hAnsi="ＭＳ 明朝"/>
          <w:b/>
          <w:bCs/>
          <w:kern w:val="0"/>
          <w:sz w:val="24"/>
          <w:szCs w:val="21"/>
        </w:rPr>
      </w:pPr>
    </w:p>
    <w:p w14:paraId="5AC61DDB" w14:textId="77777777" w:rsidR="003B7180" w:rsidRPr="00E961E2" w:rsidRDefault="003B7180" w:rsidP="00E961E2">
      <w:pPr>
        <w:rPr>
          <w:rFonts w:ascii="ＭＳ 明朝" w:hAnsi="ＭＳ 明朝"/>
          <w:b/>
          <w:bCs/>
          <w:kern w:val="0"/>
          <w:sz w:val="24"/>
          <w:szCs w:val="21"/>
        </w:rPr>
      </w:pPr>
    </w:p>
    <w:p w14:paraId="7D7446FA" w14:textId="77777777" w:rsidR="003B7180" w:rsidRPr="00E961E2" w:rsidRDefault="003B7180" w:rsidP="00E961E2">
      <w:pPr>
        <w:rPr>
          <w:rFonts w:ascii="ＭＳ 明朝" w:hAnsi="ＭＳ 明朝"/>
          <w:b/>
          <w:bCs/>
          <w:kern w:val="0"/>
          <w:sz w:val="24"/>
          <w:szCs w:val="21"/>
        </w:rPr>
      </w:pPr>
    </w:p>
    <w:p w14:paraId="70D3DEA7" w14:textId="77777777" w:rsidR="003B7180" w:rsidRPr="00E961E2" w:rsidRDefault="003B7180" w:rsidP="00E961E2">
      <w:pPr>
        <w:rPr>
          <w:rFonts w:ascii="ＭＳ 明朝" w:hAnsi="ＭＳ 明朝"/>
          <w:b/>
          <w:bCs/>
          <w:kern w:val="0"/>
          <w:sz w:val="24"/>
          <w:szCs w:val="21"/>
        </w:rPr>
      </w:pPr>
    </w:p>
    <w:p w14:paraId="0B1193FF" w14:textId="77777777" w:rsidR="003B7180" w:rsidRPr="00E961E2" w:rsidRDefault="003B7180" w:rsidP="00E961E2">
      <w:pPr>
        <w:rPr>
          <w:rFonts w:ascii="ＭＳ 明朝" w:hAnsi="ＭＳ 明朝"/>
          <w:b/>
          <w:bCs/>
          <w:kern w:val="0"/>
          <w:sz w:val="24"/>
          <w:szCs w:val="21"/>
        </w:rPr>
      </w:pPr>
    </w:p>
    <w:p w14:paraId="3C6763B2" w14:textId="77777777" w:rsidR="003B7180" w:rsidRPr="00E961E2" w:rsidRDefault="003B7180" w:rsidP="00E961E2">
      <w:pPr>
        <w:rPr>
          <w:rFonts w:ascii="ＭＳ 明朝" w:hAnsi="ＭＳ 明朝"/>
          <w:b/>
          <w:bCs/>
          <w:kern w:val="0"/>
          <w:sz w:val="24"/>
          <w:szCs w:val="21"/>
        </w:rPr>
      </w:pPr>
    </w:p>
    <w:p w14:paraId="65687722" w14:textId="77777777" w:rsidR="003B7180" w:rsidRPr="00E961E2" w:rsidRDefault="003B7180" w:rsidP="00E961E2">
      <w:pPr>
        <w:rPr>
          <w:rFonts w:ascii="ＭＳ 明朝" w:hAnsi="ＭＳ 明朝"/>
          <w:b/>
          <w:bCs/>
          <w:kern w:val="0"/>
          <w:sz w:val="24"/>
          <w:szCs w:val="21"/>
        </w:rPr>
      </w:pPr>
    </w:p>
    <w:p w14:paraId="73AF3A86" w14:textId="77777777" w:rsidR="003B7180" w:rsidRPr="00E961E2" w:rsidRDefault="003B7180" w:rsidP="00E961E2">
      <w:pPr>
        <w:rPr>
          <w:rFonts w:ascii="ＭＳ 明朝" w:hAnsi="ＭＳ 明朝"/>
          <w:b/>
          <w:bCs/>
          <w:kern w:val="0"/>
          <w:sz w:val="24"/>
          <w:szCs w:val="21"/>
        </w:rPr>
      </w:pPr>
    </w:p>
    <w:p w14:paraId="24652B74" w14:textId="77777777" w:rsidR="003B7180" w:rsidRDefault="003B7180" w:rsidP="00E961E2">
      <w:pPr>
        <w:rPr>
          <w:rFonts w:ascii="ＭＳ 明朝" w:hAnsi="ＭＳ 明朝"/>
          <w:b/>
          <w:bCs/>
          <w:kern w:val="0"/>
          <w:sz w:val="24"/>
          <w:szCs w:val="21"/>
        </w:rPr>
      </w:pPr>
    </w:p>
    <w:p w14:paraId="5840D5E2" w14:textId="77777777" w:rsidR="003B7180" w:rsidRPr="00E961E2" w:rsidRDefault="003B7180" w:rsidP="00E961E2">
      <w:pPr>
        <w:rPr>
          <w:rFonts w:ascii="ＭＳ 明朝" w:hAnsi="ＭＳ 明朝"/>
          <w:b/>
          <w:bCs/>
          <w:kern w:val="0"/>
          <w:sz w:val="24"/>
          <w:szCs w:val="21"/>
        </w:rPr>
      </w:pPr>
    </w:p>
    <w:p w14:paraId="4A5A29A6" w14:textId="77777777" w:rsidR="003B7180" w:rsidRPr="00E961E2" w:rsidRDefault="003B7180" w:rsidP="00996410">
      <w:pPr>
        <w:pStyle w:val="2"/>
      </w:pPr>
      <w:bookmarkStart w:id="349" w:name="_Toc105142226"/>
      <w:r w:rsidRPr="00E961E2">
        <w:rPr>
          <w:rFonts w:hint="eastAsia"/>
        </w:rPr>
        <w:lastRenderedPageBreak/>
        <w:t>第１節　一般事項</w:t>
      </w:r>
      <w:bookmarkEnd w:id="349"/>
    </w:p>
    <w:p w14:paraId="7FFCAA61" w14:textId="77777777" w:rsidR="003B7180" w:rsidRPr="0028079D" w:rsidRDefault="003B7180" w:rsidP="00F63AC3">
      <w:pPr>
        <w:pStyle w:val="3"/>
      </w:pPr>
      <w:bookmarkStart w:id="350" w:name="_Toc105142227"/>
      <w:r w:rsidRPr="0028079D">
        <w:rPr>
          <w:rFonts w:hint="eastAsia"/>
        </w:rPr>
        <w:t>第６－１条　一般事項</w:t>
      </w:r>
      <w:bookmarkEnd w:id="350"/>
    </w:p>
    <w:p w14:paraId="1B214CB8" w14:textId="77777777" w:rsidR="003B7180" w:rsidRPr="00E961E2" w:rsidRDefault="003B7180" w:rsidP="00CB6EBF">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工事施工着手前に発注者が確保している工事用地等については、監督職員の立会のうえ用地境界、使用条件等の確認を行わなければならない。なお、工事施工上、境界杭が支障となり紛失等のおそれのある場合については、控杭を設置しなければならない。</w:t>
      </w:r>
    </w:p>
    <w:p w14:paraId="6788DD86" w14:textId="77777777" w:rsidR="003B7180" w:rsidRPr="00E961E2" w:rsidRDefault="003B7180" w:rsidP="00CB6EBF">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．検測又は確認</w:t>
      </w:r>
    </w:p>
    <w:p w14:paraId="08A73DBE" w14:textId="77777777" w:rsidR="003B7180" w:rsidRPr="00E961E2" w:rsidRDefault="003B7180" w:rsidP="00CB6EBF">
      <w:pPr>
        <w:ind w:firstLineChars="300" w:firstLine="630"/>
        <w:rPr>
          <w:rFonts w:ascii="ＭＳ 明朝" w:hAnsi="ＭＳ 明朝"/>
          <w:kern w:val="0"/>
          <w:szCs w:val="21"/>
        </w:rPr>
      </w:pPr>
      <w:r w:rsidRPr="00E961E2">
        <w:rPr>
          <w:rFonts w:ascii="ＭＳ 明朝" w:hAnsi="ＭＳ 明朝" w:hint="eastAsia"/>
          <w:kern w:val="0"/>
          <w:szCs w:val="21"/>
        </w:rPr>
        <w:t>受注者は、検測又は確認を、下表の作業段階で受けなければならない。</w:t>
      </w:r>
    </w:p>
    <w:p w14:paraId="12F85042" w14:textId="77777777" w:rsidR="003B7180" w:rsidRPr="00E961E2" w:rsidRDefault="003B7180" w:rsidP="00E961E2">
      <w:pPr>
        <w:rPr>
          <w:rFonts w:ascii="ＭＳ 明朝" w:hAnsi="ＭＳ 明朝"/>
          <w:kern w:val="0"/>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190"/>
        <w:gridCol w:w="2049"/>
        <w:gridCol w:w="2146"/>
        <w:gridCol w:w="2190"/>
      </w:tblGrid>
      <w:tr w:rsidR="003B7180" w:rsidRPr="004F5E6B" w14:paraId="1D16D10E" w14:textId="77777777" w:rsidTr="00E961E2">
        <w:trPr>
          <w:trHeight w:val="585"/>
          <w:jc w:val="center"/>
        </w:trPr>
        <w:tc>
          <w:tcPr>
            <w:tcW w:w="2190" w:type="dxa"/>
            <w:vAlign w:val="center"/>
          </w:tcPr>
          <w:p w14:paraId="5B2BAA39"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工　　種</w:t>
            </w:r>
          </w:p>
        </w:tc>
        <w:tc>
          <w:tcPr>
            <w:tcW w:w="2049" w:type="dxa"/>
            <w:vAlign w:val="center"/>
          </w:tcPr>
          <w:p w14:paraId="352E3A0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作業段階</w:t>
            </w:r>
          </w:p>
        </w:tc>
        <w:tc>
          <w:tcPr>
            <w:tcW w:w="2146" w:type="dxa"/>
            <w:vAlign w:val="center"/>
          </w:tcPr>
          <w:p w14:paraId="4974F8E8"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確認事項</w:t>
            </w:r>
          </w:p>
        </w:tc>
        <w:tc>
          <w:tcPr>
            <w:tcW w:w="2190" w:type="dxa"/>
            <w:vAlign w:val="center"/>
          </w:tcPr>
          <w:p w14:paraId="277DB85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備考</w:t>
            </w:r>
          </w:p>
        </w:tc>
      </w:tr>
      <w:tr w:rsidR="003B7180" w:rsidRPr="004F5E6B" w14:paraId="699C85E8" w14:textId="77777777" w:rsidTr="00E961E2">
        <w:trPr>
          <w:trHeight w:val="585"/>
          <w:jc w:val="center"/>
        </w:trPr>
        <w:tc>
          <w:tcPr>
            <w:tcW w:w="2190" w:type="dxa"/>
            <w:vAlign w:val="center"/>
          </w:tcPr>
          <w:p w14:paraId="0F5ED6F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基盤造成工</w:t>
            </w:r>
          </w:p>
        </w:tc>
        <w:tc>
          <w:tcPr>
            <w:tcW w:w="2049" w:type="dxa"/>
            <w:vAlign w:val="center"/>
          </w:tcPr>
          <w:p w14:paraId="4468684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基盤造成中</w:t>
            </w:r>
          </w:p>
        </w:tc>
        <w:tc>
          <w:tcPr>
            <w:tcW w:w="2146" w:type="dxa"/>
            <w:vAlign w:val="center"/>
          </w:tcPr>
          <w:p w14:paraId="7475B41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軟岩高さ</w:t>
            </w:r>
          </w:p>
        </w:tc>
        <w:tc>
          <w:tcPr>
            <w:tcW w:w="2190" w:type="dxa"/>
            <w:vAlign w:val="center"/>
          </w:tcPr>
          <w:p w14:paraId="628A2AE5" w14:textId="77777777" w:rsidR="003B7180" w:rsidRPr="00E961E2" w:rsidRDefault="003B7180" w:rsidP="00E961E2">
            <w:pPr>
              <w:jc w:val="center"/>
              <w:rPr>
                <w:rFonts w:ascii="ＭＳ 明朝" w:hAnsi="ＭＳ 明朝"/>
                <w:kern w:val="0"/>
                <w:szCs w:val="21"/>
              </w:rPr>
            </w:pPr>
          </w:p>
        </w:tc>
      </w:tr>
      <w:tr w:rsidR="003B7180" w:rsidRPr="004F5E6B" w14:paraId="0B4D8A5A" w14:textId="77777777" w:rsidTr="00E961E2">
        <w:trPr>
          <w:trHeight w:val="585"/>
          <w:jc w:val="center"/>
        </w:trPr>
        <w:tc>
          <w:tcPr>
            <w:tcW w:w="2190" w:type="dxa"/>
            <w:vAlign w:val="center"/>
          </w:tcPr>
          <w:p w14:paraId="34C9F2A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049" w:type="dxa"/>
            <w:vAlign w:val="center"/>
          </w:tcPr>
          <w:p w14:paraId="426E63D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146" w:type="dxa"/>
            <w:vAlign w:val="center"/>
          </w:tcPr>
          <w:p w14:paraId="1FF9A014"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軟岩置き換え範囲</w:t>
            </w:r>
          </w:p>
        </w:tc>
        <w:tc>
          <w:tcPr>
            <w:tcW w:w="2190" w:type="dxa"/>
            <w:vAlign w:val="center"/>
          </w:tcPr>
          <w:p w14:paraId="467ED8BC" w14:textId="77777777" w:rsidR="003B7180" w:rsidRPr="00E961E2" w:rsidRDefault="003B7180" w:rsidP="00E961E2">
            <w:pPr>
              <w:jc w:val="center"/>
              <w:rPr>
                <w:rFonts w:ascii="ＭＳ 明朝" w:hAnsi="ＭＳ 明朝"/>
                <w:kern w:val="0"/>
                <w:szCs w:val="21"/>
              </w:rPr>
            </w:pPr>
          </w:p>
        </w:tc>
      </w:tr>
      <w:tr w:rsidR="003B7180" w:rsidRPr="004F5E6B" w14:paraId="74A4E906" w14:textId="77777777" w:rsidTr="00E961E2">
        <w:trPr>
          <w:trHeight w:val="585"/>
          <w:jc w:val="center"/>
        </w:trPr>
        <w:tc>
          <w:tcPr>
            <w:tcW w:w="2190" w:type="dxa"/>
            <w:vAlign w:val="center"/>
          </w:tcPr>
          <w:p w14:paraId="38C1614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049" w:type="dxa"/>
            <w:vAlign w:val="center"/>
          </w:tcPr>
          <w:p w14:paraId="6DBED988"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基盤整地後</w:t>
            </w:r>
          </w:p>
        </w:tc>
        <w:tc>
          <w:tcPr>
            <w:tcW w:w="2146" w:type="dxa"/>
            <w:vAlign w:val="center"/>
          </w:tcPr>
          <w:p w14:paraId="4DAC1B5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基準高</w:t>
            </w:r>
          </w:p>
        </w:tc>
        <w:tc>
          <w:tcPr>
            <w:tcW w:w="2190" w:type="dxa"/>
            <w:vAlign w:val="center"/>
          </w:tcPr>
          <w:p w14:paraId="5EA17F7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切土標高の確認</w:t>
            </w:r>
          </w:p>
        </w:tc>
      </w:tr>
      <w:tr w:rsidR="003B7180" w:rsidRPr="004F5E6B" w14:paraId="5A486671" w14:textId="77777777" w:rsidTr="00E961E2">
        <w:trPr>
          <w:trHeight w:val="585"/>
          <w:jc w:val="center"/>
        </w:trPr>
        <w:tc>
          <w:tcPr>
            <w:tcW w:w="2190" w:type="dxa"/>
            <w:vAlign w:val="center"/>
          </w:tcPr>
          <w:p w14:paraId="758C8CB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w:t>
            </w:r>
          </w:p>
        </w:tc>
        <w:tc>
          <w:tcPr>
            <w:tcW w:w="2049" w:type="dxa"/>
            <w:vAlign w:val="center"/>
          </w:tcPr>
          <w:p w14:paraId="2BFFBE0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盛土法転圧</w:t>
            </w:r>
          </w:p>
        </w:tc>
        <w:tc>
          <w:tcPr>
            <w:tcW w:w="2146" w:type="dxa"/>
            <w:vAlign w:val="center"/>
          </w:tcPr>
          <w:p w14:paraId="0D29A8C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まきだし厚・転圧回数等の確認</w:t>
            </w:r>
          </w:p>
        </w:tc>
        <w:tc>
          <w:tcPr>
            <w:tcW w:w="2190" w:type="dxa"/>
            <w:vAlign w:val="center"/>
          </w:tcPr>
          <w:p w14:paraId="123D71EE" w14:textId="77777777" w:rsidR="003B7180" w:rsidRPr="00E961E2" w:rsidRDefault="003B7180" w:rsidP="00E961E2">
            <w:pPr>
              <w:jc w:val="center"/>
              <w:rPr>
                <w:rFonts w:ascii="ＭＳ 明朝" w:hAnsi="ＭＳ 明朝"/>
                <w:kern w:val="0"/>
                <w:szCs w:val="21"/>
              </w:rPr>
            </w:pPr>
          </w:p>
        </w:tc>
      </w:tr>
      <w:tr w:rsidR="003B7180" w:rsidRPr="004F5E6B" w14:paraId="481786CE" w14:textId="77777777" w:rsidTr="00E961E2">
        <w:trPr>
          <w:trHeight w:val="585"/>
          <w:jc w:val="center"/>
        </w:trPr>
        <w:tc>
          <w:tcPr>
            <w:tcW w:w="2190" w:type="dxa"/>
            <w:vAlign w:val="center"/>
          </w:tcPr>
          <w:p w14:paraId="268ED29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土層改良工</w:t>
            </w:r>
          </w:p>
        </w:tc>
        <w:tc>
          <w:tcPr>
            <w:tcW w:w="2049" w:type="dxa"/>
            <w:vAlign w:val="center"/>
          </w:tcPr>
          <w:p w14:paraId="5032E1D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石礫除去</w:t>
            </w:r>
          </w:p>
        </w:tc>
        <w:tc>
          <w:tcPr>
            <w:tcW w:w="2146" w:type="dxa"/>
            <w:vAlign w:val="center"/>
          </w:tcPr>
          <w:p w14:paraId="4B10061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石礫除去量の確認</w:t>
            </w:r>
          </w:p>
        </w:tc>
        <w:tc>
          <w:tcPr>
            <w:tcW w:w="2190" w:type="dxa"/>
            <w:vAlign w:val="center"/>
          </w:tcPr>
          <w:p w14:paraId="40C7B27F" w14:textId="77777777" w:rsidR="003B7180" w:rsidRPr="00E961E2" w:rsidRDefault="003B7180" w:rsidP="00E961E2">
            <w:pPr>
              <w:jc w:val="center"/>
              <w:rPr>
                <w:rFonts w:ascii="ＭＳ 明朝" w:hAnsi="ＭＳ 明朝"/>
                <w:kern w:val="0"/>
                <w:szCs w:val="21"/>
              </w:rPr>
            </w:pPr>
          </w:p>
        </w:tc>
      </w:tr>
    </w:tbl>
    <w:p w14:paraId="499B706A" w14:textId="77777777" w:rsidR="003B7180" w:rsidRPr="00E961E2" w:rsidRDefault="003B7180" w:rsidP="00E961E2">
      <w:pPr>
        <w:rPr>
          <w:rFonts w:ascii="ＭＳ 明朝" w:hAnsi="ＭＳ 明朝"/>
          <w:kern w:val="0"/>
          <w:szCs w:val="21"/>
        </w:rPr>
      </w:pPr>
    </w:p>
    <w:p w14:paraId="6B347BB4"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．着工準備</w:t>
      </w:r>
    </w:p>
    <w:p w14:paraId="577AA97E" w14:textId="77777777" w:rsidR="003B7180" w:rsidRPr="00E961E2" w:rsidRDefault="003B7180" w:rsidP="00915B1A">
      <w:pPr>
        <w:ind w:leftChars="300" w:left="630" w:firstLineChars="100" w:firstLine="210"/>
        <w:rPr>
          <w:rFonts w:ascii="ＭＳ 明朝" w:hAnsi="ＭＳ 明朝"/>
          <w:color w:val="000000"/>
          <w:kern w:val="0"/>
          <w:szCs w:val="21"/>
        </w:rPr>
      </w:pPr>
      <w:r w:rsidRPr="00E961E2">
        <w:rPr>
          <w:rFonts w:ascii="ＭＳ 明朝" w:hAnsi="ＭＳ 明朝" w:hint="eastAsia"/>
          <w:kern w:val="0"/>
          <w:szCs w:val="21"/>
        </w:rPr>
        <w:t>受注者は、工事着手前に極力地</w:t>
      </w:r>
      <w:r w:rsidRPr="00E961E2">
        <w:rPr>
          <w:rFonts w:ascii="ＭＳ 明朝" w:hAnsi="ＭＳ 明朝" w:hint="eastAsia"/>
          <w:color w:val="000000"/>
          <w:kern w:val="0"/>
          <w:szCs w:val="21"/>
        </w:rPr>
        <w:t>区外の排水を遮断し、地区内への流入を防ぐとともに、なるべく地区内をドライな状態で施工できるようにしなければならない。</w:t>
      </w:r>
    </w:p>
    <w:p w14:paraId="17C51F6B" w14:textId="77777777" w:rsidR="003B7180" w:rsidRPr="00E961E2" w:rsidRDefault="003B7180" w:rsidP="00915B1A">
      <w:pPr>
        <w:ind w:leftChars="300" w:left="630"/>
        <w:rPr>
          <w:rFonts w:ascii="ＭＳ 明朝" w:hAnsi="ＭＳ 明朝"/>
          <w:kern w:val="0"/>
          <w:szCs w:val="21"/>
        </w:rPr>
      </w:pPr>
      <w:r w:rsidRPr="00E961E2">
        <w:rPr>
          <w:rFonts w:ascii="ＭＳ 明朝" w:hAnsi="ＭＳ 明朝" w:hint="eastAsia"/>
          <w:kern w:val="0"/>
          <w:szCs w:val="21"/>
        </w:rPr>
        <w:t>また、施工にあたっては、地区周辺の既耕地、河川、ため池等に土砂が流入しないよう努めなければならない。</w:t>
      </w:r>
    </w:p>
    <w:p w14:paraId="0052FAC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施工順序</w:t>
      </w:r>
    </w:p>
    <w:p w14:paraId="0A6B72E5" w14:textId="77777777" w:rsidR="003B7180" w:rsidRPr="00E961E2" w:rsidRDefault="003B7180" w:rsidP="00915B1A">
      <w:pPr>
        <w:ind w:leftChars="300" w:left="630" w:firstLineChars="100" w:firstLine="210"/>
        <w:rPr>
          <w:rFonts w:ascii="ＭＳ 明朝" w:hAnsi="ＭＳ 明朝"/>
          <w:kern w:val="0"/>
          <w:szCs w:val="21"/>
        </w:rPr>
      </w:pPr>
      <w:r w:rsidRPr="00E961E2">
        <w:rPr>
          <w:rFonts w:ascii="ＭＳ 明朝" w:hAnsi="ＭＳ 明朝" w:hint="eastAsia"/>
          <w:kern w:val="0"/>
          <w:szCs w:val="21"/>
        </w:rPr>
        <w:t>受注者は、工事内容により施工の基本工程を検討のうえ、分割ブロック、防災施設の施工計画、仮設工事の施工計画、主要機械の搬入搬出計画、関連工事との工程調整等を考慮し、施工現場に最も適した施工方法、施工順序を決定しなければならない。</w:t>
      </w:r>
    </w:p>
    <w:p w14:paraId="5723836C" w14:textId="77777777" w:rsidR="003B7180" w:rsidRPr="00E961E2" w:rsidRDefault="003B7180" w:rsidP="00E961E2">
      <w:pPr>
        <w:rPr>
          <w:rFonts w:ascii="ＭＳ 明朝" w:hAnsi="ＭＳ 明朝"/>
          <w:kern w:val="0"/>
          <w:szCs w:val="21"/>
        </w:rPr>
      </w:pPr>
    </w:p>
    <w:p w14:paraId="0875B25A" w14:textId="77777777" w:rsidR="003B7180" w:rsidRPr="00E961E2" w:rsidRDefault="003B7180" w:rsidP="00996410">
      <w:pPr>
        <w:pStyle w:val="2"/>
      </w:pPr>
      <w:bookmarkStart w:id="351" w:name="_Toc105142228"/>
      <w:r w:rsidRPr="00E961E2">
        <w:rPr>
          <w:rFonts w:hint="eastAsia"/>
        </w:rPr>
        <w:t>第２節　農用地造成</w:t>
      </w:r>
      <w:r>
        <w:rPr>
          <w:rFonts w:hint="eastAsia"/>
        </w:rPr>
        <w:t>工</w:t>
      </w:r>
      <w:bookmarkEnd w:id="351"/>
    </w:p>
    <w:p w14:paraId="2647CF02" w14:textId="77777777" w:rsidR="003B7180" w:rsidRPr="0028079D" w:rsidRDefault="003B7180" w:rsidP="00F63AC3">
      <w:pPr>
        <w:pStyle w:val="3"/>
      </w:pPr>
      <w:bookmarkStart w:id="352" w:name="_Toc105142229"/>
      <w:r w:rsidRPr="0028079D">
        <w:rPr>
          <w:rFonts w:hint="eastAsia"/>
        </w:rPr>
        <w:t>第６－２条　刈払い</w:t>
      </w:r>
      <w:bookmarkEnd w:id="352"/>
    </w:p>
    <w:p w14:paraId="2BDD4EED"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．受注者は、工事着手前に造成地区の外周境界を旗等により表示し、監督職員の確認を得なければならない。</w:t>
      </w:r>
    </w:p>
    <w:p w14:paraId="6429B3B6"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．受注者は、造成地区内の不用な稚樹、灌木、笹、雑草等を刈払機、チェーンソー等により刈払いをしなければならない。</w:t>
      </w:r>
    </w:p>
    <w:p w14:paraId="2EE03040"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．受注者は、刈払い作業にあたって、造成地区境界線より内部へ所定の幅で防火帯を設け、防火帯内の稚樹、灌木、雑草等を地際より刈払い、枝条類とともに区域内に集積しなければならない。</w:t>
      </w:r>
    </w:p>
    <w:p w14:paraId="69A7C6A3" w14:textId="77777777" w:rsidR="003B7180" w:rsidRPr="00E961E2" w:rsidRDefault="003B7180" w:rsidP="00E961E2">
      <w:pPr>
        <w:rPr>
          <w:rFonts w:ascii="ＭＳ 明朝" w:hAnsi="ＭＳ 明朝"/>
          <w:kern w:val="0"/>
          <w:szCs w:val="21"/>
        </w:rPr>
      </w:pPr>
    </w:p>
    <w:p w14:paraId="647C4EAD" w14:textId="77777777" w:rsidR="003B7180" w:rsidRPr="0028079D" w:rsidRDefault="003B7180" w:rsidP="00F63AC3">
      <w:pPr>
        <w:pStyle w:val="3"/>
      </w:pPr>
      <w:bookmarkStart w:id="353" w:name="_Toc105142230"/>
      <w:r w:rsidRPr="0028079D">
        <w:rPr>
          <w:rFonts w:hint="eastAsia"/>
        </w:rPr>
        <w:t>第６－３条　火入れ（野焼き）の禁止</w:t>
      </w:r>
      <w:bookmarkEnd w:id="353"/>
    </w:p>
    <w:p w14:paraId="0FE33F8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．受注者は、原則として野外での火入れ（野焼き）を行ってはならない。</w:t>
      </w:r>
    </w:p>
    <w:p w14:paraId="1C09017A" w14:textId="77777777" w:rsidR="003B7180" w:rsidRPr="00E961E2" w:rsidRDefault="003B7180" w:rsidP="00E961E2">
      <w:pPr>
        <w:rPr>
          <w:rFonts w:ascii="ＭＳ 明朝" w:hAnsi="ＭＳ 明朝"/>
          <w:kern w:val="0"/>
          <w:szCs w:val="21"/>
        </w:rPr>
      </w:pPr>
    </w:p>
    <w:p w14:paraId="208A5A39" w14:textId="77777777" w:rsidR="003B7180" w:rsidRPr="0028079D" w:rsidRDefault="003B7180" w:rsidP="00F63AC3">
      <w:pPr>
        <w:pStyle w:val="3"/>
      </w:pPr>
      <w:bookmarkStart w:id="354" w:name="_Toc105142231"/>
      <w:r w:rsidRPr="0028079D">
        <w:rPr>
          <w:rFonts w:hint="eastAsia"/>
        </w:rPr>
        <w:t>第６－４条　抜根、排根</w:t>
      </w:r>
      <w:bookmarkEnd w:id="354"/>
    </w:p>
    <w:p w14:paraId="76B3F952"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．受注者は、根ぶるい、反転等により樹根の付着土を極力脱落させなければならない。</w:t>
      </w:r>
    </w:p>
    <w:p w14:paraId="7170BCF7"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．受注者は、抜根跡地について、沈下の生じない程度に埋戻しを行い、周辺の基盤とともにできるだけ平らにならすようにしなければならない。</w:t>
      </w:r>
    </w:p>
    <w:p w14:paraId="0D0E4B71"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lastRenderedPageBreak/>
        <w:t>３</w:t>
      </w:r>
      <w:r w:rsidRPr="00E961E2">
        <w:rPr>
          <w:rFonts w:ascii="ＭＳ 明朝" w:hAnsi="ＭＳ 明朝" w:hint="eastAsia"/>
          <w:kern w:val="0"/>
          <w:szCs w:val="21"/>
        </w:rPr>
        <w:t>．受注者は、排根作業にあたって、表土の持ち去りを極力少なくするよう注意しなければならない。</w:t>
      </w:r>
    </w:p>
    <w:p w14:paraId="7870DD54"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．排根の集積場所及び処理方法は、設計図書によるものとする。</w:t>
      </w:r>
    </w:p>
    <w:p w14:paraId="1CE7D0F6" w14:textId="77777777" w:rsidR="003B7180" w:rsidRPr="00E961E2" w:rsidRDefault="003B7180" w:rsidP="00E961E2">
      <w:pPr>
        <w:rPr>
          <w:rFonts w:ascii="ＭＳ 明朝" w:hAnsi="ＭＳ 明朝"/>
          <w:kern w:val="0"/>
          <w:szCs w:val="21"/>
        </w:rPr>
      </w:pPr>
    </w:p>
    <w:p w14:paraId="04482126" w14:textId="77777777" w:rsidR="003B7180" w:rsidRPr="0028079D" w:rsidRDefault="003B7180" w:rsidP="00F63AC3">
      <w:pPr>
        <w:pStyle w:val="3"/>
      </w:pPr>
      <w:bookmarkStart w:id="355" w:name="_Toc105142232"/>
      <w:r w:rsidRPr="0028079D">
        <w:rPr>
          <w:rFonts w:hint="eastAsia"/>
        </w:rPr>
        <w:t>第６－５条　暗渠排水工</w:t>
      </w:r>
      <w:bookmarkEnd w:id="355"/>
    </w:p>
    <w:p w14:paraId="5E2C4F9F"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．受注者は、基盤造成着手前に谷部及び湧水部には、図面に示す暗渠排水工を施工しなければならない。</w:t>
      </w:r>
    </w:p>
    <w:p w14:paraId="64F77607" w14:textId="77777777" w:rsidR="003B7180" w:rsidRDefault="003B7180" w:rsidP="00EC4440">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現地確認の結果、図面に示す暗渠排水工の計画以外の箇所において、暗渠排水工の必要があると認められるときは、監督職員に報告し、その処理方法について監督職員と協議しなければならない。</w:t>
      </w:r>
    </w:p>
    <w:p w14:paraId="0477E0A2" w14:textId="77777777" w:rsidR="003B7180" w:rsidRPr="00EC4440" w:rsidRDefault="003B7180" w:rsidP="00EC4440">
      <w:pPr>
        <w:ind w:leftChars="200" w:left="630" w:hangingChars="100" w:hanging="210"/>
        <w:rPr>
          <w:rFonts w:ascii="ＭＳ 明朝" w:hAnsi="ＭＳ 明朝"/>
          <w:kern w:val="0"/>
          <w:szCs w:val="21"/>
        </w:rPr>
      </w:pPr>
    </w:p>
    <w:p w14:paraId="05F16485" w14:textId="77777777" w:rsidR="003B7180" w:rsidRPr="0028079D" w:rsidRDefault="003B7180" w:rsidP="00F63AC3">
      <w:pPr>
        <w:pStyle w:val="3"/>
      </w:pPr>
      <w:bookmarkStart w:id="356" w:name="_Toc105142233"/>
      <w:r w:rsidRPr="0028079D">
        <w:rPr>
          <w:rFonts w:hint="eastAsia"/>
        </w:rPr>
        <w:t>第６－６条　基盤造成</w:t>
      </w:r>
      <w:bookmarkEnd w:id="356"/>
    </w:p>
    <w:p w14:paraId="18AA089A" w14:textId="77777777" w:rsidR="003B7180" w:rsidRPr="00E961E2" w:rsidRDefault="003B7180" w:rsidP="00915B1A">
      <w:pPr>
        <w:ind w:leftChars="200" w:left="630" w:hangingChars="100" w:hanging="210"/>
        <w:rPr>
          <w:rFonts w:ascii="ＭＳ 明朝" w:hAnsi="ＭＳ 明朝"/>
          <w:b/>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．受注者は、基盤造成の仕上がり標高について、計画平面図を目標として施工しなければならない。ただし、切土標高については、指定標高とする。</w:t>
      </w:r>
    </w:p>
    <w:p w14:paraId="4E18BDF5"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．法勾配については、設計図書によるものとする。受注者は、法面に切土法面及び盛土法面が混在する場合は、原則として盛土法面に合わせなければならない。</w:t>
      </w:r>
    </w:p>
    <w:p w14:paraId="263C3AD2"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．受注者は、盛土部のうち防災上必要な場所は、段切り等により現地盤になじみ良く施工しなければならない。</w:t>
      </w:r>
    </w:p>
    <w:p w14:paraId="6FA94375"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．受注者は、造成面に中だるみがないよう施工しなければならない。</w:t>
      </w:r>
    </w:p>
    <w:p w14:paraId="4B8DD00C"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 受注者は、盛土法面から水平距離5mの範囲について、一層の仕上がり厚さ30cm程度となるよう特に注意してまき出し、締め固め無ければならない。</w:t>
      </w:r>
    </w:p>
    <w:p w14:paraId="1A732F9B"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．受注者は、基盤造成中に次の事項が生じた場合には、監督職員と協議のうえ処理しなければならない。</w:t>
      </w:r>
    </w:p>
    <w:p w14:paraId="4FF61F94" w14:textId="77777777" w:rsidR="003B7180" w:rsidRPr="00E961E2" w:rsidRDefault="003B7180" w:rsidP="00915B1A">
      <w:pPr>
        <w:ind w:firstLineChars="300" w:firstLine="630"/>
        <w:rPr>
          <w:rFonts w:ascii="ＭＳ 明朝" w:hAnsi="ＭＳ 明朝"/>
          <w:kern w:val="0"/>
          <w:szCs w:val="21"/>
        </w:rPr>
      </w:pPr>
      <w:r w:rsidRPr="00E961E2">
        <w:rPr>
          <w:rFonts w:ascii="ＭＳ 明朝" w:hAnsi="ＭＳ 明朝" w:hint="eastAsia"/>
          <w:kern w:val="0"/>
          <w:szCs w:val="21"/>
        </w:rPr>
        <w:t>（</w:t>
      </w:r>
      <w:r>
        <w:rPr>
          <w:rFonts w:ascii="ＭＳ 明朝" w:hAnsi="ＭＳ 明朝" w:hint="eastAsia"/>
          <w:kern w:val="0"/>
          <w:szCs w:val="21"/>
        </w:rPr>
        <w:t>１</w:t>
      </w:r>
      <w:r w:rsidRPr="00E961E2">
        <w:rPr>
          <w:rFonts w:ascii="ＭＳ 明朝" w:hAnsi="ＭＳ 明朝" w:hint="eastAsia"/>
          <w:kern w:val="0"/>
          <w:szCs w:val="21"/>
        </w:rPr>
        <w:t>）岩盤又は転石等が出た場合</w:t>
      </w:r>
    </w:p>
    <w:p w14:paraId="30265B8A" w14:textId="77777777" w:rsidR="003B7180" w:rsidRPr="00E961E2" w:rsidRDefault="003B7180" w:rsidP="00915B1A">
      <w:pPr>
        <w:ind w:firstLineChars="300" w:firstLine="630"/>
        <w:rPr>
          <w:rFonts w:ascii="ＭＳ 明朝" w:hAnsi="ＭＳ 明朝"/>
          <w:kern w:val="0"/>
          <w:szCs w:val="21"/>
        </w:rPr>
      </w:pPr>
      <w:r w:rsidRPr="00E961E2">
        <w:rPr>
          <w:rFonts w:ascii="ＭＳ 明朝" w:hAnsi="ＭＳ 明朝" w:hint="eastAsia"/>
          <w:kern w:val="0"/>
          <w:szCs w:val="21"/>
        </w:rPr>
        <w:t>（</w:t>
      </w:r>
      <w:r>
        <w:rPr>
          <w:rFonts w:ascii="ＭＳ 明朝" w:hAnsi="ＭＳ 明朝" w:hint="eastAsia"/>
          <w:kern w:val="0"/>
          <w:szCs w:val="21"/>
        </w:rPr>
        <w:t>２</w:t>
      </w:r>
      <w:r w:rsidRPr="00E961E2">
        <w:rPr>
          <w:rFonts w:ascii="ＭＳ 明朝" w:hAnsi="ＭＳ 明朝" w:hint="eastAsia"/>
          <w:kern w:val="0"/>
          <w:szCs w:val="21"/>
        </w:rPr>
        <w:t>）耕土として、不適当な土質が出た場合</w:t>
      </w:r>
    </w:p>
    <w:p w14:paraId="4A9290C1" w14:textId="77777777" w:rsidR="003B7180" w:rsidRPr="00E961E2" w:rsidRDefault="003B7180" w:rsidP="00915B1A">
      <w:pPr>
        <w:ind w:firstLineChars="300" w:firstLine="630"/>
        <w:rPr>
          <w:rFonts w:ascii="ＭＳ 明朝" w:hAnsi="ＭＳ 明朝"/>
          <w:kern w:val="0"/>
          <w:szCs w:val="21"/>
        </w:rPr>
      </w:pPr>
      <w:r w:rsidRPr="00E961E2">
        <w:rPr>
          <w:rFonts w:ascii="ＭＳ 明朝" w:hAnsi="ＭＳ 明朝" w:hint="eastAsia"/>
          <w:kern w:val="0"/>
          <w:szCs w:val="21"/>
        </w:rPr>
        <w:t>（</w:t>
      </w:r>
      <w:r>
        <w:rPr>
          <w:rFonts w:ascii="ＭＳ 明朝" w:hAnsi="ＭＳ 明朝" w:hint="eastAsia"/>
          <w:kern w:val="0"/>
          <w:szCs w:val="21"/>
        </w:rPr>
        <w:t>３</w:t>
      </w:r>
      <w:r w:rsidRPr="00E961E2">
        <w:rPr>
          <w:rFonts w:ascii="ＭＳ 明朝" w:hAnsi="ＭＳ 明朝" w:hint="eastAsia"/>
          <w:kern w:val="0"/>
          <w:szCs w:val="21"/>
        </w:rPr>
        <w:t>）多量の湧水が出た場合</w:t>
      </w:r>
    </w:p>
    <w:p w14:paraId="73C80ADC" w14:textId="77777777" w:rsidR="003B7180" w:rsidRPr="00915B1A" w:rsidRDefault="003B7180" w:rsidP="00E961E2">
      <w:pPr>
        <w:rPr>
          <w:rFonts w:ascii="ＭＳ 明朝" w:hAnsi="ＭＳ 明朝"/>
          <w:kern w:val="0"/>
          <w:szCs w:val="21"/>
        </w:rPr>
      </w:pPr>
    </w:p>
    <w:p w14:paraId="5C559674" w14:textId="77777777" w:rsidR="003B7180" w:rsidRPr="0028079D" w:rsidRDefault="003B7180" w:rsidP="00F63AC3">
      <w:pPr>
        <w:pStyle w:val="3"/>
      </w:pPr>
      <w:bookmarkStart w:id="357" w:name="_Toc105142234"/>
      <w:r w:rsidRPr="0028079D">
        <w:rPr>
          <w:rFonts w:hint="eastAsia"/>
        </w:rPr>
        <w:t>第６－７条　雑物及び石礫除去</w:t>
      </w:r>
      <w:bookmarkEnd w:id="357"/>
    </w:p>
    <w:p w14:paraId="5A79B5C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．雑物及び石礫除去は、耕起と同一範囲とする。</w:t>
      </w:r>
    </w:p>
    <w:p w14:paraId="0A3FAB1A"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．受注者は、耕起作業の前後及び砕土作業の後、表面に現れた石礫を取り除かなければならない。</w:t>
      </w:r>
    </w:p>
    <w:p w14:paraId="4793B812"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．受注者は、根株、木片、枝葉等を、耕作に支障のない程度に除去しなければならない。</w:t>
      </w:r>
    </w:p>
    <w:p w14:paraId="09096A27"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．雑物及び石礫の処理方法は、設計図書によるものとする。</w:t>
      </w:r>
    </w:p>
    <w:p w14:paraId="493A04F4" w14:textId="77777777" w:rsidR="003B7180" w:rsidRPr="00E961E2" w:rsidRDefault="003B7180" w:rsidP="00E961E2">
      <w:pPr>
        <w:rPr>
          <w:rFonts w:ascii="ＭＳ 明朝" w:hAnsi="ＭＳ 明朝"/>
          <w:kern w:val="0"/>
          <w:szCs w:val="21"/>
        </w:rPr>
      </w:pPr>
    </w:p>
    <w:p w14:paraId="51DCD39D" w14:textId="77777777" w:rsidR="003B7180" w:rsidRPr="0028079D" w:rsidRDefault="003B7180" w:rsidP="00F63AC3">
      <w:pPr>
        <w:pStyle w:val="3"/>
      </w:pPr>
      <w:bookmarkStart w:id="358" w:name="_Toc105142235"/>
      <w:r w:rsidRPr="0028079D">
        <w:rPr>
          <w:rFonts w:hint="eastAsia"/>
        </w:rPr>
        <w:t>第６－８条　耕起</w:t>
      </w:r>
      <w:bookmarkEnd w:id="358"/>
    </w:p>
    <w:p w14:paraId="1FAF191C"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．受注者は、耕起にあたって、造成面の乾燥状態を把握のうえ、十分に耕起し得る状態で行わなければならない。</w:t>
      </w:r>
    </w:p>
    <w:p w14:paraId="1B63104E"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．受注者は、耕起にあたって、設計図書に明示する耕起深を確保するため、しわよせ、攪拌又は反転を行わなければならない。</w:t>
      </w:r>
    </w:p>
    <w:p w14:paraId="42753E9A"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．受注者は、ほ場のすみ及び方向転換箇所等に、不耕起箇所が生じないよう注意して施工しなければならない。</w:t>
      </w:r>
    </w:p>
    <w:p w14:paraId="26EF719D" w14:textId="77777777" w:rsidR="003B7180" w:rsidRPr="00E961E2" w:rsidRDefault="003B7180" w:rsidP="00E961E2">
      <w:pPr>
        <w:rPr>
          <w:rFonts w:ascii="ＭＳ 明朝" w:hAnsi="ＭＳ 明朝"/>
          <w:kern w:val="0"/>
          <w:szCs w:val="21"/>
        </w:rPr>
      </w:pPr>
    </w:p>
    <w:p w14:paraId="4AE65B71" w14:textId="77777777" w:rsidR="003B7180" w:rsidRPr="0028079D" w:rsidRDefault="003B7180" w:rsidP="00F63AC3">
      <w:pPr>
        <w:pStyle w:val="3"/>
      </w:pPr>
      <w:bookmarkStart w:id="359" w:name="_Toc105142236"/>
      <w:r w:rsidRPr="0028079D">
        <w:rPr>
          <w:rFonts w:hint="eastAsia"/>
        </w:rPr>
        <w:t>第６－９条　砕土</w:t>
      </w:r>
      <w:bookmarkEnd w:id="359"/>
    </w:p>
    <w:p w14:paraId="024EDBDD"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．受注者は、砕土にあたって、適切な耕土の水分状態のときに行い、土壌改良資材との効果的な混合を図らなければならない。</w:t>
      </w:r>
    </w:p>
    <w:p w14:paraId="265570A6"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．受注者は、ほ場のすみ及び方向転換箇所等に、不砕土箇所が生じないよう注意して施工しなければならない。</w:t>
      </w:r>
    </w:p>
    <w:p w14:paraId="36CF4F19"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．砕土作業においては、耕土の極端な移動及び施工むらがあってはならない。</w:t>
      </w:r>
    </w:p>
    <w:p w14:paraId="4A1A44CD" w14:textId="77777777" w:rsidR="003B7180" w:rsidRPr="00E961E2" w:rsidRDefault="003B7180" w:rsidP="00E961E2">
      <w:pPr>
        <w:rPr>
          <w:rFonts w:ascii="ＭＳ 明朝" w:hAnsi="ＭＳ 明朝"/>
          <w:kern w:val="0"/>
          <w:szCs w:val="21"/>
        </w:rPr>
      </w:pPr>
    </w:p>
    <w:p w14:paraId="6CCE5AB1" w14:textId="77777777" w:rsidR="003B7180" w:rsidRPr="0028079D" w:rsidRDefault="003B7180" w:rsidP="00F63AC3">
      <w:pPr>
        <w:pStyle w:val="3"/>
      </w:pPr>
      <w:bookmarkStart w:id="360" w:name="_Toc105142237"/>
      <w:r w:rsidRPr="0028079D">
        <w:rPr>
          <w:rFonts w:hint="eastAsia"/>
        </w:rPr>
        <w:t>第６－10条　土壌改良資材の散布</w:t>
      </w:r>
      <w:bookmarkEnd w:id="360"/>
    </w:p>
    <w:p w14:paraId="437A198F" w14:textId="77777777" w:rsidR="003B7180" w:rsidRPr="00E961E2" w:rsidRDefault="003B7180" w:rsidP="00915B1A">
      <w:pPr>
        <w:ind w:leftChars="200" w:left="630" w:hangingChars="100" w:hanging="210"/>
        <w:rPr>
          <w:rFonts w:ascii="ＭＳ 明朝" w:hAnsi="ＭＳ 明朝"/>
          <w:dstrike/>
          <w:kern w:val="0"/>
          <w:szCs w:val="21"/>
        </w:rPr>
      </w:pPr>
      <w:r>
        <w:rPr>
          <w:rFonts w:ascii="ＭＳ 明朝" w:hAnsi="ＭＳ 明朝" w:hint="eastAsia"/>
          <w:kern w:val="0"/>
          <w:szCs w:val="21"/>
        </w:rPr>
        <w:t>１</w:t>
      </w:r>
      <w:r w:rsidRPr="00E961E2">
        <w:rPr>
          <w:rFonts w:ascii="ＭＳ 明朝" w:hAnsi="ＭＳ 明朝" w:hint="eastAsia"/>
          <w:kern w:val="0"/>
          <w:szCs w:val="21"/>
        </w:rPr>
        <w:t>．使用する資材は、肥料取締法（昭和25年法律第127号）に基づく場合、監督職員に保証票を提</w:t>
      </w:r>
      <w:r w:rsidRPr="00E961E2">
        <w:rPr>
          <w:rFonts w:ascii="ＭＳ 明朝" w:hAnsi="ＭＳ 明朝" w:hint="eastAsia"/>
          <w:kern w:val="0"/>
          <w:szCs w:val="21"/>
        </w:rPr>
        <w:lastRenderedPageBreak/>
        <w:t>出しなければならない。</w:t>
      </w:r>
    </w:p>
    <w:p w14:paraId="3E335419"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．土壌改良資材の1ヘクタールあたり使用量は、設計図書によるものとし、受注者は、所定量を均等に散布するように留意しなければならない。</w:t>
      </w:r>
    </w:p>
    <w:p w14:paraId="522E120E"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．受注者は、土壌改良資材を2種類以上同時散布する場合、極力均等に散布がなされるよう層状、交互に積込みを行って施工しなければならない。</w:t>
      </w:r>
    </w:p>
    <w:p w14:paraId="4C778E28"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．受注者は、強風で資材が飛散するようなとき、施工してはならない。</w:t>
      </w:r>
    </w:p>
    <w:p w14:paraId="21958407"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．受注者は、資材の保管にあたって、変質しないよう十分湿気に注意しなければならない。</w:t>
      </w:r>
    </w:p>
    <w:p w14:paraId="7FF6BECE" w14:textId="77777777" w:rsidR="003B7180" w:rsidRPr="00E961E2" w:rsidRDefault="003B7180" w:rsidP="00E961E2">
      <w:pPr>
        <w:rPr>
          <w:rFonts w:ascii="ＭＳ 明朝" w:hAnsi="ＭＳ 明朝"/>
          <w:kern w:val="0"/>
          <w:szCs w:val="21"/>
        </w:rPr>
      </w:pPr>
    </w:p>
    <w:p w14:paraId="3802E2DE" w14:textId="77777777" w:rsidR="003B7180" w:rsidRPr="0028079D" w:rsidRDefault="003B7180" w:rsidP="00F63AC3">
      <w:pPr>
        <w:pStyle w:val="3"/>
      </w:pPr>
      <w:bookmarkStart w:id="361" w:name="_Toc105142238"/>
      <w:r w:rsidRPr="0028079D">
        <w:rPr>
          <w:rFonts w:hint="eastAsia"/>
        </w:rPr>
        <w:t>第６－11条　法面保全工</w:t>
      </w:r>
      <w:bookmarkEnd w:id="361"/>
    </w:p>
    <w:p w14:paraId="61C62634" w14:textId="77777777" w:rsidR="003B7180" w:rsidRPr="00E961E2" w:rsidRDefault="003B7180" w:rsidP="00915B1A">
      <w:pPr>
        <w:ind w:firstLineChars="200" w:firstLine="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．播種する種子の種類、量、時期、発芽率については、設計図書によるものとする。</w:t>
      </w:r>
    </w:p>
    <w:p w14:paraId="09B484A4" w14:textId="77777777" w:rsidR="003B7180" w:rsidRPr="00E961E2" w:rsidRDefault="003B7180" w:rsidP="00915B1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．受注者は、播種後、発芽に要する時期を経過した時点で発芽不良箇所が生じた場合は、再施工しなければならない。</w:t>
      </w:r>
    </w:p>
    <w:p w14:paraId="6D5142B2" w14:textId="77777777" w:rsidR="003B7180" w:rsidRPr="00E961E2" w:rsidRDefault="003B7180" w:rsidP="00E961E2">
      <w:pPr>
        <w:rPr>
          <w:rFonts w:ascii="ＭＳ 明朝" w:hAnsi="ＭＳ 明朝"/>
          <w:kern w:val="0"/>
          <w:szCs w:val="21"/>
        </w:rPr>
      </w:pPr>
    </w:p>
    <w:p w14:paraId="61788C91" w14:textId="77777777" w:rsidR="003B7180" w:rsidRPr="00E961E2" w:rsidRDefault="003B7180" w:rsidP="00996410">
      <w:pPr>
        <w:pStyle w:val="2"/>
        <w:rPr>
          <w:bCs/>
        </w:rPr>
      </w:pPr>
      <w:bookmarkStart w:id="362" w:name="_Toc105142239"/>
      <w:r>
        <w:rPr>
          <w:rFonts w:hint="eastAsia"/>
          <w:bCs/>
        </w:rPr>
        <w:t>第３</w:t>
      </w:r>
      <w:r w:rsidRPr="00E961E2">
        <w:rPr>
          <w:rFonts w:hint="eastAsia"/>
          <w:bCs/>
        </w:rPr>
        <w:t xml:space="preserve">節　</w:t>
      </w:r>
      <w:r w:rsidRPr="00E961E2">
        <w:rPr>
          <w:rFonts w:hint="eastAsia"/>
        </w:rPr>
        <w:t>ほ場内沈砂池工</w:t>
      </w:r>
      <w:bookmarkEnd w:id="362"/>
    </w:p>
    <w:p w14:paraId="68B571B6" w14:textId="77777777" w:rsidR="003B7180" w:rsidRPr="0028079D" w:rsidRDefault="003B7180" w:rsidP="00F63AC3">
      <w:pPr>
        <w:pStyle w:val="3"/>
      </w:pPr>
      <w:bookmarkStart w:id="363" w:name="_Toc105142240"/>
      <w:r w:rsidRPr="0028079D">
        <w:rPr>
          <w:rFonts w:hint="eastAsia"/>
        </w:rPr>
        <w:t>第６－12条　ほ場内沈砂池工</w:t>
      </w:r>
      <w:bookmarkEnd w:id="363"/>
    </w:p>
    <w:p w14:paraId="13D8478F" w14:textId="77777777" w:rsidR="003B7180" w:rsidRPr="00E961E2" w:rsidRDefault="003B7180" w:rsidP="00EC4440">
      <w:pPr>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ほ場内沈砂池工の施工については、第５－21条 ほ場内沈砂池工の規定によるものとする。</w:t>
      </w:r>
    </w:p>
    <w:p w14:paraId="6B3DF6C3" w14:textId="77777777" w:rsidR="003B7180" w:rsidRPr="009E500B" w:rsidRDefault="003B7180" w:rsidP="00E961E2">
      <w:pPr>
        <w:rPr>
          <w:rFonts w:ascii="ＭＳ 明朝" w:hAnsi="ＭＳ 明朝"/>
          <w:kern w:val="0"/>
          <w:szCs w:val="21"/>
        </w:rPr>
      </w:pPr>
    </w:p>
    <w:p w14:paraId="52A5E0CD" w14:textId="0146BB70" w:rsidR="00986AAA" w:rsidRDefault="00986AAA">
      <w:pPr>
        <w:widowControl/>
        <w:jc w:val="left"/>
        <w:rPr>
          <w:rFonts w:ascii="ＭＳ 明朝" w:hAnsi="ＭＳ 明朝"/>
          <w:kern w:val="0"/>
          <w:szCs w:val="21"/>
        </w:rPr>
      </w:pPr>
      <w:r>
        <w:rPr>
          <w:rFonts w:ascii="ＭＳ 明朝" w:hAnsi="ＭＳ 明朝"/>
          <w:kern w:val="0"/>
          <w:szCs w:val="21"/>
        </w:rPr>
        <w:br w:type="page"/>
      </w:r>
    </w:p>
    <w:p w14:paraId="11916A7E" w14:textId="77777777" w:rsidR="003B7180" w:rsidRDefault="003B7180" w:rsidP="00E961E2">
      <w:pPr>
        <w:rPr>
          <w:rFonts w:ascii="ＭＳ 明朝" w:hAnsi="ＭＳ 明朝"/>
          <w:kern w:val="0"/>
          <w:szCs w:val="21"/>
        </w:rPr>
      </w:pPr>
    </w:p>
    <w:p w14:paraId="40AE0438" w14:textId="77777777" w:rsidR="003B7180" w:rsidRDefault="003B7180" w:rsidP="00E961E2">
      <w:pPr>
        <w:rPr>
          <w:rFonts w:ascii="ＭＳ 明朝" w:hAnsi="ＭＳ 明朝"/>
          <w:kern w:val="0"/>
          <w:szCs w:val="21"/>
        </w:rPr>
      </w:pPr>
    </w:p>
    <w:p w14:paraId="6EE4B9D3" w14:textId="77777777" w:rsidR="003B7180" w:rsidRDefault="003B7180" w:rsidP="00E961E2">
      <w:pPr>
        <w:rPr>
          <w:rFonts w:ascii="ＭＳ 明朝" w:hAnsi="ＭＳ 明朝"/>
          <w:kern w:val="0"/>
          <w:szCs w:val="21"/>
        </w:rPr>
      </w:pPr>
    </w:p>
    <w:p w14:paraId="57B9B98E" w14:textId="77777777" w:rsidR="003B7180" w:rsidRDefault="003B7180" w:rsidP="00E961E2">
      <w:pPr>
        <w:rPr>
          <w:rFonts w:ascii="ＭＳ 明朝" w:hAnsi="ＭＳ 明朝"/>
          <w:kern w:val="0"/>
          <w:szCs w:val="21"/>
        </w:rPr>
      </w:pPr>
    </w:p>
    <w:p w14:paraId="0B1057A1" w14:textId="12AF1D19" w:rsidR="003B7180" w:rsidRDefault="003B7180" w:rsidP="00E961E2">
      <w:pPr>
        <w:rPr>
          <w:rFonts w:ascii="ＭＳ 明朝" w:hAnsi="ＭＳ 明朝"/>
          <w:kern w:val="0"/>
          <w:szCs w:val="21"/>
        </w:rPr>
      </w:pPr>
    </w:p>
    <w:p w14:paraId="62FC0556" w14:textId="79658DBE" w:rsidR="00986AAA" w:rsidRDefault="00986AAA" w:rsidP="00E961E2">
      <w:pPr>
        <w:rPr>
          <w:rFonts w:ascii="ＭＳ 明朝" w:hAnsi="ＭＳ 明朝"/>
          <w:kern w:val="0"/>
          <w:szCs w:val="21"/>
        </w:rPr>
      </w:pPr>
    </w:p>
    <w:p w14:paraId="47FB9DEC" w14:textId="1AE62FCB" w:rsidR="00986AAA" w:rsidRDefault="00986AAA" w:rsidP="00E961E2">
      <w:pPr>
        <w:rPr>
          <w:rFonts w:ascii="ＭＳ 明朝" w:hAnsi="ＭＳ 明朝"/>
          <w:kern w:val="0"/>
          <w:szCs w:val="21"/>
        </w:rPr>
      </w:pPr>
    </w:p>
    <w:p w14:paraId="0BC4360C" w14:textId="015A1FCA" w:rsidR="00986AAA" w:rsidRDefault="00986AAA" w:rsidP="00E961E2">
      <w:pPr>
        <w:rPr>
          <w:rFonts w:ascii="ＭＳ 明朝" w:hAnsi="ＭＳ 明朝"/>
          <w:kern w:val="0"/>
          <w:szCs w:val="21"/>
        </w:rPr>
      </w:pPr>
    </w:p>
    <w:p w14:paraId="7982290C" w14:textId="116DB90F" w:rsidR="00986AAA" w:rsidRDefault="00986AAA" w:rsidP="00E961E2">
      <w:pPr>
        <w:rPr>
          <w:rFonts w:ascii="ＭＳ 明朝" w:hAnsi="ＭＳ 明朝"/>
          <w:kern w:val="0"/>
          <w:szCs w:val="21"/>
        </w:rPr>
      </w:pPr>
    </w:p>
    <w:p w14:paraId="396131AB" w14:textId="60BB2FF5" w:rsidR="00986AAA" w:rsidRDefault="00986AAA" w:rsidP="00E961E2">
      <w:pPr>
        <w:rPr>
          <w:rFonts w:ascii="ＭＳ 明朝" w:hAnsi="ＭＳ 明朝"/>
          <w:kern w:val="0"/>
          <w:szCs w:val="21"/>
        </w:rPr>
      </w:pPr>
    </w:p>
    <w:p w14:paraId="082BA4BF" w14:textId="0D5BE598" w:rsidR="00986AAA" w:rsidRDefault="00986AAA" w:rsidP="00E961E2">
      <w:pPr>
        <w:rPr>
          <w:rFonts w:ascii="ＭＳ 明朝" w:hAnsi="ＭＳ 明朝"/>
          <w:kern w:val="0"/>
          <w:szCs w:val="21"/>
        </w:rPr>
      </w:pPr>
    </w:p>
    <w:p w14:paraId="1983A029" w14:textId="69A3F140" w:rsidR="00986AAA" w:rsidRDefault="00986AAA" w:rsidP="00E961E2">
      <w:pPr>
        <w:rPr>
          <w:rFonts w:ascii="ＭＳ 明朝" w:hAnsi="ＭＳ 明朝"/>
          <w:kern w:val="0"/>
          <w:szCs w:val="21"/>
        </w:rPr>
      </w:pPr>
    </w:p>
    <w:p w14:paraId="516B1278" w14:textId="13B066DB" w:rsidR="00986AAA" w:rsidRDefault="00986AAA" w:rsidP="00E961E2">
      <w:pPr>
        <w:rPr>
          <w:rFonts w:ascii="ＭＳ 明朝" w:hAnsi="ＭＳ 明朝"/>
          <w:kern w:val="0"/>
          <w:szCs w:val="21"/>
        </w:rPr>
      </w:pPr>
    </w:p>
    <w:p w14:paraId="71668A31" w14:textId="05D06135" w:rsidR="00986AAA" w:rsidRDefault="00986AAA" w:rsidP="00E961E2">
      <w:pPr>
        <w:rPr>
          <w:rFonts w:ascii="ＭＳ 明朝" w:hAnsi="ＭＳ 明朝"/>
          <w:kern w:val="0"/>
          <w:szCs w:val="21"/>
        </w:rPr>
      </w:pPr>
    </w:p>
    <w:p w14:paraId="262DD4D8" w14:textId="77777777" w:rsidR="00986AAA" w:rsidRPr="00E961E2" w:rsidRDefault="00986AAA" w:rsidP="00E961E2">
      <w:pPr>
        <w:rPr>
          <w:rFonts w:ascii="ＭＳ 明朝" w:hAnsi="ＭＳ 明朝"/>
          <w:kern w:val="0"/>
          <w:szCs w:val="21"/>
        </w:rPr>
      </w:pPr>
    </w:p>
    <w:p w14:paraId="0CFE6334" w14:textId="77777777" w:rsidR="003B7180" w:rsidRPr="00E961E2" w:rsidRDefault="003B7180" w:rsidP="0028079D">
      <w:pPr>
        <w:pStyle w:val="1"/>
        <w:rPr>
          <w:rFonts w:ascii="ＭＳ 明朝" w:hAnsi="ＭＳ 明朝"/>
          <w:b/>
          <w:bCs/>
          <w:kern w:val="0"/>
          <w:sz w:val="40"/>
          <w:szCs w:val="21"/>
        </w:rPr>
      </w:pPr>
      <w:bookmarkStart w:id="364" w:name="_Toc105142241"/>
      <w:r w:rsidRPr="00E961E2">
        <w:rPr>
          <w:rFonts w:ascii="ＭＳ 明朝" w:hAnsi="ＭＳ 明朝" w:hint="eastAsia"/>
          <w:b/>
          <w:bCs/>
          <w:kern w:val="0"/>
          <w:sz w:val="40"/>
          <w:szCs w:val="21"/>
        </w:rPr>
        <w:t>第７章　農 道 工 事</w:t>
      </w:r>
      <w:bookmarkEnd w:id="364"/>
    </w:p>
    <w:p w14:paraId="16307FB6" w14:textId="77777777" w:rsidR="003B7180" w:rsidRPr="00E961E2" w:rsidRDefault="003B7180" w:rsidP="00E961E2">
      <w:pPr>
        <w:rPr>
          <w:rFonts w:ascii="ＭＳ 明朝" w:hAnsi="ＭＳ 明朝"/>
          <w:b/>
          <w:bCs/>
          <w:kern w:val="0"/>
          <w:sz w:val="24"/>
          <w:szCs w:val="21"/>
        </w:rPr>
      </w:pPr>
    </w:p>
    <w:p w14:paraId="5DA016F9" w14:textId="77777777" w:rsidR="003B7180" w:rsidRPr="00E961E2" w:rsidRDefault="003B7180" w:rsidP="00E961E2">
      <w:pPr>
        <w:rPr>
          <w:rFonts w:ascii="ＭＳ 明朝" w:hAnsi="ＭＳ 明朝"/>
          <w:b/>
          <w:bCs/>
          <w:kern w:val="0"/>
          <w:sz w:val="24"/>
          <w:szCs w:val="21"/>
        </w:rPr>
      </w:pPr>
    </w:p>
    <w:p w14:paraId="619E2E97" w14:textId="77777777" w:rsidR="003B7180" w:rsidRPr="00E961E2" w:rsidRDefault="003B7180" w:rsidP="00E961E2">
      <w:pPr>
        <w:rPr>
          <w:rFonts w:ascii="ＭＳ 明朝" w:hAnsi="ＭＳ 明朝"/>
          <w:b/>
          <w:bCs/>
          <w:kern w:val="0"/>
          <w:sz w:val="24"/>
          <w:szCs w:val="21"/>
        </w:rPr>
      </w:pPr>
    </w:p>
    <w:p w14:paraId="0C6E326C" w14:textId="77777777" w:rsidR="003B7180" w:rsidRPr="00E961E2" w:rsidRDefault="003B7180" w:rsidP="00E961E2">
      <w:pPr>
        <w:rPr>
          <w:rFonts w:ascii="ＭＳ 明朝" w:hAnsi="ＭＳ 明朝"/>
          <w:b/>
          <w:bCs/>
          <w:kern w:val="0"/>
          <w:sz w:val="24"/>
          <w:szCs w:val="21"/>
        </w:rPr>
      </w:pPr>
    </w:p>
    <w:p w14:paraId="7A910B5C" w14:textId="77777777" w:rsidR="003B7180" w:rsidRPr="00E961E2" w:rsidRDefault="003B7180" w:rsidP="00E961E2">
      <w:pPr>
        <w:rPr>
          <w:rFonts w:ascii="ＭＳ 明朝" w:hAnsi="ＭＳ 明朝"/>
          <w:b/>
          <w:bCs/>
          <w:kern w:val="0"/>
          <w:sz w:val="24"/>
          <w:szCs w:val="21"/>
        </w:rPr>
      </w:pPr>
    </w:p>
    <w:p w14:paraId="296DB61E" w14:textId="77777777" w:rsidR="003B7180" w:rsidRPr="00E961E2" w:rsidRDefault="003B7180" w:rsidP="00E961E2">
      <w:pPr>
        <w:rPr>
          <w:rFonts w:ascii="ＭＳ 明朝" w:hAnsi="ＭＳ 明朝"/>
          <w:b/>
          <w:bCs/>
          <w:kern w:val="0"/>
          <w:sz w:val="24"/>
          <w:szCs w:val="21"/>
        </w:rPr>
      </w:pPr>
    </w:p>
    <w:p w14:paraId="70F073BD" w14:textId="77777777" w:rsidR="003B7180" w:rsidRPr="00E961E2" w:rsidRDefault="003B7180" w:rsidP="00E961E2">
      <w:pPr>
        <w:rPr>
          <w:rFonts w:ascii="ＭＳ 明朝" w:hAnsi="ＭＳ 明朝"/>
          <w:b/>
          <w:bCs/>
          <w:kern w:val="0"/>
          <w:sz w:val="24"/>
          <w:szCs w:val="21"/>
        </w:rPr>
      </w:pPr>
    </w:p>
    <w:p w14:paraId="53950781" w14:textId="77777777" w:rsidR="003B7180" w:rsidRPr="00E961E2" w:rsidRDefault="003B7180" w:rsidP="00E961E2">
      <w:pPr>
        <w:rPr>
          <w:rFonts w:ascii="ＭＳ 明朝" w:hAnsi="ＭＳ 明朝"/>
          <w:b/>
          <w:bCs/>
          <w:kern w:val="0"/>
          <w:sz w:val="24"/>
          <w:szCs w:val="21"/>
        </w:rPr>
      </w:pPr>
    </w:p>
    <w:p w14:paraId="174DC4CB" w14:textId="77777777" w:rsidR="003B7180" w:rsidRPr="00E961E2" w:rsidRDefault="003B7180" w:rsidP="00E961E2">
      <w:pPr>
        <w:rPr>
          <w:rFonts w:ascii="ＭＳ 明朝" w:hAnsi="ＭＳ 明朝"/>
          <w:b/>
          <w:bCs/>
          <w:kern w:val="0"/>
          <w:sz w:val="24"/>
          <w:szCs w:val="21"/>
        </w:rPr>
      </w:pPr>
    </w:p>
    <w:p w14:paraId="1D836CED" w14:textId="77777777" w:rsidR="003B7180" w:rsidRPr="00E961E2" w:rsidRDefault="003B7180" w:rsidP="00E961E2">
      <w:pPr>
        <w:rPr>
          <w:rFonts w:ascii="ＭＳ 明朝" w:hAnsi="ＭＳ 明朝"/>
          <w:b/>
          <w:bCs/>
          <w:kern w:val="0"/>
          <w:sz w:val="24"/>
          <w:szCs w:val="21"/>
        </w:rPr>
      </w:pPr>
    </w:p>
    <w:p w14:paraId="55F67705" w14:textId="77777777" w:rsidR="003B7180" w:rsidRPr="00E961E2" w:rsidRDefault="003B7180" w:rsidP="00E961E2">
      <w:pPr>
        <w:rPr>
          <w:rFonts w:ascii="ＭＳ 明朝" w:hAnsi="ＭＳ 明朝"/>
          <w:b/>
          <w:bCs/>
          <w:kern w:val="0"/>
          <w:sz w:val="24"/>
          <w:szCs w:val="21"/>
        </w:rPr>
      </w:pPr>
    </w:p>
    <w:p w14:paraId="6B40DA1F" w14:textId="77777777" w:rsidR="003B7180" w:rsidRPr="00E961E2" w:rsidRDefault="003B7180" w:rsidP="00E961E2">
      <w:pPr>
        <w:rPr>
          <w:rFonts w:ascii="ＭＳ 明朝" w:hAnsi="ＭＳ 明朝"/>
          <w:b/>
          <w:bCs/>
          <w:kern w:val="0"/>
          <w:sz w:val="24"/>
          <w:szCs w:val="21"/>
        </w:rPr>
      </w:pPr>
    </w:p>
    <w:p w14:paraId="31FCD943" w14:textId="77777777" w:rsidR="003B7180" w:rsidRPr="00E961E2" w:rsidRDefault="003B7180" w:rsidP="00E961E2">
      <w:pPr>
        <w:rPr>
          <w:rFonts w:ascii="ＭＳ 明朝" w:hAnsi="ＭＳ 明朝"/>
          <w:b/>
          <w:bCs/>
          <w:kern w:val="0"/>
          <w:sz w:val="24"/>
          <w:szCs w:val="21"/>
        </w:rPr>
      </w:pPr>
    </w:p>
    <w:p w14:paraId="4C27BEDF" w14:textId="77777777" w:rsidR="003B7180" w:rsidRPr="00E961E2" w:rsidRDefault="003B7180" w:rsidP="00E961E2">
      <w:pPr>
        <w:rPr>
          <w:rFonts w:ascii="ＭＳ 明朝" w:hAnsi="ＭＳ 明朝"/>
          <w:b/>
          <w:bCs/>
          <w:kern w:val="0"/>
          <w:sz w:val="24"/>
          <w:szCs w:val="21"/>
        </w:rPr>
      </w:pPr>
    </w:p>
    <w:p w14:paraId="2BD2618E" w14:textId="77777777" w:rsidR="003B7180" w:rsidRDefault="003B7180" w:rsidP="00E961E2">
      <w:pPr>
        <w:rPr>
          <w:rFonts w:ascii="ＭＳ 明朝" w:hAnsi="ＭＳ 明朝"/>
          <w:b/>
          <w:bCs/>
          <w:kern w:val="0"/>
          <w:sz w:val="24"/>
          <w:szCs w:val="21"/>
        </w:rPr>
      </w:pPr>
    </w:p>
    <w:p w14:paraId="40F557AF" w14:textId="77777777" w:rsidR="003B7180" w:rsidRPr="00E961E2" w:rsidRDefault="003B7180" w:rsidP="00E961E2">
      <w:pPr>
        <w:rPr>
          <w:rFonts w:ascii="ＭＳ 明朝" w:hAnsi="ＭＳ 明朝"/>
          <w:b/>
          <w:bCs/>
          <w:kern w:val="0"/>
          <w:sz w:val="24"/>
          <w:szCs w:val="21"/>
        </w:rPr>
      </w:pPr>
    </w:p>
    <w:p w14:paraId="1F3198E9" w14:textId="77777777" w:rsidR="003B7180" w:rsidRPr="00E961E2" w:rsidRDefault="003B7180" w:rsidP="00996410">
      <w:pPr>
        <w:pStyle w:val="2"/>
      </w:pPr>
      <w:bookmarkStart w:id="365" w:name="_Toc105142242"/>
      <w:r w:rsidRPr="00E961E2">
        <w:rPr>
          <w:rFonts w:hint="eastAsia"/>
        </w:rPr>
        <w:lastRenderedPageBreak/>
        <w:t>第１節　通則</w:t>
      </w:r>
      <w:bookmarkEnd w:id="365"/>
    </w:p>
    <w:p w14:paraId="4CC3EF4C" w14:textId="77777777" w:rsidR="003B7180" w:rsidRPr="0028079D" w:rsidRDefault="003B7180" w:rsidP="00F63AC3">
      <w:pPr>
        <w:pStyle w:val="3"/>
      </w:pPr>
      <w:bookmarkStart w:id="366" w:name="_Toc105142243"/>
      <w:r w:rsidRPr="0028079D">
        <w:rPr>
          <w:rFonts w:hint="eastAsia"/>
        </w:rPr>
        <w:t>第７－１条　適用</w:t>
      </w:r>
      <w:bookmarkEnd w:id="366"/>
    </w:p>
    <w:p w14:paraId="13C0097C"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．本章は、アスファルト舗装、コンクリート舗装及び土砂系舗装に適用する。</w:t>
      </w:r>
    </w:p>
    <w:p w14:paraId="4938897A"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ただし、耕作道路等のように、簡易な構造の土砂系舗装の場合は除外する。</w:t>
      </w:r>
    </w:p>
    <w:p w14:paraId="18FEE656" w14:textId="77777777" w:rsidR="003B7180" w:rsidRPr="00E961E2" w:rsidRDefault="003B7180" w:rsidP="00275390">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．この仕様書又は設計書に示されていないものについては、（</w:t>
      </w:r>
      <w:r>
        <w:rPr>
          <w:rFonts w:ascii="ＭＳ 明朝" w:hAnsi="ＭＳ 明朝" w:hint="eastAsia"/>
          <w:kern w:val="0"/>
          <w:szCs w:val="21"/>
        </w:rPr>
        <w:t>公</w:t>
      </w:r>
      <w:r w:rsidRPr="00E961E2">
        <w:rPr>
          <w:rFonts w:ascii="ＭＳ 明朝" w:hAnsi="ＭＳ 明朝" w:hint="eastAsia"/>
          <w:kern w:val="0"/>
          <w:szCs w:val="21"/>
        </w:rPr>
        <w:t>社）日本道路協会制定の「アスファルト舗装要綱」及び「簡易舗装要綱」並びに「セメントコンクリート舗装要綱」によるものとする。</w:t>
      </w:r>
    </w:p>
    <w:p w14:paraId="05D742FE" w14:textId="77777777" w:rsidR="003B7180" w:rsidRPr="00E961E2" w:rsidRDefault="003B7180" w:rsidP="00E961E2">
      <w:pPr>
        <w:rPr>
          <w:rFonts w:ascii="ＭＳ 明朝" w:hAnsi="ＭＳ 明朝"/>
          <w:kern w:val="0"/>
          <w:szCs w:val="21"/>
        </w:rPr>
      </w:pPr>
    </w:p>
    <w:p w14:paraId="2E31C445" w14:textId="77777777" w:rsidR="003B7180" w:rsidRPr="0028079D" w:rsidRDefault="003B7180" w:rsidP="00F63AC3">
      <w:pPr>
        <w:pStyle w:val="3"/>
      </w:pPr>
      <w:bookmarkStart w:id="367" w:name="_Toc105142244"/>
      <w:r w:rsidRPr="0028079D">
        <w:rPr>
          <w:rFonts w:hint="eastAsia"/>
        </w:rPr>
        <w:t>第７－２条　定義</w:t>
      </w:r>
      <w:bookmarkEnd w:id="367"/>
    </w:p>
    <w:p w14:paraId="4643552C"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アスファルト舗装・・・路盤の上に骨材を瀝青材料で結合した表層を持つ舗装をいう。</w:t>
      </w:r>
    </w:p>
    <w:p w14:paraId="2027451D" w14:textId="77777777" w:rsidR="003B7180" w:rsidRPr="00E961E2" w:rsidRDefault="003B7180" w:rsidP="00275390">
      <w:pPr>
        <w:ind w:firstLineChars="100" w:firstLine="210"/>
        <w:rPr>
          <w:rFonts w:ascii="ＭＳ 明朝" w:hAnsi="ＭＳ 明朝"/>
          <w:kern w:val="0"/>
          <w:szCs w:val="21"/>
        </w:rPr>
      </w:pPr>
      <w:r w:rsidRPr="00E961E2">
        <w:rPr>
          <w:rFonts w:ascii="ＭＳ 明朝" w:hAnsi="ＭＳ 明朝" w:hint="eastAsia"/>
          <w:kern w:val="0"/>
          <w:szCs w:val="21"/>
        </w:rPr>
        <w:t xml:space="preserve">　　コンクリート舗装・・・路盤の上にコンクリート版で舗装したものをいう。</w:t>
      </w:r>
    </w:p>
    <w:p w14:paraId="1D9331FE" w14:textId="041513AD" w:rsidR="003B7180" w:rsidRPr="00E961E2" w:rsidRDefault="003B7180" w:rsidP="00275390">
      <w:pPr>
        <w:ind w:leftChars="100" w:left="2940" w:hangingChars="1300" w:hanging="2730"/>
        <w:rPr>
          <w:rFonts w:ascii="ＭＳ 明朝" w:hAnsi="ＭＳ 明朝"/>
          <w:kern w:val="0"/>
          <w:szCs w:val="21"/>
        </w:rPr>
      </w:pPr>
      <w:r w:rsidRPr="00E961E2">
        <w:rPr>
          <w:rFonts w:ascii="ＭＳ 明朝" w:hAnsi="ＭＳ 明朝" w:hint="eastAsia"/>
          <w:kern w:val="0"/>
          <w:szCs w:val="21"/>
        </w:rPr>
        <w:t xml:space="preserve">　　</w:t>
      </w:r>
      <w:r w:rsidRPr="00275390">
        <w:rPr>
          <w:rFonts w:ascii="ＭＳ 明朝" w:hAnsi="ＭＳ 明朝" w:hint="eastAsia"/>
          <w:spacing w:val="79"/>
          <w:kern w:val="0"/>
          <w:szCs w:val="21"/>
          <w:fitText w:val="1680" w:id="1147956491"/>
        </w:rPr>
        <w:t>土砂系舗</w:t>
      </w:r>
      <w:r w:rsidRPr="00275390">
        <w:rPr>
          <w:rFonts w:ascii="ＭＳ 明朝" w:hAnsi="ＭＳ 明朝" w:hint="eastAsia"/>
          <w:kern w:val="0"/>
          <w:szCs w:val="21"/>
          <w:fitText w:val="1680" w:id="1147956491"/>
        </w:rPr>
        <w:t>装</w:t>
      </w:r>
      <w:r w:rsidRPr="00E961E2">
        <w:rPr>
          <w:rFonts w:ascii="ＭＳ 明朝" w:hAnsi="ＭＳ 明朝" w:hint="eastAsia"/>
          <w:kern w:val="0"/>
          <w:szCs w:val="21"/>
        </w:rPr>
        <w:t>・・・路床の上に砂利、砕石、砂、粘土などで層をつくり、その表面を路面として用いるものをいう。</w:t>
      </w:r>
    </w:p>
    <w:p w14:paraId="32F1A98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アスファルト表層・・・舗装の最上部の層で骨材を瀝青材料で結合した部分をいう。</w:t>
      </w:r>
    </w:p>
    <w:p w14:paraId="7C025C9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コンクリート表層・・・舗装の最上部のコンクリート版をいう。</w:t>
      </w:r>
    </w:p>
    <w:p w14:paraId="01A7DD70" w14:textId="77777777" w:rsidR="003B7180" w:rsidRPr="00E961E2" w:rsidRDefault="003B7180" w:rsidP="00275390">
      <w:pPr>
        <w:ind w:leftChars="100" w:left="2940" w:hangingChars="1300" w:hanging="2730"/>
        <w:rPr>
          <w:rFonts w:ascii="ＭＳ 明朝" w:hAnsi="ＭＳ 明朝"/>
          <w:kern w:val="0"/>
          <w:szCs w:val="21"/>
        </w:rPr>
      </w:pPr>
      <w:r w:rsidRPr="00E961E2">
        <w:rPr>
          <w:rFonts w:ascii="ＭＳ 明朝" w:hAnsi="ＭＳ 明朝" w:hint="eastAsia"/>
          <w:kern w:val="0"/>
          <w:szCs w:val="21"/>
        </w:rPr>
        <w:t xml:space="preserve">　　</w:t>
      </w:r>
      <w:r w:rsidRPr="00275390">
        <w:rPr>
          <w:rFonts w:ascii="ＭＳ 明朝" w:hAnsi="ＭＳ 明朝" w:hint="eastAsia"/>
          <w:spacing w:val="630"/>
          <w:kern w:val="0"/>
          <w:szCs w:val="21"/>
          <w:fitText w:val="1680" w:id="1147956492"/>
        </w:rPr>
        <w:t>路</w:t>
      </w:r>
      <w:r w:rsidRPr="00275390">
        <w:rPr>
          <w:rFonts w:ascii="ＭＳ 明朝" w:hAnsi="ＭＳ 明朝" w:hint="eastAsia"/>
          <w:kern w:val="0"/>
          <w:szCs w:val="21"/>
          <w:fitText w:val="1680" w:id="1147956492"/>
        </w:rPr>
        <w:t>盤</w:t>
      </w:r>
      <w:r w:rsidRPr="00E961E2">
        <w:rPr>
          <w:rFonts w:ascii="ＭＳ 明朝" w:hAnsi="ＭＳ 明朝" w:hint="eastAsia"/>
          <w:kern w:val="0"/>
          <w:szCs w:val="21"/>
        </w:rPr>
        <w:t>・・・表層に加わる荷重を路床に緩和して伝える機能を持ち、路床と表層の間の部分をいう。</w:t>
      </w:r>
    </w:p>
    <w:p w14:paraId="1FE6C278" w14:textId="77777777" w:rsidR="003B7180" w:rsidRPr="00E961E2" w:rsidRDefault="003B7180" w:rsidP="007E3749">
      <w:pPr>
        <w:ind w:left="2940" w:hangingChars="1400" w:hanging="294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w:t>
      </w:r>
      <w:r w:rsidRPr="007E3749">
        <w:rPr>
          <w:rFonts w:ascii="ＭＳ 明朝" w:hAnsi="ＭＳ 明朝" w:hint="eastAsia"/>
          <w:spacing w:val="630"/>
          <w:kern w:val="0"/>
          <w:szCs w:val="21"/>
          <w:fitText w:val="1680" w:id="1147956493"/>
        </w:rPr>
        <w:t>路</w:t>
      </w:r>
      <w:r w:rsidRPr="007E3749">
        <w:rPr>
          <w:rFonts w:ascii="ＭＳ 明朝" w:hAnsi="ＭＳ 明朝" w:hint="eastAsia"/>
          <w:kern w:val="0"/>
          <w:szCs w:val="21"/>
          <w:fitText w:val="1680" w:id="1147956493"/>
        </w:rPr>
        <w:t>床</w:t>
      </w:r>
      <w:r w:rsidRPr="00E961E2">
        <w:rPr>
          <w:rFonts w:ascii="ＭＳ 明朝" w:hAnsi="ＭＳ 明朝" w:hint="eastAsia"/>
          <w:kern w:val="0"/>
          <w:szCs w:val="21"/>
        </w:rPr>
        <w:t>・・・路盤下面から深さ約1mの部分をいい、盛土部においては盛土仕上がり面より、切土部においては掘削した面より下方約1mの部分がこれに当たる。</w:t>
      </w:r>
    </w:p>
    <w:p w14:paraId="72BF3295" w14:textId="77777777" w:rsidR="003B7180"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w:t>
      </w:r>
      <w:r w:rsidRPr="007E3749">
        <w:rPr>
          <w:rFonts w:ascii="ＭＳ 明朝" w:hAnsi="ＭＳ 明朝" w:hint="eastAsia"/>
          <w:spacing w:val="630"/>
          <w:kern w:val="0"/>
          <w:szCs w:val="21"/>
          <w:fitText w:val="1680" w:id="1147956494"/>
        </w:rPr>
        <w:t>路</w:t>
      </w:r>
      <w:r w:rsidRPr="007E3749">
        <w:rPr>
          <w:rFonts w:ascii="ＭＳ 明朝" w:hAnsi="ＭＳ 明朝" w:hint="eastAsia"/>
          <w:kern w:val="0"/>
          <w:szCs w:val="21"/>
          <w:fitText w:val="1680" w:id="1147956494"/>
        </w:rPr>
        <w:t>体</w:t>
      </w:r>
      <w:r w:rsidRPr="00E961E2">
        <w:rPr>
          <w:rFonts w:ascii="ＭＳ 明朝" w:hAnsi="ＭＳ 明朝" w:hint="eastAsia"/>
          <w:kern w:val="0"/>
          <w:szCs w:val="21"/>
        </w:rPr>
        <w:t>・・・盛土部において基礎地盤から路床下面までの土の盛立てた部分をいう。</w:t>
      </w:r>
    </w:p>
    <w:p w14:paraId="2C04844A" w14:textId="77777777" w:rsidR="003B7180" w:rsidRPr="0088778D" w:rsidRDefault="003B7180" w:rsidP="00E961E2">
      <w:pPr>
        <w:rPr>
          <w:rFonts w:ascii="ＭＳ 明朝" w:hAnsi="ＭＳ 明朝"/>
          <w:kern w:val="0"/>
          <w:szCs w:val="21"/>
        </w:rPr>
      </w:pPr>
    </w:p>
    <w:p w14:paraId="4453DA62" w14:textId="77777777" w:rsidR="003B7180" w:rsidRPr="00E961E2" w:rsidRDefault="003B7180" w:rsidP="00996410">
      <w:pPr>
        <w:pStyle w:val="2"/>
      </w:pPr>
      <w:bookmarkStart w:id="368" w:name="_Toc105142245"/>
      <w:r w:rsidRPr="00E961E2">
        <w:rPr>
          <w:rFonts w:hint="eastAsia"/>
        </w:rPr>
        <w:t>第２節　道路土工</w:t>
      </w:r>
      <w:bookmarkEnd w:id="368"/>
    </w:p>
    <w:p w14:paraId="5FEDB0B9" w14:textId="77777777" w:rsidR="003B7180" w:rsidRPr="0028079D" w:rsidRDefault="003B7180" w:rsidP="00F63AC3">
      <w:pPr>
        <w:pStyle w:val="3"/>
      </w:pPr>
      <w:bookmarkStart w:id="369" w:name="_Toc105142246"/>
      <w:r w:rsidRPr="0028079D">
        <w:rPr>
          <w:rFonts w:hint="eastAsia"/>
        </w:rPr>
        <w:t>第７－３条　路体盛土工</w:t>
      </w:r>
      <w:bookmarkEnd w:id="369"/>
    </w:p>
    <w:p w14:paraId="3CA1A237"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．受注者は、盛土の施工着手前に基礎地盤の排水を行うとともに、草木及び根株など盛土に悪影響を与えるものは、除去しなければならない。</w:t>
      </w:r>
    </w:p>
    <w:p w14:paraId="1FD8FF3C"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根株を除去した後の穴やゆるんだ原地盤は、ブルドーザなどで整地し、降雨及び地表水等による水たまりのできないようにしなければならない。</w:t>
      </w:r>
    </w:p>
    <w:p w14:paraId="62C45FCF"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路体盛土工を施工する地盤で盛土の締固め基準を確保できないような予測しえない軟弱地盤・有機質土・ヘドロ等の不良地盤が現れた場合には、敷設材工法等について監督職員と協議しなければならない。</w:t>
      </w:r>
    </w:p>
    <w:p w14:paraId="229C7F30"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．受注者は、盛土の主材料が岩塊、玉石である場合は、空隙を細かな材料で充填しなければならない。やむを得ず、30㎝程度のものを用いる場合は、路体の下部に使用しなければならない。</w:t>
      </w:r>
    </w:p>
    <w:p w14:paraId="68C818FF"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．受注者は、1：4より急な箇所に盛土する場合は、特に指示する場合を除き段切りを行い、盛土と基礎地盤との密着を図り、滑動を防止しなければならない。</w:t>
      </w:r>
    </w:p>
    <w:p w14:paraId="5F73D031" w14:textId="77777777" w:rsidR="003B7180" w:rsidRPr="00E961E2" w:rsidRDefault="003B7180" w:rsidP="007E3749">
      <w:pPr>
        <w:ind w:firstLineChars="400" w:firstLine="840"/>
        <w:rPr>
          <w:rFonts w:ascii="ＭＳ 明朝" w:hAnsi="ＭＳ 明朝"/>
          <w:kern w:val="0"/>
          <w:szCs w:val="21"/>
        </w:rPr>
      </w:pPr>
      <w:r w:rsidRPr="00E961E2">
        <w:rPr>
          <w:rFonts w:ascii="ＭＳ 明朝" w:hAnsi="ＭＳ 明朝" w:hint="eastAsia"/>
          <w:kern w:val="0"/>
          <w:szCs w:val="21"/>
        </w:rPr>
        <w:t>この場合、一段当たりの最小幅は1m、最小高さは50㎝とする。</w:t>
      </w:r>
    </w:p>
    <w:p w14:paraId="7906D4AB"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．受注者は、盛土を安定なものにするため設計図書に明示された材料、含水比、まき出し厚及び施工方法等により施工しなければならない。</w:t>
      </w:r>
    </w:p>
    <w:p w14:paraId="1619A167"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．受注者は、路体盛土工の施工においては、一層の仕上がり厚さを30㎝以下とし、各層ごとに締固めなければならない。</w:t>
      </w:r>
    </w:p>
    <w:p w14:paraId="7051BADE"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．受注者は、路体盛土工の作業終了時、又は作業を中断する場合には、表面に横断勾配を設けるとともに、排水が良好に行われるようにしなければならない。</w:t>
      </w:r>
    </w:p>
    <w:p w14:paraId="0A7AB74F"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．受注者は、路体盛土部分を運搬路に使用する場合、常に良好な状態に維持するものとし、路体盛土に悪影響を及ぼさないようにしなければならない。</w:t>
      </w:r>
    </w:p>
    <w:p w14:paraId="20D71177" w14:textId="77777777" w:rsidR="003B7180" w:rsidRPr="00E961E2" w:rsidRDefault="003B7180" w:rsidP="00E961E2">
      <w:pPr>
        <w:rPr>
          <w:rFonts w:ascii="ＭＳ 明朝" w:hAnsi="ＭＳ 明朝"/>
          <w:kern w:val="0"/>
          <w:szCs w:val="21"/>
        </w:rPr>
      </w:pPr>
    </w:p>
    <w:p w14:paraId="75C5CBCF" w14:textId="77777777" w:rsidR="003B7180" w:rsidRPr="0028079D" w:rsidRDefault="003B7180" w:rsidP="00F63AC3">
      <w:pPr>
        <w:pStyle w:val="3"/>
      </w:pPr>
      <w:bookmarkStart w:id="370" w:name="_Toc105142247"/>
      <w:r w:rsidRPr="0028079D">
        <w:rPr>
          <w:rFonts w:hint="eastAsia"/>
        </w:rPr>
        <w:t>第７－４条　路床盛土工</w:t>
      </w:r>
      <w:bookmarkEnd w:id="370"/>
    </w:p>
    <w:p w14:paraId="4028AC46"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受注者は、路床盛土の施工において、均一で所定の支持力を得るため、設計図書に明示された材料、含水比、まき出し厚及び施工方法等により施工しなければならない。</w:t>
      </w:r>
    </w:p>
    <w:p w14:paraId="7365DECE"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lastRenderedPageBreak/>
        <w:t>２</w:t>
      </w:r>
      <w:r w:rsidRPr="00E961E2">
        <w:rPr>
          <w:rFonts w:ascii="ＭＳ 明朝" w:hAnsi="ＭＳ 明朝" w:hint="eastAsia"/>
          <w:kern w:val="0"/>
          <w:szCs w:val="21"/>
        </w:rPr>
        <w:t>．受注者は、路床盛土工を施工する地盤で盛土の締固め基準を確保できないような予測しえない軟弱地盤・有機質土・ヘドロ等の不良地盤が現れた場合には、敷設材工法等について監督職員と協議しなければならない。</w:t>
      </w:r>
    </w:p>
    <w:p w14:paraId="26217BD3"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．受注者は、盛土路床面より30㎝以内の深さにある転石又は岩塊を、取除かなければならない。</w:t>
      </w:r>
    </w:p>
    <w:p w14:paraId="6D981236"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．受注者は、在来の道路上に薄</w:t>
      </w:r>
      <w:r>
        <w:rPr>
          <w:rFonts w:ascii="ＭＳ 明朝" w:hAnsi="ＭＳ 明朝" w:hint="eastAsia"/>
          <w:kern w:val="0"/>
          <w:szCs w:val="21"/>
        </w:rPr>
        <w:t>い盛土を行う場合、あらかじめその表面をかき起こし、新旧一体</w:t>
      </w:r>
      <w:r w:rsidRPr="00E961E2">
        <w:rPr>
          <w:rFonts w:ascii="ＭＳ 明朝" w:hAnsi="ＭＳ 明朝" w:hint="eastAsia"/>
          <w:kern w:val="0"/>
          <w:szCs w:val="21"/>
        </w:rPr>
        <w:t>となるように施工しなければならない。</w:t>
      </w:r>
    </w:p>
    <w:p w14:paraId="7DFF832C"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．受注者は、路床盛土工の施工においては、一層の仕上がり厚さを20㎝以下とし、各層ごとに締固めなければならない。</w:t>
      </w:r>
    </w:p>
    <w:p w14:paraId="4E581C01"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．路床の盛土材料の最大寸法は、</w:t>
      </w:r>
      <w:r w:rsidRPr="00437682">
        <w:rPr>
          <w:rFonts w:ascii="ＭＳ 明朝" w:hAnsi="ＭＳ 明朝" w:hint="eastAsia"/>
          <w:kern w:val="0"/>
          <w:szCs w:val="21"/>
        </w:rPr>
        <w:t>10㎝程度と</w:t>
      </w:r>
      <w:r w:rsidRPr="00E961E2">
        <w:rPr>
          <w:rFonts w:ascii="ＭＳ 明朝" w:hAnsi="ＭＳ 明朝" w:hint="eastAsia"/>
          <w:kern w:val="0"/>
          <w:szCs w:val="21"/>
        </w:rPr>
        <w:t>するものとする。</w:t>
      </w:r>
    </w:p>
    <w:p w14:paraId="2537374B"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特に指示する場合を除き、片切り、片盛りの接続部には、1：4程度の勾配をもって緩和区間を設けるものとする。また、切土、盛土の縦断方向の接続部には、岩の場合1：5以上、土砂の場合1：10程度のすりつけ区間を設け、路床支持力の不連続を避けなければならない。</w:t>
      </w:r>
    </w:p>
    <w:p w14:paraId="5251056C"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．受注者は、路床盛土工の作業終了時、又は作業を中断する場合には、表面に横断勾配を設けるとともに、排水が良好に行われるようにしなければならない。</w:t>
      </w:r>
    </w:p>
    <w:p w14:paraId="0949DD86"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．受注者は、路床盛土部分を運搬路に使用する場合、常に良好な状態に維持するものとし、路床盛土に悪影響を及ぼさないようにしなければならない。</w:t>
      </w:r>
    </w:p>
    <w:p w14:paraId="71C4169F" w14:textId="77777777" w:rsidR="003B7180" w:rsidRPr="00E961E2" w:rsidRDefault="003B7180" w:rsidP="00E961E2">
      <w:pPr>
        <w:rPr>
          <w:rFonts w:ascii="ＭＳ 明朝" w:hAnsi="ＭＳ 明朝"/>
          <w:kern w:val="0"/>
          <w:szCs w:val="21"/>
        </w:rPr>
      </w:pPr>
    </w:p>
    <w:p w14:paraId="0AA4D3C4" w14:textId="77777777" w:rsidR="003B7180" w:rsidRPr="0028079D" w:rsidRDefault="003B7180" w:rsidP="00F63AC3">
      <w:pPr>
        <w:pStyle w:val="3"/>
      </w:pPr>
      <w:bookmarkStart w:id="371" w:name="_Toc105142248"/>
      <w:r w:rsidRPr="0028079D">
        <w:rPr>
          <w:rFonts w:hint="eastAsia"/>
        </w:rPr>
        <w:t>第７－５条　路床切土工</w:t>
      </w:r>
      <w:bookmarkEnd w:id="371"/>
    </w:p>
    <w:p w14:paraId="705CBF5F"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．受注者は、在来の地盤を路床として利用する場合、指定の縦横断面形状に仕上げなければならない。この場合、路床土を乱さないよう施工しなければならない。</w:t>
      </w:r>
    </w:p>
    <w:p w14:paraId="3126900E"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．受注者は、切土して路床を仕上げる場合、適切な排水処理をしなければならない。</w:t>
      </w:r>
    </w:p>
    <w:p w14:paraId="2F713C55"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．受注者は、路床面において、所定の支持力が得られない場合、又は均等性に疑問がある場合には、監督職員と協議して施工しなければならない。</w:t>
      </w:r>
    </w:p>
    <w:p w14:paraId="26245B27" w14:textId="77777777" w:rsidR="003B7180" w:rsidRPr="007E3749" w:rsidRDefault="003B7180" w:rsidP="00E961E2">
      <w:pPr>
        <w:rPr>
          <w:rFonts w:ascii="ＭＳ 明朝" w:hAnsi="ＭＳ 明朝"/>
          <w:kern w:val="0"/>
          <w:szCs w:val="21"/>
        </w:rPr>
      </w:pPr>
    </w:p>
    <w:p w14:paraId="5BC9AB93" w14:textId="77777777" w:rsidR="003B7180" w:rsidRPr="0028079D" w:rsidRDefault="003B7180" w:rsidP="00F63AC3">
      <w:pPr>
        <w:pStyle w:val="3"/>
      </w:pPr>
      <w:bookmarkStart w:id="372" w:name="_Toc105142249"/>
      <w:r w:rsidRPr="0028079D">
        <w:rPr>
          <w:rFonts w:hint="eastAsia"/>
        </w:rPr>
        <w:t>第７－６条　路肩部分等の締固め</w:t>
      </w:r>
      <w:bookmarkEnd w:id="372"/>
    </w:p>
    <w:p w14:paraId="62C82062" w14:textId="77777777" w:rsidR="003B7180" w:rsidRPr="00E961E2" w:rsidRDefault="003B7180" w:rsidP="007E3749">
      <w:pPr>
        <w:ind w:leftChars="100" w:left="420" w:hangingChars="100" w:hanging="210"/>
        <w:rPr>
          <w:rFonts w:ascii="ＭＳ 明朝" w:hAnsi="ＭＳ 明朝"/>
          <w:kern w:val="0"/>
          <w:szCs w:val="21"/>
        </w:rPr>
      </w:pPr>
      <w:r w:rsidRPr="00E961E2">
        <w:rPr>
          <w:rFonts w:ascii="ＭＳ 明朝" w:hAnsi="ＭＳ 明朝" w:hint="eastAsia"/>
          <w:kern w:val="0"/>
          <w:szCs w:val="21"/>
        </w:rPr>
        <w:t xml:space="preserve">　　受注者は、路肩盛土の施工において、一層の仕上がり厚が30㎝以内となるようにまき出し、締固めなければならない。</w:t>
      </w:r>
    </w:p>
    <w:p w14:paraId="328F44B7" w14:textId="77777777" w:rsidR="003B7180" w:rsidRPr="007E3749" w:rsidRDefault="003B7180" w:rsidP="00E961E2">
      <w:pPr>
        <w:rPr>
          <w:rFonts w:ascii="ＭＳ 明朝" w:hAnsi="ＭＳ 明朝"/>
          <w:kern w:val="0"/>
          <w:szCs w:val="21"/>
        </w:rPr>
      </w:pPr>
    </w:p>
    <w:p w14:paraId="3D4BF6A6" w14:textId="77777777" w:rsidR="003B7180" w:rsidRPr="0028079D" w:rsidRDefault="003B7180" w:rsidP="00996410">
      <w:pPr>
        <w:pStyle w:val="2"/>
      </w:pPr>
      <w:bookmarkStart w:id="373" w:name="_Toc105142250"/>
      <w:r w:rsidRPr="0028079D">
        <w:rPr>
          <w:rFonts w:hint="eastAsia"/>
        </w:rPr>
        <w:t>第３節　地盤改良工</w:t>
      </w:r>
      <w:bookmarkEnd w:id="373"/>
    </w:p>
    <w:p w14:paraId="264213CD" w14:textId="77777777" w:rsidR="003B7180" w:rsidRPr="0028079D" w:rsidRDefault="003B7180" w:rsidP="00F63AC3">
      <w:pPr>
        <w:pStyle w:val="3"/>
      </w:pPr>
      <w:bookmarkStart w:id="374" w:name="_Toc105142251"/>
      <w:r w:rsidRPr="0028079D">
        <w:rPr>
          <w:rFonts w:hint="eastAsia"/>
        </w:rPr>
        <w:t>第７－７条　路床安定処理工</w:t>
      </w:r>
      <w:bookmarkEnd w:id="374"/>
    </w:p>
    <w:p w14:paraId="4FFE5C9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．安定処理に用いる安定材は、設計図書によるものとする。</w:t>
      </w:r>
    </w:p>
    <w:p w14:paraId="6C33D544"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．受注者は、使用する安定材の試験成績書を、工事に使用する前に監督職員に提出し、承諾を得なければならない。</w:t>
      </w:r>
    </w:p>
    <w:p w14:paraId="1B897091"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．受注者は、安定材の貯蔵にあたり、防湿的な構造を有する倉庫等を使用しなければならない。</w:t>
      </w:r>
    </w:p>
    <w:p w14:paraId="02B01CA8" w14:textId="77777777" w:rsidR="003B7180" w:rsidRPr="00E961E2" w:rsidRDefault="003B7180" w:rsidP="007E3749">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．安定処理に使用する安定材の量及び安定処理した土のCBRは、設計図書によるものとする。</w:t>
      </w:r>
    </w:p>
    <w:p w14:paraId="3948126D"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５</w:t>
      </w:r>
      <w:r w:rsidRPr="00E961E2">
        <w:rPr>
          <w:rFonts w:ascii="ＭＳ 明朝" w:hAnsi="ＭＳ 明朝" w:hint="eastAsia"/>
          <w:kern w:val="0"/>
          <w:szCs w:val="21"/>
        </w:rPr>
        <w:t>．受注者は、工事着手前に、安定処理した土のCBR試験を、舗装調査・試験法便覧（CBR試験方法）により行い、使用する安定材の添加量及び土のCBR試験結果について、監督職員の承諾を得なければならない。</w:t>
      </w:r>
    </w:p>
    <w:p w14:paraId="1CF7BEB0"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ただし、これまでの実績がある場合で設計図書に明示する安定材の量によって、設計図書に明示するCBRが得られることが明らかであり、試験結果を提出し監督職員が承諾した場合には、　　CBR試験を省略することができる。</w:t>
      </w:r>
    </w:p>
    <w:p w14:paraId="675B1D4F"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路床安定処理工にあたり、散布終了後に適切な混合機械を用いて混合しなければならない。また、受注者は混合中は混合深さの確認を行うとともに、混合むらが生じた場合は、再混合を行わなければならない。</w:t>
      </w:r>
    </w:p>
    <w:p w14:paraId="2D804275"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．受注者は、安定処理に生石灰を用いる場合、1回混合した後、消化を持ってから再度混合しなければならない。</w:t>
      </w:r>
    </w:p>
    <w:p w14:paraId="2C82456B"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なお、粉状の生石灰（5㎜～0㎜）を用いて、混合回数を1回で完了させる場合は、監督職員の承諾を得なければならない。</w:t>
      </w:r>
    </w:p>
    <w:p w14:paraId="1CADD537"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８</w:t>
      </w:r>
      <w:r w:rsidRPr="00E961E2">
        <w:rPr>
          <w:rFonts w:ascii="ＭＳ 明朝" w:hAnsi="ＭＳ 明朝" w:hint="eastAsia"/>
          <w:kern w:val="0"/>
          <w:szCs w:val="21"/>
        </w:rPr>
        <w:t>．受注者は、設計図書に明示するCBRを満足しない場合、監督職員に報告し、その処理方法につ</w:t>
      </w:r>
      <w:r w:rsidRPr="00E961E2">
        <w:rPr>
          <w:rFonts w:ascii="ＭＳ 明朝" w:hAnsi="ＭＳ 明朝" w:hint="eastAsia"/>
          <w:kern w:val="0"/>
          <w:szCs w:val="21"/>
        </w:rPr>
        <w:lastRenderedPageBreak/>
        <w:t>いて監督職員と協議しなければならない。</w:t>
      </w:r>
    </w:p>
    <w:p w14:paraId="53D9736C"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９</w:t>
      </w:r>
      <w:r w:rsidRPr="00E961E2">
        <w:rPr>
          <w:rFonts w:ascii="ＭＳ 明朝" w:hAnsi="ＭＳ 明朝" w:hint="eastAsia"/>
          <w:kern w:val="0"/>
          <w:szCs w:val="21"/>
        </w:rPr>
        <w:t>．受注者は、監督職員が承諾した場合を除き、気温5℃以下のとき及び雨天時に施工を行ってはならない。</w:t>
      </w:r>
    </w:p>
    <w:p w14:paraId="582DEB45" w14:textId="77777777" w:rsidR="003B7180" w:rsidRPr="007E3749" w:rsidRDefault="003B7180" w:rsidP="00E961E2">
      <w:pPr>
        <w:rPr>
          <w:rFonts w:ascii="ＭＳ 明朝" w:hAnsi="ＭＳ 明朝"/>
          <w:kern w:val="0"/>
          <w:szCs w:val="21"/>
        </w:rPr>
      </w:pPr>
    </w:p>
    <w:p w14:paraId="74A7ABA0" w14:textId="77777777" w:rsidR="003B7180" w:rsidRPr="0028079D" w:rsidRDefault="003B7180" w:rsidP="00F63AC3">
      <w:pPr>
        <w:pStyle w:val="3"/>
      </w:pPr>
      <w:bookmarkStart w:id="375" w:name="_Toc105142252"/>
      <w:r w:rsidRPr="0028079D">
        <w:rPr>
          <w:rFonts w:hint="eastAsia"/>
        </w:rPr>
        <w:t>第７－８条　置換工</w:t>
      </w:r>
      <w:bookmarkEnd w:id="375"/>
    </w:p>
    <w:p w14:paraId="5F70191A" w14:textId="77777777" w:rsidR="003B7180" w:rsidRPr="00E961E2" w:rsidRDefault="003B7180" w:rsidP="007E374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置換工法の施工を行う場合、在来地盤を設計図書に明示する深さまで掘削し、掘削面以下の層を乱さないように留意しながら置換材料を敷均し、設計図書に明示する締固め度に締固めて仕上げなければならない。</w:t>
      </w:r>
    </w:p>
    <w:p w14:paraId="6A7FDD93"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．受注者は、置換材料を敷均しする場合、路体にあっては30㎝以下、路床にあっては20㎝以</w:t>
      </w:r>
      <w:r>
        <w:rPr>
          <w:rFonts w:ascii="ＭＳ 明朝" w:hAnsi="ＭＳ 明朝" w:hint="eastAsia"/>
          <w:kern w:val="0"/>
          <w:szCs w:val="21"/>
        </w:rPr>
        <w:t xml:space="preserve">　　　</w:t>
      </w:r>
      <w:r w:rsidRPr="00E961E2">
        <w:rPr>
          <w:rFonts w:ascii="ＭＳ 明朝" w:hAnsi="ＭＳ 明朝" w:hint="eastAsia"/>
          <w:kern w:val="0"/>
          <w:szCs w:val="21"/>
        </w:rPr>
        <w:t>下となるように施工しなければならない。</w:t>
      </w:r>
    </w:p>
    <w:p w14:paraId="46643628" w14:textId="77777777" w:rsidR="003B7180" w:rsidRPr="00E961E2" w:rsidRDefault="003B7180" w:rsidP="007E3749">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．受注者は、掘削面に異常を発見したときは、その状況を監督職員に報告し、その処理方法について監督職員と協議しなければならない。</w:t>
      </w:r>
    </w:p>
    <w:p w14:paraId="0D7E69A3" w14:textId="77777777" w:rsidR="003B7180" w:rsidRPr="007E3749" w:rsidRDefault="003B7180" w:rsidP="00E961E2">
      <w:pPr>
        <w:rPr>
          <w:rFonts w:ascii="ＭＳ 明朝" w:hAnsi="ＭＳ 明朝"/>
          <w:kern w:val="0"/>
          <w:szCs w:val="21"/>
        </w:rPr>
      </w:pPr>
    </w:p>
    <w:p w14:paraId="45A7422B" w14:textId="77777777" w:rsidR="003B7180" w:rsidRPr="00E961E2" w:rsidRDefault="003B7180" w:rsidP="00996410">
      <w:pPr>
        <w:pStyle w:val="2"/>
      </w:pPr>
      <w:bookmarkStart w:id="376" w:name="_Toc105142253"/>
      <w:r w:rsidRPr="00E961E2">
        <w:rPr>
          <w:rFonts w:hint="eastAsia"/>
        </w:rPr>
        <w:t>第４節　路盤工</w:t>
      </w:r>
      <w:bookmarkEnd w:id="376"/>
    </w:p>
    <w:p w14:paraId="3CA24F0D" w14:textId="77777777" w:rsidR="003B7180" w:rsidRPr="0028079D" w:rsidRDefault="003B7180" w:rsidP="00F63AC3">
      <w:pPr>
        <w:pStyle w:val="3"/>
      </w:pPr>
      <w:bookmarkStart w:id="377" w:name="_Toc105142254"/>
      <w:r w:rsidRPr="0028079D">
        <w:rPr>
          <w:rFonts w:hint="eastAsia"/>
        </w:rPr>
        <w:t>第７－９条　舗装準備工</w:t>
      </w:r>
      <w:bookmarkEnd w:id="377"/>
    </w:p>
    <w:p w14:paraId="39BF80FC" w14:textId="77777777" w:rsidR="003B7180" w:rsidRPr="00E961E2" w:rsidRDefault="003B7180" w:rsidP="007665D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舗装準備工は、第３－126条 舗装準備工の規定による。</w:t>
      </w:r>
    </w:p>
    <w:p w14:paraId="02C42688" w14:textId="77777777" w:rsidR="003B7180" w:rsidRPr="001B7C9C" w:rsidRDefault="003B7180" w:rsidP="00E961E2">
      <w:pPr>
        <w:rPr>
          <w:rFonts w:ascii="ＭＳ 明朝" w:hAnsi="ＭＳ 明朝"/>
          <w:kern w:val="0"/>
          <w:szCs w:val="21"/>
        </w:rPr>
      </w:pPr>
    </w:p>
    <w:p w14:paraId="3A06E0DC" w14:textId="77777777" w:rsidR="003B7180" w:rsidRPr="0028079D" w:rsidRDefault="003B7180" w:rsidP="00F63AC3">
      <w:pPr>
        <w:pStyle w:val="3"/>
      </w:pPr>
      <w:bookmarkStart w:id="378" w:name="_Toc105142255"/>
      <w:r w:rsidRPr="0028079D">
        <w:rPr>
          <w:rFonts w:hint="eastAsia"/>
        </w:rPr>
        <w:t>第７－10条　下層路盤工</w:t>
      </w:r>
      <w:bookmarkEnd w:id="378"/>
    </w:p>
    <w:p w14:paraId="34ED2D45" w14:textId="77777777" w:rsidR="003B7180" w:rsidRPr="00E961E2" w:rsidRDefault="003B7180" w:rsidP="007665D7">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下層路盤工は、第３－127条 下層路盤工の規定による。</w:t>
      </w:r>
    </w:p>
    <w:p w14:paraId="09EE7647" w14:textId="77777777" w:rsidR="003B7180" w:rsidRPr="001B7C9C" w:rsidRDefault="003B7180" w:rsidP="00E961E2">
      <w:pPr>
        <w:rPr>
          <w:rFonts w:ascii="ＭＳ 明朝" w:hAnsi="ＭＳ 明朝"/>
          <w:kern w:val="0"/>
          <w:szCs w:val="21"/>
        </w:rPr>
      </w:pPr>
    </w:p>
    <w:p w14:paraId="1C3C3CD7" w14:textId="77777777" w:rsidR="003B7180" w:rsidRPr="0028079D" w:rsidRDefault="003B7180" w:rsidP="00F63AC3">
      <w:pPr>
        <w:pStyle w:val="3"/>
      </w:pPr>
      <w:bookmarkStart w:id="379" w:name="_Toc105142256"/>
      <w:r w:rsidRPr="0028079D">
        <w:rPr>
          <w:rFonts w:hint="eastAsia"/>
        </w:rPr>
        <w:t>第７－11条　上層路盤工</w:t>
      </w:r>
      <w:bookmarkEnd w:id="379"/>
    </w:p>
    <w:p w14:paraId="4DF6BCAD" w14:textId="77777777" w:rsidR="003B7180" w:rsidRPr="00E961E2" w:rsidRDefault="003B7180" w:rsidP="00D84C8B">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上層路盤工は、第３－128条 上層路盤工の規定による。</w:t>
      </w:r>
    </w:p>
    <w:p w14:paraId="0DB11803" w14:textId="77777777" w:rsidR="003B7180" w:rsidRPr="001B7C9C" w:rsidRDefault="003B7180" w:rsidP="00E961E2">
      <w:pPr>
        <w:rPr>
          <w:rFonts w:ascii="ＭＳ 明朝" w:hAnsi="ＭＳ 明朝"/>
          <w:kern w:val="0"/>
          <w:szCs w:val="21"/>
        </w:rPr>
      </w:pPr>
    </w:p>
    <w:p w14:paraId="5DF2D26D" w14:textId="77777777" w:rsidR="003B7180" w:rsidRPr="0028079D" w:rsidRDefault="003B7180" w:rsidP="00F63AC3">
      <w:pPr>
        <w:pStyle w:val="3"/>
      </w:pPr>
      <w:bookmarkStart w:id="380" w:name="_Toc105142257"/>
      <w:r w:rsidRPr="0028079D">
        <w:rPr>
          <w:rFonts w:hint="eastAsia"/>
        </w:rPr>
        <w:t>第７－12条　セメント及び石灰安定処理工</w:t>
      </w:r>
      <w:bookmarkEnd w:id="380"/>
    </w:p>
    <w:p w14:paraId="477F874C" w14:textId="77777777" w:rsidR="003B7180" w:rsidRPr="00CD7622" w:rsidRDefault="003B7180" w:rsidP="00CD7622">
      <w:pPr>
        <w:ind w:firstLineChars="100" w:firstLine="210"/>
        <w:rPr>
          <w:rFonts w:ascii="ＭＳ 明朝" w:hAnsi="ＭＳ 明朝"/>
          <w:kern w:val="0"/>
          <w:szCs w:val="21"/>
        </w:rPr>
      </w:pPr>
      <w:r w:rsidRPr="00CD7622">
        <w:rPr>
          <w:rFonts w:ascii="ＭＳ 明朝" w:hAnsi="ＭＳ 明朝" w:hint="eastAsia"/>
          <w:kern w:val="0"/>
          <w:szCs w:val="21"/>
        </w:rPr>
        <w:t xml:space="preserve">　　セメント</w:t>
      </w:r>
      <w:r>
        <w:rPr>
          <w:rFonts w:ascii="ＭＳ 明朝" w:hAnsi="ＭＳ 明朝" w:hint="eastAsia"/>
          <w:kern w:val="0"/>
          <w:szCs w:val="21"/>
        </w:rPr>
        <w:t>及び石灰安定処理工は、第3-129条 セメント及び石灰安定処理工の規定による。</w:t>
      </w:r>
    </w:p>
    <w:p w14:paraId="02765770" w14:textId="77777777" w:rsidR="003B7180" w:rsidRPr="001B7C9C" w:rsidRDefault="003B7180" w:rsidP="009C7193">
      <w:pPr>
        <w:rPr>
          <w:rFonts w:ascii="ＭＳ 明朝" w:hAnsi="ＭＳ 明朝"/>
          <w:b/>
          <w:kern w:val="0"/>
          <w:szCs w:val="21"/>
        </w:rPr>
      </w:pPr>
    </w:p>
    <w:p w14:paraId="11051B96" w14:textId="77777777" w:rsidR="003B7180" w:rsidRPr="0028079D" w:rsidRDefault="003B7180" w:rsidP="00F63AC3">
      <w:pPr>
        <w:pStyle w:val="3"/>
      </w:pPr>
      <w:bookmarkStart w:id="381" w:name="_Toc105142258"/>
      <w:r w:rsidRPr="0028079D">
        <w:rPr>
          <w:rFonts w:hint="eastAsia"/>
        </w:rPr>
        <w:t>第７－13条　瀝青安定処理工</w:t>
      </w:r>
      <w:bookmarkEnd w:id="381"/>
    </w:p>
    <w:p w14:paraId="0C00104E" w14:textId="77777777" w:rsidR="003B7180" w:rsidRPr="009C7193" w:rsidRDefault="003B7180" w:rsidP="009C7193">
      <w:pPr>
        <w:ind w:firstLineChars="100" w:firstLine="211"/>
        <w:rPr>
          <w:rFonts w:ascii="ＭＳ 明朝" w:hAnsi="ＭＳ 明朝"/>
          <w:kern w:val="0"/>
          <w:szCs w:val="21"/>
        </w:rPr>
      </w:pPr>
      <w:r>
        <w:rPr>
          <w:rFonts w:ascii="ＭＳ 明朝" w:hAnsi="ＭＳ 明朝" w:hint="eastAsia"/>
          <w:b/>
          <w:kern w:val="0"/>
          <w:szCs w:val="21"/>
        </w:rPr>
        <w:t xml:space="preserve">　　</w:t>
      </w:r>
      <w:r w:rsidRPr="009C7193">
        <w:rPr>
          <w:rFonts w:ascii="ＭＳ 明朝" w:hAnsi="ＭＳ 明朝" w:hint="eastAsia"/>
          <w:kern w:val="0"/>
          <w:szCs w:val="21"/>
        </w:rPr>
        <w:t>瀝青安定</w:t>
      </w:r>
      <w:r>
        <w:rPr>
          <w:rFonts w:ascii="ＭＳ 明朝" w:hAnsi="ＭＳ 明朝" w:hint="eastAsia"/>
          <w:kern w:val="0"/>
          <w:szCs w:val="21"/>
        </w:rPr>
        <w:t>処理工は、第３－130条 瀝青安定処理工の規定による。</w:t>
      </w:r>
    </w:p>
    <w:p w14:paraId="797E3D66" w14:textId="77777777" w:rsidR="003B7180" w:rsidRPr="001B7C9C" w:rsidRDefault="003B7180" w:rsidP="00E961E2">
      <w:pPr>
        <w:rPr>
          <w:rFonts w:ascii="ＭＳ 明朝" w:hAnsi="ＭＳ 明朝"/>
          <w:kern w:val="0"/>
          <w:szCs w:val="21"/>
        </w:rPr>
      </w:pPr>
    </w:p>
    <w:p w14:paraId="7B0673AD" w14:textId="77777777" w:rsidR="003B7180" w:rsidRPr="0028079D" w:rsidRDefault="003B7180" w:rsidP="00F63AC3">
      <w:pPr>
        <w:pStyle w:val="3"/>
      </w:pPr>
      <w:bookmarkStart w:id="382" w:name="_Toc105142259"/>
      <w:r w:rsidRPr="0028079D">
        <w:rPr>
          <w:rFonts w:hint="eastAsia"/>
        </w:rPr>
        <w:t>第７－14条　アスファルト舗装工</w:t>
      </w:r>
      <w:bookmarkEnd w:id="382"/>
    </w:p>
    <w:p w14:paraId="4190BD57" w14:textId="77777777" w:rsidR="003B7180" w:rsidRPr="00E961E2" w:rsidRDefault="003B7180" w:rsidP="00E961E2">
      <w:pPr>
        <w:rPr>
          <w:rFonts w:ascii="ＭＳ 明朝" w:hAnsi="ＭＳ 明朝"/>
          <w:kern w:val="0"/>
          <w:szCs w:val="21"/>
        </w:rPr>
      </w:pPr>
      <w:bookmarkStart w:id="383" w:name="OLE_LINK1"/>
      <w:r w:rsidRPr="00E961E2">
        <w:rPr>
          <w:rFonts w:ascii="ＭＳ 明朝" w:hAnsi="ＭＳ 明朝" w:hint="eastAsia"/>
          <w:kern w:val="0"/>
          <w:szCs w:val="21"/>
        </w:rPr>
        <w:t xml:space="preserve">　</w:t>
      </w:r>
      <w:r>
        <w:rPr>
          <w:rFonts w:ascii="ＭＳ 明朝" w:hAnsi="ＭＳ 明朝" w:hint="eastAsia"/>
          <w:kern w:val="0"/>
          <w:szCs w:val="21"/>
        </w:rPr>
        <w:t xml:space="preserve">　　アスファルト舗装工は、第３－131</w:t>
      </w:r>
      <w:r w:rsidRPr="00E961E2">
        <w:rPr>
          <w:rFonts w:ascii="ＭＳ 明朝" w:hAnsi="ＭＳ 明朝" w:hint="eastAsia"/>
          <w:kern w:val="0"/>
          <w:szCs w:val="21"/>
        </w:rPr>
        <w:t>条 アスファルト舗装工の規定による。</w:t>
      </w:r>
    </w:p>
    <w:bookmarkEnd w:id="383"/>
    <w:p w14:paraId="68BC986E" w14:textId="77777777" w:rsidR="003B7180" w:rsidRPr="00E961E2" w:rsidRDefault="003B7180" w:rsidP="00E961E2">
      <w:pPr>
        <w:rPr>
          <w:rFonts w:ascii="ＭＳ 明朝" w:hAnsi="ＭＳ 明朝"/>
          <w:dstrike/>
          <w:kern w:val="0"/>
          <w:szCs w:val="21"/>
        </w:rPr>
      </w:pPr>
      <w:r w:rsidRPr="00E961E2">
        <w:rPr>
          <w:rFonts w:ascii="ＭＳ 明朝" w:hAnsi="ＭＳ 明朝" w:hint="eastAsia"/>
          <w:kern w:val="0"/>
          <w:szCs w:val="21"/>
        </w:rPr>
        <w:t xml:space="preserve">　</w:t>
      </w:r>
    </w:p>
    <w:p w14:paraId="2630AE65" w14:textId="77777777" w:rsidR="003B7180" w:rsidRPr="0028079D" w:rsidRDefault="003B7180" w:rsidP="00F63AC3">
      <w:pPr>
        <w:pStyle w:val="3"/>
      </w:pPr>
      <w:bookmarkStart w:id="384" w:name="_Toc105142260"/>
      <w:r w:rsidRPr="0028079D">
        <w:rPr>
          <w:rFonts w:hint="eastAsia"/>
        </w:rPr>
        <w:t>第７－15条　コンクリート舗装工</w:t>
      </w:r>
      <w:bookmarkEnd w:id="384"/>
    </w:p>
    <w:p w14:paraId="349F2AE4" w14:textId="77777777" w:rsidR="003B7180" w:rsidRPr="00E961E2" w:rsidRDefault="003B7180" w:rsidP="00E961E2">
      <w:pPr>
        <w:rPr>
          <w:rFonts w:ascii="ＭＳ 明朝" w:hAnsi="ＭＳ 明朝"/>
          <w:kern w:val="0"/>
          <w:szCs w:val="21"/>
        </w:rPr>
      </w:pPr>
      <w:r>
        <w:rPr>
          <w:rFonts w:ascii="ＭＳ 明朝" w:hAnsi="ＭＳ 明朝" w:hint="eastAsia"/>
          <w:kern w:val="0"/>
          <w:szCs w:val="21"/>
        </w:rPr>
        <w:t xml:space="preserve">　　　コンクリート舗装工は、第３－132</w:t>
      </w:r>
      <w:r w:rsidRPr="00E961E2">
        <w:rPr>
          <w:rFonts w:ascii="ＭＳ 明朝" w:hAnsi="ＭＳ 明朝" w:hint="eastAsia"/>
          <w:kern w:val="0"/>
          <w:szCs w:val="21"/>
        </w:rPr>
        <w:t>条 コンクリート舗装工の規定による。</w:t>
      </w:r>
    </w:p>
    <w:p w14:paraId="593D2A45" w14:textId="77777777" w:rsidR="003B7180" w:rsidRPr="001B7C9C" w:rsidRDefault="003B7180" w:rsidP="00E961E2">
      <w:pPr>
        <w:rPr>
          <w:rFonts w:ascii="ＭＳ 明朝" w:hAnsi="ＭＳ 明朝"/>
          <w:kern w:val="0"/>
          <w:szCs w:val="21"/>
        </w:rPr>
      </w:pPr>
    </w:p>
    <w:p w14:paraId="1A8B70CF" w14:textId="77777777" w:rsidR="003B7180" w:rsidRPr="0028079D" w:rsidRDefault="003B7180" w:rsidP="00F63AC3">
      <w:pPr>
        <w:pStyle w:val="3"/>
      </w:pPr>
      <w:bookmarkStart w:id="385" w:name="_Toc105142261"/>
      <w:r w:rsidRPr="0028079D">
        <w:rPr>
          <w:rFonts w:hint="eastAsia"/>
        </w:rPr>
        <w:t>第７－16条　砂利舗装工</w:t>
      </w:r>
      <w:bookmarkEnd w:id="385"/>
    </w:p>
    <w:p w14:paraId="72738392" w14:textId="77777777" w:rsidR="003B7180" w:rsidRPr="00E961E2" w:rsidRDefault="003B7180" w:rsidP="00586EA7">
      <w:pPr>
        <w:autoSpaceDE w:val="0"/>
        <w:autoSpaceDN w:val="0"/>
        <w:adjustRightInd w:val="0"/>
        <w:jc w:val="left"/>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砂利舗装工は、第３－133条 砂利舗装工の規定による。</w:t>
      </w:r>
    </w:p>
    <w:p w14:paraId="548B7817" w14:textId="77777777" w:rsidR="003B7180" w:rsidRPr="001B7C9C" w:rsidRDefault="003B7180" w:rsidP="00E961E2">
      <w:pPr>
        <w:rPr>
          <w:rFonts w:ascii="ＭＳ 明朝" w:hAnsi="ＭＳ 明朝"/>
          <w:kern w:val="0"/>
          <w:szCs w:val="21"/>
        </w:rPr>
      </w:pPr>
    </w:p>
    <w:p w14:paraId="058AF488" w14:textId="77777777" w:rsidR="003B7180" w:rsidRPr="00E961E2" w:rsidRDefault="003B7180" w:rsidP="00996410">
      <w:pPr>
        <w:pStyle w:val="2"/>
      </w:pPr>
      <w:bookmarkStart w:id="386" w:name="_Toc105142262"/>
      <w:r w:rsidRPr="00E961E2">
        <w:rPr>
          <w:rFonts w:hint="eastAsia"/>
        </w:rPr>
        <w:t>第５節 擁壁工</w:t>
      </w:r>
      <w:bookmarkEnd w:id="386"/>
    </w:p>
    <w:p w14:paraId="3ED3C7A5" w14:textId="77777777" w:rsidR="003B7180" w:rsidRPr="0028079D" w:rsidRDefault="003B7180" w:rsidP="00F63AC3">
      <w:pPr>
        <w:pStyle w:val="3"/>
      </w:pPr>
      <w:bookmarkStart w:id="387" w:name="_Toc105142263"/>
      <w:r w:rsidRPr="0028079D">
        <w:rPr>
          <w:rFonts w:hint="eastAsia"/>
        </w:rPr>
        <w:t>第７－17条　一般事項</w:t>
      </w:r>
      <w:bookmarkEnd w:id="387"/>
    </w:p>
    <w:p w14:paraId="5D9ECE4B"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擁壁工として作業土工、既製杭工、場所打杭工、現場打擁壁工、プレキャスト擁壁工、補強土壁工、井桁ブロック工、小型擁壁工、土留・仮締切工、水替工その他これらに類する工種について定めるものとする。</w:t>
      </w:r>
    </w:p>
    <w:p w14:paraId="305D0CC8" w14:textId="77777777"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．受注者は、擁壁工の施工にあたっては、道路土工－擁壁・カルバート・仮設構造物工指針2－7施工一般及び土木構造物標準設計第2巻解説書4．3施工上の注意事項の規定によらなければならない。</w:t>
      </w:r>
    </w:p>
    <w:p w14:paraId="7CC01FF5"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7196E8E5" w14:textId="77777777" w:rsidR="003B7180" w:rsidRPr="0028079D" w:rsidRDefault="003B7180" w:rsidP="00F63AC3">
      <w:pPr>
        <w:pStyle w:val="3"/>
      </w:pPr>
      <w:bookmarkStart w:id="388" w:name="_Toc105142264"/>
      <w:r w:rsidRPr="0028079D">
        <w:rPr>
          <w:rFonts w:hint="eastAsia"/>
        </w:rPr>
        <w:lastRenderedPageBreak/>
        <w:t>第７－18条　作業土工（床掘り、埋戻し）</w:t>
      </w:r>
      <w:bookmarkEnd w:id="388"/>
    </w:p>
    <w:p w14:paraId="457192CD" w14:textId="77777777" w:rsidR="003B7180" w:rsidRPr="00E961E2" w:rsidRDefault="003B7180" w:rsidP="00586EA7">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作業土工の施工については、第３－11条、第３－12条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311994D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3D6F07AB" w14:textId="77777777" w:rsidR="003B7180" w:rsidRPr="0028079D" w:rsidRDefault="003B7180" w:rsidP="00F63AC3">
      <w:pPr>
        <w:pStyle w:val="3"/>
      </w:pPr>
      <w:bookmarkStart w:id="389" w:name="_Toc105142265"/>
      <w:r w:rsidRPr="0028079D">
        <w:rPr>
          <w:rFonts w:hint="eastAsia"/>
        </w:rPr>
        <w:t>第７－19条　既製杭工</w:t>
      </w:r>
      <w:bookmarkEnd w:id="389"/>
    </w:p>
    <w:p w14:paraId="6785FA9E" w14:textId="77777777" w:rsidR="003B7180" w:rsidRPr="00E961E2" w:rsidRDefault="003B7180" w:rsidP="00586EA7">
      <w:pPr>
        <w:ind w:leftChars="200" w:left="420" w:firstLineChars="100" w:firstLine="210"/>
        <w:rPr>
          <w:rFonts w:ascii="ＭＳ 明朝" w:hAnsi="ＭＳ 明朝"/>
          <w:kern w:val="0"/>
          <w:szCs w:val="21"/>
        </w:rPr>
      </w:pPr>
      <w:r w:rsidRPr="00E961E2">
        <w:rPr>
          <w:rFonts w:ascii="ＭＳ 明朝" w:hAnsi="ＭＳ 明朝" w:hint="eastAsia"/>
          <w:kern w:val="0"/>
          <w:szCs w:val="21"/>
        </w:rPr>
        <w:t>既製杭工の施工については、第３－</w:t>
      </w:r>
      <w:r>
        <w:rPr>
          <w:rFonts w:ascii="ＭＳ 明朝" w:hAnsi="ＭＳ 明朝" w:hint="eastAsia"/>
          <w:kern w:val="0"/>
          <w:szCs w:val="21"/>
        </w:rPr>
        <w:t>29</w:t>
      </w:r>
      <w:r w:rsidRPr="00E961E2">
        <w:rPr>
          <w:rFonts w:ascii="ＭＳ 明朝" w:hAnsi="ＭＳ 明朝" w:hint="eastAsia"/>
          <w:kern w:val="0"/>
          <w:szCs w:val="21"/>
        </w:rPr>
        <w:t>条、第３－</w:t>
      </w:r>
      <w:r>
        <w:rPr>
          <w:rFonts w:ascii="ＭＳ 明朝" w:hAnsi="ＭＳ 明朝" w:hint="eastAsia"/>
          <w:kern w:val="0"/>
          <w:szCs w:val="21"/>
        </w:rPr>
        <w:t>30</w:t>
      </w:r>
      <w:r w:rsidRPr="00E961E2">
        <w:rPr>
          <w:rFonts w:ascii="ＭＳ 明朝" w:hAnsi="ＭＳ 明朝" w:hint="eastAsia"/>
          <w:kern w:val="0"/>
          <w:szCs w:val="21"/>
        </w:rPr>
        <w:t>条、第３－</w:t>
      </w:r>
      <w:r>
        <w:rPr>
          <w:rFonts w:ascii="ＭＳ 明朝" w:hAnsi="ＭＳ 明朝" w:hint="eastAsia"/>
          <w:kern w:val="0"/>
          <w:szCs w:val="21"/>
        </w:rPr>
        <w:t>32</w:t>
      </w:r>
      <w:r w:rsidRPr="00E961E2">
        <w:rPr>
          <w:rFonts w:ascii="ＭＳ 明朝" w:hAnsi="ＭＳ 明朝" w:hint="eastAsia"/>
          <w:kern w:val="0"/>
          <w:szCs w:val="21"/>
        </w:rPr>
        <w:t>条 木杭工、鋼杭工、コンクリート杭工の規定によるものとする。</w:t>
      </w:r>
    </w:p>
    <w:p w14:paraId="19EC74E3"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1F4CFB1D" w14:textId="77777777" w:rsidR="003B7180" w:rsidRPr="0028079D" w:rsidRDefault="003B7180" w:rsidP="00F63AC3">
      <w:pPr>
        <w:pStyle w:val="3"/>
      </w:pPr>
      <w:bookmarkStart w:id="390" w:name="_Toc105142266"/>
      <w:r w:rsidRPr="0028079D">
        <w:rPr>
          <w:rFonts w:hint="eastAsia"/>
        </w:rPr>
        <w:t>第７－20条　場所打杭工</w:t>
      </w:r>
      <w:bookmarkEnd w:id="390"/>
    </w:p>
    <w:p w14:paraId="674A486C"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場所打杭工の施工については、第３－</w:t>
      </w:r>
      <w:r>
        <w:rPr>
          <w:rFonts w:ascii="ＭＳ 明朝" w:hAnsi="ＭＳ 明朝" w:hint="eastAsia"/>
          <w:kern w:val="0"/>
          <w:szCs w:val="21"/>
        </w:rPr>
        <w:t>31</w:t>
      </w:r>
      <w:r w:rsidRPr="00E961E2">
        <w:rPr>
          <w:rFonts w:ascii="ＭＳ 明朝" w:hAnsi="ＭＳ 明朝" w:hint="eastAsia"/>
          <w:kern w:val="0"/>
          <w:szCs w:val="21"/>
        </w:rPr>
        <w:t>条場所打ち杭工の規定によるものとする。</w:t>
      </w:r>
    </w:p>
    <w:p w14:paraId="27C93C9D" w14:textId="77777777" w:rsidR="003B7180" w:rsidRPr="00B05FFF" w:rsidRDefault="003B7180" w:rsidP="00E961E2">
      <w:pPr>
        <w:rPr>
          <w:rFonts w:ascii="ＭＳ 明朝" w:hAnsi="ＭＳ 明朝"/>
          <w:kern w:val="0"/>
          <w:szCs w:val="21"/>
        </w:rPr>
      </w:pPr>
    </w:p>
    <w:p w14:paraId="6E2723A8" w14:textId="77777777" w:rsidR="003B7180" w:rsidRPr="0028079D" w:rsidRDefault="003B7180" w:rsidP="00F63AC3">
      <w:pPr>
        <w:pStyle w:val="3"/>
      </w:pPr>
      <w:bookmarkStart w:id="391" w:name="_Toc105142267"/>
      <w:r w:rsidRPr="0028079D">
        <w:rPr>
          <w:rFonts w:hint="eastAsia"/>
        </w:rPr>
        <w:t>第７－21条　現場打擁壁工</w:t>
      </w:r>
      <w:bookmarkEnd w:id="391"/>
    </w:p>
    <w:p w14:paraId="6E8FCEF4"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現場打擁壁工の施工については、第３章</w:t>
      </w:r>
      <w:r>
        <w:rPr>
          <w:rFonts w:ascii="ＭＳ 明朝" w:hAnsi="ＭＳ 明朝" w:hint="eastAsia"/>
          <w:kern w:val="0"/>
          <w:szCs w:val="21"/>
        </w:rPr>
        <w:t xml:space="preserve"> </w:t>
      </w:r>
      <w:r w:rsidRPr="00E961E2">
        <w:rPr>
          <w:rFonts w:ascii="ＭＳ 明朝" w:hAnsi="ＭＳ 明朝" w:hint="eastAsia"/>
          <w:kern w:val="0"/>
          <w:szCs w:val="21"/>
        </w:rPr>
        <w:t>第</w:t>
      </w:r>
      <w:r>
        <w:rPr>
          <w:rFonts w:ascii="ＭＳ 明朝" w:hAnsi="ＭＳ 明朝" w:hint="eastAsia"/>
          <w:kern w:val="0"/>
          <w:szCs w:val="21"/>
        </w:rPr>
        <w:t>13</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コンクリート工の規定によるものとする。</w:t>
      </w:r>
    </w:p>
    <w:p w14:paraId="1E034846" w14:textId="77777777" w:rsidR="003B7180" w:rsidRPr="00B05FFF" w:rsidRDefault="003B7180" w:rsidP="00E961E2">
      <w:pPr>
        <w:rPr>
          <w:rFonts w:ascii="ＭＳ 明朝" w:hAnsi="ＭＳ 明朝"/>
          <w:kern w:val="0"/>
          <w:szCs w:val="21"/>
        </w:rPr>
      </w:pPr>
    </w:p>
    <w:p w14:paraId="7EF872FA" w14:textId="77777777" w:rsidR="003B7180" w:rsidRPr="0028079D" w:rsidRDefault="003B7180" w:rsidP="00F63AC3">
      <w:pPr>
        <w:pStyle w:val="3"/>
      </w:pPr>
      <w:bookmarkStart w:id="392" w:name="_Toc105142268"/>
      <w:r w:rsidRPr="0028079D">
        <w:rPr>
          <w:rFonts w:hint="eastAsia"/>
        </w:rPr>
        <w:t>第７－22条  プレキャスト擁壁工</w:t>
      </w:r>
      <w:bookmarkEnd w:id="392"/>
    </w:p>
    <w:p w14:paraId="1C5FE0F3"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．受注者は、プレキャストL型擁壁、プレキャスト逆T型擁壁の施工については、基礎との密着をはかり、接合面が食い違わないように施工しなければならない。</w:t>
      </w:r>
    </w:p>
    <w:p w14:paraId="25459522"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．受注者は、プレキャストL型擁壁、プレキャスト逆T型擁壁の目地施工においては、付着・水密性を保つよう施工しなければならない。</w:t>
      </w:r>
    </w:p>
    <w:p w14:paraId="7976FE6F" w14:textId="77777777" w:rsidR="003B7180" w:rsidRPr="00586EA7" w:rsidRDefault="003B7180" w:rsidP="00E961E2">
      <w:pPr>
        <w:rPr>
          <w:rFonts w:ascii="ＭＳ 明朝" w:hAnsi="ＭＳ 明朝"/>
          <w:kern w:val="0"/>
          <w:szCs w:val="21"/>
        </w:rPr>
      </w:pPr>
    </w:p>
    <w:p w14:paraId="650BD44B" w14:textId="77777777" w:rsidR="003B7180" w:rsidRPr="0028079D" w:rsidRDefault="003B7180" w:rsidP="00F63AC3">
      <w:pPr>
        <w:pStyle w:val="3"/>
      </w:pPr>
      <w:bookmarkStart w:id="393" w:name="_Toc105142269"/>
      <w:r w:rsidRPr="0028079D">
        <w:rPr>
          <w:rFonts w:hint="eastAsia"/>
        </w:rPr>
        <w:t>第７－23条　補強土壁工</w:t>
      </w:r>
      <w:bookmarkEnd w:id="393"/>
    </w:p>
    <w:p w14:paraId="11DC37B6"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．受注者は、現地発生材を盛土材とする場合は、表土や草根類が混入しないように除去しなければならない。</w:t>
      </w:r>
    </w:p>
    <w:p w14:paraId="4851FB43" w14:textId="77777777" w:rsidR="003B7180" w:rsidRPr="00E961E2" w:rsidRDefault="003B7180" w:rsidP="00586EA7">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補強材（ストリップ・タイバー部・アンカープレート・ターンバックル）を仮置する場合は、水平で平らな所を選び、湾曲を避けるとともに、地面と接しないように角材等を敷き、降雨にあたらないようにシート等で覆い、湿気、水に対する配慮を行わなければならない。</w:t>
      </w:r>
    </w:p>
    <w:p w14:paraId="0C211162" w14:textId="77777777"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．受注者は、補強材（ストリップ・タイバー部・アンカープレート・ターンバックル）の施工については、設計図書に従い設置し、折り曲げたり、はねあげたりしてはならない。</w:t>
      </w:r>
    </w:p>
    <w:p w14:paraId="6BA4A07C" w14:textId="77777777"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．受注者は、スキンを仮置きする場合は、水平で平らなところを選び、地面と接しないように角材等を敷き、降雨にあたらないようにシート等で覆い、湿気、水に対する配慮を行わなければならない。</w:t>
      </w:r>
    </w:p>
    <w:p w14:paraId="25ADA49E" w14:textId="5A2D86D2" w:rsidR="003B7180" w:rsidRPr="00E961E2"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．受注者は、スキンの組立に先立ち、適切な位置及び間隔に基準点や丁張を設け、スキンの垂直度を確認しながら施工しなければならない。異常な変異が観測された場合は、</w:t>
      </w:r>
      <w:r w:rsidR="00B53BB8">
        <w:rPr>
          <w:rFonts w:ascii="ＭＳ 明朝" w:hAnsi="ＭＳ 明朝" w:hint="eastAsia"/>
          <w:kern w:val="0"/>
          <w:szCs w:val="21"/>
        </w:rPr>
        <w:t>直ちに</w:t>
      </w:r>
      <w:r w:rsidRPr="00E961E2">
        <w:rPr>
          <w:rFonts w:ascii="ＭＳ 明朝" w:hAnsi="ＭＳ 明朝" w:hint="eastAsia"/>
          <w:kern w:val="0"/>
          <w:szCs w:val="21"/>
        </w:rPr>
        <w:t>作業を一時中止し、監督職員と協議しなければならない。</w:t>
      </w:r>
    </w:p>
    <w:p w14:paraId="119106B6" w14:textId="77777777" w:rsidR="003B7180" w:rsidRPr="001738C6" w:rsidRDefault="003B7180" w:rsidP="00586EA7">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．受注者は、盛土材の1層の敷均し厚は、所定の締固め度が確保でき、締固め後の仕上り面が補強材（ストリップ・タイバー部・アンカープレート・ターンバックル）の埋設位置の高さと</w:t>
      </w:r>
      <w:r w:rsidRPr="001738C6">
        <w:rPr>
          <w:rFonts w:ascii="ＭＳ 明朝" w:hAnsi="ＭＳ 明朝" w:hint="eastAsia"/>
          <w:kern w:val="0"/>
          <w:szCs w:val="21"/>
        </w:rPr>
        <w:t>なるように定め、施工しなければならない。</w:t>
      </w:r>
    </w:p>
    <w:p w14:paraId="03BB2845" w14:textId="77777777" w:rsidR="003B7180" w:rsidRPr="00E961E2" w:rsidRDefault="003B7180" w:rsidP="00586EA7">
      <w:pPr>
        <w:ind w:leftChars="200" w:left="630" w:hangingChars="100" w:hanging="210"/>
        <w:rPr>
          <w:rFonts w:ascii="ＭＳ 明朝" w:hAnsi="ＭＳ 明朝"/>
          <w:kern w:val="0"/>
          <w:szCs w:val="21"/>
        </w:rPr>
      </w:pPr>
      <w:r w:rsidRPr="001738C6">
        <w:rPr>
          <w:rFonts w:ascii="ＭＳ 明朝" w:hAnsi="ＭＳ 明朝" w:hint="eastAsia"/>
          <w:kern w:val="0"/>
          <w:szCs w:val="21"/>
        </w:rPr>
        <w:t>７．受注者は、壁面から1.5mの範囲のまき出し、敷均し作業は、人力により行わなければならない。</w:t>
      </w:r>
    </w:p>
    <w:p w14:paraId="3E04A2BA" w14:textId="77777777" w:rsidR="003B7180" w:rsidRPr="00586EA7" w:rsidRDefault="003B7180" w:rsidP="00E961E2">
      <w:pPr>
        <w:rPr>
          <w:rFonts w:ascii="ＭＳ 明朝" w:hAnsi="ＭＳ 明朝"/>
          <w:kern w:val="0"/>
          <w:szCs w:val="21"/>
        </w:rPr>
      </w:pPr>
    </w:p>
    <w:p w14:paraId="52E3943C" w14:textId="77777777" w:rsidR="003B7180" w:rsidRPr="0028079D" w:rsidRDefault="003B7180" w:rsidP="00F63AC3">
      <w:pPr>
        <w:pStyle w:val="3"/>
      </w:pPr>
      <w:bookmarkStart w:id="394" w:name="_Toc105142270"/>
      <w:r w:rsidRPr="0028079D">
        <w:rPr>
          <w:rFonts w:hint="eastAsia"/>
        </w:rPr>
        <w:t>第７－24条　井桁ブロック工</w:t>
      </w:r>
      <w:bookmarkEnd w:id="394"/>
    </w:p>
    <w:p w14:paraId="7FBA9364" w14:textId="77777777" w:rsidR="003B7180" w:rsidRPr="00E961E2" w:rsidRDefault="003B7180" w:rsidP="00586EA7">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受注者は、枠の組立てにあたっては、各部材に無理な力がかからないように法尻から順序よく施工しなければならない。</w:t>
      </w:r>
    </w:p>
    <w:p w14:paraId="33B55C1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F9B96E1" w14:textId="77777777" w:rsidR="003B7180" w:rsidRPr="0028079D" w:rsidRDefault="003B7180" w:rsidP="00F63AC3">
      <w:pPr>
        <w:pStyle w:val="3"/>
      </w:pPr>
      <w:bookmarkStart w:id="395" w:name="_Toc105142271"/>
      <w:r w:rsidRPr="0028079D">
        <w:rPr>
          <w:rFonts w:hint="eastAsia"/>
        </w:rPr>
        <w:t>第７－25条　小型擁壁工</w:t>
      </w:r>
      <w:bookmarkEnd w:id="395"/>
    </w:p>
    <w:p w14:paraId="1EF8277B"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小型擁壁工の施工については、第３章</w:t>
      </w:r>
      <w:r>
        <w:rPr>
          <w:rFonts w:ascii="ＭＳ 明朝" w:hAnsi="ＭＳ 明朝" w:hint="eastAsia"/>
          <w:kern w:val="0"/>
          <w:szCs w:val="21"/>
        </w:rPr>
        <w:t xml:space="preserve"> 第13</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コンクリート工の規定によるものとする。</w:t>
      </w:r>
    </w:p>
    <w:p w14:paraId="310F692F" w14:textId="77777777" w:rsidR="003B7180" w:rsidRPr="00E961E2" w:rsidRDefault="003B7180" w:rsidP="00E961E2">
      <w:pPr>
        <w:rPr>
          <w:rFonts w:ascii="ＭＳ 明朝" w:hAnsi="ＭＳ 明朝"/>
          <w:kern w:val="0"/>
          <w:szCs w:val="21"/>
        </w:rPr>
      </w:pPr>
    </w:p>
    <w:p w14:paraId="3742FF33" w14:textId="77777777" w:rsidR="003B7180" w:rsidRPr="0028079D" w:rsidRDefault="003B7180" w:rsidP="00F63AC3">
      <w:pPr>
        <w:pStyle w:val="3"/>
      </w:pPr>
      <w:bookmarkStart w:id="396" w:name="_Toc105142272"/>
      <w:r w:rsidRPr="0028079D">
        <w:rPr>
          <w:rFonts w:hint="eastAsia"/>
        </w:rPr>
        <w:t>第７－26条　土留・仮締切工</w:t>
      </w:r>
      <w:bookmarkEnd w:id="396"/>
    </w:p>
    <w:p w14:paraId="20451A2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土留・仮締切工の施工については、第３－</w:t>
      </w:r>
      <w:r>
        <w:rPr>
          <w:rFonts w:ascii="ＭＳ 明朝" w:hAnsi="ＭＳ 明朝" w:hint="eastAsia"/>
          <w:kern w:val="0"/>
          <w:szCs w:val="21"/>
        </w:rPr>
        <w:t>106</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土留・仮締切工の規定によるものとする。</w:t>
      </w:r>
    </w:p>
    <w:p w14:paraId="1609F13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1678702D" w14:textId="77777777" w:rsidR="003B7180" w:rsidRPr="0028079D" w:rsidRDefault="003B7180" w:rsidP="00F63AC3">
      <w:pPr>
        <w:pStyle w:val="3"/>
      </w:pPr>
      <w:bookmarkStart w:id="397" w:name="_Toc105142273"/>
      <w:r w:rsidRPr="0028079D">
        <w:rPr>
          <w:rFonts w:hint="eastAsia"/>
        </w:rPr>
        <w:lastRenderedPageBreak/>
        <w:t>第７－27条　水替工</w:t>
      </w:r>
      <w:bookmarkEnd w:id="397"/>
    </w:p>
    <w:p w14:paraId="25743EF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水替工の施工については、第３－</w:t>
      </w:r>
      <w:r>
        <w:rPr>
          <w:rFonts w:ascii="ＭＳ 明朝" w:hAnsi="ＭＳ 明朝" w:hint="eastAsia"/>
          <w:kern w:val="0"/>
          <w:szCs w:val="21"/>
        </w:rPr>
        <w:t>107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水替工の規定によるものとする。</w:t>
      </w:r>
    </w:p>
    <w:p w14:paraId="77A09B03" w14:textId="77777777" w:rsidR="003B7180" w:rsidRPr="00B05FFF" w:rsidRDefault="003B7180" w:rsidP="00E961E2">
      <w:pPr>
        <w:rPr>
          <w:rFonts w:ascii="ＭＳ 明朝" w:hAnsi="ＭＳ 明朝"/>
          <w:kern w:val="0"/>
          <w:szCs w:val="21"/>
        </w:rPr>
      </w:pPr>
    </w:p>
    <w:p w14:paraId="6767CA02" w14:textId="77777777" w:rsidR="003B7180" w:rsidRPr="00E961E2" w:rsidRDefault="003B7180" w:rsidP="00996410">
      <w:pPr>
        <w:pStyle w:val="2"/>
      </w:pPr>
      <w:bookmarkStart w:id="398" w:name="_Toc105142274"/>
      <w:r w:rsidRPr="00E961E2">
        <w:rPr>
          <w:rFonts w:hint="eastAsia"/>
        </w:rPr>
        <w:t>第６節　カルバート工</w:t>
      </w:r>
      <w:bookmarkEnd w:id="398"/>
    </w:p>
    <w:p w14:paraId="13BD9BC0" w14:textId="77777777" w:rsidR="003B7180" w:rsidRPr="0028079D" w:rsidRDefault="003B7180" w:rsidP="00F63AC3">
      <w:pPr>
        <w:pStyle w:val="3"/>
      </w:pPr>
      <w:bookmarkStart w:id="399" w:name="_Toc105142275"/>
      <w:r w:rsidRPr="0028079D">
        <w:rPr>
          <w:rFonts w:hint="eastAsia"/>
        </w:rPr>
        <w:t>第７－28条　一般事項</w:t>
      </w:r>
      <w:bookmarkEnd w:id="399"/>
    </w:p>
    <w:p w14:paraId="6C0CD33D" w14:textId="77777777" w:rsidR="003B7180" w:rsidRPr="00E961E2" w:rsidRDefault="003B7180" w:rsidP="00895098">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．本節は、カルバート工として作業土工、既製杭工、場所打杭工、現場打カルバート工、プレキャストカルバート工、土留・仮締切工、水替工その他これらに類する工種について定めるものとする。</w:t>
      </w:r>
    </w:p>
    <w:p w14:paraId="4310B7BB" w14:textId="77777777" w:rsidR="003B7180" w:rsidRPr="00E961E2" w:rsidRDefault="003B7180" w:rsidP="00895098">
      <w:pPr>
        <w:tabs>
          <w:tab w:val="left" w:pos="840"/>
          <w:tab w:val="center" w:pos="4252"/>
          <w:tab w:val="right" w:pos="8504"/>
        </w:tabs>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カルバートの施工にあたっては、道路土工－擁壁・カルバート・仮設構造物工指針3－6施工一般、道路土工－排水工指針2－3道路横断排水、PCボックスカルバート道路埋設指針4施工の規定によらなければならない。</w:t>
      </w:r>
    </w:p>
    <w:p w14:paraId="7365626A" w14:textId="77777777" w:rsidR="003B7180" w:rsidRPr="00E961E2" w:rsidRDefault="003B7180" w:rsidP="00895098">
      <w:pPr>
        <w:tabs>
          <w:tab w:val="left" w:pos="840"/>
          <w:tab w:val="center" w:pos="4252"/>
          <w:tab w:val="right" w:pos="8504"/>
        </w:tabs>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本節でいうカルバートとは、地中に埋設された鉄筋コンクリート製ボックスカルバート及びパイプカルバート（遠心力鉄筋コンクリート管（ヒューム管）、プレストレストコンクリート管（PC管））をいうものとする。</w:t>
      </w:r>
    </w:p>
    <w:p w14:paraId="137D626A"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C35312F" w14:textId="77777777" w:rsidR="003B7180" w:rsidRPr="0028079D" w:rsidRDefault="003B7180" w:rsidP="00F63AC3">
      <w:pPr>
        <w:pStyle w:val="3"/>
      </w:pPr>
      <w:bookmarkStart w:id="400" w:name="_Toc105142276"/>
      <w:r w:rsidRPr="0028079D">
        <w:rPr>
          <w:rFonts w:hint="eastAsia"/>
        </w:rPr>
        <w:t>第７－29条　材料</w:t>
      </w:r>
      <w:bookmarkEnd w:id="400"/>
    </w:p>
    <w:p w14:paraId="2FACA627" w14:textId="77777777" w:rsidR="003B7180" w:rsidRPr="00E961E2" w:rsidRDefault="003B7180" w:rsidP="00911B43">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プレキャストカルバート工の施工に使用する材料は、設計図書によるものとするが記載なき場合、PCボックスカルバート道路埋設指針2製品規格、鉄筋コンクリート製プレキャストボックスカルバート道路埋設指針2製品規格の規定によらなければならない。</w:t>
      </w:r>
    </w:p>
    <w:p w14:paraId="0D6EE3FD"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722D0EC3" w14:textId="77777777" w:rsidR="003B7180" w:rsidRPr="0028079D" w:rsidRDefault="003B7180" w:rsidP="00F63AC3">
      <w:pPr>
        <w:pStyle w:val="3"/>
      </w:pPr>
      <w:bookmarkStart w:id="401" w:name="_Toc105142277"/>
      <w:r w:rsidRPr="0028079D">
        <w:rPr>
          <w:rFonts w:hint="eastAsia"/>
        </w:rPr>
        <w:t>第７－30条　作業土工（床掘り、埋戻し）</w:t>
      </w:r>
      <w:bookmarkEnd w:id="401"/>
    </w:p>
    <w:p w14:paraId="459C5556" w14:textId="77777777" w:rsidR="003B7180" w:rsidRPr="00E961E2" w:rsidRDefault="003B7180" w:rsidP="00911B43">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作業土工の施工については、第３－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 xml:space="preserve">14 </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19829FE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33C5A32" w14:textId="77777777" w:rsidR="003B7180" w:rsidRPr="0028079D" w:rsidRDefault="003B7180" w:rsidP="00F63AC3">
      <w:pPr>
        <w:pStyle w:val="3"/>
      </w:pPr>
      <w:bookmarkStart w:id="402" w:name="_Toc105142278"/>
      <w:r w:rsidRPr="0028079D">
        <w:rPr>
          <w:rFonts w:hint="eastAsia"/>
        </w:rPr>
        <w:t>第７－31条　既製杭工</w:t>
      </w:r>
      <w:bookmarkEnd w:id="402"/>
    </w:p>
    <w:p w14:paraId="7D5D19BC" w14:textId="77777777" w:rsidR="003B7180" w:rsidRPr="00E961E2" w:rsidRDefault="003B7180" w:rsidP="00911B43">
      <w:pPr>
        <w:ind w:leftChars="200" w:left="420" w:firstLineChars="100" w:firstLine="210"/>
        <w:rPr>
          <w:rFonts w:ascii="ＭＳ 明朝" w:hAnsi="ＭＳ 明朝"/>
          <w:kern w:val="0"/>
          <w:szCs w:val="21"/>
        </w:rPr>
      </w:pPr>
      <w:r w:rsidRPr="00E961E2">
        <w:rPr>
          <w:rFonts w:ascii="ＭＳ 明朝" w:hAnsi="ＭＳ 明朝" w:hint="eastAsia"/>
          <w:kern w:val="0"/>
          <w:szCs w:val="21"/>
        </w:rPr>
        <w:t>既製杭工の施工については、第３－</w:t>
      </w:r>
      <w:r>
        <w:rPr>
          <w:rFonts w:ascii="ＭＳ 明朝" w:hAnsi="ＭＳ 明朝" w:hint="eastAsia"/>
          <w:kern w:val="0"/>
          <w:szCs w:val="21"/>
        </w:rPr>
        <w:t>29</w:t>
      </w:r>
      <w:r w:rsidRPr="00E961E2">
        <w:rPr>
          <w:rFonts w:ascii="ＭＳ 明朝" w:hAnsi="ＭＳ 明朝" w:hint="eastAsia"/>
          <w:kern w:val="0"/>
          <w:szCs w:val="21"/>
        </w:rPr>
        <w:t>条、第３－</w:t>
      </w:r>
      <w:r>
        <w:rPr>
          <w:rFonts w:ascii="ＭＳ 明朝" w:hAnsi="ＭＳ 明朝" w:hint="eastAsia"/>
          <w:kern w:val="0"/>
          <w:szCs w:val="21"/>
        </w:rPr>
        <w:t>30</w:t>
      </w:r>
      <w:r w:rsidRPr="00E961E2">
        <w:rPr>
          <w:rFonts w:ascii="ＭＳ 明朝" w:hAnsi="ＭＳ 明朝" w:hint="eastAsia"/>
          <w:kern w:val="0"/>
          <w:szCs w:val="21"/>
        </w:rPr>
        <w:t>条、第３－</w:t>
      </w:r>
      <w:r>
        <w:rPr>
          <w:rFonts w:ascii="ＭＳ 明朝" w:hAnsi="ＭＳ 明朝" w:hint="eastAsia"/>
          <w:kern w:val="0"/>
          <w:szCs w:val="21"/>
        </w:rPr>
        <w:t>32</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木杭工、鋼杭工、コンクリート杭工の規定によるものとする。</w:t>
      </w:r>
    </w:p>
    <w:p w14:paraId="77B13EE0" w14:textId="77777777" w:rsidR="003B7180" w:rsidRPr="000E1078" w:rsidRDefault="003B7180" w:rsidP="00E961E2">
      <w:pPr>
        <w:rPr>
          <w:rFonts w:ascii="ＭＳ 明朝" w:hAnsi="ＭＳ 明朝"/>
          <w:kern w:val="0"/>
          <w:szCs w:val="21"/>
        </w:rPr>
      </w:pPr>
    </w:p>
    <w:p w14:paraId="65C601B2" w14:textId="77777777" w:rsidR="003B7180" w:rsidRPr="0028079D" w:rsidRDefault="003B7180" w:rsidP="00F63AC3">
      <w:pPr>
        <w:pStyle w:val="3"/>
      </w:pPr>
      <w:bookmarkStart w:id="403" w:name="_Toc105142279"/>
      <w:r w:rsidRPr="0028079D">
        <w:rPr>
          <w:rFonts w:hint="eastAsia"/>
        </w:rPr>
        <w:t>第７－32条　場所打杭工</w:t>
      </w:r>
      <w:bookmarkEnd w:id="403"/>
    </w:p>
    <w:p w14:paraId="783C0046"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場所打杭工の施工については、第３－</w:t>
      </w:r>
      <w:r>
        <w:rPr>
          <w:rFonts w:ascii="ＭＳ 明朝" w:hAnsi="ＭＳ 明朝" w:hint="eastAsia"/>
          <w:kern w:val="0"/>
          <w:szCs w:val="21"/>
        </w:rPr>
        <w:t>31</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場所打ち杭工の規定によるものとする。</w:t>
      </w:r>
    </w:p>
    <w:p w14:paraId="30E36BE0" w14:textId="77777777" w:rsidR="003B7180" w:rsidRPr="000E1078" w:rsidRDefault="003B7180" w:rsidP="00E961E2">
      <w:pPr>
        <w:rPr>
          <w:rFonts w:ascii="ＭＳ 明朝" w:hAnsi="ＭＳ 明朝"/>
          <w:kern w:val="0"/>
          <w:szCs w:val="21"/>
        </w:rPr>
      </w:pPr>
    </w:p>
    <w:p w14:paraId="1FAE4053" w14:textId="77777777" w:rsidR="003B7180" w:rsidRPr="0028079D" w:rsidRDefault="003B7180" w:rsidP="00F63AC3">
      <w:pPr>
        <w:pStyle w:val="3"/>
      </w:pPr>
      <w:bookmarkStart w:id="404" w:name="_Toc105142280"/>
      <w:r w:rsidRPr="0028079D">
        <w:rPr>
          <w:rFonts w:hint="eastAsia"/>
        </w:rPr>
        <w:t>第７－33条　現場打カルバート工</w:t>
      </w:r>
      <w:bookmarkEnd w:id="404"/>
    </w:p>
    <w:p w14:paraId="7AE682B8"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．受注者は、均しコンクリートの施工にあたって、沈下、滑動、不陸などが生じないようにしなければならない。</w:t>
      </w:r>
    </w:p>
    <w:p w14:paraId="7831D37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．受注者は、1回（1日）のコンクリート打設高さを施工計画書に明記しなければならない。また、受注者は、これを変更する場合には、施工方法を監督職員に提出しなければならない。</w:t>
      </w:r>
    </w:p>
    <w:p w14:paraId="2A8B4BFC"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海水又は潮風の影響を著しく受ける海岸付近及び外部から浸透する塩化物の影響を受ける箇所において、アルカリ骨材反応による損傷が構造物の安全性に重大な影響を及ぼすと考えられる場合には、塩分の浸透を防止するための塗装等の措置方法について監督職員と協議しなければならない。</w:t>
      </w:r>
    </w:p>
    <w:p w14:paraId="3CEED9D7"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．受注者は、足場の施工にあたって、足場の沈下、滑動を防止するとともに、継手方法その緊結方法に注意して組立てなければならない。</w:t>
      </w:r>
    </w:p>
    <w:p w14:paraId="3227D809" w14:textId="77777777" w:rsidR="003B7180" w:rsidRPr="00E961E2" w:rsidRDefault="003B7180" w:rsidP="00521A75">
      <w:pPr>
        <w:ind w:leftChars="300" w:left="630" w:firstLineChars="100" w:firstLine="210"/>
        <w:rPr>
          <w:rFonts w:ascii="ＭＳ 明朝" w:hAnsi="ＭＳ 明朝"/>
          <w:kern w:val="0"/>
          <w:szCs w:val="21"/>
        </w:rPr>
      </w:pPr>
      <w:r w:rsidRPr="00E961E2">
        <w:rPr>
          <w:rFonts w:ascii="ＭＳ 明朝" w:hAnsi="ＭＳ 明朝" w:hint="eastAsia"/>
          <w:kern w:val="0"/>
          <w:szCs w:val="21"/>
        </w:rPr>
        <w:t>また、足場から工具・資材などが落下するおそれがある場合は、落下物防護工を設置するものとする。</w:t>
      </w:r>
    </w:p>
    <w:p w14:paraId="3D979D52"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．受注者は、目地材及び止水板の施工にあたって、付着、水密性を保つよう施工しなければならない。</w:t>
      </w:r>
    </w:p>
    <w:p w14:paraId="1E8575FB" w14:textId="474B2AD9" w:rsidR="003B7180" w:rsidRPr="00E961E2" w:rsidRDefault="003B7180" w:rsidP="00E961E2">
      <w:pPr>
        <w:rPr>
          <w:rFonts w:ascii="ＭＳ 明朝" w:hAnsi="ＭＳ 明朝"/>
          <w:kern w:val="0"/>
          <w:szCs w:val="21"/>
        </w:rPr>
      </w:pPr>
    </w:p>
    <w:p w14:paraId="010BCDEB" w14:textId="77777777" w:rsidR="003B7180" w:rsidRPr="0028079D" w:rsidRDefault="003B7180" w:rsidP="00F63AC3">
      <w:pPr>
        <w:pStyle w:val="3"/>
      </w:pPr>
      <w:bookmarkStart w:id="405" w:name="_Toc105142281"/>
      <w:r w:rsidRPr="0028079D">
        <w:rPr>
          <w:rFonts w:hint="eastAsia"/>
        </w:rPr>
        <w:t>第７－34条　プレキャストカルバート工</w:t>
      </w:r>
      <w:bookmarkEnd w:id="405"/>
    </w:p>
    <w:p w14:paraId="3CE75888" w14:textId="77777777" w:rsidR="003B7180" w:rsidRPr="00E961E2" w:rsidRDefault="003B7180" w:rsidP="00521A75">
      <w:pPr>
        <w:ind w:left="630" w:hangingChars="300" w:hanging="630"/>
        <w:rPr>
          <w:rFonts w:ascii="ＭＳ 明朝" w:hAnsi="ＭＳ 明朝"/>
          <w:kern w:val="0"/>
          <w:szCs w:val="21"/>
        </w:rPr>
      </w:pPr>
      <w:r>
        <w:rPr>
          <w:rFonts w:ascii="ＭＳ 明朝" w:hAnsi="ＭＳ 明朝" w:hint="eastAsia"/>
          <w:kern w:val="0"/>
          <w:szCs w:val="21"/>
        </w:rPr>
        <w:t xml:space="preserve">　　１</w:t>
      </w:r>
      <w:r w:rsidRPr="00E961E2">
        <w:rPr>
          <w:rFonts w:ascii="ＭＳ 明朝" w:hAnsi="ＭＳ 明朝" w:hint="eastAsia"/>
          <w:kern w:val="0"/>
          <w:szCs w:val="21"/>
        </w:rPr>
        <w:t>．受注者は、現地の状況により設計図書に示された据付け勾配により難い場合は、監督職員と協議しなければならない。</w:t>
      </w:r>
    </w:p>
    <w:p w14:paraId="123C4109"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lastRenderedPageBreak/>
        <w:t>２</w:t>
      </w:r>
      <w:r w:rsidRPr="00E961E2">
        <w:rPr>
          <w:rFonts w:ascii="ＭＳ 明朝" w:hAnsi="ＭＳ 明朝" w:hint="eastAsia"/>
          <w:kern w:val="0"/>
          <w:szCs w:val="21"/>
        </w:rPr>
        <w:t>．受注者は、プレキャストカルバート工の施工については、基礎との密着をはかり、接合面が食い違わぬように注意して、カルバートの下流側又は低い側から設置しなければならない。</w:t>
      </w:r>
    </w:p>
    <w:p w14:paraId="2C97BD3A"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プレキャストボックスの縦締め施工については、PCボックスカルバート道路埋設指針4．5．4及び鉄筋コンクリート製プレキャストボックスカルバート道路埋設指針4．4．3の規定によらなければならない。これ以外の施工方法による場合は、施工前に監督職員の承諾を得なければならない。</w:t>
      </w:r>
    </w:p>
    <w:p w14:paraId="5443346F"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プレキャストパイプの施工については、ソケットのあるパイプの場合はソケットをカルバートの上流側又は高い側に向けて設置しなければならない。ソケットのないパイプの接合は、カラー接合又は印ろう接合とし、接合部はモルタルでコーキングし、漏水が起こらないように施工するものとする。</w:t>
      </w:r>
    </w:p>
    <w:p w14:paraId="313F626A"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プレキャストパイプの施工については、管の一部を切断する必要のある場合は、切断によって使用部分に損傷が生じないように施工しなければならない。損傷させた場合は、取換えなければならない。</w:t>
      </w:r>
    </w:p>
    <w:p w14:paraId="67AF390C" w14:textId="77777777" w:rsidR="003B7180" w:rsidRPr="00E961E2" w:rsidRDefault="003B7180" w:rsidP="00E961E2">
      <w:pPr>
        <w:rPr>
          <w:rFonts w:ascii="ＭＳ 明朝" w:hAnsi="ＭＳ 明朝"/>
          <w:kern w:val="0"/>
          <w:szCs w:val="21"/>
        </w:rPr>
      </w:pPr>
    </w:p>
    <w:p w14:paraId="482C7892" w14:textId="77777777" w:rsidR="003B7180" w:rsidRPr="0028079D" w:rsidRDefault="003B7180" w:rsidP="00F63AC3">
      <w:pPr>
        <w:pStyle w:val="3"/>
      </w:pPr>
      <w:bookmarkStart w:id="406" w:name="_Toc105142282"/>
      <w:r w:rsidRPr="0028079D">
        <w:rPr>
          <w:rFonts w:hint="eastAsia"/>
        </w:rPr>
        <w:t>第７－35条　土留・仮締切工</w:t>
      </w:r>
      <w:bookmarkEnd w:id="406"/>
    </w:p>
    <w:p w14:paraId="6D1A528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土留・仮締切工の施工については、第３－</w:t>
      </w:r>
      <w:r>
        <w:rPr>
          <w:rFonts w:ascii="ＭＳ 明朝" w:hAnsi="ＭＳ 明朝" w:hint="eastAsia"/>
          <w:kern w:val="0"/>
          <w:szCs w:val="21"/>
        </w:rPr>
        <w:t>106</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土留・仮締切工の規定によるものとする。</w:t>
      </w:r>
    </w:p>
    <w:p w14:paraId="25DBF40F" w14:textId="77777777" w:rsidR="003B7180" w:rsidRPr="000E1078" w:rsidRDefault="003B7180" w:rsidP="00E961E2">
      <w:pPr>
        <w:rPr>
          <w:rFonts w:ascii="ＭＳ 明朝" w:hAnsi="ＭＳ 明朝"/>
          <w:kern w:val="0"/>
          <w:szCs w:val="21"/>
        </w:rPr>
      </w:pPr>
    </w:p>
    <w:p w14:paraId="022EAB29" w14:textId="77777777" w:rsidR="003B7180" w:rsidRPr="0028079D" w:rsidRDefault="003B7180" w:rsidP="00F63AC3">
      <w:pPr>
        <w:pStyle w:val="3"/>
      </w:pPr>
      <w:bookmarkStart w:id="407" w:name="_Toc105142283"/>
      <w:r w:rsidRPr="0028079D">
        <w:rPr>
          <w:rFonts w:hint="eastAsia"/>
        </w:rPr>
        <w:t>第７－36条　水替工</w:t>
      </w:r>
      <w:bookmarkEnd w:id="407"/>
    </w:p>
    <w:p w14:paraId="5368F0DA"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水替工の施工については、第３－</w:t>
      </w:r>
      <w:r>
        <w:rPr>
          <w:rFonts w:ascii="ＭＳ 明朝" w:hAnsi="ＭＳ 明朝" w:hint="eastAsia"/>
          <w:kern w:val="0"/>
          <w:szCs w:val="21"/>
        </w:rPr>
        <w:t>107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水替工の規定によるものとする。</w:t>
      </w:r>
    </w:p>
    <w:p w14:paraId="7BECB46F" w14:textId="77777777" w:rsidR="003B7180" w:rsidRPr="000E1078" w:rsidRDefault="003B7180" w:rsidP="00E961E2">
      <w:pPr>
        <w:rPr>
          <w:rFonts w:ascii="ＭＳ 明朝" w:hAnsi="ＭＳ 明朝"/>
          <w:kern w:val="0"/>
          <w:szCs w:val="21"/>
        </w:rPr>
      </w:pPr>
    </w:p>
    <w:p w14:paraId="42D303FB" w14:textId="77777777" w:rsidR="003B7180" w:rsidRPr="00E961E2" w:rsidRDefault="003B7180" w:rsidP="00996410">
      <w:pPr>
        <w:pStyle w:val="2"/>
      </w:pPr>
      <w:bookmarkStart w:id="408" w:name="_Toc105142284"/>
      <w:r w:rsidRPr="00E961E2">
        <w:rPr>
          <w:rFonts w:hint="eastAsia"/>
        </w:rPr>
        <w:t>第７節　小型水路工</w:t>
      </w:r>
      <w:bookmarkEnd w:id="408"/>
    </w:p>
    <w:p w14:paraId="344C7F30" w14:textId="77777777" w:rsidR="003B7180" w:rsidRPr="0028079D" w:rsidRDefault="003B7180" w:rsidP="00F63AC3">
      <w:pPr>
        <w:pStyle w:val="3"/>
      </w:pPr>
      <w:bookmarkStart w:id="409" w:name="_Toc105142285"/>
      <w:r w:rsidRPr="0028079D">
        <w:rPr>
          <w:rFonts w:hint="eastAsia"/>
        </w:rPr>
        <w:t>第７－37条　一般事項</w:t>
      </w:r>
      <w:bookmarkEnd w:id="409"/>
    </w:p>
    <w:p w14:paraId="75B82775"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．本節は小型水路工として、側溝工、管渠工、集水桝・マンホール工、地下排水工、</w:t>
      </w:r>
      <w:r>
        <w:rPr>
          <w:rFonts w:ascii="ＭＳ 明朝" w:hAnsi="ＭＳ 明朝" w:hint="eastAsia"/>
          <w:kern w:val="0"/>
          <w:szCs w:val="21"/>
        </w:rPr>
        <w:t>作業土工、</w:t>
      </w:r>
      <w:r w:rsidRPr="00E961E2">
        <w:rPr>
          <w:rFonts w:ascii="ＭＳ 明朝" w:hAnsi="ＭＳ 明朝" w:hint="eastAsia"/>
          <w:kern w:val="0"/>
          <w:szCs w:val="21"/>
        </w:rPr>
        <w:t>現場打水路工その他これらに類する工種について定めるものとする。</w:t>
      </w:r>
    </w:p>
    <w:p w14:paraId="34CE973C"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．受注者は、小型水路工の施工にあたっては、道路土工－排水工指針2－2路面排水及び3－5地下排水施設の施工の規定によらなければならない。</w:t>
      </w:r>
    </w:p>
    <w:p w14:paraId="748CA9A4" w14:textId="6D1F3EAA"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．受注者は、小型水路工の施工にあたっては、降雨、融雪によって路面あるいは斜面から道路に流入する地表水、隣接地から浸透してくる地下水</w:t>
      </w:r>
      <w:r w:rsidR="00B53BB8">
        <w:rPr>
          <w:rFonts w:ascii="ＭＳ 明朝" w:hAnsi="ＭＳ 明朝" w:hint="eastAsia"/>
          <w:kern w:val="0"/>
          <w:szCs w:val="21"/>
        </w:rPr>
        <w:t>及び</w:t>
      </w:r>
      <w:r w:rsidRPr="00E961E2">
        <w:rPr>
          <w:rFonts w:ascii="ＭＳ 明朝" w:hAnsi="ＭＳ 明朝" w:hint="eastAsia"/>
          <w:kern w:val="0"/>
          <w:szCs w:val="21"/>
        </w:rPr>
        <w:t>、地下水面から上昇してくる地下水を良好に排出するよう施工しなければならない。</w:t>
      </w:r>
    </w:p>
    <w:p w14:paraId="5354F868" w14:textId="77777777" w:rsidR="003B7180" w:rsidRPr="00E961E2" w:rsidRDefault="003B7180" w:rsidP="00E961E2">
      <w:pPr>
        <w:rPr>
          <w:rFonts w:ascii="ＭＳ 明朝" w:hAnsi="ＭＳ 明朝"/>
          <w:kern w:val="0"/>
          <w:szCs w:val="21"/>
        </w:rPr>
      </w:pPr>
    </w:p>
    <w:p w14:paraId="7DCA831F" w14:textId="77777777" w:rsidR="003B7180" w:rsidRPr="0028079D" w:rsidRDefault="003B7180" w:rsidP="00F63AC3">
      <w:pPr>
        <w:pStyle w:val="3"/>
      </w:pPr>
      <w:bookmarkStart w:id="410" w:name="_Toc105142286"/>
      <w:r w:rsidRPr="0028079D">
        <w:rPr>
          <w:rFonts w:hint="eastAsia"/>
        </w:rPr>
        <w:t>第７－38条　側溝工</w:t>
      </w:r>
      <w:bookmarkEnd w:id="410"/>
    </w:p>
    <w:p w14:paraId="5D153831" w14:textId="143C3FA3" w:rsidR="003B7180" w:rsidRPr="00E961E2" w:rsidRDefault="003B7180" w:rsidP="00521A75">
      <w:pPr>
        <w:ind w:leftChars="200" w:left="630" w:hangingChars="100" w:hanging="210"/>
        <w:rPr>
          <w:rFonts w:ascii="ＭＳ 明朝" w:hAnsi="ＭＳ 明朝"/>
          <w:b/>
          <w:kern w:val="0"/>
          <w:szCs w:val="21"/>
        </w:rPr>
      </w:pPr>
      <w:r>
        <w:rPr>
          <w:rFonts w:ascii="ＭＳ 明朝" w:hAnsi="ＭＳ 明朝" w:hint="eastAsia"/>
          <w:kern w:val="0"/>
          <w:szCs w:val="21"/>
        </w:rPr>
        <w:t>１</w:t>
      </w:r>
      <w:r w:rsidRPr="00E961E2">
        <w:rPr>
          <w:rFonts w:ascii="ＭＳ 明朝" w:hAnsi="ＭＳ 明朝" w:hint="eastAsia"/>
          <w:kern w:val="0"/>
          <w:szCs w:val="21"/>
        </w:rPr>
        <w:t>．受注者は、現地の状況により、設計図書に示された水路勾配により難い場合は、監督職員と協議するものとし、下流側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低い側から設置するとともに、底面は滑らかで一様な勾配になるように施工しなければならない。</w:t>
      </w:r>
    </w:p>
    <w:p w14:paraId="12199A6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．受注者は、プレキャストU型側溝、コルゲートフリューム、自由勾配側溝の継目部の施工は、付着、水密性を保ち段差が生じないよう注意して施工しなければならない。</w:t>
      </w:r>
    </w:p>
    <w:p w14:paraId="7B460D47"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．受注者は、コルゲートフリュームの布設にあたって、砂質土又は軟弱地盤が出現した場合には、施工前に施工方法について監督職員と協議しなければならない。</w:t>
      </w:r>
    </w:p>
    <w:p w14:paraId="49785A26"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コルゲートフリュームの組立てにあたっては、上流側又は高い側のセクションを下流側又は低い側のセクションの内側に重ね合うようにし、重ね合わせ部分の接合は、フリューム断面の両側で行うものとし、底部及び頂部で行ってはならない。</w:t>
      </w:r>
    </w:p>
    <w:p w14:paraId="2927394D"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また、埋戻し後もボルトの緊結状態を点検し、ゆるんでいるものがあれば締め直しを行わなければならない。</w:t>
      </w:r>
    </w:p>
    <w:p w14:paraId="60CDFC1D"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５</w:t>
      </w:r>
      <w:r w:rsidRPr="00E961E2">
        <w:rPr>
          <w:rFonts w:ascii="ＭＳ 明朝" w:hAnsi="ＭＳ 明朝" w:hint="eastAsia"/>
          <w:kern w:val="0"/>
          <w:szCs w:val="21"/>
        </w:rPr>
        <w:t>．受注者は、コルゲートフリュームの布設にあたり、あげこしを行う必要が生じた場合には、布設に先立ち、施工方法について監督職員と協議しなけばならない。</w:t>
      </w:r>
    </w:p>
    <w:p w14:paraId="594DC6C4"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６</w:t>
      </w:r>
      <w:r w:rsidRPr="00E961E2">
        <w:rPr>
          <w:rFonts w:ascii="ＭＳ 明朝" w:hAnsi="ＭＳ 明朝" w:hint="eastAsia"/>
          <w:kern w:val="0"/>
          <w:szCs w:val="21"/>
        </w:rPr>
        <w:t>．受注者は、自由勾配側溝の底版コンクリート打設については、設計図書に示すコンクリート厚さとし、これにより難い場合は、監督職員の承諾を得なければならない。</w:t>
      </w:r>
    </w:p>
    <w:p w14:paraId="17CF2C11"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．受注者は、側溝蓋の設置については、側溝本体及び路面と段差が生じないよう平坦に施工しなければならない。</w:t>
      </w:r>
    </w:p>
    <w:p w14:paraId="01DA3A0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lastRenderedPageBreak/>
        <w:t xml:space="preserve">　</w:t>
      </w:r>
    </w:p>
    <w:p w14:paraId="2BF00A30" w14:textId="77777777" w:rsidR="003B7180" w:rsidRPr="0028079D" w:rsidRDefault="003B7180" w:rsidP="00F63AC3">
      <w:pPr>
        <w:pStyle w:val="3"/>
      </w:pPr>
      <w:bookmarkStart w:id="411" w:name="_Toc105142287"/>
      <w:r w:rsidRPr="0028079D">
        <w:rPr>
          <w:rFonts w:hint="eastAsia"/>
        </w:rPr>
        <w:t>第７－39条　管渠工</w:t>
      </w:r>
      <w:bookmarkEnd w:id="411"/>
    </w:p>
    <w:p w14:paraId="32C39467" w14:textId="5AD53C38"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．受注者は、現地の状況により設計図書に示された水路勾配により難い場合は、監督職員と協議するものとし、下流側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低い側から設置するとともに、底面は滑らかで一様な勾配になるように施工しなければならない。</w:t>
      </w:r>
    </w:p>
    <w:p w14:paraId="14211068" w14:textId="77777777" w:rsidR="003B7180" w:rsidRPr="00E961E2" w:rsidRDefault="003B7180" w:rsidP="00521A75">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．管渠工の施工については、第７－34条プレキャストカルバート工の規定によるものとする。</w:t>
      </w:r>
    </w:p>
    <w:p w14:paraId="537F2937" w14:textId="77777777" w:rsidR="003B7180" w:rsidRPr="00E961E2" w:rsidRDefault="003B7180" w:rsidP="00521A75">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．受注者は、継目部の施工については、付着、水密性を保つように施工しなければならない。</w:t>
      </w:r>
    </w:p>
    <w:p w14:paraId="505D0F1A" w14:textId="77777777" w:rsidR="003B7180" w:rsidRPr="00E961E2" w:rsidRDefault="003B7180" w:rsidP="00E961E2">
      <w:pPr>
        <w:rPr>
          <w:rFonts w:ascii="ＭＳ 明朝" w:hAnsi="ＭＳ 明朝"/>
          <w:kern w:val="0"/>
          <w:szCs w:val="21"/>
        </w:rPr>
      </w:pPr>
    </w:p>
    <w:p w14:paraId="1D193668" w14:textId="77777777" w:rsidR="003B7180" w:rsidRPr="0028079D" w:rsidRDefault="003B7180" w:rsidP="00F63AC3">
      <w:pPr>
        <w:pStyle w:val="3"/>
      </w:pPr>
      <w:bookmarkStart w:id="412" w:name="_Toc105142288"/>
      <w:r w:rsidRPr="0028079D">
        <w:rPr>
          <w:rFonts w:hint="eastAsia"/>
        </w:rPr>
        <w:t>第７－40条　集水桝・マンホール工</w:t>
      </w:r>
      <w:bookmarkEnd w:id="412"/>
    </w:p>
    <w:p w14:paraId="6B490513"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．受注者は、集水桝及びマンホール工の施工については、基礎について支持力が均等となるように、かつ不陸を生じないようにしなければならない。</w:t>
      </w:r>
    </w:p>
    <w:p w14:paraId="6B54AD2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．受注者は、集水桝及びマンホール工の施工については、小型水路工との接続部は漏水が生じないよう施工しなければならない。</w:t>
      </w:r>
    </w:p>
    <w:p w14:paraId="2A847A2E"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．受注者は、集水桝及びマンホール工の施工については、路面との高さ調整が必要な場合は、監督職員の承諾を得なければならない。</w:t>
      </w:r>
    </w:p>
    <w:p w14:paraId="375000AB"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．受注者は、蓋の設置については、本体及び路面と段差が生じないよう平坦に施工しなければならない。</w:t>
      </w:r>
    </w:p>
    <w:p w14:paraId="13365E51" w14:textId="77777777" w:rsidR="003B7180" w:rsidRPr="00E961E2" w:rsidRDefault="003B7180" w:rsidP="00E961E2">
      <w:pPr>
        <w:rPr>
          <w:rFonts w:ascii="ＭＳ 明朝" w:hAnsi="ＭＳ 明朝"/>
          <w:b/>
          <w:kern w:val="0"/>
          <w:szCs w:val="21"/>
        </w:rPr>
      </w:pPr>
    </w:p>
    <w:p w14:paraId="27CCF3C3" w14:textId="77777777" w:rsidR="003B7180" w:rsidRPr="0028079D" w:rsidRDefault="003B7180" w:rsidP="00F63AC3">
      <w:pPr>
        <w:pStyle w:val="3"/>
      </w:pPr>
      <w:bookmarkStart w:id="413" w:name="_Toc105142289"/>
      <w:r w:rsidRPr="0028079D">
        <w:rPr>
          <w:rFonts w:hint="eastAsia"/>
        </w:rPr>
        <w:t>第７－41条　地下排水工</w:t>
      </w:r>
      <w:bookmarkEnd w:id="413"/>
    </w:p>
    <w:p w14:paraId="7CB04B5D"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．受注者は、地下排水工の施工については、設計図書で示された位置に施工しなければならない。</w:t>
      </w:r>
    </w:p>
    <w:p w14:paraId="12483296" w14:textId="77777777" w:rsidR="003B7180" w:rsidRPr="00E961E2" w:rsidRDefault="003B7180" w:rsidP="00521A75">
      <w:pPr>
        <w:ind w:leftChars="300" w:left="630" w:firstLineChars="100" w:firstLine="210"/>
        <w:rPr>
          <w:rFonts w:ascii="ＭＳ 明朝" w:hAnsi="ＭＳ 明朝"/>
          <w:kern w:val="0"/>
          <w:szCs w:val="21"/>
        </w:rPr>
      </w:pPr>
      <w:r w:rsidRPr="00E961E2">
        <w:rPr>
          <w:rFonts w:ascii="ＭＳ 明朝" w:hAnsi="ＭＳ 明朝" w:hint="eastAsia"/>
          <w:kern w:val="0"/>
          <w:szCs w:val="21"/>
        </w:rPr>
        <w:t>なお、新たに地下水を発見した場合は、監督職員に報告し、その対策について監督職員の指示によらなければならない。</w:t>
      </w:r>
    </w:p>
    <w:p w14:paraId="76C96B72"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．受注者は、排水管を設置した後のフィルター材は、設計図書による材料を用いて施工するものとし、目づまり、有孔管の穴が詰まらないよう埋戻ししなければならない。</w:t>
      </w:r>
    </w:p>
    <w:p w14:paraId="282BF525" w14:textId="77777777" w:rsidR="003B7180" w:rsidRPr="00521A75" w:rsidRDefault="003B7180" w:rsidP="00E961E2">
      <w:pPr>
        <w:rPr>
          <w:rFonts w:ascii="ＭＳ 明朝" w:hAnsi="ＭＳ 明朝"/>
          <w:kern w:val="0"/>
          <w:szCs w:val="21"/>
        </w:rPr>
      </w:pPr>
    </w:p>
    <w:p w14:paraId="39684251" w14:textId="77777777" w:rsidR="003B7180" w:rsidRPr="0028079D" w:rsidRDefault="003B7180" w:rsidP="00F63AC3">
      <w:pPr>
        <w:pStyle w:val="3"/>
      </w:pPr>
      <w:bookmarkStart w:id="414" w:name="_Toc105142290"/>
      <w:r w:rsidRPr="0028079D">
        <w:rPr>
          <w:rFonts w:hint="eastAsia"/>
        </w:rPr>
        <w:t>第７－42条　作業土工（床掘り、埋戻し）</w:t>
      </w:r>
      <w:bookmarkEnd w:id="414"/>
    </w:p>
    <w:p w14:paraId="6FC4E7E7" w14:textId="77777777" w:rsidR="003B7180" w:rsidRPr="00E961E2" w:rsidRDefault="003B7180" w:rsidP="00521A75">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作業土工の施工については、第３－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700177E2" w14:textId="77777777" w:rsidR="003B7180" w:rsidRPr="00521A75" w:rsidRDefault="003B7180" w:rsidP="00E961E2">
      <w:pPr>
        <w:rPr>
          <w:rFonts w:ascii="ＭＳ 明朝" w:hAnsi="ＭＳ 明朝"/>
          <w:kern w:val="0"/>
          <w:szCs w:val="21"/>
        </w:rPr>
      </w:pPr>
    </w:p>
    <w:p w14:paraId="036119C2" w14:textId="77777777" w:rsidR="003B7180" w:rsidRPr="0028079D" w:rsidRDefault="003B7180" w:rsidP="00F63AC3">
      <w:pPr>
        <w:pStyle w:val="3"/>
      </w:pPr>
      <w:bookmarkStart w:id="415" w:name="_Toc105142291"/>
      <w:r w:rsidRPr="0028079D">
        <w:rPr>
          <w:rFonts w:hint="eastAsia"/>
        </w:rPr>
        <w:t>第７－43条　現場打水路工</w:t>
      </w:r>
      <w:bookmarkEnd w:id="415"/>
    </w:p>
    <w:p w14:paraId="3F25D64F" w14:textId="1E160376"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．受注者は、現地の状況により、設計図書に示された水路勾配により難い場合は監督職員と協議するものとし、下流側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、低い側から設置するとともに、底面は滑らかで一様な勾配になるよう施工しなければならない。</w:t>
      </w:r>
    </w:p>
    <w:p w14:paraId="299B5C55" w14:textId="1609414E"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．受注者は、側溝蓋の設置については、路面</w:t>
      </w:r>
      <w:r w:rsidR="00B53BB8">
        <w:rPr>
          <w:rFonts w:ascii="ＭＳ 明朝" w:hAnsi="ＭＳ 明朝" w:hint="eastAsia"/>
          <w:kern w:val="0"/>
          <w:szCs w:val="21"/>
        </w:rPr>
        <w:t>又は</w:t>
      </w:r>
      <w:r w:rsidRPr="00E961E2">
        <w:rPr>
          <w:rFonts w:ascii="ＭＳ 明朝" w:hAnsi="ＭＳ 明朝" w:hint="eastAsia"/>
          <w:kern w:val="0"/>
          <w:szCs w:val="21"/>
        </w:rPr>
        <w:t>、水路との段差が生じないよう施工しなければならない。</w:t>
      </w:r>
    </w:p>
    <w:p w14:paraId="4831F53B" w14:textId="77777777" w:rsidR="003B7180"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．受注者は、柵渠の施工については、くい、板、かさ石及びはりに隙間が生じないよう注意して施工しなければならない。</w:t>
      </w:r>
    </w:p>
    <w:p w14:paraId="3F99B5CB" w14:textId="77777777" w:rsidR="003B7180" w:rsidRPr="00E961E2" w:rsidRDefault="003B7180" w:rsidP="00521A75">
      <w:pPr>
        <w:ind w:leftChars="200" w:left="630" w:hangingChars="100" w:hanging="210"/>
        <w:rPr>
          <w:rFonts w:ascii="ＭＳ 明朝" w:hAnsi="ＭＳ 明朝"/>
          <w:kern w:val="0"/>
          <w:szCs w:val="21"/>
        </w:rPr>
      </w:pPr>
    </w:p>
    <w:p w14:paraId="06E01307" w14:textId="77777777" w:rsidR="003B7180" w:rsidRPr="00E961E2" w:rsidRDefault="003B7180" w:rsidP="00996410">
      <w:pPr>
        <w:pStyle w:val="2"/>
      </w:pPr>
      <w:bookmarkStart w:id="416" w:name="_Toc105142292"/>
      <w:r w:rsidRPr="00E961E2">
        <w:rPr>
          <w:rFonts w:hint="eastAsia"/>
        </w:rPr>
        <w:t>第</w:t>
      </w:r>
      <w:r>
        <w:rPr>
          <w:rFonts w:hint="eastAsia"/>
        </w:rPr>
        <w:t>８</w:t>
      </w:r>
      <w:r w:rsidRPr="00E961E2">
        <w:rPr>
          <w:rFonts w:hint="eastAsia"/>
        </w:rPr>
        <w:t>節　路面排水工</w:t>
      </w:r>
      <w:bookmarkEnd w:id="416"/>
    </w:p>
    <w:p w14:paraId="5D46A4B2" w14:textId="77777777" w:rsidR="003B7180" w:rsidRPr="0028079D" w:rsidRDefault="003B7180" w:rsidP="00F63AC3">
      <w:pPr>
        <w:pStyle w:val="3"/>
      </w:pPr>
      <w:bookmarkStart w:id="417" w:name="_Toc105142293"/>
      <w:r w:rsidRPr="0028079D">
        <w:rPr>
          <w:rFonts w:hint="eastAsia"/>
        </w:rPr>
        <w:t>第７－44条　一般事項</w:t>
      </w:r>
      <w:bookmarkEnd w:id="417"/>
    </w:p>
    <w:p w14:paraId="7A29207E"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．本節は、路面排水工として、側溝工、管渠工、街渠工、マンホール工その他これらに類する工種について定めるものとする。</w:t>
      </w:r>
    </w:p>
    <w:p w14:paraId="16D08E31"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．路面排水工の施工にあたっては、道路土木－排水工指針の地下排水施設の施工、のり面排水施設の設計と施工、構造物の排水、施工時の排水の規定及び道路土工・施工指針の施工の規定及び第7－</w:t>
      </w:r>
      <w:r>
        <w:rPr>
          <w:rFonts w:ascii="ＭＳ 明朝" w:hAnsi="ＭＳ 明朝" w:hint="eastAsia"/>
          <w:kern w:val="0"/>
          <w:szCs w:val="21"/>
        </w:rPr>
        <w:t>45</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側溝工、第７－</w:t>
      </w:r>
      <w:r>
        <w:rPr>
          <w:rFonts w:ascii="ＭＳ 明朝" w:hAnsi="ＭＳ 明朝" w:hint="eastAsia"/>
          <w:kern w:val="0"/>
          <w:szCs w:val="21"/>
        </w:rPr>
        <w:t>47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街渠桝・マンホール工の規定によらなければない。</w:t>
      </w:r>
    </w:p>
    <w:p w14:paraId="59EBB090" w14:textId="77777777" w:rsidR="003B7180" w:rsidRPr="009B08FA" w:rsidRDefault="003B7180" w:rsidP="009B08FA">
      <w:pPr>
        <w:rPr>
          <w:rFonts w:ascii="ＭＳ 明朝" w:hAnsi="ＭＳ 明朝"/>
          <w:kern w:val="0"/>
          <w:szCs w:val="21"/>
        </w:rPr>
      </w:pPr>
    </w:p>
    <w:p w14:paraId="41E15815" w14:textId="77777777" w:rsidR="003B7180" w:rsidRPr="0028079D" w:rsidRDefault="003B7180" w:rsidP="00F63AC3">
      <w:pPr>
        <w:pStyle w:val="3"/>
      </w:pPr>
      <w:bookmarkStart w:id="418" w:name="_Toc105142294"/>
      <w:r w:rsidRPr="0028079D">
        <w:rPr>
          <w:rFonts w:hint="eastAsia"/>
        </w:rPr>
        <w:t>第７－45条　側溝工</w:t>
      </w:r>
      <w:bookmarkEnd w:id="418"/>
    </w:p>
    <w:p w14:paraId="7CFCFA50" w14:textId="347F0BC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．受注者は、L型側溝又はLO型側溝、プレキャストU型側溝の設置については、設計図書又は監督職員の指示する勾配で下流側</w:t>
      </w:r>
      <w:r w:rsidR="00B53BB8">
        <w:rPr>
          <w:rFonts w:ascii="ＭＳ 明朝" w:hAnsi="ＭＳ 明朝" w:hint="eastAsia"/>
          <w:kern w:val="0"/>
          <w:szCs w:val="21"/>
        </w:rPr>
        <w:t>又は</w:t>
      </w:r>
      <w:r w:rsidRPr="00E961E2">
        <w:rPr>
          <w:rFonts w:ascii="ＭＳ 明朝" w:hAnsi="ＭＳ 明朝" w:hint="eastAsia"/>
          <w:kern w:val="0"/>
          <w:szCs w:val="21"/>
        </w:rPr>
        <w:t>、低い側から設置するとともに、底面は滑らかで一様な勾配になるように施工しなければならない。</w:t>
      </w:r>
    </w:p>
    <w:p w14:paraId="101BC35B"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lastRenderedPageBreak/>
        <w:t>２</w:t>
      </w:r>
      <w:r w:rsidRPr="00E961E2">
        <w:rPr>
          <w:rFonts w:ascii="ＭＳ 明朝" w:hAnsi="ＭＳ 明朝" w:hint="eastAsia"/>
          <w:kern w:val="0"/>
          <w:szCs w:val="21"/>
        </w:rPr>
        <w:t>．受注者は、L型側溝及びLO型側溝、プレキャストU型側溝のコンクリート製品の接合部について、取付部は、特に指定しない限り、セメントと砂の比が1：3の容積配合のモルタル等を用い、漏水のないように入念に施工しなければならない。</w:t>
      </w:r>
    </w:p>
    <w:p w14:paraId="142229F1" w14:textId="77777777" w:rsidR="003B7180" w:rsidRPr="00E961E2" w:rsidRDefault="003B7180" w:rsidP="009B08FA">
      <w:pPr>
        <w:ind w:firstLineChars="200" w:firstLine="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．受注者は、側溝蓋の施工にあたって材料が破損しないよう丁寧に施工しなければならない。</w:t>
      </w:r>
    </w:p>
    <w:p w14:paraId="7DAFB8A5" w14:textId="77777777" w:rsidR="003B7180" w:rsidRPr="00E961E2" w:rsidRDefault="003B7180" w:rsidP="009B08FA">
      <w:pPr>
        <w:rPr>
          <w:rFonts w:ascii="ＭＳ 明朝" w:hAnsi="ＭＳ 明朝"/>
          <w:kern w:val="0"/>
          <w:szCs w:val="21"/>
        </w:rPr>
      </w:pPr>
      <w:r w:rsidRPr="00E961E2">
        <w:rPr>
          <w:rFonts w:ascii="ＭＳ 明朝" w:hAnsi="ＭＳ 明朝" w:hint="eastAsia"/>
          <w:kern w:val="0"/>
          <w:szCs w:val="21"/>
        </w:rPr>
        <w:t xml:space="preserve">　　</w:t>
      </w:r>
    </w:p>
    <w:p w14:paraId="594B97B0" w14:textId="77777777" w:rsidR="003B7180" w:rsidRPr="0028079D" w:rsidRDefault="003B7180" w:rsidP="00F63AC3">
      <w:pPr>
        <w:pStyle w:val="3"/>
      </w:pPr>
      <w:bookmarkStart w:id="419" w:name="_Toc105142295"/>
      <w:r w:rsidRPr="0028079D">
        <w:rPr>
          <w:rFonts w:hint="eastAsia"/>
        </w:rPr>
        <w:t>第７－46条　管渠工</w:t>
      </w:r>
      <w:bookmarkEnd w:id="419"/>
    </w:p>
    <w:p w14:paraId="44071D9E" w14:textId="77777777" w:rsidR="003B7180" w:rsidRPr="00E961E2" w:rsidRDefault="003B7180" w:rsidP="009B08FA">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．受注者は、管渠の設置については、第７－</w:t>
      </w:r>
      <w:r>
        <w:rPr>
          <w:rFonts w:ascii="ＭＳ 明朝" w:hAnsi="ＭＳ 明朝" w:hint="eastAsia"/>
          <w:kern w:val="0"/>
          <w:szCs w:val="21"/>
        </w:rPr>
        <w:t>45</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側溝工</w:t>
      </w:r>
      <w:r w:rsidRPr="004F5E6B">
        <w:rPr>
          <w:rFonts w:ascii="ＭＳ 明朝" w:hAnsi="ＭＳ 明朝" w:hint="eastAsia"/>
          <w:color w:val="000000"/>
          <w:kern w:val="0"/>
          <w:szCs w:val="21"/>
        </w:rPr>
        <w:t>１</w:t>
      </w:r>
      <w:r w:rsidRPr="00E961E2">
        <w:rPr>
          <w:rFonts w:ascii="ＭＳ 明朝" w:hAnsi="ＭＳ 明朝" w:hint="eastAsia"/>
          <w:kern w:val="0"/>
          <w:szCs w:val="21"/>
        </w:rPr>
        <w:t>の規定によるものとする。</w:t>
      </w:r>
    </w:p>
    <w:p w14:paraId="600818B4"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．受注者は、管渠のコンクリート製品の接合部については、第７－</w:t>
      </w:r>
      <w:r>
        <w:rPr>
          <w:rFonts w:ascii="ＭＳ 明朝" w:hAnsi="ＭＳ 明朝" w:hint="eastAsia"/>
          <w:kern w:val="0"/>
          <w:szCs w:val="21"/>
        </w:rPr>
        <w:t>45</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側溝</w:t>
      </w:r>
      <w:r w:rsidRPr="004F5E6B">
        <w:rPr>
          <w:rFonts w:ascii="ＭＳ 明朝" w:hAnsi="ＭＳ 明朝" w:hint="eastAsia"/>
          <w:color w:val="000000"/>
          <w:kern w:val="0"/>
          <w:szCs w:val="21"/>
        </w:rPr>
        <w:t>工２</w:t>
      </w:r>
      <w:r w:rsidRPr="00E961E2">
        <w:rPr>
          <w:rFonts w:ascii="ＭＳ 明朝" w:hAnsi="ＭＳ 明朝" w:hint="eastAsia"/>
          <w:kern w:val="0"/>
          <w:szCs w:val="21"/>
        </w:rPr>
        <w:t>の規定のよるものとする。</w:t>
      </w:r>
    </w:p>
    <w:p w14:paraId="31A89738"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．受注者は、管の一部を切断する必要のある場合は、切断によって使用部分に損傷が生じないように施工しなければならない。損傷させた場合は、取換えなければならない。</w:t>
      </w:r>
    </w:p>
    <w:p w14:paraId="2BBE136A" w14:textId="77777777" w:rsidR="003B7180" w:rsidRPr="00E961E2" w:rsidRDefault="003B7180" w:rsidP="009B08FA">
      <w:pPr>
        <w:rPr>
          <w:rFonts w:ascii="ＭＳ 明朝" w:hAnsi="ＭＳ 明朝"/>
          <w:kern w:val="0"/>
          <w:szCs w:val="21"/>
        </w:rPr>
      </w:pPr>
    </w:p>
    <w:p w14:paraId="35FB9BB5" w14:textId="77777777" w:rsidR="003B7180" w:rsidRPr="0028079D" w:rsidRDefault="003B7180" w:rsidP="00F63AC3">
      <w:pPr>
        <w:pStyle w:val="3"/>
      </w:pPr>
      <w:bookmarkStart w:id="420" w:name="_Toc105142296"/>
      <w:r w:rsidRPr="0028079D">
        <w:rPr>
          <w:rFonts w:hint="eastAsia"/>
        </w:rPr>
        <w:t>第７－47条　街渠桝・マンホール工</w:t>
      </w:r>
      <w:bookmarkEnd w:id="420"/>
    </w:p>
    <w:p w14:paraId="10912C33"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．受注者は、街渠桝の施工にあたっては、基礎について支持力が均等となるように、かつ不陸を生じないようにしなければならない。</w:t>
      </w:r>
    </w:p>
    <w:p w14:paraId="2C5951E8" w14:textId="77777777" w:rsidR="003B7180" w:rsidRPr="00E961E2" w:rsidRDefault="003B7180" w:rsidP="009B08F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街渠桝及びマンホール工の施工にあたっては、管渠等との接合部において、特に指定しない限りセメントと砂の比が1：3の容積配合のモルタル等を用いて漏水の生じないように施工しなければならない。</w:t>
      </w:r>
    </w:p>
    <w:p w14:paraId="79A7FFA7" w14:textId="77777777" w:rsidR="003B7180" w:rsidRPr="00E961E2" w:rsidRDefault="003B7180" w:rsidP="009B08F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３</w:t>
      </w:r>
      <w:r w:rsidRPr="00E961E2">
        <w:rPr>
          <w:rFonts w:ascii="ＭＳ 明朝" w:hAnsi="ＭＳ 明朝" w:hint="eastAsia"/>
          <w:kern w:val="0"/>
          <w:szCs w:val="21"/>
        </w:rPr>
        <w:t>．受注者は、マンホール工の施工にあたっては、基礎について支持力が均等となるように、かつ不陸を生じないようにしなければならない。</w:t>
      </w:r>
    </w:p>
    <w:p w14:paraId="3D07A9B9" w14:textId="77777777" w:rsidR="003B7180" w:rsidRPr="00E961E2" w:rsidRDefault="003B7180" w:rsidP="009B08FA">
      <w:pPr>
        <w:ind w:firstLineChars="200" w:firstLine="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．受注者は、蓋の施工にあたっては、蓋がずれることのないようにしなければならない。</w:t>
      </w:r>
    </w:p>
    <w:p w14:paraId="6A06E204" w14:textId="77777777" w:rsidR="003B7180" w:rsidRPr="009B08FA" w:rsidRDefault="003B7180" w:rsidP="00E961E2">
      <w:pPr>
        <w:rPr>
          <w:rFonts w:ascii="ＭＳ 明朝" w:hAnsi="ＭＳ 明朝"/>
          <w:kern w:val="0"/>
          <w:szCs w:val="21"/>
        </w:rPr>
      </w:pPr>
    </w:p>
    <w:p w14:paraId="25199C0E" w14:textId="77777777" w:rsidR="003B7180" w:rsidRPr="00E961E2" w:rsidRDefault="003B7180" w:rsidP="00996410">
      <w:pPr>
        <w:pStyle w:val="2"/>
      </w:pPr>
      <w:bookmarkStart w:id="421" w:name="_Toc105142297"/>
      <w:r w:rsidRPr="00E961E2">
        <w:rPr>
          <w:rFonts w:hint="eastAsia"/>
        </w:rPr>
        <w:t>第</w:t>
      </w:r>
      <w:r>
        <w:rPr>
          <w:rFonts w:hint="eastAsia"/>
        </w:rPr>
        <w:t>９</w:t>
      </w:r>
      <w:r w:rsidRPr="00E961E2">
        <w:rPr>
          <w:rFonts w:hint="eastAsia"/>
        </w:rPr>
        <w:t>節　落石防止工</w:t>
      </w:r>
      <w:bookmarkEnd w:id="421"/>
    </w:p>
    <w:p w14:paraId="62848E70" w14:textId="77777777" w:rsidR="003B7180" w:rsidRPr="0028079D" w:rsidRDefault="003B7180" w:rsidP="00F63AC3">
      <w:pPr>
        <w:pStyle w:val="3"/>
      </w:pPr>
      <w:bookmarkStart w:id="422" w:name="_Toc105142298"/>
      <w:r w:rsidRPr="0028079D">
        <w:rPr>
          <w:rFonts w:hint="eastAsia"/>
        </w:rPr>
        <w:t>第７－48条　一般事項</w:t>
      </w:r>
      <w:bookmarkEnd w:id="422"/>
    </w:p>
    <w:p w14:paraId="12595839"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．本節は落石防止工として、作業土工、落石防止網工、落石防護柵工、その他これらに類する工種について定めるものとする。</w:t>
      </w:r>
    </w:p>
    <w:p w14:paraId="089A4E04" w14:textId="77777777" w:rsidR="003B7180" w:rsidRPr="00E961E2" w:rsidRDefault="003B7180" w:rsidP="006007F9">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落石防止工の施工に際して、危険と思われる斜面内の浮石、転石がある場合は、その処理方法について監督職員と協議しなければならない。ただし、緊急やむを得ない場合には、災害防止のための措置をとった後</w:t>
      </w:r>
      <w:r>
        <w:rPr>
          <w:rFonts w:ascii="ＭＳ 明朝" w:hAnsi="ＭＳ 明朝" w:hint="eastAsia"/>
          <w:kern w:val="0"/>
          <w:szCs w:val="21"/>
        </w:rPr>
        <w:t>、</w:t>
      </w:r>
      <w:r w:rsidRPr="00E961E2">
        <w:rPr>
          <w:rFonts w:ascii="ＭＳ 明朝" w:hAnsi="ＭＳ 明朝" w:hint="eastAsia"/>
          <w:kern w:val="0"/>
          <w:szCs w:val="21"/>
        </w:rPr>
        <w:t>速やかに監督職員に報告しなければならない。</w:t>
      </w:r>
    </w:p>
    <w:p w14:paraId="22AF919F"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．受注者は、工事着手前及び工事中に斜面内に新たな落石箇所を発見したときは、監督職員に報告し、防止対策について監督職員の指示によらなければならない。</w:t>
      </w:r>
    </w:p>
    <w:p w14:paraId="44725402" w14:textId="77777777" w:rsidR="003B7180" w:rsidRPr="00E961E2" w:rsidRDefault="003B7180" w:rsidP="00E961E2">
      <w:pPr>
        <w:rPr>
          <w:rFonts w:ascii="ＭＳ 明朝" w:hAnsi="ＭＳ 明朝"/>
          <w:kern w:val="0"/>
          <w:szCs w:val="21"/>
        </w:rPr>
      </w:pPr>
    </w:p>
    <w:p w14:paraId="710DA2FF" w14:textId="77777777" w:rsidR="003B7180" w:rsidRPr="0028079D" w:rsidRDefault="003B7180" w:rsidP="00F63AC3">
      <w:pPr>
        <w:pStyle w:val="3"/>
      </w:pPr>
      <w:bookmarkStart w:id="423" w:name="_Toc105142299"/>
      <w:r w:rsidRPr="0028079D">
        <w:rPr>
          <w:rFonts w:hint="eastAsia"/>
        </w:rPr>
        <w:t>第７－49条　材料</w:t>
      </w:r>
      <w:bookmarkEnd w:id="423"/>
    </w:p>
    <w:p w14:paraId="3332FB69" w14:textId="77777777" w:rsidR="003B7180" w:rsidRPr="00E961E2" w:rsidRDefault="003B7180" w:rsidP="00521A75">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受注者は、落石防止工の施工に使用する材料で、記載ないものについては監督職員の承諾を得なければならない。</w:t>
      </w:r>
    </w:p>
    <w:p w14:paraId="45E3BED7" w14:textId="77777777" w:rsidR="003B7180" w:rsidRPr="00E961E2" w:rsidRDefault="003B7180" w:rsidP="00E961E2">
      <w:pPr>
        <w:rPr>
          <w:rFonts w:ascii="ＭＳ 明朝" w:hAnsi="ＭＳ 明朝"/>
          <w:kern w:val="0"/>
          <w:szCs w:val="21"/>
        </w:rPr>
      </w:pPr>
    </w:p>
    <w:p w14:paraId="4D1D13D3" w14:textId="77777777" w:rsidR="003B7180" w:rsidRPr="0028079D" w:rsidRDefault="003B7180" w:rsidP="00F63AC3">
      <w:pPr>
        <w:pStyle w:val="3"/>
      </w:pPr>
      <w:bookmarkStart w:id="424" w:name="_Toc105142300"/>
      <w:r w:rsidRPr="0028079D">
        <w:rPr>
          <w:rFonts w:hint="eastAsia"/>
        </w:rPr>
        <w:t>第７－50条　作業土工（床掘り、埋戻し）</w:t>
      </w:r>
      <w:bookmarkEnd w:id="424"/>
    </w:p>
    <w:p w14:paraId="6F8E57B2" w14:textId="77777777" w:rsidR="003B7180" w:rsidRPr="00E961E2" w:rsidRDefault="003B7180" w:rsidP="00521A75">
      <w:pPr>
        <w:ind w:left="420" w:hangingChars="200" w:hanging="42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作業土工の施工については、第３－1</w:t>
      </w:r>
      <w:r>
        <w:rPr>
          <w:rFonts w:ascii="ＭＳ 明朝" w:hAnsi="ＭＳ 明朝" w:hint="eastAsia"/>
          <w:kern w:val="0"/>
          <w:szCs w:val="21"/>
        </w:rPr>
        <w:t>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床掘り・埋戻しの規定によるものとする。</w:t>
      </w:r>
    </w:p>
    <w:p w14:paraId="42C743E5" w14:textId="77777777" w:rsidR="003B7180" w:rsidRPr="00521A75" w:rsidRDefault="003B7180" w:rsidP="00E961E2">
      <w:pPr>
        <w:rPr>
          <w:rFonts w:ascii="ＭＳ 明朝" w:hAnsi="ＭＳ 明朝"/>
          <w:kern w:val="0"/>
          <w:szCs w:val="21"/>
        </w:rPr>
      </w:pPr>
    </w:p>
    <w:p w14:paraId="71848852" w14:textId="77777777" w:rsidR="003B7180" w:rsidRPr="0028079D" w:rsidRDefault="003B7180" w:rsidP="00F63AC3">
      <w:pPr>
        <w:pStyle w:val="3"/>
      </w:pPr>
      <w:bookmarkStart w:id="425" w:name="_Toc105142301"/>
      <w:r w:rsidRPr="0028079D">
        <w:rPr>
          <w:rFonts w:hint="eastAsia"/>
        </w:rPr>
        <w:t>第７－51条　落石防止網工</w:t>
      </w:r>
      <w:bookmarkEnd w:id="425"/>
    </w:p>
    <w:p w14:paraId="046EB3B8"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．受注者は、落石防止網工の施工について、アンカーピンの打込みが岩盤で不可能な場合は監督職員と協議しなければならない。</w:t>
      </w:r>
    </w:p>
    <w:p w14:paraId="25F14C1F"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．受注者は、現地の状況により、設計図書に示された設置方法により難い場合は、監督職員と協議しなければならない。</w:t>
      </w:r>
    </w:p>
    <w:p w14:paraId="35021688" w14:textId="77777777" w:rsidR="003B7180" w:rsidRPr="00521A75" w:rsidRDefault="003B7180" w:rsidP="00E961E2">
      <w:pPr>
        <w:rPr>
          <w:rFonts w:ascii="ＭＳ 明朝" w:hAnsi="ＭＳ 明朝"/>
          <w:kern w:val="0"/>
          <w:szCs w:val="21"/>
        </w:rPr>
      </w:pPr>
    </w:p>
    <w:p w14:paraId="2C272E02" w14:textId="77777777" w:rsidR="003B7180" w:rsidRPr="0028079D" w:rsidRDefault="003B7180" w:rsidP="00F63AC3">
      <w:pPr>
        <w:pStyle w:val="3"/>
      </w:pPr>
      <w:bookmarkStart w:id="426" w:name="_Toc105142302"/>
      <w:r w:rsidRPr="0028079D">
        <w:rPr>
          <w:rFonts w:hint="eastAsia"/>
        </w:rPr>
        <w:t>第７－52条　落石防護柵工</w:t>
      </w:r>
      <w:bookmarkEnd w:id="426"/>
    </w:p>
    <w:p w14:paraId="761CCAF4"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．受注者は、落石防護柵工の支柱基礎の施工については、周辺の地盤をゆるめることなく、かつ、滑動しないよう定着しなければならない。</w:t>
      </w:r>
    </w:p>
    <w:p w14:paraId="49A2F6BD"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．受注者は、ケーブル金網式の設置にあたっては、初期張力を与えたワイヤロープにゆるみがな</w:t>
      </w:r>
      <w:r w:rsidRPr="00E961E2">
        <w:rPr>
          <w:rFonts w:ascii="ＭＳ 明朝" w:hAnsi="ＭＳ 明朝" w:hint="eastAsia"/>
          <w:kern w:val="0"/>
          <w:szCs w:val="21"/>
        </w:rPr>
        <w:lastRenderedPageBreak/>
        <w:t>いように施工し、金網を設置しなければならない。</w:t>
      </w:r>
    </w:p>
    <w:p w14:paraId="0BE0937E" w14:textId="77777777" w:rsidR="003B7180" w:rsidRPr="00E961E2" w:rsidRDefault="003B7180" w:rsidP="00521A7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．受注者は、H鋼式の緩衝材設置にあたっては、落石による衝撃に対してエネルギーが吸収されるよう設置しなければならない。</w:t>
      </w:r>
    </w:p>
    <w:p w14:paraId="418712A7" w14:textId="77777777" w:rsidR="003B7180" w:rsidRPr="00E961E2" w:rsidRDefault="003B7180" w:rsidP="00E961E2">
      <w:pPr>
        <w:rPr>
          <w:rFonts w:ascii="ＭＳ 明朝" w:hAnsi="ＭＳ 明朝"/>
          <w:kern w:val="0"/>
          <w:szCs w:val="21"/>
        </w:rPr>
      </w:pPr>
    </w:p>
    <w:p w14:paraId="75E36E40" w14:textId="77777777" w:rsidR="003B7180" w:rsidRPr="00E961E2" w:rsidRDefault="003B7180" w:rsidP="00996410">
      <w:pPr>
        <w:pStyle w:val="2"/>
      </w:pPr>
      <w:bookmarkStart w:id="427" w:name="_Toc105142303"/>
      <w:r w:rsidRPr="00E961E2">
        <w:rPr>
          <w:rFonts w:hint="eastAsia"/>
        </w:rPr>
        <w:t>第</w:t>
      </w:r>
      <w:r>
        <w:rPr>
          <w:rFonts w:hint="eastAsia"/>
        </w:rPr>
        <w:t>10</w:t>
      </w:r>
      <w:r w:rsidRPr="00E961E2">
        <w:rPr>
          <w:rFonts w:hint="eastAsia"/>
        </w:rPr>
        <w:t>節　遮音壁工</w:t>
      </w:r>
      <w:bookmarkEnd w:id="427"/>
    </w:p>
    <w:p w14:paraId="3109886F" w14:textId="77777777" w:rsidR="003B7180" w:rsidRPr="0028079D" w:rsidRDefault="003B7180" w:rsidP="00F63AC3">
      <w:pPr>
        <w:pStyle w:val="3"/>
      </w:pPr>
      <w:bookmarkStart w:id="428" w:name="_Toc105142304"/>
      <w:r w:rsidRPr="0028079D">
        <w:rPr>
          <w:rFonts w:hint="eastAsia"/>
        </w:rPr>
        <w:t>第７－53条　一般事項</w:t>
      </w:r>
      <w:bookmarkEnd w:id="428"/>
    </w:p>
    <w:p w14:paraId="55C3D57A" w14:textId="77777777" w:rsidR="003B7180" w:rsidRPr="00E961E2" w:rsidRDefault="003B7180" w:rsidP="00521A75">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．本節は遮音壁工として、作業土工、既製杭工、遮音壁基礎工、遮音壁本体工、その他これらに類する工種について定めるものである。</w:t>
      </w:r>
    </w:p>
    <w:p w14:paraId="54E18A47"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．受注者は、遮音壁工の設置にあたっては、遮音効果が図れるように設置しなければならない。</w:t>
      </w:r>
    </w:p>
    <w:p w14:paraId="6B82A147" w14:textId="77777777" w:rsidR="003B7180" w:rsidRPr="00234FDF" w:rsidRDefault="003B7180" w:rsidP="00E961E2">
      <w:pPr>
        <w:rPr>
          <w:rFonts w:ascii="ＭＳ 明朝" w:hAnsi="ＭＳ 明朝"/>
          <w:kern w:val="0"/>
          <w:szCs w:val="21"/>
        </w:rPr>
      </w:pPr>
    </w:p>
    <w:p w14:paraId="0D7218AF" w14:textId="77777777" w:rsidR="003B7180" w:rsidRPr="0028079D" w:rsidRDefault="003B7180" w:rsidP="00F63AC3">
      <w:pPr>
        <w:pStyle w:val="3"/>
      </w:pPr>
      <w:bookmarkStart w:id="429" w:name="_Toc105142305"/>
      <w:r w:rsidRPr="0028079D">
        <w:rPr>
          <w:rFonts w:hint="eastAsia"/>
        </w:rPr>
        <w:t>第７－54条　材料</w:t>
      </w:r>
      <w:bookmarkEnd w:id="429"/>
    </w:p>
    <w:p w14:paraId="6D2996A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．遮音壁に使用する吸音パネルは、設計図書に明示したものを除き、本条によるものとする。</w:t>
      </w:r>
    </w:p>
    <w:p w14:paraId="6F85CE39" w14:textId="0407EAE9" w:rsidR="003B7180" w:rsidRPr="00437682" w:rsidRDefault="003B7180" w:rsidP="00323AEB">
      <w:pPr>
        <w:ind w:left="630" w:hangingChars="300" w:hanging="630"/>
        <w:rPr>
          <w:rFonts w:ascii="ＭＳ 明朝" w:hAnsi="ＭＳ 明朝" w:cs="ＭＳ 明朝"/>
          <w:kern w:val="0"/>
          <w:szCs w:val="21"/>
          <w:highlight w:val="yellow"/>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．前面板（音源側）の材料は、JIS H 4000（アルミニウム及びアルミニウム合金の板及び条）に規定するアルミニウム</w:t>
      </w:r>
      <w:r w:rsidRPr="00437682">
        <w:rPr>
          <w:rFonts w:ascii="ＭＳ 明朝" w:hAnsi="ＭＳ 明朝" w:hint="eastAsia"/>
          <w:kern w:val="0"/>
          <w:szCs w:val="21"/>
        </w:rPr>
        <w:t>合金</w:t>
      </w:r>
      <w:r w:rsidRPr="00437682">
        <w:rPr>
          <w:rFonts w:ascii="MS-Mincho" w:eastAsia="MS-Mincho" w:cs="MS-Mincho"/>
          <w:kern w:val="0"/>
          <w:szCs w:val="21"/>
        </w:rPr>
        <w:t>A5052P</w:t>
      </w:r>
      <w:r w:rsidR="00B53BB8">
        <w:rPr>
          <w:rFonts w:ascii="ＭＳ 明朝" w:hAnsi="ＭＳ 明朝" w:hint="eastAsia"/>
          <w:kern w:val="0"/>
          <w:szCs w:val="21"/>
        </w:rPr>
        <w:t>又は</w:t>
      </w:r>
      <w:r w:rsidRPr="00437682">
        <w:rPr>
          <w:rFonts w:ascii="ＭＳ 明朝" w:hAnsi="ＭＳ 明朝" w:hint="eastAsia"/>
          <w:kern w:val="0"/>
          <w:szCs w:val="21"/>
        </w:rPr>
        <w:t>、これと同等以上の品質を有するものとする。</w:t>
      </w:r>
    </w:p>
    <w:p w14:paraId="7B455238" w14:textId="258E0E24" w:rsidR="003B7180" w:rsidRPr="00437682" w:rsidRDefault="003B7180" w:rsidP="00A068BA">
      <w:pPr>
        <w:ind w:leftChars="200" w:left="630" w:hangingChars="100" w:hanging="210"/>
        <w:rPr>
          <w:rFonts w:ascii="ＭＳ 明朝" w:hAnsi="ＭＳ 明朝"/>
          <w:kern w:val="0"/>
          <w:szCs w:val="21"/>
        </w:rPr>
      </w:pPr>
      <w:r w:rsidRPr="00437682">
        <w:rPr>
          <w:rFonts w:ascii="ＭＳ 明朝" w:hAnsi="ＭＳ 明朝" w:hint="eastAsia"/>
          <w:kern w:val="0"/>
          <w:szCs w:val="21"/>
        </w:rPr>
        <w:t>３．背面板（受音側）の材料は、JIS G 3302（溶融亜鉛めっき鋼板及び鋼帯）に規定する溶融亜鉛めっき鋼板</w:t>
      </w:r>
      <w:r w:rsidRPr="00437682">
        <w:rPr>
          <w:rFonts w:ascii="MS-Mincho" w:eastAsia="MS-Mincho" w:cs="MS-Mincho"/>
          <w:kern w:val="0"/>
          <w:szCs w:val="21"/>
        </w:rPr>
        <w:t>SGH</w:t>
      </w:r>
      <w:r w:rsidRPr="00437682">
        <w:rPr>
          <w:rFonts w:ascii="MS-Mincho" w:eastAsia="MS-Mincho" w:cs="MS-Mincho" w:hint="eastAsia"/>
          <w:kern w:val="0"/>
          <w:szCs w:val="21"/>
        </w:rPr>
        <w:t>、</w:t>
      </w:r>
      <w:r w:rsidRPr="00437682">
        <w:rPr>
          <w:rFonts w:ascii="MS-Mincho" w:eastAsia="MS-Mincho" w:cs="MS-Mincho"/>
          <w:kern w:val="0"/>
          <w:szCs w:val="21"/>
        </w:rPr>
        <w:t>SGC</w:t>
      </w:r>
      <w:r w:rsidR="00B53BB8">
        <w:rPr>
          <w:rFonts w:ascii="ＭＳ 明朝" w:hAnsi="ＭＳ 明朝" w:hint="eastAsia"/>
          <w:kern w:val="0"/>
          <w:szCs w:val="21"/>
        </w:rPr>
        <w:t>又は</w:t>
      </w:r>
      <w:r w:rsidRPr="00437682">
        <w:rPr>
          <w:rFonts w:ascii="ＭＳ 明朝" w:hAnsi="ＭＳ 明朝" w:hint="eastAsia"/>
          <w:kern w:val="0"/>
          <w:szCs w:val="21"/>
        </w:rPr>
        <w:t>、これと同等以上の品質を有するものとする。</w:t>
      </w:r>
    </w:p>
    <w:p w14:paraId="2D7035BE" w14:textId="7311E1FE" w:rsidR="003B7180" w:rsidRPr="00E961E2" w:rsidRDefault="003B7180" w:rsidP="00A068BA">
      <w:pPr>
        <w:ind w:leftChars="200" w:left="630" w:hangingChars="100" w:hanging="210"/>
        <w:rPr>
          <w:rFonts w:ascii="ＭＳ 明朝" w:hAnsi="ＭＳ 明朝"/>
          <w:kern w:val="0"/>
          <w:szCs w:val="21"/>
        </w:rPr>
      </w:pPr>
      <w:r w:rsidRPr="00437682">
        <w:rPr>
          <w:rFonts w:ascii="ＭＳ 明朝" w:hAnsi="ＭＳ 明朝" w:hint="eastAsia"/>
          <w:kern w:val="0"/>
          <w:szCs w:val="21"/>
        </w:rPr>
        <w:t>４．吸音材の材料は、JIS A</w:t>
      </w:r>
      <w:r w:rsidRPr="00E961E2">
        <w:rPr>
          <w:rFonts w:ascii="ＭＳ 明朝" w:hAnsi="ＭＳ 明朝" w:hint="eastAsia"/>
          <w:kern w:val="0"/>
          <w:szCs w:val="21"/>
        </w:rPr>
        <w:t xml:space="preserve"> 6301（吸音材料）に規定するグラスウール吸音ボード2号32K</w:t>
      </w:r>
      <w:r w:rsidR="00B53BB8">
        <w:rPr>
          <w:rFonts w:ascii="ＭＳ 明朝" w:hAnsi="ＭＳ 明朝" w:hint="eastAsia"/>
          <w:kern w:val="0"/>
          <w:szCs w:val="21"/>
        </w:rPr>
        <w:t>又は</w:t>
      </w:r>
      <w:r w:rsidRPr="00E961E2">
        <w:rPr>
          <w:rFonts w:ascii="ＭＳ 明朝" w:hAnsi="ＭＳ 明朝" w:hint="eastAsia"/>
          <w:kern w:val="0"/>
          <w:szCs w:val="21"/>
        </w:rPr>
        <w:t>、これと同等以上の品質を有するものとする。</w:t>
      </w:r>
    </w:p>
    <w:p w14:paraId="44CA7631"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．受注者は、遮音壁付属物に使用する材料は、設計図書に明示したものとし、これ以外については監督職員の承諾を得なければならない。</w:t>
      </w:r>
    </w:p>
    <w:p w14:paraId="26250A2C" w14:textId="77777777" w:rsidR="003B7180" w:rsidRPr="00E961E2" w:rsidRDefault="003B7180" w:rsidP="00E961E2">
      <w:pPr>
        <w:rPr>
          <w:rFonts w:ascii="ＭＳ 明朝" w:hAnsi="ＭＳ 明朝"/>
          <w:kern w:val="0"/>
          <w:szCs w:val="21"/>
        </w:rPr>
      </w:pPr>
    </w:p>
    <w:p w14:paraId="760401B0" w14:textId="77777777" w:rsidR="003B7180" w:rsidRPr="0028079D" w:rsidRDefault="003B7180" w:rsidP="00F63AC3">
      <w:pPr>
        <w:pStyle w:val="3"/>
      </w:pPr>
      <w:bookmarkStart w:id="430" w:name="_Toc105142306"/>
      <w:r w:rsidRPr="0028079D">
        <w:rPr>
          <w:rFonts w:hint="eastAsia"/>
        </w:rPr>
        <w:t>第７－55条　作業土工（床掘り、埋戻し）</w:t>
      </w:r>
      <w:bookmarkEnd w:id="430"/>
    </w:p>
    <w:p w14:paraId="12C1B6A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作業土工の施工については、第３－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床掘り、</w:t>
      </w:r>
      <w:r w:rsidRPr="00E961E2">
        <w:rPr>
          <w:rFonts w:ascii="ＭＳ 明朝" w:hAnsi="ＭＳ 明朝" w:hint="eastAsia"/>
          <w:kern w:val="0"/>
          <w:szCs w:val="21"/>
        </w:rPr>
        <w:t>埋戻しの規定によるものと</w:t>
      </w:r>
    </w:p>
    <w:p w14:paraId="2C87CB01" w14:textId="77777777" w:rsidR="003B7180" w:rsidRPr="00E961E2" w:rsidRDefault="003B7180" w:rsidP="00A068BA">
      <w:pPr>
        <w:ind w:firstLineChars="200" w:firstLine="420"/>
        <w:rPr>
          <w:rFonts w:ascii="ＭＳ 明朝" w:hAnsi="ＭＳ 明朝"/>
          <w:kern w:val="0"/>
          <w:szCs w:val="21"/>
        </w:rPr>
      </w:pPr>
      <w:r w:rsidRPr="00E961E2">
        <w:rPr>
          <w:rFonts w:ascii="ＭＳ 明朝" w:hAnsi="ＭＳ 明朝" w:hint="eastAsia"/>
          <w:kern w:val="0"/>
          <w:szCs w:val="21"/>
        </w:rPr>
        <w:t>する。</w:t>
      </w:r>
    </w:p>
    <w:p w14:paraId="7083A5A6" w14:textId="77777777" w:rsidR="003B7180" w:rsidRPr="00E961E2" w:rsidRDefault="003B7180" w:rsidP="00E961E2">
      <w:pPr>
        <w:rPr>
          <w:rFonts w:ascii="ＭＳ 明朝" w:hAnsi="ＭＳ 明朝"/>
          <w:kern w:val="0"/>
          <w:szCs w:val="21"/>
        </w:rPr>
      </w:pPr>
    </w:p>
    <w:p w14:paraId="0576CBAB" w14:textId="77777777" w:rsidR="003B7180" w:rsidRPr="0028079D" w:rsidRDefault="003B7180" w:rsidP="00F63AC3">
      <w:pPr>
        <w:pStyle w:val="3"/>
      </w:pPr>
      <w:bookmarkStart w:id="431" w:name="_Toc105142307"/>
      <w:r w:rsidRPr="0028079D">
        <w:rPr>
          <w:rFonts w:hint="eastAsia"/>
        </w:rPr>
        <w:t>第７－56条　既製杭工</w:t>
      </w:r>
      <w:bookmarkEnd w:id="431"/>
    </w:p>
    <w:p w14:paraId="39700410" w14:textId="77777777" w:rsidR="003B7180" w:rsidRPr="00E961E2" w:rsidRDefault="003B7180" w:rsidP="00A068BA">
      <w:pPr>
        <w:ind w:leftChars="200" w:left="420" w:firstLineChars="100" w:firstLine="210"/>
        <w:rPr>
          <w:rFonts w:ascii="ＭＳ 明朝" w:hAnsi="ＭＳ 明朝"/>
          <w:kern w:val="0"/>
          <w:szCs w:val="21"/>
        </w:rPr>
      </w:pPr>
      <w:r w:rsidRPr="00E961E2">
        <w:rPr>
          <w:rFonts w:ascii="ＭＳ 明朝" w:hAnsi="ＭＳ 明朝" w:hint="eastAsia"/>
          <w:kern w:val="0"/>
          <w:szCs w:val="21"/>
        </w:rPr>
        <w:t>既製杭工の施工については、第３－</w:t>
      </w:r>
      <w:r>
        <w:rPr>
          <w:rFonts w:ascii="ＭＳ 明朝" w:hAnsi="ＭＳ 明朝" w:hint="eastAsia"/>
          <w:kern w:val="0"/>
          <w:szCs w:val="21"/>
        </w:rPr>
        <w:t>29</w:t>
      </w:r>
      <w:r w:rsidRPr="00E961E2">
        <w:rPr>
          <w:rFonts w:ascii="ＭＳ 明朝" w:hAnsi="ＭＳ 明朝" w:hint="eastAsia"/>
          <w:kern w:val="0"/>
          <w:szCs w:val="21"/>
        </w:rPr>
        <w:t>条、第３－</w:t>
      </w:r>
      <w:r>
        <w:rPr>
          <w:rFonts w:ascii="ＭＳ 明朝" w:hAnsi="ＭＳ 明朝" w:hint="eastAsia"/>
          <w:kern w:val="0"/>
          <w:szCs w:val="21"/>
        </w:rPr>
        <w:t>30</w:t>
      </w:r>
      <w:r w:rsidRPr="00E961E2">
        <w:rPr>
          <w:rFonts w:ascii="ＭＳ 明朝" w:hAnsi="ＭＳ 明朝" w:hint="eastAsia"/>
          <w:kern w:val="0"/>
          <w:szCs w:val="21"/>
        </w:rPr>
        <w:t>条、第３－</w:t>
      </w:r>
      <w:r>
        <w:rPr>
          <w:rFonts w:ascii="ＭＳ 明朝" w:hAnsi="ＭＳ 明朝" w:hint="eastAsia"/>
          <w:kern w:val="0"/>
          <w:szCs w:val="21"/>
        </w:rPr>
        <w:t>32</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木杭工、鋼杭工、コンクリート杭工の規定によるものとする。</w:t>
      </w:r>
    </w:p>
    <w:p w14:paraId="1958A259" w14:textId="77777777" w:rsidR="003B7180" w:rsidRPr="00E961E2" w:rsidRDefault="003B7180" w:rsidP="00E961E2">
      <w:pPr>
        <w:rPr>
          <w:rFonts w:ascii="ＭＳ 明朝" w:hAnsi="ＭＳ 明朝"/>
          <w:kern w:val="0"/>
          <w:szCs w:val="21"/>
        </w:rPr>
      </w:pPr>
    </w:p>
    <w:p w14:paraId="7858DD36" w14:textId="77777777" w:rsidR="003B7180" w:rsidRPr="0028079D" w:rsidRDefault="003B7180" w:rsidP="00F63AC3">
      <w:pPr>
        <w:pStyle w:val="3"/>
      </w:pPr>
      <w:bookmarkStart w:id="432" w:name="_Toc105142308"/>
      <w:r w:rsidRPr="0028079D">
        <w:rPr>
          <w:rFonts w:hint="eastAsia"/>
        </w:rPr>
        <w:t>第７－57条　遮音壁基礎工</w:t>
      </w:r>
      <w:bookmarkEnd w:id="432"/>
    </w:p>
    <w:p w14:paraId="042B5941" w14:textId="77777777" w:rsidR="003B7180" w:rsidRPr="00E961E2" w:rsidRDefault="003B7180" w:rsidP="00A068BA">
      <w:pPr>
        <w:ind w:leftChars="200" w:left="420" w:firstLineChars="100" w:firstLine="210"/>
        <w:rPr>
          <w:rFonts w:ascii="ＭＳ 明朝" w:hAnsi="ＭＳ 明朝"/>
          <w:kern w:val="0"/>
          <w:szCs w:val="21"/>
        </w:rPr>
      </w:pPr>
      <w:r w:rsidRPr="00E961E2">
        <w:rPr>
          <w:rFonts w:ascii="ＭＳ 明朝" w:hAnsi="ＭＳ 明朝" w:hint="eastAsia"/>
          <w:kern w:val="0"/>
          <w:szCs w:val="21"/>
        </w:rPr>
        <w:t>受注者は、支柱アンカーボルトの設置について、設計図書によるものとし、これ以外の施工方法による場合は、監督職員の承諾を得なければならない。</w:t>
      </w:r>
    </w:p>
    <w:p w14:paraId="0E0BD72D" w14:textId="77777777" w:rsidR="003B7180" w:rsidRPr="00E961E2" w:rsidRDefault="003B7180" w:rsidP="00E961E2">
      <w:pPr>
        <w:rPr>
          <w:rFonts w:ascii="ＭＳ 明朝" w:hAnsi="ＭＳ 明朝"/>
          <w:kern w:val="0"/>
          <w:szCs w:val="21"/>
        </w:rPr>
      </w:pPr>
    </w:p>
    <w:p w14:paraId="774A948A" w14:textId="77777777" w:rsidR="003B7180" w:rsidRPr="0028079D" w:rsidRDefault="003B7180" w:rsidP="00F63AC3">
      <w:pPr>
        <w:pStyle w:val="3"/>
      </w:pPr>
      <w:bookmarkStart w:id="433" w:name="_Toc105142309"/>
      <w:r w:rsidRPr="0028079D">
        <w:rPr>
          <w:rFonts w:hint="eastAsia"/>
        </w:rPr>
        <w:t>第７－58条　遮音壁本体工</w:t>
      </w:r>
      <w:bookmarkEnd w:id="433"/>
    </w:p>
    <w:p w14:paraId="03315F02"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．遮音壁本体の支柱の施工については、所定の位置にまっすぐ建て込まなければならない。</w:t>
      </w:r>
    </w:p>
    <w:p w14:paraId="1816805C"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．受注者は、遮音壁付属物の施工については、水切板、クッションゴム、落下防止柵、下段パネル、外装板の各部材は、ずれが生じないよう注意して施工しなければならない。</w:t>
      </w:r>
    </w:p>
    <w:p w14:paraId="3246F87B" w14:textId="77777777" w:rsidR="003B7180" w:rsidRPr="00E961E2" w:rsidRDefault="003B7180" w:rsidP="00E961E2">
      <w:pPr>
        <w:rPr>
          <w:rFonts w:ascii="ＭＳ 明朝" w:hAnsi="ＭＳ 明朝"/>
          <w:kern w:val="0"/>
          <w:szCs w:val="21"/>
        </w:rPr>
      </w:pPr>
    </w:p>
    <w:p w14:paraId="67B753DC" w14:textId="77777777" w:rsidR="003B7180" w:rsidRPr="00E961E2" w:rsidRDefault="003B7180" w:rsidP="00996410">
      <w:pPr>
        <w:pStyle w:val="2"/>
      </w:pPr>
      <w:bookmarkStart w:id="434" w:name="_Toc105142310"/>
      <w:r w:rsidRPr="00E961E2">
        <w:rPr>
          <w:rFonts w:hint="eastAsia"/>
        </w:rPr>
        <w:t>第11節　防護柵工</w:t>
      </w:r>
      <w:bookmarkEnd w:id="434"/>
    </w:p>
    <w:p w14:paraId="7F18FC34" w14:textId="77777777" w:rsidR="003B7180" w:rsidRPr="0028079D" w:rsidRDefault="003B7180" w:rsidP="00F63AC3">
      <w:pPr>
        <w:pStyle w:val="3"/>
      </w:pPr>
      <w:bookmarkStart w:id="435" w:name="_Toc105142311"/>
      <w:r w:rsidRPr="0028079D">
        <w:rPr>
          <w:rFonts w:hint="eastAsia"/>
        </w:rPr>
        <w:t>第７－59条　一般事項</w:t>
      </w:r>
      <w:bookmarkEnd w:id="435"/>
    </w:p>
    <w:p w14:paraId="7C905C8F"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．本節は、防護柵工として路側防護柵工、防止柵工その他これらに類する工種について定めるものとする。</w:t>
      </w:r>
    </w:p>
    <w:p w14:paraId="493BDBF3"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．受注者は、防護柵を設置する際に、障害物がある場合などは、監督職員と協議しなければならない。</w:t>
      </w:r>
    </w:p>
    <w:p w14:paraId="1871D8D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．受注者は、防護柵工の施工にあたって、防護柵設置要綱の施工の規定、道路土工・施工指針の施工の規定、及び第３章</w:t>
      </w:r>
      <w:r>
        <w:rPr>
          <w:rFonts w:ascii="ＭＳ 明朝" w:hAnsi="ＭＳ 明朝" w:hint="eastAsia"/>
          <w:kern w:val="0"/>
          <w:szCs w:val="21"/>
        </w:rPr>
        <w:t xml:space="preserve"> </w:t>
      </w:r>
      <w:r w:rsidRPr="00E961E2">
        <w:rPr>
          <w:rFonts w:ascii="ＭＳ 明朝" w:hAnsi="ＭＳ 明朝" w:hint="eastAsia"/>
          <w:kern w:val="0"/>
          <w:szCs w:val="21"/>
        </w:rPr>
        <w:t>第</w:t>
      </w:r>
      <w:r>
        <w:rPr>
          <w:rFonts w:ascii="ＭＳ 明朝" w:hAnsi="ＭＳ 明朝" w:hint="eastAsia"/>
          <w:kern w:val="0"/>
          <w:szCs w:val="21"/>
        </w:rPr>
        <w:t>19</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安全施設工、第７－62条</w:t>
      </w:r>
      <w:r>
        <w:rPr>
          <w:rFonts w:ascii="ＭＳ 明朝" w:hAnsi="ＭＳ 明朝" w:hint="eastAsia"/>
          <w:kern w:val="0"/>
          <w:szCs w:val="21"/>
        </w:rPr>
        <w:t xml:space="preserve"> </w:t>
      </w:r>
      <w:r w:rsidRPr="00E961E2">
        <w:rPr>
          <w:rFonts w:ascii="ＭＳ 明朝" w:hAnsi="ＭＳ 明朝" w:hint="eastAsia"/>
          <w:kern w:val="0"/>
          <w:szCs w:val="21"/>
        </w:rPr>
        <w:t>防止柵工の規定によらなければなら</w:t>
      </w:r>
      <w:r w:rsidRPr="00E961E2">
        <w:rPr>
          <w:rFonts w:ascii="ＭＳ 明朝" w:hAnsi="ＭＳ 明朝" w:hint="eastAsia"/>
          <w:kern w:val="0"/>
          <w:szCs w:val="21"/>
        </w:rPr>
        <w:lastRenderedPageBreak/>
        <w:t>ない。</w:t>
      </w:r>
    </w:p>
    <w:p w14:paraId="62976DBD" w14:textId="77777777" w:rsidR="003B7180" w:rsidRPr="00E961E2" w:rsidRDefault="003B7180" w:rsidP="00E961E2">
      <w:pPr>
        <w:rPr>
          <w:rFonts w:ascii="ＭＳ 明朝" w:hAnsi="ＭＳ 明朝"/>
          <w:kern w:val="0"/>
          <w:szCs w:val="21"/>
        </w:rPr>
      </w:pPr>
    </w:p>
    <w:p w14:paraId="6659E51E" w14:textId="77777777" w:rsidR="003B7180" w:rsidRPr="0028079D" w:rsidRDefault="003B7180" w:rsidP="00F63AC3">
      <w:pPr>
        <w:pStyle w:val="3"/>
      </w:pPr>
      <w:bookmarkStart w:id="436" w:name="_Toc105142312"/>
      <w:r w:rsidRPr="0028079D">
        <w:rPr>
          <w:rFonts w:hint="eastAsia"/>
        </w:rPr>
        <w:t>第７－60条　材料</w:t>
      </w:r>
      <w:bookmarkEnd w:id="436"/>
    </w:p>
    <w:p w14:paraId="21B79A9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．塗装仕上げをする場合の路側防護柵工で使用する材料は、以下によるものとする。</w:t>
      </w:r>
    </w:p>
    <w:p w14:paraId="1BB2AC3C" w14:textId="78B1BB6A" w:rsidR="003B7180" w:rsidRPr="00E961E2" w:rsidRDefault="003B7180" w:rsidP="00A068BA">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溶融亜鉛めっき法</w:t>
      </w:r>
      <w:r w:rsidR="00B53BB8">
        <w:rPr>
          <w:rFonts w:ascii="ＭＳ 明朝" w:hAnsi="ＭＳ 明朝" w:hint="eastAsia"/>
          <w:kern w:val="0"/>
          <w:szCs w:val="21"/>
        </w:rPr>
        <w:t>又は</w:t>
      </w:r>
      <w:r w:rsidRPr="00E961E2">
        <w:rPr>
          <w:rFonts w:ascii="ＭＳ 明朝" w:hAnsi="ＭＳ 明朝" w:hint="eastAsia"/>
          <w:kern w:val="0"/>
          <w:szCs w:val="21"/>
        </w:rPr>
        <w:t>、監督職員の承諾を得た方法により、亜鉛めっきを施し、その上に工場にて仕上げ塗装を行わなければならない。この場合受注者は、めっき面に燐酸塩処理などの下地処理を行わなければならない。</w:t>
      </w:r>
    </w:p>
    <w:p w14:paraId="30864CAB"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亜鉛の付着量をJIS G 3302（溶融亜鉛めっき鋼板及び鋼帯）構造用(Z27)の275g/㎡（両面付着量）以上とするか、監督職員の承諾を得た方法で、防錆を施さなければならない。</w:t>
      </w:r>
    </w:p>
    <w:p w14:paraId="2B3811EA" w14:textId="77777777" w:rsidR="003B7180" w:rsidRPr="00E961E2" w:rsidRDefault="003B7180" w:rsidP="00A068BA">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ただし、亜鉛めっきが外面のみのパイプを使用する場合、内面を塗装その他の方法で防蝕を施したものでなければならない。その場合受注者は、耐蝕性が前述以上であることを確認しなければならない。</w:t>
      </w:r>
    </w:p>
    <w:p w14:paraId="21141706" w14:textId="3BFE39C3"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仕上げ塗料については、熱硬化性アクリル樹脂塗料</w:t>
      </w:r>
      <w:r w:rsidR="00B53BB8">
        <w:rPr>
          <w:rFonts w:ascii="ＭＳ 明朝" w:hAnsi="ＭＳ 明朝" w:hint="eastAsia"/>
          <w:kern w:val="0"/>
          <w:szCs w:val="21"/>
        </w:rPr>
        <w:t>又は</w:t>
      </w:r>
      <w:r w:rsidRPr="00E961E2">
        <w:rPr>
          <w:rFonts w:ascii="ＭＳ 明朝" w:hAnsi="ＭＳ 明朝" w:hint="eastAsia"/>
          <w:kern w:val="0"/>
          <w:szCs w:val="21"/>
        </w:rPr>
        <w:t>監督職員の承諾を得た塗料を用いて、20μm以上の塗装厚としなければならない。</w:t>
      </w:r>
    </w:p>
    <w:p w14:paraId="1AC412EE"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受注者は、ガードケーブルのロープの素線に対しては、亜鉛付着量がJIS G 3525（ワイヤーロープ）で</w:t>
      </w:r>
      <w:r w:rsidRPr="00437682">
        <w:rPr>
          <w:rFonts w:ascii="ＭＳ 明朝" w:hAnsi="ＭＳ 明朝" w:hint="eastAsia"/>
          <w:kern w:val="0"/>
          <w:szCs w:val="21"/>
        </w:rPr>
        <w:t>定めた220g/㎡以上の亜鉛め</w:t>
      </w:r>
      <w:r w:rsidRPr="00E961E2">
        <w:rPr>
          <w:rFonts w:ascii="ＭＳ 明朝" w:hAnsi="ＭＳ 明朝" w:hint="eastAsia"/>
          <w:kern w:val="0"/>
          <w:szCs w:val="21"/>
        </w:rPr>
        <w:t>っきを施さなければならない。</w:t>
      </w:r>
    </w:p>
    <w:p w14:paraId="6F16EE74"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受注者は、支柱については、埋込み部分に亜鉛めっき後、黒ワニスを用いて内外面とも塗装を行わなければならない。</w:t>
      </w:r>
    </w:p>
    <w:p w14:paraId="5DC6C89B"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ボルト・ナット（オートガードに使用するボルト・ナットを除く）については、本項</w:t>
      </w:r>
      <w:r>
        <w:rPr>
          <w:rFonts w:ascii="ＭＳ 明朝" w:hAnsi="ＭＳ 明朝" w:hint="eastAsia"/>
          <w:kern w:val="0"/>
          <w:szCs w:val="21"/>
        </w:rPr>
        <w:t>（１）</w:t>
      </w:r>
      <w:r w:rsidRPr="00E961E2">
        <w:rPr>
          <w:rFonts w:ascii="ＭＳ 明朝" w:hAnsi="ＭＳ 明朝" w:hint="eastAsia"/>
          <w:kern w:val="0"/>
          <w:szCs w:val="21"/>
        </w:rPr>
        <w:t>、</w:t>
      </w:r>
      <w:r>
        <w:rPr>
          <w:rFonts w:ascii="ＭＳ 明朝" w:hAnsi="ＭＳ 明朝" w:hint="eastAsia"/>
          <w:kern w:val="0"/>
          <w:szCs w:val="21"/>
        </w:rPr>
        <w:t>（２）</w:t>
      </w:r>
      <w:r w:rsidRPr="00E961E2">
        <w:rPr>
          <w:rFonts w:ascii="ＭＳ 明朝" w:hAnsi="ＭＳ 明朝" w:hint="eastAsia"/>
          <w:kern w:val="0"/>
          <w:szCs w:val="21"/>
        </w:rPr>
        <w:t>により亜鉛めっきを施したものを用いるものとするが、ステンレス製品を用いる場合は、無処理とするものとする。</w:t>
      </w:r>
    </w:p>
    <w:p w14:paraId="2E0AD4E0" w14:textId="77777777" w:rsidR="003B7180" w:rsidRPr="00E961E2" w:rsidRDefault="003B7180" w:rsidP="00A068BA">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．亜鉛めっき地肌のままで使用する材料は、以下によるものとする。</w:t>
      </w:r>
    </w:p>
    <w:p w14:paraId="709564CC" w14:textId="77777777" w:rsidR="003B7180" w:rsidRPr="00E961E2" w:rsidRDefault="003B7180" w:rsidP="00A068BA">
      <w:pPr>
        <w:ind w:left="1050" w:hangingChars="500" w:hanging="105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受注者は、ケーブル以外の材料については、成形加工後、溶融亜鉛めっきを施さなければならない。</w:t>
      </w:r>
    </w:p>
    <w:p w14:paraId="2E48D4A1"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受注者は、路側防護柵の亜鉛の付着量をビーム、パイプ、ブラケット、パドル、支柱の場合JIS H 8641（溶融亜鉛めっき）2種(HDZ 54)の550g/㎡（片面の付着量）以上とし、その他の部材（ケーブルは除く）の場合は同じく2種(HDZ 35)の350g/㎡（片面の付着量）以上としなければならない。また、防止柵工で使用する歩行者、自転車用防護柵は、本号のその他の部材の規定によらなければならない。</w:t>
      </w:r>
    </w:p>
    <w:p w14:paraId="3B11FB55"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受注者は、カードレール用ビームの板厚が3.2mm未満となる場合、上記の規定にかかわらず本条1項の規定によらなければならない。</w:t>
      </w:r>
    </w:p>
    <w:p w14:paraId="3BE3B35C" w14:textId="77777777" w:rsidR="003B7180" w:rsidRPr="00E961E2" w:rsidRDefault="003B7180" w:rsidP="00A068BA">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受注者は、ガードケーブルのロープの素線に対して付着量が300g/㎡以上の亜鉛めっきを施さなければならない。</w:t>
      </w:r>
    </w:p>
    <w:p w14:paraId="2964B534" w14:textId="77777777" w:rsidR="003B7180" w:rsidRPr="00E961E2" w:rsidRDefault="003B7180" w:rsidP="00E961E2">
      <w:pPr>
        <w:rPr>
          <w:rFonts w:ascii="ＭＳ 明朝" w:hAnsi="ＭＳ 明朝"/>
          <w:kern w:val="0"/>
          <w:szCs w:val="21"/>
        </w:rPr>
      </w:pPr>
    </w:p>
    <w:p w14:paraId="17884B22" w14:textId="77777777" w:rsidR="003B7180" w:rsidRPr="0028079D" w:rsidRDefault="003B7180" w:rsidP="00F63AC3">
      <w:pPr>
        <w:pStyle w:val="3"/>
      </w:pPr>
      <w:bookmarkStart w:id="437" w:name="_Toc105142313"/>
      <w:r w:rsidRPr="0028079D">
        <w:rPr>
          <w:rFonts w:hint="eastAsia"/>
        </w:rPr>
        <w:t>第７－61条　路側防護柵工</w:t>
      </w:r>
      <w:bookmarkEnd w:id="437"/>
    </w:p>
    <w:p w14:paraId="62B71684"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土中埋込み式の支柱を打込み機、オーガーボーリングなどを用いて堅固に建て込まなければならない。この場合受注者は、地下埋設物に破損や障害を発生させないようにすると共に既設舗装に悪影響を及ぼさないよう施工しなければならない。</w:t>
      </w:r>
    </w:p>
    <w:p w14:paraId="24E7A484"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．受注者は、支柱の施工にあたって、設置穴を掘削して埋戻す方法で土中埋込み式の支柱を建て込む場合、支柱が沈下しないよう穴の底部を締固めなければならない。</w:t>
      </w:r>
    </w:p>
    <w:p w14:paraId="659F1845" w14:textId="07C2E74B"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．受注者は、支柱の施工にあたって橋梁、擁壁、函渠などのコンクリートの中に防護柵を設置する場合、設計図書に定められた位置に支障があるとき</w:t>
      </w:r>
      <w:r w:rsidR="00B53BB8">
        <w:rPr>
          <w:rFonts w:ascii="ＭＳ 明朝" w:hAnsi="ＭＳ 明朝" w:hint="eastAsia"/>
          <w:kern w:val="0"/>
          <w:szCs w:val="21"/>
        </w:rPr>
        <w:t>又は</w:t>
      </w:r>
      <w:r w:rsidRPr="00E961E2">
        <w:rPr>
          <w:rFonts w:ascii="ＭＳ 明朝" w:hAnsi="ＭＳ 明朝" w:hint="eastAsia"/>
          <w:kern w:val="0"/>
          <w:szCs w:val="21"/>
        </w:rPr>
        <w:t>、位置が明示されていない場合、監督職員と協議して定めなければならない。</w:t>
      </w:r>
    </w:p>
    <w:p w14:paraId="2372F16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．受注者は、ガードレールのビームを取付ける場合は、自動車進行方向に対してビーム端の小口が見えないように重ね合わせ、ボルト・ナットで十分締付けなければならない。</w:t>
      </w:r>
    </w:p>
    <w:p w14:paraId="0BA2AF58"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ガードケーブルの端末支柱を土中に設置する場合、打設したコンクリートが設計図書で定めた強度以上あることを確認した後、コンクリート基礎にかかる所定の力を支持できるよう土砂を締固めながら埋戻しをしなければならない。</w:t>
      </w:r>
    </w:p>
    <w:p w14:paraId="7B2D70AC"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．受注者は、ガードレールを支柱に取付ける場合、ケーブルにねじれなどを起こさないようにするとともに所定の張力</w:t>
      </w:r>
      <w:r w:rsidRPr="00437682">
        <w:rPr>
          <w:rFonts w:ascii="ＭＳ 明朝" w:hAnsi="ＭＳ 明朝" w:hint="eastAsia"/>
          <w:kern w:val="0"/>
          <w:szCs w:val="21"/>
        </w:rPr>
        <w:t>（A種は20kN/本、B種及びC種は9.8kN/本）</w:t>
      </w:r>
      <w:r w:rsidRPr="00E961E2">
        <w:rPr>
          <w:rFonts w:ascii="ＭＳ 明朝" w:hAnsi="ＭＳ 明朝" w:hint="eastAsia"/>
          <w:kern w:val="0"/>
          <w:szCs w:val="21"/>
        </w:rPr>
        <w:t>を与えなければならない。</w:t>
      </w:r>
    </w:p>
    <w:p w14:paraId="19486F0C"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lastRenderedPageBreak/>
        <w:t>７</w:t>
      </w:r>
      <w:r w:rsidRPr="00E961E2">
        <w:rPr>
          <w:rFonts w:ascii="ＭＳ 明朝" w:hAnsi="ＭＳ 明朝" w:hint="eastAsia"/>
          <w:kern w:val="0"/>
          <w:szCs w:val="21"/>
        </w:rPr>
        <w:t>．受注者は、防護柵に視線誘導標を取付ける場合は「視線誘導標設置基準同解説」(昭和59年10月社団法人日本道路協会）により取付けなければならない。</w:t>
      </w:r>
    </w:p>
    <w:p w14:paraId="0AD8DCE1" w14:textId="77777777" w:rsidR="003B7180" w:rsidRPr="00E961E2" w:rsidRDefault="003B7180" w:rsidP="00A068BA">
      <w:pPr>
        <w:autoSpaceDE w:val="0"/>
        <w:autoSpaceDN w:val="0"/>
        <w:adjustRightInd w:val="0"/>
        <w:ind w:left="630" w:hangingChars="300" w:hanging="630"/>
        <w:jc w:val="left"/>
        <w:rPr>
          <w:rFonts w:ascii="ＭＳ 明朝" w:hAnsi="ＭＳ 明朝"/>
          <w:kern w:val="0"/>
          <w:szCs w:val="21"/>
        </w:rPr>
      </w:pPr>
      <w:r>
        <w:rPr>
          <w:rFonts w:ascii="ＭＳ 明朝" w:hAnsi="ＭＳ 明朝" w:hint="eastAsia"/>
          <w:kern w:val="0"/>
          <w:szCs w:val="21"/>
        </w:rPr>
        <w:t xml:space="preserve">    ８</w:t>
      </w:r>
      <w:r w:rsidRPr="00E961E2">
        <w:rPr>
          <w:rFonts w:ascii="ＭＳ 明朝" w:hAnsi="ＭＳ 明朝" w:hint="eastAsia"/>
          <w:kern w:val="0"/>
          <w:szCs w:val="21"/>
        </w:rPr>
        <w:t>．受注者は、ボルト・ナット等の金具類の規格、塗装等が設計図書に示されていない場合は、監督職員と協議しなければならない。</w:t>
      </w:r>
    </w:p>
    <w:p w14:paraId="3C9E5C16" w14:textId="77777777" w:rsidR="003B7180" w:rsidRPr="00E961E2" w:rsidRDefault="003B7180" w:rsidP="00A068BA">
      <w:pPr>
        <w:ind w:firstLineChars="200" w:firstLine="42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．受注者は、ガードレールの現場における加熱加工及び溶接を行ってはならない。</w:t>
      </w:r>
    </w:p>
    <w:p w14:paraId="223F8240" w14:textId="77777777" w:rsidR="003B7180" w:rsidRPr="00E961E2" w:rsidRDefault="003B7180" w:rsidP="00A068BA">
      <w:pPr>
        <w:ind w:firstLineChars="200" w:firstLine="420"/>
        <w:rPr>
          <w:rFonts w:ascii="ＭＳ 明朝" w:hAnsi="ＭＳ 明朝"/>
          <w:kern w:val="0"/>
          <w:szCs w:val="21"/>
        </w:rPr>
      </w:pPr>
      <w:r w:rsidRPr="00E961E2">
        <w:rPr>
          <w:rFonts w:ascii="ＭＳ 明朝" w:hAnsi="ＭＳ 明朝" w:hint="eastAsia"/>
          <w:kern w:val="0"/>
          <w:szCs w:val="21"/>
        </w:rPr>
        <w:t>10．防護柵の規格は、設計図書によるものとする。</w:t>
      </w:r>
    </w:p>
    <w:p w14:paraId="797484F3" w14:textId="77777777" w:rsidR="003B7180" w:rsidRPr="00E961E2" w:rsidRDefault="003B7180" w:rsidP="00E961E2">
      <w:pPr>
        <w:rPr>
          <w:rFonts w:ascii="ＭＳ 明朝" w:hAnsi="ＭＳ 明朝"/>
          <w:kern w:val="0"/>
          <w:szCs w:val="21"/>
        </w:rPr>
      </w:pPr>
    </w:p>
    <w:p w14:paraId="061D44DC" w14:textId="77777777" w:rsidR="003B7180" w:rsidRPr="0028079D" w:rsidRDefault="003B7180" w:rsidP="00F63AC3">
      <w:pPr>
        <w:pStyle w:val="3"/>
      </w:pPr>
      <w:bookmarkStart w:id="438" w:name="_Toc105142314"/>
      <w:r w:rsidRPr="0028079D">
        <w:rPr>
          <w:rFonts w:hint="eastAsia"/>
        </w:rPr>
        <w:t>第７－62条　防止柵工</w:t>
      </w:r>
      <w:bookmarkEnd w:id="438"/>
    </w:p>
    <w:p w14:paraId="2BE752A9" w14:textId="58885D4C"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．受注者は、防止柵を設置する場合、現地の状況により、位置に支障があるとき</w:t>
      </w:r>
      <w:r w:rsidR="00B53BB8">
        <w:rPr>
          <w:rFonts w:ascii="ＭＳ 明朝" w:hAnsi="ＭＳ 明朝" w:hint="eastAsia"/>
          <w:kern w:val="0"/>
          <w:szCs w:val="21"/>
        </w:rPr>
        <w:t>又は</w:t>
      </w:r>
      <w:r w:rsidRPr="00E961E2">
        <w:rPr>
          <w:rFonts w:ascii="ＭＳ 明朝" w:hAnsi="ＭＳ 明朝" w:hint="eastAsia"/>
          <w:kern w:val="0"/>
          <w:szCs w:val="21"/>
        </w:rPr>
        <w:t>、位置が明示されていない場合には、監督職員と協議しなければならない。</w:t>
      </w:r>
    </w:p>
    <w:p w14:paraId="645AF3B6" w14:textId="77777777" w:rsidR="003B7180" w:rsidRPr="00E961E2" w:rsidRDefault="003B7180" w:rsidP="00A068BA">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２</w:t>
      </w:r>
      <w:r w:rsidRPr="00E961E2">
        <w:rPr>
          <w:rFonts w:ascii="ＭＳ 明朝" w:hAnsi="ＭＳ 明朝" w:hint="eastAsia"/>
          <w:kern w:val="0"/>
          <w:szCs w:val="21"/>
        </w:rPr>
        <w:t>．受注者は、支柱の施工にあたって、地下埋設物に破損や障害を発生させないようにするとともに既設舗装に悪影響を及ぼさないよう施工しなければならない。</w:t>
      </w:r>
    </w:p>
    <w:p w14:paraId="1044708D"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．塗装を行わずに、亜鉛めっき地肌のままの部材等を使用する場合に受注者は、ケーブル以外は形成加工後、溶融亜鉛めっきを、JIS H 8641（溶融亜鉛めっき）2種(HDZ 35)の350g/㎡（片面付着量）以上となるよう施工しなければならない。</w:t>
      </w:r>
    </w:p>
    <w:p w14:paraId="2C9E8620" w14:textId="77777777" w:rsidR="003B7180" w:rsidRPr="00E961E2" w:rsidRDefault="003B7180" w:rsidP="00E961E2">
      <w:pPr>
        <w:rPr>
          <w:rFonts w:ascii="ＭＳ 明朝" w:hAnsi="ＭＳ 明朝"/>
          <w:kern w:val="0"/>
          <w:szCs w:val="21"/>
        </w:rPr>
      </w:pPr>
    </w:p>
    <w:p w14:paraId="588C363E" w14:textId="77777777" w:rsidR="003B7180" w:rsidRPr="00E961E2" w:rsidRDefault="003B7180" w:rsidP="00996410">
      <w:pPr>
        <w:pStyle w:val="2"/>
      </w:pPr>
      <w:bookmarkStart w:id="439" w:name="_Toc105142315"/>
      <w:r w:rsidRPr="00E961E2">
        <w:rPr>
          <w:rFonts w:hint="eastAsia"/>
        </w:rPr>
        <w:t>第12節　標識工</w:t>
      </w:r>
      <w:bookmarkEnd w:id="439"/>
    </w:p>
    <w:p w14:paraId="1609C058" w14:textId="77777777" w:rsidR="003B7180" w:rsidRPr="0028079D" w:rsidRDefault="003B7180" w:rsidP="00F63AC3">
      <w:pPr>
        <w:pStyle w:val="3"/>
      </w:pPr>
      <w:bookmarkStart w:id="440" w:name="_Toc105142316"/>
      <w:r w:rsidRPr="0028079D">
        <w:rPr>
          <w:rFonts w:hint="eastAsia"/>
        </w:rPr>
        <w:t>第７－63条　一般事項</w:t>
      </w:r>
      <w:bookmarkEnd w:id="440"/>
    </w:p>
    <w:p w14:paraId="0F249EF4"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．本節は、標識工として小型標識工、土留・仮締切工、大型標識工その他これらに類する工種について定めるものとする。</w:t>
      </w:r>
    </w:p>
    <w:p w14:paraId="0AF2A5D9"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．受注者は、設計図書により標識を設置しなければならないが、障害物がある場合などは監督職員と協議しなければならない。</w:t>
      </w:r>
    </w:p>
    <w:p w14:paraId="19D139F2"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．受注者は、標識工の施工にあたって、道路標識設置基準・同解説第４章基礎及び施工の規定、道路土工・施工指針の施工の規定、道路付属物の基礎についての規定、第７－65</w:t>
      </w:r>
      <w:r>
        <w:rPr>
          <w:rFonts w:ascii="ＭＳ 明朝" w:hAnsi="ＭＳ 明朝" w:hint="eastAsia"/>
          <w:kern w:val="0"/>
          <w:szCs w:val="21"/>
        </w:rPr>
        <w:t>条小型標識工の規定、第３－９</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掘削一般、土砂掘削、岩石掘削、法面仕上げ、床堀り、埋め戻しの規定、第３－</w:t>
      </w:r>
      <w:r>
        <w:rPr>
          <w:rFonts w:ascii="ＭＳ 明朝" w:hAnsi="ＭＳ 明朝" w:hint="eastAsia"/>
          <w:kern w:val="0"/>
          <w:szCs w:val="21"/>
        </w:rPr>
        <w:t xml:space="preserve">106条 </w:t>
      </w:r>
      <w:r w:rsidRPr="00E961E2">
        <w:rPr>
          <w:rFonts w:ascii="ＭＳ 明朝" w:hAnsi="ＭＳ 明朝" w:hint="eastAsia"/>
          <w:kern w:val="0"/>
          <w:szCs w:val="21"/>
        </w:rPr>
        <w:t>土留・仮締切工の規定及び道路標識ハンドブックによらなければならない。</w:t>
      </w:r>
    </w:p>
    <w:p w14:paraId="0AA8B0AA" w14:textId="77777777" w:rsidR="003B7180" w:rsidRPr="00E961E2" w:rsidRDefault="003B7180" w:rsidP="00E961E2">
      <w:pPr>
        <w:rPr>
          <w:rFonts w:ascii="ＭＳ 明朝" w:hAnsi="ＭＳ 明朝"/>
          <w:kern w:val="0"/>
          <w:szCs w:val="21"/>
        </w:rPr>
      </w:pPr>
    </w:p>
    <w:p w14:paraId="048E22A2" w14:textId="77777777" w:rsidR="003B7180" w:rsidRPr="0028079D" w:rsidRDefault="003B7180" w:rsidP="00F63AC3">
      <w:pPr>
        <w:pStyle w:val="3"/>
      </w:pPr>
      <w:bookmarkStart w:id="441" w:name="_Toc105142317"/>
      <w:r w:rsidRPr="0028079D">
        <w:rPr>
          <w:rFonts w:hint="eastAsia"/>
        </w:rPr>
        <w:t>第７－64条　材料</w:t>
      </w:r>
      <w:bookmarkEnd w:id="441"/>
    </w:p>
    <w:p w14:paraId="5BD34F28"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．受注者は、標識工で使用する標識の品質規格は、第２－</w:t>
      </w:r>
      <w:r>
        <w:rPr>
          <w:rFonts w:ascii="ＭＳ 明朝" w:hAnsi="ＭＳ 明朝" w:hint="eastAsia"/>
          <w:kern w:val="0"/>
          <w:szCs w:val="21"/>
        </w:rPr>
        <w:t>47</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道路標識の規定によるものとする。</w:t>
      </w:r>
    </w:p>
    <w:p w14:paraId="5490951C"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．標識工に使用するさび止めペイントは、JIS K 5621（一般用さび止めペイント）からJIS K 5628（鉛丹ジンククロメートさび止めペイント）2種に適合するものを用いるものとする。</w:t>
      </w:r>
    </w:p>
    <w:p w14:paraId="49B53C5F"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．標識工で使用する基礎杭は、JIS G 3444（一般構造用炭素鋼鋼管）STK 400、JIS A 5525(鋼管ぐい)SKK 400及びJIS G 3101（一般構造用圧延鋼材）SS 400の規格に適合するものとする。</w:t>
      </w:r>
    </w:p>
    <w:p w14:paraId="48D9E34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．受注者は、標識板には設計図書に示す位置にリブを標識板の表面にヒズミの出ないようスポット溶接しなければならない。</w:t>
      </w:r>
    </w:p>
    <w:p w14:paraId="69EFE6D0" w14:textId="77777777" w:rsidR="003B7180" w:rsidRPr="00E961E2" w:rsidRDefault="003B7180" w:rsidP="00A068BA">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．受注者は、標識板の下地処理にあたっては脱脂処理を行い、必ず洗浄を行わなければならない。</w:t>
      </w:r>
    </w:p>
    <w:p w14:paraId="3376AE3A"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．受注者は、標識板の文字・記号等を「道路標識、区画線及び道路標示に関する命令」（標識令）及び道路標識設置基準・同解説による色彩と寸法で、標示しなければならない。</w:t>
      </w:r>
    </w:p>
    <w:p w14:paraId="6B06B9CA" w14:textId="77777777" w:rsidR="003B7180" w:rsidRPr="00E961E2" w:rsidRDefault="003B7180" w:rsidP="00E961E2">
      <w:pPr>
        <w:rPr>
          <w:rFonts w:ascii="ＭＳ 明朝" w:hAnsi="ＭＳ 明朝"/>
          <w:kern w:val="0"/>
          <w:szCs w:val="21"/>
        </w:rPr>
      </w:pPr>
    </w:p>
    <w:p w14:paraId="7C126899" w14:textId="77777777" w:rsidR="003B7180" w:rsidRPr="0028079D" w:rsidRDefault="003B7180" w:rsidP="00F63AC3">
      <w:pPr>
        <w:pStyle w:val="3"/>
      </w:pPr>
      <w:bookmarkStart w:id="442" w:name="_Toc105142318"/>
      <w:r w:rsidRPr="0028079D">
        <w:rPr>
          <w:rFonts w:hint="eastAsia"/>
        </w:rPr>
        <w:t>第７－65条　小型標識工</w:t>
      </w:r>
      <w:bookmarkEnd w:id="442"/>
    </w:p>
    <w:p w14:paraId="6943BD46" w14:textId="77777777" w:rsidR="003B7180" w:rsidRPr="00E961E2" w:rsidRDefault="003B7180" w:rsidP="00EA2359">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．受注者は、認識上適切な反射特性を持ち、耐久性があり、維持管理が容易な反射材料を用いなければならない。</w:t>
      </w:r>
    </w:p>
    <w:p w14:paraId="66C124D5"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．受注者は、全面反射の標識を用いるものとするが、警戒標識及び補助標識の黒色部分は無反射としなければならない。</w:t>
      </w:r>
    </w:p>
    <w:p w14:paraId="1AAEE9A1" w14:textId="20214B0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．受注者は、標示板基板表面を機械的に研磨（サウンディング処理）しラッカーシンナー</w:t>
      </w:r>
      <w:r w:rsidR="00B53BB8">
        <w:rPr>
          <w:rFonts w:ascii="ＭＳ 明朝" w:hAnsi="ＭＳ 明朝" w:hint="eastAsia"/>
          <w:kern w:val="0"/>
          <w:szCs w:val="21"/>
        </w:rPr>
        <w:t>又は</w:t>
      </w:r>
      <w:r w:rsidRPr="00E961E2">
        <w:rPr>
          <w:rFonts w:ascii="ＭＳ 明朝" w:hAnsi="ＭＳ 明朝" w:hint="eastAsia"/>
          <w:kern w:val="0"/>
          <w:szCs w:val="21"/>
        </w:rPr>
        <w:t>、表面処理液（弱アルカリ性処理液）で脱脂洗浄を施した後乾燥を行い、反射シートを貼付けるのに最適な表面状態を保たなければならない。</w:t>
      </w:r>
    </w:p>
    <w:p w14:paraId="43458EB1"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lastRenderedPageBreak/>
        <w:t>４</w:t>
      </w:r>
      <w:r w:rsidRPr="00E961E2">
        <w:rPr>
          <w:rFonts w:ascii="ＭＳ 明朝" w:hAnsi="ＭＳ 明朝" w:hint="eastAsia"/>
          <w:kern w:val="0"/>
          <w:szCs w:val="21"/>
        </w:rPr>
        <w:t>．受注者は、反射シートの貼付けは、真空式加熱圧着機で行わなければならない。やむを得ず他の機械で行う場合は、あらかじめ施工計画書にその理由、機械名等を記載し、使用にあたっては、その性能を十分に確認しなければならない。手作業による貼付けを行う場合は、反射シートが基板に密着するよう脱脂乾燥を行い、ゴムローラーなどを用い転圧しなければならない。なお、気温が10℃以下における屋外での貼付け及び0.5㎡以上の貼付けは行ってはならない。</w:t>
      </w:r>
    </w:p>
    <w:p w14:paraId="5E8007E5" w14:textId="3F0C149A"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．受注者は、重ね貼り方式</w:t>
      </w:r>
      <w:r w:rsidR="00B53BB8">
        <w:rPr>
          <w:rFonts w:ascii="ＭＳ 明朝" w:hAnsi="ＭＳ 明朝" w:hint="eastAsia"/>
          <w:kern w:val="0"/>
          <w:szCs w:val="21"/>
        </w:rPr>
        <w:t>又は</w:t>
      </w:r>
      <w:r w:rsidRPr="00E961E2">
        <w:rPr>
          <w:rFonts w:ascii="ＭＳ 明朝" w:hAnsi="ＭＳ 明朝" w:hint="eastAsia"/>
          <w:kern w:val="0"/>
          <w:szCs w:val="21"/>
        </w:rPr>
        <w:t>、スクリーン印刷方式により、反射シートの貼付けを行わなければならない。</w:t>
      </w:r>
    </w:p>
    <w:p w14:paraId="70BBD619"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．受注者は、反射シートの貼付けについて、反射シートの表面のゆがみ、しわ、ふくれのないよう均一に仕上げなければならない。</w:t>
      </w:r>
    </w:p>
    <w:p w14:paraId="71116B39"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2枚以上の反射シートを接合して貼付けるか、あるいは、組として使用する場合は、あらかじめ反射シート相互間の色合わせ（カラーマッチング）を行い、標示板面が日中及び夜間に均一、かつそれぞれ必要な輝きを有するようにしなければならない。</w:t>
      </w:r>
    </w:p>
    <w:p w14:paraId="444B6A82"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．受注者は、2枚以上の反射シートを接合して使用する場合には、</w:t>
      </w:r>
      <w:r w:rsidRPr="00437682">
        <w:rPr>
          <w:rFonts w:ascii="ＭＳ 明朝" w:hAnsi="ＭＳ 明朝" w:hint="eastAsia"/>
          <w:kern w:val="0"/>
          <w:szCs w:val="21"/>
        </w:rPr>
        <w:t>10㎜以上</w:t>
      </w:r>
      <w:r w:rsidRPr="00E961E2">
        <w:rPr>
          <w:rFonts w:ascii="ＭＳ 明朝" w:hAnsi="ＭＳ 明朝" w:hint="eastAsia"/>
          <w:kern w:val="0"/>
          <w:szCs w:val="21"/>
        </w:rPr>
        <w:t>重ね合わせなければならない。</w:t>
      </w:r>
    </w:p>
    <w:p w14:paraId="1C41E05C" w14:textId="77777777" w:rsidR="003B7180" w:rsidRPr="00E961E2" w:rsidRDefault="003B7180" w:rsidP="00EA2359">
      <w:pPr>
        <w:ind w:leftChars="200" w:left="630" w:hangingChars="100" w:hanging="21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．受注者は、スクリーン印刷方式で標示板を製作する場合には、印刷した反射シート表面に、クリアー処理を施さなければならない。ただし、黒色の場合は、クリアー処理の必要はないものとする。</w:t>
      </w:r>
    </w:p>
    <w:p w14:paraId="2648E8D0"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10．受注者は、素材加工に際し、縁曲げ加工をする標示板については、基板の端部を円弧に切断し、グラインダーなどで表面を滑らかにしなければならない。</w:t>
      </w:r>
    </w:p>
    <w:p w14:paraId="561840AA" w14:textId="190525E5"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11．受注者は、取付け金具及び板表面の補強金具（補強リブ）</w:t>
      </w:r>
      <w:r w:rsidR="00B53BB8">
        <w:rPr>
          <w:rFonts w:ascii="ＭＳ 明朝" w:hAnsi="ＭＳ 明朝" w:hint="eastAsia"/>
          <w:kern w:val="0"/>
          <w:szCs w:val="21"/>
        </w:rPr>
        <w:t>全て</w:t>
      </w:r>
      <w:r w:rsidRPr="00E961E2">
        <w:rPr>
          <w:rFonts w:ascii="ＭＳ 明朝" w:hAnsi="ＭＳ 明朝" w:hint="eastAsia"/>
          <w:kern w:val="0"/>
          <w:szCs w:val="21"/>
        </w:rPr>
        <w:t>を工場において溶接により取付けるものとし、現場で取付けてはならない。</w:t>
      </w:r>
    </w:p>
    <w:p w14:paraId="7B759012"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12．受注者は、標示板の素材に鋼板を用いる場合には、塗装に先立ち脱錆（酸洗い）などの下地処理を行った後、燐酸塩被膜法などによる錆止めを施さなければならない。</w:t>
      </w:r>
    </w:p>
    <w:p w14:paraId="68250C54"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13．受注者は、支柱素材についても本条12項と同様の方法で錆止めを施すか錆止めペイントによる錆止め塗装を施さなければならない。</w:t>
      </w:r>
    </w:p>
    <w:p w14:paraId="7056F437"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14．受注者は、支柱の上塗り塗装につや、付着性及び塗膜硬度が良好で長期にわたって変色、退色しないものを用いなければならない。</w:t>
      </w:r>
    </w:p>
    <w:p w14:paraId="52E3CBEE" w14:textId="77777777"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15．受注者は、支柱用鋼管及び取付け鋼板などに溶融亜鉛めっきする場合、その付着量をJIS H 8641（溶融亜鉛めっき）2種の (HDZ 55) 550g/㎡（片面の付着量）以上としなければならない。</w:t>
      </w:r>
    </w:p>
    <w:p w14:paraId="08133D4F" w14:textId="77777777" w:rsidR="003B7180" w:rsidRPr="00E961E2" w:rsidRDefault="003B7180" w:rsidP="00323AEB">
      <w:pPr>
        <w:ind w:leftChars="300" w:left="630"/>
        <w:rPr>
          <w:rFonts w:ascii="ＭＳ 明朝" w:hAnsi="ＭＳ 明朝"/>
          <w:kern w:val="0"/>
          <w:szCs w:val="21"/>
        </w:rPr>
      </w:pPr>
      <w:r w:rsidRPr="00437682">
        <w:rPr>
          <w:rFonts w:ascii="ＭＳ 明朝" w:hAnsi="ＭＳ 明朝" w:hint="eastAsia"/>
          <w:kern w:val="0"/>
          <w:szCs w:val="21"/>
        </w:rPr>
        <w:t xml:space="preserve">　ただし、厚さ3.2mm以上、6mm未満の鋼材については2種（HDZ45）450g/m2以上、た</w:t>
      </w:r>
      <w:r w:rsidRPr="00E961E2">
        <w:rPr>
          <w:rFonts w:ascii="ＭＳ 明朝" w:hAnsi="ＭＳ 明朝" w:hint="eastAsia"/>
          <w:kern w:val="0"/>
          <w:szCs w:val="21"/>
        </w:rPr>
        <w:t>だし、厚さ3.2mm未満の鋼材については2種 (HDZ 35) 350g/㎡（片面の付着量）以上とするものとする。</w:t>
      </w:r>
    </w:p>
    <w:p w14:paraId="6523BCFD" w14:textId="22248F06" w:rsidR="003B7180" w:rsidRPr="00E961E2" w:rsidRDefault="003B7180" w:rsidP="00EA2359">
      <w:pPr>
        <w:ind w:leftChars="200" w:left="630" w:hangingChars="100" w:hanging="210"/>
        <w:rPr>
          <w:rFonts w:ascii="ＭＳ 明朝" w:hAnsi="ＭＳ 明朝"/>
          <w:kern w:val="0"/>
          <w:szCs w:val="21"/>
        </w:rPr>
      </w:pPr>
      <w:r w:rsidRPr="00E961E2">
        <w:rPr>
          <w:rFonts w:ascii="ＭＳ 明朝" w:hAnsi="ＭＳ 明朝" w:hint="eastAsia"/>
          <w:kern w:val="0"/>
          <w:szCs w:val="21"/>
        </w:rPr>
        <w:t>16．受注者は、防錆処理にあたり、その素材前処理、めっき及び後処理作業をJIS H 8641 （溶融亜鉛めっき）の規定により行わなければならない。なお、ネジ部はめっき後ネジさらい、</w:t>
      </w:r>
      <w:r w:rsidR="00B53BB8">
        <w:rPr>
          <w:rFonts w:ascii="ＭＳ 明朝" w:hAnsi="ＭＳ 明朝" w:hint="eastAsia"/>
          <w:kern w:val="0"/>
          <w:szCs w:val="21"/>
        </w:rPr>
        <w:t>又は</w:t>
      </w:r>
      <w:r w:rsidRPr="00E961E2">
        <w:rPr>
          <w:rFonts w:ascii="ＭＳ 明朝" w:hAnsi="ＭＳ 明朝" w:hint="eastAsia"/>
          <w:kern w:val="0"/>
          <w:szCs w:val="21"/>
        </w:rPr>
        <w:t>、遠心分離をしなければならない。</w:t>
      </w:r>
    </w:p>
    <w:p w14:paraId="27162614" w14:textId="77777777" w:rsidR="003B7180" w:rsidRPr="00E961E2" w:rsidRDefault="003B7180" w:rsidP="00953E4B">
      <w:pPr>
        <w:ind w:leftChars="200" w:left="630" w:hangingChars="100" w:hanging="210"/>
        <w:rPr>
          <w:rFonts w:ascii="ＭＳ 明朝" w:hAnsi="ＭＳ 明朝"/>
          <w:kern w:val="0"/>
          <w:szCs w:val="21"/>
        </w:rPr>
      </w:pPr>
      <w:r w:rsidRPr="00E961E2">
        <w:rPr>
          <w:rFonts w:ascii="ＭＳ 明朝" w:hAnsi="ＭＳ 明朝" w:hint="eastAsia"/>
          <w:kern w:val="0"/>
          <w:szCs w:val="21"/>
        </w:rPr>
        <w:t>17. 受注者は、めっき後加工した場合、鋼材の表面の水分、油分などの付着物を除去し、入念な清掃後にジンクリッチ塗装で現場仕上げを行わなければならない。</w:t>
      </w:r>
    </w:p>
    <w:p w14:paraId="17BFA3E3" w14:textId="7347415A" w:rsidR="003B7180" w:rsidRPr="00E961E2" w:rsidRDefault="003B7180" w:rsidP="00E21241">
      <w:pPr>
        <w:ind w:leftChars="200" w:left="630" w:hangingChars="100" w:hanging="210"/>
        <w:rPr>
          <w:rFonts w:ascii="ＭＳ 明朝" w:hAnsi="ＭＳ 明朝"/>
          <w:kern w:val="0"/>
          <w:szCs w:val="21"/>
        </w:rPr>
      </w:pPr>
      <w:r w:rsidRPr="00E961E2">
        <w:rPr>
          <w:rFonts w:ascii="ＭＳ 明朝" w:hAnsi="ＭＳ 明朝" w:hint="eastAsia"/>
          <w:kern w:val="0"/>
          <w:szCs w:val="21"/>
        </w:rPr>
        <w:t>18．ジンクリッチ塗装用塗料は、亜鉛粉末の無機質塗料として塗装は2回塗りで400～500g/㎡、</w:t>
      </w:r>
      <w:r w:rsidR="00B53BB8">
        <w:rPr>
          <w:rFonts w:ascii="ＭＳ 明朝" w:hAnsi="ＭＳ 明朝" w:hint="eastAsia"/>
          <w:kern w:val="0"/>
          <w:szCs w:val="21"/>
        </w:rPr>
        <w:t>又は</w:t>
      </w:r>
      <w:r w:rsidRPr="00E961E2">
        <w:rPr>
          <w:rFonts w:ascii="ＭＳ 明朝" w:hAnsi="ＭＳ 明朝" w:hint="eastAsia"/>
          <w:kern w:val="0"/>
          <w:szCs w:val="21"/>
        </w:rPr>
        <w:t>塗装厚は2回塗りで、40～50μｍとするものとする。</w:t>
      </w:r>
    </w:p>
    <w:p w14:paraId="2DFEEE0B" w14:textId="77777777" w:rsidR="003B7180" w:rsidRPr="00E961E2" w:rsidRDefault="003B7180" w:rsidP="00E21241">
      <w:pPr>
        <w:ind w:leftChars="200" w:left="630" w:hangingChars="100" w:hanging="210"/>
        <w:rPr>
          <w:rFonts w:ascii="ＭＳ 明朝" w:hAnsi="ＭＳ 明朝"/>
          <w:kern w:val="0"/>
          <w:szCs w:val="21"/>
        </w:rPr>
      </w:pPr>
      <w:r w:rsidRPr="00E961E2">
        <w:rPr>
          <w:rFonts w:ascii="ＭＳ 明朝" w:hAnsi="ＭＳ 明朝" w:hint="eastAsia"/>
          <w:kern w:val="0"/>
          <w:szCs w:val="21"/>
        </w:rPr>
        <w:t>19．ジンクリッチ塗装の塗り重ねは、塗装1時間以上経過後に先に塗布した塗料が乾燥状態になっていることを確認して行うものとする。</w:t>
      </w:r>
    </w:p>
    <w:p w14:paraId="27FEE6C7"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78E81E68" w14:textId="77777777" w:rsidR="003B7180" w:rsidRPr="0028079D" w:rsidRDefault="003B7180" w:rsidP="00F63AC3">
      <w:pPr>
        <w:pStyle w:val="3"/>
      </w:pPr>
      <w:bookmarkStart w:id="443" w:name="_Toc105142319"/>
      <w:r w:rsidRPr="0028079D">
        <w:rPr>
          <w:rFonts w:hint="eastAsia"/>
        </w:rPr>
        <w:t>第７－66条　土留・仮締切工</w:t>
      </w:r>
      <w:bookmarkEnd w:id="443"/>
    </w:p>
    <w:p w14:paraId="7BE36BDF"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 xml:space="preserve">　土留・仮締切工の施工については、第３－</w:t>
      </w:r>
      <w:r>
        <w:rPr>
          <w:rFonts w:ascii="ＭＳ 明朝" w:hAnsi="ＭＳ 明朝" w:hint="eastAsia"/>
          <w:kern w:val="0"/>
          <w:szCs w:val="21"/>
        </w:rPr>
        <w:t>106</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土留・仮締切工の規定によるものとする。</w:t>
      </w:r>
    </w:p>
    <w:p w14:paraId="5EAE4006" w14:textId="77777777" w:rsidR="003B7180" w:rsidRPr="00E21241" w:rsidRDefault="003B7180" w:rsidP="00E961E2">
      <w:pPr>
        <w:rPr>
          <w:rFonts w:ascii="ＭＳ 明朝" w:hAnsi="ＭＳ 明朝"/>
          <w:kern w:val="0"/>
          <w:szCs w:val="21"/>
        </w:rPr>
      </w:pPr>
    </w:p>
    <w:p w14:paraId="5DDB0350" w14:textId="77777777" w:rsidR="003B7180" w:rsidRPr="0028079D" w:rsidRDefault="003B7180" w:rsidP="00F63AC3">
      <w:pPr>
        <w:pStyle w:val="3"/>
      </w:pPr>
      <w:bookmarkStart w:id="444" w:name="_Toc105142320"/>
      <w:r w:rsidRPr="0028079D">
        <w:rPr>
          <w:rFonts w:hint="eastAsia"/>
        </w:rPr>
        <w:t>第７－67条　大型標識工</w:t>
      </w:r>
      <w:bookmarkEnd w:id="444"/>
    </w:p>
    <w:p w14:paraId="361B0BCD" w14:textId="77777777" w:rsidR="003B7180" w:rsidRPr="00E961E2" w:rsidRDefault="003B7180" w:rsidP="00E21241">
      <w:pPr>
        <w:ind w:left="630" w:hangingChars="300" w:hanging="630"/>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１</w:t>
      </w:r>
      <w:r w:rsidRPr="00E961E2">
        <w:rPr>
          <w:rFonts w:ascii="ＭＳ 明朝" w:hAnsi="ＭＳ 明朝" w:hint="eastAsia"/>
          <w:kern w:val="0"/>
          <w:szCs w:val="21"/>
        </w:rPr>
        <w:t>．受注者は、支柱建込みについては、標示板の向き、角度、標示板との支柱の通り、傾斜、支柱上端のキャップの有無に注意して施工しなければならない。</w:t>
      </w:r>
    </w:p>
    <w:p w14:paraId="46A074FD"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．受注者は、支柱建込み及び標識板の取付けについては、付近の構造物、道路交通に特に注意し、支障にならないようにつとめなければならない。</w:t>
      </w:r>
    </w:p>
    <w:p w14:paraId="14B4EC9F" w14:textId="77777777" w:rsidR="003B7180" w:rsidRPr="00E961E2" w:rsidRDefault="003B7180" w:rsidP="00E961E2">
      <w:pPr>
        <w:rPr>
          <w:rFonts w:ascii="ＭＳ 明朝" w:hAnsi="ＭＳ 明朝"/>
          <w:kern w:val="0"/>
          <w:szCs w:val="21"/>
        </w:rPr>
      </w:pPr>
    </w:p>
    <w:p w14:paraId="7BE65A03" w14:textId="77777777" w:rsidR="003B7180" w:rsidRPr="0028079D" w:rsidRDefault="003B7180" w:rsidP="00F63AC3">
      <w:pPr>
        <w:pStyle w:val="3"/>
      </w:pPr>
      <w:bookmarkStart w:id="445" w:name="_Toc105142321"/>
      <w:r w:rsidRPr="0028079D">
        <w:rPr>
          <w:rFonts w:hint="eastAsia"/>
        </w:rPr>
        <w:lastRenderedPageBreak/>
        <w:t>第７－68条　標識基礎工</w:t>
      </w:r>
      <w:bookmarkEnd w:id="445"/>
    </w:p>
    <w:p w14:paraId="4F182584" w14:textId="7EC96270"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．受注者は、基礎工の施工において、杭の打ち込み中、極度の偏心、傾斜、破壊</w:t>
      </w:r>
      <w:r w:rsidR="00B53BB8">
        <w:rPr>
          <w:rFonts w:ascii="ＭＳ 明朝" w:hAnsi="ＭＳ 明朝" w:hint="eastAsia"/>
          <w:kern w:val="0"/>
          <w:szCs w:val="21"/>
        </w:rPr>
        <w:t>又は</w:t>
      </w:r>
      <w:r w:rsidRPr="00E961E2">
        <w:rPr>
          <w:rFonts w:ascii="ＭＳ 明朝" w:hAnsi="ＭＳ 明朝" w:hint="eastAsia"/>
          <w:kern w:val="0"/>
          <w:szCs w:val="21"/>
        </w:rPr>
        <w:t>、割れ目が生じた場合は、速やかに原因を調査し、その処理について監督職員と協議を行わなければならない。</w:t>
      </w:r>
    </w:p>
    <w:p w14:paraId="6C641FAD"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．受注者は、基礎工の施工において、設計深度に達する前に打ち込み不能となった場合、速やかに原因を調査し、その処理について監督職員と協議を行わなければならない。</w:t>
      </w:r>
    </w:p>
    <w:p w14:paraId="5820312C" w14:textId="2CDCE439"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．受注者は、小型標識の基礎工の施工にあたり、標識柱を基礎工にボルトに取付けるものについては、設計図書に従いアンカーボルト</w:t>
      </w:r>
      <w:r w:rsidR="00B53BB8">
        <w:rPr>
          <w:rFonts w:ascii="ＭＳ 明朝" w:hAnsi="ＭＳ 明朝" w:hint="eastAsia"/>
          <w:kern w:val="0"/>
          <w:szCs w:val="21"/>
        </w:rPr>
        <w:t>及び</w:t>
      </w:r>
      <w:r w:rsidRPr="00E961E2">
        <w:rPr>
          <w:rFonts w:ascii="ＭＳ 明朝" w:hAnsi="ＭＳ 明朝" w:hint="eastAsia"/>
          <w:kern w:val="0"/>
          <w:szCs w:val="21"/>
        </w:rPr>
        <w:t>その付属金具を設置しなければならない。</w:t>
      </w:r>
    </w:p>
    <w:p w14:paraId="660B529A" w14:textId="77777777" w:rsidR="003B7180" w:rsidRPr="00E961E2" w:rsidRDefault="003B7180" w:rsidP="00E961E2">
      <w:pPr>
        <w:rPr>
          <w:rFonts w:ascii="ＭＳ 明朝" w:hAnsi="ＭＳ 明朝"/>
          <w:kern w:val="0"/>
          <w:szCs w:val="21"/>
        </w:rPr>
      </w:pPr>
    </w:p>
    <w:p w14:paraId="5B6CD42E" w14:textId="77777777" w:rsidR="003B7180" w:rsidRPr="00E961E2" w:rsidRDefault="003B7180" w:rsidP="00996410">
      <w:pPr>
        <w:pStyle w:val="2"/>
      </w:pPr>
      <w:bookmarkStart w:id="446" w:name="_Toc105142322"/>
      <w:r w:rsidRPr="00E961E2">
        <w:rPr>
          <w:rFonts w:hint="eastAsia"/>
        </w:rPr>
        <w:t>第13節　道路付属施設工</w:t>
      </w:r>
      <w:bookmarkEnd w:id="446"/>
    </w:p>
    <w:p w14:paraId="7914DAAC" w14:textId="77777777" w:rsidR="003B7180" w:rsidRPr="0028079D" w:rsidRDefault="003B7180" w:rsidP="00F63AC3">
      <w:pPr>
        <w:pStyle w:val="3"/>
        <w:rPr>
          <w:bCs/>
          <w:sz w:val="24"/>
        </w:rPr>
      </w:pPr>
      <w:bookmarkStart w:id="447" w:name="_Toc105142323"/>
      <w:r w:rsidRPr="0028079D">
        <w:rPr>
          <w:rFonts w:hint="eastAsia"/>
        </w:rPr>
        <w:t>第７－69条　一般事項</w:t>
      </w:r>
      <w:bookmarkEnd w:id="447"/>
    </w:p>
    <w:p w14:paraId="30160341"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．本節は、道路付属施設工として、区画線工、縁石工、境界工、道路植栽工、道路付属物工、踏掛版工、組立歩道工、ケーブル配管工、照明工その他これらに類する工種について定めるものとする。</w:t>
      </w:r>
    </w:p>
    <w:p w14:paraId="57879760"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．受注者は、道路付属施設工の設置にあたり、障害物がある場合などは監督職員と協議しなければならない。</w:t>
      </w:r>
    </w:p>
    <w:p w14:paraId="07C711A6" w14:textId="77777777" w:rsidR="003B7180" w:rsidRPr="00E961E2" w:rsidRDefault="003B7180" w:rsidP="00E21241">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道路付属施設の施工にあたって、道路標識・区画線及び道路表示に関する命令、道路緑化技術基準・同解説第４章植栽の設計・施工の規定、視線誘導標設置基準・同解説第５章の施工の規定、道路照明施設設置基準・同解説第７章設計及び施工の規定、道路土工施工指針の施工の規定、道路反射鏡設置指針第２章設置方法の規定及び第５章施工の規定、第７－71条</w:t>
      </w:r>
      <w:r>
        <w:rPr>
          <w:rFonts w:ascii="ＭＳ 明朝" w:hAnsi="ＭＳ 明朝" w:hint="eastAsia"/>
          <w:kern w:val="0"/>
          <w:szCs w:val="21"/>
        </w:rPr>
        <w:t>から</w:t>
      </w:r>
      <w:r w:rsidRPr="00E961E2">
        <w:rPr>
          <w:rFonts w:ascii="ＭＳ 明朝" w:hAnsi="ＭＳ 明朝" w:hint="eastAsia"/>
          <w:kern w:val="0"/>
          <w:szCs w:val="21"/>
        </w:rPr>
        <w:t>第７－79条</w:t>
      </w:r>
      <w:r>
        <w:rPr>
          <w:rFonts w:ascii="ＭＳ 明朝" w:hAnsi="ＭＳ 明朝" w:hint="eastAsia"/>
          <w:kern w:val="0"/>
          <w:szCs w:val="21"/>
        </w:rPr>
        <w:t>まで</w:t>
      </w:r>
      <w:r w:rsidRPr="00E961E2">
        <w:rPr>
          <w:rFonts w:ascii="ＭＳ 明朝" w:hAnsi="ＭＳ 明朝" w:hint="eastAsia"/>
          <w:kern w:val="0"/>
          <w:szCs w:val="21"/>
        </w:rPr>
        <w:t>の規定によらなけらばならない。</w:t>
      </w:r>
    </w:p>
    <w:p w14:paraId="7AFCC3A0"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p>
    <w:p w14:paraId="4DE9C56A" w14:textId="77777777" w:rsidR="003B7180" w:rsidRPr="006F4FED" w:rsidRDefault="003B7180" w:rsidP="00F63AC3">
      <w:pPr>
        <w:pStyle w:val="3"/>
      </w:pPr>
      <w:bookmarkStart w:id="448" w:name="_Toc105142324"/>
      <w:r w:rsidRPr="006F4FED">
        <w:rPr>
          <w:rFonts w:hint="eastAsia"/>
        </w:rPr>
        <w:t>第７－70条　材料</w:t>
      </w:r>
      <w:bookmarkEnd w:id="448"/>
    </w:p>
    <w:p w14:paraId="1C4749C1" w14:textId="77777777" w:rsidR="003B7180" w:rsidRPr="0001245C" w:rsidRDefault="003B7180" w:rsidP="00994B22">
      <w:pPr>
        <w:pStyle w:val="afa"/>
        <w:numPr>
          <w:ilvl w:val="0"/>
          <w:numId w:val="1"/>
        </w:numPr>
        <w:ind w:leftChars="0"/>
        <w:rPr>
          <w:rFonts w:ascii="ＭＳ 明朝" w:hAnsi="ＭＳ 明朝"/>
          <w:kern w:val="0"/>
          <w:szCs w:val="21"/>
        </w:rPr>
      </w:pPr>
      <w:r w:rsidRPr="0001245C">
        <w:rPr>
          <w:rFonts w:ascii="ＭＳ 明朝" w:hAnsi="ＭＳ 明朝" w:hint="eastAsia"/>
          <w:kern w:val="0"/>
          <w:szCs w:val="21"/>
        </w:rPr>
        <w:t>境界工で使用する材料は、以下の各号の規定によるものとする。</w:t>
      </w:r>
    </w:p>
    <w:p w14:paraId="75E52735" w14:textId="77777777" w:rsidR="003B7180" w:rsidRPr="0001245C" w:rsidRDefault="003B7180" w:rsidP="0001245C">
      <w:pPr>
        <w:ind w:firstLineChars="300" w:firstLine="630"/>
        <w:rPr>
          <w:rFonts w:ascii="ＭＳ 明朝" w:hAnsi="ＭＳ 明朝"/>
          <w:kern w:val="0"/>
          <w:szCs w:val="21"/>
        </w:rPr>
      </w:pPr>
      <w:r>
        <w:rPr>
          <w:rFonts w:ascii="ＭＳ 明朝" w:hAnsi="ＭＳ 明朝" w:hint="eastAsia"/>
          <w:kern w:val="0"/>
          <w:szCs w:val="21"/>
        </w:rPr>
        <w:t>（１）境界工で使用する境界杭の材質は、第３</w:t>
      </w:r>
      <w:r w:rsidRPr="0001245C">
        <w:rPr>
          <w:rFonts w:ascii="ＭＳ 明朝" w:hAnsi="ＭＳ 明朝" w:hint="eastAsia"/>
          <w:kern w:val="0"/>
          <w:szCs w:val="21"/>
        </w:rPr>
        <w:t>－</w:t>
      </w:r>
      <w:r>
        <w:rPr>
          <w:rFonts w:ascii="ＭＳ 明朝" w:hAnsi="ＭＳ 明朝" w:hint="eastAsia"/>
          <w:kern w:val="0"/>
          <w:szCs w:val="21"/>
        </w:rPr>
        <w:t>95</w:t>
      </w:r>
      <w:r w:rsidRPr="0001245C">
        <w:rPr>
          <w:rFonts w:ascii="ＭＳ 明朝" w:hAnsi="ＭＳ 明朝" w:hint="eastAsia"/>
          <w:kern w:val="0"/>
          <w:szCs w:val="21"/>
        </w:rPr>
        <w:t>条</w:t>
      </w:r>
      <w:r>
        <w:rPr>
          <w:rFonts w:ascii="ＭＳ 明朝" w:hAnsi="ＭＳ 明朝" w:hint="eastAsia"/>
          <w:kern w:val="0"/>
          <w:szCs w:val="21"/>
        </w:rPr>
        <w:t xml:space="preserve"> 境界杭の設置</w:t>
      </w:r>
      <w:r w:rsidRPr="0001245C">
        <w:rPr>
          <w:rFonts w:ascii="ＭＳ 明朝" w:hAnsi="ＭＳ 明朝" w:hint="eastAsia"/>
          <w:kern w:val="0"/>
          <w:szCs w:val="21"/>
        </w:rPr>
        <w:t>の規定によるものとする。</w:t>
      </w:r>
    </w:p>
    <w:p w14:paraId="731E2200" w14:textId="77777777" w:rsidR="003B7180" w:rsidRPr="00E961E2" w:rsidRDefault="003B7180" w:rsidP="0001245C">
      <w:pPr>
        <w:ind w:firstLineChars="300" w:firstLine="63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境界工で使用する境界鋲の材質は、黄銅製とする。</w:t>
      </w:r>
    </w:p>
    <w:p w14:paraId="660B3CAE" w14:textId="77777777" w:rsidR="003B7180" w:rsidRPr="00E961E2" w:rsidRDefault="003B7180" w:rsidP="0001245C">
      <w:pPr>
        <w:ind w:firstLineChars="300" w:firstLine="63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境界杭の側面には、「大阪府」と名掘りし、字体は、ゴシック体とする。</w:t>
      </w:r>
    </w:p>
    <w:p w14:paraId="5823C197" w14:textId="77777777" w:rsidR="003B7180" w:rsidRPr="00E961E2" w:rsidRDefault="003B7180" w:rsidP="0001245C">
      <w:pPr>
        <w:ind w:firstLineChars="300" w:firstLine="63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境界鋲の表面には、「大阪府」と名掘りし、字体は、ゴシック体とする。</w:t>
      </w:r>
    </w:p>
    <w:p w14:paraId="6EC6AAA6" w14:textId="35E6D0A5" w:rsidR="003B7180" w:rsidRPr="00E961E2" w:rsidRDefault="003B7180" w:rsidP="00833D8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．道路植栽工で使用する客土は、植物の生育に有害な粘土、れき、</w:t>
      </w:r>
      <w:r>
        <w:rPr>
          <w:rFonts w:ascii="ＭＳ 明朝" w:hAnsi="ＭＳ 明朝" w:hint="eastAsia"/>
          <w:kern w:val="0"/>
          <w:szCs w:val="21"/>
        </w:rPr>
        <w:t>ごみ、雑草等の混入していない現場発生土</w:t>
      </w:r>
      <w:r w:rsidR="00B53BB8">
        <w:rPr>
          <w:rFonts w:ascii="ＭＳ 明朝" w:hAnsi="ＭＳ 明朝" w:hint="eastAsia"/>
          <w:kern w:val="0"/>
          <w:szCs w:val="21"/>
        </w:rPr>
        <w:t>又は</w:t>
      </w:r>
      <w:r>
        <w:rPr>
          <w:rFonts w:ascii="ＭＳ 明朝" w:hAnsi="ＭＳ 明朝" w:hint="eastAsia"/>
          <w:kern w:val="0"/>
          <w:szCs w:val="21"/>
        </w:rPr>
        <w:t>、購入材と</w:t>
      </w:r>
      <w:r w:rsidRPr="00E961E2">
        <w:rPr>
          <w:rFonts w:ascii="ＭＳ 明朝" w:hAnsi="ＭＳ 明朝" w:hint="eastAsia"/>
          <w:kern w:val="0"/>
          <w:szCs w:val="21"/>
        </w:rPr>
        <w:t>する。</w:t>
      </w:r>
    </w:p>
    <w:p w14:paraId="568D989E" w14:textId="75192513" w:rsidR="003B7180" w:rsidRPr="00E961E2" w:rsidRDefault="003B7180" w:rsidP="00833D8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道路植栽工で使用する樹木類は、植え出しに耐えるように移植</w:t>
      </w:r>
      <w:r w:rsidR="00B53BB8">
        <w:rPr>
          <w:rFonts w:ascii="ＭＳ 明朝" w:hAnsi="ＭＳ 明朝" w:hint="eastAsia"/>
          <w:kern w:val="0"/>
          <w:szCs w:val="21"/>
        </w:rPr>
        <w:t>又は</w:t>
      </w:r>
      <w:r w:rsidRPr="00E961E2">
        <w:rPr>
          <w:rFonts w:ascii="ＭＳ 明朝" w:hAnsi="ＭＳ 明朝" w:hint="eastAsia"/>
          <w:kern w:val="0"/>
          <w:szCs w:val="21"/>
        </w:rPr>
        <w:t>、根廻した細根の多いもので、樹形が整い、樹勢が盛んで病害虫の無い栽培品とし、設計図書に定められた形状寸法を有するものとする。</w:t>
      </w:r>
    </w:p>
    <w:p w14:paraId="1124B80C" w14:textId="77777777" w:rsidR="003B7180" w:rsidRPr="00E961E2" w:rsidRDefault="003B7180" w:rsidP="00833D8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．受注者は、道路植栽工で使用する樹木類については、現場搬入時に監督職員の確認を受けなければならない。</w:t>
      </w:r>
    </w:p>
    <w:p w14:paraId="48B5653F"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また、必要に応じ現地（栽培地）において監督職員が確認を行うが、この場合監督職員が確認してもその後の掘取り、荷造り、運搬等により現地搬入時不良となったものは使用してはならない。</w:t>
      </w:r>
    </w:p>
    <w:p w14:paraId="71FA0743" w14:textId="77777777" w:rsidR="003B7180" w:rsidRPr="00E961E2" w:rsidRDefault="003B7180" w:rsidP="00833D8C">
      <w:pPr>
        <w:ind w:firstLineChars="200" w:firstLine="42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．樹木類の形状寸法は、樹高、枝張り巾、幹周とする。</w:t>
      </w:r>
    </w:p>
    <w:p w14:paraId="1FF58C54"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樹高は、樹木の樹冠の頂端から根鉢の上端までの垂直高とし、一部の突き出した枝は含まないものとする。なお、ヤシ類の特殊樹にあって「幹高」とする場合は幹部の垂直高とする。</w:t>
      </w:r>
    </w:p>
    <w:p w14:paraId="2A153714"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枝張り巾は、樹木の四方面に伸長した枝の巾とし、測定方向により巾に長短がある場合は、最長と最短の平均値であって、一部の突出した枝は含まないものとする。</w:t>
      </w:r>
    </w:p>
    <w:p w14:paraId="0AEEB576" w14:textId="77777777" w:rsidR="003B7180" w:rsidRPr="00E961E2" w:rsidRDefault="003B7180" w:rsidP="00833D8C">
      <w:pPr>
        <w:ind w:leftChars="300" w:left="630" w:firstLineChars="100" w:firstLine="210"/>
        <w:rPr>
          <w:rFonts w:ascii="ＭＳ 明朝" w:hAnsi="ＭＳ 明朝"/>
          <w:kern w:val="0"/>
          <w:szCs w:val="21"/>
        </w:rPr>
      </w:pPr>
      <w:r w:rsidRPr="00E961E2">
        <w:rPr>
          <w:rFonts w:ascii="ＭＳ 明朝" w:hAnsi="ＭＳ 明朝" w:hint="eastAsia"/>
          <w:kern w:val="0"/>
          <w:szCs w:val="21"/>
        </w:rPr>
        <w:t>幹周は樹木の幹の周長とし、根鉢の上端より1.2m上りの位置を測定するものとし、この部分に枝が分岐しているときは、その上部を測定するものとする。また、幹が2本以上の樹木の場合においては、おのおのの幹周の総和の70%をもって幹周とする。なお、株立樹木の幹が、指定本数以上あった場合、個々の幹周の太い順に順次指定数まで測定し、その総和の70%の値を幹周とする。</w:t>
      </w:r>
    </w:p>
    <w:p w14:paraId="02B43661" w14:textId="03F5F8EA" w:rsidR="003B7180" w:rsidRPr="00E961E2" w:rsidRDefault="003B7180" w:rsidP="00833D8C">
      <w:pPr>
        <w:ind w:firstLineChars="200" w:firstLine="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．道路植栽工で使用する肥料、土壌改良材の種類</w:t>
      </w:r>
      <w:r w:rsidR="00B53BB8">
        <w:rPr>
          <w:rFonts w:ascii="ＭＳ 明朝" w:hAnsi="ＭＳ 明朝" w:hint="eastAsia"/>
          <w:kern w:val="0"/>
          <w:szCs w:val="21"/>
        </w:rPr>
        <w:t>及び</w:t>
      </w:r>
      <w:r w:rsidRPr="00E961E2">
        <w:rPr>
          <w:rFonts w:ascii="ＭＳ 明朝" w:hAnsi="ＭＳ 明朝" w:hint="eastAsia"/>
          <w:kern w:val="0"/>
          <w:szCs w:val="21"/>
        </w:rPr>
        <w:t>使用量は、設計図書によるものとする。</w:t>
      </w:r>
    </w:p>
    <w:p w14:paraId="5696D7CA" w14:textId="77777777" w:rsidR="003B7180" w:rsidRPr="00E961E2" w:rsidRDefault="003B7180" w:rsidP="00833D8C">
      <w:pPr>
        <w:ind w:firstLineChars="200" w:firstLine="420"/>
        <w:rPr>
          <w:rFonts w:ascii="ＭＳ 明朝" w:hAnsi="ＭＳ 明朝"/>
          <w:kern w:val="0"/>
          <w:szCs w:val="21"/>
        </w:rPr>
      </w:pPr>
      <w:r>
        <w:rPr>
          <w:rFonts w:ascii="ＭＳ 明朝" w:hAnsi="ＭＳ 明朝" w:hint="eastAsia"/>
          <w:kern w:val="0"/>
          <w:szCs w:val="21"/>
        </w:rPr>
        <w:lastRenderedPageBreak/>
        <w:t>７</w:t>
      </w:r>
      <w:r w:rsidRPr="00E961E2">
        <w:rPr>
          <w:rFonts w:ascii="ＭＳ 明朝" w:hAnsi="ＭＳ 明朝" w:hint="eastAsia"/>
          <w:kern w:val="0"/>
          <w:szCs w:val="21"/>
        </w:rPr>
        <w:t>．道路植栽工で樹名板を使用する場合、使用する樹名板の規格は、設計図書によるものとする。</w:t>
      </w:r>
    </w:p>
    <w:p w14:paraId="73E15532" w14:textId="77777777" w:rsidR="003B7180" w:rsidRPr="00E961E2" w:rsidRDefault="003B7180" w:rsidP="004A107E">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．踏掛版工で使用する乳剤等の品質規格については、第３－</w:t>
      </w:r>
      <w:r>
        <w:rPr>
          <w:rFonts w:ascii="ＭＳ 明朝" w:hAnsi="ＭＳ 明朝" w:hint="eastAsia"/>
          <w:kern w:val="0"/>
          <w:szCs w:val="21"/>
        </w:rPr>
        <w:t>131</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アスファルト舗装の材料の規定によるものとする。</w:t>
      </w:r>
    </w:p>
    <w:p w14:paraId="268E56D4" w14:textId="77777777" w:rsidR="003B7180" w:rsidRPr="00E961E2" w:rsidRDefault="003B7180" w:rsidP="004A107E">
      <w:pPr>
        <w:ind w:firstLineChars="200" w:firstLine="42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．踏掛版工で使用するラバーシューの品質規格については、設計図書によるものとする。</w:t>
      </w:r>
    </w:p>
    <w:p w14:paraId="3DA5B9A4" w14:textId="045E8177"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10．組立歩道工でプレキャスト床版を用いる場合、床版の品質等は、第２－</w:t>
      </w:r>
      <w:r>
        <w:rPr>
          <w:rFonts w:ascii="ＭＳ 明朝" w:hAnsi="ＭＳ 明朝" w:hint="eastAsia"/>
          <w:kern w:val="0"/>
          <w:szCs w:val="21"/>
        </w:rPr>
        <w:t>39</w:t>
      </w:r>
      <w:r w:rsidRPr="00E961E2">
        <w:rPr>
          <w:rFonts w:ascii="ＭＳ 明朝" w:hAnsi="ＭＳ 明朝" w:hint="eastAsia"/>
          <w:kern w:val="0"/>
          <w:szCs w:val="21"/>
        </w:rPr>
        <w:t>条の規定</w:t>
      </w:r>
      <w:r w:rsidR="00B53BB8">
        <w:rPr>
          <w:rFonts w:ascii="ＭＳ 明朝" w:hAnsi="ＭＳ 明朝" w:hint="eastAsia"/>
          <w:kern w:val="0"/>
          <w:szCs w:val="21"/>
        </w:rPr>
        <w:t>若しくは</w:t>
      </w:r>
      <w:r w:rsidRPr="00E961E2">
        <w:rPr>
          <w:rFonts w:ascii="ＭＳ 明朝" w:hAnsi="ＭＳ 明朝" w:hint="eastAsia"/>
          <w:kern w:val="0"/>
          <w:szCs w:val="21"/>
        </w:rPr>
        <w:t>、設計図書によるものとする。</w:t>
      </w:r>
    </w:p>
    <w:p w14:paraId="19CF8C04" w14:textId="4BE0D437"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11．組立歩道工で床版</w:t>
      </w:r>
      <w:r w:rsidR="00B53BB8">
        <w:rPr>
          <w:rFonts w:ascii="ＭＳ 明朝" w:hAnsi="ＭＳ 明朝" w:hint="eastAsia"/>
          <w:kern w:val="0"/>
          <w:szCs w:val="21"/>
        </w:rPr>
        <w:t>及び</w:t>
      </w:r>
      <w:r w:rsidRPr="00E961E2">
        <w:rPr>
          <w:rFonts w:ascii="ＭＳ 明朝" w:hAnsi="ＭＳ 明朝" w:hint="eastAsia"/>
          <w:kern w:val="0"/>
          <w:szCs w:val="21"/>
        </w:rPr>
        <w:t>支柱に現場塗装を行う場合、塗装仕様は、設計図書によるものとする。</w:t>
      </w:r>
    </w:p>
    <w:p w14:paraId="4A3B3B36" w14:textId="4E334581"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12．受注者は、視線誘導標を使用する場合は、設計図書に明示した場合を除き、次の形状</w:t>
      </w:r>
      <w:r w:rsidR="00B53BB8">
        <w:rPr>
          <w:rFonts w:ascii="ＭＳ 明朝" w:hAnsi="ＭＳ 明朝" w:hint="eastAsia"/>
          <w:kern w:val="0"/>
          <w:szCs w:val="21"/>
        </w:rPr>
        <w:t>及び</w:t>
      </w:r>
      <w:r w:rsidRPr="00E961E2">
        <w:rPr>
          <w:rFonts w:ascii="ＭＳ 明朝" w:hAnsi="ＭＳ 明朝" w:hint="eastAsia"/>
          <w:kern w:val="0"/>
          <w:szCs w:val="21"/>
        </w:rPr>
        <w:t>性能を有するものを使用しなければならない。</w:t>
      </w:r>
    </w:p>
    <w:p w14:paraId="5D5B6493" w14:textId="77777777"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13．受注者は、視線誘導標を使用する場合、反射体は、形状が丸形で直径が70mm以上100mm以下の反射体を用いなければならない。また、受注者は、反射体裏面を蓋などで密閉し、水、ごみなどの入らない構造としなければならない。</w:t>
      </w:r>
    </w:p>
    <w:p w14:paraId="162E5311" w14:textId="66B2F892" w:rsidR="003B7180" w:rsidRPr="00E961E2" w:rsidRDefault="003B7180" w:rsidP="00862914">
      <w:pPr>
        <w:ind w:leftChars="200" w:left="630" w:hangingChars="100" w:hanging="210"/>
        <w:rPr>
          <w:rFonts w:ascii="ＭＳ 明朝" w:hAnsi="ＭＳ 明朝"/>
          <w:kern w:val="0"/>
          <w:szCs w:val="21"/>
        </w:rPr>
      </w:pPr>
      <w:r w:rsidRPr="00E961E2">
        <w:rPr>
          <w:rFonts w:ascii="ＭＳ 明朝" w:hAnsi="ＭＳ 明朝" w:hint="eastAsia"/>
          <w:kern w:val="0"/>
          <w:szCs w:val="21"/>
        </w:rPr>
        <w:t>14．受注者は、視線誘導標を使用する場合、反射体は、色が白色</w:t>
      </w:r>
      <w:r w:rsidR="00B53BB8">
        <w:rPr>
          <w:rFonts w:ascii="ＭＳ 明朝" w:hAnsi="ＭＳ 明朝" w:hint="eastAsia"/>
          <w:kern w:val="0"/>
          <w:szCs w:val="21"/>
        </w:rPr>
        <w:t>又は</w:t>
      </w:r>
      <w:r w:rsidRPr="00E961E2">
        <w:rPr>
          <w:rFonts w:ascii="ＭＳ 明朝" w:hAnsi="ＭＳ 明朝" w:hint="eastAsia"/>
          <w:kern w:val="0"/>
          <w:szCs w:val="21"/>
        </w:rPr>
        <w:t>橙色で次に示す色度範囲にある反射体を用いなければならない。</w:t>
      </w:r>
    </w:p>
    <w:p w14:paraId="0A3569BA" w14:textId="77777777" w:rsidR="003B7180" w:rsidRPr="00E961E2" w:rsidRDefault="003B7180" w:rsidP="004F5E6B">
      <w:pPr>
        <w:ind w:firstLineChars="1000" w:firstLine="2100"/>
        <w:rPr>
          <w:rFonts w:ascii="ＭＳ 明朝" w:hAnsi="ＭＳ 明朝"/>
          <w:kern w:val="0"/>
          <w:szCs w:val="21"/>
        </w:rPr>
      </w:pPr>
      <w:r>
        <w:rPr>
          <w:noProof/>
        </w:rPr>
        <mc:AlternateContent>
          <mc:Choice Requires="wps">
            <w:drawing>
              <wp:anchor distT="0" distB="0" distL="114300" distR="114300" simplePos="0" relativeHeight="251437056" behindDoc="0" locked="0" layoutInCell="1" allowOverlap="1" wp14:anchorId="3DBCDE07" wp14:editId="119E7E60">
                <wp:simplePos x="0" y="0"/>
                <wp:positionH relativeFrom="column">
                  <wp:posOffset>1064260</wp:posOffset>
                </wp:positionH>
                <wp:positionV relativeFrom="paragraph">
                  <wp:posOffset>9525</wp:posOffset>
                </wp:positionV>
                <wp:extent cx="95250" cy="554355"/>
                <wp:effectExtent l="0" t="0" r="0" b="0"/>
                <wp:wrapNone/>
                <wp:docPr id="12" name="左中かっこ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54355"/>
                        </a:xfrm>
                        <a:prstGeom prst="leftBrace">
                          <a:avLst>
                            <a:gd name="adj1" fmla="val 48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ACF5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2" o:spid="_x0000_s1026" type="#_x0000_t87" style="position:absolute;left:0;text-align:left;margin-left:83.8pt;margin-top:.75pt;width:7.5pt;height:43.6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">
                <v:textbox inset="5.85pt,.7pt,5.85pt,.7pt"/>
              </v:shape>
            </w:pict>
          </mc:Fallback>
        </mc:AlternateContent>
      </w:r>
      <w:r w:rsidRPr="00E961E2">
        <w:rPr>
          <w:rFonts w:ascii="ＭＳ 明朝" w:hAnsi="ＭＳ 明朝" w:hint="eastAsia"/>
          <w:kern w:val="0"/>
          <w:szCs w:val="21"/>
        </w:rPr>
        <w:t>0.31＋0.25x≧y≧0.28＋0.25x</w:t>
      </w:r>
    </w:p>
    <w:p w14:paraId="3E25C10A" w14:textId="77777777" w:rsidR="003B7180" w:rsidRDefault="003B7180" w:rsidP="00862914">
      <w:pPr>
        <w:ind w:firstLineChars="500" w:firstLine="1050"/>
        <w:rPr>
          <w:rFonts w:ascii="ＭＳ 明朝" w:hAnsi="ＭＳ 明朝"/>
          <w:kern w:val="0"/>
          <w:szCs w:val="21"/>
        </w:rPr>
      </w:pPr>
      <w:r w:rsidRPr="00E961E2">
        <w:rPr>
          <w:rFonts w:ascii="ＭＳ 明朝" w:hAnsi="ＭＳ 明朝" w:hint="eastAsia"/>
          <w:kern w:val="0"/>
          <w:szCs w:val="21"/>
        </w:rPr>
        <w:t>白色</w:t>
      </w:r>
    </w:p>
    <w:p w14:paraId="496B6683" w14:textId="77777777" w:rsidR="003B7180" w:rsidRPr="00E961E2" w:rsidRDefault="003B7180" w:rsidP="00862914">
      <w:pPr>
        <w:ind w:firstLineChars="950" w:firstLine="1995"/>
        <w:rPr>
          <w:rFonts w:ascii="ＭＳ 明朝" w:hAnsi="ＭＳ 明朝"/>
          <w:kern w:val="0"/>
          <w:szCs w:val="21"/>
        </w:rPr>
      </w:pPr>
      <w:r w:rsidRPr="00E961E2">
        <w:rPr>
          <w:rFonts w:ascii="ＭＳ 明朝" w:hAnsi="ＭＳ 明朝" w:hint="eastAsia"/>
          <w:kern w:val="0"/>
          <w:szCs w:val="21"/>
        </w:rPr>
        <w:t>0.50≧x≧0.41</w:t>
      </w:r>
    </w:p>
    <w:p w14:paraId="38488D2D" w14:textId="77777777" w:rsidR="003B7180" w:rsidRPr="00E961E2" w:rsidRDefault="003B7180" w:rsidP="00E961E2">
      <w:pPr>
        <w:rPr>
          <w:rFonts w:ascii="ＭＳ 明朝" w:hAnsi="ＭＳ 明朝"/>
          <w:kern w:val="0"/>
          <w:szCs w:val="21"/>
        </w:rPr>
      </w:pPr>
    </w:p>
    <w:p w14:paraId="525CCC2A" w14:textId="77777777" w:rsidR="003B7180" w:rsidRPr="00E961E2" w:rsidRDefault="003B7180" w:rsidP="004F5E6B">
      <w:pPr>
        <w:ind w:firstLineChars="1000" w:firstLine="2100"/>
        <w:rPr>
          <w:rFonts w:ascii="ＭＳ 明朝" w:hAnsi="ＭＳ 明朝"/>
          <w:kern w:val="0"/>
          <w:szCs w:val="21"/>
        </w:rPr>
      </w:pPr>
      <w:r>
        <w:rPr>
          <w:noProof/>
        </w:rPr>
        <mc:AlternateContent>
          <mc:Choice Requires="wps">
            <w:drawing>
              <wp:anchor distT="0" distB="0" distL="114300" distR="114300" simplePos="0" relativeHeight="251512832" behindDoc="0" locked="0" layoutInCell="1" allowOverlap="1" wp14:anchorId="0862D576" wp14:editId="52A3C644">
                <wp:simplePos x="0" y="0"/>
                <wp:positionH relativeFrom="column">
                  <wp:posOffset>1076960</wp:posOffset>
                </wp:positionH>
                <wp:positionV relativeFrom="paragraph">
                  <wp:posOffset>0</wp:posOffset>
                </wp:positionV>
                <wp:extent cx="95250" cy="554355"/>
                <wp:effectExtent l="0" t="0" r="0" b="0"/>
                <wp:wrapNone/>
                <wp:docPr id="11" name="左中かっこ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554355"/>
                        </a:xfrm>
                        <a:prstGeom prst="leftBrace">
                          <a:avLst>
                            <a:gd name="adj1" fmla="val 48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28EE" id="左中かっこ 11" o:spid="_x0000_s1026" type="#_x0000_t87" style="position:absolute;left:0;text-align:left;margin-left:84.8pt;margin-top:0;width:7.5pt;height:43.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">
                <v:textbox inset="5.85pt,.7pt,5.85pt,.7pt"/>
              </v:shape>
            </w:pict>
          </mc:Fallback>
        </mc:AlternateContent>
      </w:r>
      <w:r w:rsidRPr="00E961E2">
        <w:rPr>
          <w:rFonts w:ascii="ＭＳ 明朝" w:hAnsi="ＭＳ 明朝" w:hint="eastAsia"/>
          <w:kern w:val="0"/>
          <w:szCs w:val="21"/>
        </w:rPr>
        <w:t>0.44≧x≧0.39</w:t>
      </w:r>
    </w:p>
    <w:p w14:paraId="4D1158C6" w14:textId="77777777" w:rsidR="003B7180" w:rsidRPr="00E961E2" w:rsidRDefault="003B7180" w:rsidP="00862914">
      <w:pPr>
        <w:ind w:firstLineChars="500" w:firstLine="1050"/>
        <w:rPr>
          <w:rFonts w:ascii="ＭＳ 明朝" w:hAnsi="ＭＳ 明朝"/>
          <w:kern w:val="0"/>
          <w:szCs w:val="21"/>
        </w:rPr>
      </w:pPr>
      <w:r w:rsidRPr="00E961E2">
        <w:rPr>
          <w:rFonts w:ascii="ＭＳ 明朝" w:hAnsi="ＭＳ 明朝" w:hint="eastAsia"/>
          <w:kern w:val="0"/>
          <w:szCs w:val="21"/>
        </w:rPr>
        <w:t>橙色</w:t>
      </w:r>
    </w:p>
    <w:p w14:paraId="2D8784E3" w14:textId="77777777" w:rsidR="003B7180" w:rsidRPr="00E961E2" w:rsidRDefault="003B7180" w:rsidP="00862914">
      <w:pPr>
        <w:ind w:firstLineChars="950" w:firstLine="1995"/>
        <w:rPr>
          <w:rFonts w:ascii="ＭＳ 明朝" w:hAnsi="ＭＳ 明朝"/>
          <w:kern w:val="0"/>
          <w:szCs w:val="21"/>
        </w:rPr>
      </w:pPr>
      <w:r w:rsidRPr="00E961E2">
        <w:rPr>
          <w:rFonts w:ascii="ＭＳ 明朝" w:hAnsi="ＭＳ 明朝" w:hint="eastAsia"/>
          <w:kern w:val="0"/>
          <w:szCs w:val="21"/>
        </w:rPr>
        <w:t>y≧0.99－x</w:t>
      </w:r>
    </w:p>
    <w:p w14:paraId="4301D3F4" w14:textId="77777777" w:rsidR="003B7180" w:rsidRPr="007E54EB" w:rsidRDefault="003B7180" w:rsidP="00862914">
      <w:pPr>
        <w:ind w:leftChars="300" w:left="630" w:firstLineChars="100" w:firstLine="210"/>
        <w:rPr>
          <w:rFonts w:ascii="ＭＳ 明朝" w:hAnsi="ＭＳ 明朝"/>
          <w:strike/>
          <w:kern w:val="0"/>
          <w:szCs w:val="21"/>
        </w:rPr>
      </w:pPr>
      <w:r w:rsidRPr="00E961E2">
        <w:rPr>
          <w:rFonts w:ascii="ＭＳ 明朝" w:hAnsi="ＭＳ 明朝" w:hint="eastAsia"/>
          <w:kern w:val="0"/>
          <w:szCs w:val="21"/>
        </w:rPr>
        <w:t>ただし、x、yは</w:t>
      </w:r>
      <w:r w:rsidRPr="00437682">
        <w:rPr>
          <w:rFonts w:ascii="ＭＳ 明朝" w:hAnsi="ＭＳ 明朝" w:hint="eastAsia"/>
          <w:kern w:val="0"/>
          <w:szCs w:val="21"/>
        </w:rPr>
        <w:t>JIS Z 8781-3（測色－第3部：CIE三刺激値）</w:t>
      </w:r>
    </w:p>
    <w:p w14:paraId="382D092A" w14:textId="77777777" w:rsidR="003B7180" w:rsidRPr="00E961E2" w:rsidRDefault="003B7180" w:rsidP="004D107C">
      <w:pPr>
        <w:ind w:leftChars="202" w:left="670" w:hangingChars="117" w:hanging="246"/>
        <w:rPr>
          <w:rFonts w:ascii="ＭＳ 明朝" w:hAnsi="ＭＳ 明朝"/>
          <w:kern w:val="0"/>
          <w:szCs w:val="21"/>
        </w:rPr>
      </w:pPr>
      <w:r w:rsidRPr="00E961E2">
        <w:rPr>
          <w:rFonts w:ascii="ＭＳ 明朝" w:hAnsi="ＭＳ 明朝" w:hint="eastAsia"/>
          <w:kern w:val="0"/>
          <w:szCs w:val="21"/>
        </w:rPr>
        <w:t>15．受注者は、視線誘導標を使用する場合、反射性能がJIS D 5500（自動車用ランプ類）に規定する反射性能試験装置による試験で表7－</w:t>
      </w:r>
      <w:r>
        <w:rPr>
          <w:rFonts w:ascii="ＭＳ 明朝" w:hAnsi="ＭＳ 明朝" w:hint="eastAsia"/>
          <w:kern w:val="0"/>
          <w:szCs w:val="21"/>
        </w:rPr>
        <w:t>1</w:t>
      </w:r>
      <w:r w:rsidRPr="00E961E2">
        <w:rPr>
          <w:rFonts w:ascii="ＭＳ 明朝" w:hAnsi="ＭＳ 明朝" w:hint="eastAsia"/>
          <w:kern w:val="0"/>
          <w:szCs w:val="21"/>
        </w:rPr>
        <w:t>に示す値以上である反射体を用いなければならない。</w:t>
      </w:r>
    </w:p>
    <w:p w14:paraId="32C55BB6" w14:textId="77777777" w:rsidR="003B7180" w:rsidRPr="00E961E2" w:rsidRDefault="003B7180" w:rsidP="00E961E2">
      <w:pPr>
        <w:jc w:val="right"/>
        <w:rPr>
          <w:rFonts w:ascii="ＭＳ 明朝" w:hAnsi="ＭＳ 明朝"/>
          <w:kern w:val="0"/>
          <w:szCs w:val="21"/>
        </w:rPr>
      </w:pPr>
      <w:r w:rsidRPr="00E961E2">
        <w:rPr>
          <w:rFonts w:ascii="ＭＳ 明朝" w:hAnsi="ＭＳ 明朝" w:hint="eastAsia"/>
          <w:kern w:val="0"/>
          <w:szCs w:val="21"/>
        </w:rPr>
        <w:t>表7－</w:t>
      </w:r>
      <w:r>
        <w:rPr>
          <w:rFonts w:ascii="ＭＳ 明朝" w:hAnsi="ＭＳ 明朝" w:hint="eastAsia"/>
          <w:kern w:val="0"/>
          <w:szCs w:val="21"/>
        </w:rPr>
        <w:t>1</w:t>
      </w:r>
      <w:r w:rsidRPr="00E961E2">
        <w:rPr>
          <w:rFonts w:ascii="ＭＳ 明朝" w:hAnsi="ＭＳ 明朝" w:hint="eastAsia"/>
          <w:kern w:val="0"/>
          <w:szCs w:val="21"/>
        </w:rPr>
        <w:t xml:space="preserve">　　　　　　　　　　（単位：cd／10.76　</w:t>
      </w:r>
      <w:r>
        <w:rPr>
          <w:rFonts w:ascii="ＭＳ 明朝" w:hAnsi="ＭＳ 明朝" w:hint="eastAsia"/>
          <w:kern w:val="0"/>
          <w:szCs w:val="21"/>
        </w:rPr>
        <w:t>l</w:t>
      </w:r>
      <w:r w:rsidRPr="00E961E2">
        <w:rPr>
          <w:rFonts w:ascii="ＭＳ 明朝" w:hAnsi="ＭＳ 明朝" w:hint="eastAsia"/>
          <w:kern w:val="0"/>
          <w:szCs w:val="21"/>
        </w:rPr>
        <w:t>x）</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33"/>
        <w:gridCol w:w="1301"/>
        <w:gridCol w:w="1228"/>
        <w:gridCol w:w="1228"/>
        <w:gridCol w:w="1302"/>
        <w:gridCol w:w="1229"/>
        <w:gridCol w:w="1229"/>
      </w:tblGrid>
      <w:tr w:rsidR="003B7180" w:rsidRPr="004F5E6B" w14:paraId="302E7543" w14:textId="77777777" w:rsidTr="00E961E2">
        <w:trPr>
          <w:cantSplit/>
          <w:trHeight w:val="571"/>
        </w:trPr>
        <w:tc>
          <w:tcPr>
            <w:tcW w:w="1857" w:type="dxa"/>
            <w:vAlign w:val="center"/>
          </w:tcPr>
          <w:p w14:paraId="585C2B9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反射体の色</w:t>
            </w:r>
          </w:p>
        </w:tc>
        <w:tc>
          <w:tcPr>
            <w:tcW w:w="3849" w:type="dxa"/>
            <w:gridSpan w:val="3"/>
            <w:vAlign w:val="center"/>
          </w:tcPr>
          <w:p w14:paraId="6300E47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白       色</w:t>
            </w:r>
          </w:p>
        </w:tc>
        <w:tc>
          <w:tcPr>
            <w:tcW w:w="3851" w:type="dxa"/>
            <w:gridSpan w:val="3"/>
            <w:vAlign w:val="center"/>
          </w:tcPr>
          <w:p w14:paraId="344AAF29"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橙       色</w:t>
            </w:r>
          </w:p>
        </w:tc>
      </w:tr>
      <w:tr w:rsidR="003B7180" w:rsidRPr="004F5E6B" w14:paraId="2EE14928" w14:textId="77777777" w:rsidTr="00E961E2">
        <w:trPr>
          <w:cantSplit/>
          <w:trHeight w:val="580"/>
        </w:trPr>
        <w:tc>
          <w:tcPr>
            <w:tcW w:w="1857" w:type="dxa"/>
            <w:tcBorders>
              <w:tl2br w:val="single" w:sz="4" w:space="0" w:color="auto"/>
            </w:tcBorders>
          </w:tcPr>
          <w:p w14:paraId="01555C1E" w14:textId="77777777" w:rsidR="003B7180" w:rsidRPr="00E961E2" w:rsidRDefault="003B7180" w:rsidP="004D107C">
            <w:pPr>
              <w:tabs>
                <w:tab w:val="center" w:pos="4252"/>
                <w:tab w:val="right" w:pos="8504"/>
              </w:tabs>
              <w:snapToGrid w:val="0"/>
              <w:ind w:firstLineChars="450" w:firstLine="945"/>
              <w:rPr>
                <w:rFonts w:ascii="ＭＳ 明朝" w:hAnsi="ＭＳ 明朝"/>
                <w:kern w:val="0"/>
                <w:szCs w:val="21"/>
              </w:rPr>
            </w:pPr>
            <w:r w:rsidRPr="00E961E2">
              <w:rPr>
                <w:rFonts w:ascii="ＭＳ 明朝" w:hAnsi="ＭＳ 明朝" w:hint="eastAsia"/>
                <w:kern w:val="0"/>
                <w:szCs w:val="21"/>
              </w:rPr>
              <w:t>入射角</w:t>
            </w:r>
          </w:p>
          <w:p w14:paraId="42BB9708" w14:textId="77777777" w:rsidR="003B7180" w:rsidRPr="00E961E2" w:rsidRDefault="003B7180" w:rsidP="00E961E2">
            <w:pPr>
              <w:tabs>
                <w:tab w:val="center" w:pos="4252"/>
                <w:tab w:val="right" w:pos="8504"/>
              </w:tabs>
              <w:snapToGrid w:val="0"/>
              <w:rPr>
                <w:rFonts w:ascii="ＭＳ 明朝" w:hAnsi="ＭＳ 明朝"/>
                <w:kern w:val="0"/>
                <w:szCs w:val="21"/>
              </w:rPr>
            </w:pPr>
            <w:r w:rsidRPr="00E961E2">
              <w:rPr>
                <w:rFonts w:ascii="ＭＳ 明朝" w:hAnsi="ＭＳ 明朝" w:hint="eastAsia"/>
                <w:kern w:val="0"/>
                <w:szCs w:val="21"/>
              </w:rPr>
              <w:t xml:space="preserve">観測角　</w:t>
            </w:r>
          </w:p>
        </w:tc>
        <w:tc>
          <w:tcPr>
            <w:tcW w:w="1335" w:type="dxa"/>
            <w:vAlign w:val="center"/>
          </w:tcPr>
          <w:p w14:paraId="319DE739" w14:textId="77777777" w:rsidR="003B7180" w:rsidRPr="00E961E2" w:rsidRDefault="003B7180" w:rsidP="00E961E2">
            <w:pPr>
              <w:tabs>
                <w:tab w:val="center" w:pos="4252"/>
                <w:tab w:val="right" w:pos="8504"/>
              </w:tabs>
              <w:snapToGrid w:val="0"/>
              <w:jc w:val="center"/>
              <w:rPr>
                <w:rFonts w:ascii="ＭＳ 明朝" w:hAnsi="ＭＳ 明朝"/>
                <w:kern w:val="0"/>
                <w:szCs w:val="21"/>
              </w:rPr>
            </w:pPr>
            <w:r w:rsidRPr="00E961E2">
              <w:rPr>
                <w:rFonts w:ascii="ＭＳ 明朝" w:hAnsi="ＭＳ 明朝" w:hint="eastAsia"/>
                <w:kern w:val="0"/>
                <w:szCs w:val="21"/>
              </w:rPr>
              <w:t xml:space="preserve">  0°</w:t>
            </w:r>
          </w:p>
        </w:tc>
        <w:tc>
          <w:tcPr>
            <w:tcW w:w="1257" w:type="dxa"/>
            <w:vAlign w:val="center"/>
          </w:tcPr>
          <w:p w14:paraId="11BC486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10°</w:t>
            </w:r>
          </w:p>
        </w:tc>
        <w:tc>
          <w:tcPr>
            <w:tcW w:w="1257" w:type="dxa"/>
            <w:vAlign w:val="center"/>
          </w:tcPr>
          <w:p w14:paraId="7F336BD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20°</w:t>
            </w:r>
          </w:p>
        </w:tc>
        <w:tc>
          <w:tcPr>
            <w:tcW w:w="1335" w:type="dxa"/>
            <w:vAlign w:val="center"/>
          </w:tcPr>
          <w:p w14:paraId="72BC122E" w14:textId="77777777" w:rsidR="003B7180" w:rsidRPr="00E961E2" w:rsidRDefault="003B7180" w:rsidP="00E961E2">
            <w:pPr>
              <w:tabs>
                <w:tab w:val="center" w:pos="4252"/>
                <w:tab w:val="right" w:pos="8504"/>
              </w:tabs>
              <w:snapToGrid w:val="0"/>
              <w:jc w:val="center"/>
              <w:rPr>
                <w:rFonts w:ascii="ＭＳ 明朝" w:hAnsi="ＭＳ 明朝"/>
                <w:kern w:val="0"/>
                <w:szCs w:val="21"/>
              </w:rPr>
            </w:pPr>
            <w:r w:rsidRPr="00E961E2">
              <w:rPr>
                <w:rFonts w:ascii="ＭＳ 明朝" w:hAnsi="ＭＳ 明朝" w:hint="eastAsia"/>
                <w:kern w:val="0"/>
                <w:szCs w:val="21"/>
              </w:rPr>
              <w:t xml:space="preserve">  0°</w:t>
            </w:r>
          </w:p>
        </w:tc>
        <w:tc>
          <w:tcPr>
            <w:tcW w:w="1258" w:type="dxa"/>
            <w:vAlign w:val="center"/>
          </w:tcPr>
          <w:p w14:paraId="34126639"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10°</w:t>
            </w:r>
          </w:p>
        </w:tc>
        <w:tc>
          <w:tcPr>
            <w:tcW w:w="1258" w:type="dxa"/>
            <w:vAlign w:val="center"/>
          </w:tcPr>
          <w:p w14:paraId="40E867C2"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 xml:space="preserve">  20°</w:t>
            </w:r>
          </w:p>
        </w:tc>
      </w:tr>
      <w:tr w:rsidR="003B7180" w:rsidRPr="004F5E6B" w14:paraId="39025E94" w14:textId="77777777" w:rsidTr="00E961E2">
        <w:trPr>
          <w:trHeight w:val="575"/>
        </w:trPr>
        <w:tc>
          <w:tcPr>
            <w:tcW w:w="1857" w:type="dxa"/>
            <w:vAlign w:val="center"/>
          </w:tcPr>
          <w:p w14:paraId="13C0488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0.2°</w:t>
            </w:r>
          </w:p>
        </w:tc>
        <w:tc>
          <w:tcPr>
            <w:tcW w:w="1335" w:type="dxa"/>
            <w:vAlign w:val="center"/>
          </w:tcPr>
          <w:p w14:paraId="52ABBB2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35</w:t>
            </w:r>
          </w:p>
        </w:tc>
        <w:tc>
          <w:tcPr>
            <w:tcW w:w="1257" w:type="dxa"/>
            <w:vAlign w:val="center"/>
          </w:tcPr>
          <w:p w14:paraId="213701D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28</w:t>
            </w:r>
          </w:p>
        </w:tc>
        <w:tc>
          <w:tcPr>
            <w:tcW w:w="1257" w:type="dxa"/>
            <w:vAlign w:val="center"/>
          </w:tcPr>
          <w:p w14:paraId="564F2E1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21</w:t>
            </w:r>
          </w:p>
        </w:tc>
        <w:tc>
          <w:tcPr>
            <w:tcW w:w="1335" w:type="dxa"/>
            <w:vAlign w:val="center"/>
          </w:tcPr>
          <w:p w14:paraId="36A7E1A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22</w:t>
            </w:r>
          </w:p>
        </w:tc>
        <w:tc>
          <w:tcPr>
            <w:tcW w:w="1258" w:type="dxa"/>
            <w:vAlign w:val="center"/>
          </w:tcPr>
          <w:p w14:paraId="618981F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18</w:t>
            </w:r>
          </w:p>
        </w:tc>
        <w:tc>
          <w:tcPr>
            <w:tcW w:w="1258" w:type="dxa"/>
            <w:vAlign w:val="center"/>
          </w:tcPr>
          <w:p w14:paraId="734BAB9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13</w:t>
            </w:r>
          </w:p>
        </w:tc>
      </w:tr>
      <w:tr w:rsidR="003B7180" w:rsidRPr="004F5E6B" w14:paraId="770CB8BA" w14:textId="77777777" w:rsidTr="00E961E2">
        <w:trPr>
          <w:trHeight w:val="570"/>
        </w:trPr>
        <w:tc>
          <w:tcPr>
            <w:tcW w:w="1857" w:type="dxa"/>
            <w:vAlign w:val="center"/>
          </w:tcPr>
          <w:p w14:paraId="2AF3198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0.5°</w:t>
            </w:r>
          </w:p>
        </w:tc>
        <w:tc>
          <w:tcPr>
            <w:tcW w:w="1335" w:type="dxa"/>
            <w:vAlign w:val="center"/>
          </w:tcPr>
          <w:p w14:paraId="4B2707A4"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17</w:t>
            </w:r>
          </w:p>
        </w:tc>
        <w:tc>
          <w:tcPr>
            <w:tcW w:w="1257" w:type="dxa"/>
            <w:vAlign w:val="center"/>
          </w:tcPr>
          <w:p w14:paraId="335CEFE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14</w:t>
            </w:r>
          </w:p>
        </w:tc>
        <w:tc>
          <w:tcPr>
            <w:tcW w:w="1257" w:type="dxa"/>
            <w:vAlign w:val="center"/>
          </w:tcPr>
          <w:p w14:paraId="0F6B414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10</w:t>
            </w:r>
          </w:p>
        </w:tc>
        <w:tc>
          <w:tcPr>
            <w:tcW w:w="1335" w:type="dxa"/>
            <w:vAlign w:val="center"/>
          </w:tcPr>
          <w:p w14:paraId="20B4705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11</w:t>
            </w:r>
          </w:p>
        </w:tc>
        <w:tc>
          <w:tcPr>
            <w:tcW w:w="1258" w:type="dxa"/>
            <w:vAlign w:val="center"/>
          </w:tcPr>
          <w:p w14:paraId="4546F69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9</w:t>
            </w:r>
          </w:p>
        </w:tc>
        <w:tc>
          <w:tcPr>
            <w:tcW w:w="1258" w:type="dxa"/>
            <w:vAlign w:val="center"/>
          </w:tcPr>
          <w:p w14:paraId="4E6E42F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6</w:t>
            </w:r>
          </w:p>
        </w:tc>
      </w:tr>
      <w:tr w:rsidR="003B7180" w:rsidRPr="004F5E6B" w14:paraId="5FACB5DF" w14:textId="77777777" w:rsidTr="00E961E2">
        <w:trPr>
          <w:trHeight w:val="565"/>
        </w:trPr>
        <w:tc>
          <w:tcPr>
            <w:tcW w:w="1857" w:type="dxa"/>
            <w:vAlign w:val="center"/>
          </w:tcPr>
          <w:p w14:paraId="3E17A91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1.5°</w:t>
            </w:r>
          </w:p>
        </w:tc>
        <w:tc>
          <w:tcPr>
            <w:tcW w:w="1335" w:type="dxa"/>
            <w:vAlign w:val="center"/>
          </w:tcPr>
          <w:p w14:paraId="2CBE920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0.55</w:t>
            </w:r>
          </w:p>
        </w:tc>
        <w:tc>
          <w:tcPr>
            <w:tcW w:w="1257" w:type="dxa"/>
            <w:vAlign w:val="center"/>
          </w:tcPr>
          <w:p w14:paraId="25F4D2A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0.44</w:t>
            </w:r>
          </w:p>
        </w:tc>
        <w:tc>
          <w:tcPr>
            <w:tcW w:w="1257" w:type="dxa"/>
            <w:vAlign w:val="center"/>
          </w:tcPr>
          <w:p w14:paraId="3C41849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0.33</w:t>
            </w:r>
          </w:p>
        </w:tc>
        <w:tc>
          <w:tcPr>
            <w:tcW w:w="1335" w:type="dxa"/>
            <w:vAlign w:val="center"/>
          </w:tcPr>
          <w:p w14:paraId="38896D3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0.34</w:t>
            </w:r>
          </w:p>
        </w:tc>
        <w:tc>
          <w:tcPr>
            <w:tcW w:w="1258" w:type="dxa"/>
            <w:vAlign w:val="center"/>
          </w:tcPr>
          <w:p w14:paraId="0B301D0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0.28</w:t>
            </w:r>
          </w:p>
        </w:tc>
        <w:tc>
          <w:tcPr>
            <w:tcW w:w="1258" w:type="dxa"/>
            <w:vAlign w:val="center"/>
          </w:tcPr>
          <w:p w14:paraId="4FD5FF3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0.20</w:t>
            </w:r>
          </w:p>
        </w:tc>
      </w:tr>
    </w:tbl>
    <w:p w14:paraId="7FCA247E"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（注）上表は反射有効径70mmの場合の値である。</w:t>
      </w:r>
    </w:p>
    <w:p w14:paraId="08E6F8FA" w14:textId="77777777" w:rsidR="003B7180" w:rsidRPr="00E961E2" w:rsidRDefault="003B7180" w:rsidP="00E961E2">
      <w:pPr>
        <w:rPr>
          <w:rFonts w:ascii="ＭＳ 明朝" w:hAnsi="ＭＳ 明朝"/>
          <w:kern w:val="0"/>
          <w:szCs w:val="21"/>
        </w:rPr>
      </w:pPr>
    </w:p>
    <w:p w14:paraId="1FEA4465" w14:textId="7777777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16．受注者は、視線誘導標を使用する場合、反射体を所定の位置に確実に固定できる構造の支柱を用いなければならない。</w:t>
      </w:r>
    </w:p>
    <w:p w14:paraId="794EABA8" w14:textId="6C241AF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17．受注者は、視線誘導標を使用する場合、白色</w:t>
      </w:r>
      <w:r w:rsidR="00B53BB8">
        <w:rPr>
          <w:rFonts w:ascii="ＭＳ 明朝" w:hAnsi="ＭＳ 明朝" w:hint="eastAsia"/>
          <w:kern w:val="0"/>
          <w:szCs w:val="21"/>
        </w:rPr>
        <w:t>又は</w:t>
      </w:r>
      <w:r w:rsidRPr="00E961E2">
        <w:rPr>
          <w:rFonts w:ascii="ＭＳ 明朝" w:hAnsi="ＭＳ 明朝" w:hint="eastAsia"/>
          <w:kern w:val="0"/>
          <w:szCs w:val="21"/>
        </w:rPr>
        <w:t>、これに類する色の支柱を用いなければならない。なお、受注者が使用する支柱の諸元の標準は表7－</w:t>
      </w:r>
      <w:r>
        <w:rPr>
          <w:rFonts w:ascii="ＭＳ 明朝" w:hAnsi="ＭＳ 明朝" w:hint="eastAsia"/>
          <w:kern w:val="0"/>
          <w:szCs w:val="21"/>
        </w:rPr>
        <w:t>2</w:t>
      </w:r>
      <w:r w:rsidRPr="00E961E2">
        <w:rPr>
          <w:rFonts w:ascii="ＭＳ 明朝" w:hAnsi="ＭＳ 明朝" w:hint="eastAsia"/>
          <w:kern w:val="0"/>
          <w:szCs w:val="21"/>
        </w:rPr>
        <w:t>、表7－</w:t>
      </w:r>
      <w:r>
        <w:rPr>
          <w:rFonts w:ascii="ＭＳ 明朝" w:hAnsi="ＭＳ 明朝" w:hint="eastAsia"/>
          <w:kern w:val="0"/>
          <w:szCs w:val="21"/>
        </w:rPr>
        <w:t>3</w:t>
      </w:r>
      <w:r w:rsidRPr="00E961E2">
        <w:rPr>
          <w:rFonts w:ascii="ＭＳ 明朝" w:hAnsi="ＭＳ 明朝" w:hint="eastAsia"/>
          <w:kern w:val="0"/>
          <w:szCs w:val="21"/>
        </w:rPr>
        <w:t>に示すものとする。</w:t>
      </w:r>
    </w:p>
    <w:p w14:paraId="5A1C4B7C" w14:textId="77777777" w:rsidR="003B7180" w:rsidRPr="004D107C" w:rsidRDefault="003B7180" w:rsidP="00E961E2">
      <w:pPr>
        <w:rPr>
          <w:rFonts w:ascii="ＭＳ 明朝" w:hAnsi="ＭＳ 明朝"/>
          <w:kern w:val="0"/>
          <w:szCs w:val="21"/>
        </w:rPr>
      </w:pPr>
    </w:p>
    <w:p w14:paraId="0A88ACD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表7－</w:t>
      </w:r>
      <w:r>
        <w:rPr>
          <w:rFonts w:ascii="ＭＳ 明朝" w:hAnsi="ＭＳ 明朝" w:hint="eastAsia"/>
          <w:kern w:val="0"/>
          <w:szCs w:val="21"/>
        </w:rPr>
        <w:t>2</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72"/>
        <w:gridCol w:w="2478"/>
        <w:gridCol w:w="2224"/>
        <w:gridCol w:w="2386"/>
      </w:tblGrid>
      <w:tr w:rsidR="003B7180" w:rsidRPr="004F5E6B" w14:paraId="1A9E9633" w14:textId="77777777" w:rsidTr="00E961E2">
        <w:trPr>
          <w:cantSplit/>
        </w:trPr>
        <w:tc>
          <w:tcPr>
            <w:tcW w:w="1672" w:type="dxa"/>
            <w:vMerge w:val="restart"/>
            <w:vAlign w:val="center"/>
          </w:tcPr>
          <w:p w14:paraId="385B70F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設置場所</w:t>
            </w:r>
          </w:p>
        </w:tc>
        <w:tc>
          <w:tcPr>
            <w:tcW w:w="7088" w:type="dxa"/>
            <w:gridSpan w:val="3"/>
            <w:vAlign w:val="center"/>
          </w:tcPr>
          <w:p w14:paraId="2708E0A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設　　置　　条　　件</w:t>
            </w:r>
          </w:p>
        </w:tc>
      </w:tr>
      <w:tr w:rsidR="003B7180" w:rsidRPr="004F5E6B" w14:paraId="7C8E1703" w14:textId="77777777" w:rsidTr="00E961E2">
        <w:trPr>
          <w:cantSplit/>
        </w:trPr>
        <w:tc>
          <w:tcPr>
            <w:tcW w:w="1672" w:type="dxa"/>
            <w:vMerge/>
          </w:tcPr>
          <w:p w14:paraId="50F4D2DB" w14:textId="77777777" w:rsidR="003B7180" w:rsidRPr="00E961E2" w:rsidRDefault="003B7180" w:rsidP="00E961E2">
            <w:pPr>
              <w:rPr>
                <w:rFonts w:ascii="ＭＳ 明朝" w:hAnsi="ＭＳ 明朝"/>
                <w:kern w:val="0"/>
                <w:szCs w:val="21"/>
              </w:rPr>
            </w:pPr>
          </w:p>
        </w:tc>
        <w:tc>
          <w:tcPr>
            <w:tcW w:w="2478" w:type="dxa"/>
            <w:vAlign w:val="center"/>
          </w:tcPr>
          <w:p w14:paraId="5B49FB7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反射体の設置高さ(cm)</w:t>
            </w:r>
          </w:p>
        </w:tc>
        <w:tc>
          <w:tcPr>
            <w:tcW w:w="2224" w:type="dxa"/>
          </w:tcPr>
          <w:p w14:paraId="4040F14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基礎の種類</w:t>
            </w:r>
          </w:p>
        </w:tc>
        <w:tc>
          <w:tcPr>
            <w:tcW w:w="2386" w:type="dxa"/>
          </w:tcPr>
          <w:p w14:paraId="1674091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長さ(mm)</w:t>
            </w:r>
          </w:p>
        </w:tc>
      </w:tr>
      <w:tr w:rsidR="003B7180" w:rsidRPr="004F5E6B" w14:paraId="0CBD4917" w14:textId="77777777" w:rsidTr="00E961E2">
        <w:trPr>
          <w:cantSplit/>
        </w:trPr>
        <w:tc>
          <w:tcPr>
            <w:tcW w:w="1672" w:type="dxa"/>
            <w:vMerge w:val="restart"/>
            <w:vAlign w:val="center"/>
          </w:tcPr>
          <w:p w14:paraId="7215D5D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一般道</w:t>
            </w:r>
          </w:p>
        </w:tc>
        <w:tc>
          <w:tcPr>
            <w:tcW w:w="2478" w:type="dxa"/>
            <w:vMerge w:val="restart"/>
            <w:vAlign w:val="center"/>
          </w:tcPr>
          <w:p w14:paraId="4ABA37D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90</w:t>
            </w:r>
          </w:p>
        </w:tc>
        <w:tc>
          <w:tcPr>
            <w:tcW w:w="2224" w:type="dxa"/>
          </w:tcPr>
          <w:p w14:paraId="64FDABC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コンクリート基礎</w:t>
            </w:r>
          </w:p>
        </w:tc>
        <w:tc>
          <w:tcPr>
            <w:tcW w:w="2386" w:type="dxa"/>
          </w:tcPr>
          <w:p w14:paraId="72B45F6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1，150</w:t>
            </w:r>
          </w:p>
        </w:tc>
      </w:tr>
      <w:tr w:rsidR="003B7180" w:rsidRPr="004F5E6B" w14:paraId="1521C7C2" w14:textId="77777777" w:rsidTr="00E961E2">
        <w:trPr>
          <w:cantSplit/>
        </w:trPr>
        <w:tc>
          <w:tcPr>
            <w:tcW w:w="1672" w:type="dxa"/>
            <w:vMerge/>
          </w:tcPr>
          <w:p w14:paraId="54A9BA44" w14:textId="77777777" w:rsidR="003B7180" w:rsidRPr="00E961E2" w:rsidRDefault="003B7180" w:rsidP="00E961E2">
            <w:pPr>
              <w:rPr>
                <w:rFonts w:ascii="ＭＳ 明朝" w:hAnsi="ＭＳ 明朝"/>
                <w:kern w:val="0"/>
                <w:szCs w:val="21"/>
              </w:rPr>
            </w:pPr>
          </w:p>
        </w:tc>
        <w:tc>
          <w:tcPr>
            <w:tcW w:w="2478" w:type="dxa"/>
            <w:vMerge/>
          </w:tcPr>
          <w:p w14:paraId="0E5BA46A" w14:textId="77777777" w:rsidR="003B7180" w:rsidRPr="00E961E2" w:rsidRDefault="003B7180" w:rsidP="00E961E2">
            <w:pPr>
              <w:rPr>
                <w:rFonts w:ascii="ＭＳ 明朝" w:hAnsi="ＭＳ 明朝"/>
                <w:kern w:val="0"/>
                <w:szCs w:val="21"/>
              </w:rPr>
            </w:pPr>
          </w:p>
        </w:tc>
        <w:tc>
          <w:tcPr>
            <w:tcW w:w="2224" w:type="dxa"/>
          </w:tcPr>
          <w:p w14:paraId="6CBF249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土中埋込基礎</w:t>
            </w:r>
          </w:p>
        </w:tc>
        <w:tc>
          <w:tcPr>
            <w:tcW w:w="2386" w:type="dxa"/>
          </w:tcPr>
          <w:p w14:paraId="7BEB8387"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1，450</w:t>
            </w:r>
          </w:p>
        </w:tc>
      </w:tr>
      <w:tr w:rsidR="003B7180" w:rsidRPr="004F5E6B" w14:paraId="18981DCD" w14:textId="77777777" w:rsidTr="00E961E2">
        <w:trPr>
          <w:cantSplit/>
        </w:trPr>
        <w:tc>
          <w:tcPr>
            <w:tcW w:w="1672" w:type="dxa"/>
            <w:vMerge w:val="restart"/>
            <w:vAlign w:val="center"/>
          </w:tcPr>
          <w:p w14:paraId="4BF91EB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自動車専用道</w:t>
            </w:r>
          </w:p>
        </w:tc>
        <w:tc>
          <w:tcPr>
            <w:tcW w:w="2478" w:type="dxa"/>
          </w:tcPr>
          <w:p w14:paraId="2F1D1A8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90</w:t>
            </w:r>
          </w:p>
        </w:tc>
        <w:tc>
          <w:tcPr>
            <w:tcW w:w="2224" w:type="dxa"/>
          </w:tcPr>
          <w:p w14:paraId="0A8F1C56"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コンクリート基礎</w:t>
            </w:r>
          </w:p>
        </w:tc>
        <w:tc>
          <w:tcPr>
            <w:tcW w:w="2386" w:type="dxa"/>
          </w:tcPr>
          <w:p w14:paraId="2F3ED5A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1，175</w:t>
            </w:r>
          </w:p>
        </w:tc>
      </w:tr>
      <w:tr w:rsidR="003B7180" w:rsidRPr="004F5E6B" w14:paraId="3443735E" w14:textId="77777777" w:rsidTr="00E961E2">
        <w:trPr>
          <w:cantSplit/>
        </w:trPr>
        <w:tc>
          <w:tcPr>
            <w:tcW w:w="1672" w:type="dxa"/>
            <w:vMerge/>
            <w:vAlign w:val="center"/>
          </w:tcPr>
          <w:p w14:paraId="1EBBEDAF" w14:textId="77777777" w:rsidR="003B7180" w:rsidRPr="00E961E2" w:rsidRDefault="003B7180" w:rsidP="00E961E2">
            <w:pPr>
              <w:jc w:val="center"/>
              <w:rPr>
                <w:rFonts w:ascii="ＭＳ 明朝" w:hAnsi="ＭＳ 明朝"/>
                <w:kern w:val="0"/>
                <w:szCs w:val="21"/>
              </w:rPr>
            </w:pPr>
          </w:p>
        </w:tc>
        <w:tc>
          <w:tcPr>
            <w:tcW w:w="2478" w:type="dxa"/>
          </w:tcPr>
          <w:p w14:paraId="2A9A0C7F"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120</w:t>
            </w:r>
          </w:p>
        </w:tc>
        <w:tc>
          <w:tcPr>
            <w:tcW w:w="2224" w:type="dxa"/>
          </w:tcPr>
          <w:p w14:paraId="72DE274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コンクリート基礎</w:t>
            </w:r>
          </w:p>
        </w:tc>
        <w:tc>
          <w:tcPr>
            <w:tcW w:w="2386" w:type="dxa"/>
          </w:tcPr>
          <w:p w14:paraId="4F9578AD"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1，525</w:t>
            </w:r>
          </w:p>
        </w:tc>
      </w:tr>
    </w:tbl>
    <w:p w14:paraId="1AADB3E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lastRenderedPageBreak/>
        <w:t xml:space="preserve">　　　　　　　　　　　　　　　　　　　　　　　　　　　　　　　　　　　　　　　　　　　　　　表7－</w:t>
      </w:r>
      <w:r>
        <w:rPr>
          <w:rFonts w:ascii="ＭＳ 明朝" w:hAnsi="ＭＳ 明朝" w:hint="eastAsia"/>
          <w:kern w:val="0"/>
          <w:szCs w:val="21"/>
        </w:rPr>
        <w:t>3</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72"/>
        <w:gridCol w:w="2478"/>
        <w:gridCol w:w="2224"/>
        <w:gridCol w:w="2386"/>
      </w:tblGrid>
      <w:tr w:rsidR="003B7180" w:rsidRPr="004F5E6B" w14:paraId="39D59E3B" w14:textId="77777777" w:rsidTr="00E961E2">
        <w:trPr>
          <w:cantSplit/>
        </w:trPr>
        <w:tc>
          <w:tcPr>
            <w:tcW w:w="1672" w:type="dxa"/>
            <w:vMerge w:val="restart"/>
            <w:vAlign w:val="center"/>
          </w:tcPr>
          <w:p w14:paraId="14DBFEE3"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設置場所</w:t>
            </w:r>
          </w:p>
        </w:tc>
        <w:tc>
          <w:tcPr>
            <w:tcW w:w="7088" w:type="dxa"/>
            <w:gridSpan w:val="3"/>
          </w:tcPr>
          <w:p w14:paraId="56CE0D00"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材　　　　　　　質</w:t>
            </w:r>
          </w:p>
        </w:tc>
      </w:tr>
      <w:tr w:rsidR="003B7180" w:rsidRPr="004F5E6B" w14:paraId="21C483D4" w14:textId="77777777" w:rsidTr="00E961E2">
        <w:trPr>
          <w:cantSplit/>
        </w:trPr>
        <w:tc>
          <w:tcPr>
            <w:tcW w:w="1672" w:type="dxa"/>
            <w:vMerge/>
          </w:tcPr>
          <w:p w14:paraId="5324001E" w14:textId="77777777" w:rsidR="003B7180" w:rsidRPr="00E961E2" w:rsidRDefault="003B7180" w:rsidP="00E961E2">
            <w:pPr>
              <w:rPr>
                <w:rFonts w:ascii="ＭＳ 明朝" w:hAnsi="ＭＳ 明朝"/>
                <w:kern w:val="0"/>
                <w:szCs w:val="21"/>
              </w:rPr>
            </w:pPr>
          </w:p>
        </w:tc>
        <w:tc>
          <w:tcPr>
            <w:tcW w:w="2478" w:type="dxa"/>
          </w:tcPr>
          <w:p w14:paraId="27257211"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鋼</w:t>
            </w:r>
          </w:p>
        </w:tc>
        <w:tc>
          <w:tcPr>
            <w:tcW w:w="2224" w:type="dxa"/>
          </w:tcPr>
          <w:p w14:paraId="6295B09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アルミニウム合金</w:t>
            </w:r>
          </w:p>
        </w:tc>
        <w:tc>
          <w:tcPr>
            <w:tcW w:w="2386" w:type="dxa"/>
          </w:tcPr>
          <w:p w14:paraId="23A59151"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合成樹脂</w:t>
            </w:r>
          </w:p>
        </w:tc>
      </w:tr>
      <w:tr w:rsidR="003B7180" w:rsidRPr="004F5E6B" w14:paraId="76C652D2" w14:textId="77777777" w:rsidTr="00E961E2">
        <w:trPr>
          <w:cantSplit/>
        </w:trPr>
        <w:tc>
          <w:tcPr>
            <w:tcW w:w="1672" w:type="dxa"/>
            <w:vMerge/>
            <w:vAlign w:val="center"/>
          </w:tcPr>
          <w:p w14:paraId="0B0226B9" w14:textId="77777777" w:rsidR="003B7180" w:rsidRPr="00E961E2" w:rsidRDefault="003B7180" w:rsidP="00E961E2">
            <w:pPr>
              <w:jc w:val="center"/>
              <w:rPr>
                <w:rFonts w:ascii="ＭＳ 明朝" w:hAnsi="ＭＳ 明朝"/>
                <w:kern w:val="0"/>
                <w:szCs w:val="21"/>
              </w:rPr>
            </w:pPr>
          </w:p>
        </w:tc>
        <w:tc>
          <w:tcPr>
            <w:tcW w:w="2478" w:type="dxa"/>
            <w:vAlign w:val="center"/>
          </w:tcPr>
          <w:p w14:paraId="6C943E5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外形(mm)×厚さ(mm)</w:t>
            </w:r>
          </w:p>
        </w:tc>
        <w:tc>
          <w:tcPr>
            <w:tcW w:w="2224" w:type="dxa"/>
          </w:tcPr>
          <w:p w14:paraId="0E28F6E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外形(mm)×厚さ(mm)</w:t>
            </w:r>
          </w:p>
        </w:tc>
        <w:tc>
          <w:tcPr>
            <w:tcW w:w="2386" w:type="dxa"/>
          </w:tcPr>
          <w:p w14:paraId="549517F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外形(mm)×厚さ(mm)</w:t>
            </w:r>
          </w:p>
        </w:tc>
      </w:tr>
      <w:tr w:rsidR="003B7180" w:rsidRPr="004F5E6B" w14:paraId="08C760F0" w14:textId="77777777" w:rsidTr="00E961E2">
        <w:trPr>
          <w:cantSplit/>
          <w:trHeight w:val="70"/>
        </w:trPr>
        <w:tc>
          <w:tcPr>
            <w:tcW w:w="1672" w:type="dxa"/>
            <w:vAlign w:val="center"/>
          </w:tcPr>
          <w:p w14:paraId="3164438B"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一　般　道</w:t>
            </w:r>
          </w:p>
        </w:tc>
        <w:tc>
          <w:tcPr>
            <w:tcW w:w="2478" w:type="dxa"/>
            <w:vAlign w:val="center"/>
          </w:tcPr>
          <w:p w14:paraId="6E7FEBB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34×2.3以上</w:t>
            </w:r>
          </w:p>
        </w:tc>
        <w:tc>
          <w:tcPr>
            <w:tcW w:w="2224" w:type="dxa"/>
          </w:tcPr>
          <w:p w14:paraId="3C827225"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45×3以上</w:t>
            </w:r>
          </w:p>
        </w:tc>
        <w:tc>
          <w:tcPr>
            <w:tcW w:w="2386" w:type="dxa"/>
          </w:tcPr>
          <w:p w14:paraId="7361C4C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60(89)×4.5以上</w:t>
            </w:r>
          </w:p>
        </w:tc>
      </w:tr>
      <w:tr w:rsidR="003B7180" w:rsidRPr="004F5E6B" w14:paraId="371E3F43" w14:textId="77777777" w:rsidTr="00E961E2">
        <w:trPr>
          <w:cantSplit/>
        </w:trPr>
        <w:tc>
          <w:tcPr>
            <w:tcW w:w="1672" w:type="dxa"/>
          </w:tcPr>
          <w:p w14:paraId="63DE8BDC"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自動車専用道</w:t>
            </w:r>
          </w:p>
        </w:tc>
        <w:tc>
          <w:tcPr>
            <w:tcW w:w="2478" w:type="dxa"/>
            <w:vAlign w:val="center"/>
          </w:tcPr>
          <w:p w14:paraId="6BA86B5C"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34×1.6以上</w:t>
            </w:r>
          </w:p>
        </w:tc>
        <w:tc>
          <w:tcPr>
            <w:tcW w:w="2224" w:type="dxa"/>
          </w:tcPr>
          <w:p w14:paraId="372B8C9A"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34×2以上</w:t>
            </w:r>
          </w:p>
        </w:tc>
        <w:tc>
          <w:tcPr>
            <w:tcW w:w="2386" w:type="dxa"/>
          </w:tcPr>
          <w:p w14:paraId="1CBDC43E" w14:textId="77777777" w:rsidR="003B7180" w:rsidRPr="00E961E2" w:rsidRDefault="003B7180" w:rsidP="00E961E2">
            <w:pPr>
              <w:jc w:val="center"/>
              <w:rPr>
                <w:rFonts w:ascii="ＭＳ 明朝" w:hAnsi="ＭＳ 明朝"/>
                <w:kern w:val="0"/>
                <w:szCs w:val="21"/>
              </w:rPr>
            </w:pPr>
            <w:r w:rsidRPr="00E961E2">
              <w:rPr>
                <w:rFonts w:ascii="ＭＳ 明朝" w:hAnsi="ＭＳ 明朝" w:hint="eastAsia"/>
                <w:kern w:val="0"/>
                <w:szCs w:val="21"/>
              </w:rPr>
              <w:t>60×3.5以上</w:t>
            </w:r>
          </w:p>
        </w:tc>
      </w:tr>
    </w:tbl>
    <w:p w14:paraId="1E6DC4C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（注）（　）書きは材料にポリエチレン樹脂を使用する場合。</w:t>
      </w:r>
    </w:p>
    <w:p w14:paraId="74230585" w14:textId="77777777" w:rsidR="003B7180" w:rsidRPr="00E961E2" w:rsidRDefault="003B7180" w:rsidP="00E961E2">
      <w:pPr>
        <w:rPr>
          <w:rFonts w:ascii="ＭＳ 明朝" w:hAnsi="ＭＳ 明朝"/>
          <w:kern w:val="0"/>
          <w:szCs w:val="21"/>
        </w:rPr>
      </w:pPr>
    </w:p>
    <w:p w14:paraId="7E97A97C" w14:textId="7777777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18．受注者は、塗装仕上げする鋼管の場合、溶融亜鉛めっき法により、亜鉛めっきを施し、その上に工場にて仕上げ塗装を行わなければならない。この場合、受注者は、めっき面に燐酸塩処理などの下地処理を施さなければならない。</w:t>
      </w:r>
    </w:p>
    <w:p w14:paraId="1B4E0916" w14:textId="7A377308"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19．受注者は、塗装仕上げする鋼管の場合、亜鉛の付着量をJIS G 3302（溶融亜鉛めっき鋼板</w:t>
      </w:r>
      <w:r w:rsidR="00B53BB8">
        <w:rPr>
          <w:rFonts w:ascii="ＭＳ 明朝" w:hAnsi="ＭＳ 明朝" w:hint="eastAsia"/>
          <w:kern w:val="0"/>
          <w:szCs w:val="21"/>
        </w:rPr>
        <w:t>及び</w:t>
      </w:r>
      <w:r w:rsidRPr="00E961E2">
        <w:rPr>
          <w:rFonts w:ascii="ＭＳ 明朝" w:hAnsi="ＭＳ 明朝" w:hint="eastAsia"/>
          <w:kern w:val="0"/>
          <w:szCs w:val="21"/>
        </w:rPr>
        <w:t>鋼帯）構造用&lt;Z27&gt;の275g/m</w:t>
      </w:r>
      <w:r w:rsidRPr="00E961E2">
        <w:rPr>
          <w:rFonts w:ascii="ＭＳ 明朝" w:hAnsi="ＭＳ 明朝" w:hint="eastAsia"/>
          <w:kern w:val="0"/>
          <w:szCs w:val="21"/>
          <w:vertAlign w:val="superscript"/>
        </w:rPr>
        <w:t>2</w:t>
      </w:r>
      <w:r w:rsidRPr="00E961E2">
        <w:rPr>
          <w:rFonts w:ascii="ＭＳ 明朝" w:hAnsi="ＭＳ 明朝" w:hint="eastAsia"/>
          <w:kern w:val="0"/>
          <w:szCs w:val="21"/>
        </w:rPr>
        <w:t>（両面付着量以上）としなければならない。ただし、亜鉛めっきが外面のみのパイプの場合、受注者は内面を塗装その他の方法で防蝕を施さなければならない。その場合、耐食性は前途以上とするものとする。</w:t>
      </w:r>
    </w:p>
    <w:p w14:paraId="1BBF6165" w14:textId="77777777" w:rsidR="003B7180" w:rsidRPr="00E961E2"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20．受注者は、塗装仕上げする鋼管の場合、熱硬化性アクリル樹脂塗装以上の塗料を用いて、20μm以上の塗料で仕上げ塗装しなければならない。</w:t>
      </w:r>
    </w:p>
    <w:p w14:paraId="18080F59" w14:textId="3A9294A5" w:rsidR="003B7180" w:rsidRDefault="003B7180" w:rsidP="004D107C">
      <w:pPr>
        <w:ind w:leftChars="200" w:left="630" w:hangingChars="100" w:hanging="210"/>
        <w:rPr>
          <w:rFonts w:ascii="ＭＳ 明朝" w:hAnsi="ＭＳ 明朝"/>
          <w:kern w:val="0"/>
          <w:szCs w:val="21"/>
        </w:rPr>
      </w:pPr>
      <w:r w:rsidRPr="00E961E2">
        <w:rPr>
          <w:rFonts w:ascii="ＭＳ 明朝" w:hAnsi="ＭＳ 明朝" w:hint="eastAsia"/>
          <w:kern w:val="0"/>
          <w:szCs w:val="21"/>
        </w:rPr>
        <w:t>21．受注者は、塗装仕上げする鋼管の場合、支柱に使用する鋼管</w:t>
      </w:r>
      <w:r w:rsidR="00B53BB8">
        <w:rPr>
          <w:rFonts w:ascii="ＭＳ 明朝" w:hAnsi="ＭＳ 明朝" w:hint="eastAsia"/>
          <w:kern w:val="0"/>
          <w:szCs w:val="21"/>
        </w:rPr>
        <w:t>及び</w:t>
      </w:r>
      <w:r w:rsidRPr="00E961E2">
        <w:rPr>
          <w:rFonts w:ascii="ＭＳ 明朝" w:hAnsi="ＭＳ 明朝" w:hint="eastAsia"/>
          <w:kern w:val="0"/>
          <w:szCs w:val="21"/>
        </w:rPr>
        <w:t>取付金具に亜鉛の付着量がJIS H 8641（溶融亜鉛めっき）2種（HDZ 35）の350g/m</w:t>
      </w:r>
      <w:r w:rsidRPr="00E961E2">
        <w:rPr>
          <w:rFonts w:ascii="ＭＳ 明朝" w:hAnsi="ＭＳ 明朝" w:hint="eastAsia"/>
          <w:kern w:val="0"/>
          <w:szCs w:val="21"/>
          <w:vertAlign w:val="superscript"/>
        </w:rPr>
        <w:t>2</w:t>
      </w:r>
      <w:r w:rsidRPr="00E961E2">
        <w:rPr>
          <w:rFonts w:ascii="ＭＳ 明朝" w:hAnsi="ＭＳ 明朝" w:hint="eastAsia"/>
          <w:kern w:val="0"/>
          <w:szCs w:val="21"/>
        </w:rPr>
        <w:t>（片面の付着量）以上の溶融亜鉛めっきを施さなければならない。受注者は、ボルト、ナットなども溶融亜鉛めっきで表面処理をしなければならない。</w:t>
      </w:r>
    </w:p>
    <w:p w14:paraId="084190E4" w14:textId="77777777" w:rsidR="003B7180" w:rsidRPr="00E961E2" w:rsidRDefault="003B7180" w:rsidP="004D107C">
      <w:pPr>
        <w:ind w:leftChars="200" w:left="630" w:hangingChars="100" w:hanging="210"/>
        <w:rPr>
          <w:rFonts w:ascii="ＭＳ 明朝" w:hAnsi="ＭＳ 明朝"/>
          <w:kern w:val="0"/>
          <w:szCs w:val="21"/>
        </w:rPr>
      </w:pPr>
    </w:p>
    <w:p w14:paraId="56604036" w14:textId="77777777" w:rsidR="003B7180" w:rsidRPr="006F4FED" w:rsidRDefault="003B7180" w:rsidP="00F63AC3">
      <w:pPr>
        <w:pStyle w:val="3"/>
      </w:pPr>
      <w:bookmarkStart w:id="449" w:name="_Toc105142325"/>
      <w:r w:rsidRPr="006F4FED">
        <w:rPr>
          <w:rFonts w:hint="eastAsia"/>
        </w:rPr>
        <w:t>第７－71条　区画線工</w:t>
      </w:r>
      <w:bookmarkEnd w:id="449"/>
    </w:p>
    <w:p w14:paraId="458C3919"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．受注者は、溶融式、ペイント式、高視認性、仮区画線の施工について設置路面の水分、泥、砂じん、ほこりを取り除き均一に接着するようにしなければならない。</w:t>
      </w:r>
    </w:p>
    <w:p w14:paraId="2F7759FC"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溶融式、ペイント式、高視認性、仮区画線の施工に先立ち施工箇所、施工方法、施工種類について監督職員の指示を受けるとともに、所轄警察署とも打合せを行い交通渋滞をきたすことのないよう施工しなければならない。</w:t>
      </w:r>
    </w:p>
    <w:p w14:paraId="10C3F397"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．受注者は、溶融式、ペイント式、高視認性、仮区画線の施工に先立ち、路面に作図を行い、施工箇所、施工延長、施工幅等の適合を確認しなければならない。</w:t>
      </w:r>
    </w:p>
    <w:p w14:paraId="48648F91"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．受注者は、溶融式、高視認性区画線の施工にあたって、塗料の路面への接着をより強固にするよう、プライマーを路面に均等に塗布しなければならない。</w:t>
      </w:r>
    </w:p>
    <w:p w14:paraId="54E491DB"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．受注者は、溶融式、高視認性区画線の施工にあたって、やむを得ず気温5℃以下で施工しなければならない場合は、路面を予熱し路面温度を上昇させた後、施工しなければならない。</w:t>
      </w:r>
    </w:p>
    <w:p w14:paraId="5FBC52C7"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．受注者は、溶融式、高視認性区画線の施工にあたって、常に180℃～220℃の温度で塗料を塗布できるよう溶解漕を常に適温に管理しなければならない。</w:t>
      </w:r>
    </w:p>
    <w:p w14:paraId="56C07C6D"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．受注者は塗布面へガラスビーズを散布する場合は、風の影響によってガラスビーズに偏りが生じないよう注意して、反射に明暗がないよう均等に固着させなければならない。</w:t>
      </w:r>
    </w:p>
    <w:p w14:paraId="31723D29"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区画線の消去については、表示材（塗料）のみの除去を心掛け、路面への影響を最小限にとどめなければならない。また、受注者は、消去により発生する塗料粉じんの飛散を防止しなければならない。</w:t>
      </w:r>
    </w:p>
    <w:p w14:paraId="06A12663"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．区画線の指示方法について設計図書に示されていない事項は、「道路標識・区画線及び道路標示に関する命令」により施工するものとする。</w:t>
      </w:r>
    </w:p>
    <w:p w14:paraId="6F4A6B4B" w14:textId="77777777" w:rsidR="003B7180" w:rsidRPr="00E961E2" w:rsidRDefault="003B7180" w:rsidP="004D107C">
      <w:pPr>
        <w:ind w:firstLineChars="200" w:firstLine="420"/>
        <w:rPr>
          <w:rFonts w:ascii="ＭＳ 明朝" w:hAnsi="ＭＳ 明朝"/>
          <w:kern w:val="0"/>
          <w:szCs w:val="21"/>
        </w:rPr>
      </w:pPr>
      <w:r w:rsidRPr="00E961E2">
        <w:rPr>
          <w:rFonts w:ascii="ＭＳ 明朝" w:hAnsi="ＭＳ 明朝" w:hint="eastAsia"/>
          <w:kern w:val="0"/>
          <w:szCs w:val="21"/>
        </w:rPr>
        <w:t>10．路面標示の抹消にあたっては既設標示を何らかの乳剤で塗りつぶす工法を取ってはならない。</w:t>
      </w:r>
    </w:p>
    <w:p w14:paraId="15031974" w14:textId="77777777" w:rsidR="003B7180" w:rsidRPr="00E961E2" w:rsidRDefault="003B7180" w:rsidP="004D107C">
      <w:pPr>
        <w:ind w:firstLineChars="200" w:firstLine="420"/>
        <w:rPr>
          <w:rFonts w:ascii="ＭＳ 明朝" w:hAnsi="ＭＳ 明朝"/>
          <w:kern w:val="0"/>
          <w:szCs w:val="21"/>
        </w:rPr>
      </w:pPr>
      <w:r w:rsidRPr="00E961E2">
        <w:rPr>
          <w:rFonts w:ascii="ＭＳ 明朝" w:hAnsi="ＭＳ 明朝" w:hint="eastAsia"/>
          <w:kern w:val="0"/>
          <w:szCs w:val="21"/>
        </w:rPr>
        <w:t>11．ペイント式（常温水）に使用するシンナーの使用量は10%以下とする。</w:t>
      </w:r>
    </w:p>
    <w:p w14:paraId="32F43EB3" w14:textId="77777777" w:rsidR="003B7180" w:rsidRPr="00E961E2" w:rsidRDefault="003B7180" w:rsidP="00E961E2">
      <w:pPr>
        <w:rPr>
          <w:rFonts w:ascii="ＭＳ 明朝" w:hAnsi="ＭＳ 明朝"/>
          <w:kern w:val="0"/>
          <w:szCs w:val="21"/>
        </w:rPr>
      </w:pPr>
    </w:p>
    <w:p w14:paraId="5F161E69" w14:textId="77777777" w:rsidR="003B7180" w:rsidRPr="006F4FED" w:rsidRDefault="003B7180" w:rsidP="00F63AC3">
      <w:pPr>
        <w:pStyle w:val="3"/>
      </w:pPr>
      <w:bookmarkStart w:id="450" w:name="_Toc105142326"/>
      <w:r w:rsidRPr="006F4FED">
        <w:rPr>
          <w:rFonts w:hint="eastAsia"/>
        </w:rPr>
        <w:t>第７－72条　縁石工</w:t>
      </w:r>
      <w:bookmarkEnd w:id="450"/>
    </w:p>
    <w:p w14:paraId="6E9983A0"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．縁石工の施工にあたり、縁石ブロック等は、あらかじめ施工した基盤の上に据え付けるものと</w:t>
      </w:r>
      <w:r w:rsidRPr="00E961E2">
        <w:rPr>
          <w:rFonts w:ascii="ＭＳ 明朝" w:hAnsi="ＭＳ 明朝" w:hint="eastAsia"/>
          <w:kern w:val="0"/>
          <w:szCs w:val="21"/>
        </w:rPr>
        <w:lastRenderedPageBreak/>
        <w:t>する。敷モルタルの容積配合は、1：3（セメント：砂）とし、この敷モルタルを基礎上に敷均した後、縁石ブロック等を図面に定められた線形及び高さに合うよう十分注意して据付けなければならない。</w:t>
      </w:r>
    </w:p>
    <w:p w14:paraId="125B7708" w14:textId="77777777" w:rsidR="003B7180" w:rsidRPr="00E961E2" w:rsidRDefault="003B7180" w:rsidP="004D107C">
      <w:pPr>
        <w:ind w:firstLineChars="200" w:firstLine="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．アスカーブの施工については、第３－</w:t>
      </w:r>
      <w:r>
        <w:rPr>
          <w:rFonts w:ascii="ＭＳ 明朝" w:hAnsi="ＭＳ 明朝" w:hint="eastAsia"/>
          <w:kern w:val="0"/>
          <w:szCs w:val="21"/>
        </w:rPr>
        <w:t>131</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アスファルト舗装工の規定によるものとする。</w:t>
      </w:r>
    </w:p>
    <w:p w14:paraId="59F22294" w14:textId="5C8C3843"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．アスカーブの施工にあたり、アスファルト混合物の舗装は、既設舗装表面等が清浄で乾燥している場合のみ施工するものとする。気温が5℃以下のとき、</w:t>
      </w:r>
      <w:r w:rsidR="00B53BB8">
        <w:rPr>
          <w:rFonts w:ascii="ＭＳ 明朝" w:hAnsi="ＭＳ 明朝" w:hint="eastAsia"/>
          <w:kern w:val="0"/>
          <w:szCs w:val="21"/>
        </w:rPr>
        <w:t>又は</w:t>
      </w:r>
      <w:r w:rsidRPr="00E961E2">
        <w:rPr>
          <w:rFonts w:ascii="ＭＳ 明朝" w:hAnsi="ＭＳ 明朝" w:hint="eastAsia"/>
          <w:kern w:val="0"/>
          <w:szCs w:val="21"/>
        </w:rPr>
        <w:t>雨天時には施工してはならない。</w:t>
      </w:r>
    </w:p>
    <w:p w14:paraId="39257C34" w14:textId="77777777" w:rsidR="003B7180" w:rsidRPr="00E961E2" w:rsidRDefault="003B7180" w:rsidP="00E961E2">
      <w:pPr>
        <w:rPr>
          <w:rFonts w:ascii="ＭＳ 明朝" w:hAnsi="ＭＳ 明朝"/>
          <w:kern w:val="0"/>
          <w:szCs w:val="21"/>
        </w:rPr>
      </w:pPr>
    </w:p>
    <w:p w14:paraId="6E1ABB11" w14:textId="77777777" w:rsidR="003B7180" w:rsidRPr="006F4FED" w:rsidRDefault="003B7180" w:rsidP="00F63AC3">
      <w:pPr>
        <w:pStyle w:val="3"/>
      </w:pPr>
      <w:bookmarkStart w:id="451" w:name="_Toc105142327"/>
      <w:r w:rsidRPr="006F4FED">
        <w:rPr>
          <w:rFonts w:hint="eastAsia"/>
        </w:rPr>
        <w:t>第７－73条　境界工</w:t>
      </w:r>
      <w:bookmarkEnd w:id="451"/>
    </w:p>
    <w:p w14:paraId="128775C3"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．受注者は、境界杭及び境界鋲の施工にあたっては、原則として、杭の中心線が境界線と一致するよう施工しなければならない。</w:t>
      </w:r>
    </w:p>
    <w:p w14:paraId="71BD739B"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．受注者は、境界杭及び境界鋲の施工にあたっては、設置後動かないよう突固め等の処理を行わなければならない。</w:t>
      </w:r>
    </w:p>
    <w:p w14:paraId="0C09033D"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．受注者は境界の施工前及び施工後において、近接所有者の立会による境界確認を行うものとし、その結果を監督職員に報告しなければならない。</w:t>
      </w:r>
    </w:p>
    <w:p w14:paraId="50CDED70"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．受注者は、施工に際して近接所有者と問題が生じた場合、監督職員に報告するものとし、その処置について協議しなければならない。</w:t>
      </w:r>
    </w:p>
    <w:p w14:paraId="071AB6F6" w14:textId="77777777" w:rsidR="003B7180" w:rsidRPr="00E961E2" w:rsidRDefault="003B7180" w:rsidP="00E961E2">
      <w:pPr>
        <w:rPr>
          <w:rFonts w:ascii="ＭＳ 明朝" w:hAnsi="ＭＳ 明朝"/>
          <w:kern w:val="0"/>
          <w:szCs w:val="21"/>
        </w:rPr>
      </w:pPr>
    </w:p>
    <w:p w14:paraId="26E9A39B" w14:textId="77777777" w:rsidR="003B7180" w:rsidRPr="006F4FED" w:rsidRDefault="003B7180" w:rsidP="00F63AC3">
      <w:pPr>
        <w:pStyle w:val="3"/>
      </w:pPr>
      <w:bookmarkStart w:id="452" w:name="_Toc105142328"/>
      <w:r w:rsidRPr="006F4FED">
        <w:rPr>
          <w:rFonts w:hint="eastAsia"/>
        </w:rPr>
        <w:t>第７－74条　道路植栽工</w:t>
      </w:r>
      <w:bookmarkEnd w:id="452"/>
    </w:p>
    <w:p w14:paraId="6C363989"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．受注者は、樹木の運搬にあたり枝幹等の損傷、はちくずれ等がないよう十分に保護養生を行わなければならない。</w:t>
      </w:r>
    </w:p>
    <w:p w14:paraId="774A40DD" w14:textId="77777777" w:rsidR="003B7180" w:rsidRPr="00E961E2" w:rsidRDefault="003B7180" w:rsidP="004D107C">
      <w:pPr>
        <w:ind w:leftChars="300" w:left="630" w:firstLineChars="100" w:firstLine="210"/>
        <w:rPr>
          <w:rFonts w:ascii="ＭＳ 明朝" w:hAnsi="ＭＳ 明朝"/>
          <w:kern w:val="0"/>
          <w:szCs w:val="21"/>
        </w:rPr>
      </w:pPr>
      <w:r w:rsidRPr="00E961E2">
        <w:rPr>
          <w:rFonts w:ascii="ＭＳ 明朝" w:hAnsi="ＭＳ 明朝" w:hint="eastAsia"/>
          <w:kern w:val="0"/>
          <w:szCs w:val="21"/>
        </w:rPr>
        <w:t>また、樹木の堀取り、荷作り及び運搬は1日の植付け量を考慮し、迅速かつ入念に行わなければならない。</w:t>
      </w:r>
    </w:p>
    <w:p w14:paraId="76A7677A" w14:textId="51BA8AB7" w:rsidR="003B7180" w:rsidRPr="00E961E2" w:rsidRDefault="003B7180" w:rsidP="004D107C">
      <w:pPr>
        <w:ind w:leftChars="300" w:left="630" w:firstLineChars="100" w:firstLine="210"/>
        <w:rPr>
          <w:rFonts w:ascii="ＭＳ 明朝" w:hAnsi="ＭＳ 明朝"/>
          <w:kern w:val="0"/>
          <w:szCs w:val="21"/>
        </w:rPr>
      </w:pPr>
      <w:r w:rsidRPr="00E961E2">
        <w:rPr>
          <w:rFonts w:ascii="ＭＳ 明朝" w:hAnsi="ＭＳ 明朝" w:hint="eastAsia"/>
          <w:kern w:val="0"/>
          <w:szCs w:val="21"/>
        </w:rPr>
        <w:t>なお、樹木、株物、その他植物材料であって、やむを得ない理由で当日中に植栽できない分は、仮植えするか、</w:t>
      </w:r>
      <w:r w:rsidR="00B53BB8">
        <w:rPr>
          <w:rFonts w:ascii="ＭＳ 明朝" w:hAnsi="ＭＳ 明朝" w:hint="eastAsia"/>
          <w:kern w:val="0"/>
          <w:szCs w:val="21"/>
        </w:rPr>
        <w:t>又は</w:t>
      </w:r>
      <w:r w:rsidRPr="00E961E2">
        <w:rPr>
          <w:rFonts w:ascii="ＭＳ 明朝" w:hAnsi="ＭＳ 明朝" w:hint="eastAsia"/>
          <w:kern w:val="0"/>
          <w:szCs w:val="21"/>
        </w:rPr>
        <w:t>、完全な養生をし速やかに植えなければならない。</w:t>
      </w:r>
    </w:p>
    <w:p w14:paraId="0F39A3A4"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．受注者は、植樹帯盛土の施工にあたり、植栽帯盛土の施工はローラ等で転圧し、客土の施工は客土を敷均した後、植栽に支障のない程度に締固め、所定の断面に仕上げなければならない。</w:t>
      </w:r>
    </w:p>
    <w:p w14:paraId="314788D8"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．受注者は、植栽施工にあたり、設計図書及び監督職員の指示する位置に樹木類の鉢に応じて、植穴を堀り、瓦礫などの生育に有害な雑物を取り除き、植穴の底部は排して植付けなければならない。</w:t>
      </w:r>
    </w:p>
    <w:p w14:paraId="20599E23" w14:textId="77777777"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．受注者は、客土、肥料、土壌改良材を根の周りに均一に施工し、施肥は肥料が直接樹木の根に触れないようにし均等に行うものとする。</w:t>
      </w:r>
    </w:p>
    <w:p w14:paraId="29146C20" w14:textId="77777777" w:rsidR="003B7180" w:rsidRPr="00E961E2" w:rsidRDefault="003B7180" w:rsidP="004D107C">
      <w:pPr>
        <w:ind w:left="630" w:hangingChars="300" w:hanging="630"/>
        <w:rPr>
          <w:rFonts w:ascii="ＭＳ 明朝" w:hAnsi="ＭＳ 明朝"/>
          <w:kern w:val="0"/>
          <w:szCs w:val="21"/>
        </w:rPr>
      </w:pPr>
      <w:r w:rsidRPr="00E961E2">
        <w:rPr>
          <w:rFonts w:ascii="ＭＳ 明朝" w:hAnsi="ＭＳ 明朝" w:hint="eastAsia"/>
          <w:kern w:val="0"/>
          <w:szCs w:val="21"/>
        </w:rPr>
        <w:t xml:space="preserve">　　　　また、蒸散抑制剤を使用する場合には、使用剤及び使用方法について監督職員の承諾を得るものとする。</w:t>
      </w:r>
    </w:p>
    <w:p w14:paraId="0F84BF13" w14:textId="73EC6DAC" w:rsidR="003B7180" w:rsidRPr="00E961E2" w:rsidRDefault="003B7180" w:rsidP="004D107C">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．受注者は、植穴の掘削については、湧水が認められた場合は、</w:t>
      </w:r>
      <w:r w:rsidR="00B53BB8">
        <w:rPr>
          <w:rFonts w:ascii="ＭＳ 明朝" w:hAnsi="ＭＳ 明朝" w:hint="eastAsia"/>
          <w:kern w:val="0"/>
          <w:szCs w:val="21"/>
        </w:rPr>
        <w:t>直ちに</w:t>
      </w:r>
      <w:r w:rsidRPr="00E961E2">
        <w:rPr>
          <w:rFonts w:ascii="ＭＳ 明朝" w:hAnsi="ＭＳ 明朝" w:hint="eastAsia"/>
          <w:kern w:val="0"/>
          <w:szCs w:val="21"/>
        </w:rPr>
        <w:t>監督職員に報告し指示を受けなければならない。</w:t>
      </w:r>
    </w:p>
    <w:p w14:paraId="72A2FF43" w14:textId="77777777" w:rsidR="003B7180" w:rsidRPr="00E961E2" w:rsidRDefault="003B7180" w:rsidP="004D107C">
      <w:pPr>
        <w:ind w:firstLineChars="200" w:firstLine="42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．受注者は植え付けにあたっては、以下の各規定によらなければならない。</w:t>
      </w:r>
    </w:p>
    <w:p w14:paraId="7227927E" w14:textId="1C2946CB"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受注者は、植え付けについて、地下埋設物に損傷を与えないよう特に注意し、万一既存埋設物に損傷を与えた場合には、</w:t>
      </w:r>
      <w:r w:rsidR="00B53BB8">
        <w:rPr>
          <w:rFonts w:ascii="ＭＳ 明朝" w:hAnsi="ＭＳ 明朝" w:hint="eastAsia"/>
          <w:kern w:val="0"/>
          <w:szCs w:val="21"/>
        </w:rPr>
        <w:t>直ちに</w:t>
      </w:r>
      <w:r w:rsidRPr="00E961E2">
        <w:rPr>
          <w:rFonts w:ascii="ＭＳ 明朝" w:hAnsi="ＭＳ 明朝" w:hint="eastAsia"/>
          <w:kern w:val="0"/>
          <w:szCs w:val="21"/>
        </w:rPr>
        <w:t>監督職員に報告し指示を受けなければならない。</w:t>
      </w:r>
    </w:p>
    <w:p w14:paraId="732BCE00" w14:textId="77777777"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樹木植付けは、植栽をしようとする樹木に応じて相当余裕のある植穴を掘り、がれき、不良土、その他樹木の育成に害のあるものは除去しなければならない。</w:t>
      </w:r>
    </w:p>
    <w:p w14:paraId="728ADB4B" w14:textId="77777777"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植付けは、現場に応じて見栄えよく、また樹木の表裏をよく見極めたうえ、植穴の中心に植付けなければならない。</w:t>
      </w:r>
    </w:p>
    <w:p w14:paraId="540BD1D8" w14:textId="2AE691E0" w:rsidR="003B7180" w:rsidRPr="00E961E2" w:rsidRDefault="003B7180" w:rsidP="00893C25">
      <w:pPr>
        <w:ind w:leftChars="300" w:left="1050" w:hangingChars="200" w:hanging="42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奇植</w:t>
      </w:r>
      <w:r w:rsidR="00B53BB8">
        <w:rPr>
          <w:rFonts w:ascii="ＭＳ 明朝" w:hAnsi="ＭＳ 明朝" w:hint="eastAsia"/>
          <w:kern w:val="0"/>
          <w:szCs w:val="21"/>
        </w:rPr>
        <w:t>及び</w:t>
      </w:r>
      <w:r w:rsidRPr="00E961E2">
        <w:rPr>
          <w:rFonts w:ascii="ＭＳ 明朝" w:hAnsi="ＭＳ 明朝" w:hint="eastAsia"/>
          <w:kern w:val="0"/>
          <w:szCs w:val="21"/>
        </w:rPr>
        <w:t>株物植付けは既植樹木の配置を考慮して全般に過不足のないよう配植しなければならない。</w:t>
      </w:r>
    </w:p>
    <w:p w14:paraId="647E2036"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７</w:t>
      </w:r>
      <w:r w:rsidRPr="00E961E2">
        <w:rPr>
          <w:rFonts w:ascii="ＭＳ 明朝" w:hAnsi="ＭＳ 明朝" w:hint="eastAsia"/>
          <w:kern w:val="0"/>
          <w:szCs w:val="21"/>
        </w:rPr>
        <w:t>．受注者は、水極めについては、樹木に有害な雑物を含まない水を使用し、木の棒等でつくなど、根の周りに間隙の生じないよう土を流入させなければならない。</w:t>
      </w:r>
    </w:p>
    <w:p w14:paraId="55A6A22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８</w:t>
      </w:r>
      <w:r w:rsidRPr="00E961E2">
        <w:rPr>
          <w:rFonts w:ascii="ＭＳ 明朝" w:hAnsi="ＭＳ 明朝" w:hint="eastAsia"/>
          <w:kern w:val="0"/>
          <w:szCs w:val="21"/>
        </w:rPr>
        <w:t>．受注者は、埋戻し完了後は、地均し等を行い、根元の周囲に水鉢を切って仕上げなければならない。</w:t>
      </w:r>
    </w:p>
    <w:p w14:paraId="74A80A55" w14:textId="77777777" w:rsidR="003B7180" w:rsidRPr="00E961E2" w:rsidRDefault="003B7180" w:rsidP="00893C25">
      <w:pPr>
        <w:ind w:firstLineChars="200" w:firstLine="420"/>
        <w:rPr>
          <w:rFonts w:ascii="ＭＳ 明朝" w:hAnsi="ＭＳ 明朝"/>
          <w:kern w:val="0"/>
          <w:szCs w:val="21"/>
        </w:rPr>
      </w:pPr>
      <w:r>
        <w:rPr>
          <w:rFonts w:ascii="ＭＳ 明朝" w:hAnsi="ＭＳ 明朝" w:hint="eastAsia"/>
          <w:kern w:val="0"/>
          <w:szCs w:val="21"/>
        </w:rPr>
        <w:t>９</w:t>
      </w:r>
      <w:r w:rsidRPr="00E961E2">
        <w:rPr>
          <w:rFonts w:ascii="ＭＳ 明朝" w:hAnsi="ＭＳ 明朝" w:hint="eastAsia"/>
          <w:kern w:val="0"/>
          <w:szCs w:val="21"/>
        </w:rPr>
        <w:t>．受注者は、施工完了後、余剰枝の剪定、整形その他必要な手入れを行わなければならない。</w:t>
      </w:r>
    </w:p>
    <w:p w14:paraId="6DA1605A" w14:textId="77777777" w:rsidR="003B7180" w:rsidRPr="00E961E2" w:rsidRDefault="003B7180" w:rsidP="00893C25">
      <w:pPr>
        <w:ind w:leftChars="200" w:left="630" w:hangingChars="100" w:hanging="210"/>
        <w:rPr>
          <w:rFonts w:ascii="ＭＳ 明朝" w:hAnsi="ＭＳ 明朝"/>
          <w:kern w:val="0"/>
          <w:szCs w:val="21"/>
        </w:rPr>
      </w:pPr>
      <w:r w:rsidRPr="00E961E2">
        <w:rPr>
          <w:rFonts w:ascii="ＭＳ 明朝" w:hAnsi="ＭＳ 明朝" w:hint="eastAsia"/>
          <w:kern w:val="0"/>
          <w:szCs w:val="21"/>
        </w:rPr>
        <w:t>10．受注者は、添木の設置について、ぐらつきのないよう設置しなければならない。樹幹と添木と</w:t>
      </w:r>
      <w:r w:rsidRPr="00E961E2">
        <w:rPr>
          <w:rFonts w:ascii="ＭＳ 明朝" w:hAnsi="ＭＳ 明朝" w:hint="eastAsia"/>
          <w:kern w:val="0"/>
          <w:szCs w:val="21"/>
        </w:rPr>
        <w:lastRenderedPageBreak/>
        <w:t>の取付け部は、杉皮等を巻きしゅろなわを用いて動かぬよう結束するものとする。</w:t>
      </w:r>
    </w:p>
    <w:p w14:paraId="62FA581A" w14:textId="77777777" w:rsidR="003B7180" w:rsidRPr="00E961E2" w:rsidRDefault="003B7180" w:rsidP="00893C25">
      <w:pPr>
        <w:ind w:firstLineChars="200" w:firstLine="420"/>
        <w:rPr>
          <w:rFonts w:ascii="ＭＳ 明朝" w:hAnsi="ＭＳ 明朝"/>
          <w:kern w:val="0"/>
          <w:szCs w:val="21"/>
        </w:rPr>
      </w:pPr>
      <w:r w:rsidRPr="00E961E2">
        <w:rPr>
          <w:rFonts w:ascii="ＭＳ 明朝" w:hAnsi="ＭＳ 明朝" w:hint="eastAsia"/>
          <w:kern w:val="0"/>
          <w:szCs w:val="21"/>
        </w:rPr>
        <w:t>11．受注者は、樹名板の設置については、添木及び樹木等に堅固に固定しなければならない。</w:t>
      </w:r>
    </w:p>
    <w:p w14:paraId="3912BD94" w14:textId="77777777" w:rsidR="003B7180" w:rsidRPr="00E961E2" w:rsidRDefault="003B7180" w:rsidP="00893C25">
      <w:pPr>
        <w:ind w:leftChars="200" w:left="630" w:hangingChars="100" w:hanging="210"/>
        <w:rPr>
          <w:rFonts w:ascii="ＭＳ 明朝" w:hAnsi="ＭＳ 明朝"/>
          <w:kern w:val="0"/>
          <w:szCs w:val="21"/>
        </w:rPr>
      </w:pPr>
      <w:r w:rsidRPr="00E961E2">
        <w:rPr>
          <w:rFonts w:ascii="ＭＳ 明朝" w:hAnsi="ＭＳ 明朝" w:hint="eastAsia"/>
          <w:kern w:val="0"/>
          <w:szCs w:val="21"/>
        </w:rPr>
        <w:t>12．底部が粘土を主体とした滞水性の地質の場合には、施工方法及び施工範囲を定め監督職員と協議しなければならない。</w:t>
      </w:r>
    </w:p>
    <w:p w14:paraId="1EFFB255" w14:textId="77777777" w:rsidR="003B7180" w:rsidRPr="00E961E2" w:rsidRDefault="003B7180" w:rsidP="00893C25">
      <w:pPr>
        <w:ind w:leftChars="200" w:left="630" w:hangingChars="100" w:hanging="210"/>
        <w:rPr>
          <w:rFonts w:ascii="ＭＳ 明朝" w:hAnsi="ＭＳ 明朝"/>
          <w:kern w:val="0"/>
          <w:szCs w:val="21"/>
        </w:rPr>
      </w:pPr>
      <w:r w:rsidRPr="00E961E2">
        <w:rPr>
          <w:rFonts w:ascii="ＭＳ 明朝" w:hAnsi="ＭＳ 明朝" w:hint="eastAsia"/>
          <w:kern w:val="0"/>
          <w:szCs w:val="21"/>
        </w:rPr>
        <w:t>13．植栽箇所の掘削土その他の諸材料は一般交通の障害とならないように速やかに処理しなければならない。</w:t>
      </w:r>
    </w:p>
    <w:p w14:paraId="52691901" w14:textId="77777777" w:rsidR="003B7180" w:rsidRPr="00E961E2" w:rsidRDefault="003B7180" w:rsidP="00E961E2">
      <w:pPr>
        <w:rPr>
          <w:rFonts w:ascii="ＭＳ 明朝" w:hAnsi="ＭＳ 明朝"/>
          <w:kern w:val="0"/>
          <w:szCs w:val="21"/>
        </w:rPr>
      </w:pPr>
    </w:p>
    <w:p w14:paraId="24F1290F" w14:textId="77777777" w:rsidR="003B7180" w:rsidRPr="006F4FED" w:rsidRDefault="003B7180" w:rsidP="00F63AC3">
      <w:pPr>
        <w:pStyle w:val="3"/>
      </w:pPr>
      <w:bookmarkStart w:id="453" w:name="_Toc105142329"/>
      <w:r w:rsidRPr="006F4FED">
        <w:rPr>
          <w:rFonts w:hint="eastAsia"/>
        </w:rPr>
        <w:t>第７－75条　道路付属物工</w:t>
      </w:r>
      <w:bookmarkEnd w:id="453"/>
    </w:p>
    <w:p w14:paraId="52C0FB4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．受注者は、視線誘導標の施工にあたって、設置場所、建込角度が安全かつ、十分な誘導効果が得られるように設置しなければならない。</w:t>
      </w:r>
    </w:p>
    <w:p w14:paraId="507533B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．受注者は、視線誘導標の施工にあたって、支柱を打ち込む方法によって施工する場合、支柱の傾きに注意するとともに支柱の頭部に損傷を与えないよう支柱を打ち込まなければならない。</w:t>
      </w:r>
    </w:p>
    <w:p w14:paraId="3B4E4B59" w14:textId="77777777" w:rsidR="003B7180" w:rsidRPr="00E961E2" w:rsidRDefault="003B7180" w:rsidP="00E961E2">
      <w:pPr>
        <w:rPr>
          <w:rFonts w:ascii="ＭＳ 明朝" w:hAnsi="ＭＳ 明朝"/>
          <w:kern w:val="0"/>
          <w:szCs w:val="21"/>
        </w:rPr>
      </w:pPr>
      <w:r w:rsidRPr="00E961E2">
        <w:rPr>
          <w:rFonts w:ascii="ＭＳ 明朝" w:hAnsi="ＭＳ 明朝" w:hint="eastAsia"/>
          <w:kern w:val="0"/>
          <w:szCs w:val="21"/>
        </w:rPr>
        <w:t xml:space="preserve">  </w:t>
      </w:r>
      <w:r>
        <w:rPr>
          <w:rFonts w:ascii="ＭＳ 明朝" w:hAnsi="ＭＳ 明朝" w:hint="eastAsia"/>
          <w:kern w:val="0"/>
          <w:szCs w:val="21"/>
        </w:rPr>
        <w:t xml:space="preserve">　　　</w:t>
      </w:r>
      <w:r w:rsidRPr="00E961E2">
        <w:rPr>
          <w:rFonts w:ascii="ＭＳ 明朝" w:hAnsi="ＭＳ 明朝" w:hint="eastAsia"/>
          <w:kern w:val="0"/>
          <w:szCs w:val="21"/>
        </w:rPr>
        <w:t>また、受注者は、地下埋設物に破損や障害が発生させないように施工しなければならない。</w:t>
      </w:r>
    </w:p>
    <w:p w14:paraId="45AD7AEF"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．受注者は、視線誘導標の施工にあたって、支柱の設置穴を掘り埋戻す方法によって施工する場合、支柱が沈下しないよう穴の底部を締固めておかなければならない。</w:t>
      </w:r>
    </w:p>
    <w:p w14:paraId="2B52085B"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視線誘導標の施工にあたって、支柱を橋梁、擁壁、函渠などのコンクリート中に設置する場合、設計図書に定めた位置に設置しなければならないが、その位置に支障があるとき、また位置が明示されていない場合は、監督職員と協議しなければならない。</w:t>
      </w:r>
    </w:p>
    <w:p w14:paraId="05174342"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５</w:t>
      </w:r>
      <w:r w:rsidRPr="00E961E2">
        <w:rPr>
          <w:rFonts w:ascii="ＭＳ 明朝" w:hAnsi="ＭＳ 明朝" w:hint="eastAsia"/>
          <w:kern w:val="0"/>
          <w:szCs w:val="21"/>
        </w:rPr>
        <w:t>．受注者は、距離標を設置する際は、設計図書に定められた位置に設置しなければならないが、設置位置が明示されていない場合には、左側に設置しなければならない。ただし、障害物などにより所定の位置に設置出来ない場合は、監督職員と協議しなければならない。</w:t>
      </w:r>
    </w:p>
    <w:p w14:paraId="687BF74B"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６</w:t>
      </w:r>
      <w:r w:rsidRPr="00E961E2">
        <w:rPr>
          <w:rFonts w:ascii="ＭＳ 明朝" w:hAnsi="ＭＳ 明朝" w:hint="eastAsia"/>
          <w:kern w:val="0"/>
          <w:szCs w:val="21"/>
        </w:rPr>
        <w:t>．受注者は、道路鋲を設置する際は、設計図書に定められた位置に設置しなければならないが、設置位置が明示されていない場合は、監督職員と協議しなければならない。</w:t>
      </w:r>
    </w:p>
    <w:p w14:paraId="76CADA8D" w14:textId="77777777" w:rsidR="003B7180" w:rsidRPr="00E961E2" w:rsidRDefault="003B7180" w:rsidP="00E961E2">
      <w:pPr>
        <w:rPr>
          <w:rFonts w:ascii="ＭＳ 明朝" w:hAnsi="ＭＳ 明朝"/>
          <w:kern w:val="0"/>
          <w:szCs w:val="21"/>
        </w:rPr>
      </w:pPr>
    </w:p>
    <w:p w14:paraId="5F2F390C" w14:textId="77777777" w:rsidR="003B7180" w:rsidRPr="006F4FED" w:rsidRDefault="003B7180" w:rsidP="00F63AC3">
      <w:pPr>
        <w:pStyle w:val="3"/>
      </w:pPr>
      <w:bookmarkStart w:id="454" w:name="_Toc105142330"/>
      <w:r w:rsidRPr="006F4FED">
        <w:rPr>
          <w:rFonts w:hint="eastAsia"/>
        </w:rPr>
        <w:t>第７－76条　踏掛版工</w:t>
      </w:r>
      <w:bookmarkEnd w:id="454"/>
    </w:p>
    <w:p w14:paraId="31AC7BDE"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．床堀・埋戻しを行う場合は、第３－</w:t>
      </w:r>
      <w:r>
        <w:rPr>
          <w:rFonts w:ascii="ＭＳ 明朝" w:hAnsi="ＭＳ 明朝" w:hint="eastAsia"/>
          <w:kern w:val="0"/>
          <w:szCs w:val="21"/>
        </w:rPr>
        <w:t>13</w:t>
      </w:r>
      <w:r w:rsidRPr="00E961E2">
        <w:rPr>
          <w:rFonts w:ascii="ＭＳ 明朝" w:hAnsi="ＭＳ 明朝" w:hint="eastAsia"/>
          <w:kern w:val="0"/>
          <w:szCs w:val="21"/>
        </w:rPr>
        <w:t>条、第３－</w:t>
      </w:r>
      <w:r>
        <w:rPr>
          <w:rFonts w:ascii="ＭＳ 明朝" w:hAnsi="ＭＳ 明朝" w:hint="eastAsia"/>
          <w:kern w:val="0"/>
          <w:szCs w:val="21"/>
        </w:rPr>
        <w:t>14</w:t>
      </w:r>
      <w:r w:rsidRPr="00E961E2">
        <w:rPr>
          <w:rFonts w:ascii="ＭＳ 明朝" w:hAnsi="ＭＳ 明朝" w:hint="eastAsia"/>
          <w:kern w:val="0"/>
          <w:szCs w:val="21"/>
        </w:rPr>
        <w:t>条</w:t>
      </w:r>
      <w:r>
        <w:rPr>
          <w:rFonts w:ascii="ＭＳ 明朝" w:hAnsi="ＭＳ 明朝" w:hint="eastAsia"/>
          <w:kern w:val="0"/>
          <w:szCs w:val="21"/>
        </w:rPr>
        <w:t xml:space="preserve"> </w:t>
      </w:r>
      <w:r w:rsidRPr="00E961E2">
        <w:rPr>
          <w:rFonts w:ascii="ＭＳ 明朝" w:hAnsi="ＭＳ 明朝" w:hint="eastAsia"/>
          <w:kern w:val="0"/>
          <w:szCs w:val="21"/>
        </w:rPr>
        <w:t>床堀・埋戻しの規定によるものとする。</w:t>
      </w:r>
    </w:p>
    <w:p w14:paraId="4118CCD0"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．受注者は、踏掛版の施工にあたり、縦目地及び横目地の設置については、第３－</w:t>
      </w:r>
      <w:r>
        <w:rPr>
          <w:rFonts w:ascii="ＭＳ 明朝" w:hAnsi="ＭＳ 明朝" w:hint="eastAsia"/>
          <w:kern w:val="0"/>
          <w:szCs w:val="21"/>
        </w:rPr>
        <w:t>132</w:t>
      </w:r>
      <w:r w:rsidRPr="00E961E2">
        <w:rPr>
          <w:rFonts w:ascii="ＭＳ 明朝" w:hAnsi="ＭＳ 明朝" w:hint="eastAsia"/>
          <w:kern w:val="0"/>
          <w:szCs w:val="21"/>
        </w:rPr>
        <w:t>条コンクリート舗装工の規定によるものとする。</w:t>
      </w:r>
    </w:p>
    <w:p w14:paraId="6F76273E"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．受注者は、ラバーシューの設置にあたり、既設構造物と一体となるように設置しなければならない。</w:t>
      </w:r>
    </w:p>
    <w:p w14:paraId="22CC7401"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．受注者は、アンカーボルトの設置にあたり、アンカーボルトは、垂直となるように設置しなければならない。</w:t>
      </w:r>
    </w:p>
    <w:p w14:paraId="188B1538" w14:textId="77777777" w:rsidR="003B7180" w:rsidRPr="00E961E2" w:rsidRDefault="003B7180" w:rsidP="00E961E2">
      <w:pPr>
        <w:rPr>
          <w:rFonts w:ascii="ＭＳ 明朝" w:hAnsi="ＭＳ 明朝"/>
          <w:kern w:val="0"/>
          <w:szCs w:val="21"/>
        </w:rPr>
      </w:pPr>
    </w:p>
    <w:p w14:paraId="2AB9CA6E" w14:textId="77777777" w:rsidR="003B7180" w:rsidRPr="006F4FED" w:rsidRDefault="003B7180" w:rsidP="00F63AC3">
      <w:pPr>
        <w:pStyle w:val="3"/>
      </w:pPr>
      <w:bookmarkStart w:id="455" w:name="_Toc105142331"/>
      <w:r w:rsidRPr="006F4FED">
        <w:rPr>
          <w:rFonts w:hint="eastAsia"/>
        </w:rPr>
        <w:t>第７－77条　組立歩道工</w:t>
      </w:r>
      <w:bookmarkEnd w:id="455"/>
    </w:p>
    <w:p w14:paraId="3497A392"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．受注者は、組立歩道の施工に際し、現場打ちコンクリートを用いる場合</w:t>
      </w:r>
      <w:r>
        <w:rPr>
          <w:rFonts w:ascii="ＭＳ 明朝" w:hAnsi="ＭＳ 明朝" w:hint="eastAsia"/>
          <w:kern w:val="0"/>
          <w:szCs w:val="21"/>
        </w:rPr>
        <w:t>、</w:t>
      </w:r>
      <w:r w:rsidRPr="00E961E2">
        <w:rPr>
          <w:rFonts w:ascii="ＭＳ 明朝" w:hAnsi="ＭＳ 明朝" w:hint="eastAsia"/>
          <w:kern w:val="0"/>
          <w:szCs w:val="21"/>
        </w:rPr>
        <w:t>第３章</w:t>
      </w:r>
      <w:r>
        <w:rPr>
          <w:rFonts w:ascii="ＭＳ 明朝" w:hAnsi="ＭＳ 明朝" w:hint="eastAsia"/>
          <w:kern w:val="0"/>
          <w:szCs w:val="21"/>
        </w:rPr>
        <w:t xml:space="preserve"> </w:t>
      </w:r>
      <w:r w:rsidRPr="00E961E2">
        <w:rPr>
          <w:rFonts w:ascii="ＭＳ 明朝" w:hAnsi="ＭＳ 明朝" w:hint="eastAsia"/>
          <w:kern w:val="0"/>
          <w:szCs w:val="21"/>
        </w:rPr>
        <w:t>第</w:t>
      </w:r>
      <w:r>
        <w:rPr>
          <w:rFonts w:ascii="ＭＳ 明朝" w:hAnsi="ＭＳ 明朝" w:hint="eastAsia"/>
          <w:kern w:val="0"/>
          <w:szCs w:val="21"/>
        </w:rPr>
        <w:t>13</w:t>
      </w:r>
      <w:r w:rsidRPr="00E961E2">
        <w:rPr>
          <w:rFonts w:ascii="ＭＳ 明朝" w:hAnsi="ＭＳ 明朝" w:hint="eastAsia"/>
          <w:kern w:val="0"/>
          <w:szCs w:val="21"/>
        </w:rPr>
        <w:t>節</w:t>
      </w:r>
      <w:r>
        <w:rPr>
          <w:rFonts w:ascii="ＭＳ 明朝" w:hAnsi="ＭＳ 明朝" w:hint="eastAsia"/>
          <w:kern w:val="0"/>
          <w:szCs w:val="21"/>
        </w:rPr>
        <w:t xml:space="preserve"> </w:t>
      </w:r>
      <w:r w:rsidRPr="00E961E2">
        <w:rPr>
          <w:rFonts w:ascii="ＭＳ 明朝" w:hAnsi="ＭＳ 明朝" w:hint="eastAsia"/>
          <w:kern w:val="0"/>
          <w:szCs w:val="21"/>
        </w:rPr>
        <w:t>コンクリート工の規定によらなければならない。</w:t>
      </w:r>
    </w:p>
    <w:p w14:paraId="386AE810"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．受注者は、組立歩道の床版の支持に支柱を用いる場合、支柱の施工に際し、沈下等のないように施工しなければならない。</w:t>
      </w:r>
    </w:p>
    <w:p w14:paraId="78558759"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３</w:t>
      </w:r>
      <w:r w:rsidRPr="00E961E2">
        <w:rPr>
          <w:rFonts w:ascii="ＭＳ 明朝" w:hAnsi="ＭＳ 明朝" w:hint="eastAsia"/>
          <w:kern w:val="0"/>
          <w:szCs w:val="21"/>
        </w:rPr>
        <w:t>．受注者は、組立歩道の施工に際し、目地の施工位置については、設計図書に定める位置に施工しなければならない。</w:t>
      </w:r>
    </w:p>
    <w:p w14:paraId="043663DC" w14:textId="77777777" w:rsidR="003B7180" w:rsidRPr="00E961E2" w:rsidRDefault="003B7180" w:rsidP="00E961E2">
      <w:pPr>
        <w:rPr>
          <w:rFonts w:ascii="ＭＳ 明朝" w:hAnsi="ＭＳ 明朝"/>
          <w:kern w:val="0"/>
          <w:szCs w:val="21"/>
        </w:rPr>
      </w:pPr>
    </w:p>
    <w:p w14:paraId="35A1B295" w14:textId="77777777" w:rsidR="003B7180" w:rsidRPr="006F4FED" w:rsidRDefault="003B7180" w:rsidP="00F63AC3">
      <w:pPr>
        <w:pStyle w:val="3"/>
      </w:pPr>
      <w:bookmarkStart w:id="456" w:name="_Toc105142332"/>
      <w:r w:rsidRPr="006F4FED">
        <w:rPr>
          <w:rFonts w:hint="eastAsia"/>
        </w:rPr>
        <w:t>第７－78条　ケーブル配管工</w:t>
      </w:r>
      <w:bookmarkEnd w:id="456"/>
    </w:p>
    <w:p w14:paraId="174CD8CC" w14:textId="77777777" w:rsidR="003B7180" w:rsidRPr="00E961E2" w:rsidRDefault="003B7180" w:rsidP="00893C25">
      <w:pPr>
        <w:ind w:leftChars="200" w:left="420" w:firstLineChars="100" w:firstLine="210"/>
        <w:rPr>
          <w:rFonts w:ascii="ＭＳ 明朝" w:hAnsi="ＭＳ 明朝"/>
          <w:kern w:val="0"/>
          <w:szCs w:val="21"/>
        </w:rPr>
      </w:pPr>
      <w:r w:rsidRPr="00E961E2">
        <w:rPr>
          <w:rFonts w:ascii="ＭＳ 明朝" w:hAnsi="ＭＳ 明朝" w:hint="eastAsia"/>
          <w:kern w:val="0"/>
          <w:szCs w:val="21"/>
        </w:rPr>
        <w:t>ケーブル配管及びハンドホールの設置については、第７－</w:t>
      </w:r>
      <w:r>
        <w:rPr>
          <w:rFonts w:ascii="ＭＳ 明朝" w:hAnsi="ＭＳ 明朝" w:hint="eastAsia"/>
          <w:kern w:val="0"/>
          <w:szCs w:val="21"/>
        </w:rPr>
        <w:t>46</w:t>
      </w:r>
      <w:r w:rsidRPr="00E961E2">
        <w:rPr>
          <w:rFonts w:ascii="ＭＳ 明朝" w:hAnsi="ＭＳ 明朝" w:hint="eastAsia"/>
          <w:kern w:val="0"/>
          <w:szCs w:val="21"/>
        </w:rPr>
        <w:t>条、第７－</w:t>
      </w:r>
      <w:r>
        <w:rPr>
          <w:rFonts w:ascii="ＭＳ 明朝" w:hAnsi="ＭＳ 明朝" w:hint="eastAsia"/>
          <w:kern w:val="0"/>
          <w:szCs w:val="21"/>
        </w:rPr>
        <w:t>47</w:t>
      </w:r>
      <w:r w:rsidRPr="00E961E2">
        <w:rPr>
          <w:rFonts w:ascii="ＭＳ 明朝" w:hAnsi="ＭＳ 明朝" w:hint="eastAsia"/>
          <w:kern w:val="0"/>
          <w:szCs w:val="21"/>
        </w:rPr>
        <w:t>条</w:t>
      </w:r>
      <w:r>
        <w:rPr>
          <w:rFonts w:ascii="ＭＳ 明朝" w:hAnsi="ＭＳ 明朝" w:hint="eastAsia"/>
          <w:kern w:val="0"/>
          <w:szCs w:val="21"/>
        </w:rPr>
        <w:t xml:space="preserve"> 管渠工、街渠桝・マンホール工</w:t>
      </w:r>
      <w:r w:rsidRPr="00E961E2">
        <w:rPr>
          <w:rFonts w:ascii="ＭＳ 明朝" w:hAnsi="ＭＳ 明朝" w:hint="eastAsia"/>
          <w:kern w:val="0"/>
          <w:szCs w:val="21"/>
        </w:rPr>
        <w:t>の規定によるものとする。</w:t>
      </w:r>
    </w:p>
    <w:p w14:paraId="7A25B557" w14:textId="77777777" w:rsidR="003B7180" w:rsidRPr="008F7627" w:rsidRDefault="003B7180" w:rsidP="00E961E2">
      <w:pPr>
        <w:rPr>
          <w:rFonts w:ascii="ＭＳ 明朝" w:hAnsi="ＭＳ 明朝"/>
          <w:kern w:val="0"/>
          <w:szCs w:val="21"/>
        </w:rPr>
      </w:pPr>
    </w:p>
    <w:p w14:paraId="13AAC365" w14:textId="77777777" w:rsidR="003B7180" w:rsidRPr="006F4FED" w:rsidRDefault="003B7180" w:rsidP="00F63AC3">
      <w:pPr>
        <w:pStyle w:val="3"/>
      </w:pPr>
      <w:bookmarkStart w:id="457" w:name="_Toc105142333"/>
      <w:r w:rsidRPr="006F4FED">
        <w:rPr>
          <w:rFonts w:hint="eastAsia"/>
        </w:rPr>
        <w:t>第７－79条　照明工</w:t>
      </w:r>
      <w:bookmarkEnd w:id="457"/>
    </w:p>
    <w:p w14:paraId="1916A5AD" w14:textId="7281CED6"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１</w:t>
      </w:r>
      <w:r w:rsidRPr="00E961E2">
        <w:rPr>
          <w:rFonts w:ascii="ＭＳ 明朝" w:hAnsi="ＭＳ 明朝" w:hint="eastAsia"/>
          <w:kern w:val="0"/>
          <w:szCs w:val="21"/>
        </w:rPr>
        <w:t>．受注者は、照明柱基礎の施工に際し、アースオーガにより掘削する場合は、掘削穴の偏心</w:t>
      </w:r>
      <w:r w:rsidR="00B53BB8">
        <w:rPr>
          <w:rFonts w:ascii="ＭＳ 明朝" w:hAnsi="ＭＳ 明朝" w:hint="eastAsia"/>
          <w:kern w:val="0"/>
          <w:szCs w:val="21"/>
        </w:rPr>
        <w:t>及び</w:t>
      </w:r>
      <w:r w:rsidRPr="00E961E2">
        <w:rPr>
          <w:rFonts w:ascii="ＭＳ 明朝" w:hAnsi="ＭＳ 明朝" w:hint="eastAsia"/>
          <w:kern w:val="0"/>
          <w:szCs w:val="21"/>
        </w:rPr>
        <w:t>傾斜に注意しながら掘削を行わなければならない。</w:t>
      </w:r>
    </w:p>
    <w:p w14:paraId="14DEA93A"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２</w:t>
      </w:r>
      <w:r w:rsidRPr="00E961E2">
        <w:rPr>
          <w:rFonts w:ascii="ＭＳ 明朝" w:hAnsi="ＭＳ 明朝" w:hint="eastAsia"/>
          <w:kern w:val="0"/>
          <w:szCs w:val="21"/>
        </w:rPr>
        <w:t>．受注者は、アースオーガにより掘削を行う場合、地下埋設物に破損や障害を発生させないように施工しなければならない。</w:t>
      </w:r>
    </w:p>
    <w:p w14:paraId="3D0EE592"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lastRenderedPageBreak/>
        <w:t>３</w:t>
      </w:r>
      <w:r w:rsidRPr="00E961E2">
        <w:rPr>
          <w:rFonts w:ascii="ＭＳ 明朝" w:hAnsi="ＭＳ 明朝" w:hint="eastAsia"/>
          <w:kern w:val="0"/>
          <w:szCs w:val="21"/>
        </w:rPr>
        <w:t>．受注者は、照明柱の建込みについては、支柱の傾斜の有無に注意して施工しなければならない。</w:t>
      </w:r>
    </w:p>
    <w:p w14:paraId="7F89E129" w14:textId="77777777" w:rsidR="003B7180" w:rsidRPr="00E961E2" w:rsidRDefault="003B7180" w:rsidP="00893C25">
      <w:pPr>
        <w:ind w:leftChars="200" w:left="630" w:hangingChars="100" w:hanging="210"/>
        <w:rPr>
          <w:rFonts w:ascii="ＭＳ 明朝" w:hAnsi="ＭＳ 明朝"/>
          <w:kern w:val="0"/>
          <w:szCs w:val="21"/>
        </w:rPr>
      </w:pPr>
      <w:r>
        <w:rPr>
          <w:rFonts w:ascii="ＭＳ 明朝" w:hAnsi="ＭＳ 明朝" w:hint="eastAsia"/>
          <w:kern w:val="0"/>
          <w:szCs w:val="21"/>
        </w:rPr>
        <w:t>４</w:t>
      </w:r>
      <w:r w:rsidRPr="00E961E2">
        <w:rPr>
          <w:rFonts w:ascii="ＭＳ 明朝" w:hAnsi="ＭＳ 明朝" w:hint="eastAsia"/>
          <w:kern w:val="0"/>
          <w:szCs w:val="21"/>
        </w:rPr>
        <w:t>．受注者は、照明柱の建込みについては、付近の構造物、道路交通に特に支障にならないようつとめなければならない。</w:t>
      </w:r>
    </w:p>
    <w:p w14:paraId="678FDAE7" w14:textId="29B7B281" w:rsidR="00986AAA" w:rsidRDefault="00986AAA">
      <w:pPr>
        <w:widowControl/>
        <w:jc w:val="left"/>
        <w:rPr>
          <w:rFonts w:ascii="ＭＳ 明朝" w:hAnsi="ＭＳ 明朝"/>
          <w:kern w:val="0"/>
          <w:sz w:val="24"/>
          <w:szCs w:val="24"/>
        </w:rPr>
      </w:pPr>
      <w:r>
        <w:rPr>
          <w:rFonts w:ascii="ＭＳ 明朝" w:hAnsi="ＭＳ 明朝"/>
          <w:kern w:val="0"/>
          <w:sz w:val="24"/>
          <w:szCs w:val="24"/>
        </w:rPr>
        <w:br w:type="page"/>
      </w:r>
    </w:p>
    <w:p w14:paraId="110EBAFE" w14:textId="77777777" w:rsidR="003B7180" w:rsidRPr="00893C25" w:rsidRDefault="003B7180" w:rsidP="00893C25">
      <w:pPr>
        <w:rPr>
          <w:b/>
        </w:rPr>
      </w:pPr>
    </w:p>
    <w:p w14:paraId="7D2860AF" w14:textId="77777777" w:rsidR="003B7180" w:rsidRPr="00893C25" w:rsidRDefault="003B7180" w:rsidP="00893C25">
      <w:pPr>
        <w:rPr>
          <w:b/>
        </w:rPr>
      </w:pPr>
    </w:p>
    <w:p w14:paraId="1112258B" w14:textId="77777777" w:rsidR="003B7180" w:rsidRPr="00893C25" w:rsidRDefault="003B7180" w:rsidP="00893C25">
      <w:pPr>
        <w:rPr>
          <w:b/>
        </w:rPr>
      </w:pPr>
    </w:p>
    <w:p w14:paraId="003704AA" w14:textId="77777777" w:rsidR="003B7180" w:rsidRPr="00893C25" w:rsidRDefault="003B7180" w:rsidP="00893C25">
      <w:pPr>
        <w:rPr>
          <w:b/>
        </w:rPr>
      </w:pPr>
    </w:p>
    <w:p w14:paraId="59BAA5F4" w14:textId="77777777" w:rsidR="003B7180" w:rsidRPr="00893C25" w:rsidRDefault="003B7180" w:rsidP="00893C25">
      <w:pPr>
        <w:rPr>
          <w:b/>
        </w:rPr>
      </w:pPr>
    </w:p>
    <w:p w14:paraId="687D6452" w14:textId="77777777" w:rsidR="003B7180" w:rsidRPr="00893C25" w:rsidRDefault="003B7180" w:rsidP="00893C25">
      <w:pPr>
        <w:rPr>
          <w:b/>
        </w:rPr>
      </w:pPr>
    </w:p>
    <w:p w14:paraId="2D7E8E7C" w14:textId="77777777" w:rsidR="003B7180" w:rsidRPr="00893C25" w:rsidRDefault="003B7180" w:rsidP="00893C25">
      <w:pPr>
        <w:rPr>
          <w:b/>
        </w:rPr>
      </w:pPr>
    </w:p>
    <w:p w14:paraId="6B2CE5B7" w14:textId="77777777" w:rsidR="003B7180" w:rsidRDefault="003B7180" w:rsidP="00893C25">
      <w:pPr>
        <w:rPr>
          <w:b/>
        </w:rPr>
      </w:pPr>
    </w:p>
    <w:p w14:paraId="34757FF0" w14:textId="77777777" w:rsidR="003B7180" w:rsidRDefault="003B7180" w:rsidP="00893C25">
      <w:pPr>
        <w:rPr>
          <w:b/>
        </w:rPr>
      </w:pPr>
    </w:p>
    <w:p w14:paraId="1AB9E7BE" w14:textId="77777777" w:rsidR="003B7180" w:rsidRDefault="003B7180" w:rsidP="00893C25">
      <w:pPr>
        <w:rPr>
          <w:b/>
        </w:rPr>
      </w:pPr>
    </w:p>
    <w:p w14:paraId="68FC176C" w14:textId="77777777" w:rsidR="003B7180" w:rsidRDefault="003B7180" w:rsidP="00893C25">
      <w:pPr>
        <w:rPr>
          <w:b/>
        </w:rPr>
      </w:pPr>
    </w:p>
    <w:p w14:paraId="2A1B7B4E" w14:textId="77777777" w:rsidR="003B7180" w:rsidRDefault="003B7180" w:rsidP="00893C25">
      <w:pPr>
        <w:rPr>
          <w:b/>
        </w:rPr>
      </w:pPr>
    </w:p>
    <w:p w14:paraId="7B56167B" w14:textId="77777777" w:rsidR="003B7180" w:rsidRDefault="003B7180" w:rsidP="00893C25">
      <w:pPr>
        <w:rPr>
          <w:b/>
        </w:rPr>
      </w:pPr>
    </w:p>
    <w:p w14:paraId="30A960E6" w14:textId="6A6B21E5" w:rsidR="003B7180" w:rsidRDefault="003B7180" w:rsidP="00893C25">
      <w:pPr>
        <w:rPr>
          <w:b/>
        </w:rPr>
      </w:pPr>
    </w:p>
    <w:p w14:paraId="2B004F38" w14:textId="77777777" w:rsidR="00986AAA" w:rsidRPr="00893C25" w:rsidRDefault="00986AAA" w:rsidP="00893C25">
      <w:pPr>
        <w:rPr>
          <w:b/>
        </w:rPr>
      </w:pPr>
    </w:p>
    <w:p w14:paraId="6CF726E7" w14:textId="77777777" w:rsidR="003B7180" w:rsidRPr="00893C25" w:rsidRDefault="003B7180" w:rsidP="004B7FC3">
      <w:pPr>
        <w:pStyle w:val="1"/>
        <w:rPr>
          <w:rFonts w:ascii="ＭＳ 明朝" w:hAnsi="ＭＳ 明朝"/>
          <w:b/>
          <w:sz w:val="40"/>
          <w:szCs w:val="40"/>
        </w:rPr>
      </w:pPr>
      <w:bookmarkStart w:id="458" w:name="_Toc105142334"/>
      <w:r w:rsidRPr="00893C25">
        <w:rPr>
          <w:rFonts w:ascii="ＭＳ 明朝" w:hAnsi="ＭＳ 明朝" w:hint="eastAsia"/>
          <w:b/>
          <w:sz w:val="40"/>
          <w:szCs w:val="40"/>
        </w:rPr>
        <w:t>第８章　トンネル工事（NATM）</w:t>
      </w:r>
      <w:bookmarkEnd w:id="458"/>
    </w:p>
    <w:p w14:paraId="609C5378" w14:textId="77777777" w:rsidR="003B7180" w:rsidRPr="00893C25" w:rsidRDefault="003B7180" w:rsidP="00893C25"/>
    <w:p w14:paraId="683AFDA1" w14:textId="77777777" w:rsidR="003B7180" w:rsidRPr="00893C25" w:rsidRDefault="003B7180" w:rsidP="00893C25"/>
    <w:p w14:paraId="3A20FDED" w14:textId="77777777" w:rsidR="003B7180" w:rsidRPr="00893C25" w:rsidRDefault="003B7180" w:rsidP="00893C25"/>
    <w:p w14:paraId="1EBA5147" w14:textId="77777777" w:rsidR="003B7180" w:rsidRPr="00893C25" w:rsidRDefault="003B7180" w:rsidP="00893C25"/>
    <w:p w14:paraId="6CCCE503" w14:textId="77777777" w:rsidR="003B7180" w:rsidRPr="00893C25" w:rsidRDefault="003B7180" w:rsidP="00893C25"/>
    <w:p w14:paraId="0B7A843A" w14:textId="77777777" w:rsidR="003B7180" w:rsidRPr="00893C25" w:rsidRDefault="003B7180" w:rsidP="00893C25"/>
    <w:p w14:paraId="762F5A57" w14:textId="77777777" w:rsidR="003B7180" w:rsidRPr="00893C25" w:rsidRDefault="003B7180" w:rsidP="00893C25"/>
    <w:p w14:paraId="11A9C16E" w14:textId="77777777" w:rsidR="003B7180" w:rsidRPr="00893C25" w:rsidRDefault="003B7180" w:rsidP="00893C25"/>
    <w:p w14:paraId="386E5C52" w14:textId="77777777" w:rsidR="003B7180" w:rsidRPr="00893C25" w:rsidRDefault="003B7180" w:rsidP="00893C25"/>
    <w:p w14:paraId="7CD89AF0" w14:textId="77777777" w:rsidR="003B7180" w:rsidRPr="00893C25" w:rsidRDefault="003B7180" w:rsidP="00893C25"/>
    <w:p w14:paraId="1CBCF1A2" w14:textId="77777777" w:rsidR="003B7180" w:rsidRPr="00893C25" w:rsidRDefault="003B7180" w:rsidP="00893C25"/>
    <w:p w14:paraId="178EA4DA" w14:textId="77777777" w:rsidR="003B7180" w:rsidRPr="00893C25" w:rsidRDefault="003B7180" w:rsidP="00893C25"/>
    <w:p w14:paraId="5657003B" w14:textId="77777777" w:rsidR="003B7180" w:rsidRDefault="003B7180" w:rsidP="00893C25"/>
    <w:p w14:paraId="62B0CABF" w14:textId="77777777" w:rsidR="003B7180" w:rsidRDefault="003B7180" w:rsidP="00893C25"/>
    <w:p w14:paraId="335EF022" w14:textId="77777777" w:rsidR="003B7180" w:rsidRDefault="003B7180" w:rsidP="00893C25"/>
    <w:p w14:paraId="5C2F0DA9" w14:textId="77777777" w:rsidR="003B7180" w:rsidRDefault="003B7180" w:rsidP="00893C25"/>
    <w:p w14:paraId="142BE6E9" w14:textId="77777777" w:rsidR="003B7180" w:rsidRDefault="003B7180" w:rsidP="00893C25"/>
    <w:p w14:paraId="73463C4D" w14:textId="77777777" w:rsidR="003B7180" w:rsidRDefault="003B7180" w:rsidP="00893C25"/>
    <w:p w14:paraId="688456FF" w14:textId="77777777" w:rsidR="003B7180" w:rsidRDefault="003B7180" w:rsidP="00893C25"/>
    <w:p w14:paraId="380A6CBF" w14:textId="77777777" w:rsidR="003B7180" w:rsidRDefault="003B7180" w:rsidP="00893C25"/>
    <w:p w14:paraId="02FABBC0" w14:textId="77777777" w:rsidR="003B7180" w:rsidRDefault="003B7180" w:rsidP="00893C25"/>
    <w:p w14:paraId="6801587D" w14:textId="77777777" w:rsidR="003B7180" w:rsidRDefault="003B7180" w:rsidP="00893C25"/>
    <w:p w14:paraId="16ACA5E8" w14:textId="77777777" w:rsidR="003B7180" w:rsidRDefault="003B7180" w:rsidP="00893C25"/>
    <w:p w14:paraId="78656E60" w14:textId="77777777" w:rsidR="003B7180" w:rsidRDefault="003B7180" w:rsidP="00893C25"/>
    <w:p w14:paraId="66484272" w14:textId="77777777" w:rsidR="003B7180" w:rsidRDefault="003B7180" w:rsidP="00893C25"/>
    <w:p w14:paraId="7D2A0D11" w14:textId="77777777" w:rsidR="003B7180" w:rsidRDefault="003B7180" w:rsidP="00893C25"/>
    <w:p w14:paraId="51443677" w14:textId="77777777" w:rsidR="003B7180" w:rsidRDefault="003B7180" w:rsidP="00893C25"/>
    <w:p w14:paraId="40EA65A5" w14:textId="77777777" w:rsidR="003B7180" w:rsidRDefault="003B7180" w:rsidP="00893C25"/>
    <w:p w14:paraId="7B4A52CA" w14:textId="77777777" w:rsidR="003B7180" w:rsidRDefault="003B7180" w:rsidP="00893C25"/>
    <w:p w14:paraId="6D570624" w14:textId="77777777" w:rsidR="003B7180" w:rsidRPr="00893C25" w:rsidRDefault="003B7180" w:rsidP="00893C25"/>
    <w:p w14:paraId="3E938F89" w14:textId="77777777" w:rsidR="003B7180" w:rsidRPr="00893C25" w:rsidRDefault="003B7180" w:rsidP="00893C25"/>
    <w:p w14:paraId="3DF6495F" w14:textId="77777777" w:rsidR="003B7180" w:rsidRPr="00893C25" w:rsidRDefault="003B7180" w:rsidP="00893C25"/>
    <w:p w14:paraId="2C6989BE" w14:textId="77777777" w:rsidR="003B7180" w:rsidRDefault="003B7180" w:rsidP="00893C25"/>
    <w:p w14:paraId="1BF3C43C" w14:textId="77777777" w:rsidR="003B7180" w:rsidRPr="00893C25" w:rsidRDefault="003B7180" w:rsidP="00996410">
      <w:pPr>
        <w:pStyle w:val="2"/>
      </w:pPr>
      <w:bookmarkStart w:id="459" w:name="_Toc105142335"/>
      <w:r>
        <w:rPr>
          <w:rFonts w:hint="eastAsia"/>
        </w:rPr>
        <w:lastRenderedPageBreak/>
        <w:t>第１節　一般事項</w:t>
      </w:r>
      <w:bookmarkEnd w:id="459"/>
    </w:p>
    <w:p w14:paraId="71BBF4B5" w14:textId="77777777" w:rsidR="003B7180" w:rsidRPr="00893C25" w:rsidRDefault="003B7180" w:rsidP="00F63AC3">
      <w:pPr>
        <w:pStyle w:val="3"/>
      </w:pPr>
      <w:bookmarkStart w:id="460" w:name="_Toc105142336"/>
      <w:r w:rsidRPr="00893C25">
        <w:rPr>
          <w:rFonts w:hint="eastAsia"/>
        </w:rPr>
        <w:t>第８－１条　一般事項</w:t>
      </w:r>
      <w:bookmarkEnd w:id="460"/>
    </w:p>
    <w:p w14:paraId="52A7A576" w14:textId="77777777" w:rsidR="003B7180" w:rsidRPr="004F5E6B" w:rsidRDefault="003B7180" w:rsidP="002E5A0A">
      <w:pPr>
        <w:ind w:left="630" w:hangingChars="300" w:hanging="630"/>
        <w:rPr>
          <w:rFonts w:ascii="ＭＳ 明朝" w:hAnsi="ＭＳ 明朝"/>
        </w:rPr>
      </w:pPr>
      <w:r w:rsidRPr="00893C25">
        <w:rPr>
          <w:rFonts w:hint="eastAsia"/>
        </w:rPr>
        <w:t xml:space="preserve">  </w:t>
      </w:r>
      <w:r>
        <w:rPr>
          <w:rFonts w:hint="eastAsia"/>
        </w:rPr>
        <w:t xml:space="preserve">　１．</w:t>
      </w:r>
      <w:r w:rsidRPr="00893C25">
        <w:rPr>
          <w:rFonts w:hint="eastAsia"/>
        </w:rPr>
        <w:t>本章は、道路工事における道路土工、トンネル掘削工、支保工、覆工、インバート工、坑内付帯工、坑門工、掘削補助工、仮設工そ</w:t>
      </w:r>
      <w:r w:rsidRPr="004F5E6B">
        <w:rPr>
          <w:rFonts w:ascii="ＭＳ 明朝" w:hAnsi="ＭＳ 明朝" w:hint="eastAsia"/>
        </w:rPr>
        <w:t>の他これらに類する工種について適用する。</w:t>
      </w:r>
    </w:p>
    <w:p w14:paraId="04837451" w14:textId="77777777" w:rsidR="003B7180" w:rsidRPr="004F5E6B" w:rsidRDefault="003B7180" w:rsidP="00893C25">
      <w:pPr>
        <w:rPr>
          <w:rFonts w:ascii="ＭＳ 明朝" w:hAnsi="ＭＳ 明朝"/>
        </w:rPr>
      </w:pPr>
      <w:r w:rsidRPr="004F5E6B">
        <w:rPr>
          <w:rFonts w:ascii="ＭＳ 明朝" w:hAnsi="ＭＳ 明朝" w:hint="eastAsia"/>
        </w:rPr>
        <w:t xml:space="preserve">  　２．道路土工は、第７章 第２節 道路土工、仮設工は、第３章 第23節 仮設工の規定による。</w:t>
      </w:r>
    </w:p>
    <w:p w14:paraId="4211EFBD" w14:textId="77777777" w:rsidR="003B7180" w:rsidRPr="004F5E6B" w:rsidRDefault="003B7180" w:rsidP="002E5A0A">
      <w:pPr>
        <w:ind w:left="630" w:hangingChars="300" w:hanging="630"/>
        <w:rPr>
          <w:rFonts w:ascii="ＭＳ 明朝" w:hAnsi="ＭＳ 明朝"/>
        </w:rPr>
      </w:pPr>
      <w:r w:rsidRPr="004F5E6B">
        <w:rPr>
          <w:rFonts w:ascii="ＭＳ 明朝" w:hAnsi="ＭＳ 明朝" w:hint="eastAsia"/>
        </w:rPr>
        <w:t xml:space="preserve">  　３．本章に特に定めのない事項については、第１章 総則、第２章 材料、第３章 施工共通編事項の規定による。</w:t>
      </w:r>
    </w:p>
    <w:p w14:paraId="4526F4DC" w14:textId="77777777" w:rsidR="003B7180" w:rsidRPr="004F5E6B" w:rsidRDefault="003B7180" w:rsidP="002E5A0A">
      <w:pPr>
        <w:ind w:left="630" w:hangingChars="300" w:hanging="630"/>
        <w:rPr>
          <w:rFonts w:ascii="ＭＳ 明朝" w:hAnsi="ＭＳ 明朝"/>
        </w:rPr>
      </w:pPr>
      <w:r w:rsidRPr="004F5E6B">
        <w:rPr>
          <w:rFonts w:ascii="ＭＳ 明朝" w:hAnsi="ＭＳ 明朝" w:hint="eastAsia"/>
        </w:rPr>
        <w:t xml:space="preserve">  　４．受注者は、トンネルの施工にあたって、工事着手前に測量を行い、両坑口間の基準点との相互関係を</w:t>
      </w:r>
      <w:r w:rsidRPr="00A07233">
        <w:rPr>
          <w:rFonts w:ascii="ＭＳ 明朝" w:hAnsi="ＭＳ 明朝" w:hint="eastAsia"/>
          <w:bCs/>
        </w:rPr>
        <w:t>確認</w:t>
      </w:r>
      <w:r w:rsidRPr="004F5E6B">
        <w:rPr>
          <w:rFonts w:ascii="ＭＳ 明朝" w:hAnsi="ＭＳ 明朝" w:hint="eastAsia"/>
        </w:rPr>
        <w:t>の上、坑口付近に中心線及び施工面の基準となる基準点を設置しなければならない。</w:t>
      </w:r>
    </w:p>
    <w:p w14:paraId="028C758A" w14:textId="77777777" w:rsidR="003B7180" w:rsidRPr="00893C25" w:rsidRDefault="003B7180" w:rsidP="002E5A0A">
      <w:pPr>
        <w:ind w:left="630" w:hangingChars="300" w:hanging="630"/>
      </w:pPr>
      <w:r w:rsidRPr="004F5E6B">
        <w:rPr>
          <w:rFonts w:ascii="ＭＳ 明朝" w:hAnsi="ＭＳ 明朝" w:hint="eastAsia"/>
        </w:rPr>
        <w:t xml:space="preserve">  　５．受注者は、測点をトンネルの掘削進行に伴って工事中に移動しないよう坑内に測点</w:t>
      </w:r>
      <w:r w:rsidRPr="00893C25">
        <w:rPr>
          <w:rFonts w:hint="eastAsia"/>
        </w:rPr>
        <w:t>を設置しなければならない。</w:t>
      </w:r>
    </w:p>
    <w:p w14:paraId="6185EBE6" w14:textId="77777777" w:rsidR="003B7180" w:rsidRPr="00893C25" w:rsidRDefault="003B7180" w:rsidP="002E5A0A">
      <w:pPr>
        <w:ind w:left="630" w:hangingChars="300" w:hanging="630"/>
      </w:pPr>
      <w:r>
        <w:rPr>
          <w:rFonts w:hint="eastAsia"/>
        </w:rPr>
        <w:t xml:space="preserve">  </w:t>
      </w:r>
      <w:r>
        <w:rPr>
          <w:rFonts w:hint="eastAsia"/>
        </w:rPr>
        <w:t xml:space="preserve">　６．</w:t>
      </w:r>
      <w:r w:rsidRPr="00893C25">
        <w:rPr>
          <w:rFonts w:hint="eastAsia"/>
        </w:rPr>
        <w:t>受注者は、坑内に設置された測点のうち、受注者があらかじめ定めた測点において掘削進行に従い、坑外の基準点から検測を行わなければならない。</w:t>
      </w:r>
    </w:p>
    <w:p w14:paraId="69B7BC4F" w14:textId="77777777" w:rsidR="003B7180" w:rsidRPr="00893C25" w:rsidRDefault="003B7180" w:rsidP="002E5A0A">
      <w:pPr>
        <w:ind w:left="630" w:hangingChars="300" w:hanging="630"/>
      </w:pPr>
      <w:r>
        <w:rPr>
          <w:rFonts w:hint="eastAsia"/>
        </w:rPr>
        <w:t xml:space="preserve">  </w:t>
      </w:r>
      <w:r>
        <w:rPr>
          <w:rFonts w:hint="eastAsia"/>
        </w:rPr>
        <w:t xml:space="preserve">　７．</w:t>
      </w:r>
      <w:r w:rsidRPr="00893C25">
        <w:rPr>
          <w:rFonts w:hint="eastAsia"/>
        </w:rPr>
        <w:t>受注者は、施工中の地質、湧水、その他の自然現象、支保工覆工の変状の有無を観察するとともに、その記録を整備し、監督職員の請求があった場合は速やかに</w:t>
      </w:r>
      <w:r w:rsidRPr="00A07233">
        <w:rPr>
          <w:rFonts w:hint="eastAsia"/>
          <w:bCs/>
        </w:rPr>
        <w:t>提示</w:t>
      </w:r>
      <w:r w:rsidRPr="00893C25">
        <w:rPr>
          <w:rFonts w:hint="eastAsia"/>
        </w:rPr>
        <w:t>しなければならない。</w:t>
      </w:r>
    </w:p>
    <w:p w14:paraId="48C006CE" w14:textId="77777777" w:rsidR="003B7180" w:rsidRPr="00893C25" w:rsidRDefault="003B7180" w:rsidP="002E5A0A">
      <w:pPr>
        <w:ind w:left="630" w:hangingChars="300" w:hanging="630"/>
      </w:pPr>
      <w:r>
        <w:rPr>
          <w:rFonts w:hint="eastAsia"/>
        </w:rPr>
        <w:t xml:space="preserve">  </w:t>
      </w:r>
      <w:r>
        <w:rPr>
          <w:rFonts w:hint="eastAsia"/>
        </w:rPr>
        <w:t xml:space="preserve">　８．</w:t>
      </w:r>
      <w:r w:rsidRPr="00893C25">
        <w:rPr>
          <w:rFonts w:hint="eastAsia"/>
        </w:rPr>
        <w:t>受注者は、施工中異常を発見した場合及び湧水、落盤その他工事に支障を与えるおそれのある場合には、工事を中止し、監督職員と</w:t>
      </w:r>
      <w:r w:rsidRPr="00A07233">
        <w:rPr>
          <w:rFonts w:hint="eastAsia"/>
          <w:bCs/>
        </w:rPr>
        <w:t>協議</w:t>
      </w:r>
      <w:r w:rsidRPr="00893C25">
        <w:rPr>
          <w:rFonts w:hint="eastAsia"/>
        </w:rPr>
        <w:t>しなければならない。ただし、緊急を要する場合には応急措置をとった後、直ちにその措置内容を監督職員に</w:t>
      </w:r>
      <w:r w:rsidRPr="00A07233">
        <w:rPr>
          <w:rFonts w:hint="eastAsia"/>
          <w:bCs/>
        </w:rPr>
        <w:t>連絡</w:t>
      </w:r>
      <w:r w:rsidRPr="00893C25">
        <w:rPr>
          <w:rFonts w:hint="eastAsia"/>
        </w:rPr>
        <w:t>しなければならない。</w:t>
      </w:r>
    </w:p>
    <w:p w14:paraId="09D1DA17" w14:textId="77777777" w:rsidR="003B7180" w:rsidRPr="00893C25" w:rsidRDefault="003B7180" w:rsidP="002E5A0A">
      <w:pPr>
        <w:ind w:left="630" w:hangingChars="300" w:hanging="630"/>
      </w:pPr>
      <w:r>
        <w:rPr>
          <w:rFonts w:hint="eastAsia"/>
        </w:rPr>
        <w:t xml:space="preserve">  </w:t>
      </w:r>
      <w:r>
        <w:rPr>
          <w:rFonts w:hint="eastAsia"/>
        </w:rPr>
        <w:t xml:space="preserve">　９．</w:t>
      </w:r>
      <w:r w:rsidRPr="00893C25">
        <w:rPr>
          <w:rFonts w:hint="eastAsia"/>
        </w:rPr>
        <w:t>受注者は、</w:t>
      </w:r>
      <w:r w:rsidRPr="00A07233">
        <w:rPr>
          <w:rFonts w:hint="eastAsia"/>
          <w:bCs/>
        </w:rPr>
        <w:t>設計図書</w:t>
      </w:r>
      <w:r w:rsidRPr="00893C25">
        <w:rPr>
          <w:rFonts w:hint="eastAsia"/>
        </w:rPr>
        <w:t>により、坑内観察調査等を行わなければならない。なお、地山条件等に応じて計測Ａに追加で計測Ｂが必要と判断される場合は、設計図書に関して監督職員と</w:t>
      </w:r>
      <w:r w:rsidRPr="00A07233">
        <w:rPr>
          <w:rFonts w:hint="eastAsia"/>
          <w:bCs/>
        </w:rPr>
        <w:t>協議</w:t>
      </w:r>
      <w:r w:rsidRPr="00893C25">
        <w:rPr>
          <w:rFonts w:hint="eastAsia"/>
        </w:rPr>
        <w:t>する。また、計測は、技術的知識、経験を有する現場責任者により、行わなければならない。なお、計測記録を整備保管し、監督職員の請求があった場合は、速やかに</w:t>
      </w:r>
      <w:r w:rsidRPr="00A07233">
        <w:rPr>
          <w:rFonts w:hint="eastAsia"/>
          <w:bCs/>
        </w:rPr>
        <w:t>提示</w:t>
      </w:r>
      <w:r w:rsidRPr="00893C25">
        <w:rPr>
          <w:rFonts w:hint="eastAsia"/>
        </w:rPr>
        <w:t>しなければならない。</w:t>
      </w:r>
    </w:p>
    <w:p w14:paraId="52A8623F" w14:textId="77777777" w:rsidR="003B7180" w:rsidRPr="00893C25" w:rsidRDefault="003B7180" w:rsidP="002E5A0A">
      <w:pPr>
        <w:ind w:leftChars="200" w:left="630" w:hangingChars="100" w:hanging="210"/>
      </w:pPr>
      <w:r w:rsidRPr="004F5E6B">
        <w:rPr>
          <w:rFonts w:ascii="ＭＳ 明朝" w:hAnsi="ＭＳ 明朝" w:hint="eastAsia"/>
        </w:rPr>
        <w:t>10．</w:t>
      </w:r>
      <w:r w:rsidRPr="00893C25">
        <w:rPr>
          <w:rFonts w:hint="eastAsia"/>
        </w:rPr>
        <w:t>受注者は、火薬取扱主任を定め、火薬取扱量、火薬取扱主任の経歴書を爆破による掘削の着手前に監督職員に</w:t>
      </w:r>
      <w:r w:rsidRPr="00A07233">
        <w:rPr>
          <w:rFonts w:hint="eastAsia"/>
          <w:bCs/>
        </w:rPr>
        <w:t>提示</w:t>
      </w:r>
      <w:r w:rsidRPr="00893C25">
        <w:rPr>
          <w:rFonts w:hint="eastAsia"/>
        </w:rPr>
        <w:t>しなければならない。また、火薬取扱者は、関係法規を遵守なければならない。</w:t>
      </w:r>
    </w:p>
    <w:p w14:paraId="20CDE614" w14:textId="77777777" w:rsidR="003B7180" w:rsidRPr="00893C25" w:rsidRDefault="003B7180" w:rsidP="00893C25">
      <w:pPr>
        <w:rPr>
          <w:b/>
        </w:rPr>
      </w:pPr>
    </w:p>
    <w:p w14:paraId="160042EB" w14:textId="77777777" w:rsidR="003B7180" w:rsidRPr="00893C25" w:rsidRDefault="003B7180" w:rsidP="00996410">
      <w:pPr>
        <w:pStyle w:val="2"/>
      </w:pPr>
      <w:bookmarkStart w:id="461" w:name="_Toc105142337"/>
      <w:r w:rsidRPr="00893C25">
        <w:rPr>
          <w:rFonts w:hint="eastAsia"/>
        </w:rPr>
        <w:t>第２節　適用すべき諸基準</w:t>
      </w:r>
      <w:bookmarkEnd w:id="461"/>
    </w:p>
    <w:p w14:paraId="2313E6F2" w14:textId="77777777" w:rsidR="003B7180" w:rsidRPr="00893C25" w:rsidRDefault="003B7180" w:rsidP="00F63AC3">
      <w:pPr>
        <w:pStyle w:val="3"/>
      </w:pPr>
      <w:bookmarkStart w:id="462" w:name="_Toc105142338"/>
      <w:r w:rsidRPr="00893C25">
        <w:rPr>
          <w:rFonts w:hint="eastAsia"/>
        </w:rPr>
        <w:t>第８－２条　基準書</w:t>
      </w:r>
      <w:bookmarkEnd w:id="462"/>
    </w:p>
    <w:p w14:paraId="4D8FA6E2" w14:textId="77777777" w:rsidR="003B7180" w:rsidRPr="00893C25" w:rsidRDefault="003B7180" w:rsidP="002E5A0A">
      <w:pPr>
        <w:ind w:left="420" w:hangingChars="200" w:hanging="420"/>
      </w:pPr>
      <w:r w:rsidRPr="00893C25">
        <w:rPr>
          <w:rFonts w:hint="eastAsia"/>
        </w:rPr>
        <w:t xml:space="preserve">　</w:t>
      </w:r>
      <w:r>
        <w:rPr>
          <w:rFonts w:hint="eastAsia"/>
        </w:rPr>
        <w:t xml:space="preserve">　　</w:t>
      </w:r>
      <w:r w:rsidRPr="00893C25">
        <w:rPr>
          <w:rFonts w:hint="eastAsia"/>
        </w:rPr>
        <w:t>受注者は、</w:t>
      </w:r>
      <w:r w:rsidRPr="00A07233">
        <w:rPr>
          <w:rFonts w:hint="eastAsia"/>
          <w:bCs/>
        </w:rPr>
        <w:t>設計図書</w:t>
      </w:r>
      <w:r w:rsidRPr="00893C25">
        <w:rPr>
          <w:rFonts w:hint="eastAsia"/>
        </w:rPr>
        <w:t>において特に定めのない事項については、下記の基準類による。これにより難い場合は、監督職員の</w:t>
      </w:r>
      <w:r w:rsidRPr="00A07233">
        <w:rPr>
          <w:rFonts w:hint="eastAsia"/>
          <w:bCs/>
        </w:rPr>
        <w:t>承諾</w:t>
      </w:r>
      <w:r w:rsidRPr="00893C25">
        <w:rPr>
          <w:rFonts w:hint="eastAsia"/>
        </w:rPr>
        <w:t>を得なければならない。なお、基準類と</w:t>
      </w:r>
      <w:r w:rsidRPr="00A07233">
        <w:rPr>
          <w:rFonts w:hint="eastAsia"/>
          <w:bCs/>
        </w:rPr>
        <w:t>設計図書</w:t>
      </w:r>
      <w:r w:rsidRPr="00893C25">
        <w:rPr>
          <w:rFonts w:hint="eastAsia"/>
        </w:rPr>
        <w:t>に相違がある場合は、原則として</w:t>
      </w:r>
      <w:r w:rsidRPr="00A07233">
        <w:rPr>
          <w:rFonts w:hint="eastAsia"/>
          <w:bCs/>
        </w:rPr>
        <w:t>設計図書</w:t>
      </w:r>
      <w:r w:rsidRPr="00893C25">
        <w:rPr>
          <w:rFonts w:hint="eastAsia"/>
        </w:rPr>
        <w:t>の規定に従うものとし、疑義がある場合は監督職員と</w:t>
      </w:r>
      <w:r w:rsidRPr="00A07233">
        <w:rPr>
          <w:rFonts w:hint="eastAsia"/>
          <w:bCs/>
        </w:rPr>
        <w:t>協議</w:t>
      </w:r>
      <w:r w:rsidRPr="00893C25">
        <w:rPr>
          <w:rFonts w:hint="eastAsia"/>
        </w:rPr>
        <w:t>しなければならない。</w:t>
      </w:r>
    </w:p>
    <w:p w14:paraId="1B020532" w14:textId="77777777" w:rsidR="003B7180" w:rsidRPr="00893C25" w:rsidRDefault="003B7180" w:rsidP="00893C25"/>
    <w:p w14:paraId="378E0184" w14:textId="77777777" w:rsidR="003B7180" w:rsidRPr="002E5A0A" w:rsidRDefault="003B7180" w:rsidP="002E5A0A">
      <w:pPr>
        <w:ind w:firstLineChars="300" w:firstLine="630"/>
        <w:rPr>
          <w:rFonts w:ascii="ＭＳ 明朝"/>
        </w:rPr>
      </w:pPr>
      <w:r w:rsidRPr="00893C25">
        <w:rPr>
          <w:rFonts w:hint="eastAsia"/>
        </w:rPr>
        <w:t xml:space="preserve">建設省　　　　　道路トンネル技術基準　　　　　　　　　　　　</w:t>
      </w:r>
      <w:r w:rsidRPr="002E5A0A">
        <w:rPr>
          <w:rFonts w:ascii="ＭＳ 明朝" w:hint="eastAsia"/>
        </w:rPr>
        <w:t xml:space="preserve">　</w:t>
      </w:r>
      <w:r w:rsidRPr="002E5A0A">
        <w:rPr>
          <w:rFonts w:ascii="ＭＳ 明朝"/>
        </w:rPr>
        <w:t>(</w:t>
      </w:r>
      <w:r w:rsidRPr="002E5A0A">
        <w:rPr>
          <w:rFonts w:ascii="ＭＳ 明朝" w:hint="eastAsia"/>
        </w:rPr>
        <w:t xml:space="preserve">平成元年 </w:t>
      </w:r>
      <w:r>
        <w:rPr>
          <w:rFonts w:ascii="ＭＳ 明朝" w:hint="eastAsia"/>
        </w:rPr>
        <w:t xml:space="preserve"> </w:t>
      </w:r>
      <w:r w:rsidRPr="002E5A0A">
        <w:rPr>
          <w:rFonts w:ascii="ＭＳ 明朝"/>
        </w:rPr>
        <w:t>5</w:t>
      </w:r>
      <w:r w:rsidRPr="002E5A0A">
        <w:rPr>
          <w:rFonts w:ascii="ＭＳ 明朝" w:hint="eastAsia"/>
        </w:rPr>
        <w:t>月</w:t>
      </w:r>
      <w:r w:rsidRPr="002E5A0A">
        <w:rPr>
          <w:rFonts w:ascii="ＭＳ 明朝"/>
        </w:rPr>
        <w:t>)</w:t>
      </w:r>
    </w:p>
    <w:p w14:paraId="5DDD0130" w14:textId="77777777" w:rsidR="003B7180" w:rsidRPr="002E5A0A" w:rsidRDefault="003B7180" w:rsidP="002E5A0A">
      <w:pPr>
        <w:ind w:firstLineChars="300" w:firstLine="630"/>
        <w:rPr>
          <w:rFonts w:ascii="ＭＳ 明朝"/>
        </w:rPr>
      </w:pPr>
      <w:r w:rsidRPr="002E5A0A">
        <w:rPr>
          <w:rFonts w:ascii="ＭＳ 明朝" w:hint="eastAsia"/>
        </w:rPr>
        <w:t>日本道路協会　　道路トンネル技術基準</w:t>
      </w:r>
      <w:r w:rsidRPr="002E5A0A">
        <w:rPr>
          <w:rFonts w:ascii="ＭＳ 明朝"/>
        </w:rPr>
        <w:t>(</w:t>
      </w:r>
      <w:r w:rsidRPr="002E5A0A">
        <w:rPr>
          <w:rFonts w:ascii="ＭＳ 明朝" w:hint="eastAsia"/>
        </w:rPr>
        <w:t>構造編</w:t>
      </w:r>
      <w:r w:rsidRPr="002E5A0A">
        <w:rPr>
          <w:rFonts w:ascii="ＭＳ 明朝"/>
        </w:rPr>
        <w:t>)</w:t>
      </w:r>
      <w:r w:rsidRPr="002E5A0A">
        <w:rPr>
          <w:rFonts w:ascii="ＭＳ 明朝" w:hint="eastAsia"/>
        </w:rPr>
        <w:t xml:space="preserve">・同解説　　　　　</w:t>
      </w:r>
      <w:r w:rsidRPr="002E5A0A">
        <w:rPr>
          <w:rFonts w:ascii="ＭＳ 明朝"/>
        </w:rPr>
        <w:t>(</w:t>
      </w:r>
      <w:r w:rsidRPr="002E5A0A">
        <w:rPr>
          <w:rFonts w:ascii="ＭＳ 明朝" w:hint="eastAsia"/>
        </w:rPr>
        <w:t>平成15年</w:t>
      </w:r>
      <w:r>
        <w:rPr>
          <w:rFonts w:ascii="ＭＳ 明朝" w:hint="eastAsia"/>
        </w:rPr>
        <w:t>11</w:t>
      </w:r>
      <w:r w:rsidRPr="002E5A0A">
        <w:rPr>
          <w:rFonts w:ascii="ＭＳ 明朝" w:hint="eastAsia"/>
        </w:rPr>
        <w:t>月</w:t>
      </w:r>
      <w:r w:rsidRPr="002E5A0A">
        <w:rPr>
          <w:rFonts w:ascii="ＭＳ 明朝"/>
        </w:rPr>
        <w:t>)</w:t>
      </w:r>
    </w:p>
    <w:p w14:paraId="02837F49" w14:textId="77777777" w:rsidR="003B7180" w:rsidRPr="002E5A0A" w:rsidRDefault="003B7180" w:rsidP="002E5A0A">
      <w:pPr>
        <w:ind w:firstLineChars="300" w:firstLine="630"/>
        <w:rPr>
          <w:rFonts w:ascii="ＭＳ 明朝"/>
        </w:rPr>
      </w:pPr>
      <w:r w:rsidRPr="002E5A0A">
        <w:rPr>
          <w:rFonts w:ascii="ＭＳ 明朝" w:hint="eastAsia"/>
        </w:rPr>
        <w:t>日本道路協会</w:t>
      </w:r>
      <w:r w:rsidRPr="002E5A0A">
        <w:rPr>
          <w:rFonts w:ascii="ＭＳ 明朝"/>
        </w:rPr>
        <w:t xml:space="preserve"> </w:t>
      </w:r>
      <w:r w:rsidRPr="002E5A0A">
        <w:rPr>
          <w:rFonts w:ascii="ＭＳ 明朝" w:hint="eastAsia"/>
        </w:rPr>
        <w:t xml:space="preserve">　 道路トンネル非常用施設設置基準・同解説</w:t>
      </w:r>
      <w:r w:rsidRPr="002E5A0A">
        <w:rPr>
          <w:rFonts w:ascii="ＭＳ 明朝"/>
        </w:rPr>
        <w:t xml:space="preserve"> </w:t>
      </w:r>
      <w:r w:rsidRPr="002E5A0A">
        <w:rPr>
          <w:rFonts w:ascii="ＭＳ 明朝" w:hint="eastAsia"/>
        </w:rPr>
        <w:t xml:space="preserve">　　　</w:t>
      </w:r>
      <w:r>
        <w:rPr>
          <w:rFonts w:ascii="ＭＳ 明朝" w:hint="eastAsia"/>
        </w:rPr>
        <w:t xml:space="preserve"> </w:t>
      </w:r>
      <w:r w:rsidRPr="002E5A0A">
        <w:rPr>
          <w:rFonts w:ascii="ＭＳ 明朝" w:hint="eastAsia"/>
        </w:rPr>
        <w:t>(</w:t>
      </w:r>
      <w:r>
        <w:rPr>
          <w:rFonts w:ascii="ＭＳ 明朝" w:hint="eastAsia"/>
        </w:rPr>
        <w:t>令和元年　9月</w:t>
      </w:r>
      <w:r w:rsidRPr="002E5A0A">
        <w:rPr>
          <w:rFonts w:ascii="ＭＳ 明朝" w:hint="eastAsia"/>
        </w:rPr>
        <w:t>)</w:t>
      </w:r>
    </w:p>
    <w:p w14:paraId="09B6B5C4" w14:textId="77777777" w:rsidR="003B7180" w:rsidRPr="002E5A0A" w:rsidRDefault="003B7180" w:rsidP="002E5A0A">
      <w:pPr>
        <w:ind w:firstLineChars="300" w:firstLine="630"/>
        <w:rPr>
          <w:rFonts w:ascii="ＭＳ 明朝"/>
        </w:rPr>
      </w:pPr>
      <w:r w:rsidRPr="002E5A0A">
        <w:rPr>
          <w:rFonts w:ascii="ＭＳ 明朝" w:hint="eastAsia"/>
        </w:rPr>
        <w:t xml:space="preserve">土木学会　　　　トンネル標準示方書山岳工法編・同解説　</w:t>
      </w:r>
      <w:r>
        <w:rPr>
          <w:rFonts w:ascii="ＭＳ 明朝" w:hint="eastAsia"/>
        </w:rPr>
        <w:t xml:space="preserve">　</w:t>
      </w:r>
      <w:r w:rsidRPr="002E5A0A">
        <w:rPr>
          <w:rFonts w:ascii="ＭＳ 明朝" w:hint="eastAsia"/>
        </w:rPr>
        <w:t xml:space="preserve">　　　</w:t>
      </w:r>
      <w:r w:rsidRPr="002E5A0A">
        <w:rPr>
          <w:rFonts w:ascii="ＭＳ 明朝"/>
        </w:rPr>
        <w:t>(</w:t>
      </w:r>
      <w:r w:rsidRPr="002E5A0A">
        <w:rPr>
          <w:rFonts w:ascii="ＭＳ 明朝" w:hint="eastAsia"/>
        </w:rPr>
        <w:t>平成</w:t>
      </w:r>
      <w:r>
        <w:rPr>
          <w:rFonts w:ascii="ＭＳ 明朝" w:hint="eastAsia"/>
        </w:rPr>
        <w:t>2</w:t>
      </w:r>
      <w:r w:rsidRPr="002E5A0A">
        <w:rPr>
          <w:rFonts w:ascii="ＭＳ 明朝" w:hint="eastAsia"/>
        </w:rPr>
        <w:t xml:space="preserve">8年 </w:t>
      </w:r>
      <w:r>
        <w:rPr>
          <w:rFonts w:ascii="ＭＳ 明朝" w:hint="eastAsia"/>
        </w:rPr>
        <w:t>8</w:t>
      </w:r>
      <w:r w:rsidRPr="002E5A0A">
        <w:rPr>
          <w:rFonts w:ascii="ＭＳ 明朝" w:hint="eastAsia"/>
        </w:rPr>
        <w:t>月</w:t>
      </w:r>
      <w:r w:rsidRPr="002E5A0A">
        <w:rPr>
          <w:rFonts w:ascii="ＭＳ 明朝"/>
        </w:rPr>
        <w:t>)</w:t>
      </w:r>
    </w:p>
    <w:p w14:paraId="4167D40E" w14:textId="77777777" w:rsidR="003B7180" w:rsidRPr="002E5A0A" w:rsidRDefault="003B7180" w:rsidP="002E5A0A">
      <w:pPr>
        <w:ind w:firstLineChars="300" w:firstLine="630"/>
        <w:rPr>
          <w:rFonts w:ascii="ＭＳ 明朝"/>
        </w:rPr>
      </w:pPr>
      <w:r w:rsidRPr="002E5A0A">
        <w:rPr>
          <w:rFonts w:ascii="ＭＳ 明朝" w:hint="eastAsia"/>
        </w:rPr>
        <w:t xml:space="preserve">土木学会　　　　トンネル標準示方書開削工法編・同解説　　　　</w:t>
      </w:r>
      <w:r>
        <w:rPr>
          <w:rFonts w:ascii="ＭＳ 明朝" w:hint="eastAsia"/>
        </w:rPr>
        <w:t xml:space="preserve">　</w:t>
      </w:r>
      <w:r w:rsidRPr="002E5A0A">
        <w:rPr>
          <w:rFonts w:ascii="ＭＳ 明朝"/>
        </w:rPr>
        <w:t>(</w:t>
      </w:r>
      <w:r w:rsidRPr="002E5A0A">
        <w:rPr>
          <w:rFonts w:ascii="ＭＳ 明朝" w:hint="eastAsia"/>
        </w:rPr>
        <w:t>平成</w:t>
      </w:r>
      <w:r>
        <w:rPr>
          <w:rFonts w:ascii="ＭＳ 明朝" w:hint="eastAsia"/>
        </w:rPr>
        <w:t>2</w:t>
      </w:r>
      <w:r w:rsidRPr="002E5A0A">
        <w:rPr>
          <w:rFonts w:ascii="ＭＳ 明朝" w:hint="eastAsia"/>
        </w:rPr>
        <w:t xml:space="preserve">8年 </w:t>
      </w:r>
      <w:r>
        <w:rPr>
          <w:rFonts w:ascii="ＭＳ 明朝" w:hint="eastAsia"/>
        </w:rPr>
        <w:t>8</w:t>
      </w:r>
      <w:r w:rsidRPr="002E5A0A">
        <w:rPr>
          <w:rFonts w:ascii="ＭＳ 明朝" w:hint="eastAsia"/>
        </w:rPr>
        <w:t>月</w:t>
      </w:r>
      <w:r w:rsidRPr="002E5A0A">
        <w:rPr>
          <w:rFonts w:ascii="ＭＳ 明朝"/>
        </w:rPr>
        <w:t>)</w:t>
      </w:r>
    </w:p>
    <w:p w14:paraId="473F023B" w14:textId="77777777" w:rsidR="003B7180" w:rsidRPr="002E5A0A" w:rsidRDefault="003B7180" w:rsidP="002E5A0A">
      <w:pPr>
        <w:ind w:firstLineChars="300" w:firstLine="630"/>
        <w:rPr>
          <w:rFonts w:ascii="ＭＳ 明朝"/>
        </w:rPr>
      </w:pPr>
      <w:r w:rsidRPr="002E5A0A">
        <w:rPr>
          <w:rFonts w:ascii="ＭＳ 明朝" w:hint="eastAsia"/>
        </w:rPr>
        <w:t>土木学会</w:t>
      </w:r>
      <w:r w:rsidRPr="002E5A0A">
        <w:rPr>
          <w:rFonts w:ascii="ＭＳ 明朝"/>
        </w:rPr>
        <w:t xml:space="preserve"> </w:t>
      </w:r>
      <w:r w:rsidRPr="002E5A0A">
        <w:rPr>
          <w:rFonts w:ascii="ＭＳ 明朝" w:hint="eastAsia"/>
        </w:rPr>
        <w:t xml:space="preserve">　　　 トンネル標準示方書シールド工法編・同解説</w:t>
      </w:r>
      <w:r>
        <w:rPr>
          <w:rFonts w:ascii="ＭＳ 明朝" w:hint="eastAsia"/>
        </w:rPr>
        <w:t xml:space="preserve"> </w:t>
      </w:r>
      <w:r w:rsidRPr="002E5A0A">
        <w:rPr>
          <w:rFonts w:ascii="ＭＳ 明朝"/>
        </w:rPr>
        <w:t xml:space="preserve"> </w:t>
      </w:r>
      <w:r w:rsidRPr="002E5A0A">
        <w:rPr>
          <w:rFonts w:ascii="ＭＳ 明朝" w:hint="eastAsia"/>
        </w:rPr>
        <w:t xml:space="preserve">   （平成</w:t>
      </w:r>
      <w:r>
        <w:rPr>
          <w:rFonts w:ascii="ＭＳ 明朝" w:hint="eastAsia"/>
        </w:rPr>
        <w:t>2</w:t>
      </w:r>
      <w:r w:rsidRPr="002E5A0A">
        <w:rPr>
          <w:rFonts w:ascii="ＭＳ 明朝"/>
        </w:rPr>
        <w:t>8</w:t>
      </w:r>
      <w:r w:rsidRPr="002E5A0A">
        <w:rPr>
          <w:rFonts w:ascii="ＭＳ 明朝" w:hint="eastAsia"/>
        </w:rPr>
        <w:t xml:space="preserve">年 </w:t>
      </w:r>
      <w:r>
        <w:rPr>
          <w:rFonts w:ascii="ＭＳ 明朝" w:hint="eastAsia"/>
        </w:rPr>
        <w:t>8</w:t>
      </w:r>
      <w:r w:rsidRPr="002E5A0A">
        <w:rPr>
          <w:rFonts w:ascii="ＭＳ 明朝" w:hint="eastAsia"/>
        </w:rPr>
        <w:t>月）</w:t>
      </w:r>
    </w:p>
    <w:p w14:paraId="5745643A" w14:textId="77777777" w:rsidR="003B7180" w:rsidRPr="002E5A0A" w:rsidRDefault="003B7180" w:rsidP="002E5A0A">
      <w:pPr>
        <w:ind w:firstLineChars="300" w:firstLine="630"/>
        <w:rPr>
          <w:rFonts w:ascii="ＭＳ 明朝"/>
        </w:rPr>
      </w:pPr>
      <w:r w:rsidRPr="002E5A0A">
        <w:rPr>
          <w:rFonts w:ascii="ＭＳ 明朝" w:hint="eastAsia"/>
        </w:rPr>
        <w:t>日本道路協会　　道路トンネル観察・計測指針　　　　　　　　　 （平成</w:t>
      </w:r>
      <w:r w:rsidRPr="002E5A0A">
        <w:rPr>
          <w:rFonts w:ascii="ＭＳ 明朝"/>
        </w:rPr>
        <w:t>21</w:t>
      </w:r>
      <w:r w:rsidRPr="002E5A0A">
        <w:rPr>
          <w:rFonts w:ascii="ＭＳ 明朝" w:hint="eastAsia"/>
        </w:rPr>
        <w:t>年 2月）</w:t>
      </w:r>
    </w:p>
    <w:p w14:paraId="1C22FA43" w14:textId="77777777" w:rsidR="003B7180" w:rsidRDefault="003B7180" w:rsidP="00280ABF">
      <w:pPr>
        <w:ind w:firstLineChars="300" w:firstLine="630"/>
        <w:rPr>
          <w:rFonts w:ascii="ＭＳ 明朝"/>
        </w:rPr>
      </w:pPr>
      <w:r w:rsidRPr="002E5A0A">
        <w:rPr>
          <w:rFonts w:ascii="ＭＳ 明朝" w:hint="eastAsia"/>
        </w:rPr>
        <w:t>建設省　　　　　道路トンネルにおける非常用施設</w:t>
      </w:r>
      <w:r w:rsidRPr="002E5A0A">
        <w:rPr>
          <w:rFonts w:ascii="ＭＳ 明朝"/>
        </w:rPr>
        <w:t>(</w:t>
      </w:r>
      <w:r w:rsidRPr="002E5A0A">
        <w:rPr>
          <w:rFonts w:ascii="ＭＳ 明朝" w:hint="eastAsia"/>
        </w:rPr>
        <w:t>警報装置</w:t>
      </w:r>
      <w:r w:rsidRPr="002E5A0A">
        <w:rPr>
          <w:rFonts w:ascii="ＭＳ 明朝"/>
        </w:rPr>
        <w:t>)</w:t>
      </w:r>
      <w:r w:rsidRPr="002E5A0A">
        <w:rPr>
          <w:rFonts w:ascii="ＭＳ 明朝" w:hint="eastAsia"/>
        </w:rPr>
        <w:t>の標準仕様</w:t>
      </w:r>
    </w:p>
    <w:p w14:paraId="04E7931E" w14:textId="77777777" w:rsidR="003B7180" w:rsidRPr="002E5A0A" w:rsidRDefault="003B7180" w:rsidP="00280ABF">
      <w:pPr>
        <w:ind w:firstLineChars="300" w:firstLine="630"/>
        <w:rPr>
          <w:rFonts w:ascii="ＭＳ 明朝"/>
        </w:rPr>
      </w:pPr>
      <w:r w:rsidRPr="002E5A0A">
        <w:rPr>
          <w:rFonts w:ascii="ＭＳ 明朝" w:hint="eastAsia"/>
        </w:rPr>
        <w:t xml:space="preserve">　　　　　　　　　　　　　　　　</w:t>
      </w:r>
      <w:r>
        <w:rPr>
          <w:rFonts w:ascii="ＭＳ 明朝" w:hint="eastAsia"/>
        </w:rPr>
        <w:t xml:space="preserve">　　　　　　　　　　　　</w:t>
      </w:r>
      <w:r w:rsidRPr="002E5A0A">
        <w:rPr>
          <w:rFonts w:ascii="ＭＳ 明朝" w:hint="eastAsia"/>
        </w:rPr>
        <w:t xml:space="preserve">　　　</w:t>
      </w:r>
      <w:r w:rsidRPr="002E5A0A">
        <w:rPr>
          <w:rFonts w:ascii="ＭＳ 明朝"/>
        </w:rPr>
        <w:t>(</w:t>
      </w:r>
      <w:r w:rsidRPr="002E5A0A">
        <w:rPr>
          <w:rFonts w:ascii="ＭＳ 明朝" w:hint="eastAsia"/>
        </w:rPr>
        <w:t>昭和</w:t>
      </w:r>
      <w:r w:rsidRPr="002E5A0A">
        <w:rPr>
          <w:rFonts w:ascii="ＭＳ 明朝"/>
        </w:rPr>
        <w:t>43</w:t>
      </w:r>
      <w:r w:rsidRPr="002E5A0A">
        <w:rPr>
          <w:rFonts w:ascii="ＭＳ 明朝" w:hint="eastAsia"/>
        </w:rPr>
        <w:t>年</w:t>
      </w:r>
      <w:r w:rsidRPr="002E5A0A">
        <w:rPr>
          <w:rFonts w:ascii="ＭＳ 明朝"/>
        </w:rPr>
        <w:t>12</w:t>
      </w:r>
      <w:r w:rsidRPr="002E5A0A">
        <w:rPr>
          <w:rFonts w:ascii="ＭＳ 明朝" w:hint="eastAsia"/>
        </w:rPr>
        <w:t>月</w:t>
      </w:r>
      <w:r w:rsidRPr="002E5A0A">
        <w:rPr>
          <w:rFonts w:ascii="ＭＳ 明朝"/>
        </w:rPr>
        <w:t>)</w:t>
      </w:r>
    </w:p>
    <w:p w14:paraId="430390E8" w14:textId="77777777" w:rsidR="003B7180" w:rsidRPr="002E5A0A" w:rsidRDefault="003B7180" w:rsidP="002C610D">
      <w:pPr>
        <w:ind w:firstLineChars="300" w:firstLine="630"/>
        <w:rPr>
          <w:rFonts w:ascii="ＭＳ 明朝"/>
        </w:rPr>
      </w:pPr>
      <w:r>
        <w:rPr>
          <w:rFonts w:ascii="ＭＳ 明朝" w:hint="eastAsia"/>
        </w:rPr>
        <w:t>国土交通</w:t>
      </w:r>
      <w:r w:rsidRPr="002E5A0A">
        <w:rPr>
          <w:rFonts w:ascii="ＭＳ 明朝" w:hint="eastAsia"/>
        </w:rPr>
        <w:t xml:space="preserve">省　　　道路トンネル非常用施設設置基準　　　　　　　　</w:t>
      </w:r>
      <w:r w:rsidRPr="002E5A0A">
        <w:rPr>
          <w:rFonts w:ascii="ＭＳ 明朝"/>
        </w:rPr>
        <w:t>(</w:t>
      </w:r>
      <w:r>
        <w:rPr>
          <w:rFonts w:ascii="ＭＳ 明朝" w:hint="eastAsia"/>
        </w:rPr>
        <w:t>平成31</w:t>
      </w:r>
      <w:r w:rsidRPr="002E5A0A">
        <w:rPr>
          <w:rFonts w:ascii="ＭＳ 明朝" w:hint="eastAsia"/>
        </w:rPr>
        <w:t>年</w:t>
      </w:r>
      <w:r>
        <w:rPr>
          <w:rFonts w:ascii="ＭＳ 明朝" w:hint="eastAsia"/>
        </w:rPr>
        <w:t xml:space="preserve"> 3</w:t>
      </w:r>
      <w:r w:rsidRPr="002E5A0A">
        <w:rPr>
          <w:rFonts w:ascii="ＭＳ 明朝" w:hint="eastAsia"/>
        </w:rPr>
        <w:t>月</w:t>
      </w:r>
      <w:r w:rsidRPr="002E5A0A">
        <w:rPr>
          <w:rFonts w:ascii="ＭＳ 明朝"/>
        </w:rPr>
        <w:t>)</w:t>
      </w:r>
    </w:p>
    <w:p w14:paraId="7ADAF828" w14:textId="77777777" w:rsidR="003B7180" w:rsidRPr="002E5A0A" w:rsidRDefault="003B7180" w:rsidP="002C610D">
      <w:pPr>
        <w:ind w:firstLineChars="300" w:firstLine="630"/>
        <w:rPr>
          <w:rFonts w:ascii="ＭＳ 明朝"/>
        </w:rPr>
      </w:pPr>
      <w:r w:rsidRPr="002E5A0A">
        <w:rPr>
          <w:rFonts w:ascii="ＭＳ 明朝" w:hint="eastAsia"/>
        </w:rPr>
        <w:t xml:space="preserve">日本道路協会　　道路土工－擁壁工事指針　　　　　　　　　　　　</w:t>
      </w:r>
      <w:r w:rsidRPr="002E5A0A">
        <w:rPr>
          <w:rFonts w:ascii="ＭＳ 明朝"/>
        </w:rPr>
        <w:t>(</w:t>
      </w:r>
      <w:r w:rsidRPr="002E5A0A">
        <w:rPr>
          <w:rFonts w:ascii="ＭＳ 明朝" w:hint="eastAsia"/>
        </w:rPr>
        <w:t>平成24年 7月</w:t>
      </w:r>
      <w:r w:rsidRPr="002E5A0A">
        <w:rPr>
          <w:rFonts w:ascii="ＭＳ 明朝"/>
        </w:rPr>
        <w:t>)</w:t>
      </w:r>
    </w:p>
    <w:p w14:paraId="3D6F1B9B" w14:textId="77777777" w:rsidR="003B7180" w:rsidRPr="002E5A0A" w:rsidRDefault="003B7180" w:rsidP="002C610D">
      <w:pPr>
        <w:ind w:firstLineChars="300" w:firstLine="630"/>
        <w:rPr>
          <w:rFonts w:ascii="ＭＳ 明朝"/>
        </w:rPr>
      </w:pPr>
      <w:r w:rsidRPr="002E5A0A">
        <w:rPr>
          <w:rFonts w:ascii="ＭＳ 明朝" w:hint="eastAsia"/>
        </w:rPr>
        <w:t xml:space="preserve">日本道路協会　　道路土工－カルバート工指針　　　　　　　　　　</w:t>
      </w:r>
      <w:r w:rsidRPr="002E5A0A">
        <w:rPr>
          <w:rFonts w:ascii="ＭＳ 明朝"/>
        </w:rPr>
        <w:t>(</w:t>
      </w:r>
      <w:r w:rsidRPr="002E5A0A">
        <w:rPr>
          <w:rFonts w:ascii="ＭＳ 明朝" w:hint="eastAsia"/>
        </w:rPr>
        <w:t>平成22年 3月</w:t>
      </w:r>
      <w:r w:rsidRPr="002E5A0A">
        <w:rPr>
          <w:rFonts w:ascii="ＭＳ 明朝"/>
        </w:rPr>
        <w:t>)</w:t>
      </w:r>
    </w:p>
    <w:p w14:paraId="6A82D38F" w14:textId="77777777" w:rsidR="003B7180" w:rsidRPr="002E5A0A" w:rsidRDefault="003B7180" w:rsidP="002C610D">
      <w:pPr>
        <w:ind w:firstLineChars="300" w:firstLine="630"/>
        <w:rPr>
          <w:rFonts w:ascii="ＭＳ 明朝"/>
        </w:rPr>
      </w:pPr>
      <w:r w:rsidRPr="002E5A0A">
        <w:rPr>
          <w:rFonts w:ascii="ＭＳ 明朝" w:hint="eastAsia"/>
        </w:rPr>
        <w:t xml:space="preserve">日本道路協会　　道路土工－仮設構造物工指針　　　　　　　　　　</w:t>
      </w:r>
      <w:r w:rsidRPr="002E5A0A">
        <w:rPr>
          <w:rFonts w:ascii="ＭＳ 明朝"/>
        </w:rPr>
        <w:t>(</w:t>
      </w:r>
      <w:r w:rsidRPr="002E5A0A">
        <w:rPr>
          <w:rFonts w:ascii="ＭＳ 明朝" w:hint="eastAsia"/>
        </w:rPr>
        <w:t>平成11年 3月</w:t>
      </w:r>
      <w:r w:rsidRPr="002E5A0A">
        <w:rPr>
          <w:rFonts w:ascii="ＭＳ 明朝"/>
        </w:rPr>
        <w:t>)</w:t>
      </w:r>
    </w:p>
    <w:p w14:paraId="37FB1561" w14:textId="77777777" w:rsidR="003B7180" w:rsidRPr="00893C25" w:rsidRDefault="003B7180" w:rsidP="002C610D">
      <w:pPr>
        <w:ind w:firstLineChars="300" w:firstLine="630"/>
      </w:pPr>
      <w:r w:rsidRPr="00893C25">
        <w:rPr>
          <w:rFonts w:hint="eastAsia"/>
        </w:rPr>
        <w:t>建設労働災害防止協会　ずい道工事等における換気技術指針</w:t>
      </w:r>
      <w:r>
        <w:rPr>
          <w:rFonts w:hint="eastAsia"/>
        </w:rPr>
        <w:t xml:space="preserve">　　　　</w:t>
      </w:r>
      <w:r w:rsidRPr="004F5E6B">
        <w:rPr>
          <w:rFonts w:ascii="ＭＳ 明朝" w:hAnsi="ＭＳ 明朝"/>
        </w:rPr>
        <w:t>(</w:t>
      </w:r>
      <w:r w:rsidRPr="004F5E6B">
        <w:rPr>
          <w:rFonts w:ascii="ＭＳ 明朝" w:hAnsi="ＭＳ 明朝" w:hint="eastAsia"/>
        </w:rPr>
        <w:t>平成24年 3月</w:t>
      </w:r>
      <w:r w:rsidRPr="004F5E6B">
        <w:rPr>
          <w:rFonts w:ascii="ＭＳ 明朝" w:hAnsi="ＭＳ 明朝"/>
        </w:rPr>
        <w:t>)</w:t>
      </w:r>
    </w:p>
    <w:p w14:paraId="366FEA74" w14:textId="77777777" w:rsidR="003B7180" w:rsidRPr="004F5E6B" w:rsidRDefault="003B7180" w:rsidP="00280ABF">
      <w:pPr>
        <w:ind w:firstLineChars="1400" w:firstLine="2940"/>
        <w:rPr>
          <w:rFonts w:ascii="ＭＳ 明朝" w:hAnsi="ＭＳ 明朝"/>
        </w:rPr>
      </w:pPr>
      <w:r w:rsidRPr="004F5E6B">
        <w:rPr>
          <w:rFonts w:ascii="ＭＳ 明朝" w:hAnsi="ＭＳ 明朝"/>
        </w:rPr>
        <w:t>(</w:t>
      </w:r>
      <w:r w:rsidRPr="004F5E6B">
        <w:rPr>
          <w:rFonts w:ascii="ＭＳ 明朝" w:hAnsi="ＭＳ 明朝" w:hint="eastAsia"/>
        </w:rPr>
        <w:t>換気技術の設計及び粉じん等の測定</w:t>
      </w:r>
      <w:r w:rsidRPr="004F5E6B">
        <w:rPr>
          <w:rFonts w:ascii="ＭＳ 明朝" w:hAnsi="ＭＳ 明朝"/>
        </w:rPr>
        <w:t>)</w:t>
      </w:r>
    </w:p>
    <w:p w14:paraId="7E82312A" w14:textId="77777777" w:rsidR="003B7180" w:rsidRPr="004F5E6B" w:rsidRDefault="003B7180" w:rsidP="002C610D">
      <w:pPr>
        <w:ind w:firstLineChars="300" w:firstLine="630"/>
        <w:rPr>
          <w:rFonts w:ascii="ＭＳ 明朝" w:hAnsi="ＭＳ 明朝"/>
        </w:rPr>
      </w:pPr>
      <w:r w:rsidRPr="004F5E6B">
        <w:rPr>
          <w:rFonts w:ascii="ＭＳ 明朝" w:hAnsi="ＭＳ 明朝" w:hint="eastAsia"/>
        </w:rPr>
        <w:t xml:space="preserve">日本道路協会　道路トンネル安全施工技術指針　　　　　　　　　　</w:t>
      </w:r>
      <w:r w:rsidRPr="004F5E6B">
        <w:rPr>
          <w:rFonts w:ascii="ＭＳ 明朝" w:hAnsi="ＭＳ 明朝"/>
        </w:rPr>
        <w:t>(</w:t>
      </w:r>
      <w:r w:rsidRPr="004F5E6B">
        <w:rPr>
          <w:rFonts w:ascii="ＭＳ 明朝" w:hAnsi="ＭＳ 明朝" w:hint="eastAsia"/>
        </w:rPr>
        <w:t xml:space="preserve">平成 </w:t>
      </w:r>
      <w:r w:rsidRPr="004F5E6B">
        <w:rPr>
          <w:rFonts w:ascii="ＭＳ 明朝" w:hAnsi="ＭＳ 明朝"/>
        </w:rPr>
        <w:t>8</w:t>
      </w:r>
      <w:r w:rsidRPr="004F5E6B">
        <w:rPr>
          <w:rFonts w:ascii="ＭＳ 明朝" w:hAnsi="ＭＳ 明朝" w:hint="eastAsia"/>
        </w:rPr>
        <w:t>年</w:t>
      </w:r>
      <w:r w:rsidRPr="004F5E6B">
        <w:rPr>
          <w:rFonts w:ascii="ＭＳ 明朝" w:hAnsi="ＭＳ 明朝"/>
        </w:rPr>
        <w:t>10</w:t>
      </w:r>
      <w:r w:rsidRPr="004F5E6B">
        <w:rPr>
          <w:rFonts w:ascii="ＭＳ 明朝" w:hAnsi="ＭＳ 明朝" w:hint="eastAsia"/>
        </w:rPr>
        <w:t>月</w:t>
      </w:r>
      <w:r w:rsidRPr="004F5E6B">
        <w:rPr>
          <w:rFonts w:ascii="ＭＳ 明朝" w:hAnsi="ＭＳ 明朝"/>
        </w:rPr>
        <w:t>)</w:t>
      </w:r>
    </w:p>
    <w:p w14:paraId="63A50DF8" w14:textId="77777777" w:rsidR="003B7180" w:rsidRPr="004F5E6B" w:rsidRDefault="003B7180" w:rsidP="002C610D">
      <w:pPr>
        <w:ind w:firstLineChars="300" w:firstLine="630"/>
        <w:rPr>
          <w:rFonts w:ascii="ＭＳ 明朝" w:hAnsi="ＭＳ 明朝"/>
        </w:rPr>
      </w:pPr>
      <w:r w:rsidRPr="004F5E6B">
        <w:rPr>
          <w:rFonts w:ascii="ＭＳ 明朝" w:hAnsi="ＭＳ 明朝" w:hint="eastAsia"/>
        </w:rPr>
        <w:lastRenderedPageBreak/>
        <w:t>厚生労働省　　ずい道等建設工事における粉じん対策に関するガイドライン</w:t>
      </w:r>
    </w:p>
    <w:p w14:paraId="4E15CAB8" w14:textId="77777777" w:rsidR="003B7180" w:rsidRDefault="003B7180" w:rsidP="00323AEB">
      <w:pPr>
        <w:ind w:firstLineChars="3300" w:firstLine="6930"/>
        <w:rPr>
          <w:rFonts w:ascii="ＭＳ 明朝" w:hAnsi="ＭＳ 明朝"/>
        </w:rPr>
      </w:pPr>
      <w:r w:rsidRPr="004F5E6B">
        <w:rPr>
          <w:rFonts w:ascii="ＭＳ 明朝" w:hAnsi="ＭＳ 明朝" w:hint="eastAsia"/>
        </w:rPr>
        <w:t xml:space="preserve">　(平成2</w:t>
      </w:r>
      <w:r>
        <w:rPr>
          <w:rFonts w:ascii="ＭＳ 明朝" w:hAnsi="ＭＳ 明朝"/>
        </w:rPr>
        <w:t>9</w:t>
      </w:r>
      <w:r w:rsidRPr="004F5E6B">
        <w:rPr>
          <w:rFonts w:ascii="ＭＳ 明朝" w:hAnsi="ＭＳ 明朝" w:hint="eastAsia"/>
        </w:rPr>
        <w:t>年</w:t>
      </w:r>
      <w:r>
        <w:rPr>
          <w:rFonts w:ascii="ＭＳ 明朝" w:hAnsi="ＭＳ 明朝" w:hint="eastAsia"/>
        </w:rPr>
        <w:t xml:space="preserve"> 6</w:t>
      </w:r>
      <w:r w:rsidRPr="004F5E6B">
        <w:rPr>
          <w:rFonts w:ascii="ＭＳ 明朝" w:hAnsi="ＭＳ 明朝" w:hint="eastAsia"/>
        </w:rPr>
        <w:t>月）</w:t>
      </w:r>
    </w:p>
    <w:p w14:paraId="350ED6B3" w14:textId="77777777" w:rsidR="003B7180" w:rsidRPr="000158A7" w:rsidRDefault="003B7180" w:rsidP="00323AEB">
      <w:pPr>
        <w:ind w:firstLineChars="300" w:firstLine="630"/>
        <w:rPr>
          <w:rFonts w:ascii="ＭＳ 明朝" w:hAnsi="ＭＳ 明朝"/>
        </w:rPr>
      </w:pPr>
      <w:r w:rsidRPr="000158A7">
        <w:rPr>
          <w:rFonts w:ascii="ＭＳ 明朝" w:hAnsi="ＭＳ 明朝" w:hint="eastAsia"/>
        </w:rPr>
        <w:t>日本みち研究所 補訂版道路のデザイン－道路デザイン指針（案）とその解説－</w:t>
      </w:r>
    </w:p>
    <w:p w14:paraId="154F7369" w14:textId="77777777" w:rsidR="003B7180" w:rsidRPr="000158A7" w:rsidRDefault="003B7180" w:rsidP="00323AEB">
      <w:pPr>
        <w:ind w:firstLineChars="3300" w:firstLine="6930"/>
        <w:rPr>
          <w:rFonts w:ascii="ＭＳ 明朝" w:hAnsi="ＭＳ 明朝"/>
        </w:rPr>
      </w:pPr>
      <w:r w:rsidRPr="000158A7">
        <w:rPr>
          <w:rFonts w:ascii="ＭＳ 明朝" w:hAnsi="ＭＳ 明朝" w:hint="eastAsia"/>
        </w:rPr>
        <w:t>（平成29年11月）</w:t>
      </w:r>
    </w:p>
    <w:p w14:paraId="240B4994" w14:textId="77777777" w:rsidR="003B7180" w:rsidRPr="000158A7" w:rsidRDefault="003B7180" w:rsidP="00323AEB">
      <w:pPr>
        <w:ind w:firstLineChars="300" w:firstLine="630"/>
        <w:rPr>
          <w:rFonts w:ascii="ＭＳ 明朝" w:hAnsi="ＭＳ 明朝"/>
        </w:rPr>
      </w:pPr>
      <w:r w:rsidRPr="000158A7">
        <w:rPr>
          <w:rFonts w:ascii="ＭＳ 明朝" w:hAnsi="ＭＳ 明朝" w:hint="eastAsia"/>
        </w:rPr>
        <w:t xml:space="preserve">日本みち研究所 景観に配慮した道路附属物等ガイドライン </w:t>
      </w:r>
      <w:r>
        <w:rPr>
          <w:rFonts w:ascii="ＭＳ 明朝" w:hAnsi="ＭＳ 明朝" w:hint="eastAsia"/>
        </w:rPr>
        <w:t xml:space="preserve">　　　</w:t>
      </w:r>
      <w:r w:rsidRPr="000158A7">
        <w:rPr>
          <w:rFonts w:ascii="ＭＳ 明朝" w:hAnsi="ＭＳ 明朝" w:hint="eastAsia"/>
        </w:rPr>
        <w:t>（平成29年11月）</w:t>
      </w:r>
    </w:p>
    <w:p w14:paraId="601282B6" w14:textId="77777777" w:rsidR="003B7180" w:rsidRPr="000158A7" w:rsidRDefault="003B7180" w:rsidP="00323AEB">
      <w:pPr>
        <w:ind w:firstLineChars="300" w:firstLine="630"/>
        <w:rPr>
          <w:rFonts w:ascii="ＭＳ 明朝" w:hAnsi="ＭＳ 明朝"/>
        </w:rPr>
      </w:pPr>
      <w:r w:rsidRPr="000158A7">
        <w:rPr>
          <w:rFonts w:ascii="ＭＳ 明朝" w:hAnsi="ＭＳ 明朝" w:hint="eastAsia"/>
        </w:rPr>
        <w:t>厚生労働省 山岳トンネル工事の切羽における肌落ち災害防止対策に係るガイドライン</w:t>
      </w:r>
    </w:p>
    <w:p w14:paraId="412D790D" w14:textId="77777777" w:rsidR="003B7180" w:rsidRPr="004F5E6B" w:rsidRDefault="003B7180" w:rsidP="00323AEB">
      <w:pPr>
        <w:ind w:firstLineChars="3300" w:firstLine="6930"/>
        <w:rPr>
          <w:rFonts w:ascii="ＭＳ 明朝" w:hAnsi="ＭＳ 明朝"/>
        </w:rPr>
      </w:pPr>
      <w:r w:rsidRPr="000158A7">
        <w:rPr>
          <w:rFonts w:ascii="ＭＳ 明朝" w:hAnsi="ＭＳ 明朝" w:hint="eastAsia"/>
        </w:rPr>
        <w:t>（平成30年</w:t>
      </w:r>
      <w:r>
        <w:rPr>
          <w:rFonts w:ascii="ＭＳ 明朝" w:hAnsi="ＭＳ 明朝" w:hint="eastAsia"/>
        </w:rPr>
        <w:t xml:space="preserve"> </w:t>
      </w:r>
      <w:r w:rsidRPr="000158A7">
        <w:rPr>
          <w:rFonts w:ascii="ＭＳ 明朝" w:hAnsi="ＭＳ 明朝" w:hint="eastAsia"/>
        </w:rPr>
        <w:t>1月）</w:t>
      </w:r>
    </w:p>
    <w:p w14:paraId="0889C802" w14:textId="77777777" w:rsidR="003B7180" w:rsidRPr="004F5E6B" w:rsidRDefault="003B7180" w:rsidP="00893C25">
      <w:pPr>
        <w:rPr>
          <w:rFonts w:ascii="ＭＳ 明朝" w:hAnsi="ＭＳ 明朝"/>
        </w:rPr>
      </w:pPr>
    </w:p>
    <w:p w14:paraId="28CAB7DD" w14:textId="77777777" w:rsidR="003B7180" w:rsidRPr="004F5E6B" w:rsidRDefault="003B7180" w:rsidP="00996410">
      <w:pPr>
        <w:pStyle w:val="2"/>
      </w:pPr>
      <w:bookmarkStart w:id="463" w:name="_Toc105142339"/>
      <w:r w:rsidRPr="004F5E6B">
        <w:rPr>
          <w:rFonts w:hint="eastAsia"/>
        </w:rPr>
        <w:t>第３節</w:t>
      </w:r>
      <w:r w:rsidRPr="004F5E6B">
        <w:t xml:space="preserve"> </w:t>
      </w:r>
      <w:r w:rsidRPr="004F5E6B">
        <w:rPr>
          <w:rFonts w:hint="eastAsia"/>
        </w:rPr>
        <w:t>トンネル掘削工</w:t>
      </w:r>
      <w:bookmarkEnd w:id="463"/>
    </w:p>
    <w:p w14:paraId="03FC698A" w14:textId="77777777" w:rsidR="003B7180" w:rsidRPr="004F5E6B" w:rsidRDefault="003B7180" w:rsidP="00F63AC3">
      <w:pPr>
        <w:pStyle w:val="3"/>
      </w:pPr>
      <w:bookmarkStart w:id="464" w:name="_Toc105142340"/>
      <w:r w:rsidRPr="004F5E6B">
        <w:rPr>
          <w:rFonts w:hint="eastAsia"/>
        </w:rPr>
        <w:t>第８－３条　一般事項</w:t>
      </w:r>
      <w:bookmarkEnd w:id="464"/>
    </w:p>
    <w:p w14:paraId="056974DB" w14:textId="77777777" w:rsidR="003B7180" w:rsidRPr="004F5E6B" w:rsidRDefault="003B7180" w:rsidP="00893C25">
      <w:pPr>
        <w:rPr>
          <w:rFonts w:ascii="ＭＳ 明朝" w:hAnsi="ＭＳ 明朝"/>
        </w:rPr>
      </w:pPr>
      <w:r w:rsidRPr="004F5E6B">
        <w:rPr>
          <w:rFonts w:ascii="ＭＳ 明朝" w:hAnsi="ＭＳ 明朝" w:hint="eastAsia"/>
        </w:rPr>
        <w:t xml:space="preserve">　　　本節は、トンネル掘削として掘削工その他これらに類する工種について定める。</w:t>
      </w:r>
    </w:p>
    <w:p w14:paraId="39B49EFF" w14:textId="77777777" w:rsidR="003B7180" w:rsidRPr="004F5E6B" w:rsidRDefault="003B7180" w:rsidP="00893C25">
      <w:pPr>
        <w:rPr>
          <w:rFonts w:ascii="ＭＳ 明朝" w:hAnsi="ＭＳ 明朝"/>
        </w:rPr>
      </w:pPr>
    </w:p>
    <w:p w14:paraId="61446145" w14:textId="77777777" w:rsidR="003B7180" w:rsidRPr="004F5E6B" w:rsidRDefault="003B7180" w:rsidP="00F63AC3">
      <w:pPr>
        <w:pStyle w:val="3"/>
      </w:pPr>
      <w:bookmarkStart w:id="465" w:name="_Toc105142341"/>
      <w:r w:rsidRPr="004F5E6B">
        <w:rPr>
          <w:rFonts w:hint="eastAsia"/>
        </w:rPr>
        <w:t>第８－４条　掘削工</w:t>
      </w:r>
      <w:bookmarkEnd w:id="465"/>
    </w:p>
    <w:p w14:paraId="17547C98"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１．受注者は、トンネル掘削により地山をゆるめないように施工するとともに、過度の爆破をさけ、余掘を少なくするよう施工しなければならない。また、余掘が生じた場合は、受注者はこれに対する適切な処理を行うものとする。</w:t>
      </w:r>
    </w:p>
    <w:p w14:paraId="1F3C959C"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２．受注者は、爆破を行った後のトンネル掘削面のゆるんだ部分や浮石を除去しなければならない。</w:t>
      </w:r>
    </w:p>
    <w:p w14:paraId="72443299"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３．受注者は、爆破に際して、既設構造物に損傷を与えるおそれがある場合は、防護施設を設けなければならない。</w:t>
      </w:r>
    </w:p>
    <w:p w14:paraId="3D5608E0"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４．受注者は、電気雷管を使用する場合は、爆破に先立って迷走電流の有無を調査し、迷走電流があるときは、その原因を取り除かねばならない。</w:t>
      </w:r>
    </w:p>
    <w:p w14:paraId="289F456E"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５．受注者は、設計図書に示された設計断面が確保されるまでトンネル掘削を行わなければならない。ただし、堅固な地山における吹付けコンクリートの部分的突出（原則として、覆工の設計巻厚の1/3以内。ただし、変形が収束したものに限る。）、鋼アーチ支保工及びロックボルトの突出に限り、</w:t>
      </w:r>
      <w:r w:rsidRPr="00A07233">
        <w:rPr>
          <w:rFonts w:ascii="ＭＳ 明朝" w:hAnsi="ＭＳ 明朝" w:hint="eastAsia"/>
          <w:bCs/>
        </w:rPr>
        <w:t>設計図書</w:t>
      </w:r>
      <w:r w:rsidRPr="004F5E6B">
        <w:rPr>
          <w:rFonts w:ascii="ＭＳ 明朝" w:hAnsi="ＭＳ 明朝" w:hint="eastAsia"/>
        </w:rPr>
        <w:t>に関して監督職員の</w:t>
      </w:r>
      <w:r w:rsidRPr="00A07233">
        <w:rPr>
          <w:rFonts w:ascii="ＭＳ 明朝" w:hAnsi="ＭＳ 明朝" w:hint="eastAsia"/>
          <w:bCs/>
        </w:rPr>
        <w:t>承諾</w:t>
      </w:r>
      <w:r w:rsidRPr="004F5E6B">
        <w:rPr>
          <w:rFonts w:ascii="ＭＳ 明朝" w:hAnsi="ＭＳ 明朝" w:hint="eastAsia"/>
        </w:rPr>
        <w:t>を得て、設計巻厚線内にいれることができるものとする。</w:t>
      </w:r>
    </w:p>
    <w:p w14:paraId="01374E74" w14:textId="4E5CAD9B"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６．受注者は、トンネル掘削によって生じたずりを、</w:t>
      </w:r>
      <w:r w:rsidRPr="00A07233">
        <w:rPr>
          <w:rFonts w:ascii="ＭＳ 明朝" w:hAnsi="ＭＳ 明朝" w:hint="eastAsia"/>
          <w:bCs/>
        </w:rPr>
        <w:t>設計図書</w:t>
      </w:r>
      <w:r w:rsidR="00B53BB8">
        <w:rPr>
          <w:rFonts w:ascii="ＭＳ 明朝" w:hAnsi="ＭＳ 明朝" w:hint="eastAsia"/>
        </w:rPr>
        <w:t>又は</w:t>
      </w:r>
      <w:r w:rsidRPr="004F5E6B">
        <w:rPr>
          <w:rFonts w:ascii="ＭＳ 明朝" w:hAnsi="ＭＳ 明朝" w:hint="eastAsia"/>
        </w:rPr>
        <w:t>監督職員の</w:t>
      </w:r>
      <w:r w:rsidRPr="00A07233">
        <w:rPr>
          <w:rFonts w:ascii="ＭＳ 明朝" w:hAnsi="ＭＳ 明朝" w:hint="eastAsia"/>
          <w:bCs/>
        </w:rPr>
        <w:t>指示</w:t>
      </w:r>
      <w:r w:rsidRPr="004F5E6B">
        <w:rPr>
          <w:rFonts w:ascii="ＭＳ 明朝" w:hAnsi="ＭＳ 明朝" w:hint="eastAsia"/>
        </w:rPr>
        <w:t>に従い処理しなければならない。</w:t>
      </w:r>
    </w:p>
    <w:p w14:paraId="41C9622D" w14:textId="77777777" w:rsidR="003B7180" w:rsidRDefault="003B7180" w:rsidP="002C610D">
      <w:pPr>
        <w:ind w:left="630" w:hangingChars="300" w:hanging="630"/>
        <w:rPr>
          <w:rFonts w:ascii="ＭＳ 明朝" w:hAnsi="ＭＳ 明朝"/>
        </w:rPr>
      </w:pPr>
      <w:r w:rsidRPr="004F5E6B">
        <w:rPr>
          <w:rFonts w:ascii="ＭＳ 明朝" w:hAnsi="ＭＳ 明朝" w:hint="eastAsia"/>
        </w:rPr>
        <w:t xml:space="preserve">  　７．受注者は、設計図書における岩区分（支保パターン含む）の境界を確認し、監督職員の</w:t>
      </w:r>
      <w:r w:rsidRPr="00A07233">
        <w:rPr>
          <w:rFonts w:ascii="ＭＳ 明朝" w:hAnsi="ＭＳ 明朝" w:hint="eastAsia"/>
          <w:bCs/>
        </w:rPr>
        <w:t>確認</w:t>
      </w:r>
      <w:r w:rsidRPr="004F5E6B">
        <w:rPr>
          <w:rFonts w:ascii="ＭＳ 明朝" w:hAnsi="ＭＳ 明朝" w:hint="eastAsia"/>
        </w:rPr>
        <w:t>を受けなければならない。また、受注者は、設計図書に示された岩の分類の境界が現地の状況と一致しない場合は、監督職員と</w:t>
      </w:r>
      <w:r w:rsidRPr="00A07233">
        <w:rPr>
          <w:rFonts w:ascii="ＭＳ 明朝" w:hAnsi="ＭＳ 明朝" w:hint="eastAsia"/>
          <w:bCs/>
        </w:rPr>
        <w:t>協議</w:t>
      </w:r>
      <w:r w:rsidRPr="004F5E6B">
        <w:rPr>
          <w:rFonts w:ascii="ＭＳ 明朝" w:hAnsi="ＭＳ 明朝" w:hint="eastAsia"/>
        </w:rPr>
        <w:t>する。</w:t>
      </w:r>
    </w:p>
    <w:p w14:paraId="65C82E5D" w14:textId="77777777" w:rsidR="003B7180" w:rsidRPr="00BC1D8D" w:rsidRDefault="003B7180" w:rsidP="00323AEB">
      <w:pPr>
        <w:ind w:left="630" w:hangingChars="300" w:hanging="630"/>
        <w:rPr>
          <w:rFonts w:ascii="ＭＳ 明朝" w:hAnsi="ＭＳ 明朝"/>
        </w:rPr>
      </w:pPr>
      <w:r>
        <w:rPr>
          <w:rFonts w:ascii="ＭＳ 明朝" w:hAnsi="ＭＳ 明朝" w:hint="eastAsia"/>
        </w:rPr>
        <w:t xml:space="preserve">　　８．</w:t>
      </w:r>
      <w:r w:rsidRPr="00BC1D8D">
        <w:rPr>
          <w:rFonts w:ascii="ＭＳ 明朝" w:hAnsi="ＭＳ 明朝" w:hint="eastAsia"/>
        </w:rPr>
        <w:t>切羽監視責任者は、原則専任で配置するものとする。ただし、現場の状況によりこれに</w:t>
      </w:r>
    </w:p>
    <w:p w14:paraId="4BA79F2B" w14:textId="77777777" w:rsidR="003B7180" w:rsidRPr="004F5E6B" w:rsidRDefault="003B7180" w:rsidP="00323AEB">
      <w:pPr>
        <w:ind w:leftChars="300" w:left="630" w:firstLineChars="100" w:firstLine="210"/>
        <w:rPr>
          <w:rFonts w:ascii="ＭＳ 明朝" w:hAnsi="ＭＳ 明朝"/>
        </w:rPr>
      </w:pPr>
      <w:r w:rsidRPr="00BC1D8D">
        <w:rPr>
          <w:rFonts w:ascii="ＭＳ 明朝" w:hAnsi="ＭＳ 明朝" w:hint="eastAsia"/>
        </w:rPr>
        <w:t>より難い場合は、設計図書に関して監督職員と</w:t>
      </w:r>
      <w:r w:rsidRPr="00A07233">
        <w:rPr>
          <w:rFonts w:ascii="ＭＳ 明朝" w:hAnsi="ＭＳ 明朝" w:hint="eastAsia"/>
          <w:bCs/>
        </w:rPr>
        <w:t>協議</w:t>
      </w:r>
      <w:r w:rsidRPr="00BC1D8D">
        <w:rPr>
          <w:rFonts w:ascii="ＭＳ 明朝" w:hAnsi="ＭＳ 明朝" w:hint="eastAsia"/>
        </w:rPr>
        <w:t>し配置不要とすることができる。</w:t>
      </w:r>
    </w:p>
    <w:p w14:paraId="78921859" w14:textId="77777777" w:rsidR="003B7180" w:rsidRPr="004F5E6B" w:rsidRDefault="003B7180" w:rsidP="00893C25">
      <w:pPr>
        <w:rPr>
          <w:rFonts w:ascii="ＭＳ 明朝" w:hAnsi="ＭＳ 明朝"/>
        </w:rPr>
      </w:pPr>
    </w:p>
    <w:p w14:paraId="17BD0579" w14:textId="77777777" w:rsidR="003B7180" w:rsidRPr="004F5E6B" w:rsidRDefault="003B7180" w:rsidP="00996410">
      <w:pPr>
        <w:pStyle w:val="2"/>
      </w:pPr>
      <w:bookmarkStart w:id="466" w:name="_Toc105142342"/>
      <w:r w:rsidRPr="004F5E6B">
        <w:rPr>
          <w:rFonts w:hint="eastAsia"/>
        </w:rPr>
        <w:t>第４節</w:t>
      </w:r>
      <w:r w:rsidRPr="004F5E6B">
        <w:t xml:space="preserve"> </w:t>
      </w:r>
      <w:r w:rsidRPr="004F5E6B">
        <w:rPr>
          <w:rFonts w:hint="eastAsia"/>
        </w:rPr>
        <w:t>支保工</w:t>
      </w:r>
      <w:bookmarkEnd w:id="466"/>
    </w:p>
    <w:p w14:paraId="49879F3D" w14:textId="77777777" w:rsidR="003B7180" w:rsidRPr="004F5E6B" w:rsidRDefault="003B7180" w:rsidP="00F63AC3">
      <w:pPr>
        <w:pStyle w:val="3"/>
      </w:pPr>
      <w:bookmarkStart w:id="467" w:name="_Toc105142343"/>
      <w:r w:rsidRPr="004F5E6B">
        <w:rPr>
          <w:rFonts w:hint="eastAsia"/>
        </w:rPr>
        <w:t>第８－５条　一般事項</w:t>
      </w:r>
      <w:bookmarkEnd w:id="467"/>
    </w:p>
    <w:p w14:paraId="72F4CE69"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１．本節は、支保工として吹付工、ロックボルト工、鋼製支保工、金網工、その他これらに類する工種について定める。</w:t>
      </w:r>
    </w:p>
    <w:p w14:paraId="349F7786" w14:textId="77777777" w:rsidR="003B7180" w:rsidRPr="004F5E6B" w:rsidRDefault="003B7180" w:rsidP="002C610D">
      <w:pPr>
        <w:ind w:leftChars="200" w:left="630" w:hangingChars="100" w:hanging="210"/>
        <w:rPr>
          <w:rFonts w:ascii="ＭＳ 明朝" w:hAnsi="ＭＳ 明朝"/>
        </w:rPr>
      </w:pPr>
      <w:r w:rsidRPr="004F5E6B">
        <w:rPr>
          <w:rFonts w:ascii="ＭＳ 明朝" w:hAnsi="ＭＳ 明朝" w:hint="eastAsia"/>
        </w:rPr>
        <w:t>２．受注者は、施工中、自然条件の変化等により、支保工に異常が生じた場合は、工事を中止し、監督職員と</w:t>
      </w:r>
      <w:r w:rsidRPr="00A07233">
        <w:rPr>
          <w:rFonts w:ascii="ＭＳ 明朝" w:hAnsi="ＭＳ 明朝" w:hint="eastAsia"/>
          <w:bCs/>
        </w:rPr>
        <w:t>協議</w:t>
      </w:r>
      <w:r w:rsidRPr="004F5E6B">
        <w:rPr>
          <w:rFonts w:ascii="ＭＳ 明朝" w:hAnsi="ＭＳ 明朝" w:hint="eastAsia"/>
        </w:rPr>
        <w:t>しなければならない。ただし、緊急を要する場合には応急措置をとった後、直ちにその措置内容を監督職員に</w:t>
      </w:r>
      <w:r w:rsidRPr="00A07233">
        <w:rPr>
          <w:rFonts w:ascii="ＭＳ 明朝" w:hAnsi="ＭＳ 明朝" w:hint="eastAsia"/>
          <w:bCs/>
        </w:rPr>
        <w:t>連絡</w:t>
      </w:r>
      <w:r w:rsidRPr="004F5E6B">
        <w:rPr>
          <w:rFonts w:ascii="ＭＳ 明朝" w:hAnsi="ＭＳ 明朝" w:hint="eastAsia"/>
        </w:rPr>
        <w:t>しなければならない。</w:t>
      </w:r>
    </w:p>
    <w:p w14:paraId="64B92060" w14:textId="77777777" w:rsidR="003B7180" w:rsidRPr="004F5E6B" w:rsidRDefault="003B7180" w:rsidP="002C610D">
      <w:pPr>
        <w:ind w:left="630" w:hangingChars="300" w:hanging="630"/>
        <w:rPr>
          <w:rFonts w:ascii="ＭＳ 明朝" w:hAnsi="ＭＳ 明朝"/>
        </w:rPr>
      </w:pPr>
      <w:r w:rsidRPr="004F5E6B">
        <w:rPr>
          <w:rFonts w:ascii="ＭＳ 明朝" w:hAnsi="ＭＳ 明朝" w:hint="eastAsia"/>
        </w:rPr>
        <w:t xml:space="preserve">  　３．受注者は、支保パターンについては、</w:t>
      </w:r>
      <w:r w:rsidRPr="00A07233">
        <w:rPr>
          <w:rFonts w:ascii="ＭＳ 明朝" w:hAnsi="ＭＳ 明朝" w:hint="eastAsia"/>
          <w:bCs/>
        </w:rPr>
        <w:t>設計図書</w:t>
      </w:r>
      <w:r w:rsidRPr="004F5E6B">
        <w:rPr>
          <w:rFonts w:ascii="ＭＳ 明朝" w:hAnsi="ＭＳ 明朝" w:hint="eastAsia"/>
        </w:rPr>
        <w:t>によらなければならない。ただし、地山条件により、これにより難い場合は、</w:t>
      </w:r>
      <w:r w:rsidRPr="00A07233">
        <w:rPr>
          <w:rFonts w:ascii="ＭＳ 明朝" w:hAnsi="ＭＳ 明朝" w:hint="eastAsia"/>
          <w:bCs/>
        </w:rPr>
        <w:t>設計図書</w:t>
      </w:r>
      <w:r w:rsidRPr="004F5E6B">
        <w:rPr>
          <w:rFonts w:ascii="ＭＳ 明朝" w:hAnsi="ＭＳ 明朝" w:hint="eastAsia"/>
        </w:rPr>
        <w:t>に関して監督職員と</w:t>
      </w:r>
      <w:r w:rsidRPr="00A07233">
        <w:rPr>
          <w:rFonts w:ascii="ＭＳ 明朝" w:hAnsi="ＭＳ 明朝" w:hint="eastAsia"/>
          <w:bCs/>
        </w:rPr>
        <w:t>協議</w:t>
      </w:r>
      <w:r w:rsidRPr="004F5E6B">
        <w:rPr>
          <w:rFonts w:ascii="ＭＳ 明朝" w:hAnsi="ＭＳ 明朝" w:hint="eastAsia"/>
        </w:rPr>
        <w:t>しなければならない。</w:t>
      </w:r>
    </w:p>
    <w:p w14:paraId="2D1BF4C4" w14:textId="77777777" w:rsidR="003B7180" w:rsidRPr="004F5E6B" w:rsidRDefault="003B7180" w:rsidP="00893C25">
      <w:pPr>
        <w:rPr>
          <w:rFonts w:ascii="ＭＳ 明朝" w:hAnsi="ＭＳ 明朝"/>
        </w:rPr>
      </w:pPr>
    </w:p>
    <w:p w14:paraId="2489E0A4" w14:textId="77777777" w:rsidR="003B7180" w:rsidRPr="004F5E6B" w:rsidRDefault="003B7180" w:rsidP="00F63AC3">
      <w:pPr>
        <w:pStyle w:val="3"/>
      </w:pPr>
      <w:bookmarkStart w:id="468" w:name="_Toc105142344"/>
      <w:r w:rsidRPr="004F5E6B">
        <w:rPr>
          <w:rFonts w:hint="eastAsia"/>
        </w:rPr>
        <w:t>第８－６条　材</w:t>
      </w:r>
      <w:r w:rsidRPr="004F5E6B">
        <w:t xml:space="preserve"> </w:t>
      </w:r>
      <w:r w:rsidRPr="004F5E6B">
        <w:rPr>
          <w:rFonts w:hint="eastAsia"/>
        </w:rPr>
        <w:t>料</w:t>
      </w:r>
      <w:bookmarkEnd w:id="468"/>
    </w:p>
    <w:p w14:paraId="587BBA76" w14:textId="77777777" w:rsidR="003B7180" w:rsidRPr="004F5E6B" w:rsidRDefault="003B7180" w:rsidP="00893C25">
      <w:pPr>
        <w:rPr>
          <w:rFonts w:ascii="ＭＳ 明朝" w:hAnsi="ＭＳ 明朝"/>
        </w:rPr>
      </w:pPr>
      <w:r w:rsidRPr="004F5E6B">
        <w:rPr>
          <w:rFonts w:ascii="ＭＳ 明朝" w:hAnsi="ＭＳ 明朝" w:hint="eastAsia"/>
        </w:rPr>
        <w:t xml:space="preserve">  　１．吹付コンクリートの配合は、</w:t>
      </w:r>
      <w:r w:rsidRPr="00A07233">
        <w:rPr>
          <w:rFonts w:ascii="ＭＳ 明朝" w:hAnsi="ＭＳ 明朝" w:hint="eastAsia"/>
          <w:bCs/>
        </w:rPr>
        <w:t>設計図書</w:t>
      </w:r>
      <w:r w:rsidRPr="004F5E6B">
        <w:rPr>
          <w:rFonts w:ascii="ＭＳ 明朝" w:hAnsi="ＭＳ 明朝" w:hint="eastAsia"/>
        </w:rPr>
        <w:t>によらなければならない。</w:t>
      </w:r>
    </w:p>
    <w:p w14:paraId="1DAD1444" w14:textId="77777777" w:rsidR="003B7180" w:rsidRPr="004F5E6B" w:rsidRDefault="003B7180" w:rsidP="00893C25">
      <w:pPr>
        <w:rPr>
          <w:rFonts w:ascii="ＭＳ 明朝" w:hAnsi="ＭＳ 明朝"/>
        </w:rPr>
      </w:pPr>
      <w:r w:rsidRPr="004F5E6B">
        <w:rPr>
          <w:rFonts w:ascii="ＭＳ 明朝" w:hAnsi="ＭＳ 明朝" w:hint="eastAsia"/>
        </w:rPr>
        <w:t xml:space="preserve">  　２．ロックボルトの種別、規格は、</w:t>
      </w:r>
      <w:r w:rsidRPr="00A07233">
        <w:rPr>
          <w:rFonts w:ascii="ＭＳ 明朝" w:hAnsi="ＭＳ 明朝" w:hint="eastAsia"/>
          <w:bCs/>
        </w:rPr>
        <w:t>設計図書</w:t>
      </w:r>
      <w:r w:rsidRPr="004F5E6B">
        <w:rPr>
          <w:rFonts w:ascii="ＭＳ 明朝" w:hAnsi="ＭＳ 明朝" w:hint="eastAsia"/>
        </w:rPr>
        <w:t>によらなければならない。</w:t>
      </w:r>
    </w:p>
    <w:p w14:paraId="13EF2E8D" w14:textId="56B1275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３．鋼製支保工に使用する鋼材の種類は、ＳＳ</w:t>
      </w:r>
      <w:r w:rsidRPr="004F5E6B">
        <w:rPr>
          <w:rFonts w:ascii="ＭＳ 明朝" w:hAnsi="ＭＳ 明朝"/>
        </w:rPr>
        <w:t>400</w:t>
      </w:r>
      <w:r w:rsidRPr="004F5E6B">
        <w:rPr>
          <w:rFonts w:ascii="ＭＳ 明朝" w:hAnsi="ＭＳ 明朝" w:hint="eastAsia"/>
        </w:rPr>
        <w:t>材相当品以上のものとする。なお、鋼材の材質</w:t>
      </w:r>
      <w:r w:rsidRPr="004F5E6B">
        <w:rPr>
          <w:rFonts w:ascii="ＭＳ 明朝" w:hAnsi="ＭＳ 明朝" w:hint="eastAsia"/>
        </w:rPr>
        <w:lastRenderedPageBreak/>
        <w:t>は</w:t>
      </w:r>
      <w:r w:rsidRPr="004F5E6B">
        <w:rPr>
          <w:rFonts w:ascii="ＭＳ 明朝" w:hAnsi="ＭＳ 明朝"/>
        </w:rPr>
        <w:t>JIS G 3101</w:t>
      </w:r>
      <w:r w:rsidRPr="004F5E6B">
        <w:rPr>
          <w:rFonts w:ascii="ＭＳ 明朝" w:hAnsi="ＭＳ 明朝" w:hint="eastAsia"/>
        </w:rPr>
        <w:t>（一般構造用圧延鋼材）</w:t>
      </w:r>
      <w:r w:rsidR="00B53BB8">
        <w:rPr>
          <w:rFonts w:ascii="ＭＳ 明朝" w:hAnsi="ＭＳ 明朝" w:hint="eastAsia"/>
        </w:rPr>
        <w:t>又は</w:t>
      </w:r>
      <w:r w:rsidRPr="004F5E6B">
        <w:rPr>
          <w:rFonts w:ascii="ＭＳ 明朝" w:hAnsi="ＭＳ 明朝" w:hint="eastAsia"/>
        </w:rPr>
        <w:t>、</w:t>
      </w:r>
      <w:r w:rsidRPr="004F5E6B">
        <w:rPr>
          <w:rFonts w:ascii="ＭＳ 明朝" w:hAnsi="ＭＳ 明朝"/>
        </w:rPr>
        <w:t>JIS G 3106</w:t>
      </w:r>
      <w:r w:rsidRPr="004F5E6B">
        <w:rPr>
          <w:rFonts w:ascii="ＭＳ 明朝" w:hAnsi="ＭＳ 明朝" w:hint="eastAsia"/>
        </w:rPr>
        <w:t>（溶接構造用圧延鋼材）の規格による。</w:t>
      </w:r>
    </w:p>
    <w:p w14:paraId="59D99364" w14:textId="77777777" w:rsidR="003B7180" w:rsidRPr="004F5E6B" w:rsidRDefault="003B7180" w:rsidP="00893C25">
      <w:pPr>
        <w:rPr>
          <w:rFonts w:ascii="ＭＳ 明朝" w:hAnsi="ＭＳ 明朝"/>
        </w:rPr>
      </w:pPr>
      <w:r w:rsidRPr="004F5E6B">
        <w:rPr>
          <w:rFonts w:ascii="ＭＳ 明朝" w:hAnsi="ＭＳ 明朝" w:hint="eastAsia"/>
        </w:rPr>
        <w:t xml:space="preserve">  　４．金網工に使用する材料は、</w:t>
      </w:r>
      <w:r w:rsidRPr="004F5E6B">
        <w:rPr>
          <w:rFonts w:ascii="ＭＳ 明朝" w:hAnsi="ＭＳ 明朝"/>
        </w:rPr>
        <w:t>JIS G 3551</w:t>
      </w:r>
      <w:r w:rsidRPr="004F5E6B">
        <w:rPr>
          <w:rFonts w:ascii="ＭＳ 明朝" w:hAnsi="ＭＳ 明朝" w:hint="eastAsia"/>
        </w:rPr>
        <w:t>（溶接金網）で</w:t>
      </w:r>
      <w:r w:rsidRPr="004F5E6B">
        <w:rPr>
          <w:rFonts w:ascii="ＭＳ 明朝" w:hAnsi="ＭＳ 明朝"/>
        </w:rPr>
        <w:t>150mm</w:t>
      </w:r>
      <w:r w:rsidRPr="004F5E6B">
        <w:rPr>
          <w:rFonts w:ascii="ＭＳ 明朝" w:hAnsi="ＭＳ 明朝" w:hint="eastAsia"/>
        </w:rPr>
        <w:t>×</w:t>
      </w:r>
      <w:r w:rsidRPr="004F5E6B">
        <w:rPr>
          <w:rFonts w:ascii="ＭＳ 明朝" w:hAnsi="ＭＳ 明朝"/>
        </w:rPr>
        <w:t>150mm</w:t>
      </w:r>
      <w:r w:rsidRPr="004F5E6B">
        <w:rPr>
          <w:rFonts w:ascii="ＭＳ 明朝" w:hAnsi="ＭＳ 明朝" w:hint="eastAsia"/>
        </w:rPr>
        <w:t>×径５</w:t>
      </w:r>
      <w:r w:rsidRPr="004F5E6B">
        <w:rPr>
          <w:rFonts w:ascii="ＭＳ 明朝" w:hAnsi="ＭＳ 明朝"/>
        </w:rPr>
        <w:t>mm</w:t>
      </w:r>
      <w:r w:rsidRPr="004F5E6B">
        <w:rPr>
          <w:rFonts w:ascii="ＭＳ 明朝" w:hAnsi="ＭＳ 明朝" w:hint="eastAsia"/>
        </w:rPr>
        <w:t>の規格による。</w:t>
      </w:r>
    </w:p>
    <w:p w14:paraId="0AF837B3" w14:textId="77777777" w:rsidR="003B7180" w:rsidRPr="004F5E6B" w:rsidRDefault="003B7180" w:rsidP="00893C25">
      <w:pPr>
        <w:rPr>
          <w:rFonts w:ascii="ＭＳ 明朝" w:hAnsi="ＭＳ 明朝"/>
        </w:rPr>
      </w:pPr>
    </w:p>
    <w:p w14:paraId="6F7D95BB" w14:textId="77777777" w:rsidR="003B7180" w:rsidRPr="004F5E6B" w:rsidRDefault="003B7180" w:rsidP="00F63AC3">
      <w:pPr>
        <w:pStyle w:val="3"/>
      </w:pPr>
      <w:bookmarkStart w:id="469" w:name="_Toc105142345"/>
      <w:r w:rsidRPr="004F5E6B">
        <w:rPr>
          <w:rFonts w:hint="eastAsia"/>
        </w:rPr>
        <w:t>第８－７条　吹付工</w:t>
      </w:r>
      <w:bookmarkEnd w:id="469"/>
    </w:p>
    <w:p w14:paraId="3FE6209E" w14:textId="77777777" w:rsidR="003B7180" w:rsidRPr="004F5E6B" w:rsidRDefault="003B7180" w:rsidP="00203FDF">
      <w:pPr>
        <w:ind w:firstLineChars="200" w:firstLine="420"/>
        <w:rPr>
          <w:rFonts w:ascii="ＭＳ 明朝" w:hAnsi="ＭＳ 明朝"/>
        </w:rPr>
      </w:pPr>
      <w:r w:rsidRPr="004F5E6B">
        <w:rPr>
          <w:rFonts w:ascii="ＭＳ 明朝" w:hAnsi="ＭＳ 明朝" w:hint="eastAsia"/>
        </w:rPr>
        <w:t>１．受注者は、吹付コンクリートの施工については、湿式方式としなければならない。</w:t>
      </w:r>
    </w:p>
    <w:p w14:paraId="7A7E26A3"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２．受注者は、浮石等を取り除いた後に、吹付けコンクリートと地山が密着するように速やかに一層の厚さが</w:t>
      </w:r>
      <w:r w:rsidRPr="004F5E6B">
        <w:rPr>
          <w:rFonts w:ascii="ＭＳ 明朝" w:hAnsi="ＭＳ 明朝"/>
        </w:rPr>
        <w:t>15cm</w:t>
      </w:r>
      <w:r w:rsidRPr="004F5E6B">
        <w:rPr>
          <w:rFonts w:ascii="ＭＳ 明朝" w:hAnsi="ＭＳ 明朝" w:hint="eastAsia"/>
        </w:rPr>
        <w:t>以下で施工しなければならない。ただし、坑口部及び地山分類に応じた標準的な組合わせ以外の支保構造においてはこの限りでないものとする。</w:t>
      </w:r>
    </w:p>
    <w:p w14:paraId="549D21DE" w14:textId="77777777" w:rsidR="003B7180" w:rsidRPr="004F5E6B" w:rsidRDefault="003B7180" w:rsidP="00893C25">
      <w:pPr>
        <w:rPr>
          <w:rFonts w:ascii="ＭＳ 明朝" w:hAnsi="ＭＳ 明朝"/>
        </w:rPr>
      </w:pPr>
      <w:r w:rsidRPr="004F5E6B">
        <w:rPr>
          <w:rFonts w:ascii="ＭＳ 明朝" w:hAnsi="ＭＳ 明朝" w:hint="eastAsia"/>
        </w:rPr>
        <w:t xml:space="preserve">  　３．受注者は、吹付けコンクリートの施工については、はね返りをできるだけ少なくするために、</w:t>
      </w:r>
    </w:p>
    <w:p w14:paraId="2B2915CB" w14:textId="77777777" w:rsidR="003B7180" w:rsidRPr="004F5E6B" w:rsidRDefault="003B7180" w:rsidP="00893C25">
      <w:pPr>
        <w:rPr>
          <w:rFonts w:ascii="ＭＳ 明朝" w:hAnsi="ＭＳ 明朝"/>
        </w:rPr>
      </w:pPr>
      <w:r w:rsidRPr="004F5E6B">
        <w:rPr>
          <w:rFonts w:ascii="ＭＳ 明朝" w:hAnsi="ＭＳ 明朝" w:hint="eastAsia"/>
        </w:rPr>
        <w:t xml:space="preserve">    　吹付けノズルを吹付け面に直角に保ち、ノズルと吹付け面との距離及び衝突速度が適正になる</w:t>
      </w:r>
    </w:p>
    <w:p w14:paraId="6235E5E9" w14:textId="77777777" w:rsidR="003B7180" w:rsidRPr="004F5E6B" w:rsidRDefault="003B7180" w:rsidP="00893C25">
      <w:pPr>
        <w:rPr>
          <w:rFonts w:ascii="ＭＳ 明朝" w:hAnsi="ＭＳ 明朝"/>
        </w:rPr>
      </w:pPr>
      <w:r w:rsidRPr="004F5E6B">
        <w:rPr>
          <w:rFonts w:ascii="ＭＳ 明朝" w:hAnsi="ＭＳ 明朝" w:hint="eastAsia"/>
        </w:rPr>
        <w:t xml:space="preserve">    　ように行わなければならない。また、材料の閉塞を生じないよう行わなければならない。</w:t>
      </w:r>
    </w:p>
    <w:p w14:paraId="48C1FB54"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４．受注者は、吹付けコンクリートの施工については、仕上がり面が平滑になるように行わなければならない。鋼製支保工がある場合には、吹付けコンクリートと鋼製支保工とが一体になるように吹付ける。また、鋼製支保工の背面に空隙が残らないように吹付けるものとする。</w:t>
      </w:r>
    </w:p>
    <w:p w14:paraId="54D39DA1"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５．受注者は、打継ぎ部に吹付ける場合は、吹付完了面を清掃した上、湿潤にして施工しなければならない。</w:t>
      </w:r>
    </w:p>
    <w:p w14:paraId="55531AB4" w14:textId="77777777" w:rsidR="003B7180" w:rsidRPr="004F5E6B" w:rsidRDefault="003B7180" w:rsidP="00893C25">
      <w:pPr>
        <w:rPr>
          <w:rFonts w:ascii="ＭＳ 明朝" w:hAnsi="ＭＳ 明朝"/>
        </w:rPr>
      </w:pPr>
    </w:p>
    <w:p w14:paraId="703456D6" w14:textId="77777777" w:rsidR="003B7180" w:rsidRPr="004F5E6B" w:rsidRDefault="003B7180" w:rsidP="00F63AC3">
      <w:pPr>
        <w:pStyle w:val="3"/>
      </w:pPr>
      <w:bookmarkStart w:id="470" w:name="_Toc105142346"/>
      <w:r w:rsidRPr="004F5E6B">
        <w:rPr>
          <w:rFonts w:hint="eastAsia"/>
        </w:rPr>
        <w:t>第８－８条　ロックボルト工</w:t>
      </w:r>
      <w:bookmarkEnd w:id="470"/>
    </w:p>
    <w:p w14:paraId="22F43BB7"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１．受注者は、吹付けコンクリート完了後、速やかに掘進サイクル毎に削孔し、ボルト挿入前にくり粉が残らないように清掃し、ロックボルトを挿入しなければならない。</w:t>
      </w:r>
    </w:p>
    <w:p w14:paraId="0EA3AB95"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２．受注者は、設計図書に示す定着長が得られるように、ロックボルトを施工しなければならない。</w:t>
      </w:r>
    </w:p>
    <w:p w14:paraId="37FA2D46"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なお、地山条件や穿孔の状態、湧水状況により、設計図書に示す定着長が得られない場合には、定着材料や定着方式等について設計図書に関して監督職員と協議しなければならない。</w:t>
      </w:r>
    </w:p>
    <w:p w14:paraId="13A7AE79"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３．受注者は、ロックボルトの定着後、ベアリングプレートが掘削面や吹付けコンクリート面に密着するようにナットで緊結しなければならない。プレストレスを導入する場合には、設計図書に示す軸力が導入できるように施工するものとする。</w:t>
      </w:r>
    </w:p>
    <w:p w14:paraId="22DD1BD8"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４．受注者は、ロックボルトを定着する場合の定着方式は、全面接着方式とし、定着材は、ドライモルタルとしなければならない。なお、地山の岩質・地質・窄孔の状態等からこれにより難い場合は、定着方式・定着材について監督職員と</w:t>
      </w:r>
      <w:r w:rsidRPr="00A07233">
        <w:rPr>
          <w:rFonts w:ascii="ＭＳ 明朝" w:hAnsi="ＭＳ 明朝" w:hint="eastAsia"/>
          <w:bCs/>
        </w:rPr>
        <w:t>協議</w:t>
      </w:r>
      <w:r w:rsidRPr="004F5E6B">
        <w:rPr>
          <w:rFonts w:ascii="ＭＳ 明朝" w:hAnsi="ＭＳ 明朝" w:hint="eastAsia"/>
        </w:rPr>
        <w:t>しなければならない。</w:t>
      </w:r>
    </w:p>
    <w:p w14:paraId="1781F6AD"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５．受注者は、ロックボルトの使用前に、有害な錆、油その他の異物が残らないように清掃してから使用しなければならない。</w:t>
      </w:r>
    </w:p>
    <w:p w14:paraId="6FE11014" w14:textId="77777777" w:rsidR="003B7180" w:rsidRPr="004F5E6B" w:rsidRDefault="003B7180" w:rsidP="00893C25">
      <w:pPr>
        <w:rPr>
          <w:rFonts w:ascii="ＭＳ 明朝" w:hAnsi="ＭＳ 明朝"/>
        </w:rPr>
      </w:pPr>
    </w:p>
    <w:p w14:paraId="2832C92D" w14:textId="77777777" w:rsidR="003B7180" w:rsidRPr="004F5E6B" w:rsidRDefault="003B7180" w:rsidP="00F63AC3">
      <w:pPr>
        <w:pStyle w:val="3"/>
      </w:pPr>
      <w:bookmarkStart w:id="471" w:name="_Toc105142347"/>
      <w:r w:rsidRPr="004F5E6B">
        <w:rPr>
          <w:rFonts w:hint="eastAsia"/>
        </w:rPr>
        <w:t>第８－９条　鋼製支保工</w:t>
      </w:r>
      <w:bookmarkEnd w:id="471"/>
    </w:p>
    <w:p w14:paraId="3F5C8B34"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１．受注者は、鋼製支保工を使用する場合は、施工前に加工図を作成して設計図書との確認をしなければならない。なお、曲げ加工は、冷間加工により正確に行うものとし、他の方法による場合には監督職員の承諾を得る。また、溶接、穴あけ等にあたっては素材の材質を害さないようにする。</w:t>
      </w:r>
    </w:p>
    <w:p w14:paraId="5C552B25"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２．受注者は、鋼製支保工を余吹吹付けコンクリート施工後速やかに所定の位置に建て込み、一体化させ、地山を安定させなければならない。</w:t>
      </w:r>
    </w:p>
    <w:p w14:paraId="4A6521CD" w14:textId="77777777" w:rsidR="003B7180" w:rsidRPr="004F5E6B" w:rsidRDefault="003B7180" w:rsidP="00203FDF">
      <w:pPr>
        <w:ind w:firstLineChars="200" w:firstLine="420"/>
        <w:rPr>
          <w:rFonts w:ascii="ＭＳ 明朝" w:hAnsi="ＭＳ 明朝"/>
        </w:rPr>
      </w:pPr>
      <w:r w:rsidRPr="004F5E6B">
        <w:rPr>
          <w:rFonts w:ascii="ＭＳ 明朝" w:hAnsi="ＭＳ 明朝" w:hint="eastAsia"/>
        </w:rPr>
        <w:t>３．受注者は、鋼製支保工を切羽近くにトンネル掘削後速やかに建て込まなければならない。</w:t>
      </w:r>
    </w:p>
    <w:p w14:paraId="24CE9CE0" w14:textId="77777777" w:rsidR="003B7180" w:rsidRPr="004F5E6B" w:rsidRDefault="003B7180" w:rsidP="00203FDF">
      <w:pPr>
        <w:ind w:leftChars="200" w:left="630" w:hangingChars="100" w:hanging="210"/>
        <w:rPr>
          <w:rFonts w:ascii="ＭＳ 明朝" w:hAnsi="ＭＳ 明朝"/>
        </w:rPr>
      </w:pPr>
      <w:r w:rsidRPr="004F5E6B">
        <w:rPr>
          <w:rFonts w:ascii="ＭＳ 明朝" w:hAnsi="ＭＳ 明朝" w:hint="eastAsia"/>
        </w:rPr>
        <w:t>４．受注者は、鋼製支保工の転倒を防止するために、</w:t>
      </w:r>
      <w:r w:rsidRPr="00A07233">
        <w:rPr>
          <w:rFonts w:ascii="ＭＳ 明朝" w:hAnsi="ＭＳ 明朝" w:hint="eastAsia"/>
          <w:bCs/>
        </w:rPr>
        <w:t>設計図書</w:t>
      </w:r>
      <w:r w:rsidRPr="004F5E6B">
        <w:rPr>
          <w:rFonts w:ascii="ＭＳ 明朝" w:hAnsi="ＭＳ 明朝" w:hint="eastAsia"/>
        </w:rPr>
        <w:t>に示されたつなぎ材を設け、締付けなければならない。</w:t>
      </w:r>
    </w:p>
    <w:p w14:paraId="25650A54" w14:textId="77777777" w:rsidR="003B7180" w:rsidRPr="004F5E6B" w:rsidRDefault="003B7180" w:rsidP="00893C25">
      <w:pPr>
        <w:rPr>
          <w:rFonts w:ascii="ＭＳ 明朝" w:hAnsi="ＭＳ 明朝"/>
        </w:rPr>
      </w:pPr>
    </w:p>
    <w:p w14:paraId="304A00E6" w14:textId="77777777" w:rsidR="003B7180" w:rsidRPr="004F5E6B" w:rsidRDefault="003B7180" w:rsidP="00F63AC3">
      <w:pPr>
        <w:pStyle w:val="3"/>
      </w:pPr>
      <w:bookmarkStart w:id="472" w:name="_Toc105142348"/>
      <w:r w:rsidRPr="004F5E6B">
        <w:rPr>
          <w:rFonts w:hint="eastAsia"/>
        </w:rPr>
        <w:t>第８－10条　金網工</w:t>
      </w:r>
      <w:bookmarkEnd w:id="472"/>
    </w:p>
    <w:p w14:paraId="22113CDE" w14:textId="77777777" w:rsidR="003B7180" w:rsidRPr="004F5E6B" w:rsidRDefault="003B7180" w:rsidP="00203FDF">
      <w:pPr>
        <w:ind w:left="420" w:hangingChars="200" w:hanging="420"/>
        <w:rPr>
          <w:rFonts w:ascii="ＭＳ 明朝" w:hAnsi="ＭＳ 明朝"/>
        </w:rPr>
      </w:pPr>
      <w:r w:rsidRPr="004F5E6B">
        <w:rPr>
          <w:rFonts w:ascii="ＭＳ 明朝" w:hAnsi="ＭＳ 明朝" w:hint="eastAsia"/>
        </w:rPr>
        <w:t xml:space="preserve">　　　受注者は、金網を設置する場合は吹付けコンクリート第１層の施工後に、吹付けコンクリートに定着するように配置し、吹付け作業によって移動、振動等が起こらないよう固定しなければならない。また、金網の継目は</w:t>
      </w:r>
      <w:r w:rsidRPr="004F5E6B">
        <w:rPr>
          <w:rFonts w:ascii="ＭＳ 明朝" w:hAnsi="ＭＳ 明朝"/>
        </w:rPr>
        <w:t>15cm</w:t>
      </w:r>
      <w:r w:rsidRPr="004F5E6B">
        <w:rPr>
          <w:rFonts w:ascii="ＭＳ 明朝" w:hAnsi="ＭＳ 明朝" w:hint="eastAsia"/>
        </w:rPr>
        <w:t>（一目以上）以上重ね合わせなければならない。</w:t>
      </w:r>
    </w:p>
    <w:p w14:paraId="0A58C4CD" w14:textId="77777777" w:rsidR="003B7180" w:rsidRPr="004F5E6B" w:rsidRDefault="003B7180" w:rsidP="00893C25">
      <w:pPr>
        <w:rPr>
          <w:rFonts w:ascii="ＭＳ 明朝" w:hAnsi="ＭＳ 明朝"/>
        </w:rPr>
      </w:pPr>
    </w:p>
    <w:p w14:paraId="0A82B023" w14:textId="77777777" w:rsidR="003B7180" w:rsidRPr="004F5E6B" w:rsidRDefault="003B7180" w:rsidP="00996410">
      <w:pPr>
        <w:pStyle w:val="2"/>
      </w:pPr>
      <w:bookmarkStart w:id="473" w:name="_Toc105142349"/>
      <w:r w:rsidRPr="004F5E6B">
        <w:rPr>
          <w:rFonts w:hint="eastAsia"/>
        </w:rPr>
        <w:lastRenderedPageBreak/>
        <w:t>第５節</w:t>
      </w:r>
      <w:r w:rsidRPr="004F5E6B">
        <w:t xml:space="preserve"> </w:t>
      </w:r>
      <w:r w:rsidRPr="004F5E6B">
        <w:rPr>
          <w:rFonts w:hint="eastAsia"/>
        </w:rPr>
        <w:t>覆工</w:t>
      </w:r>
      <w:bookmarkEnd w:id="473"/>
    </w:p>
    <w:p w14:paraId="52ABE304" w14:textId="77777777" w:rsidR="003B7180" w:rsidRPr="004F5E6B" w:rsidRDefault="003B7180" w:rsidP="00F63AC3">
      <w:pPr>
        <w:pStyle w:val="3"/>
      </w:pPr>
      <w:bookmarkStart w:id="474" w:name="_Toc105142350"/>
      <w:r w:rsidRPr="004F5E6B">
        <w:rPr>
          <w:rFonts w:hint="eastAsia"/>
        </w:rPr>
        <w:t>第８－11条　一般事項</w:t>
      </w:r>
      <w:bookmarkEnd w:id="474"/>
    </w:p>
    <w:p w14:paraId="2730E20D"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１．本節は、覆工として覆工コンクリート工、側壁コンクリート工、床版コンクリート工、トンネル防水工その他これらに類する工種について定める。</w:t>
      </w:r>
    </w:p>
    <w:p w14:paraId="195CDF25"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２．受注者は、覆工の施工時期について、地山、支保工の挙動等を考慮し、決定するものとし、覆工開始の判定要領を施工計画書に記載するとともに判定資料を整備保管し、監督職員の請求があった場合は速やかに</w:t>
      </w:r>
      <w:r w:rsidRPr="00A07233">
        <w:rPr>
          <w:rFonts w:ascii="ＭＳ 明朝" w:hAnsi="ＭＳ 明朝" w:hint="eastAsia"/>
          <w:bCs/>
        </w:rPr>
        <w:t>提示</w:t>
      </w:r>
      <w:r w:rsidRPr="004F5E6B">
        <w:rPr>
          <w:rFonts w:ascii="ＭＳ 明朝" w:hAnsi="ＭＳ 明朝" w:hint="eastAsia"/>
        </w:rPr>
        <w:t>しなければならない。</w:t>
      </w:r>
    </w:p>
    <w:p w14:paraId="1AE960CA" w14:textId="77777777"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３．受注者は、覆工厚の変化箇所には設計覆工厚を刻示するものとし、取付位置は起点より終点に向かって左側に設置しなければならない。なお、覆工厚が</w:t>
      </w:r>
      <w:r w:rsidRPr="00A07233">
        <w:rPr>
          <w:rFonts w:ascii="ＭＳ 明朝" w:hAnsi="ＭＳ 明朝" w:hint="eastAsia"/>
          <w:bCs/>
        </w:rPr>
        <w:t>設計図書</w:t>
      </w:r>
      <w:r w:rsidRPr="004F5E6B">
        <w:rPr>
          <w:rFonts w:ascii="ＭＳ 明朝" w:hAnsi="ＭＳ 明朝" w:hint="eastAsia"/>
        </w:rPr>
        <w:t>に示されていない場合は監督職員の指示により設置しなければならない。刻示方法は、図８－１を標準とする。</w:t>
      </w:r>
    </w:p>
    <w:p w14:paraId="0632F0C4" w14:textId="77777777" w:rsidR="003B7180" w:rsidRPr="004F5E6B" w:rsidRDefault="003B7180" w:rsidP="00203FDF">
      <w:pPr>
        <w:ind w:firstLineChars="200" w:firstLine="420"/>
        <w:rPr>
          <w:rFonts w:ascii="ＭＳ 明朝" w:hAnsi="ＭＳ 明朝"/>
        </w:rPr>
      </w:pPr>
      <w:r w:rsidRPr="004F5E6B">
        <w:rPr>
          <w:rFonts w:ascii="ＭＳ 明朝" w:hAnsi="ＭＳ 明朝" w:hint="eastAsia"/>
        </w:rPr>
        <w:t>４．受注者は、覆工厚が同一の場合は、起点及び終点に刻示しなければならない。</w:t>
      </w:r>
    </w:p>
    <w:p w14:paraId="6B4B3856" w14:textId="77777777" w:rsidR="003B7180" w:rsidRPr="004F5E6B" w:rsidRDefault="003B7180" w:rsidP="00203FDF">
      <w:pPr>
        <w:ind w:firstLineChars="200" w:firstLine="420"/>
        <w:rPr>
          <w:rFonts w:ascii="ＭＳ 明朝" w:hAnsi="ＭＳ 明朝"/>
        </w:rPr>
      </w:pPr>
    </w:p>
    <w:p w14:paraId="3FBD30BB" w14:textId="77777777" w:rsidR="003B7180" w:rsidRPr="004F5E6B" w:rsidRDefault="003B7180" w:rsidP="00C132C9">
      <w:pPr>
        <w:jc w:val="center"/>
        <w:rPr>
          <w:rFonts w:ascii="ＭＳ 明朝" w:hAnsi="ＭＳ 明朝"/>
        </w:rPr>
      </w:pPr>
      <w:r w:rsidRPr="00943CE2">
        <w:rPr>
          <w:noProof/>
        </w:rPr>
        <w:drawing>
          <wp:inline distT="0" distB="0" distL="0" distR="0" wp14:anchorId="7CB22174" wp14:editId="58BA5693">
            <wp:extent cx="3881120" cy="2891790"/>
            <wp:effectExtent l="0" t="0" r="0" b="0"/>
            <wp:docPr id="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1120" cy="2891790"/>
                    </a:xfrm>
                    <a:prstGeom prst="rect">
                      <a:avLst/>
                    </a:prstGeom>
                    <a:noFill/>
                    <a:ln>
                      <a:noFill/>
                    </a:ln>
                  </pic:spPr>
                </pic:pic>
              </a:graphicData>
            </a:graphic>
          </wp:inline>
        </w:drawing>
      </w:r>
    </w:p>
    <w:p w14:paraId="58034894" w14:textId="77777777" w:rsidR="003B7180" w:rsidRPr="004F5E6B" w:rsidRDefault="003B7180" w:rsidP="00893C25">
      <w:pPr>
        <w:rPr>
          <w:rFonts w:ascii="ＭＳ 明朝" w:hAnsi="ＭＳ 明朝"/>
        </w:rPr>
      </w:pPr>
      <w:r w:rsidRPr="004F5E6B">
        <w:rPr>
          <w:rFonts w:ascii="ＭＳ 明朝" w:hAnsi="ＭＳ 明朝" w:hint="eastAsia"/>
        </w:rPr>
        <w:t xml:space="preserve">                                             図８－１</w:t>
      </w:r>
    </w:p>
    <w:p w14:paraId="11043D05" w14:textId="77777777" w:rsidR="003B7180" w:rsidRPr="004F5E6B" w:rsidRDefault="003B7180" w:rsidP="00893C25">
      <w:pPr>
        <w:rPr>
          <w:rFonts w:ascii="ＭＳ 明朝" w:hAnsi="ＭＳ 明朝"/>
        </w:rPr>
      </w:pPr>
    </w:p>
    <w:p w14:paraId="6AA5A7D4" w14:textId="77777777" w:rsidR="003B7180" w:rsidRPr="004F5E6B" w:rsidRDefault="003B7180" w:rsidP="00F63AC3">
      <w:pPr>
        <w:pStyle w:val="3"/>
      </w:pPr>
      <w:bookmarkStart w:id="475" w:name="_Toc105142351"/>
      <w:r w:rsidRPr="004F5E6B">
        <w:rPr>
          <w:rFonts w:hint="eastAsia"/>
        </w:rPr>
        <w:t>第８－12条　材</w:t>
      </w:r>
      <w:r w:rsidRPr="004F5E6B">
        <w:t xml:space="preserve"> </w:t>
      </w:r>
      <w:r w:rsidRPr="004F5E6B">
        <w:rPr>
          <w:rFonts w:hint="eastAsia"/>
        </w:rPr>
        <w:t>料</w:t>
      </w:r>
      <w:bookmarkEnd w:id="475"/>
    </w:p>
    <w:p w14:paraId="70246700" w14:textId="77777777" w:rsidR="003B7180" w:rsidRPr="004F5E6B" w:rsidRDefault="003B7180" w:rsidP="00893C25">
      <w:pPr>
        <w:rPr>
          <w:rFonts w:ascii="ＭＳ 明朝" w:hAnsi="ＭＳ 明朝"/>
        </w:rPr>
      </w:pPr>
      <w:r w:rsidRPr="004F5E6B">
        <w:rPr>
          <w:rFonts w:ascii="ＭＳ 明朝" w:hAnsi="ＭＳ 明朝" w:hint="eastAsia"/>
        </w:rPr>
        <w:t xml:space="preserve">  　１．防水工に使用する防水シートは、</w:t>
      </w:r>
      <w:r w:rsidRPr="00A07233">
        <w:rPr>
          <w:rFonts w:ascii="ＭＳ 明朝" w:hAnsi="ＭＳ 明朝" w:hint="eastAsia"/>
          <w:bCs/>
        </w:rPr>
        <w:t>設計図書</w:t>
      </w:r>
      <w:r w:rsidRPr="004F5E6B">
        <w:rPr>
          <w:rFonts w:ascii="ＭＳ 明朝" w:hAnsi="ＭＳ 明朝" w:hint="eastAsia"/>
        </w:rPr>
        <w:t>によらなければならない。</w:t>
      </w:r>
    </w:p>
    <w:p w14:paraId="3F9055EC" w14:textId="77777777" w:rsidR="003B7180" w:rsidRPr="004F5E6B" w:rsidRDefault="003B7180" w:rsidP="00893C25">
      <w:pPr>
        <w:rPr>
          <w:rFonts w:ascii="ＭＳ 明朝" w:hAnsi="ＭＳ 明朝"/>
        </w:rPr>
      </w:pPr>
      <w:r w:rsidRPr="004F5E6B">
        <w:rPr>
          <w:rFonts w:ascii="ＭＳ 明朝" w:hAnsi="ＭＳ 明朝" w:hint="eastAsia"/>
        </w:rPr>
        <w:t xml:space="preserve">  　２．防水工に使用する透水性緩衝材は、</w:t>
      </w:r>
      <w:r w:rsidRPr="00A07233">
        <w:rPr>
          <w:rFonts w:ascii="ＭＳ 明朝" w:hAnsi="ＭＳ 明朝" w:hint="eastAsia"/>
          <w:bCs/>
        </w:rPr>
        <w:t>設計図書</w:t>
      </w:r>
      <w:r w:rsidRPr="004F5E6B">
        <w:rPr>
          <w:rFonts w:ascii="ＭＳ 明朝" w:hAnsi="ＭＳ 明朝" w:hint="eastAsia"/>
        </w:rPr>
        <w:t>によらなければならない。</w:t>
      </w:r>
    </w:p>
    <w:p w14:paraId="1F3D205E" w14:textId="77777777" w:rsidR="003B7180" w:rsidRPr="004F5E6B" w:rsidRDefault="003B7180" w:rsidP="00893C25">
      <w:pPr>
        <w:rPr>
          <w:rFonts w:ascii="ＭＳ 明朝" w:hAnsi="ＭＳ 明朝"/>
        </w:rPr>
      </w:pPr>
      <w:r w:rsidRPr="004F5E6B">
        <w:rPr>
          <w:rFonts w:ascii="ＭＳ 明朝" w:hAnsi="ＭＳ 明朝" w:hint="eastAsia"/>
        </w:rPr>
        <w:t xml:space="preserve">  　３．覆工コンクリートに使用するコンクリートの規格は、</w:t>
      </w:r>
      <w:r w:rsidRPr="00A07233">
        <w:rPr>
          <w:rFonts w:ascii="ＭＳ 明朝" w:hAnsi="ＭＳ 明朝" w:hint="eastAsia"/>
          <w:bCs/>
        </w:rPr>
        <w:t>設計図書</w:t>
      </w:r>
      <w:r w:rsidRPr="004F5E6B">
        <w:rPr>
          <w:rFonts w:ascii="ＭＳ 明朝" w:hAnsi="ＭＳ 明朝" w:hint="eastAsia"/>
        </w:rPr>
        <w:t>によらなければならない。</w:t>
      </w:r>
    </w:p>
    <w:p w14:paraId="070F83A1" w14:textId="77777777" w:rsidR="003B7180" w:rsidRPr="004F5E6B" w:rsidRDefault="003B7180" w:rsidP="00893C25">
      <w:pPr>
        <w:rPr>
          <w:rFonts w:ascii="ＭＳ 明朝" w:hAnsi="ＭＳ 明朝"/>
        </w:rPr>
      </w:pPr>
    </w:p>
    <w:p w14:paraId="793963EB" w14:textId="77777777" w:rsidR="003B7180" w:rsidRPr="004F5E6B" w:rsidRDefault="003B7180" w:rsidP="00F63AC3">
      <w:pPr>
        <w:pStyle w:val="3"/>
      </w:pPr>
      <w:bookmarkStart w:id="476" w:name="_Toc105142352"/>
      <w:r w:rsidRPr="004F5E6B">
        <w:rPr>
          <w:rFonts w:hint="eastAsia"/>
        </w:rPr>
        <w:t>第８－13条　覆工コンクリート工</w:t>
      </w:r>
      <w:bookmarkEnd w:id="476"/>
    </w:p>
    <w:p w14:paraId="29BB2390" w14:textId="3F2B3C4F" w:rsidR="003B7180" w:rsidRPr="004F5E6B" w:rsidRDefault="003B7180" w:rsidP="00203FDF">
      <w:pPr>
        <w:ind w:left="630" w:hangingChars="300" w:hanging="630"/>
        <w:rPr>
          <w:rFonts w:ascii="ＭＳ 明朝" w:hAnsi="ＭＳ 明朝"/>
        </w:rPr>
      </w:pPr>
      <w:r w:rsidRPr="004F5E6B">
        <w:rPr>
          <w:rFonts w:ascii="ＭＳ 明朝" w:hAnsi="ＭＳ 明朝" w:hint="eastAsia"/>
        </w:rPr>
        <w:t xml:space="preserve">  　１．受注者は、トラックミキサー</w:t>
      </w:r>
      <w:r w:rsidR="00B53BB8">
        <w:rPr>
          <w:rFonts w:ascii="ＭＳ 明朝" w:hAnsi="ＭＳ 明朝" w:hint="eastAsia"/>
        </w:rPr>
        <w:t>又は</w:t>
      </w:r>
      <w:r w:rsidRPr="004F5E6B">
        <w:rPr>
          <w:rFonts w:ascii="ＭＳ 明朝" w:hAnsi="ＭＳ 明朝" w:hint="eastAsia"/>
        </w:rPr>
        <w:t>アジテーター付き運搬機を用いてコンクリートを運搬するものとする。これ以外の場合は、異物の混入、コンクリートの材料分離が生じない方法としなければならない。</w:t>
      </w:r>
    </w:p>
    <w:p w14:paraId="0B500217" w14:textId="77777777" w:rsidR="003B7180" w:rsidRPr="004F5E6B" w:rsidRDefault="003B7180" w:rsidP="000E2948">
      <w:pPr>
        <w:ind w:leftChars="200" w:left="630" w:hangingChars="100" w:hanging="210"/>
        <w:rPr>
          <w:rFonts w:ascii="ＭＳ 明朝" w:hAnsi="ＭＳ 明朝"/>
        </w:rPr>
      </w:pPr>
      <w:r w:rsidRPr="004F5E6B">
        <w:rPr>
          <w:rFonts w:ascii="ＭＳ 明朝" w:hAnsi="ＭＳ 明朝" w:hint="eastAsia"/>
        </w:rPr>
        <w:t>２．受注者は、コンクリートの打込みにあたり、コンクリートが分離を起こさないように施工するものとし、左右対称に水平に打設し、型枠に偏圧を与えないようにしなければならない。</w:t>
      </w:r>
    </w:p>
    <w:p w14:paraId="176CD75E" w14:textId="77777777" w:rsidR="003B7180" w:rsidRDefault="003B7180" w:rsidP="000E2948">
      <w:pPr>
        <w:ind w:leftChars="200" w:left="630" w:hangingChars="100" w:hanging="210"/>
        <w:rPr>
          <w:rFonts w:ascii="ＭＳ 明朝" w:hAnsi="ＭＳ 明朝"/>
        </w:rPr>
      </w:pPr>
      <w:r w:rsidRPr="004F5E6B">
        <w:rPr>
          <w:rFonts w:ascii="ＭＳ 明朝" w:hAnsi="ＭＳ 明朝" w:hint="eastAsia"/>
        </w:rPr>
        <w:t>３．受注者は、コンクリートの締固めにあたっては、棒状バイブレータを用い、打込み後速やかに締め固めなければならない。ただし、棒状バイブレータの使用が困難で、かつ型枠に近い場所には型枠バイブレータを使用して確実に締め固めなければならない。</w:t>
      </w:r>
    </w:p>
    <w:p w14:paraId="458EEEAA" w14:textId="77777777" w:rsidR="003B7180" w:rsidRPr="004F5E6B" w:rsidRDefault="003B7180" w:rsidP="00323AEB">
      <w:pPr>
        <w:ind w:leftChars="200" w:left="630" w:hangingChars="100" w:hanging="210"/>
        <w:rPr>
          <w:rFonts w:ascii="ＭＳ 明朝" w:hAnsi="ＭＳ 明朝"/>
        </w:rPr>
      </w:pPr>
      <w:r>
        <w:rPr>
          <w:rFonts w:ascii="ＭＳ 明朝" w:hAnsi="ＭＳ 明朝" w:hint="eastAsia"/>
        </w:rPr>
        <w:t xml:space="preserve">　　</w:t>
      </w:r>
      <w:r w:rsidRPr="00233649">
        <w:rPr>
          <w:rFonts w:ascii="ＭＳ 明朝" w:hAnsi="ＭＳ 明朝" w:hint="eastAsia"/>
        </w:rPr>
        <w:t>なお、流動性を向上させた中流動コンクリート等を使用した場合は、材料分離を防止するために内部振動機ではなく型枠バイブレータを使用するものとする。</w:t>
      </w:r>
    </w:p>
    <w:p w14:paraId="1766CE78"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４．受注者は、レイタンス等を取り除くために覆工コンクリートの打継目を十分清掃し、新旧コンクリートの密着を図らなければならない。</w:t>
      </w:r>
    </w:p>
    <w:p w14:paraId="5E0B9BD9" w14:textId="77777777" w:rsidR="003B7180" w:rsidRPr="004F5E6B" w:rsidRDefault="003B7180" w:rsidP="00323AEB">
      <w:pPr>
        <w:ind w:left="630" w:hangingChars="300" w:hanging="630"/>
        <w:rPr>
          <w:rFonts w:ascii="ＭＳ 明朝" w:hAnsi="ＭＳ 明朝"/>
        </w:rPr>
      </w:pPr>
      <w:r w:rsidRPr="004F5E6B">
        <w:rPr>
          <w:rFonts w:ascii="ＭＳ 明朝" w:hAnsi="ＭＳ 明朝" w:hint="eastAsia"/>
        </w:rPr>
        <w:t xml:space="preserve">  　５．受注者は、</w:t>
      </w:r>
      <w:r>
        <w:rPr>
          <w:rFonts w:ascii="ＭＳ 明朝" w:hAnsi="ＭＳ 明朝" w:hint="eastAsia"/>
        </w:rPr>
        <w:t>つま</w:t>
      </w:r>
      <w:r w:rsidRPr="004F5E6B">
        <w:rPr>
          <w:rFonts w:ascii="ＭＳ 明朝" w:hAnsi="ＭＳ 明朝" w:hint="eastAsia"/>
        </w:rPr>
        <w:t>型枠の施工にあたり、コンクリートの圧力に耐えられる構造とし、モルタル漏</w:t>
      </w:r>
      <w:r w:rsidRPr="004F5E6B">
        <w:rPr>
          <w:rFonts w:ascii="ＭＳ 明朝" w:hAnsi="ＭＳ 明朝" w:hint="eastAsia"/>
        </w:rPr>
        <w:lastRenderedPageBreak/>
        <w:t>れのないように取り付けなければならない。</w:t>
      </w:r>
      <w:r w:rsidRPr="00E14684">
        <w:rPr>
          <w:rFonts w:ascii="ＭＳ 明朝" w:hAnsi="ＭＳ 明朝" w:hint="eastAsia"/>
        </w:rPr>
        <w:t>つま型枠は、防水シートを破損しないように施工しなければならない。また、溝型枠を設置する場合は、その構造を十分に検討し不具合のないように施工しなければならない。</w:t>
      </w:r>
    </w:p>
    <w:p w14:paraId="7E66ADE4"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６．受注者は、覆工コンクリートの施工にあたっては、硬化に必要な温度及び湿度条件を保ち、有害な作用の影響を受けないように、養生しなければならない。</w:t>
      </w:r>
    </w:p>
    <w:p w14:paraId="442A10C5" w14:textId="77777777" w:rsidR="003B7180" w:rsidRPr="004F5E6B" w:rsidRDefault="003B7180" w:rsidP="00893C25">
      <w:pPr>
        <w:rPr>
          <w:rFonts w:ascii="ＭＳ 明朝" w:hAnsi="ＭＳ 明朝"/>
        </w:rPr>
      </w:pPr>
      <w:r w:rsidRPr="004F5E6B">
        <w:rPr>
          <w:rFonts w:ascii="ＭＳ 明朝" w:hAnsi="ＭＳ 明朝" w:hint="eastAsia"/>
        </w:rPr>
        <w:t xml:space="preserve">  　７．受注者は、打込んだコンクリートが必要な強度に達するまで型枠を取りはずしてはならない。</w:t>
      </w:r>
    </w:p>
    <w:p w14:paraId="1CD222AC"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８．受注者は、型枠の施工にあたり、トンネル断面の確保と表面仕上げに特に留意し、覆工コンクリート面に段違いを生じないように仕上げなければならない。</w:t>
      </w:r>
    </w:p>
    <w:p w14:paraId="4488D070"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９．受注者は、覆工コンクリートを補強するための鉄筋の施工にあたっては、防水工を破損しないように取り付けるとともに、所定のかぶりを確保し、自重や打ち込まれたコンクリートの圧力により変形しないよう堅固に固定しなければならない。</w:t>
      </w:r>
    </w:p>
    <w:p w14:paraId="4FB13C1E" w14:textId="6771750B"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w:t>
      </w:r>
      <w:r w:rsidRPr="004F5E6B">
        <w:rPr>
          <w:rFonts w:ascii="ＭＳ 明朝" w:hAnsi="ＭＳ 明朝"/>
        </w:rPr>
        <w:t>10</w:t>
      </w:r>
      <w:r w:rsidRPr="004F5E6B">
        <w:rPr>
          <w:rFonts w:ascii="ＭＳ 明朝" w:hAnsi="ＭＳ 明朝" w:hint="eastAsia"/>
        </w:rPr>
        <w:t>．受注者は、型枠は、メタルフォーム</w:t>
      </w:r>
      <w:r w:rsidR="00B53BB8">
        <w:rPr>
          <w:rFonts w:ascii="ＭＳ 明朝" w:hAnsi="ＭＳ 明朝" w:hint="eastAsia"/>
        </w:rPr>
        <w:t>又は</w:t>
      </w:r>
      <w:r w:rsidRPr="004F5E6B">
        <w:rPr>
          <w:rFonts w:ascii="ＭＳ 明朝" w:hAnsi="ＭＳ 明朝" w:hint="eastAsia"/>
        </w:rPr>
        <w:t>スキンプレートを使用した鋼製移動式のものを使用しなければならない。</w:t>
      </w:r>
    </w:p>
    <w:p w14:paraId="5D5C2629"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w:t>
      </w:r>
      <w:r w:rsidRPr="004F5E6B">
        <w:rPr>
          <w:rFonts w:ascii="ＭＳ 明朝" w:hAnsi="ＭＳ 明朝"/>
        </w:rPr>
        <w:t>11</w:t>
      </w:r>
      <w:r w:rsidRPr="004F5E6B">
        <w:rPr>
          <w:rFonts w:ascii="ＭＳ 明朝" w:hAnsi="ＭＳ 明朝" w:hint="eastAsia"/>
        </w:rPr>
        <w:t>．受注者は、覆工コンクリートの打設時期を計測Ａの結果に基づき、</w:t>
      </w:r>
      <w:r w:rsidRPr="00A07233">
        <w:rPr>
          <w:rFonts w:ascii="ＭＳ 明朝" w:hAnsi="ＭＳ 明朝" w:hint="eastAsia"/>
          <w:bCs/>
        </w:rPr>
        <w:t>設計図書</w:t>
      </w:r>
      <w:r w:rsidRPr="004F5E6B">
        <w:rPr>
          <w:rFonts w:ascii="ＭＳ 明朝" w:hAnsi="ＭＳ 明朝" w:hint="eastAsia"/>
        </w:rPr>
        <w:t>に関して監督職員と</w:t>
      </w:r>
      <w:r w:rsidRPr="00A07233">
        <w:rPr>
          <w:rFonts w:ascii="ＭＳ 明朝" w:hAnsi="ＭＳ 明朝" w:hint="eastAsia"/>
          <w:bCs/>
        </w:rPr>
        <w:t>協議</w:t>
      </w:r>
      <w:r w:rsidRPr="004F5E6B">
        <w:rPr>
          <w:rFonts w:ascii="ＭＳ 明朝" w:hAnsi="ＭＳ 明朝" w:hint="eastAsia"/>
        </w:rPr>
        <w:t>しなければならない。</w:t>
      </w:r>
    </w:p>
    <w:p w14:paraId="3330D5E0" w14:textId="77777777" w:rsidR="003B7180" w:rsidRPr="004F5E6B" w:rsidRDefault="003B7180" w:rsidP="00893C25">
      <w:pPr>
        <w:rPr>
          <w:rFonts w:ascii="ＭＳ 明朝" w:hAnsi="ＭＳ 明朝"/>
        </w:rPr>
      </w:pPr>
    </w:p>
    <w:p w14:paraId="7389CA30" w14:textId="77777777" w:rsidR="003B7180" w:rsidRPr="004F5E6B" w:rsidRDefault="003B7180" w:rsidP="00F63AC3">
      <w:pPr>
        <w:pStyle w:val="3"/>
      </w:pPr>
      <w:bookmarkStart w:id="477" w:name="_Toc105142353"/>
      <w:r w:rsidRPr="004F5E6B">
        <w:rPr>
          <w:rFonts w:hint="eastAsia"/>
        </w:rPr>
        <w:t>第８－14条　側壁コンクリート工</w:t>
      </w:r>
      <w:bookmarkEnd w:id="477"/>
    </w:p>
    <w:p w14:paraId="081E8F26" w14:textId="77777777" w:rsidR="003B7180" w:rsidRPr="004F5E6B" w:rsidRDefault="003B7180" w:rsidP="000E2948">
      <w:pPr>
        <w:ind w:left="420" w:hangingChars="200" w:hanging="420"/>
        <w:rPr>
          <w:rFonts w:ascii="ＭＳ 明朝" w:hAnsi="ＭＳ 明朝"/>
        </w:rPr>
      </w:pPr>
      <w:r w:rsidRPr="004F5E6B">
        <w:rPr>
          <w:rFonts w:ascii="ＭＳ 明朝" w:hAnsi="ＭＳ 明朝" w:hint="eastAsia"/>
        </w:rPr>
        <w:t xml:space="preserve">　　　逆巻の場合において、側壁コンクリートの打継目とアーチコンクリートの打継目は同一線上に設けてはならない。</w:t>
      </w:r>
    </w:p>
    <w:p w14:paraId="17665416" w14:textId="77777777" w:rsidR="003B7180" w:rsidRPr="004F5E6B" w:rsidRDefault="003B7180" w:rsidP="00893C25">
      <w:pPr>
        <w:rPr>
          <w:rFonts w:ascii="ＭＳ 明朝" w:hAnsi="ＭＳ 明朝"/>
          <w:b/>
        </w:rPr>
      </w:pPr>
    </w:p>
    <w:p w14:paraId="4BB49B12" w14:textId="77777777" w:rsidR="003B7180" w:rsidRPr="004F5E6B" w:rsidRDefault="003B7180" w:rsidP="00F63AC3">
      <w:pPr>
        <w:pStyle w:val="3"/>
      </w:pPr>
      <w:bookmarkStart w:id="478" w:name="_Toc105142354"/>
      <w:r w:rsidRPr="004F5E6B">
        <w:rPr>
          <w:rFonts w:hint="eastAsia"/>
        </w:rPr>
        <w:t>第８－15条　床版コンクリート工</w:t>
      </w:r>
      <w:bookmarkEnd w:id="478"/>
    </w:p>
    <w:p w14:paraId="6AADDB87" w14:textId="77777777" w:rsidR="003B7180" w:rsidRPr="004F5E6B" w:rsidRDefault="003B7180" w:rsidP="000E2948">
      <w:pPr>
        <w:ind w:left="420" w:hangingChars="200" w:hanging="420"/>
        <w:rPr>
          <w:rFonts w:ascii="ＭＳ 明朝" w:hAnsi="ＭＳ 明朝"/>
        </w:rPr>
      </w:pPr>
      <w:r w:rsidRPr="004F5E6B">
        <w:rPr>
          <w:rFonts w:ascii="ＭＳ 明朝" w:hAnsi="ＭＳ 明朝" w:hint="eastAsia"/>
        </w:rPr>
        <w:t xml:space="preserve">　　　受注者は、避難通路等の床版コンクリート工の施工については、非常時における利用者等の進入、脱出に支障のないように、本坑との接続部において段差を小さくするようにしなければならない。</w:t>
      </w:r>
    </w:p>
    <w:p w14:paraId="2ACBA9A7" w14:textId="77777777" w:rsidR="003B7180" w:rsidRPr="004F5E6B" w:rsidRDefault="003B7180" w:rsidP="000E2948">
      <w:pPr>
        <w:ind w:leftChars="200" w:left="420" w:firstLineChars="100" w:firstLine="210"/>
        <w:rPr>
          <w:rFonts w:ascii="ＭＳ 明朝" w:hAnsi="ＭＳ 明朝"/>
        </w:rPr>
      </w:pPr>
      <w:r w:rsidRPr="004F5E6B">
        <w:rPr>
          <w:rFonts w:ascii="ＭＳ 明朝" w:hAnsi="ＭＳ 明朝" w:hint="eastAsia"/>
        </w:rPr>
        <w:t>また、排水に考慮し可能な限り緩い勾配としなければならない。</w:t>
      </w:r>
    </w:p>
    <w:p w14:paraId="62383CD0" w14:textId="77777777" w:rsidR="003B7180" w:rsidRPr="004F5E6B" w:rsidRDefault="003B7180" w:rsidP="00893C25">
      <w:pPr>
        <w:rPr>
          <w:rFonts w:ascii="ＭＳ 明朝" w:hAnsi="ＭＳ 明朝"/>
        </w:rPr>
      </w:pPr>
    </w:p>
    <w:p w14:paraId="2281ECE7" w14:textId="77777777" w:rsidR="003B7180" w:rsidRPr="004F5E6B" w:rsidRDefault="003B7180" w:rsidP="00F63AC3">
      <w:pPr>
        <w:pStyle w:val="3"/>
      </w:pPr>
      <w:bookmarkStart w:id="479" w:name="_Toc105142355"/>
      <w:r w:rsidRPr="004F5E6B">
        <w:rPr>
          <w:rFonts w:hint="eastAsia"/>
        </w:rPr>
        <w:t>第８－16条　トンネル防水工</w:t>
      </w:r>
      <w:bookmarkEnd w:id="479"/>
    </w:p>
    <w:p w14:paraId="6D6A1EA0" w14:textId="77777777" w:rsidR="003B7180" w:rsidRPr="004F5E6B" w:rsidRDefault="003B7180" w:rsidP="00893C25">
      <w:pPr>
        <w:rPr>
          <w:rFonts w:ascii="ＭＳ 明朝" w:hAnsi="ＭＳ 明朝"/>
        </w:rPr>
      </w:pPr>
      <w:r w:rsidRPr="004F5E6B">
        <w:rPr>
          <w:rFonts w:ascii="ＭＳ 明朝" w:hAnsi="ＭＳ 明朝" w:hint="eastAsia"/>
        </w:rPr>
        <w:t xml:space="preserve">  　１．防水工の材料・規格等については、</w:t>
      </w:r>
      <w:r w:rsidRPr="00A07233">
        <w:rPr>
          <w:rFonts w:ascii="ＭＳ 明朝" w:hAnsi="ＭＳ 明朝" w:hint="eastAsia"/>
          <w:bCs/>
        </w:rPr>
        <w:t>設計図書</w:t>
      </w:r>
      <w:r w:rsidRPr="004F5E6B">
        <w:rPr>
          <w:rFonts w:ascii="ＭＳ 明朝" w:hAnsi="ＭＳ 明朝" w:hint="eastAsia"/>
        </w:rPr>
        <w:t>の規定による。</w:t>
      </w:r>
    </w:p>
    <w:p w14:paraId="1B25CF9F"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２．受注者は、防水工に止水シートを使用する場合には、止水シートが破れないように、ロックボルト等の突起物にモルタルや保護マット等で防護対策を行わなければならない。なお防水工に止水シートを使用する場合の固定は、ピン等により固定させなければならない。また、シートの接合面は、漏水のないように接合させるものとする。</w:t>
      </w:r>
    </w:p>
    <w:p w14:paraId="149AC508" w14:textId="77777777" w:rsidR="003B7180" w:rsidRPr="004F5E6B" w:rsidRDefault="003B7180" w:rsidP="00893C25">
      <w:pPr>
        <w:rPr>
          <w:rFonts w:ascii="ＭＳ 明朝" w:hAnsi="ＭＳ 明朝"/>
        </w:rPr>
      </w:pPr>
    </w:p>
    <w:p w14:paraId="10857536" w14:textId="77777777" w:rsidR="003B7180" w:rsidRPr="004F5E6B" w:rsidRDefault="003B7180" w:rsidP="00996410">
      <w:pPr>
        <w:pStyle w:val="2"/>
      </w:pPr>
      <w:bookmarkStart w:id="480" w:name="_Toc105142356"/>
      <w:r w:rsidRPr="004F5E6B">
        <w:rPr>
          <w:rFonts w:hint="eastAsia"/>
        </w:rPr>
        <w:t>第６節　インバート工</w:t>
      </w:r>
      <w:bookmarkEnd w:id="480"/>
    </w:p>
    <w:p w14:paraId="6AEE6006" w14:textId="77777777" w:rsidR="003B7180" w:rsidRPr="004F5E6B" w:rsidRDefault="003B7180" w:rsidP="00F63AC3">
      <w:pPr>
        <w:pStyle w:val="3"/>
      </w:pPr>
      <w:bookmarkStart w:id="481" w:name="_Toc105142357"/>
      <w:r w:rsidRPr="004F5E6B">
        <w:rPr>
          <w:rFonts w:hint="eastAsia"/>
        </w:rPr>
        <w:t>第８－17条　一般事項</w:t>
      </w:r>
      <w:bookmarkEnd w:id="481"/>
    </w:p>
    <w:p w14:paraId="55E6A3FD" w14:textId="77777777" w:rsidR="003B7180" w:rsidRPr="004F5E6B" w:rsidRDefault="003B7180" w:rsidP="000E2948">
      <w:pPr>
        <w:ind w:left="420" w:hangingChars="200" w:hanging="420"/>
        <w:rPr>
          <w:rFonts w:ascii="ＭＳ 明朝" w:hAnsi="ＭＳ 明朝"/>
        </w:rPr>
      </w:pPr>
      <w:r w:rsidRPr="004F5E6B">
        <w:rPr>
          <w:rFonts w:ascii="ＭＳ 明朝" w:hAnsi="ＭＳ 明朝" w:hint="eastAsia"/>
        </w:rPr>
        <w:t xml:space="preserve">　　　本節は、インバート工としてインバート掘削工、インバート本体工その他これらに類する工種について定める。</w:t>
      </w:r>
    </w:p>
    <w:p w14:paraId="0C2E0AA3" w14:textId="77777777" w:rsidR="003B7180" w:rsidRPr="004F5E6B" w:rsidRDefault="003B7180" w:rsidP="00893C25">
      <w:pPr>
        <w:rPr>
          <w:rFonts w:ascii="ＭＳ 明朝" w:hAnsi="ＭＳ 明朝"/>
          <w:b/>
        </w:rPr>
      </w:pPr>
    </w:p>
    <w:p w14:paraId="5D5ACE01" w14:textId="77777777" w:rsidR="003B7180" w:rsidRPr="004F5E6B" w:rsidRDefault="003B7180" w:rsidP="00F63AC3">
      <w:pPr>
        <w:pStyle w:val="3"/>
      </w:pPr>
      <w:bookmarkStart w:id="482" w:name="_Toc105142358"/>
      <w:r w:rsidRPr="004F5E6B">
        <w:rPr>
          <w:rFonts w:hint="eastAsia"/>
        </w:rPr>
        <w:t>第８－18条　材</w:t>
      </w:r>
      <w:r w:rsidRPr="004F5E6B">
        <w:t xml:space="preserve"> </w:t>
      </w:r>
      <w:r w:rsidRPr="004F5E6B">
        <w:rPr>
          <w:rFonts w:hint="eastAsia"/>
        </w:rPr>
        <w:t>料</w:t>
      </w:r>
      <w:bookmarkEnd w:id="482"/>
    </w:p>
    <w:p w14:paraId="7F9DDE71" w14:textId="77777777" w:rsidR="003B7180" w:rsidRPr="004F5E6B" w:rsidRDefault="003B7180" w:rsidP="00893C25">
      <w:pPr>
        <w:rPr>
          <w:rFonts w:ascii="ＭＳ 明朝" w:hAnsi="ＭＳ 明朝"/>
        </w:rPr>
      </w:pPr>
      <w:r w:rsidRPr="004F5E6B">
        <w:rPr>
          <w:rFonts w:ascii="ＭＳ 明朝" w:hAnsi="ＭＳ 明朝" w:hint="eastAsia"/>
        </w:rPr>
        <w:t xml:space="preserve">　　　インバートコンクリートに使用するコンクリートの規格は、設計図書によ</w:t>
      </w:r>
      <w:r>
        <w:rPr>
          <w:rFonts w:ascii="ＭＳ 明朝" w:hAnsi="ＭＳ 明朝" w:hint="eastAsia"/>
        </w:rPr>
        <w:t>る</w:t>
      </w:r>
      <w:r w:rsidRPr="004F5E6B">
        <w:rPr>
          <w:rFonts w:ascii="ＭＳ 明朝" w:hAnsi="ＭＳ 明朝" w:hint="eastAsia"/>
        </w:rPr>
        <w:t>。</w:t>
      </w:r>
    </w:p>
    <w:p w14:paraId="666B8C56" w14:textId="77777777" w:rsidR="003B7180" w:rsidRPr="004F5E6B" w:rsidRDefault="003B7180" w:rsidP="00893C25">
      <w:pPr>
        <w:rPr>
          <w:rFonts w:ascii="ＭＳ 明朝" w:hAnsi="ＭＳ 明朝"/>
          <w:b/>
        </w:rPr>
      </w:pPr>
    </w:p>
    <w:p w14:paraId="46F39FAD" w14:textId="77777777" w:rsidR="003B7180" w:rsidRPr="004F5E6B" w:rsidRDefault="003B7180" w:rsidP="00F63AC3">
      <w:pPr>
        <w:pStyle w:val="3"/>
      </w:pPr>
      <w:bookmarkStart w:id="483" w:name="_Toc105142359"/>
      <w:r w:rsidRPr="004F5E6B">
        <w:rPr>
          <w:rFonts w:hint="eastAsia"/>
        </w:rPr>
        <w:t>第８－19条　インバート掘削工</w:t>
      </w:r>
      <w:bookmarkEnd w:id="483"/>
    </w:p>
    <w:p w14:paraId="0B4180EC"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１．受注者は、インバートの施工にあたり設計図書に示す掘削線を越えて掘りすぎないように注意し、掘りすぎた場合には、インバートと同質のコンクリートで充</w:t>
      </w:r>
      <w:r>
        <w:rPr>
          <w:rFonts w:ascii="ＭＳ 明朝" w:hAnsi="ＭＳ 明朝" w:hint="eastAsia"/>
        </w:rPr>
        <w:t>填</w:t>
      </w:r>
      <w:r w:rsidRPr="004F5E6B">
        <w:rPr>
          <w:rFonts w:ascii="ＭＳ 明朝" w:hAnsi="ＭＳ 明朝" w:hint="eastAsia"/>
        </w:rPr>
        <w:t>しなければならない。</w:t>
      </w:r>
    </w:p>
    <w:p w14:paraId="6AFBA5BD"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２．受注者は、インバート掘削の施工時期について</w:t>
      </w:r>
      <w:r w:rsidRPr="00A07233">
        <w:rPr>
          <w:rFonts w:ascii="ＭＳ 明朝" w:hAnsi="ＭＳ 明朝" w:hint="eastAsia"/>
        </w:rPr>
        <w:t>設計図書</w:t>
      </w:r>
      <w:r w:rsidRPr="004F5E6B">
        <w:rPr>
          <w:rFonts w:ascii="ＭＳ 明朝" w:hAnsi="ＭＳ 明朝" w:hint="eastAsia"/>
        </w:rPr>
        <w:t>に関して監督職員と協議しなければならない。</w:t>
      </w:r>
    </w:p>
    <w:p w14:paraId="7C35C450" w14:textId="45EBE8F1" w:rsidR="003B7180" w:rsidRPr="004F5E6B" w:rsidRDefault="003B7180" w:rsidP="00893C25">
      <w:pPr>
        <w:rPr>
          <w:rFonts w:ascii="ＭＳ 明朝" w:hAnsi="ＭＳ 明朝"/>
        </w:rPr>
      </w:pPr>
    </w:p>
    <w:p w14:paraId="35B91937" w14:textId="77777777" w:rsidR="003B7180" w:rsidRPr="004F5E6B" w:rsidRDefault="003B7180" w:rsidP="00F63AC3">
      <w:pPr>
        <w:pStyle w:val="3"/>
      </w:pPr>
      <w:bookmarkStart w:id="484" w:name="_Toc105142360"/>
      <w:r w:rsidRPr="004F5E6B">
        <w:rPr>
          <w:rFonts w:hint="eastAsia"/>
        </w:rPr>
        <w:t>第８－20条　インバート本体工</w:t>
      </w:r>
      <w:bookmarkEnd w:id="484"/>
    </w:p>
    <w:p w14:paraId="1909190B"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１．受注者は、インバート部を掘削した後、速やかにインバートコンクリートを打込まなければならない。</w:t>
      </w:r>
    </w:p>
    <w:p w14:paraId="0D12681B"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lastRenderedPageBreak/>
        <w:t xml:space="preserve">  　２．受注者は、コンクリート仕上げ面の傾斜が急で、打設したコンクリートが移動するおそれのある場合のコンクリートの打設にあたっては、型枠を使用して行わなければならない。また、側壁コンクリートの打設後、インバートを施工する場合には、打継目にコンクリートが十分充</w:t>
      </w:r>
      <w:r>
        <w:rPr>
          <w:rFonts w:ascii="ＭＳ 明朝" w:hAnsi="ＭＳ 明朝" w:hint="eastAsia"/>
        </w:rPr>
        <w:t>填</w:t>
      </w:r>
      <w:r w:rsidRPr="004F5E6B">
        <w:rPr>
          <w:rFonts w:ascii="ＭＳ 明朝" w:hAnsi="ＭＳ 明朝" w:hint="eastAsia"/>
        </w:rPr>
        <w:t>されるよう施工するものとする。</w:t>
      </w:r>
    </w:p>
    <w:p w14:paraId="163094A0"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３．受注者は、レイタンス等を取り除くためにコンクリートの打継目を清掃し、新旧コンクリートの密着を図らなければならない。</w:t>
      </w:r>
    </w:p>
    <w:p w14:paraId="60C2762B" w14:textId="77777777" w:rsidR="003B7180" w:rsidRPr="004F5E6B" w:rsidRDefault="003B7180" w:rsidP="000E2948">
      <w:pPr>
        <w:ind w:left="630" w:hangingChars="300" w:hanging="630"/>
        <w:rPr>
          <w:rFonts w:ascii="ＭＳ 明朝" w:hAnsi="ＭＳ 明朝"/>
        </w:rPr>
      </w:pPr>
      <w:r w:rsidRPr="004F5E6B">
        <w:rPr>
          <w:rFonts w:ascii="ＭＳ 明朝" w:hAnsi="ＭＳ 明朝" w:hint="eastAsia"/>
        </w:rPr>
        <w:t xml:space="preserve">  　４．受注者は、インバートコンクリートの縦方向打継目を設ける場合は、中央部に１ヵ所としなければならない。</w:t>
      </w:r>
    </w:p>
    <w:p w14:paraId="1F3C4ABB" w14:textId="77777777" w:rsidR="003B7180" w:rsidRPr="004F5E6B" w:rsidRDefault="003B7180" w:rsidP="00893C25">
      <w:pPr>
        <w:rPr>
          <w:rFonts w:ascii="ＭＳ 明朝" w:hAnsi="ＭＳ 明朝"/>
        </w:rPr>
      </w:pPr>
      <w:r w:rsidRPr="004F5E6B">
        <w:rPr>
          <w:rFonts w:ascii="ＭＳ 明朝" w:hAnsi="ＭＳ 明朝" w:hint="eastAsia"/>
        </w:rPr>
        <w:t xml:space="preserve">  　５．インバート盛土の締固め度については、第１－29条 施工管理の規定による。</w:t>
      </w:r>
    </w:p>
    <w:p w14:paraId="670BAC1E" w14:textId="77777777" w:rsidR="003B7180" w:rsidRPr="004F5E6B" w:rsidRDefault="003B7180" w:rsidP="00893C25">
      <w:pPr>
        <w:rPr>
          <w:rFonts w:ascii="ＭＳ 明朝" w:hAnsi="ＭＳ 明朝"/>
        </w:rPr>
      </w:pPr>
    </w:p>
    <w:p w14:paraId="45D6DFFA" w14:textId="77777777" w:rsidR="003B7180" w:rsidRPr="004F5E6B" w:rsidRDefault="003B7180" w:rsidP="00996410">
      <w:pPr>
        <w:pStyle w:val="2"/>
      </w:pPr>
      <w:bookmarkStart w:id="485" w:name="_Toc105142361"/>
      <w:r w:rsidRPr="004F5E6B">
        <w:rPr>
          <w:rFonts w:hint="eastAsia"/>
        </w:rPr>
        <w:t>第７節　坑内付帯工</w:t>
      </w:r>
      <w:bookmarkEnd w:id="485"/>
    </w:p>
    <w:p w14:paraId="5F5B54EE" w14:textId="77777777" w:rsidR="003B7180" w:rsidRPr="004F5E6B" w:rsidRDefault="003B7180" w:rsidP="00F63AC3">
      <w:pPr>
        <w:pStyle w:val="3"/>
      </w:pPr>
      <w:bookmarkStart w:id="486" w:name="_Toc105142362"/>
      <w:r w:rsidRPr="004F5E6B">
        <w:rPr>
          <w:rFonts w:hint="eastAsia"/>
        </w:rPr>
        <w:t>第８－21条　一般事項</w:t>
      </w:r>
      <w:bookmarkEnd w:id="486"/>
    </w:p>
    <w:p w14:paraId="4DD629DE"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本節は、坑内付帯工として、箱抜工、裏面排水工、地下排水工その他これらに類する工種について定める。</w:t>
      </w:r>
    </w:p>
    <w:p w14:paraId="2C1109B5" w14:textId="77777777" w:rsidR="003B7180" w:rsidRPr="004F5E6B" w:rsidRDefault="003B7180" w:rsidP="00893C25">
      <w:pPr>
        <w:rPr>
          <w:rFonts w:ascii="ＭＳ 明朝" w:hAnsi="ＭＳ 明朝"/>
        </w:rPr>
      </w:pPr>
    </w:p>
    <w:p w14:paraId="24AE395A" w14:textId="77777777" w:rsidR="003B7180" w:rsidRPr="004F5E6B" w:rsidRDefault="003B7180" w:rsidP="00F63AC3">
      <w:pPr>
        <w:pStyle w:val="3"/>
      </w:pPr>
      <w:bookmarkStart w:id="487" w:name="_Toc105142363"/>
      <w:r w:rsidRPr="004F5E6B">
        <w:rPr>
          <w:rFonts w:hint="eastAsia"/>
        </w:rPr>
        <w:t>第８－22条　材</w:t>
      </w:r>
      <w:r w:rsidRPr="004F5E6B">
        <w:t xml:space="preserve"> </w:t>
      </w:r>
      <w:r w:rsidRPr="004F5E6B">
        <w:rPr>
          <w:rFonts w:hint="eastAsia"/>
        </w:rPr>
        <w:t>料</w:t>
      </w:r>
      <w:bookmarkEnd w:id="487"/>
    </w:p>
    <w:p w14:paraId="4ADAE7F1"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地下排水工に使用する排水管は、</w:t>
      </w:r>
      <w:r w:rsidRPr="004F5E6B">
        <w:rPr>
          <w:rFonts w:ascii="ＭＳ 明朝" w:hAnsi="ＭＳ 明朝"/>
        </w:rPr>
        <w:t>JIS A 5372</w:t>
      </w:r>
      <w:r w:rsidRPr="004F5E6B">
        <w:rPr>
          <w:rFonts w:ascii="ＭＳ 明朝" w:hAnsi="ＭＳ 明朝" w:hint="eastAsia"/>
        </w:rPr>
        <w:t>（プレキャスト鉄筋コンクリート製品）及び</w:t>
      </w:r>
      <w:r w:rsidRPr="004F5E6B">
        <w:rPr>
          <w:rFonts w:ascii="ＭＳ 明朝" w:hAnsi="ＭＳ 明朝"/>
        </w:rPr>
        <w:t>JIS K 6922-1</w:t>
      </w:r>
      <w:r w:rsidRPr="004F5E6B">
        <w:rPr>
          <w:rFonts w:ascii="ＭＳ 明朝" w:hAnsi="ＭＳ 明朝" w:hint="eastAsia"/>
        </w:rPr>
        <w:t>（プラスチック</w:t>
      </w:r>
      <w:r w:rsidRPr="004F5E6B">
        <w:rPr>
          <w:rFonts w:ascii="ＭＳ 明朝" w:hAnsi="ＭＳ 明朝"/>
        </w:rPr>
        <w:t>-</w:t>
      </w:r>
      <w:r w:rsidRPr="004F5E6B">
        <w:rPr>
          <w:rFonts w:ascii="ＭＳ 明朝" w:hAnsi="ＭＳ 明朝" w:hint="eastAsia"/>
        </w:rPr>
        <w:t>ポリエチレン（</w:t>
      </w:r>
      <w:r w:rsidRPr="004F5E6B">
        <w:rPr>
          <w:rFonts w:ascii="ＭＳ 明朝" w:hAnsi="ＭＳ 明朝"/>
        </w:rPr>
        <w:t>PE</w:t>
      </w:r>
      <w:r w:rsidRPr="004F5E6B">
        <w:rPr>
          <w:rFonts w:ascii="ＭＳ 明朝" w:hAnsi="ＭＳ 明朝" w:hint="eastAsia"/>
        </w:rPr>
        <w:t>）成形用及び押出用材料</w:t>
      </w:r>
      <w:r w:rsidRPr="004F5E6B">
        <w:rPr>
          <w:rFonts w:ascii="ＭＳ 明朝" w:hAnsi="ＭＳ 明朝"/>
        </w:rPr>
        <w:t>-</w:t>
      </w:r>
      <w:r w:rsidRPr="004F5E6B">
        <w:rPr>
          <w:rFonts w:ascii="ＭＳ 明朝" w:hAnsi="ＭＳ 明朝" w:hint="eastAsia"/>
        </w:rPr>
        <w:t>第</w:t>
      </w:r>
      <w:r w:rsidRPr="004F5E6B">
        <w:rPr>
          <w:rFonts w:ascii="ＭＳ 明朝" w:hAnsi="ＭＳ 明朝"/>
        </w:rPr>
        <w:t>1</w:t>
      </w:r>
      <w:r w:rsidRPr="004F5E6B">
        <w:rPr>
          <w:rFonts w:ascii="ＭＳ 明朝" w:hAnsi="ＭＳ 明朝" w:hint="eastAsia"/>
        </w:rPr>
        <w:t>部：呼び方のシステム及び仕様表記の基礎）に規定する管に孔をあけたものとする。また、フィルター材は、透水性のよい単粒度砕石を使用するものとする。</w:t>
      </w:r>
    </w:p>
    <w:p w14:paraId="4B00F5DF" w14:textId="77777777" w:rsidR="003B7180" w:rsidRPr="004F5E6B" w:rsidRDefault="003B7180" w:rsidP="00893C25">
      <w:pPr>
        <w:rPr>
          <w:rFonts w:ascii="ＭＳ 明朝" w:hAnsi="ＭＳ 明朝"/>
        </w:rPr>
      </w:pPr>
    </w:p>
    <w:p w14:paraId="7EE5465F" w14:textId="77777777" w:rsidR="003B7180" w:rsidRPr="004F5E6B" w:rsidRDefault="003B7180" w:rsidP="00F63AC3">
      <w:pPr>
        <w:pStyle w:val="3"/>
      </w:pPr>
      <w:bookmarkStart w:id="488" w:name="_Toc105142364"/>
      <w:r w:rsidRPr="004F5E6B">
        <w:rPr>
          <w:rFonts w:hint="eastAsia"/>
        </w:rPr>
        <w:t>第８－23条　箱抜工</w:t>
      </w:r>
      <w:bookmarkEnd w:id="488"/>
    </w:p>
    <w:p w14:paraId="3CC9ACF6"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受注者は、箱抜工の施工に際して、設計図書により難い場合は、設計図書に関して監督職員と協議しなければならない。</w:t>
      </w:r>
    </w:p>
    <w:p w14:paraId="1FFD3C5A" w14:textId="77777777" w:rsidR="003B7180" w:rsidRPr="004F5E6B" w:rsidRDefault="003B7180" w:rsidP="00893C25">
      <w:pPr>
        <w:rPr>
          <w:rFonts w:ascii="ＭＳ 明朝" w:hAnsi="ＭＳ 明朝"/>
        </w:rPr>
      </w:pPr>
    </w:p>
    <w:p w14:paraId="5100FA26" w14:textId="77777777" w:rsidR="003B7180" w:rsidRPr="004F5E6B" w:rsidRDefault="003B7180" w:rsidP="00F63AC3">
      <w:pPr>
        <w:pStyle w:val="3"/>
      </w:pPr>
      <w:bookmarkStart w:id="489" w:name="_Toc105142365"/>
      <w:r w:rsidRPr="004F5E6B">
        <w:rPr>
          <w:rFonts w:hint="eastAsia"/>
        </w:rPr>
        <w:t>第８－24条　裏面排水工</w:t>
      </w:r>
      <w:bookmarkEnd w:id="489"/>
    </w:p>
    <w:p w14:paraId="2D895926"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１．受注者は、裏面排水工の施工については、覆工背面にフィルター材及び排水管を、土砂等により目詰まりしないように施工しなければならない。</w:t>
      </w:r>
    </w:p>
    <w:p w14:paraId="092DDC60" w14:textId="5D3F5DB9"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２．受注者は、裏面排水工の湧水処理については、湧水をトンネル下部</w:t>
      </w:r>
      <w:r w:rsidR="00B53BB8">
        <w:rPr>
          <w:rFonts w:ascii="ＭＳ 明朝" w:hAnsi="ＭＳ 明朝" w:hint="eastAsia"/>
        </w:rPr>
        <w:t>又は</w:t>
      </w:r>
      <w:r w:rsidRPr="004F5E6B">
        <w:rPr>
          <w:rFonts w:ascii="ＭＳ 明朝" w:hAnsi="ＭＳ 明朝" w:hint="eastAsia"/>
        </w:rPr>
        <w:t>排水口に導き、湧水をコンクリートにより閉塞することのないように処理しなければならない。</w:t>
      </w:r>
    </w:p>
    <w:p w14:paraId="3F6C12FC" w14:textId="77777777" w:rsidR="003B7180" w:rsidRPr="004F5E6B" w:rsidRDefault="003B7180" w:rsidP="00893C25">
      <w:pPr>
        <w:rPr>
          <w:rFonts w:ascii="ＭＳ 明朝" w:hAnsi="ＭＳ 明朝"/>
        </w:rPr>
      </w:pPr>
    </w:p>
    <w:p w14:paraId="30212BA8" w14:textId="77777777" w:rsidR="003B7180" w:rsidRPr="004F5E6B" w:rsidRDefault="003B7180" w:rsidP="00F63AC3">
      <w:pPr>
        <w:pStyle w:val="3"/>
      </w:pPr>
      <w:bookmarkStart w:id="490" w:name="_Toc105142366"/>
      <w:r w:rsidRPr="004F5E6B">
        <w:rPr>
          <w:rFonts w:hint="eastAsia"/>
        </w:rPr>
        <w:t>第８－25条　地下排水工</w:t>
      </w:r>
      <w:bookmarkEnd w:id="490"/>
    </w:p>
    <w:p w14:paraId="0394AB45"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受注者は、地下排水工における横断排水の施工については、設計図書により難い場合は、設計図書に関して監督職員と協議しなければならない。</w:t>
      </w:r>
    </w:p>
    <w:p w14:paraId="797B245E" w14:textId="77777777" w:rsidR="003B7180" w:rsidRPr="004F5E6B" w:rsidRDefault="003B7180" w:rsidP="00893C25">
      <w:pPr>
        <w:rPr>
          <w:rFonts w:ascii="ＭＳ 明朝" w:hAnsi="ＭＳ 明朝"/>
        </w:rPr>
      </w:pPr>
    </w:p>
    <w:p w14:paraId="042F3418" w14:textId="77777777" w:rsidR="003B7180" w:rsidRPr="004F5E6B" w:rsidRDefault="003B7180" w:rsidP="00996410">
      <w:pPr>
        <w:pStyle w:val="2"/>
      </w:pPr>
      <w:bookmarkStart w:id="491" w:name="_Toc105142367"/>
      <w:r w:rsidRPr="004F5E6B">
        <w:rPr>
          <w:rFonts w:hint="eastAsia"/>
        </w:rPr>
        <w:t>第８節　坑門工</w:t>
      </w:r>
      <w:bookmarkEnd w:id="491"/>
    </w:p>
    <w:p w14:paraId="21EE3FA2" w14:textId="77777777" w:rsidR="003B7180" w:rsidRPr="004F5E6B" w:rsidRDefault="003B7180" w:rsidP="00F63AC3">
      <w:pPr>
        <w:pStyle w:val="3"/>
      </w:pPr>
      <w:bookmarkStart w:id="492" w:name="_Toc105142368"/>
      <w:r w:rsidRPr="004F5E6B">
        <w:rPr>
          <w:rFonts w:hint="eastAsia"/>
        </w:rPr>
        <w:t>第８－26条　一般事項</w:t>
      </w:r>
      <w:bookmarkEnd w:id="492"/>
    </w:p>
    <w:p w14:paraId="4C0BE532"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本節は、坑門工として坑口付工、作業土工</w:t>
      </w:r>
      <w:r w:rsidRPr="00337627">
        <w:rPr>
          <w:rFonts w:ascii="ＭＳ 明朝" w:hAnsi="ＭＳ 明朝" w:hint="eastAsia"/>
        </w:rPr>
        <w:t>（床掘り、埋戻し）</w:t>
      </w:r>
      <w:r w:rsidRPr="004F5E6B">
        <w:rPr>
          <w:rFonts w:ascii="ＭＳ 明朝" w:hAnsi="ＭＳ 明朝" w:hint="eastAsia"/>
        </w:rPr>
        <w:t>、坑門本体工、明り巻工、銘板工その他これらに類する工種について定める。</w:t>
      </w:r>
    </w:p>
    <w:p w14:paraId="7F64839B" w14:textId="77777777" w:rsidR="003B7180" w:rsidRPr="004F5E6B" w:rsidRDefault="003B7180" w:rsidP="00893C25">
      <w:pPr>
        <w:rPr>
          <w:rFonts w:ascii="ＭＳ 明朝" w:hAnsi="ＭＳ 明朝"/>
        </w:rPr>
      </w:pPr>
    </w:p>
    <w:p w14:paraId="4E19C659" w14:textId="77777777" w:rsidR="003B7180" w:rsidRPr="004F5E6B" w:rsidRDefault="003B7180" w:rsidP="00F63AC3">
      <w:pPr>
        <w:pStyle w:val="3"/>
      </w:pPr>
      <w:bookmarkStart w:id="493" w:name="_Toc105142369"/>
      <w:r w:rsidRPr="004F5E6B">
        <w:rPr>
          <w:rFonts w:hint="eastAsia"/>
        </w:rPr>
        <w:t>第８－27条　坑口付工</w:t>
      </w:r>
      <w:bookmarkEnd w:id="493"/>
    </w:p>
    <w:p w14:paraId="4DDB13AE"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受注者は、坑口周辺工事の施工前及び施工途中において、第１－３条 設計図書等の照査等に関する処置を行わなければならない。</w:t>
      </w:r>
    </w:p>
    <w:p w14:paraId="688EE1C2" w14:textId="77777777" w:rsidR="003B7180" w:rsidRDefault="003B7180" w:rsidP="00893C25">
      <w:pPr>
        <w:rPr>
          <w:rFonts w:ascii="ＭＳ 明朝" w:hAnsi="ＭＳ 明朝"/>
        </w:rPr>
      </w:pPr>
    </w:p>
    <w:p w14:paraId="4C77D0BA" w14:textId="77777777" w:rsidR="003B7180" w:rsidRPr="004F5E6B" w:rsidRDefault="003B7180" w:rsidP="00893C25">
      <w:pPr>
        <w:rPr>
          <w:rFonts w:ascii="ＭＳ 明朝" w:hAnsi="ＭＳ 明朝"/>
        </w:rPr>
      </w:pPr>
    </w:p>
    <w:p w14:paraId="2B8F5613" w14:textId="77777777" w:rsidR="003B7180" w:rsidRPr="004F5E6B" w:rsidRDefault="003B7180" w:rsidP="00F63AC3">
      <w:pPr>
        <w:pStyle w:val="3"/>
      </w:pPr>
      <w:bookmarkStart w:id="494" w:name="_Toc105142370"/>
      <w:r w:rsidRPr="004F5E6B">
        <w:rPr>
          <w:rFonts w:hint="eastAsia"/>
        </w:rPr>
        <w:t>第８－28条　作業土工（床掘り、埋戻し）</w:t>
      </w:r>
      <w:bookmarkEnd w:id="494"/>
    </w:p>
    <w:p w14:paraId="34E5DCF6" w14:textId="77777777" w:rsidR="003B7180" w:rsidRPr="004F5E6B" w:rsidRDefault="003B7180" w:rsidP="00893C25">
      <w:pPr>
        <w:rPr>
          <w:rFonts w:ascii="ＭＳ 明朝" w:hAnsi="ＭＳ 明朝"/>
        </w:rPr>
      </w:pPr>
      <w:r w:rsidRPr="004F5E6B">
        <w:rPr>
          <w:rFonts w:ascii="ＭＳ 明朝" w:hAnsi="ＭＳ 明朝" w:hint="eastAsia"/>
        </w:rPr>
        <w:t xml:space="preserve">　　　作業土工の施工については、第３－13条、第３－14条 床堀り、埋戻しの規定による。</w:t>
      </w:r>
    </w:p>
    <w:p w14:paraId="715A9CD6" w14:textId="77777777" w:rsidR="003B7180" w:rsidRPr="004F5E6B" w:rsidRDefault="003B7180" w:rsidP="00893C25">
      <w:pPr>
        <w:rPr>
          <w:rFonts w:ascii="ＭＳ 明朝" w:hAnsi="ＭＳ 明朝"/>
          <w:b/>
        </w:rPr>
      </w:pPr>
    </w:p>
    <w:p w14:paraId="3C3FA4EB" w14:textId="77777777" w:rsidR="003B7180" w:rsidRPr="004F5E6B" w:rsidRDefault="003B7180" w:rsidP="00F63AC3">
      <w:pPr>
        <w:pStyle w:val="3"/>
      </w:pPr>
      <w:bookmarkStart w:id="495" w:name="_Toc105142371"/>
      <w:r w:rsidRPr="004F5E6B">
        <w:rPr>
          <w:rFonts w:hint="eastAsia"/>
        </w:rPr>
        <w:lastRenderedPageBreak/>
        <w:t>第８－29条　坑門本体工</w:t>
      </w:r>
      <w:bookmarkEnd w:id="495"/>
    </w:p>
    <w:p w14:paraId="70A6A9DA" w14:textId="77777777" w:rsidR="003B7180" w:rsidRPr="004F5E6B" w:rsidRDefault="003B7180" w:rsidP="00893C25">
      <w:pPr>
        <w:rPr>
          <w:rFonts w:ascii="ＭＳ 明朝" w:hAnsi="ＭＳ 明朝"/>
        </w:rPr>
      </w:pPr>
      <w:r w:rsidRPr="004F5E6B">
        <w:rPr>
          <w:rFonts w:ascii="ＭＳ 明朝" w:hAnsi="ＭＳ 明朝" w:hint="eastAsia"/>
        </w:rPr>
        <w:t xml:space="preserve">  　１．受注者は、坑門と覆工が一体となるように施工しなければならない。</w:t>
      </w:r>
    </w:p>
    <w:p w14:paraId="44CF1245"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２．受注者は、坑門の盛土を施工するにあたって、排水をよくし、できあがった構造物に過大な圧力が作用しないよう注意しなければならない。</w:t>
      </w:r>
    </w:p>
    <w:p w14:paraId="56FCC77E" w14:textId="77777777" w:rsidR="003B7180" w:rsidRPr="004F5E6B" w:rsidRDefault="003B7180" w:rsidP="00893C25">
      <w:pPr>
        <w:rPr>
          <w:rFonts w:ascii="ＭＳ 明朝" w:hAnsi="ＭＳ 明朝"/>
        </w:rPr>
      </w:pPr>
    </w:p>
    <w:p w14:paraId="3A7E123A" w14:textId="77777777" w:rsidR="003B7180" w:rsidRPr="004F5E6B" w:rsidRDefault="003B7180" w:rsidP="00F63AC3">
      <w:pPr>
        <w:pStyle w:val="3"/>
      </w:pPr>
      <w:bookmarkStart w:id="496" w:name="_Toc105142372"/>
      <w:r w:rsidRPr="004F5E6B">
        <w:rPr>
          <w:rFonts w:hint="eastAsia"/>
        </w:rPr>
        <w:t>第８－30条　明り巻工</w:t>
      </w:r>
      <w:bookmarkEnd w:id="496"/>
    </w:p>
    <w:p w14:paraId="118E12AA"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受注者は、明り巻工の施工については、特に温度変化の激しい冬期・夏期については、施工方法について施工前に設計図書に関して監督職員と協議しなければならない。</w:t>
      </w:r>
    </w:p>
    <w:p w14:paraId="126EC433" w14:textId="77777777" w:rsidR="003B7180" w:rsidRPr="004F5E6B" w:rsidRDefault="003B7180" w:rsidP="00893C25">
      <w:pPr>
        <w:rPr>
          <w:rFonts w:ascii="ＭＳ 明朝" w:hAnsi="ＭＳ 明朝"/>
        </w:rPr>
      </w:pPr>
    </w:p>
    <w:p w14:paraId="3E699419" w14:textId="77777777" w:rsidR="003B7180" w:rsidRPr="004F5E6B" w:rsidRDefault="003B7180" w:rsidP="00F63AC3">
      <w:pPr>
        <w:pStyle w:val="3"/>
      </w:pPr>
      <w:bookmarkStart w:id="497" w:name="_Toc105142373"/>
      <w:r w:rsidRPr="004F5E6B">
        <w:rPr>
          <w:rFonts w:hint="eastAsia"/>
        </w:rPr>
        <w:t>第８－31条　銘板工</w:t>
      </w:r>
      <w:bookmarkEnd w:id="497"/>
    </w:p>
    <w:p w14:paraId="73634611"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１．受注者は、銘板をトンネル両坑門正面に、設計図書に示されていない場合は、監督職員の指示する位置及び仕様により設置しなければならない。</w:t>
      </w:r>
    </w:p>
    <w:p w14:paraId="4283E2DA" w14:textId="77777777" w:rsidR="003B7180" w:rsidRPr="004F5E6B" w:rsidRDefault="003B7180" w:rsidP="005740B1">
      <w:pPr>
        <w:ind w:left="630" w:hangingChars="300" w:hanging="630"/>
        <w:rPr>
          <w:rFonts w:ascii="ＭＳ 明朝" w:hAnsi="ＭＳ 明朝"/>
        </w:rPr>
      </w:pPr>
      <w:r w:rsidRPr="004F5E6B">
        <w:rPr>
          <w:rFonts w:ascii="ＭＳ 明朝" w:hAnsi="ＭＳ 明朝" w:hint="eastAsia"/>
        </w:rPr>
        <w:t xml:space="preserve">  　２．受注者は、標示板の材質は</w:t>
      </w:r>
      <w:r w:rsidRPr="004F5E6B">
        <w:rPr>
          <w:rFonts w:ascii="ＭＳ 明朝" w:hAnsi="ＭＳ 明朝"/>
        </w:rPr>
        <w:t>JIS H 2202</w:t>
      </w:r>
      <w:r w:rsidRPr="004F5E6B">
        <w:rPr>
          <w:rFonts w:ascii="ＭＳ 明朝" w:hAnsi="ＭＳ 明朝" w:hint="eastAsia"/>
        </w:rPr>
        <w:t>（鋳物用黄銅合金地金）とし、両坑口に図８－２を標準として取付けしなければならない。ただし、記載する技術者等の氏名について、これにより難い場合は監督職員と協議しなければならない。</w:t>
      </w:r>
    </w:p>
    <w:p w14:paraId="58A29598" w14:textId="77777777" w:rsidR="003B7180" w:rsidRPr="004F5E6B" w:rsidRDefault="003B7180" w:rsidP="005740B1">
      <w:pPr>
        <w:ind w:firstLineChars="200" w:firstLine="420"/>
        <w:rPr>
          <w:rFonts w:ascii="ＭＳ 明朝" w:hAnsi="ＭＳ 明朝"/>
        </w:rPr>
      </w:pPr>
      <w:r w:rsidRPr="004F5E6B">
        <w:rPr>
          <w:rFonts w:ascii="ＭＳ 明朝" w:hAnsi="ＭＳ 明朝" w:hint="eastAsia"/>
        </w:rPr>
        <w:t>３．受注者は、標示板に記載する幅員、高さは建築限界としなければならない。</w:t>
      </w:r>
    </w:p>
    <w:p w14:paraId="7051BE3C" w14:textId="77777777" w:rsidR="003B7180" w:rsidRPr="004F5E6B" w:rsidRDefault="003B7180" w:rsidP="00AB4E49">
      <w:pPr>
        <w:jc w:val="center"/>
        <w:rPr>
          <w:rFonts w:ascii="ＭＳ 明朝" w:hAnsi="ＭＳ 明朝"/>
        </w:rPr>
      </w:pPr>
      <w:r w:rsidRPr="004F5E6B">
        <w:rPr>
          <w:rFonts w:ascii="ＭＳ 明朝" w:hAnsi="ＭＳ 明朝"/>
          <w:noProof/>
        </w:rPr>
        <w:drawing>
          <wp:inline distT="0" distB="0" distL="0" distR="0" wp14:anchorId="7F9833EB" wp14:editId="0D0CBB81">
            <wp:extent cx="4029710" cy="1967230"/>
            <wp:effectExtent l="0" t="0" r="0" b="0"/>
            <wp:docPr id="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4">
                      <a:extLst>
                        <a:ext uri="{28A0092B-C50C-407E-A947-70E740481C1C}">
                          <a14:useLocalDpi xmlns:a14="http://schemas.microsoft.com/office/drawing/2010/main" val="0"/>
                        </a:ext>
                      </a:extLst>
                    </a:blip>
                    <a:srcRect l="17317" t="25961" r="16469" b="16617"/>
                    <a:stretch>
                      <a:fillRect/>
                    </a:stretch>
                  </pic:blipFill>
                  <pic:spPr bwMode="auto">
                    <a:xfrm>
                      <a:off x="0" y="0"/>
                      <a:ext cx="4029710" cy="1967230"/>
                    </a:xfrm>
                    <a:prstGeom prst="rect">
                      <a:avLst/>
                    </a:prstGeom>
                    <a:noFill/>
                    <a:ln>
                      <a:noFill/>
                    </a:ln>
                  </pic:spPr>
                </pic:pic>
              </a:graphicData>
            </a:graphic>
          </wp:inline>
        </w:drawing>
      </w:r>
    </w:p>
    <w:p w14:paraId="0AFBF1B8" w14:textId="77777777" w:rsidR="003B7180" w:rsidRPr="004F5E6B" w:rsidRDefault="003B7180" w:rsidP="00AB4E49">
      <w:pPr>
        <w:jc w:val="center"/>
        <w:rPr>
          <w:rFonts w:ascii="ＭＳ 明朝" w:hAnsi="ＭＳ 明朝"/>
        </w:rPr>
      </w:pPr>
      <w:r w:rsidRPr="004F5E6B">
        <w:rPr>
          <w:rFonts w:ascii="ＭＳ 明朝" w:hAnsi="ＭＳ 明朝" w:hint="eastAsia"/>
        </w:rPr>
        <w:t>図８－２</w:t>
      </w:r>
    </w:p>
    <w:p w14:paraId="7E74E54C" w14:textId="77777777" w:rsidR="003B7180" w:rsidRPr="004F5E6B" w:rsidRDefault="003B7180" w:rsidP="00893C25">
      <w:pPr>
        <w:rPr>
          <w:rFonts w:ascii="ＭＳ 明朝" w:hAnsi="ＭＳ 明朝"/>
        </w:rPr>
      </w:pPr>
    </w:p>
    <w:p w14:paraId="658DA36C" w14:textId="77777777" w:rsidR="003B7180" w:rsidRPr="004F5E6B" w:rsidRDefault="003B7180" w:rsidP="00996410">
      <w:pPr>
        <w:pStyle w:val="2"/>
      </w:pPr>
      <w:bookmarkStart w:id="498" w:name="_Toc105142374"/>
      <w:r w:rsidRPr="004F5E6B">
        <w:rPr>
          <w:rFonts w:hint="eastAsia"/>
        </w:rPr>
        <w:t>第９節　掘削補助工</w:t>
      </w:r>
      <w:bookmarkEnd w:id="498"/>
    </w:p>
    <w:p w14:paraId="05C3482B" w14:textId="77777777" w:rsidR="003B7180" w:rsidRPr="004F5E6B" w:rsidRDefault="003B7180" w:rsidP="00F63AC3">
      <w:pPr>
        <w:pStyle w:val="3"/>
      </w:pPr>
      <w:bookmarkStart w:id="499" w:name="_Toc105142375"/>
      <w:r w:rsidRPr="004F5E6B">
        <w:rPr>
          <w:rFonts w:hint="eastAsia"/>
        </w:rPr>
        <w:t>第８－32条　一般事項</w:t>
      </w:r>
      <w:bookmarkEnd w:id="499"/>
    </w:p>
    <w:p w14:paraId="2FB45C9C"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本節は、トンネル掘削の補助的工法としての掘削補助工として、掘削補助工Ａ、掘削補助工Ｂその他これらに類する工種について定める。</w:t>
      </w:r>
    </w:p>
    <w:p w14:paraId="35518EFC" w14:textId="77777777" w:rsidR="003B7180" w:rsidRPr="004F5E6B" w:rsidRDefault="003B7180" w:rsidP="00893C25">
      <w:pPr>
        <w:rPr>
          <w:rFonts w:ascii="ＭＳ 明朝" w:hAnsi="ＭＳ 明朝"/>
          <w:b/>
        </w:rPr>
      </w:pPr>
    </w:p>
    <w:p w14:paraId="14E729DF" w14:textId="77777777" w:rsidR="003B7180" w:rsidRPr="004F5E6B" w:rsidRDefault="003B7180" w:rsidP="00F63AC3">
      <w:pPr>
        <w:pStyle w:val="3"/>
      </w:pPr>
      <w:bookmarkStart w:id="500" w:name="_Toc105142376"/>
      <w:r w:rsidRPr="004F5E6B">
        <w:rPr>
          <w:rFonts w:hint="eastAsia"/>
        </w:rPr>
        <w:t>第８－33条　材</w:t>
      </w:r>
      <w:r w:rsidRPr="004F5E6B">
        <w:t xml:space="preserve"> </w:t>
      </w:r>
      <w:r w:rsidRPr="004F5E6B">
        <w:rPr>
          <w:rFonts w:hint="eastAsia"/>
        </w:rPr>
        <w:t>料</w:t>
      </w:r>
      <w:bookmarkEnd w:id="500"/>
    </w:p>
    <w:p w14:paraId="033E1F11"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受注者は、掘削補助工法に使用する材料については、関連法規に適合する材料とし、設計図書に関して監督職員と協議する。なお、協議の結果については、施工計画書に記載しなければならない。</w:t>
      </w:r>
    </w:p>
    <w:p w14:paraId="013A747F" w14:textId="77777777" w:rsidR="003B7180" w:rsidRPr="004F5E6B" w:rsidRDefault="003B7180" w:rsidP="00893C25">
      <w:pPr>
        <w:rPr>
          <w:rFonts w:ascii="ＭＳ 明朝" w:hAnsi="ＭＳ 明朝"/>
        </w:rPr>
      </w:pPr>
    </w:p>
    <w:p w14:paraId="3A93CAC9" w14:textId="77777777" w:rsidR="003B7180" w:rsidRPr="004F5E6B" w:rsidRDefault="003B7180" w:rsidP="00F63AC3">
      <w:pPr>
        <w:pStyle w:val="3"/>
      </w:pPr>
      <w:bookmarkStart w:id="501" w:name="_Toc105142377"/>
      <w:r w:rsidRPr="004F5E6B">
        <w:rPr>
          <w:rFonts w:hint="eastAsia"/>
        </w:rPr>
        <w:t>第８－34条　掘削補助工Ａ</w:t>
      </w:r>
      <w:bookmarkEnd w:id="501"/>
    </w:p>
    <w:p w14:paraId="52D756A8"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受注者は、掘削補助工Ａの施工については、設計図書に基づきフォアパイリング、先受け矢板、岩盤固結、増し吹付、増しロックボルト、鏡吹付、鏡ロックボルト、仮インバート、ミニパイプルーフ等の掘削補助工法Ａを速やかに施工しなければならない。また、設計図書に示されていない場合は、設計図書に関して監督職員と協議しなければならない。なお、掘削補助工Ａの範囲については、地山状態を計測等で確認して、設計図書に関して監督職員と協議し、必要最小限としなければならない。</w:t>
      </w:r>
    </w:p>
    <w:p w14:paraId="2A24495E" w14:textId="77777777" w:rsidR="003B7180" w:rsidRPr="004F5E6B" w:rsidRDefault="003B7180" w:rsidP="00893C25">
      <w:pPr>
        <w:rPr>
          <w:rFonts w:ascii="ＭＳ 明朝" w:hAnsi="ＭＳ 明朝"/>
        </w:rPr>
      </w:pPr>
    </w:p>
    <w:p w14:paraId="4D1F68EC" w14:textId="77777777" w:rsidR="003B7180" w:rsidRPr="004F5E6B" w:rsidRDefault="003B7180" w:rsidP="00F63AC3">
      <w:pPr>
        <w:pStyle w:val="3"/>
      </w:pPr>
      <w:bookmarkStart w:id="502" w:name="_Toc105142378"/>
      <w:r w:rsidRPr="004F5E6B">
        <w:rPr>
          <w:rFonts w:hint="eastAsia"/>
        </w:rPr>
        <w:t>第８－35条　掘削補助工Ｂ</w:t>
      </w:r>
      <w:bookmarkEnd w:id="502"/>
    </w:p>
    <w:p w14:paraId="49091467" w14:textId="77777777" w:rsidR="003B7180" w:rsidRPr="004F5E6B" w:rsidRDefault="003B7180" w:rsidP="00893C25">
      <w:pPr>
        <w:rPr>
          <w:rFonts w:ascii="ＭＳ 明朝" w:hAnsi="ＭＳ 明朝"/>
        </w:rPr>
      </w:pPr>
      <w:r w:rsidRPr="004F5E6B">
        <w:rPr>
          <w:rFonts w:ascii="ＭＳ 明朝" w:hAnsi="ＭＳ 明朝" w:hint="eastAsia"/>
        </w:rPr>
        <w:t xml:space="preserve">  １．受注者は、掘削補助工Ｂの施工については、設計図書に基づき水抜きボーリング、垂直縫地、</w:t>
      </w:r>
    </w:p>
    <w:p w14:paraId="7C60981E"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パイプルーフ、押え盛土、薬液注入、ディープウエル、ウエルポイント、トンネル仮巻コンクリー</w:t>
      </w:r>
      <w:r w:rsidRPr="004F5E6B">
        <w:rPr>
          <w:rFonts w:ascii="ＭＳ 明朝" w:hAnsi="ＭＳ 明朝" w:hint="eastAsia"/>
        </w:rPr>
        <w:lastRenderedPageBreak/>
        <w:t>ト等の掘削補助工法Ｂを速やかに施工しなければならない。また、設計図書に示されていない場合は、設計図書に関して監督職員と協議しなければならない。なお、掘削補助工法Ｂの範囲については、地山状態を計測等で確認して、設計図書に関して監督職員と協議し、必要最小限としなければならない。また、その範囲により周辺環境に影響を与えるおそれがあるため、関連法規や周辺環境を調査して、施工計画に記載しなければならない。</w:t>
      </w:r>
    </w:p>
    <w:p w14:paraId="20B8BBE6" w14:textId="77777777" w:rsidR="003B7180" w:rsidRPr="004F5E6B" w:rsidRDefault="003B7180" w:rsidP="005740B1">
      <w:pPr>
        <w:ind w:left="420" w:hangingChars="200" w:hanging="420"/>
        <w:rPr>
          <w:rFonts w:ascii="ＭＳ 明朝" w:hAnsi="ＭＳ 明朝"/>
        </w:rPr>
      </w:pPr>
      <w:r w:rsidRPr="004F5E6B">
        <w:rPr>
          <w:rFonts w:ascii="ＭＳ 明朝" w:hAnsi="ＭＳ 明朝" w:hint="eastAsia"/>
        </w:rPr>
        <w:t xml:space="preserve">  ２．受注者は、周辺環境に悪影響が出ることが予想される場合は、速やかに中止し、設計図書に関して監督職員と協議しなければならない。</w:t>
      </w:r>
    </w:p>
    <w:p w14:paraId="6A0D29EA" w14:textId="77777777" w:rsidR="003B7180" w:rsidRPr="004F5E6B" w:rsidRDefault="003B7180" w:rsidP="00893C25">
      <w:pPr>
        <w:rPr>
          <w:rFonts w:ascii="ＭＳ 明朝" w:hAnsi="ＭＳ 明朝"/>
        </w:rPr>
      </w:pPr>
    </w:p>
    <w:p w14:paraId="160DDB2A" w14:textId="77777777" w:rsidR="003B7180" w:rsidRPr="004F5E6B" w:rsidRDefault="003B7180" w:rsidP="00996410">
      <w:pPr>
        <w:pStyle w:val="2"/>
      </w:pPr>
      <w:bookmarkStart w:id="503" w:name="_Toc105142379"/>
      <w:r w:rsidRPr="004F5E6B">
        <w:rPr>
          <w:rFonts w:hint="eastAsia"/>
        </w:rPr>
        <w:t>第10節　トンネル観測・計測</w:t>
      </w:r>
      <w:bookmarkEnd w:id="503"/>
    </w:p>
    <w:p w14:paraId="2C9D95FA" w14:textId="77777777" w:rsidR="003B7180" w:rsidRPr="004F5E6B" w:rsidRDefault="003B7180" w:rsidP="00F63AC3">
      <w:pPr>
        <w:pStyle w:val="3"/>
      </w:pPr>
      <w:bookmarkStart w:id="504" w:name="_Toc105142380"/>
      <w:r w:rsidRPr="004F5E6B">
        <w:rPr>
          <w:rFonts w:hint="eastAsia"/>
        </w:rPr>
        <w:t>第８－36条　トンネル観測・計測</w:t>
      </w:r>
      <w:bookmarkEnd w:id="504"/>
    </w:p>
    <w:p w14:paraId="348F68BE" w14:textId="77777777" w:rsidR="003B7180" w:rsidRPr="001928E9" w:rsidRDefault="003B7180" w:rsidP="00323AEB">
      <w:pPr>
        <w:ind w:leftChars="200" w:left="420" w:firstLineChars="100" w:firstLine="210"/>
        <w:rPr>
          <w:rFonts w:ascii="ＭＳ 明朝" w:hAnsi="ＭＳ 明朝"/>
          <w:b/>
        </w:rPr>
      </w:pPr>
      <w:r w:rsidRPr="004F5E6B">
        <w:rPr>
          <w:rFonts w:ascii="ＭＳ 明朝" w:hAnsi="ＭＳ 明朝" w:hint="eastAsia"/>
        </w:rPr>
        <w:t>2車線の道路トンネルに適用する。トンネル施工中に行う計測は、計測A（日常の施工管理のために実施するもの）と計測B（地山条件や立地条件に応じて計測Aに追加するもの）の2種類を標準とする。</w:t>
      </w:r>
    </w:p>
    <w:p w14:paraId="06F72D62" w14:textId="065437FA" w:rsidR="00986AAA" w:rsidRDefault="00986AAA">
      <w:pPr>
        <w:widowControl/>
        <w:jc w:val="left"/>
        <w:rPr>
          <w:rFonts w:ascii="ＭＳ 明朝" w:hAnsi="ＭＳ 明朝"/>
        </w:rPr>
      </w:pPr>
      <w:r>
        <w:rPr>
          <w:rFonts w:ascii="ＭＳ 明朝" w:hAnsi="ＭＳ 明朝"/>
        </w:rPr>
        <w:br w:type="page"/>
      </w:r>
    </w:p>
    <w:p w14:paraId="67F41DCD" w14:textId="77777777" w:rsidR="003B7180" w:rsidRPr="004F5E6B" w:rsidRDefault="003B7180">
      <w:pPr>
        <w:rPr>
          <w:rFonts w:ascii="ＭＳ 明朝" w:hAnsi="ＭＳ 明朝"/>
        </w:rPr>
      </w:pPr>
    </w:p>
    <w:p w14:paraId="5394BF13" w14:textId="77777777" w:rsidR="003B7180" w:rsidRPr="004F5E6B" w:rsidRDefault="003B7180" w:rsidP="005740B1">
      <w:pPr>
        <w:rPr>
          <w:rFonts w:ascii="ＭＳ 明朝" w:hAnsi="ＭＳ 明朝"/>
          <w:b/>
        </w:rPr>
      </w:pPr>
    </w:p>
    <w:p w14:paraId="0C7317C5" w14:textId="77777777" w:rsidR="003B7180" w:rsidRPr="004F5E6B" w:rsidRDefault="003B7180" w:rsidP="005740B1">
      <w:pPr>
        <w:rPr>
          <w:rFonts w:ascii="ＭＳ 明朝" w:hAnsi="ＭＳ 明朝"/>
          <w:b/>
        </w:rPr>
      </w:pPr>
    </w:p>
    <w:p w14:paraId="36638834" w14:textId="77777777" w:rsidR="003B7180" w:rsidRPr="004F5E6B" w:rsidRDefault="003B7180" w:rsidP="005740B1">
      <w:pPr>
        <w:rPr>
          <w:rFonts w:ascii="ＭＳ 明朝" w:hAnsi="ＭＳ 明朝"/>
          <w:b/>
        </w:rPr>
      </w:pPr>
    </w:p>
    <w:p w14:paraId="236D101A" w14:textId="77777777" w:rsidR="003B7180" w:rsidRPr="004F5E6B" w:rsidRDefault="003B7180" w:rsidP="005740B1">
      <w:pPr>
        <w:rPr>
          <w:rFonts w:ascii="ＭＳ 明朝" w:hAnsi="ＭＳ 明朝"/>
          <w:b/>
        </w:rPr>
      </w:pPr>
    </w:p>
    <w:p w14:paraId="2A0F8DCA" w14:textId="77777777" w:rsidR="003B7180" w:rsidRPr="004F5E6B" w:rsidRDefault="003B7180" w:rsidP="005740B1">
      <w:pPr>
        <w:rPr>
          <w:rFonts w:ascii="ＭＳ 明朝" w:hAnsi="ＭＳ 明朝"/>
          <w:b/>
        </w:rPr>
      </w:pPr>
    </w:p>
    <w:p w14:paraId="31BF37C7" w14:textId="77777777" w:rsidR="003B7180" w:rsidRPr="004F5E6B" w:rsidRDefault="003B7180" w:rsidP="005740B1">
      <w:pPr>
        <w:rPr>
          <w:rFonts w:ascii="ＭＳ 明朝" w:hAnsi="ＭＳ 明朝"/>
          <w:b/>
        </w:rPr>
      </w:pPr>
    </w:p>
    <w:p w14:paraId="0FCBAC61" w14:textId="77777777" w:rsidR="003B7180" w:rsidRPr="004F5E6B" w:rsidRDefault="003B7180" w:rsidP="005740B1">
      <w:pPr>
        <w:rPr>
          <w:rFonts w:ascii="ＭＳ 明朝" w:hAnsi="ＭＳ 明朝"/>
          <w:b/>
        </w:rPr>
      </w:pPr>
    </w:p>
    <w:p w14:paraId="13A0CBF9" w14:textId="77777777" w:rsidR="003B7180" w:rsidRPr="004F5E6B" w:rsidRDefault="003B7180" w:rsidP="005740B1">
      <w:pPr>
        <w:rPr>
          <w:rFonts w:ascii="ＭＳ 明朝" w:hAnsi="ＭＳ 明朝"/>
          <w:b/>
        </w:rPr>
      </w:pPr>
    </w:p>
    <w:p w14:paraId="1ABDD4EB" w14:textId="77777777" w:rsidR="003B7180" w:rsidRPr="004F5E6B" w:rsidRDefault="003B7180" w:rsidP="005740B1">
      <w:pPr>
        <w:rPr>
          <w:rFonts w:ascii="ＭＳ 明朝" w:hAnsi="ＭＳ 明朝"/>
          <w:b/>
        </w:rPr>
      </w:pPr>
    </w:p>
    <w:p w14:paraId="7F9DFD74" w14:textId="77777777" w:rsidR="003B7180" w:rsidRPr="004F5E6B" w:rsidRDefault="003B7180" w:rsidP="005740B1">
      <w:pPr>
        <w:rPr>
          <w:rFonts w:ascii="ＭＳ 明朝" w:hAnsi="ＭＳ 明朝"/>
          <w:b/>
        </w:rPr>
      </w:pPr>
    </w:p>
    <w:p w14:paraId="6B115348" w14:textId="77777777" w:rsidR="003B7180" w:rsidRPr="004F5E6B" w:rsidRDefault="003B7180" w:rsidP="005740B1">
      <w:pPr>
        <w:rPr>
          <w:rFonts w:ascii="ＭＳ 明朝" w:hAnsi="ＭＳ 明朝"/>
          <w:b/>
        </w:rPr>
      </w:pPr>
    </w:p>
    <w:p w14:paraId="12B4F303" w14:textId="77777777" w:rsidR="003B7180" w:rsidRPr="004F5E6B" w:rsidRDefault="003B7180" w:rsidP="005740B1">
      <w:pPr>
        <w:rPr>
          <w:rFonts w:ascii="ＭＳ 明朝" w:hAnsi="ＭＳ 明朝"/>
          <w:b/>
        </w:rPr>
      </w:pPr>
    </w:p>
    <w:p w14:paraId="42DB6553" w14:textId="77777777" w:rsidR="003B7180" w:rsidRPr="004F5E6B" w:rsidRDefault="003B7180" w:rsidP="005740B1">
      <w:pPr>
        <w:rPr>
          <w:rFonts w:ascii="ＭＳ 明朝" w:hAnsi="ＭＳ 明朝"/>
          <w:b/>
        </w:rPr>
      </w:pPr>
    </w:p>
    <w:p w14:paraId="05EF20C1" w14:textId="1B283337" w:rsidR="003B7180" w:rsidRPr="004F5E6B" w:rsidRDefault="003B7180" w:rsidP="005740B1">
      <w:pPr>
        <w:rPr>
          <w:rFonts w:ascii="ＭＳ 明朝" w:hAnsi="ＭＳ 明朝"/>
          <w:b/>
        </w:rPr>
      </w:pPr>
    </w:p>
    <w:p w14:paraId="41C83134" w14:textId="77777777" w:rsidR="003B7180" w:rsidRPr="004F5E6B" w:rsidRDefault="003B7180" w:rsidP="004B7FC3">
      <w:pPr>
        <w:pStyle w:val="1"/>
        <w:rPr>
          <w:rFonts w:ascii="ＭＳ 明朝" w:hAnsi="ＭＳ 明朝"/>
          <w:b/>
          <w:sz w:val="40"/>
          <w:szCs w:val="40"/>
        </w:rPr>
      </w:pPr>
      <w:bookmarkStart w:id="505" w:name="_Toc105142381"/>
      <w:r w:rsidRPr="004F5E6B">
        <w:rPr>
          <w:rFonts w:ascii="ＭＳ 明朝" w:hAnsi="ＭＳ 明朝" w:hint="eastAsia"/>
          <w:b/>
          <w:sz w:val="40"/>
          <w:szCs w:val="40"/>
        </w:rPr>
        <w:t>第９章　水路工事・河川及び排水路工事</w:t>
      </w:r>
      <w:bookmarkEnd w:id="505"/>
    </w:p>
    <w:p w14:paraId="38146E5C" w14:textId="77777777" w:rsidR="003B7180" w:rsidRPr="004F5E6B" w:rsidRDefault="003B7180" w:rsidP="005740B1">
      <w:pPr>
        <w:rPr>
          <w:rFonts w:ascii="ＭＳ 明朝" w:hAnsi="ＭＳ 明朝"/>
          <w:b/>
        </w:rPr>
      </w:pPr>
    </w:p>
    <w:p w14:paraId="02DA8A6E" w14:textId="77777777" w:rsidR="003B7180" w:rsidRPr="004F5E6B" w:rsidRDefault="003B7180" w:rsidP="00996410">
      <w:pPr>
        <w:pStyle w:val="2"/>
      </w:pPr>
      <w:r w:rsidRPr="004F5E6B">
        <w:br w:type="page"/>
      </w:r>
      <w:bookmarkStart w:id="506" w:name="_Toc105142382"/>
      <w:r w:rsidRPr="004F5E6B">
        <w:rPr>
          <w:rFonts w:hint="eastAsia"/>
        </w:rPr>
        <w:lastRenderedPageBreak/>
        <w:t>第１節　適用</w:t>
      </w:r>
      <w:bookmarkEnd w:id="506"/>
    </w:p>
    <w:p w14:paraId="14FD4A9F" w14:textId="77777777" w:rsidR="003B7180" w:rsidRPr="004F5E6B" w:rsidRDefault="003B7180" w:rsidP="00F63AC3">
      <w:pPr>
        <w:pStyle w:val="3"/>
      </w:pPr>
      <w:bookmarkStart w:id="507" w:name="_Toc105142383"/>
      <w:r w:rsidRPr="004F5E6B">
        <w:rPr>
          <w:rFonts w:hint="eastAsia"/>
        </w:rPr>
        <w:t>第９－１条　適用</w:t>
      </w:r>
      <w:bookmarkEnd w:id="507"/>
    </w:p>
    <w:p w14:paraId="54247321" w14:textId="77777777" w:rsidR="003B7180" w:rsidRPr="004F5E6B" w:rsidRDefault="003B7180" w:rsidP="00D1421B">
      <w:pPr>
        <w:ind w:leftChars="200" w:left="420" w:firstLineChars="100" w:firstLine="210"/>
        <w:rPr>
          <w:rFonts w:ascii="ＭＳ 明朝" w:hAnsi="ＭＳ 明朝"/>
        </w:rPr>
      </w:pPr>
      <w:r w:rsidRPr="004F5E6B">
        <w:rPr>
          <w:rFonts w:ascii="ＭＳ 明朝" w:hAnsi="ＭＳ 明朝" w:hint="eastAsia"/>
        </w:rPr>
        <w:t>本章は、現場打ちコンクリート、プレキャストコンクリート製品を使用する開水路工事、暗渠工及びサイホン工事、河川及び排水路工事に係る矢板護岸工、法覆護岸その他これらに類する工種についてに適用する。</w:t>
      </w:r>
    </w:p>
    <w:p w14:paraId="1561A0C4" w14:textId="77777777" w:rsidR="003B7180" w:rsidRPr="004F5E6B" w:rsidRDefault="003B7180" w:rsidP="005740B1">
      <w:pPr>
        <w:rPr>
          <w:rFonts w:ascii="ＭＳ 明朝" w:hAnsi="ＭＳ 明朝"/>
          <w:b/>
        </w:rPr>
      </w:pPr>
    </w:p>
    <w:p w14:paraId="5D6148A2" w14:textId="77777777" w:rsidR="003B7180" w:rsidRPr="004F5E6B" w:rsidRDefault="003B7180" w:rsidP="00996410">
      <w:pPr>
        <w:pStyle w:val="2"/>
      </w:pPr>
      <w:bookmarkStart w:id="508" w:name="_Toc105142384"/>
      <w:r w:rsidRPr="004F5E6B">
        <w:rPr>
          <w:rFonts w:hint="eastAsia"/>
        </w:rPr>
        <w:t>第２節　一般事項</w:t>
      </w:r>
      <w:bookmarkEnd w:id="508"/>
    </w:p>
    <w:p w14:paraId="782C48FD" w14:textId="56E38E9D" w:rsidR="003B7180" w:rsidRPr="004F5E6B" w:rsidRDefault="003B7180" w:rsidP="00F63AC3">
      <w:pPr>
        <w:pStyle w:val="3"/>
      </w:pPr>
      <w:bookmarkStart w:id="509" w:name="_Toc105142385"/>
      <w:r w:rsidRPr="004F5E6B">
        <w:rPr>
          <w:rFonts w:hint="eastAsia"/>
        </w:rPr>
        <w:t>第９－２条　適用すべき諸基準</w:t>
      </w:r>
      <w:bookmarkEnd w:id="509"/>
    </w:p>
    <w:p w14:paraId="55F8FF74" w14:textId="77777777" w:rsidR="003B7180" w:rsidRPr="004F5E6B" w:rsidRDefault="003B7180" w:rsidP="00D1421B">
      <w:pPr>
        <w:ind w:left="420" w:hangingChars="200" w:hanging="420"/>
        <w:rPr>
          <w:rFonts w:ascii="ＭＳ 明朝" w:hAnsi="ＭＳ 明朝"/>
        </w:rPr>
      </w:pPr>
      <w:r w:rsidRPr="004F5E6B">
        <w:rPr>
          <w:rFonts w:ascii="ＭＳ 明朝" w:hAnsi="ＭＳ 明朝" w:hint="eastAsia"/>
        </w:rPr>
        <w:t xml:space="preserve">　　　適用すべき諸基準については、次の基準類によらなければならない。なお、基準類と設計図書に相違がある場合は、原則として設計図書の規定に従うものとし、疑義がある場合は監督職員に確認を求めなければならない。</w:t>
      </w:r>
    </w:p>
    <w:p w14:paraId="4C6CF48F" w14:textId="77777777" w:rsidR="003B7180" w:rsidRPr="004F5E6B" w:rsidRDefault="003B7180" w:rsidP="00D1421B">
      <w:pPr>
        <w:ind w:left="720"/>
        <w:rPr>
          <w:rFonts w:ascii="ＭＳ 明朝" w:hAnsi="ＭＳ 明朝"/>
        </w:rPr>
      </w:pPr>
      <w:r w:rsidRPr="004F5E6B">
        <w:rPr>
          <w:rFonts w:ascii="ＭＳ 明朝" w:hAnsi="ＭＳ 明朝" w:hint="eastAsia"/>
        </w:rPr>
        <w:t>（１）土地改良事業計画設計基準・設計「水路工」　農林水産省農村振興局</w:t>
      </w:r>
    </w:p>
    <w:p w14:paraId="0AEEEF9D" w14:textId="77777777" w:rsidR="003B7180" w:rsidRPr="004F5E6B" w:rsidRDefault="003B7180" w:rsidP="00D1421B">
      <w:pPr>
        <w:ind w:left="720"/>
        <w:rPr>
          <w:rFonts w:ascii="ＭＳ 明朝" w:hAnsi="ＭＳ 明朝"/>
        </w:rPr>
      </w:pPr>
      <w:r w:rsidRPr="004F5E6B">
        <w:rPr>
          <w:rFonts w:ascii="ＭＳ 明朝" w:hAnsi="ＭＳ 明朝" w:hint="eastAsia"/>
        </w:rPr>
        <w:t>（２）土地改良事業設計指針「耐震設計」農林水産省農村振興局</w:t>
      </w:r>
    </w:p>
    <w:p w14:paraId="0B6B0F76" w14:textId="77777777" w:rsidR="003B7180" w:rsidRPr="004F5E6B" w:rsidRDefault="003B7180" w:rsidP="005740B1">
      <w:pPr>
        <w:rPr>
          <w:rFonts w:ascii="ＭＳ 明朝" w:hAnsi="ＭＳ 明朝"/>
        </w:rPr>
      </w:pPr>
    </w:p>
    <w:p w14:paraId="253CE8E7" w14:textId="77777777" w:rsidR="003B7180" w:rsidRPr="004F5E6B" w:rsidRDefault="003B7180" w:rsidP="00F63AC3">
      <w:pPr>
        <w:pStyle w:val="3"/>
      </w:pPr>
      <w:bookmarkStart w:id="510" w:name="_Toc105142386"/>
      <w:r w:rsidRPr="004F5E6B">
        <w:rPr>
          <w:rFonts w:hint="eastAsia"/>
        </w:rPr>
        <w:t>第９－３条　一般事項</w:t>
      </w:r>
      <w:bookmarkEnd w:id="510"/>
    </w:p>
    <w:p w14:paraId="2CBFA0E3" w14:textId="6CD5E45C" w:rsidR="003B7180" w:rsidRPr="004F5E6B" w:rsidRDefault="003B7180" w:rsidP="00D1421B">
      <w:pPr>
        <w:ind w:firstLineChars="200" w:firstLine="420"/>
        <w:rPr>
          <w:rFonts w:ascii="ＭＳ 明朝" w:hAnsi="ＭＳ 明朝"/>
          <w:b/>
        </w:rPr>
      </w:pPr>
      <w:r w:rsidRPr="004F5E6B">
        <w:rPr>
          <w:rFonts w:ascii="ＭＳ 明朝" w:hAnsi="ＭＳ 明朝" w:hint="eastAsia"/>
        </w:rPr>
        <w:t>１．受注者は、設計図書及び監督職員の指示に</w:t>
      </w:r>
      <w:r w:rsidR="00B53BB8">
        <w:rPr>
          <w:rFonts w:ascii="ＭＳ 明朝" w:hAnsi="ＭＳ 明朝" w:hint="eastAsia"/>
        </w:rPr>
        <w:t>したがって</w:t>
      </w:r>
      <w:r w:rsidRPr="004F5E6B">
        <w:rPr>
          <w:rFonts w:ascii="ＭＳ 明朝" w:hAnsi="ＭＳ 明朝" w:hint="eastAsia"/>
        </w:rPr>
        <w:t>施工しなければならない。</w:t>
      </w:r>
    </w:p>
    <w:p w14:paraId="4E8BFC6E"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２．受注者は、アンダードレーン及びウイープホールを、コンクリート打設時のセメントミルク等の流入により、機能が阻害されないようにしなければならない。</w:t>
      </w:r>
      <w:r w:rsidRPr="004F5E6B">
        <w:rPr>
          <w:rFonts w:ascii="ＭＳ 明朝" w:hAnsi="ＭＳ 明朝"/>
        </w:rPr>
        <w:t xml:space="preserve"> </w:t>
      </w:r>
    </w:p>
    <w:p w14:paraId="6B5FEB3D"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３．受注者は、暗渠工及びサイホン工の施工に当たり、施工中の躯体沈下を確認するため必要に応じて定期的に観測し、監督職員に報告しなければならない。</w:t>
      </w:r>
      <w:r w:rsidRPr="004F5E6B">
        <w:rPr>
          <w:rFonts w:ascii="ＭＳ 明朝" w:hAnsi="ＭＳ 明朝"/>
        </w:rPr>
        <w:t xml:space="preserve"> </w:t>
      </w:r>
    </w:p>
    <w:p w14:paraId="59D076D9"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４．受注者は、水路横断方向の施工継目の位置は、伸縮継目又は収縮継目を設計図書に示す位置以外に設けてはならない。やむを得ず設計図書の規定によらない場合は、監督職員の承諾を得るものとする。</w:t>
      </w:r>
      <w:r w:rsidRPr="004F5E6B">
        <w:rPr>
          <w:rFonts w:ascii="ＭＳ 明朝" w:hAnsi="ＭＳ 明朝"/>
        </w:rPr>
        <w:t xml:space="preserve"> </w:t>
      </w:r>
    </w:p>
    <w:p w14:paraId="2D6C4E0E"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５．受注者は、止水板、伸縮目地板及びダウエルバーを、設計図書に示す箇所の継目に正しく設置し、コンクリート打設により移動しないように施工しなければならない。</w:t>
      </w:r>
      <w:r w:rsidRPr="004F5E6B">
        <w:rPr>
          <w:rFonts w:ascii="ＭＳ 明朝" w:hAnsi="ＭＳ 明朝"/>
        </w:rPr>
        <w:t xml:space="preserve"> </w:t>
      </w:r>
    </w:p>
    <w:p w14:paraId="2EFB4627"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６．受注者は、均しコンクリートを鉄筋組立及び底版コンクリート打設に支障を与えないように平坦に仕上げなければならない。</w:t>
      </w:r>
    </w:p>
    <w:p w14:paraId="78BF228D" w14:textId="77777777" w:rsidR="003B7180" w:rsidRPr="004F5E6B" w:rsidRDefault="003B7180" w:rsidP="00D1421B">
      <w:pPr>
        <w:ind w:leftChars="200" w:left="630" w:hangingChars="100" w:hanging="210"/>
        <w:rPr>
          <w:rFonts w:ascii="ＭＳ 明朝" w:hAnsi="ＭＳ 明朝"/>
        </w:rPr>
      </w:pPr>
      <w:r w:rsidRPr="004F5E6B">
        <w:rPr>
          <w:rFonts w:ascii="ＭＳ 明朝" w:hAnsi="ＭＳ 明朝" w:hint="eastAsia"/>
        </w:rPr>
        <w:t>７．受注者は、既製杭等の輸送に着手する前に施工計画書に輸送計画に関する事項を記載し、監督職員に提出しなければならない。</w:t>
      </w:r>
    </w:p>
    <w:p w14:paraId="579D7A00"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4F5E38BA" w14:textId="77777777" w:rsidR="003B7180" w:rsidRPr="004F5E6B" w:rsidRDefault="003B7180" w:rsidP="00996410">
      <w:pPr>
        <w:pStyle w:val="2"/>
      </w:pPr>
      <w:bookmarkStart w:id="511" w:name="_Toc105142387"/>
      <w:r w:rsidRPr="004F5E6B">
        <w:rPr>
          <w:rFonts w:hint="eastAsia"/>
        </w:rPr>
        <w:t>第３節　土　工</w:t>
      </w:r>
      <w:bookmarkEnd w:id="511"/>
    </w:p>
    <w:p w14:paraId="6CB31288" w14:textId="485D22FE" w:rsidR="003B7180" w:rsidRPr="004F5E6B" w:rsidRDefault="003B7180" w:rsidP="00F63AC3">
      <w:pPr>
        <w:pStyle w:val="3"/>
      </w:pPr>
      <w:bookmarkStart w:id="512" w:name="_Toc105142388"/>
      <w:r w:rsidRPr="004F5E6B">
        <w:rPr>
          <w:rFonts w:hint="eastAsia"/>
        </w:rPr>
        <w:t>第９－４条　掘削工</w:t>
      </w:r>
      <w:bookmarkEnd w:id="512"/>
    </w:p>
    <w:p w14:paraId="2CDAD8E1" w14:textId="77777777" w:rsidR="003B7180" w:rsidRPr="004F5E6B" w:rsidRDefault="003B7180" w:rsidP="005740B1">
      <w:pPr>
        <w:rPr>
          <w:rFonts w:ascii="ＭＳ 明朝" w:hAnsi="ＭＳ 明朝"/>
        </w:rPr>
      </w:pPr>
      <w:r w:rsidRPr="004F5E6B">
        <w:rPr>
          <w:rFonts w:ascii="ＭＳ 明朝" w:hAnsi="ＭＳ 明朝" w:hint="eastAsia"/>
        </w:rPr>
        <w:t xml:space="preserve">　　　掘削工の施工については、第３－９条 掘削一般の規定によるものとする。</w:t>
      </w:r>
    </w:p>
    <w:p w14:paraId="62BEF1C0" w14:textId="77777777" w:rsidR="003B7180" w:rsidRPr="004F5E6B" w:rsidRDefault="003B7180" w:rsidP="005740B1">
      <w:pPr>
        <w:rPr>
          <w:rFonts w:ascii="ＭＳ 明朝" w:hAnsi="ＭＳ 明朝"/>
          <w:b/>
        </w:rPr>
      </w:pPr>
    </w:p>
    <w:p w14:paraId="524D2D90" w14:textId="7102B2EC" w:rsidR="003B7180" w:rsidRPr="004F5E6B" w:rsidRDefault="003B7180" w:rsidP="00F63AC3">
      <w:pPr>
        <w:pStyle w:val="3"/>
      </w:pPr>
      <w:bookmarkStart w:id="513" w:name="_Toc105142389"/>
      <w:r w:rsidRPr="004F5E6B">
        <w:rPr>
          <w:rFonts w:hint="eastAsia"/>
        </w:rPr>
        <w:t>第９－５条　盛土工</w:t>
      </w:r>
      <w:bookmarkEnd w:id="513"/>
    </w:p>
    <w:p w14:paraId="75D9CCD8" w14:textId="77777777" w:rsidR="003B7180" w:rsidRPr="004F5E6B" w:rsidRDefault="003B7180" w:rsidP="005740B1">
      <w:pPr>
        <w:rPr>
          <w:rFonts w:ascii="ＭＳ 明朝" w:hAnsi="ＭＳ 明朝"/>
        </w:rPr>
      </w:pPr>
      <w:r w:rsidRPr="004F5E6B">
        <w:rPr>
          <w:rFonts w:ascii="ＭＳ 明朝" w:hAnsi="ＭＳ 明朝" w:hint="eastAsia"/>
        </w:rPr>
        <w:t xml:space="preserve">　　　盛土工の施工については、第３－15条 盛土一般の規定によるものとする。</w:t>
      </w:r>
    </w:p>
    <w:p w14:paraId="3F946B03" w14:textId="77777777" w:rsidR="003B7180" w:rsidRPr="004F5E6B" w:rsidRDefault="003B7180" w:rsidP="005740B1">
      <w:pPr>
        <w:rPr>
          <w:rFonts w:ascii="ＭＳ 明朝" w:hAnsi="ＭＳ 明朝"/>
          <w:b/>
        </w:rPr>
      </w:pPr>
    </w:p>
    <w:p w14:paraId="3BDA2556" w14:textId="027D4666" w:rsidR="003B7180" w:rsidRPr="004F5E6B" w:rsidRDefault="003B7180" w:rsidP="00F63AC3">
      <w:pPr>
        <w:pStyle w:val="3"/>
      </w:pPr>
      <w:bookmarkStart w:id="514" w:name="_Toc105142390"/>
      <w:r w:rsidRPr="004F5E6B">
        <w:rPr>
          <w:rFonts w:hint="eastAsia"/>
        </w:rPr>
        <w:t>第９－６条　整形仕上げ工</w:t>
      </w:r>
      <w:bookmarkEnd w:id="514"/>
    </w:p>
    <w:p w14:paraId="3AD72684" w14:textId="77777777" w:rsidR="003B7180" w:rsidRPr="004F5E6B" w:rsidRDefault="003B7180" w:rsidP="005740B1">
      <w:pPr>
        <w:rPr>
          <w:rFonts w:ascii="ＭＳ 明朝" w:hAnsi="ＭＳ 明朝"/>
        </w:rPr>
      </w:pPr>
      <w:r w:rsidRPr="004F5E6B">
        <w:rPr>
          <w:rFonts w:ascii="ＭＳ 明朝" w:hAnsi="ＭＳ 明朝" w:hint="eastAsia"/>
        </w:rPr>
        <w:t xml:space="preserve">　　　整形仕上げ工の施工については、第３－12条 法面仕上げの規定によるものとする。</w:t>
      </w:r>
    </w:p>
    <w:p w14:paraId="6AED5A5C" w14:textId="77777777" w:rsidR="003B7180" w:rsidRPr="004F5E6B" w:rsidRDefault="003B7180" w:rsidP="005740B1">
      <w:pPr>
        <w:rPr>
          <w:rFonts w:ascii="ＭＳ 明朝" w:hAnsi="ＭＳ 明朝"/>
          <w:b/>
        </w:rPr>
      </w:pPr>
    </w:p>
    <w:p w14:paraId="2EB07568" w14:textId="2A9B0814" w:rsidR="003B7180" w:rsidRPr="004F5E6B" w:rsidRDefault="003B7180" w:rsidP="00F63AC3">
      <w:pPr>
        <w:pStyle w:val="3"/>
      </w:pPr>
      <w:bookmarkStart w:id="515" w:name="_Toc105142391"/>
      <w:r w:rsidRPr="004F5E6B">
        <w:rPr>
          <w:rFonts w:hint="eastAsia"/>
        </w:rPr>
        <w:t>第９－７条　作業残土処理工</w:t>
      </w:r>
      <w:bookmarkEnd w:id="515"/>
    </w:p>
    <w:p w14:paraId="4294E588" w14:textId="77777777" w:rsidR="003B7180" w:rsidRPr="004F5E6B" w:rsidRDefault="003B7180" w:rsidP="00D1421B">
      <w:pPr>
        <w:ind w:leftChars="100" w:left="420" w:hangingChars="100" w:hanging="210"/>
        <w:rPr>
          <w:rFonts w:ascii="ＭＳ 明朝" w:hAnsi="ＭＳ 明朝"/>
        </w:rPr>
      </w:pPr>
      <w:r w:rsidRPr="004F5E6B">
        <w:rPr>
          <w:rFonts w:ascii="ＭＳ 明朝" w:hAnsi="ＭＳ 明朝" w:hint="eastAsia"/>
        </w:rPr>
        <w:t xml:space="preserve">　　作業残土処理工の施工については、第３－６条 土取場及び建設発生土受入れ地の規定によるものとする。</w:t>
      </w:r>
    </w:p>
    <w:p w14:paraId="65366892" w14:textId="77777777" w:rsidR="003B7180" w:rsidRPr="004F5E6B" w:rsidRDefault="003B7180" w:rsidP="005740B1">
      <w:pPr>
        <w:rPr>
          <w:rFonts w:ascii="ＭＳ 明朝" w:hAnsi="ＭＳ 明朝"/>
        </w:rPr>
      </w:pPr>
    </w:p>
    <w:p w14:paraId="7356A4E5" w14:textId="77777777" w:rsidR="003B7180" w:rsidRPr="004F5E6B" w:rsidRDefault="003B7180" w:rsidP="00996410">
      <w:pPr>
        <w:pStyle w:val="2"/>
      </w:pPr>
      <w:bookmarkStart w:id="516" w:name="_Toc105142392"/>
      <w:r w:rsidRPr="004F5E6B">
        <w:rPr>
          <w:rFonts w:hint="eastAsia"/>
        </w:rPr>
        <w:lastRenderedPageBreak/>
        <w:t>第４節　構造物撤去工</w:t>
      </w:r>
      <w:bookmarkEnd w:id="516"/>
    </w:p>
    <w:p w14:paraId="5E00C8B2" w14:textId="1C0F9D60" w:rsidR="003B7180" w:rsidRPr="004F5E6B" w:rsidRDefault="003B7180" w:rsidP="00F63AC3">
      <w:pPr>
        <w:pStyle w:val="3"/>
      </w:pPr>
      <w:bookmarkStart w:id="517" w:name="_Toc105142393"/>
      <w:r w:rsidRPr="004F5E6B">
        <w:rPr>
          <w:rFonts w:hint="eastAsia"/>
        </w:rPr>
        <w:t>第９－８条　構造物取壊し工</w:t>
      </w:r>
      <w:bookmarkEnd w:id="517"/>
    </w:p>
    <w:p w14:paraId="5F2036E5" w14:textId="77777777" w:rsidR="003B7180" w:rsidRPr="004F5E6B" w:rsidRDefault="003B7180" w:rsidP="00D1421B">
      <w:pPr>
        <w:ind w:left="420" w:hangingChars="200" w:hanging="420"/>
        <w:rPr>
          <w:rFonts w:ascii="ＭＳ 明朝" w:hAnsi="ＭＳ 明朝"/>
        </w:rPr>
      </w:pPr>
      <w:r w:rsidRPr="004F5E6B">
        <w:rPr>
          <w:rFonts w:ascii="ＭＳ 明朝" w:hAnsi="ＭＳ 明朝" w:hint="eastAsia"/>
        </w:rPr>
        <w:t xml:space="preserve">　　　構造物取壊し工の施工については、第３－99条 構造物取壊し工の規定によるものとする。</w:t>
      </w:r>
    </w:p>
    <w:p w14:paraId="27D902E8" w14:textId="32DAC8B2" w:rsidR="003B7180" w:rsidRPr="004F5E6B" w:rsidRDefault="003B7180" w:rsidP="005740B1">
      <w:pPr>
        <w:rPr>
          <w:rFonts w:ascii="ＭＳ 明朝" w:hAnsi="ＭＳ 明朝"/>
        </w:rPr>
      </w:pPr>
    </w:p>
    <w:p w14:paraId="4B514636" w14:textId="77777777" w:rsidR="003B7180" w:rsidRPr="004F5E6B" w:rsidRDefault="003B7180" w:rsidP="00996410">
      <w:pPr>
        <w:pStyle w:val="2"/>
      </w:pPr>
      <w:bookmarkStart w:id="518" w:name="_Toc105142394"/>
      <w:r w:rsidRPr="004F5E6B">
        <w:rPr>
          <w:rFonts w:hint="eastAsia"/>
        </w:rPr>
        <w:t>第５節</w:t>
      </w:r>
      <w:r w:rsidRPr="004F5E6B">
        <w:t xml:space="preserve"> </w:t>
      </w:r>
      <w:r w:rsidRPr="004F5E6B">
        <w:rPr>
          <w:rFonts w:hint="eastAsia"/>
        </w:rPr>
        <w:t>基礎工</w:t>
      </w:r>
      <w:bookmarkEnd w:id="518"/>
    </w:p>
    <w:p w14:paraId="07FF6DD9" w14:textId="0D1C362D" w:rsidR="003B7180" w:rsidRPr="004F5E6B" w:rsidRDefault="003B7180" w:rsidP="00F63AC3">
      <w:pPr>
        <w:pStyle w:val="3"/>
      </w:pPr>
      <w:bookmarkStart w:id="519" w:name="_Toc105142395"/>
      <w:r w:rsidRPr="004F5E6B">
        <w:rPr>
          <w:rFonts w:hint="eastAsia"/>
        </w:rPr>
        <w:t>第９－９条　既製杭工</w:t>
      </w:r>
      <w:bookmarkEnd w:id="519"/>
    </w:p>
    <w:p w14:paraId="6D25C458" w14:textId="77777777" w:rsidR="003B7180" w:rsidRPr="004F5E6B" w:rsidRDefault="003B7180" w:rsidP="00D1421B">
      <w:pPr>
        <w:ind w:left="420" w:hangingChars="200" w:hanging="420"/>
        <w:rPr>
          <w:rFonts w:ascii="ＭＳ 明朝" w:hAnsi="ＭＳ 明朝"/>
        </w:rPr>
      </w:pPr>
      <w:r w:rsidRPr="004F5E6B">
        <w:rPr>
          <w:rFonts w:ascii="ＭＳ 明朝" w:hAnsi="ＭＳ 明朝" w:hint="eastAsia"/>
        </w:rPr>
        <w:t xml:space="preserve">　　　既製杭工の施工については、第３－29条、第３－30条、第３－32条 木杭工、鋼杭工、コンクリート杭工の規定によるものとする。</w:t>
      </w:r>
    </w:p>
    <w:p w14:paraId="5CEA4BBE" w14:textId="77777777" w:rsidR="003B7180" w:rsidRPr="004F5E6B" w:rsidRDefault="003B7180" w:rsidP="005740B1">
      <w:pPr>
        <w:rPr>
          <w:rFonts w:ascii="ＭＳ 明朝" w:hAnsi="ＭＳ 明朝"/>
        </w:rPr>
      </w:pPr>
    </w:p>
    <w:p w14:paraId="2368A7E5" w14:textId="77777777" w:rsidR="003B7180" w:rsidRPr="004F5E6B" w:rsidRDefault="003B7180" w:rsidP="00996410">
      <w:pPr>
        <w:pStyle w:val="2"/>
      </w:pPr>
      <w:bookmarkStart w:id="520" w:name="_Toc105142396"/>
      <w:r w:rsidRPr="004F5E6B">
        <w:rPr>
          <w:rFonts w:hint="eastAsia"/>
        </w:rPr>
        <w:t>第６節　開水路工</w:t>
      </w:r>
      <w:bookmarkEnd w:id="520"/>
    </w:p>
    <w:p w14:paraId="00FDB6F0" w14:textId="77777777" w:rsidR="003B7180" w:rsidRPr="004F5E6B" w:rsidRDefault="003B7180" w:rsidP="00F63AC3">
      <w:pPr>
        <w:pStyle w:val="3"/>
      </w:pPr>
      <w:bookmarkStart w:id="521" w:name="_Toc105142397"/>
      <w:r w:rsidRPr="004F5E6B">
        <w:rPr>
          <w:rFonts w:hint="eastAsia"/>
        </w:rPr>
        <w:t>第９－10条　現場打ちフリューム水路工</w:t>
      </w:r>
      <w:bookmarkEnd w:id="521"/>
    </w:p>
    <w:p w14:paraId="205FD840" w14:textId="77777777" w:rsidR="003B7180" w:rsidRPr="004F5E6B" w:rsidRDefault="003B7180" w:rsidP="00D1421B">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r w:rsidRPr="004F5E6B">
        <w:rPr>
          <w:rFonts w:ascii="ＭＳ 明朝" w:hAnsi="ＭＳ 明朝"/>
        </w:rPr>
        <w:t xml:space="preserve"> </w:t>
      </w:r>
    </w:p>
    <w:p w14:paraId="17F7D889" w14:textId="77777777" w:rsidR="003B7180" w:rsidRPr="004F5E6B" w:rsidRDefault="003B7180" w:rsidP="00D1421B">
      <w:pPr>
        <w:ind w:firstLineChars="200" w:firstLine="420"/>
        <w:rPr>
          <w:rFonts w:ascii="ＭＳ 明朝" w:hAnsi="ＭＳ 明朝"/>
        </w:rPr>
      </w:pPr>
      <w:r w:rsidRPr="004F5E6B">
        <w:rPr>
          <w:rFonts w:ascii="ＭＳ 明朝" w:hAnsi="ＭＳ 明朝" w:hint="eastAsia"/>
        </w:rPr>
        <w:t>２．コンクリートの施工については、第３章 第13節 コンクリートの規定によるものとする。</w:t>
      </w:r>
      <w:r w:rsidRPr="004F5E6B">
        <w:rPr>
          <w:rFonts w:ascii="ＭＳ 明朝" w:hAnsi="ＭＳ 明朝"/>
        </w:rPr>
        <w:t xml:space="preserve"> </w:t>
      </w:r>
    </w:p>
    <w:p w14:paraId="1A3AB11D" w14:textId="77777777" w:rsidR="003B7180" w:rsidRPr="004F5E6B" w:rsidRDefault="003B7180" w:rsidP="00D1421B">
      <w:pPr>
        <w:ind w:firstLineChars="200" w:firstLine="420"/>
        <w:rPr>
          <w:rFonts w:ascii="ＭＳ 明朝" w:hAnsi="ＭＳ 明朝"/>
        </w:rPr>
      </w:pPr>
      <w:r w:rsidRPr="004F5E6B">
        <w:rPr>
          <w:rFonts w:ascii="ＭＳ 明朝" w:hAnsi="ＭＳ 明朝" w:hint="eastAsia"/>
        </w:rPr>
        <w:t>３．鉄筋工の施工については、第３章 第15節 鉄筋工の規定によるものとする。</w:t>
      </w:r>
      <w:r w:rsidRPr="004F5E6B">
        <w:rPr>
          <w:rFonts w:ascii="ＭＳ 明朝" w:hAnsi="ＭＳ 明朝"/>
        </w:rPr>
        <w:t xml:space="preserve"> </w:t>
      </w:r>
    </w:p>
    <w:p w14:paraId="58A95D3E" w14:textId="77777777" w:rsidR="003B7180" w:rsidRPr="004F5E6B" w:rsidRDefault="003B7180" w:rsidP="00267B55">
      <w:pPr>
        <w:ind w:firstLineChars="200" w:firstLine="420"/>
        <w:rPr>
          <w:rFonts w:ascii="ＭＳ 明朝" w:hAnsi="ＭＳ 明朝"/>
        </w:rPr>
      </w:pPr>
      <w:r w:rsidRPr="004F5E6B">
        <w:rPr>
          <w:rFonts w:ascii="ＭＳ 明朝" w:hAnsi="ＭＳ 明朝" w:hint="eastAsia"/>
        </w:rPr>
        <w:t>４．型枠工の施工については、第３章 第14節 型枠工及び支保工の規定によるものとする。</w:t>
      </w:r>
      <w:r w:rsidRPr="004F5E6B">
        <w:rPr>
          <w:rFonts w:ascii="ＭＳ 明朝" w:hAnsi="ＭＳ 明朝"/>
        </w:rPr>
        <w:t xml:space="preserve"> </w:t>
      </w:r>
    </w:p>
    <w:p w14:paraId="746B0274" w14:textId="77777777" w:rsidR="003B7180" w:rsidRPr="004F5E6B" w:rsidRDefault="003B7180" w:rsidP="00267B55">
      <w:pPr>
        <w:ind w:firstLineChars="200" w:firstLine="420"/>
        <w:rPr>
          <w:rFonts w:ascii="ＭＳ 明朝" w:hAnsi="ＭＳ 明朝"/>
        </w:rPr>
      </w:pPr>
      <w:r w:rsidRPr="004F5E6B">
        <w:rPr>
          <w:rFonts w:ascii="ＭＳ 明朝" w:hAnsi="ＭＳ 明朝" w:hint="eastAsia"/>
        </w:rPr>
        <w:t>５．足場の施工については、第３章 第23節 仮設工の規定によるものとする。</w:t>
      </w:r>
      <w:r w:rsidRPr="004F5E6B">
        <w:rPr>
          <w:rFonts w:ascii="ＭＳ 明朝" w:hAnsi="ＭＳ 明朝"/>
        </w:rPr>
        <w:t xml:space="preserve"> </w:t>
      </w:r>
    </w:p>
    <w:p w14:paraId="484A0617" w14:textId="77777777" w:rsidR="003B7180" w:rsidRPr="004F5E6B" w:rsidRDefault="003B7180" w:rsidP="005740B1">
      <w:pPr>
        <w:rPr>
          <w:rFonts w:ascii="ＭＳ 明朝" w:hAnsi="ＭＳ 明朝"/>
        </w:rPr>
      </w:pPr>
    </w:p>
    <w:p w14:paraId="5AD87433" w14:textId="77777777" w:rsidR="003B7180" w:rsidRPr="004F5E6B" w:rsidRDefault="003B7180" w:rsidP="00F63AC3">
      <w:pPr>
        <w:pStyle w:val="3"/>
      </w:pPr>
      <w:bookmarkStart w:id="522" w:name="_Toc105142398"/>
      <w:r w:rsidRPr="004F5E6B">
        <w:rPr>
          <w:rFonts w:hint="eastAsia"/>
        </w:rPr>
        <w:t>第９－11条　プレキャスト鉄筋コンクリート製品水路</w:t>
      </w:r>
      <w:r w:rsidRPr="004F5E6B">
        <w:t>(</w:t>
      </w:r>
      <w:r w:rsidRPr="004F5E6B">
        <w:rPr>
          <w:rFonts w:hint="eastAsia"/>
        </w:rPr>
        <w:t>L型、大型水路</w:t>
      </w:r>
      <w:r w:rsidRPr="004F5E6B">
        <w:t>)</w:t>
      </w:r>
      <w:bookmarkEnd w:id="522"/>
    </w:p>
    <w:p w14:paraId="3CEEAC2F"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１．受注者は、製品の据付に際して、損傷を与えないよう丁寧に扱うものとし、据付高さの微調整は鉄片等によらなければならない。</w:t>
      </w:r>
    </w:p>
    <w:p w14:paraId="2B5050E1"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２．受注者は、均しコンクリートと水路底版部間に空隙が残った場合は、モルタルを充填しなければならない。</w:t>
      </w:r>
    </w:p>
    <w:p w14:paraId="433B9E5B" w14:textId="77777777" w:rsidR="003B7180" w:rsidRPr="004F5E6B" w:rsidRDefault="003B7180" w:rsidP="00E04A02">
      <w:pPr>
        <w:ind w:firstLineChars="200" w:firstLine="420"/>
        <w:rPr>
          <w:rFonts w:ascii="ＭＳ 明朝" w:hAnsi="ＭＳ 明朝"/>
        </w:rPr>
      </w:pPr>
      <w:r w:rsidRPr="004F5E6B">
        <w:rPr>
          <w:rFonts w:ascii="ＭＳ 明朝" w:hAnsi="ＭＳ 明朝" w:hint="eastAsia"/>
        </w:rPr>
        <w:t>３．Ｌ型ブロック水路の底版接合鉄筋の継手は、片面全溶接継手とする。</w:t>
      </w:r>
    </w:p>
    <w:p w14:paraId="6136E1FF" w14:textId="77777777" w:rsidR="003B7180" w:rsidRPr="004F5E6B" w:rsidRDefault="003B7180" w:rsidP="00E04A02">
      <w:pPr>
        <w:ind w:firstLineChars="400" w:firstLine="840"/>
        <w:rPr>
          <w:rFonts w:ascii="ＭＳ 明朝" w:hAnsi="ＭＳ 明朝"/>
        </w:rPr>
      </w:pPr>
      <w:r w:rsidRPr="004F5E6B">
        <w:rPr>
          <w:rFonts w:ascii="ＭＳ 明朝" w:hAnsi="ＭＳ 明朝" w:hint="eastAsia"/>
        </w:rPr>
        <w:t>また、その溶接長は、下表のとおりとする。</w:t>
      </w:r>
    </w:p>
    <w:p w14:paraId="1188E4C8"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w:t>
      </w:r>
      <w:r w:rsidRPr="004F5E6B">
        <w:rPr>
          <w:rFonts w:ascii="ＭＳ 明朝" w:hAnsi="ＭＳ 明朝" w:hint="eastAsia"/>
        </w:rPr>
        <w:t>単位㎜</w:t>
      </w:r>
      <w:r w:rsidRPr="004F5E6B">
        <w:rPr>
          <w:rFonts w:ascii="ＭＳ 明朝" w:hAnsi="ＭＳ 明朝"/>
        </w:rPr>
        <w:t>)</w:t>
      </w:r>
    </w:p>
    <w:tbl>
      <w:tblPr>
        <w:tblW w:w="0" w:type="auto"/>
        <w:jc w:val="center"/>
        <w:tblLayout w:type="fixed"/>
        <w:tblCellMar>
          <w:left w:w="0" w:type="dxa"/>
          <w:right w:w="0" w:type="dxa"/>
        </w:tblCellMar>
        <w:tblLook w:val="0000" w:firstRow="0" w:lastRow="0" w:firstColumn="0" w:lastColumn="0" w:noHBand="0" w:noVBand="0"/>
      </w:tblPr>
      <w:tblGrid>
        <w:gridCol w:w="1155"/>
        <w:gridCol w:w="837"/>
        <w:gridCol w:w="1008"/>
        <w:gridCol w:w="1005"/>
        <w:gridCol w:w="987"/>
        <w:gridCol w:w="864"/>
      </w:tblGrid>
      <w:tr w:rsidR="003B7180" w:rsidRPr="004F5E6B" w14:paraId="789CC17F" w14:textId="77777777" w:rsidTr="00E04A02">
        <w:trPr>
          <w:cantSplit/>
          <w:jc w:val="center"/>
        </w:trPr>
        <w:tc>
          <w:tcPr>
            <w:tcW w:w="1155" w:type="dxa"/>
            <w:tcBorders>
              <w:top w:val="single" w:sz="6" w:space="0" w:color="auto"/>
              <w:left w:val="single" w:sz="6" w:space="0" w:color="auto"/>
              <w:bottom w:val="single" w:sz="6" w:space="0" w:color="auto"/>
              <w:right w:val="single" w:sz="6" w:space="0" w:color="auto"/>
            </w:tcBorders>
          </w:tcPr>
          <w:p w14:paraId="4BBD8AC5" w14:textId="77777777" w:rsidR="003B7180" w:rsidRPr="004F5E6B" w:rsidRDefault="003B7180" w:rsidP="00E04A02">
            <w:pPr>
              <w:jc w:val="center"/>
              <w:rPr>
                <w:rFonts w:ascii="ＭＳ 明朝" w:hAnsi="ＭＳ 明朝"/>
              </w:rPr>
            </w:pPr>
            <w:r w:rsidRPr="004F5E6B">
              <w:rPr>
                <w:rFonts w:ascii="ＭＳ 明朝" w:hAnsi="ＭＳ 明朝" w:hint="eastAsia"/>
              </w:rPr>
              <w:t>鉄筋径</w:t>
            </w:r>
          </w:p>
        </w:tc>
        <w:tc>
          <w:tcPr>
            <w:tcW w:w="837" w:type="dxa"/>
            <w:tcBorders>
              <w:top w:val="single" w:sz="6" w:space="0" w:color="auto"/>
              <w:left w:val="single" w:sz="6" w:space="0" w:color="auto"/>
              <w:bottom w:val="single" w:sz="6" w:space="0" w:color="auto"/>
              <w:right w:val="single" w:sz="6" w:space="0" w:color="auto"/>
            </w:tcBorders>
          </w:tcPr>
          <w:p w14:paraId="418197A9" w14:textId="77777777" w:rsidR="003B7180" w:rsidRPr="004F5E6B" w:rsidRDefault="003B7180" w:rsidP="00E04A02">
            <w:pPr>
              <w:jc w:val="center"/>
              <w:rPr>
                <w:rFonts w:ascii="ＭＳ 明朝" w:hAnsi="ＭＳ 明朝"/>
              </w:rPr>
            </w:pPr>
            <w:r w:rsidRPr="004F5E6B">
              <w:rPr>
                <w:rFonts w:ascii="ＭＳ 明朝" w:hAnsi="ＭＳ 明朝" w:hint="eastAsia"/>
              </w:rPr>
              <w:t>φ</w:t>
            </w:r>
            <w:r w:rsidRPr="004F5E6B">
              <w:rPr>
                <w:rFonts w:ascii="ＭＳ 明朝" w:hAnsi="ＭＳ 明朝"/>
              </w:rPr>
              <w:t>9</w:t>
            </w:r>
          </w:p>
        </w:tc>
        <w:tc>
          <w:tcPr>
            <w:tcW w:w="1008" w:type="dxa"/>
            <w:tcBorders>
              <w:top w:val="single" w:sz="6" w:space="0" w:color="auto"/>
              <w:left w:val="single" w:sz="6" w:space="0" w:color="auto"/>
              <w:bottom w:val="single" w:sz="6" w:space="0" w:color="auto"/>
              <w:right w:val="single" w:sz="6" w:space="0" w:color="auto"/>
            </w:tcBorders>
          </w:tcPr>
          <w:p w14:paraId="23A3FE0C" w14:textId="77777777" w:rsidR="003B7180" w:rsidRPr="004F5E6B" w:rsidRDefault="003B7180" w:rsidP="00E04A02">
            <w:pPr>
              <w:jc w:val="center"/>
              <w:rPr>
                <w:rFonts w:ascii="ＭＳ 明朝" w:hAnsi="ＭＳ 明朝"/>
              </w:rPr>
            </w:pPr>
            <w:r w:rsidRPr="004F5E6B">
              <w:rPr>
                <w:rFonts w:ascii="ＭＳ 明朝" w:hAnsi="ＭＳ 明朝" w:hint="eastAsia"/>
              </w:rPr>
              <w:t>φ</w:t>
            </w:r>
            <w:r w:rsidRPr="004F5E6B">
              <w:rPr>
                <w:rFonts w:ascii="ＭＳ 明朝" w:hAnsi="ＭＳ 明朝"/>
              </w:rPr>
              <w:t>13</w:t>
            </w:r>
          </w:p>
        </w:tc>
        <w:tc>
          <w:tcPr>
            <w:tcW w:w="1005" w:type="dxa"/>
            <w:tcBorders>
              <w:top w:val="single" w:sz="6" w:space="0" w:color="auto"/>
              <w:left w:val="single" w:sz="6" w:space="0" w:color="auto"/>
              <w:bottom w:val="single" w:sz="6" w:space="0" w:color="auto"/>
              <w:right w:val="single" w:sz="6" w:space="0" w:color="auto"/>
            </w:tcBorders>
          </w:tcPr>
          <w:p w14:paraId="6555C90E" w14:textId="77777777" w:rsidR="003B7180" w:rsidRPr="004F5E6B" w:rsidRDefault="003B7180" w:rsidP="00E04A02">
            <w:pPr>
              <w:jc w:val="center"/>
              <w:rPr>
                <w:rFonts w:ascii="ＭＳ 明朝" w:hAnsi="ＭＳ 明朝"/>
              </w:rPr>
            </w:pPr>
            <w:r w:rsidRPr="004F5E6B">
              <w:rPr>
                <w:rFonts w:ascii="ＭＳ 明朝" w:hAnsi="ＭＳ 明朝"/>
              </w:rPr>
              <w:t>D10</w:t>
            </w:r>
          </w:p>
        </w:tc>
        <w:tc>
          <w:tcPr>
            <w:tcW w:w="987" w:type="dxa"/>
            <w:tcBorders>
              <w:top w:val="single" w:sz="6" w:space="0" w:color="auto"/>
              <w:left w:val="single" w:sz="6" w:space="0" w:color="auto"/>
              <w:bottom w:val="single" w:sz="6" w:space="0" w:color="auto"/>
              <w:right w:val="single" w:sz="6" w:space="0" w:color="auto"/>
            </w:tcBorders>
          </w:tcPr>
          <w:p w14:paraId="270F0EDB" w14:textId="77777777" w:rsidR="003B7180" w:rsidRPr="004F5E6B" w:rsidRDefault="003B7180" w:rsidP="00E04A02">
            <w:pPr>
              <w:jc w:val="center"/>
              <w:rPr>
                <w:rFonts w:ascii="ＭＳ 明朝" w:hAnsi="ＭＳ 明朝"/>
              </w:rPr>
            </w:pPr>
            <w:r w:rsidRPr="004F5E6B">
              <w:rPr>
                <w:rFonts w:ascii="ＭＳ 明朝" w:hAnsi="ＭＳ 明朝"/>
              </w:rPr>
              <w:t>D13</w:t>
            </w:r>
          </w:p>
        </w:tc>
        <w:tc>
          <w:tcPr>
            <w:tcW w:w="864" w:type="dxa"/>
            <w:tcBorders>
              <w:top w:val="single" w:sz="6" w:space="0" w:color="auto"/>
              <w:left w:val="single" w:sz="6" w:space="0" w:color="auto"/>
              <w:bottom w:val="single" w:sz="6" w:space="0" w:color="auto"/>
              <w:right w:val="single" w:sz="6" w:space="0" w:color="auto"/>
            </w:tcBorders>
          </w:tcPr>
          <w:p w14:paraId="07B9A933" w14:textId="77777777" w:rsidR="003B7180" w:rsidRPr="004F5E6B" w:rsidRDefault="003B7180" w:rsidP="00E04A02">
            <w:pPr>
              <w:jc w:val="center"/>
              <w:rPr>
                <w:rFonts w:ascii="ＭＳ 明朝" w:hAnsi="ＭＳ 明朝"/>
              </w:rPr>
            </w:pPr>
            <w:r w:rsidRPr="004F5E6B">
              <w:rPr>
                <w:rFonts w:ascii="ＭＳ 明朝" w:hAnsi="ＭＳ 明朝"/>
              </w:rPr>
              <w:t>D16</w:t>
            </w:r>
          </w:p>
        </w:tc>
      </w:tr>
      <w:tr w:rsidR="003B7180" w:rsidRPr="004F5E6B" w14:paraId="6F180AAF" w14:textId="77777777" w:rsidTr="00E04A02">
        <w:trPr>
          <w:cantSplit/>
          <w:jc w:val="center"/>
        </w:trPr>
        <w:tc>
          <w:tcPr>
            <w:tcW w:w="1155" w:type="dxa"/>
            <w:tcBorders>
              <w:top w:val="single" w:sz="6" w:space="0" w:color="auto"/>
              <w:left w:val="single" w:sz="6" w:space="0" w:color="auto"/>
              <w:bottom w:val="single" w:sz="6" w:space="0" w:color="auto"/>
              <w:right w:val="single" w:sz="6" w:space="0" w:color="auto"/>
            </w:tcBorders>
          </w:tcPr>
          <w:p w14:paraId="30B81947" w14:textId="77777777" w:rsidR="003B7180" w:rsidRPr="004F5E6B" w:rsidRDefault="003B7180" w:rsidP="00E04A02">
            <w:pPr>
              <w:jc w:val="center"/>
              <w:rPr>
                <w:rFonts w:ascii="ＭＳ 明朝" w:hAnsi="ＭＳ 明朝"/>
              </w:rPr>
            </w:pPr>
            <w:r w:rsidRPr="004F5E6B">
              <w:rPr>
                <w:rFonts w:ascii="ＭＳ 明朝" w:hAnsi="ＭＳ 明朝" w:hint="eastAsia"/>
              </w:rPr>
              <w:t>溶接長さ</w:t>
            </w:r>
          </w:p>
        </w:tc>
        <w:tc>
          <w:tcPr>
            <w:tcW w:w="837" w:type="dxa"/>
            <w:tcBorders>
              <w:top w:val="single" w:sz="6" w:space="0" w:color="auto"/>
              <w:left w:val="single" w:sz="6" w:space="0" w:color="auto"/>
              <w:bottom w:val="single" w:sz="6" w:space="0" w:color="auto"/>
              <w:right w:val="single" w:sz="6" w:space="0" w:color="auto"/>
            </w:tcBorders>
          </w:tcPr>
          <w:p w14:paraId="21AE8140" w14:textId="77777777" w:rsidR="003B7180" w:rsidRPr="004F5E6B" w:rsidRDefault="003B7180" w:rsidP="00E04A02">
            <w:pPr>
              <w:jc w:val="center"/>
              <w:rPr>
                <w:rFonts w:ascii="ＭＳ 明朝" w:hAnsi="ＭＳ 明朝"/>
              </w:rPr>
            </w:pPr>
            <w:r w:rsidRPr="004F5E6B">
              <w:rPr>
                <w:rFonts w:ascii="ＭＳ 明朝" w:hAnsi="ＭＳ 明朝"/>
              </w:rPr>
              <w:t>70</w:t>
            </w:r>
            <w:r w:rsidRPr="004F5E6B">
              <w:rPr>
                <w:rFonts w:ascii="ＭＳ 明朝" w:hAnsi="ＭＳ 明朝" w:hint="eastAsia"/>
              </w:rPr>
              <w:t>以上</w:t>
            </w:r>
          </w:p>
        </w:tc>
        <w:tc>
          <w:tcPr>
            <w:tcW w:w="1008" w:type="dxa"/>
            <w:tcBorders>
              <w:top w:val="single" w:sz="6" w:space="0" w:color="auto"/>
              <w:left w:val="single" w:sz="6" w:space="0" w:color="auto"/>
              <w:bottom w:val="single" w:sz="6" w:space="0" w:color="auto"/>
              <w:right w:val="single" w:sz="6" w:space="0" w:color="auto"/>
            </w:tcBorders>
          </w:tcPr>
          <w:p w14:paraId="3EA14087" w14:textId="77777777" w:rsidR="003B7180" w:rsidRPr="004F5E6B" w:rsidRDefault="003B7180" w:rsidP="00E04A02">
            <w:pPr>
              <w:jc w:val="center"/>
              <w:rPr>
                <w:rFonts w:ascii="ＭＳ 明朝" w:hAnsi="ＭＳ 明朝"/>
              </w:rPr>
            </w:pPr>
            <w:r w:rsidRPr="004F5E6B">
              <w:rPr>
                <w:rFonts w:ascii="ＭＳ 明朝" w:hAnsi="ＭＳ 明朝"/>
              </w:rPr>
              <w:t>90</w:t>
            </w:r>
            <w:r w:rsidRPr="004F5E6B">
              <w:rPr>
                <w:rFonts w:ascii="ＭＳ 明朝" w:hAnsi="ＭＳ 明朝" w:hint="eastAsia"/>
              </w:rPr>
              <w:t>以上</w:t>
            </w:r>
          </w:p>
        </w:tc>
        <w:tc>
          <w:tcPr>
            <w:tcW w:w="1005" w:type="dxa"/>
            <w:tcBorders>
              <w:top w:val="single" w:sz="6" w:space="0" w:color="auto"/>
              <w:left w:val="single" w:sz="6" w:space="0" w:color="auto"/>
              <w:bottom w:val="single" w:sz="6" w:space="0" w:color="auto"/>
              <w:right w:val="single" w:sz="6" w:space="0" w:color="auto"/>
            </w:tcBorders>
          </w:tcPr>
          <w:p w14:paraId="4B35516F" w14:textId="77777777" w:rsidR="003B7180" w:rsidRPr="004F5E6B" w:rsidRDefault="003B7180" w:rsidP="00E04A02">
            <w:pPr>
              <w:jc w:val="center"/>
              <w:rPr>
                <w:rFonts w:ascii="ＭＳ 明朝" w:hAnsi="ＭＳ 明朝"/>
              </w:rPr>
            </w:pPr>
            <w:r w:rsidRPr="004F5E6B">
              <w:rPr>
                <w:rFonts w:ascii="ＭＳ 明朝" w:hAnsi="ＭＳ 明朝"/>
              </w:rPr>
              <w:t>70</w:t>
            </w:r>
            <w:r w:rsidRPr="004F5E6B">
              <w:rPr>
                <w:rFonts w:ascii="ＭＳ 明朝" w:hAnsi="ＭＳ 明朝" w:hint="eastAsia"/>
              </w:rPr>
              <w:t>以上</w:t>
            </w:r>
          </w:p>
        </w:tc>
        <w:tc>
          <w:tcPr>
            <w:tcW w:w="987" w:type="dxa"/>
            <w:tcBorders>
              <w:top w:val="single" w:sz="6" w:space="0" w:color="auto"/>
              <w:left w:val="single" w:sz="6" w:space="0" w:color="auto"/>
              <w:bottom w:val="single" w:sz="6" w:space="0" w:color="auto"/>
              <w:right w:val="single" w:sz="6" w:space="0" w:color="auto"/>
            </w:tcBorders>
          </w:tcPr>
          <w:p w14:paraId="5781F9B9" w14:textId="77777777" w:rsidR="003B7180" w:rsidRPr="004F5E6B" w:rsidRDefault="003B7180" w:rsidP="00E04A02">
            <w:pPr>
              <w:jc w:val="center"/>
              <w:rPr>
                <w:rFonts w:ascii="ＭＳ 明朝" w:hAnsi="ＭＳ 明朝"/>
              </w:rPr>
            </w:pPr>
            <w:r w:rsidRPr="004F5E6B">
              <w:rPr>
                <w:rFonts w:ascii="ＭＳ 明朝" w:hAnsi="ＭＳ 明朝"/>
              </w:rPr>
              <w:t>90</w:t>
            </w:r>
            <w:r w:rsidRPr="004F5E6B">
              <w:rPr>
                <w:rFonts w:ascii="ＭＳ 明朝" w:hAnsi="ＭＳ 明朝" w:hint="eastAsia"/>
              </w:rPr>
              <w:t>以上</w:t>
            </w:r>
          </w:p>
        </w:tc>
        <w:tc>
          <w:tcPr>
            <w:tcW w:w="864" w:type="dxa"/>
            <w:tcBorders>
              <w:top w:val="single" w:sz="6" w:space="0" w:color="auto"/>
              <w:left w:val="single" w:sz="6" w:space="0" w:color="auto"/>
              <w:bottom w:val="single" w:sz="6" w:space="0" w:color="auto"/>
              <w:right w:val="single" w:sz="6" w:space="0" w:color="auto"/>
            </w:tcBorders>
          </w:tcPr>
          <w:p w14:paraId="3056055A" w14:textId="77777777" w:rsidR="003B7180" w:rsidRPr="004F5E6B" w:rsidRDefault="003B7180" w:rsidP="00E04A02">
            <w:pPr>
              <w:jc w:val="center"/>
              <w:rPr>
                <w:rFonts w:ascii="ＭＳ 明朝" w:hAnsi="ＭＳ 明朝"/>
              </w:rPr>
            </w:pPr>
            <w:r w:rsidRPr="004F5E6B">
              <w:rPr>
                <w:rFonts w:ascii="ＭＳ 明朝" w:hAnsi="ＭＳ 明朝"/>
              </w:rPr>
              <w:t>140</w:t>
            </w:r>
            <w:r w:rsidRPr="004F5E6B">
              <w:rPr>
                <w:rFonts w:ascii="ＭＳ 明朝" w:hAnsi="ＭＳ 明朝" w:hint="eastAsia"/>
              </w:rPr>
              <w:t>以上</w:t>
            </w:r>
          </w:p>
        </w:tc>
      </w:tr>
    </w:tbl>
    <w:p w14:paraId="085ED63C" w14:textId="77777777" w:rsidR="003B7180" w:rsidRPr="004F5E6B" w:rsidRDefault="003B7180" w:rsidP="005740B1">
      <w:pPr>
        <w:rPr>
          <w:rFonts w:ascii="ＭＳ 明朝" w:hAnsi="ＭＳ 明朝"/>
        </w:rPr>
      </w:pPr>
    </w:p>
    <w:p w14:paraId="394D7C9C" w14:textId="77777777" w:rsidR="003B7180" w:rsidRPr="004F5E6B" w:rsidRDefault="003B7180" w:rsidP="00E04A02">
      <w:pPr>
        <w:ind w:firstLineChars="200" w:firstLine="420"/>
        <w:rPr>
          <w:rFonts w:ascii="ＭＳ 明朝" w:hAnsi="ＭＳ 明朝"/>
        </w:rPr>
      </w:pPr>
      <w:r w:rsidRPr="004F5E6B">
        <w:rPr>
          <w:rFonts w:ascii="ＭＳ 明朝" w:hAnsi="ＭＳ 明朝" w:hint="eastAsia"/>
        </w:rPr>
        <w:t>４．目地処理の方法は、設計図書によるものとする。</w:t>
      </w:r>
    </w:p>
    <w:p w14:paraId="6CB24B14" w14:textId="77777777" w:rsidR="003B7180" w:rsidRPr="004F5E6B" w:rsidRDefault="003B7180" w:rsidP="005740B1">
      <w:pPr>
        <w:rPr>
          <w:rFonts w:ascii="ＭＳ 明朝" w:hAnsi="ＭＳ 明朝"/>
        </w:rPr>
      </w:pPr>
    </w:p>
    <w:p w14:paraId="0EF73960" w14:textId="77777777" w:rsidR="003B7180" w:rsidRPr="004F5E6B" w:rsidRDefault="003B7180" w:rsidP="00F63AC3">
      <w:pPr>
        <w:pStyle w:val="3"/>
      </w:pPr>
      <w:bookmarkStart w:id="523" w:name="_Toc105142399"/>
      <w:r w:rsidRPr="004F5E6B">
        <w:rPr>
          <w:rFonts w:hint="eastAsia"/>
        </w:rPr>
        <w:t>第９－12条　プレキャスト鉄筋コンクリート製品水路</w:t>
      </w:r>
      <w:r w:rsidRPr="004F5E6B">
        <w:t>(</w:t>
      </w:r>
      <w:r w:rsidRPr="004F5E6B">
        <w:rPr>
          <w:rFonts w:hint="eastAsia"/>
        </w:rPr>
        <w:t>小型水路</w:t>
      </w:r>
      <w:r w:rsidRPr="004F5E6B">
        <w:t>)</w:t>
      </w:r>
      <w:bookmarkEnd w:id="523"/>
    </w:p>
    <w:p w14:paraId="3D60DC23"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１．受注者は、運搬作業に伴うプレキャスト鉄筋コンクリート製品の取扱いを吊金具又は支点付近で支える</w:t>
      </w:r>
      <w:r w:rsidRPr="004F5E6B">
        <w:rPr>
          <w:rFonts w:ascii="ＭＳ 明朝" w:hAnsi="ＭＳ 明朝"/>
        </w:rPr>
        <w:t>2</w:t>
      </w:r>
      <w:r w:rsidRPr="004F5E6B">
        <w:rPr>
          <w:rFonts w:ascii="ＭＳ 明朝" w:hAnsi="ＭＳ 明朝" w:hint="eastAsia"/>
        </w:rPr>
        <w:t>点指示で行うとともに、衝撃を与えないように注意しなければならない。</w:t>
      </w:r>
    </w:p>
    <w:p w14:paraId="47E9F066"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２．受注者は、保管のための積重ね段数を</w:t>
      </w:r>
      <w:r w:rsidRPr="004F5E6B">
        <w:rPr>
          <w:rFonts w:ascii="ＭＳ 明朝" w:hAnsi="ＭＳ 明朝"/>
        </w:rPr>
        <w:t>5</w:t>
      </w:r>
      <w:r w:rsidRPr="004F5E6B">
        <w:rPr>
          <w:rFonts w:ascii="ＭＳ 明朝" w:hAnsi="ＭＳ 明朝" w:hint="eastAsia"/>
        </w:rPr>
        <w:t>段積みまでとし、損傷のないよう緩衝材を用いて、適切な保護を講じなければならない。</w:t>
      </w:r>
    </w:p>
    <w:p w14:paraId="74B8500B"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３．受注者は、接合作業において、モルタル</w:t>
      </w:r>
      <w:r w:rsidRPr="004F5E6B">
        <w:rPr>
          <w:rFonts w:ascii="ＭＳ 明朝" w:hAnsi="ＭＳ 明朝"/>
        </w:rPr>
        <w:t>(</w:t>
      </w:r>
      <w:r w:rsidRPr="004F5E6B">
        <w:rPr>
          <w:rFonts w:ascii="ＭＳ 明朝" w:hAnsi="ＭＳ 明朝" w:hint="eastAsia"/>
        </w:rPr>
        <w:t>セメント1：砂2</w:t>
      </w:r>
      <w:r w:rsidRPr="004F5E6B">
        <w:rPr>
          <w:rFonts w:ascii="ＭＳ 明朝" w:hAnsi="ＭＳ 明朝"/>
        </w:rPr>
        <w:t>)</w:t>
      </w:r>
      <w:r w:rsidRPr="004F5E6B">
        <w:rPr>
          <w:rFonts w:ascii="ＭＳ 明朝" w:hAnsi="ＭＳ 明朝" w:hint="eastAsia"/>
        </w:rPr>
        <w:t>又はジョイント材により、漏水のないよう十分注意して施工しなければならない。</w:t>
      </w:r>
    </w:p>
    <w:p w14:paraId="5DE3B1C7"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４．受注者は、モルタル継目の施工において、据付後良く継目を清掃してから行うものとし、施工後は、振動、衝撃を与えてはならない。</w:t>
      </w:r>
    </w:p>
    <w:p w14:paraId="0327FBD5"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５．受注者は、目地材を用いない場合の施工において、ブロック背面の土砂が流亡しないよう、ブロック相互を密着させなければならない。</w:t>
      </w:r>
    </w:p>
    <w:p w14:paraId="2FF4DA5E"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６．受注者は、フリュームエの水路底の高さを受台又は基礎により調整し、凹凸がなく仕上がりが滑らかで外観を損じないよう施工しなければならない。</w:t>
      </w:r>
    </w:p>
    <w:p w14:paraId="5F6A26A2"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７．受注者は、計画線に対して出入り、よじれのないよう、柵渠を設計図書に明示された高さに、正しく組立てなければならない。</w:t>
      </w:r>
    </w:p>
    <w:p w14:paraId="06590792"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８．受注者は、柵板を損傷のないよう丁寧に取扱い、設置に際しては、特に表裏を間違わないもの</w:t>
      </w:r>
      <w:r w:rsidRPr="004F5E6B">
        <w:rPr>
          <w:rFonts w:ascii="ＭＳ 明朝" w:hAnsi="ＭＳ 明朝" w:hint="eastAsia"/>
        </w:rPr>
        <w:lastRenderedPageBreak/>
        <w:t>とし、埋戻しに注意しなければならない。</w:t>
      </w:r>
    </w:p>
    <w:p w14:paraId="2084230A" w14:textId="77777777" w:rsidR="003B7180" w:rsidRPr="004F5E6B" w:rsidRDefault="003B7180" w:rsidP="005740B1">
      <w:pPr>
        <w:rPr>
          <w:rFonts w:ascii="ＭＳ 明朝" w:hAnsi="ＭＳ 明朝"/>
        </w:rPr>
      </w:pPr>
    </w:p>
    <w:p w14:paraId="0840F68D" w14:textId="77777777" w:rsidR="003B7180" w:rsidRPr="004F5E6B" w:rsidRDefault="003B7180" w:rsidP="00996410">
      <w:pPr>
        <w:pStyle w:val="2"/>
      </w:pPr>
      <w:bookmarkStart w:id="524" w:name="_Toc105142400"/>
      <w:r w:rsidRPr="004F5E6B">
        <w:rPr>
          <w:rFonts w:hint="eastAsia"/>
        </w:rPr>
        <w:t>第７節　水路工（暗渠工・サイホン工）</w:t>
      </w:r>
      <w:bookmarkEnd w:id="524"/>
    </w:p>
    <w:p w14:paraId="3F3F3060" w14:textId="77777777" w:rsidR="003B7180" w:rsidRPr="004F5E6B" w:rsidRDefault="003B7180" w:rsidP="00F63AC3">
      <w:pPr>
        <w:pStyle w:val="3"/>
      </w:pPr>
      <w:bookmarkStart w:id="525" w:name="_Toc105142401"/>
      <w:r w:rsidRPr="004F5E6B">
        <w:rPr>
          <w:rFonts w:hint="eastAsia"/>
        </w:rPr>
        <w:t>第９－13条　基礎地盤</w:t>
      </w:r>
      <w:bookmarkEnd w:id="525"/>
    </w:p>
    <w:p w14:paraId="762FB2B5"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１．受注者は、計画基礎地盤高まで掘削が完了した時点の基礎地盤の状態について、監督職員に報告しなければならない。</w:t>
      </w:r>
    </w:p>
    <w:p w14:paraId="1EE7AFCF" w14:textId="77777777" w:rsidR="003B7180" w:rsidRPr="004F5E6B" w:rsidRDefault="003B7180" w:rsidP="00E04A02">
      <w:pPr>
        <w:ind w:leftChars="200" w:left="630" w:hangingChars="100" w:hanging="210"/>
        <w:rPr>
          <w:rFonts w:ascii="ＭＳ 明朝" w:hAnsi="ＭＳ 明朝"/>
        </w:rPr>
      </w:pPr>
      <w:r w:rsidRPr="004F5E6B">
        <w:rPr>
          <w:rFonts w:ascii="ＭＳ 明朝" w:hAnsi="ＭＳ 明朝" w:hint="eastAsia"/>
        </w:rPr>
        <w:t>２．受注者は、暗渠工及びサイホン工の施工に当たり、施工中の躯体沈下を確認するため必要に応じて定期的に観測し、監督職員の報告しなければならない。</w:t>
      </w:r>
    </w:p>
    <w:p w14:paraId="39505AF6" w14:textId="77777777" w:rsidR="003B7180" w:rsidRPr="004F5E6B" w:rsidRDefault="003B7180" w:rsidP="005740B1">
      <w:pPr>
        <w:rPr>
          <w:rFonts w:ascii="ＭＳ 明朝" w:hAnsi="ＭＳ 明朝"/>
        </w:rPr>
      </w:pPr>
    </w:p>
    <w:p w14:paraId="5ABE6323" w14:textId="77777777" w:rsidR="003B7180" w:rsidRPr="004F5E6B" w:rsidRDefault="003B7180" w:rsidP="00F63AC3">
      <w:pPr>
        <w:pStyle w:val="3"/>
      </w:pPr>
      <w:bookmarkStart w:id="526" w:name="_Toc105142402"/>
      <w:r w:rsidRPr="004F5E6B">
        <w:rPr>
          <w:rFonts w:hint="eastAsia"/>
        </w:rPr>
        <w:t>第９－14条　埋戻し、締固め</w:t>
      </w:r>
      <w:bookmarkEnd w:id="526"/>
    </w:p>
    <w:p w14:paraId="54EE1266"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１．受注者は、埋戻し用土として掘削土を使用するものとするが、石礫、有機物等の有害物を含む場合は、監督職員と協議しなければならない。</w:t>
      </w:r>
    </w:p>
    <w:p w14:paraId="4C44C758"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２．受注者は、埋戻し、締固めを設計図書に基づき施工しなければならない。特に、構造物上</w:t>
      </w:r>
      <w:r w:rsidRPr="004F5E6B">
        <w:rPr>
          <w:rFonts w:ascii="ＭＳ 明朝" w:hAnsi="ＭＳ 明朝"/>
        </w:rPr>
        <w:t>60cm</w:t>
      </w:r>
      <w:r w:rsidRPr="004F5E6B">
        <w:rPr>
          <w:rFonts w:ascii="ＭＳ 明朝" w:hAnsi="ＭＳ 明朝" w:hint="eastAsia"/>
        </w:rPr>
        <w:t>までの埋戻し、締固めは、構造物に支障を与えないよう施工しなければならない。</w:t>
      </w:r>
    </w:p>
    <w:p w14:paraId="05A05137"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３．受注者は、埋戻し、締固めの時期を監督職員と協議しなければならない。</w:t>
      </w:r>
    </w:p>
    <w:p w14:paraId="72586113" w14:textId="77777777" w:rsidR="003B7180" w:rsidRPr="004F5E6B" w:rsidRDefault="003B7180" w:rsidP="005740B1">
      <w:pPr>
        <w:rPr>
          <w:rFonts w:ascii="ＭＳ 明朝" w:hAnsi="ＭＳ 明朝"/>
        </w:rPr>
      </w:pPr>
    </w:p>
    <w:p w14:paraId="43911BA6" w14:textId="77777777" w:rsidR="003B7180" w:rsidRPr="004F5E6B" w:rsidRDefault="003B7180" w:rsidP="00F63AC3">
      <w:pPr>
        <w:pStyle w:val="3"/>
      </w:pPr>
      <w:bookmarkStart w:id="527" w:name="_Toc105142403"/>
      <w:r w:rsidRPr="004F5E6B">
        <w:rPr>
          <w:rFonts w:hint="eastAsia"/>
        </w:rPr>
        <w:t>第９－15条　プレキャスト暗渠工</w:t>
      </w:r>
      <w:bookmarkEnd w:id="527"/>
    </w:p>
    <w:p w14:paraId="30DE91FD"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r w:rsidRPr="004F5E6B">
        <w:rPr>
          <w:rFonts w:ascii="ＭＳ 明朝" w:hAnsi="ＭＳ 明朝"/>
        </w:rPr>
        <w:t xml:space="preserve"> </w:t>
      </w:r>
    </w:p>
    <w:p w14:paraId="659352DA"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２．コンクリートの施工については、第３章 第13節 コンクリートの規定によるものとする。</w:t>
      </w:r>
      <w:r w:rsidRPr="004F5E6B">
        <w:rPr>
          <w:rFonts w:ascii="ＭＳ 明朝" w:hAnsi="ＭＳ 明朝"/>
        </w:rPr>
        <w:t xml:space="preserve"> </w:t>
      </w:r>
    </w:p>
    <w:p w14:paraId="5FDE5B05"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３．プレキャストボックス工の施工については、第７章 第６節 カルバート工の規定よるものとする。</w:t>
      </w:r>
    </w:p>
    <w:p w14:paraId="7056C93F" w14:textId="77777777" w:rsidR="003B7180" w:rsidRPr="004F5E6B" w:rsidRDefault="003B7180" w:rsidP="005740B1">
      <w:pPr>
        <w:rPr>
          <w:rFonts w:ascii="ＭＳ 明朝" w:hAnsi="ＭＳ 明朝"/>
        </w:rPr>
      </w:pPr>
    </w:p>
    <w:p w14:paraId="4C736E72" w14:textId="77777777" w:rsidR="003B7180" w:rsidRPr="004F5E6B" w:rsidRDefault="003B7180" w:rsidP="00F63AC3">
      <w:pPr>
        <w:pStyle w:val="3"/>
      </w:pPr>
      <w:bookmarkStart w:id="528" w:name="_Toc105142404"/>
      <w:r w:rsidRPr="004F5E6B">
        <w:rPr>
          <w:rFonts w:hint="eastAsia"/>
        </w:rPr>
        <w:t>第９－16条　漏水試験</w:t>
      </w:r>
      <w:r w:rsidRPr="004F5E6B">
        <w:t>(</w:t>
      </w:r>
      <w:r w:rsidRPr="004F5E6B">
        <w:rPr>
          <w:rFonts w:hint="eastAsia"/>
        </w:rPr>
        <w:t>サイホン工</w:t>
      </w:r>
      <w:r w:rsidRPr="004F5E6B">
        <w:t>)</w:t>
      </w:r>
      <w:bookmarkEnd w:id="528"/>
    </w:p>
    <w:p w14:paraId="0360EF4C"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１．漏水試験については、次項を除き第10章 第16節 通水試験を準用する。</w:t>
      </w:r>
    </w:p>
    <w:p w14:paraId="38C8EEF5"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２．許容漏水量は、サイホン延長1㎞当たり、矩形断面積を円形断面積に換算した場合の、内径1cm当たり</w:t>
      </w:r>
      <w:r w:rsidRPr="004F5E6B">
        <w:rPr>
          <w:rFonts w:ascii="ＭＳ 明朝" w:hAnsi="ＭＳ 明朝"/>
        </w:rPr>
        <w:t>150</w:t>
      </w:r>
      <w:r w:rsidRPr="004F5E6B">
        <w:rPr>
          <w:rFonts w:ascii="ＭＳ 明朝" w:hAnsi="ＭＳ 明朝" w:hint="eastAsia"/>
        </w:rPr>
        <w:t>㍑/日として計算した値とする。</w:t>
      </w:r>
    </w:p>
    <w:p w14:paraId="0F83F743" w14:textId="77777777" w:rsidR="003B7180" w:rsidRPr="004F5E6B" w:rsidRDefault="003B7180" w:rsidP="005740B1">
      <w:pPr>
        <w:rPr>
          <w:rFonts w:ascii="ＭＳ 明朝" w:hAnsi="ＭＳ 明朝"/>
        </w:rPr>
      </w:pPr>
    </w:p>
    <w:p w14:paraId="54B1790A" w14:textId="77777777" w:rsidR="003B7180" w:rsidRPr="004F5E6B" w:rsidRDefault="003B7180" w:rsidP="00996410">
      <w:pPr>
        <w:pStyle w:val="2"/>
      </w:pPr>
      <w:bookmarkStart w:id="529" w:name="_Toc105142405"/>
      <w:r w:rsidRPr="004F5E6B">
        <w:rPr>
          <w:rFonts w:hint="eastAsia"/>
        </w:rPr>
        <w:t>第８節　矢板護岸工</w:t>
      </w:r>
      <w:bookmarkEnd w:id="529"/>
    </w:p>
    <w:p w14:paraId="377D5B36" w14:textId="77777777" w:rsidR="003B7180" w:rsidRPr="004F5E6B" w:rsidRDefault="003B7180" w:rsidP="00F63AC3">
      <w:pPr>
        <w:pStyle w:val="3"/>
      </w:pPr>
      <w:bookmarkStart w:id="530" w:name="_Toc105142406"/>
      <w:r w:rsidRPr="004F5E6B">
        <w:rPr>
          <w:rFonts w:hint="eastAsia"/>
        </w:rPr>
        <w:t>第９－17条　笠コンクリート工</w:t>
      </w:r>
      <w:bookmarkEnd w:id="530"/>
    </w:p>
    <w:p w14:paraId="5F20F3A4"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１．笠コンクリートの施工については、第３章 第13節 コンクリート工の規定によるものとする。</w:t>
      </w:r>
    </w:p>
    <w:p w14:paraId="0E2FD04B"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２．プレキャスト笠コンクリートの施工については、第３章 第６節 コンクリートブロック積（張）工及び石積（張）工の規定に準じるものとする。</w:t>
      </w:r>
    </w:p>
    <w:p w14:paraId="5B568E6F"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３．プレキャスト笠コンクリートの施工において、接合面が食い違わないようにしなければならない。</w:t>
      </w:r>
    </w:p>
    <w:p w14:paraId="22A31337" w14:textId="77777777" w:rsidR="003B7180" w:rsidRPr="004F5E6B" w:rsidRDefault="003B7180" w:rsidP="005740B1">
      <w:pPr>
        <w:rPr>
          <w:rFonts w:ascii="ＭＳ 明朝" w:hAnsi="ＭＳ 明朝"/>
        </w:rPr>
      </w:pPr>
    </w:p>
    <w:p w14:paraId="6524E51E" w14:textId="77777777" w:rsidR="003B7180" w:rsidRPr="004F5E6B" w:rsidRDefault="003B7180" w:rsidP="00F63AC3">
      <w:pPr>
        <w:pStyle w:val="3"/>
      </w:pPr>
      <w:bookmarkStart w:id="531" w:name="_Toc105142407"/>
      <w:r w:rsidRPr="004F5E6B">
        <w:rPr>
          <w:rFonts w:hint="eastAsia"/>
        </w:rPr>
        <w:t>第９－18条　矢板工</w:t>
      </w:r>
      <w:bookmarkEnd w:id="531"/>
    </w:p>
    <w:p w14:paraId="53769C52" w14:textId="77777777" w:rsidR="003B7180" w:rsidRPr="004F5E6B" w:rsidRDefault="003B7180" w:rsidP="00F01923">
      <w:pPr>
        <w:ind w:firstLineChars="300" w:firstLine="630"/>
        <w:rPr>
          <w:rFonts w:ascii="ＭＳ 明朝" w:hAnsi="ＭＳ 明朝"/>
        </w:rPr>
      </w:pPr>
      <w:r w:rsidRPr="004F5E6B">
        <w:rPr>
          <w:rFonts w:ascii="ＭＳ 明朝" w:hAnsi="ＭＳ 明朝" w:hint="eastAsia"/>
        </w:rPr>
        <w:t>矢板工の施工については、第３章 第５節 矢板工の規定によるものとする。</w:t>
      </w:r>
    </w:p>
    <w:p w14:paraId="0857C943" w14:textId="77777777" w:rsidR="003B7180" w:rsidRPr="004F5E6B" w:rsidRDefault="003B7180" w:rsidP="005740B1">
      <w:pPr>
        <w:rPr>
          <w:rFonts w:ascii="ＭＳ 明朝" w:hAnsi="ＭＳ 明朝"/>
        </w:rPr>
      </w:pPr>
    </w:p>
    <w:p w14:paraId="2AD0D028" w14:textId="77777777" w:rsidR="003B7180" w:rsidRPr="004F5E6B" w:rsidRDefault="003B7180" w:rsidP="00996410">
      <w:pPr>
        <w:pStyle w:val="2"/>
      </w:pPr>
      <w:bookmarkStart w:id="532" w:name="_Toc105142408"/>
      <w:r w:rsidRPr="004F5E6B">
        <w:rPr>
          <w:rFonts w:hint="eastAsia"/>
        </w:rPr>
        <w:t>第９節</w:t>
      </w:r>
      <w:r w:rsidRPr="004F5E6B">
        <w:t xml:space="preserve"> </w:t>
      </w:r>
      <w:r w:rsidRPr="004F5E6B">
        <w:rPr>
          <w:rFonts w:hint="eastAsia"/>
        </w:rPr>
        <w:t>法覆護岸工</w:t>
      </w:r>
      <w:bookmarkEnd w:id="532"/>
    </w:p>
    <w:p w14:paraId="27CE4694" w14:textId="77777777" w:rsidR="003B7180" w:rsidRPr="004F5E6B" w:rsidRDefault="003B7180" w:rsidP="00F63AC3">
      <w:pPr>
        <w:pStyle w:val="3"/>
      </w:pPr>
      <w:bookmarkStart w:id="533" w:name="_Toc105142409"/>
      <w:r w:rsidRPr="004F5E6B">
        <w:rPr>
          <w:rFonts w:hint="eastAsia"/>
        </w:rPr>
        <w:t>第９－19条　一般</w:t>
      </w:r>
      <w:bookmarkEnd w:id="533"/>
    </w:p>
    <w:p w14:paraId="2F767083"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１．法覆護岸工としてコンクリートブロック工、多自然型護岸工、覆土工、羽口工その他これらに類する工種について定めるものとする。</w:t>
      </w:r>
    </w:p>
    <w:p w14:paraId="6DC715C6"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２．受注者は、法覆護岸工のコンクリート施工にあたり、水中打込みを行ってはならない。</w:t>
      </w:r>
    </w:p>
    <w:p w14:paraId="099B3203"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３．受注者は、法覆護岸工の施工にあたり、目地の設置位置等は設計図書に示すとおり施工しなければならない。</w:t>
      </w:r>
    </w:p>
    <w:p w14:paraId="21DA51EB" w14:textId="77777777" w:rsidR="003B7180" w:rsidRPr="004F5E6B" w:rsidRDefault="003B7180" w:rsidP="00F01923">
      <w:pPr>
        <w:ind w:firstLineChars="200" w:firstLine="420"/>
        <w:rPr>
          <w:rFonts w:ascii="ＭＳ 明朝" w:hAnsi="ＭＳ 明朝"/>
        </w:rPr>
      </w:pPr>
      <w:r w:rsidRPr="004F5E6B">
        <w:rPr>
          <w:rFonts w:ascii="ＭＳ 明朝" w:hAnsi="ＭＳ 明朝" w:hint="eastAsia"/>
        </w:rPr>
        <w:t>４．受注者は、法覆護岸工の裏込めの施工にあたり、締固め機械等を用いなければならない。</w:t>
      </w:r>
    </w:p>
    <w:p w14:paraId="4F855A05"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５．受注者は、法覆護岸工の施工にあたり、遮水シートを設置する場合、法面を平滑に仕上げてか</w:t>
      </w:r>
      <w:r w:rsidRPr="004F5E6B">
        <w:rPr>
          <w:rFonts w:ascii="ＭＳ 明朝" w:hAnsi="ＭＳ 明朝" w:hint="eastAsia"/>
        </w:rPr>
        <w:lastRenderedPageBreak/>
        <w:t>ら布設しなければならない。また、シートの重ね合わせ及び端部の接着はずれ、はく離等のないように施工しなければならない。</w:t>
      </w:r>
    </w:p>
    <w:p w14:paraId="49DB4DC1" w14:textId="77777777" w:rsidR="003B7180" w:rsidRPr="004F5E6B" w:rsidRDefault="003B7180" w:rsidP="005740B1">
      <w:pPr>
        <w:rPr>
          <w:rFonts w:ascii="ＭＳ 明朝" w:hAnsi="ＭＳ 明朝"/>
        </w:rPr>
      </w:pPr>
    </w:p>
    <w:p w14:paraId="7D42BA14" w14:textId="77777777" w:rsidR="003B7180" w:rsidRPr="004F5E6B" w:rsidRDefault="003B7180" w:rsidP="00F63AC3">
      <w:pPr>
        <w:pStyle w:val="3"/>
      </w:pPr>
      <w:bookmarkStart w:id="534" w:name="_Toc105142410"/>
      <w:r w:rsidRPr="004F5E6B">
        <w:rPr>
          <w:rFonts w:hint="eastAsia"/>
        </w:rPr>
        <w:t>第９－20条　コンクリートブロック工</w:t>
      </w:r>
      <w:bookmarkEnd w:id="534"/>
    </w:p>
    <w:p w14:paraId="03E990B9"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１．コンクリートブロック工の施工については、第３章 第６節 コンクリートブロック積（張）工及び石積（張）工の規定によるものとする。</w:t>
      </w:r>
    </w:p>
    <w:p w14:paraId="3261BBA3" w14:textId="77777777" w:rsidR="003B7180" w:rsidRPr="004F5E6B" w:rsidRDefault="003B7180" w:rsidP="00F01923">
      <w:pPr>
        <w:ind w:leftChars="200" w:left="630" w:hangingChars="100" w:hanging="210"/>
        <w:rPr>
          <w:rFonts w:ascii="ＭＳ 明朝" w:hAnsi="ＭＳ 明朝"/>
        </w:rPr>
      </w:pPr>
      <w:r w:rsidRPr="004F5E6B">
        <w:rPr>
          <w:rFonts w:ascii="ＭＳ 明朝" w:hAnsi="ＭＳ 明朝" w:hint="eastAsia"/>
        </w:rPr>
        <w:t>２．横帯コンクリート、小口止、縦帯コンクリート、巻止コンクリート、平張コンクリートの施工については、第３章 第13節 コンクリート工の規定によるものとする。</w:t>
      </w:r>
    </w:p>
    <w:p w14:paraId="6A68190E" w14:textId="77777777" w:rsidR="003B7180" w:rsidRPr="004F5E6B" w:rsidRDefault="003B7180" w:rsidP="00241F3B">
      <w:pPr>
        <w:ind w:firstLineChars="200" w:firstLine="420"/>
        <w:rPr>
          <w:rFonts w:ascii="ＭＳ 明朝" w:hAnsi="ＭＳ 明朝"/>
        </w:rPr>
      </w:pPr>
      <w:r w:rsidRPr="004F5E6B">
        <w:rPr>
          <w:rFonts w:ascii="ＭＳ 明朝" w:hAnsi="ＭＳ 明朝" w:hint="eastAsia"/>
        </w:rPr>
        <w:t>３．小口止矢板の施工については、第３章 第５節 矢板工の規定によるものとする。</w:t>
      </w:r>
    </w:p>
    <w:p w14:paraId="36961ACF"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４．プレキャスト横帯コンクリート、プレキャスト小口止、プレキャスト縦帯コンクリート、プレキャスト巻止コンクリートの施工については、基礎との密着を図り、接合面が食い違わないように施工しなければならない。</w:t>
      </w:r>
    </w:p>
    <w:p w14:paraId="378F402E"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５．緑化ブロック工の施工については、第３章 第６節 コンクリートブロック積（張）工及び石積（張）工の規定によるものとする。</w:t>
      </w:r>
    </w:p>
    <w:p w14:paraId="0D9DFB68"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６．環境護岸ブロック工の施工については、第３章 第６節 コンクリートブロック積（張）工及び石積（張）工の規定によるものとする。</w:t>
      </w:r>
    </w:p>
    <w:p w14:paraId="00C27E55"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７．石張り、石積み工の施工については、第３章 第６節 コンクリートブロック積（張）工及び石積（張）工の規定によるものとする。</w:t>
      </w:r>
    </w:p>
    <w:p w14:paraId="4075232C" w14:textId="77777777" w:rsidR="003B7180" w:rsidRPr="004F5E6B" w:rsidRDefault="003B7180" w:rsidP="00D71212">
      <w:pPr>
        <w:ind w:firstLineChars="200" w:firstLine="420"/>
        <w:rPr>
          <w:rFonts w:ascii="ＭＳ 明朝" w:hAnsi="ＭＳ 明朝"/>
        </w:rPr>
      </w:pPr>
      <w:r w:rsidRPr="004F5E6B">
        <w:rPr>
          <w:rFonts w:ascii="ＭＳ 明朝" w:hAnsi="ＭＳ 明朝" w:hint="eastAsia"/>
        </w:rPr>
        <w:t>８．法枠工の施工については、第３章 第７節 法枠工の規定によるものとする。</w:t>
      </w:r>
    </w:p>
    <w:p w14:paraId="68D333D6" w14:textId="77777777" w:rsidR="003B7180" w:rsidRPr="004F5E6B" w:rsidRDefault="003B7180" w:rsidP="005740B1">
      <w:pPr>
        <w:rPr>
          <w:rFonts w:ascii="ＭＳ 明朝" w:hAnsi="ＭＳ 明朝"/>
        </w:rPr>
      </w:pPr>
    </w:p>
    <w:p w14:paraId="097890C8" w14:textId="77777777" w:rsidR="003B7180" w:rsidRPr="004F5E6B" w:rsidRDefault="003B7180" w:rsidP="00F63AC3">
      <w:pPr>
        <w:pStyle w:val="3"/>
      </w:pPr>
      <w:bookmarkStart w:id="535" w:name="_Toc105142411"/>
      <w:r w:rsidRPr="004F5E6B">
        <w:rPr>
          <w:rFonts w:hint="eastAsia"/>
        </w:rPr>
        <w:t>第９－21条　多自然型護岸工</w:t>
      </w:r>
      <w:bookmarkEnd w:id="535"/>
    </w:p>
    <w:p w14:paraId="7156FBAE"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１．多自然型護岸工の施工については、第３－43条 多自然型護岸工の規定によるものとする。</w:t>
      </w:r>
    </w:p>
    <w:p w14:paraId="310236CD" w14:textId="77777777"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２．受注者は、かごマットの詰石の施工について、できるだけかご内の空隙を少なくしなければならない。また、かご材を傷つけないように注意するとともに詰石の施工の際、側壁、仕切りが扁平しないように留意しなければならない。</w:t>
      </w:r>
    </w:p>
    <w:p w14:paraId="3CFD223A" w14:textId="618838B3" w:rsidR="003B7180" w:rsidRPr="004F5E6B" w:rsidRDefault="003B7180" w:rsidP="00D71212">
      <w:pPr>
        <w:ind w:leftChars="200" w:left="630" w:hangingChars="100" w:hanging="210"/>
        <w:rPr>
          <w:rFonts w:ascii="ＭＳ 明朝" w:hAnsi="ＭＳ 明朝"/>
        </w:rPr>
      </w:pPr>
      <w:r w:rsidRPr="004F5E6B">
        <w:rPr>
          <w:rFonts w:ascii="ＭＳ 明朝" w:hAnsi="ＭＳ 明朝" w:hint="eastAsia"/>
        </w:rPr>
        <w:t>３．受注者は、かごマットの中詰用ぐり石について、かごマットの厚さが</w:t>
      </w:r>
      <w:r w:rsidRPr="004F5E6B">
        <w:rPr>
          <w:rFonts w:ascii="ＭＳ 明朝" w:hAnsi="ＭＳ 明朝"/>
        </w:rPr>
        <w:t xml:space="preserve">30cm </w:t>
      </w:r>
      <w:r w:rsidRPr="004F5E6B">
        <w:rPr>
          <w:rFonts w:ascii="ＭＳ 明朝" w:hAnsi="ＭＳ 明朝" w:hint="eastAsia"/>
        </w:rPr>
        <w:t>の場合は５</w:t>
      </w:r>
      <w:r w:rsidRPr="004F5E6B">
        <w:rPr>
          <w:rFonts w:ascii="ＭＳ 明朝" w:hAnsi="ＭＳ 明朝"/>
        </w:rPr>
        <w:t>cm</w:t>
      </w:r>
      <w:r w:rsidRPr="004F5E6B">
        <w:rPr>
          <w:rFonts w:ascii="ＭＳ 明朝" w:hAnsi="ＭＳ 明朝" w:hint="eastAsia"/>
        </w:rPr>
        <w:t>～</w:t>
      </w:r>
      <w:r w:rsidRPr="004F5E6B">
        <w:rPr>
          <w:rFonts w:ascii="ＭＳ 明朝" w:hAnsi="ＭＳ 明朝"/>
        </w:rPr>
        <w:t>15cm</w:t>
      </w:r>
      <w:r w:rsidRPr="004F5E6B">
        <w:rPr>
          <w:rFonts w:ascii="ＭＳ 明朝" w:hAnsi="ＭＳ 明朝" w:hint="eastAsia"/>
        </w:rPr>
        <w:t>、かごマットの厚さが</w:t>
      </w:r>
      <w:r w:rsidRPr="004F5E6B">
        <w:rPr>
          <w:rFonts w:ascii="ＭＳ 明朝" w:hAnsi="ＭＳ 明朝"/>
        </w:rPr>
        <w:t xml:space="preserve">50cm </w:t>
      </w:r>
      <w:r w:rsidRPr="004F5E6B">
        <w:rPr>
          <w:rFonts w:ascii="ＭＳ 明朝" w:hAnsi="ＭＳ 明朝" w:hint="eastAsia"/>
        </w:rPr>
        <w:t>の場合は</w:t>
      </w:r>
      <w:r w:rsidRPr="004F5E6B">
        <w:rPr>
          <w:rFonts w:ascii="ＭＳ 明朝" w:hAnsi="ＭＳ 明朝"/>
        </w:rPr>
        <w:t>15cm</w:t>
      </w:r>
      <w:r w:rsidRPr="004F5E6B">
        <w:rPr>
          <w:rFonts w:ascii="ＭＳ 明朝" w:hAnsi="ＭＳ 明朝" w:hint="eastAsia"/>
        </w:rPr>
        <w:t>～</w:t>
      </w:r>
      <w:r w:rsidRPr="004F5E6B">
        <w:rPr>
          <w:rFonts w:ascii="ＭＳ 明朝" w:hAnsi="ＭＳ 明朝"/>
        </w:rPr>
        <w:t xml:space="preserve">20cm </w:t>
      </w:r>
      <w:r w:rsidRPr="004F5E6B">
        <w:rPr>
          <w:rFonts w:ascii="ＭＳ 明朝" w:hAnsi="ＭＳ 明朝" w:hint="eastAsia"/>
        </w:rPr>
        <w:t>の大きさとし、かごマットの網目より大きな天然石</w:t>
      </w:r>
      <w:r w:rsidR="00B53BB8">
        <w:rPr>
          <w:rFonts w:ascii="ＭＳ 明朝" w:hAnsi="ＭＳ 明朝" w:hint="eastAsia"/>
        </w:rPr>
        <w:t>又は</w:t>
      </w:r>
      <w:r w:rsidRPr="004F5E6B">
        <w:rPr>
          <w:rFonts w:ascii="ＭＳ 明朝" w:hAnsi="ＭＳ 明朝" w:hint="eastAsia"/>
        </w:rPr>
        <w:t>割ぐり石を使用しなければならない。</w:t>
      </w:r>
    </w:p>
    <w:p w14:paraId="5616D70C" w14:textId="77777777" w:rsidR="003B7180" w:rsidRPr="004F5E6B" w:rsidRDefault="003B7180" w:rsidP="005740B1">
      <w:pPr>
        <w:rPr>
          <w:rFonts w:ascii="ＭＳ 明朝" w:hAnsi="ＭＳ 明朝"/>
        </w:rPr>
      </w:pPr>
    </w:p>
    <w:p w14:paraId="4544C83E" w14:textId="77777777" w:rsidR="003B7180" w:rsidRPr="004F5E6B" w:rsidRDefault="003B7180" w:rsidP="00F63AC3">
      <w:pPr>
        <w:pStyle w:val="3"/>
      </w:pPr>
      <w:bookmarkStart w:id="536" w:name="_Toc105142412"/>
      <w:r w:rsidRPr="004F5E6B">
        <w:rPr>
          <w:rFonts w:hint="eastAsia"/>
        </w:rPr>
        <w:t>第９－22条　覆土工</w:t>
      </w:r>
      <w:bookmarkEnd w:id="536"/>
    </w:p>
    <w:p w14:paraId="7AC2C70A" w14:textId="77777777" w:rsidR="003B7180" w:rsidRPr="004F5E6B" w:rsidRDefault="003B7180" w:rsidP="0085465B">
      <w:pPr>
        <w:ind w:leftChars="200" w:left="420" w:firstLineChars="100" w:firstLine="210"/>
        <w:rPr>
          <w:rFonts w:ascii="ＭＳ 明朝" w:hAnsi="ＭＳ 明朝"/>
        </w:rPr>
      </w:pPr>
      <w:r w:rsidRPr="004F5E6B">
        <w:rPr>
          <w:rFonts w:ascii="ＭＳ 明朝" w:hAnsi="ＭＳ 明朝" w:hint="eastAsia"/>
        </w:rPr>
        <w:t>覆土工の施工については、第３章 第３節 土工の規定によるものとする。</w:t>
      </w:r>
    </w:p>
    <w:p w14:paraId="1D5AC6A4" w14:textId="77777777" w:rsidR="003B7180" w:rsidRPr="004F5E6B" w:rsidRDefault="003B7180" w:rsidP="005740B1">
      <w:pPr>
        <w:rPr>
          <w:rFonts w:ascii="ＭＳ 明朝" w:hAnsi="ＭＳ 明朝"/>
        </w:rPr>
      </w:pPr>
    </w:p>
    <w:p w14:paraId="3E834CBB" w14:textId="77777777" w:rsidR="003B7180" w:rsidRPr="004F5E6B" w:rsidRDefault="003B7180" w:rsidP="00F63AC3">
      <w:pPr>
        <w:pStyle w:val="3"/>
      </w:pPr>
      <w:bookmarkStart w:id="537" w:name="_Toc105142413"/>
      <w:r w:rsidRPr="004F5E6B">
        <w:rPr>
          <w:rFonts w:hint="eastAsia"/>
        </w:rPr>
        <w:t>第９－23条　羽口工</w:t>
      </w:r>
      <w:bookmarkEnd w:id="537"/>
    </w:p>
    <w:p w14:paraId="4E2382E4"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１．羽口工</w:t>
      </w:r>
      <w:r w:rsidRPr="004F5E6B">
        <w:rPr>
          <w:rFonts w:ascii="ＭＳ 明朝" w:hAnsi="ＭＳ 明朝"/>
        </w:rPr>
        <w:t>(</w:t>
      </w:r>
      <w:r w:rsidRPr="004F5E6B">
        <w:rPr>
          <w:rFonts w:ascii="ＭＳ 明朝" w:hAnsi="ＭＳ 明朝" w:hint="eastAsia"/>
        </w:rPr>
        <w:t>法面覆工</w:t>
      </w:r>
      <w:r w:rsidRPr="004F5E6B">
        <w:rPr>
          <w:rFonts w:ascii="ＭＳ 明朝" w:hAnsi="ＭＳ 明朝"/>
        </w:rPr>
        <w:t>)</w:t>
      </w:r>
      <w:r w:rsidRPr="004F5E6B">
        <w:rPr>
          <w:rFonts w:ascii="ＭＳ 明朝" w:hAnsi="ＭＳ 明朝" w:hint="eastAsia"/>
        </w:rPr>
        <w:t>のうち、ふとんかごの施工については、第３章 第10節 鉄線かご工の規定によるものとする。</w:t>
      </w:r>
    </w:p>
    <w:p w14:paraId="43614051" w14:textId="77777777" w:rsidR="003B7180" w:rsidRPr="004F5E6B" w:rsidRDefault="003B7180" w:rsidP="0085465B">
      <w:pPr>
        <w:ind w:firstLineChars="200" w:firstLine="420"/>
        <w:rPr>
          <w:rFonts w:ascii="ＭＳ 明朝" w:hAnsi="ＭＳ 明朝"/>
        </w:rPr>
      </w:pPr>
      <w:r w:rsidRPr="004F5E6B">
        <w:rPr>
          <w:rFonts w:ascii="ＭＳ 明朝" w:hAnsi="ＭＳ 明朝" w:hint="eastAsia"/>
        </w:rPr>
        <w:t>２．受注者は、連節ブロック張りの施工について、平滑に設置しなければならない。</w:t>
      </w:r>
    </w:p>
    <w:p w14:paraId="04ED34F4"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３．受注者は、水中施工等特殊な施工について、施工方法を施工計画書に記載しなければならない。</w:t>
      </w:r>
    </w:p>
    <w:p w14:paraId="1B1519BC" w14:textId="77777777" w:rsidR="003B7180" w:rsidRPr="004F5E6B" w:rsidRDefault="003B7180" w:rsidP="005740B1">
      <w:pPr>
        <w:rPr>
          <w:rFonts w:ascii="ＭＳ 明朝" w:hAnsi="ＭＳ 明朝"/>
        </w:rPr>
      </w:pPr>
    </w:p>
    <w:p w14:paraId="1388F167" w14:textId="77777777" w:rsidR="003B7180" w:rsidRPr="004F5E6B" w:rsidRDefault="003B7180" w:rsidP="00996410">
      <w:pPr>
        <w:pStyle w:val="2"/>
      </w:pPr>
      <w:bookmarkStart w:id="538" w:name="_Toc105142414"/>
      <w:r w:rsidRPr="004F5E6B">
        <w:rPr>
          <w:rFonts w:hint="eastAsia"/>
        </w:rPr>
        <w:t>第10節</w:t>
      </w:r>
      <w:r w:rsidRPr="004F5E6B">
        <w:t xml:space="preserve"> </w:t>
      </w:r>
      <w:r w:rsidRPr="004F5E6B">
        <w:rPr>
          <w:rFonts w:hint="eastAsia"/>
        </w:rPr>
        <w:t>根固め工</w:t>
      </w:r>
      <w:bookmarkEnd w:id="538"/>
    </w:p>
    <w:p w14:paraId="07A1C76D" w14:textId="77777777" w:rsidR="003B7180" w:rsidRPr="004F5E6B" w:rsidRDefault="003B7180" w:rsidP="00F63AC3">
      <w:pPr>
        <w:pStyle w:val="3"/>
      </w:pPr>
      <w:bookmarkStart w:id="539" w:name="_Toc105142415"/>
      <w:r w:rsidRPr="004F5E6B">
        <w:rPr>
          <w:rFonts w:hint="eastAsia"/>
        </w:rPr>
        <w:t>第９－24条　根固め工</w:t>
      </w:r>
      <w:bookmarkEnd w:id="539"/>
    </w:p>
    <w:p w14:paraId="646C4D41"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１．受注者は、根固め工の施工について、予期しない障害となる工作物等が現れた場合は、監督職員と協議しなければならない。</w:t>
      </w:r>
    </w:p>
    <w:p w14:paraId="29DC9A58" w14:textId="77777777" w:rsidR="003B7180" w:rsidRPr="004F5E6B" w:rsidRDefault="003B7180" w:rsidP="0085465B">
      <w:pPr>
        <w:ind w:leftChars="200" w:left="630" w:hangingChars="100" w:hanging="210"/>
        <w:rPr>
          <w:rFonts w:ascii="ＭＳ 明朝" w:hAnsi="ＭＳ 明朝"/>
        </w:rPr>
      </w:pPr>
      <w:r w:rsidRPr="004F5E6B">
        <w:rPr>
          <w:rFonts w:ascii="ＭＳ 明朝" w:hAnsi="ＭＳ 明朝" w:hint="eastAsia"/>
        </w:rPr>
        <w:t>２．受注者は、根固めブロック製作後、製作数量等が確認できるように記号を付けなければならない。</w:t>
      </w:r>
    </w:p>
    <w:p w14:paraId="0F19F2BF"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３．受注者は、根固めブロックの運搬及び据付けについて、根固めブロックに損傷を与えないように施工しなければならない。</w:t>
      </w:r>
    </w:p>
    <w:p w14:paraId="71823584"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４．受注者は、根固めブロックの据付けについて、各々の根固めブロックを連結する場合、連結ナットが抜けないようにネジ山をつぶさなければならない。</w:t>
      </w:r>
    </w:p>
    <w:p w14:paraId="2B4C08A2"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５．受注者は、根固めブロックを乱積施工する場合、噛み合わせを良くし、不安定な状態が生じな</w:t>
      </w:r>
      <w:r w:rsidRPr="004F5E6B">
        <w:rPr>
          <w:rFonts w:ascii="ＭＳ 明朝" w:hAnsi="ＭＳ 明朝" w:hint="eastAsia"/>
        </w:rPr>
        <w:lastRenderedPageBreak/>
        <w:t>いようにしなければならない。</w:t>
      </w:r>
    </w:p>
    <w:p w14:paraId="1EF3F61C"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６．受注者は、根固めブロック、場所打ブロックのコンクリートの打込みについて、打継目を設けてはならない。</w:t>
      </w:r>
    </w:p>
    <w:p w14:paraId="1035600C"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７．受注者は、場所打ブロックの施工について、コンクリートの水中打込みを行ってはならない。</w:t>
      </w:r>
    </w:p>
    <w:p w14:paraId="6AB277F6"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８．間詰コンクリートの施工について、第３章 第12節 コンクリート工の規定によるものとする。</w:t>
      </w:r>
    </w:p>
    <w:p w14:paraId="5BB0FCC5"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９．受注者は、吸出し防止材の施工について、平滑に設置しなければならない。</w:t>
      </w:r>
    </w:p>
    <w:p w14:paraId="2FDDFAB1" w14:textId="77777777" w:rsidR="003B7180" w:rsidRPr="004F5E6B" w:rsidRDefault="003B7180" w:rsidP="005740B1">
      <w:pPr>
        <w:rPr>
          <w:rFonts w:ascii="ＭＳ 明朝" w:hAnsi="ＭＳ 明朝"/>
        </w:rPr>
      </w:pPr>
    </w:p>
    <w:p w14:paraId="71E72C11" w14:textId="77777777" w:rsidR="003B7180" w:rsidRPr="004F5E6B" w:rsidRDefault="003B7180" w:rsidP="00F63AC3">
      <w:pPr>
        <w:pStyle w:val="3"/>
      </w:pPr>
      <w:bookmarkStart w:id="540" w:name="_Toc105142416"/>
      <w:r w:rsidRPr="004F5E6B">
        <w:rPr>
          <w:rFonts w:hint="eastAsia"/>
        </w:rPr>
        <w:t>第９－25条　捨石工</w:t>
      </w:r>
      <w:bookmarkEnd w:id="540"/>
    </w:p>
    <w:p w14:paraId="4C928B3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１．受注者は、施工箇所において、波浪及び流水により捨石基礎に影響がある場合、施工方法について監督職員と協議しなければならない。</w:t>
      </w:r>
    </w:p>
    <w:p w14:paraId="2CF3FE1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２．受注者は、施工箇所における河川汚濁防止に努めなければならない。</w:t>
      </w:r>
    </w:p>
    <w:p w14:paraId="2766D5C0"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３．受注者は、捨石基礎の施工にあたり、極度の凹凸や粗密が発生しないように潜水士又は測深器具により捨石の施工状況を確認しながら行わなければならない。</w:t>
      </w:r>
    </w:p>
    <w:p w14:paraId="2F22FF1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４．受注者は、捨石基礎の施工にあたり、大小の石で噛み合わせ良く、均し面にゆるみがないよう施工しなければならない。</w:t>
      </w:r>
    </w:p>
    <w:p w14:paraId="6CA0F51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５．受注者は、遺方を配置し、貫材、鋼製定規を用いて均し面を平坦に仕上げなければならない。</w:t>
      </w:r>
    </w:p>
    <w:p w14:paraId="75E8389E" w14:textId="77777777" w:rsidR="003B7180" w:rsidRPr="004F5E6B" w:rsidRDefault="003B7180" w:rsidP="005740B1">
      <w:pPr>
        <w:rPr>
          <w:rFonts w:ascii="ＭＳ 明朝" w:hAnsi="ＭＳ 明朝"/>
        </w:rPr>
      </w:pPr>
    </w:p>
    <w:p w14:paraId="68D0F291" w14:textId="77777777" w:rsidR="003B7180" w:rsidRPr="004F5E6B" w:rsidRDefault="003B7180" w:rsidP="00F63AC3">
      <w:pPr>
        <w:pStyle w:val="3"/>
      </w:pPr>
      <w:bookmarkStart w:id="541" w:name="_Toc105142417"/>
      <w:r w:rsidRPr="004F5E6B">
        <w:rPr>
          <w:rFonts w:hint="eastAsia"/>
        </w:rPr>
        <w:t>第９－26条　沈床工</w:t>
      </w:r>
      <w:bookmarkEnd w:id="541"/>
    </w:p>
    <w:p w14:paraId="32F6978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１．受注者は、粗朶沈床の施工について、連柴は梢を一方に向け径</w:t>
      </w:r>
      <w:r w:rsidRPr="004F5E6B">
        <w:rPr>
          <w:rFonts w:ascii="ＭＳ 明朝" w:hAnsi="ＭＳ 明朝"/>
        </w:rPr>
        <w:t xml:space="preserve">15cm </w:t>
      </w:r>
      <w:r w:rsidRPr="004F5E6B">
        <w:rPr>
          <w:rFonts w:ascii="ＭＳ 明朝" w:hAnsi="ＭＳ 明朝" w:hint="eastAsia"/>
        </w:rPr>
        <w:t>を標準とし、緊結は長さおよそ</w:t>
      </w:r>
      <w:r w:rsidRPr="004F5E6B">
        <w:rPr>
          <w:rFonts w:ascii="ＭＳ 明朝" w:hAnsi="ＭＳ 明朝"/>
        </w:rPr>
        <w:t xml:space="preserve">60cm </w:t>
      </w:r>
      <w:r w:rsidRPr="004F5E6B">
        <w:rPr>
          <w:rFonts w:ascii="ＭＳ 明朝" w:hAnsi="ＭＳ 明朝" w:hint="eastAsia"/>
        </w:rPr>
        <w:t>ごとに連柴締金を用いて締付け、亜鉛引鉄線又は、しゅろなわ等にて結束し、この間２箇所を二子なわ等をもって結束するものとし、連柴の長さは格子を結んだときに端にそれぞれ約</w:t>
      </w:r>
      <w:r w:rsidRPr="004F5E6B">
        <w:rPr>
          <w:rFonts w:ascii="ＭＳ 明朝" w:hAnsi="ＭＳ 明朝"/>
        </w:rPr>
        <w:t xml:space="preserve">15cm </w:t>
      </w:r>
      <w:r w:rsidRPr="004F5E6B">
        <w:rPr>
          <w:rFonts w:ascii="ＭＳ 明朝" w:hAnsi="ＭＳ 明朝" w:hint="eastAsia"/>
        </w:rPr>
        <w:t>を残すようにしなければならない。</w:t>
      </w:r>
    </w:p>
    <w:p w14:paraId="3920746E"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２．受注者は、連柴及び敷粗朶を縦横ともそれぞれ梢を下流と河心に向けて組立てなければならない。</w:t>
      </w:r>
    </w:p>
    <w:p w14:paraId="2D1F7DFF"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３．受注者は、粗朶沈床の上下部の連柴を上格子組立て後、完全に結束しなければならない。</w:t>
      </w:r>
    </w:p>
    <w:p w14:paraId="2C3177E7"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４．受注者は、粗朶沈床の設置について、流速による沈設中のズレを考慮して、沈設開始位置を定めなければならない。</w:t>
      </w:r>
    </w:p>
    <w:p w14:paraId="00D1B1B6"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５．受注者は、沈石の施工について、沈床が均等に沈下するように投下し、当日中に完了しなければならない。</w:t>
      </w:r>
    </w:p>
    <w:p w14:paraId="079B4FF6"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６．受注者は、粗朶沈床の施工について、多層の場合、下層の作業完了の確認をしなければ上層沈設を行ってはならない。</w:t>
      </w:r>
    </w:p>
    <w:p w14:paraId="6C5756B9"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７．受注者は、木工沈床の施工について、使用する方格材及び敷成木は生松丸太としなければならない。なお、事前に使用する方格材は組立て可能なように加工しなければならない。</w:t>
      </w:r>
    </w:p>
    <w:p w14:paraId="6DA6F20D"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８．受注者は、木工沈床の施工について、敷成木を最下層の方格材に一格間の所定の本数を間割正しく配列し、鉄線等で方格材に緊結しなければならない。</w:t>
      </w:r>
    </w:p>
    <w:p w14:paraId="38A0C21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９．受注者は、木工沈床の施工について、連結用鉄筋の下部の折り曲げしろを</w:t>
      </w:r>
      <w:r w:rsidRPr="004F5E6B">
        <w:rPr>
          <w:rFonts w:ascii="ＭＳ 明朝" w:hAnsi="ＭＳ 明朝"/>
        </w:rPr>
        <w:t xml:space="preserve">12cm </w:t>
      </w:r>
      <w:r w:rsidRPr="004F5E6B">
        <w:rPr>
          <w:rFonts w:ascii="ＭＳ 明朝" w:hAnsi="ＭＳ 明朝" w:hint="eastAsia"/>
        </w:rPr>
        <w:t>以上とし、下流方向に曲げなければならない。</w:t>
      </w:r>
    </w:p>
    <w:p w14:paraId="0A433026" w14:textId="77777777" w:rsidR="003B7180" w:rsidRPr="004F5E6B" w:rsidRDefault="003B7180" w:rsidP="003F52A1">
      <w:pPr>
        <w:ind w:firstLineChars="200" w:firstLine="420"/>
        <w:rPr>
          <w:rFonts w:ascii="ＭＳ 明朝" w:hAnsi="ＭＳ 明朝"/>
        </w:rPr>
      </w:pPr>
      <w:r w:rsidRPr="004F5E6B">
        <w:rPr>
          <w:rFonts w:ascii="ＭＳ 明朝" w:hAnsi="ＭＳ 明朝"/>
        </w:rPr>
        <w:t>10</w:t>
      </w:r>
      <w:r w:rsidRPr="004F5E6B">
        <w:rPr>
          <w:rFonts w:ascii="ＭＳ 明朝" w:hAnsi="ＭＳ 明朝" w:hint="eastAsia"/>
        </w:rPr>
        <w:t>．受注者は、木工沈床の施工について、詰石の空隙を少なくするよう充填しなければならない。</w:t>
      </w:r>
    </w:p>
    <w:p w14:paraId="4E9AC6F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11</w:t>
      </w:r>
      <w:r w:rsidRPr="004F5E6B">
        <w:rPr>
          <w:rFonts w:ascii="ＭＳ 明朝" w:hAnsi="ＭＳ 明朝" w:hint="eastAsia"/>
        </w:rPr>
        <w:t>．受注者は、木工沈床を水制の根固めに使用する場合、幹部水制の方格材組立てにあたり、流向に直角方向の部材を最上層としなければならない。</w:t>
      </w:r>
    </w:p>
    <w:p w14:paraId="22CFF58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12</w:t>
      </w:r>
      <w:r w:rsidRPr="004F5E6B">
        <w:rPr>
          <w:rFonts w:ascii="ＭＳ 明朝" w:hAnsi="ＭＳ 明朝" w:hint="eastAsia"/>
        </w:rPr>
        <w:t>．受注者は、改良沈床の施工におけるその他の事項については、本条７．～</w:t>
      </w:r>
      <w:r w:rsidRPr="004F5E6B">
        <w:rPr>
          <w:rFonts w:ascii="ＭＳ 明朝" w:hAnsi="ＭＳ 明朝"/>
        </w:rPr>
        <w:t>11.</w:t>
      </w:r>
      <w:r w:rsidRPr="004F5E6B">
        <w:rPr>
          <w:rFonts w:ascii="ＭＳ 明朝" w:hAnsi="ＭＳ 明朝" w:hint="eastAsia"/>
        </w:rPr>
        <w:t>の規定により施工しなければならない。</w:t>
      </w:r>
    </w:p>
    <w:p w14:paraId="1F0B294A" w14:textId="77777777" w:rsidR="003B7180" w:rsidRPr="004F5E6B" w:rsidRDefault="003B7180" w:rsidP="003F52A1">
      <w:pPr>
        <w:ind w:firstLineChars="200" w:firstLine="420"/>
        <w:rPr>
          <w:rFonts w:ascii="ＭＳ 明朝" w:hAnsi="ＭＳ 明朝"/>
        </w:rPr>
      </w:pPr>
      <w:r w:rsidRPr="004F5E6B">
        <w:rPr>
          <w:rFonts w:ascii="ＭＳ 明朝" w:hAnsi="ＭＳ 明朝"/>
        </w:rPr>
        <w:t>13</w:t>
      </w:r>
      <w:r w:rsidRPr="004F5E6B">
        <w:rPr>
          <w:rFonts w:ascii="ＭＳ 明朝" w:hAnsi="ＭＳ 明朝" w:hint="eastAsia"/>
        </w:rPr>
        <w:t>．受注者は、吸出し防止材の施工について、平滑に設置しなければならない。</w:t>
      </w:r>
    </w:p>
    <w:p w14:paraId="0A3BCF48" w14:textId="77777777" w:rsidR="003B7180" w:rsidRPr="004F5E6B" w:rsidRDefault="003B7180" w:rsidP="005740B1">
      <w:pPr>
        <w:rPr>
          <w:rFonts w:ascii="ＭＳ 明朝" w:hAnsi="ＭＳ 明朝"/>
        </w:rPr>
      </w:pPr>
    </w:p>
    <w:p w14:paraId="338BB701" w14:textId="77777777" w:rsidR="003B7180" w:rsidRPr="004F5E6B" w:rsidRDefault="003B7180" w:rsidP="00996410">
      <w:pPr>
        <w:pStyle w:val="2"/>
      </w:pPr>
      <w:bookmarkStart w:id="542" w:name="_Toc105142418"/>
      <w:r w:rsidRPr="004F5E6B">
        <w:rPr>
          <w:rFonts w:hint="eastAsia"/>
        </w:rPr>
        <w:t>第11節</w:t>
      </w:r>
      <w:r w:rsidRPr="004F5E6B">
        <w:t xml:space="preserve"> </w:t>
      </w:r>
      <w:r w:rsidRPr="004F5E6B">
        <w:rPr>
          <w:rFonts w:hint="eastAsia"/>
        </w:rPr>
        <w:t>柵渠工</w:t>
      </w:r>
      <w:bookmarkEnd w:id="542"/>
    </w:p>
    <w:p w14:paraId="11F85D89" w14:textId="77777777" w:rsidR="003B7180" w:rsidRPr="004F5E6B" w:rsidRDefault="003B7180" w:rsidP="00F63AC3">
      <w:pPr>
        <w:pStyle w:val="3"/>
      </w:pPr>
      <w:bookmarkStart w:id="543" w:name="_Toc105142419"/>
      <w:r w:rsidRPr="004F5E6B">
        <w:rPr>
          <w:rFonts w:hint="eastAsia"/>
        </w:rPr>
        <w:t>第９－27条</w:t>
      </w:r>
      <w:r w:rsidRPr="004F5E6B">
        <w:t xml:space="preserve"> </w:t>
      </w:r>
      <w:r w:rsidRPr="004F5E6B">
        <w:rPr>
          <w:rFonts w:hint="eastAsia"/>
        </w:rPr>
        <w:t>柵渠工</w:t>
      </w:r>
      <w:bookmarkEnd w:id="543"/>
    </w:p>
    <w:p w14:paraId="0028FEC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１．受注者は、運搬作業に伴うプレキャストコンクリート製品の取り扱いを吊金具又は支点付近で支える２点支持で行うとともに、衝撃を与えないように注意しなければならない。</w:t>
      </w:r>
    </w:p>
    <w:p w14:paraId="3FC2E000"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２．受注者は、鉄筋コンクリート柵渠の施工について、アーム本体と基礎との密着を図り、接合面</w:t>
      </w:r>
      <w:r w:rsidRPr="004F5E6B">
        <w:rPr>
          <w:rFonts w:ascii="ＭＳ 明朝" w:hAnsi="ＭＳ 明朝" w:hint="eastAsia"/>
        </w:rPr>
        <w:lastRenderedPageBreak/>
        <w:t>が食い違わないようにしなければならない。</w:t>
      </w:r>
    </w:p>
    <w:p w14:paraId="32183353"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３．受注者は、鉄筋コンクリート柵渠の施工について、設計図書によるものとし、アーム本体及びパネルの付着・水密性を保つよう施工しなければならない</w:t>
      </w:r>
      <w:r w:rsidRPr="004F5E6B">
        <w:rPr>
          <w:rFonts w:ascii="ＭＳ 明朝" w:hAnsi="ＭＳ 明朝"/>
        </w:rPr>
        <w:t xml:space="preserve"> </w:t>
      </w:r>
      <w:r w:rsidRPr="004F5E6B">
        <w:rPr>
          <w:rFonts w:ascii="ＭＳ 明朝" w:hAnsi="ＭＳ 明朝" w:hint="eastAsia"/>
        </w:rPr>
        <w:t>。</w:t>
      </w:r>
    </w:p>
    <w:p w14:paraId="6575B86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４．受注者は、パネルの設置については、アーム本体及びパネルと目違いが生じないよう平坦に施工しなければならない。</w:t>
      </w:r>
    </w:p>
    <w:p w14:paraId="70309C5D"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５．受注者は、鉄筋コンクリート柵渠工のコンクリート施工にあたり、水中打込みを行ってはならない。</w:t>
      </w:r>
    </w:p>
    <w:p w14:paraId="13EB7E2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６．受注者は、鉄筋コンクリート柵渠工の施工にあたり、目地の設置位置等は設計図書に示すとおり施工しなければならない。</w:t>
      </w:r>
    </w:p>
    <w:p w14:paraId="4C53FE21"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７．受注者は、鉄筋コンクリート柵渠工の裏込めの施工にあたり、締固め機械等を用いなければならない。</w:t>
      </w:r>
    </w:p>
    <w:p w14:paraId="4D490EE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８．受注者は、吸出し防止材の施工について、平滑に設置しなければならない。</w:t>
      </w:r>
    </w:p>
    <w:p w14:paraId="06CDA8BC" w14:textId="77777777" w:rsidR="003B7180" w:rsidRPr="004F5E6B" w:rsidRDefault="003B7180" w:rsidP="005740B1">
      <w:pPr>
        <w:rPr>
          <w:rFonts w:ascii="ＭＳ 明朝" w:hAnsi="ＭＳ 明朝"/>
        </w:rPr>
      </w:pPr>
    </w:p>
    <w:p w14:paraId="1ACEEE98" w14:textId="77777777" w:rsidR="003B7180" w:rsidRPr="004F5E6B" w:rsidRDefault="003B7180" w:rsidP="00996410">
      <w:pPr>
        <w:pStyle w:val="2"/>
      </w:pPr>
      <w:bookmarkStart w:id="544" w:name="_Toc105142420"/>
      <w:r w:rsidRPr="004F5E6B">
        <w:rPr>
          <w:rFonts w:hint="eastAsia"/>
        </w:rPr>
        <w:t>第12節</w:t>
      </w:r>
      <w:r w:rsidRPr="004F5E6B">
        <w:t xml:space="preserve"> </w:t>
      </w:r>
      <w:r w:rsidRPr="004F5E6B">
        <w:rPr>
          <w:rFonts w:hint="eastAsia"/>
        </w:rPr>
        <w:t>合流工</w:t>
      </w:r>
      <w:bookmarkEnd w:id="544"/>
    </w:p>
    <w:p w14:paraId="0FA3FCD6" w14:textId="77777777" w:rsidR="003B7180" w:rsidRPr="004F5E6B" w:rsidRDefault="003B7180" w:rsidP="00F63AC3">
      <w:pPr>
        <w:pStyle w:val="3"/>
      </w:pPr>
      <w:bookmarkStart w:id="545" w:name="_Toc105142421"/>
      <w:r w:rsidRPr="004F5E6B">
        <w:rPr>
          <w:rFonts w:hint="eastAsia"/>
        </w:rPr>
        <w:t xml:space="preserve">第９－28条　</w:t>
      </w:r>
      <w:r w:rsidRPr="004F5E6B">
        <w:t xml:space="preserve"> </w:t>
      </w:r>
      <w:r w:rsidRPr="004F5E6B">
        <w:rPr>
          <w:rFonts w:hint="eastAsia"/>
        </w:rPr>
        <w:t>一</w:t>
      </w:r>
      <w:r w:rsidRPr="004F5E6B">
        <w:t xml:space="preserve"> </w:t>
      </w:r>
      <w:r w:rsidRPr="004F5E6B">
        <w:rPr>
          <w:rFonts w:hint="eastAsia"/>
        </w:rPr>
        <w:t>般</w:t>
      </w:r>
      <w:bookmarkEnd w:id="545"/>
    </w:p>
    <w:p w14:paraId="21275963"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１．受注者は、合流工本体の施工において、既設堤防の開削、仮締切、仮水路等の施工時期、順序及び構造について、施工計画書に記載しなければならない。</w:t>
      </w:r>
    </w:p>
    <w:p w14:paraId="7D9CF4EA"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２．受注者は、設計図書に定められていない仮締切を設置する場合、監督職員と協議しなければならない。なお、仮締切は、堤防機能が保持できるよう安全堅固なものとしなければならない。</w:t>
      </w:r>
    </w:p>
    <w:p w14:paraId="096CBFEE"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３．受注者は、合流工本体の施工において、設計図書で定められていない仮水路を設ける場合、内水排除のための断面を確保し、その流量に耐えうる構造で、かつ安全なものとしなければならない。</w:t>
      </w:r>
    </w:p>
    <w:p w14:paraId="2C0BB7F2"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４．受注者は、基礎下面の土質が不適当の場合には、その処理について監督職員と協議しなければならない。</w:t>
      </w:r>
    </w:p>
    <w:p w14:paraId="589C9861"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５．受注者は、仮締切を設置した後の工事箇所は良好な排水状態に維持しなければならない。なお、仮締切内に予期しない湧水がある場合には、その処置について監督職員と協議しなければならない。</w:t>
      </w:r>
    </w:p>
    <w:p w14:paraId="0A8E966F" w14:textId="77777777" w:rsidR="003B7180" w:rsidRPr="004F5E6B" w:rsidRDefault="003B7180" w:rsidP="005740B1">
      <w:pPr>
        <w:rPr>
          <w:rFonts w:ascii="ＭＳ 明朝" w:hAnsi="ＭＳ 明朝"/>
        </w:rPr>
      </w:pPr>
    </w:p>
    <w:p w14:paraId="1B2DE7F5" w14:textId="77777777" w:rsidR="003B7180" w:rsidRPr="004F5E6B" w:rsidRDefault="003B7180" w:rsidP="00F63AC3">
      <w:pPr>
        <w:pStyle w:val="3"/>
      </w:pPr>
      <w:bookmarkStart w:id="546" w:name="_Toc105142422"/>
      <w:r w:rsidRPr="004F5E6B">
        <w:rPr>
          <w:rFonts w:hint="eastAsia"/>
        </w:rPr>
        <w:t>第９－29条　合流工</w:t>
      </w:r>
      <w:bookmarkEnd w:id="546"/>
    </w:p>
    <w:p w14:paraId="4B286E5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１．受注者は、基礎材の敷均し、締固めにあたり、支持力が均等となり、かつ不陸を生じないように施工しなければならない。</w:t>
      </w:r>
    </w:p>
    <w:p w14:paraId="691E766B"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２．受注者は、均しコンクリートの施工について、不陸が生じないようにしなければならない。</w:t>
      </w:r>
    </w:p>
    <w:p w14:paraId="50B1CD26"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３．受注者は、均しコンクリートの打設終了後、コンクリート下面の土砂の流出を防止しなければならない。</w:t>
      </w:r>
    </w:p>
    <w:p w14:paraId="50180252"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４．受注者は、床版工の施工にあたり、床付地盤と敷均しコンクリート、本体コンクリート、止水矢板との水密性を確保しなければならない。</w:t>
      </w:r>
    </w:p>
    <w:p w14:paraId="441DE39F"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５．受注者は、コンクリート打設にあたり、床版工１ブロックを打ち継目なく連続して施工しなければならない。なお、コンクリートの打設方法は層打ちとしなければならない。</w:t>
      </w:r>
    </w:p>
    <w:p w14:paraId="49B230D0"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６．受注者は、鋼構造物を埋設する場合、本体コンクリートと同時施工しなければならない。</w:t>
      </w:r>
    </w:p>
    <w:p w14:paraId="54078489" w14:textId="77777777" w:rsidR="003B7180" w:rsidRPr="004F5E6B" w:rsidRDefault="003B7180" w:rsidP="003F52A1">
      <w:pPr>
        <w:ind w:leftChars="300" w:left="630"/>
        <w:rPr>
          <w:rFonts w:ascii="ＭＳ 明朝" w:hAnsi="ＭＳ 明朝"/>
        </w:rPr>
      </w:pPr>
      <w:r w:rsidRPr="004F5E6B">
        <w:rPr>
          <w:rFonts w:ascii="ＭＳ 明朝" w:hAnsi="ＭＳ 明朝" w:hint="eastAsia"/>
        </w:rPr>
        <w:t>この場合、鋼構造物がコンクリート打ち込み圧、偏荷重、浮力、その他の荷重によって移動しないように据付架台、支保工その他の据付材で固定するほか、コンクリートが充填しやすいように形鋼等の組合せ部に空気溜りが生じないようにしなければならない。</w:t>
      </w:r>
    </w:p>
    <w:p w14:paraId="3F7467F7" w14:textId="77777777" w:rsidR="003B7180" w:rsidRPr="004F5E6B" w:rsidRDefault="003B7180" w:rsidP="003F52A1">
      <w:pPr>
        <w:ind w:leftChars="300" w:left="630" w:firstLineChars="100" w:firstLine="210"/>
        <w:rPr>
          <w:rFonts w:ascii="ＭＳ 明朝" w:hAnsi="ＭＳ 明朝"/>
        </w:rPr>
      </w:pPr>
      <w:r w:rsidRPr="004F5E6B">
        <w:rPr>
          <w:rFonts w:ascii="ＭＳ 明朝" w:hAnsi="ＭＳ 明朝" w:hint="eastAsia"/>
        </w:rPr>
        <w:t>なお、同時施工が困難な場合は、監督職員と協議し箱抜き工法（二次コンクリート）とすることができる。その場合、本体コンクリートと二次コンクリートの付着を確保するため、原則としてチッピング等接合面の処理を行い、水密性を確保しなければならない。</w:t>
      </w:r>
    </w:p>
    <w:p w14:paraId="6FC553A8"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７．受注者は、鋼構造物を埋設する場合について、所定の強度、付着性、水密性を有するとともにワーカビリティーに富んだものとし、適切な施工方法で打込み、締固めなければならない。</w:t>
      </w:r>
    </w:p>
    <w:p w14:paraId="00274793"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８．受注者は、端部堰柱の施工に際して、周辺埋戻し土との水密性を確保しなければならない。</w:t>
      </w:r>
    </w:p>
    <w:p w14:paraId="7DF18979"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hint="eastAsia"/>
        </w:rPr>
        <w:t>９．受注者は、コンクリート打設にあたり、原則として堰柱工１ブロックを打ち継目なく連続して</w:t>
      </w:r>
      <w:r w:rsidRPr="004F5E6B">
        <w:rPr>
          <w:rFonts w:ascii="ＭＳ 明朝" w:hAnsi="ＭＳ 明朝" w:hint="eastAsia"/>
        </w:rPr>
        <w:lastRenderedPageBreak/>
        <w:t>施工しなければならない。</w:t>
      </w:r>
    </w:p>
    <w:p w14:paraId="3633D434"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10</w:t>
      </w:r>
      <w:r w:rsidRPr="004F5E6B">
        <w:rPr>
          <w:rFonts w:ascii="ＭＳ 明朝" w:hAnsi="ＭＳ 明朝" w:hint="eastAsia"/>
        </w:rPr>
        <w:t>．受注者は、二次コンクリートの打設にあたり、材料の分離が生じないよう適切な方法により、連続して１作業区画を完了させなければならない。</w:t>
      </w:r>
    </w:p>
    <w:p w14:paraId="7D60B0A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11</w:t>
      </w:r>
      <w:r w:rsidRPr="004F5E6B">
        <w:rPr>
          <w:rFonts w:ascii="ＭＳ 明朝" w:hAnsi="ＭＳ 明朝" w:hint="eastAsia"/>
        </w:rPr>
        <w:t>．受注者は、二次コンクリートの打設にあたり、天候、設備能力等を検討して、構造物の強度、耐久性及び外観を損なわないような、打設順序、締固め方法で施工しなければならない。</w:t>
      </w:r>
    </w:p>
    <w:p w14:paraId="016691E7" w14:textId="77777777" w:rsidR="003B7180" w:rsidRPr="004F5E6B" w:rsidRDefault="003B7180" w:rsidP="003F52A1">
      <w:pPr>
        <w:ind w:firstLineChars="200" w:firstLine="420"/>
        <w:rPr>
          <w:rFonts w:ascii="ＭＳ 明朝" w:hAnsi="ＭＳ 明朝"/>
        </w:rPr>
      </w:pPr>
      <w:r w:rsidRPr="004F5E6B">
        <w:rPr>
          <w:rFonts w:ascii="ＭＳ 明朝" w:hAnsi="ＭＳ 明朝"/>
        </w:rPr>
        <w:t>12</w:t>
      </w:r>
      <w:r w:rsidRPr="004F5E6B">
        <w:rPr>
          <w:rFonts w:ascii="ＭＳ 明朝" w:hAnsi="ＭＳ 明朝" w:hint="eastAsia"/>
        </w:rPr>
        <w:t>．受注者は、目地材の施工位置について、設計図書によらなければならない。</w:t>
      </w:r>
    </w:p>
    <w:p w14:paraId="56F7EF1B" w14:textId="77777777" w:rsidR="003B7180" w:rsidRPr="004F5E6B" w:rsidRDefault="003B7180" w:rsidP="003F52A1">
      <w:pPr>
        <w:ind w:leftChars="200" w:left="630" w:hangingChars="100" w:hanging="210"/>
        <w:rPr>
          <w:rFonts w:ascii="ＭＳ 明朝" w:hAnsi="ＭＳ 明朝"/>
        </w:rPr>
      </w:pPr>
      <w:r w:rsidRPr="004F5E6B">
        <w:rPr>
          <w:rFonts w:ascii="ＭＳ 明朝" w:hAnsi="ＭＳ 明朝"/>
        </w:rPr>
        <w:t>13</w:t>
      </w:r>
      <w:r w:rsidRPr="004F5E6B">
        <w:rPr>
          <w:rFonts w:ascii="ＭＳ 明朝" w:hAnsi="ＭＳ 明朝" w:hint="eastAsia"/>
        </w:rPr>
        <w:t>．受注者は、設計図書に示す止水板及び伸縮材で継手を施工し、構造上変位が生じても水密性が確保できるようにしなければならない。</w:t>
      </w:r>
    </w:p>
    <w:p w14:paraId="009CD4C0" w14:textId="7041947A" w:rsidR="00986AAA" w:rsidRDefault="00986AAA">
      <w:pPr>
        <w:widowControl/>
        <w:jc w:val="left"/>
        <w:rPr>
          <w:rFonts w:ascii="ＭＳ 明朝" w:hAnsi="ＭＳ 明朝"/>
        </w:rPr>
      </w:pPr>
      <w:r>
        <w:rPr>
          <w:rFonts w:ascii="ＭＳ 明朝" w:hAnsi="ＭＳ 明朝"/>
        </w:rPr>
        <w:br w:type="page"/>
      </w:r>
    </w:p>
    <w:p w14:paraId="1EEA01CF" w14:textId="77777777" w:rsidR="003B7180" w:rsidRPr="004F5E6B" w:rsidRDefault="003B7180" w:rsidP="00323AEB">
      <w:pPr>
        <w:rPr>
          <w:rFonts w:ascii="ＭＳ 明朝" w:hAnsi="ＭＳ 明朝"/>
        </w:rPr>
      </w:pPr>
    </w:p>
    <w:p w14:paraId="1B9A84F2" w14:textId="77777777" w:rsidR="003B7180" w:rsidRPr="004F5E6B" w:rsidRDefault="003B7180" w:rsidP="00924992">
      <w:pPr>
        <w:ind w:leftChars="300" w:left="630" w:firstLineChars="100" w:firstLine="210"/>
        <w:rPr>
          <w:rFonts w:ascii="ＭＳ 明朝" w:hAnsi="ＭＳ 明朝"/>
        </w:rPr>
      </w:pPr>
    </w:p>
    <w:p w14:paraId="73CEC738" w14:textId="77777777" w:rsidR="003B7180" w:rsidRPr="004F5E6B" w:rsidRDefault="003B7180" w:rsidP="005740B1">
      <w:pPr>
        <w:rPr>
          <w:rFonts w:ascii="ＭＳ 明朝" w:hAnsi="ＭＳ 明朝"/>
        </w:rPr>
      </w:pPr>
    </w:p>
    <w:p w14:paraId="5EBDA7AD" w14:textId="77777777" w:rsidR="003B7180" w:rsidRPr="004F5E6B" w:rsidRDefault="003B7180" w:rsidP="005740B1">
      <w:pPr>
        <w:rPr>
          <w:rFonts w:ascii="ＭＳ 明朝" w:hAnsi="ＭＳ 明朝"/>
          <w:b/>
        </w:rPr>
      </w:pPr>
    </w:p>
    <w:p w14:paraId="2CD68D43" w14:textId="77777777" w:rsidR="003B7180" w:rsidRPr="004F5E6B" w:rsidRDefault="003B7180" w:rsidP="005740B1">
      <w:pPr>
        <w:rPr>
          <w:rFonts w:ascii="ＭＳ 明朝" w:hAnsi="ＭＳ 明朝"/>
          <w:b/>
        </w:rPr>
      </w:pPr>
    </w:p>
    <w:p w14:paraId="3DF60F05" w14:textId="77777777" w:rsidR="003B7180" w:rsidRPr="004F5E6B" w:rsidRDefault="003B7180" w:rsidP="005740B1">
      <w:pPr>
        <w:rPr>
          <w:rFonts w:ascii="ＭＳ 明朝" w:hAnsi="ＭＳ 明朝"/>
          <w:b/>
        </w:rPr>
      </w:pPr>
    </w:p>
    <w:p w14:paraId="23AAF7D4" w14:textId="77777777" w:rsidR="003B7180" w:rsidRPr="004F5E6B" w:rsidRDefault="003B7180" w:rsidP="005740B1">
      <w:pPr>
        <w:rPr>
          <w:rFonts w:ascii="ＭＳ 明朝" w:hAnsi="ＭＳ 明朝"/>
          <w:b/>
        </w:rPr>
      </w:pPr>
    </w:p>
    <w:p w14:paraId="70F23EA7" w14:textId="77777777" w:rsidR="003B7180" w:rsidRPr="004F5E6B" w:rsidRDefault="003B7180" w:rsidP="005740B1">
      <w:pPr>
        <w:rPr>
          <w:rFonts w:ascii="ＭＳ 明朝" w:hAnsi="ＭＳ 明朝"/>
          <w:b/>
        </w:rPr>
      </w:pPr>
    </w:p>
    <w:p w14:paraId="185A872E" w14:textId="77777777" w:rsidR="003B7180" w:rsidRPr="004F5E6B" w:rsidRDefault="003B7180" w:rsidP="005740B1">
      <w:pPr>
        <w:rPr>
          <w:rFonts w:ascii="ＭＳ 明朝" w:hAnsi="ＭＳ 明朝"/>
          <w:b/>
        </w:rPr>
      </w:pPr>
    </w:p>
    <w:p w14:paraId="6400A296" w14:textId="77777777" w:rsidR="003B7180" w:rsidRPr="004F5E6B" w:rsidRDefault="003B7180" w:rsidP="005740B1">
      <w:pPr>
        <w:rPr>
          <w:rFonts w:ascii="ＭＳ 明朝" w:hAnsi="ＭＳ 明朝"/>
          <w:b/>
        </w:rPr>
      </w:pPr>
    </w:p>
    <w:p w14:paraId="076A3B26" w14:textId="77777777" w:rsidR="003B7180" w:rsidRPr="004F5E6B" w:rsidRDefault="003B7180" w:rsidP="005740B1">
      <w:pPr>
        <w:rPr>
          <w:rFonts w:ascii="ＭＳ 明朝" w:hAnsi="ＭＳ 明朝"/>
          <w:b/>
        </w:rPr>
      </w:pPr>
    </w:p>
    <w:p w14:paraId="116BCE70" w14:textId="77777777" w:rsidR="003B7180" w:rsidRPr="004F5E6B" w:rsidRDefault="003B7180" w:rsidP="005740B1">
      <w:pPr>
        <w:rPr>
          <w:rFonts w:ascii="ＭＳ 明朝" w:hAnsi="ＭＳ 明朝"/>
          <w:b/>
        </w:rPr>
      </w:pPr>
    </w:p>
    <w:p w14:paraId="6FDB69EA" w14:textId="77777777" w:rsidR="003B7180" w:rsidRPr="004F5E6B" w:rsidRDefault="003B7180" w:rsidP="005740B1">
      <w:pPr>
        <w:rPr>
          <w:rFonts w:ascii="ＭＳ 明朝" w:hAnsi="ＭＳ 明朝"/>
          <w:b/>
        </w:rPr>
      </w:pPr>
    </w:p>
    <w:p w14:paraId="4F7B1DEF" w14:textId="77777777" w:rsidR="003B7180" w:rsidRPr="004F5E6B" w:rsidRDefault="003B7180" w:rsidP="005740B1">
      <w:pPr>
        <w:rPr>
          <w:rFonts w:ascii="ＭＳ 明朝" w:hAnsi="ＭＳ 明朝"/>
          <w:b/>
        </w:rPr>
      </w:pPr>
    </w:p>
    <w:p w14:paraId="41383144" w14:textId="77777777" w:rsidR="003B7180" w:rsidRPr="004F5E6B" w:rsidRDefault="003B7180" w:rsidP="005740B1">
      <w:pPr>
        <w:rPr>
          <w:rFonts w:ascii="ＭＳ 明朝" w:hAnsi="ＭＳ 明朝"/>
          <w:b/>
        </w:rPr>
      </w:pPr>
    </w:p>
    <w:p w14:paraId="23C6D692" w14:textId="77777777" w:rsidR="003B7180" w:rsidRPr="004F5E6B" w:rsidRDefault="003B7180" w:rsidP="00050776">
      <w:pPr>
        <w:pStyle w:val="1"/>
        <w:rPr>
          <w:rFonts w:ascii="ＭＳ 明朝" w:hAnsi="ＭＳ 明朝"/>
          <w:b/>
          <w:sz w:val="40"/>
          <w:szCs w:val="40"/>
        </w:rPr>
      </w:pPr>
      <w:bookmarkStart w:id="547" w:name="_Toc105142423"/>
      <w:r w:rsidRPr="004F5E6B">
        <w:rPr>
          <w:rFonts w:ascii="ＭＳ 明朝" w:hAnsi="ＭＳ 明朝" w:hint="eastAsia"/>
          <w:b/>
          <w:sz w:val="40"/>
          <w:szCs w:val="40"/>
        </w:rPr>
        <w:t>第10章　管類布設工事</w:t>
      </w:r>
      <w:bookmarkEnd w:id="547"/>
    </w:p>
    <w:p w14:paraId="1E2262DA" w14:textId="77777777" w:rsidR="003B7180" w:rsidRPr="004F5E6B" w:rsidRDefault="003B7180" w:rsidP="005740B1">
      <w:pPr>
        <w:rPr>
          <w:rFonts w:ascii="ＭＳ 明朝" w:hAnsi="ＭＳ 明朝"/>
        </w:rPr>
      </w:pPr>
    </w:p>
    <w:p w14:paraId="2837076F" w14:textId="77777777" w:rsidR="003B7180" w:rsidRPr="004F5E6B" w:rsidRDefault="003B7180" w:rsidP="00996410">
      <w:pPr>
        <w:pStyle w:val="2"/>
      </w:pPr>
      <w:r w:rsidRPr="004F5E6B">
        <w:br w:type="page"/>
      </w:r>
      <w:bookmarkStart w:id="548" w:name="_Toc105142424"/>
      <w:r w:rsidRPr="004F5E6B">
        <w:rPr>
          <w:rFonts w:hint="eastAsia"/>
        </w:rPr>
        <w:lastRenderedPageBreak/>
        <w:t>第１節　適用</w:t>
      </w:r>
      <w:bookmarkEnd w:id="548"/>
    </w:p>
    <w:p w14:paraId="6224F6AD" w14:textId="6260E87D" w:rsidR="003B7180" w:rsidRPr="004F5E6B" w:rsidRDefault="003B7180" w:rsidP="00F63AC3">
      <w:pPr>
        <w:pStyle w:val="3"/>
      </w:pPr>
      <w:bookmarkStart w:id="549" w:name="_Toc105142425"/>
      <w:r w:rsidRPr="004F5E6B">
        <w:rPr>
          <w:rFonts w:hint="eastAsia"/>
        </w:rPr>
        <w:t>第10－１条　適用</w:t>
      </w:r>
      <w:bookmarkEnd w:id="549"/>
    </w:p>
    <w:p w14:paraId="3F184462" w14:textId="77777777" w:rsidR="003B7180" w:rsidRPr="004F5E6B" w:rsidRDefault="003B7180" w:rsidP="003F52A1">
      <w:pPr>
        <w:ind w:left="420" w:hangingChars="200" w:hanging="420"/>
        <w:rPr>
          <w:rFonts w:ascii="ＭＳ 明朝" w:hAnsi="ＭＳ 明朝"/>
        </w:rPr>
      </w:pPr>
      <w:r w:rsidRPr="004F5E6B">
        <w:rPr>
          <w:rFonts w:ascii="ＭＳ 明朝" w:hAnsi="ＭＳ 明朝" w:hint="eastAsia"/>
        </w:rPr>
        <w:t xml:space="preserve">　　　本章は、硬質塩化ビニル管、強化プラスチック複合管、ダクタイル鋳鉄管、鋼管の布設及びバルブ、可とう管、鋼製継輪の据付け、管水路の付帯構造物を設置する工種に適用するものとする。</w:t>
      </w:r>
    </w:p>
    <w:p w14:paraId="21042EE8" w14:textId="77777777" w:rsidR="003B7180" w:rsidRPr="004F5E6B" w:rsidRDefault="003B7180" w:rsidP="005740B1">
      <w:pPr>
        <w:rPr>
          <w:rFonts w:ascii="ＭＳ 明朝" w:hAnsi="ＭＳ 明朝"/>
        </w:rPr>
      </w:pPr>
    </w:p>
    <w:p w14:paraId="388842D0" w14:textId="77777777" w:rsidR="003B7180" w:rsidRPr="004F5E6B" w:rsidRDefault="003B7180" w:rsidP="00996410">
      <w:pPr>
        <w:pStyle w:val="2"/>
      </w:pPr>
      <w:bookmarkStart w:id="550" w:name="_Toc105142426"/>
      <w:r w:rsidRPr="004F5E6B">
        <w:rPr>
          <w:rFonts w:hint="eastAsia"/>
        </w:rPr>
        <w:t>第２節</w:t>
      </w:r>
      <w:r w:rsidRPr="004F5E6B">
        <w:t xml:space="preserve"> </w:t>
      </w:r>
      <w:r w:rsidRPr="004F5E6B">
        <w:rPr>
          <w:rFonts w:hint="eastAsia"/>
        </w:rPr>
        <w:t>一般事項</w:t>
      </w:r>
      <w:bookmarkEnd w:id="550"/>
    </w:p>
    <w:p w14:paraId="5E77F8CE" w14:textId="04BB0396" w:rsidR="003B7180" w:rsidRPr="004F5E6B" w:rsidRDefault="003B7180" w:rsidP="00F63AC3">
      <w:pPr>
        <w:pStyle w:val="3"/>
      </w:pPr>
      <w:bookmarkStart w:id="551" w:name="_Toc105142427"/>
      <w:r w:rsidRPr="004F5E6B">
        <w:rPr>
          <w:rFonts w:hint="eastAsia"/>
        </w:rPr>
        <w:t>第10－２条　適用すべき諸基準</w:t>
      </w:r>
      <w:bookmarkEnd w:id="551"/>
    </w:p>
    <w:p w14:paraId="3B90EF79" w14:textId="77777777" w:rsidR="003B7180" w:rsidRPr="004F5E6B" w:rsidRDefault="003B7180" w:rsidP="003F52A1">
      <w:pPr>
        <w:ind w:left="420" w:hangingChars="200" w:hanging="420"/>
        <w:rPr>
          <w:rFonts w:ascii="ＭＳ 明朝" w:hAnsi="ＭＳ 明朝"/>
        </w:rPr>
      </w:pPr>
      <w:r w:rsidRPr="004F5E6B">
        <w:rPr>
          <w:rFonts w:ascii="ＭＳ 明朝" w:hAnsi="ＭＳ 明朝" w:hint="eastAsia"/>
        </w:rPr>
        <w:t xml:space="preserve">　　　受注者は、設計図書において特に定めのない事項について、次の基準類によらなければならない。</w:t>
      </w:r>
    </w:p>
    <w:p w14:paraId="423FB95E" w14:textId="77777777" w:rsidR="003B7180" w:rsidRPr="004F5E6B" w:rsidRDefault="003B7180" w:rsidP="003F52A1">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なお、基準類と設計図書に相違がある場合は、原則として設計図書の規定に従うものとし、疑義がある場合は監督職員に確認を求めなければならない。</w:t>
      </w:r>
    </w:p>
    <w:p w14:paraId="21B71EC5"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（１）土地改良事業計画設計基準・設計「パイプライン」</w:t>
      </w:r>
      <w:r w:rsidRPr="004F5E6B">
        <w:rPr>
          <w:rFonts w:ascii="ＭＳ 明朝" w:hAnsi="ＭＳ 明朝"/>
        </w:rPr>
        <w:t xml:space="preserve"> </w:t>
      </w:r>
      <w:r w:rsidRPr="004F5E6B">
        <w:rPr>
          <w:rFonts w:ascii="ＭＳ 明朝" w:hAnsi="ＭＳ 明朝" w:hint="eastAsia"/>
        </w:rPr>
        <w:t>農林水産省農村振興局</w:t>
      </w:r>
    </w:p>
    <w:p w14:paraId="09243A5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（２）土地改良事業設計指針「耐震設計」農林水産省農村振興局</w:t>
      </w:r>
    </w:p>
    <w:p w14:paraId="4DDE0B9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（３）ＪＷＷＡ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139 </w:t>
      </w:r>
      <w:r w:rsidRPr="004F5E6B">
        <w:rPr>
          <w:rFonts w:ascii="ＭＳ 明朝" w:hAnsi="ＭＳ 明朝" w:hint="eastAsia"/>
        </w:rPr>
        <w:t>（水道用ダクタイル鋳鉄管合成樹脂塗料）</w:t>
      </w:r>
    </w:p>
    <w:p w14:paraId="5A6F9BB6"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（４）ＪＷＷＡ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112 </w:t>
      </w:r>
      <w:r w:rsidRPr="004F5E6B">
        <w:rPr>
          <w:rFonts w:ascii="ＭＳ 明朝" w:hAnsi="ＭＳ 明朝" w:hint="eastAsia"/>
        </w:rPr>
        <w:t>（水道用ダクタイル鋳鉄管内面エポキシ樹脂粉体塗装）</w:t>
      </w:r>
    </w:p>
    <w:p w14:paraId="06B578A0"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（５）ＪＷＷＡ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113 </w:t>
      </w:r>
      <w:r w:rsidRPr="004F5E6B">
        <w:rPr>
          <w:rFonts w:ascii="ＭＳ 明朝" w:hAnsi="ＭＳ 明朝" w:hint="eastAsia"/>
        </w:rPr>
        <w:t>（水道用ダクタイル鋳鉄管）</w:t>
      </w:r>
    </w:p>
    <w:p w14:paraId="7AE14DF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（６）ＪＷＷＡ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114 (</w:t>
      </w:r>
      <w:r w:rsidRPr="004F5E6B">
        <w:rPr>
          <w:rFonts w:ascii="ＭＳ 明朝" w:hAnsi="ＭＳ 明朝" w:hint="eastAsia"/>
        </w:rPr>
        <w:t>水道用ダクタイル鋳鉄異形管</w:t>
      </w:r>
      <w:r w:rsidRPr="004F5E6B">
        <w:rPr>
          <w:rFonts w:ascii="ＭＳ 明朝" w:hAnsi="ＭＳ 明朝"/>
        </w:rPr>
        <w:t>)</w:t>
      </w:r>
    </w:p>
    <w:p w14:paraId="3079E82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（７）ＷＳＰ</w:t>
      </w:r>
      <w:r w:rsidRPr="004F5E6B">
        <w:rPr>
          <w:rFonts w:ascii="ＭＳ 明朝" w:hAnsi="ＭＳ 明朝"/>
        </w:rPr>
        <w:t xml:space="preserve"> 012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（水道用塗覆装鋼管ジョイントコート）</w:t>
      </w:r>
    </w:p>
    <w:p w14:paraId="4FCB38B1"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（８）ＷＳＰ</w:t>
      </w:r>
      <w:r w:rsidRPr="004F5E6B">
        <w:rPr>
          <w:rFonts w:ascii="ＭＳ 明朝" w:hAnsi="ＭＳ 明朝"/>
        </w:rPr>
        <w:t xml:space="preserve"> 009</w:t>
      </w:r>
      <w:r w:rsidRPr="004F5E6B">
        <w:rPr>
          <w:rFonts w:ascii="ＭＳ 明朝" w:hAnsi="ＭＳ 明朝" w:hint="eastAsia"/>
        </w:rPr>
        <w:t>－2010（水管橋外面塗装基準）</w:t>
      </w:r>
    </w:p>
    <w:p w14:paraId="424ABE0F"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（９）ＷＳＰ</w:t>
      </w:r>
      <w:r w:rsidRPr="004F5E6B">
        <w:rPr>
          <w:rFonts w:ascii="ＭＳ 明朝" w:hAnsi="ＭＳ 明朝"/>
        </w:rPr>
        <w:t xml:space="preserve"> 002</w:t>
      </w:r>
      <w:r w:rsidRPr="004F5E6B">
        <w:rPr>
          <w:rFonts w:ascii="ＭＳ 明朝" w:hAnsi="ＭＳ 明朝" w:hint="eastAsia"/>
        </w:rPr>
        <w:t>－2010</w:t>
      </w:r>
      <w:r w:rsidRPr="004F5E6B">
        <w:rPr>
          <w:rFonts w:ascii="ＭＳ 明朝" w:hAnsi="ＭＳ 明朝"/>
        </w:rPr>
        <w:t xml:space="preserve"> </w:t>
      </w:r>
      <w:r w:rsidRPr="004F5E6B">
        <w:rPr>
          <w:rFonts w:ascii="ＭＳ 明朝" w:hAnsi="ＭＳ 明朝" w:hint="eastAsia"/>
        </w:rPr>
        <w:t>（水道用塗覆装鋼管現場施工基準）</w:t>
      </w:r>
    </w:p>
    <w:p w14:paraId="486A248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sidRPr="004F5E6B">
        <w:rPr>
          <w:rFonts w:ascii="ＭＳ 明朝" w:hAnsi="ＭＳ 明朝"/>
        </w:rPr>
        <w:t>10</w:t>
      </w:r>
      <w:r w:rsidRPr="004F5E6B">
        <w:rPr>
          <w:rFonts w:ascii="ＭＳ 明朝" w:hAnsi="ＭＳ 明朝" w:hint="eastAsia"/>
        </w:rPr>
        <w:t>）ＷＳＰ</w:t>
      </w:r>
      <w:r w:rsidRPr="004F5E6B">
        <w:rPr>
          <w:rFonts w:ascii="ＭＳ 明朝" w:hAnsi="ＭＳ 明朝"/>
        </w:rPr>
        <w:t xml:space="preserve"> 004</w:t>
      </w:r>
      <w:r w:rsidRPr="004F5E6B">
        <w:rPr>
          <w:rFonts w:ascii="ＭＳ 明朝" w:hAnsi="ＭＳ 明朝" w:hint="eastAsia"/>
        </w:rPr>
        <w:t>－</w:t>
      </w:r>
      <w:r w:rsidRPr="004F5E6B">
        <w:rPr>
          <w:rFonts w:ascii="ＭＳ 明朝" w:hAnsi="ＭＳ 明朝"/>
        </w:rPr>
        <w:t>2002</w:t>
      </w:r>
      <w:r w:rsidRPr="004F5E6B">
        <w:rPr>
          <w:rFonts w:ascii="ＭＳ 明朝" w:hAnsi="ＭＳ 明朝" w:hint="eastAsia"/>
        </w:rPr>
        <w:t>（水道用塗覆装鋼管梱包基準）</w:t>
      </w:r>
    </w:p>
    <w:p w14:paraId="2B086281"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sidRPr="004F5E6B">
        <w:rPr>
          <w:rFonts w:ascii="ＭＳ 明朝" w:hAnsi="ＭＳ 明朝"/>
        </w:rPr>
        <w:t>11</w:t>
      </w:r>
      <w:r w:rsidRPr="004F5E6B">
        <w:rPr>
          <w:rFonts w:ascii="ＭＳ 明朝" w:hAnsi="ＭＳ 明朝" w:hint="eastAsia"/>
        </w:rPr>
        <w:t>）ＷＳＰ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（農業用プラスチック被覆鋼管）</w:t>
      </w:r>
    </w:p>
    <w:p w14:paraId="7BB7B452"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（12）ＷＳＰ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w:t>
      </w:r>
      <w:r w:rsidRPr="004F5E6B">
        <w:rPr>
          <w:rFonts w:ascii="ＭＳ 明朝" w:hAnsi="ＭＳ 明朝" w:hint="eastAsia"/>
        </w:rPr>
        <w:t>5（追補：砕石埋戻し施工要領）</w:t>
      </w:r>
    </w:p>
    <w:p w14:paraId="518D963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（13）ＷＳＰ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（農業用プラスチック被覆鋼管テーパ付き直管の製作・施工指針）</w:t>
      </w:r>
    </w:p>
    <w:p w14:paraId="3FC98417" w14:textId="77777777" w:rsidR="003B7180" w:rsidRPr="004F5E6B" w:rsidRDefault="003B7180" w:rsidP="00323AEB">
      <w:pPr>
        <w:ind w:firstLineChars="200" w:firstLine="420"/>
        <w:rPr>
          <w:rFonts w:ascii="ＭＳ 明朝" w:hAnsi="ＭＳ 明朝"/>
        </w:rPr>
      </w:pPr>
      <w:r w:rsidRPr="004F5E6B">
        <w:rPr>
          <w:rFonts w:ascii="ＭＳ 明朝" w:hAnsi="ＭＳ 明朝" w:hint="eastAsia"/>
        </w:rPr>
        <w:t>（14）ＦＲＰＭ－Ｇ－</w:t>
      </w:r>
      <w:r w:rsidRPr="004F5E6B">
        <w:rPr>
          <w:rFonts w:ascii="ＭＳ 明朝" w:hAnsi="ＭＳ 明朝"/>
        </w:rPr>
        <w:t>112</w:t>
      </w:r>
      <w:r w:rsidRPr="004F5E6B">
        <w:rPr>
          <w:rFonts w:ascii="ＭＳ 明朝" w:hAnsi="ＭＳ 明朝" w:hint="eastAsia"/>
        </w:rPr>
        <w:t>（鋼製異形管）フィラメントワインディング成形管用</w:t>
      </w:r>
    </w:p>
    <w:p w14:paraId="30DD4FB5"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hint="eastAsia"/>
        </w:rPr>
        <w:t>5</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2010</w:t>
      </w:r>
      <w:r w:rsidRPr="004F5E6B">
        <w:rPr>
          <w:rFonts w:ascii="ＭＳ 明朝" w:hAnsi="ＭＳ 明朝" w:hint="eastAsia"/>
        </w:rPr>
        <w:t>（ダクタイル鋳鉄管合成樹脂塗装）</w:t>
      </w:r>
    </w:p>
    <w:p w14:paraId="35479511"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rPr>
        <w:t>6</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04</w:t>
      </w:r>
      <w:r w:rsidRPr="004F5E6B">
        <w:rPr>
          <w:rFonts w:ascii="ＭＳ 明朝" w:hAnsi="ＭＳ 明朝" w:hint="eastAsia"/>
        </w:rPr>
        <w:t>（Ｔ形ダクタイル管接合要領書）</w:t>
      </w:r>
    </w:p>
    <w:p w14:paraId="162E7D80"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rPr>
        <w:t>7</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05</w:t>
      </w:r>
      <w:r w:rsidRPr="004F5E6B">
        <w:rPr>
          <w:rFonts w:ascii="ＭＳ 明朝" w:hAnsi="ＭＳ 明朝" w:hint="eastAsia"/>
        </w:rPr>
        <w:t>（Ｋ形ダクタイル管接合要領書）</w:t>
      </w:r>
    </w:p>
    <w:p w14:paraId="1091668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（1</w:t>
      </w:r>
      <w:r>
        <w:rPr>
          <w:rFonts w:ascii="ＭＳ 明朝" w:hAnsi="ＭＳ 明朝"/>
        </w:rPr>
        <w:t>8</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06</w:t>
      </w:r>
      <w:r w:rsidRPr="004F5E6B">
        <w:rPr>
          <w:rFonts w:ascii="ＭＳ 明朝" w:hAnsi="ＭＳ 明朝" w:hint="eastAsia"/>
        </w:rPr>
        <w:t>（Ｕ形、Ｕ－Ｄダクタイル管接合要領書）</w:t>
      </w:r>
    </w:p>
    <w:p w14:paraId="3517FAE7"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Pr>
          <w:rFonts w:ascii="ＭＳ 明朝" w:hAnsi="ＭＳ 明朝"/>
        </w:rPr>
        <w:t>19</w:t>
      </w:r>
      <w:r w:rsidRPr="004F5E6B">
        <w:rPr>
          <w:rFonts w:ascii="ＭＳ 明朝" w:hAnsi="ＭＳ 明朝" w:hint="eastAsia"/>
        </w:rPr>
        <w:t>）ＪＤＰＡ</w:t>
      </w:r>
      <w:r w:rsidRPr="004F5E6B">
        <w:rPr>
          <w:rFonts w:ascii="ＭＳ 明朝" w:hAnsi="ＭＳ 明朝"/>
        </w:rPr>
        <w:t xml:space="preserve"> </w:t>
      </w:r>
      <w:r w:rsidRPr="004F5E6B">
        <w:rPr>
          <w:rFonts w:ascii="ＭＳ 明朝" w:hAnsi="ＭＳ 明朝" w:hint="eastAsia"/>
        </w:rPr>
        <w:t>Ｗ</w:t>
      </w:r>
      <w:r w:rsidRPr="004F5E6B">
        <w:rPr>
          <w:rFonts w:ascii="ＭＳ 明朝" w:hAnsi="ＭＳ 明朝"/>
        </w:rPr>
        <w:t xml:space="preserve"> 07</w:t>
      </w:r>
      <w:r w:rsidRPr="004F5E6B">
        <w:rPr>
          <w:rFonts w:ascii="ＭＳ 明朝" w:hAnsi="ＭＳ 明朝" w:hint="eastAsia"/>
        </w:rPr>
        <w:t>（フランジ形ダクタイル管接合要領書）</w:t>
      </w:r>
    </w:p>
    <w:p w14:paraId="740134ED"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2</w:t>
      </w:r>
      <w:r>
        <w:rPr>
          <w:rFonts w:ascii="ＭＳ 明朝" w:hAnsi="ＭＳ 明朝"/>
        </w:rPr>
        <w:t>0</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 xml:space="preserve"> 5314</w:t>
      </w:r>
      <w:r w:rsidRPr="004F5E6B">
        <w:rPr>
          <w:rFonts w:ascii="ＭＳ 明朝" w:hAnsi="ＭＳ 明朝" w:hint="eastAsia"/>
        </w:rPr>
        <w:t>（ダクタイル鋳鉄管モルタルライニング）</w:t>
      </w:r>
    </w:p>
    <w:p w14:paraId="6D584D19"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（2</w:t>
      </w:r>
      <w:r>
        <w:rPr>
          <w:rFonts w:ascii="ＭＳ 明朝" w:hAnsi="ＭＳ 明朝"/>
        </w:rPr>
        <w:t>1</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3050</w:t>
      </w:r>
      <w:r w:rsidRPr="004F5E6B">
        <w:rPr>
          <w:rFonts w:ascii="ＭＳ 明朝" w:hAnsi="ＭＳ 明朝" w:hint="eastAsia"/>
        </w:rPr>
        <w:t>（パイプライン溶接部の非破壊試験方法）</w:t>
      </w:r>
    </w:p>
    <w:p w14:paraId="6F92B296"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（2</w:t>
      </w:r>
      <w:r>
        <w:rPr>
          <w:rFonts w:ascii="ＭＳ 明朝" w:hAnsi="ＭＳ 明朝"/>
        </w:rPr>
        <w:t>2</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3104</w:t>
      </w:r>
      <w:r w:rsidRPr="004F5E6B">
        <w:rPr>
          <w:rFonts w:ascii="ＭＳ 明朝" w:hAnsi="ＭＳ 明朝" w:hint="eastAsia"/>
        </w:rPr>
        <w:t>（鋼溶接継手の放射線透過試験方法）</w:t>
      </w:r>
    </w:p>
    <w:p w14:paraId="69DA2418" w14:textId="77777777" w:rsidR="003B7180" w:rsidRPr="004F5E6B" w:rsidRDefault="003B7180" w:rsidP="003F52A1">
      <w:pPr>
        <w:ind w:firstLineChars="200" w:firstLine="420"/>
        <w:rPr>
          <w:rFonts w:ascii="ＭＳ 明朝" w:hAnsi="ＭＳ 明朝"/>
        </w:rPr>
      </w:pPr>
      <w:r w:rsidRPr="004F5E6B">
        <w:rPr>
          <w:rFonts w:ascii="ＭＳ 明朝" w:hAnsi="ＭＳ 明朝" w:hint="eastAsia"/>
        </w:rPr>
        <w:t>（2</w:t>
      </w:r>
      <w:r>
        <w:rPr>
          <w:rFonts w:ascii="ＭＳ 明朝" w:hAnsi="ＭＳ 明朝"/>
        </w:rPr>
        <w:t>3</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1</w:t>
      </w:r>
      <w:r w:rsidRPr="004F5E6B">
        <w:rPr>
          <w:rFonts w:ascii="ＭＳ 明朝" w:hAnsi="ＭＳ 明朝" w:hint="eastAsia"/>
        </w:rPr>
        <w:t>（水輸送用塗覆装鋼管－第１部：直管）</w:t>
      </w:r>
    </w:p>
    <w:p w14:paraId="70A79371"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（2</w:t>
      </w:r>
      <w:r>
        <w:rPr>
          <w:rFonts w:ascii="ＭＳ 明朝" w:hAnsi="ＭＳ 明朝"/>
        </w:rPr>
        <w:t>4</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2</w:t>
      </w:r>
      <w:r w:rsidRPr="004F5E6B">
        <w:rPr>
          <w:rFonts w:ascii="ＭＳ 明朝" w:hAnsi="ＭＳ 明朝" w:hint="eastAsia"/>
        </w:rPr>
        <w:t>（水輸送用塗覆装鋼管－第２部：異形管）</w:t>
      </w:r>
    </w:p>
    <w:p w14:paraId="67D05760"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（2</w:t>
      </w:r>
      <w:r>
        <w:rPr>
          <w:rFonts w:ascii="ＭＳ 明朝" w:hAnsi="ＭＳ 明朝"/>
        </w:rPr>
        <w:t>5</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（水輸送用塗覆装鋼管－第３部：外面プラスチック被覆）</w:t>
      </w:r>
    </w:p>
    <w:p w14:paraId="3EB4EB7F"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（2</w:t>
      </w:r>
      <w:r>
        <w:rPr>
          <w:rFonts w:ascii="ＭＳ 明朝" w:hAnsi="ＭＳ 明朝"/>
        </w:rPr>
        <w:t>6</w:t>
      </w:r>
      <w:r w:rsidRPr="004F5E6B">
        <w:rPr>
          <w:rFonts w:ascii="ＭＳ 明朝" w:hAnsi="ＭＳ 明朝" w:hint="eastAsia"/>
        </w:rPr>
        <w:t>）ＪＩＳ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4</w:t>
      </w:r>
      <w:r w:rsidRPr="004F5E6B">
        <w:rPr>
          <w:rFonts w:ascii="ＭＳ 明朝" w:hAnsi="ＭＳ 明朝" w:hint="eastAsia"/>
        </w:rPr>
        <w:t>（水輸送用塗覆装鋼管－第４部：内面エポキシ樹脂塗装）</w:t>
      </w:r>
    </w:p>
    <w:p w14:paraId="3DBB3703"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523A39B1" w14:textId="173CBED9" w:rsidR="003B7180" w:rsidRPr="004F5E6B" w:rsidRDefault="003B7180" w:rsidP="00F63AC3">
      <w:pPr>
        <w:pStyle w:val="3"/>
      </w:pPr>
      <w:bookmarkStart w:id="552" w:name="_Toc105142428"/>
      <w:r w:rsidRPr="004F5E6B">
        <w:rPr>
          <w:rFonts w:hint="eastAsia"/>
        </w:rPr>
        <w:t>第10－３条　一般事項</w:t>
      </w:r>
      <w:bookmarkEnd w:id="552"/>
    </w:p>
    <w:p w14:paraId="1EC41FB5" w14:textId="77777777" w:rsidR="003B7180" w:rsidRPr="004F5E6B" w:rsidRDefault="003B7180" w:rsidP="005740B1">
      <w:pPr>
        <w:rPr>
          <w:rFonts w:ascii="ＭＳ 明朝" w:hAnsi="ＭＳ 明朝"/>
        </w:rPr>
      </w:pPr>
      <w:r w:rsidRPr="004F5E6B">
        <w:rPr>
          <w:rFonts w:ascii="ＭＳ 明朝" w:hAnsi="ＭＳ 明朝" w:hint="eastAsia"/>
        </w:rPr>
        <w:t xml:space="preserve">    １．運搬及び保管</w:t>
      </w:r>
    </w:p>
    <w:p w14:paraId="65012583"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１）受注者は、管及び付属品の積み下ろしに際し、放り投げ、引き下ろし等によって管に衝撃を与えてはならない。特に、管の両端接合部、塗覆装部は、損傷しないよう必要に応じて保護を行うとともに、取り扱いは慎重に行わなければならない。</w:t>
      </w:r>
    </w:p>
    <w:p w14:paraId="78090CB8"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２）受注者は、管及び付属品の運搬に際し、車体の動揺等による管と管、又は車体との接触を避けるため、ゴムシート、むしろ等で管の保護を行うとともに、くさび止め、ロープ掛け等で固定しなければならない。</w:t>
      </w:r>
    </w:p>
    <w:p w14:paraId="0E39F1E6"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（３）受注者は、工事施工上、やむを得ず管を同一箇所に集積する場合は、平坦な地形を選定する。</w:t>
      </w:r>
    </w:p>
    <w:p w14:paraId="6001AC31"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また、段積みは、呼び径</w:t>
      </w:r>
      <w:r w:rsidRPr="004F5E6B">
        <w:rPr>
          <w:rFonts w:ascii="ＭＳ 明朝" w:hAnsi="ＭＳ 明朝"/>
        </w:rPr>
        <w:t xml:space="preserve">500 </w:t>
      </w:r>
      <w:r w:rsidRPr="004F5E6B">
        <w:rPr>
          <w:rFonts w:ascii="ＭＳ 明朝" w:hAnsi="ＭＳ 明朝" w:hint="eastAsia"/>
        </w:rPr>
        <w:t>㎜以下においては高さで</w:t>
      </w:r>
      <w:r w:rsidRPr="004F5E6B">
        <w:rPr>
          <w:rFonts w:ascii="ＭＳ 明朝" w:hAnsi="ＭＳ 明朝"/>
        </w:rPr>
        <w:t xml:space="preserve">1.5m </w:t>
      </w:r>
      <w:r w:rsidRPr="004F5E6B">
        <w:rPr>
          <w:rFonts w:ascii="ＭＳ 明朝" w:hAnsi="ＭＳ 明朝" w:hint="eastAsia"/>
        </w:rPr>
        <w:t>程度、呼び径</w:t>
      </w:r>
      <w:r w:rsidRPr="004F5E6B">
        <w:rPr>
          <w:rFonts w:ascii="ＭＳ 明朝" w:hAnsi="ＭＳ 明朝"/>
        </w:rPr>
        <w:t>600</w:t>
      </w:r>
      <w:r w:rsidRPr="004F5E6B">
        <w:rPr>
          <w:rFonts w:ascii="ＭＳ 明朝" w:hAnsi="ＭＳ 明朝" w:hint="eastAsia"/>
        </w:rPr>
        <w:t>～</w:t>
      </w:r>
      <w:r w:rsidRPr="004F5E6B">
        <w:rPr>
          <w:rFonts w:ascii="ＭＳ 明朝" w:hAnsi="ＭＳ 明朝"/>
        </w:rPr>
        <w:t xml:space="preserve">1,000 </w:t>
      </w:r>
      <w:r w:rsidRPr="004F5E6B">
        <w:rPr>
          <w:rFonts w:ascii="ＭＳ 明朝" w:hAnsi="ＭＳ 明朝" w:hint="eastAsia"/>
        </w:rPr>
        <w:t>㎜</w:t>
      </w:r>
      <w:r w:rsidRPr="004F5E6B">
        <w:rPr>
          <w:rFonts w:ascii="ＭＳ 明朝" w:hAnsi="ＭＳ 明朝" w:hint="eastAsia"/>
        </w:rPr>
        <w:lastRenderedPageBreak/>
        <w:t>以下では２段を限度とし、それ以上の管径については、特別の理由のない限り段積みしてはならない。</w:t>
      </w:r>
    </w:p>
    <w:p w14:paraId="3B37B103" w14:textId="77777777" w:rsidR="003B7180" w:rsidRPr="004F5E6B" w:rsidRDefault="003B7180" w:rsidP="00101870">
      <w:pPr>
        <w:ind w:left="945" w:hangingChars="450" w:hanging="945"/>
        <w:rPr>
          <w:rFonts w:ascii="ＭＳ 明朝" w:hAnsi="ＭＳ 明朝"/>
        </w:rPr>
      </w:pPr>
      <w:r w:rsidRPr="004F5E6B">
        <w:rPr>
          <w:rFonts w:ascii="ＭＳ 明朝" w:hAnsi="ＭＳ 明朝" w:hint="eastAsia"/>
        </w:rPr>
        <w:t xml:space="preserve">　　　（４）受注者は、集積所で管を保管する際には、管体の沈下、継手部の接地等を防止するため、角材等を敷いた上に置くものとし、段積みの場合は、くさび止め、ロープ掛け等で崩壊を防がなければならない。なお、長期間にわたって保管する場合は、シート掛けを行うものとする。</w:t>
      </w:r>
    </w:p>
    <w:p w14:paraId="628E986E" w14:textId="77777777" w:rsidR="003B7180" w:rsidRPr="004F5E6B" w:rsidRDefault="003B7180" w:rsidP="00101870">
      <w:pPr>
        <w:ind w:firstLineChars="200" w:firstLine="420"/>
        <w:rPr>
          <w:rFonts w:ascii="ＭＳ 明朝" w:hAnsi="ＭＳ 明朝"/>
        </w:rPr>
      </w:pPr>
      <w:r w:rsidRPr="004F5E6B">
        <w:rPr>
          <w:rFonts w:ascii="ＭＳ 明朝" w:hAnsi="ＭＳ 明朝" w:hint="eastAsia"/>
        </w:rPr>
        <w:t>２．布設接合</w:t>
      </w:r>
    </w:p>
    <w:p w14:paraId="137A93B9" w14:textId="77777777" w:rsidR="003B7180" w:rsidRPr="004F5E6B" w:rsidRDefault="003B7180" w:rsidP="00101870">
      <w:pPr>
        <w:ind w:leftChars="300" w:left="1050" w:hangingChars="200" w:hanging="420"/>
        <w:rPr>
          <w:rFonts w:ascii="ＭＳ 明朝" w:hAnsi="ＭＳ 明朝"/>
        </w:rPr>
      </w:pPr>
      <w:r w:rsidRPr="004F5E6B">
        <w:rPr>
          <w:rFonts w:ascii="ＭＳ 明朝" w:hAnsi="ＭＳ 明朝" w:hint="eastAsia"/>
        </w:rPr>
        <w:t>（１）受注者は、管の布設に先立ち管割図に管番号を記載し事前に監督職員の承諾を得るとともに、管布設時には、管体にも同じ番号をマーキングし施工するものとする。なお、布設にともない管割が変更となった場合は、修正した管割図を作成し監督職員に提出し承諾を得るものとする。</w:t>
      </w:r>
    </w:p>
    <w:p w14:paraId="6081D8ED"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（２）受注者は、管の現場搬入計画、管の運搬方法、布設接合の方法及び接合後の点検方法について、施工計画書に記載しなければならない。</w:t>
      </w:r>
    </w:p>
    <w:p w14:paraId="706BE931"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（３）受注者は、管の布設にあたり、常に標高、中心線及び配管延長の測量を行い、布設に錯誤をきたさないようにしなければならない。</w:t>
      </w:r>
    </w:p>
    <w:p w14:paraId="76DDE89F"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（４）受注者は、原則として管の布設を低位部から高位部へ向って受口に差口を挿入し施工しなければならない。</w:t>
      </w:r>
    </w:p>
    <w:p w14:paraId="3A32044A"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５）受注者は、布設に先立ち、管の内面及び接合部を十分清掃するとともに、管体及びゴム輪等について損傷の有無を点検しなければならない。なお、機能低下につながる損傷を発見した場合は、監督職員に報告し指示を得るものとする。</w:t>
      </w:r>
    </w:p>
    <w:p w14:paraId="2BDB4D59"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（６）受注者は、小運搬、吊り込み、据付けの際、管の取り扱いに十分な注意を払い、墜落衝突等の事故が生じないように施工するものとする。</w:t>
      </w:r>
    </w:p>
    <w:p w14:paraId="1733073B"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（７）受注者は、管の荷卸ろし、布設について、現場状況及び吊り込み荷重等を考慮の上適切な機械を使用し、転倒事故等の防止に努めなければならない。</w:t>
      </w:r>
    </w:p>
    <w:p w14:paraId="1BA9293E"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（８）受注者は、土留工を使用した管布設にあたり、切梁、腹起し等に管が接触しないよう適切な仮設計画を立案するとともに、必要に応じ誘導員を配置し、慎重に施工しなければならない。</w:t>
      </w:r>
    </w:p>
    <w:p w14:paraId="439FFBF3" w14:textId="77777777" w:rsidR="003B7180" w:rsidRPr="004F5E6B" w:rsidRDefault="003B7180" w:rsidP="00101870">
      <w:pPr>
        <w:ind w:left="1050" w:hangingChars="500" w:hanging="1050"/>
        <w:rPr>
          <w:rFonts w:ascii="ＭＳ 明朝" w:hAnsi="ＭＳ 明朝"/>
        </w:rPr>
      </w:pPr>
      <w:r w:rsidRPr="004F5E6B">
        <w:rPr>
          <w:rFonts w:ascii="ＭＳ 明朝" w:hAnsi="ＭＳ 明朝" w:hint="eastAsia"/>
        </w:rPr>
        <w:t xml:space="preserve">　　　（９）受注者は、たて込み簡易土留を使用し管布設を行う場合、クレーン等安全規則</w:t>
      </w:r>
      <w:r w:rsidRPr="004F5E6B">
        <w:rPr>
          <w:rFonts w:ascii="ＭＳ 明朝" w:hAnsi="ＭＳ 明朝"/>
        </w:rPr>
        <w:t>74</w:t>
      </w:r>
      <w:r w:rsidRPr="004F5E6B">
        <w:rPr>
          <w:rFonts w:ascii="ＭＳ 明朝" w:hAnsi="ＭＳ 明朝" w:hint="eastAsia"/>
        </w:rPr>
        <w:t>条の２及び労働安全衛生規則第</w:t>
      </w:r>
      <w:r w:rsidRPr="004F5E6B">
        <w:rPr>
          <w:rFonts w:ascii="ＭＳ 明朝" w:hAnsi="ＭＳ 明朝"/>
        </w:rPr>
        <w:t xml:space="preserve">164 </w:t>
      </w:r>
      <w:r w:rsidRPr="004F5E6B">
        <w:rPr>
          <w:rFonts w:ascii="ＭＳ 明朝" w:hAnsi="ＭＳ 明朝" w:hint="eastAsia"/>
        </w:rPr>
        <w:t>条２項及び３項、並びに平成４年８月</w:t>
      </w:r>
      <w:r w:rsidRPr="004F5E6B">
        <w:rPr>
          <w:rFonts w:ascii="ＭＳ 明朝" w:hAnsi="ＭＳ 明朝"/>
        </w:rPr>
        <w:t xml:space="preserve">24 </w:t>
      </w:r>
      <w:r w:rsidRPr="004F5E6B">
        <w:rPr>
          <w:rFonts w:ascii="ＭＳ 明朝" w:hAnsi="ＭＳ 明朝" w:hint="eastAsia"/>
        </w:rPr>
        <w:t>日付け基発第</w:t>
      </w:r>
      <w:r w:rsidRPr="004F5E6B">
        <w:rPr>
          <w:rFonts w:ascii="ＭＳ 明朝" w:hAnsi="ＭＳ 明朝"/>
        </w:rPr>
        <w:t xml:space="preserve">480 </w:t>
      </w:r>
      <w:r w:rsidRPr="004F5E6B">
        <w:rPr>
          <w:rFonts w:ascii="ＭＳ 明朝" w:hAnsi="ＭＳ 明朝" w:hint="eastAsia"/>
        </w:rPr>
        <w:t>号、平成４年</w:t>
      </w:r>
      <w:r w:rsidRPr="004F5E6B">
        <w:rPr>
          <w:rFonts w:ascii="ＭＳ 明朝" w:hAnsi="ＭＳ 明朝"/>
        </w:rPr>
        <w:t xml:space="preserve">10 </w:t>
      </w:r>
      <w:r w:rsidRPr="004F5E6B">
        <w:rPr>
          <w:rFonts w:ascii="ＭＳ 明朝" w:hAnsi="ＭＳ 明朝" w:hint="eastAsia"/>
        </w:rPr>
        <w:t>月１日付け基発第</w:t>
      </w:r>
      <w:r w:rsidRPr="004F5E6B">
        <w:rPr>
          <w:rFonts w:ascii="ＭＳ 明朝" w:hAnsi="ＭＳ 明朝"/>
        </w:rPr>
        <w:t xml:space="preserve">542 </w:t>
      </w:r>
      <w:r w:rsidRPr="004F5E6B">
        <w:rPr>
          <w:rFonts w:ascii="ＭＳ 明朝" w:hAnsi="ＭＳ 明朝" w:hint="eastAsia"/>
        </w:rPr>
        <w:t>号労働省労働基準局長通達、平成</w:t>
      </w:r>
      <w:r w:rsidRPr="004F5E6B">
        <w:rPr>
          <w:rFonts w:ascii="ＭＳ 明朝" w:hAnsi="ＭＳ 明朝"/>
        </w:rPr>
        <w:t>14</w:t>
      </w:r>
      <w:r w:rsidRPr="004F5E6B">
        <w:rPr>
          <w:rFonts w:ascii="ＭＳ 明朝" w:hAnsi="ＭＳ 明朝" w:hint="eastAsia"/>
        </w:rPr>
        <w:t>年３月</w:t>
      </w:r>
      <w:r w:rsidRPr="004F5E6B">
        <w:rPr>
          <w:rFonts w:ascii="ＭＳ 明朝" w:hAnsi="ＭＳ 明朝"/>
        </w:rPr>
        <w:t>29</w:t>
      </w:r>
      <w:r w:rsidRPr="004F5E6B">
        <w:rPr>
          <w:rFonts w:ascii="ＭＳ 明朝" w:hAnsi="ＭＳ 明朝" w:hint="eastAsia"/>
        </w:rPr>
        <w:t>日付基安発</w:t>
      </w:r>
      <w:r w:rsidRPr="004F5E6B">
        <w:rPr>
          <w:rFonts w:ascii="ＭＳ 明朝" w:hAnsi="ＭＳ 明朝"/>
        </w:rPr>
        <w:t>0329003</w:t>
      </w:r>
      <w:r w:rsidRPr="004F5E6B">
        <w:rPr>
          <w:rFonts w:ascii="ＭＳ 明朝" w:hAnsi="ＭＳ 明朝" w:hint="eastAsia"/>
        </w:rPr>
        <w:t>号（土止め先行工法）厚生労働省労働基準局安全衛生部長通達を遵守しなければならない。なお、管長が５ｍ以上で呼び径</w:t>
      </w:r>
      <w:r w:rsidRPr="004F5E6B">
        <w:rPr>
          <w:rFonts w:ascii="ＭＳ 明朝" w:hAnsi="ＭＳ 明朝"/>
        </w:rPr>
        <w:t xml:space="preserve">700mm </w:t>
      </w:r>
      <w:r w:rsidRPr="004F5E6B">
        <w:rPr>
          <w:rFonts w:ascii="ＭＳ 明朝" w:hAnsi="ＭＳ 明朝" w:hint="eastAsia"/>
        </w:rPr>
        <w:t>以上を布設する場合、管搬入口を</w:t>
      </w:r>
      <w:r w:rsidRPr="004F5E6B">
        <w:rPr>
          <w:rFonts w:ascii="ＭＳ 明朝" w:hAnsi="ＭＳ 明朝"/>
        </w:rPr>
        <w:t>30</w:t>
      </w:r>
      <w:r w:rsidRPr="004F5E6B">
        <w:rPr>
          <w:rFonts w:ascii="ＭＳ 明朝" w:hAnsi="ＭＳ 明朝" w:hint="eastAsia"/>
        </w:rPr>
        <w:t>ｍに一箇所以上設けるものとするが、腹起こし等でこれによらない場合は、別途設計図書によるものとする。</w:t>
      </w:r>
    </w:p>
    <w:p w14:paraId="6B917D9B" w14:textId="77777777" w:rsidR="003B7180" w:rsidRPr="004F5E6B" w:rsidRDefault="003B7180" w:rsidP="00A66ECA">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10</w:t>
      </w:r>
      <w:r w:rsidRPr="004F5E6B">
        <w:rPr>
          <w:rFonts w:ascii="ＭＳ 明朝" w:hAnsi="ＭＳ 明朝" w:hint="eastAsia"/>
        </w:rPr>
        <w:t>）受注者は、たて込み簡易土留において捨梁を使用する場合、砂基礎内に捨梁を存置してはならない。</w:t>
      </w:r>
    </w:p>
    <w:p w14:paraId="478C8577" w14:textId="77777777" w:rsidR="003B7180" w:rsidRPr="004F5E6B" w:rsidRDefault="003B7180" w:rsidP="00A66ECA">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11</w:t>
      </w:r>
      <w:r w:rsidRPr="004F5E6B">
        <w:rPr>
          <w:rFonts w:ascii="ＭＳ 明朝" w:hAnsi="ＭＳ 明朝" w:hint="eastAsia"/>
        </w:rPr>
        <w:t>）受注者は、管長の許容差及び継手施工上生じる管長の伸縮に伴う調整を適切に行わなければならない。</w:t>
      </w:r>
    </w:p>
    <w:p w14:paraId="74E8FE45"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12</w:t>
      </w:r>
      <w:r w:rsidRPr="004F5E6B">
        <w:rPr>
          <w:rFonts w:ascii="ＭＳ 明朝" w:hAnsi="ＭＳ 明朝" w:hint="eastAsia"/>
        </w:rPr>
        <w:t>）管の接合を行う作業員は、接合に熟練した者でなければならない。</w:t>
      </w:r>
    </w:p>
    <w:p w14:paraId="296F8751" w14:textId="77777777" w:rsidR="003B7180" w:rsidRPr="004F5E6B" w:rsidRDefault="003B7180" w:rsidP="00A66ECA">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13</w:t>
      </w:r>
      <w:r w:rsidRPr="004F5E6B">
        <w:rPr>
          <w:rFonts w:ascii="ＭＳ 明朝" w:hAnsi="ＭＳ 明朝" w:hint="eastAsia"/>
        </w:rPr>
        <w:t>）受注者は、特殊な管の接合にあたり、管製造業者の現地指導を受けるなど適切に施工しなければならない。</w:t>
      </w:r>
    </w:p>
    <w:p w14:paraId="36A6F7C8"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14</w:t>
      </w:r>
      <w:r w:rsidRPr="004F5E6B">
        <w:rPr>
          <w:rFonts w:ascii="ＭＳ 明朝" w:hAnsi="ＭＳ 明朝" w:hint="eastAsia"/>
        </w:rPr>
        <w:t>）受注者は、管の布設を一定期間休止する場合、土砂等の流入を防止するため、蓋で管を閉塞するなどの措置を取らなければならない。また、掘削溝内に水が溜り、管が浮上するおそれがあるので、布設後早期に埋戻しを完了しなければならない。</w:t>
      </w:r>
    </w:p>
    <w:p w14:paraId="3E7C86D4"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15</w:t>
      </w:r>
      <w:r w:rsidRPr="004F5E6B">
        <w:rPr>
          <w:rFonts w:ascii="ＭＳ 明朝" w:hAnsi="ＭＳ 明朝" w:hint="eastAsia"/>
        </w:rPr>
        <w:t>）受注者は、管の接合後、直ちに所定の点検を行い、その結果を監督職員に報告し、不良箇所は状況に応じて、手直し又は再施工しなければならない。</w:t>
      </w:r>
    </w:p>
    <w:p w14:paraId="4A4D3E51"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16</w:t>
      </w:r>
      <w:r w:rsidRPr="004F5E6B">
        <w:rPr>
          <w:rFonts w:ascii="ＭＳ 明朝" w:hAnsi="ＭＳ 明朝" w:hint="eastAsia"/>
        </w:rPr>
        <w:t>）受注者は、設計図書に示す場合を除き、管継手、バルブ、可とう管、継輪等の据付に使用するボルト・ナットは、地上露出部及び構造物内はステンレスを使用し、地下埋設物部及びコンクリートに覆われる部分はＦＣＤ製を使用するものとする。ただし、バルブ等でフランジ継手のものは、これに関わらず、ステンレス製を使用するものとする。また、ダクタイル鋳鉄管のうち地殻変動が予想される管路や高度な耐震性が要求される管路に使用するＳ、Ｓ</w:t>
      </w:r>
      <w:r w:rsidRPr="004F5E6B">
        <w:rPr>
          <w:rFonts w:ascii="ＭＳ 明朝" w:hAnsi="ＭＳ 明朝" w:hint="eastAsia"/>
        </w:rPr>
        <w:lastRenderedPageBreak/>
        <w:t>Ⅱ、ＮＳ形継手についてはステンレスを使用するものとする。</w:t>
      </w:r>
    </w:p>
    <w:p w14:paraId="105C9853"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w:t>
      </w:r>
      <w:r w:rsidRPr="004F5E6B">
        <w:rPr>
          <w:rFonts w:ascii="ＭＳ 明朝" w:hAnsi="ＭＳ 明朝"/>
        </w:rPr>
        <w:t>17</w:t>
      </w:r>
      <w:r w:rsidRPr="004F5E6B">
        <w:rPr>
          <w:rFonts w:ascii="ＭＳ 明朝" w:hAnsi="ＭＳ 明朝" w:hint="eastAsia"/>
        </w:rPr>
        <w:t>）ダクタイル鋳鉄管及び鋼管、バルブ、鋼製可とう管、鋼製継輪等は、マクロセル腐食（コンクリート／土壌）を防止するため、設計図書及び本章 第</w:t>
      </w:r>
      <w:r w:rsidRPr="004F5E6B">
        <w:rPr>
          <w:rFonts w:ascii="ＭＳ 明朝" w:hAnsi="ＭＳ 明朝"/>
        </w:rPr>
        <w:t>14</w:t>
      </w:r>
      <w:r w:rsidRPr="004F5E6B">
        <w:rPr>
          <w:rFonts w:ascii="ＭＳ 明朝" w:hAnsi="ＭＳ 明朝" w:hint="eastAsia"/>
        </w:rPr>
        <w:t>節 防食対策工の規定により施工しなければならない。</w:t>
      </w:r>
    </w:p>
    <w:p w14:paraId="4B4C5509"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18</w:t>
      </w:r>
      <w:r w:rsidRPr="004F5E6B">
        <w:rPr>
          <w:rFonts w:ascii="ＭＳ 明朝" w:hAnsi="ＭＳ 明朝" w:hint="eastAsia"/>
        </w:rPr>
        <w:t>）スペーサは、次のスペーサ用ゴム版を標準とし、施工に先立ち接着するものとする。</w:t>
      </w:r>
    </w:p>
    <w:p w14:paraId="4A670C8A" w14:textId="77777777" w:rsidR="003B7180" w:rsidRPr="004F5E6B" w:rsidRDefault="003B7180" w:rsidP="005740B1">
      <w:pPr>
        <w:rPr>
          <w:rFonts w:ascii="ＭＳ 明朝" w:hAnsi="ＭＳ 明朝"/>
        </w:rPr>
      </w:pPr>
      <w:r w:rsidRPr="004F5E6B">
        <w:rPr>
          <w:rFonts w:ascii="ＭＳ 明朝" w:hAnsi="ＭＳ 明朝" w:hint="eastAsia"/>
        </w:rPr>
        <w:t xml:space="preserve">　　　　　　厚さ：８㎜以上</w:t>
      </w:r>
    </w:p>
    <w:p w14:paraId="6E58F4E7" w14:textId="77777777" w:rsidR="003B7180" w:rsidRPr="004F5E6B" w:rsidRDefault="003B7180" w:rsidP="005740B1">
      <w:pPr>
        <w:rPr>
          <w:rFonts w:ascii="ＭＳ 明朝" w:hAnsi="ＭＳ 明朝"/>
        </w:rPr>
      </w:pPr>
      <w:r w:rsidRPr="004F5E6B">
        <w:rPr>
          <w:rFonts w:ascii="ＭＳ 明朝" w:hAnsi="ＭＳ 明朝" w:hint="eastAsia"/>
        </w:rPr>
        <w:t xml:space="preserve">　　　　　　面積：管口の</w:t>
      </w:r>
      <w:r w:rsidRPr="004F5E6B">
        <w:rPr>
          <w:rFonts w:ascii="ＭＳ 明朝" w:hAnsi="ＭＳ 明朝"/>
        </w:rPr>
        <w:t xml:space="preserve">1/2 </w:t>
      </w:r>
      <w:r w:rsidRPr="004F5E6B">
        <w:rPr>
          <w:rFonts w:ascii="ＭＳ 明朝" w:hAnsi="ＭＳ 明朝" w:hint="eastAsia"/>
        </w:rPr>
        <w:t>寸法角以上</w:t>
      </w:r>
    </w:p>
    <w:p w14:paraId="65B83BE6" w14:textId="77777777" w:rsidR="003B7180" w:rsidRPr="004F5E6B" w:rsidRDefault="003B7180" w:rsidP="005740B1">
      <w:pPr>
        <w:rPr>
          <w:rFonts w:ascii="ＭＳ 明朝" w:hAnsi="ＭＳ 明朝"/>
        </w:rPr>
      </w:pPr>
      <w:r w:rsidRPr="004F5E6B">
        <w:rPr>
          <w:rFonts w:ascii="ＭＳ 明朝" w:hAnsi="ＭＳ 明朝" w:hint="eastAsia"/>
        </w:rPr>
        <w:t xml:space="preserve">　　　　　　硬度：</w:t>
      </w:r>
      <w:r w:rsidRPr="004F5E6B">
        <w:rPr>
          <w:rFonts w:ascii="ＭＳ 明朝" w:hAnsi="ＭＳ 明朝"/>
        </w:rPr>
        <w:t>80</w:t>
      </w:r>
      <w:r w:rsidRPr="004F5E6B">
        <w:rPr>
          <w:rFonts w:ascii="ＭＳ 明朝" w:hAnsi="ＭＳ 明朝" w:hint="eastAsia"/>
        </w:rPr>
        <w:t>±５度</w:t>
      </w:r>
    </w:p>
    <w:p w14:paraId="67DEDBAA" w14:textId="77777777" w:rsidR="003B7180" w:rsidRPr="004F5E6B" w:rsidRDefault="003B7180" w:rsidP="008444BD">
      <w:pPr>
        <w:ind w:firstLineChars="200" w:firstLine="420"/>
        <w:rPr>
          <w:rFonts w:ascii="ＭＳ 明朝" w:hAnsi="ＭＳ 明朝"/>
        </w:rPr>
      </w:pPr>
      <w:r w:rsidRPr="004F5E6B">
        <w:rPr>
          <w:rFonts w:ascii="ＭＳ 明朝" w:hAnsi="ＭＳ 明朝" w:hint="eastAsia"/>
        </w:rPr>
        <w:t>３．枕木及び梯子胴木基礎</w:t>
      </w:r>
    </w:p>
    <w:p w14:paraId="6B9E0549" w14:textId="77777777" w:rsidR="003B7180" w:rsidRPr="004F5E6B" w:rsidRDefault="003B7180" w:rsidP="008444BD">
      <w:pPr>
        <w:ind w:left="1050" w:hangingChars="500" w:hanging="1050"/>
        <w:rPr>
          <w:rFonts w:ascii="ＭＳ 明朝" w:hAnsi="ＭＳ 明朝"/>
        </w:rPr>
      </w:pPr>
      <w:r w:rsidRPr="004F5E6B">
        <w:rPr>
          <w:rFonts w:ascii="ＭＳ 明朝" w:hAnsi="ＭＳ 明朝" w:hint="eastAsia"/>
        </w:rPr>
        <w:t xml:space="preserve">　　　（１）受注者は、枕木基礎はなるべく正確に高さを調整した後、管を布設し、くさびを打込んで管を設計図書に示す位置に保持するものとし、管底が枕木に点接触することのないよう施工しなければならない。</w:t>
      </w:r>
    </w:p>
    <w:p w14:paraId="283DBD61" w14:textId="77777777" w:rsidR="003B7180" w:rsidRPr="004F5E6B" w:rsidRDefault="003B7180" w:rsidP="008444BD">
      <w:pPr>
        <w:ind w:leftChars="200" w:left="1050" w:hangingChars="300" w:hanging="630"/>
        <w:rPr>
          <w:rFonts w:ascii="ＭＳ 明朝" w:hAnsi="ＭＳ 明朝"/>
        </w:rPr>
      </w:pPr>
      <w:r w:rsidRPr="004F5E6B">
        <w:rPr>
          <w:rFonts w:ascii="ＭＳ 明朝" w:hAnsi="ＭＳ 明朝" w:hint="eastAsia"/>
        </w:rPr>
        <w:t xml:space="preserve">　（２）梯子胴木基礎における各部材は、釘、かすがい等で強固に連結し、特に胴木は、地盤の連続的な支持を得るよう相欠き又は重ね構造とし、釘、かすがい等で固定するものとする。また、管の布設方法については、前項に準じるものとする。</w:t>
      </w:r>
    </w:p>
    <w:p w14:paraId="6396EF74" w14:textId="77777777" w:rsidR="003B7180" w:rsidRPr="004F5E6B" w:rsidRDefault="003B7180" w:rsidP="005740B1">
      <w:pPr>
        <w:rPr>
          <w:rFonts w:ascii="ＭＳ 明朝" w:hAnsi="ＭＳ 明朝"/>
        </w:rPr>
      </w:pPr>
      <w:r w:rsidRPr="004F5E6B">
        <w:rPr>
          <w:rFonts w:ascii="ＭＳ 明朝" w:hAnsi="ＭＳ 明朝" w:hint="eastAsia"/>
        </w:rPr>
        <w:t xml:space="preserve">　　４．構造物工</w:t>
      </w:r>
    </w:p>
    <w:p w14:paraId="306D1E57" w14:textId="77777777" w:rsidR="003B7180" w:rsidRPr="004F5E6B" w:rsidRDefault="003B7180" w:rsidP="008444BD">
      <w:pPr>
        <w:ind w:left="840" w:hangingChars="400" w:hanging="840"/>
        <w:rPr>
          <w:rFonts w:ascii="ＭＳ 明朝" w:hAnsi="ＭＳ 明朝"/>
        </w:rPr>
      </w:pPr>
      <w:r w:rsidRPr="004F5E6B">
        <w:rPr>
          <w:rFonts w:ascii="ＭＳ 明朝" w:hAnsi="ＭＳ 明朝" w:hint="eastAsia"/>
        </w:rPr>
        <w:t xml:space="preserve">　　　　受注者は、分水弁室工、排泥弁室工、空気弁室工、制水弁室工、減水槽工の施工にあたり、本章 第</w:t>
      </w:r>
      <w:r w:rsidRPr="004F5E6B">
        <w:rPr>
          <w:rFonts w:ascii="ＭＳ 明朝" w:hAnsi="ＭＳ 明朝"/>
        </w:rPr>
        <w:t xml:space="preserve">14 </w:t>
      </w:r>
      <w:r w:rsidRPr="004F5E6B">
        <w:rPr>
          <w:rFonts w:ascii="ＭＳ 明朝" w:hAnsi="ＭＳ 明朝" w:hint="eastAsia"/>
        </w:rPr>
        <w:t>節</w:t>
      </w:r>
      <w:r w:rsidRPr="004F5E6B">
        <w:rPr>
          <w:rFonts w:ascii="ＭＳ 明朝" w:hAnsi="ＭＳ 明朝"/>
        </w:rPr>
        <w:t xml:space="preserve"> </w:t>
      </w:r>
      <w:r w:rsidRPr="004F5E6B">
        <w:rPr>
          <w:rFonts w:ascii="ＭＳ 明朝" w:hAnsi="ＭＳ 明朝" w:hint="eastAsia"/>
        </w:rPr>
        <w:t xml:space="preserve">防食対策工の規定によるものとする。　</w:t>
      </w:r>
    </w:p>
    <w:p w14:paraId="6531CA57" w14:textId="77777777" w:rsidR="003B7180" w:rsidRPr="004F5E6B" w:rsidRDefault="003B7180" w:rsidP="005740B1">
      <w:pPr>
        <w:rPr>
          <w:rFonts w:ascii="ＭＳ 明朝" w:hAnsi="ＭＳ 明朝"/>
        </w:rPr>
      </w:pPr>
    </w:p>
    <w:p w14:paraId="422C6A89" w14:textId="77777777" w:rsidR="003B7180" w:rsidRPr="004F5E6B" w:rsidRDefault="003B7180" w:rsidP="00996410">
      <w:pPr>
        <w:pStyle w:val="2"/>
      </w:pPr>
      <w:bookmarkStart w:id="553" w:name="_Toc105142429"/>
      <w:r w:rsidRPr="004F5E6B">
        <w:rPr>
          <w:rFonts w:hint="eastAsia"/>
        </w:rPr>
        <w:t>第３節</w:t>
      </w:r>
      <w:r w:rsidRPr="004F5E6B">
        <w:t xml:space="preserve"> </w:t>
      </w:r>
      <w:r w:rsidRPr="004F5E6B">
        <w:rPr>
          <w:rFonts w:hint="eastAsia"/>
        </w:rPr>
        <w:t>土</w:t>
      </w:r>
      <w:r w:rsidRPr="004F5E6B">
        <w:t xml:space="preserve"> </w:t>
      </w:r>
      <w:r w:rsidRPr="004F5E6B">
        <w:rPr>
          <w:rFonts w:hint="eastAsia"/>
        </w:rPr>
        <w:t>工</w:t>
      </w:r>
      <w:bookmarkEnd w:id="553"/>
      <w:r w:rsidRPr="004F5E6B">
        <w:rPr>
          <w:rFonts w:hint="eastAsia"/>
        </w:rPr>
        <w:t xml:space="preserve">　</w:t>
      </w:r>
    </w:p>
    <w:p w14:paraId="3CFFD812" w14:textId="7ED1C093" w:rsidR="003B7180" w:rsidRPr="004F5E6B" w:rsidRDefault="003B7180" w:rsidP="00F63AC3">
      <w:pPr>
        <w:pStyle w:val="3"/>
      </w:pPr>
      <w:bookmarkStart w:id="554" w:name="_Toc105142430"/>
      <w:r w:rsidRPr="004F5E6B">
        <w:rPr>
          <w:rFonts w:hint="eastAsia"/>
        </w:rPr>
        <w:t>第10－４条　作業土工</w:t>
      </w:r>
      <w:bookmarkEnd w:id="554"/>
    </w:p>
    <w:p w14:paraId="3E10FD43" w14:textId="77777777" w:rsidR="003B7180" w:rsidRPr="004F5E6B" w:rsidRDefault="003B7180" w:rsidP="008444BD">
      <w:pPr>
        <w:ind w:left="420" w:hangingChars="200" w:hanging="420"/>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2CD0BB33" w14:textId="77777777" w:rsidR="003B7180" w:rsidRPr="004F5E6B" w:rsidRDefault="003B7180" w:rsidP="005740B1">
      <w:pPr>
        <w:rPr>
          <w:rFonts w:ascii="ＭＳ 明朝" w:hAnsi="ＭＳ 明朝"/>
          <w:b/>
        </w:rPr>
      </w:pPr>
    </w:p>
    <w:p w14:paraId="5EAA4E6B" w14:textId="773912F6" w:rsidR="003B7180" w:rsidRPr="004F5E6B" w:rsidRDefault="003B7180" w:rsidP="00F63AC3">
      <w:pPr>
        <w:pStyle w:val="3"/>
      </w:pPr>
      <w:bookmarkStart w:id="555" w:name="_Toc105142431"/>
      <w:r w:rsidRPr="004F5E6B">
        <w:rPr>
          <w:rFonts w:hint="eastAsia"/>
        </w:rPr>
        <w:t>第10－５条　掘削工</w:t>
      </w:r>
      <w:bookmarkEnd w:id="555"/>
    </w:p>
    <w:p w14:paraId="468F563B" w14:textId="77777777" w:rsidR="003B7180" w:rsidRPr="004F5E6B" w:rsidRDefault="003B7180" w:rsidP="008444BD">
      <w:pPr>
        <w:ind w:left="420" w:hangingChars="200" w:hanging="420"/>
        <w:rPr>
          <w:rFonts w:ascii="ＭＳ 明朝" w:hAnsi="ＭＳ 明朝"/>
        </w:rPr>
      </w:pPr>
      <w:r w:rsidRPr="004F5E6B">
        <w:rPr>
          <w:rFonts w:ascii="ＭＳ 明朝" w:hAnsi="ＭＳ 明朝" w:hint="eastAsia"/>
        </w:rPr>
        <w:t xml:space="preserve">　　　掘削工の施工については、掘削工の施工については、第３－９条 掘削一般の規定によるものとする。</w:t>
      </w:r>
    </w:p>
    <w:p w14:paraId="03EBFCD7" w14:textId="77777777" w:rsidR="003B7180" w:rsidRPr="004F5E6B" w:rsidRDefault="003B7180" w:rsidP="005740B1">
      <w:pPr>
        <w:rPr>
          <w:rFonts w:ascii="ＭＳ 明朝" w:hAnsi="ＭＳ 明朝"/>
          <w:b/>
        </w:rPr>
      </w:pPr>
      <w:r w:rsidRPr="004F5E6B">
        <w:rPr>
          <w:rFonts w:ascii="ＭＳ 明朝" w:hAnsi="ＭＳ 明朝" w:hint="eastAsia"/>
          <w:b/>
        </w:rPr>
        <w:t xml:space="preserve">　　　　　　　　　　　　　　　　　　　　　　　　　　　　　　　　　　　　　　　　　　　　　　　　　　　　　　　　　　　　　　　　　　　　　　　　</w:t>
      </w:r>
    </w:p>
    <w:p w14:paraId="0F4F6AB2" w14:textId="35E1DE0C" w:rsidR="003B7180" w:rsidRPr="004F5E6B" w:rsidRDefault="003B7180" w:rsidP="00F63AC3">
      <w:pPr>
        <w:pStyle w:val="3"/>
      </w:pPr>
      <w:bookmarkStart w:id="556" w:name="_Toc105142432"/>
      <w:r w:rsidRPr="004F5E6B">
        <w:rPr>
          <w:rFonts w:hint="eastAsia"/>
        </w:rPr>
        <w:t>第10－６条　盛土工</w:t>
      </w:r>
      <w:bookmarkEnd w:id="556"/>
    </w:p>
    <w:p w14:paraId="74BCF70B" w14:textId="77777777" w:rsidR="003B7180" w:rsidRPr="004F5E6B" w:rsidRDefault="003B7180" w:rsidP="005740B1">
      <w:pPr>
        <w:rPr>
          <w:rFonts w:ascii="ＭＳ 明朝" w:hAnsi="ＭＳ 明朝"/>
        </w:rPr>
      </w:pPr>
      <w:r w:rsidRPr="004F5E6B">
        <w:rPr>
          <w:rFonts w:ascii="ＭＳ 明朝" w:hAnsi="ＭＳ 明朝" w:hint="eastAsia"/>
        </w:rPr>
        <w:t xml:space="preserve">　　　盛土工の施工については、第３－15条 盛土一般の規定によるものとする。</w:t>
      </w:r>
    </w:p>
    <w:p w14:paraId="105E4CAC" w14:textId="77777777" w:rsidR="003B7180" w:rsidRPr="004F5E6B" w:rsidRDefault="003B7180" w:rsidP="005740B1">
      <w:pPr>
        <w:rPr>
          <w:rFonts w:ascii="ＭＳ 明朝" w:hAnsi="ＭＳ 明朝"/>
          <w:b/>
        </w:rPr>
      </w:pPr>
    </w:p>
    <w:p w14:paraId="0CB016B6" w14:textId="2D640783" w:rsidR="003B7180" w:rsidRPr="004F5E6B" w:rsidRDefault="003B7180" w:rsidP="00F63AC3">
      <w:pPr>
        <w:pStyle w:val="3"/>
      </w:pPr>
      <w:bookmarkStart w:id="557" w:name="_Toc105142433"/>
      <w:r w:rsidRPr="004F5E6B">
        <w:rPr>
          <w:rFonts w:hint="eastAsia"/>
        </w:rPr>
        <w:t>第10－７条　整形仕上げ工</w:t>
      </w:r>
      <w:bookmarkEnd w:id="557"/>
    </w:p>
    <w:p w14:paraId="5A640EBF" w14:textId="77777777" w:rsidR="003B7180" w:rsidRPr="004F5E6B" w:rsidRDefault="003B7180" w:rsidP="005740B1">
      <w:pPr>
        <w:rPr>
          <w:rFonts w:ascii="ＭＳ 明朝" w:hAnsi="ＭＳ 明朝"/>
        </w:rPr>
      </w:pPr>
      <w:r w:rsidRPr="004F5E6B">
        <w:rPr>
          <w:rFonts w:ascii="ＭＳ 明朝" w:hAnsi="ＭＳ 明朝" w:hint="eastAsia"/>
        </w:rPr>
        <w:t xml:space="preserve">　　　整形仕上げ工の施工については、第３－12条 法面仕上げの規定によるものとする。</w:t>
      </w:r>
    </w:p>
    <w:p w14:paraId="4B968BEE" w14:textId="77777777" w:rsidR="003B7180" w:rsidRPr="004F5E6B" w:rsidRDefault="003B7180" w:rsidP="005740B1">
      <w:pPr>
        <w:rPr>
          <w:rFonts w:ascii="ＭＳ 明朝" w:hAnsi="ＭＳ 明朝"/>
          <w:b/>
        </w:rPr>
      </w:pPr>
    </w:p>
    <w:p w14:paraId="6982FB6E" w14:textId="7668B63B" w:rsidR="003B7180" w:rsidRPr="004F5E6B" w:rsidRDefault="003B7180" w:rsidP="00F63AC3">
      <w:pPr>
        <w:pStyle w:val="3"/>
      </w:pPr>
      <w:bookmarkStart w:id="558" w:name="_Toc105142434"/>
      <w:r w:rsidRPr="004F5E6B">
        <w:rPr>
          <w:rFonts w:hint="eastAsia"/>
        </w:rPr>
        <w:t>第10－８条　作業残土処理工</w:t>
      </w:r>
      <w:bookmarkEnd w:id="558"/>
    </w:p>
    <w:p w14:paraId="60F4A039" w14:textId="77777777" w:rsidR="003B7180" w:rsidRPr="004F5E6B" w:rsidRDefault="003B7180" w:rsidP="008444BD">
      <w:pPr>
        <w:ind w:left="420" w:hangingChars="200" w:hanging="420"/>
        <w:rPr>
          <w:rFonts w:ascii="ＭＳ 明朝" w:hAnsi="ＭＳ 明朝"/>
        </w:rPr>
      </w:pPr>
      <w:r w:rsidRPr="004F5E6B">
        <w:rPr>
          <w:rFonts w:ascii="ＭＳ 明朝" w:hAnsi="ＭＳ 明朝" w:hint="eastAsia"/>
        </w:rPr>
        <w:t xml:space="preserve">　　　作業残土処理工の施工については、第３－６条 土取場及び建設発生土受入れ地の規定によるものとする。</w:t>
      </w:r>
    </w:p>
    <w:p w14:paraId="23B38ED0" w14:textId="77777777" w:rsidR="003B7180" w:rsidRPr="004F5E6B" w:rsidRDefault="003B7180" w:rsidP="005740B1">
      <w:pPr>
        <w:rPr>
          <w:rFonts w:ascii="ＭＳ 明朝" w:hAnsi="ＭＳ 明朝"/>
        </w:rPr>
      </w:pPr>
    </w:p>
    <w:p w14:paraId="3A7A8ED0" w14:textId="77777777" w:rsidR="003B7180" w:rsidRPr="004F5E6B" w:rsidRDefault="003B7180" w:rsidP="00996410">
      <w:pPr>
        <w:pStyle w:val="2"/>
      </w:pPr>
      <w:bookmarkStart w:id="559" w:name="_Toc105142435"/>
      <w:r w:rsidRPr="004F5E6B">
        <w:rPr>
          <w:rFonts w:hint="eastAsia"/>
        </w:rPr>
        <w:t>第４節</w:t>
      </w:r>
      <w:r w:rsidRPr="004F5E6B">
        <w:t xml:space="preserve"> </w:t>
      </w:r>
      <w:r w:rsidRPr="004F5E6B">
        <w:rPr>
          <w:rFonts w:hint="eastAsia"/>
        </w:rPr>
        <w:t>構造物撤去工</w:t>
      </w:r>
      <w:bookmarkEnd w:id="559"/>
    </w:p>
    <w:p w14:paraId="0AC5A5D2" w14:textId="1ACA6A4C" w:rsidR="003B7180" w:rsidRPr="004F5E6B" w:rsidRDefault="003B7180" w:rsidP="00F63AC3">
      <w:pPr>
        <w:pStyle w:val="3"/>
      </w:pPr>
      <w:bookmarkStart w:id="560" w:name="_Toc105142436"/>
      <w:r w:rsidRPr="004F5E6B">
        <w:rPr>
          <w:rFonts w:hint="eastAsia"/>
        </w:rPr>
        <w:t>第10－９条　構造物取壊し工</w:t>
      </w:r>
      <w:bookmarkEnd w:id="560"/>
    </w:p>
    <w:p w14:paraId="5B771E1D" w14:textId="77777777" w:rsidR="003B7180" w:rsidRPr="004F5E6B" w:rsidRDefault="003B7180" w:rsidP="005740B1">
      <w:pPr>
        <w:rPr>
          <w:rFonts w:ascii="ＭＳ 明朝" w:hAnsi="ＭＳ 明朝"/>
        </w:rPr>
      </w:pPr>
      <w:r w:rsidRPr="004F5E6B">
        <w:rPr>
          <w:rFonts w:ascii="ＭＳ 明朝" w:hAnsi="ＭＳ 明朝" w:hint="eastAsia"/>
        </w:rPr>
        <w:t xml:space="preserve">　　　構造物取壊し工の施工については、第３－99条 構造物取壊し工の規定によるものとする。</w:t>
      </w:r>
    </w:p>
    <w:p w14:paraId="03CB1A8D" w14:textId="77777777" w:rsidR="003B7180" w:rsidRPr="004F5E6B" w:rsidRDefault="003B7180" w:rsidP="005740B1">
      <w:pPr>
        <w:rPr>
          <w:rFonts w:ascii="ＭＳ 明朝" w:hAnsi="ＭＳ 明朝"/>
        </w:rPr>
      </w:pPr>
    </w:p>
    <w:p w14:paraId="21C648CC" w14:textId="77777777" w:rsidR="003B7180" w:rsidRPr="004F5E6B" w:rsidRDefault="003B7180" w:rsidP="00996410">
      <w:pPr>
        <w:pStyle w:val="2"/>
      </w:pPr>
      <w:bookmarkStart w:id="561" w:name="_Toc105142437"/>
      <w:r w:rsidRPr="004F5E6B">
        <w:rPr>
          <w:rFonts w:hint="eastAsia"/>
        </w:rPr>
        <w:t>第５節</w:t>
      </w:r>
      <w:r w:rsidRPr="004F5E6B">
        <w:t xml:space="preserve"> </w:t>
      </w:r>
      <w:r w:rsidRPr="004F5E6B">
        <w:rPr>
          <w:rFonts w:hint="eastAsia"/>
        </w:rPr>
        <w:t>管体基礎工</w:t>
      </w:r>
      <w:bookmarkEnd w:id="561"/>
    </w:p>
    <w:p w14:paraId="4EE38F14" w14:textId="77777777" w:rsidR="003B7180" w:rsidRPr="004F5E6B" w:rsidRDefault="003B7180" w:rsidP="00F63AC3">
      <w:pPr>
        <w:pStyle w:val="3"/>
      </w:pPr>
      <w:bookmarkStart w:id="562" w:name="_Toc105142438"/>
      <w:r w:rsidRPr="004F5E6B">
        <w:rPr>
          <w:rFonts w:hint="eastAsia"/>
        </w:rPr>
        <w:t>第10－10条　砂基礎工</w:t>
      </w:r>
      <w:bookmarkEnd w:id="562"/>
    </w:p>
    <w:p w14:paraId="0AF4CB5C" w14:textId="77777777" w:rsidR="003B7180" w:rsidRPr="004F5E6B" w:rsidRDefault="003B7180" w:rsidP="008444BD">
      <w:pPr>
        <w:ind w:leftChars="200" w:left="630" w:hangingChars="100" w:hanging="210"/>
        <w:rPr>
          <w:rFonts w:ascii="ＭＳ 明朝" w:hAnsi="ＭＳ 明朝"/>
        </w:rPr>
      </w:pPr>
      <w:r w:rsidRPr="004F5E6B">
        <w:rPr>
          <w:rFonts w:ascii="ＭＳ 明朝" w:hAnsi="ＭＳ 明朝" w:hint="eastAsia"/>
        </w:rPr>
        <w:t>１．受注者は、砂基礎の施工にあたり、床掘り面の石礫等を除去し不陸を整正した後、砂基礎が管全体を均一に支持するよう留意し、基礎材の締固めを十分に行い、設計図書に示す形状にしなければならない。特に、管の接合部分には、鉛直荷重を集中するような状態を生じさせてはならない。</w:t>
      </w:r>
    </w:p>
    <w:p w14:paraId="6C2A3AC5" w14:textId="77777777" w:rsidR="003B7180" w:rsidRPr="004F5E6B" w:rsidRDefault="003B7180" w:rsidP="008444BD">
      <w:pPr>
        <w:ind w:left="630" w:hangingChars="300" w:hanging="630"/>
        <w:rPr>
          <w:rFonts w:ascii="ＭＳ 明朝" w:hAnsi="ＭＳ 明朝"/>
        </w:rPr>
      </w:pPr>
      <w:r w:rsidRPr="004F5E6B">
        <w:rPr>
          <w:rFonts w:ascii="ＭＳ 明朝" w:hAnsi="ＭＳ 明朝" w:hint="eastAsia"/>
        </w:rPr>
        <w:lastRenderedPageBreak/>
        <w:t xml:space="preserve">    ２．基礎の形状及び基礎材料は、設計図書によるものとし、管の偏心を防止するため左右均等に施工しなければならない。</w:t>
      </w:r>
    </w:p>
    <w:p w14:paraId="2B1D9A2B"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３．基床部は管布設前に、管側部は管布設後に、それぞれ十分締固めを行い、管の沈下等を防止するよう施工しなければならない。なお、締固めの方法及び締固めの程度は、設計図書によるものとする。</w:t>
      </w:r>
    </w:p>
    <w:p w14:paraId="29B02E2D"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４．砂基礎は、管底部が均等に接し規定の据付高さとなるよう施工するものとし、管の高さ調整のために、角材やベニヤ板等を使用してはならない。</w:t>
      </w:r>
    </w:p>
    <w:p w14:paraId="66E843EB"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５．継手掘りは、各管種に合わせた幅及び深さを確保するものとし、管接合後速やかに基礎材と      同じ材料で同様に締固めを行うものとする。</w:t>
      </w:r>
    </w:p>
    <w:p w14:paraId="77828AD3" w14:textId="77777777" w:rsidR="003B7180" w:rsidRPr="004F5E6B" w:rsidRDefault="003B7180" w:rsidP="002360A1">
      <w:pPr>
        <w:ind w:left="630" w:hangingChars="300" w:hanging="630"/>
        <w:rPr>
          <w:rFonts w:ascii="ＭＳ 明朝" w:hAnsi="ＭＳ 明朝"/>
        </w:rPr>
      </w:pPr>
      <w:r w:rsidRPr="004F5E6B">
        <w:rPr>
          <w:rFonts w:ascii="ＭＳ 明朝" w:hAnsi="ＭＳ 明朝" w:hint="eastAsia"/>
        </w:rPr>
        <w:t xml:space="preserve">    ６．受注者は、急な縦断勾配に砂基礎を施工する場合及び湧水が多い場合、監督職員と協議しなければならない。</w:t>
      </w:r>
    </w:p>
    <w:p w14:paraId="6614B58A" w14:textId="77777777" w:rsidR="003B7180" w:rsidRPr="004F5E6B" w:rsidRDefault="003B7180" w:rsidP="005740B1">
      <w:pPr>
        <w:rPr>
          <w:rFonts w:ascii="ＭＳ 明朝" w:hAnsi="ＭＳ 明朝"/>
        </w:rPr>
      </w:pPr>
    </w:p>
    <w:p w14:paraId="438556C2" w14:textId="785CD463" w:rsidR="003B7180" w:rsidRPr="004F5E6B" w:rsidRDefault="003B7180" w:rsidP="00F63AC3">
      <w:pPr>
        <w:pStyle w:val="3"/>
      </w:pPr>
      <w:bookmarkStart w:id="563" w:name="_Toc105142439"/>
      <w:r w:rsidRPr="004F5E6B">
        <w:rPr>
          <w:rFonts w:hint="eastAsia"/>
        </w:rPr>
        <w:t>第10－11条　砕石基礎工</w:t>
      </w:r>
      <w:bookmarkEnd w:id="563"/>
    </w:p>
    <w:p w14:paraId="6D5E3255" w14:textId="77777777" w:rsidR="003B7180" w:rsidRPr="004F5E6B" w:rsidRDefault="003B7180" w:rsidP="005740B1">
      <w:pPr>
        <w:rPr>
          <w:rFonts w:ascii="ＭＳ 明朝" w:hAnsi="ＭＳ 明朝"/>
        </w:rPr>
      </w:pPr>
      <w:r w:rsidRPr="004F5E6B">
        <w:rPr>
          <w:rFonts w:ascii="ＭＳ 明朝" w:hAnsi="ＭＳ 明朝" w:hint="eastAsia"/>
        </w:rPr>
        <w:t xml:space="preserve">    　砕石基礎工の施工については、本章 第10－10条 砂基礎工の規定に準じて行うものとする。</w:t>
      </w:r>
    </w:p>
    <w:p w14:paraId="51BDC942" w14:textId="77777777" w:rsidR="003B7180" w:rsidRPr="004F5E6B" w:rsidRDefault="003B7180" w:rsidP="002360A1">
      <w:pPr>
        <w:ind w:left="420" w:hangingChars="200" w:hanging="420"/>
        <w:rPr>
          <w:rFonts w:ascii="ＭＳ 明朝" w:hAnsi="ＭＳ 明朝"/>
        </w:rPr>
      </w:pPr>
      <w:r w:rsidRPr="004F5E6B">
        <w:rPr>
          <w:rFonts w:ascii="ＭＳ 明朝" w:hAnsi="ＭＳ 明朝" w:hint="eastAsia"/>
        </w:rPr>
        <w:t xml:space="preserve">  　なお、塗覆装鋼管及び鋼製継輪、鋼製可とう管について砕石基礎となる場合は、本章 第10－16条 鋼管布設工 ２．据付（３）塗覆装４）の規定により塗装の保護を行うものとする。</w:t>
      </w:r>
    </w:p>
    <w:p w14:paraId="78DED5D8" w14:textId="77777777" w:rsidR="003B7180" w:rsidRPr="004F5E6B" w:rsidRDefault="003B7180" w:rsidP="005740B1">
      <w:pPr>
        <w:rPr>
          <w:rFonts w:ascii="ＭＳ 明朝" w:hAnsi="ＭＳ 明朝"/>
        </w:rPr>
      </w:pPr>
    </w:p>
    <w:p w14:paraId="17BEBCC0" w14:textId="2991A9CA" w:rsidR="003B7180" w:rsidRPr="004F5E6B" w:rsidRDefault="003B7180" w:rsidP="00F63AC3">
      <w:pPr>
        <w:pStyle w:val="3"/>
      </w:pPr>
      <w:bookmarkStart w:id="564" w:name="_Toc105142440"/>
      <w:r w:rsidRPr="004F5E6B">
        <w:rPr>
          <w:rFonts w:hint="eastAsia"/>
        </w:rPr>
        <w:t>第10－12条　コンクリート基礎工</w:t>
      </w:r>
      <w:bookmarkEnd w:id="564"/>
    </w:p>
    <w:p w14:paraId="0B5BE034" w14:textId="77777777" w:rsidR="003B7180" w:rsidRPr="004F5E6B" w:rsidRDefault="003B7180" w:rsidP="00010D80">
      <w:pPr>
        <w:ind w:leftChars="200" w:left="630" w:hangingChars="100" w:hanging="210"/>
        <w:rPr>
          <w:rFonts w:ascii="ＭＳ 明朝" w:hAnsi="ＭＳ 明朝"/>
        </w:rPr>
      </w:pPr>
      <w:r w:rsidRPr="004F5E6B">
        <w:rPr>
          <w:rFonts w:ascii="ＭＳ 明朝" w:hAnsi="ＭＳ 明朝" w:hint="eastAsia"/>
        </w:rPr>
        <w:t>１．受注者は、コンクリートが管底付近等の外周面に、完全に行き渡るよう十分突固めなければ          ならない。</w:t>
      </w:r>
    </w:p>
    <w:p w14:paraId="5EB4E52F"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２．管の仮支持のためコンクリートに埋殺しする枕材等は、基礎コンクリートと同等以上の耐久          性と強度を有するものとする。</w:t>
      </w:r>
    </w:p>
    <w:p w14:paraId="5CC9220D"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３．受注者は、コンクリート打設にあたり、基床に施工継目を設け分割して打設する場合、管継手と同一箇所に継目がくるよう施工しなければならない。</w:t>
      </w:r>
    </w:p>
    <w:p w14:paraId="2B2C2EBB" w14:textId="77777777" w:rsidR="003B7180" w:rsidRPr="004F5E6B" w:rsidRDefault="003B7180" w:rsidP="005740B1">
      <w:pPr>
        <w:rPr>
          <w:rFonts w:ascii="ＭＳ 明朝" w:hAnsi="ＭＳ 明朝"/>
        </w:rPr>
      </w:pPr>
    </w:p>
    <w:p w14:paraId="590985E3" w14:textId="77777777" w:rsidR="003B7180" w:rsidRPr="004F5E6B" w:rsidRDefault="003B7180" w:rsidP="00996410">
      <w:pPr>
        <w:pStyle w:val="2"/>
      </w:pPr>
      <w:bookmarkStart w:id="565" w:name="_Toc105142441"/>
      <w:r w:rsidRPr="004F5E6B">
        <w:rPr>
          <w:rFonts w:hint="eastAsia"/>
        </w:rPr>
        <w:t>第６節</w:t>
      </w:r>
      <w:r w:rsidRPr="004F5E6B">
        <w:t xml:space="preserve"> </w:t>
      </w:r>
      <w:r w:rsidRPr="004F5E6B">
        <w:rPr>
          <w:rFonts w:hint="eastAsia"/>
        </w:rPr>
        <w:t>管体工</w:t>
      </w:r>
      <w:bookmarkEnd w:id="565"/>
    </w:p>
    <w:p w14:paraId="5D623A04" w14:textId="4023564B" w:rsidR="003B7180" w:rsidRPr="004F5E6B" w:rsidRDefault="003B7180" w:rsidP="00F63AC3">
      <w:pPr>
        <w:pStyle w:val="3"/>
      </w:pPr>
      <w:bookmarkStart w:id="566" w:name="_Toc105142442"/>
      <w:r w:rsidRPr="004F5E6B">
        <w:rPr>
          <w:rFonts w:hint="eastAsia"/>
        </w:rPr>
        <w:t>第10－13条　TS接合（接着剤による接合）硬質ポリ塩化ビニル管布設工</w:t>
      </w:r>
      <w:bookmarkEnd w:id="566"/>
    </w:p>
    <w:p w14:paraId="1C58A284"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１．受注者は、接合に先立ち、管端外面の全周をヤスリ、ナイフ等で２㎜程度面取りしなければならない。なお、管を切断した場合は、管端内面も面取りしなければならない。</w:t>
      </w:r>
    </w:p>
    <w:p w14:paraId="0F5F6D7C"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２．接着剤は、速乾性接着剤を使用し、ＴＳ受口と管差し込み部外面に、刷毛で均一に塗布しなければならない。</w:t>
      </w:r>
    </w:p>
    <w:p w14:paraId="5AF7E51E" w14:textId="77777777" w:rsidR="003B7180" w:rsidRPr="004F5E6B" w:rsidRDefault="003B7180" w:rsidP="005740B1">
      <w:pPr>
        <w:rPr>
          <w:rFonts w:ascii="ＭＳ 明朝" w:hAnsi="ＭＳ 明朝"/>
        </w:rPr>
      </w:pPr>
      <w:r w:rsidRPr="004F5E6B">
        <w:rPr>
          <w:rFonts w:ascii="ＭＳ 明朝" w:hAnsi="ＭＳ 明朝" w:hint="eastAsia"/>
        </w:rPr>
        <w:t xml:space="preserve">    ３．接着剤は、水、土砂等の異物が混入したものを使用してはならない。</w:t>
      </w:r>
    </w:p>
    <w:p w14:paraId="731D9D24"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４．受注者は、管に接着剤を塗布後、ひねらず差し込み、接合後は一定時間（３分間程度）挿入器等により挿入状態を保持し、管の抜け出しを防がなければならない。また、管内作業は、接着剤による溶剤蒸気を排除したうえで行うものとする。</w:t>
      </w:r>
    </w:p>
    <w:p w14:paraId="522267D6" w14:textId="77777777" w:rsidR="003B7180" w:rsidRPr="004F5E6B" w:rsidRDefault="003B7180" w:rsidP="00010D80">
      <w:pPr>
        <w:ind w:leftChars="200" w:left="630" w:hangingChars="100" w:hanging="210"/>
        <w:rPr>
          <w:rFonts w:ascii="ＭＳ 明朝" w:hAnsi="ＭＳ 明朝"/>
        </w:rPr>
      </w:pPr>
      <w:r w:rsidRPr="004F5E6B">
        <w:rPr>
          <w:rFonts w:ascii="ＭＳ 明朝" w:hAnsi="ＭＳ 明朝" w:hint="eastAsia"/>
        </w:rPr>
        <w:t>５．受注者は、管布設にあたり、管内に接着剤（溶剤）の蒸気が存在しているとき、低温であるとき並びに管及び継手に無理な応力が作用しているときにはそるベントクラッキングの発生の可能性が高くなることを踏まえ、次の事項について注意し施工しなければならない。</w:t>
      </w:r>
    </w:p>
    <w:p w14:paraId="0CF65D07" w14:textId="77777777" w:rsidR="003B7180" w:rsidRPr="004F5E6B" w:rsidRDefault="003B7180" w:rsidP="005740B1">
      <w:pPr>
        <w:rPr>
          <w:rFonts w:ascii="ＭＳ 明朝" w:hAnsi="ＭＳ 明朝"/>
        </w:rPr>
      </w:pPr>
      <w:r w:rsidRPr="004F5E6B">
        <w:rPr>
          <w:rFonts w:ascii="ＭＳ 明朝" w:hAnsi="ＭＳ 明朝" w:hint="eastAsia"/>
        </w:rPr>
        <w:t xml:space="preserve"> 　　（１）接着剤は、作業に支障のない限りできるだけ薄く均一に塗布するものとする。</w:t>
      </w:r>
    </w:p>
    <w:p w14:paraId="625B98AD" w14:textId="77777777" w:rsidR="003B7180" w:rsidRPr="004F5E6B" w:rsidRDefault="003B7180" w:rsidP="005740B1">
      <w:pPr>
        <w:rPr>
          <w:rFonts w:ascii="ＭＳ 明朝" w:hAnsi="ＭＳ 明朝"/>
        </w:rPr>
      </w:pPr>
      <w:r w:rsidRPr="004F5E6B">
        <w:rPr>
          <w:rFonts w:ascii="ＭＳ 明朝" w:hAnsi="ＭＳ 明朝" w:hint="eastAsia"/>
        </w:rPr>
        <w:t xml:space="preserve"> 　　（２）配管中及び配管後は管の両口を開け、風通しをよくするなどの措置を講じるものとする。</w:t>
      </w:r>
    </w:p>
    <w:p w14:paraId="6EFD1B75" w14:textId="77777777" w:rsidR="003B7180" w:rsidRPr="004F5E6B" w:rsidRDefault="003B7180" w:rsidP="00010D80">
      <w:pPr>
        <w:ind w:left="840" w:hangingChars="400" w:hanging="840"/>
        <w:rPr>
          <w:rFonts w:ascii="ＭＳ 明朝" w:hAnsi="ＭＳ 明朝"/>
        </w:rPr>
      </w:pPr>
      <w:r w:rsidRPr="004F5E6B">
        <w:rPr>
          <w:rFonts w:ascii="ＭＳ 明朝" w:hAnsi="ＭＳ 明朝" w:hint="eastAsia"/>
        </w:rPr>
        <w:t xml:space="preserve"> 　　（３）配管後は、即時埋戻しするよう心掛け、できない場合はシート等を被せ、衝撃を避けるものとする。</w:t>
      </w:r>
    </w:p>
    <w:p w14:paraId="7F1345F2" w14:textId="77777777" w:rsidR="003B7180" w:rsidRPr="004F5E6B" w:rsidRDefault="003B7180" w:rsidP="00010D80">
      <w:pPr>
        <w:ind w:left="840" w:hangingChars="400" w:hanging="840"/>
        <w:rPr>
          <w:rFonts w:ascii="ＭＳ 明朝" w:hAnsi="ＭＳ 明朝"/>
        </w:rPr>
      </w:pPr>
      <w:r w:rsidRPr="004F5E6B">
        <w:rPr>
          <w:rFonts w:ascii="ＭＳ 明朝" w:hAnsi="ＭＳ 明朝" w:hint="eastAsia"/>
        </w:rPr>
        <w:t xml:space="preserve"> 　　（４）無理な接合はしないこと。また、掘削溝の蛇行や溝底の不陸は、埋戻し後管に過大な応力を発生させ、溶接ガスの影響を受けやすいので、埋戻し、締固めなどにおいても細心の注意を払わなければならない。</w:t>
      </w:r>
    </w:p>
    <w:p w14:paraId="216F4B3A" w14:textId="77777777" w:rsidR="003B7180" w:rsidRPr="004F5E6B" w:rsidRDefault="003B7180" w:rsidP="00010D80">
      <w:pPr>
        <w:ind w:left="630" w:hangingChars="300" w:hanging="630"/>
        <w:rPr>
          <w:rFonts w:ascii="ＭＳ 明朝" w:hAnsi="ＭＳ 明朝"/>
        </w:rPr>
      </w:pPr>
      <w:r w:rsidRPr="004F5E6B">
        <w:rPr>
          <w:rFonts w:ascii="ＭＳ 明朝" w:hAnsi="ＭＳ 明朝" w:hint="eastAsia"/>
        </w:rPr>
        <w:t xml:space="preserve">    ６．ゴム輪継手を使用する場合は、以下に基づき施工しなければならない。下記以外については、本章 第10－14条 強化プラスチック複合管布設工１．強化プラスチック複合管に準拠し施工するものとする。</w:t>
      </w:r>
    </w:p>
    <w:p w14:paraId="45A5C2B7" w14:textId="77777777" w:rsidR="003B7180" w:rsidRPr="004F5E6B" w:rsidRDefault="003B7180" w:rsidP="00010D80">
      <w:pPr>
        <w:ind w:leftChars="300" w:left="1050" w:hangingChars="200" w:hanging="420"/>
        <w:rPr>
          <w:rFonts w:ascii="ＭＳ 明朝" w:hAnsi="ＭＳ 明朝"/>
        </w:rPr>
      </w:pPr>
      <w:r w:rsidRPr="004F5E6B">
        <w:rPr>
          <w:rFonts w:ascii="ＭＳ 明朝" w:hAnsi="ＭＳ 明朝" w:hint="eastAsia"/>
        </w:rPr>
        <w:t>（１）接合前に、挿し口に標線が入っているか確認しなければならない。標線が入っていない場</w:t>
      </w:r>
      <w:r w:rsidRPr="004F5E6B">
        <w:rPr>
          <w:rFonts w:ascii="ＭＳ 明朝" w:hAnsi="ＭＳ 明朝" w:hint="eastAsia"/>
        </w:rPr>
        <w:lastRenderedPageBreak/>
        <w:t>合は、受け口長さを考慮し、挿入不足による漏水や挿入しすぎの継手部の破損が起きないように、管中心線に対して直角に標線を記入しなければならない。</w:t>
      </w:r>
    </w:p>
    <w:p w14:paraId="032BCDBC" w14:textId="77777777" w:rsidR="003B7180" w:rsidRPr="004F5E6B" w:rsidRDefault="003B7180" w:rsidP="00010D80">
      <w:pPr>
        <w:ind w:leftChars="300" w:left="1050" w:hangingChars="200" w:hanging="420"/>
        <w:rPr>
          <w:rFonts w:ascii="ＭＳ 明朝" w:hAnsi="ＭＳ 明朝"/>
        </w:rPr>
      </w:pPr>
      <w:r w:rsidRPr="004F5E6B">
        <w:rPr>
          <w:rFonts w:ascii="ＭＳ 明朝" w:hAnsi="ＭＳ 明朝" w:hint="eastAsia"/>
        </w:rPr>
        <w:t>（２）ゴム輪のはめ込みは、管芯を通し、ゴムのよじれが生じないよう十分に注意し、標線まで挿入しなければならない。</w:t>
      </w:r>
    </w:p>
    <w:p w14:paraId="42806450" w14:textId="77777777" w:rsidR="003B7180" w:rsidRPr="004F5E6B" w:rsidRDefault="003B7180" w:rsidP="00010D80">
      <w:pPr>
        <w:ind w:firstLineChars="300" w:firstLine="630"/>
        <w:rPr>
          <w:rFonts w:ascii="ＭＳ 明朝" w:hAnsi="ＭＳ 明朝"/>
        </w:rPr>
      </w:pPr>
      <w:r w:rsidRPr="004F5E6B">
        <w:rPr>
          <w:rFonts w:ascii="ＭＳ 明朝" w:hAnsi="ＭＳ 明朝" w:hint="eastAsia"/>
        </w:rPr>
        <w:t>（３）接合後、ゴム輪がずれていないかチェックゲージ等で確認しなければならない。</w:t>
      </w:r>
    </w:p>
    <w:p w14:paraId="529521B0" w14:textId="77777777" w:rsidR="003B7180" w:rsidRPr="004F5E6B" w:rsidRDefault="003B7180" w:rsidP="005740B1">
      <w:pPr>
        <w:rPr>
          <w:rFonts w:ascii="ＭＳ 明朝" w:hAnsi="ＭＳ 明朝"/>
        </w:rPr>
      </w:pPr>
    </w:p>
    <w:p w14:paraId="3E3A3880" w14:textId="08F741C4" w:rsidR="003B7180" w:rsidRPr="004F5E6B" w:rsidRDefault="003B7180" w:rsidP="00F63AC3">
      <w:pPr>
        <w:pStyle w:val="3"/>
      </w:pPr>
      <w:bookmarkStart w:id="567" w:name="_Toc105142443"/>
      <w:r w:rsidRPr="004F5E6B">
        <w:rPr>
          <w:rFonts w:hint="eastAsia"/>
        </w:rPr>
        <w:t>第10－14条　強化プラスチック複合管布設工</w:t>
      </w:r>
      <w:bookmarkEnd w:id="567"/>
    </w:p>
    <w:p w14:paraId="5A965EFD"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１．強化プラスチック複合管</w:t>
      </w:r>
    </w:p>
    <w:p w14:paraId="55C6FD9B" w14:textId="77777777" w:rsidR="003B7180" w:rsidRPr="004F5E6B" w:rsidRDefault="003B7180" w:rsidP="0052072D">
      <w:pPr>
        <w:ind w:leftChars="300" w:left="1050" w:hangingChars="200" w:hanging="420"/>
        <w:rPr>
          <w:rFonts w:ascii="ＭＳ 明朝" w:hAnsi="ＭＳ 明朝"/>
        </w:rPr>
      </w:pPr>
      <w:r w:rsidRPr="004F5E6B">
        <w:rPr>
          <w:rFonts w:ascii="ＭＳ 明朝" w:hAnsi="ＭＳ 明朝" w:hint="eastAsia"/>
        </w:rPr>
        <w:t>（１）接合は、正接合を原則とし、接合部分に専用の滑剤を塗布し、砂、土、ごみなどが付着せず、ゴム輪が適正な状態で適正な位置にくるようにしなければならない。また、滑剤は、専用のものを適量使用し、ゴム輪の材質を劣化させるグリース等の油類を使用してはならない。</w:t>
      </w:r>
    </w:p>
    <w:p w14:paraId="4DFBFA26" w14:textId="77777777" w:rsidR="003B7180" w:rsidRPr="004F5E6B" w:rsidRDefault="003B7180" w:rsidP="0052072D">
      <w:pPr>
        <w:ind w:left="1050" w:hangingChars="500" w:hanging="1050"/>
        <w:rPr>
          <w:rFonts w:ascii="ＭＳ 明朝" w:hAnsi="ＭＳ 明朝"/>
        </w:rPr>
      </w:pPr>
      <w:r w:rsidRPr="004F5E6B">
        <w:rPr>
          <w:rFonts w:ascii="ＭＳ 明朝" w:hAnsi="ＭＳ 明朝" w:hint="eastAsia"/>
        </w:rPr>
        <w:t xml:space="preserve"> 　　　（２）受注者は、管の接合をレバーブロック等の引込み器具により引込み接合し、原則として管のソケットに差し口部を差し込むような方法で進めなければならない。</w:t>
      </w:r>
    </w:p>
    <w:p w14:paraId="56B871A6"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（３）ゴム輪のはめ込みは、管芯を通し、ゴムのよじれが生じないよう十分に注意し、所定の位置まで挿入しなければならない。</w:t>
      </w:r>
    </w:p>
    <w:p w14:paraId="7CECD214"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（４）定置式ゴム輪は、なるべく布設現場において接合直前に取付けるものとし、ゴム輪は、使用直前まで屋内の暗所で可能な限り、低温の所に保管するものとする。</w:t>
      </w:r>
    </w:p>
    <w:p w14:paraId="2444553C"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５）受注者は、ゴム輪を設計図書に示す位置に固定する必要がある場合は、接着剤の性質等に関する資料を監督職員に提出しなければならない。また、このような措置を行った管は、なるべく短期間に施工しなければならない。やむを得ず長期にわたって保管する場合には、ゴムの劣化を防止するための措置を行なわなければければならない。</w:t>
      </w:r>
    </w:p>
    <w:p w14:paraId="6C869DF6" w14:textId="77777777" w:rsidR="003B7180" w:rsidRPr="004F5E6B" w:rsidRDefault="003B7180" w:rsidP="0052072D">
      <w:pPr>
        <w:ind w:firstLineChars="350" w:firstLine="735"/>
        <w:rPr>
          <w:rFonts w:ascii="ＭＳ 明朝" w:hAnsi="ＭＳ 明朝"/>
        </w:rPr>
      </w:pPr>
      <w:r w:rsidRPr="004F5E6B">
        <w:rPr>
          <w:rFonts w:ascii="ＭＳ 明朝" w:hAnsi="ＭＳ 明朝" w:hint="eastAsia"/>
        </w:rPr>
        <w:t>（６）切管は、それぞれの管種に合わせた管端の処理を行わなければならない。</w:t>
      </w:r>
    </w:p>
    <w:p w14:paraId="0366C4EE" w14:textId="77777777" w:rsidR="003B7180" w:rsidRPr="004F5E6B" w:rsidRDefault="003B7180" w:rsidP="005740B1">
      <w:pPr>
        <w:rPr>
          <w:rFonts w:ascii="ＭＳ 明朝" w:hAnsi="ＭＳ 明朝"/>
        </w:rPr>
      </w:pPr>
      <w:r w:rsidRPr="004F5E6B">
        <w:rPr>
          <w:rFonts w:ascii="ＭＳ 明朝" w:hAnsi="ＭＳ 明朝" w:hint="eastAsia"/>
        </w:rPr>
        <w:t xml:space="preserve"> 　　２．鋼製異形管</w:t>
      </w:r>
    </w:p>
    <w:p w14:paraId="189D9AEE"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（１）鋼製異形管、鋼製可とう管の継手、鋼製継輪の製作については、ＦＲＰＭ－Ｇ－</w:t>
      </w:r>
      <w:r w:rsidRPr="004F5E6B">
        <w:rPr>
          <w:rFonts w:ascii="ＭＳ 明朝" w:hAnsi="ＭＳ 明朝"/>
        </w:rPr>
        <w:t>1112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の規定によるものとする。据付については、本章 第10－16条 鋼管布設工の規定によるものとする。</w:t>
      </w:r>
    </w:p>
    <w:p w14:paraId="714D6656" w14:textId="77777777" w:rsidR="003B7180" w:rsidRPr="004F5E6B" w:rsidRDefault="003B7180" w:rsidP="0052072D">
      <w:pPr>
        <w:ind w:leftChars="350" w:left="1155" w:hangingChars="200" w:hanging="420"/>
        <w:rPr>
          <w:rFonts w:ascii="ＭＳ 明朝" w:hAnsi="ＭＳ 明朝"/>
        </w:rPr>
      </w:pPr>
      <w:r w:rsidRPr="004F5E6B">
        <w:rPr>
          <w:rFonts w:ascii="ＭＳ 明朝" w:hAnsi="ＭＳ 明朝" w:hint="eastAsia"/>
        </w:rPr>
        <w:t>（２）受注者は、ボルトの締付けはゴム輪が均等になるよう全体を徐々に仮締付けし、最後に管製造メーカーが規定するトルクまでトルクレンチで確認しながら締付けしなければならない。</w:t>
      </w:r>
    </w:p>
    <w:p w14:paraId="415BF531" w14:textId="77777777" w:rsidR="003B7180" w:rsidRPr="004F5E6B" w:rsidRDefault="003B7180" w:rsidP="005740B1">
      <w:pPr>
        <w:rPr>
          <w:rFonts w:ascii="ＭＳ 明朝" w:hAnsi="ＭＳ 明朝"/>
        </w:rPr>
      </w:pPr>
    </w:p>
    <w:p w14:paraId="7FDA2DB1" w14:textId="6F544494" w:rsidR="003B7180" w:rsidRPr="004F5E6B" w:rsidRDefault="003B7180" w:rsidP="00F63AC3">
      <w:pPr>
        <w:pStyle w:val="3"/>
      </w:pPr>
      <w:bookmarkStart w:id="568" w:name="_Toc105142444"/>
      <w:r w:rsidRPr="004F5E6B">
        <w:rPr>
          <w:rFonts w:hint="eastAsia"/>
        </w:rPr>
        <w:t>第10－15条　ダクタイル鋳鉄管布設工</w:t>
      </w:r>
      <w:bookmarkEnd w:id="568"/>
    </w:p>
    <w:p w14:paraId="7017D7C8"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１．ダクタイル鋳鉄管</w:t>
      </w:r>
    </w:p>
    <w:p w14:paraId="5DBE16DB"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（１）接合は、前条１</w:t>
      </w:r>
      <w:r w:rsidRPr="004F5E6B">
        <w:rPr>
          <w:rFonts w:ascii="ＭＳ 明朝" w:hAnsi="ＭＳ 明朝"/>
        </w:rPr>
        <w:t>.</w:t>
      </w:r>
      <w:r w:rsidRPr="004F5E6B">
        <w:rPr>
          <w:rFonts w:ascii="ＭＳ 明朝" w:hAnsi="ＭＳ 明朝" w:hint="eastAsia"/>
        </w:rPr>
        <w:t>強化プラスチック複合管に準じるものとする。</w:t>
      </w:r>
    </w:p>
    <w:p w14:paraId="607FAB7E"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（２）ボルトの締付けにあたっては、前条２．鋼製異形管（２）の規定によるものとする。</w:t>
      </w:r>
    </w:p>
    <w:p w14:paraId="1CE2FC1C" w14:textId="62A726BC" w:rsidR="003B7180" w:rsidRPr="004F5E6B" w:rsidRDefault="003B7180" w:rsidP="0052072D">
      <w:pPr>
        <w:ind w:leftChars="300" w:left="1050" w:hangingChars="200" w:hanging="420"/>
        <w:rPr>
          <w:rFonts w:ascii="ＭＳ 明朝" w:hAnsi="ＭＳ 明朝"/>
        </w:rPr>
      </w:pPr>
      <w:r w:rsidRPr="004F5E6B">
        <w:rPr>
          <w:rFonts w:ascii="ＭＳ 明朝" w:hAnsi="ＭＳ 明朝" w:hint="eastAsia"/>
        </w:rPr>
        <w:t>（３）切管は継手形式の仕様に</w:t>
      </w:r>
      <w:r w:rsidR="00B53BB8">
        <w:rPr>
          <w:rFonts w:ascii="ＭＳ 明朝" w:hAnsi="ＭＳ 明朝" w:hint="eastAsia"/>
        </w:rPr>
        <w:t>したがって</w:t>
      </w:r>
      <w:r w:rsidRPr="004F5E6B">
        <w:rPr>
          <w:rFonts w:ascii="ＭＳ 明朝" w:hAnsi="ＭＳ 明朝" w:hint="eastAsia"/>
        </w:rPr>
        <w:t>挿し口部の加工を行い、加工部は専用の補修塗料を用いて管の外面と同等の塗装を行わなければならない。</w:t>
      </w:r>
    </w:p>
    <w:p w14:paraId="4AEE70E6"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２．鋼製異形管</w:t>
      </w:r>
    </w:p>
    <w:p w14:paraId="386E0045" w14:textId="77777777" w:rsidR="003B7180" w:rsidRPr="004F5E6B" w:rsidRDefault="003B7180" w:rsidP="0052072D">
      <w:pPr>
        <w:ind w:leftChars="300" w:left="1050" w:hangingChars="200" w:hanging="420"/>
        <w:rPr>
          <w:rFonts w:ascii="ＭＳ 明朝" w:hAnsi="ＭＳ 明朝"/>
        </w:rPr>
      </w:pPr>
      <w:r w:rsidRPr="004F5E6B">
        <w:rPr>
          <w:rFonts w:ascii="ＭＳ 明朝" w:hAnsi="ＭＳ 明朝" w:hint="eastAsia"/>
        </w:rPr>
        <w:t>（１）鋼製異形管、鋼製可とう管、鋼製継輪の製作、据付けについては、本章 第10－16条 鋼管布設工の規定によるものとする。</w:t>
      </w:r>
    </w:p>
    <w:p w14:paraId="6F0D334D"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（２）ボルトの締付けは、本条１．ダクタイル鋳鉄管（２）の規定によるものとする。</w:t>
      </w:r>
    </w:p>
    <w:p w14:paraId="687601D0" w14:textId="77777777" w:rsidR="003B7180" w:rsidRPr="004F5E6B" w:rsidRDefault="003B7180" w:rsidP="005740B1">
      <w:pPr>
        <w:rPr>
          <w:rFonts w:ascii="ＭＳ 明朝" w:hAnsi="ＭＳ 明朝"/>
        </w:rPr>
      </w:pPr>
    </w:p>
    <w:p w14:paraId="123077AF" w14:textId="3A043E60" w:rsidR="003B7180" w:rsidRPr="004F5E6B" w:rsidRDefault="00050776" w:rsidP="00F63AC3">
      <w:pPr>
        <w:pStyle w:val="3"/>
      </w:pPr>
      <w:r>
        <w:rPr>
          <w:rFonts w:hint="eastAsia"/>
        </w:rPr>
        <w:t xml:space="preserve"> </w:t>
      </w:r>
      <w:bookmarkStart w:id="569" w:name="_Toc105142445"/>
      <w:r w:rsidR="003B7180" w:rsidRPr="004F5E6B">
        <w:rPr>
          <w:rFonts w:hint="eastAsia"/>
        </w:rPr>
        <w:t>第10－16条　鋼管布設工</w:t>
      </w:r>
      <w:bookmarkEnd w:id="569"/>
    </w:p>
    <w:p w14:paraId="686C365C" w14:textId="77777777" w:rsidR="003B7180" w:rsidRPr="004F5E6B" w:rsidRDefault="003B7180" w:rsidP="0052072D">
      <w:pPr>
        <w:ind w:firstLineChars="200" w:firstLine="420"/>
        <w:rPr>
          <w:rFonts w:ascii="ＭＳ 明朝" w:hAnsi="ＭＳ 明朝"/>
        </w:rPr>
      </w:pPr>
      <w:r w:rsidRPr="004F5E6B">
        <w:rPr>
          <w:rFonts w:ascii="ＭＳ 明朝" w:hAnsi="ＭＳ 明朝" w:hint="eastAsia"/>
        </w:rPr>
        <w:t>１．工場製作</w:t>
      </w:r>
    </w:p>
    <w:p w14:paraId="1A6E53B2" w14:textId="77777777" w:rsidR="003B7180" w:rsidRPr="004F5E6B" w:rsidRDefault="003B7180" w:rsidP="0052072D">
      <w:pPr>
        <w:ind w:firstLineChars="300" w:firstLine="630"/>
        <w:rPr>
          <w:rFonts w:ascii="ＭＳ 明朝" w:hAnsi="ＭＳ 明朝"/>
        </w:rPr>
      </w:pPr>
      <w:r w:rsidRPr="004F5E6B">
        <w:rPr>
          <w:rFonts w:ascii="ＭＳ 明朝" w:hAnsi="ＭＳ 明朝" w:hint="eastAsia"/>
        </w:rPr>
        <w:t>（１）製</w:t>
      </w:r>
      <w:r w:rsidRPr="004F5E6B">
        <w:rPr>
          <w:rFonts w:ascii="ＭＳ 明朝" w:hAnsi="ＭＳ 明朝"/>
        </w:rPr>
        <w:t xml:space="preserve"> </w:t>
      </w:r>
      <w:r w:rsidRPr="004F5E6B">
        <w:rPr>
          <w:rFonts w:ascii="ＭＳ 明朝" w:hAnsi="ＭＳ 明朝" w:hint="eastAsia"/>
        </w:rPr>
        <w:t>作</w:t>
      </w:r>
    </w:p>
    <w:p w14:paraId="158D993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1）受注者は、直管、テーパ付き直管、鋼製異形管、鋼製可とう管、鋼製継輪の工場製作にあたり製作図書を提出して、監督職員の承諾を得るものとする。</w:t>
      </w:r>
    </w:p>
    <w:p w14:paraId="743B0294" w14:textId="77777777" w:rsidR="003B7180" w:rsidRPr="004F5E6B" w:rsidRDefault="003B7180" w:rsidP="005740B1">
      <w:pPr>
        <w:rPr>
          <w:rFonts w:ascii="ＭＳ 明朝" w:hAnsi="ＭＳ 明朝"/>
        </w:rPr>
      </w:pPr>
      <w:r w:rsidRPr="004F5E6B">
        <w:rPr>
          <w:rFonts w:ascii="ＭＳ 明朝" w:hAnsi="ＭＳ 明朝" w:hint="eastAsia"/>
        </w:rPr>
        <w:t xml:space="preserve">          2）管の両端の形状は、設計図書に示されている場合を除き、ベベルエンドとする。</w:t>
      </w:r>
    </w:p>
    <w:p w14:paraId="16DEEBC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3）ストレートシームで短管を接合して長管に製作する場合、軸方向の溶接継手は、一直線にしてはならない。</w:t>
      </w:r>
    </w:p>
    <w:p w14:paraId="0108805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4）鋼材の工場切断は、シャーリング機又は自動ガス切断機等によって正確に行うものとす</w:t>
      </w:r>
      <w:r w:rsidRPr="004F5E6B">
        <w:rPr>
          <w:rFonts w:ascii="ＭＳ 明朝" w:hAnsi="ＭＳ 明朝" w:hint="eastAsia"/>
        </w:rPr>
        <w:lastRenderedPageBreak/>
        <w:t>る。</w:t>
      </w:r>
    </w:p>
    <w:p w14:paraId="3E2F9EC2" w14:textId="77777777" w:rsidR="003B7180" w:rsidRPr="004F5E6B" w:rsidRDefault="003B7180" w:rsidP="00306DF6">
      <w:pPr>
        <w:tabs>
          <w:tab w:val="left" w:pos="851"/>
          <w:tab w:val="left" w:pos="1134"/>
        </w:tabs>
        <w:rPr>
          <w:rFonts w:ascii="ＭＳ 明朝" w:hAnsi="ＭＳ 明朝"/>
        </w:rPr>
      </w:pPr>
      <w:r w:rsidRPr="004F5E6B">
        <w:rPr>
          <w:rFonts w:ascii="ＭＳ 明朝" w:hAnsi="ＭＳ 明朝" w:hint="eastAsia"/>
        </w:rPr>
        <w:t xml:space="preserve">          5）鋼材の曲げ加工は、ローラその他の機械によって一様かつ正確に行うものとする。</w:t>
      </w:r>
    </w:p>
    <w:p w14:paraId="43EA519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6）ダクタイル鋳鉄管、強化プラスチック複合管等との接合部の受口、差口等は、ゴム輪との接触が完全になるよう機械加工で仕上げを行うものとする。</w:t>
      </w:r>
    </w:p>
    <w:p w14:paraId="0F480BDC"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7）フランジは、設計図書に示されている場合を除き、板フランジを標準とし、使用圧力に応じたＪＩＳ規格の製品を使用するものとする。</w:t>
      </w:r>
    </w:p>
    <w:p w14:paraId="59FBA4C7" w14:textId="77777777" w:rsidR="003B7180" w:rsidRPr="004F5E6B" w:rsidRDefault="003B7180" w:rsidP="0033770B">
      <w:pPr>
        <w:tabs>
          <w:tab w:val="left" w:pos="851"/>
        </w:tabs>
        <w:ind w:firstLineChars="300" w:firstLine="630"/>
        <w:rPr>
          <w:rFonts w:ascii="ＭＳ 明朝" w:hAnsi="ＭＳ 明朝"/>
        </w:rPr>
      </w:pPr>
      <w:r w:rsidRPr="004F5E6B">
        <w:rPr>
          <w:rFonts w:ascii="ＭＳ 明朝" w:hAnsi="ＭＳ 明朝" w:hint="eastAsia"/>
        </w:rPr>
        <w:t>（２）溶</w:t>
      </w:r>
      <w:r w:rsidRPr="004F5E6B">
        <w:rPr>
          <w:rFonts w:ascii="ＭＳ 明朝" w:hAnsi="ＭＳ 明朝"/>
        </w:rPr>
        <w:t xml:space="preserve"> </w:t>
      </w:r>
      <w:r w:rsidRPr="004F5E6B">
        <w:rPr>
          <w:rFonts w:ascii="ＭＳ 明朝" w:hAnsi="ＭＳ 明朝" w:hint="eastAsia"/>
        </w:rPr>
        <w:t>接</w:t>
      </w:r>
    </w:p>
    <w:p w14:paraId="25ED466E" w14:textId="77777777" w:rsidR="003B7180" w:rsidRPr="004F5E6B" w:rsidRDefault="003B7180" w:rsidP="005740B1">
      <w:pPr>
        <w:rPr>
          <w:rFonts w:ascii="ＭＳ 明朝" w:hAnsi="ＭＳ 明朝"/>
        </w:rPr>
      </w:pPr>
      <w:r w:rsidRPr="004F5E6B">
        <w:rPr>
          <w:rFonts w:ascii="ＭＳ 明朝" w:hAnsi="ＭＳ 明朝" w:hint="eastAsia"/>
        </w:rPr>
        <w:t xml:space="preserve">          1）溶接工は、作業に応じてＪＩＳ等により、技量の認定された者でなければならない。</w:t>
      </w:r>
    </w:p>
    <w:p w14:paraId="1AB39F2A"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2）受注者は、溶接作業にあたり、火気、漏電について十分防止対策を講じなければならない。また、換気にも十分留意しなければならない。</w:t>
      </w:r>
    </w:p>
    <w:p w14:paraId="77EDC062" w14:textId="77777777" w:rsidR="003B7180" w:rsidRPr="004F5E6B" w:rsidRDefault="003B7180" w:rsidP="005740B1">
      <w:pPr>
        <w:rPr>
          <w:rFonts w:ascii="ＭＳ 明朝" w:hAnsi="ＭＳ 明朝"/>
        </w:rPr>
      </w:pPr>
      <w:r w:rsidRPr="004F5E6B">
        <w:rPr>
          <w:rFonts w:ascii="ＭＳ 明朝" w:hAnsi="ＭＳ 明朝" w:hint="eastAsia"/>
        </w:rPr>
        <w:t xml:space="preserve">          3）溶接は、自動溶接を原則とする。なお、手溶接を行う場合は、下向溶接を原則とする。</w:t>
      </w:r>
    </w:p>
    <w:p w14:paraId="76FA5D4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4）受注者は、溶接作業中、管内塗装面に十分な防護措置を施すとともに、管内の作業員の歩行についても、十分留意しなければならない。</w:t>
      </w:r>
    </w:p>
    <w:p w14:paraId="7DDA037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5）受注者は、溶接部を十分乾燥させ、錆、その他有害なものはワイヤーブラシ等で完全に除去し、清掃してから溶接を行わなければならない。</w:t>
      </w:r>
    </w:p>
    <w:p w14:paraId="2FC340B3"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6）受注者は、溶接に際し、管相互のゆがみを矯正し仮溶接を最小限行い、本溶接を行うときはこれを完全にはつり取らなければならない。本溶接と同等の品質を確保できる場合は、この限りでない。</w:t>
      </w:r>
    </w:p>
    <w:p w14:paraId="7095D87C" w14:textId="77777777" w:rsidR="003B7180" w:rsidRPr="004F5E6B" w:rsidRDefault="003B7180" w:rsidP="003D08E5">
      <w:pPr>
        <w:ind w:leftChars="-42" w:left="1277" w:hangingChars="650" w:hanging="1365"/>
        <w:rPr>
          <w:rFonts w:ascii="ＭＳ 明朝" w:hAnsi="ＭＳ 明朝"/>
        </w:rPr>
      </w:pPr>
      <w:r w:rsidRPr="004F5E6B">
        <w:rPr>
          <w:rFonts w:ascii="ＭＳ 明朝" w:hAnsi="ＭＳ 明朝" w:hint="eastAsia"/>
        </w:rPr>
        <w:t xml:space="preserve">           7）受注者は、溶接にあたり、各層ごとのスラグ、スパッタ等を完全に除去、清掃のうえ行わなければならない。</w:t>
      </w:r>
    </w:p>
    <w:p w14:paraId="3F9EF57F"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8）気温が低い場合は、母材の材質、板厚などに応じて予熱、後熱その他適当な処置をとらなければならない。なお、気温が－</w:t>
      </w:r>
      <w:r w:rsidRPr="004F5E6B">
        <w:rPr>
          <w:rFonts w:ascii="ＭＳ 明朝" w:hAnsi="ＭＳ 明朝"/>
        </w:rPr>
        <w:t>15</w:t>
      </w:r>
      <w:r w:rsidRPr="004F5E6B">
        <w:rPr>
          <w:rFonts w:ascii="ＭＳ 明朝" w:hAnsi="ＭＳ 明朝" w:hint="eastAsia"/>
        </w:rPr>
        <w:t>℃より低い場合は溶接作業を行ってはならない。</w:t>
      </w:r>
    </w:p>
    <w:p w14:paraId="503CEB1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9）溶接は、アーク溶接を原則とし、使用する溶接棒及び溶接条件に最も適した電流で施工するものとする。</w:t>
      </w:r>
    </w:p>
    <w:p w14:paraId="4C12D486"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w:t>
      </w:r>
      <w:r w:rsidRPr="004F5E6B">
        <w:rPr>
          <w:rFonts w:ascii="ＭＳ 明朝" w:hAnsi="ＭＳ 明朝"/>
        </w:rPr>
        <w:t>10</w:t>
      </w:r>
      <w:r w:rsidRPr="004F5E6B">
        <w:rPr>
          <w:rFonts w:ascii="ＭＳ 明朝" w:hAnsi="ＭＳ 明朝" w:hint="eastAsia"/>
        </w:rPr>
        <w:t>）溶接部には、有害な次の欠陥がないこと。なお、溶接部の放射線透過試験による合格判定は、ＪＩＳ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3050</w:t>
      </w:r>
      <w:r w:rsidRPr="004F5E6B">
        <w:rPr>
          <w:rFonts w:ascii="ＭＳ 明朝" w:hAnsi="ＭＳ 明朝" w:hint="eastAsia"/>
        </w:rPr>
        <w:t>Ａ基準によるものとし、等級分類は、ＪＩＳ</w:t>
      </w:r>
      <w:r w:rsidRPr="004F5E6B">
        <w:rPr>
          <w:rFonts w:ascii="ＭＳ 明朝" w:hAnsi="ＭＳ 明朝"/>
        </w:rPr>
        <w:t xml:space="preserve"> </w:t>
      </w:r>
      <w:r w:rsidRPr="004F5E6B">
        <w:rPr>
          <w:rFonts w:ascii="ＭＳ 明朝" w:hAnsi="ＭＳ 明朝" w:hint="eastAsia"/>
        </w:rPr>
        <w:t>Ｚ</w:t>
      </w:r>
      <w:r w:rsidRPr="004F5E6B">
        <w:rPr>
          <w:rFonts w:ascii="ＭＳ 明朝" w:hAnsi="ＭＳ 明朝"/>
        </w:rPr>
        <w:t xml:space="preserve"> 3104</w:t>
      </w:r>
      <w:r w:rsidRPr="004F5E6B">
        <w:rPr>
          <w:rFonts w:ascii="ＭＳ 明朝" w:hAnsi="ＭＳ 明朝" w:hint="eastAsia"/>
        </w:rPr>
        <w:t>の第１種及び第２種３類以上とする。ただし、異形管の場合は第１種、第２種及び第４種の３類以上とする。</w:t>
      </w:r>
    </w:p>
    <w:p w14:paraId="0970015C" w14:textId="77777777" w:rsidR="003B7180" w:rsidRPr="004F5E6B" w:rsidRDefault="003B7180" w:rsidP="0033770B">
      <w:pPr>
        <w:ind w:left="1365" w:hangingChars="650" w:hanging="1365"/>
        <w:rPr>
          <w:rFonts w:ascii="ＭＳ 明朝" w:hAnsi="ＭＳ 明朝"/>
        </w:rPr>
      </w:pPr>
      <w:r w:rsidRPr="004F5E6B">
        <w:rPr>
          <w:rFonts w:ascii="ＭＳ 明朝" w:hAnsi="ＭＳ 明朝" w:hint="eastAsia"/>
        </w:rPr>
        <w:t xml:space="preserve">             ①わ</w:t>
      </w:r>
      <w:r w:rsidRPr="004F5E6B">
        <w:rPr>
          <w:rFonts w:ascii="ＭＳ 明朝" w:hAnsi="ＭＳ 明朝"/>
        </w:rPr>
        <w:t xml:space="preserve"> </w:t>
      </w:r>
      <w:r w:rsidRPr="004F5E6B">
        <w:rPr>
          <w:rFonts w:ascii="ＭＳ 明朝" w:hAnsi="ＭＳ 明朝" w:hint="eastAsia"/>
        </w:rPr>
        <w:t>れ</w:t>
      </w:r>
      <w:r w:rsidRPr="004F5E6B">
        <w:rPr>
          <w:rFonts w:ascii="ＭＳ 明朝" w:hAnsi="ＭＳ 明朝"/>
        </w:rPr>
        <w:t xml:space="preserve"> </w:t>
      </w:r>
      <w:r w:rsidRPr="004F5E6B">
        <w:rPr>
          <w:rFonts w:ascii="ＭＳ 明朝" w:hAnsi="ＭＳ 明朝" w:hint="eastAsia"/>
        </w:rPr>
        <w:t>②溶込み不足</w:t>
      </w:r>
      <w:r w:rsidRPr="004F5E6B">
        <w:rPr>
          <w:rFonts w:ascii="ＭＳ 明朝" w:hAnsi="ＭＳ 明朝"/>
        </w:rPr>
        <w:t xml:space="preserve"> </w:t>
      </w:r>
      <w:r w:rsidRPr="004F5E6B">
        <w:rPr>
          <w:rFonts w:ascii="ＭＳ 明朝" w:hAnsi="ＭＳ 明朝" w:hint="eastAsia"/>
        </w:rPr>
        <w:t>③ブローホール ④アンダーカット</w:t>
      </w:r>
      <w:r w:rsidRPr="004F5E6B">
        <w:rPr>
          <w:rFonts w:ascii="ＭＳ 明朝" w:hAnsi="ＭＳ 明朝"/>
        </w:rPr>
        <w:t xml:space="preserve"> </w:t>
      </w:r>
      <w:r w:rsidRPr="004F5E6B">
        <w:rPr>
          <w:rFonts w:ascii="ＭＳ 明朝" w:hAnsi="ＭＳ 明朝" w:hint="eastAsia"/>
        </w:rPr>
        <w:t>⑤スラグの巻込み</w:t>
      </w:r>
    </w:p>
    <w:p w14:paraId="28F0D062" w14:textId="77777777" w:rsidR="003B7180" w:rsidRPr="004F5E6B" w:rsidRDefault="003B7180" w:rsidP="0033770B">
      <w:pPr>
        <w:ind w:leftChars="600" w:left="1365" w:hangingChars="50" w:hanging="105"/>
        <w:rPr>
          <w:rFonts w:ascii="ＭＳ 明朝" w:hAnsi="ＭＳ 明朝"/>
        </w:rPr>
      </w:pPr>
      <w:r w:rsidRPr="004F5E6B">
        <w:rPr>
          <w:rFonts w:ascii="ＭＳ 明朝" w:hAnsi="ＭＳ 明朝"/>
        </w:rPr>
        <w:t xml:space="preserve"> </w:t>
      </w:r>
      <w:r w:rsidRPr="004F5E6B">
        <w:rPr>
          <w:rFonts w:ascii="ＭＳ 明朝" w:hAnsi="ＭＳ 明朝" w:hint="eastAsia"/>
        </w:rPr>
        <w:t>⑥不整な波形及びピット⑦肉厚の過不足</w:t>
      </w:r>
      <w:r w:rsidRPr="004F5E6B">
        <w:rPr>
          <w:rFonts w:ascii="ＭＳ 明朝" w:hAnsi="ＭＳ 明朝"/>
        </w:rPr>
        <w:t xml:space="preserve"> </w:t>
      </w:r>
      <w:r w:rsidRPr="004F5E6B">
        <w:rPr>
          <w:rFonts w:ascii="ＭＳ 明朝" w:hAnsi="ＭＳ 明朝" w:hint="eastAsia"/>
        </w:rPr>
        <w:t>⑧融合不良</w:t>
      </w:r>
      <w:r w:rsidRPr="004F5E6B">
        <w:rPr>
          <w:rFonts w:ascii="ＭＳ 明朝" w:hAnsi="ＭＳ 明朝"/>
        </w:rPr>
        <w:t xml:space="preserve"> </w:t>
      </w:r>
      <w:r w:rsidRPr="004F5E6B">
        <w:rPr>
          <w:rFonts w:ascii="ＭＳ 明朝" w:hAnsi="ＭＳ 明朝" w:hint="eastAsia"/>
        </w:rPr>
        <w:t>⑨オーバーラップ</w:t>
      </w:r>
    </w:p>
    <w:p w14:paraId="39770EA7"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11</w:t>
      </w:r>
      <w:r w:rsidRPr="004F5E6B">
        <w:rPr>
          <w:rFonts w:ascii="ＭＳ 明朝" w:hAnsi="ＭＳ 明朝" w:hint="eastAsia"/>
        </w:rPr>
        <w:t>）仮溶接後は、速やかに本溶接をすることを原則とする。</w:t>
      </w:r>
    </w:p>
    <w:p w14:paraId="2779E859" w14:textId="77777777" w:rsidR="003B7180" w:rsidRPr="004F5E6B" w:rsidRDefault="003B7180" w:rsidP="005740B1">
      <w:pPr>
        <w:rPr>
          <w:rFonts w:ascii="ＭＳ 明朝" w:hAnsi="ＭＳ 明朝"/>
        </w:rPr>
      </w:pPr>
      <w:r w:rsidRPr="004F5E6B">
        <w:rPr>
          <w:rFonts w:ascii="ＭＳ 明朝" w:hAnsi="ＭＳ 明朝" w:hint="eastAsia"/>
        </w:rPr>
        <w:t xml:space="preserve">         </w:t>
      </w:r>
      <w:r w:rsidRPr="004F5E6B">
        <w:rPr>
          <w:rFonts w:ascii="ＭＳ 明朝" w:hAnsi="ＭＳ 明朝"/>
        </w:rPr>
        <w:t>12</w:t>
      </w:r>
      <w:r w:rsidRPr="004F5E6B">
        <w:rPr>
          <w:rFonts w:ascii="ＭＳ 明朝" w:hAnsi="ＭＳ 明朝" w:hint="eastAsia"/>
        </w:rPr>
        <w:t>）溶接部の判定記録は、記録用紙に記入のうえ、速やかに監督職員に報告するものとする。</w:t>
      </w:r>
    </w:p>
    <w:p w14:paraId="0AD36358" w14:textId="77777777" w:rsidR="003B7180" w:rsidRPr="004F5E6B" w:rsidRDefault="003B7180" w:rsidP="0033770B">
      <w:pPr>
        <w:ind w:firstLineChars="300" w:firstLine="630"/>
        <w:rPr>
          <w:rFonts w:ascii="ＭＳ 明朝" w:hAnsi="ＭＳ 明朝"/>
        </w:rPr>
      </w:pPr>
      <w:r w:rsidRPr="004F5E6B">
        <w:rPr>
          <w:rFonts w:ascii="ＭＳ 明朝" w:hAnsi="ＭＳ 明朝" w:hint="eastAsia"/>
        </w:rPr>
        <w:t>（３）塗覆装</w:t>
      </w:r>
    </w:p>
    <w:p w14:paraId="6A96E59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1）塗覆装素地調整は、管体製作後ショットブラスト又は、サンドブラストを行うものとする。</w:t>
      </w:r>
    </w:p>
    <w:p w14:paraId="39F365D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2）内面塗装は液状エポキシ樹脂塗装とし、塗装方法はＪＩＳ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 xml:space="preserve">4 </w:t>
      </w:r>
      <w:r w:rsidRPr="004F5E6B">
        <w:rPr>
          <w:rFonts w:ascii="ＭＳ 明朝" w:hAnsi="ＭＳ 明朝" w:hint="eastAsia"/>
        </w:rPr>
        <w:t>による。塗膜厚は</w:t>
      </w:r>
      <w:r w:rsidRPr="004F5E6B">
        <w:rPr>
          <w:rFonts w:ascii="ＭＳ 明朝" w:hAnsi="ＭＳ 明朝"/>
        </w:rPr>
        <w:t>0.5 mm</w:t>
      </w:r>
      <w:r w:rsidRPr="004F5E6B">
        <w:rPr>
          <w:rFonts w:ascii="ＭＳ 明朝" w:hAnsi="ＭＳ 明朝" w:hint="eastAsia"/>
        </w:rPr>
        <w:t>以上とする。</w:t>
      </w:r>
    </w:p>
    <w:p w14:paraId="4995DC17"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3）外面の塗覆装は設計図書に示すものとするが、膜厚等の詳細仕様は、次表のとおりとする。</w:t>
      </w:r>
    </w:p>
    <w:p w14:paraId="15293E0B" w14:textId="77777777" w:rsidR="003B7180" w:rsidRPr="004F5E6B" w:rsidRDefault="003B7180" w:rsidP="005740B1">
      <w:pPr>
        <w:rPr>
          <w:rFonts w:ascii="ＭＳ 明朝" w:hAnsi="ＭＳ 明朝"/>
        </w:rPr>
      </w:pPr>
      <w:r w:rsidRPr="004F5E6B">
        <w:rPr>
          <w:rFonts w:ascii="ＭＳ 明朝" w:hAnsi="ＭＳ 明朝"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gridCol w:w="5621"/>
        <w:gridCol w:w="1519"/>
      </w:tblGrid>
      <w:tr w:rsidR="003B7180" w:rsidRPr="004F5E6B" w14:paraId="50D8EC4D" w14:textId="77777777" w:rsidTr="0033770B">
        <w:trPr>
          <w:jc w:val="center"/>
        </w:trPr>
        <w:tc>
          <w:tcPr>
            <w:tcW w:w="1158" w:type="dxa"/>
            <w:shd w:val="clear" w:color="auto" w:fill="auto"/>
            <w:vAlign w:val="center"/>
          </w:tcPr>
          <w:p w14:paraId="6A3DDDBF" w14:textId="77777777" w:rsidR="003B7180" w:rsidRPr="004F5E6B" w:rsidRDefault="003B7180" w:rsidP="0033770B">
            <w:pPr>
              <w:jc w:val="center"/>
              <w:rPr>
                <w:rFonts w:ascii="ＭＳ 明朝" w:hAnsi="ＭＳ 明朝"/>
              </w:rPr>
            </w:pPr>
            <w:r w:rsidRPr="004F5E6B">
              <w:rPr>
                <w:rFonts w:ascii="ＭＳ 明朝" w:hAnsi="ＭＳ 明朝" w:hint="eastAsia"/>
              </w:rPr>
              <w:t>管</w:t>
            </w:r>
            <w:r w:rsidRPr="004F5E6B">
              <w:rPr>
                <w:rFonts w:ascii="ＭＳ 明朝" w:hAnsi="ＭＳ 明朝"/>
              </w:rPr>
              <w:t xml:space="preserve"> </w:t>
            </w:r>
            <w:r w:rsidRPr="004F5E6B">
              <w:rPr>
                <w:rFonts w:ascii="ＭＳ 明朝" w:hAnsi="ＭＳ 明朝" w:hint="eastAsia"/>
              </w:rPr>
              <w:t>種</w:t>
            </w:r>
          </w:p>
        </w:tc>
        <w:tc>
          <w:tcPr>
            <w:tcW w:w="5621" w:type="dxa"/>
            <w:shd w:val="clear" w:color="auto" w:fill="auto"/>
            <w:vAlign w:val="center"/>
          </w:tcPr>
          <w:p w14:paraId="6270D99A" w14:textId="77777777" w:rsidR="003B7180" w:rsidRPr="004F5E6B" w:rsidRDefault="003B7180" w:rsidP="0033770B">
            <w:pPr>
              <w:jc w:val="center"/>
              <w:rPr>
                <w:rFonts w:ascii="ＭＳ 明朝" w:hAnsi="ＭＳ 明朝"/>
              </w:rPr>
            </w:pPr>
            <w:r w:rsidRPr="004F5E6B">
              <w:rPr>
                <w:rFonts w:ascii="ＭＳ 明朝" w:hAnsi="ＭＳ 明朝" w:hint="eastAsia"/>
              </w:rPr>
              <w:t>塗</w:t>
            </w:r>
            <w:r w:rsidRPr="004F5E6B">
              <w:rPr>
                <w:rFonts w:ascii="ＭＳ 明朝" w:hAnsi="ＭＳ 明朝"/>
              </w:rPr>
              <w:t xml:space="preserve"> </w:t>
            </w:r>
            <w:r w:rsidRPr="004F5E6B">
              <w:rPr>
                <w:rFonts w:ascii="ＭＳ 明朝" w:hAnsi="ＭＳ 明朝" w:hint="eastAsia"/>
              </w:rPr>
              <w:t>覆</w:t>
            </w:r>
            <w:r w:rsidRPr="004F5E6B">
              <w:rPr>
                <w:rFonts w:ascii="ＭＳ 明朝" w:hAnsi="ＭＳ 明朝"/>
              </w:rPr>
              <w:t xml:space="preserve"> </w:t>
            </w:r>
            <w:r w:rsidRPr="004F5E6B">
              <w:rPr>
                <w:rFonts w:ascii="ＭＳ 明朝" w:hAnsi="ＭＳ 明朝" w:hint="eastAsia"/>
              </w:rPr>
              <w:t>装</w:t>
            </w:r>
            <w:r w:rsidRPr="004F5E6B">
              <w:rPr>
                <w:rFonts w:ascii="ＭＳ 明朝" w:hAnsi="ＭＳ 明朝"/>
              </w:rPr>
              <w:t xml:space="preserve"> </w:t>
            </w:r>
            <w:r w:rsidRPr="004F5E6B">
              <w:rPr>
                <w:rFonts w:ascii="ＭＳ 明朝" w:hAnsi="ＭＳ 明朝" w:hint="eastAsia"/>
              </w:rPr>
              <w:t>仕</w:t>
            </w:r>
            <w:r w:rsidRPr="004F5E6B">
              <w:rPr>
                <w:rFonts w:ascii="ＭＳ 明朝" w:hAnsi="ＭＳ 明朝"/>
              </w:rPr>
              <w:t xml:space="preserve"> </w:t>
            </w:r>
            <w:r w:rsidRPr="004F5E6B">
              <w:rPr>
                <w:rFonts w:ascii="ＭＳ 明朝" w:hAnsi="ＭＳ 明朝" w:hint="eastAsia"/>
              </w:rPr>
              <w:t>様</w:t>
            </w:r>
          </w:p>
        </w:tc>
        <w:tc>
          <w:tcPr>
            <w:tcW w:w="1519" w:type="dxa"/>
            <w:shd w:val="clear" w:color="auto" w:fill="auto"/>
            <w:vAlign w:val="center"/>
          </w:tcPr>
          <w:p w14:paraId="1E58D465" w14:textId="77777777" w:rsidR="003B7180" w:rsidRPr="004F5E6B" w:rsidRDefault="003B7180" w:rsidP="0033770B">
            <w:pPr>
              <w:jc w:val="center"/>
              <w:rPr>
                <w:rFonts w:ascii="ＭＳ 明朝" w:hAnsi="ＭＳ 明朝"/>
              </w:rPr>
            </w:pPr>
            <w:r w:rsidRPr="004F5E6B">
              <w:rPr>
                <w:rFonts w:ascii="ＭＳ 明朝" w:hAnsi="ＭＳ 明朝" w:hint="eastAsia"/>
              </w:rPr>
              <w:t>厚</w:t>
            </w:r>
            <w:r w:rsidRPr="004F5E6B">
              <w:rPr>
                <w:rFonts w:ascii="ＭＳ 明朝" w:hAnsi="ＭＳ 明朝"/>
              </w:rPr>
              <w:t xml:space="preserve"> </w:t>
            </w:r>
            <w:r w:rsidRPr="004F5E6B">
              <w:rPr>
                <w:rFonts w:ascii="ＭＳ 明朝" w:hAnsi="ＭＳ 明朝" w:hint="eastAsia"/>
              </w:rPr>
              <w:t>さ</w:t>
            </w:r>
          </w:p>
        </w:tc>
      </w:tr>
      <w:tr w:rsidR="003B7180" w:rsidRPr="004F5E6B" w14:paraId="545ECF53" w14:textId="77777777" w:rsidTr="0033770B">
        <w:trPr>
          <w:jc w:val="center"/>
        </w:trPr>
        <w:tc>
          <w:tcPr>
            <w:tcW w:w="1158" w:type="dxa"/>
            <w:shd w:val="clear" w:color="auto" w:fill="auto"/>
            <w:vAlign w:val="center"/>
          </w:tcPr>
          <w:p w14:paraId="2CEE15FF" w14:textId="77777777" w:rsidR="003B7180" w:rsidRPr="004F5E6B" w:rsidRDefault="003B7180" w:rsidP="0033770B">
            <w:pPr>
              <w:jc w:val="center"/>
              <w:rPr>
                <w:rFonts w:ascii="ＭＳ 明朝" w:hAnsi="ＭＳ 明朝"/>
              </w:rPr>
            </w:pPr>
            <w:r w:rsidRPr="004F5E6B">
              <w:rPr>
                <w:rFonts w:ascii="ＭＳ 明朝" w:hAnsi="ＭＳ 明朝" w:hint="eastAsia"/>
              </w:rPr>
              <w:t>直</w:t>
            </w:r>
            <w:r w:rsidRPr="004F5E6B">
              <w:rPr>
                <w:rFonts w:ascii="ＭＳ 明朝" w:hAnsi="ＭＳ 明朝"/>
              </w:rPr>
              <w:t xml:space="preserve"> </w:t>
            </w:r>
            <w:r w:rsidRPr="004F5E6B">
              <w:rPr>
                <w:rFonts w:ascii="ＭＳ 明朝" w:hAnsi="ＭＳ 明朝" w:hint="eastAsia"/>
              </w:rPr>
              <w:t>管</w:t>
            </w:r>
          </w:p>
        </w:tc>
        <w:tc>
          <w:tcPr>
            <w:tcW w:w="5621" w:type="dxa"/>
            <w:shd w:val="clear" w:color="auto" w:fill="auto"/>
          </w:tcPr>
          <w:p w14:paraId="44CEB12D" w14:textId="77777777" w:rsidR="003B7180" w:rsidRPr="004F5E6B" w:rsidRDefault="003B7180" w:rsidP="005740B1">
            <w:pPr>
              <w:rPr>
                <w:rFonts w:ascii="ＭＳ 明朝" w:hAnsi="ＭＳ 明朝"/>
              </w:rPr>
            </w:pPr>
            <w:r w:rsidRPr="004F5E6B">
              <w:rPr>
                <w:rFonts w:ascii="ＭＳ 明朝" w:hAnsi="ＭＳ 明朝" w:hint="eastAsia"/>
              </w:rPr>
              <w:t>プラスチック被覆</w:t>
            </w:r>
          </w:p>
          <w:p w14:paraId="486FE782" w14:textId="77777777" w:rsidR="003B7180" w:rsidRPr="004F5E6B" w:rsidRDefault="003B7180" w:rsidP="005740B1">
            <w:pPr>
              <w:rPr>
                <w:rFonts w:ascii="ＭＳ 明朝" w:hAnsi="ＭＳ 明朝"/>
              </w:rPr>
            </w:pPr>
            <w:r w:rsidRPr="004F5E6B">
              <w:rPr>
                <w:rFonts w:ascii="ＭＳ 明朝" w:hAnsi="ＭＳ 明朝" w:hint="eastAsia"/>
              </w:rPr>
              <w:t>「水輸送用塗覆装鋼管－第３部：長寿命型外面プラスチック被覆（ＪＩＳ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w:t>
            </w:r>
          </w:p>
          <w:p w14:paraId="0811501B" w14:textId="77777777" w:rsidR="003B7180" w:rsidRPr="004F5E6B" w:rsidRDefault="003B7180" w:rsidP="005740B1">
            <w:pPr>
              <w:rPr>
                <w:rFonts w:ascii="ＭＳ 明朝" w:hAnsi="ＭＳ 明朝"/>
              </w:rPr>
            </w:pPr>
            <w:r w:rsidRPr="004F5E6B">
              <w:rPr>
                <w:rFonts w:ascii="ＭＳ 明朝" w:hAnsi="ＭＳ 明朝" w:hint="eastAsia"/>
              </w:rPr>
              <w:t>「農業用プラスチック被覆鋼管（ＷＳＰ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w:t>
            </w:r>
          </w:p>
        </w:tc>
        <w:tc>
          <w:tcPr>
            <w:tcW w:w="1519" w:type="dxa"/>
            <w:shd w:val="clear" w:color="auto" w:fill="auto"/>
            <w:vAlign w:val="center"/>
          </w:tcPr>
          <w:p w14:paraId="1B3AC22D" w14:textId="77777777" w:rsidR="003B7180" w:rsidRPr="004F5E6B" w:rsidRDefault="003B7180" w:rsidP="0033770B">
            <w:pPr>
              <w:jc w:val="center"/>
              <w:rPr>
                <w:rFonts w:ascii="ＭＳ 明朝" w:hAnsi="ＭＳ 明朝"/>
              </w:rPr>
            </w:pPr>
            <w:r w:rsidRPr="004F5E6B">
              <w:rPr>
                <w:rFonts w:ascii="ＭＳ 明朝" w:hAnsi="ＭＳ 明朝"/>
              </w:rPr>
              <w:t>2.0mm</w:t>
            </w:r>
          </w:p>
          <w:p w14:paraId="3837EBD3" w14:textId="77777777" w:rsidR="003B7180" w:rsidRPr="004F5E6B" w:rsidRDefault="003B7180" w:rsidP="0033770B">
            <w:pPr>
              <w:jc w:val="center"/>
              <w:rPr>
                <w:rFonts w:ascii="ＭＳ 明朝" w:hAnsi="ＭＳ 明朝"/>
              </w:rPr>
            </w:pPr>
            <w:r w:rsidRPr="004F5E6B">
              <w:rPr>
                <w:rFonts w:ascii="ＭＳ 明朝" w:hAnsi="ＭＳ 明朝" w:hint="eastAsia"/>
              </w:rPr>
              <w:t>以上</w:t>
            </w:r>
          </w:p>
        </w:tc>
      </w:tr>
      <w:tr w:rsidR="003B7180" w:rsidRPr="004F5E6B" w14:paraId="404FD734" w14:textId="77777777" w:rsidTr="0033770B">
        <w:trPr>
          <w:jc w:val="center"/>
        </w:trPr>
        <w:tc>
          <w:tcPr>
            <w:tcW w:w="1158" w:type="dxa"/>
            <w:shd w:val="clear" w:color="auto" w:fill="auto"/>
            <w:vAlign w:val="center"/>
          </w:tcPr>
          <w:p w14:paraId="54447C8A" w14:textId="77777777" w:rsidR="003B7180" w:rsidRPr="004F5E6B" w:rsidRDefault="003B7180" w:rsidP="0033770B">
            <w:pPr>
              <w:jc w:val="center"/>
              <w:rPr>
                <w:rFonts w:ascii="ＭＳ 明朝" w:hAnsi="ＭＳ 明朝"/>
              </w:rPr>
            </w:pPr>
            <w:r w:rsidRPr="004F5E6B">
              <w:rPr>
                <w:rFonts w:ascii="ＭＳ 明朝" w:hAnsi="ＭＳ 明朝" w:hint="eastAsia"/>
              </w:rPr>
              <w:t>テーパ</w:t>
            </w:r>
          </w:p>
          <w:p w14:paraId="626AAEB8" w14:textId="77777777" w:rsidR="003B7180" w:rsidRPr="004F5E6B" w:rsidRDefault="003B7180" w:rsidP="0033770B">
            <w:pPr>
              <w:jc w:val="center"/>
              <w:rPr>
                <w:rFonts w:ascii="ＭＳ 明朝" w:hAnsi="ＭＳ 明朝"/>
              </w:rPr>
            </w:pPr>
            <w:r w:rsidRPr="004F5E6B">
              <w:rPr>
                <w:rFonts w:ascii="ＭＳ 明朝" w:hAnsi="ＭＳ 明朝" w:hint="eastAsia"/>
              </w:rPr>
              <w:t>付</w:t>
            </w:r>
            <w:r w:rsidRPr="004F5E6B">
              <w:rPr>
                <w:rFonts w:ascii="ＭＳ 明朝" w:hAnsi="ＭＳ 明朝"/>
              </w:rPr>
              <w:t xml:space="preserve"> </w:t>
            </w:r>
            <w:r w:rsidRPr="004F5E6B">
              <w:rPr>
                <w:rFonts w:ascii="ＭＳ 明朝" w:hAnsi="ＭＳ 明朝" w:hint="eastAsia"/>
              </w:rPr>
              <w:t>き</w:t>
            </w:r>
          </w:p>
          <w:p w14:paraId="31BDBAF6" w14:textId="77777777" w:rsidR="003B7180" w:rsidRPr="004F5E6B" w:rsidRDefault="003B7180" w:rsidP="0033770B">
            <w:pPr>
              <w:jc w:val="center"/>
              <w:rPr>
                <w:rFonts w:ascii="ＭＳ 明朝" w:hAnsi="ＭＳ 明朝"/>
              </w:rPr>
            </w:pPr>
            <w:r w:rsidRPr="004F5E6B">
              <w:rPr>
                <w:rFonts w:ascii="ＭＳ 明朝" w:hAnsi="ＭＳ 明朝" w:hint="eastAsia"/>
              </w:rPr>
              <w:t>直</w:t>
            </w:r>
            <w:r w:rsidRPr="004F5E6B">
              <w:rPr>
                <w:rFonts w:ascii="ＭＳ 明朝" w:hAnsi="ＭＳ 明朝"/>
              </w:rPr>
              <w:t xml:space="preserve"> </w:t>
            </w:r>
            <w:r w:rsidRPr="004F5E6B">
              <w:rPr>
                <w:rFonts w:ascii="ＭＳ 明朝" w:hAnsi="ＭＳ 明朝" w:hint="eastAsia"/>
              </w:rPr>
              <w:t>管</w:t>
            </w:r>
          </w:p>
        </w:tc>
        <w:tc>
          <w:tcPr>
            <w:tcW w:w="5621" w:type="dxa"/>
            <w:shd w:val="clear" w:color="auto" w:fill="auto"/>
          </w:tcPr>
          <w:p w14:paraId="56BA3B58" w14:textId="77777777" w:rsidR="003B7180" w:rsidRPr="004F5E6B" w:rsidRDefault="003B7180" w:rsidP="005740B1">
            <w:pPr>
              <w:rPr>
                <w:rFonts w:ascii="ＭＳ 明朝" w:hAnsi="ＭＳ 明朝"/>
              </w:rPr>
            </w:pPr>
            <w:r w:rsidRPr="004F5E6B">
              <w:rPr>
                <w:rFonts w:ascii="ＭＳ 明朝" w:hAnsi="ＭＳ 明朝" w:hint="eastAsia"/>
              </w:rPr>
              <w:t>プラスチック被覆</w:t>
            </w:r>
          </w:p>
          <w:p w14:paraId="41837FDA" w14:textId="77777777" w:rsidR="003B7180" w:rsidRPr="004F5E6B" w:rsidRDefault="003B7180" w:rsidP="005740B1">
            <w:pPr>
              <w:rPr>
                <w:rFonts w:ascii="ＭＳ 明朝" w:hAnsi="ＭＳ 明朝"/>
              </w:rPr>
            </w:pPr>
            <w:r w:rsidRPr="004F5E6B">
              <w:rPr>
                <w:rFonts w:ascii="ＭＳ 明朝" w:hAnsi="ＭＳ 明朝" w:hint="eastAsia"/>
              </w:rPr>
              <w:t>「水輸送用塗覆装鋼管－第３部：長寿命型外面プラスチック被覆（ＪＩＳ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w:t>
            </w:r>
          </w:p>
          <w:p w14:paraId="6CCCA2B6" w14:textId="77777777" w:rsidR="003B7180" w:rsidRPr="004F5E6B" w:rsidRDefault="003B7180" w:rsidP="005740B1">
            <w:pPr>
              <w:rPr>
                <w:rFonts w:ascii="ＭＳ 明朝" w:hAnsi="ＭＳ 明朝"/>
              </w:rPr>
            </w:pPr>
            <w:r w:rsidRPr="004F5E6B">
              <w:rPr>
                <w:rFonts w:ascii="ＭＳ 明朝" w:hAnsi="ＭＳ 明朝" w:hint="eastAsia"/>
              </w:rPr>
              <w:t>「農業用プラスチック被覆鋼管（ＷＳＰ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w:t>
            </w:r>
          </w:p>
          <w:p w14:paraId="018B1C21" w14:textId="77777777" w:rsidR="003B7180" w:rsidRPr="004F5E6B" w:rsidRDefault="003B7180" w:rsidP="005740B1">
            <w:pPr>
              <w:rPr>
                <w:rFonts w:ascii="ＭＳ 明朝" w:hAnsi="ＭＳ 明朝"/>
              </w:rPr>
            </w:pPr>
          </w:p>
        </w:tc>
        <w:tc>
          <w:tcPr>
            <w:tcW w:w="1519" w:type="dxa"/>
            <w:shd w:val="clear" w:color="auto" w:fill="auto"/>
            <w:vAlign w:val="center"/>
          </w:tcPr>
          <w:p w14:paraId="50C2C2C7" w14:textId="77777777" w:rsidR="003B7180" w:rsidRPr="004F5E6B" w:rsidRDefault="003B7180" w:rsidP="0033770B">
            <w:pPr>
              <w:jc w:val="center"/>
              <w:rPr>
                <w:rFonts w:ascii="ＭＳ 明朝" w:hAnsi="ＭＳ 明朝"/>
              </w:rPr>
            </w:pPr>
            <w:r w:rsidRPr="004F5E6B">
              <w:rPr>
                <w:rFonts w:ascii="ＭＳ 明朝" w:hAnsi="ＭＳ 明朝"/>
              </w:rPr>
              <w:lastRenderedPageBreak/>
              <w:t>2.0mm</w:t>
            </w:r>
          </w:p>
          <w:p w14:paraId="5AB72D40" w14:textId="77777777" w:rsidR="003B7180" w:rsidRPr="004F5E6B" w:rsidRDefault="003B7180" w:rsidP="0033770B">
            <w:pPr>
              <w:jc w:val="center"/>
              <w:rPr>
                <w:rFonts w:ascii="ＭＳ 明朝" w:hAnsi="ＭＳ 明朝"/>
              </w:rPr>
            </w:pPr>
            <w:r w:rsidRPr="004F5E6B">
              <w:rPr>
                <w:rFonts w:ascii="ＭＳ 明朝" w:hAnsi="ＭＳ 明朝" w:hint="eastAsia"/>
              </w:rPr>
              <w:t>以上</w:t>
            </w:r>
          </w:p>
        </w:tc>
      </w:tr>
      <w:tr w:rsidR="003B7180" w:rsidRPr="004F5E6B" w14:paraId="4A100FD6" w14:textId="77777777" w:rsidTr="0033770B">
        <w:trPr>
          <w:jc w:val="center"/>
        </w:trPr>
        <w:tc>
          <w:tcPr>
            <w:tcW w:w="1158" w:type="dxa"/>
            <w:shd w:val="clear" w:color="auto" w:fill="auto"/>
            <w:vAlign w:val="center"/>
          </w:tcPr>
          <w:p w14:paraId="51FFAF65" w14:textId="77777777" w:rsidR="003B7180" w:rsidRPr="004F5E6B" w:rsidRDefault="003B7180" w:rsidP="0033770B">
            <w:pPr>
              <w:jc w:val="center"/>
              <w:rPr>
                <w:rFonts w:ascii="ＭＳ 明朝" w:hAnsi="ＭＳ 明朝"/>
              </w:rPr>
            </w:pPr>
            <w:r w:rsidRPr="004F5E6B">
              <w:rPr>
                <w:rFonts w:ascii="ＭＳ 明朝" w:hAnsi="ＭＳ 明朝" w:hint="eastAsia"/>
              </w:rPr>
              <w:t>異形管</w:t>
            </w:r>
          </w:p>
        </w:tc>
        <w:tc>
          <w:tcPr>
            <w:tcW w:w="5621" w:type="dxa"/>
            <w:shd w:val="clear" w:color="auto" w:fill="auto"/>
          </w:tcPr>
          <w:p w14:paraId="58F896CC" w14:textId="77777777" w:rsidR="003B7180" w:rsidRPr="004F5E6B" w:rsidRDefault="003B7180" w:rsidP="005740B1">
            <w:pPr>
              <w:rPr>
                <w:rFonts w:ascii="ＭＳ 明朝" w:hAnsi="ＭＳ 明朝"/>
              </w:rPr>
            </w:pPr>
            <w:r w:rsidRPr="004F5E6B">
              <w:rPr>
                <w:rFonts w:ascii="ＭＳ 明朝" w:hAnsi="ＭＳ 明朝" w:hint="eastAsia"/>
              </w:rPr>
              <w:t>プラスチック被覆</w:t>
            </w:r>
          </w:p>
          <w:p w14:paraId="53BDF988" w14:textId="77777777" w:rsidR="003B7180" w:rsidRPr="004F5E6B" w:rsidRDefault="003B7180" w:rsidP="005740B1">
            <w:pPr>
              <w:rPr>
                <w:rFonts w:ascii="ＭＳ 明朝" w:hAnsi="ＭＳ 明朝"/>
              </w:rPr>
            </w:pPr>
            <w:r w:rsidRPr="004F5E6B">
              <w:rPr>
                <w:rFonts w:ascii="ＭＳ 明朝" w:hAnsi="ＭＳ 明朝" w:hint="eastAsia"/>
              </w:rPr>
              <w:t>「水輸送用塗覆装鋼管－第３部：長寿命型外面プラスチック被覆（ＪＩＳ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w:t>
            </w:r>
          </w:p>
          <w:p w14:paraId="3A1AC60D" w14:textId="77777777" w:rsidR="003B7180" w:rsidRPr="004F5E6B" w:rsidRDefault="003B7180" w:rsidP="005740B1">
            <w:pPr>
              <w:rPr>
                <w:rFonts w:ascii="ＭＳ 明朝" w:hAnsi="ＭＳ 明朝"/>
              </w:rPr>
            </w:pPr>
            <w:r w:rsidRPr="004F5E6B">
              <w:rPr>
                <w:rFonts w:ascii="ＭＳ 明朝" w:hAnsi="ＭＳ 明朝" w:hint="eastAsia"/>
              </w:rPr>
              <w:t>「農業用プラスチック被覆鋼管（ＷＳＰ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101</w:t>
            </w:r>
            <w:r w:rsidRPr="004F5E6B">
              <w:rPr>
                <w:rFonts w:ascii="ＭＳ 明朝" w:hAnsi="ＭＳ 明朝" w:hint="eastAsia"/>
              </w:rPr>
              <w:t>－</w:t>
            </w:r>
            <w:r w:rsidRPr="004F5E6B">
              <w:rPr>
                <w:rFonts w:ascii="ＭＳ 明朝" w:hAnsi="ＭＳ 明朝"/>
              </w:rPr>
              <w:t>2009</w:t>
            </w:r>
            <w:r w:rsidRPr="004F5E6B">
              <w:rPr>
                <w:rFonts w:ascii="ＭＳ 明朝" w:hAnsi="ＭＳ 明朝" w:hint="eastAsia"/>
              </w:rPr>
              <w:t>）」</w:t>
            </w:r>
          </w:p>
        </w:tc>
        <w:tc>
          <w:tcPr>
            <w:tcW w:w="1519" w:type="dxa"/>
            <w:shd w:val="clear" w:color="auto" w:fill="auto"/>
            <w:vAlign w:val="center"/>
          </w:tcPr>
          <w:p w14:paraId="302CACED" w14:textId="77777777" w:rsidR="003B7180" w:rsidRPr="004F5E6B" w:rsidRDefault="003B7180" w:rsidP="0033770B">
            <w:pPr>
              <w:jc w:val="center"/>
              <w:rPr>
                <w:rFonts w:ascii="ＭＳ 明朝" w:hAnsi="ＭＳ 明朝"/>
              </w:rPr>
            </w:pPr>
            <w:r w:rsidRPr="004F5E6B">
              <w:rPr>
                <w:rFonts w:ascii="ＭＳ 明朝" w:hAnsi="ＭＳ 明朝"/>
              </w:rPr>
              <w:t>2.0mm</w:t>
            </w:r>
          </w:p>
          <w:p w14:paraId="3CF2CF86" w14:textId="77777777" w:rsidR="003B7180" w:rsidRPr="004F5E6B" w:rsidRDefault="003B7180" w:rsidP="0033770B">
            <w:pPr>
              <w:jc w:val="center"/>
              <w:rPr>
                <w:rFonts w:ascii="ＭＳ 明朝" w:hAnsi="ＭＳ 明朝"/>
              </w:rPr>
            </w:pPr>
            <w:r w:rsidRPr="004F5E6B">
              <w:rPr>
                <w:rFonts w:ascii="ＭＳ 明朝" w:hAnsi="ＭＳ 明朝" w:hint="eastAsia"/>
              </w:rPr>
              <w:t>以上</w:t>
            </w:r>
          </w:p>
        </w:tc>
      </w:tr>
    </w:tbl>
    <w:p w14:paraId="653C5B82"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578F711A" w14:textId="77777777" w:rsidR="003B7180" w:rsidRPr="004F5E6B" w:rsidRDefault="003B7180" w:rsidP="003D08E5">
      <w:pPr>
        <w:tabs>
          <w:tab w:val="left" w:pos="1134"/>
        </w:tabs>
        <w:ind w:leftChars="499" w:left="1273" w:hangingChars="107" w:hanging="225"/>
        <w:rPr>
          <w:rFonts w:ascii="ＭＳ 明朝" w:hAnsi="ＭＳ 明朝"/>
        </w:rPr>
      </w:pPr>
      <w:r w:rsidRPr="004F5E6B">
        <w:rPr>
          <w:rFonts w:ascii="ＭＳ 明朝" w:hAnsi="ＭＳ 明朝" w:hint="eastAsia"/>
        </w:rPr>
        <w:t>4）制水弁室、スラストブロック等貫通部の外面塗覆装は、設計図書に示されている場合を除き、原則としてプラスチック被覆とする。なお、スティフナーについても同様とするが、同部の被覆厚については、規定しない。</w:t>
      </w:r>
    </w:p>
    <w:p w14:paraId="34F2DB59"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5）フランジ等外面部でプラスチック被覆の施工ができない場合は、エポキシ樹脂塗料塗装とし、塗膜厚</w:t>
      </w:r>
      <w:r w:rsidRPr="004F5E6B">
        <w:rPr>
          <w:rFonts w:ascii="ＭＳ 明朝" w:hAnsi="ＭＳ 明朝"/>
        </w:rPr>
        <w:t xml:space="preserve">0.5mm </w:t>
      </w:r>
      <w:r w:rsidRPr="004F5E6B">
        <w:rPr>
          <w:rFonts w:ascii="ＭＳ 明朝" w:hAnsi="ＭＳ 明朝" w:hint="eastAsia"/>
        </w:rPr>
        <w:t>以上とする。</w:t>
      </w:r>
    </w:p>
    <w:p w14:paraId="63D5A432"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6）屋外露出管の外面塗覆装は、設計図書に示されている場合を除き、ＷＳＰ</w:t>
      </w:r>
      <w:r w:rsidRPr="004F5E6B">
        <w:rPr>
          <w:rFonts w:ascii="ＭＳ 明朝" w:hAnsi="ＭＳ 明朝"/>
        </w:rPr>
        <w:t xml:space="preserve"> 009</w:t>
      </w:r>
      <w:r w:rsidRPr="004F5E6B">
        <w:rPr>
          <w:rFonts w:ascii="ＭＳ 明朝" w:hAnsi="ＭＳ 明朝" w:hint="eastAsia"/>
        </w:rPr>
        <w:t>－</w:t>
      </w:r>
      <w:r w:rsidRPr="004F5E6B">
        <w:rPr>
          <w:rFonts w:ascii="ＭＳ 明朝" w:hAnsi="ＭＳ 明朝"/>
        </w:rPr>
        <w:t>2010</w:t>
      </w:r>
      <w:r w:rsidRPr="004F5E6B">
        <w:rPr>
          <w:rFonts w:ascii="ＭＳ 明朝" w:hAnsi="ＭＳ 明朝" w:hint="eastAsia"/>
        </w:rPr>
        <w:t>に準拠する。</w:t>
      </w:r>
    </w:p>
    <w:p w14:paraId="1608FB37"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7）現場溶接のための工場塗覆装除外幅は、設計図書に示されている場合を除き、次表を標準とする。</w:t>
      </w:r>
    </w:p>
    <w:p w14:paraId="719A39C7" w14:textId="77777777" w:rsidR="003B7180" w:rsidRPr="004F5E6B" w:rsidRDefault="003B7180" w:rsidP="0033770B">
      <w:pPr>
        <w:ind w:left="1365" w:hangingChars="650" w:hanging="1365"/>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709"/>
        <w:gridCol w:w="2730"/>
      </w:tblGrid>
      <w:tr w:rsidR="003B7180" w:rsidRPr="004F5E6B" w14:paraId="0EBC2A6C" w14:textId="77777777" w:rsidTr="0033770B">
        <w:trPr>
          <w:jc w:val="center"/>
        </w:trPr>
        <w:tc>
          <w:tcPr>
            <w:tcW w:w="2646" w:type="dxa"/>
            <w:vMerge w:val="restart"/>
            <w:shd w:val="clear" w:color="auto" w:fill="auto"/>
            <w:vAlign w:val="center"/>
          </w:tcPr>
          <w:p w14:paraId="44A78E77" w14:textId="77777777" w:rsidR="003B7180" w:rsidRPr="004F5E6B" w:rsidRDefault="003B7180" w:rsidP="0033770B">
            <w:pPr>
              <w:jc w:val="center"/>
              <w:rPr>
                <w:rFonts w:ascii="ＭＳ 明朝" w:hAnsi="ＭＳ 明朝"/>
              </w:rPr>
            </w:pPr>
            <w:r w:rsidRPr="004F5E6B">
              <w:rPr>
                <w:rFonts w:ascii="ＭＳ 明朝" w:hAnsi="ＭＳ 明朝" w:hint="eastAsia"/>
              </w:rPr>
              <w:t>呼び径</w:t>
            </w:r>
            <w:r w:rsidRPr="004F5E6B">
              <w:rPr>
                <w:rFonts w:ascii="ＭＳ 明朝" w:hAnsi="ＭＳ 明朝"/>
              </w:rPr>
              <w:t>(mm)</w:t>
            </w:r>
          </w:p>
        </w:tc>
        <w:tc>
          <w:tcPr>
            <w:tcW w:w="5439" w:type="dxa"/>
            <w:gridSpan w:val="2"/>
            <w:shd w:val="clear" w:color="auto" w:fill="auto"/>
            <w:vAlign w:val="center"/>
          </w:tcPr>
          <w:p w14:paraId="6B1138C7" w14:textId="77777777" w:rsidR="003B7180" w:rsidRPr="004F5E6B" w:rsidRDefault="003B7180" w:rsidP="0033770B">
            <w:pPr>
              <w:jc w:val="center"/>
              <w:rPr>
                <w:rFonts w:ascii="ＭＳ 明朝" w:hAnsi="ＭＳ 明朝"/>
              </w:rPr>
            </w:pPr>
            <w:r w:rsidRPr="004F5E6B">
              <w:rPr>
                <w:rFonts w:ascii="ＭＳ 明朝" w:hAnsi="ＭＳ 明朝" w:hint="eastAsia"/>
              </w:rPr>
              <w:t>除</w:t>
            </w:r>
            <w:r w:rsidRPr="004F5E6B">
              <w:rPr>
                <w:rFonts w:ascii="ＭＳ 明朝" w:hAnsi="ＭＳ 明朝"/>
              </w:rPr>
              <w:t xml:space="preserve"> </w:t>
            </w:r>
            <w:r w:rsidRPr="004F5E6B">
              <w:rPr>
                <w:rFonts w:ascii="ＭＳ 明朝" w:hAnsi="ＭＳ 明朝" w:hint="eastAsia"/>
              </w:rPr>
              <w:t>外</w:t>
            </w:r>
            <w:r w:rsidRPr="004F5E6B">
              <w:rPr>
                <w:rFonts w:ascii="ＭＳ 明朝" w:hAnsi="ＭＳ 明朝"/>
              </w:rPr>
              <w:t xml:space="preserve"> </w:t>
            </w:r>
            <w:r w:rsidRPr="004F5E6B">
              <w:rPr>
                <w:rFonts w:ascii="ＭＳ 明朝" w:hAnsi="ＭＳ 明朝" w:hint="eastAsia"/>
              </w:rPr>
              <w:t>幅</w:t>
            </w:r>
            <w:r w:rsidRPr="004F5E6B">
              <w:rPr>
                <w:rFonts w:ascii="ＭＳ 明朝" w:hAnsi="ＭＳ 明朝"/>
              </w:rPr>
              <w:t>(mm)</w:t>
            </w:r>
          </w:p>
        </w:tc>
      </w:tr>
      <w:tr w:rsidR="003B7180" w:rsidRPr="004F5E6B" w14:paraId="5463E26B" w14:textId="77777777" w:rsidTr="0033770B">
        <w:trPr>
          <w:jc w:val="center"/>
        </w:trPr>
        <w:tc>
          <w:tcPr>
            <w:tcW w:w="2646" w:type="dxa"/>
            <w:vMerge/>
            <w:shd w:val="clear" w:color="auto" w:fill="auto"/>
            <w:vAlign w:val="center"/>
          </w:tcPr>
          <w:p w14:paraId="63B43C16" w14:textId="77777777" w:rsidR="003B7180" w:rsidRPr="004F5E6B" w:rsidRDefault="003B7180" w:rsidP="005740B1">
            <w:pPr>
              <w:rPr>
                <w:rFonts w:ascii="ＭＳ 明朝" w:hAnsi="ＭＳ 明朝"/>
              </w:rPr>
            </w:pPr>
          </w:p>
        </w:tc>
        <w:tc>
          <w:tcPr>
            <w:tcW w:w="2709" w:type="dxa"/>
            <w:shd w:val="clear" w:color="auto" w:fill="auto"/>
            <w:vAlign w:val="center"/>
          </w:tcPr>
          <w:p w14:paraId="14720371" w14:textId="77777777" w:rsidR="003B7180" w:rsidRPr="004F5E6B" w:rsidRDefault="003B7180" w:rsidP="0033770B">
            <w:pPr>
              <w:jc w:val="center"/>
              <w:rPr>
                <w:rFonts w:ascii="ＭＳ 明朝" w:hAnsi="ＭＳ 明朝"/>
              </w:rPr>
            </w:pPr>
            <w:r w:rsidRPr="004F5E6B">
              <w:rPr>
                <w:rFonts w:ascii="ＭＳ 明朝" w:hAnsi="ＭＳ 明朝" w:hint="eastAsia"/>
              </w:rPr>
              <w:t>内</w:t>
            </w:r>
            <w:r w:rsidRPr="004F5E6B">
              <w:rPr>
                <w:rFonts w:ascii="ＭＳ 明朝" w:hAnsi="ＭＳ 明朝"/>
              </w:rPr>
              <w:t xml:space="preserve"> </w:t>
            </w:r>
            <w:r w:rsidRPr="004F5E6B">
              <w:rPr>
                <w:rFonts w:ascii="ＭＳ 明朝" w:hAnsi="ＭＳ 明朝" w:hint="eastAsia"/>
              </w:rPr>
              <w:t>面</w:t>
            </w:r>
          </w:p>
        </w:tc>
        <w:tc>
          <w:tcPr>
            <w:tcW w:w="2730" w:type="dxa"/>
            <w:shd w:val="clear" w:color="auto" w:fill="auto"/>
            <w:vAlign w:val="center"/>
          </w:tcPr>
          <w:p w14:paraId="74FACBA8" w14:textId="77777777" w:rsidR="003B7180" w:rsidRPr="004F5E6B" w:rsidRDefault="003B7180" w:rsidP="0033770B">
            <w:pPr>
              <w:jc w:val="center"/>
              <w:rPr>
                <w:rFonts w:ascii="ＭＳ 明朝" w:hAnsi="ＭＳ 明朝"/>
              </w:rPr>
            </w:pPr>
            <w:r w:rsidRPr="004F5E6B">
              <w:rPr>
                <w:rFonts w:ascii="ＭＳ 明朝" w:hAnsi="ＭＳ 明朝" w:hint="eastAsia"/>
              </w:rPr>
              <w:t>外</w:t>
            </w:r>
            <w:r w:rsidRPr="004F5E6B">
              <w:rPr>
                <w:rFonts w:ascii="ＭＳ 明朝" w:hAnsi="ＭＳ 明朝"/>
              </w:rPr>
              <w:t xml:space="preserve"> </w:t>
            </w:r>
            <w:r w:rsidRPr="004F5E6B">
              <w:rPr>
                <w:rFonts w:ascii="ＭＳ 明朝" w:hAnsi="ＭＳ 明朝" w:hint="eastAsia"/>
              </w:rPr>
              <w:t>面</w:t>
            </w:r>
          </w:p>
        </w:tc>
      </w:tr>
      <w:tr w:rsidR="003B7180" w:rsidRPr="004F5E6B" w14:paraId="5C6D244E" w14:textId="77777777" w:rsidTr="0033770B">
        <w:trPr>
          <w:jc w:val="center"/>
        </w:trPr>
        <w:tc>
          <w:tcPr>
            <w:tcW w:w="8085" w:type="dxa"/>
            <w:gridSpan w:val="3"/>
            <w:shd w:val="clear" w:color="auto" w:fill="auto"/>
          </w:tcPr>
          <w:p w14:paraId="16F1FC6A" w14:textId="77777777" w:rsidR="003B7180" w:rsidRPr="004F5E6B" w:rsidRDefault="003B7180" w:rsidP="005740B1">
            <w:pPr>
              <w:rPr>
                <w:rFonts w:ascii="ＭＳ 明朝" w:hAnsi="ＭＳ 明朝"/>
              </w:rPr>
            </w:pPr>
            <w:r w:rsidRPr="004F5E6B">
              <w:rPr>
                <w:rFonts w:ascii="ＭＳ 明朝" w:hAnsi="ＭＳ 明朝" w:hint="eastAsia"/>
              </w:rPr>
              <w:t>普通直管</w:t>
            </w:r>
          </w:p>
        </w:tc>
      </w:tr>
      <w:tr w:rsidR="003B7180" w:rsidRPr="004F5E6B" w14:paraId="291385DF" w14:textId="77777777" w:rsidTr="0033770B">
        <w:trPr>
          <w:trHeight w:val="255"/>
          <w:jc w:val="center"/>
        </w:trPr>
        <w:tc>
          <w:tcPr>
            <w:tcW w:w="2646" w:type="dxa"/>
            <w:shd w:val="clear" w:color="auto" w:fill="auto"/>
            <w:vAlign w:val="center"/>
          </w:tcPr>
          <w:p w14:paraId="6216AE35" w14:textId="77777777" w:rsidR="003B7180" w:rsidRPr="004F5E6B" w:rsidRDefault="003B7180" w:rsidP="0033770B">
            <w:pPr>
              <w:jc w:val="center"/>
              <w:rPr>
                <w:rFonts w:ascii="ＭＳ 明朝" w:hAnsi="ＭＳ 明朝"/>
              </w:rPr>
            </w:pPr>
            <w:r w:rsidRPr="004F5E6B">
              <w:rPr>
                <w:rFonts w:ascii="ＭＳ 明朝" w:hAnsi="ＭＳ 明朝"/>
              </w:rPr>
              <w:t xml:space="preserve">350 </w:t>
            </w:r>
            <w:r w:rsidRPr="004F5E6B">
              <w:rPr>
                <w:rFonts w:ascii="ＭＳ 明朝" w:hAnsi="ＭＳ 明朝" w:hint="eastAsia"/>
              </w:rPr>
              <w:t>以下</w:t>
            </w:r>
          </w:p>
        </w:tc>
        <w:tc>
          <w:tcPr>
            <w:tcW w:w="2709" w:type="dxa"/>
            <w:shd w:val="clear" w:color="auto" w:fill="auto"/>
            <w:vAlign w:val="center"/>
          </w:tcPr>
          <w:p w14:paraId="1B261A59" w14:textId="77777777" w:rsidR="003B7180" w:rsidRPr="004F5E6B" w:rsidRDefault="003B7180" w:rsidP="0033770B">
            <w:pPr>
              <w:jc w:val="center"/>
              <w:rPr>
                <w:rFonts w:ascii="ＭＳ 明朝" w:hAnsi="ＭＳ 明朝"/>
              </w:rPr>
            </w:pPr>
            <w:r w:rsidRPr="004F5E6B">
              <w:rPr>
                <w:rFonts w:ascii="ＭＳ 明朝" w:hAnsi="ＭＳ 明朝"/>
              </w:rPr>
              <w:t>80</w:t>
            </w:r>
            <w:r w:rsidRPr="004F5E6B">
              <w:rPr>
                <w:rFonts w:ascii="ＭＳ 明朝" w:hAnsi="ＭＳ 明朝" w:hint="eastAsia"/>
              </w:rPr>
              <w:t>（片面）</w:t>
            </w:r>
          </w:p>
        </w:tc>
        <w:tc>
          <w:tcPr>
            <w:tcW w:w="2730" w:type="dxa"/>
            <w:shd w:val="clear" w:color="auto" w:fill="auto"/>
            <w:vAlign w:val="center"/>
          </w:tcPr>
          <w:p w14:paraId="1FCD7BCF"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r>
      <w:tr w:rsidR="003B7180" w:rsidRPr="004F5E6B" w14:paraId="6B3597A4" w14:textId="77777777" w:rsidTr="0033770B">
        <w:trPr>
          <w:trHeight w:val="255"/>
          <w:jc w:val="center"/>
        </w:trPr>
        <w:tc>
          <w:tcPr>
            <w:tcW w:w="2646" w:type="dxa"/>
            <w:shd w:val="clear" w:color="auto" w:fill="auto"/>
            <w:vAlign w:val="center"/>
          </w:tcPr>
          <w:p w14:paraId="6D039566" w14:textId="77777777" w:rsidR="003B7180" w:rsidRPr="004F5E6B" w:rsidRDefault="003B7180" w:rsidP="0033770B">
            <w:pPr>
              <w:jc w:val="center"/>
              <w:rPr>
                <w:rFonts w:ascii="ＭＳ 明朝" w:hAnsi="ＭＳ 明朝"/>
              </w:rPr>
            </w:pPr>
            <w:r w:rsidRPr="004F5E6B">
              <w:rPr>
                <w:rFonts w:ascii="ＭＳ 明朝" w:hAnsi="ＭＳ 明朝"/>
              </w:rPr>
              <w:t>400</w:t>
            </w:r>
            <w:r w:rsidRPr="004F5E6B">
              <w:rPr>
                <w:rFonts w:ascii="ＭＳ 明朝" w:hAnsi="ＭＳ 明朝" w:hint="eastAsia"/>
              </w:rPr>
              <w:t>～</w:t>
            </w:r>
            <w:r w:rsidRPr="004F5E6B">
              <w:rPr>
                <w:rFonts w:ascii="ＭＳ 明朝" w:hAnsi="ＭＳ 明朝"/>
              </w:rPr>
              <w:t xml:space="preserve"> 700</w:t>
            </w:r>
          </w:p>
        </w:tc>
        <w:tc>
          <w:tcPr>
            <w:tcW w:w="2709" w:type="dxa"/>
            <w:shd w:val="clear" w:color="auto" w:fill="auto"/>
            <w:vAlign w:val="center"/>
          </w:tcPr>
          <w:p w14:paraId="3D875EA5" w14:textId="77777777" w:rsidR="003B7180" w:rsidRPr="004F5E6B" w:rsidRDefault="003B7180" w:rsidP="0033770B">
            <w:pPr>
              <w:jc w:val="center"/>
              <w:rPr>
                <w:rFonts w:ascii="ＭＳ 明朝" w:hAnsi="ＭＳ 明朝"/>
              </w:rPr>
            </w:pPr>
            <w:r w:rsidRPr="004F5E6B">
              <w:rPr>
                <w:rFonts w:ascii="ＭＳ 明朝" w:hAnsi="ＭＳ 明朝"/>
              </w:rPr>
              <w:t>80</w:t>
            </w:r>
            <w:r w:rsidRPr="004F5E6B">
              <w:rPr>
                <w:rFonts w:ascii="ＭＳ 明朝" w:hAnsi="ＭＳ 明朝" w:hint="eastAsia"/>
              </w:rPr>
              <w:t>（片面）</w:t>
            </w:r>
          </w:p>
        </w:tc>
        <w:tc>
          <w:tcPr>
            <w:tcW w:w="2730" w:type="dxa"/>
            <w:shd w:val="clear" w:color="auto" w:fill="auto"/>
            <w:vAlign w:val="center"/>
          </w:tcPr>
          <w:p w14:paraId="0D46ABB3" w14:textId="77777777" w:rsidR="003B7180" w:rsidRPr="004F5E6B" w:rsidRDefault="003B7180" w:rsidP="0033770B">
            <w:pPr>
              <w:jc w:val="center"/>
              <w:rPr>
                <w:rFonts w:ascii="ＭＳ 明朝" w:hAnsi="ＭＳ 明朝"/>
              </w:rPr>
            </w:pPr>
            <w:r w:rsidRPr="004F5E6B">
              <w:rPr>
                <w:rFonts w:ascii="ＭＳ 明朝" w:hAnsi="ＭＳ 明朝"/>
              </w:rPr>
              <w:t>150</w:t>
            </w:r>
            <w:r w:rsidRPr="004F5E6B">
              <w:rPr>
                <w:rFonts w:ascii="ＭＳ 明朝" w:hAnsi="ＭＳ 明朝" w:hint="eastAsia"/>
              </w:rPr>
              <w:t>（片面）</w:t>
            </w:r>
          </w:p>
        </w:tc>
      </w:tr>
      <w:tr w:rsidR="003B7180" w:rsidRPr="004F5E6B" w14:paraId="696231B7" w14:textId="77777777" w:rsidTr="0033770B">
        <w:trPr>
          <w:trHeight w:val="240"/>
          <w:jc w:val="center"/>
        </w:trPr>
        <w:tc>
          <w:tcPr>
            <w:tcW w:w="2646" w:type="dxa"/>
            <w:shd w:val="clear" w:color="auto" w:fill="auto"/>
            <w:vAlign w:val="center"/>
          </w:tcPr>
          <w:p w14:paraId="02074F77" w14:textId="77777777" w:rsidR="003B7180" w:rsidRPr="004F5E6B" w:rsidRDefault="003B7180" w:rsidP="0033770B">
            <w:pPr>
              <w:jc w:val="center"/>
              <w:rPr>
                <w:rFonts w:ascii="ＭＳ 明朝" w:hAnsi="ＭＳ 明朝"/>
              </w:rPr>
            </w:pPr>
            <w:r w:rsidRPr="004F5E6B">
              <w:rPr>
                <w:rFonts w:ascii="ＭＳ 明朝" w:hAnsi="ＭＳ 明朝"/>
              </w:rPr>
              <w:t>800</w:t>
            </w:r>
            <w:r w:rsidRPr="004F5E6B">
              <w:rPr>
                <w:rFonts w:ascii="ＭＳ 明朝" w:hAnsi="ＭＳ 明朝" w:hint="eastAsia"/>
              </w:rPr>
              <w:t>～</w:t>
            </w:r>
            <w:r w:rsidRPr="004F5E6B">
              <w:rPr>
                <w:rFonts w:ascii="ＭＳ 明朝" w:hAnsi="ＭＳ 明朝"/>
              </w:rPr>
              <w:t>1500</w:t>
            </w:r>
          </w:p>
        </w:tc>
        <w:tc>
          <w:tcPr>
            <w:tcW w:w="2709" w:type="dxa"/>
            <w:shd w:val="clear" w:color="auto" w:fill="auto"/>
            <w:vAlign w:val="center"/>
          </w:tcPr>
          <w:p w14:paraId="6D803675"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c>
          <w:tcPr>
            <w:tcW w:w="2730" w:type="dxa"/>
            <w:shd w:val="clear" w:color="auto" w:fill="auto"/>
            <w:vAlign w:val="center"/>
          </w:tcPr>
          <w:p w14:paraId="6AB6297B" w14:textId="77777777" w:rsidR="003B7180" w:rsidRPr="004F5E6B" w:rsidRDefault="003B7180" w:rsidP="0033770B">
            <w:pPr>
              <w:jc w:val="center"/>
              <w:rPr>
                <w:rFonts w:ascii="ＭＳ 明朝" w:hAnsi="ＭＳ 明朝"/>
              </w:rPr>
            </w:pPr>
            <w:r w:rsidRPr="004F5E6B">
              <w:rPr>
                <w:rFonts w:ascii="ＭＳ 明朝" w:hAnsi="ＭＳ 明朝"/>
              </w:rPr>
              <w:t>150</w:t>
            </w:r>
            <w:r w:rsidRPr="004F5E6B">
              <w:rPr>
                <w:rFonts w:ascii="ＭＳ 明朝" w:hAnsi="ＭＳ 明朝" w:hint="eastAsia"/>
              </w:rPr>
              <w:t>（片面）</w:t>
            </w:r>
          </w:p>
        </w:tc>
      </w:tr>
      <w:tr w:rsidR="003B7180" w:rsidRPr="004F5E6B" w14:paraId="20BE5FA2" w14:textId="77777777" w:rsidTr="0033770B">
        <w:trPr>
          <w:trHeight w:val="225"/>
          <w:jc w:val="center"/>
        </w:trPr>
        <w:tc>
          <w:tcPr>
            <w:tcW w:w="2646" w:type="dxa"/>
            <w:shd w:val="clear" w:color="auto" w:fill="auto"/>
            <w:vAlign w:val="center"/>
          </w:tcPr>
          <w:p w14:paraId="771A381B" w14:textId="77777777" w:rsidR="003B7180" w:rsidRPr="004F5E6B" w:rsidRDefault="003B7180" w:rsidP="0033770B">
            <w:pPr>
              <w:jc w:val="center"/>
              <w:rPr>
                <w:rFonts w:ascii="ＭＳ 明朝" w:hAnsi="ＭＳ 明朝"/>
              </w:rPr>
            </w:pPr>
            <w:r w:rsidRPr="004F5E6B">
              <w:rPr>
                <w:rFonts w:ascii="ＭＳ 明朝" w:hAnsi="ＭＳ 明朝"/>
              </w:rPr>
              <w:t>1600</w:t>
            </w:r>
            <w:r w:rsidRPr="004F5E6B">
              <w:rPr>
                <w:rFonts w:ascii="ＭＳ 明朝" w:hAnsi="ＭＳ 明朝" w:hint="eastAsia"/>
              </w:rPr>
              <w:t>～</w:t>
            </w:r>
            <w:r w:rsidRPr="004F5E6B">
              <w:rPr>
                <w:rFonts w:ascii="ＭＳ 明朝" w:hAnsi="ＭＳ 明朝"/>
              </w:rPr>
              <w:t>3500</w:t>
            </w:r>
          </w:p>
        </w:tc>
        <w:tc>
          <w:tcPr>
            <w:tcW w:w="2709" w:type="dxa"/>
            <w:shd w:val="clear" w:color="auto" w:fill="auto"/>
            <w:vAlign w:val="center"/>
          </w:tcPr>
          <w:p w14:paraId="43E762F6"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c>
          <w:tcPr>
            <w:tcW w:w="2730" w:type="dxa"/>
            <w:shd w:val="clear" w:color="auto" w:fill="auto"/>
            <w:vAlign w:val="center"/>
          </w:tcPr>
          <w:p w14:paraId="1ECC5AA6" w14:textId="77777777" w:rsidR="003B7180" w:rsidRPr="004F5E6B" w:rsidRDefault="003B7180" w:rsidP="0033770B">
            <w:pPr>
              <w:jc w:val="center"/>
              <w:rPr>
                <w:rFonts w:ascii="ＭＳ 明朝" w:hAnsi="ＭＳ 明朝"/>
              </w:rPr>
            </w:pPr>
            <w:r w:rsidRPr="004F5E6B">
              <w:rPr>
                <w:rFonts w:ascii="ＭＳ 明朝" w:hAnsi="ＭＳ 明朝"/>
              </w:rPr>
              <w:t>200</w:t>
            </w:r>
            <w:r w:rsidRPr="004F5E6B">
              <w:rPr>
                <w:rFonts w:ascii="ＭＳ 明朝" w:hAnsi="ＭＳ 明朝" w:hint="eastAsia"/>
              </w:rPr>
              <w:t>（片面）</w:t>
            </w:r>
          </w:p>
        </w:tc>
      </w:tr>
      <w:tr w:rsidR="003B7180" w:rsidRPr="004F5E6B" w14:paraId="19DAB330" w14:textId="77777777" w:rsidTr="0033770B">
        <w:trPr>
          <w:trHeight w:val="210"/>
          <w:jc w:val="center"/>
        </w:trPr>
        <w:tc>
          <w:tcPr>
            <w:tcW w:w="8085" w:type="dxa"/>
            <w:gridSpan w:val="3"/>
            <w:shd w:val="clear" w:color="auto" w:fill="auto"/>
          </w:tcPr>
          <w:p w14:paraId="42678EB6" w14:textId="77777777" w:rsidR="003B7180" w:rsidRPr="004F5E6B" w:rsidRDefault="003B7180" w:rsidP="005740B1">
            <w:pPr>
              <w:rPr>
                <w:rFonts w:ascii="ＭＳ 明朝" w:hAnsi="ＭＳ 明朝"/>
              </w:rPr>
            </w:pPr>
            <w:r w:rsidRPr="004F5E6B">
              <w:rPr>
                <w:rFonts w:ascii="ＭＳ 明朝" w:hAnsi="ＭＳ 明朝" w:hint="eastAsia"/>
              </w:rPr>
              <w:t>テーパ付き直管</w:t>
            </w:r>
          </w:p>
        </w:tc>
      </w:tr>
      <w:tr w:rsidR="003B7180" w:rsidRPr="004F5E6B" w14:paraId="76F94E10" w14:textId="77777777" w:rsidTr="0033770B">
        <w:trPr>
          <w:trHeight w:val="339"/>
          <w:jc w:val="center"/>
        </w:trPr>
        <w:tc>
          <w:tcPr>
            <w:tcW w:w="2646" w:type="dxa"/>
            <w:tcBorders>
              <w:bottom w:val="single" w:sz="4" w:space="0" w:color="auto"/>
            </w:tcBorders>
            <w:shd w:val="clear" w:color="auto" w:fill="auto"/>
            <w:vAlign w:val="center"/>
          </w:tcPr>
          <w:p w14:paraId="7618EE75" w14:textId="77777777" w:rsidR="003B7180" w:rsidRPr="004F5E6B" w:rsidRDefault="003B7180" w:rsidP="0033770B">
            <w:pPr>
              <w:jc w:val="center"/>
              <w:rPr>
                <w:rFonts w:ascii="ＭＳ 明朝" w:hAnsi="ＭＳ 明朝"/>
              </w:rPr>
            </w:pPr>
            <w:r w:rsidRPr="004F5E6B">
              <w:rPr>
                <w:rFonts w:ascii="ＭＳ 明朝" w:hAnsi="ＭＳ 明朝"/>
              </w:rPr>
              <w:t>700</w:t>
            </w:r>
            <w:r w:rsidRPr="004F5E6B">
              <w:rPr>
                <w:rFonts w:ascii="ＭＳ 明朝" w:hAnsi="ＭＳ 明朝" w:hint="eastAsia"/>
              </w:rPr>
              <w:t>～</w:t>
            </w:r>
            <w:r w:rsidRPr="004F5E6B">
              <w:rPr>
                <w:rFonts w:ascii="ＭＳ 明朝" w:hAnsi="ＭＳ 明朝"/>
              </w:rPr>
              <w:t>3500</w:t>
            </w:r>
          </w:p>
        </w:tc>
        <w:tc>
          <w:tcPr>
            <w:tcW w:w="2709" w:type="dxa"/>
            <w:tcBorders>
              <w:bottom w:val="single" w:sz="4" w:space="0" w:color="auto"/>
            </w:tcBorders>
            <w:shd w:val="clear" w:color="auto" w:fill="auto"/>
            <w:vAlign w:val="center"/>
          </w:tcPr>
          <w:p w14:paraId="3580FD49"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（片面）</w:t>
            </w:r>
          </w:p>
        </w:tc>
        <w:tc>
          <w:tcPr>
            <w:tcW w:w="2730" w:type="dxa"/>
            <w:tcBorders>
              <w:bottom w:val="single" w:sz="4" w:space="0" w:color="auto"/>
            </w:tcBorders>
            <w:shd w:val="clear" w:color="auto" w:fill="auto"/>
            <w:vAlign w:val="center"/>
          </w:tcPr>
          <w:p w14:paraId="308199E2" w14:textId="77777777" w:rsidR="003B7180" w:rsidRPr="004F5E6B" w:rsidRDefault="003B7180" w:rsidP="0033770B">
            <w:pPr>
              <w:jc w:val="center"/>
              <w:rPr>
                <w:rFonts w:ascii="ＭＳ 明朝" w:hAnsi="ＭＳ 明朝"/>
              </w:rPr>
            </w:pPr>
            <w:r w:rsidRPr="004F5E6B">
              <w:rPr>
                <w:rFonts w:ascii="ＭＳ 明朝" w:hAnsi="ＭＳ 明朝"/>
              </w:rPr>
              <w:t>100</w:t>
            </w:r>
            <w:r w:rsidRPr="004F5E6B">
              <w:rPr>
                <w:rFonts w:ascii="ＭＳ 明朝" w:hAnsi="ＭＳ 明朝" w:hint="eastAsia"/>
              </w:rPr>
              <w:t>～</w:t>
            </w:r>
            <w:r w:rsidRPr="004F5E6B">
              <w:rPr>
                <w:rFonts w:ascii="ＭＳ 明朝" w:hAnsi="ＭＳ 明朝"/>
              </w:rPr>
              <w:t>150</w:t>
            </w:r>
            <w:r w:rsidRPr="004F5E6B">
              <w:rPr>
                <w:rFonts w:ascii="ＭＳ 明朝" w:hAnsi="ＭＳ 明朝" w:hint="eastAsia"/>
              </w:rPr>
              <w:t>（片面）</w:t>
            </w:r>
          </w:p>
        </w:tc>
      </w:tr>
    </w:tbl>
    <w:p w14:paraId="5534A948" w14:textId="77777777" w:rsidR="003B7180" w:rsidRPr="004F5E6B" w:rsidRDefault="003B7180" w:rsidP="005740B1">
      <w:pPr>
        <w:rPr>
          <w:rFonts w:ascii="ＭＳ 明朝" w:hAnsi="ＭＳ 明朝"/>
        </w:rPr>
      </w:pPr>
    </w:p>
    <w:p w14:paraId="604F1788" w14:textId="77777777" w:rsidR="003B7180" w:rsidRPr="004F5E6B" w:rsidRDefault="003B7180" w:rsidP="003D08E5">
      <w:pPr>
        <w:ind w:firstLineChars="200" w:firstLine="420"/>
        <w:rPr>
          <w:rFonts w:ascii="ＭＳ 明朝" w:hAnsi="ＭＳ 明朝"/>
        </w:rPr>
      </w:pPr>
      <w:r w:rsidRPr="004F5E6B">
        <w:rPr>
          <w:rFonts w:ascii="ＭＳ 明朝" w:hAnsi="ＭＳ 明朝" w:hint="eastAsia"/>
        </w:rPr>
        <w:t>２．据</w:t>
      </w:r>
      <w:r w:rsidRPr="004F5E6B">
        <w:rPr>
          <w:rFonts w:ascii="ＭＳ 明朝" w:hAnsi="ＭＳ 明朝"/>
        </w:rPr>
        <w:t xml:space="preserve"> </w:t>
      </w:r>
      <w:r w:rsidRPr="004F5E6B">
        <w:rPr>
          <w:rFonts w:ascii="ＭＳ 明朝" w:hAnsi="ＭＳ 明朝" w:hint="eastAsia"/>
        </w:rPr>
        <w:t>付</w:t>
      </w:r>
    </w:p>
    <w:p w14:paraId="55469738" w14:textId="77777777" w:rsidR="003B7180" w:rsidRPr="004F5E6B" w:rsidRDefault="003B7180" w:rsidP="003D08E5">
      <w:pPr>
        <w:ind w:firstLineChars="300" w:firstLine="630"/>
        <w:rPr>
          <w:rFonts w:ascii="ＭＳ 明朝" w:hAnsi="ＭＳ 明朝"/>
        </w:rPr>
      </w:pPr>
      <w:r w:rsidRPr="004F5E6B">
        <w:rPr>
          <w:rFonts w:ascii="ＭＳ 明朝" w:hAnsi="ＭＳ 明朝" w:hint="eastAsia"/>
        </w:rPr>
        <w:t>（１）据</w:t>
      </w:r>
      <w:r w:rsidRPr="004F5E6B">
        <w:rPr>
          <w:rFonts w:ascii="ＭＳ 明朝" w:hAnsi="ＭＳ 明朝"/>
        </w:rPr>
        <w:t xml:space="preserve"> </w:t>
      </w:r>
      <w:r w:rsidRPr="004F5E6B">
        <w:rPr>
          <w:rFonts w:ascii="ＭＳ 明朝" w:hAnsi="ＭＳ 明朝" w:hint="eastAsia"/>
        </w:rPr>
        <w:t>付</w:t>
      </w:r>
    </w:p>
    <w:p w14:paraId="10241EE1"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1）受注者は、据付けにあたり、監督職員と十分打合せを行い、順序、方法等を定め、手違い、手戻りのないよう留意すること。</w:t>
      </w:r>
    </w:p>
    <w:p w14:paraId="54C167EB"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2）受注者は、施工後検査困難となる箇所の据付けについて、事後確認が出来るよう資料写真等を整備し、施工しなければならない。</w:t>
      </w:r>
    </w:p>
    <w:p w14:paraId="1ABC7578"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3）受注者は、据付けの際、不適当な部材を発見した場合、監督職員と協議し処置するものとする。</w:t>
      </w:r>
    </w:p>
    <w:p w14:paraId="4AF340EE" w14:textId="77777777" w:rsidR="003B7180" w:rsidRPr="004F5E6B" w:rsidRDefault="003B7180" w:rsidP="005740B1">
      <w:pPr>
        <w:rPr>
          <w:rFonts w:ascii="ＭＳ 明朝" w:hAnsi="ＭＳ 明朝"/>
        </w:rPr>
      </w:pPr>
      <w:r w:rsidRPr="004F5E6B">
        <w:rPr>
          <w:rFonts w:ascii="ＭＳ 明朝" w:hAnsi="ＭＳ 明朝" w:hint="eastAsia"/>
        </w:rPr>
        <w:t xml:space="preserve">　        4）据付けは、ＷＳＰ</w:t>
      </w:r>
      <w:r w:rsidRPr="004F5E6B">
        <w:rPr>
          <w:rFonts w:ascii="ＭＳ 明朝" w:hAnsi="ＭＳ 明朝"/>
        </w:rPr>
        <w:t xml:space="preserve"> 002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及びＷＳＰ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による。</w:t>
      </w:r>
    </w:p>
    <w:p w14:paraId="710EB71C" w14:textId="77777777" w:rsidR="003B7180" w:rsidRPr="004F5E6B" w:rsidRDefault="003B7180" w:rsidP="003D08E5">
      <w:pPr>
        <w:ind w:firstLineChars="300" w:firstLine="630"/>
        <w:rPr>
          <w:rFonts w:ascii="ＭＳ 明朝" w:hAnsi="ＭＳ 明朝"/>
        </w:rPr>
      </w:pPr>
      <w:r w:rsidRPr="004F5E6B">
        <w:rPr>
          <w:rFonts w:ascii="ＭＳ 明朝" w:hAnsi="ＭＳ 明朝" w:hint="eastAsia"/>
        </w:rPr>
        <w:t>（２）溶</w:t>
      </w:r>
      <w:r w:rsidRPr="004F5E6B">
        <w:rPr>
          <w:rFonts w:ascii="ＭＳ 明朝" w:hAnsi="ＭＳ 明朝"/>
        </w:rPr>
        <w:t xml:space="preserve"> </w:t>
      </w:r>
      <w:r w:rsidRPr="004F5E6B">
        <w:rPr>
          <w:rFonts w:ascii="ＭＳ 明朝" w:hAnsi="ＭＳ 明朝" w:hint="eastAsia"/>
        </w:rPr>
        <w:t>接</w:t>
      </w:r>
    </w:p>
    <w:p w14:paraId="5C93A668"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1）溶接棒は、第２－26条 溶接材料に示す規格に適合するものでかつ、母材に適合するものでなければならない。また、溶接棒の取り扱いは、ＷＳＰ</w:t>
      </w:r>
      <w:r w:rsidRPr="004F5E6B">
        <w:rPr>
          <w:rFonts w:ascii="ＭＳ 明朝" w:hAnsi="ＭＳ 明朝"/>
        </w:rPr>
        <w:t xml:space="preserve"> 002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による。</w:t>
      </w:r>
    </w:p>
    <w:p w14:paraId="2763B9BA" w14:textId="77777777" w:rsidR="003B7180" w:rsidRPr="004F5E6B" w:rsidRDefault="003B7180" w:rsidP="003D08E5">
      <w:pPr>
        <w:ind w:leftChars="-42" w:left="1277" w:hangingChars="650" w:hanging="1365"/>
        <w:rPr>
          <w:rFonts w:ascii="ＭＳ 明朝" w:hAnsi="ＭＳ 明朝"/>
        </w:rPr>
      </w:pPr>
      <w:r w:rsidRPr="004F5E6B">
        <w:rPr>
          <w:rFonts w:ascii="ＭＳ 明朝" w:hAnsi="ＭＳ 明朝" w:hint="eastAsia"/>
        </w:rPr>
        <w:t xml:space="preserve">　         2）受注者は、現場溶接に従事する溶接工の資格等を証明する書類を、監督職員に提出しなければならない。</w:t>
      </w:r>
    </w:p>
    <w:p w14:paraId="37D8D529"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3）溶接方法、溶接順序、溶接機、溶接棒等詳細については、施工計画書に記載するものとする。</w:t>
      </w:r>
    </w:p>
    <w:p w14:paraId="14764F67"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4）屈曲箇所における溶接は、その角度に応じて管端を切断した後、開先を規定寸法に仕上げてから施工するものとする。なお、中間で切管を使用する場合も、これに準じるものとする。</w:t>
      </w:r>
    </w:p>
    <w:p w14:paraId="19D0DD2A" w14:textId="77777777" w:rsidR="003B7180" w:rsidRPr="004F5E6B" w:rsidRDefault="003B7180" w:rsidP="003D08E5">
      <w:pPr>
        <w:ind w:left="1275" w:hangingChars="607" w:hanging="1275"/>
        <w:rPr>
          <w:rFonts w:ascii="ＭＳ 明朝" w:hAnsi="ＭＳ 明朝"/>
        </w:rPr>
      </w:pPr>
      <w:r w:rsidRPr="004F5E6B">
        <w:rPr>
          <w:rFonts w:ascii="ＭＳ 明朝" w:hAnsi="ＭＳ 明朝" w:hint="eastAsia"/>
        </w:rPr>
        <w:t xml:space="preserve">　        5）受注者は、雨、雪又は強風時には、溶接を行ってはならない。ただし、防護施設等を設け、降雨、風雪を防ぐ場合は、この限りではない。</w:t>
      </w:r>
    </w:p>
    <w:p w14:paraId="7CC15751" w14:textId="77777777" w:rsidR="003B7180" w:rsidRPr="004F5E6B" w:rsidRDefault="003B7180" w:rsidP="005740B1">
      <w:pPr>
        <w:rPr>
          <w:rFonts w:ascii="ＭＳ 明朝" w:hAnsi="ＭＳ 明朝"/>
        </w:rPr>
      </w:pPr>
      <w:r w:rsidRPr="004F5E6B">
        <w:rPr>
          <w:rFonts w:ascii="ＭＳ 明朝" w:hAnsi="ＭＳ 明朝" w:hint="eastAsia"/>
        </w:rPr>
        <w:t xml:space="preserve">　        6）現場溶接は、管路の一方向から逐次施工することを原則とする。</w:t>
      </w:r>
    </w:p>
    <w:p w14:paraId="203FAE12" w14:textId="77777777" w:rsidR="003B7180" w:rsidRPr="004F5E6B" w:rsidRDefault="003B7180" w:rsidP="003D08E5">
      <w:pPr>
        <w:ind w:left="1260" w:hangingChars="600" w:hanging="1260"/>
        <w:rPr>
          <w:rFonts w:ascii="ＭＳ 明朝" w:hAnsi="ＭＳ 明朝"/>
        </w:rPr>
      </w:pPr>
      <w:r w:rsidRPr="004F5E6B">
        <w:rPr>
          <w:rFonts w:ascii="ＭＳ 明朝" w:hAnsi="ＭＳ 明朝" w:hint="eastAsia"/>
        </w:rPr>
        <w:t xml:space="preserve">　        7）突き合わせ溶接の開先ルート間隔は、ＷＳＰ</w:t>
      </w:r>
      <w:r w:rsidRPr="004F5E6B">
        <w:rPr>
          <w:rFonts w:ascii="ＭＳ 明朝" w:hAnsi="ＭＳ 明朝"/>
        </w:rPr>
        <w:t xml:space="preserve"> 002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及びＷＳＰ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に</w:t>
      </w:r>
      <w:r w:rsidRPr="004F5E6B">
        <w:rPr>
          <w:rFonts w:ascii="ＭＳ 明朝" w:hAnsi="ＭＳ 明朝" w:hint="eastAsia"/>
        </w:rPr>
        <w:lastRenderedPageBreak/>
        <w:t>よる。</w:t>
      </w:r>
    </w:p>
    <w:p w14:paraId="4605B4E4" w14:textId="77777777" w:rsidR="003B7180" w:rsidRPr="004F5E6B" w:rsidRDefault="003B7180" w:rsidP="003D08E5">
      <w:pPr>
        <w:tabs>
          <w:tab w:val="left" w:pos="1134"/>
        </w:tabs>
        <w:rPr>
          <w:rFonts w:ascii="ＭＳ 明朝" w:hAnsi="ＭＳ 明朝"/>
        </w:rPr>
      </w:pPr>
      <w:r w:rsidRPr="004F5E6B">
        <w:rPr>
          <w:rFonts w:ascii="ＭＳ 明朝" w:hAnsi="ＭＳ 明朝" w:hint="eastAsia"/>
        </w:rPr>
        <w:t xml:space="preserve">　        8）管と管の溶接にあたり、軸方向の溶接継手は、一直線にしてはならない。</w:t>
      </w:r>
    </w:p>
    <w:p w14:paraId="63F96C30" w14:textId="77777777" w:rsidR="003B7180" w:rsidRPr="004F5E6B" w:rsidRDefault="003B7180" w:rsidP="003D08E5">
      <w:pPr>
        <w:ind w:firstLineChars="300" w:firstLine="630"/>
        <w:rPr>
          <w:rFonts w:ascii="ＭＳ 明朝" w:hAnsi="ＭＳ 明朝"/>
        </w:rPr>
      </w:pPr>
      <w:r w:rsidRPr="004F5E6B">
        <w:rPr>
          <w:rFonts w:ascii="ＭＳ 明朝" w:hAnsi="ＭＳ 明朝" w:hint="eastAsia"/>
        </w:rPr>
        <w:t>（３）塗覆装</w:t>
      </w:r>
    </w:p>
    <w:p w14:paraId="72B853B6" w14:textId="77777777" w:rsidR="003B7180" w:rsidRPr="004F5E6B" w:rsidRDefault="003B7180" w:rsidP="003D08E5">
      <w:pPr>
        <w:ind w:left="1260" w:hangingChars="600" w:hanging="1260"/>
        <w:rPr>
          <w:rFonts w:ascii="ＭＳ 明朝" w:hAnsi="ＭＳ 明朝"/>
        </w:rPr>
      </w:pPr>
      <w:r w:rsidRPr="004F5E6B">
        <w:rPr>
          <w:rFonts w:ascii="ＭＳ 明朝" w:hAnsi="ＭＳ 明朝" w:hint="eastAsia"/>
        </w:rPr>
        <w:t xml:space="preserve">　        1）継手溶接部の内外面塗覆装は、本条１．工場製作（３）塗覆装の規定によるものとする。なお、呼び径</w:t>
      </w:r>
      <w:r w:rsidRPr="004F5E6B">
        <w:rPr>
          <w:rFonts w:ascii="ＭＳ 明朝" w:hAnsi="ＭＳ 明朝"/>
        </w:rPr>
        <w:t xml:space="preserve">800mm </w:t>
      </w:r>
      <w:r w:rsidRPr="004F5E6B">
        <w:rPr>
          <w:rFonts w:ascii="ＭＳ 明朝" w:hAnsi="ＭＳ 明朝" w:hint="eastAsia"/>
        </w:rPr>
        <w:t>未満では人力による内面塗装を行わないものとする。</w:t>
      </w:r>
    </w:p>
    <w:p w14:paraId="24706B00" w14:textId="77777777" w:rsidR="003B7180" w:rsidRPr="004F5E6B" w:rsidRDefault="003B7180" w:rsidP="005740B1">
      <w:pPr>
        <w:rPr>
          <w:rFonts w:ascii="ＭＳ 明朝" w:hAnsi="ＭＳ 明朝"/>
        </w:rPr>
      </w:pPr>
      <w:r w:rsidRPr="004F5E6B">
        <w:rPr>
          <w:rFonts w:ascii="ＭＳ 明朝" w:hAnsi="ＭＳ 明朝" w:hint="eastAsia"/>
        </w:rPr>
        <w:t xml:space="preserve">　        2）継手溶接部の素地調整は３種ケレンとする。</w:t>
      </w:r>
    </w:p>
    <w:p w14:paraId="07C59879" w14:textId="77777777" w:rsidR="003B7180" w:rsidRPr="004F5E6B" w:rsidRDefault="003B7180" w:rsidP="00DC12F2">
      <w:pPr>
        <w:ind w:left="1275" w:hangingChars="607" w:hanging="1275"/>
        <w:rPr>
          <w:rFonts w:ascii="ＭＳ 明朝" w:hAnsi="ＭＳ 明朝"/>
        </w:rPr>
      </w:pPr>
      <w:r w:rsidRPr="004F5E6B">
        <w:rPr>
          <w:rFonts w:ascii="ＭＳ 明朝" w:hAnsi="ＭＳ 明朝" w:hint="eastAsia"/>
        </w:rPr>
        <w:t xml:space="preserve">　        3）プラスチック被覆鋼管における継手部外面塗覆装は、ＷＳＰ</w:t>
      </w:r>
      <w:r w:rsidRPr="004F5E6B">
        <w:rPr>
          <w:rFonts w:ascii="ＭＳ 明朝" w:hAnsi="ＭＳ 明朝"/>
        </w:rPr>
        <w:t xml:space="preserve"> 012</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プラスチック系を基本とする。テーパ付き直管の継手部外面塗覆装については、ＷＳＰ</w:t>
      </w:r>
      <w:r w:rsidRPr="004F5E6B">
        <w:rPr>
          <w:rFonts w:ascii="ＭＳ 明朝" w:hAnsi="ＭＳ 明朝"/>
        </w:rPr>
        <w:t xml:space="preserve"> </w:t>
      </w:r>
      <w:r w:rsidRPr="004F5E6B">
        <w:rPr>
          <w:rFonts w:ascii="ＭＳ 明朝" w:hAnsi="ＭＳ 明朝" w:hint="eastAsia"/>
        </w:rPr>
        <w:t>Ａ－</w:t>
      </w:r>
      <w:r w:rsidRPr="004F5E6B">
        <w:rPr>
          <w:rFonts w:ascii="ＭＳ 明朝" w:hAnsi="ＭＳ 明朝"/>
        </w:rPr>
        <w:t>102</w:t>
      </w:r>
      <w:r w:rsidRPr="004F5E6B">
        <w:rPr>
          <w:rFonts w:ascii="ＭＳ 明朝" w:hAnsi="ＭＳ 明朝" w:hint="eastAsia"/>
        </w:rPr>
        <w:t>－</w:t>
      </w:r>
      <w:r w:rsidRPr="004F5E6B">
        <w:rPr>
          <w:rFonts w:ascii="ＭＳ 明朝" w:hAnsi="ＭＳ 明朝"/>
        </w:rPr>
        <w:t xml:space="preserve">2009 </w:t>
      </w:r>
      <w:r w:rsidRPr="004F5E6B">
        <w:rPr>
          <w:rFonts w:ascii="ＭＳ 明朝" w:hAnsi="ＭＳ 明朝" w:hint="eastAsia"/>
        </w:rPr>
        <w:t>による。</w:t>
      </w:r>
    </w:p>
    <w:p w14:paraId="427719A5" w14:textId="77777777" w:rsidR="003B7180" w:rsidRPr="004F5E6B" w:rsidRDefault="003B7180" w:rsidP="00DC12F2">
      <w:pPr>
        <w:ind w:left="1275" w:hangingChars="607" w:hanging="1275"/>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0"/>
        <w:gridCol w:w="4404"/>
      </w:tblGrid>
      <w:tr w:rsidR="003B7180" w:rsidRPr="004F5E6B" w14:paraId="051347D3" w14:textId="77777777" w:rsidTr="00DC12F2">
        <w:trPr>
          <w:jc w:val="center"/>
        </w:trPr>
        <w:tc>
          <w:tcPr>
            <w:tcW w:w="4180" w:type="dxa"/>
            <w:shd w:val="clear" w:color="auto" w:fill="auto"/>
            <w:vAlign w:val="center"/>
          </w:tcPr>
          <w:p w14:paraId="6E1FB7EA" w14:textId="77777777" w:rsidR="003B7180" w:rsidRPr="004F5E6B" w:rsidRDefault="003B7180" w:rsidP="00DC12F2">
            <w:pPr>
              <w:jc w:val="center"/>
              <w:rPr>
                <w:rFonts w:ascii="ＭＳ 明朝" w:hAnsi="ＭＳ 明朝"/>
              </w:rPr>
            </w:pPr>
            <w:r w:rsidRPr="004F5E6B">
              <w:rPr>
                <w:rFonts w:ascii="ＭＳ 明朝" w:hAnsi="ＭＳ 明朝" w:hint="eastAsia"/>
              </w:rPr>
              <w:t>塗</w:t>
            </w:r>
            <w:r w:rsidRPr="004F5E6B">
              <w:rPr>
                <w:rFonts w:ascii="ＭＳ 明朝" w:hAnsi="ＭＳ 明朝"/>
              </w:rPr>
              <w:t xml:space="preserve"> </w:t>
            </w:r>
            <w:r w:rsidRPr="004F5E6B">
              <w:rPr>
                <w:rFonts w:ascii="ＭＳ 明朝" w:hAnsi="ＭＳ 明朝" w:hint="eastAsia"/>
              </w:rPr>
              <w:t>覆</w:t>
            </w:r>
            <w:r w:rsidRPr="004F5E6B">
              <w:rPr>
                <w:rFonts w:ascii="ＭＳ 明朝" w:hAnsi="ＭＳ 明朝"/>
              </w:rPr>
              <w:t xml:space="preserve"> </w:t>
            </w:r>
            <w:r w:rsidRPr="004F5E6B">
              <w:rPr>
                <w:rFonts w:ascii="ＭＳ 明朝" w:hAnsi="ＭＳ 明朝" w:hint="eastAsia"/>
              </w:rPr>
              <w:t>装</w:t>
            </w:r>
            <w:r w:rsidRPr="004F5E6B">
              <w:rPr>
                <w:rFonts w:ascii="ＭＳ 明朝" w:hAnsi="ＭＳ 明朝"/>
              </w:rPr>
              <w:t xml:space="preserve"> </w:t>
            </w:r>
            <w:r w:rsidRPr="004F5E6B">
              <w:rPr>
                <w:rFonts w:ascii="ＭＳ 明朝" w:hAnsi="ＭＳ 明朝" w:hint="eastAsia"/>
              </w:rPr>
              <w:t>仕</w:t>
            </w:r>
            <w:r w:rsidRPr="004F5E6B">
              <w:rPr>
                <w:rFonts w:ascii="ＭＳ 明朝" w:hAnsi="ＭＳ 明朝"/>
              </w:rPr>
              <w:t xml:space="preserve"> </w:t>
            </w:r>
            <w:r w:rsidRPr="004F5E6B">
              <w:rPr>
                <w:rFonts w:ascii="ＭＳ 明朝" w:hAnsi="ＭＳ 明朝" w:hint="eastAsia"/>
              </w:rPr>
              <w:t>様</w:t>
            </w:r>
          </w:p>
        </w:tc>
        <w:tc>
          <w:tcPr>
            <w:tcW w:w="4404" w:type="dxa"/>
            <w:shd w:val="clear" w:color="auto" w:fill="auto"/>
            <w:vAlign w:val="center"/>
          </w:tcPr>
          <w:p w14:paraId="51DF7834" w14:textId="77777777" w:rsidR="003B7180" w:rsidRPr="004F5E6B" w:rsidRDefault="003B7180" w:rsidP="00DC12F2">
            <w:pPr>
              <w:jc w:val="center"/>
              <w:rPr>
                <w:rFonts w:ascii="ＭＳ 明朝" w:hAnsi="ＭＳ 明朝"/>
              </w:rPr>
            </w:pPr>
            <w:r w:rsidRPr="004F5E6B">
              <w:rPr>
                <w:rFonts w:ascii="ＭＳ 明朝" w:hAnsi="ＭＳ 明朝" w:hint="eastAsia"/>
              </w:rPr>
              <w:t>厚</w:t>
            </w:r>
            <w:r w:rsidRPr="004F5E6B">
              <w:rPr>
                <w:rFonts w:ascii="ＭＳ 明朝" w:hAnsi="ＭＳ 明朝"/>
              </w:rPr>
              <w:t xml:space="preserve"> </w:t>
            </w:r>
            <w:r w:rsidRPr="004F5E6B">
              <w:rPr>
                <w:rFonts w:ascii="ＭＳ 明朝" w:hAnsi="ＭＳ 明朝" w:hint="eastAsia"/>
              </w:rPr>
              <w:t>さ</w:t>
            </w:r>
          </w:p>
        </w:tc>
      </w:tr>
      <w:tr w:rsidR="003B7180" w:rsidRPr="004F5E6B" w14:paraId="69D1D65D" w14:textId="77777777" w:rsidTr="00DC12F2">
        <w:trPr>
          <w:jc w:val="center"/>
        </w:trPr>
        <w:tc>
          <w:tcPr>
            <w:tcW w:w="4180" w:type="dxa"/>
            <w:shd w:val="clear" w:color="auto" w:fill="auto"/>
          </w:tcPr>
          <w:p w14:paraId="4FB71077" w14:textId="77777777" w:rsidR="003B7180" w:rsidRPr="004F5E6B" w:rsidRDefault="003B7180" w:rsidP="005740B1">
            <w:pPr>
              <w:rPr>
                <w:rFonts w:ascii="ＭＳ 明朝" w:hAnsi="ＭＳ 明朝"/>
              </w:rPr>
            </w:pPr>
            <w:r w:rsidRPr="004F5E6B">
              <w:rPr>
                <w:rFonts w:ascii="ＭＳ 明朝" w:hAnsi="ＭＳ 明朝" w:hint="eastAsia"/>
              </w:rPr>
              <w:t>現場溶接部：ジョイントコート</w:t>
            </w:r>
          </w:p>
          <w:p w14:paraId="3CFF8284" w14:textId="77777777" w:rsidR="003B7180" w:rsidRPr="004F5E6B" w:rsidRDefault="003B7180" w:rsidP="005740B1">
            <w:pPr>
              <w:rPr>
                <w:rFonts w:ascii="ＭＳ 明朝" w:hAnsi="ＭＳ 明朝"/>
              </w:rPr>
            </w:pPr>
            <w:r w:rsidRPr="004F5E6B">
              <w:rPr>
                <w:rFonts w:ascii="ＭＳ 明朝" w:hAnsi="ＭＳ 明朝" w:hint="eastAsia"/>
              </w:rPr>
              <w:t>「水道用塗覆装鋼管ジョイントコート」</w:t>
            </w:r>
          </w:p>
          <w:p w14:paraId="313EE143" w14:textId="77777777" w:rsidR="003B7180" w:rsidRPr="004F5E6B" w:rsidRDefault="003B7180" w:rsidP="005740B1">
            <w:pPr>
              <w:rPr>
                <w:rFonts w:ascii="ＭＳ 明朝" w:hAnsi="ＭＳ 明朝"/>
              </w:rPr>
            </w:pPr>
            <w:r w:rsidRPr="004F5E6B">
              <w:rPr>
                <w:rFonts w:ascii="ＭＳ 明朝" w:hAnsi="ＭＳ 明朝" w:hint="eastAsia"/>
              </w:rPr>
              <w:t>（ＷＳＰ</w:t>
            </w:r>
            <w:r w:rsidRPr="004F5E6B">
              <w:rPr>
                <w:rFonts w:ascii="ＭＳ 明朝" w:hAnsi="ＭＳ 明朝"/>
              </w:rPr>
              <w:t xml:space="preserve"> 012</w:t>
            </w:r>
            <w:r w:rsidRPr="004F5E6B">
              <w:rPr>
                <w:rFonts w:ascii="ＭＳ 明朝" w:hAnsi="ＭＳ 明朝" w:hint="eastAsia"/>
              </w:rPr>
              <w:t>－</w:t>
            </w:r>
            <w:r w:rsidRPr="004F5E6B">
              <w:rPr>
                <w:rFonts w:ascii="ＭＳ 明朝" w:hAnsi="ＭＳ 明朝"/>
              </w:rPr>
              <w:t>2010</w:t>
            </w:r>
            <w:r w:rsidRPr="004F5E6B">
              <w:rPr>
                <w:rFonts w:ascii="ＭＳ 明朝" w:hAnsi="ＭＳ 明朝" w:hint="eastAsia"/>
              </w:rPr>
              <w:t>）」</w:t>
            </w:r>
          </w:p>
        </w:tc>
        <w:tc>
          <w:tcPr>
            <w:tcW w:w="4404" w:type="dxa"/>
            <w:shd w:val="clear" w:color="auto" w:fill="auto"/>
          </w:tcPr>
          <w:p w14:paraId="5454A2FA" w14:textId="77777777" w:rsidR="003B7180" w:rsidRPr="004F5E6B" w:rsidRDefault="003B7180" w:rsidP="005740B1">
            <w:pPr>
              <w:rPr>
                <w:rFonts w:ascii="ＭＳ 明朝" w:hAnsi="ＭＳ 明朝"/>
              </w:rPr>
            </w:pPr>
            <w:r w:rsidRPr="004F5E6B">
              <w:rPr>
                <w:rFonts w:ascii="ＭＳ 明朝" w:hAnsi="ＭＳ 明朝" w:hint="eastAsia"/>
              </w:rPr>
              <w:t>プラスチック系の場合</w:t>
            </w:r>
          </w:p>
          <w:p w14:paraId="4DFD3047" w14:textId="77777777" w:rsidR="003B7180" w:rsidRPr="004F5E6B" w:rsidRDefault="003B7180" w:rsidP="005740B1">
            <w:pPr>
              <w:rPr>
                <w:rFonts w:ascii="ＭＳ 明朝" w:hAnsi="ＭＳ 明朝"/>
              </w:rPr>
            </w:pPr>
            <w:r w:rsidRPr="004F5E6B">
              <w:rPr>
                <w:rFonts w:ascii="ＭＳ 明朝" w:hAnsi="ＭＳ 明朝" w:hint="eastAsia"/>
              </w:rPr>
              <w:t xml:space="preserve">　　基</w:t>
            </w:r>
            <w:r w:rsidRPr="004F5E6B">
              <w:rPr>
                <w:rFonts w:ascii="ＭＳ 明朝" w:hAnsi="ＭＳ 明朝"/>
              </w:rPr>
              <w:t xml:space="preserve"> </w:t>
            </w:r>
            <w:r w:rsidRPr="004F5E6B">
              <w:rPr>
                <w:rFonts w:ascii="ＭＳ 明朝" w:hAnsi="ＭＳ 明朝" w:hint="eastAsia"/>
              </w:rPr>
              <w:t>材：</w:t>
            </w:r>
            <w:r w:rsidRPr="004F5E6B">
              <w:rPr>
                <w:rFonts w:ascii="ＭＳ 明朝" w:hAnsi="ＭＳ 明朝"/>
              </w:rPr>
              <w:t xml:space="preserve">1.5 mm </w:t>
            </w:r>
            <w:r w:rsidRPr="004F5E6B">
              <w:rPr>
                <w:rFonts w:ascii="ＭＳ 明朝" w:hAnsi="ＭＳ 明朝" w:hint="eastAsia"/>
              </w:rPr>
              <w:t>以上</w:t>
            </w:r>
          </w:p>
          <w:p w14:paraId="0531FD5F" w14:textId="77777777" w:rsidR="003B7180" w:rsidRPr="004F5E6B" w:rsidRDefault="003B7180" w:rsidP="005740B1">
            <w:pPr>
              <w:rPr>
                <w:rFonts w:ascii="ＭＳ 明朝" w:hAnsi="ＭＳ 明朝"/>
              </w:rPr>
            </w:pPr>
            <w:r w:rsidRPr="004F5E6B">
              <w:rPr>
                <w:rFonts w:ascii="ＭＳ 明朝" w:hAnsi="ＭＳ 明朝" w:hint="eastAsia"/>
              </w:rPr>
              <w:t xml:space="preserve">　　粘</w:t>
            </w:r>
            <w:r w:rsidRPr="004F5E6B">
              <w:rPr>
                <w:rFonts w:ascii="ＭＳ 明朝" w:hAnsi="ＭＳ 明朝"/>
              </w:rPr>
              <w:t xml:space="preserve"> </w:t>
            </w:r>
            <w:r w:rsidRPr="004F5E6B">
              <w:rPr>
                <w:rFonts w:ascii="ＭＳ 明朝" w:hAnsi="ＭＳ 明朝" w:hint="eastAsia"/>
              </w:rPr>
              <w:t>着</w:t>
            </w:r>
            <w:r w:rsidRPr="004F5E6B">
              <w:rPr>
                <w:rFonts w:ascii="ＭＳ 明朝" w:hAnsi="ＭＳ 明朝"/>
              </w:rPr>
              <w:t xml:space="preserve"> </w:t>
            </w:r>
            <w:r w:rsidRPr="004F5E6B">
              <w:rPr>
                <w:rFonts w:ascii="ＭＳ 明朝" w:hAnsi="ＭＳ 明朝" w:hint="eastAsia"/>
              </w:rPr>
              <w:t>材：</w:t>
            </w:r>
            <w:r w:rsidRPr="004F5E6B">
              <w:rPr>
                <w:rFonts w:ascii="ＭＳ 明朝" w:hAnsi="ＭＳ 明朝"/>
              </w:rPr>
              <w:t xml:space="preserve">1.0 mm </w:t>
            </w:r>
            <w:r w:rsidRPr="004F5E6B">
              <w:rPr>
                <w:rFonts w:ascii="ＭＳ 明朝" w:hAnsi="ＭＳ 明朝" w:hint="eastAsia"/>
              </w:rPr>
              <w:t>以上</w:t>
            </w:r>
          </w:p>
        </w:tc>
      </w:tr>
    </w:tbl>
    <w:p w14:paraId="3219981C" w14:textId="77777777" w:rsidR="003B7180" w:rsidRPr="004F5E6B" w:rsidRDefault="003B7180" w:rsidP="005740B1">
      <w:pPr>
        <w:rPr>
          <w:rFonts w:ascii="ＭＳ 明朝" w:hAnsi="ＭＳ 明朝"/>
        </w:rPr>
      </w:pPr>
    </w:p>
    <w:p w14:paraId="1AED3A59" w14:textId="77777777" w:rsidR="003B7180" w:rsidRPr="004F5E6B" w:rsidRDefault="003B7180" w:rsidP="00DC12F2">
      <w:pPr>
        <w:tabs>
          <w:tab w:val="left" w:pos="993"/>
        </w:tabs>
        <w:ind w:left="1260" w:hangingChars="600" w:hanging="1260"/>
        <w:rPr>
          <w:rFonts w:ascii="ＭＳ 明朝" w:hAnsi="ＭＳ 明朝"/>
        </w:rPr>
      </w:pPr>
      <w:r w:rsidRPr="004F5E6B">
        <w:rPr>
          <w:rFonts w:ascii="ＭＳ 明朝" w:hAnsi="ＭＳ 明朝" w:hint="eastAsia"/>
        </w:rPr>
        <w:t xml:space="preserve">　        4）基礎材が砕石の場合に塗覆装の保護を目的とし、ＪＷＷＡ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153</w:t>
      </w:r>
      <w:r w:rsidRPr="004F5E6B">
        <w:rPr>
          <w:rFonts w:ascii="ＭＳ 明朝" w:hAnsi="ＭＳ 明朝" w:hint="eastAsia"/>
        </w:rPr>
        <w:t>－</w:t>
      </w:r>
      <w:r w:rsidRPr="004F5E6B">
        <w:rPr>
          <w:rFonts w:ascii="ＭＳ 明朝" w:hAnsi="ＭＳ 明朝"/>
        </w:rPr>
        <w:t xml:space="preserve">2010 </w:t>
      </w:r>
      <w:r w:rsidRPr="004F5E6B">
        <w:rPr>
          <w:rFonts w:ascii="ＭＳ 明朝" w:hAnsi="ＭＳ 明朝" w:hint="eastAsia"/>
        </w:rPr>
        <w:t>に規定されている耐衝撃シートを巻くものとする。なお、バルブ、可とう管、継輪についても、同様とする。</w:t>
      </w:r>
    </w:p>
    <w:p w14:paraId="19E42973" w14:textId="77777777" w:rsidR="003B7180" w:rsidRPr="004F5E6B" w:rsidRDefault="003B7180" w:rsidP="005740B1">
      <w:pPr>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324"/>
        <w:gridCol w:w="3594"/>
        <w:gridCol w:w="2460"/>
      </w:tblGrid>
      <w:tr w:rsidR="003B7180" w:rsidRPr="004F5E6B" w14:paraId="485B489D" w14:textId="77777777" w:rsidTr="00DC12F2">
        <w:trPr>
          <w:jc w:val="center"/>
        </w:trPr>
        <w:tc>
          <w:tcPr>
            <w:tcW w:w="1721" w:type="dxa"/>
            <w:shd w:val="clear" w:color="auto" w:fill="auto"/>
            <w:vAlign w:val="center"/>
          </w:tcPr>
          <w:p w14:paraId="6116CE55" w14:textId="77777777" w:rsidR="003B7180" w:rsidRPr="004F5E6B" w:rsidRDefault="003B7180" w:rsidP="00DC12F2">
            <w:pPr>
              <w:jc w:val="center"/>
              <w:rPr>
                <w:rFonts w:ascii="ＭＳ 明朝" w:hAnsi="ＭＳ 明朝"/>
              </w:rPr>
            </w:pPr>
            <w:r w:rsidRPr="004F5E6B">
              <w:rPr>
                <w:rFonts w:ascii="ＭＳ 明朝" w:hAnsi="ＭＳ 明朝" w:hint="eastAsia"/>
              </w:rPr>
              <w:t>耐衝撃シート</w:t>
            </w:r>
          </w:p>
        </w:tc>
        <w:tc>
          <w:tcPr>
            <w:tcW w:w="1324" w:type="dxa"/>
            <w:shd w:val="clear" w:color="auto" w:fill="auto"/>
            <w:vAlign w:val="center"/>
          </w:tcPr>
          <w:p w14:paraId="42F67D81" w14:textId="77777777" w:rsidR="003B7180" w:rsidRPr="004F5E6B" w:rsidRDefault="003B7180" w:rsidP="00DC12F2">
            <w:pPr>
              <w:jc w:val="center"/>
              <w:rPr>
                <w:rFonts w:ascii="ＭＳ 明朝" w:hAnsi="ＭＳ 明朝"/>
              </w:rPr>
            </w:pPr>
            <w:r w:rsidRPr="004F5E6B">
              <w:rPr>
                <w:rFonts w:ascii="ＭＳ 明朝" w:hAnsi="ＭＳ 明朝" w:hint="eastAsia"/>
              </w:rPr>
              <w:t>厚さ</w:t>
            </w:r>
          </w:p>
        </w:tc>
        <w:tc>
          <w:tcPr>
            <w:tcW w:w="3594" w:type="dxa"/>
            <w:shd w:val="clear" w:color="auto" w:fill="auto"/>
            <w:vAlign w:val="center"/>
          </w:tcPr>
          <w:p w14:paraId="0539838D" w14:textId="77777777" w:rsidR="003B7180" w:rsidRPr="004F5E6B" w:rsidRDefault="003B7180" w:rsidP="00DC12F2">
            <w:pPr>
              <w:jc w:val="center"/>
              <w:rPr>
                <w:rFonts w:ascii="ＭＳ 明朝" w:hAnsi="ＭＳ 明朝"/>
              </w:rPr>
            </w:pPr>
            <w:r w:rsidRPr="004F5E6B">
              <w:rPr>
                <w:rFonts w:ascii="ＭＳ 明朝" w:hAnsi="ＭＳ 明朝" w:hint="eastAsia"/>
              </w:rPr>
              <w:t>巻</w:t>
            </w:r>
            <w:r w:rsidRPr="004F5E6B">
              <w:rPr>
                <w:rFonts w:ascii="ＭＳ 明朝" w:hAnsi="ＭＳ 明朝"/>
              </w:rPr>
              <w:t xml:space="preserve"> </w:t>
            </w:r>
            <w:r w:rsidRPr="004F5E6B">
              <w:rPr>
                <w:rFonts w:ascii="ＭＳ 明朝" w:hAnsi="ＭＳ 明朝" w:hint="eastAsia"/>
              </w:rPr>
              <w:t>き</w:t>
            </w:r>
            <w:r w:rsidRPr="004F5E6B">
              <w:rPr>
                <w:rFonts w:ascii="ＭＳ 明朝" w:hAnsi="ＭＳ 明朝"/>
              </w:rPr>
              <w:t xml:space="preserve"> </w:t>
            </w:r>
            <w:r w:rsidRPr="004F5E6B">
              <w:rPr>
                <w:rFonts w:ascii="ＭＳ 明朝" w:hAnsi="ＭＳ 明朝" w:hint="eastAsia"/>
              </w:rPr>
              <w:t>方</w:t>
            </w:r>
          </w:p>
        </w:tc>
        <w:tc>
          <w:tcPr>
            <w:tcW w:w="2460" w:type="dxa"/>
            <w:shd w:val="clear" w:color="auto" w:fill="auto"/>
            <w:vAlign w:val="center"/>
          </w:tcPr>
          <w:p w14:paraId="0A7868DB" w14:textId="77777777" w:rsidR="003B7180" w:rsidRPr="004F5E6B" w:rsidRDefault="003B7180" w:rsidP="00DC12F2">
            <w:pPr>
              <w:jc w:val="center"/>
              <w:rPr>
                <w:rFonts w:ascii="ＭＳ 明朝" w:hAnsi="ＭＳ 明朝"/>
              </w:rPr>
            </w:pPr>
            <w:r w:rsidRPr="004F5E6B">
              <w:rPr>
                <w:rFonts w:ascii="ＭＳ 明朝" w:hAnsi="ＭＳ 明朝" w:hint="eastAsia"/>
              </w:rPr>
              <w:t>固定バンド</w:t>
            </w:r>
          </w:p>
        </w:tc>
      </w:tr>
      <w:tr w:rsidR="003B7180" w:rsidRPr="004F5E6B" w14:paraId="140C5F2E" w14:textId="77777777" w:rsidTr="00DC12F2">
        <w:trPr>
          <w:jc w:val="center"/>
        </w:trPr>
        <w:tc>
          <w:tcPr>
            <w:tcW w:w="1721" w:type="dxa"/>
            <w:shd w:val="clear" w:color="auto" w:fill="auto"/>
            <w:vAlign w:val="center"/>
          </w:tcPr>
          <w:p w14:paraId="70FD8B92" w14:textId="77777777" w:rsidR="003B7180" w:rsidRPr="004F5E6B" w:rsidRDefault="003B7180" w:rsidP="005740B1">
            <w:pPr>
              <w:rPr>
                <w:rFonts w:ascii="ＭＳ 明朝" w:hAnsi="ＭＳ 明朝"/>
              </w:rPr>
            </w:pPr>
            <w:r w:rsidRPr="004F5E6B">
              <w:rPr>
                <w:rFonts w:ascii="ＭＳ 明朝" w:hAnsi="ＭＳ 明朝" w:hint="eastAsia"/>
              </w:rPr>
              <w:t>ポリエチレン</w:t>
            </w:r>
          </w:p>
          <w:p w14:paraId="49E04664" w14:textId="77777777" w:rsidR="003B7180" w:rsidRPr="004F5E6B" w:rsidRDefault="003B7180" w:rsidP="005740B1">
            <w:pPr>
              <w:rPr>
                <w:rFonts w:ascii="ＭＳ 明朝" w:hAnsi="ＭＳ 明朝"/>
              </w:rPr>
            </w:pPr>
            <w:r w:rsidRPr="004F5E6B">
              <w:rPr>
                <w:rFonts w:ascii="ＭＳ 明朝" w:hAnsi="ＭＳ 明朝" w:hint="eastAsia"/>
              </w:rPr>
              <w:t>シート</w:t>
            </w:r>
          </w:p>
        </w:tc>
        <w:tc>
          <w:tcPr>
            <w:tcW w:w="1324" w:type="dxa"/>
            <w:shd w:val="clear" w:color="auto" w:fill="auto"/>
            <w:vAlign w:val="center"/>
          </w:tcPr>
          <w:p w14:paraId="3BF948F7" w14:textId="77777777" w:rsidR="003B7180" w:rsidRPr="004F5E6B" w:rsidRDefault="003B7180" w:rsidP="005740B1">
            <w:pPr>
              <w:rPr>
                <w:rFonts w:ascii="ＭＳ 明朝" w:hAnsi="ＭＳ 明朝"/>
              </w:rPr>
            </w:pPr>
            <w:r w:rsidRPr="004F5E6B">
              <w:rPr>
                <w:rFonts w:ascii="ＭＳ 明朝" w:hAnsi="ＭＳ 明朝" w:hint="eastAsia"/>
              </w:rPr>
              <w:t>１</w:t>
            </w:r>
            <w:r w:rsidRPr="004F5E6B">
              <w:rPr>
                <w:rFonts w:ascii="ＭＳ 明朝" w:hAnsi="ＭＳ 明朝"/>
              </w:rPr>
              <w:t>mm</w:t>
            </w:r>
          </w:p>
          <w:p w14:paraId="6570EF04" w14:textId="77777777" w:rsidR="003B7180" w:rsidRPr="004F5E6B" w:rsidRDefault="003B7180" w:rsidP="005740B1">
            <w:pPr>
              <w:rPr>
                <w:rFonts w:ascii="ＭＳ 明朝" w:hAnsi="ＭＳ 明朝"/>
              </w:rPr>
            </w:pPr>
            <w:r w:rsidRPr="004F5E6B">
              <w:rPr>
                <w:rFonts w:ascii="ＭＳ 明朝" w:hAnsi="ＭＳ 明朝" w:hint="eastAsia"/>
              </w:rPr>
              <w:t>以上</w:t>
            </w:r>
          </w:p>
          <w:p w14:paraId="388E4AA4" w14:textId="77777777" w:rsidR="003B7180" w:rsidRPr="004F5E6B" w:rsidRDefault="003B7180" w:rsidP="005740B1">
            <w:pPr>
              <w:rPr>
                <w:rFonts w:ascii="ＭＳ 明朝" w:hAnsi="ＭＳ 明朝"/>
              </w:rPr>
            </w:pPr>
          </w:p>
        </w:tc>
        <w:tc>
          <w:tcPr>
            <w:tcW w:w="3594" w:type="dxa"/>
            <w:shd w:val="clear" w:color="auto" w:fill="auto"/>
          </w:tcPr>
          <w:p w14:paraId="45D2356B" w14:textId="77777777" w:rsidR="003B7180" w:rsidRPr="004F5E6B" w:rsidRDefault="003B7180" w:rsidP="005740B1">
            <w:pPr>
              <w:rPr>
                <w:rFonts w:ascii="ＭＳ 明朝" w:hAnsi="ＭＳ 明朝"/>
              </w:rPr>
            </w:pPr>
            <w:r w:rsidRPr="004F5E6B">
              <w:rPr>
                <w:rFonts w:ascii="ＭＳ 明朝" w:hAnsi="ＭＳ 明朝" w:hint="eastAsia"/>
              </w:rPr>
              <w:t>管縦断方向はジョイントコート</w:t>
            </w:r>
          </w:p>
          <w:p w14:paraId="2C581A6C" w14:textId="77777777" w:rsidR="003B7180" w:rsidRPr="004F5E6B" w:rsidRDefault="003B7180" w:rsidP="005740B1">
            <w:pPr>
              <w:rPr>
                <w:rFonts w:ascii="ＭＳ 明朝" w:hAnsi="ＭＳ 明朝"/>
              </w:rPr>
            </w:pPr>
            <w:r w:rsidRPr="004F5E6B">
              <w:rPr>
                <w:rFonts w:ascii="ＭＳ 明朝" w:hAnsi="ＭＳ 明朝" w:hint="eastAsia"/>
              </w:rPr>
              <w:t>の幅以上とし、円周方向は</w:t>
            </w:r>
            <w:r w:rsidRPr="004F5E6B">
              <w:rPr>
                <w:rFonts w:ascii="ＭＳ 明朝" w:hAnsi="ＭＳ 明朝"/>
              </w:rPr>
              <w:t>1.5</w:t>
            </w:r>
          </w:p>
          <w:p w14:paraId="4AFA5ED3" w14:textId="77777777" w:rsidR="003B7180" w:rsidRPr="004F5E6B" w:rsidRDefault="003B7180" w:rsidP="005740B1">
            <w:pPr>
              <w:rPr>
                <w:rFonts w:ascii="ＭＳ 明朝" w:hAnsi="ＭＳ 明朝"/>
              </w:rPr>
            </w:pPr>
            <w:r w:rsidRPr="004F5E6B">
              <w:rPr>
                <w:rFonts w:ascii="ＭＳ 明朝" w:hAnsi="ＭＳ 明朝" w:hint="eastAsia"/>
              </w:rPr>
              <w:t>周巻き（</w:t>
            </w:r>
            <w:r w:rsidRPr="004F5E6B">
              <w:rPr>
                <w:rFonts w:ascii="ＭＳ 明朝" w:hAnsi="ＭＳ 明朝"/>
              </w:rPr>
              <w:t xml:space="preserve"> </w:t>
            </w:r>
            <w:r w:rsidRPr="004F5E6B">
              <w:rPr>
                <w:rFonts w:ascii="ＭＳ 明朝" w:hAnsi="ＭＳ 明朝" w:hint="eastAsia"/>
              </w:rPr>
              <w:t>１周＋</w:t>
            </w:r>
            <w:r w:rsidRPr="004F5E6B">
              <w:rPr>
                <w:rFonts w:ascii="ＭＳ 明朝" w:hAnsi="ＭＳ 明朝"/>
              </w:rPr>
              <w:t xml:space="preserve"> </w:t>
            </w:r>
            <w:r w:rsidRPr="004F5E6B">
              <w:rPr>
                <w:rFonts w:ascii="ＭＳ 明朝" w:hAnsi="ＭＳ 明朝" w:hint="eastAsia"/>
              </w:rPr>
              <w:t>上半周）</w:t>
            </w:r>
            <w:r w:rsidRPr="004F5E6B">
              <w:rPr>
                <w:rFonts w:ascii="ＭＳ 明朝" w:hAnsi="ＭＳ 明朝"/>
              </w:rPr>
              <w:t xml:space="preserve"> </w:t>
            </w:r>
            <w:r w:rsidRPr="004F5E6B">
              <w:rPr>
                <w:rFonts w:ascii="ＭＳ 明朝" w:hAnsi="ＭＳ 明朝" w:hint="eastAsia"/>
              </w:rPr>
              <w:t>とす</w:t>
            </w:r>
          </w:p>
          <w:p w14:paraId="0214AA56" w14:textId="77777777" w:rsidR="003B7180" w:rsidRPr="004F5E6B" w:rsidRDefault="003B7180" w:rsidP="005740B1">
            <w:pPr>
              <w:rPr>
                <w:rFonts w:ascii="ＭＳ 明朝" w:hAnsi="ＭＳ 明朝"/>
              </w:rPr>
            </w:pPr>
            <w:r w:rsidRPr="004F5E6B">
              <w:rPr>
                <w:rFonts w:ascii="ＭＳ 明朝" w:hAnsi="ＭＳ 明朝" w:hint="eastAsia"/>
              </w:rPr>
              <w:t>る。</w:t>
            </w:r>
          </w:p>
        </w:tc>
        <w:tc>
          <w:tcPr>
            <w:tcW w:w="2460" w:type="dxa"/>
            <w:shd w:val="clear" w:color="auto" w:fill="auto"/>
          </w:tcPr>
          <w:p w14:paraId="6DD74502" w14:textId="77777777" w:rsidR="003B7180" w:rsidRPr="004F5E6B" w:rsidRDefault="003B7180" w:rsidP="005740B1">
            <w:pPr>
              <w:rPr>
                <w:rFonts w:ascii="ＭＳ 明朝" w:hAnsi="ＭＳ 明朝"/>
              </w:rPr>
            </w:pPr>
            <w:r w:rsidRPr="004F5E6B">
              <w:rPr>
                <w:rFonts w:ascii="ＭＳ 明朝" w:hAnsi="ＭＳ 明朝" w:hint="eastAsia"/>
              </w:rPr>
              <w:t>シート１枚当たり３</w:t>
            </w:r>
          </w:p>
          <w:p w14:paraId="767F5E87" w14:textId="77777777" w:rsidR="003B7180" w:rsidRPr="004F5E6B" w:rsidRDefault="003B7180" w:rsidP="005740B1">
            <w:pPr>
              <w:rPr>
                <w:rFonts w:ascii="ＭＳ 明朝" w:hAnsi="ＭＳ 明朝"/>
              </w:rPr>
            </w:pPr>
            <w:r w:rsidRPr="004F5E6B">
              <w:rPr>
                <w:rFonts w:ascii="ＭＳ 明朝" w:hAnsi="ＭＳ 明朝" w:hint="eastAsia"/>
              </w:rPr>
              <w:t>箇所以上ナイロンバ</w:t>
            </w:r>
          </w:p>
          <w:p w14:paraId="0F5A5B1B" w14:textId="77777777" w:rsidR="003B7180" w:rsidRPr="004F5E6B" w:rsidRDefault="003B7180" w:rsidP="005740B1">
            <w:pPr>
              <w:rPr>
                <w:rFonts w:ascii="ＭＳ 明朝" w:hAnsi="ＭＳ 明朝"/>
              </w:rPr>
            </w:pPr>
            <w:r w:rsidRPr="004F5E6B">
              <w:rPr>
                <w:rFonts w:ascii="ＭＳ 明朝" w:hAnsi="ＭＳ 明朝" w:hint="eastAsia"/>
              </w:rPr>
              <w:t>ンド等で固定する。</w:t>
            </w:r>
          </w:p>
          <w:p w14:paraId="1865CA3E" w14:textId="77777777" w:rsidR="003B7180" w:rsidRPr="004F5E6B" w:rsidRDefault="003B7180" w:rsidP="005740B1">
            <w:pPr>
              <w:rPr>
                <w:rFonts w:ascii="ＭＳ 明朝" w:hAnsi="ＭＳ 明朝"/>
              </w:rPr>
            </w:pPr>
          </w:p>
        </w:tc>
      </w:tr>
    </w:tbl>
    <w:p w14:paraId="39AC1318" w14:textId="77777777" w:rsidR="003B7180" w:rsidRPr="004F5E6B" w:rsidRDefault="003B7180" w:rsidP="00DC12F2">
      <w:pPr>
        <w:ind w:firstLineChars="200" w:firstLine="420"/>
        <w:rPr>
          <w:rFonts w:ascii="ＭＳ 明朝" w:hAnsi="ＭＳ 明朝"/>
        </w:rPr>
      </w:pPr>
    </w:p>
    <w:p w14:paraId="19656014" w14:textId="77777777" w:rsidR="003B7180" w:rsidRPr="004F5E6B" w:rsidRDefault="003B7180" w:rsidP="00DC12F2">
      <w:pPr>
        <w:ind w:firstLineChars="200" w:firstLine="420"/>
        <w:rPr>
          <w:rFonts w:ascii="ＭＳ 明朝" w:hAnsi="ＭＳ 明朝"/>
        </w:rPr>
      </w:pPr>
      <w:r w:rsidRPr="004F5E6B">
        <w:rPr>
          <w:rFonts w:ascii="ＭＳ 明朝" w:hAnsi="ＭＳ 明朝" w:hint="eastAsia"/>
        </w:rPr>
        <w:t>３．鋼製異形管</w:t>
      </w:r>
    </w:p>
    <w:p w14:paraId="6123A95E" w14:textId="77777777" w:rsidR="003B7180" w:rsidRPr="004F5E6B" w:rsidRDefault="003B7180" w:rsidP="00DC12F2">
      <w:pPr>
        <w:ind w:left="991" w:hangingChars="472" w:hanging="991"/>
        <w:rPr>
          <w:rFonts w:ascii="ＭＳ 明朝" w:hAnsi="ＭＳ 明朝"/>
        </w:rPr>
      </w:pPr>
      <w:r w:rsidRPr="004F5E6B">
        <w:rPr>
          <w:rFonts w:ascii="ＭＳ 明朝" w:hAnsi="ＭＳ 明朝" w:hint="eastAsia"/>
        </w:rPr>
        <w:t xml:space="preserve">　　　（１）鋼製異形管、鋼製可とう管、鋼製継輪の製作、据付けについては、本条１．工場製作～２．据付の規定によるものとする。</w:t>
      </w:r>
    </w:p>
    <w:p w14:paraId="30256DA4" w14:textId="77777777" w:rsidR="003B7180" w:rsidRPr="004F5E6B" w:rsidRDefault="003B7180" w:rsidP="00DC12F2">
      <w:pPr>
        <w:ind w:left="991" w:hangingChars="472" w:hanging="991"/>
        <w:rPr>
          <w:rFonts w:ascii="ＭＳ 明朝" w:hAnsi="ＭＳ 明朝"/>
        </w:rPr>
      </w:pPr>
      <w:r w:rsidRPr="004F5E6B">
        <w:rPr>
          <w:rFonts w:ascii="ＭＳ 明朝" w:hAnsi="ＭＳ 明朝" w:hint="eastAsia"/>
        </w:rPr>
        <w:t xml:space="preserve">　　　（２）ボルトの締付けについては、本章 第10－14条 強化プラスチック複合管布設工 ２．鋼製異形管（２）の規定によるものとする。</w:t>
      </w:r>
    </w:p>
    <w:p w14:paraId="26EBF509" w14:textId="77777777" w:rsidR="003B7180" w:rsidRPr="004F5E6B" w:rsidRDefault="003B7180" w:rsidP="005740B1">
      <w:pPr>
        <w:rPr>
          <w:rFonts w:ascii="ＭＳ 明朝" w:hAnsi="ＭＳ 明朝"/>
        </w:rPr>
      </w:pPr>
    </w:p>
    <w:p w14:paraId="4524268C" w14:textId="69533B93" w:rsidR="003B7180" w:rsidRPr="004F5E6B" w:rsidRDefault="00050776" w:rsidP="00F63AC3">
      <w:pPr>
        <w:pStyle w:val="3"/>
      </w:pPr>
      <w:r>
        <w:rPr>
          <w:rFonts w:hint="eastAsia"/>
        </w:rPr>
        <w:t xml:space="preserve"> </w:t>
      </w:r>
      <w:bookmarkStart w:id="570" w:name="_Toc105142446"/>
      <w:r w:rsidR="003B7180" w:rsidRPr="004F5E6B">
        <w:rPr>
          <w:rFonts w:hint="eastAsia"/>
        </w:rPr>
        <w:t>第10－17条　弁設置工</w:t>
      </w:r>
      <w:bookmarkEnd w:id="570"/>
    </w:p>
    <w:p w14:paraId="16E79F41"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１．受注者は、弁類の設置にあたり、弁重量を構造物に伝達できる基礎構造とする。ただし、弁の固定については、本章第</w:t>
      </w:r>
      <w:r w:rsidRPr="004F5E6B">
        <w:rPr>
          <w:rFonts w:ascii="ＭＳ 明朝" w:hAnsi="ＭＳ 明朝"/>
        </w:rPr>
        <w:t xml:space="preserve">14 </w:t>
      </w:r>
      <w:r w:rsidRPr="004F5E6B">
        <w:rPr>
          <w:rFonts w:ascii="ＭＳ 明朝" w:hAnsi="ＭＳ 明朝" w:hint="eastAsia"/>
        </w:rPr>
        <w:t>節防食対策工の規定によるものとする。</w:t>
      </w:r>
    </w:p>
    <w:p w14:paraId="4ED544A6"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２．受注者は、弁類の設置にあたり、塗膜の欠損に注意するとともに、欠損した箇所については、同等以上の塗装を行わなければならない。</w:t>
      </w:r>
    </w:p>
    <w:p w14:paraId="66B76B72"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３．受注者は、弁類を直接土中に埋設する場合に本章 第</w:t>
      </w:r>
      <w:r w:rsidRPr="004F5E6B">
        <w:rPr>
          <w:rFonts w:ascii="ＭＳ 明朝" w:hAnsi="ＭＳ 明朝"/>
        </w:rPr>
        <w:t xml:space="preserve">14 </w:t>
      </w:r>
      <w:r w:rsidRPr="004F5E6B">
        <w:rPr>
          <w:rFonts w:ascii="ＭＳ 明朝" w:hAnsi="ＭＳ 明朝" w:hint="eastAsia"/>
        </w:rPr>
        <w:t>節</w:t>
      </w:r>
      <w:r w:rsidRPr="004F5E6B">
        <w:rPr>
          <w:rFonts w:ascii="ＭＳ 明朝" w:hAnsi="ＭＳ 明朝"/>
        </w:rPr>
        <w:t xml:space="preserve"> </w:t>
      </w:r>
      <w:r w:rsidRPr="004F5E6B">
        <w:rPr>
          <w:rFonts w:ascii="ＭＳ 明朝" w:hAnsi="ＭＳ 明朝" w:hint="eastAsia"/>
        </w:rPr>
        <w:t>防食対策工の規定によるものとする。</w:t>
      </w:r>
    </w:p>
    <w:p w14:paraId="25A1D7C5"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４．受注者は、ボルトの締付けについて、本章 第10-14条 強化プラスチック複合管布設工 ２．鋼製異形管（２）の規定によるものとする。</w:t>
      </w:r>
    </w:p>
    <w:p w14:paraId="4CDF74DC" w14:textId="77777777" w:rsidR="003B7180" w:rsidRPr="004F5E6B" w:rsidRDefault="003B7180" w:rsidP="005740B1">
      <w:pPr>
        <w:rPr>
          <w:rFonts w:ascii="ＭＳ 明朝" w:hAnsi="ＭＳ 明朝"/>
        </w:rPr>
      </w:pPr>
      <w:r w:rsidRPr="004F5E6B">
        <w:rPr>
          <w:rFonts w:ascii="ＭＳ 明朝" w:hAnsi="ＭＳ 明朝" w:hint="eastAsia"/>
        </w:rPr>
        <w:t xml:space="preserve">    ５．水弁等の内外面を塗覆装は、設計図書に示されている場合を除き、次表のとおりとする。</w:t>
      </w:r>
    </w:p>
    <w:p w14:paraId="36657D0A" w14:textId="77777777" w:rsidR="003B7180" w:rsidRPr="004F5E6B" w:rsidRDefault="003B7180" w:rsidP="005740B1">
      <w:pPr>
        <w:rPr>
          <w:rFonts w:ascii="ＭＳ 明朝" w:hAnsi="ＭＳ 明朝"/>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5639"/>
        <w:gridCol w:w="1613"/>
      </w:tblGrid>
      <w:tr w:rsidR="003B7180" w:rsidRPr="004F5E6B" w14:paraId="0F23CB6F" w14:textId="77777777" w:rsidTr="005740B1">
        <w:tc>
          <w:tcPr>
            <w:tcW w:w="1890" w:type="dxa"/>
            <w:shd w:val="clear" w:color="auto" w:fill="auto"/>
            <w:vAlign w:val="center"/>
          </w:tcPr>
          <w:p w14:paraId="6E7ABAE7" w14:textId="77777777" w:rsidR="003B7180" w:rsidRPr="004F5E6B" w:rsidRDefault="003B7180" w:rsidP="00130E56">
            <w:pPr>
              <w:jc w:val="center"/>
              <w:rPr>
                <w:rFonts w:ascii="ＭＳ 明朝" w:hAnsi="ＭＳ 明朝"/>
              </w:rPr>
            </w:pPr>
            <w:r w:rsidRPr="004F5E6B">
              <w:rPr>
                <w:rFonts w:ascii="ＭＳ 明朝" w:hAnsi="ＭＳ 明朝" w:hint="eastAsia"/>
              </w:rPr>
              <w:t>弁箱材質</w:t>
            </w:r>
          </w:p>
        </w:tc>
        <w:tc>
          <w:tcPr>
            <w:tcW w:w="5775" w:type="dxa"/>
            <w:shd w:val="clear" w:color="auto" w:fill="auto"/>
            <w:vAlign w:val="center"/>
          </w:tcPr>
          <w:p w14:paraId="75611AB0" w14:textId="77777777" w:rsidR="003B7180" w:rsidRPr="004F5E6B" w:rsidRDefault="003B7180" w:rsidP="00130E56">
            <w:pPr>
              <w:jc w:val="center"/>
              <w:rPr>
                <w:rFonts w:ascii="ＭＳ 明朝" w:hAnsi="ＭＳ 明朝"/>
              </w:rPr>
            </w:pPr>
            <w:r w:rsidRPr="004F5E6B">
              <w:rPr>
                <w:rFonts w:ascii="ＭＳ 明朝" w:hAnsi="ＭＳ 明朝" w:hint="eastAsia"/>
              </w:rPr>
              <w:t>塗</w:t>
            </w:r>
            <w:r w:rsidRPr="004F5E6B">
              <w:rPr>
                <w:rFonts w:ascii="ＭＳ 明朝" w:hAnsi="ＭＳ 明朝"/>
              </w:rPr>
              <w:t xml:space="preserve"> </w:t>
            </w:r>
            <w:r w:rsidRPr="004F5E6B">
              <w:rPr>
                <w:rFonts w:ascii="ＭＳ 明朝" w:hAnsi="ＭＳ 明朝" w:hint="eastAsia"/>
              </w:rPr>
              <w:t>覆</w:t>
            </w:r>
            <w:r w:rsidRPr="004F5E6B">
              <w:rPr>
                <w:rFonts w:ascii="ＭＳ 明朝" w:hAnsi="ＭＳ 明朝"/>
              </w:rPr>
              <w:t xml:space="preserve"> </w:t>
            </w:r>
            <w:r w:rsidRPr="004F5E6B">
              <w:rPr>
                <w:rFonts w:ascii="ＭＳ 明朝" w:hAnsi="ＭＳ 明朝" w:hint="eastAsia"/>
              </w:rPr>
              <w:t>装</w:t>
            </w:r>
            <w:r w:rsidRPr="004F5E6B">
              <w:rPr>
                <w:rFonts w:ascii="ＭＳ 明朝" w:hAnsi="ＭＳ 明朝"/>
              </w:rPr>
              <w:t xml:space="preserve"> </w:t>
            </w:r>
            <w:r w:rsidRPr="004F5E6B">
              <w:rPr>
                <w:rFonts w:ascii="ＭＳ 明朝" w:hAnsi="ＭＳ 明朝" w:hint="eastAsia"/>
              </w:rPr>
              <w:t>仕</w:t>
            </w:r>
            <w:r w:rsidRPr="004F5E6B">
              <w:rPr>
                <w:rFonts w:ascii="ＭＳ 明朝" w:hAnsi="ＭＳ 明朝"/>
              </w:rPr>
              <w:t xml:space="preserve"> </w:t>
            </w:r>
            <w:r w:rsidRPr="004F5E6B">
              <w:rPr>
                <w:rFonts w:ascii="ＭＳ 明朝" w:hAnsi="ＭＳ 明朝" w:hint="eastAsia"/>
              </w:rPr>
              <w:t>様</w:t>
            </w:r>
          </w:p>
        </w:tc>
        <w:tc>
          <w:tcPr>
            <w:tcW w:w="1644" w:type="dxa"/>
            <w:shd w:val="clear" w:color="auto" w:fill="auto"/>
            <w:vAlign w:val="center"/>
          </w:tcPr>
          <w:p w14:paraId="2949CBFF" w14:textId="77777777" w:rsidR="003B7180" w:rsidRPr="004F5E6B" w:rsidRDefault="003B7180" w:rsidP="00130E56">
            <w:pPr>
              <w:jc w:val="center"/>
              <w:rPr>
                <w:rFonts w:ascii="ＭＳ 明朝" w:hAnsi="ＭＳ 明朝"/>
              </w:rPr>
            </w:pPr>
            <w:r w:rsidRPr="004F5E6B">
              <w:rPr>
                <w:rFonts w:ascii="ＭＳ 明朝" w:hAnsi="ＭＳ 明朝" w:hint="eastAsia"/>
              </w:rPr>
              <w:t>塗膜厚</w:t>
            </w:r>
          </w:p>
        </w:tc>
      </w:tr>
      <w:tr w:rsidR="003B7180" w:rsidRPr="004F5E6B" w14:paraId="36D6F9FA" w14:textId="77777777" w:rsidTr="005740B1">
        <w:tc>
          <w:tcPr>
            <w:tcW w:w="1890" w:type="dxa"/>
            <w:shd w:val="clear" w:color="auto" w:fill="auto"/>
            <w:vAlign w:val="center"/>
          </w:tcPr>
          <w:p w14:paraId="6B4013F9" w14:textId="77777777" w:rsidR="003B7180" w:rsidRPr="004F5E6B" w:rsidRDefault="003B7180" w:rsidP="00130E56">
            <w:pPr>
              <w:jc w:val="center"/>
              <w:rPr>
                <w:rFonts w:ascii="ＭＳ 明朝" w:hAnsi="ＭＳ 明朝"/>
              </w:rPr>
            </w:pPr>
            <w:r w:rsidRPr="004F5E6B">
              <w:rPr>
                <w:rFonts w:ascii="ＭＳ 明朝" w:hAnsi="ＭＳ 明朝" w:hint="eastAsia"/>
              </w:rPr>
              <w:t>ＦＣ</w:t>
            </w:r>
          </w:p>
        </w:tc>
        <w:tc>
          <w:tcPr>
            <w:tcW w:w="5775" w:type="dxa"/>
            <w:shd w:val="clear" w:color="auto" w:fill="auto"/>
          </w:tcPr>
          <w:p w14:paraId="144B2F92" w14:textId="77777777" w:rsidR="003B7180" w:rsidRPr="004F5E6B" w:rsidRDefault="003B7180" w:rsidP="005740B1">
            <w:pPr>
              <w:rPr>
                <w:rFonts w:ascii="ＭＳ 明朝" w:hAnsi="ＭＳ 明朝"/>
              </w:rPr>
            </w:pPr>
            <w:r w:rsidRPr="004F5E6B">
              <w:rPr>
                <w:rFonts w:ascii="ＭＳ 明朝" w:hAnsi="ＭＳ 明朝" w:hint="eastAsia"/>
              </w:rPr>
              <w:t>・水道用液状エポキシ樹脂塗料塗装「水道用液状エポキ</w:t>
            </w:r>
          </w:p>
          <w:p w14:paraId="236CAE1C" w14:textId="77777777" w:rsidR="003B7180" w:rsidRPr="004F5E6B" w:rsidRDefault="003B7180" w:rsidP="005740B1">
            <w:pPr>
              <w:rPr>
                <w:rFonts w:ascii="ＭＳ 明朝" w:hAnsi="ＭＳ 明朝"/>
              </w:rPr>
            </w:pPr>
            <w:r w:rsidRPr="004F5E6B">
              <w:rPr>
                <w:rFonts w:ascii="ＭＳ 明朝" w:hAnsi="ＭＳ 明朝" w:hint="eastAsia"/>
              </w:rPr>
              <w:t xml:space="preserve">  シ樹脂塗料塗装方法（ＪＷＷＡ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135</w:t>
            </w:r>
            <w:r w:rsidRPr="004F5E6B">
              <w:rPr>
                <w:rFonts w:ascii="ＭＳ 明朝" w:hAnsi="ＭＳ 明朝" w:hint="eastAsia"/>
              </w:rPr>
              <w:t>－</w:t>
            </w:r>
            <w:r w:rsidRPr="004F5E6B">
              <w:rPr>
                <w:rFonts w:ascii="ＭＳ 明朝" w:hAnsi="ＭＳ 明朝"/>
              </w:rPr>
              <w:t>2007</w:t>
            </w:r>
            <w:r w:rsidRPr="004F5E6B">
              <w:rPr>
                <w:rFonts w:ascii="ＭＳ 明朝" w:hAnsi="ＭＳ 明朝" w:hint="eastAsia"/>
              </w:rPr>
              <w:t>）」</w:t>
            </w:r>
          </w:p>
          <w:p w14:paraId="1B60393F" w14:textId="77777777" w:rsidR="003B7180" w:rsidRPr="004F5E6B" w:rsidRDefault="003B7180" w:rsidP="005740B1">
            <w:pPr>
              <w:rPr>
                <w:rFonts w:ascii="ＭＳ 明朝" w:hAnsi="ＭＳ 明朝"/>
              </w:rPr>
            </w:pPr>
            <w:r w:rsidRPr="004F5E6B">
              <w:rPr>
                <w:rFonts w:ascii="ＭＳ 明朝" w:hAnsi="ＭＳ 明朝" w:hint="eastAsia"/>
              </w:rPr>
              <w:t xml:space="preserve">  水道用合成樹脂塗料塗装「水道用ダクタイル鋳鉄管合</w:t>
            </w:r>
          </w:p>
          <w:p w14:paraId="5580EDE4" w14:textId="77777777" w:rsidR="003B7180" w:rsidRPr="004F5E6B" w:rsidRDefault="003B7180" w:rsidP="005740B1">
            <w:pPr>
              <w:rPr>
                <w:rFonts w:ascii="ＭＳ 明朝" w:hAnsi="ＭＳ 明朝"/>
              </w:rPr>
            </w:pPr>
            <w:r w:rsidRPr="004F5E6B">
              <w:rPr>
                <w:rFonts w:ascii="ＭＳ 明朝" w:hAnsi="ＭＳ 明朝" w:hint="eastAsia"/>
              </w:rPr>
              <w:t xml:space="preserve">  成樹脂塗料塗装（ＪＷＷＡ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139</w:t>
            </w:r>
            <w:r w:rsidRPr="004F5E6B">
              <w:rPr>
                <w:rFonts w:ascii="ＭＳ 明朝" w:hAnsi="ＭＳ 明朝" w:hint="eastAsia"/>
              </w:rPr>
              <w:t>）」</w:t>
            </w:r>
          </w:p>
        </w:tc>
        <w:tc>
          <w:tcPr>
            <w:tcW w:w="1644" w:type="dxa"/>
            <w:shd w:val="clear" w:color="auto" w:fill="auto"/>
            <w:vAlign w:val="center"/>
          </w:tcPr>
          <w:p w14:paraId="4E333305" w14:textId="77777777" w:rsidR="003B7180" w:rsidRPr="004F5E6B" w:rsidRDefault="003B7180" w:rsidP="00130E56">
            <w:pPr>
              <w:jc w:val="center"/>
              <w:rPr>
                <w:rFonts w:ascii="ＭＳ 明朝" w:hAnsi="ＭＳ 明朝"/>
              </w:rPr>
            </w:pPr>
            <w:r w:rsidRPr="004F5E6B">
              <w:rPr>
                <w:rFonts w:ascii="ＭＳ 明朝" w:hAnsi="ＭＳ 明朝"/>
              </w:rPr>
              <w:t>0.3 mm</w:t>
            </w:r>
          </w:p>
          <w:p w14:paraId="1D3935F0" w14:textId="77777777" w:rsidR="003B7180" w:rsidRPr="004F5E6B" w:rsidRDefault="003B7180" w:rsidP="00130E56">
            <w:pPr>
              <w:jc w:val="center"/>
              <w:rPr>
                <w:rFonts w:ascii="ＭＳ 明朝" w:hAnsi="ＭＳ 明朝"/>
              </w:rPr>
            </w:pPr>
            <w:r w:rsidRPr="004F5E6B">
              <w:rPr>
                <w:rFonts w:ascii="ＭＳ 明朝" w:hAnsi="ＭＳ 明朝" w:hint="eastAsia"/>
              </w:rPr>
              <w:t>以上</w:t>
            </w:r>
          </w:p>
        </w:tc>
      </w:tr>
      <w:tr w:rsidR="003B7180" w:rsidRPr="004F5E6B" w14:paraId="5236BCDF" w14:textId="77777777" w:rsidTr="005740B1">
        <w:tc>
          <w:tcPr>
            <w:tcW w:w="1890" w:type="dxa"/>
            <w:shd w:val="clear" w:color="auto" w:fill="auto"/>
            <w:vAlign w:val="center"/>
          </w:tcPr>
          <w:p w14:paraId="7040B1BA" w14:textId="77777777" w:rsidR="003B7180" w:rsidRPr="004F5E6B" w:rsidRDefault="003B7180" w:rsidP="00130E56">
            <w:pPr>
              <w:jc w:val="center"/>
              <w:rPr>
                <w:rFonts w:ascii="ＭＳ 明朝" w:hAnsi="ＭＳ 明朝"/>
              </w:rPr>
            </w:pPr>
            <w:r w:rsidRPr="004F5E6B">
              <w:rPr>
                <w:rFonts w:ascii="ＭＳ 明朝" w:hAnsi="ＭＳ 明朝" w:hint="eastAsia"/>
              </w:rPr>
              <w:t>ＦＣＤ</w:t>
            </w:r>
          </w:p>
        </w:tc>
        <w:tc>
          <w:tcPr>
            <w:tcW w:w="5775" w:type="dxa"/>
            <w:shd w:val="clear" w:color="auto" w:fill="auto"/>
          </w:tcPr>
          <w:p w14:paraId="7CEF1877" w14:textId="77777777" w:rsidR="003B7180" w:rsidRPr="004F5E6B" w:rsidRDefault="003B7180" w:rsidP="005740B1">
            <w:pPr>
              <w:rPr>
                <w:rFonts w:ascii="ＭＳ 明朝" w:hAnsi="ＭＳ 明朝"/>
              </w:rPr>
            </w:pPr>
            <w:r w:rsidRPr="004F5E6B">
              <w:rPr>
                <w:rFonts w:ascii="ＭＳ 明朝" w:hAnsi="ＭＳ 明朝" w:hint="eastAsia"/>
              </w:rPr>
              <w:t>・水道用液状エポキシ樹脂塗料塗装「水道用液状エポキ</w:t>
            </w:r>
          </w:p>
          <w:p w14:paraId="7B8A7CA5" w14:textId="77777777" w:rsidR="003B7180" w:rsidRPr="004F5E6B" w:rsidRDefault="003B7180" w:rsidP="005740B1">
            <w:pPr>
              <w:rPr>
                <w:rFonts w:ascii="ＭＳ 明朝" w:hAnsi="ＭＳ 明朝"/>
              </w:rPr>
            </w:pPr>
            <w:r w:rsidRPr="004F5E6B">
              <w:rPr>
                <w:rFonts w:ascii="ＭＳ 明朝" w:hAnsi="ＭＳ 明朝" w:hint="eastAsia"/>
              </w:rPr>
              <w:t xml:space="preserve">  シ樹脂塗料塗装方法（ＪＷＷＡ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135</w:t>
            </w:r>
            <w:r w:rsidRPr="004F5E6B">
              <w:rPr>
                <w:rFonts w:ascii="ＭＳ 明朝" w:hAnsi="ＭＳ 明朝" w:hint="eastAsia"/>
              </w:rPr>
              <w:t>－</w:t>
            </w:r>
            <w:r w:rsidRPr="004F5E6B">
              <w:rPr>
                <w:rFonts w:ascii="ＭＳ 明朝" w:hAnsi="ＭＳ 明朝"/>
              </w:rPr>
              <w:t>2007</w:t>
            </w:r>
            <w:r w:rsidRPr="004F5E6B">
              <w:rPr>
                <w:rFonts w:ascii="ＭＳ 明朝" w:hAnsi="ＭＳ 明朝" w:hint="eastAsia"/>
              </w:rPr>
              <w:t>）」</w:t>
            </w:r>
          </w:p>
          <w:p w14:paraId="0ADCCA0B" w14:textId="77777777" w:rsidR="003B7180" w:rsidRPr="004F5E6B" w:rsidRDefault="003B7180" w:rsidP="005740B1">
            <w:pPr>
              <w:rPr>
                <w:rFonts w:ascii="ＭＳ 明朝" w:hAnsi="ＭＳ 明朝"/>
              </w:rPr>
            </w:pPr>
            <w:r w:rsidRPr="004F5E6B">
              <w:rPr>
                <w:rFonts w:ascii="ＭＳ 明朝" w:hAnsi="ＭＳ 明朝" w:hint="eastAsia"/>
              </w:rPr>
              <w:lastRenderedPageBreak/>
              <w:t>・水道用合成樹脂塗料塗装「水道用ダクタイル鋳鉄管合</w:t>
            </w:r>
          </w:p>
          <w:p w14:paraId="533FC476" w14:textId="77777777" w:rsidR="003B7180" w:rsidRPr="004F5E6B" w:rsidRDefault="003B7180" w:rsidP="005740B1">
            <w:pPr>
              <w:rPr>
                <w:rFonts w:ascii="ＭＳ 明朝" w:hAnsi="ＭＳ 明朝"/>
              </w:rPr>
            </w:pPr>
            <w:r w:rsidRPr="004F5E6B">
              <w:rPr>
                <w:rFonts w:ascii="ＭＳ 明朝" w:hAnsi="ＭＳ 明朝" w:hint="eastAsia"/>
              </w:rPr>
              <w:t xml:space="preserve">  成樹脂塗料塗装（ＪＷＷＡ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139</w:t>
            </w:r>
            <w:r w:rsidRPr="004F5E6B">
              <w:rPr>
                <w:rFonts w:ascii="ＭＳ 明朝" w:hAnsi="ＭＳ 明朝" w:hint="eastAsia"/>
              </w:rPr>
              <w:t>）」</w:t>
            </w:r>
          </w:p>
          <w:p w14:paraId="5060D31C" w14:textId="77777777" w:rsidR="003B7180" w:rsidRPr="004F5E6B" w:rsidRDefault="003B7180" w:rsidP="005740B1">
            <w:pPr>
              <w:rPr>
                <w:rFonts w:ascii="ＭＳ 明朝" w:hAnsi="ＭＳ 明朝"/>
              </w:rPr>
            </w:pPr>
            <w:r w:rsidRPr="004F5E6B">
              <w:rPr>
                <w:rFonts w:ascii="ＭＳ 明朝" w:hAnsi="ＭＳ 明朝" w:hint="eastAsia"/>
              </w:rPr>
              <w:t>・エポキシ樹脂粉体塗装「水道用ダクタイル鋳鉄管内面</w:t>
            </w:r>
          </w:p>
          <w:p w14:paraId="2D8FB6C2" w14:textId="77777777" w:rsidR="003B7180" w:rsidRPr="004F5E6B" w:rsidRDefault="003B7180" w:rsidP="005740B1">
            <w:pPr>
              <w:rPr>
                <w:rFonts w:ascii="ＭＳ 明朝" w:hAnsi="ＭＳ 明朝"/>
              </w:rPr>
            </w:pPr>
            <w:r w:rsidRPr="004F5E6B">
              <w:rPr>
                <w:rFonts w:ascii="ＭＳ 明朝" w:hAnsi="ＭＳ 明朝" w:hint="eastAsia"/>
              </w:rPr>
              <w:t xml:space="preserve">  エポキシ樹脂粉体塗装（ＪＷＷＡ</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112</w:t>
            </w:r>
            <w:r w:rsidRPr="004F5E6B">
              <w:rPr>
                <w:rFonts w:ascii="ＭＳ 明朝" w:hAnsi="ＭＳ 明朝" w:hint="eastAsia"/>
              </w:rPr>
              <w:t>）」</w:t>
            </w:r>
          </w:p>
        </w:tc>
        <w:tc>
          <w:tcPr>
            <w:tcW w:w="1644" w:type="dxa"/>
            <w:shd w:val="clear" w:color="auto" w:fill="auto"/>
            <w:vAlign w:val="center"/>
          </w:tcPr>
          <w:p w14:paraId="7D63054B" w14:textId="77777777" w:rsidR="003B7180" w:rsidRPr="004F5E6B" w:rsidRDefault="003B7180" w:rsidP="00130E56">
            <w:pPr>
              <w:jc w:val="center"/>
              <w:rPr>
                <w:rFonts w:ascii="ＭＳ 明朝" w:hAnsi="ＭＳ 明朝"/>
              </w:rPr>
            </w:pPr>
            <w:r w:rsidRPr="004F5E6B">
              <w:rPr>
                <w:rFonts w:ascii="ＭＳ 明朝" w:hAnsi="ＭＳ 明朝"/>
              </w:rPr>
              <w:lastRenderedPageBreak/>
              <w:t>0.3 mm</w:t>
            </w:r>
          </w:p>
          <w:p w14:paraId="5ACEFFC3" w14:textId="77777777" w:rsidR="003B7180" w:rsidRPr="004F5E6B" w:rsidRDefault="003B7180" w:rsidP="00130E56">
            <w:pPr>
              <w:jc w:val="center"/>
              <w:rPr>
                <w:rFonts w:ascii="ＭＳ 明朝" w:hAnsi="ＭＳ 明朝"/>
              </w:rPr>
            </w:pPr>
            <w:r w:rsidRPr="004F5E6B">
              <w:rPr>
                <w:rFonts w:ascii="ＭＳ 明朝" w:hAnsi="ＭＳ 明朝" w:hint="eastAsia"/>
              </w:rPr>
              <w:t>以上</w:t>
            </w:r>
          </w:p>
        </w:tc>
      </w:tr>
    </w:tbl>
    <w:p w14:paraId="18F89978" w14:textId="77777777" w:rsidR="003B7180" w:rsidRPr="004F5E6B" w:rsidRDefault="003B7180" w:rsidP="005740B1">
      <w:pPr>
        <w:rPr>
          <w:rFonts w:ascii="ＭＳ 明朝" w:hAnsi="ＭＳ 明朝"/>
        </w:rPr>
      </w:pPr>
    </w:p>
    <w:p w14:paraId="14245DFF" w14:textId="77777777" w:rsidR="003B7180" w:rsidRPr="004F5E6B" w:rsidRDefault="003B7180" w:rsidP="00996410">
      <w:pPr>
        <w:pStyle w:val="2"/>
      </w:pPr>
      <w:bookmarkStart w:id="571" w:name="_Toc105142447"/>
      <w:r w:rsidRPr="004F5E6B">
        <w:rPr>
          <w:rFonts w:hint="eastAsia"/>
        </w:rPr>
        <w:t>第７節</w:t>
      </w:r>
      <w:r w:rsidRPr="004F5E6B">
        <w:t xml:space="preserve"> </w:t>
      </w:r>
      <w:r w:rsidRPr="004F5E6B">
        <w:rPr>
          <w:rFonts w:hint="eastAsia"/>
        </w:rPr>
        <w:t>分水弁室工</w:t>
      </w:r>
      <w:bookmarkEnd w:id="571"/>
    </w:p>
    <w:p w14:paraId="5236CB77" w14:textId="0414A632" w:rsidR="003B7180" w:rsidRPr="004F5E6B" w:rsidRDefault="003B7180" w:rsidP="00F63AC3">
      <w:pPr>
        <w:pStyle w:val="3"/>
      </w:pPr>
      <w:bookmarkStart w:id="572" w:name="_Toc105142448"/>
      <w:r w:rsidRPr="004F5E6B">
        <w:rPr>
          <w:rFonts w:hint="eastAsia"/>
        </w:rPr>
        <w:t>第10－18条　作業土工</w:t>
      </w:r>
      <w:bookmarkEnd w:id="572"/>
    </w:p>
    <w:p w14:paraId="1B28672E" w14:textId="77777777" w:rsidR="003B7180" w:rsidRPr="004F5E6B" w:rsidRDefault="003B7180" w:rsidP="00130E56">
      <w:pPr>
        <w:ind w:firstLineChars="300" w:firstLine="630"/>
        <w:rPr>
          <w:rFonts w:ascii="ＭＳ 明朝" w:hAnsi="ＭＳ 明朝"/>
        </w:rPr>
      </w:pPr>
      <w:r w:rsidRPr="004F5E6B">
        <w:rPr>
          <w:rFonts w:ascii="ＭＳ 明朝" w:hAnsi="ＭＳ 明朝" w:hint="eastAsia"/>
        </w:rPr>
        <w:t>作業土工の施工については、第３－13条、第３－14条床掘り・埋戻しの規定によるものとする。</w:t>
      </w:r>
    </w:p>
    <w:p w14:paraId="780B061B" w14:textId="77777777" w:rsidR="003B7180" w:rsidRPr="004F5E6B" w:rsidRDefault="003B7180" w:rsidP="005740B1">
      <w:pPr>
        <w:rPr>
          <w:rFonts w:ascii="ＭＳ 明朝" w:hAnsi="ＭＳ 明朝"/>
          <w:b/>
        </w:rPr>
      </w:pPr>
    </w:p>
    <w:p w14:paraId="59F63510" w14:textId="2DB59DB3" w:rsidR="003B7180" w:rsidRPr="004F5E6B" w:rsidRDefault="003B7180" w:rsidP="00F63AC3">
      <w:pPr>
        <w:pStyle w:val="3"/>
      </w:pPr>
      <w:bookmarkStart w:id="573" w:name="_Toc105142449"/>
      <w:r w:rsidRPr="004F5E6B">
        <w:rPr>
          <w:rFonts w:hint="eastAsia"/>
        </w:rPr>
        <w:t>第10－19条　弁室工</w:t>
      </w:r>
      <w:bookmarkEnd w:id="573"/>
    </w:p>
    <w:p w14:paraId="555E9F5F" w14:textId="77777777" w:rsidR="003B7180" w:rsidRPr="004F5E6B" w:rsidRDefault="003B7180" w:rsidP="00130E56">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p>
    <w:p w14:paraId="2A14E351" w14:textId="77777777" w:rsidR="003B7180" w:rsidRPr="004F5E6B" w:rsidRDefault="003B7180" w:rsidP="005740B1">
      <w:pPr>
        <w:rPr>
          <w:rFonts w:ascii="ＭＳ 明朝" w:hAnsi="ＭＳ 明朝"/>
        </w:rPr>
      </w:pPr>
      <w:r w:rsidRPr="004F5E6B">
        <w:rPr>
          <w:rFonts w:ascii="ＭＳ 明朝" w:hAnsi="ＭＳ 明朝" w:hint="eastAsia"/>
        </w:rPr>
        <w:t xml:space="preserve">    ２．型枠の施工については、第３章 第14節 型枠工及び支保工の規定によるものとする。</w:t>
      </w:r>
    </w:p>
    <w:p w14:paraId="7E61722A" w14:textId="77777777" w:rsidR="003B7180" w:rsidRPr="004F5E6B" w:rsidRDefault="003B7180" w:rsidP="005740B1">
      <w:pPr>
        <w:rPr>
          <w:rFonts w:ascii="ＭＳ 明朝" w:hAnsi="ＭＳ 明朝"/>
        </w:rPr>
      </w:pPr>
      <w:r w:rsidRPr="004F5E6B">
        <w:rPr>
          <w:rFonts w:ascii="ＭＳ 明朝" w:hAnsi="ＭＳ 明朝" w:hint="eastAsia"/>
        </w:rPr>
        <w:t xml:space="preserve">    ３．コンクリートの施工については、第３章 第13節 コンクリート工の規定によるものとする。</w:t>
      </w:r>
    </w:p>
    <w:p w14:paraId="7B65A9FE" w14:textId="77777777" w:rsidR="003B7180" w:rsidRPr="004F5E6B" w:rsidRDefault="003B7180" w:rsidP="005740B1">
      <w:pPr>
        <w:rPr>
          <w:rFonts w:ascii="ＭＳ 明朝" w:hAnsi="ＭＳ 明朝"/>
        </w:rPr>
      </w:pPr>
      <w:r w:rsidRPr="004F5E6B">
        <w:rPr>
          <w:rFonts w:ascii="ＭＳ 明朝" w:hAnsi="ＭＳ 明朝" w:hint="eastAsia"/>
        </w:rPr>
        <w:t xml:space="preserve">    ４．鉄筋の施工については、第３章 第15節 鉄筋工の規定によるものとする。</w:t>
      </w:r>
    </w:p>
    <w:p w14:paraId="0637757B"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５．受注者は、弁室の底版と側壁部の打継目部については、構造物内への地下水の進入を防ぐため、打継目部の処理を十分に行うとともに、必要に応じ、第３－72条 継目 ４．の補強等を      行うものとする。</w:t>
      </w:r>
    </w:p>
    <w:p w14:paraId="18A29B12" w14:textId="77777777" w:rsidR="003B7180" w:rsidRPr="004F5E6B" w:rsidRDefault="003B7180" w:rsidP="00130E56">
      <w:pPr>
        <w:ind w:left="630" w:hangingChars="300" w:hanging="630"/>
        <w:rPr>
          <w:rFonts w:ascii="ＭＳ 明朝" w:hAnsi="ＭＳ 明朝"/>
        </w:rPr>
      </w:pPr>
      <w:r w:rsidRPr="004F5E6B">
        <w:rPr>
          <w:rFonts w:ascii="ＭＳ 明朝" w:hAnsi="ＭＳ 明朝" w:hint="eastAsia"/>
        </w:rPr>
        <w:t xml:space="preserve">    ６．弁室底版面の仕上げにあたり、弁室内に侵入した水を排水升に集中させるよう、構造に影響しない範囲で勾配又は溝切を行うものとする。</w:t>
      </w:r>
    </w:p>
    <w:p w14:paraId="3123BB89" w14:textId="77777777" w:rsidR="003B7180" w:rsidRPr="004F5E6B" w:rsidRDefault="003B7180" w:rsidP="002A39BC">
      <w:pPr>
        <w:ind w:left="630" w:hangingChars="300" w:hanging="630"/>
        <w:rPr>
          <w:rFonts w:ascii="ＭＳ 明朝" w:hAnsi="ＭＳ 明朝"/>
        </w:rPr>
      </w:pPr>
      <w:r w:rsidRPr="004F5E6B">
        <w:rPr>
          <w:rFonts w:ascii="ＭＳ 明朝" w:hAnsi="ＭＳ 明朝" w:hint="eastAsia"/>
        </w:rPr>
        <w:t xml:space="preserve">    ７．巻き上げロッド及び振れ止め金具の設置にあたり、弁がスムーズに開閉できるよう芯を通すとともに、本章 第</w:t>
      </w:r>
      <w:r w:rsidRPr="004F5E6B">
        <w:rPr>
          <w:rFonts w:ascii="ＭＳ 明朝" w:hAnsi="ＭＳ 明朝"/>
        </w:rPr>
        <w:t xml:space="preserve">14 </w:t>
      </w:r>
      <w:r w:rsidRPr="004F5E6B">
        <w:rPr>
          <w:rFonts w:ascii="ＭＳ 明朝" w:hAnsi="ＭＳ 明朝" w:hint="eastAsia"/>
        </w:rPr>
        <w:t>節</w:t>
      </w:r>
      <w:r w:rsidRPr="004F5E6B">
        <w:rPr>
          <w:rFonts w:ascii="ＭＳ 明朝" w:hAnsi="ＭＳ 明朝"/>
        </w:rPr>
        <w:t xml:space="preserve"> </w:t>
      </w:r>
      <w:r w:rsidRPr="004F5E6B">
        <w:rPr>
          <w:rFonts w:ascii="ＭＳ 明朝" w:hAnsi="ＭＳ 明朝" w:hint="eastAsia"/>
        </w:rPr>
        <w:t>防食対策工の規定によるものとする。</w:t>
      </w:r>
    </w:p>
    <w:p w14:paraId="42DE40E0" w14:textId="77777777" w:rsidR="003B7180" w:rsidRPr="004F5E6B" w:rsidRDefault="003B7180" w:rsidP="005740B1">
      <w:pPr>
        <w:rPr>
          <w:rFonts w:ascii="ＭＳ 明朝" w:hAnsi="ＭＳ 明朝"/>
        </w:rPr>
      </w:pPr>
      <w:r w:rsidRPr="004F5E6B">
        <w:rPr>
          <w:rFonts w:ascii="ＭＳ 明朝" w:hAnsi="ＭＳ 明朝" w:hint="eastAsia"/>
        </w:rPr>
        <w:t xml:space="preserve">    ８．受注者は、道路下の弁室にあって、マンホール蓋及び本体が路面との段差が生じないように、</w:t>
      </w:r>
    </w:p>
    <w:p w14:paraId="636B9D80" w14:textId="77777777" w:rsidR="003B7180" w:rsidRPr="004F5E6B" w:rsidRDefault="003B7180" w:rsidP="005740B1">
      <w:pPr>
        <w:rPr>
          <w:rFonts w:ascii="ＭＳ 明朝" w:hAnsi="ＭＳ 明朝"/>
        </w:rPr>
      </w:pPr>
      <w:r w:rsidRPr="004F5E6B">
        <w:rPr>
          <w:rFonts w:ascii="ＭＳ 明朝" w:hAnsi="ＭＳ 明朝" w:hint="eastAsia"/>
        </w:rPr>
        <w:t xml:space="preserve">      また雨水が集中しないよう平坦に施工しなければならない。</w:t>
      </w:r>
    </w:p>
    <w:p w14:paraId="32862652" w14:textId="77777777" w:rsidR="003B7180" w:rsidRPr="004F5E6B" w:rsidRDefault="003B7180" w:rsidP="005740B1">
      <w:pPr>
        <w:rPr>
          <w:rFonts w:ascii="ＭＳ 明朝" w:hAnsi="ＭＳ 明朝"/>
          <w:b/>
        </w:rPr>
      </w:pPr>
      <w:r w:rsidRPr="004F5E6B">
        <w:rPr>
          <w:rFonts w:ascii="ＭＳ 明朝" w:hAnsi="ＭＳ 明朝" w:hint="eastAsia"/>
          <w:b/>
        </w:rPr>
        <w:t xml:space="preserve"> </w:t>
      </w:r>
    </w:p>
    <w:p w14:paraId="5F78E411" w14:textId="77777777" w:rsidR="003B7180" w:rsidRPr="004F5E6B" w:rsidRDefault="003B7180" w:rsidP="00F63AC3">
      <w:pPr>
        <w:pStyle w:val="3"/>
      </w:pPr>
      <w:bookmarkStart w:id="574" w:name="_Toc105142450"/>
      <w:r w:rsidRPr="004F5E6B">
        <w:rPr>
          <w:rFonts w:hint="eastAsia"/>
        </w:rPr>
        <w:t>第10－20条　付帯施設設置工</w:t>
      </w:r>
      <w:bookmarkEnd w:id="574"/>
    </w:p>
    <w:p w14:paraId="3BD23692" w14:textId="77777777" w:rsidR="003B7180" w:rsidRPr="004F5E6B" w:rsidRDefault="003B7180" w:rsidP="002A39BC">
      <w:pPr>
        <w:ind w:firstLineChars="200" w:firstLine="420"/>
        <w:rPr>
          <w:rFonts w:ascii="ＭＳ 明朝" w:hAnsi="ＭＳ 明朝"/>
        </w:rPr>
      </w:pPr>
      <w:r w:rsidRPr="004F5E6B">
        <w:rPr>
          <w:rFonts w:ascii="ＭＳ 明朝" w:hAnsi="ＭＳ 明朝" w:hint="eastAsia"/>
        </w:rPr>
        <w:t>１．ネットフェンス等の施工については、第７章 第11節 防護柵工の規定によるものとする。</w:t>
      </w:r>
    </w:p>
    <w:p w14:paraId="0A844314" w14:textId="77777777" w:rsidR="003B7180" w:rsidRPr="004F5E6B" w:rsidRDefault="003B7180" w:rsidP="005740B1">
      <w:pPr>
        <w:rPr>
          <w:rFonts w:ascii="ＭＳ 明朝" w:hAnsi="ＭＳ 明朝"/>
          <w:b/>
        </w:rPr>
      </w:pPr>
      <w:r w:rsidRPr="004F5E6B">
        <w:rPr>
          <w:rFonts w:ascii="ＭＳ 明朝" w:hAnsi="ＭＳ 明朝" w:hint="eastAsia"/>
        </w:rPr>
        <w:t xml:space="preserve">  　２．敷砂利工の施工については、第３－133条 砂利舗装工の規定によるものとする。</w:t>
      </w:r>
    </w:p>
    <w:p w14:paraId="0F0E070C" w14:textId="77777777" w:rsidR="003B7180" w:rsidRPr="004F5E6B" w:rsidRDefault="003B7180" w:rsidP="005740B1">
      <w:pPr>
        <w:rPr>
          <w:rFonts w:ascii="ＭＳ 明朝" w:hAnsi="ＭＳ 明朝"/>
        </w:rPr>
      </w:pPr>
    </w:p>
    <w:p w14:paraId="2831145A" w14:textId="77777777" w:rsidR="003B7180" w:rsidRPr="004F5E6B" w:rsidRDefault="003B7180" w:rsidP="00996410">
      <w:pPr>
        <w:pStyle w:val="2"/>
      </w:pPr>
      <w:bookmarkStart w:id="575" w:name="_Toc105142451"/>
      <w:r w:rsidRPr="004F5E6B">
        <w:rPr>
          <w:rFonts w:hint="eastAsia"/>
        </w:rPr>
        <w:t>第８節</w:t>
      </w:r>
      <w:r w:rsidRPr="004F5E6B">
        <w:t xml:space="preserve"> </w:t>
      </w:r>
      <w:r w:rsidRPr="004F5E6B">
        <w:rPr>
          <w:rFonts w:hint="eastAsia"/>
        </w:rPr>
        <w:t>排泥弁室工</w:t>
      </w:r>
      <w:bookmarkEnd w:id="575"/>
    </w:p>
    <w:p w14:paraId="7DE694FC" w14:textId="77777777" w:rsidR="003B7180" w:rsidRPr="004F5E6B" w:rsidRDefault="003B7180" w:rsidP="00F63AC3">
      <w:pPr>
        <w:pStyle w:val="3"/>
      </w:pPr>
      <w:bookmarkStart w:id="576" w:name="_Toc105142452"/>
      <w:r w:rsidRPr="004F5E6B">
        <w:rPr>
          <w:rFonts w:hint="eastAsia"/>
        </w:rPr>
        <w:t>第10－21条　作業土工</w:t>
      </w:r>
      <w:bookmarkEnd w:id="576"/>
    </w:p>
    <w:p w14:paraId="11EE9504" w14:textId="77777777" w:rsidR="003B7180" w:rsidRPr="004F5E6B" w:rsidRDefault="003B7180" w:rsidP="002A39BC">
      <w:pPr>
        <w:ind w:left="424" w:hangingChars="202" w:hanging="424"/>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08D76B89" w14:textId="77777777" w:rsidR="003B7180" w:rsidRPr="004F5E6B" w:rsidRDefault="003B7180" w:rsidP="005740B1">
      <w:pPr>
        <w:rPr>
          <w:rFonts w:ascii="ＭＳ 明朝" w:hAnsi="ＭＳ 明朝"/>
        </w:rPr>
      </w:pPr>
    </w:p>
    <w:p w14:paraId="4B451945" w14:textId="77777777" w:rsidR="003B7180" w:rsidRPr="004F5E6B" w:rsidRDefault="003B7180" w:rsidP="00F63AC3">
      <w:pPr>
        <w:pStyle w:val="3"/>
      </w:pPr>
      <w:bookmarkStart w:id="577" w:name="_Toc105142453"/>
      <w:r w:rsidRPr="004F5E6B">
        <w:rPr>
          <w:rFonts w:hint="eastAsia"/>
        </w:rPr>
        <w:t>第10－22条　弁室工</w:t>
      </w:r>
      <w:bookmarkEnd w:id="577"/>
    </w:p>
    <w:p w14:paraId="34E7563E" w14:textId="77777777" w:rsidR="003B7180" w:rsidRPr="004F5E6B" w:rsidRDefault="003B7180" w:rsidP="005740B1">
      <w:pPr>
        <w:rPr>
          <w:rFonts w:ascii="ＭＳ 明朝" w:hAnsi="ＭＳ 明朝"/>
        </w:rPr>
      </w:pPr>
      <w:r w:rsidRPr="004F5E6B">
        <w:rPr>
          <w:rFonts w:ascii="ＭＳ 明朝" w:hAnsi="ＭＳ 明朝" w:hint="eastAsia"/>
        </w:rPr>
        <w:t xml:space="preserve">　　　排泥弁室工の施工については、本章 第10-21条 弁室工の規定によるものとする。</w:t>
      </w:r>
    </w:p>
    <w:p w14:paraId="29E44AC3" w14:textId="77777777" w:rsidR="003B7180" w:rsidRPr="004F5E6B" w:rsidRDefault="003B7180" w:rsidP="005740B1">
      <w:pPr>
        <w:rPr>
          <w:rFonts w:ascii="ＭＳ 明朝" w:hAnsi="ＭＳ 明朝"/>
        </w:rPr>
      </w:pPr>
    </w:p>
    <w:p w14:paraId="3614E432" w14:textId="52642FA5" w:rsidR="003B7180" w:rsidRPr="004F5E6B" w:rsidRDefault="003B7180" w:rsidP="00F63AC3">
      <w:pPr>
        <w:pStyle w:val="3"/>
      </w:pPr>
      <w:bookmarkStart w:id="578" w:name="_Toc105142454"/>
      <w:r w:rsidRPr="004F5E6B">
        <w:rPr>
          <w:rFonts w:hint="eastAsia"/>
        </w:rPr>
        <w:t>第10－23条　付帯施設設置工</w:t>
      </w:r>
      <w:bookmarkEnd w:id="578"/>
    </w:p>
    <w:p w14:paraId="5A832555"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743C1F8B" w14:textId="77777777" w:rsidR="003B7180" w:rsidRPr="004F5E6B" w:rsidRDefault="003B7180" w:rsidP="005740B1">
      <w:pPr>
        <w:rPr>
          <w:rFonts w:ascii="ＭＳ 明朝" w:hAnsi="ＭＳ 明朝"/>
        </w:rPr>
      </w:pPr>
    </w:p>
    <w:p w14:paraId="41930664" w14:textId="77777777" w:rsidR="003B7180" w:rsidRPr="004F5E6B" w:rsidRDefault="003B7180" w:rsidP="00996410">
      <w:pPr>
        <w:pStyle w:val="2"/>
      </w:pPr>
      <w:bookmarkStart w:id="579" w:name="_Toc105142455"/>
      <w:r w:rsidRPr="004F5E6B">
        <w:rPr>
          <w:rFonts w:hint="eastAsia"/>
        </w:rPr>
        <w:t>第９節</w:t>
      </w:r>
      <w:r w:rsidRPr="004F5E6B">
        <w:t xml:space="preserve"> </w:t>
      </w:r>
      <w:r w:rsidRPr="004F5E6B">
        <w:rPr>
          <w:rFonts w:hint="eastAsia"/>
        </w:rPr>
        <w:t>空気弁室工</w:t>
      </w:r>
      <w:bookmarkEnd w:id="579"/>
    </w:p>
    <w:p w14:paraId="4068FD93" w14:textId="334416CD" w:rsidR="003B7180" w:rsidRPr="004F5E6B" w:rsidRDefault="003B7180" w:rsidP="00F63AC3">
      <w:pPr>
        <w:pStyle w:val="3"/>
      </w:pPr>
      <w:bookmarkStart w:id="580" w:name="_Toc105142456"/>
      <w:r w:rsidRPr="004F5E6B">
        <w:rPr>
          <w:rFonts w:hint="eastAsia"/>
        </w:rPr>
        <w:t>第10－24条　作業土工</w:t>
      </w:r>
      <w:bookmarkEnd w:id="580"/>
    </w:p>
    <w:p w14:paraId="16D4C2AD" w14:textId="77777777" w:rsidR="003B7180" w:rsidRPr="004F5E6B" w:rsidRDefault="003B7180" w:rsidP="002A39BC">
      <w:pPr>
        <w:ind w:firstLineChars="300" w:firstLine="630"/>
        <w:rPr>
          <w:rFonts w:ascii="ＭＳ 明朝" w:hAnsi="ＭＳ 明朝"/>
        </w:rPr>
      </w:pPr>
      <w:r w:rsidRPr="004F5E6B">
        <w:rPr>
          <w:rFonts w:ascii="ＭＳ 明朝" w:hAnsi="ＭＳ 明朝" w:hint="eastAsia"/>
        </w:rPr>
        <w:t>作業土工の施工については、第３－13条、第３－14条 床掘り･埋戻しの規定によるものとする。</w:t>
      </w:r>
    </w:p>
    <w:p w14:paraId="7B3D2B41" w14:textId="77777777" w:rsidR="003B7180" w:rsidRPr="004F5E6B" w:rsidRDefault="003B7180" w:rsidP="005740B1">
      <w:pPr>
        <w:rPr>
          <w:rFonts w:ascii="ＭＳ 明朝" w:hAnsi="ＭＳ 明朝"/>
        </w:rPr>
      </w:pPr>
    </w:p>
    <w:p w14:paraId="74B15698" w14:textId="2C951939" w:rsidR="003B7180" w:rsidRPr="004F5E6B" w:rsidRDefault="003B7180" w:rsidP="00F63AC3">
      <w:pPr>
        <w:pStyle w:val="3"/>
      </w:pPr>
      <w:bookmarkStart w:id="581" w:name="_Toc105142457"/>
      <w:r w:rsidRPr="004F5E6B">
        <w:rPr>
          <w:rFonts w:hint="eastAsia"/>
        </w:rPr>
        <w:t>第10－25条　弁室工</w:t>
      </w:r>
      <w:bookmarkEnd w:id="581"/>
    </w:p>
    <w:p w14:paraId="5253FA55" w14:textId="77777777" w:rsidR="003B7180" w:rsidRPr="004F5E6B" w:rsidRDefault="003B7180" w:rsidP="005740B1">
      <w:pPr>
        <w:rPr>
          <w:rFonts w:ascii="ＭＳ 明朝" w:hAnsi="ＭＳ 明朝"/>
        </w:rPr>
      </w:pPr>
      <w:r w:rsidRPr="004F5E6B">
        <w:rPr>
          <w:rFonts w:ascii="ＭＳ 明朝" w:hAnsi="ＭＳ 明朝" w:hint="eastAsia"/>
        </w:rPr>
        <w:t xml:space="preserve">　　　空気弁室工の施工については、本章第10-19条 弁室工の規定によるものとする。</w:t>
      </w:r>
    </w:p>
    <w:p w14:paraId="7AB7651E" w14:textId="77777777" w:rsidR="003B7180" w:rsidRPr="004F5E6B" w:rsidRDefault="003B7180" w:rsidP="005740B1">
      <w:pPr>
        <w:rPr>
          <w:rFonts w:ascii="ＭＳ 明朝" w:hAnsi="ＭＳ 明朝"/>
        </w:rPr>
      </w:pPr>
    </w:p>
    <w:p w14:paraId="68AF32B9" w14:textId="77777777" w:rsidR="003B7180" w:rsidRPr="004F5E6B" w:rsidRDefault="003B7180" w:rsidP="00996410">
      <w:pPr>
        <w:pStyle w:val="2"/>
      </w:pPr>
      <w:bookmarkStart w:id="582" w:name="_Toc105142458"/>
      <w:r w:rsidRPr="004F5E6B">
        <w:rPr>
          <w:rFonts w:hint="eastAsia"/>
        </w:rPr>
        <w:lastRenderedPageBreak/>
        <w:t>第</w:t>
      </w:r>
      <w:r w:rsidRPr="004F5E6B">
        <w:t xml:space="preserve">10 </w:t>
      </w:r>
      <w:r w:rsidRPr="004F5E6B">
        <w:rPr>
          <w:rFonts w:hint="eastAsia"/>
        </w:rPr>
        <w:t>節</w:t>
      </w:r>
      <w:r w:rsidRPr="004F5E6B">
        <w:t xml:space="preserve"> </w:t>
      </w:r>
      <w:r w:rsidRPr="004F5E6B">
        <w:rPr>
          <w:rFonts w:hint="eastAsia"/>
        </w:rPr>
        <w:t>流量計室工</w:t>
      </w:r>
      <w:bookmarkEnd w:id="582"/>
    </w:p>
    <w:p w14:paraId="2439C2BE" w14:textId="67F8DF1D" w:rsidR="003B7180" w:rsidRPr="004F5E6B" w:rsidRDefault="003B7180" w:rsidP="00F63AC3">
      <w:pPr>
        <w:pStyle w:val="3"/>
      </w:pPr>
      <w:bookmarkStart w:id="583" w:name="_Toc105142459"/>
      <w:r w:rsidRPr="004F5E6B">
        <w:rPr>
          <w:rFonts w:hint="eastAsia"/>
        </w:rPr>
        <w:t>第10－26条　作業土工</w:t>
      </w:r>
      <w:bookmarkEnd w:id="583"/>
    </w:p>
    <w:p w14:paraId="56F0BD34" w14:textId="77777777" w:rsidR="003B7180" w:rsidRPr="004F5E6B" w:rsidRDefault="003B7180" w:rsidP="005740B1">
      <w:pPr>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6C9746FC" w14:textId="77777777" w:rsidR="003B7180" w:rsidRPr="004F5E6B" w:rsidRDefault="003B7180" w:rsidP="005740B1">
      <w:pPr>
        <w:rPr>
          <w:rFonts w:ascii="ＭＳ 明朝" w:hAnsi="ＭＳ 明朝"/>
          <w:b/>
        </w:rPr>
      </w:pPr>
    </w:p>
    <w:p w14:paraId="028B1C40" w14:textId="556CFFD1" w:rsidR="003B7180" w:rsidRPr="004F5E6B" w:rsidRDefault="003B7180" w:rsidP="00F63AC3">
      <w:pPr>
        <w:pStyle w:val="3"/>
      </w:pPr>
      <w:bookmarkStart w:id="584" w:name="_Toc105142460"/>
      <w:r w:rsidRPr="004F5E6B">
        <w:rPr>
          <w:rFonts w:hint="eastAsia"/>
        </w:rPr>
        <w:t>第10－27条　計器類室工</w:t>
      </w:r>
      <w:bookmarkEnd w:id="584"/>
    </w:p>
    <w:p w14:paraId="2DC7698A" w14:textId="77777777" w:rsidR="003B7180" w:rsidRPr="004F5E6B" w:rsidRDefault="003B7180" w:rsidP="005740B1">
      <w:pPr>
        <w:rPr>
          <w:rFonts w:ascii="ＭＳ 明朝" w:hAnsi="ＭＳ 明朝"/>
        </w:rPr>
      </w:pPr>
      <w:r w:rsidRPr="004F5E6B">
        <w:rPr>
          <w:rFonts w:ascii="ＭＳ 明朝" w:hAnsi="ＭＳ 明朝" w:hint="eastAsia"/>
        </w:rPr>
        <w:t xml:space="preserve">　　　計器類室工の施工については、本章第10-19条 弁室工の規定によるものとする。</w:t>
      </w:r>
    </w:p>
    <w:p w14:paraId="5628A601" w14:textId="77777777" w:rsidR="003B7180" w:rsidRPr="004F5E6B" w:rsidRDefault="003B7180" w:rsidP="005740B1">
      <w:pPr>
        <w:rPr>
          <w:rFonts w:ascii="ＭＳ 明朝" w:hAnsi="ＭＳ 明朝"/>
          <w:b/>
        </w:rPr>
      </w:pPr>
    </w:p>
    <w:p w14:paraId="70756128" w14:textId="509CD882" w:rsidR="003B7180" w:rsidRPr="004F5E6B" w:rsidRDefault="003B7180" w:rsidP="00F63AC3">
      <w:pPr>
        <w:pStyle w:val="3"/>
      </w:pPr>
      <w:bookmarkStart w:id="585" w:name="_Toc105142461"/>
      <w:r w:rsidRPr="004F5E6B">
        <w:rPr>
          <w:rFonts w:hint="eastAsia"/>
        </w:rPr>
        <w:t>第10－28条　付帯施設設置工</w:t>
      </w:r>
      <w:bookmarkEnd w:id="585"/>
    </w:p>
    <w:p w14:paraId="621D31D7"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150DFE1E" w14:textId="77777777" w:rsidR="003B7180" w:rsidRPr="004F5E6B" w:rsidRDefault="003B7180" w:rsidP="005740B1">
      <w:pPr>
        <w:rPr>
          <w:rFonts w:ascii="ＭＳ 明朝" w:hAnsi="ＭＳ 明朝"/>
        </w:rPr>
      </w:pPr>
    </w:p>
    <w:p w14:paraId="54DA85C9" w14:textId="77777777" w:rsidR="003B7180" w:rsidRPr="004F5E6B" w:rsidRDefault="003B7180" w:rsidP="00996410">
      <w:pPr>
        <w:pStyle w:val="2"/>
      </w:pPr>
      <w:bookmarkStart w:id="586" w:name="_Toc105142462"/>
      <w:r w:rsidRPr="004F5E6B">
        <w:rPr>
          <w:rFonts w:hint="eastAsia"/>
        </w:rPr>
        <w:t>第</w:t>
      </w:r>
      <w:r w:rsidRPr="004F5E6B">
        <w:t xml:space="preserve">11 </w:t>
      </w:r>
      <w:r w:rsidRPr="004F5E6B">
        <w:rPr>
          <w:rFonts w:hint="eastAsia"/>
        </w:rPr>
        <w:t>節</w:t>
      </w:r>
      <w:r w:rsidRPr="004F5E6B">
        <w:t xml:space="preserve"> </w:t>
      </w:r>
      <w:r w:rsidRPr="004F5E6B">
        <w:rPr>
          <w:rFonts w:hint="eastAsia"/>
        </w:rPr>
        <w:t>制水弁室工</w:t>
      </w:r>
      <w:bookmarkEnd w:id="586"/>
    </w:p>
    <w:p w14:paraId="5E4B5565" w14:textId="3043BD2F" w:rsidR="003B7180" w:rsidRPr="004F5E6B" w:rsidRDefault="003B7180" w:rsidP="00F63AC3">
      <w:pPr>
        <w:pStyle w:val="3"/>
      </w:pPr>
      <w:bookmarkStart w:id="587" w:name="_Toc105142463"/>
      <w:r w:rsidRPr="004F5E6B">
        <w:rPr>
          <w:rFonts w:hint="eastAsia"/>
        </w:rPr>
        <w:t>第10－29条　作業土工</w:t>
      </w:r>
      <w:bookmarkEnd w:id="587"/>
    </w:p>
    <w:p w14:paraId="0B17FAAE" w14:textId="77777777" w:rsidR="003B7180" w:rsidRPr="004F5E6B" w:rsidRDefault="003B7180" w:rsidP="005740B1">
      <w:pPr>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31F8A9C6" w14:textId="77777777" w:rsidR="003B7180" w:rsidRPr="004F5E6B" w:rsidRDefault="003B7180" w:rsidP="005740B1">
      <w:pPr>
        <w:rPr>
          <w:rFonts w:ascii="ＭＳ 明朝" w:hAnsi="ＭＳ 明朝"/>
          <w:b/>
        </w:rPr>
      </w:pPr>
    </w:p>
    <w:p w14:paraId="2B95CC20" w14:textId="6CCC0C3E" w:rsidR="003B7180" w:rsidRPr="004F5E6B" w:rsidRDefault="003B7180" w:rsidP="00F63AC3">
      <w:pPr>
        <w:pStyle w:val="3"/>
      </w:pPr>
      <w:bookmarkStart w:id="588" w:name="_Toc105142464"/>
      <w:r w:rsidRPr="004F5E6B">
        <w:rPr>
          <w:rFonts w:hint="eastAsia"/>
        </w:rPr>
        <w:t>第10－30条　弁室工</w:t>
      </w:r>
      <w:bookmarkEnd w:id="588"/>
    </w:p>
    <w:p w14:paraId="2CC4AE22" w14:textId="77777777" w:rsidR="003B7180" w:rsidRPr="004F5E6B" w:rsidRDefault="003B7180" w:rsidP="005740B1">
      <w:pPr>
        <w:rPr>
          <w:rFonts w:ascii="ＭＳ 明朝" w:hAnsi="ＭＳ 明朝"/>
        </w:rPr>
      </w:pPr>
      <w:r w:rsidRPr="004F5E6B">
        <w:rPr>
          <w:rFonts w:ascii="ＭＳ 明朝" w:hAnsi="ＭＳ 明朝" w:hint="eastAsia"/>
        </w:rPr>
        <w:t xml:space="preserve">　　　制水弁室工の施工については、本章第10-19条 弁室工の規定によるものとする。</w:t>
      </w:r>
    </w:p>
    <w:p w14:paraId="10592546" w14:textId="77777777" w:rsidR="003B7180" w:rsidRPr="004F5E6B" w:rsidRDefault="003B7180" w:rsidP="005740B1">
      <w:pPr>
        <w:rPr>
          <w:rFonts w:ascii="ＭＳ 明朝" w:hAnsi="ＭＳ 明朝"/>
        </w:rPr>
      </w:pPr>
    </w:p>
    <w:p w14:paraId="46F79684" w14:textId="295FA245" w:rsidR="003B7180" w:rsidRPr="004F5E6B" w:rsidRDefault="003B7180" w:rsidP="00F63AC3">
      <w:pPr>
        <w:pStyle w:val="3"/>
      </w:pPr>
      <w:bookmarkStart w:id="589" w:name="_Toc105142465"/>
      <w:r w:rsidRPr="004F5E6B">
        <w:rPr>
          <w:rFonts w:hint="eastAsia"/>
        </w:rPr>
        <w:t>第10－31条　付帯施設設置工</w:t>
      </w:r>
      <w:bookmarkEnd w:id="589"/>
    </w:p>
    <w:p w14:paraId="2356269D"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3B1414A6" w14:textId="77777777" w:rsidR="003B7180" w:rsidRPr="004F5E6B" w:rsidRDefault="003B7180" w:rsidP="005740B1">
      <w:pPr>
        <w:rPr>
          <w:rFonts w:ascii="ＭＳ 明朝" w:hAnsi="ＭＳ 明朝"/>
        </w:rPr>
      </w:pPr>
    </w:p>
    <w:p w14:paraId="0C690650" w14:textId="77777777" w:rsidR="003B7180" w:rsidRPr="004F5E6B" w:rsidRDefault="003B7180" w:rsidP="00996410">
      <w:pPr>
        <w:pStyle w:val="2"/>
      </w:pPr>
      <w:bookmarkStart w:id="590" w:name="_Toc105142466"/>
      <w:r w:rsidRPr="004F5E6B">
        <w:rPr>
          <w:rFonts w:hint="eastAsia"/>
        </w:rPr>
        <w:t>第</w:t>
      </w:r>
      <w:r w:rsidRPr="004F5E6B">
        <w:t xml:space="preserve">12 </w:t>
      </w:r>
      <w:r w:rsidRPr="004F5E6B">
        <w:rPr>
          <w:rFonts w:hint="eastAsia"/>
        </w:rPr>
        <w:t>節</w:t>
      </w:r>
      <w:r w:rsidRPr="004F5E6B">
        <w:t xml:space="preserve"> </w:t>
      </w:r>
      <w:r w:rsidRPr="004F5E6B">
        <w:rPr>
          <w:rFonts w:hint="eastAsia"/>
        </w:rPr>
        <w:t>減圧水槽工</w:t>
      </w:r>
      <w:bookmarkEnd w:id="590"/>
    </w:p>
    <w:p w14:paraId="3423F505" w14:textId="7D43F942" w:rsidR="003B7180" w:rsidRPr="004F5E6B" w:rsidRDefault="003B7180" w:rsidP="00F63AC3">
      <w:pPr>
        <w:pStyle w:val="3"/>
      </w:pPr>
      <w:bookmarkStart w:id="591" w:name="_Toc105142467"/>
      <w:r w:rsidRPr="004F5E6B">
        <w:rPr>
          <w:rFonts w:hint="eastAsia"/>
        </w:rPr>
        <w:t>第10－32条　作業土工</w:t>
      </w:r>
      <w:bookmarkEnd w:id="591"/>
    </w:p>
    <w:p w14:paraId="627B7F01" w14:textId="77777777" w:rsidR="003B7180" w:rsidRPr="004F5E6B" w:rsidRDefault="003B7180" w:rsidP="00570F58">
      <w:pPr>
        <w:ind w:left="420" w:hangingChars="200" w:hanging="420"/>
        <w:rPr>
          <w:rFonts w:ascii="ＭＳ 明朝" w:hAnsi="ＭＳ 明朝"/>
        </w:rPr>
      </w:pPr>
      <w:r w:rsidRPr="004F5E6B">
        <w:rPr>
          <w:rFonts w:ascii="ＭＳ 明朝" w:hAnsi="ＭＳ 明朝" w:hint="eastAsia"/>
        </w:rPr>
        <w:t xml:space="preserve">　　　作業土工の施工については、第３－13条、第３－14条 床掘り・埋戻しの規定によるものとする。</w:t>
      </w:r>
    </w:p>
    <w:p w14:paraId="36C4406D" w14:textId="77777777" w:rsidR="003B7180" w:rsidRPr="004F5E6B" w:rsidRDefault="003B7180" w:rsidP="005740B1">
      <w:pPr>
        <w:rPr>
          <w:rFonts w:ascii="ＭＳ 明朝" w:hAnsi="ＭＳ 明朝"/>
          <w:b/>
        </w:rPr>
      </w:pPr>
    </w:p>
    <w:p w14:paraId="21E86121" w14:textId="7BB71D62" w:rsidR="003B7180" w:rsidRPr="004F5E6B" w:rsidRDefault="003B7180" w:rsidP="00F63AC3">
      <w:pPr>
        <w:pStyle w:val="3"/>
      </w:pPr>
      <w:bookmarkStart w:id="592" w:name="_Toc105142468"/>
      <w:r w:rsidRPr="004F5E6B">
        <w:rPr>
          <w:rFonts w:hint="eastAsia"/>
        </w:rPr>
        <w:t>第10－33条　減圧水槽工</w:t>
      </w:r>
      <w:bookmarkEnd w:id="592"/>
    </w:p>
    <w:p w14:paraId="6AE2E60F" w14:textId="77777777" w:rsidR="003B7180" w:rsidRPr="004F5E6B" w:rsidRDefault="003B7180" w:rsidP="007C11C6">
      <w:pPr>
        <w:ind w:firstLineChars="200" w:firstLine="420"/>
        <w:rPr>
          <w:rFonts w:ascii="ＭＳ 明朝" w:hAnsi="ＭＳ 明朝"/>
        </w:rPr>
      </w:pPr>
      <w:r w:rsidRPr="004F5E6B">
        <w:rPr>
          <w:rFonts w:ascii="ＭＳ 明朝" w:hAnsi="ＭＳ 明朝" w:hint="eastAsia"/>
        </w:rPr>
        <w:t>１．基礎工の施工については、第３章 第４節 基礎工の規定によるものとする。</w:t>
      </w:r>
    </w:p>
    <w:p w14:paraId="1DA0BAB2" w14:textId="77777777" w:rsidR="003B7180" w:rsidRPr="004F5E6B" w:rsidRDefault="003B7180" w:rsidP="005740B1">
      <w:pPr>
        <w:rPr>
          <w:rFonts w:ascii="ＭＳ 明朝" w:hAnsi="ＭＳ 明朝"/>
        </w:rPr>
      </w:pPr>
      <w:r w:rsidRPr="004F5E6B">
        <w:rPr>
          <w:rFonts w:ascii="ＭＳ 明朝" w:hAnsi="ＭＳ 明朝" w:hint="eastAsia"/>
        </w:rPr>
        <w:t xml:space="preserve">    ２．型枠の施工については、第３章 第14節 型枠工及び支保工の規定によるものとする。</w:t>
      </w:r>
    </w:p>
    <w:p w14:paraId="3A271236" w14:textId="77777777" w:rsidR="003B7180" w:rsidRPr="004F5E6B" w:rsidRDefault="003B7180" w:rsidP="005740B1">
      <w:pPr>
        <w:rPr>
          <w:rFonts w:ascii="ＭＳ 明朝" w:hAnsi="ＭＳ 明朝"/>
        </w:rPr>
      </w:pPr>
      <w:r w:rsidRPr="004F5E6B">
        <w:rPr>
          <w:rFonts w:ascii="ＭＳ 明朝" w:hAnsi="ＭＳ 明朝" w:hint="eastAsia"/>
        </w:rPr>
        <w:t xml:space="preserve">    ３．コンクリートの施工については、第３章 第13節 コンクリート工の規定によるものとする。</w:t>
      </w:r>
    </w:p>
    <w:p w14:paraId="07F26967" w14:textId="77777777" w:rsidR="003B7180" w:rsidRPr="004F5E6B" w:rsidRDefault="003B7180" w:rsidP="005740B1">
      <w:pPr>
        <w:rPr>
          <w:rFonts w:ascii="ＭＳ 明朝" w:hAnsi="ＭＳ 明朝"/>
        </w:rPr>
      </w:pPr>
      <w:r w:rsidRPr="004F5E6B">
        <w:rPr>
          <w:rFonts w:ascii="ＭＳ 明朝" w:hAnsi="ＭＳ 明朝" w:hint="eastAsia"/>
        </w:rPr>
        <w:t xml:space="preserve">    ４．鉄筋の施工については、第３章 第15節 鉄筋工の規定によるものとする。</w:t>
      </w:r>
    </w:p>
    <w:p w14:paraId="79C24857" w14:textId="77777777" w:rsidR="003B7180" w:rsidRPr="004F5E6B" w:rsidRDefault="003B7180" w:rsidP="005740B1">
      <w:pPr>
        <w:rPr>
          <w:rFonts w:ascii="ＭＳ 明朝" w:hAnsi="ＭＳ 明朝"/>
          <w:b/>
        </w:rPr>
      </w:pPr>
    </w:p>
    <w:p w14:paraId="2D5E2D17" w14:textId="6197C87C" w:rsidR="003B7180" w:rsidRPr="004F5E6B" w:rsidRDefault="003B7180" w:rsidP="00F63AC3">
      <w:pPr>
        <w:pStyle w:val="3"/>
      </w:pPr>
      <w:bookmarkStart w:id="593" w:name="_Toc105142469"/>
      <w:r w:rsidRPr="004F5E6B">
        <w:rPr>
          <w:rFonts w:hint="eastAsia"/>
        </w:rPr>
        <w:t>第10－34条　付帯施設設置工</w:t>
      </w:r>
      <w:bookmarkEnd w:id="593"/>
    </w:p>
    <w:p w14:paraId="10F48C06" w14:textId="77777777" w:rsidR="003B7180" w:rsidRPr="004F5E6B" w:rsidRDefault="003B7180" w:rsidP="005740B1">
      <w:pPr>
        <w:rPr>
          <w:rFonts w:ascii="ＭＳ 明朝" w:hAnsi="ＭＳ 明朝"/>
        </w:rPr>
      </w:pPr>
      <w:r w:rsidRPr="004F5E6B">
        <w:rPr>
          <w:rFonts w:ascii="ＭＳ 明朝" w:hAnsi="ＭＳ 明朝" w:hint="eastAsia"/>
        </w:rPr>
        <w:t xml:space="preserve">　　　付帯施設工の施工については、本章第10-20条 付帯施設設置工の規定によるものとする。</w:t>
      </w:r>
    </w:p>
    <w:p w14:paraId="10AC6C4B" w14:textId="77777777" w:rsidR="003B7180" w:rsidRPr="004F5E6B" w:rsidRDefault="003B7180" w:rsidP="005740B1">
      <w:pPr>
        <w:rPr>
          <w:rFonts w:ascii="ＭＳ 明朝" w:hAnsi="ＭＳ 明朝"/>
        </w:rPr>
      </w:pPr>
    </w:p>
    <w:p w14:paraId="41C32FDE" w14:textId="77777777" w:rsidR="003B7180" w:rsidRPr="004F5E6B" w:rsidRDefault="003B7180" w:rsidP="00996410">
      <w:pPr>
        <w:pStyle w:val="2"/>
      </w:pPr>
      <w:bookmarkStart w:id="594" w:name="_Toc105142470"/>
      <w:r w:rsidRPr="004F5E6B">
        <w:rPr>
          <w:rFonts w:hint="eastAsia"/>
        </w:rPr>
        <w:t>第</w:t>
      </w:r>
      <w:r w:rsidRPr="004F5E6B">
        <w:t xml:space="preserve">13 </w:t>
      </w:r>
      <w:r w:rsidRPr="004F5E6B">
        <w:rPr>
          <w:rFonts w:hint="eastAsia"/>
        </w:rPr>
        <w:t>節</w:t>
      </w:r>
      <w:r w:rsidRPr="004F5E6B">
        <w:t xml:space="preserve"> </w:t>
      </w:r>
      <w:r w:rsidRPr="004F5E6B">
        <w:rPr>
          <w:rFonts w:hint="eastAsia"/>
        </w:rPr>
        <w:t>スラストブロック工</w:t>
      </w:r>
      <w:bookmarkEnd w:id="594"/>
    </w:p>
    <w:p w14:paraId="78104172" w14:textId="05BEDDCF" w:rsidR="003B7180" w:rsidRPr="004F5E6B" w:rsidRDefault="003B7180" w:rsidP="00F63AC3">
      <w:pPr>
        <w:pStyle w:val="3"/>
      </w:pPr>
      <w:bookmarkStart w:id="595" w:name="_Toc105142471"/>
      <w:r w:rsidRPr="004F5E6B">
        <w:rPr>
          <w:rFonts w:hint="eastAsia"/>
        </w:rPr>
        <w:t>第10－35条　スラストブロック工</w:t>
      </w:r>
      <w:bookmarkEnd w:id="595"/>
    </w:p>
    <w:p w14:paraId="22AB9E8A" w14:textId="77777777" w:rsidR="003B7180" w:rsidRPr="004F5E6B" w:rsidRDefault="003B7180" w:rsidP="005740B1">
      <w:pPr>
        <w:rPr>
          <w:rFonts w:ascii="ＭＳ 明朝" w:hAnsi="ＭＳ 明朝"/>
          <w:b/>
        </w:rPr>
      </w:pPr>
      <w:r w:rsidRPr="004F5E6B">
        <w:rPr>
          <w:rFonts w:ascii="ＭＳ 明朝" w:hAnsi="ＭＳ 明朝" w:hint="eastAsia"/>
        </w:rPr>
        <w:t xml:space="preserve">  　１．基礎工の施工については、第３章 第４節 基礎工の規定によるものとする。</w:t>
      </w:r>
    </w:p>
    <w:p w14:paraId="2CEDCBCE" w14:textId="77777777" w:rsidR="003B7180" w:rsidRPr="004F5E6B" w:rsidRDefault="003B7180" w:rsidP="005740B1">
      <w:pPr>
        <w:rPr>
          <w:rFonts w:ascii="ＭＳ 明朝" w:hAnsi="ＭＳ 明朝"/>
        </w:rPr>
      </w:pPr>
      <w:r w:rsidRPr="004F5E6B">
        <w:rPr>
          <w:rFonts w:ascii="ＭＳ 明朝" w:hAnsi="ＭＳ 明朝" w:hint="eastAsia"/>
        </w:rPr>
        <w:t xml:space="preserve">    ２．型枠の施工については、第３章 第14節 型枠工及び支保工の規定によるものとする。</w:t>
      </w:r>
    </w:p>
    <w:p w14:paraId="39B0761A" w14:textId="77777777" w:rsidR="003B7180" w:rsidRPr="004F5E6B" w:rsidRDefault="003B7180" w:rsidP="005740B1">
      <w:pPr>
        <w:rPr>
          <w:rFonts w:ascii="ＭＳ 明朝" w:hAnsi="ＭＳ 明朝"/>
        </w:rPr>
      </w:pPr>
      <w:r w:rsidRPr="004F5E6B">
        <w:rPr>
          <w:rFonts w:ascii="ＭＳ 明朝" w:hAnsi="ＭＳ 明朝" w:hint="eastAsia"/>
        </w:rPr>
        <w:t xml:space="preserve">    ３．コンクリートの施工については、第３章 第13節 コンクリート工の規定によるものとする。</w:t>
      </w:r>
    </w:p>
    <w:p w14:paraId="41AF9C3C" w14:textId="77777777" w:rsidR="003B7180" w:rsidRPr="004F5E6B" w:rsidRDefault="003B7180" w:rsidP="005740B1">
      <w:pPr>
        <w:rPr>
          <w:rFonts w:ascii="ＭＳ 明朝" w:hAnsi="ＭＳ 明朝"/>
        </w:rPr>
      </w:pPr>
      <w:r w:rsidRPr="004F5E6B">
        <w:rPr>
          <w:rFonts w:ascii="ＭＳ 明朝" w:hAnsi="ＭＳ 明朝" w:hint="eastAsia"/>
        </w:rPr>
        <w:t xml:space="preserve">    ４．鉄筋の施工については、第３章 第15節 鉄筋工の規定によるものとする。</w:t>
      </w:r>
    </w:p>
    <w:p w14:paraId="09098D01" w14:textId="77777777" w:rsidR="003B7180" w:rsidRPr="004F5E6B" w:rsidRDefault="003B7180" w:rsidP="005740B1">
      <w:pPr>
        <w:rPr>
          <w:rFonts w:ascii="ＭＳ 明朝" w:hAnsi="ＭＳ 明朝"/>
        </w:rPr>
      </w:pPr>
    </w:p>
    <w:p w14:paraId="4E7325B8" w14:textId="77777777" w:rsidR="003B7180" w:rsidRPr="004F5E6B" w:rsidRDefault="003B7180" w:rsidP="00996410">
      <w:pPr>
        <w:pStyle w:val="2"/>
      </w:pPr>
      <w:bookmarkStart w:id="596" w:name="_Toc105142472"/>
      <w:r w:rsidRPr="004F5E6B">
        <w:rPr>
          <w:rFonts w:hint="eastAsia"/>
        </w:rPr>
        <w:t>第</w:t>
      </w:r>
      <w:r w:rsidRPr="004F5E6B">
        <w:t xml:space="preserve">14 </w:t>
      </w:r>
      <w:r w:rsidRPr="004F5E6B">
        <w:rPr>
          <w:rFonts w:hint="eastAsia"/>
        </w:rPr>
        <w:t>節</w:t>
      </w:r>
      <w:r w:rsidRPr="004F5E6B">
        <w:t xml:space="preserve"> </w:t>
      </w:r>
      <w:r w:rsidRPr="004F5E6B">
        <w:rPr>
          <w:rFonts w:hint="eastAsia"/>
        </w:rPr>
        <w:t>防食対策工</w:t>
      </w:r>
      <w:bookmarkEnd w:id="596"/>
    </w:p>
    <w:p w14:paraId="327AF330" w14:textId="64C4D92C" w:rsidR="003B7180" w:rsidRPr="004F5E6B" w:rsidRDefault="003B7180" w:rsidP="00F63AC3">
      <w:pPr>
        <w:pStyle w:val="3"/>
      </w:pPr>
      <w:bookmarkStart w:id="597" w:name="_Toc105142473"/>
      <w:r w:rsidRPr="004F5E6B">
        <w:rPr>
          <w:rFonts w:hint="eastAsia"/>
        </w:rPr>
        <w:t>第10－36条　一般事項</w:t>
      </w:r>
      <w:bookmarkEnd w:id="597"/>
    </w:p>
    <w:p w14:paraId="31D04F21" w14:textId="77777777" w:rsidR="003B7180" w:rsidRPr="004F5E6B" w:rsidRDefault="003B7180" w:rsidP="00A83996">
      <w:pPr>
        <w:ind w:leftChars="200" w:left="630" w:hangingChars="100" w:hanging="210"/>
        <w:rPr>
          <w:rFonts w:ascii="ＭＳ 明朝" w:hAnsi="ＭＳ 明朝"/>
        </w:rPr>
      </w:pPr>
      <w:r w:rsidRPr="004F5E6B">
        <w:rPr>
          <w:rFonts w:ascii="ＭＳ 明朝" w:hAnsi="ＭＳ 明朝" w:hint="eastAsia"/>
        </w:rPr>
        <w:t>１．受注者は、ダクタイル鋳鉄管路線において設計図書に示す土質が腐食性土壌（ＡＮＳＩ Ａ２１．５に相当する土壌）の場合は、ＪＷＷＡ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w:t>
      </w:r>
      <w:r w:rsidRPr="004F5E6B">
        <w:rPr>
          <w:rFonts w:ascii="ＭＳ 明朝" w:hAnsi="ＭＳ 明朝" w:hint="eastAsia"/>
        </w:rPr>
        <w:t>１５８に規定されたポリエチレンスリーブを全線にわたって被覆するものとする。</w:t>
      </w:r>
    </w:p>
    <w:p w14:paraId="1F7884E6" w14:textId="77777777" w:rsidR="003B7180" w:rsidRPr="004F5E6B" w:rsidRDefault="003B7180" w:rsidP="00A83996">
      <w:pPr>
        <w:ind w:leftChars="200" w:left="630" w:hangingChars="100" w:hanging="210"/>
        <w:rPr>
          <w:rFonts w:ascii="ＭＳ 明朝" w:hAnsi="ＭＳ 明朝"/>
        </w:rPr>
      </w:pPr>
      <w:r w:rsidRPr="004F5E6B">
        <w:rPr>
          <w:rFonts w:ascii="ＭＳ 明朝" w:hAnsi="ＭＳ 明朝" w:hint="eastAsia"/>
        </w:rPr>
        <w:lastRenderedPageBreak/>
        <w:t>２．受注者は、鋼管、ダクタイル鋳鉄管（バルブ類を含む）等これに類するパイプライン等施設で、土中に直接埋設するバルブ、鋼製継輪類、可とう管等については、塗膜の欠損に注意するとともに、土質が腐食性土壌（ＡＮＳＩ</w:t>
      </w:r>
      <w:r w:rsidRPr="004F5E6B">
        <w:rPr>
          <w:rFonts w:ascii="ＭＳ 明朝" w:hAnsi="ＭＳ 明朝"/>
        </w:rPr>
        <w:t xml:space="preserve"> </w:t>
      </w:r>
      <w:r w:rsidRPr="004F5E6B">
        <w:rPr>
          <w:rFonts w:ascii="ＭＳ 明朝" w:hAnsi="ＭＳ 明朝" w:hint="eastAsia"/>
        </w:rPr>
        <w:t>Ａ２１．５に相当する土壌）の場合は、埋設部全体を</w:t>
      </w:r>
    </w:p>
    <w:p w14:paraId="6D8F3236" w14:textId="77777777" w:rsidR="003B7180" w:rsidRPr="004F5E6B" w:rsidRDefault="003B7180" w:rsidP="00A83996">
      <w:pPr>
        <w:ind w:firstLineChars="300" w:firstLine="630"/>
        <w:rPr>
          <w:rFonts w:ascii="ＭＳ 明朝" w:hAnsi="ＭＳ 明朝"/>
        </w:rPr>
      </w:pPr>
      <w:r w:rsidRPr="004F5E6B">
        <w:rPr>
          <w:rFonts w:ascii="ＭＳ 明朝" w:hAnsi="ＭＳ 明朝" w:hint="eastAsia"/>
        </w:rPr>
        <w:t>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w:t>
      </w:r>
      <w:r w:rsidRPr="004F5E6B">
        <w:rPr>
          <w:rFonts w:ascii="ＭＳ 明朝" w:hAnsi="ＭＳ 明朝" w:hint="eastAsia"/>
        </w:rPr>
        <w:t>１５８に規定されたポリエチレンスリーブで被覆しなければならない。</w:t>
      </w:r>
    </w:p>
    <w:p w14:paraId="29862679"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３．受注者は、鋼管、ダクタイル鋳鉄管（バルブ類を含む）等これに類するパイプライン等施設で、これと接し鉄筋コンクリート構造物を造成する場合、本節</w:t>
      </w:r>
      <w:r w:rsidRPr="004F5E6B">
        <w:rPr>
          <w:rFonts w:ascii="ＭＳ 明朝" w:hAnsi="ＭＳ 明朝"/>
        </w:rPr>
        <w:t xml:space="preserve"> </w:t>
      </w:r>
      <w:r w:rsidRPr="004F5E6B">
        <w:rPr>
          <w:rFonts w:ascii="ＭＳ 明朝" w:hAnsi="ＭＳ 明朝" w:hint="eastAsia"/>
        </w:rPr>
        <w:t>防食対策工の規定による対策を講じなければならない。</w:t>
      </w:r>
    </w:p>
    <w:p w14:paraId="1A7EB651" w14:textId="77777777" w:rsidR="003B7180" w:rsidRPr="004F5E6B" w:rsidRDefault="003B7180" w:rsidP="005740B1">
      <w:pPr>
        <w:rPr>
          <w:rFonts w:ascii="ＭＳ 明朝" w:hAnsi="ＭＳ 明朝"/>
        </w:rPr>
      </w:pPr>
    </w:p>
    <w:p w14:paraId="0A250A69" w14:textId="065AFD5E" w:rsidR="003B7180" w:rsidRPr="004F5E6B" w:rsidRDefault="003B7180" w:rsidP="00F63AC3">
      <w:pPr>
        <w:pStyle w:val="3"/>
      </w:pPr>
      <w:bookmarkStart w:id="598" w:name="_Toc105142474"/>
      <w:r w:rsidRPr="004F5E6B">
        <w:rPr>
          <w:rFonts w:hint="eastAsia"/>
        </w:rPr>
        <w:t>第10－37条　防食対策工</w:t>
      </w:r>
      <w:bookmarkEnd w:id="598"/>
    </w:p>
    <w:p w14:paraId="4A0D0E79"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１．コンクリート中の鉄筋と金属管（鋼管、ダクタイル鋳鉄管及びバルブ類を含む）とは接触させてはならない。また管体支持金具及び管体固定アンカー等は金属管との絶縁処置がされている場合を除き鉄筋と接触させてはならない。なお、鉄筋に絶縁測定用のターミナルを設置し、コンクリート打設前及び打設後にテスターにより金属管等との絶縁状態を確認するものとする。</w:t>
      </w:r>
    </w:p>
    <w:p w14:paraId="71F117DD"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２．コンクリート構造物より</w:t>
      </w:r>
      <w:r w:rsidRPr="004F5E6B">
        <w:rPr>
          <w:rFonts w:ascii="ＭＳ 明朝" w:hAnsi="ＭＳ 明朝"/>
        </w:rPr>
        <w:t>10</w:t>
      </w:r>
      <w:r w:rsidRPr="004F5E6B">
        <w:rPr>
          <w:rFonts w:ascii="ＭＳ 明朝" w:hAnsi="ＭＳ 明朝" w:hint="eastAsia"/>
        </w:rPr>
        <w:t>ｍ以内における埋設鋼管の現場溶接部の外面塗覆装は、水道用塗覆装鋼管ジョイントコート（ＷＳＰ</w:t>
      </w:r>
      <w:r w:rsidRPr="004F5E6B">
        <w:rPr>
          <w:rFonts w:ascii="ＭＳ 明朝" w:hAnsi="ＭＳ 明朝"/>
        </w:rPr>
        <w:t xml:space="preserve"> 012-2010</w:t>
      </w:r>
      <w:r w:rsidRPr="004F5E6B">
        <w:rPr>
          <w:rFonts w:ascii="ＭＳ 明朝" w:hAnsi="ＭＳ 明朝" w:hint="eastAsia"/>
        </w:rPr>
        <w:t>）又は、水輸送用塗覆装鋼管－第３部：外面プラスチック被覆（ＪＩＳ</w:t>
      </w:r>
      <w:r w:rsidRPr="004F5E6B">
        <w:rPr>
          <w:rFonts w:ascii="ＭＳ 明朝" w:hAnsi="ＭＳ 明朝"/>
        </w:rPr>
        <w:t xml:space="preserve"> </w:t>
      </w:r>
      <w:r w:rsidRPr="004F5E6B">
        <w:rPr>
          <w:rFonts w:ascii="ＭＳ 明朝" w:hAnsi="ＭＳ 明朝" w:hint="eastAsia"/>
        </w:rPr>
        <w:t>Ｇ</w:t>
      </w:r>
      <w:r w:rsidRPr="004F5E6B">
        <w:rPr>
          <w:rFonts w:ascii="ＭＳ 明朝" w:hAnsi="ＭＳ 明朝"/>
        </w:rPr>
        <w:t xml:space="preserve"> 3443</w:t>
      </w:r>
      <w:r w:rsidRPr="004F5E6B">
        <w:rPr>
          <w:rFonts w:ascii="ＭＳ 明朝" w:hAnsi="ＭＳ 明朝" w:hint="eastAsia"/>
        </w:rPr>
        <w:t>－</w:t>
      </w:r>
      <w:r w:rsidRPr="004F5E6B">
        <w:rPr>
          <w:rFonts w:ascii="ＭＳ 明朝" w:hAnsi="ＭＳ 明朝"/>
        </w:rPr>
        <w:t>3</w:t>
      </w:r>
      <w:r w:rsidRPr="004F5E6B">
        <w:rPr>
          <w:rFonts w:ascii="ＭＳ 明朝" w:hAnsi="ＭＳ 明朝" w:hint="eastAsia"/>
        </w:rPr>
        <w:t>）によるものとする。</w:t>
      </w:r>
    </w:p>
    <w:p w14:paraId="492D664E"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３．コンクリート構造物貫通部より</w:t>
      </w:r>
      <w:r w:rsidRPr="004F5E6B">
        <w:rPr>
          <w:rFonts w:ascii="ＭＳ 明朝" w:hAnsi="ＭＳ 明朝"/>
        </w:rPr>
        <w:t>10</w:t>
      </w:r>
      <w:r w:rsidRPr="004F5E6B">
        <w:rPr>
          <w:rFonts w:ascii="ＭＳ 明朝" w:hAnsi="ＭＳ 明朝" w:hint="eastAsia"/>
        </w:rPr>
        <w:t>ｍの区間は、特に鋼管腐食の発生しやすい場所となるので、埋戻し前に外観及びピンホール検査を行い塗装に損傷のないことを確認するものとする。</w:t>
      </w:r>
    </w:p>
    <w:p w14:paraId="6DBAA343"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４．鋼管（プラスチック被覆鋼管を除く）は、コンクリート構造物から絶縁性を有する伸縮可とう管・可とう継手まで又は、配管延長</w:t>
      </w:r>
      <w:r w:rsidRPr="004F5E6B">
        <w:rPr>
          <w:rFonts w:ascii="ＭＳ 明朝" w:hAnsi="ＭＳ 明朝"/>
        </w:rPr>
        <w:t xml:space="preserve">10m </w:t>
      </w:r>
      <w:r w:rsidRPr="004F5E6B">
        <w:rPr>
          <w:rFonts w:ascii="ＭＳ 明朝" w:hAnsi="ＭＳ 明朝" w:hint="eastAsia"/>
        </w:rPr>
        <w:t>以内の短い方、ダクタイル鋳鉄管は１本目までをポリエチレンスリーブで被覆しなければならない。なお、コンクリート構造物内への巻き込みはスティフナーの手前までとし、施工方法及び品質については、ＪＷＷＡ</w:t>
      </w:r>
      <w:r w:rsidRPr="004F5E6B">
        <w:rPr>
          <w:rFonts w:ascii="ＭＳ 明朝" w:hAnsi="ＭＳ 明朝"/>
        </w:rPr>
        <w:t xml:space="preserve"> </w:t>
      </w:r>
      <w:r w:rsidRPr="004F5E6B">
        <w:rPr>
          <w:rFonts w:ascii="ＭＳ 明朝" w:hAnsi="ＭＳ 明朝" w:hint="eastAsia"/>
        </w:rPr>
        <w:t>Ｋ</w:t>
      </w:r>
      <w:r w:rsidRPr="004F5E6B">
        <w:rPr>
          <w:rFonts w:ascii="ＭＳ 明朝" w:hAnsi="ＭＳ 明朝"/>
        </w:rPr>
        <w:t xml:space="preserve"> </w:t>
      </w:r>
      <w:r w:rsidRPr="004F5E6B">
        <w:rPr>
          <w:rFonts w:ascii="ＭＳ 明朝" w:hAnsi="ＭＳ 明朝" w:hint="eastAsia"/>
        </w:rPr>
        <w:t>１５８（一社）、日本ダクタイル鋳鉄管協会より発行されている技術資料に準じるものとする。</w:t>
      </w:r>
    </w:p>
    <w:p w14:paraId="2C1634E1"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５．埋設鋼管（ダクタイル鋳鉄管及びバルブ等を含む）の埋戻材は、管体及び塗覆装に有害な礫等を含まない良質土を使用するものとする。なお、埋戻し締固めにあたり、管体及び塗装に損傷を与えないように慎重に行わなければならない。</w:t>
      </w:r>
    </w:p>
    <w:p w14:paraId="6AF7792C"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６．ゴム可とう管については、ゴム被覆部とプラスチック被覆等との境界部は、塗装重ね幅を十分とるものとする。</w:t>
      </w:r>
    </w:p>
    <w:p w14:paraId="32F07A3B" w14:textId="77777777" w:rsidR="003B7180" w:rsidRPr="004F5E6B" w:rsidRDefault="003B7180" w:rsidP="005740B1">
      <w:pPr>
        <w:rPr>
          <w:rFonts w:ascii="ＭＳ 明朝" w:hAnsi="ＭＳ 明朝"/>
        </w:rPr>
      </w:pPr>
    </w:p>
    <w:p w14:paraId="4E8DFCFA" w14:textId="77777777" w:rsidR="003B7180" w:rsidRPr="004F5E6B" w:rsidRDefault="003B7180" w:rsidP="00996410">
      <w:pPr>
        <w:pStyle w:val="2"/>
      </w:pPr>
      <w:bookmarkStart w:id="599" w:name="_Toc105142475"/>
      <w:r w:rsidRPr="004F5E6B">
        <w:rPr>
          <w:rFonts w:hint="eastAsia"/>
        </w:rPr>
        <w:t>第</w:t>
      </w:r>
      <w:r w:rsidRPr="004F5E6B">
        <w:t>1</w:t>
      </w:r>
      <w:r w:rsidRPr="004F5E6B">
        <w:rPr>
          <w:rFonts w:hint="eastAsia"/>
        </w:rPr>
        <w:t>5節</w:t>
      </w:r>
      <w:r w:rsidRPr="004F5E6B">
        <w:t xml:space="preserve"> </w:t>
      </w:r>
      <w:r w:rsidRPr="004F5E6B">
        <w:rPr>
          <w:rFonts w:hint="eastAsia"/>
        </w:rPr>
        <w:t>付帯工</w:t>
      </w:r>
      <w:bookmarkEnd w:id="599"/>
    </w:p>
    <w:p w14:paraId="382EF0F7" w14:textId="4013555F" w:rsidR="003B7180" w:rsidRPr="004F5E6B" w:rsidRDefault="003B7180" w:rsidP="00F63AC3">
      <w:pPr>
        <w:pStyle w:val="3"/>
      </w:pPr>
      <w:bookmarkStart w:id="600" w:name="_Toc105142476"/>
      <w:r w:rsidRPr="004F5E6B">
        <w:rPr>
          <w:rFonts w:hint="eastAsia"/>
        </w:rPr>
        <w:t>第10－38条　用地境界杭工</w:t>
      </w:r>
      <w:bookmarkEnd w:id="600"/>
    </w:p>
    <w:p w14:paraId="7BDF0E04" w14:textId="77777777" w:rsidR="003B7180" w:rsidRPr="004F5E6B" w:rsidRDefault="003B7180" w:rsidP="005740B1">
      <w:pPr>
        <w:rPr>
          <w:rFonts w:ascii="ＭＳ 明朝" w:hAnsi="ＭＳ 明朝"/>
        </w:rPr>
      </w:pPr>
      <w:r w:rsidRPr="004F5E6B">
        <w:rPr>
          <w:rFonts w:ascii="ＭＳ 明朝" w:hAnsi="ＭＳ 明朝" w:hint="eastAsia"/>
        </w:rPr>
        <w:t xml:space="preserve">　　　用地境界杭工の施工については、第３－95条 境界杭の設置の規定によるものとする。</w:t>
      </w:r>
    </w:p>
    <w:p w14:paraId="3729AAF0" w14:textId="77777777" w:rsidR="003B7180" w:rsidRPr="004F5E6B" w:rsidRDefault="003B7180" w:rsidP="005740B1">
      <w:pPr>
        <w:rPr>
          <w:rFonts w:ascii="ＭＳ 明朝" w:hAnsi="ＭＳ 明朝"/>
        </w:rPr>
      </w:pPr>
    </w:p>
    <w:p w14:paraId="548F79DA" w14:textId="195B34D4" w:rsidR="003B7180" w:rsidRPr="004F5E6B" w:rsidRDefault="003B7180" w:rsidP="00F63AC3">
      <w:pPr>
        <w:pStyle w:val="3"/>
      </w:pPr>
      <w:bookmarkStart w:id="601" w:name="_Toc105142477"/>
      <w:r w:rsidRPr="004F5E6B">
        <w:rPr>
          <w:rFonts w:hint="eastAsia"/>
        </w:rPr>
        <w:t>第10－39条　埋設物表示工</w:t>
      </w:r>
      <w:bookmarkEnd w:id="601"/>
    </w:p>
    <w:p w14:paraId="1F4270AC" w14:textId="77777777" w:rsidR="003B7180" w:rsidRPr="004F5E6B" w:rsidRDefault="003B7180" w:rsidP="005740B1">
      <w:pPr>
        <w:rPr>
          <w:rFonts w:ascii="ＭＳ 明朝" w:hAnsi="ＭＳ 明朝"/>
        </w:rPr>
      </w:pPr>
      <w:r w:rsidRPr="004F5E6B">
        <w:rPr>
          <w:rFonts w:ascii="ＭＳ 明朝" w:hAnsi="ＭＳ 明朝" w:hint="eastAsia"/>
        </w:rPr>
        <w:t xml:space="preserve">    １．埋設物表示テープは、設計図書に示す場合を除き二枚重ねを使用する。</w:t>
      </w:r>
    </w:p>
    <w:p w14:paraId="52E92D1B" w14:textId="77777777" w:rsidR="003B7180" w:rsidRPr="004F5E6B" w:rsidRDefault="003B7180" w:rsidP="005740B1">
      <w:pPr>
        <w:rPr>
          <w:rFonts w:ascii="ＭＳ 明朝" w:hAnsi="ＭＳ 明朝"/>
        </w:rPr>
      </w:pPr>
      <w:r w:rsidRPr="004F5E6B">
        <w:rPr>
          <w:rFonts w:ascii="ＭＳ 明朝" w:hAnsi="ＭＳ 明朝" w:hint="eastAsia"/>
        </w:rPr>
        <w:t xml:space="preserve">    ２．埋設物表示テープは、設計図書に示す埋設深で管の中心線上に敷設するものとする。</w:t>
      </w:r>
    </w:p>
    <w:p w14:paraId="56744E9B" w14:textId="77777777" w:rsidR="003B7180" w:rsidRPr="004F5E6B" w:rsidRDefault="003B7180" w:rsidP="005740B1">
      <w:pPr>
        <w:rPr>
          <w:rFonts w:ascii="ＭＳ 明朝" w:hAnsi="ＭＳ 明朝"/>
        </w:rPr>
      </w:pPr>
    </w:p>
    <w:p w14:paraId="46F87C6E" w14:textId="77777777" w:rsidR="003B7180" w:rsidRPr="004F5E6B" w:rsidRDefault="003B7180" w:rsidP="00996410">
      <w:pPr>
        <w:pStyle w:val="2"/>
      </w:pPr>
      <w:bookmarkStart w:id="602" w:name="_Toc105142478"/>
      <w:r w:rsidRPr="004F5E6B">
        <w:rPr>
          <w:rFonts w:hint="eastAsia"/>
        </w:rPr>
        <w:t>第16節　通水試験</w:t>
      </w:r>
      <w:bookmarkEnd w:id="602"/>
    </w:p>
    <w:p w14:paraId="45CA65EC" w14:textId="77777777" w:rsidR="003B7180" w:rsidRPr="004F5E6B" w:rsidRDefault="003B7180" w:rsidP="00F63AC3">
      <w:pPr>
        <w:pStyle w:val="3"/>
      </w:pPr>
      <w:bookmarkStart w:id="603" w:name="_Toc105142479"/>
      <w:r w:rsidRPr="004F5E6B">
        <w:rPr>
          <w:rFonts w:hint="eastAsia"/>
        </w:rPr>
        <w:t>第10－40条　試験の方法</w:t>
      </w:r>
      <w:bookmarkEnd w:id="603"/>
    </w:p>
    <w:p w14:paraId="00B4E009" w14:textId="77777777" w:rsidR="003B7180" w:rsidRPr="004F5E6B" w:rsidRDefault="003B7180" w:rsidP="00720D47">
      <w:pPr>
        <w:ind w:leftChars="200" w:left="630" w:hangingChars="100" w:hanging="210"/>
        <w:rPr>
          <w:rFonts w:ascii="ＭＳ 明朝" w:hAnsi="ＭＳ 明朝"/>
        </w:rPr>
      </w:pPr>
      <w:r w:rsidRPr="004F5E6B">
        <w:rPr>
          <w:rFonts w:ascii="ＭＳ 明朝" w:hAnsi="ＭＳ 明朝" w:hint="eastAsia"/>
        </w:rPr>
        <w:t>１．パイプラインの水密性と安全性を確認する目的で、通水試験を行うとともに、試験的な送水を行ってパイプラインの機能性を確認することが望ましい。</w:t>
      </w:r>
    </w:p>
    <w:p w14:paraId="36036FD1" w14:textId="77777777" w:rsidR="003B7180" w:rsidRPr="004F5E6B" w:rsidRDefault="003B7180" w:rsidP="00720D47">
      <w:pPr>
        <w:ind w:firstLineChars="300" w:firstLine="630"/>
        <w:rPr>
          <w:rFonts w:ascii="ＭＳ 明朝" w:hAnsi="ＭＳ 明朝"/>
        </w:rPr>
      </w:pPr>
      <w:r w:rsidRPr="004F5E6B">
        <w:rPr>
          <w:rFonts w:ascii="ＭＳ 明朝" w:hAnsi="ＭＳ 明朝" w:hint="eastAsia"/>
        </w:rPr>
        <w:t>通水試験の方法は、図－１のとおりである。</w:t>
      </w:r>
    </w:p>
    <w:p w14:paraId="3CE587C2" w14:textId="77777777" w:rsidR="003B7180" w:rsidRPr="004F5E6B" w:rsidRDefault="003B7180" w:rsidP="005740B1">
      <w:pPr>
        <w:rPr>
          <w:rFonts w:ascii="ＭＳ 明朝" w:hAnsi="ＭＳ 明朝"/>
        </w:rPr>
      </w:pPr>
    </w:p>
    <w:p w14:paraId="4C95F2D2" w14:textId="77777777" w:rsidR="003B7180" w:rsidRPr="004F5E6B" w:rsidRDefault="003B7180" w:rsidP="000F2797">
      <w:pPr>
        <w:ind w:firstLineChars="600" w:firstLine="1260"/>
        <w:rPr>
          <w:rFonts w:ascii="ＭＳ 明朝" w:hAnsi="ＭＳ 明朝"/>
        </w:rPr>
      </w:pPr>
      <w:r>
        <w:rPr>
          <w:noProof/>
        </w:rPr>
        <mc:AlternateContent>
          <mc:Choice Requires="wps">
            <w:drawing>
              <wp:anchor distT="0" distB="0" distL="114300" distR="114300" simplePos="0" relativeHeight="251891712" behindDoc="0" locked="0" layoutInCell="1" allowOverlap="1" wp14:anchorId="708D25DC" wp14:editId="71F251D2">
                <wp:simplePos x="0" y="0"/>
                <wp:positionH relativeFrom="column">
                  <wp:posOffset>2737485</wp:posOffset>
                </wp:positionH>
                <wp:positionV relativeFrom="paragraph">
                  <wp:posOffset>85725</wp:posOffset>
                </wp:positionV>
                <wp:extent cx="635" cy="352425"/>
                <wp:effectExtent l="0" t="0" r="18415" b="9525"/>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42E0BC" id="_x0000_t32" coordsize="21600,21600" o:spt="32" o:oned="t" path="m,l21600,21600e" filled="f">
                <v:path arrowok="t" fillok="f" o:connecttype="none"/>
                <o:lock v:ext="edit" shapetype="t"/>
              </v:shapetype>
              <v:shape id="直線矢印コネクタ 33" o:spid="_x0000_s1026" type="#_x0000_t32" style="position:absolute;left:0;text-align:left;margin-left:215.55pt;margin-top:6.75pt;width:.05pt;height:27.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"/>
            </w:pict>
          </mc:Fallback>
        </mc:AlternateContent>
      </w:r>
      <w:r>
        <w:rPr>
          <w:noProof/>
        </w:rPr>
        <mc:AlternateContent>
          <mc:Choice Requires="wps">
            <w:drawing>
              <wp:anchor distT="0" distB="0" distL="114300" distR="114300" simplePos="0" relativeHeight="251740160" behindDoc="0" locked="0" layoutInCell="1" allowOverlap="1" wp14:anchorId="7839CA84" wp14:editId="5C1B1313">
                <wp:simplePos x="0" y="0"/>
                <wp:positionH relativeFrom="column">
                  <wp:posOffset>1575435</wp:posOffset>
                </wp:positionH>
                <wp:positionV relativeFrom="paragraph">
                  <wp:posOffset>85725</wp:posOffset>
                </wp:positionV>
                <wp:extent cx="635" cy="733425"/>
                <wp:effectExtent l="0" t="0" r="18415" b="9525"/>
                <wp:wrapNone/>
                <wp:docPr id="32"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33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116C0" id="直線矢印コネクタ 32" o:spid="_x0000_s1026" type="#_x0000_t32" style="position:absolute;left:0;text-align:left;margin-left:124.05pt;margin-top:6.75pt;width:.05pt;height:5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"/>
            </w:pict>
          </mc:Fallback>
        </mc:AlternateContent>
      </w:r>
      <w:r>
        <w:rPr>
          <w:noProof/>
        </w:rPr>
        <mc:AlternateContent>
          <mc:Choice Requires="wps">
            <w:drawing>
              <wp:anchor distT="4294967295" distB="4294967295" distL="114300" distR="114300" simplePos="0" relativeHeight="251664384" behindDoc="0" locked="0" layoutInCell="1" allowOverlap="1" wp14:anchorId="15B7BA1D" wp14:editId="446BA7D4">
                <wp:simplePos x="0" y="0"/>
                <wp:positionH relativeFrom="column">
                  <wp:posOffset>2566035</wp:posOffset>
                </wp:positionH>
                <wp:positionV relativeFrom="paragraph">
                  <wp:posOffset>85724</wp:posOffset>
                </wp:positionV>
                <wp:extent cx="476250" cy="0"/>
                <wp:effectExtent l="0" t="0" r="0" b="0"/>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4F3D0C" id="直線矢印コネクタ 31" o:spid="_x0000_s1026" type="#_x0000_t32" style="position:absolute;left:0;text-align:left;margin-left:202.05pt;margin-top:6.75pt;width:37.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"/>
            </w:pict>
          </mc:Fallback>
        </mc:AlternateContent>
      </w:r>
      <w:r>
        <w:rPr>
          <w:noProof/>
        </w:rPr>
        <mc:AlternateContent>
          <mc:Choice Requires="wps">
            <w:drawing>
              <wp:anchor distT="4294967295" distB="4294967295" distL="114300" distR="114300" simplePos="0" relativeHeight="251588608" behindDoc="0" locked="0" layoutInCell="1" allowOverlap="1" wp14:anchorId="711239D1" wp14:editId="634103E8">
                <wp:simplePos x="0" y="0"/>
                <wp:positionH relativeFrom="column">
                  <wp:posOffset>1375410</wp:posOffset>
                </wp:positionH>
                <wp:positionV relativeFrom="paragraph">
                  <wp:posOffset>85724</wp:posOffset>
                </wp:positionV>
                <wp:extent cx="466725" cy="0"/>
                <wp:effectExtent l="0" t="0" r="9525" b="0"/>
                <wp:wrapNone/>
                <wp:docPr id="30"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ABB311" id="直線矢印コネクタ 30" o:spid="_x0000_s1026" type="#_x0000_t32" style="position:absolute;left:0;text-align:left;margin-left:108.3pt;margin-top:6.75pt;width:36.75pt;height:0;z-index:25158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"/>
            </w:pict>
          </mc:Fallback>
        </mc:AlternateContent>
      </w:r>
      <w:r w:rsidRPr="004F5E6B">
        <w:rPr>
          <w:rFonts w:ascii="ＭＳ 明朝" w:hAnsi="ＭＳ 明朝" w:hint="eastAsia"/>
        </w:rPr>
        <w:t>通水試験　　　　 漏水試験 　　　　　継目試験</w:t>
      </w:r>
    </w:p>
    <w:p w14:paraId="2F9137DC" w14:textId="77777777" w:rsidR="003B7180" w:rsidRPr="004F5E6B" w:rsidRDefault="003B7180" w:rsidP="005740B1">
      <w:pPr>
        <w:rPr>
          <w:rFonts w:ascii="ＭＳ 明朝" w:hAnsi="ＭＳ 明朝"/>
        </w:rPr>
      </w:pPr>
    </w:p>
    <w:p w14:paraId="7118B707" w14:textId="77777777" w:rsidR="003B7180" w:rsidRPr="004F5E6B" w:rsidRDefault="003B7180" w:rsidP="000F2797">
      <w:pPr>
        <w:tabs>
          <w:tab w:val="left" w:pos="3119"/>
        </w:tabs>
        <w:ind w:firstLineChars="2400" w:firstLine="5040"/>
        <w:rPr>
          <w:rFonts w:ascii="ＭＳ 明朝" w:hAnsi="ＭＳ 明朝"/>
        </w:rPr>
      </w:pPr>
      <w:r>
        <w:rPr>
          <w:noProof/>
        </w:rPr>
        <mc:AlternateContent>
          <mc:Choice Requires="wps">
            <w:drawing>
              <wp:anchor distT="4294967295" distB="4294967295" distL="114300" distR="114300" simplePos="0" relativeHeight="251967488" behindDoc="0" locked="0" layoutInCell="1" allowOverlap="1" wp14:anchorId="503FB438" wp14:editId="36F1B97D">
                <wp:simplePos x="0" y="0"/>
                <wp:positionH relativeFrom="column">
                  <wp:posOffset>2737485</wp:posOffset>
                </wp:positionH>
                <wp:positionV relativeFrom="paragraph">
                  <wp:posOffset>68579</wp:posOffset>
                </wp:positionV>
                <wp:extent cx="304800" cy="0"/>
                <wp:effectExtent l="0" t="0" r="0" b="0"/>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3AC60" id="直線矢印コネクタ 29" o:spid="_x0000_s1026" type="#_x0000_t32" style="position:absolute;left:0;text-align:left;margin-left:215.55pt;margin-top:5.4pt;width:24pt;height:0;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"/>
            </w:pict>
          </mc:Fallback>
        </mc:AlternateContent>
      </w:r>
      <w:r w:rsidRPr="004F5E6B">
        <w:rPr>
          <w:rFonts w:ascii="ＭＳ 明朝" w:hAnsi="ＭＳ 明朝" w:hint="eastAsia"/>
        </w:rPr>
        <w:t>水張り試験</w:t>
      </w:r>
    </w:p>
    <w:p w14:paraId="5C328C04" w14:textId="77777777" w:rsidR="003B7180" w:rsidRPr="004F5E6B" w:rsidRDefault="003B7180" w:rsidP="005740B1">
      <w:pPr>
        <w:rPr>
          <w:rFonts w:ascii="ＭＳ 明朝" w:hAnsi="ＭＳ 明朝"/>
        </w:rPr>
      </w:pPr>
      <w:r w:rsidRPr="004F5E6B">
        <w:rPr>
          <w:rFonts w:ascii="ＭＳ 明朝" w:hAnsi="ＭＳ 明朝" w:hint="eastAsia"/>
        </w:rPr>
        <w:t xml:space="preserve">　　　　</w:t>
      </w:r>
    </w:p>
    <w:p w14:paraId="1A3254B1" w14:textId="77777777" w:rsidR="003B7180" w:rsidRPr="004F5E6B" w:rsidRDefault="003B7180" w:rsidP="000F2797">
      <w:pPr>
        <w:ind w:firstLineChars="1450" w:firstLine="3045"/>
        <w:rPr>
          <w:rFonts w:ascii="ＭＳ 明朝" w:hAnsi="ＭＳ 明朝"/>
        </w:rPr>
      </w:pPr>
      <w:r>
        <w:rPr>
          <w:noProof/>
        </w:rPr>
        <mc:AlternateContent>
          <mc:Choice Requires="wps">
            <w:drawing>
              <wp:anchor distT="4294967295" distB="4294967295" distL="114300" distR="114300" simplePos="0" relativeHeight="251815936" behindDoc="0" locked="0" layoutInCell="1" allowOverlap="1" wp14:anchorId="7265AE86" wp14:editId="41E53AC6">
                <wp:simplePos x="0" y="0"/>
                <wp:positionH relativeFrom="column">
                  <wp:posOffset>1575435</wp:posOffset>
                </wp:positionH>
                <wp:positionV relativeFrom="paragraph">
                  <wp:posOffset>80009</wp:posOffset>
                </wp:positionV>
                <wp:extent cx="314325" cy="0"/>
                <wp:effectExtent l="0" t="0" r="9525" b="0"/>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282EB7" id="直線矢印コネクタ 28" o:spid="_x0000_s1026" type="#_x0000_t32" style="position:absolute;left:0;text-align:left;margin-left:124.05pt;margin-top:6.3pt;width:24.7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"/>
            </w:pict>
          </mc:Fallback>
        </mc:AlternateContent>
      </w:r>
      <w:r w:rsidRPr="004F5E6B">
        <w:rPr>
          <w:rFonts w:ascii="ＭＳ 明朝" w:hAnsi="ＭＳ 明朝" w:hint="eastAsia"/>
        </w:rPr>
        <w:t>水圧試験</w:t>
      </w:r>
    </w:p>
    <w:p w14:paraId="17E7B89C" w14:textId="77777777" w:rsidR="003B7180" w:rsidRPr="004F5E6B" w:rsidRDefault="003B7180" w:rsidP="005740B1">
      <w:pPr>
        <w:rPr>
          <w:rFonts w:ascii="ＭＳ 明朝" w:hAnsi="ＭＳ 明朝"/>
        </w:rPr>
      </w:pPr>
      <w:r w:rsidRPr="004F5E6B">
        <w:rPr>
          <w:rFonts w:ascii="ＭＳ 明朝" w:hAnsi="ＭＳ 明朝" w:hint="eastAsia"/>
        </w:rPr>
        <w:lastRenderedPageBreak/>
        <w:t xml:space="preserve">　　</w:t>
      </w:r>
    </w:p>
    <w:p w14:paraId="2FA1F5E4" w14:textId="77777777" w:rsidR="003B7180" w:rsidRPr="004F5E6B" w:rsidRDefault="003B7180" w:rsidP="005740B1">
      <w:pPr>
        <w:rPr>
          <w:rFonts w:ascii="ＭＳ 明朝" w:hAnsi="ＭＳ 明朝"/>
        </w:rPr>
      </w:pPr>
      <w:r w:rsidRPr="004F5E6B">
        <w:rPr>
          <w:rFonts w:ascii="ＭＳ 明朝" w:hAnsi="ＭＳ 明朝" w:hint="eastAsia"/>
        </w:rPr>
        <w:t xml:space="preserve">　　　　　　　　　　　　　図－１　通水試験の方法</w:t>
      </w:r>
    </w:p>
    <w:p w14:paraId="7362EEA9" w14:textId="77777777" w:rsidR="003B7180" w:rsidRPr="004F5E6B" w:rsidRDefault="003B7180" w:rsidP="005740B1">
      <w:pPr>
        <w:rPr>
          <w:rFonts w:ascii="ＭＳ 明朝" w:hAnsi="ＭＳ 明朝"/>
        </w:rPr>
      </w:pPr>
    </w:p>
    <w:p w14:paraId="356ACA7F" w14:textId="77777777" w:rsidR="003B7180" w:rsidRPr="004F5E6B" w:rsidRDefault="003B7180" w:rsidP="00F63AC3">
      <w:pPr>
        <w:pStyle w:val="3"/>
      </w:pPr>
      <w:bookmarkStart w:id="604" w:name="_Toc105142480"/>
      <w:r w:rsidRPr="004F5E6B">
        <w:rPr>
          <w:rFonts w:hint="eastAsia"/>
        </w:rPr>
        <w:t>第</w:t>
      </w:r>
      <w:r w:rsidRPr="004F5E6B">
        <w:t>1</w:t>
      </w:r>
      <w:r w:rsidRPr="004F5E6B">
        <w:rPr>
          <w:rFonts w:hint="eastAsia"/>
        </w:rPr>
        <w:t>0－41条　継目試験</w:t>
      </w:r>
      <w:bookmarkEnd w:id="604"/>
    </w:p>
    <w:p w14:paraId="5CE742C7" w14:textId="77777777" w:rsidR="003B7180" w:rsidRPr="004F5E6B" w:rsidRDefault="003B7180" w:rsidP="000F2797">
      <w:pPr>
        <w:ind w:leftChars="200" w:left="630" w:hangingChars="100" w:hanging="210"/>
        <w:rPr>
          <w:rFonts w:ascii="ＭＳ 明朝" w:hAnsi="ＭＳ 明朝"/>
        </w:rPr>
      </w:pPr>
      <w:r w:rsidRPr="004F5E6B">
        <w:rPr>
          <w:rFonts w:ascii="ＭＳ 明朝" w:hAnsi="ＭＳ 明朝" w:hint="eastAsia"/>
        </w:rPr>
        <w:t>１．継目試験は、管布設後の継手の水密性を検査するものであり、テストバンドを使用して行う。原則として管径</w:t>
      </w:r>
      <w:r w:rsidRPr="004F5E6B">
        <w:rPr>
          <w:rFonts w:ascii="ＭＳ 明朝" w:hAnsi="ＭＳ 明朝"/>
        </w:rPr>
        <w:t xml:space="preserve">900 </w:t>
      </w:r>
      <w:r w:rsidRPr="004F5E6B">
        <w:rPr>
          <w:rFonts w:ascii="ＭＳ 明朝" w:hAnsi="ＭＳ 明朝" w:hint="eastAsia"/>
        </w:rPr>
        <w:t>㎜以上のソケットタイプの継手について全箇所の検査を行うものとする。この試験の水圧は、その管の静水圧とし、これを５分間放置した後の水圧は、</w:t>
      </w:r>
      <w:r w:rsidRPr="004F5E6B">
        <w:rPr>
          <w:rFonts w:ascii="ＭＳ 明朝" w:hAnsi="ＭＳ 明朝"/>
        </w:rPr>
        <w:t>80</w:t>
      </w:r>
      <w:r w:rsidRPr="004F5E6B">
        <w:rPr>
          <w:rFonts w:ascii="ＭＳ 明朝" w:hAnsi="ＭＳ 明朝" w:hint="eastAsia"/>
        </w:rPr>
        <w:t>％以下に低下してはならない。</w:t>
      </w:r>
    </w:p>
    <w:p w14:paraId="2EF9A190" w14:textId="77777777" w:rsidR="003B7180" w:rsidRPr="004F5E6B" w:rsidRDefault="003B7180" w:rsidP="000F2797">
      <w:pPr>
        <w:ind w:leftChars="300" w:left="630" w:firstLineChars="100" w:firstLine="210"/>
        <w:rPr>
          <w:rFonts w:ascii="ＭＳ 明朝" w:hAnsi="ＭＳ 明朝"/>
        </w:rPr>
      </w:pPr>
      <w:r w:rsidRPr="004F5E6B">
        <w:rPr>
          <w:rFonts w:ascii="ＭＳ 明朝" w:hAnsi="ＭＳ 明朝" w:hint="eastAsia"/>
        </w:rPr>
        <w:t>また、試験条件により静水圧まで加圧することが危険と判断される場合は、個々に試験水圧を検討するものとする。</w:t>
      </w:r>
    </w:p>
    <w:p w14:paraId="39B7DFEA" w14:textId="77777777" w:rsidR="003B7180" w:rsidRPr="004F5E6B" w:rsidRDefault="003B7180" w:rsidP="000F2797">
      <w:pPr>
        <w:ind w:firstLineChars="200" w:firstLine="420"/>
        <w:rPr>
          <w:rFonts w:ascii="ＭＳ 明朝" w:hAnsi="ＭＳ 明朝"/>
        </w:rPr>
      </w:pPr>
      <w:r w:rsidRPr="004F5E6B">
        <w:rPr>
          <w:rFonts w:ascii="ＭＳ 明朝" w:hAnsi="ＭＳ 明朝" w:hint="eastAsia"/>
        </w:rPr>
        <w:t>２．継目試験の方法は、以下に示すとおりである。</w:t>
      </w:r>
    </w:p>
    <w:p w14:paraId="5E15DC3D" w14:textId="77777777" w:rsidR="003B7180" w:rsidRPr="004F5E6B" w:rsidRDefault="003B7180" w:rsidP="000F2797">
      <w:pPr>
        <w:ind w:leftChars="300" w:left="1050" w:hangingChars="200" w:hanging="420"/>
        <w:rPr>
          <w:rFonts w:ascii="ＭＳ 明朝" w:hAnsi="ＭＳ 明朝"/>
        </w:rPr>
      </w:pPr>
      <w:r w:rsidRPr="004F5E6B">
        <w:rPr>
          <w:rFonts w:ascii="ＭＳ 明朝" w:hAnsi="ＭＳ 明朝" w:hint="eastAsia"/>
        </w:rPr>
        <w:t>（１）テストバンドの水圧によって管が移動することがあるので、ある程度の埋戻しをする。検査や補修のためには継手部の埋戻しは少なめにとどめておくことが望ましい。また、必要に応じて隣接した継手部に目地板</w:t>
      </w:r>
      <w:r w:rsidRPr="004F5E6B">
        <w:rPr>
          <w:rFonts w:ascii="ＭＳ 明朝" w:hAnsi="ＭＳ 明朝"/>
        </w:rPr>
        <w:t>(</w:t>
      </w:r>
      <w:r w:rsidRPr="004F5E6B">
        <w:rPr>
          <w:rFonts w:ascii="ＭＳ 明朝" w:hAnsi="ＭＳ 明朝" w:hint="eastAsia"/>
        </w:rPr>
        <w:t>ゴム板）をはさんで管の移動を防止しなければならない。継目試験を行うときには、式－１の条件が満たされているかを事前に検討する。（図－２参照）</w:t>
      </w:r>
    </w:p>
    <w:p w14:paraId="07AEEDE6"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Ｎ＜Ｆ</w:t>
      </w:r>
      <w:r w:rsidRPr="004F5E6B">
        <w:rPr>
          <w:rFonts w:ascii="ＭＳ 明朝" w:hAnsi="ＭＳ 明朝"/>
        </w:rPr>
        <w:t xml:space="preserve"> </w:t>
      </w:r>
      <w:r w:rsidRPr="004F5E6B">
        <w:rPr>
          <w:rFonts w:ascii="ＭＳ 明朝" w:hAnsi="ＭＳ 明朝" w:hint="eastAsia"/>
        </w:rPr>
        <w:t>（式－１）</w:t>
      </w:r>
    </w:p>
    <w:p w14:paraId="5CE94CF2"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Ｎ＝Ａ・Ｐ＋ΣＷ・</w:t>
      </w:r>
      <w:r w:rsidRPr="004F5E6B">
        <w:rPr>
          <w:rFonts w:ascii="ＭＳ 明朝" w:hAnsi="ＭＳ 明朝"/>
        </w:rPr>
        <w:t>sin</w:t>
      </w:r>
      <w:r w:rsidRPr="004F5E6B">
        <w:rPr>
          <w:rFonts w:ascii="ＭＳ 明朝" w:hAnsi="ＭＳ 明朝" w:hint="eastAsia"/>
        </w:rPr>
        <w:t>θ</w:t>
      </w:r>
      <w:r w:rsidRPr="004F5E6B">
        <w:rPr>
          <w:rFonts w:ascii="ＭＳ 明朝" w:hAnsi="ＭＳ 明朝"/>
        </w:rPr>
        <w:t xml:space="preserve"> </w:t>
      </w:r>
      <w:r w:rsidRPr="004F5E6B">
        <w:rPr>
          <w:rFonts w:ascii="ＭＳ 明朝" w:hAnsi="ＭＳ 明朝" w:hint="eastAsia"/>
        </w:rPr>
        <w:t>（式－２）</w:t>
      </w:r>
    </w:p>
    <w:p w14:paraId="7D39C92F"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Ｆ＝μ・ΣＷ・</w:t>
      </w:r>
      <w:r w:rsidRPr="004F5E6B">
        <w:rPr>
          <w:rFonts w:ascii="ＭＳ 明朝" w:hAnsi="ＭＳ 明朝"/>
        </w:rPr>
        <w:t>cos</w:t>
      </w:r>
      <w:r w:rsidRPr="004F5E6B">
        <w:rPr>
          <w:rFonts w:ascii="ＭＳ 明朝" w:hAnsi="ＭＳ 明朝" w:hint="eastAsia"/>
        </w:rPr>
        <w:t>θ</w:t>
      </w:r>
      <w:r w:rsidRPr="004F5E6B">
        <w:rPr>
          <w:rFonts w:ascii="ＭＳ 明朝" w:hAnsi="ＭＳ 明朝"/>
        </w:rPr>
        <w:t xml:space="preserve"> </w:t>
      </w:r>
      <w:r w:rsidRPr="004F5E6B">
        <w:rPr>
          <w:rFonts w:ascii="ＭＳ 明朝" w:hAnsi="ＭＳ 明朝" w:hint="eastAsia"/>
        </w:rPr>
        <w:t>（式－３）</w:t>
      </w:r>
    </w:p>
    <w:p w14:paraId="2CE81825" w14:textId="77777777" w:rsidR="003B7180" w:rsidRPr="004F5E6B" w:rsidRDefault="003B7180" w:rsidP="000F2797">
      <w:pPr>
        <w:ind w:firstLineChars="800" w:firstLine="1680"/>
        <w:rPr>
          <w:rFonts w:ascii="ＭＳ 明朝" w:hAnsi="ＭＳ 明朝"/>
        </w:rPr>
      </w:pPr>
      <w:r w:rsidRPr="004F5E6B">
        <w:rPr>
          <w:rFonts w:ascii="ＭＳ 明朝" w:hAnsi="ＭＳ 明朝" w:hint="eastAsia"/>
        </w:rPr>
        <w:t>ここに、</w:t>
      </w:r>
    </w:p>
    <w:p w14:paraId="5EF317E2"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Ｎ：テスト水圧による推力（Ｎ）</w:t>
      </w:r>
    </w:p>
    <w:p w14:paraId="2EE82E24"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Ｆ：管の鉛直荷重による抵抗力（Ｎ）</w:t>
      </w:r>
    </w:p>
    <w:p w14:paraId="1C3EEA48"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Ａ：管端面の断面積（</w:t>
      </w:r>
      <w:r w:rsidRPr="004F5E6B">
        <w:rPr>
          <w:rFonts w:ascii="ＭＳ 明朝" w:hAnsi="ＭＳ 明朝"/>
        </w:rPr>
        <w:t>cm2</w:t>
      </w:r>
      <w:r w:rsidRPr="004F5E6B">
        <w:rPr>
          <w:rFonts w:ascii="ＭＳ 明朝" w:hAnsi="ＭＳ 明朝" w:hint="eastAsia"/>
        </w:rPr>
        <w:t>）</w:t>
      </w:r>
    </w:p>
    <w:p w14:paraId="34AE7F69"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Ｐ：試験水圧</w:t>
      </w:r>
      <w:r w:rsidRPr="004F5E6B">
        <w:rPr>
          <w:rFonts w:ascii="ＭＳ 明朝" w:hAnsi="ＭＳ 明朝"/>
        </w:rPr>
        <w:t>(</w:t>
      </w:r>
      <w:r w:rsidRPr="004F5E6B">
        <w:rPr>
          <w:rFonts w:ascii="ＭＳ 明朝" w:hAnsi="ＭＳ 明朝" w:hint="eastAsia"/>
        </w:rPr>
        <w:t>ＭＰ</w:t>
      </w:r>
      <w:r w:rsidRPr="004F5E6B">
        <w:rPr>
          <w:rFonts w:ascii="ＭＳ 明朝" w:hAnsi="ＭＳ 明朝"/>
        </w:rPr>
        <w:t>a)</w:t>
      </w:r>
    </w:p>
    <w:p w14:paraId="255A9BEA"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ΣＷ：１本当たり管の自重と管上載土の重量（Ｎ）</w:t>
      </w:r>
    </w:p>
    <w:p w14:paraId="201C1F66"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θ：水平と管布設軸とのなす角（</w:t>
      </w:r>
      <w:r w:rsidRPr="004F5E6B">
        <w:rPr>
          <w:rFonts w:ascii="ＭＳ 明朝" w:hAnsi="ＭＳ 明朝"/>
        </w:rPr>
        <w:t xml:space="preserve">º </w:t>
      </w:r>
      <w:r w:rsidRPr="004F5E6B">
        <w:rPr>
          <w:rFonts w:ascii="ＭＳ 明朝" w:hAnsi="ＭＳ 明朝" w:hint="eastAsia"/>
        </w:rPr>
        <w:t>）</w:t>
      </w:r>
    </w:p>
    <w:p w14:paraId="71ED5927" w14:textId="77777777" w:rsidR="003B7180" w:rsidRPr="004F5E6B" w:rsidRDefault="003B7180" w:rsidP="000F2797">
      <w:pPr>
        <w:ind w:firstLineChars="900" w:firstLine="1890"/>
        <w:rPr>
          <w:rFonts w:ascii="ＭＳ 明朝" w:hAnsi="ＭＳ 明朝"/>
        </w:rPr>
      </w:pPr>
      <w:r w:rsidRPr="004F5E6B">
        <w:rPr>
          <w:rFonts w:ascii="ＭＳ 明朝" w:hAnsi="ＭＳ 明朝" w:hint="eastAsia"/>
        </w:rPr>
        <w:t>μ：土と管の摩擦係数</w:t>
      </w:r>
    </w:p>
    <w:p w14:paraId="398229D9" w14:textId="77777777" w:rsidR="003B7180" w:rsidRPr="004F5E6B" w:rsidRDefault="003B7180" w:rsidP="000F2797">
      <w:pPr>
        <w:ind w:firstLineChars="1200" w:firstLine="2520"/>
        <w:rPr>
          <w:rFonts w:ascii="ＭＳ 明朝" w:hAnsi="ＭＳ 明朝"/>
        </w:rPr>
      </w:pPr>
      <w:r w:rsidRPr="004F5E6B">
        <w:rPr>
          <w:rFonts w:ascii="ＭＳ 明朝" w:hAnsi="ＭＳ 明朝" w:hint="eastAsia"/>
        </w:rPr>
        <w:t>硬質塩化ビニル管、ポリエチレン管、強化プラスチック複合管</w:t>
      </w:r>
      <w:r w:rsidRPr="004F5E6B">
        <w:rPr>
          <w:rFonts w:ascii="ＭＳ 明朝" w:hAnsi="ＭＳ 明朝"/>
        </w:rPr>
        <w:t xml:space="preserve"> 0.3</w:t>
      </w:r>
    </w:p>
    <w:p w14:paraId="518C4D43" w14:textId="77777777" w:rsidR="003B7180" w:rsidRPr="004F5E6B" w:rsidRDefault="003B7180" w:rsidP="000F2797">
      <w:pPr>
        <w:ind w:firstLineChars="1200" w:firstLine="2520"/>
        <w:rPr>
          <w:rFonts w:ascii="ＭＳ 明朝" w:hAnsi="ＭＳ 明朝"/>
        </w:rPr>
      </w:pPr>
      <w:r w:rsidRPr="004F5E6B">
        <w:rPr>
          <w:rFonts w:ascii="ＭＳ 明朝" w:hAnsi="ＭＳ 明朝" w:hint="eastAsia"/>
        </w:rPr>
        <w:t>コンクリート管、鋼管、ダクタイル鋳鉄管</w:t>
      </w:r>
      <w:r w:rsidRPr="004F5E6B">
        <w:rPr>
          <w:rFonts w:ascii="ＭＳ 明朝" w:hAnsi="ＭＳ 明朝"/>
        </w:rPr>
        <w:t xml:space="preserve"> 0.5</w:t>
      </w:r>
    </w:p>
    <w:p w14:paraId="0E7CDE9B" w14:textId="77777777" w:rsidR="003B7180" w:rsidRPr="004F5E6B" w:rsidRDefault="003B7180" w:rsidP="005740B1">
      <w:pPr>
        <w:rPr>
          <w:rFonts w:ascii="ＭＳ 明朝" w:hAnsi="ＭＳ 明朝"/>
        </w:rPr>
      </w:pPr>
      <w:r>
        <w:rPr>
          <w:noProof/>
        </w:rPr>
        <w:drawing>
          <wp:anchor distT="0" distB="0" distL="114300" distR="114300" simplePos="0" relativeHeight="252043264" behindDoc="0" locked="0" layoutInCell="1" allowOverlap="1" wp14:anchorId="120C8D95" wp14:editId="06A043D5">
            <wp:simplePos x="0" y="0"/>
            <wp:positionH relativeFrom="column">
              <wp:posOffset>1214120</wp:posOffset>
            </wp:positionH>
            <wp:positionV relativeFrom="paragraph">
              <wp:posOffset>179070</wp:posOffset>
            </wp:positionV>
            <wp:extent cx="3297555" cy="2524760"/>
            <wp:effectExtent l="0" t="0" r="0" b="0"/>
            <wp:wrapTopAndBottom/>
            <wp:docPr id="1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5">
                      <a:extLst>
                        <a:ext uri="{28A0092B-C50C-407E-A947-70E740481C1C}">
                          <a14:useLocalDpi xmlns:a14="http://schemas.microsoft.com/office/drawing/2010/main" val="0"/>
                        </a:ext>
                      </a:extLst>
                    </a:blip>
                    <a:srcRect b="-1572"/>
                    <a:stretch>
                      <a:fillRect/>
                    </a:stretch>
                  </pic:blipFill>
                  <pic:spPr bwMode="auto">
                    <a:xfrm>
                      <a:off x="0" y="0"/>
                      <a:ext cx="3297555" cy="2524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49CEC" w14:textId="77777777" w:rsidR="003B7180" w:rsidRPr="004F5E6B" w:rsidRDefault="003B7180" w:rsidP="005740B1">
      <w:pPr>
        <w:rPr>
          <w:rFonts w:ascii="ＭＳ 明朝" w:hAnsi="ＭＳ 明朝"/>
        </w:rPr>
      </w:pPr>
    </w:p>
    <w:p w14:paraId="7FB507E9" w14:textId="77777777" w:rsidR="003B7180" w:rsidRPr="004F5E6B" w:rsidRDefault="003B7180" w:rsidP="000F2797">
      <w:pPr>
        <w:tabs>
          <w:tab w:val="left" w:pos="851"/>
        </w:tabs>
        <w:ind w:leftChars="300" w:left="1050" w:hangingChars="200" w:hanging="420"/>
        <w:rPr>
          <w:rFonts w:ascii="ＭＳ 明朝" w:hAnsi="ＭＳ 明朝"/>
        </w:rPr>
      </w:pPr>
      <w:r w:rsidRPr="004F5E6B">
        <w:rPr>
          <w:rFonts w:ascii="ＭＳ 明朝" w:hAnsi="ＭＳ 明朝" w:hint="eastAsia"/>
        </w:rPr>
        <w:t>（２）テストバンドをセットし、テスター内の空気を抜きながら注入し、完全に排気が完了してから水圧をかける。テストバンドの機構の概略は、図－３に示すとおりである。</w:t>
      </w:r>
    </w:p>
    <w:p w14:paraId="5EFD7159" w14:textId="77777777" w:rsidR="003B7180" w:rsidRPr="004F5E6B" w:rsidRDefault="003B7180" w:rsidP="005740B1">
      <w:pPr>
        <w:rPr>
          <w:rFonts w:ascii="ＭＳ 明朝" w:hAnsi="ＭＳ 明朝"/>
        </w:rPr>
      </w:pPr>
      <w:r>
        <w:rPr>
          <w:noProof/>
        </w:rPr>
        <w:lastRenderedPageBreak/>
        <w:drawing>
          <wp:anchor distT="0" distB="0" distL="114300" distR="114300" simplePos="0" relativeHeight="252119040" behindDoc="0" locked="0" layoutInCell="1" allowOverlap="1" wp14:anchorId="4D56E66B" wp14:editId="19D27EE0">
            <wp:simplePos x="0" y="0"/>
            <wp:positionH relativeFrom="column">
              <wp:posOffset>1363980</wp:posOffset>
            </wp:positionH>
            <wp:positionV relativeFrom="paragraph">
              <wp:posOffset>258445</wp:posOffset>
            </wp:positionV>
            <wp:extent cx="3317875" cy="2573655"/>
            <wp:effectExtent l="0" t="0" r="0" b="0"/>
            <wp:wrapTopAndBottom/>
            <wp:docPr id="9"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7875" cy="2573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E6B">
        <w:rPr>
          <w:rFonts w:ascii="ＭＳ 明朝" w:hAnsi="ＭＳ 明朝" w:hint="eastAsia"/>
        </w:rPr>
        <w:t xml:space="preserve">　</w:t>
      </w:r>
    </w:p>
    <w:p w14:paraId="3BF25F57" w14:textId="77777777" w:rsidR="003B7180" w:rsidRPr="004F5E6B" w:rsidRDefault="003B7180" w:rsidP="005740B1">
      <w:pPr>
        <w:rPr>
          <w:rFonts w:ascii="ＭＳ 明朝" w:hAnsi="ＭＳ 明朝"/>
          <w:b/>
        </w:rPr>
      </w:pPr>
    </w:p>
    <w:p w14:paraId="5C4057AF" w14:textId="77777777" w:rsidR="003B7180" w:rsidRPr="004F5E6B" w:rsidRDefault="003B7180" w:rsidP="00F63AC3">
      <w:pPr>
        <w:pStyle w:val="3"/>
      </w:pPr>
      <w:bookmarkStart w:id="605" w:name="_Toc105142481"/>
      <w:r w:rsidRPr="004F5E6B">
        <w:rPr>
          <w:rFonts w:hint="eastAsia"/>
        </w:rPr>
        <w:t>第</w:t>
      </w:r>
      <w:r w:rsidRPr="004F5E6B">
        <w:t>1</w:t>
      </w:r>
      <w:r w:rsidRPr="004F5E6B">
        <w:rPr>
          <w:rFonts w:hint="eastAsia"/>
        </w:rPr>
        <w:t>0－42条　水張り試験</w:t>
      </w:r>
      <w:bookmarkEnd w:id="605"/>
    </w:p>
    <w:p w14:paraId="2B70AE91" w14:textId="77777777" w:rsidR="003B7180" w:rsidRPr="004F5E6B" w:rsidRDefault="003B7180" w:rsidP="000F2797">
      <w:pPr>
        <w:ind w:leftChars="200" w:left="630" w:hangingChars="100" w:hanging="210"/>
        <w:rPr>
          <w:rFonts w:ascii="ＭＳ 明朝" w:hAnsi="ＭＳ 明朝"/>
        </w:rPr>
      </w:pPr>
      <w:r w:rsidRPr="004F5E6B">
        <w:rPr>
          <w:rFonts w:ascii="ＭＳ 明朝" w:hAnsi="ＭＳ 明朝" w:hint="eastAsia"/>
        </w:rPr>
        <w:t>１．水張り試験は、パイプラインの布設が完了した後、当該区間に水を充水し、漏水箇所の発見と減水量が許容限度内にあるかどうか確認するための試験である。</w:t>
      </w:r>
    </w:p>
    <w:p w14:paraId="1CE5A9EC" w14:textId="77777777" w:rsidR="003B7180" w:rsidRPr="004F5E6B" w:rsidRDefault="003B7180" w:rsidP="000F2797">
      <w:pPr>
        <w:ind w:firstLineChars="200" w:firstLine="420"/>
        <w:rPr>
          <w:rFonts w:ascii="ＭＳ 明朝" w:hAnsi="ＭＳ 明朝"/>
        </w:rPr>
      </w:pPr>
      <w:r w:rsidRPr="004F5E6B">
        <w:rPr>
          <w:rFonts w:ascii="ＭＳ 明朝" w:hAnsi="ＭＳ 明朝" w:hint="eastAsia"/>
        </w:rPr>
        <w:t>２．試験は、管布設、埋戻しが終わってから実施する。</w:t>
      </w:r>
    </w:p>
    <w:p w14:paraId="31B493E2" w14:textId="77777777" w:rsidR="003B7180" w:rsidRPr="004F5E6B" w:rsidRDefault="003B7180" w:rsidP="000F2797">
      <w:pPr>
        <w:ind w:leftChars="200" w:left="630" w:hangingChars="100" w:hanging="210"/>
        <w:rPr>
          <w:rFonts w:ascii="ＭＳ 明朝" w:hAnsi="ＭＳ 明朝"/>
        </w:rPr>
      </w:pPr>
      <w:r w:rsidRPr="004F5E6B">
        <w:rPr>
          <w:rFonts w:ascii="ＭＳ 明朝" w:hAnsi="ＭＳ 明朝" w:hint="eastAsia"/>
        </w:rPr>
        <w:t>３．許容減水量は、管種、管径、継手構造、内水圧、付帯施設の状況等によって異なるが、管径１</w:t>
      </w:r>
      <w:r w:rsidRPr="004F5E6B">
        <w:rPr>
          <w:rFonts w:ascii="ＭＳ 明朝" w:hAnsi="ＭＳ 明朝"/>
        </w:rPr>
        <w:t>cm</w:t>
      </w:r>
      <w:r w:rsidRPr="004F5E6B">
        <w:rPr>
          <w:rFonts w:ascii="ＭＳ 明朝" w:hAnsi="ＭＳ 明朝" w:hint="eastAsia"/>
        </w:rPr>
        <w:t>、延長１</w:t>
      </w:r>
      <w:r w:rsidRPr="004F5E6B">
        <w:rPr>
          <w:rFonts w:ascii="ＭＳ 明朝" w:hAnsi="ＭＳ 明朝"/>
        </w:rPr>
        <w:t xml:space="preserve">km </w:t>
      </w:r>
      <w:r w:rsidRPr="004F5E6B">
        <w:rPr>
          <w:rFonts w:ascii="ＭＳ 明朝" w:hAnsi="ＭＳ 明朝" w:hint="eastAsia"/>
        </w:rPr>
        <w:t>当たりの標準値は、表－１のとおりとする。</w:t>
      </w:r>
    </w:p>
    <w:p w14:paraId="779A1413" w14:textId="77777777" w:rsidR="003B7180" w:rsidRPr="004F5E6B" w:rsidRDefault="003B7180" w:rsidP="005740B1">
      <w:pPr>
        <w:rPr>
          <w:rFonts w:ascii="ＭＳ 明朝" w:hAnsi="ＭＳ 明朝"/>
        </w:rPr>
      </w:pPr>
    </w:p>
    <w:p w14:paraId="6D0107F9" w14:textId="77777777" w:rsidR="003B7180" w:rsidRPr="004F5E6B" w:rsidRDefault="003B7180" w:rsidP="000F2797">
      <w:pPr>
        <w:jc w:val="center"/>
        <w:rPr>
          <w:rFonts w:ascii="ＭＳ 明朝" w:hAnsi="ＭＳ 明朝"/>
        </w:rPr>
      </w:pPr>
      <w:r w:rsidRPr="004F5E6B">
        <w:rPr>
          <w:rFonts w:ascii="ＭＳ 明朝" w:hAnsi="ＭＳ 明朝" w:hint="eastAsia"/>
        </w:rPr>
        <w:t>表－１</w:t>
      </w:r>
      <w:r w:rsidRPr="004F5E6B">
        <w:rPr>
          <w:rFonts w:ascii="ＭＳ 明朝" w:hAnsi="ＭＳ 明朝"/>
        </w:rPr>
        <w:t xml:space="preserve"> </w:t>
      </w:r>
      <w:r w:rsidRPr="004F5E6B">
        <w:rPr>
          <w:rFonts w:ascii="ＭＳ 明朝" w:hAnsi="ＭＳ 明朝" w:hint="eastAsia"/>
        </w:rPr>
        <w:t>標準許容減水量（</w:t>
      </w:r>
      <w:r w:rsidRPr="004F5E6B">
        <w:rPr>
          <w:rFonts w:ascii="ＭＳ 明朝" w:hAnsi="ＭＳ 明朝"/>
        </w:rPr>
        <w:t xml:space="preserve"> </w:t>
      </w:r>
      <w:r w:rsidRPr="004F5E6B">
        <w:rPr>
          <w:rFonts w:ascii="ＭＳ 明朝" w:hAnsi="ＭＳ 明朝" w:hint="eastAsia"/>
        </w:rPr>
        <w:t>λ</w:t>
      </w:r>
      <w:r w:rsidRPr="004F5E6B">
        <w:rPr>
          <w:rFonts w:ascii="ＭＳ 明朝" w:hAnsi="ＭＳ 明朝"/>
        </w:rPr>
        <w:t>/</w:t>
      </w:r>
      <w:r w:rsidRPr="004F5E6B">
        <w:rPr>
          <w:rFonts w:ascii="ＭＳ 明朝" w:hAnsi="ＭＳ 明朝" w:hint="eastAsia"/>
        </w:rPr>
        <w:t>日・</w:t>
      </w:r>
      <w:r w:rsidRPr="004F5E6B">
        <w:rPr>
          <w:rFonts w:ascii="ＭＳ 明朝" w:hAnsi="ＭＳ 明朝"/>
        </w:rPr>
        <w:t>cm</w:t>
      </w:r>
      <w:r w:rsidRPr="004F5E6B">
        <w:rPr>
          <w:rFonts w:ascii="ＭＳ 明朝" w:hAnsi="ＭＳ 明朝" w:hint="eastAsia"/>
        </w:rPr>
        <w:t>・</w:t>
      </w:r>
      <w:r w:rsidRPr="004F5E6B">
        <w:rPr>
          <w:rFonts w:ascii="ＭＳ 明朝" w:hAnsi="ＭＳ 明朝"/>
        </w:rPr>
        <w:t>km</w:t>
      </w:r>
      <w:r w:rsidRPr="004F5E6B">
        <w:rPr>
          <w:rFonts w:ascii="ＭＳ 明朝" w:hAnsi="ＭＳ 明朝" w:hint="eastAsia"/>
        </w:rPr>
        <w:t>）</w:t>
      </w:r>
    </w:p>
    <w:tbl>
      <w:tblPr>
        <w:tblW w:w="0" w:type="auto"/>
        <w:jc w:val="center"/>
        <w:tblLayout w:type="fixed"/>
        <w:tblCellMar>
          <w:left w:w="0" w:type="dxa"/>
          <w:right w:w="0" w:type="dxa"/>
        </w:tblCellMar>
        <w:tblLook w:val="0000" w:firstRow="0" w:lastRow="0" w:firstColumn="0" w:lastColumn="0" w:noHBand="0" w:noVBand="0"/>
      </w:tblPr>
      <w:tblGrid>
        <w:gridCol w:w="3106"/>
        <w:gridCol w:w="3990"/>
        <w:gridCol w:w="2205"/>
      </w:tblGrid>
      <w:tr w:rsidR="003B7180" w:rsidRPr="004F5E6B" w14:paraId="6E386AC7"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5B9BCB06" w14:textId="77777777" w:rsidR="003B7180" w:rsidRPr="004F5E6B" w:rsidRDefault="003B7180" w:rsidP="000F2797">
            <w:pPr>
              <w:jc w:val="center"/>
              <w:rPr>
                <w:rFonts w:ascii="ＭＳ 明朝" w:hAnsi="ＭＳ 明朝"/>
              </w:rPr>
            </w:pPr>
            <w:r w:rsidRPr="004F5E6B">
              <w:rPr>
                <w:rFonts w:ascii="ＭＳ 明朝" w:hAnsi="ＭＳ 明朝" w:hint="eastAsia"/>
              </w:rPr>
              <w:t>管　　　種</w:t>
            </w:r>
          </w:p>
        </w:tc>
        <w:tc>
          <w:tcPr>
            <w:tcW w:w="3990" w:type="dxa"/>
            <w:tcBorders>
              <w:top w:val="single" w:sz="6" w:space="0" w:color="auto"/>
              <w:left w:val="single" w:sz="6" w:space="0" w:color="auto"/>
              <w:bottom w:val="single" w:sz="6" w:space="0" w:color="auto"/>
              <w:right w:val="single" w:sz="6" w:space="0" w:color="auto"/>
            </w:tcBorders>
          </w:tcPr>
          <w:p w14:paraId="02C890DB" w14:textId="77777777" w:rsidR="003B7180" w:rsidRPr="004F5E6B" w:rsidRDefault="003B7180" w:rsidP="000F2797">
            <w:pPr>
              <w:jc w:val="center"/>
              <w:rPr>
                <w:rFonts w:ascii="ＭＳ 明朝" w:hAnsi="ＭＳ 明朝"/>
              </w:rPr>
            </w:pPr>
            <w:r w:rsidRPr="004F5E6B">
              <w:rPr>
                <w:rFonts w:ascii="ＭＳ 明朝" w:hAnsi="ＭＳ 明朝" w:hint="eastAsia"/>
              </w:rPr>
              <w:t>許容減水量</w:t>
            </w:r>
          </w:p>
        </w:tc>
        <w:tc>
          <w:tcPr>
            <w:tcW w:w="2205" w:type="dxa"/>
            <w:tcBorders>
              <w:top w:val="single" w:sz="6" w:space="0" w:color="auto"/>
              <w:left w:val="single" w:sz="6" w:space="0" w:color="auto"/>
              <w:bottom w:val="single" w:sz="6" w:space="0" w:color="auto"/>
              <w:right w:val="single" w:sz="6" w:space="0" w:color="auto"/>
            </w:tcBorders>
          </w:tcPr>
          <w:p w14:paraId="6369D5B5" w14:textId="77777777" w:rsidR="003B7180" w:rsidRPr="004F5E6B" w:rsidRDefault="003B7180" w:rsidP="000F2797">
            <w:pPr>
              <w:jc w:val="center"/>
              <w:rPr>
                <w:rFonts w:ascii="ＭＳ 明朝" w:hAnsi="ＭＳ 明朝"/>
              </w:rPr>
            </w:pPr>
            <w:r w:rsidRPr="004F5E6B">
              <w:rPr>
                <w:rFonts w:ascii="ＭＳ 明朝" w:hAnsi="ＭＳ 明朝" w:hint="eastAsia"/>
              </w:rPr>
              <w:t>備　　考</w:t>
            </w:r>
          </w:p>
        </w:tc>
      </w:tr>
      <w:tr w:rsidR="003B7180" w:rsidRPr="004F5E6B" w14:paraId="2249BCA3"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056545F7" w14:textId="77777777" w:rsidR="003B7180" w:rsidRPr="004F5E6B" w:rsidRDefault="003B7180" w:rsidP="005740B1">
            <w:pPr>
              <w:rPr>
                <w:rFonts w:ascii="ＭＳ 明朝" w:hAnsi="ＭＳ 明朝"/>
              </w:rPr>
            </w:pPr>
            <w:r w:rsidRPr="004F5E6B">
              <w:rPr>
                <w:rFonts w:ascii="ＭＳ 明朝" w:hAnsi="ＭＳ 明朝" w:hint="eastAsia"/>
              </w:rPr>
              <w:t>コンクリート管類</w:t>
            </w:r>
          </w:p>
        </w:tc>
        <w:tc>
          <w:tcPr>
            <w:tcW w:w="3990" w:type="dxa"/>
            <w:tcBorders>
              <w:top w:val="single" w:sz="6" w:space="0" w:color="auto"/>
              <w:left w:val="single" w:sz="6" w:space="0" w:color="auto"/>
              <w:bottom w:val="single" w:sz="6" w:space="0" w:color="auto"/>
              <w:right w:val="single" w:sz="6" w:space="0" w:color="auto"/>
            </w:tcBorders>
            <w:vAlign w:val="center"/>
          </w:tcPr>
          <w:p w14:paraId="1939B6FA" w14:textId="77777777" w:rsidR="003B7180" w:rsidRPr="004F5E6B" w:rsidRDefault="003B7180" w:rsidP="000F2797">
            <w:pPr>
              <w:jc w:val="center"/>
              <w:rPr>
                <w:rFonts w:ascii="ＭＳ 明朝" w:hAnsi="ＭＳ 明朝"/>
              </w:rPr>
            </w:pPr>
            <w:r w:rsidRPr="004F5E6B">
              <w:rPr>
                <w:rFonts w:ascii="ＭＳ 明朝" w:hAnsi="ＭＳ 明朝"/>
              </w:rPr>
              <w:t>100</w:t>
            </w:r>
            <w:r w:rsidRPr="004F5E6B">
              <w:rPr>
                <w:rFonts w:ascii="ＭＳ 明朝" w:hAnsi="ＭＳ 明朝" w:hint="eastAsia"/>
              </w:rPr>
              <w:t>～</w:t>
            </w:r>
            <w:r w:rsidRPr="004F5E6B">
              <w:rPr>
                <w:rFonts w:ascii="ＭＳ 明朝" w:hAnsi="ＭＳ 明朝"/>
              </w:rPr>
              <w:t>150</w:t>
            </w:r>
          </w:p>
        </w:tc>
        <w:tc>
          <w:tcPr>
            <w:tcW w:w="2205" w:type="dxa"/>
            <w:tcBorders>
              <w:top w:val="single" w:sz="6" w:space="0" w:color="auto"/>
              <w:left w:val="single" w:sz="6" w:space="0" w:color="auto"/>
              <w:bottom w:val="single" w:sz="6" w:space="0" w:color="auto"/>
              <w:right w:val="single" w:sz="6" w:space="0" w:color="auto"/>
            </w:tcBorders>
            <w:vAlign w:val="center"/>
          </w:tcPr>
          <w:p w14:paraId="562D48AB" w14:textId="77777777" w:rsidR="003B7180" w:rsidRPr="004F5E6B" w:rsidRDefault="003B7180" w:rsidP="00905E2D">
            <w:pPr>
              <w:jc w:val="center"/>
              <w:rPr>
                <w:rFonts w:ascii="ＭＳ 明朝" w:hAnsi="ＭＳ 明朝"/>
              </w:rPr>
            </w:pPr>
            <w:r w:rsidRPr="004F5E6B">
              <w:rPr>
                <w:rFonts w:ascii="ＭＳ 明朝" w:hAnsi="ＭＳ 明朝" w:hint="eastAsia"/>
              </w:rPr>
              <w:t>ソケットタイプ</w:t>
            </w:r>
          </w:p>
        </w:tc>
      </w:tr>
      <w:tr w:rsidR="003B7180" w:rsidRPr="004F5E6B" w14:paraId="400718E6"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01D67E01" w14:textId="77777777" w:rsidR="003B7180" w:rsidRPr="004F5E6B" w:rsidRDefault="003B7180" w:rsidP="000F2797">
            <w:pPr>
              <w:rPr>
                <w:rFonts w:ascii="ＭＳ 明朝" w:hAnsi="ＭＳ 明朝"/>
              </w:rPr>
            </w:pPr>
            <w:r w:rsidRPr="004F5E6B">
              <w:rPr>
                <w:rFonts w:ascii="ＭＳ 明朝" w:hAnsi="ＭＳ 明朝" w:hint="eastAsia"/>
              </w:rPr>
              <w:t>ダクタイル鋳鉄管、強化プラスチック複合管、硬質塩化ビニル管</w:t>
            </w:r>
          </w:p>
        </w:tc>
        <w:tc>
          <w:tcPr>
            <w:tcW w:w="3990" w:type="dxa"/>
            <w:tcBorders>
              <w:top w:val="single" w:sz="6" w:space="0" w:color="auto"/>
              <w:left w:val="single" w:sz="6" w:space="0" w:color="auto"/>
              <w:bottom w:val="single" w:sz="6" w:space="0" w:color="auto"/>
              <w:right w:val="single" w:sz="6" w:space="0" w:color="auto"/>
            </w:tcBorders>
            <w:vAlign w:val="center"/>
          </w:tcPr>
          <w:p w14:paraId="1CAC961A" w14:textId="77777777" w:rsidR="003B7180" w:rsidRPr="004F5E6B" w:rsidRDefault="003B7180" w:rsidP="000F2797">
            <w:pPr>
              <w:jc w:val="center"/>
              <w:rPr>
                <w:rFonts w:ascii="ＭＳ 明朝" w:hAnsi="ＭＳ 明朝"/>
              </w:rPr>
            </w:pPr>
            <w:r w:rsidRPr="004F5E6B">
              <w:rPr>
                <w:rFonts w:ascii="ＭＳ 明朝" w:hAnsi="ＭＳ 明朝"/>
              </w:rPr>
              <w:t>50</w:t>
            </w:r>
            <w:r w:rsidRPr="004F5E6B">
              <w:rPr>
                <w:rFonts w:ascii="ＭＳ 明朝" w:hAnsi="ＭＳ 明朝" w:hint="eastAsia"/>
              </w:rPr>
              <w:t>～</w:t>
            </w:r>
            <w:r w:rsidRPr="004F5E6B">
              <w:rPr>
                <w:rFonts w:ascii="ＭＳ 明朝" w:hAnsi="ＭＳ 明朝"/>
              </w:rPr>
              <w:t>100</w:t>
            </w:r>
          </w:p>
        </w:tc>
        <w:tc>
          <w:tcPr>
            <w:tcW w:w="2205" w:type="dxa"/>
            <w:tcBorders>
              <w:top w:val="single" w:sz="6" w:space="0" w:color="auto"/>
              <w:left w:val="single" w:sz="6" w:space="0" w:color="auto"/>
              <w:bottom w:val="single" w:sz="6" w:space="0" w:color="auto"/>
              <w:right w:val="single" w:sz="6" w:space="0" w:color="auto"/>
            </w:tcBorders>
            <w:vAlign w:val="center"/>
          </w:tcPr>
          <w:p w14:paraId="24071D98" w14:textId="77777777" w:rsidR="003B7180" w:rsidRPr="004F5E6B" w:rsidRDefault="003B7180" w:rsidP="00905E2D">
            <w:pPr>
              <w:jc w:val="center"/>
              <w:rPr>
                <w:rFonts w:ascii="ＭＳ 明朝" w:hAnsi="ＭＳ 明朝"/>
              </w:rPr>
            </w:pPr>
            <w:r w:rsidRPr="004F5E6B">
              <w:rPr>
                <w:rFonts w:ascii="ＭＳ 明朝" w:hAnsi="ＭＳ 明朝" w:hint="eastAsia"/>
              </w:rPr>
              <w:t>ソケットタイプ等</w:t>
            </w:r>
          </w:p>
        </w:tc>
      </w:tr>
      <w:tr w:rsidR="003B7180" w:rsidRPr="004F5E6B" w14:paraId="089BEF31" w14:textId="77777777" w:rsidTr="005740B1">
        <w:trPr>
          <w:cantSplit/>
          <w:jc w:val="center"/>
        </w:trPr>
        <w:tc>
          <w:tcPr>
            <w:tcW w:w="3106" w:type="dxa"/>
            <w:tcBorders>
              <w:top w:val="single" w:sz="6" w:space="0" w:color="auto"/>
              <w:left w:val="single" w:sz="6" w:space="0" w:color="auto"/>
              <w:bottom w:val="single" w:sz="6" w:space="0" w:color="auto"/>
              <w:right w:val="single" w:sz="6" w:space="0" w:color="auto"/>
            </w:tcBorders>
          </w:tcPr>
          <w:p w14:paraId="6B5310BC" w14:textId="77777777" w:rsidR="003B7180" w:rsidRPr="004F5E6B" w:rsidRDefault="003B7180" w:rsidP="005740B1">
            <w:pPr>
              <w:rPr>
                <w:rFonts w:ascii="ＭＳ 明朝" w:hAnsi="ＭＳ 明朝"/>
              </w:rPr>
            </w:pPr>
            <w:r w:rsidRPr="004F5E6B">
              <w:rPr>
                <w:rFonts w:ascii="ＭＳ 明朝" w:hAnsi="ＭＳ 明朝" w:hint="eastAsia"/>
              </w:rPr>
              <w:t>鋼管、硬質塩化ビニル管、</w:t>
            </w:r>
          </w:p>
          <w:p w14:paraId="6CB5ECB0" w14:textId="77777777" w:rsidR="003B7180" w:rsidRPr="004F5E6B" w:rsidRDefault="003B7180" w:rsidP="005740B1">
            <w:pPr>
              <w:rPr>
                <w:rFonts w:ascii="ＭＳ 明朝" w:hAnsi="ＭＳ 明朝"/>
              </w:rPr>
            </w:pPr>
            <w:r w:rsidRPr="004F5E6B">
              <w:rPr>
                <w:rFonts w:ascii="ＭＳ 明朝" w:hAnsi="ＭＳ 明朝" w:hint="eastAsia"/>
              </w:rPr>
              <w:t>ポリエチレン管</w:t>
            </w:r>
          </w:p>
        </w:tc>
        <w:tc>
          <w:tcPr>
            <w:tcW w:w="3990" w:type="dxa"/>
            <w:tcBorders>
              <w:top w:val="single" w:sz="6" w:space="0" w:color="auto"/>
              <w:left w:val="single" w:sz="6" w:space="0" w:color="auto"/>
              <w:bottom w:val="single" w:sz="6" w:space="0" w:color="auto"/>
              <w:right w:val="single" w:sz="6" w:space="0" w:color="auto"/>
            </w:tcBorders>
            <w:vAlign w:val="center"/>
          </w:tcPr>
          <w:p w14:paraId="1A460776" w14:textId="77777777" w:rsidR="003B7180" w:rsidRPr="004F5E6B" w:rsidRDefault="003B7180" w:rsidP="000F2797">
            <w:pPr>
              <w:jc w:val="center"/>
              <w:rPr>
                <w:rFonts w:ascii="ＭＳ 明朝" w:hAnsi="ＭＳ 明朝"/>
              </w:rPr>
            </w:pPr>
            <w:r w:rsidRPr="004F5E6B">
              <w:rPr>
                <w:rFonts w:ascii="ＭＳ 明朝" w:hAnsi="ＭＳ 明朝"/>
              </w:rPr>
              <w:t>25</w:t>
            </w:r>
          </w:p>
        </w:tc>
        <w:tc>
          <w:tcPr>
            <w:tcW w:w="2205" w:type="dxa"/>
            <w:tcBorders>
              <w:top w:val="single" w:sz="6" w:space="0" w:color="auto"/>
              <w:left w:val="single" w:sz="6" w:space="0" w:color="auto"/>
              <w:bottom w:val="single" w:sz="6" w:space="0" w:color="auto"/>
              <w:right w:val="single" w:sz="6" w:space="0" w:color="auto"/>
            </w:tcBorders>
            <w:vAlign w:val="center"/>
          </w:tcPr>
          <w:p w14:paraId="0B990686" w14:textId="77777777" w:rsidR="003B7180" w:rsidRPr="004F5E6B" w:rsidRDefault="003B7180" w:rsidP="00905E2D">
            <w:pPr>
              <w:jc w:val="center"/>
              <w:rPr>
                <w:rFonts w:ascii="ＭＳ 明朝" w:hAnsi="ＭＳ 明朝"/>
              </w:rPr>
            </w:pPr>
            <w:r w:rsidRPr="004F5E6B">
              <w:rPr>
                <w:rFonts w:ascii="ＭＳ 明朝" w:hAnsi="ＭＳ 明朝" w:hint="eastAsia"/>
              </w:rPr>
              <w:t>溶接、接着継手等</w:t>
            </w:r>
          </w:p>
        </w:tc>
      </w:tr>
    </w:tbl>
    <w:p w14:paraId="6133DA3B" w14:textId="77777777" w:rsidR="003B7180" w:rsidRPr="004F5E6B" w:rsidRDefault="003B7180" w:rsidP="005740B1">
      <w:pPr>
        <w:rPr>
          <w:rFonts w:ascii="ＭＳ 明朝" w:hAnsi="ＭＳ 明朝"/>
        </w:rPr>
      </w:pPr>
    </w:p>
    <w:p w14:paraId="1D47E273"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水張りにあたっては、次の事項に十分留意しなければならない。</w:t>
      </w:r>
    </w:p>
    <w:p w14:paraId="69C72786" w14:textId="77777777" w:rsidR="003B7180" w:rsidRPr="004F5E6B" w:rsidRDefault="003B7180" w:rsidP="00CA0552">
      <w:pPr>
        <w:tabs>
          <w:tab w:val="left" w:pos="851"/>
        </w:tabs>
        <w:ind w:leftChars="300" w:left="1050" w:hangingChars="200" w:hanging="420"/>
        <w:rPr>
          <w:rFonts w:ascii="ＭＳ 明朝" w:hAnsi="ＭＳ 明朝"/>
        </w:rPr>
      </w:pPr>
      <w:r w:rsidRPr="004F5E6B">
        <w:rPr>
          <w:rFonts w:ascii="ＭＳ 明朝" w:hAnsi="ＭＳ 明朝" w:hint="eastAsia"/>
        </w:rPr>
        <w:t>（１）管内への注水前にコンクリート等が十分な強度となっていること、埋戻しに問題がないことを確かめる。</w:t>
      </w:r>
    </w:p>
    <w:p w14:paraId="1844200A"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（２）注水前に空気弁や給水栓等を全開して、注水に伴う排気を十分に行う。</w:t>
      </w:r>
    </w:p>
    <w:p w14:paraId="088DE9BE" w14:textId="77777777" w:rsidR="003B7180" w:rsidRPr="004F5E6B" w:rsidRDefault="003B7180" w:rsidP="00CA0552">
      <w:pPr>
        <w:tabs>
          <w:tab w:val="left" w:pos="851"/>
        </w:tabs>
        <w:ind w:leftChars="300" w:left="1050" w:hangingChars="200" w:hanging="420"/>
        <w:rPr>
          <w:rFonts w:ascii="ＭＳ 明朝" w:hAnsi="ＭＳ 明朝"/>
        </w:rPr>
      </w:pPr>
      <w:r w:rsidRPr="004F5E6B">
        <w:rPr>
          <w:rFonts w:ascii="ＭＳ 明朝" w:hAnsi="ＭＳ 明朝" w:hint="eastAsia"/>
        </w:rPr>
        <w:t>（３）注水速度は管内からの排気速度に応じて加減する。急激に注水すると空気圧で思わぬ事故を起こすことがあるので、空気のたまりやすい部分の排気状態に注意しなければならない。</w:t>
      </w:r>
    </w:p>
    <w:p w14:paraId="474CC3CA"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（４）短時間に多量の空気を排出することになるので、空気弁に併設されている排気弁を開く。</w:t>
      </w:r>
    </w:p>
    <w:p w14:paraId="66FFE4D6"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（５）制水弁は上流側から徐々に開いていく。</w:t>
      </w:r>
    </w:p>
    <w:p w14:paraId="01FAD863"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（６）大口径管については副管を開いて通水する。開度は本管で</w:t>
      </w:r>
      <w:r w:rsidRPr="004F5E6B">
        <w:rPr>
          <w:rFonts w:ascii="ＭＳ 明朝" w:hAnsi="ＭＳ 明朝"/>
        </w:rPr>
        <w:t xml:space="preserve">1/10 </w:t>
      </w:r>
      <w:r w:rsidRPr="004F5E6B">
        <w:rPr>
          <w:rFonts w:ascii="ＭＳ 明朝" w:hAnsi="ＭＳ 明朝" w:hint="eastAsia"/>
        </w:rPr>
        <w:t>開度、副管で</w:t>
      </w:r>
      <w:r w:rsidRPr="004F5E6B">
        <w:rPr>
          <w:rFonts w:ascii="ＭＳ 明朝" w:hAnsi="ＭＳ 明朝"/>
        </w:rPr>
        <w:t xml:space="preserve">1/5 </w:t>
      </w:r>
      <w:r w:rsidRPr="004F5E6B">
        <w:rPr>
          <w:rFonts w:ascii="ＭＳ 明朝" w:hAnsi="ＭＳ 明朝" w:hint="eastAsia"/>
        </w:rPr>
        <w:t>開度以内を目安とする。</w:t>
      </w:r>
    </w:p>
    <w:p w14:paraId="0F4BFDFF" w14:textId="0261B078"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（７）</w:t>
      </w:r>
      <w:r w:rsidR="00B53BB8">
        <w:rPr>
          <w:rFonts w:ascii="ＭＳ 明朝" w:hAnsi="ＭＳ 明朝" w:hint="eastAsia"/>
        </w:rPr>
        <w:t>全て</w:t>
      </w:r>
      <w:r w:rsidRPr="004F5E6B">
        <w:rPr>
          <w:rFonts w:ascii="ＭＳ 明朝" w:hAnsi="ＭＳ 明朝" w:hint="eastAsia"/>
        </w:rPr>
        <w:t>の吐出口、又は給水栓等から気泡を含む水が出なくなってから徐々に計画流量を通水する。</w:t>
      </w:r>
    </w:p>
    <w:p w14:paraId="715BE3AC"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（８）通水時に逆止弁、バイパス弁等の機能を点検する。</w:t>
      </w:r>
    </w:p>
    <w:p w14:paraId="6D3A2BA0"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（９）水張り中はパイプラインの異常の有無を点検し、事故の防止に万全を期す。</w:t>
      </w:r>
    </w:p>
    <w:p w14:paraId="6BA899ED"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水張り試験の方法は、以下に示すとおりである。</w:t>
      </w:r>
    </w:p>
    <w:p w14:paraId="3E25FC3A"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（１）</w:t>
      </w:r>
      <w:r w:rsidRPr="004F5E6B">
        <w:rPr>
          <w:rFonts w:ascii="ＭＳ 明朝" w:hAnsi="ＭＳ 明朝"/>
        </w:rPr>
        <w:t xml:space="preserve"> </w:t>
      </w:r>
      <w:r w:rsidRPr="004F5E6B">
        <w:rPr>
          <w:rFonts w:ascii="ＭＳ 明朝" w:hAnsi="ＭＳ 明朝" w:hint="eastAsia"/>
        </w:rPr>
        <w:t>管の吸水と残留空気を排除するため、水張り後少なくとも一昼夜経過してから水張り試験を行うことが望ましい。</w:t>
      </w:r>
    </w:p>
    <w:p w14:paraId="524A22E6"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（２）一定の試験水圧を</w:t>
      </w:r>
      <w:r w:rsidRPr="004F5E6B">
        <w:rPr>
          <w:rFonts w:ascii="ＭＳ 明朝" w:hAnsi="ＭＳ 明朝"/>
        </w:rPr>
        <w:t xml:space="preserve">24 </w:t>
      </w:r>
      <w:r w:rsidRPr="004F5E6B">
        <w:rPr>
          <w:rFonts w:ascii="ＭＳ 明朝" w:hAnsi="ＭＳ 明朝" w:hint="eastAsia"/>
        </w:rPr>
        <w:t>時間維持し、この間の減水量（補給水量）を測定する。</w:t>
      </w:r>
    </w:p>
    <w:p w14:paraId="0129A5A1"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lastRenderedPageBreak/>
        <w:t>（３）試験水圧は静水圧とすることが望ましいが、やむを得ず静水圧より低い試験水圧を用いる場合は、式－４により修正する。</w:t>
      </w:r>
    </w:p>
    <w:p w14:paraId="35C3BD53" w14:textId="77777777" w:rsidR="003B7180" w:rsidRPr="004F5E6B" w:rsidRDefault="003B7180" w:rsidP="005740B1">
      <w:pPr>
        <w:rPr>
          <w:rFonts w:ascii="ＭＳ 明朝" w:hAnsi="ＭＳ 明朝"/>
        </w:rPr>
      </w:pPr>
    </w:p>
    <w:p w14:paraId="3142D699" w14:textId="77777777" w:rsidR="003B7180" w:rsidRPr="004F5E6B" w:rsidRDefault="003B7180" w:rsidP="00CA0552">
      <w:pPr>
        <w:ind w:firstLineChars="600" w:firstLine="1260"/>
        <w:rPr>
          <w:rFonts w:ascii="ＭＳ 明朝" w:hAnsi="ＭＳ 明朝"/>
        </w:rPr>
      </w:pPr>
      <w:r w:rsidRPr="004F5E6B">
        <w:rPr>
          <w:rFonts w:ascii="ＭＳ 明朝" w:hAnsi="ＭＳ 明朝" w:hint="eastAsia"/>
        </w:rPr>
        <w:t>Ｑ＝Ｑ</w:t>
      </w:r>
      <w:r w:rsidRPr="004F5E6B">
        <w:rPr>
          <w:rFonts w:ascii="ＭＳ 明朝" w:hAnsi="ＭＳ 明朝"/>
        </w:rPr>
        <w:t>’</w:t>
      </w:r>
      <w:r w:rsidRPr="004F5E6B">
        <w:rPr>
          <w:rFonts w:ascii="ＭＳ 明朝" w:hAnsi="ＭＳ 明朝" w:hint="eastAsia"/>
        </w:rPr>
        <w:t>√（Ｈ／Ｈ</w:t>
      </w:r>
      <w:r w:rsidRPr="004F5E6B">
        <w:rPr>
          <w:rFonts w:ascii="ＭＳ 明朝" w:hAnsi="ＭＳ 明朝"/>
        </w:rPr>
        <w:t>’</w:t>
      </w:r>
      <w:r w:rsidRPr="004F5E6B">
        <w:rPr>
          <w:rFonts w:ascii="ＭＳ 明朝" w:hAnsi="ＭＳ 明朝" w:hint="eastAsia"/>
        </w:rPr>
        <w:t>）　・・・・・　式－４</w:t>
      </w:r>
    </w:p>
    <w:p w14:paraId="6C2F686C" w14:textId="77777777" w:rsidR="003B7180" w:rsidRPr="004F5E6B" w:rsidRDefault="003B7180" w:rsidP="005740B1">
      <w:pPr>
        <w:rPr>
          <w:rFonts w:ascii="ＭＳ 明朝" w:hAnsi="ＭＳ 明朝"/>
        </w:rPr>
      </w:pPr>
    </w:p>
    <w:p w14:paraId="71C5E3F4" w14:textId="77777777" w:rsidR="003B7180" w:rsidRPr="004F5E6B" w:rsidRDefault="003B7180" w:rsidP="00CA0552">
      <w:pPr>
        <w:ind w:firstLineChars="500" w:firstLine="1050"/>
        <w:rPr>
          <w:rFonts w:ascii="ＭＳ 明朝" w:hAnsi="ＭＳ 明朝"/>
        </w:rPr>
      </w:pPr>
      <w:r w:rsidRPr="004F5E6B">
        <w:rPr>
          <w:rFonts w:ascii="ＭＳ 明朝" w:hAnsi="ＭＳ 明朝" w:hint="eastAsia"/>
        </w:rPr>
        <w:t>ここに、　Ｑ</w:t>
      </w:r>
      <w:r w:rsidRPr="004F5E6B">
        <w:rPr>
          <w:rFonts w:ascii="ＭＳ 明朝" w:hAnsi="ＭＳ 明朝"/>
        </w:rPr>
        <w:t xml:space="preserve"> </w:t>
      </w:r>
      <w:r w:rsidRPr="004F5E6B">
        <w:rPr>
          <w:rFonts w:ascii="ＭＳ 明朝" w:hAnsi="ＭＳ 明朝" w:hint="eastAsia"/>
        </w:rPr>
        <w:t xml:space="preserve"> ：　修正減水量（</w:t>
      </w:r>
      <w:r w:rsidRPr="004F5E6B">
        <w:rPr>
          <w:rFonts w:ascii="ＭＳ 明朝" w:hAnsi="ＭＳ 明朝"/>
        </w:rPr>
        <w:t xml:space="preserve"> </w:t>
      </w:r>
      <w:r w:rsidRPr="004F5E6B">
        <w:rPr>
          <w:rFonts w:ascii="ＭＳ 明朝" w:hAnsi="ＭＳ 明朝" w:hint="eastAsia"/>
        </w:rPr>
        <w:t>λ</w:t>
      </w:r>
      <w:r w:rsidRPr="004F5E6B">
        <w:rPr>
          <w:rFonts w:ascii="ＭＳ 明朝" w:hAnsi="ＭＳ 明朝"/>
        </w:rPr>
        <w:t xml:space="preserve"> </w:t>
      </w:r>
      <w:r w:rsidRPr="004F5E6B">
        <w:rPr>
          <w:rFonts w:ascii="ＭＳ 明朝" w:hAnsi="ＭＳ 明朝" w:hint="eastAsia"/>
        </w:rPr>
        <w:t xml:space="preserve">）　　　　</w:t>
      </w:r>
    </w:p>
    <w:p w14:paraId="4FC6F70F" w14:textId="77777777" w:rsidR="003B7180" w:rsidRPr="004F5E6B" w:rsidRDefault="003B7180" w:rsidP="00CA0552">
      <w:pPr>
        <w:ind w:firstLineChars="1000" w:firstLine="2100"/>
        <w:rPr>
          <w:rFonts w:ascii="ＭＳ 明朝" w:hAnsi="ＭＳ 明朝"/>
        </w:rPr>
      </w:pPr>
      <w:r w:rsidRPr="004F5E6B">
        <w:rPr>
          <w:rFonts w:ascii="ＭＳ 明朝" w:hAnsi="ＭＳ 明朝" w:hint="eastAsia"/>
        </w:rPr>
        <w:t>Ｑ</w:t>
      </w:r>
      <w:r w:rsidRPr="004F5E6B">
        <w:rPr>
          <w:rFonts w:ascii="ＭＳ 明朝" w:hAnsi="ＭＳ 明朝"/>
        </w:rPr>
        <w:t>’</w:t>
      </w:r>
      <w:r w:rsidRPr="004F5E6B">
        <w:rPr>
          <w:rFonts w:ascii="ＭＳ 明朝" w:hAnsi="ＭＳ 明朝" w:hint="eastAsia"/>
        </w:rPr>
        <w:t>：　測定減水量（</w:t>
      </w:r>
      <w:r w:rsidRPr="004F5E6B">
        <w:rPr>
          <w:rFonts w:ascii="ＭＳ 明朝" w:hAnsi="ＭＳ 明朝"/>
        </w:rPr>
        <w:t xml:space="preserve"> </w:t>
      </w:r>
      <w:r w:rsidRPr="004F5E6B">
        <w:rPr>
          <w:rFonts w:ascii="ＭＳ 明朝" w:hAnsi="ＭＳ 明朝" w:hint="eastAsia"/>
        </w:rPr>
        <w:t>λ</w:t>
      </w:r>
      <w:r w:rsidRPr="004F5E6B">
        <w:rPr>
          <w:rFonts w:ascii="ＭＳ 明朝" w:hAnsi="ＭＳ 明朝"/>
        </w:rPr>
        <w:t xml:space="preserve"> </w:t>
      </w:r>
      <w:r w:rsidRPr="004F5E6B">
        <w:rPr>
          <w:rFonts w:ascii="ＭＳ 明朝" w:hAnsi="ＭＳ 明朝" w:hint="eastAsia"/>
        </w:rPr>
        <w:t xml:space="preserve">）　　</w:t>
      </w:r>
    </w:p>
    <w:p w14:paraId="1F00D830" w14:textId="77777777" w:rsidR="003B7180" w:rsidRPr="004F5E6B" w:rsidRDefault="003B7180" w:rsidP="00CA0552">
      <w:pPr>
        <w:ind w:firstLineChars="1000" w:firstLine="2100"/>
        <w:rPr>
          <w:rFonts w:ascii="ＭＳ 明朝" w:hAnsi="ＭＳ 明朝"/>
        </w:rPr>
      </w:pPr>
      <w:r w:rsidRPr="004F5E6B">
        <w:rPr>
          <w:rFonts w:ascii="ＭＳ 明朝" w:hAnsi="ＭＳ 明朝" w:hint="eastAsia"/>
        </w:rPr>
        <w:t xml:space="preserve">Ｈ </w:t>
      </w:r>
      <w:r w:rsidRPr="004F5E6B">
        <w:rPr>
          <w:rFonts w:ascii="ＭＳ 明朝" w:hAnsi="ＭＳ 明朝"/>
        </w:rPr>
        <w:t xml:space="preserve"> </w:t>
      </w:r>
      <w:r w:rsidRPr="004F5E6B">
        <w:rPr>
          <w:rFonts w:ascii="ＭＳ 明朝" w:hAnsi="ＭＳ 明朝" w:hint="eastAsia"/>
        </w:rPr>
        <w:t xml:space="preserve">：　静水頭（ｍ）　 　　（図－４参照）　　</w:t>
      </w:r>
    </w:p>
    <w:p w14:paraId="7E7265D4" w14:textId="77777777" w:rsidR="003B7180" w:rsidRPr="004F5E6B" w:rsidRDefault="003B7180" w:rsidP="00CA0552">
      <w:pPr>
        <w:ind w:firstLineChars="1000" w:firstLine="2100"/>
        <w:rPr>
          <w:rFonts w:ascii="ＭＳ 明朝" w:hAnsi="ＭＳ 明朝"/>
        </w:rPr>
      </w:pPr>
      <w:r w:rsidRPr="004F5E6B">
        <w:rPr>
          <w:rFonts w:ascii="ＭＳ 明朝" w:hAnsi="ＭＳ 明朝" w:hint="eastAsia"/>
        </w:rPr>
        <w:t>Ｈ</w:t>
      </w:r>
      <w:r w:rsidRPr="004F5E6B">
        <w:rPr>
          <w:rFonts w:ascii="ＭＳ 明朝" w:hAnsi="ＭＳ 明朝"/>
        </w:rPr>
        <w:t>’</w:t>
      </w:r>
      <w:r w:rsidRPr="004F5E6B">
        <w:rPr>
          <w:rFonts w:ascii="ＭＳ 明朝" w:hAnsi="ＭＳ 明朝" w:hint="eastAsia"/>
        </w:rPr>
        <w:t xml:space="preserve">：　試験水頭（ｍ）　　 （図－４参照）　</w:t>
      </w:r>
    </w:p>
    <w:p w14:paraId="05B95F4B" w14:textId="77777777" w:rsidR="003B7180" w:rsidRPr="004F5E6B" w:rsidRDefault="00986AAA" w:rsidP="005740B1">
      <w:pPr>
        <w:rPr>
          <w:rFonts w:ascii="ＭＳ 明朝" w:hAnsi="ＭＳ 明朝"/>
        </w:rPr>
      </w:pPr>
      <w:r>
        <w:rPr>
          <w:noProof/>
        </w:rPr>
        <w:drawing>
          <wp:anchor distT="0" distB="0" distL="114300" distR="114300" simplePos="0" relativeHeight="252194816" behindDoc="0" locked="0" layoutInCell="1" allowOverlap="1" wp14:anchorId="3B5A0F59" wp14:editId="7EF266B2">
            <wp:simplePos x="0" y="0"/>
            <wp:positionH relativeFrom="column">
              <wp:posOffset>1116330</wp:posOffset>
            </wp:positionH>
            <wp:positionV relativeFrom="paragraph">
              <wp:posOffset>149860</wp:posOffset>
            </wp:positionV>
            <wp:extent cx="4005580" cy="2658110"/>
            <wp:effectExtent l="0" t="0" r="0" b="0"/>
            <wp:wrapTopAndBottom/>
            <wp:docPr id="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58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97BAA" w14:textId="32303382" w:rsidR="003B7180" w:rsidRPr="004F5E6B" w:rsidRDefault="003B7180" w:rsidP="00F63AC3">
      <w:pPr>
        <w:pStyle w:val="3"/>
      </w:pPr>
      <w:bookmarkStart w:id="606" w:name="_Toc105142482"/>
      <w:r w:rsidRPr="004F5E6B">
        <w:rPr>
          <w:rFonts w:hint="eastAsia"/>
        </w:rPr>
        <w:t>第</w:t>
      </w:r>
      <w:r w:rsidRPr="004F5E6B">
        <w:t>1</w:t>
      </w:r>
      <w:r w:rsidRPr="004F5E6B">
        <w:rPr>
          <w:rFonts w:hint="eastAsia"/>
        </w:rPr>
        <w:t>0－43条　水圧試験</w:t>
      </w:r>
      <w:bookmarkEnd w:id="606"/>
    </w:p>
    <w:p w14:paraId="3C5A042C" w14:textId="77A7F2EC" w:rsidR="003B7180" w:rsidRPr="004F5E6B" w:rsidRDefault="003B7180" w:rsidP="00CA0552">
      <w:pPr>
        <w:ind w:leftChars="200" w:left="630" w:hangingChars="100" w:hanging="210"/>
        <w:rPr>
          <w:rFonts w:ascii="ＭＳ 明朝" w:hAnsi="ＭＳ 明朝"/>
        </w:rPr>
      </w:pPr>
      <w:r w:rsidRPr="004F5E6B">
        <w:rPr>
          <w:rFonts w:ascii="ＭＳ 明朝" w:hAnsi="ＭＳ 明朝" w:hint="eastAsia"/>
        </w:rPr>
        <w:t>１．水圧試験はパイプラインが設計水圧（静水圧＋水撃圧）に安全に耐え得ることを確認するためのものである。漏水試験を静水圧で行った場合には、ある程度の予測がつくので水圧試験を省くことが多い。しかし、特に重要なパイプラインについては水圧試験を行うことが望ましい。</w:t>
      </w:r>
    </w:p>
    <w:p w14:paraId="645ED689" w14:textId="77777777" w:rsidR="003B7180" w:rsidRPr="004F5E6B" w:rsidRDefault="003B7180" w:rsidP="00CA0552">
      <w:pPr>
        <w:ind w:firstLineChars="200" w:firstLine="420"/>
        <w:rPr>
          <w:rFonts w:ascii="ＭＳ 明朝" w:hAnsi="ＭＳ 明朝"/>
        </w:rPr>
      </w:pPr>
      <w:r w:rsidRPr="004F5E6B">
        <w:rPr>
          <w:rFonts w:ascii="ＭＳ 明朝" w:hAnsi="ＭＳ 明朝" w:hint="eastAsia"/>
        </w:rPr>
        <w:t>２．水圧試験の方法は、次のとおりである。</w:t>
      </w:r>
    </w:p>
    <w:p w14:paraId="25593BB5"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（１）試験区間を制水弁等で完全に仕切る。</w:t>
      </w:r>
    </w:p>
    <w:p w14:paraId="6B5464D8"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（２）水圧試験は、試験区間においてパイプラインに手押しポンプ等で設計水圧まで加圧し、パイプラインの異常の有無を点検する。</w:t>
      </w:r>
    </w:p>
    <w:p w14:paraId="1FADA75C"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（３）管内の空気は加圧に先立って完全に排除するよう、特に注意しなければならない。</w:t>
      </w:r>
    </w:p>
    <w:p w14:paraId="63FA35AF" w14:textId="77777777" w:rsidR="003B7180" w:rsidRPr="004F5E6B" w:rsidRDefault="003B7180" w:rsidP="005740B1">
      <w:pPr>
        <w:rPr>
          <w:rFonts w:ascii="ＭＳ 明朝" w:hAnsi="ＭＳ 明朝"/>
        </w:rPr>
      </w:pPr>
    </w:p>
    <w:p w14:paraId="10EA5C6F" w14:textId="77777777" w:rsidR="003B7180" w:rsidRPr="004F5E6B" w:rsidRDefault="003B7180" w:rsidP="00F63AC3">
      <w:pPr>
        <w:pStyle w:val="3"/>
      </w:pPr>
      <w:bookmarkStart w:id="607" w:name="_Toc105142483"/>
      <w:r w:rsidRPr="004F5E6B">
        <w:rPr>
          <w:rFonts w:hint="eastAsia"/>
        </w:rPr>
        <w:t>第10－44条　漏水箇所の探知と補修</w:t>
      </w:r>
      <w:bookmarkEnd w:id="607"/>
    </w:p>
    <w:p w14:paraId="09E8CA58" w14:textId="77777777" w:rsidR="003B7180" w:rsidRPr="004F5E6B" w:rsidRDefault="003B7180" w:rsidP="00CA0552">
      <w:pPr>
        <w:ind w:firstLineChars="200" w:firstLine="420"/>
        <w:rPr>
          <w:rFonts w:ascii="ＭＳ 明朝" w:hAnsi="ＭＳ 明朝"/>
        </w:rPr>
      </w:pPr>
      <w:r w:rsidRPr="004F5E6B">
        <w:rPr>
          <w:rFonts w:ascii="ＭＳ 明朝" w:hAnsi="ＭＳ 明朝" w:hint="eastAsia"/>
        </w:rPr>
        <w:t>１．探</w:t>
      </w:r>
      <w:r w:rsidRPr="004F5E6B">
        <w:rPr>
          <w:rFonts w:ascii="ＭＳ 明朝" w:hAnsi="ＭＳ 明朝"/>
        </w:rPr>
        <w:t xml:space="preserve"> </w:t>
      </w:r>
      <w:r w:rsidRPr="004F5E6B">
        <w:rPr>
          <w:rFonts w:ascii="ＭＳ 明朝" w:hAnsi="ＭＳ 明朝" w:hint="eastAsia"/>
        </w:rPr>
        <w:t>知</w:t>
      </w:r>
    </w:p>
    <w:p w14:paraId="42A75867" w14:textId="77777777" w:rsidR="003B7180" w:rsidRPr="004F5E6B" w:rsidRDefault="003B7180" w:rsidP="00CA0552">
      <w:pPr>
        <w:ind w:leftChars="300" w:left="630" w:firstLineChars="100" w:firstLine="210"/>
        <w:rPr>
          <w:rFonts w:ascii="ＭＳ 明朝" w:hAnsi="ＭＳ 明朝"/>
        </w:rPr>
      </w:pPr>
      <w:r w:rsidRPr="004F5E6B">
        <w:rPr>
          <w:rFonts w:ascii="ＭＳ 明朝" w:hAnsi="ＭＳ 明朝" w:hint="eastAsia"/>
        </w:rPr>
        <w:t>通水試験において減水量が許容減水量以上の場合はもちろんのこと、許容量以下の場合であっても漏水箇所の有無を探知しなければならない。探知方法としては次の方法がある。</w:t>
      </w:r>
    </w:p>
    <w:p w14:paraId="28F7375E"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（１）地表に水がしみ出てくるのを目視により探知する。</w:t>
      </w:r>
    </w:p>
    <w:p w14:paraId="2F13E3B9" w14:textId="77777777" w:rsidR="003B7180" w:rsidRPr="004F5E6B" w:rsidRDefault="003B7180" w:rsidP="00CA0552">
      <w:pPr>
        <w:ind w:leftChars="300" w:left="1050" w:hangingChars="200" w:hanging="420"/>
        <w:rPr>
          <w:rFonts w:ascii="ＭＳ 明朝" w:hAnsi="ＭＳ 明朝"/>
        </w:rPr>
      </w:pPr>
      <w:r w:rsidRPr="004F5E6B">
        <w:rPr>
          <w:rFonts w:ascii="ＭＳ 明朝" w:hAnsi="ＭＳ 明朝" w:hint="eastAsia"/>
        </w:rPr>
        <w:t>（２）地表に水が出ないような漏水箇所の探知方法として、漏水の疑わしい箇所で、管頂付近まで掘削し、水のしみ出しの有無を調べる。</w:t>
      </w:r>
    </w:p>
    <w:p w14:paraId="2913EA21"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（３）イヤホーンのついた聴診棒を地中に挿し込み、水の吹き出し音を聞く。</w:t>
      </w:r>
    </w:p>
    <w:p w14:paraId="7C09B71F" w14:textId="77777777" w:rsidR="003B7180" w:rsidRPr="004F5E6B" w:rsidRDefault="003B7180" w:rsidP="00CA0552">
      <w:pPr>
        <w:ind w:firstLineChars="300" w:firstLine="630"/>
        <w:rPr>
          <w:rFonts w:ascii="ＭＳ 明朝" w:hAnsi="ＭＳ 明朝"/>
        </w:rPr>
      </w:pPr>
      <w:r w:rsidRPr="004F5E6B">
        <w:rPr>
          <w:rFonts w:ascii="ＭＳ 明朝" w:hAnsi="ＭＳ 明朝" w:hint="eastAsia"/>
        </w:rPr>
        <w:t>（４）漏水探知器による方法。</w:t>
      </w:r>
    </w:p>
    <w:p w14:paraId="1BC316E0" w14:textId="77777777" w:rsidR="003B7180" w:rsidRPr="004F5E6B" w:rsidRDefault="003B7180" w:rsidP="00CA0552">
      <w:pPr>
        <w:ind w:firstLineChars="200" w:firstLine="420"/>
        <w:rPr>
          <w:rFonts w:ascii="ＭＳ 明朝" w:hAnsi="ＭＳ 明朝"/>
        </w:rPr>
      </w:pPr>
      <w:r w:rsidRPr="004F5E6B">
        <w:rPr>
          <w:rFonts w:ascii="ＭＳ 明朝" w:hAnsi="ＭＳ 明朝" w:hint="eastAsia"/>
        </w:rPr>
        <w:t>２．補</w:t>
      </w:r>
      <w:r w:rsidRPr="004F5E6B">
        <w:rPr>
          <w:rFonts w:ascii="ＭＳ 明朝" w:hAnsi="ＭＳ 明朝"/>
        </w:rPr>
        <w:t xml:space="preserve"> </w:t>
      </w:r>
      <w:r w:rsidRPr="004F5E6B">
        <w:rPr>
          <w:rFonts w:ascii="ＭＳ 明朝" w:hAnsi="ＭＳ 明朝" w:hint="eastAsia"/>
        </w:rPr>
        <w:t>修</w:t>
      </w:r>
    </w:p>
    <w:p w14:paraId="26515788" w14:textId="77777777" w:rsidR="003B7180" w:rsidRPr="004F5E6B" w:rsidRDefault="003B7180" w:rsidP="00CA0552">
      <w:pPr>
        <w:ind w:leftChars="300" w:left="630" w:firstLineChars="100" w:firstLine="210"/>
        <w:rPr>
          <w:rFonts w:ascii="ＭＳ 明朝" w:hAnsi="ＭＳ 明朝"/>
        </w:rPr>
      </w:pPr>
      <w:r w:rsidRPr="004F5E6B">
        <w:rPr>
          <w:rFonts w:ascii="ＭＳ 明朝" w:hAnsi="ＭＳ 明朝" w:hint="eastAsia"/>
        </w:rPr>
        <w:t>通水試験の各試験に示す基準の許容限度内であっても、集中的な漏水箇所や異常が認められた箇所には適正な止水対策を講じなければならない。</w:t>
      </w:r>
    </w:p>
    <w:p w14:paraId="1997D32D" w14:textId="4B1A0364" w:rsidR="00986AAA" w:rsidRDefault="00986AAA">
      <w:pPr>
        <w:widowControl/>
        <w:jc w:val="left"/>
        <w:rPr>
          <w:rFonts w:ascii="ＭＳ 明朝" w:hAnsi="ＭＳ 明朝"/>
        </w:rPr>
      </w:pPr>
      <w:r>
        <w:rPr>
          <w:rFonts w:ascii="ＭＳ 明朝" w:hAnsi="ＭＳ 明朝"/>
        </w:rPr>
        <w:br w:type="page"/>
      </w:r>
    </w:p>
    <w:p w14:paraId="4000FFD3" w14:textId="77777777" w:rsidR="003B7180" w:rsidRPr="004F5E6B" w:rsidRDefault="003B7180" w:rsidP="00323AEB">
      <w:pPr>
        <w:rPr>
          <w:rFonts w:ascii="ＭＳ 明朝" w:hAnsi="ＭＳ 明朝"/>
        </w:rPr>
      </w:pPr>
    </w:p>
    <w:p w14:paraId="7B2D9ACD" w14:textId="77777777" w:rsidR="003B7180" w:rsidRPr="004F5E6B" w:rsidRDefault="003B7180" w:rsidP="00CA0552">
      <w:pPr>
        <w:rPr>
          <w:rFonts w:ascii="ＭＳ 明朝" w:hAnsi="ＭＳ 明朝"/>
        </w:rPr>
      </w:pPr>
    </w:p>
    <w:p w14:paraId="1F989A45" w14:textId="77777777" w:rsidR="003B7180" w:rsidRPr="004F5E6B" w:rsidRDefault="003B7180" w:rsidP="00CA0552">
      <w:pPr>
        <w:rPr>
          <w:rFonts w:ascii="ＭＳ 明朝" w:hAnsi="ＭＳ 明朝"/>
          <w:b/>
        </w:rPr>
      </w:pPr>
    </w:p>
    <w:p w14:paraId="3C62FCD8" w14:textId="77777777" w:rsidR="003B7180" w:rsidRPr="004F5E6B" w:rsidRDefault="003B7180" w:rsidP="00CA0552">
      <w:pPr>
        <w:rPr>
          <w:rFonts w:ascii="ＭＳ 明朝" w:hAnsi="ＭＳ 明朝"/>
          <w:b/>
        </w:rPr>
      </w:pPr>
    </w:p>
    <w:p w14:paraId="3C8AB1A7" w14:textId="77777777" w:rsidR="003B7180" w:rsidRPr="004F5E6B" w:rsidRDefault="003B7180" w:rsidP="00CA0552">
      <w:pPr>
        <w:rPr>
          <w:rFonts w:ascii="ＭＳ 明朝" w:hAnsi="ＭＳ 明朝"/>
          <w:b/>
        </w:rPr>
      </w:pPr>
    </w:p>
    <w:p w14:paraId="2FCE1C93" w14:textId="77777777" w:rsidR="003B7180" w:rsidRPr="004F5E6B" w:rsidRDefault="003B7180" w:rsidP="00CA0552">
      <w:pPr>
        <w:rPr>
          <w:rFonts w:ascii="ＭＳ 明朝" w:hAnsi="ＭＳ 明朝"/>
          <w:b/>
        </w:rPr>
      </w:pPr>
    </w:p>
    <w:p w14:paraId="112B0321" w14:textId="77777777" w:rsidR="003B7180" w:rsidRPr="004F5E6B" w:rsidRDefault="003B7180" w:rsidP="00CA0552">
      <w:pPr>
        <w:rPr>
          <w:rFonts w:ascii="ＭＳ 明朝" w:hAnsi="ＭＳ 明朝"/>
          <w:b/>
        </w:rPr>
      </w:pPr>
    </w:p>
    <w:p w14:paraId="3A23C6A8" w14:textId="77777777" w:rsidR="003B7180" w:rsidRPr="004F5E6B" w:rsidRDefault="003B7180" w:rsidP="00CA0552">
      <w:pPr>
        <w:rPr>
          <w:rFonts w:ascii="ＭＳ 明朝" w:hAnsi="ＭＳ 明朝"/>
          <w:b/>
        </w:rPr>
      </w:pPr>
    </w:p>
    <w:p w14:paraId="0988E151" w14:textId="77777777" w:rsidR="003B7180" w:rsidRPr="004F5E6B" w:rsidRDefault="003B7180" w:rsidP="00CA0552">
      <w:pPr>
        <w:rPr>
          <w:rFonts w:ascii="ＭＳ 明朝" w:hAnsi="ＭＳ 明朝"/>
          <w:b/>
        </w:rPr>
      </w:pPr>
    </w:p>
    <w:p w14:paraId="6338A270" w14:textId="77777777" w:rsidR="003B7180" w:rsidRPr="004F5E6B" w:rsidRDefault="003B7180" w:rsidP="00CA0552">
      <w:pPr>
        <w:rPr>
          <w:rFonts w:ascii="ＭＳ 明朝" w:hAnsi="ＭＳ 明朝"/>
          <w:b/>
        </w:rPr>
      </w:pPr>
    </w:p>
    <w:p w14:paraId="0EBC7D81" w14:textId="77777777" w:rsidR="003B7180" w:rsidRPr="004F5E6B" w:rsidRDefault="003B7180" w:rsidP="00CA0552">
      <w:pPr>
        <w:rPr>
          <w:rFonts w:ascii="ＭＳ 明朝" w:hAnsi="ＭＳ 明朝"/>
          <w:b/>
        </w:rPr>
      </w:pPr>
    </w:p>
    <w:p w14:paraId="70277708" w14:textId="77777777" w:rsidR="003B7180" w:rsidRPr="004F5E6B" w:rsidRDefault="003B7180" w:rsidP="00CA0552">
      <w:pPr>
        <w:rPr>
          <w:rFonts w:ascii="ＭＳ 明朝" w:hAnsi="ＭＳ 明朝"/>
          <w:b/>
        </w:rPr>
      </w:pPr>
    </w:p>
    <w:p w14:paraId="350E5E73" w14:textId="77777777" w:rsidR="003B7180" w:rsidRPr="004F5E6B" w:rsidRDefault="003B7180" w:rsidP="00CA0552">
      <w:pPr>
        <w:rPr>
          <w:rFonts w:ascii="ＭＳ 明朝" w:hAnsi="ＭＳ 明朝"/>
          <w:b/>
        </w:rPr>
      </w:pPr>
    </w:p>
    <w:p w14:paraId="034A3507" w14:textId="77777777" w:rsidR="003B7180" w:rsidRPr="004F5E6B" w:rsidRDefault="003B7180" w:rsidP="00CA0552">
      <w:pPr>
        <w:rPr>
          <w:rFonts w:ascii="ＭＳ 明朝" w:hAnsi="ＭＳ 明朝"/>
          <w:b/>
        </w:rPr>
      </w:pPr>
    </w:p>
    <w:p w14:paraId="50E0F973" w14:textId="77777777" w:rsidR="003B7180" w:rsidRPr="004F5E6B" w:rsidRDefault="003B7180" w:rsidP="00CA0552">
      <w:pPr>
        <w:rPr>
          <w:rFonts w:ascii="ＭＳ 明朝" w:hAnsi="ＭＳ 明朝"/>
          <w:b/>
        </w:rPr>
      </w:pPr>
    </w:p>
    <w:p w14:paraId="61CE9B8D" w14:textId="77777777" w:rsidR="003B7180" w:rsidRPr="004F5E6B" w:rsidRDefault="003B7180" w:rsidP="00CA0552">
      <w:pPr>
        <w:rPr>
          <w:rFonts w:ascii="ＭＳ 明朝" w:hAnsi="ＭＳ 明朝"/>
          <w:b/>
        </w:rPr>
      </w:pPr>
    </w:p>
    <w:p w14:paraId="4E325AD8" w14:textId="77777777" w:rsidR="003B7180" w:rsidRPr="00CA0552" w:rsidRDefault="003B7180" w:rsidP="00F9391F">
      <w:pPr>
        <w:pStyle w:val="1"/>
        <w:rPr>
          <w:rFonts w:ascii="ＭＳ 明朝" w:hAnsi="ＭＳ 明朝"/>
          <w:b/>
          <w:sz w:val="40"/>
          <w:szCs w:val="40"/>
        </w:rPr>
      </w:pPr>
      <w:bookmarkStart w:id="608" w:name="_Toc105142484"/>
      <w:r w:rsidRPr="00CA0552">
        <w:rPr>
          <w:rFonts w:ascii="ＭＳ 明朝" w:hAnsi="ＭＳ 明朝" w:hint="eastAsia"/>
          <w:b/>
          <w:sz w:val="40"/>
          <w:szCs w:val="40"/>
        </w:rPr>
        <w:t>第11章　ため池工事</w:t>
      </w:r>
      <w:bookmarkEnd w:id="608"/>
    </w:p>
    <w:p w14:paraId="7CD3FC83" w14:textId="77777777" w:rsidR="003B7180" w:rsidRPr="004F5E6B" w:rsidRDefault="003B7180" w:rsidP="00CA0552">
      <w:pPr>
        <w:rPr>
          <w:rFonts w:ascii="ＭＳ 明朝" w:hAnsi="ＭＳ 明朝"/>
        </w:rPr>
      </w:pPr>
    </w:p>
    <w:p w14:paraId="6B8B2AF1" w14:textId="77777777" w:rsidR="003B7180" w:rsidRPr="004F5E6B" w:rsidRDefault="003B7180" w:rsidP="00996410">
      <w:pPr>
        <w:pStyle w:val="2"/>
      </w:pPr>
      <w:r w:rsidRPr="004F5E6B">
        <w:br w:type="page"/>
      </w:r>
      <w:bookmarkStart w:id="609" w:name="_Toc105142485"/>
      <w:r w:rsidRPr="004F5E6B">
        <w:rPr>
          <w:rFonts w:hint="eastAsia"/>
        </w:rPr>
        <w:lastRenderedPageBreak/>
        <w:t>第１節　適用</w:t>
      </w:r>
      <w:bookmarkEnd w:id="609"/>
    </w:p>
    <w:p w14:paraId="54FB5B68" w14:textId="77777777" w:rsidR="003B7180" w:rsidRPr="004F5E6B" w:rsidRDefault="003B7180" w:rsidP="00F63AC3">
      <w:pPr>
        <w:pStyle w:val="3"/>
      </w:pPr>
      <w:bookmarkStart w:id="610" w:name="_Toc105142486"/>
      <w:r w:rsidRPr="004F5E6B">
        <w:rPr>
          <w:rFonts w:hint="eastAsia"/>
        </w:rPr>
        <w:t>第11－１条　適用</w:t>
      </w:r>
      <w:bookmarkEnd w:id="610"/>
    </w:p>
    <w:p w14:paraId="49EE885C" w14:textId="77777777" w:rsidR="003B7180" w:rsidRPr="004F5E6B" w:rsidRDefault="003B7180" w:rsidP="0031374B">
      <w:pPr>
        <w:ind w:firstLineChars="300" w:firstLine="630"/>
        <w:rPr>
          <w:rFonts w:ascii="ＭＳ 明朝" w:hAnsi="ＭＳ 明朝"/>
        </w:rPr>
      </w:pPr>
      <w:r w:rsidRPr="004F5E6B">
        <w:rPr>
          <w:rFonts w:ascii="ＭＳ 明朝" w:hAnsi="ＭＳ 明朝" w:hint="eastAsia"/>
        </w:rPr>
        <w:t>本章は、ため池改修工事に適用する。</w:t>
      </w:r>
    </w:p>
    <w:p w14:paraId="5EF21A9F" w14:textId="77777777" w:rsidR="003B7180" w:rsidRPr="004F5E6B" w:rsidRDefault="003B7180" w:rsidP="00CA0552">
      <w:pPr>
        <w:rPr>
          <w:rFonts w:ascii="ＭＳ 明朝" w:hAnsi="ＭＳ 明朝"/>
        </w:rPr>
      </w:pPr>
    </w:p>
    <w:p w14:paraId="08F42081" w14:textId="77777777" w:rsidR="003B7180" w:rsidRPr="004F5E6B" w:rsidRDefault="003B7180" w:rsidP="00996410">
      <w:pPr>
        <w:pStyle w:val="2"/>
      </w:pPr>
      <w:bookmarkStart w:id="611" w:name="_Toc105142487"/>
      <w:r w:rsidRPr="004F5E6B">
        <w:rPr>
          <w:rFonts w:hint="eastAsia"/>
        </w:rPr>
        <w:t>第２節　一般事項</w:t>
      </w:r>
      <w:bookmarkEnd w:id="611"/>
    </w:p>
    <w:p w14:paraId="188FA711" w14:textId="03DB74A5" w:rsidR="003B7180" w:rsidRPr="004F5E6B" w:rsidRDefault="003B7180" w:rsidP="00F63AC3">
      <w:pPr>
        <w:pStyle w:val="3"/>
      </w:pPr>
      <w:bookmarkStart w:id="612" w:name="_Toc105142488"/>
      <w:r w:rsidRPr="004F5E6B">
        <w:rPr>
          <w:rFonts w:hint="eastAsia"/>
        </w:rPr>
        <w:t>第11－2条　適用すべき諸基準</w:t>
      </w:r>
      <w:bookmarkEnd w:id="612"/>
    </w:p>
    <w:p w14:paraId="5A090579" w14:textId="77777777" w:rsidR="003B7180" w:rsidRPr="004F5E6B" w:rsidRDefault="003B7180" w:rsidP="0031374B">
      <w:pPr>
        <w:ind w:left="420" w:hangingChars="200" w:hanging="420"/>
        <w:rPr>
          <w:rFonts w:ascii="ＭＳ 明朝" w:hAnsi="ＭＳ 明朝"/>
        </w:rPr>
      </w:pPr>
      <w:r w:rsidRPr="004F5E6B">
        <w:rPr>
          <w:rFonts w:ascii="ＭＳ 明朝" w:hAnsi="ＭＳ 明朝" w:hint="eastAsia"/>
        </w:rPr>
        <w:t xml:space="preserve">　　　受注者は、設計図書において特に定めのない事項について、次の基準類によらなければならない。なお、基準類と設計図書に相違がある場合は、原則として設計図書の規定に従うものとし、疑義がある場合は監督職員に確認を求めなければならない。</w:t>
      </w:r>
    </w:p>
    <w:p w14:paraId="2723EC0B" w14:textId="77777777" w:rsidR="003B7180" w:rsidRPr="004F5E6B" w:rsidRDefault="003B7180" w:rsidP="00994B22">
      <w:pPr>
        <w:numPr>
          <w:ilvl w:val="0"/>
          <w:numId w:val="5"/>
        </w:numPr>
        <w:rPr>
          <w:rFonts w:ascii="ＭＳ 明朝" w:hAnsi="ＭＳ 明朝"/>
        </w:rPr>
      </w:pPr>
      <w:r w:rsidRPr="004F5E6B">
        <w:rPr>
          <w:rFonts w:ascii="ＭＳ 明朝" w:hAnsi="ＭＳ 明朝" w:hint="eastAsia"/>
        </w:rPr>
        <w:t>土地改良事業設計指針「ため池整備」　農林水産省農村振興局</w:t>
      </w:r>
    </w:p>
    <w:p w14:paraId="282329DB" w14:textId="77777777" w:rsidR="003B7180" w:rsidRPr="004F5E6B" w:rsidRDefault="003B7180" w:rsidP="00994B22">
      <w:pPr>
        <w:numPr>
          <w:ilvl w:val="0"/>
          <w:numId w:val="5"/>
        </w:numPr>
        <w:rPr>
          <w:rFonts w:ascii="ＭＳ 明朝" w:hAnsi="ＭＳ 明朝"/>
        </w:rPr>
      </w:pPr>
      <w:r w:rsidRPr="004F5E6B">
        <w:rPr>
          <w:rFonts w:ascii="ＭＳ 明朝" w:hAnsi="ＭＳ 明朝" w:hint="eastAsia"/>
        </w:rPr>
        <w:t>土地改良事業設計指針「耐震設計」　　農林水産省農村振興局</w:t>
      </w:r>
    </w:p>
    <w:p w14:paraId="68097173" w14:textId="77777777" w:rsidR="003B7180" w:rsidRPr="004F5E6B" w:rsidRDefault="003B7180" w:rsidP="00CA0552">
      <w:pPr>
        <w:rPr>
          <w:rFonts w:ascii="ＭＳ 明朝" w:hAnsi="ＭＳ 明朝"/>
        </w:rPr>
      </w:pPr>
    </w:p>
    <w:p w14:paraId="4D524023" w14:textId="77777777" w:rsidR="003B7180" w:rsidRPr="004F5E6B" w:rsidRDefault="003B7180" w:rsidP="00996410">
      <w:pPr>
        <w:pStyle w:val="2"/>
      </w:pPr>
      <w:bookmarkStart w:id="613" w:name="_Toc105142489"/>
      <w:r w:rsidRPr="004F5E6B">
        <w:rPr>
          <w:rFonts w:hint="eastAsia"/>
        </w:rPr>
        <w:t>第３節</w:t>
      </w:r>
      <w:r w:rsidRPr="004F5E6B">
        <w:t xml:space="preserve"> </w:t>
      </w:r>
      <w:r w:rsidRPr="004F5E6B">
        <w:rPr>
          <w:rFonts w:hint="eastAsia"/>
        </w:rPr>
        <w:t>堤体工</w:t>
      </w:r>
      <w:bookmarkEnd w:id="613"/>
      <w:r w:rsidRPr="004F5E6B">
        <w:t xml:space="preserve"> </w:t>
      </w:r>
    </w:p>
    <w:p w14:paraId="6773661D" w14:textId="77777777" w:rsidR="003B7180" w:rsidRPr="004F5E6B" w:rsidRDefault="003B7180" w:rsidP="00F63AC3">
      <w:pPr>
        <w:pStyle w:val="3"/>
      </w:pPr>
      <w:bookmarkStart w:id="614" w:name="_Toc105142490"/>
      <w:r w:rsidRPr="004F5E6B">
        <w:rPr>
          <w:rFonts w:hint="eastAsia"/>
        </w:rPr>
        <w:t xml:space="preserve">第11－３条　</w:t>
      </w:r>
      <w:r w:rsidRPr="004F5E6B">
        <w:t xml:space="preserve"> </w:t>
      </w:r>
      <w:r w:rsidRPr="004F5E6B">
        <w:rPr>
          <w:rFonts w:hint="eastAsia"/>
        </w:rPr>
        <w:t>雑物除去工</w:t>
      </w:r>
      <w:bookmarkEnd w:id="614"/>
      <w:r w:rsidRPr="004F5E6B">
        <w:t xml:space="preserve"> </w:t>
      </w:r>
    </w:p>
    <w:p w14:paraId="512159D9"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掘削に当たり、堤敷内の腐植土、草木根等の有機物及び基礎として不適当なもの並びに池水の浸透を誘導する雑物（風化土、転石、泥土等）は完全に除去しなければならない。なお、現地状況により完全に除去できない場合には、監督職員と協議しなければならない。</w:t>
      </w:r>
      <w:r w:rsidRPr="004F5E6B">
        <w:rPr>
          <w:rFonts w:ascii="ＭＳ 明朝" w:hAnsi="ＭＳ 明朝"/>
        </w:rPr>
        <w:t xml:space="preserve"> </w:t>
      </w:r>
    </w:p>
    <w:p w14:paraId="0780C894"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２．受注者は、設計図書に基づき工事現場内にある地表物及び物件を処理しなければならない。また、設計図書に示されていない地表物等については、監督職員と協議しなければならない。</w:t>
      </w:r>
    </w:p>
    <w:p w14:paraId="729B9B12" w14:textId="77777777" w:rsidR="003B7180" w:rsidRPr="004F5E6B" w:rsidRDefault="003B7180" w:rsidP="00CA0552">
      <w:pPr>
        <w:rPr>
          <w:rFonts w:ascii="ＭＳ 明朝" w:hAnsi="ＭＳ 明朝"/>
        </w:rPr>
      </w:pPr>
    </w:p>
    <w:p w14:paraId="5699026A" w14:textId="77777777" w:rsidR="003B7180" w:rsidRPr="004F5E6B" w:rsidRDefault="003B7180" w:rsidP="00F63AC3">
      <w:pPr>
        <w:pStyle w:val="3"/>
      </w:pPr>
      <w:bookmarkStart w:id="615" w:name="_Toc105142491"/>
      <w:r w:rsidRPr="004F5E6B">
        <w:rPr>
          <w:rFonts w:hint="eastAsia"/>
        </w:rPr>
        <w:t>第11－４条　表土剥ぎ工</w:t>
      </w:r>
      <w:bookmarkEnd w:id="615"/>
      <w:r w:rsidRPr="004F5E6B">
        <w:t xml:space="preserve"> </w:t>
      </w:r>
    </w:p>
    <w:p w14:paraId="46FE8688"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１．受注者は、改修する堤体表土の剥ぎ取りに当たり、原則として全面にわたり同時に施工するものとする。</w:t>
      </w:r>
      <w:r w:rsidRPr="004F5E6B">
        <w:rPr>
          <w:rFonts w:ascii="ＭＳ 明朝" w:hAnsi="ＭＳ 明朝"/>
        </w:rPr>
        <w:t xml:space="preserve"> </w:t>
      </w:r>
    </w:p>
    <w:p w14:paraId="2D7BEA12"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なお、やむを得ず盛土の進捗に応じて表土をはぎ取る場合には、表土と盛土が混合しないよう注意しなければならない。</w:t>
      </w:r>
      <w:r w:rsidRPr="004F5E6B">
        <w:rPr>
          <w:rFonts w:ascii="ＭＳ 明朝" w:hAnsi="ＭＳ 明朝"/>
        </w:rPr>
        <w:t xml:space="preserve"> </w:t>
      </w:r>
    </w:p>
    <w:p w14:paraId="05CF8624"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２．受注者は、表土の剥ぎ取りに当たり、設計図書に定めのない限り厚さ</w:t>
      </w:r>
      <w:r w:rsidRPr="004F5E6B">
        <w:rPr>
          <w:rFonts w:ascii="ＭＳ 明朝" w:hAnsi="ＭＳ 明朝"/>
        </w:rPr>
        <w:t>30</w:t>
      </w:r>
      <w:r w:rsidRPr="004F5E6B">
        <w:rPr>
          <w:rFonts w:ascii="ＭＳ 明朝" w:hAnsi="ＭＳ 明朝" w:hint="eastAsia"/>
        </w:rPr>
        <w:t>㎝以上とし、はぎ取り面に樹木の根等が残る場合、これを除去しなければならない。なお、現地状況により除去できない場合には、監督職員と協議しなければならない。</w:t>
      </w:r>
    </w:p>
    <w:p w14:paraId="0559BF24" w14:textId="77777777" w:rsidR="003B7180" w:rsidRPr="004F5E6B" w:rsidRDefault="003B7180" w:rsidP="00CA0552">
      <w:pPr>
        <w:rPr>
          <w:rFonts w:ascii="ＭＳ 明朝" w:hAnsi="ＭＳ 明朝"/>
        </w:rPr>
      </w:pPr>
    </w:p>
    <w:p w14:paraId="5F06740F" w14:textId="77777777" w:rsidR="003B7180" w:rsidRPr="004F5E6B" w:rsidRDefault="003B7180" w:rsidP="00F63AC3">
      <w:pPr>
        <w:pStyle w:val="3"/>
      </w:pPr>
      <w:bookmarkStart w:id="616" w:name="_Toc105142492"/>
      <w:r w:rsidRPr="004F5E6B">
        <w:rPr>
          <w:rFonts w:hint="eastAsia"/>
        </w:rPr>
        <w:t>第11－５条　掘削工</w:t>
      </w:r>
      <w:bookmarkEnd w:id="616"/>
    </w:p>
    <w:p w14:paraId="159F5531"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１．掘削工の施工については、第３章 第３節 土工の規定によるものとする。</w:t>
      </w:r>
    </w:p>
    <w:p w14:paraId="1C94084D"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２．掘削に機械を使用する場合、掘削底面付近は過掘りとならぬよう十分に留意し、ゆるんだ地盤を完全に取り除き、所定の探さに仕上げなければならない。</w:t>
      </w:r>
    </w:p>
    <w:p w14:paraId="760F4118"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３．構造物施工部の基盤面は、基盤面仕上げを行わなければならない。</w:t>
      </w:r>
    </w:p>
    <w:p w14:paraId="42412EBA"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４．掘削にあたっては、旧堤体・基盤地盤等全体の力学的バランスをよく検討するとともに、荷重の長期開放・過乾燥にも注意しなければならない。</w:t>
      </w:r>
    </w:p>
    <w:p w14:paraId="59AA7CE5" w14:textId="77777777" w:rsidR="003B7180" w:rsidRPr="004F5E6B" w:rsidRDefault="003B7180" w:rsidP="0031374B">
      <w:pPr>
        <w:ind w:leftChars="200" w:left="420"/>
        <w:rPr>
          <w:rFonts w:ascii="ＭＳ 明朝" w:hAnsi="ＭＳ 明朝"/>
        </w:rPr>
      </w:pPr>
      <w:r w:rsidRPr="004F5E6B">
        <w:rPr>
          <w:rFonts w:ascii="ＭＳ 明朝" w:hAnsi="ＭＳ 明朝" w:hint="eastAsia"/>
        </w:rPr>
        <w:t>５．計画基礎地盤標高に達する前に地盤の支持力試験を行い、地盤改良の要否を検討するものとする。</w:t>
      </w:r>
    </w:p>
    <w:p w14:paraId="7C864989" w14:textId="77777777" w:rsidR="003B7180" w:rsidRPr="004F5E6B" w:rsidRDefault="003B7180" w:rsidP="0031374B">
      <w:pPr>
        <w:ind w:firstLineChars="300" w:firstLine="630"/>
        <w:rPr>
          <w:rFonts w:ascii="ＭＳ 明朝" w:hAnsi="ＭＳ 明朝"/>
        </w:rPr>
      </w:pPr>
      <w:r w:rsidRPr="004F5E6B">
        <w:rPr>
          <w:rFonts w:ascii="ＭＳ 明朝" w:hAnsi="ＭＳ 明朝" w:hint="eastAsia"/>
        </w:rPr>
        <w:t>なお、試験結果により地盤改良が必要となった場合はには、監督職員と協議するものとする。</w:t>
      </w:r>
    </w:p>
    <w:p w14:paraId="46BFFFA2"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６．刃金土基礎部の掘削時に旧堤体の安定を考え、床掘の施工量は1日毎に所要の標高まで盛土が出来る範囲までとし、堤軸方向の盛土の接続面については、十分に転圧又は確実に転圧されている箇所まで再掘削し、所要の品質を確保しなければならない。</w:t>
      </w:r>
    </w:p>
    <w:p w14:paraId="4EBED539" w14:textId="77777777" w:rsidR="003B7180" w:rsidRPr="004F5E6B" w:rsidRDefault="003B7180" w:rsidP="00CA0552">
      <w:pPr>
        <w:rPr>
          <w:rFonts w:ascii="ＭＳ 明朝" w:hAnsi="ＭＳ 明朝"/>
        </w:rPr>
      </w:pPr>
    </w:p>
    <w:p w14:paraId="0A06D0B7" w14:textId="77777777" w:rsidR="003B7180" w:rsidRPr="004F5E6B" w:rsidRDefault="003B7180" w:rsidP="00F63AC3">
      <w:pPr>
        <w:pStyle w:val="3"/>
      </w:pPr>
      <w:bookmarkStart w:id="617" w:name="_Toc105142493"/>
      <w:r w:rsidRPr="004F5E6B">
        <w:rPr>
          <w:rFonts w:hint="eastAsia"/>
        </w:rPr>
        <w:t>第11－６条　盛土工</w:t>
      </w:r>
      <w:bookmarkEnd w:id="617"/>
    </w:p>
    <w:p w14:paraId="4281AA43"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１．盛土工の施工については、第３章 第３節 土工の規定によるものとする。</w:t>
      </w:r>
    </w:p>
    <w:p w14:paraId="036DA582" w14:textId="77777777" w:rsidR="003B7180" w:rsidRPr="004F5E6B" w:rsidRDefault="003B7180" w:rsidP="00CA0552">
      <w:pPr>
        <w:rPr>
          <w:rFonts w:ascii="ＭＳ 明朝" w:hAnsi="ＭＳ 明朝"/>
        </w:rPr>
      </w:pPr>
    </w:p>
    <w:p w14:paraId="2073258D" w14:textId="77777777" w:rsidR="003B7180" w:rsidRPr="004F5E6B" w:rsidRDefault="003B7180" w:rsidP="00F63AC3">
      <w:pPr>
        <w:pStyle w:val="3"/>
      </w:pPr>
      <w:bookmarkStart w:id="618" w:name="_Toc105142494"/>
      <w:r w:rsidRPr="004F5E6B">
        <w:rPr>
          <w:rFonts w:hint="eastAsia"/>
        </w:rPr>
        <w:lastRenderedPageBreak/>
        <w:t>第11－７条　作業残土処理工</w:t>
      </w:r>
      <w:bookmarkEnd w:id="618"/>
    </w:p>
    <w:p w14:paraId="7C7443F9" w14:textId="77777777" w:rsidR="003B7180" w:rsidRPr="004F5E6B" w:rsidRDefault="003B7180" w:rsidP="00CA0552">
      <w:pPr>
        <w:rPr>
          <w:rFonts w:ascii="ＭＳ 明朝" w:hAnsi="ＭＳ 明朝"/>
        </w:rPr>
      </w:pPr>
      <w:r w:rsidRPr="004F5E6B">
        <w:rPr>
          <w:rFonts w:ascii="ＭＳ 明朝" w:hAnsi="ＭＳ 明朝" w:hint="eastAsia"/>
          <w:b/>
        </w:rPr>
        <w:t xml:space="preserve">　　　</w:t>
      </w:r>
      <w:r w:rsidRPr="004F5E6B">
        <w:rPr>
          <w:rFonts w:ascii="ＭＳ 明朝" w:hAnsi="ＭＳ 明朝" w:hint="eastAsia"/>
        </w:rPr>
        <w:t>作業残土処理工の施工については、第３章 第３節 土工の規定によるものとする。</w:t>
      </w:r>
    </w:p>
    <w:p w14:paraId="7BCDEA01" w14:textId="77777777" w:rsidR="003B7180" w:rsidRPr="004F5E6B" w:rsidRDefault="003B7180" w:rsidP="00CA0552">
      <w:pPr>
        <w:rPr>
          <w:rFonts w:ascii="ＭＳ 明朝" w:hAnsi="ＭＳ 明朝"/>
          <w:b/>
        </w:rPr>
      </w:pPr>
    </w:p>
    <w:p w14:paraId="25971B4E" w14:textId="77777777" w:rsidR="003B7180" w:rsidRPr="004F5E6B" w:rsidRDefault="003B7180" w:rsidP="00F63AC3">
      <w:pPr>
        <w:pStyle w:val="3"/>
      </w:pPr>
      <w:bookmarkStart w:id="619" w:name="_Toc105142495"/>
      <w:r w:rsidRPr="004F5E6B">
        <w:rPr>
          <w:rFonts w:hint="eastAsia"/>
        </w:rPr>
        <w:t>第11－８条　整形仕上げ工</w:t>
      </w:r>
      <w:bookmarkEnd w:id="619"/>
    </w:p>
    <w:p w14:paraId="30FF4B64" w14:textId="77777777" w:rsidR="003B7180" w:rsidRPr="004F5E6B" w:rsidRDefault="003B7180" w:rsidP="00CA0552">
      <w:pPr>
        <w:rPr>
          <w:rFonts w:ascii="ＭＳ 明朝" w:hAnsi="ＭＳ 明朝"/>
        </w:rPr>
      </w:pPr>
      <w:r w:rsidRPr="004F5E6B">
        <w:rPr>
          <w:rFonts w:ascii="ＭＳ 明朝" w:hAnsi="ＭＳ 明朝" w:hint="eastAsia"/>
          <w:b/>
        </w:rPr>
        <w:t xml:space="preserve">　　　</w:t>
      </w:r>
      <w:r w:rsidRPr="004F5E6B">
        <w:rPr>
          <w:rFonts w:ascii="ＭＳ 明朝" w:hAnsi="ＭＳ 明朝" w:hint="eastAsia"/>
        </w:rPr>
        <w:t>整形仕上げ工の施工については、第３章 第３節 土工の規定によるものとする。</w:t>
      </w:r>
    </w:p>
    <w:p w14:paraId="4CFBFCD1" w14:textId="77777777" w:rsidR="003B7180" w:rsidRPr="004F5E6B" w:rsidRDefault="003B7180" w:rsidP="00CA0552">
      <w:pPr>
        <w:rPr>
          <w:rFonts w:ascii="ＭＳ 明朝" w:hAnsi="ＭＳ 明朝"/>
          <w:b/>
        </w:rPr>
      </w:pPr>
    </w:p>
    <w:p w14:paraId="7A1EAE52" w14:textId="77777777" w:rsidR="003B7180" w:rsidRPr="004F5E6B" w:rsidRDefault="003B7180" w:rsidP="00F63AC3">
      <w:pPr>
        <w:pStyle w:val="3"/>
      </w:pPr>
      <w:bookmarkStart w:id="620" w:name="_Toc105142496"/>
      <w:r w:rsidRPr="004F5E6B">
        <w:rPr>
          <w:rFonts w:hint="eastAsia"/>
        </w:rPr>
        <w:t>第11－９条　掘削土の流用工</w:t>
      </w:r>
      <w:bookmarkEnd w:id="620"/>
    </w:p>
    <w:p w14:paraId="06127C2D"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１．受注者は、掘削土を築堤材料へ流用する場合、設計図書によるものとする。</w:t>
      </w:r>
      <w:r w:rsidRPr="004F5E6B">
        <w:rPr>
          <w:rFonts w:ascii="ＭＳ 明朝" w:hAnsi="ＭＳ 明朝"/>
        </w:rPr>
        <w:t xml:space="preserve"> </w:t>
      </w:r>
    </w:p>
    <w:p w14:paraId="0E326B8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掘削に先立ち掘削土の盛立材料への流用の適否を検討するために掘削箇所の試掘を行うとともに土質試験を実施し、その試験結果を監督職員に提出するものとする。なお、試験項目については監督職員の指示によらなければならない。</w:t>
      </w:r>
    </w:p>
    <w:p w14:paraId="3F5478E1" w14:textId="77777777" w:rsidR="003B7180" w:rsidRPr="004F5E6B" w:rsidRDefault="003B7180" w:rsidP="00CA0552">
      <w:pPr>
        <w:rPr>
          <w:rFonts w:ascii="ＭＳ 明朝" w:hAnsi="ＭＳ 明朝"/>
          <w:b/>
        </w:rPr>
      </w:pPr>
    </w:p>
    <w:p w14:paraId="26AE3139" w14:textId="77777777" w:rsidR="003B7180" w:rsidRPr="004F5E6B" w:rsidRDefault="003B7180" w:rsidP="00F63AC3">
      <w:pPr>
        <w:pStyle w:val="3"/>
      </w:pPr>
      <w:bookmarkStart w:id="621" w:name="_Toc105142497"/>
      <w:r w:rsidRPr="004F5E6B">
        <w:rPr>
          <w:rFonts w:hint="eastAsia"/>
        </w:rPr>
        <w:t>第11－10条　掘削土の搬出工</w:t>
      </w:r>
      <w:bookmarkEnd w:id="621"/>
    </w:p>
    <w:p w14:paraId="03A3174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１．受注者は、泥土等軟弱な土砂を現場外へ搬出する場合、建設汚泥再生利用技術基準</w:t>
      </w:r>
      <w:r w:rsidRPr="004F5E6B">
        <w:rPr>
          <w:rFonts w:ascii="ＭＳ 明朝" w:hAnsi="ＭＳ 明朝"/>
        </w:rPr>
        <w:t>(</w:t>
      </w:r>
      <w:r w:rsidRPr="004F5E6B">
        <w:rPr>
          <w:rFonts w:ascii="ＭＳ 明朝" w:hAnsi="ＭＳ 明朝" w:hint="eastAsia"/>
        </w:rPr>
        <w:t>案</w:t>
      </w:r>
      <w:r w:rsidRPr="004F5E6B">
        <w:rPr>
          <w:rFonts w:ascii="ＭＳ 明朝" w:hAnsi="ＭＳ 明朝"/>
        </w:rPr>
        <w:t>)</w:t>
      </w:r>
      <w:r w:rsidRPr="004F5E6B">
        <w:rPr>
          <w:rFonts w:ascii="ＭＳ 明朝" w:hAnsi="ＭＳ 明朝" w:hint="eastAsia"/>
        </w:rPr>
        <w:t>よりコーン指数（ｑ</w:t>
      </w:r>
      <w:r w:rsidRPr="004F5E6B">
        <w:rPr>
          <w:rFonts w:ascii="ＭＳ 明朝" w:hAnsi="ＭＳ 明朝"/>
        </w:rPr>
        <w:t>c</w:t>
      </w:r>
      <w:r w:rsidRPr="004F5E6B">
        <w:rPr>
          <w:rFonts w:ascii="ＭＳ 明朝" w:hAnsi="ＭＳ 明朝" w:hint="eastAsia"/>
        </w:rPr>
        <w:t>）が</w:t>
      </w:r>
      <w:r w:rsidRPr="004F5E6B">
        <w:rPr>
          <w:rFonts w:ascii="ＭＳ 明朝" w:hAnsi="ＭＳ 明朝"/>
        </w:rPr>
        <w:t>200kN/m</w:t>
      </w:r>
      <w:r w:rsidRPr="004F5E6B">
        <w:rPr>
          <w:rFonts w:ascii="ＭＳ 明朝" w:hAnsi="ＭＳ 明朝"/>
          <w:vertAlign w:val="superscript"/>
        </w:rPr>
        <w:t>2</w:t>
      </w:r>
      <w:r w:rsidRPr="004F5E6B">
        <w:rPr>
          <w:rFonts w:ascii="ＭＳ 明朝" w:hAnsi="ＭＳ 明朝" w:hint="eastAsia"/>
        </w:rPr>
        <w:t>以上若しくは一軸圧縮強度（ｑ</w:t>
      </w:r>
      <w:r w:rsidRPr="004F5E6B">
        <w:rPr>
          <w:rFonts w:ascii="ＭＳ 明朝" w:hAnsi="ＭＳ 明朝"/>
        </w:rPr>
        <w:t>u</w:t>
      </w:r>
      <w:r w:rsidRPr="004F5E6B">
        <w:rPr>
          <w:rFonts w:ascii="ＭＳ 明朝" w:hAnsi="ＭＳ 明朝" w:hint="eastAsia"/>
        </w:rPr>
        <w:t>）が</w:t>
      </w:r>
      <w:r w:rsidRPr="004F5E6B">
        <w:rPr>
          <w:rFonts w:ascii="ＭＳ 明朝" w:hAnsi="ＭＳ 明朝"/>
        </w:rPr>
        <w:t>50kN/m</w:t>
      </w:r>
      <w:r w:rsidRPr="004F5E6B">
        <w:rPr>
          <w:rFonts w:ascii="ＭＳ 明朝" w:hAnsi="ＭＳ 明朝"/>
          <w:vertAlign w:val="superscript"/>
        </w:rPr>
        <w:t>2</w:t>
      </w:r>
      <w:r w:rsidRPr="004F5E6B">
        <w:rPr>
          <w:rFonts w:ascii="ＭＳ 明朝" w:hAnsi="ＭＳ 明朝" w:hint="eastAsia"/>
        </w:rPr>
        <w:t>以上に改良しなければならない。</w:t>
      </w:r>
      <w:r w:rsidRPr="004F5E6B">
        <w:rPr>
          <w:rFonts w:ascii="ＭＳ 明朝" w:hAnsi="ＭＳ 明朝"/>
        </w:rPr>
        <w:t xml:space="preserve"> </w:t>
      </w:r>
    </w:p>
    <w:p w14:paraId="22BFA6ED"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なお、上記コーン指数若しくは一軸圧縮強度の条件に満たない泥土等軟弱な土砂を現場外へ搬出する必要がある場合は、監督職員と協議するものとする。</w:t>
      </w:r>
      <w:r w:rsidRPr="004F5E6B">
        <w:rPr>
          <w:rFonts w:ascii="ＭＳ 明朝" w:hAnsi="ＭＳ 明朝"/>
        </w:rPr>
        <w:t xml:space="preserve"> </w:t>
      </w:r>
    </w:p>
    <w:p w14:paraId="2D73A02D"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泥土を他事業、他工事で再利用する場合、事前に泥土に含まれる有害物質に関する試験を行い、「水質汚濁防止法に基づく排水基準（一律排水基準）」を満たしていることを確認するものとする。</w:t>
      </w:r>
      <w:r w:rsidRPr="004F5E6B">
        <w:rPr>
          <w:rFonts w:ascii="ＭＳ 明朝" w:hAnsi="ＭＳ 明朝"/>
        </w:rPr>
        <w:t xml:space="preserve"> </w:t>
      </w:r>
    </w:p>
    <w:p w14:paraId="47D49C2A" w14:textId="77777777" w:rsidR="003B7180" w:rsidRPr="004F5E6B" w:rsidRDefault="003B7180" w:rsidP="0031374B">
      <w:pPr>
        <w:ind w:firstLineChars="400" w:firstLine="840"/>
        <w:rPr>
          <w:rFonts w:ascii="ＭＳ 明朝" w:hAnsi="ＭＳ 明朝"/>
        </w:rPr>
      </w:pPr>
      <w:r w:rsidRPr="004F5E6B">
        <w:rPr>
          <w:rFonts w:ascii="ＭＳ 明朝" w:hAnsi="ＭＳ 明朝" w:hint="eastAsia"/>
        </w:rPr>
        <w:t>なお、基準を満たしていない場合は監督職員と協議するものとする。</w:t>
      </w:r>
    </w:p>
    <w:p w14:paraId="4277CB7A" w14:textId="77777777" w:rsidR="003B7180" w:rsidRPr="004F5E6B" w:rsidRDefault="003B7180" w:rsidP="00CA0552">
      <w:pPr>
        <w:rPr>
          <w:rFonts w:ascii="ＭＳ 明朝" w:hAnsi="ＭＳ 明朝"/>
        </w:rPr>
      </w:pPr>
    </w:p>
    <w:p w14:paraId="08C5E775" w14:textId="77777777" w:rsidR="003B7180" w:rsidRPr="004F5E6B" w:rsidRDefault="003B7180" w:rsidP="00F63AC3">
      <w:pPr>
        <w:pStyle w:val="3"/>
      </w:pPr>
      <w:bookmarkStart w:id="622" w:name="_Toc105142498"/>
      <w:r w:rsidRPr="004F5E6B">
        <w:rPr>
          <w:rFonts w:hint="eastAsia"/>
        </w:rPr>
        <w:t>第11－11条　盛土用土</w:t>
      </w:r>
      <w:bookmarkEnd w:id="622"/>
    </w:p>
    <w:p w14:paraId="2B4D28B4"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１．盛土用土については、監督職員の指定する土取場から採土するものとする。</w:t>
      </w:r>
    </w:p>
    <w:p w14:paraId="4A1F59E1"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２．土質については、施工に先立ち試験を実施し、監督職員の承諾を得なければならない。</w:t>
      </w:r>
    </w:p>
    <w:p w14:paraId="2FC7FA6F" w14:textId="77777777" w:rsidR="003B7180" w:rsidRPr="004F5E6B" w:rsidRDefault="003B7180" w:rsidP="0031374B">
      <w:pPr>
        <w:ind w:leftChars="300" w:left="630"/>
        <w:rPr>
          <w:rFonts w:ascii="ＭＳ 明朝" w:hAnsi="ＭＳ 明朝"/>
        </w:rPr>
      </w:pPr>
      <w:r w:rsidRPr="004F5E6B">
        <w:rPr>
          <w:rFonts w:ascii="ＭＳ 明朝" w:hAnsi="ＭＳ 明朝" w:hint="eastAsia"/>
        </w:rPr>
        <w:t>なお、採土にあたっては、地層・使用区分等を考慮するとともに、土質に変化が生じた場合は速やかに監督職員と協議しなければならない。</w:t>
      </w:r>
    </w:p>
    <w:p w14:paraId="25DF4B2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３．土取場に砂質土が介在した場合、用土が均一に混合されるよう、地層を縦向きに掘削し均一化を図り、地層の差が著しい場合は監督職員と協議の上、ストックヤード工法等を検討しなければならない。</w:t>
      </w:r>
    </w:p>
    <w:p w14:paraId="0253781B" w14:textId="77777777" w:rsidR="003B7180" w:rsidRPr="004F5E6B" w:rsidRDefault="003B7180" w:rsidP="00CA0552">
      <w:pPr>
        <w:rPr>
          <w:rFonts w:ascii="ＭＳ 明朝" w:hAnsi="ＭＳ 明朝"/>
        </w:rPr>
      </w:pPr>
    </w:p>
    <w:p w14:paraId="57336239" w14:textId="0F3B1BBF" w:rsidR="003B7180" w:rsidRPr="004F5E6B" w:rsidRDefault="003B7180" w:rsidP="00F63AC3">
      <w:pPr>
        <w:pStyle w:val="3"/>
      </w:pPr>
      <w:bookmarkStart w:id="623" w:name="_Toc105142499"/>
      <w:r w:rsidRPr="004F5E6B">
        <w:rPr>
          <w:rFonts w:hint="eastAsia"/>
        </w:rPr>
        <w:t>第11－12条　堤体盛立工</w:t>
      </w:r>
      <w:bookmarkEnd w:id="623"/>
    </w:p>
    <w:p w14:paraId="694C0A4F"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１．受注者は、築堤用土の採取及び搬入について、１日計画盛土量程度とし、降雨、降雪その他の事由により盛土を中断し、搬入土が余る場合、覆いなどを施して過湿あるいは乾燥土とならないよう処置しなればならない。</w:t>
      </w:r>
      <w:r w:rsidRPr="004F5E6B">
        <w:rPr>
          <w:rFonts w:ascii="ＭＳ 明朝" w:hAnsi="ＭＳ 明朝"/>
        </w:rPr>
        <w:t xml:space="preserve"> </w:t>
      </w:r>
    </w:p>
    <w:p w14:paraId="2534753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２．受注者は、築堤用土のまき出し及び転圧に当たり、原則として堤体の縦断方向に施工するものとし、横断方向に層状にならないよう注意しなければならない。</w:t>
      </w:r>
      <w:r w:rsidRPr="004F5E6B">
        <w:rPr>
          <w:rFonts w:ascii="ＭＳ 明朝" w:hAnsi="ＭＳ 明朝"/>
        </w:rPr>
        <w:t xml:space="preserve"> </w:t>
      </w:r>
    </w:p>
    <w:p w14:paraId="68822DED" w14:textId="77777777" w:rsidR="003B7180" w:rsidRPr="004F5E6B" w:rsidRDefault="003B7180" w:rsidP="0031374B">
      <w:pPr>
        <w:ind w:firstLineChars="400" w:firstLine="840"/>
        <w:rPr>
          <w:rFonts w:ascii="ＭＳ 明朝" w:hAnsi="ＭＳ 明朝"/>
        </w:rPr>
      </w:pPr>
      <w:r w:rsidRPr="004F5E6B">
        <w:rPr>
          <w:rFonts w:ascii="ＭＳ 明朝" w:hAnsi="ＭＳ 明朝" w:hint="eastAsia"/>
        </w:rPr>
        <w:t>ただし、樋管設置のための開削部で作業が困難な場合はこの限りでない。</w:t>
      </w:r>
    </w:p>
    <w:p w14:paraId="6528C09A"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３．受注者は、まき出した土を、その日のうちに締固めなければならない。</w:t>
      </w:r>
      <w:r w:rsidRPr="004F5E6B">
        <w:rPr>
          <w:rFonts w:ascii="ＭＳ 明朝" w:hAnsi="ＭＳ 明朝"/>
        </w:rPr>
        <w:t xml:space="preserve"> </w:t>
      </w:r>
    </w:p>
    <w:p w14:paraId="6771B62D"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４．受注者は、用土の粒土分布が悪く、転圧密度の低下に伴う応力低下が著しい場合等、土質が変化した場合は速やかに監督職員と協議しなければならない。</w:t>
      </w:r>
    </w:p>
    <w:p w14:paraId="1066BB36"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５．受注者は、床掘り部の盛立において、湧水のあるときはこれを排除して十分に締固めなければならない。なお、排除の方法等については、監督職員と協議しなければならない。</w:t>
      </w:r>
      <w:r w:rsidRPr="004F5E6B">
        <w:rPr>
          <w:rFonts w:ascii="ＭＳ 明朝" w:hAnsi="ＭＳ 明朝"/>
        </w:rPr>
        <w:t xml:space="preserve"> </w:t>
      </w:r>
    </w:p>
    <w:p w14:paraId="5028B872"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６．受注者は、地山及び既成盛立との接触面について特に十分に締固めなければならない。</w:t>
      </w:r>
      <w:r w:rsidRPr="004F5E6B">
        <w:rPr>
          <w:rFonts w:ascii="ＭＳ 明朝" w:hAnsi="ＭＳ 明朝"/>
        </w:rPr>
        <w:t xml:space="preserve"> </w:t>
      </w:r>
    </w:p>
    <w:p w14:paraId="4538BF3C"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７．受注者は、タイヤローラ等で転圧作業を行うこととし、作業終了後、降雨が予想される場合のみ平滑ローラで盛立表面の転圧作業を行うものとする。</w:t>
      </w:r>
      <w:r w:rsidRPr="004F5E6B">
        <w:rPr>
          <w:rFonts w:ascii="ＭＳ 明朝" w:hAnsi="ＭＳ 明朝"/>
        </w:rPr>
        <w:t xml:space="preserve"> </w:t>
      </w:r>
    </w:p>
    <w:p w14:paraId="2D0D4820"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なお、平滑面仕上げを行った後、再び盛立を施工する場合、表層をかき起した後、次層をまき出し、転圧作業を行うものとする。</w:t>
      </w:r>
      <w:r w:rsidRPr="004F5E6B">
        <w:rPr>
          <w:rFonts w:ascii="ＭＳ 明朝" w:hAnsi="ＭＳ 明朝"/>
        </w:rPr>
        <w:t xml:space="preserve"> </w:t>
      </w:r>
    </w:p>
    <w:p w14:paraId="7194B99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８．受注者は、地山又は既成盛立との接触面及び地形上ローラの使用が不可能な箇所の転圧に際し</w:t>
      </w:r>
      <w:r w:rsidRPr="004F5E6B">
        <w:rPr>
          <w:rFonts w:ascii="ＭＳ 明朝" w:hAnsi="ＭＳ 明朝" w:hint="eastAsia"/>
        </w:rPr>
        <w:lastRenderedPageBreak/>
        <w:t>ては、地山との密着及び既成盛立との均一化を図るよう特に留意し、タンパ、振動ローラ等を使用して十分に締固めなければならない。</w:t>
      </w:r>
      <w:r w:rsidRPr="004F5E6B">
        <w:rPr>
          <w:rFonts w:ascii="ＭＳ 明朝" w:hAnsi="ＭＳ 明朝"/>
        </w:rPr>
        <w:t xml:space="preserve"> </w:t>
      </w:r>
    </w:p>
    <w:p w14:paraId="71A1622C"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９．受注者は、転圧作業に当たり、ローラの転圧幅は</w:t>
      </w:r>
      <w:r w:rsidRPr="004F5E6B">
        <w:rPr>
          <w:rFonts w:ascii="ＭＳ 明朝" w:hAnsi="ＭＳ 明朝"/>
        </w:rPr>
        <w:t>30cm</w:t>
      </w:r>
      <w:r w:rsidRPr="004F5E6B">
        <w:rPr>
          <w:rFonts w:ascii="ＭＳ 明朝" w:hAnsi="ＭＳ 明朝" w:hint="eastAsia"/>
        </w:rPr>
        <w:t>以上重複させなければならない。</w:t>
      </w:r>
      <w:r w:rsidRPr="004F5E6B">
        <w:rPr>
          <w:rFonts w:ascii="ＭＳ 明朝" w:hAnsi="ＭＳ 明朝"/>
        </w:rPr>
        <w:t xml:space="preserve"> </w:t>
      </w:r>
    </w:p>
    <w:p w14:paraId="57401D5B" w14:textId="4CD56301"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10．受注者は、法面部の盛土について、規定以上の寸法の広さまでまき出し、十分締固めを行うものとする。</w:t>
      </w:r>
      <w:r w:rsidR="00B53BB8">
        <w:rPr>
          <w:rFonts w:ascii="ＭＳ 明朝" w:hAnsi="ＭＳ 明朝" w:hint="eastAsia"/>
        </w:rPr>
        <w:t>又は</w:t>
      </w:r>
      <w:r w:rsidRPr="004F5E6B">
        <w:rPr>
          <w:rFonts w:ascii="ＭＳ 明朝" w:hAnsi="ＭＳ 明朝" w:hint="eastAsia"/>
        </w:rPr>
        <w:t>み出した部分は、盛立完了後に切り取り、丁寧に土羽打ちをして法面を仕上げるものとする。</w:t>
      </w:r>
      <w:r w:rsidRPr="004F5E6B">
        <w:rPr>
          <w:rFonts w:ascii="ＭＳ 明朝" w:hAnsi="ＭＳ 明朝"/>
        </w:rPr>
        <w:t xml:space="preserve"> </w:t>
      </w:r>
    </w:p>
    <w:p w14:paraId="51B31123"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1．受注者は、冬期の盛立において、盛立面の氷雪又は凍土、霜柱は必ず除去して転圧しなければならない。また、含水比あるいは締固め密度が所定の値を満足していない場合、その１層を廃棄あるいは再締固めしなければならない。</w:t>
      </w:r>
      <w:r w:rsidRPr="004F5E6B">
        <w:rPr>
          <w:rFonts w:ascii="ＭＳ 明朝" w:hAnsi="ＭＳ 明朝"/>
        </w:rPr>
        <w:t xml:space="preserve"> </w:t>
      </w:r>
    </w:p>
    <w:p w14:paraId="5DA546D3"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2．受注者は、盛土の施工中において、用土の不適若しくは転圧の不十分、又は受注者の不注意によって湧水あるいは盛立法面の崩壊があった場合、その部分及びこれに関連する部分の盛立について再施工しなければならない。</w:t>
      </w:r>
      <w:r w:rsidRPr="004F5E6B">
        <w:rPr>
          <w:rFonts w:ascii="ＭＳ 明朝" w:hAnsi="ＭＳ 明朝"/>
        </w:rPr>
        <w:t xml:space="preserve"> </w:t>
      </w:r>
    </w:p>
    <w:p w14:paraId="289B081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3．受注者は、盛立現場の排水を常に十分行い、雨水等が盛立部分に残留しないよう緩勾配を付けて仕上げるものとする。</w:t>
      </w:r>
    </w:p>
    <w:p w14:paraId="5E910781"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4．受注者は、転圧後平滑面ができた場合、次層との密着を図るため、かき起しをしてから次のまき出しを行わなければならない。</w:t>
      </w:r>
      <w:r w:rsidRPr="004F5E6B">
        <w:rPr>
          <w:rFonts w:ascii="ＭＳ 明朝" w:hAnsi="ＭＳ 明朝"/>
        </w:rPr>
        <w:t xml:space="preserve"> </w:t>
      </w:r>
    </w:p>
    <w:p w14:paraId="7CD9DAD1"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5．現場状況により、含水比が最適含水比と大きく異なる場合は、受注者は、監督職員の承諾を得て含水比の調整及び撒き出し厚さ・施工サイクルの調整・機種の変更等の方法により所定の締固めが得られるよう施工しなければならない。</w:t>
      </w:r>
    </w:p>
    <w:p w14:paraId="4CAC86E6"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16．許容含水比の範囲内において乾燥側で施工した場合、透水係数が大きくなる恐れがあるので、過乾燥には特に注意しなければならない。</w:t>
      </w:r>
    </w:p>
    <w:p w14:paraId="11C012E1"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17．盛土工事の施工に先立ち、盛土と地山との接触面には段切工を設けなければならない。</w:t>
      </w:r>
    </w:p>
    <w:p w14:paraId="10A0F5BE"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8．受注者は、まき出し土中に過大な粒径の岩石、不良土及びその他草木根等がある場合、これを除去しなければならない。</w:t>
      </w:r>
      <w:r w:rsidRPr="004F5E6B">
        <w:rPr>
          <w:rFonts w:ascii="ＭＳ 明朝" w:hAnsi="ＭＳ 明朝"/>
        </w:rPr>
        <w:t xml:space="preserve"> </w:t>
      </w:r>
    </w:p>
    <w:p w14:paraId="0A002FC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9．受注者は、岩盤面に盛立する場合、浮石やオーバーハング部を取り除き、十分清掃のうえコンタクトクレイをはり付けた後施工しなければならない。また、コンタクトクレイを施工するときは、その厚さ及び施工方法について、監督職員と協議しなければならない。</w:t>
      </w:r>
      <w:r w:rsidRPr="004F5E6B">
        <w:rPr>
          <w:rFonts w:ascii="ＭＳ 明朝" w:hAnsi="ＭＳ 明朝"/>
        </w:rPr>
        <w:t xml:space="preserve"> </w:t>
      </w:r>
    </w:p>
    <w:p w14:paraId="4434954B"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20．受注者は、締固めに当たり、過転圧による品質の低下に十分注意し、適正な盛立管理のもとに施工しなければならない。</w:t>
      </w:r>
      <w:r w:rsidRPr="004F5E6B">
        <w:rPr>
          <w:rFonts w:ascii="ＭＳ 明朝" w:hAnsi="ＭＳ 明朝"/>
        </w:rPr>
        <w:t xml:space="preserve"> </w:t>
      </w:r>
    </w:p>
    <w:p w14:paraId="30502F18"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21．受注者は、締固め後、乾燥によるクラックが発生した場合、その処理範囲について監督職員と協議し、健全な層まで取り除き再施工しなければならない。</w:t>
      </w:r>
      <w:r w:rsidRPr="004F5E6B">
        <w:rPr>
          <w:rFonts w:ascii="ＭＳ 明朝" w:hAnsi="ＭＳ 明朝"/>
        </w:rPr>
        <w:t xml:space="preserve"> </w:t>
      </w:r>
    </w:p>
    <w:p w14:paraId="0F2B8530"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22.盛土施工後、1日の盛土を代表する付近で現場透水試験を行わなけらばならない。ただし、大規模のため池で、1日の施工盛土量が200m3を超える場合は、100m3につき1回の頻度を目安に試験数を考慮しなければならない。</w:t>
      </w:r>
    </w:p>
    <w:p w14:paraId="13A13145" w14:textId="77777777" w:rsidR="003B7180" w:rsidRPr="004F5E6B" w:rsidRDefault="003B7180" w:rsidP="0031374B">
      <w:pPr>
        <w:ind w:leftChars="300" w:left="630" w:firstLineChars="100" w:firstLine="210"/>
        <w:rPr>
          <w:rFonts w:ascii="ＭＳ 明朝" w:hAnsi="ＭＳ 明朝"/>
        </w:rPr>
      </w:pPr>
      <w:r w:rsidRPr="004F5E6B">
        <w:rPr>
          <w:rFonts w:ascii="ＭＳ 明朝" w:hAnsi="ＭＳ 明朝" w:hint="eastAsia"/>
        </w:rPr>
        <w:t>なお、測定結果は3箇所の平均値で表すものとするが、鞘土の場合は現場透水度の測定を省略することが出来る。</w:t>
      </w:r>
    </w:p>
    <w:p w14:paraId="29EBEBB3"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23．受注者は、盛立作業ヤード上で締固め機械を急旋回させてはならない。</w:t>
      </w:r>
      <w:r w:rsidRPr="004F5E6B">
        <w:rPr>
          <w:rFonts w:ascii="ＭＳ 明朝" w:hAnsi="ＭＳ 明朝"/>
        </w:rPr>
        <w:t xml:space="preserve"> </w:t>
      </w:r>
    </w:p>
    <w:p w14:paraId="5ABDFE61" w14:textId="77777777" w:rsidR="003B7180" w:rsidRPr="004F5E6B" w:rsidRDefault="003B7180" w:rsidP="0031374B">
      <w:pPr>
        <w:ind w:leftChars="200" w:left="630" w:hangingChars="100" w:hanging="210"/>
        <w:rPr>
          <w:rFonts w:ascii="ＭＳ 明朝" w:hAnsi="ＭＳ 明朝"/>
        </w:rPr>
      </w:pPr>
      <w:r w:rsidRPr="004F5E6B">
        <w:rPr>
          <w:rFonts w:ascii="ＭＳ 明朝" w:hAnsi="ＭＳ 明朝" w:hint="eastAsia"/>
        </w:rPr>
        <w:t>24．受注者は、設計図書に基づき工事現場内にある地表物及び物件を処理しなければならない。また、設計図書に示されていない地表物等については、監督職員と協議しなければならない。</w:t>
      </w:r>
    </w:p>
    <w:p w14:paraId="45D4AC99" w14:textId="77777777" w:rsidR="003B7180" w:rsidRPr="004F5E6B" w:rsidRDefault="003B7180" w:rsidP="0031374B">
      <w:pPr>
        <w:ind w:firstLineChars="200" w:firstLine="420"/>
        <w:rPr>
          <w:rFonts w:ascii="ＭＳ 明朝" w:hAnsi="ＭＳ 明朝"/>
        </w:rPr>
      </w:pPr>
      <w:r w:rsidRPr="004F5E6B">
        <w:rPr>
          <w:rFonts w:ascii="ＭＳ 明朝" w:hAnsi="ＭＳ 明朝" w:hint="eastAsia"/>
        </w:rPr>
        <w:t>25．捲出し厚及び転圧回数の参考値は表</w:t>
      </w:r>
      <w:r w:rsidRPr="004F5E6B">
        <w:rPr>
          <w:rFonts w:ascii="ＭＳ 明朝" w:hAnsi="ＭＳ 明朝"/>
        </w:rPr>
        <w:t>1</w:t>
      </w:r>
      <w:r w:rsidRPr="004F5E6B">
        <w:rPr>
          <w:rFonts w:ascii="ＭＳ 明朝" w:hAnsi="ＭＳ 明朝" w:hint="eastAsia"/>
        </w:rPr>
        <w:t>1－1とする。</w:t>
      </w:r>
    </w:p>
    <w:p w14:paraId="0AEE4FDD" w14:textId="77777777" w:rsidR="003B7180" w:rsidRPr="004F5E6B" w:rsidRDefault="003B7180" w:rsidP="0031374B">
      <w:pPr>
        <w:ind w:left="630" w:hangingChars="300" w:hanging="630"/>
        <w:rPr>
          <w:rFonts w:ascii="ＭＳ 明朝" w:hAnsi="ＭＳ 明朝"/>
        </w:rPr>
      </w:pPr>
      <w:r w:rsidRPr="004F5E6B">
        <w:rPr>
          <w:rFonts w:ascii="ＭＳ 明朝" w:hAnsi="ＭＳ 明朝" w:hint="eastAsia"/>
        </w:rPr>
        <w:t xml:space="preserve">　　　　なお、本表の値は参考値であり、施工に当たっては、第11-2条の基準類が規定する締固め範囲により施工管理をおこなうものとする。</w:t>
      </w:r>
    </w:p>
    <w:p w14:paraId="737A826F" w14:textId="77777777" w:rsidR="003B7180" w:rsidRPr="004F5E6B" w:rsidRDefault="003B7180" w:rsidP="00CA0552">
      <w:pPr>
        <w:rPr>
          <w:rFonts w:ascii="ＭＳ 明朝" w:hAnsi="ＭＳ 明朝"/>
        </w:rPr>
      </w:pPr>
    </w:p>
    <w:p w14:paraId="3DEAE285" w14:textId="77777777" w:rsidR="003B7180" w:rsidRPr="004F5E6B" w:rsidRDefault="003B7180" w:rsidP="00A37F4A">
      <w:pPr>
        <w:jc w:val="center"/>
        <w:rPr>
          <w:rFonts w:ascii="ＭＳ 明朝" w:hAnsi="ＭＳ 明朝"/>
        </w:rPr>
      </w:pPr>
      <w:r w:rsidRPr="004F5E6B">
        <w:rPr>
          <w:rFonts w:ascii="ＭＳ 明朝" w:hAnsi="ＭＳ 明朝" w:hint="eastAsia"/>
        </w:rPr>
        <w:t>表</w:t>
      </w:r>
      <w:r w:rsidRPr="004F5E6B">
        <w:rPr>
          <w:rFonts w:ascii="ＭＳ 明朝" w:hAnsi="ＭＳ 明朝"/>
        </w:rPr>
        <w:t>1</w:t>
      </w:r>
      <w:r w:rsidRPr="004F5E6B">
        <w:rPr>
          <w:rFonts w:ascii="ＭＳ 明朝" w:hAnsi="ＭＳ 明朝" w:hint="eastAsia"/>
        </w:rPr>
        <w:t>1－1　用土別撒出し厚（参考値）</w:t>
      </w:r>
    </w:p>
    <w:tbl>
      <w:tblPr>
        <w:tblW w:w="0" w:type="auto"/>
        <w:jc w:val="center"/>
        <w:tblLayout w:type="fixed"/>
        <w:tblCellMar>
          <w:left w:w="0" w:type="dxa"/>
          <w:right w:w="0" w:type="dxa"/>
        </w:tblCellMar>
        <w:tblLook w:val="0000" w:firstRow="0" w:lastRow="0" w:firstColumn="0" w:lastColumn="0" w:noHBand="0" w:noVBand="0"/>
      </w:tblPr>
      <w:tblGrid>
        <w:gridCol w:w="2410"/>
        <w:gridCol w:w="1134"/>
        <w:gridCol w:w="1134"/>
        <w:gridCol w:w="1134"/>
        <w:gridCol w:w="2552"/>
      </w:tblGrid>
      <w:tr w:rsidR="003B7180" w:rsidRPr="004F5E6B" w14:paraId="64D49AFD" w14:textId="77777777" w:rsidTr="00A37F4A">
        <w:trPr>
          <w:cantSplit/>
          <w:trHeight w:val="556"/>
          <w:jc w:val="center"/>
        </w:trPr>
        <w:tc>
          <w:tcPr>
            <w:tcW w:w="2410" w:type="dxa"/>
            <w:tcBorders>
              <w:top w:val="single" w:sz="6" w:space="0" w:color="auto"/>
              <w:left w:val="single" w:sz="6" w:space="0" w:color="auto"/>
              <w:bottom w:val="single" w:sz="6" w:space="0" w:color="auto"/>
              <w:right w:val="single" w:sz="6" w:space="0" w:color="auto"/>
            </w:tcBorders>
            <w:vAlign w:val="center"/>
          </w:tcPr>
          <w:p w14:paraId="7700EE71" w14:textId="77777777" w:rsidR="003B7180" w:rsidRPr="004F5E6B" w:rsidRDefault="003B7180" w:rsidP="00A37F4A">
            <w:pPr>
              <w:jc w:val="center"/>
              <w:rPr>
                <w:rFonts w:ascii="ＭＳ 明朝" w:hAnsi="ＭＳ 明朝"/>
              </w:rPr>
            </w:pPr>
            <w:r w:rsidRPr="004F5E6B">
              <w:rPr>
                <w:rFonts w:ascii="ＭＳ 明朝" w:hAnsi="ＭＳ 明朝" w:hint="eastAsia"/>
              </w:rPr>
              <w:t>区分</w:t>
            </w:r>
          </w:p>
        </w:tc>
        <w:tc>
          <w:tcPr>
            <w:tcW w:w="1134" w:type="dxa"/>
            <w:tcBorders>
              <w:top w:val="single" w:sz="6" w:space="0" w:color="auto"/>
              <w:left w:val="single" w:sz="6" w:space="0" w:color="auto"/>
              <w:bottom w:val="single" w:sz="6" w:space="0" w:color="auto"/>
              <w:right w:val="single" w:sz="6" w:space="0" w:color="auto"/>
            </w:tcBorders>
            <w:vAlign w:val="center"/>
          </w:tcPr>
          <w:p w14:paraId="79C854FE" w14:textId="77777777" w:rsidR="003B7180" w:rsidRPr="004F5E6B" w:rsidRDefault="003B7180" w:rsidP="00A37F4A">
            <w:pPr>
              <w:jc w:val="center"/>
              <w:rPr>
                <w:rFonts w:ascii="ＭＳ 明朝" w:hAnsi="ＭＳ 明朝"/>
              </w:rPr>
            </w:pPr>
            <w:r w:rsidRPr="004F5E6B">
              <w:rPr>
                <w:rFonts w:ascii="ＭＳ 明朝" w:hAnsi="ＭＳ 明朝" w:hint="eastAsia"/>
              </w:rPr>
              <w:t>撒出し厚</w:t>
            </w:r>
          </w:p>
        </w:tc>
        <w:tc>
          <w:tcPr>
            <w:tcW w:w="1134" w:type="dxa"/>
            <w:tcBorders>
              <w:top w:val="single" w:sz="6" w:space="0" w:color="auto"/>
              <w:left w:val="single" w:sz="6" w:space="0" w:color="auto"/>
              <w:bottom w:val="single" w:sz="6" w:space="0" w:color="auto"/>
              <w:right w:val="single" w:sz="6" w:space="0" w:color="auto"/>
            </w:tcBorders>
            <w:vAlign w:val="center"/>
          </w:tcPr>
          <w:p w14:paraId="15717C80" w14:textId="77777777" w:rsidR="003B7180" w:rsidRPr="004F5E6B" w:rsidRDefault="003B7180" w:rsidP="00A37F4A">
            <w:pPr>
              <w:jc w:val="center"/>
              <w:rPr>
                <w:rFonts w:ascii="ＭＳ 明朝" w:hAnsi="ＭＳ 明朝"/>
              </w:rPr>
            </w:pPr>
            <w:r w:rsidRPr="004F5E6B">
              <w:rPr>
                <w:rFonts w:ascii="ＭＳ 明朝" w:hAnsi="ＭＳ 明朝" w:hint="eastAsia"/>
              </w:rPr>
              <w:t>仕上り厚</w:t>
            </w:r>
          </w:p>
        </w:tc>
        <w:tc>
          <w:tcPr>
            <w:tcW w:w="1134" w:type="dxa"/>
            <w:tcBorders>
              <w:top w:val="single" w:sz="6" w:space="0" w:color="auto"/>
              <w:left w:val="single" w:sz="6" w:space="0" w:color="auto"/>
              <w:bottom w:val="single" w:sz="6" w:space="0" w:color="auto"/>
              <w:right w:val="single" w:sz="6" w:space="0" w:color="auto"/>
            </w:tcBorders>
            <w:vAlign w:val="center"/>
          </w:tcPr>
          <w:p w14:paraId="3DC20774" w14:textId="77777777" w:rsidR="003B7180" w:rsidRPr="004F5E6B" w:rsidRDefault="003B7180" w:rsidP="00A37F4A">
            <w:pPr>
              <w:jc w:val="center"/>
              <w:rPr>
                <w:rFonts w:ascii="ＭＳ 明朝" w:hAnsi="ＭＳ 明朝"/>
              </w:rPr>
            </w:pPr>
            <w:r w:rsidRPr="004F5E6B">
              <w:rPr>
                <w:rFonts w:ascii="ＭＳ 明朝" w:hAnsi="ＭＳ 明朝" w:hint="eastAsia"/>
              </w:rPr>
              <w:t>転圧回数</w:t>
            </w:r>
          </w:p>
        </w:tc>
        <w:tc>
          <w:tcPr>
            <w:tcW w:w="2552" w:type="dxa"/>
            <w:tcBorders>
              <w:top w:val="single" w:sz="6" w:space="0" w:color="auto"/>
              <w:left w:val="single" w:sz="6" w:space="0" w:color="auto"/>
              <w:bottom w:val="single" w:sz="6" w:space="0" w:color="auto"/>
              <w:right w:val="single" w:sz="6" w:space="0" w:color="auto"/>
            </w:tcBorders>
            <w:vAlign w:val="center"/>
          </w:tcPr>
          <w:p w14:paraId="57A4B585" w14:textId="77777777" w:rsidR="003B7180" w:rsidRPr="004F5E6B" w:rsidRDefault="003B7180" w:rsidP="00A37F4A">
            <w:pPr>
              <w:jc w:val="center"/>
              <w:rPr>
                <w:rFonts w:ascii="ＭＳ 明朝" w:hAnsi="ＭＳ 明朝"/>
              </w:rPr>
            </w:pPr>
            <w:r w:rsidRPr="004F5E6B">
              <w:rPr>
                <w:rFonts w:ascii="ＭＳ 明朝" w:hAnsi="ＭＳ 明朝" w:hint="eastAsia"/>
              </w:rPr>
              <w:t>摘要</w:t>
            </w:r>
          </w:p>
        </w:tc>
      </w:tr>
      <w:tr w:rsidR="003B7180" w:rsidRPr="004F5E6B" w14:paraId="431791EA" w14:textId="77777777" w:rsidTr="00A37F4A">
        <w:trPr>
          <w:cantSplit/>
          <w:trHeight w:val="557"/>
          <w:jc w:val="center"/>
        </w:trPr>
        <w:tc>
          <w:tcPr>
            <w:tcW w:w="2410" w:type="dxa"/>
            <w:tcBorders>
              <w:top w:val="single" w:sz="6" w:space="0" w:color="auto"/>
              <w:left w:val="single" w:sz="6" w:space="0" w:color="auto"/>
              <w:bottom w:val="single" w:sz="6" w:space="0" w:color="auto"/>
              <w:right w:val="single" w:sz="6" w:space="0" w:color="auto"/>
            </w:tcBorders>
            <w:vAlign w:val="center"/>
          </w:tcPr>
          <w:p w14:paraId="4B4AB66C" w14:textId="77777777" w:rsidR="003B7180" w:rsidRPr="004F5E6B" w:rsidRDefault="003B7180" w:rsidP="00A37F4A">
            <w:pPr>
              <w:jc w:val="center"/>
              <w:rPr>
                <w:rFonts w:ascii="ＭＳ 明朝" w:hAnsi="ＭＳ 明朝"/>
              </w:rPr>
            </w:pPr>
            <w:r w:rsidRPr="004F5E6B">
              <w:rPr>
                <w:rFonts w:ascii="ＭＳ 明朝" w:hAnsi="ＭＳ 明朝" w:hint="eastAsia"/>
              </w:rPr>
              <w:t>刃金土</w:t>
            </w:r>
            <w:r w:rsidRPr="004F5E6B">
              <w:rPr>
                <w:rFonts w:ascii="ＭＳ 明朝" w:hAnsi="ＭＳ 明朝"/>
              </w:rPr>
              <w:t>(</w:t>
            </w:r>
            <w:r w:rsidRPr="004F5E6B">
              <w:rPr>
                <w:rFonts w:ascii="ＭＳ 明朝" w:hAnsi="ＭＳ 明朝" w:hint="eastAsia"/>
              </w:rPr>
              <w:t>遮水性ゾーン</w:t>
            </w:r>
            <w:r w:rsidRPr="004F5E6B">
              <w:rPr>
                <w:rFonts w:ascii="ＭＳ 明朝" w:hAnsi="ＭＳ 明朝"/>
              </w:rPr>
              <w:t>)</w:t>
            </w:r>
          </w:p>
        </w:tc>
        <w:tc>
          <w:tcPr>
            <w:tcW w:w="1134" w:type="dxa"/>
            <w:tcBorders>
              <w:top w:val="single" w:sz="6" w:space="0" w:color="auto"/>
              <w:left w:val="single" w:sz="6" w:space="0" w:color="auto"/>
              <w:bottom w:val="single" w:sz="6" w:space="0" w:color="auto"/>
              <w:right w:val="single" w:sz="6" w:space="0" w:color="auto"/>
            </w:tcBorders>
            <w:vAlign w:val="center"/>
          </w:tcPr>
          <w:p w14:paraId="0C453743" w14:textId="77777777" w:rsidR="003B7180" w:rsidRPr="004F5E6B" w:rsidRDefault="003B7180" w:rsidP="00A37F4A">
            <w:pPr>
              <w:jc w:val="center"/>
              <w:rPr>
                <w:rFonts w:ascii="ＭＳ 明朝" w:hAnsi="ＭＳ 明朝"/>
              </w:rPr>
            </w:pPr>
            <w:r w:rsidRPr="004F5E6B">
              <w:rPr>
                <w:rFonts w:ascii="ＭＳ 明朝" w:hAnsi="ＭＳ 明朝"/>
              </w:rPr>
              <w:t>15cm</w:t>
            </w:r>
          </w:p>
        </w:tc>
        <w:tc>
          <w:tcPr>
            <w:tcW w:w="1134" w:type="dxa"/>
            <w:tcBorders>
              <w:top w:val="single" w:sz="6" w:space="0" w:color="auto"/>
              <w:left w:val="single" w:sz="6" w:space="0" w:color="auto"/>
              <w:bottom w:val="single" w:sz="6" w:space="0" w:color="auto"/>
              <w:right w:val="single" w:sz="6" w:space="0" w:color="auto"/>
            </w:tcBorders>
            <w:vAlign w:val="center"/>
          </w:tcPr>
          <w:p w14:paraId="5665B9A4" w14:textId="77777777" w:rsidR="003B7180" w:rsidRPr="004F5E6B" w:rsidRDefault="003B7180" w:rsidP="00A37F4A">
            <w:pPr>
              <w:jc w:val="center"/>
              <w:rPr>
                <w:rFonts w:ascii="ＭＳ 明朝" w:hAnsi="ＭＳ 明朝"/>
              </w:rPr>
            </w:pPr>
            <w:r w:rsidRPr="004F5E6B">
              <w:rPr>
                <w:rFonts w:ascii="ＭＳ 明朝" w:hAnsi="ＭＳ 明朝" w:hint="eastAsia"/>
              </w:rPr>
              <w:t>10㎝</w:t>
            </w:r>
          </w:p>
        </w:tc>
        <w:tc>
          <w:tcPr>
            <w:tcW w:w="1134" w:type="dxa"/>
            <w:tcBorders>
              <w:top w:val="single" w:sz="6" w:space="0" w:color="auto"/>
              <w:left w:val="single" w:sz="6" w:space="0" w:color="auto"/>
              <w:bottom w:val="single" w:sz="6" w:space="0" w:color="auto"/>
              <w:right w:val="single" w:sz="6" w:space="0" w:color="auto"/>
            </w:tcBorders>
            <w:vAlign w:val="center"/>
          </w:tcPr>
          <w:p w14:paraId="178F9A2E" w14:textId="77777777" w:rsidR="003B7180" w:rsidRPr="004F5E6B" w:rsidRDefault="003B7180" w:rsidP="00A37F4A">
            <w:pPr>
              <w:jc w:val="center"/>
              <w:rPr>
                <w:rFonts w:ascii="ＭＳ 明朝" w:hAnsi="ＭＳ 明朝"/>
              </w:rPr>
            </w:pPr>
            <w:r w:rsidRPr="004F5E6B">
              <w:rPr>
                <w:rFonts w:ascii="ＭＳ 明朝" w:hAnsi="ＭＳ 明朝"/>
              </w:rPr>
              <w:t>10</w:t>
            </w:r>
            <w:r w:rsidRPr="004F5E6B">
              <w:rPr>
                <w:rFonts w:ascii="ＭＳ 明朝" w:hAnsi="ＭＳ 明朝" w:hint="eastAsia"/>
              </w:rPr>
              <w:t>回</w:t>
            </w:r>
          </w:p>
        </w:tc>
        <w:tc>
          <w:tcPr>
            <w:tcW w:w="2552" w:type="dxa"/>
            <w:tcBorders>
              <w:top w:val="single" w:sz="6" w:space="0" w:color="auto"/>
              <w:left w:val="single" w:sz="6" w:space="0" w:color="auto"/>
              <w:bottom w:val="single" w:sz="6" w:space="0" w:color="auto"/>
              <w:right w:val="single" w:sz="6" w:space="0" w:color="auto"/>
            </w:tcBorders>
            <w:vAlign w:val="center"/>
          </w:tcPr>
          <w:p w14:paraId="7B1A82C4" w14:textId="77777777" w:rsidR="003B7180" w:rsidRPr="004F5E6B" w:rsidRDefault="003B7180" w:rsidP="00CA0552">
            <w:pPr>
              <w:rPr>
                <w:rFonts w:ascii="ＭＳ 明朝" w:hAnsi="ＭＳ 明朝"/>
              </w:rPr>
            </w:pPr>
          </w:p>
        </w:tc>
      </w:tr>
      <w:tr w:rsidR="003B7180" w:rsidRPr="004F5E6B" w14:paraId="33B15758" w14:textId="77777777" w:rsidTr="00A37F4A">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14:paraId="7A458975" w14:textId="77777777" w:rsidR="003B7180" w:rsidRPr="004F5E6B" w:rsidRDefault="003B7180" w:rsidP="00A37F4A">
            <w:pPr>
              <w:jc w:val="center"/>
              <w:rPr>
                <w:rFonts w:ascii="ＭＳ 明朝" w:hAnsi="ＭＳ 明朝"/>
              </w:rPr>
            </w:pPr>
            <w:r w:rsidRPr="004F5E6B">
              <w:rPr>
                <w:rFonts w:ascii="ＭＳ 明朝" w:hAnsi="ＭＳ 明朝" w:hint="eastAsia"/>
              </w:rPr>
              <w:t>抱土</w:t>
            </w:r>
            <w:r w:rsidRPr="004F5E6B">
              <w:rPr>
                <w:rFonts w:ascii="ＭＳ 明朝" w:hAnsi="ＭＳ 明朝"/>
              </w:rPr>
              <w:t>(</w:t>
            </w:r>
            <w:r w:rsidRPr="004F5E6B">
              <w:rPr>
                <w:rFonts w:ascii="ＭＳ 明朝" w:hAnsi="ＭＳ 明朝" w:hint="eastAsia"/>
              </w:rPr>
              <w:t>ランダム</w:t>
            </w:r>
            <w:r w:rsidRPr="004F5E6B">
              <w:rPr>
                <w:rFonts w:ascii="ＭＳ 明朝" w:hAnsi="ＭＳ 明朝"/>
              </w:rPr>
              <w:t>)</w:t>
            </w:r>
          </w:p>
        </w:tc>
        <w:tc>
          <w:tcPr>
            <w:tcW w:w="1134" w:type="dxa"/>
            <w:tcBorders>
              <w:top w:val="single" w:sz="6" w:space="0" w:color="auto"/>
              <w:left w:val="single" w:sz="6" w:space="0" w:color="auto"/>
              <w:bottom w:val="single" w:sz="6" w:space="0" w:color="auto"/>
              <w:right w:val="single" w:sz="6" w:space="0" w:color="auto"/>
            </w:tcBorders>
            <w:vAlign w:val="center"/>
          </w:tcPr>
          <w:p w14:paraId="58B74A55" w14:textId="77777777" w:rsidR="003B7180" w:rsidRPr="004F5E6B" w:rsidRDefault="003B7180" w:rsidP="00A37F4A">
            <w:pPr>
              <w:jc w:val="center"/>
              <w:rPr>
                <w:rFonts w:ascii="ＭＳ 明朝" w:hAnsi="ＭＳ 明朝"/>
              </w:rPr>
            </w:pPr>
            <w:r w:rsidRPr="004F5E6B">
              <w:rPr>
                <w:rFonts w:ascii="ＭＳ 明朝" w:hAnsi="ＭＳ 明朝" w:hint="eastAsia"/>
              </w:rPr>
              <w:t>20cm</w:t>
            </w:r>
          </w:p>
        </w:tc>
        <w:tc>
          <w:tcPr>
            <w:tcW w:w="1134" w:type="dxa"/>
            <w:tcBorders>
              <w:top w:val="single" w:sz="6" w:space="0" w:color="auto"/>
              <w:left w:val="single" w:sz="6" w:space="0" w:color="auto"/>
              <w:bottom w:val="single" w:sz="6" w:space="0" w:color="auto"/>
              <w:right w:val="single" w:sz="6" w:space="0" w:color="auto"/>
            </w:tcBorders>
            <w:vAlign w:val="center"/>
          </w:tcPr>
          <w:p w14:paraId="0AAB9066" w14:textId="77777777" w:rsidR="003B7180" w:rsidRPr="004F5E6B" w:rsidRDefault="003B7180" w:rsidP="00A37F4A">
            <w:pPr>
              <w:jc w:val="center"/>
              <w:rPr>
                <w:rFonts w:ascii="ＭＳ 明朝" w:hAnsi="ＭＳ 明朝"/>
              </w:rPr>
            </w:pPr>
            <w:r w:rsidRPr="004F5E6B">
              <w:rPr>
                <w:rFonts w:ascii="ＭＳ 明朝" w:hAnsi="ＭＳ 明朝" w:hint="eastAsia"/>
              </w:rPr>
              <w:t>14㎝</w:t>
            </w:r>
          </w:p>
        </w:tc>
        <w:tc>
          <w:tcPr>
            <w:tcW w:w="1134" w:type="dxa"/>
            <w:tcBorders>
              <w:top w:val="single" w:sz="6" w:space="0" w:color="auto"/>
              <w:left w:val="single" w:sz="6" w:space="0" w:color="auto"/>
              <w:bottom w:val="single" w:sz="6" w:space="0" w:color="auto"/>
              <w:right w:val="single" w:sz="6" w:space="0" w:color="auto"/>
            </w:tcBorders>
            <w:vAlign w:val="center"/>
          </w:tcPr>
          <w:p w14:paraId="72CF53A5" w14:textId="77777777" w:rsidR="003B7180" w:rsidRPr="004F5E6B" w:rsidRDefault="003B7180" w:rsidP="00A37F4A">
            <w:pPr>
              <w:jc w:val="center"/>
              <w:rPr>
                <w:rFonts w:ascii="ＭＳ 明朝" w:hAnsi="ＭＳ 明朝"/>
              </w:rPr>
            </w:pPr>
            <w:r w:rsidRPr="004F5E6B">
              <w:rPr>
                <w:rFonts w:ascii="ＭＳ 明朝" w:hAnsi="ＭＳ 明朝" w:hint="eastAsia"/>
              </w:rPr>
              <w:t>8回</w:t>
            </w:r>
          </w:p>
        </w:tc>
        <w:tc>
          <w:tcPr>
            <w:tcW w:w="2552" w:type="dxa"/>
            <w:tcBorders>
              <w:top w:val="single" w:sz="6" w:space="0" w:color="auto"/>
              <w:left w:val="single" w:sz="6" w:space="0" w:color="auto"/>
              <w:bottom w:val="single" w:sz="6" w:space="0" w:color="auto"/>
              <w:right w:val="single" w:sz="6" w:space="0" w:color="auto"/>
            </w:tcBorders>
            <w:vAlign w:val="center"/>
          </w:tcPr>
          <w:p w14:paraId="16C8E2CC" w14:textId="77777777" w:rsidR="003B7180" w:rsidRPr="004F5E6B" w:rsidRDefault="003B7180" w:rsidP="00CA0552">
            <w:pPr>
              <w:rPr>
                <w:rFonts w:ascii="ＭＳ 明朝" w:hAnsi="ＭＳ 明朝"/>
              </w:rPr>
            </w:pPr>
            <w:r w:rsidRPr="004F5E6B">
              <w:rPr>
                <w:rFonts w:ascii="ＭＳ 明朝" w:hAnsi="ＭＳ 明朝" w:hint="eastAsia"/>
              </w:rPr>
              <w:t>刃金土と仕上げ厚が等しくなるよう調整すること</w:t>
            </w:r>
          </w:p>
        </w:tc>
      </w:tr>
      <w:tr w:rsidR="003B7180" w:rsidRPr="004F5E6B" w14:paraId="23D2ACE8" w14:textId="77777777" w:rsidTr="00A37F4A">
        <w:trPr>
          <w:cantSplit/>
          <w:trHeight w:val="632"/>
          <w:jc w:val="center"/>
        </w:trPr>
        <w:tc>
          <w:tcPr>
            <w:tcW w:w="2410" w:type="dxa"/>
            <w:tcBorders>
              <w:top w:val="single" w:sz="6" w:space="0" w:color="auto"/>
              <w:left w:val="single" w:sz="6" w:space="0" w:color="auto"/>
              <w:bottom w:val="single" w:sz="6" w:space="0" w:color="auto"/>
              <w:right w:val="single" w:sz="6" w:space="0" w:color="auto"/>
            </w:tcBorders>
            <w:vAlign w:val="center"/>
          </w:tcPr>
          <w:p w14:paraId="35709D64" w14:textId="77777777" w:rsidR="003B7180" w:rsidRPr="004F5E6B" w:rsidRDefault="003B7180" w:rsidP="00A37F4A">
            <w:pPr>
              <w:jc w:val="center"/>
              <w:rPr>
                <w:rFonts w:ascii="ＭＳ 明朝" w:hAnsi="ＭＳ 明朝"/>
              </w:rPr>
            </w:pPr>
            <w:r w:rsidRPr="004F5E6B">
              <w:rPr>
                <w:rFonts w:ascii="ＭＳ 明朝" w:hAnsi="ＭＳ 明朝" w:hint="eastAsia"/>
              </w:rPr>
              <w:lastRenderedPageBreak/>
              <w:t>鞘土</w:t>
            </w:r>
            <w:r w:rsidRPr="004F5E6B">
              <w:rPr>
                <w:rFonts w:ascii="ＭＳ 明朝" w:hAnsi="ＭＳ 明朝"/>
              </w:rPr>
              <w:t>(</w:t>
            </w:r>
            <w:r w:rsidRPr="004F5E6B">
              <w:rPr>
                <w:rFonts w:ascii="ＭＳ 明朝" w:hAnsi="ＭＳ 明朝" w:hint="eastAsia"/>
              </w:rPr>
              <w:t>ランダム</w:t>
            </w:r>
            <w:r w:rsidRPr="004F5E6B">
              <w:rPr>
                <w:rFonts w:ascii="ＭＳ 明朝" w:hAnsi="ＭＳ 明朝"/>
              </w:rPr>
              <w:t>)</w:t>
            </w:r>
          </w:p>
        </w:tc>
        <w:tc>
          <w:tcPr>
            <w:tcW w:w="1134" w:type="dxa"/>
            <w:tcBorders>
              <w:top w:val="single" w:sz="6" w:space="0" w:color="auto"/>
              <w:left w:val="single" w:sz="6" w:space="0" w:color="auto"/>
              <w:bottom w:val="single" w:sz="6" w:space="0" w:color="auto"/>
              <w:right w:val="single" w:sz="6" w:space="0" w:color="auto"/>
            </w:tcBorders>
            <w:vAlign w:val="center"/>
          </w:tcPr>
          <w:p w14:paraId="3C52D7AD" w14:textId="77777777" w:rsidR="003B7180" w:rsidRPr="004F5E6B" w:rsidRDefault="003B7180" w:rsidP="00A37F4A">
            <w:pPr>
              <w:jc w:val="center"/>
              <w:rPr>
                <w:rFonts w:ascii="ＭＳ 明朝" w:hAnsi="ＭＳ 明朝"/>
              </w:rPr>
            </w:pPr>
            <w:r w:rsidRPr="004F5E6B">
              <w:rPr>
                <w:rFonts w:ascii="ＭＳ 明朝" w:hAnsi="ＭＳ 明朝"/>
              </w:rPr>
              <w:t>25c</w:t>
            </w:r>
            <w:r w:rsidRPr="004F5E6B">
              <w:rPr>
                <w:rFonts w:ascii="ＭＳ 明朝" w:hAnsi="ＭＳ 明朝" w:hint="eastAsia"/>
              </w:rPr>
              <w:t>m</w:t>
            </w:r>
          </w:p>
        </w:tc>
        <w:tc>
          <w:tcPr>
            <w:tcW w:w="1134" w:type="dxa"/>
            <w:tcBorders>
              <w:top w:val="single" w:sz="6" w:space="0" w:color="auto"/>
              <w:left w:val="single" w:sz="6" w:space="0" w:color="auto"/>
              <w:bottom w:val="single" w:sz="6" w:space="0" w:color="auto"/>
              <w:right w:val="single" w:sz="6" w:space="0" w:color="auto"/>
            </w:tcBorders>
            <w:vAlign w:val="center"/>
          </w:tcPr>
          <w:p w14:paraId="5128D33A" w14:textId="77777777" w:rsidR="003B7180" w:rsidRPr="004F5E6B" w:rsidRDefault="003B7180" w:rsidP="00A37F4A">
            <w:pPr>
              <w:jc w:val="center"/>
              <w:rPr>
                <w:rFonts w:ascii="ＭＳ 明朝" w:hAnsi="ＭＳ 明朝"/>
              </w:rPr>
            </w:pPr>
            <w:r w:rsidRPr="004F5E6B">
              <w:rPr>
                <w:rFonts w:ascii="ＭＳ 明朝" w:hAnsi="ＭＳ 明朝" w:hint="eastAsia"/>
              </w:rPr>
              <w:t>20㎝</w:t>
            </w:r>
          </w:p>
        </w:tc>
        <w:tc>
          <w:tcPr>
            <w:tcW w:w="1134" w:type="dxa"/>
            <w:tcBorders>
              <w:top w:val="single" w:sz="6" w:space="0" w:color="auto"/>
              <w:left w:val="single" w:sz="6" w:space="0" w:color="auto"/>
              <w:bottom w:val="single" w:sz="6" w:space="0" w:color="auto"/>
              <w:right w:val="single" w:sz="6" w:space="0" w:color="auto"/>
            </w:tcBorders>
            <w:vAlign w:val="center"/>
          </w:tcPr>
          <w:p w14:paraId="263C2792" w14:textId="77777777" w:rsidR="003B7180" w:rsidRPr="004F5E6B" w:rsidRDefault="003B7180" w:rsidP="00A37F4A">
            <w:pPr>
              <w:jc w:val="center"/>
              <w:rPr>
                <w:rFonts w:ascii="ＭＳ 明朝" w:hAnsi="ＭＳ 明朝"/>
              </w:rPr>
            </w:pPr>
            <w:r w:rsidRPr="004F5E6B">
              <w:rPr>
                <w:rFonts w:ascii="ＭＳ 明朝" w:hAnsi="ＭＳ 明朝" w:hint="eastAsia"/>
              </w:rPr>
              <w:t>6回</w:t>
            </w:r>
          </w:p>
        </w:tc>
        <w:tc>
          <w:tcPr>
            <w:tcW w:w="2552" w:type="dxa"/>
            <w:tcBorders>
              <w:top w:val="single" w:sz="6" w:space="0" w:color="auto"/>
              <w:left w:val="single" w:sz="6" w:space="0" w:color="auto"/>
              <w:bottom w:val="single" w:sz="6" w:space="0" w:color="auto"/>
              <w:right w:val="single" w:sz="6" w:space="0" w:color="auto"/>
            </w:tcBorders>
            <w:vAlign w:val="center"/>
          </w:tcPr>
          <w:p w14:paraId="6CC6DB29" w14:textId="77777777" w:rsidR="003B7180" w:rsidRPr="004F5E6B" w:rsidRDefault="003B7180" w:rsidP="00CA0552">
            <w:pPr>
              <w:rPr>
                <w:rFonts w:ascii="ＭＳ 明朝" w:hAnsi="ＭＳ 明朝"/>
              </w:rPr>
            </w:pPr>
          </w:p>
        </w:tc>
      </w:tr>
    </w:tbl>
    <w:p w14:paraId="6440013E" w14:textId="77777777" w:rsidR="003B7180" w:rsidRPr="004F5E6B" w:rsidRDefault="003B7180" w:rsidP="00CA0552">
      <w:pPr>
        <w:rPr>
          <w:rFonts w:ascii="ＭＳ 明朝" w:hAnsi="ＭＳ 明朝"/>
        </w:rPr>
      </w:pPr>
      <w:r w:rsidRPr="004F5E6B">
        <w:rPr>
          <w:rFonts w:ascii="ＭＳ 明朝" w:hAnsi="ＭＳ 明朝" w:hint="eastAsia"/>
          <w:vertAlign w:val="superscript"/>
        </w:rPr>
        <w:t>3</w:t>
      </w:r>
    </w:p>
    <w:p w14:paraId="067C93E0" w14:textId="77777777" w:rsidR="003B7180" w:rsidRPr="004F5E6B" w:rsidRDefault="003B7180" w:rsidP="00F63AC3">
      <w:pPr>
        <w:pStyle w:val="3"/>
      </w:pPr>
      <w:bookmarkStart w:id="624" w:name="_Toc105142500"/>
      <w:r w:rsidRPr="004F5E6B">
        <w:rPr>
          <w:rFonts w:hint="eastAsia"/>
        </w:rPr>
        <w:t>第11－13条　裏法フィルター工</w:t>
      </w:r>
      <w:bookmarkEnd w:id="624"/>
    </w:p>
    <w:p w14:paraId="74419E83" w14:textId="77777777" w:rsidR="003B7180" w:rsidRPr="004F5E6B" w:rsidRDefault="003B7180" w:rsidP="00A37F4A">
      <w:pPr>
        <w:ind w:left="420" w:hangingChars="200" w:hanging="420"/>
        <w:rPr>
          <w:rFonts w:ascii="ＭＳ 明朝" w:hAnsi="ＭＳ 明朝"/>
        </w:rPr>
      </w:pPr>
      <w:r w:rsidRPr="004F5E6B">
        <w:rPr>
          <w:rFonts w:ascii="ＭＳ 明朝" w:hAnsi="ＭＳ 明朝" w:hint="eastAsia"/>
        </w:rPr>
        <w:t xml:space="preserve">　　　受注者は、後法（裏法）フィルターの施工に当たり、一層の仕上り厚さが</w:t>
      </w:r>
      <w:r w:rsidRPr="004F5E6B">
        <w:rPr>
          <w:rFonts w:ascii="ＭＳ 明朝" w:hAnsi="ＭＳ 明朝"/>
        </w:rPr>
        <w:t>30cm</w:t>
      </w:r>
      <w:r w:rsidRPr="004F5E6B">
        <w:rPr>
          <w:rFonts w:ascii="ＭＳ 明朝" w:hAnsi="ＭＳ 明朝" w:hint="eastAsia"/>
        </w:rPr>
        <w:t>以下となるようまき出し、タンパ等により締固めなければならない。</w:t>
      </w:r>
    </w:p>
    <w:p w14:paraId="146AF2E4" w14:textId="77777777" w:rsidR="003B7180" w:rsidRPr="004F5E6B" w:rsidRDefault="003B7180" w:rsidP="00CA0552">
      <w:pPr>
        <w:rPr>
          <w:rFonts w:ascii="ＭＳ 明朝" w:hAnsi="ＭＳ 明朝"/>
        </w:rPr>
      </w:pPr>
    </w:p>
    <w:p w14:paraId="65F4CC7F" w14:textId="77777777" w:rsidR="003B7180" w:rsidRPr="004F5E6B" w:rsidRDefault="003B7180" w:rsidP="00F63AC3">
      <w:pPr>
        <w:pStyle w:val="3"/>
      </w:pPr>
      <w:bookmarkStart w:id="625" w:name="_Toc105142501"/>
      <w:r w:rsidRPr="004F5E6B">
        <w:rPr>
          <w:rFonts w:hint="eastAsia"/>
        </w:rPr>
        <w:t>第11－14条　腰ブロック工</w:t>
      </w:r>
      <w:bookmarkEnd w:id="625"/>
    </w:p>
    <w:p w14:paraId="7B5622C3" w14:textId="77777777" w:rsidR="003B7180" w:rsidRPr="004F5E6B" w:rsidRDefault="003B7180" w:rsidP="00A37F4A">
      <w:pPr>
        <w:ind w:left="420" w:hangingChars="200" w:hanging="420"/>
        <w:rPr>
          <w:rFonts w:ascii="ＭＳ 明朝" w:hAnsi="ＭＳ 明朝"/>
        </w:rPr>
      </w:pPr>
      <w:r w:rsidRPr="004F5E6B">
        <w:rPr>
          <w:rFonts w:ascii="ＭＳ 明朝" w:hAnsi="ＭＳ 明朝" w:hint="eastAsia"/>
        </w:rPr>
        <w:t xml:space="preserve">　　　受注者は、腰ブロックの水抜孔の施工に当たり、硬質ポリ塩化ビニル管（</w:t>
      </w:r>
      <w:r w:rsidRPr="004F5E6B">
        <w:rPr>
          <w:rFonts w:ascii="ＭＳ 明朝" w:hAnsi="ＭＳ 明朝"/>
        </w:rPr>
        <w:t>VU</w:t>
      </w:r>
      <w:r w:rsidRPr="004F5E6B">
        <w:rPr>
          <w:rFonts w:ascii="ＭＳ 明朝" w:hAnsi="ＭＳ 明朝" w:hint="eastAsia"/>
        </w:rPr>
        <w:t>φ</w:t>
      </w:r>
      <w:r w:rsidRPr="004F5E6B">
        <w:rPr>
          <w:rFonts w:ascii="ＭＳ 明朝" w:hAnsi="ＭＳ 明朝"/>
        </w:rPr>
        <w:t>40mm</w:t>
      </w:r>
      <w:r w:rsidRPr="004F5E6B">
        <w:rPr>
          <w:rFonts w:ascii="ＭＳ 明朝" w:hAnsi="ＭＳ 明朝" w:hint="eastAsia"/>
        </w:rPr>
        <w:t>）を１ｍ</w:t>
      </w:r>
      <w:r w:rsidRPr="004F5E6B">
        <w:rPr>
          <w:rFonts w:ascii="ＭＳ 明朝" w:hAnsi="ＭＳ 明朝"/>
          <w:vertAlign w:val="superscript"/>
        </w:rPr>
        <w:t>2</w:t>
      </w:r>
      <w:r w:rsidRPr="004F5E6B">
        <w:rPr>
          <w:rFonts w:ascii="ＭＳ 明朝" w:hAnsi="ＭＳ 明朝" w:hint="eastAsia"/>
        </w:rPr>
        <w:t>に１箇所程度の割合で設置しなければならない。</w:t>
      </w:r>
    </w:p>
    <w:p w14:paraId="328091FF" w14:textId="77777777" w:rsidR="003B7180" w:rsidRPr="004F5E6B" w:rsidRDefault="003B7180" w:rsidP="00CA0552">
      <w:pPr>
        <w:rPr>
          <w:rFonts w:ascii="ＭＳ 明朝" w:hAnsi="ＭＳ 明朝"/>
        </w:rPr>
      </w:pPr>
    </w:p>
    <w:p w14:paraId="096DA08F" w14:textId="77777777" w:rsidR="003B7180" w:rsidRPr="004F5E6B" w:rsidRDefault="003B7180" w:rsidP="00F63AC3">
      <w:pPr>
        <w:pStyle w:val="3"/>
      </w:pPr>
      <w:bookmarkStart w:id="626" w:name="_Toc105142502"/>
      <w:r w:rsidRPr="004F5E6B">
        <w:rPr>
          <w:rFonts w:hint="eastAsia"/>
        </w:rPr>
        <w:t>第11－15条　ドレーン工</w:t>
      </w:r>
      <w:bookmarkEnd w:id="626"/>
    </w:p>
    <w:p w14:paraId="4DB534E9" w14:textId="77777777" w:rsidR="003B7180" w:rsidRPr="004F5E6B" w:rsidRDefault="003B7180" w:rsidP="00A37F4A">
      <w:pPr>
        <w:ind w:left="420" w:hangingChars="200" w:hanging="420"/>
        <w:rPr>
          <w:rFonts w:ascii="ＭＳ 明朝" w:hAnsi="ＭＳ 明朝"/>
        </w:rPr>
      </w:pPr>
      <w:r w:rsidRPr="004F5E6B">
        <w:rPr>
          <w:rFonts w:ascii="ＭＳ 明朝" w:hAnsi="ＭＳ 明朝" w:hint="eastAsia"/>
        </w:rPr>
        <w:t xml:space="preserve">　　　受注者は、砂によるドレーンについて、一層の仕上り厚さが</w:t>
      </w:r>
      <w:r w:rsidRPr="004F5E6B">
        <w:rPr>
          <w:rFonts w:ascii="ＭＳ 明朝" w:hAnsi="ＭＳ 明朝"/>
        </w:rPr>
        <w:t>30cm</w:t>
      </w:r>
      <w:r w:rsidRPr="004F5E6B">
        <w:rPr>
          <w:rFonts w:ascii="ＭＳ 明朝" w:hAnsi="ＭＳ 明朝" w:hint="eastAsia"/>
        </w:rPr>
        <w:t>以下となるようまき出し、振動ローラ等により転圧しなければならない。</w:t>
      </w:r>
    </w:p>
    <w:p w14:paraId="3BBBB9DE" w14:textId="77777777" w:rsidR="003B7180" w:rsidRPr="004F5E6B" w:rsidRDefault="003B7180" w:rsidP="00CA0552">
      <w:pPr>
        <w:rPr>
          <w:rFonts w:ascii="ＭＳ 明朝" w:hAnsi="ＭＳ 明朝"/>
        </w:rPr>
      </w:pPr>
    </w:p>
    <w:p w14:paraId="2BD650B7" w14:textId="77777777" w:rsidR="003B7180" w:rsidRPr="004F5E6B" w:rsidRDefault="003B7180" w:rsidP="00996410">
      <w:pPr>
        <w:pStyle w:val="2"/>
      </w:pPr>
      <w:bookmarkStart w:id="627" w:name="_Toc105142503"/>
      <w:r w:rsidRPr="004F5E6B">
        <w:rPr>
          <w:rFonts w:hint="eastAsia"/>
        </w:rPr>
        <w:t>第４節　地盤改良工</w:t>
      </w:r>
      <w:bookmarkEnd w:id="627"/>
    </w:p>
    <w:p w14:paraId="57E358DE" w14:textId="77777777" w:rsidR="003B7180" w:rsidRPr="004F5E6B" w:rsidRDefault="003B7180" w:rsidP="00F63AC3">
      <w:pPr>
        <w:pStyle w:val="3"/>
      </w:pPr>
      <w:bookmarkStart w:id="628" w:name="_Toc105142504"/>
      <w:r w:rsidRPr="004F5E6B">
        <w:rPr>
          <w:rFonts w:hint="eastAsia"/>
        </w:rPr>
        <w:t>第11－16条　浅層改良工</w:t>
      </w:r>
      <w:bookmarkEnd w:id="628"/>
    </w:p>
    <w:p w14:paraId="47D5151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１．受注者は、固化材による地盤改良の施工方法等を施工計画書に記載し、監督職員に提出しなければならない。なお、これに以外の改良方法を行う場合には、監督職員と協議しなければならない。</w:t>
      </w:r>
    </w:p>
    <w:p w14:paraId="5495ED8A"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２．受注者は、所定の添加量となるようにヤードを決め、バックホウ等で固化材を散布するものとする。</w:t>
      </w:r>
    </w:p>
    <w:p w14:paraId="16C6A21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３．受注者は、バックホウ等により所定の深さまで現地土と固化材を混合・攪拌するものとし、目視による色むらがなくなるまで行うものとする。</w:t>
      </w:r>
    </w:p>
    <w:p w14:paraId="5D45603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４．受注者は、固化材を混合、攪拌し所定の養生期間を経た後、基盤面の仕上げを行うものとする。</w:t>
      </w:r>
    </w:p>
    <w:p w14:paraId="4987F9BD"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５．受注者は、設計図書に示す種類の固化材を使用するものとする。</w:t>
      </w:r>
    </w:p>
    <w:p w14:paraId="00849B8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６．受注者は、浅層改良工の施工に先立ち室内配合試験を行い、使用する固化材の添加量について監督職員の承諾を得なければならない。</w:t>
      </w:r>
    </w:p>
    <w:p w14:paraId="7A4E8784"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７．受注者は、セメント系固化材を使用する場合、必要に応じて施工前、施工後で池内からの流出水のｐＨを測定するものとする。</w:t>
      </w:r>
    </w:p>
    <w:p w14:paraId="31B1C320"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なお、測定方法等については、監督職員の指示を受けるものとする。</w:t>
      </w:r>
    </w:p>
    <w:p w14:paraId="0B975E7F" w14:textId="77777777" w:rsidR="003B7180" w:rsidRPr="004F5E6B" w:rsidRDefault="003B7180" w:rsidP="00CA0552">
      <w:pPr>
        <w:rPr>
          <w:rFonts w:ascii="ＭＳ 明朝" w:hAnsi="ＭＳ 明朝"/>
          <w:b/>
        </w:rPr>
      </w:pPr>
    </w:p>
    <w:p w14:paraId="4910E6A2" w14:textId="77777777" w:rsidR="003B7180" w:rsidRPr="004F5E6B" w:rsidRDefault="003B7180" w:rsidP="00F63AC3">
      <w:pPr>
        <w:pStyle w:val="3"/>
      </w:pPr>
      <w:bookmarkStart w:id="629" w:name="_Toc105142505"/>
      <w:r w:rsidRPr="004F5E6B">
        <w:rPr>
          <w:rFonts w:hint="eastAsia"/>
        </w:rPr>
        <w:t>第11－17条　深層改良工</w:t>
      </w:r>
      <w:bookmarkEnd w:id="629"/>
    </w:p>
    <w:p w14:paraId="286CAD0B"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セメント系ミルクによる地盤改良の施工方法等を施工計画書に記載し、監督職員に提出しなければならない。なお、これに以外の改良方法を行う場合には、監督職員と協議しなければならない。</w:t>
      </w:r>
    </w:p>
    <w:p w14:paraId="6C3750D1"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２．受注者は、セメント系ミルクを混合し柱状の固結体を形成し、基礎地盤に所要のせん断耐力を確保するものとする。</w:t>
      </w:r>
    </w:p>
    <w:p w14:paraId="21244941"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３．受注者は、地盤改良にあたり、改良むらを無くし、十分な強度が得られるよう慎重に施工しなければならない。</w:t>
      </w:r>
    </w:p>
    <w:p w14:paraId="081B08AD"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４．受注者は、セメント系ミルクを混合し所定の養生期間を経た後、改良による盤ぶくれをバックホウ等により計画の高さまで撤去しなければならない。</w:t>
      </w:r>
    </w:p>
    <w:p w14:paraId="102881F5"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なお、撤去したものの処理方法については設計図書によるものとする。</w:t>
      </w:r>
    </w:p>
    <w:p w14:paraId="7D0E54D0"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５．受注者は、設計図書に示す種類の固化材を使用するものとする。</w:t>
      </w:r>
    </w:p>
    <w:p w14:paraId="29D8B456"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６．受注者は、深層改良工の施工に先立ち室内配合試験を行い、使用するセメント系ミルクの添加量について監督職員の承諾を得なければならない。</w:t>
      </w:r>
    </w:p>
    <w:p w14:paraId="798B1BFC"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７．受注者は、配合試験に用いる土質試料について、現況池底堆積泥土より下方から採取するものとする。</w:t>
      </w:r>
    </w:p>
    <w:p w14:paraId="68BD7D18"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lastRenderedPageBreak/>
        <w:t>８．受注者は、改良深さについて、設計図書に定める深度まで行わなければならない。</w:t>
      </w:r>
    </w:p>
    <w:p w14:paraId="4874E6F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９．受注者は、施工に先立ってサウンディング試験等により現況地盤の確認を行い、その結果を監督職員に報告するものとする。</w:t>
      </w:r>
    </w:p>
    <w:p w14:paraId="47CCBAF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10．受注者は、施工に際して、ミルク注入量、運転時間等を自記記録計により管理しなければならない。</w:t>
      </w:r>
    </w:p>
    <w:p w14:paraId="142D628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11．受注者は、セメント系固化材を使用する場合、必要に応じて施工前、施工後で池内からの流出水のｐＨを測定するものとする。</w:t>
      </w:r>
    </w:p>
    <w:p w14:paraId="2C29DC37"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なお、測定方法等については、監督職員の指示を受けるものとする。</w:t>
      </w:r>
    </w:p>
    <w:p w14:paraId="5CF1F788" w14:textId="77777777" w:rsidR="003B7180" w:rsidRPr="004F5E6B" w:rsidRDefault="003B7180" w:rsidP="00CA0552">
      <w:pPr>
        <w:rPr>
          <w:rFonts w:ascii="ＭＳ 明朝" w:hAnsi="ＭＳ 明朝"/>
        </w:rPr>
      </w:pPr>
    </w:p>
    <w:p w14:paraId="49B1F62C" w14:textId="77777777" w:rsidR="003B7180" w:rsidRPr="004F5E6B" w:rsidRDefault="003B7180" w:rsidP="00996410">
      <w:pPr>
        <w:pStyle w:val="2"/>
      </w:pPr>
      <w:bookmarkStart w:id="630" w:name="_Toc105142506"/>
      <w:r w:rsidRPr="004F5E6B">
        <w:rPr>
          <w:rFonts w:hint="eastAsia"/>
        </w:rPr>
        <w:t>第５節　余水吐工</w:t>
      </w:r>
      <w:bookmarkEnd w:id="630"/>
    </w:p>
    <w:p w14:paraId="4B3DC0B0" w14:textId="01B45FB2" w:rsidR="003B7180" w:rsidRPr="004F5E6B" w:rsidRDefault="003B7180" w:rsidP="00F63AC3">
      <w:pPr>
        <w:pStyle w:val="3"/>
      </w:pPr>
      <w:bookmarkStart w:id="631" w:name="_Toc105142507"/>
      <w:r w:rsidRPr="004F5E6B">
        <w:rPr>
          <w:rFonts w:hint="eastAsia"/>
        </w:rPr>
        <w:t>第11－18条　旧余水吐の撤去</w:t>
      </w:r>
      <w:bookmarkEnd w:id="631"/>
    </w:p>
    <w:p w14:paraId="1B15FD73" w14:textId="77777777" w:rsidR="003B7180" w:rsidRPr="004F5E6B" w:rsidRDefault="003B7180" w:rsidP="00A37F4A">
      <w:pPr>
        <w:ind w:firstLineChars="300" w:firstLine="630"/>
        <w:rPr>
          <w:rFonts w:ascii="ＭＳ 明朝" w:hAnsi="ＭＳ 明朝"/>
        </w:rPr>
      </w:pPr>
      <w:r w:rsidRPr="004F5E6B">
        <w:rPr>
          <w:rFonts w:ascii="ＭＳ 明朝" w:hAnsi="ＭＳ 明朝" w:hint="eastAsia"/>
        </w:rPr>
        <w:t>既設余水吐を撤去したときは、撤去後の処理について監督職員の確認を受けなければならない。</w:t>
      </w:r>
    </w:p>
    <w:p w14:paraId="35A8F2A1" w14:textId="77777777" w:rsidR="003B7180" w:rsidRPr="004F5E6B" w:rsidRDefault="003B7180" w:rsidP="00A37F4A">
      <w:pPr>
        <w:ind w:leftChars="200" w:left="420" w:firstLineChars="100" w:firstLine="210"/>
        <w:rPr>
          <w:rFonts w:ascii="ＭＳ 明朝" w:hAnsi="ＭＳ 明朝"/>
        </w:rPr>
      </w:pPr>
      <w:r w:rsidRPr="004F5E6B">
        <w:rPr>
          <w:rFonts w:ascii="ＭＳ 明朝" w:hAnsi="ＭＳ 明朝" w:hint="eastAsia"/>
        </w:rPr>
        <w:t>また、撤去後の地山及び堤体を調査し、支障があると思われる場合は速やかに監督職員と協議しなければならない。</w:t>
      </w:r>
    </w:p>
    <w:p w14:paraId="2D70D9C4" w14:textId="77777777" w:rsidR="003B7180" w:rsidRPr="004F5E6B" w:rsidRDefault="003B7180" w:rsidP="00CA0552">
      <w:pPr>
        <w:rPr>
          <w:rFonts w:ascii="ＭＳ 明朝" w:hAnsi="ＭＳ 明朝"/>
        </w:rPr>
      </w:pPr>
    </w:p>
    <w:p w14:paraId="5D5EEE6C" w14:textId="77777777" w:rsidR="003B7180" w:rsidRPr="004F5E6B" w:rsidRDefault="003B7180" w:rsidP="00F63AC3">
      <w:pPr>
        <w:pStyle w:val="3"/>
      </w:pPr>
      <w:bookmarkStart w:id="632" w:name="_Toc105142508"/>
      <w:r w:rsidRPr="004F5E6B">
        <w:rPr>
          <w:rFonts w:hint="eastAsia"/>
        </w:rPr>
        <w:t>第11－19条　余水吐工</w:t>
      </w:r>
      <w:bookmarkEnd w:id="632"/>
    </w:p>
    <w:p w14:paraId="1DED843F"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１．受注者は、堰体に接する部分の掘削に当たり、発破と過掘りを避けて基盤を緩めないようにしなければならない。また、余水吐の越流堰設置箇所部分の掘削は、正確な断面を保持しなければならない。</w:t>
      </w:r>
      <w:r w:rsidRPr="004F5E6B">
        <w:rPr>
          <w:rFonts w:ascii="ＭＳ 明朝" w:hAnsi="ＭＳ 明朝"/>
        </w:rPr>
        <w:t xml:space="preserve"> </w:t>
      </w:r>
    </w:p>
    <w:p w14:paraId="3BF724A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２．受注者は、設計図書に掘削土等の流用計画が示されている場合、流用工種との工程調整を図り所定量を確保しなければならない。</w:t>
      </w:r>
      <w:r w:rsidRPr="004F5E6B">
        <w:rPr>
          <w:rFonts w:ascii="ＭＳ 明朝" w:hAnsi="ＭＳ 明朝"/>
        </w:rPr>
        <w:t xml:space="preserve"> </w:t>
      </w:r>
    </w:p>
    <w:p w14:paraId="1345E44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３．受注者は、特に堰体コンクリートと岩盤の密着について留意し、浮石等を除去、清掃のうえモルタルを敷均して施工しなければならない。</w:t>
      </w:r>
      <w:r w:rsidRPr="004F5E6B">
        <w:rPr>
          <w:rFonts w:ascii="ＭＳ 明朝" w:hAnsi="ＭＳ 明朝"/>
        </w:rPr>
        <w:t xml:space="preserve"> </w:t>
      </w:r>
    </w:p>
    <w:p w14:paraId="7B522CF5" w14:textId="5122C39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４．受注者は、堤体越流部及び放水路の断面形状等について、設計図書によるものとし、表面に生じた空隙にはモルタルを充填し、突起部は</w:t>
      </w:r>
      <w:r w:rsidR="00B53BB8">
        <w:rPr>
          <w:rFonts w:ascii="ＭＳ 明朝" w:hAnsi="ＭＳ 明朝" w:hint="eastAsia"/>
        </w:rPr>
        <w:t>全て</w:t>
      </w:r>
      <w:r w:rsidRPr="004F5E6B">
        <w:rPr>
          <w:rFonts w:ascii="ＭＳ 明朝" w:hAnsi="ＭＳ 明朝" w:hint="eastAsia"/>
        </w:rPr>
        <w:t>削り取って平滑に仕上げなければならない。</w:t>
      </w:r>
      <w:r w:rsidRPr="004F5E6B">
        <w:rPr>
          <w:rFonts w:ascii="ＭＳ 明朝" w:hAnsi="ＭＳ 明朝"/>
        </w:rPr>
        <w:t xml:space="preserve"> </w:t>
      </w:r>
    </w:p>
    <w:p w14:paraId="1A93BEAC"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５．受注者は、余水吐周辺の盛土について、土とコンクリートの境界面が水みちとならないように施工しなければならない。</w:t>
      </w:r>
      <w:r w:rsidRPr="004F5E6B">
        <w:rPr>
          <w:rFonts w:ascii="ＭＳ 明朝" w:hAnsi="ＭＳ 明朝"/>
        </w:rPr>
        <w:t xml:space="preserve"> </w:t>
      </w:r>
    </w:p>
    <w:p w14:paraId="31069624" w14:textId="77777777" w:rsidR="003B7180" w:rsidRPr="004F5E6B" w:rsidRDefault="003B7180" w:rsidP="00A37F4A">
      <w:pPr>
        <w:ind w:firstLineChars="200" w:firstLine="420"/>
        <w:rPr>
          <w:rFonts w:ascii="ＭＳ 明朝" w:hAnsi="ＭＳ 明朝"/>
          <w:b/>
        </w:rPr>
      </w:pPr>
      <w:r w:rsidRPr="004F5E6B">
        <w:rPr>
          <w:rFonts w:ascii="ＭＳ 明朝" w:hAnsi="ＭＳ 明朝" w:hint="eastAsia"/>
        </w:rPr>
        <w:t>６．受注者は、設計図書のとおり床版ずれ止めアンカーを正確に取付けなければならない。</w:t>
      </w:r>
    </w:p>
    <w:p w14:paraId="64BAABC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７．躯体部の打継ぎは接合部に溝を設け、接合面をコンクリート硬化前にワイヤーブラシで洗い出し、打継目処理を行い、滑動の防止と水密を図らなければならない。</w:t>
      </w:r>
    </w:p>
    <w:p w14:paraId="685C12A8" w14:textId="77777777" w:rsidR="003B7180" w:rsidRPr="004F5E6B" w:rsidRDefault="003B7180" w:rsidP="00CA0552">
      <w:pPr>
        <w:rPr>
          <w:rFonts w:ascii="ＭＳ 明朝" w:hAnsi="ＭＳ 明朝"/>
        </w:rPr>
      </w:pPr>
    </w:p>
    <w:p w14:paraId="2F44A76D" w14:textId="7B621D17" w:rsidR="003B7180" w:rsidRPr="004F5E6B" w:rsidRDefault="003B7180" w:rsidP="00F63AC3">
      <w:pPr>
        <w:pStyle w:val="3"/>
      </w:pPr>
      <w:bookmarkStart w:id="633" w:name="_Toc105142509"/>
      <w:r w:rsidRPr="004F5E6B">
        <w:rPr>
          <w:rFonts w:hint="eastAsia"/>
        </w:rPr>
        <w:t>第11－20条　止水壁</w:t>
      </w:r>
      <w:bookmarkEnd w:id="633"/>
    </w:p>
    <w:p w14:paraId="77D7C5C1" w14:textId="77777777" w:rsidR="003B7180" w:rsidRPr="004F5E6B" w:rsidRDefault="003B7180" w:rsidP="00A37F4A">
      <w:pPr>
        <w:ind w:left="630" w:hangingChars="300" w:hanging="630"/>
        <w:rPr>
          <w:rFonts w:ascii="ＭＳ 明朝" w:hAnsi="ＭＳ 明朝"/>
        </w:rPr>
      </w:pPr>
      <w:r w:rsidRPr="004F5E6B">
        <w:rPr>
          <w:rFonts w:ascii="ＭＳ 明朝" w:hAnsi="ＭＳ 明朝" w:hint="eastAsia"/>
        </w:rPr>
        <w:t xml:space="preserve">　　１．止水壁周辺部の盛土は、構造物との確実な密接性及び所定の密度が得られるよう、タンパで入念に転圧しなければならない。また、転圧機械により底樋管等を破損しないよう、十分注意しなければならない。</w:t>
      </w:r>
    </w:p>
    <w:p w14:paraId="2BCA700E"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２．止水壁の止水性については、現場透水試験を行い、結果はその都度、監督職員に報告し確認を受けなければならない。</w:t>
      </w:r>
    </w:p>
    <w:p w14:paraId="10399524" w14:textId="77777777" w:rsidR="003B7180" w:rsidRPr="004F5E6B" w:rsidRDefault="003B7180" w:rsidP="00A37F4A">
      <w:pPr>
        <w:ind w:left="630" w:hangingChars="300" w:hanging="630"/>
        <w:rPr>
          <w:rFonts w:ascii="ＭＳ 明朝" w:hAnsi="ＭＳ 明朝"/>
        </w:rPr>
      </w:pPr>
      <w:r w:rsidRPr="004F5E6B">
        <w:rPr>
          <w:rFonts w:ascii="ＭＳ 明朝" w:hAnsi="ＭＳ 明朝" w:hint="eastAsia"/>
        </w:rPr>
        <w:t xml:space="preserve">　　３.　受注者は、余水吐周辺の盛土について、土とコンクリートの境界面に水みちを生じさせないように施工しなければならない。</w:t>
      </w:r>
    </w:p>
    <w:p w14:paraId="0C1B4792" w14:textId="77777777" w:rsidR="003B7180" w:rsidRPr="004F5E6B" w:rsidRDefault="003B7180" w:rsidP="00CA0552">
      <w:pPr>
        <w:rPr>
          <w:rFonts w:ascii="ＭＳ 明朝" w:hAnsi="ＭＳ 明朝"/>
        </w:rPr>
      </w:pPr>
    </w:p>
    <w:p w14:paraId="0D955614" w14:textId="77777777" w:rsidR="003B7180" w:rsidRPr="004F5E6B" w:rsidRDefault="003B7180" w:rsidP="00996410">
      <w:pPr>
        <w:pStyle w:val="2"/>
      </w:pPr>
      <w:bookmarkStart w:id="634" w:name="_Toc105142510"/>
      <w:r w:rsidRPr="004F5E6B">
        <w:rPr>
          <w:rFonts w:hint="eastAsia"/>
        </w:rPr>
        <w:t>第６節　取水施設工</w:t>
      </w:r>
      <w:bookmarkEnd w:id="634"/>
    </w:p>
    <w:p w14:paraId="3513ECEC" w14:textId="5CE6298E" w:rsidR="003B7180" w:rsidRPr="004F5E6B" w:rsidRDefault="003B7180" w:rsidP="00F63AC3">
      <w:pPr>
        <w:pStyle w:val="3"/>
      </w:pPr>
      <w:bookmarkStart w:id="635" w:name="_Toc105142511"/>
      <w:r w:rsidRPr="004F5E6B">
        <w:rPr>
          <w:rFonts w:hint="eastAsia"/>
        </w:rPr>
        <w:t>第11－21条　取水施設工</w:t>
      </w:r>
      <w:bookmarkEnd w:id="635"/>
    </w:p>
    <w:p w14:paraId="5874E14A"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１．斜樋取付けボックス部分及び底樋管の基盤については、必ず監督職員の検査・確認を受けなければならない。</w:t>
      </w:r>
    </w:p>
    <w:p w14:paraId="16F3BFA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底樋管巻立コンクリートの盛土について、境界面が水みちとならないよう、十分に締固めなければならない。また、締固め機械によって底樋管等に損傷を与えないように注意して施工しなければならない。</w:t>
      </w:r>
      <w:r w:rsidRPr="004F5E6B">
        <w:rPr>
          <w:rFonts w:ascii="ＭＳ 明朝" w:hAnsi="ＭＳ 明朝"/>
        </w:rPr>
        <w:t xml:space="preserve"> </w:t>
      </w:r>
    </w:p>
    <w:p w14:paraId="200B64F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３．受注者は、取水施設設置のための現況堤体開削部について、盛土材料と旧堤体土とのなじみを</w:t>
      </w:r>
      <w:r w:rsidRPr="004F5E6B">
        <w:rPr>
          <w:rFonts w:ascii="ＭＳ 明朝" w:hAnsi="ＭＳ 明朝" w:hint="eastAsia"/>
        </w:rPr>
        <w:lastRenderedPageBreak/>
        <w:t>よくするため境界面のかき起しや散水を行うものとし、堤体開削部より漏水することのないように施工しなければならない。</w:t>
      </w:r>
      <w:r w:rsidRPr="004F5E6B">
        <w:rPr>
          <w:rFonts w:ascii="ＭＳ 明朝" w:hAnsi="ＭＳ 明朝"/>
        </w:rPr>
        <w:t xml:space="preserve"> </w:t>
      </w:r>
    </w:p>
    <w:p w14:paraId="702D63FE"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４．受注者は、設計図書に示すとおり取水施設の継手を設置しなければならない。</w:t>
      </w:r>
      <w:r w:rsidRPr="004F5E6B">
        <w:rPr>
          <w:rFonts w:ascii="ＭＳ 明朝" w:hAnsi="ＭＳ 明朝"/>
        </w:rPr>
        <w:t xml:space="preserve"> </w:t>
      </w:r>
    </w:p>
    <w:p w14:paraId="186208AD" w14:textId="77777777" w:rsidR="003B7180" w:rsidRPr="004F5E6B" w:rsidRDefault="003B7180" w:rsidP="00A37F4A">
      <w:pPr>
        <w:ind w:firstLineChars="400" w:firstLine="840"/>
        <w:rPr>
          <w:rFonts w:ascii="ＭＳ 明朝" w:hAnsi="ＭＳ 明朝"/>
        </w:rPr>
      </w:pPr>
      <w:r w:rsidRPr="004F5E6B">
        <w:rPr>
          <w:rFonts w:ascii="ＭＳ 明朝" w:hAnsi="ＭＳ 明朝" w:hint="eastAsia"/>
        </w:rPr>
        <w:t>なお、盛土の圧密沈下等により支障を生じないようにしなければならない。</w:t>
      </w:r>
      <w:r w:rsidRPr="004F5E6B">
        <w:rPr>
          <w:rFonts w:ascii="ＭＳ 明朝" w:hAnsi="ＭＳ 明朝"/>
        </w:rPr>
        <w:t xml:space="preserve"> </w:t>
      </w:r>
    </w:p>
    <w:p w14:paraId="03F3A300"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w:t>
      </w:r>
      <w:r w:rsidRPr="004F5E6B">
        <w:rPr>
          <w:rFonts w:ascii="ＭＳ 明朝" w:hAnsi="ＭＳ 明朝"/>
        </w:rPr>
        <w:t xml:space="preserve"> </w:t>
      </w:r>
      <w:r w:rsidRPr="004F5E6B">
        <w:rPr>
          <w:rFonts w:ascii="ＭＳ 明朝" w:hAnsi="ＭＳ 明朝" w:hint="eastAsia"/>
        </w:rPr>
        <w:t>受注者は、堤体盛土に支障のないよう工程上余裕を持って底樋管を設置するものとする。</w:t>
      </w:r>
      <w:r w:rsidRPr="004F5E6B">
        <w:rPr>
          <w:rFonts w:ascii="ＭＳ 明朝" w:hAnsi="ＭＳ 明朝"/>
        </w:rPr>
        <w:t xml:space="preserve"> </w:t>
      </w:r>
    </w:p>
    <w:p w14:paraId="34C0FBC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６．受注者は、斜樋管にヒューム管等を用いる場合、管体に損傷を与えないよう丁寧に取り扱い、継手は水密になるよう接合しなければならない。</w:t>
      </w:r>
      <w:r w:rsidRPr="004F5E6B">
        <w:rPr>
          <w:rFonts w:ascii="ＭＳ 明朝" w:hAnsi="ＭＳ 明朝"/>
        </w:rPr>
        <w:t xml:space="preserve"> </w:t>
      </w:r>
    </w:p>
    <w:p w14:paraId="6A881E1E"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７．受注者は、底樋管と斜樋管の取付部、斜樋管の取水孔部、施工継手等は漏水のないよう施工しなければならない。</w:t>
      </w:r>
      <w:r w:rsidRPr="004F5E6B">
        <w:rPr>
          <w:rFonts w:ascii="ＭＳ 明朝" w:hAnsi="ＭＳ 明朝"/>
        </w:rPr>
        <w:t xml:space="preserve"> </w:t>
      </w:r>
    </w:p>
    <w:p w14:paraId="02F84569"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８．受注者は、樋管工事の施工に当たり、樋管部巻立てコンクリート打設前及び樋管完成時の各段階で監督職員の確認を受けなければならない。</w:t>
      </w:r>
    </w:p>
    <w:p w14:paraId="098B7ED3" w14:textId="77777777" w:rsidR="003B7180" w:rsidRPr="004F5E6B" w:rsidRDefault="003B7180" w:rsidP="00CA0552">
      <w:pPr>
        <w:rPr>
          <w:rFonts w:ascii="ＭＳ 明朝" w:hAnsi="ＭＳ 明朝"/>
        </w:rPr>
      </w:pPr>
    </w:p>
    <w:p w14:paraId="478D288A" w14:textId="52B11A15" w:rsidR="003B7180" w:rsidRPr="004F5E6B" w:rsidRDefault="003B7180" w:rsidP="00F63AC3">
      <w:pPr>
        <w:pStyle w:val="3"/>
      </w:pPr>
      <w:bookmarkStart w:id="636" w:name="_Toc105142512"/>
      <w:r w:rsidRPr="004F5E6B">
        <w:rPr>
          <w:rFonts w:hint="eastAsia"/>
        </w:rPr>
        <w:t>第11－22条　ゲート及びバルブ製作工</w:t>
      </w:r>
      <w:bookmarkEnd w:id="636"/>
    </w:p>
    <w:p w14:paraId="0D591656"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１．受注者は、ゲート類について、監督職員に必要な資料を添付した承諾願いを提出し、承諾を得なければならない。</w:t>
      </w:r>
      <w:r w:rsidRPr="004F5E6B">
        <w:rPr>
          <w:rFonts w:ascii="ＭＳ 明朝" w:hAnsi="ＭＳ 明朝"/>
        </w:rPr>
        <w:t xml:space="preserve"> </w:t>
      </w:r>
    </w:p>
    <w:p w14:paraId="2DBA8E20"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２．受注者は、完成図書等を提出するものとする。なお、完成図書等の内容、様式等については監督職員と打ち合わせのうえ作成するものとする。</w:t>
      </w:r>
      <w:r w:rsidRPr="004F5E6B">
        <w:rPr>
          <w:rFonts w:ascii="ＭＳ 明朝" w:hAnsi="ＭＳ 明朝"/>
        </w:rPr>
        <w:t xml:space="preserve"> </w:t>
      </w:r>
    </w:p>
    <w:p w14:paraId="68EB33E5" w14:textId="19C184CD"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３．受注者は、製作に使用する</w:t>
      </w:r>
      <w:r w:rsidR="00B53BB8">
        <w:rPr>
          <w:rFonts w:ascii="ＭＳ 明朝" w:hAnsi="ＭＳ 明朝" w:hint="eastAsia"/>
        </w:rPr>
        <w:t>全て</w:t>
      </w:r>
      <w:r w:rsidRPr="004F5E6B">
        <w:rPr>
          <w:rFonts w:ascii="ＭＳ 明朝" w:hAnsi="ＭＳ 明朝" w:hint="eastAsia"/>
        </w:rPr>
        <w:t>の材料について、水圧に耐えうる強度を有し、各種形状寸法は正確に承諾図書に適合したものでなければならない。</w:t>
      </w:r>
      <w:r w:rsidRPr="004F5E6B">
        <w:rPr>
          <w:rFonts w:ascii="ＭＳ 明朝" w:hAnsi="ＭＳ 明朝"/>
        </w:rPr>
        <w:t xml:space="preserve"> </w:t>
      </w:r>
    </w:p>
    <w:p w14:paraId="2232C2F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４．受注者は、鋳鋼、鋳鉄、砲金等の鋳造品は十分押湯をし、表面平滑であって、鋳房、気泡、その他鋳造上の欠点のないものでなければならない。</w:t>
      </w:r>
    </w:p>
    <w:p w14:paraId="106E515B"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５．承諾図による製品検査を行った後、工場で止水テストを行うものとする。</w:t>
      </w:r>
    </w:p>
    <w:p w14:paraId="7333B871" w14:textId="77777777" w:rsidR="003B7180" w:rsidRPr="004F5E6B" w:rsidRDefault="003B7180" w:rsidP="00CA0552">
      <w:pPr>
        <w:rPr>
          <w:rFonts w:ascii="ＭＳ 明朝" w:hAnsi="ＭＳ 明朝"/>
        </w:rPr>
      </w:pPr>
      <w:r w:rsidRPr="004F5E6B">
        <w:rPr>
          <w:rFonts w:ascii="ＭＳ 明朝" w:hAnsi="ＭＳ 明朝" w:hint="eastAsia"/>
        </w:rPr>
        <w:t xml:space="preserve">　　　なお、検査項目については水門鉄管技術基準によるものとする。</w:t>
      </w:r>
    </w:p>
    <w:p w14:paraId="2237C395" w14:textId="77777777" w:rsidR="003B7180" w:rsidRPr="004F5E6B" w:rsidRDefault="003B7180" w:rsidP="00CA0552">
      <w:pPr>
        <w:rPr>
          <w:rFonts w:ascii="ＭＳ 明朝" w:hAnsi="ＭＳ 明朝"/>
        </w:rPr>
      </w:pPr>
    </w:p>
    <w:p w14:paraId="505700C5" w14:textId="666ED25B" w:rsidR="003B7180" w:rsidRPr="004F5E6B" w:rsidRDefault="003B7180" w:rsidP="00F63AC3">
      <w:pPr>
        <w:pStyle w:val="3"/>
      </w:pPr>
      <w:bookmarkStart w:id="637" w:name="_Toc105142513"/>
      <w:r w:rsidRPr="004F5E6B">
        <w:rPr>
          <w:rFonts w:hint="eastAsia"/>
        </w:rPr>
        <w:t>第11－23条　取水ゲート工</w:t>
      </w:r>
      <w:bookmarkEnd w:id="637"/>
    </w:p>
    <w:p w14:paraId="34C57702"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１．受注者は、扉体の主横桁は設計最大水圧を均等に受ける位置に配置しなければならない。</w:t>
      </w:r>
      <w:r w:rsidRPr="004F5E6B">
        <w:rPr>
          <w:rFonts w:ascii="ＭＳ 明朝" w:hAnsi="ＭＳ 明朝"/>
        </w:rPr>
        <w:t xml:space="preserve"> </w:t>
      </w:r>
    </w:p>
    <w:p w14:paraId="167361B8"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斜樋スピンドル軸・軸受等の芯出しは正確に行い、据付はアンカー鉄筋・補強鉄筋・豆ジャッキ等を用いて、間詰コンクリート打設時にゲートの移動・歪等が生じないよう確実に据え付けなければならない。</w:t>
      </w:r>
    </w:p>
    <w:p w14:paraId="63788916"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３.ゲートの据付、モルタル・コンクリート等の打ち込み時は、ゲートの歪みを防ぐため、ゲートを閉めた状態で行うものとする。</w:t>
      </w:r>
    </w:p>
    <w:p w14:paraId="22300881"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受注者は、シートフレームの設計、製作に当たり、コンクリートにより弾性支持されるレールと考えられるので、扉体に作用する水圧を有効かつ安全にコンクリートへ分布伝達できるようにしなければならない。</w:t>
      </w:r>
      <w:r w:rsidRPr="004F5E6B">
        <w:rPr>
          <w:rFonts w:ascii="ＭＳ 明朝" w:hAnsi="ＭＳ 明朝"/>
        </w:rPr>
        <w:t xml:space="preserve"> </w:t>
      </w:r>
    </w:p>
    <w:p w14:paraId="27C30BD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５．鋼製ボックスの据付は、鉄筋の被りが確保できるように、また、コンクリートの打設により移動しないように、正確にしっかりと据付なければならない。</w:t>
      </w:r>
    </w:p>
    <w:p w14:paraId="00A9FBD2"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６．受注者は、水密部となる扉体及びシートフレームを平削加工したうえ、共摺合せを十分に行い完全なる水密を保たなければならない。</w:t>
      </w:r>
      <w:r w:rsidRPr="004F5E6B">
        <w:rPr>
          <w:rFonts w:ascii="ＭＳ 明朝" w:hAnsi="ＭＳ 明朝"/>
        </w:rPr>
        <w:t xml:space="preserve"> </w:t>
      </w:r>
    </w:p>
    <w:p w14:paraId="142E4A0F"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７．受注者は、スルースバルブの開閉装置について、おねじ及びめねじがその荷重に耐えられる構造としなければならない。</w:t>
      </w:r>
    </w:p>
    <w:p w14:paraId="4EDBDFB7"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８．受注者は、おねじの軸受部について、開閉が容易に行えるようにベアリングを装置しなければならない。</w:t>
      </w:r>
      <w:r w:rsidRPr="004F5E6B">
        <w:rPr>
          <w:rFonts w:ascii="ＭＳ 明朝" w:hAnsi="ＭＳ 明朝"/>
        </w:rPr>
        <w:t xml:space="preserve"> </w:t>
      </w:r>
    </w:p>
    <w:p w14:paraId="642252A5"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９．受注者は、開閉装置に開閉度を表示する目盛板とハンドルの回転方向による開閉別を区分できる表示板を取付けなければならない。</w:t>
      </w:r>
    </w:p>
    <w:p w14:paraId="13C98053" w14:textId="77777777" w:rsidR="003B7180" w:rsidRPr="004F5E6B" w:rsidRDefault="003B7180" w:rsidP="00CA0552">
      <w:pPr>
        <w:rPr>
          <w:rFonts w:ascii="ＭＳ 明朝" w:hAnsi="ＭＳ 明朝"/>
        </w:rPr>
      </w:pPr>
    </w:p>
    <w:p w14:paraId="344CB7B6" w14:textId="77777777" w:rsidR="003B7180" w:rsidRPr="004F5E6B" w:rsidRDefault="003B7180" w:rsidP="00F63AC3">
      <w:pPr>
        <w:pStyle w:val="3"/>
      </w:pPr>
      <w:bookmarkStart w:id="638" w:name="_Toc105142514"/>
      <w:r w:rsidRPr="004F5E6B">
        <w:rPr>
          <w:rFonts w:hint="eastAsia"/>
        </w:rPr>
        <w:t>第11－24条　土砂吐ゲート工</w:t>
      </w:r>
      <w:bookmarkEnd w:id="638"/>
    </w:p>
    <w:p w14:paraId="7E30867F"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１．受注者は、扉体の主桁は設計最大水深を均等に受ける位置に配置し、その水圧に対して十分な強度を有する構造としなければならない。</w:t>
      </w:r>
      <w:r w:rsidRPr="004F5E6B">
        <w:rPr>
          <w:rFonts w:ascii="ＭＳ 明朝" w:hAnsi="ＭＳ 明朝"/>
        </w:rPr>
        <w:t xml:space="preserve"> </w:t>
      </w:r>
    </w:p>
    <w:p w14:paraId="26A4BDFC"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２．受注者は、シートフレームの設計、製作に当たり、コンクリートにより弾性支持されるレールと考えられるので、扉体に作用する水圧を有効かつ安全に側壁コンクリートへ分布伝達できるよ</w:t>
      </w:r>
      <w:r w:rsidRPr="004F5E6B">
        <w:rPr>
          <w:rFonts w:ascii="ＭＳ 明朝" w:hAnsi="ＭＳ 明朝" w:hint="eastAsia"/>
        </w:rPr>
        <w:lastRenderedPageBreak/>
        <w:t>うにしなければならい。</w:t>
      </w:r>
      <w:r w:rsidRPr="004F5E6B">
        <w:rPr>
          <w:rFonts w:ascii="ＭＳ 明朝" w:hAnsi="ＭＳ 明朝"/>
        </w:rPr>
        <w:t xml:space="preserve"> </w:t>
      </w:r>
    </w:p>
    <w:p w14:paraId="19192C2A"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３．受注者は、水密部となる扉体及びシートフレームを平削加工したうえ、共摺合せを十分に行い完全なる水密を保たなければならない。</w:t>
      </w:r>
      <w:r w:rsidRPr="004F5E6B">
        <w:rPr>
          <w:rFonts w:ascii="ＭＳ 明朝" w:hAnsi="ＭＳ 明朝"/>
        </w:rPr>
        <w:t xml:space="preserve"> </w:t>
      </w:r>
    </w:p>
    <w:p w14:paraId="75C002E6"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４．受注者は、開閉が円滑に行える構造としなければならない。</w:t>
      </w:r>
    </w:p>
    <w:p w14:paraId="623C21DF" w14:textId="77777777" w:rsidR="003B7180" w:rsidRPr="004F5E6B" w:rsidRDefault="003B7180" w:rsidP="00CA0552">
      <w:pPr>
        <w:rPr>
          <w:rFonts w:ascii="ＭＳ 明朝" w:hAnsi="ＭＳ 明朝"/>
        </w:rPr>
      </w:pPr>
    </w:p>
    <w:p w14:paraId="37EC4CA4" w14:textId="77777777" w:rsidR="003B7180" w:rsidRPr="004F5E6B" w:rsidRDefault="003B7180" w:rsidP="00F63AC3">
      <w:pPr>
        <w:pStyle w:val="3"/>
      </w:pPr>
      <w:bookmarkStart w:id="639" w:name="_Toc105142515"/>
      <w:r w:rsidRPr="004F5E6B">
        <w:rPr>
          <w:rFonts w:hint="eastAsia"/>
        </w:rPr>
        <w:t>第11－25条　ゲートの箱抜き型枠</w:t>
      </w:r>
      <w:bookmarkEnd w:id="639"/>
    </w:p>
    <w:p w14:paraId="7F45073E" w14:textId="77777777" w:rsidR="003B7180" w:rsidRPr="004F5E6B" w:rsidRDefault="003B7180" w:rsidP="00A37F4A">
      <w:pPr>
        <w:ind w:leftChars="200" w:left="420" w:firstLineChars="100" w:firstLine="210"/>
        <w:rPr>
          <w:rFonts w:ascii="ＭＳ 明朝" w:hAnsi="ＭＳ 明朝"/>
        </w:rPr>
      </w:pPr>
      <w:r w:rsidRPr="004F5E6B">
        <w:rPr>
          <w:rFonts w:ascii="ＭＳ 明朝" w:hAnsi="ＭＳ 明朝" w:hint="eastAsia"/>
        </w:rPr>
        <w:t>図示されている問詰めコンクリート体積が確保できる位置に、又間詰コンクリート打設時に、コンクリートが漏れることのないよう確実に組み立てること。凹凸部アンカー鉄筋部の位置等特に注意しなければならない。</w:t>
      </w:r>
    </w:p>
    <w:p w14:paraId="1633C34C" w14:textId="77777777" w:rsidR="003B7180" w:rsidRPr="004F5E6B" w:rsidRDefault="003B7180" w:rsidP="00CA0552">
      <w:pPr>
        <w:rPr>
          <w:rFonts w:ascii="ＭＳ 明朝" w:hAnsi="ＭＳ 明朝"/>
        </w:rPr>
      </w:pPr>
    </w:p>
    <w:p w14:paraId="5AD7F221" w14:textId="77777777" w:rsidR="003B7180" w:rsidRPr="004F5E6B" w:rsidRDefault="003B7180" w:rsidP="00F63AC3">
      <w:pPr>
        <w:pStyle w:val="3"/>
      </w:pPr>
      <w:bookmarkStart w:id="640" w:name="_Toc105142516"/>
      <w:r w:rsidRPr="004F5E6B">
        <w:rPr>
          <w:rFonts w:hint="eastAsia"/>
        </w:rPr>
        <w:t>第11－26条　コンクリート工</w:t>
      </w:r>
      <w:bookmarkEnd w:id="640"/>
    </w:p>
    <w:p w14:paraId="2970CCAF" w14:textId="4A3B8571"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１．取水設備のコンクリートは、強度の他に高い水密性を要求する。</w:t>
      </w:r>
      <w:r w:rsidR="00B53BB8">
        <w:rPr>
          <w:rFonts w:ascii="ＭＳ 明朝" w:hAnsi="ＭＳ 明朝" w:hint="eastAsia"/>
        </w:rPr>
        <w:t>したがって</w:t>
      </w:r>
      <w:r w:rsidRPr="004F5E6B">
        <w:rPr>
          <w:rFonts w:ascii="ＭＳ 明朝" w:hAnsi="ＭＳ 明朝" w:hint="eastAsia"/>
        </w:rPr>
        <w:t>スランプを指定値以下の極力低い値に保ち、バイブレーターによる締固めを十分に行うと共に、打継面の洗い出し、敷きモルタル等を十分に行って、止水性の高いコンクリートを打設しなければならない。</w:t>
      </w:r>
    </w:p>
    <w:p w14:paraId="6769103E"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２．間詰めコンクリートの配合については</w:t>
      </w:r>
      <w:r w:rsidRPr="004F5E6B">
        <w:rPr>
          <w:rFonts w:ascii="ＭＳ 明朝" w:hAnsi="ＭＳ 明朝"/>
        </w:rPr>
        <w:t>.</w:t>
      </w:r>
      <w:r w:rsidRPr="004F5E6B">
        <w:rPr>
          <w:rFonts w:ascii="ＭＳ 明朝" w:hAnsi="ＭＳ 明朝" w:hint="eastAsia"/>
        </w:rPr>
        <w:t>打設前に監督職員の承諾を得なければならない。</w:t>
      </w:r>
    </w:p>
    <w:p w14:paraId="44A0FCFB"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３．間詰コンクリート打設前に、清浄な水で打設ヵ所をよく清掃し、止水性の確保を図らなければならない。</w:t>
      </w:r>
    </w:p>
    <w:p w14:paraId="6F15F695"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４．コンクリートの締固めは、小型のバイブレータの使用を原則とするがやむを得ず型枠を振動さす場合は、極力振動を小さくし型枠の緩み、骨材の分離等を生じさせてはならない。</w:t>
      </w:r>
    </w:p>
    <w:p w14:paraId="38A1A452" w14:textId="77777777" w:rsidR="003B7180" w:rsidRPr="004F5E6B" w:rsidRDefault="003B7180" w:rsidP="00CA0552">
      <w:pPr>
        <w:rPr>
          <w:rFonts w:ascii="ＭＳ 明朝" w:hAnsi="ＭＳ 明朝"/>
          <w:b/>
        </w:rPr>
      </w:pPr>
    </w:p>
    <w:p w14:paraId="2C29B0BC" w14:textId="77777777" w:rsidR="003B7180" w:rsidRPr="004F5E6B" w:rsidRDefault="003B7180" w:rsidP="00F63AC3">
      <w:pPr>
        <w:pStyle w:val="3"/>
      </w:pPr>
      <w:bookmarkStart w:id="641" w:name="_Toc105142517"/>
      <w:r w:rsidRPr="004F5E6B">
        <w:rPr>
          <w:rFonts w:hint="eastAsia"/>
        </w:rPr>
        <w:t>第11－27条　底樋管圧入工</w:t>
      </w:r>
      <w:bookmarkEnd w:id="641"/>
    </w:p>
    <w:p w14:paraId="566DF90F"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１．施工に先立ち、詳細な施工計画書を提出の上、監督職員の承諾を得なければならない。</w:t>
      </w:r>
    </w:p>
    <w:p w14:paraId="53F88958" w14:textId="77777777" w:rsidR="003B7180" w:rsidRPr="004F5E6B" w:rsidRDefault="003B7180" w:rsidP="00A37F4A">
      <w:pPr>
        <w:ind w:leftChars="200" w:left="630" w:hangingChars="100" w:hanging="210"/>
        <w:rPr>
          <w:rFonts w:ascii="ＭＳ 明朝" w:hAnsi="ＭＳ 明朝"/>
        </w:rPr>
      </w:pPr>
      <w:r w:rsidRPr="004F5E6B">
        <w:rPr>
          <w:rFonts w:ascii="ＭＳ 明朝" w:hAnsi="ＭＳ 明朝" w:hint="eastAsia"/>
        </w:rPr>
        <w:t>２．上流盛土施工部及び外法下流端部は開削工法により施工し、鉄筋コンクリート</w:t>
      </w:r>
      <w:r w:rsidRPr="004F5E6B">
        <w:rPr>
          <w:rFonts w:ascii="ＭＳ 明朝" w:hAnsi="ＭＳ 明朝"/>
        </w:rPr>
        <w:t>360</w:t>
      </w:r>
      <w:r w:rsidRPr="004F5E6B">
        <w:rPr>
          <w:rFonts w:ascii="ＭＳ 明朝" w:hAnsi="ＭＳ 明朝" w:hint="eastAsia"/>
        </w:rPr>
        <w:t>度巻立基礎構造としなければならない。</w:t>
      </w:r>
    </w:p>
    <w:p w14:paraId="00B9C718" w14:textId="77777777" w:rsidR="003B7180" w:rsidRPr="004F5E6B" w:rsidRDefault="003B7180" w:rsidP="00A37F4A">
      <w:pPr>
        <w:ind w:firstLineChars="200" w:firstLine="420"/>
        <w:rPr>
          <w:rFonts w:ascii="ＭＳ 明朝" w:hAnsi="ＭＳ 明朝"/>
        </w:rPr>
      </w:pPr>
      <w:r w:rsidRPr="004F5E6B">
        <w:rPr>
          <w:rFonts w:ascii="ＭＳ 明朝" w:hAnsi="ＭＳ 明朝" w:hint="eastAsia"/>
        </w:rPr>
        <w:t>３．中央部の管圧入工法については、第20章「推進工事」により施工するものとする。</w:t>
      </w:r>
    </w:p>
    <w:p w14:paraId="72179A30" w14:textId="77777777" w:rsidR="003B7180" w:rsidRPr="004F5E6B" w:rsidRDefault="003B7180" w:rsidP="00CA0552">
      <w:pPr>
        <w:rPr>
          <w:rFonts w:ascii="ＭＳ 明朝" w:hAnsi="ＭＳ 明朝"/>
          <w:b/>
        </w:rPr>
      </w:pPr>
    </w:p>
    <w:p w14:paraId="0E8325AB" w14:textId="77777777" w:rsidR="003B7180" w:rsidRPr="004F5E6B" w:rsidRDefault="003B7180" w:rsidP="00F63AC3">
      <w:pPr>
        <w:pStyle w:val="3"/>
      </w:pPr>
      <w:bookmarkStart w:id="642" w:name="_Toc105142518"/>
      <w:r w:rsidRPr="004F5E6B">
        <w:rPr>
          <w:rFonts w:hint="eastAsia"/>
        </w:rPr>
        <w:t>第11－28条　斜樋の打継</w:t>
      </w:r>
      <w:bookmarkEnd w:id="642"/>
    </w:p>
    <w:p w14:paraId="5848C44C"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１．会所ボックス部と斜樋部のコンクリート打継面は、コンクリート硬化前にワイヤーブラシ等で洗い出し、打継面処理を行い、打継コンクリート打設前に、配合1：2のモルタルを</w:t>
      </w:r>
      <w:r w:rsidRPr="004F5E6B">
        <w:rPr>
          <w:rFonts w:ascii="ＭＳ 明朝" w:hAnsi="ＭＳ 明朝"/>
        </w:rPr>
        <w:t>1.</w:t>
      </w:r>
      <w:r w:rsidRPr="004F5E6B">
        <w:rPr>
          <w:rFonts w:ascii="ＭＳ 明朝" w:hAnsi="ＭＳ 明朝" w:hint="eastAsia"/>
        </w:rPr>
        <w:t>5</w:t>
      </w:r>
      <w:r w:rsidRPr="004F5E6B">
        <w:rPr>
          <w:rFonts w:ascii="ＭＳ 明朝" w:hAnsi="ＭＳ 明朝"/>
        </w:rPr>
        <w:t>cm</w:t>
      </w:r>
      <w:r w:rsidRPr="004F5E6B">
        <w:rPr>
          <w:rFonts w:ascii="ＭＳ 明朝" w:hAnsi="ＭＳ 明朝" w:hint="eastAsia"/>
        </w:rPr>
        <w:t>敷き、打継面の密着を図り、水密性を確保しなければならない。</w:t>
      </w:r>
    </w:p>
    <w:p w14:paraId="7A9F73C5"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２．斜樋体の打継面は、応力的にフリーな構造とし、空気管の部分及び継手部分の詳細については、施工詳細部を監督職員に提出し、承諾を得なければならない。</w:t>
      </w:r>
    </w:p>
    <w:p w14:paraId="52293670" w14:textId="77777777" w:rsidR="003B7180" w:rsidRPr="004F5E6B" w:rsidRDefault="003B7180" w:rsidP="00CA0552">
      <w:pPr>
        <w:rPr>
          <w:rFonts w:ascii="ＭＳ 明朝" w:hAnsi="ＭＳ 明朝"/>
        </w:rPr>
      </w:pPr>
    </w:p>
    <w:p w14:paraId="121A59DB" w14:textId="77777777" w:rsidR="003B7180" w:rsidRPr="004F5E6B" w:rsidRDefault="003B7180" w:rsidP="00F63AC3">
      <w:pPr>
        <w:pStyle w:val="3"/>
      </w:pPr>
      <w:bookmarkStart w:id="643" w:name="_Toc105142519"/>
      <w:r w:rsidRPr="004F5E6B">
        <w:rPr>
          <w:rFonts w:hint="eastAsia"/>
        </w:rPr>
        <w:t>第11－29条　底樋管の埋戻し及び盛土</w:t>
      </w:r>
      <w:bookmarkEnd w:id="643"/>
    </w:p>
    <w:p w14:paraId="17F5E101"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１．流用土を用いる場合は、石礫・有機物等の含有状況・含水比等について監督職員の承諾を得なければならない。</w:t>
      </w:r>
    </w:p>
    <w:p w14:paraId="4EC5B0EA"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２．底樋管の埋戻し及び盛土を行なう場合は、巻立てコンクリートの養成を十分行った後、底樋管に損傷を与えないように注意して行うものとする。</w:t>
      </w:r>
    </w:p>
    <w:p w14:paraId="1120DAC6" w14:textId="77777777" w:rsidR="003B7180" w:rsidRPr="004F5E6B" w:rsidRDefault="003B7180" w:rsidP="00D3346A">
      <w:pPr>
        <w:ind w:leftChars="300" w:left="630" w:firstLineChars="100" w:firstLine="210"/>
        <w:rPr>
          <w:rFonts w:ascii="ＭＳ 明朝" w:hAnsi="ＭＳ 明朝"/>
        </w:rPr>
      </w:pPr>
      <w:r w:rsidRPr="004F5E6B">
        <w:rPr>
          <w:rFonts w:ascii="ＭＳ 明朝" w:hAnsi="ＭＳ 明朝" w:hint="eastAsia"/>
        </w:rPr>
        <w:t>また、管周辺は左右対象にタンパ等を用いて、慎重・確実に締固めを行い、少なくとも樋管の上面1m以下では、ローラ等の重機を用いてはならない。</w:t>
      </w:r>
    </w:p>
    <w:p w14:paraId="3475A8A2" w14:textId="77777777" w:rsidR="003B7180" w:rsidRPr="004F5E6B" w:rsidRDefault="003B7180" w:rsidP="00D3346A">
      <w:pPr>
        <w:ind w:firstLineChars="200" w:firstLine="420"/>
        <w:rPr>
          <w:rFonts w:ascii="ＭＳ 明朝" w:hAnsi="ＭＳ 明朝"/>
        </w:rPr>
      </w:pPr>
      <w:r w:rsidRPr="004F5E6B">
        <w:rPr>
          <w:rFonts w:ascii="ＭＳ 明朝" w:hAnsi="ＭＳ 明朝" w:hint="eastAsia"/>
        </w:rPr>
        <w:t>３．施工中に現場透水試験を行うものとする。</w:t>
      </w:r>
    </w:p>
    <w:p w14:paraId="20D32C5D" w14:textId="77777777" w:rsidR="003B7180" w:rsidRPr="004F5E6B" w:rsidRDefault="003B7180" w:rsidP="00CA0552">
      <w:pPr>
        <w:rPr>
          <w:rFonts w:ascii="ＭＳ 明朝" w:hAnsi="ＭＳ 明朝"/>
        </w:rPr>
      </w:pPr>
    </w:p>
    <w:p w14:paraId="6059B9A2" w14:textId="77777777" w:rsidR="003B7180" w:rsidRPr="004F5E6B" w:rsidRDefault="003B7180" w:rsidP="00F63AC3">
      <w:pPr>
        <w:pStyle w:val="3"/>
      </w:pPr>
      <w:bookmarkStart w:id="644" w:name="_Toc105142520"/>
      <w:r w:rsidRPr="004F5E6B">
        <w:rPr>
          <w:rFonts w:hint="eastAsia"/>
        </w:rPr>
        <w:t>第11－30条　底樋管の止水壁</w:t>
      </w:r>
      <w:bookmarkEnd w:id="644"/>
    </w:p>
    <w:p w14:paraId="6D33717D" w14:textId="77777777" w:rsidR="003B7180" w:rsidRPr="004F5E6B" w:rsidRDefault="003B7180" w:rsidP="00D3346A">
      <w:pPr>
        <w:ind w:firstLineChars="200" w:firstLine="420"/>
        <w:rPr>
          <w:rFonts w:ascii="ＭＳ 明朝" w:hAnsi="ＭＳ 明朝"/>
        </w:rPr>
      </w:pPr>
      <w:r w:rsidRPr="004F5E6B">
        <w:rPr>
          <w:rFonts w:ascii="ＭＳ 明朝" w:hAnsi="ＭＳ 明朝" w:hint="eastAsia"/>
        </w:rPr>
        <w:t>１．底樋管の上流部に止水壁を設けるものとする。</w:t>
      </w:r>
    </w:p>
    <w:p w14:paraId="6995A8FE" w14:textId="77777777" w:rsidR="003B7180" w:rsidRPr="004F5E6B" w:rsidRDefault="003B7180" w:rsidP="00D3346A">
      <w:pPr>
        <w:ind w:firstLineChars="300" w:firstLine="630"/>
        <w:rPr>
          <w:rFonts w:ascii="ＭＳ 明朝" w:hAnsi="ＭＳ 明朝"/>
        </w:rPr>
      </w:pPr>
      <w:r w:rsidRPr="004F5E6B">
        <w:rPr>
          <w:rFonts w:ascii="ＭＳ 明朝" w:hAnsi="ＭＳ 明朝" w:hint="eastAsia"/>
        </w:rPr>
        <w:t>なお、構造については底樋管と止水壁がフレキシブルな構造とするものとする。</w:t>
      </w:r>
    </w:p>
    <w:p w14:paraId="2D80F75C" w14:textId="77777777" w:rsidR="003B7180" w:rsidRPr="004F5E6B" w:rsidRDefault="003B7180" w:rsidP="00D3346A">
      <w:pPr>
        <w:ind w:firstLineChars="200" w:firstLine="420"/>
        <w:rPr>
          <w:rFonts w:ascii="ＭＳ 明朝" w:hAnsi="ＭＳ 明朝"/>
        </w:rPr>
      </w:pPr>
      <w:r w:rsidRPr="004F5E6B">
        <w:rPr>
          <w:rFonts w:ascii="ＭＳ 明朝" w:hAnsi="ＭＳ 明朝" w:hint="eastAsia"/>
        </w:rPr>
        <w:t>２．埋戻しについては、十分な止水性を持つように綿密に施工しなければならない。</w:t>
      </w:r>
    </w:p>
    <w:p w14:paraId="479E4B27" w14:textId="77777777" w:rsidR="003B7180" w:rsidRPr="004F5E6B" w:rsidRDefault="003B7180" w:rsidP="00CA0552">
      <w:pPr>
        <w:rPr>
          <w:rFonts w:ascii="ＭＳ 明朝" w:hAnsi="ＭＳ 明朝"/>
        </w:rPr>
      </w:pPr>
    </w:p>
    <w:p w14:paraId="1EB602FE" w14:textId="77777777" w:rsidR="003B7180" w:rsidRPr="004F5E6B" w:rsidRDefault="003B7180" w:rsidP="00F63AC3">
      <w:pPr>
        <w:pStyle w:val="3"/>
      </w:pPr>
      <w:bookmarkStart w:id="645" w:name="_Toc105142521"/>
      <w:r w:rsidRPr="004F5E6B">
        <w:rPr>
          <w:rFonts w:hint="eastAsia"/>
        </w:rPr>
        <w:t>第11－31条　底樋ヒューム管の固定</w:t>
      </w:r>
      <w:bookmarkEnd w:id="645"/>
    </w:p>
    <w:p w14:paraId="479D8C5C"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１．底樋管のコンクリート巻立てヒューム管の敷設にあたっては、コンクリート打設による移動・浮上が生じないように、しっかりと固定しなければならない。</w:t>
      </w:r>
    </w:p>
    <w:p w14:paraId="021E8735"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lastRenderedPageBreak/>
        <w:t>２．止水壁の底樋底面より下部の部分は、地山又は転圧の完了した盛土部を人力により、壁の形状に掘削しその中に鉄筋を組み、型枠を用いずにコンクリートを打設し止水性の確保を図るものとする。</w:t>
      </w:r>
    </w:p>
    <w:p w14:paraId="6EDFC7E4" w14:textId="77777777" w:rsidR="003B7180" w:rsidRPr="004F5E6B" w:rsidRDefault="003B7180" w:rsidP="00CA0552">
      <w:pPr>
        <w:rPr>
          <w:rFonts w:ascii="ＭＳ 明朝" w:hAnsi="ＭＳ 明朝"/>
        </w:rPr>
      </w:pPr>
    </w:p>
    <w:p w14:paraId="1A045C68" w14:textId="77777777" w:rsidR="003B7180" w:rsidRPr="004F5E6B" w:rsidRDefault="003B7180" w:rsidP="00F63AC3">
      <w:pPr>
        <w:pStyle w:val="3"/>
      </w:pPr>
      <w:bookmarkStart w:id="646" w:name="_Toc105142522"/>
      <w:r w:rsidRPr="004F5E6B">
        <w:rPr>
          <w:rFonts w:hint="eastAsia"/>
        </w:rPr>
        <w:t>第11－32条　旧樋管の閉塞</w:t>
      </w:r>
      <w:bookmarkEnd w:id="646"/>
    </w:p>
    <w:p w14:paraId="3459CEE2"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１．旧樋管は、堤体床掘部分に含まれているものについては、これを完全に撤去し、残る部分は管内を十分洗浄した後、開口部にグラウトパイプを設けたコンクリートで完全に閉塞しなければならない。</w:t>
      </w:r>
    </w:p>
    <w:p w14:paraId="74628A6B" w14:textId="77777777" w:rsidR="003B7180" w:rsidRPr="004F5E6B" w:rsidRDefault="003B7180" w:rsidP="00D3346A">
      <w:pPr>
        <w:ind w:leftChars="200" w:left="630" w:hangingChars="100" w:hanging="210"/>
        <w:rPr>
          <w:rFonts w:ascii="ＭＳ 明朝" w:hAnsi="ＭＳ 明朝"/>
        </w:rPr>
      </w:pPr>
      <w:r w:rsidRPr="004F5E6B">
        <w:rPr>
          <w:rFonts w:ascii="ＭＳ 明朝" w:hAnsi="ＭＳ 明朝" w:hint="eastAsia"/>
        </w:rPr>
        <w:t>２．旧樋管は、表</w:t>
      </w:r>
      <w:r w:rsidRPr="004F5E6B">
        <w:rPr>
          <w:rFonts w:ascii="ＭＳ 明朝" w:hAnsi="ＭＳ 明朝"/>
        </w:rPr>
        <w:t>1</w:t>
      </w:r>
      <w:r w:rsidRPr="004F5E6B">
        <w:rPr>
          <w:rFonts w:ascii="ＭＳ 明朝" w:hAnsi="ＭＳ 明朝" w:hint="eastAsia"/>
        </w:rPr>
        <w:t>1－2の配合表に基づき閉塞用モルタルを、グラウトポンプで注入するものとする。なお、施工は下流側から上流側に向かって行い上流側のパイプからモルタルが流出し、充填したことが確認された後に作業を終了しなければならない。</w:t>
      </w:r>
    </w:p>
    <w:p w14:paraId="03650E4E" w14:textId="77777777" w:rsidR="003B7180" w:rsidRPr="004F5E6B" w:rsidRDefault="003B7180" w:rsidP="00CA0552">
      <w:pPr>
        <w:rPr>
          <w:rFonts w:ascii="ＭＳ 明朝" w:hAnsi="ＭＳ 明朝"/>
        </w:rPr>
      </w:pPr>
    </w:p>
    <w:p w14:paraId="56E27B4F" w14:textId="77777777" w:rsidR="003B7180" w:rsidRPr="004F5E6B" w:rsidRDefault="003B7180" w:rsidP="00A17C56">
      <w:pPr>
        <w:jc w:val="center"/>
        <w:rPr>
          <w:rFonts w:ascii="ＭＳ 明朝" w:hAnsi="ＭＳ 明朝"/>
        </w:rPr>
      </w:pPr>
      <w:r w:rsidRPr="004F5E6B">
        <w:rPr>
          <w:rFonts w:ascii="ＭＳ 明朝" w:hAnsi="ＭＳ 明朝" w:hint="eastAsia"/>
        </w:rPr>
        <w:t>表</w:t>
      </w:r>
      <w:r w:rsidRPr="004F5E6B">
        <w:rPr>
          <w:rFonts w:ascii="ＭＳ 明朝" w:hAnsi="ＭＳ 明朝"/>
        </w:rPr>
        <w:t>1</w:t>
      </w:r>
      <w:r w:rsidRPr="004F5E6B">
        <w:rPr>
          <w:rFonts w:ascii="ＭＳ 明朝" w:hAnsi="ＭＳ 明朝" w:hint="eastAsia"/>
        </w:rPr>
        <w:t>1－2　閉塞モルタル参考配合表</w:t>
      </w:r>
    </w:p>
    <w:p w14:paraId="49A16FA6" w14:textId="77777777" w:rsidR="003B7180" w:rsidRPr="004F5E6B" w:rsidRDefault="003B7180" w:rsidP="00A17C56">
      <w:pPr>
        <w:ind w:right="840"/>
        <w:jc w:val="center"/>
        <w:rPr>
          <w:rFonts w:ascii="ＭＳ 明朝" w:hAnsi="ＭＳ 明朝"/>
        </w:rPr>
      </w:pPr>
      <w:r w:rsidRPr="004F5E6B">
        <w:rPr>
          <w:rFonts w:ascii="ＭＳ 明朝" w:hAnsi="ＭＳ 明朝" w:hint="eastAsia"/>
        </w:rPr>
        <w:t xml:space="preserve">　　　　　　　　　　　　　　　　　　　　　　　　　　　　　　　　1m</w:t>
      </w:r>
      <w:r w:rsidRPr="004F5E6B">
        <w:rPr>
          <w:rFonts w:ascii="ＭＳ 明朝" w:hAnsi="ＭＳ 明朝" w:hint="eastAsia"/>
          <w:vertAlign w:val="superscript"/>
        </w:rPr>
        <w:t>3</w:t>
      </w:r>
      <w:r w:rsidRPr="004F5E6B">
        <w:rPr>
          <w:rFonts w:ascii="ＭＳ 明朝" w:hAnsi="ＭＳ 明朝" w:hint="eastAsia"/>
        </w:rPr>
        <w:t>当り</w:t>
      </w:r>
    </w:p>
    <w:tbl>
      <w:tblPr>
        <w:tblW w:w="0" w:type="auto"/>
        <w:jc w:val="center"/>
        <w:tblLayout w:type="fixed"/>
        <w:tblCellMar>
          <w:left w:w="0" w:type="dxa"/>
          <w:right w:w="0" w:type="dxa"/>
        </w:tblCellMar>
        <w:tblLook w:val="0000" w:firstRow="0" w:lastRow="0" w:firstColumn="0" w:lastColumn="0" w:noHBand="0" w:noVBand="0"/>
      </w:tblPr>
      <w:tblGrid>
        <w:gridCol w:w="1134"/>
        <w:gridCol w:w="1559"/>
        <w:gridCol w:w="992"/>
        <w:gridCol w:w="993"/>
        <w:gridCol w:w="920"/>
        <w:gridCol w:w="1099"/>
      </w:tblGrid>
      <w:tr w:rsidR="003B7180" w:rsidRPr="004F5E6B" w14:paraId="19D2D432" w14:textId="77777777" w:rsidTr="0031374B">
        <w:trPr>
          <w:cantSplit/>
          <w:trHeight w:val="531"/>
          <w:jc w:val="center"/>
        </w:trPr>
        <w:tc>
          <w:tcPr>
            <w:tcW w:w="1134" w:type="dxa"/>
            <w:tcBorders>
              <w:top w:val="single" w:sz="6" w:space="0" w:color="auto"/>
              <w:left w:val="single" w:sz="6" w:space="0" w:color="auto"/>
              <w:bottom w:val="single" w:sz="6" w:space="0" w:color="auto"/>
              <w:right w:val="single" w:sz="6" w:space="0" w:color="auto"/>
            </w:tcBorders>
            <w:vAlign w:val="center"/>
          </w:tcPr>
          <w:p w14:paraId="51450700" w14:textId="77777777" w:rsidR="003B7180" w:rsidRPr="004F5E6B" w:rsidRDefault="003B7180" w:rsidP="00A17C56">
            <w:pPr>
              <w:jc w:val="center"/>
              <w:rPr>
                <w:rFonts w:ascii="ＭＳ 明朝" w:hAnsi="ＭＳ 明朝"/>
              </w:rPr>
            </w:pPr>
            <w:r w:rsidRPr="004F5E6B">
              <w:rPr>
                <w:rFonts w:ascii="ＭＳ 明朝" w:hAnsi="ＭＳ 明朝" w:hint="eastAsia"/>
              </w:rPr>
              <w:t>セメント</w:t>
            </w:r>
          </w:p>
        </w:tc>
        <w:tc>
          <w:tcPr>
            <w:tcW w:w="1559" w:type="dxa"/>
            <w:tcBorders>
              <w:top w:val="single" w:sz="6" w:space="0" w:color="auto"/>
              <w:left w:val="single" w:sz="6" w:space="0" w:color="auto"/>
              <w:bottom w:val="single" w:sz="6" w:space="0" w:color="auto"/>
              <w:right w:val="single" w:sz="6" w:space="0" w:color="auto"/>
            </w:tcBorders>
            <w:vAlign w:val="center"/>
          </w:tcPr>
          <w:p w14:paraId="602A60B7" w14:textId="77777777" w:rsidR="003B7180" w:rsidRPr="004F5E6B" w:rsidRDefault="003B7180" w:rsidP="00A17C56">
            <w:pPr>
              <w:jc w:val="center"/>
              <w:rPr>
                <w:rFonts w:ascii="ＭＳ 明朝" w:hAnsi="ＭＳ 明朝"/>
              </w:rPr>
            </w:pPr>
            <w:r w:rsidRPr="004F5E6B">
              <w:rPr>
                <w:rFonts w:ascii="ＭＳ 明朝" w:hAnsi="ＭＳ 明朝" w:hint="eastAsia"/>
              </w:rPr>
              <w:t>フライアッシュ</w:t>
            </w:r>
          </w:p>
        </w:tc>
        <w:tc>
          <w:tcPr>
            <w:tcW w:w="992" w:type="dxa"/>
            <w:tcBorders>
              <w:top w:val="single" w:sz="6" w:space="0" w:color="auto"/>
              <w:left w:val="single" w:sz="6" w:space="0" w:color="auto"/>
              <w:bottom w:val="single" w:sz="6" w:space="0" w:color="auto"/>
              <w:right w:val="single" w:sz="6" w:space="0" w:color="auto"/>
            </w:tcBorders>
            <w:vAlign w:val="center"/>
          </w:tcPr>
          <w:p w14:paraId="54CD44E4" w14:textId="77777777" w:rsidR="003B7180" w:rsidRPr="004F5E6B" w:rsidRDefault="003B7180" w:rsidP="00A17C56">
            <w:pPr>
              <w:jc w:val="center"/>
              <w:rPr>
                <w:rFonts w:ascii="ＭＳ 明朝" w:hAnsi="ＭＳ 明朝"/>
              </w:rPr>
            </w:pPr>
            <w:r w:rsidRPr="004F5E6B">
              <w:rPr>
                <w:rFonts w:ascii="ＭＳ 明朝" w:hAnsi="ＭＳ 明朝" w:hint="eastAsia"/>
              </w:rPr>
              <w:t>分 散 材</w:t>
            </w:r>
          </w:p>
        </w:tc>
        <w:tc>
          <w:tcPr>
            <w:tcW w:w="993" w:type="dxa"/>
            <w:tcBorders>
              <w:top w:val="single" w:sz="6" w:space="0" w:color="auto"/>
              <w:left w:val="single" w:sz="6" w:space="0" w:color="auto"/>
              <w:bottom w:val="single" w:sz="6" w:space="0" w:color="auto"/>
              <w:right w:val="single" w:sz="6" w:space="0" w:color="auto"/>
            </w:tcBorders>
            <w:vAlign w:val="center"/>
          </w:tcPr>
          <w:p w14:paraId="61D8B4B2" w14:textId="77777777" w:rsidR="003B7180" w:rsidRPr="004F5E6B" w:rsidRDefault="003B7180" w:rsidP="00A17C56">
            <w:pPr>
              <w:jc w:val="center"/>
              <w:rPr>
                <w:rFonts w:ascii="ＭＳ 明朝" w:hAnsi="ＭＳ 明朝"/>
              </w:rPr>
            </w:pPr>
            <w:r w:rsidRPr="004F5E6B">
              <w:rPr>
                <w:rFonts w:ascii="ＭＳ 明朝" w:hAnsi="ＭＳ 明朝" w:hint="eastAsia"/>
              </w:rPr>
              <w:t>アルミ粉</w:t>
            </w:r>
          </w:p>
        </w:tc>
        <w:tc>
          <w:tcPr>
            <w:tcW w:w="920" w:type="dxa"/>
            <w:tcBorders>
              <w:top w:val="single" w:sz="6" w:space="0" w:color="auto"/>
              <w:left w:val="single" w:sz="6" w:space="0" w:color="auto"/>
              <w:bottom w:val="single" w:sz="6" w:space="0" w:color="auto"/>
              <w:right w:val="single" w:sz="6" w:space="0" w:color="auto"/>
            </w:tcBorders>
            <w:vAlign w:val="center"/>
          </w:tcPr>
          <w:p w14:paraId="5198F0A5" w14:textId="77777777" w:rsidR="003B7180" w:rsidRPr="004F5E6B" w:rsidRDefault="003B7180" w:rsidP="00A17C56">
            <w:pPr>
              <w:jc w:val="center"/>
              <w:rPr>
                <w:rFonts w:ascii="ＭＳ 明朝" w:hAnsi="ＭＳ 明朝"/>
              </w:rPr>
            </w:pPr>
            <w:r w:rsidRPr="004F5E6B">
              <w:rPr>
                <w:rFonts w:ascii="ＭＳ 明朝" w:hAnsi="ＭＳ 明朝" w:hint="eastAsia"/>
              </w:rPr>
              <w:t>細　砂</w:t>
            </w:r>
          </w:p>
        </w:tc>
        <w:tc>
          <w:tcPr>
            <w:tcW w:w="1099" w:type="dxa"/>
            <w:tcBorders>
              <w:top w:val="single" w:sz="6" w:space="0" w:color="auto"/>
              <w:left w:val="single" w:sz="6" w:space="0" w:color="auto"/>
              <w:bottom w:val="single" w:sz="6" w:space="0" w:color="auto"/>
              <w:right w:val="single" w:sz="6" w:space="0" w:color="auto"/>
            </w:tcBorders>
            <w:vAlign w:val="center"/>
          </w:tcPr>
          <w:p w14:paraId="7354DDED" w14:textId="77777777" w:rsidR="003B7180" w:rsidRPr="004F5E6B" w:rsidRDefault="003B7180" w:rsidP="00A17C56">
            <w:pPr>
              <w:jc w:val="center"/>
              <w:rPr>
                <w:rFonts w:ascii="ＭＳ 明朝" w:hAnsi="ＭＳ 明朝"/>
              </w:rPr>
            </w:pPr>
            <w:r w:rsidRPr="004F5E6B">
              <w:rPr>
                <w:rFonts w:ascii="ＭＳ 明朝" w:hAnsi="ＭＳ 明朝" w:hint="eastAsia"/>
              </w:rPr>
              <w:t>摘　　要</w:t>
            </w:r>
          </w:p>
        </w:tc>
      </w:tr>
      <w:tr w:rsidR="003B7180" w:rsidRPr="004F5E6B" w14:paraId="75CF8CAB" w14:textId="77777777" w:rsidTr="00A17C56">
        <w:trPr>
          <w:cantSplit/>
          <w:trHeight w:val="501"/>
          <w:jc w:val="center"/>
        </w:trPr>
        <w:tc>
          <w:tcPr>
            <w:tcW w:w="1134" w:type="dxa"/>
            <w:tcBorders>
              <w:top w:val="single" w:sz="6" w:space="0" w:color="auto"/>
              <w:left w:val="single" w:sz="6" w:space="0" w:color="auto"/>
              <w:bottom w:val="single" w:sz="6" w:space="0" w:color="auto"/>
              <w:right w:val="single" w:sz="6" w:space="0" w:color="auto"/>
            </w:tcBorders>
            <w:vAlign w:val="center"/>
          </w:tcPr>
          <w:p w14:paraId="482348D2" w14:textId="77777777" w:rsidR="003B7180" w:rsidRPr="004F5E6B" w:rsidRDefault="003B7180" w:rsidP="00A17C56">
            <w:pPr>
              <w:jc w:val="center"/>
              <w:rPr>
                <w:rFonts w:ascii="ＭＳ 明朝" w:hAnsi="ＭＳ 明朝"/>
              </w:rPr>
            </w:pPr>
            <w:r w:rsidRPr="004F5E6B">
              <w:rPr>
                <w:rFonts w:ascii="ＭＳ 明朝" w:hAnsi="ＭＳ 明朝"/>
              </w:rPr>
              <w:t>500kg</w:t>
            </w:r>
          </w:p>
        </w:tc>
        <w:tc>
          <w:tcPr>
            <w:tcW w:w="1559" w:type="dxa"/>
            <w:tcBorders>
              <w:top w:val="single" w:sz="6" w:space="0" w:color="auto"/>
              <w:left w:val="single" w:sz="6" w:space="0" w:color="auto"/>
              <w:bottom w:val="single" w:sz="6" w:space="0" w:color="auto"/>
              <w:right w:val="single" w:sz="6" w:space="0" w:color="auto"/>
            </w:tcBorders>
            <w:vAlign w:val="center"/>
          </w:tcPr>
          <w:p w14:paraId="0CAD8525" w14:textId="77777777" w:rsidR="003B7180" w:rsidRPr="004F5E6B" w:rsidRDefault="003B7180" w:rsidP="00A17C56">
            <w:pPr>
              <w:jc w:val="center"/>
              <w:rPr>
                <w:rFonts w:ascii="ＭＳ 明朝" w:hAnsi="ＭＳ 明朝"/>
              </w:rPr>
            </w:pPr>
            <w:r w:rsidRPr="004F5E6B">
              <w:rPr>
                <w:rFonts w:ascii="ＭＳ 明朝" w:hAnsi="ＭＳ 明朝"/>
              </w:rPr>
              <w:t>100</w:t>
            </w:r>
            <w:r w:rsidRPr="004F5E6B">
              <w:rPr>
                <w:rFonts w:ascii="ＭＳ 明朝" w:hAnsi="ＭＳ 明朝" w:hint="eastAsia"/>
              </w:rPr>
              <w:t>㎏</w:t>
            </w:r>
          </w:p>
        </w:tc>
        <w:tc>
          <w:tcPr>
            <w:tcW w:w="992" w:type="dxa"/>
            <w:tcBorders>
              <w:top w:val="single" w:sz="6" w:space="0" w:color="auto"/>
              <w:left w:val="single" w:sz="6" w:space="0" w:color="auto"/>
              <w:bottom w:val="single" w:sz="6" w:space="0" w:color="auto"/>
              <w:right w:val="single" w:sz="6" w:space="0" w:color="auto"/>
            </w:tcBorders>
            <w:vAlign w:val="center"/>
          </w:tcPr>
          <w:p w14:paraId="77D9A2A5" w14:textId="77777777" w:rsidR="003B7180" w:rsidRPr="004F5E6B" w:rsidRDefault="003B7180" w:rsidP="00A17C56">
            <w:pPr>
              <w:jc w:val="center"/>
              <w:rPr>
                <w:rFonts w:ascii="ＭＳ 明朝" w:hAnsi="ＭＳ 明朝"/>
              </w:rPr>
            </w:pPr>
            <w:r w:rsidRPr="004F5E6B">
              <w:rPr>
                <w:rFonts w:ascii="ＭＳ 明朝" w:hAnsi="ＭＳ 明朝"/>
              </w:rPr>
              <w:t>1.25kg</w:t>
            </w:r>
          </w:p>
        </w:tc>
        <w:tc>
          <w:tcPr>
            <w:tcW w:w="993" w:type="dxa"/>
            <w:tcBorders>
              <w:top w:val="single" w:sz="6" w:space="0" w:color="auto"/>
              <w:left w:val="single" w:sz="6" w:space="0" w:color="auto"/>
              <w:bottom w:val="single" w:sz="6" w:space="0" w:color="auto"/>
              <w:right w:val="single" w:sz="6" w:space="0" w:color="auto"/>
            </w:tcBorders>
            <w:vAlign w:val="center"/>
          </w:tcPr>
          <w:p w14:paraId="73419BB5" w14:textId="77777777" w:rsidR="003B7180" w:rsidRPr="004F5E6B" w:rsidRDefault="003B7180" w:rsidP="00A17C56">
            <w:pPr>
              <w:jc w:val="center"/>
              <w:rPr>
                <w:rFonts w:ascii="ＭＳ 明朝" w:hAnsi="ＭＳ 明朝"/>
              </w:rPr>
            </w:pPr>
            <w:r w:rsidRPr="004F5E6B">
              <w:rPr>
                <w:rFonts w:ascii="ＭＳ 明朝" w:hAnsi="ＭＳ 明朝"/>
              </w:rPr>
              <w:t>0.05kg</w:t>
            </w:r>
          </w:p>
        </w:tc>
        <w:tc>
          <w:tcPr>
            <w:tcW w:w="920" w:type="dxa"/>
            <w:tcBorders>
              <w:top w:val="single" w:sz="6" w:space="0" w:color="auto"/>
              <w:left w:val="single" w:sz="6" w:space="0" w:color="auto"/>
              <w:bottom w:val="single" w:sz="6" w:space="0" w:color="auto"/>
              <w:right w:val="single" w:sz="6" w:space="0" w:color="auto"/>
            </w:tcBorders>
            <w:vAlign w:val="center"/>
          </w:tcPr>
          <w:p w14:paraId="36FF740D" w14:textId="77777777" w:rsidR="003B7180" w:rsidRPr="004F5E6B" w:rsidRDefault="003B7180" w:rsidP="00A17C56">
            <w:pPr>
              <w:jc w:val="center"/>
              <w:rPr>
                <w:rFonts w:ascii="ＭＳ 明朝" w:hAnsi="ＭＳ 明朝"/>
              </w:rPr>
            </w:pPr>
            <w:r w:rsidRPr="004F5E6B">
              <w:rPr>
                <w:rFonts w:ascii="ＭＳ 明朝" w:hAnsi="ＭＳ 明朝"/>
              </w:rPr>
              <w:t>0</w:t>
            </w:r>
            <w:r w:rsidRPr="004F5E6B">
              <w:rPr>
                <w:rFonts w:ascii="ＭＳ 明朝" w:hAnsi="ＭＳ 明朝" w:hint="eastAsia"/>
              </w:rPr>
              <w:t>.</w:t>
            </w:r>
            <w:r w:rsidRPr="004F5E6B">
              <w:rPr>
                <w:rFonts w:ascii="ＭＳ 明朝" w:hAnsi="ＭＳ 明朝"/>
              </w:rPr>
              <w:t>889</w:t>
            </w:r>
          </w:p>
        </w:tc>
        <w:tc>
          <w:tcPr>
            <w:tcW w:w="1099" w:type="dxa"/>
            <w:tcBorders>
              <w:top w:val="single" w:sz="6" w:space="0" w:color="auto"/>
              <w:left w:val="single" w:sz="6" w:space="0" w:color="auto"/>
              <w:bottom w:val="single" w:sz="6" w:space="0" w:color="auto"/>
              <w:right w:val="single" w:sz="6" w:space="0" w:color="auto"/>
            </w:tcBorders>
            <w:vAlign w:val="center"/>
          </w:tcPr>
          <w:p w14:paraId="0113F5F6" w14:textId="77777777" w:rsidR="003B7180" w:rsidRPr="004F5E6B" w:rsidRDefault="003B7180" w:rsidP="00A17C56">
            <w:pPr>
              <w:jc w:val="center"/>
              <w:rPr>
                <w:rFonts w:ascii="ＭＳ 明朝" w:hAnsi="ＭＳ 明朝"/>
              </w:rPr>
            </w:pPr>
          </w:p>
        </w:tc>
      </w:tr>
    </w:tbl>
    <w:p w14:paraId="36548611" w14:textId="77777777" w:rsidR="003B7180" w:rsidRPr="004F5E6B" w:rsidRDefault="003B7180" w:rsidP="00CA0552">
      <w:pPr>
        <w:rPr>
          <w:rFonts w:ascii="ＭＳ 明朝" w:hAnsi="ＭＳ 明朝"/>
        </w:rPr>
      </w:pPr>
    </w:p>
    <w:p w14:paraId="63A808A0"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３．グラウトエの施工時期は上下流端部の破損・盛土の持ち上がり等を配慮し、必要があれば相当の盛土が進行した後に行わなければならない。</w:t>
      </w:r>
    </w:p>
    <w:p w14:paraId="405FC2C8"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４．池落水後も旧樋管から漏水が見られる場合は、閉塞以前に監督職員と協議をしなければならない。</w:t>
      </w:r>
    </w:p>
    <w:p w14:paraId="34C058A2" w14:textId="77777777" w:rsidR="003B7180" w:rsidRPr="004F5E6B" w:rsidRDefault="003B7180" w:rsidP="00CA0552">
      <w:pPr>
        <w:rPr>
          <w:rFonts w:ascii="ＭＳ 明朝" w:hAnsi="ＭＳ 明朝"/>
        </w:rPr>
      </w:pPr>
    </w:p>
    <w:p w14:paraId="521520DB" w14:textId="77777777" w:rsidR="003B7180" w:rsidRPr="004F5E6B" w:rsidRDefault="003B7180" w:rsidP="00996410">
      <w:pPr>
        <w:pStyle w:val="2"/>
      </w:pPr>
      <w:bookmarkStart w:id="647" w:name="_Toc105142523"/>
      <w:r w:rsidRPr="004F5E6B">
        <w:rPr>
          <w:rFonts w:hint="eastAsia"/>
        </w:rPr>
        <w:t>第７節　浚渫工</w:t>
      </w:r>
      <w:bookmarkEnd w:id="647"/>
    </w:p>
    <w:p w14:paraId="0F9A61E1" w14:textId="77777777" w:rsidR="003B7180" w:rsidRPr="004F5E6B" w:rsidRDefault="003B7180" w:rsidP="00F63AC3">
      <w:pPr>
        <w:pStyle w:val="3"/>
      </w:pPr>
      <w:bookmarkStart w:id="648" w:name="_Toc105142524"/>
      <w:r w:rsidRPr="004F5E6B">
        <w:rPr>
          <w:rFonts w:hint="eastAsia"/>
        </w:rPr>
        <w:t>第11－33条　土質改良工</w:t>
      </w:r>
      <w:bookmarkEnd w:id="648"/>
    </w:p>
    <w:p w14:paraId="30A9B2EE"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１．受注者は、浚渫に取りかかる前に目視によって現地の浚渫範囲を示した図面を作成するとともに、監督職員の確認を受けなければならない。</w:t>
      </w:r>
    </w:p>
    <w:p w14:paraId="79422528"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２．受注者は、泥土の改良について、その施工方法等を施工計画に記載し、監督職員に提出しなければならない。</w:t>
      </w:r>
    </w:p>
    <w:p w14:paraId="7998616B"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３．受注者は、固化材により泥土の改良を行う場合、所定の添加量となるようにヤードを決めバックホウ等で固化材を散布するものとする。</w:t>
      </w:r>
    </w:p>
    <w:p w14:paraId="65DE49AB"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４．受注者は、固化材による泥土の改良について、バックホウ等により所定の深さまで泥土と固化材を混合・攪拌するものとし、目視による色むらがなくなるまで行うものとする。</w:t>
      </w:r>
    </w:p>
    <w:p w14:paraId="1BBD1272" w14:textId="77777777" w:rsidR="003B7180" w:rsidRPr="004F5E6B" w:rsidRDefault="003B7180" w:rsidP="00A17C56">
      <w:pPr>
        <w:ind w:firstLineChars="200" w:firstLine="420"/>
        <w:rPr>
          <w:rFonts w:ascii="ＭＳ 明朝" w:hAnsi="ＭＳ 明朝"/>
        </w:rPr>
      </w:pPr>
      <w:r w:rsidRPr="004F5E6B">
        <w:rPr>
          <w:rFonts w:ascii="ＭＳ 明朝" w:hAnsi="ＭＳ 明朝" w:hint="eastAsia"/>
        </w:rPr>
        <w:t>５．受注者は、固化材を混合・攪拌した後、バックホウ等により改良土を均すものとする。</w:t>
      </w:r>
    </w:p>
    <w:p w14:paraId="3F79536A" w14:textId="77777777" w:rsidR="003B7180" w:rsidRPr="004F5E6B" w:rsidRDefault="003B7180" w:rsidP="00A17C56">
      <w:pPr>
        <w:ind w:firstLineChars="200" w:firstLine="420"/>
        <w:rPr>
          <w:rFonts w:ascii="ＭＳ 明朝" w:hAnsi="ＭＳ 明朝"/>
        </w:rPr>
      </w:pPr>
      <w:r w:rsidRPr="004F5E6B">
        <w:rPr>
          <w:rFonts w:ascii="ＭＳ 明朝" w:hAnsi="ＭＳ 明朝" w:hint="eastAsia"/>
        </w:rPr>
        <w:t>６．受注者は、設計図書に示す種類の固化材を使用するものとする。</w:t>
      </w:r>
    </w:p>
    <w:p w14:paraId="2C81E599"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７．受注者は、土質改良工の施工に先立ち室内配合試験を行い、使用する固化材の添加量について監督職員の承諾を得なければならない。</w:t>
      </w:r>
    </w:p>
    <w:p w14:paraId="0E51DB21"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８．受注者は、セメント系固化材により改良する場合、浸透流出水のｐＨを測定するものとする。なお、測定方法等については、監督職員の指示を受けるものとする。</w:t>
      </w:r>
    </w:p>
    <w:p w14:paraId="75502B78" w14:textId="77777777" w:rsidR="003B7180" w:rsidRPr="004F5E6B" w:rsidRDefault="003B7180" w:rsidP="00A17C56">
      <w:pPr>
        <w:ind w:leftChars="200" w:left="630" w:hangingChars="100" w:hanging="210"/>
        <w:rPr>
          <w:rFonts w:ascii="ＭＳ 明朝" w:hAnsi="ＭＳ 明朝"/>
        </w:rPr>
      </w:pPr>
      <w:r w:rsidRPr="004F5E6B">
        <w:rPr>
          <w:rFonts w:ascii="ＭＳ 明朝" w:hAnsi="ＭＳ 明朝" w:hint="eastAsia"/>
        </w:rPr>
        <w:t>９．受注者は、泥土等軟弱な土砂を現場外へ搬出する場合、建設汚泥再生利用技術基準</w:t>
      </w:r>
      <w:r w:rsidRPr="004F5E6B">
        <w:rPr>
          <w:rFonts w:ascii="ＭＳ 明朝" w:hAnsi="ＭＳ 明朝"/>
        </w:rPr>
        <w:t>(</w:t>
      </w:r>
      <w:r w:rsidRPr="004F5E6B">
        <w:rPr>
          <w:rFonts w:ascii="ＭＳ 明朝" w:hAnsi="ＭＳ 明朝" w:hint="eastAsia"/>
        </w:rPr>
        <w:t>案</w:t>
      </w:r>
      <w:r w:rsidRPr="004F5E6B">
        <w:rPr>
          <w:rFonts w:ascii="ＭＳ 明朝" w:hAnsi="ＭＳ 明朝"/>
        </w:rPr>
        <w:t>)</w:t>
      </w:r>
      <w:r w:rsidRPr="004F5E6B">
        <w:rPr>
          <w:rFonts w:ascii="ＭＳ 明朝" w:hAnsi="ＭＳ 明朝" w:hint="eastAsia"/>
        </w:rPr>
        <w:t>より、コーン指数（ｑ</w:t>
      </w:r>
      <w:r w:rsidRPr="004F5E6B">
        <w:rPr>
          <w:rFonts w:ascii="ＭＳ 明朝" w:hAnsi="ＭＳ 明朝"/>
        </w:rPr>
        <w:t>c</w:t>
      </w:r>
      <w:r w:rsidRPr="004F5E6B">
        <w:rPr>
          <w:rFonts w:ascii="ＭＳ 明朝" w:hAnsi="ＭＳ 明朝" w:hint="eastAsia"/>
        </w:rPr>
        <w:t>）が</w:t>
      </w:r>
      <w:r w:rsidRPr="004F5E6B">
        <w:rPr>
          <w:rFonts w:ascii="ＭＳ 明朝" w:hAnsi="ＭＳ 明朝"/>
        </w:rPr>
        <w:t xml:space="preserve">200kN/m2 </w:t>
      </w:r>
      <w:r w:rsidRPr="004F5E6B">
        <w:rPr>
          <w:rFonts w:ascii="ＭＳ 明朝" w:hAnsi="ＭＳ 明朝" w:hint="eastAsia"/>
        </w:rPr>
        <w:t>以上若しくは一軸圧縮強度（ｑ</w:t>
      </w:r>
      <w:r w:rsidRPr="004F5E6B">
        <w:rPr>
          <w:rFonts w:ascii="ＭＳ 明朝" w:hAnsi="ＭＳ 明朝"/>
        </w:rPr>
        <w:t>u</w:t>
      </w:r>
      <w:r w:rsidRPr="004F5E6B">
        <w:rPr>
          <w:rFonts w:ascii="ＭＳ 明朝" w:hAnsi="ＭＳ 明朝" w:hint="eastAsia"/>
        </w:rPr>
        <w:t>）が</w:t>
      </w:r>
      <w:r w:rsidRPr="004F5E6B">
        <w:rPr>
          <w:rFonts w:ascii="ＭＳ 明朝" w:hAnsi="ＭＳ 明朝"/>
        </w:rPr>
        <w:t xml:space="preserve">50kN/m2 </w:t>
      </w:r>
      <w:r w:rsidRPr="004F5E6B">
        <w:rPr>
          <w:rFonts w:ascii="ＭＳ 明朝" w:hAnsi="ＭＳ 明朝" w:hint="eastAsia"/>
        </w:rPr>
        <w:t>以上に改良しなければならない。</w:t>
      </w:r>
    </w:p>
    <w:p w14:paraId="1FA09A6C"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なお、上記コーン指数若しくは一軸圧縮強度の条件に満たない泥土等軟弱な土砂を現場外へ搬出する必要がある場合は、監督職員と協議するものとする。</w:t>
      </w:r>
    </w:p>
    <w:p w14:paraId="6F50F693"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10．受注者は、浚渫土を他事業、他工事で再利用する場合、事前に浚渫土に含まれる有害物質に関する試験を行い、「水質汚濁防止法に基づく排水基準（一律排水基準）」を満たしていることを確認するものとする。</w:t>
      </w:r>
    </w:p>
    <w:p w14:paraId="10106156" w14:textId="77777777" w:rsidR="003B7180" w:rsidRPr="004F5E6B" w:rsidRDefault="003B7180" w:rsidP="00683EDA">
      <w:pPr>
        <w:ind w:firstLineChars="400" w:firstLine="840"/>
        <w:rPr>
          <w:rFonts w:ascii="ＭＳ 明朝" w:hAnsi="ＭＳ 明朝"/>
        </w:rPr>
      </w:pPr>
      <w:r w:rsidRPr="004F5E6B">
        <w:rPr>
          <w:rFonts w:ascii="ＭＳ 明朝" w:hAnsi="ＭＳ 明朝" w:hint="eastAsia"/>
        </w:rPr>
        <w:t>なお、基準を満たしていない場合は監督職員と協議するものとする。</w:t>
      </w:r>
    </w:p>
    <w:p w14:paraId="5F72E480" w14:textId="77777777" w:rsidR="003B7180" w:rsidRPr="004F5E6B" w:rsidRDefault="003B7180" w:rsidP="00CA0552">
      <w:pPr>
        <w:rPr>
          <w:rFonts w:ascii="ＭＳ 明朝" w:hAnsi="ＭＳ 明朝"/>
        </w:rPr>
      </w:pPr>
    </w:p>
    <w:p w14:paraId="55B4EE8C" w14:textId="77777777" w:rsidR="003B7180" w:rsidRPr="004F5E6B" w:rsidRDefault="003B7180" w:rsidP="00996410">
      <w:pPr>
        <w:pStyle w:val="2"/>
      </w:pPr>
      <w:bookmarkStart w:id="649" w:name="_Toc105142525"/>
      <w:r w:rsidRPr="004F5E6B">
        <w:rPr>
          <w:rFonts w:hint="eastAsia"/>
        </w:rPr>
        <w:t>第８節　表面遮水堤体土工</w:t>
      </w:r>
      <w:bookmarkEnd w:id="649"/>
    </w:p>
    <w:p w14:paraId="193047DB" w14:textId="77777777" w:rsidR="003B7180" w:rsidRPr="004F5E6B" w:rsidRDefault="003B7180" w:rsidP="00F63AC3">
      <w:pPr>
        <w:pStyle w:val="3"/>
      </w:pPr>
      <w:bookmarkStart w:id="650" w:name="_Toc105142526"/>
      <w:r w:rsidRPr="004F5E6B">
        <w:rPr>
          <w:rFonts w:hint="eastAsia"/>
        </w:rPr>
        <w:t>第11－34条　土工</w:t>
      </w:r>
      <w:bookmarkEnd w:id="650"/>
    </w:p>
    <w:p w14:paraId="6C414B9C" w14:textId="19580194" w:rsidR="003B7180" w:rsidRPr="004F5E6B" w:rsidRDefault="003B7180" w:rsidP="00683EDA">
      <w:pPr>
        <w:ind w:firstLineChars="200" w:firstLine="420"/>
        <w:rPr>
          <w:rFonts w:ascii="ＭＳ 明朝" w:hAnsi="ＭＳ 明朝"/>
        </w:rPr>
      </w:pPr>
      <w:r w:rsidRPr="004F5E6B">
        <w:rPr>
          <w:rFonts w:ascii="ＭＳ 明朝" w:hAnsi="ＭＳ 明朝" w:hint="eastAsia"/>
        </w:rPr>
        <w:t>１．締固めはブルドーザ、タイヤローラ</w:t>
      </w:r>
      <w:r w:rsidR="00B53BB8">
        <w:rPr>
          <w:rFonts w:ascii="ＭＳ 明朝" w:hAnsi="ＭＳ 明朝" w:hint="eastAsia"/>
        </w:rPr>
        <w:t>又は</w:t>
      </w:r>
      <w:r w:rsidRPr="004F5E6B">
        <w:rPr>
          <w:rFonts w:ascii="ＭＳ 明朝" w:hAnsi="ＭＳ 明朝" w:hint="eastAsia"/>
        </w:rPr>
        <w:t>起振力の大きい振動ローラを使用する。</w:t>
      </w:r>
    </w:p>
    <w:p w14:paraId="1FFEA293" w14:textId="77777777" w:rsidR="003B7180" w:rsidRPr="004F5E6B" w:rsidRDefault="003B7180" w:rsidP="00683EDA">
      <w:pPr>
        <w:ind w:leftChars="300" w:left="630"/>
        <w:rPr>
          <w:rFonts w:ascii="ＭＳ 明朝" w:hAnsi="ＭＳ 明朝"/>
        </w:rPr>
      </w:pPr>
      <w:r w:rsidRPr="004F5E6B">
        <w:rPr>
          <w:rFonts w:ascii="ＭＳ 明朝" w:hAnsi="ＭＳ 明朝" w:hint="eastAsia"/>
        </w:rPr>
        <w:t>また、構造物の近く等でローラだけでは十分締固めの出来ない箇所は、タンパを用いて入念に締固めなければならない。</w:t>
      </w:r>
    </w:p>
    <w:p w14:paraId="06AFA178"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なお、振動コンパクタは、砂質土の転圧にしか用いないため、抱土の施工時には使用しないようにすること。</w:t>
      </w:r>
    </w:p>
    <w:p w14:paraId="1AD237B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現場状況により、含水比が最適含水比と大きく異なる場合は、監督職員の承諾を得て含水比の調整及びまき出し厚、施工サイクルの調整、機種の変更等の方法により、所定の締固め密度が得られるよう施工しなければならない。</w:t>
      </w:r>
    </w:p>
    <w:p w14:paraId="0DAF0C2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３．盛土工事の施工に先立ち、盛土と地山との接触面には段切り工を設け、地山との接触を良くするよう施工しなければならない。</w:t>
      </w:r>
    </w:p>
    <w:p w14:paraId="0F728E1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４．基礎・基盤盛土・基礎地盤表面等、合成ゴムシートと直接接する箇所は、密着するような整形を行い平滑に仕上げなければならない。</w:t>
      </w:r>
    </w:p>
    <w:p w14:paraId="38C0B762"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５．旧堤体や地山からの湧水により、遮水材が持ち上げられ施工が困難な場合は監督職員と協議しなければならない。</w:t>
      </w:r>
    </w:p>
    <w:p w14:paraId="5447ED96" w14:textId="77777777" w:rsidR="003B7180" w:rsidRPr="004F5E6B" w:rsidRDefault="003B7180" w:rsidP="00CA0552">
      <w:pPr>
        <w:rPr>
          <w:rFonts w:ascii="ＭＳ 明朝" w:hAnsi="ＭＳ 明朝"/>
        </w:rPr>
      </w:pPr>
    </w:p>
    <w:p w14:paraId="66727C2A" w14:textId="77777777" w:rsidR="003B7180" w:rsidRPr="004F5E6B" w:rsidRDefault="003B7180" w:rsidP="00996410">
      <w:pPr>
        <w:pStyle w:val="2"/>
      </w:pPr>
      <w:bookmarkStart w:id="651" w:name="_Toc105142527"/>
      <w:r w:rsidRPr="004F5E6B">
        <w:rPr>
          <w:rFonts w:hint="eastAsia"/>
        </w:rPr>
        <w:t>第９節　表面遮水堤体工</w:t>
      </w:r>
      <w:bookmarkEnd w:id="651"/>
    </w:p>
    <w:p w14:paraId="51124DF2" w14:textId="77777777" w:rsidR="003B7180" w:rsidRPr="004F5E6B" w:rsidRDefault="003B7180" w:rsidP="00F63AC3">
      <w:pPr>
        <w:pStyle w:val="3"/>
      </w:pPr>
      <w:bookmarkStart w:id="652" w:name="_Toc105142528"/>
      <w:r w:rsidRPr="004F5E6B">
        <w:rPr>
          <w:rFonts w:hint="eastAsia"/>
        </w:rPr>
        <w:t>第11－35条　合成ゴムシート遮水工</w:t>
      </w:r>
      <w:bookmarkEnd w:id="652"/>
    </w:p>
    <w:p w14:paraId="46450BF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１．施工に先立ち割り付け図を提出し、監督職員の承諾を得なければならない。</w:t>
      </w:r>
    </w:p>
    <w:p w14:paraId="61E8CE68" w14:textId="77777777" w:rsidR="003B7180" w:rsidRPr="004F5E6B" w:rsidRDefault="003B7180" w:rsidP="00994B22">
      <w:pPr>
        <w:pStyle w:val="afa"/>
        <w:numPr>
          <w:ilvl w:val="0"/>
          <w:numId w:val="1"/>
        </w:numPr>
        <w:ind w:leftChars="0"/>
        <w:rPr>
          <w:rFonts w:ascii="ＭＳ 明朝" w:hAnsi="ＭＳ 明朝"/>
        </w:rPr>
      </w:pPr>
      <w:r w:rsidRPr="004F5E6B">
        <w:rPr>
          <w:rFonts w:ascii="ＭＳ 明朝" w:hAnsi="ＭＳ 明朝" w:hint="eastAsia"/>
        </w:rPr>
        <w:t>合成ゴムシート遮水は、下記の時には施工してはならない。</w:t>
      </w:r>
    </w:p>
    <w:p w14:paraId="3B435727" w14:textId="77777777" w:rsidR="003B7180" w:rsidRPr="004F5E6B" w:rsidRDefault="003B7180" w:rsidP="00994B22">
      <w:pPr>
        <w:pStyle w:val="afa"/>
        <w:numPr>
          <w:ilvl w:val="2"/>
          <w:numId w:val="2"/>
        </w:numPr>
        <w:ind w:leftChars="0"/>
        <w:rPr>
          <w:rFonts w:ascii="ＭＳ 明朝" w:hAnsi="ＭＳ 明朝"/>
        </w:rPr>
      </w:pPr>
      <w:r w:rsidRPr="004F5E6B">
        <w:rPr>
          <w:rFonts w:ascii="ＭＳ 明朝" w:hAnsi="ＭＳ 明朝" w:hint="eastAsia"/>
        </w:rPr>
        <w:t>降雨・積雪時及び下地が冠水している場合。</w:t>
      </w:r>
    </w:p>
    <w:p w14:paraId="2173582C" w14:textId="77777777" w:rsidR="003B7180" w:rsidRPr="004F5E6B" w:rsidRDefault="003B7180" w:rsidP="00994B22">
      <w:pPr>
        <w:pStyle w:val="afa"/>
        <w:numPr>
          <w:ilvl w:val="2"/>
          <w:numId w:val="2"/>
        </w:numPr>
        <w:ind w:leftChars="0"/>
        <w:rPr>
          <w:rFonts w:ascii="ＭＳ 明朝" w:hAnsi="ＭＳ 明朝"/>
        </w:rPr>
      </w:pPr>
      <w:r w:rsidRPr="004F5E6B">
        <w:rPr>
          <w:rFonts w:ascii="ＭＳ 明朝" w:hAnsi="ＭＳ 明朝" w:hint="eastAsia"/>
        </w:rPr>
        <w:t>気温が5℃以下となり、施工に支障を及ぼす恐れのある場合。</w:t>
      </w:r>
    </w:p>
    <w:p w14:paraId="610A6421" w14:textId="77777777" w:rsidR="003B7180" w:rsidRPr="004F5E6B" w:rsidRDefault="003B7180" w:rsidP="00994B22">
      <w:pPr>
        <w:pStyle w:val="afa"/>
        <w:numPr>
          <w:ilvl w:val="0"/>
          <w:numId w:val="2"/>
        </w:numPr>
        <w:ind w:leftChars="0" w:left="1276" w:hanging="425"/>
        <w:rPr>
          <w:rFonts w:ascii="ＭＳ 明朝" w:hAnsi="ＭＳ 明朝"/>
        </w:rPr>
      </w:pPr>
      <w:r w:rsidRPr="004F5E6B">
        <w:rPr>
          <w:rFonts w:ascii="ＭＳ 明朝" w:hAnsi="ＭＳ 明朝" w:hint="eastAsia"/>
        </w:rPr>
        <w:t>強風の場合。</w:t>
      </w:r>
    </w:p>
    <w:p w14:paraId="66B01F27"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３．合成ゴムシートの敷設前には、下地整形状態</w:t>
      </w:r>
      <w:r w:rsidRPr="004F5E6B">
        <w:rPr>
          <w:rFonts w:ascii="ＭＳ 明朝" w:hAnsi="ＭＳ 明朝"/>
        </w:rPr>
        <w:t>(</w:t>
      </w:r>
      <w:r w:rsidRPr="004F5E6B">
        <w:rPr>
          <w:rFonts w:ascii="ＭＳ 明朝" w:hAnsi="ＭＳ 明朝" w:hint="eastAsia"/>
        </w:rPr>
        <w:t>盛土均平・レキ取除等</w:t>
      </w:r>
      <w:r w:rsidRPr="004F5E6B">
        <w:rPr>
          <w:rFonts w:ascii="ＭＳ 明朝" w:hAnsi="ＭＳ 明朝"/>
        </w:rPr>
        <w:t>)</w:t>
      </w:r>
      <w:r w:rsidRPr="004F5E6B">
        <w:rPr>
          <w:rFonts w:ascii="ＭＳ 明朝" w:hAnsi="ＭＳ 明朝" w:hint="eastAsia"/>
        </w:rPr>
        <w:t>を確認し、仮敷をして巻ジワを取り除かなければならない。</w:t>
      </w:r>
    </w:p>
    <w:p w14:paraId="0DA7FAD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４．シートは斜面に対し上方から下方に</w:t>
      </w:r>
      <w:r w:rsidRPr="004F5E6B">
        <w:rPr>
          <w:rFonts w:ascii="ＭＳ 明朝" w:hAnsi="ＭＳ 明朝"/>
        </w:rPr>
        <w:t>1</w:t>
      </w:r>
      <w:r w:rsidRPr="004F5E6B">
        <w:rPr>
          <w:rFonts w:ascii="ＭＳ 明朝" w:hAnsi="ＭＳ 明朝" w:hint="eastAsia"/>
        </w:rPr>
        <w:t>枚物にて張り付けを行うものとし、横方向への現場継ぎ手を設けてはならない。</w:t>
      </w:r>
    </w:p>
    <w:p w14:paraId="004F5551"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５．天端及び小段基礎工等のコンクリート硬化後、速やかにコンクリート面用プライマーを塗布し、養成シートにて覆い汚れを防止するものとする。</w:t>
      </w:r>
    </w:p>
    <w:p w14:paraId="7E88A8EA"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６．合成ゴムシート張り付け作業中の降雨に対しては、シート裏への水廻り及び、コンクリート表面の冠水防止の対策を十分にしなければならない。</w:t>
      </w:r>
    </w:p>
    <w:p w14:paraId="5BC50474"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７．合成ゴムシートは、不透水性基礎地盤に所要の長さを密着させなければならない。</w:t>
      </w:r>
    </w:p>
    <w:p w14:paraId="3048D08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８．基礎地盤が過乾燥な状態になっている場合は散水し</w:t>
      </w:r>
      <w:r w:rsidRPr="004F5E6B">
        <w:rPr>
          <w:rFonts w:ascii="ＭＳ 明朝" w:hAnsi="ＭＳ 明朝"/>
        </w:rPr>
        <w:t>(</w:t>
      </w:r>
      <w:r w:rsidRPr="004F5E6B">
        <w:rPr>
          <w:rFonts w:ascii="ＭＳ 明朝" w:hAnsi="ＭＳ 明朝" w:hint="eastAsia"/>
        </w:rPr>
        <w:t>盛土施工許容範囲の湿潤上端程度</w:t>
      </w:r>
      <w:r w:rsidRPr="004F5E6B">
        <w:rPr>
          <w:rFonts w:ascii="ＭＳ 明朝" w:hAnsi="ＭＳ 明朝"/>
        </w:rPr>
        <w:t>)</w:t>
      </w:r>
      <w:r w:rsidRPr="004F5E6B">
        <w:rPr>
          <w:rFonts w:ascii="ＭＳ 明朝" w:hAnsi="ＭＳ 明朝" w:hint="eastAsia"/>
        </w:rPr>
        <w:t>シートと基礎地盤の止水性の確保を図るものとする。</w:t>
      </w:r>
    </w:p>
    <w:p w14:paraId="747389BA" w14:textId="77777777" w:rsidR="003B7180" w:rsidRPr="004F5E6B" w:rsidRDefault="003B7180" w:rsidP="00CA0552">
      <w:pPr>
        <w:rPr>
          <w:rFonts w:ascii="ＭＳ 明朝" w:hAnsi="ＭＳ 明朝"/>
        </w:rPr>
      </w:pPr>
    </w:p>
    <w:p w14:paraId="0F778C80" w14:textId="77777777" w:rsidR="003B7180" w:rsidRPr="004F5E6B" w:rsidRDefault="003B7180" w:rsidP="00996410">
      <w:pPr>
        <w:pStyle w:val="2"/>
      </w:pPr>
      <w:bookmarkStart w:id="653" w:name="_Toc105142529"/>
      <w:r w:rsidRPr="004F5E6B">
        <w:rPr>
          <w:rFonts w:hint="eastAsia"/>
        </w:rPr>
        <w:t>第10節　湧水処理工</w:t>
      </w:r>
      <w:bookmarkEnd w:id="653"/>
    </w:p>
    <w:p w14:paraId="7855BB93" w14:textId="77777777" w:rsidR="003B7180" w:rsidRPr="004F5E6B" w:rsidRDefault="003B7180" w:rsidP="00F63AC3">
      <w:pPr>
        <w:pStyle w:val="3"/>
      </w:pPr>
      <w:bookmarkStart w:id="654" w:name="_Toc105142530"/>
      <w:r w:rsidRPr="004F5E6B">
        <w:rPr>
          <w:rFonts w:hint="eastAsia"/>
        </w:rPr>
        <w:t>第11－36条　ドレーン工</w:t>
      </w:r>
      <w:bookmarkEnd w:id="654"/>
    </w:p>
    <w:p w14:paraId="0C09F5A2"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１．ドレーン材は、再生クラッシャーラン</w:t>
      </w:r>
      <w:r w:rsidRPr="004F5E6B">
        <w:rPr>
          <w:rFonts w:ascii="ＭＳ 明朝" w:hAnsi="ＭＳ 明朝"/>
        </w:rPr>
        <w:t>(RC-40)</w:t>
      </w:r>
      <w:r w:rsidRPr="004F5E6B">
        <w:rPr>
          <w:rFonts w:ascii="ＭＳ 明朝" w:hAnsi="ＭＳ 明朝" w:hint="eastAsia"/>
        </w:rPr>
        <w:t>を使用し、周囲には吸い出し防止材を設け堤体盛土の流亡を防止するものとする。</w:t>
      </w:r>
    </w:p>
    <w:p w14:paraId="75210BCF"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２．ドレーン材の中の吸水管は有孔管を使用するものとする。</w:t>
      </w:r>
    </w:p>
    <w:p w14:paraId="0FCEFABD" w14:textId="77777777" w:rsidR="003B7180" w:rsidRPr="004F5E6B" w:rsidRDefault="003B7180" w:rsidP="00CA0552">
      <w:pPr>
        <w:rPr>
          <w:rFonts w:ascii="ＭＳ 明朝" w:hAnsi="ＭＳ 明朝"/>
        </w:rPr>
      </w:pPr>
    </w:p>
    <w:p w14:paraId="1275E5ED" w14:textId="77777777" w:rsidR="003B7180" w:rsidRPr="004F5E6B" w:rsidRDefault="003B7180" w:rsidP="00996410">
      <w:pPr>
        <w:pStyle w:val="2"/>
      </w:pPr>
      <w:bookmarkStart w:id="655" w:name="_Toc105142531"/>
      <w:r w:rsidRPr="004F5E6B">
        <w:rPr>
          <w:rFonts w:hint="eastAsia"/>
        </w:rPr>
        <w:t>第11節　ブロック工</w:t>
      </w:r>
      <w:bookmarkEnd w:id="655"/>
    </w:p>
    <w:p w14:paraId="50027097" w14:textId="77777777" w:rsidR="003B7180" w:rsidRPr="004F5E6B" w:rsidRDefault="003B7180" w:rsidP="00F63AC3">
      <w:pPr>
        <w:pStyle w:val="3"/>
      </w:pPr>
      <w:bookmarkStart w:id="656" w:name="_Toc105142532"/>
      <w:r w:rsidRPr="004F5E6B">
        <w:rPr>
          <w:rFonts w:hint="eastAsia"/>
        </w:rPr>
        <w:t>第11－37条　張ブロック工</w:t>
      </w:r>
      <w:bookmarkEnd w:id="656"/>
    </w:p>
    <w:p w14:paraId="08A6333D"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１．張ブロックの規格は、厚さ</w:t>
      </w:r>
      <w:r w:rsidRPr="004F5E6B">
        <w:rPr>
          <w:rFonts w:ascii="ＭＳ 明朝" w:hAnsi="ＭＳ 明朝"/>
        </w:rPr>
        <w:t>12</w:t>
      </w:r>
      <w:r w:rsidRPr="004F5E6B">
        <w:rPr>
          <w:rFonts w:ascii="ＭＳ 明朝" w:hAnsi="ＭＳ 明朝" w:hint="eastAsia"/>
        </w:rPr>
        <w:t>㎝のものを使用する。</w:t>
      </w:r>
    </w:p>
    <w:p w14:paraId="6B08719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lastRenderedPageBreak/>
        <w:t>２．張ブロックの裏込め材は、再生クラッシャーラン</w:t>
      </w:r>
      <w:r w:rsidRPr="004F5E6B">
        <w:rPr>
          <w:rFonts w:ascii="ＭＳ 明朝" w:hAnsi="ＭＳ 明朝"/>
        </w:rPr>
        <w:t>(RC</w:t>
      </w:r>
      <w:r w:rsidRPr="004F5E6B">
        <w:rPr>
          <w:rFonts w:ascii="ＭＳ 明朝" w:hAnsi="ＭＳ 明朝" w:hint="eastAsia"/>
        </w:rPr>
        <w:t>－</w:t>
      </w:r>
      <w:r w:rsidRPr="004F5E6B">
        <w:rPr>
          <w:rFonts w:ascii="ＭＳ 明朝" w:hAnsi="ＭＳ 明朝"/>
        </w:rPr>
        <w:t>40)</w:t>
      </w:r>
      <w:r w:rsidRPr="004F5E6B">
        <w:rPr>
          <w:rFonts w:ascii="ＭＳ 明朝" w:hAnsi="ＭＳ 明朝" w:hint="eastAsia"/>
        </w:rPr>
        <w:t>とする。</w:t>
      </w:r>
    </w:p>
    <w:p w14:paraId="3DFAA42B"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３．裏込め砕石施工中は、ゴムシートに傷つけてはいけない。</w:t>
      </w:r>
    </w:p>
    <w:p w14:paraId="5378D844"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なお、誤ってゴムシートに傷を付けた時は、速やかに監督職員に報告し、補修を行うものとする。</w:t>
      </w:r>
    </w:p>
    <w:p w14:paraId="5E0D8FF4"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４．張ブロックの水抜孔は、設計図書又は監督職員の指示する位置に入れ、張ブロックの裏面には吸い出し防止材を取り付けるものとする。</w:t>
      </w:r>
    </w:p>
    <w:p w14:paraId="49586905"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５．目地モルタルは、生モルタルを使用するものとする。</w:t>
      </w:r>
    </w:p>
    <w:p w14:paraId="5FC1B57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６．張ブロックの伸縮目地は図示する位置にゴム発泡体目地板を設け、上端を目地モルタルにより塗り込まないよう注意しなければならない。</w:t>
      </w:r>
    </w:p>
    <w:p w14:paraId="255A749D" w14:textId="77777777" w:rsidR="003B7180" w:rsidRPr="004F5E6B" w:rsidRDefault="003B7180" w:rsidP="00CA0552">
      <w:pPr>
        <w:rPr>
          <w:rFonts w:ascii="ＭＳ 明朝" w:hAnsi="ＭＳ 明朝"/>
        </w:rPr>
      </w:pPr>
    </w:p>
    <w:p w14:paraId="1A38663B" w14:textId="77777777" w:rsidR="003B7180" w:rsidRPr="004F5E6B" w:rsidRDefault="003B7180" w:rsidP="00F63AC3">
      <w:pPr>
        <w:pStyle w:val="3"/>
      </w:pPr>
      <w:bookmarkStart w:id="657" w:name="_Toc105142533"/>
      <w:r w:rsidRPr="004F5E6B">
        <w:rPr>
          <w:rFonts w:hint="eastAsia"/>
        </w:rPr>
        <w:t>第11－38条　積ブロック工</w:t>
      </w:r>
      <w:r w:rsidRPr="004F5E6B">
        <w:t>(</w:t>
      </w:r>
      <w:r w:rsidRPr="004F5E6B">
        <w:rPr>
          <w:rFonts w:hint="eastAsia"/>
        </w:rPr>
        <w:t>練積</w:t>
      </w:r>
      <w:r w:rsidRPr="004F5E6B">
        <w:t>)</w:t>
      </w:r>
      <w:bookmarkEnd w:id="657"/>
    </w:p>
    <w:p w14:paraId="00B6ABF2"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１．積ブロックには伸縮目地としてゴム発砲体目地板を取り付け、</w:t>
      </w:r>
      <w:r w:rsidRPr="004F5E6B">
        <w:rPr>
          <w:rFonts w:ascii="ＭＳ 明朝" w:hAnsi="ＭＳ 明朝"/>
        </w:rPr>
        <w:t>3</w:t>
      </w:r>
      <w:r w:rsidRPr="004F5E6B">
        <w:rPr>
          <w:rFonts w:ascii="ＭＳ 明朝" w:hAnsi="ＭＳ 明朝" w:hint="eastAsia"/>
        </w:rPr>
        <w:t>m</w:t>
      </w:r>
      <w:r w:rsidRPr="004F5E6B">
        <w:rPr>
          <w:rFonts w:ascii="ＭＳ 明朝" w:hAnsi="ＭＳ 明朝" w:hint="eastAsia"/>
          <w:vertAlign w:val="superscript"/>
        </w:rPr>
        <w:t>3</w:t>
      </w:r>
      <w:r w:rsidRPr="004F5E6B">
        <w:rPr>
          <w:rFonts w:ascii="ＭＳ 明朝" w:hAnsi="ＭＳ 明朝" w:hint="eastAsia"/>
        </w:rPr>
        <w:t>に1箇所硬質塩ビ管により水抜き孔を設けるとともに、背面には吸い出し防止材を取り付けるものとする。</w:t>
      </w:r>
    </w:p>
    <w:p w14:paraId="7AEF137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２．裏込め材は再生クラッシャーラン</w:t>
      </w:r>
      <w:r w:rsidRPr="004F5E6B">
        <w:rPr>
          <w:rFonts w:ascii="ＭＳ 明朝" w:hAnsi="ＭＳ 明朝"/>
        </w:rPr>
        <w:t>(RC</w:t>
      </w:r>
      <w:r w:rsidRPr="004F5E6B">
        <w:rPr>
          <w:rFonts w:ascii="ＭＳ 明朝" w:hAnsi="ＭＳ 明朝" w:hint="eastAsia"/>
        </w:rPr>
        <w:t>－</w:t>
      </w:r>
      <w:r w:rsidRPr="004F5E6B">
        <w:rPr>
          <w:rFonts w:ascii="ＭＳ 明朝" w:hAnsi="ＭＳ 明朝"/>
        </w:rPr>
        <w:t>40)</w:t>
      </w:r>
      <w:r w:rsidRPr="004F5E6B">
        <w:rPr>
          <w:rFonts w:ascii="ＭＳ 明朝" w:hAnsi="ＭＳ 明朝" w:hint="eastAsia"/>
        </w:rPr>
        <w:t>を使用する。</w:t>
      </w:r>
    </w:p>
    <w:p w14:paraId="40CAB10C"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３．基礎掘削中に、所定の基準高に達するまでに岩盤が出た場合は監督職員と協議しなければならない。</w:t>
      </w:r>
    </w:p>
    <w:p w14:paraId="3AF6DF45"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４．背面の堤体部分の掘削で、</w:t>
      </w:r>
      <w:r w:rsidRPr="004F5E6B">
        <w:rPr>
          <w:rFonts w:ascii="ＭＳ 明朝" w:hAnsi="ＭＳ 明朝"/>
        </w:rPr>
        <w:t>10cm</w:t>
      </w:r>
      <w:r w:rsidRPr="004F5E6B">
        <w:rPr>
          <w:rFonts w:ascii="ＭＳ 明朝" w:hAnsi="ＭＳ 明朝" w:hint="eastAsia"/>
        </w:rPr>
        <w:t>以上の過掘りとなった場合は、転圧可能な幅まで再掘削を行い、堤体用土により所要の位置まで復旧しなければならない。</w:t>
      </w:r>
    </w:p>
    <w:p w14:paraId="2BE01F9A" w14:textId="77777777" w:rsidR="003B7180" w:rsidRPr="004F5E6B" w:rsidRDefault="003B7180" w:rsidP="00CA0552">
      <w:pPr>
        <w:rPr>
          <w:rFonts w:ascii="ＭＳ 明朝" w:hAnsi="ＭＳ 明朝"/>
        </w:rPr>
      </w:pPr>
    </w:p>
    <w:p w14:paraId="50292000" w14:textId="77777777" w:rsidR="003B7180" w:rsidRPr="004F5E6B" w:rsidRDefault="003B7180" w:rsidP="00996410">
      <w:pPr>
        <w:pStyle w:val="2"/>
      </w:pPr>
      <w:bookmarkStart w:id="658" w:name="_Toc105142534"/>
      <w:r w:rsidRPr="004F5E6B">
        <w:rPr>
          <w:rFonts w:hint="eastAsia"/>
        </w:rPr>
        <w:t>第12節　安全柵工</w:t>
      </w:r>
      <w:bookmarkEnd w:id="658"/>
    </w:p>
    <w:p w14:paraId="54BD7DA9" w14:textId="77777777" w:rsidR="003B7180" w:rsidRPr="004F5E6B" w:rsidRDefault="003B7180" w:rsidP="00F63AC3">
      <w:pPr>
        <w:pStyle w:val="3"/>
      </w:pPr>
      <w:bookmarkStart w:id="659" w:name="_Toc105142535"/>
      <w:r w:rsidRPr="004F5E6B">
        <w:rPr>
          <w:rFonts w:hint="eastAsia"/>
        </w:rPr>
        <w:t>第11－39条　防護柵工</w:t>
      </w:r>
      <w:bookmarkEnd w:id="659"/>
    </w:p>
    <w:p w14:paraId="048A983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１．埋戻しは掘削土を流用するものとし、雑物を除去してタコ等により十分締固めを行わなければならない。</w:t>
      </w:r>
    </w:p>
    <w:p w14:paraId="53FD0A1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２．アンカーブロックの設置に際し、地盤高さが一様でない場合は、通り・高さについて事前に監督職員と協議しなければならない。</w:t>
      </w:r>
    </w:p>
    <w:p w14:paraId="2D798F24" w14:textId="77777777" w:rsidR="003B7180" w:rsidRPr="004F5E6B" w:rsidRDefault="003B7180" w:rsidP="00CA0552">
      <w:pPr>
        <w:rPr>
          <w:rFonts w:ascii="ＭＳ 明朝" w:hAnsi="ＭＳ 明朝"/>
        </w:rPr>
      </w:pPr>
    </w:p>
    <w:p w14:paraId="2B75300C" w14:textId="77777777" w:rsidR="003B7180" w:rsidRPr="004F5E6B" w:rsidRDefault="003B7180" w:rsidP="00996410">
      <w:pPr>
        <w:pStyle w:val="2"/>
      </w:pPr>
      <w:bookmarkStart w:id="660" w:name="_Toc105142536"/>
      <w:r w:rsidRPr="004F5E6B">
        <w:rPr>
          <w:rFonts w:hint="eastAsia"/>
        </w:rPr>
        <w:t>第13節　土取場</w:t>
      </w:r>
      <w:bookmarkEnd w:id="660"/>
    </w:p>
    <w:p w14:paraId="49C0F947" w14:textId="77777777" w:rsidR="003B7180" w:rsidRPr="004F5E6B" w:rsidRDefault="003B7180" w:rsidP="00F63AC3">
      <w:pPr>
        <w:pStyle w:val="3"/>
      </w:pPr>
      <w:bookmarkStart w:id="661" w:name="_Toc105142537"/>
      <w:r w:rsidRPr="004F5E6B">
        <w:rPr>
          <w:rFonts w:hint="eastAsia"/>
        </w:rPr>
        <w:t>第11－40条　土取場</w:t>
      </w:r>
      <w:bookmarkEnd w:id="661"/>
    </w:p>
    <w:p w14:paraId="0B27E61F"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１．堤体盛土用は、指定箇所より搬入するものとする。</w:t>
      </w:r>
    </w:p>
    <w:p w14:paraId="14B3F82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２．土取りを始める前に土取場所の排水計画を立て、必要に応じ排水溝・沈砂地・柵工等を設け、災害防止に努めるものとする。</w:t>
      </w:r>
    </w:p>
    <w:p w14:paraId="57429454"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３．採土中は、降雨の排水・土砂の流亡に留意しながら、盛土用の含水比を良好な状態に保つよう措置を講じなければならない。</w:t>
      </w:r>
    </w:p>
    <w:p w14:paraId="304136E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４．伐開前に必ず監督職員及び土地所有者と打ち合わせ協議するものとする。</w:t>
      </w:r>
    </w:p>
    <w:p w14:paraId="50E41455"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５．土取場へ進入道路については、必ず監督職員と協議するとともに、工事中も関係者とよく協調して施工しなくてはならない。</w:t>
      </w:r>
    </w:p>
    <w:p w14:paraId="58ECE79B"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６．土取り跡地は、土地所有者立ち合いの上、返還するものとする。</w:t>
      </w:r>
    </w:p>
    <w:p w14:paraId="137E0046"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７．現場内は池状あるいは壼状になるような掘削方法を採ってはならない。</w:t>
      </w:r>
    </w:p>
    <w:p w14:paraId="63DD4489" w14:textId="77777777" w:rsidR="003B7180" w:rsidRPr="004F5E6B" w:rsidRDefault="003B7180" w:rsidP="00683EDA">
      <w:pPr>
        <w:ind w:leftChars="300" w:left="630" w:firstLineChars="100" w:firstLine="210"/>
        <w:rPr>
          <w:rFonts w:ascii="ＭＳ 明朝" w:hAnsi="ＭＳ 明朝"/>
        </w:rPr>
      </w:pPr>
      <w:r w:rsidRPr="004F5E6B">
        <w:rPr>
          <w:rFonts w:ascii="ＭＳ 明朝" w:hAnsi="ＭＳ 明朝" w:hint="eastAsia"/>
        </w:rPr>
        <w:t>なお、土質の調整上やむを得ずそのような状況が生じた場合は、速やかに埋戻し・湛水・転落事故等が生じないよう配慮しなければならない。</w:t>
      </w:r>
    </w:p>
    <w:p w14:paraId="3A9B2412"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８．土取場には、監督職員が承諾した以外の採土及び土砂の持ち込みをしてはならない。</w:t>
      </w:r>
    </w:p>
    <w:p w14:paraId="6CC39A62" w14:textId="77777777" w:rsidR="003B7180" w:rsidRPr="004F5E6B" w:rsidRDefault="003B7180" w:rsidP="00CA0552">
      <w:pPr>
        <w:rPr>
          <w:rFonts w:ascii="ＭＳ 明朝" w:hAnsi="ＭＳ 明朝"/>
        </w:rPr>
      </w:pPr>
    </w:p>
    <w:p w14:paraId="27068542" w14:textId="77777777" w:rsidR="003B7180" w:rsidRPr="004F5E6B" w:rsidRDefault="003B7180" w:rsidP="00996410">
      <w:pPr>
        <w:pStyle w:val="2"/>
      </w:pPr>
      <w:bookmarkStart w:id="662" w:name="_Toc105142538"/>
      <w:r w:rsidRPr="004F5E6B">
        <w:rPr>
          <w:rFonts w:hint="eastAsia"/>
        </w:rPr>
        <w:t>第14節　土捨場</w:t>
      </w:r>
      <w:bookmarkEnd w:id="662"/>
    </w:p>
    <w:p w14:paraId="4032FEEE" w14:textId="77777777" w:rsidR="003B7180" w:rsidRPr="004F5E6B" w:rsidRDefault="003B7180" w:rsidP="00F63AC3">
      <w:pPr>
        <w:pStyle w:val="3"/>
      </w:pPr>
      <w:bookmarkStart w:id="663" w:name="_Toc105142539"/>
      <w:r w:rsidRPr="004F5E6B">
        <w:rPr>
          <w:rFonts w:hint="eastAsia"/>
        </w:rPr>
        <w:t>第11－41条　土捨場</w:t>
      </w:r>
      <w:bookmarkEnd w:id="663"/>
    </w:p>
    <w:p w14:paraId="7F6AD503"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１．残土処分については、指定箇所に捨土するものとする。</w:t>
      </w:r>
    </w:p>
    <w:p w14:paraId="407ACB27"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２．捨土位置・方法の詳細については、監督職員と十分協議の上計画を立てるものとする。</w:t>
      </w:r>
    </w:p>
    <w:p w14:paraId="41D062C5" w14:textId="77777777" w:rsidR="003B7180" w:rsidRPr="004F5E6B" w:rsidRDefault="003B7180" w:rsidP="00CA0552">
      <w:pPr>
        <w:rPr>
          <w:rFonts w:ascii="ＭＳ 明朝" w:hAnsi="ＭＳ 明朝"/>
        </w:rPr>
      </w:pPr>
    </w:p>
    <w:p w14:paraId="726A03F8" w14:textId="77777777" w:rsidR="003B7180" w:rsidRPr="004F5E6B" w:rsidRDefault="003B7180" w:rsidP="00996410">
      <w:pPr>
        <w:pStyle w:val="2"/>
      </w:pPr>
      <w:bookmarkStart w:id="664" w:name="_Toc105142540"/>
      <w:r w:rsidRPr="004F5E6B">
        <w:rPr>
          <w:rFonts w:hint="eastAsia"/>
        </w:rPr>
        <w:lastRenderedPageBreak/>
        <w:t>第15節　仮設工</w:t>
      </w:r>
      <w:bookmarkEnd w:id="664"/>
    </w:p>
    <w:p w14:paraId="68272A37" w14:textId="77777777" w:rsidR="003B7180" w:rsidRPr="004F5E6B" w:rsidRDefault="003B7180" w:rsidP="00F63AC3">
      <w:pPr>
        <w:pStyle w:val="3"/>
      </w:pPr>
      <w:bookmarkStart w:id="665" w:name="_Toc105142541"/>
      <w:r w:rsidRPr="004F5E6B">
        <w:rPr>
          <w:rFonts w:hint="eastAsia"/>
        </w:rPr>
        <w:t>第11－42条　仮排水</w:t>
      </w:r>
      <w:bookmarkEnd w:id="665"/>
    </w:p>
    <w:p w14:paraId="418B7A30"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１．旧樋管を工事中の仮排水路として使用する場合は、旧樋管の撤去・閉塞等の時期について、十分検討するとともに、工程・施工手順等は計画的に行わなければならない。</w:t>
      </w:r>
    </w:p>
    <w:p w14:paraId="1EDB6718"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２．堤体床掘部の排水は、素掘りの小溝・ポンプ・釜場等を効率よく配置し、基礎を良好な状態に保つよう配慮しなければならない。</w:t>
      </w:r>
    </w:p>
    <w:p w14:paraId="620ECD85"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３．異常降雨時には迅速に対処できる方法を検討しておくものとする。</w:t>
      </w:r>
    </w:p>
    <w:p w14:paraId="6CEF644B" w14:textId="77777777" w:rsidR="003B7180" w:rsidRPr="004F5E6B" w:rsidRDefault="003B7180" w:rsidP="00CA0552">
      <w:pPr>
        <w:rPr>
          <w:rFonts w:ascii="ＭＳ 明朝" w:hAnsi="ＭＳ 明朝"/>
        </w:rPr>
      </w:pPr>
    </w:p>
    <w:p w14:paraId="36E7908D" w14:textId="77777777" w:rsidR="003B7180" w:rsidRPr="004F5E6B" w:rsidRDefault="003B7180" w:rsidP="00F63AC3">
      <w:pPr>
        <w:pStyle w:val="3"/>
      </w:pPr>
      <w:bookmarkStart w:id="666" w:name="_Toc105142542"/>
      <w:r w:rsidRPr="004F5E6B">
        <w:rPr>
          <w:rFonts w:hint="eastAsia"/>
        </w:rPr>
        <w:t>第11－43条　道路工</w:t>
      </w:r>
      <w:bookmarkEnd w:id="666"/>
    </w:p>
    <w:p w14:paraId="6CA13C13" w14:textId="77777777" w:rsidR="003B7180" w:rsidRPr="004F5E6B" w:rsidRDefault="003B7180" w:rsidP="00683EDA">
      <w:pPr>
        <w:ind w:firstLineChars="200" w:firstLine="420"/>
        <w:rPr>
          <w:rFonts w:ascii="ＭＳ 明朝" w:hAnsi="ＭＳ 明朝"/>
        </w:rPr>
      </w:pPr>
      <w:r w:rsidRPr="004F5E6B">
        <w:rPr>
          <w:rFonts w:ascii="ＭＳ 明朝" w:hAnsi="ＭＳ 明朝" w:hint="eastAsia"/>
        </w:rPr>
        <w:t>１．工事用の道路は、工程計画、安全性を考慮し、施工しなければならない。</w:t>
      </w:r>
    </w:p>
    <w:p w14:paraId="008A905B" w14:textId="77777777"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２．池内に設置する工事用道路で、翌年度以降も再使用する場合は、貯水後に於いても流亡等起こさないよう、盛土の転圧、法面勾配等に十分配慮しなければならない。</w:t>
      </w:r>
    </w:p>
    <w:p w14:paraId="5ED09274" w14:textId="559471E3" w:rsidR="003B7180" w:rsidRPr="004F5E6B" w:rsidRDefault="003B7180" w:rsidP="00683EDA">
      <w:pPr>
        <w:ind w:leftChars="200" w:left="630" w:hangingChars="100" w:hanging="210"/>
        <w:rPr>
          <w:rFonts w:ascii="ＭＳ 明朝" w:hAnsi="ＭＳ 明朝"/>
        </w:rPr>
      </w:pPr>
      <w:r w:rsidRPr="004F5E6B">
        <w:rPr>
          <w:rFonts w:ascii="ＭＳ 明朝" w:hAnsi="ＭＳ 明朝" w:hint="eastAsia"/>
        </w:rPr>
        <w:t>３．池内の仮設道路の設置は盛土を原則とするが、堤体を掘削する部分については必要以上に掘削してはならない。なお、その復旧にあたっては、監督職員の指示に</w:t>
      </w:r>
      <w:r w:rsidR="00B53BB8">
        <w:rPr>
          <w:rFonts w:ascii="ＭＳ 明朝" w:hAnsi="ＭＳ 明朝" w:hint="eastAsia"/>
        </w:rPr>
        <w:t>したがって</w:t>
      </w:r>
      <w:r w:rsidRPr="004F5E6B">
        <w:rPr>
          <w:rFonts w:ascii="ＭＳ 明朝" w:hAnsi="ＭＳ 明朝" w:hint="eastAsia"/>
        </w:rPr>
        <w:t>、堤体の機能区分に合致した刃金土・抱土・鞘土等の盛土によって復旧するものとする。</w:t>
      </w:r>
    </w:p>
    <w:p w14:paraId="028F4A1B" w14:textId="77777777" w:rsidR="003B7180" w:rsidRPr="004F5E6B" w:rsidRDefault="003B7180" w:rsidP="00CA0552">
      <w:pPr>
        <w:rPr>
          <w:rFonts w:ascii="ＭＳ 明朝" w:hAnsi="ＭＳ 明朝"/>
        </w:rPr>
      </w:pPr>
    </w:p>
    <w:p w14:paraId="4E1AA435" w14:textId="77777777" w:rsidR="003B7180" w:rsidRPr="004F5E6B" w:rsidRDefault="003B7180" w:rsidP="00F63AC3">
      <w:pPr>
        <w:pStyle w:val="3"/>
      </w:pPr>
      <w:bookmarkStart w:id="667" w:name="_Toc105142543"/>
      <w:r w:rsidRPr="004F5E6B">
        <w:rPr>
          <w:rFonts w:hint="eastAsia"/>
        </w:rPr>
        <w:t>第11－44条　進入防止対策</w:t>
      </w:r>
      <w:bookmarkEnd w:id="667"/>
    </w:p>
    <w:p w14:paraId="6F1A5A26" w14:textId="77777777" w:rsidR="003B7180" w:rsidRPr="004F5E6B" w:rsidRDefault="003B7180" w:rsidP="00683EDA">
      <w:pPr>
        <w:ind w:leftChars="200" w:left="420" w:firstLineChars="100" w:firstLine="210"/>
        <w:rPr>
          <w:rFonts w:ascii="ＭＳ 明朝" w:hAnsi="ＭＳ 明朝"/>
        </w:rPr>
      </w:pPr>
      <w:r w:rsidRPr="004F5E6B">
        <w:rPr>
          <w:rFonts w:ascii="ＭＳ 明朝" w:hAnsi="ＭＳ 明朝" w:hint="eastAsia"/>
        </w:rPr>
        <w:t>工事期間中の休日及び夜間等作業を行わないときは、進入口及びその他監督職員の指示する場所に、進入防止榔等を設置し、安全確保に努めるものとする。</w:t>
      </w:r>
    </w:p>
    <w:p w14:paraId="61014CED" w14:textId="77777777" w:rsidR="003B7180" w:rsidRPr="004F5E6B" w:rsidRDefault="003B7180" w:rsidP="00CA0552">
      <w:pPr>
        <w:rPr>
          <w:rFonts w:ascii="ＭＳ 明朝" w:hAnsi="ＭＳ 明朝"/>
        </w:rPr>
      </w:pPr>
    </w:p>
    <w:p w14:paraId="09570CC6" w14:textId="6788E8E0" w:rsidR="00323AEB" w:rsidRDefault="00323AEB">
      <w:pPr>
        <w:widowControl/>
        <w:jc w:val="left"/>
        <w:rPr>
          <w:rFonts w:ascii="ＭＳ 明朝" w:hAnsi="ＭＳ 明朝"/>
        </w:rPr>
      </w:pPr>
      <w:r>
        <w:rPr>
          <w:rFonts w:ascii="ＭＳ 明朝" w:hAnsi="ＭＳ 明朝"/>
        </w:rPr>
        <w:br w:type="page"/>
      </w:r>
    </w:p>
    <w:p w14:paraId="0A5AB6BD" w14:textId="77777777" w:rsidR="003B7180" w:rsidRPr="004F5E6B" w:rsidRDefault="003B7180" w:rsidP="00683EDA">
      <w:pPr>
        <w:rPr>
          <w:rFonts w:ascii="ＭＳ 明朝" w:hAnsi="ＭＳ 明朝"/>
        </w:rPr>
      </w:pPr>
    </w:p>
    <w:p w14:paraId="6B91C43F" w14:textId="77777777" w:rsidR="003B7180" w:rsidRPr="004F5E6B" w:rsidRDefault="003B7180" w:rsidP="00683EDA">
      <w:pPr>
        <w:rPr>
          <w:rFonts w:ascii="ＭＳ 明朝" w:hAnsi="ＭＳ 明朝"/>
        </w:rPr>
      </w:pPr>
    </w:p>
    <w:p w14:paraId="52228731" w14:textId="77777777" w:rsidR="003B7180" w:rsidRPr="004F5E6B" w:rsidRDefault="003B7180" w:rsidP="00683EDA">
      <w:pPr>
        <w:rPr>
          <w:rFonts w:ascii="ＭＳ 明朝" w:hAnsi="ＭＳ 明朝"/>
        </w:rPr>
      </w:pPr>
    </w:p>
    <w:p w14:paraId="11A948A2" w14:textId="77777777" w:rsidR="003B7180" w:rsidRPr="004F5E6B" w:rsidRDefault="003B7180" w:rsidP="00683EDA">
      <w:pPr>
        <w:rPr>
          <w:rFonts w:ascii="ＭＳ 明朝" w:hAnsi="ＭＳ 明朝"/>
        </w:rPr>
      </w:pPr>
    </w:p>
    <w:p w14:paraId="26541C8F" w14:textId="77777777" w:rsidR="003B7180" w:rsidRPr="004F5E6B" w:rsidRDefault="003B7180" w:rsidP="00683EDA">
      <w:pPr>
        <w:rPr>
          <w:rFonts w:ascii="ＭＳ 明朝" w:hAnsi="ＭＳ 明朝"/>
        </w:rPr>
      </w:pPr>
    </w:p>
    <w:p w14:paraId="03D86C26" w14:textId="77777777" w:rsidR="003B7180" w:rsidRPr="004F5E6B" w:rsidRDefault="003B7180" w:rsidP="00683EDA">
      <w:pPr>
        <w:rPr>
          <w:rFonts w:ascii="ＭＳ 明朝" w:hAnsi="ＭＳ 明朝"/>
        </w:rPr>
      </w:pPr>
    </w:p>
    <w:p w14:paraId="20B9AB40" w14:textId="77777777" w:rsidR="003B7180" w:rsidRPr="004F5E6B" w:rsidRDefault="003B7180" w:rsidP="00683EDA">
      <w:pPr>
        <w:rPr>
          <w:rFonts w:ascii="ＭＳ 明朝" w:hAnsi="ＭＳ 明朝"/>
        </w:rPr>
      </w:pPr>
    </w:p>
    <w:p w14:paraId="0DEB67A2" w14:textId="77777777" w:rsidR="003B7180" w:rsidRPr="004F5E6B" w:rsidRDefault="003B7180" w:rsidP="00683EDA">
      <w:pPr>
        <w:rPr>
          <w:rFonts w:ascii="ＭＳ 明朝" w:hAnsi="ＭＳ 明朝"/>
        </w:rPr>
      </w:pPr>
    </w:p>
    <w:p w14:paraId="1AF359DE" w14:textId="77777777" w:rsidR="003B7180" w:rsidRPr="004F5E6B" w:rsidRDefault="003B7180" w:rsidP="00683EDA">
      <w:pPr>
        <w:rPr>
          <w:rFonts w:ascii="ＭＳ 明朝" w:hAnsi="ＭＳ 明朝"/>
        </w:rPr>
      </w:pPr>
    </w:p>
    <w:p w14:paraId="04CB4CFA" w14:textId="77777777" w:rsidR="003B7180" w:rsidRPr="004F5E6B" w:rsidRDefault="003B7180" w:rsidP="00683EDA">
      <w:pPr>
        <w:rPr>
          <w:rFonts w:ascii="ＭＳ 明朝" w:hAnsi="ＭＳ 明朝"/>
        </w:rPr>
      </w:pPr>
    </w:p>
    <w:p w14:paraId="0654D68F" w14:textId="77777777" w:rsidR="003B7180" w:rsidRPr="004F5E6B" w:rsidRDefault="003B7180" w:rsidP="00683EDA">
      <w:pPr>
        <w:rPr>
          <w:rFonts w:ascii="ＭＳ 明朝" w:hAnsi="ＭＳ 明朝"/>
        </w:rPr>
      </w:pPr>
    </w:p>
    <w:p w14:paraId="7FB7E737" w14:textId="1A56BC34" w:rsidR="003B7180" w:rsidRDefault="003B7180" w:rsidP="00683EDA">
      <w:pPr>
        <w:rPr>
          <w:rFonts w:ascii="ＭＳ 明朝" w:hAnsi="ＭＳ 明朝"/>
        </w:rPr>
      </w:pPr>
    </w:p>
    <w:p w14:paraId="0C7EC81F" w14:textId="76D00DB2" w:rsidR="00323AEB" w:rsidRDefault="00323AEB" w:rsidP="00683EDA">
      <w:pPr>
        <w:rPr>
          <w:rFonts w:ascii="ＭＳ 明朝" w:hAnsi="ＭＳ 明朝"/>
        </w:rPr>
      </w:pPr>
    </w:p>
    <w:p w14:paraId="26AA6DF6" w14:textId="7349396D" w:rsidR="00323AEB" w:rsidRDefault="00323AEB" w:rsidP="00683EDA">
      <w:pPr>
        <w:rPr>
          <w:rFonts w:ascii="ＭＳ 明朝" w:hAnsi="ＭＳ 明朝"/>
        </w:rPr>
      </w:pPr>
    </w:p>
    <w:p w14:paraId="5B2CFA3D" w14:textId="77777777" w:rsidR="00323AEB" w:rsidRPr="004F5E6B" w:rsidRDefault="00323AEB" w:rsidP="00683EDA">
      <w:pPr>
        <w:rPr>
          <w:rFonts w:ascii="ＭＳ 明朝" w:hAnsi="ＭＳ 明朝"/>
        </w:rPr>
      </w:pPr>
    </w:p>
    <w:p w14:paraId="4D2E1CD2" w14:textId="77777777" w:rsidR="003B7180" w:rsidRPr="004F5E6B" w:rsidRDefault="003B7180" w:rsidP="00955493">
      <w:pPr>
        <w:pStyle w:val="1"/>
        <w:rPr>
          <w:rFonts w:ascii="ＭＳ 明朝" w:hAnsi="ＭＳ 明朝"/>
          <w:sz w:val="40"/>
          <w:szCs w:val="40"/>
        </w:rPr>
      </w:pPr>
      <w:bookmarkStart w:id="668" w:name="_Toc105142544"/>
      <w:r w:rsidRPr="004F5E6B">
        <w:rPr>
          <w:rFonts w:ascii="ＭＳ 明朝" w:hAnsi="ＭＳ 明朝" w:hint="eastAsia"/>
          <w:sz w:val="40"/>
          <w:szCs w:val="40"/>
        </w:rPr>
        <w:t>第12章</w:t>
      </w:r>
      <w:r w:rsidRPr="004F5E6B">
        <w:rPr>
          <w:rFonts w:ascii="ＭＳ 明朝" w:hAnsi="ＭＳ 明朝"/>
          <w:sz w:val="40"/>
          <w:szCs w:val="40"/>
        </w:rPr>
        <w:t xml:space="preserve">  </w:t>
      </w:r>
      <w:r>
        <w:rPr>
          <w:rFonts w:ascii="ＭＳ 明朝" w:hAnsi="ＭＳ 明朝" w:hint="eastAsia"/>
          <w:sz w:val="40"/>
          <w:szCs w:val="40"/>
        </w:rPr>
        <w:t>揚</w:t>
      </w:r>
      <w:r w:rsidRPr="004F5E6B">
        <w:rPr>
          <w:rFonts w:ascii="ＭＳ 明朝" w:hAnsi="ＭＳ 明朝" w:hint="eastAsia"/>
          <w:sz w:val="40"/>
          <w:szCs w:val="40"/>
        </w:rPr>
        <w:t>排水機場工事</w:t>
      </w:r>
      <w:bookmarkEnd w:id="668"/>
    </w:p>
    <w:p w14:paraId="7D14773B" w14:textId="77777777" w:rsidR="003B7180" w:rsidRPr="004F5E6B" w:rsidRDefault="003B7180" w:rsidP="00683EDA">
      <w:pPr>
        <w:rPr>
          <w:rFonts w:ascii="ＭＳ 明朝" w:hAnsi="ＭＳ 明朝"/>
        </w:rPr>
      </w:pPr>
    </w:p>
    <w:p w14:paraId="152F1590" w14:textId="77777777" w:rsidR="003B7180" w:rsidRPr="004F5E6B" w:rsidRDefault="003B7180" w:rsidP="00683EDA">
      <w:pPr>
        <w:rPr>
          <w:rFonts w:ascii="ＭＳ 明朝" w:hAnsi="ＭＳ 明朝"/>
        </w:rPr>
      </w:pPr>
    </w:p>
    <w:p w14:paraId="4A5AE3FE" w14:textId="77777777" w:rsidR="003B7180" w:rsidRPr="004F5E6B" w:rsidRDefault="003B7180" w:rsidP="00683EDA">
      <w:pPr>
        <w:rPr>
          <w:rFonts w:ascii="ＭＳ 明朝" w:hAnsi="ＭＳ 明朝"/>
        </w:rPr>
      </w:pPr>
    </w:p>
    <w:p w14:paraId="1BE96756" w14:textId="77777777" w:rsidR="003B7180" w:rsidRPr="004F5E6B" w:rsidRDefault="003B7180" w:rsidP="00683EDA">
      <w:pPr>
        <w:rPr>
          <w:rFonts w:ascii="ＭＳ 明朝" w:hAnsi="ＭＳ 明朝"/>
        </w:rPr>
      </w:pPr>
    </w:p>
    <w:p w14:paraId="642DFC79" w14:textId="77777777" w:rsidR="003B7180" w:rsidRPr="004F5E6B" w:rsidRDefault="003B7180" w:rsidP="00683EDA">
      <w:pPr>
        <w:rPr>
          <w:rFonts w:ascii="ＭＳ 明朝" w:hAnsi="ＭＳ 明朝"/>
        </w:rPr>
      </w:pPr>
    </w:p>
    <w:p w14:paraId="533B8A91" w14:textId="77777777" w:rsidR="003B7180" w:rsidRPr="004F5E6B" w:rsidRDefault="003B7180" w:rsidP="00683EDA">
      <w:pPr>
        <w:rPr>
          <w:rFonts w:ascii="ＭＳ 明朝" w:hAnsi="ＭＳ 明朝"/>
        </w:rPr>
      </w:pPr>
    </w:p>
    <w:p w14:paraId="2E3FC9FF" w14:textId="77777777" w:rsidR="003B7180" w:rsidRPr="004F5E6B" w:rsidRDefault="003B7180" w:rsidP="00683EDA">
      <w:pPr>
        <w:rPr>
          <w:rFonts w:ascii="ＭＳ 明朝" w:hAnsi="ＭＳ 明朝"/>
        </w:rPr>
      </w:pPr>
    </w:p>
    <w:p w14:paraId="60351600" w14:textId="77777777" w:rsidR="003B7180" w:rsidRPr="004F5E6B" w:rsidRDefault="003B7180" w:rsidP="00683EDA">
      <w:pPr>
        <w:rPr>
          <w:rFonts w:ascii="ＭＳ 明朝" w:hAnsi="ＭＳ 明朝"/>
        </w:rPr>
      </w:pPr>
    </w:p>
    <w:p w14:paraId="6F99DA16" w14:textId="77777777" w:rsidR="003B7180" w:rsidRPr="004F5E6B" w:rsidRDefault="003B7180" w:rsidP="00683EDA">
      <w:pPr>
        <w:rPr>
          <w:rFonts w:ascii="ＭＳ 明朝" w:hAnsi="ＭＳ 明朝"/>
        </w:rPr>
      </w:pPr>
    </w:p>
    <w:p w14:paraId="7C5060E5" w14:textId="77777777" w:rsidR="003B7180" w:rsidRPr="004F5E6B" w:rsidRDefault="003B7180" w:rsidP="00683EDA">
      <w:pPr>
        <w:rPr>
          <w:rFonts w:ascii="ＭＳ 明朝" w:hAnsi="ＭＳ 明朝"/>
        </w:rPr>
      </w:pPr>
    </w:p>
    <w:p w14:paraId="32A22867" w14:textId="77777777" w:rsidR="003B7180" w:rsidRPr="004F5E6B" w:rsidRDefault="003B7180" w:rsidP="00683EDA">
      <w:pPr>
        <w:rPr>
          <w:rFonts w:ascii="ＭＳ 明朝" w:hAnsi="ＭＳ 明朝"/>
        </w:rPr>
      </w:pPr>
    </w:p>
    <w:p w14:paraId="11F4D0F6" w14:textId="77777777" w:rsidR="003B7180" w:rsidRPr="004F5E6B" w:rsidRDefault="003B7180" w:rsidP="00683EDA">
      <w:pPr>
        <w:rPr>
          <w:rFonts w:ascii="ＭＳ 明朝" w:hAnsi="ＭＳ 明朝"/>
        </w:rPr>
      </w:pPr>
    </w:p>
    <w:p w14:paraId="7801232A" w14:textId="77777777" w:rsidR="003B7180" w:rsidRPr="004F5E6B" w:rsidRDefault="003B7180" w:rsidP="00683EDA">
      <w:pPr>
        <w:rPr>
          <w:rFonts w:ascii="ＭＳ 明朝" w:hAnsi="ＭＳ 明朝"/>
        </w:rPr>
      </w:pPr>
    </w:p>
    <w:p w14:paraId="5EAEEC21" w14:textId="77777777" w:rsidR="003B7180" w:rsidRPr="004F5E6B" w:rsidRDefault="003B7180" w:rsidP="00683EDA">
      <w:pPr>
        <w:rPr>
          <w:rFonts w:ascii="ＭＳ 明朝" w:hAnsi="ＭＳ 明朝"/>
        </w:rPr>
      </w:pPr>
    </w:p>
    <w:p w14:paraId="77A5A126" w14:textId="77777777" w:rsidR="003B7180" w:rsidRPr="004F5E6B" w:rsidRDefault="003B7180" w:rsidP="00683EDA">
      <w:pPr>
        <w:rPr>
          <w:rFonts w:ascii="ＭＳ 明朝" w:hAnsi="ＭＳ 明朝"/>
        </w:rPr>
      </w:pPr>
    </w:p>
    <w:p w14:paraId="282435FA" w14:textId="77777777" w:rsidR="003B7180" w:rsidRPr="004F5E6B" w:rsidRDefault="003B7180" w:rsidP="00683EDA">
      <w:pPr>
        <w:rPr>
          <w:rFonts w:ascii="ＭＳ 明朝" w:hAnsi="ＭＳ 明朝"/>
        </w:rPr>
      </w:pPr>
    </w:p>
    <w:p w14:paraId="10378560" w14:textId="77777777" w:rsidR="003B7180" w:rsidRPr="004F5E6B" w:rsidRDefault="003B7180" w:rsidP="00683EDA">
      <w:pPr>
        <w:rPr>
          <w:rFonts w:ascii="ＭＳ 明朝" w:hAnsi="ＭＳ 明朝"/>
        </w:rPr>
      </w:pPr>
    </w:p>
    <w:p w14:paraId="3D046747" w14:textId="77777777" w:rsidR="003B7180" w:rsidRPr="004F5E6B" w:rsidRDefault="003B7180" w:rsidP="00683EDA">
      <w:pPr>
        <w:rPr>
          <w:rFonts w:ascii="ＭＳ 明朝" w:hAnsi="ＭＳ 明朝"/>
        </w:rPr>
      </w:pPr>
    </w:p>
    <w:p w14:paraId="6CFAD97E" w14:textId="77777777" w:rsidR="003B7180" w:rsidRPr="004F5E6B" w:rsidRDefault="003B7180" w:rsidP="00683EDA">
      <w:pPr>
        <w:rPr>
          <w:rFonts w:ascii="ＭＳ 明朝" w:hAnsi="ＭＳ 明朝"/>
        </w:rPr>
      </w:pPr>
    </w:p>
    <w:p w14:paraId="6E76BAA5" w14:textId="77777777" w:rsidR="003B7180" w:rsidRPr="004F5E6B" w:rsidRDefault="003B7180" w:rsidP="00683EDA">
      <w:pPr>
        <w:rPr>
          <w:rFonts w:ascii="ＭＳ 明朝" w:hAnsi="ＭＳ 明朝"/>
        </w:rPr>
      </w:pPr>
    </w:p>
    <w:p w14:paraId="5BE34027" w14:textId="77777777" w:rsidR="003B7180" w:rsidRPr="004F5E6B" w:rsidRDefault="003B7180" w:rsidP="00683EDA">
      <w:pPr>
        <w:rPr>
          <w:rFonts w:ascii="ＭＳ 明朝" w:hAnsi="ＭＳ 明朝"/>
        </w:rPr>
      </w:pPr>
    </w:p>
    <w:p w14:paraId="38210DE2" w14:textId="77777777" w:rsidR="003B7180" w:rsidRPr="004F5E6B" w:rsidRDefault="003B7180" w:rsidP="00683EDA">
      <w:pPr>
        <w:rPr>
          <w:rFonts w:ascii="ＭＳ 明朝" w:hAnsi="ＭＳ 明朝"/>
        </w:rPr>
      </w:pPr>
    </w:p>
    <w:p w14:paraId="671E584A" w14:textId="77777777" w:rsidR="003B7180" w:rsidRPr="004F5E6B" w:rsidRDefault="003B7180" w:rsidP="00683EDA">
      <w:pPr>
        <w:rPr>
          <w:rFonts w:ascii="ＭＳ 明朝" w:hAnsi="ＭＳ 明朝"/>
        </w:rPr>
      </w:pPr>
    </w:p>
    <w:p w14:paraId="122DE9C6" w14:textId="77777777" w:rsidR="003B7180" w:rsidRPr="004F5E6B" w:rsidRDefault="003B7180" w:rsidP="00683EDA">
      <w:pPr>
        <w:rPr>
          <w:rFonts w:ascii="ＭＳ 明朝" w:hAnsi="ＭＳ 明朝"/>
        </w:rPr>
      </w:pPr>
    </w:p>
    <w:p w14:paraId="066E1112" w14:textId="77777777" w:rsidR="003B7180" w:rsidRPr="004F5E6B" w:rsidRDefault="003B7180" w:rsidP="00683EDA">
      <w:pPr>
        <w:rPr>
          <w:rFonts w:ascii="ＭＳ 明朝" w:hAnsi="ＭＳ 明朝"/>
        </w:rPr>
      </w:pPr>
    </w:p>
    <w:p w14:paraId="4791A599" w14:textId="77777777" w:rsidR="003B7180" w:rsidRPr="004F5E6B" w:rsidRDefault="003B7180" w:rsidP="00683EDA">
      <w:pPr>
        <w:rPr>
          <w:rFonts w:ascii="ＭＳ 明朝" w:hAnsi="ＭＳ 明朝"/>
        </w:rPr>
      </w:pPr>
    </w:p>
    <w:p w14:paraId="398AB20E" w14:textId="77777777" w:rsidR="003B7180" w:rsidRPr="004F5E6B" w:rsidRDefault="003B7180" w:rsidP="00683EDA">
      <w:pPr>
        <w:rPr>
          <w:rFonts w:ascii="ＭＳ 明朝" w:hAnsi="ＭＳ 明朝"/>
        </w:rPr>
      </w:pPr>
    </w:p>
    <w:p w14:paraId="18DD83E7" w14:textId="77777777" w:rsidR="003B7180" w:rsidRPr="004F5E6B" w:rsidRDefault="003B7180" w:rsidP="00683EDA">
      <w:pPr>
        <w:rPr>
          <w:rFonts w:ascii="ＭＳ 明朝" w:hAnsi="ＭＳ 明朝"/>
        </w:rPr>
      </w:pPr>
    </w:p>
    <w:p w14:paraId="0519ECF8" w14:textId="77777777" w:rsidR="003B7180" w:rsidRPr="004F5E6B" w:rsidRDefault="003B7180" w:rsidP="00683EDA">
      <w:pPr>
        <w:rPr>
          <w:rFonts w:ascii="ＭＳ 明朝" w:hAnsi="ＭＳ 明朝"/>
        </w:rPr>
      </w:pPr>
    </w:p>
    <w:p w14:paraId="4EA49479" w14:textId="77777777" w:rsidR="003B7180" w:rsidRPr="004F5E6B" w:rsidRDefault="003B7180" w:rsidP="00683EDA">
      <w:pPr>
        <w:rPr>
          <w:rFonts w:ascii="ＭＳ 明朝" w:hAnsi="ＭＳ 明朝"/>
        </w:rPr>
      </w:pPr>
    </w:p>
    <w:p w14:paraId="1AE0D082" w14:textId="77777777" w:rsidR="003B7180" w:rsidRPr="004F5E6B" w:rsidRDefault="003B7180" w:rsidP="00683EDA">
      <w:pPr>
        <w:rPr>
          <w:rFonts w:ascii="ＭＳ 明朝" w:hAnsi="ＭＳ 明朝"/>
        </w:rPr>
      </w:pPr>
    </w:p>
    <w:p w14:paraId="3DABC9F1" w14:textId="77777777" w:rsidR="003B7180" w:rsidRPr="004F5E6B" w:rsidRDefault="003B7180" w:rsidP="00683EDA">
      <w:pPr>
        <w:rPr>
          <w:rFonts w:ascii="ＭＳ 明朝" w:hAnsi="ＭＳ 明朝"/>
        </w:rPr>
      </w:pPr>
    </w:p>
    <w:p w14:paraId="026EFDAB" w14:textId="77777777" w:rsidR="003B7180" w:rsidRPr="004F5E6B" w:rsidRDefault="003B7180" w:rsidP="00683EDA">
      <w:pPr>
        <w:rPr>
          <w:rFonts w:ascii="ＭＳ 明朝" w:hAnsi="ＭＳ 明朝"/>
        </w:rPr>
      </w:pPr>
    </w:p>
    <w:p w14:paraId="44979388" w14:textId="77777777" w:rsidR="003B7180" w:rsidRPr="004F5E6B" w:rsidRDefault="003B7180" w:rsidP="00996410">
      <w:pPr>
        <w:pStyle w:val="2"/>
      </w:pPr>
      <w:bookmarkStart w:id="669" w:name="_Toc105142545"/>
      <w:r w:rsidRPr="004F5E6B">
        <w:rPr>
          <w:rFonts w:hint="eastAsia"/>
        </w:rPr>
        <w:lastRenderedPageBreak/>
        <w:t>第１節　適用</w:t>
      </w:r>
      <w:bookmarkEnd w:id="669"/>
    </w:p>
    <w:p w14:paraId="0603B415" w14:textId="77777777" w:rsidR="003B7180" w:rsidRPr="004F5E6B" w:rsidRDefault="003B7180" w:rsidP="00F63AC3">
      <w:pPr>
        <w:pStyle w:val="3"/>
      </w:pPr>
      <w:bookmarkStart w:id="670" w:name="_Toc105142546"/>
      <w:r w:rsidRPr="004F5E6B">
        <w:rPr>
          <w:rFonts w:hint="eastAsia"/>
        </w:rPr>
        <w:t>第12－１条</w:t>
      </w:r>
      <w:r w:rsidRPr="004F5E6B">
        <w:t xml:space="preserve"> </w:t>
      </w:r>
      <w:r w:rsidRPr="004F5E6B">
        <w:rPr>
          <w:rFonts w:hint="eastAsia"/>
        </w:rPr>
        <w:t>適</w:t>
      </w:r>
      <w:r w:rsidRPr="004F5E6B">
        <w:t xml:space="preserve"> </w:t>
      </w:r>
      <w:r w:rsidRPr="004F5E6B">
        <w:rPr>
          <w:rFonts w:hint="eastAsia"/>
        </w:rPr>
        <w:t>用</w:t>
      </w:r>
      <w:bookmarkEnd w:id="670"/>
    </w:p>
    <w:p w14:paraId="57203DC7" w14:textId="77777777" w:rsidR="003B7180" w:rsidRPr="004F5E6B" w:rsidRDefault="003B7180" w:rsidP="00683EDA">
      <w:pPr>
        <w:ind w:leftChars="200" w:left="420" w:firstLineChars="100" w:firstLine="210"/>
        <w:rPr>
          <w:rFonts w:ascii="ＭＳ 明朝" w:hAnsi="ＭＳ 明朝"/>
        </w:rPr>
      </w:pPr>
      <w:r w:rsidRPr="004F5E6B">
        <w:rPr>
          <w:rFonts w:ascii="ＭＳ 明朝" w:hAnsi="ＭＳ 明朝" w:hint="eastAsia"/>
        </w:rPr>
        <w:t>本章は、機場下部工事における機場本体工・燃料貯油槽工・遊水池工その他これに類する工種に適用するものとする。</w:t>
      </w:r>
    </w:p>
    <w:p w14:paraId="0AEEE552" w14:textId="77777777" w:rsidR="003B7180" w:rsidRPr="004F5E6B" w:rsidRDefault="003B7180" w:rsidP="00683EDA">
      <w:pPr>
        <w:ind w:firstLineChars="300" w:firstLine="630"/>
        <w:rPr>
          <w:rFonts w:ascii="ＭＳ 明朝" w:hAnsi="ＭＳ 明朝"/>
        </w:rPr>
      </w:pPr>
      <w:r w:rsidRPr="004F5E6B">
        <w:rPr>
          <w:rFonts w:ascii="ＭＳ 明朝" w:hAnsi="ＭＳ 明朝" w:hint="eastAsia"/>
        </w:rPr>
        <w:t>なお、ポンプ及びその附属設備の製作据付工事は第14章の規定によるものとする。</w:t>
      </w:r>
    </w:p>
    <w:p w14:paraId="09E02F18" w14:textId="77777777" w:rsidR="003B7180" w:rsidRPr="004F5E6B" w:rsidRDefault="003B7180" w:rsidP="00683EDA">
      <w:pPr>
        <w:rPr>
          <w:rFonts w:ascii="ＭＳ 明朝" w:hAnsi="ＭＳ 明朝"/>
        </w:rPr>
      </w:pPr>
    </w:p>
    <w:p w14:paraId="787B56F3" w14:textId="77777777" w:rsidR="003B7180" w:rsidRPr="004F5E6B" w:rsidRDefault="003B7180" w:rsidP="00996410">
      <w:pPr>
        <w:pStyle w:val="2"/>
      </w:pPr>
      <w:bookmarkStart w:id="671" w:name="_Toc105142547"/>
      <w:r w:rsidRPr="004F5E6B">
        <w:rPr>
          <w:rFonts w:hint="eastAsia"/>
        </w:rPr>
        <w:t>第２節</w:t>
      </w:r>
      <w:r w:rsidRPr="004F5E6B">
        <w:t xml:space="preserve"> </w:t>
      </w:r>
      <w:r w:rsidRPr="004F5E6B">
        <w:rPr>
          <w:rFonts w:hint="eastAsia"/>
        </w:rPr>
        <w:t>一般事項</w:t>
      </w:r>
      <w:bookmarkEnd w:id="671"/>
    </w:p>
    <w:p w14:paraId="2EC3A110" w14:textId="77777777" w:rsidR="003B7180" w:rsidRPr="004F5E6B" w:rsidRDefault="003B7180" w:rsidP="00F63AC3">
      <w:pPr>
        <w:pStyle w:val="3"/>
      </w:pPr>
      <w:bookmarkStart w:id="672" w:name="_Toc105142548"/>
      <w:r w:rsidRPr="004F5E6B">
        <w:rPr>
          <w:rFonts w:hint="eastAsia"/>
        </w:rPr>
        <w:t>第12－２条</w:t>
      </w:r>
      <w:r w:rsidRPr="004F5E6B">
        <w:t xml:space="preserve"> </w:t>
      </w:r>
      <w:r w:rsidRPr="004F5E6B">
        <w:rPr>
          <w:rFonts w:hint="eastAsia"/>
        </w:rPr>
        <w:t>適用すべき諸基準</w:t>
      </w:r>
      <w:bookmarkEnd w:id="672"/>
    </w:p>
    <w:p w14:paraId="2206B529" w14:textId="77777777" w:rsidR="003B7180" w:rsidRPr="004F5E6B" w:rsidRDefault="003B7180" w:rsidP="00180E72">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次の基準類によらなければならない。なお、基準類と設計図書に相違がある場合は、原則として設計図書の規定に従うものとし、疑義がある場合は監督職員に確認を求めなければならない。</w:t>
      </w:r>
    </w:p>
    <w:p w14:paraId="7660B145"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（１）土地改良事業計画設計基準・設計「ポンプ場」</w:t>
      </w:r>
      <w:r w:rsidRPr="004F5E6B">
        <w:rPr>
          <w:rFonts w:ascii="ＭＳ 明朝" w:hAnsi="ＭＳ 明朝"/>
        </w:rPr>
        <w:t xml:space="preserve"> </w:t>
      </w:r>
      <w:r w:rsidRPr="004F5E6B">
        <w:rPr>
          <w:rFonts w:ascii="ＭＳ 明朝" w:hAnsi="ＭＳ 明朝" w:hint="eastAsia"/>
        </w:rPr>
        <w:t xml:space="preserve">　農林水産省農村振興局</w:t>
      </w:r>
    </w:p>
    <w:p w14:paraId="767D99ED"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（２）土地改良事業設計指針「耐震設計」　　　　　　 農林水産省農村振興局</w:t>
      </w:r>
    </w:p>
    <w:p w14:paraId="4B870EA9"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（３）杭基礎施工便覧</w:t>
      </w:r>
      <w:r w:rsidRPr="004F5E6B">
        <w:rPr>
          <w:rFonts w:ascii="ＭＳ 明朝" w:hAnsi="ＭＳ 明朝"/>
        </w:rPr>
        <w:t xml:space="preserve"> </w:t>
      </w:r>
      <w:r w:rsidRPr="004F5E6B">
        <w:rPr>
          <w:rFonts w:ascii="ＭＳ 明朝" w:hAnsi="ＭＳ 明朝" w:hint="eastAsia"/>
        </w:rPr>
        <w:t xml:space="preserve">                              （公社）日本道路協会</w:t>
      </w:r>
    </w:p>
    <w:p w14:paraId="174A4316"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（４）杭基礎設計便覧</w:t>
      </w:r>
      <w:r w:rsidRPr="004F5E6B">
        <w:rPr>
          <w:rFonts w:ascii="ＭＳ 明朝" w:hAnsi="ＭＳ 明朝"/>
        </w:rPr>
        <w:t xml:space="preserve"> </w:t>
      </w:r>
      <w:r w:rsidRPr="004F5E6B">
        <w:rPr>
          <w:rFonts w:ascii="ＭＳ 明朝" w:hAnsi="ＭＳ 明朝" w:hint="eastAsia"/>
        </w:rPr>
        <w:t xml:space="preserve">　　　　　　　　　　　　　　　（公社）日本道路協会</w:t>
      </w:r>
    </w:p>
    <w:p w14:paraId="16FC66BB"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（５）鋼管矢板基礎設計施工便覧</w:t>
      </w:r>
      <w:r w:rsidRPr="004F5E6B">
        <w:rPr>
          <w:rFonts w:ascii="ＭＳ 明朝" w:hAnsi="ＭＳ 明朝"/>
        </w:rPr>
        <w:t xml:space="preserve"> </w:t>
      </w:r>
      <w:r w:rsidRPr="004F5E6B">
        <w:rPr>
          <w:rFonts w:ascii="ＭＳ 明朝" w:hAnsi="ＭＳ 明朝" w:hint="eastAsia"/>
        </w:rPr>
        <w:t xml:space="preserve">　　　　　　　　　　（公社）日本道路協会</w:t>
      </w:r>
    </w:p>
    <w:p w14:paraId="6BFDCF33"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（６）道路土工－盛土工指針</w:t>
      </w:r>
      <w:r w:rsidRPr="004F5E6B">
        <w:rPr>
          <w:rFonts w:ascii="ＭＳ 明朝" w:hAnsi="ＭＳ 明朝"/>
        </w:rPr>
        <w:t xml:space="preserve"> </w:t>
      </w:r>
      <w:r w:rsidRPr="004F5E6B">
        <w:rPr>
          <w:rFonts w:ascii="ＭＳ 明朝" w:hAnsi="ＭＳ 明朝" w:hint="eastAsia"/>
        </w:rPr>
        <w:t xml:space="preserve">　　　　　　　　　　　　（公社）日本道路協会</w:t>
      </w:r>
    </w:p>
    <w:p w14:paraId="0302CB5F"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（７）道路土工－擁壁工指針</w:t>
      </w:r>
      <w:r w:rsidRPr="004F5E6B">
        <w:rPr>
          <w:rFonts w:ascii="ＭＳ 明朝" w:hAnsi="ＭＳ 明朝"/>
        </w:rPr>
        <w:t xml:space="preserve"> </w:t>
      </w:r>
      <w:r w:rsidRPr="004F5E6B">
        <w:rPr>
          <w:rFonts w:ascii="ＭＳ 明朝" w:hAnsi="ＭＳ 明朝" w:hint="eastAsia"/>
        </w:rPr>
        <w:t xml:space="preserve">　　　　　　　　　　　　（公社）日本道路協会</w:t>
      </w:r>
    </w:p>
    <w:p w14:paraId="1D40A819"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（８）道路土工－カルバート工指針</w:t>
      </w:r>
      <w:r w:rsidRPr="004F5E6B">
        <w:rPr>
          <w:rFonts w:ascii="ＭＳ 明朝" w:hAnsi="ＭＳ 明朝"/>
        </w:rPr>
        <w:t xml:space="preserve"> </w:t>
      </w:r>
      <w:r w:rsidRPr="004F5E6B">
        <w:rPr>
          <w:rFonts w:ascii="ＭＳ 明朝" w:hAnsi="ＭＳ 明朝" w:hint="eastAsia"/>
        </w:rPr>
        <w:t xml:space="preserve">　　　　　　　　　（公社）日本道路協会</w:t>
      </w:r>
    </w:p>
    <w:p w14:paraId="547D7D7B"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（９）道路土工－仮設構造物工指針</w:t>
      </w:r>
      <w:r w:rsidRPr="004F5E6B">
        <w:rPr>
          <w:rFonts w:ascii="ＭＳ 明朝" w:hAnsi="ＭＳ 明朝"/>
        </w:rPr>
        <w:t xml:space="preserve"> </w:t>
      </w:r>
      <w:r w:rsidRPr="004F5E6B">
        <w:rPr>
          <w:rFonts w:ascii="ＭＳ 明朝" w:hAnsi="ＭＳ 明朝" w:hint="eastAsia"/>
        </w:rPr>
        <w:t xml:space="preserve">　　　　　　　　　（公社）日本道路協会</w:t>
      </w:r>
    </w:p>
    <w:p w14:paraId="6D43C394" w14:textId="77777777" w:rsidR="003B7180" w:rsidRPr="004F5E6B" w:rsidRDefault="003B7180" w:rsidP="00683EDA">
      <w:pPr>
        <w:rPr>
          <w:rFonts w:ascii="ＭＳ 明朝" w:hAnsi="ＭＳ 明朝"/>
        </w:rPr>
      </w:pPr>
    </w:p>
    <w:p w14:paraId="5BB2F42F" w14:textId="77777777" w:rsidR="003B7180" w:rsidRPr="004F5E6B" w:rsidRDefault="003B7180" w:rsidP="00F63AC3">
      <w:pPr>
        <w:pStyle w:val="3"/>
      </w:pPr>
      <w:bookmarkStart w:id="673" w:name="_Toc105142549"/>
      <w:r w:rsidRPr="004F5E6B">
        <w:rPr>
          <w:rFonts w:hint="eastAsia"/>
        </w:rPr>
        <w:t xml:space="preserve">第12－３条　</w:t>
      </w:r>
      <w:r w:rsidRPr="004F5E6B">
        <w:t xml:space="preserve"> </w:t>
      </w:r>
      <w:r w:rsidRPr="004F5E6B">
        <w:rPr>
          <w:rFonts w:hint="eastAsia"/>
        </w:rPr>
        <w:t>一般事項</w:t>
      </w:r>
      <w:bookmarkEnd w:id="673"/>
    </w:p>
    <w:p w14:paraId="7B4E8CCE"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１．受注者は、河川敷地内への仮置及び仮設物設置等の一時利用に際しては、設計図書による関係法令を遵守し、施工しなければならない。</w:t>
      </w:r>
    </w:p>
    <w:p w14:paraId="0F7CC3F5"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２．受注者は、関連工事（ポンプ・附属設備の据付等）と施工上競合する部分については、施工業者相互で協議し協調し合うものとする。なお、軽微な事項は、施工業者相互の責任において処理するものとし、それ以外については監督職員と協議しなければならない。</w:t>
      </w:r>
    </w:p>
    <w:p w14:paraId="40765111"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３．受注者は、機場下部工の施工に先立ち、精密な測量を行い、基準点及び水準点を要所に設けなければならない。また、基準点等の保全に努めなければならない。</w:t>
      </w:r>
    </w:p>
    <w:p w14:paraId="1610C275"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４．受注者は、施工の支障となる基準点及び水準点については監督職員と協議のうえ移設し、その成果を図面に示して提出しなければならない。</w:t>
      </w:r>
    </w:p>
    <w:p w14:paraId="1C00CEB5" w14:textId="77777777" w:rsidR="003B7180" w:rsidRPr="004F5E6B" w:rsidRDefault="003B7180" w:rsidP="00180E72">
      <w:pPr>
        <w:ind w:leftChars="200" w:left="630" w:hangingChars="100" w:hanging="210"/>
        <w:rPr>
          <w:rFonts w:ascii="ＭＳ 明朝" w:hAnsi="ＭＳ 明朝"/>
        </w:rPr>
      </w:pPr>
      <w:r w:rsidRPr="004F5E6B">
        <w:rPr>
          <w:rFonts w:ascii="ＭＳ 明朝" w:hAnsi="ＭＳ 明朝" w:hint="eastAsia"/>
        </w:rPr>
        <w:t>５．受注者は、排水施設の設置に伴い、揚水量・地下水位・地盤の沈下等について観測記録を整理し、監督職員に提出しなければならない。</w:t>
      </w:r>
    </w:p>
    <w:p w14:paraId="6606C52D" w14:textId="77777777" w:rsidR="003B7180" w:rsidRPr="004F5E6B" w:rsidRDefault="003B7180" w:rsidP="00180E72">
      <w:pPr>
        <w:ind w:firstLineChars="200" w:firstLine="420"/>
        <w:rPr>
          <w:rFonts w:ascii="ＭＳ 明朝" w:hAnsi="ＭＳ 明朝"/>
        </w:rPr>
      </w:pPr>
      <w:r w:rsidRPr="004F5E6B">
        <w:rPr>
          <w:rFonts w:ascii="ＭＳ 明朝" w:hAnsi="ＭＳ 明朝" w:hint="eastAsia"/>
        </w:rPr>
        <w:t>６．輸送工</w:t>
      </w:r>
    </w:p>
    <w:p w14:paraId="2CC73DDE" w14:textId="77777777" w:rsidR="003B7180" w:rsidRPr="004F5E6B" w:rsidRDefault="003B7180" w:rsidP="00180E72">
      <w:pPr>
        <w:ind w:leftChars="300" w:left="630" w:firstLineChars="100" w:firstLine="210"/>
        <w:rPr>
          <w:rFonts w:ascii="ＭＳ 明朝" w:hAnsi="ＭＳ 明朝"/>
        </w:rPr>
      </w:pPr>
      <w:r w:rsidRPr="004F5E6B">
        <w:rPr>
          <w:rFonts w:ascii="ＭＳ 明朝" w:hAnsi="ＭＳ 明朝" w:hint="eastAsia"/>
        </w:rPr>
        <w:t>受注者は、既製杭等の輸送に着手する前に施工計画書に輸送計画に関する事項を記載し、監督職員に提出しなければならない。</w:t>
      </w:r>
    </w:p>
    <w:p w14:paraId="729D446A" w14:textId="77777777" w:rsidR="003B7180" w:rsidRPr="004F5E6B" w:rsidRDefault="003B7180" w:rsidP="00683EDA">
      <w:pPr>
        <w:rPr>
          <w:rFonts w:ascii="ＭＳ 明朝" w:hAnsi="ＭＳ 明朝"/>
        </w:rPr>
      </w:pPr>
    </w:p>
    <w:p w14:paraId="16567D63" w14:textId="77777777" w:rsidR="003B7180" w:rsidRPr="004F5E6B" w:rsidRDefault="003B7180" w:rsidP="00996410">
      <w:pPr>
        <w:pStyle w:val="2"/>
      </w:pPr>
      <w:bookmarkStart w:id="674" w:name="_Toc105142550"/>
      <w:r w:rsidRPr="004F5E6B">
        <w:rPr>
          <w:rFonts w:hint="eastAsia"/>
        </w:rPr>
        <w:t>第３節</w:t>
      </w:r>
      <w:r w:rsidRPr="004F5E6B">
        <w:t xml:space="preserve"> </w:t>
      </w:r>
      <w:r w:rsidRPr="004F5E6B">
        <w:rPr>
          <w:rFonts w:hint="eastAsia"/>
        </w:rPr>
        <w:t>土</w:t>
      </w:r>
      <w:r w:rsidRPr="004F5E6B">
        <w:t xml:space="preserve"> </w:t>
      </w:r>
      <w:r w:rsidRPr="004F5E6B">
        <w:rPr>
          <w:rFonts w:hint="eastAsia"/>
        </w:rPr>
        <w:t>工</w:t>
      </w:r>
      <w:bookmarkEnd w:id="674"/>
    </w:p>
    <w:p w14:paraId="0F150194" w14:textId="77777777" w:rsidR="003B7180" w:rsidRPr="004F5E6B" w:rsidRDefault="003B7180" w:rsidP="00F63AC3">
      <w:pPr>
        <w:pStyle w:val="3"/>
      </w:pPr>
      <w:bookmarkStart w:id="675" w:name="_Toc105142551"/>
      <w:r w:rsidRPr="004F5E6B">
        <w:rPr>
          <w:rFonts w:hint="eastAsia"/>
        </w:rPr>
        <w:t xml:space="preserve">第12－４条　</w:t>
      </w:r>
      <w:r w:rsidRPr="004F5E6B">
        <w:t xml:space="preserve"> </w:t>
      </w:r>
      <w:r w:rsidRPr="004F5E6B">
        <w:rPr>
          <w:rFonts w:hint="eastAsia"/>
        </w:rPr>
        <w:t>掘削工</w:t>
      </w:r>
      <w:bookmarkEnd w:id="675"/>
    </w:p>
    <w:p w14:paraId="33EA509A" w14:textId="77777777" w:rsidR="003B7180" w:rsidRPr="004F5E6B" w:rsidRDefault="003B7180" w:rsidP="00180E72">
      <w:pPr>
        <w:ind w:firstLineChars="300" w:firstLine="630"/>
        <w:rPr>
          <w:rFonts w:ascii="ＭＳ 明朝" w:hAnsi="ＭＳ 明朝"/>
        </w:rPr>
      </w:pPr>
      <w:r w:rsidRPr="004F5E6B">
        <w:rPr>
          <w:rFonts w:ascii="ＭＳ 明朝" w:hAnsi="ＭＳ 明朝" w:hint="eastAsia"/>
        </w:rPr>
        <w:t>掘削工の施工については、第３－９条 掘削一般の規定によるものとする。</w:t>
      </w:r>
    </w:p>
    <w:p w14:paraId="3F22E283" w14:textId="77777777" w:rsidR="003B7180" w:rsidRPr="004F5E6B" w:rsidRDefault="003B7180" w:rsidP="00683EDA">
      <w:pPr>
        <w:rPr>
          <w:rFonts w:ascii="ＭＳ 明朝" w:hAnsi="ＭＳ 明朝"/>
        </w:rPr>
      </w:pPr>
    </w:p>
    <w:p w14:paraId="385888C4" w14:textId="77777777" w:rsidR="003B7180" w:rsidRPr="004F5E6B" w:rsidRDefault="003B7180" w:rsidP="00F63AC3">
      <w:pPr>
        <w:pStyle w:val="3"/>
      </w:pPr>
      <w:bookmarkStart w:id="676" w:name="_Toc105142552"/>
      <w:r w:rsidRPr="004F5E6B">
        <w:rPr>
          <w:rFonts w:hint="eastAsia"/>
        </w:rPr>
        <w:t xml:space="preserve">第12－５条　</w:t>
      </w:r>
      <w:r w:rsidRPr="004F5E6B">
        <w:t xml:space="preserve"> </w:t>
      </w:r>
      <w:r w:rsidRPr="004F5E6B">
        <w:rPr>
          <w:rFonts w:hint="eastAsia"/>
        </w:rPr>
        <w:t>盛土工</w:t>
      </w:r>
      <w:bookmarkEnd w:id="676"/>
    </w:p>
    <w:p w14:paraId="3783A47D"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盛土工の施工については、第３－15条 盛土一般の規定によるものとする。</w:t>
      </w:r>
    </w:p>
    <w:p w14:paraId="504A2EB8" w14:textId="77777777" w:rsidR="003B7180" w:rsidRPr="004F5E6B" w:rsidRDefault="003B7180" w:rsidP="00683EDA">
      <w:pPr>
        <w:rPr>
          <w:rFonts w:ascii="ＭＳ 明朝" w:hAnsi="ＭＳ 明朝"/>
        </w:rPr>
      </w:pPr>
    </w:p>
    <w:p w14:paraId="48EF247B" w14:textId="77777777" w:rsidR="003B7180" w:rsidRPr="004F5E6B" w:rsidRDefault="003B7180" w:rsidP="00F63AC3">
      <w:pPr>
        <w:pStyle w:val="3"/>
      </w:pPr>
      <w:bookmarkStart w:id="677" w:name="_Toc105142553"/>
      <w:r w:rsidRPr="004F5E6B">
        <w:rPr>
          <w:rFonts w:hint="eastAsia"/>
        </w:rPr>
        <w:t>第12－６条</w:t>
      </w:r>
      <w:r w:rsidRPr="004F5E6B">
        <w:t xml:space="preserve"> </w:t>
      </w:r>
      <w:r w:rsidRPr="004F5E6B">
        <w:rPr>
          <w:rFonts w:hint="eastAsia"/>
        </w:rPr>
        <w:t xml:space="preserve">　整形仕上げ工</w:t>
      </w:r>
      <w:bookmarkEnd w:id="677"/>
    </w:p>
    <w:p w14:paraId="19576225"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整形仕上げ工の施工については、第３－12条 法面仕上げの規定によるものとする。</w:t>
      </w:r>
    </w:p>
    <w:p w14:paraId="485CE8A7" w14:textId="77777777" w:rsidR="003B7180" w:rsidRPr="004F5E6B" w:rsidRDefault="003B7180" w:rsidP="00683EDA">
      <w:pPr>
        <w:rPr>
          <w:rFonts w:ascii="ＭＳ 明朝" w:hAnsi="ＭＳ 明朝"/>
        </w:rPr>
      </w:pPr>
    </w:p>
    <w:p w14:paraId="2F5625E3" w14:textId="77777777" w:rsidR="003B7180" w:rsidRPr="004F5E6B" w:rsidRDefault="003B7180" w:rsidP="00996410">
      <w:pPr>
        <w:pStyle w:val="2"/>
      </w:pPr>
      <w:bookmarkStart w:id="678" w:name="_Toc105142554"/>
      <w:r w:rsidRPr="004F5E6B">
        <w:rPr>
          <w:rFonts w:hint="eastAsia"/>
        </w:rPr>
        <w:lastRenderedPageBreak/>
        <w:t>第４節</w:t>
      </w:r>
      <w:r w:rsidRPr="004F5E6B">
        <w:t xml:space="preserve"> </w:t>
      </w:r>
      <w:r w:rsidRPr="004F5E6B">
        <w:rPr>
          <w:rFonts w:hint="eastAsia"/>
        </w:rPr>
        <w:t>機場本体工</w:t>
      </w:r>
      <w:bookmarkEnd w:id="678"/>
    </w:p>
    <w:p w14:paraId="16F8396D" w14:textId="77777777" w:rsidR="003B7180" w:rsidRPr="004F5E6B" w:rsidRDefault="003B7180" w:rsidP="00F63AC3">
      <w:pPr>
        <w:pStyle w:val="3"/>
      </w:pPr>
      <w:bookmarkStart w:id="679" w:name="_Toc105142555"/>
      <w:r w:rsidRPr="004F5E6B">
        <w:rPr>
          <w:rFonts w:hint="eastAsia"/>
        </w:rPr>
        <w:t xml:space="preserve">第12－７条　</w:t>
      </w:r>
      <w:r w:rsidRPr="004F5E6B">
        <w:t xml:space="preserve"> </w:t>
      </w:r>
      <w:r w:rsidRPr="004F5E6B">
        <w:rPr>
          <w:rFonts w:hint="eastAsia"/>
        </w:rPr>
        <w:t>作業土工</w:t>
      </w:r>
      <w:bookmarkEnd w:id="679"/>
    </w:p>
    <w:p w14:paraId="4BBFDAC5"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１．作業土工の施工については、第３章 第３節 土工の規定によるものとする。</w:t>
      </w:r>
    </w:p>
    <w:p w14:paraId="1A389F0C"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２．受注者は、地盤反力が設計図書に示す数値を下回る場合、その処理について監督職員と協議しなければならない。</w:t>
      </w:r>
    </w:p>
    <w:p w14:paraId="093A3CEB" w14:textId="77777777" w:rsidR="003B7180" w:rsidRPr="004F5E6B" w:rsidRDefault="003B7180" w:rsidP="00683EDA">
      <w:pPr>
        <w:rPr>
          <w:rFonts w:ascii="ＭＳ 明朝" w:hAnsi="ＭＳ 明朝"/>
        </w:rPr>
      </w:pPr>
    </w:p>
    <w:p w14:paraId="1A3FC7A2" w14:textId="77777777" w:rsidR="003B7180" w:rsidRPr="004F5E6B" w:rsidRDefault="003B7180" w:rsidP="00F63AC3">
      <w:pPr>
        <w:pStyle w:val="3"/>
      </w:pPr>
      <w:bookmarkStart w:id="680" w:name="_Toc105142556"/>
      <w:r w:rsidRPr="004F5E6B">
        <w:rPr>
          <w:rFonts w:hint="eastAsia"/>
        </w:rPr>
        <w:t xml:space="preserve">第12－８条　</w:t>
      </w:r>
      <w:r w:rsidRPr="004F5E6B">
        <w:t xml:space="preserve"> </w:t>
      </w:r>
      <w:r w:rsidRPr="004F5E6B">
        <w:rPr>
          <w:rFonts w:hint="eastAsia"/>
        </w:rPr>
        <w:t>既製杭工</w:t>
      </w:r>
      <w:bookmarkEnd w:id="680"/>
    </w:p>
    <w:p w14:paraId="1BDA578A"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既製杭工の施工については、第３－28条 杭打ち一般の規定によるものとする。</w:t>
      </w:r>
    </w:p>
    <w:p w14:paraId="225CF9C3" w14:textId="77777777" w:rsidR="003B7180" w:rsidRPr="004F5E6B" w:rsidRDefault="003B7180" w:rsidP="00683EDA">
      <w:pPr>
        <w:rPr>
          <w:rFonts w:ascii="ＭＳ 明朝" w:hAnsi="ＭＳ 明朝"/>
        </w:rPr>
      </w:pPr>
    </w:p>
    <w:p w14:paraId="63E68342" w14:textId="77777777" w:rsidR="003B7180" w:rsidRPr="004F5E6B" w:rsidRDefault="003B7180" w:rsidP="00F63AC3">
      <w:pPr>
        <w:pStyle w:val="3"/>
      </w:pPr>
      <w:bookmarkStart w:id="681" w:name="_Toc105142557"/>
      <w:r w:rsidRPr="004F5E6B">
        <w:rPr>
          <w:rFonts w:hint="eastAsia"/>
        </w:rPr>
        <w:t xml:space="preserve">第12－９条　</w:t>
      </w:r>
      <w:r w:rsidRPr="004F5E6B">
        <w:t xml:space="preserve"> </w:t>
      </w:r>
      <w:r w:rsidRPr="004F5E6B">
        <w:rPr>
          <w:rFonts w:hint="eastAsia"/>
        </w:rPr>
        <w:t>場所打杭工</w:t>
      </w:r>
      <w:bookmarkEnd w:id="681"/>
    </w:p>
    <w:p w14:paraId="1D465784"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場所打杭工の施工については、第３－31条 場所打ち杭工の規定によるものとする。</w:t>
      </w:r>
    </w:p>
    <w:p w14:paraId="2E9822F1" w14:textId="77777777" w:rsidR="003B7180" w:rsidRPr="004F5E6B" w:rsidRDefault="003B7180" w:rsidP="00683EDA">
      <w:pPr>
        <w:rPr>
          <w:rFonts w:ascii="ＭＳ 明朝" w:hAnsi="ＭＳ 明朝"/>
        </w:rPr>
      </w:pPr>
    </w:p>
    <w:p w14:paraId="1D81560A" w14:textId="77777777" w:rsidR="003B7180" w:rsidRPr="004F5E6B" w:rsidRDefault="003B7180" w:rsidP="00F63AC3">
      <w:pPr>
        <w:pStyle w:val="3"/>
      </w:pPr>
      <w:bookmarkStart w:id="682" w:name="_Toc105142558"/>
      <w:r w:rsidRPr="004F5E6B">
        <w:rPr>
          <w:rFonts w:hint="eastAsia"/>
        </w:rPr>
        <w:t xml:space="preserve">第12－10条　</w:t>
      </w:r>
      <w:r w:rsidRPr="004F5E6B">
        <w:t xml:space="preserve"> </w:t>
      </w:r>
      <w:r w:rsidRPr="004F5E6B">
        <w:rPr>
          <w:rFonts w:hint="eastAsia"/>
        </w:rPr>
        <w:t>矢板工</w:t>
      </w:r>
      <w:bookmarkEnd w:id="682"/>
      <w:r w:rsidRPr="004F5E6B">
        <w:rPr>
          <w:rFonts w:hint="eastAsia"/>
        </w:rPr>
        <w:t xml:space="preserve"> </w:t>
      </w:r>
    </w:p>
    <w:p w14:paraId="05CE72FC"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矢板工の施工については、第３－33条 矢板一般の規定によるものとする。</w:t>
      </w:r>
    </w:p>
    <w:p w14:paraId="5C1DED9C" w14:textId="77777777" w:rsidR="003B7180" w:rsidRPr="004F5E6B" w:rsidRDefault="003B7180" w:rsidP="00683EDA">
      <w:pPr>
        <w:rPr>
          <w:rFonts w:ascii="ＭＳ 明朝" w:hAnsi="ＭＳ 明朝"/>
        </w:rPr>
      </w:pPr>
    </w:p>
    <w:p w14:paraId="03315F21" w14:textId="77777777" w:rsidR="003B7180" w:rsidRPr="004F5E6B" w:rsidRDefault="003B7180" w:rsidP="00F63AC3">
      <w:pPr>
        <w:pStyle w:val="3"/>
      </w:pPr>
      <w:bookmarkStart w:id="683" w:name="_Toc105142559"/>
      <w:r w:rsidRPr="004F5E6B">
        <w:rPr>
          <w:rFonts w:hint="eastAsia"/>
        </w:rPr>
        <w:t xml:space="preserve">第12－11条　</w:t>
      </w:r>
      <w:r w:rsidRPr="004F5E6B">
        <w:t xml:space="preserve"> </w:t>
      </w:r>
      <w:r w:rsidRPr="004F5E6B">
        <w:rPr>
          <w:rFonts w:hint="eastAsia"/>
        </w:rPr>
        <w:t>本体工</w:t>
      </w:r>
      <w:bookmarkEnd w:id="683"/>
    </w:p>
    <w:p w14:paraId="181B2638"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１．受注者は、基礎材の敷均し、締固めにあたり、支持力が均等となり、かつ不陸が生じないように施工しなければならない。</w:t>
      </w:r>
    </w:p>
    <w:p w14:paraId="6495F2C8"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２．均しコンクリート及びコンクリートの施工については、第３章 第13節 コンクリート工の規定によるものとする。</w:t>
      </w:r>
    </w:p>
    <w:p w14:paraId="678FDB97"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３．鉄筋の施工については、第３章 第15節 鉄筋工の規定によるものとする。</w:t>
      </w:r>
    </w:p>
    <w:p w14:paraId="14E81024"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４．型枠の施工については、第３章 第14節 型枠工及び支保工の規定によるものとする。</w:t>
      </w:r>
    </w:p>
    <w:p w14:paraId="25BFF837"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５．受注者は、目地材の施工位置について、設計図書によらなければならない。</w:t>
      </w:r>
    </w:p>
    <w:p w14:paraId="50A2263A"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６．受注者は、設計図書に示す止水板及び伸縮材で継手を施工し、構造上変位が生じても水密性が確保できるよう施工しなければならない。</w:t>
      </w:r>
    </w:p>
    <w:p w14:paraId="77A16D83" w14:textId="77777777" w:rsidR="003B7180" w:rsidRPr="004F5E6B" w:rsidRDefault="003B7180" w:rsidP="00683EDA">
      <w:pPr>
        <w:rPr>
          <w:rFonts w:ascii="ＭＳ 明朝" w:hAnsi="ＭＳ 明朝"/>
        </w:rPr>
      </w:pPr>
    </w:p>
    <w:p w14:paraId="06F330C1" w14:textId="77777777" w:rsidR="003B7180" w:rsidRPr="004F5E6B" w:rsidRDefault="003B7180" w:rsidP="00F63AC3">
      <w:pPr>
        <w:pStyle w:val="3"/>
      </w:pPr>
      <w:bookmarkStart w:id="684" w:name="_Toc105142560"/>
      <w:r w:rsidRPr="004F5E6B">
        <w:rPr>
          <w:rFonts w:hint="eastAsia"/>
        </w:rPr>
        <w:t xml:space="preserve">第12－12条　</w:t>
      </w:r>
      <w:r w:rsidRPr="004F5E6B">
        <w:t xml:space="preserve"> </w:t>
      </w:r>
      <w:r w:rsidRPr="004F5E6B">
        <w:rPr>
          <w:rFonts w:hint="eastAsia"/>
        </w:rPr>
        <w:t>燃料貯油槽工</w:t>
      </w:r>
      <w:bookmarkEnd w:id="684"/>
    </w:p>
    <w:p w14:paraId="3AA220D3"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１．受注者は、基礎材の敷均し、締固めにあたり、支持力が均等となり、かつ不陸が生じないように施工しなければならない。</w:t>
      </w:r>
    </w:p>
    <w:p w14:paraId="78D207C7"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２．均しコンクリート及びコンクリートの施工については、第３章 第13節 コンクリート工の規定によるものとする。</w:t>
      </w:r>
    </w:p>
    <w:p w14:paraId="2C816849"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３．鉄筋の施工については、第３章 第15節 鉄筋工の規定によるものとする。</w:t>
      </w:r>
    </w:p>
    <w:p w14:paraId="7B8A9042"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４．型枠の施工については、第３章 第14節 型枠工及び支保工の規定によるものとする。</w:t>
      </w:r>
    </w:p>
    <w:p w14:paraId="0DCD28B8"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５．受注者は、防水モルタルの施工にあたり、設計図書に基づき燃料貯油槽に外部から雨水等が進入しないよう施工しなければならない。</w:t>
      </w:r>
    </w:p>
    <w:p w14:paraId="129FCE53"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６．受注者は、充填砂を施工する場合、タンクと燃料貯油槽の間に充填砂が十分行き渡るよう施工しなければならない。なお、充填砂は、特に指定のない場合、乾燥した砂でなければならない。</w:t>
      </w:r>
    </w:p>
    <w:p w14:paraId="17BAF177"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７．受注者は、アンカーボルトの施工にあたり、アンカーボルトが、コンクリートの打込みにより移動することがないよう設置しなければならない。</w:t>
      </w:r>
    </w:p>
    <w:p w14:paraId="79CE1541" w14:textId="77777777" w:rsidR="003B7180" w:rsidRPr="004F5E6B" w:rsidRDefault="003B7180" w:rsidP="00340409">
      <w:pPr>
        <w:ind w:firstLineChars="200" w:firstLine="420"/>
        <w:rPr>
          <w:rFonts w:ascii="ＭＳ 明朝" w:hAnsi="ＭＳ 明朝"/>
        </w:rPr>
      </w:pPr>
      <w:r w:rsidRPr="004F5E6B">
        <w:rPr>
          <w:rFonts w:ascii="ＭＳ 明朝" w:hAnsi="ＭＳ 明朝" w:hint="eastAsia"/>
        </w:rPr>
        <w:t>８．受注者は、目地材の施工位置について、設計図書によらなければならない。</w:t>
      </w:r>
    </w:p>
    <w:p w14:paraId="72125333" w14:textId="77777777" w:rsidR="003B7180" w:rsidRPr="004F5E6B" w:rsidRDefault="003B7180" w:rsidP="00340409">
      <w:pPr>
        <w:ind w:leftChars="200" w:left="630" w:hangingChars="100" w:hanging="210"/>
        <w:rPr>
          <w:rFonts w:ascii="ＭＳ 明朝" w:hAnsi="ＭＳ 明朝"/>
        </w:rPr>
      </w:pPr>
      <w:r w:rsidRPr="004F5E6B">
        <w:rPr>
          <w:rFonts w:ascii="ＭＳ 明朝" w:hAnsi="ＭＳ 明朝" w:hint="eastAsia"/>
        </w:rPr>
        <w:t>９．受注者は、コンクリート打設に際し、施設機械設備据付、各種配線等、二次コンクリート打設の箱抜及びアンカー金具埋設位置等について、工事着手前に関係者と協議のうえ施工しなければならない。</w:t>
      </w:r>
    </w:p>
    <w:p w14:paraId="440EBDA5" w14:textId="77777777" w:rsidR="003B7180" w:rsidRPr="004F5E6B" w:rsidRDefault="003B7180" w:rsidP="00340409">
      <w:pPr>
        <w:ind w:leftChars="200" w:left="630" w:hangingChars="100" w:hanging="210"/>
        <w:rPr>
          <w:rFonts w:ascii="ＭＳ 明朝" w:hAnsi="ＭＳ 明朝"/>
        </w:rPr>
      </w:pPr>
    </w:p>
    <w:p w14:paraId="048E2EFF" w14:textId="77777777" w:rsidR="003B7180" w:rsidRPr="004F5E6B" w:rsidRDefault="003B7180" w:rsidP="00996410">
      <w:pPr>
        <w:pStyle w:val="2"/>
      </w:pPr>
      <w:bookmarkStart w:id="685" w:name="_Toc105142561"/>
      <w:r w:rsidRPr="004F5E6B">
        <w:rPr>
          <w:rFonts w:hint="eastAsia"/>
        </w:rPr>
        <w:t>第５節</w:t>
      </w:r>
      <w:r w:rsidRPr="004F5E6B">
        <w:t xml:space="preserve"> </w:t>
      </w:r>
      <w:r w:rsidRPr="004F5E6B">
        <w:rPr>
          <w:rFonts w:hint="eastAsia"/>
        </w:rPr>
        <w:t>遊水池工</w:t>
      </w:r>
      <w:bookmarkEnd w:id="685"/>
    </w:p>
    <w:p w14:paraId="5DADAE1F" w14:textId="77777777" w:rsidR="003B7180" w:rsidRPr="004F5E6B" w:rsidRDefault="003B7180" w:rsidP="00F63AC3">
      <w:pPr>
        <w:pStyle w:val="3"/>
      </w:pPr>
      <w:bookmarkStart w:id="686" w:name="_Toc105142562"/>
      <w:r w:rsidRPr="004F5E6B">
        <w:rPr>
          <w:rFonts w:hint="eastAsia"/>
        </w:rPr>
        <w:t xml:space="preserve">第12－13条　</w:t>
      </w:r>
      <w:r w:rsidRPr="004F5E6B">
        <w:t xml:space="preserve"> </w:t>
      </w:r>
      <w:r w:rsidRPr="004F5E6B">
        <w:rPr>
          <w:rFonts w:hint="eastAsia"/>
        </w:rPr>
        <w:t>作業土工</w:t>
      </w:r>
      <w:bookmarkEnd w:id="686"/>
    </w:p>
    <w:p w14:paraId="6AFDD205"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266F0633" w14:textId="77777777" w:rsidR="003B7180" w:rsidRPr="004F5E6B" w:rsidRDefault="003B7180" w:rsidP="00683EDA">
      <w:pPr>
        <w:rPr>
          <w:rFonts w:ascii="ＭＳ 明朝" w:hAnsi="ＭＳ 明朝"/>
          <w:b/>
          <w:bCs/>
        </w:rPr>
      </w:pPr>
    </w:p>
    <w:p w14:paraId="0C4D9A16" w14:textId="77777777" w:rsidR="003B7180" w:rsidRPr="004F5E6B" w:rsidRDefault="003B7180" w:rsidP="00F63AC3">
      <w:pPr>
        <w:pStyle w:val="3"/>
      </w:pPr>
      <w:bookmarkStart w:id="687" w:name="_Toc105142563"/>
      <w:r w:rsidRPr="004F5E6B">
        <w:rPr>
          <w:rFonts w:hint="eastAsia"/>
        </w:rPr>
        <w:lastRenderedPageBreak/>
        <w:t xml:space="preserve">第12－14条　</w:t>
      </w:r>
      <w:r w:rsidRPr="004F5E6B">
        <w:t xml:space="preserve"> </w:t>
      </w:r>
      <w:r w:rsidRPr="004F5E6B">
        <w:rPr>
          <w:rFonts w:hint="eastAsia"/>
        </w:rPr>
        <w:t>既製杭工</w:t>
      </w:r>
      <w:bookmarkEnd w:id="687"/>
    </w:p>
    <w:p w14:paraId="181D0361"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既製杭工の施工については、第３－28条 杭打ち一般の規定によるものとする。</w:t>
      </w:r>
    </w:p>
    <w:p w14:paraId="171897F7" w14:textId="77777777" w:rsidR="003B7180" w:rsidRPr="004F5E6B" w:rsidRDefault="003B7180" w:rsidP="00683EDA">
      <w:pPr>
        <w:rPr>
          <w:rFonts w:ascii="ＭＳ 明朝" w:hAnsi="ＭＳ 明朝"/>
          <w:b/>
          <w:bCs/>
        </w:rPr>
      </w:pPr>
    </w:p>
    <w:p w14:paraId="258A9368" w14:textId="77777777" w:rsidR="003B7180" w:rsidRPr="004F5E6B" w:rsidRDefault="003B7180" w:rsidP="00F63AC3">
      <w:pPr>
        <w:pStyle w:val="3"/>
      </w:pPr>
      <w:bookmarkStart w:id="688" w:name="_Toc105142564"/>
      <w:r w:rsidRPr="004F5E6B">
        <w:rPr>
          <w:rFonts w:hint="eastAsia"/>
        </w:rPr>
        <w:t>第12－</w:t>
      </w:r>
      <w:r w:rsidRPr="004F5E6B">
        <w:t>1</w:t>
      </w:r>
      <w:r w:rsidRPr="004F5E6B">
        <w:rPr>
          <w:rFonts w:hint="eastAsia"/>
        </w:rPr>
        <w:t xml:space="preserve">5条　</w:t>
      </w:r>
      <w:r w:rsidRPr="004F5E6B">
        <w:t xml:space="preserve"> </w:t>
      </w:r>
      <w:r w:rsidRPr="004F5E6B">
        <w:rPr>
          <w:rFonts w:hint="eastAsia"/>
        </w:rPr>
        <w:t>場所打杭工</w:t>
      </w:r>
      <w:bookmarkEnd w:id="688"/>
    </w:p>
    <w:p w14:paraId="5045CADB"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場所打杭工の施工については、第３－31条 場所打ち杭工の規定によるものとする。</w:t>
      </w:r>
    </w:p>
    <w:p w14:paraId="208417BD" w14:textId="77777777" w:rsidR="003B7180" w:rsidRPr="004F5E6B" w:rsidRDefault="003B7180" w:rsidP="00683EDA">
      <w:pPr>
        <w:rPr>
          <w:rFonts w:ascii="ＭＳ 明朝" w:hAnsi="ＭＳ 明朝"/>
        </w:rPr>
      </w:pPr>
    </w:p>
    <w:p w14:paraId="068F81E2" w14:textId="77777777" w:rsidR="003B7180" w:rsidRPr="004F5E6B" w:rsidRDefault="003B7180" w:rsidP="00F63AC3">
      <w:pPr>
        <w:pStyle w:val="3"/>
      </w:pPr>
      <w:bookmarkStart w:id="689" w:name="_Toc105142565"/>
      <w:r w:rsidRPr="004F5E6B">
        <w:rPr>
          <w:rFonts w:hint="eastAsia"/>
        </w:rPr>
        <w:t xml:space="preserve">第12－16条　</w:t>
      </w:r>
      <w:r w:rsidRPr="004F5E6B">
        <w:t xml:space="preserve"> </w:t>
      </w:r>
      <w:r w:rsidRPr="004F5E6B">
        <w:rPr>
          <w:rFonts w:hint="eastAsia"/>
        </w:rPr>
        <w:t>矢板工</w:t>
      </w:r>
      <w:bookmarkEnd w:id="689"/>
    </w:p>
    <w:p w14:paraId="4A7674DF"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矢板工の施工については、第３章 第５節 矢板工の規定によるものとする。</w:t>
      </w:r>
    </w:p>
    <w:p w14:paraId="3D6E6A93" w14:textId="77777777" w:rsidR="003B7180" w:rsidRPr="004F5E6B" w:rsidRDefault="003B7180" w:rsidP="00683EDA">
      <w:pPr>
        <w:rPr>
          <w:rFonts w:ascii="ＭＳ 明朝" w:hAnsi="ＭＳ 明朝"/>
        </w:rPr>
      </w:pPr>
    </w:p>
    <w:p w14:paraId="4FFB61E4" w14:textId="77777777" w:rsidR="003B7180" w:rsidRPr="004F5E6B" w:rsidRDefault="003B7180" w:rsidP="00F63AC3">
      <w:pPr>
        <w:pStyle w:val="3"/>
      </w:pPr>
      <w:bookmarkStart w:id="690" w:name="_Toc105142566"/>
      <w:r w:rsidRPr="004F5E6B">
        <w:rPr>
          <w:rFonts w:hint="eastAsia"/>
        </w:rPr>
        <w:t xml:space="preserve">第12－17条　</w:t>
      </w:r>
      <w:r w:rsidRPr="004F5E6B">
        <w:t xml:space="preserve"> </w:t>
      </w:r>
      <w:r w:rsidRPr="004F5E6B">
        <w:rPr>
          <w:rFonts w:hint="eastAsia"/>
        </w:rPr>
        <w:t>側壁工</w:t>
      </w:r>
      <w:bookmarkEnd w:id="690"/>
    </w:p>
    <w:p w14:paraId="79E75585" w14:textId="77777777" w:rsidR="003B7180" w:rsidRPr="004F5E6B" w:rsidRDefault="003B7180" w:rsidP="00340409">
      <w:pPr>
        <w:ind w:firstLineChars="300" w:firstLine="630"/>
        <w:rPr>
          <w:rFonts w:ascii="ＭＳ 明朝" w:hAnsi="ＭＳ 明朝"/>
        </w:rPr>
      </w:pPr>
      <w:r w:rsidRPr="004F5E6B">
        <w:rPr>
          <w:rFonts w:ascii="ＭＳ 明朝" w:hAnsi="ＭＳ 明朝" w:hint="eastAsia"/>
        </w:rPr>
        <w:t>側壁工の施工については、本章第12－11条 本体工の規定によるものとする。</w:t>
      </w:r>
    </w:p>
    <w:p w14:paraId="3AC8CC86" w14:textId="77777777" w:rsidR="003B7180" w:rsidRPr="004F5E6B" w:rsidRDefault="003B7180" w:rsidP="00683EDA">
      <w:pPr>
        <w:rPr>
          <w:rFonts w:ascii="ＭＳ 明朝" w:hAnsi="ＭＳ 明朝"/>
        </w:rPr>
      </w:pPr>
    </w:p>
    <w:p w14:paraId="445AF83C" w14:textId="77777777" w:rsidR="003B7180" w:rsidRPr="004F5E6B" w:rsidRDefault="003B7180" w:rsidP="00F63AC3">
      <w:pPr>
        <w:pStyle w:val="3"/>
      </w:pPr>
      <w:bookmarkStart w:id="691" w:name="_Toc105142567"/>
      <w:r w:rsidRPr="004F5E6B">
        <w:rPr>
          <w:rFonts w:hint="eastAsia"/>
        </w:rPr>
        <w:t xml:space="preserve">第12－18条　</w:t>
      </w:r>
      <w:r w:rsidRPr="004F5E6B">
        <w:t xml:space="preserve"> </w:t>
      </w:r>
      <w:r w:rsidRPr="004F5E6B">
        <w:rPr>
          <w:rFonts w:hint="eastAsia"/>
        </w:rPr>
        <w:t>コンクリート床版工</w:t>
      </w:r>
      <w:bookmarkEnd w:id="691"/>
    </w:p>
    <w:p w14:paraId="70F2018B"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１．均しコンクリート及びコンクリートの施工については、第３章 第13節 コンクリートの規定によるものとする。</w:t>
      </w:r>
    </w:p>
    <w:p w14:paraId="0F3212FB"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２．鉄筋の施工については、第３章 第15節 鉄筋工の規定によるものとする。</w:t>
      </w:r>
    </w:p>
    <w:p w14:paraId="0F0EE6CD"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３．型枠の施工については、第３章 第14節 型枠工及び支保工の規定によるものとする。</w:t>
      </w:r>
    </w:p>
    <w:p w14:paraId="49B9021E" w14:textId="77777777" w:rsidR="003B7180" w:rsidRPr="004F5E6B" w:rsidRDefault="003B7180" w:rsidP="00683EDA">
      <w:pPr>
        <w:rPr>
          <w:rFonts w:ascii="ＭＳ 明朝" w:hAnsi="ＭＳ 明朝"/>
        </w:rPr>
      </w:pPr>
    </w:p>
    <w:p w14:paraId="599302DA" w14:textId="77777777" w:rsidR="003B7180" w:rsidRPr="004F5E6B" w:rsidRDefault="003B7180" w:rsidP="00F63AC3">
      <w:pPr>
        <w:pStyle w:val="3"/>
      </w:pPr>
      <w:bookmarkStart w:id="692" w:name="_Toc105142568"/>
      <w:r w:rsidRPr="004F5E6B">
        <w:rPr>
          <w:rFonts w:hint="eastAsia"/>
        </w:rPr>
        <w:t xml:space="preserve">第12－19条　</w:t>
      </w:r>
      <w:r w:rsidRPr="004F5E6B">
        <w:t xml:space="preserve"> </w:t>
      </w:r>
      <w:r w:rsidRPr="004F5E6B">
        <w:rPr>
          <w:rFonts w:hint="eastAsia"/>
        </w:rPr>
        <w:t>現場打水路工</w:t>
      </w:r>
      <w:bookmarkEnd w:id="692"/>
    </w:p>
    <w:p w14:paraId="77E149BF"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現場打水路工の施工については、第９章 第６節 開水路の規定によるものとする。</w:t>
      </w:r>
    </w:p>
    <w:p w14:paraId="18D71B73" w14:textId="77777777" w:rsidR="003B7180" w:rsidRPr="004F5E6B" w:rsidRDefault="003B7180" w:rsidP="00683EDA">
      <w:pPr>
        <w:rPr>
          <w:rFonts w:ascii="ＭＳ 明朝" w:hAnsi="ＭＳ 明朝"/>
          <w:b/>
          <w:bCs/>
        </w:rPr>
      </w:pPr>
    </w:p>
    <w:p w14:paraId="0F44D662" w14:textId="77777777" w:rsidR="003B7180" w:rsidRPr="004F5E6B" w:rsidRDefault="003B7180" w:rsidP="00996410">
      <w:pPr>
        <w:pStyle w:val="2"/>
      </w:pPr>
      <w:bookmarkStart w:id="693" w:name="_Toc105142569"/>
      <w:r w:rsidRPr="004F5E6B">
        <w:rPr>
          <w:rFonts w:hint="eastAsia"/>
        </w:rPr>
        <w:t>第６節</w:t>
      </w:r>
      <w:r w:rsidRPr="004F5E6B">
        <w:t xml:space="preserve"> </w:t>
      </w:r>
      <w:r w:rsidRPr="004F5E6B">
        <w:rPr>
          <w:rFonts w:hint="eastAsia"/>
        </w:rPr>
        <w:t>上屋建築工</w:t>
      </w:r>
      <w:bookmarkEnd w:id="693"/>
    </w:p>
    <w:p w14:paraId="5EE12BA4" w14:textId="77777777" w:rsidR="003B7180" w:rsidRPr="004F5E6B" w:rsidRDefault="003B7180" w:rsidP="00F63AC3">
      <w:pPr>
        <w:pStyle w:val="3"/>
      </w:pPr>
      <w:bookmarkStart w:id="694" w:name="_Toc105142570"/>
      <w:r w:rsidRPr="004F5E6B">
        <w:rPr>
          <w:rFonts w:hint="eastAsia"/>
        </w:rPr>
        <w:t xml:space="preserve">第12－20条　</w:t>
      </w:r>
      <w:r w:rsidRPr="004F5E6B">
        <w:t xml:space="preserve"> </w:t>
      </w:r>
      <w:r w:rsidRPr="004F5E6B">
        <w:rPr>
          <w:rFonts w:hint="eastAsia"/>
        </w:rPr>
        <w:t>一般施工</w:t>
      </w:r>
      <w:bookmarkEnd w:id="694"/>
    </w:p>
    <w:p w14:paraId="7F541BB3"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設計図書に明示されていないものについては国土交通省大臣官房官庁営繕部監修「公共建築工事標準仕様書」に準ずるものとする。</w:t>
      </w:r>
    </w:p>
    <w:p w14:paraId="58B79C29" w14:textId="55213093" w:rsidR="00323AEB" w:rsidRDefault="00323AEB">
      <w:pPr>
        <w:widowControl/>
        <w:jc w:val="left"/>
        <w:rPr>
          <w:rFonts w:ascii="ＭＳ 明朝" w:hAnsi="ＭＳ 明朝"/>
        </w:rPr>
      </w:pPr>
      <w:r>
        <w:rPr>
          <w:rFonts w:ascii="ＭＳ 明朝" w:hAnsi="ＭＳ 明朝"/>
        </w:rPr>
        <w:br w:type="page"/>
      </w:r>
    </w:p>
    <w:p w14:paraId="75514EEA" w14:textId="77777777" w:rsidR="003B7180" w:rsidRPr="004F5E6B" w:rsidRDefault="003B7180" w:rsidP="00323AEB">
      <w:pPr>
        <w:rPr>
          <w:rFonts w:ascii="ＭＳ 明朝" w:hAnsi="ＭＳ 明朝"/>
        </w:rPr>
      </w:pPr>
    </w:p>
    <w:p w14:paraId="16EEADBC" w14:textId="77777777" w:rsidR="003B7180" w:rsidRPr="004F5E6B" w:rsidRDefault="003B7180" w:rsidP="00924992">
      <w:pPr>
        <w:ind w:leftChars="300" w:left="630" w:firstLineChars="100" w:firstLine="210"/>
        <w:rPr>
          <w:rFonts w:ascii="ＭＳ 明朝" w:hAnsi="ＭＳ 明朝"/>
        </w:rPr>
      </w:pPr>
    </w:p>
    <w:p w14:paraId="68BE525A" w14:textId="77777777" w:rsidR="003B7180" w:rsidRPr="004F5E6B" w:rsidRDefault="003B7180" w:rsidP="00683EDA">
      <w:pPr>
        <w:rPr>
          <w:rFonts w:ascii="ＭＳ 明朝" w:hAnsi="ＭＳ 明朝"/>
        </w:rPr>
      </w:pPr>
    </w:p>
    <w:p w14:paraId="686A453F" w14:textId="77777777" w:rsidR="003B7180" w:rsidRPr="004F5E6B" w:rsidRDefault="003B7180" w:rsidP="00683EDA">
      <w:pPr>
        <w:rPr>
          <w:rFonts w:ascii="ＭＳ 明朝" w:hAnsi="ＭＳ 明朝"/>
        </w:rPr>
      </w:pPr>
    </w:p>
    <w:p w14:paraId="4FEF7A12" w14:textId="77777777" w:rsidR="003B7180" w:rsidRPr="004F5E6B" w:rsidRDefault="003B7180" w:rsidP="00683EDA">
      <w:pPr>
        <w:rPr>
          <w:rFonts w:ascii="ＭＳ 明朝" w:hAnsi="ＭＳ 明朝"/>
        </w:rPr>
      </w:pPr>
    </w:p>
    <w:p w14:paraId="312AEBDE" w14:textId="77777777" w:rsidR="003B7180" w:rsidRPr="004F5E6B" w:rsidRDefault="003B7180" w:rsidP="00683EDA">
      <w:pPr>
        <w:rPr>
          <w:rFonts w:ascii="ＭＳ 明朝" w:hAnsi="ＭＳ 明朝"/>
        </w:rPr>
      </w:pPr>
    </w:p>
    <w:p w14:paraId="56A769A1" w14:textId="77777777" w:rsidR="003B7180" w:rsidRPr="004F5E6B" w:rsidRDefault="003B7180" w:rsidP="00683EDA">
      <w:pPr>
        <w:rPr>
          <w:rFonts w:ascii="ＭＳ 明朝" w:hAnsi="ＭＳ 明朝"/>
        </w:rPr>
      </w:pPr>
    </w:p>
    <w:p w14:paraId="6F8C385A" w14:textId="77777777" w:rsidR="003B7180" w:rsidRPr="004F5E6B" w:rsidRDefault="003B7180" w:rsidP="00683EDA">
      <w:pPr>
        <w:rPr>
          <w:rFonts w:ascii="ＭＳ 明朝" w:hAnsi="ＭＳ 明朝"/>
        </w:rPr>
      </w:pPr>
    </w:p>
    <w:p w14:paraId="715ABFFD" w14:textId="77777777" w:rsidR="003B7180" w:rsidRPr="004F5E6B" w:rsidRDefault="003B7180" w:rsidP="00683EDA">
      <w:pPr>
        <w:rPr>
          <w:rFonts w:ascii="ＭＳ 明朝" w:hAnsi="ＭＳ 明朝"/>
        </w:rPr>
      </w:pPr>
    </w:p>
    <w:p w14:paraId="4184514F" w14:textId="77777777" w:rsidR="003B7180" w:rsidRPr="004F5E6B" w:rsidRDefault="003B7180" w:rsidP="00683EDA">
      <w:pPr>
        <w:rPr>
          <w:rFonts w:ascii="ＭＳ 明朝" w:hAnsi="ＭＳ 明朝"/>
        </w:rPr>
      </w:pPr>
    </w:p>
    <w:p w14:paraId="0C301C0B" w14:textId="77777777" w:rsidR="003B7180" w:rsidRPr="004F5E6B" w:rsidRDefault="003B7180" w:rsidP="00683EDA">
      <w:pPr>
        <w:rPr>
          <w:rFonts w:ascii="ＭＳ 明朝" w:hAnsi="ＭＳ 明朝"/>
        </w:rPr>
      </w:pPr>
    </w:p>
    <w:p w14:paraId="2CB08B65" w14:textId="77777777" w:rsidR="003B7180" w:rsidRPr="004F5E6B" w:rsidRDefault="003B7180" w:rsidP="00683EDA">
      <w:pPr>
        <w:rPr>
          <w:rFonts w:ascii="ＭＳ 明朝" w:hAnsi="ＭＳ 明朝"/>
        </w:rPr>
      </w:pPr>
    </w:p>
    <w:p w14:paraId="0BE05A6A" w14:textId="77777777" w:rsidR="003B7180" w:rsidRPr="004F5E6B" w:rsidRDefault="003B7180" w:rsidP="00683EDA">
      <w:pPr>
        <w:rPr>
          <w:rFonts w:ascii="ＭＳ 明朝" w:hAnsi="ＭＳ 明朝"/>
        </w:rPr>
      </w:pPr>
    </w:p>
    <w:p w14:paraId="38F95B3E" w14:textId="77777777" w:rsidR="003B7180" w:rsidRPr="004F5E6B" w:rsidRDefault="003B7180" w:rsidP="00683EDA">
      <w:pPr>
        <w:rPr>
          <w:rFonts w:ascii="ＭＳ 明朝" w:hAnsi="ＭＳ 明朝"/>
        </w:rPr>
      </w:pPr>
    </w:p>
    <w:p w14:paraId="512E1EFB" w14:textId="77777777" w:rsidR="003B7180" w:rsidRPr="004F5E6B" w:rsidRDefault="003B7180" w:rsidP="00683EDA">
      <w:pPr>
        <w:rPr>
          <w:rFonts w:ascii="ＭＳ 明朝" w:hAnsi="ＭＳ 明朝"/>
        </w:rPr>
      </w:pPr>
    </w:p>
    <w:p w14:paraId="34C6AD57" w14:textId="77777777" w:rsidR="003B7180" w:rsidRPr="004F5E6B" w:rsidRDefault="003B7180" w:rsidP="00955493">
      <w:pPr>
        <w:pStyle w:val="1"/>
        <w:rPr>
          <w:rFonts w:ascii="ＭＳ 明朝" w:hAnsi="ＭＳ 明朝"/>
          <w:sz w:val="40"/>
          <w:szCs w:val="40"/>
        </w:rPr>
      </w:pPr>
      <w:bookmarkStart w:id="695" w:name="_Toc105142571"/>
      <w:r w:rsidRPr="004F5E6B">
        <w:rPr>
          <w:rFonts w:ascii="ＭＳ 明朝" w:hAnsi="ＭＳ 明朝" w:hint="eastAsia"/>
          <w:sz w:val="40"/>
          <w:szCs w:val="40"/>
        </w:rPr>
        <w:t>第13章</w:t>
      </w:r>
      <w:r w:rsidRPr="004F5E6B">
        <w:rPr>
          <w:rFonts w:ascii="ＭＳ 明朝" w:hAnsi="ＭＳ 明朝"/>
          <w:sz w:val="40"/>
          <w:szCs w:val="40"/>
        </w:rPr>
        <w:t xml:space="preserve">  </w:t>
      </w:r>
      <w:r w:rsidRPr="004F5E6B">
        <w:rPr>
          <w:rFonts w:ascii="ＭＳ 明朝" w:hAnsi="ＭＳ 明朝" w:hint="eastAsia"/>
          <w:sz w:val="40"/>
          <w:szCs w:val="40"/>
        </w:rPr>
        <w:t>頭首工工事</w:t>
      </w:r>
      <w:bookmarkEnd w:id="695"/>
    </w:p>
    <w:p w14:paraId="44F4B421" w14:textId="77777777" w:rsidR="003B7180" w:rsidRPr="004F5E6B" w:rsidRDefault="003B7180" w:rsidP="00683EDA">
      <w:pPr>
        <w:rPr>
          <w:rFonts w:ascii="ＭＳ 明朝" w:hAnsi="ＭＳ 明朝"/>
        </w:rPr>
      </w:pPr>
    </w:p>
    <w:p w14:paraId="7AAF2170" w14:textId="77777777" w:rsidR="003B7180" w:rsidRPr="004F5E6B" w:rsidRDefault="003B7180" w:rsidP="00683EDA">
      <w:pPr>
        <w:rPr>
          <w:rFonts w:ascii="ＭＳ 明朝" w:hAnsi="ＭＳ 明朝"/>
        </w:rPr>
      </w:pPr>
    </w:p>
    <w:p w14:paraId="2BA2C285" w14:textId="77777777" w:rsidR="003B7180" w:rsidRPr="004F5E6B" w:rsidRDefault="003B7180" w:rsidP="00683EDA">
      <w:pPr>
        <w:rPr>
          <w:rFonts w:ascii="ＭＳ 明朝" w:hAnsi="ＭＳ 明朝"/>
        </w:rPr>
      </w:pPr>
    </w:p>
    <w:p w14:paraId="1E0D3379" w14:textId="77777777" w:rsidR="003B7180" w:rsidRPr="004F5E6B" w:rsidRDefault="003B7180" w:rsidP="00683EDA">
      <w:pPr>
        <w:rPr>
          <w:rFonts w:ascii="ＭＳ 明朝" w:hAnsi="ＭＳ 明朝"/>
        </w:rPr>
      </w:pPr>
    </w:p>
    <w:p w14:paraId="7B7C638C" w14:textId="77777777" w:rsidR="003B7180" w:rsidRPr="004F5E6B" w:rsidRDefault="003B7180" w:rsidP="00683EDA">
      <w:pPr>
        <w:rPr>
          <w:rFonts w:ascii="ＭＳ 明朝" w:hAnsi="ＭＳ 明朝"/>
        </w:rPr>
      </w:pPr>
    </w:p>
    <w:p w14:paraId="6E03F3B5" w14:textId="77777777" w:rsidR="003B7180" w:rsidRPr="004F5E6B" w:rsidRDefault="003B7180" w:rsidP="00683EDA">
      <w:pPr>
        <w:rPr>
          <w:rFonts w:ascii="ＭＳ 明朝" w:hAnsi="ＭＳ 明朝"/>
        </w:rPr>
      </w:pPr>
    </w:p>
    <w:p w14:paraId="28A95EB7" w14:textId="77777777" w:rsidR="003B7180" w:rsidRPr="004F5E6B" w:rsidRDefault="003B7180" w:rsidP="00683EDA">
      <w:pPr>
        <w:rPr>
          <w:rFonts w:ascii="ＭＳ 明朝" w:hAnsi="ＭＳ 明朝"/>
        </w:rPr>
      </w:pPr>
    </w:p>
    <w:p w14:paraId="04A364FB" w14:textId="77777777" w:rsidR="003B7180" w:rsidRPr="004F5E6B" w:rsidRDefault="003B7180" w:rsidP="00683EDA">
      <w:pPr>
        <w:rPr>
          <w:rFonts w:ascii="ＭＳ 明朝" w:hAnsi="ＭＳ 明朝"/>
        </w:rPr>
      </w:pPr>
    </w:p>
    <w:p w14:paraId="0B65A423" w14:textId="77777777" w:rsidR="003B7180" w:rsidRPr="004F5E6B" w:rsidRDefault="003B7180" w:rsidP="00683EDA">
      <w:pPr>
        <w:rPr>
          <w:rFonts w:ascii="ＭＳ 明朝" w:hAnsi="ＭＳ 明朝"/>
        </w:rPr>
      </w:pPr>
    </w:p>
    <w:p w14:paraId="555699F8" w14:textId="77777777" w:rsidR="003B7180" w:rsidRPr="004F5E6B" w:rsidRDefault="003B7180" w:rsidP="00683EDA">
      <w:pPr>
        <w:rPr>
          <w:rFonts w:ascii="ＭＳ 明朝" w:hAnsi="ＭＳ 明朝"/>
        </w:rPr>
      </w:pPr>
    </w:p>
    <w:p w14:paraId="765DB554" w14:textId="77777777" w:rsidR="003B7180" w:rsidRPr="004F5E6B" w:rsidRDefault="003B7180" w:rsidP="00683EDA">
      <w:pPr>
        <w:rPr>
          <w:rFonts w:ascii="ＭＳ 明朝" w:hAnsi="ＭＳ 明朝"/>
        </w:rPr>
      </w:pPr>
    </w:p>
    <w:p w14:paraId="0402497C" w14:textId="77777777" w:rsidR="003B7180" w:rsidRPr="004F5E6B" w:rsidRDefault="003B7180" w:rsidP="00683EDA">
      <w:pPr>
        <w:rPr>
          <w:rFonts w:ascii="ＭＳ 明朝" w:hAnsi="ＭＳ 明朝"/>
        </w:rPr>
      </w:pPr>
    </w:p>
    <w:p w14:paraId="66C9D829" w14:textId="77777777" w:rsidR="003B7180" w:rsidRPr="004F5E6B" w:rsidRDefault="003B7180" w:rsidP="00683EDA">
      <w:pPr>
        <w:rPr>
          <w:rFonts w:ascii="ＭＳ 明朝" w:hAnsi="ＭＳ 明朝"/>
        </w:rPr>
      </w:pPr>
    </w:p>
    <w:p w14:paraId="68768CFC" w14:textId="77777777" w:rsidR="003B7180" w:rsidRPr="004F5E6B" w:rsidRDefault="003B7180" w:rsidP="00683EDA">
      <w:pPr>
        <w:rPr>
          <w:rFonts w:ascii="ＭＳ 明朝" w:hAnsi="ＭＳ 明朝"/>
        </w:rPr>
      </w:pPr>
    </w:p>
    <w:p w14:paraId="270B9590" w14:textId="77777777" w:rsidR="003B7180" w:rsidRPr="004F5E6B" w:rsidRDefault="003B7180" w:rsidP="00683EDA">
      <w:pPr>
        <w:rPr>
          <w:rFonts w:ascii="ＭＳ 明朝" w:hAnsi="ＭＳ 明朝"/>
        </w:rPr>
      </w:pPr>
    </w:p>
    <w:p w14:paraId="02756C04" w14:textId="77777777" w:rsidR="003B7180" w:rsidRPr="004F5E6B" w:rsidRDefault="003B7180" w:rsidP="00683EDA">
      <w:pPr>
        <w:rPr>
          <w:rFonts w:ascii="ＭＳ 明朝" w:hAnsi="ＭＳ 明朝"/>
        </w:rPr>
      </w:pPr>
    </w:p>
    <w:p w14:paraId="6DBD797E" w14:textId="77777777" w:rsidR="003B7180" w:rsidRPr="004F5E6B" w:rsidRDefault="003B7180" w:rsidP="00683EDA">
      <w:pPr>
        <w:rPr>
          <w:rFonts w:ascii="ＭＳ 明朝" w:hAnsi="ＭＳ 明朝"/>
        </w:rPr>
      </w:pPr>
    </w:p>
    <w:p w14:paraId="18EABEC7" w14:textId="77777777" w:rsidR="003B7180" w:rsidRPr="004F5E6B" w:rsidRDefault="003B7180" w:rsidP="00683EDA">
      <w:pPr>
        <w:rPr>
          <w:rFonts w:ascii="ＭＳ 明朝" w:hAnsi="ＭＳ 明朝"/>
        </w:rPr>
      </w:pPr>
    </w:p>
    <w:p w14:paraId="00A5A759" w14:textId="77777777" w:rsidR="003B7180" w:rsidRPr="004F5E6B" w:rsidRDefault="003B7180" w:rsidP="00683EDA">
      <w:pPr>
        <w:rPr>
          <w:rFonts w:ascii="ＭＳ 明朝" w:hAnsi="ＭＳ 明朝"/>
        </w:rPr>
      </w:pPr>
    </w:p>
    <w:p w14:paraId="6E11A6A5" w14:textId="77777777" w:rsidR="003B7180" w:rsidRPr="004F5E6B" w:rsidRDefault="003B7180" w:rsidP="00683EDA">
      <w:pPr>
        <w:rPr>
          <w:rFonts w:ascii="ＭＳ 明朝" w:hAnsi="ＭＳ 明朝"/>
        </w:rPr>
      </w:pPr>
    </w:p>
    <w:p w14:paraId="3632F351" w14:textId="77777777" w:rsidR="003B7180" w:rsidRPr="004F5E6B" w:rsidRDefault="003B7180" w:rsidP="00683EDA">
      <w:pPr>
        <w:rPr>
          <w:rFonts w:ascii="ＭＳ 明朝" w:hAnsi="ＭＳ 明朝"/>
        </w:rPr>
      </w:pPr>
    </w:p>
    <w:p w14:paraId="5BAD34AE" w14:textId="77777777" w:rsidR="003B7180" w:rsidRPr="004F5E6B" w:rsidRDefault="003B7180" w:rsidP="00683EDA">
      <w:pPr>
        <w:rPr>
          <w:rFonts w:ascii="ＭＳ 明朝" w:hAnsi="ＭＳ 明朝"/>
        </w:rPr>
      </w:pPr>
    </w:p>
    <w:p w14:paraId="1ECAD147" w14:textId="77777777" w:rsidR="003B7180" w:rsidRPr="004F5E6B" w:rsidRDefault="003B7180" w:rsidP="00683EDA">
      <w:pPr>
        <w:rPr>
          <w:rFonts w:ascii="ＭＳ 明朝" w:hAnsi="ＭＳ 明朝"/>
        </w:rPr>
      </w:pPr>
    </w:p>
    <w:p w14:paraId="65CB5101" w14:textId="77777777" w:rsidR="003B7180" w:rsidRPr="004F5E6B" w:rsidRDefault="003B7180" w:rsidP="00683EDA">
      <w:pPr>
        <w:rPr>
          <w:rFonts w:ascii="ＭＳ 明朝" w:hAnsi="ＭＳ 明朝"/>
        </w:rPr>
      </w:pPr>
    </w:p>
    <w:p w14:paraId="43EF86C1" w14:textId="77777777" w:rsidR="003B7180" w:rsidRPr="004F5E6B" w:rsidRDefault="003B7180" w:rsidP="00683EDA">
      <w:pPr>
        <w:rPr>
          <w:rFonts w:ascii="ＭＳ 明朝" w:hAnsi="ＭＳ 明朝"/>
        </w:rPr>
      </w:pPr>
    </w:p>
    <w:p w14:paraId="57116976" w14:textId="77777777" w:rsidR="003B7180" w:rsidRPr="004F5E6B" w:rsidRDefault="003B7180" w:rsidP="00683EDA">
      <w:pPr>
        <w:rPr>
          <w:rFonts w:ascii="ＭＳ 明朝" w:hAnsi="ＭＳ 明朝"/>
        </w:rPr>
      </w:pPr>
    </w:p>
    <w:p w14:paraId="5207BB6B" w14:textId="77777777" w:rsidR="003B7180" w:rsidRPr="004F5E6B" w:rsidRDefault="003B7180" w:rsidP="00683EDA">
      <w:pPr>
        <w:rPr>
          <w:rFonts w:ascii="ＭＳ 明朝" w:hAnsi="ＭＳ 明朝"/>
        </w:rPr>
      </w:pPr>
    </w:p>
    <w:p w14:paraId="0DADD2C3" w14:textId="77777777" w:rsidR="003B7180" w:rsidRPr="004F5E6B" w:rsidRDefault="003B7180" w:rsidP="00683EDA">
      <w:pPr>
        <w:rPr>
          <w:rFonts w:ascii="ＭＳ 明朝" w:hAnsi="ＭＳ 明朝"/>
        </w:rPr>
      </w:pPr>
      <w:r w:rsidRPr="004F5E6B">
        <w:rPr>
          <w:rFonts w:ascii="ＭＳ 明朝" w:hAnsi="ＭＳ 明朝" w:hint="eastAsia"/>
        </w:rPr>
        <w:t xml:space="preserve"> </w:t>
      </w:r>
    </w:p>
    <w:p w14:paraId="607B42FA" w14:textId="77777777" w:rsidR="003B7180" w:rsidRPr="004F5E6B" w:rsidRDefault="003B7180" w:rsidP="00683EDA">
      <w:pPr>
        <w:rPr>
          <w:rFonts w:ascii="ＭＳ 明朝" w:hAnsi="ＭＳ 明朝"/>
        </w:rPr>
      </w:pPr>
    </w:p>
    <w:p w14:paraId="73C55D3D" w14:textId="77777777" w:rsidR="003B7180" w:rsidRPr="004F5E6B" w:rsidRDefault="003B7180" w:rsidP="00683EDA">
      <w:pPr>
        <w:rPr>
          <w:rFonts w:ascii="ＭＳ 明朝" w:hAnsi="ＭＳ 明朝"/>
        </w:rPr>
      </w:pPr>
    </w:p>
    <w:p w14:paraId="7596E6FE" w14:textId="77777777" w:rsidR="003B7180" w:rsidRPr="004F5E6B" w:rsidRDefault="003B7180" w:rsidP="00683EDA">
      <w:pPr>
        <w:rPr>
          <w:rFonts w:ascii="ＭＳ 明朝" w:hAnsi="ＭＳ 明朝"/>
        </w:rPr>
      </w:pPr>
    </w:p>
    <w:p w14:paraId="3928859A" w14:textId="77777777" w:rsidR="003B7180" w:rsidRPr="004F5E6B" w:rsidRDefault="003B7180" w:rsidP="00683EDA">
      <w:pPr>
        <w:rPr>
          <w:rFonts w:ascii="ＭＳ 明朝" w:hAnsi="ＭＳ 明朝"/>
        </w:rPr>
      </w:pPr>
    </w:p>
    <w:p w14:paraId="629A2B00" w14:textId="77777777" w:rsidR="003B7180" w:rsidRPr="004F5E6B" w:rsidRDefault="003B7180" w:rsidP="00683EDA">
      <w:pPr>
        <w:rPr>
          <w:rFonts w:ascii="ＭＳ 明朝" w:hAnsi="ＭＳ 明朝"/>
        </w:rPr>
      </w:pPr>
    </w:p>
    <w:p w14:paraId="2DA40A8E" w14:textId="155BA97A" w:rsidR="003B7180" w:rsidRPr="004F5E6B" w:rsidRDefault="00955493" w:rsidP="00996410">
      <w:pPr>
        <w:pStyle w:val="2"/>
      </w:pPr>
      <w:bookmarkStart w:id="696" w:name="_Toc105142572"/>
      <w:r>
        <w:rPr>
          <w:rFonts w:hint="eastAsia"/>
        </w:rPr>
        <w:lastRenderedPageBreak/>
        <w:t xml:space="preserve">第1節　</w:t>
      </w:r>
      <w:r w:rsidR="003B7180" w:rsidRPr="004F5E6B">
        <w:rPr>
          <w:rFonts w:hint="eastAsia"/>
        </w:rPr>
        <w:t>適用</w:t>
      </w:r>
      <w:bookmarkEnd w:id="696"/>
    </w:p>
    <w:p w14:paraId="0935C800" w14:textId="77777777" w:rsidR="003B7180" w:rsidRPr="004F5E6B" w:rsidRDefault="003B7180" w:rsidP="00F63AC3">
      <w:pPr>
        <w:pStyle w:val="3"/>
      </w:pPr>
      <w:bookmarkStart w:id="697" w:name="_Toc105142573"/>
      <w:r w:rsidRPr="004F5E6B">
        <w:rPr>
          <w:rFonts w:hint="eastAsia"/>
        </w:rPr>
        <w:t>第13－１条</w:t>
      </w:r>
      <w:r w:rsidRPr="004F5E6B">
        <w:t xml:space="preserve">  </w:t>
      </w:r>
      <w:r w:rsidRPr="004F5E6B">
        <w:rPr>
          <w:rFonts w:hint="eastAsia"/>
        </w:rPr>
        <w:t>適用</w:t>
      </w:r>
      <w:bookmarkEnd w:id="697"/>
    </w:p>
    <w:p w14:paraId="6F465661"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本章は、頭首工工事における固定堰本体工・護床工・魚道工・管理橋下部工・管理橋上部工その他これらに類する工種について適用するものとする。</w:t>
      </w:r>
    </w:p>
    <w:p w14:paraId="786CB1C9" w14:textId="77777777" w:rsidR="003B7180" w:rsidRPr="004F5E6B" w:rsidRDefault="003B7180" w:rsidP="00683EDA">
      <w:pPr>
        <w:rPr>
          <w:rFonts w:ascii="ＭＳ 明朝" w:hAnsi="ＭＳ 明朝"/>
        </w:rPr>
      </w:pPr>
    </w:p>
    <w:p w14:paraId="7CED513F" w14:textId="77777777" w:rsidR="003B7180" w:rsidRPr="004F5E6B" w:rsidRDefault="003B7180" w:rsidP="00996410">
      <w:pPr>
        <w:pStyle w:val="2"/>
      </w:pPr>
      <w:bookmarkStart w:id="698" w:name="_Toc105142574"/>
      <w:r w:rsidRPr="004F5E6B">
        <w:rPr>
          <w:rFonts w:hint="eastAsia"/>
        </w:rPr>
        <w:t>第２節　一般事項</w:t>
      </w:r>
      <w:bookmarkEnd w:id="698"/>
    </w:p>
    <w:p w14:paraId="3752C703" w14:textId="77777777" w:rsidR="003B7180" w:rsidRPr="004F5E6B" w:rsidRDefault="003B7180" w:rsidP="00F63AC3">
      <w:pPr>
        <w:pStyle w:val="3"/>
      </w:pPr>
      <w:bookmarkStart w:id="699" w:name="_Toc105142575"/>
      <w:r w:rsidRPr="004F5E6B">
        <w:rPr>
          <w:rFonts w:hint="eastAsia"/>
        </w:rPr>
        <w:t>第13－２条</w:t>
      </w:r>
      <w:r w:rsidRPr="004F5E6B">
        <w:t xml:space="preserve">  </w:t>
      </w:r>
      <w:r w:rsidRPr="004F5E6B">
        <w:rPr>
          <w:rFonts w:hint="eastAsia"/>
        </w:rPr>
        <w:t>適用すべき諸基準</w:t>
      </w:r>
      <w:bookmarkEnd w:id="699"/>
    </w:p>
    <w:p w14:paraId="7DA991EE"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次の基準類によらなければならない。なお、基準類と設計図書に相違がある場合は、原則として設計図書の規定に従うものとし、疑義がある場合は監督職員に確認を求めなければならない。</w:t>
      </w:r>
    </w:p>
    <w:p w14:paraId="6D50617A"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（１）土地改良事業計画設計基準・設計「頭首工」　　　農林水産省農村振興局</w:t>
      </w:r>
    </w:p>
    <w:p w14:paraId="3FB875A3"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（２）土地改良事業設計指針「耐震設計」 　　　　　　 農林水産省農村振興局</w:t>
      </w:r>
    </w:p>
    <w:p w14:paraId="2285D2D8"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（３）河川砂防技術基準</w:t>
      </w:r>
      <w:r w:rsidRPr="004F5E6B">
        <w:rPr>
          <w:rFonts w:ascii="ＭＳ 明朝" w:hAnsi="ＭＳ 明朝"/>
        </w:rPr>
        <w:t xml:space="preserve">            </w:t>
      </w:r>
      <w:r w:rsidRPr="004F5E6B">
        <w:rPr>
          <w:rFonts w:ascii="ＭＳ 明朝" w:hAnsi="ＭＳ 明朝" w:hint="eastAsia"/>
        </w:rPr>
        <w:t xml:space="preserve">　　　　　　　　  国土交通省</w:t>
      </w:r>
    </w:p>
    <w:p w14:paraId="02F68024"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（４）道路橋支承便覧</w:t>
      </w:r>
      <w:r w:rsidRPr="004F5E6B">
        <w:rPr>
          <w:rFonts w:ascii="ＭＳ 明朝" w:hAnsi="ＭＳ 明朝"/>
        </w:rPr>
        <w:t xml:space="preserve">                </w:t>
      </w:r>
      <w:r w:rsidRPr="004F5E6B">
        <w:rPr>
          <w:rFonts w:ascii="ＭＳ 明朝" w:hAnsi="ＭＳ 明朝" w:hint="eastAsia"/>
        </w:rPr>
        <w:t xml:space="preserve">　　　　　　　 （公社）日本道路協会</w:t>
      </w:r>
    </w:p>
    <w:p w14:paraId="459E861F" w14:textId="77777777" w:rsidR="003B7180" w:rsidRPr="004F5E6B" w:rsidRDefault="003B7180" w:rsidP="00683EDA">
      <w:pPr>
        <w:rPr>
          <w:rFonts w:ascii="ＭＳ 明朝" w:hAnsi="ＭＳ 明朝"/>
        </w:rPr>
      </w:pPr>
    </w:p>
    <w:p w14:paraId="6D8C3112" w14:textId="77777777" w:rsidR="003B7180" w:rsidRPr="004F5E6B" w:rsidRDefault="003B7180" w:rsidP="00F63AC3">
      <w:pPr>
        <w:pStyle w:val="3"/>
      </w:pPr>
      <w:bookmarkStart w:id="700" w:name="_Toc105142576"/>
      <w:r w:rsidRPr="004F5E6B">
        <w:rPr>
          <w:rFonts w:hint="eastAsia"/>
        </w:rPr>
        <w:t>第13－３条</w:t>
      </w:r>
      <w:r w:rsidRPr="004F5E6B">
        <w:t xml:space="preserve">  </w:t>
      </w:r>
      <w:r w:rsidRPr="004F5E6B">
        <w:rPr>
          <w:rFonts w:hint="eastAsia"/>
        </w:rPr>
        <w:t>一般事項</w:t>
      </w:r>
      <w:bookmarkEnd w:id="700"/>
    </w:p>
    <w:p w14:paraId="36438044"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１．受注者は、頭首工の施工において、既設堤防の開削・仮締切・仮水路等の施工時期、順序及び構造について、施工計画書に記載しなければならない。</w:t>
      </w:r>
    </w:p>
    <w:p w14:paraId="569C8CF0" w14:textId="77777777" w:rsidR="003B7180" w:rsidRPr="004F5E6B" w:rsidRDefault="003B7180" w:rsidP="00280781">
      <w:pPr>
        <w:ind w:firstLineChars="200" w:firstLine="420"/>
        <w:rPr>
          <w:rFonts w:ascii="ＭＳ 明朝" w:hAnsi="ＭＳ 明朝"/>
        </w:rPr>
      </w:pPr>
      <w:r w:rsidRPr="004F5E6B">
        <w:rPr>
          <w:rFonts w:ascii="ＭＳ 明朝" w:hAnsi="ＭＳ 明朝" w:hint="eastAsia"/>
        </w:rPr>
        <w:t>２．輸送工</w:t>
      </w:r>
    </w:p>
    <w:p w14:paraId="4ED7C407" w14:textId="77777777" w:rsidR="003B7180" w:rsidRPr="004F5E6B" w:rsidRDefault="003B7180" w:rsidP="00280781">
      <w:pPr>
        <w:ind w:leftChars="300" w:left="630" w:firstLineChars="100" w:firstLine="210"/>
        <w:rPr>
          <w:rFonts w:ascii="ＭＳ 明朝" w:hAnsi="ＭＳ 明朝"/>
        </w:rPr>
      </w:pPr>
      <w:r w:rsidRPr="004F5E6B">
        <w:rPr>
          <w:rFonts w:ascii="ＭＳ 明朝" w:hAnsi="ＭＳ 明朝" w:hint="eastAsia"/>
        </w:rPr>
        <w:t>受注者は、ＰＣ桁等の輸送に着手する前に施工計画書に輸送計画に関する事項を記載し監督職員に提出しなければならない。</w:t>
      </w:r>
    </w:p>
    <w:p w14:paraId="46882F83" w14:textId="77777777" w:rsidR="003B7180" w:rsidRPr="004F5E6B" w:rsidRDefault="003B7180" w:rsidP="00683EDA">
      <w:pPr>
        <w:rPr>
          <w:rFonts w:ascii="ＭＳ 明朝" w:hAnsi="ＭＳ 明朝"/>
        </w:rPr>
      </w:pPr>
    </w:p>
    <w:p w14:paraId="71938ECD" w14:textId="77777777" w:rsidR="003B7180" w:rsidRPr="004F5E6B" w:rsidRDefault="003B7180" w:rsidP="00F63AC3">
      <w:pPr>
        <w:pStyle w:val="3"/>
      </w:pPr>
      <w:bookmarkStart w:id="701" w:name="_Toc105142577"/>
      <w:r w:rsidRPr="004F5E6B">
        <w:rPr>
          <w:rFonts w:hint="eastAsia"/>
        </w:rPr>
        <w:t>第13－４条</w:t>
      </w:r>
      <w:r w:rsidRPr="004F5E6B">
        <w:t xml:space="preserve">  </w:t>
      </w:r>
      <w:r w:rsidRPr="004F5E6B">
        <w:rPr>
          <w:rFonts w:hint="eastAsia"/>
        </w:rPr>
        <w:t>定</w:t>
      </w:r>
      <w:r w:rsidRPr="004F5E6B">
        <w:t xml:space="preserve">  </w:t>
      </w:r>
      <w:r w:rsidRPr="004F5E6B">
        <w:rPr>
          <w:rFonts w:hint="eastAsia"/>
        </w:rPr>
        <w:t>義</w:t>
      </w:r>
      <w:bookmarkEnd w:id="701"/>
    </w:p>
    <w:p w14:paraId="44DA42FC"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１．堰柱とは、一般にゲート等で流水を制御するために必要な高さまでを堰柱と言う。構造は上部荷重（門柱・操作室・ゲート）及び湛水時の水圧を安全に床版に伝える構造でなければならない。</w:t>
      </w:r>
    </w:p>
    <w:p w14:paraId="0448A8C6"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２．門柱とは、ゲート操作台下端と堰柱天端の間を言い、その必要な高さは引上式ゲートの場合、ゲート全開時の下端高からゲートの高さ及び管理に必要な高さを加えた値とするものとする。</w:t>
      </w:r>
    </w:p>
    <w:p w14:paraId="727F64A1" w14:textId="77777777" w:rsidR="003B7180" w:rsidRPr="004F5E6B" w:rsidRDefault="003B7180" w:rsidP="00280781">
      <w:pPr>
        <w:ind w:leftChars="200" w:left="630" w:hangingChars="100" w:hanging="210"/>
        <w:rPr>
          <w:rFonts w:ascii="ＭＳ 明朝" w:hAnsi="ＭＳ 明朝"/>
        </w:rPr>
      </w:pPr>
      <w:r w:rsidRPr="004F5E6B">
        <w:rPr>
          <w:rFonts w:ascii="ＭＳ 明朝" w:hAnsi="ＭＳ 明朝" w:hint="eastAsia"/>
        </w:rPr>
        <w:t>３．水叩きとは、堰本体床版の上、下流に接続し流水による浸食作用から堰本体・床版を保護する平板状の重要な構造物である。</w:t>
      </w:r>
    </w:p>
    <w:p w14:paraId="1C44773E" w14:textId="77777777" w:rsidR="003B7180" w:rsidRPr="004F5E6B" w:rsidRDefault="003B7180" w:rsidP="00683EDA">
      <w:pPr>
        <w:rPr>
          <w:rFonts w:ascii="ＭＳ 明朝" w:hAnsi="ＭＳ 明朝"/>
        </w:rPr>
      </w:pPr>
    </w:p>
    <w:p w14:paraId="099F37A7" w14:textId="77777777" w:rsidR="003B7180" w:rsidRPr="004F5E6B" w:rsidRDefault="003B7180" w:rsidP="00996410">
      <w:pPr>
        <w:pStyle w:val="2"/>
      </w:pPr>
      <w:bookmarkStart w:id="702" w:name="_Toc105142578"/>
      <w:r w:rsidRPr="004F5E6B">
        <w:rPr>
          <w:rFonts w:hint="eastAsia"/>
        </w:rPr>
        <w:t>第３節</w:t>
      </w:r>
      <w:r w:rsidRPr="004F5E6B">
        <w:t xml:space="preserve">  </w:t>
      </w:r>
      <w:r w:rsidRPr="004F5E6B">
        <w:rPr>
          <w:rFonts w:hint="eastAsia"/>
        </w:rPr>
        <w:t>土</w:t>
      </w:r>
      <w:r w:rsidRPr="004F5E6B">
        <w:t xml:space="preserve">  </w:t>
      </w:r>
      <w:r w:rsidRPr="004F5E6B">
        <w:rPr>
          <w:rFonts w:hint="eastAsia"/>
        </w:rPr>
        <w:t>工</w:t>
      </w:r>
      <w:bookmarkEnd w:id="702"/>
    </w:p>
    <w:p w14:paraId="3C26C900" w14:textId="77777777" w:rsidR="003B7180" w:rsidRPr="004F5E6B" w:rsidRDefault="003B7180" w:rsidP="00F63AC3">
      <w:pPr>
        <w:pStyle w:val="3"/>
      </w:pPr>
      <w:bookmarkStart w:id="703" w:name="_Toc105142579"/>
      <w:r w:rsidRPr="004F5E6B">
        <w:rPr>
          <w:rFonts w:hint="eastAsia"/>
        </w:rPr>
        <w:t>第13－５条</w:t>
      </w:r>
      <w:r w:rsidRPr="004F5E6B">
        <w:t xml:space="preserve">  </w:t>
      </w:r>
      <w:r w:rsidRPr="004F5E6B">
        <w:rPr>
          <w:rFonts w:hint="eastAsia"/>
        </w:rPr>
        <w:t>掘削工</w:t>
      </w:r>
      <w:bookmarkEnd w:id="703"/>
    </w:p>
    <w:p w14:paraId="36F9DBD8"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掘削工の施工については、第３－９条 掘削一般の規定によるものとする。</w:t>
      </w:r>
    </w:p>
    <w:p w14:paraId="2A73B4F4" w14:textId="77777777" w:rsidR="003B7180" w:rsidRPr="004F5E6B" w:rsidRDefault="003B7180" w:rsidP="00683EDA">
      <w:pPr>
        <w:rPr>
          <w:rFonts w:ascii="ＭＳ 明朝" w:hAnsi="ＭＳ 明朝"/>
        </w:rPr>
      </w:pPr>
    </w:p>
    <w:p w14:paraId="33F1B30F" w14:textId="77777777" w:rsidR="003B7180" w:rsidRPr="004F5E6B" w:rsidRDefault="003B7180" w:rsidP="00F63AC3">
      <w:pPr>
        <w:pStyle w:val="3"/>
      </w:pPr>
      <w:bookmarkStart w:id="704" w:name="_Toc105142580"/>
      <w:r w:rsidRPr="004F5E6B">
        <w:rPr>
          <w:rFonts w:hint="eastAsia"/>
        </w:rPr>
        <w:t>第13－６条</w:t>
      </w:r>
      <w:r w:rsidRPr="004F5E6B">
        <w:t xml:space="preserve">  </w:t>
      </w:r>
      <w:r w:rsidRPr="004F5E6B">
        <w:rPr>
          <w:rFonts w:hint="eastAsia"/>
        </w:rPr>
        <w:t>盛土工</w:t>
      </w:r>
      <w:bookmarkEnd w:id="704"/>
    </w:p>
    <w:p w14:paraId="5A6F05B0"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盛土工の施工については、第３－15条 盛土一般の規定によるものとする。</w:t>
      </w:r>
    </w:p>
    <w:p w14:paraId="703A1676" w14:textId="77777777" w:rsidR="003B7180" w:rsidRPr="004F5E6B" w:rsidRDefault="003B7180" w:rsidP="00A73B04">
      <w:pPr>
        <w:rPr>
          <w:rFonts w:ascii="ＭＳ 明朝" w:hAnsi="ＭＳ 明朝"/>
        </w:rPr>
      </w:pPr>
    </w:p>
    <w:p w14:paraId="7F7CB1C9" w14:textId="2B6FC082" w:rsidR="003B7180" w:rsidRPr="004F5E6B" w:rsidRDefault="003B7180" w:rsidP="00F63AC3">
      <w:pPr>
        <w:pStyle w:val="3"/>
      </w:pPr>
      <w:bookmarkStart w:id="705" w:name="_Toc105142581"/>
      <w:r w:rsidRPr="004F5E6B">
        <w:rPr>
          <w:rFonts w:hint="eastAsia"/>
        </w:rPr>
        <w:t>第13－７条　整形仕上げ工</w:t>
      </w:r>
      <w:bookmarkEnd w:id="705"/>
    </w:p>
    <w:p w14:paraId="6DBD7536" w14:textId="77777777" w:rsidR="003B7180" w:rsidRPr="004F5E6B" w:rsidRDefault="003B7180" w:rsidP="00A73B04">
      <w:pPr>
        <w:ind w:firstLineChars="300" w:firstLine="630"/>
        <w:rPr>
          <w:rFonts w:ascii="ＭＳ 明朝" w:hAnsi="ＭＳ 明朝"/>
        </w:rPr>
      </w:pPr>
      <w:r w:rsidRPr="004F5E6B">
        <w:rPr>
          <w:rFonts w:ascii="ＭＳ 明朝" w:hAnsi="ＭＳ 明朝" w:hint="eastAsia"/>
        </w:rPr>
        <w:t>整形仕上げ工の施工については、第３－12条 法面仕上げ工の規定によるものとする。</w:t>
      </w:r>
    </w:p>
    <w:p w14:paraId="184688F0" w14:textId="77777777" w:rsidR="003B7180" w:rsidRPr="004F5E6B" w:rsidRDefault="003B7180" w:rsidP="00683EDA">
      <w:pPr>
        <w:rPr>
          <w:rFonts w:ascii="ＭＳ 明朝" w:hAnsi="ＭＳ 明朝"/>
        </w:rPr>
      </w:pPr>
    </w:p>
    <w:p w14:paraId="65001D73" w14:textId="77777777" w:rsidR="003B7180" w:rsidRPr="004F5E6B" w:rsidRDefault="003B7180" w:rsidP="00996410">
      <w:pPr>
        <w:pStyle w:val="2"/>
      </w:pPr>
      <w:bookmarkStart w:id="706" w:name="_Toc105142582"/>
      <w:r w:rsidRPr="004F5E6B">
        <w:rPr>
          <w:rFonts w:hint="eastAsia"/>
        </w:rPr>
        <w:t>第４節</w:t>
      </w:r>
      <w:r w:rsidRPr="004F5E6B">
        <w:t xml:space="preserve">  </w:t>
      </w:r>
      <w:r w:rsidRPr="004F5E6B">
        <w:rPr>
          <w:rFonts w:hint="eastAsia"/>
        </w:rPr>
        <w:t>固定堰本体工</w:t>
      </w:r>
      <w:bookmarkEnd w:id="706"/>
    </w:p>
    <w:p w14:paraId="5076C2CE" w14:textId="77777777" w:rsidR="003B7180" w:rsidRPr="004F5E6B" w:rsidRDefault="003B7180" w:rsidP="00F63AC3">
      <w:pPr>
        <w:pStyle w:val="3"/>
      </w:pPr>
      <w:bookmarkStart w:id="707" w:name="_Toc105142583"/>
      <w:r w:rsidRPr="004F5E6B">
        <w:rPr>
          <w:rFonts w:hint="eastAsia"/>
        </w:rPr>
        <w:t>第13－８条</w:t>
      </w:r>
      <w:r w:rsidRPr="004F5E6B">
        <w:t xml:space="preserve">  </w:t>
      </w:r>
      <w:r w:rsidRPr="004F5E6B">
        <w:rPr>
          <w:rFonts w:hint="eastAsia"/>
        </w:rPr>
        <w:t>作業土工</w:t>
      </w:r>
      <w:bookmarkEnd w:id="707"/>
    </w:p>
    <w:p w14:paraId="771C469A"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12CD861F" w14:textId="77777777" w:rsidR="003B7180" w:rsidRPr="004F5E6B" w:rsidRDefault="003B7180" w:rsidP="00683EDA">
      <w:pPr>
        <w:rPr>
          <w:rFonts w:ascii="ＭＳ 明朝" w:hAnsi="ＭＳ 明朝"/>
        </w:rPr>
      </w:pPr>
    </w:p>
    <w:p w14:paraId="719F169F" w14:textId="77777777" w:rsidR="003B7180" w:rsidRPr="004F5E6B" w:rsidRDefault="003B7180" w:rsidP="00F63AC3">
      <w:pPr>
        <w:pStyle w:val="3"/>
      </w:pPr>
      <w:bookmarkStart w:id="708" w:name="_Toc105142584"/>
      <w:r w:rsidRPr="004F5E6B">
        <w:rPr>
          <w:rFonts w:hint="eastAsia"/>
        </w:rPr>
        <w:t>第13－９条</w:t>
      </w:r>
      <w:r w:rsidRPr="004F5E6B">
        <w:t xml:space="preserve">  </w:t>
      </w:r>
      <w:r w:rsidRPr="004F5E6B">
        <w:rPr>
          <w:rFonts w:hint="eastAsia"/>
        </w:rPr>
        <w:t>既製杭工</w:t>
      </w:r>
      <w:bookmarkEnd w:id="708"/>
    </w:p>
    <w:p w14:paraId="7F33B6E9"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既製杭工の施工については、第３－28条 杭打ち一般の規定によるものとする。</w:t>
      </w:r>
    </w:p>
    <w:p w14:paraId="7DFD113C" w14:textId="77777777" w:rsidR="003B7180" w:rsidRPr="004F5E6B" w:rsidRDefault="003B7180" w:rsidP="00683EDA">
      <w:pPr>
        <w:rPr>
          <w:rFonts w:ascii="ＭＳ 明朝" w:hAnsi="ＭＳ 明朝"/>
        </w:rPr>
      </w:pPr>
    </w:p>
    <w:p w14:paraId="708B3017" w14:textId="77777777" w:rsidR="003B7180" w:rsidRPr="004F5E6B" w:rsidRDefault="003B7180" w:rsidP="00F63AC3">
      <w:pPr>
        <w:pStyle w:val="3"/>
      </w:pPr>
      <w:bookmarkStart w:id="709" w:name="_Toc105142585"/>
      <w:r w:rsidRPr="004F5E6B">
        <w:rPr>
          <w:rFonts w:hint="eastAsia"/>
        </w:rPr>
        <w:t>第13－10条</w:t>
      </w:r>
      <w:r w:rsidRPr="004F5E6B">
        <w:t xml:space="preserve">  </w:t>
      </w:r>
      <w:r w:rsidRPr="004F5E6B">
        <w:rPr>
          <w:rFonts w:hint="eastAsia"/>
        </w:rPr>
        <w:t>場所打杭工</w:t>
      </w:r>
      <w:bookmarkEnd w:id="709"/>
    </w:p>
    <w:p w14:paraId="26C0E7F4" w14:textId="77777777" w:rsidR="003B7180" w:rsidRPr="004F5E6B" w:rsidRDefault="003B7180" w:rsidP="00280781">
      <w:pPr>
        <w:ind w:firstLineChars="300" w:firstLine="630"/>
        <w:rPr>
          <w:rFonts w:ascii="ＭＳ 明朝" w:hAnsi="ＭＳ 明朝"/>
        </w:rPr>
      </w:pPr>
      <w:r w:rsidRPr="004F5E6B">
        <w:rPr>
          <w:rFonts w:ascii="ＭＳ 明朝" w:hAnsi="ＭＳ 明朝" w:hint="eastAsia"/>
        </w:rPr>
        <w:t>場所打杭工の施工については、第３－31条場所打ち杭工の規定によるものとする。</w:t>
      </w:r>
    </w:p>
    <w:p w14:paraId="518F5062" w14:textId="77777777" w:rsidR="003B7180" w:rsidRPr="004F5E6B" w:rsidRDefault="003B7180" w:rsidP="00683EDA">
      <w:pPr>
        <w:rPr>
          <w:rFonts w:ascii="ＭＳ 明朝" w:hAnsi="ＭＳ 明朝"/>
        </w:rPr>
      </w:pPr>
    </w:p>
    <w:p w14:paraId="020BAA27" w14:textId="77777777" w:rsidR="003B7180" w:rsidRPr="004F5E6B" w:rsidRDefault="003B7180" w:rsidP="00F63AC3">
      <w:pPr>
        <w:pStyle w:val="3"/>
      </w:pPr>
      <w:bookmarkStart w:id="710" w:name="_Toc105142586"/>
      <w:r w:rsidRPr="004F5E6B">
        <w:rPr>
          <w:rFonts w:hint="eastAsia"/>
        </w:rPr>
        <w:t>第13－11条</w:t>
      </w:r>
      <w:r w:rsidRPr="004F5E6B">
        <w:t xml:space="preserve">  </w:t>
      </w:r>
      <w:r w:rsidRPr="004F5E6B">
        <w:rPr>
          <w:rFonts w:hint="eastAsia"/>
        </w:rPr>
        <w:t>オープンケーソン工</w:t>
      </w:r>
      <w:bookmarkEnd w:id="710"/>
    </w:p>
    <w:p w14:paraId="148B58E3" w14:textId="77777777" w:rsidR="003B7180" w:rsidRPr="004F5E6B" w:rsidRDefault="003B7180" w:rsidP="00280781">
      <w:pPr>
        <w:ind w:leftChars="200" w:left="420" w:firstLineChars="100" w:firstLine="210"/>
        <w:rPr>
          <w:rFonts w:ascii="ＭＳ 明朝" w:hAnsi="ＭＳ 明朝"/>
        </w:rPr>
      </w:pPr>
      <w:r w:rsidRPr="004F5E6B">
        <w:rPr>
          <w:rFonts w:ascii="ＭＳ 明朝" w:hAnsi="ＭＳ 明朝" w:hint="eastAsia"/>
        </w:rPr>
        <w:t>オープンケーソン基礎工の施工については、第３－37条 オープンケーソン工の規定によるものとする。</w:t>
      </w:r>
    </w:p>
    <w:p w14:paraId="40DDB138" w14:textId="77777777" w:rsidR="003B7180" w:rsidRPr="004F5E6B" w:rsidRDefault="003B7180" w:rsidP="00683EDA">
      <w:pPr>
        <w:rPr>
          <w:rFonts w:ascii="ＭＳ 明朝" w:hAnsi="ＭＳ 明朝"/>
        </w:rPr>
      </w:pPr>
    </w:p>
    <w:p w14:paraId="13E47708" w14:textId="77777777" w:rsidR="003B7180" w:rsidRPr="004F5E6B" w:rsidRDefault="003B7180" w:rsidP="00F63AC3">
      <w:pPr>
        <w:pStyle w:val="3"/>
      </w:pPr>
      <w:bookmarkStart w:id="711" w:name="_Toc105142587"/>
      <w:r w:rsidRPr="004F5E6B">
        <w:rPr>
          <w:rFonts w:hint="eastAsia"/>
        </w:rPr>
        <w:t>第13－12条</w:t>
      </w:r>
      <w:r w:rsidRPr="004F5E6B">
        <w:t xml:space="preserve">  </w:t>
      </w:r>
      <w:r w:rsidRPr="004F5E6B">
        <w:rPr>
          <w:rFonts w:hint="eastAsia"/>
        </w:rPr>
        <w:t>ニューマチックケーソン工</w:t>
      </w:r>
      <w:bookmarkEnd w:id="711"/>
    </w:p>
    <w:p w14:paraId="3EB71E89" w14:textId="77777777" w:rsidR="003B7180" w:rsidRPr="004F5E6B" w:rsidRDefault="003B7180" w:rsidP="001E6ED9">
      <w:pPr>
        <w:ind w:leftChars="200" w:left="420" w:firstLineChars="100" w:firstLine="210"/>
        <w:rPr>
          <w:rFonts w:ascii="ＭＳ 明朝" w:hAnsi="ＭＳ 明朝"/>
        </w:rPr>
      </w:pPr>
      <w:r w:rsidRPr="004F5E6B">
        <w:rPr>
          <w:rFonts w:ascii="ＭＳ 明朝" w:hAnsi="ＭＳ 明朝" w:hint="eastAsia"/>
        </w:rPr>
        <w:t>ニューマチックケーソン基礎工の施工については、第３－38条 ニューマチックケーソン工の規定によるものとする。</w:t>
      </w:r>
    </w:p>
    <w:p w14:paraId="121B4331" w14:textId="77777777" w:rsidR="003B7180" w:rsidRPr="004F5E6B" w:rsidRDefault="003B7180" w:rsidP="00683EDA">
      <w:pPr>
        <w:rPr>
          <w:rFonts w:ascii="ＭＳ 明朝" w:hAnsi="ＭＳ 明朝"/>
        </w:rPr>
      </w:pPr>
    </w:p>
    <w:p w14:paraId="3AED64F9" w14:textId="77777777" w:rsidR="003B7180" w:rsidRPr="004F5E6B" w:rsidRDefault="003B7180" w:rsidP="00F63AC3">
      <w:pPr>
        <w:pStyle w:val="3"/>
      </w:pPr>
      <w:bookmarkStart w:id="712" w:name="_Toc105142588"/>
      <w:r w:rsidRPr="004F5E6B">
        <w:rPr>
          <w:rFonts w:hint="eastAsia"/>
        </w:rPr>
        <w:t>第13－13条</w:t>
      </w:r>
      <w:r w:rsidRPr="004F5E6B">
        <w:t xml:space="preserve">  </w:t>
      </w:r>
      <w:r w:rsidRPr="004F5E6B">
        <w:rPr>
          <w:rFonts w:hint="eastAsia"/>
        </w:rPr>
        <w:t>止水矢板工</w:t>
      </w:r>
      <w:bookmarkEnd w:id="712"/>
    </w:p>
    <w:p w14:paraId="40478ACF" w14:textId="77777777" w:rsidR="003B7180" w:rsidRPr="004F5E6B" w:rsidRDefault="003B7180" w:rsidP="001E6ED9">
      <w:pPr>
        <w:ind w:firstLineChars="300" w:firstLine="630"/>
        <w:rPr>
          <w:rFonts w:ascii="ＭＳ 明朝" w:hAnsi="ＭＳ 明朝"/>
        </w:rPr>
      </w:pPr>
      <w:r w:rsidRPr="004F5E6B">
        <w:rPr>
          <w:rFonts w:ascii="ＭＳ 明朝" w:hAnsi="ＭＳ 明朝" w:hint="eastAsia"/>
        </w:rPr>
        <w:t>止水矢板工の施工については、第３章 第５節 矢板工の規定によるものとする。</w:t>
      </w:r>
    </w:p>
    <w:p w14:paraId="13A505B0" w14:textId="77777777" w:rsidR="003B7180" w:rsidRPr="004F5E6B" w:rsidRDefault="003B7180" w:rsidP="00683EDA">
      <w:pPr>
        <w:rPr>
          <w:rFonts w:ascii="ＭＳ 明朝" w:hAnsi="ＭＳ 明朝"/>
        </w:rPr>
      </w:pPr>
    </w:p>
    <w:p w14:paraId="3CD7E649" w14:textId="77777777" w:rsidR="003B7180" w:rsidRPr="004F5E6B" w:rsidRDefault="003B7180" w:rsidP="00F63AC3">
      <w:pPr>
        <w:pStyle w:val="3"/>
      </w:pPr>
      <w:bookmarkStart w:id="713" w:name="_Toc105142589"/>
      <w:r w:rsidRPr="004F5E6B">
        <w:rPr>
          <w:rFonts w:hint="eastAsia"/>
        </w:rPr>
        <w:t>第13－14条</w:t>
      </w:r>
      <w:r w:rsidRPr="004F5E6B">
        <w:t xml:space="preserve">  </w:t>
      </w:r>
      <w:r w:rsidRPr="004F5E6B">
        <w:rPr>
          <w:rFonts w:hint="eastAsia"/>
        </w:rPr>
        <w:t>堰体工</w:t>
      </w:r>
      <w:bookmarkEnd w:id="713"/>
    </w:p>
    <w:p w14:paraId="41AA64F2"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１．受注者は、堰体の施工にあたり、床付地盤と均しコンクリート、本体コンクリート及び止水矢板との水密性を確保しなければならない。</w:t>
      </w:r>
    </w:p>
    <w:p w14:paraId="40EF7D5E"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２．受注者は、仮締切の施工手順によって、本体コンクリートを打継ぐ場合の施工については、第３－72条</w:t>
      </w:r>
      <w:r w:rsidRPr="004F5E6B">
        <w:rPr>
          <w:rFonts w:ascii="ＭＳ 明朝" w:hAnsi="ＭＳ 明朝"/>
        </w:rPr>
        <w:t xml:space="preserve"> </w:t>
      </w:r>
      <w:r w:rsidRPr="004F5E6B">
        <w:rPr>
          <w:rFonts w:ascii="ＭＳ 明朝" w:hAnsi="ＭＳ 明朝" w:hint="eastAsia"/>
        </w:rPr>
        <w:t>継目の規定によるものとする。</w:t>
      </w:r>
    </w:p>
    <w:p w14:paraId="3EA956BD" w14:textId="77777777" w:rsidR="003B7180" w:rsidRPr="004F5E6B" w:rsidRDefault="003B7180" w:rsidP="00683EDA">
      <w:pPr>
        <w:rPr>
          <w:rFonts w:ascii="ＭＳ 明朝" w:hAnsi="ＭＳ 明朝"/>
        </w:rPr>
      </w:pPr>
    </w:p>
    <w:p w14:paraId="01717777" w14:textId="77777777" w:rsidR="003B7180" w:rsidRPr="004F5E6B" w:rsidRDefault="003B7180" w:rsidP="00F63AC3">
      <w:pPr>
        <w:pStyle w:val="3"/>
      </w:pPr>
      <w:bookmarkStart w:id="714" w:name="_Toc105142590"/>
      <w:r w:rsidRPr="004F5E6B">
        <w:rPr>
          <w:rFonts w:hint="eastAsia"/>
        </w:rPr>
        <w:t>第13－15条</w:t>
      </w:r>
      <w:r w:rsidRPr="004F5E6B">
        <w:t xml:space="preserve">  </w:t>
      </w:r>
      <w:r w:rsidRPr="004F5E6B">
        <w:rPr>
          <w:rFonts w:hint="eastAsia"/>
        </w:rPr>
        <w:t>水叩（エプロン）工</w:t>
      </w:r>
      <w:bookmarkEnd w:id="714"/>
    </w:p>
    <w:p w14:paraId="7900CBCC"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１．受注者は、水叩工の施工にあたり、床付地盤と均しコンクリート、本体コンクリート及び止水矢板との水密性を確保しなければならない。</w:t>
      </w:r>
    </w:p>
    <w:p w14:paraId="2E973A76" w14:textId="77777777" w:rsidR="003B7180" w:rsidRPr="004F5E6B" w:rsidRDefault="003B7180" w:rsidP="001E6ED9">
      <w:pPr>
        <w:ind w:leftChars="200" w:left="630" w:hangingChars="100" w:hanging="210"/>
        <w:rPr>
          <w:rFonts w:ascii="ＭＳ 明朝" w:hAnsi="ＭＳ 明朝"/>
        </w:rPr>
      </w:pPr>
      <w:r w:rsidRPr="004F5E6B">
        <w:rPr>
          <w:rFonts w:ascii="ＭＳ 明朝" w:hAnsi="ＭＳ 明朝" w:hint="eastAsia"/>
        </w:rPr>
        <w:t>２．受注者は、コンクリート打設にあたり、水叩工１ブロックを打ち継目なく連続して施工しなければならない。</w:t>
      </w:r>
    </w:p>
    <w:p w14:paraId="7AAA8EB7" w14:textId="77777777" w:rsidR="003B7180" w:rsidRPr="004F5E6B" w:rsidRDefault="003B7180" w:rsidP="00683EDA">
      <w:pPr>
        <w:rPr>
          <w:rFonts w:ascii="ＭＳ 明朝" w:hAnsi="ＭＳ 明朝"/>
        </w:rPr>
      </w:pPr>
    </w:p>
    <w:p w14:paraId="7C31F81D" w14:textId="77777777" w:rsidR="003B7180" w:rsidRPr="004F5E6B" w:rsidRDefault="003B7180" w:rsidP="00F63AC3">
      <w:pPr>
        <w:pStyle w:val="3"/>
      </w:pPr>
      <w:bookmarkStart w:id="715" w:name="_Toc105142591"/>
      <w:r w:rsidRPr="004F5E6B">
        <w:rPr>
          <w:rFonts w:hint="eastAsia"/>
        </w:rPr>
        <w:t>第13－16条</w:t>
      </w:r>
      <w:r w:rsidRPr="004F5E6B">
        <w:t xml:space="preserve">  </w:t>
      </w:r>
      <w:r w:rsidRPr="004F5E6B">
        <w:rPr>
          <w:rFonts w:hint="eastAsia"/>
        </w:rPr>
        <w:t>取付擁壁工</w:t>
      </w:r>
      <w:bookmarkEnd w:id="715"/>
    </w:p>
    <w:p w14:paraId="240877A2" w14:textId="77777777" w:rsidR="003B7180" w:rsidRPr="004F5E6B" w:rsidRDefault="003B7180" w:rsidP="001E6ED9">
      <w:pPr>
        <w:ind w:leftChars="200" w:left="420" w:firstLineChars="100" w:firstLine="210"/>
        <w:rPr>
          <w:rFonts w:ascii="ＭＳ 明朝" w:hAnsi="ＭＳ 明朝"/>
        </w:rPr>
      </w:pPr>
      <w:r w:rsidRPr="004F5E6B">
        <w:rPr>
          <w:rFonts w:ascii="ＭＳ 明朝" w:hAnsi="ＭＳ 明朝" w:hint="eastAsia"/>
        </w:rPr>
        <w:t>受注者は、取付擁壁の施工時期について、仮締切工の切替時期等を考慮した工程としなければならない。</w:t>
      </w:r>
    </w:p>
    <w:p w14:paraId="73E24882" w14:textId="77777777" w:rsidR="003B7180" w:rsidRPr="004F5E6B" w:rsidRDefault="003B7180" w:rsidP="00683EDA">
      <w:pPr>
        <w:rPr>
          <w:rFonts w:ascii="ＭＳ 明朝" w:hAnsi="ＭＳ 明朝"/>
        </w:rPr>
      </w:pPr>
    </w:p>
    <w:p w14:paraId="4B048814" w14:textId="77777777" w:rsidR="003B7180" w:rsidRPr="004F5E6B" w:rsidRDefault="003B7180" w:rsidP="00996410">
      <w:pPr>
        <w:pStyle w:val="2"/>
      </w:pPr>
      <w:bookmarkStart w:id="716" w:name="_Toc105142592"/>
      <w:r w:rsidRPr="004F5E6B">
        <w:rPr>
          <w:rFonts w:hint="eastAsia"/>
        </w:rPr>
        <w:t>第５節</w:t>
      </w:r>
      <w:r w:rsidRPr="004F5E6B">
        <w:t xml:space="preserve">  </w:t>
      </w:r>
      <w:r w:rsidRPr="004F5E6B">
        <w:rPr>
          <w:rFonts w:hint="eastAsia"/>
        </w:rPr>
        <w:t>護床工</w:t>
      </w:r>
      <w:bookmarkEnd w:id="716"/>
    </w:p>
    <w:p w14:paraId="07E553FE" w14:textId="77777777" w:rsidR="003B7180" w:rsidRPr="004F5E6B" w:rsidRDefault="003B7180" w:rsidP="00F63AC3">
      <w:pPr>
        <w:pStyle w:val="3"/>
      </w:pPr>
      <w:bookmarkStart w:id="717" w:name="_Toc105142593"/>
      <w:r w:rsidRPr="004F5E6B">
        <w:rPr>
          <w:rFonts w:hint="eastAsia"/>
        </w:rPr>
        <w:t>第13－17条</w:t>
      </w:r>
      <w:r w:rsidRPr="004F5E6B">
        <w:t xml:space="preserve">  </w:t>
      </w:r>
      <w:r w:rsidRPr="004F5E6B">
        <w:rPr>
          <w:rFonts w:hint="eastAsia"/>
        </w:rPr>
        <w:t>作業土工</w:t>
      </w:r>
      <w:bookmarkEnd w:id="717"/>
    </w:p>
    <w:p w14:paraId="03D3D9E5" w14:textId="77777777" w:rsidR="003B7180" w:rsidRPr="004F5E6B" w:rsidRDefault="003B7180" w:rsidP="001E6ED9">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715AD684" w14:textId="77777777" w:rsidR="003B7180" w:rsidRPr="004F5E6B" w:rsidRDefault="003B7180" w:rsidP="00683EDA">
      <w:pPr>
        <w:rPr>
          <w:rFonts w:ascii="ＭＳ 明朝" w:hAnsi="ＭＳ 明朝"/>
        </w:rPr>
      </w:pPr>
    </w:p>
    <w:p w14:paraId="44E48C3A" w14:textId="77777777" w:rsidR="003B7180" w:rsidRPr="004F5E6B" w:rsidRDefault="003B7180" w:rsidP="00F63AC3">
      <w:pPr>
        <w:pStyle w:val="3"/>
      </w:pPr>
      <w:bookmarkStart w:id="718" w:name="_Toc105142594"/>
      <w:r w:rsidRPr="004F5E6B">
        <w:rPr>
          <w:rFonts w:hint="eastAsia"/>
        </w:rPr>
        <w:t>第13－18条</w:t>
      </w:r>
      <w:r w:rsidRPr="004F5E6B">
        <w:t xml:space="preserve">  </w:t>
      </w:r>
      <w:r w:rsidRPr="004F5E6B">
        <w:rPr>
          <w:rFonts w:hint="eastAsia"/>
        </w:rPr>
        <w:t>根固めブロック工</w:t>
      </w:r>
      <w:bookmarkEnd w:id="718"/>
    </w:p>
    <w:p w14:paraId="0EE453BB" w14:textId="77777777" w:rsidR="003B7180" w:rsidRPr="004F5E6B" w:rsidRDefault="003B7180" w:rsidP="001E6ED9">
      <w:pPr>
        <w:ind w:firstLineChars="300" w:firstLine="630"/>
        <w:rPr>
          <w:rFonts w:ascii="ＭＳ 明朝" w:hAnsi="ＭＳ 明朝"/>
        </w:rPr>
      </w:pPr>
      <w:r w:rsidRPr="004F5E6B">
        <w:rPr>
          <w:rFonts w:ascii="ＭＳ 明朝" w:hAnsi="ＭＳ 明朝" w:hint="eastAsia"/>
        </w:rPr>
        <w:t>根固めブロック工の施工については、第９－24条 根固め工の規定によるものとする。</w:t>
      </w:r>
    </w:p>
    <w:p w14:paraId="686CEB6C" w14:textId="77777777" w:rsidR="003B7180" w:rsidRPr="004F5E6B" w:rsidRDefault="003B7180" w:rsidP="00683EDA">
      <w:pPr>
        <w:rPr>
          <w:rFonts w:ascii="ＭＳ 明朝" w:hAnsi="ＭＳ 明朝"/>
        </w:rPr>
      </w:pPr>
    </w:p>
    <w:p w14:paraId="35907ACE" w14:textId="77777777" w:rsidR="003B7180" w:rsidRPr="004F5E6B" w:rsidRDefault="003B7180" w:rsidP="00F63AC3">
      <w:pPr>
        <w:pStyle w:val="3"/>
      </w:pPr>
      <w:bookmarkStart w:id="719" w:name="_Toc105142595"/>
      <w:r w:rsidRPr="004F5E6B">
        <w:rPr>
          <w:rFonts w:hint="eastAsia"/>
        </w:rPr>
        <w:t>第13－19条</w:t>
      </w:r>
      <w:r w:rsidRPr="004F5E6B">
        <w:t xml:space="preserve">  </w:t>
      </w:r>
      <w:r w:rsidRPr="004F5E6B">
        <w:rPr>
          <w:rFonts w:hint="eastAsia"/>
        </w:rPr>
        <w:t>間詰工</w:t>
      </w:r>
      <w:bookmarkEnd w:id="719"/>
    </w:p>
    <w:p w14:paraId="02C4123F"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１．間詰コンクリートの施工については、第３章 第13節 コンクリートの規定によるものとする。</w:t>
      </w:r>
    </w:p>
    <w:p w14:paraId="36FCB375"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２．受注者は、吸出し防止材の施工について、平滑に施工しなければならない。</w:t>
      </w:r>
    </w:p>
    <w:p w14:paraId="177D6EAB" w14:textId="77777777" w:rsidR="003B7180" w:rsidRPr="004F5E6B" w:rsidRDefault="003B7180" w:rsidP="00683EDA">
      <w:pPr>
        <w:rPr>
          <w:rFonts w:ascii="ＭＳ 明朝" w:hAnsi="ＭＳ 明朝"/>
        </w:rPr>
      </w:pPr>
    </w:p>
    <w:p w14:paraId="420B5476" w14:textId="77777777" w:rsidR="003B7180" w:rsidRPr="004F5E6B" w:rsidRDefault="003B7180" w:rsidP="00F63AC3">
      <w:pPr>
        <w:pStyle w:val="3"/>
      </w:pPr>
      <w:bookmarkStart w:id="720" w:name="_Toc105142596"/>
      <w:r w:rsidRPr="004F5E6B">
        <w:rPr>
          <w:rFonts w:hint="eastAsia"/>
        </w:rPr>
        <w:t>第13－20条</w:t>
      </w:r>
      <w:r w:rsidRPr="004F5E6B">
        <w:t xml:space="preserve">  </w:t>
      </w:r>
      <w:r w:rsidRPr="004F5E6B">
        <w:rPr>
          <w:rFonts w:hint="eastAsia"/>
        </w:rPr>
        <w:t>沈床工</w:t>
      </w:r>
      <w:bookmarkEnd w:id="720"/>
    </w:p>
    <w:p w14:paraId="47B41180"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沈床工の施工については、第９－26条 沈床工の規定によるものとする。</w:t>
      </w:r>
    </w:p>
    <w:p w14:paraId="62104526" w14:textId="77777777" w:rsidR="003B7180" w:rsidRPr="004F5E6B" w:rsidRDefault="003B7180" w:rsidP="00683EDA">
      <w:pPr>
        <w:rPr>
          <w:rFonts w:ascii="ＭＳ 明朝" w:hAnsi="ＭＳ 明朝"/>
        </w:rPr>
      </w:pPr>
    </w:p>
    <w:p w14:paraId="2539A0FE" w14:textId="77777777" w:rsidR="003B7180" w:rsidRPr="004F5E6B" w:rsidRDefault="003B7180" w:rsidP="00F63AC3">
      <w:pPr>
        <w:pStyle w:val="3"/>
      </w:pPr>
      <w:bookmarkStart w:id="721" w:name="_Toc105142597"/>
      <w:r w:rsidRPr="004F5E6B">
        <w:rPr>
          <w:rFonts w:hint="eastAsia"/>
        </w:rPr>
        <w:t>第13－21条</w:t>
      </w:r>
      <w:r w:rsidRPr="004F5E6B">
        <w:t xml:space="preserve">  </w:t>
      </w:r>
      <w:r w:rsidRPr="004F5E6B">
        <w:rPr>
          <w:rFonts w:hint="eastAsia"/>
        </w:rPr>
        <w:t>捨石工</w:t>
      </w:r>
      <w:bookmarkEnd w:id="721"/>
    </w:p>
    <w:p w14:paraId="2EE1F01D"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捨石工の施工については、第９－25条 捨石工の規定によるものとする。</w:t>
      </w:r>
    </w:p>
    <w:p w14:paraId="2CC55916" w14:textId="77777777" w:rsidR="003B7180" w:rsidRPr="004F5E6B" w:rsidRDefault="003B7180" w:rsidP="00683EDA">
      <w:pPr>
        <w:rPr>
          <w:rFonts w:ascii="ＭＳ 明朝" w:hAnsi="ＭＳ 明朝"/>
        </w:rPr>
      </w:pPr>
    </w:p>
    <w:p w14:paraId="29F75E96" w14:textId="77777777" w:rsidR="003B7180" w:rsidRPr="004F5E6B" w:rsidRDefault="003B7180" w:rsidP="00F63AC3">
      <w:pPr>
        <w:pStyle w:val="3"/>
      </w:pPr>
      <w:bookmarkStart w:id="722" w:name="_Toc105142598"/>
      <w:r w:rsidRPr="004F5E6B">
        <w:rPr>
          <w:rFonts w:hint="eastAsia"/>
        </w:rPr>
        <w:lastRenderedPageBreak/>
        <w:t>第13－22条</w:t>
      </w:r>
      <w:r w:rsidRPr="004F5E6B">
        <w:t xml:space="preserve">  </w:t>
      </w:r>
      <w:r w:rsidRPr="004F5E6B">
        <w:rPr>
          <w:rFonts w:hint="eastAsia"/>
        </w:rPr>
        <w:t>かご工</w:t>
      </w:r>
      <w:bookmarkEnd w:id="722"/>
    </w:p>
    <w:p w14:paraId="11F45FCF"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かご工の施工については、第３章 第10節 鉄線かご工の規定によるものとする。</w:t>
      </w:r>
    </w:p>
    <w:p w14:paraId="700E1F7A" w14:textId="77777777" w:rsidR="003B7180" w:rsidRPr="004F5E6B" w:rsidRDefault="003B7180" w:rsidP="00683EDA">
      <w:pPr>
        <w:rPr>
          <w:rFonts w:ascii="ＭＳ 明朝" w:hAnsi="ＭＳ 明朝"/>
        </w:rPr>
      </w:pPr>
    </w:p>
    <w:p w14:paraId="68DA9077" w14:textId="77777777" w:rsidR="003B7180" w:rsidRPr="004F5E6B" w:rsidRDefault="003B7180" w:rsidP="00996410">
      <w:pPr>
        <w:pStyle w:val="2"/>
      </w:pPr>
      <w:bookmarkStart w:id="723" w:name="_Toc105142599"/>
      <w:r w:rsidRPr="004F5E6B">
        <w:rPr>
          <w:rFonts w:hint="eastAsia"/>
        </w:rPr>
        <w:t>第６節</w:t>
      </w:r>
      <w:r w:rsidRPr="004F5E6B">
        <w:t xml:space="preserve">  </w:t>
      </w:r>
      <w:r w:rsidRPr="004F5E6B">
        <w:rPr>
          <w:rFonts w:hint="eastAsia"/>
        </w:rPr>
        <w:t>魚道工</w:t>
      </w:r>
      <w:bookmarkEnd w:id="723"/>
    </w:p>
    <w:p w14:paraId="23E51CE5" w14:textId="77777777" w:rsidR="003B7180" w:rsidRPr="004F5E6B" w:rsidRDefault="003B7180" w:rsidP="00F63AC3">
      <w:pPr>
        <w:pStyle w:val="3"/>
      </w:pPr>
      <w:bookmarkStart w:id="724" w:name="_Toc105142600"/>
      <w:r w:rsidRPr="004F5E6B">
        <w:rPr>
          <w:rFonts w:hint="eastAsia"/>
        </w:rPr>
        <w:t>第13－23条</w:t>
      </w:r>
      <w:r w:rsidRPr="004F5E6B">
        <w:t xml:space="preserve">  </w:t>
      </w:r>
      <w:r w:rsidRPr="004F5E6B">
        <w:rPr>
          <w:rFonts w:hint="eastAsia"/>
        </w:rPr>
        <w:t>作業土工</w:t>
      </w:r>
      <w:bookmarkEnd w:id="724"/>
    </w:p>
    <w:p w14:paraId="279233BE"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作業土工の施工については、第３章 第３節 土工の規定によるものとする。</w:t>
      </w:r>
    </w:p>
    <w:p w14:paraId="2ED7BC7E" w14:textId="77777777" w:rsidR="003B7180" w:rsidRPr="004F5E6B" w:rsidRDefault="003B7180" w:rsidP="00683EDA">
      <w:pPr>
        <w:rPr>
          <w:rFonts w:ascii="ＭＳ 明朝" w:hAnsi="ＭＳ 明朝"/>
        </w:rPr>
      </w:pPr>
    </w:p>
    <w:p w14:paraId="2566F7A8" w14:textId="77777777" w:rsidR="003B7180" w:rsidRPr="004F5E6B" w:rsidRDefault="003B7180" w:rsidP="00F63AC3">
      <w:pPr>
        <w:pStyle w:val="3"/>
      </w:pPr>
      <w:bookmarkStart w:id="725" w:name="_Toc105142601"/>
      <w:r w:rsidRPr="004F5E6B">
        <w:rPr>
          <w:rFonts w:hint="eastAsia"/>
        </w:rPr>
        <w:t>第13－24条</w:t>
      </w:r>
      <w:r w:rsidRPr="004F5E6B">
        <w:t xml:space="preserve">  </w:t>
      </w:r>
      <w:r w:rsidRPr="004F5E6B">
        <w:rPr>
          <w:rFonts w:hint="eastAsia"/>
        </w:rPr>
        <w:t>魚道本体工</w:t>
      </w:r>
      <w:bookmarkEnd w:id="725"/>
    </w:p>
    <w:p w14:paraId="7A379F40" w14:textId="77777777" w:rsidR="003B7180" w:rsidRPr="004F5E6B" w:rsidRDefault="003B7180" w:rsidP="00AA2CE2">
      <w:pPr>
        <w:ind w:leftChars="200" w:left="420" w:firstLineChars="100" w:firstLine="210"/>
        <w:rPr>
          <w:rFonts w:ascii="ＭＳ 明朝" w:hAnsi="ＭＳ 明朝"/>
        </w:rPr>
      </w:pPr>
      <w:r w:rsidRPr="004F5E6B">
        <w:rPr>
          <w:rFonts w:ascii="ＭＳ 明朝" w:hAnsi="ＭＳ 明朝" w:hint="eastAsia"/>
        </w:rPr>
        <w:t>受注者は、床版部の施工にあたり、床付地盤と均しコンクリート、本体コンクリート及び止水矢板との水密性を確保しなければならない。</w:t>
      </w:r>
    </w:p>
    <w:p w14:paraId="42E5556F" w14:textId="4B4D6D34" w:rsidR="00323AEB" w:rsidRDefault="00323AEB">
      <w:pPr>
        <w:widowControl/>
        <w:jc w:val="left"/>
        <w:rPr>
          <w:rFonts w:ascii="ＭＳ 明朝" w:hAnsi="ＭＳ 明朝"/>
        </w:rPr>
      </w:pPr>
      <w:r>
        <w:rPr>
          <w:rFonts w:ascii="ＭＳ 明朝" w:hAnsi="ＭＳ 明朝"/>
        </w:rPr>
        <w:br w:type="page"/>
      </w:r>
    </w:p>
    <w:p w14:paraId="74634A04" w14:textId="77777777" w:rsidR="003B7180" w:rsidRPr="004F5E6B" w:rsidRDefault="003B7180" w:rsidP="00323AEB">
      <w:pPr>
        <w:rPr>
          <w:rFonts w:ascii="ＭＳ 明朝" w:hAnsi="ＭＳ 明朝"/>
        </w:rPr>
      </w:pPr>
    </w:p>
    <w:p w14:paraId="730B4E79" w14:textId="77777777" w:rsidR="003B7180" w:rsidRPr="004F5E6B" w:rsidRDefault="003B7180" w:rsidP="00924992">
      <w:pPr>
        <w:ind w:leftChars="300" w:left="630" w:firstLineChars="100" w:firstLine="210"/>
        <w:rPr>
          <w:rFonts w:ascii="ＭＳ 明朝" w:hAnsi="ＭＳ 明朝"/>
        </w:rPr>
      </w:pPr>
    </w:p>
    <w:p w14:paraId="76E14C21" w14:textId="77777777" w:rsidR="003B7180" w:rsidRPr="004F5E6B" w:rsidRDefault="003B7180" w:rsidP="00683EDA">
      <w:pPr>
        <w:rPr>
          <w:rFonts w:ascii="ＭＳ 明朝" w:hAnsi="ＭＳ 明朝"/>
        </w:rPr>
      </w:pPr>
    </w:p>
    <w:p w14:paraId="3C3278D6" w14:textId="77777777" w:rsidR="003B7180" w:rsidRPr="004F5E6B" w:rsidRDefault="003B7180" w:rsidP="00683EDA">
      <w:pPr>
        <w:rPr>
          <w:rFonts w:ascii="ＭＳ 明朝" w:hAnsi="ＭＳ 明朝"/>
        </w:rPr>
      </w:pPr>
    </w:p>
    <w:p w14:paraId="7752847A" w14:textId="77777777" w:rsidR="003B7180" w:rsidRPr="004F5E6B" w:rsidRDefault="003B7180" w:rsidP="00683EDA">
      <w:pPr>
        <w:rPr>
          <w:rFonts w:ascii="ＭＳ 明朝" w:hAnsi="ＭＳ 明朝"/>
        </w:rPr>
      </w:pPr>
    </w:p>
    <w:p w14:paraId="33B13B40" w14:textId="77777777" w:rsidR="003B7180" w:rsidRPr="004F5E6B" w:rsidRDefault="003B7180" w:rsidP="00683EDA">
      <w:pPr>
        <w:rPr>
          <w:rFonts w:ascii="ＭＳ 明朝" w:hAnsi="ＭＳ 明朝"/>
        </w:rPr>
      </w:pPr>
    </w:p>
    <w:p w14:paraId="313AD4B3" w14:textId="77777777" w:rsidR="003B7180" w:rsidRPr="004F5E6B" w:rsidRDefault="003B7180" w:rsidP="00683EDA">
      <w:pPr>
        <w:rPr>
          <w:rFonts w:ascii="ＭＳ 明朝" w:hAnsi="ＭＳ 明朝"/>
        </w:rPr>
      </w:pPr>
    </w:p>
    <w:p w14:paraId="38FEB7B0" w14:textId="77777777" w:rsidR="003B7180" w:rsidRPr="004F5E6B" w:rsidRDefault="003B7180" w:rsidP="00683EDA">
      <w:pPr>
        <w:rPr>
          <w:rFonts w:ascii="ＭＳ 明朝" w:hAnsi="ＭＳ 明朝"/>
        </w:rPr>
      </w:pPr>
    </w:p>
    <w:p w14:paraId="1ED99A8E" w14:textId="77777777" w:rsidR="003B7180" w:rsidRPr="004F5E6B" w:rsidRDefault="003B7180" w:rsidP="00683EDA">
      <w:pPr>
        <w:rPr>
          <w:rFonts w:ascii="ＭＳ 明朝" w:hAnsi="ＭＳ 明朝"/>
        </w:rPr>
      </w:pPr>
    </w:p>
    <w:p w14:paraId="1D0AF53B" w14:textId="77777777" w:rsidR="003B7180" w:rsidRPr="004F5E6B" w:rsidRDefault="003B7180" w:rsidP="00683EDA">
      <w:pPr>
        <w:rPr>
          <w:rFonts w:ascii="ＭＳ 明朝" w:hAnsi="ＭＳ 明朝"/>
        </w:rPr>
      </w:pPr>
    </w:p>
    <w:p w14:paraId="486EA263" w14:textId="77777777" w:rsidR="003B7180" w:rsidRPr="004F5E6B" w:rsidRDefault="003B7180" w:rsidP="00683EDA">
      <w:pPr>
        <w:rPr>
          <w:rFonts w:ascii="ＭＳ 明朝" w:hAnsi="ＭＳ 明朝"/>
        </w:rPr>
      </w:pPr>
    </w:p>
    <w:p w14:paraId="57589484" w14:textId="77777777" w:rsidR="003B7180" w:rsidRPr="004F5E6B" w:rsidRDefault="003B7180" w:rsidP="00683EDA">
      <w:pPr>
        <w:rPr>
          <w:rFonts w:ascii="ＭＳ 明朝" w:hAnsi="ＭＳ 明朝"/>
        </w:rPr>
      </w:pPr>
    </w:p>
    <w:p w14:paraId="7C468303" w14:textId="77777777" w:rsidR="003B7180" w:rsidRPr="004F5E6B" w:rsidRDefault="003B7180" w:rsidP="00683EDA">
      <w:pPr>
        <w:rPr>
          <w:rFonts w:ascii="ＭＳ 明朝" w:hAnsi="ＭＳ 明朝"/>
        </w:rPr>
      </w:pPr>
    </w:p>
    <w:p w14:paraId="381CFBFB" w14:textId="77777777" w:rsidR="003B7180" w:rsidRPr="004F5E6B" w:rsidRDefault="003B7180" w:rsidP="00683EDA">
      <w:pPr>
        <w:rPr>
          <w:rFonts w:ascii="ＭＳ 明朝" w:hAnsi="ＭＳ 明朝"/>
        </w:rPr>
      </w:pPr>
    </w:p>
    <w:p w14:paraId="28AA3057" w14:textId="77777777" w:rsidR="003B7180" w:rsidRPr="004F5E6B" w:rsidRDefault="003B7180" w:rsidP="00683EDA">
      <w:pPr>
        <w:rPr>
          <w:rFonts w:ascii="ＭＳ 明朝" w:hAnsi="ＭＳ 明朝"/>
        </w:rPr>
      </w:pPr>
    </w:p>
    <w:p w14:paraId="240D3374" w14:textId="77777777" w:rsidR="003B7180" w:rsidRPr="004F5E6B" w:rsidRDefault="003B7180" w:rsidP="00955493">
      <w:pPr>
        <w:pStyle w:val="1"/>
        <w:rPr>
          <w:rFonts w:ascii="ＭＳ 明朝" w:hAnsi="ＭＳ 明朝"/>
          <w:sz w:val="40"/>
          <w:szCs w:val="40"/>
        </w:rPr>
      </w:pPr>
      <w:bookmarkStart w:id="726" w:name="_Toc105142602"/>
      <w:r w:rsidRPr="004F5E6B">
        <w:rPr>
          <w:rFonts w:ascii="ＭＳ 明朝" w:hAnsi="ＭＳ 明朝" w:hint="eastAsia"/>
          <w:sz w:val="40"/>
          <w:szCs w:val="40"/>
        </w:rPr>
        <w:t>第14章</w:t>
      </w:r>
      <w:r w:rsidRPr="004F5E6B">
        <w:rPr>
          <w:rFonts w:ascii="ＭＳ 明朝" w:hAnsi="ＭＳ 明朝"/>
          <w:sz w:val="40"/>
          <w:szCs w:val="40"/>
        </w:rPr>
        <w:t xml:space="preserve">  </w:t>
      </w:r>
      <w:r w:rsidRPr="004F5E6B">
        <w:rPr>
          <w:rFonts w:ascii="ＭＳ 明朝" w:hAnsi="ＭＳ 明朝" w:hint="eastAsia"/>
          <w:sz w:val="40"/>
          <w:szCs w:val="40"/>
        </w:rPr>
        <w:t>施設機械設備工事</w:t>
      </w:r>
      <w:bookmarkEnd w:id="726"/>
    </w:p>
    <w:p w14:paraId="297BA54F" w14:textId="77777777" w:rsidR="003B7180" w:rsidRPr="004F5E6B" w:rsidRDefault="003B7180" w:rsidP="00955493">
      <w:pPr>
        <w:pStyle w:val="1"/>
        <w:rPr>
          <w:rFonts w:ascii="ＭＳ 明朝" w:hAnsi="ＭＳ 明朝"/>
          <w:sz w:val="40"/>
          <w:szCs w:val="40"/>
        </w:rPr>
      </w:pPr>
      <w:bookmarkStart w:id="727" w:name="_Toc105142603"/>
      <w:r w:rsidRPr="004F5E6B">
        <w:rPr>
          <w:rFonts w:ascii="ＭＳ 明朝" w:hAnsi="ＭＳ 明朝" w:hint="eastAsia"/>
          <w:sz w:val="40"/>
          <w:szCs w:val="40"/>
        </w:rPr>
        <w:t>及び電気通信設備工事</w:t>
      </w:r>
      <w:bookmarkEnd w:id="727"/>
    </w:p>
    <w:p w14:paraId="07819C12" w14:textId="77777777" w:rsidR="003B7180" w:rsidRPr="004F5E6B" w:rsidRDefault="003B7180" w:rsidP="00683EDA">
      <w:pPr>
        <w:rPr>
          <w:rFonts w:ascii="ＭＳ 明朝" w:hAnsi="ＭＳ 明朝"/>
        </w:rPr>
      </w:pPr>
    </w:p>
    <w:p w14:paraId="124D2640" w14:textId="77777777" w:rsidR="003B7180" w:rsidRPr="004F5E6B" w:rsidRDefault="003B7180" w:rsidP="00683EDA">
      <w:pPr>
        <w:rPr>
          <w:rFonts w:ascii="ＭＳ 明朝" w:hAnsi="ＭＳ 明朝"/>
        </w:rPr>
      </w:pPr>
    </w:p>
    <w:p w14:paraId="34C11235" w14:textId="77777777" w:rsidR="003B7180" w:rsidRPr="004F5E6B" w:rsidRDefault="003B7180" w:rsidP="00683EDA">
      <w:pPr>
        <w:rPr>
          <w:rFonts w:ascii="ＭＳ 明朝" w:hAnsi="ＭＳ 明朝"/>
        </w:rPr>
      </w:pPr>
    </w:p>
    <w:p w14:paraId="6DE4547E" w14:textId="77777777" w:rsidR="003B7180" w:rsidRPr="004F5E6B" w:rsidRDefault="003B7180" w:rsidP="00683EDA">
      <w:pPr>
        <w:rPr>
          <w:rFonts w:ascii="ＭＳ 明朝" w:hAnsi="ＭＳ 明朝"/>
        </w:rPr>
      </w:pPr>
    </w:p>
    <w:p w14:paraId="6B8A4C6C" w14:textId="77777777" w:rsidR="003B7180" w:rsidRPr="004F5E6B" w:rsidRDefault="003B7180" w:rsidP="00683EDA">
      <w:pPr>
        <w:rPr>
          <w:rFonts w:ascii="ＭＳ 明朝" w:hAnsi="ＭＳ 明朝"/>
        </w:rPr>
      </w:pPr>
    </w:p>
    <w:p w14:paraId="33A2C5BE" w14:textId="77777777" w:rsidR="003B7180" w:rsidRPr="004F5E6B" w:rsidRDefault="003B7180" w:rsidP="00683EDA">
      <w:pPr>
        <w:rPr>
          <w:rFonts w:ascii="ＭＳ 明朝" w:hAnsi="ＭＳ 明朝"/>
        </w:rPr>
      </w:pPr>
    </w:p>
    <w:p w14:paraId="0688E344" w14:textId="77777777" w:rsidR="003B7180" w:rsidRPr="004F5E6B" w:rsidRDefault="003B7180" w:rsidP="00683EDA">
      <w:pPr>
        <w:rPr>
          <w:rFonts w:ascii="ＭＳ 明朝" w:hAnsi="ＭＳ 明朝"/>
        </w:rPr>
      </w:pPr>
    </w:p>
    <w:p w14:paraId="4C8367FE" w14:textId="77777777" w:rsidR="003B7180" w:rsidRPr="004F5E6B" w:rsidRDefault="003B7180" w:rsidP="00683EDA">
      <w:pPr>
        <w:rPr>
          <w:rFonts w:ascii="ＭＳ 明朝" w:hAnsi="ＭＳ 明朝"/>
        </w:rPr>
      </w:pPr>
    </w:p>
    <w:p w14:paraId="68394F44" w14:textId="77777777" w:rsidR="003B7180" w:rsidRPr="004F5E6B" w:rsidRDefault="003B7180" w:rsidP="00683EDA">
      <w:pPr>
        <w:rPr>
          <w:rFonts w:ascii="ＭＳ 明朝" w:hAnsi="ＭＳ 明朝"/>
        </w:rPr>
      </w:pPr>
    </w:p>
    <w:p w14:paraId="79A2D54B" w14:textId="77777777" w:rsidR="003B7180" w:rsidRPr="004F5E6B" w:rsidRDefault="003B7180" w:rsidP="00683EDA">
      <w:pPr>
        <w:rPr>
          <w:rFonts w:ascii="ＭＳ 明朝" w:hAnsi="ＭＳ 明朝"/>
        </w:rPr>
      </w:pPr>
    </w:p>
    <w:p w14:paraId="76DD862B" w14:textId="77777777" w:rsidR="003B7180" w:rsidRPr="004F5E6B" w:rsidRDefault="003B7180" w:rsidP="00683EDA">
      <w:pPr>
        <w:rPr>
          <w:rFonts w:ascii="ＭＳ 明朝" w:hAnsi="ＭＳ 明朝"/>
        </w:rPr>
      </w:pPr>
    </w:p>
    <w:p w14:paraId="2B711D6D" w14:textId="77777777" w:rsidR="003B7180" w:rsidRPr="004F5E6B" w:rsidRDefault="003B7180" w:rsidP="00683EDA">
      <w:pPr>
        <w:rPr>
          <w:rFonts w:ascii="ＭＳ 明朝" w:hAnsi="ＭＳ 明朝"/>
        </w:rPr>
      </w:pPr>
    </w:p>
    <w:p w14:paraId="2D82B78A" w14:textId="77777777" w:rsidR="003B7180" w:rsidRPr="004F5E6B" w:rsidRDefault="003B7180" w:rsidP="00683EDA">
      <w:pPr>
        <w:rPr>
          <w:rFonts w:ascii="ＭＳ 明朝" w:hAnsi="ＭＳ 明朝"/>
        </w:rPr>
      </w:pPr>
    </w:p>
    <w:p w14:paraId="0AC7F3EA" w14:textId="77777777" w:rsidR="003B7180" w:rsidRPr="004F5E6B" w:rsidRDefault="003B7180" w:rsidP="00683EDA">
      <w:pPr>
        <w:rPr>
          <w:rFonts w:ascii="ＭＳ 明朝" w:hAnsi="ＭＳ 明朝"/>
        </w:rPr>
      </w:pPr>
    </w:p>
    <w:p w14:paraId="33E51620" w14:textId="77777777" w:rsidR="003B7180" w:rsidRPr="004F5E6B" w:rsidRDefault="003B7180" w:rsidP="00683EDA">
      <w:pPr>
        <w:rPr>
          <w:rFonts w:ascii="ＭＳ 明朝" w:hAnsi="ＭＳ 明朝"/>
        </w:rPr>
      </w:pPr>
    </w:p>
    <w:p w14:paraId="768E935A" w14:textId="77777777" w:rsidR="003B7180" w:rsidRPr="004F5E6B" w:rsidRDefault="003B7180" w:rsidP="00683EDA">
      <w:pPr>
        <w:rPr>
          <w:rFonts w:ascii="ＭＳ 明朝" w:hAnsi="ＭＳ 明朝"/>
        </w:rPr>
      </w:pPr>
    </w:p>
    <w:p w14:paraId="56B7D9B5" w14:textId="77777777" w:rsidR="003B7180" w:rsidRPr="004F5E6B" w:rsidRDefault="003B7180" w:rsidP="00683EDA">
      <w:pPr>
        <w:rPr>
          <w:rFonts w:ascii="ＭＳ 明朝" w:hAnsi="ＭＳ 明朝"/>
        </w:rPr>
      </w:pPr>
    </w:p>
    <w:p w14:paraId="6627D1E3" w14:textId="77777777" w:rsidR="003B7180" w:rsidRPr="004F5E6B" w:rsidRDefault="003B7180" w:rsidP="00683EDA">
      <w:pPr>
        <w:rPr>
          <w:rFonts w:ascii="ＭＳ 明朝" w:hAnsi="ＭＳ 明朝"/>
        </w:rPr>
      </w:pPr>
    </w:p>
    <w:p w14:paraId="20ABE934" w14:textId="77777777" w:rsidR="003B7180" w:rsidRPr="004F5E6B" w:rsidRDefault="003B7180" w:rsidP="00996410">
      <w:pPr>
        <w:pStyle w:val="2"/>
      </w:pPr>
      <w:r w:rsidRPr="004F5E6B">
        <w:br w:type="page"/>
      </w:r>
      <w:bookmarkStart w:id="728" w:name="_Toc105142604"/>
      <w:r w:rsidRPr="004F5E6B">
        <w:rPr>
          <w:rFonts w:hint="eastAsia"/>
        </w:rPr>
        <w:lastRenderedPageBreak/>
        <w:t>第１節</w:t>
      </w:r>
      <w:r w:rsidRPr="004F5E6B">
        <w:t xml:space="preserve"> </w:t>
      </w:r>
      <w:r w:rsidRPr="004F5E6B">
        <w:rPr>
          <w:rFonts w:hint="eastAsia"/>
        </w:rPr>
        <w:t>通</w:t>
      </w:r>
      <w:r w:rsidRPr="004F5E6B">
        <w:t xml:space="preserve"> </w:t>
      </w:r>
      <w:r w:rsidRPr="004F5E6B">
        <w:rPr>
          <w:rFonts w:hint="eastAsia"/>
        </w:rPr>
        <w:t>則</w:t>
      </w:r>
      <w:bookmarkEnd w:id="728"/>
      <w:r w:rsidRPr="004F5E6B">
        <w:t xml:space="preserve"> </w:t>
      </w:r>
    </w:p>
    <w:p w14:paraId="7E1E2D67" w14:textId="77777777" w:rsidR="003B7180" w:rsidRPr="004F5E6B" w:rsidRDefault="003B7180" w:rsidP="00F63AC3">
      <w:pPr>
        <w:pStyle w:val="3"/>
      </w:pPr>
      <w:bookmarkStart w:id="729" w:name="_Toc105142605"/>
      <w:r w:rsidRPr="004F5E6B">
        <w:rPr>
          <w:rFonts w:hint="eastAsia"/>
        </w:rPr>
        <w:t xml:space="preserve">第14－１条　</w:t>
      </w:r>
      <w:r w:rsidRPr="004F5E6B">
        <w:t xml:space="preserve"> </w:t>
      </w:r>
      <w:r w:rsidRPr="004F5E6B">
        <w:rPr>
          <w:rFonts w:hint="eastAsia"/>
        </w:rPr>
        <w:t>適用</w:t>
      </w:r>
      <w:bookmarkEnd w:id="729"/>
      <w:r w:rsidRPr="004F5E6B">
        <w:t xml:space="preserve"> </w:t>
      </w:r>
    </w:p>
    <w:p w14:paraId="66C0CD7D" w14:textId="77617DF5"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１．本章は、施設機械設備工事及び電気通信設備工事に適用する。</w:t>
      </w:r>
      <w:r w:rsidR="00B53BB8">
        <w:rPr>
          <w:rFonts w:ascii="ＭＳ 明朝" w:hAnsi="ＭＳ 明朝" w:hint="eastAsia"/>
        </w:rPr>
        <w:t>ただし</w:t>
      </w:r>
      <w:r w:rsidRPr="004F5E6B">
        <w:rPr>
          <w:rFonts w:ascii="ＭＳ 明朝" w:hAnsi="ＭＳ 明朝" w:hint="eastAsia"/>
        </w:rPr>
        <w:t>、鋼橋製作架設工事については第17章 鋼橋上部工事の規定による。</w:t>
      </w:r>
    </w:p>
    <w:p w14:paraId="0D982508"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２．受注者は、本体工事着手前に設計図書に基づき、実施仕様書・計算書及び工事に必要な詳細図を作成し、監督職員にこれらの承諾を受けなければならない。</w:t>
      </w:r>
    </w:p>
    <w:p w14:paraId="20D1579C"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３．施工管理については、第１－29条の規定によるものとするが、管理基準は農林水産省農村振興局整備部設計課監修「施設機械工事等施工管理基準」を準用するものとする。</w:t>
      </w:r>
    </w:p>
    <w:p w14:paraId="1A1ABBE3" w14:textId="77777777" w:rsidR="003B7180" w:rsidRPr="004F5E6B" w:rsidRDefault="003B7180" w:rsidP="00683EDA">
      <w:pPr>
        <w:rPr>
          <w:rFonts w:ascii="ＭＳ 明朝" w:hAnsi="ＭＳ 明朝"/>
        </w:rPr>
      </w:pPr>
    </w:p>
    <w:p w14:paraId="0EA6C07F" w14:textId="77777777" w:rsidR="003B7180" w:rsidRPr="004F5E6B" w:rsidRDefault="003B7180" w:rsidP="00F63AC3">
      <w:pPr>
        <w:pStyle w:val="3"/>
      </w:pPr>
      <w:bookmarkStart w:id="730" w:name="_Toc105142606"/>
      <w:r w:rsidRPr="004F5E6B">
        <w:rPr>
          <w:rFonts w:hint="eastAsia"/>
        </w:rPr>
        <w:t>第14－２</w:t>
      </w:r>
      <w:r w:rsidRPr="004F5E6B">
        <w:t>条</w:t>
      </w:r>
      <w:r w:rsidRPr="004F5E6B">
        <w:rPr>
          <w:rFonts w:hint="eastAsia"/>
        </w:rPr>
        <w:t xml:space="preserve">　</w:t>
      </w:r>
      <w:r w:rsidRPr="004F5E6B">
        <w:t>用語の定義</w:t>
      </w:r>
      <w:bookmarkEnd w:id="730"/>
    </w:p>
    <w:p w14:paraId="2E337120"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１．用語の定義については、第１－２条の規定によるほか、以下の各項による。</w:t>
      </w:r>
    </w:p>
    <w:p w14:paraId="068799D1"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２．「実施仕様書」とは、設計図書に基づき、受注者が仕様を明確にするために作成する書面をいう。</w:t>
      </w:r>
    </w:p>
    <w:p w14:paraId="1B249B74"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３．「計算書」とは、設計図書に基づき、受注者が作成する詳細図にかかわる強度・機能・数量の計算書をいう。</w:t>
      </w:r>
    </w:p>
    <w:p w14:paraId="666C7147"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４．「詳細図等」とは、設計図書及び実施仕様書に基づき、受注者が作成する製作及び据付上必要となる図面等をいう。</w:t>
      </w:r>
      <w:r w:rsidRPr="004F5E6B">
        <w:rPr>
          <w:rFonts w:ascii="ＭＳ 明朝" w:hAnsi="ＭＳ 明朝"/>
        </w:rPr>
        <w:t xml:space="preserve"> </w:t>
      </w:r>
    </w:p>
    <w:p w14:paraId="69429D36" w14:textId="7F1B407F"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５．「施工図」とは、設計図書及び実施仕様書に基づき、受注者が作成する製作及び据付上必要となる図面のうち、当該設備の維持、修繕、改修、更新等のために必要な</w:t>
      </w:r>
      <w:r w:rsidR="00B53BB8">
        <w:rPr>
          <w:rFonts w:ascii="ＭＳ 明朝" w:hAnsi="ＭＳ 明朝" w:hint="eastAsia"/>
        </w:rPr>
        <w:t>全て</w:t>
      </w:r>
      <w:r w:rsidRPr="004F5E6B">
        <w:rPr>
          <w:rFonts w:ascii="ＭＳ 明朝" w:hAnsi="ＭＳ 明朝" w:hint="eastAsia"/>
        </w:rPr>
        <w:t>の部材の位置・組合せ、機器・部品等の形状、配管・配線等個々の機材、施工方法について、受注者独自の施工技術に基づき、現地条件に対応した設備、機器の構造、接続・支持方法、納まり、制御システム等の詳細及び電子計算機で検討した経緯等を示す図面として作成されたもののうち、当該設備に限り使用権を発注者に委譲したものをいう。</w:t>
      </w:r>
    </w:p>
    <w:p w14:paraId="3B961A74" w14:textId="77777777"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６．｢完成図書｣とは、工事完成時に提出する契約仕様書・実施仕様書・計算書・詳細図・施工管理記録書・数量表・購入品等機器一覧表・取扱説明書・完成写真及び官庁等関係機関の届出書をいう。</w:t>
      </w:r>
    </w:p>
    <w:p w14:paraId="088194F5" w14:textId="176DBF64" w:rsidR="003B7180" w:rsidRPr="004F5E6B" w:rsidRDefault="003B7180" w:rsidP="00AA2CE2">
      <w:pPr>
        <w:ind w:leftChars="200" w:left="630" w:hangingChars="100" w:hanging="210"/>
        <w:rPr>
          <w:rFonts w:ascii="ＭＳ 明朝" w:hAnsi="ＭＳ 明朝"/>
        </w:rPr>
      </w:pPr>
      <w:r w:rsidRPr="004F5E6B">
        <w:rPr>
          <w:rFonts w:ascii="ＭＳ 明朝" w:hAnsi="ＭＳ 明朝" w:hint="eastAsia"/>
        </w:rPr>
        <w:t>７</w:t>
      </w:r>
      <w:r w:rsidRPr="004F5E6B">
        <w:rPr>
          <w:rFonts w:ascii="ＭＳ 明朝" w:hAnsi="ＭＳ 明朝"/>
        </w:rPr>
        <w:t>.</w:t>
      </w:r>
      <w:r w:rsidRPr="004F5E6B">
        <w:rPr>
          <w:rFonts w:ascii="ＭＳ 明朝" w:hAnsi="ＭＳ 明朝" w:hint="eastAsia"/>
        </w:rPr>
        <w:t>｢承諾図書｣とは、受注者が設計図書の設備仕様に対し構成機器等を決定した根拠となる実施仕様書・計算書</w:t>
      </w:r>
      <w:r w:rsidR="00B53BB8">
        <w:rPr>
          <w:rFonts w:ascii="ＭＳ 明朝" w:hAnsi="ＭＳ 明朝" w:hint="eastAsia"/>
        </w:rPr>
        <w:t>及び</w:t>
      </w:r>
      <w:r w:rsidRPr="004F5E6B">
        <w:rPr>
          <w:rFonts w:ascii="ＭＳ 明朝" w:hAnsi="ＭＳ 明朝" w:hint="eastAsia"/>
        </w:rPr>
        <w:t>詳細図等を含む図書であり、設計図書記載の所定の期間内</w:t>
      </w:r>
      <w:r w:rsidR="00B53BB8">
        <w:rPr>
          <w:rFonts w:ascii="ＭＳ 明朝" w:hAnsi="ＭＳ 明朝" w:hint="eastAsia"/>
        </w:rPr>
        <w:t>又は</w:t>
      </w:r>
      <w:r w:rsidRPr="004F5E6B">
        <w:rPr>
          <w:rFonts w:ascii="ＭＳ 明朝" w:hAnsi="ＭＳ 明朝" w:hint="eastAsia"/>
        </w:rPr>
        <w:t>監督職員と協議して定めた期間内に監督職員に提出して承諾を得なければならない。</w:t>
      </w:r>
      <w:r w:rsidRPr="004F5E6B">
        <w:rPr>
          <w:rFonts w:ascii="ＭＳ 明朝" w:hAnsi="ＭＳ 明朝"/>
        </w:rPr>
        <w:t xml:space="preserve"> </w:t>
      </w:r>
    </w:p>
    <w:p w14:paraId="6E3C330C" w14:textId="6E2AB615" w:rsidR="003B7180" w:rsidRPr="004F5E6B" w:rsidRDefault="003B7180" w:rsidP="00AA2CE2">
      <w:pPr>
        <w:ind w:leftChars="300" w:left="630" w:firstLineChars="100" w:firstLine="210"/>
        <w:rPr>
          <w:rFonts w:ascii="ＭＳ 明朝" w:hAnsi="ＭＳ 明朝"/>
        </w:rPr>
      </w:pPr>
      <w:r w:rsidRPr="004F5E6B">
        <w:rPr>
          <w:rFonts w:ascii="ＭＳ 明朝" w:hAnsi="ＭＳ 明朝" w:hint="eastAsia"/>
        </w:rPr>
        <w:t>承諾図書の承諾とは、発注者</w:t>
      </w:r>
      <w:r w:rsidR="00B53BB8">
        <w:rPr>
          <w:rFonts w:ascii="ＭＳ 明朝" w:hAnsi="ＭＳ 明朝" w:hint="eastAsia"/>
        </w:rPr>
        <w:t>若しくは</w:t>
      </w:r>
      <w:r w:rsidRPr="004F5E6B">
        <w:rPr>
          <w:rFonts w:ascii="ＭＳ 明朝" w:hAnsi="ＭＳ 明朝" w:hint="eastAsia"/>
        </w:rPr>
        <w:t>監督職員と受注者が書面により、着工後の大きな手戻りによる双方の損害を回避するため、土木施設との関連、管理者の観点等からの照査の目的で行う確認行為である。</w:t>
      </w:r>
    </w:p>
    <w:p w14:paraId="167F4E78" w14:textId="77777777" w:rsidR="003B7180" w:rsidRPr="004F5E6B" w:rsidRDefault="003B7180" w:rsidP="00683EDA">
      <w:pPr>
        <w:rPr>
          <w:rFonts w:ascii="ＭＳ 明朝" w:hAnsi="ＭＳ 明朝"/>
        </w:rPr>
      </w:pPr>
      <w:r w:rsidRPr="004F5E6B">
        <w:rPr>
          <w:rFonts w:ascii="ＭＳ 明朝" w:hAnsi="ＭＳ 明朝"/>
        </w:rPr>
        <w:t xml:space="preserve"> </w:t>
      </w:r>
    </w:p>
    <w:p w14:paraId="2CF215DB" w14:textId="77777777" w:rsidR="003B7180" w:rsidRPr="004F5E6B" w:rsidRDefault="003B7180" w:rsidP="00F63AC3">
      <w:pPr>
        <w:pStyle w:val="3"/>
      </w:pPr>
      <w:bookmarkStart w:id="731" w:name="_Toc105142607"/>
      <w:r w:rsidRPr="004F5E6B">
        <w:rPr>
          <w:rFonts w:hint="eastAsia"/>
        </w:rPr>
        <w:t xml:space="preserve">第14－３条　</w:t>
      </w:r>
      <w:r w:rsidRPr="004F5E6B">
        <w:t xml:space="preserve"> </w:t>
      </w:r>
      <w:r w:rsidRPr="004F5E6B">
        <w:rPr>
          <w:rFonts w:hint="eastAsia"/>
        </w:rPr>
        <w:t>提出図書</w:t>
      </w:r>
      <w:bookmarkEnd w:id="731"/>
    </w:p>
    <w:p w14:paraId="5E3D383E" w14:textId="77777777" w:rsidR="003B7180" w:rsidRPr="004F5E6B" w:rsidRDefault="003B7180" w:rsidP="00AA2CE2">
      <w:pPr>
        <w:ind w:firstLineChars="200" w:firstLine="420"/>
        <w:rPr>
          <w:rFonts w:ascii="ＭＳ 明朝" w:hAnsi="ＭＳ 明朝"/>
        </w:rPr>
      </w:pPr>
      <w:r w:rsidRPr="004F5E6B">
        <w:rPr>
          <w:rFonts w:ascii="ＭＳ 明朝" w:hAnsi="ＭＳ 明朝" w:hint="eastAsia"/>
        </w:rPr>
        <w:t>１．受注者は次の図書を監督職員に提出しなければならない。</w:t>
      </w:r>
    </w:p>
    <w:p w14:paraId="6DA37983" w14:textId="77777777" w:rsidR="003B7180" w:rsidRPr="004F5E6B" w:rsidRDefault="003B7180" w:rsidP="00AA2CE2">
      <w:pPr>
        <w:ind w:firstLineChars="300" w:firstLine="630"/>
        <w:rPr>
          <w:rFonts w:ascii="ＭＳ 明朝" w:hAnsi="ＭＳ 明朝"/>
        </w:rPr>
      </w:pPr>
      <w:r w:rsidRPr="004F5E6B">
        <w:rPr>
          <w:rFonts w:ascii="ＭＳ 明朝" w:hAnsi="ＭＳ 明朝" w:hint="eastAsia"/>
        </w:rPr>
        <w:t>（１）工事着手前に提出するもの。</w:t>
      </w:r>
    </w:p>
    <w:p w14:paraId="3379925F"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①施工計画書</w:t>
      </w:r>
    </w:p>
    <w:p w14:paraId="59F1230C" w14:textId="77777777" w:rsidR="003B7180" w:rsidRPr="004F5E6B" w:rsidRDefault="003B7180" w:rsidP="00683EDA">
      <w:pPr>
        <w:rPr>
          <w:rFonts w:ascii="ＭＳ 明朝" w:hAnsi="ＭＳ 明朝"/>
        </w:rPr>
      </w:pPr>
      <w:r w:rsidRPr="004F5E6B">
        <w:rPr>
          <w:rFonts w:ascii="ＭＳ 明朝" w:hAnsi="ＭＳ 明朝" w:hint="eastAsia"/>
        </w:rPr>
        <w:t xml:space="preserve">　　　（２）承諾図書として本体工事着手前に提出し承諾を受けるもの。</w:t>
      </w:r>
    </w:p>
    <w:p w14:paraId="12DA69B7" w14:textId="77777777" w:rsidR="003B7180" w:rsidRPr="004F5E6B" w:rsidRDefault="003B7180" w:rsidP="00AA2CE2">
      <w:pPr>
        <w:ind w:firstLineChars="500" w:firstLine="1050"/>
        <w:rPr>
          <w:rFonts w:ascii="ＭＳ 明朝" w:hAnsi="ＭＳ 明朝"/>
        </w:rPr>
      </w:pPr>
      <w:r w:rsidRPr="004F5E6B">
        <w:rPr>
          <w:rFonts w:ascii="ＭＳ 明朝" w:hAnsi="ＭＳ 明朝"/>
        </w:rPr>
        <w:t>1</w:t>
      </w:r>
      <w:r w:rsidRPr="004F5E6B">
        <w:rPr>
          <w:rFonts w:ascii="ＭＳ 明朝" w:hAnsi="ＭＳ 明朝" w:hint="eastAsia"/>
        </w:rPr>
        <w:t>）実施仕様書</w:t>
      </w:r>
    </w:p>
    <w:p w14:paraId="6016499A"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①工事概要</w:t>
      </w:r>
    </w:p>
    <w:p w14:paraId="521274A8"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②設計条件</w:t>
      </w:r>
    </w:p>
    <w:p w14:paraId="29123776"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③実施仕様</w:t>
      </w:r>
    </w:p>
    <w:p w14:paraId="3AE668F5" w14:textId="77777777" w:rsidR="003B7180" w:rsidRPr="004F5E6B" w:rsidRDefault="003B7180" w:rsidP="00B3391A">
      <w:pPr>
        <w:ind w:firstLineChars="700" w:firstLine="1470"/>
        <w:rPr>
          <w:rFonts w:ascii="ＭＳ 明朝" w:hAnsi="ＭＳ 明朝"/>
        </w:rPr>
      </w:pPr>
      <w:r w:rsidRPr="004F5E6B">
        <w:rPr>
          <w:rFonts w:ascii="ＭＳ 明朝" w:hAnsi="ＭＳ 明朝"/>
        </w:rPr>
        <w:t>(</w:t>
      </w:r>
      <w:r w:rsidRPr="004F5E6B">
        <w:rPr>
          <w:rFonts w:ascii="ＭＳ 明朝" w:hAnsi="ＭＳ 明朝" w:hint="eastAsia"/>
        </w:rPr>
        <w:t>ｱ</w:t>
      </w:r>
      <w:r w:rsidRPr="004F5E6B">
        <w:rPr>
          <w:rFonts w:ascii="ＭＳ 明朝" w:hAnsi="ＭＳ 明朝"/>
        </w:rPr>
        <w:t>)</w:t>
      </w:r>
      <w:r w:rsidRPr="004F5E6B">
        <w:rPr>
          <w:rFonts w:ascii="ＭＳ 明朝" w:hAnsi="ＭＳ 明朝" w:hint="eastAsia"/>
        </w:rPr>
        <w:t>詳細仕様</w:t>
      </w:r>
    </w:p>
    <w:p w14:paraId="34555699" w14:textId="77777777" w:rsidR="003B7180" w:rsidRPr="004F5E6B" w:rsidRDefault="003B7180" w:rsidP="00B3391A">
      <w:pPr>
        <w:ind w:firstLineChars="700" w:firstLine="1470"/>
        <w:rPr>
          <w:rFonts w:ascii="ＭＳ 明朝" w:hAnsi="ＭＳ 明朝"/>
        </w:rPr>
      </w:pPr>
      <w:r w:rsidRPr="004F5E6B">
        <w:rPr>
          <w:rFonts w:ascii="ＭＳ 明朝" w:hAnsi="ＭＳ 明朝"/>
        </w:rPr>
        <w:t>(</w:t>
      </w:r>
      <w:r w:rsidRPr="004F5E6B">
        <w:rPr>
          <w:rFonts w:ascii="ＭＳ 明朝" w:hAnsi="ＭＳ 明朝" w:hint="eastAsia"/>
        </w:rPr>
        <w:t>ｲ</w:t>
      </w:r>
      <w:r w:rsidRPr="004F5E6B">
        <w:rPr>
          <w:rFonts w:ascii="ＭＳ 明朝" w:hAnsi="ＭＳ 明朝"/>
        </w:rPr>
        <w:t>)</w:t>
      </w:r>
      <w:r w:rsidRPr="004F5E6B">
        <w:rPr>
          <w:rFonts w:ascii="ＭＳ 明朝" w:hAnsi="ＭＳ 明朝" w:hint="eastAsia"/>
        </w:rPr>
        <w:t>使用材料</w:t>
      </w:r>
    </w:p>
    <w:p w14:paraId="48E7EC05" w14:textId="77777777" w:rsidR="003B7180" w:rsidRPr="004F5E6B" w:rsidRDefault="003B7180" w:rsidP="00B3391A">
      <w:pPr>
        <w:ind w:firstLineChars="500" w:firstLine="1050"/>
        <w:rPr>
          <w:rFonts w:ascii="ＭＳ 明朝" w:hAnsi="ＭＳ 明朝"/>
        </w:rPr>
      </w:pPr>
      <w:r w:rsidRPr="004F5E6B">
        <w:rPr>
          <w:rFonts w:ascii="ＭＳ 明朝" w:hAnsi="ＭＳ 明朝"/>
        </w:rPr>
        <w:t>2</w:t>
      </w:r>
      <w:r w:rsidRPr="004F5E6B">
        <w:rPr>
          <w:rFonts w:ascii="ＭＳ 明朝" w:hAnsi="ＭＳ 明朝" w:hint="eastAsia"/>
        </w:rPr>
        <w:t>）計算書</w:t>
      </w:r>
      <w:r w:rsidRPr="004F5E6B">
        <w:rPr>
          <w:rFonts w:ascii="ＭＳ 明朝" w:hAnsi="ＭＳ 明朝"/>
        </w:rPr>
        <w:t xml:space="preserve"> </w:t>
      </w:r>
    </w:p>
    <w:p w14:paraId="04565DC0" w14:textId="77777777" w:rsidR="003B7180" w:rsidRPr="004F5E6B" w:rsidRDefault="003B7180" w:rsidP="00B3391A">
      <w:pPr>
        <w:ind w:firstLineChars="600" w:firstLine="1260"/>
        <w:rPr>
          <w:rFonts w:ascii="ＭＳ 明朝" w:hAnsi="ＭＳ 明朝"/>
        </w:rPr>
      </w:pPr>
      <w:r w:rsidRPr="004F5E6B">
        <w:rPr>
          <w:rFonts w:ascii="ＭＳ 明朝" w:hAnsi="ＭＳ 明朝" w:hint="eastAsia"/>
        </w:rPr>
        <w:t>①設計計算書</w:t>
      </w:r>
    </w:p>
    <w:p w14:paraId="005751BD" w14:textId="77777777" w:rsidR="003B7180" w:rsidRPr="004F5E6B" w:rsidRDefault="003B7180" w:rsidP="00B3391A">
      <w:pPr>
        <w:ind w:firstLine="1260"/>
        <w:rPr>
          <w:rFonts w:ascii="ＭＳ 明朝" w:hAnsi="ＭＳ 明朝"/>
        </w:rPr>
      </w:pPr>
      <w:r w:rsidRPr="004F5E6B">
        <w:rPr>
          <w:rFonts w:ascii="ＭＳ 明朝" w:hAnsi="ＭＳ 明朝" w:hint="eastAsia"/>
        </w:rPr>
        <w:t>②計算根拠</w:t>
      </w:r>
    </w:p>
    <w:p w14:paraId="30E781F9" w14:textId="77777777" w:rsidR="003B7180" w:rsidRPr="004F5E6B" w:rsidRDefault="003B7180" w:rsidP="00B3391A">
      <w:pPr>
        <w:ind w:left="1050"/>
        <w:rPr>
          <w:rFonts w:ascii="ＭＳ 明朝" w:hAnsi="ＭＳ 明朝"/>
        </w:rPr>
      </w:pPr>
      <w:r w:rsidRPr="004F5E6B">
        <w:rPr>
          <w:rFonts w:ascii="ＭＳ 明朝" w:hAnsi="ＭＳ 明朝" w:hint="eastAsia"/>
        </w:rPr>
        <w:t>3）詳細図等</w:t>
      </w:r>
    </w:p>
    <w:p w14:paraId="3C71FDC8"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①全体図</w:t>
      </w:r>
    </w:p>
    <w:p w14:paraId="7C21BF17"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②平面図</w:t>
      </w:r>
    </w:p>
    <w:p w14:paraId="35ACC29A" w14:textId="77777777" w:rsidR="003B7180" w:rsidRPr="004F5E6B" w:rsidRDefault="003B7180" w:rsidP="00B3391A">
      <w:pPr>
        <w:ind w:left="1050"/>
        <w:rPr>
          <w:rFonts w:ascii="ＭＳ 明朝" w:hAnsi="ＭＳ 明朝"/>
        </w:rPr>
      </w:pPr>
      <w:r w:rsidRPr="004F5E6B">
        <w:rPr>
          <w:rFonts w:ascii="ＭＳ 明朝" w:hAnsi="ＭＳ 明朝" w:hint="eastAsia"/>
        </w:rPr>
        <w:lastRenderedPageBreak/>
        <w:t xml:space="preserve">　③断面図</w:t>
      </w:r>
    </w:p>
    <w:p w14:paraId="3FB2617E"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④詳細図</w:t>
      </w:r>
    </w:p>
    <w:p w14:paraId="3952E68E"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⑤制御フロー図</w:t>
      </w:r>
    </w:p>
    <w:p w14:paraId="3C63AFE0" w14:textId="77777777" w:rsidR="003B7180" w:rsidRPr="004F5E6B" w:rsidRDefault="003B7180" w:rsidP="00B3391A">
      <w:pPr>
        <w:ind w:left="1050"/>
        <w:rPr>
          <w:rFonts w:ascii="ＭＳ 明朝" w:hAnsi="ＭＳ 明朝"/>
        </w:rPr>
      </w:pPr>
      <w:r w:rsidRPr="004F5E6B">
        <w:rPr>
          <w:rFonts w:ascii="ＭＳ 明朝" w:hAnsi="ＭＳ 明朝" w:hint="eastAsia"/>
        </w:rPr>
        <w:t xml:space="preserve">　⑥単線結線図</w:t>
      </w:r>
    </w:p>
    <w:p w14:paraId="575EF97E" w14:textId="77777777" w:rsidR="003B7180" w:rsidRPr="004F5E6B" w:rsidRDefault="003B7180" w:rsidP="00DD3D7F">
      <w:pPr>
        <w:ind w:firstLineChars="500" w:firstLine="1050"/>
        <w:rPr>
          <w:rFonts w:ascii="ＭＳ 明朝" w:hAnsi="ＭＳ 明朝"/>
        </w:rPr>
      </w:pPr>
      <w:r w:rsidRPr="004F5E6B">
        <w:rPr>
          <w:rFonts w:ascii="ＭＳ 明朝" w:hAnsi="ＭＳ 明朝"/>
        </w:rPr>
        <w:t>4</w:t>
      </w:r>
      <w:r w:rsidRPr="004F5E6B">
        <w:rPr>
          <w:rFonts w:ascii="ＭＳ 明朝" w:hAnsi="ＭＳ 明朝" w:hint="eastAsia"/>
        </w:rPr>
        <w:t>）その他監督職員が必要としたもの</w:t>
      </w:r>
      <w:r w:rsidRPr="004F5E6B">
        <w:rPr>
          <w:rFonts w:ascii="ＭＳ 明朝" w:hAnsi="ＭＳ 明朝"/>
        </w:rPr>
        <w:t xml:space="preserve"> </w:t>
      </w:r>
    </w:p>
    <w:p w14:paraId="71963DCC"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（３）工事進捗にあわせて提出するもの。</w:t>
      </w:r>
      <w:r w:rsidRPr="004F5E6B">
        <w:rPr>
          <w:rFonts w:ascii="ＭＳ 明朝" w:hAnsi="ＭＳ 明朝"/>
        </w:rPr>
        <w:t xml:space="preserve"> </w:t>
      </w:r>
    </w:p>
    <w:p w14:paraId="2BCDB1F2"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①施工管理記録書</w:t>
      </w:r>
      <w:r w:rsidRPr="004F5E6B">
        <w:rPr>
          <w:rFonts w:ascii="ＭＳ 明朝" w:hAnsi="ＭＳ 明朝"/>
        </w:rPr>
        <w:t xml:space="preserve"> </w:t>
      </w:r>
    </w:p>
    <w:p w14:paraId="0D306E0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②その他特別仕様書に記載したもの</w:t>
      </w:r>
      <w:r w:rsidRPr="004F5E6B">
        <w:rPr>
          <w:rFonts w:ascii="ＭＳ 明朝" w:hAnsi="ＭＳ 明朝"/>
        </w:rPr>
        <w:t xml:space="preserve"> </w:t>
      </w:r>
    </w:p>
    <w:p w14:paraId="15FABA19"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（４）工事完成時に提出するもの。</w:t>
      </w:r>
      <w:r w:rsidRPr="004F5E6B">
        <w:rPr>
          <w:rFonts w:ascii="ＭＳ 明朝" w:hAnsi="ＭＳ 明朝"/>
        </w:rPr>
        <w:t xml:space="preserve"> </w:t>
      </w:r>
    </w:p>
    <w:p w14:paraId="4EC20E99"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①完成図書</w:t>
      </w:r>
      <w:r w:rsidRPr="004F5E6B">
        <w:rPr>
          <w:rFonts w:ascii="ＭＳ 明朝" w:hAnsi="ＭＳ 明朝"/>
        </w:rPr>
        <w:t xml:space="preserve"> </w:t>
      </w:r>
    </w:p>
    <w:p w14:paraId="05B6E24C"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②施工図</w:t>
      </w:r>
      <w:r w:rsidRPr="004F5E6B">
        <w:rPr>
          <w:rFonts w:ascii="ＭＳ 明朝" w:hAnsi="ＭＳ 明朝"/>
        </w:rPr>
        <w:t xml:space="preserve"> </w:t>
      </w:r>
    </w:p>
    <w:p w14:paraId="54142180"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③工事写真</w:t>
      </w:r>
      <w:r w:rsidRPr="004F5E6B">
        <w:rPr>
          <w:rFonts w:ascii="ＭＳ 明朝" w:hAnsi="ＭＳ 明朝"/>
        </w:rPr>
        <w:t xml:space="preserve"> </w:t>
      </w:r>
    </w:p>
    <w:p w14:paraId="23560591"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④施工管理記録</w:t>
      </w:r>
    </w:p>
    <w:p w14:paraId="36204BE4"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⑤その他特別仕様書に記載したもの</w:t>
      </w:r>
      <w:r w:rsidRPr="004F5E6B">
        <w:rPr>
          <w:rFonts w:ascii="ＭＳ 明朝" w:hAnsi="ＭＳ 明朝"/>
        </w:rPr>
        <w:t xml:space="preserve"> </w:t>
      </w:r>
    </w:p>
    <w:p w14:paraId="100C36DC"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（５）その他監督職員が必要としたもの</w:t>
      </w:r>
      <w:r w:rsidRPr="004F5E6B">
        <w:rPr>
          <w:rFonts w:ascii="ＭＳ 明朝" w:hAnsi="ＭＳ 明朝"/>
        </w:rPr>
        <w:t xml:space="preserve"> </w:t>
      </w:r>
    </w:p>
    <w:p w14:paraId="3FA13EE8" w14:textId="77777777" w:rsidR="003B7180" w:rsidRPr="004F5E6B" w:rsidRDefault="003B7180" w:rsidP="00683EDA">
      <w:pPr>
        <w:rPr>
          <w:rFonts w:ascii="ＭＳ 明朝" w:hAnsi="ＭＳ 明朝"/>
        </w:rPr>
      </w:pPr>
    </w:p>
    <w:p w14:paraId="27F731D5" w14:textId="77777777" w:rsidR="003B7180" w:rsidRPr="004F5E6B" w:rsidRDefault="003B7180" w:rsidP="00F63AC3">
      <w:pPr>
        <w:pStyle w:val="3"/>
      </w:pPr>
      <w:bookmarkStart w:id="732" w:name="_Toc105142608"/>
      <w:r w:rsidRPr="004F5E6B">
        <w:rPr>
          <w:rFonts w:hint="eastAsia"/>
        </w:rPr>
        <w:t xml:space="preserve">第14－４条　</w:t>
      </w:r>
      <w:r w:rsidRPr="004F5E6B">
        <w:t xml:space="preserve"> </w:t>
      </w:r>
      <w:r w:rsidRPr="004F5E6B">
        <w:rPr>
          <w:rFonts w:hint="eastAsia"/>
        </w:rPr>
        <w:t>施工計画書</w:t>
      </w:r>
      <w:bookmarkEnd w:id="732"/>
      <w:r w:rsidRPr="004F5E6B">
        <w:t xml:space="preserve"> </w:t>
      </w:r>
    </w:p>
    <w:p w14:paraId="513F9344" w14:textId="77777777" w:rsidR="003B7180" w:rsidRPr="004F5E6B" w:rsidRDefault="003B7180" w:rsidP="00DD3D7F">
      <w:pPr>
        <w:ind w:firstLineChars="200" w:firstLine="420"/>
        <w:rPr>
          <w:rFonts w:ascii="ＭＳ 明朝" w:hAnsi="ＭＳ 明朝"/>
        </w:rPr>
      </w:pPr>
      <w:r w:rsidRPr="004F5E6B">
        <w:rPr>
          <w:rFonts w:ascii="ＭＳ 明朝" w:hAnsi="ＭＳ 明朝" w:hint="eastAsia"/>
        </w:rPr>
        <w:t>１．施工計画書については、第１－５条の規定によるほか、以下の各項による。</w:t>
      </w:r>
    </w:p>
    <w:p w14:paraId="0F017E35" w14:textId="77777777" w:rsidR="003B7180" w:rsidRPr="004F5E6B" w:rsidRDefault="003B7180" w:rsidP="00683EDA">
      <w:pPr>
        <w:rPr>
          <w:rFonts w:ascii="ＭＳ 明朝" w:hAnsi="ＭＳ 明朝"/>
        </w:rPr>
      </w:pPr>
      <w:r w:rsidRPr="004F5E6B">
        <w:rPr>
          <w:rFonts w:ascii="ＭＳ 明朝" w:hAnsi="ＭＳ 明朝" w:hint="eastAsia"/>
        </w:rPr>
        <w:t xml:space="preserve">　　２．受注者は、施工計画書に次の事項について記載しなければならない。</w:t>
      </w:r>
    </w:p>
    <w:p w14:paraId="47537D50"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（１）工事概要（都市整備部「機械・電気設備請負工事必携」より）</w:t>
      </w:r>
    </w:p>
    <w:p w14:paraId="68FB3988"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1）工事名等</w:t>
      </w:r>
    </w:p>
    <w:p w14:paraId="08DAFD96"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2）施工概要</w:t>
      </w:r>
    </w:p>
    <w:p w14:paraId="543F1B8A"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3）施工範囲</w:t>
      </w:r>
    </w:p>
    <w:p w14:paraId="141051E1"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（２）計画工程表</w:t>
      </w:r>
    </w:p>
    <w:p w14:paraId="5121E8EC"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（３）官公庁関係届出書類予定表</w:t>
      </w:r>
    </w:p>
    <w:p w14:paraId="1CF18AD1"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（４）工場製作</w:t>
      </w:r>
    </w:p>
    <w:p w14:paraId="796728AC"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1）組織表</w:t>
      </w:r>
    </w:p>
    <w:p w14:paraId="059049E5"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2）製作会社一覧表</w:t>
      </w:r>
    </w:p>
    <w:p w14:paraId="0B6F8FF7"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3）工場製作要領</w:t>
      </w:r>
    </w:p>
    <w:p w14:paraId="51F2ABEE"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4）工場製品確認要領</w:t>
      </w:r>
    </w:p>
    <w:p w14:paraId="65BAA1F3"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5）工場塗装要領</w:t>
      </w:r>
    </w:p>
    <w:p w14:paraId="43E3D4F9"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6）工場製作写真撮影要領</w:t>
      </w:r>
    </w:p>
    <w:p w14:paraId="166E2B4D"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7）機器保管要領</w:t>
      </w:r>
    </w:p>
    <w:p w14:paraId="1B7FF075" w14:textId="77777777" w:rsidR="003B7180" w:rsidRPr="004F5E6B" w:rsidRDefault="003B7180" w:rsidP="00683EDA">
      <w:pPr>
        <w:rPr>
          <w:rFonts w:ascii="ＭＳ 明朝" w:hAnsi="ＭＳ 明朝"/>
        </w:rPr>
      </w:pPr>
      <w:r w:rsidRPr="004F5E6B">
        <w:rPr>
          <w:rFonts w:ascii="ＭＳ 明朝" w:hAnsi="ＭＳ 明朝" w:hint="eastAsia"/>
        </w:rPr>
        <w:t xml:space="preserve">　　　（５）現場施工</w:t>
      </w:r>
    </w:p>
    <w:p w14:paraId="163876EC" w14:textId="77777777" w:rsidR="003B7180" w:rsidRPr="004F5E6B" w:rsidRDefault="003B7180" w:rsidP="00683EDA">
      <w:pPr>
        <w:rPr>
          <w:rFonts w:ascii="ＭＳ 明朝" w:hAnsi="ＭＳ 明朝"/>
        </w:rPr>
      </w:pPr>
      <w:r w:rsidRPr="004F5E6B">
        <w:rPr>
          <w:rFonts w:ascii="ＭＳ 明朝" w:hAnsi="ＭＳ 明朝" w:hint="eastAsia"/>
        </w:rPr>
        <w:t xml:space="preserve">　　　　  1）現場組織表、施工体系図</w:t>
      </w:r>
    </w:p>
    <w:p w14:paraId="0F36FAFA" w14:textId="77777777" w:rsidR="003B7180" w:rsidRPr="004F5E6B" w:rsidRDefault="003B7180" w:rsidP="00683EDA">
      <w:pPr>
        <w:rPr>
          <w:rFonts w:ascii="ＭＳ 明朝" w:hAnsi="ＭＳ 明朝"/>
        </w:rPr>
      </w:pPr>
      <w:r w:rsidRPr="004F5E6B">
        <w:rPr>
          <w:rFonts w:ascii="ＭＳ 明朝" w:hAnsi="ＭＳ 明朝" w:hint="eastAsia"/>
        </w:rPr>
        <w:t xml:space="preserve">　　　　  2）緊急時連絡先一覧表</w:t>
      </w:r>
    </w:p>
    <w:p w14:paraId="4B4707FC" w14:textId="77777777" w:rsidR="003B7180" w:rsidRPr="004F5E6B" w:rsidRDefault="003B7180" w:rsidP="00683EDA">
      <w:pPr>
        <w:rPr>
          <w:rFonts w:ascii="ＭＳ 明朝" w:hAnsi="ＭＳ 明朝"/>
        </w:rPr>
      </w:pPr>
      <w:r w:rsidRPr="004F5E6B">
        <w:rPr>
          <w:rFonts w:ascii="ＭＳ 明朝" w:hAnsi="ＭＳ 明朝" w:hint="eastAsia"/>
        </w:rPr>
        <w:t xml:space="preserve">　　　　  3）有資格者一覧表</w:t>
      </w:r>
    </w:p>
    <w:p w14:paraId="7F0A2D1A" w14:textId="77777777" w:rsidR="003B7180" w:rsidRPr="004F5E6B" w:rsidRDefault="003B7180" w:rsidP="00683EDA">
      <w:pPr>
        <w:rPr>
          <w:rFonts w:ascii="ＭＳ 明朝" w:hAnsi="ＭＳ 明朝"/>
        </w:rPr>
      </w:pPr>
      <w:r w:rsidRPr="004F5E6B">
        <w:rPr>
          <w:rFonts w:ascii="ＭＳ 明朝" w:hAnsi="ＭＳ 明朝" w:hint="eastAsia"/>
        </w:rPr>
        <w:t xml:space="preserve">　　　　  4）現場施工要領</w:t>
      </w:r>
    </w:p>
    <w:p w14:paraId="4471477D" w14:textId="77777777" w:rsidR="003B7180" w:rsidRPr="004F5E6B" w:rsidRDefault="003B7180" w:rsidP="00683EDA">
      <w:pPr>
        <w:rPr>
          <w:rFonts w:ascii="ＭＳ 明朝" w:hAnsi="ＭＳ 明朝"/>
        </w:rPr>
      </w:pPr>
      <w:r w:rsidRPr="004F5E6B">
        <w:rPr>
          <w:rFonts w:ascii="ＭＳ 明朝" w:hAnsi="ＭＳ 明朝" w:hint="eastAsia"/>
        </w:rPr>
        <w:t xml:space="preserve">　　　　　　 ①輸送、搬入計画</w:t>
      </w:r>
    </w:p>
    <w:p w14:paraId="48D068CA" w14:textId="77777777" w:rsidR="003B7180" w:rsidRPr="004F5E6B" w:rsidRDefault="003B7180" w:rsidP="00683EDA">
      <w:pPr>
        <w:rPr>
          <w:rFonts w:ascii="ＭＳ 明朝" w:hAnsi="ＭＳ 明朝"/>
        </w:rPr>
      </w:pPr>
      <w:r w:rsidRPr="004F5E6B">
        <w:rPr>
          <w:rFonts w:ascii="ＭＳ 明朝" w:hAnsi="ＭＳ 明朝" w:hint="eastAsia"/>
        </w:rPr>
        <w:t xml:space="preserve">　　　　　　 ②仮設計画</w:t>
      </w:r>
    </w:p>
    <w:p w14:paraId="7E50FA2D" w14:textId="77777777" w:rsidR="003B7180" w:rsidRPr="004F5E6B" w:rsidRDefault="003B7180" w:rsidP="00683EDA">
      <w:pPr>
        <w:rPr>
          <w:rFonts w:ascii="ＭＳ 明朝" w:hAnsi="ＭＳ 明朝"/>
        </w:rPr>
      </w:pPr>
      <w:r w:rsidRPr="004F5E6B">
        <w:rPr>
          <w:rFonts w:ascii="ＭＳ 明朝" w:hAnsi="ＭＳ 明朝" w:hint="eastAsia"/>
        </w:rPr>
        <w:t xml:space="preserve">　　　　　　 ③施工要領</w:t>
      </w:r>
    </w:p>
    <w:p w14:paraId="039A86AA" w14:textId="77777777" w:rsidR="003B7180" w:rsidRPr="004F5E6B" w:rsidRDefault="003B7180" w:rsidP="00683EDA">
      <w:pPr>
        <w:rPr>
          <w:rFonts w:ascii="ＭＳ 明朝" w:hAnsi="ＭＳ 明朝"/>
        </w:rPr>
      </w:pPr>
      <w:r w:rsidRPr="004F5E6B">
        <w:rPr>
          <w:rFonts w:ascii="ＭＳ 明朝" w:hAnsi="ＭＳ 明朝" w:hint="eastAsia"/>
        </w:rPr>
        <w:t xml:space="preserve">　　　　　　 ④施工管理要領</w:t>
      </w:r>
    </w:p>
    <w:p w14:paraId="5A2CD40A" w14:textId="77777777" w:rsidR="003B7180" w:rsidRPr="004F5E6B" w:rsidRDefault="003B7180" w:rsidP="00683EDA">
      <w:pPr>
        <w:rPr>
          <w:rFonts w:ascii="ＭＳ 明朝" w:hAnsi="ＭＳ 明朝"/>
        </w:rPr>
      </w:pPr>
      <w:r w:rsidRPr="004F5E6B">
        <w:rPr>
          <w:rFonts w:ascii="ＭＳ 明朝" w:hAnsi="ＭＳ 明朝" w:hint="eastAsia"/>
        </w:rPr>
        <w:t xml:space="preserve">　　　　　　 ⑤下請指導要領</w:t>
      </w:r>
    </w:p>
    <w:p w14:paraId="04CF6AE3" w14:textId="77777777" w:rsidR="003B7180" w:rsidRPr="004F5E6B" w:rsidRDefault="003B7180" w:rsidP="00DD3D7F">
      <w:pPr>
        <w:ind w:firstLineChars="650" w:firstLine="1365"/>
        <w:rPr>
          <w:rFonts w:ascii="ＭＳ 明朝" w:hAnsi="ＭＳ 明朝"/>
        </w:rPr>
      </w:pPr>
      <w:r w:rsidRPr="004F5E6B">
        <w:rPr>
          <w:rFonts w:ascii="ＭＳ 明朝" w:hAnsi="ＭＳ 明朝" w:hint="eastAsia"/>
        </w:rPr>
        <w:t>⑥安全管理要領</w:t>
      </w:r>
    </w:p>
    <w:p w14:paraId="2444457B" w14:textId="77777777" w:rsidR="003B7180" w:rsidRPr="004F5E6B" w:rsidRDefault="003B7180" w:rsidP="00683EDA">
      <w:pPr>
        <w:rPr>
          <w:rFonts w:ascii="ＭＳ 明朝" w:hAnsi="ＭＳ 明朝"/>
        </w:rPr>
      </w:pPr>
      <w:r w:rsidRPr="004F5E6B">
        <w:rPr>
          <w:rFonts w:ascii="ＭＳ 明朝" w:hAnsi="ＭＳ 明朝" w:hint="eastAsia"/>
        </w:rPr>
        <w:t xml:space="preserve">　　　　　　 ⑦現場写真撮影要領</w:t>
      </w:r>
    </w:p>
    <w:p w14:paraId="6A2A504E" w14:textId="77777777" w:rsidR="003B7180" w:rsidRPr="004F5E6B" w:rsidRDefault="003B7180" w:rsidP="00683EDA">
      <w:pPr>
        <w:rPr>
          <w:rFonts w:ascii="ＭＳ 明朝" w:hAnsi="ＭＳ 明朝"/>
        </w:rPr>
      </w:pPr>
      <w:r w:rsidRPr="004F5E6B">
        <w:rPr>
          <w:rFonts w:ascii="ＭＳ 明朝" w:hAnsi="ＭＳ 明朝" w:hint="eastAsia"/>
        </w:rPr>
        <w:t xml:space="preserve">　　　　　　 ⑧現場塗装要領</w:t>
      </w:r>
    </w:p>
    <w:p w14:paraId="7457AB41" w14:textId="77777777" w:rsidR="003B7180" w:rsidRPr="004F5E6B" w:rsidRDefault="003B7180" w:rsidP="00683EDA">
      <w:pPr>
        <w:rPr>
          <w:rFonts w:ascii="ＭＳ 明朝" w:hAnsi="ＭＳ 明朝"/>
        </w:rPr>
      </w:pPr>
      <w:r w:rsidRPr="004F5E6B">
        <w:rPr>
          <w:rFonts w:ascii="ＭＳ 明朝" w:hAnsi="ＭＳ 明朝" w:hint="eastAsia"/>
        </w:rPr>
        <w:t xml:space="preserve">　　　　　　 ⑨現場溶接要領</w:t>
      </w:r>
    </w:p>
    <w:p w14:paraId="6251E488" w14:textId="77777777" w:rsidR="003B7180" w:rsidRPr="004F5E6B" w:rsidRDefault="003B7180" w:rsidP="00683EDA">
      <w:pPr>
        <w:rPr>
          <w:rFonts w:ascii="ＭＳ 明朝" w:hAnsi="ＭＳ 明朝"/>
        </w:rPr>
      </w:pPr>
      <w:r w:rsidRPr="004F5E6B">
        <w:rPr>
          <w:rFonts w:ascii="ＭＳ 明朝" w:hAnsi="ＭＳ 明朝" w:hint="eastAsia"/>
        </w:rPr>
        <w:t xml:space="preserve">　　　　　　 ⑩環境対策計画</w:t>
      </w:r>
    </w:p>
    <w:p w14:paraId="7AB9226C" w14:textId="77777777" w:rsidR="003B7180" w:rsidRPr="004F5E6B" w:rsidRDefault="003B7180" w:rsidP="00683EDA">
      <w:pPr>
        <w:rPr>
          <w:rFonts w:ascii="ＭＳ 明朝" w:hAnsi="ＭＳ 明朝"/>
        </w:rPr>
      </w:pPr>
      <w:r w:rsidRPr="004F5E6B">
        <w:rPr>
          <w:rFonts w:ascii="ＭＳ 明朝" w:hAnsi="ＭＳ 明朝" w:hint="eastAsia"/>
        </w:rPr>
        <w:t xml:space="preserve">　　　　　　 ⑪段階、搬入確認予定表</w:t>
      </w:r>
    </w:p>
    <w:p w14:paraId="2B6A9474" w14:textId="77777777" w:rsidR="003B7180" w:rsidRPr="004F5E6B" w:rsidRDefault="003B7180" w:rsidP="00683EDA">
      <w:pPr>
        <w:rPr>
          <w:rFonts w:ascii="ＭＳ 明朝" w:hAnsi="ＭＳ 明朝"/>
        </w:rPr>
      </w:pPr>
      <w:r w:rsidRPr="004F5E6B">
        <w:rPr>
          <w:rFonts w:ascii="ＭＳ 明朝" w:hAnsi="ＭＳ 明朝" w:hint="eastAsia"/>
        </w:rPr>
        <w:t xml:space="preserve">　　　　　5）再生資源の利用の促進と建設副産物の適正処理方法</w:t>
      </w:r>
    </w:p>
    <w:p w14:paraId="32CDEC80"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lastRenderedPageBreak/>
        <w:t>（６）試運転実施要領</w:t>
      </w:r>
    </w:p>
    <w:p w14:paraId="20F6B37B" w14:textId="77777777" w:rsidR="003B7180" w:rsidRPr="004F5E6B" w:rsidRDefault="003B7180" w:rsidP="00683EDA">
      <w:pPr>
        <w:rPr>
          <w:rFonts w:ascii="ＭＳ 明朝" w:hAnsi="ＭＳ 明朝"/>
        </w:rPr>
      </w:pPr>
      <w:r w:rsidRPr="004F5E6B">
        <w:rPr>
          <w:rFonts w:ascii="ＭＳ 明朝" w:hAnsi="ＭＳ 明朝" w:hint="eastAsia"/>
        </w:rPr>
        <w:t xml:space="preserve">　　　（７）特別仕様書に規定するもの及び監督職員が指示するもの</w:t>
      </w:r>
    </w:p>
    <w:p w14:paraId="33504C60" w14:textId="225B72E6" w:rsidR="003B7180" w:rsidRPr="004F5E6B" w:rsidRDefault="003B7180" w:rsidP="00DD3D7F">
      <w:pPr>
        <w:ind w:leftChars="200" w:left="630" w:hangingChars="100" w:hanging="210"/>
        <w:rPr>
          <w:rFonts w:ascii="ＭＳ 明朝" w:hAnsi="ＭＳ 明朝"/>
        </w:rPr>
      </w:pPr>
      <w:r w:rsidRPr="004F5E6B">
        <w:rPr>
          <w:rFonts w:ascii="ＭＳ 明朝" w:hAnsi="ＭＳ 明朝" w:hint="eastAsia"/>
        </w:rPr>
        <w:t>３．受注者は、施工計画書を提出した際、監督職員が指示した事項について、</w:t>
      </w:r>
      <w:r w:rsidR="004C317B">
        <w:rPr>
          <w:rFonts w:ascii="ＭＳ 明朝" w:hAnsi="ＭＳ 明朝" w:hint="eastAsia"/>
        </w:rPr>
        <w:t>更に</w:t>
      </w:r>
      <w:r w:rsidRPr="004F5E6B">
        <w:rPr>
          <w:rFonts w:ascii="ＭＳ 明朝" w:hAnsi="ＭＳ 明朝" w:hint="eastAsia"/>
        </w:rPr>
        <w:t>詳細な施工計画書を提出しなければならない。</w:t>
      </w:r>
    </w:p>
    <w:p w14:paraId="2A8EDEC9" w14:textId="77777777" w:rsidR="003B7180" w:rsidRPr="004F5E6B" w:rsidRDefault="003B7180" w:rsidP="00683EDA">
      <w:pPr>
        <w:rPr>
          <w:rFonts w:ascii="ＭＳ 明朝" w:hAnsi="ＭＳ 明朝"/>
        </w:rPr>
      </w:pPr>
    </w:p>
    <w:p w14:paraId="46058BAD" w14:textId="77777777" w:rsidR="003B7180" w:rsidRPr="004F5E6B" w:rsidRDefault="003B7180" w:rsidP="00F63AC3">
      <w:pPr>
        <w:pStyle w:val="3"/>
      </w:pPr>
      <w:bookmarkStart w:id="733" w:name="_Toc105142609"/>
      <w:r w:rsidRPr="004F5E6B">
        <w:rPr>
          <w:rFonts w:hint="eastAsia"/>
        </w:rPr>
        <w:t xml:space="preserve">第14－５条　</w:t>
      </w:r>
      <w:r w:rsidRPr="004F5E6B">
        <w:t xml:space="preserve"> </w:t>
      </w:r>
      <w:r w:rsidRPr="004F5E6B">
        <w:rPr>
          <w:rFonts w:hint="eastAsia"/>
        </w:rPr>
        <w:t>完成図書及び施工図</w:t>
      </w:r>
      <w:bookmarkEnd w:id="733"/>
      <w:r w:rsidRPr="004F5E6B">
        <w:t xml:space="preserve"> </w:t>
      </w:r>
    </w:p>
    <w:p w14:paraId="5DCC50B3" w14:textId="77777777" w:rsidR="003B7180" w:rsidRPr="004F5E6B" w:rsidRDefault="003B7180" w:rsidP="00DD3D7F">
      <w:pPr>
        <w:ind w:firstLineChars="200" w:firstLine="420"/>
        <w:rPr>
          <w:rFonts w:ascii="ＭＳ 明朝" w:hAnsi="ＭＳ 明朝"/>
        </w:rPr>
      </w:pPr>
      <w:r w:rsidRPr="004F5E6B">
        <w:rPr>
          <w:rFonts w:ascii="ＭＳ 明朝" w:hAnsi="ＭＳ 明朝" w:hint="eastAsia"/>
        </w:rPr>
        <w:t>１．第14－３条に定める完成図書の内容は、次によるものとする。</w:t>
      </w:r>
    </w:p>
    <w:p w14:paraId="0240CF9A"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（１）契約仕様書</w:t>
      </w:r>
    </w:p>
    <w:p w14:paraId="0B6901FE"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（２）実施仕様書</w:t>
      </w:r>
    </w:p>
    <w:p w14:paraId="567E25D8"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（３）計算書</w:t>
      </w:r>
    </w:p>
    <w:p w14:paraId="407EC59F"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（４）詳細図</w:t>
      </w:r>
    </w:p>
    <w:p w14:paraId="5A704079"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（５）施工管理記録</w:t>
      </w:r>
    </w:p>
    <w:p w14:paraId="1F664863"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①材料管理 </w:t>
      </w:r>
    </w:p>
    <w:p w14:paraId="31F3BD0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②溶接管理 </w:t>
      </w:r>
    </w:p>
    <w:p w14:paraId="6EA899AD"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③機器管理 </w:t>
      </w:r>
    </w:p>
    <w:p w14:paraId="551C68A6"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④寸法管理 </w:t>
      </w:r>
    </w:p>
    <w:p w14:paraId="3DE78A3D"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⑤仮組立管理 </w:t>
      </w:r>
    </w:p>
    <w:p w14:paraId="76AF0925"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 xml:space="preserve">⑥工場塗装管理 </w:t>
      </w:r>
    </w:p>
    <w:p w14:paraId="33FEB91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⑦据付基準点管理</w:t>
      </w:r>
    </w:p>
    <w:p w14:paraId="4E10844C"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⑧工場材料管理</w:t>
      </w:r>
    </w:p>
    <w:p w14:paraId="6AB02DA0"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⑨据付寸法管理</w:t>
      </w:r>
    </w:p>
    <w:p w14:paraId="03D3410C"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⑩現場溶接管理</w:t>
      </w:r>
    </w:p>
    <w:p w14:paraId="5A732EBE"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⑪現場塗装管理</w:t>
      </w:r>
    </w:p>
    <w:p w14:paraId="0FD51082"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⑫現場機能管理</w:t>
      </w:r>
    </w:p>
    <w:p w14:paraId="7BE70AC3"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（６）数量表</w:t>
      </w:r>
    </w:p>
    <w:p w14:paraId="6994DC3D" w14:textId="77777777" w:rsidR="003B7180" w:rsidRPr="004F5E6B" w:rsidRDefault="003B7180" w:rsidP="00DD3D7F">
      <w:pPr>
        <w:ind w:leftChars="500" w:left="1050" w:firstLineChars="100" w:firstLine="210"/>
        <w:rPr>
          <w:rFonts w:ascii="ＭＳ 明朝" w:hAnsi="ＭＳ 明朝"/>
        </w:rPr>
      </w:pPr>
      <w:r w:rsidRPr="004F5E6B">
        <w:rPr>
          <w:rFonts w:ascii="ＭＳ 明朝" w:hAnsi="ＭＳ 明朝" w:hint="eastAsia"/>
        </w:rPr>
        <w:t>材料・部品（ワイヤーロープの長さ（計算書付）等）・機器の規格・数量・質量・塗装系・塗装面積等及び油脂類の規格毎の量を整理するものとする。</w:t>
      </w:r>
    </w:p>
    <w:p w14:paraId="0ED204AD"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（７）購入品等機器一覧表</w:t>
      </w:r>
    </w:p>
    <w:p w14:paraId="2A0A25A2" w14:textId="77777777" w:rsidR="003B7180" w:rsidRPr="004F5E6B" w:rsidRDefault="003B7180" w:rsidP="00DD3D7F">
      <w:pPr>
        <w:ind w:leftChars="500" w:left="1050" w:firstLineChars="100" w:firstLine="210"/>
        <w:rPr>
          <w:rFonts w:ascii="ＭＳ 明朝" w:hAnsi="ＭＳ 明朝"/>
        </w:rPr>
      </w:pPr>
      <w:r w:rsidRPr="004F5E6B">
        <w:rPr>
          <w:rFonts w:ascii="ＭＳ 明朝" w:hAnsi="ＭＳ 明朝" w:hint="eastAsia"/>
        </w:rPr>
        <w:t>購入品等機器一覧表は、機器名称・仕様・ｶﾀﾛｸﾞ・製作会社名・住所・電話番号等を整理するものとする。</w:t>
      </w:r>
    </w:p>
    <w:p w14:paraId="625287F3" w14:textId="77777777" w:rsidR="003B7180" w:rsidRPr="004F5E6B" w:rsidRDefault="003B7180" w:rsidP="00DD3D7F">
      <w:pPr>
        <w:ind w:firstLineChars="300" w:firstLine="630"/>
        <w:rPr>
          <w:rFonts w:ascii="ＭＳ 明朝" w:hAnsi="ＭＳ 明朝"/>
        </w:rPr>
      </w:pPr>
      <w:r w:rsidRPr="004F5E6B">
        <w:rPr>
          <w:rFonts w:ascii="ＭＳ 明朝" w:hAnsi="ＭＳ 明朝" w:hint="eastAsia"/>
        </w:rPr>
        <w:t>（８）取扱説明書</w:t>
      </w:r>
    </w:p>
    <w:p w14:paraId="133655CA"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①総則</w:t>
      </w:r>
    </w:p>
    <w:p w14:paraId="2685D810"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1)設備概要</w:t>
      </w:r>
    </w:p>
    <w:p w14:paraId="77BEA1B2" w14:textId="77777777" w:rsidR="003B7180" w:rsidRPr="004F5E6B" w:rsidRDefault="003B7180" w:rsidP="00DD3D7F">
      <w:pPr>
        <w:ind w:leftChars="600" w:left="1260" w:firstLineChars="100" w:firstLine="210"/>
        <w:rPr>
          <w:rFonts w:ascii="ＭＳ 明朝" w:hAnsi="ＭＳ 明朝"/>
        </w:rPr>
      </w:pPr>
      <w:r w:rsidRPr="004F5E6B">
        <w:rPr>
          <w:rFonts w:ascii="ＭＳ 明朝" w:hAnsi="ＭＳ 明朝" w:hint="eastAsia"/>
        </w:rPr>
        <w:t>概要図・一般図等を含めてまえがき・設備概要（実施仕様書抜粋）を分かりやすく整理するものとする。</w:t>
      </w:r>
    </w:p>
    <w:p w14:paraId="674E193B"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2)設備諸元</w:t>
      </w:r>
    </w:p>
    <w:p w14:paraId="3A2AD81B" w14:textId="77777777" w:rsidR="003B7180" w:rsidRPr="004F5E6B" w:rsidRDefault="003B7180" w:rsidP="00DD3D7F">
      <w:pPr>
        <w:ind w:firstLineChars="700" w:firstLine="1470"/>
        <w:rPr>
          <w:rFonts w:ascii="ＭＳ 明朝" w:hAnsi="ＭＳ 明朝"/>
        </w:rPr>
      </w:pPr>
      <w:r w:rsidRPr="004F5E6B">
        <w:rPr>
          <w:rFonts w:ascii="ＭＳ 明朝" w:hAnsi="ＭＳ 明朝" w:hint="eastAsia"/>
        </w:rPr>
        <w:t>設備の設計条件・主要仕様書等を整理するものとする。</w:t>
      </w:r>
    </w:p>
    <w:p w14:paraId="18B15E53" w14:textId="77777777" w:rsidR="003B7180" w:rsidRPr="004F5E6B" w:rsidRDefault="003B7180" w:rsidP="00DD3D7F">
      <w:pPr>
        <w:ind w:firstLineChars="500" w:firstLine="1050"/>
        <w:rPr>
          <w:rFonts w:ascii="ＭＳ 明朝" w:hAnsi="ＭＳ 明朝"/>
        </w:rPr>
      </w:pPr>
      <w:r w:rsidRPr="004F5E6B">
        <w:rPr>
          <w:rFonts w:ascii="ＭＳ 明朝" w:hAnsi="ＭＳ 明朝" w:hint="eastAsia"/>
        </w:rPr>
        <w:t>②操作方法</w:t>
      </w:r>
    </w:p>
    <w:p w14:paraId="677C59CF" w14:textId="77777777" w:rsidR="003B7180" w:rsidRPr="004F5E6B" w:rsidRDefault="003B7180" w:rsidP="00DD3D7F">
      <w:pPr>
        <w:ind w:firstLineChars="600" w:firstLine="1260"/>
        <w:rPr>
          <w:rFonts w:ascii="ＭＳ 明朝" w:hAnsi="ＭＳ 明朝"/>
        </w:rPr>
      </w:pPr>
      <w:r w:rsidRPr="004F5E6B">
        <w:rPr>
          <w:rFonts w:ascii="ＭＳ 明朝" w:hAnsi="ＭＳ 明朝" w:hint="eastAsia"/>
        </w:rPr>
        <w:t>1)操作手順書</w:t>
      </w:r>
    </w:p>
    <w:p w14:paraId="288E5B3A" w14:textId="23810164" w:rsidR="003B7180" w:rsidRPr="004F5E6B" w:rsidRDefault="003B7180" w:rsidP="00034A23">
      <w:pPr>
        <w:ind w:leftChars="600" w:left="1260" w:firstLineChars="100" w:firstLine="210"/>
        <w:rPr>
          <w:rFonts w:ascii="ＭＳ 明朝" w:hAnsi="ＭＳ 明朝"/>
        </w:rPr>
      </w:pPr>
      <w:r w:rsidRPr="004F5E6B">
        <w:rPr>
          <w:rFonts w:ascii="ＭＳ 明朝" w:hAnsi="ＭＳ 明朝" w:hint="eastAsia"/>
        </w:rPr>
        <w:t>運転準備方法・運転（開閉の押釦）操作方法・運転終了方法・注意事項等について、写真</w:t>
      </w:r>
      <w:r w:rsidR="00B53BB8">
        <w:rPr>
          <w:rFonts w:ascii="ＭＳ 明朝" w:hAnsi="ＭＳ 明朝" w:hint="eastAsia"/>
        </w:rPr>
        <w:t>若しくは</w:t>
      </w:r>
      <w:r w:rsidRPr="004F5E6B">
        <w:rPr>
          <w:rFonts w:ascii="ＭＳ 明朝" w:hAnsi="ＭＳ 明朝" w:hint="eastAsia"/>
        </w:rPr>
        <w:t>挿し絵等を適正に用い、操作形態毎（機側・中央・遠方）に順序どおりに整理するものとする。</w:t>
      </w:r>
    </w:p>
    <w:p w14:paraId="784E91AA"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2)故障対応手順書</w:t>
      </w:r>
    </w:p>
    <w:p w14:paraId="79371F8A" w14:textId="71A7998D" w:rsidR="003B7180" w:rsidRPr="004F5E6B" w:rsidRDefault="003B7180" w:rsidP="00034A23">
      <w:pPr>
        <w:ind w:leftChars="600" w:left="1260" w:firstLineChars="100" w:firstLine="210"/>
        <w:rPr>
          <w:rFonts w:ascii="ＭＳ 明朝" w:hAnsi="ＭＳ 明朝"/>
        </w:rPr>
      </w:pPr>
      <w:r w:rsidRPr="004F5E6B">
        <w:rPr>
          <w:rFonts w:ascii="ＭＳ 明朝" w:hAnsi="ＭＳ 明朝" w:hint="eastAsia"/>
        </w:rPr>
        <w:t>設備故障時における故障対応方法（原因絞り込み</w:t>
      </w:r>
      <w:r w:rsidR="00B53BB8">
        <w:rPr>
          <w:rFonts w:ascii="ＭＳ 明朝" w:hAnsi="ＭＳ 明朝" w:hint="eastAsia"/>
        </w:rPr>
        <w:t>及び</w:t>
      </w:r>
      <w:r w:rsidRPr="004F5E6B">
        <w:rPr>
          <w:rFonts w:ascii="ＭＳ 明朝" w:hAnsi="ＭＳ 明朝" w:hint="eastAsia"/>
        </w:rPr>
        <w:t>復旧方法等）、故障未復旧時における緊急操作方法を写真</w:t>
      </w:r>
      <w:r w:rsidR="00B53BB8">
        <w:rPr>
          <w:rFonts w:ascii="ＭＳ 明朝" w:hAnsi="ＭＳ 明朝" w:hint="eastAsia"/>
        </w:rPr>
        <w:t>若しくは</w:t>
      </w:r>
      <w:r w:rsidRPr="004F5E6B">
        <w:rPr>
          <w:rFonts w:ascii="ＭＳ 明朝" w:hAnsi="ＭＳ 明朝" w:hint="eastAsia"/>
        </w:rPr>
        <w:t>挿し絵等を適正に用い整理するものとする。</w:t>
      </w:r>
    </w:p>
    <w:p w14:paraId="52C1E9D7"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③制御方法</w:t>
      </w:r>
    </w:p>
    <w:p w14:paraId="7434CEEB"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1)フローチャート（動作系統図）</w:t>
      </w:r>
    </w:p>
    <w:p w14:paraId="28F30A34"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2)小配管系統図</w:t>
      </w:r>
    </w:p>
    <w:p w14:paraId="0EDB380C"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3)電源系統図</w:t>
      </w:r>
    </w:p>
    <w:p w14:paraId="0B01DEF5" w14:textId="77777777" w:rsidR="003B7180" w:rsidRPr="004F5E6B" w:rsidRDefault="003B7180" w:rsidP="00034A23">
      <w:pPr>
        <w:ind w:firstLineChars="600" w:firstLine="1260"/>
        <w:rPr>
          <w:rFonts w:ascii="ＭＳ 明朝" w:hAnsi="ＭＳ 明朝"/>
        </w:rPr>
      </w:pPr>
      <w:r w:rsidRPr="004F5E6B">
        <w:rPr>
          <w:rFonts w:ascii="ＭＳ 明朝" w:hAnsi="ＭＳ 明朝" w:hint="eastAsia"/>
        </w:rPr>
        <w:t>4)油圧系統図</w:t>
      </w:r>
    </w:p>
    <w:p w14:paraId="61D31220"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lastRenderedPageBreak/>
        <w:t>④主要機器・主要装置取扱説明</w:t>
      </w:r>
    </w:p>
    <w:p w14:paraId="796B4D82" w14:textId="1E486C2B" w:rsidR="003B7180" w:rsidRPr="004F5E6B" w:rsidRDefault="003B7180" w:rsidP="00034A23">
      <w:pPr>
        <w:ind w:leftChars="500" w:left="1050" w:firstLineChars="100" w:firstLine="210"/>
        <w:rPr>
          <w:rFonts w:ascii="ＭＳ 明朝" w:hAnsi="ＭＳ 明朝"/>
        </w:rPr>
      </w:pPr>
      <w:r w:rsidRPr="004F5E6B">
        <w:rPr>
          <w:rFonts w:ascii="ＭＳ 明朝" w:hAnsi="ＭＳ 明朝" w:hint="eastAsia"/>
        </w:rPr>
        <w:t>メーカー発行の取扱説明書を添付するものとする。また、機器類・部品</w:t>
      </w:r>
      <w:r w:rsidR="00B53BB8">
        <w:rPr>
          <w:rFonts w:ascii="ＭＳ 明朝" w:hAnsi="ＭＳ 明朝" w:hint="eastAsia"/>
        </w:rPr>
        <w:t>及び</w:t>
      </w:r>
      <w:r w:rsidRPr="004F5E6B">
        <w:rPr>
          <w:rFonts w:ascii="ＭＳ 明朝" w:hAnsi="ＭＳ 明朝" w:hint="eastAsia"/>
        </w:rPr>
        <w:t>油脂類の名称・規格・数量・交換時期・交換方法・設定値</w:t>
      </w:r>
      <w:r w:rsidR="00B53BB8">
        <w:rPr>
          <w:rFonts w:ascii="ＭＳ 明朝" w:hAnsi="ＭＳ 明朝" w:hint="eastAsia"/>
        </w:rPr>
        <w:t>並びに</w:t>
      </w:r>
      <w:r w:rsidRPr="004F5E6B">
        <w:rPr>
          <w:rFonts w:ascii="ＭＳ 明朝" w:hAnsi="ＭＳ 明朝" w:hint="eastAsia"/>
        </w:rPr>
        <w:t>規格値等を一覧表に整理するものとする。</w:t>
      </w:r>
    </w:p>
    <w:p w14:paraId="2489660B"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⑤給油方法・油脂・給油箇所</w:t>
      </w:r>
    </w:p>
    <w:p w14:paraId="461C8A8A" w14:textId="77777777" w:rsidR="003B7180" w:rsidRPr="004F5E6B" w:rsidRDefault="003B7180" w:rsidP="00034A23">
      <w:pPr>
        <w:ind w:leftChars="500" w:left="1050" w:firstLineChars="100" w:firstLine="210"/>
        <w:rPr>
          <w:rFonts w:ascii="ＭＳ 明朝" w:hAnsi="ＭＳ 明朝"/>
        </w:rPr>
      </w:pPr>
      <w:r w:rsidRPr="004F5E6B">
        <w:rPr>
          <w:rFonts w:ascii="ＭＳ 明朝" w:hAnsi="ＭＳ 明朝" w:hint="eastAsia"/>
        </w:rPr>
        <w:t>各機器におけるメーカー指定の使用油種・給油方法・給油頻度・給油箇所を整理するものとする。</w:t>
      </w:r>
    </w:p>
    <w:p w14:paraId="4FFBA21B"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⑥日常及び定期点検整備方法</w:t>
      </w:r>
    </w:p>
    <w:p w14:paraId="0386B4B6" w14:textId="77777777" w:rsidR="003B7180" w:rsidRPr="004F5E6B" w:rsidRDefault="003B7180" w:rsidP="00034A23">
      <w:pPr>
        <w:ind w:leftChars="500" w:left="1050" w:firstLineChars="100" w:firstLine="210"/>
        <w:rPr>
          <w:rFonts w:ascii="ＭＳ 明朝" w:hAnsi="ＭＳ 明朝"/>
        </w:rPr>
      </w:pPr>
      <w:r w:rsidRPr="004F5E6B">
        <w:rPr>
          <w:rFonts w:ascii="ＭＳ 明朝" w:hAnsi="ＭＳ 明朝" w:hint="eastAsia"/>
        </w:rPr>
        <w:t>日常及び定期的な点検・整備箇所時期（周期）並びに方法を対象となる設備固有の特性に合わせた項目・規格値を一覧表にしたチェックシート・点検手順・評価基準等を作成し、監督職員の承諾を得るものとする。</w:t>
      </w:r>
    </w:p>
    <w:p w14:paraId="61CF67DB"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⑦購入品機器取扱説明書</w:t>
      </w:r>
    </w:p>
    <w:p w14:paraId="6CD0302C" w14:textId="77777777" w:rsidR="003B7180" w:rsidRPr="004F5E6B" w:rsidRDefault="003B7180" w:rsidP="00034A23">
      <w:pPr>
        <w:ind w:firstLineChars="500" w:firstLine="1050"/>
        <w:rPr>
          <w:rFonts w:ascii="ＭＳ 明朝" w:hAnsi="ＭＳ 明朝"/>
        </w:rPr>
      </w:pPr>
      <w:r w:rsidRPr="004F5E6B">
        <w:rPr>
          <w:rFonts w:ascii="ＭＳ 明朝" w:hAnsi="ＭＳ 明朝" w:hint="eastAsia"/>
        </w:rPr>
        <w:t>⑧保守工具及び予備品一覧表</w:t>
      </w:r>
    </w:p>
    <w:p w14:paraId="09D4EC3E" w14:textId="0EF1F897" w:rsidR="003B7180" w:rsidRPr="004F5E6B" w:rsidRDefault="003B7180" w:rsidP="00034A23">
      <w:pPr>
        <w:ind w:firstLineChars="500" w:firstLine="1050"/>
        <w:rPr>
          <w:rFonts w:ascii="ＭＳ 明朝" w:hAnsi="ＭＳ 明朝"/>
        </w:rPr>
      </w:pPr>
      <w:r w:rsidRPr="004F5E6B">
        <w:rPr>
          <w:rFonts w:ascii="ＭＳ 明朝" w:hAnsi="ＭＳ 明朝" w:hint="eastAsia"/>
        </w:rPr>
        <w:t>⑨サービス体制</w:t>
      </w:r>
      <w:r w:rsidR="00B53BB8">
        <w:rPr>
          <w:rFonts w:ascii="ＭＳ 明朝" w:hAnsi="ＭＳ 明朝" w:hint="eastAsia"/>
        </w:rPr>
        <w:t>及び</w:t>
      </w:r>
      <w:r w:rsidRPr="004F5E6B">
        <w:rPr>
          <w:rFonts w:ascii="ＭＳ 明朝" w:hAnsi="ＭＳ 明朝" w:hint="eastAsia"/>
        </w:rPr>
        <w:t>連絡系統</w:t>
      </w:r>
    </w:p>
    <w:p w14:paraId="4877BB7F"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（９）官庁等関係機関の届出書の写し</w:t>
      </w:r>
    </w:p>
    <w:p w14:paraId="3460E116"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（10）その他監督職員の指示した図書</w:t>
      </w:r>
    </w:p>
    <w:p w14:paraId="03A7DCB1"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２．第14－３条に定める施工図の内容は、次によるものとする。</w:t>
      </w:r>
    </w:p>
    <w:p w14:paraId="59CA21A7"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（１）機器製作図</w:t>
      </w:r>
    </w:p>
    <w:p w14:paraId="3A79FC14"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（２）制御システム図</w:t>
      </w:r>
    </w:p>
    <w:p w14:paraId="74C86121"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（３）試験成績書</w:t>
      </w:r>
    </w:p>
    <w:p w14:paraId="46433556"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（４）機器・配管固定施工図</w:t>
      </w:r>
    </w:p>
    <w:p w14:paraId="1B61F1F2"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（５）その他監督職員の指示した図書</w:t>
      </w:r>
    </w:p>
    <w:p w14:paraId="178B9241"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３．設備の改造・機器更新等が施工された場合で既存の完成図書の内容と相異が生じる部分について、内容の追加及び修正を受注者において実施するものとする。</w:t>
      </w:r>
    </w:p>
    <w:p w14:paraId="60768A13" w14:textId="77777777" w:rsidR="003B7180" w:rsidRPr="004F5E6B" w:rsidRDefault="003B7180" w:rsidP="00683EDA">
      <w:pPr>
        <w:rPr>
          <w:rFonts w:ascii="ＭＳ 明朝" w:hAnsi="ＭＳ 明朝"/>
          <w:b/>
          <w:bCs/>
        </w:rPr>
      </w:pPr>
    </w:p>
    <w:p w14:paraId="3E9BD92A" w14:textId="77777777" w:rsidR="003B7180" w:rsidRPr="004F5E6B" w:rsidRDefault="003B7180" w:rsidP="00F63AC3">
      <w:pPr>
        <w:pStyle w:val="3"/>
      </w:pPr>
      <w:bookmarkStart w:id="734" w:name="_Toc105142610"/>
      <w:r w:rsidRPr="004F5E6B">
        <w:rPr>
          <w:rFonts w:hint="eastAsia"/>
        </w:rPr>
        <w:t xml:space="preserve">第14－６条　</w:t>
      </w:r>
      <w:r w:rsidRPr="004F5E6B">
        <w:t xml:space="preserve"> </w:t>
      </w:r>
      <w:r w:rsidRPr="004F5E6B">
        <w:rPr>
          <w:rFonts w:hint="eastAsia"/>
        </w:rPr>
        <w:t>管理記録の整理</w:t>
      </w:r>
      <w:bookmarkEnd w:id="734"/>
      <w:r w:rsidRPr="004F5E6B">
        <w:t xml:space="preserve"> </w:t>
      </w:r>
    </w:p>
    <w:p w14:paraId="7BE6E710"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受注者は、実施した工事（新設・改造を含む）の施工内容等について設備管理記録へ必要事項を適正に記入し、提出しなければならない。なお、設備管理記録の様式については別途監督職員の指示による。</w:t>
      </w:r>
    </w:p>
    <w:p w14:paraId="643B439A" w14:textId="77777777" w:rsidR="003B7180" w:rsidRPr="004F5E6B" w:rsidRDefault="003B7180" w:rsidP="00683EDA">
      <w:pPr>
        <w:rPr>
          <w:rFonts w:ascii="ＭＳ 明朝" w:hAnsi="ＭＳ 明朝"/>
        </w:rPr>
      </w:pPr>
    </w:p>
    <w:p w14:paraId="509D4F46" w14:textId="77777777" w:rsidR="003B7180" w:rsidRPr="004F5E6B" w:rsidRDefault="003B7180" w:rsidP="00F63AC3">
      <w:pPr>
        <w:pStyle w:val="3"/>
      </w:pPr>
      <w:bookmarkStart w:id="735" w:name="_Toc105142611"/>
      <w:r w:rsidRPr="004F5E6B">
        <w:rPr>
          <w:rFonts w:hint="eastAsia"/>
        </w:rPr>
        <w:t>第14－７条</w:t>
      </w:r>
      <w:r w:rsidRPr="004F5E6B">
        <w:t xml:space="preserve">  </w:t>
      </w:r>
      <w:r w:rsidRPr="004F5E6B">
        <w:rPr>
          <w:rFonts w:hint="eastAsia"/>
        </w:rPr>
        <w:t>検査</w:t>
      </w:r>
      <w:bookmarkEnd w:id="735"/>
    </w:p>
    <w:p w14:paraId="3DF71296" w14:textId="30126E3E"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１．工事完成検査</w:t>
      </w:r>
      <w:r w:rsidR="00B53BB8">
        <w:rPr>
          <w:rFonts w:ascii="ＭＳ 明朝" w:hAnsi="ＭＳ 明朝" w:hint="eastAsia"/>
        </w:rPr>
        <w:t>又は</w:t>
      </w:r>
      <w:r w:rsidRPr="004F5E6B">
        <w:rPr>
          <w:rFonts w:ascii="ＭＳ 明朝" w:hAnsi="ＭＳ 明朝" w:hint="eastAsia"/>
        </w:rPr>
        <w:t>既済部分検査については、第１－25条及び第１－26条によるほか、次の各項による。</w:t>
      </w:r>
    </w:p>
    <w:p w14:paraId="4A90DC62" w14:textId="2435559A"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２．工事完成検査</w:t>
      </w:r>
      <w:r w:rsidR="00B53BB8">
        <w:rPr>
          <w:rFonts w:ascii="ＭＳ 明朝" w:hAnsi="ＭＳ 明朝" w:hint="eastAsia"/>
        </w:rPr>
        <w:t>又は</w:t>
      </w:r>
      <w:r w:rsidRPr="004F5E6B">
        <w:rPr>
          <w:rFonts w:ascii="ＭＳ 明朝" w:hAnsi="ＭＳ 明朝" w:hint="eastAsia"/>
        </w:rPr>
        <w:t>既済部分検査は、契約書類に基づき、工事の実施状況・出来高・品質・各機能の性能及び設備全体機能について行う。ただし、既済部分検査にあっては、設備全体の機能の検査が困難な場合は、当該検査を省略する。</w:t>
      </w:r>
    </w:p>
    <w:p w14:paraId="326377EA"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３．非破壊検査は、放射線透過試験・超音波探傷試験及び浸透探傷試験のいずれかによらなければならない。ただし、監督職員の承諾を得たものについてはこの限りでない。</w:t>
      </w:r>
    </w:p>
    <w:p w14:paraId="2CFC1D75"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４．受注者は、検査に先立ち、必要な試運転・調整を行い、主要機器の試験成績書等を整備し、監督職員に提出しなければならない。なお、試運転・調整の内容については、監督職員の指示によるものとする。</w:t>
      </w:r>
    </w:p>
    <w:p w14:paraId="5F02D5FD"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５．法令等に基づく官庁検査が必要な設備については、その検査に際し、受注者は協力しなければならない。</w:t>
      </w:r>
    </w:p>
    <w:p w14:paraId="0AD82581"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６．受注者は、検査に先立ち、設計図書で示す範囲において次の試験を行わなければならない。</w:t>
      </w:r>
    </w:p>
    <w:p w14:paraId="21236A21"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（１）負荷試験</w:t>
      </w:r>
    </w:p>
    <w:p w14:paraId="66AB4A87"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（２）総合試験</w:t>
      </w:r>
    </w:p>
    <w:p w14:paraId="54571560"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（３）その他監督職員の指示した検査</w:t>
      </w:r>
    </w:p>
    <w:p w14:paraId="2BDBF924" w14:textId="77777777" w:rsidR="003B7180" w:rsidRPr="004F5E6B" w:rsidRDefault="003B7180" w:rsidP="00683EDA">
      <w:pPr>
        <w:rPr>
          <w:rFonts w:ascii="ＭＳ 明朝" w:hAnsi="ＭＳ 明朝"/>
        </w:rPr>
      </w:pPr>
    </w:p>
    <w:p w14:paraId="30F197D2" w14:textId="77777777" w:rsidR="003B7180" w:rsidRPr="004F5E6B" w:rsidRDefault="003B7180" w:rsidP="00F63AC3">
      <w:pPr>
        <w:pStyle w:val="3"/>
      </w:pPr>
      <w:bookmarkStart w:id="736" w:name="_Toc105142612"/>
      <w:r w:rsidRPr="004F5E6B">
        <w:rPr>
          <w:rFonts w:hint="eastAsia"/>
        </w:rPr>
        <w:t>第14－８条　システム設計管理</w:t>
      </w:r>
      <w:bookmarkEnd w:id="736"/>
    </w:p>
    <w:p w14:paraId="3F5A208A"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１．機械電気設備工事のうち、プラント電気設備工事（更新工事を含む。改良、補修工事は除く。）の受注者は、契約工期の当初からシステム設計技術者を配置しなければならない。なお、システ</w:t>
      </w:r>
      <w:r w:rsidRPr="004F5E6B">
        <w:rPr>
          <w:rFonts w:ascii="ＭＳ 明朝" w:hAnsi="ＭＳ 明朝" w:hint="eastAsia"/>
        </w:rPr>
        <w:lastRenderedPageBreak/>
        <w:t>ム設計技術者の途中変更は、死亡、疾病又は退職等を除いて認めない。</w:t>
      </w:r>
    </w:p>
    <w:p w14:paraId="7F9F3262" w14:textId="5A5AC5A5" w:rsidR="003B7180" w:rsidRPr="004F5E6B" w:rsidRDefault="003B7180" w:rsidP="00034A23">
      <w:pPr>
        <w:ind w:leftChars="300" w:left="630" w:firstLineChars="100" w:firstLine="210"/>
        <w:rPr>
          <w:rFonts w:ascii="ＭＳ 明朝" w:hAnsi="ＭＳ 明朝"/>
        </w:rPr>
      </w:pPr>
      <w:r w:rsidRPr="004F5E6B">
        <w:rPr>
          <w:rFonts w:ascii="ＭＳ 明朝" w:hAnsi="ＭＳ 明朝" w:hint="eastAsia"/>
        </w:rPr>
        <w:t>システム設計技術者は、契約工期全体を通して、当該工事における各機器単体</w:t>
      </w:r>
      <w:r w:rsidR="00B53BB8">
        <w:rPr>
          <w:rFonts w:ascii="ＭＳ 明朝" w:hAnsi="ＭＳ 明朝" w:hint="eastAsia"/>
        </w:rPr>
        <w:t>及び</w:t>
      </w:r>
      <w:r w:rsidRPr="004F5E6B">
        <w:rPr>
          <w:rFonts w:ascii="ＭＳ 明朝" w:hAnsi="ＭＳ 明朝" w:hint="eastAsia"/>
        </w:rPr>
        <w:t>一連の機器がシステムとして、適正に機能が発揮するよう、設計図、設計計算、製作仕様、試運転等の確認</w:t>
      </w:r>
      <w:r w:rsidR="00B53BB8">
        <w:rPr>
          <w:rFonts w:ascii="ＭＳ 明朝" w:hAnsi="ＭＳ 明朝" w:hint="eastAsia"/>
        </w:rPr>
        <w:t>及び</w:t>
      </w:r>
      <w:r w:rsidRPr="004F5E6B">
        <w:rPr>
          <w:rFonts w:ascii="ＭＳ 明朝" w:hAnsi="ＭＳ 明朝" w:hint="eastAsia"/>
        </w:rPr>
        <w:t>個別装置の設計検証、性能検証等のシステム設計管理を行う責任者である。</w:t>
      </w:r>
    </w:p>
    <w:p w14:paraId="195CDB28" w14:textId="77777777" w:rsidR="003B7180" w:rsidRPr="004F5E6B" w:rsidRDefault="003B7180" w:rsidP="00034A23">
      <w:pPr>
        <w:ind w:leftChars="300" w:left="630" w:firstLineChars="100" w:firstLine="210"/>
        <w:rPr>
          <w:rFonts w:ascii="ＭＳ 明朝" w:hAnsi="ＭＳ 明朝"/>
        </w:rPr>
      </w:pPr>
      <w:r w:rsidRPr="004F5E6B">
        <w:rPr>
          <w:rFonts w:ascii="ＭＳ 明朝" w:hAnsi="ＭＳ 明朝" w:hint="eastAsia"/>
        </w:rPr>
        <w:t>また、監督職員との設計協議、受注者が行う工場検査、府が行う工場製品確認には必ず臨場しなければならない。</w:t>
      </w:r>
    </w:p>
    <w:p w14:paraId="1A504342"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２．システム設計技術者の兼任条件については以下のとおりである。</w:t>
      </w:r>
    </w:p>
    <w:p w14:paraId="1430F786" w14:textId="0146B1E4" w:rsidR="003B7180" w:rsidRPr="004F5E6B" w:rsidRDefault="003B7180" w:rsidP="00034A23">
      <w:pPr>
        <w:ind w:leftChars="300" w:left="1050" w:hangingChars="200" w:hanging="420"/>
        <w:rPr>
          <w:rFonts w:ascii="ＭＳ 明朝" w:hAnsi="ＭＳ 明朝"/>
        </w:rPr>
      </w:pPr>
      <w:r w:rsidRPr="004F5E6B">
        <w:rPr>
          <w:rFonts w:ascii="ＭＳ 明朝" w:hAnsi="ＭＳ 明朝" w:hint="eastAsia"/>
        </w:rPr>
        <w:t>（１）システム設計技術者は、工場製作のみを行っている期間に限り、当該工事の現場代理人</w:t>
      </w:r>
      <w:r w:rsidR="00B53BB8">
        <w:rPr>
          <w:rFonts w:ascii="ＭＳ 明朝" w:hAnsi="ＭＳ 明朝" w:hint="eastAsia"/>
        </w:rPr>
        <w:t>又は</w:t>
      </w:r>
      <w:r w:rsidRPr="004F5E6B">
        <w:rPr>
          <w:rFonts w:ascii="ＭＳ 明朝" w:hAnsi="ＭＳ 明朝" w:hint="eastAsia"/>
        </w:rPr>
        <w:t>監理技術者等と兼任することができる。</w:t>
      </w:r>
    </w:p>
    <w:p w14:paraId="35947A2A"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３．システム設計技術者の雇用・資格関係</w:t>
      </w:r>
    </w:p>
    <w:p w14:paraId="1C1F76BA"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（１）受注者の設計部門に所属する者でなければならない。</w:t>
      </w:r>
    </w:p>
    <w:p w14:paraId="7E1A6C66" w14:textId="77777777" w:rsidR="003B7180" w:rsidRPr="004F5E6B" w:rsidRDefault="003B7180" w:rsidP="00034A23">
      <w:pPr>
        <w:ind w:firstLineChars="300" w:firstLine="630"/>
        <w:rPr>
          <w:rFonts w:ascii="ＭＳ 明朝" w:hAnsi="ＭＳ 明朝"/>
        </w:rPr>
      </w:pPr>
      <w:r w:rsidRPr="004F5E6B">
        <w:rPr>
          <w:rFonts w:ascii="ＭＳ 明朝" w:hAnsi="ＭＳ 明朝" w:hint="eastAsia"/>
        </w:rPr>
        <w:t>（２）雇用関係については「監理技術者等」と同様である。</w:t>
      </w:r>
    </w:p>
    <w:p w14:paraId="56BD730C" w14:textId="77777777" w:rsidR="003B7180" w:rsidRPr="004F5E6B" w:rsidRDefault="003B7180" w:rsidP="00034A23">
      <w:pPr>
        <w:ind w:leftChars="300" w:left="1050" w:hangingChars="200" w:hanging="420"/>
        <w:rPr>
          <w:rFonts w:ascii="ＭＳ 明朝" w:hAnsi="ＭＳ 明朝"/>
        </w:rPr>
      </w:pPr>
      <w:r w:rsidRPr="004F5E6B">
        <w:rPr>
          <w:rFonts w:ascii="ＭＳ 明朝" w:hAnsi="ＭＳ 明朝" w:hint="eastAsia"/>
        </w:rPr>
        <w:t>（３）「主任技術者」と同等の資格を有する者又は設計業務の実務経験（※）を有する者でなければならない。</w:t>
      </w:r>
    </w:p>
    <w:p w14:paraId="3CF38613" w14:textId="77777777" w:rsidR="003B7180" w:rsidRPr="004F5E6B" w:rsidRDefault="003B7180" w:rsidP="00034A23">
      <w:pPr>
        <w:ind w:leftChars="500" w:left="1260" w:hangingChars="100" w:hanging="210"/>
        <w:rPr>
          <w:rFonts w:ascii="ＭＳ 明朝" w:hAnsi="ＭＳ 明朝"/>
        </w:rPr>
      </w:pPr>
      <w:r w:rsidRPr="004F5E6B">
        <w:rPr>
          <w:rFonts w:ascii="ＭＳ 明朝" w:hAnsi="ＭＳ 明朝" w:hint="eastAsia"/>
        </w:rPr>
        <w:t>※大学、高等専門学校の指定学科卒業後では３年以上、高等学校の指定学科卒業後では５年以上、その他は１０年以上とする。</w:t>
      </w:r>
    </w:p>
    <w:p w14:paraId="656B6443" w14:textId="77777777" w:rsidR="003B7180" w:rsidRPr="004F5E6B" w:rsidRDefault="003B7180" w:rsidP="00683EDA">
      <w:pPr>
        <w:rPr>
          <w:rFonts w:ascii="ＭＳ 明朝" w:hAnsi="ＭＳ 明朝"/>
        </w:rPr>
      </w:pPr>
    </w:p>
    <w:p w14:paraId="63F2449D" w14:textId="77777777" w:rsidR="003B7180" w:rsidRPr="004F5E6B" w:rsidRDefault="003B7180" w:rsidP="00996410">
      <w:pPr>
        <w:pStyle w:val="2"/>
      </w:pPr>
      <w:bookmarkStart w:id="737" w:name="_Toc105142613"/>
      <w:r w:rsidRPr="004F5E6B">
        <w:rPr>
          <w:rFonts w:hint="eastAsia"/>
        </w:rPr>
        <w:t>第２節　機器及び材料</w:t>
      </w:r>
      <w:bookmarkEnd w:id="737"/>
    </w:p>
    <w:p w14:paraId="603F38EA" w14:textId="77777777" w:rsidR="003B7180" w:rsidRPr="004F5E6B" w:rsidRDefault="003B7180" w:rsidP="00F63AC3">
      <w:pPr>
        <w:pStyle w:val="3"/>
      </w:pPr>
      <w:bookmarkStart w:id="738" w:name="_Toc105142614"/>
      <w:r w:rsidRPr="004F5E6B">
        <w:rPr>
          <w:rFonts w:hint="eastAsia"/>
        </w:rPr>
        <w:t xml:space="preserve">第14－９条　</w:t>
      </w:r>
      <w:r w:rsidRPr="004F5E6B">
        <w:t xml:space="preserve"> </w:t>
      </w:r>
      <w:r w:rsidRPr="004F5E6B">
        <w:rPr>
          <w:rFonts w:hint="eastAsia"/>
        </w:rPr>
        <w:t>機器及び材料</w:t>
      </w:r>
      <w:bookmarkEnd w:id="738"/>
      <w:r w:rsidRPr="004F5E6B">
        <w:t xml:space="preserve"> </w:t>
      </w:r>
    </w:p>
    <w:p w14:paraId="747748D7"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工事に使用する機器及び材料については、農林水産省農村振興局整備部設計課制定「施設機械工事等共通仕様書」の規定に準じるものとする。</w:t>
      </w:r>
    </w:p>
    <w:p w14:paraId="1F324629" w14:textId="77777777" w:rsidR="003B7180" w:rsidRPr="004F5E6B" w:rsidRDefault="003B7180" w:rsidP="00683EDA">
      <w:pPr>
        <w:rPr>
          <w:rFonts w:ascii="ＭＳ 明朝" w:hAnsi="ＭＳ 明朝"/>
        </w:rPr>
      </w:pPr>
    </w:p>
    <w:p w14:paraId="66BA55A7" w14:textId="77777777" w:rsidR="003B7180" w:rsidRPr="004F5E6B" w:rsidRDefault="003B7180" w:rsidP="00996410">
      <w:pPr>
        <w:pStyle w:val="2"/>
      </w:pPr>
      <w:bookmarkStart w:id="739" w:name="_Toc105142615"/>
      <w:r w:rsidRPr="004F5E6B">
        <w:rPr>
          <w:rFonts w:hint="eastAsia"/>
        </w:rPr>
        <w:t>第３節　共通施工</w:t>
      </w:r>
      <w:bookmarkEnd w:id="739"/>
    </w:p>
    <w:p w14:paraId="1574E1CE" w14:textId="77777777" w:rsidR="003B7180" w:rsidRPr="004F5E6B" w:rsidRDefault="003B7180" w:rsidP="00F63AC3">
      <w:pPr>
        <w:pStyle w:val="3"/>
      </w:pPr>
      <w:bookmarkStart w:id="740" w:name="_Toc105142616"/>
      <w:r w:rsidRPr="004F5E6B">
        <w:rPr>
          <w:rFonts w:hint="eastAsia"/>
        </w:rPr>
        <w:t xml:space="preserve">第14－10条　</w:t>
      </w:r>
      <w:r w:rsidRPr="004F5E6B">
        <w:t xml:space="preserve"> </w:t>
      </w:r>
      <w:r w:rsidRPr="004F5E6B">
        <w:rPr>
          <w:rFonts w:hint="eastAsia"/>
        </w:rPr>
        <w:t>共通施工</w:t>
      </w:r>
      <w:bookmarkEnd w:id="740"/>
      <w:r w:rsidRPr="004F5E6B">
        <w:t xml:space="preserve"> </w:t>
      </w:r>
    </w:p>
    <w:p w14:paraId="40075229"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施設機械設備及び電気通信設備の施工に関する共通事項については、農林水産省農村振興局整備部設計課制定「施設機械工事等共通仕様書」の規定に準じるものとする。</w:t>
      </w:r>
    </w:p>
    <w:p w14:paraId="73E7BCD1" w14:textId="77777777" w:rsidR="003B7180" w:rsidRPr="004F5E6B" w:rsidRDefault="003B7180" w:rsidP="00683EDA">
      <w:pPr>
        <w:rPr>
          <w:rFonts w:ascii="ＭＳ 明朝" w:hAnsi="ＭＳ 明朝"/>
        </w:rPr>
      </w:pPr>
    </w:p>
    <w:p w14:paraId="1C439A89" w14:textId="77777777" w:rsidR="003B7180" w:rsidRPr="004F5E6B" w:rsidRDefault="003B7180" w:rsidP="00996410">
      <w:pPr>
        <w:pStyle w:val="2"/>
      </w:pPr>
      <w:bookmarkStart w:id="741" w:name="_Toc105142617"/>
      <w:r w:rsidRPr="004F5E6B">
        <w:rPr>
          <w:rFonts w:hint="eastAsia"/>
        </w:rPr>
        <w:t>第４節　水門設備</w:t>
      </w:r>
      <w:bookmarkEnd w:id="741"/>
    </w:p>
    <w:p w14:paraId="688C2FF1" w14:textId="77777777" w:rsidR="003B7180" w:rsidRPr="004F5E6B" w:rsidRDefault="003B7180" w:rsidP="00F63AC3">
      <w:pPr>
        <w:pStyle w:val="3"/>
      </w:pPr>
      <w:bookmarkStart w:id="742" w:name="_Toc105142618"/>
      <w:r w:rsidRPr="004F5E6B">
        <w:rPr>
          <w:rFonts w:hint="eastAsia"/>
        </w:rPr>
        <w:t xml:space="preserve">第14－11条　</w:t>
      </w:r>
      <w:r w:rsidRPr="004F5E6B">
        <w:t xml:space="preserve"> </w:t>
      </w:r>
      <w:r w:rsidRPr="004F5E6B">
        <w:rPr>
          <w:rFonts w:hint="eastAsia"/>
        </w:rPr>
        <w:t>水門設備</w:t>
      </w:r>
      <w:bookmarkEnd w:id="742"/>
    </w:p>
    <w:p w14:paraId="651816E7"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ダム用水門設備及び河川・水路用水門設備については、農林水産省農村振興局整備部設計課制定「施設機械工事等共通仕様書」の規定に準じるものとする。</w:t>
      </w:r>
    </w:p>
    <w:p w14:paraId="68337A67" w14:textId="77777777" w:rsidR="003B7180" w:rsidRPr="004F5E6B" w:rsidRDefault="003B7180" w:rsidP="00683EDA">
      <w:pPr>
        <w:rPr>
          <w:rFonts w:ascii="ＭＳ 明朝" w:hAnsi="ＭＳ 明朝"/>
        </w:rPr>
      </w:pPr>
    </w:p>
    <w:p w14:paraId="19EB9D22" w14:textId="77777777" w:rsidR="003B7180" w:rsidRPr="004F5E6B" w:rsidRDefault="003B7180" w:rsidP="00996410">
      <w:pPr>
        <w:pStyle w:val="2"/>
      </w:pPr>
      <w:bookmarkStart w:id="743" w:name="_Toc105142619"/>
      <w:r w:rsidRPr="004F5E6B">
        <w:rPr>
          <w:rFonts w:hint="eastAsia"/>
        </w:rPr>
        <w:t>第５節　揚（用）排水ポンプ設備</w:t>
      </w:r>
      <w:bookmarkEnd w:id="743"/>
    </w:p>
    <w:p w14:paraId="7EF7E169" w14:textId="77777777" w:rsidR="003B7180" w:rsidRPr="004F5E6B" w:rsidRDefault="003B7180" w:rsidP="00F63AC3">
      <w:pPr>
        <w:pStyle w:val="3"/>
      </w:pPr>
      <w:bookmarkStart w:id="744" w:name="_Toc105142620"/>
      <w:r w:rsidRPr="004F5E6B">
        <w:rPr>
          <w:rFonts w:hint="eastAsia"/>
        </w:rPr>
        <w:t xml:space="preserve">第14－12条　</w:t>
      </w:r>
      <w:r w:rsidRPr="004F5E6B">
        <w:t xml:space="preserve"> </w:t>
      </w:r>
      <w:r w:rsidRPr="004F5E6B">
        <w:rPr>
          <w:rFonts w:hint="eastAsia"/>
        </w:rPr>
        <w:t>揚（用）排水ポンプ設備</w:t>
      </w:r>
      <w:bookmarkEnd w:id="744"/>
    </w:p>
    <w:p w14:paraId="068F84F7"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揚（用）排水機場に設置する主ポンプ設備とその関連設備並びに付属設備については、農林水産省農村振興局整備部設計課制定「施設機械工事等共通仕様書」の規定に準じるものとする。</w:t>
      </w:r>
    </w:p>
    <w:p w14:paraId="4AECA91C" w14:textId="77777777" w:rsidR="003B7180" w:rsidRPr="004F5E6B" w:rsidRDefault="003B7180" w:rsidP="00683EDA">
      <w:pPr>
        <w:rPr>
          <w:rFonts w:ascii="ＭＳ 明朝" w:hAnsi="ＭＳ 明朝"/>
        </w:rPr>
      </w:pPr>
    </w:p>
    <w:p w14:paraId="7420658B" w14:textId="77777777" w:rsidR="003B7180" w:rsidRPr="004F5E6B" w:rsidRDefault="003B7180" w:rsidP="00996410">
      <w:pPr>
        <w:pStyle w:val="2"/>
      </w:pPr>
      <w:bookmarkStart w:id="745" w:name="_Toc105142621"/>
      <w:r w:rsidRPr="004F5E6B">
        <w:rPr>
          <w:rFonts w:hint="eastAsia"/>
        </w:rPr>
        <w:t>第６節　除塵設備</w:t>
      </w:r>
      <w:bookmarkEnd w:id="745"/>
    </w:p>
    <w:p w14:paraId="19E4858D" w14:textId="77777777" w:rsidR="003B7180" w:rsidRPr="004F5E6B" w:rsidRDefault="003B7180" w:rsidP="00F63AC3">
      <w:pPr>
        <w:pStyle w:val="3"/>
      </w:pPr>
      <w:bookmarkStart w:id="746" w:name="_Toc105142622"/>
      <w:r w:rsidRPr="004F5E6B">
        <w:rPr>
          <w:rFonts w:hint="eastAsia"/>
        </w:rPr>
        <w:t xml:space="preserve">第14－13条　</w:t>
      </w:r>
      <w:r w:rsidRPr="004F5E6B">
        <w:t xml:space="preserve"> </w:t>
      </w:r>
      <w:r w:rsidRPr="004F5E6B">
        <w:rPr>
          <w:rFonts w:hint="eastAsia"/>
        </w:rPr>
        <w:t>除塵設備</w:t>
      </w:r>
      <w:bookmarkEnd w:id="746"/>
    </w:p>
    <w:p w14:paraId="6EE43608"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除塵設備とその付帯設備（搬送・貯留設備）については、農林水産省農村振興局整備部設計課制定「施設機械工事等共通仕様書」の規定に準じるものとする。</w:t>
      </w:r>
    </w:p>
    <w:p w14:paraId="43F9B982" w14:textId="77777777" w:rsidR="003B7180" w:rsidRPr="004F5E6B" w:rsidRDefault="003B7180" w:rsidP="00683EDA">
      <w:pPr>
        <w:rPr>
          <w:rFonts w:ascii="ＭＳ 明朝" w:hAnsi="ＭＳ 明朝"/>
        </w:rPr>
      </w:pPr>
    </w:p>
    <w:p w14:paraId="5E4E7994" w14:textId="77777777" w:rsidR="003B7180" w:rsidRPr="004F5E6B" w:rsidRDefault="003B7180" w:rsidP="00996410">
      <w:pPr>
        <w:pStyle w:val="2"/>
      </w:pPr>
      <w:bookmarkStart w:id="747" w:name="_Toc105142623"/>
      <w:r w:rsidRPr="004F5E6B">
        <w:rPr>
          <w:rFonts w:hint="eastAsia"/>
        </w:rPr>
        <w:lastRenderedPageBreak/>
        <w:t>第７節　ダム管理設備</w:t>
      </w:r>
      <w:bookmarkEnd w:id="747"/>
    </w:p>
    <w:p w14:paraId="039B1C4E" w14:textId="77777777" w:rsidR="003B7180" w:rsidRPr="004F5E6B" w:rsidRDefault="003B7180" w:rsidP="00F63AC3">
      <w:pPr>
        <w:pStyle w:val="3"/>
      </w:pPr>
      <w:bookmarkStart w:id="748" w:name="_Toc105142624"/>
      <w:r w:rsidRPr="004F5E6B">
        <w:rPr>
          <w:rFonts w:hint="eastAsia"/>
        </w:rPr>
        <w:t xml:space="preserve">第14－14条　</w:t>
      </w:r>
      <w:r w:rsidRPr="004F5E6B">
        <w:t xml:space="preserve"> </w:t>
      </w:r>
      <w:r w:rsidRPr="004F5E6B">
        <w:rPr>
          <w:rFonts w:hint="eastAsia"/>
        </w:rPr>
        <w:t>ダム管理設備</w:t>
      </w:r>
      <w:bookmarkEnd w:id="748"/>
    </w:p>
    <w:p w14:paraId="70998146"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ダム管理用機械設備として設置する昇降設備・係船設備・堤内排水設備・流木止設備・水質保全設備については、農林水産省農村振興局整備部設計課制定「施設機械工事等共通仕様書」の規定に準じるものとする。</w:t>
      </w:r>
    </w:p>
    <w:p w14:paraId="6866C865" w14:textId="77777777" w:rsidR="003B7180" w:rsidRPr="004F5E6B" w:rsidRDefault="003B7180" w:rsidP="00683EDA">
      <w:pPr>
        <w:rPr>
          <w:rFonts w:ascii="ＭＳ 明朝" w:hAnsi="ＭＳ 明朝"/>
        </w:rPr>
      </w:pPr>
    </w:p>
    <w:p w14:paraId="4A22C353" w14:textId="77777777" w:rsidR="003B7180" w:rsidRPr="004F5E6B" w:rsidRDefault="003B7180" w:rsidP="00996410">
      <w:pPr>
        <w:pStyle w:val="2"/>
      </w:pPr>
      <w:bookmarkStart w:id="749" w:name="_Toc105142625"/>
      <w:r w:rsidRPr="004F5E6B">
        <w:rPr>
          <w:rFonts w:hint="eastAsia"/>
        </w:rPr>
        <w:t>第８節　水管橋上部工</w:t>
      </w:r>
      <w:bookmarkEnd w:id="749"/>
    </w:p>
    <w:p w14:paraId="32AC31ED" w14:textId="77777777" w:rsidR="003B7180" w:rsidRPr="004F5E6B" w:rsidRDefault="003B7180" w:rsidP="00F63AC3">
      <w:pPr>
        <w:pStyle w:val="3"/>
      </w:pPr>
      <w:bookmarkStart w:id="750" w:name="_Toc105142626"/>
      <w:r w:rsidRPr="004F5E6B">
        <w:rPr>
          <w:rFonts w:hint="eastAsia"/>
        </w:rPr>
        <w:t xml:space="preserve">第14－15条　</w:t>
      </w:r>
      <w:r w:rsidRPr="004F5E6B">
        <w:t xml:space="preserve"> </w:t>
      </w:r>
      <w:r w:rsidRPr="004F5E6B">
        <w:rPr>
          <w:rFonts w:hint="eastAsia"/>
        </w:rPr>
        <w:t>水管橋上部工</w:t>
      </w:r>
      <w:bookmarkEnd w:id="750"/>
    </w:p>
    <w:p w14:paraId="130424B8"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水管橋本体と水管橋付属物については、農林水産省農村振興局整備部設計課制定「施設機械工事等共通仕様書」の規定に準じるものとする。</w:t>
      </w:r>
    </w:p>
    <w:p w14:paraId="21017598" w14:textId="77777777" w:rsidR="003B7180" w:rsidRPr="004F5E6B" w:rsidRDefault="003B7180" w:rsidP="00683EDA">
      <w:pPr>
        <w:rPr>
          <w:rFonts w:ascii="ＭＳ 明朝" w:hAnsi="ＭＳ 明朝"/>
        </w:rPr>
      </w:pPr>
    </w:p>
    <w:p w14:paraId="50091E63" w14:textId="77777777" w:rsidR="003B7180" w:rsidRPr="004F5E6B" w:rsidRDefault="003B7180" w:rsidP="00996410">
      <w:pPr>
        <w:pStyle w:val="2"/>
      </w:pPr>
      <w:bookmarkStart w:id="751" w:name="_Toc105142627"/>
      <w:r w:rsidRPr="004F5E6B">
        <w:rPr>
          <w:rFonts w:hint="eastAsia"/>
        </w:rPr>
        <w:t>第９節　電気通信設備</w:t>
      </w:r>
      <w:bookmarkEnd w:id="751"/>
    </w:p>
    <w:p w14:paraId="08DF9176" w14:textId="77777777" w:rsidR="003B7180" w:rsidRPr="004F5E6B" w:rsidRDefault="003B7180" w:rsidP="00F63AC3">
      <w:pPr>
        <w:pStyle w:val="3"/>
      </w:pPr>
      <w:bookmarkStart w:id="752" w:name="_Toc105142628"/>
      <w:r w:rsidRPr="004F5E6B">
        <w:rPr>
          <w:rFonts w:hint="eastAsia"/>
        </w:rPr>
        <w:t xml:space="preserve">第14－16条　</w:t>
      </w:r>
      <w:r w:rsidRPr="004F5E6B">
        <w:t xml:space="preserve"> </w:t>
      </w:r>
      <w:r w:rsidRPr="004F5E6B">
        <w:rPr>
          <w:rFonts w:hint="eastAsia"/>
        </w:rPr>
        <w:t>電気通信設備</w:t>
      </w:r>
      <w:bookmarkEnd w:id="752"/>
    </w:p>
    <w:p w14:paraId="03DC1903" w14:textId="77777777" w:rsidR="003B7180" w:rsidRPr="004F5E6B" w:rsidRDefault="003B7180" w:rsidP="00034A23">
      <w:pPr>
        <w:ind w:leftChars="200" w:left="420" w:firstLineChars="100" w:firstLine="210"/>
        <w:rPr>
          <w:rFonts w:ascii="ＭＳ 明朝" w:hAnsi="ＭＳ 明朝"/>
        </w:rPr>
      </w:pPr>
      <w:r w:rsidRPr="004F5E6B">
        <w:rPr>
          <w:rFonts w:ascii="ＭＳ 明朝" w:hAnsi="ＭＳ 明朝" w:hint="eastAsia"/>
        </w:rPr>
        <w:t>ダム・頭首工・用排水機場・用排水路等に設置される施設機械設備に付帯する電気設備及び通信設備については、農林水産省農村振興局整備部設計課制定「施設機械工事等共通仕様書」の規定に準じるものとする。</w:t>
      </w:r>
    </w:p>
    <w:p w14:paraId="2DB843F6" w14:textId="201B6B66" w:rsidR="00323AEB" w:rsidRDefault="00323AEB">
      <w:pPr>
        <w:widowControl/>
        <w:jc w:val="left"/>
        <w:rPr>
          <w:rFonts w:ascii="ＭＳ 明朝" w:hAnsi="ＭＳ 明朝"/>
        </w:rPr>
      </w:pPr>
      <w:r>
        <w:rPr>
          <w:rFonts w:ascii="ＭＳ 明朝" w:hAnsi="ＭＳ 明朝"/>
        </w:rPr>
        <w:br w:type="page"/>
      </w:r>
    </w:p>
    <w:p w14:paraId="56F3E9EA" w14:textId="77777777" w:rsidR="003B7180" w:rsidRPr="004F5E6B" w:rsidRDefault="003B7180" w:rsidP="00683EDA">
      <w:pPr>
        <w:rPr>
          <w:rFonts w:ascii="ＭＳ 明朝" w:hAnsi="ＭＳ 明朝"/>
        </w:rPr>
      </w:pPr>
    </w:p>
    <w:p w14:paraId="57B1C750" w14:textId="77777777" w:rsidR="003B7180" w:rsidRPr="004F5E6B" w:rsidRDefault="003B7180" w:rsidP="00683EDA">
      <w:pPr>
        <w:rPr>
          <w:rFonts w:ascii="ＭＳ 明朝" w:hAnsi="ＭＳ 明朝"/>
        </w:rPr>
      </w:pPr>
    </w:p>
    <w:p w14:paraId="5A383FF2" w14:textId="77777777" w:rsidR="003B7180" w:rsidRPr="004F5E6B" w:rsidRDefault="003B7180" w:rsidP="00683EDA">
      <w:pPr>
        <w:rPr>
          <w:rFonts w:ascii="ＭＳ 明朝" w:hAnsi="ＭＳ 明朝"/>
        </w:rPr>
      </w:pPr>
    </w:p>
    <w:p w14:paraId="3AFA18BB" w14:textId="77777777" w:rsidR="003B7180" w:rsidRPr="004F5E6B" w:rsidRDefault="003B7180" w:rsidP="00683EDA">
      <w:pPr>
        <w:rPr>
          <w:rFonts w:ascii="ＭＳ 明朝" w:hAnsi="ＭＳ 明朝"/>
        </w:rPr>
      </w:pPr>
    </w:p>
    <w:p w14:paraId="27939467" w14:textId="77777777" w:rsidR="003B7180" w:rsidRPr="004F5E6B" w:rsidRDefault="003B7180" w:rsidP="00683EDA">
      <w:pPr>
        <w:rPr>
          <w:rFonts w:ascii="ＭＳ 明朝" w:hAnsi="ＭＳ 明朝"/>
        </w:rPr>
      </w:pPr>
    </w:p>
    <w:p w14:paraId="63B0FE6B" w14:textId="77777777" w:rsidR="003B7180" w:rsidRPr="004F5E6B" w:rsidRDefault="003B7180" w:rsidP="00683EDA">
      <w:pPr>
        <w:rPr>
          <w:rFonts w:ascii="ＭＳ 明朝" w:hAnsi="ＭＳ 明朝"/>
        </w:rPr>
      </w:pPr>
    </w:p>
    <w:p w14:paraId="181D4842" w14:textId="77777777" w:rsidR="003B7180" w:rsidRPr="004F5E6B" w:rsidRDefault="003B7180" w:rsidP="00683EDA">
      <w:pPr>
        <w:rPr>
          <w:rFonts w:ascii="ＭＳ 明朝" w:hAnsi="ＭＳ 明朝"/>
        </w:rPr>
      </w:pPr>
    </w:p>
    <w:p w14:paraId="3669C958" w14:textId="77777777" w:rsidR="003B7180" w:rsidRPr="004F5E6B" w:rsidRDefault="003B7180" w:rsidP="00683EDA">
      <w:pPr>
        <w:rPr>
          <w:rFonts w:ascii="ＭＳ 明朝" w:hAnsi="ＭＳ 明朝"/>
        </w:rPr>
      </w:pPr>
    </w:p>
    <w:p w14:paraId="135E05BF" w14:textId="77777777" w:rsidR="003B7180" w:rsidRPr="004F5E6B" w:rsidRDefault="003B7180" w:rsidP="00683EDA">
      <w:pPr>
        <w:rPr>
          <w:rFonts w:ascii="ＭＳ 明朝" w:hAnsi="ＭＳ 明朝"/>
        </w:rPr>
      </w:pPr>
    </w:p>
    <w:p w14:paraId="190F1C86" w14:textId="77777777" w:rsidR="003B7180" w:rsidRPr="004F5E6B" w:rsidRDefault="003B7180" w:rsidP="00683EDA">
      <w:pPr>
        <w:rPr>
          <w:rFonts w:ascii="ＭＳ 明朝" w:hAnsi="ＭＳ 明朝"/>
        </w:rPr>
      </w:pPr>
    </w:p>
    <w:p w14:paraId="73C5F3A1" w14:textId="77777777" w:rsidR="003B7180" w:rsidRPr="004F5E6B" w:rsidRDefault="003B7180" w:rsidP="00683EDA">
      <w:pPr>
        <w:rPr>
          <w:rFonts w:ascii="ＭＳ 明朝" w:hAnsi="ＭＳ 明朝"/>
        </w:rPr>
      </w:pPr>
    </w:p>
    <w:p w14:paraId="0C20551D" w14:textId="77777777" w:rsidR="003B7180" w:rsidRPr="004F5E6B" w:rsidRDefault="003B7180" w:rsidP="00683EDA">
      <w:pPr>
        <w:rPr>
          <w:rFonts w:ascii="ＭＳ 明朝" w:hAnsi="ＭＳ 明朝"/>
        </w:rPr>
      </w:pPr>
    </w:p>
    <w:p w14:paraId="4F6DE31F" w14:textId="77777777" w:rsidR="003B7180" w:rsidRPr="004F5E6B" w:rsidRDefault="003B7180" w:rsidP="00683EDA">
      <w:pPr>
        <w:rPr>
          <w:rFonts w:ascii="ＭＳ 明朝" w:hAnsi="ＭＳ 明朝"/>
        </w:rPr>
      </w:pPr>
    </w:p>
    <w:p w14:paraId="45AEEED5" w14:textId="6661A93F" w:rsidR="003B7180" w:rsidRDefault="003B7180" w:rsidP="00683EDA">
      <w:pPr>
        <w:rPr>
          <w:rFonts w:ascii="ＭＳ 明朝" w:hAnsi="ＭＳ 明朝"/>
        </w:rPr>
      </w:pPr>
    </w:p>
    <w:p w14:paraId="4BA6BDA9" w14:textId="77777777" w:rsidR="00323AEB" w:rsidRPr="004F5E6B" w:rsidRDefault="00323AEB" w:rsidP="00683EDA">
      <w:pPr>
        <w:rPr>
          <w:rFonts w:ascii="ＭＳ 明朝" w:hAnsi="ＭＳ 明朝"/>
        </w:rPr>
      </w:pPr>
    </w:p>
    <w:p w14:paraId="630D41A9" w14:textId="77777777" w:rsidR="003B7180" w:rsidRPr="004F5E6B" w:rsidRDefault="003B7180" w:rsidP="00955493">
      <w:pPr>
        <w:pStyle w:val="1"/>
        <w:rPr>
          <w:rFonts w:ascii="ＭＳ 明朝" w:hAnsi="ＭＳ 明朝"/>
          <w:sz w:val="40"/>
          <w:szCs w:val="40"/>
        </w:rPr>
      </w:pPr>
      <w:bookmarkStart w:id="753" w:name="_Toc105142629"/>
      <w:r w:rsidRPr="004F5E6B">
        <w:rPr>
          <w:rFonts w:ascii="ＭＳ 明朝" w:hAnsi="ＭＳ 明朝" w:hint="eastAsia"/>
          <w:sz w:val="40"/>
          <w:szCs w:val="40"/>
        </w:rPr>
        <w:t>第15章</w:t>
      </w:r>
      <w:r w:rsidRPr="004F5E6B">
        <w:rPr>
          <w:rFonts w:ascii="ＭＳ 明朝" w:hAnsi="ＭＳ 明朝"/>
          <w:sz w:val="40"/>
          <w:szCs w:val="40"/>
        </w:rPr>
        <w:t xml:space="preserve">  </w:t>
      </w:r>
      <w:r w:rsidRPr="004F5E6B">
        <w:rPr>
          <w:rFonts w:ascii="ＭＳ 明朝" w:hAnsi="ＭＳ 明朝" w:hint="eastAsia"/>
          <w:sz w:val="40"/>
          <w:szCs w:val="40"/>
        </w:rPr>
        <w:t>斜面対策工事</w:t>
      </w:r>
      <w:bookmarkEnd w:id="753"/>
    </w:p>
    <w:p w14:paraId="0E9CD9E6" w14:textId="77777777" w:rsidR="003B7180" w:rsidRPr="004F5E6B" w:rsidRDefault="003B7180" w:rsidP="00683EDA">
      <w:pPr>
        <w:rPr>
          <w:rFonts w:ascii="ＭＳ 明朝" w:hAnsi="ＭＳ 明朝"/>
        </w:rPr>
      </w:pPr>
    </w:p>
    <w:p w14:paraId="325FF671" w14:textId="77777777" w:rsidR="003B7180" w:rsidRPr="004F5E6B" w:rsidRDefault="003B7180" w:rsidP="00683EDA">
      <w:pPr>
        <w:rPr>
          <w:rFonts w:ascii="ＭＳ 明朝" w:hAnsi="ＭＳ 明朝"/>
        </w:rPr>
      </w:pPr>
    </w:p>
    <w:p w14:paraId="267E1522" w14:textId="77777777" w:rsidR="003B7180" w:rsidRPr="004F5E6B" w:rsidRDefault="003B7180" w:rsidP="00683EDA">
      <w:pPr>
        <w:rPr>
          <w:rFonts w:ascii="ＭＳ 明朝" w:hAnsi="ＭＳ 明朝"/>
        </w:rPr>
      </w:pPr>
    </w:p>
    <w:p w14:paraId="4DFD8926" w14:textId="77777777" w:rsidR="003B7180" w:rsidRPr="004F5E6B" w:rsidRDefault="003B7180" w:rsidP="00683EDA">
      <w:pPr>
        <w:rPr>
          <w:rFonts w:ascii="ＭＳ 明朝" w:hAnsi="ＭＳ 明朝"/>
        </w:rPr>
      </w:pPr>
    </w:p>
    <w:p w14:paraId="128361CE" w14:textId="77777777" w:rsidR="003B7180" w:rsidRPr="004F5E6B" w:rsidRDefault="003B7180" w:rsidP="00683EDA">
      <w:pPr>
        <w:rPr>
          <w:rFonts w:ascii="ＭＳ 明朝" w:hAnsi="ＭＳ 明朝"/>
        </w:rPr>
      </w:pPr>
    </w:p>
    <w:p w14:paraId="554BDDFF" w14:textId="77777777" w:rsidR="003B7180" w:rsidRPr="004F5E6B" w:rsidRDefault="003B7180" w:rsidP="00683EDA">
      <w:pPr>
        <w:rPr>
          <w:rFonts w:ascii="ＭＳ 明朝" w:hAnsi="ＭＳ 明朝"/>
        </w:rPr>
      </w:pPr>
    </w:p>
    <w:p w14:paraId="5A906863" w14:textId="77777777" w:rsidR="003B7180" w:rsidRPr="004F5E6B" w:rsidRDefault="003B7180" w:rsidP="00683EDA">
      <w:pPr>
        <w:rPr>
          <w:rFonts w:ascii="ＭＳ 明朝" w:hAnsi="ＭＳ 明朝"/>
        </w:rPr>
      </w:pPr>
    </w:p>
    <w:p w14:paraId="71017541" w14:textId="77777777" w:rsidR="003B7180" w:rsidRPr="004F5E6B" w:rsidRDefault="003B7180" w:rsidP="00683EDA">
      <w:pPr>
        <w:rPr>
          <w:rFonts w:ascii="ＭＳ 明朝" w:hAnsi="ＭＳ 明朝"/>
        </w:rPr>
      </w:pPr>
    </w:p>
    <w:p w14:paraId="5FFC2FE7" w14:textId="77777777" w:rsidR="003B7180" w:rsidRPr="004F5E6B" w:rsidRDefault="003B7180" w:rsidP="00683EDA">
      <w:pPr>
        <w:rPr>
          <w:rFonts w:ascii="ＭＳ 明朝" w:hAnsi="ＭＳ 明朝"/>
        </w:rPr>
      </w:pPr>
    </w:p>
    <w:p w14:paraId="68C6A355" w14:textId="77777777" w:rsidR="003B7180" w:rsidRPr="004F5E6B" w:rsidRDefault="003B7180" w:rsidP="00683EDA">
      <w:pPr>
        <w:rPr>
          <w:rFonts w:ascii="ＭＳ 明朝" w:hAnsi="ＭＳ 明朝"/>
        </w:rPr>
      </w:pPr>
    </w:p>
    <w:p w14:paraId="2774DBBB" w14:textId="77777777" w:rsidR="003B7180" w:rsidRPr="004F5E6B" w:rsidRDefault="003B7180" w:rsidP="00683EDA">
      <w:pPr>
        <w:rPr>
          <w:rFonts w:ascii="ＭＳ 明朝" w:hAnsi="ＭＳ 明朝"/>
        </w:rPr>
      </w:pPr>
    </w:p>
    <w:p w14:paraId="491E6555" w14:textId="77777777" w:rsidR="003B7180" w:rsidRPr="004F5E6B" w:rsidRDefault="003B7180" w:rsidP="00683EDA">
      <w:pPr>
        <w:rPr>
          <w:rFonts w:ascii="ＭＳ 明朝" w:hAnsi="ＭＳ 明朝"/>
        </w:rPr>
      </w:pPr>
    </w:p>
    <w:p w14:paraId="2E2243E6" w14:textId="77777777" w:rsidR="003B7180" w:rsidRPr="004F5E6B" w:rsidRDefault="003B7180" w:rsidP="00683EDA">
      <w:pPr>
        <w:rPr>
          <w:rFonts w:ascii="ＭＳ 明朝" w:hAnsi="ＭＳ 明朝"/>
        </w:rPr>
      </w:pPr>
    </w:p>
    <w:p w14:paraId="7393961C" w14:textId="77777777" w:rsidR="003B7180" w:rsidRPr="004F5E6B" w:rsidRDefault="003B7180" w:rsidP="00683EDA">
      <w:pPr>
        <w:rPr>
          <w:rFonts w:ascii="ＭＳ 明朝" w:hAnsi="ＭＳ 明朝"/>
        </w:rPr>
      </w:pPr>
    </w:p>
    <w:p w14:paraId="7FF29BEA" w14:textId="77777777" w:rsidR="003B7180" w:rsidRPr="004F5E6B" w:rsidRDefault="003B7180" w:rsidP="00683EDA">
      <w:pPr>
        <w:rPr>
          <w:rFonts w:ascii="ＭＳ 明朝" w:hAnsi="ＭＳ 明朝"/>
        </w:rPr>
      </w:pPr>
    </w:p>
    <w:p w14:paraId="19546801" w14:textId="77777777" w:rsidR="003B7180" w:rsidRPr="004F5E6B" w:rsidRDefault="003B7180" w:rsidP="00683EDA">
      <w:pPr>
        <w:rPr>
          <w:rFonts w:ascii="ＭＳ 明朝" w:hAnsi="ＭＳ 明朝"/>
        </w:rPr>
      </w:pPr>
    </w:p>
    <w:p w14:paraId="5626BBEA" w14:textId="77777777" w:rsidR="003B7180" w:rsidRPr="004F5E6B" w:rsidRDefault="003B7180" w:rsidP="00683EDA">
      <w:pPr>
        <w:rPr>
          <w:rFonts w:ascii="ＭＳ 明朝" w:hAnsi="ＭＳ 明朝"/>
        </w:rPr>
      </w:pPr>
    </w:p>
    <w:p w14:paraId="2703D9C6" w14:textId="77777777" w:rsidR="003B7180" w:rsidRPr="004F5E6B" w:rsidRDefault="003B7180" w:rsidP="00683EDA">
      <w:pPr>
        <w:rPr>
          <w:rFonts w:ascii="ＭＳ 明朝" w:hAnsi="ＭＳ 明朝"/>
        </w:rPr>
      </w:pPr>
    </w:p>
    <w:p w14:paraId="59C64BA2" w14:textId="77777777" w:rsidR="003B7180" w:rsidRPr="004F5E6B" w:rsidRDefault="003B7180" w:rsidP="00683EDA">
      <w:pPr>
        <w:rPr>
          <w:rFonts w:ascii="ＭＳ 明朝" w:hAnsi="ＭＳ 明朝"/>
        </w:rPr>
      </w:pPr>
    </w:p>
    <w:p w14:paraId="2750635D" w14:textId="77777777" w:rsidR="003B7180" w:rsidRPr="004F5E6B" w:rsidRDefault="003B7180" w:rsidP="00683EDA">
      <w:pPr>
        <w:rPr>
          <w:rFonts w:ascii="ＭＳ 明朝" w:hAnsi="ＭＳ 明朝"/>
        </w:rPr>
      </w:pPr>
    </w:p>
    <w:p w14:paraId="5200B4A3" w14:textId="77777777" w:rsidR="003B7180" w:rsidRPr="004F5E6B" w:rsidRDefault="003B7180" w:rsidP="00683EDA">
      <w:pPr>
        <w:rPr>
          <w:rFonts w:ascii="ＭＳ 明朝" w:hAnsi="ＭＳ 明朝"/>
        </w:rPr>
      </w:pPr>
    </w:p>
    <w:p w14:paraId="001EA07E" w14:textId="77777777" w:rsidR="003B7180" w:rsidRPr="004F5E6B" w:rsidRDefault="003B7180" w:rsidP="00683EDA">
      <w:pPr>
        <w:rPr>
          <w:rFonts w:ascii="ＭＳ 明朝" w:hAnsi="ＭＳ 明朝"/>
        </w:rPr>
      </w:pPr>
    </w:p>
    <w:p w14:paraId="31FFBBFE" w14:textId="77777777" w:rsidR="003B7180" w:rsidRPr="004F5E6B" w:rsidRDefault="003B7180" w:rsidP="00683EDA">
      <w:pPr>
        <w:rPr>
          <w:rFonts w:ascii="ＭＳ 明朝" w:hAnsi="ＭＳ 明朝"/>
        </w:rPr>
      </w:pPr>
    </w:p>
    <w:p w14:paraId="3ADBDE49" w14:textId="77777777" w:rsidR="003B7180" w:rsidRPr="004F5E6B" w:rsidRDefault="003B7180" w:rsidP="00683EDA">
      <w:pPr>
        <w:rPr>
          <w:rFonts w:ascii="ＭＳ 明朝" w:hAnsi="ＭＳ 明朝"/>
        </w:rPr>
      </w:pPr>
    </w:p>
    <w:p w14:paraId="1FEB64AC" w14:textId="77777777" w:rsidR="003B7180" w:rsidRPr="004F5E6B" w:rsidRDefault="003B7180" w:rsidP="00683EDA">
      <w:pPr>
        <w:rPr>
          <w:rFonts w:ascii="ＭＳ 明朝" w:hAnsi="ＭＳ 明朝"/>
        </w:rPr>
      </w:pPr>
    </w:p>
    <w:p w14:paraId="2481DF45" w14:textId="77777777" w:rsidR="003B7180" w:rsidRPr="004F5E6B" w:rsidRDefault="003B7180" w:rsidP="00683EDA">
      <w:pPr>
        <w:rPr>
          <w:rFonts w:ascii="ＭＳ 明朝" w:hAnsi="ＭＳ 明朝"/>
        </w:rPr>
      </w:pPr>
    </w:p>
    <w:p w14:paraId="255F2A2B" w14:textId="77777777" w:rsidR="003B7180" w:rsidRPr="004F5E6B" w:rsidRDefault="003B7180" w:rsidP="00683EDA">
      <w:pPr>
        <w:rPr>
          <w:rFonts w:ascii="ＭＳ 明朝" w:hAnsi="ＭＳ 明朝"/>
        </w:rPr>
      </w:pPr>
    </w:p>
    <w:p w14:paraId="4EE16DC4" w14:textId="77777777" w:rsidR="003B7180" w:rsidRPr="004F5E6B" w:rsidRDefault="003B7180" w:rsidP="00683EDA">
      <w:pPr>
        <w:rPr>
          <w:rFonts w:ascii="ＭＳ 明朝" w:hAnsi="ＭＳ 明朝"/>
        </w:rPr>
      </w:pPr>
    </w:p>
    <w:p w14:paraId="393CD03F" w14:textId="77777777" w:rsidR="003B7180" w:rsidRPr="004F5E6B" w:rsidRDefault="003B7180" w:rsidP="00683EDA">
      <w:pPr>
        <w:rPr>
          <w:rFonts w:ascii="ＭＳ 明朝" w:hAnsi="ＭＳ 明朝"/>
        </w:rPr>
      </w:pPr>
    </w:p>
    <w:p w14:paraId="6D0DC4C5" w14:textId="77777777" w:rsidR="003B7180" w:rsidRPr="004F5E6B" w:rsidRDefault="003B7180" w:rsidP="00683EDA">
      <w:pPr>
        <w:rPr>
          <w:rFonts w:ascii="ＭＳ 明朝" w:hAnsi="ＭＳ 明朝"/>
        </w:rPr>
      </w:pPr>
    </w:p>
    <w:p w14:paraId="4442A922" w14:textId="77777777" w:rsidR="003B7180" w:rsidRPr="004F5E6B" w:rsidRDefault="003B7180" w:rsidP="00683EDA">
      <w:pPr>
        <w:rPr>
          <w:rFonts w:ascii="ＭＳ 明朝" w:hAnsi="ＭＳ 明朝"/>
        </w:rPr>
      </w:pPr>
    </w:p>
    <w:p w14:paraId="4C5F6906" w14:textId="77777777" w:rsidR="003B7180" w:rsidRPr="004F5E6B" w:rsidRDefault="003B7180" w:rsidP="00683EDA">
      <w:pPr>
        <w:rPr>
          <w:rFonts w:ascii="ＭＳ 明朝" w:hAnsi="ＭＳ 明朝"/>
        </w:rPr>
      </w:pPr>
    </w:p>
    <w:p w14:paraId="034CE5B2" w14:textId="77777777" w:rsidR="003B7180" w:rsidRPr="004F5E6B" w:rsidRDefault="003B7180" w:rsidP="00683EDA">
      <w:pPr>
        <w:rPr>
          <w:rFonts w:ascii="ＭＳ 明朝" w:hAnsi="ＭＳ 明朝"/>
        </w:rPr>
      </w:pPr>
    </w:p>
    <w:p w14:paraId="3814A153" w14:textId="77777777" w:rsidR="003B7180" w:rsidRPr="004F5E6B" w:rsidRDefault="003B7180" w:rsidP="00996410">
      <w:pPr>
        <w:pStyle w:val="2"/>
      </w:pPr>
      <w:bookmarkStart w:id="754" w:name="_Toc105142630"/>
      <w:r w:rsidRPr="004F5E6B">
        <w:rPr>
          <w:rFonts w:hint="eastAsia"/>
        </w:rPr>
        <w:lastRenderedPageBreak/>
        <w:t>第１節　適用</w:t>
      </w:r>
      <w:bookmarkEnd w:id="754"/>
    </w:p>
    <w:p w14:paraId="0A7DC7D2" w14:textId="77777777" w:rsidR="003B7180" w:rsidRPr="004F5E6B" w:rsidRDefault="003B7180" w:rsidP="00F63AC3">
      <w:pPr>
        <w:pStyle w:val="3"/>
      </w:pPr>
      <w:bookmarkStart w:id="755" w:name="_Toc105142631"/>
      <w:r w:rsidRPr="004F5E6B">
        <w:rPr>
          <w:rFonts w:hint="eastAsia"/>
        </w:rPr>
        <w:t>第15－１条　適用</w:t>
      </w:r>
      <w:bookmarkEnd w:id="755"/>
    </w:p>
    <w:p w14:paraId="16678587" w14:textId="77777777" w:rsidR="003B7180" w:rsidRPr="004F5E6B" w:rsidRDefault="003B7180" w:rsidP="00034A23">
      <w:pPr>
        <w:ind w:leftChars="200" w:left="630" w:hangingChars="100" w:hanging="210"/>
        <w:rPr>
          <w:rFonts w:ascii="ＭＳ 明朝" w:hAnsi="ＭＳ 明朝"/>
        </w:rPr>
      </w:pPr>
      <w:r w:rsidRPr="004F5E6B">
        <w:rPr>
          <w:rFonts w:ascii="ＭＳ 明朝" w:hAnsi="ＭＳ 明朝" w:hint="eastAsia"/>
        </w:rPr>
        <w:t>１．本章は、急傾斜地崩壊防止工事における土工・軽量盛土工・法面工・擁壁工・水路工・地下水排除工・地下水遮断工・抑止杭工・斜面対策付属物設置工・仮設工その他これらに類する工種について適用する。</w:t>
      </w:r>
    </w:p>
    <w:p w14:paraId="1C7A5566"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２．土工は、第３章 第２節 土工の規定による。</w:t>
      </w:r>
    </w:p>
    <w:p w14:paraId="1C2AFD3A" w14:textId="77777777" w:rsidR="003B7180" w:rsidRPr="004F5E6B" w:rsidRDefault="003B7180" w:rsidP="00034A23">
      <w:pPr>
        <w:ind w:firstLineChars="200" w:firstLine="420"/>
        <w:rPr>
          <w:rFonts w:ascii="ＭＳ 明朝" w:hAnsi="ＭＳ 明朝"/>
        </w:rPr>
      </w:pPr>
      <w:r w:rsidRPr="004F5E6B">
        <w:rPr>
          <w:rFonts w:ascii="ＭＳ 明朝" w:hAnsi="ＭＳ 明朝" w:hint="eastAsia"/>
        </w:rPr>
        <w:t>３．仮設工は、第３章 第22節 仮設工の規定による。</w:t>
      </w:r>
    </w:p>
    <w:p w14:paraId="38416560" w14:textId="77777777" w:rsidR="003B7180" w:rsidRPr="004F5E6B" w:rsidRDefault="003B7180" w:rsidP="00B5272E">
      <w:pPr>
        <w:ind w:firstLineChars="200" w:firstLine="420"/>
        <w:rPr>
          <w:rFonts w:ascii="ＭＳ 明朝" w:hAnsi="ＭＳ 明朝"/>
        </w:rPr>
      </w:pPr>
      <w:r w:rsidRPr="004F5E6B">
        <w:rPr>
          <w:rFonts w:ascii="ＭＳ 明朝" w:hAnsi="ＭＳ 明朝" w:hint="eastAsia"/>
        </w:rPr>
        <w:t>４．本章に特に定めのない事項については、第３章 施工共通事項の規定による。</w:t>
      </w:r>
    </w:p>
    <w:p w14:paraId="3FDADC68" w14:textId="77777777" w:rsidR="003B7180" w:rsidRPr="004F5E6B" w:rsidRDefault="003B7180" w:rsidP="00683EDA">
      <w:pPr>
        <w:rPr>
          <w:rFonts w:ascii="ＭＳ 明朝" w:hAnsi="ＭＳ 明朝"/>
        </w:rPr>
      </w:pPr>
    </w:p>
    <w:p w14:paraId="4A465507" w14:textId="77777777" w:rsidR="003B7180" w:rsidRPr="004F5E6B" w:rsidRDefault="003B7180" w:rsidP="00996410">
      <w:pPr>
        <w:pStyle w:val="2"/>
      </w:pPr>
      <w:bookmarkStart w:id="756" w:name="_Toc105142632"/>
      <w:r w:rsidRPr="004F5E6B">
        <w:rPr>
          <w:rFonts w:hint="eastAsia"/>
        </w:rPr>
        <w:t>第２節　一般事項</w:t>
      </w:r>
      <w:bookmarkEnd w:id="756"/>
    </w:p>
    <w:p w14:paraId="0738BFD1" w14:textId="77777777" w:rsidR="003B7180" w:rsidRPr="004F5E6B" w:rsidRDefault="003B7180" w:rsidP="00F63AC3">
      <w:pPr>
        <w:pStyle w:val="3"/>
      </w:pPr>
      <w:bookmarkStart w:id="757" w:name="_Toc105142633"/>
      <w:r w:rsidRPr="004F5E6B">
        <w:rPr>
          <w:rFonts w:hint="eastAsia"/>
        </w:rPr>
        <w:t>第15－２条　適用すべき諸基準</w:t>
      </w:r>
      <w:bookmarkEnd w:id="757"/>
    </w:p>
    <w:p w14:paraId="27237956" w14:textId="77777777" w:rsidR="003B7180" w:rsidRPr="004F5E6B" w:rsidRDefault="003B7180" w:rsidP="00B5272E">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らなければならない。なお、基準類と設計図書に相違がある場合は、原則として設計図書の規定に従うものとし、疑義がある場合は監督職員に協議を求めなければならない。</w:t>
      </w:r>
    </w:p>
    <w:p w14:paraId="16F2ABDD" w14:textId="77777777" w:rsidR="003B7180" w:rsidRPr="004F5E6B" w:rsidRDefault="003B7180" w:rsidP="00EF4188">
      <w:pPr>
        <w:rPr>
          <w:rFonts w:ascii="ＭＳ 明朝" w:hAnsi="ＭＳ 明朝"/>
        </w:rPr>
      </w:pPr>
      <w:r w:rsidRPr="004F5E6B">
        <w:rPr>
          <w:rFonts w:ascii="ＭＳ 明朝" w:hAnsi="ＭＳ 明朝" w:hint="eastAsia"/>
        </w:rPr>
        <w:t>（１）土地改良事業計画設計基準「農地地すべり防止対策」農林水産省農村振興局（平成16年３月）</w:t>
      </w:r>
    </w:p>
    <w:p w14:paraId="76B80C08" w14:textId="37514C04" w:rsidR="003B7180" w:rsidRPr="004F5E6B" w:rsidRDefault="003B7180" w:rsidP="00EF4188">
      <w:pPr>
        <w:rPr>
          <w:rFonts w:ascii="ＭＳ 明朝" w:hAnsi="ＭＳ 明朝"/>
        </w:rPr>
      </w:pPr>
      <w:r w:rsidRPr="004F5E6B">
        <w:rPr>
          <w:rFonts w:ascii="ＭＳ 明朝" w:hAnsi="ＭＳ 明朝" w:hint="eastAsia"/>
        </w:rPr>
        <w:t>（２）新・斜面崩壊防止工事の設計と実例</w:t>
      </w:r>
      <w:r w:rsidR="00323AEB">
        <w:rPr>
          <w:rFonts w:ascii="ＭＳ 明朝" w:hAnsi="ＭＳ 明朝" w:hint="eastAsia"/>
        </w:rPr>
        <w:t xml:space="preserve">　　　　</w:t>
      </w:r>
      <w:r w:rsidRPr="004F5E6B">
        <w:rPr>
          <w:rFonts w:ascii="ＭＳ 明朝" w:hAnsi="ＭＳ 明朝" w:hint="eastAsia"/>
        </w:rPr>
        <w:t>（一社）全国治水砂防協会</w:t>
      </w:r>
      <w:r w:rsidR="00323AEB">
        <w:rPr>
          <w:rFonts w:ascii="ＭＳ 明朝" w:hAnsi="ＭＳ 明朝" w:hint="eastAsia"/>
        </w:rPr>
        <w:t xml:space="preserve">　　</w:t>
      </w:r>
      <w:r w:rsidRPr="004F5E6B">
        <w:rPr>
          <w:rFonts w:ascii="ＭＳ 明朝" w:hAnsi="ＭＳ 明朝" w:hint="eastAsia"/>
        </w:rPr>
        <w:t>（</w:t>
      </w:r>
      <w:r>
        <w:rPr>
          <w:rFonts w:ascii="ＭＳ 明朝" w:hAnsi="ＭＳ 明朝" w:hint="eastAsia"/>
        </w:rPr>
        <w:t>令和元</w:t>
      </w:r>
      <w:r w:rsidRPr="004F5E6B">
        <w:rPr>
          <w:rFonts w:ascii="ＭＳ 明朝" w:hAnsi="ＭＳ 明朝" w:hint="eastAsia"/>
        </w:rPr>
        <w:t>年</w:t>
      </w:r>
      <w:r>
        <w:rPr>
          <w:rFonts w:ascii="ＭＳ 明朝" w:hAnsi="ＭＳ 明朝" w:hint="eastAsia"/>
        </w:rPr>
        <w:t>６</w:t>
      </w:r>
      <w:r w:rsidRPr="004F5E6B">
        <w:rPr>
          <w:rFonts w:ascii="ＭＳ 明朝" w:hAnsi="ＭＳ 明朝" w:hint="eastAsia"/>
        </w:rPr>
        <w:t>月）</w:t>
      </w:r>
    </w:p>
    <w:p w14:paraId="0DB28B71" w14:textId="3BACC4FA" w:rsidR="003B7180" w:rsidRPr="004F5E6B" w:rsidRDefault="003B7180" w:rsidP="00EF4188">
      <w:pPr>
        <w:rPr>
          <w:rFonts w:ascii="ＭＳ 明朝" w:hAnsi="ＭＳ 明朝"/>
        </w:rPr>
      </w:pPr>
      <w:r w:rsidRPr="004F5E6B">
        <w:rPr>
          <w:rFonts w:ascii="ＭＳ 明朝" w:hAnsi="ＭＳ 明朝" w:hint="eastAsia"/>
        </w:rPr>
        <w:t>（３）のり枠工の設計施工指針</w:t>
      </w:r>
      <w:r w:rsidR="00323AEB">
        <w:rPr>
          <w:rFonts w:ascii="ＭＳ 明朝" w:hAnsi="ＭＳ 明朝" w:hint="eastAsia"/>
        </w:rPr>
        <w:t xml:space="preserve">　　　　　　　　　</w:t>
      </w:r>
      <w:r w:rsidRPr="004F5E6B">
        <w:rPr>
          <w:rFonts w:ascii="ＭＳ 明朝" w:hAnsi="ＭＳ 明朝" w:hint="eastAsia"/>
        </w:rPr>
        <w:t>（一社）全国特定法面保護協会（平成25年10月）</w:t>
      </w:r>
    </w:p>
    <w:p w14:paraId="159C1D55" w14:textId="5249908D" w:rsidR="003B7180" w:rsidRPr="004F5E6B" w:rsidRDefault="003B7180" w:rsidP="00EF4188">
      <w:pPr>
        <w:rPr>
          <w:rFonts w:ascii="ＭＳ 明朝" w:hAnsi="ＭＳ 明朝"/>
        </w:rPr>
      </w:pPr>
      <w:r w:rsidRPr="004F5E6B">
        <w:rPr>
          <w:rFonts w:ascii="ＭＳ 明朝" w:hAnsi="ＭＳ 明朝" w:hint="eastAsia"/>
        </w:rPr>
        <w:t>（４）道路土工－擁壁工指針</w:t>
      </w:r>
      <w:r w:rsidR="00323AEB">
        <w:rPr>
          <w:rFonts w:ascii="ＭＳ 明朝" w:hAnsi="ＭＳ 明朝" w:hint="eastAsia"/>
        </w:rPr>
        <w:t xml:space="preserve">　　　　　　　　　　</w:t>
      </w:r>
      <w:r w:rsidRPr="004F5E6B">
        <w:rPr>
          <w:rFonts w:ascii="ＭＳ 明朝" w:hAnsi="ＭＳ 明朝" w:hint="eastAsia"/>
        </w:rPr>
        <w:t>（公社）日本道路協会</w:t>
      </w:r>
      <w:r w:rsidR="00323AEB">
        <w:rPr>
          <w:rFonts w:ascii="ＭＳ 明朝" w:hAnsi="ＭＳ 明朝" w:hint="eastAsia"/>
        </w:rPr>
        <w:t xml:space="preserve">　　　　</w:t>
      </w:r>
      <w:r w:rsidRPr="004F5E6B">
        <w:rPr>
          <w:rFonts w:ascii="ＭＳ 明朝" w:hAnsi="ＭＳ 明朝" w:hint="eastAsia"/>
        </w:rPr>
        <w:t>（平成24年７月）</w:t>
      </w:r>
    </w:p>
    <w:p w14:paraId="211E10F6" w14:textId="74DC245D" w:rsidR="003B7180" w:rsidRPr="004F5E6B" w:rsidRDefault="003B7180" w:rsidP="00EF4188">
      <w:pPr>
        <w:rPr>
          <w:rFonts w:ascii="ＭＳ 明朝" w:hAnsi="ＭＳ 明朝"/>
        </w:rPr>
      </w:pPr>
      <w:r w:rsidRPr="004F5E6B">
        <w:rPr>
          <w:rFonts w:ascii="ＭＳ 明朝" w:hAnsi="ＭＳ 明朝" w:hint="eastAsia"/>
        </w:rPr>
        <w:t>（５）道路土工－カルバート工指針</w:t>
      </w:r>
      <w:r w:rsidR="00323AEB">
        <w:rPr>
          <w:rFonts w:ascii="ＭＳ 明朝" w:hAnsi="ＭＳ 明朝" w:hint="eastAsia"/>
        </w:rPr>
        <w:t xml:space="preserve">　　　　　　　</w:t>
      </w:r>
      <w:r w:rsidRPr="004F5E6B">
        <w:rPr>
          <w:rFonts w:ascii="ＭＳ 明朝" w:hAnsi="ＭＳ 明朝" w:hint="eastAsia"/>
        </w:rPr>
        <w:t>（公社）日本道路協会</w:t>
      </w:r>
      <w:r w:rsidR="00323AEB">
        <w:rPr>
          <w:rFonts w:ascii="ＭＳ 明朝" w:hAnsi="ＭＳ 明朝" w:hint="eastAsia"/>
        </w:rPr>
        <w:t xml:space="preserve">　　　　</w:t>
      </w:r>
      <w:r w:rsidRPr="004F5E6B">
        <w:rPr>
          <w:rFonts w:ascii="ＭＳ 明朝" w:hAnsi="ＭＳ 明朝" w:hint="eastAsia"/>
        </w:rPr>
        <w:t>（平成</w:t>
      </w:r>
      <w:r w:rsidRPr="004F5E6B">
        <w:rPr>
          <w:rFonts w:ascii="ＭＳ 明朝" w:hAnsi="ＭＳ 明朝"/>
        </w:rPr>
        <w:t>22</w:t>
      </w:r>
      <w:r w:rsidRPr="004F5E6B">
        <w:rPr>
          <w:rFonts w:ascii="ＭＳ 明朝" w:hAnsi="ＭＳ 明朝" w:hint="eastAsia"/>
        </w:rPr>
        <w:t>年３月）</w:t>
      </w:r>
    </w:p>
    <w:p w14:paraId="197D60FF" w14:textId="10C07C8B" w:rsidR="003B7180" w:rsidRPr="004F5E6B" w:rsidRDefault="003B7180" w:rsidP="00EF4188">
      <w:pPr>
        <w:rPr>
          <w:rFonts w:ascii="ＭＳ 明朝" w:hAnsi="ＭＳ 明朝"/>
        </w:rPr>
      </w:pPr>
      <w:r w:rsidRPr="004F5E6B">
        <w:rPr>
          <w:rFonts w:ascii="ＭＳ 明朝" w:hAnsi="ＭＳ 明朝" w:hint="eastAsia"/>
        </w:rPr>
        <w:t>（６）道路土工指針－仮設構造物工指針</w:t>
      </w:r>
      <w:r w:rsidR="00323AEB">
        <w:rPr>
          <w:rFonts w:ascii="ＭＳ 明朝" w:hAnsi="ＭＳ 明朝" w:hint="eastAsia"/>
        </w:rPr>
        <w:t xml:space="preserve">　　　　　</w:t>
      </w:r>
      <w:r w:rsidRPr="004F5E6B">
        <w:rPr>
          <w:rFonts w:ascii="ＭＳ 明朝" w:hAnsi="ＭＳ 明朝" w:hint="eastAsia"/>
        </w:rPr>
        <w:t>（公社）日本道路協会</w:t>
      </w:r>
      <w:r w:rsidR="00323AEB">
        <w:rPr>
          <w:rFonts w:ascii="ＭＳ 明朝" w:hAnsi="ＭＳ 明朝" w:hint="eastAsia"/>
        </w:rPr>
        <w:t xml:space="preserve">　　　　</w:t>
      </w:r>
      <w:r w:rsidRPr="004F5E6B">
        <w:rPr>
          <w:rFonts w:ascii="ＭＳ 明朝" w:hAnsi="ＭＳ 明朝" w:hint="eastAsia"/>
        </w:rPr>
        <w:t>（平成</w:t>
      </w:r>
      <w:r w:rsidRPr="004F5E6B">
        <w:rPr>
          <w:rFonts w:ascii="ＭＳ 明朝" w:hAnsi="ＭＳ 明朝"/>
        </w:rPr>
        <w:t>11</w:t>
      </w:r>
      <w:r w:rsidRPr="004F5E6B">
        <w:rPr>
          <w:rFonts w:ascii="ＭＳ 明朝" w:hAnsi="ＭＳ 明朝" w:hint="eastAsia"/>
        </w:rPr>
        <w:t>年３月）</w:t>
      </w:r>
    </w:p>
    <w:p w14:paraId="79FECFE1" w14:textId="77777777" w:rsidR="003B7180" w:rsidRPr="004F5E6B" w:rsidRDefault="003B7180" w:rsidP="00EF4188">
      <w:pPr>
        <w:rPr>
          <w:rFonts w:ascii="ＭＳ 明朝" w:hAnsi="ＭＳ 明朝"/>
        </w:rPr>
      </w:pPr>
      <w:r w:rsidRPr="004F5E6B">
        <w:rPr>
          <w:rFonts w:ascii="ＭＳ 明朝" w:hAnsi="ＭＳ 明朝" w:hint="eastAsia"/>
        </w:rPr>
        <w:t>（７）補強土（テールアルメ）壁工法設計・施工マニュアル　（一財）土木研究センター</w:t>
      </w:r>
    </w:p>
    <w:p w14:paraId="3F79E240" w14:textId="77777777" w:rsidR="003B7180" w:rsidRPr="004F5E6B" w:rsidRDefault="003B7180" w:rsidP="00B5272E">
      <w:pPr>
        <w:wordWrap w:val="0"/>
        <w:jc w:val="right"/>
        <w:rPr>
          <w:rFonts w:ascii="ＭＳ 明朝" w:hAnsi="ＭＳ 明朝"/>
        </w:rPr>
      </w:pPr>
      <w:r w:rsidRPr="004F5E6B">
        <w:rPr>
          <w:rFonts w:ascii="ＭＳ 明朝" w:hAnsi="ＭＳ 明朝" w:hint="eastAsia"/>
        </w:rPr>
        <w:t xml:space="preserve">   （平成26年８月） </w:t>
      </w:r>
    </w:p>
    <w:p w14:paraId="41E9804D" w14:textId="4FE4CEC2" w:rsidR="003B7180" w:rsidRPr="004F5E6B" w:rsidRDefault="003B7180" w:rsidP="00097D91">
      <w:pPr>
        <w:rPr>
          <w:rFonts w:ascii="ＭＳ 明朝" w:hAnsi="ＭＳ 明朝"/>
        </w:rPr>
      </w:pPr>
      <w:r w:rsidRPr="004F5E6B">
        <w:rPr>
          <w:rFonts w:ascii="ＭＳ 明朝" w:hAnsi="ＭＳ 明朝" w:hint="eastAsia"/>
        </w:rPr>
        <w:t>（８）グラウンドアンカー設計・施工基準・同解説（公社）地盤工学会</w:t>
      </w:r>
      <w:r w:rsidR="00323AEB">
        <w:rPr>
          <w:rFonts w:ascii="ＭＳ 明朝" w:hAnsi="ＭＳ 明朝" w:hint="eastAsia"/>
        </w:rPr>
        <w:t xml:space="preserve">　　　　　</w:t>
      </w:r>
      <w:r w:rsidRPr="004F5E6B">
        <w:rPr>
          <w:rFonts w:ascii="ＭＳ 明朝" w:hAnsi="ＭＳ 明朝" w:hint="eastAsia"/>
        </w:rPr>
        <w:t>（平成24年５月）</w:t>
      </w:r>
    </w:p>
    <w:p w14:paraId="35EBD5A7" w14:textId="71CED500" w:rsidR="003B7180" w:rsidRPr="004F5E6B" w:rsidRDefault="003B7180" w:rsidP="00097D91">
      <w:pPr>
        <w:rPr>
          <w:rFonts w:ascii="ＭＳ 明朝" w:hAnsi="ＭＳ 明朝"/>
        </w:rPr>
      </w:pPr>
      <w:r w:rsidRPr="004F5E6B">
        <w:rPr>
          <w:rFonts w:ascii="ＭＳ 明朝" w:hAnsi="ＭＳ 明朝" w:hint="eastAsia"/>
        </w:rPr>
        <w:t>（９）ＰＣフレーム工法設計・施工の手引き</w:t>
      </w:r>
      <w:r w:rsidR="00323AEB">
        <w:rPr>
          <w:rFonts w:ascii="ＭＳ 明朝" w:hAnsi="ＭＳ 明朝" w:hint="eastAsia"/>
        </w:rPr>
        <w:t xml:space="preserve">　　　</w:t>
      </w:r>
      <w:r w:rsidRPr="004F5E6B">
        <w:rPr>
          <w:rFonts w:ascii="ＭＳ 明朝" w:hAnsi="ＭＳ 明朝" w:hint="eastAsia"/>
        </w:rPr>
        <w:t>ＰＣフレーム協会</w:t>
      </w:r>
      <w:r w:rsidR="00323AEB">
        <w:rPr>
          <w:rFonts w:ascii="ＭＳ 明朝" w:hAnsi="ＭＳ 明朝" w:hint="eastAsia"/>
        </w:rPr>
        <w:t xml:space="preserve">　　　　　　</w:t>
      </w:r>
      <w:r w:rsidRPr="004F5E6B">
        <w:rPr>
          <w:rFonts w:ascii="ＭＳ 明朝" w:hAnsi="ＭＳ 明朝" w:hint="eastAsia"/>
        </w:rPr>
        <w:t>（平成24年９月）</w:t>
      </w:r>
    </w:p>
    <w:p w14:paraId="33702CAE" w14:textId="1D810B41" w:rsidR="003B7180" w:rsidRPr="004F5E6B" w:rsidRDefault="003B7180" w:rsidP="00097D91">
      <w:pPr>
        <w:rPr>
          <w:rFonts w:ascii="ＭＳ 明朝" w:hAnsi="ＭＳ 明朝"/>
        </w:rPr>
      </w:pPr>
      <w:r w:rsidRPr="004F5E6B">
        <w:rPr>
          <w:rFonts w:ascii="ＭＳ 明朝" w:hAnsi="ＭＳ 明朝" w:hint="eastAsia"/>
        </w:rPr>
        <w:t>（10）</w:t>
      </w:r>
      <w:r>
        <w:rPr>
          <w:rFonts w:ascii="ＭＳ 明朝" w:hAnsi="ＭＳ 明朝" w:hint="eastAsia"/>
        </w:rPr>
        <w:t>新版</w:t>
      </w:r>
      <w:r w:rsidRPr="004F5E6B">
        <w:rPr>
          <w:rFonts w:ascii="ＭＳ 明朝" w:hAnsi="ＭＳ 明朝" w:hint="eastAsia"/>
        </w:rPr>
        <w:t>地すべり鋼管杭設計要領</w:t>
      </w:r>
      <w:r w:rsidRPr="004F5E6B">
        <w:rPr>
          <w:rFonts w:ascii="ＭＳ 明朝" w:hAnsi="ＭＳ 明朝"/>
        </w:rPr>
        <w:t xml:space="preserve"> </w:t>
      </w:r>
      <w:r w:rsidRPr="004F5E6B">
        <w:rPr>
          <w:rFonts w:ascii="ＭＳ 明朝" w:hAnsi="ＭＳ 明朝" w:hint="eastAsia"/>
        </w:rPr>
        <w:t xml:space="preserve"> 　　　     </w:t>
      </w:r>
      <w:r w:rsidR="00323AEB">
        <w:rPr>
          <w:rFonts w:ascii="ＭＳ 明朝" w:hAnsi="ＭＳ 明朝" w:hint="eastAsia"/>
        </w:rPr>
        <w:t xml:space="preserve"> </w:t>
      </w:r>
      <w:r w:rsidRPr="004F5E6B">
        <w:rPr>
          <w:rFonts w:ascii="ＭＳ 明朝" w:hAnsi="ＭＳ 明朝" w:hint="eastAsia"/>
        </w:rPr>
        <w:t>（一社）斜面防災対策技術協会（平成</w:t>
      </w:r>
      <w:r w:rsidRPr="004F5E6B">
        <w:rPr>
          <w:rFonts w:ascii="ＭＳ 明朝" w:hAnsi="ＭＳ 明朝"/>
        </w:rPr>
        <w:t>2</w:t>
      </w:r>
      <w:r>
        <w:rPr>
          <w:rFonts w:ascii="ＭＳ 明朝" w:hAnsi="ＭＳ 明朝" w:hint="eastAsia"/>
        </w:rPr>
        <w:t>8</w:t>
      </w:r>
      <w:r w:rsidRPr="004F5E6B">
        <w:rPr>
          <w:rFonts w:ascii="ＭＳ 明朝" w:hAnsi="ＭＳ 明朝" w:hint="eastAsia"/>
        </w:rPr>
        <w:t>年</w:t>
      </w:r>
      <w:r>
        <w:rPr>
          <w:rFonts w:ascii="ＭＳ 明朝" w:hAnsi="ＭＳ 明朝" w:hint="eastAsia"/>
        </w:rPr>
        <w:t>３</w:t>
      </w:r>
      <w:r w:rsidRPr="004F5E6B">
        <w:rPr>
          <w:rFonts w:ascii="ＭＳ 明朝" w:hAnsi="ＭＳ 明朝" w:hint="eastAsia"/>
        </w:rPr>
        <w:t>月）</w:t>
      </w:r>
    </w:p>
    <w:p w14:paraId="716ECDD9" w14:textId="3C1073F8" w:rsidR="003B7180" w:rsidRPr="004F5E6B" w:rsidRDefault="003B7180" w:rsidP="00097D91">
      <w:pPr>
        <w:rPr>
          <w:rFonts w:ascii="ＭＳ 明朝" w:hAnsi="ＭＳ 明朝"/>
        </w:rPr>
      </w:pPr>
      <w:r w:rsidRPr="004F5E6B">
        <w:rPr>
          <w:rFonts w:ascii="ＭＳ 明朝" w:hAnsi="ＭＳ 明朝" w:hint="eastAsia"/>
        </w:rPr>
        <w:t>（11）地すべり対策技術設計実施要領</w:t>
      </w:r>
      <w:r w:rsidR="00323AEB">
        <w:rPr>
          <w:rFonts w:ascii="ＭＳ 明朝" w:hAnsi="ＭＳ 明朝" w:hint="eastAsia"/>
        </w:rPr>
        <w:t xml:space="preserve">　　　　　　</w:t>
      </w:r>
      <w:r w:rsidRPr="004F5E6B">
        <w:rPr>
          <w:rFonts w:ascii="ＭＳ 明朝" w:hAnsi="ＭＳ 明朝" w:hint="eastAsia"/>
        </w:rPr>
        <w:t>（一社）斜面防災対策技術協会（平成</w:t>
      </w:r>
      <w:r w:rsidRPr="004F5E6B">
        <w:rPr>
          <w:rFonts w:ascii="ＭＳ 明朝" w:hAnsi="ＭＳ 明朝"/>
        </w:rPr>
        <w:t>19</w:t>
      </w:r>
      <w:r w:rsidRPr="004F5E6B">
        <w:rPr>
          <w:rFonts w:ascii="ＭＳ 明朝" w:hAnsi="ＭＳ 明朝" w:hint="eastAsia"/>
        </w:rPr>
        <w:t>年</w:t>
      </w:r>
      <w:r w:rsidRPr="004F5E6B">
        <w:rPr>
          <w:rFonts w:ascii="ＭＳ 明朝" w:hAnsi="ＭＳ 明朝"/>
        </w:rPr>
        <w:t>12</w:t>
      </w:r>
      <w:r w:rsidRPr="004F5E6B">
        <w:rPr>
          <w:rFonts w:ascii="ＭＳ 明朝" w:hAnsi="ＭＳ 明朝" w:hint="eastAsia"/>
        </w:rPr>
        <w:t>月）</w:t>
      </w:r>
    </w:p>
    <w:p w14:paraId="42DBF857" w14:textId="77777777" w:rsidR="003B7180" w:rsidRPr="004F5E6B" w:rsidRDefault="003B7180" w:rsidP="00683EDA">
      <w:pPr>
        <w:rPr>
          <w:rFonts w:ascii="ＭＳ 明朝" w:hAnsi="ＭＳ 明朝"/>
        </w:rPr>
      </w:pPr>
    </w:p>
    <w:p w14:paraId="0BD2FAD9" w14:textId="77777777" w:rsidR="003B7180" w:rsidRPr="004F5E6B" w:rsidRDefault="003B7180" w:rsidP="00996410">
      <w:pPr>
        <w:pStyle w:val="2"/>
      </w:pPr>
      <w:bookmarkStart w:id="758" w:name="_Toc105142634"/>
      <w:r w:rsidRPr="004F5E6B">
        <w:rPr>
          <w:rFonts w:hint="eastAsia"/>
        </w:rPr>
        <w:t>第３節</w:t>
      </w:r>
      <w:r w:rsidRPr="004F5E6B">
        <w:t xml:space="preserve"> </w:t>
      </w:r>
      <w:r w:rsidRPr="004F5E6B">
        <w:rPr>
          <w:rFonts w:hint="eastAsia"/>
        </w:rPr>
        <w:t>軽量盛土工</w:t>
      </w:r>
      <w:bookmarkEnd w:id="758"/>
    </w:p>
    <w:p w14:paraId="37EE171F" w14:textId="77777777" w:rsidR="003B7180" w:rsidRPr="004F5E6B" w:rsidRDefault="003B7180" w:rsidP="00F63AC3">
      <w:pPr>
        <w:pStyle w:val="3"/>
      </w:pPr>
      <w:bookmarkStart w:id="759" w:name="_Toc105142635"/>
      <w:r w:rsidRPr="004F5E6B">
        <w:rPr>
          <w:rFonts w:hint="eastAsia"/>
        </w:rPr>
        <w:t xml:space="preserve">第15－３条　</w:t>
      </w:r>
      <w:r w:rsidRPr="004F5E6B">
        <w:t xml:space="preserve"> </w:t>
      </w:r>
      <w:r w:rsidRPr="004F5E6B">
        <w:rPr>
          <w:rFonts w:hint="eastAsia"/>
        </w:rPr>
        <w:t>軽量盛土工</w:t>
      </w:r>
      <w:bookmarkEnd w:id="759"/>
    </w:p>
    <w:p w14:paraId="43F9D442"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軽量盛土工の施工については、第３－22条 軽量盛土工の規定による。</w:t>
      </w:r>
    </w:p>
    <w:p w14:paraId="6250B334" w14:textId="77777777" w:rsidR="003B7180" w:rsidRPr="004F5E6B" w:rsidRDefault="003B7180" w:rsidP="00683EDA">
      <w:pPr>
        <w:rPr>
          <w:rFonts w:ascii="ＭＳ 明朝" w:hAnsi="ＭＳ 明朝"/>
        </w:rPr>
      </w:pPr>
    </w:p>
    <w:p w14:paraId="4CF7B9D1" w14:textId="77777777" w:rsidR="003B7180" w:rsidRPr="004F5E6B" w:rsidRDefault="003B7180" w:rsidP="00996410">
      <w:pPr>
        <w:pStyle w:val="2"/>
      </w:pPr>
      <w:bookmarkStart w:id="760" w:name="_Toc105142636"/>
      <w:r w:rsidRPr="004F5E6B">
        <w:rPr>
          <w:rFonts w:hint="eastAsia"/>
        </w:rPr>
        <w:t>第４節</w:t>
      </w:r>
      <w:r w:rsidRPr="004F5E6B">
        <w:t xml:space="preserve"> </w:t>
      </w:r>
      <w:r w:rsidRPr="004F5E6B">
        <w:rPr>
          <w:rFonts w:hint="eastAsia"/>
        </w:rPr>
        <w:t>法面工</w:t>
      </w:r>
      <w:bookmarkEnd w:id="760"/>
    </w:p>
    <w:p w14:paraId="56A05E4B" w14:textId="77777777" w:rsidR="003B7180" w:rsidRPr="004F5E6B" w:rsidRDefault="003B7180" w:rsidP="00F63AC3">
      <w:pPr>
        <w:pStyle w:val="3"/>
      </w:pPr>
      <w:bookmarkStart w:id="761" w:name="_Toc105142637"/>
      <w:r w:rsidRPr="004F5E6B">
        <w:rPr>
          <w:rFonts w:hint="eastAsia"/>
        </w:rPr>
        <w:t xml:space="preserve">第15－４条　</w:t>
      </w:r>
      <w:r w:rsidRPr="004F5E6B">
        <w:t xml:space="preserve"> </w:t>
      </w:r>
      <w:r w:rsidRPr="004F5E6B">
        <w:rPr>
          <w:rFonts w:hint="eastAsia"/>
        </w:rPr>
        <w:t>一般事項</w:t>
      </w:r>
      <w:bookmarkEnd w:id="761"/>
    </w:p>
    <w:p w14:paraId="614E3524" w14:textId="77777777" w:rsidR="003B7180" w:rsidRPr="004F5E6B" w:rsidRDefault="003B7180" w:rsidP="00B5272E">
      <w:pPr>
        <w:ind w:leftChars="200" w:left="420" w:firstLineChars="100" w:firstLine="210"/>
        <w:rPr>
          <w:rFonts w:ascii="ＭＳ 明朝" w:hAnsi="ＭＳ 明朝"/>
        </w:rPr>
      </w:pPr>
      <w:r w:rsidRPr="004F5E6B">
        <w:rPr>
          <w:rFonts w:ascii="ＭＳ 明朝" w:hAnsi="ＭＳ 明朝" w:hint="eastAsia"/>
        </w:rPr>
        <w:t>本節は、法面工として植生工・吹付工・法枠工・かご工・アンカー工・抑止アンカー工その他これらに類する工種について定める。</w:t>
      </w:r>
    </w:p>
    <w:p w14:paraId="10599460" w14:textId="77777777" w:rsidR="003B7180" w:rsidRPr="004F5E6B" w:rsidRDefault="003B7180" w:rsidP="00683EDA">
      <w:pPr>
        <w:rPr>
          <w:rFonts w:ascii="ＭＳ 明朝" w:hAnsi="ＭＳ 明朝"/>
        </w:rPr>
      </w:pPr>
    </w:p>
    <w:p w14:paraId="579DE8BC" w14:textId="77777777" w:rsidR="003B7180" w:rsidRPr="004F5E6B" w:rsidRDefault="003B7180" w:rsidP="00F63AC3">
      <w:pPr>
        <w:pStyle w:val="3"/>
      </w:pPr>
      <w:bookmarkStart w:id="762" w:name="_Toc105142638"/>
      <w:r w:rsidRPr="004F5E6B">
        <w:rPr>
          <w:rFonts w:hint="eastAsia"/>
        </w:rPr>
        <w:t>第15－５条　植生工</w:t>
      </w:r>
      <w:bookmarkEnd w:id="762"/>
    </w:p>
    <w:p w14:paraId="5FF66789"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植生工の施工については、第３－46条 植生工の規定による。</w:t>
      </w:r>
    </w:p>
    <w:p w14:paraId="0AEEDA8C" w14:textId="77777777" w:rsidR="003B7180" w:rsidRPr="004F5E6B" w:rsidRDefault="003B7180" w:rsidP="00683EDA">
      <w:pPr>
        <w:rPr>
          <w:rFonts w:ascii="ＭＳ 明朝" w:hAnsi="ＭＳ 明朝"/>
          <w:b/>
          <w:bCs/>
        </w:rPr>
      </w:pPr>
    </w:p>
    <w:p w14:paraId="0842F64B" w14:textId="77777777" w:rsidR="003B7180" w:rsidRPr="004F5E6B" w:rsidRDefault="003B7180" w:rsidP="00F63AC3">
      <w:pPr>
        <w:pStyle w:val="3"/>
      </w:pPr>
      <w:bookmarkStart w:id="763" w:name="_Toc105142639"/>
      <w:r w:rsidRPr="004F5E6B">
        <w:rPr>
          <w:rFonts w:hint="eastAsia"/>
        </w:rPr>
        <w:t>第15－６条　吹付工</w:t>
      </w:r>
      <w:bookmarkEnd w:id="763"/>
    </w:p>
    <w:p w14:paraId="0BEF4F06"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吹付工の施工については、第３章 第９節 セメント類吹付工の規定による。</w:t>
      </w:r>
    </w:p>
    <w:p w14:paraId="76B7605C" w14:textId="77777777" w:rsidR="003B7180" w:rsidRPr="004F5E6B" w:rsidRDefault="003B7180" w:rsidP="00683EDA">
      <w:pPr>
        <w:rPr>
          <w:rFonts w:ascii="ＭＳ 明朝" w:hAnsi="ＭＳ 明朝"/>
        </w:rPr>
      </w:pPr>
    </w:p>
    <w:p w14:paraId="73F898B0" w14:textId="77777777" w:rsidR="003B7180" w:rsidRPr="004F5E6B" w:rsidRDefault="003B7180" w:rsidP="00F63AC3">
      <w:pPr>
        <w:pStyle w:val="3"/>
      </w:pPr>
      <w:bookmarkStart w:id="764" w:name="_Toc105142640"/>
      <w:r w:rsidRPr="004F5E6B">
        <w:rPr>
          <w:rFonts w:hint="eastAsia"/>
        </w:rPr>
        <w:t>第15－７条　法枠工</w:t>
      </w:r>
      <w:bookmarkEnd w:id="764"/>
    </w:p>
    <w:p w14:paraId="23068E1A"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法枠工の施工については、第３－44条、第３－45条、第３－47条の規定による。</w:t>
      </w:r>
    </w:p>
    <w:p w14:paraId="4D864027" w14:textId="77777777" w:rsidR="003B7180" w:rsidRPr="004F5E6B" w:rsidRDefault="003B7180" w:rsidP="00683EDA">
      <w:pPr>
        <w:rPr>
          <w:rFonts w:ascii="ＭＳ 明朝" w:hAnsi="ＭＳ 明朝"/>
          <w:b/>
          <w:bCs/>
        </w:rPr>
      </w:pPr>
    </w:p>
    <w:p w14:paraId="325807AA" w14:textId="77777777" w:rsidR="003B7180" w:rsidRPr="004F5E6B" w:rsidRDefault="003B7180" w:rsidP="00F63AC3">
      <w:pPr>
        <w:pStyle w:val="3"/>
      </w:pPr>
      <w:bookmarkStart w:id="765" w:name="_Toc105142641"/>
      <w:r w:rsidRPr="004F5E6B">
        <w:rPr>
          <w:rFonts w:hint="eastAsia"/>
        </w:rPr>
        <w:lastRenderedPageBreak/>
        <w:t xml:space="preserve">第15－８条　</w:t>
      </w:r>
      <w:r w:rsidRPr="004F5E6B">
        <w:t xml:space="preserve"> </w:t>
      </w:r>
      <w:r w:rsidRPr="004F5E6B">
        <w:rPr>
          <w:rFonts w:hint="eastAsia"/>
        </w:rPr>
        <w:t>かご工</w:t>
      </w:r>
      <w:bookmarkEnd w:id="765"/>
    </w:p>
    <w:p w14:paraId="762AC305" w14:textId="77777777" w:rsidR="003B7180" w:rsidRPr="004F5E6B" w:rsidRDefault="003B7180" w:rsidP="00B5272E">
      <w:pPr>
        <w:ind w:firstLineChars="300" w:firstLine="630"/>
        <w:rPr>
          <w:rFonts w:ascii="ＭＳ 明朝" w:hAnsi="ＭＳ 明朝"/>
        </w:rPr>
      </w:pPr>
      <w:r w:rsidRPr="004F5E6B">
        <w:rPr>
          <w:rFonts w:ascii="ＭＳ 明朝" w:hAnsi="ＭＳ 明朝" w:hint="eastAsia"/>
        </w:rPr>
        <w:t>かご工の施工については、第３章 第10節 鉄線かご工の規定による。</w:t>
      </w:r>
    </w:p>
    <w:p w14:paraId="618894D8" w14:textId="77777777" w:rsidR="003B7180" w:rsidRPr="004F5E6B" w:rsidRDefault="003B7180" w:rsidP="00683EDA">
      <w:pPr>
        <w:rPr>
          <w:rFonts w:ascii="ＭＳ 明朝" w:hAnsi="ＭＳ 明朝"/>
        </w:rPr>
      </w:pPr>
    </w:p>
    <w:p w14:paraId="4FC31063" w14:textId="77777777" w:rsidR="003B7180" w:rsidRPr="004F5E6B" w:rsidRDefault="003B7180" w:rsidP="00F63AC3">
      <w:pPr>
        <w:pStyle w:val="3"/>
      </w:pPr>
      <w:bookmarkStart w:id="766" w:name="_Toc105142642"/>
      <w:r w:rsidRPr="004F5E6B">
        <w:rPr>
          <w:rFonts w:hint="eastAsia"/>
        </w:rPr>
        <w:t>第15－９条　ＰＣ法枠工</w:t>
      </w:r>
      <w:bookmarkEnd w:id="766"/>
    </w:p>
    <w:p w14:paraId="095891B7" w14:textId="77777777" w:rsidR="003B7180" w:rsidRPr="004F5E6B" w:rsidRDefault="003B7180" w:rsidP="00B5272E">
      <w:pPr>
        <w:ind w:leftChars="200" w:left="630" w:hangingChars="100" w:hanging="210"/>
        <w:rPr>
          <w:rFonts w:ascii="ＭＳ 明朝" w:hAnsi="ＭＳ 明朝"/>
        </w:rPr>
      </w:pPr>
      <w:r w:rsidRPr="004F5E6B">
        <w:rPr>
          <w:rFonts w:ascii="ＭＳ 明朝" w:hAnsi="ＭＳ 明朝" w:hint="eastAsia"/>
        </w:rPr>
        <w:t>１．受注者は、ＰＣ法枠工の施工については第１－５条 施工計画書の記載内容に加えて、施工順序を施工計画書に記載しなければならない。</w:t>
      </w:r>
    </w:p>
    <w:p w14:paraId="25DAD49A" w14:textId="77777777" w:rsidR="003B7180" w:rsidRPr="004F5E6B" w:rsidRDefault="003B7180" w:rsidP="00B5272E">
      <w:pPr>
        <w:ind w:leftChars="200" w:left="630" w:hangingChars="100" w:hanging="210"/>
        <w:rPr>
          <w:rFonts w:ascii="ＭＳ 明朝" w:hAnsi="ＭＳ 明朝"/>
        </w:rPr>
      </w:pPr>
      <w:r w:rsidRPr="004F5E6B">
        <w:rPr>
          <w:rFonts w:ascii="ＭＳ 明朝" w:hAnsi="ＭＳ 明朝" w:hint="eastAsia"/>
        </w:rPr>
        <w:t>２．受注者は、ＰＣ法枠工を掘削面に施工するにあたり、切土面を平滑に切り取らなければならない。切りすぎた場合には、整形しなければならない。</w:t>
      </w:r>
    </w:p>
    <w:p w14:paraId="571AD77C" w14:textId="77777777" w:rsidR="003B7180" w:rsidRPr="004F5E6B" w:rsidRDefault="003B7180" w:rsidP="00B5272E">
      <w:pPr>
        <w:ind w:leftChars="200" w:left="630" w:hangingChars="100" w:hanging="210"/>
        <w:rPr>
          <w:rFonts w:ascii="ＭＳ 明朝" w:hAnsi="ＭＳ 明朝"/>
        </w:rPr>
      </w:pPr>
      <w:r w:rsidRPr="004F5E6B">
        <w:rPr>
          <w:rFonts w:ascii="ＭＳ 明朝" w:hAnsi="ＭＳ 明朝" w:hint="eastAsia"/>
        </w:rPr>
        <w:t>３．受注者は、ＰＣ法枠の基面処理の施工にあたり、緩んだ転石・岩塊等が表われた場合には、基面の安定のために除去しなければならない。なお、転石等の除去が困難な場合には、設計図書に関して監督職員と協議しなければならない。</w:t>
      </w:r>
    </w:p>
    <w:p w14:paraId="3BC98B16"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４．受注者は、基面とＰＣ法枠の間の不陸を整えるために裏込工を施工する場合には、ＰＣ法枠にがたつきがないように施工しなければならない。</w:t>
      </w:r>
    </w:p>
    <w:p w14:paraId="3DE99911" w14:textId="77777777" w:rsidR="003B7180" w:rsidRPr="004F5E6B" w:rsidRDefault="003B7180" w:rsidP="00B000DF">
      <w:pPr>
        <w:ind w:firstLineChars="200" w:firstLine="420"/>
        <w:rPr>
          <w:rFonts w:ascii="ＭＳ 明朝" w:hAnsi="ＭＳ 明朝"/>
        </w:rPr>
      </w:pPr>
      <w:r w:rsidRPr="004F5E6B">
        <w:rPr>
          <w:rFonts w:ascii="ＭＳ 明朝" w:hAnsi="ＭＳ 明朝" w:hint="eastAsia"/>
        </w:rPr>
        <w:t>５．アンカーの施工については、第３－48条 アンカー工の規定によるものとする。</w:t>
      </w:r>
    </w:p>
    <w:p w14:paraId="45A2055B"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６．受注者は、ＰＣフレーム板の中に納まるアンカー頭部は、錆や腐食に対して十分な防食処理をしなければならない。</w:t>
      </w:r>
    </w:p>
    <w:p w14:paraId="73B44846"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７．受注者は、設計図書に示す場合を除き、アンカー頭部が露出しないように施工しなければならない。</w:t>
      </w:r>
    </w:p>
    <w:p w14:paraId="6645ABED" w14:textId="2F7DA9CE"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８．受注者は、ＰＣ法枠のジョイント部の接続</w:t>
      </w:r>
      <w:r w:rsidR="00B53BB8">
        <w:rPr>
          <w:rFonts w:ascii="ＭＳ 明朝" w:hAnsi="ＭＳ 明朝" w:hint="eastAsia"/>
        </w:rPr>
        <w:t>又は</w:t>
      </w:r>
      <w:r w:rsidRPr="004F5E6B">
        <w:rPr>
          <w:rFonts w:ascii="ＭＳ 明朝" w:hAnsi="ＭＳ 明朝" w:hint="eastAsia"/>
        </w:rPr>
        <w:t>目地工を施工する場合は、アンカーの緊張定着後に施工しなければならない。</w:t>
      </w:r>
    </w:p>
    <w:p w14:paraId="19E17EBD"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９．受注者は、ＰＣ法枠工の施工にあたっては、ＰＣフレームアンカー工法設計・施工の手引き４章施工の規定によるものとする。</w:t>
      </w:r>
    </w:p>
    <w:p w14:paraId="7AC7D1C1" w14:textId="77777777" w:rsidR="003B7180" w:rsidRPr="004F5E6B" w:rsidRDefault="003B7180" w:rsidP="00683EDA">
      <w:pPr>
        <w:rPr>
          <w:rFonts w:ascii="ＭＳ 明朝" w:hAnsi="ＭＳ 明朝"/>
        </w:rPr>
      </w:pPr>
    </w:p>
    <w:p w14:paraId="5EC6C2B0" w14:textId="77777777" w:rsidR="003B7180" w:rsidRPr="004F5E6B" w:rsidRDefault="003B7180" w:rsidP="00F63AC3">
      <w:pPr>
        <w:pStyle w:val="3"/>
      </w:pPr>
      <w:bookmarkStart w:id="767" w:name="_Toc105142643"/>
      <w:r w:rsidRPr="004F5E6B">
        <w:rPr>
          <w:rFonts w:hint="eastAsia"/>
        </w:rPr>
        <w:t xml:space="preserve">第15－10条　</w:t>
      </w:r>
      <w:r w:rsidRPr="004F5E6B">
        <w:t xml:space="preserve"> </w:t>
      </w:r>
      <w:r w:rsidRPr="004F5E6B">
        <w:rPr>
          <w:rFonts w:hint="eastAsia"/>
        </w:rPr>
        <w:t>抑止アンカー工</w:t>
      </w:r>
      <w:bookmarkEnd w:id="767"/>
    </w:p>
    <w:p w14:paraId="0A27B13C" w14:textId="77777777" w:rsidR="003B7180" w:rsidRPr="004F5E6B" w:rsidRDefault="003B7180" w:rsidP="00683EDA">
      <w:pPr>
        <w:rPr>
          <w:rFonts w:ascii="ＭＳ 明朝" w:hAnsi="ＭＳ 明朝"/>
        </w:rPr>
      </w:pPr>
      <w:r w:rsidRPr="004F5E6B">
        <w:rPr>
          <w:rFonts w:ascii="ＭＳ 明朝" w:hAnsi="ＭＳ 明朝" w:hint="eastAsia"/>
        </w:rPr>
        <w:t xml:space="preserve">　　　　抑止アンカー工の施工については、第３－48条 アンカー工の規定によるものとする。</w:t>
      </w:r>
    </w:p>
    <w:p w14:paraId="2FC6EF5D" w14:textId="77777777" w:rsidR="003B7180" w:rsidRPr="004F5E6B" w:rsidRDefault="003B7180" w:rsidP="00683EDA">
      <w:pPr>
        <w:rPr>
          <w:rFonts w:ascii="ＭＳ 明朝" w:hAnsi="ＭＳ 明朝"/>
        </w:rPr>
      </w:pPr>
    </w:p>
    <w:p w14:paraId="7DD98ED5" w14:textId="77777777" w:rsidR="003B7180" w:rsidRPr="004F5E6B" w:rsidRDefault="003B7180" w:rsidP="00996410">
      <w:pPr>
        <w:pStyle w:val="2"/>
      </w:pPr>
      <w:bookmarkStart w:id="768" w:name="_Toc105142644"/>
      <w:r w:rsidRPr="004F5E6B">
        <w:rPr>
          <w:rFonts w:hint="eastAsia"/>
        </w:rPr>
        <w:t>第５節　擁　壁　工</w:t>
      </w:r>
      <w:bookmarkEnd w:id="768"/>
    </w:p>
    <w:p w14:paraId="1E498F98" w14:textId="77777777" w:rsidR="003B7180" w:rsidRPr="004F5E6B" w:rsidRDefault="003B7180" w:rsidP="00F63AC3">
      <w:pPr>
        <w:pStyle w:val="3"/>
      </w:pPr>
      <w:bookmarkStart w:id="769" w:name="_Toc105142645"/>
      <w:r w:rsidRPr="004F5E6B">
        <w:rPr>
          <w:rFonts w:hint="eastAsia"/>
        </w:rPr>
        <w:t xml:space="preserve">第15－11条　</w:t>
      </w:r>
      <w:r w:rsidRPr="004F5E6B">
        <w:t xml:space="preserve"> </w:t>
      </w:r>
      <w:r w:rsidRPr="004F5E6B">
        <w:rPr>
          <w:rFonts w:hint="eastAsia"/>
        </w:rPr>
        <w:t>一般事項</w:t>
      </w:r>
      <w:bookmarkEnd w:id="769"/>
    </w:p>
    <w:p w14:paraId="07168AC5" w14:textId="77777777" w:rsidR="003B7180" w:rsidRPr="004F5E6B" w:rsidRDefault="003B7180" w:rsidP="00B000DF">
      <w:pPr>
        <w:ind w:leftChars="200" w:left="420" w:firstLineChars="100" w:firstLine="210"/>
        <w:rPr>
          <w:rFonts w:ascii="ＭＳ 明朝" w:hAnsi="ＭＳ 明朝"/>
        </w:rPr>
      </w:pPr>
      <w:r w:rsidRPr="004F5E6B">
        <w:rPr>
          <w:rFonts w:ascii="ＭＳ 明朝" w:hAnsi="ＭＳ 明朝" w:hint="eastAsia"/>
        </w:rPr>
        <w:t>本節は、擁壁工として作業土工・既製杭工・</w:t>
      </w:r>
      <w:r w:rsidRPr="004F5E6B">
        <w:rPr>
          <w:rFonts w:ascii="ＭＳ 明朝" w:hAnsi="ＭＳ 明朝" w:hint="eastAsia"/>
          <w:bCs/>
        </w:rPr>
        <w:t>場所</w:t>
      </w:r>
      <w:r w:rsidRPr="004F5E6B">
        <w:rPr>
          <w:rFonts w:ascii="ＭＳ 明朝" w:hAnsi="ＭＳ 明朝" w:hint="eastAsia"/>
        </w:rPr>
        <w:t>打擁壁工・プレキャスト擁壁工・補強土壁工・井桁ブロック工・落石防護工その他これらに類する工種について定めるものとする。</w:t>
      </w:r>
    </w:p>
    <w:p w14:paraId="06D66529" w14:textId="77777777" w:rsidR="003B7180" w:rsidRPr="004F5E6B" w:rsidRDefault="003B7180" w:rsidP="00683EDA">
      <w:pPr>
        <w:rPr>
          <w:rFonts w:ascii="ＭＳ 明朝" w:hAnsi="ＭＳ 明朝"/>
        </w:rPr>
      </w:pPr>
    </w:p>
    <w:p w14:paraId="69F39535" w14:textId="77777777" w:rsidR="003B7180" w:rsidRPr="004F5E6B" w:rsidRDefault="003B7180" w:rsidP="00F63AC3">
      <w:pPr>
        <w:pStyle w:val="3"/>
      </w:pPr>
      <w:bookmarkStart w:id="770" w:name="_Toc105142646"/>
      <w:r w:rsidRPr="004F5E6B">
        <w:rPr>
          <w:rFonts w:hint="eastAsia"/>
        </w:rPr>
        <w:t>第15－12条　作業土工（床掘り、埋戻し）</w:t>
      </w:r>
      <w:bookmarkEnd w:id="770"/>
    </w:p>
    <w:p w14:paraId="40AFFEC0" w14:textId="77777777" w:rsidR="003B7180" w:rsidRPr="004F5E6B" w:rsidRDefault="003B7180" w:rsidP="00B000DF">
      <w:pPr>
        <w:ind w:firstLineChars="200" w:firstLine="420"/>
        <w:rPr>
          <w:rFonts w:ascii="ＭＳ 明朝" w:hAnsi="ＭＳ 明朝"/>
        </w:rPr>
      </w:pPr>
      <w:r w:rsidRPr="004F5E6B">
        <w:rPr>
          <w:rFonts w:ascii="ＭＳ 明朝" w:hAnsi="ＭＳ 明朝" w:hint="eastAsia"/>
        </w:rPr>
        <w:t>１．作業土工の施工については、第３－13条、第３－14条の規定による。</w:t>
      </w:r>
    </w:p>
    <w:p w14:paraId="3ACCE630"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２．受注者は、擁壁工の作業土工にあたっては、地山の変動に注意し、地すべり等を誘発させないよう施工しなければならない。</w:t>
      </w:r>
    </w:p>
    <w:p w14:paraId="61A7A27E" w14:textId="77777777" w:rsidR="003B7180" w:rsidRPr="004F5E6B" w:rsidRDefault="003B7180" w:rsidP="00683EDA">
      <w:pPr>
        <w:rPr>
          <w:rFonts w:ascii="ＭＳ 明朝" w:hAnsi="ＭＳ 明朝"/>
        </w:rPr>
      </w:pPr>
    </w:p>
    <w:p w14:paraId="77119A8E" w14:textId="77777777" w:rsidR="003B7180" w:rsidRPr="004F5E6B" w:rsidRDefault="003B7180" w:rsidP="00F63AC3">
      <w:pPr>
        <w:pStyle w:val="3"/>
      </w:pPr>
      <w:bookmarkStart w:id="771" w:name="_Toc105142647"/>
      <w:r w:rsidRPr="004F5E6B">
        <w:rPr>
          <w:rFonts w:hint="eastAsia"/>
        </w:rPr>
        <w:t xml:space="preserve">第15－13条　</w:t>
      </w:r>
      <w:r w:rsidRPr="004F5E6B">
        <w:t xml:space="preserve"> </w:t>
      </w:r>
      <w:r w:rsidRPr="004F5E6B">
        <w:rPr>
          <w:rFonts w:hint="eastAsia"/>
        </w:rPr>
        <w:t>既製杭工</w:t>
      </w:r>
      <w:bookmarkEnd w:id="771"/>
    </w:p>
    <w:p w14:paraId="7963312B" w14:textId="77777777" w:rsidR="003B7180" w:rsidRPr="004F5E6B" w:rsidRDefault="003B7180" w:rsidP="00B000DF">
      <w:pPr>
        <w:ind w:leftChars="200" w:left="420" w:firstLineChars="100" w:firstLine="210"/>
        <w:rPr>
          <w:rFonts w:ascii="ＭＳ 明朝" w:hAnsi="ＭＳ 明朝"/>
        </w:rPr>
      </w:pPr>
      <w:r w:rsidRPr="004F5E6B">
        <w:rPr>
          <w:rFonts w:ascii="ＭＳ 明朝" w:hAnsi="ＭＳ 明朝" w:hint="eastAsia"/>
        </w:rPr>
        <w:t>既製杭工の施工については、第３－28条、第３－29条、第３－30条、第３－32条の規定による。</w:t>
      </w:r>
    </w:p>
    <w:p w14:paraId="6D623AED" w14:textId="77777777" w:rsidR="003B7180" w:rsidRPr="004F5E6B" w:rsidRDefault="003B7180" w:rsidP="00683EDA">
      <w:pPr>
        <w:rPr>
          <w:rFonts w:ascii="ＭＳ 明朝" w:hAnsi="ＭＳ 明朝"/>
        </w:rPr>
      </w:pPr>
    </w:p>
    <w:p w14:paraId="6C7B7D1F" w14:textId="77777777" w:rsidR="003B7180" w:rsidRPr="004F5E6B" w:rsidRDefault="003B7180" w:rsidP="00F63AC3">
      <w:pPr>
        <w:pStyle w:val="3"/>
      </w:pPr>
      <w:bookmarkStart w:id="772" w:name="_Toc105142648"/>
      <w:r w:rsidRPr="004F5E6B">
        <w:rPr>
          <w:rFonts w:hint="eastAsia"/>
        </w:rPr>
        <w:t xml:space="preserve">第15－14条　</w:t>
      </w:r>
      <w:r w:rsidRPr="004F5E6B">
        <w:t xml:space="preserve"> </w:t>
      </w:r>
      <w:r w:rsidRPr="004F5E6B">
        <w:rPr>
          <w:rFonts w:hint="eastAsia"/>
        </w:rPr>
        <w:t>場所打擁壁工</w:t>
      </w:r>
      <w:bookmarkEnd w:id="772"/>
    </w:p>
    <w:p w14:paraId="587C052C"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bCs/>
        </w:rPr>
        <w:t>場所</w:t>
      </w:r>
      <w:r w:rsidRPr="004F5E6B">
        <w:rPr>
          <w:rFonts w:ascii="ＭＳ 明朝" w:hAnsi="ＭＳ 明朝" w:hint="eastAsia"/>
        </w:rPr>
        <w:t>打擁壁工の施工については、第３章 第13節 コンクリート工の規定による。</w:t>
      </w:r>
    </w:p>
    <w:p w14:paraId="28DF4D04" w14:textId="77777777" w:rsidR="003B7180" w:rsidRPr="004F5E6B" w:rsidRDefault="003B7180" w:rsidP="00683EDA">
      <w:pPr>
        <w:rPr>
          <w:rFonts w:ascii="ＭＳ 明朝" w:hAnsi="ＭＳ 明朝"/>
        </w:rPr>
      </w:pPr>
    </w:p>
    <w:p w14:paraId="199A58BD" w14:textId="77777777" w:rsidR="003B7180" w:rsidRPr="004F5E6B" w:rsidRDefault="003B7180" w:rsidP="00F63AC3">
      <w:pPr>
        <w:pStyle w:val="3"/>
      </w:pPr>
      <w:bookmarkStart w:id="773" w:name="_Toc105142649"/>
      <w:r w:rsidRPr="004F5E6B">
        <w:rPr>
          <w:rFonts w:hint="eastAsia"/>
        </w:rPr>
        <w:t xml:space="preserve">第15－15条　</w:t>
      </w:r>
      <w:r w:rsidRPr="004F5E6B">
        <w:t xml:space="preserve"> </w:t>
      </w:r>
      <w:r w:rsidRPr="004F5E6B">
        <w:rPr>
          <w:rFonts w:hint="eastAsia"/>
        </w:rPr>
        <w:t>プレキャスト擁壁工</w:t>
      </w:r>
      <w:bookmarkEnd w:id="773"/>
    </w:p>
    <w:p w14:paraId="514B0CAC"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rPr>
        <w:t>プレキャスト擁壁工の施工については、第７－22条の規定による。</w:t>
      </w:r>
    </w:p>
    <w:p w14:paraId="4731FD4C" w14:textId="77777777" w:rsidR="003B7180" w:rsidRPr="004F5E6B" w:rsidRDefault="003B7180" w:rsidP="00683EDA">
      <w:pPr>
        <w:rPr>
          <w:rFonts w:ascii="ＭＳ 明朝" w:hAnsi="ＭＳ 明朝"/>
          <w:b/>
          <w:bCs/>
        </w:rPr>
      </w:pPr>
    </w:p>
    <w:p w14:paraId="63CF2C24" w14:textId="77777777" w:rsidR="003B7180" w:rsidRPr="004F5E6B" w:rsidRDefault="003B7180" w:rsidP="00F63AC3">
      <w:pPr>
        <w:pStyle w:val="3"/>
      </w:pPr>
      <w:bookmarkStart w:id="774" w:name="_Toc105142650"/>
      <w:r w:rsidRPr="004F5E6B">
        <w:rPr>
          <w:rFonts w:hint="eastAsia"/>
        </w:rPr>
        <w:t xml:space="preserve">第15－16条　</w:t>
      </w:r>
      <w:r w:rsidRPr="004F5E6B">
        <w:t xml:space="preserve"> </w:t>
      </w:r>
      <w:r w:rsidRPr="004F5E6B">
        <w:rPr>
          <w:rFonts w:hint="eastAsia"/>
        </w:rPr>
        <w:t>補強土壁工</w:t>
      </w:r>
      <w:bookmarkEnd w:id="774"/>
    </w:p>
    <w:p w14:paraId="1DDD519F"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rPr>
        <w:t>補強土壁工の施工については、第７－23条の規定による。</w:t>
      </w:r>
    </w:p>
    <w:p w14:paraId="4E9113DB" w14:textId="77777777" w:rsidR="003B7180" w:rsidRPr="004F5E6B" w:rsidRDefault="003B7180" w:rsidP="00683EDA">
      <w:pPr>
        <w:rPr>
          <w:rFonts w:ascii="ＭＳ 明朝" w:hAnsi="ＭＳ 明朝"/>
        </w:rPr>
      </w:pPr>
    </w:p>
    <w:p w14:paraId="2EB3A342" w14:textId="77777777" w:rsidR="003B7180" w:rsidRPr="004F5E6B" w:rsidRDefault="003B7180" w:rsidP="00F63AC3">
      <w:pPr>
        <w:pStyle w:val="3"/>
      </w:pPr>
      <w:bookmarkStart w:id="775" w:name="_Toc105142651"/>
      <w:r w:rsidRPr="004F5E6B">
        <w:rPr>
          <w:rFonts w:hint="eastAsia"/>
        </w:rPr>
        <w:lastRenderedPageBreak/>
        <w:t xml:space="preserve">第15－17条　</w:t>
      </w:r>
      <w:r w:rsidRPr="004F5E6B">
        <w:t xml:space="preserve"> </w:t>
      </w:r>
      <w:r w:rsidRPr="004F5E6B">
        <w:rPr>
          <w:rFonts w:hint="eastAsia"/>
        </w:rPr>
        <w:t>井桁ブロック工</w:t>
      </w:r>
      <w:bookmarkEnd w:id="775"/>
    </w:p>
    <w:p w14:paraId="3C8AE7A1" w14:textId="77777777" w:rsidR="003B7180" w:rsidRPr="004F5E6B" w:rsidRDefault="003B7180" w:rsidP="00B000DF">
      <w:pPr>
        <w:ind w:firstLineChars="300" w:firstLine="630"/>
        <w:rPr>
          <w:rFonts w:ascii="ＭＳ 明朝" w:hAnsi="ＭＳ 明朝"/>
        </w:rPr>
      </w:pPr>
      <w:r w:rsidRPr="004F5E6B">
        <w:rPr>
          <w:rFonts w:ascii="ＭＳ 明朝" w:hAnsi="ＭＳ 明朝" w:hint="eastAsia"/>
        </w:rPr>
        <w:t>井桁ブロック工の施工については、第７－24条の規定による。</w:t>
      </w:r>
    </w:p>
    <w:p w14:paraId="37E4DE5C" w14:textId="77777777" w:rsidR="003B7180" w:rsidRPr="004F5E6B" w:rsidRDefault="003B7180" w:rsidP="00683EDA">
      <w:pPr>
        <w:rPr>
          <w:rFonts w:ascii="ＭＳ 明朝" w:hAnsi="ＭＳ 明朝"/>
        </w:rPr>
      </w:pPr>
    </w:p>
    <w:p w14:paraId="62334537" w14:textId="77777777" w:rsidR="003B7180" w:rsidRPr="004F5E6B" w:rsidRDefault="003B7180" w:rsidP="00F63AC3">
      <w:pPr>
        <w:pStyle w:val="3"/>
      </w:pPr>
      <w:bookmarkStart w:id="776" w:name="_Toc105142652"/>
      <w:r w:rsidRPr="004F5E6B">
        <w:rPr>
          <w:rFonts w:hint="eastAsia"/>
        </w:rPr>
        <w:t xml:space="preserve">第15－18条　</w:t>
      </w:r>
      <w:r w:rsidRPr="004F5E6B">
        <w:t xml:space="preserve"> </w:t>
      </w:r>
      <w:r w:rsidRPr="004F5E6B">
        <w:rPr>
          <w:rFonts w:hint="eastAsia"/>
        </w:rPr>
        <w:t>落石防護工</w:t>
      </w:r>
      <w:bookmarkEnd w:id="776"/>
    </w:p>
    <w:p w14:paraId="63F327FE"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１．受注者は、落石防護工の支柱基礎の施工については、周辺の地盤をゆるめることなく、かつ、滑動しないよう定着させなければならない。</w:t>
      </w:r>
    </w:p>
    <w:p w14:paraId="02523363"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２．受注者は、ケーブル金網式の設置にあたっては、初期張力を与えたワイヤロープにゆるみがないように施工し、金網を設置しなければならない。</w:t>
      </w:r>
    </w:p>
    <w:p w14:paraId="268A16F6" w14:textId="77777777" w:rsidR="003B7180" w:rsidRPr="004F5E6B" w:rsidRDefault="003B7180" w:rsidP="00B000DF">
      <w:pPr>
        <w:ind w:leftChars="200" w:left="630" w:hangingChars="100" w:hanging="210"/>
        <w:rPr>
          <w:rFonts w:ascii="ＭＳ 明朝" w:hAnsi="ＭＳ 明朝"/>
        </w:rPr>
      </w:pPr>
      <w:r w:rsidRPr="004F5E6B">
        <w:rPr>
          <w:rFonts w:ascii="ＭＳ 明朝" w:hAnsi="ＭＳ 明朝" w:hint="eastAsia"/>
        </w:rPr>
        <w:t>３．受注者は、Ｈ鋼式の緩衝材設置にあたっては、落石による衝撃に対してエネルギーが吸収されるよう設置しなければならない。</w:t>
      </w:r>
    </w:p>
    <w:p w14:paraId="5171D674" w14:textId="26CE578A" w:rsidR="00323AEB" w:rsidRDefault="00323AEB">
      <w:pPr>
        <w:widowControl/>
        <w:jc w:val="left"/>
        <w:rPr>
          <w:rFonts w:ascii="ＭＳ 明朝" w:hAnsi="ＭＳ 明朝"/>
        </w:rPr>
      </w:pPr>
      <w:r>
        <w:rPr>
          <w:rFonts w:ascii="ＭＳ 明朝" w:hAnsi="ＭＳ 明朝"/>
        </w:rPr>
        <w:br w:type="page"/>
      </w:r>
    </w:p>
    <w:p w14:paraId="55010A65" w14:textId="77777777" w:rsidR="003B7180" w:rsidRPr="004F5E6B" w:rsidRDefault="003B7180" w:rsidP="00B000DF">
      <w:pPr>
        <w:rPr>
          <w:rFonts w:ascii="ＭＳ 明朝" w:hAnsi="ＭＳ 明朝"/>
        </w:rPr>
      </w:pPr>
    </w:p>
    <w:p w14:paraId="173CFF61" w14:textId="77777777" w:rsidR="003B7180" w:rsidRPr="004F5E6B" w:rsidRDefault="003B7180" w:rsidP="00B000DF">
      <w:pPr>
        <w:rPr>
          <w:rFonts w:ascii="ＭＳ 明朝" w:hAnsi="ＭＳ 明朝"/>
        </w:rPr>
      </w:pPr>
    </w:p>
    <w:p w14:paraId="1A1DDA8C" w14:textId="77777777" w:rsidR="003B7180" w:rsidRPr="004F5E6B" w:rsidRDefault="003B7180" w:rsidP="00B000DF">
      <w:pPr>
        <w:rPr>
          <w:rFonts w:ascii="ＭＳ 明朝" w:hAnsi="ＭＳ 明朝"/>
        </w:rPr>
      </w:pPr>
    </w:p>
    <w:p w14:paraId="0655EA14" w14:textId="77777777" w:rsidR="003B7180" w:rsidRPr="004F5E6B" w:rsidRDefault="003B7180" w:rsidP="00B000DF">
      <w:pPr>
        <w:rPr>
          <w:rFonts w:ascii="ＭＳ 明朝" w:hAnsi="ＭＳ 明朝"/>
        </w:rPr>
      </w:pPr>
    </w:p>
    <w:p w14:paraId="2901C41A" w14:textId="77777777" w:rsidR="003B7180" w:rsidRPr="004F5E6B" w:rsidRDefault="003B7180" w:rsidP="00B000DF">
      <w:pPr>
        <w:rPr>
          <w:rFonts w:ascii="ＭＳ 明朝" w:hAnsi="ＭＳ 明朝"/>
        </w:rPr>
      </w:pPr>
    </w:p>
    <w:p w14:paraId="43CCF42F" w14:textId="77777777" w:rsidR="003B7180" w:rsidRPr="004F5E6B" w:rsidRDefault="003B7180" w:rsidP="00B000DF">
      <w:pPr>
        <w:rPr>
          <w:rFonts w:ascii="ＭＳ 明朝" w:hAnsi="ＭＳ 明朝"/>
        </w:rPr>
      </w:pPr>
    </w:p>
    <w:p w14:paraId="28C087A4" w14:textId="77777777" w:rsidR="003B7180" w:rsidRPr="004F5E6B" w:rsidRDefault="003B7180" w:rsidP="00B000DF">
      <w:pPr>
        <w:rPr>
          <w:rFonts w:ascii="ＭＳ 明朝" w:hAnsi="ＭＳ 明朝"/>
        </w:rPr>
      </w:pPr>
    </w:p>
    <w:p w14:paraId="7D206CE0" w14:textId="77777777" w:rsidR="003B7180" w:rsidRPr="004F5E6B" w:rsidRDefault="003B7180" w:rsidP="00B000DF">
      <w:pPr>
        <w:rPr>
          <w:rFonts w:ascii="ＭＳ 明朝" w:hAnsi="ＭＳ 明朝"/>
        </w:rPr>
      </w:pPr>
    </w:p>
    <w:p w14:paraId="5FFDC675" w14:textId="77777777" w:rsidR="003B7180" w:rsidRPr="004F5E6B" w:rsidRDefault="003B7180" w:rsidP="00B000DF">
      <w:pPr>
        <w:rPr>
          <w:rFonts w:ascii="ＭＳ 明朝" w:hAnsi="ＭＳ 明朝"/>
        </w:rPr>
      </w:pPr>
    </w:p>
    <w:p w14:paraId="25B364BA" w14:textId="77777777" w:rsidR="003B7180" w:rsidRPr="004F5E6B" w:rsidRDefault="003B7180" w:rsidP="00B000DF">
      <w:pPr>
        <w:rPr>
          <w:rFonts w:ascii="ＭＳ 明朝" w:hAnsi="ＭＳ 明朝"/>
        </w:rPr>
      </w:pPr>
    </w:p>
    <w:p w14:paraId="6E2BEE76" w14:textId="77777777" w:rsidR="003B7180" w:rsidRPr="004F5E6B" w:rsidRDefault="003B7180" w:rsidP="00B000DF">
      <w:pPr>
        <w:rPr>
          <w:rFonts w:ascii="ＭＳ 明朝" w:hAnsi="ＭＳ 明朝"/>
        </w:rPr>
      </w:pPr>
    </w:p>
    <w:p w14:paraId="26681C3B" w14:textId="77777777" w:rsidR="003B7180" w:rsidRPr="004F5E6B" w:rsidRDefault="003B7180" w:rsidP="00B000DF">
      <w:pPr>
        <w:rPr>
          <w:rFonts w:ascii="ＭＳ 明朝" w:hAnsi="ＭＳ 明朝"/>
        </w:rPr>
      </w:pPr>
    </w:p>
    <w:p w14:paraId="030FC48D" w14:textId="23F8A68D" w:rsidR="003B7180" w:rsidRDefault="003B7180" w:rsidP="00B000DF">
      <w:pPr>
        <w:rPr>
          <w:rFonts w:ascii="ＭＳ 明朝" w:hAnsi="ＭＳ 明朝"/>
        </w:rPr>
      </w:pPr>
    </w:p>
    <w:p w14:paraId="151A2B3E" w14:textId="27F9AFF5" w:rsidR="00323AEB" w:rsidRDefault="00323AEB" w:rsidP="00B000DF">
      <w:pPr>
        <w:rPr>
          <w:rFonts w:ascii="ＭＳ 明朝" w:hAnsi="ＭＳ 明朝"/>
        </w:rPr>
      </w:pPr>
    </w:p>
    <w:p w14:paraId="30E019F4" w14:textId="77777777" w:rsidR="00323AEB" w:rsidRPr="004F5E6B" w:rsidRDefault="00323AEB" w:rsidP="00B000DF">
      <w:pPr>
        <w:rPr>
          <w:rFonts w:ascii="ＭＳ 明朝" w:hAnsi="ＭＳ 明朝"/>
        </w:rPr>
      </w:pPr>
    </w:p>
    <w:p w14:paraId="0EF402C8" w14:textId="77777777" w:rsidR="003B7180" w:rsidRPr="004F5E6B" w:rsidRDefault="003B7180" w:rsidP="00955493">
      <w:pPr>
        <w:pStyle w:val="1"/>
        <w:rPr>
          <w:rFonts w:ascii="ＭＳ 明朝" w:hAnsi="ＭＳ 明朝"/>
          <w:b/>
          <w:sz w:val="40"/>
          <w:szCs w:val="40"/>
        </w:rPr>
      </w:pPr>
      <w:bookmarkStart w:id="777" w:name="_Toc105142653"/>
      <w:r w:rsidRPr="004F5E6B">
        <w:rPr>
          <w:rFonts w:ascii="ＭＳ 明朝" w:hAnsi="ＭＳ 明朝" w:hint="eastAsia"/>
          <w:b/>
          <w:sz w:val="40"/>
          <w:szCs w:val="40"/>
        </w:rPr>
        <w:t>第16</w:t>
      </w:r>
      <w:r w:rsidRPr="004F5E6B">
        <w:rPr>
          <w:rFonts w:ascii="ＭＳ 明朝" w:hAnsi="ＭＳ 明朝"/>
          <w:b/>
          <w:sz w:val="40"/>
          <w:szCs w:val="40"/>
        </w:rPr>
        <w:t>章　橋梁下部</w:t>
      </w:r>
      <w:r w:rsidRPr="004F5E6B">
        <w:rPr>
          <w:rFonts w:ascii="ＭＳ 明朝" w:hAnsi="ＭＳ 明朝" w:hint="eastAsia"/>
          <w:b/>
          <w:sz w:val="40"/>
          <w:szCs w:val="40"/>
        </w:rPr>
        <w:t>工事</w:t>
      </w:r>
      <w:bookmarkEnd w:id="777"/>
    </w:p>
    <w:p w14:paraId="421B76EB" w14:textId="77777777" w:rsidR="003B7180" w:rsidRPr="004F5E6B" w:rsidRDefault="003B7180" w:rsidP="00996410">
      <w:pPr>
        <w:pStyle w:val="2"/>
      </w:pPr>
      <w:r w:rsidRPr="004F5E6B">
        <w:br w:type="page"/>
      </w:r>
      <w:bookmarkStart w:id="778" w:name="_Toc105142654"/>
      <w:r w:rsidRPr="004F5E6B">
        <w:rPr>
          <w:rFonts w:hint="eastAsia"/>
        </w:rPr>
        <w:t>第</w:t>
      </w:r>
      <w:r w:rsidRPr="004F5E6B">
        <w:t xml:space="preserve">１節　</w:t>
      </w:r>
      <w:r w:rsidRPr="004F5E6B">
        <w:rPr>
          <w:rFonts w:hint="eastAsia"/>
        </w:rPr>
        <w:t>適用</w:t>
      </w:r>
      <w:bookmarkEnd w:id="778"/>
    </w:p>
    <w:p w14:paraId="32ADF20F" w14:textId="77777777" w:rsidR="003B7180" w:rsidRPr="004F5E6B" w:rsidRDefault="003B7180" w:rsidP="00F63AC3">
      <w:pPr>
        <w:pStyle w:val="3"/>
      </w:pPr>
      <w:bookmarkStart w:id="779" w:name="_Toc105142655"/>
      <w:r w:rsidRPr="004F5E6B">
        <w:rPr>
          <w:rFonts w:hint="eastAsia"/>
        </w:rPr>
        <w:t>第16－１条　適用</w:t>
      </w:r>
      <w:bookmarkEnd w:id="779"/>
    </w:p>
    <w:p w14:paraId="562BF760"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本章は、道路工事における工場製作工、工場製品輸送工、道路土工、軽量盛土工、橋台工、ＲＣ</w:t>
      </w:r>
      <w:r w:rsidRPr="004F5E6B">
        <w:rPr>
          <w:rFonts w:ascii="ＭＳ 明朝" w:hAnsi="ＭＳ 明朝"/>
        </w:rPr>
        <w:t>橋脚工、鋼製橋脚工、護岸基礎工、矢板護岸工、法覆護岸工、擁壁護岸</w:t>
      </w:r>
      <w:r w:rsidRPr="004F5E6B">
        <w:rPr>
          <w:rFonts w:ascii="ＭＳ 明朝" w:hAnsi="ＭＳ 明朝" w:hint="eastAsia"/>
        </w:rPr>
        <w:t>工、仮設工その他これらに類する工種について適用する。</w:t>
      </w:r>
    </w:p>
    <w:p w14:paraId="6FBDF41D" w14:textId="77777777" w:rsidR="003B7180" w:rsidRPr="004F5E6B" w:rsidRDefault="003B7180" w:rsidP="00B56CD6">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道路土工、仮設工は、</w:t>
      </w:r>
      <w:r w:rsidRPr="004F5E6B">
        <w:rPr>
          <w:rFonts w:ascii="ＭＳ 明朝" w:hAnsi="ＭＳ 明朝"/>
        </w:rPr>
        <w:t>第</w:t>
      </w:r>
      <w:r w:rsidRPr="004F5E6B">
        <w:rPr>
          <w:rFonts w:ascii="ＭＳ 明朝" w:hAnsi="ＭＳ 明朝" w:hint="eastAsia"/>
        </w:rPr>
        <w:t>７</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２</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道路土工、第</w:t>
      </w:r>
      <w:r w:rsidRPr="004F5E6B">
        <w:rPr>
          <w:rFonts w:ascii="ＭＳ 明朝" w:hAnsi="ＭＳ 明朝" w:hint="eastAsia"/>
        </w:rPr>
        <w:t>３</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23</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仮設工の</w:t>
      </w:r>
      <w:r w:rsidRPr="004F5E6B">
        <w:rPr>
          <w:rFonts w:ascii="ＭＳ 明朝" w:hAnsi="ＭＳ 明朝" w:hint="eastAsia"/>
        </w:rPr>
        <w:t>規定による。</w:t>
      </w:r>
    </w:p>
    <w:p w14:paraId="654AFF5C" w14:textId="77777777" w:rsidR="003B7180" w:rsidRPr="004F5E6B" w:rsidRDefault="003B7180" w:rsidP="00B56CD6">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本章に特に定めのない事項については、第３章施工</w:t>
      </w:r>
      <w:r w:rsidRPr="004F5E6B">
        <w:rPr>
          <w:rFonts w:ascii="ＭＳ 明朝" w:hAnsi="ＭＳ 明朝"/>
        </w:rPr>
        <w:t>共通</w:t>
      </w:r>
      <w:r w:rsidRPr="004F5E6B">
        <w:rPr>
          <w:rFonts w:ascii="ＭＳ 明朝" w:hAnsi="ＭＳ 明朝" w:hint="eastAsia"/>
        </w:rPr>
        <w:t>事項の規定による。</w:t>
      </w:r>
    </w:p>
    <w:p w14:paraId="09334BF6" w14:textId="77777777" w:rsidR="003B7180" w:rsidRPr="004F5E6B" w:rsidRDefault="003B7180" w:rsidP="00B56CD6">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コンクリート構造物非破壊試験</w:t>
      </w:r>
      <w:r w:rsidRPr="004F5E6B">
        <w:rPr>
          <w:rFonts w:ascii="ＭＳ 明朝" w:hAnsi="ＭＳ 明朝"/>
        </w:rPr>
        <w:t>（配筋状態及びかぶり測定）については、</w:t>
      </w:r>
      <w:r w:rsidRPr="004F5E6B">
        <w:rPr>
          <w:rFonts w:ascii="ＭＳ 明朝" w:hAnsi="ＭＳ 明朝" w:hint="eastAsia"/>
        </w:rPr>
        <w:t>以下</w:t>
      </w:r>
      <w:r w:rsidRPr="004F5E6B">
        <w:rPr>
          <w:rFonts w:ascii="ＭＳ 明朝" w:hAnsi="ＭＳ 明朝"/>
        </w:rPr>
        <w:t>による</w:t>
      </w:r>
      <w:r w:rsidRPr="004F5E6B">
        <w:rPr>
          <w:rFonts w:ascii="ＭＳ 明朝" w:hAnsi="ＭＳ 明朝" w:hint="eastAsia"/>
        </w:rPr>
        <w:t>。</w:t>
      </w:r>
    </w:p>
    <w:p w14:paraId="0FF5C030"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（１）受注者は、設計図書において非破壊試験の対象工事と明示された場合は、非破</w:t>
      </w:r>
      <w:r w:rsidRPr="004F5E6B">
        <w:rPr>
          <w:rFonts w:ascii="ＭＳ 明朝" w:hAnsi="ＭＳ 明朝" w:hint="eastAsia"/>
        </w:rPr>
        <w:t>壊試験により、配筋状態及びかぶり測定を実施しなければならない。</w:t>
      </w:r>
    </w:p>
    <w:p w14:paraId="61DA9E2B"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（２）非破壊試験は</w:t>
      </w:r>
      <w:r w:rsidRPr="004F5E6B">
        <w:rPr>
          <w:rFonts w:ascii="ＭＳ 明朝" w:hAnsi="ＭＳ 明朝" w:hint="eastAsia"/>
        </w:rPr>
        <w:t>国土交通省大臣官房技術調査課「</w:t>
      </w:r>
      <w:r w:rsidRPr="004F5E6B">
        <w:rPr>
          <w:rFonts w:ascii="ＭＳ 明朝" w:hAnsi="ＭＳ 明朝"/>
        </w:rPr>
        <w:t>非破壊試験によるコンクリート構造物中の配筋状態及びかぶり測</w:t>
      </w:r>
      <w:r w:rsidRPr="004F5E6B">
        <w:rPr>
          <w:rFonts w:ascii="ＭＳ 明朝" w:hAnsi="ＭＳ 明朝" w:hint="eastAsia"/>
        </w:rPr>
        <w:t>定要領</w:t>
      </w:r>
      <w:r w:rsidRPr="004F5E6B">
        <w:rPr>
          <w:rFonts w:ascii="ＭＳ 明朝" w:hAnsi="ＭＳ 明朝"/>
        </w:rPr>
        <w:t>（以下、</w:t>
      </w:r>
      <w:r w:rsidRPr="004F5E6B">
        <w:rPr>
          <w:rFonts w:ascii="ＭＳ 明朝" w:hAnsi="ＭＳ 明朝" w:hint="eastAsia"/>
        </w:rPr>
        <w:t>「</w:t>
      </w:r>
      <w:r w:rsidRPr="004F5E6B">
        <w:rPr>
          <w:rFonts w:ascii="ＭＳ 明朝" w:hAnsi="ＭＳ 明朝"/>
        </w:rPr>
        <w:t>要領</w:t>
      </w:r>
      <w:r w:rsidRPr="004F5E6B">
        <w:rPr>
          <w:rFonts w:ascii="ＭＳ 明朝" w:hAnsi="ＭＳ 明朝" w:hint="eastAsia"/>
        </w:rPr>
        <w:t>」</w:t>
      </w:r>
      <w:r w:rsidRPr="004F5E6B">
        <w:rPr>
          <w:rFonts w:ascii="ＭＳ 明朝" w:hAnsi="ＭＳ 明朝"/>
        </w:rPr>
        <w:t>という。）</w:t>
      </w:r>
      <w:r w:rsidRPr="004F5E6B">
        <w:rPr>
          <w:rFonts w:ascii="ＭＳ 明朝" w:hAnsi="ＭＳ 明朝" w:hint="eastAsia"/>
        </w:rPr>
        <w:t>」</w:t>
      </w:r>
      <w:r>
        <w:rPr>
          <w:rFonts w:ascii="ＭＳ 明朝" w:hAnsi="ＭＳ 明朝" w:hint="eastAsia"/>
        </w:rPr>
        <w:t>（国土交通省、平成30年10月）</w:t>
      </w:r>
      <w:r w:rsidRPr="004F5E6B">
        <w:rPr>
          <w:rFonts w:ascii="ＭＳ 明朝" w:hAnsi="ＭＳ 明朝"/>
        </w:rPr>
        <w:t>に従い行</w:t>
      </w:r>
      <w:r>
        <w:rPr>
          <w:rFonts w:ascii="ＭＳ 明朝" w:hAnsi="ＭＳ 明朝" w:hint="eastAsia"/>
        </w:rPr>
        <w:t>わなければいけない</w:t>
      </w:r>
      <w:r w:rsidRPr="004F5E6B">
        <w:rPr>
          <w:rFonts w:ascii="ＭＳ 明朝" w:hAnsi="ＭＳ 明朝"/>
        </w:rPr>
        <w:t>。</w:t>
      </w:r>
    </w:p>
    <w:p w14:paraId="1AF2C252"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（３）本試験に関する資料を整備</w:t>
      </w:r>
      <w:r w:rsidRPr="004F5E6B">
        <w:rPr>
          <w:rFonts w:ascii="ＭＳ 明朝" w:hAnsi="ＭＳ 明朝" w:hint="eastAsia"/>
        </w:rPr>
        <w:t>及び</w:t>
      </w:r>
      <w:r w:rsidRPr="004F5E6B">
        <w:rPr>
          <w:rFonts w:ascii="ＭＳ 明朝" w:hAnsi="ＭＳ 明朝"/>
        </w:rPr>
        <w:t>保管し、監督職員の請求があった場合は、</w:t>
      </w:r>
      <w:r w:rsidRPr="004F5E6B">
        <w:rPr>
          <w:rFonts w:ascii="ＭＳ 明朝" w:hAnsi="ＭＳ 明朝" w:hint="eastAsia"/>
        </w:rPr>
        <w:t>速やかに提示するとともに工事完成時までに監督職員へ</w:t>
      </w:r>
      <w:r w:rsidRPr="004F5E6B">
        <w:rPr>
          <w:rFonts w:ascii="ＭＳ 明朝" w:hAnsi="ＭＳ 明朝"/>
        </w:rPr>
        <w:t>提出しなければならない。</w:t>
      </w:r>
    </w:p>
    <w:p w14:paraId="6E159070" w14:textId="77777777" w:rsidR="003B7180" w:rsidRPr="004F5E6B" w:rsidRDefault="003B7180" w:rsidP="00B56CD6">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4C5311EC" w14:textId="77777777" w:rsidR="003B7180" w:rsidRPr="004F5E6B" w:rsidRDefault="003B7180" w:rsidP="00B56CD6">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コンクリート構造物微破壊・非破壊試験</w:t>
      </w:r>
      <w:r w:rsidRPr="004F5E6B">
        <w:rPr>
          <w:rFonts w:ascii="ＭＳ 明朝" w:hAnsi="ＭＳ 明朝"/>
        </w:rPr>
        <w:t>（強度測定）については、</w:t>
      </w:r>
      <w:r w:rsidRPr="004F5E6B">
        <w:rPr>
          <w:rFonts w:ascii="ＭＳ 明朝" w:hAnsi="ＭＳ 明朝" w:hint="eastAsia"/>
        </w:rPr>
        <w:t>以下に</w:t>
      </w:r>
      <w:r w:rsidRPr="004F5E6B">
        <w:rPr>
          <w:rFonts w:ascii="ＭＳ 明朝" w:hAnsi="ＭＳ 明朝"/>
        </w:rPr>
        <w:t>よる</w:t>
      </w:r>
      <w:r w:rsidRPr="004F5E6B">
        <w:rPr>
          <w:rFonts w:ascii="ＭＳ 明朝" w:hAnsi="ＭＳ 明朝" w:hint="eastAsia"/>
        </w:rPr>
        <w:t>。</w:t>
      </w:r>
    </w:p>
    <w:p w14:paraId="29E360AE"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（１）受注者は、設計図書において微破壊・非破壊試験の対象工事と明示された場合は、</w:t>
      </w:r>
      <w:r w:rsidRPr="004F5E6B">
        <w:rPr>
          <w:rFonts w:ascii="ＭＳ 明朝" w:hAnsi="ＭＳ 明朝" w:hint="eastAsia"/>
        </w:rPr>
        <w:t>微破壊又は非破壊試験により、コンクリートの強度測定を実施しなければならない。</w:t>
      </w:r>
    </w:p>
    <w:p w14:paraId="1300B3CD"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（２）微破壊・非破壊試験は</w:t>
      </w:r>
      <w:r w:rsidRPr="004F5E6B">
        <w:rPr>
          <w:rFonts w:ascii="ＭＳ 明朝" w:hAnsi="ＭＳ 明朝" w:hint="eastAsia"/>
        </w:rPr>
        <w:t>国土交通省大臣官房技術調査課「</w:t>
      </w:r>
      <w:r w:rsidRPr="004F5E6B">
        <w:rPr>
          <w:rFonts w:ascii="ＭＳ 明朝" w:hAnsi="ＭＳ 明朝"/>
        </w:rPr>
        <w:t>微破壊・非破壊試験によるコンクリート構造物の強度測</w:t>
      </w:r>
      <w:r w:rsidRPr="004F5E6B">
        <w:rPr>
          <w:rFonts w:ascii="ＭＳ 明朝" w:hAnsi="ＭＳ 明朝" w:hint="eastAsia"/>
        </w:rPr>
        <w:t>定要領</w:t>
      </w:r>
      <w:r w:rsidRPr="004F5E6B">
        <w:rPr>
          <w:rFonts w:ascii="ＭＳ 明朝" w:hAnsi="ＭＳ 明朝"/>
        </w:rPr>
        <w:t>（以下、</w:t>
      </w:r>
      <w:r w:rsidRPr="004F5E6B">
        <w:rPr>
          <w:rFonts w:ascii="ＭＳ 明朝" w:hAnsi="ＭＳ 明朝" w:hint="eastAsia"/>
        </w:rPr>
        <w:t>「</w:t>
      </w:r>
      <w:r w:rsidRPr="004F5E6B">
        <w:rPr>
          <w:rFonts w:ascii="ＭＳ 明朝" w:hAnsi="ＭＳ 明朝"/>
        </w:rPr>
        <w:t>要領</w:t>
      </w:r>
      <w:r w:rsidRPr="004F5E6B">
        <w:rPr>
          <w:rFonts w:ascii="ＭＳ 明朝" w:hAnsi="ＭＳ 明朝" w:hint="eastAsia"/>
        </w:rPr>
        <w:t>」</w:t>
      </w:r>
      <w:r w:rsidRPr="004F5E6B">
        <w:rPr>
          <w:rFonts w:ascii="ＭＳ 明朝" w:hAnsi="ＭＳ 明朝"/>
        </w:rPr>
        <w:t>という。）</w:t>
      </w:r>
      <w:r w:rsidRPr="004F5E6B">
        <w:rPr>
          <w:rFonts w:ascii="ＭＳ 明朝" w:hAnsi="ＭＳ 明朝" w:hint="eastAsia"/>
        </w:rPr>
        <w:t>」</w:t>
      </w:r>
      <w:r w:rsidRPr="004F5E6B">
        <w:rPr>
          <w:rFonts w:ascii="ＭＳ 明朝" w:hAnsi="ＭＳ 明朝"/>
        </w:rPr>
        <w:t>に従い行</w:t>
      </w:r>
      <w:r w:rsidRPr="004F5E6B">
        <w:rPr>
          <w:rFonts w:ascii="ＭＳ 明朝" w:hAnsi="ＭＳ 明朝" w:hint="eastAsia"/>
        </w:rPr>
        <w:t>わなければならない</w:t>
      </w:r>
      <w:r w:rsidRPr="004F5E6B">
        <w:rPr>
          <w:rFonts w:ascii="ＭＳ 明朝" w:hAnsi="ＭＳ 明朝"/>
        </w:rPr>
        <w:t>。</w:t>
      </w:r>
    </w:p>
    <w:p w14:paraId="1CFE88FB" w14:textId="7FA8ACAA" w:rsidR="003B7180" w:rsidRPr="004F5E6B" w:rsidRDefault="003B7180" w:rsidP="00B56CD6">
      <w:pPr>
        <w:ind w:leftChars="300" w:left="1050" w:hangingChars="200" w:hanging="420"/>
        <w:rPr>
          <w:rFonts w:ascii="ＭＳ 明朝" w:hAnsi="ＭＳ 明朝"/>
        </w:rPr>
      </w:pPr>
      <w:r w:rsidRPr="004F5E6B">
        <w:rPr>
          <w:rFonts w:ascii="ＭＳ 明朝" w:hAnsi="ＭＳ 明朝"/>
        </w:rPr>
        <w:t>（３）受注者は、本試験に関する資料を整備</w:t>
      </w:r>
      <w:r w:rsidR="00B53BB8">
        <w:rPr>
          <w:rFonts w:ascii="ＭＳ 明朝" w:hAnsi="ＭＳ 明朝"/>
        </w:rPr>
        <w:t>及び</w:t>
      </w:r>
      <w:r w:rsidRPr="004F5E6B">
        <w:rPr>
          <w:rFonts w:ascii="ＭＳ 明朝" w:hAnsi="ＭＳ 明朝"/>
        </w:rPr>
        <w:t>保管し、監督職員の請求があった場</w:t>
      </w:r>
      <w:r w:rsidRPr="004F5E6B">
        <w:rPr>
          <w:rFonts w:ascii="ＭＳ 明朝" w:hAnsi="ＭＳ 明朝" w:hint="eastAsia"/>
        </w:rPr>
        <w:t>合は、速やかに提示するとともに工事完成時までに監督職員へ</w:t>
      </w:r>
      <w:r w:rsidRPr="004F5E6B">
        <w:rPr>
          <w:rFonts w:ascii="ＭＳ 明朝" w:hAnsi="ＭＳ 明朝"/>
        </w:rPr>
        <w:t>提出しなければなら</w:t>
      </w:r>
      <w:r w:rsidRPr="004F5E6B">
        <w:rPr>
          <w:rFonts w:ascii="ＭＳ 明朝" w:hAnsi="ＭＳ 明朝" w:hint="eastAsia"/>
        </w:rPr>
        <w:t>ない。</w:t>
      </w:r>
    </w:p>
    <w:p w14:paraId="6BD9BFED" w14:textId="77777777" w:rsidR="003B7180" w:rsidRPr="004F5E6B" w:rsidRDefault="003B7180" w:rsidP="00B56CD6">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1BA4D086" w14:textId="77777777" w:rsidR="003B7180" w:rsidRPr="004F5E6B" w:rsidRDefault="003B7180" w:rsidP="00B000DF">
      <w:pPr>
        <w:rPr>
          <w:rFonts w:ascii="ＭＳ 明朝" w:hAnsi="ＭＳ 明朝"/>
        </w:rPr>
      </w:pPr>
    </w:p>
    <w:p w14:paraId="1CE06E09" w14:textId="77777777" w:rsidR="003B7180" w:rsidRPr="004F5E6B" w:rsidRDefault="003B7180" w:rsidP="00996410">
      <w:pPr>
        <w:pStyle w:val="2"/>
      </w:pPr>
      <w:bookmarkStart w:id="780" w:name="_Toc105142656"/>
      <w:r w:rsidRPr="004F5E6B">
        <w:rPr>
          <w:rFonts w:hint="eastAsia"/>
        </w:rPr>
        <w:t>第</w:t>
      </w:r>
      <w:r w:rsidRPr="004F5E6B">
        <w:t xml:space="preserve">２節　</w:t>
      </w:r>
      <w:r w:rsidRPr="004F5E6B">
        <w:rPr>
          <w:rFonts w:hint="eastAsia"/>
        </w:rPr>
        <w:t>一般事項</w:t>
      </w:r>
      <w:bookmarkEnd w:id="780"/>
    </w:p>
    <w:p w14:paraId="68EA2270" w14:textId="77777777" w:rsidR="003B7180" w:rsidRPr="004F5E6B" w:rsidRDefault="003B7180" w:rsidP="00F63AC3">
      <w:pPr>
        <w:pStyle w:val="3"/>
      </w:pPr>
      <w:bookmarkStart w:id="781" w:name="_Toc105142657"/>
      <w:r w:rsidRPr="004F5E6B">
        <w:rPr>
          <w:rFonts w:hint="eastAsia"/>
        </w:rPr>
        <w:t>第16－２条　適用すべき諸基準</w:t>
      </w:r>
      <w:bookmarkEnd w:id="781"/>
    </w:p>
    <w:p w14:paraId="7938145A" w14:textId="77777777" w:rsidR="003B7180" w:rsidRPr="004F5E6B" w:rsidRDefault="003B7180" w:rsidP="00B56CD6">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受注者は、設計図書において特に定めのない事項については、下記の基準類による。これにより難い場合は、監督職員の承諾を得なければならない。</w:t>
      </w:r>
    </w:p>
    <w:p w14:paraId="7771AF96" w14:textId="77777777" w:rsidR="003B7180" w:rsidRPr="004F5E6B" w:rsidRDefault="003B7180" w:rsidP="00B56CD6">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なお、基準類と設計図書に相違がある場合は、原則として設計図書の規定に従うものとし、疑義がある場合は監督職員と協議しなければならない。</w:t>
      </w:r>
    </w:p>
    <w:p w14:paraId="5F6A0719"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（１）土地改良事業計画設計基準設計「農道」　　　農林水産省農村振興局</w:t>
      </w:r>
      <w:r w:rsidRPr="004F5E6B">
        <w:rPr>
          <w:rFonts w:ascii="ＭＳ 明朝" w:hAnsi="ＭＳ 明朝"/>
        </w:rPr>
        <w:t>（平成</w:t>
      </w:r>
      <w:r w:rsidRPr="004F5E6B">
        <w:rPr>
          <w:rFonts w:ascii="ＭＳ 明朝" w:hAnsi="ＭＳ 明朝" w:hint="eastAsia"/>
        </w:rPr>
        <w:t>17</w:t>
      </w:r>
      <w:r w:rsidRPr="004F5E6B">
        <w:rPr>
          <w:rFonts w:ascii="ＭＳ 明朝" w:hAnsi="ＭＳ 明朝"/>
        </w:rPr>
        <w:t>年</w:t>
      </w:r>
      <w:r w:rsidRPr="004F5E6B">
        <w:rPr>
          <w:rFonts w:ascii="ＭＳ 明朝" w:hAnsi="ＭＳ 明朝" w:hint="eastAsia"/>
        </w:rPr>
        <w:t>３</w:t>
      </w:r>
      <w:r w:rsidRPr="004F5E6B">
        <w:rPr>
          <w:rFonts w:ascii="ＭＳ 明朝" w:hAnsi="ＭＳ 明朝"/>
        </w:rPr>
        <w:t>月）</w:t>
      </w:r>
    </w:p>
    <w:p w14:paraId="019F42CC"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（２）土地改良事業計画設計指針　「耐震設計」　　農林水産省農村振興局</w:t>
      </w:r>
      <w:r w:rsidRPr="004F5E6B">
        <w:rPr>
          <w:rFonts w:ascii="ＭＳ 明朝" w:hAnsi="ＭＳ 明朝"/>
        </w:rPr>
        <w:t>（平成</w:t>
      </w:r>
      <w:r w:rsidRPr="004F5E6B">
        <w:rPr>
          <w:rFonts w:ascii="ＭＳ 明朝" w:hAnsi="ＭＳ 明朝" w:hint="eastAsia"/>
        </w:rPr>
        <w:t>27</w:t>
      </w:r>
      <w:r w:rsidRPr="004F5E6B">
        <w:rPr>
          <w:rFonts w:ascii="ＭＳ 明朝" w:hAnsi="ＭＳ 明朝"/>
        </w:rPr>
        <w:t>年</w:t>
      </w:r>
      <w:r w:rsidRPr="004F5E6B">
        <w:rPr>
          <w:rFonts w:ascii="ＭＳ 明朝" w:hAnsi="ＭＳ 明朝" w:hint="eastAsia"/>
        </w:rPr>
        <w:t>５</w:t>
      </w:r>
      <w:r w:rsidRPr="004F5E6B">
        <w:rPr>
          <w:rFonts w:ascii="ＭＳ 明朝" w:hAnsi="ＭＳ 明朝"/>
        </w:rPr>
        <w:t>月）</w:t>
      </w:r>
    </w:p>
    <w:p w14:paraId="55D2311F" w14:textId="77777777" w:rsidR="003B7180" w:rsidRDefault="003B7180" w:rsidP="00323AEB">
      <w:pPr>
        <w:ind w:firstLineChars="150" w:firstLine="315"/>
        <w:rPr>
          <w:rFonts w:ascii="ＭＳ 明朝" w:hAnsi="ＭＳ 明朝"/>
        </w:rPr>
      </w:pPr>
      <w:r w:rsidRPr="004F5E6B">
        <w:rPr>
          <w:rFonts w:ascii="ＭＳ 明朝" w:hAnsi="ＭＳ 明朝" w:hint="eastAsia"/>
        </w:rPr>
        <w:t>（３）道路橋示方書・同解説</w:t>
      </w:r>
      <w:r w:rsidRPr="004F5E6B">
        <w:rPr>
          <w:rFonts w:ascii="ＭＳ 明朝" w:hAnsi="ＭＳ 明朝"/>
        </w:rPr>
        <w:t>（Ⅰ共通編）</w:t>
      </w:r>
      <w:r>
        <w:rPr>
          <w:rFonts w:ascii="ＭＳ 明朝" w:hAnsi="ＭＳ 明朝" w:hint="eastAsia"/>
        </w:rPr>
        <w:t xml:space="preserve">　　　　　</w:t>
      </w:r>
      <w:r w:rsidRPr="004F5E6B">
        <w:rPr>
          <w:rFonts w:ascii="ＭＳ 明朝" w:hAnsi="ＭＳ 明朝" w:hint="eastAsia"/>
        </w:rPr>
        <w:t xml:space="preserve">（公社）日本道路協会 </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p>
    <w:p w14:paraId="7BB3681F" w14:textId="77777777" w:rsidR="003B7180" w:rsidRPr="00E25BE8" w:rsidRDefault="003B7180" w:rsidP="00323AEB">
      <w:pPr>
        <w:ind w:firstLineChars="150" w:firstLine="315"/>
        <w:rPr>
          <w:rFonts w:ascii="ＭＳ 明朝" w:hAnsi="ＭＳ 明朝"/>
        </w:rPr>
      </w:pPr>
      <w:r>
        <w:rPr>
          <w:rFonts w:ascii="ＭＳ 明朝" w:hAnsi="ＭＳ 明朝" w:hint="eastAsia"/>
        </w:rPr>
        <w:t>（４</w:t>
      </w:r>
      <w:r w:rsidRPr="004F5E6B">
        <w:rPr>
          <w:rFonts w:ascii="ＭＳ 明朝" w:hAnsi="ＭＳ 明朝" w:hint="eastAsia"/>
        </w:rPr>
        <w:t>）道路橋示方書・同解説（Ⅱ鋼橋</w:t>
      </w:r>
      <w:r>
        <w:rPr>
          <w:rFonts w:ascii="ＭＳ 明朝" w:hAnsi="ＭＳ 明朝" w:hint="eastAsia"/>
        </w:rPr>
        <w:t>・鋼部材</w:t>
      </w:r>
      <w:r w:rsidRPr="004F5E6B">
        <w:rPr>
          <w:rFonts w:ascii="ＭＳ 明朝" w:hAnsi="ＭＳ 明朝" w:hint="eastAsia"/>
        </w:rPr>
        <w:t>編）</w:t>
      </w:r>
      <w:r>
        <w:rPr>
          <w:rFonts w:ascii="ＭＳ 明朝" w:hAnsi="ＭＳ 明朝" w:hint="eastAsia"/>
        </w:rPr>
        <w:t xml:space="preserve">　</w:t>
      </w:r>
      <w:r w:rsidRPr="004F5E6B">
        <w:rPr>
          <w:rFonts w:ascii="ＭＳ 明朝" w:hAnsi="ＭＳ 明朝" w:hint="eastAsia"/>
        </w:rPr>
        <w:t>（公社）日本道路協会 （平成</w:t>
      </w:r>
      <w:r>
        <w:rPr>
          <w:rFonts w:ascii="ＭＳ 明朝" w:hAnsi="ＭＳ 明朝"/>
        </w:rPr>
        <w:t>29</w:t>
      </w:r>
      <w:r>
        <w:rPr>
          <w:rFonts w:ascii="ＭＳ 明朝" w:hAnsi="ＭＳ 明朝" w:hint="eastAsia"/>
        </w:rPr>
        <w:t>年1</w:t>
      </w:r>
      <w:r>
        <w:rPr>
          <w:rFonts w:ascii="ＭＳ 明朝" w:hAnsi="ＭＳ 明朝"/>
        </w:rPr>
        <w:t>1</w:t>
      </w:r>
      <w:r w:rsidRPr="004F5E6B">
        <w:rPr>
          <w:rFonts w:ascii="ＭＳ 明朝" w:hAnsi="ＭＳ 明朝" w:hint="eastAsia"/>
        </w:rPr>
        <w:t>月）</w:t>
      </w:r>
    </w:p>
    <w:p w14:paraId="2CAE6E37"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５</w:t>
      </w:r>
      <w:r w:rsidRPr="004F5E6B">
        <w:rPr>
          <w:rFonts w:ascii="ＭＳ 明朝" w:hAnsi="ＭＳ 明朝" w:hint="eastAsia"/>
        </w:rPr>
        <w:t>）道路橋示方書・同解説</w:t>
      </w:r>
      <w:r w:rsidRPr="004F5E6B">
        <w:rPr>
          <w:rFonts w:ascii="ＭＳ 明朝" w:hAnsi="ＭＳ 明朝"/>
        </w:rPr>
        <w:t>（Ⅳ下部構造編）</w:t>
      </w:r>
      <w:r>
        <w:rPr>
          <w:rFonts w:ascii="ＭＳ 明朝" w:hAnsi="ＭＳ 明朝" w:hint="eastAsia"/>
        </w:rPr>
        <w:t xml:space="preserve">　　　</w:t>
      </w:r>
      <w:r w:rsidRPr="004F5E6B">
        <w:rPr>
          <w:rFonts w:ascii="ＭＳ 明朝" w:hAnsi="ＭＳ 明朝" w:hint="eastAsia"/>
        </w:rPr>
        <w:t>（公社）日本道路協会</w:t>
      </w:r>
      <w:r>
        <w:rPr>
          <w:rFonts w:ascii="ＭＳ 明朝" w:hAnsi="ＭＳ 明朝" w:hint="eastAsia"/>
        </w:rPr>
        <w:t xml:space="preserve"> </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p>
    <w:p w14:paraId="3AC6FEAF"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６</w:t>
      </w:r>
      <w:r w:rsidRPr="004F5E6B">
        <w:rPr>
          <w:rFonts w:ascii="ＭＳ 明朝" w:hAnsi="ＭＳ 明朝" w:hint="eastAsia"/>
        </w:rPr>
        <w:t>）道路橋示方書・同解説</w:t>
      </w:r>
      <w:r w:rsidRPr="004F5E6B">
        <w:rPr>
          <w:rFonts w:ascii="ＭＳ 明朝" w:hAnsi="ＭＳ 明朝"/>
        </w:rPr>
        <w:t>（Ⅴ耐震設計編）</w:t>
      </w:r>
      <w:r w:rsidRPr="004F5E6B">
        <w:rPr>
          <w:rFonts w:ascii="ＭＳ 明朝" w:hAnsi="ＭＳ 明朝" w:hint="eastAsia"/>
        </w:rPr>
        <w:tab/>
        <w:t xml:space="preserve">　 （公社）日本道路協会 </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p>
    <w:p w14:paraId="7F255D15"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７</w:t>
      </w:r>
      <w:r w:rsidRPr="004F5E6B">
        <w:rPr>
          <w:rFonts w:ascii="ＭＳ 明朝" w:hAnsi="ＭＳ 明朝" w:hint="eastAsia"/>
        </w:rPr>
        <w:t>）鋼道路橋施工便覧</w:t>
      </w:r>
      <w:r w:rsidRPr="004F5E6B">
        <w:rPr>
          <w:rFonts w:ascii="ＭＳ 明朝" w:hAnsi="ＭＳ 明朝" w:hint="eastAsia"/>
        </w:rPr>
        <w:tab/>
      </w:r>
      <w:r w:rsidRPr="004F5E6B">
        <w:rPr>
          <w:rFonts w:ascii="ＭＳ 明朝" w:hAnsi="ＭＳ 明朝" w:hint="eastAsia"/>
        </w:rPr>
        <w:tab/>
        <w:t xml:space="preserve">　　　　　 （公社）日本道路協会 （</w:t>
      </w:r>
      <w:r>
        <w:rPr>
          <w:rFonts w:ascii="ＭＳ 明朝" w:hAnsi="ＭＳ 明朝" w:hint="eastAsia"/>
        </w:rPr>
        <w:t>平成27</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5770E2D7"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８</w:t>
      </w:r>
      <w:r w:rsidRPr="004F5E6B">
        <w:rPr>
          <w:rFonts w:ascii="ＭＳ 明朝" w:hAnsi="ＭＳ 明朝" w:hint="eastAsia"/>
        </w:rPr>
        <w:t xml:space="preserve">）道路橋支承便覧　</w:t>
      </w:r>
      <w:r w:rsidRPr="004F5E6B">
        <w:rPr>
          <w:rFonts w:ascii="ＭＳ 明朝" w:hAnsi="ＭＳ 明朝" w:hint="eastAsia"/>
        </w:rPr>
        <w:tab/>
        <w:t xml:space="preserve">　　　　　　　　　 （公社）日本道路協会 </w:t>
      </w:r>
      <w:r w:rsidRPr="004F5E6B">
        <w:rPr>
          <w:rFonts w:ascii="ＭＳ 明朝" w:hAnsi="ＭＳ 明朝"/>
        </w:rPr>
        <w:t>（平成</w:t>
      </w:r>
      <w:r>
        <w:rPr>
          <w:rFonts w:ascii="ＭＳ 明朝" w:hAnsi="ＭＳ 明朝"/>
        </w:rPr>
        <w:t>31</w:t>
      </w:r>
      <w:r w:rsidRPr="004F5E6B">
        <w:rPr>
          <w:rFonts w:ascii="ＭＳ 明朝" w:hAnsi="ＭＳ 明朝"/>
        </w:rPr>
        <w:t>年</w:t>
      </w:r>
      <w:r>
        <w:rPr>
          <w:rFonts w:ascii="ＭＳ 明朝" w:hAnsi="ＭＳ 明朝" w:hint="eastAsia"/>
        </w:rPr>
        <w:t>２</w:t>
      </w:r>
      <w:r w:rsidRPr="004F5E6B">
        <w:rPr>
          <w:rFonts w:ascii="ＭＳ 明朝" w:hAnsi="ＭＳ 明朝"/>
        </w:rPr>
        <w:t>月）</w:t>
      </w:r>
    </w:p>
    <w:p w14:paraId="20BB47D2"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９</w:t>
      </w:r>
      <w:r w:rsidRPr="004F5E6B">
        <w:rPr>
          <w:rFonts w:ascii="ＭＳ 明朝" w:hAnsi="ＭＳ 明朝" w:hint="eastAsia"/>
        </w:rPr>
        <w:t xml:space="preserve">）鋼道路橋防食便覧　</w:t>
      </w:r>
      <w:r w:rsidRPr="004F5E6B">
        <w:rPr>
          <w:rFonts w:ascii="ＭＳ 明朝" w:hAnsi="ＭＳ 明朝" w:hint="eastAsia"/>
        </w:rPr>
        <w:tab/>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 （公社）日本道路協会 </w:t>
      </w:r>
      <w:r w:rsidRPr="004F5E6B">
        <w:rPr>
          <w:rFonts w:ascii="ＭＳ 明朝" w:hAnsi="ＭＳ 明朝"/>
        </w:rPr>
        <w:t>（平成</w:t>
      </w:r>
      <w:r w:rsidRPr="004F5E6B">
        <w:rPr>
          <w:rFonts w:ascii="ＭＳ 明朝" w:hAnsi="ＭＳ 明朝" w:hint="eastAsia"/>
        </w:rPr>
        <w:t>26</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4BBF047A"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hint="eastAsia"/>
        </w:rPr>
        <w:t>10</w:t>
      </w:r>
      <w:r w:rsidRPr="004F5E6B">
        <w:rPr>
          <w:rFonts w:ascii="ＭＳ 明朝" w:hAnsi="ＭＳ 明朝" w:hint="eastAsia"/>
        </w:rPr>
        <w:t xml:space="preserve">）道路橋補修便覧　</w:t>
      </w:r>
      <w:r w:rsidRPr="004F5E6B">
        <w:rPr>
          <w:rFonts w:ascii="ＭＳ 明朝" w:hAnsi="ＭＳ 明朝" w:hint="eastAsia"/>
        </w:rPr>
        <w:tab/>
      </w:r>
      <w:r w:rsidRPr="004F5E6B">
        <w:rPr>
          <w:rFonts w:ascii="ＭＳ 明朝" w:hAnsi="ＭＳ 明朝" w:hint="eastAsia"/>
        </w:rPr>
        <w:tab/>
        <w:t xml:space="preserve">　　　　　 （公社）日本道路協会 </w:t>
      </w:r>
      <w:r w:rsidRPr="004F5E6B">
        <w:rPr>
          <w:rFonts w:ascii="ＭＳ 明朝" w:hAnsi="ＭＳ 明朝"/>
        </w:rPr>
        <w:t>（昭和</w:t>
      </w:r>
      <w:r w:rsidRPr="004F5E6B">
        <w:rPr>
          <w:rFonts w:ascii="ＭＳ 明朝" w:hAnsi="ＭＳ 明朝" w:hint="eastAsia"/>
        </w:rPr>
        <w:t>54</w:t>
      </w:r>
      <w:r w:rsidRPr="004F5E6B">
        <w:rPr>
          <w:rFonts w:ascii="ＭＳ 明朝" w:hAnsi="ＭＳ 明朝"/>
        </w:rPr>
        <w:t>年２月）</w:t>
      </w:r>
    </w:p>
    <w:p w14:paraId="7A1B9735"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11</w:t>
      </w:r>
      <w:r w:rsidRPr="004F5E6B">
        <w:rPr>
          <w:rFonts w:ascii="ＭＳ 明朝" w:hAnsi="ＭＳ 明朝" w:hint="eastAsia"/>
        </w:rPr>
        <w:t>）杭基礎施工便覧</w:t>
      </w:r>
      <w:r w:rsidRPr="004F5E6B">
        <w:rPr>
          <w:rFonts w:ascii="ＭＳ 明朝" w:hAnsi="ＭＳ 明朝" w:hint="eastAsia"/>
        </w:rPr>
        <w:tab/>
      </w:r>
      <w:r w:rsidRPr="004F5E6B">
        <w:rPr>
          <w:rFonts w:ascii="ＭＳ 明朝" w:hAnsi="ＭＳ 明朝" w:hint="eastAsia"/>
        </w:rPr>
        <w:tab/>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（公社）日本道路協会 </w:t>
      </w:r>
      <w:r w:rsidRPr="004F5E6B">
        <w:rPr>
          <w:rFonts w:ascii="ＭＳ 明朝" w:hAnsi="ＭＳ 明朝"/>
        </w:rPr>
        <w:t>（平成</w:t>
      </w:r>
      <w:r>
        <w:rPr>
          <w:rFonts w:ascii="ＭＳ 明朝" w:hAnsi="ＭＳ 明朝"/>
        </w:rPr>
        <w:t>27</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0F84B2C2"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12</w:t>
      </w:r>
      <w:r w:rsidRPr="004F5E6B">
        <w:rPr>
          <w:rFonts w:ascii="ＭＳ 明朝" w:hAnsi="ＭＳ 明朝" w:hint="eastAsia"/>
        </w:rPr>
        <w:t xml:space="preserve">）杭基礎設計便覧　</w:t>
      </w:r>
      <w:r w:rsidRPr="004F5E6B">
        <w:rPr>
          <w:rFonts w:ascii="ＭＳ 明朝" w:hAnsi="ＭＳ 明朝" w:hint="eastAsia"/>
        </w:rPr>
        <w:tab/>
      </w:r>
      <w:r w:rsidRPr="004F5E6B">
        <w:rPr>
          <w:rFonts w:ascii="ＭＳ 明朝" w:hAnsi="ＭＳ 明朝" w:hint="eastAsia"/>
        </w:rPr>
        <w:tab/>
        <w:t xml:space="preserve">　　　　　 （公社）日本道路協会 </w:t>
      </w:r>
      <w:r w:rsidRPr="004F5E6B">
        <w:rPr>
          <w:rFonts w:ascii="ＭＳ 明朝" w:hAnsi="ＭＳ 明朝"/>
        </w:rPr>
        <w:t>（平成</w:t>
      </w:r>
      <w:r>
        <w:rPr>
          <w:rFonts w:ascii="ＭＳ 明朝" w:hAnsi="ＭＳ 明朝" w:hint="eastAsia"/>
        </w:rPr>
        <w:t>27</w:t>
      </w:r>
      <w:r w:rsidRPr="004F5E6B">
        <w:rPr>
          <w:rFonts w:ascii="ＭＳ 明朝" w:hAnsi="ＭＳ 明朝"/>
        </w:rPr>
        <w:t>年</w:t>
      </w:r>
      <w:r>
        <w:rPr>
          <w:rFonts w:ascii="ＭＳ 明朝" w:hAnsi="ＭＳ 明朝" w:hint="eastAsia"/>
        </w:rPr>
        <w:t>３</w:t>
      </w:r>
      <w:r w:rsidRPr="004F5E6B">
        <w:rPr>
          <w:rFonts w:ascii="ＭＳ 明朝" w:hAnsi="ＭＳ 明朝"/>
        </w:rPr>
        <w:t>月）</w:t>
      </w:r>
    </w:p>
    <w:p w14:paraId="70CA8288"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13</w:t>
      </w:r>
      <w:r w:rsidRPr="004F5E6B">
        <w:rPr>
          <w:rFonts w:ascii="ＭＳ 明朝" w:hAnsi="ＭＳ 明朝" w:hint="eastAsia"/>
        </w:rPr>
        <w:t xml:space="preserve">）鋼管矢板基礎設計施工便覧　</w:t>
      </w:r>
      <w:r w:rsidRPr="004F5E6B">
        <w:rPr>
          <w:rFonts w:ascii="ＭＳ 明朝" w:hAnsi="ＭＳ 明朝" w:hint="eastAsia"/>
        </w:rPr>
        <w:tab/>
        <w:t xml:space="preserve">　　　　　 （公社）日本道路協会 </w:t>
      </w:r>
      <w:r w:rsidRPr="004F5E6B">
        <w:rPr>
          <w:rFonts w:ascii="ＭＳ 明朝" w:hAnsi="ＭＳ 明朝"/>
        </w:rPr>
        <w:t>（平成９年12月）</w:t>
      </w:r>
    </w:p>
    <w:p w14:paraId="23FE953E"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14</w:t>
      </w:r>
      <w:r w:rsidRPr="004F5E6B">
        <w:rPr>
          <w:rFonts w:ascii="ＭＳ 明朝" w:hAnsi="ＭＳ 明朝" w:hint="eastAsia"/>
        </w:rPr>
        <w:t xml:space="preserve">）道路土工要綱　</w:t>
      </w:r>
      <w:r w:rsidRPr="004F5E6B">
        <w:rPr>
          <w:rFonts w:ascii="ＭＳ 明朝" w:hAnsi="ＭＳ 明朝" w:hint="eastAsia"/>
        </w:rPr>
        <w:tab/>
      </w:r>
      <w:r w:rsidRPr="004F5E6B">
        <w:rPr>
          <w:rFonts w:ascii="ＭＳ 明朝" w:hAnsi="ＭＳ 明朝" w:hint="eastAsia"/>
        </w:rPr>
        <w:tab/>
      </w:r>
      <w:r>
        <w:rPr>
          <w:rFonts w:ascii="ＭＳ 明朝" w:hAnsi="ＭＳ 明朝"/>
        </w:rPr>
        <w:tab/>
      </w:r>
      <w:r w:rsidRPr="004F5E6B">
        <w:rPr>
          <w:rFonts w:ascii="ＭＳ 明朝" w:hAnsi="ＭＳ 明朝" w:hint="eastAsia"/>
        </w:rPr>
        <w:t xml:space="preserve">　　　　　 （公社）日本道路協会 </w:t>
      </w:r>
      <w:r w:rsidRPr="004F5E6B">
        <w:rPr>
          <w:rFonts w:ascii="ＭＳ 明朝" w:hAnsi="ＭＳ 明朝"/>
        </w:rPr>
        <w:t>（平成21年６月）</w:t>
      </w:r>
    </w:p>
    <w:p w14:paraId="78B02C7C"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15</w:t>
      </w:r>
      <w:r w:rsidRPr="004F5E6B">
        <w:rPr>
          <w:rFonts w:ascii="ＭＳ 明朝" w:hAnsi="ＭＳ 明朝" w:hint="eastAsia"/>
        </w:rPr>
        <w:t xml:space="preserve">）道路土工－擁壁工指針　</w:t>
      </w:r>
      <w:r w:rsidRPr="004F5E6B">
        <w:rPr>
          <w:rFonts w:ascii="ＭＳ 明朝" w:hAnsi="ＭＳ 明朝" w:hint="eastAsia"/>
        </w:rPr>
        <w:tab/>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　　　 （公社）日本道路協会 </w:t>
      </w:r>
      <w:r w:rsidRPr="004F5E6B">
        <w:rPr>
          <w:rFonts w:ascii="ＭＳ 明朝" w:hAnsi="ＭＳ 明朝"/>
        </w:rPr>
        <w:t>（平成</w:t>
      </w:r>
      <w:r w:rsidRPr="004F5E6B">
        <w:rPr>
          <w:rFonts w:ascii="ＭＳ 明朝" w:hAnsi="ＭＳ 明朝" w:hint="eastAsia"/>
        </w:rPr>
        <w:t>24</w:t>
      </w:r>
      <w:r w:rsidRPr="004F5E6B">
        <w:rPr>
          <w:rFonts w:ascii="ＭＳ 明朝" w:hAnsi="ＭＳ 明朝"/>
        </w:rPr>
        <w:t>年</w:t>
      </w:r>
      <w:r>
        <w:rPr>
          <w:rFonts w:ascii="ＭＳ 明朝" w:hAnsi="ＭＳ 明朝" w:hint="eastAsia"/>
        </w:rPr>
        <w:t>７</w:t>
      </w:r>
      <w:r w:rsidRPr="004F5E6B">
        <w:rPr>
          <w:rFonts w:ascii="ＭＳ 明朝" w:hAnsi="ＭＳ 明朝"/>
        </w:rPr>
        <w:t>月）</w:t>
      </w:r>
    </w:p>
    <w:p w14:paraId="19A77D65"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16</w:t>
      </w:r>
      <w:r w:rsidRPr="004F5E6B">
        <w:rPr>
          <w:rFonts w:ascii="ＭＳ 明朝" w:hAnsi="ＭＳ 明朝" w:hint="eastAsia"/>
        </w:rPr>
        <w:t>）道路土工</w:t>
      </w:r>
      <w:r w:rsidRPr="004F5E6B">
        <w:rPr>
          <w:rFonts w:ascii="ＭＳ 明朝" w:hAnsi="ＭＳ 明朝"/>
        </w:rPr>
        <w:t>－カルバート工指針</w:t>
      </w:r>
      <w:r w:rsidRPr="004F5E6B">
        <w:rPr>
          <w:rFonts w:ascii="ＭＳ 明朝" w:hAnsi="ＭＳ 明朝" w:hint="eastAsia"/>
        </w:rPr>
        <w:t xml:space="preserve">　</w:t>
      </w:r>
      <w:r w:rsidRPr="004F5E6B">
        <w:rPr>
          <w:rFonts w:ascii="ＭＳ 明朝" w:hAnsi="ＭＳ 明朝" w:hint="eastAsia"/>
        </w:rPr>
        <w:tab/>
        <w:t xml:space="preserve">　　　　　 （公社）日本道路協会 </w:t>
      </w:r>
      <w:r w:rsidRPr="004F5E6B">
        <w:rPr>
          <w:rFonts w:ascii="ＭＳ 明朝" w:hAnsi="ＭＳ 明朝"/>
        </w:rPr>
        <w:t>（平成22年３月）</w:t>
      </w:r>
    </w:p>
    <w:p w14:paraId="49825858" w14:textId="77777777" w:rsidR="003B7180" w:rsidRPr="004F5E6B"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17</w:t>
      </w:r>
      <w:r w:rsidRPr="004F5E6B">
        <w:rPr>
          <w:rFonts w:ascii="ＭＳ 明朝" w:hAnsi="ＭＳ 明朝" w:hint="eastAsia"/>
        </w:rPr>
        <w:t xml:space="preserve">）道路土工－仮設構造物工指針　</w:t>
      </w:r>
      <w:r w:rsidRPr="004F5E6B">
        <w:rPr>
          <w:rFonts w:ascii="ＭＳ 明朝" w:hAnsi="ＭＳ 明朝" w:hint="eastAsia"/>
        </w:rPr>
        <w:tab/>
        <w:t xml:space="preserve">　　　　　 （公社）日本道路協会 （</w:t>
      </w:r>
      <w:r w:rsidRPr="004F5E6B">
        <w:rPr>
          <w:rFonts w:ascii="ＭＳ 明朝" w:hAnsi="ＭＳ 明朝"/>
        </w:rPr>
        <w:t>平成11年３月）</w:t>
      </w:r>
    </w:p>
    <w:p w14:paraId="2883FAD7" w14:textId="77777777" w:rsidR="003B7180" w:rsidRDefault="003B7180" w:rsidP="00323AEB">
      <w:pPr>
        <w:ind w:firstLineChars="150" w:firstLine="315"/>
        <w:rPr>
          <w:rFonts w:ascii="ＭＳ 明朝" w:hAnsi="ＭＳ 明朝"/>
        </w:rPr>
      </w:pPr>
      <w:r w:rsidRPr="004F5E6B">
        <w:rPr>
          <w:rFonts w:ascii="ＭＳ 明朝" w:hAnsi="ＭＳ 明朝" w:hint="eastAsia"/>
        </w:rPr>
        <w:t>（</w:t>
      </w:r>
      <w:r>
        <w:rPr>
          <w:rFonts w:ascii="ＭＳ 明朝" w:hAnsi="ＭＳ 明朝"/>
        </w:rPr>
        <w:t>18</w:t>
      </w:r>
      <w:r w:rsidRPr="004F5E6B">
        <w:rPr>
          <w:rFonts w:ascii="ＭＳ 明朝" w:hAnsi="ＭＳ 明朝" w:hint="eastAsia"/>
        </w:rPr>
        <w:t xml:space="preserve">）道路土工－盛土工指針　</w:t>
      </w:r>
      <w:r w:rsidRPr="004F5E6B">
        <w:rPr>
          <w:rFonts w:ascii="ＭＳ 明朝" w:hAnsi="ＭＳ 明朝"/>
        </w:rPr>
        <w:tab/>
      </w:r>
      <w:r w:rsidRPr="004F5E6B">
        <w:rPr>
          <w:rFonts w:ascii="ＭＳ 明朝" w:hAnsi="ＭＳ 明朝" w:hint="eastAsia"/>
        </w:rPr>
        <w:t xml:space="preserve">　</w:t>
      </w:r>
      <w:r>
        <w:rPr>
          <w:rFonts w:ascii="ＭＳ 明朝" w:hAnsi="ＭＳ 明朝"/>
        </w:rPr>
        <w:tab/>
      </w:r>
      <w:r>
        <w:rPr>
          <w:rFonts w:ascii="ＭＳ 明朝" w:hAnsi="ＭＳ 明朝" w:hint="eastAsia"/>
        </w:rPr>
        <w:t xml:space="preserve">　</w:t>
      </w:r>
      <w:r w:rsidRPr="004F5E6B">
        <w:rPr>
          <w:rFonts w:ascii="ＭＳ 明朝" w:hAnsi="ＭＳ 明朝" w:hint="eastAsia"/>
        </w:rPr>
        <w:t xml:space="preserve">　　　　 （公社）日本道路協会 </w:t>
      </w:r>
      <w:r w:rsidRPr="004F5E6B">
        <w:rPr>
          <w:rFonts w:ascii="ＭＳ 明朝" w:hAnsi="ＭＳ 明朝"/>
        </w:rPr>
        <w:t>（平成</w:t>
      </w:r>
      <w:r w:rsidRPr="004F5E6B">
        <w:rPr>
          <w:rFonts w:ascii="ＭＳ 明朝" w:hAnsi="ＭＳ 明朝" w:hint="eastAsia"/>
        </w:rPr>
        <w:t>22</w:t>
      </w:r>
      <w:r w:rsidRPr="004F5E6B">
        <w:rPr>
          <w:rFonts w:ascii="ＭＳ 明朝" w:hAnsi="ＭＳ 明朝"/>
        </w:rPr>
        <w:t>年</w:t>
      </w:r>
      <w:r w:rsidRPr="004F5E6B">
        <w:rPr>
          <w:rFonts w:ascii="ＭＳ 明朝" w:hAnsi="ＭＳ 明朝" w:hint="eastAsia"/>
        </w:rPr>
        <w:t>４</w:t>
      </w:r>
      <w:r w:rsidRPr="004F5E6B">
        <w:rPr>
          <w:rFonts w:ascii="ＭＳ 明朝" w:hAnsi="ＭＳ 明朝"/>
        </w:rPr>
        <w:t>月）</w:t>
      </w:r>
    </w:p>
    <w:p w14:paraId="6A3ADFE5" w14:textId="77777777" w:rsidR="003B7180" w:rsidRDefault="003B7180" w:rsidP="00323AEB">
      <w:pPr>
        <w:ind w:firstLineChars="150" w:firstLine="315"/>
        <w:rPr>
          <w:rFonts w:ascii="ＭＳ 明朝" w:hAnsi="ＭＳ 明朝"/>
        </w:rPr>
      </w:pPr>
      <w:r>
        <w:rPr>
          <w:rFonts w:ascii="ＭＳ 明朝" w:hAnsi="ＭＳ 明朝" w:hint="eastAsia"/>
        </w:rPr>
        <w:t>（19）補訂版道路のデザイン―道路デザイン指針（案）とその解説―</w:t>
      </w:r>
    </w:p>
    <w:p w14:paraId="6FAC5391" w14:textId="77777777" w:rsidR="003B7180" w:rsidRDefault="003B7180" w:rsidP="00323AEB">
      <w:pPr>
        <w:wordWrap w:val="0"/>
        <w:ind w:firstLineChars="150" w:firstLine="315"/>
        <w:jc w:val="right"/>
        <w:rPr>
          <w:rFonts w:ascii="ＭＳ 明朝" w:hAnsi="ＭＳ 明朝"/>
        </w:rPr>
      </w:pPr>
      <w:r>
        <w:rPr>
          <w:rFonts w:ascii="ＭＳ 明朝" w:hAnsi="ＭＳ 明朝" w:hint="eastAsia"/>
        </w:rPr>
        <w:t xml:space="preserve">日本みち研究所 （平成29年11月）　　</w:t>
      </w:r>
    </w:p>
    <w:p w14:paraId="410ED9C9" w14:textId="77777777" w:rsidR="003B7180" w:rsidRPr="00802915" w:rsidRDefault="003B7180" w:rsidP="00323AEB">
      <w:pPr>
        <w:ind w:firstLineChars="150" w:firstLine="315"/>
        <w:jc w:val="left"/>
        <w:rPr>
          <w:rFonts w:ascii="ＭＳ 明朝" w:hAnsi="ＭＳ 明朝"/>
        </w:rPr>
      </w:pPr>
      <w:r>
        <w:rPr>
          <w:rFonts w:ascii="ＭＳ 明朝" w:hAnsi="ＭＳ 明朝" w:hint="eastAsia"/>
        </w:rPr>
        <w:t>（20）景観に配慮した道路付属物等ガイドライン　　　日本みち研究所 （平成29年11月）</w:t>
      </w:r>
    </w:p>
    <w:p w14:paraId="71C5D473" w14:textId="77777777" w:rsidR="003B7180" w:rsidRPr="004F5E6B" w:rsidRDefault="003B7180" w:rsidP="00B000DF">
      <w:pPr>
        <w:rPr>
          <w:rFonts w:ascii="ＭＳ 明朝" w:hAnsi="ＭＳ 明朝"/>
        </w:rPr>
      </w:pPr>
    </w:p>
    <w:p w14:paraId="4D743736" w14:textId="77777777" w:rsidR="003B7180" w:rsidRPr="004F5E6B" w:rsidRDefault="003B7180" w:rsidP="00996410">
      <w:pPr>
        <w:pStyle w:val="2"/>
      </w:pPr>
      <w:bookmarkStart w:id="782" w:name="_Toc105142658"/>
      <w:r w:rsidRPr="004F5E6B">
        <w:rPr>
          <w:rFonts w:hint="eastAsia"/>
        </w:rPr>
        <w:t>第</w:t>
      </w:r>
      <w:r w:rsidRPr="004F5E6B">
        <w:t>３節　工場製作工</w:t>
      </w:r>
      <w:bookmarkEnd w:id="782"/>
    </w:p>
    <w:p w14:paraId="7E770122" w14:textId="77777777" w:rsidR="003B7180" w:rsidRPr="004F5E6B" w:rsidRDefault="003B7180" w:rsidP="00F63AC3">
      <w:pPr>
        <w:pStyle w:val="3"/>
      </w:pPr>
      <w:bookmarkStart w:id="783" w:name="_Toc105142659"/>
      <w:r w:rsidRPr="004F5E6B">
        <w:rPr>
          <w:rFonts w:hint="eastAsia"/>
        </w:rPr>
        <w:t>第16</w:t>
      </w:r>
      <w:r w:rsidRPr="004F5E6B">
        <w:t>－</w:t>
      </w:r>
      <w:r w:rsidRPr="004F5E6B">
        <w:rPr>
          <w:rFonts w:hint="eastAsia"/>
        </w:rPr>
        <w:t>３条</w:t>
      </w:r>
      <w:r w:rsidRPr="004F5E6B">
        <w:t xml:space="preserve">　一般事項</w:t>
      </w:r>
      <w:bookmarkEnd w:id="783"/>
    </w:p>
    <w:p w14:paraId="3673727C"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本節は、工場製作工として、刃口金物製作工、鋼製橋脚製作工、アンカーフレーム製作工、工場塗装工その他これらに類する工種について定める。</w:t>
      </w:r>
    </w:p>
    <w:p w14:paraId="05FBBFB7" w14:textId="77777777" w:rsidR="003B7180" w:rsidRPr="004F5E6B" w:rsidRDefault="003B7180" w:rsidP="00B56CD6">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受注者は、原寸、工作、溶接、仮組立に関する事項を施工計画書へ</w:t>
      </w:r>
      <w:r w:rsidRPr="004F5E6B">
        <w:rPr>
          <w:rFonts w:ascii="ＭＳ 明朝" w:hAnsi="ＭＳ 明朝"/>
        </w:rPr>
        <w:t>記載しなければ</w:t>
      </w:r>
      <w:r w:rsidRPr="004F5E6B">
        <w:rPr>
          <w:rFonts w:ascii="ＭＳ 明朝" w:hAnsi="ＭＳ 明朝" w:hint="eastAsia"/>
        </w:rPr>
        <w:t>ならない。</w:t>
      </w:r>
    </w:p>
    <w:p w14:paraId="25F67998" w14:textId="5DD4BCB4" w:rsidR="003B7180" w:rsidRPr="004F5E6B" w:rsidRDefault="003B7180" w:rsidP="00B56CD6">
      <w:pPr>
        <w:ind w:leftChars="300" w:left="630"/>
        <w:rPr>
          <w:rFonts w:ascii="ＭＳ 明朝" w:hAnsi="ＭＳ 明朝"/>
        </w:rPr>
      </w:pPr>
      <w:r w:rsidRPr="004F5E6B">
        <w:rPr>
          <w:rFonts w:ascii="ＭＳ 明朝" w:hAnsi="ＭＳ 明朝" w:hint="eastAsia"/>
        </w:rPr>
        <w:t>なお、設計図書に示されている場合</w:t>
      </w:r>
      <w:r w:rsidR="00B53BB8">
        <w:rPr>
          <w:rFonts w:ascii="ＭＳ 明朝" w:hAnsi="ＭＳ 明朝" w:hint="eastAsia"/>
        </w:rPr>
        <w:t>又は</w:t>
      </w:r>
      <w:r w:rsidRPr="004F5E6B">
        <w:rPr>
          <w:rFonts w:ascii="ＭＳ 明朝" w:hAnsi="ＭＳ 明朝" w:hint="eastAsia"/>
        </w:rPr>
        <w:t>設計図書に関して監督職員の承諾を得た場合は、上記項目の全部</w:t>
      </w:r>
      <w:r w:rsidR="00B53BB8">
        <w:rPr>
          <w:rFonts w:ascii="ＭＳ 明朝" w:hAnsi="ＭＳ 明朝" w:hint="eastAsia"/>
        </w:rPr>
        <w:t>又は</w:t>
      </w:r>
      <w:r w:rsidRPr="004F5E6B">
        <w:rPr>
          <w:rFonts w:ascii="ＭＳ 明朝" w:hAnsi="ＭＳ 明朝" w:hint="eastAsia"/>
        </w:rPr>
        <w:t>一部を省略することができるものとする。</w:t>
      </w:r>
    </w:p>
    <w:p w14:paraId="7BA372D7"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受注者は、溶接作業に従事する溶接工の名簿を整備し、監督職員の請求があった場合は速やかに提示しなければならない。</w:t>
      </w:r>
    </w:p>
    <w:p w14:paraId="48798BE7" w14:textId="430B8172" w:rsidR="003B7180" w:rsidRPr="004F5E6B" w:rsidRDefault="003B7180" w:rsidP="00B56CD6">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受注者は、鋳鉄品及び鋳鋼品の使用にあたって、設計図書に示す形状寸法のもので、応力上問題のあるキズ</w:t>
      </w:r>
      <w:r w:rsidR="00B53BB8">
        <w:rPr>
          <w:rFonts w:ascii="ＭＳ 明朝" w:hAnsi="ＭＳ 明朝" w:hint="eastAsia"/>
        </w:rPr>
        <w:t>及び</w:t>
      </w:r>
      <w:r w:rsidRPr="004F5E6B">
        <w:rPr>
          <w:rFonts w:ascii="ＭＳ 明朝" w:hAnsi="ＭＳ 明朝" w:hint="eastAsia"/>
        </w:rPr>
        <w:t>著しいひずみ並びに内部欠陥がないものを使用しなければならない。</w:t>
      </w:r>
    </w:p>
    <w:p w14:paraId="79F90909"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主要部材とは主構造と床組、二次部材とは主要部材以外の二次的な機能を持つ部材をいうものとするものとする。</w:t>
      </w:r>
    </w:p>
    <w:p w14:paraId="61DCA297" w14:textId="77777777" w:rsidR="003B7180" w:rsidRPr="004F5E6B" w:rsidRDefault="003B7180" w:rsidP="00B000DF">
      <w:pPr>
        <w:rPr>
          <w:rFonts w:ascii="ＭＳ 明朝" w:hAnsi="ＭＳ 明朝"/>
          <w:b/>
        </w:rPr>
      </w:pPr>
    </w:p>
    <w:p w14:paraId="685672AA" w14:textId="77777777" w:rsidR="003B7180" w:rsidRPr="004F5E6B" w:rsidRDefault="003B7180" w:rsidP="00F63AC3">
      <w:pPr>
        <w:pStyle w:val="3"/>
      </w:pPr>
      <w:bookmarkStart w:id="784" w:name="_Toc105142660"/>
      <w:r w:rsidRPr="004F5E6B">
        <w:rPr>
          <w:rFonts w:hint="eastAsia"/>
        </w:rPr>
        <w:t>第16－４条</w:t>
      </w:r>
      <w:r w:rsidRPr="004F5E6B">
        <w:t xml:space="preserve">　刃</w:t>
      </w:r>
      <w:r w:rsidRPr="004F5E6B">
        <w:rPr>
          <w:rFonts w:hint="eastAsia"/>
        </w:rPr>
        <w:t>口</w:t>
      </w:r>
      <w:r w:rsidRPr="004F5E6B">
        <w:t>金物製作</w:t>
      </w:r>
      <w:r w:rsidRPr="004F5E6B">
        <w:rPr>
          <w:rFonts w:hint="eastAsia"/>
        </w:rPr>
        <w:t>工</w:t>
      </w:r>
      <w:bookmarkEnd w:id="784"/>
    </w:p>
    <w:p w14:paraId="5779CE9B" w14:textId="77777777" w:rsidR="003B7180" w:rsidRPr="004F5E6B" w:rsidRDefault="003B7180" w:rsidP="00B56CD6">
      <w:pPr>
        <w:ind w:firstLineChars="300" w:firstLine="630"/>
        <w:rPr>
          <w:rFonts w:ascii="ＭＳ 明朝" w:hAnsi="ＭＳ 明朝"/>
        </w:rPr>
      </w:pPr>
      <w:r w:rsidRPr="004F5E6B">
        <w:rPr>
          <w:rFonts w:ascii="ＭＳ 明朝" w:hAnsi="ＭＳ 明朝" w:hint="eastAsia"/>
        </w:rPr>
        <w:t>刃口金物製作工の施工については、第17</w:t>
      </w:r>
      <w:r w:rsidRPr="004F5E6B">
        <w:rPr>
          <w:rFonts w:ascii="ＭＳ 明朝" w:hAnsi="ＭＳ 明朝"/>
        </w:rPr>
        <w:t>－</w:t>
      </w:r>
      <w:r w:rsidRPr="004F5E6B">
        <w:rPr>
          <w:rFonts w:ascii="ＭＳ 明朝" w:hAnsi="ＭＳ 明朝" w:hint="eastAsia"/>
        </w:rPr>
        <w:t xml:space="preserve">５条 </w:t>
      </w:r>
      <w:r w:rsidRPr="004F5E6B">
        <w:rPr>
          <w:rFonts w:ascii="ＭＳ 明朝" w:hAnsi="ＭＳ 明朝"/>
        </w:rPr>
        <w:t>桁製作工の規定による。</w:t>
      </w:r>
    </w:p>
    <w:p w14:paraId="76F7EAE5" w14:textId="77777777" w:rsidR="003B7180" w:rsidRPr="004F5E6B" w:rsidRDefault="003B7180" w:rsidP="00B000DF">
      <w:pPr>
        <w:rPr>
          <w:rFonts w:ascii="ＭＳ 明朝" w:hAnsi="ＭＳ 明朝"/>
          <w:b/>
        </w:rPr>
      </w:pPr>
    </w:p>
    <w:p w14:paraId="1FFB4430" w14:textId="77777777" w:rsidR="003B7180" w:rsidRPr="004F5E6B" w:rsidRDefault="003B7180" w:rsidP="00F63AC3">
      <w:pPr>
        <w:pStyle w:val="3"/>
      </w:pPr>
      <w:bookmarkStart w:id="785" w:name="_Toc105142661"/>
      <w:r w:rsidRPr="004F5E6B">
        <w:rPr>
          <w:rFonts w:hint="eastAsia"/>
        </w:rPr>
        <w:t>第16</w:t>
      </w:r>
      <w:r w:rsidRPr="004F5E6B">
        <w:t>－</w:t>
      </w:r>
      <w:r w:rsidRPr="004F5E6B">
        <w:rPr>
          <w:rFonts w:hint="eastAsia"/>
        </w:rPr>
        <w:t>５条</w:t>
      </w:r>
      <w:r w:rsidRPr="004F5E6B">
        <w:t xml:space="preserve">　鋼製橋脚製作工</w:t>
      </w:r>
      <w:bookmarkEnd w:id="785"/>
    </w:p>
    <w:p w14:paraId="0573959F" w14:textId="77777777" w:rsidR="003B7180" w:rsidRPr="004F5E6B" w:rsidRDefault="003B7180" w:rsidP="00B56CD6">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鋼製橋脚製作工の施工については、第17</w:t>
      </w:r>
      <w:r w:rsidRPr="004F5E6B">
        <w:rPr>
          <w:rFonts w:ascii="ＭＳ 明朝" w:hAnsi="ＭＳ 明朝"/>
        </w:rPr>
        <w:t>－</w:t>
      </w:r>
      <w:r w:rsidRPr="004F5E6B">
        <w:rPr>
          <w:rFonts w:ascii="ＭＳ 明朝" w:hAnsi="ＭＳ 明朝" w:hint="eastAsia"/>
        </w:rPr>
        <w:t xml:space="preserve">５条 </w:t>
      </w:r>
      <w:r w:rsidRPr="004F5E6B">
        <w:rPr>
          <w:rFonts w:ascii="ＭＳ 明朝" w:hAnsi="ＭＳ 明朝"/>
        </w:rPr>
        <w:t>桁製作工の規定による</w:t>
      </w:r>
      <w:r w:rsidRPr="004F5E6B">
        <w:rPr>
          <w:rFonts w:ascii="ＭＳ 明朝" w:hAnsi="ＭＳ 明朝" w:hint="eastAsia"/>
        </w:rPr>
        <w:t>。</w:t>
      </w:r>
    </w:p>
    <w:p w14:paraId="3E3FA05F"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受注者は、アンカーフレ</w:t>
      </w:r>
      <w:r w:rsidRPr="004F5E6B">
        <w:rPr>
          <w:rFonts w:ascii="ＭＳ 明朝" w:hAnsi="ＭＳ 明朝"/>
        </w:rPr>
        <w:t>ームと本体部（</w:t>
      </w:r>
      <w:r w:rsidRPr="004F5E6B">
        <w:rPr>
          <w:rFonts w:ascii="ＭＳ 明朝" w:hAnsi="ＭＳ 明朝" w:hint="eastAsia"/>
        </w:rPr>
        <w:t>べ</w:t>
      </w:r>
      <w:r w:rsidRPr="004F5E6B">
        <w:rPr>
          <w:rFonts w:ascii="ＭＳ 明朝" w:hAnsi="ＭＳ 明朝"/>
        </w:rPr>
        <w:t>ースプレート）との接合部の製作にあた</w:t>
      </w:r>
      <w:r w:rsidRPr="004F5E6B">
        <w:rPr>
          <w:rFonts w:ascii="ＭＳ 明朝" w:hAnsi="ＭＳ 明朝" w:hint="eastAsia"/>
        </w:rPr>
        <w:t>っては、両者の関連を確認して行わなければならない。</w:t>
      </w:r>
    </w:p>
    <w:p w14:paraId="29F82B6A"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 xml:space="preserve">製品として購入するボルト・ナットについては、第２－25条 </w:t>
      </w:r>
      <w:r w:rsidRPr="004F5E6B">
        <w:rPr>
          <w:rFonts w:ascii="ＭＳ 明朝" w:hAnsi="ＭＳ 明朝"/>
        </w:rPr>
        <w:t>鋼材の</w:t>
      </w:r>
      <w:r w:rsidRPr="004F5E6B">
        <w:rPr>
          <w:rFonts w:ascii="ＭＳ 明朝" w:hAnsi="ＭＳ 明朝" w:hint="eastAsia"/>
        </w:rPr>
        <w:t>規定による。また、工場にて製作するボルト・ナットの施工については、設計図書によらなければならない。</w:t>
      </w:r>
    </w:p>
    <w:p w14:paraId="30A63F40" w14:textId="77777777" w:rsidR="003B7180" w:rsidRPr="004F5E6B" w:rsidRDefault="003B7180" w:rsidP="00B000DF">
      <w:pPr>
        <w:rPr>
          <w:rFonts w:ascii="ＭＳ 明朝" w:hAnsi="ＭＳ 明朝"/>
          <w:b/>
        </w:rPr>
      </w:pPr>
    </w:p>
    <w:p w14:paraId="74D54780" w14:textId="77777777" w:rsidR="003B7180" w:rsidRPr="004F5E6B" w:rsidRDefault="003B7180" w:rsidP="00F63AC3">
      <w:pPr>
        <w:pStyle w:val="3"/>
      </w:pPr>
      <w:bookmarkStart w:id="786" w:name="_Toc105142662"/>
      <w:r w:rsidRPr="004F5E6B">
        <w:rPr>
          <w:rFonts w:hint="eastAsia"/>
        </w:rPr>
        <w:t>第16</w:t>
      </w:r>
      <w:r w:rsidRPr="004F5E6B">
        <w:t>－</w:t>
      </w:r>
      <w:r w:rsidRPr="004F5E6B">
        <w:rPr>
          <w:rFonts w:hint="eastAsia"/>
        </w:rPr>
        <w:t>６条</w:t>
      </w:r>
      <w:r w:rsidRPr="004F5E6B">
        <w:t xml:space="preserve">　アンカ</w:t>
      </w:r>
      <w:r w:rsidRPr="004F5E6B">
        <w:rPr>
          <w:rFonts w:hint="eastAsia"/>
        </w:rPr>
        <w:t>ー</w:t>
      </w:r>
      <w:r w:rsidRPr="004F5E6B">
        <w:t>フレ</w:t>
      </w:r>
      <w:r w:rsidRPr="004F5E6B">
        <w:rPr>
          <w:rFonts w:hint="eastAsia"/>
        </w:rPr>
        <w:t>ー</w:t>
      </w:r>
      <w:r w:rsidRPr="004F5E6B">
        <w:t>ム製作</w:t>
      </w:r>
      <w:r w:rsidRPr="004F5E6B">
        <w:rPr>
          <w:rFonts w:hint="eastAsia"/>
        </w:rPr>
        <w:t>工</w:t>
      </w:r>
      <w:bookmarkEnd w:id="786"/>
    </w:p>
    <w:p w14:paraId="3524DDC1" w14:textId="77777777" w:rsidR="003B7180" w:rsidRPr="004F5E6B" w:rsidRDefault="003B7180" w:rsidP="00B56CD6">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アンカーフレーム製作工の施工については、第17</w:t>
      </w:r>
      <w:r w:rsidRPr="004F5E6B">
        <w:rPr>
          <w:rFonts w:ascii="ＭＳ 明朝" w:hAnsi="ＭＳ 明朝"/>
        </w:rPr>
        <w:t>－</w:t>
      </w:r>
      <w:r w:rsidRPr="004F5E6B">
        <w:rPr>
          <w:rFonts w:ascii="ＭＳ 明朝" w:hAnsi="ＭＳ 明朝" w:hint="eastAsia"/>
        </w:rPr>
        <w:t xml:space="preserve">５条 </w:t>
      </w:r>
      <w:r w:rsidRPr="004F5E6B">
        <w:rPr>
          <w:rFonts w:ascii="ＭＳ 明朝" w:hAnsi="ＭＳ 明朝"/>
        </w:rPr>
        <w:t>桁製作工の規定によ</w:t>
      </w:r>
      <w:r w:rsidRPr="004F5E6B">
        <w:rPr>
          <w:rFonts w:ascii="ＭＳ 明朝" w:hAnsi="ＭＳ 明朝" w:hint="eastAsia"/>
        </w:rPr>
        <w:t>る。</w:t>
      </w:r>
    </w:p>
    <w:p w14:paraId="625C1073" w14:textId="77777777" w:rsidR="003B7180" w:rsidRPr="004F5E6B" w:rsidRDefault="003B7180" w:rsidP="00B56CD6">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受注者は、アンカーボルトのねじの種類、ピッチ及び精度は、下表</w:t>
      </w:r>
      <w:r w:rsidRPr="004F5E6B">
        <w:rPr>
          <w:rFonts w:ascii="ＭＳ 明朝" w:hAnsi="ＭＳ 明朝"/>
        </w:rPr>
        <w:t>によらなけ</w:t>
      </w:r>
      <w:r w:rsidRPr="004F5E6B">
        <w:rPr>
          <w:rFonts w:ascii="ＭＳ 明朝" w:hAnsi="ＭＳ 明朝" w:hint="eastAsia"/>
        </w:rPr>
        <w:t>ればならない。</w:t>
      </w:r>
    </w:p>
    <w:p w14:paraId="00EFF5BB" w14:textId="77777777" w:rsidR="003B7180" w:rsidRPr="004F5E6B" w:rsidRDefault="003B7180" w:rsidP="00B56CD6">
      <w:pPr>
        <w:ind w:firstLineChars="200" w:firstLine="420"/>
        <w:rPr>
          <w:rFonts w:ascii="ＭＳ 明朝" w:hAnsi="ＭＳ 明朝"/>
        </w:rPr>
      </w:pPr>
    </w:p>
    <w:p w14:paraId="10B2B445" w14:textId="77777777" w:rsidR="003B7180" w:rsidRPr="004F5E6B" w:rsidRDefault="003B7180" w:rsidP="00B56CD6">
      <w:pPr>
        <w:jc w:val="center"/>
        <w:rPr>
          <w:rFonts w:ascii="ＭＳ 明朝" w:hAnsi="ＭＳ 明朝"/>
          <w:b/>
        </w:rPr>
      </w:pPr>
      <w:r w:rsidRPr="004F5E6B">
        <w:rPr>
          <w:rFonts w:ascii="ＭＳ 明朝" w:hAnsi="ＭＳ 明朝" w:hint="eastAsia"/>
          <w:b/>
        </w:rPr>
        <w:t>表　ねじの種類、ピッチ及び精度</w:t>
      </w:r>
    </w:p>
    <w:tbl>
      <w:tblPr>
        <w:tblW w:w="0" w:type="auto"/>
        <w:jc w:val="center"/>
        <w:tblLook w:val="04A0" w:firstRow="1" w:lastRow="0" w:firstColumn="1" w:lastColumn="0" w:noHBand="0" w:noVBand="1"/>
      </w:tblPr>
      <w:tblGrid>
        <w:gridCol w:w="1469"/>
        <w:gridCol w:w="2926"/>
        <w:gridCol w:w="2976"/>
      </w:tblGrid>
      <w:tr w:rsidR="003B7180" w:rsidRPr="004F5E6B" w14:paraId="4F1F732C" w14:textId="77777777" w:rsidTr="00B000DF">
        <w:trPr>
          <w:jc w:val="center"/>
        </w:trPr>
        <w:tc>
          <w:tcPr>
            <w:tcW w:w="1469" w:type="dxa"/>
            <w:vMerge w:val="restart"/>
            <w:tcBorders>
              <w:top w:val="single" w:sz="4" w:space="0" w:color="auto"/>
              <w:left w:val="single" w:sz="4" w:space="0" w:color="auto"/>
              <w:right w:val="single" w:sz="4" w:space="0" w:color="auto"/>
            </w:tcBorders>
          </w:tcPr>
          <w:p w14:paraId="32BA6A6C" w14:textId="77777777" w:rsidR="003B7180" w:rsidRPr="004F5E6B" w:rsidRDefault="003B7180" w:rsidP="00B000DF">
            <w:pPr>
              <w:rPr>
                <w:rFonts w:ascii="ＭＳ 明朝" w:hAnsi="ＭＳ 明朝"/>
              </w:rPr>
            </w:pPr>
          </w:p>
        </w:tc>
        <w:tc>
          <w:tcPr>
            <w:tcW w:w="5902" w:type="dxa"/>
            <w:gridSpan w:val="2"/>
            <w:tcBorders>
              <w:top w:val="single" w:sz="4" w:space="0" w:color="auto"/>
              <w:left w:val="single" w:sz="4" w:space="0" w:color="auto"/>
              <w:bottom w:val="single" w:sz="4" w:space="0" w:color="auto"/>
              <w:right w:val="single" w:sz="4" w:space="0" w:color="auto"/>
            </w:tcBorders>
          </w:tcPr>
          <w:p w14:paraId="34918EC9" w14:textId="77777777" w:rsidR="003B7180" w:rsidRPr="004F5E6B" w:rsidRDefault="003B7180" w:rsidP="00B56CD6">
            <w:pPr>
              <w:jc w:val="center"/>
              <w:rPr>
                <w:rFonts w:ascii="ＭＳ 明朝" w:hAnsi="ＭＳ 明朝"/>
              </w:rPr>
            </w:pPr>
            <w:r w:rsidRPr="004F5E6B">
              <w:rPr>
                <w:rFonts w:ascii="ＭＳ 明朝" w:hAnsi="ＭＳ 明朝" w:hint="eastAsia"/>
              </w:rPr>
              <w:t>ボルトの呼び径</w:t>
            </w:r>
          </w:p>
        </w:tc>
      </w:tr>
      <w:tr w:rsidR="003B7180" w:rsidRPr="004F5E6B" w14:paraId="7B0ECE7B" w14:textId="77777777" w:rsidTr="00B000DF">
        <w:trPr>
          <w:jc w:val="center"/>
        </w:trPr>
        <w:tc>
          <w:tcPr>
            <w:tcW w:w="1469" w:type="dxa"/>
            <w:vMerge/>
            <w:tcBorders>
              <w:left w:val="single" w:sz="4" w:space="0" w:color="auto"/>
              <w:bottom w:val="single" w:sz="4" w:space="0" w:color="auto"/>
              <w:right w:val="single" w:sz="4" w:space="0" w:color="auto"/>
            </w:tcBorders>
          </w:tcPr>
          <w:p w14:paraId="04923F62" w14:textId="77777777" w:rsidR="003B7180" w:rsidRPr="004F5E6B" w:rsidRDefault="003B7180" w:rsidP="00B000DF">
            <w:pPr>
              <w:rPr>
                <w:rFonts w:ascii="ＭＳ 明朝" w:hAnsi="ＭＳ 明朝"/>
              </w:rPr>
            </w:pPr>
          </w:p>
        </w:tc>
        <w:tc>
          <w:tcPr>
            <w:tcW w:w="2926" w:type="dxa"/>
            <w:tcBorders>
              <w:top w:val="single" w:sz="4" w:space="0" w:color="auto"/>
              <w:left w:val="single" w:sz="4" w:space="0" w:color="auto"/>
              <w:bottom w:val="single" w:sz="4" w:space="0" w:color="auto"/>
              <w:right w:val="single" w:sz="4" w:space="0" w:color="auto"/>
            </w:tcBorders>
          </w:tcPr>
          <w:p w14:paraId="79964D0B" w14:textId="77777777" w:rsidR="003B7180" w:rsidRPr="004F5E6B" w:rsidRDefault="003B7180" w:rsidP="00B56CD6">
            <w:pPr>
              <w:jc w:val="center"/>
              <w:rPr>
                <w:rFonts w:ascii="ＭＳ 明朝" w:hAnsi="ＭＳ 明朝"/>
              </w:rPr>
            </w:pPr>
            <w:r w:rsidRPr="004F5E6B">
              <w:rPr>
                <w:rFonts w:ascii="ＭＳ 明朝" w:hAnsi="ＭＳ 明朝" w:hint="eastAsia"/>
              </w:rPr>
              <w:t>68mm以下</w:t>
            </w:r>
          </w:p>
        </w:tc>
        <w:tc>
          <w:tcPr>
            <w:tcW w:w="2976" w:type="dxa"/>
            <w:tcBorders>
              <w:top w:val="single" w:sz="4" w:space="0" w:color="auto"/>
              <w:left w:val="single" w:sz="4" w:space="0" w:color="auto"/>
              <w:bottom w:val="single" w:sz="4" w:space="0" w:color="auto"/>
              <w:right w:val="single" w:sz="4" w:space="0" w:color="auto"/>
            </w:tcBorders>
          </w:tcPr>
          <w:p w14:paraId="161692EA" w14:textId="77777777" w:rsidR="003B7180" w:rsidRPr="004F5E6B" w:rsidRDefault="003B7180" w:rsidP="00B56CD6">
            <w:pPr>
              <w:jc w:val="center"/>
              <w:rPr>
                <w:rFonts w:ascii="ＭＳ 明朝" w:hAnsi="ＭＳ 明朝"/>
              </w:rPr>
            </w:pPr>
            <w:r w:rsidRPr="004F5E6B">
              <w:rPr>
                <w:rFonts w:ascii="ＭＳ 明朝" w:hAnsi="ＭＳ 明朝" w:hint="eastAsia"/>
              </w:rPr>
              <w:t>68mmをこえるもの</w:t>
            </w:r>
          </w:p>
        </w:tc>
      </w:tr>
      <w:tr w:rsidR="003B7180" w:rsidRPr="004F5E6B" w14:paraId="06BB0701" w14:textId="77777777" w:rsidTr="00B56CD6">
        <w:trPr>
          <w:jc w:val="center"/>
        </w:trPr>
        <w:tc>
          <w:tcPr>
            <w:tcW w:w="1469" w:type="dxa"/>
            <w:tcBorders>
              <w:top w:val="single" w:sz="4" w:space="0" w:color="auto"/>
              <w:left w:val="single" w:sz="4" w:space="0" w:color="auto"/>
              <w:bottom w:val="single" w:sz="4" w:space="0" w:color="auto"/>
              <w:right w:val="single" w:sz="4" w:space="0" w:color="auto"/>
            </w:tcBorders>
            <w:vAlign w:val="center"/>
          </w:tcPr>
          <w:p w14:paraId="02143CB9" w14:textId="77777777" w:rsidR="003B7180" w:rsidRPr="004F5E6B" w:rsidRDefault="003B7180" w:rsidP="00B56CD6">
            <w:pPr>
              <w:rPr>
                <w:rFonts w:ascii="ＭＳ 明朝" w:hAnsi="ＭＳ 明朝"/>
              </w:rPr>
            </w:pPr>
            <w:r w:rsidRPr="004F5E6B">
              <w:rPr>
                <w:rFonts w:ascii="ＭＳ 明朝" w:hAnsi="ＭＳ 明朝" w:hint="eastAsia"/>
              </w:rPr>
              <w:t>ねじの種類</w:t>
            </w:r>
          </w:p>
        </w:tc>
        <w:tc>
          <w:tcPr>
            <w:tcW w:w="2926" w:type="dxa"/>
            <w:tcBorders>
              <w:top w:val="single" w:sz="4" w:space="0" w:color="auto"/>
              <w:left w:val="single" w:sz="4" w:space="0" w:color="auto"/>
              <w:bottom w:val="single" w:sz="4" w:space="0" w:color="auto"/>
              <w:right w:val="single" w:sz="4" w:space="0" w:color="auto"/>
            </w:tcBorders>
          </w:tcPr>
          <w:p w14:paraId="5D6A3862" w14:textId="77777777" w:rsidR="003B7180" w:rsidRPr="004F5E6B" w:rsidRDefault="003B7180" w:rsidP="00B000DF">
            <w:pPr>
              <w:rPr>
                <w:rFonts w:ascii="ＭＳ 明朝" w:hAnsi="ＭＳ 明朝"/>
              </w:rPr>
            </w:pPr>
            <w:r w:rsidRPr="004F5E6B">
              <w:rPr>
                <w:rFonts w:ascii="ＭＳ 明朝" w:hAnsi="ＭＳ 明朝" w:hint="eastAsia"/>
              </w:rPr>
              <w:t>メートル並目ねじ</w:t>
            </w:r>
          </w:p>
          <w:p w14:paraId="4F01E3C4" w14:textId="77777777" w:rsidR="003B7180" w:rsidRPr="004F5E6B" w:rsidRDefault="003B7180" w:rsidP="00B000DF">
            <w:pPr>
              <w:rPr>
                <w:rFonts w:ascii="ＭＳ 明朝" w:hAnsi="ＭＳ 明朝"/>
              </w:rPr>
            </w:pPr>
            <w:r w:rsidRPr="004F5E6B">
              <w:rPr>
                <w:rFonts w:ascii="ＭＳ 明朝" w:hAnsi="ＭＳ 明朝"/>
              </w:rPr>
              <w:t>JIS B 0205</w:t>
            </w:r>
          </w:p>
          <w:p w14:paraId="168BB0B8" w14:textId="77777777" w:rsidR="003B7180" w:rsidRPr="004F5E6B" w:rsidRDefault="003B7180" w:rsidP="00B000DF">
            <w:pPr>
              <w:rPr>
                <w:rFonts w:ascii="ＭＳ 明朝" w:hAnsi="ＭＳ 明朝"/>
              </w:rPr>
            </w:pPr>
            <w:r w:rsidRPr="004F5E6B">
              <w:rPr>
                <w:rFonts w:ascii="ＭＳ 明朝" w:hAnsi="ＭＳ 明朝" w:hint="eastAsia"/>
              </w:rPr>
              <w:t>（一般用メートルねじ）</w:t>
            </w:r>
          </w:p>
        </w:tc>
        <w:tc>
          <w:tcPr>
            <w:tcW w:w="2976" w:type="dxa"/>
            <w:tcBorders>
              <w:top w:val="single" w:sz="4" w:space="0" w:color="auto"/>
              <w:left w:val="single" w:sz="4" w:space="0" w:color="auto"/>
              <w:bottom w:val="single" w:sz="4" w:space="0" w:color="auto"/>
              <w:right w:val="single" w:sz="4" w:space="0" w:color="auto"/>
            </w:tcBorders>
          </w:tcPr>
          <w:p w14:paraId="08074682" w14:textId="77777777" w:rsidR="003B7180" w:rsidRPr="004F5E6B" w:rsidRDefault="003B7180" w:rsidP="00B000DF">
            <w:pPr>
              <w:rPr>
                <w:rFonts w:ascii="ＭＳ 明朝" w:hAnsi="ＭＳ 明朝"/>
              </w:rPr>
            </w:pPr>
            <w:r w:rsidRPr="004F5E6B">
              <w:rPr>
                <w:rFonts w:ascii="ＭＳ 明朝" w:hAnsi="ＭＳ 明朝" w:hint="eastAsia"/>
              </w:rPr>
              <w:t>メートル細目ねじ</w:t>
            </w:r>
          </w:p>
          <w:p w14:paraId="1A289D87" w14:textId="77777777" w:rsidR="003B7180" w:rsidRPr="004F5E6B" w:rsidRDefault="003B7180" w:rsidP="00B000DF">
            <w:pPr>
              <w:rPr>
                <w:rFonts w:ascii="ＭＳ 明朝" w:hAnsi="ＭＳ 明朝"/>
              </w:rPr>
            </w:pPr>
            <w:r w:rsidRPr="004F5E6B">
              <w:rPr>
                <w:rFonts w:ascii="ＭＳ 明朝" w:hAnsi="ＭＳ 明朝" w:hint="eastAsia"/>
              </w:rPr>
              <w:t>JIS B 0205</w:t>
            </w:r>
          </w:p>
          <w:p w14:paraId="233015A4" w14:textId="77777777" w:rsidR="003B7180" w:rsidRPr="004F5E6B" w:rsidRDefault="003B7180" w:rsidP="00B000DF">
            <w:pPr>
              <w:rPr>
                <w:rFonts w:ascii="ＭＳ 明朝" w:hAnsi="ＭＳ 明朝"/>
              </w:rPr>
            </w:pPr>
            <w:r w:rsidRPr="004F5E6B">
              <w:rPr>
                <w:rFonts w:ascii="ＭＳ 明朝" w:hAnsi="ＭＳ 明朝" w:hint="eastAsia"/>
              </w:rPr>
              <w:t>（一般用メートルねじ）</w:t>
            </w:r>
          </w:p>
        </w:tc>
      </w:tr>
      <w:tr w:rsidR="003B7180" w:rsidRPr="004F5E6B" w14:paraId="5C84D799" w14:textId="77777777" w:rsidTr="00B56CD6">
        <w:trPr>
          <w:jc w:val="center"/>
        </w:trPr>
        <w:tc>
          <w:tcPr>
            <w:tcW w:w="1469" w:type="dxa"/>
            <w:tcBorders>
              <w:top w:val="single" w:sz="4" w:space="0" w:color="auto"/>
              <w:left w:val="single" w:sz="4" w:space="0" w:color="auto"/>
              <w:bottom w:val="single" w:sz="4" w:space="0" w:color="auto"/>
              <w:right w:val="single" w:sz="4" w:space="0" w:color="auto"/>
            </w:tcBorders>
            <w:vAlign w:val="center"/>
          </w:tcPr>
          <w:p w14:paraId="50085D58" w14:textId="77777777" w:rsidR="003B7180" w:rsidRPr="004F5E6B" w:rsidRDefault="003B7180" w:rsidP="00B56CD6">
            <w:pPr>
              <w:rPr>
                <w:rFonts w:ascii="ＭＳ 明朝" w:hAnsi="ＭＳ 明朝"/>
              </w:rPr>
            </w:pPr>
            <w:r w:rsidRPr="004F5E6B">
              <w:rPr>
                <w:rFonts w:ascii="ＭＳ 明朝" w:hAnsi="ＭＳ 明朝" w:hint="eastAsia"/>
              </w:rPr>
              <w:t>ピッチ</w:t>
            </w:r>
          </w:p>
        </w:tc>
        <w:tc>
          <w:tcPr>
            <w:tcW w:w="2926" w:type="dxa"/>
            <w:tcBorders>
              <w:top w:val="single" w:sz="4" w:space="0" w:color="auto"/>
              <w:left w:val="single" w:sz="4" w:space="0" w:color="auto"/>
              <w:bottom w:val="single" w:sz="4" w:space="0" w:color="auto"/>
              <w:right w:val="single" w:sz="4" w:space="0" w:color="auto"/>
            </w:tcBorders>
          </w:tcPr>
          <w:p w14:paraId="6BF1EAB5" w14:textId="77777777" w:rsidR="003B7180" w:rsidRPr="004F5E6B" w:rsidRDefault="003B7180" w:rsidP="00B000DF">
            <w:pPr>
              <w:rPr>
                <w:rFonts w:ascii="ＭＳ 明朝" w:hAnsi="ＭＳ 明朝"/>
              </w:rPr>
            </w:pPr>
            <w:r w:rsidRPr="004F5E6B">
              <w:rPr>
                <w:rFonts w:ascii="ＭＳ 明朝" w:hAnsi="ＭＳ 明朝" w:hint="eastAsia"/>
              </w:rPr>
              <w:t>JIS規格による</w:t>
            </w:r>
          </w:p>
        </w:tc>
        <w:tc>
          <w:tcPr>
            <w:tcW w:w="2976" w:type="dxa"/>
            <w:tcBorders>
              <w:top w:val="single" w:sz="4" w:space="0" w:color="auto"/>
              <w:left w:val="single" w:sz="4" w:space="0" w:color="auto"/>
              <w:bottom w:val="single" w:sz="4" w:space="0" w:color="auto"/>
              <w:right w:val="single" w:sz="4" w:space="0" w:color="auto"/>
            </w:tcBorders>
          </w:tcPr>
          <w:p w14:paraId="3AC6179E" w14:textId="77777777" w:rsidR="003B7180" w:rsidRPr="004F5E6B" w:rsidRDefault="003B7180" w:rsidP="00B000DF">
            <w:pPr>
              <w:rPr>
                <w:rFonts w:ascii="ＭＳ 明朝" w:hAnsi="ＭＳ 明朝"/>
              </w:rPr>
            </w:pPr>
            <w:r w:rsidRPr="004F5E6B">
              <w:rPr>
                <w:rFonts w:ascii="ＭＳ 明朝" w:hAnsi="ＭＳ 明朝" w:hint="eastAsia"/>
              </w:rPr>
              <w:t>6mm</w:t>
            </w:r>
          </w:p>
        </w:tc>
      </w:tr>
      <w:tr w:rsidR="003B7180" w:rsidRPr="004F5E6B" w14:paraId="101F2A38" w14:textId="77777777" w:rsidTr="00B56CD6">
        <w:trPr>
          <w:jc w:val="center"/>
        </w:trPr>
        <w:tc>
          <w:tcPr>
            <w:tcW w:w="1469" w:type="dxa"/>
            <w:tcBorders>
              <w:top w:val="single" w:sz="4" w:space="0" w:color="auto"/>
              <w:left w:val="single" w:sz="4" w:space="0" w:color="auto"/>
              <w:bottom w:val="single" w:sz="4" w:space="0" w:color="auto"/>
              <w:right w:val="single" w:sz="4" w:space="0" w:color="auto"/>
            </w:tcBorders>
            <w:vAlign w:val="center"/>
          </w:tcPr>
          <w:p w14:paraId="6F4FE232" w14:textId="77777777" w:rsidR="003B7180" w:rsidRPr="004F5E6B" w:rsidRDefault="003B7180" w:rsidP="00B56CD6">
            <w:pPr>
              <w:rPr>
                <w:rFonts w:ascii="ＭＳ 明朝" w:hAnsi="ＭＳ 明朝"/>
              </w:rPr>
            </w:pPr>
            <w:r w:rsidRPr="004F5E6B">
              <w:rPr>
                <w:rFonts w:ascii="ＭＳ 明朝" w:hAnsi="ＭＳ 明朝" w:hint="eastAsia"/>
              </w:rPr>
              <w:t>精度</w:t>
            </w:r>
          </w:p>
        </w:tc>
        <w:tc>
          <w:tcPr>
            <w:tcW w:w="2926" w:type="dxa"/>
            <w:tcBorders>
              <w:top w:val="single" w:sz="4" w:space="0" w:color="auto"/>
              <w:left w:val="single" w:sz="4" w:space="0" w:color="auto"/>
              <w:bottom w:val="single" w:sz="4" w:space="0" w:color="auto"/>
              <w:right w:val="single" w:sz="4" w:space="0" w:color="auto"/>
            </w:tcBorders>
          </w:tcPr>
          <w:p w14:paraId="66A57B4B" w14:textId="77777777" w:rsidR="003B7180" w:rsidRPr="004F5E6B" w:rsidRDefault="003B7180" w:rsidP="00B000DF">
            <w:pPr>
              <w:rPr>
                <w:rFonts w:ascii="ＭＳ 明朝" w:hAnsi="ＭＳ 明朝"/>
              </w:rPr>
            </w:pPr>
            <w:r w:rsidRPr="004F5E6B">
              <w:rPr>
                <w:rFonts w:ascii="ＭＳ 明朝" w:hAnsi="ＭＳ 明朝" w:hint="eastAsia"/>
              </w:rPr>
              <w:t>３級</w:t>
            </w:r>
          </w:p>
          <w:p w14:paraId="7577D212" w14:textId="77777777" w:rsidR="003B7180" w:rsidRPr="004F5E6B" w:rsidRDefault="003B7180" w:rsidP="00B000DF">
            <w:pPr>
              <w:rPr>
                <w:rFonts w:ascii="ＭＳ 明朝" w:hAnsi="ＭＳ 明朝"/>
              </w:rPr>
            </w:pPr>
            <w:r w:rsidRPr="004F5E6B">
              <w:rPr>
                <w:rFonts w:ascii="ＭＳ 明朝" w:hAnsi="ＭＳ 明朝" w:hint="eastAsia"/>
              </w:rPr>
              <w:t>JIS B 0209（一般用メートルねじ－公差）</w:t>
            </w:r>
          </w:p>
        </w:tc>
        <w:tc>
          <w:tcPr>
            <w:tcW w:w="2976" w:type="dxa"/>
            <w:tcBorders>
              <w:top w:val="single" w:sz="4" w:space="0" w:color="auto"/>
              <w:left w:val="single" w:sz="4" w:space="0" w:color="auto"/>
              <w:bottom w:val="single" w:sz="4" w:space="0" w:color="auto"/>
              <w:right w:val="single" w:sz="4" w:space="0" w:color="auto"/>
            </w:tcBorders>
          </w:tcPr>
          <w:p w14:paraId="10C2F6FA" w14:textId="77777777" w:rsidR="003B7180" w:rsidRPr="004F5E6B" w:rsidRDefault="003B7180" w:rsidP="00B000DF">
            <w:pPr>
              <w:rPr>
                <w:rFonts w:ascii="ＭＳ 明朝" w:hAnsi="ＭＳ 明朝"/>
              </w:rPr>
            </w:pPr>
            <w:r w:rsidRPr="004F5E6B">
              <w:rPr>
                <w:rFonts w:ascii="ＭＳ 明朝" w:hAnsi="ＭＳ 明朝" w:hint="eastAsia"/>
              </w:rPr>
              <w:t>３級</w:t>
            </w:r>
          </w:p>
          <w:p w14:paraId="228980CE" w14:textId="77777777" w:rsidR="003B7180" w:rsidRPr="004F5E6B" w:rsidRDefault="003B7180" w:rsidP="00B000DF">
            <w:pPr>
              <w:rPr>
                <w:rFonts w:ascii="ＭＳ 明朝" w:hAnsi="ＭＳ 明朝"/>
              </w:rPr>
            </w:pPr>
            <w:r w:rsidRPr="004F5E6B">
              <w:rPr>
                <w:rFonts w:ascii="ＭＳ 明朝" w:hAnsi="ＭＳ 明朝"/>
              </w:rPr>
              <w:t>JIS B 0209（一般用メートルねじ－公差）</w:t>
            </w:r>
          </w:p>
        </w:tc>
      </w:tr>
    </w:tbl>
    <w:p w14:paraId="16A34F7B" w14:textId="77777777" w:rsidR="003B7180" w:rsidRPr="004F5E6B" w:rsidRDefault="003B7180" w:rsidP="00B000DF">
      <w:pPr>
        <w:rPr>
          <w:rFonts w:ascii="ＭＳ 明朝" w:hAnsi="ＭＳ 明朝"/>
          <w:b/>
        </w:rPr>
      </w:pPr>
    </w:p>
    <w:p w14:paraId="122CF0D0" w14:textId="77777777" w:rsidR="003B7180" w:rsidRPr="004F5E6B" w:rsidRDefault="003B7180" w:rsidP="00F63AC3">
      <w:pPr>
        <w:pStyle w:val="3"/>
      </w:pPr>
      <w:bookmarkStart w:id="787" w:name="_Toc105142663"/>
      <w:r w:rsidRPr="004F5E6B">
        <w:rPr>
          <w:rFonts w:hint="eastAsia"/>
        </w:rPr>
        <w:t>第16</w:t>
      </w:r>
      <w:r w:rsidRPr="004F5E6B">
        <w:t>－</w:t>
      </w:r>
      <w:r w:rsidRPr="004F5E6B">
        <w:rPr>
          <w:rFonts w:hint="eastAsia"/>
        </w:rPr>
        <w:t>７条</w:t>
      </w:r>
      <w:r w:rsidRPr="004F5E6B">
        <w:t xml:space="preserve">　</w:t>
      </w:r>
      <w:r w:rsidRPr="004F5E6B">
        <w:rPr>
          <w:rFonts w:hint="eastAsia"/>
        </w:rPr>
        <w:t>工</w:t>
      </w:r>
      <w:r w:rsidRPr="004F5E6B">
        <w:t>場塗装工</w:t>
      </w:r>
      <w:bookmarkEnd w:id="787"/>
    </w:p>
    <w:p w14:paraId="611F07D8"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受注者は、同種塗装工事に従事した経験を有する塗装作業者を工事に従事させなければならない。</w:t>
      </w:r>
    </w:p>
    <w:p w14:paraId="7E7CD0B7"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受注者は、前処理として被塗物表面の塗装に先立ち、さび落とし清掃を行うものとし、素地調整は設計図書に示す素地調整種別に応じて、以下の仕様を適用しなければならない。</w:t>
      </w:r>
    </w:p>
    <w:p w14:paraId="1560083A" w14:textId="77777777" w:rsidR="003B7180" w:rsidRPr="004F5E6B" w:rsidRDefault="003B7180" w:rsidP="00B56CD6">
      <w:pPr>
        <w:ind w:firstLineChars="400" w:firstLine="840"/>
        <w:rPr>
          <w:rFonts w:ascii="ＭＳ 明朝" w:hAnsi="ＭＳ 明朝"/>
        </w:rPr>
      </w:pPr>
      <w:r w:rsidRPr="004F5E6B">
        <w:rPr>
          <w:rFonts w:ascii="ＭＳ 明朝" w:hAnsi="ＭＳ 明朝" w:hint="eastAsia"/>
        </w:rPr>
        <w:t>素地調整程度</w:t>
      </w:r>
      <w:r w:rsidRPr="004F5E6B">
        <w:rPr>
          <w:rFonts w:ascii="ＭＳ 明朝" w:hAnsi="ＭＳ 明朝"/>
        </w:rPr>
        <w:t>１種</w:t>
      </w:r>
    </w:p>
    <w:p w14:paraId="20284368" w14:textId="77777777" w:rsidR="003B7180" w:rsidRPr="004F5E6B" w:rsidRDefault="003B7180" w:rsidP="00B56CD6">
      <w:pPr>
        <w:ind w:leftChars="500" w:left="1050"/>
        <w:rPr>
          <w:rFonts w:ascii="ＭＳ 明朝" w:hAnsi="ＭＳ 明朝"/>
        </w:rPr>
      </w:pPr>
      <w:r w:rsidRPr="004F5E6B">
        <w:rPr>
          <w:rFonts w:ascii="ＭＳ 明朝" w:hAnsi="ＭＳ 明朝" w:hint="eastAsia"/>
        </w:rPr>
        <w:t>塗膜、黒皮、さび、その他の付着品を完全に除去</w:t>
      </w:r>
      <w:r w:rsidRPr="004F5E6B">
        <w:rPr>
          <w:rFonts w:ascii="ＭＳ 明朝" w:hAnsi="ＭＳ 明朝"/>
        </w:rPr>
        <w:t>（素地調整のグレードは、除せい（錆）程度のISO規格でSa</w:t>
      </w:r>
      <w:r w:rsidRPr="004F5E6B">
        <w:rPr>
          <w:rFonts w:ascii="ＭＳ 明朝" w:hAnsi="ＭＳ 明朝" w:hint="eastAsia"/>
        </w:rPr>
        <w:t xml:space="preserve">2 </w:t>
      </w:r>
      <w:r w:rsidRPr="004F5E6B">
        <w:rPr>
          <w:rFonts w:ascii="ＭＳ 明朝" w:hAnsi="ＭＳ 明朝"/>
        </w:rPr>
        <w:t>1/2）し、鋼肌を露出させたもの。</w:t>
      </w:r>
    </w:p>
    <w:p w14:paraId="43AEB84F"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受注者は、気温、湿度の条件が下表</w:t>
      </w:r>
      <w:r w:rsidRPr="004F5E6B">
        <w:rPr>
          <w:rFonts w:ascii="ＭＳ 明朝" w:hAnsi="ＭＳ 明朝"/>
        </w:rPr>
        <w:t>の塗装禁止条件</w:t>
      </w:r>
      <w:r>
        <w:rPr>
          <w:rFonts w:ascii="ＭＳ 明朝" w:hAnsi="ＭＳ 明朝" w:hint="eastAsia"/>
        </w:rPr>
        <w:t>に該当する</w:t>
      </w:r>
      <w:r w:rsidRPr="004F5E6B">
        <w:rPr>
          <w:rFonts w:ascii="ＭＳ 明朝" w:hAnsi="ＭＳ 明朝"/>
        </w:rPr>
        <w:t>場合、塗装を</w:t>
      </w:r>
      <w:r w:rsidRPr="004F5E6B">
        <w:rPr>
          <w:rFonts w:ascii="ＭＳ 明朝" w:hAnsi="ＭＳ 明朝" w:hint="eastAsia"/>
        </w:rPr>
        <w:t>行ってはならない。ただし、塗装作業所が屋内で、温度、湿度が調節されているときは、屋外の気象条件に関係なく塗装してもよい。</w:t>
      </w:r>
      <w:r w:rsidRPr="004F5E6B">
        <w:rPr>
          <w:rFonts w:ascii="ＭＳ 明朝" w:hAnsi="ＭＳ 明朝"/>
        </w:rPr>
        <w:t>これ以外の場合は、監督職員と協議</w:t>
      </w:r>
      <w:r w:rsidRPr="004F5E6B">
        <w:rPr>
          <w:rFonts w:ascii="ＭＳ 明朝" w:hAnsi="ＭＳ 明朝" w:hint="eastAsia"/>
        </w:rPr>
        <w:t>しなければならない。</w:t>
      </w:r>
    </w:p>
    <w:p w14:paraId="20E18C23" w14:textId="77777777" w:rsidR="003B7180" w:rsidRPr="004F5E6B" w:rsidRDefault="003B7180" w:rsidP="00B56CD6">
      <w:pPr>
        <w:ind w:leftChars="200" w:left="630" w:hangingChars="100" w:hanging="210"/>
        <w:rPr>
          <w:rFonts w:ascii="ＭＳ 明朝" w:hAnsi="ＭＳ 明朝"/>
        </w:rPr>
      </w:pPr>
    </w:p>
    <w:p w14:paraId="07C9E19A" w14:textId="77777777" w:rsidR="003B7180" w:rsidRPr="004F5E6B" w:rsidRDefault="003B7180" w:rsidP="00B56CD6">
      <w:pPr>
        <w:jc w:val="center"/>
        <w:rPr>
          <w:rFonts w:ascii="ＭＳ 明朝" w:hAnsi="ＭＳ 明朝"/>
          <w:b/>
        </w:rPr>
      </w:pPr>
      <w:r w:rsidRPr="004F5E6B">
        <w:rPr>
          <w:rFonts w:ascii="ＭＳ 明朝" w:hAnsi="ＭＳ 明朝" w:hint="eastAsia"/>
          <w:b/>
        </w:rPr>
        <w:t>表　塗装禁止条件</w:t>
      </w:r>
    </w:p>
    <w:p w14:paraId="66E07DFA" w14:textId="77777777" w:rsidR="003B7180" w:rsidRPr="004F5E6B" w:rsidRDefault="003B7180" w:rsidP="00B000DF">
      <w:pPr>
        <w:rPr>
          <w:rFonts w:ascii="ＭＳ 明朝" w:hAnsi="ＭＳ 明朝"/>
        </w:rPr>
      </w:pPr>
      <w:r w:rsidRPr="004F5E6B">
        <w:rPr>
          <w:rFonts w:ascii="ＭＳ 明朝" w:hAnsi="ＭＳ 明朝"/>
          <w:noProof/>
        </w:rPr>
        <w:drawing>
          <wp:inline distT="0" distB="0" distL="0" distR="0" wp14:anchorId="26AD216B" wp14:editId="5AE7C27D">
            <wp:extent cx="5954395" cy="5837555"/>
            <wp:effectExtent l="0" t="0" r="0" b="0"/>
            <wp:docPr id="4" name="図 4" descr="D:\uedateru\Desktop\270331kouji_shiyoush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uedateru\Desktop\270331kouji_shiyousho01.jpg"/>
                    <pic:cNvPicPr>
                      <a:picLocks noChangeAspect="1" noChangeArrowheads="1"/>
                    </pic:cNvPicPr>
                  </pic:nvPicPr>
                  <pic:blipFill>
                    <a:blip r:embed="rId18">
                      <a:extLst>
                        <a:ext uri="{28A0092B-C50C-407E-A947-70E740481C1C}">
                          <a14:useLocalDpi xmlns:a14="http://schemas.microsoft.com/office/drawing/2010/main" val="0"/>
                        </a:ext>
                      </a:extLst>
                    </a:blip>
                    <a:srcRect l="12460" t="37775" r="10126" b="8591"/>
                    <a:stretch>
                      <a:fillRect/>
                    </a:stretch>
                  </pic:blipFill>
                  <pic:spPr bwMode="auto">
                    <a:xfrm>
                      <a:off x="0" y="0"/>
                      <a:ext cx="5954395" cy="5837555"/>
                    </a:xfrm>
                    <a:prstGeom prst="rect">
                      <a:avLst/>
                    </a:prstGeom>
                    <a:noFill/>
                    <a:ln>
                      <a:noFill/>
                    </a:ln>
                  </pic:spPr>
                </pic:pic>
              </a:graphicData>
            </a:graphic>
          </wp:inline>
        </w:drawing>
      </w:r>
    </w:p>
    <w:p w14:paraId="4D4DC007"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受注者は、新橋、鋼製ダムの素地調整にあたっては、素地調整程度</w:t>
      </w:r>
      <w:r w:rsidRPr="004F5E6B">
        <w:rPr>
          <w:rFonts w:ascii="ＭＳ 明朝" w:hAnsi="ＭＳ 明朝"/>
        </w:rPr>
        <w:t>１種を行わなけ</w:t>
      </w:r>
      <w:r w:rsidRPr="004F5E6B">
        <w:rPr>
          <w:rFonts w:ascii="ＭＳ 明朝" w:hAnsi="ＭＳ 明朝" w:hint="eastAsia"/>
        </w:rPr>
        <w:t>ればならない。</w:t>
      </w:r>
    </w:p>
    <w:p w14:paraId="3ACCAF13" w14:textId="77777777" w:rsidR="003B7180" w:rsidRPr="004F5E6B" w:rsidRDefault="003B7180" w:rsidP="00B56CD6">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受注者は、施工に際し有害な薬品を用いてはならない。</w:t>
      </w:r>
    </w:p>
    <w:p w14:paraId="59654045"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受注者は、鋼材表面及び被塗装面の汚れ、油類等を除去し、乾燥状態の時に塗装しなければならない。</w:t>
      </w:r>
    </w:p>
    <w:p w14:paraId="1C5F8523" w14:textId="77777777" w:rsidR="003B7180" w:rsidRPr="004F5E6B" w:rsidRDefault="003B7180" w:rsidP="00B56CD6">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受注者は、塗り残し、ながれ、しわ等の欠陥が生じないように塗装しなければならない。</w:t>
      </w:r>
    </w:p>
    <w:p w14:paraId="1783630A"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受注者は、塗料を使用前に攪拌し、容器の塗料を均一な状態にしてから使用しなければならない。</w:t>
      </w:r>
    </w:p>
    <w:p w14:paraId="267B2983" w14:textId="77777777" w:rsidR="003B7180" w:rsidRPr="004F5E6B" w:rsidRDefault="003B7180" w:rsidP="00B56CD6">
      <w:pPr>
        <w:ind w:leftChars="200" w:left="630" w:hangingChars="100" w:hanging="210"/>
        <w:rPr>
          <w:rFonts w:ascii="ＭＳ 明朝" w:hAnsi="ＭＳ 明朝"/>
        </w:rPr>
      </w:pPr>
      <w:r w:rsidRPr="004F5E6B">
        <w:rPr>
          <w:rFonts w:ascii="ＭＳ 明朝" w:hAnsi="ＭＳ 明朝"/>
        </w:rPr>
        <w:t>９．</w:t>
      </w:r>
      <w:r w:rsidRPr="004F5E6B">
        <w:rPr>
          <w:rFonts w:ascii="ＭＳ 明朝" w:hAnsi="ＭＳ 明朝" w:hint="eastAsia"/>
        </w:rPr>
        <w:t>受注者は、溶接部、ボルトの接合部分、その他構造の複雑な部分の必要膜厚を確保するように施工しなければならない。</w:t>
      </w:r>
    </w:p>
    <w:p w14:paraId="5DF446E0" w14:textId="77777777" w:rsidR="003B7180" w:rsidRPr="004F5E6B" w:rsidRDefault="003B7180" w:rsidP="00B56CD6">
      <w:pPr>
        <w:ind w:firstLineChars="200" w:firstLine="420"/>
        <w:rPr>
          <w:rFonts w:ascii="ＭＳ 明朝" w:hAnsi="ＭＳ 明朝"/>
        </w:rPr>
      </w:pPr>
      <w:r w:rsidRPr="004F5E6B">
        <w:rPr>
          <w:rFonts w:ascii="ＭＳ 明朝" w:hAnsi="ＭＳ 明朝"/>
        </w:rPr>
        <w:t>10．下塗</w:t>
      </w:r>
    </w:p>
    <w:p w14:paraId="7F4FF9BB" w14:textId="63C7F891"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（１）受注者は、ボルト締め後</w:t>
      </w:r>
      <w:r w:rsidR="00B53BB8">
        <w:rPr>
          <w:rFonts w:ascii="ＭＳ 明朝" w:hAnsi="ＭＳ 明朝"/>
        </w:rPr>
        <w:t>又は</w:t>
      </w:r>
      <w:r w:rsidRPr="004F5E6B">
        <w:rPr>
          <w:rFonts w:ascii="ＭＳ 明朝" w:hAnsi="ＭＳ 明朝"/>
        </w:rPr>
        <w:t>溶接施工のため塗装困難となる部分は、あらかじ</w:t>
      </w:r>
      <w:r w:rsidRPr="004F5E6B">
        <w:rPr>
          <w:rFonts w:ascii="ＭＳ 明朝" w:hAnsi="ＭＳ 明朝" w:hint="eastAsia"/>
        </w:rPr>
        <w:t>め塗装を完了させておくことができる。</w:t>
      </w:r>
    </w:p>
    <w:p w14:paraId="3A2C6C87" w14:textId="77777777" w:rsidR="003B7180" w:rsidRPr="004F5E6B" w:rsidRDefault="003B7180" w:rsidP="00B56CD6">
      <w:pPr>
        <w:ind w:firstLineChars="300" w:firstLine="630"/>
        <w:rPr>
          <w:rFonts w:ascii="ＭＳ 明朝" w:hAnsi="ＭＳ 明朝"/>
        </w:rPr>
      </w:pPr>
      <w:r w:rsidRPr="004F5E6B">
        <w:rPr>
          <w:rFonts w:ascii="ＭＳ 明朝" w:hAnsi="ＭＳ 明朝"/>
        </w:rPr>
        <w:t>（２）受注者は、支承等の機械仕上げ面に、防錆油等を塗布しなければならない。</w:t>
      </w:r>
    </w:p>
    <w:p w14:paraId="554C389B"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（３）受注者は、</w:t>
      </w:r>
      <w:r w:rsidRPr="004F5E6B">
        <w:rPr>
          <w:rFonts w:ascii="ＭＳ 明朝" w:hAnsi="ＭＳ 明朝" w:hint="eastAsia"/>
        </w:rPr>
        <w:t>溶接や余熱による熱影響で塗膜劣化する可能性がある現場溶接部近傍に塗装を行ってはならない。未塗装範囲は熱影響部のほか、自動溶接機の取り付けや超音波探傷の施工などを考慮して決定する。ただし、さびの生ずるおそれがある場合には防錆剤を塗布することができるが、溶接及び塗膜に影響を及ぼすおそれのあるものについては溶接及び塗装前に除去しなければならない。</w:t>
      </w:r>
    </w:p>
    <w:p w14:paraId="682469AC" w14:textId="1D1DBA78" w:rsidR="003B7180" w:rsidRPr="004F5E6B" w:rsidRDefault="003B7180" w:rsidP="00B56CD6">
      <w:pPr>
        <w:ind w:leftChars="300" w:left="1050" w:hangingChars="200" w:hanging="420"/>
        <w:rPr>
          <w:rFonts w:ascii="ＭＳ 明朝" w:hAnsi="ＭＳ 明朝"/>
        </w:rPr>
      </w:pPr>
      <w:r w:rsidRPr="004F5E6B">
        <w:rPr>
          <w:rFonts w:ascii="ＭＳ 明朝" w:hAnsi="ＭＳ 明朝"/>
        </w:rPr>
        <w:t>（４）受注者は、塗装作業にエアレススプレー、ハケ</w:t>
      </w:r>
      <w:r w:rsidR="00B53BB8">
        <w:rPr>
          <w:rFonts w:ascii="ＭＳ 明朝" w:hAnsi="ＭＳ 明朝"/>
        </w:rPr>
        <w:t>又は</w:t>
      </w:r>
      <w:r w:rsidRPr="004F5E6B">
        <w:rPr>
          <w:rFonts w:ascii="ＭＳ 明朝" w:hAnsi="ＭＳ 明朝"/>
        </w:rPr>
        <w:t>ローラーブラシを用いなけ</w:t>
      </w:r>
      <w:r w:rsidRPr="004F5E6B">
        <w:rPr>
          <w:rFonts w:ascii="ＭＳ 明朝" w:hAnsi="ＭＳ 明朝" w:hint="eastAsia"/>
        </w:rPr>
        <w:t>ればならない。</w:t>
      </w:r>
    </w:p>
    <w:p w14:paraId="57F6E3BE" w14:textId="77777777" w:rsidR="003B7180" w:rsidRPr="004F5E6B" w:rsidRDefault="003B7180" w:rsidP="00B56CD6">
      <w:pPr>
        <w:ind w:firstLineChars="600" w:firstLine="1260"/>
        <w:rPr>
          <w:rFonts w:ascii="ＭＳ 明朝" w:hAnsi="ＭＳ 明朝"/>
        </w:rPr>
      </w:pPr>
      <w:r w:rsidRPr="004F5E6B">
        <w:rPr>
          <w:rFonts w:ascii="ＭＳ 明朝" w:hAnsi="ＭＳ 明朝"/>
        </w:rPr>
        <w:t>また、塗布作業に際しては各塗布方法の特徴を理解して行わなけれ</w:t>
      </w:r>
      <w:r w:rsidRPr="004F5E6B">
        <w:rPr>
          <w:rFonts w:ascii="ＭＳ 明朝" w:hAnsi="ＭＳ 明朝" w:hint="eastAsia"/>
        </w:rPr>
        <w:t>ばならない。</w:t>
      </w:r>
    </w:p>
    <w:p w14:paraId="358BDE52"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（５）受注者は、素地調整程度１種を行ったときは、４時間以内に塗装を施さなければ</w:t>
      </w:r>
      <w:r w:rsidRPr="004F5E6B">
        <w:rPr>
          <w:rFonts w:ascii="ＭＳ 明朝" w:hAnsi="ＭＳ 明朝" w:hint="eastAsia"/>
        </w:rPr>
        <w:t>ならない。</w:t>
      </w:r>
    </w:p>
    <w:p w14:paraId="51DCB1A6" w14:textId="77777777" w:rsidR="003B7180" w:rsidRPr="004F5E6B" w:rsidRDefault="003B7180" w:rsidP="00B56CD6">
      <w:pPr>
        <w:ind w:firstLineChars="200" w:firstLine="420"/>
        <w:rPr>
          <w:rFonts w:ascii="ＭＳ 明朝" w:hAnsi="ＭＳ 明朝"/>
        </w:rPr>
      </w:pPr>
      <w:r w:rsidRPr="004F5E6B">
        <w:rPr>
          <w:rFonts w:ascii="ＭＳ 明朝" w:hAnsi="ＭＳ 明朝" w:hint="eastAsia"/>
        </w:rPr>
        <w:t>11</w:t>
      </w:r>
      <w:r w:rsidRPr="004F5E6B">
        <w:rPr>
          <w:rFonts w:ascii="ＭＳ 明朝" w:hAnsi="ＭＳ 明朝"/>
        </w:rPr>
        <w:t>．中塗り･上塗り</w:t>
      </w:r>
    </w:p>
    <w:p w14:paraId="1A98208C"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（１）</w:t>
      </w:r>
      <w:r w:rsidRPr="004F5E6B">
        <w:rPr>
          <w:rFonts w:ascii="ＭＳ 明朝" w:hAnsi="ＭＳ 明朝" w:hint="eastAsia"/>
        </w:rPr>
        <w:t>受注</w:t>
      </w:r>
      <w:r w:rsidRPr="004F5E6B">
        <w:rPr>
          <w:rFonts w:ascii="ＭＳ 明朝" w:hAnsi="ＭＳ 明朝"/>
        </w:rPr>
        <w:t>者は、中塗り及び上塗りにあたっては、被塗装面、塗膜の乾燥及び清掃状態</w:t>
      </w:r>
      <w:r w:rsidRPr="004F5E6B">
        <w:rPr>
          <w:rFonts w:ascii="ＭＳ 明朝" w:hAnsi="ＭＳ 明朝" w:hint="eastAsia"/>
        </w:rPr>
        <w:t>を確認したうえで行わなければならない。</w:t>
      </w:r>
    </w:p>
    <w:p w14:paraId="59255C45"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（２）受注者は、海岸地域、大気汚染の著しい地域などの特殊環境における鋼橋の塗装</w:t>
      </w:r>
      <w:r w:rsidRPr="004F5E6B">
        <w:rPr>
          <w:rFonts w:ascii="ＭＳ 明朝" w:hAnsi="ＭＳ 明朝" w:hint="eastAsia"/>
        </w:rPr>
        <w:t>については、素地調整終了から上塗完了までを速やかに塗装しなければならない。</w:t>
      </w:r>
    </w:p>
    <w:p w14:paraId="0951B2DD" w14:textId="77777777" w:rsidR="003B7180" w:rsidRPr="004F5E6B" w:rsidRDefault="003B7180" w:rsidP="00B56CD6">
      <w:pPr>
        <w:ind w:firstLineChars="200" w:firstLine="420"/>
        <w:rPr>
          <w:rFonts w:ascii="ＭＳ 明朝" w:hAnsi="ＭＳ 明朝"/>
        </w:rPr>
      </w:pPr>
      <w:r w:rsidRPr="004F5E6B">
        <w:rPr>
          <w:rFonts w:ascii="ＭＳ 明朝" w:hAnsi="ＭＳ 明朝"/>
        </w:rPr>
        <w:t>12．検査</w:t>
      </w:r>
    </w:p>
    <w:p w14:paraId="1E477C10" w14:textId="1A5084C3" w:rsidR="003B7180" w:rsidRPr="004F5E6B" w:rsidRDefault="003B7180" w:rsidP="00B56CD6">
      <w:pPr>
        <w:ind w:leftChars="300" w:left="1050" w:hangingChars="200" w:hanging="420"/>
        <w:rPr>
          <w:rFonts w:ascii="ＭＳ 明朝" w:hAnsi="ＭＳ 明朝"/>
        </w:rPr>
      </w:pPr>
      <w:r w:rsidRPr="004F5E6B">
        <w:rPr>
          <w:rFonts w:ascii="ＭＳ 明朝" w:hAnsi="ＭＳ 明朝"/>
        </w:rPr>
        <w:t>（１）受注者は、工場塗装終了後、塗膜厚検査を行い、塗膜厚測定記録を作成及び保管</w:t>
      </w:r>
      <w:r w:rsidRPr="004F5E6B">
        <w:rPr>
          <w:rFonts w:ascii="ＭＳ 明朝" w:hAnsi="ＭＳ 明朝" w:hint="eastAsia"/>
        </w:rPr>
        <w:t>し、監督職員</w:t>
      </w:r>
      <w:r w:rsidR="00B53BB8">
        <w:rPr>
          <w:rFonts w:ascii="ＭＳ 明朝" w:hAnsi="ＭＳ 明朝" w:hint="eastAsia"/>
        </w:rPr>
        <w:t>又は</w:t>
      </w:r>
      <w:r w:rsidRPr="004F5E6B">
        <w:rPr>
          <w:rFonts w:ascii="ＭＳ 明朝" w:hAnsi="ＭＳ 明朝" w:hint="eastAsia"/>
        </w:rPr>
        <w:t>検査職員の請求があった場合は速やかに提示しなければならない。</w:t>
      </w:r>
    </w:p>
    <w:p w14:paraId="376F38FF" w14:textId="77777777" w:rsidR="003B7180" w:rsidRPr="004F5E6B" w:rsidRDefault="003B7180" w:rsidP="00B56CD6">
      <w:pPr>
        <w:ind w:leftChars="300" w:left="1050" w:hangingChars="200" w:hanging="420"/>
        <w:rPr>
          <w:rFonts w:ascii="ＭＳ 明朝" w:hAnsi="ＭＳ 明朝"/>
        </w:rPr>
      </w:pPr>
      <w:r w:rsidRPr="004F5E6B">
        <w:rPr>
          <w:rFonts w:ascii="ＭＳ 明朝" w:hAnsi="ＭＳ 明朝"/>
        </w:rPr>
        <w:t>（２）受注者は、塗膜の乾燥状態が硬化乾燥状態以上に経過した後</w:t>
      </w:r>
      <w:r w:rsidRPr="004F5E6B">
        <w:rPr>
          <w:rFonts w:ascii="ＭＳ 明朝" w:hAnsi="ＭＳ 明朝" w:hint="eastAsia"/>
        </w:rPr>
        <w:t>、</w:t>
      </w:r>
      <w:r w:rsidRPr="004F5E6B">
        <w:rPr>
          <w:rFonts w:ascii="ＭＳ 明朝" w:hAnsi="ＭＳ 明朝"/>
        </w:rPr>
        <w:t>塗膜厚測定をしなけ</w:t>
      </w:r>
      <w:r w:rsidRPr="004F5E6B">
        <w:rPr>
          <w:rFonts w:ascii="ＭＳ 明朝" w:hAnsi="ＭＳ 明朝" w:hint="eastAsia"/>
        </w:rPr>
        <w:t>ればならない。</w:t>
      </w:r>
    </w:p>
    <w:p w14:paraId="40EA578B" w14:textId="4534A820" w:rsidR="003B7180" w:rsidRPr="004F5E6B" w:rsidRDefault="003B7180" w:rsidP="00B56CD6">
      <w:pPr>
        <w:ind w:leftChars="300" w:left="1050" w:hangingChars="200" w:hanging="420"/>
        <w:rPr>
          <w:rFonts w:ascii="ＭＳ 明朝" w:hAnsi="ＭＳ 明朝"/>
        </w:rPr>
      </w:pPr>
      <w:r w:rsidRPr="004F5E6B">
        <w:rPr>
          <w:rFonts w:ascii="ＭＳ 明朝" w:hAnsi="ＭＳ 明朝"/>
        </w:rPr>
        <w:t>（３）受注者は、同一工事、同一塗装系</w:t>
      </w:r>
      <w:r w:rsidR="00B53BB8">
        <w:rPr>
          <w:rFonts w:ascii="ＭＳ 明朝" w:hAnsi="ＭＳ 明朝"/>
        </w:rPr>
        <w:t>及び</w:t>
      </w:r>
      <w:r w:rsidRPr="004F5E6B">
        <w:rPr>
          <w:rFonts w:ascii="ＭＳ 明朝" w:hAnsi="ＭＳ 明朝"/>
        </w:rPr>
        <w:t>同一塗装方法により塗装された500</w:t>
      </w:r>
      <w:r w:rsidRPr="004F5E6B">
        <w:rPr>
          <w:rFonts w:ascii="ＭＳ 明朝" w:hAnsi="ＭＳ 明朝" w:hint="eastAsia"/>
        </w:rPr>
        <w:t>㎡</w:t>
      </w:r>
      <w:r w:rsidRPr="004F5E6B">
        <w:rPr>
          <w:rFonts w:ascii="ＭＳ 明朝" w:hAnsi="ＭＳ 明朝"/>
        </w:rPr>
        <w:t>単</w:t>
      </w:r>
      <w:r w:rsidRPr="004F5E6B">
        <w:rPr>
          <w:rFonts w:ascii="ＭＳ 明朝" w:hAnsi="ＭＳ 明朝" w:hint="eastAsia"/>
        </w:rPr>
        <w:t>位毎</w:t>
      </w:r>
      <w:r w:rsidRPr="004F5E6B">
        <w:rPr>
          <w:rFonts w:ascii="ＭＳ 明朝" w:hAnsi="ＭＳ 明朝"/>
        </w:rPr>
        <w:t>25点（１点</w:t>
      </w:r>
      <w:r>
        <w:rPr>
          <w:rFonts w:ascii="ＭＳ 明朝" w:hAnsi="ＭＳ 明朝" w:hint="eastAsia"/>
        </w:rPr>
        <w:t>あ</w:t>
      </w:r>
      <w:r w:rsidRPr="004F5E6B">
        <w:rPr>
          <w:rFonts w:ascii="ＭＳ 明朝" w:hAnsi="ＭＳ 明朝"/>
        </w:rPr>
        <w:t>たり５回測定）以上塗膜厚の測定をしなければならない。</w:t>
      </w:r>
      <w:r w:rsidRPr="004F5E6B">
        <w:rPr>
          <w:rFonts w:ascii="ＭＳ 明朝" w:hAnsi="ＭＳ 明朝" w:hint="eastAsia"/>
        </w:rPr>
        <w:t>ただし、１ロットの面積が200㎡に満たない場合は10㎡ごとに１点とする。</w:t>
      </w:r>
    </w:p>
    <w:p w14:paraId="792D3F37" w14:textId="4B127D8F" w:rsidR="003B7180" w:rsidRPr="004F5E6B" w:rsidRDefault="003B7180" w:rsidP="00B56CD6">
      <w:pPr>
        <w:ind w:leftChars="300" w:left="1050" w:hangingChars="200" w:hanging="420"/>
        <w:rPr>
          <w:rFonts w:ascii="ＭＳ 明朝" w:hAnsi="ＭＳ 明朝"/>
        </w:rPr>
      </w:pPr>
      <w:r w:rsidRPr="004F5E6B">
        <w:rPr>
          <w:rFonts w:ascii="ＭＳ 明朝" w:hAnsi="ＭＳ 明朝"/>
        </w:rPr>
        <w:t>（４）受注者は、塗膜厚の測定を、塗装系別、塗装方</w:t>
      </w:r>
      <w:r w:rsidRPr="004F5E6B">
        <w:rPr>
          <w:rFonts w:ascii="ＭＳ 明朝" w:hAnsi="ＭＳ 明朝" w:hint="eastAsia"/>
        </w:rPr>
        <w:t>法</w:t>
      </w:r>
      <w:r w:rsidRPr="004F5E6B">
        <w:rPr>
          <w:rFonts w:ascii="ＭＳ 明朝" w:hAnsi="ＭＳ 明朝"/>
        </w:rPr>
        <w:t>別、部材の種類別</w:t>
      </w:r>
      <w:r w:rsidR="00B53BB8">
        <w:rPr>
          <w:rFonts w:ascii="ＭＳ 明朝" w:hAnsi="ＭＳ 明朝"/>
        </w:rPr>
        <w:t>又は</w:t>
      </w:r>
      <w:r w:rsidRPr="004F5E6B">
        <w:rPr>
          <w:rFonts w:ascii="ＭＳ 明朝" w:hAnsi="ＭＳ 明朝"/>
        </w:rPr>
        <w:t>作業姿</w:t>
      </w:r>
      <w:r w:rsidRPr="004F5E6B">
        <w:rPr>
          <w:rFonts w:ascii="ＭＳ 明朝" w:hAnsi="ＭＳ 明朝" w:hint="eastAsia"/>
        </w:rPr>
        <w:t>勢別に測定位置を定め、平均して測定できるように配慮しなければならない。</w:t>
      </w:r>
    </w:p>
    <w:p w14:paraId="57DF2B5F" w14:textId="77777777" w:rsidR="003B7180" w:rsidRPr="004F5E6B" w:rsidRDefault="003B7180" w:rsidP="00B56CD6">
      <w:pPr>
        <w:ind w:firstLineChars="300" w:firstLine="630"/>
        <w:rPr>
          <w:rFonts w:ascii="ＭＳ 明朝" w:hAnsi="ＭＳ 明朝"/>
        </w:rPr>
      </w:pPr>
      <w:r w:rsidRPr="004F5E6B">
        <w:rPr>
          <w:rFonts w:ascii="ＭＳ 明朝" w:hAnsi="ＭＳ 明朝"/>
        </w:rPr>
        <w:t>（５）受注者は、膜厚測定器として電磁微厚計を使用しなければならない。</w:t>
      </w:r>
    </w:p>
    <w:p w14:paraId="278FC83C" w14:textId="77777777" w:rsidR="003B7180" w:rsidRPr="004F5E6B" w:rsidRDefault="003B7180" w:rsidP="00B56CD6">
      <w:pPr>
        <w:ind w:firstLineChars="300" w:firstLine="630"/>
        <w:rPr>
          <w:rFonts w:ascii="ＭＳ 明朝" w:hAnsi="ＭＳ 明朝"/>
        </w:rPr>
      </w:pPr>
      <w:r w:rsidRPr="004F5E6B">
        <w:rPr>
          <w:rFonts w:ascii="ＭＳ 明朝" w:hAnsi="ＭＳ 明朝"/>
        </w:rPr>
        <w:t>（６）受注者は、次に示す要領により塗膜厚の判定をしなければならない。</w:t>
      </w:r>
    </w:p>
    <w:p w14:paraId="52016EC7" w14:textId="77777777"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①　塗膜厚測定値</w:t>
      </w:r>
      <w:r w:rsidRPr="004F5E6B">
        <w:rPr>
          <w:rFonts w:ascii="ＭＳ 明朝" w:hAnsi="ＭＳ 明朝"/>
        </w:rPr>
        <w:t>（５回平均）の平均値が、目標塗膜厚（合計値）の90</w:t>
      </w:r>
      <w:r w:rsidRPr="004F5E6B">
        <w:rPr>
          <w:rFonts w:ascii="ＭＳ 明朝" w:hAnsi="ＭＳ 明朝" w:hint="eastAsia"/>
        </w:rPr>
        <w:t>％</w:t>
      </w:r>
      <w:r w:rsidRPr="004F5E6B">
        <w:rPr>
          <w:rFonts w:ascii="ＭＳ 明朝" w:hAnsi="ＭＳ 明朝"/>
        </w:rPr>
        <w:t>以上でな</w:t>
      </w:r>
      <w:r w:rsidRPr="004F5E6B">
        <w:rPr>
          <w:rFonts w:ascii="ＭＳ 明朝" w:hAnsi="ＭＳ 明朝" w:hint="eastAsia"/>
        </w:rPr>
        <w:t>ければならない。</w:t>
      </w:r>
    </w:p>
    <w:p w14:paraId="1C039EFD" w14:textId="77777777"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②　塗膜厚測定値</w:t>
      </w:r>
      <w:r w:rsidRPr="004F5E6B">
        <w:rPr>
          <w:rFonts w:ascii="ＭＳ 明朝" w:hAnsi="ＭＳ 明朝"/>
        </w:rPr>
        <w:t>（５回平均）の最小値が、目標塗膜厚（合計値）の70%以上でな</w:t>
      </w:r>
      <w:r w:rsidRPr="004F5E6B">
        <w:rPr>
          <w:rFonts w:ascii="ＭＳ 明朝" w:hAnsi="ＭＳ 明朝" w:hint="eastAsia"/>
        </w:rPr>
        <w:t>ければならない。</w:t>
      </w:r>
    </w:p>
    <w:p w14:paraId="51F70974" w14:textId="77777777"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③　塗膜厚測定値</w:t>
      </w:r>
      <w:r w:rsidRPr="004F5E6B">
        <w:rPr>
          <w:rFonts w:ascii="ＭＳ 明朝" w:hAnsi="ＭＳ 明朝"/>
        </w:rPr>
        <w:t>（５回平均）の分布の標準偏差は、目標塗膜厚（合計値）の20%</w:t>
      </w:r>
      <w:r w:rsidRPr="004F5E6B">
        <w:rPr>
          <w:rFonts w:ascii="ＭＳ 明朝" w:hAnsi="ＭＳ 明朝" w:hint="eastAsia"/>
        </w:rPr>
        <w:t>を越えてはならない。ただし、平均値が標準塗膜厚</w:t>
      </w:r>
      <w:r w:rsidRPr="004F5E6B">
        <w:rPr>
          <w:rFonts w:ascii="ＭＳ 明朝" w:hAnsi="ＭＳ 明朝"/>
        </w:rPr>
        <w:t>（合計値）以上の場合は合格</w:t>
      </w:r>
      <w:r w:rsidRPr="004F5E6B">
        <w:rPr>
          <w:rFonts w:ascii="ＭＳ 明朝" w:hAnsi="ＭＳ 明朝" w:hint="eastAsia"/>
        </w:rPr>
        <w:t>とする。</w:t>
      </w:r>
    </w:p>
    <w:p w14:paraId="0D32942A" w14:textId="2953A883" w:rsidR="003B7180" w:rsidRPr="004F5E6B" w:rsidRDefault="003B7180" w:rsidP="00B56CD6">
      <w:pPr>
        <w:ind w:leftChars="500" w:left="1260" w:hangingChars="100" w:hanging="210"/>
        <w:rPr>
          <w:rFonts w:ascii="ＭＳ 明朝" w:hAnsi="ＭＳ 明朝"/>
        </w:rPr>
      </w:pPr>
      <w:r w:rsidRPr="004F5E6B">
        <w:rPr>
          <w:rFonts w:ascii="ＭＳ 明朝" w:hAnsi="ＭＳ 明朝" w:hint="eastAsia"/>
        </w:rPr>
        <w:t>④　平均値、最小値、標準偏差のそれぞれ</w:t>
      </w:r>
      <w:r w:rsidRPr="004F5E6B">
        <w:rPr>
          <w:rFonts w:ascii="ＭＳ 明朝" w:hAnsi="ＭＳ 明朝"/>
        </w:rPr>
        <w:t>３条件のうち１つでも不合格の場合は</w:t>
      </w:r>
      <w:r w:rsidR="004C317B">
        <w:rPr>
          <w:rFonts w:ascii="ＭＳ 明朝" w:hAnsi="ＭＳ 明朝" w:hint="eastAsia"/>
        </w:rPr>
        <w:t>更に</w:t>
      </w:r>
      <w:r w:rsidRPr="004F5E6B">
        <w:rPr>
          <w:rFonts w:ascii="ＭＳ 明朝" w:hAnsi="ＭＳ 明朝" w:hint="eastAsia"/>
        </w:rPr>
        <w:t>同数の測定を行い、当初の測定値と合わせて計算した結果が基準値を満足すれば合格とし、不合格の場合は、塗増し再検査しなければならない。</w:t>
      </w:r>
    </w:p>
    <w:p w14:paraId="686ACDBF" w14:textId="6A79EA15" w:rsidR="003B7180" w:rsidRPr="004F5E6B" w:rsidRDefault="003B7180" w:rsidP="00B56CD6">
      <w:pPr>
        <w:ind w:leftChars="300" w:left="1050" w:hangingChars="200" w:hanging="420"/>
        <w:rPr>
          <w:rFonts w:ascii="ＭＳ 明朝" w:hAnsi="ＭＳ 明朝"/>
        </w:rPr>
      </w:pPr>
      <w:r w:rsidRPr="004F5E6B">
        <w:rPr>
          <w:rFonts w:ascii="ＭＳ 明朝" w:hAnsi="ＭＳ 明朝"/>
        </w:rPr>
        <w:t>（７）受注者は、塗料の缶貼付ラベルを完全に保ち、開封しないままで現場に搬入し、</w:t>
      </w:r>
      <w:r w:rsidRPr="004F5E6B">
        <w:rPr>
          <w:rFonts w:ascii="ＭＳ 明朝" w:hAnsi="ＭＳ 明朝" w:hint="eastAsia"/>
        </w:rPr>
        <w:t>塗料の品質、製造年月日、ロット番号、色彩及び数量を監督職員に提示しなければならない。また、受注者は、塗布作業の開始前に出荷証明書及び塗料成績表</w:t>
      </w:r>
      <w:r w:rsidRPr="004F5E6B">
        <w:rPr>
          <w:rFonts w:ascii="ＭＳ 明朝" w:hAnsi="ＭＳ 明朝"/>
        </w:rPr>
        <w:t>（製造</w:t>
      </w:r>
      <w:r w:rsidRPr="004F5E6B">
        <w:rPr>
          <w:rFonts w:ascii="ＭＳ 明朝" w:hAnsi="ＭＳ 明朝" w:hint="eastAsia"/>
        </w:rPr>
        <w:t>年月日、ロット番号、色採、数量を明記</w:t>
      </w:r>
      <w:r w:rsidRPr="004F5E6B">
        <w:rPr>
          <w:rFonts w:ascii="ＭＳ 明朝" w:hAnsi="ＭＳ 明朝"/>
        </w:rPr>
        <w:t>）を確認し、記録、保管し、監督職員</w:t>
      </w:r>
      <w:r w:rsidR="00B53BB8">
        <w:rPr>
          <w:rFonts w:ascii="ＭＳ 明朝" w:hAnsi="ＭＳ 明朝"/>
        </w:rPr>
        <w:t>又は</w:t>
      </w:r>
      <w:r w:rsidRPr="004F5E6B">
        <w:rPr>
          <w:rFonts w:ascii="ＭＳ 明朝" w:hAnsi="ＭＳ 明朝" w:hint="eastAsia"/>
        </w:rPr>
        <w:t>検査職員の請求があった場合は速やかに提示しなければならない。</w:t>
      </w:r>
    </w:p>
    <w:p w14:paraId="646404F5" w14:textId="77777777" w:rsidR="003B7180" w:rsidRPr="004F5E6B" w:rsidRDefault="003B7180" w:rsidP="00B000DF">
      <w:pPr>
        <w:rPr>
          <w:rFonts w:ascii="ＭＳ 明朝" w:hAnsi="ＭＳ 明朝"/>
        </w:rPr>
      </w:pPr>
    </w:p>
    <w:p w14:paraId="6C1F0C69" w14:textId="77777777" w:rsidR="003B7180" w:rsidRPr="004F5E6B" w:rsidRDefault="003B7180" w:rsidP="00996410">
      <w:pPr>
        <w:pStyle w:val="2"/>
      </w:pPr>
      <w:bookmarkStart w:id="788" w:name="_Toc105142664"/>
      <w:r w:rsidRPr="004F5E6B">
        <w:rPr>
          <w:rFonts w:hint="eastAsia"/>
        </w:rPr>
        <w:t>第</w:t>
      </w:r>
      <w:r w:rsidRPr="004F5E6B">
        <w:t>４節　工場製品輸送工</w:t>
      </w:r>
      <w:bookmarkEnd w:id="788"/>
    </w:p>
    <w:p w14:paraId="7E2BF713" w14:textId="77777777" w:rsidR="003B7180" w:rsidRPr="004F5E6B" w:rsidRDefault="003B7180" w:rsidP="00F63AC3">
      <w:pPr>
        <w:pStyle w:val="3"/>
      </w:pPr>
      <w:bookmarkStart w:id="789" w:name="_Toc105142665"/>
      <w:r w:rsidRPr="004F5E6B">
        <w:rPr>
          <w:rFonts w:hint="eastAsia"/>
        </w:rPr>
        <w:t>第16</w:t>
      </w:r>
      <w:r w:rsidRPr="004F5E6B">
        <w:t>－</w:t>
      </w:r>
      <w:r w:rsidRPr="004F5E6B">
        <w:rPr>
          <w:rFonts w:hint="eastAsia"/>
        </w:rPr>
        <w:t>８条</w:t>
      </w:r>
      <w:r w:rsidRPr="004F5E6B">
        <w:t xml:space="preserve">　一般事項</w:t>
      </w:r>
      <w:bookmarkEnd w:id="789"/>
    </w:p>
    <w:p w14:paraId="77B2997F" w14:textId="77777777" w:rsidR="003B7180" w:rsidRPr="004F5E6B" w:rsidRDefault="003B7180" w:rsidP="00B56CD6">
      <w:pPr>
        <w:ind w:firstLineChars="300" w:firstLine="630"/>
        <w:rPr>
          <w:rFonts w:ascii="ＭＳ 明朝" w:hAnsi="ＭＳ 明朝"/>
        </w:rPr>
      </w:pPr>
      <w:r w:rsidRPr="004F5E6B">
        <w:rPr>
          <w:rFonts w:ascii="ＭＳ 明朝" w:hAnsi="ＭＳ 明朝" w:hint="eastAsia"/>
        </w:rPr>
        <w:t>本節は、工場製品輸送工として、輸送工その他これらに類する工種について定める。</w:t>
      </w:r>
    </w:p>
    <w:p w14:paraId="19B7983F" w14:textId="77777777" w:rsidR="003B7180" w:rsidRPr="004F5E6B" w:rsidRDefault="003B7180" w:rsidP="00B000DF">
      <w:pPr>
        <w:rPr>
          <w:rFonts w:ascii="ＭＳ 明朝" w:hAnsi="ＭＳ 明朝"/>
          <w:b/>
        </w:rPr>
      </w:pPr>
    </w:p>
    <w:p w14:paraId="33586D26" w14:textId="77777777" w:rsidR="003B7180" w:rsidRPr="004F5E6B" w:rsidRDefault="003B7180" w:rsidP="00F63AC3">
      <w:pPr>
        <w:pStyle w:val="3"/>
      </w:pPr>
      <w:bookmarkStart w:id="790" w:name="_Toc105142666"/>
      <w:r w:rsidRPr="004F5E6B">
        <w:rPr>
          <w:rFonts w:hint="eastAsia"/>
        </w:rPr>
        <w:t>第16</w:t>
      </w:r>
      <w:r w:rsidRPr="004F5E6B">
        <w:t>－</w:t>
      </w:r>
      <w:r w:rsidRPr="004F5E6B">
        <w:rPr>
          <w:rFonts w:hint="eastAsia"/>
        </w:rPr>
        <w:t>９条</w:t>
      </w:r>
      <w:r w:rsidRPr="004F5E6B">
        <w:t xml:space="preserve">　輸送工</w:t>
      </w:r>
      <w:bookmarkEnd w:id="790"/>
    </w:p>
    <w:p w14:paraId="6260107C"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輸送工の施工については、第３－97条 輸送工の規定による。</w:t>
      </w:r>
    </w:p>
    <w:p w14:paraId="1A656268" w14:textId="77777777" w:rsidR="003B7180" w:rsidRPr="004F5E6B" w:rsidRDefault="003B7180" w:rsidP="00B000DF">
      <w:pPr>
        <w:rPr>
          <w:rFonts w:ascii="ＭＳ 明朝" w:hAnsi="ＭＳ 明朝"/>
        </w:rPr>
      </w:pPr>
    </w:p>
    <w:p w14:paraId="07AE4E26" w14:textId="77777777" w:rsidR="003B7180" w:rsidRPr="004F5E6B" w:rsidRDefault="003B7180" w:rsidP="00996410">
      <w:pPr>
        <w:pStyle w:val="2"/>
      </w:pPr>
      <w:bookmarkStart w:id="791" w:name="_Toc105142667"/>
      <w:r w:rsidRPr="004F5E6B">
        <w:rPr>
          <w:rFonts w:hint="eastAsia"/>
        </w:rPr>
        <w:t>第</w:t>
      </w:r>
      <w:r w:rsidRPr="004F5E6B">
        <w:t>５節　軽量盛土</w:t>
      </w:r>
      <w:r w:rsidRPr="004F5E6B">
        <w:rPr>
          <w:rFonts w:hint="eastAsia"/>
        </w:rPr>
        <w:t>工</w:t>
      </w:r>
      <w:bookmarkEnd w:id="791"/>
    </w:p>
    <w:p w14:paraId="44F8BFED" w14:textId="77777777" w:rsidR="003B7180" w:rsidRPr="004F5E6B" w:rsidRDefault="003B7180" w:rsidP="00F63AC3">
      <w:pPr>
        <w:pStyle w:val="3"/>
      </w:pPr>
      <w:bookmarkStart w:id="792" w:name="_Toc105142668"/>
      <w:r w:rsidRPr="004F5E6B">
        <w:rPr>
          <w:rFonts w:hint="eastAsia"/>
        </w:rPr>
        <w:t>第16－10条</w:t>
      </w:r>
      <w:r w:rsidRPr="004F5E6B">
        <w:t xml:space="preserve">　一般事項</w:t>
      </w:r>
      <w:bookmarkEnd w:id="792"/>
    </w:p>
    <w:p w14:paraId="15E7C2D0"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本節は、軽量盛土工として、軽量盛土工その他これらに類する工種について定める</w:t>
      </w:r>
      <w:r w:rsidRPr="004F5E6B">
        <w:rPr>
          <w:rFonts w:ascii="ＭＳ 明朝" w:hAnsi="ＭＳ 明朝"/>
        </w:rPr>
        <w:t>。</w:t>
      </w:r>
    </w:p>
    <w:p w14:paraId="772965A0" w14:textId="77777777" w:rsidR="003B7180" w:rsidRPr="004F5E6B" w:rsidRDefault="003B7180" w:rsidP="00B000DF">
      <w:pPr>
        <w:rPr>
          <w:rFonts w:ascii="ＭＳ 明朝" w:hAnsi="ＭＳ 明朝"/>
          <w:b/>
        </w:rPr>
      </w:pPr>
    </w:p>
    <w:p w14:paraId="0A2C9095" w14:textId="77777777" w:rsidR="003B7180" w:rsidRPr="004F5E6B" w:rsidRDefault="003B7180" w:rsidP="00F63AC3">
      <w:pPr>
        <w:pStyle w:val="3"/>
      </w:pPr>
      <w:bookmarkStart w:id="793" w:name="_Toc105142669"/>
      <w:r w:rsidRPr="004F5E6B">
        <w:rPr>
          <w:rFonts w:hint="eastAsia"/>
        </w:rPr>
        <w:t>第16－11条</w:t>
      </w:r>
      <w:r w:rsidRPr="004F5E6B">
        <w:t xml:space="preserve">　軽量盛</w:t>
      </w:r>
      <w:r w:rsidRPr="004F5E6B">
        <w:rPr>
          <w:rFonts w:hint="eastAsia"/>
        </w:rPr>
        <w:t>土工</w:t>
      </w:r>
      <w:bookmarkEnd w:id="793"/>
    </w:p>
    <w:p w14:paraId="6AB35581"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軽量盛土工の施工については、第３</w:t>
      </w:r>
      <w:r w:rsidRPr="004F5E6B">
        <w:rPr>
          <w:rFonts w:ascii="ＭＳ 明朝" w:hAnsi="ＭＳ 明朝"/>
        </w:rPr>
        <w:t>－</w:t>
      </w:r>
      <w:r w:rsidRPr="004F5E6B">
        <w:rPr>
          <w:rFonts w:ascii="ＭＳ 明朝" w:hAnsi="ＭＳ 明朝" w:hint="eastAsia"/>
        </w:rPr>
        <w:t>22条 軽量盛土</w:t>
      </w:r>
      <w:r w:rsidRPr="004F5E6B">
        <w:rPr>
          <w:rFonts w:ascii="ＭＳ 明朝" w:hAnsi="ＭＳ 明朝"/>
        </w:rPr>
        <w:t>工の規定による。</w:t>
      </w:r>
    </w:p>
    <w:p w14:paraId="7CE42A99" w14:textId="77777777" w:rsidR="003B7180" w:rsidRPr="004F5E6B" w:rsidRDefault="003B7180" w:rsidP="00B000DF">
      <w:pPr>
        <w:rPr>
          <w:rFonts w:ascii="ＭＳ 明朝" w:hAnsi="ＭＳ 明朝"/>
        </w:rPr>
      </w:pPr>
    </w:p>
    <w:p w14:paraId="58432FA2" w14:textId="77777777" w:rsidR="003B7180" w:rsidRPr="004F5E6B" w:rsidRDefault="003B7180" w:rsidP="00996410">
      <w:pPr>
        <w:pStyle w:val="2"/>
      </w:pPr>
      <w:bookmarkStart w:id="794" w:name="_Toc105142670"/>
      <w:r w:rsidRPr="004F5E6B">
        <w:rPr>
          <w:rFonts w:hint="eastAsia"/>
        </w:rPr>
        <w:t>第</w:t>
      </w:r>
      <w:r w:rsidRPr="004F5E6B">
        <w:t>６節　橋台工</w:t>
      </w:r>
      <w:bookmarkEnd w:id="794"/>
    </w:p>
    <w:p w14:paraId="24874407" w14:textId="77777777" w:rsidR="003B7180" w:rsidRPr="004F5E6B" w:rsidRDefault="003B7180" w:rsidP="00F63AC3">
      <w:pPr>
        <w:pStyle w:val="3"/>
      </w:pPr>
      <w:bookmarkStart w:id="795" w:name="_Toc105142671"/>
      <w:r w:rsidRPr="004F5E6B">
        <w:rPr>
          <w:rFonts w:hint="eastAsia"/>
        </w:rPr>
        <w:t xml:space="preserve">第16－12条　</w:t>
      </w:r>
      <w:r w:rsidRPr="004F5E6B">
        <w:t>一般事項</w:t>
      </w:r>
      <w:bookmarkEnd w:id="795"/>
    </w:p>
    <w:p w14:paraId="744982C7"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本節は、橋台工として、作業土工（床掘り・埋戻し）、既製杭工、場所打杭工、深礎工、オープンケーソン基礎工、ニューマチックケーソン基礎工、橋台躯体工、地下水位低下工、その他これらに類する工種について定める。</w:t>
      </w:r>
    </w:p>
    <w:p w14:paraId="432AFC03" w14:textId="77777777" w:rsidR="003B7180" w:rsidRPr="004F5E6B" w:rsidRDefault="003B7180" w:rsidP="00B000DF">
      <w:pPr>
        <w:rPr>
          <w:rFonts w:ascii="ＭＳ 明朝" w:hAnsi="ＭＳ 明朝"/>
        </w:rPr>
      </w:pPr>
    </w:p>
    <w:p w14:paraId="6312D255" w14:textId="77777777" w:rsidR="003B7180" w:rsidRPr="004F5E6B" w:rsidRDefault="003B7180" w:rsidP="00F63AC3">
      <w:pPr>
        <w:pStyle w:val="3"/>
      </w:pPr>
      <w:bookmarkStart w:id="796" w:name="_Toc105142672"/>
      <w:r w:rsidRPr="004F5E6B">
        <w:rPr>
          <w:rFonts w:hint="eastAsia"/>
        </w:rPr>
        <w:t>第16－13条</w:t>
      </w:r>
      <w:r w:rsidRPr="004F5E6B">
        <w:t xml:space="preserve">　作業土工（床掘り</w:t>
      </w:r>
      <w:r w:rsidRPr="004F5E6B">
        <w:rPr>
          <w:rFonts w:hint="eastAsia"/>
        </w:rPr>
        <w:t>、</w:t>
      </w:r>
      <w:r w:rsidRPr="004F5E6B">
        <w:t>埋戻し）</w:t>
      </w:r>
      <w:bookmarkEnd w:id="796"/>
    </w:p>
    <w:p w14:paraId="641BFF83"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作業土工の施工については、第３－13条、第３－14条 床掘り、</w:t>
      </w:r>
      <w:r w:rsidRPr="004F5E6B">
        <w:rPr>
          <w:rFonts w:ascii="ＭＳ 明朝" w:hAnsi="ＭＳ 明朝"/>
        </w:rPr>
        <w:t>埋戻しの規定に</w:t>
      </w:r>
      <w:r w:rsidRPr="004F5E6B">
        <w:rPr>
          <w:rFonts w:ascii="ＭＳ 明朝" w:hAnsi="ＭＳ 明朝" w:hint="eastAsia"/>
        </w:rPr>
        <w:t>よる。</w:t>
      </w:r>
    </w:p>
    <w:p w14:paraId="21262F5D" w14:textId="77777777" w:rsidR="003B7180" w:rsidRPr="004F5E6B" w:rsidRDefault="003B7180" w:rsidP="00B000DF">
      <w:pPr>
        <w:rPr>
          <w:rFonts w:ascii="ＭＳ 明朝" w:hAnsi="ＭＳ 明朝"/>
          <w:b/>
        </w:rPr>
      </w:pPr>
    </w:p>
    <w:p w14:paraId="50F3D668" w14:textId="77777777" w:rsidR="003B7180" w:rsidRPr="004F5E6B" w:rsidRDefault="003B7180" w:rsidP="00F63AC3">
      <w:pPr>
        <w:pStyle w:val="3"/>
      </w:pPr>
      <w:bookmarkStart w:id="797" w:name="_Toc105142673"/>
      <w:r w:rsidRPr="004F5E6B">
        <w:rPr>
          <w:rFonts w:hint="eastAsia"/>
        </w:rPr>
        <w:t>第16－14条</w:t>
      </w:r>
      <w:r w:rsidRPr="004F5E6B">
        <w:t xml:space="preserve">　既製杭工</w:t>
      </w:r>
      <w:bookmarkEnd w:id="797"/>
    </w:p>
    <w:p w14:paraId="35752288"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既製杭工の施工については、第</w:t>
      </w:r>
      <w:r w:rsidRPr="004F5E6B">
        <w:rPr>
          <w:rFonts w:ascii="ＭＳ 明朝" w:hAnsi="ＭＳ 明朝"/>
        </w:rPr>
        <w:t>３－</w:t>
      </w:r>
      <w:r w:rsidRPr="004F5E6B">
        <w:rPr>
          <w:rFonts w:ascii="ＭＳ 明朝" w:hAnsi="ＭＳ 明朝" w:hint="eastAsia"/>
        </w:rPr>
        <w:t>30条、第３－32条 鋼杭工、コンクリート杭工</w:t>
      </w:r>
      <w:r w:rsidRPr="004F5E6B">
        <w:rPr>
          <w:rFonts w:ascii="ＭＳ 明朝" w:hAnsi="ＭＳ 明朝"/>
        </w:rPr>
        <w:t>の規定による。</w:t>
      </w:r>
    </w:p>
    <w:p w14:paraId="69BA9192" w14:textId="77777777" w:rsidR="003B7180" w:rsidRPr="004F5E6B" w:rsidRDefault="003B7180" w:rsidP="00B000DF">
      <w:pPr>
        <w:rPr>
          <w:rFonts w:ascii="ＭＳ 明朝" w:hAnsi="ＭＳ 明朝"/>
          <w:b/>
        </w:rPr>
      </w:pPr>
    </w:p>
    <w:p w14:paraId="356F89E6" w14:textId="77777777" w:rsidR="003B7180" w:rsidRPr="004F5E6B" w:rsidRDefault="003B7180" w:rsidP="00F63AC3">
      <w:pPr>
        <w:pStyle w:val="3"/>
      </w:pPr>
      <w:bookmarkStart w:id="798" w:name="_Toc105142674"/>
      <w:r w:rsidRPr="004F5E6B">
        <w:rPr>
          <w:rFonts w:hint="eastAsia"/>
        </w:rPr>
        <w:t>第16</w:t>
      </w:r>
      <w:r w:rsidRPr="004F5E6B">
        <w:t>－1</w:t>
      </w:r>
      <w:r w:rsidRPr="004F5E6B">
        <w:rPr>
          <w:rFonts w:hint="eastAsia"/>
        </w:rPr>
        <w:t>5</w:t>
      </w:r>
      <w:r w:rsidRPr="004F5E6B">
        <w:t>条　場所打杭工</w:t>
      </w:r>
      <w:bookmarkEnd w:id="798"/>
    </w:p>
    <w:p w14:paraId="1309F9B3"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場所打杭工の施工については、第</w:t>
      </w:r>
      <w:r w:rsidRPr="004F5E6B">
        <w:rPr>
          <w:rFonts w:ascii="ＭＳ 明朝" w:hAnsi="ＭＳ 明朝"/>
        </w:rPr>
        <w:t>３－</w:t>
      </w:r>
      <w:r w:rsidRPr="004F5E6B">
        <w:rPr>
          <w:rFonts w:ascii="ＭＳ 明朝" w:hAnsi="ＭＳ 明朝" w:hint="eastAsia"/>
        </w:rPr>
        <w:t xml:space="preserve">31条 </w:t>
      </w:r>
      <w:r w:rsidRPr="004F5E6B">
        <w:rPr>
          <w:rFonts w:ascii="ＭＳ 明朝" w:hAnsi="ＭＳ 明朝"/>
        </w:rPr>
        <w:t>場所打</w:t>
      </w:r>
      <w:r w:rsidRPr="004F5E6B">
        <w:rPr>
          <w:rFonts w:ascii="ＭＳ 明朝" w:hAnsi="ＭＳ 明朝" w:hint="eastAsia"/>
        </w:rPr>
        <w:t>ち</w:t>
      </w:r>
      <w:r w:rsidRPr="004F5E6B">
        <w:rPr>
          <w:rFonts w:ascii="ＭＳ 明朝" w:hAnsi="ＭＳ 明朝"/>
        </w:rPr>
        <w:t>杭工の規定による</w:t>
      </w:r>
      <w:r w:rsidRPr="004F5E6B">
        <w:rPr>
          <w:rFonts w:ascii="ＭＳ 明朝" w:hAnsi="ＭＳ 明朝" w:hint="eastAsia"/>
        </w:rPr>
        <w:t>。</w:t>
      </w:r>
    </w:p>
    <w:p w14:paraId="00BD03E6" w14:textId="77777777" w:rsidR="003B7180" w:rsidRPr="004F5E6B" w:rsidRDefault="003B7180" w:rsidP="00B000DF">
      <w:pPr>
        <w:rPr>
          <w:rFonts w:ascii="ＭＳ 明朝" w:hAnsi="ＭＳ 明朝"/>
          <w:b/>
        </w:rPr>
      </w:pPr>
    </w:p>
    <w:p w14:paraId="6E4B470C" w14:textId="77777777" w:rsidR="003B7180" w:rsidRPr="004F5E6B" w:rsidRDefault="003B7180" w:rsidP="00F63AC3">
      <w:pPr>
        <w:pStyle w:val="3"/>
      </w:pPr>
      <w:bookmarkStart w:id="799" w:name="_Toc105142675"/>
      <w:r w:rsidRPr="004F5E6B">
        <w:rPr>
          <w:rFonts w:hint="eastAsia"/>
        </w:rPr>
        <w:t>第16</w:t>
      </w:r>
      <w:r w:rsidRPr="004F5E6B">
        <w:t>－1</w:t>
      </w:r>
      <w:r w:rsidRPr="004F5E6B">
        <w:rPr>
          <w:rFonts w:hint="eastAsia"/>
        </w:rPr>
        <w:t>6</w:t>
      </w:r>
      <w:r w:rsidRPr="004F5E6B">
        <w:t>条　深礎工</w:t>
      </w:r>
      <w:bookmarkEnd w:id="799"/>
    </w:p>
    <w:p w14:paraId="58F195EA"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受注者は、仮巻コンクリートの施工を行う場合は、予備掘削を行いコンクリートはライナープレートと隙間無く打設しなければならない。</w:t>
      </w:r>
    </w:p>
    <w:p w14:paraId="47110F7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受注者は、深礎掘削を行うにあたり、常に鉛直を保持し支持地盤まで連続して掘削するとともに、余掘りは最小限にしなければならない。また、常に孔内の排水を行うものとする。</w:t>
      </w:r>
    </w:p>
    <w:p w14:paraId="748A4F4B"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掘削孔の全長にわたって土留工を行い、かつ撤去してはならない。これにより難い場合は、設計図書に関して監督職員と協議しなければならない。なお、掘削完了後、支持地盤の地質が水を含んで軟化するおそれがある場合には、速やかに孔底をコンクリートで覆うものとする。</w:t>
      </w:r>
    </w:p>
    <w:p w14:paraId="7910EA00" w14:textId="1D1223A8" w:rsidR="003B7180" w:rsidRPr="004F5E6B" w:rsidRDefault="003B7180" w:rsidP="004C4ACB">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受注者は、孔底が設計図書に示す支持地盤に達したことを、掘削深度、掘削土砂、地質柱状図などにより確認し、その資料を整備</w:t>
      </w:r>
      <w:r w:rsidR="00B53BB8">
        <w:rPr>
          <w:rFonts w:ascii="ＭＳ 明朝" w:hAnsi="ＭＳ 明朝" w:hint="eastAsia"/>
        </w:rPr>
        <w:t>及び</w:t>
      </w:r>
      <w:r w:rsidRPr="004F5E6B">
        <w:rPr>
          <w:rFonts w:ascii="ＭＳ 明朝" w:hAnsi="ＭＳ 明朝" w:hint="eastAsia"/>
        </w:rPr>
        <w:t>保管し、監督職員の請求があった場合は、速やかに提示するとともに、工事完成時に監督職員へ</w:t>
      </w:r>
      <w:r w:rsidRPr="004F5E6B">
        <w:rPr>
          <w:rFonts w:ascii="ＭＳ 明朝" w:hAnsi="ＭＳ 明朝"/>
        </w:rPr>
        <w:t>提出しなければなら</w:t>
      </w:r>
      <w:r w:rsidRPr="004F5E6B">
        <w:rPr>
          <w:rFonts w:ascii="ＭＳ 明朝" w:hAnsi="ＭＳ 明朝" w:hint="eastAsia"/>
        </w:rPr>
        <w:t>ない。</w:t>
      </w:r>
    </w:p>
    <w:p w14:paraId="18EE08A6"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受注者は、コンクリート打設にあたっては、打込み量及び打込み高を常に計測しなければならない。</w:t>
      </w:r>
    </w:p>
    <w:p w14:paraId="7ECE8B83"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受注者は、深礎工において鉄筋を組</w:t>
      </w:r>
      <w:r>
        <w:rPr>
          <w:rFonts w:ascii="ＭＳ 明朝" w:hAnsi="ＭＳ 明朝" w:hint="eastAsia"/>
        </w:rPr>
        <w:t>み</w:t>
      </w:r>
      <w:r w:rsidRPr="004F5E6B">
        <w:rPr>
          <w:rFonts w:ascii="ＭＳ 明朝" w:hAnsi="ＭＳ 明朝" w:hint="eastAsia"/>
        </w:rPr>
        <w:t>立てる場合は、適切な仮設計画のもと所定の位置に堅固に組</w:t>
      </w:r>
      <w:r>
        <w:rPr>
          <w:rFonts w:ascii="ＭＳ 明朝" w:hAnsi="ＭＳ 明朝" w:hint="eastAsia"/>
        </w:rPr>
        <w:t>み</w:t>
      </w:r>
      <w:r w:rsidRPr="004F5E6B">
        <w:rPr>
          <w:rFonts w:ascii="ＭＳ 明朝" w:hAnsi="ＭＳ 明朝" w:hint="eastAsia"/>
        </w:rPr>
        <w:t>立てるとともに、曲がりやよじれが生じないように、土留材に固定しなければならない。ただし、鉄筋の組立てにおいては、組立て上の形状保持</w:t>
      </w:r>
      <w:r>
        <w:rPr>
          <w:rFonts w:ascii="ＭＳ 明朝" w:hAnsi="ＭＳ 明朝" w:hint="eastAsia"/>
        </w:rPr>
        <w:t>等</w:t>
      </w:r>
      <w:r w:rsidRPr="004F5E6B">
        <w:rPr>
          <w:rFonts w:ascii="ＭＳ 明朝" w:hAnsi="ＭＳ 明朝" w:hint="eastAsia"/>
        </w:rPr>
        <w:t>のための溶接を</w:t>
      </w:r>
      <w:r>
        <w:rPr>
          <w:rFonts w:ascii="ＭＳ 明朝" w:hAnsi="ＭＳ 明朝" w:hint="eastAsia"/>
        </w:rPr>
        <w:t>構造設計上考慮する鉄筋に対して</w:t>
      </w:r>
      <w:r w:rsidRPr="004F5E6B">
        <w:rPr>
          <w:rFonts w:ascii="ＭＳ 明朝" w:hAnsi="ＭＳ 明朝" w:hint="eastAsia"/>
        </w:rPr>
        <w:t>行ってはならない。</w:t>
      </w:r>
    </w:p>
    <w:p w14:paraId="54CB1E2B" w14:textId="0695ACF8" w:rsidR="003B7180" w:rsidRPr="004F5E6B" w:rsidRDefault="003B7180" w:rsidP="004C4ACB">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軸方向鉄筋の継手は機械式継手とし、せん断補強鉄筋は重ね継手</w:t>
      </w:r>
      <w:r w:rsidR="00B53BB8">
        <w:rPr>
          <w:rFonts w:ascii="ＭＳ 明朝" w:hAnsi="ＭＳ 明朝" w:hint="eastAsia"/>
        </w:rPr>
        <w:t>又は</w:t>
      </w:r>
      <w:r w:rsidRPr="004F5E6B">
        <w:rPr>
          <w:rFonts w:ascii="ＭＳ 明朝" w:hAnsi="ＭＳ 明朝" w:hint="eastAsia"/>
        </w:rPr>
        <w:t>機械式継手とする。</w:t>
      </w:r>
      <w:r w:rsidRPr="004F5E6B">
        <w:rPr>
          <w:rFonts w:ascii="ＭＳ 明朝" w:hAnsi="ＭＳ 明朝"/>
        </w:rPr>
        <w:t>これにより難い場合は、監督職員の承諾を得</w:t>
      </w:r>
      <w:r w:rsidRPr="004F5E6B">
        <w:rPr>
          <w:rFonts w:ascii="ＭＳ 明朝" w:hAnsi="ＭＳ 明朝" w:hint="eastAsia"/>
        </w:rPr>
        <w:t>なければならない。</w:t>
      </w:r>
    </w:p>
    <w:p w14:paraId="0F5141F3"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８．受注者は、土留め材と地山との間に生じた空隙部には、全長にわたって裏込注入をおこなわなければならない。</w:t>
      </w:r>
    </w:p>
    <w:p w14:paraId="3B5BB117" w14:textId="77777777" w:rsidR="003B7180" w:rsidRPr="004F5E6B" w:rsidRDefault="003B7180" w:rsidP="004C4ACB">
      <w:pPr>
        <w:ind w:leftChars="300" w:left="630" w:firstLineChars="100" w:firstLine="210"/>
        <w:rPr>
          <w:rFonts w:ascii="ＭＳ 明朝" w:hAnsi="ＭＳ 明朝"/>
        </w:rPr>
      </w:pPr>
      <w:r w:rsidRPr="004F5E6B">
        <w:rPr>
          <w:rFonts w:ascii="ＭＳ 明朝" w:hAnsi="ＭＳ 明朝" w:hint="eastAsia"/>
        </w:rPr>
        <w:t>なお、裏込注入材料が設計図書に示されていない場合には、監督職員の承諾を得なければならない。</w:t>
      </w:r>
    </w:p>
    <w:p w14:paraId="47A58078"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９</w:t>
      </w:r>
      <w:r w:rsidRPr="004F5E6B">
        <w:rPr>
          <w:rFonts w:ascii="ＭＳ 明朝" w:hAnsi="ＭＳ 明朝"/>
        </w:rPr>
        <w:t>．</w:t>
      </w:r>
      <w:r w:rsidRPr="004F5E6B">
        <w:rPr>
          <w:rFonts w:ascii="ＭＳ 明朝" w:hAnsi="ＭＳ 明朝" w:hint="eastAsia"/>
        </w:rPr>
        <w:t>裏込材注入圧力は、低圧</w:t>
      </w:r>
      <w:r w:rsidRPr="004F5E6B">
        <w:rPr>
          <w:rFonts w:ascii="ＭＳ 明朝" w:hAnsi="ＭＳ 明朝"/>
        </w:rPr>
        <w:t>（0.1N/</w:t>
      </w:r>
      <w:r w:rsidRPr="004F5E6B">
        <w:rPr>
          <w:rFonts w:ascii="ＭＳ 明朝" w:hAnsi="ＭＳ 明朝" w:hint="eastAsia"/>
        </w:rPr>
        <w:t>㎟</w:t>
      </w:r>
      <w:r w:rsidRPr="004F5E6B">
        <w:rPr>
          <w:rFonts w:ascii="ＭＳ 明朝" w:hAnsi="ＭＳ 明朝"/>
        </w:rPr>
        <w:t>程度）とするが、これにより難い場合は、施</w:t>
      </w:r>
      <w:r w:rsidRPr="004F5E6B">
        <w:rPr>
          <w:rFonts w:ascii="ＭＳ 明朝" w:hAnsi="ＭＳ 明朝" w:hint="eastAsia"/>
        </w:rPr>
        <w:t>工に先立って監督職員の承諾を得なければならない。</w:t>
      </w:r>
    </w:p>
    <w:p w14:paraId="333E4F84"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10</w:t>
      </w:r>
      <w:r w:rsidRPr="004F5E6B">
        <w:rPr>
          <w:rFonts w:ascii="ＭＳ 明朝" w:hAnsi="ＭＳ 明朝"/>
        </w:rPr>
        <w:t>．</w:t>
      </w:r>
      <w:r w:rsidRPr="004F5E6B">
        <w:rPr>
          <w:rFonts w:ascii="ＭＳ 明朝" w:hAnsi="ＭＳ 明朝" w:hint="eastAsia"/>
        </w:rPr>
        <w:t>受注者は、掘削中に湧水が著しく多くなった場合には、設計図書に関して監督職員と協議しなければならない。</w:t>
      </w:r>
    </w:p>
    <w:p w14:paraId="787D3F36"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11</w:t>
      </w:r>
      <w:r w:rsidRPr="004F5E6B">
        <w:rPr>
          <w:rFonts w:ascii="ＭＳ 明朝" w:hAnsi="ＭＳ 明朝"/>
        </w:rPr>
        <w:t>．</w:t>
      </w:r>
      <w:r w:rsidRPr="004F5E6B">
        <w:rPr>
          <w:rFonts w:ascii="ＭＳ 明朝" w:hAnsi="ＭＳ 明朝" w:hint="eastAsia"/>
        </w:rPr>
        <w:t>受注者は、ライナープレートの組立にあたっては、偏心と歪みを出来るだけ小さくするようにしなければならない。</w:t>
      </w:r>
    </w:p>
    <w:p w14:paraId="77EEE6A9"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12</w:t>
      </w:r>
      <w:r w:rsidRPr="004F5E6B">
        <w:rPr>
          <w:rFonts w:ascii="ＭＳ 明朝" w:hAnsi="ＭＳ 明朝"/>
        </w:rPr>
        <w:t>．</w:t>
      </w:r>
      <w:r w:rsidRPr="004F5E6B">
        <w:rPr>
          <w:rFonts w:ascii="ＭＳ 明朝" w:hAnsi="ＭＳ 明朝" w:hint="eastAsia"/>
        </w:rPr>
        <w:t>受注者は、グラウトの注入方法については、施工計画書に記載し、施工にあたっては施工記録を整備保管し、監督職員の請求があった場合は速やかに提示するとともに、工事完成時に監督職員へ提出</w:t>
      </w:r>
      <w:r w:rsidRPr="004F5E6B">
        <w:rPr>
          <w:rFonts w:ascii="ＭＳ 明朝" w:hAnsi="ＭＳ 明朝"/>
        </w:rPr>
        <w:t>しなければならない。</w:t>
      </w:r>
    </w:p>
    <w:p w14:paraId="2313DEE7"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13</w:t>
      </w:r>
      <w:r w:rsidRPr="004F5E6B">
        <w:rPr>
          <w:rFonts w:ascii="ＭＳ 明朝" w:hAnsi="ＭＳ 明朝"/>
        </w:rPr>
        <w:t>．</w:t>
      </w:r>
      <w:r w:rsidRPr="004F5E6B">
        <w:rPr>
          <w:rFonts w:ascii="ＭＳ 明朝" w:hAnsi="ＭＳ 明朝" w:hint="eastAsia"/>
        </w:rPr>
        <w:t>受注者は、殻運搬処理を行うにあたり、運搬物が飛散しないように、適正な処理を行わなければならない。</w:t>
      </w:r>
    </w:p>
    <w:p w14:paraId="4C5B00FC" w14:textId="77777777" w:rsidR="003B7180" w:rsidRPr="004F5E6B" w:rsidRDefault="003B7180" w:rsidP="00B000DF">
      <w:pPr>
        <w:rPr>
          <w:rFonts w:ascii="ＭＳ 明朝" w:hAnsi="ＭＳ 明朝"/>
          <w:b/>
        </w:rPr>
      </w:pPr>
    </w:p>
    <w:p w14:paraId="5A419ECF" w14:textId="77777777" w:rsidR="003B7180" w:rsidRPr="004F5E6B" w:rsidRDefault="003B7180" w:rsidP="00F63AC3">
      <w:pPr>
        <w:pStyle w:val="3"/>
      </w:pPr>
      <w:bookmarkStart w:id="800" w:name="_Toc105142676"/>
      <w:r w:rsidRPr="004F5E6B">
        <w:rPr>
          <w:rFonts w:hint="eastAsia"/>
        </w:rPr>
        <w:t>第16</w:t>
      </w:r>
      <w:r w:rsidRPr="004F5E6B">
        <w:t>－</w:t>
      </w:r>
      <w:r w:rsidRPr="004F5E6B">
        <w:rPr>
          <w:rFonts w:hint="eastAsia"/>
        </w:rPr>
        <w:t>17</w:t>
      </w:r>
      <w:r w:rsidRPr="004F5E6B">
        <w:t>条　オ</w:t>
      </w:r>
      <w:r w:rsidRPr="004F5E6B">
        <w:rPr>
          <w:rFonts w:hint="eastAsia"/>
        </w:rPr>
        <w:t>ー</w:t>
      </w:r>
      <w:r w:rsidRPr="004F5E6B">
        <w:t>プンケ</w:t>
      </w:r>
      <w:r w:rsidRPr="004F5E6B">
        <w:rPr>
          <w:rFonts w:hint="eastAsia"/>
        </w:rPr>
        <w:t>ー</w:t>
      </w:r>
      <w:r w:rsidRPr="004F5E6B">
        <w:t>ソン基礎工</w:t>
      </w:r>
      <w:bookmarkEnd w:id="800"/>
    </w:p>
    <w:p w14:paraId="22764E2E"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オー</w:t>
      </w:r>
      <w:r w:rsidRPr="004F5E6B">
        <w:rPr>
          <w:rFonts w:ascii="ＭＳ 明朝" w:hAnsi="ＭＳ 明朝"/>
        </w:rPr>
        <w:t>プンケ</w:t>
      </w:r>
      <w:r w:rsidRPr="004F5E6B">
        <w:rPr>
          <w:rFonts w:ascii="ＭＳ 明朝" w:hAnsi="ＭＳ 明朝" w:hint="eastAsia"/>
        </w:rPr>
        <w:t>ー</w:t>
      </w:r>
      <w:r w:rsidRPr="004F5E6B">
        <w:rPr>
          <w:rFonts w:ascii="ＭＳ 明朝" w:hAnsi="ＭＳ 明朝"/>
        </w:rPr>
        <w:t>ソン基礎工の施工については、</w:t>
      </w:r>
      <w:r w:rsidRPr="004F5E6B">
        <w:rPr>
          <w:rFonts w:ascii="ＭＳ 明朝" w:hAnsi="ＭＳ 明朝" w:hint="eastAsia"/>
        </w:rPr>
        <w:t>第</w:t>
      </w:r>
      <w:r w:rsidRPr="004F5E6B">
        <w:rPr>
          <w:rFonts w:ascii="ＭＳ 明朝" w:hAnsi="ＭＳ 明朝"/>
        </w:rPr>
        <w:t>３－</w:t>
      </w:r>
      <w:r w:rsidRPr="004F5E6B">
        <w:rPr>
          <w:rFonts w:ascii="ＭＳ 明朝" w:hAnsi="ＭＳ 明朝" w:hint="eastAsia"/>
        </w:rPr>
        <w:t>37条 オー</w:t>
      </w:r>
      <w:r w:rsidRPr="004F5E6B">
        <w:rPr>
          <w:rFonts w:ascii="ＭＳ 明朝" w:hAnsi="ＭＳ 明朝"/>
        </w:rPr>
        <w:t>プンケ</w:t>
      </w:r>
      <w:r w:rsidRPr="004F5E6B">
        <w:rPr>
          <w:rFonts w:ascii="ＭＳ 明朝" w:hAnsi="ＭＳ 明朝" w:hint="eastAsia"/>
        </w:rPr>
        <w:t>ー</w:t>
      </w:r>
      <w:r w:rsidRPr="004F5E6B">
        <w:rPr>
          <w:rFonts w:ascii="ＭＳ 明朝" w:hAnsi="ＭＳ 明朝"/>
        </w:rPr>
        <w:t>ソン</w:t>
      </w:r>
      <w:r w:rsidRPr="004F5E6B">
        <w:rPr>
          <w:rFonts w:ascii="ＭＳ 明朝" w:hAnsi="ＭＳ 明朝" w:hint="eastAsia"/>
        </w:rPr>
        <w:t>工（井筒工）の規定による。</w:t>
      </w:r>
    </w:p>
    <w:p w14:paraId="2FA21287" w14:textId="77777777" w:rsidR="003B7180" w:rsidRPr="004F5E6B" w:rsidRDefault="003B7180" w:rsidP="00B000DF">
      <w:pPr>
        <w:rPr>
          <w:rFonts w:ascii="ＭＳ 明朝" w:hAnsi="ＭＳ 明朝"/>
          <w:b/>
        </w:rPr>
      </w:pPr>
    </w:p>
    <w:p w14:paraId="77AD9A62" w14:textId="77777777" w:rsidR="003B7180" w:rsidRPr="004F5E6B" w:rsidRDefault="003B7180" w:rsidP="00F63AC3">
      <w:pPr>
        <w:pStyle w:val="3"/>
      </w:pPr>
      <w:bookmarkStart w:id="801" w:name="_Toc105142677"/>
      <w:r w:rsidRPr="004F5E6B">
        <w:rPr>
          <w:rFonts w:hint="eastAsia"/>
        </w:rPr>
        <w:t>第16</w:t>
      </w:r>
      <w:r w:rsidRPr="004F5E6B">
        <w:t>－</w:t>
      </w:r>
      <w:r w:rsidRPr="004F5E6B">
        <w:rPr>
          <w:rFonts w:hint="eastAsia"/>
        </w:rPr>
        <w:t>18</w:t>
      </w:r>
      <w:r w:rsidRPr="004F5E6B">
        <w:t>条　ニュ</w:t>
      </w:r>
      <w:r w:rsidRPr="004F5E6B">
        <w:rPr>
          <w:rFonts w:hint="eastAsia"/>
        </w:rPr>
        <w:t>ー</w:t>
      </w:r>
      <w:r w:rsidRPr="004F5E6B">
        <w:t>マチックケ</w:t>
      </w:r>
      <w:r w:rsidRPr="004F5E6B">
        <w:rPr>
          <w:rFonts w:hint="eastAsia"/>
        </w:rPr>
        <w:t>ー</w:t>
      </w:r>
      <w:r w:rsidRPr="004F5E6B">
        <w:t>ソン基礎工</w:t>
      </w:r>
      <w:bookmarkEnd w:id="801"/>
    </w:p>
    <w:p w14:paraId="5A089D88"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ニューマチックケーソン基礎工の施工については、第</w:t>
      </w:r>
      <w:r w:rsidRPr="004F5E6B">
        <w:rPr>
          <w:rFonts w:ascii="ＭＳ 明朝" w:hAnsi="ＭＳ 明朝"/>
        </w:rPr>
        <w:t>３－</w:t>
      </w:r>
      <w:r w:rsidRPr="004F5E6B">
        <w:rPr>
          <w:rFonts w:ascii="ＭＳ 明朝" w:hAnsi="ＭＳ 明朝" w:hint="eastAsia"/>
        </w:rPr>
        <w:t xml:space="preserve">38条 </w:t>
      </w:r>
      <w:r w:rsidRPr="004F5E6B">
        <w:rPr>
          <w:rFonts w:ascii="ＭＳ 明朝" w:hAnsi="ＭＳ 明朝"/>
        </w:rPr>
        <w:t>ニュ</w:t>
      </w:r>
      <w:r w:rsidRPr="004F5E6B">
        <w:rPr>
          <w:rFonts w:ascii="ＭＳ 明朝" w:hAnsi="ＭＳ 明朝" w:hint="eastAsia"/>
        </w:rPr>
        <w:t>ー</w:t>
      </w:r>
      <w:r w:rsidRPr="004F5E6B">
        <w:rPr>
          <w:rFonts w:ascii="ＭＳ 明朝" w:hAnsi="ＭＳ 明朝"/>
        </w:rPr>
        <w:t>マチック</w:t>
      </w:r>
      <w:r w:rsidRPr="004F5E6B">
        <w:rPr>
          <w:rFonts w:ascii="ＭＳ 明朝" w:hAnsi="ＭＳ 明朝" w:hint="eastAsia"/>
        </w:rPr>
        <w:t>ケーソン工の規定による。</w:t>
      </w:r>
    </w:p>
    <w:p w14:paraId="17905508" w14:textId="77777777" w:rsidR="003B7180" w:rsidRPr="004F5E6B" w:rsidRDefault="003B7180" w:rsidP="00B000DF">
      <w:pPr>
        <w:rPr>
          <w:rFonts w:ascii="ＭＳ 明朝" w:hAnsi="ＭＳ 明朝"/>
        </w:rPr>
      </w:pPr>
    </w:p>
    <w:p w14:paraId="171AD998" w14:textId="77777777" w:rsidR="003B7180" w:rsidRPr="004F5E6B" w:rsidRDefault="003B7180" w:rsidP="00F63AC3">
      <w:pPr>
        <w:pStyle w:val="3"/>
      </w:pPr>
      <w:bookmarkStart w:id="802" w:name="_Toc105142678"/>
      <w:r w:rsidRPr="004F5E6B">
        <w:rPr>
          <w:rFonts w:hint="eastAsia"/>
        </w:rPr>
        <w:t>第16</w:t>
      </w:r>
      <w:r w:rsidRPr="004F5E6B">
        <w:t>－</w:t>
      </w:r>
      <w:r w:rsidRPr="004F5E6B">
        <w:rPr>
          <w:rFonts w:hint="eastAsia"/>
        </w:rPr>
        <w:t>19</w:t>
      </w:r>
      <w:r w:rsidRPr="004F5E6B">
        <w:t>条　橋台躯体工</w:t>
      </w:r>
      <w:bookmarkEnd w:id="802"/>
    </w:p>
    <w:p w14:paraId="7C1A4CD8" w14:textId="09D5EC73" w:rsidR="003B7180" w:rsidRPr="004F5E6B" w:rsidRDefault="003B7180" w:rsidP="004C4ACB">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受注者は、基礎材の施工については、設計図書に</w:t>
      </w:r>
      <w:r w:rsidR="00B53BB8">
        <w:rPr>
          <w:rFonts w:ascii="ＭＳ 明朝" w:hAnsi="ＭＳ 明朝" w:hint="eastAsia"/>
        </w:rPr>
        <w:t>したがって</w:t>
      </w:r>
      <w:r w:rsidRPr="004F5E6B">
        <w:rPr>
          <w:rFonts w:ascii="ＭＳ 明朝" w:hAnsi="ＭＳ 明朝" w:hint="eastAsia"/>
        </w:rPr>
        <w:t>、床掘り完了後</w:t>
      </w:r>
      <w:r w:rsidRPr="004F5E6B">
        <w:rPr>
          <w:rFonts w:ascii="ＭＳ 明朝" w:hAnsi="ＭＳ 明朝"/>
        </w:rPr>
        <w:t>（割ぐり石</w:t>
      </w:r>
      <w:r w:rsidRPr="004F5E6B">
        <w:rPr>
          <w:rFonts w:ascii="ＭＳ 明朝" w:hAnsi="ＭＳ 明朝" w:hint="eastAsia"/>
        </w:rPr>
        <w:t>基礎には割ぐり石に切込砕石などの間隙充填材を加え</w:t>
      </w:r>
      <w:r w:rsidRPr="004F5E6B">
        <w:rPr>
          <w:rFonts w:ascii="ＭＳ 明朝" w:hAnsi="ＭＳ 明朝"/>
        </w:rPr>
        <w:t>）締固めなければならない。</w:t>
      </w:r>
    </w:p>
    <w:p w14:paraId="1802F64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受注者は、均しコンクリートの施工については、沈下、滑動、不陸などが生じないようにしなければならない。</w:t>
      </w:r>
    </w:p>
    <w:p w14:paraId="44ADD1C9" w14:textId="77777777" w:rsidR="003B7180" w:rsidRDefault="003B7180" w:rsidP="004C4ACB">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受注者は、鉄筋を露出した状態で工事を完了する場合には、防錆</w:t>
      </w:r>
      <w:r>
        <w:rPr>
          <w:rFonts w:ascii="ＭＳ 明朝" w:hAnsi="ＭＳ 明朝" w:hint="eastAsia"/>
        </w:rPr>
        <w:t>、防食、損傷等を受けないようにこれらを保護</w:t>
      </w:r>
      <w:r w:rsidRPr="004F5E6B">
        <w:rPr>
          <w:rFonts w:ascii="ＭＳ 明朝" w:hAnsi="ＭＳ 明朝" w:hint="eastAsia"/>
        </w:rPr>
        <w:t>しなければならない</w:t>
      </w:r>
      <w:r w:rsidRPr="004F5E6B">
        <w:rPr>
          <w:rFonts w:ascii="ＭＳ 明朝" w:hAnsi="ＭＳ 明朝"/>
        </w:rPr>
        <w:t>。</w:t>
      </w:r>
    </w:p>
    <w:p w14:paraId="5B55F25F" w14:textId="77777777" w:rsidR="003B7180" w:rsidRPr="004F5E6B" w:rsidRDefault="003B7180" w:rsidP="00323AEB">
      <w:pPr>
        <w:ind w:leftChars="400" w:left="1050" w:hangingChars="100" w:hanging="210"/>
        <w:rPr>
          <w:rFonts w:ascii="ＭＳ 明朝" w:hAnsi="ＭＳ 明朝"/>
        </w:rPr>
      </w:pPr>
      <w:r>
        <w:rPr>
          <w:rFonts w:ascii="ＭＳ 明朝" w:hAnsi="ＭＳ 明朝" w:hint="eastAsia"/>
        </w:rPr>
        <w:t>なお、施工方法に</w:t>
      </w:r>
      <w:r w:rsidRPr="004F5E6B">
        <w:rPr>
          <w:rFonts w:ascii="ＭＳ 明朝" w:hAnsi="ＭＳ 明朝" w:hint="eastAsia"/>
        </w:rPr>
        <w:t>関して</w:t>
      </w:r>
      <w:r>
        <w:rPr>
          <w:rFonts w:ascii="ＭＳ 明朝" w:hAnsi="ＭＳ 明朝" w:hint="eastAsia"/>
        </w:rPr>
        <w:t>は</w:t>
      </w:r>
      <w:r w:rsidRPr="004F5E6B">
        <w:rPr>
          <w:rFonts w:ascii="ＭＳ 明朝" w:hAnsi="ＭＳ 明朝" w:hint="eastAsia"/>
        </w:rPr>
        <w:t>監督職員の承諾を得なければならない</w:t>
      </w:r>
      <w:r w:rsidRPr="004F5E6B">
        <w:rPr>
          <w:rFonts w:ascii="ＭＳ 明朝" w:hAnsi="ＭＳ 明朝"/>
        </w:rPr>
        <w:t>。</w:t>
      </w:r>
    </w:p>
    <w:p w14:paraId="0B400500"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．受注者は、支承部</w:t>
      </w:r>
      <w:r w:rsidRPr="004F5E6B">
        <w:rPr>
          <w:rFonts w:ascii="ＭＳ 明朝" w:hAnsi="ＭＳ 明朝"/>
        </w:rPr>
        <w:t>の箱抜きの施工につ</w:t>
      </w:r>
      <w:r w:rsidRPr="004F5E6B">
        <w:rPr>
          <w:rFonts w:ascii="ＭＳ 明朝" w:hAnsi="ＭＳ 明朝" w:hint="eastAsia"/>
        </w:rPr>
        <w:t>い</w:t>
      </w:r>
      <w:r w:rsidRPr="004F5E6B">
        <w:rPr>
          <w:rFonts w:ascii="ＭＳ 明朝" w:hAnsi="ＭＳ 明朝"/>
        </w:rPr>
        <w:t>ては、 ｢道路橋支</w:t>
      </w:r>
      <w:r w:rsidRPr="004F5E6B">
        <w:rPr>
          <w:rFonts w:ascii="ＭＳ 明朝" w:hAnsi="ＭＳ 明朝" w:hint="eastAsia"/>
        </w:rPr>
        <w:t>承便</w:t>
      </w:r>
      <w:r w:rsidRPr="004F5E6B">
        <w:rPr>
          <w:rFonts w:ascii="ＭＳ 明朝" w:hAnsi="ＭＳ 明朝"/>
        </w:rPr>
        <w:t>覧</w:t>
      </w:r>
      <w:r w:rsidRPr="004F5E6B">
        <w:rPr>
          <w:rFonts w:ascii="ＭＳ 明朝" w:hAnsi="ＭＳ 明朝" w:hint="eastAsia"/>
        </w:rPr>
        <w:t xml:space="preserve">　</w:t>
      </w:r>
      <w:r w:rsidRPr="004F5E6B">
        <w:rPr>
          <w:rFonts w:ascii="ＭＳ 明朝" w:hAnsi="ＭＳ 明朝"/>
        </w:rPr>
        <w:t>第</w:t>
      </w:r>
      <w:r>
        <w:rPr>
          <w:rFonts w:ascii="ＭＳ 明朝" w:hAnsi="ＭＳ 明朝" w:hint="eastAsia"/>
        </w:rPr>
        <w:t>６</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支</w:t>
      </w:r>
      <w:r w:rsidRPr="004F5E6B">
        <w:rPr>
          <w:rFonts w:ascii="ＭＳ 明朝" w:hAnsi="ＭＳ 明朝" w:hint="eastAsia"/>
        </w:rPr>
        <w:t>承部の施工｣</w:t>
      </w:r>
      <w:r w:rsidRPr="004F5E6B">
        <w:rPr>
          <w:rFonts w:ascii="ＭＳ 明朝" w:hAnsi="ＭＳ 明朝"/>
        </w:rPr>
        <w:t xml:space="preserve"> （日本道路協会、平成</w:t>
      </w:r>
      <w:r>
        <w:rPr>
          <w:rFonts w:ascii="ＭＳ 明朝" w:hAnsi="ＭＳ 明朝" w:hint="eastAsia"/>
        </w:rPr>
        <w:t>31</w:t>
      </w:r>
      <w:r w:rsidRPr="004F5E6B">
        <w:rPr>
          <w:rFonts w:ascii="ＭＳ 明朝" w:hAnsi="ＭＳ 明朝"/>
        </w:rPr>
        <w:t>年</w:t>
      </w:r>
      <w:r>
        <w:rPr>
          <w:rFonts w:ascii="ＭＳ 明朝" w:hAnsi="ＭＳ 明朝" w:hint="eastAsia"/>
        </w:rPr>
        <w:t>２</w:t>
      </w:r>
      <w:r w:rsidRPr="004F5E6B">
        <w:rPr>
          <w:rFonts w:ascii="ＭＳ 明朝" w:hAnsi="ＭＳ 明朝"/>
        </w:rPr>
        <w:t>月）の規定による。これ以外の施工方法によ</w:t>
      </w:r>
      <w:r w:rsidRPr="004F5E6B">
        <w:rPr>
          <w:rFonts w:ascii="ＭＳ 明朝" w:hAnsi="ＭＳ 明朝" w:hint="eastAsia"/>
        </w:rPr>
        <w:t>る場合は、設計図書に関して監督職員の承諾を得なければならない</w:t>
      </w:r>
      <w:r w:rsidRPr="004F5E6B">
        <w:rPr>
          <w:rFonts w:ascii="ＭＳ 明朝" w:hAnsi="ＭＳ 明朝"/>
        </w:rPr>
        <w:t>。</w:t>
      </w:r>
    </w:p>
    <w:p w14:paraId="320C865A" w14:textId="77777777" w:rsidR="003B7180" w:rsidRPr="004F5E6B" w:rsidRDefault="003B7180" w:rsidP="004C4ACB">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受注者は、海岸部での施工については、塩害に対して十分注意して施工しなければならない。</w:t>
      </w:r>
    </w:p>
    <w:p w14:paraId="258AEAC3"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受注者は、支承部</w:t>
      </w:r>
      <w:r>
        <w:rPr>
          <w:rFonts w:ascii="ＭＳ 明朝" w:hAnsi="ＭＳ 明朝" w:hint="eastAsia"/>
        </w:rPr>
        <w:t>等</w:t>
      </w:r>
      <w:r w:rsidRPr="004F5E6B">
        <w:rPr>
          <w:rFonts w:ascii="ＭＳ 明朝" w:hAnsi="ＭＳ 明朝" w:hint="eastAsia"/>
        </w:rPr>
        <w:t>を箱抜きにした状態で工事を完了する場合は、箱抜き部分に中詰砂を入れて薄くモルタル仕上げしなければならない</w:t>
      </w:r>
      <w:r w:rsidRPr="004F5E6B">
        <w:rPr>
          <w:rFonts w:ascii="ＭＳ 明朝" w:hAnsi="ＭＳ 明朝"/>
        </w:rPr>
        <w:t>。ただし、継続して上部工事を行</w:t>
      </w:r>
      <w:r w:rsidRPr="004F5E6B">
        <w:rPr>
          <w:rFonts w:ascii="ＭＳ 明朝" w:hAnsi="ＭＳ 明朝" w:hint="eastAsia"/>
        </w:rPr>
        <w:t>う予定がある場合やこれ以外による場合は、設計図書に関して監督職員と協議しなければならない。</w:t>
      </w:r>
    </w:p>
    <w:p w14:paraId="5D5CF9EE" w14:textId="77777777" w:rsidR="003B7180" w:rsidRPr="004F5E6B" w:rsidRDefault="003B7180" w:rsidP="004C4ACB">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受注者は、目地材の施工については、設計図書によらなければならない</w:t>
      </w:r>
      <w:r w:rsidRPr="004F5E6B">
        <w:rPr>
          <w:rFonts w:ascii="ＭＳ 明朝" w:hAnsi="ＭＳ 明朝"/>
        </w:rPr>
        <w:t>。</w:t>
      </w:r>
    </w:p>
    <w:p w14:paraId="52ECF70D"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受注者は、水抜きパイプの施工については、設計図書に従い施工するものとし、コンクリート打設後、水抜孔の有効性を確認しなければならない</w:t>
      </w:r>
      <w:r w:rsidRPr="004F5E6B">
        <w:rPr>
          <w:rFonts w:ascii="ＭＳ 明朝" w:hAnsi="ＭＳ 明朝"/>
        </w:rPr>
        <w:t>。</w:t>
      </w:r>
    </w:p>
    <w:p w14:paraId="67CE9486"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９．</w:t>
      </w:r>
      <w:r w:rsidRPr="004F5E6B">
        <w:rPr>
          <w:rFonts w:ascii="ＭＳ 明朝" w:hAnsi="ＭＳ 明朝" w:hint="eastAsia"/>
        </w:rPr>
        <w:t>受注者は、吸出し防止材の施工については、水抜きパイプから橋台背面の土が流失しないように施工しなければならない</w:t>
      </w:r>
      <w:r w:rsidRPr="004F5E6B">
        <w:rPr>
          <w:rFonts w:ascii="ＭＳ 明朝" w:hAnsi="ＭＳ 明朝"/>
        </w:rPr>
        <w:t>。</w:t>
      </w:r>
    </w:p>
    <w:p w14:paraId="7B24BA9C"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10</w:t>
      </w:r>
      <w:r w:rsidRPr="004F5E6B">
        <w:rPr>
          <w:rFonts w:ascii="ＭＳ 明朝" w:hAnsi="ＭＳ 明朝"/>
        </w:rPr>
        <w:t>．</w:t>
      </w:r>
      <w:r w:rsidRPr="004F5E6B">
        <w:rPr>
          <w:rFonts w:ascii="ＭＳ 明朝" w:hAnsi="ＭＳ 明朝" w:hint="eastAsia"/>
        </w:rPr>
        <w:t>受注者は、有孔管の施工については、溝の底を突き固めた後、有孔管及び集水用のフィルター材を埋設しなければならない</w:t>
      </w:r>
      <w:r w:rsidRPr="004F5E6B">
        <w:rPr>
          <w:rFonts w:ascii="ＭＳ 明朝" w:hAnsi="ＭＳ 明朝"/>
        </w:rPr>
        <w:t>。有孔管及びフィルター材の種類、規格につ</w:t>
      </w:r>
      <w:r w:rsidRPr="004F5E6B">
        <w:rPr>
          <w:rFonts w:ascii="ＭＳ 明朝" w:hAnsi="ＭＳ 明朝" w:hint="eastAsia"/>
        </w:rPr>
        <w:t>いては、設計図書によらなければならない</w:t>
      </w:r>
      <w:r w:rsidRPr="004F5E6B">
        <w:rPr>
          <w:rFonts w:ascii="ＭＳ 明朝" w:hAnsi="ＭＳ 明朝"/>
        </w:rPr>
        <w:t>。</w:t>
      </w:r>
    </w:p>
    <w:p w14:paraId="4B17DC05" w14:textId="77777777" w:rsidR="003B7180" w:rsidRPr="004F5E6B" w:rsidRDefault="003B7180" w:rsidP="00B000DF">
      <w:pPr>
        <w:rPr>
          <w:rFonts w:ascii="ＭＳ 明朝" w:hAnsi="ＭＳ 明朝"/>
        </w:rPr>
      </w:pPr>
    </w:p>
    <w:p w14:paraId="6D6094A3" w14:textId="77777777" w:rsidR="003B7180" w:rsidRPr="004F5E6B" w:rsidRDefault="003B7180" w:rsidP="00F63AC3">
      <w:pPr>
        <w:pStyle w:val="3"/>
      </w:pPr>
      <w:bookmarkStart w:id="803" w:name="_Toc105142679"/>
      <w:r w:rsidRPr="004F5E6B">
        <w:rPr>
          <w:rFonts w:hint="eastAsia"/>
        </w:rPr>
        <w:t>第16</w:t>
      </w:r>
      <w:r w:rsidRPr="004F5E6B">
        <w:t>－</w:t>
      </w:r>
      <w:r w:rsidRPr="004F5E6B">
        <w:rPr>
          <w:rFonts w:hint="eastAsia"/>
        </w:rPr>
        <w:t>20</w:t>
      </w:r>
      <w:r w:rsidRPr="004F5E6B">
        <w:t>条　地</w:t>
      </w:r>
      <w:r w:rsidRPr="004F5E6B">
        <w:rPr>
          <w:rFonts w:hint="eastAsia"/>
        </w:rPr>
        <w:t>下水</w:t>
      </w:r>
      <w:r w:rsidRPr="004F5E6B">
        <w:t>位低下工</w:t>
      </w:r>
      <w:bookmarkEnd w:id="803"/>
    </w:p>
    <w:p w14:paraId="2D3335D7"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１．受注者は、ウェルポイントあるいはディープウェルを行うにあたり、工事着手前に土質の確認を行い、地下水位、透水係数、湧水量等を確認し、確実に施工しなければならない。</w:t>
      </w:r>
    </w:p>
    <w:p w14:paraId="20A5401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hint="eastAsia"/>
        </w:rPr>
        <w:t>２．受注者は、周辺に井戸がある場合には、状況の確認につとめ被害を与えないようにしなければならない。</w:t>
      </w:r>
    </w:p>
    <w:p w14:paraId="7E97802C" w14:textId="77777777" w:rsidR="003B7180" w:rsidRPr="004F5E6B" w:rsidRDefault="003B7180" w:rsidP="00B000DF">
      <w:pPr>
        <w:rPr>
          <w:rFonts w:ascii="ＭＳ 明朝" w:hAnsi="ＭＳ 明朝"/>
        </w:rPr>
      </w:pPr>
    </w:p>
    <w:p w14:paraId="151D1A70" w14:textId="77777777" w:rsidR="003B7180" w:rsidRPr="004F5E6B" w:rsidRDefault="003B7180" w:rsidP="00996410">
      <w:pPr>
        <w:pStyle w:val="2"/>
      </w:pPr>
      <w:bookmarkStart w:id="804" w:name="_Toc105142680"/>
      <w:r w:rsidRPr="004F5E6B">
        <w:rPr>
          <w:rFonts w:hint="eastAsia"/>
        </w:rPr>
        <w:t>第</w:t>
      </w:r>
      <w:r w:rsidRPr="004F5E6B">
        <w:t xml:space="preserve">７節　</w:t>
      </w:r>
      <w:r w:rsidRPr="004F5E6B">
        <w:rPr>
          <w:rFonts w:hint="eastAsia"/>
        </w:rPr>
        <w:t>ＲＣ</w:t>
      </w:r>
      <w:r w:rsidRPr="004F5E6B">
        <w:t>橋脚工</w:t>
      </w:r>
      <w:bookmarkEnd w:id="804"/>
    </w:p>
    <w:p w14:paraId="188BF74F" w14:textId="77777777" w:rsidR="003B7180" w:rsidRPr="004F5E6B" w:rsidRDefault="003B7180" w:rsidP="00F63AC3">
      <w:pPr>
        <w:pStyle w:val="3"/>
      </w:pPr>
      <w:bookmarkStart w:id="805" w:name="_Toc105142681"/>
      <w:r w:rsidRPr="004F5E6B">
        <w:rPr>
          <w:rFonts w:hint="eastAsia"/>
        </w:rPr>
        <w:t>第16</w:t>
      </w:r>
      <w:r w:rsidRPr="004F5E6B">
        <w:t>－</w:t>
      </w:r>
      <w:r w:rsidRPr="004F5E6B">
        <w:rPr>
          <w:rFonts w:hint="eastAsia"/>
        </w:rPr>
        <w:t>21</w:t>
      </w:r>
      <w:r w:rsidRPr="004F5E6B">
        <w:t>条　一般事項</w:t>
      </w:r>
      <w:bookmarkEnd w:id="805"/>
    </w:p>
    <w:p w14:paraId="4C9B4327"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本節は、</w:t>
      </w:r>
      <w:r w:rsidRPr="004F5E6B">
        <w:rPr>
          <w:rFonts w:ascii="ＭＳ 明朝" w:hAnsi="ＭＳ 明朝"/>
        </w:rPr>
        <w:t xml:space="preserve"> </w:t>
      </w:r>
      <w:r w:rsidRPr="004F5E6B">
        <w:rPr>
          <w:rFonts w:ascii="ＭＳ 明朝" w:hAnsi="ＭＳ 明朝" w:hint="eastAsia"/>
        </w:rPr>
        <w:t>ＲＣ</w:t>
      </w:r>
      <w:r w:rsidRPr="004F5E6B">
        <w:rPr>
          <w:rFonts w:ascii="ＭＳ 明朝" w:hAnsi="ＭＳ 明朝"/>
        </w:rPr>
        <w:t>橋脚工として、作業土工、既製杭工、場所打杭工、深礎工、オープンケ</w:t>
      </w:r>
      <w:r w:rsidRPr="004F5E6B">
        <w:rPr>
          <w:rFonts w:ascii="ＭＳ 明朝" w:hAnsi="ＭＳ 明朝" w:hint="eastAsia"/>
        </w:rPr>
        <w:t>ーソン基礎工、ニューマチックケーソン基礎工、鋼管矢板基礎工、橋脚躯体工、地下水位低下工その他これらに類する工種について定める</w:t>
      </w:r>
      <w:r w:rsidRPr="004F5E6B">
        <w:rPr>
          <w:rFonts w:ascii="ＭＳ 明朝" w:hAnsi="ＭＳ 明朝"/>
        </w:rPr>
        <w:t>。</w:t>
      </w:r>
    </w:p>
    <w:p w14:paraId="7B6C0482" w14:textId="77777777" w:rsidR="003B7180" w:rsidRPr="004F5E6B" w:rsidRDefault="003B7180" w:rsidP="00B000DF">
      <w:pPr>
        <w:rPr>
          <w:rFonts w:ascii="ＭＳ 明朝" w:hAnsi="ＭＳ 明朝"/>
        </w:rPr>
      </w:pPr>
    </w:p>
    <w:p w14:paraId="79F5EB28" w14:textId="77777777" w:rsidR="003B7180" w:rsidRPr="004F5E6B" w:rsidRDefault="003B7180" w:rsidP="00F63AC3">
      <w:pPr>
        <w:pStyle w:val="3"/>
      </w:pPr>
      <w:bookmarkStart w:id="806" w:name="_Toc105142682"/>
      <w:r w:rsidRPr="004F5E6B">
        <w:rPr>
          <w:rFonts w:hint="eastAsia"/>
        </w:rPr>
        <w:t>第16</w:t>
      </w:r>
      <w:r w:rsidRPr="004F5E6B">
        <w:t>－</w:t>
      </w:r>
      <w:r w:rsidRPr="004F5E6B">
        <w:rPr>
          <w:rFonts w:hint="eastAsia"/>
        </w:rPr>
        <w:t>22</w:t>
      </w:r>
      <w:r w:rsidRPr="004F5E6B">
        <w:t>条　作業</w:t>
      </w:r>
      <w:r w:rsidRPr="004F5E6B">
        <w:rPr>
          <w:rFonts w:hint="eastAsia"/>
        </w:rPr>
        <w:t>土</w:t>
      </w:r>
      <w:r w:rsidRPr="004F5E6B">
        <w:t>工（床</w:t>
      </w:r>
      <w:r w:rsidRPr="004F5E6B">
        <w:rPr>
          <w:rFonts w:hint="eastAsia"/>
        </w:rPr>
        <w:t>掘り、</w:t>
      </w:r>
      <w:r w:rsidRPr="004F5E6B">
        <w:t>埋戻し）</w:t>
      </w:r>
      <w:bookmarkEnd w:id="806"/>
    </w:p>
    <w:p w14:paraId="6A4B4827"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作業土工（床掘り・埋戻し）の規定に</w:t>
      </w:r>
      <w:r w:rsidRPr="004F5E6B">
        <w:rPr>
          <w:rFonts w:ascii="ＭＳ 明朝" w:hAnsi="ＭＳ 明朝" w:hint="eastAsia"/>
        </w:rPr>
        <w:t>よる。</w:t>
      </w:r>
    </w:p>
    <w:p w14:paraId="651BEC4A" w14:textId="77777777" w:rsidR="003B7180" w:rsidRPr="004F5E6B" w:rsidRDefault="003B7180" w:rsidP="00B000DF">
      <w:pPr>
        <w:rPr>
          <w:rFonts w:ascii="ＭＳ 明朝" w:hAnsi="ＭＳ 明朝"/>
        </w:rPr>
      </w:pPr>
    </w:p>
    <w:p w14:paraId="7B44B0D7" w14:textId="77777777" w:rsidR="003B7180" w:rsidRPr="004F5E6B" w:rsidRDefault="003B7180" w:rsidP="00F63AC3">
      <w:pPr>
        <w:pStyle w:val="3"/>
      </w:pPr>
      <w:bookmarkStart w:id="807" w:name="_Toc105142683"/>
      <w:r w:rsidRPr="004F5E6B">
        <w:rPr>
          <w:rFonts w:hint="eastAsia"/>
        </w:rPr>
        <w:t>第16</w:t>
      </w:r>
      <w:r w:rsidRPr="004F5E6B">
        <w:t>－</w:t>
      </w:r>
      <w:r w:rsidRPr="004F5E6B">
        <w:rPr>
          <w:rFonts w:hint="eastAsia"/>
        </w:rPr>
        <w:t>23</w:t>
      </w:r>
      <w:r w:rsidRPr="004F5E6B">
        <w:t>条　既製杭工</w:t>
      </w:r>
      <w:bookmarkEnd w:id="807"/>
    </w:p>
    <w:p w14:paraId="15411FC5"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既製杭工の施工については、第16－14条 </w:t>
      </w:r>
      <w:r w:rsidRPr="004F5E6B">
        <w:rPr>
          <w:rFonts w:ascii="ＭＳ 明朝" w:hAnsi="ＭＳ 明朝"/>
        </w:rPr>
        <w:t>既製杭工の規定による。</w:t>
      </w:r>
    </w:p>
    <w:p w14:paraId="7E6C7F30" w14:textId="77777777" w:rsidR="003B7180" w:rsidRPr="004F5E6B" w:rsidRDefault="003B7180" w:rsidP="00B000DF">
      <w:pPr>
        <w:rPr>
          <w:rFonts w:ascii="ＭＳ 明朝" w:hAnsi="ＭＳ 明朝"/>
        </w:rPr>
      </w:pPr>
    </w:p>
    <w:p w14:paraId="23583E3D" w14:textId="77777777" w:rsidR="003B7180" w:rsidRPr="004F5E6B" w:rsidRDefault="003B7180" w:rsidP="00F63AC3">
      <w:pPr>
        <w:pStyle w:val="3"/>
      </w:pPr>
      <w:bookmarkStart w:id="808" w:name="_Toc105142684"/>
      <w:r w:rsidRPr="004F5E6B">
        <w:rPr>
          <w:rFonts w:hint="eastAsia"/>
        </w:rPr>
        <w:t>第16</w:t>
      </w:r>
      <w:r w:rsidRPr="004F5E6B">
        <w:t>－</w:t>
      </w:r>
      <w:r w:rsidRPr="004F5E6B">
        <w:rPr>
          <w:rFonts w:hint="eastAsia"/>
        </w:rPr>
        <w:t>24</w:t>
      </w:r>
      <w:r w:rsidRPr="004F5E6B">
        <w:t>条　場所打杭工</w:t>
      </w:r>
      <w:bookmarkEnd w:id="808"/>
    </w:p>
    <w:p w14:paraId="0B586FEC"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場所打杭工の施工については、第16－15条 </w:t>
      </w:r>
      <w:r w:rsidRPr="004F5E6B">
        <w:rPr>
          <w:rFonts w:ascii="ＭＳ 明朝" w:hAnsi="ＭＳ 明朝"/>
        </w:rPr>
        <w:t>場所打杭工の規定による。</w:t>
      </w:r>
    </w:p>
    <w:p w14:paraId="5ACA6854" w14:textId="77777777" w:rsidR="003B7180" w:rsidRPr="004F5E6B" w:rsidRDefault="003B7180" w:rsidP="00B000DF">
      <w:pPr>
        <w:rPr>
          <w:rFonts w:ascii="ＭＳ 明朝" w:hAnsi="ＭＳ 明朝"/>
        </w:rPr>
      </w:pPr>
    </w:p>
    <w:p w14:paraId="2211562E" w14:textId="77777777" w:rsidR="003B7180" w:rsidRPr="004F5E6B" w:rsidRDefault="003B7180" w:rsidP="00F63AC3">
      <w:pPr>
        <w:pStyle w:val="3"/>
      </w:pPr>
      <w:bookmarkStart w:id="809" w:name="_Toc105142685"/>
      <w:r w:rsidRPr="004F5E6B">
        <w:rPr>
          <w:rFonts w:hint="eastAsia"/>
        </w:rPr>
        <w:t>第16－25条</w:t>
      </w:r>
      <w:r w:rsidRPr="004F5E6B">
        <w:t xml:space="preserve">　深礎工</w:t>
      </w:r>
      <w:bookmarkEnd w:id="809"/>
    </w:p>
    <w:p w14:paraId="0E23D943" w14:textId="77777777" w:rsidR="003B7180" w:rsidRPr="004F5E6B" w:rsidRDefault="003B7180" w:rsidP="004C4ACB">
      <w:pPr>
        <w:ind w:firstLineChars="300" w:firstLine="630"/>
        <w:rPr>
          <w:rFonts w:ascii="ＭＳ 明朝" w:hAnsi="ＭＳ 明朝"/>
        </w:rPr>
      </w:pPr>
      <w:r w:rsidRPr="004F5E6B">
        <w:rPr>
          <w:rFonts w:ascii="ＭＳ 明朝" w:hAnsi="ＭＳ 明朝" w:hint="eastAsia"/>
        </w:rPr>
        <w:t xml:space="preserve">深礎工の施工については、第16－16条 </w:t>
      </w:r>
      <w:r w:rsidRPr="004F5E6B">
        <w:rPr>
          <w:rFonts w:ascii="ＭＳ 明朝" w:hAnsi="ＭＳ 明朝"/>
        </w:rPr>
        <w:t>深礎工の規定による。</w:t>
      </w:r>
    </w:p>
    <w:p w14:paraId="10529BCF" w14:textId="77777777" w:rsidR="003B7180" w:rsidRPr="004F5E6B" w:rsidRDefault="003B7180" w:rsidP="00B000DF">
      <w:pPr>
        <w:rPr>
          <w:rFonts w:ascii="ＭＳ 明朝" w:hAnsi="ＭＳ 明朝"/>
        </w:rPr>
      </w:pPr>
    </w:p>
    <w:p w14:paraId="4C301E14" w14:textId="77777777" w:rsidR="003B7180" w:rsidRPr="004F5E6B" w:rsidRDefault="003B7180" w:rsidP="00F63AC3">
      <w:pPr>
        <w:pStyle w:val="3"/>
      </w:pPr>
      <w:bookmarkStart w:id="810" w:name="_Toc105142686"/>
      <w:r w:rsidRPr="004F5E6B">
        <w:rPr>
          <w:rFonts w:hint="eastAsia"/>
        </w:rPr>
        <w:t>第16－26条</w:t>
      </w:r>
      <w:r w:rsidRPr="004F5E6B">
        <w:t xml:space="preserve">　オープンケーソン基礎工</w:t>
      </w:r>
      <w:bookmarkEnd w:id="810"/>
    </w:p>
    <w:p w14:paraId="6CFEC2D9" w14:textId="77777777" w:rsidR="003B7180" w:rsidRPr="004F5E6B" w:rsidRDefault="003B7180" w:rsidP="00BB7E5D">
      <w:pPr>
        <w:ind w:leftChars="200" w:left="420" w:firstLineChars="100" w:firstLine="210"/>
        <w:rPr>
          <w:rFonts w:ascii="ＭＳ 明朝" w:hAnsi="ＭＳ 明朝"/>
        </w:rPr>
      </w:pPr>
      <w:r w:rsidRPr="004F5E6B">
        <w:rPr>
          <w:rFonts w:ascii="ＭＳ 明朝" w:hAnsi="ＭＳ 明朝" w:hint="eastAsia"/>
        </w:rPr>
        <w:t>オ</w:t>
      </w:r>
      <w:r w:rsidRPr="004F5E6B">
        <w:rPr>
          <w:rFonts w:ascii="ＭＳ 明朝" w:hAnsi="ＭＳ 明朝"/>
        </w:rPr>
        <w:t>ープンケーソン基礎工の施工については、</w:t>
      </w:r>
      <w:r w:rsidRPr="004F5E6B">
        <w:rPr>
          <w:rFonts w:ascii="ＭＳ 明朝" w:hAnsi="ＭＳ 明朝" w:hint="eastAsia"/>
        </w:rPr>
        <w:t xml:space="preserve">第16－17条 </w:t>
      </w:r>
      <w:r w:rsidRPr="004F5E6B">
        <w:rPr>
          <w:rFonts w:ascii="ＭＳ 明朝" w:hAnsi="ＭＳ 明朝"/>
        </w:rPr>
        <w:t>オープンケーソン基礎</w:t>
      </w:r>
      <w:r w:rsidRPr="004F5E6B">
        <w:rPr>
          <w:rFonts w:ascii="ＭＳ 明朝" w:hAnsi="ＭＳ 明朝" w:hint="eastAsia"/>
        </w:rPr>
        <w:t>工の規定による。</w:t>
      </w:r>
    </w:p>
    <w:p w14:paraId="0485FA05" w14:textId="77777777" w:rsidR="003B7180" w:rsidRPr="004F5E6B" w:rsidRDefault="003B7180" w:rsidP="00B000DF">
      <w:pPr>
        <w:rPr>
          <w:rFonts w:ascii="ＭＳ 明朝" w:hAnsi="ＭＳ 明朝"/>
        </w:rPr>
      </w:pPr>
    </w:p>
    <w:p w14:paraId="22D5369C" w14:textId="77777777" w:rsidR="003B7180" w:rsidRPr="004F5E6B" w:rsidRDefault="003B7180" w:rsidP="00F63AC3">
      <w:pPr>
        <w:pStyle w:val="3"/>
      </w:pPr>
      <w:bookmarkStart w:id="811" w:name="_Toc105142687"/>
      <w:r w:rsidRPr="004F5E6B">
        <w:rPr>
          <w:rFonts w:hint="eastAsia"/>
        </w:rPr>
        <w:t>第16－27条</w:t>
      </w:r>
      <w:r w:rsidRPr="004F5E6B">
        <w:t xml:space="preserve">　ニューマチックケーソン基礎工</w:t>
      </w:r>
      <w:bookmarkEnd w:id="811"/>
    </w:p>
    <w:p w14:paraId="689CB943" w14:textId="77777777" w:rsidR="003B7180" w:rsidRPr="004F5E6B" w:rsidRDefault="003B7180" w:rsidP="004C4ACB">
      <w:pPr>
        <w:ind w:leftChars="200" w:left="420" w:firstLineChars="100" w:firstLine="210"/>
        <w:rPr>
          <w:rFonts w:ascii="ＭＳ 明朝" w:hAnsi="ＭＳ 明朝"/>
        </w:rPr>
      </w:pPr>
      <w:r w:rsidRPr="004F5E6B">
        <w:rPr>
          <w:rFonts w:ascii="ＭＳ 明朝" w:hAnsi="ＭＳ 明朝" w:hint="eastAsia"/>
        </w:rPr>
        <w:t xml:space="preserve">ニューマチックケーソン基礎工の施工については、第16－18条 </w:t>
      </w:r>
      <w:r w:rsidRPr="004F5E6B">
        <w:rPr>
          <w:rFonts w:ascii="ＭＳ 明朝" w:hAnsi="ＭＳ 明朝"/>
        </w:rPr>
        <w:t>ニューマチック</w:t>
      </w:r>
      <w:r w:rsidRPr="004F5E6B">
        <w:rPr>
          <w:rFonts w:ascii="ＭＳ 明朝" w:hAnsi="ＭＳ 明朝" w:hint="eastAsia"/>
        </w:rPr>
        <w:t>ケーソン基礎工の規定による。</w:t>
      </w:r>
    </w:p>
    <w:p w14:paraId="5F7C4130" w14:textId="77777777" w:rsidR="003B7180" w:rsidRPr="004F5E6B" w:rsidRDefault="003B7180" w:rsidP="00B000DF">
      <w:pPr>
        <w:rPr>
          <w:rFonts w:ascii="ＭＳ 明朝" w:hAnsi="ＭＳ 明朝"/>
        </w:rPr>
      </w:pPr>
    </w:p>
    <w:p w14:paraId="3CDDC653" w14:textId="77777777" w:rsidR="003B7180" w:rsidRPr="004F5E6B" w:rsidRDefault="003B7180" w:rsidP="00F63AC3">
      <w:pPr>
        <w:pStyle w:val="3"/>
      </w:pPr>
      <w:bookmarkStart w:id="812" w:name="_Toc105142688"/>
      <w:r w:rsidRPr="004F5E6B">
        <w:rPr>
          <w:rFonts w:hint="eastAsia"/>
        </w:rPr>
        <w:t>第16－28条</w:t>
      </w:r>
      <w:r w:rsidRPr="004F5E6B">
        <w:t xml:space="preserve">　鋼管矢板基礎工</w:t>
      </w:r>
      <w:bookmarkEnd w:id="812"/>
    </w:p>
    <w:p w14:paraId="230E299B" w14:textId="221B945E" w:rsidR="003B7180" w:rsidRPr="004F5E6B" w:rsidRDefault="003B7180" w:rsidP="004C4ACB">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受注者は、鋼管矢板基礎工の施工においては、設計図書に</w:t>
      </w:r>
      <w:r w:rsidR="00B53BB8">
        <w:rPr>
          <w:rFonts w:ascii="ＭＳ 明朝" w:hAnsi="ＭＳ 明朝" w:hint="eastAsia"/>
        </w:rPr>
        <w:t>したがって</w:t>
      </w:r>
      <w:r w:rsidRPr="004F5E6B">
        <w:rPr>
          <w:rFonts w:ascii="ＭＳ 明朝" w:hAnsi="ＭＳ 明朝" w:hint="eastAsia"/>
        </w:rPr>
        <w:t>試験杭として鋼管矢板を施工しなければならない。また、設計図書に示されていない場合には、各基礎ごとに、試験杭として鋼管矢板を施工しなければならない。</w:t>
      </w:r>
    </w:p>
    <w:p w14:paraId="715EF5C6" w14:textId="77777777" w:rsidR="003B7180" w:rsidRPr="004F5E6B" w:rsidRDefault="003B7180" w:rsidP="004C4ACB">
      <w:pPr>
        <w:ind w:leftChars="300" w:left="630" w:firstLineChars="100" w:firstLine="210"/>
        <w:rPr>
          <w:rFonts w:ascii="ＭＳ 明朝" w:hAnsi="ＭＳ 明朝"/>
        </w:rPr>
      </w:pPr>
      <w:r w:rsidRPr="004F5E6B">
        <w:rPr>
          <w:rFonts w:ascii="ＭＳ 明朝" w:hAnsi="ＭＳ 明朝" w:hint="eastAsia"/>
        </w:rPr>
        <w:t>なお、設計図書に示されていない場合には、各基礎ごとに、設計図書に示す工事目的物の基礎杭の一部として使用できるように最初の一本を試験杭として施工してもよい。</w:t>
      </w:r>
    </w:p>
    <w:p w14:paraId="63079E4B" w14:textId="6BCF810B" w:rsidR="003B7180" w:rsidRPr="004F5E6B" w:rsidRDefault="003B7180" w:rsidP="004C4ACB">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受注者は、施工前に杭長決定の管理方法等を定め施工計画書に記載し、施工にあたり施工記録を整備</w:t>
      </w:r>
      <w:r w:rsidR="00B53BB8">
        <w:rPr>
          <w:rFonts w:ascii="ＭＳ 明朝" w:hAnsi="ＭＳ 明朝" w:hint="eastAsia"/>
        </w:rPr>
        <w:t>及び</w:t>
      </w:r>
      <w:r w:rsidRPr="004F5E6B">
        <w:rPr>
          <w:rFonts w:ascii="ＭＳ 明朝" w:hAnsi="ＭＳ 明朝" w:hint="eastAsia"/>
        </w:rPr>
        <w:t>保管し、監督職員の請求があった場合は、速やかに提示するとともに工事完成時に監督職員へ</w:t>
      </w:r>
      <w:r w:rsidRPr="004F5E6B">
        <w:rPr>
          <w:rFonts w:ascii="ＭＳ 明朝" w:hAnsi="ＭＳ 明朝"/>
        </w:rPr>
        <w:t>提出しなければならない。</w:t>
      </w:r>
    </w:p>
    <w:p w14:paraId="36509CB5" w14:textId="77777777" w:rsidR="003B7180" w:rsidRPr="004F5E6B" w:rsidRDefault="003B7180" w:rsidP="004C4ACB">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プレボーリングの取扱いは、設計図書によらなければならない。</w:t>
      </w:r>
    </w:p>
    <w:p w14:paraId="4D989017" w14:textId="62F5830E" w:rsidR="003B7180" w:rsidRPr="004F5E6B" w:rsidRDefault="003B7180" w:rsidP="004C4ACB">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受注者は、鋼管矢板基礎工の施工にあたり、杭頭打込みの打撃等により損傷した場合は、杭の機能を損なわないように、修補</w:t>
      </w:r>
      <w:r w:rsidR="00B53BB8">
        <w:rPr>
          <w:rFonts w:ascii="ＭＳ 明朝" w:hAnsi="ＭＳ 明朝" w:hint="eastAsia"/>
        </w:rPr>
        <w:t>又は</w:t>
      </w:r>
      <w:r w:rsidRPr="004F5E6B">
        <w:rPr>
          <w:rFonts w:ascii="ＭＳ 明朝" w:hAnsi="ＭＳ 明朝" w:hint="eastAsia"/>
        </w:rPr>
        <w:t>取り替えなければならない。</w:t>
      </w:r>
    </w:p>
    <w:p w14:paraId="70DC8F01"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受注者は、鋼管矢板の施工後に、地表面に凹凸や空洞が生じた場合には、第16－13条</w:t>
      </w:r>
      <w:r w:rsidRPr="004F5E6B">
        <w:rPr>
          <w:rFonts w:ascii="ＭＳ 明朝" w:hAnsi="ＭＳ 明朝"/>
        </w:rPr>
        <w:t>作業土工（床掘り･埋戻し）の規定により、これを埋戻さなければならない。</w:t>
      </w:r>
    </w:p>
    <w:p w14:paraId="58671299"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受注者は、鋼管矢板の施工にあたり、打込み方法、使用機械等については打込み地点の土質条件、立地条件、杭の種類に応じたものを選ばなければならない。</w:t>
      </w:r>
    </w:p>
    <w:p w14:paraId="05414D87"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鋼管矢板の施工にあたり、設計図書に示された深度に達する前に打込み不能となった湯合は、原因を調査するとともに、設計図書に関して監督職員と協議しなければならない。また、設計図書に示された深度における支持力の測定値が、設計図書に示された支持力に達しない場合は、設計図書に関して監督職員と協議しなければならない。</w:t>
      </w:r>
    </w:p>
    <w:p w14:paraId="3547F4A2"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鋼管矢板の運搬、保管にあたっては、杭の表面、継手、開先部分などに損傷を与えないようにしなければならない。また矢板の断面特性を考えて大きなたわみ、変形を生じないようにしなければならない。</w:t>
      </w:r>
    </w:p>
    <w:p w14:paraId="2480B45C" w14:textId="77777777" w:rsidR="003B7180" w:rsidRPr="004F5E6B" w:rsidRDefault="003B7180" w:rsidP="004C4ACB">
      <w:pPr>
        <w:ind w:leftChars="200" w:left="630" w:hangingChars="100" w:hanging="210"/>
        <w:rPr>
          <w:rFonts w:ascii="ＭＳ 明朝" w:hAnsi="ＭＳ 明朝"/>
        </w:rPr>
      </w:pPr>
      <w:r w:rsidRPr="004F5E6B">
        <w:rPr>
          <w:rFonts w:ascii="ＭＳ 明朝" w:hAnsi="ＭＳ 明朝"/>
        </w:rPr>
        <w:t>９．</w:t>
      </w:r>
      <w:r w:rsidRPr="004F5E6B">
        <w:rPr>
          <w:rFonts w:ascii="ＭＳ 明朝" w:hAnsi="ＭＳ 明朝" w:hint="eastAsia"/>
        </w:rPr>
        <w:t>受注者は、杭の頭部を切りそろえる場合には、杭の切断面を水平かつ平滑に切断し、鉄筋、ずれ止めなどを取り付ける時は、確実に施工しなければならない。</w:t>
      </w:r>
    </w:p>
    <w:p w14:paraId="7893E82A"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10．</w:t>
      </w:r>
      <w:r w:rsidRPr="004F5E6B">
        <w:rPr>
          <w:rFonts w:ascii="ＭＳ 明朝" w:hAnsi="ＭＳ 明朝" w:hint="eastAsia"/>
        </w:rPr>
        <w:t>受注者は、鋼管矢板の打込みを終わり、切断した残杭を再び使用する場合は、設計図書に関して監督職員の承諾を得なければならない。</w:t>
      </w:r>
    </w:p>
    <w:p w14:paraId="5D3E7CAE"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ll．</w:t>
      </w:r>
      <w:r w:rsidRPr="004F5E6B">
        <w:rPr>
          <w:rFonts w:ascii="ＭＳ 明朝" w:hAnsi="ＭＳ 明朝" w:hint="eastAsia"/>
        </w:rPr>
        <w:t>鋼管矢板基礎工において鋼管矢板の溶接を行う場合については、以下の各号の規定によるものとする。</w:t>
      </w:r>
    </w:p>
    <w:p w14:paraId="41420EEE"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（１）受注者は、鋼管矢板の現場継手</w:t>
      </w:r>
      <w:r w:rsidRPr="004F5E6B">
        <w:rPr>
          <w:rFonts w:ascii="ＭＳ 明朝" w:hAnsi="ＭＳ 明朝" w:hint="eastAsia"/>
        </w:rPr>
        <w:t>を溶接継手による場合</w:t>
      </w:r>
      <w:r w:rsidRPr="004F5E6B">
        <w:rPr>
          <w:rFonts w:ascii="ＭＳ 明朝" w:hAnsi="ＭＳ 明朝"/>
        </w:rPr>
        <w:t>については、アーク溶接継手とし、現場溶接に際</w:t>
      </w:r>
      <w:r w:rsidRPr="004F5E6B">
        <w:rPr>
          <w:rFonts w:ascii="ＭＳ 明朝" w:hAnsi="ＭＳ 明朝" w:hint="eastAsia"/>
        </w:rPr>
        <w:t>しては溶接工の選定及び溶接の管理、指導、検査を行う溶接施工管理技術者を常駐させなければならない。</w:t>
      </w:r>
    </w:p>
    <w:p w14:paraId="1E4393A2" w14:textId="1F3881CE" w:rsidR="003B7180" w:rsidRPr="004F5E6B" w:rsidRDefault="003B7180" w:rsidP="002E5CF7">
      <w:pPr>
        <w:ind w:leftChars="300" w:left="1050" w:hangingChars="200" w:hanging="420"/>
        <w:rPr>
          <w:rFonts w:ascii="ＭＳ 明朝" w:hAnsi="ＭＳ 明朝"/>
        </w:rPr>
      </w:pPr>
      <w:r w:rsidRPr="004F5E6B">
        <w:rPr>
          <w:rFonts w:ascii="ＭＳ 明朝" w:hAnsi="ＭＳ 明朝"/>
        </w:rPr>
        <w:t>（２）受注者は、鋼管矢板の溶接については、JIS Z 3801（手溶接技術検定における</w:t>
      </w:r>
      <w:r w:rsidRPr="004F5E6B">
        <w:rPr>
          <w:rFonts w:ascii="ＭＳ 明朝" w:hAnsi="ＭＳ 明朝" w:hint="eastAsia"/>
        </w:rPr>
        <w:t>試験方法及び判定基準</w:t>
      </w:r>
      <w:r w:rsidRPr="004F5E6B">
        <w:rPr>
          <w:rFonts w:ascii="ＭＳ 明朝" w:hAnsi="ＭＳ 明朝"/>
        </w:rPr>
        <w:t>）に定められた試験のうち、その作業に該当する試験（</w:t>
      </w:r>
      <w:r w:rsidR="00B53BB8">
        <w:rPr>
          <w:rFonts w:ascii="ＭＳ 明朝" w:hAnsi="ＭＳ 明朝"/>
        </w:rPr>
        <w:t>又は</w:t>
      </w:r>
      <w:r w:rsidRPr="004F5E6B">
        <w:rPr>
          <w:rFonts w:ascii="ＭＳ 明朝" w:hAnsi="ＭＳ 明朝" w:hint="eastAsia"/>
        </w:rPr>
        <w:t>同等以上の検定試験</w:t>
      </w:r>
      <w:r w:rsidRPr="004F5E6B">
        <w:rPr>
          <w:rFonts w:ascii="ＭＳ 明朝" w:hAnsi="ＭＳ 明朝"/>
        </w:rPr>
        <w:t>）に合格した者で、かつ現場溶接の施工経験が６ヶ月以上の</w:t>
      </w:r>
      <w:r w:rsidRPr="004F5E6B">
        <w:rPr>
          <w:rFonts w:ascii="ＭＳ 明朝" w:hAnsi="ＭＳ 明朝" w:hint="eastAsia"/>
        </w:rPr>
        <w:t>者に行わせなければならない。ただし半自動溶接を行う場合は、</w:t>
      </w:r>
      <w:r w:rsidRPr="004F5E6B">
        <w:rPr>
          <w:rFonts w:ascii="ＭＳ 明朝" w:hAnsi="ＭＳ 明朝"/>
        </w:rPr>
        <w:t>JIS Z 3841（半自動溶接技術検定における試験方法及び判定基準）に定められた試験の種類の</w:t>
      </w:r>
      <w:r w:rsidRPr="004F5E6B">
        <w:rPr>
          <w:rFonts w:ascii="ＭＳ 明朝" w:hAnsi="ＭＳ 明朝" w:hint="eastAsia"/>
        </w:rPr>
        <w:t>うち、その作業に該当する試験</w:t>
      </w:r>
      <w:r w:rsidRPr="004F5E6B">
        <w:rPr>
          <w:rFonts w:ascii="ＭＳ 明朝" w:hAnsi="ＭＳ 明朝"/>
        </w:rPr>
        <w:t>（</w:t>
      </w:r>
      <w:r w:rsidR="00B53BB8">
        <w:rPr>
          <w:rFonts w:ascii="ＭＳ 明朝" w:hAnsi="ＭＳ 明朝"/>
        </w:rPr>
        <w:t>又は</w:t>
      </w:r>
      <w:r w:rsidRPr="004F5E6B">
        <w:rPr>
          <w:rFonts w:ascii="ＭＳ 明朝" w:hAnsi="ＭＳ 明朝"/>
        </w:rPr>
        <w:t>これと同等以上の検定試験）に合格した者</w:t>
      </w:r>
      <w:r w:rsidRPr="004F5E6B">
        <w:rPr>
          <w:rFonts w:ascii="ＭＳ 明朝" w:hAnsi="ＭＳ 明朝" w:hint="eastAsia"/>
        </w:rPr>
        <w:t>でなければならない。</w:t>
      </w:r>
    </w:p>
    <w:p w14:paraId="21837928"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（３）鋼管矢板の溶接に従事する溶接工は資格証明書を常携し、監督職員が資格証明書</w:t>
      </w:r>
      <w:r w:rsidRPr="004F5E6B">
        <w:rPr>
          <w:rFonts w:ascii="ＭＳ 明朝" w:hAnsi="ＭＳ 明朝" w:hint="eastAsia"/>
        </w:rPr>
        <w:t>の提示を求めた場合は、これに応じなければならない。</w:t>
      </w:r>
    </w:p>
    <w:p w14:paraId="4BCBBC10" w14:textId="77777777" w:rsidR="003B7180" w:rsidRPr="004F5E6B" w:rsidRDefault="003B7180" w:rsidP="002E5CF7">
      <w:pPr>
        <w:ind w:firstLineChars="600" w:firstLine="1260"/>
        <w:rPr>
          <w:rFonts w:ascii="ＭＳ 明朝" w:hAnsi="ＭＳ 明朝"/>
        </w:rPr>
      </w:pPr>
      <w:r w:rsidRPr="004F5E6B">
        <w:rPr>
          <w:rFonts w:ascii="ＭＳ 明朝" w:hAnsi="ＭＳ 明朝" w:hint="eastAsia"/>
        </w:rPr>
        <w:t>なお、受注者は、溶接工の作業従事者の名簿を施工計画書に記載しなければならない。</w:t>
      </w:r>
    </w:p>
    <w:p w14:paraId="61FA850E" w14:textId="6ADCE59D" w:rsidR="003B7180" w:rsidRPr="004F5E6B" w:rsidRDefault="003B7180" w:rsidP="002E5CF7">
      <w:pPr>
        <w:ind w:leftChars="300" w:left="1050" w:hangingChars="200" w:hanging="420"/>
        <w:rPr>
          <w:rFonts w:ascii="ＭＳ 明朝" w:hAnsi="ＭＳ 明朝"/>
        </w:rPr>
      </w:pPr>
      <w:r w:rsidRPr="004F5E6B">
        <w:rPr>
          <w:rFonts w:ascii="ＭＳ 明朝" w:hAnsi="ＭＳ 明朝"/>
        </w:rPr>
        <w:t>（４）受注者は、鋼管矢板の溶接には直流</w:t>
      </w:r>
      <w:r w:rsidR="00B53BB8">
        <w:rPr>
          <w:rFonts w:ascii="ＭＳ 明朝" w:hAnsi="ＭＳ 明朝"/>
        </w:rPr>
        <w:t>又は</w:t>
      </w:r>
      <w:r w:rsidRPr="004F5E6B">
        <w:rPr>
          <w:rFonts w:ascii="ＭＳ 明朝" w:hAnsi="ＭＳ 明朝"/>
        </w:rPr>
        <w:t>交流アーク溶接機を用いるものとし、</w:t>
      </w:r>
      <w:r w:rsidRPr="004F5E6B">
        <w:rPr>
          <w:rFonts w:ascii="ＭＳ 明朝" w:hAnsi="ＭＳ 明朝" w:hint="eastAsia"/>
        </w:rPr>
        <w:t>二次側に電流計、電圧計を備えておき、溶接作業場にて電流調節が可能でなければならない。</w:t>
      </w:r>
    </w:p>
    <w:p w14:paraId="62CF62B8" w14:textId="632A30FC" w:rsidR="003B7180" w:rsidRPr="004F5E6B" w:rsidRDefault="003B7180" w:rsidP="002E5CF7">
      <w:pPr>
        <w:ind w:leftChars="300" w:left="1050" w:hangingChars="200" w:hanging="420"/>
        <w:rPr>
          <w:rFonts w:ascii="ＭＳ 明朝" w:hAnsi="ＭＳ 明朝"/>
        </w:rPr>
      </w:pPr>
      <w:r w:rsidRPr="004F5E6B">
        <w:rPr>
          <w:rFonts w:ascii="ＭＳ 明朝" w:hAnsi="ＭＳ 明朝"/>
        </w:rPr>
        <w:t>（５）受注者は、降雪雨時、強風時に露天で鋼管杭及び</w:t>
      </w:r>
      <w:r w:rsidRPr="004F5E6B">
        <w:rPr>
          <w:rFonts w:ascii="ＭＳ 明朝" w:hAnsi="ＭＳ 明朝" w:hint="eastAsia"/>
        </w:rPr>
        <w:t>Ｈ形</w:t>
      </w:r>
      <w:r w:rsidRPr="004F5E6B">
        <w:rPr>
          <w:rFonts w:ascii="ＭＳ 明朝" w:hAnsi="ＭＳ 明朝"/>
        </w:rPr>
        <w:t>鋼杭の溶接作業を行ってはな</w:t>
      </w:r>
      <w:r w:rsidRPr="004F5E6B">
        <w:rPr>
          <w:rFonts w:ascii="ＭＳ 明朝" w:hAnsi="ＭＳ 明朝" w:hint="eastAsia"/>
        </w:rPr>
        <w:t>らない。</w:t>
      </w:r>
      <w:r w:rsidRPr="004F5E6B">
        <w:rPr>
          <w:rFonts w:ascii="ＭＳ 明朝" w:hAnsi="ＭＳ 明朝"/>
        </w:rPr>
        <w:t>ただし、作業が可能なように、遮</w:t>
      </w:r>
      <w:r w:rsidRPr="004F5E6B">
        <w:rPr>
          <w:rFonts w:ascii="ＭＳ 明朝" w:hAnsi="ＭＳ 明朝" w:hint="eastAsia"/>
        </w:rPr>
        <w:t>へ</w:t>
      </w:r>
      <w:r w:rsidRPr="004F5E6B">
        <w:rPr>
          <w:rFonts w:ascii="ＭＳ 明朝" w:hAnsi="ＭＳ 明朝"/>
        </w:rPr>
        <w:t>いした場合等には、設計</w:t>
      </w:r>
      <w:r w:rsidRPr="004F5E6B">
        <w:rPr>
          <w:rFonts w:ascii="ＭＳ 明朝" w:hAnsi="ＭＳ 明朝" w:hint="eastAsia"/>
        </w:rPr>
        <w:t>図</w:t>
      </w:r>
      <w:r w:rsidRPr="004F5E6B">
        <w:rPr>
          <w:rFonts w:ascii="ＭＳ 明朝" w:hAnsi="ＭＳ 明朝"/>
        </w:rPr>
        <w:t>書に関して</w:t>
      </w:r>
      <w:r w:rsidRPr="004F5E6B">
        <w:rPr>
          <w:rFonts w:ascii="ＭＳ 明朝" w:hAnsi="ＭＳ 明朝" w:hint="eastAsia"/>
        </w:rPr>
        <w:t>監督職員の承諾を得て作業を行うことができる。</w:t>
      </w:r>
      <w:r w:rsidRPr="004F5E6B">
        <w:rPr>
          <w:rFonts w:ascii="ＭＳ 明朝" w:hAnsi="ＭＳ 明朝"/>
        </w:rPr>
        <w:t>また、気温が５℃以下の時は溶接</w:t>
      </w:r>
      <w:r w:rsidRPr="004F5E6B">
        <w:rPr>
          <w:rFonts w:ascii="ＭＳ 明朝" w:hAnsi="ＭＳ 明朝" w:hint="eastAsia"/>
        </w:rPr>
        <w:t>を行ってはならない。ただし、気温が－</w:t>
      </w:r>
      <w:r w:rsidRPr="004F5E6B">
        <w:rPr>
          <w:rFonts w:ascii="ＭＳ 明朝" w:hAnsi="ＭＳ 明朝"/>
        </w:rPr>
        <w:t>10</w:t>
      </w:r>
      <w:r w:rsidRPr="004F5E6B">
        <w:rPr>
          <w:rFonts w:ascii="ＭＳ 明朝" w:hAnsi="ＭＳ 明朝" w:hint="eastAsia"/>
        </w:rPr>
        <w:t>～＋</w:t>
      </w:r>
      <w:r w:rsidRPr="004F5E6B">
        <w:rPr>
          <w:rFonts w:ascii="ＭＳ 明朝" w:hAnsi="ＭＳ 明朝"/>
        </w:rPr>
        <w:t>５℃の場合で、溶接部から100</w:t>
      </w:r>
      <w:r w:rsidRPr="004F5E6B">
        <w:rPr>
          <w:rFonts w:ascii="ＭＳ 明朝" w:hAnsi="ＭＳ 明朝" w:hint="eastAsia"/>
        </w:rPr>
        <w:t>mm</w:t>
      </w:r>
      <w:r w:rsidRPr="004F5E6B">
        <w:rPr>
          <w:rFonts w:ascii="ＭＳ 明朝" w:hAnsi="ＭＳ 明朝"/>
        </w:rPr>
        <w:t>以</w:t>
      </w:r>
      <w:r w:rsidRPr="004F5E6B">
        <w:rPr>
          <w:rFonts w:ascii="ＭＳ 明朝" w:hAnsi="ＭＳ 明朝" w:hint="eastAsia"/>
        </w:rPr>
        <w:t>内の部分が</w:t>
      </w:r>
      <w:r w:rsidR="00B53BB8">
        <w:rPr>
          <w:rFonts w:ascii="ＭＳ 明朝" w:hAnsi="ＭＳ 明朝" w:hint="eastAsia"/>
        </w:rPr>
        <w:t>全て</w:t>
      </w:r>
      <w:r w:rsidRPr="004F5E6B">
        <w:rPr>
          <w:rFonts w:ascii="ＭＳ 明朝" w:hAnsi="ＭＳ 明朝" w:hint="eastAsia"/>
        </w:rPr>
        <w:t>＋</w:t>
      </w:r>
      <w:r w:rsidRPr="004F5E6B">
        <w:rPr>
          <w:rFonts w:ascii="ＭＳ 明朝" w:hAnsi="ＭＳ 明朝"/>
        </w:rPr>
        <w:t>36℃以上に予熱した場合は施工できる。</w:t>
      </w:r>
    </w:p>
    <w:p w14:paraId="490B179E"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（６）受注者は、鋼管矢板の溶接部の表面のさび、ごみ、泥土等の有害な付着物をワイ</w:t>
      </w:r>
      <w:r w:rsidRPr="004F5E6B">
        <w:rPr>
          <w:rFonts w:ascii="ＭＳ 明朝" w:hAnsi="ＭＳ 明朝" w:hint="eastAsia"/>
        </w:rPr>
        <w:t>ヤブラシ等でみがいて清掃し、乾燥させなければならない。</w:t>
      </w:r>
    </w:p>
    <w:p w14:paraId="4995DC05"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（７）受注者は、鋼管矢板の上杭の建込みにあたっては、上下軸が一致するように行い</w:t>
      </w:r>
      <w:r w:rsidRPr="004F5E6B">
        <w:rPr>
          <w:rFonts w:ascii="ＭＳ 明朝" w:hAnsi="ＭＳ 明朝" w:hint="eastAsia"/>
        </w:rPr>
        <w:t>、下表</w:t>
      </w:r>
      <w:r w:rsidRPr="004F5E6B">
        <w:rPr>
          <w:rFonts w:ascii="ＭＳ 明朝" w:hAnsi="ＭＳ 明朝"/>
        </w:rPr>
        <w:t>の許容値を満足するように施工しなければならない。</w:t>
      </w:r>
    </w:p>
    <w:p w14:paraId="15267A92" w14:textId="77777777" w:rsidR="003B7180" w:rsidRPr="004F5E6B" w:rsidRDefault="003B7180" w:rsidP="002E5CF7">
      <w:pPr>
        <w:ind w:firstLineChars="600" w:firstLine="1260"/>
        <w:rPr>
          <w:rFonts w:ascii="ＭＳ 明朝" w:hAnsi="ＭＳ 明朝"/>
        </w:rPr>
      </w:pPr>
      <w:r w:rsidRPr="004F5E6B">
        <w:rPr>
          <w:rFonts w:ascii="ＭＳ 明朝" w:hAnsi="ＭＳ 明朝"/>
        </w:rPr>
        <w:t>なお、測定は、上杭</w:t>
      </w:r>
      <w:r w:rsidRPr="004F5E6B">
        <w:rPr>
          <w:rFonts w:ascii="ＭＳ 明朝" w:hAnsi="ＭＳ 明朝" w:hint="eastAsia"/>
        </w:rPr>
        <w:t>の軸方向を直角に近い異なる二方向から行わなければならない。</w:t>
      </w:r>
    </w:p>
    <w:p w14:paraId="0038E2D9" w14:textId="77777777" w:rsidR="003B7180" w:rsidRPr="004F5E6B" w:rsidRDefault="003B7180" w:rsidP="00B000DF">
      <w:pPr>
        <w:rPr>
          <w:rFonts w:ascii="ＭＳ 明朝" w:hAnsi="ＭＳ 明朝"/>
          <w:b/>
        </w:rPr>
      </w:pPr>
    </w:p>
    <w:p w14:paraId="21634DF7" w14:textId="77777777" w:rsidR="003B7180" w:rsidRPr="004F5E6B" w:rsidRDefault="003B7180" w:rsidP="002E5CF7">
      <w:pPr>
        <w:jc w:val="center"/>
        <w:rPr>
          <w:rFonts w:ascii="ＭＳ 明朝" w:hAnsi="ＭＳ 明朝"/>
          <w:b/>
        </w:rPr>
      </w:pPr>
      <w:r w:rsidRPr="004F5E6B">
        <w:rPr>
          <w:rFonts w:ascii="ＭＳ 明朝" w:hAnsi="ＭＳ 明朝" w:hint="eastAsia"/>
          <w:b/>
        </w:rPr>
        <w:t>表　現場円周溶接部の目違いの許容値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417"/>
        <w:gridCol w:w="3828"/>
      </w:tblGrid>
      <w:tr w:rsidR="003B7180" w:rsidRPr="004F5E6B" w14:paraId="6649C9AB" w14:textId="77777777" w:rsidTr="00B000DF">
        <w:trPr>
          <w:jc w:val="center"/>
        </w:trPr>
        <w:tc>
          <w:tcPr>
            <w:tcW w:w="2954" w:type="dxa"/>
          </w:tcPr>
          <w:p w14:paraId="79B2B9DF" w14:textId="77777777" w:rsidR="003B7180" w:rsidRPr="004F5E6B" w:rsidRDefault="003B7180" w:rsidP="002E5CF7">
            <w:pPr>
              <w:jc w:val="center"/>
              <w:rPr>
                <w:rFonts w:ascii="ＭＳ 明朝" w:hAnsi="ＭＳ 明朝"/>
              </w:rPr>
            </w:pPr>
            <w:r w:rsidRPr="004F5E6B">
              <w:rPr>
                <w:rFonts w:ascii="ＭＳ 明朝" w:hAnsi="ＭＳ 明朝" w:hint="eastAsia"/>
              </w:rPr>
              <w:t>外　　径</w:t>
            </w:r>
          </w:p>
        </w:tc>
        <w:tc>
          <w:tcPr>
            <w:tcW w:w="1417" w:type="dxa"/>
          </w:tcPr>
          <w:p w14:paraId="589190A1" w14:textId="77777777" w:rsidR="003B7180" w:rsidRPr="004F5E6B" w:rsidRDefault="003B7180" w:rsidP="002E5CF7">
            <w:pPr>
              <w:jc w:val="center"/>
              <w:rPr>
                <w:rFonts w:ascii="ＭＳ 明朝" w:hAnsi="ＭＳ 明朝"/>
              </w:rPr>
            </w:pPr>
            <w:r w:rsidRPr="004F5E6B">
              <w:rPr>
                <w:rFonts w:ascii="ＭＳ 明朝" w:hAnsi="ＭＳ 明朝" w:hint="eastAsia"/>
              </w:rPr>
              <w:t>許容値</w:t>
            </w:r>
          </w:p>
        </w:tc>
        <w:tc>
          <w:tcPr>
            <w:tcW w:w="3828" w:type="dxa"/>
          </w:tcPr>
          <w:p w14:paraId="63664AA0" w14:textId="77777777" w:rsidR="003B7180" w:rsidRPr="004F5E6B" w:rsidRDefault="003B7180" w:rsidP="002E5CF7">
            <w:pPr>
              <w:jc w:val="center"/>
              <w:rPr>
                <w:rFonts w:ascii="ＭＳ 明朝" w:hAnsi="ＭＳ 明朝"/>
              </w:rPr>
            </w:pPr>
            <w:r w:rsidRPr="004F5E6B">
              <w:rPr>
                <w:rFonts w:ascii="ＭＳ 明朝" w:hAnsi="ＭＳ 明朝" w:hint="eastAsia"/>
              </w:rPr>
              <w:t>摘　　要</w:t>
            </w:r>
          </w:p>
        </w:tc>
      </w:tr>
      <w:tr w:rsidR="003B7180" w:rsidRPr="004F5E6B" w14:paraId="7C558078" w14:textId="77777777" w:rsidTr="002E5CF7">
        <w:trPr>
          <w:jc w:val="center"/>
        </w:trPr>
        <w:tc>
          <w:tcPr>
            <w:tcW w:w="2954" w:type="dxa"/>
            <w:vAlign w:val="center"/>
          </w:tcPr>
          <w:p w14:paraId="37CA9464" w14:textId="77777777" w:rsidR="003B7180" w:rsidRPr="004F5E6B" w:rsidRDefault="003B7180" w:rsidP="002E5CF7">
            <w:pPr>
              <w:rPr>
                <w:rFonts w:ascii="ＭＳ 明朝" w:hAnsi="ＭＳ 明朝"/>
              </w:rPr>
            </w:pPr>
            <w:r w:rsidRPr="004F5E6B">
              <w:rPr>
                <w:rFonts w:ascii="ＭＳ 明朝" w:hAnsi="ＭＳ 明朝" w:hint="eastAsia"/>
              </w:rPr>
              <w:t>700mm未満</w:t>
            </w:r>
          </w:p>
        </w:tc>
        <w:tc>
          <w:tcPr>
            <w:tcW w:w="1417" w:type="dxa"/>
            <w:vAlign w:val="center"/>
          </w:tcPr>
          <w:p w14:paraId="71AB900D" w14:textId="77777777" w:rsidR="003B7180" w:rsidRPr="004F5E6B" w:rsidRDefault="003B7180" w:rsidP="00D50827">
            <w:pPr>
              <w:jc w:val="center"/>
              <w:rPr>
                <w:rFonts w:ascii="ＭＳ 明朝" w:hAnsi="ＭＳ 明朝"/>
              </w:rPr>
            </w:pPr>
            <w:r w:rsidRPr="004F5E6B">
              <w:rPr>
                <w:rFonts w:ascii="ＭＳ 明朝" w:hAnsi="ＭＳ 明朝" w:hint="eastAsia"/>
              </w:rPr>
              <w:t>2mm以下</w:t>
            </w:r>
          </w:p>
        </w:tc>
        <w:tc>
          <w:tcPr>
            <w:tcW w:w="3828" w:type="dxa"/>
          </w:tcPr>
          <w:p w14:paraId="5DC226C0" w14:textId="77777777" w:rsidR="003B7180" w:rsidRPr="004F5E6B" w:rsidRDefault="003B7180" w:rsidP="00B000DF">
            <w:pPr>
              <w:rPr>
                <w:rFonts w:ascii="ＭＳ 明朝" w:hAnsi="ＭＳ 明朝"/>
              </w:rPr>
            </w:pPr>
            <w:r w:rsidRPr="004F5E6B">
              <w:rPr>
                <w:rFonts w:ascii="ＭＳ 明朝" w:hAnsi="ＭＳ 明朝" w:hint="eastAsia"/>
              </w:rPr>
              <w:t>上杭と下杭の外周長の差で表し、その差を2mm×π以下とする。</w:t>
            </w:r>
          </w:p>
        </w:tc>
      </w:tr>
      <w:tr w:rsidR="003B7180" w:rsidRPr="004F5E6B" w14:paraId="0A6E3C9E" w14:textId="77777777" w:rsidTr="002E5CF7">
        <w:trPr>
          <w:jc w:val="center"/>
        </w:trPr>
        <w:tc>
          <w:tcPr>
            <w:tcW w:w="2954" w:type="dxa"/>
            <w:vAlign w:val="center"/>
          </w:tcPr>
          <w:p w14:paraId="772E6AEF" w14:textId="77777777" w:rsidR="003B7180" w:rsidRPr="004F5E6B" w:rsidRDefault="003B7180" w:rsidP="002E5CF7">
            <w:pPr>
              <w:rPr>
                <w:rFonts w:ascii="ＭＳ 明朝" w:hAnsi="ＭＳ 明朝"/>
              </w:rPr>
            </w:pPr>
            <w:r w:rsidRPr="004F5E6B">
              <w:rPr>
                <w:rFonts w:ascii="ＭＳ 明朝" w:hAnsi="ＭＳ 明朝" w:hint="eastAsia"/>
              </w:rPr>
              <w:t>700mm以上1,016mm以下</w:t>
            </w:r>
          </w:p>
        </w:tc>
        <w:tc>
          <w:tcPr>
            <w:tcW w:w="1417" w:type="dxa"/>
            <w:vAlign w:val="center"/>
          </w:tcPr>
          <w:p w14:paraId="4AC95007" w14:textId="77777777" w:rsidR="003B7180" w:rsidRPr="004F5E6B" w:rsidRDefault="003B7180" w:rsidP="00D50827">
            <w:pPr>
              <w:jc w:val="center"/>
              <w:rPr>
                <w:rFonts w:ascii="ＭＳ 明朝" w:hAnsi="ＭＳ 明朝"/>
              </w:rPr>
            </w:pPr>
            <w:r w:rsidRPr="004F5E6B">
              <w:rPr>
                <w:rFonts w:ascii="ＭＳ 明朝" w:hAnsi="ＭＳ 明朝" w:hint="eastAsia"/>
              </w:rPr>
              <w:t>3mm以下</w:t>
            </w:r>
          </w:p>
        </w:tc>
        <w:tc>
          <w:tcPr>
            <w:tcW w:w="3828" w:type="dxa"/>
          </w:tcPr>
          <w:p w14:paraId="28100A77" w14:textId="77777777" w:rsidR="003B7180" w:rsidRPr="004F5E6B" w:rsidRDefault="003B7180" w:rsidP="00B000DF">
            <w:pPr>
              <w:rPr>
                <w:rFonts w:ascii="ＭＳ 明朝" w:hAnsi="ＭＳ 明朝"/>
              </w:rPr>
            </w:pPr>
            <w:r w:rsidRPr="004F5E6B">
              <w:rPr>
                <w:rFonts w:ascii="ＭＳ 明朝" w:hAnsi="ＭＳ 明朝" w:hint="eastAsia"/>
              </w:rPr>
              <w:t>上杭と下杭の外周長の差で表し、その差を3</w:t>
            </w:r>
            <w:r w:rsidRPr="004F5E6B">
              <w:rPr>
                <w:rFonts w:ascii="ＭＳ 明朝" w:hAnsi="ＭＳ 明朝"/>
              </w:rPr>
              <w:t>mm×π以下とする。</w:t>
            </w:r>
          </w:p>
        </w:tc>
      </w:tr>
      <w:tr w:rsidR="003B7180" w:rsidRPr="004F5E6B" w14:paraId="50BD10A8" w14:textId="77777777" w:rsidTr="002E5CF7">
        <w:trPr>
          <w:jc w:val="center"/>
        </w:trPr>
        <w:tc>
          <w:tcPr>
            <w:tcW w:w="2954" w:type="dxa"/>
            <w:vAlign w:val="center"/>
          </w:tcPr>
          <w:p w14:paraId="42183484" w14:textId="77777777" w:rsidR="003B7180" w:rsidRPr="004F5E6B" w:rsidRDefault="003B7180" w:rsidP="002E5CF7">
            <w:pPr>
              <w:rPr>
                <w:rFonts w:ascii="ＭＳ 明朝" w:hAnsi="ＭＳ 明朝"/>
              </w:rPr>
            </w:pPr>
            <w:r w:rsidRPr="004F5E6B">
              <w:rPr>
                <w:rFonts w:ascii="ＭＳ 明朝" w:hAnsi="ＭＳ 明朝" w:hint="eastAsia"/>
              </w:rPr>
              <w:t>1,016mmを超え1,524mm以下</w:t>
            </w:r>
          </w:p>
        </w:tc>
        <w:tc>
          <w:tcPr>
            <w:tcW w:w="1417" w:type="dxa"/>
            <w:vAlign w:val="center"/>
          </w:tcPr>
          <w:p w14:paraId="35A391DB" w14:textId="77777777" w:rsidR="003B7180" w:rsidRPr="004F5E6B" w:rsidRDefault="003B7180" w:rsidP="00D50827">
            <w:pPr>
              <w:jc w:val="center"/>
              <w:rPr>
                <w:rFonts w:ascii="ＭＳ 明朝" w:hAnsi="ＭＳ 明朝"/>
              </w:rPr>
            </w:pPr>
            <w:r w:rsidRPr="004F5E6B">
              <w:rPr>
                <w:rFonts w:ascii="ＭＳ 明朝" w:hAnsi="ＭＳ 明朝" w:hint="eastAsia"/>
              </w:rPr>
              <w:t>4mm以下</w:t>
            </w:r>
          </w:p>
        </w:tc>
        <w:tc>
          <w:tcPr>
            <w:tcW w:w="3828" w:type="dxa"/>
          </w:tcPr>
          <w:p w14:paraId="5F1F5998" w14:textId="77777777" w:rsidR="003B7180" w:rsidRPr="004F5E6B" w:rsidRDefault="003B7180" w:rsidP="00B000DF">
            <w:pPr>
              <w:rPr>
                <w:rFonts w:ascii="ＭＳ 明朝" w:hAnsi="ＭＳ 明朝"/>
              </w:rPr>
            </w:pPr>
            <w:r w:rsidRPr="004F5E6B">
              <w:rPr>
                <w:rFonts w:ascii="ＭＳ 明朝" w:hAnsi="ＭＳ 明朝" w:hint="eastAsia"/>
              </w:rPr>
              <w:t>上杭と下杭の外周長の差で表し、その差を4</w:t>
            </w:r>
            <w:r w:rsidRPr="004F5E6B">
              <w:rPr>
                <w:rFonts w:ascii="ＭＳ 明朝" w:hAnsi="ＭＳ 明朝"/>
              </w:rPr>
              <w:t>mm×π以下とする。</w:t>
            </w:r>
          </w:p>
        </w:tc>
      </w:tr>
    </w:tbl>
    <w:p w14:paraId="0034E137" w14:textId="77777777" w:rsidR="003B7180" w:rsidRPr="004F5E6B" w:rsidRDefault="003B7180" w:rsidP="00B000DF">
      <w:pPr>
        <w:rPr>
          <w:rFonts w:ascii="ＭＳ 明朝" w:hAnsi="ＭＳ 明朝"/>
        </w:rPr>
      </w:pPr>
    </w:p>
    <w:p w14:paraId="07B0A8D7"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（８）受注者は、鋼管矢板の溶接完了後、設計</w:t>
      </w:r>
      <w:r w:rsidRPr="004F5E6B">
        <w:rPr>
          <w:rFonts w:ascii="ＭＳ 明朝" w:hAnsi="ＭＳ 明朝" w:hint="eastAsia"/>
        </w:rPr>
        <w:t>図</w:t>
      </w:r>
      <w:r w:rsidRPr="004F5E6B">
        <w:rPr>
          <w:rFonts w:ascii="ＭＳ 明朝" w:hAnsi="ＭＳ 明朝"/>
        </w:rPr>
        <w:t>書に示された方法、個数につき、指定</w:t>
      </w:r>
      <w:r w:rsidRPr="004F5E6B">
        <w:rPr>
          <w:rFonts w:ascii="ＭＳ 明朝" w:hAnsi="ＭＳ 明朝" w:hint="eastAsia"/>
        </w:rPr>
        <w:t>された箇所について欠陥の有無を確認しなければならない。</w:t>
      </w:r>
    </w:p>
    <w:p w14:paraId="1F49F9E1" w14:textId="365C8228" w:rsidR="003B7180" w:rsidRPr="004F5E6B" w:rsidRDefault="003B7180" w:rsidP="002E5CF7">
      <w:pPr>
        <w:ind w:leftChars="500" w:left="1050" w:firstLineChars="100" w:firstLine="210"/>
        <w:rPr>
          <w:rFonts w:ascii="ＭＳ 明朝" w:hAnsi="ＭＳ 明朝"/>
        </w:rPr>
      </w:pPr>
      <w:r w:rsidRPr="004F5E6B">
        <w:rPr>
          <w:rFonts w:ascii="ＭＳ 明朝" w:hAnsi="ＭＳ 明朝" w:hint="eastAsia"/>
        </w:rPr>
        <w:t>なお、確認の結果、発見された欠陥のうち手直しを要するものについては、その箇所をグラインダ</w:t>
      </w:r>
      <w:r w:rsidR="00B53BB8">
        <w:rPr>
          <w:rFonts w:ascii="ＭＳ 明朝" w:hAnsi="ＭＳ 明朝" w:hint="eastAsia"/>
        </w:rPr>
        <w:t>又は</w:t>
      </w:r>
      <w:r w:rsidRPr="004F5E6B">
        <w:rPr>
          <w:rFonts w:ascii="ＭＳ 明朝" w:hAnsi="ＭＳ 明朝" w:hint="eastAsia"/>
        </w:rPr>
        <w:t>ガウジングなどで完全にはつりとり再溶接して補修しなければならない。</w:t>
      </w:r>
    </w:p>
    <w:p w14:paraId="7403F050" w14:textId="77777777" w:rsidR="003B7180" w:rsidRPr="004F5E6B" w:rsidRDefault="003B7180" w:rsidP="002E5CF7">
      <w:pPr>
        <w:ind w:leftChars="300" w:left="1050" w:hangingChars="200" w:hanging="420"/>
        <w:rPr>
          <w:rFonts w:ascii="ＭＳ 明朝" w:hAnsi="ＭＳ 明朝"/>
        </w:rPr>
      </w:pPr>
      <w:r w:rsidRPr="004F5E6B">
        <w:rPr>
          <w:rFonts w:ascii="ＭＳ 明朝" w:hAnsi="ＭＳ 明朝"/>
        </w:rPr>
        <w:t>（９）</w:t>
      </w:r>
      <w:r w:rsidRPr="004F5E6B">
        <w:rPr>
          <w:rFonts w:ascii="ＭＳ 明朝" w:hAnsi="ＭＳ 明朝" w:hint="eastAsia"/>
        </w:rPr>
        <w:t>受注者は、</w:t>
      </w:r>
      <w:r w:rsidRPr="004F5E6B">
        <w:rPr>
          <w:rFonts w:ascii="ＭＳ 明朝" w:hAnsi="ＭＳ 明朝"/>
        </w:rPr>
        <w:t>本項（７）及び（８）の</w:t>
      </w:r>
      <w:r w:rsidRPr="004F5E6B">
        <w:rPr>
          <w:rFonts w:ascii="ＭＳ 明朝" w:hAnsi="ＭＳ 明朝" w:hint="eastAsia"/>
        </w:rPr>
        <w:t>ほか、杭の現場溶接継手に関する溶接条件、溶接作業、検査結果等の</w:t>
      </w:r>
      <w:r w:rsidRPr="004F5E6B">
        <w:rPr>
          <w:rFonts w:ascii="ＭＳ 明朝" w:hAnsi="ＭＳ 明朝"/>
        </w:rPr>
        <w:t>記録を整備</w:t>
      </w:r>
      <w:r w:rsidRPr="004F5E6B">
        <w:rPr>
          <w:rFonts w:ascii="ＭＳ 明朝" w:hAnsi="ＭＳ 明朝" w:hint="eastAsia"/>
        </w:rPr>
        <w:t>及び</w:t>
      </w:r>
      <w:r w:rsidRPr="004F5E6B">
        <w:rPr>
          <w:rFonts w:ascii="ＭＳ 明朝" w:hAnsi="ＭＳ 明朝"/>
        </w:rPr>
        <w:t>保管し、監督職員の</w:t>
      </w:r>
      <w:r w:rsidRPr="004F5E6B">
        <w:rPr>
          <w:rFonts w:ascii="ＭＳ 明朝" w:hAnsi="ＭＳ 明朝" w:hint="eastAsia"/>
        </w:rPr>
        <w:t>請求</w:t>
      </w:r>
      <w:r w:rsidRPr="004F5E6B">
        <w:rPr>
          <w:rFonts w:ascii="ＭＳ 明朝" w:hAnsi="ＭＳ 明朝"/>
        </w:rPr>
        <w:t>があった</w:t>
      </w:r>
      <w:r w:rsidRPr="004F5E6B">
        <w:rPr>
          <w:rFonts w:ascii="ＭＳ 明朝" w:hAnsi="ＭＳ 明朝" w:hint="eastAsia"/>
        </w:rPr>
        <w:t>場合は、速やかに提示するとともに、工事完成時に監督職員へ</w:t>
      </w:r>
      <w:r w:rsidRPr="004F5E6B">
        <w:rPr>
          <w:rFonts w:ascii="ＭＳ 明朝" w:hAnsi="ＭＳ 明朝"/>
        </w:rPr>
        <w:t>提出しなければならな</w:t>
      </w:r>
      <w:r w:rsidRPr="004F5E6B">
        <w:rPr>
          <w:rFonts w:ascii="ＭＳ 明朝" w:hAnsi="ＭＳ 明朝" w:hint="eastAsia"/>
        </w:rPr>
        <w:t>い。</w:t>
      </w:r>
    </w:p>
    <w:p w14:paraId="562717DF"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12．</w:t>
      </w:r>
      <w:r w:rsidRPr="004F5E6B">
        <w:rPr>
          <w:rFonts w:ascii="ＭＳ 明朝" w:hAnsi="ＭＳ 明朝" w:hint="eastAsia"/>
        </w:rPr>
        <w:t>受注者は、鋼管矢板の打込みにあたり、導枠と導杭から成る導材を設置しなければならない。導材は、打込み方法に適した形状で、かつ堅固なものとする。</w:t>
      </w:r>
    </w:p>
    <w:p w14:paraId="34CBB056"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13．</w:t>
      </w:r>
      <w:r w:rsidRPr="004F5E6B">
        <w:rPr>
          <w:rFonts w:ascii="ＭＳ 明朝" w:hAnsi="ＭＳ 明朝" w:hint="eastAsia"/>
        </w:rPr>
        <w:t>受注者は、鋼管矢板の建込みに際しては、導枠のマーキング位置に鋼管矢板を設置し、</w:t>
      </w:r>
      <w:r>
        <w:rPr>
          <w:rFonts w:ascii="ＭＳ 明朝" w:hAnsi="ＭＳ 明朝" w:hint="eastAsia"/>
        </w:rPr>
        <w:t>二</w:t>
      </w:r>
      <w:r w:rsidRPr="004F5E6B">
        <w:rPr>
          <w:rFonts w:ascii="ＭＳ 明朝" w:hAnsi="ＭＳ 明朝"/>
        </w:rPr>
        <w:t>方向から鉛直性を確認しながら施工しなければならない。受注</w:t>
      </w:r>
      <w:r w:rsidRPr="004F5E6B">
        <w:rPr>
          <w:rFonts w:ascii="ＭＳ 明朝" w:hAnsi="ＭＳ 明朝" w:hint="eastAsia"/>
        </w:rPr>
        <w:t>者は、打込みを行う際には、鋼管矢板を閉合させる各鋼管矢板の位置決めを行い、建込みや精度を確認後に行わなければならない。建込み位置にずれや傾斜が生じた場合には、鋼管矢板を引抜き、再度建込みを行わなければならない。</w:t>
      </w:r>
    </w:p>
    <w:p w14:paraId="0538A36B" w14:textId="77777777" w:rsidR="003B7180" w:rsidRPr="004F5E6B" w:rsidRDefault="003B7180" w:rsidP="002E5CF7">
      <w:pPr>
        <w:ind w:firstLineChars="200" w:firstLine="420"/>
        <w:rPr>
          <w:rFonts w:ascii="ＭＳ 明朝" w:hAnsi="ＭＳ 明朝"/>
        </w:rPr>
      </w:pPr>
      <w:r w:rsidRPr="004F5E6B">
        <w:rPr>
          <w:rFonts w:ascii="ＭＳ 明朝" w:hAnsi="ＭＳ 明朝"/>
        </w:rPr>
        <w:t>14．</w:t>
      </w:r>
      <w:r w:rsidRPr="004F5E6B">
        <w:rPr>
          <w:rFonts w:ascii="ＭＳ 明朝" w:hAnsi="ＭＳ 明朝" w:hint="eastAsia"/>
        </w:rPr>
        <w:t>受注者は、鋼管矢板打込み後、頂部の処置については設計図書によらなければならない。</w:t>
      </w:r>
    </w:p>
    <w:p w14:paraId="68E200FB"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15．</w:t>
      </w:r>
      <w:r w:rsidRPr="004F5E6B">
        <w:rPr>
          <w:rFonts w:ascii="ＭＳ 明朝" w:hAnsi="ＭＳ 明朝" w:hint="eastAsia"/>
        </w:rPr>
        <w:t>受注者は、鋼管矢板の継手管内は、ウォータージェットなどにより排土し、設計図書の定めによる中詰材を直ちに充てんしなければならない。</w:t>
      </w:r>
    </w:p>
    <w:p w14:paraId="414C9778"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16．</w:t>
      </w:r>
      <w:r w:rsidRPr="004F5E6B">
        <w:rPr>
          <w:rFonts w:ascii="ＭＳ 明朝" w:hAnsi="ＭＳ 明朝" w:hint="eastAsia"/>
        </w:rPr>
        <w:t>受注者は、鋼管矢板の据削を行うにあたっては、鋼管矢板及び支保等に衝撃を与えないようにしなければならない。</w:t>
      </w:r>
    </w:p>
    <w:p w14:paraId="325B9ADB"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w:t>
      </w:r>
      <w:r w:rsidRPr="004F5E6B">
        <w:rPr>
          <w:rFonts w:ascii="ＭＳ 明朝" w:hAnsi="ＭＳ 明朝" w:hint="eastAsia"/>
        </w:rPr>
        <w:t>7</w:t>
      </w:r>
      <w:r w:rsidRPr="004F5E6B">
        <w:rPr>
          <w:rFonts w:ascii="ＭＳ 明朝" w:hAnsi="ＭＳ 明朝"/>
        </w:rPr>
        <w:t>．</w:t>
      </w:r>
      <w:r w:rsidRPr="004F5E6B">
        <w:rPr>
          <w:rFonts w:ascii="ＭＳ 明朝" w:hAnsi="ＭＳ 明朝" w:hint="eastAsia"/>
        </w:rPr>
        <w:t>受注者は、鋼管矢板本体部の中詰コンクリートの打込みに先立ち、鋼管矢板本体内の土砂等を取り除かなければならない。</w:t>
      </w:r>
    </w:p>
    <w:p w14:paraId="7F50893D"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18．</w:t>
      </w:r>
      <w:r w:rsidRPr="004F5E6B">
        <w:rPr>
          <w:rFonts w:ascii="ＭＳ 明朝" w:hAnsi="ＭＳ 明朝" w:hint="eastAsia"/>
        </w:rPr>
        <w:t>受注者は、鋼管矢板基礎工の中詰コンクリートの打込みにおいては、材料分離を生じさせないように施工しなければならない。</w:t>
      </w:r>
    </w:p>
    <w:p w14:paraId="4FADE684"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19．</w:t>
      </w:r>
      <w:r w:rsidRPr="004F5E6B">
        <w:rPr>
          <w:rFonts w:ascii="ＭＳ 明朝" w:hAnsi="ＭＳ 明朝" w:hint="eastAsia"/>
        </w:rPr>
        <w:t>受注者は、底盤コンクリートの打込みに先立ち、鋼管矢板表面に付着している土砂等の掃除を行い、これを取り除かなければならない。</w:t>
      </w:r>
    </w:p>
    <w:p w14:paraId="5D712B72"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20．</w:t>
      </w:r>
      <w:r w:rsidRPr="004F5E6B">
        <w:rPr>
          <w:rFonts w:ascii="ＭＳ 明朝" w:hAnsi="ＭＳ 明朝" w:hint="eastAsia"/>
        </w:rPr>
        <w:t>受注者は、鋼管矢板本体に頂版接合部材を溶接する方式の場合は、鋼管矢板表面の泥土、水分、油、さび等の溶接に有害なものを除去するとともに、排水及び換気に配慮して行わなければならない。</w:t>
      </w:r>
    </w:p>
    <w:p w14:paraId="599C97EB"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21．</w:t>
      </w:r>
      <w:r w:rsidRPr="004F5E6B">
        <w:rPr>
          <w:rFonts w:ascii="ＭＳ 明朝" w:hAnsi="ＭＳ 明朝" w:hint="eastAsia"/>
        </w:rPr>
        <w:t>受注者は、鋼管矢板基礎工の頂版コンクリートの打込みに先立ち、鋼管矢板表面及び頂版接合部材に付着している土砂等の掃除を行い、これを取り除かなければならない。</w:t>
      </w:r>
    </w:p>
    <w:p w14:paraId="677CF49A"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22．</w:t>
      </w:r>
      <w:r w:rsidRPr="004F5E6B">
        <w:rPr>
          <w:rFonts w:ascii="ＭＳ 明朝" w:hAnsi="ＭＳ 明朝" w:hint="eastAsia"/>
        </w:rPr>
        <w:t>受注者は、鋼管矢板基礎工の仮締切り兼用方式の場合、頂版・躯体完成後の仮締切部鋼管矢板の切断にあたっては、設計図書及び施工計画書に示す施工方法・施工順序に従い、躯体に悪影響を及ぼさないように行わなければならない。</w:t>
      </w:r>
    </w:p>
    <w:p w14:paraId="3FC096CE"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23．</w:t>
      </w:r>
      <w:r w:rsidRPr="004F5E6B">
        <w:rPr>
          <w:rFonts w:ascii="ＭＳ 明朝" w:hAnsi="ＭＳ 明朝" w:hint="eastAsia"/>
        </w:rPr>
        <w:t>受注者は、殻運搬処理を行うにあたり、運搬物が飛散しないように、適正な処理を行わなければならない。</w:t>
      </w:r>
    </w:p>
    <w:p w14:paraId="5A663506"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24．</w:t>
      </w:r>
      <w:r w:rsidRPr="004F5E6B">
        <w:rPr>
          <w:rFonts w:ascii="ＭＳ 明朝" w:hAnsi="ＭＳ 明朝" w:hint="eastAsia"/>
        </w:rPr>
        <w:t>受注者は、鋼管矢板基礎工の間詰コンクリートの施工にあたり、腹起しと鋼管矢板の隙間に密実に充てんしなければならない。</w:t>
      </w:r>
    </w:p>
    <w:p w14:paraId="1E0D1F5E"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25</w:t>
      </w:r>
      <w:r w:rsidRPr="004F5E6B">
        <w:rPr>
          <w:rFonts w:ascii="ＭＳ 明朝" w:hAnsi="ＭＳ 明朝" w:hint="eastAsia"/>
        </w:rPr>
        <w:t>．受注者は、鋼管矢板基礎工の間詰コンクリートの撤去にあたっては、鋼管矢板へ</w:t>
      </w:r>
      <w:r w:rsidRPr="004F5E6B">
        <w:rPr>
          <w:rFonts w:ascii="ＭＳ 明朝" w:hAnsi="ＭＳ 明朝"/>
        </w:rPr>
        <w:t>の</w:t>
      </w:r>
      <w:r w:rsidRPr="004F5E6B">
        <w:rPr>
          <w:rFonts w:ascii="ＭＳ 明朝" w:hAnsi="ＭＳ 明朝" w:hint="eastAsia"/>
        </w:rPr>
        <w:t>影響を避け、この上でコンクリート片等が残留しないように行わなければならない。</w:t>
      </w:r>
    </w:p>
    <w:p w14:paraId="78791A1C" w14:textId="77777777" w:rsidR="003B7180" w:rsidRPr="004F5E6B" w:rsidRDefault="003B7180" w:rsidP="00B000DF">
      <w:pPr>
        <w:rPr>
          <w:rFonts w:ascii="ＭＳ 明朝" w:hAnsi="ＭＳ 明朝"/>
        </w:rPr>
      </w:pPr>
    </w:p>
    <w:p w14:paraId="58EB9084" w14:textId="77777777" w:rsidR="003B7180" w:rsidRPr="004F5E6B" w:rsidRDefault="003B7180" w:rsidP="00F63AC3">
      <w:pPr>
        <w:pStyle w:val="3"/>
      </w:pPr>
      <w:bookmarkStart w:id="813" w:name="_Toc105142689"/>
      <w:r w:rsidRPr="004F5E6B">
        <w:rPr>
          <w:rFonts w:hint="eastAsia"/>
        </w:rPr>
        <w:t>第16－29条</w:t>
      </w:r>
      <w:r w:rsidRPr="004F5E6B">
        <w:t xml:space="preserve">　橋脚躯体</w:t>
      </w:r>
      <w:r w:rsidRPr="004F5E6B">
        <w:rPr>
          <w:rFonts w:hint="eastAsia"/>
        </w:rPr>
        <w:t>工</w:t>
      </w:r>
      <w:bookmarkEnd w:id="813"/>
    </w:p>
    <w:p w14:paraId="60140AF7"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ＲＣ</w:t>
      </w:r>
      <w:r w:rsidRPr="004F5E6B">
        <w:rPr>
          <w:rFonts w:ascii="ＭＳ 明朝" w:hAnsi="ＭＳ 明朝"/>
        </w:rPr>
        <w:t>躯体工の施工については、第16－</w:t>
      </w:r>
      <w:r w:rsidRPr="004F5E6B">
        <w:rPr>
          <w:rFonts w:ascii="ＭＳ 明朝" w:hAnsi="ＭＳ 明朝" w:hint="eastAsia"/>
        </w:rPr>
        <w:t xml:space="preserve">19条 </w:t>
      </w:r>
      <w:r w:rsidRPr="004F5E6B">
        <w:rPr>
          <w:rFonts w:ascii="ＭＳ 明朝" w:hAnsi="ＭＳ 明朝"/>
        </w:rPr>
        <w:t>橋台躯体工の規定による。</w:t>
      </w:r>
    </w:p>
    <w:p w14:paraId="7BF59EF6" w14:textId="77777777" w:rsidR="003B7180" w:rsidRPr="004F5E6B" w:rsidRDefault="003B7180" w:rsidP="00B000DF">
      <w:pPr>
        <w:rPr>
          <w:rFonts w:ascii="ＭＳ 明朝" w:hAnsi="ＭＳ 明朝"/>
        </w:rPr>
      </w:pPr>
    </w:p>
    <w:p w14:paraId="18E03F87" w14:textId="77777777" w:rsidR="003B7180" w:rsidRPr="004F5E6B" w:rsidRDefault="003B7180" w:rsidP="00F63AC3">
      <w:pPr>
        <w:pStyle w:val="3"/>
      </w:pPr>
      <w:bookmarkStart w:id="814" w:name="_Toc105142690"/>
      <w:r w:rsidRPr="004F5E6B">
        <w:rPr>
          <w:rFonts w:hint="eastAsia"/>
        </w:rPr>
        <w:t>第16－30条</w:t>
      </w:r>
      <w:r w:rsidRPr="004F5E6B">
        <w:t xml:space="preserve">　</w:t>
      </w:r>
      <w:r w:rsidRPr="004F5E6B">
        <w:rPr>
          <w:rFonts w:hint="eastAsia"/>
        </w:rPr>
        <w:t>地下水位</w:t>
      </w:r>
      <w:r w:rsidRPr="004F5E6B">
        <w:t>低下工</w:t>
      </w:r>
      <w:bookmarkEnd w:id="814"/>
    </w:p>
    <w:p w14:paraId="6DF1D0C4"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地下水位低下工の施工については、第16－20条 </w:t>
      </w:r>
      <w:r w:rsidRPr="004F5E6B">
        <w:rPr>
          <w:rFonts w:ascii="ＭＳ 明朝" w:hAnsi="ＭＳ 明朝"/>
        </w:rPr>
        <w:t>地下水位低下工の規定による。</w:t>
      </w:r>
    </w:p>
    <w:p w14:paraId="70E2EE47" w14:textId="77777777" w:rsidR="003B7180" w:rsidRPr="004F5E6B" w:rsidRDefault="003B7180" w:rsidP="00B000DF">
      <w:pPr>
        <w:rPr>
          <w:rFonts w:ascii="ＭＳ 明朝" w:hAnsi="ＭＳ 明朝"/>
        </w:rPr>
      </w:pPr>
    </w:p>
    <w:p w14:paraId="4CDC1C64" w14:textId="77777777" w:rsidR="003B7180" w:rsidRPr="004F5E6B" w:rsidRDefault="003B7180" w:rsidP="00996410">
      <w:pPr>
        <w:pStyle w:val="2"/>
      </w:pPr>
      <w:bookmarkStart w:id="815" w:name="_Toc105142691"/>
      <w:r w:rsidRPr="004F5E6B">
        <w:rPr>
          <w:rFonts w:hint="eastAsia"/>
        </w:rPr>
        <w:t>第</w:t>
      </w:r>
      <w:r w:rsidRPr="004F5E6B">
        <w:t>８節　鋼製橋脚工</w:t>
      </w:r>
      <w:bookmarkEnd w:id="815"/>
    </w:p>
    <w:p w14:paraId="333A193F" w14:textId="77777777" w:rsidR="003B7180" w:rsidRPr="004F5E6B" w:rsidRDefault="003B7180" w:rsidP="00F63AC3">
      <w:pPr>
        <w:pStyle w:val="3"/>
      </w:pPr>
      <w:bookmarkStart w:id="816" w:name="_Toc105142692"/>
      <w:r w:rsidRPr="004F5E6B">
        <w:rPr>
          <w:rFonts w:hint="eastAsia"/>
        </w:rPr>
        <w:t xml:space="preserve">第16－31条　</w:t>
      </w:r>
      <w:r w:rsidRPr="004F5E6B">
        <w:t>一般事項</w:t>
      </w:r>
      <w:bookmarkEnd w:id="816"/>
    </w:p>
    <w:p w14:paraId="56E75576"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鋼製橋脚工として作業土工（床堀り、埋戻し）、既製杭工、場所打杭工、深礎工、オープンケーソン基礎工、ニューマチックケーソン基礎工、鋼管矢板基礎工、橋脚フーチング工、橋脚架設工、現場継手工、現場塗装工、地下水位低下工その他これらに類する工種について定める。</w:t>
      </w:r>
    </w:p>
    <w:p w14:paraId="03C665F7" w14:textId="77777777" w:rsidR="003B7180" w:rsidRPr="004F5E6B" w:rsidRDefault="003B7180" w:rsidP="002E5CF7">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本節は、陸上での鋼製橋脚工について定めるものとし、海上での施工については、設計図書の規定による。</w:t>
      </w:r>
    </w:p>
    <w:p w14:paraId="6D425CE4" w14:textId="77777777" w:rsidR="003B7180" w:rsidRPr="004F5E6B" w:rsidRDefault="003B7180" w:rsidP="00B000DF">
      <w:pPr>
        <w:rPr>
          <w:rFonts w:ascii="ＭＳ 明朝" w:hAnsi="ＭＳ 明朝"/>
        </w:rPr>
      </w:pPr>
    </w:p>
    <w:p w14:paraId="25F27E75" w14:textId="77777777" w:rsidR="003B7180" w:rsidRPr="004F5E6B" w:rsidRDefault="003B7180" w:rsidP="00F63AC3">
      <w:pPr>
        <w:pStyle w:val="3"/>
      </w:pPr>
      <w:bookmarkStart w:id="817" w:name="_Toc105142693"/>
      <w:r w:rsidRPr="004F5E6B">
        <w:rPr>
          <w:rFonts w:hint="eastAsia"/>
        </w:rPr>
        <w:t>第16－32条</w:t>
      </w:r>
      <w:r w:rsidRPr="004F5E6B">
        <w:t xml:space="preserve">　作業土工（床掘り</w:t>
      </w:r>
      <w:r w:rsidRPr="004F5E6B">
        <w:rPr>
          <w:rFonts w:hint="eastAsia"/>
        </w:rPr>
        <w:t>、</w:t>
      </w:r>
      <w:r w:rsidRPr="004F5E6B">
        <w:t>埋戻し）</w:t>
      </w:r>
      <w:bookmarkEnd w:id="817"/>
    </w:p>
    <w:p w14:paraId="62EA0A12"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作業土工（床掘り・埋戻し）の規定に</w:t>
      </w:r>
      <w:r w:rsidRPr="004F5E6B">
        <w:rPr>
          <w:rFonts w:ascii="ＭＳ 明朝" w:hAnsi="ＭＳ 明朝" w:hint="eastAsia"/>
        </w:rPr>
        <w:t>よる。</w:t>
      </w:r>
    </w:p>
    <w:p w14:paraId="47913DE3" w14:textId="77777777" w:rsidR="003B7180" w:rsidRPr="004F5E6B" w:rsidRDefault="003B7180" w:rsidP="00B000DF">
      <w:pPr>
        <w:rPr>
          <w:rFonts w:ascii="ＭＳ 明朝" w:hAnsi="ＭＳ 明朝"/>
        </w:rPr>
      </w:pPr>
    </w:p>
    <w:p w14:paraId="2A001624" w14:textId="77777777" w:rsidR="003B7180" w:rsidRPr="004F5E6B" w:rsidRDefault="003B7180" w:rsidP="00F63AC3">
      <w:pPr>
        <w:pStyle w:val="3"/>
      </w:pPr>
      <w:bookmarkStart w:id="818" w:name="_Toc105142694"/>
      <w:r w:rsidRPr="004F5E6B">
        <w:rPr>
          <w:rFonts w:hint="eastAsia"/>
        </w:rPr>
        <w:t>第16－33条　既製杭工</w:t>
      </w:r>
      <w:bookmarkEnd w:id="818"/>
    </w:p>
    <w:p w14:paraId="605E3366"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既製杭工の施工については、第16－14条 </w:t>
      </w:r>
      <w:r w:rsidRPr="004F5E6B">
        <w:rPr>
          <w:rFonts w:ascii="ＭＳ 明朝" w:hAnsi="ＭＳ 明朝"/>
        </w:rPr>
        <w:t>既製杭工の規定による。</w:t>
      </w:r>
    </w:p>
    <w:p w14:paraId="18E6C578" w14:textId="77777777" w:rsidR="003B7180" w:rsidRPr="004F5E6B" w:rsidRDefault="003B7180" w:rsidP="00B000DF">
      <w:pPr>
        <w:rPr>
          <w:rFonts w:ascii="ＭＳ 明朝" w:hAnsi="ＭＳ 明朝"/>
        </w:rPr>
      </w:pPr>
    </w:p>
    <w:p w14:paraId="68325845" w14:textId="77777777" w:rsidR="003B7180" w:rsidRPr="004F5E6B" w:rsidRDefault="003B7180" w:rsidP="00F63AC3">
      <w:pPr>
        <w:pStyle w:val="3"/>
      </w:pPr>
      <w:bookmarkStart w:id="819" w:name="_Toc105142695"/>
      <w:r w:rsidRPr="004F5E6B">
        <w:rPr>
          <w:rFonts w:hint="eastAsia"/>
        </w:rPr>
        <w:t>第16－34条</w:t>
      </w:r>
      <w:r w:rsidRPr="004F5E6B">
        <w:t xml:space="preserve">　場所打杭工</w:t>
      </w:r>
      <w:bookmarkEnd w:id="819"/>
    </w:p>
    <w:p w14:paraId="6E713A70"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場所打杭工の施工については、第16－15条 </w:t>
      </w:r>
      <w:r w:rsidRPr="004F5E6B">
        <w:rPr>
          <w:rFonts w:ascii="ＭＳ 明朝" w:hAnsi="ＭＳ 明朝"/>
        </w:rPr>
        <w:t>場所打杭工の規定による。</w:t>
      </w:r>
    </w:p>
    <w:p w14:paraId="08DBBFB2" w14:textId="77777777" w:rsidR="003B7180" w:rsidRPr="004F5E6B" w:rsidRDefault="003B7180" w:rsidP="00B000DF">
      <w:pPr>
        <w:rPr>
          <w:rFonts w:ascii="ＭＳ 明朝" w:hAnsi="ＭＳ 明朝"/>
        </w:rPr>
      </w:pPr>
    </w:p>
    <w:p w14:paraId="7155BD71" w14:textId="77777777" w:rsidR="003B7180" w:rsidRPr="004F5E6B" w:rsidRDefault="003B7180" w:rsidP="00F63AC3">
      <w:pPr>
        <w:pStyle w:val="3"/>
      </w:pPr>
      <w:bookmarkStart w:id="820" w:name="_Toc105142696"/>
      <w:r w:rsidRPr="004F5E6B">
        <w:rPr>
          <w:rFonts w:hint="eastAsia"/>
        </w:rPr>
        <w:t>第16－35条</w:t>
      </w:r>
      <w:r w:rsidRPr="004F5E6B">
        <w:t xml:space="preserve">　深礎工</w:t>
      </w:r>
      <w:bookmarkEnd w:id="820"/>
    </w:p>
    <w:p w14:paraId="01519795"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深礎工の施工については、第16－16条 </w:t>
      </w:r>
      <w:r w:rsidRPr="004F5E6B">
        <w:rPr>
          <w:rFonts w:ascii="ＭＳ 明朝" w:hAnsi="ＭＳ 明朝"/>
        </w:rPr>
        <w:t>深礎工の規定による。</w:t>
      </w:r>
    </w:p>
    <w:p w14:paraId="3230E89A" w14:textId="77777777" w:rsidR="003B7180" w:rsidRPr="004F5E6B" w:rsidRDefault="003B7180" w:rsidP="00B000DF">
      <w:pPr>
        <w:rPr>
          <w:rFonts w:ascii="ＭＳ 明朝" w:hAnsi="ＭＳ 明朝"/>
        </w:rPr>
      </w:pPr>
    </w:p>
    <w:p w14:paraId="19581BA3" w14:textId="77777777" w:rsidR="003B7180" w:rsidRPr="004F5E6B" w:rsidRDefault="003B7180" w:rsidP="00F63AC3">
      <w:pPr>
        <w:pStyle w:val="3"/>
      </w:pPr>
      <w:bookmarkStart w:id="821" w:name="_Toc105142697"/>
      <w:r w:rsidRPr="004F5E6B">
        <w:rPr>
          <w:rFonts w:hint="eastAsia"/>
        </w:rPr>
        <w:t>第16－36条</w:t>
      </w:r>
      <w:r w:rsidRPr="004F5E6B">
        <w:t xml:space="preserve">　オープンケー</w:t>
      </w:r>
      <w:r w:rsidRPr="004F5E6B">
        <w:rPr>
          <w:rFonts w:hint="eastAsia"/>
        </w:rPr>
        <w:t>ソ</w:t>
      </w:r>
      <w:r w:rsidRPr="004F5E6B">
        <w:t>ン基礎工</w:t>
      </w:r>
      <w:bookmarkEnd w:id="821"/>
    </w:p>
    <w:p w14:paraId="64290A53" w14:textId="77777777" w:rsidR="003B7180" w:rsidRPr="004F5E6B" w:rsidRDefault="003B7180" w:rsidP="002E5CF7">
      <w:pPr>
        <w:ind w:leftChars="200" w:left="420" w:firstLineChars="100" w:firstLine="210"/>
        <w:rPr>
          <w:rFonts w:ascii="ＭＳ 明朝" w:hAnsi="ＭＳ 明朝"/>
        </w:rPr>
      </w:pPr>
      <w:r w:rsidRPr="004F5E6B">
        <w:rPr>
          <w:rFonts w:ascii="ＭＳ 明朝" w:hAnsi="ＭＳ 明朝" w:hint="eastAsia"/>
        </w:rPr>
        <w:t xml:space="preserve">オープンケーソン基礎工の施工については、第16－17条 </w:t>
      </w:r>
      <w:r w:rsidRPr="004F5E6B">
        <w:rPr>
          <w:rFonts w:ascii="ＭＳ 明朝" w:hAnsi="ＭＳ 明朝"/>
        </w:rPr>
        <w:t>オープンケーソン基礎</w:t>
      </w:r>
      <w:r w:rsidRPr="004F5E6B">
        <w:rPr>
          <w:rFonts w:ascii="ＭＳ 明朝" w:hAnsi="ＭＳ 明朝" w:hint="eastAsia"/>
        </w:rPr>
        <w:t>工の規定による。</w:t>
      </w:r>
    </w:p>
    <w:p w14:paraId="157E0D00" w14:textId="77777777" w:rsidR="003B7180" w:rsidRPr="004F5E6B" w:rsidRDefault="003B7180" w:rsidP="00B000DF">
      <w:pPr>
        <w:rPr>
          <w:rFonts w:ascii="ＭＳ 明朝" w:hAnsi="ＭＳ 明朝"/>
        </w:rPr>
      </w:pPr>
    </w:p>
    <w:p w14:paraId="1FC577F1" w14:textId="77777777" w:rsidR="003B7180" w:rsidRPr="004F5E6B" w:rsidRDefault="003B7180" w:rsidP="00F63AC3">
      <w:pPr>
        <w:pStyle w:val="3"/>
      </w:pPr>
      <w:bookmarkStart w:id="822" w:name="_Toc105142698"/>
      <w:r w:rsidRPr="004F5E6B">
        <w:rPr>
          <w:rFonts w:hint="eastAsia"/>
        </w:rPr>
        <w:t>第16－37条</w:t>
      </w:r>
      <w:r w:rsidRPr="004F5E6B">
        <w:t xml:space="preserve">　ニューマチックケーソン基礎工</w:t>
      </w:r>
      <w:bookmarkEnd w:id="822"/>
    </w:p>
    <w:p w14:paraId="75972234" w14:textId="77777777" w:rsidR="003B7180" w:rsidRPr="004F5E6B" w:rsidRDefault="003B7180" w:rsidP="002E5CF7">
      <w:pPr>
        <w:ind w:leftChars="200" w:left="420" w:firstLineChars="100" w:firstLine="210"/>
        <w:rPr>
          <w:rFonts w:ascii="ＭＳ 明朝" w:hAnsi="ＭＳ 明朝"/>
        </w:rPr>
      </w:pPr>
      <w:r w:rsidRPr="004F5E6B">
        <w:rPr>
          <w:rFonts w:ascii="ＭＳ 明朝" w:hAnsi="ＭＳ 明朝" w:hint="eastAsia"/>
        </w:rPr>
        <w:t xml:space="preserve">ニューマチックケーソン基礎工の施工については、第16－18条 </w:t>
      </w:r>
      <w:r w:rsidRPr="004F5E6B">
        <w:rPr>
          <w:rFonts w:ascii="ＭＳ 明朝" w:hAnsi="ＭＳ 明朝"/>
        </w:rPr>
        <w:t>ニューマチック</w:t>
      </w:r>
      <w:r w:rsidRPr="004F5E6B">
        <w:rPr>
          <w:rFonts w:ascii="ＭＳ 明朝" w:hAnsi="ＭＳ 明朝" w:hint="eastAsia"/>
        </w:rPr>
        <w:t>ケーソン基礎工の規定による。</w:t>
      </w:r>
    </w:p>
    <w:p w14:paraId="420813EF" w14:textId="77777777" w:rsidR="003B7180" w:rsidRPr="004F5E6B" w:rsidRDefault="003B7180" w:rsidP="00B000DF">
      <w:pPr>
        <w:rPr>
          <w:rFonts w:ascii="ＭＳ 明朝" w:hAnsi="ＭＳ 明朝"/>
        </w:rPr>
      </w:pPr>
    </w:p>
    <w:p w14:paraId="4AF19928" w14:textId="77777777" w:rsidR="003B7180" w:rsidRPr="004F5E6B" w:rsidRDefault="003B7180" w:rsidP="00F63AC3">
      <w:pPr>
        <w:pStyle w:val="3"/>
      </w:pPr>
      <w:bookmarkStart w:id="823" w:name="_Toc105142699"/>
      <w:r w:rsidRPr="004F5E6B">
        <w:rPr>
          <w:rFonts w:hint="eastAsia"/>
        </w:rPr>
        <w:t>第16－38条</w:t>
      </w:r>
      <w:r w:rsidRPr="004F5E6B">
        <w:t xml:space="preserve">　鋼管矢板基礎工</w:t>
      </w:r>
      <w:bookmarkEnd w:id="823"/>
    </w:p>
    <w:p w14:paraId="318D6B80" w14:textId="77777777" w:rsidR="003B7180" w:rsidRPr="004F5E6B" w:rsidRDefault="003B7180" w:rsidP="002E5CF7">
      <w:pPr>
        <w:ind w:firstLineChars="300" w:firstLine="630"/>
        <w:rPr>
          <w:rFonts w:ascii="ＭＳ 明朝" w:hAnsi="ＭＳ 明朝"/>
        </w:rPr>
      </w:pPr>
      <w:r w:rsidRPr="004F5E6B">
        <w:rPr>
          <w:rFonts w:ascii="ＭＳ 明朝" w:hAnsi="ＭＳ 明朝" w:hint="eastAsia"/>
        </w:rPr>
        <w:t xml:space="preserve">鋼管矢板基礎工の施工については、第16－28条 </w:t>
      </w:r>
      <w:r w:rsidRPr="004F5E6B">
        <w:rPr>
          <w:rFonts w:ascii="ＭＳ 明朝" w:hAnsi="ＭＳ 明朝"/>
        </w:rPr>
        <w:t>鋼管矢板基礎工の規定による。</w:t>
      </w:r>
    </w:p>
    <w:p w14:paraId="1961CA6B" w14:textId="77777777" w:rsidR="003B7180" w:rsidRPr="004F5E6B" w:rsidRDefault="003B7180" w:rsidP="00B000DF">
      <w:pPr>
        <w:rPr>
          <w:rFonts w:ascii="ＭＳ 明朝" w:hAnsi="ＭＳ 明朝"/>
        </w:rPr>
      </w:pPr>
    </w:p>
    <w:p w14:paraId="579F3832" w14:textId="77777777" w:rsidR="003B7180" w:rsidRPr="004F5E6B" w:rsidRDefault="003B7180" w:rsidP="00F63AC3">
      <w:pPr>
        <w:pStyle w:val="3"/>
      </w:pPr>
      <w:bookmarkStart w:id="824" w:name="_Toc105142700"/>
      <w:r w:rsidRPr="004F5E6B">
        <w:rPr>
          <w:rFonts w:hint="eastAsia"/>
        </w:rPr>
        <w:t>第16－39条</w:t>
      </w:r>
      <w:r w:rsidRPr="004F5E6B">
        <w:t xml:space="preserve">　橋脚</w:t>
      </w:r>
      <w:r w:rsidRPr="004F5E6B">
        <w:rPr>
          <w:rFonts w:hint="eastAsia"/>
        </w:rPr>
        <w:t>フ</w:t>
      </w:r>
      <w:r w:rsidRPr="004F5E6B">
        <w:t>ーチング工</w:t>
      </w:r>
      <w:bookmarkEnd w:id="824"/>
    </w:p>
    <w:p w14:paraId="123BC164" w14:textId="7DDA8235" w:rsidR="003B7180" w:rsidRPr="004F5E6B" w:rsidRDefault="003B7180" w:rsidP="00740F54">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受注者は、基礎材の施工については、設計図書に</w:t>
      </w:r>
      <w:r w:rsidR="00B53BB8">
        <w:rPr>
          <w:rFonts w:ascii="ＭＳ 明朝" w:hAnsi="ＭＳ 明朝" w:hint="eastAsia"/>
        </w:rPr>
        <w:t>したがって</w:t>
      </w:r>
      <w:r w:rsidRPr="004F5E6B">
        <w:rPr>
          <w:rFonts w:ascii="ＭＳ 明朝" w:hAnsi="ＭＳ 明朝" w:hint="eastAsia"/>
        </w:rPr>
        <w:t>、床掘り完了後</w:t>
      </w:r>
      <w:r w:rsidRPr="004F5E6B">
        <w:rPr>
          <w:rFonts w:ascii="ＭＳ 明朝" w:hAnsi="ＭＳ 明朝"/>
        </w:rPr>
        <w:t>（割ぐり石</w:t>
      </w:r>
      <w:r w:rsidRPr="004F5E6B">
        <w:rPr>
          <w:rFonts w:ascii="ＭＳ 明朝" w:hAnsi="ＭＳ 明朝" w:hint="eastAsia"/>
        </w:rPr>
        <w:t>基礎には割ぐり石に切込砕石などの間隙充填材を加え</w:t>
      </w:r>
      <w:r w:rsidRPr="004F5E6B">
        <w:rPr>
          <w:rFonts w:ascii="ＭＳ 明朝" w:hAnsi="ＭＳ 明朝"/>
        </w:rPr>
        <w:t>）締固めなければならない。</w:t>
      </w:r>
    </w:p>
    <w:p w14:paraId="1976CA09"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受注者は、均しコンクリートの施工については、沈下、滑動、不陸などが生じないようにしなければならない。</w:t>
      </w:r>
    </w:p>
    <w:p w14:paraId="7D31714A" w14:textId="77777777" w:rsidR="003B7180" w:rsidRPr="004F5E6B" w:rsidRDefault="003B7180" w:rsidP="00740F54">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受注者は、アンカーフレームの架設方法を施工計画書に記載しなければならない。</w:t>
      </w:r>
    </w:p>
    <w:p w14:paraId="6CD422A9"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受注者は、アンカーフレームの架設については、</w:t>
      </w:r>
      <w:r w:rsidRPr="004F5E6B">
        <w:rPr>
          <w:rFonts w:ascii="ＭＳ 明朝" w:hAnsi="ＭＳ 明朝"/>
        </w:rPr>
        <w:t xml:space="preserve"> ｢鋼道路橋施工便覧</w:t>
      </w:r>
      <w:r>
        <w:rPr>
          <w:rFonts w:ascii="ＭＳ 明朝" w:hAnsi="ＭＳ 明朝" w:hint="eastAsia"/>
        </w:rPr>
        <w:t>Ⅲ現場施工</w:t>
      </w:r>
      <w:r w:rsidRPr="004F5E6B">
        <w:rPr>
          <w:rFonts w:ascii="ＭＳ 明朝" w:hAnsi="ＭＳ 明朝"/>
        </w:rPr>
        <w:t>編第３</w:t>
      </w:r>
      <w:r w:rsidRPr="004F5E6B">
        <w:rPr>
          <w:rFonts w:ascii="ＭＳ 明朝" w:hAnsi="ＭＳ 明朝" w:hint="eastAsia"/>
        </w:rPr>
        <w:t>章架設｣</w:t>
      </w:r>
      <w:r w:rsidRPr="004F5E6B">
        <w:rPr>
          <w:rFonts w:ascii="ＭＳ 明朝" w:hAnsi="ＭＳ 明朝"/>
        </w:rPr>
        <w:t>（日本道路協会、</w:t>
      </w:r>
      <w:r>
        <w:rPr>
          <w:rFonts w:ascii="ＭＳ 明朝" w:hAnsi="ＭＳ 明朝" w:hint="eastAsia"/>
        </w:rPr>
        <w:t>平成27</w:t>
      </w:r>
      <w:r w:rsidRPr="004F5E6B">
        <w:rPr>
          <w:rFonts w:ascii="ＭＳ 明朝" w:hAnsi="ＭＳ 明朝"/>
        </w:rPr>
        <w:t>年</w:t>
      </w:r>
      <w:r>
        <w:rPr>
          <w:rFonts w:ascii="ＭＳ 明朝" w:hAnsi="ＭＳ 明朝" w:hint="eastAsia"/>
        </w:rPr>
        <w:t>３</w:t>
      </w:r>
      <w:r w:rsidRPr="004F5E6B">
        <w:rPr>
          <w:rFonts w:ascii="ＭＳ 明朝" w:hAnsi="ＭＳ 明朝"/>
        </w:rPr>
        <w:t>月）による。コンクリートの打込みによ</w:t>
      </w:r>
      <w:r w:rsidRPr="004F5E6B">
        <w:rPr>
          <w:rFonts w:ascii="ＭＳ 明朝" w:hAnsi="ＭＳ 明朝" w:hint="eastAsia"/>
        </w:rPr>
        <w:t>って移動することがないように据付け方法を定め、施工計画書に記載しなければならない。</w:t>
      </w:r>
    </w:p>
    <w:p w14:paraId="21429420" w14:textId="77777777" w:rsidR="003B7180" w:rsidRPr="004F5E6B" w:rsidRDefault="003B7180" w:rsidP="00740F54">
      <w:pPr>
        <w:ind w:leftChars="300" w:left="630" w:firstLineChars="100" w:firstLine="210"/>
        <w:rPr>
          <w:rFonts w:ascii="ＭＳ 明朝" w:hAnsi="ＭＳ 明朝"/>
        </w:rPr>
      </w:pPr>
      <w:r w:rsidRPr="004F5E6B">
        <w:rPr>
          <w:rFonts w:ascii="ＭＳ 明朝" w:hAnsi="ＭＳ 明朝" w:hint="eastAsia"/>
        </w:rPr>
        <w:t>また、フーチングのコンクリート打設が終了するまでの間、アンカーボルト・ナットが損傷を受けないように保護しなければならない。</w:t>
      </w:r>
    </w:p>
    <w:p w14:paraId="1239444D"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受注者は、アンカーフレーム注入モルタルの施工については、アンカーフレーム内の防錆用として、中詰グラウト材を充填しなければならない。</w:t>
      </w:r>
    </w:p>
    <w:p w14:paraId="39FE0C0C" w14:textId="77777777" w:rsidR="003B7180" w:rsidRPr="004F5E6B" w:rsidRDefault="003B7180" w:rsidP="00740F54">
      <w:pPr>
        <w:ind w:leftChars="300" w:left="630" w:firstLineChars="100" w:firstLine="210"/>
        <w:rPr>
          <w:rFonts w:ascii="ＭＳ 明朝" w:hAnsi="ＭＳ 明朝"/>
        </w:rPr>
      </w:pPr>
      <w:r w:rsidRPr="004F5E6B">
        <w:rPr>
          <w:rFonts w:ascii="ＭＳ 明朝" w:hAnsi="ＭＳ 明朝" w:hint="eastAsia"/>
        </w:rPr>
        <w:t>中詰めグラウト材は、プレミックスタイプの膨張モルタル材を使用するものとし、品質は、設計図書によらなければならない。</w:t>
      </w:r>
    </w:p>
    <w:p w14:paraId="62210C89"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受注者は、フ</w:t>
      </w:r>
      <w:r w:rsidRPr="004F5E6B">
        <w:rPr>
          <w:rFonts w:ascii="ＭＳ 明朝" w:hAnsi="ＭＳ 明朝"/>
        </w:rPr>
        <w:t>ーチングの箱抜きの施工については、 ｢道路橋支承便覧　第</w:t>
      </w:r>
      <w:r>
        <w:rPr>
          <w:rFonts w:ascii="ＭＳ 明朝" w:hAnsi="ＭＳ 明朝" w:hint="eastAsia"/>
        </w:rPr>
        <w:t>６</w:t>
      </w:r>
      <w:r w:rsidRPr="004F5E6B">
        <w:rPr>
          <w:rFonts w:ascii="ＭＳ 明朝" w:hAnsi="ＭＳ 明朝"/>
        </w:rPr>
        <w:t>章　支</w:t>
      </w:r>
      <w:r w:rsidRPr="004F5E6B">
        <w:rPr>
          <w:rFonts w:ascii="ＭＳ 明朝" w:hAnsi="ＭＳ 明朝" w:hint="eastAsia"/>
        </w:rPr>
        <w:t>承部の施工｣</w:t>
      </w:r>
      <w:r w:rsidRPr="004F5E6B">
        <w:rPr>
          <w:rFonts w:ascii="ＭＳ 明朝" w:hAnsi="ＭＳ 明朝"/>
        </w:rPr>
        <w:t>（日本道路協会、平成</w:t>
      </w:r>
      <w:r>
        <w:rPr>
          <w:rFonts w:ascii="ＭＳ 明朝" w:hAnsi="ＭＳ 明朝" w:hint="eastAsia"/>
        </w:rPr>
        <w:t>31</w:t>
      </w:r>
      <w:r w:rsidRPr="004F5E6B">
        <w:rPr>
          <w:rFonts w:ascii="ＭＳ 明朝" w:hAnsi="ＭＳ 明朝"/>
        </w:rPr>
        <w:t>年</w:t>
      </w:r>
      <w:r>
        <w:rPr>
          <w:rFonts w:ascii="ＭＳ 明朝" w:hAnsi="ＭＳ 明朝" w:hint="eastAsia"/>
        </w:rPr>
        <w:t>２</w:t>
      </w:r>
      <w:r w:rsidRPr="004F5E6B">
        <w:rPr>
          <w:rFonts w:ascii="ＭＳ 明朝" w:hAnsi="ＭＳ 明朝"/>
        </w:rPr>
        <w:t>月）の規定による。これ以外の施工方法</w:t>
      </w:r>
      <w:r w:rsidRPr="004F5E6B">
        <w:rPr>
          <w:rFonts w:ascii="ＭＳ 明朝" w:hAnsi="ＭＳ 明朝" w:hint="eastAsia"/>
        </w:rPr>
        <w:t>による場合は、設計図書に関して監督職員の承諾を得なければならない。</w:t>
      </w:r>
    </w:p>
    <w:p w14:paraId="28EADE5B" w14:textId="77777777" w:rsidR="003B7180" w:rsidRPr="004F5E6B" w:rsidRDefault="003B7180" w:rsidP="00740F54">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受注者は、海岸部での施工については、塩害に対して十分注意して施工しなければならない。</w:t>
      </w:r>
    </w:p>
    <w:p w14:paraId="556102D4" w14:textId="77777777" w:rsidR="003B7180" w:rsidRPr="004F5E6B" w:rsidRDefault="003B7180" w:rsidP="00B000DF">
      <w:pPr>
        <w:rPr>
          <w:rFonts w:ascii="ＭＳ 明朝" w:hAnsi="ＭＳ 明朝"/>
        </w:rPr>
      </w:pPr>
    </w:p>
    <w:p w14:paraId="05B65A95" w14:textId="77777777" w:rsidR="003B7180" w:rsidRPr="004F5E6B" w:rsidRDefault="003B7180" w:rsidP="00F63AC3">
      <w:pPr>
        <w:pStyle w:val="3"/>
      </w:pPr>
      <w:bookmarkStart w:id="825" w:name="_Toc105142701"/>
      <w:r w:rsidRPr="004F5E6B">
        <w:rPr>
          <w:rFonts w:hint="eastAsia"/>
        </w:rPr>
        <w:t>第16－40条</w:t>
      </w:r>
      <w:r w:rsidRPr="004F5E6B">
        <w:t xml:space="preserve">　橋脚架設工</w:t>
      </w:r>
      <w:bookmarkEnd w:id="825"/>
    </w:p>
    <w:p w14:paraId="3FBDB842"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受注者は、橋脚架設工の施工については、第17－21条 架設工（クレーン架設）、</w:t>
      </w:r>
      <w:r w:rsidRPr="004F5E6B">
        <w:rPr>
          <w:rFonts w:ascii="ＭＳ 明朝" w:hAnsi="ＭＳ 明朝"/>
        </w:rPr>
        <w:t xml:space="preserve"> ｢道路橋示方書・同解説（Ⅱ鋼橋</w:t>
      </w:r>
      <w:r>
        <w:rPr>
          <w:rFonts w:ascii="ＭＳ 明朝" w:hAnsi="ＭＳ 明朝" w:hint="eastAsia"/>
        </w:rPr>
        <w:t>・鋼部材</w:t>
      </w:r>
      <w:r w:rsidRPr="004F5E6B">
        <w:rPr>
          <w:rFonts w:ascii="ＭＳ 明朝" w:hAnsi="ＭＳ 明朝"/>
        </w:rPr>
        <w:t>編）第</w:t>
      </w:r>
      <w:r>
        <w:rPr>
          <w:rFonts w:ascii="ＭＳ 明朝" w:hAnsi="ＭＳ 明朝" w:hint="eastAsia"/>
        </w:rPr>
        <w:t>20</w:t>
      </w:r>
      <w:r w:rsidRPr="004F5E6B">
        <w:rPr>
          <w:rFonts w:ascii="ＭＳ 明朝" w:hAnsi="ＭＳ 明朝"/>
        </w:rPr>
        <w:t>章施工』（日本道路協会、平成</w:t>
      </w:r>
      <w:r>
        <w:rPr>
          <w:rFonts w:ascii="ＭＳ 明朝" w:hAnsi="ＭＳ 明朝" w:hint="eastAsia"/>
        </w:rPr>
        <w:t>29</w:t>
      </w:r>
      <w:r w:rsidRPr="004F5E6B">
        <w:rPr>
          <w:rFonts w:ascii="ＭＳ 明朝" w:hAnsi="ＭＳ 明朝" w:hint="eastAsia"/>
        </w:rPr>
        <w:t>年</w:t>
      </w:r>
      <w:r>
        <w:rPr>
          <w:rFonts w:ascii="ＭＳ 明朝" w:hAnsi="ＭＳ 明朝" w:hint="eastAsia"/>
        </w:rPr>
        <w:t>11</w:t>
      </w:r>
      <w:r w:rsidRPr="004F5E6B">
        <w:rPr>
          <w:rFonts w:ascii="ＭＳ 明朝" w:hAnsi="ＭＳ 明朝"/>
        </w:rPr>
        <w:t>月）の規定による。これ以外の施工方法による場合は、設計図書に関して監督職</w:t>
      </w:r>
      <w:r w:rsidRPr="004F5E6B">
        <w:rPr>
          <w:rFonts w:ascii="ＭＳ 明朝" w:hAnsi="ＭＳ 明朝" w:hint="eastAsia"/>
        </w:rPr>
        <w:t>員の承諾を得なければならない。</w:t>
      </w:r>
    </w:p>
    <w:p w14:paraId="6C52834E" w14:textId="332454C4" w:rsidR="003B7180" w:rsidRPr="004F5E6B" w:rsidRDefault="003B7180" w:rsidP="00740F54">
      <w:pPr>
        <w:ind w:leftChars="200" w:left="630" w:hangingChars="100" w:hanging="210"/>
        <w:rPr>
          <w:rFonts w:ascii="ＭＳ 明朝" w:hAnsi="ＭＳ 明朝"/>
        </w:rPr>
      </w:pPr>
      <w:r>
        <w:rPr>
          <w:rFonts w:ascii="ＭＳ 明朝" w:hAnsi="ＭＳ 明朝" w:hint="eastAsia"/>
        </w:rPr>
        <w:t>２</w:t>
      </w:r>
      <w:r w:rsidRPr="004F5E6B">
        <w:rPr>
          <w:rFonts w:ascii="ＭＳ 明朝" w:hAnsi="ＭＳ 明朝"/>
        </w:rPr>
        <w:t>．</w:t>
      </w:r>
      <w:r w:rsidRPr="004F5E6B">
        <w:rPr>
          <w:rFonts w:ascii="ＭＳ 明朝" w:hAnsi="ＭＳ 明朝" w:hint="eastAsia"/>
        </w:rPr>
        <w:t>受注者は、組立て中に損傷があった場合、速やかに監督職員に連絡した後、取換え</w:t>
      </w:r>
      <w:r w:rsidR="00B53BB8">
        <w:rPr>
          <w:rFonts w:ascii="ＭＳ 明朝" w:hAnsi="ＭＳ 明朝" w:hint="eastAsia"/>
        </w:rPr>
        <w:t>又は</w:t>
      </w:r>
      <w:r w:rsidRPr="004F5E6B">
        <w:rPr>
          <w:rFonts w:ascii="ＭＳ 明朝" w:hAnsi="ＭＳ 明朝" w:hint="eastAsia"/>
        </w:rPr>
        <w:t>補修等の処置を講じなければならない。</w:t>
      </w:r>
    </w:p>
    <w:p w14:paraId="3484448B" w14:textId="77777777" w:rsidR="003B7180" w:rsidRPr="004F5E6B" w:rsidRDefault="003B7180" w:rsidP="00740F54">
      <w:pPr>
        <w:ind w:leftChars="200" w:left="630" w:hangingChars="100" w:hanging="210"/>
        <w:rPr>
          <w:rFonts w:ascii="ＭＳ 明朝" w:hAnsi="ＭＳ 明朝"/>
        </w:rPr>
      </w:pPr>
      <w:r>
        <w:rPr>
          <w:rFonts w:ascii="ＭＳ 明朝" w:hAnsi="ＭＳ 明朝" w:hint="eastAsia"/>
        </w:rPr>
        <w:t>３</w:t>
      </w:r>
      <w:r w:rsidRPr="004F5E6B">
        <w:rPr>
          <w:rFonts w:ascii="ＭＳ 明朝" w:hAnsi="ＭＳ 明朝"/>
        </w:rPr>
        <w:t>．</w:t>
      </w:r>
      <w:r w:rsidRPr="004F5E6B">
        <w:rPr>
          <w:rFonts w:ascii="ＭＳ 明朝" w:hAnsi="ＭＳ 明朝" w:hint="eastAsia"/>
        </w:rPr>
        <w:t>受注者は、ベント設備・ベント基礎については、架設前にベント設置位置の地耐力を確認しておかなければならない。</w:t>
      </w:r>
    </w:p>
    <w:p w14:paraId="5146500D" w14:textId="77777777" w:rsidR="003B7180" w:rsidRPr="004F5E6B" w:rsidRDefault="003B7180" w:rsidP="00740F54">
      <w:pPr>
        <w:ind w:leftChars="200" w:left="630" w:hangingChars="100" w:hanging="210"/>
        <w:rPr>
          <w:rFonts w:ascii="ＭＳ 明朝" w:hAnsi="ＭＳ 明朝"/>
        </w:rPr>
      </w:pPr>
      <w:r>
        <w:rPr>
          <w:rFonts w:ascii="ＭＳ 明朝" w:hAnsi="ＭＳ 明朝" w:hint="eastAsia"/>
        </w:rPr>
        <w:t>４</w:t>
      </w:r>
      <w:r w:rsidRPr="004F5E6B">
        <w:rPr>
          <w:rFonts w:ascii="ＭＳ 明朝" w:hAnsi="ＭＳ 明朝"/>
        </w:rPr>
        <w:t>．</w:t>
      </w:r>
      <w:r w:rsidRPr="004F5E6B">
        <w:rPr>
          <w:rFonts w:ascii="ＭＳ 明朝" w:hAnsi="ＭＳ 明朝" w:hint="eastAsia"/>
        </w:rPr>
        <w:t>受注者は、架設用吊金具の処理方法として、鋼製橋脚の橋脚梁天端に設置した架設用吊金具及び外から見える架設用吊金具は切断後、平滑に仕上げなければならない。その他の橋脚内面等に設置した架設用吊金具はそのまま残すものとする。</w:t>
      </w:r>
    </w:p>
    <w:p w14:paraId="1179EE79" w14:textId="77777777" w:rsidR="003B7180" w:rsidRPr="004F5E6B" w:rsidRDefault="003B7180" w:rsidP="00740F54">
      <w:pPr>
        <w:ind w:leftChars="200" w:left="630" w:hangingChars="100" w:hanging="210"/>
        <w:rPr>
          <w:rFonts w:ascii="ＭＳ 明朝" w:hAnsi="ＭＳ 明朝"/>
        </w:rPr>
      </w:pPr>
      <w:r>
        <w:rPr>
          <w:rFonts w:ascii="ＭＳ 明朝" w:hAnsi="ＭＳ 明朝" w:hint="eastAsia"/>
        </w:rPr>
        <w:t>５</w:t>
      </w:r>
      <w:r w:rsidRPr="004F5E6B">
        <w:rPr>
          <w:rFonts w:ascii="ＭＳ 明朝" w:hAnsi="ＭＳ 明朝"/>
        </w:rPr>
        <w:t>．</w:t>
      </w:r>
      <w:r w:rsidRPr="004F5E6B">
        <w:rPr>
          <w:rFonts w:ascii="ＭＳ 明朝" w:hAnsi="ＭＳ 明朝" w:hint="eastAsia"/>
        </w:rPr>
        <w:t>受注者は、中込コンクリート打設後、水抜孔の有効性を確認しなければならない。受注者は、ベースプレート下面に無収縮モルタルを充填しなければならない。使用する無収縮モルタルはプレミックスタイプとし、無収縮モルタルの品質は設計図書によるものとする。</w:t>
      </w:r>
    </w:p>
    <w:p w14:paraId="0DBE5314" w14:textId="77777777" w:rsidR="003B7180" w:rsidRPr="004F5E6B" w:rsidRDefault="003B7180" w:rsidP="00B000DF">
      <w:pPr>
        <w:rPr>
          <w:rFonts w:ascii="ＭＳ 明朝" w:hAnsi="ＭＳ 明朝"/>
        </w:rPr>
      </w:pPr>
    </w:p>
    <w:p w14:paraId="5985E5CE" w14:textId="77777777" w:rsidR="003B7180" w:rsidRPr="004F5E6B" w:rsidRDefault="003B7180" w:rsidP="00F63AC3">
      <w:pPr>
        <w:pStyle w:val="3"/>
      </w:pPr>
      <w:bookmarkStart w:id="826" w:name="_Toc105142702"/>
      <w:r w:rsidRPr="004F5E6B">
        <w:rPr>
          <w:rFonts w:hint="eastAsia"/>
        </w:rPr>
        <w:t xml:space="preserve">第16－41条　</w:t>
      </w:r>
      <w:r w:rsidRPr="004F5E6B">
        <w:t>現場継手工</w:t>
      </w:r>
      <w:bookmarkEnd w:id="826"/>
    </w:p>
    <w:p w14:paraId="00CDEAE1"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hint="eastAsia"/>
        </w:rPr>
        <w:t>１</w:t>
      </w:r>
      <w:r w:rsidRPr="004F5E6B">
        <w:rPr>
          <w:rFonts w:ascii="ＭＳ 明朝" w:hAnsi="ＭＳ 明朝"/>
        </w:rPr>
        <w:t>．</w:t>
      </w:r>
      <w:r w:rsidRPr="004F5E6B">
        <w:rPr>
          <w:rFonts w:ascii="ＭＳ 明朝" w:hAnsi="ＭＳ 明朝" w:hint="eastAsia"/>
        </w:rPr>
        <w:t>受注者は、現場継手工の施工については、下記のほか</w:t>
      </w:r>
      <w:r w:rsidRPr="004F5E6B">
        <w:rPr>
          <w:rFonts w:ascii="ＭＳ 明朝" w:hAnsi="ＭＳ 明朝"/>
        </w:rPr>
        <w:t xml:space="preserve"> ｢道路橋示方書・同解説（Ⅱ鋼橋</w:t>
      </w:r>
      <w:r>
        <w:rPr>
          <w:rFonts w:ascii="ＭＳ 明朝" w:hAnsi="ＭＳ 明朝" w:hint="eastAsia"/>
        </w:rPr>
        <w:t>・鋼部材</w:t>
      </w:r>
      <w:r w:rsidRPr="004F5E6B">
        <w:rPr>
          <w:rFonts w:ascii="ＭＳ 明朝" w:hAnsi="ＭＳ 明朝"/>
        </w:rPr>
        <w:t>編）</w:t>
      </w:r>
      <w:r>
        <w:rPr>
          <w:rFonts w:ascii="ＭＳ 明朝" w:hAnsi="ＭＳ 明朝" w:hint="eastAsia"/>
        </w:rPr>
        <w:t>第20</w:t>
      </w:r>
      <w:r w:rsidRPr="004F5E6B">
        <w:rPr>
          <w:rFonts w:ascii="ＭＳ 明朝" w:hAnsi="ＭＳ 明朝"/>
        </w:rPr>
        <w:t>章施工』（日本道路協会、平成</w:t>
      </w:r>
      <w:r>
        <w:rPr>
          <w:rFonts w:ascii="ＭＳ 明朝" w:hAnsi="ＭＳ 明朝" w:hint="eastAsia"/>
        </w:rPr>
        <w:t>29</w:t>
      </w:r>
      <w:r w:rsidRPr="004F5E6B">
        <w:rPr>
          <w:rFonts w:ascii="ＭＳ 明朝" w:hAnsi="ＭＳ 明朝"/>
        </w:rPr>
        <w:t>年</w:t>
      </w:r>
      <w:r>
        <w:rPr>
          <w:rFonts w:ascii="ＭＳ 明朝" w:hAnsi="ＭＳ 明朝" w:hint="eastAsia"/>
        </w:rPr>
        <w:t>11</w:t>
      </w:r>
      <w:r w:rsidRPr="004F5E6B">
        <w:rPr>
          <w:rFonts w:ascii="ＭＳ 明朝" w:hAnsi="ＭＳ 明朝"/>
        </w:rPr>
        <w:t>月）、『鋼道路橋施工便覧</w:t>
      </w:r>
      <w:r>
        <w:rPr>
          <w:rFonts w:ascii="ＭＳ 明朝" w:hAnsi="ＭＳ 明朝" w:hint="eastAsia"/>
        </w:rPr>
        <w:t>Ⅲ現場施工</w:t>
      </w:r>
      <w:r w:rsidRPr="004F5E6B">
        <w:rPr>
          <w:rFonts w:ascii="ＭＳ 明朝" w:hAnsi="ＭＳ 明朝"/>
        </w:rPr>
        <w:t>編第</w:t>
      </w:r>
      <w:r>
        <w:rPr>
          <w:rFonts w:ascii="ＭＳ 明朝" w:hAnsi="ＭＳ 明朝" w:hint="eastAsia"/>
        </w:rPr>
        <w:t>３</w:t>
      </w:r>
      <w:r w:rsidRPr="004F5E6B">
        <w:rPr>
          <w:rFonts w:ascii="ＭＳ 明朝" w:hAnsi="ＭＳ 明朝"/>
        </w:rPr>
        <w:t>章</w:t>
      </w:r>
      <w:r w:rsidRPr="004F5E6B">
        <w:rPr>
          <w:rFonts w:ascii="ＭＳ 明朝" w:hAnsi="ＭＳ 明朝" w:hint="eastAsia"/>
        </w:rPr>
        <w:t>架設｣</w:t>
      </w:r>
      <w:r w:rsidRPr="004F5E6B">
        <w:rPr>
          <w:rFonts w:ascii="ＭＳ 明朝" w:hAnsi="ＭＳ 明朝"/>
        </w:rPr>
        <w:t xml:space="preserve"> （日本道路協会</w:t>
      </w:r>
      <w:r w:rsidRPr="004F5E6B">
        <w:rPr>
          <w:rFonts w:ascii="ＭＳ 明朝" w:hAnsi="ＭＳ 明朝" w:hint="eastAsia"/>
        </w:rPr>
        <w:t xml:space="preserve">　平成</w:t>
      </w:r>
      <w:r>
        <w:rPr>
          <w:rFonts w:ascii="ＭＳ 明朝" w:hAnsi="ＭＳ 明朝" w:hint="eastAsia"/>
        </w:rPr>
        <w:t>27</w:t>
      </w:r>
      <w:r w:rsidRPr="004F5E6B">
        <w:rPr>
          <w:rFonts w:ascii="ＭＳ 明朝" w:hAnsi="ＭＳ 明朝"/>
        </w:rPr>
        <w:t>年</w:t>
      </w:r>
      <w:r>
        <w:rPr>
          <w:rFonts w:ascii="ＭＳ 明朝" w:hAnsi="ＭＳ 明朝" w:hint="eastAsia"/>
        </w:rPr>
        <w:t>３</w:t>
      </w:r>
      <w:r w:rsidRPr="004F5E6B">
        <w:rPr>
          <w:rFonts w:ascii="ＭＳ 明朝" w:hAnsi="ＭＳ 明朝"/>
        </w:rPr>
        <w:t>月）の規定による。これ以外による場合は、</w:t>
      </w:r>
      <w:r w:rsidRPr="004F5E6B">
        <w:rPr>
          <w:rFonts w:ascii="ＭＳ 明朝" w:hAnsi="ＭＳ 明朝" w:hint="eastAsia"/>
        </w:rPr>
        <w:t>設計図書に関して監督職員の承諾を得なければならない。</w:t>
      </w:r>
    </w:p>
    <w:p w14:paraId="76B86173" w14:textId="77777777" w:rsidR="003B7180" w:rsidRPr="004F5E6B" w:rsidRDefault="003B7180" w:rsidP="00740F54">
      <w:pPr>
        <w:ind w:leftChars="200" w:left="630" w:hangingChars="100" w:hanging="210"/>
        <w:rPr>
          <w:rFonts w:ascii="ＭＳ 明朝" w:hAnsi="ＭＳ 明朝"/>
        </w:rPr>
      </w:pPr>
      <w:r w:rsidRPr="004F5E6B">
        <w:rPr>
          <w:rFonts w:ascii="ＭＳ 明朝" w:hAnsi="ＭＳ 明朝" w:hint="eastAsia"/>
        </w:rPr>
        <w:t>２．受注者は、高力ボルト継手の接合を摩擦接合としなければならない。また、接合される材片の接触面を表①に示すすべり係数が得られるように、以下に示す処置を施すものとする。</w:t>
      </w:r>
    </w:p>
    <w:p w14:paraId="1A7F5CF6" w14:textId="77777777" w:rsidR="003B7180" w:rsidRPr="004F5E6B" w:rsidRDefault="003B7180" w:rsidP="00740F54">
      <w:pPr>
        <w:ind w:leftChars="300" w:left="1050" w:hangingChars="200" w:hanging="420"/>
        <w:rPr>
          <w:rFonts w:ascii="ＭＳ 明朝" w:hAnsi="ＭＳ 明朝"/>
        </w:rPr>
      </w:pPr>
      <w:r w:rsidRPr="004F5E6B">
        <w:rPr>
          <w:rFonts w:ascii="ＭＳ 明朝" w:hAnsi="ＭＳ 明朝" w:hint="eastAsia"/>
        </w:rPr>
        <w:t>（１）接触面を塗装しない場合、接触面は黒皮を除去して粗面とするものとする。受注者は、材片の締付けにあたっては、接触面の浮きさび、油、泥等を清掃して取り除かなければならない。</w:t>
      </w:r>
    </w:p>
    <w:p w14:paraId="231E02D7" w14:textId="77777777" w:rsidR="003B7180" w:rsidRPr="004F5E6B" w:rsidRDefault="003B7180" w:rsidP="00740F54">
      <w:pPr>
        <w:ind w:leftChars="300" w:left="1050" w:hangingChars="200" w:hanging="420"/>
        <w:rPr>
          <w:rFonts w:ascii="ＭＳ 明朝" w:hAnsi="ＭＳ 明朝"/>
        </w:rPr>
      </w:pPr>
      <w:r w:rsidRPr="004F5E6B">
        <w:rPr>
          <w:rFonts w:ascii="ＭＳ 明朝" w:hAnsi="ＭＳ 明朝" w:hint="eastAsia"/>
        </w:rPr>
        <w:t>（２）接触面を塗装する場合は、表②に示す条件に基づき、無機ジンクリッチペイントを使用するものとする。</w:t>
      </w:r>
    </w:p>
    <w:p w14:paraId="515FB1CB" w14:textId="77777777" w:rsidR="003B7180" w:rsidRPr="004F5E6B" w:rsidRDefault="003B7180" w:rsidP="00B000DF">
      <w:pPr>
        <w:rPr>
          <w:rFonts w:ascii="ＭＳ 明朝" w:hAnsi="ＭＳ 明朝"/>
        </w:rPr>
      </w:pPr>
    </w:p>
    <w:p w14:paraId="5F34A1B8" w14:textId="77777777" w:rsidR="003B7180" w:rsidRPr="004F5E6B" w:rsidRDefault="003B7180" w:rsidP="00740F54">
      <w:pPr>
        <w:jc w:val="center"/>
        <w:rPr>
          <w:rFonts w:ascii="ＭＳ 明朝" w:hAnsi="ＭＳ 明朝"/>
          <w:b/>
        </w:rPr>
      </w:pPr>
      <w:r w:rsidRPr="004F5E6B">
        <w:rPr>
          <w:rFonts w:ascii="ＭＳ 明朝" w:hAnsi="ＭＳ 明朝" w:hint="eastAsia"/>
          <w:b/>
        </w:rPr>
        <w:t>表①　すべり係数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1858"/>
      </w:tblGrid>
      <w:tr w:rsidR="003B7180" w:rsidRPr="004F5E6B" w14:paraId="3892917E" w14:textId="77777777" w:rsidTr="00B000DF">
        <w:trPr>
          <w:jc w:val="center"/>
        </w:trPr>
        <w:tc>
          <w:tcPr>
            <w:tcW w:w="6095" w:type="dxa"/>
          </w:tcPr>
          <w:p w14:paraId="012CFC0B" w14:textId="77777777" w:rsidR="003B7180" w:rsidRPr="004F5E6B" w:rsidRDefault="003B7180" w:rsidP="00124DCD">
            <w:pPr>
              <w:jc w:val="center"/>
              <w:rPr>
                <w:rFonts w:ascii="ＭＳ 明朝" w:hAnsi="ＭＳ 明朝"/>
              </w:rPr>
            </w:pPr>
            <w:r w:rsidRPr="004F5E6B">
              <w:rPr>
                <w:rFonts w:ascii="ＭＳ 明朝" w:hAnsi="ＭＳ 明朝" w:hint="eastAsia"/>
              </w:rPr>
              <w:t>項　　　目</w:t>
            </w:r>
          </w:p>
        </w:tc>
        <w:tc>
          <w:tcPr>
            <w:tcW w:w="1858" w:type="dxa"/>
          </w:tcPr>
          <w:p w14:paraId="35CDF090" w14:textId="77777777" w:rsidR="003B7180" w:rsidRPr="004F5E6B" w:rsidRDefault="003B7180" w:rsidP="00124DCD">
            <w:pPr>
              <w:jc w:val="center"/>
              <w:rPr>
                <w:rFonts w:ascii="ＭＳ 明朝" w:hAnsi="ＭＳ 明朝"/>
              </w:rPr>
            </w:pPr>
            <w:r w:rsidRPr="004F5E6B">
              <w:rPr>
                <w:rFonts w:ascii="ＭＳ 明朝" w:hAnsi="ＭＳ 明朝" w:hint="eastAsia"/>
              </w:rPr>
              <w:t>すべり係数</w:t>
            </w:r>
          </w:p>
        </w:tc>
      </w:tr>
      <w:tr w:rsidR="003B7180" w:rsidRPr="004F5E6B" w14:paraId="6572215D" w14:textId="77777777" w:rsidTr="00B000DF">
        <w:trPr>
          <w:jc w:val="center"/>
        </w:trPr>
        <w:tc>
          <w:tcPr>
            <w:tcW w:w="6095" w:type="dxa"/>
          </w:tcPr>
          <w:p w14:paraId="69E45128" w14:textId="77777777" w:rsidR="003B7180" w:rsidRPr="004F5E6B" w:rsidRDefault="003B7180" w:rsidP="00B000DF">
            <w:pPr>
              <w:rPr>
                <w:rFonts w:ascii="ＭＳ 明朝" w:hAnsi="ＭＳ 明朝"/>
              </w:rPr>
            </w:pPr>
            <w:r w:rsidRPr="004F5E6B">
              <w:rPr>
                <w:rFonts w:ascii="ＭＳ 明朝" w:hAnsi="ＭＳ 明朝" w:hint="eastAsia"/>
              </w:rPr>
              <w:t>ａ）接触面を塗装しない場合</w:t>
            </w:r>
          </w:p>
        </w:tc>
        <w:tc>
          <w:tcPr>
            <w:tcW w:w="1858" w:type="dxa"/>
          </w:tcPr>
          <w:p w14:paraId="770A692F" w14:textId="77777777" w:rsidR="003B7180" w:rsidRPr="004F5E6B" w:rsidRDefault="003B7180" w:rsidP="00124DCD">
            <w:pPr>
              <w:jc w:val="center"/>
              <w:rPr>
                <w:rFonts w:ascii="ＭＳ 明朝" w:hAnsi="ＭＳ 明朝"/>
              </w:rPr>
            </w:pPr>
            <w:r w:rsidRPr="004F5E6B">
              <w:rPr>
                <w:rFonts w:ascii="ＭＳ 明朝" w:hAnsi="ＭＳ 明朝" w:hint="eastAsia"/>
              </w:rPr>
              <w:t>0.40以上</w:t>
            </w:r>
          </w:p>
        </w:tc>
      </w:tr>
      <w:tr w:rsidR="003B7180" w:rsidRPr="004F5E6B" w14:paraId="15524CA4" w14:textId="77777777" w:rsidTr="00B000DF">
        <w:trPr>
          <w:jc w:val="center"/>
        </w:trPr>
        <w:tc>
          <w:tcPr>
            <w:tcW w:w="6095" w:type="dxa"/>
          </w:tcPr>
          <w:p w14:paraId="6676DF33" w14:textId="77777777" w:rsidR="003B7180" w:rsidRPr="004F5E6B" w:rsidRDefault="003B7180" w:rsidP="00B000DF">
            <w:pPr>
              <w:rPr>
                <w:rFonts w:ascii="ＭＳ 明朝" w:hAnsi="ＭＳ 明朝"/>
              </w:rPr>
            </w:pPr>
            <w:r w:rsidRPr="004F5E6B">
              <w:rPr>
                <w:rFonts w:ascii="ＭＳ 明朝" w:hAnsi="ＭＳ 明朝" w:hint="eastAsia"/>
              </w:rPr>
              <w:t>ｂ）接触面に無機ジンクリッチペイントを塗装する場合</w:t>
            </w:r>
          </w:p>
        </w:tc>
        <w:tc>
          <w:tcPr>
            <w:tcW w:w="1858" w:type="dxa"/>
          </w:tcPr>
          <w:p w14:paraId="795D8F60" w14:textId="77777777" w:rsidR="003B7180" w:rsidRPr="004F5E6B" w:rsidRDefault="003B7180" w:rsidP="00124DCD">
            <w:pPr>
              <w:jc w:val="center"/>
              <w:rPr>
                <w:rFonts w:ascii="ＭＳ 明朝" w:hAnsi="ＭＳ 明朝"/>
              </w:rPr>
            </w:pPr>
            <w:r w:rsidRPr="004F5E6B">
              <w:rPr>
                <w:rFonts w:ascii="ＭＳ 明朝" w:hAnsi="ＭＳ 明朝" w:hint="eastAsia"/>
              </w:rPr>
              <w:t>0.45以上</w:t>
            </w:r>
          </w:p>
        </w:tc>
      </w:tr>
    </w:tbl>
    <w:p w14:paraId="1152DF50" w14:textId="77777777" w:rsidR="003B7180" w:rsidRPr="004F5E6B" w:rsidRDefault="003B7180" w:rsidP="00B000DF">
      <w:pPr>
        <w:rPr>
          <w:rFonts w:ascii="ＭＳ 明朝" w:hAnsi="ＭＳ 明朝"/>
        </w:rPr>
      </w:pPr>
    </w:p>
    <w:p w14:paraId="334DA83A" w14:textId="77777777" w:rsidR="003B7180" w:rsidRPr="004F5E6B" w:rsidRDefault="003B7180" w:rsidP="00124DCD">
      <w:pPr>
        <w:jc w:val="center"/>
        <w:rPr>
          <w:rFonts w:ascii="ＭＳ 明朝" w:hAnsi="ＭＳ 明朝"/>
          <w:b/>
        </w:rPr>
      </w:pPr>
      <w:r w:rsidRPr="004F5E6B">
        <w:rPr>
          <w:rFonts w:ascii="ＭＳ 明朝" w:hAnsi="ＭＳ 明朝" w:hint="eastAsia"/>
          <w:b/>
        </w:rPr>
        <w:t>表②　無機ジンクリッチペイントを塗布する場合の条件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2553"/>
      </w:tblGrid>
      <w:tr w:rsidR="003B7180" w:rsidRPr="004F5E6B" w14:paraId="0BB03EAE" w14:textId="77777777" w:rsidTr="00B000DF">
        <w:trPr>
          <w:jc w:val="center"/>
        </w:trPr>
        <w:tc>
          <w:tcPr>
            <w:tcW w:w="4512" w:type="dxa"/>
          </w:tcPr>
          <w:p w14:paraId="453B7A55" w14:textId="77777777" w:rsidR="003B7180" w:rsidRPr="004F5E6B" w:rsidRDefault="003B7180" w:rsidP="00124DCD">
            <w:pPr>
              <w:jc w:val="center"/>
              <w:rPr>
                <w:rFonts w:ascii="ＭＳ 明朝" w:hAnsi="ＭＳ 明朝"/>
              </w:rPr>
            </w:pPr>
            <w:r w:rsidRPr="004F5E6B">
              <w:rPr>
                <w:rFonts w:ascii="ＭＳ 明朝" w:hAnsi="ＭＳ 明朝" w:hint="eastAsia"/>
              </w:rPr>
              <w:t>項　　　目</w:t>
            </w:r>
          </w:p>
        </w:tc>
        <w:tc>
          <w:tcPr>
            <w:tcW w:w="2553" w:type="dxa"/>
          </w:tcPr>
          <w:p w14:paraId="15D0F0BD" w14:textId="77777777" w:rsidR="003B7180" w:rsidRPr="004F5E6B" w:rsidRDefault="003B7180" w:rsidP="00124DCD">
            <w:pPr>
              <w:jc w:val="center"/>
              <w:rPr>
                <w:rFonts w:ascii="ＭＳ 明朝" w:hAnsi="ＭＳ 明朝"/>
              </w:rPr>
            </w:pPr>
            <w:r w:rsidRPr="004F5E6B">
              <w:rPr>
                <w:rFonts w:ascii="ＭＳ 明朝" w:hAnsi="ＭＳ 明朝" w:hint="eastAsia"/>
              </w:rPr>
              <w:t>条　　　件</w:t>
            </w:r>
          </w:p>
        </w:tc>
      </w:tr>
      <w:tr w:rsidR="003B7180" w:rsidRPr="004F5E6B" w14:paraId="75BE5965" w14:textId="77777777" w:rsidTr="00B000DF">
        <w:trPr>
          <w:jc w:val="center"/>
        </w:trPr>
        <w:tc>
          <w:tcPr>
            <w:tcW w:w="4512" w:type="dxa"/>
          </w:tcPr>
          <w:p w14:paraId="03615FA6" w14:textId="77777777" w:rsidR="003B7180" w:rsidRPr="004F5E6B" w:rsidRDefault="003B7180" w:rsidP="00B000DF">
            <w:pPr>
              <w:rPr>
                <w:rFonts w:ascii="ＭＳ 明朝" w:hAnsi="ＭＳ 明朝"/>
              </w:rPr>
            </w:pPr>
            <w:r w:rsidRPr="004F5E6B">
              <w:rPr>
                <w:rFonts w:ascii="ＭＳ 明朝" w:hAnsi="ＭＳ 明朝" w:hint="eastAsia"/>
              </w:rPr>
              <w:t>接触面片面あたりの最小乾燥塗膜厚</w:t>
            </w:r>
          </w:p>
        </w:tc>
        <w:tc>
          <w:tcPr>
            <w:tcW w:w="2553" w:type="dxa"/>
          </w:tcPr>
          <w:p w14:paraId="499F0CE4" w14:textId="77777777" w:rsidR="003B7180" w:rsidRPr="004F5E6B" w:rsidRDefault="003B7180" w:rsidP="00D50827">
            <w:pPr>
              <w:jc w:val="center"/>
              <w:rPr>
                <w:rFonts w:ascii="ＭＳ 明朝" w:hAnsi="ＭＳ 明朝"/>
              </w:rPr>
            </w:pPr>
            <w:r w:rsidRPr="004F5E6B">
              <w:rPr>
                <w:rFonts w:ascii="ＭＳ 明朝" w:hAnsi="ＭＳ 明朝" w:hint="eastAsia"/>
              </w:rPr>
              <w:t>50μｍ</w:t>
            </w:r>
          </w:p>
        </w:tc>
      </w:tr>
      <w:tr w:rsidR="003B7180" w:rsidRPr="004F5E6B" w14:paraId="4F743324" w14:textId="77777777" w:rsidTr="00B000DF">
        <w:trPr>
          <w:jc w:val="center"/>
        </w:trPr>
        <w:tc>
          <w:tcPr>
            <w:tcW w:w="4512" w:type="dxa"/>
          </w:tcPr>
          <w:p w14:paraId="22787E57" w14:textId="77777777" w:rsidR="003B7180" w:rsidRPr="004F5E6B" w:rsidRDefault="003B7180" w:rsidP="00B000DF">
            <w:pPr>
              <w:rPr>
                <w:rFonts w:ascii="ＭＳ 明朝" w:hAnsi="ＭＳ 明朝"/>
              </w:rPr>
            </w:pPr>
            <w:r w:rsidRPr="004F5E6B">
              <w:rPr>
                <w:rFonts w:ascii="ＭＳ 明朝" w:hAnsi="ＭＳ 明朝" w:hint="eastAsia"/>
              </w:rPr>
              <w:t>接触面の合計乾燥塗膜厚</w:t>
            </w:r>
          </w:p>
        </w:tc>
        <w:tc>
          <w:tcPr>
            <w:tcW w:w="2553" w:type="dxa"/>
          </w:tcPr>
          <w:p w14:paraId="039392D2" w14:textId="77777777" w:rsidR="003B7180" w:rsidRPr="004F5E6B" w:rsidRDefault="003B7180" w:rsidP="00D50827">
            <w:pPr>
              <w:jc w:val="center"/>
              <w:rPr>
                <w:rFonts w:ascii="ＭＳ 明朝" w:hAnsi="ＭＳ 明朝"/>
              </w:rPr>
            </w:pPr>
            <w:r w:rsidRPr="004F5E6B">
              <w:rPr>
                <w:rFonts w:ascii="ＭＳ 明朝" w:hAnsi="ＭＳ 明朝" w:hint="eastAsia"/>
              </w:rPr>
              <w:t>100～200</w:t>
            </w:r>
            <w:r w:rsidRPr="004F5E6B">
              <w:rPr>
                <w:rFonts w:ascii="ＭＳ 明朝" w:hAnsi="ＭＳ 明朝"/>
              </w:rPr>
              <w:t>μｍ</w:t>
            </w:r>
          </w:p>
        </w:tc>
      </w:tr>
      <w:tr w:rsidR="003B7180" w:rsidRPr="004F5E6B" w14:paraId="3A907155" w14:textId="77777777" w:rsidTr="00B000DF">
        <w:trPr>
          <w:jc w:val="center"/>
        </w:trPr>
        <w:tc>
          <w:tcPr>
            <w:tcW w:w="4512" w:type="dxa"/>
          </w:tcPr>
          <w:p w14:paraId="37DAD667" w14:textId="77777777" w:rsidR="003B7180" w:rsidRPr="004F5E6B" w:rsidRDefault="003B7180" w:rsidP="00B000DF">
            <w:pPr>
              <w:rPr>
                <w:rFonts w:ascii="ＭＳ 明朝" w:hAnsi="ＭＳ 明朝"/>
              </w:rPr>
            </w:pPr>
            <w:r w:rsidRPr="004F5E6B">
              <w:rPr>
                <w:rFonts w:ascii="ＭＳ 明朝" w:hAnsi="ＭＳ 明朝" w:hint="eastAsia"/>
              </w:rPr>
              <w:t>乾燥塗膜中の亜鉛含有量</w:t>
            </w:r>
          </w:p>
        </w:tc>
        <w:tc>
          <w:tcPr>
            <w:tcW w:w="2553" w:type="dxa"/>
          </w:tcPr>
          <w:p w14:paraId="615FFD97" w14:textId="77777777" w:rsidR="003B7180" w:rsidRPr="004F5E6B" w:rsidRDefault="003B7180" w:rsidP="00D50827">
            <w:pPr>
              <w:jc w:val="center"/>
              <w:rPr>
                <w:rFonts w:ascii="ＭＳ 明朝" w:hAnsi="ＭＳ 明朝"/>
              </w:rPr>
            </w:pPr>
            <w:r w:rsidRPr="004F5E6B">
              <w:rPr>
                <w:rFonts w:ascii="ＭＳ 明朝" w:hAnsi="ＭＳ 明朝" w:hint="eastAsia"/>
              </w:rPr>
              <w:t>80％以上</w:t>
            </w:r>
          </w:p>
        </w:tc>
      </w:tr>
      <w:tr w:rsidR="003B7180" w:rsidRPr="004F5E6B" w14:paraId="24D942FB" w14:textId="77777777" w:rsidTr="00B000DF">
        <w:trPr>
          <w:jc w:val="center"/>
        </w:trPr>
        <w:tc>
          <w:tcPr>
            <w:tcW w:w="4512" w:type="dxa"/>
          </w:tcPr>
          <w:p w14:paraId="52589DCC" w14:textId="77777777" w:rsidR="003B7180" w:rsidRPr="004F5E6B" w:rsidRDefault="003B7180" w:rsidP="00B000DF">
            <w:pPr>
              <w:rPr>
                <w:rFonts w:ascii="ＭＳ 明朝" w:hAnsi="ＭＳ 明朝"/>
              </w:rPr>
            </w:pPr>
            <w:r w:rsidRPr="004F5E6B">
              <w:rPr>
                <w:rFonts w:ascii="ＭＳ 明朝" w:hAnsi="ＭＳ 明朝" w:hint="eastAsia"/>
              </w:rPr>
              <w:t>亜鉛末の粒径（50％平均粒径）</w:t>
            </w:r>
          </w:p>
        </w:tc>
        <w:tc>
          <w:tcPr>
            <w:tcW w:w="2553" w:type="dxa"/>
          </w:tcPr>
          <w:p w14:paraId="2CAA85BC" w14:textId="77777777" w:rsidR="003B7180" w:rsidRPr="004F5E6B" w:rsidRDefault="003B7180" w:rsidP="00D50827">
            <w:pPr>
              <w:jc w:val="center"/>
              <w:rPr>
                <w:rFonts w:ascii="ＭＳ 明朝" w:hAnsi="ＭＳ 明朝"/>
              </w:rPr>
            </w:pPr>
            <w:r w:rsidRPr="004F5E6B">
              <w:rPr>
                <w:rFonts w:ascii="ＭＳ 明朝" w:hAnsi="ＭＳ 明朝" w:hint="eastAsia"/>
              </w:rPr>
              <w:t>10</w:t>
            </w:r>
            <w:r w:rsidRPr="004F5E6B">
              <w:rPr>
                <w:rFonts w:ascii="ＭＳ 明朝" w:hAnsi="ＭＳ 明朝"/>
              </w:rPr>
              <w:t>μｍ</w:t>
            </w:r>
            <w:r w:rsidRPr="004F5E6B">
              <w:rPr>
                <w:rFonts w:ascii="ＭＳ 明朝" w:hAnsi="ＭＳ 明朝" w:hint="eastAsia"/>
              </w:rPr>
              <w:t>程度以上</w:t>
            </w:r>
          </w:p>
        </w:tc>
      </w:tr>
    </w:tbl>
    <w:p w14:paraId="3DEB6E2D" w14:textId="77777777" w:rsidR="003B7180" w:rsidRPr="004F5E6B" w:rsidRDefault="003B7180" w:rsidP="00B000DF">
      <w:pPr>
        <w:rPr>
          <w:rFonts w:ascii="ＭＳ 明朝" w:hAnsi="ＭＳ 明朝"/>
        </w:rPr>
      </w:pPr>
    </w:p>
    <w:p w14:paraId="0BEE89C5" w14:textId="77777777" w:rsidR="003B7180" w:rsidRPr="004F5E6B" w:rsidRDefault="003B7180" w:rsidP="00124DCD">
      <w:pPr>
        <w:tabs>
          <w:tab w:val="left" w:pos="851"/>
        </w:tabs>
        <w:ind w:leftChars="300" w:left="1050" w:hangingChars="200" w:hanging="420"/>
        <w:rPr>
          <w:rFonts w:ascii="ＭＳ 明朝" w:hAnsi="ＭＳ 明朝"/>
        </w:rPr>
      </w:pPr>
      <w:r w:rsidRPr="004F5E6B">
        <w:rPr>
          <w:rFonts w:ascii="ＭＳ 明朝" w:hAnsi="ＭＳ 明朝" w:hint="eastAsia"/>
        </w:rPr>
        <w:t>（３）接触面に（１）,（２）以外の処理を施す場合は、設計図書に関して監督職員と協議しなければならない。</w:t>
      </w:r>
    </w:p>
    <w:p w14:paraId="592800BD"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３．受注者は、部材と連結板を、締付けにより密着させるようにしなければならない。</w:t>
      </w:r>
    </w:p>
    <w:p w14:paraId="6EB13902"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４．ボルトの締付けについては、以下の規定によるものとする。</w:t>
      </w:r>
    </w:p>
    <w:p w14:paraId="1FE50694"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（１）ボルト軸力の導入はナットをまわして行わなければならない。やむを得ず頭まわしを行う場合は、トルク係数値の変化を確認しなければならない。</w:t>
      </w:r>
    </w:p>
    <w:p w14:paraId="303A1131"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（２）ボルトの締め付けをトルク法によって行う場合、締付けボルト軸力が各ボルトに均一に導入されるよう締付けボルトを調整しなければならない。</w:t>
      </w:r>
    </w:p>
    <w:p w14:paraId="3EB24BD5"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（３）トルシア形高力ボルトを使用する場合、本締付けには専用締付け機を使用しなければならない。</w:t>
      </w:r>
    </w:p>
    <w:p w14:paraId="59140BB6" w14:textId="61D592A4"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（４）ボルトの締め付けを回転法によって行う場合、接触面の肌すきがなくなる程度にトルクレンチで締めた状態、</w:t>
      </w:r>
      <w:r w:rsidR="00B53BB8">
        <w:rPr>
          <w:rFonts w:ascii="ＭＳ 明朝" w:hAnsi="ＭＳ 明朝" w:hint="eastAsia"/>
        </w:rPr>
        <w:t>又は</w:t>
      </w:r>
      <w:r w:rsidRPr="004F5E6B">
        <w:rPr>
          <w:rFonts w:ascii="ＭＳ 明朝" w:hAnsi="ＭＳ 明朝" w:hint="eastAsia"/>
        </w:rPr>
        <w:t>組立て用スパナで力いっぱい締めた状態から、以下に示す回転角を与えなければならない。ただし、回転法はF8T、 B8Tのみに用いるものとする。</w:t>
      </w:r>
    </w:p>
    <w:p w14:paraId="71121D15" w14:textId="77777777" w:rsidR="003B7180" w:rsidRPr="004F5E6B" w:rsidRDefault="003B7180" w:rsidP="00124DCD">
      <w:pPr>
        <w:ind w:firstLineChars="500" w:firstLine="1050"/>
        <w:rPr>
          <w:rFonts w:ascii="ＭＳ 明朝" w:hAnsi="ＭＳ 明朝"/>
        </w:rPr>
      </w:pPr>
      <w:r w:rsidRPr="004F5E6B">
        <w:rPr>
          <w:rFonts w:ascii="ＭＳ 明朝" w:hAnsi="ＭＳ 明朝" w:hint="eastAsia"/>
        </w:rPr>
        <w:t>①　ボルト長が径の５倍以下の場合: 1/3回転（120度） ±30度</w:t>
      </w:r>
    </w:p>
    <w:p w14:paraId="5EF291E8" w14:textId="77777777" w:rsidR="003B7180" w:rsidRPr="004F5E6B" w:rsidRDefault="003B7180" w:rsidP="00124DCD">
      <w:pPr>
        <w:ind w:leftChars="500" w:left="1260" w:hangingChars="100" w:hanging="210"/>
        <w:rPr>
          <w:rFonts w:ascii="ＭＳ 明朝" w:hAnsi="ＭＳ 明朝"/>
        </w:rPr>
      </w:pPr>
      <w:r w:rsidRPr="004F5E6B">
        <w:rPr>
          <w:rFonts w:ascii="ＭＳ 明朝" w:hAnsi="ＭＳ 明朝" w:hint="eastAsia"/>
        </w:rPr>
        <w:t>②　ボルト長が径の５倍を</w:t>
      </w:r>
      <w:r>
        <w:rPr>
          <w:rFonts w:ascii="ＭＳ 明朝" w:hAnsi="ＭＳ 明朝" w:hint="eastAsia"/>
        </w:rPr>
        <w:t>超</w:t>
      </w:r>
      <w:r w:rsidRPr="004F5E6B">
        <w:rPr>
          <w:rFonts w:ascii="ＭＳ 明朝" w:hAnsi="ＭＳ 明朝" w:hint="eastAsia"/>
        </w:rPr>
        <w:t>える場合：施工条件に一致した予備試験によって目標回転数を決定する。</w:t>
      </w:r>
    </w:p>
    <w:p w14:paraId="1AD4650C"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（５）ボルトの締め付けを耐力点法によって行う場合は、JIS B 1186（摩擦接合用高力六角ボルト･六角ナット･平座金のセット）に規定された第２種の呼びM20、M22、M24を標準とし、耐遅れ破壊特性の良好な高力ボルトを用い、専用の締付け機を使用して本締付けを行わなければならない。</w:t>
      </w:r>
    </w:p>
    <w:p w14:paraId="6135492F" w14:textId="77777777" w:rsidR="003B7180" w:rsidRDefault="003B7180" w:rsidP="00124DCD">
      <w:pPr>
        <w:ind w:leftChars="300" w:left="1050" w:hangingChars="200" w:hanging="420"/>
        <w:rPr>
          <w:rFonts w:ascii="ＭＳ 明朝" w:hAnsi="ＭＳ 明朝"/>
        </w:rPr>
      </w:pPr>
      <w:r w:rsidRPr="004F5E6B">
        <w:rPr>
          <w:rFonts w:ascii="ＭＳ 明朝" w:hAnsi="ＭＳ 明朝" w:hint="eastAsia"/>
        </w:rPr>
        <w:t>（６）ボルトの締付け機、測量器具などの検定</w:t>
      </w:r>
      <w:r>
        <w:rPr>
          <w:rFonts w:ascii="ＭＳ 明朝" w:hAnsi="ＭＳ 明朝" w:hint="eastAsia"/>
        </w:rPr>
        <w:t>は、下記に示す行いその</w:t>
      </w:r>
      <w:r w:rsidRPr="004F5E6B">
        <w:rPr>
          <w:rFonts w:ascii="ＭＳ 明朝" w:hAnsi="ＭＳ 明朝" w:hint="eastAsia"/>
        </w:rPr>
        <w:t>精度を確認しなければならない。</w:t>
      </w:r>
    </w:p>
    <w:p w14:paraId="54458962" w14:textId="77777777" w:rsidR="003B7180" w:rsidRDefault="003B7180" w:rsidP="00323AEB">
      <w:pPr>
        <w:ind w:leftChars="500" w:left="1470" w:hangingChars="200" w:hanging="420"/>
        <w:jc w:val="left"/>
        <w:rPr>
          <w:rFonts w:ascii="ＭＳ 明朝" w:hAnsi="ＭＳ 明朝"/>
        </w:rPr>
      </w:pPr>
      <w:r w:rsidRPr="00204000">
        <w:rPr>
          <w:rFonts w:ascii="ＭＳ 明朝" w:hAnsi="ＭＳ 明朝"/>
        </w:rPr>
        <w:t xml:space="preserve">・軸力計は現場搬入直前に1回、その後は3ヶ月に1回検定を行う。 </w:t>
      </w:r>
    </w:p>
    <w:p w14:paraId="0AB4515E" w14:textId="77777777" w:rsidR="003B7180" w:rsidRDefault="003B7180" w:rsidP="00323AEB">
      <w:pPr>
        <w:ind w:leftChars="500" w:left="1470" w:hangingChars="200" w:hanging="420"/>
        <w:jc w:val="left"/>
        <w:rPr>
          <w:rFonts w:ascii="ＭＳ 明朝" w:hAnsi="ＭＳ 明朝"/>
        </w:rPr>
      </w:pPr>
      <w:r w:rsidRPr="00204000">
        <w:rPr>
          <w:rFonts w:ascii="ＭＳ 明朝" w:hAnsi="ＭＳ 明朝"/>
        </w:rPr>
        <w:t xml:space="preserve">・トルクレンチは現場搬入時に1回、搬入後は1ヶ月に1回検定を行う。 </w:t>
      </w:r>
    </w:p>
    <w:p w14:paraId="42A231AE" w14:textId="77777777" w:rsidR="003B7180" w:rsidRPr="004F5E6B" w:rsidRDefault="003B7180" w:rsidP="00323AEB">
      <w:pPr>
        <w:ind w:leftChars="500" w:left="1260" w:hangingChars="100" w:hanging="210"/>
        <w:jc w:val="left"/>
        <w:rPr>
          <w:rFonts w:ascii="ＭＳ 明朝" w:hAnsi="ＭＳ 明朝"/>
        </w:rPr>
      </w:pPr>
      <w:r w:rsidRPr="00204000">
        <w:rPr>
          <w:rFonts w:ascii="ＭＳ 明朝" w:hAnsi="ＭＳ 明朝"/>
        </w:rPr>
        <w:t>・ボルト締付け機は現場搬入前に1回点検し、搬入後は3ヶ月に1回検定を行う。ただしトルシア形高力ボルト専用締付け機は検定の必要はなく、整備点検を行えばよい。</w:t>
      </w:r>
    </w:p>
    <w:p w14:paraId="6358B255" w14:textId="77777777" w:rsidR="003B7180" w:rsidRPr="004F5E6B" w:rsidRDefault="003B7180" w:rsidP="00124DCD">
      <w:pPr>
        <w:tabs>
          <w:tab w:val="left" w:pos="851"/>
        </w:tabs>
        <w:ind w:firstLineChars="200" w:firstLine="420"/>
        <w:rPr>
          <w:rFonts w:ascii="ＭＳ 明朝" w:hAnsi="ＭＳ 明朝"/>
        </w:rPr>
      </w:pPr>
      <w:r w:rsidRPr="004F5E6B">
        <w:rPr>
          <w:rFonts w:ascii="ＭＳ 明朝" w:hAnsi="ＭＳ 明朝" w:hint="eastAsia"/>
        </w:rPr>
        <w:t>５．締付けボルト軸力については、以下の規定によるものとする。</w:t>
      </w:r>
    </w:p>
    <w:p w14:paraId="5CBE43B7" w14:textId="77777777" w:rsidR="003B7180" w:rsidRPr="004F5E6B" w:rsidRDefault="003B7180" w:rsidP="00124DCD">
      <w:pPr>
        <w:ind w:firstLineChars="300" w:firstLine="630"/>
        <w:rPr>
          <w:rFonts w:ascii="ＭＳ 明朝" w:hAnsi="ＭＳ 明朝"/>
        </w:rPr>
      </w:pPr>
      <w:r w:rsidRPr="004F5E6B">
        <w:rPr>
          <w:rFonts w:ascii="ＭＳ 明朝" w:hAnsi="ＭＳ 明朝" w:hint="eastAsia"/>
        </w:rPr>
        <w:t>（１）セットのトルク係数値は、 0.11～0.16に適合するものとする。</w:t>
      </w:r>
    </w:p>
    <w:p w14:paraId="0A389F59"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（２）摩擦接合ボルトを、下表に示す設計ボルト軸力が得られるように締付けなければならない。</w:t>
      </w:r>
    </w:p>
    <w:p w14:paraId="3945C0F8" w14:textId="77777777" w:rsidR="003B7180" w:rsidRPr="004F5E6B" w:rsidRDefault="003B7180" w:rsidP="00124DCD">
      <w:pPr>
        <w:ind w:leftChars="300" w:left="1050" w:hangingChars="200" w:hanging="420"/>
        <w:rPr>
          <w:rFonts w:ascii="ＭＳ 明朝" w:hAnsi="ＭＳ 明朝"/>
        </w:rPr>
      </w:pPr>
    </w:p>
    <w:p w14:paraId="4408C74E" w14:textId="77777777" w:rsidR="003B7180" w:rsidRPr="004F5E6B" w:rsidRDefault="003B7180" w:rsidP="00124DCD">
      <w:pPr>
        <w:jc w:val="center"/>
        <w:rPr>
          <w:rFonts w:ascii="ＭＳ 明朝" w:hAnsi="ＭＳ 明朝"/>
          <w:b/>
        </w:rPr>
      </w:pPr>
      <w:r w:rsidRPr="004F5E6B">
        <w:rPr>
          <w:rFonts w:ascii="ＭＳ 明朝" w:hAnsi="ＭＳ 明朝" w:hint="eastAsia"/>
          <w:b/>
        </w:rPr>
        <w:t>表　設計ボルト軸力（kN）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2551"/>
        <w:gridCol w:w="2693"/>
      </w:tblGrid>
      <w:tr w:rsidR="003B7180" w:rsidRPr="004F5E6B" w14:paraId="39F74980" w14:textId="77777777" w:rsidTr="00B000DF">
        <w:trPr>
          <w:jc w:val="center"/>
        </w:trPr>
        <w:tc>
          <w:tcPr>
            <w:tcW w:w="1962" w:type="dxa"/>
          </w:tcPr>
          <w:p w14:paraId="1FD2D3AE"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2551" w:type="dxa"/>
          </w:tcPr>
          <w:p w14:paraId="760F739A"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2693" w:type="dxa"/>
          </w:tcPr>
          <w:p w14:paraId="49D2E064" w14:textId="77777777" w:rsidR="003B7180" w:rsidRPr="004F5E6B" w:rsidRDefault="003B7180" w:rsidP="00124DCD">
            <w:pPr>
              <w:jc w:val="center"/>
              <w:rPr>
                <w:rFonts w:ascii="ＭＳ 明朝" w:hAnsi="ＭＳ 明朝"/>
              </w:rPr>
            </w:pPr>
            <w:r w:rsidRPr="004F5E6B">
              <w:rPr>
                <w:rFonts w:ascii="ＭＳ 明朝" w:hAnsi="ＭＳ 明朝" w:hint="eastAsia"/>
              </w:rPr>
              <w:t>設計ボルト軸力</w:t>
            </w:r>
          </w:p>
        </w:tc>
      </w:tr>
      <w:tr w:rsidR="003B7180" w:rsidRPr="004F5E6B" w14:paraId="464A1CAD" w14:textId="77777777" w:rsidTr="00B000DF">
        <w:trPr>
          <w:jc w:val="center"/>
        </w:trPr>
        <w:tc>
          <w:tcPr>
            <w:tcW w:w="1962" w:type="dxa"/>
            <w:vMerge w:val="restart"/>
            <w:vAlign w:val="center"/>
          </w:tcPr>
          <w:p w14:paraId="5ECB7FED" w14:textId="77777777" w:rsidR="003B7180" w:rsidRPr="004F5E6B" w:rsidRDefault="003B7180" w:rsidP="00124DCD">
            <w:pPr>
              <w:jc w:val="center"/>
              <w:rPr>
                <w:rFonts w:ascii="ＭＳ 明朝" w:hAnsi="ＭＳ 明朝"/>
              </w:rPr>
            </w:pPr>
            <w:r w:rsidRPr="004F5E6B">
              <w:rPr>
                <w:rFonts w:ascii="ＭＳ 明朝" w:hAnsi="ＭＳ 明朝" w:hint="eastAsia"/>
              </w:rPr>
              <w:t>F8T</w:t>
            </w:r>
          </w:p>
          <w:p w14:paraId="3FF78B6D" w14:textId="77777777" w:rsidR="003B7180" w:rsidRPr="004F5E6B" w:rsidRDefault="003B7180" w:rsidP="00124DCD">
            <w:pPr>
              <w:jc w:val="center"/>
              <w:rPr>
                <w:rFonts w:ascii="ＭＳ 明朝" w:hAnsi="ＭＳ 明朝"/>
              </w:rPr>
            </w:pPr>
            <w:r w:rsidRPr="004F5E6B">
              <w:rPr>
                <w:rFonts w:ascii="ＭＳ 明朝" w:hAnsi="ＭＳ 明朝" w:hint="eastAsia"/>
              </w:rPr>
              <w:t>B8T</w:t>
            </w:r>
          </w:p>
        </w:tc>
        <w:tc>
          <w:tcPr>
            <w:tcW w:w="2551" w:type="dxa"/>
          </w:tcPr>
          <w:p w14:paraId="16ACB6C2" w14:textId="77777777" w:rsidR="003B7180" w:rsidRPr="004F5E6B" w:rsidRDefault="003B7180" w:rsidP="00124DCD">
            <w:pPr>
              <w:jc w:val="center"/>
              <w:rPr>
                <w:rFonts w:ascii="ＭＳ 明朝" w:hAnsi="ＭＳ 明朝"/>
              </w:rPr>
            </w:pPr>
            <w:r w:rsidRPr="004F5E6B">
              <w:rPr>
                <w:rFonts w:ascii="ＭＳ 明朝" w:hAnsi="ＭＳ 明朝" w:hint="eastAsia"/>
              </w:rPr>
              <w:t>M20</w:t>
            </w:r>
          </w:p>
        </w:tc>
        <w:tc>
          <w:tcPr>
            <w:tcW w:w="2693" w:type="dxa"/>
          </w:tcPr>
          <w:p w14:paraId="7AEBE200" w14:textId="77777777" w:rsidR="003B7180" w:rsidRPr="004F5E6B" w:rsidRDefault="003B7180" w:rsidP="00124DCD">
            <w:pPr>
              <w:jc w:val="center"/>
              <w:rPr>
                <w:rFonts w:ascii="ＭＳ 明朝" w:hAnsi="ＭＳ 明朝"/>
              </w:rPr>
            </w:pPr>
            <w:r w:rsidRPr="004F5E6B">
              <w:rPr>
                <w:rFonts w:ascii="ＭＳ 明朝" w:hAnsi="ＭＳ 明朝" w:hint="eastAsia"/>
              </w:rPr>
              <w:t>133</w:t>
            </w:r>
          </w:p>
        </w:tc>
      </w:tr>
      <w:tr w:rsidR="003B7180" w:rsidRPr="004F5E6B" w14:paraId="6E9A6254" w14:textId="77777777" w:rsidTr="00B000DF">
        <w:trPr>
          <w:jc w:val="center"/>
        </w:trPr>
        <w:tc>
          <w:tcPr>
            <w:tcW w:w="1962" w:type="dxa"/>
            <w:vMerge/>
            <w:vAlign w:val="center"/>
          </w:tcPr>
          <w:p w14:paraId="243AEA4C" w14:textId="77777777" w:rsidR="003B7180" w:rsidRPr="004F5E6B" w:rsidRDefault="003B7180" w:rsidP="00124DCD">
            <w:pPr>
              <w:jc w:val="center"/>
              <w:rPr>
                <w:rFonts w:ascii="ＭＳ 明朝" w:hAnsi="ＭＳ 明朝"/>
              </w:rPr>
            </w:pPr>
          </w:p>
        </w:tc>
        <w:tc>
          <w:tcPr>
            <w:tcW w:w="2551" w:type="dxa"/>
          </w:tcPr>
          <w:p w14:paraId="033B2A19" w14:textId="77777777" w:rsidR="003B7180" w:rsidRPr="004F5E6B" w:rsidRDefault="003B7180" w:rsidP="00124DCD">
            <w:pPr>
              <w:jc w:val="center"/>
              <w:rPr>
                <w:rFonts w:ascii="ＭＳ 明朝" w:hAnsi="ＭＳ 明朝"/>
              </w:rPr>
            </w:pPr>
            <w:r w:rsidRPr="004F5E6B">
              <w:rPr>
                <w:rFonts w:ascii="ＭＳ 明朝" w:hAnsi="ＭＳ 明朝" w:hint="eastAsia"/>
              </w:rPr>
              <w:t>M22</w:t>
            </w:r>
          </w:p>
        </w:tc>
        <w:tc>
          <w:tcPr>
            <w:tcW w:w="2693" w:type="dxa"/>
          </w:tcPr>
          <w:p w14:paraId="0FCAB54F" w14:textId="77777777" w:rsidR="003B7180" w:rsidRPr="004F5E6B" w:rsidRDefault="003B7180" w:rsidP="00124DCD">
            <w:pPr>
              <w:jc w:val="center"/>
              <w:rPr>
                <w:rFonts w:ascii="ＭＳ 明朝" w:hAnsi="ＭＳ 明朝"/>
              </w:rPr>
            </w:pPr>
            <w:r w:rsidRPr="004F5E6B">
              <w:rPr>
                <w:rFonts w:ascii="ＭＳ 明朝" w:hAnsi="ＭＳ 明朝" w:hint="eastAsia"/>
              </w:rPr>
              <w:t>165</w:t>
            </w:r>
          </w:p>
        </w:tc>
      </w:tr>
      <w:tr w:rsidR="003B7180" w:rsidRPr="004F5E6B" w14:paraId="05DFC07E" w14:textId="77777777" w:rsidTr="00B000DF">
        <w:trPr>
          <w:jc w:val="center"/>
        </w:trPr>
        <w:tc>
          <w:tcPr>
            <w:tcW w:w="1962" w:type="dxa"/>
            <w:vMerge/>
            <w:vAlign w:val="center"/>
          </w:tcPr>
          <w:p w14:paraId="33BB1E10" w14:textId="77777777" w:rsidR="003B7180" w:rsidRPr="004F5E6B" w:rsidRDefault="003B7180" w:rsidP="00124DCD">
            <w:pPr>
              <w:jc w:val="center"/>
              <w:rPr>
                <w:rFonts w:ascii="ＭＳ 明朝" w:hAnsi="ＭＳ 明朝"/>
              </w:rPr>
            </w:pPr>
          </w:p>
        </w:tc>
        <w:tc>
          <w:tcPr>
            <w:tcW w:w="2551" w:type="dxa"/>
          </w:tcPr>
          <w:p w14:paraId="2C7D14DE"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2693" w:type="dxa"/>
          </w:tcPr>
          <w:p w14:paraId="5596664F" w14:textId="77777777" w:rsidR="003B7180" w:rsidRPr="004F5E6B" w:rsidRDefault="003B7180" w:rsidP="00124DCD">
            <w:pPr>
              <w:jc w:val="center"/>
              <w:rPr>
                <w:rFonts w:ascii="ＭＳ 明朝" w:hAnsi="ＭＳ 明朝"/>
              </w:rPr>
            </w:pPr>
            <w:r w:rsidRPr="004F5E6B">
              <w:rPr>
                <w:rFonts w:ascii="ＭＳ 明朝" w:hAnsi="ＭＳ 明朝" w:hint="eastAsia"/>
              </w:rPr>
              <w:t>192</w:t>
            </w:r>
          </w:p>
        </w:tc>
      </w:tr>
      <w:tr w:rsidR="003B7180" w:rsidRPr="004F5E6B" w14:paraId="029697F2" w14:textId="77777777" w:rsidTr="00B000DF">
        <w:trPr>
          <w:jc w:val="center"/>
        </w:trPr>
        <w:tc>
          <w:tcPr>
            <w:tcW w:w="1962" w:type="dxa"/>
            <w:vMerge w:val="restart"/>
            <w:vAlign w:val="center"/>
          </w:tcPr>
          <w:p w14:paraId="73E84270" w14:textId="77777777" w:rsidR="003B7180" w:rsidRPr="004F5E6B" w:rsidRDefault="003B7180" w:rsidP="00124DCD">
            <w:pPr>
              <w:jc w:val="center"/>
              <w:rPr>
                <w:rFonts w:ascii="ＭＳ 明朝" w:hAnsi="ＭＳ 明朝"/>
              </w:rPr>
            </w:pPr>
            <w:r w:rsidRPr="004F5E6B">
              <w:rPr>
                <w:rFonts w:ascii="ＭＳ 明朝" w:hAnsi="ＭＳ 明朝" w:hint="eastAsia"/>
              </w:rPr>
              <w:t>F10T</w:t>
            </w:r>
          </w:p>
          <w:p w14:paraId="3049CA62" w14:textId="77777777" w:rsidR="003B7180" w:rsidRPr="004F5E6B" w:rsidRDefault="003B7180" w:rsidP="00124DCD">
            <w:pPr>
              <w:jc w:val="center"/>
              <w:rPr>
                <w:rFonts w:ascii="ＭＳ 明朝" w:hAnsi="ＭＳ 明朝"/>
              </w:rPr>
            </w:pPr>
            <w:r w:rsidRPr="004F5E6B">
              <w:rPr>
                <w:rFonts w:ascii="ＭＳ 明朝" w:hAnsi="ＭＳ 明朝" w:hint="eastAsia"/>
              </w:rPr>
              <w:t>S10T</w:t>
            </w:r>
          </w:p>
          <w:p w14:paraId="19E5E9A5" w14:textId="77777777" w:rsidR="003B7180" w:rsidRPr="004F5E6B" w:rsidRDefault="003B7180" w:rsidP="00124DCD">
            <w:pPr>
              <w:jc w:val="center"/>
              <w:rPr>
                <w:rFonts w:ascii="ＭＳ 明朝" w:hAnsi="ＭＳ 明朝"/>
              </w:rPr>
            </w:pPr>
            <w:r w:rsidRPr="004F5E6B">
              <w:rPr>
                <w:rFonts w:ascii="ＭＳ 明朝" w:hAnsi="ＭＳ 明朝" w:hint="eastAsia"/>
              </w:rPr>
              <w:t>B10T</w:t>
            </w:r>
          </w:p>
        </w:tc>
        <w:tc>
          <w:tcPr>
            <w:tcW w:w="2551" w:type="dxa"/>
          </w:tcPr>
          <w:p w14:paraId="244122D4" w14:textId="77777777" w:rsidR="003B7180" w:rsidRPr="004F5E6B" w:rsidRDefault="003B7180" w:rsidP="00124DCD">
            <w:pPr>
              <w:jc w:val="center"/>
              <w:rPr>
                <w:rFonts w:ascii="ＭＳ 明朝" w:hAnsi="ＭＳ 明朝"/>
              </w:rPr>
            </w:pPr>
            <w:r w:rsidRPr="004F5E6B">
              <w:rPr>
                <w:rFonts w:ascii="ＭＳ 明朝" w:hAnsi="ＭＳ 明朝" w:hint="eastAsia"/>
              </w:rPr>
              <w:t>M20</w:t>
            </w:r>
          </w:p>
        </w:tc>
        <w:tc>
          <w:tcPr>
            <w:tcW w:w="2693" w:type="dxa"/>
          </w:tcPr>
          <w:p w14:paraId="71E1E838" w14:textId="77777777" w:rsidR="003B7180" w:rsidRPr="004F5E6B" w:rsidRDefault="003B7180" w:rsidP="00124DCD">
            <w:pPr>
              <w:jc w:val="center"/>
              <w:rPr>
                <w:rFonts w:ascii="ＭＳ 明朝" w:hAnsi="ＭＳ 明朝"/>
              </w:rPr>
            </w:pPr>
            <w:r w:rsidRPr="004F5E6B">
              <w:rPr>
                <w:rFonts w:ascii="ＭＳ 明朝" w:hAnsi="ＭＳ 明朝" w:hint="eastAsia"/>
              </w:rPr>
              <w:t>165</w:t>
            </w:r>
          </w:p>
        </w:tc>
      </w:tr>
      <w:tr w:rsidR="003B7180" w:rsidRPr="004F5E6B" w14:paraId="38EE9ED2" w14:textId="77777777" w:rsidTr="00B000DF">
        <w:trPr>
          <w:jc w:val="center"/>
        </w:trPr>
        <w:tc>
          <w:tcPr>
            <w:tcW w:w="1962" w:type="dxa"/>
            <w:vMerge/>
          </w:tcPr>
          <w:p w14:paraId="664FCC18" w14:textId="77777777" w:rsidR="003B7180" w:rsidRPr="004F5E6B" w:rsidRDefault="003B7180" w:rsidP="00124DCD">
            <w:pPr>
              <w:jc w:val="center"/>
              <w:rPr>
                <w:rFonts w:ascii="ＭＳ 明朝" w:hAnsi="ＭＳ 明朝"/>
              </w:rPr>
            </w:pPr>
          </w:p>
        </w:tc>
        <w:tc>
          <w:tcPr>
            <w:tcW w:w="2551" w:type="dxa"/>
          </w:tcPr>
          <w:p w14:paraId="1E55A2DE" w14:textId="77777777" w:rsidR="003B7180" w:rsidRPr="004F5E6B" w:rsidRDefault="003B7180" w:rsidP="00124DCD">
            <w:pPr>
              <w:jc w:val="center"/>
              <w:rPr>
                <w:rFonts w:ascii="ＭＳ 明朝" w:hAnsi="ＭＳ 明朝"/>
              </w:rPr>
            </w:pPr>
            <w:r w:rsidRPr="004F5E6B">
              <w:rPr>
                <w:rFonts w:ascii="ＭＳ 明朝" w:hAnsi="ＭＳ 明朝" w:hint="eastAsia"/>
              </w:rPr>
              <w:t>M22</w:t>
            </w:r>
          </w:p>
        </w:tc>
        <w:tc>
          <w:tcPr>
            <w:tcW w:w="2693" w:type="dxa"/>
          </w:tcPr>
          <w:p w14:paraId="5655E993" w14:textId="77777777" w:rsidR="003B7180" w:rsidRPr="004F5E6B" w:rsidRDefault="003B7180" w:rsidP="00124DCD">
            <w:pPr>
              <w:jc w:val="center"/>
              <w:rPr>
                <w:rFonts w:ascii="ＭＳ 明朝" w:hAnsi="ＭＳ 明朝"/>
              </w:rPr>
            </w:pPr>
            <w:r w:rsidRPr="004F5E6B">
              <w:rPr>
                <w:rFonts w:ascii="ＭＳ 明朝" w:hAnsi="ＭＳ 明朝" w:hint="eastAsia"/>
              </w:rPr>
              <w:t>205</w:t>
            </w:r>
          </w:p>
        </w:tc>
      </w:tr>
      <w:tr w:rsidR="003B7180" w:rsidRPr="004F5E6B" w14:paraId="47E6CA58" w14:textId="77777777" w:rsidTr="00B000DF">
        <w:trPr>
          <w:jc w:val="center"/>
        </w:trPr>
        <w:tc>
          <w:tcPr>
            <w:tcW w:w="1962" w:type="dxa"/>
            <w:vMerge/>
          </w:tcPr>
          <w:p w14:paraId="354F9FC7" w14:textId="77777777" w:rsidR="003B7180" w:rsidRPr="004F5E6B" w:rsidRDefault="003B7180" w:rsidP="00124DCD">
            <w:pPr>
              <w:jc w:val="center"/>
              <w:rPr>
                <w:rFonts w:ascii="ＭＳ 明朝" w:hAnsi="ＭＳ 明朝"/>
              </w:rPr>
            </w:pPr>
          </w:p>
        </w:tc>
        <w:tc>
          <w:tcPr>
            <w:tcW w:w="2551" w:type="dxa"/>
          </w:tcPr>
          <w:p w14:paraId="4AB165B1"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2693" w:type="dxa"/>
          </w:tcPr>
          <w:p w14:paraId="12970D52" w14:textId="77777777" w:rsidR="003B7180" w:rsidRPr="004F5E6B" w:rsidRDefault="003B7180" w:rsidP="00124DCD">
            <w:pPr>
              <w:jc w:val="center"/>
              <w:rPr>
                <w:rFonts w:ascii="ＭＳ 明朝" w:hAnsi="ＭＳ 明朝"/>
              </w:rPr>
            </w:pPr>
            <w:r w:rsidRPr="004F5E6B">
              <w:rPr>
                <w:rFonts w:ascii="ＭＳ 明朝" w:hAnsi="ＭＳ 明朝" w:hint="eastAsia"/>
              </w:rPr>
              <w:t>238</w:t>
            </w:r>
          </w:p>
        </w:tc>
      </w:tr>
    </w:tbl>
    <w:p w14:paraId="7BED7DB6" w14:textId="77777777" w:rsidR="003B7180" w:rsidRPr="004F5E6B" w:rsidRDefault="003B7180" w:rsidP="00B000DF">
      <w:pPr>
        <w:rPr>
          <w:rFonts w:ascii="ＭＳ 明朝" w:hAnsi="ＭＳ 明朝"/>
        </w:rPr>
      </w:pPr>
    </w:p>
    <w:p w14:paraId="60FCB6F6"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（３）トルク法によって締付ける場合の締付けボルト軸力は、設計ボルト軸力の10%増を標準とする。</w:t>
      </w:r>
    </w:p>
    <w:p w14:paraId="5A03E158" w14:textId="2F265C09"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（４）トルシア形高力ボルトの締付けボルト軸力試験は、締付け以前に一つの製造ロットから５組の供試セットを無作為に抽出し、行うものとする。試験の結果、平均値は下表①</w:t>
      </w:r>
      <w:r w:rsidR="00B53BB8">
        <w:rPr>
          <w:rFonts w:ascii="ＭＳ 明朝" w:hAnsi="ＭＳ 明朝" w:hint="eastAsia"/>
        </w:rPr>
        <w:t>及び</w:t>
      </w:r>
      <w:r w:rsidRPr="004F5E6B">
        <w:rPr>
          <w:rFonts w:ascii="ＭＳ 明朝" w:hAnsi="ＭＳ 明朝" w:hint="eastAsia"/>
        </w:rPr>
        <w:t>②に示すボルト軸力の範囲に入るものとする。</w:t>
      </w:r>
    </w:p>
    <w:p w14:paraId="61E8CEF9" w14:textId="77777777" w:rsidR="003B7180" w:rsidRPr="004F5E6B" w:rsidRDefault="003B7180" w:rsidP="00124DCD">
      <w:pPr>
        <w:ind w:leftChars="300" w:left="1050" w:hangingChars="200" w:hanging="420"/>
        <w:rPr>
          <w:rFonts w:ascii="ＭＳ 明朝" w:hAnsi="ＭＳ 明朝"/>
        </w:rPr>
      </w:pPr>
    </w:p>
    <w:p w14:paraId="3B5916C6" w14:textId="77777777" w:rsidR="003B7180" w:rsidRPr="004F5E6B" w:rsidRDefault="003B7180" w:rsidP="00124DCD">
      <w:pPr>
        <w:jc w:val="center"/>
        <w:rPr>
          <w:rFonts w:ascii="ＭＳ 明朝" w:hAnsi="ＭＳ 明朝"/>
          <w:b/>
        </w:rPr>
      </w:pPr>
      <w:r w:rsidRPr="004F5E6B">
        <w:rPr>
          <w:rFonts w:ascii="ＭＳ 明朝" w:hAnsi="ＭＳ 明朝" w:hint="eastAsia"/>
          <w:b/>
        </w:rPr>
        <w:t>表①　常温時（10～30℃）の締付けボルト軸力の平均値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985"/>
        <w:gridCol w:w="3543"/>
      </w:tblGrid>
      <w:tr w:rsidR="003B7180" w:rsidRPr="004F5E6B" w14:paraId="0277734D" w14:textId="77777777" w:rsidTr="00B000DF">
        <w:trPr>
          <w:jc w:val="center"/>
        </w:trPr>
        <w:tc>
          <w:tcPr>
            <w:tcW w:w="1678" w:type="dxa"/>
            <w:vAlign w:val="center"/>
          </w:tcPr>
          <w:p w14:paraId="63CB8E7B"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1985" w:type="dxa"/>
            <w:vAlign w:val="center"/>
          </w:tcPr>
          <w:p w14:paraId="1325FBBF"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3543" w:type="dxa"/>
            <w:vAlign w:val="center"/>
          </w:tcPr>
          <w:p w14:paraId="333799EA" w14:textId="77777777" w:rsidR="003B7180" w:rsidRPr="004F5E6B" w:rsidRDefault="003B7180" w:rsidP="00124DCD">
            <w:pPr>
              <w:jc w:val="center"/>
              <w:rPr>
                <w:rFonts w:ascii="ＭＳ 明朝" w:hAnsi="ＭＳ 明朝"/>
              </w:rPr>
            </w:pPr>
            <w:r w:rsidRPr="004F5E6B">
              <w:rPr>
                <w:rFonts w:ascii="ＭＳ 明朝" w:hAnsi="ＭＳ 明朝" w:hint="eastAsia"/>
              </w:rPr>
              <w:t>１製造ロットのセットの締付け</w:t>
            </w:r>
          </w:p>
          <w:p w14:paraId="77188371" w14:textId="77777777" w:rsidR="003B7180" w:rsidRPr="004F5E6B" w:rsidRDefault="003B7180" w:rsidP="00124DCD">
            <w:pPr>
              <w:jc w:val="center"/>
              <w:rPr>
                <w:rFonts w:ascii="ＭＳ 明朝" w:hAnsi="ＭＳ 明朝"/>
              </w:rPr>
            </w:pPr>
            <w:r w:rsidRPr="004F5E6B">
              <w:rPr>
                <w:rFonts w:ascii="ＭＳ 明朝" w:hAnsi="ＭＳ 明朝" w:hint="eastAsia"/>
              </w:rPr>
              <w:t>ボルト軸力の平均値（kN）</w:t>
            </w:r>
          </w:p>
        </w:tc>
      </w:tr>
      <w:tr w:rsidR="003B7180" w:rsidRPr="004F5E6B" w14:paraId="350B6686" w14:textId="77777777" w:rsidTr="00B000DF">
        <w:trPr>
          <w:jc w:val="center"/>
        </w:trPr>
        <w:tc>
          <w:tcPr>
            <w:tcW w:w="1678" w:type="dxa"/>
            <w:vAlign w:val="center"/>
          </w:tcPr>
          <w:p w14:paraId="3B8EFE28" w14:textId="77777777" w:rsidR="003B7180" w:rsidRPr="004F5E6B" w:rsidRDefault="003B7180" w:rsidP="00124DCD">
            <w:pPr>
              <w:jc w:val="center"/>
              <w:rPr>
                <w:rFonts w:ascii="ＭＳ 明朝" w:hAnsi="ＭＳ 明朝"/>
              </w:rPr>
            </w:pPr>
            <w:r w:rsidRPr="004F5E6B">
              <w:rPr>
                <w:rFonts w:ascii="ＭＳ 明朝" w:hAnsi="ＭＳ 明朝" w:hint="eastAsia"/>
              </w:rPr>
              <w:t>S10T</w:t>
            </w:r>
          </w:p>
        </w:tc>
        <w:tc>
          <w:tcPr>
            <w:tcW w:w="1985" w:type="dxa"/>
            <w:vAlign w:val="center"/>
          </w:tcPr>
          <w:p w14:paraId="77B90C50" w14:textId="77777777" w:rsidR="003B7180" w:rsidRPr="004F5E6B" w:rsidRDefault="003B7180" w:rsidP="00124DCD">
            <w:pPr>
              <w:jc w:val="center"/>
              <w:rPr>
                <w:rFonts w:ascii="ＭＳ 明朝" w:hAnsi="ＭＳ 明朝"/>
              </w:rPr>
            </w:pPr>
            <w:r w:rsidRPr="004F5E6B">
              <w:rPr>
                <w:rFonts w:ascii="ＭＳ 明朝" w:hAnsi="ＭＳ 明朝" w:hint="eastAsia"/>
              </w:rPr>
              <w:t>M20</w:t>
            </w:r>
          </w:p>
          <w:p w14:paraId="111A4A5B" w14:textId="77777777" w:rsidR="003B7180" w:rsidRPr="004F5E6B" w:rsidRDefault="003B7180" w:rsidP="00124DCD">
            <w:pPr>
              <w:jc w:val="center"/>
              <w:rPr>
                <w:rFonts w:ascii="ＭＳ 明朝" w:hAnsi="ＭＳ 明朝"/>
              </w:rPr>
            </w:pPr>
            <w:r w:rsidRPr="004F5E6B">
              <w:rPr>
                <w:rFonts w:ascii="ＭＳ 明朝" w:hAnsi="ＭＳ 明朝" w:hint="eastAsia"/>
              </w:rPr>
              <w:t>M22</w:t>
            </w:r>
          </w:p>
          <w:p w14:paraId="38A3511D"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3543" w:type="dxa"/>
            <w:vAlign w:val="center"/>
          </w:tcPr>
          <w:p w14:paraId="6C6B8705" w14:textId="77777777" w:rsidR="003B7180" w:rsidRPr="004F5E6B" w:rsidRDefault="003B7180" w:rsidP="00124DCD">
            <w:pPr>
              <w:jc w:val="center"/>
              <w:rPr>
                <w:rFonts w:ascii="ＭＳ 明朝" w:hAnsi="ＭＳ 明朝"/>
              </w:rPr>
            </w:pPr>
            <w:r w:rsidRPr="004F5E6B">
              <w:rPr>
                <w:rFonts w:ascii="ＭＳ 明朝" w:hAnsi="ＭＳ 明朝" w:hint="eastAsia"/>
              </w:rPr>
              <w:t>172～202</w:t>
            </w:r>
          </w:p>
          <w:p w14:paraId="7427C193" w14:textId="77777777" w:rsidR="003B7180" w:rsidRPr="004F5E6B" w:rsidRDefault="003B7180" w:rsidP="00124DCD">
            <w:pPr>
              <w:jc w:val="center"/>
              <w:rPr>
                <w:rFonts w:ascii="ＭＳ 明朝" w:hAnsi="ＭＳ 明朝"/>
              </w:rPr>
            </w:pPr>
            <w:r w:rsidRPr="004F5E6B">
              <w:rPr>
                <w:rFonts w:ascii="ＭＳ 明朝" w:hAnsi="ＭＳ 明朝" w:hint="eastAsia"/>
              </w:rPr>
              <w:t>212～249</w:t>
            </w:r>
          </w:p>
          <w:p w14:paraId="343A20DC" w14:textId="77777777" w:rsidR="003B7180" w:rsidRPr="004F5E6B" w:rsidRDefault="003B7180" w:rsidP="00124DCD">
            <w:pPr>
              <w:jc w:val="center"/>
              <w:rPr>
                <w:rFonts w:ascii="ＭＳ 明朝" w:hAnsi="ＭＳ 明朝"/>
              </w:rPr>
            </w:pPr>
            <w:r w:rsidRPr="004F5E6B">
              <w:rPr>
                <w:rFonts w:ascii="ＭＳ 明朝" w:hAnsi="ＭＳ 明朝" w:hint="eastAsia"/>
              </w:rPr>
              <w:t>247～290</w:t>
            </w:r>
          </w:p>
        </w:tc>
      </w:tr>
    </w:tbl>
    <w:p w14:paraId="1168EAEA" w14:textId="77777777" w:rsidR="003B7180" w:rsidRPr="004F5E6B" w:rsidRDefault="003B7180" w:rsidP="00B000DF">
      <w:pPr>
        <w:rPr>
          <w:rFonts w:ascii="ＭＳ 明朝" w:hAnsi="ＭＳ 明朝"/>
          <w:b/>
        </w:rPr>
      </w:pPr>
    </w:p>
    <w:p w14:paraId="0108CA62" w14:textId="77777777" w:rsidR="003B7180" w:rsidRPr="004F5E6B" w:rsidRDefault="003B7180" w:rsidP="00124DCD">
      <w:pPr>
        <w:jc w:val="center"/>
        <w:rPr>
          <w:rFonts w:ascii="ＭＳ 明朝" w:hAnsi="ＭＳ 明朝"/>
          <w:b/>
        </w:rPr>
      </w:pPr>
      <w:r w:rsidRPr="004F5E6B">
        <w:rPr>
          <w:rFonts w:ascii="ＭＳ 明朝" w:hAnsi="ＭＳ 明朝" w:hint="eastAsia"/>
          <w:b/>
        </w:rPr>
        <w:t>表②　常温時以外（０～10℃、30～60℃）の締付けボルト軸力の平均値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985"/>
        <w:gridCol w:w="3543"/>
      </w:tblGrid>
      <w:tr w:rsidR="003B7180" w:rsidRPr="004F5E6B" w14:paraId="4561A635" w14:textId="77777777" w:rsidTr="00B000DF">
        <w:trPr>
          <w:jc w:val="center"/>
        </w:trPr>
        <w:tc>
          <w:tcPr>
            <w:tcW w:w="1678" w:type="dxa"/>
            <w:vAlign w:val="center"/>
          </w:tcPr>
          <w:p w14:paraId="4948CDFE"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1985" w:type="dxa"/>
            <w:vAlign w:val="center"/>
          </w:tcPr>
          <w:p w14:paraId="0913728D"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3543" w:type="dxa"/>
            <w:vAlign w:val="center"/>
          </w:tcPr>
          <w:p w14:paraId="4A1E5208" w14:textId="77777777" w:rsidR="003B7180" w:rsidRPr="004F5E6B" w:rsidRDefault="003B7180" w:rsidP="00124DCD">
            <w:pPr>
              <w:jc w:val="center"/>
              <w:rPr>
                <w:rFonts w:ascii="ＭＳ 明朝" w:hAnsi="ＭＳ 明朝"/>
              </w:rPr>
            </w:pPr>
            <w:r w:rsidRPr="004F5E6B">
              <w:rPr>
                <w:rFonts w:ascii="ＭＳ 明朝" w:hAnsi="ＭＳ 明朝" w:hint="eastAsia"/>
              </w:rPr>
              <w:t>１製造ロットのセットの締付け</w:t>
            </w:r>
          </w:p>
          <w:p w14:paraId="083DC956" w14:textId="77777777" w:rsidR="003B7180" w:rsidRPr="004F5E6B" w:rsidRDefault="003B7180" w:rsidP="00124DCD">
            <w:pPr>
              <w:jc w:val="center"/>
              <w:rPr>
                <w:rFonts w:ascii="ＭＳ 明朝" w:hAnsi="ＭＳ 明朝"/>
              </w:rPr>
            </w:pPr>
            <w:r w:rsidRPr="004F5E6B">
              <w:rPr>
                <w:rFonts w:ascii="ＭＳ 明朝" w:hAnsi="ＭＳ 明朝" w:hint="eastAsia"/>
              </w:rPr>
              <w:t>ボルト軸力の平均値（kN）</w:t>
            </w:r>
          </w:p>
        </w:tc>
      </w:tr>
      <w:tr w:rsidR="003B7180" w:rsidRPr="004F5E6B" w14:paraId="29997EB6" w14:textId="77777777" w:rsidTr="00B000DF">
        <w:trPr>
          <w:jc w:val="center"/>
        </w:trPr>
        <w:tc>
          <w:tcPr>
            <w:tcW w:w="1678" w:type="dxa"/>
            <w:vAlign w:val="center"/>
          </w:tcPr>
          <w:p w14:paraId="4E322169" w14:textId="77777777" w:rsidR="003B7180" w:rsidRPr="004F5E6B" w:rsidRDefault="003B7180" w:rsidP="00124DCD">
            <w:pPr>
              <w:jc w:val="center"/>
              <w:rPr>
                <w:rFonts w:ascii="ＭＳ 明朝" w:hAnsi="ＭＳ 明朝"/>
              </w:rPr>
            </w:pPr>
            <w:r w:rsidRPr="004F5E6B">
              <w:rPr>
                <w:rFonts w:ascii="ＭＳ 明朝" w:hAnsi="ＭＳ 明朝" w:hint="eastAsia"/>
              </w:rPr>
              <w:t>S10</w:t>
            </w:r>
          </w:p>
        </w:tc>
        <w:tc>
          <w:tcPr>
            <w:tcW w:w="1985" w:type="dxa"/>
            <w:vAlign w:val="center"/>
          </w:tcPr>
          <w:p w14:paraId="74389108" w14:textId="77777777" w:rsidR="003B7180" w:rsidRPr="004F5E6B" w:rsidRDefault="003B7180" w:rsidP="00124DCD">
            <w:pPr>
              <w:jc w:val="center"/>
              <w:rPr>
                <w:rFonts w:ascii="ＭＳ 明朝" w:hAnsi="ＭＳ 明朝"/>
              </w:rPr>
            </w:pPr>
            <w:r w:rsidRPr="004F5E6B">
              <w:rPr>
                <w:rFonts w:ascii="ＭＳ 明朝" w:hAnsi="ＭＳ 明朝" w:hint="eastAsia"/>
              </w:rPr>
              <w:t>M20</w:t>
            </w:r>
          </w:p>
          <w:p w14:paraId="3920E295" w14:textId="77777777" w:rsidR="003B7180" w:rsidRPr="004F5E6B" w:rsidRDefault="003B7180" w:rsidP="00124DCD">
            <w:pPr>
              <w:jc w:val="center"/>
              <w:rPr>
                <w:rFonts w:ascii="ＭＳ 明朝" w:hAnsi="ＭＳ 明朝"/>
              </w:rPr>
            </w:pPr>
            <w:r w:rsidRPr="004F5E6B">
              <w:rPr>
                <w:rFonts w:ascii="ＭＳ 明朝" w:hAnsi="ＭＳ 明朝" w:hint="eastAsia"/>
              </w:rPr>
              <w:t>M22</w:t>
            </w:r>
          </w:p>
          <w:p w14:paraId="3DA13F94"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3543" w:type="dxa"/>
            <w:vAlign w:val="center"/>
          </w:tcPr>
          <w:p w14:paraId="6E10D53F" w14:textId="77777777" w:rsidR="003B7180" w:rsidRPr="004F5E6B" w:rsidRDefault="003B7180" w:rsidP="00124DCD">
            <w:pPr>
              <w:jc w:val="center"/>
              <w:rPr>
                <w:rFonts w:ascii="ＭＳ 明朝" w:hAnsi="ＭＳ 明朝"/>
              </w:rPr>
            </w:pPr>
            <w:r w:rsidRPr="004F5E6B">
              <w:rPr>
                <w:rFonts w:ascii="ＭＳ 明朝" w:hAnsi="ＭＳ 明朝" w:hint="eastAsia"/>
              </w:rPr>
              <w:t>167～211</w:t>
            </w:r>
          </w:p>
          <w:p w14:paraId="16D1D2D7" w14:textId="77777777" w:rsidR="003B7180" w:rsidRPr="004F5E6B" w:rsidRDefault="003B7180" w:rsidP="00124DCD">
            <w:pPr>
              <w:jc w:val="center"/>
              <w:rPr>
                <w:rFonts w:ascii="ＭＳ 明朝" w:hAnsi="ＭＳ 明朝"/>
              </w:rPr>
            </w:pPr>
            <w:r w:rsidRPr="004F5E6B">
              <w:rPr>
                <w:rFonts w:ascii="ＭＳ 明朝" w:hAnsi="ＭＳ 明朝" w:hint="eastAsia"/>
              </w:rPr>
              <w:t>207～261</w:t>
            </w:r>
          </w:p>
          <w:p w14:paraId="0A924CD0" w14:textId="77777777" w:rsidR="003B7180" w:rsidRPr="004F5E6B" w:rsidRDefault="003B7180" w:rsidP="00124DCD">
            <w:pPr>
              <w:jc w:val="center"/>
              <w:rPr>
                <w:rFonts w:ascii="ＭＳ 明朝" w:hAnsi="ＭＳ 明朝"/>
              </w:rPr>
            </w:pPr>
            <w:r w:rsidRPr="004F5E6B">
              <w:rPr>
                <w:rFonts w:ascii="ＭＳ 明朝" w:hAnsi="ＭＳ 明朝" w:hint="eastAsia"/>
              </w:rPr>
              <w:t>241～304</w:t>
            </w:r>
          </w:p>
        </w:tc>
      </w:tr>
    </w:tbl>
    <w:p w14:paraId="009ED9F9" w14:textId="77777777" w:rsidR="003B7180" w:rsidRPr="004F5E6B" w:rsidRDefault="003B7180" w:rsidP="00B000DF">
      <w:pPr>
        <w:rPr>
          <w:rFonts w:ascii="ＭＳ 明朝" w:hAnsi="ＭＳ 明朝"/>
        </w:rPr>
      </w:pPr>
    </w:p>
    <w:p w14:paraId="691CCE5E"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５）耐力点法によって締付ける場合の締付けボルト軸力は、使用する締付け機に対して一つの製造ロットから５組の供試セットを無作為に抽出して試験を行った場合の平均値が、下表に示すボルトの軸力の範囲に入るものとする。</w:t>
      </w:r>
    </w:p>
    <w:p w14:paraId="33C44944" w14:textId="77777777" w:rsidR="003B7180" w:rsidRDefault="003B7180" w:rsidP="00124DCD">
      <w:pPr>
        <w:jc w:val="center"/>
        <w:rPr>
          <w:rFonts w:ascii="ＭＳ 明朝" w:hAnsi="ＭＳ 明朝"/>
          <w:b/>
        </w:rPr>
      </w:pPr>
    </w:p>
    <w:p w14:paraId="0C3B788B" w14:textId="77777777" w:rsidR="003B7180" w:rsidRPr="004F5E6B" w:rsidRDefault="003B7180" w:rsidP="00124DCD">
      <w:pPr>
        <w:jc w:val="center"/>
        <w:rPr>
          <w:rFonts w:ascii="ＭＳ 明朝" w:hAnsi="ＭＳ 明朝"/>
          <w:b/>
        </w:rPr>
      </w:pPr>
      <w:r w:rsidRPr="004F5E6B">
        <w:rPr>
          <w:rFonts w:ascii="ＭＳ 明朝" w:hAnsi="ＭＳ 明朝" w:hint="eastAsia"/>
          <w:b/>
        </w:rPr>
        <w:t>表　耐力点法による締付けボルトの軸力の平均値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985"/>
        <w:gridCol w:w="3543"/>
      </w:tblGrid>
      <w:tr w:rsidR="003B7180" w:rsidRPr="004F5E6B" w14:paraId="76C4905A" w14:textId="77777777" w:rsidTr="00B000DF">
        <w:trPr>
          <w:jc w:val="center"/>
        </w:trPr>
        <w:tc>
          <w:tcPr>
            <w:tcW w:w="1678" w:type="dxa"/>
            <w:vAlign w:val="center"/>
          </w:tcPr>
          <w:p w14:paraId="608C20DF" w14:textId="77777777" w:rsidR="003B7180" w:rsidRPr="004F5E6B" w:rsidRDefault="003B7180" w:rsidP="00124DCD">
            <w:pPr>
              <w:jc w:val="center"/>
              <w:rPr>
                <w:rFonts w:ascii="ＭＳ 明朝" w:hAnsi="ＭＳ 明朝"/>
              </w:rPr>
            </w:pPr>
            <w:r w:rsidRPr="004F5E6B">
              <w:rPr>
                <w:rFonts w:ascii="ＭＳ 明朝" w:hAnsi="ＭＳ 明朝" w:hint="eastAsia"/>
              </w:rPr>
              <w:t>セット</w:t>
            </w:r>
          </w:p>
        </w:tc>
        <w:tc>
          <w:tcPr>
            <w:tcW w:w="1985" w:type="dxa"/>
            <w:vAlign w:val="center"/>
          </w:tcPr>
          <w:p w14:paraId="7AD5E393" w14:textId="77777777" w:rsidR="003B7180" w:rsidRPr="004F5E6B" w:rsidRDefault="003B7180" w:rsidP="00124DCD">
            <w:pPr>
              <w:jc w:val="center"/>
              <w:rPr>
                <w:rFonts w:ascii="ＭＳ 明朝" w:hAnsi="ＭＳ 明朝"/>
              </w:rPr>
            </w:pPr>
            <w:r w:rsidRPr="004F5E6B">
              <w:rPr>
                <w:rFonts w:ascii="ＭＳ 明朝" w:hAnsi="ＭＳ 明朝" w:hint="eastAsia"/>
              </w:rPr>
              <w:t>ねじの呼び</w:t>
            </w:r>
          </w:p>
        </w:tc>
        <w:tc>
          <w:tcPr>
            <w:tcW w:w="3543" w:type="dxa"/>
            <w:vAlign w:val="center"/>
          </w:tcPr>
          <w:p w14:paraId="7A887310" w14:textId="77777777" w:rsidR="003B7180" w:rsidRPr="004F5E6B" w:rsidRDefault="003B7180" w:rsidP="00124DCD">
            <w:pPr>
              <w:jc w:val="center"/>
              <w:rPr>
                <w:rFonts w:ascii="ＭＳ 明朝" w:hAnsi="ＭＳ 明朝"/>
              </w:rPr>
            </w:pPr>
            <w:r w:rsidRPr="004F5E6B">
              <w:rPr>
                <w:rFonts w:ascii="ＭＳ 明朝" w:hAnsi="ＭＳ 明朝" w:hint="eastAsia"/>
              </w:rPr>
              <w:t>１製造ロットのセットの締付け</w:t>
            </w:r>
          </w:p>
          <w:p w14:paraId="5FB325F8" w14:textId="77777777" w:rsidR="003B7180" w:rsidRPr="004F5E6B" w:rsidRDefault="003B7180" w:rsidP="00124DCD">
            <w:pPr>
              <w:jc w:val="center"/>
              <w:rPr>
                <w:rFonts w:ascii="ＭＳ 明朝" w:hAnsi="ＭＳ 明朝"/>
              </w:rPr>
            </w:pPr>
            <w:r w:rsidRPr="004F5E6B">
              <w:rPr>
                <w:rFonts w:ascii="ＭＳ 明朝" w:hAnsi="ＭＳ 明朝" w:hint="eastAsia"/>
              </w:rPr>
              <w:t>ボルト軸力の平均値（kN）</w:t>
            </w:r>
          </w:p>
        </w:tc>
      </w:tr>
      <w:tr w:rsidR="003B7180" w:rsidRPr="004F5E6B" w14:paraId="1E28640D" w14:textId="77777777" w:rsidTr="00B000DF">
        <w:trPr>
          <w:jc w:val="center"/>
        </w:trPr>
        <w:tc>
          <w:tcPr>
            <w:tcW w:w="1678" w:type="dxa"/>
            <w:vAlign w:val="center"/>
          </w:tcPr>
          <w:p w14:paraId="6DE2D729" w14:textId="77777777" w:rsidR="003B7180" w:rsidRPr="004F5E6B" w:rsidRDefault="003B7180" w:rsidP="00124DCD">
            <w:pPr>
              <w:jc w:val="center"/>
              <w:rPr>
                <w:rFonts w:ascii="ＭＳ 明朝" w:hAnsi="ＭＳ 明朝"/>
              </w:rPr>
            </w:pPr>
            <w:r w:rsidRPr="004F5E6B">
              <w:rPr>
                <w:rFonts w:ascii="ＭＳ 明朝" w:hAnsi="ＭＳ 明朝" w:hint="eastAsia"/>
              </w:rPr>
              <w:t>F10T</w:t>
            </w:r>
          </w:p>
        </w:tc>
        <w:tc>
          <w:tcPr>
            <w:tcW w:w="1985" w:type="dxa"/>
            <w:vAlign w:val="center"/>
          </w:tcPr>
          <w:p w14:paraId="32653383" w14:textId="77777777" w:rsidR="003B7180" w:rsidRPr="004F5E6B" w:rsidRDefault="003B7180" w:rsidP="00124DCD">
            <w:pPr>
              <w:jc w:val="center"/>
              <w:rPr>
                <w:rFonts w:ascii="ＭＳ 明朝" w:hAnsi="ＭＳ 明朝"/>
              </w:rPr>
            </w:pPr>
            <w:r w:rsidRPr="004F5E6B">
              <w:rPr>
                <w:rFonts w:ascii="ＭＳ 明朝" w:hAnsi="ＭＳ 明朝" w:hint="eastAsia"/>
              </w:rPr>
              <w:t>M20</w:t>
            </w:r>
          </w:p>
          <w:p w14:paraId="6F75E68E" w14:textId="77777777" w:rsidR="003B7180" w:rsidRPr="004F5E6B" w:rsidRDefault="003B7180" w:rsidP="00124DCD">
            <w:pPr>
              <w:jc w:val="center"/>
              <w:rPr>
                <w:rFonts w:ascii="ＭＳ 明朝" w:hAnsi="ＭＳ 明朝"/>
              </w:rPr>
            </w:pPr>
            <w:r w:rsidRPr="004F5E6B">
              <w:rPr>
                <w:rFonts w:ascii="ＭＳ 明朝" w:hAnsi="ＭＳ 明朝" w:hint="eastAsia"/>
              </w:rPr>
              <w:t>M22</w:t>
            </w:r>
          </w:p>
          <w:p w14:paraId="191AB7BF" w14:textId="77777777" w:rsidR="003B7180" w:rsidRPr="004F5E6B" w:rsidRDefault="003B7180" w:rsidP="00124DCD">
            <w:pPr>
              <w:jc w:val="center"/>
              <w:rPr>
                <w:rFonts w:ascii="ＭＳ 明朝" w:hAnsi="ＭＳ 明朝"/>
              </w:rPr>
            </w:pPr>
            <w:r w:rsidRPr="004F5E6B">
              <w:rPr>
                <w:rFonts w:ascii="ＭＳ 明朝" w:hAnsi="ＭＳ 明朝" w:hint="eastAsia"/>
              </w:rPr>
              <w:t>M24</w:t>
            </w:r>
          </w:p>
        </w:tc>
        <w:tc>
          <w:tcPr>
            <w:tcW w:w="3543" w:type="dxa"/>
            <w:vAlign w:val="center"/>
          </w:tcPr>
          <w:p w14:paraId="3107CC11" w14:textId="77777777" w:rsidR="003B7180" w:rsidRPr="004F5E6B" w:rsidRDefault="003B7180" w:rsidP="00124DCD">
            <w:pPr>
              <w:jc w:val="center"/>
              <w:rPr>
                <w:rFonts w:ascii="ＭＳ 明朝" w:hAnsi="ＭＳ 明朝"/>
              </w:rPr>
            </w:pPr>
            <w:r w:rsidRPr="004F5E6B">
              <w:rPr>
                <w:rFonts w:ascii="ＭＳ 明朝" w:hAnsi="ＭＳ 明朝" w:hint="eastAsia"/>
              </w:rPr>
              <w:t>0.196σｙ～0.221σｙ</w:t>
            </w:r>
          </w:p>
          <w:p w14:paraId="132C6C10" w14:textId="77777777" w:rsidR="003B7180" w:rsidRPr="004F5E6B" w:rsidRDefault="003B7180" w:rsidP="00124DCD">
            <w:pPr>
              <w:jc w:val="center"/>
              <w:rPr>
                <w:rFonts w:ascii="ＭＳ 明朝" w:hAnsi="ＭＳ 明朝"/>
              </w:rPr>
            </w:pPr>
            <w:r w:rsidRPr="004F5E6B">
              <w:rPr>
                <w:rFonts w:ascii="ＭＳ 明朝" w:hAnsi="ＭＳ 明朝"/>
              </w:rPr>
              <w:t>0.</w:t>
            </w:r>
            <w:r w:rsidRPr="004F5E6B">
              <w:rPr>
                <w:rFonts w:ascii="ＭＳ 明朝" w:hAnsi="ＭＳ 明朝" w:hint="eastAsia"/>
              </w:rPr>
              <w:t>242</w:t>
            </w:r>
            <w:r w:rsidRPr="004F5E6B">
              <w:rPr>
                <w:rFonts w:ascii="ＭＳ 明朝" w:hAnsi="ＭＳ 明朝"/>
              </w:rPr>
              <w:t>σｙ～0.2</w:t>
            </w:r>
            <w:r w:rsidRPr="004F5E6B">
              <w:rPr>
                <w:rFonts w:ascii="ＭＳ 明朝" w:hAnsi="ＭＳ 明朝" w:hint="eastAsia"/>
              </w:rPr>
              <w:t>73</w:t>
            </w:r>
            <w:r w:rsidRPr="004F5E6B">
              <w:rPr>
                <w:rFonts w:ascii="ＭＳ 明朝" w:hAnsi="ＭＳ 明朝"/>
              </w:rPr>
              <w:t>σｙ</w:t>
            </w:r>
          </w:p>
          <w:p w14:paraId="2A3A6B05" w14:textId="77777777" w:rsidR="003B7180" w:rsidRPr="004F5E6B" w:rsidRDefault="003B7180" w:rsidP="00124DCD">
            <w:pPr>
              <w:jc w:val="center"/>
              <w:rPr>
                <w:rFonts w:ascii="ＭＳ 明朝" w:hAnsi="ＭＳ 明朝"/>
              </w:rPr>
            </w:pPr>
            <w:r w:rsidRPr="004F5E6B">
              <w:rPr>
                <w:rFonts w:ascii="ＭＳ 明朝" w:hAnsi="ＭＳ 明朝"/>
              </w:rPr>
              <w:t>0.</w:t>
            </w:r>
            <w:r w:rsidRPr="004F5E6B">
              <w:rPr>
                <w:rFonts w:ascii="ＭＳ 明朝" w:hAnsi="ＭＳ 明朝" w:hint="eastAsia"/>
              </w:rPr>
              <w:t>282</w:t>
            </w:r>
            <w:r w:rsidRPr="004F5E6B">
              <w:rPr>
                <w:rFonts w:ascii="ＭＳ 明朝" w:hAnsi="ＭＳ 明朝"/>
              </w:rPr>
              <w:t>σｙ～0.</w:t>
            </w:r>
            <w:r w:rsidRPr="004F5E6B">
              <w:rPr>
                <w:rFonts w:ascii="ＭＳ 明朝" w:hAnsi="ＭＳ 明朝" w:hint="eastAsia"/>
              </w:rPr>
              <w:t>318</w:t>
            </w:r>
            <w:r w:rsidRPr="004F5E6B">
              <w:rPr>
                <w:rFonts w:ascii="ＭＳ 明朝" w:hAnsi="ＭＳ 明朝"/>
              </w:rPr>
              <w:t>σｙ</w:t>
            </w:r>
          </w:p>
        </w:tc>
      </w:tr>
    </w:tbl>
    <w:p w14:paraId="0E931A45" w14:textId="77777777" w:rsidR="003B7180" w:rsidRPr="004F5E6B" w:rsidRDefault="003B7180" w:rsidP="00124DCD">
      <w:pPr>
        <w:jc w:val="center"/>
        <w:rPr>
          <w:rFonts w:ascii="ＭＳ 明朝" w:hAnsi="ＭＳ 明朝"/>
        </w:rPr>
      </w:pPr>
      <w:r w:rsidRPr="004F5E6B">
        <w:rPr>
          <w:rFonts w:ascii="ＭＳ 明朝" w:hAnsi="ＭＳ 明朝" w:hint="eastAsia"/>
        </w:rPr>
        <w:t>［注］σｙ：ボルト試験片の耐力（N/㎟）（JIS Z 2241の４号試験片による）</w:t>
      </w:r>
    </w:p>
    <w:p w14:paraId="3C6390D9" w14:textId="77777777" w:rsidR="003B7180" w:rsidRPr="004F5E6B" w:rsidRDefault="003B7180" w:rsidP="00B000DF">
      <w:pPr>
        <w:rPr>
          <w:rFonts w:ascii="ＭＳ 明朝" w:hAnsi="ＭＳ 明朝"/>
        </w:rPr>
      </w:pPr>
    </w:p>
    <w:p w14:paraId="52B8AF1F"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６．受注者は、ボルトの締め付けを、連結板の中央のボルトから順次端部ボルトに向かって行い、２度締めを行わなければならない。順序は、図２－１のとおりとする。</w:t>
      </w:r>
    </w:p>
    <w:p w14:paraId="12230D62" w14:textId="77777777" w:rsidR="003B7180" w:rsidRPr="004F5E6B" w:rsidRDefault="003B7180" w:rsidP="00124DCD">
      <w:pPr>
        <w:ind w:leftChars="300" w:left="630" w:firstLineChars="100" w:firstLine="210"/>
        <w:rPr>
          <w:rFonts w:ascii="ＭＳ 明朝" w:hAnsi="ＭＳ 明朝"/>
        </w:rPr>
      </w:pPr>
      <w:r w:rsidRPr="004F5E6B">
        <w:rPr>
          <w:rFonts w:ascii="ＭＳ 明朝" w:hAnsi="ＭＳ 明朝" w:hint="eastAsia"/>
        </w:rPr>
        <w:t>なお、予備締め後には締め忘れや共まわりを容易に確認できるようにボルト・ナット及び座金にマーキングを行わなければならない。</w:t>
      </w:r>
    </w:p>
    <w:p w14:paraId="65C52943" w14:textId="77777777" w:rsidR="003B7180" w:rsidRPr="004F5E6B" w:rsidRDefault="003B7180" w:rsidP="00124DCD">
      <w:pPr>
        <w:jc w:val="center"/>
        <w:rPr>
          <w:rFonts w:ascii="ＭＳ 明朝" w:hAnsi="ＭＳ 明朝"/>
        </w:rPr>
      </w:pPr>
      <w:r w:rsidRPr="004F5E6B">
        <w:rPr>
          <w:rFonts w:ascii="ＭＳ 明朝" w:hAnsi="ＭＳ 明朝"/>
          <w:noProof/>
        </w:rPr>
        <w:drawing>
          <wp:inline distT="0" distB="0" distL="0" distR="0" wp14:anchorId="081D0D3B" wp14:editId="5D913F6A">
            <wp:extent cx="4220845" cy="1530985"/>
            <wp:effectExtent l="0" t="0" r="0" b="0"/>
            <wp:docPr id="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0845" cy="1530985"/>
                    </a:xfrm>
                    <a:prstGeom prst="rect">
                      <a:avLst/>
                    </a:prstGeom>
                    <a:noFill/>
                    <a:ln>
                      <a:noFill/>
                    </a:ln>
                  </pic:spPr>
                </pic:pic>
              </a:graphicData>
            </a:graphic>
          </wp:inline>
        </w:drawing>
      </w:r>
    </w:p>
    <w:p w14:paraId="57CCE62D"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７．受注者は、ボルトのセットを、工事出荷時の品質が現場施工時まで保たれるように、その包装と現場保管に注意しなければならない。また、包装は、施工直前に解くものとする。</w:t>
      </w:r>
    </w:p>
    <w:p w14:paraId="6AA72955"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８．締付け確認については、下記の規定によるものとする。</w:t>
      </w:r>
    </w:p>
    <w:p w14:paraId="29E98BAE" w14:textId="06965E2F"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（１）締付け確認をボルト締め付け後速やかに行い、その記録を整備</w:t>
      </w:r>
      <w:r w:rsidR="00B53BB8">
        <w:rPr>
          <w:rFonts w:ascii="ＭＳ 明朝" w:hAnsi="ＭＳ 明朝" w:hint="eastAsia"/>
        </w:rPr>
        <w:t>及び</w:t>
      </w:r>
      <w:r w:rsidRPr="004F5E6B">
        <w:rPr>
          <w:rFonts w:ascii="ＭＳ 明朝" w:hAnsi="ＭＳ 明朝" w:hint="eastAsia"/>
        </w:rPr>
        <w:t>保管し、監督職員</w:t>
      </w:r>
      <w:r w:rsidR="00B53BB8">
        <w:rPr>
          <w:rFonts w:ascii="ＭＳ 明朝" w:hAnsi="ＭＳ 明朝" w:hint="eastAsia"/>
        </w:rPr>
        <w:t>又は</w:t>
      </w:r>
      <w:r w:rsidRPr="004F5E6B">
        <w:rPr>
          <w:rFonts w:ascii="ＭＳ 明朝" w:hAnsi="ＭＳ 明朝" w:hint="eastAsia"/>
        </w:rPr>
        <w:t>検査職員から請求があった場合は速やかに提示しなければならない。</w:t>
      </w:r>
    </w:p>
    <w:p w14:paraId="7FA057F7" w14:textId="77777777" w:rsidR="003B7180" w:rsidRPr="004F5E6B" w:rsidRDefault="003B7180" w:rsidP="00124DCD">
      <w:pPr>
        <w:ind w:firstLineChars="300" w:firstLine="630"/>
        <w:rPr>
          <w:rFonts w:ascii="ＭＳ 明朝" w:hAnsi="ＭＳ 明朝"/>
        </w:rPr>
      </w:pPr>
      <w:r w:rsidRPr="004F5E6B">
        <w:rPr>
          <w:rFonts w:ascii="ＭＳ 明朝" w:hAnsi="ＭＳ 明朝" w:hint="eastAsia"/>
        </w:rPr>
        <w:t>（２）ボルトの締付け確認については、以下の規定によるものとする。</w:t>
      </w:r>
    </w:p>
    <w:p w14:paraId="455BA30E" w14:textId="77777777" w:rsidR="003B7180" w:rsidRPr="004F5E6B" w:rsidRDefault="003B7180" w:rsidP="00124DCD">
      <w:pPr>
        <w:ind w:leftChars="600" w:left="1470" w:hangingChars="100" w:hanging="210"/>
        <w:rPr>
          <w:rFonts w:ascii="ＭＳ 明朝" w:hAnsi="ＭＳ 明朝"/>
        </w:rPr>
      </w:pPr>
      <w:r w:rsidRPr="004F5E6B">
        <w:rPr>
          <w:rFonts w:ascii="ＭＳ 明朝" w:hAnsi="ＭＳ 明朝" w:hint="eastAsia"/>
        </w:rPr>
        <w:t>①　トルク法による場合は、各ボルト群の10%のボルト本数を標準として、トルクレンチによって締付け確認を行わなければならない。</w:t>
      </w:r>
    </w:p>
    <w:p w14:paraId="678B2188" w14:textId="77777777" w:rsidR="003B7180" w:rsidRPr="004F5E6B" w:rsidRDefault="003B7180" w:rsidP="00124DCD">
      <w:pPr>
        <w:ind w:leftChars="600" w:left="1470" w:hangingChars="100" w:hanging="210"/>
        <w:rPr>
          <w:rFonts w:ascii="ＭＳ 明朝" w:hAnsi="ＭＳ 明朝"/>
        </w:rPr>
      </w:pPr>
      <w:r w:rsidRPr="004F5E6B">
        <w:rPr>
          <w:rFonts w:ascii="ＭＳ 明朝" w:hAnsi="ＭＳ 明朝" w:hint="eastAsia"/>
        </w:rPr>
        <w:t>②　トルシア形高力ボルトの場合は、全数につきピンテールの切断の確認とマーキングによる外観確認を行うものとする。</w:t>
      </w:r>
    </w:p>
    <w:p w14:paraId="5F924941"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（３）回転法及び耐力点法による場合は、全</w:t>
      </w:r>
      <w:r>
        <w:rPr>
          <w:rFonts w:ascii="ＭＳ 明朝" w:hAnsi="ＭＳ 明朝" w:hint="eastAsia"/>
        </w:rPr>
        <w:t>数</w:t>
      </w:r>
      <w:r w:rsidRPr="004F5E6B">
        <w:rPr>
          <w:rFonts w:ascii="ＭＳ 明朝" w:hAnsi="ＭＳ 明朝" w:hint="eastAsia"/>
        </w:rPr>
        <w:t>についてマーキングによる外観確認を行うものとする。</w:t>
      </w:r>
    </w:p>
    <w:p w14:paraId="0A111D35"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９．受注者は、溶接と高力ボルト摩擦接合とを併用する場合は、溶接の完了後に高力ボルトを締付けなければならない。</w:t>
      </w:r>
    </w:p>
    <w:p w14:paraId="4D9A1E85"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10．現場溶接</w:t>
      </w:r>
    </w:p>
    <w:p w14:paraId="2C91AADC"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（１）受注者は、溶接･溶接材料の清掃･乾燥状態に注意し、それらを良好な状態に保つのに必要な諸設備を現場に備えなければならない。</w:t>
      </w:r>
    </w:p>
    <w:p w14:paraId="6B548BE4"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（２）受注者は、現場溶接に先立ち、開先の状態、材片の拘束状態等について注意をはらわなければならない。</w:t>
      </w:r>
    </w:p>
    <w:p w14:paraId="25879F18"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（３）受注者は、溶接材料、溶接検査等に関する溶接施工上の注意点については、工場溶接に準じて考慮しなければならない。</w:t>
      </w:r>
    </w:p>
    <w:p w14:paraId="5EEF1988"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（４）受注者は、溶接のアークが風による影響を受けないように防風設備を設置しなければならない。</w:t>
      </w:r>
    </w:p>
    <w:p w14:paraId="15B370FE"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（５）受注者は、溶接現場の気象条件が以下に該当する時は、溶接欠陥の発生を防止するため、防風設備及び予熱等により溶接作業条件を整えられる場合を除き溶接作業を行ってはならない。</w:t>
      </w:r>
    </w:p>
    <w:p w14:paraId="20027A0C" w14:textId="6D16B831" w:rsidR="003B7180" w:rsidRPr="004F5E6B" w:rsidRDefault="003B7180" w:rsidP="00124DCD">
      <w:pPr>
        <w:ind w:firstLineChars="600" w:firstLine="1260"/>
        <w:rPr>
          <w:rFonts w:ascii="ＭＳ 明朝" w:hAnsi="ＭＳ 明朝"/>
        </w:rPr>
      </w:pPr>
      <w:r w:rsidRPr="004F5E6B">
        <w:rPr>
          <w:rFonts w:ascii="ＭＳ 明朝" w:hAnsi="ＭＳ 明朝" w:hint="eastAsia"/>
        </w:rPr>
        <w:t>①　雨天</w:t>
      </w:r>
      <w:r w:rsidR="00B53BB8">
        <w:rPr>
          <w:rFonts w:ascii="ＭＳ 明朝" w:hAnsi="ＭＳ 明朝" w:hint="eastAsia"/>
        </w:rPr>
        <w:t>又は</w:t>
      </w:r>
      <w:r w:rsidRPr="004F5E6B">
        <w:rPr>
          <w:rFonts w:ascii="ＭＳ 明朝" w:hAnsi="ＭＳ 明朝" w:hint="eastAsia"/>
        </w:rPr>
        <w:t>作業中に雨天となるおそれのある場合</w:t>
      </w:r>
    </w:p>
    <w:p w14:paraId="1A10D390"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②　雨上がり直後</w:t>
      </w:r>
    </w:p>
    <w:p w14:paraId="1290ED71"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③　風が強いとき</w:t>
      </w:r>
    </w:p>
    <w:p w14:paraId="5CF1CF62"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④　気温が５℃以下の場合</w:t>
      </w:r>
    </w:p>
    <w:p w14:paraId="43ADB972" w14:textId="77777777" w:rsidR="003B7180" w:rsidRPr="004F5E6B" w:rsidRDefault="003B7180" w:rsidP="00124DCD">
      <w:pPr>
        <w:ind w:firstLineChars="600" w:firstLine="1260"/>
        <w:rPr>
          <w:rFonts w:ascii="ＭＳ 明朝" w:hAnsi="ＭＳ 明朝"/>
        </w:rPr>
      </w:pPr>
      <w:r w:rsidRPr="004F5E6B">
        <w:rPr>
          <w:rFonts w:ascii="ＭＳ 明朝" w:hAnsi="ＭＳ 明朝" w:hint="eastAsia"/>
        </w:rPr>
        <w:t>⑤　その他監督職員が不適当と認めた場合</w:t>
      </w:r>
    </w:p>
    <w:p w14:paraId="7AB011E4" w14:textId="77777777" w:rsidR="003B7180" w:rsidRPr="004F5E6B" w:rsidRDefault="003B7180" w:rsidP="00124DCD">
      <w:pPr>
        <w:ind w:leftChars="300" w:left="1050" w:hangingChars="200" w:hanging="420"/>
        <w:rPr>
          <w:rFonts w:ascii="ＭＳ 明朝" w:hAnsi="ＭＳ 明朝"/>
        </w:rPr>
      </w:pPr>
      <w:r w:rsidRPr="004F5E6B">
        <w:rPr>
          <w:rFonts w:ascii="ＭＳ 明朝" w:hAnsi="ＭＳ 明朝" w:hint="eastAsia"/>
        </w:rPr>
        <w:t>（６）受注者は、現場継手工の施工については、圧接作業において常に安定した姿勢で施工ができるように、作業場には安全な足場を設けなければならない。</w:t>
      </w:r>
    </w:p>
    <w:p w14:paraId="4FAB62F8"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11</w:t>
      </w:r>
      <w:r w:rsidRPr="004F5E6B">
        <w:rPr>
          <w:rFonts w:ascii="ＭＳ 明朝" w:hAnsi="ＭＳ 明朝"/>
        </w:rPr>
        <w:t>．</w:t>
      </w:r>
      <w:r w:rsidRPr="004F5E6B">
        <w:rPr>
          <w:rFonts w:ascii="ＭＳ 明朝" w:hAnsi="ＭＳ 明朝" w:hint="eastAsia"/>
        </w:rPr>
        <w:t>受注者は、溶接作業に従事する溶接工の名簿を整備し、監督職員の請求があった場合は速やかに提示しなければならない。</w:t>
      </w:r>
    </w:p>
    <w:p w14:paraId="7D00A9C5" w14:textId="77777777" w:rsidR="003B7180" w:rsidRPr="004F5E6B" w:rsidRDefault="003B7180" w:rsidP="00B000DF">
      <w:pPr>
        <w:rPr>
          <w:rFonts w:ascii="ＭＳ 明朝" w:hAnsi="ＭＳ 明朝"/>
        </w:rPr>
      </w:pPr>
    </w:p>
    <w:p w14:paraId="1D7DD711" w14:textId="77777777" w:rsidR="003B7180" w:rsidRPr="004F5E6B" w:rsidRDefault="003B7180" w:rsidP="00F63AC3">
      <w:pPr>
        <w:pStyle w:val="3"/>
      </w:pPr>
      <w:bookmarkStart w:id="827" w:name="_Toc105142703"/>
      <w:r w:rsidRPr="004F5E6B">
        <w:rPr>
          <w:rFonts w:hint="eastAsia"/>
        </w:rPr>
        <w:t>第16－42条</w:t>
      </w:r>
      <w:r w:rsidRPr="004F5E6B">
        <w:t xml:space="preserve">　現場塗装工</w:t>
      </w:r>
      <w:bookmarkEnd w:id="827"/>
    </w:p>
    <w:p w14:paraId="7FB05B3F"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１．受注者は、鋼橋の現場塗装は、床版工終了後に、鋼製堰堤の現場塗装は、鋼製堰堤の据付け終了後に行うものとし、これにより難い場合は、設計図書によらなければならない。</w:t>
      </w:r>
    </w:p>
    <w:p w14:paraId="2BA9894F"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２．受注者は、鋼橋の架設後及び鋼製堰堤の据付け後に前回までの塗膜を損傷した場合、補修塗装を行ってから現場塗装を行わなければならない。</w:t>
      </w:r>
    </w:p>
    <w:p w14:paraId="22055446"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３．受注者は、現場塗装に先立ち、下塗り塗膜の状態を調査し、塗料を塗り重ねると悪い影響を与えるおそれがある、たれ、はじき、あわ、ふくれ、われ、はがれ、浮きさび及び塗膜に有害な付着物がある場合は、必要な処置を講じなければならない。</w:t>
      </w:r>
    </w:p>
    <w:p w14:paraId="417EBA3A" w14:textId="27BA0FF2"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４．受注者は、塗装作業にエアレススプレー、ハケ</w:t>
      </w:r>
      <w:r w:rsidR="00B53BB8">
        <w:rPr>
          <w:rFonts w:ascii="ＭＳ 明朝" w:hAnsi="ＭＳ 明朝" w:hint="eastAsia"/>
        </w:rPr>
        <w:t>又は</w:t>
      </w:r>
      <w:r w:rsidRPr="004F5E6B">
        <w:rPr>
          <w:rFonts w:ascii="ＭＳ 明朝" w:hAnsi="ＭＳ 明朝" w:hint="eastAsia"/>
        </w:rPr>
        <w:t>ローラーブラシを用いなければならない。また、塗布作業に際しては各塗布方法の特徴を理解して行わなければならない。</w:t>
      </w:r>
    </w:p>
    <w:p w14:paraId="35BB10C6"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５．受注者は、現場塗装の前にジンクリッチペイントの白さび及び付着した油脂類は除去しなければならない。</w:t>
      </w:r>
    </w:p>
    <w:p w14:paraId="647F3D44"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６．受注者は、溶接部、ボルトの接合部分、形鋼の隅角部その他の構造の複雑な部分について、必要塗膜厚を確保するように施工しなければならない。</w:t>
      </w:r>
    </w:p>
    <w:p w14:paraId="005E4288" w14:textId="77777777" w:rsidR="003B7180" w:rsidRPr="004F5E6B" w:rsidRDefault="003B7180" w:rsidP="00124DCD">
      <w:pPr>
        <w:ind w:firstLineChars="200" w:firstLine="420"/>
        <w:rPr>
          <w:rFonts w:ascii="ＭＳ 明朝" w:hAnsi="ＭＳ 明朝"/>
        </w:rPr>
      </w:pPr>
      <w:r w:rsidRPr="004F5E6B">
        <w:rPr>
          <w:rFonts w:ascii="ＭＳ 明朝" w:hAnsi="ＭＳ 明朝" w:hint="eastAsia"/>
        </w:rPr>
        <w:t>７．受注者は、施工に際し有害な薬品を用いてはならない。</w:t>
      </w:r>
    </w:p>
    <w:p w14:paraId="3B2B134E" w14:textId="0130DF10"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８．受注者は、海岸地域に架設</w:t>
      </w:r>
      <w:r w:rsidR="00B53BB8">
        <w:rPr>
          <w:rFonts w:ascii="ＭＳ 明朝" w:hAnsi="ＭＳ 明朝" w:hint="eastAsia"/>
        </w:rPr>
        <w:t>又は</w:t>
      </w:r>
      <w:r w:rsidRPr="004F5E6B">
        <w:rPr>
          <w:rFonts w:ascii="ＭＳ 明朝" w:hAnsi="ＭＳ 明朝" w:hint="eastAsia"/>
        </w:rPr>
        <w:t>保管されていた場合、海上輸送を行った場合、その他臨海地域を長距離輸送した場合など部材に塩分の付着が懸念された場合には、塩分付着量の測定を行い</w:t>
      </w:r>
      <w:r w:rsidRPr="004F5E6B">
        <w:rPr>
          <w:rFonts w:ascii="ＭＳ 明朝" w:hAnsi="ＭＳ 明朝"/>
        </w:rPr>
        <w:t>NaCl</w:t>
      </w:r>
      <w:r w:rsidRPr="004F5E6B">
        <w:rPr>
          <w:rFonts w:ascii="ＭＳ 明朝" w:hAnsi="ＭＳ 明朝" w:hint="eastAsia"/>
        </w:rPr>
        <w:t>が</w:t>
      </w:r>
      <w:r w:rsidRPr="004F5E6B">
        <w:rPr>
          <w:rFonts w:ascii="ＭＳ 明朝" w:hAnsi="ＭＳ 明朝"/>
        </w:rPr>
        <w:t>50mg/m2</w:t>
      </w:r>
      <w:r w:rsidRPr="004F5E6B">
        <w:rPr>
          <w:rFonts w:ascii="ＭＳ 明朝" w:hAnsi="ＭＳ 明朝" w:hint="eastAsia"/>
        </w:rPr>
        <w:t>以上の時は水洗いしなければならない。</w:t>
      </w:r>
    </w:p>
    <w:p w14:paraId="7E905E24" w14:textId="77777777" w:rsidR="003B7180" w:rsidRPr="004F5E6B" w:rsidRDefault="003B7180" w:rsidP="00124DCD">
      <w:pPr>
        <w:ind w:leftChars="200" w:left="630" w:hangingChars="100" w:hanging="210"/>
        <w:rPr>
          <w:rFonts w:ascii="ＭＳ 明朝" w:hAnsi="ＭＳ 明朝"/>
        </w:rPr>
      </w:pPr>
      <w:r w:rsidRPr="004F5E6B">
        <w:rPr>
          <w:rFonts w:ascii="ＭＳ 明朝" w:hAnsi="ＭＳ 明朝" w:hint="eastAsia"/>
        </w:rPr>
        <w:t>９．受注者は、以下の場合塗装を行ってはならない。これ以外の場合は、設計図書に関して監督職員と協議しなければならない。</w:t>
      </w:r>
    </w:p>
    <w:p w14:paraId="03788C42" w14:textId="77777777" w:rsidR="003B7180" w:rsidRPr="004F5E6B" w:rsidRDefault="003B7180" w:rsidP="00B000DF">
      <w:pPr>
        <w:rPr>
          <w:rFonts w:ascii="ＭＳ 明朝" w:hAnsi="ＭＳ 明朝"/>
        </w:rPr>
      </w:pPr>
      <w:r w:rsidRPr="004F5E6B">
        <w:rPr>
          <w:rFonts w:ascii="ＭＳ 明朝" w:hAnsi="ＭＳ 明朝" w:hint="eastAsia"/>
          <w:b/>
        </w:rPr>
        <w:t xml:space="preserve">　　　</w:t>
      </w:r>
      <w:r w:rsidRPr="004F5E6B">
        <w:rPr>
          <w:rFonts w:ascii="ＭＳ 明朝" w:hAnsi="ＭＳ 明朝" w:hint="eastAsia"/>
        </w:rPr>
        <w:t>（１）気温、湿度の条件が、第16－７条３の表に示す塗装禁止条件に合致するとき。</w:t>
      </w:r>
    </w:p>
    <w:p w14:paraId="42A97926"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（２）降雨等で表面が濡れているとき。</w:t>
      </w:r>
    </w:p>
    <w:p w14:paraId="7A9970FB" w14:textId="2FC7149B" w:rsidR="003B7180" w:rsidRPr="004F5E6B" w:rsidRDefault="003B7180" w:rsidP="00546FE3">
      <w:pPr>
        <w:ind w:firstLineChars="300" w:firstLine="630"/>
        <w:rPr>
          <w:rFonts w:ascii="ＭＳ 明朝" w:hAnsi="ＭＳ 明朝"/>
        </w:rPr>
      </w:pPr>
      <w:r w:rsidRPr="004F5E6B">
        <w:rPr>
          <w:rFonts w:ascii="ＭＳ 明朝" w:hAnsi="ＭＳ 明朝" w:hint="eastAsia"/>
        </w:rPr>
        <w:t>（３）風が強いとき</w:t>
      </w:r>
      <w:r w:rsidR="00B53BB8">
        <w:rPr>
          <w:rFonts w:ascii="ＭＳ 明朝" w:hAnsi="ＭＳ 明朝" w:hint="eastAsia"/>
        </w:rPr>
        <w:t>及び</w:t>
      </w:r>
      <w:r w:rsidRPr="004F5E6B">
        <w:rPr>
          <w:rFonts w:ascii="ＭＳ 明朝" w:hAnsi="ＭＳ 明朝" w:hint="eastAsia"/>
        </w:rPr>
        <w:t>塵埃が多いとき。</w:t>
      </w:r>
    </w:p>
    <w:p w14:paraId="6B9046A4"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（４）塗料の乾燥前に降雨、雪、霜のおそれがあるとき。</w:t>
      </w:r>
    </w:p>
    <w:p w14:paraId="18F2EC5B"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（５）炎天で鋼材表面の温度が高く塗膜にアワを生ずるおそれのあるとき。</w:t>
      </w:r>
    </w:p>
    <w:p w14:paraId="3A620C64"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（６）その他監督職員が不適当と認めたとき。</w:t>
      </w:r>
    </w:p>
    <w:p w14:paraId="5E822E0B"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10</w:t>
      </w:r>
      <w:r w:rsidRPr="004F5E6B">
        <w:rPr>
          <w:rFonts w:ascii="ＭＳ 明朝" w:hAnsi="ＭＳ 明朝" w:hint="eastAsia"/>
        </w:rPr>
        <w:t>．受注者は、鋼材表面及び被塗装面の汚れ、油類等を除去し、乾燥状態のときに塗装しなければならない。</w:t>
      </w:r>
    </w:p>
    <w:p w14:paraId="432D5468" w14:textId="77777777" w:rsidR="003B7180" w:rsidRPr="004F5E6B" w:rsidRDefault="003B7180" w:rsidP="00546FE3">
      <w:pPr>
        <w:ind w:firstLineChars="200" w:firstLine="420"/>
        <w:rPr>
          <w:rFonts w:ascii="ＭＳ 明朝" w:hAnsi="ＭＳ 明朝"/>
        </w:rPr>
      </w:pPr>
      <w:r w:rsidRPr="004F5E6B">
        <w:rPr>
          <w:rFonts w:ascii="ＭＳ 明朝" w:hAnsi="ＭＳ 明朝"/>
        </w:rPr>
        <w:t>11</w:t>
      </w:r>
      <w:r w:rsidRPr="004F5E6B">
        <w:rPr>
          <w:rFonts w:ascii="ＭＳ 明朝" w:hAnsi="ＭＳ 明朝" w:hint="eastAsia"/>
        </w:rPr>
        <w:t>．受注者は、塗り残し、ながれ、しわ等の欠陥が生じないように塗装しなければならない。</w:t>
      </w:r>
    </w:p>
    <w:p w14:paraId="3D0BEFA6"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12</w:t>
      </w:r>
      <w:r w:rsidRPr="004F5E6B">
        <w:rPr>
          <w:rFonts w:ascii="ＭＳ 明朝" w:hAnsi="ＭＳ 明朝" w:hint="eastAsia"/>
        </w:rPr>
        <w:t>．受注者は、塗料を使用前に撹拌し、容器の塗料を均一な状態にしてから使用しなければならない。</w:t>
      </w:r>
    </w:p>
    <w:p w14:paraId="0DF5934B" w14:textId="77777777" w:rsidR="003B7180" w:rsidRPr="004F5E6B" w:rsidRDefault="003B7180" w:rsidP="00546FE3">
      <w:pPr>
        <w:ind w:firstLineChars="200" w:firstLine="420"/>
        <w:rPr>
          <w:rFonts w:ascii="ＭＳ 明朝" w:hAnsi="ＭＳ 明朝"/>
        </w:rPr>
      </w:pPr>
      <w:r w:rsidRPr="004F5E6B">
        <w:rPr>
          <w:rFonts w:ascii="ＭＳ 明朝" w:hAnsi="ＭＳ 明朝"/>
        </w:rPr>
        <w:t>13</w:t>
      </w:r>
      <w:r w:rsidRPr="004F5E6B">
        <w:rPr>
          <w:rFonts w:ascii="ＭＳ 明朝" w:hAnsi="ＭＳ 明朝" w:hint="eastAsia"/>
        </w:rPr>
        <w:t>．下塗り</w:t>
      </w:r>
    </w:p>
    <w:p w14:paraId="21204B83"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１）受注者は、被塗装面の素地調整状態を確認したうえで下塗りを施工しなければならない。天災その他の理由によりやむを得ず下塗りが遅れ、そのためさびが生じたときは再び素地調整を行い、塗装しなければならない。</w:t>
      </w:r>
    </w:p>
    <w:p w14:paraId="6EFD9AF5"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（２）受注者は、塗料の塗り重ねにあたって、塗料ごとに定められた塗料間隔を守って塗装しなければならない。</w:t>
      </w:r>
    </w:p>
    <w:p w14:paraId="122E95F4" w14:textId="6FBDEC89"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（３）受注者は、ボルト締め後</w:t>
      </w:r>
      <w:r w:rsidR="00B53BB8">
        <w:rPr>
          <w:rFonts w:ascii="ＭＳ 明朝" w:hAnsi="ＭＳ 明朝" w:hint="eastAsia"/>
        </w:rPr>
        <w:t>又は</w:t>
      </w:r>
      <w:r w:rsidRPr="004F5E6B">
        <w:rPr>
          <w:rFonts w:ascii="ＭＳ 明朝" w:hAnsi="ＭＳ 明朝" w:hint="eastAsia"/>
        </w:rPr>
        <w:t>溶接施工のため塗装が困難となる部分で設計図書に示されている場合</w:t>
      </w:r>
      <w:r w:rsidR="00B53BB8">
        <w:rPr>
          <w:rFonts w:ascii="ＭＳ 明朝" w:hAnsi="ＭＳ 明朝" w:hint="eastAsia"/>
        </w:rPr>
        <w:t>又は</w:t>
      </w:r>
      <w:r w:rsidRPr="004F5E6B">
        <w:rPr>
          <w:rFonts w:ascii="ＭＳ 明朝" w:hAnsi="ＭＳ 明朝" w:hint="eastAsia"/>
        </w:rPr>
        <w:t>、監督職員の指示がある場合にはあらかじめ塗装を完了させなければならない。</w:t>
      </w:r>
    </w:p>
    <w:p w14:paraId="203B6951"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（４）受注者は、支承等の機械仕上げ面に、防錆油等を塗布しなければならない。</w:t>
      </w:r>
    </w:p>
    <w:p w14:paraId="2243FA55"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５）受注者は、溶接や余熱による熱影響で塗膜劣化する可能性のある現場溶接部近傍に塗装を行ってはならない。未塗装範囲は熱影響部のほか、自動溶接機の取り付けや超音波探傷の施工などを考慮して決定する。</w:t>
      </w:r>
    </w:p>
    <w:p w14:paraId="24E7414F" w14:textId="77777777" w:rsidR="003B7180" w:rsidRPr="004F5E6B" w:rsidRDefault="003B7180" w:rsidP="00546FE3">
      <w:pPr>
        <w:ind w:leftChars="500" w:left="1050" w:firstLineChars="100" w:firstLine="210"/>
        <w:rPr>
          <w:rFonts w:ascii="ＭＳ 明朝" w:hAnsi="ＭＳ 明朝"/>
        </w:rPr>
      </w:pPr>
      <w:r w:rsidRPr="004F5E6B">
        <w:rPr>
          <w:rFonts w:ascii="ＭＳ 明朝" w:hAnsi="ＭＳ 明朝" w:hint="eastAsia"/>
        </w:rPr>
        <w:t>ただし、さびの生ずるおそれがある場合には防錆剤を塗布することができるが、溶接及び塗膜に影響を及ぼすおそれのあるものについては溶接及び塗装前に除去するものとする。</w:t>
      </w:r>
    </w:p>
    <w:p w14:paraId="56C1308A" w14:textId="77777777" w:rsidR="003B7180" w:rsidRPr="004F5E6B" w:rsidRDefault="003B7180" w:rsidP="00546FE3">
      <w:pPr>
        <w:ind w:leftChars="500" w:left="1050"/>
        <w:rPr>
          <w:rFonts w:ascii="ＭＳ 明朝" w:hAnsi="ＭＳ 明朝"/>
        </w:rPr>
      </w:pPr>
      <w:r w:rsidRPr="004F5E6B">
        <w:rPr>
          <w:rFonts w:ascii="ＭＳ 明朝" w:hAnsi="ＭＳ 明朝" w:hint="eastAsia"/>
        </w:rPr>
        <w:t>なお、受注者は、防錆剤の使用については、設計図書に関して監督職員の承諾を得なければならない。</w:t>
      </w:r>
    </w:p>
    <w:p w14:paraId="4C700ADA" w14:textId="77777777" w:rsidR="003B7180" w:rsidRPr="004F5E6B" w:rsidRDefault="003B7180" w:rsidP="00546FE3">
      <w:pPr>
        <w:ind w:firstLineChars="200" w:firstLine="420"/>
        <w:rPr>
          <w:rFonts w:ascii="ＭＳ 明朝" w:hAnsi="ＭＳ 明朝"/>
        </w:rPr>
      </w:pPr>
      <w:r w:rsidRPr="004F5E6B">
        <w:rPr>
          <w:rFonts w:ascii="ＭＳ 明朝" w:hAnsi="ＭＳ 明朝"/>
        </w:rPr>
        <w:t>14</w:t>
      </w:r>
      <w:r w:rsidRPr="004F5E6B">
        <w:rPr>
          <w:rFonts w:ascii="ＭＳ 明朝" w:hAnsi="ＭＳ 明朝" w:hint="eastAsia"/>
        </w:rPr>
        <w:t>．中塗り、上塗り</w:t>
      </w:r>
    </w:p>
    <w:p w14:paraId="015D3C8B" w14:textId="37A0A4DD"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（１）受注者は、中塗り</w:t>
      </w:r>
      <w:r w:rsidR="00B53BB8">
        <w:rPr>
          <w:rFonts w:ascii="ＭＳ 明朝" w:hAnsi="ＭＳ 明朝" w:hint="eastAsia"/>
        </w:rPr>
        <w:t>及び</w:t>
      </w:r>
      <w:r w:rsidRPr="004F5E6B">
        <w:rPr>
          <w:rFonts w:ascii="ＭＳ 明朝" w:hAnsi="ＭＳ 明朝" w:hint="eastAsia"/>
        </w:rPr>
        <w:t>上塗りにあたって、被塗装面、塗膜の乾燥及び清掃状態を確認したうえで行わなければならない。</w:t>
      </w:r>
    </w:p>
    <w:p w14:paraId="70E850D2"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（２）受注者は、海岸地域、大気汚染の著しい地域などの特殊環境における鋼橋の塗装については、素地調整終了から上塗り完了までを速やかに行わなければならない。</w:t>
      </w:r>
    </w:p>
    <w:p w14:paraId="1B718E90"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15</w:t>
      </w:r>
      <w:r w:rsidRPr="004F5E6B">
        <w:rPr>
          <w:rFonts w:ascii="ＭＳ 明朝" w:hAnsi="ＭＳ 明朝" w:hint="eastAsia"/>
        </w:rPr>
        <w:t>．受注者は、コンクリートとの接触面の塗装を行ってはならない。ただしプライマーは除くものとする。また、主桁や縦桁上フランジなどのコンクリート接触部は、さび汁による汚れを考慮し無機ジンクリッチペイントを</w:t>
      </w:r>
      <w:r w:rsidRPr="004F5E6B">
        <w:rPr>
          <w:rFonts w:ascii="ＭＳ 明朝" w:hAnsi="ＭＳ 明朝"/>
        </w:rPr>
        <w:t>30</w:t>
      </w:r>
      <w:r w:rsidRPr="004F5E6B">
        <w:rPr>
          <w:rFonts w:ascii="ＭＳ 明朝" w:hAnsi="ＭＳ 明朝" w:hint="eastAsia"/>
        </w:rPr>
        <w:t>μｍ塗布するものとする。</w:t>
      </w:r>
    </w:p>
    <w:p w14:paraId="6E76FC82" w14:textId="77777777" w:rsidR="003B7180" w:rsidRPr="004F5E6B" w:rsidRDefault="003B7180" w:rsidP="00546FE3">
      <w:pPr>
        <w:ind w:firstLineChars="200" w:firstLine="420"/>
        <w:rPr>
          <w:rFonts w:ascii="ＭＳ 明朝" w:hAnsi="ＭＳ 明朝"/>
        </w:rPr>
      </w:pPr>
      <w:r w:rsidRPr="004F5E6B">
        <w:rPr>
          <w:rFonts w:ascii="ＭＳ 明朝" w:hAnsi="ＭＳ 明朝"/>
        </w:rPr>
        <w:t>16</w:t>
      </w:r>
      <w:r w:rsidRPr="004F5E6B">
        <w:rPr>
          <w:rFonts w:ascii="ＭＳ 明朝" w:hAnsi="ＭＳ 明朝" w:hint="eastAsia"/>
        </w:rPr>
        <w:t>．検査</w:t>
      </w:r>
    </w:p>
    <w:p w14:paraId="65C1EB07" w14:textId="6C206374"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（１）受注者は、現場塗装終了後、塗膜厚検査を行い、塗膜厚測定記録を作成</w:t>
      </w:r>
      <w:r w:rsidR="00B53BB8">
        <w:rPr>
          <w:rFonts w:ascii="ＭＳ 明朝" w:hAnsi="ＭＳ 明朝" w:hint="eastAsia"/>
        </w:rPr>
        <w:t>及び</w:t>
      </w:r>
      <w:r w:rsidRPr="004F5E6B">
        <w:rPr>
          <w:rFonts w:ascii="ＭＳ 明朝" w:hAnsi="ＭＳ 明朝" w:hint="eastAsia"/>
        </w:rPr>
        <w:t>保管し、監督職員</w:t>
      </w:r>
      <w:r w:rsidR="00B53BB8">
        <w:rPr>
          <w:rFonts w:ascii="ＭＳ 明朝" w:hAnsi="ＭＳ 明朝" w:hint="eastAsia"/>
        </w:rPr>
        <w:t>又は</w:t>
      </w:r>
      <w:r w:rsidRPr="004F5E6B">
        <w:rPr>
          <w:rFonts w:ascii="ＭＳ 明朝" w:hAnsi="ＭＳ 明朝" w:hint="eastAsia"/>
        </w:rPr>
        <w:t>検査職員から請求のあった場合は速やかに提示するとともに、工事完成時に監督職員に提出しなければならない。</w:t>
      </w:r>
    </w:p>
    <w:p w14:paraId="5B6269A5"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（２）受注者は、塗膜の乾燥状態が硬化乾燥状態以上に経過した後、塗膜厚測定をしなければならない。</w:t>
      </w:r>
    </w:p>
    <w:p w14:paraId="697BD3AD"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（３）受注者は、同一工事、同一塗装系、同一塗装方法により塗装された</w:t>
      </w:r>
      <w:r w:rsidRPr="004F5E6B">
        <w:rPr>
          <w:rFonts w:ascii="ＭＳ 明朝" w:hAnsi="ＭＳ 明朝"/>
        </w:rPr>
        <w:t>500</w:t>
      </w:r>
      <w:r w:rsidRPr="004F5E6B">
        <w:rPr>
          <w:rFonts w:ascii="ＭＳ 明朝" w:hAnsi="ＭＳ 明朝" w:hint="eastAsia"/>
        </w:rPr>
        <w:t>㎡単位毎に</w:t>
      </w:r>
      <w:r w:rsidRPr="004F5E6B">
        <w:rPr>
          <w:rFonts w:ascii="ＭＳ 明朝" w:hAnsi="ＭＳ 明朝"/>
        </w:rPr>
        <w:t>25</w:t>
      </w:r>
      <w:r w:rsidRPr="004F5E6B">
        <w:rPr>
          <w:rFonts w:ascii="ＭＳ 明朝" w:hAnsi="ＭＳ 明朝" w:hint="eastAsia"/>
        </w:rPr>
        <w:t>点（１点</w:t>
      </w:r>
      <w:r>
        <w:rPr>
          <w:rFonts w:ascii="ＭＳ 明朝" w:hAnsi="ＭＳ 明朝" w:hint="eastAsia"/>
        </w:rPr>
        <w:t>あ</w:t>
      </w:r>
      <w:r w:rsidRPr="004F5E6B">
        <w:rPr>
          <w:rFonts w:ascii="ＭＳ 明朝" w:hAnsi="ＭＳ 明朝" w:hint="eastAsia"/>
        </w:rPr>
        <w:t>たり５回測定）以上塗膜厚の測定をしなければならない。ただし、１ロットの面積が200㎡に満たない場合は10㎡ごとに１点とする。</w:t>
      </w:r>
    </w:p>
    <w:p w14:paraId="4E7493E6" w14:textId="54A1B05C"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（４）受注者は、塗膜厚の測定を、塗装系別、塗装方法別、部材の種類別</w:t>
      </w:r>
      <w:r w:rsidR="00B53BB8">
        <w:rPr>
          <w:rFonts w:ascii="ＭＳ 明朝" w:hAnsi="ＭＳ 明朝" w:hint="eastAsia"/>
        </w:rPr>
        <w:t>又は</w:t>
      </w:r>
      <w:r w:rsidRPr="004F5E6B">
        <w:rPr>
          <w:rFonts w:ascii="ＭＳ 明朝" w:hAnsi="ＭＳ 明朝" w:hint="eastAsia"/>
        </w:rPr>
        <w:t>作業姿勢別に測定位置を定め平均して測定するよう配慮しなければならない。</w:t>
      </w:r>
    </w:p>
    <w:p w14:paraId="695AC8A7"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（５）受注者は、膜厚測定器として電磁膜厚計を使用しなければならない。</w:t>
      </w:r>
    </w:p>
    <w:p w14:paraId="5AD0904C"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（６）受注者は、以下に示す要領により塗膜厚の判定をしなければならない。</w:t>
      </w:r>
    </w:p>
    <w:p w14:paraId="0E3CA774" w14:textId="77777777"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①　塗膜厚測定値（５回平均）の平均値は、目標塗膜厚合計</w:t>
      </w:r>
      <w:r>
        <w:rPr>
          <w:rFonts w:ascii="ＭＳ 明朝" w:hAnsi="ＭＳ 明朝" w:hint="eastAsia"/>
        </w:rPr>
        <w:t>値</w:t>
      </w:r>
      <w:r w:rsidRPr="004F5E6B">
        <w:rPr>
          <w:rFonts w:ascii="ＭＳ 明朝" w:hAnsi="ＭＳ 明朝" w:hint="eastAsia"/>
        </w:rPr>
        <w:t>の</w:t>
      </w:r>
      <w:r w:rsidRPr="004F5E6B">
        <w:rPr>
          <w:rFonts w:ascii="ＭＳ 明朝" w:hAnsi="ＭＳ 明朝"/>
        </w:rPr>
        <w:t>90</w:t>
      </w:r>
      <w:r w:rsidRPr="004F5E6B">
        <w:rPr>
          <w:rFonts w:ascii="ＭＳ 明朝" w:hAnsi="ＭＳ 明朝" w:hint="eastAsia"/>
        </w:rPr>
        <w:t>％以上とするものとする。</w:t>
      </w:r>
    </w:p>
    <w:p w14:paraId="47F0B993" w14:textId="77777777"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②　塗膜厚測定値（５回平均）の最小値は、目標塗膜厚合計値の</w:t>
      </w:r>
      <w:r w:rsidRPr="004F5E6B">
        <w:rPr>
          <w:rFonts w:ascii="ＭＳ 明朝" w:hAnsi="ＭＳ 明朝"/>
        </w:rPr>
        <w:t>70</w:t>
      </w:r>
      <w:r w:rsidRPr="004F5E6B">
        <w:rPr>
          <w:rFonts w:ascii="ＭＳ 明朝" w:hAnsi="ＭＳ 明朝" w:hint="eastAsia"/>
        </w:rPr>
        <w:t>％以上とするものとする。</w:t>
      </w:r>
    </w:p>
    <w:p w14:paraId="790C0B39" w14:textId="77777777"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③　塗膜厚測定値（５回平均）の分布の標準偏差は、目標塗膜厚</w:t>
      </w:r>
      <w:r>
        <w:rPr>
          <w:rFonts w:ascii="ＭＳ 明朝" w:hAnsi="ＭＳ 明朝" w:hint="eastAsia"/>
        </w:rPr>
        <w:t>値</w:t>
      </w:r>
      <w:r w:rsidRPr="004F5E6B">
        <w:rPr>
          <w:rFonts w:ascii="ＭＳ 明朝" w:hAnsi="ＭＳ 明朝" w:hint="eastAsia"/>
        </w:rPr>
        <w:t>合計の</w:t>
      </w:r>
      <w:r w:rsidRPr="004F5E6B">
        <w:rPr>
          <w:rFonts w:ascii="ＭＳ 明朝" w:hAnsi="ＭＳ 明朝"/>
        </w:rPr>
        <w:t>20</w:t>
      </w:r>
      <w:r w:rsidRPr="004F5E6B">
        <w:rPr>
          <w:rFonts w:ascii="ＭＳ 明朝" w:hAnsi="ＭＳ 明朝" w:hint="eastAsia"/>
        </w:rPr>
        <w:t>％を越えないものとする。ただし、</w:t>
      </w:r>
      <w:r>
        <w:rPr>
          <w:rFonts w:ascii="ＭＳ 明朝" w:hAnsi="ＭＳ 明朝" w:hint="eastAsia"/>
        </w:rPr>
        <w:t>標準偏差が2</w:t>
      </w:r>
      <w:r>
        <w:rPr>
          <w:rFonts w:ascii="ＭＳ 明朝" w:hAnsi="ＭＳ 明朝"/>
        </w:rPr>
        <w:t>0</w:t>
      </w:r>
      <w:r>
        <w:rPr>
          <w:rFonts w:ascii="ＭＳ 明朝" w:hAnsi="ＭＳ 明朝" w:hint="eastAsia"/>
        </w:rPr>
        <w:t>％を超えた場合、測定値の</w:t>
      </w:r>
      <w:r w:rsidRPr="004F5E6B">
        <w:rPr>
          <w:rFonts w:ascii="ＭＳ 明朝" w:hAnsi="ＭＳ 明朝" w:hint="eastAsia"/>
        </w:rPr>
        <w:t>平均値が標準塗膜厚</w:t>
      </w:r>
      <w:r>
        <w:rPr>
          <w:rFonts w:ascii="ＭＳ 明朝" w:hAnsi="ＭＳ 明朝" w:hint="eastAsia"/>
        </w:rPr>
        <w:t>合計値より大きい</w:t>
      </w:r>
      <w:r w:rsidRPr="004F5E6B">
        <w:rPr>
          <w:rFonts w:ascii="ＭＳ 明朝" w:hAnsi="ＭＳ 明朝" w:hint="eastAsia"/>
        </w:rPr>
        <w:t>場合は合格とする。</w:t>
      </w:r>
    </w:p>
    <w:p w14:paraId="5E178D34" w14:textId="097483F5" w:rsidR="003B7180" w:rsidRPr="004F5E6B" w:rsidRDefault="003B7180" w:rsidP="00546FE3">
      <w:pPr>
        <w:ind w:leftChars="600" w:left="1470" w:hangingChars="100" w:hanging="210"/>
        <w:rPr>
          <w:rFonts w:ascii="ＭＳ 明朝" w:hAnsi="ＭＳ 明朝"/>
        </w:rPr>
      </w:pPr>
      <w:r w:rsidRPr="004F5E6B">
        <w:rPr>
          <w:rFonts w:ascii="ＭＳ 明朝" w:hAnsi="ＭＳ 明朝" w:hint="eastAsia"/>
        </w:rPr>
        <w:t>④　平均値、最小値、標準偏差のうち１つでも不合格の場合は</w:t>
      </w:r>
      <w:r w:rsidR="004C317B">
        <w:rPr>
          <w:rFonts w:ascii="ＭＳ 明朝" w:hAnsi="ＭＳ 明朝" w:hint="eastAsia"/>
        </w:rPr>
        <w:t>更に</w:t>
      </w:r>
      <w:r w:rsidRPr="004F5E6B">
        <w:rPr>
          <w:rFonts w:ascii="ＭＳ 明朝" w:hAnsi="ＭＳ 明朝" w:hint="eastAsia"/>
        </w:rPr>
        <w:t>同数測定を行い当初の測定値と合わせて計算した結果が</w:t>
      </w:r>
      <w:r>
        <w:rPr>
          <w:rFonts w:ascii="ＭＳ 明朝" w:hAnsi="ＭＳ 明朝" w:hint="eastAsia"/>
        </w:rPr>
        <w:t>管理</w:t>
      </w:r>
      <w:r w:rsidRPr="004F5E6B">
        <w:rPr>
          <w:rFonts w:ascii="ＭＳ 明朝" w:hAnsi="ＭＳ 明朝" w:hint="eastAsia"/>
        </w:rPr>
        <w:t>基準値を満足すれば合格とし、不合格の場合は</w:t>
      </w:r>
      <w:r>
        <w:rPr>
          <w:rFonts w:ascii="ＭＳ 明朝" w:hAnsi="ＭＳ 明朝" w:hint="eastAsia"/>
        </w:rPr>
        <w:t>、最上層の塗料を</w:t>
      </w:r>
      <w:r w:rsidRPr="004F5E6B">
        <w:rPr>
          <w:rFonts w:ascii="ＭＳ 明朝" w:hAnsi="ＭＳ 明朝" w:hint="eastAsia"/>
        </w:rPr>
        <w:t>増し</w:t>
      </w:r>
      <w:r>
        <w:rPr>
          <w:rFonts w:ascii="ＭＳ 明朝" w:hAnsi="ＭＳ 明朝" w:hint="eastAsia"/>
        </w:rPr>
        <w:t>塗りにして</w:t>
      </w:r>
      <w:r w:rsidRPr="004F5E6B">
        <w:rPr>
          <w:rFonts w:ascii="ＭＳ 明朝" w:hAnsi="ＭＳ 明朝" w:hint="eastAsia"/>
        </w:rPr>
        <w:t>、再検査</w:t>
      </w:r>
      <w:r>
        <w:rPr>
          <w:rFonts w:ascii="ＭＳ 明朝" w:hAnsi="ＭＳ 明朝" w:hint="eastAsia"/>
        </w:rPr>
        <w:t>しなければならない</w:t>
      </w:r>
      <w:r w:rsidRPr="004F5E6B">
        <w:rPr>
          <w:rFonts w:ascii="ＭＳ 明朝" w:hAnsi="ＭＳ 明朝" w:hint="eastAsia"/>
        </w:rPr>
        <w:t>。</w:t>
      </w:r>
    </w:p>
    <w:p w14:paraId="4890FBB3" w14:textId="77777777"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（７）受注者は、塗料の缶貼付ラベルを完全に保ち、開封しないままで現場に搬入し、</w:t>
      </w:r>
      <w:r>
        <w:rPr>
          <w:rFonts w:ascii="ＭＳ 明朝" w:hAnsi="ＭＳ 明朝" w:hint="eastAsia"/>
        </w:rPr>
        <w:t>塗料の品質、製造年月日、ロット番号、色彩及び数量を監督職員に提示</w:t>
      </w:r>
      <w:r w:rsidRPr="004F5E6B">
        <w:rPr>
          <w:rFonts w:ascii="ＭＳ 明朝" w:hAnsi="ＭＳ 明朝" w:hint="eastAsia"/>
        </w:rPr>
        <w:t>しなければならない。</w:t>
      </w:r>
    </w:p>
    <w:p w14:paraId="7D14ECDF" w14:textId="08FBECF9" w:rsidR="003B7180" w:rsidRPr="004F5E6B" w:rsidRDefault="003B7180" w:rsidP="00546FE3">
      <w:pPr>
        <w:ind w:leftChars="500" w:left="1050" w:firstLineChars="100" w:firstLine="210"/>
        <w:rPr>
          <w:rFonts w:ascii="ＭＳ 明朝" w:hAnsi="ＭＳ 明朝"/>
        </w:rPr>
      </w:pPr>
      <w:r w:rsidRPr="004F5E6B">
        <w:rPr>
          <w:rFonts w:ascii="ＭＳ 明朝" w:hAnsi="ＭＳ 明朝" w:hint="eastAsia"/>
        </w:rPr>
        <w:t>また、受注者は、塗布作業の開始前に出荷証明書</w:t>
      </w:r>
      <w:r>
        <w:rPr>
          <w:rFonts w:ascii="ＭＳ 明朝" w:hAnsi="ＭＳ 明朝" w:hint="eastAsia"/>
        </w:rPr>
        <w:t>及び</w:t>
      </w:r>
      <w:r w:rsidRPr="004F5E6B">
        <w:rPr>
          <w:rFonts w:ascii="ＭＳ 明朝" w:hAnsi="ＭＳ 明朝" w:hint="eastAsia"/>
        </w:rPr>
        <w:t>塗料成績表（製造年月日、ロット番号、色採、数量を明記）</w:t>
      </w:r>
      <w:r>
        <w:rPr>
          <w:rFonts w:ascii="ＭＳ 明朝" w:hAnsi="ＭＳ 明朝" w:hint="eastAsia"/>
        </w:rPr>
        <w:t>を</w:t>
      </w:r>
      <w:r w:rsidRPr="004F5E6B">
        <w:rPr>
          <w:rFonts w:ascii="ＭＳ 明朝" w:hAnsi="ＭＳ 明朝" w:hint="eastAsia"/>
        </w:rPr>
        <w:t>確認</w:t>
      </w:r>
      <w:r>
        <w:rPr>
          <w:rFonts w:ascii="ＭＳ 明朝" w:hAnsi="ＭＳ 明朝" w:hint="eastAsia"/>
        </w:rPr>
        <w:t>し、記録、保管し、</w:t>
      </w:r>
      <w:r w:rsidRPr="004F5E6B">
        <w:rPr>
          <w:rFonts w:ascii="ＭＳ 明朝" w:hAnsi="ＭＳ 明朝" w:hint="eastAsia"/>
        </w:rPr>
        <w:t>監督職員</w:t>
      </w:r>
      <w:r w:rsidR="00B53BB8">
        <w:rPr>
          <w:rFonts w:ascii="ＭＳ 明朝" w:hAnsi="ＭＳ 明朝" w:hint="eastAsia"/>
        </w:rPr>
        <w:t>又は</w:t>
      </w:r>
      <w:r>
        <w:rPr>
          <w:rFonts w:ascii="ＭＳ 明朝" w:hAnsi="ＭＳ 明朝" w:hint="eastAsia"/>
        </w:rPr>
        <w:t>検査職員の請求があった場合は速やかに提示しなければならない</w:t>
      </w:r>
      <w:r w:rsidRPr="004F5E6B">
        <w:rPr>
          <w:rFonts w:ascii="ＭＳ 明朝" w:hAnsi="ＭＳ 明朝" w:hint="eastAsia"/>
        </w:rPr>
        <w:t>。</w:t>
      </w:r>
    </w:p>
    <w:p w14:paraId="26D027F7" w14:textId="77777777" w:rsidR="003B7180" w:rsidRPr="004F5E6B" w:rsidRDefault="003B7180" w:rsidP="00546FE3">
      <w:pPr>
        <w:ind w:firstLineChars="200" w:firstLine="420"/>
        <w:rPr>
          <w:rFonts w:ascii="ＭＳ 明朝" w:hAnsi="ＭＳ 明朝"/>
        </w:rPr>
      </w:pPr>
      <w:r w:rsidRPr="004F5E6B">
        <w:rPr>
          <w:rFonts w:ascii="ＭＳ 明朝" w:hAnsi="ＭＳ 明朝"/>
        </w:rPr>
        <w:t>17</w:t>
      </w:r>
      <w:r w:rsidRPr="004F5E6B">
        <w:rPr>
          <w:rFonts w:ascii="ＭＳ 明朝" w:hAnsi="ＭＳ 明朝" w:hint="eastAsia"/>
        </w:rPr>
        <w:t>．記録</w:t>
      </w:r>
    </w:p>
    <w:p w14:paraId="1A99F970"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（１）受注者が、記録として作成・保管する施工管理写真は、カラー写真とするものとする。</w:t>
      </w:r>
    </w:p>
    <w:p w14:paraId="2002F4D6" w14:textId="4B7C5E3C" w:rsidR="003B7180" w:rsidRPr="004F5E6B" w:rsidRDefault="003B7180" w:rsidP="00546FE3">
      <w:pPr>
        <w:ind w:leftChars="300" w:left="1050" w:hangingChars="200" w:hanging="420"/>
        <w:rPr>
          <w:rFonts w:ascii="ＭＳ 明朝" w:hAnsi="ＭＳ 明朝"/>
        </w:rPr>
      </w:pPr>
      <w:r w:rsidRPr="004F5E6B">
        <w:rPr>
          <w:rFonts w:ascii="ＭＳ 明朝" w:hAnsi="ＭＳ 明朝" w:hint="eastAsia"/>
        </w:rPr>
        <w:t>（２）受注者は、最終塗装の完了後、橋体起点側（左）</w:t>
      </w:r>
      <w:r w:rsidR="00B53BB8">
        <w:rPr>
          <w:rFonts w:ascii="ＭＳ 明朝" w:hAnsi="ＭＳ 明朝" w:hint="eastAsia"/>
        </w:rPr>
        <w:t>又は</w:t>
      </w:r>
      <w:r w:rsidRPr="004F5E6B">
        <w:rPr>
          <w:rFonts w:ascii="ＭＳ 明朝" w:hAnsi="ＭＳ 明朝" w:hint="eastAsia"/>
        </w:rPr>
        <w:t>終点側（右）の外桁腹板に、ペイント</w:t>
      </w:r>
      <w:r w:rsidR="00B53BB8">
        <w:rPr>
          <w:rFonts w:ascii="ＭＳ 明朝" w:hAnsi="ＭＳ 明朝" w:hint="eastAsia"/>
        </w:rPr>
        <w:t>又は</w:t>
      </w:r>
      <w:r w:rsidRPr="004F5E6B">
        <w:rPr>
          <w:rFonts w:ascii="ＭＳ 明朝" w:hAnsi="ＭＳ 明朝" w:hint="eastAsia"/>
        </w:rPr>
        <w:t>耐候性に優れたフィルム状の粘着シートにより図２－２のとおり記録しなければならない。</w:t>
      </w:r>
    </w:p>
    <w:p w14:paraId="2C778398" w14:textId="77777777" w:rsidR="003B7180" w:rsidRPr="004F5E6B" w:rsidRDefault="003B7180" w:rsidP="00EA6581">
      <w:pPr>
        <w:jc w:val="center"/>
        <w:rPr>
          <w:rFonts w:ascii="ＭＳ 明朝" w:hAnsi="ＭＳ 明朝"/>
        </w:rPr>
      </w:pPr>
      <w:r>
        <w:rPr>
          <w:noProof/>
        </w:rPr>
        <mc:AlternateContent>
          <mc:Choice Requires="wps">
            <w:drawing>
              <wp:anchor distT="0" distB="0" distL="114300" distR="114300" simplePos="0" relativeHeight="252270592" behindDoc="0" locked="0" layoutInCell="1" allowOverlap="1" wp14:anchorId="283A9B14" wp14:editId="6B5C1260">
                <wp:simplePos x="0" y="0"/>
                <wp:positionH relativeFrom="column">
                  <wp:posOffset>1975485</wp:posOffset>
                </wp:positionH>
                <wp:positionV relativeFrom="paragraph">
                  <wp:posOffset>2527935</wp:posOffset>
                </wp:positionV>
                <wp:extent cx="2266950" cy="276225"/>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0" cy="276225"/>
                        </a:xfrm>
                        <a:prstGeom prst="rect">
                          <a:avLst/>
                        </a:prstGeom>
                        <a:solidFill>
                          <a:sysClr val="window" lastClr="FFFFFF"/>
                        </a:solidFill>
                        <a:ln w="6350">
                          <a:noFill/>
                        </a:ln>
                        <a:effectLst/>
                      </wps:spPr>
                      <wps:txbx>
                        <w:txbxContent>
                          <w:p w14:paraId="4BB24E82" w14:textId="77777777" w:rsidR="0022240E" w:rsidRPr="009A5EDF" w:rsidRDefault="0022240E" w:rsidP="00C044E2">
                            <w:pPr>
                              <w:jc w:val="center"/>
                              <w:rPr>
                                <w:color w:val="FF0000"/>
                              </w:rPr>
                            </w:pPr>
                            <w:r>
                              <w:rPr>
                                <w:rFonts w:hint="eastAsia"/>
                              </w:rPr>
                              <w:t xml:space="preserve">図２－２　</w:t>
                            </w:r>
                            <w:r w:rsidRPr="001654B0">
                              <w:rPr>
                                <w:rFonts w:hint="eastAsia"/>
                              </w:rPr>
                              <w:t>塗装記録表の仕様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3A9B14" id="テキスト ボックス 34" o:spid="_x0000_s1028" type="#_x0000_t202" style="position:absolute;left:0;text-align:left;margin-left:155.55pt;margin-top:199.05pt;width:178.5pt;height:21.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" fillcolor="window" stroked="f" strokeweight=".5pt">
                <v:path arrowok="t"/>
                <v:textbox style="mso-fit-shape-to-text:t">
                  <w:txbxContent>
                    <w:p w14:paraId="4BB24E82" w14:textId="77777777" w:rsidR="0022240E" w:rsidRPr="009A5EDF" w:rsidRDefault="0022240E" w:rsidP="00C044E2">
                      <w:pPr>
                        <w:jc w:val="center"/>
                        <w:rPr>
                          <w:color w:val="FF0000"/>
                        </w:rPr>
                      </w:pPr>
                      <w:r>
                        <w:rPr>
                          <w:rFonts w:hint="eastAsia"/>
                        </w:rPr>
                        <w:t xml:space="preserve">図２－２　</w:t>
                      </w:r>
                      <w:r w:rsidRPr="001654B0">
                        <w:rPr>
                          <w:rFonts w:hint="eastAsia"/>
                        </w:rPr>
                        <w:t>塗装記録表の仕様</w:t>
                      </w:r>
                    </w:p>
                  </w:txbxContent>
                </v:textbox>
              </v:shape>
            </w:pict>
          </mc:Fallback>
        </mc:AlternateContent>
      </w:r>
      <w:r w:rsidRPr="00943CE2">
        <w:rPr>
          <w:noProof/>
        </w:rPr>
        <w:drawing>
          <wp:inline distT="0" distB="0" distL="0" distR="0" wp14:anchorId="4639CAFC" wp14:editId="322D04C8">
            <wp:extent cx="2753995" cy="2562225"/>
            <wp:effectExtent l="0" t="0" r="0" b="0"/>
            <wp:docPr id="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995" cy="2562225"/>
                    </a:xfrm>
                    <a:prstGeom prst="rect">
                      <a:avLst/>
                    </a:prstGeom>
                    <a:noFill/>
                    <a:ln>
                      <a:noFill/>
                    </a:ln>
                  </pic:spPr>
                </pic:pic>
              </a:graphicData>
            </a:graphic>
          </wp:inline>
        </w:drawing>
      </w:r>
    </w:p>
    <w:p w14:paraId="00002D7F" w14:textId="77777777" w:rsidR="003B7180" w:rsidRPr="004F5E6B" w:rsidRDefault="003B7180" w:rsidP="00EA6581">
      <w:pPr>
        <w:jc w:val="center"/>
        <w:rPr>
          <w:rFonts w:ascii="ＭＳ 明朝" w:hAnsi="ＭＳ 明朝"/>
        </w:rPr>
      </w:pPr>
    </w:p>
    <w:p w14:paraId="4A208FE6" w14:textId="77777777" w:rsidR="00323AEB" w:rsidRDefault="00323AEB" w:rsidP="00546FE3">
      <w:pPr>
        <w:ind w:firstLineChars="100" w:firstLine="211"/>
        <w:rPr>
          <w:rFonts w:ascii="ＭＳ 明朝" w:hAnsi="ＭＳ 明朝"/>
          <w:b/>
        </w:rPr>
      </w:pPr>
    </w:p>
    <w:p w14:paraId="21DE1B5C" w14:textId="20507837" w:rsidR="003B7180" w:rsidRPr="004F5E6B" w:rsidRDefault="003B7180" w:rsidP="00F63AC3">
      <w:pPr>
        <w:pStyle w:val="3"/>
      </w:pPr>
      <w:bookmarkStart w:id="828" w:name="_Toc105142704"/>
      <w:r w:rsidRPr="004F5E6B">
        <w:rPr>
          <w:rFonts w:hint="eastAsia"/>
        </w:rPr>
        <w:t>第16－43条</w:t>
      </w:r>
      <w:r w:rsidRPr="004F5E6B">
        <w:t xml:space="preserve">　地下水位低下工</w:t>
      </w:r>
      <w:bookmarkEnd w:id="828"/>
    </w:p>
    <w:p w14:paraId="60CC5111"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地下水位低下工の施工については、第16－20条 </w:t>
      </w:r>
      <w:r w:rsidRPr="004F5E6B">
        <w:rPr>
          <w:rFonts w:ascii="ＭＳ 明朝" w:hAnsi="ＭＳ 明朝"/>
        </w:rPr>
        <w:t>地下水位低下工の規定による。</w:t>
      </w:r>
    </w:p>
    <w:p w14:paraId="194EED18" w14:textId="77777777" w:rsidR="003B7180" w:rsidRPr="004F5E6B" w:rsidRDefault="003B7180" w:rsidP="00B000DF">
      <w:pPr>
        <w:rPr>
          <w:rFonts w:ascii="ＭＳ 明朝" w:hAnsi="ＭＳ 明朝"/>
        </w:rPr>
      </w:pPr>
    </w:p>
    <w:p w14:paraId="03EA6520" w14:textId="77777777" w:rsidR="003B7180" w:rsidRPr="004F5E6B" w:rsidRDefault="003B7180" w:rsidP="00996410">
      <w:pPr>
        <w:pStyle w:val="2"/>
      </w:pPr>
      <w:bookmarkStart w:id="829" w:name="_Toc105142705"/>
      <w:r w:rsidRPr="004F5E6B">
        <w:rPr>
          <w:rFonts w:hint="eastAsia"/>
        </w:rPr>
        <w:t>第</w:t>
      </w:r>
      <w:r w:rsidRPr="004F5E6B">
        <w:t>９節　護岸基礎工</w:t>
      </w:r>
      <w:bookmarkEnd w:id="829"/>
    </w:p>
    <w:p w14:paraId="523620F7" w14:textId="77777777" w:rsidR="003B7180" w:rsidRPr="004F5E6B" w:rsidRDefault="003B7180" w:rsidP="00F63AC3">
      <w:pPr>
        <w:pStyle w:val="3"/>
      </w:pPr>
      <w:bookmarkStart w:id="830" w:name="_Toc105142706"/>
      <w:r w:rsidRPr="004F5E6B">
        <w:rPr>
          <w:rFonts w:hint="eastAsia"/>
        </w:rPr>
        <w:t>第16－44条</w:t>
      </w:r>
      <w:r w:rsidRPr="004F5E6B">
        <w:t xml:space="preserve">　一般事項</w:t>
      </w:r>
      <w:bookmarkEnd w:id="830"/>
    </w:p>
    <w:p w14:paraId="019B813F"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本節は、護岸基礎工として作業土工（床堀り、埋戻し）、基礎工、矢板工、土台基礎工その他これらに類する工種について定める。</w:t>
      </w:r>
    </w:p>
    <w:p w14:paraId="45B9F560"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hint="eastAsia"/>
        </w:rPr>
        <w:t>２．受注者は、護岸基礎工の施工においては、水位、潮位の観測を必要に応じて実施しなければならない。</w:t>
      </w:r>
    </w:p>
    <w:p w14:paraId="0A073327" w14:textId="77777777" w:rsidR="003B7180" w:rsidRPr="004F5E6B" w:rsidRDefault="003B7180" w:rsidP="00B000DF">
      <w:pPr>
        <w:rPr>
          <w:rFonts w:ascii="ＭＳ 明朝" w:hAnsi="ＭＳ 明朝"/>
        </w:rPr>
      </w:pPr>
    </w:p>
    <w:p w14:paraId="514224DA" w14:textId="77777777" w:rsidR="003B7180" w:rsidRPr="004F5E6B" w:rsidRDefault="003B7180" w:rsidP="00F63AC3">
      <w:pPr>
        <w:pStyle w:val="3"/>
      </w:pPr>
      <w:bookmarkStart w:id="831" w:name="_Toc105142707"/>
      <w:r w:rsidRPr="004F5E6B">
        <w:rPr>
          <w:rFonts w:hint="eastAsia"/>
        </w:rPr>
        <w:t>第16－45条</w:t>
      </w:r>
      <w:r w:rsidRPr="004F5E6B">
        <w:t xml:space="preserve">　作業土工（床掘り</w:t>
      </w:r>
      <w:r w:rsidRPr="004F5E6B">
        <w:rPr>
          <w:rFonts w:hint="eastAsia"/>
        </w:rPr>
        <w:t>、</w:t>
      </w:r>
      <w:r w:rsidRPr="004F5E6B">
        <w:t>埋戻し）</w:t>
      </w:r>
      <w:bookmarkEnd w:id="831"/>
    </w:p>
    <w:p w14:paraId="718C962F"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396A84DB" w14:textId="77777777" w:rsidR="003B7180" w:rsidRPr="004F5E6B" w:rsidRDefault="003B7180" w:rsidP="00B000DF">
      <w:pPr>
        <w:rPr>
          <w:rFonts w:ascii="ＭＳ 明朝" w:hAnsi="ＭＳ 明朝"/>
        </w:rPr>
      </w:pPr>
    </w:p>
    <w:p w14:paraId="4677A218" w14:textId="77777777" w:rsidR="003B7180" w:rsidRPr="004F5E6B" w:rsidRDefault="003B7180" w:rsidP="00F63AC3">
      <w:pPr>
        <w:pStyle w:val="3"/>
      </w:pPr>
      <w:bookmarkStart w:id="832" w:name="_Toc105142708"/>
      <w:r w:rsidRPr="004F5E6B">
        <w:rPr>
          <w:rFonts w:hint="eastAsia"/>
        </w:rPr>
        <w:t>第16－46条</w:t>
      </w:r>
      <w:r w:rsidRPr="004F5E6B">
        <w:t xml:space="preserve">　基礎工</w:t>
      </w:r>
      <w:bookmarkEnd w:id="832"/>
    </w:p>
    <w:p w14:paraId="76925911"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受注者は、基礎工設置のための掘削に際しては、掘り過ぎのないように施工しなければならない。</w:t>
      </w:r>
    </w:p>
    <w:p w14:paraId="676FE606" w14:textId="77777777" w:rsidR="003B7180" w:rsidRPr="004F5E6B" w:rsidRDefault="003B7180" w:rsidP="00546FE3">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受注者は、基礎工</w:t>
      </w:r>
      <w:r w:rsidRPr="004F5E6B">
        <w:rPr>
          <w:rFonts w:ascii="ＭＳ 明朝" w:hAnsi="ＭＳ 明朝"/>
        </w:rPr>
        <w:t>（護岸）のコンクリート施工において、水中打込みを行ってはな</w:t>
      </w:r>
      <w:r w:rsidRPr="004F5E6B">
        <w:rPr>
          <w:rFonts w:ascii="ＭＳ 明朝" w:hAnsi="ＭＳ 明朝" w:hint="eastAsia"/>
        </w:rPr>
        <w:t>らない。</w:t>
      </w:r>
    </w:p>
    <w:p w14:paraId="4AD84FF7" w14:textId="2D1E43DB" w:rsidR="003B7180" w:rsidRPr="004F5E6B" w:rsidRDefault="003B7180" w:rsidP="00546FE3">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受注者は、基礎工</w:t>
      </w:r>
      <w:r w:rsidRPr="004F5E6B">
        <w:rPr>
          <w:rFonts w:ascii="ＭＳ 明朝" w:hAnsi="ＭＳ 明朝"/>
        </w:rPr>
        <w:t>（護岸）の目地の施工位置は設計図書に</w:t>
      </w:r>
      <w:r w:rsidR="00B53BB8">
        <w:rPr>
          <w:rFonts w:ascii="ＭＳ 明朝" w:hAnsi="ＭＳ 明朝"/>
        </w:rPr>
        <w:t>したがって</w:t>
      </w:r>
      <w:r w:rsidRPr="004F5E6B">
        <w:rPr>
          <w:rFonts w:ascii="ＭＳ 明朝" w:hAnsi="ＭＳ 明朝"/>
        </w:rPr>
        <w:t>施工しなければな</w:t>
      </w:r>
      <w:r w:rsidRPr="004F5E6B">
        <w:rPr>
          <w:rFonts w:ascii="ＭＳ 明朝" w:hAnsi="ＭＳ 明朝" w:hint="eastAsia"/>
        </w:rPr>
        <w:t>らない。</w:t>
      </w:r>
    </w:p>
    <w:p w14:paraId="6780A420"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受注者は、基礎工</w:t>
      </w:r>
      <w:r w:rsidRPr="004F5E6B">
        <w:rPr>
          <w:rFonts w:ascii="ＭＳ 明朝" w:hAnsi="ＭＳ 明朝"/>
        </w:rPr>
        <w:t>（護岸）の施工において、裏込め材は、締固め機械等を用いて施</w:t>
      </w:r>
      <w:r w:rsidRPr="004F5E6B">
        <w:rPr>
          <w:rFonts w:ascii="ＭＳ 明朝" w:hAnsi="ＭＳ 明朝" w:hint="eastAsia"/>
        </w:rPr>
        <w:t>工しなければならない。</w:t>
      </w:r>
    </w:p>
    <w:p w14:paraId="4D2540F5"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受注者は、プレキャスト法留基礎の施工に際しては、本条</w:t>
      </w:r>
      <w:r w:rsidRPr="004F5E6B">
        <w:rPr>
          <w:rFonts w:ascii="ＭＳ 明朝" w:hAnsi="ＭＳ 明朝"/>
        </w:rPr>
        <w:t>１項及び３項による他、</w:t>
      </w:r>
      <w:r w:rsidRPr="004F5E6B">
        <w:rPr>
          <w:rFonts w:ascii="ＭＳ 明朝" w:hAnsi="ＭＳ 明朝" w:hint="eastAsia"/>
        </w:rPr>
        <w:t>沈下等による法覆工の安定に影響が生じないようにしなければならない。</w:t>
      </w:r>
    </w:p>
    <w:p w14:paraId="2939CEF9" w14:textId="77777777" w:rsidR="003B7180" w:rsidRPr="004F5E6B" w:rsidRDefault="003B7180" w:rsidP="00B000DF">
      <w:pPr>
        <w:rPr>
          <w:rFonts w:ascii="ＭＳ 明朝" w:hAnsi="ＭＳ 明朝"/>
        </w:rPr>
      </w:pPr>
    </w:p>
    <w:p w14:paraId="29C5E360" w14:textId="77777777" w:rsidR="003B7180" w:rsidRPr="004F5E6B" w:rsidRDefault="003B7180" w:rsidP="00F63AC3">
      <w:pPr>
        <w:pStyle w:val="3"/>
      </w:pPr>
      <w:bookmarkStart w:id="833" w:name="_Toc105142709"/>
      <w:r w:rsidRPr="004F5E6B">
        <w:rPr>
          <w:rFonts w:hint="eastAsia"/>
        </w:rPr>
        <w:t>第16－47条</w:t>
      </w:r>
      <w:r w:rsidRPr="004F5E6B">
        <w:t xml:space="preserve">　矢板工</w:t>
      </w:r>
      <w:bookmarkEnd w:id="833"/>
    </w:p>
    <w:p w14:paraId="27B0A734"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矢板工の施工については、第３章 第５節 </w:t>
      </w:r>
      <w:r w:rsidRPr="004F5E6B">
        <w:rPr>
          <w:rFonts w:ascii="ＭＳ 明朝" w:hAnsi="ＭＳ 明朝"/>
        </w:rPr>
        <w:t>矢板</w:t>
      </w:r>
      <w:r w:rsidRPr="004F5E6B">
        <w:rPr>
          <w:rFonts w:ascii="ＭＳ 明朝" w:hAnsi="ＭＳ 明朝" w:hint="eastAsia"/>
        </w:rPr>
        <w:t>工</w:t>
      </w:r>
      <w:r w:rsidRPr="004F5E6B">
        <w:rPr>
          <w:rFonts w:ascii="ＭＳ 明朝" w:hAnsi="ＭＳ 明朝"/>
        </w:rPr>
        <w:t>の規定による。</w:t>
      </w:r>
    </w:p>
    <w:p w14:paraId="3F0B3AC0" w14:textId="77777777" w:rsidR="003B7180" w:rsidRPr="004F5E6B" w:rsidRDefault="003B7180" w:rsidP="00B000DF">
      <w:pPr>
        <w:rPr>
          <w:rFonts w:ascii="ＭＳ 明朝" w:hAnsi="ＭＳ 明朝"/>
        </w:rPr>
      </w:pPr>
    </w:p>
    <w:p w14:paraId="2CD9AED1" w14:textId="77777777" w:rsidR="003B7180" w:rsidRPr="004F5E6B" w:rsidRDefault="003B7180" w:rsidP="00F63AC3">
      <w:pPr>
        <w:pStyle w:val="3"/>
      </w:pPr>
      <w:bookmarkStart w:id="834" w:name="_Toc105142710"/>
      <w:r w:rsidRPr="004F5E6B">
        <w:rPr>
          <w:rFonts w:hint="eastAsia"/>
        </w:rPr>
        <w:t>第16－48条</w:t>
      </w:r>
      <w:r w:rsidRPr="004F5E6B">
        <w:t xml:space="preserve">　</w:t>
      </w:r>
      <w:r w:rsidRPr="004F5E6B">
        <w:rPr>
          <w:rFonts w:hint="eastAsia"/>
        </w:rPr>
        <w:t>土</w:t>
      </w:r>
      <w:r w:rsidRPr="004F5E6B">
        <w:t>台基礎工</w:t>
      </w:r>
      <w:bookmarkEnd w:id="834"/>
    </w:p>
    <w:p w14:paraId="36146450"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土台基礎工の施工については、第３－23条 </w:t>
      </w:r>
      <w:r w:rsidRPr="004F5E6B">
        <w:rPr>
          <w:rFonts w:ascii="ＭＳ 明朝" w:hAnsi="ＭＳ 明朝"/>
        </w:rPr>
        <w:t>土台</w:t>
      </w:r>
      <w:r w:rsidRPr="004F5E6B">
        <w:rPr>
          <w:rFonts w:ascii="ＭＳ 明朝" w:hAnsi="ＭＳ 明朝" w:hint="eastAsia"/>
        </w:rPr>
        <w:t>木</w:t>
      </w:r>
      <w:r w:rsidRPr="004F5E6B">
        <w:rPr>
          <w:rFonts w:ascii="ＭＳ 明朝" w:hAnsi="ＭＳ 明朝"/>
        </w:rPr>
        <w:t>の規定による。</w:t>
      </w:r>
    </w:p>
    <w:p w14:paraId="4759297A" w14:textId="77777777" w:rsidR="003B7180" w:rsidRPr="004F5E6B" w:rsidRDefault="003B7180" w:rsidP="00B000DF">
      <w:pPr>
        <w:rPr>
          <w:rFonts w:ascii="ＭＳ 明朝" w:hAnsi="ＭＳ 明朝"/>
        </w:rPr>
      </w:pPr>
    </w:p>
    <w:p w14:paraId="4299140C" w14:textId="77777777" w:rsidR="003B7180" w:rsidRPr="004F5E6B" w:rsidRDefault="003B7180" w:rsidP="00996410">
      <w:pPr>
        <w:pStyle w:val="2"/>
      </w:pPr>
      <w:bookmarkStart w:id="835" w:name="_Toc105142711"/>
      <w:r w:rsidRPr="004F5E6B">
        <w:rPr>
          <w:rFonts w:hint="eastAsia"/>
        </w:rPr>
        <w:t>第10</w:t>
      </w:r>
      <w:r w:rsidRPr="004F5E6B">
        <w:t>節　矢板護岸工</w:t>
      </w:r>
      <w:bookmarkEnd w:id="835"/>
    </w:p>
    <w:p w14:paraId="05A2EB54" w14:textId="77777777" w:rsidR="003B7180" w:rsidRPr="004F5E6B" w:rsidRDefault="003B7180" w:rsidP="00F63AC3">
      <w:pPr>
        <w:pStyle w:val="3"/>
      </w:pPr>
      <w:bookmarkStart w:id="836" w:name="_Toc105142712"/>
      <w:r w:rsidRPr="004F5E6B">
        <w:rPr>
          <w:rFonts w:hint="eastAsia"/>
        </w:rPr>
        <w:t>第16－49条</w:t>
      </w:r>
      <w:r w:rsidRPr="004F5E6B">
        <w:t xml:space="preserve">　一般事項</w:t>
      </w:r>
      <w:bookmarkEnd w:id="836"/>
    </w:p>
    <w:p w14:paraId="562A9642"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本節は、矢板護岸工として作業土工</w:t>
      </w:r>
      <w:r w:rsidRPr="004F5E6B">
        <w:rPr>
          <w:rFonts w:ascii="ＭＳ 明朝" w:hAnsi="ＭＳ 明朝"/>
        </w:rPr>
        <w:t>（床掘り・埋戻し）</w:t>
      </w:r>
      <w:r w:rsidRPr="004F5E6B">
        <w:rPr>
          <w:rFonts w:ascii="ＭＳ 明朝" w:hAnsi="ＭＳ 明朝" w:hint="eastAsia"/>
        </w:rPr>
        <w:t>、笠コンクリート工、矢板工その他これらに類する工種について定める。</w:t>
      </w:r>
    </w:p>
    <w:p w14:paraId="3AD34A47"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受注者は、矢板護岸工の施工においては、水位、潮位の観測を必要に応じて実施しなければならない。</w:t>
      </w:r>
    </w:p>
    <w:p w14:paraId="56D559A3" w14:textId="77777777" w:rsidR="003B7180" w:rsidRPr="004F5E6B" w:rsidRDefault="003B7180" w:rsidP="00B000DF">
      <w:pPr>
        <w:rPr>
          <w:rFonts w:ascii="ＭＳ 明朝" w:hAnsi="ＭＳ 明朝"/>
        </w:rPr>
      </w:pPr>
    </w:p>
    <w:p w14:paraId="51DCA5DE" w14:textId="77777777" w:rsidR="003B7180" w:rsidRPr="004F5E6B" w:rsidRDefault="003B7180" w:rsidP="00F63AC3">
      <w:pPr>
        <w:pStyle w:val="3"/>
      </w:pPr>
      <w:bookmarkStart w:id="837" w:name="_Toc105142713"/>
      <w:r w:rsidRPr="004F5E6B">
        <w:rPr>
          <w:rFonts w:hint="eastAsia"/>
        </w:rPr>
        <w:t>第16－50条</w:t>
      </w:r>
      <w:r w:rsidRPr="004F5E6B">
        <w:t xml:space="preserve">　作業土工 （床掘り</w:t>
      </w:r>
      <w:r w:rsidRPr="004F5E6B">
        <w:rPr>
          <w:rFonts w:hint="eastAsia"/>
        </w:rPr>
        <w:t>、</w:t>
      </w:r>
      <w:r w:rsidRPr="004F5E6B">
        <w:t>埋戻し）</w:t>
      </w:r>
      <w:bookmarkEnd w:id="837"/>
    </w:p>
    <w:p w14:paraId="18D425D2" w14:textId="77777777" w:rsidR="003B7180" w:rsidRPr="004F5E6B" w:rsidRDefault="003B7180" w:rsidP="00546FE3">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1DBB998C" w14:textId="77777777" w:rsidR="003B7180" w:rsidRPr="004F5E6B" w:rsidRDefault="003B7180" w:rsidP="00B000DF">
      <w:pPr>
        <w:rPr>
          <w:rFonts w:ascii="ＭＳ 明朝" w:hAnsi="ＭＳ 明朝"/>
        </w:rPr>
      </w:pPr>
    </w:p>
    <w:p w14:paraId="40FE4270" w14:textId="77777777" w:rsidR="003B7180" w:rsidRPr="004F5E6B" w:rsidRDefault="003B7180" w:rsidP="00F63AC3">
      <w:pPr>
        <w:pStyle w:val="3"/>
      </w:pPr>
      <w:bookmarkStart w:id="838" w:name="_Toc105142714"/>
      <w:r w:rsidRPr="004F5E6B">
        <w:rPr>
          <w:rFonts w:hint="eastAsia"/>
        </w:rPr>
        <w:t>第16－51条</w:t>
      </w:r>
      <w:r w:rsidRPr="004F5E6B">
        <w:t xml:space="preserve">　笠コンクリート工</w:t>
      </w:r>
      <w:bookmarkEnd w:id="838"/>
    </w:p>
    <w:p w14:paraId="75478D77"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hint="eastAsia"/>
        </w:rPr>
        <w:t>１．笠コンクリートの施工については、第３章 第13節 コンクリート工～第18節 特殊コンクリート工の規定による。</w:t>
      </w:r>
    </w:p>
    <w:p w14:paraId="550AF2B5" w14:textId="77777777" w:rsidR="003B7180" w:rsidRPr="004F5E6B" w:rsidRDefault="003B7180" w:rsidP="00546FE3">
      <w:pPr>
        <w:ind w:leftChars="200" w:left="630" w:hangingChars="100" w:hanging="210"/>
        <w:rPr>
          <w:rFonts w:ascii="ＭＳ 明朝" w:hAnsi="ＭＳ 明朝"/>
        </w:rPr>
      </w:pPr>
      <w:r w:rsidRPr="004F5E6B">
        <w:rPr>
          <w:rFonts w:ascii="ＭＳ 明朝" w:hAnsi="ＭＳ 明朝" w:hint="eastAsia"/>
        </w:rPr>
        <w:t>２．プレキャスト笠コンクリートの施工については、第３－40条 コンクリートブロック積（張）工の規定による。</w:t>
      </w:r>
    </w:p>
    <w:p w14:paraId="200DF9ED"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hint="eastAsia"/>
        </w:rPr>
        <w:t>３．受注者は、プレキャスト笠コンクリートの運搬にあたっては、部材に損傷や衝撃を与えないようにしなければならない。また、ワイヤ等で損傷するおそれのある部分は保護しなければならない。</w:t>
      </w:r>
    </w:p>
    <w:p w14:paraId="5339A95A"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hint="eastAsia"/>
        </w:rPr>
        <w:t>４．プレキャスト笠コンクリートの施工については、接合面が食い違わないよう施工しなければならない。</w:t>
      </w:r>
    </w:p>
    <w:p w14:paraId="6622BAA2" w14:textId="77777777" w:rsidR="003B7180" w:rsidRPr="004F5E6B" w:rsidRDefault="003B7180" w:rsidP="00B000DF">
      <w:pPr>
        <w:rPr>
          <w:rFonts w:ascii="ＭＳ 明朝" w:hAnsi="ＭＳ 明朝"/>
        </w:rPr>
      </w:pPr>
    </w:p>
    <w:p w14:paraId="5D5EC9FE" w14:textId="77777777" w:rsidR="003B7180" w:rsidRPr="004F5E6B" w:rsidRDefault="003B7180" w:rsidP="00F63AC3">
      <w:pPr>
        <w:pStyle w:val="3"/>
      </w:pPr>
      <w:bookmarkStart w:id="839" w:name="_Toc105142715"/>
      <w:r w:rsidRPr="004F5E6B">
        <w:rPr>
          <w:rFonts w:hint="eastAsia"/>
        </w:rPr>
        <w:t>第16－52条</w:t>
      </w:r>
      <w:r w:rsidRPr="004F5E6B">
        <w:t xml:space="preserve">　矢板工</w:t>
      </w:r>
      <w:bookmarkEnd w:id="839"/>
    </w:p>
    <w:p w14:paraId="1877F9C1"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矢板工の施工については、第３章 第５節 </w:t>
      </w:r>
      <w:r w:rsidRPr="004F5E6B">
        <w:rPr>
          <w:rFonts w:ascii="ＭＳ 明朝" w:hAnsi="ＭＳ 明朝"/>
        </w:rPr>
        <w:t>矢板工の規定による。</w:t>
      </w:r>
    </w:p>
    <w:p w14:paraId="4DB52AD8" w14:textId="77777777" w:rsidR="003B7180" w:rsidRPr="004F5E6B" w:rsidRDefault="003B7180" w:rsidP="00B000DF">
      <w:pPr>
        <w:rPr>
          <w:rFonts w:ascii="ＭＳ 明朝" w:hAnsi="ＭＳ 明朝"/>
        </w:rPr>
      </w:pPr>
    </w:p>
    <w:p w14:paraId="3A39701E" w14:textId="77777777" w:rsidR="003B7180" w:rsidRPr="004F5E6B" w:rsidRDefault="003B7180" w:rsidP="00996410">
      <w:pPr>
        <w:pStyle w:val="2"/>
      </w:pPr>
      <w:bookmarkStart w:id="840" w:name="_Toc105142716"/>
      <w:r w:rsidRPr="004F5E6B">
        <w:rPr>
          <w:rFonts w:hint="eastAsia"/>
        </w:rPr>
        <w:t>第</w:t>
      </w:r>
      <w:r w:rsidRPr="004F5E6B">
        <w:t>11節　法覆護岸工</w:t>
      </w:r>
      <w:bookmarkEnd w:id="840"/>
    </w:p>
    <w:p w14:paraId="488F0BF6" w14:textId="77777777" w:rsidR="003B7180" w:rsidRPr="004F5E6B" w:rsidRDefault="003B7180" w:rsidP="00F63AC3">
      <w:pPr>
        <w:pStyle w:val="3"/>
      </w:pPr>
      <w:bookmarkStart w:id="841" w:name="_Toc105142717"/>
      <w:r w:rsidRPr="004F5E6B">
        <w:rPr>
          <w:rFonts w:hint="eastAsia"/>
        </w:rPr>
        <w:t>第16－53条</w:t>
      </w:r>
      <w:r w:rsidRPr="004F5E6B">
        <w:t xml:space="preserve">　一般事項</w:t>
      </w:r>
      <w:bookmarkEnd w:id="841"/>
    </w:p>
    <w:p w14:paraId="32CAA6C6"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本節は、法覆護岸工としてコンクリートブロック工、護岸付属物工、緑化ブロック工、環境護岸ブロック工、石積</w:t>
      </w:r>
      <w:r w:rsidRPr="004F5E6B">
        <w:rPr>
          <w:rFonts w:ascii="ＭＳ 明朝" w:hAnsi="ＭＳ 明朝"/>
        </w:rPr>
        <w:t>（</w:t>
      </w:r>
      <w:r w:rsidRPr="004F5E6B">
        <w:rPr>
          <w:rFonts w:ascii="ＭＳ 明朝" w:hAnsi="ＭＳ 明朝" w:hint="eastAsia"/>
        </w:rPr>
        <w:t>張</w:t>
      </w:r>
      <w:r w:rsidRPr="004F5E6B">
        <w:rPr>
          <w:rFonts w:ascii="ＭＳ 明朝" w:hAnsi="ＭＳ 明朝"/>
        </w:rPr>
        <w:t>）工、法枠工、多自然型護岸工、吹付工、植生工、</w:t>
      </w:r>
      <w:r w:rsidRPr="004F5E6B">
        <w:rPr>
          <w:rFonts w:ascii="ＭＳ 明朝" w:hAnsi="ＭＳ 明朝" w:hint="eastAsia"/>
        </w:rPr>
        <w:t>覆土工、羽口工その他これらに類する工種について定める。</w:t>
      </w:r>
    </w:p>
    <w:p w14:paraId="236CBB92"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受注者は、法覆護岸工の施工においては、水位、潮位の観測を必要に応じて実施しなければならない。</w:t>
      </w:r>
    </w:p>
    <w:p w14:paraId="1D648803" w14:textId="77777777" w:rsidR="003B7180" w:rsidRPr="004F5E6B" w:rsidRDefault="003B7180" w:rsidP="00B000DF">
      <w:pPr>
        <w:rPr>
          <w:rFonts w:ascii="ＭＳ 明朝" w:hAnsi="ＭＳ 明朝"/>
        </w:rPr>
      </w:pPr>
    </w:p>
    <w:p w14:paraId="34C2A8DE" w14:textId="77777777" w:rsidR="003B7180" w:rsidRPr="004F5E6B" w:rsidRDefault="003B7180" w:rsidP="00F63AC3">
      <w:pPr>
        <w:pStyle w:val="3"/>
      </w:pPr>
      <w:bookmarkStart w:id="842" w:name="_Toc105142718"/>
      <w:r w:rsidRPr="004F5E6B">
        <w:rPr>
          <w:rFonts w:hint="eastAsia"/>
        </w:rPr>
        <w:t>第16－54条</w:t>
      </w:r>
      <w:r w:rsidRPr="004F5E6B">
        <w:t xml:space="preserve">　コンクリートブロック工</w:t>
      </w:r>
      <w:bookmarkEnd w:id="842"/>
    </w:p>
    <w:p w14:paraId="2AD514F5" w14:textId="77777777" w:rsidR="003B7180" w:rsidRPr="004F5E6B" w:rsidRDefault="003B7180" w:rsidP="0094026D">
      <w:pPr>
        <w:ind w:leftChars="200" w:left="420" w:firstLineChars="100" w:firstLine="210"/>
        <w:rPr>
          <w:rFonts w:ascii="ＭＳ 明朝" w:hAnsi="ＭＳ 明朝"/>
        </w:rPr>
      </w:pPr>
      <w:r w:rsidRPr="004F5E6B">
        <w:rPr>
          <w:rFonts w:ascii="ＭＳ 明朝" w:hAnsi="ＭＳ 明朝" w:hint="eastAsia"/>
        </w:rPr>
        <w:t xml:space="preserve">コンクリートブロック工の施工については、第３－40条 </w:t>
      </w:r>
      <w:r w:rsidRPr="004F5E6B">
        <w:rPr>
          <w:rFonts w:ascii="ＭＳ 明朝" w:hAnsi="ＭＳ 明朝"/>
        </w:rPr>
        <w:t>コンクリートブロック</w:t>
      </w:r>
      <w:r w:rsidRPr="004F5E6B">
        <w:rPr>
          <w:rFonts w:ascii="ＭＳ 明朝" w:hAnsi="ＭＳ 明朝" w:hint="eastAsia"/>
        </w:rPr>
        <w:t>積（張）工の規定による。</w:t>
      </w:r>
    </w:p>
    <w:p w14:paraId="4B91B958" w14:textId="77777777" w:rsidR="003B7180" w:rsidRPr="004F5E6B" w:rsidRDefault="003B7180" w:rsidP="00B000DF">
      <w:pPr>
        <w:rPr>
          <w:rFonts w:ascii="ＭＳ 明朝" w:hAnsi="ＭＳ 明朝"/>
        </w:rPr>
      </w:pPr>
    </w:p>
    <w:p w14:paraId="3080439B" w14:textId="77777777" w:rsidR="003B7180" w:rsidRPr="004F5E6B" w:rsidRDefault="003B7180" w:rsidP="00F63AC3">
      <w:pPr>
        <w:pStyle w:val="3"/>
      </w:pPr>
      <w:bookmarkStart w:id="843" w:name="_Toc105142719"/>
      <w:r w:rsidRPr="004F5E6B">
        <w:rPr>
          <w:rFonts w:hint="eastAsia"/>
        </w:rPr>
        <w:t>第16－55条</w:t>
      </w:r>
      <w:r w:rsidRPr="004F5E6B">
        <w:t xml:space="preserve">　護岸付属物工</w:t>
      </w:r>
      <w:bookmarkEnd w:id="843"/>
    </w:p>
    <w:p w14:paraId="43AE5498"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 xml:space="preserve">横帯コンクリート、小口止、縦帯コンクリート、巻止コンクリート、平張コンクリートの施工については、第３章 第13節 </w:t>
      </w:r>
      <w:r w:rsidRPr="004F5E6B">
        <w:rPr>
          <w:rFonts w:ascii="ＭＳ 明朝" w:hAnsi="ＭＳ 明朝"/>
        </w:rPr>
        <w:t>コンクリート</w:t>
      </w:r>
      <w:r w:rsidRPr="004F5E6B">
        <w:rPr>
          <w:rFonts w:ascii="ＭＳ 明朝" w:hAnsi="ＭＳ 明朝" w:hint="eastAsia"/>
        </w:rPr>
        <w:t>工～第18節 特殊コンクリート工</w:t>
      </w:r>
      <w:r w:rsidRPr="004F5E6B">
        <w:rPr>
          <w:rFonts w:ascii="ＭＳ 明朝" w:hAnsi="ＭＳ 明朝"/>
        </w:rPr>
        <w:t>の規定による。</w:t>
      </w:r>
    </w:p>
    <w:p w14:paraId="11F02968" w14:textId="77777777" w:rsidR="003B7180" w:rsidRPr="004F5E6B" w:rsidRDefault="003B7180" w:rsidP="0094026D">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 xml:space="preserve">小口止矢板の施工については、第３章 第５節 </w:t>
      </w:r>
      <w:r w:rsidRPr="004F5E6B">
        <w:rPr>
          <w:rFonts w:ascii="ＭＳ 明朝" w:hAnsi="ＭＳ 明朝"/>
        </w:rPr>
        <w:t>矢板工の規定による。</w:t>
      </w:r>
    </w:p>
    <w:p w14:paraId="45713A9F" w14:textId="77777777" w:rsidR="003B7180" w:rsidRPr="004F5E6B" w:rsidRDefault="003B7180" w:rsidP="0094026D">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プレキャスト横帯コンクリート、プレキャスト小口止、プレキャスト縦帯コンクリート、プレキャスト巻止コンクリートの施工については、基礎との密着をはかり、接合面が食い違わないように施工しなければならない。</w:t>
      </w:r>
    </w:p>
    <w:p w14:paraId="23E2B650" w14:textId="77777777" w:rsidR="003B7180" w:rsidRPr="004F5E6B" w:rsidRDefault="003B7180" w:rsidP="00B000DF">
      <w:pPr>
        <w:rPr>
          <w:rFonts w:ascii="ＭＳ 明朝" w:hAnsi="ＭＳ 明朝"/>
        </w:rPr>
      </w:pPr>
    </w:p>
    <w:p w14:paraId="4B78D8A7" w14:textId="77777777" w:rsidR="003B7180" w:rsidRPr="004F5E6B" w:rsidRDefault="003B7180" w:rsidP="00F63AC3">
      <w:pPr>
        <w:pStyle w:val="3"/>
      </w:pPr>
      <w:bookmarkStart w:id="844" w:name="_Toc105142720"/>
      <w:r w:rsidRPr="004F5E6B">
        <w:rPr>
          <w:rFonts w:hint="eastAsia"/>
        </w:rPr>
        <w:t>第16－56条</w:t>
      </w:r>
      <w:r w:rsidRPr="004F5E6B">
        <w:t xml:space="preserve">　緑化ブロック工</w:t>
      </w:r>
      <w:bookmarkEnd w:id="844"/>
    </w:p>
    <w:p w14:paraId="761C6458"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緑化ブロック工の施工については、第３－41条 </w:t>
      </w:r>
      <w:r w:rsidRPr="004F5E6B">
        <w:rPr>
          <w:rFonts w:ascii="ＭＳ 明朝" w:hAnsi="ＭＳ 明朝"/>
        </w:rPr>
        <w:t>緑化ブロック工の規定による。</w:t>
      </w:r>
    </w:p>
    <w:p w14:paraId="3A427077" w14:textId="77777777" w:rsidR="003B7180" w:rsidRPr="004F5E6B" w:rsidRDefault="003B7180" w:rsidP="00B000DF">
      <w:pPr>
        <w:rPr>
          <w:rFonts w:ascii="ＭＳ 明朝" w:hAnsi="ＭＳ 明朝"/>
        </w:rPr>
      </w:pPr>
    </w:p>
    <w:p w14:paraId="21E15FAC" w14:textId="77777777" w:rsidR="003B7180" w:rsidRPr="004F5E6B" w:rsidRDefault="003B7180" w:rsidP="00F63AC3">
      <w:pPr>
        <w:pStyle w:val="3"/>
      </w:pPr>
      <w:bookmarkStart w:id="845" w:name="_Toc105142721"/>
      <w:r w:rsidRPr="004F5E6B">
        <w:rPr>
          <w:rFonts w:hint="eastAsia"/>
        </w:rPr>
        <w:t>第16－57条</w:t>
      </w:r>
      <w:r w:rsidRPr="004F5E6B">
        <w:t xml:space="preserve">　環境護岸ブロック工</w:t>
      </w:r>
      <w:bookmarkEnd w:id="845"/>
    </w:p>
    <w:p w14:paraId="5E20062D" w14:textId="77777777" w:rsidR="003B7180" w:rsidRPr="004F5E6B" w:rsidRDefault="003B7180" w:rsidP="0094026D">
      <w:pPr>
        <w:ind w:leftChars="200" w:left="420" w:firstLineChars="100" w:firstLine="210"/>
        <w:rPr>
          <w:rFonts w:ascii="ＭＳ 明朝" w:hAnsi="ＭＳ 明朝"/>
        </w:rPr>
      </w:pPr>
      <w:r w:rsidRPr="004F5E6B">
        <w:rPr>
          <w:rFonts w:ascii="ＭＳ 明朝" w:hAnsi="ＭＳ 明朝" w:hint="eastAsia"/>
        </w:rPr>
        <w:t xml:space="preserve">環境護岸ブロック工の施工については、第３－40条 </w:t>
      </w:r>
      <w:r w:rsidRPr="004F5E6B">
        <w:rPr>
          <w:rFonts w:ascii="ＭＳ 明朝" w:hAnsi="ＭＳ 明朝"/>
        </w:rPr>
        <w:t>コンクリートブロック</w:t>
      </w:r>
      <w:r w:rsidRPr="004F5E6B">
        <w:rPr>
          <w:rFonts w:ascii="ＭＳ 明朝" w:hAnsi="ＭＳ 明朝" w:hint="eastAsia"/>
        </w:rPr>
        <w:t>積（張）工</w:t>
      </w:r>
      <w:r w:rsidRPr="004F5E6B">
        <w:rPr>
          <w:rFonts w:ascii="ＭＳ 明朝" w:hAnsi="ＭＳ 明朝"/>
        </w:rPr>
        <w:t>の</w:t>
      </w:r>
      <w:r w:rsidRPr="004F5E6B">
        <w:rPr>
          <w:rFonts w:ascii="ＭＳ 明朝" w:hAnsi="ＭＳ 明朝" w:hint="eastAsia"/>
        </w:rPr>
        <w:t>規定による。</w:t>
      </w:r>
    </w:p>
    <w:p w14:paraId="0D99CB23" w14:textId="77777777" w:rsidR="003B7180" w:rsidRPr="004F5E6B" w:rsidRDefault="003B7180" w:rsidP="00B000DF">
      <w:pPr>
        <w:rPr>
          <w:rFonts w:ascii="ＭＳ 明朝" w:hAnsi="ＭＳ 明朝"/>
        </w:rPr>
      </w:pPr>
    </w:p>
    <w:p w14:paraId="6012A892" w14:textId="77777777" w:rsidR="003B7180" w:rsidRPr="004F5E6B" w:rsidRDefault="003B7180" w:rsidP="00F63AC3">
      <w:pPr>
        <w:pStyle w:val="3"/>
      </w:pPr>
      <w:bookmarkStart w:id="846" w:name="_Toc105142722"/>
      <w:r w:rsidRPr="004F5E6B">
        <w:rPr>
          <w:rFonts w:hint="eastAsia"/>
        </w:rPr>
        <w:t>第16－58条</w:t>
      </w:r>
      <w:r w:rsidRPr="004F5E6B">
        <w:t xml:space="preserve">　石積（張）工</w:t>
      </w:r>
      <w:bookmarkEnd w:id="846"/>
    </w:p>
    <w:p w14:paraId="46D9E558"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石積</w:t>
      </w:r>
      <w:r w:rsidRPr="004F5E6B">
        <w:rPr>
          <w:rFonts w:ascii="ＭＳ 明朝" w:hAnsi="ＭＳ 明朝"/>
        </w:rPr>
        <w:t>（</w:t>
      </w:r>
      <w:r w:rsidRPr="004F5E6B">
        <w:rPr>
          <w:rFonts w:ascii="ＭＳ 明朝" w:hAnsi="ＭＳ 明朝" w:hint="eastAsia"/>
        </w:rPr>
        <w:t>張</w:t>
      </w:r>
      <w:r w:rsidRPr="004F5E6B">
        <w:rPr>
          <w:rFonts w:ascii="ＭＳ 明朝" w:hAnsi="ＭＳ 明朝"/>
        </w:rPr>
        <w:t>）工の施工については、</w:t>
      </w:r>
      <w:r w:rsidRPr="004F5E6B">
        <w:rPr>
          <w:rFonts w:ascii="ＭＳ 明朝" w:hAnsi="ＭＳ 明朝" w:hint="eastAsia"/>
        </w:rPr>
        <w:t xml:space="preserve">第３－42条 </w:t>
      </w:r>
      <w:r w:rsidRPr="004F5E6B">
        <w:rPr>
          <w:rFonts w:ascii="ＭＳ 明朝" w:hAnsi="ＭＳ 明朝"/>
        </w:rPr>
        <w:t>石積（</w:t>
      </w:r>
      <w:r w:rsidRPr="004F5E6B">
        <w:rPr>
          <w:rFonts w:ascii="ＭＳ 明朝" w:hAnsi="ＭＳ 明朝" w:hint="eastAsia"/>
        </w:rPr>
        <w:t>張</w:t>
      </w:r>
      <w:r w:rsidRPr="004F5E6B">
        <w:rPr>
          <w:rFonts w:ascii="ＭＳ 明朝" w:hAnsi="ＭＳ 明朝"/>
        </w:rPr>
        <w:t>）工の規定による。</w:t>
      </w:r>
    </w:p>
    <w:p w14:paraId="304047EC" w14:textId="77777777" w:rsidR="003B7180" w:rsidRPr="004F5E6B" w:rsidRDefault="003B7180" w:rsidP="00B000DF">
      <w:pPr>
        <w:rPr>
          <w:rFonts w:ascii="ＭＳ 明朝" w:hAnsi="ＭＳ 明朝"/>
        </w:rPr>
      </w:pPr>
    </w:p>
    <w:p w14:paraId="2D13F23E" w14:textId="77777777" w:rsidR="003B7180" w:rsidRPr="004F5E6B" w:rsidRDefault="003B7180" w:rsidP="00F63AC3">
      <w:pPr>
        <w:pStyle w:val="3"/>
      </w:pPr>
      <w:bookmarkStart w:id="847" w:name="_Toc105142723"/>
      <w:r w:rsidRPr="004F5E6B">
        <w:rPr>
          <w:rFonts w:hint="eastAsia"/>
        </w:rPr>
        <w:t>第16－59条</w:t>
      </w:r>
      <w:r w:rsidRPr="004F5E6B">
        <w:t xml:space="preserve">　法枠工</w:t>
      </w:r>
      <w:bookmarkEnd w:id="847"/>
    </w:p>
    <w:p w14:paraId="7140EF44"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法枠工の施工については、第３章 第７節 </w:t>
      </w:r>
      <w:r w:rsidRPr="004F5E6B">
        <w:rPr>
          <w:rFonts w:ascii="ＭＳ 明朝" w:hAnsi="ＭＳ 明朝"/>
        </w:rPr>
        <w:t>法</w:t>
      </w:r>
      <w:r w:rsidRPr="004F5E6B">
        <w:rPr>
          <w:rFonts w:ascii="ＭＳ 明朝" w:hAnsi="ＭＳ 明朝" w:hint="eastAsia"/>
        </w:rPr>
        <w:t>面</w:t>
      </w:r>
      <w:r w:rsidRPr="004F5E6B">
        <w:rPr>
          <w:rFonts w:ascii="ＭＳ 明朝" w:hAnsi="ＭＳ 明朝"/>
        </w:rPr>
        <w:t>工の規定による。</w:t>
      </w:r>
    </w:p>
    <w:p w14:paraId="6327ED20" w14:textId="77777777" w:rsidR="003B7180" w:rsidRPr="004F5E6B" w:rsidRDefault="003B7180" w:rsidP="00B000DF">
      <w:pPr>
        <w:rPr>
          <w:rFonts w:ascii="ＭＳ 明朝" w:hAnsi="ＭＳ 明朝"/>
        </w:rPr>
      </w:pPr>
    </w:p>
    <w:p w14:paraId="0DC0D459" w14:textId="77777777" w:rsidR="003B7180" w:rsidRPr="004F5E6B" w:rsidRDefault="003B7180" w:rsidP="00F63AC3">
      <w:pPr>
        <w:pStyle w:val="3"/>
      </w:pPr>
      <w:bookmarkStart w:id="848" w:name="_Toc105142724"/>
      <w:r w:rsidRPr="004F5E6B">
        <w:rPr>
          <w:rFonts w:hint="eastAsia"/>
        </w:rPr>
        <w:t>第16－60条</w:t>
      </w:r>
      <w:r w:rsidRPr="004F5E6B">
        <w:t xml:space="preserve">　多自然型護岸工</w:t>
      </w:r>
      <w:bookmarkEnd w:id="848"/>
    </w:p>
    <w:p w14:paraId="399F0724" w14:textId="77777777" w:rsidR="003B7180" w:rsidRPr="004F5E6B" w:rsidRDefault="003B7180" w:rsidP="0094026D">
      <w:pPr>
        <w:ind w:firstLineChars="300" w:firstLine="630"/>
        <w:rPr>
          <w:rFonts w:ascii="ＭＳ 明朝" w:hAnsi="ＭＳ 明朝"/>
        </w:rPr>
      </w:pPr>
      <w:r w:rsidRPr="004F5E6B">
        <w:rPr>
          <w:rFonts w:ascii="ＭＳ 明朝" w:hAnsi="ＭＳ 明朝" w:hint="eastAsia"/>
        </w:rPr>
        <w:t xml:space="preserve">多自然型護岸工の施工については、第３－43条 </w:t>
      </w:r>
      <w:r w:rsidRPr="004F5E6B">
        <w:rPr>
          <w:rFonts w:ascii="ＭＳ 明朝" w:hAnsi="ＭＳ 明朝"/>
        </w:rPr>
        <w:t>多自然型護岸工の規定による。</w:t>
      </w:r>
    </w:p>
    <w:p w14:paraId="24E1BB62" w14:textId="77777777" w:rsidR="003B7180" w:rsidRPr="004F5E6B" w:rsidRDefault="003B7180" w:rsidP="00B000DF">
      <w:pPr>
        <w:rPr>
          <w:rFonts w:ascii="ＭＳ 明朝" w:hAnsi="ＭＳ 明朝"/>
        </w:rPr>
      </w:pPr>
    </w:p>
    <w:p w14:paraId="02DE6723" w14:textId="77777777" w:rsidR="003B7180" w:rsidRPr="004F5E6B" w:rsidRDefault="003B7180" w:rsidP="00F63AC3">
      <w:pPr>
        <w:pStyle w:val="3"/>
      </w:pPr>
      <w:bookmarkStart w:id="849" w:name="_Toc105142725"/>
      <w:r w:rsidRPr="004F5E6B">
        <w:rPr>
          <w:rFonts w:hint="eastAsia"/>
        </w:rPr>
        <w:t>第16－61条</w:t>
      </w:r>
      <w:r w:rsidRPr="004F5E6B">
        <w:t xml:space="preserve">　吹付工</w:t>
      </w:r>
      <w:bookmarkEnd w:id="849"/>
    </w:p>
    <w:p w14:paraId="29275699" w14:textId="77777777" w:rsidR="003B7180" w:rsidRPr="004F5E6B" w:rsidRDefault="003B7180" w:rsidP="009078E5">
      <w:pPr>
        <w:ind w:leftChars="200" w:left="420" w:firstLineChars="100" w:firstLine="210"/>
        <w:rPr>
          <w:rFonts w:ascii="ＭＳ 明朝" w:hAnsi="ＭＳ 明朝"/>
        </w:rPr>
      </w:pPr>
      <w:r w:rsidRPr="004F5E6B">
        <w:rPr>
          <w:rFonts w:ascii="ＭＳ 明朝" w:hAnsi="ＭＳ 明朝" w:hint="eastAsia"/>
        </w:rPr>
        <w:t>吹付工の施工については、第３－50条 セメントモルタル、ソイルセメント、コンクリート</w:t>
      </w:r>
      <w:r w:rsidRPr="004F5E6B">
        <w:rPr>
          <w:rFonts w:ascii="ＭＳ 明朝" w:hAnsi="ＭＳ 明朝"/>
        </w:rPr>
        <w:t>吹付工の規定による。</w:t>
      </w:r>
    </w:p>
    <w:p w14:paraId="6531FDDB" w14:textId="77777777" w:rsidR="003B7180" w:rsidRPr="004F5E6B" w:rsidRDefault="003B7180" w:rsidP="00B000DF">
      <w:pPr>
        <w:rPr>
          <w:rFonts w:ascii="ＭＳ 明朝" w:hAnsi="ＭＳ 明朝"/>
        </w:rPr>
      </w:pPr>
    </w:p>
    <w:p w14:paraId="49E495F9" w14:textId="77777777" w:rsidR="003B7180" w:rsidRPr="004F5E6B" w:rsidRDefault="003B7180" w:rsidP="00F63AC3">
      <w:pPr>
        <w:pStyle w:val="3"/>
      </w:pPr>
      <w:bookmarkStart w:id="850" w:name="_Toc105142726"/>
      <w:r w:rsidRPr="004F5E6B">
        <w:rPr>
          <w:rFonts w:hint="eastAsia"/>
        </w:rPr>
        <w:t>第16－62条</w:t>
      </w:r>
      <w:r w:rsidRPr="004F5E6B">
        <w:t xml:space="preserve">　植生工</w:t>
      </w:r>
      <w:bookmarkEnd w:id="850"/>
    </w:p>
    <w:p w14:paraId="615A3C02" w14:textId="77777777" w:rsidR="003B7180" w:rsidRPr="004F5E6B" w:rsidRDefault="003B7180" w:rsidP="009078E5">
      <w:pPr>
        <w:ind w:firstLineChars="300" w:firstLine="630"/>
        <w:rPr>
          <w:rFonts w:ascii="ＭＳ 明朝" w:hAnsi="ＭＳ 明朝"/>
        </w:rPr>
      </w:pPr>
      <w:r w:rsidRPr="004F5E6B">
        <w:rPr>
          <w:rFonts w:ascii="ＭＳ 明朝" w:hAnsi="ＭＳ 明朝" w:hint="eastAsia"/>
        </w:rPr>
        <w:t xml:space="preserve">植生工の施工については、第３－46条 </w:t>
      </w:r>
      <w:r w:rsidRPr="004F5E6B">
        <w:rPr>
          <w:rFonts w:ascii="ＭＳ 明朝" w:hAnsi="ＭＳ 明朝"/>
        </w:rPr>
        <w:t>植生工の規定による。</w:t>
      </w:r>
    </w:p>
    <w:p w14:paraId="5DBD0EAA" w14:textId="77777777" w:rsidR="003B7180" w:rsidRPr="004F5E6B" w:rsidRDefault="003B7180" w:rsidP="00B000DF">
      <w:pPr>
        <w:rPr>
          <w:rFonts w:ascii="ＭＳ 明朝" w:hAnsi="ＭＳ 明朝"/>
        </w:rPr>
      </w:pPr>
    </w:p>
    <w:p w14:paraId="38E865DA" w14:textId="77777777" w:rsidR="003B7180" w:rsidRPr="004F5E6B" w:rsidRDefault="003B7180" w:rsidP="00F63AC3">
      <w:pPr>
        <w:pStyle w:val="3"/>
      </w:pPr>
      <w:bookmarkStart w:id="851" w:name="_Toc105142727"/>
      <w:r w:rsidRPr="004F5E6B">
        <w:rPr>
          <w:rFonts w:hint="eastAsia"/>
        </w:rPr>
        <w:t xml:space="preserve">第16－63条　</w:t>
      </w:r>
      <w:r w:rsidRPr="004F5E6B">
        <w:t>覆土工</w:t>
      </w:r>
      <w:bookmarkEnd w:id="851"/>
    </w:p>
    <w:p w14:paraId="46982AB8" w14:textId="77777777" w:rsidR="003B7180" w:rsidRPr="004F5E6B" w:rsidRDefault="003B7180" w:rsidP="009078E5">
      <w:pPr>
        <w:ind w:firstLineChars="300" w:firstLine="630"/>
        <w:rPr>
          <w:rFonts w:ascii="ＭＳ 明朝" w:hAnsi="ＭＳ 明朝"/>
        </w:rPr>
      </w:pPr>
      <w:r w:rsidRPr="004F5E6B">
        <w:rPr>
          <w:rFonts w:ascii="ＭＳ 明朝" w:hAnsi="ＭＳ 明朝" w:hint="eastAsia"/>
        </w:rPr>
        <w:t xml:space="preserve">覆土工の施工については、第16－13条 </w:t>
      </w:r>
      <w:r w:rsidRPr="004F5E6B">
        <w:rPr>
          <w:rFonts w:ascii="ＭＳ 明朝" w:hAnsi="ＭＳ 明朝"/>
        </w:rPr>
        <w:t>作業土工（床掘り・埋戻し）の規定によ</w:t>
      </w:r>
      <w:r w:rsidRPr="004F5E6B">
        <w:rPr>
          <w:rFonts w:ascii="ＭＳ 明朝" w:hAnsi="ＭＳ 明朝" w:hint="eastAsia"/>
        </w:rPr>
        <w:t>る。</w:t>
      </w:r>
    </w:p>
    <w:p w14:paraId="156A2974" w14:textId="77777777" w:rsidR="003B7180" w:rsidRPr="004F5E6B" w:rsidRDefault="003B7180" w:rsidP="00B000DF">
      <w:pPr>
        <w:rPr>
          <w:rFonts w:ascii="ＭＳ 明朝" w:hAnsi="ＭＳ 明朝"/>
        </w:rPr>
      </w:pPr>
    </w:p>
    <w:p w14:paraId="24C50329" w14:textId="77777777" w:rsidR="003B7180" w:rsidRPr="004F5E6B" w:rsidRDefault="003B7180" w:rsidP="00F63AC3">
      <w:pPr>
        <w:pStyle w:val="3"/>
      </w:pPr>
      <w:bookmarkStart w:id="852" w:name="_Toc105142728"/>
      <w:r w:rsidRPr="004F5E6B">
        <w:rPr>
          <w:rFonts w:hint="eastAsia"/>
        </w:rPr>
        <w:t xml:space="preserve">第16－64条　</w:t>
      </w:r>
      <w:r w:rsidRPr="004F5E6B">
        <w:t>羽</w:t>
      </w:r>
      <w:r w:rsidRPr="004F5E6B">
        <w:rPr>
          <w:rFonts w:hint="eastAsia"/>
        </w:rPr>
        <w:t>口工</w:t>
      </w:r>
      <w:bookmarkEnd w:id="852"/>
    </w:p>
    <w:p w14:paraId="35170254" w14:textId="6A7A02D3" w:rsidR="003B7180" w:rsidRPr="004F5E6B" w:rsidRDefault="003B7180" w:rsidP="009078E5">
      <w:pPr>
        <w:ind w:leftChars="200" w:left="630" w:hangingChars="100" w:hanging="210"/>
        <w:rPr>
          <w:rFonts w:ascii="ＭＳ 明朝" w:hAnsi="ＭＳ 明朝"/>
        </w:rPr>
      </w:pPr>
      <w:r w:rsidRPr="004F5E6B">
        <w:rPr>
          <w:rFonts w:ascii="ＭＳ 明朝" w:hAnsi="ＭＳ 明朝" w:hint="eastAsia"/>
        </w:rPr>
        <w:t>１</w:t>
      </w:r>
      <w:r w:rsidRPr="004F5E6B">
        <w:rPr>
          <w:rFonts w:ascii="ＭＳ 明朝" w:hAnsi="ＭＳ 明朝"/>
        </w:rPr>
        <w:t>．</w:t>
      </w:r>
      <w:r w:rsidRPr="004F5E6B">
        <w:rPr>
          <w:rFonts w:ascii="ＭＳ 明朝" w:hAnsi="ＭＳ 明朝" w:hint="eastAsia"/>
        </w:rPr>
        <w:t>受注者は、じゃかごの中詰用ぐり石については、</w:t>
      </w:r>
      <w:r w:rsidRPr="004F5E6B">
        <w:rPr>
          <w:rFonts w:ascii="ＭＳ 明朝" w:hAnsi="ＭＳ 明朝"/>
        </w:rPr>
        <w:t xml:space="preserve"> 15</w:t>
      </w:r>
      <w:r w:rsidRPr="004F5E6B">
        <w:rPr>
          <w:rFonts w:ascii="ＭＳ 明朝" w:hAnsi="ＭＳ 明朝" w:hint="eastAsia"/>
        </w:rPr>
        <w:t>～</w:t>
      </w:r>
      <w:r w:rsidRPr="004F5E6B">
        <w:rPr>
          <w:rFonts w:ascii="ＭＳ 明朝" w:hAnsi="ＭＳ 明朝"/>
        </w:rPr>
        <w:t>25cmのもので、じゃかごの網</w:t>
      </w:r>
      <w:r w:rsidRPr="004F5E6B">
        <w:rPr>
          <w:rFonts w:ascii="ＭＳ 明朝" w:hAnsi="ＭＳ 明朝" w:hint="eastAsia"/>
        </w:rPr>
        <w:t>目より大きな天然石</w:t>
      </w:r>
      <w:r w:rsidR="00B53BB8">
        <w:rPr>
          <w:rFonts w:ascii="ＭＳ 明朝" w:hAnsi="ＭＳ 明朝" w:hint="eastAsia"/>
        </w:rPr>
        <w:t>又は</w:t>
      </w:r>
      <w:r w:rsidRPr="004F5E6B">
        <w:rPr>
          <w:rFonts w:ascii="ＭＳ 明朝" w:hAnsi="ＭＳ 明朝" w:hint="eastAsia"/>
        </w:rPr>
        <w:t>割ぐり石を使用しなければならない。</w:t>
      </w:r>
    </w:p>
    <w:p w14:paraId="4EC12077"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受注者は、じゃかごの詰石については、じゃかごの先端から石を詰込み、外回りに大きな石を配置するとともに、じゃかご内の空隙を少なくしなければならない。</w:t>
      </w:r>
    </w:p>
    <w:p w14:paraId="620747CD" w14:textId="77777777" w:rsidR="003B7180" w:rsidRPr="004F5E6B" w:rsidRDefault="003B7180" w:rsidP="009078E5">
      <w:pPr>
        <w:ind w:firstLineChars="400" w:firstLine="840"/>
        <w:rPr>
          <w:rFonts w:ascii="ＭＳ 明朝" w:hAnsi="ＭＳ 明朝"/>
        </w:rPr>
      </w:pPr>
      <w:r w:rsidRPr="004F5E6B">
        <w:rPr>
          <w:rFonts w:ascii="ＭＳ 明朝" w:hAnsi="ＭＳ 明朝" w:hint="eastAsia"/>
        </w:rPr>
        <w:t>なお、じゃかごの法肩及び法尻の屈折部が、扁平にならないようにしなければならない。</w:t>
      </w:r>
    </w:p>
    <w:p w14:paraId="4C5A63C1"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受注者は、じゃかごの布設については、床ごしらえのうえ、間割りをしてかご頭の位置を定めなければならない。</w:t>
      </w:r>
    </w:p>
    <w:p w14:paraId="42B1CC9D"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受注者は、じゃかごの連結については、丸輪の箇所</w:t>
      </w:r>
      <w:r w:rsidRPr="004F5E6B">
        <w:rPr>
          <w:rFonts w:ascii="ＭＳ 明朝" w:hAnsi="ＭＳ 明朝"/>
        </w:rPr>
        <w:t>（骨線胴輪）でじゃかご用鉄線</w:t>
      </w:r>
      <w:r w:rsidRPr="004F5E6B">
        <w:rPr>
          <w:rFonts w:ascii="ＭＳ 明朝" w:hAnsi="ＭＳ 明朝" w:hint="eastAsia"/>
        </w:rPr>
        <w:t>と同一規格の鉄線で緊結しなければならない。</w:t>
      </w:r>
    </w:p>
    <w:p w14:paraId="3A037349"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受注者は、じゃかごの詰石後、じゃかごの材質と同一規格の鉄線を使用し、じゃかごの開口部を緊結しなければならない。</w:t>
      </w:r>
    </w:p>
    <w:p w14:paraId="316A7F9A" w14:textId="41EC3FF6" w:rsidR="003B7180" w:rsidRPr="004F5E6B" w:rsidRDefault="003B7180" w:rsidP="009078E5">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受注者は、ふとんかごの中詰用ぐり石については、ふとんかごの厚さが</w:t>
      </w:r>
      <w:r w:rsidRPr="004F5E6B">
        <w:rPr>
          <w:rFonts w:ascii="ＭＳ 明朝" w:hAnsi="ＭＳ 明朝"/>
        </w:rPr>
        <w:t>30cmの場合</w:t>
      </w:r>
      <w:r w:rsidRPr="004F5E6B">
        <w:rPr>
          <w:rFonts w:ascii="ＭＳ 明朝" w:hAnsi="ＭＳ 明朝" w:hint="eastAsia"/>
        </w:rPr>
        <w:t>は</w:t>
      </w:r>
      <w:r w:rsidRPr="004F5E6B">
        <w:rPr>
          <w:rFonts w:ascii="ＭＳ 明朝" w:hAnsi="ＭＳ 明朝"/>
        </w:rPr>
        <w:t>５</w:t>
      </w:r>
      <w:r w:rsidRPr="004F5E6B">
        <w:rPr>
          <w:rFonts w:ascii="ＭＳ 明朝" w:hAnsi="ＭＳ 明朝" w:hint="eastAsia"/>
        </w:rPr>
        <w:t>～</w:t>
      </w:r>
      <w:r w:rsidRPr="004F5E6B">
        <w:rPr>
          <w:rFonts w:ascii="ＭＳ 明朝" w:hAnsi="ＭＳ 明朝"/>
        </w:rPr>
        <w:t>15cm、ふとんかごの厚さが50cmの場合は15</w:t>
      </w:r>
      <w:r w:rsidRPr="004F5E6B">
        <w:rPr>
          <w:rFonts w:ascii="ＭＳ 明朝" w:hAnsi="ＭＳ 明朝" w:hint="eastAsia"/>
        </w:rPr>
        <w:t>～2</w:t>
      </w:r>
      <w:r w:rsidRPr="004F5E6B">
        <w:rPr>
          <w:rFonts w:ascii="ＭＳ 明朝" w:hAnsi="ＭＳ 明朝"/>
        </w:rPr>
        <w:t>0cmの大きさとし、ふとんかご</w:t>
      </w:r>
      <w:r w:rsidRPr="004F5E6B">
        <w:rPr>
          <w:rFonts w:ascii="ＭＳ 明朝" w:hAnsi="ＭＳ 明朝" w:hint="eastAsia"/>
        </w:rPr>
        <w:t>の網目より大きな天然石</w:t>
      </w:r>
      <w:r w:rsidR="00B53BB8">
        <w:rPr>
          <w:rFonts w:ascii="ＭＳ 明朝" w:hAnsi="ＭＳ 明朝" w:hint="eastAsia"/>
        </w:rPr>
        <w:t>又は</w:t>
      </w:r>
      <w:r w:rsidRPr="004F5E6B">
        <w:rPr>
          <w:rFonts w:ascii="ＭＳ 明朝" w:hAnsi="ＭＳ 明朝" w:hint="eastAsia"/>
        </w:rPr>
        <w:t>割ぐり石を使用しなければならない。</w:t>
      </w:r>
    </w:p>
    <w:p w14:paraId="5DAE06BE" w14:textId="77777777" w:rsidR="003B7180" w:rsidRPr="004F5E6B" w:rsidRDefault="003B7180" w:rsidP="009078E5">
      <w:pPr>
        <w:ind w:firstLineChars="200" w:firstLine="420"/>
        <w:rPr>
          <w:rFonts w:ascii="ＭＳ 明朝" w:hAnsi="ＭＳ 明朝"/>
        </w:rPr>
      </w:pPr>
      <w:r w:rsidRPr="004F5E6B">
        <w:rPr>
          <w:rFonts w:ascii="ＭＳ 明朝" w:hAnsi="ＭＳ 明朝"/>
        </w:rPr>
        <w:t>７．</w:t>
      </w:r>
      <w:r w:rsidRPr="004F5E6B">
        <w:rPr>
          <w:rFonts w:ascii="ＭＳ 明朝" w:hAnsi="ＭＳ 明朝" w:hint="eastAsia"/>
        </w:rPr>
        <w:t>受注者は、連節ブロック張りの施工については、平滑に設置しなければならない。</w:t>
      </w:r>
    </w:p>
    <w:p w14:paraId="78459205"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８．</w:t>
      </w:r>
      <w:r w:rsidRPr="004F5E6B">
        <w:rPr>
          <w:rFonts w:ascii="ＭＳ 明朝" w:hAnsi="ＭＳ 明朝" w:hint="eastAsia"/>
        </w:rPr>
        <w:t>受注者は、ふとんかご、かご枠の施工については、</w:t>
      </w:r>
      <w:r w:rsidRPr="004F5E6B">
        <w:rPr>
          <w:rFonts w:ascii="ＭＳ 明朝" w:hAnsi="ＭＳ 明朝"/>
        </w:rPr>
        <w:t>１．</w:t>
      </w:r>
      <w:r w:rsidRPr="004F5E6B">
        <w:rPr>
          <w:rFonts w:ascii="ＭＳ 明朝" w:hAnsi="ＭＳ 明朝" w:hint="eastAsia"/>
        </w:rPr>
        <w:t>～</w:t>
      </w:r>
      <w:r w:rsidRPr="004F5E6B">
        <w:rPr>
          <w:rFonts w:ascii="ＭＳ 明朝" w:hAnsi="ＭＳ 明朝"/>
        </w:rPr>
        <w:t>７．の各項により施工し</w:t>
      </w:r>
      <w:r w:rsidRPr="004F5E6B">
        <w:rPr>
          <w:rFonts w:ascii="ＭＳ 明朝" w:hAnsi="ＭＳ 明朝" w:hint="eastAsia"/>
        </w:rPr>
        <w:t>なければならない。</w:t>
      </w:r>
    </w:p>
    <w:p w14:paraId="1FFFB258" w14:textId="77777777" w:rsidR="003B7180" w:rsidRPr="004F5E6B" w:rsidRDefault="003B7180" w:rsidP="00B000DF">
      <w:pPr>
        <w:rPr>
          <w:rFonts w:ascii="ＭＳ 明朝" w:hAnsi="ＭＳ 明朝"/>
        </w:rPr>
      </w:pPr>
    </w:p>
    <w:p w14:paraId="2F699C6E" w14:textId="77777777" w:rsidR="003B7180" w:rsidRPr="004F5E6B" w:rsidRDefault="003B7180" w:rsidP="00996410">
      <w:pPr>
        <w:pStyle w:val="2"/>
      </w:pPr>
      <w:bookmarkStart w:id="853" w:name="_Toc105142729"/>
      <w:r w:rsidRPr="004F5E6B">
        <w:rPr>
          <w:rFonts w:hint="eastAsia"/>
        </w:rPr>
        <w:t>第</w:t>
      </w:r>
      <w:r w:rsidRPr="004F5E6B">
        <w:t>12節　擁壁護岸工</w:t>
      </w:r>
      <w:bookmarkEnd w:id="853"/>
    </w:p>
    <w:p w14:paraId="01A3063A" w14:textId="77777777" w:rsidR="003B7180" w:rsidRPr="004F5E6B" w:rsidRDefault="003B7180" w:rsidP="00F63AC3">
      <w:pPr>
        <w:pStyle w:val="3"/>
      </w:pPr>
      <w:bookmarkStart w:id="854" w:name="_Toc105142730"/>
      <w:r w:rsidRPr="004F5E6B">
        <w:rPr>
          <w:rFonts w:hint="eastAsia"/>
        </w:rPr>
        <w:t>第16－65条</w:t>
      </w:r>
      <w:r w:rsidRPr="004F5E6B">
        <w:t xml:space="preserve">　一般事項</w:t>
      </w:r>
      <w:bookmarkEnd w:id="854"/>
    </w:p>
    <w:p w14:paraId="66327F83"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本節は、擁壁護岸工として作業土工</w:t>
      </w:r>
      <w:r w:rsidRPr="004F5E6B">
        <w:rPr>
          <w:rFonts w:ascii="ＭＳ 明朝" w:hAnsi="ＭＳ 明朝"/>
        </w:rPr>
        <w:t>（床掘り・埋戻し）</w:t>
      </w:r>
      <w:r w:rsidRPr="004F5E6B">
        <w:rPr>
          <w:rFonts w:ascii="ＭＳ 明朝" w:hAnsi="ＭＳ 明朝" w:hint="eastAsia"/>
        </w:rPr>
        <w:t>、場所打擁壁工、プレキャスト擁壁工その他これらに類する工種について定める。</w:t>
      </w:r>
    </w:p>
    <w:p w14:paraId="3A52B762" w14:textId="77777777" w:rsidR="003B7180" w:rsidRPr="004F5E6B" w:rsidRDefault="003B7180" w:rsidP="009078E5">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受注者は、擁壁護岸工の施工においては、水位、潮位の観測を必要に応じて実施しなければならない。</w:t>
      </w:r>
    </w:p>
    <w:p w14:paraId="1251F409" w14:textId="77777777" w:rsidR="003B7180" w:rsidRPr="004F5E6B" w:rsidRDefault="003B7180" w:rsidP="00B000DF">
      <w:pPr>
        <w:rPr>
          <w:rFonts w:ascii="ＭＳ 明朝" w:hAnsi="ＭＳ 明朝"/>
        </w:rPr>
      </w:pPr>
    </w:p>
    <w:p w14:paraId="6D0BB10B" w14:textId="77777777" w:rsidR="003B7180" w:rsidRPr="004F5E6B" w:rsidRDefault="003B7180" w:rsidP="00F63AC3">
      <w:pPr>
        <w:pStyle w:val="3"/>
      </w:pPr>
      <w:bookmarkStart w:id="855" w:name="_Toc105142731"/>
      <w:r w:rsidRPr="004F5E6B">
        <w:rPr>
          <w:rFonts w:hint="eastAsia"/>
        </w:rPr>
        <w:t>第16－66条</w:t>
      </w:r>
      <w:r w:rsidRPr="004F5E6B">
        <w:t xml:space="preserve">　作業土工 （床掘り</w:t>
      </w:r>
      <w:r w:rsidRPr="004F5E6B">
        <w:rPr>
          <w:rFonts w:hint="eastAsia"/>
        </w:rPr>
        <w:t>、埋</w:t>
      </w:r>
      <w:r w:rsidRPr="004F5E6B">
        <w:t>戻し）</w:t>
      </w:r>
      <w:bookmarkEnd w:id="855"/>
    </w:p>
    <w:p w14:paraId="7493E08A" w14:textId="77777777" w:rsidR="003B7180" w:rsidRPr="004F5E6B" w:rsidRDefault="003B7180" w:rsidP="009078E5">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6819FD8D" w14:textId="77777777" w:rsidR="003B7180" w:rsidRPr="004F5E6B" w:rsidRDefault="003B7180" w:rsidP="00B000DF">
      <w:pPr>
        <w:rPr>
          <w:rFonts w:ascii="ＭＳ 明朝" w:hAnsi="ＭＳ 明朝"/>
        </w:rPr>
      </w:pPr>
    </w:p>
    <w:p w14:paraId="4820E7F5" w14:textId="77777777" w:rsidR="003B7180" w:rsidRPr="004F5E6B" w:rsidRDefault="003B7180" w:rsidP="00F63AC3">
      <w:pPr>
        <w:pStyle w:val="3"/>
      </w:pPr>
      <w:bookmarkStart w:id="856" w:name="_Toc105142732"/>
      <w:r w:rsidRPr="004F5E6B">
        <w:rPr>
          <w:rFonts w:hint="eastAsia"/>
        </w:rPr>
        <w:t>第16－67条</w:t>
      </w:r>
      <w:r w:rsidRPr="004F5E6B">
        <w:t xml:space="preserve">　場所打擁壁工</w:t>
      </w:r>
      <w:bookmarkEnd w:id="856"/>
    </w:p>
    <w:p w14:paraId="316F84C3" w14:textId="77777777" w:rsidR="003B7180" w:rsidRPr="004F5E6B" w:rsidRDefault="003B7180" w:rsidP="009078E5">
      <w:pPr>
        <w:ind w:leftChars="200" w:left="420" w:firstLineChars="100" w:firstLine="210"/>
        <w:rPr>
          <w:rFonts w:ascii="ＭＳ 明朝" w:hAnsi="ＭＳ 明朝"/>
        </w:rPr>
      </w:pPr>
      <w:r w:rsidRPr="004F5E6B">
        <w:rPr>
          <w:rFonts w:ascii="ＭＳ 明朝" w:hAnsi="ＭＳ 明朝" w:hint="eastAsia"/>
        </w:rPr>
        <w:t>場所打擁壁工の施工については、第３章 第13節 コンクリート工～第18節 特殊コンクリート工</w:t>
      </w:r>
      <w:r w:rsidRPr="004F5E6B">
        <w:rPr>
          <w:rFonts w:ascii="ＭＳ 明朝" w:hAnsi="ＭＳ 明朝"/>
        </w:rPr>
        <w:t>の規定による。</w:t>
      </w:r>
    </w:p>
    <w:p w14:paraId="1E44EFC1" w14:textId="77777777" w:rsidR="003B7180" w:rsidRPr="004F5E6B" w:rsidRDefault="003B7180" w:rsidP="00B000DF">
      <w:pPr>
        <w:rPr>
          <w:rFonts w:ascii="ＭＳ 明朝" w:hAnsi="ＭＳ 明朝"/>
        </w:rPr>
      </w:pPr>
    </w:p>
    <w:p w14:paraId="55AE7A75" w14:textId="77777777" w:rsidR="003B7180" w:rsidRPr="004F5E6B" w:rsidRDefault="003B7180" w:rsidP="00F63AC3">
      <w:pPr>
        <w:pStyle w:val="3"/>
      </w:pPr>
      <w:bookmarkStart w:id="857" w:name="_Toc105142733"/>
      <w:r w:rsidRPr="004F5E6B">
        <w:rPr>
          <w:rFonts w:hint="eastAsia"/>
        </w:rPr>
        <w:t>第16－68条</w:t>
      </w:r>
      <w:r w:rsidRPr="004F5E6B">
        <w:t xml:space="preserve">　プレキャスト擁壁工</w:t>
      </w:r>
      <w:bookmarkEnd w:id="857"/>
    </w:p>
    <w:p w14:paraId="219CAEF3"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プレキャスト擁壁の施工については、第７－22条 プレキャスト擁壁工の規定による。</w:t>
      </w:r>
    </w:p>
    <w:p w14:paraId="12F06EF5" w14:textId="77777777" w:rsidR="003B7180" w:rsidRPr="004F5E6B" w:rsidRDefault="003B7180" w:rsidP="00B000DF">
      <w:pPr>
        <w:rPr>
          <w:rFonts w:ascii="ＭＳ 明朝" w:hAnsi="ＭＳ 明朝"/>
          <w:b/>
        </w:rPr>
      </w:pPr>
    </w:p>
    <w:p w14:paraId="2CDD55D7" w14:textId="77777777" w:rsidR="003B7180" w:rsidRPr="004F5E6B" w:rsidRDefault="003B7180" w:rsidP="00996410">
      <w:pPr>
        <w:pStyle w:val="2"/>
      </w:pPr>
      <w:bookmarkStart w:id="858" w:name="_Toc105142734"/>
      <w:r w:rsidRPr="004F5E6B">
        <w:rPr>
          <w:rFonts w:hint="eastAsia"/>
        </w:rPr>
        <w:t>第</w:t>
      </w:r>
      <w:r w:rsidRPr="004F5E6B">
        <w:t>1</w:t>
      </w:r>
      <w:r w:rsidRPr="004F5E6B">
        <w:rPr>
          <w:rFonts w:hint="eastAsia"/>
        </w:rPr>
        <w:t>3</w:t>
      </w:r>
      <w:r w:rsidRPr="004F5E6B">
        <w:t xml:space="preserve">節　</w:t>
      </w:r>
      <w:r w:rsidRPr="004F5E6B">
        <w:rPr>
          <w:rFonts w:hint="eastAsia"/>
        </w:rPr>
        <w:t>橋台・橋脚</w:t>
      </w:r>
      <w:r w:rsidRPr="004F5E6B">
        <w:t>工</w:t>
      </w:r>
      <w:r w:rsidRPr="004F5E6B">
        <w:rPr>
          <w:rFonts w:hint="eastAsia"/>
        </w:rPr>
        <w:t>附則</w:t>
      </w:r>
      <w:bookmarkEnd w:id="858"/>
    </w:p>
    <w:p w14:paraId="4232F2B8" w14:textId="77777777" w:rsidR="003B7180" w:rsidRPr="004F5E6B" w:rsidRDefault="003B7180" w:rsidP="00F63AC3">
      <w:pPr>
        <w:pStyle w:val="3"/>
      </w:pPr>
      <w:bookmarkStart w:id="859" w:name="_Toc105142735"/>
      <w:r w:rsidRPr="004F5E6B">
        <w:rPr>
          <w:rFonts w:hint="eastAsia"/>
        </w:rPr>
        <w:t>第16－69条</w:t>
      </w:r>
      <w:r w:rsidRPr="004F5E6B">
        <w:t xml:space="preserve">　一般事項</w:t>
      </w:r>
      <w:bookmarkEnd w:id="859"/>
    </w:p>
    <w:p w14:paraId="37965FFA"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橋台躯体工、橋脚躯体工（構造物単位）のＴ形橋脚、壁式橋脚、逆T式橋台の数量は、翼壁を含む橋台本体のコンクリートの数量であり、型枠、足場、支保、コンクリート関係の費用を含んでいる。</w:t>
      </w:r>
    </w:p>
    <w:p w14:paraId="1EECB936"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また、雑工種として、基礎砕石、均しコンクリートを計上しているが、現地の状況により不要となる場合及び橋台・橋脚本体コンクリート数量に変更がある場合以外は、数量の変更が生じても原則として設計変更の対象としない。なお、雑工種の出来形管理及び品質管理については、仕様書及び図面に基づき適正に実施しなければならない。</w:t>
      </w:r>
    </w:p>
    <w:p w14:paraId="7A8A19B7" w14:textId="5E3D540D" w:rsidR="00323AEB" w:rsidRDefault="00323AEB">
      <w:pPr>
        <w:widowControl/>
        <w:jc w:val="left"/>
        <w:rPr>
          <w:rFonts w:ascii="ＭＳ 明朝" w:hAnsi="ＭＳ 明朝"/>
        </w:rPr>
      </w:pPr>
      <w:r>
        <w:rPr>
          <w:rFonts w:ascii="ＭＳ 明朝" w:hAnsi="ＭＳ 明朝"/>
        </w:rPr>
        <w:br w:type="page"/>
      </w:r>
    </w:p>
    <w:p w14:paraId="71CE6D55" w14:textId="77777777" w:rsidR="003B7180" w:rsidRPr="004F5E6B" w:rsidRDefault="003B7180" w:rsidP="00B000DF">
      <w:pPr>
        <w:rPr>
          <w:rFonts w:ascii="ＭＳ 明朝" w:hAnsi="ＭＳ 明朝"/>
        </w:rPr>
      </w:pPr>
    </w:p>
    <w:p w14:paraId="6B64BC7B" w14:textId="77777777" w:rsidR="003B7180" w:rsidRPr="004F5E6B" w:rsidRDefault="003B7180" w:rsidP="00B000DF">
      <w:pPr>
        <w:rPr>
          <w:rFonts w:ascii="ＭＳ 明朝" w:hAnsi="ＭＳ 明朝"/>
        </w:rPr>
      </w:pPr>
    </w:p>
    <w:p w14:paraId="129FBD70" w14:textId="77777777" w:rsidR="003B7180" w:rsidRPr="004F5E6B" w:rsidRDefault="003B7180" w:rsidP="00B000DF">
      <w:pPr>
        <w:rPr>
          <w:rFonts w:ascii="ＭＳ 明朝" w:hAnsi="ＭＳ 明朝"/>
        </w:rPr>
      </w:pPr>
    </w:p>
    <w:p w14:paraId="153323D1" w14:textId="77777777" w:rsidR="003B7180" w:rsidRPr="004F5E6B" w:rsidRDefault="003B7180" w:rsidP="00B000DF">
      <w:pPr>
        <w:rPr>
          <w:rFonts w:ascii="ＭＳ 明朝" w:hAnsi="ＭＳ 明朝"/>
        </w:rPr>
      </w:pPr>
    </w:p>
    <w:p w14:paraId="65F1D041" w14:textId="77777777" w:rsidR="003B7180" w:rsidRPr="004F5E6B" w:rsidRDefault="003B7180" w:rsidP="00B000DF">
      <w:pPr>
        <w:rPr>
          <w:rFonts w:ascii="ＭＳ 明朝" w:hAnsi="ＭＳ 明朝"/>
        </w:rPr>
      </w:pPr>
    </w:p>
    <w:p w14:paraId="08CF4AD2" w14:textId="77777777" w:rsidR="003B7180" w:rsidRPr="004F5E6B" w:rsidRDefault="003B7180" w:rsidP="00B000DF">
      <w:pPr>
        <w:rPr>
          <w:rFonts w:ascii="ＭＳ 明朝" w:hAnsi="ＭＳ 明朝"/>
        </w:rPr>
      </w:pPr>
    </w:p>
    <w:p w14:paraId="137621C6" w14:textId="77777777" w:rsidR="003B7180" w:rsidRPr="004F5E6B" w:rsidRDefault="003B7180" w:rsidP="00B000DF">
      <w:pPr>
        <w:rPr>
          <w:rFonts w:ascii="ＭＳ 明朝" w:hAnsi="ＭＳ 明朝"/>
        </w:rPr>
      </w:pPr>
    </w:p>
    <w:p w14:paraId="35FA6759" w14:textId="77777777" w:rsidR="003B7180" w:rsidRPr="004F5E6B" w:rsidRDefault="003B7180" w:rsidP="00B000DF">
      <w:pPr>
        <w:rPr>
          <w:rFonts w:ascii="ＭＳ 明朝" w:hAnsi="ＭＳ 明朝"/>
        </w:rPr>
      </w:pPr>
    </w:p>
    <w:p w14:paraId="625B8092" w14:textId="77777777" w:rsidR="003B7180" w:rsidRPr="004F5E6B" w:rsidRDefault="003B7180" w:rsidP="00B000DF">
      <w:pPr>
        <w:rPr>
          <w:rFonts w:ascii="ＭＳ 明朝" w:hAnsi="ＭＳ 明朝"/>
        </w:rPr>
      </w:pPr>
    </w:p>
    <w:p w14:paraId="6B604691" w14:textId="77777777" w:rsidR="003B7180" w:rsidRPr="004F5E6B" w:rsidRDefault="003B7180" w:rsidP="00B000DF">
      <w:pPr>
        <w:rPr>
          <w:rFonts w:ascii="ＭＳ 明朝" w:hAnsi="ＭＳ 明朝"/>
        </w:rPr>
      </w:pPr>
    </w:p>
    <w:p w14:paraId="6780073C" w14:textId="77777777" w:rsidR="003B7180" w:rsidRPr="004F5E6B" w:rsidRDefault="003B7180" w:rsidP="00B000DF">
      <w:pPr>
        <w:rPr>
          <w:rFonts w:ascii="ＭＳ 明朝" w:hAnsi="ＭＳ 明朝"/>
        </w:rPr>
      </w:pPr>
    </w:p>
    <w:p w14:paraId="35A26BA1" w14:textId="77777777" w:rsidR="003B7180" w:rsidRPr="004F5E6B" w:rsidRDefault="003B7180" w:rsidP="00B000DF">
      <w:pPr>
        <w:rPr>
          <w:rFonts w:ascii="ＭＳ 明朝" w:hAnsi="ＭＳ 明朝"/>
        </w:rPr>
      </w:pPr>
    </w:p>
    <w:p w14:paraId="3307C95E" w14:textId="77777777" w:rsidR="003B7180" w:rsidRPr="004F5E6B" w:rsidRDefault="003B7180" w:rsidP="00B000DF">
      <w:pPr>
        <w:rPr>
          <w:rFonts w:ascii="ＭＳ 明朝" w:hAnsi="ＭＳ 明朝"/>
        </w:rPr>
      </w:pPr>
    </w:p>
    <w:p w14:paraId="4CC4F8BC" w14:textId="17454453" w:rsidR="003B7180" w:rsidRDefault="003B7180" w:rsidP="00B000DF">
      <w:pPr>
        <w:rPr>
          <w:rFonts w:ascii="ＭＳ 明朝" w:hAnsi="ＭＳ 明朝"/>
        </w:rPr>
      </w:pPr>
    </w:p>
    <w:p w14:paraId="575AF41A" w14:textId="77777777" w:rsidR="00323AEB" w:rsidRPr="004F5E6B" w:rsidRDefault="00323AEB" w:rsidP="00B000DF">
      <w:pPr>
        <w:rPr>
          <w:rFonts w:ascii="ＭＳ 明朝" w:hAnsi="ＭＳ 明朝"/>
        </w:rPr>
      </w:pPr>
    </w:p>
    <w:p w14:paraId="3B87191E" w14:textId="77777777" w:rsidR="003B7180" w:rsidRPr="004F5E6B" w:rsidRDefault="003B7180" w:rsidP="00037443">
      <w:pPr>
        <w:pStyle w:val="1"/>
        <w:rPr>
          <w:rFonts w:ascii="ＭＳ 明朝" w:hAnsi="ＭＳ 明朝"/>
          <w:sz w:val="40"/>
          <w:szCs w:val="40"/>
        </w:rPr>
      </w:pPr>
      <w:bookmarkStart w:id="860" w:name="_Toc105142736"/>
      <w:r w:rsidRPr="004F5E6B">
        <w:rPr>
          <w:rFonts w:ascii="ＭＳ 明朝" w:hAnsi="ＭＳ 明朝" w:hint="eastAsia"/>
          <w:b/>
          <w:sz w:val="40"/>
          <w:szCs w:val="40"/>
        </w:rPr>
        <w:t>第17</w:t>
      </w:r>
      <w:r w:rsidRPr="004F5E6B">
        <w:rPr>
          <w:rFonts w:ascii="ＭＳ 明朝" w:hAnsi="ＭＳ 明朝"/>
          <w:b/>
          <w:sz w:val="40"/>
          <w:szCs w:val="40"/>
        </w:rPr>
        <w:t>章　鋼橋上部</w:t>
      </w:r>
      <w:r w:rsidRPr="004F5E6B">
        <w:rPr>
          <w:rFonts w:ascii="ＭＳ 明朝" w:hAnsi="ＭＳ 明朝" w:hint="eastAsia"/>
          <w:b/>
          <w:sz w:val="40"/>
          <w:szCs w:val="40"/>
        </w:rPr>
        <w:t>工事</w:t>
      </w:r>
      <w:bookmarkEnd w:id="860"/>
    </w:p>
    <w:p w14:paraId="48DB5F0D" w14:textId="77777777" w:rsidR="003B7180" w:rsidRPr="004F5E6B" w:rsidRDefault="003B7180" w:rsidP="00996410">
      <w:pPr>
        <w:pStyle w:val="2"/>
      </w:pPr>
      <w:r w:rsidRPr="004F5E6B">
        <w:br w:type="page"/>
      </w:r>
      <w:bookmarkStart w:id="861" w:name="_Toc105142737"/>
      <w:r w:rsidRPr="004F5E6B">
        <w:rPr>
          <w:rFonts w:hint="eastAsia"/>
        </w:rPr>
        <w:t>第</w:t>
      </w:r>
      <w:r w:rsidRPr="004F5E6B">
        <w:t xml:space="preserve">１節　</w:t>
      </w:r>
      <w:r w:rsidRPr="004F5E6B">
        <w:rPr>
          <w:rFonts w:hint="eastAsia"/>
        </w:rPr>
        <w:t>適用</w:t>
      </w:r>
      <w:bookmarkEnd w:id="861"/>
    </w:p>
    <w:p w14:paraId="22DA56AF" w14:textId="77777777" w:rsidR="003B7180" w:rsidRPr="004F5E6B" w:rsidRDefault="003B7180" w:rsidP="00F63AC3">
      <w:pPr>
        <w:pStyle w:val="3"/>
      </w:pPr>
      <w:bookmarkStart w:id="862" w:name="_Toc105142738"/>
      <w:r w:rsidRPr="004F5E6B">
        <w:rPr>
          <w:rFonts w:hint="eastAsia"/>
        </w:rPr>
        <w:t>第17－１条　適用</w:t>
      </w:r>
      <w:bookmarkEnd w:id="862"/>
    </w:p>
    <w:p w14:paraId="2D3C2CB3"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本章は、道路工事における工場製作工、工場製品輸送工、鋼橋架設工、橋梁現場塗装工、床版工、橋梁付属物工、歩道橋本体工、鋼橋足場等設置工、仮設工その他これらに類する工種について適用する。</w:t>
      </w:r>
    </w:p>
    <w:p w14:paraId="788BA08C" w14:textId="77777777" w:rsidR="003B7180" w:rsidRPr="004F5E6B" w:rsidRDefault="003B7180" w:rsidP="00936259">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仮設工は、</w:t>
      </w:r>
      <w:r w:rsidRPr="004F5E6B">
        <w:rPr>
          <w:rFonts w:ascii="ＭＳ 明朝" w:hAnsi="ＭＳ 明朝"/>
        </w:rPr>
        <w:t>第</w:t>
      </w:r>
      <w:r w:rsidRPr="004F5E6B">
        <w:rPr>
          <w:rFonts w:ascii="ＭＳ 明朝" w:hAnsi="ＭＳ 明朝" w:hint="eastAsia"/>
        </w:rPr>
        <w:t>３</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23</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仮設工の規定による。</w:t>
      </w:r>
    </w:p>
    <w:p w14:paraId="1F9B0CAE"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本章に特に定めのない事項については、第</w:t>
      </w:r>
      <w:r w:rsidRPr="004F5E6B">
        <w:rPr>
          <w:rFonts w:ascii="ＭＳ 明朝" w:hAnsi="ＭＳ 明朝"/>
        </w:rPr>
        <w:t>１</w:t>
      </w:r>
      <w:r w:rsidRPr="004F5E6B">
        <w:rPr>
          <w:rFonts w:ascii="ＭＳ 明朝" w:hAnsi="ＭＳ 明朝" w:hint="eastAsia"/>
        </w:rPr>
        <w:t>章総則</w:t>
      </w:r>
      <w:r w:rsidRPr="004F5E6B">
        <w:rPr>
          <w:rFonts w:ascii="ＭＳ 明朝" w:hAnsi="ＭＳ 明朝"/>
        </w:rPr>
        <w:t>、第２</w:t>
      </w:r>
      <w:r w:rsidRPr="004F5E6B">
        <w:rPr>
          <w:rFonts w:ascii="ＭＳ 明朝" w:hAnsi="ＭＳ 明朝" w:hint="eastAsia"/>
        </w:rPr>
        <w:t>章</w:t>
      </w:r>
      <w:r w:rsidRPr="004F5E6B">
        <w:rPr>
          <w:rFonts w:ascii="ＭＳ 明朝" w:hAnsi="ＭＳ 明朝"/>
        </w:rPr>
        <w:t>材料編、第３</w:t>
      </w:r>
      <w:r w:rsidRPr="004F5E6B">
        <w:rPr>
          <w:rFonts w:ascii="ＭＳ 明朝" w:hAnsi="ＭＳ 明朝" w:hint="eastAsia"/>
        </w:rPr>
        <w:t>章施工共通事項の規定による。</w:t>
      </w:r>
    </w:p>
    <w:p w14:paraId="1A421F64" w14:textId="77777777" w:rsidR="003B7180" w:rsidRPr="004F5E6B" w:rsidRDefault="003B7180" w:rsidP="00B000DF">
      <w:pPr>
        <w:rPr>
          <w:rFonts w:ascii="ＭＳ 明朝" w:hAnsi="ＭＳ 明朝"/>
        </w:rPr>
      </w:pPr>
    </w:p>
    <w:p w14:paraId="75BB114C" w14:textId="77777777" w:rsidR="003B7180" w:rsidRPr="004F5E6B" w:rsidRDefault="003B7180" w:rsidP="00996410">
      <w:pPr>
        <w:pStyle w:val="2"/>
      </w:pPr>
      <w:bookmarkStart w:id="863" w:name="_Toc105142739"/>
      <w:r w:rsidRPr="004F5E6B">
        <w:rPr>
          <w:rFonts w:hint="eastAsia"/>
        </w:rPr>
        <w:t>第</w:t>
      </w:r>
      <w:r w:rsidRPr="004F5E6B">
        <w:t xml:space="preserve">２節　</w:t>
      </w:r>
      <w:r w:rsidRPr="004F5E6B">
        <w:rPr>
          <w:rFonts w:hint="eastAsia"/>
        </w:rPr>
        <w:t>一般事項</w:t>
      </w:r>
      <w:bookmarkEnd w:id="863"/>
    </w:p>
    <w:p w14:paraId="249385E0" w14:textId="77777777" w:rsidR="003B7180" w:rsidRPr="004F5E6B" w:rsidRDefault="003B7180" w:rsidP="00F63AC3">
      <w:pPr>
        <w:pStyle w:val="3"/>
      </w:pPr>
      <w:bookmarkStart w:id="864" w:name="_Toc105142740"/>
      <w:r w:rsidRPr="004F5E6B">
        <w:rPr>
          <w:rFonts w:hint="eastAsia"/>
        </w:rPr>
        <w:t>第17－２条　適用すべき諸基準</w:t>
      </w:r>
      <w:bookmarkEnd w:id="864"/>
    </w:p>
    <w:p w14:paraId="4A83A031"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受注者は、設計図書において特に定めのない事項については、下記の基準類による。これにより難い場合は、監督職員の承諾を得なければならない。</w:t>
      </w:r>
    </w:p>
    <w:p w14:paraId="36A54C05" w14:textId="77777777" w:rsidR="003B7180" w:rsidRPr="004F5E6B" w:rsidRDefault="003B7180" w:rsidP="00936259">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なお、基準類と設計図書に相違がある場合は、原則として設計図書の規定に従うものとし、疑義がある場合は監督職員と協議しなければならない。</w:t>
      </w:r>
    </w:p>
    <w:p w14:paraId="7E623BF2"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 xml:space="preserve">（１）土地改良事業計画設計基準　設計「農道」　農林水産省農村振興局　</w:t>
      </w:r>
      <w:r w:rsidRPr="004F5E6B">
        <w:rPr>
          <w:rFonts w:ascii="ＭＳ 明朝" w:hAnsi="ＭＳ 明朝"/>
        </w:rPr>
        <w:t>（平成</w:t>
      </w:r>
      <w:r w:rsidRPr="004F5E6B">
        <w:rPr>
          <w:rFonts w:ascii="ＭＳ 明朝" w:hAnsi="ＭＳ 明朝" w:hint="eastAsia"/>
        </w:rPr>
        <w:t>17</w:t>
      </w:r>
      <w:r w:rsidRPr="004F5E6B">
        <w:rPr>
          <w:rFonts w:ascii="ＭＳ 明朝" w:hAnsi="ＭＳ 明朝"/>
        </w:rPr>
        <w:t>年３月）</w:t>
      </w:r>
    </w:p>
    <w:p w14:paraId="19A2B4D8"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 xml:space="preserve">（２）土地改良事業計画設計指針　「耐震設計」　農林水産省農村振興局　</w:t>
      </w:r>
      <w:r w:rsidRPr="004F5E6B">
        <w:rPr>
          <w:rFonts w:ascii="ＭＳ 明朝" w:hAnsi="ＭＳ 明朝"/>
        </w:rPr>
        <w:t>（平成</w:t>
      </w:r>
      <w:r w:rsidRPr="004F5E6B">
        <w:rPr>
          <w:rFonts w:ascii="ＭＳ 明朝" w:hAnsi="ＭＳ 明朝" w:hint="eastAsia"/>
        </w:rPr>
        <w:t>27</w:t>
      </w:r>
      <w:r w:rsidRPr="004F5E6B">
        <w:rPr>
          <w:rFonts w:ascii="ＭＳ 明朝" w:hAnsi="ＭＳ 明朝"/>
        </w:rPr>
        <w:t>年</w:t>
      </w:r>
      <w:r w:rsidRPr="004F5E6B">
        <w:rPr>
          <w:rFonts w:ascii="ＭＳ 明朝" w:hAnsi="ＭＳ 明朝" w:hint="eastAsia"/>
        </w:rPr>
        <w:t>５</w:t>
      </w:r>
      <w:r w:rsidRPr="004F5E6B">
        <w:rPr>
          <w:rFonts w:ascii="ＭＳ 明朝" w:hAnsi="ＭＳ 明朝"/>
        </w:rPr>
        <w:t>月）</w:t>
      </w:r>
    </w:p>
    <w:p w14:paraId="120074C0" w14:textId="77777777" w:rsidR="003B7180" w:rsidRDefault="003B7180" w:rsidP="00B01676">
      <w:pPr>
        <w:ind w:firstLineChars="200" w:firstLine="420"/>
        <w:rPr>
          <w:rFonts w:ascii="ＭＳ 明朝" w:hAnsi="ＭＳ 明朝"/>
        </w:rPr>
      </w:pPr>
      <w:r w:rsidRPr="004F5E6B">
        <w:rPr>
          <w:rFonts w:ascii="ＭＳ 明朝" w:hAnsi="ＭＳ 明朝" w:hint="eastAsia"/>
        </w:rPr>
        <w:t>（３）道路橋示方書・同解説（Ⅰ共通編）</w:t>
      </w:r>
      <w:r>
        <w:rPr>
          <w:rFonts w:ascii="ＭＳ 明朝" w:hAnsi="ＭＳ 明朝" w:hint="eastAsia"/>
        </w:rPr>
        <w:t xml:space="preserve">　　　　 </w:t>
      </w:r>
      <w:r w:rsidRPr="004F5E6B">
        <w:rPr>
          <w:rFonts w:ascii="ＭＳ 明朝" w:hAnsi="ＭＳ 明朝" w:hint="eastAsia"/>
        </w:rPr>
        <w:t>（公社）日本道路協会 （平成</w:t>
      </w:r>
      <w:r>
        <w:rPr>
          <w:rFonts w:ascii="ＭＳ 明朝" w:hAnsi="ＭＳ 明朝"/>
        </w:rPr>
        <w:t>29</w:t>
      </w:r>
      <w:r w:rsidRPr="004F5E6B">
        <w:rPr>
          <w:rFonts w:ascii="ＭＳ 明朝" w:hAnsi="ＭＳ 明朝" w:hint="eastAsia"/>
        </w:rPr>
        <w:t>年</w:t>
      </w:r>
      <w:r>
        <w:rPr>
          <w:rFonts w:ascii="ＭＳ 明朝" w:hAnsi="ＭＳ 明朝" w:hint="eastAsia"/>
        </w:rPr>
        <w:t>1</w:t>
      </w:r>
      <w:r>
        <w:rPr>
          <w:rFonts w:ascii="ＭＳ 明朝" w:hAnsi="ＭＳ 明朝"/>
        </w:rPr>
        <w:t>1</w:t>
      </w:r>
      <w:r w:rsidRPr="004F5E6B">
        <w:rPr>
          <w:rFonts w:ascii="ＭＳ 明朝" w:hAnsi="ＭＳ 明朝" w:hint="eastAsia"/>
        </w:rPr>
        <w:t>月）</w:t>
      </w:r>
    </w:p>
    <w:p w14:paraId="368B98A8" w14:textId="77777777" w:rsidR="003B7180" w:rsidRPr="003B69E3" w:rsidRDefault="003B7180" w:rsidP="00323AEB">
      <w:pPr>
        <w:ind w:firstLineChars="200" w:firstLine="420"/>
        <w:rPr>
          <w:rFonts w:ascii="ＭＳ 明朝" w:hAnsi="ＭＳ 明朝"/>
        </w:rPr>
      </w:pPr>
      <w:r>
        <w:rPr>
          <w:rFonts w:ascii="ＭＳ 明朝" w:hAnsi="ＭＳ 明朝" w:hint="eastAsia"/>
        </w:rPr>
        <w:t>（４</w:t>
      </w:r>
      <w:r w:rsidRPr="004F5E6B">
        <w:rPr>
          <w:rFonts w:ascii="ＭＳ 明朝" w:hAnsi="ＭＳ 明朝" w:hint="eastAsia"/>
        </w:rPr>
        <w:t>）道路橋示方書・同解説（Ⅱ鋼橋</w:t>
      </w:r>
      <w:r>
        <w:rPr>
          <w:rFonts w:ascii="ＭＳ 明朝" w:hAnsi="ＭＳ 明朝" w:hint="eastAsia"/>
        </w:rPr>
        <w:t>・鋼部材</w:t>
      </w:r>
      <w:r w:rsidRPr="004F5E6B">
        <w:rPr>
          <w:rFonts w:ascii="ＭＳ 明朝" w:hAnsi="ＭＳ 明朝" w:hint="eastAsia"/>
        </w:rPr>
        <w:t>編）</w:t>
      </w:r>
      <w:r>
        <w:rPr>
          <w:rFonts w:ascii="ＭＳ 明朝" w:hAnsi="ＭＳ 明朝" w:hint="eastAsia"/>
        </w:rPr>
        <w:t xml:space="preserve"> </w:t>
      </w:r>
      <w:r w:rsidRPr="004F5E6B">
        <w:rPr>
          <w:rFonts w:ascii="ＭＳ 明朝" w:hAnsi="ＭＳ 明朝" w:hint="eastAsia"/>
        </w:rPr>
        <w:t>（公社）日本道路協会 （平成</w:t>
      </w:r>
      <w:r>
        <w:rPr>
          <w:rFonts w:ascii="ＭＳ 明朝" w:hAnsi="ＭＳ 明朝"/>
        </w:rPr>
        <w:t>29</w:t>
      </w:r>
      <w:r>
        <w:rPr>
          <w:rFonts w:ascii="ＭＳ 明朝" w:hAnsi="ＭＳ 明朝" w:hint="eastAsia"/>
        </w:rPr>
        <w:t>年1</w:t>
      </w:r>
      <w:r>
        <w:rPr>
          <w:rFonts w:ascii="ＭＳ 明朝" w:hAnsi="ＭＳ 明朝"/>
        </w:rPr>
        <w:t>1</w:t>
      </w:r>
      <w:r w:rsidRPr="004F5E6B">
        <w:rPr>
          <w:rFonts w:ascii="ＭＳ 明朝" w:hAnsi="ＭＳ 明朝" w:hint="eastAsia"/>
        </w:rPr>
        <w:t>月）</w:t>
      </w:r>
    </w:p>
    <w:p w14:paraId="246C33A2" w14:textId="77777777" w:rsidR="003B7180" w:rsidRPr="004F5E6B" w:rsidRDefault="003B7180" w:rsidP="00C7189B">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５</w:t>
      </w:r>
      <w:r w:rsidRPr="004F5E6B">
        <w:rPr>
          <w:rFonts w:ascii="ＭＳ 明朝" w:hAnsi="ＭＳ 明朝" w:hint="eastAsia"/>
        </w:rPr>
        <w:t>）道路橋示方書・同解説（Ⅴ耐震設計編）　 　（公社）日本道路協会 （平成</w:t>
      </w:r>
      <w:r>
        <w:rPr>
          <w:rFonts w:ascii="ＭＳ 明朝" w:hAnsi="ＭＳ 明朝"/>
        </w:rPr>
        <w:t>29</w:t>
      </w:r>
      <w:r w:rsidRPr="004F5E6B">
        <w:rPr>
          <w:rFonts w:ascii="ＭＳ 明朝" w:hAnsi="ＭＳ 明朝" w:hint="eastAsia"/>
        </w:rPr>
        <w:t>年</w:t>
      </w:r>
      <w:r>
        <w:rPr>
          <w:rFonts w:ascii="ＭＳ 明朝" w:hAnsi="ＭＳ 明朝" w:hint="eastAsia"/>
        </w:rPr>
        <w:t>1</w:t>
      </w:r>
      <w:r>
        <w:rPr>
          <w:rFonts w:ascii="ＭＳ 明朝" w:hAnsi="ＭＳ 明朝"/>
        </w:rPr>
        <w:t>1</w:t>
      </w:r>
      <w:r w:rsidRPr="004F5E6B">
        <w:rPr>
          <w:rFonts w:ascii="ＭＳ 明朝" w:hAnsi="ＭＳ 明朝" w:hint="eastAsia"/>
        </w:rPr>
        <w:t>月）</w:t>
      </w:r>
    </w:p>
    <w:p w14:paraId="66059615"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６</w:t>
      </w:r>
      <w:r w:rsidRPr="004F5E6B">
        <w:rPr>
          <w:rFonts w:ascii="ＭＳ 明朝" w:hAnsi="ＭＳ 明朝" w:hint="eastAsia"/>
        </w:rPr>
        <w:t>）鋼道路橋施工便覧　　　　　　　　　　　　 （公社）日本道路協会 （</w:t>
      </w:r>
      <w:r>
        <w:rPr>
          <w:rFonts w:ascii="ＭＳ 明朝" w:hAnsi="ＭＳ 明朝" w:hint="eastAsia"/>
        </w:rPr>
        <w:t>平成27</w:t>
      </w:r>
      <w:r w:rsidRPr="004F5E6B">
        <w:rPr>
          <w:rFonts w:ascii="ＭＳ 明朝" w:hAnsi="ＭＳ 明朝" w:hint="eastAsia"/>
        </w:rPr>
        <w:t>年</w:t>
      </w:r>
      <w:r>
        <w:rPr>
          <w:rFonts w:ascii="ＭＳ 明朝" w:hAnsi="ＭＳ 明朝" w:hint="eastAsia"/>
        </w:rPr>
        <w:t>３</w:t>
      </w:r>
      <w:r w:rsidRPr="004F5E6B">
        <w:rPr>
          <w:rFonts w:ascii="ＭＳ 明朝" w:hAnsi="ＭＳ 明朝" w:hint="eastAsia"/>
        </w:rPr>
        <w:t>月）</w:t>
      </w:r>
    </w:p>
    <w:p w14:paraId="7F5B815C"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７</w:t>
      </w:r>
      <w:r w:rsidRPr="004F5E6B">
        <w:rPr>
          <w:rFonts w:ascii="ＭＳ 明朝" w:hAnsi="ＭＳ 明朝" w:hint="eastAsia"/>
        </w:rPr>
        <w:t>）鋼道路橋設計便覧　　　　　　　　　　　　 （公社）日本道路協会 （昭和55年８月）</w:t>
      </w:r>
    </w:p>
    <w:p w14:paraId="747EAF8A"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８</w:t>
      </w:r>
      <w:r w:rsidRPr="004F5E6B">
        <w:rPr>
          <w:rFonts w:ascii="ＭＳ 明朝" w:hAnsi="ＭＳ 明朝" w:hint="eastAsia"/>
        </w:rPr>
        <w:t>）道路橋支承便覧　　　           　　　　　（公社）日本道路協会 （平成</w:t>
      </w:r>
      <w:r>
        <w:rPr>
          <w:rFonts w:ascii="ＭＳ 明朝" w:hAnsi="ＭＳ 明朝"/>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p>
    <w:p w14:paraId="3B212A8F"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９</w:t>
      </w:r>
      <w:r w:rsidRPr="004F5E6B">
        <w:rPr>
          <w:rFonts w:ascii="ＭＳ 明朝" w:hAnsi="ＭＳ 明朝" w:hint="eastAsia"/>
        </w:rPr>
        <w:t>）鋼道路橋塗装・防食便覧　　　　　　　　　 （公社）日本道路協会 （平成26年3月）</w:t>
      </w:r>
    </w:p>
    <w:p w14:paraId="026A794F" w14:textId="77777777" w:rsidR="003B7180" w:rsidRPr="004F5E6B" w:rsidRDefault="003B7180" w:rsidP="00C7189B">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1</w:t>
      </w:r>
      <w:r>
        <w:rPr>
          <w:rFonts w:ascii="ＭＳ 明朝" w:hAnsi="ＭＳ 明朝"/>
        </w:rPr>
        <w:t>0</w:t>
      </w:r>
      <w:r w:rsidRPr="004F5E6B">
        <w:rPr>
          <w:rFonts w:ascii="ＭＳ 明朝" w:hAnsi="ＭＳ 明朝" w:hint="eastAsia"/>
        </w:rPr>
        <w:t>）道路照明施設設置基準・同解説　　　　　   （公社）日本道路協会 （平成19年10月）</w:t>
      </w:r>
    </w:p>
    <w:p w14:paraId="49BC7882"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1</w:t>
      </w:r>
      <w:r>
        <w:rPr>
          <w:rFonts w:ascii="ＭＳ 明朝" w:hAnsi="ＭＳ 明朝"/>
        </w:rPr>
        <w:t>1</w:t>
      </w:r>
      <w:r w:rsidRPr="004F5E6B">
        <w:rPr>
          <w:rFonts w:ascii="ＭＳ 明朝" w:hAnsi="ＭＳ 明朝" w:hint="eastAsia"/>
        </w:rPr>
        <w:t>）防護柵の設置基準・同解説　　　　　　　　 （公社）日本道路協会 （平成</w:t>
      </w:r>
      <w:r>
        <w:rPr>
          <w:rFonts w:ascii="ＭＳ 明朝" w:hAnsi="ＭＳ 明朝"/>
        </w:rPr>
        <w:t>28</w:t>
      </w:r>
      <w:r w:rsidRPr="004F5E6B">
        <w:rPr>
          <w:rFonts w:ascii="ＭＳ 明朝" w:hAnsi="ＭＳ 明朝" w:hint="eastAsia"/>
        </w:rPr>
        <w:t>年</w:t>
      </w:r>
      <w:r>
        <w:rPr>
          <w:rFonts w:ascii="ＭＳ 明朝" w:hAnsi="ＭＳ 明朝" w:hint="eastAsia"/>
        </w:rPr>
        <w:t>12</w:t>
      </w:r>
      <w:r w:rsidRPr="004F5E6B">
        <w:rPr>
          <w:rFonts w:ascii="ＭＳ 明朝" w:hAnsi="ＭＳ 明朝" w:hint="eastAsia"/>
        </w:rPr>
        <w:t>月）</w:t>
      </w:r>
    </w:p>
    <w:p w14:paraId="5E67DE88"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rPr>
        <w:t>12</w:t>
      </w:r>
      <w:r w:rsidRPr="004F5E6B">
        <w:rPr>
          <w:rFonts w:ascii="ＭＳ 明朝" w:hAnsi="ＭＳ 明朝" w:hint="eastAsia"/>
        </w:rPr>
        <w:t>）立体横断施設技術基準・同解説　　　　　　 （公社）日本道路協会 （昭和54年１月）</w:t>
      </w:r>
    </w:p>
    <w:p w14:paraId="51D0E6F0"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rPr>
        <w:t>13</w:t>
      </w:r>
      <w:r w:rsidRPr="004F5E6B">
        <w:rPr>
          <w:rFonts w:ascii="ＭＳ 明朝" w:hAnsi="ＭＳ 明朝" w:hint="eastAsia"/>
        </w:rPr>
        <w:t>）鋼道路橋の細部構造に関する資料集　　　　 （公社）日本道路協会 （平成３年７月）</w:t>
      </w:r>
    </w:p>
    <w:p w14:paraId="563875BB" w14:textId="77777777" w:rsidR="003B7180" w:rsidRPr="004F5E6B" w:rsidRDefault="003B7180" w:rsidP="00B01676">
      <w:pPr>
        <w:ind w:firstLineChars="200" w:firstLine="420"/>
        <w:rPr>
          <w:rFonts w:ascii="ＭＳ 明朝" w:hAnsi="ＭＳ 明朝"/>
        </w:rPr>
      </w:pPr>
      <w:r w:rsidRPr="004F5E6B">
        <w:rPr>
          <w:rFonts w:ascii="ＭＳ 明朝" w:hAnsi="ＭＳ 明朝" w:hint="eastAsia"/>
        </w:rPr>
        <w:t>（</w:t>
      </w:r>
      <w:r>
        <w:rPr>
          <w:rFonts w:ascii="ＭＳ 明朝" w:hAnsi="ＭＳ 明朝"/>
        </w:rPr>
        <w:t>14</w:t>
      </w:r>
      <w:r w:rsidRPr="004F5E6B">
        <w:rPr>
          <w:rFonts w:ascii="ＭＳ 明朝" w:hAnsi="ＭＳ 明朝" w:hint="eastAsia"/>
        </w:rPr>
        <w:t>）道路橋床版防水便覧　　　　　　　　　　　 （公社）日本道路協会 （平成19年３月）</w:t>
      </w:r>
    </w:p>
    <w:p w14:paraId="4F095A07" w14:textId="77777777" w:rsidR="003B7180" w:rsidRDefault="003B7180" w:rsidP="00323AEB">
      <w:pPr>
        <w:ind w:firstLineChars="200" w:firstLine="420"/>
        <w:rPr>
          <w:rFonts w:ascii="ＭＳ 明朝" w:hAnsi="ＭＳ 明朝"/>
        </w:rPr>
      </w:pPr>
      <w:r w:rsidRPr="004F5E6B">
        <w:rPr>
          <w:rFonts w:ascii="ＭＳ 明朝" w:hAnsi="ＭＳ 明朝" w:hint="eastAsia"/>
        </w:rPr>
        <w:t>（</w:t>
      </w:r>
      <w:r>
        <w:rPr>
          <w:rFonts w:ascii="ＭＳ 明朝" w:hAnsi="ＭＳ 明朝"/>
        </w:rPr>
        <w:t>15</w:t>
      </w:r>
      <w:r w:rsidRPr="004F5E6B">
        <w:rPr>
          <w:rFonts w:ascii="ＭＳ 明朝" w:hAnsi="ＭＳ 明朝" w:hint="eastAsia"/>
        </w:rPr>
        <w:t>）鋼道路橋の疲労設計指針　　　　　　　　　 （公社）日本道路協会 （平成14年３月）</w:t>
      </w:r>
    </w:p>
    <w:p w14:paraId="34CFA93E" w14:textId="77777777" w:rsidR="003B7180" w:rsidRDefault="003B7180" w:rsidP="00323AEB">
      <w:pPr>
        <w:ind w:firstLineChars="200" w:firstLine="420"/>
        <w:rPr>
          <w:rFonts w:ascii="ＭＳ 明朝" w:hAnsi="ＭＳ 明朝"/>
        </w:rPr>
      </w:pPr>
      <w:r>
        <w:rPr>
          <w:rFonts w:ascii="ＭＳ 明朝" w:hAnsi="ＭＳ 明朝" w:hint="eastAsia"/>
        </w:rPr>
        <w:t>（19）補訂版道路のデザイン―道路デザイン指針（案）とその解説―</w:t>
      </w:r>
    </w:p>
    <w:p w14:paraId="1D9C7C2D" w14:textId="77777777" w:rsidR="003B7180" w:rsidRDefault="003B7180" w:rsidP="00323AEB">
      <w:pPr>
        <w:wordWrap w:val="0"/>
        <w:ind w:firstLineChars="150" w:firstLine="315"/>
        <w:jc w:val="right"/>
        <w:rPr>
          <w:rFonts w:ascii="ＭＳ 明朝" w:hAnsi="ＭＳ 明朝"/>
        </w:rPr>
      </w:pPr>
      <w:r>
        <w:rPr>
          <w:rFonts w:ascii="ＭＳ 明朝" w:hAnsi="ＭＳ 明朝" w:hint="eastAsia"/>
        </w:rPr>
        <w:t xml:space="preserve">日本みち研究所 （平成29年11月）　　</w:t>
      </w:r>
    </w:p>
    <w:p w14:paraId="17549D39" w14:textId="77777777" w:rsidR="003B7180" w:rsidRPr="00802915" w:rsidRDefault="003B7180" w:rsidP="00323AEB">
      <w:pPr>
        <w:ind w:firstLineChars="200" w:firstLine="420"/>
        <w:rPr>
          <w:rFonts w:ascii="ＭＳ 明朝" w:hAnsi="ＭＳ 明朝"/>
        </w:rPr>
      </w:pPr>
      <w:r>
        <w:rPr>
          <w:rFonts w:ascii="ＭＳ 明朝" w:hAnsi="ＭＳ 明朝" w:hint="eastAsia"/>
        </w:rPr>
        <w:t>（20）景観に配慮した道路付属物等ガイドライン　　　日本みち研究所 （平成29年11月）</w:t>
      </w:r>
    </w:p>
    <w:p w14:paraId="24204323" w14:textId="77777777" w:rsidR="003B7180" w:rsidRPr="004F5E6B" w:rsidRDefault="003B7180" w:rsidP="00B000DF">
      <w:pPr>
        <w:rPr>
          <w:rFonts w:ascii="ＭＳ 明朝" w:hAnsi="ＭＳ 明朝"/>
        </w:rPr>
      </w:pPr>
    </w:p>
    <w:p w14:paraId="04BC6EBC" w14:textId="77777777" w:rsidR="003B7180" w:rsidRPr="004F5E6B" w:rsidRDefault="003B7180" w:rsidP="00996410">
      <w:pPr>
        <w:pStyle w:val="2"/>
      </w:pPr>
      <w:bookmarkStart w:id="865" w:name="_Toc105142741"/>
      <w:r w:rsidRPr="004F5E6B">
        <w:rPr>
          <w:rFonts w:hint="eastAsia"/>
        </w:rPr>
        <w:t>第</w:t>
      </w:r>
      <w:r w:rsidRPr="004F5E6B">
        <w:t>３節　工場製作</w:t>
      </w:r>
      <w:r w:rsidRPr="004F5E6B">
        <w:rPr>
          <w:rFonts w:hint="eastAsia"/>
        </w:rPr>
        <w:t>工</w:t>
      </w:r>
      <w:bookmarkEnd w:id="865"/>
    </w:p>
    <w:p w14:paraId="4BF0CDAE" w14:textId="77777777" w:rsidR="003B7180" w:rsidRPr="003A35CC" w:rsidRDefault="003B7180" w:rsidP="00F63AC3">
      <w:pPr>
        <w:pStyle w:val="3"/>
      </w:pPr>
      <w:bookmarkStart w:id="866" w:name="_Toc105142742"/>
      <w:r w:rsidRPr="003A35CC">
        <w:rPr>
          <w:rFonts w:hint="eastAsia"/>
        </w:rPr>
        <w:t>第17－３条</w:t>
      </w:r>
      <w:r w:rsidRPr="003A35CC">
        <w:t xml:space="preserve">　一般事項</w:t>
      </w:r>
      <w:bookmarkEnd w:id="866"/>
    </w:p>
    <w:p w14:paraId="700F6C91"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工場製作工として桁製作工、検査路製作工、鋼製伸縮継手製作工、落橋防止装置製作工、鋼製排水管製作工、橋梁用防護柵製作工、橋梁用高柵製作工、横断歩道橋製作工、鋳造費、アンカーフレーム製作工、工場塗装工その他これらに類する工種について定める。</w:t>
      </w:r>
    </w:p>
    <w:p w14:paraId="1AC4E725" w14:textId="77777777" w:rsidR="003B7180" w:rsidRPr="004F5E6B" w:rsidRDefault="003B7180" w:rsidP="00936259">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受注者は、原寸、工作、溶接、仮組立に関する事項を施工計画書へ</w:t>
      </w:r>
      <w:r w:rsidRPr="004F5E6B">
        <w:rPr>
          <w:rFonts w:ascii="ＭＳ 明朝" w:hAnsi="ＭＳ 明朝"/>
        </w:rPr>
        <w:t>記載しなければ</w:t>
      </w:r>
      <w:r w:rsidRPr="004F5E6B">
        <w:rPr>
          <w:rFonts w:ascii="ＭＳ 明朝" w:hAnsi="ＭＳ 明朝" w:hint="eastAsia"/>
        </w:rPr>
        <w:t>ならない。</w:t>
      </w:r>
    </w:p>
    <w:p w14:paraId="0EE442A6" w14:textId="1E45D253" w:rsidR="003B7180" w:rsidRPr="004F5E6B" w:rsidRDefault="003B7180" w:rsidP="00936259">
      <w:pPr>
        <w:ind w:leftChars="300" w:left="630" w:firstLineChars="100" w:firstLine="210"/>
        <w:rPr>
          <w:rFonts w:ascii="ＭＳ 明朝" w:hAnsi="ＭＳ 明朝"/>
        </w:rPr>
      </w:pPr>
      <w:r w:rsidRPr="004F5E6B">
        <w:rPr>
          <w:rFonts w:ascii="ＭＳ 明朝" w:hAnsi="ＭＳ 明朝" w:hint="eastAsia"/>
        </w:rPr>
        <w:t>なお、設計図書に示されている場合</w:t>
      </w:r>
      <w:r w:rsidR="00B53BB8">
        <w:rPr>
          <w:rFonts w:ascii="ＭＳ 明朝" w:hAnsi="ＭＳ 明朝" w:hint="eastAsia"/>
        </w:rPr>
        <w:t>又は</w:t>
      </w:r>
      <w:r w:rsidRPr="004F5E6B">
        <w:rPr>
          <w:rFonts w:ascii="ＭＳ 明朝" w:hAnsi="ＭＳ 明朝" w:hint="eastAsia"/>
        </w:rPr>
        <w:t>設計図書に関して監督職員の承諾を得た場合は、上記項目の全部</w:t>
      </w:r>
      <w:r w:rsidR="00B53BB8">
        <w:rPr>
          <w:rFonts w:ascii="ＭＳ 明朝" w:hAnsi="ＭＳ 明朝" w:hint="eastAsia"/>
        </w:rPr>
        <w:t>又は</w:t>
      </w:r>
      <w:r w:rsidRPr="004F5E6B">
        <w:rPr>
          <w:rFonts w:ascii="ＭＳ 明朝" w:hAnsi="ＭＳ 明朝" w:hint="eastAsia"/>
        </w:rPr>
        <w:t>一部を省略することができるものとする</w:t>
      </w:r>
      <w:r w:rsidRPr="004F5E6B">
        <w:rPr>
          <w:rFonts w:ascii="ＭＳ 明朝" w:hAnsi="ＭＳ 明朝"/>
        </w:rPr>
        <w:t>。</w:t>
      </w:r>
    </w:p>
    <w:p w14:paraId="65DD835D"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受注者は、溶接作業に従事する溶接工の名簿を整備し、監督職員の請求があった場合は速やかに提示しなければならない。</w:t>
      </w:r>
    </w:p>
    <w:p w14:paraId="7E05754D" w14:textId="2F263636" w:rsidR="003B7180" w:rsidRPr="004F5E6B" w:rsidRDefault="003B7180" w:rsidP="00936259">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受注者は、鋳鉄品及び鋳鋼品の使用にあたって、設計図書に示す形状寸法のもので、応力上問題のあるキズ</w:t>
      </w:r>
      <w:r w:rsidR="00B53BB8">
        <w:rPr>
          <w:rFonts w:ascii="ＭＳ 明朝" w:hAnsi="ＭＳ 明朝" w:hint="eastAsia"/>
        </w:rPr>
        <w:t>又は</w:t>
      </w:r>
      <w:r w:rsidRPr="004F5E6B">
        <w:rPr>
          <w:rFonts w:ascii="ＭＳ 明朝" w:hAnsi="ＭＳ 明朝" w:hint="eastAsia"/>
        </w:rPr>
        <w:t>著しいひずみ及び内部欠陥がないものを使用しなければならない。</w:t>
      </w:r>
    </w:p>
    <w:p w14:paraId="3272081B"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主要部材とは、主構造と床組、二次部材とは、主要部材以外の二次的な機能を持つ部材をいうものとする。</w:t>
      </w:r>
    </w:p>
    <w:p w14:paraId="5BADB478" w14:textId="77777777" w:rsidR="003B7180" w:rsidRPr="004F5E6B" w:rsidRDefault="003B7180" w:rsidP="00B000DF">
      <w:pPr>
        <w:rPr>
          <w:rFonts w:ascii="ＭＳ 明朝" w:hAnsi="ＭＳ 明朝"/>
        </w:rPr>
      </w:pPr>
    </w:p>
    <w:p w14:paraId="31F1566E" w14:textId="77777777" w:rsidR="003B7180" w:rsidRPr="003A35CC" w:rsidRDefault="003B7180" w:rsidP="00F63AC3">
      <w:pPr>
        <w:pStyle w:val="3"/>
      </w:pPr>
      <w:bookmarkStart w:id="867" w:name="_Toc105142743"/>
      <w:r w:rsidRPr="003A35CC">
        <w:rPr>
          <w:rFonts w:hint="eastAsia"/>
        </w:rPr>
        <w:t>第17－４条</w:t>
      </w:r>
      <w:r w:rsidRPr="003A35CC">
        <w:t xml:space="preserve">　材　料</w:t>
      </w:r>
      <w:bookmarkEnd w:id="867"/>
    </w:p>
    <w:p w14:paraId="128D96F3"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１．受注者は、鋼材にＪＩＳマーク表示のないもの（ＪＩＳマーク表示認証を受けていないもの、ＪＩＳマーク表示品であってもマーク表示の確認ができないものも含む）については以下のとおり確認しなければならない。</w:t>
      </w:r>
    </w:p>
    <w:p w14:paraId="5CE4ABB6"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（１）鋼材に製造ロット番号等が記され、かつ、これに対応するミルシート等が添付されているものについては、ミルシート等による品質確認及び現物による員数、形状寸法確認によるものとする。</w:t>
      </w:r>
    </w:p>
    <w:p w14:paraId="4B9C513D" w14:textId="77777777" w:rsidR="003B7180" w:rsidRPr="004F5E6B" w:rsidRDefault="003B7180" w:rsidP="00936259">
      <w:pPr>
        <w:ind w:leftChars="500" w:left="1050" w:firstLineChars="100" w:firstLine="210"/>
        <w:rPr>
          <w:rFonts w:ascii="ＭＳ 明朝" w:hAnsi="ＭＳ 明朝"/>
        </w:rPr>
      </w:pPr>
      <w:r w:rsidRPr="004F5E6B">
        <w:rPr>
          <w:rFonts w:ascii="ＭＳ 明朝" w:hAnsi="ＭＳ 明朝" w:hint="eastAsia"/>
        </w:rPr>
        <w:t>なお、ミルシート等とは、鋼材の購入条件によりミルシートの原本が得られない場合のミルシートの写しも含むものとするが、この場合その写しが当該鋼材と整合していることを保証するものの氏名、捺印及び日付がついているものに限る。</w:t>
      </w:r>
    </w:p>
    <w:p w14:paraId="46E56F1F"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２）鋼材の製造ロット番号等が不明で、ミルシート等との照合が不可能なもののうち、主要構造部材として使用する材料については、機械試験による品質確認及び現物による員数、形状寸法確認による材料確認を行うものとする。なお、機械試験の対象とする材料の選定については監督職員と協議するものとする。</w:t>
      </w:r>
    </w:p>
    <w:p w14:paraId="6AE4C98E"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（３）上記以外の材料については、現物による員数、形状寸法確認を行うものとする。</w:t>
      </w:r>
    </w:p>
    <w:p w14:paraId="66154FDC"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２．受注者は、鋼材の材料のうち、主要構造部材に使用される鋼材の品質が記されたミルシートについて、工事完成時に提出するものとする。</w:t>
      </w:r>
    </w:p>
    <w:p w14:paraId="5AA58DC0" w14:textId="032F3627" w:rsidR="003B7180" w:rsidRPr="004F5E6B" w:rsidRDefault="003B7180" w:rsidP="00936259">
      <w:pPr>
        <w:ind w:firstLineChars="200" w:firstLine="420"/>
        <w:rPr>
          <w:rFonts w:ascii="ＭＳ 明朝" w:hAnsi="ＭＳ 明朝"/>
        </w:rPr>
      </w:pPr>
      <w:r w:rsidRPr="004F5E6B">
        <w:rPr>
          <w:rFonts w:ascii="ＭＳ 明朝" w:hAnsi="ＭＳ 明朝" w:hint="eastAsia"/>
        </w:rPr>
        <w:t>３．受注者は、溶接材料の使用区分を下表</w:t>
      </w:r>
      <w:r w:rsidRPr="004F5E6B">
        <w:rPr>
          <w:rFonts w:ascii="ＭＳ 明朝" w:hAnsi="ＭＳ 明朝"/>
        </w:rPr>
        <w:t>に</w:t>
      </w:r>
      <w:r w:rsidR="00B53BB8">
        <w:rPr>
          <w:rFonts w:ascii="ＭＳ 明朝" w:hAnsi="ＭＳ 明朝"/>
        </w:rPr>
        <w:t>したがって</w:t>
      </w:r>
      <w:r w:rsidRPr="004F5E6B">
        <w:rPr>
          <w:rFonts w:ascii="ＭＳ 明朝" w:hAnsi="ＭＳ 明朝"/>
        </w:rPr>
        <w:t>設定しなければならない。</w:t>
      </w:r>
    </w:p>
    <w:p w14:paraId="1C3BEEFF" w14:textId="77777777" w:rsidR="003B7180" w:rsidRPr="004F5E6B" w:rsidRDefault="003B7180" w:rsidP="00B000DF">
      <w:pPr>
        <w:rPr>
          <w:rFonts w:ascii="ＭＳ 明朝" w:hAnsi="ＭＳ 明朝"/>
        </w:rPr>
      </w:pPr>
    </w:p>
    <w:p w14:paraId="424C63DC" w14:textId="77777777" w:rsidR="003B7180" w:rsidRPr="004F5E6B" w:rsidRDefault="003B7180" w:rsidP="00936259">
      <w:pPr>
        <w:jc w:val="center"/>
        <w:rPr>
          <w:rFonts w:ascii="ＭＳ 明朝" w:hAnsi="ＭＳ 明朝"/>
          <w:b/>
        </w:rPr>
      </w:pPr>
      <w:r w:rsidRPr="004F5E6B">
        <w:rPr>
          <w:rFonts w:ascii="ＭＳ 明朝" w:hAnsi="ＭＳ 明朝" w:hint="eastAsia"/>
          <w:b/>
        </w:rPr>
        <w:t xml:space="preserve">表　</w:t>
      </w:r>
      <w:r w:rsidRPr="004F5E6B">
        <w:rPr>
          <w:rFonts w:ascii="ＭＳ 明朝" w:hAnsi="ＭＳ 明朝"/>
          <w:b/>
        </w:rPr>
        <w:t>溶接材料区分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4121"/>
      </w:tblGrid>
      <w:tr w:rsidR="003B7180" w:rsidRPr="004F5E6B" w14:paraId="05906E4F" w14:textId="77777777" w:rsidTr="00B000DF">
        <w:trPr>
          <w:jc w:val="center"/>
        </w:trPr>
        <w:tc>
          <w:tcPr>
            <w:tcW w:w="1975" w:type="dxa"/>
          </w:tcPr>
          <w:p w14:paraId="079FC3BF" w14:textId="77777777" w:rsidR="003B7180" w:rsidRPr="004F5E6B" w:rsidRDefault="003B7180" w:rsidP="00936259">
            <w:pPr>
              <w:jc w:val="center"/>
              <w:rPr>
                <w:rFonts w:ascii="ＭＳ 明朝" w:hAnsi="ＭＳ 明朝"/>
              </w:rPr>
            </w:pPr>
            <w:r w:rsidRPr="004F5E6B">
              <w:rPr>
                <w:rFonts w:ascii="ＭＳ 明朝" w:hAnsi="ＭＳ 明朝" w:hint="eastAsia"/>
              </w:rPr>
              <w:t>使　用　区　分</w:t>
            </w:r>
          </w:p>
        </w:tc>
        <w:tc>
          <w:tcPr>
            <w:tcW w:w="4121" w:type="dxa"/>
          </w:tcPr>
          <w:p w14:paraId="17251B2E" w14:textId="77777777" w:rsidR="003B7180" w:rsidRPr="004F5E6B" w:rsidRDefault="003B7180" w:rsidP="00936259">
            <w:pPr>
              <w:jc w:val="center"/>
              <w:rPr>
                <w:rFonts w:ascii="ＭＳ 明朝" w:hAnsi="ＭＳ 明朝"/>
              </w:rPr>
            </w:pPr>
            <w:r w:rsidRPr="004F5E6B">
              <w:rPr>
                <w:rFonts w:ascii="ＭＳ 明朝" w:hAnsi="ＭＳ 明朝" w:hint="eastAsia"/>
              </w:rPr>
              <w:t>使用する溶接材料</w:t>
            </w:r>
          </w:p>
        </w:tc>
      </w:tr>
      <w:tr w:rsidR="003B7180" w:rsidRPr="004F5E6B" w14:paraId="487E82CD" w14:textId="77777777" w:rsidTr="00B000DF">
        <w:trPr>
          <w:jc w:val="center"/>
        </w:trPr>
        <w:tc>
          <w:tcPr>
            <w:tcW w:w="1975" w:type="dxa"/>
          </w:tcPr>
          <w:p w14:paraId="10E481D4" w14:textId="77777777" w:rsidR="003B7180" w:rsidRPr="004F5E6B" w:rsidRDefault="003B7180" w:rsidP="00B000DF">
            <w:pPr>
              <w:rPr>
                <w:rFonts w:ascii="ＭＳ 明朝" w:hAnsi="ＭＳ 明朝"/>
              </w:rPr>
            </w:pPr>
            <w:r w:rsidRPr="004F5E6B">
              <w:rPr>
                <w:rFonts w:ascii="ＭＳ 明朝" w:hAnsi="ＭＳ 明朝" w:hint="eastAsia"/>
              </w:rPr>
              <w:t>強度の同じ鋼材を溶接する場合</w:t>
            </w:r>
          </w:p>
        </w:tc>
        <w:tc>
          <w:tcPr>
            <w:tcW w:w="4121" w:type="dxa"/>
          </w:tcPr>
          <w:p w14:paraId="29554D2D" w14:textId="0FFCE899" w:rsidR="003B7180" w:rsidRPr="004F5E6B" w:rsidRDefault="003B7180" w:rsidP="00B000DF">
            <w:pPr>
              <w:rPr>
                <w:rFonts w:ascii="ＭＳ 明朝" w:hAnsi="ＭＳ 明朝"/>
              </w:rPr>
            </w:pPr>
            <w:r w:rsidRPr="004F5E6B">
              <w:rPr>
                <w:rFonts w:ascii="ＭＳ 明朝" w:hAnsi="ＭＳ 明朝" w:hint="eastAsia"/>
              </w:rPr>
              <w:t>母材の規格値と同等</w:t>
            </w:r>
            <w:r w:rsidR="00B53BB8">
              <w:rPr>
                <w:rFonts w:ascii="ＭＳ 明朝" w:hAnsi="ＭＳ 明朝" w:hint="eastAsia"/>
              </w:rPr>
              <w:t>又は</w:t>
            </w:r>
            <w:r w:rsidRPr="004F5E6B">
              <w:rPr>
                <w:rFonts w:ascii="ＭＳ 明朝" w:hAnsi="ＭＳ 明朝" w:hint="eastAsia"/>
              </w:rPr>
              <w:t>それ以上の機械的性質を有する溶接材料</w:t>
            </w:r>
          </w:p>
        </w:tc>
      </w:tr>
      <w:tr w:rsidR="003B7180" w:rsidRPr="004F5E6B" w14:paraId="13676A9C" w14:textId="77777777" w:rsidTr="00B000DF">
        <w:trPr>
          <w:jc w:val="center"/>
        </w:trPr>
        <w:tc>
          <w:tcPr>
            <w:tcW w:w="1975" w:type="dxa"/>
          </w:tcPr>
          <w:p w14:paraId="386CC8F1" w14:textId="77777777" w:rsidR="003B7180" w:rsidRPr="004F5E6B" w:rsidRDefault="003B7180" w:rsidP="00B000DF">
            <w:pPr>
              <w:rPr>
                <w:rFonts w:ascii="ＭＳ 明朝" w:hAnsi="ＭＳ 明朝"/>
              </w:rPr>
            </w:pPr>
            <w:r w:rsidRPr="004F5E6B">
              <w:rPr>
                <w:rFonts w:ascii="ＭＳ 明朝" w:hAnsi="ＭＳ 明朝" w:hint="eastAsia"/>
              </w:rPr>
              <w:t>強度の異なる鋼材を溶接する場合</w:t>
            </w:r>
          </w:p>
        </w:tc>
        <w:tc>
          <w:tcPr>
            <w:tcW w:w="4121" w:type="dxa"/>
          </w:tcPr>
          <w:p w14:paraId="4065908E" w14:textId="1C6205E7" w:rsidR="003B7180" w:rsidRPr="004F5E6B" w:rsidRDefault="003B7180" w:rsidP="00B000DF">
            <w:pPr>
              <w:rPr>
                <w:rFonts w:ascii="ＭＳ 明朝" w:hAnsi="ＭＳ 明朝"/>
              </w:rPr>
            </w:pPr>
            <w:r w:rsidRPr="004F5E6B">
              <w:rPr>
                <w:rFonts w:ascii="ＭＳ 明朝" w:hAnsi="ＭＳ 明朝" w:hint="eastAsia"/>
              </w:rPr>
              <w:t>低強度側の母材の規格値と同等</w:t>
            </w:r>
            <w:r w:rsidR="00B53BB8">
              <w:rPr>
                <w:rFonts w:ascii="ＭＳ 明朝" w:hAnsi="ＭＳ 明朝" w:hint="eastAsia"/>
              </w:rPr>
              <w:t>又は</w:t>
            </w:r>
            <w:r w:rsidRPr="004F5E6B">
              <w:rPr>
                <w:rFonts w:ascii="ＭＳ 明朝" w:hAnsi="ＭＳ 明朝" w:hint="eastAsia"/>
              </w:rPr>
              <w:t>それ以上の機械的性質を有する溶接材料</w:t>
            </w:r>
          </w:p>
        </w:tc>
      </w:tr>
      <w:tr w:rsidR="003B7180" w:rsidRPr="004F5E6B" w14:paraId="74861847" w14:textId="77777777" w:rsidTr="00B000DF">
        <w:trPr>
          <w:jc w:val="center"/>
        </w:trPr>
        <w:tc>
          <w:tcPr>
            <w:tcW w:w="1975" w:type="dxa"/>
          </w:tcPr>
          <w:p w14:paraId="0171A00B" w14:textId="77777777" w:rsidR="003B7180" w:rsidRPr="004F5E6B" w:rsidRDefault="003B7180" w:rsidP="00B000DF">
            <w:pPr>
              <w:rPr>
                <w:rFonts w:ascii="ＭＳ 明朝" w:hAnsi="ＭＳ 明朝"/>
              </w:rPr>
            </w:pPr>
            <w:r w:rsidRPr="004F5E6B">
              <w:rPr>
                <w:rFonts w:ascii="ＭＳ 明朝" w:hAnsi="ＭＳ 明朝" w:hint="eastAsia"/>
              </w:rPr>
              <w:t>じん性の同じ鋼材を溶接する場合</w:t>
            </w:r>
          </w:p>
        </w:tc>
        <w:tc>
          <w:tcPr>
            <w:tcW w:w="4121" w:type="dxa"/>
          </w:tcPr>
          <w:p w14:paraId="7F157067" w14:textId="63834827" w:rsidR="003B7180" w:rsidRPr="004F5E6B" w:rsidRDefault="003B7180" w:rsidP="00B000DF">
            <w:pPr>
              <w:rPr>
                <w:rFonts w:ascii="ＭＳ 明朝" w:hAnsi="ＭＳ 明朝"/>
              </w:rPr>
            </w:pPr>
            <w:r w:rsidRPr="004F5E6B">
              <w:rPr>
                <w:rFonts w:ascii="ＭＳ 明朝" w:hAnsi="ＭＳ 明朝" w:hint="eastAsia"/>
              </w:rPr>
              <w:t>母材の要求値と同等</w:t>
            </w:r>
            <w:r w:rsidR="00B53BB8">
              <w:rPr>
                <w:rFonts w:ascii="ＭＳ 明朝" w:hAnsi="ＭＳ 明朝" w:hint="eastAsia"/>
              </w:rPr>
              <w:t>又は</w:t>
            </w:r>
            <w:r w:rsidRPr="004F5E6B">
              <w:rPr>
                <w:rFonts w:ascii="ＭＳ 明朝" w:hAnsi="ＭＳ 明朝" w:hint="eastAsia"/>
              </w:rPr>
              <w:t>それ以上のじん性を有する溶接材料</w:t>
            </w:r>
          </w:p>
        </w:tc>
      </w:tr>
      <w:tr w:rsidR="003B7180" w:rsidRPr="004F5E6B" w14:paraId="6AFB5AC1" w14:textId="77777777" w:rsidTr="00B000DF">
        <w:trPr>
          <w:jc w:val="center"/>
        </w:trPr>
        <w:tc>
          <w:tcPr>
            <w:tcW w:w="1975" w:type="dxa"/>
          </w:tcPr>
          <w:p w14:paraId="575E40B8" w14:textId="77777777" w:rsidR="003B7180" w:rsidRPr="004F5E6B" w:rsidRDefault="003B7180" w:rsidP="00B000DF">
            <w:pPr>
              <w:rPr>
                <w:rFonts w:ascii="ＭＳ 明朝" w:hAnsi="ＭＳ 明朝"/>
              </w:rPr>
            </w:pPr>
            <w:r w:rsidRPr="004F5E6B">
              <w:rPr>
                <w:rFonts w:ascii="ＭＳ 明朝" w:hAnsi="ＭＳ 明朝" w:hint="eastAsia"/>
              </w:rPr>
              <w:t>じん性の異なる鋼材を溶接する場合</w:t>
            </w:r>
          </w:p>
        </w:tc>
        <w:tc>
          <w:tcPr>
            <w:tcW w:w="4121" w:type="dxa"/>
          </w:tcPr>
          <w:p w14:paraId="55E5C675" w14:textId="024D990D" w:rsidR="003B7180" w:rsidRPr="004F5E6B" w:rsidRDefault="003B7180" w:rsidP="00B000DF">
            <w:pPr>
              <w:rPr>
                <w:rFonts w:ascii="ＭＳ 明朝" w:hAnsi="ＭＳ 明朝"/>
              </w:rPr>
            </w:pPr>
            <w:r w:rsidRPr="004F5E6B">
              <w:rPr>
                <w:rFonts w:ascii="ＭＳ 明朝" w:hAnsi="ＭＳ 明朝" w:hint="eastAsia"/>
              </w:rPr>
              <w:t>低じん性側の母材の要求値と同等</w:t>
            </w:r>
            <w:r w:rsidR="00B53BB8">
              <w:rPr>
                <w:rFonts w:ascii="ＭＳ 明朝" w:hAnsi="ＭＳ 明朝" w:hint="eastAsia"/>
              </w:rPr>
              <w:t>又は</w:t>
            </w:r>
            <w:r w:rsidRPr="004F5E6B">
              <w:rPr>
                <w:rFonts w:ascii="ＭＳ 明朝" w:hAnsi="ＭＳ 明朝" w:hint="eastAsia"/>
              </w:rPr>
              <w:t>それ以上のじん性を有する溶接材料</w:t>
            </w:r>
          </w:p>
        </w:tc>
      </w:tr>
      <w:tr w:rsidR="003B7180" w:rsidRPr="004F5E6B" w14:paraId="66D4F95F" w14:textId="77777777" w:rsidTr="00B000DF">
        <w:trPr>
          <w:jc w:val="center"/>
        </w:trPr>
        <w:tc>
          <w:tcPr>
            <w:tcW w:w="1975" w:type="dxa"/>
          </w:tcPr>
          <w:p w14:paraId="47D59FAA" w14:textId="77777777" w:rsidR="003B7180" w:rsidRPr="004F5E6B" w:rsidRDefault="003B7180" w:rsidP="00B000DF">
            <w:pPr>
              <w:rPr>
                <w:rFonts w:ascii="ＭＳ 明朝" w:hAnsi="ＭＳ 明朝"/>
              </w:rPr>
            </w:pPr>
            <w:r w:rsidRPr="004F5E6B">
              <w:rPr>
                <w:rFonts w:ascii="ＭＳ 明朝" w:hAnsi="ＭＳ 明朝" w:hint="eastAsia"/>
              </w:rPr>
              <w:t>耐候性鋼と普通鋼を溶接する場合</w:t>
            </w:r>
          </w:p>
        </w:tc>
        <w:tc>
          <w:tcPr>
            <w:tcW w:w="4121" w:type="dxa"/>
          </w:tcPr>
          <w:p w14:paraId="695B18D8" w14:textId="5BFE246D" w:rsidR="003B7180" w:rsidRPr="004F5E6B" w:rsidRDefault="003B7180" w:rsidP="00B000DF">
            <w:pPr>
              <w:rPr>
                <w:rFonts w:ascii="ＭＳ 明朝" w:hAnsi="ＭＳ 明朝"/>
              </w:rPr>
            </w:pPr>
            <w:r w:rsidRPr="004F5E6B">
              <w:rPr>
                <w:rFonts w:ascii="ＭＳ 明朝" w:hAnsi="ＭＳ 明朝" w:hint="eastAsia"/>
              </w:rPr>
              <w:t>普通鋼の母材と同等</w:t>
            </w:r>
            <w:r w:rsidR="00B53BB8">
              <w:rPr>
                <w:rFonts w:ascii="ＭＳ 明朝" w:hAnsi="ＭＳ 明朝" w:hint="eastAsia"/>
              </w:rPr>
              <w:t>又は</w:t>
            </w:r>
            <w:r w:rsidRPr="004F5E6B">
              <w:rPr>
                <w:rFonts w:ascii="ＭＳ 明朝" w:hAnsi="ＭＳ 明朝" w:hint="eastAsia"/>
              </w:rPr>
              <w:t>それ以上の機械的性質、じん性を有する溶接材料</w:t>
            </w:r>
          </w:p>
        </w:tc>
      </w:tr>
      <w:tr w:rsidR="003B7180" w:rsidRPr="004F5E6B" w14:paraId="08428DAE" w14:textId="77777777" w:rsidTr="00B000DF">
        <w:trPr>
          <w:jc w:val="center"/>
        </w:trPr>
        <w:tc>
          <w:tcPr>
            <w:tcW w:w="1975" w:type="dxa"/>
          </w:tcPr>
          <w:p w14:paraId="136FA8BA" w14:textId="77777777" w:rsidR="003B7180" w:rsidRPr="004F5E6B" w:rsidRDefault="003B7180" w:rsidP="00B000DF">
            <w:pPr>
              <w:rPr>
                <w:rFonts w:ascii="ＭＳ 明朝" w:hAnsi="ＭＳ 明朝"/>
              </w:rPr>
            </w:pPr>
            <w:r w:rsidRPr="004F5E6B">
              <w:rPr>
                <w:rFonts w:ascii="ＭＳ 明朝" w:hAnsi="ＭＳ 明朝" w:hint="eastAsia"/>
              </w:rPr>
              <w:t>耐候性鋼と耐候性鋼を溶接する場合</w:t>
            </w:r>
          </w:p>
        </w:tc>
        <w:tc>
          <w:tcPr>
            <w:tcW w:w="4121" w:type="dxa"/>
          </w:tcPr>
          <w:p w14:paraId="3DA89AAC" w14:textId="007F74FC" w:rsidR="003B7180" w:rsidRPr="004F5E6B" w:rsidRDefault="003B7180" w:rsidP="00B000DF">
            <w:pPr>
              <w:rPr>
                <w:rFonts w:ascii="ＭＳ 明朝" w:hAnsi="ＭＳ 明朝"/>
              </w:rPr>
            </w:pPr>
            <w:r w:rsidRPr="004F5E6B">
              <w:rPr>
                <w:rFonts w:ascii="ＭＳ 明朝" w:hAnsi="ＭＳ 明朝" w:hint="eastAsia"/>
              </w:rPr>
              <w:t>母材</w:t>
            </w:r>
            <w:r>
              <w:rPr>
                <w:rFonts w:ascii="ＭＳ 明朝" w:hAnsi="ＭＳ 明朝" w:hint="eastAsia"/>
              </w:rPr>
              <w:t>の要求値</w:t>
            </w:r>
            <w:r w:rsidRPr="004F5E6B">
              <w:rPr>
                <w:rFonts w:ascii="ＭＳ 明朝" w:hAnsi="ＭＳ 明朝" w:hint="eastAsia"/>
              </w:rPr>
              <w:t>と同等</w:t>
            </w:r>
            <w:r w:rsidR="00B53BB8">
              <w:rPr>
                <w:rFonts w:ascii="ＭＳ 明朝" w:hAnsi="ＭＳ 明朝" w:hint="eastAsia"/>
              </w:rPr>
              <w:t>又は</w:t>
            </w:r>
            <w:r w:rsidRPr="004F5E6B">
              <w:rPr>
                <w:rFonts w:ascii="ＭＳ 明朝" w:hAnsi="ＭＳ 明朝" w:hint="eastAsia"/>
              </w:rPr>
              <w:t>それ以上の機械的性質、じん性及び耐候性鋼を有する溶接材料</w:t>
            </w:r>
          </w:p>
        </w:tc>
      </w:tr>
    </w:tbl>
    <w:p w14:paraId="7C4213D7" w14:textId="77777777" w:rsidR="003B7180" w:rsidRPr="004F5E6B" w:rsidRDefault="003B7180" w:rsidP="00B000DF">
      <w:pPr>
        <w:rPr>
          <w:rFonts w:ascii="ＭＳ 明朝" w:hAnsi="ＭＳ 明朝"/>
        </w:rPr>
      </w:pPr>
    </w:p>
    <w:p w14:paraId="0E0011D3" w14:textId="77777777" w:rsidR="003B7180" w:rsidRPr="004F5E6B" w:rsidRDefault="003B7180" w:rsidP="00936259">
      <w:pPr>
        <w:ind w:firstLineChars="400" w:firstLine="840"/>
        <w:rPr>
          <w:rFonts w:ascii="ＭＳ 明朝" w:hAnsi="ＭＳ 明朝"/>
        </w:rPr>
      </w:pPr>
      <w:r w:rsidRPr="004F5E6B">
        <w:rPr>
          <w:rFonts w:ascii="ＭＳ 明朝" w:hAnsi="ＭＳ 明朝" w:hint="eastAsia"/>
        </w:rPr>
        <w:t>受注者は、耐候性鋼材を溶接する場合は、耐候性鋼材用の溶接材料を用いなければならない。</w:t>
      </w:r>
    </w:p>
    <w:p w14:paraId="33B882BA" w14:textId="77777777" w:rsidR="003B7180" w:rsidRPr="004F5E6B" w:rsidRDefault="003B7180" w:rsidP="00936259">
      <w:pPr>
        <w:ind w:leftChars="300" w:left="630" w:firstLineChars="100" w:firstLine="210"/>
        <w:rPr>
          <w:rFonts w:ascii="ＭＳ 明朝" w:hAnsi="ＭＳ 明朝"/>
        </w:rPr>
      </w:pPr>
      <w:r w:rsidRPr="004F5E6B">
        <w:rPr>
          <w:rFonts w:ascii="ＭＳ 明朝" w:hAnsi="ＭＳ 明朝" w:hint="eastAsia"/>
        </w:rPr>
        <w:t>なお、被覆アーク溶接で施工する場合で以下の項目に該当する場合は、低水素系溶接</w:t>
      </w:r>
      <w:r>
        <w:rPr>
          <w:rFonts w:ascii="ＭＳ 明朝" w:hAnsi="ＭＳ 明朝" w:hint="eastAsia"/>
        </w:rPr>
        <w:t>材料</w:t>
      </w:r>
      <w:r w:rsidRPr="004F5E6B">
        <w:rPr>
          <w:rFonts w:ascii="ＭＳ 明朝" w:hAnsi="ＭＳ 明朝" w:hint="eastAsia"/>
        </w:rPr>
        <w:t>を使用するものとする。</w:t>
      </w:r>
    </w:p>
    <w:p w14:paraId="487BE074"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（１）耐候性鋼材を溶接する場合</w:t>
      </w:r>
    </w:p>
    <w:p w14:paraId="535E9589"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（２）</w:t>
      </w:r>
      <w:r w:rsidRPr="003E1936">
        <w:rPr>
          <w:rFonts w:ascii="ＭＳ 明朝" w:hAnsi="ＭＳ 明朝"/>
        </w:rPr>
        <w:t>SM490</w:t>
      </w:r>
      <w:r w:rsidRPr="0058310D">
        <w:rPr>
          <w:rFonts w:ascii="ＭＳ 明朝" w:hAnsi="ＭＳ 明朝" w:hint="eastAsia"/>
        </w:rPr>
        <w:t>、</w:t>
      </w:r>
      <w:r w:rsidRPr="003E1936">
        <w:rPr>
          <w:rFonts w:ascii="ＭＳ 明朝" w:hAnsi="ＭＳ 明朝"/>
        </w:rPr>
        <w:t>M490Y</w:t>
      </w:r>
      <w:r>
        <w:rPr>
          <w:rFonts w:ascii="ＭＳ 明朝" w:hAnsi="ＭＳ 明朝" w:hint="eastAsia"/>
        </w:rPr>
        <w:t>、</w:t>
      </w:r>
      <w:r w:rsidRPr="003E1936">
        <w:rPr>
          <w:rFonts w:ascii="ＭＳ 明朝" w:hAnsi="ＭＳ 明朝"/>
        </w:rPr>
        <w:t>SM520</w:t>
      </w:r>
      <w:r>
        <w:rPr>
          <w:rFonts w:ascii="ＭＳ 明朝" w:hAnsi="ＭＳ 明朝" w:hint="eastAsia"/>
        </w:rPr>
        <w:t>、</w:t>
      </w:r>
      <w:r w:rsidRPr="003E1936">
        <w:rPr>
          <w:rFonts w:ascii="ＭＳ 明朝" w:hAnsi="ＭＳ 明朝"/>
        </w:rPr>
        <w:t>SBHS400</w:t>
      </w:r>
      <w:r>
        <w:rPr>
          <w:rFonts w:ascii="ＭＳ 明朝" w:hAnsi="ＭＳ 明朝" w:hint="eastAsia"/>
        </w:rPr>
        <w:t>、</w:t>
      </w:r>
      <w:r w:rsidRPr="003E1936">
        <w:rPr>
          <w:rFonts w:ascii="ＭＳ 明朝" w:hAnsi="ＭＳ 明朝"/>
        </w:rPr>
        <w:t>SM570</w:t>
      </w:r>
      <w:r w:rsidRPr="003E1936">
        <w:rPr>
          <w:rFonts w:ascii="ＭＳ 明朝" w:hAnsi="ＭＳ 明朝" w:hint="eastAsia"/>
        </w:rPr>
        <w:t>及び</w:t>
      </w:r>
      <w:r w:rsidRPr="003E1936">
        <w:rPr>
          <w:rFonts w:ascii="ＭＳ 明朝" w:hAnsi="ＭＳ 明朝"/>
        </w:rPr>
        <w:t>SBHS500</w:t>
      </w:r>
      <w:r w:rsidRPr="004F5E6B">
        <w:rPr>
          <w:rFonts w:ascii="ＭＳ 明朝" w:hAnsi="ＭＳ 明朝"/>
        </w:rPr>
        <w:t>以上の鋼材を溶接する場合</w:t>
      </w:r>
    </w:p>
    <w:p w14:paraId="6E9B88FA" w14:textId="5770653C" w:rsidR="003B7180" w:rsidRPr="004F5E6B" w:rsidRDefault="003B7180" w:rsidP="00936259">
      <w:pPr>
        <w:ind w:firstLineChars="200" w:firstLine="420"/>
        <w:rPr>
          <w:rFonts w:ascii="ＭＳ 明朝" w:hAnsi="ＭＳ 明朝"/>
        </w:rPr>
      </w:pPr>
      <w:r w:rsidRPr="004F5E6B">
        <w:rPr>
          <w:rFonts w:ascii="ＭＳ 明朝" w:hAnsi="ＭＳ 明朝" w:hint="eastAsia"/>
        </w:rPr>
        <w:t>４．受注者は、被覆アーク溶接棒を下表</w:t>
      </w:r>
      <w:r w:rsidRPr="004F5E6B">
        <w:rPr>
          <w:rFonts w:ascii="ＭＳ 明朝" w:hAnsi="ＭＳ 明朝"/>
        </w:rPr>
        <w:t>に</w:t>
      </w:r>
      <w:r w:rsidR="00B53BB8">
        <w:rPr>
          <w:rFonts w:ascii="ＭＳ 明朝" w:hAnsi="ＭＳ 明朝"/>
        </w:rPr>
        <w:t>したがって</w:t>
      </w:r>
      <w:r w:rsidRPr="004F5E6B">
        <w:rPr>
          <w:rFonts w:ascii="ＭＳ 明朝" w:hAnsi="ＭＳ 明朝"/>
        </w:rPr>
        <w:t>乾燥させなければならない。</w:t>
      </w:r>
    </w:p>
    <w:p w14:paraId="5FE2C159" w14:textId="77777777" w:rsidR="003B7180" w:rsidRDefault="003B7180" w:rsidP="00936259">
      <w:pPr>
        <w:jc w:val="center"/>
        <w:rPr>
          <w:rFonts w:ascii="ＭＳ 明朝" w:hAnsi="ＭＳ 明朝"/>
          <w:b/>
        </w:rPr>
      </w:pPr>
    </w:p>
    <w:p w14:paraId="19206E24" w14:textId="77777777" w:rsidR="003B7180" w:rsidRPr="004F5E6B" w:rsidRDefault="003B7180" w:rsidP="00936259">
      <w:pPr>
        <w:jc w:val="center"/>
        <w:rPr>
          <w:rFonts w:ascii="ＭＳ 明朝" w:hAnsi="ＭＳ 明朝"/>
          <w:b/>
        </w:rPr>
      </w:pPr>
      <w:r w:rsidRPr="004F5E6B">
        <w:rPr>
          <w:rFonts w:ascii="ＭＳ 明朝" w:hAnsi="ＭＳ 明朝" w:hint="eastAsia"/>
          <w:b/>
        </w:rPr>
        <w:t xml:space="preserve">表　</w:t>
      </w:r>
      <w:r w:rsidRPr="004F5E6B">
        <w:rPr>
          <w:rFonts w:ascii="ＭＳ 明朝" w:hAnsi="ＭＳ 明朝"/>
          <w:b/>
        </w:rPr>
        <w:t>溶接棒乾燥の温度と時間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3036"/>
        <w:gridCol w:w="1701"/>
        <w:gridCol w:w="1843"/>
      </w:tblGrid>
      <w:tr w:rsidR="003B7180" w:rsidRPr="004F5E6B" w14:paraId="689AB592" w14:textId="77777777" w:rsidTr="00B000DF">
        <w:trPr>
          <w:jc w:val="center"/>
        </w:trPr>
        <w:tc>
          <w:tcPr>
            <w:tcW w:w="1500" w:type="dxa"/>
            <w:vAlign w:val="center"/>
          </w:tcPr>
          <w:p w14:paraId="0C2E29C2" w14:textId="77777777" w:rsidR="003B7180" w:rsidRPr="004F5E6B" w:rsidRDefault="003B7180" w:rsidP="00936259">
            <w:pPr>
              <w:jc w:val="center"/>
              <w:rPr>
                <w:rFonts w:ascii="ＭＳ 明朝" w:hAnsi="ＭＳ 明朝"/>
              </w:rPr>
            </w:pPr>
            <w:r w:rsidRPr="004F5E6B">
              <w:rPr>
                <w:rFonts w:ascii="ＭＳ 明朝" w:hAnsi="ＭＳ 明朝" w:hint="eastAsia"/>
              </w:rPr>
              <w:t>溶接棒の種類</w:t>
            </w:r>
          </w:p>
        </w:tc>
        <w:tc>
          <w:tcPr>
            <w:tcW w:w="3036" w:type="dxa"/>
            <w:vAlign w:val="center"/>
          </w:tcPr>
          <w:p w14:paraId="6204A050" w14:textId="77777777" w:rsidR="003B7180" w:rsidRPr="004F5E6B" w:rsidRDefault="003B7180" w:rsidP="00936259">
            <w:pPr>
              <w:jc w:val="center"/>
              <w:rPr>
                <w:rFonts w:ascii="ＭＳ 明朝" w:hAnsi="ＭＳ 明朝"/>
              </w:rPr>
            </w:pPr>
            <w:r w:rsidRPr="004F5E6B">
              <w:rPr>
                <w:rFonts w:ascii="ＭＳ 明朝" w:hAnsi="ＭＳ 明朝" w:hint="eastAsia"/>
              </w:rPr>
              <w:t>溶接棒の状態</w:t>
            </w:r>
          </w:p>
        </w:tc>
        <w:tc>
          <w:tcPr>
            <w:tcW w:w="1701" w:type="dxa"/>
            <w:vAlign w:val="center"/>
          </w:tcPr>
          <w:p w14:paraId="6686F6AD" w14:textId="77777777" w:rsidR="003B7180" w:rsidRPr="004F5E6B" w:rsidRDefault="003B7180" w:rsidP="00936259">
            <w:pPr>
              <w:jc w:val="center"/>
              <w:rPr>
                <w:rFonts w:ascii="ＭＳ 明朝" w:hAnsi="ＭＳ 明朝"/>
              </w:rPr>
            </w:pPr>
            <w:r w:rsidRPr="004F5E6B">
              <w:rPr>
                <w:rFonts w:ascii="ＭＳ 明朝" w:hAnsi="ＭＳ 明朝" w:hint="eastAsia"/>
              </w:rPr>
              <w:t>乾燥温度</w:t>
            </w:r>
          </w:p>
        </w:tc>
        <w:tc>
          <w:tcPr>
            <w:tcW w:w="1843" w:type="dxa"/>
            <w:vAlign w:val="center"/>
          </w:tcPr>
          <w:p w14:paraId="62B22DFA" w14:textId="77777777" w:rsidR="003B7180" w:rsidRPr="004F5E6B" w:rsidRDefault="003B7180" w:rsidP="00936259">
            <w:pPr>
              <w:jc w:val="center"/>
              <w:rPr>
                <w:rFonts w:ascii="ＭＳ 明朝" w:hAnsi="ＭＳ 明朝"/>
              </w:rPr>
            </w:pPr>
            <w:r w:rsidRPr="004F5E6B">
              <w:rPr>
                <w:rFonts w:ascii="ＭＳ 明朝" w:hAnsi="ＭＳ 明朝" w:hint="eastAsia"/>
              </w:rPr>
              <w:t>乾燥時間</w:t>
            </w:r>
          </w:p>
        </w:tc>
      </w:tr>
      <w:tr w:rsidR="003B7180" w:rsidRPr="004F5E6B" w14:paraId="4F77424F" w14:textId="77777777" w:rsidTr="00B000DF">
        <w:trPr>
          <w:jc w:val="center"/>
        </w:trPr>
        <w:tc>
          <w:tcPr>
            <w:tcW w:w="1500" w:type="dxa"/>
            <w:vAlign w:val="center"/>
          </w:tcPr>
          <w:p w14:paraId="12349582" w14:textId="77777777" w:rsidR="003B7180" w:rsidRPr="004F5E6B" w:rsidRDefault="003B7180" w:rsidP="00B000DF">
            <w:pPr>
              <w:rPr>
                <w:rFonts w:ascii="ＭＳ 明朝" w:hAnsi="ＭＳ 明朝"/>
              </w:rPr>
            </w:pPr>
            <w:r w:rsidRPr="004F5E6B">
              <w:rPr>
                <w:rFonts w:ascii="ＭＳ 明朝" w:hAnsi="ＭＳ 明朝" w:hint="eastAsia"/>
              </w:rPr>
              <w:t>軟鋼用被覆</w:t>
            </w:r>
          </w:p>
          <w:p w14:paraId="06584C2F" w14:textId="77777777" w:rsidR="003B7180" w:rsidRPr="004F5E6B" w:rsidRDefault="003B7180" w:rsidP="00B000DF">
            <w:pPr>
              <w:rPr>
                <w:rFonts w:ascii="ＭＳ 明朝" w:hAnsi="ＭＳ 明朝"/>
              </w:rPr>
            </w:pPr>
            <w:r w:rsidRPr="004F5E6B">
              <w:rPr>
                <w:rFonts w:ascii="ＭＳ 明朝" w:hAnsi="ＭＳ 明朝" w:hint="eastAsia"/>
              </w:rPr>
              <w:t>アーク溶接棒</w:t>
            </w:r>
          </w:p>
        </w:tc>
        <w:tc>
          <w:tcPr>
            <w:tcW w:w="3036" w:type="dxa"/>
            <w:vAlign w:val="center"/>
          </w:tcPr>
          <w:p w14:paraId="046F6425" w14:textId="2506DB97" w:rsidR="003B7180" w:rsidRPr="004F5E6B" w:rsidRDefault="003B7180" w:rsidP="00B000DF">
            <w:pPr>
              <w:rPr>
                <w:rFonts w:ascii="ＭＳ 明朝" w:hAnsi="ＭＳ 明朝"/>
              </w:rPr>
            </w:pPr>
            <w:r w:rsidRPr="004F5E6B">
              <w:rPr>
                <w:rFonts w:ascii="ＭＳ 明朝" w:hAnsi="ＭＳ 明朝" w:hint="eastAsia"/>
              </w:rPr>
              <w:t>乾燥（</w:t>
            </w:r>
            <w:r w:rsidRPr="004F5E6B">
              <w:rPr>
                <w:rFonts w:ascii="ＭＳ 明朝" w:hAnsi="ＭＳ 明朝"/>
              </w:rPr>
              <w:t>開封） 後12 時間以上経過したとき</w:t>
            </w:r>
            <w:r w:rsidR="00B53BB8">
              <w:rPr>
                <w:rFonts w:ascii="ＭＳ 明朝" w:hAnsi="ＭＳ 明朝"/>
              </w:rPr>
              <w:t>若しくは</w:t>
            </w:r>
            <w:r w:rsidRPr="004F5E6B">
              <w:rPr>
                <w:rFonts w:ascii="ＭＳ 明朝" w:hAnsi="ＭＳ 明朝"/>
              </w:rPr>
              <w:t>溶接棒が吸湿したおそれがあるとき</w:t>
            </w:r>
          </w:p>
        </w:tc>
        <w:tc>
          <w:tcPr>
            <w:tcW w:w="1701" w:type="dxa"/>
            <w:vAlign w:val="center"/>
          </w:tcPr>
          <w:p w14:paraId="40619457" w14:textId="77777777" w:rsidR="003B7180" w:rsidRPr="004F5E6B" w:rsidRDefault="003B7180" w:rsidP="00936259">
            <w:pPr>
              <w:jc w:val="center"/>
              <w:rPr>
                <w:rFonts w:ascii="ＭＳ 明朝" w:hAnsi="ＭＳ 明朝"/>
              </w:rPr>
            </w:pPr>
            <w:r w:rsidRPr="004F5E6B">
              <w:rPr>
                <w:rFonts w:ascii="ＭＳ 明朝" w:hAnsi="ＭＳ 明朝"/>
              </w:rPr>
              <w:t>100～150℃</w:t>
            </w:r>
          </w:p>
        </w:tc>
        <w:tc>
          <w:tcPr>
            <w:tcW w:w="1843" w:type="dxa"/>
            <w:vAlign w:val="center"/>
          </w:tcPr>
          <w:p w14:paraId="7A84B095"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r w:rsidR="003B7180" w:rsidRPr="004F5E6B" w14:paraId="68F19538" w14:textId="77777777" w:rsidTr="00B000DF">
        <w:trPr>
          <w:jc w:val="center"/>
        </w:trPr>
        <w:tc>
          <w:tcPr>
            <w:tcW w:w="1500" w:type="dxa"/>
            <w:vAlign w:val="center"/>
          </w:tcPr>
          <w:p w14:paraId="2D37A60B" w14:textId="77777777" w:rsidR="003B7180" w:rsidRPr="004F5E6B" w:rsidRDefault="003B7180" w:rsidP="00B000DF">
            <w:pPr>
              <w:rPr>
                <w:rFonts w:ascii="ＭＳ 明朝" w:hAnsi="ＭＳ 明朝"/>
              </w:rPr>
            </w:pPr>
            <w:r w:rsidRPr="004F5E6B">
              <w:rPr>
                <w:rFonts w:ascii="ＭＳ 明朝" w:hAnsi="ＭＳ 明朝" w:hint="eastAsia"/>
              </w:rPr>
              <w:t>低水素系被覆アーク溶接棒</w:t>
            </w:r>
          </w:p>
        </w:tc>
        <w:tc>
          <w:tcPr>
            <w:tcW w:w="3036" w:type="dxa"/>
            <w:vAlign w:val="center"/>
          </w:tcPr>
          <w:p w14:paraId="4AE9C990" w14:textId="402F7ABF" w:rsidR="003B7180" w:rsidRPr="004F5E6B" w:rsidRDefault="003B7180" w:rsidP="00B000DF">
            <w:pPr>
              <w:rPr>
                <w:rFonts w:ascii="ＭＳ 明朝" w:hAnsi="ＭＳ 明朝"/>
              </w:rPr>
            </w:pPr>
            <w:r w:rsidRPr="004F5E6B">
              <w:rPr>
                <w:rFonts w:ascii="ＭＳ 明朝" w:hAnsi="ＭＳ 明朝" w:hint="eastAsia"/>
              </w:rPr>
              <w:t>乾燥（開封）後４時間以上経過したとき</w:t>
            </w:r>
            <w:r w:rsidR="00B53BB8">
              <w:rPr>
                <w:rFonts w:ascii="ＭＳ 明朝" w:hAnsi="ＭＳ 明朝" w:hint="eastAsia"/>
              </w:rPr>
              <w:t>若しくは</w:t>
            </w:r>
            <w:r w:rsidRPr="004F5E6B">
              <w:rPr>
                <w:rFonts w:ascii="ＭＳ 明朝" w:hAnsi="ＭＳ 明朝" w:hint="eastAsia"/>
              </w:rPr>
              <w:t>溶接棒が吸湿したおそれがあるとき</w:t>
            </w:r>
          </w:p>
        </w:tc>
        <w:tc>
          <w:tcPr>
            <w:tcW w:w="1701" w:type="dxa"/>
            <w:vAlign w:val="center"/>
          </w:tcPr>
          <w:p w14:paraId="05E683CA" w14:textId="77777777" w:rsidR="003B7180" w:rsidRPr="004F5E6B" w:rsidRDefault="003B7180" w:rsidP="00936259">
            <w:pPr>
              <w:jc w:val="center"/>
              <w:rPr>
                <w:rFonts w:ascii="ＭＳ 明朝" w:hAnsi="ＭＳ 明朝"/>
              </w:rPr>
            </w:pPr>
            <w:r w:rsidRPr="004F5E6B">
              <w:rPr>
                <w:rFonts w:ascii="ＭＳ 明朝" w:hAnsi="ＭＳ 明朝"/>
              </w:rPr>
              <w:t>300～400℃</w:t>
            </w:r>
          </w:p>
        </w:tc>
        <w:tc>
          <w:tcPr>
            <w:tcW w:w="1843" w:type="dxa"/>
            <w:vAlign w:val="center"/>
          </w:tcPr>
          <w:p w14:paraId="775A9420"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bl>
    <w:p w14:paraId="16F68074" w14:textId="77777777" w:rsidR="003B7180" w:rsidRPr="004F5E6B" w:rsidRDefault="003B7180" w:rsidP="00B000DF">
      <w:pPr>
        <w:rPr>
          <w:rFonts w:ascii="ＭＳ 明朝" w:hAnsi="ＭＳ 明朝"/>
        </w:rPr>
      </w:pPr>
    </w:p>
    <w:p w14:paraId="09AAA654" w14:textId="2D94FDF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５．受注者は、サブマージアーク溶接に用いるフラックスを下表</w:t>
      </w:r>
      <w:r w:rsidRPr="004F5E6B">
        <w:rPr>
          <w:rFonts w:ascii="ＭＳ 明朝" w:hAnsi="ＭＳ 明朝"/>
        </w:rPr>
        <w:t>に</w:t>
      </w:r>
      <w:r w:rsidR="00B53BB8">
        <w:rPr>
          <w:rFonts w:ascii="ＭＳ 明朝" w:hAnsi="ＭＳ 明朝"/>
        </w:rPr>
        <w:t>したがって</w:t>
      </w:r>
      <w:r w:rsidRPr="004F5E6B">
        <w:rPr>
          <w:rFonts w:ascii="ＭＳ 明朝" w:hAnsi="ＭＳ 明朝"/>
        </w:rPr>
        <w:t>乾燥させなければならない。</w:t>
      </w:r>
    </w:p>
    <w:p w14:paraId="72BBA33A" w14:textId="77777777" w:rsidR="003B7180" w:rsidRPr="004F5E6B" w:rsidRDefault="003B7180" w:rsidP="00936259">
      <w:pPr>
        <w:ind w:leftChars="200" w:left="630" w:hangingChars="100" w:hanging="210"/>
        <w:rPr>
          <w:rFonts w:ascii="ＭＳ 明朝" w:hAnsi="ＭＳ 明朝"/>
        </w:rPr>
      </w:pPr>
    </w:p>
    <w:p w14:paraId="2371E98C" w14:textId="77777777" w:rsidR="003B7180" w:rsidRPr="004F5E6B" w:rsidRDefault="003B7180" w:rsidP="00936259">
      <w:pPr>
        <w:jc w:val="center"/>
        <w:rPr>
          <w:rFonts w:ascii="ＭＳ 明朝" w:hAnsi="ＭＳ 明朝"/>
          <w:b/>
        </w:rPr>
      </w:pPr>
      <w:r w:rsidRPr="004F5E6B">
        <w:rPr>
          <w:rFonts w:ascii="ＭＳ 明朝" w:hAnsi="ＭＳ 明朝" w:hint="eastAsia"/>
          <w:b/>
        </w:rPr>
        <w:t xml:space="preserve">表　</w:t>
      </w:r>
      <w:r w:rsidRPr="004F5E6B">
        <w:rPr>
          <w:rFonts w:ascii="ＭＳ 明朝" w:hAnsi="ＭＳ 明朝"/>
          <w:b/>
        </w:rPr>
        <w:t>フラックスの乾燥の温度と時間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985"/>
      </w:tblGrid>
      <w:tr w:rsidR="003B7180" w:rsidRPr="004F5E6B" w14:paraId="1135671F" w14:textId="77777777" w:rsidTr="00B000DF">
        <w:trPr>
          <w:jc w:val="center"/>
        </w:trPr>
        <w:tc>
          <w:tcPr>
            <w:tcW w:w="2410" w:type="dxa"/>
            <w:vAlign w:val="center"/>
          </w:tcPr>
          <w:p w14:paraId="641974E7" w14:textId="77777777" w:rsidR="003B7180" w:rsidRPr="004F5E6B" w:rsidRDefault="003B7180" w:rsidP="00936259">
            <w:pPr>
              <w:jc w:val="center"/>
              <w:rPr>
                <w:rFonts w:ascii="ＭＳ 明朝" w:hAnsi="ＭＳ 明朝"/>
              </w:rPr>
            </w:pPr>
            <w:r w:rsidRPr="004F5E6B">
              <w:rPr>
                <w:rFonts w:ascii="ＭＳ 明朝" w:hAnsi="ＭＳ 明朝" w:hint="eastAsia"/>
              </w:rPr>
              <w:t>フラックスの種類</w:t>
            </w:r>
          </w:p>
        </w:tc>
        <w:tc>
          <w:tcPr>
            <w:tcW w:w="2268" w:type="dxa"/>
            <w:vAlign w:val="center"/>
          </w:tcPr>
          <w:p w14:paraId="3FA6A1FA" w14:textId="77777777" w:rsidR="003B7180" w:rsidRPr="004F5E6B" w:rsidRDefault="003B7180" w:rsidP="00936259">
            <w:pPr>
              <w:jc w:val="center"/>
              <w:rPr>
                <w:rFonts w:ascii="ＭＳ 明朝" w:hAnsi="ＭＳ 明朝"/>
              </w:rPr>
            </w:pPr>
            <w:r w:rsidRPr="004F5E6B">
              <w:rPr>
                <w:rFonts w:ascii="ＭＳ 明朝" w:hAnsi="ＭＳ 明朝" w:hint="eastAsia"/>
              </w:rPr>
              <w:t>乾燥温度</w:t>
            </w:r>
          </w:p>
        </w:tc>
        <w:tc>
          <w:tcPr>
            <w:tcW w:w="1985" w:type="dxa"/>
            <w:vAlign w:val="center"/>
          </w:tcPr>
          <w:p w14:paraId="76A0C869" w14:textId="77777777" w:rsidR="003B7180" w:rsidRPr="004F5E6B" w:rsidRDefault="003B7180" w:rsidP="00936259">
            <w:pPr>
              <w:jc w:val="center"/>
              <w:rPr>
                <w:rFonts w:ascii="ＭＳ 明朝" w:hAnsi="ＭＳ 明朝"/>
              </w:rPr>
            </w:pPr>
            <w:r w:rsidRPr="004F5E6B">
              <w:rPr>
                <w:rFonts w:ascii="ＭＳ 明朝" w:hAnsi="ＭＳ 明朝" w:hint="eastAsia"/>
              </w:rPr>
              <w:t>乾燥時間</w:t>
            </w:r>
          </w:p>
        </w:tc>
      </w:tr>
      <w:tr w:rsidR="003B7180" w:rsidRPr="004F5E6B" w14:paraId="2D2A2B03" w14:textId="77777777" w:rsidTr="00B000DF">
        <w:trPr>
          <w:jc w:val="center"/>
        </w:trPr>
        <w:tc>
          <w:tcPr>
            <w:tcW w:w="2410" w:type="dxa"/>
            <w:vAlign w:val="center"/>
          </w:tcPr>
          <w:p w14:paraId="48C1D738" w14:textId="77777777" w:rsidR="003B7180" w:rsidRPr="004F5E6B" w:rsidRDefault="003B7180" w:rsidP="00936259">
            <w:pPr>
              <w:jc w:val="center"/>
              <w:rPr>
                <w:rFonts w:ascii="ＭＳ 明朝" w:hAnsi="ＭＳ 明朝"/>
              </w:rPr>
            </w:pPr>
            <w:r w:rsidRPr="004F5E6B">
              <w:rPr>
                <w:rFonts w:ascii="ＭＳ 明朝" w:hAnsi="ＭＳ 明朝" w:hint="eastAsia"/>
              </w:rPr>
              <w:t>溶触フラックス</w:t>
            </w:r>
          </w:p>
        </w:tc>
        <w:tc>
          <w:tcPr>
            <w:tcW w:w="2268" w:type="dxa"/>
            <w:vAlign w:val="center"/>
          </w:tcPr>
          <w:p w14:paraId="4F6A59B5" w14:textId="77777777" w:rsidR="003B7180" w:rsidRPr="004F5E6B" w:rsidRDefault="003B7180" w:rsidP="00936259">
            <w:pPr>
              <w:jc w:val="center"/>
              <w:rPr>
                <w:rFonts w:ascii="ＭＳ 明朝" w:hAnsi="ＭＳ 明朝"/>
              </w:rPr>
            </w:pPr>
            <w:r w:rsidRPr="004F5E6B">
              <w:rPr>
                <w:rFonts w:ascii="ＭＳ 明朝" w:hAnsi="ＭＳ 明朝"/>
              </w:rPr>
              <w:t>150～200℃</w:t>
            </w:r>
          </w:p>
        </w:tc>
        <w:tc>
          <w:tcPr>
            <w:tcW w:w="1985" w:type="dxa"/>
            <w:vAlign w:val="center"/>
          </w:tcPr>
          <w:p w14:paraId="3E0050D7"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r w:rsidR="003B7180" w:rsidRPr="004F5E6B" w14:paraId="7CA82EEA" w14:textId="77777777" w:rsidTr="00B000DF">
        <w:trPr>
          <w:jc w:val="center"/>
        </w:trPr>
        <w:tc>
          <w:tcPr>
            <w:tcW w:w="2410" w:type="dxa"/>
            <w:vAlign w:val="center"/>
          </w:tcPr>
          <w:p w14:paraId="45C0E2F0" w14:textId="77777777" w:rsidR="003B7180" w:rsidRPr="004F5E6B" w:rsidRDefault="003B7180" w:rsidP="00936259">
            <w:pPr>
              <w:jc w:val="center"/>
              <w:rPr>
                <w:rFonts w:ascii="ＭＳ 明朝" w:hAnsi="ＭＳ 明朝"/>
              </w:rPr>
            </w:pPr>
            <w:r w:rsidRPr="004F5E6B">
              <w:rPr>
                <w:rFonts w:ascii="ＭＳ 明朝" w:hAnsi="ＭＳ 明朝" w:hint="eastAsia"/>
              </w:rPr>
              <w:t>ボンドフラックス</w:t>
            </w:r>
          </w:p>
        </w:tc>
        <w:tc>
          <w:tcPr>
            <w:tcW w:w="2268" w:type="dxa"/>
            <w:vAlign w:val="center"/>
          </w:tcPr>
          <w:p w14:paraId="13CEEAA8" w14:textId="77777777" w:rsidR="003B7180" w:rsidRPr="004F5E6B" w:rsidRDefault="003B7180" w:rsidP="00936259">
            <w:pPr>
              <w:jc w:val="center"/>
              <w:rPr>
                <w:rFonts w:ascii="ＭＳ 明朝" w:hAnsi="ＭＳ 明朝"/>
              </w:rPr>
            </w:pPr>
            <w:r w:rsidRPr="004F5E6B">
              <w:rPr>
                <w:rFonts w:ascii="ＭＳ 明朝" w:hAnsi="ＭＳ 明朝"/>
              </w:rPr>
              <w:t>200～250℃</w:t>
            </w:r>
          </w:p>
        </w:tc>
        <w:tc>
          <w:tcPr>
            <w:tcW w:w="1985" w:type="dxa"/>
            <w:vAlign w:val="center"/>
          </w:tcPr>
          <w:p w14:paraId="040CDDDE" w14:textId="77777777" w:rsidR="003B7180" w:rsidRPr="004F5E6B" w:rsidRDefault="003B7180" w:rsidP="00936259">
            <w:pPr>
              <w:jc w:val="center"/>
              <w:rPr>
                <w:rFonts w:ascii="ＭＳ 明朝" w:hAnsi="ＭＳ 明朝"/>
              </w:rPr>
            </w:pPr>
            <w:r w:rsidRPr="004F5E6B">
              <w:rPr>
                <w:rFonts w:ascii="ＭＳ 明朝" w:hAnsi="ＭＳ 明朝" w:hint="eastAsia"/>
              </w:rPr>
              <w:t>１時間以上</w:t>
            </w:r>
          </w:p>
        </w:tc>
      </w:tr>
    </w:tbl>
    <w:p w14:paraId="5B1CB9B9" w14:textId="77777777" w:rsidR="003B7180" w:rsidRPr="004F5E6B" w:rsidRDefault="003B7180" w:rsidP="00B000DF">
      <w:pPr>
        <w:rPr>
          <w:rFonts w:ascii="ＭＳ 明朝" w:hAnsi="ＭＳ 明朝"/>
          <w:b/>
        </w:rPr>
      </w:pPr>
    </w:p>
    <w:p w14:paraId="780DCBA4" w14:textId="77777777" w:rsidR="003B7180" w:rsidRPr="004F5E6B" w:rsidRDefault="003B7180" w:rsidP="00936259">
      <w:pPr>
        <w:ind w:leftChars="200" w:left="630" w:hangingChars="100" w:hanging="210"/>
        <w:rPr>
          <w:rFonts w:ascii="ＭＳ 明朝" w:hAnsi="ＭＳ 明朝"/>
        </w:rPr>
      </w:pPr>
      <w:r w:rsidRPr="004F5E6B">
        <w:rPr>
          <w:rFonts w:ascii="ＭＳ 明朝" w:hAnsi="ＭＳ 明朝" w:hint="eastAsia"/>
        </w:rPr>
        <w:t>６．</w:t>
      </w:r>
      <w:r w:rsidRPr="004F5E6B">
        <w:rPr>
          <w:rFonts w:ascii="ＭＳ 明朝" w:hAnsi="ＭＳ 明朝"/>
        </w:rPr>
        <w:t>CO</w:t>
      </w:r>
      <w:r w:rsidRPr="004F5E6B">
        <w:rPr>
          <w:rFonts w:ascii="ＭＳ 明朝" w:hAnsi="ＭＳ 明朝"/>
          <w:vertAlign w:val="subscript"/>
        </w:rPr>
        <w:t>2</w:t>
      </w:r>
      <w:r w:rsidRPr="004F5E6B">
        <w:rPr>
          <w:rFonts w:ascii="ＭＳ 明朝" w:hAnsi="ＭＳ 明朝"/>
        </w:rPr>
        <w:t>ガスシールドアーク溶接に用いるCO</w:t>
      </w:r>
      <w:r w:rsidRPr="004F5E6B">
        <w:rPr>
          <w:rFonts w:ascii="ＭＳ 明朝" w:hAnsi="ＭＳ 明朝"/>
          <w:vertAlign w:val="subscript"/>
        </w:rPr>
        <w:t>2</w:t>
      </w:r>
      <w:r w:rsidRPr="004F5E6B">
        <w:rPr>
          <w:rFonts w:ascii="ＭＳ 明朝" w:hAnsi="ＭＳ 明朝"/>
        </w:rPr>
        <w:t>ガスは、JIS K 1106（液化二酸化炭素（液化炭酸ガス））に規定された３種を使用するも</w:t>
      </w:r>
      <w:r w:rsidRPr="004F5E6B">
        <w:rPr>
          <w:rFonts w:ascii="ＭＳ 明朝" w:hAnsi="ＭＳ 明朝" w:hint="eastAsia"/>
        </w:rPr>
        <w:t>の</w:t>
      </w:r>
      <w:r w:rsidRPr="004F5E6B">
        <w:rPr>
          <w:rFonts w:ascii="ＭＳ 明朝" w:hAnsi="ＭＳ 明朝"/>
        </w:rPr>
        <w:t>とのする。</w:t>
      </w:r>
    </w:p>
    <w:p w14:paraId="444A3FD3" w14:textId="77777777" w:rsidR="003B7180" w:rsidRPr="004F5E6B" w:rsidRDefault="003B7180" w:rsidP="00936259">
      <w:pPr>
        <w:ind w:firstLineChars="200" w:firstLine="420"/>
        <w:rPr>
          <w:rFonts w:ascii="ＭＳ 明朝" w:hAnsi="ＭＳ 明朝"/>
        </w:rPr>
      </w:pPr>
      <w:r w:rsidRPr="004F5E6B">
        <w:rPr>
          <w:rFonts w:ascii="ＭＳ 明朝" w:hAnsi="ＭＳ 明朝" w:hint="eastAsia"/>
        </w:rPr>
        <w:t>７．工場塗装工の材料については、以下の規定によるものとする。</w:t>
      </w:r>
    </w:p>
    <w:p w14:paraId="6F7F5532"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（１）受注者は、</w:t>
      </w:r>
      <w:r w:rsidRPr="004F5E6B">
        <w:rPr>
          <w:rFonts w:ascii="ＭＳ 明朝" w:hAnsi="ＭＳ 明朝"/>
        </w:rPr>
        <w:t xml:space="preserve"> JISに適合した塗料を使用しなければならない。また受注者は、設計図書に特に明示されていない場合は、</w:t>
      </w:r>
      <w:r w:rsidRPr="004F5E6B">
        <w:rPr>
          <w:rFonts w:ascii="ＭＳ 明朝" w:hAnsi="ＭＳ 明朝" w:hint="eastAsia"/>
        </w:rPr>
        <w:t>施工</w:t>
      </w:r>
      <w:r w:rsidRPr="004F5E6B">
        <w:rPr>
          <w:rFonts w:ascii="ＭＳ 明朝" w:hAnsi="ＭＳ 明朝"/>
        </w:rPr>
        <w:t>前に色見本により監督職員の承諾を得なければならない。</w:t>
      </w:r>
    </w:p>
    <w:p w14:paraId="02F44D50" w14:textId="233FD633"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（２）受注者は、塗料を直射日光を受けない場所に保管し、その取扱について、関係諸法令</w:t>
      </w:r>
      <w:r w:rsidR="00B53BB8">
        <w:rPr>
          <w:rFonts w:ascii="ＭＳ 明朝" w:hAnsi="ＭＳ 明朝" w:hint="eastAsia"/>
        </w:rPr>
        <w:t>及び</w:t>
      </w:r>
      <w:r w:rsidRPr="004F5E6B">
        <w:rPr>
          <w:rFonts w:ascii="ＭＳ 明朝" w:hAnsi="ＭＳ 明朝" w:hint="eastAsia"/>
        </w:rPr>
        <w:t>諸法規を遵守しなければならない。</w:t>
      </w:r>
    </w:p>
    <w:p w14:paraId="7146AA23"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（３）受注者は、多液型塗料を使用する場合、混合の際の混合割合、混合法、混合塗料の状態、使用時間等について使用塗料の仕様を遵守しなければならない。</w:t>
      </w:r>
    </w:p>
    <w:p w14:paraId="3EF9E3C6" w14:textId="77777777" w:rsidR="003B7180" w:rsidRPr="004F5E6B" w:rsidRDefault="003B7180" w:rsidP="00936259">
      <w:pPr>
        <w:ind w:firstLineChars="300" w:firstLine="630"/>
        <w:rPr>
          <w:rFonts w:ascii="ＭＳ 明朝" w:hAnsi="ＭＳ 明朝"/>
        </w:rPr>
      </w:pPr>
      <w:r w:rsidRPr="004F5E6B">
        <w:rPr>
          <w:rFonts w:ascii="ＭＳ 明朝" w:hAnsi="ＭＳ 明朝" w:hint="eastAsia"/>
        </w:rPr>
        <w:t>（４）受注者は、多液形塗料の可使時間は、下表</w:t>
      </w:r>
      <w:r w:rsidRPr="004F5E6B">
        <w:rPr>
          <w:rFonts w:ascii="ＭＳ 明朝" w:hAnsi="ＭＳ 明朝"/>
        </w:rPr>
        <w:t>の基準を遵守しなければならない。</w:t>
      </w:r>
    </w:p>
    <w:p w14:paraId="13A3F26E" w14:textId="77777777" w:rsidR="003B7180" w:rsidRPr="004F5E6B" w:rsidRDefault="003B7180" w:rsidP="00B000DF">
      <w:pPr>
        <w:rPr>
          <w:rFonts w:ascii="ＭＳ 明朝" w:hAnsi="ＭＳ 明朝"/>
          <w:b/>
        </w:rPr>
      </w:pPr>
    </w:p>
    <w:p w14:paraId="13983517" w14:textId="77777777" w:rsidR="003B7180" w:rsidRPr="004F5E6B" w:rsidRDefault="003B7180" w:rsidP="00936259">
      <w:pPr>
        <w:jc w:val="center"/>
        <w:rPr>
          <w:rFonts w:ascii="ＭＳ 明朝" w:hAnsi="ＭＳ 明朝"/>
          <w:b/>
        </w:rPr>
      </w:pPr>
      <w:r w:rsidRPr="004F5E6B">
        <w:rPr>
          <w:rFonts w:ascii="ＭＳ 明朝" w:hAnsi="ＭＳ 明朝" w:hint="eastAsia"/>
          <w:b/>
        </w:rPr>
        <w:t>表　多液形</w:t>
      </w:r>
      <w:r w:rsidRPr="004F5E6B">
        <w:rPr>
          <w:rFonts w:ascii="ＭＳ 明朝" w:hAnsi="ＭＳ 明朝"/>
          <w:b/>
        </w:rPr>
        <w:t>塗料の可使時間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2"/>
        <w:gridCol w:w="2625"/>
      </w:tblGrid>
      <w:tr w:rsidR="003B7180" w:rsidRPr="004F5E6B" w14:paraId="0454D59D" w14:textId="77777777" w:rsidTr="00B000DF">
        <w:trPr>
          <w:jc w:val="center"/>
        </w:trPr>
        <w:tc>
          <w:tcPr>
            <w:tcW w:w="5432" w:type="dxa"/>
            <w:vAlign w:val="center"/>
          </w:tcPr>
          <w:p w14:paraId="51395FA3" w14:textId="77777777" w:rsidR="003B7180" w:rsidRPr="004F5E6B" w:rsidRDefault="003B7180" w:rsidP="00936259">
            <w:pPr>
              <w:jc w:val="center"/>
              <w:rPr>
                <w:rFonts w:ascii="ＭＳ 明朝" w:hAnsi="ＭＳ 明朝"/>
              </w:rPr>
            </w:pPr>
            <w:r w:rsidRPr="004F5E6B">
              <w:rPr>
                <w:rFonts w:ascii="ＭＳ 明朝" w:hAnsi="ＭＳ 明朝" w:hint="eastAsia"/>
              </w:rPr>
              <w:t>塗装の種類</w:t>
            </w:r>
          </w:p>
        </w:tc>
        <w:tc>
          <w:tcPr>
            <w:tcW w:w="2625" w:type="dxa"/>
            <w:vAlign w:val="center"/>
          </w:tcPr>
          <w:p w14:paraId="2116D778" w14:textId="77777777" w:rsidR="003B7180" w:rsidRPr="004F5E6B" w:rsidRDefault="003B7180" w:rsidP="00936259">
            <w:pPr>
              <w:jc w:val="center"/>
              <w:rPr>
                <w:rFonts w:ascii="ＭＳ 明朝" w:hAnsi="ＭＳ 明朝"/>
              </w:rPr>
            </w:pPr>
            <w:r w:rsidRPr="004F5E6B">
              <w:rPr>
                <w:rFonts w:ascii="ＭＳ 明朝" w:hAnsi="ＭＳ 明朝" w:hint="eastAsia"/>
              </w:rPr>
              <w:t>可使時間（時間）</w:t>
            </w:r>
          </w:p>
        </w:tc>
      </w:tr>
      <w:tr w:rsidR="003B7180" w:rsidRPr="004F5E6B" w14:paraId="0A717D2E" w14:textId="77777777" w:rsidTr="00B000DF">
        <w:trPr>
          <w:jc w:val="center"/>
        </w:trPr>
        <w:tc>
          <w:tcPr>
            <w:tcW w:w="5432" w:type="dxa"/>
          </w:tcPr>
          <w:p w14:paraId="4593924B" w14:textId="77777777" w:rsidR="003B7180" w:rsidRPr="004F5E6B" w:rsidRDefault="003B7180" w:rsidP="00B000DF">
            <w:pPr>
              <w:rPr>
                <w:rFonts w:ascii="ＭＳ 明朝" w:hAnsi="ＭＳ 明朝"/>
              </w:rPr>
            </w:pPr>
            <w:r w:rsidRPr="004F5E6B">
              <w:rPr>
                <w:rFonts w:ascii="ＭＳ 明朝" w:hAnsi="ＭＳ 明朝" w:hint="eastAsia"/>
              </w:rPr>
              <w:t>長ばく形エッチングプライマー</w:t>
            </w:r>
          </w:p>
        </w:tc>
        <w:tc>
          <w:tcPr>
            <w:tcW w:w="2625" w:type="dxa"/>
            <w:vAlign w:val="center"/>
          </w:tcPr>
          <w:p w14:paraId="4960322B" w14:textId="77777777" w:rsidR="003B7180" w:rsidRPr="004F5E6B" w:rsidRDefault="003B7180" w:rsidP="00936259">
            <w:pPr>
              <w:jc w:val="center"/>
              <w:rPr>
                <w:rFonts w:ascii="ＭＳ 明朝" w:hAnsi="ＭＳ 明朝"/>
              </w:rPr>
            </w:pPr>
            <w:r w:rsidRPr="004F5E6B">
              <w:rPr>
                <w:rFonts w:ascii="ＭＳ 明朝" w:hAnsi="ＭＳ 明朝"/>
              </w:rPr>
              <w:t>20℃、8</w:t>
            </w:r>
            <w:r w:rsidRPr="004F5E6B">
              <w:rPr>
                <w:rFonts w:ascii="ＭＳ 明朝" w:hAnsi="ＭＳ 明朝" w:hint="eastAsia"/>
              </w:rPr>
              <w:t>時間</w:t>
            </w:r>
            <w:r w:rsidRPr="004F5E6B">
              <w:rPr>
                <w:rFonts w:ascii="ＭＳ 明朝" w:hAnsi="ＭＳ 明朝"/>
              </w:rPr>
              <w:t>以内</w:t>
            </w:r>
          </w:p>
        </w:tc>
      </w:tr>
      <w:tr w:rsidR="003B7180" w:rsidRPr="004F5E6B" w14:paraId="4801469C" w14:textId="77777777" w:rsidTr="00B000DF">
        <w:trPr>
          <w:trHeight w:val="873"/>
          <w:jc w:val="center"/>
        </w:trPr>
        <w:tc>
          <w:tcPr>
            <w:tcW w:w="5432" w:type="dxa"/>
          </w:tcPr>
          <w:p w14:paraId="3EDC1438" w14:textId="77777777" w:rsidR="003B7180" w:rsidRPr="004F5E6B" w:rsidRDefault="003B7180" w:rsidP="00B000DF">
            <w:pPr>
              <w:rPr>
                <w:rFonts w:ascii="ＭＳ 明朝" w:hAnsi="ＭＳ 明朝"/>
              </w:rPr>
            </w:pPr>
            <w:r w:rsidRPr="004F5E6B">
              <w:rPr>
                <w:rFonts w:ascii="ＭＳ 明朝" w:hAnsi="ＭＳ 明朝" w:hint="eastAsia"/>
              </w:rPr>
              <w:t>無機ジンクリッチプライマー</w:t>
            </w:r>
          </w:p>
          <w:p w14:paraId="1C007F43" w14:textId="77777777" w:rsidR="003B7180" w:rsidRPr="004F5E6B" w:rsidRDefault="003B7180" w:rsidP="00B000DF">
            <w:pPr>
              <w:rPr>
                <w:rFonts w:ascii="ＭＳ 明朝" w:hAnsi="ＭＳ 明朝"/>
              </w:rPr>
            </w:pPr>
            <w:r w:rsidRPr="004F5E6B">
              <w:rPr>
                <w:rFonts w:ascii="ＭＳ 明朝" w:hAnsi="ＭＳ 明朝" w:hint="eastAsia"/>
              </w:rPr>
              <w:t>無機ジンクリッチペイント</w:t>
            </w:r>
          </w:p>
          <w:p w14:paraId="5A1EFBCA" w14:textId="77777777" w:rsidR="003B7180" w:rsidRPr="004F5E6B" w:rsidRDefault="003B7180" w:rsidP="00B000DF">
            <w:pPr>
              <w:rPr>
                <w:rFonts w:ascii="ＭＳ 明朝" w:hAnsi="ＭＳ 明朝"/>
              </w:rPr>
            </w:pPr>
            <w:r w:rsidRPr="004F5E6B">
              <w:rPr>
                <w:rFonts w:ascii="ＭＳ 明朝" w:hAnsi="ＭＳ 明朝" w:hint="eastAsia"/>
              </w:rPr>
              <w:t>有機ジンクリッチペイント</w:t>
            </w:r>
          </w:p>
        </w:tc>
        <w:tc>
          <w:tcPr>
            <w:tcW w:w="2625" w:type="dxa"/>
            <w:vAlign w:val="center"/>
          </w:tcPr>
          <w:p w14:paraId="71AE550A"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2BD8E9FE" w14:textId="77777777" w:rsidTr="00B000DF">
        <w:trPr>
          <w:trHeight w:hRule="exact" w:val="397"/>
          <w:jc w:val="center"/>
        </w:trPr>
        <w:tc>
          <w:tcPr>
            <w:tcW w:w="5432" w:type="dxa"/>
            <w:vMerge w:val="restart"/>
          </w:tcPr>
          <w:p w14:paraId="73FEB0C0" w14:textId="77777777" w:rsidR="003B7180" w:rsidRPr="004F5E6B" w:rsidRDefault="003B7180" w:rsidP="00B000DF">
            <w:pPr>
              <w:rPr>
                <w:rFonts w:ascii="ＭＳ 明朝" w:hAnsi="ＭＳ 明朝"/>
              </w:rPr>
            </w:pPr>
            <w:r w:rsidRPr="004F5E6B">
              <w:rPr>
                <w:rFonts w:ascii="ＭＳ 明朝" w:hAnsi="ＭＳ 明朝" w:hint="eastAsia"/>
              </w:rPr>
              <w:t>エポキシ樹脂塗料下塗</w:t>
            </w:r>
          </w:p>
          <w:p w14:paraId="0CCFAD0A"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変性エポキシ樹脂塗料下塗</w:t>
            </w:r>
          </w:p>
          <w:p w14:paraId="162E12B5" w14:textId="77777777" w:rsidR="003B7180" w:rsidRPr="004F5E6B" w:rsidRDefault="003B7180" w:rsidP="00B000DF">
            <w:pPr>
              <w:rPr>
                <w:rFonts w:ascii="ＭＳ 明朝" w:hAnsi="ＭＳ 明朝"/>
              </w:rPr>
            </w:pPr>
            <w:r w:rsidRPr="004F5E6B">
              <w:rPr>
                <w:rFonts w:ascii="ＭＳ 明朝" w:hAnsi="ＭＳ 明朝" w:hint="eastAsia"/>
              </w:rPr>
              <w:t>亜鉛めっき用エポキシ樹脂塗料下塗</w:t>
            </w:r>
          </w:p>
          <w:p w14:paraId="00905478" w14:textId="77777777" w:rsidR="003B7180" w:rsidRPr="004F5E6B" w:rsidRDefault="003B7180" w:rsidP="00B000DF">
            <w:pPr>
              <w:rPr>
                <w:rFonts w:ascii="ＭＳ 明朝" w:hAnsi="ＭＳ 明朝"/>
              </w:rPr>
            </w:pPr>
            <w:r w:rsidRPr="004F5E6B">
              <w:rPr>
                <w:rFonts w:ascii="ＭＳ 明朝" w:hAnsi="ＭＳ 明朝" w:hint="eastAsia"/>
              </w:rPr>
              <w:t>弱溶剤形変性エポキシ樹脂塗料下塗</w:t>
            </w:r>
          </w:p>
        </w:tc>
        <w:tc>
          <w:tcPr>
            <w:tcW w:w="2625" w:type="dxa"/>
            <w:vAlign w:val="center"/>
          </w:tcPr>
          <w:p w14:paraId="3C05213D" w14:textId="77777777" w:rsidR="003B7180" w:rsidRPr="004F5E6B" w:rsidRDefault="003B7180" w:rsidP="00936259">
            <w:pPr>
              <w:jc w:val="center"/>
              <w:rPr>
                <w:rFonts w:ascii="ＭＳ 明朝" w:hAnsi="ＭＳ 明朝"/>
              </w:rPr>
            </w:pPr>
            <w:r w:rsidRPr="004F5E6B">
              <w:rPr>
                <w:rFonts w:ascii="ＭＳ 明朝" w:hAnsi="ＭＳ 明朝"/>
              </w:rPr>
              <w:t>10℃、8</w:t>
            </w:r>
            <w:r w:rsidRPr="004F5E6B">
              <w:rPr>
                <w:rFonts w:ascii="ＭＳ 明朝" w:hAnsi="ＭＳ 明朝" w:hint="eastAsia"/>
              </w:rPr>
              <w:t>時間</w:t>
            </w:r>
            <w:r w:rsidRPr="004F5E6B">
              <w:rPr>
                <w:rFonts w:ascii="ＭＳ 明朝" w:hAnsi="ＭＳ 明朝"/>
              </w:rPr>
              <w:t>以内</w:t>
            </w:r>
          </w:p>
        </w:tc>
      </w:tr>
      <w:tr w:rsidR="003B7180" w:rsidRPr="004F5E6B" w14:paraId="11EC4DD9" w14:textId="77777777" w:rsidTr="00B000DF">
        <w:trPr>
          <w:trHeight w:hRule="exact" w:val="397"/>
          <w:jc w:val="center"/>
        </w:trPr>
        <w:tc>
          <w:tcPr>
            <w:tcW w:w="5432" w:type="dxa"/>
            <w:vMerge/>
          </w:tcPr>
          <w:p w14:paraId="3B95897E" w14:textId="77777777" w:rsidR="003B7180" w:rsidRPr="004F5E6B" w:rsidRDefault="003B7180" w:rsidP="00B000DF">
            <w:pPr>
              <w:rPr>
                <w:rFonts w:ascii="ＭＳ 明朝" w:hAnsi="ＭＳ 明朝"/>
              </w:rPr>
            </w:pPr>
          </w:p>
        </w:tc>
        <w:tc>
          <w:tcPr>
            <w:tcW w:w="2625" w:type="dxa"/>
            <w:vAlign w:val="center"/>
          </w:tcPr>
          <w:p w14:paraId="72C886E7"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2537F8A7" w14:textId="77777777" w:rsidTr="00B000DF">
        <w:trPr>
          <w:trHeight w:hRule="exact" w:val="397"/>
          <w:jc w:val="center"/>
        </w:trPr>
        <w:tc>
          <w:tcPr>
            <w:tcW w:w="5432" w:type="dxa"/>
            <w:vMerge/>
          </w:tcPr>
          <w:p w14:paraId="3173301C" w14:textId="77777777" w:rsidR="003B7180" w:rsidRPr="004F5E6B" w:rsidRDefault="003B7180" w:rsidP="00B000DF">
            <w:pPr>
              <w:rPr>
                <w:rFonts w:ascii="ＭＳ 明朝" w:hAnsi="ＭＳ 明朝"/>
              </w:rPr>
            </w:pPr>
          </w:p>
        </w:tc>
        <w:tc>
          <w:tcPr>
            <w:tcW w:w="2625" w:type="dxa"/>
            <w:vAlign w:val="center"/>
          </w:tcPr>
          <w:p w14:paraId="2B097771" w14:textId="77777777" w:rsidR="003B7180" w:rsidRPr="004F5E6B" w:rsidRDefault="003B7180" w:rsidP="00936259">
            <w:pPr>
              <w:jc w:val="center"/>
              <w:rPr>
                <w:rFonts w:ascii="ＭＳ 明朝" w:hAnsi="ＭＳ 明朝"/>
              </w:rPr>
            </w:pPr>
            <w:r w:rsidRPr="004F5E6B">
              <w:rPr>
                <w:rFonts w:ascii="ＭＳ 明朝" w:hAnsi="ＭＳ 明朝"/>
              </w:rPr>
              <w:t>30℃、3</w:t>
            </w:r>
            <w:r w:rsidRPr="004F5E6B">
              <w:rPr>
                <w:rFonts w:ascii="ＭＳ 明朝" w:hAnsi="ＭＳ 明朝" w:hint="eastAsia"/>
              </w:rPr>
              <w:t>時間</w:t>
            </w:r>
            <w:r w:rsidRPr="004F5E6B">
              <w:rPr>
                <w:rFonts w:ascii="ＭＳ 明朝" w:hAnsi="ＭＳ 明朝"/>
              </w:rPr>
              <w:t>以内</w:t>
            </w:r>
          </w:p>
        </w:tc>
      </w:tr>
      <w:tr w:rsidR="003B7180" w:rsidRPr="004F5E6B" w14:paraId="498470B7" w14:textId="77777777" w:rsidTr="00B000DF">
        <w:trPr>
          <w:trHeight w:val="20"/>
          <w:jc w:val="center"/>
        </w:trPr>
        <w:tc>
          <w:tcPr>
            <w:tcW w:w="5432" w:type="dxa"/>
            <w:vMerge w:val="restart"/>
            <w:vAlign w:val="center"/>
          </w:tcPr>
          <w:p w14:paraId="6F4AE6E5"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変性エポキシ樹脂塗料内面用</w:t>
            </w:r>
          </w:p>
        </w:tc>
        <w:tc>
          <w:tcPr>
            <w:tcW w:w="2625" w:type="dxa"/>
            <w:vAlign w:val="center"/>
          </w:tcPr>
          <w:p w14:paraId="2788E34B"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6C0C629E" w14:textId="77777777" w:rsidTr="00B000DF">
        <w:trPr>
          <w:trHeight w:val="20"/>
          <w:jc w:val="center"/>
        </w:trPr>
        <w:tc>
          <w:tcPr>
            <w:tcW w:w="5432" w:type="dxa"/>
            <w:vMerge/>
          </w:tcPr>
          <w:p w14:paraId="78E4E65B" w14:textId="77777777" w:rsidR="003B7180" w:rsidRPr="004F5E6B" w:rsidRDefault="003B7180" w:rsidP="00B000DF">
            <w:pPr>
              <w:rPr>
                <w:rFonts w:ascii="ＭＳ 明朝" w:hAnsi="ＭＳ 明朝"/>
              </w:rPr>
            </w:pPr>
          </w:p>
        </w:tc>
        <w:tc>
          <w:tcPr>
            <w:tcW w:w="2625" w:type="dxa"/>
            <w:vAlign w:val="center"/>
          </w:tcPr>
          <w:p w14:paraId="00663503" w14:textId="77777777" w:rsidR="003B7180" w:rsidRPr="004F5E6B" w:rsidRDefault="003B7180" w:rsidP="00936259">
            <w:pPr>
              <w:jc w:val="center"/>
              <w:rPr>
                <w:rFonts w:ascii="ＭＳ 明朝" w:hAnsi="ＭＳ 明朝"/>
              </w:rPr>
            </w:pPr>
            <w:r w:rsidRPr="004F5E6B">
              <w:rPr>
                <w:rFonts w:ascii="ＭＳ 明朝" w:hAnsi="ＭＳ 明朝"/>
              </w:rPr>
              <w:t>30℃、3</w:t>
            </w:r>
            <w:r w:rsidRPr="004F5E6B">
              <w:rPr>
                <w:rFonts w:ascii="ＭＳ 明朝" w:hAnsi="ＭＳ 明朝" w:hint="eastAsia"/>
              </w:rPr>
              <w:t>時間</w:t>
            </w:r>
            <w:r w:rsidRPr="004F5E6B">
              <w:rPr>
                <w:rFonts w:ascii="ＭＳ 明朝" w:hAnsi="ＭＳ 明朝"/>
              </w:rPr>
              <w:t>以内</w:t>
            </w:r>
          </w:p>
        </w:tc>
      </w:tr>
      <w:tr w:rsidR="003B7180" w:rsidRPr="004F5E6B" w14:paraId="7452C337" w14:textId="77777777" w:rsidTr="00B000DF">
        <w:trPr>
          <w:jc w:val="center"/>
        </w:trPr>
        <w:tc>
          <w:tcPr>
            <w:tcW w:w="5432" w:type="dxa"/>
          </w:tcPr>
          <w:p w14:paraId="32303FE3" w14:textId="77777777" w:rsidR="003B7180" w:rsidRPr="004F5E6B" w:rsidRDefault="003B7180" w:rsidP="00B000DF">
            <w:pPr>
              <w:rPr>
                <w:rFonts w:ascii="ＭＳ 明朝" w:hAnsi="ＭＳ 明朝"/>
              </w:rPr>
            </w:pPr>
            <w:r w:rsidRPr="004F5E6B">
              <w:rPr>
                <w:rFonts w:ascii="ＭＳ 明朝" w:hAnsi="ＭＳ 明朝" w:hint="eastAsia"/>
              </w:rPr>
              <w:t>超厚膜形エポキシ樹脂塗料</w:t>
            </w:r>
          </w:p>
        </w:tc>
        <w:tc>
          <w:tcPr>
            <w:tcW w:w="2625" w:type="dxa"/>
            <w:vAlign w:val="center"/>
          </w:tcPr>
          <w:p w14:paraId="000FAC54" w14:textId="77777777" w:rsidR="003B7180" w:rsidRPr="004F5E6B" w:rsidRDefault="003B7180" w:rsidP="00936259">
            <w:pPr>
              <w:jc w:val="center"/>
              <w:rPr>
                <w:rFonts w:ascii="ＭＳ 明朝" w:hAnsi="ＭＳ 明朝"/>
              </w:rPr>
            </w:pPr>
            <w:r w:rsidRPr="004F5E6B">
              <w:rPr>
                <w:rFonts w:ascii="ＭＳ 明朝" w:hAnsi="ＭＳ 明朝"/>
              </w:rPr>
              <w:t>20℃、3</w:t>
            </w:r>
            <w:r w:rsidRPr="004F5E6B">
              <w:rPr>
                <w:rFonts w:ascii="ＭＳ 明朝" w:hAnsi="ＭＳ 明朝" w:hint="eastAsia"/>
              </w:rPr>
              <w:t>時間</w:t>
            </w:r>
            <w:r w:rsidRPr="004F5E6B">
              <w:rPr>
                <w:rFonts w:ascii="ＭＳ 明朝" w:hAnsi="ＭＳ 明朝"/>
              </w:rPr>
              <w:t>以内</w:t>
            </w:r>
          </w:p>
        </w:tc>
      </w:tr>
      <w:tr w:rsidR="003B7180" w:rsidRPr="004F5E6B" w14:paraId="4CCD72B8" w14:textId="77777777" w:rsidTr="00B000DF">
        <w:trPr>
          <w:trHeight w:hRule="exact" w:val="454"/>
          <w:jc w:val="center"/>
        </w:trPr>
        <w:tc>
          <w:tcPr>
            <w:tcW w:w="5432" w:type="dxa"/>
            <w:vMerge w:val="restart"/>
          </w:tcPr>
          <w:p w14:paraId="261817BC" w14:textId="77777777" w:rsidR="003B7180" w:rsidRPr="004F5E6B" w:rsidRDefault="003B7180" w:rsidP="00B000DF">
            <w:pPr>
              <w:rPr>
                <w:rFonts w:ascii="ＭＳ 明朝" w:hAnsi="ＭＳ 明朝"/>
              </w:rPr>
            </w:pPr>
            <w:r w:rsidRPr="004F5E6B">
              <w:rPr>
                <w:rFonts w:ascii="ＭＳ 明朝" w:hAnsi="ＭＳ 明朝" w:hint="eastAsia"/>
              </w:rPr>
              <w:t>エポキシ樹脂塗料下塗（低温用）</w:t>
            </w:r>
          </w:p>
          <w:p w14:paraId="05534711"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変性エポキシ樹脂塗料下塗（低温用）</w:t>
            </w:r>
          </w:p>
          <w:p w14:paraId="66D9FA64" w14:textId="77777777" w:rsidR="003B7180" w:rsidRPr="004F5E6B" w:rsidRDefault="003B7180" w:rsidP="00B000DF">
            <w:pPr>
              <w:rPr>
                <w:rFonts w:ascii="ＭＳ 明朝" w:hAnsi="ＭＳ 明朝"/>
              </w:rPr>
            </w:pPr>
            <w:r w:rsidRPr="004F5E6B">
              <w:rPr>
                <w:rFonts w:ascii="ＭＳ 明朝" w:hAnsi="ＭＳ 明朝" w:hint="eastAsia"/>
              </w:rPr>
              <w:t>変性エポキシ樹脂塗料内面用（低温用）</w:t>
            </w:r>
          </w:p>
        </w:tc>
        <w:tc>
          <w:tcPr>
            <w:tcW w:w="2625" w:type="dxa"/>
            <w:vAlign w:val="center"/>
          </w:tcPr>
          <w:p w14:paraId="5367B667" w14:textId="77777777" w:rsidR="003B7180" w:rsidRPr="004F5E6B" w:rsidRDefault="003B7180" w:rsidP="00936259">
            <w:pPr>
              <w:jc w:val="center"/>
              <w:rPr>
                <w:rFonts w:ascii="ＭＳ 明朝" w:hAnsi="ＭＳ 明朝"/>
              </w:rPr>
            </w:pPr>
            <w:r w:rsidRPr="004F5E6B">
              <w:rPr>
                <w:rFonts w:ascii="ＭＳ 明朝" w:hAnsi="ＭＳ 明朝"/>
              </w:rPr>
              <w:t>5℃、5</w:t>
            </w:r>
            <w:r w:rsidRPr="004F5E6B">
              <w:rPr>
                <w:rFonts w:ascii="ＭＳ 明朝" w:hAnsi="ＭＳ 明朝" w:hint="eastAsia"/>
              </w:rPr>
              <w:t>時間</w:t>
            </w:r>
            <w:r w:rsidRPr="004F5E6B">
              <w:rPr>
                <w:rFonts w:ascii="ＭＳ 明朝" w:hAnsi="ＭＳ 明朝"/>
              </w:rPr>
              <w:t>以内</w:t>
            </w:r>
          </w:p>
        </w:tc>
      </w:tr>
      <w:tr w:rsidR="003B7180" w:rsidRPr="004F5E6B" w14:paraId="7ADDBEE9" w14:textId="77777777" w:rsidTr="00B000DF">
        <w:trPr>
          <w:trHeight w:hRule="exact" w:val="454"/>
          <w:jc w:val="center"/>
        </w:trPr>
        <w:tc>
          <w:tcPr>
            <w:tcW w:w="5432" w:type="dxa"/>
            <w:vMerge/>
          </w:tcPr>
          <w:p w14:paraId="00B6ECDE" w14:textId="77777777" w:rsidR="003B7180" w:rsidRPr="004F5E6B" w:rsidRDefault="003B7180" w:rsidP="00B000DF">
            <w:pPr>
              <w:rPr>
                <w:rFonts w:ascii="ＭＳ 明朝" w:hAnsi="ＭＳ 明朝"/>
              </w:rPr>
            </w:pPr>
          </w:p>
        </w:tc>
        <w:tc>
          <w:tcPr>
            <w:tcW w:w="2625" w:type="dxa"/>
            <w:vAlign w:val="center"/>
          </w:tcPr>
          <w:p w14:paraId="04A9A2F8" w14:textId="77777777" w:rsidR="003B7180" w:rsidRPr="004F5E6B" w:rsidRDefault="003B7180" w:rsidP="00936259">
            <w:pPr>
              <w:jc w:val="center"/>
              <w:rPr>
                <w:rFonts w:ascii="ＭＳ 明朝" w:hAnsi="ＭＳ 明朝"/>
              </w:rPr>
            </w:pPr>
            <w:r w:rsidRPr="004F5E6B">
              <w:rPr>
                <w:rFonts w:ascii="ＭＳ 明朝" w:hAnsi="ＭＳ 明朝"/>
              </w:rPr>
              <w:t>10℃、3</w:t>
            </w:r>
            <w:r w:rsidRPr="004F5E6B">
              <w:rPr>
                <w:rFonts w:ascii="ＭＳ 明朝" w:hAnsi="ＭＳ 明朝" w:hint="eastAsia"/>
              </w:rPr>
              <w:t>時間</w:t>
            </w:r>
            <w:r w:rsidRPr="004F5E6B">
              <w:rPr>
                <w:rFonts w:ascii="ＭＳ 明朝" w:hAnsi="ＭＳ 明朝"/>
              </w:rPr>
              <w:t>以内</w:t>
            </w:r>
          </w:p>
        </w:tc>
      </w:tr>
      <w:tr w:rsidR="003B7180" w:rsidRPr="004F5E6B" w14:paraId="74CD92E1" w14:textId="77777777" w:rsidTr="00B000DF">
        <w:trPr>
          <w:jc w:val="center"/>
        </w:trPr>
        <w:tc>
          <w:tcPr>
            <w:tcW w:w="5432" w:type="dxa"/>
          </w:tcPr>
          <w:p w14:paraId="27F1EC89" w14:textId="77777777" w:rsidR="003B7180" w:rsidRPr="004F5E6B" w:rsidRDefault="003B7180" w:rsidP="00B000DF">
            <w:pPr>
              <w:rPr>
                <w:rFonts w:ascii="ＭＳ 明朝" w:hAnsi="ＭＳ 明朝"/>
              </w:rPr>
            </w:pPr>
            <w:r w:rsidRPr="004F5E6B">
              <w:rPr>
                <w:rFonts w:ascii="ＭＳ 明朝" w:hAnsi="ＭＳ 明朝" w:hint="eastAsia"/>
              </w:rPr>
              <w:t>無溶剤形変性エポキシ樹脂塗料</w:t>
            </w:r>
          </w:p>
        </w:tc>
        <w:tc>
          <w:tcPr>
            <w:tcW w:w="2625" w:type="dxa"/>
            <w:vAlign w:val="center"/>
          </w:tcPr>
          <w:p w14:paraId="070C0FFA" w14:textId="77777777" w:rsidR="003B7180" w:rsidRPr="004F5E6B" w:rsidRDefault="003B7180" w:rsidP="00936259">
            <w:pPr>
              <w:jc w:val="center"/>
              <w:rPr>
                <w:rFonts w:ascii="ＭＳ 明朝" w:hAnsi="ＭＳ 明朝"/>
              </w:rPr>
            </w:pPr>
            <w:r w:rsidRPr="004F5E6B">
              <w:rPr>
                <w:rFonts w:ascii="ＭＳ 明朝" w:hAnsi="ＭＳ 明朝"/>
              </w:rPr>
              <w:t>20℃、1</w:t>
            </w:r>
            <w:r w:rsidRPr="004F5E6B">
              <w:rPr>
                <w:rFonts w:ascii="ＭＳ 明朝" w:hAnsi="ＭＳ 明朝" w:hint="eastAsia"/>
              </w:rPr>
              <w:t>時間</w:t>
            </w:r>
            <w:r w:rsidRPr="004F5E6B">
              <w:rPr>
                <w:rFonts w:ascii="ＭＳ 明朝" w:hAnsi="ＭＳ 明朝"/>
              </w:rPr>
              <w:t>以内</w:t>
            </w:r>
          </w:p>
        </w:tc>
      </w:tr>
      <w:tr w:rsidR="003B7180" w:rsidRPr="004F5E6B" w14:paraId="2C4C01C6" w14:textId="77777777" w:rsidTr="00B000DF">
        <w:trPr>
          <w:jc w:val="center"/>
        </w:trPr>
        <w:tc>
          <w:tcPr>
            <w:tcW w:w="5432" w:type="dxa"/>
          </w:tcPr>
          <w:p w14:paraId="0D88B043" w14:textId="77777777" w:rsidR="003B7180" w:rsidRPr="004F5E6B" w:rsidRDefault="003B7180" w:rsidP="00B000DF">
            <w:pPr>
              <w:rPr>
                <w:rFonts w:ascii="ＭＳ 明朝" w:hAnsi="ＭＳ 明朝"/>
              </w:rPr>
            </w:pPr>
            <w:r w:rsidRPr="004F5E6B">
              <w:rPr>
                <w:rFonts w:ascii="ＭＳ 明朝" w:hAnsi="ＭＳ 明朝" w:hint="eastAsia"/>
              </w:rPr>
              <w:t>無溶剤形変性エポキシ樹脂塗料（低温用）</w:t>
            </w:r>
          </w:p>
        </w:tc>
        <w:tc>
          <w:tcPr>
            <w:tcW w:w="2625" w:type="dxa"/>
            <w:vAlign w:val="center"/>
          </w:tcPr>
          <w:p w14:paraId="4FDEAAD1" w14:textId="77777777" w:rsidR="003B7180" w:rsidRPr="004F5E6B" w:rsidRDefault="003B7180" w:rsidP="00936259">
            <w:pPr>
              <w:jc w:val="center"/>
              <w:rPr>
                <w:rFonts w:ascii="ＭＳ 明朝" w:hAnsi="ＭＳ 明朝"/>
              </w:rPr>
            </w:pPr>
            <w:r w:rsidRPr="004F5E6B">
              <w:rPr>
                <w:rFonts w:ascii="ＭＳ 明朝" w:hAnsi="ＭＳ 明朝"/>
              </w:rPr>
              <w:t>10℃、1</w:t>
            </w:r>
            <w:r w:rsidRPr="004F5E6B">
              <w:rPr>
                <w:rFonts w:ascii="ＭＳ 明朝" w:hAnsi="ＭＳ 明朝" w:hint="eastAsia"/>
              </w:rPr>
              <w:t>時間</w:t>
            </w:r>
            <w:r w:rsidRPr="004F5E6B">
              <w:rPr>
                <w:rFonts w:ascii="ＭＳ 明朝" w:hAnsi="ＭＳ 明朝"/>
              </w:rPr>
              <w:t>以内</w:t>
            </w:r>
          </w:p>
        </w:tc>
      </w:tr>
      <w:tr w:rsidR="003B7180" w:rsidRPr="004F5E6B" w14:paraId="1E8DA692" w14:textId="77777777" w:rsidTr="00B000DF">
        <w:trPr>
          <w:jc w:val="center"/>
        </w:trPr>
        <w:tc>
          <w:tcPr>
            <w:tcW w:w="5432" w:type="dxa"/>
          </w:tcPr>
          <w:p w14:paraId="7AECC757" w14:textId="77777777" w:rsidR="003B7180" w:rsidRPr="004F5E6B" w:rsidRDefault="003B7180" w:rsidP="00B000DF">
            <w:pPr>
              <w:rPr>
                <w:rFonts w:ascii="ＭＳ 明朝" w:hAnsi="ＭＳ 明朝"/>
              </w:rPr>
            </w:pPr>
            <w:r w:rsidRPr="004F5E6B">
              <w:rPr>
                <w:rFonts w:ascii="ＭＳ 明朝" w:hAnsi="ＭＳ 明朝" w:hint="eastAsia"/>
              </w:rPr>
              <w:t>コンクリート塗装用エポキシ樹脂プライマー</w:t>
            </w:r>
          </w:p>
        </w:tc>
        <w:tc>
          <w:tcPr>
            <w:tcW w:w="2625" w:type="dxa"/>
            <w:vAlign w:val="center"/>
          </w:tcPr>
          <w:p w14:paraId="68A86092"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686C23BF" w14:textId="77777777" w:rsidTr="00B000DF">
        <w:trPr>
          <w:trHeight w:val="1095"/>
          <w:jc w:val="center"/>
        </w:trPr>
        <w:tc>
          <w:tcPr>
            <w:tcW w:w="5432" w:type="dxa"/>
            <w:vMerge w:val="restart"/>
          </w:tcPr>
          <w:p w14:paraId="3B3BE73C" w14:textId="77777777" w:rsidR="003B7180" w:rsidRPr="004F5E6B" w:rsidRDefault="003B7180" w:rsidP="00B000DF">
            <w:pPr>
              <w:rPr>
                <w:rFonts w:ascii="ＭＳ 明朝" w:hAnsi="ＭＳ 明朝"/>
              </w:rPr>
            </w:pPr>
            <w:r w:rsidRPr="004F5E6B">
              <w:rPr>
                <w:rFonts w:ascii="ＭＳ 明朝" w:hAnsi="ＭＳ 明朝" w:hint="eastAsia"/>
              </w:rPr>
              <w:t>ふっ素樹脂塗料用中塗</w:t>
            </w:r>
          </w:p>
          <w:p w14:paraId="0422CB7B" w14:textId="77777777" w:rsidR="003B7180" w:rsidRPr="004F5E6B" w:rsidRDefault="003B7180" w:rsidP="00B000DF">
            <w:pPr>
              <w:rPr>
                <w:rFonts w:ascii="ＭＳ 明朝" w:hAnsi="ＭＳ 明朝"/>
              </w:rPr>
            </w:pPr>
            <w:r w:rsidRPr="004F5E6B">
              <w:rPr>
                <w:rFonts w:ascii="ＭＳ 明朝" w:hAnsi="ＭＳ 明朝" w:hint="eastAsia"/>
              </w:rPr>
              <w:t>ふっ素樹脂塗料上塗</w:t>
            </w:r>
          </w:p>
          <w:p w14:paraId="45E4E9A0" w14:textId="77777777" w:rsidR="003B7180" w:rsidRPr="004F5E6B" w:rsidRDefault="003B7180" w:rsidP="00B000DF">
            <w:pPr>
              <w:rPr>
                <w:rFonts w:ascii="ＭＳ 明朝" w:hAnsi="ＭＳ 明朝"/>
              </w:rPr>
            </w:pPr>
            <w:r w:rsidRPr="004F5E6B">
              <w:rPr>
                <w:rFonts w:ascii="ＭＳ 明朝" w:hAnsi="ＭＳ 明朝" w:hint="eastAsia"/>
              </w:rPr>
              <w:t>弱溶剤形ふっ素樹脂塗料用中塗</w:t>
            </w:r>
          </w:p>
          <w:p w14:paraId="79E384F3" w14:textId="77777777" w:rsidR="003B7180" w:rsidRPr="004F5E6B" w:rsidRDefault="003B7180" w:rsidP="00B000DF">
            <w:pPr>
              <w:rPr>
                <w:rFonts w:ascii="ＭＳ 明朝" w:hAnsi="ＭＳ 明朝"/>
              </w:rPr>
            </w:pPr>
            <w:r w:rsidRPr="004F5E6B">
              <w:rPr>
                <w:rFonts w:ascii="ＭＳ 明朝" w:hAnsi="ＭＳ 明朝" w:hint="eastAsia"/>
              </w:rPr>
              <w:t>弱溶剤形ふっ素樹脂塗料上塗</w:t>
            </w:r>
          </w:p>
          <w:p w14:paraId="287058B6" w14:textId="77777777" w:rsidR="003B7180" w:rsidRPr="004F5E6B" w:rsidRDefault="003B7180" w:rsidP="00B000DF">
            <w:pPr>
              <w:rPr>
                <w:rFonts w:ascii="ＭＳ 明朝" w:hAnsi="ＭＳ 明朝"/>
              </w:rPr>
            </w:pPr>
            <w:r w:rsidRPr="004F5E6B">
              <w:rPr>
                <w:rFonts w:ascii="ＭＳ 明朝" w:hAnsi="ＭＳ 明朝" w:hint="eastAsia"/>
              </w:rPr>
              <w:t>コンクリート塗装用エポキシ樹脂塗料中塗</w:t>
            </w:r>
          </w:p>
          <w:p w14:paraId="79081076" w14:textId="77777777" w:rsidR="003B7180" w:rsidRPr="004F5E6B" w:rsidRDefault="003B7180" w:rsidP="00B000DF">
            <w:pPr>
              <w:rPr>
                <w:rFonts w:ascii="ＭＳ 明朝" w:hAnsi="ＭＳ 明朝"/>
              </w:rPr>
            </w:pPr>
            <w:r w:rsidRPr="004F5E6B">
              <w:rPr>
                <w:rFonts w:ascii="ＭＳ 明朝" w:hAnsi="ＭＳ 明朝" w:hint="eastAsia"/>
              </w:rPr>
              <w:t>コンクリート塗装用柔軟形エポキシ樹脂塗料中塗</w:t>
            </w:r>
          </w:p>
          <w:p w14:paraId="456C709C" w14:textId="77777777" w:rsidR="003B7180" w:rsidRPr="004F5E6B" w:rsidRDefault="003B7180" w:rsidP="00B000DF">
            <w:pPr>
              <w:rPr>
                <w:rFonts w:ascii="ＭＳ 明朝" w:hAnsi="ＭＳ 明朝"/>
              </w:rPr>
            </w:pPr>
            <w:r w:rsidRPr="004F5E6B">
              <w:rPr>
                <w:rFonts w:ascii="ＭＳ 明朝" w:hAnsi="ＭＳ 明朝" w:hint="eastAsia"/>
              </w:rPr>
              <w:t>コンクリート塗装用ふっ素樹脂塗料上塗</w:t>
            </w:r>
          </w:p>
          <w:p w14:paraId="6C28E051" w14:textId="77777777" w:rsidR="003B7180" w:rsidRPr="004F5E6B" w:rsidRDefault="003B7180" w:rsidP="00B000DF">
            <w:pPr>
              <w:rPr>
                <w:rFonts w:ascii="ＭＳ 明朝" w:hAnsi="ＭＳ 明朝"/>
              </w:rPr>
            </w:pPr>
            <w:r w:rsidRPr="004F5E6B">
              <w:rPr>
                <w:rFonts w:ascii="ＭＳ 明朝" w:hAnsi="ＭＳ 明朝" w:hint="eastAsia"/>
              </w:rPr>
              <w:t>コンクリート塗装用柔軟形ふっ素樹脂塗料上塗</w:t>
            </w:r>
          </w:p>
        </w:tc>
        <w:tc>
          <w:tcPr>
            <w:tcW w:w="2625" w:type="dxa"/>
            <w:vAlign w:val="center"/>
          </w:tcPr>
          <w:p w14:paraId="773286D9" w14:textId="77777777" w:rsidR="003B7180" w:rsidRPr="004F5E6B" w:rsidRDefault="003B7180" w:rsidP="00936259">
            <w:pPr>
              <w:jc w:val="center"/>
              <w:rPr>
                <w:rFonts w:ascii="ＭＳ 明朝" w:hAnsi="ＭＳ 明朝"/>
              </w:rPr>
            </w:pPr>
            <w:r w:rsidRPr="004F5E6B">
              <w:rPr>
                <w:rFonts w:ascii="ＭＳ 明朝" w:hAnsi="ＭＳ 明朝"/>
              </w:rPr>
              <w:t>20℃、5</w:t>
            </w:r>
            <w:r w:rsidRPr="004F5E6B">
              <w:rPr>
                <w:rFonts w:ascii="ＭＳ 明朝" w:hAnsi="ＭＳ 明朝" w:hint="eastAsia"/>
              </w:rPr>
              <w:t>時間</w:t>
            </w:r>
            <w:r w:rsidRPr="004F5E6B">
              <w:rPr>
                <w:rFonts w:ascii="ＭＳ 明朝" w:hAnsi="ＭＳ 明朝"/>
              </w:rPr>
              <w:t>以内</w:t>
            </w:r>
          </w:p>
        </w:tc>
      </w:tr>
      <w:tr w:rsidR="003B7180" w:rsidRPr="004F5E6B" w14:paraId="320AC34E" w14:textId="77777777" w:rsidTr="00B000DF">
        <w:trPr>
          <w:trHeight w:val="1245"/>
          <w:jc w:val="center"/>
        </w:trPr>
        <w:tc>
          <w:tcPr>
            <w:tcW w:w="5432" w:type="dxa"/>
            <w:vMerge/>
          </w:tcPr>
          <w:p w14:paraId="17A44C67" w14:textId="77777777" w:rsidR="003B7180" w:rsidRPr="004F5E6B" w:rsidRDefault="003B7180" w:rsidP="00B000DF">
            <w:pPr>
              <w:rPr>
                <w:rFonts w:ascii="ＭＳ 明朝" w:hAnsi="ＭＳ 明朝"/>
              </w:rPr>
            </w:pPr>
          </w:p>
        </w:tc>
        <w:tc>
          <w:tcPr>
            <w:tcW w:w="2625" w:type="dxa"/>
            <w:vAlign w:val="center"/>
          </w:tcPr>
          <w:p w14:paraId="1513C21E" w14:textId="77777777" w:rsidR="003B7180" w:rsidRPr="004F5E6B" w:rsidRDefault="003B7180" w:rsidP="00936259">
            <w:pPr>
              <w:jc w:val="center"/>
              <w:rPr>
                <w:rFonts w:ascii="ＭＳ 明朝" w:hAnsi="ＭＳ 明朝"/>
              </w:rPr>
            </w:pPr>
            <w:r w:rsidRPr="004F5E6B">
              <w:rPr>
                <w:rFonts w:ascii="ＭＳ 明朝" w:hAnsi="ＭＳ 明朝"/>
              </w:rPr>
              <w:t>30℃、3</w:t>
            </w:r>
            <w:r w:rsidRPr="004F5E6B">
              <w:rPr>
                <w:rFonts w:ascii="ＭＳ 明朝" w:hAnsi="ＭＳ 明朝" w:hint="eastAsia"/>
              </w:rPr>
              <w:t>時間</w:t>
            </w:r>
            <w:r w:rsidRPr="004F5E6B">
              <w:rPr>
                <w:rFonts w:ascii="ＭＳ 明朝" w:hAnsi="ＭＳ 明朝"/>
              </w:rPr>
              <w:t>以内</w:t>
            </w:r>
          </w:p>
        </w:tc>
      </w:tr>
    </w:tbl>
    <w:p w14:paraId="61F348F9" w14:textId="77777777" w:rsidR="003B7180" w:rsidRPr="004F5E6B" w:rsidRDefault="003B7180" w:rsidP="00B000DF">
      <w:pPr>
        <w:rPr>
          <w:rFonts w:ascii="ＭＳ 明朝" w:hAnsi="ＭＳ 明朝"/>
        </w:rPr>
      </w:pPr>
    </w:p>
    <w:p w14:paraId="4D4356CB" w14:textId="77777777" w:rsidR="003B7180" w:rsidRPr="004F5E6B" w:rsidRDefault="003B7180" w:rsidP="00936259">
      <w:pPr>
        <w:ind w:leftChars="300" w:left="1050" w:hangingChars="200" w:hanging="420"/>
        <w:rPr>
          <w:rFonts w:ascii="ＭＳ 明朝" w:hAnsi="ＭＳ 明朝"/>
        </w:rPr>
      </w:pPr>
      <w:r w:rsidRPr="004F5E6B">
        <w:rPr>
          <w:rFonts w:ascii="ＭＳ 明朝" w:hAnsi="ＭＳ 明朝" w:hint="eastAsia"/>
        </w:rPr>
        <w:t>（５）受注者は、塗料の有効期限を、ジンクリッチペイントは製造後６ヶ月以内、その他の塗料は製造後</w:t>
      </w:r>
      <w:r w:rsidRPr="004F5E6B">
        <w:rPr>
          <w:rFonts w:ascii="ＭＳ 明朝" w:hAnsi="ＭＳ 明朝"/>
        </w:rPr>
        <w:t>12ヶ月とし、有効期限を経過した塗料は使用してはならない。</w:t>
      </w:r>
    </w:p>
    <w:p w14:paraId="2B657786" w14:textId="77777777" w:rsidR="003B7180" w:rsidRPr="004F5E6B" w:rsidRDefault="003B7180" w:rsidP="00B000DF">
      <w:pPr>
        <w:rPr>
          <w:rFonts w:ascii="ＭＳ 明朝" w:hAnsi="ＭＳ 明朝"/>
        </w:rPr>
      </w:pPr>
    </w:p>
    <w:p w14:paraId="6EA717FC" w14:textId="77777777" w:rsidR="003B7180" w:rsidRPr="003A35CC" w:rsidRDefault="003B7180" w:rsidP="00F63AC3">
      <w:pPr>
        <w:pStyle w:val="3"/>
      </w:pPr>
      <w:bookmarkStart w:id="868" w:name="_Toc105142744"/>
      <w:r w:rsidRPr="003A35CC">
        <w:rPr>
          <w:rFonts w:hint="eastAsia"/>
        </w:rPr>
        <w:t>第17－５条</w:t>
      </w:r>
      <w:r w:rsidRPr="003A35CC">
        <w:t xml:space="preserve">　桁製作工</w:t>
      </w:r>
      <w:bookmarkEnd w:id="868"/>
    </w:p>
    <w:p w14:paraId="1B500341" w14:textId="77777777" w:rsidR="003B7180" w:rsidRPr="004F5E6B" w:rsidRDefault="003B7180" w:rsidP="00936259">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製作加工については、以下の規定によるものとする。</w:t>
      </w:r>
    </w:p>
    <w:p w14:paraId="67998CE2" w14:textId="77777777" w:rsidR="003B7180" w:rsidRPr="004F5E6B" w:rsidRDefault="003B7180" w:rsidP="00936259">
      <w:pPr>
        <w:ind w:firstLineChars="300" w:firstLine="630"/>
        <w:rPr>
          <w:rFonts w:ascii="ＭＳ 明朝" w:hAnsi="ＭＳ 明朝"/>
        </w:rPr>
      </w:pPr>
      <w:r w:rsidRPr="004F5E6B">
        <w:rPr>
          <w:rFonts w:ascii="ＭＳ 明朝" w:hAnsi="ＭＳ 明朝"/>
        </w:rPr>
        <w:t>（１）原　寸</w:t>
      </w:r>
    </w:p>
    <w:p w14:paraId="08BEA3C1" w14:textId="77777777" w:rsidR="003B7180" w:rsidRPr="004F5E6B" w:rsidRDefault="003B7180" w:rsidP="00323AEB">
      <w:pPr>
        <w:ind w:leftChars="500" w:left="1260" w:hangingChars="100" w:hanging="210"/>
        <w:rPr>
          <w:rFonts w:ascii="ＭＳ 明朝" w:hAnsi="ＭＳ 明朝"/>
        </w:rPr>
      </w:pPr>
      <w:r w:rsidRPr="004F5E6B">
        <w:rPr>
          <w:rFonts w:ascii="ＭＳ 明朝" w:hAnsi="ＭＳ 明朝" w:hint="eastAsia"/>
        </w:rPr>
        <w:t>①　受注者は、工作に着手する前に</w:t>
      </w:r>
      <w:r>
        <w:rPr>
          <w:rFonts w:ascii="ＭＳ 明朝" w:hAnsi="ＭＳ 明朝" w:hint="eastAsia"/>
        </w:rPr>
        <w:t>コンピュータによる</w:t>
      </w:r>
      <w:r w:rsidRPr="004F5E6B">
        <w:rPr>
          <w:rFonts w:ascii="ＭＳ 明朝" w:hAnsi="ＭＳ 明朝" w:hint="eastAsia"/>
        </w:rPr>
        <w:t>原寸</w:t>
      </w:r>
      <w:r>
        <w:rPr>
          <w:rFonts w:ascii="ＭＳ 明朝" w:hAnsi="ＭＳ 明朝" w:hint="eastAsia"/>
        </w:rPr>
        <w:t>システム等により</w:t>
      </w:r>
      <w:r w:rsidRPr="004F5E6B">
        <w:rPr>
          <w:rFonts w:ascii="ＭＳ 明朝" w:hAnsi="ＭＳ 明朝" w:hint="eastAsia"/>
        </w:rPr>
        <w:t>図面の不備や製作上に支障がないかどうかを確認しなければならない。</w:t>
      </w:r>
    </w:p>
    <w:p w14:paraId="149CDAF0"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②　受注者は、</w:t>
      </w:r>
      <w:r>
        <w:rPr>
          <w:rFonts w:ascii="ＭＳ 明朝" w:hAnsi="ＭＳ 明朝" w:hint="eastAsia"/>
        </w:rPr>
        <w:t>上記①においてコンピュータによる</w:t>
      </w:r>
      <w:r w:rsidRPr="004F5E6B">
        <w:rPr>
          <w:rFonts w:ascii="ＭＳ 明朝" w:hAnsi="ＭＳ 明朝" w:hint="eastAsia"/>
        </w:rPr>
        <w:t>原寸</w:t>
      </w:r>
      <w:r>
        <w:rPr>
          <w:rFonts w:ascii="ＭＳ 明朝" w:hAnsi="ＭＳ 明朝" w:hint="eastAsia"/>
        </w:rPr>
        <w:t>システム等を使用しない</w:t>
      </w:r>
      <w:r w:rsidRPr="004F5E6B">
        <w:rPr>
          <w:rFonts w:ascii="ＭＳ 明朝" w:hAnsi="ＭＳ 明朝" w:hint="eastAsia"/>
        </w:rPr>
        <w:t>場合は設計図書に関して監督職員の承諾を得なければならない。</w:t>
      </w:r>
    </w:p>
    <w:p w14:paraId="6087E906" w14:textId="77777777" w:rsidR="003B7180" w:rsidRDefault="003B7180" w:rsidP="00936259">
      <w:pPr>
        <w:ind w:leftChars="500" w:left="1260" w:hangingChars="100" w:hanging="210"/>
        <w:rPr>
          <w:rFonts w:ascii="ＭＳ 明朝" w:hAnsi="ＭＳ 明朝"/>
        </w:rPr>
      </w:pPr>
      <w:r w:rsidRPr="004F5E6B">
        <w:rPr>
          <w:rFonts w:ascii="ＭＳ 明朝" w:hAnsi="ＭＳ 明朝" w:hint="eastAsia"/>
        </w:rPr>
        <w:t xml:space="preserve">③　</w:t>
      </w:r>
      <w:r>
        <w:rPr>
          <w:rFonts w:ascii="ＭＳ 明朝" w:hAnsi="ＭＳ 明朝" w:hint="eastAsia"/>
        </w:rPr>
        <w:t>原寸図を作成する場合、</w:t>
      </w:r>
      <w:r w:rsidRPr="004F5E6B">
        <w:rPr>
          <w:rFonts w:ascii="ＭＳ 明朝" w:hAnsi="ＭＳ 明朝" w:hint="eastAsia"/>
        </w:rPr>
        <w:t>受注者は、</w:t>
      </w:r>
      <w:r w:rsidRPr="004F5E6B">
        <w:rPr>
          <w:rFonts w:ascii="ＭＳ 明朝" w:hAnsi="ＭＳ 明朝"/>
        </w:rPr>
        <w:t>JIS B 7512（鋼製巻尺）の１級に合格した鋼製巻尺を使用しなけ</w:t>
      </w:r>
      <w:r w:rsidRPr="004F5E6B">
        <w:rPr>
          <w:rFonts w:ascii="ＭＳ 明朝" w:hAnsi="ＭＳ 明朝" w:hint="eastAsia"/>
        </w:rPr>
        <w:t>ればならない。</w:t>
      </w:r>
    </w:p>
    <w:p w14:paraId="59038217" w14:textId="77777777" w:rsidR="003B7180" w:rsidRPr="0078103E" w:rsidRDefault="003B7180" w:rsidP="00323AEB">
      <w:pPr>
        <w:ind w:leftChars="600" w:left="1260" w:firstLineChars="100" w:firstLine="210"/>
        <w:rPr>
          <w:rFonts w:ascii="ＭＳ 明朝" w:hAnsi="ＭＳ 明朝"/>
        </w:rPr>
      </w:pPr>
      <w:r>
        <w:rPr>
          <w:rFonts w:ascii="ＭＳ 明朝" w:hAnsi="ＭＳ 明朝" w:hint="eastAsia"/>
        </w:rPr>
        <w:t>なお、これにより難い場合は、設計図書に関して監督職員の承諾を得なければならない。</w:t>
      </w:r>
    </w:p>
    <w:p w14:paraId="76A2904F"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④　受注者は、現場と工場の鋼製巻尺の使用にあたって、温度補正を行わなければならない。</w:t>
      </w:r>
      <w:r>
        <w:rPr>
          <w:rFonts w:ascii="ＭＳ 明朝" w:hAnsi="ＭＳ 明朝" w:hint="eastAsia"/>
        </w:rPr>
        <w:t>なお、桁に鋼製巻尺を添わせる場合には、桁と同温度みなせるため温度補正の必要はない。</w:t>
      </w:r>
    </w:p>
    <w:p w14:paraId="55870C60" w14:textId="77777777" w:rsidR="003B7180" w:rsidRPr="004F5E6B" w:rsidRDefault="003B7180" w:rsidP="00936259">
      <w:pPr>
        <w:ind w:firstLineChars="300" w:firstLine="630"/>
        <w:rPr>
          <w:rFonts w:ascii="ＭＳ 明朝" w:hAnsi="ＭＳ 明朝"/>
        </w:rPr>
      </w:pPr>
      <w:r w:rsidRPr="004F5E6B">
        <w:rPr>
          <w:rFonts w:ascii="ＭＳ 明朝" w:hAnsi="ＭＳ 明朝"/>
        </w:rPr>
        <w:t>（２）工　作</w:t>
      </w:r>
    </w:p>
    <w:p w14:paraId="38F2AB72"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①　受注者は、主要部材の板取りにあたっては、主たる応力の方向と圧延方向とが一致することを確認しなければならない。</w:t>
      </w:r>
    </w:p>
    <w:p w14:paraId="50A815D2" w14:textId="77777777" w:rsidR="003B7180" w:rsidRPr="004F5E6B" w:rsidRDefault="003B7180" w:rsidP="00323AEB">
      <w:pPr>
        <w:ind w:leftChars="600" w:left="1260" w:firstLineChars="100" w:firstLine="210"/>
        <w:rPr>
          <w:rFonts w:ascii="ＭＳ 明朝" w:hAnsi="ＭＳ 明朝"/>
        </w:rPr>
      </w:pPr>
      <w:r w:rsidRPr="004F5E6B">
        <w:rPr>
          <w:rFonts w:ascii="ＭＳ 明朝" w:hAnsi="ＭＳ 明朝" w:hint="eastAsia"/>
        </w:rPr>
        <w:t>ただし、圧延直角方向で</w:t>
      </w:r>
      <w:r w:rsidRPr="004F5E6B">
        <w:rPr>
          <w:rFonts w:ascii="ＭＳ 明朝" w:hAnsi="ＭＳ 明朝"/>
        </w:rPr>
        <w:t>JIS G 3106（溶接構造用圧延鋼材）の機械的性質を</w:t>
      </w:r>
      <w:r w:rsidRPr="004F5E6B">
        <w:rPr>
          <w:rFonts w:ascii="ＭＳ 明朝" w:hAnsi="ＭＳ 明朝" w:hint="eastAsia"/>
        </w:rPr>
        <w:t>満足する場合や、連結板などの溶接されない部材について板取りする場合は、この限りではない。</w:t>
      </w:r>
    </w:p>
    <w:p w14:paraId="5B59F839" w14:textId="02BD471E" w:rsidR="003B7180" w:rsidRPr="004F5E6B" w:rsidRDefault="003B7180" w:rsidP="00936259">
      <w:pPr>
        <w:ind w:leftChars="600" w:left="1260" w:firstLineChars="100" w:firstLine="210"/>
        <w:rPr>
          <w:rFonts w:ascii="ＭＳ 明朝" w:hAnsi="ＭＳ 明朝"/>
        </w:rPr>
      </w:pPr>
      <w:r w:rsidRPr="004F5E6B">
        <w:rPr>
          <w:rFonts w:ascii="ＭＳ 明朝" w:hAnsi="ＭＳ 明朝" w:hint="eastAsia"/>
        </w:rPr>
        <w:t>なお、板取りに関する資料を保管し、監督職員</w:t>
      </w:r>
      <w:r w:rsidR="00B53BB8">
        <w:rPr>
          <w:rFonts w:ascii="ＭＳ 明朝" w:hAnsi="ＭＳ 明朝" w:hint="eastAsia"/>
        </w:rPr>
        <w:t>又は</w:t>
      </w:r>
      <w:r w:rsidRPr="004F5E6B">
        <w:rPr>
          <w:rFonts w:ascii="ＭＳ 明朝" w:hAnsi="ＭＳ 明朝" w:hint="eastAsia"/>
        </w:rPr>
        <w:t>検査職員からの請求があった場合は、速やかに提示しなければならない。</w:t>
      </w:r>
    </w:p>
    <w:p w14:paraId="259481DE"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②　受注者は、けがきにあたって、完成後も残るような場所にはタガネ･ポンチ傷をつけてはならない。</w:t>
      </w:r>
    </w:p>
    <w:p w14:paraId="4D46EF59" w14:textId="122AEB22"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③　受注者は、主要部材の切断を自動ガス切断法、プラズマアーク切断法</w:t>
      </w:r>
      <w:r w:rsidR="00B53BB8">
        <w:rPr>
          <w:rFonts w:ascii="ＭＳ 明朝" w:hAnsi="ＭＳ 明朝" w:hint="eastAsia"/>
        </w:rPr>
        <w:t>又は</w:t>
      </w:r>
      <w:r w:rsidRPr="004F5E6B">
        <w:rPr>
          <w:rFonts w:ascii="ＭＳ 明朝" w:hAnsi="ＭＳ 明朝" w:hint="eastAsia"/>
        </w:rPr>
        <w:t>レーザー切断法により行わなければならない。また、フィラー・タイプレート、形鋼、板厚</w:t>
      </w:r>
      <w:r w:rsidRPr="004F5E6B">
        <w:rPr>
          <w:rFonts w:ascii="ＭＳ 明朝" w:hAnsi="ＭＳ 明朝"/>
        </w:rPr>
        <w:t>10</w:t>
      </w:r>
      <w:r w:rsidRPr="004F5E6B">
        <w:rPr>
          <w:rFonts w:ascii="ＭＳ 明朝" w:hAnsi="ＭＳ 明朝" w:hint="eastAsia"/>
        </w:rPr>
        <w:t>mm</w:t>
      </w:r>
      <w:r w:rsidRPr="004F5E6B">
        <w:rPr>
          <w:rFonts w:ascii="ＭＳ 明朝" w:hAnsi="ＭＳ 明朝"/>
        </w:rPr>
        <w:t>以下のガセットプレート及び補剛材は、</w:t>
      </w:r>
      <w:r w:rsidRPr="004F5E6B">
        <w:rPr>
          <w:rFonts w:ascii="ＭＳ 明朝" w:hAnsi="ＭＳ 明朝" w:hint="eastAsia"/>
        </w:rPr>
        <w:t>せん断により切断してよいが、切断線に肩落ち、かえり、不揃い等のある場合は縁削り</w:t>
      </w:r>
      <w:r w:rsidR="00B53BB8">
        <w:rPr>
          <w:rFonts w:ascii="ＭＳ 明朝" w:hAnsi="ＭＳ 明朝" w:hint="eastAsia"/>
        </w:rPr>
        <w:t>又は</w:t>
      </w:r>
      <w:r w:rsidRPr="004F5E6B">
        <w:rPr>
          <w:rFonts w:ascii="ＭＳ 明朝" w:hAnsi="ＭＳ 明朝" w:hint="eastAsia"/>
        </w:rPr>
        <w:t>グラインダ仕上げを行って平滑に仕上げるものとする。</w:t>
      </w:r>
    </w:p>
    <w:p w14:paraId="35591109" w14:textId="77777777"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④　受注者は、塗装</w:t>
      </w:r>
      <w:r>
        <w:rPr>
          <w:rFonts w:ascii="ＭＳ 明朝" w:hAnsi="ＭＳ 明朝" w:hint="eastAsia"/>
        </w:rPr>
        <w:t>等の防錆・防食を行う</w:t>
      </w:r>
      <w:r w:rsidRPr="004F5E6B">
        <w:rPr>
          <w:rFonts w:ascii="ＭＳ 明朝" w:hAnsi="ＭＳ 明朝" w:hint="eastAsia"/>
        </w:rPr>
        <w:t>部材において組立てた後に自由縁となる切断面の角の面取りを行うものとし半径２ｍｍ以上の曲面仕上げを行うものとする</w:t>
      </w:r>
      <w:r w:rsidRPr="004F5E6B">
        <w:rPr>
          <w:rFonts w:ascii="ＭＳ 明朝" w:hAnsi="ＭＳ 明朝"/>
        </w:rPr>
        <w:t>。</w:t>
      </w:r>
    </w:p>
    <w:p w14:paraId="34EF48BB" w14:textId="77777777" w:rsidR="003B7180" w:rsidRPr="004F5E6B" w:rsidRDefault="003B7180" w:rsidP="00936259">
      <w:pPr>
        <w:ind w:firstLineChars="500" w:firstLine="1050"/>
        <w:rPr>
          <w:rFonts w:ascii="ＭＳ 明朝" w:hAnsi="ＭＳ 明朝"/>
        </w:rPr>
      </w:pPr>
      <w:r w:rsidRPr="004F5E6B">
        <w:rPr>
          <w:rFonts w:ascii="ＭＳ 明朝" w:hAnsi="ＭＳ 明朝" w:hint="eastAsia"/>
        </w:rPr>
        <w:t>⑤　受注者は、鋼材の切断面の表面の粗さを、</w:t>
      </w:r>
      <w:r w:rsidRPr="004F5E6B">
        <w:rPr>
          <w:rFonts w:ascii="ＭＳ 明朝" w:hAnsi="ＭＳ 明朝"/>
        </w:rPr>
        <w:t xml:space="preserve"> 50</w:t>
      </w:r>
      <w:r w:rsidRPr="004F5E6B">
        <w:rPr>
          <w:rFonts w:ascii="ＭＳ 明朝" w:hAnsi="ＭＳ 明朝" w:hint="eastAsia"/>
        </w:rPr>
        <w:t>μ</w:t>
      </w:r>
      <w:r w:rsidRPr="004F5E6B">
        <w:rPr>
          <w:rFonts w:ascii="ＭＳ 明朝" w:hAnsi="ＭＳ 明朝"/>
        </w:rPr>
        <w:t>m以下にしなければならない。</w:t>
      </w:r>
    </w:p>
    <w:p w14:paraId="5AC60C31" w14:textId="5F697C7E" w:rsidR="003B7180" w:rsidRPr="004F5E6B" w:rsidRDefault="003B7180" w:rsidP="00936259">
      <w:pPr>
        <w:ind w:leftChars="500" w:left="1260" w:hangingChars="100" w:hanging="210"/>
        <w:rPr>
          <w:rFonts w:ascii="ＭＳ 明朝" w:hAnsi="ＭＳ 明朝"/>
        </w:rPr>
      </w:pPr>
      <w:r w:rsidRPr="004F5E6B">
        <w:rPr>
          <w:rFonts w:ascii="ＭＳ 明朝" w:hAnsi="ＭＳ 明朝" w:hint="eastAsia"/>
        </w:rPr>
        <w:t>⑥　受注者は、孔あけにあたって、設計図書に示す径にドリル</w:t>
      </w:r>
      <w:r w:rsidR="00B53BB8">
        <w:rPr>
          <w:rFonts w:ascii="ＭＳ 明朝" w:hAnsi="ＭＳ 明朝" w:hint="eastAsia"/>
        </w:rPr>
        <w:t>又は</w:t>
      </w:r>
      <w:r w:rsidRPr="004F5E6B">
        <w:rPr>
          <w:rFonts w:ascii="ＭＳ 明朝" w:hAnsi="ＭＳ 明朝" w:hint="eastAsia"/>
        </w:rPr>
        <w:t>ドリルとリーマ通しの併用により行わなければならない。ただし、二次部材</w:t>
      </w:r>
      <w:r w:rsidRPr="004F5E6B">
        <w:rPr>
          <w:rFonts w:ascii="ＭＳ 明朝" w:hAnsi="ＭＳ 明朝"/>
        </w:rPr>
        <w:t>（道示による）で</w:t>
      </w:r>
      <w:r w:rsidRPr="004F5E6B">
        <w:rPr>
          <w:rFonts w:ascii="ＭＳ 明朝" w:hAnsi="ＭＳ 明朝" w:hint="eastAsia"/>
        </w:rPr>
        <w:t>板厚</w:t>
      </w:r>
      <w:r w:rsidRPr="004F5E6B">
        <w:rPr>
          <w:rFonts w:ascii="ＭＳ 明朝" w:hAnsi="ＭＳ 明朝"/>
        </w:rPr>
        <w:t>16mm以下の材片は、押抜きにより行うことができる。</w:t>
      </w:r>
    </w:p>
    <w:p w14:paraId="7ACEA0F8" w14:textId="7D12FDF1" w:rsidR="003B7180" w:rsidRPr="004F5E6B" w:rsidRDefault="003B7180" w:rsidP="00936259">
      <w:pPr>
        <w:ind w:leftChars="600" w:left="1260" w:firstLineChars="100" w:firstLine="210"/>
        <w:rPr>
          <w:rFonts w:ascii="ＭＳ 明朝" w:hAnsi="ＭＳ 明朝"/>
        </w:rPr>
      </w:pPr>
      <w:r w:rsidRPr="004F5E6B">
        <w:rPr>
          <w:rFonts w:ascii="ＭＳ 明朝" w:hAnsi="ＭＳ 明朝" w:hint="eastAsia"/>
        </w:rPr>
        <w:t>また、仮組立時以前に主要部材に設計図書に示す径を孔あけする場合は、ＮＣ</w:t>
      </w:r>
      <w:r w:rsidRPr="004F5E6B">
        <w:rPr>
          <w:rFonts w:ascii="ＭＳ 明朝" w:hAnsi="ＭＳ 明朝"/>
        </w:rPr>
        <w:t>穿孔機</w:t>
      </w:r>
      <w:r w:rsidR="00B53BB8">
        <w:rPr>
          <w:rFonts w:ascii="ＭＳ 明朝" w:hAnsi="ＭＳ 明朝" w:hint="eastAsia"/>
        </w:rPr>
        <w:t>又は</w:t>
      </w:r>
      <w:r w:rsidRPr="004F5E6B">
        <w:rPr>
          <w:rFonts w:ascii="ＭＳ 明朝" w:hAnsi="ＭＳ 明朝" w:hint="eastAsia"/>
        </w:rPr>
        <w:t>型板を使用するものとする。</w:t>
      </w:r>
    </w:p>
    <w:p w14:paraId="64023CE2" w14:textId="77777777" w:rsidR="003B7180" w:rsidRPr="004F5E6B" w:rsidRDefault="003B7180" w:rsidP="00936259">
      <w:pPr>
        <w:ind w:firstLineChars="700" w:firstLine="1470"/>
        <w:rPr>
          <w:rFonts w:ascii="ＭＳ 明朝" w:hAnsi="ＭＳ 明朝"/>
        </w:rPr>
      </w:pPr>
      <w:r w:rsidRPr="004F5E6B">
        <w:rPr>
          <w:rFonts w:ascii="ＭＳ 明朝" w:hAnsi="ＭＳ 明朝" w:hint="eastAsia"/>
        </w:rPr>
        <w:t>なお、孔あけによって孔の周辺に生じたまくれは削り取るものとする。</w:t>
      </w:r>
    </w:p>
    <w:p w14:paraId="44E68E6E"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⑦　受注者は、主要部材において冷間曲げ加工を行う場合、内側半径は板厚の</w:t>
      </w:r>
      <w:r w:rsidRPr="004F5E6B">
        <w:rPr>
          <w:rFonts w:ascii="ＭＳ 明朝" w:hAnsi="ＭＳ 明朝"/>
        </w:rPr>
        <w:t>15倍</w:t>
      </w:r>
      <w:r w:rsidRPr="004F5E6B">
        <w:rPr>
          <w:rFonts w:ascii="ＭＳ 明朝" w:hAnsi="ＭＳ 明朝" w:hint="eastAsia"/>
        </w:rPr>
        <w:t>以上にしなければならない。</w:t>
      </w:r>
    </w:p>
    <w:p w14:paraId="5BF2F41E" w14:textId="3FD904B1"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ただし、</w:t>
      </w:r>
      <w:r w:rsidRPr="004F5E6B">
        <w:rPr>
          <w:rFonts w:ascii="ＭＳ 明朝" w:hAnsi="ＭＳ 明朝"/>
        </w:rPr>
        <w:t xml:space="preserve"> JIS Z 2242（金属材料のシャルピー衝撃試験方法）に規定するシャ</w:t>
      </w:r>
      <w:r w:rsidRPr="004F5E6B">
        <w:rPr>
          <w:rFonts w:ascii="ＭＳ 明朝" w:hAnsi="ＭＳ 明朝" w:hint="eastAsia"/>
        </w:rPr>
        <w:t>ルピー衝撃試験の結果が下表</w:t>
      </w:r>
      <w:r w:rsidRPr="004F5E6B">
        <w:rPr>
          <w:rFonts w:ascii="ＭＳ 明朝" w:hAnsi="ＭＳ 明朝"/>
        </w:rPr>
        <w:t>に示す条件を満たし、かつ化学成分中の窒素が0.006 %を超えない材料については、内側半径を板厚の７倍以上</w:t>
      </w:r>
      <w:r w:rsidR="00B53BB8">
        <w:rPr>
          <w:rFonts w:ascii="ＭＳ 明朝" w:hAnsi="ＭＳ 明朝"/>
        </w:rPr>
        <w:t>又は</w:t>
      </w:r>
      <w:r w:rsidRPr="004F5E6B">
        <w:rPr>
          <w:rFonts w:ascii="ＭＳ 明朝" w:hAnsi="ＭＳ 明朝"/>
        </w:rPr>
        <w:t>５倍以上</w:t>
      </w:r>
      <w:r w:rsidRPr="004F5E6B">
        <w:rPr>
          <w:rFonts w:ascii="ＭＳ 明朝" w:hAnsi="ＭＳ 明朝" w:hint="eastAsia"/>
        </w:rPr>
        <w:t>とすることができる。</w:t>
      </w:r>
    </w:p>
    <w:p w14:paraId="1917D068" w14:textId="62B429CA" w:rsidR="003B7180" w:rsidRDefault="003B7180" w:rsidP="00282002">
      <w:pPr>
        <w:jc w:val="center"/>
        <w:rPr>
          <w:rFonts w:ascii="ＭＳ 明朝" w:hAnsi="ＭＳ 明朝"/>
          <w:b/>
        </w:rPr>
      </w:pPr>
    </w:p>
    <w:p w14:paraId="34B41E99" w14:textId="77777777" w:rsidR="006374B5" w:rsidRDefault="006374B5" w:rsidP="00282002">
      <w:pPr>
        <w:jc w:val="center"/>
        <w:rPr>
          <w:rFonts w:ascii="ＭＳ 明朝" w:hAnsi="ＭＳ 明朝"/>
          <w:b/>
        </w:rPr>
      </w:pPr>
    </w:p>
    <w:p w14:paraId="41A2F069" w14:textId="77777777" w:rsidR="003B7180" w:rsidRPr="004F5E6B" w:rsidRDefault="003B7180" w:rsidP="00282002">
      <w:pPr>
        <w:jc w:val="center"/>
        <w:rPr>
          <w:rFonts w:ascii="ＭＳ 明朝" w:hAnsi="ＭＳ 明朝"/>
          <w:b/>
        </w:rPr>
      </w:pPr>
      <w:r w:rsidRPr="004F5E6B">
        <w:rPr>
          <w:rFonts w:ascii="ＭＳ 明朝" w:hAnsi="ＭＳ 明朝" w:hint="eastAsia"/>
          <w:b/>
        </w:rPr>
        <w:t>表　シャルピー吸収エネルギーに対する冷間曲げ加工半径の許容値</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637"/>
        <w:gridCol w:w="1616"/>
      </w:tblGrid>
      <w:tr w:rsidR="003B7180" w:rsidRPr="004F5E6B" w14:paraId="3515309A" w14:textId="77777777" w:rsidTr="00282002">
        <w:trPr>
          <w:jc w:val="center"/>
        </w:trPr>
        <w:tc>
          <w:tcPr>
            <w:tcW w:w="3379" w:type="dxa"/>
          </w:tcPr>
          <w:p w14:paraId="22EDC2B0" w14:textId="77777777" w:rsidR="003B7180" w:rsidRPr="004F5E6B" w:rsidRDefault="003B7180" w:rsidP="00282002">
            <w:pPr>
              <w:jc w:val="center"/>
              <w:rPr>
                <w:rFonts w:ascii="ＭＳ 明朝" w:hAnsi="ＭＳ 明朝"/>
              </w:rPr>
            </w:pPr>
            <w:r w:rsidRPr="004F5E6B">
              <w:rPr>
                <w:rFonts w:ascii="ＭＳ 明朝" w:hAnsi="ＭＳ 明朝" w:hint="eastAsia"/>
              </w:rPr>
              <w:t>シャルピー吸収エネルギー（Ｊ）</w:t>
            </w:r>
          </w:p>
        </w:tc>
        <w:tc>
          <w:tcPr>
            <w:tcW w:w="2637" w:type="dxa"/>
          </w:tcPr>
          <w:p w14:paraId="1652ABE9" w14:textId="77777777" w:rsidR="003B7180" w:rsidRPr="004F5E6B" w:rsidRDefault="003B7180" w:rsidP="00282002">
            <w:pPr>
              <w:jc w:val="center"/>
              <w:rPr>
                <w:rFonts w:ascii="ＭＳ 明朝" w:hAnsi="ＭＳ 明朝"/>
              </w:rPr>
            </w:pPr>
            <w:r w:rsidRPr="004F5E6B">
              <w:rPr>
                <w:rFonts w:ascii="ＭＳ 明朝" w:hAnsi="ＭＳ 明朝" w:hint="eastAsia"/>
              </w:rPr>
              <w:t>冷間曲げ加工の内側半径</w:t>
            </w:r>
          </w:p>
        </w:tc>
        <w:tc>
          <w:tcPr>
            <w:tcW w:w="1616" w:type="dxa"/>
          </w:tcPr>
          <w:p w14:paraId="7C99D88A" w14:textId="77777777" w:rsidR="003B7180" w:rsidRPr="004F5E6B" w:rsidRDefault="003B7180" w:rsidP="00282002">
            <w:pPr>
              <w:jc w:val="center"/>
              <w:rPr>
                <w:rFonts w:ascii="ＭＳ 明朝" w:hAnsi="ＭＳ 明朝"/>
              </w:rPr>
            </w:pPr>
            <w:r w:rsidRPr="004F5E6B">
              <w:rPr>
                <w:rFonts w:ascii="ＭＳ 明朝" w:hAnsi="ＭＳ 明朝" w:hint="eastAsia"/>
              </w:rPr>
              <w:t>付記記号</w:t>
            </w:r>
            <w:r w:rsidRPr="004F5E6B">
              <w:rPr>
                <w:rFonts w:ascii="ＭＳ 明朝" w:hAnsi="ＭＳ 明朝" w:hint="eastAsia"/>
                <w:vertAlign w:val="superscript"/>
              </w:rPr>
              <w:t>注）</w:t>
            </w:r>
          </w:p>
        </w:tc>
      </w:tr>
      <w:tr w:rsidR="003B7180" w:rsidRPr="004F5E6B" w14:paraId="0AD8768A" w14:textId="77777777" w:rsidTr="00282002">
        <w:trPr>
          <w:jc w:val="center"/>
        </w:trPr>
        <w:tc>
          <w:tcPr>
            <w:tcW w:w="3379" w:type="dxa"/>
          </w:tcPr>
          <w:p w14:paraId="08F65133" w14:textId="77777777" w:rsidR="003B7180" w:rsidRPr="004F5E6B" w:rsidRDefault="003B7180" w:rsidP="00282002">
            <w:pPr>
              <w:jc w:val="center"/>
              <w:rPr>
                <w:rFonts w:ascii="ＭＳ 明朝" w:hAnsi="ＭＳ 明朝"/>
              </w:rPr>
            </w:pPr>
            <w:r w:rsidRPr="004F5E6B">
              <w:rPr>
                <w:rFonts w:ascii="ＭＳ 明朝" w:hAnsi="ＭＳ 明朝" w:hint="eastAsia"/>
              </w:rPr>
              <w:t>150以上</w:t>
            </w:r>
          </w:p>
        </w:tc>
        <w:tc>
          <w:tcPr>
            <w:tcW w:w="2637" w:type="dxa"/>
          </w:tcPr>
          <w:p w14:paraId="6C95CF6A" w14:textId="77777777" w:rsidR="003B7180" w:rsidRPr="004F5E6B" w:rsidRDefault="003B7180" w:rsidP="00282002">
            <w:pPr>
              <w:jc w:val="center"/>
              <w:rPr>
                <w:rFonts w:ascii="ＭＳ 明朝" w:hAnsi="ＭＳ 明朝"/>
              </w:rPr>
            </w:pPr>
            <w:r w:rsidRPr="004F5E6B">
              <w:rPr>
                <w:rFonts w:ascii="ＭＳ 明朝" w:hAnsi="ＭＳ 明朝" w:hint="eastAsia"/>
              </w:rPr>
              <w:t>板厚の７倍以上</w:t>
            </w:r>
          </w:p>
        </w:tc>
        <w:tc>
          <w:tcPr>
            <w:tcW w:w="1616" w:type="dxa"/>
          </w:tcPr>
          <w:p w14:paraId="4A43170F" w14:textId="77777777" w:rsidR="003B7180" w:rsidRPr="004F5E6B" w:rsidRDefault="003B7180" w:rsidP="00282002">
            <w:pPr>
              <w:jc w:val="center"/>
              <w:rPr>
                <w:rFonts w:ascii="ＭＳ 明朝" w:hAnsi="ＭＳ 明朝"/>
              </w:rPr>
            </w:pPr>
            <w:r w:rsidRPr="004F5E6B">
              <w:rPr>
                <w:rFonts w:ascii="ＭＳ 明朝" w:hAnsi="ＭＳ 明朝" w:hint="eastAsia"/>
              </w:rPr>
              <w:t>-7L、-7C</w:t>
            </w:r>
          </w:p>
        </w:tc>
      </w:tr>
      <w:tr w:rsidR="003B7180" w:rsidRPr="004F5E6B" w14:paraId="76EE422E" w14:textId="77777777" w:rsidTr="00282002">
        <w:trPr>
          <w:jc w:val="center"/>
        </w:trPr>
        <w:tc>
          <w:tcPr>
            <w:tcW w:w="3379" w:type="dxa"/>
          </w:tcPr>
          <w:p w14:paraId="2D4848AD" w14:textId="77777777" w:rsidR="003B7180" w:rsidRPr="004F5E6B" w:rsidRDefault="003B7180" w:rsidP="00282002">
            <w:pPr>
              <w:jc w:val="center"/>
              <w:rPr>
                <w:rFonts w:ascii="ＭＳ 明朝" w:hAnsi="ＭＳ 明朝"/>
              </w:rPr>
            </w:pPr>
            <w:r w:rsidRPr="004F5E6B">
              <w:rPr>
                <w:rFonts w:ascii="ＭＳ 明朝" w:hAnsi="ＭＳ 明朝" w:hint="eastAsia"/>
              </w:rPr>
              <w:t>200以上</w:t>
            </w:r>
          </w:p>
        </w:tc>
        <w:tc>
          <w:tcPr>
            <w:tcW w:w="2637" w:type="dxa"/>
          </w:tcPr>
          <w:p w14:paraId="4918E5B2" w14:textId="77777777" w:rsidR="003B7180" w:rsidRPr="004F5E6B" w:rsidRDefault="003B7180" w:rsidP="00282002">
            <w:pPr>
              <w:jc w:val="center"/>
              <w:rPr>
                <w:rFonts w:ascii="ＭＳ 明朝" w:hAnsi="ＭＳ 明朝"/>
              </w:rPr>
            </w:pPr>
            <w:r w:rsidRPr="004F5E6B">
              <w:rPr>
                <w:rFonts w:ascii="ＭＳ 明朝" w:hAnsi="ＭＳ 明朝" w:hint="eastAsia"/>
              </w:rPr>
              <w:t>板厚の５倍以上</w:t>
            </w:r>
          </w:p>
        </w:tc>
        <w:tc>
          <w:tcPr>
            <w:tcW w:w="1616" w:type="dxa"/>
          </w:tcPr>
          <w:p w14:paraId="5B30B721" w14:textId="77777777" w:rsidR="003B7180" w:rsidRPr="004F5E6B" w:rsidRDefault="003B7180" w:rsidP="00282002">
            <w:pPr>
              <w:jc w:val="center"/>
              <w:rPr>
                <w:rFonts w:ascii="ＭＳ 明朝" w:hAnsi="ＭＳ 明朝"/>
              </w:rPr>
            </w:pPr>
            <w:r w:rsidRPr="004F5E6B">
              <w:rPr>
                <w:rFonts w:ascii="ＭＳ 明朝" w:hAnsi="ＭＳ 明朝" w:hint="eastAsia"/>
              </w:rPr>
              <w:t>-5L、-5C</w:t>
            </w:r>
          </w:p>
        </w:tc>
      </w:tr>
    </w:tbl>
    <w:p w14:paraId="2D6DCCB5" w14:textId="77777777" w:rsidR="003B7180" w:rsidRPr="004F5E6B" w:rsidRDefault="003B7180" w:rsidP="00282002">
      <w:pPr>
        <w:ind w:firstLineChars="500" w:firstLine="1050"/>
        <w:rPr>
          <w:rFonts w:ascii="ＭＳ 明朝" w:hAnsi="ＭＳ 明朝"/>
        </w:rPr>
      </w:pPr>
      <w:r w:rsidRPr="004F5E6B">
        <w:rPr>
          <w:rFonts w:ascii="ＭＳ 明朝" w:hAnsi="ＭＳ 明朝" w:hint="eastAsia"/>
        </w:rPr>
        <w:t>〔注１〕１番目の数字：最小曲げ変形の板厚の倍率</w:t>
      </w:r>
    </w:p>
    <w:p w14:paraId="6853081B" w14:textId="77777777" w:rsidR="003B7180" w:rsidRPr="004F5E6B" w:rsidRDefault="003B7180" w:rsidP="00282002">
      <w:pPr>
        <w:ind w:leftChars="500" w:left="1890" w:hangingChars="400" w:hanging="840"/>
        <w:rPr>
          <w:rFonts w:ascii="ＭＳ 明朝" w:hAnsi="ＭＳ 明朝"/>
        </w:rPr>
      </w:pPr>
      <w:r w:rsidRPr="004F5E6B">
        <w:rPr>
          <w:rFonts w:ascii="ＭＳ 明朝" w:hAnsi="ＭＳ 明朝" w:hint="eastAsia"/>
        </w:rPr>
        <w:t>〔注２〕２番目の記号：曲げ加工方向（L:最終圧延方向と同一方向　C:最終圧延方向と延鉛直方向）</w:t>
      </w:r>
    </w:p>
    <w:p w14:paraId="546AD12B" w14:textId="77777777" w:rsidR="003B7180" w:rsidRPr="004F5E6B" w:rsidRDefault="003B7180" w:rsidP="00282002">
      <w:pPr>
        <w:ind w:firstLineChars="500" w:firstLine="1050"/>
        <w:rPr>
          <w:rFonts w:ascii="ＭＳ 明朝" w:hAnsi="ＭＳ 明朝"/>
        </w:rPr>
      </w:pPr>
      <w:r w:rsidRPr="004F5E6B">
        <w:rPr>
          <w:rFonts w:ascii="ＭＳ 明朝" w:hAnsi="ＭＳ 明朝" w:hint="eastAsia"/>
        </w:rPr>
        <w:t>⑧　受注者は、調質鋼</w:t>
      </w:r>
      <w:r w:rsidRPr="004F5E6B">
        <w:rPr>
          <w:rFonts w:ascii="ＭＳ 明朝" w:hAnsi="ＭＳ 明朝"/>
        </w:rPr>
        <w:t>（</w:t>
      </w:r>
      <w:r w:rsidRPr="004F5E6B">
        <w:rPr>
          <w:rFonts w:ascii="ＭＳ 明朝" w:hAnsi="ＭＳ 明朝" w:hint="eastAsia"/>
        </w:rPr>
        <w:t>Ｑ</w:t>
      </w:r>
      <w:r w:rsidRPr="004F5E6B">
        <w:rPr>
          <w:rFonts w:ascii="ＭＳ 明朝" w:hAnsi="ＭＳ 明朝"/>
        </w:rPr>
        <w:t>）及び熱加工制御鋼（</w:t>
      </w:r>
      <w:r w:rsidRPr="004F5E6B">
        <w:rPr>
          <w:rFonts w:ascii="ＭＳ 明朝" w:hAnsi="ＭＳ 明朝" w:hint="eastAsia"/>
        </w:rPr>
        <w:t>ＴＭＣ</w:t>
      </w:r>
      <w:r w:rsidRPr="004F5E6B">
        <w:rPr>
          <w:rFonts w:ascii="ＭＳ 明朝" w:hAnsi="ＭＳ 明朝"/>
        </w:rPr>
        <w:t>）の熱間加工を行ってはな</w:t>
      </w:r>
      <w:r w:rsidRPr="004F5E6B">
        <w:rPr>
          <w:rFonts w:ascii="ＭＳ 明朝" w:hAnsi="ＭＳ 明朝" w:hint="eastAsia"/>
        </w:rPr>
        <w:t>らない。</w:t>
      </w:r>
    </w:p>
    <w:p w14:paraId="20E744E7" w14:textId="77777777" w:rsidR="003B7180" w:rsidRPr="004F5E6B" w:rsidRDefault="003B7180" w:rsidP="00282002">
      <w:pPr>
        <w:ind w:firstLineChars="300" w:firstLine="630"/>
        <w:rPr>
          <w:rFonts w:ascii="ＭＳ 明朝" w:hAnsi="ＭＳ 明朝"/>
        </w:rPr>
      </w:pPr>
      <w:r w:rsidRPr="004F5E6B">
        <w:rPr>
          <w:rFonts w:ascii="ＭＳ 明朝" w:hAnsi="ＭＳ 明朝"/>
        </w:rPr>
        <w:t>（３）溶接施工</w:t>
      </w:r>
    </w:p>
    <w:p w14:paraId="634B0312"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①　受注者は、溶接施工について各継手に要求される溶接品質を確保するよう、以下の事項を施工計画書へ</w:t>
      </w:r>
      <w:r w:rsidRPr="004F5E6B">
        <w:rPr>
          <w:rFonts w:ascii="ＭＳ 明朝" w:hAnsi="ＭＳ 明朝"/>
        </w:rPr>
        <w:t>記載しなければならない。</w:t>
      </w:r>
    </w:p>
    <w:p w14:paraId="4FC1A95F"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1）</w:t>
      </w:r>
      <w:r w:rsidRPr="004F5E6B">
        <w:rPr>
          <w:rFonts w:ascii="ＭＳ 明朝" w:hAnsi="ＭＳ 明朝"/>
        </w:rPr>
        <w:t>鋼材の種類と特性</w:t>
      </w:r>
    </w:p>
    <w:p w14:paraId="538B8790"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2）</w:t>
      </w:r>
      <w:r w:rsidRPr="004F5E6B">
        <w:rPr>
          <w:rFonts w:ascii="ＭＳ 明朝" w:hAnsi="ＭＳ 明朝"/>
        </w:rPr>
        <w:t>溶接材料の種類と特性</w:t>
      </w:r>
    </w:p>
    <w:p w14:paraId="2ADC884A"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3）</w:t>
      </w:r>
      <w:r w:rsidRPr="004F5E6B">
        <w:rPr>
          <w:rFonts w:ascii="ＭＳ 明朝" w:hAnsi="ＭＳ 明朝"/>
        </w:rPr>
        <w:t>溶接作業者の保有資格</w:t>
      </w:r>
    </w:p>
    <w:p w14:paraId="696544B7"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4）</w:t>
      </w:r>
      <w:r w:rsidRPr="004F5E6B">
        <w:rPr>
          <w:rFonts w:ascii="ＭＳ 明朝" w:hAnsi="ＭＳ 明朝"/>
        </w:rPr>
        <w:t>継手の形状と精度</w:t>
      </w:r>
    </w:p>
    <w:p w14:paraId="6D0A0568"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5）</w:t>
      </w:r>
      <w:r w:rsidRPr="004F5E6B">
        <w:rPr>
          <w:rFonts w:ascii="ＭＳ 明朝" w:hAnsi="ＭＳ 明朝"/>
        </w:rPr>
        <w:t>溶接</w:t>
      </w:r>
      <w:r w:rsidRPr="004F5E6B">
        <w:rPr>
          <w:rFonts w:ascii="ＭＳ 明朝" w:hAnsi="ＭＳ 明朝" w:hint="eastAsia"/>
        </w:rPr>
        <w:t>環境</w:t>
      </w:r>
      <w:r w:rsidRPr="004F5E6B">
        <w:rPr>
          <w:rFonts w:ascii="ＭＳ 明朝" w:hAnsi="ＭＳ 明朝"/>
        </w:rPr>
        <w:t>や使用設備</w:t>
      </w:r>
    </w:p>
    <w:p w14:paraId="347E5A52"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6）</w:t>
      </w:r>
      <w:r w:rsidRPr="004F5E6B">
        <w:rPr>
          <w:rFonts w:ascii="ＭＳ 明朝" w:hAnsi="ＭＳ 明朝"/>
        </w:rPr>
        <w:t>溶接施工条件や留意事項</w:t>
      </w:r>
    </w:p>
    <w:p w14:paraId="6E5BD939"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7）</w:t>
      </w:r>
      <w:r w:rsidRPr="004F5E6B">
        <w:rPr>
          <w:rFonts w:ascii="ＭＳ 明朝" w:hAnsi="ＭＳ 明朝"/>
        </w:rPr>
        <w:t>溶接部の検査</w:t>
      </w:r>
      <w:r w:rsidRPr="004F5E6B">
        <w:rPr>
          <w:rFonts w:ascii="ＭＳ 明朝" w:hAnsi="ＭＳ 明朝" w:hint="eastAsia"/>
        </w:rPr>
        <w:t>方法</w:t>
      </w:r>
    </w:p>
    <w:p w14:paraId="54A94CF4"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8）</w:t>
      </w:r>
      <w:r w:rsidRPr="004F5E6B">
        <w:rPr>
          <w:rFonts w:ascii="ＭＳ 明朝" w:hAnsi="ＭＳ 明朝"/>
        </w:rPr>
        <w:t>不適合品の取り扱い</w:t>
      </w:r>
    </w:p>
    <w:p w14:paraId="7DFA002F" w14:textId="24CA6855"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②　受注者は、</w:t>
      </w:r>
      <w:r w:rsidRPr="004F5E6B">
        <w:rPr>
          <w:rFonts w:ascii="ＭＳ 明朝" w:hAnsi="ＭＳ 明朝"/>
        </w:rPr>
        <w:t>JIS Z 3801（手溶接技術検定における試験方法及び判定基準）に</w:t>
      </w:r>
      <w:r w:rsidRPr="004F5E6B">
        <w:rPr>
          <w:rFonts w:ascii="ＭＳ 明朝" w:hAnsi="ＭＳ 明朝" w:hint="eastAsia"/>
        </w:rPr>
        <w:t>定められた試験の種類のうち、その作業に該当する試験</w:t>
      </w:r>
      <w:r w:rsidR="00B53BB8">
        <w:rPr>
          <w:rFonts w:ascii="ＭＳ 明朝" w:hAnsi="ＭＳ 明朝" w:hint="eastAsia"/>
        </w:rPr>
        <w:t>又は</w:t>
      </w:r>
      <w:r w:rsidRPr="004F5E6B">
        <w:rPr>
          <w:rFonts w:ascii="ＭＳ 明朝" w:hAnsi="ＭＳ 明朝" w:hint="eastAsia"/>
        </w:rPr>
        <w:t>、これと同等以上の検定試験に合格した溶接作業者を従事させなければならない。</w:t>
      </w:r>
    </w:p>
    <w:p w14:paraId="7AE5F937" w14:textId="25359B04"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ただし、半自動溶接を行う場合は、</w:t>
      </w:r>
      <w:r w:rsidRPr="004F5E6B">
        <w:rPr>
          <w:rFonts w:ascii="ＭＳ 明朝" w:hAnsi="ＭＳ 明朝"/>
        </w:rPr>
        <w:t>JIS Z 3841（半自動溶接技術検定におけ</w:t>
      </w:r>
      <w:r w:rsidRPr="004F5E6B">
        <w:rPr>
          <w:rFonts w:ascii="ＭＳ 明朝" w:hAnsi="ＭＳ 明朝" w:hint="eastAsia"/>
        </w:rPr>
        <w:t>る試験方法及び判定基準</w:t>
      </w:r>
      <w:r w:rsidRPr="004F5E6B">
        <w:rPr>
          <w:rFonts w:ascii="ＭＳ 明朝" w:hAnsi="ＭＳ 明朝"/>
        </w:rPr>
        <w:t>）に定められた試験の種類のうち、その作業に該当する</w:t>
      </w:r>
      <w:r w:rsidRPr="004F5E6B">
        <w:rPr>
          <w:rFonts w:ascii="ＭＳ 明朝" w:hAnsi="ＭＳ 明朝" w:hint="eastAsia"/>
        </w:rPr>
        <w:t>試験</w:t>
      </w:r>
      <w:r w:rsidR="00B53BB8">
        <w:rPr>
          <w:rFonts w:ascii="ＭＳ 明朝" w:hAnsi="ＭＳ 明朝" w:hint="eastAsia"/>
        </w:rPr>
        <w:t>又は</w:t>
      </w:r>
      <w:r w:rsidRPr="004F5E6B">
        <w:rPr>
          <w:rFonts w:ascii="ＭＳ 明朝" w:hAnsi="ＭＳ 明朝" w:hint="eastAsia"/>
        </w:rPr>
        <w:t>、これと同等以上の検定試験に合格した溶接作業者を従事させるものとする。</w:t>
      </w:r>
    </w:p>
    <w:p w14:paraId="6396B3C8" w14:textId="59625928"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また、サブマージアーク溶接を行う場合は、Ａ－２Ｆ</w:t>
      </w:r>
      <w:r w:rsidR="00B53BB8">
        <w:rPr>
          <w:rFonts w:ascii="ＭＳ 明朝" w:hAnsi="ＭＳ 明朝"/>
        </w:rPr>
        <w:t>又は</w:t>
      </w:r>
      <w:r w:rsidRPr="004F5E6B">
        <w:rPr>
          <w:rFonts w:ascii="ＭＳ 明朝" w:hAnsi="ＭＳ 明朝"/>
        </w:rPr>
        <w:t>、これと同等以上</w:t>
      </w:r>
      <w:r w:rsidRPr="004F5E6B">
        <w:rPr>
          <w:rFonts w:ascii="ＭＳ 明朝" w:hAnsi="ＭＳ 明朝" w:hint="eastAsia"/>
        </w:rPr>
        <w:t>の検定試験に合格した溶接作業者を従事させるものとする。</w:t>
      </w:r>
    </w:p>
    <w:p w14:paraId="277BE2CA" w14:textId="6E43C36E"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なお、工場溶接に従事する溶接作業者は、</w:t>
      </w:r>
      <w:r w:rsidRPr="004F5E6B">
        <w:rPr>
          <w:rFonts w:ascii="ＭＳ 明朝" w:hAnsi="ＭＳ 明朝"/>
        </w:rPr>
        <w:t>６</w:t>
      </w:r>
      <w:r w:rsidRPr="004F5E6B">
        <w:rPr>
          <w:rFonts w:ascii="ＭＳ 明朝" w:hAnsi="ＭＳ 明朝" w:hint="eastAsia"/>
        </w:rPr>
        <w:t>ヶ月</w:t>
      </w:r>
      <w:r w:rsidRPr="004F5E6B">
        <w:rPr>
          <w:rFonts w:ascii="ＭＳ 明朝" w:hAnsi="ＭＳ 明朝"/>
        </w:rPr>
        <w:t>以上溶接工事に従事し、かつ</w:t>
      </w:r>
      <w:r w:rsidRPr="004F5E6B">
        <w:rPr>
          <w:rFonts w:ascii="ＭＳ 明朝" w:hAnsi="ＭＳ 明朝" w:hint="eastAsia"/>
        </w:rPr>
        <w:t>工事前</w:t>
      </w:r>
      <w:r w:rsidRPr="004F5E6B">
        <w:rPr>
          <w:rFonts w:ascii="ＭＳ 明朝" w:hAnsi="ＭＳ 明朝"/>
        </w:rPr>
        <w:t>２</w:t>
      </w:r>
      <w:r w:rsidRPr="004F5E6B">
        <w:rPr>
          <w:rFonts w:ascii="ＭＳ 明朝" w:hAnsi="ＭＳ 明朝" w:hint="eastAsia"/>
        </w:rPr>
        <w:t>ヶ</w:t>
      </w:r>
      <w:r w:rsidRPr="004F5E6B">
        <w:rPr>
          <w:rFonts w:ascii="ＭＳ 明朝" w:hAnsi="ＭＳ 明朝"/>
        </w:rPr>
        <w:t>月以上引き続きその工場において、溶接工事に従事した者でなければ</w:t>
      </w:r>
      <w:r w:rsidRPr="004F5E6B">
        <w:rPr>
          <w:rFonts w:ascii="ＭＳ 明朝" w:hAnsi="ＭＳ 明朝" w:hint="eastAsia"/>
        </w:rPr>
        <w:t>ならない。また、現場溶接に従事する溶接作業者は、</w:t>
      </w:r>
      <w:r w:rsidRPr="004F5E6B">
        <w:rPr>
          <w:rFonts w:ascii="ＭＳ 明朝" w:hAnsi="ＭＳ 明朝"/>
        </w:rPr>
        <w:t>６</w:t>
      </w:r>
      <w:r w:rsidRPr="004F5E6B">
        <w:rPr>
          <w:rFonts w:ascii="ＭＳ 明朝" w:hAnsi="ＭＳ 明朝" w:hint="eastAsia"/>
        </w:rPr>
        <w:t>ヶ月</w:t>
      </w:r>
      <w:r w:rsidRPr="004F5E6B">
        <w:rPr>
          <w:rFonts w:ascii="ＭＳ 明朝" w:hAnsi="ＭＳ 明朝"/>
        </w:rPr>
        <w:t>以上溶接工事に従事し、かつ</w:t>
      </w:r>
      <w:r w:rsidRPr="004F5E6B">
        <w:rPr>
          <w:rFonts w:ascii="ＭＳ 明朝" w:hAnsi="ＭＳ 明朝" w:hint="eastAsia"/>
        </w:rPr>
        <w:t>適用する溶接施工方法の経験がある者</w:t>
      </w:r>
      <w:r w:rsidR="00B53BB8">
        <w:rPr>
          <w:rFonts w:ascii="ＭＳ 明朝" w:hAnsi="ＭＳ 明朝" w:hint="eastAsia"/>
        </w:rPr>
        <w:t>又は</w:t>
      </w:r>
      <w:r w:rsidRPr="004F5E6B">
        <w:rPr>
          <w:rFonts w:ascii="ＭＳ 明朝" w:hAnsi="ＭＳ 明朝" w:hint="eastAsia"/>
        </w:rPr>
        <w:t>十分な訓練を受けた者でなければならない。</w:t>
      </w:r>
    </w:p>
    <w:p w14:paraId="56B81EC5" w14:textId="77777777" w:rsidR="003B7180" w:rsidRPr="004F5E6B" w:rsidRDefault="003B7180" w:rsidP="00282002">
      <w:pPr>
        <w:ind w:firstLineChars="300" w:firstLine="630"/>
        <w:rPr>
          <w:rFonts w:ascii="ＭＳ 明朝" w:hAnsi="ＭＳ 明朝"/>
        </w:rPr>
      </w:pPr>
      <w:r w:rsidRPr="004F5E6B">
        <w:rPr>
          <w:rFonts w:ascii="ＭＳ 明朝" w:hAnsi="ＭＳ 明朝"/>
        </w:rPr>
        <w:t>（４）溶接施工試験</w:t>
      </w:r>
    </w:p>
    <w:p w14:paraId="70815F07"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①　受注者は、次の事項のいずれかに該当する場合は、溶接施工試験を行わなければならない。</w:t>
      </w:r>
    </w:p>
    <w:p w14:paraId="2E278C3A" w14:textId="77777777" w:rsidR="003B7180" w:rsidRPr="004F5E6B" w:rsidRDefault="003B7180" w:rsidP="00282002">
      <w:pPr>
        <w:ind w:firstLineChars="700" w:firstLine="1470"/>
        <w:rPr>
          <w:rFonts w:ascii="ＭＳ 明朝" w:hAnsi="ＭＳ 明朝"/>
        </w:rPr>
      </w:pPr>
      <w:r w:rsidRPr="004F5E6B">
        <w:rPr>
          <w:rFonts w:ascii="ＭＳ 明朝" w:hAnsi="ＭＳ 明朝" w:hint="eastAsia"/>
        </w:rPr>
        <w:t>ただし、二次部材については、除くものとする。</w:t>
      </w:r>
    </w:p>
    <w:p w14:paraId="3E3B4A23" w14:textId="1630C761" w:rsidR="003B7180" w:rsidRPr="004F5E6B" w:rsidRDefault="003B7180" w:rsidP="00282002">
      <w:pPr>
        <w:ind w:leftChars="600" w:left="1260" w:firstLineChars="100" w:firstLine="210"/>
        <w:rPr>
          <w:rFonts w:ascii="ＭＳ 明朝" w:hAnsi="ＭＳ 明朝"/>
        </w:rPr>
      </w:pPr>
      <w:r w:rsidRPr="004F5E6B">
        <w:rPr>
          <w:rFonts w:ascii="ＭＳ 明朝" w:hAnsi="ＭＳ 明朝" w:hint="eastAsia"/>
        </w:rPr>
        <w:t>なお、すでに過去に同等</w:t>
      </w:r>
      <w:r w:rsidR="00B53BB8">
        <w:rPr>
          <w:rFonts w:ascii="ＭＳ 明朝" w:hAnsi="ＭＳ 明朝" w:hint="eastAsia"/>
        </w:rPr>
        <w:t>若しくは</w:t>
      </w:r>
      <w:r w:rsidRPr="004F5E6B">
        <w:rPr>
          <w:rFonts w:ascii="ＭＳ 明朝" w:hAnsi="ＭＳ 明朝" w:hint="eastAsia"/>
        </w:rPr>
        <w:t>それ以上の条件で溶接施工試験を行い、かつ施工経験をもつ工場では、その溶接施工試験報告書について、監督職員の承諾を得た上で溶接施工試験を省略することができる。</w:t>
      </w:r>
    </w:p>
    <w:p w14:paraId="0397FBFB" w14:textId="6BA16C7C"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1</w:t>
      </w:r>
      <w:r w:rsidRPr="004F5E6B">
        <w:rPr>
          <w:rFonts w:ascii="ＭＳ 明朝" w:hAnsi="ＭＳ 明朝"/>
        </w:rPr>
        <w:t>）</w:t>
      </w:r>
      <w:r w:rsidRPr="004F5E6B">
        <w:rPr>
          <w:rFonts w:ascii="ＭＳ 明朝" w:hAnsi="ＭＳ 明朝" w:hint="eastAsia"/>
        </w:rPr>
        <w:t>S</w:t>
      </w:r>
      <w:r w:rsidRPr="004F5E6B">
        <w:rPr>
          <w:rFonts w:ascii="ＭＳ 明朝" w:hAnsi="ＭＳ 明朝"/>
        </w:rPr>
        <w:t>M570</w:t>
      </w:r>
      <w:r w:rsidR="00B53BB8">
        <w:rPr>
          <w:rFonts w:ascii="ＭＳ 明朝" w:hAnsi="ＭＳ 明朝"/>
        </w:rPr>
        <w:t>又は</w:t>
      </w:r>
      <w:r w:rsidRPr="004F5E6B">
        <w:rPr>
          <w:rFonts w:ascii="ＭＳ 明朝" w:hAnsi="ＭＳ 明朝"/>
        </w:rPr>
        <w:t>SMA570W、SM520及びSMA490Wにおいて１パスの入熱</w:t>
      </w:r>
      <w:r w:rsidRPr="004F5E6B">
        <w:rPr>
          <w:rFonts w:ascii="ＭＳ 明朝" w:hAnsi="ＭＳ 明朝" w:hint="eastAsia"/>
        </w:rPr>
        <w:t>量が</w:t>
      </w:r>
      <w:r w:rsidRPr="004F5E6B">
        <w:rPr>
          <w:rFonts w:ascii="ＭＳ 明朝" w:hAnsi="ＭＳ 明朝"/>
        </w:rPr>
        <w:t>7, 000J/mmを超える場合</w:t>
      </w:r>
    </w:p>
    <w:p w14:paraId="78AA88CC" w14:textId="72DF6505" w:rsidR="003B7180" w:rsidRPr="004F5E6B" w:rsidRDefault="003B7180" w:rsidP="00323AEB">
      <w:pPr>
        <w:ind w:leftChars="600" w:left="1470" w:hangingChars="100" w:hanging="210"/>
        <w:rPr>
          <w:rFonts w:ascii="ＭＳ 明朝" w:hAnsi="ＭＳ 明朝"/>
        </w:rPr>
      </w:pPr>
      <w:r w:rsidRPr="004F5E6B">
        <w:rPr>
          <w:rFonts w:ascii="ＭＳ 明朝" w:hAnsi="ＭＳ 明朝" w:hint="eastAsia"/>
        </w:rPr>
        <w:t>2）</w:t>
      </w:r>
      <w:r w:rsidRPr="00565263">
        <w:rPr>
          <w:rFonts w:ascii="ＭＳ 明朝" w:hAnsi="ＭＳ 明朝"/>
        </w:rPr>
        <w:t>SBHS500</w:t>
      </w:r>
      <w:r w:rsidRPr="00565263">
        <w:rPr>
          <w:rFonts w:ascii="ＭＳ 明朝" w:hAnsi="ＭＳ 明朝" w:hint="eastAsia"/>
        </w:rPr>
        <w:t>、</w:t>
      </w:r>
      <w:r w:rsidRPr="00565263">
        <w:rPr>
          <w:rFonts w:ascii="ＭＳ 明朝" w:hAnsi="ＭＳ 明朝"/>
        </w:rPr>
        <w:t>SBHS500W</w:t>
      </w:r>
      <w:r w:rsidRPr="00565263">
        <w:rPr>
          <w:rFonts w:ascii="ＭＳ 明朝" w:hAnsi="ＭＳ 明朝" w:hint="eastAsia"/>
        </w:rPr>
        <w:t>、</w:t>
      </w:r>
      <w:r w:rsidRPr="00565263">
        <w:rPr>
          <w:rFonts w:ascii="ＭＳ 明朝" w:hAnsi="ＭＳ 明朝"/>
        </w:rPr>
        <w:t>SBHS400</w:t>
      </w:r>
      <w:r w:rsidRPr="00565263">
        <w:rPr>
          <w:rFonts w:ascii="ＭＳ 明朝" w:hAnsi="ＭＳ 明朝" w:hint="eastAsia"/>
        </w:rPr>
        <w:t>、</w:t>
      </w:r>
      <w:r w:rsidRPr="00565263">
        <w:rPr>
          <w:rFonts w:ascii="ＭＳ 明朝" w:hAnsi="ＭＳ 明朝"/>
        </w:rPr>
        <w:t>SBHS400W</w:t>
      </w:r>
      <w:r w:rsidRPr="00565263">
        <w:rPr>
          <w:rFonts w:ascii="ＭＳ 明朝" w:hAnsi="ＭＳ 明朝" w:hint="eastAsia"/>
        </w:rPr>
        <w:t>、</w:t>
      </w:r>
      <w:r w:rsidRPr="004F5E6B">
        <w:rPr>
          <w:rFonts w:ascii="ＭＳ 明朝" w:hAnsi="ＭＳ 明朝" w:hint="eastAsia"/>
        </w:rPr>
        <w:t>S</w:t>
      </w:r>
      <w:r w:rsidRPr="004F5E6B">
        <w:rPr>
          <w:rFonts w:ascii="ＭＳ 明朝" w:hAnsi="ＭＳ 明朝"/>
        </w:rPr>
        <w:t>M490</w:t>
      </w:r>
      <w:r w:rsidR="00B53BB8">
        <w:rPr>
          <w:rFonts w:ascii="ＭＳ 明朝" w:hAnsi="ＭＳ 明朝" w:hint="eastAsia"/>
        </w:rPr>
        <w:t>及び</w:t>
      </w:r>
      <w:r w:rsidRPr="004F5E6B">
        <w:rPr>
          <w:rFonts w:ascii="ＭＳ 明朝" w:hAnsi="ＭＳ 明朝"/>
        </w:rPr>
        <w:t>SM490Yにおいて、１パスの入熱量が10,000J/mmを超える場合</w:t>
      </w:r>
      <w:r w:rsidRPr="004F5E6B">
        <w:rPr>
          <w:rFonts w:ascii="ＭＳ 明朝" w:hAnsi="ＭＳ 明朝" w:hint="eastAsia"/>
        </w:rPr>
        <w:t>。</w:t>
      </w:r>
    </w:p>
    <w:p w14:paraId="414EF84A" w14:textId="6453222C"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3</w:t>
      </w:r>
      <w:r w:rsidRPr="004F5E6B">
        <w:rPr>
          <w:rFonts w:ascii="ＭＳ 明朝" w:hAnsi="ＭＳ 明朝"/>
        </w:rPr>
        <w:t>）被覆棒アーク溶接</w:t>
      </w:r>
      <w:r w:rsidRPr="004F5E6B">
        <w:rPr>
          <w:rFonts w:ascii="ＭＳ 明朝" w:hAnsi="ＭＳ 明朝" w:hint="eastAsia"/>
        </w:rPr>
        <w:t>法</w:t>
      </w:r>
      <w:r w:rsidRPr="004F5E6B">
        <w:rPr>
          <w:rFonts w:ascii="ＭＳ 明朝" w:hAnsi="ＭＳ 明朝"/>
        </w:rPr>
        <w:t>（</w:t>
      </w:r>
      <w:r w:rsidRPr="004F5E6B">
        <w:rPr>
          <w:rFonts w:ascii="ＭＳ 明朝" w:hAnsi="ＭＳ 明朝" w:hint="eastAsia"/>
        </w:rPr>
        <w:t>手</w:t>
      </w:r>
      <w:r w:rsidRPr="004F5E6B">
        <w:rPr>
          <w:rFonts w:ascii="ＭＳ 明朝" w:hAnsi="ＭＳ 明朝"/>
        </w:rPr>
        <w:t>溶接のみ）、ガスシールドアーク溶接法（CO</w:t>
      </w:r>
      <w:r w:rsidRPr="004F5E6B">
        <w:rPr>
          <w:rFonts w:ascii="ＭＳ 明朝" w:hAnsi="ＭＳ 明朝" w:hint="eastAsia"/>
        </w:rPr>
        <w:t>₂ガス</w:t>
      </w:r>
      <w:r w:rsidR="00B53BB8">
        <w:rPr>
          <w:rFonts w:ascii="ＭＳ 明朝" w:hAnsi="ＭＳ 明朝" w:hint="eastAsia"/>
        </w:rPr>
        <w:t>又は</w:t>
      </w:r>
      <w:r w:rsidRPr="004F5E6B">
        <w:rPr>
          <w:rFonts w:ascii="ＭＳ 明朝" w:hAnsi="ＭＳ 明朝" w:hint="eastAsia"/>
        </w:rPr>
        <w:t>Ar</w:t>
      </w:r>
      <w:r w:rsidRPr="004F5E6B">
        <w:rPr>
          <w:rFonts w:ascii="ＭＳ 明朝" w:hAnsi="ＭＳ 明朝"/>
        </w:rPr>
        <w:t>とCO</w:t>
      </w:r>
      <w:r w:rsidRPr="004F5E6B">
        <w:rPr>
          <w:rFonts w:ascii="ＭＳ 明朝" w:hAnsi="ＭＳ 明朝" w:hint="eastAsia"/>
        </w:rPr>
        <w:t>₂</w:t>
      </w:r>
      <w:r w:rsidRPr="004F5E6B">
        <w:rPr>
          <w:rFonts w:ascii="ＭＳ 明朝" w:hAnsi="ＭＳ 明朝"/>
        </w:rPr>
        <w:t>の混合ガス）、サブマージアーク溶接法以外の溶接を</w:t>
      </w:r>
      <w:r w:rsidRPr="004F5E6B">
        <w:rPr>
          <w:rFonts w:ascii="ＭＳ 明朝" w:hAnsi="ＭＳ 明朝" w:hint="eastAsia"/>
        </w:rPr>
        <w:t>行う場合</w:t>
      </w:r>
    </w:p>
    <w:p w14:paraId="0D98043B"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4</w:t>
      </w:r>
      <w:r w:rsidRPr="004F5E6B">
        <w:rPr>
          <w:rFonts w:ascii="ＭＳ 明朝" w:hAnsi="ＭＳ 明朝"/>
        </w:rPr>
        <w:t>）鋼橋製作の実績がない場合</w:t>
      </w:r>
    </w:p>
    <w:p w14:paraId="1BE6FAA4"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5</w:t>
      </w:r>
      <w:r w:rsidRPr="004F5E6B">
        <w:rPr>
          <w:rFonts w:ascii="ＭＳ 明朝" w:hAnsi="ＭＳ 明朝"/>
        </w:rPr>
        <w:t>）使用実績のないところから材料供給を受ける場合</w:t>
      </w:r>
    </w:p>
    <w:p w14:paraId="072A29B1"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6</w:t>
      </w:r>
      <w:r w:rsidRPr="004F5E6B">
        <w:rPr>
          <w:rFonts w:ascii="ＭＳ 明朝" w:hAnsi="ＭＳ 明朝"/>
        </w:rPr>
        <w:t>）採用する溶接方</w:t>
      </w:r>
      <w:r w:rsidRPr="004F5E6B">
        <w:rPr>
          <w:rFonts w:ascii="ＭＳ 明朝" w:hAnsi="ＭＳ 明朝" w:hint="eastAsia"/>
        </w:rPr>
        <w:t>法</w:t>
      </w:r>
      <w:r w:rsidRPr="004F5E6B">
        <w:rPr>
          <w:rFonts w:ascii="ＭＳ 明朝" w:hAnsi="ＭＳ 明朝"/>
        </w:rPr>
        <w:t>の施工実績がない場合</w:t>
      </w:r>
    </w:p>
    <w:p w14:paraId="778E230B" w14:textId="77777777" w:rsidR="003B7180" w:rsidRPr="004F5E6B" w:rsidRDefault="003B7180" w:rsidP="00282002">
      <w:pPr>
        <w:ind w:leftChars="500" w:left="1260" w:hangingChars="100" w:hanging="210"/>
        <w:rPr>
          <w:rFonts w:ascii="ＭＳ 明朝" w:hAnsi="ＭＳ 明朝"/>
        </w:rPr>
      </w:pPr>
      <w:r w:rsidRPr="004F5E6B">
        <w:rPr>
          <w:rFonts w:ascii="ＭＳ 明朝" w:hAnsi="ＭＳ 明朝" w:hint="eastAsia"/>
        </w:rPr>
        <w:t>②　受注者は、溶接施工試験にあたって、品質管理基準に規定された溶接施工試験項目から該当する項目を選んで行わなければならない。</w:t>
      </w:r>
    </w:p>
    <w:p w14:paraId="22E36298" w14:textId="77777777" w:rsidR="003B7180" w:rsidRPr="004F5E6B" w:rsidRDefault="003B7180" w:rsidP="00282002">
      <w:pPr>
        <w:ind w:firstLineChars="700" w:firstLine="1470"/>
        <w:rPr>
          <w:rFonts w:ascii="ＭＳ 明朝" w:hAnsi="ＭＳ 明朝"/>
        </w:rPr>
      </w:pPr>
      <w:r w:rsidRPr="004F5E6B">
        <w:rPr>
          <w:rFonts w:ascii="ＭＳ 明朝" w:hAnsi="ＭＳ 明朝" w:hint="eastAsia"/>
        </w:rPr>
        <w:t>なお、供試鋼板の選定、溶接条件の選定その他は、以下によるものとする。</w:t>
      </w:r>
    </w:p>
    <w:p w14:paraId="084A35F7" w14:textId="77777777"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1</w:t>
      </w:r>
      <w:r w:rsidRPr="004F5E6B">
        <w:rPr>
          <w:rFonts w:ascii="ＭＳ 明朝" w:hAnsi="ＭＳ 明朝"/>
        </w:rPr>
        <w:t>）供試鋼板には、同様な溶接条件で取扱う鋼板のうち、最も条件の悪いものを</w:t>
      </w:r>
      <w:r w:rsidRPr="004F5E6B">
        <w:rPr>
          <w:rFonts w:ascii="ＭＳ 明朝" w:hAnsi="ＭＳ 明朝" w:hint="eastAsia"/>
        </w:rPr>
        <w:t>用いるものとする。</w:t>
      </w:r>
    </w:p>
    <w:p w14:paraId="220508EB" w14:textId="77777777"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2</w:t>
      </w:r>
      <w:r w:rsidRPr="004F5E6B">
        <w:rPr>
          <w:rFonts w:ascii="ＭＳ 明朝" w:hAnsi="ＭＳ 明朝"/>
        </w:rPr>
        <w:t>）溶接は、実際の施工で用いる溶接条件で行うものとし、溶接姿勢は実際に行</w:t>
      </w:r>
      <w:r w:rsidRPr="004F5E6B">
        <w:rPr>
          <w:rFonts w:ascii="ＭＳ 明朝" w:hAnsi="ＭＳ 明朝" w:hint="eastAsia"/>
        </w:rPr>
        <w:t>う姿勢のうち、最も不利なもので行なうものとする。</w:t>
      </w:r>
    </w:p>
    <w:p w14:paraId="3633DE16" w14:textId="77777777" w:rsidR="003B7180" w:rsidRPr="004F5E6B" w:rsidRDefault="003B7180" w:rsidP="00282002">
      <w:pPr>
        <w:ind w:leftChars="600" w:left="1470" w:hangingChars="100" w:hanging="210"/>
        <w:rPr>
          <w:rFonts w:ascii="ＭＳ 明朝" w:hAnsi="ＭＳ 明朝"/>
        </w:rPr>
      </w:pPr>
      <w:r w:rsidRPr="004F5E6B">
        <w:rPr>
          <w:rFonts w:ascii="ＭＳ 明朝" w:hAnsi="ＭＳ 明朝" w:hint="eastAsia"/>
        </w:rPr>
        <w:t>3</w:t>
      </w:r>
      <w:r w:rsidRPr="004F5E6B">
        <w:rPr>
          <w:rFonts w:ascii="ＭＳ 明朝" w:hAnsi="ＭＳ 明朝"/>
        </w:rPr>
        <w:t>）異種の鋼材の開先溶接試験は、実際の施工と同等の組合わせの鋼材で行う</w:t>
      </w:r>
      <w:r w:rsidRPr="004F5E6B">
        <w:rPr>
          <w:rFonts w:ascii="ＭＳ 明朝" w:hAnsi="ＭＳ 明朝" w:hint="eastAsia"/>
        </w:rPr>
        <w:t>ものとする。</w:t>
      </w:r>
    </w:p>
    <w:p w14:paraId="7EDBCD1A" w14:textId="77777777" w:rsidR="003B7180" w:rsidRPr="004F5E6B" w:rsidRDefault="003B7180" w:rsidP="00282002">
      <w:pPr>
        <w:ind w:leftChars="700" w:left="1470" w:firstLineChars="100" w:firstLine="210"/>
        <w:rPr>
          <w:rFonts w:ascii="ＭＳ 明朝" w:hAnsi="ＭＳ 明朝"/>
        </w:rPr>
      </w:pPr>
      <w:r w:rsidRPr="004F5E6B">
        <w:rPr>
          <w:rFonts w:ascii="ＭＳ 明朝" w:hAnsi="ＭＳ 明朝" w:hint="eastAsia"/>
        </w:rPr>
        <w:t>なお、同鋼種で板厚の異なる継手については板厚の薄い方の鋼材で行うことができる。</w:t>
      </w:r>
    </w:p>
    <w:p w14:paraId="515859DA" w14:textId="77777777" w:rsidR="003B7180" w:rsidRPr="004F5E6B" w:rsidRDefault="003B7180" w:rsidP="00282002">
      <w:pPr>
        <w:ind w:firstLineChars="600" w:firstLine="1260"/>
        <w:rPr>
          <w:rFonts w:ascii="ＭＳ 明朝" w:hAnsi="ＭＳ 明朝"/>
        </w:rPr>
      </w:pPr>
      <w:r w:rsidRPr="004F5E6B">
        <w:rPr>
          <w:rFonts w:ascii="ＭＳ 明朝" w:hAnsi="ＭＳ 明朝" w:hint="eastAsia"/>
        </w:rPr>
        <w:t>4</w:t>
      </w:r>
      <w:r w:rsidRPr="004F5E6B">
        <w:rPr>
          <w:rFonts w:ascii="ＭＳ 明朝" w:hAnsi="ＭＳ 明朝"/>
        </w:rPr>
        <w:t>）再試験は、当初試験時の個数の２倍とする。</w:t>
      </w:r>
    </w:p>
    <w:p w14:paraId="457BE054" w14:textId="77777777" w:rsidR="003B7180" w:rsidRPr="004F5E6B" w:rsidRDefault="003B7180" w:rsidP="00413CF7">
      <w:pPr>
        <w:ind w:leftChars="300" w:left="1050" w:hangingChars="200" w:hanging="420"/>
        <w:rPr>
          <w:rFonts w:ascii="ＭＳ 明朝" w:hAnsi="ＭＳ 明朝"/>
        </w:rPr>
      </w:pPr>
      <w:r w:rsidRPr="004F5E6B">
        <w:rPr>
          <w:rFonts w:ascii="ＭＳ 明朝" w:hAnsi="ＭＳ 明朝"/>
        </w:rPr>
        <w:t>（５）</w:t>
      </w:r>
      <w:r w:rsidRPr="004F5E6B">
        <w:rPr>
          <w:rFonts w:ascii="ＭＳ 明朝" w:hAnsi="ＭＳ 明朝" w:hint="eastAsia"/>
        </w:rPr>
        <w:t>受注者は、部材の組立てにあたって、補助治具を有効に利用し、無理のない姿勢で組立溶接できるように考慮しなければならない。また支材やストロングバック等の異材を母材に溶接することは避けるものとする。やむを得ず溶接を行って母材を傷つけた場合は、本項</w:t>
      </w:r>
      <w:r w:rsidRPr="004F5E6B">
        <w:rPr>
          <w:rFonts w:ascii="ＭＳ 明朝" w:hAnsi="ＭＳ 明朝"/>
        </w:rPr>
        <w:t>（</w:t>
      </w:r>
      <w:r w:rsidRPr="004F5E6B">
        <w:rPr>
          <w:rFonts w:ascii="ＭＳ 明朝" w:hAnsi="ＭＳ 明朝" w:hint="eastAsia"/>
        </w:rPr>
        <w:t>12</w:t>
      </w:r>
      <w:r w:rsidRPr="004F5E6B">
        <w:rPr>
          <w:rFonts w:ascii="ＭＳ 明朝" w:hAnsi="ＭＳ 明朝"/>
        </w:rPr>
        <w:t>）欠陥部の補修により補修するものとする。</w:t>
      </w:r>
    </w:p>
    <w:p w14:paraId="3C59D214" w14:textId="77777777" w:rsidR="003B7180" w:rsidRPr="004F5E6B" w:rsidRDefault="003B7180" w:rsidP="00413CF7">
      <w:pPr>
        <w:ind w:leftChars="300" w:left="1050" w:hangingChars="200" w:hanging="420"/>
        <w:rPr>
          <w:rFonts w:ascii="ＭＳ 明朝" w:hAnsi="ＭＳ 明朝"/>
        </w:rPr>
      </w:pPr>
      <w:r w:rsidRPr="004F5E6B">
        <w:rPr>
          <w:rFonts w:ascii="ＭＳ 明朝" w:hAnsi="ＭＳ 明朝"/>
        </w:rPr>
        <w:t>（６）</w:t>
      </w:r>
      <w:r w:rsidRPr="004F5E6B">
        <w:rPr>
          <w:rFonts w:ascii="ＭＳ 明朝" w:hAnsi="ＭＳ 明朝" w:hint="eastAsia"/>
        </w:rPr>
        <w:t xml:space="preserve">受注者は、材片の組合わせ精度を、継手部の応力伝達が円滑で、かつ、継手性能が確保されるものにしなければならない。材片の組合わせ精度は以下の値とするものとする。　</w:t>
      </w:r>
    </w:p>
    <w:p w14:paraId="5CDD21C1" w14:textId="77777777" w:rsidR="003B7180" w:rsidRPr="004F5E6B" w:rsidRDefault="003B7180" w:rsidP="00413CF7">
      <w:pPr>
        <w:ind w:leftChars="500" w:left="1050" w:firstLineChars="100" w:firstLine="210"/>
        <w:rPr>
          <w:rFonts w:ascii="ＭＳ 明朝" w:hAnsi="ＭＳ 明朝"/>
        </w:rPr>
      </w:pPr>
      <w:r w:rsidRPr="004F5E6B">
        <w:rPr>
          <w:rFonts w:ascii="ＭＳ 明朝" w:hAnsi="ＭＳ 明朝" w:hint="eastAsia"/>
        </w:rPr>
        <w:t>ただし、施工試験によって誤差の許容量が確認された場合は、設計図書に関して監督職員の承諾を得たうえで下記の値以上とすることができる。</w:t>
      </w:r>
    </w:p>
    <w:p w14:paraId="2A64D6CF" w14:textId="77777777" w:rsidR="003B7180" w:rsidRPr="004F5E6B" w:rsidRDefault="003B7180" w:rsidP="00413CF7">
      <w:pPr>
        <w:ind w:firstLineChars="500" w:firstLine="1050"/>
        <w:rPr>
          <w:rFonts w:ascii="ＭＳ 明朝" w:hAnsi="ＭＳ 明朝"/>
        </w:rPr>
      </w:pPr>
      <w:r w:rsidRPr="004F5E6B">
        <w:rPr>
          <w:rFonts w:ascii="ＭＳ 明朝" w:hAnsi="ＭＳ 明朝" w:hint="eastAsia"/>
        </w:rPr>
        <w:t>①</w:t>
      </w:r>
      <w:r w:rsidRPr="004F5E6B">
        <w:rPr>
          <w:rFonts w:ascii="ＭＳ 明朝" w:hAnsi="ＭＳ 明朝"/>
        </w:rPr>
        <w:t xml:space="preserve">　開先溶接</w:t>
      </w:r>
    </w:p>
    <w:p w14:paraId="79919A0A"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ルート間隔の誤差</w:t>
      </w:r>
      <w:r w:rsidRPr="004F5E6B">
        <w:rPr>
          <w:rFonts w:ascii="ＭＳ 明朝" w:hAnsi="ＭＳ 明朝"/>
        </w:rPr>
        <w:t>:規定値±1.0mm以下</w:t>
      </w:r>
    </w:p>
    <w:p w14:paraId="61CF5F7A"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板厚方向の材片偏心：</w:t>
      </w:r>
      <w:r w:rsidRPr="004F5E6B">
        <w:rPr>
          <w:rFonts w:ascii="ＭＳ 明朝" w:hAnsi="ＭＳ 明朝"/>
        </w:rPr>
        <w:t>t≦50</w:t>
      </w:r>
      <w:r>
        <w:rPr>
          <w:rFonts w:ascii="ＭＳ 明朝" w:hAnsi="ＭＳ 明朝" w:hint="eastAsia"/>
        </w:rPr>
        <w:t>㎜</w:t>
      </w:r>
      <w:r w:rsidRPr="004F5E6B">
        <w:rPr>
          <w:rFonts w:ascii="ＭＳ 明朝" w:hAnsi="ＭＳ 明朝"/>
        </w:rPr>
        <w:t>薄い方の板厚の10%以下</w:t>
      </w:r>
    </w:p>
    <w:p w14:paraId="6B8EB03F" w14:textId="77777777" w:rsidR="003B7180" w:rsidRPr="004F5E6B" w:rsidRDefault="003B7180" w:rsidP="00413CF7">
      <w:pPr>
        <w:ind w:firstLineChars="1800" w:firstLine="3780"/>
        <w:rPr>
          <w:rFonts w:ascii="ＭＳ 明朝" w:hAnsi="ＭＳ 明朝"/>
        </w:rPr>
      </w:pPr>
      <w:r w:rsidRPr="004F5E6B">
        <w:rPr>
          <w:rFonts w:ascii="ＭＳ 明朝" w:hAnsi="ＭＳ 明朝"/>
        </w:rPr>
        <w:t>50</w:t>
      </w:r>
      <w:r>
        <w:rPr>
          <w:rFonts w:ascii="ＭＳ 明朝" w:hAnsi="ＭＳ 明朝" w:hint="eastAsia"/>
        </w:rPr>
        <w:t>㎜</w:t>
      </w:r>
      <w:r w:rsidRPr="004F5E6B">
        <w:rPr>
          <w:rFonts w:ascii="ＭＳ 明朝" w:hAnsi="ＭＳ 明朝" w:hint="eastAsia"/>
        </w:rPr>
        <w:t>＜</w:t>
      </w:r>
      <w:r w:rsidRPr="004F5E6B">
        <w:rPr>
          <w:rFonts w:ascii="ＭＳ 明朝" w:hAnsi="ＭＳ 明朝"/>
        </w:rPr>
        <w:t>t ５mm以下</w:t>
      </w:r>
    </w:p>
    <w:p w14:paraId="5C0C546D" w14:textId="77777777" w:rsidR="003B7180" w:rsidRPr="004F5E6B" w:rsidRDefault="003B7180" w:rsidP="00413CF7">
      <w:pPr>
        <w:ind w:firstLineChars="1800" w:firstLine="3780"/>
        <w:rPr>
          <w:rFonts w:ascii="ＭＳ 明朝" w:hAnsi="ＭＳ 明朝"/>
        </w:rPr>
      </w:pPr>
      <w:r w:rsidRPr="004F5E6B">
        <w:rPr>
          <w:rFonts w:ascii="ＭＳ 明朝" w:hAnsi="ＭＳ 明朝" w:hint="eastAsia"/>
        </w:rPr>
        <w:t>ｔ：</w:t>
      </w:r>
      <w:r w:rsidRPr="004F5E6B">
        <w:rPr>
          <w:rFonts w:ascii="ＭＳ 明朝" w:hAnsi="ＭＳ 明朝"/>
        </w:rPr>
        <w:t>薄い方の板厚</w:t>
      </w:r>
    </w:p>
    <w:p w14:paraId="600FB708"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裏当</w:t>
      </w:r>
      <w:r>
        <w:rPr>
          <w:rFonts w:ascii="ＭＳ 明朝" w:hAnsi="ＭＳ 明朝" w:hint="eastAsia"/>
        </w:rPr>
        <w:t>て</w:t>
      </w:r>
      <w:r w:rsidRPr="004F5E6B">
        <w:rPr>
          <w:rFonts w:ascii="ＭＳ 明朝" w:hAnsi="ＭＳ 明朝" w:hint="eastAsia"/>
        </w:rPr>
        <w:t>金を用いる場合の密着度：</w:t>
      </w:r>
      <w:r w:rsidRPr="004F5E6B">
        <w:rPr>
          <w:rFonts w:ascii="ＭＳ 明朝" w:hAnsi="ＭＳ 明朝"/>
        </w:rPr>
        <w:t>0.5mm以下</w:t>
      </w:r>
    </w:p>
    <w:p w14:paraId="55ED9B27"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開先角度：</w:t>
      </w:r>
      <w:r w:rsidRPr="004F5E6B">
        <w:rPr>
          <w:rFonts w:ascii="ＭＳ 明朝" w:hAnsi="ＭＳ 明朝"/>
        </w:rPr>
        <w:t>規定値±10</w:t>
      </w:r>
      <w:r w:rsidRPr="004F5E6B">
        <w:rPr>
          <w:rFonts w:ascii="ＭＳ 明朝" w:hAnsi="ＭＳ 明朝" w:hint="eastAsia"/>
        </w:rPr>
        <w:t>°</w:t>
      </w:r>
    </w:p>
    <w:p w14:paraId="1765FA91" w14:textId="77777777" w:rsidR="003B7180" w:rsidRPr="004F5E6B" w:rsidRDefault="003B7180" w:rsidP="00413CF7">
      <w:pPr>
        <w:ind w:firstLineChars="500" w:firstLine="1050"/>
        <w:rPr>
          <w:rFonts w:ascii="ＭＳ 明朝" w:hAnsi="ＭＳ 明朝"/>
        </w:rPr>
      </w:pPr>
      <w:r w:rsidRPr="004F5E6B">
        <w:rPr>
          <w:rFonts w:ascii="ＭＳ 明朝" w:hAnsi="ＭＳ 明朝" w:hint="eastAsia"/>
        </w:rPr>
        <w:t>②　すみ肉溶接</w:t>
      </w:r>
    </w:p>
    <w:p w14:paraId="3E4A4685" w14:textId="77777777" w:rsidR="003B7180" w:rsidRPr="004F5E6B" w:rsidRDefault="003B7180" w:rsidP="00413CF7">
      <w:pPr>
        <w:ind w:firstLineChars="800" w:firstLine="1680"/>
        <w:rPr>
          <w:rFonts w:ascii="ＭＳ 明朝" w:hAnsi="ＭＳ 明朝"/>
        </w:rPr>
      </w:pPr>
      <w:r w:rsidRPr="004F5E6B">
        <w:rPr>
          <w:rFonts w:ascii="ＭＳ 明朝" w:hAnsi="ＭＳ 明朝" w:hint="eastAsia"/>
        </w:rPr>
        <w:t>材片の密着度：</w:t>
      </w:r>
      <w:r w:rsidRPr="004F5E6B">
        <w:rPr>
          <w:rFonts w:ascii="ＭＳ 明朝" w:hAnsi="ＭＳ 明朝"/>
        </w:rPr>
        <w:t>1.0mm以下</w:t>
      </w:r>
    </w:p>
    <w:p w14:paraId="42803ED9" w14:textId="77777777" w:rsidR="003B7180" w:rsidRPr="004F5E6B" w:rsidRDefault="003B7180" w:rsidP="00413CF7">
      <w:pPr>
        <w:ind w:leftChars="300" w:left="1050" w:hangingChars="200" w:hanging="420"/>
        <w:rPr>
          <w:rFonts w:ascii="ＭＳ 明朝" w:hAnsi="ＭＳ 明朝"/>
        </w:rPr>
      </w:pPr>
      <w:r w:rsidRPr="004F5E6B">
        <w:rPr>
          <w:rFonts w:ascii="ＭＳ 明朝" w:hAnsi="ＭＳ 明朝"/>
        </w:rPr>
        <w:t>（７）</w:t>
      </w:r>
      <w:r w:rsidRPr="004F5E6B">
        <w:rPr>
          <w:rFonts w:ascii="ＭＳ 明朝" w:hAnsi="ＭＳ 明朝" w:hint="eastAsia"/>
        </w:rPr>
        <w:t>受注者は、本溶接の一部となる組立溶接にあたって、本溶接を行う溶接作業者と同等の技術をもつ者を従事させ、使用溶接棒は、本溶接の場合と同様に管理しなければならない。</w:t>
      </w:r>
    </w:p>
    <w:p w14:paraId="4CF7DF33" w14:textId="5748507D" w:rsidR="003B7180" w:rsidRPr="004F5E6B" w:rsidRDefault="003B7180" w:rsidP="00413CF7">
      <w:pPr>
        <w:ind w:leftChars="500" w:left="1050"/>
        <w:rPr>
          <w:rFonts w:ascii="ＭＳ 明朝" w:hAnsi="ＭＳ 明朝"/>
        </w:rPr>
      </w:pPr>
      <w:r w:rsidRPr="004F5E6B">
        <w:rPr>
          <w:rFonts w:ascii="ＭＳ 明朝" w:hAnsi="ＭＳ 明朝" w:hint="eastAsia"/>
        </w:rPr>
        <w:t>組立溶接のすみ肉脚長（すみ肉溶接以外の溶接にあってはすみ肉換算の脚長</w:t>
      </w:r>
      <w:r w:rsidRPr="004F5E6B">
        <w:rPr>
          <w:rFonts w:ascii="ＭＳ 明朝" w:hAnsi="ＭＳ 明朝"/>
        </w:rPr>
        <w:t>）は４mm以上とし、長さは80mm以上とするものとする。ただし、厚い方の板厚が12mm以</w:t>
      </w:r>
      <w:r w:rsidRPr="004F5E6B">
        <w:rPr>
          <w:rFonts w:ascii="ＭＳ 明朝" w:hAnsi="ＭＳ 明朝" w:hint="eastAsia"/>
        </w:rPr>
        <w:t>下の場合、</w:t>
      </w:r>
      <w:r w:rsidR="00B53BB8">
        <w:rPr>
          <w:rFonts w:ascii="ＭＳ 明朝" w:hAnsi="ＭＳ 明朝" w:hint="eastAsia"/>
        </w:rPr>
        <w:t>又は</w:t>
      </w:r>
      <w:r w:rsidRPr="004F5E6B">
        <w:rPr>
          <w:rFonts w:ascii="ＭＳ 明朝" w:hAnsi="ＭＳ 明朝" w:hint="eastAsia"/>
        </w:rPr>
        <w:t>以下の式により計算した鋼材の溶接われ感受性組成PC</w:t>
      </w:r>
      <w:r w:rsidRPr="004F5E6B">
        <w:rPr>
          <w:rFonts w:ascii="ＭＳ 明朝" w:hAnsi="ＭＳ 明朝"/>
        </w:rPr>
        <w:t>Mが0.22%以</w:t>
      </w:r>
      <w:r w:rsidRPr="004F5E6B">
        <w:rPr>
          <w:rFonts w:ascii="ＭＳ 明朝" w:hAnsi="ＭＳ 明朝" w:hint="eastAsia"/>
        </w:rPr>
        <w:t>下の場合は、</w:t>
      </w:r>
      <w:r w:rsidRPr="004F5E6B">
        <w:rPr>
          <w:rFonts w:ascii="ＭＳ 明朝" w:hAnsi="ＭＳ 明朝"/>
        </w:rPr>
        <w:t>50mm以上とすることができる</w:t>
      </w:r>
      <w:r w:rsidRPr="004F5E6B">
        <w:rPr>
          <w:rFonts w:ascii="ＭＳ 明朝" w:hAnsi="ＭＳ 明朝" w:hint="eastAsia"/>
        </w:rPr>
        <w:t>。</w:t>
      </w:r>
    </w:p>
    <w:p w14:paraId="5C3A9598" w14:textId="77777777" w:rsidR="003B7180" w:rsidRPr="004F5E6B" w:rsidRDefault="003B7180" w:rsidP="001D7B8A">
      <w:pPr>
        <w:jc w:val="right"/>
        <w:rPr>
          <w:rFonts w:ascii="ＭＳ 明朝" w:hAnsi="ＭＳ 明朝"/>
        </w:rPr>
      </w:pPr>
      <w:r w:rsidRPr="004F5E6B">
        <w:rPr>
          <w:rFonts w:ascii="ＭＳ 明朝" w:hAnsi="ＭＳ 明朝"/>
          <w:noProof/>
        </w:rPr>
        <w:drawing>
          <wp:inline distT="0" distB="0" distL="0" distR="0" wp14:anchorId="18D029F6" wp14:editId="04E689A1">
            <wp:extent cx="5412105" cy="733425"/>
            <wp:effectExtent l="0" t="0" r="0" b="0"/>
            <wp:docPr id="25"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2105" cy="733425"/>
                    </a:xfrm>
                    <a:prstGeom prst="rect">
                      <a:avLst/>
                    </a:prstGeom>
                    <a:noFill/>
                    <a:ln>
                      <a:noFill/>
                    </a:ln>
                  </pic:spPr>
                </pic:pic>
              </a:graphicData>
            </a:graphic>
          </wp:inline>
        </w:drawing>
      </w:r>
    </w:p>
    <w:p w14:paraId="4E89E1E7" w14:textId="77777777" w:rsidR="003B7180" w:rsidRDefault="003B7180" w:rsidP="001D7B8A">
      <w:pPr>
        <w:ind w:leftChars="300" w:left="1050" w:hangingChars="200" w:hanging="420"/>
        <w:rPr>
          <w:rFonts w:ascii="ＭＳ 明朝" w:hAnsi="ＭＳ 明朝"/>
        </w:rPr>
      </w:pPr>
      <w:r w:rsidRPr="004F5E6B">
        <w:rPr>
          <w:rFonts w:ascii="ＭＳ 明朝" w:hAnsi="ＭＳ 明朝"/>
        </w:rPr>
        <w:t>（８）</w:t>
      </w:r>
      <w:r w:rsidRPr="004F5E6B">
        <w:rPr>
          <w:rFonts w:ascii="ＭＳ 明朝" w:hAnsi="ＭＳ 明朝" w:hint="eastAsia"/>
        </w:rPr>
        <w:t>受注者は、鋼種及び溶接方法に応じて、溶接線の両側</w:t>
      </w:r>
      <w:r w:rsidRPr="004F5E6B">
        <w:rPr>
          <w:rFonts w:ascii="ＭＳ 明朝" w:hAnsi="ＭＳ 明朝"/>
        </w:rPr>
        <w:t>100mm及びアークの前方100mm範囲の母材を表</w:t>
      </w:r>
      <w:r>
        <w:rPr>
          <w:rFonts w:ascii="ＭＳ 明朝" w:hAnsi="ＭＳ 明朝" w:hint="eastAsia"/>
        </w:rPr>
        <w:t>②の条件を満たす場合に限り、表①</w:t>
      </w:r>
      <w:r w:rsidRPr="004F5E6B">
        <w:rPr>
          <w:rFonts w:ascii="ＭＳ 明朝" w:hAnsi="ＭＳ 明朝"/>
        </w:rPr>
        <w:t>により予熱することを標準とする</w:t>
      </w:r>
      <w:r w:rsidRPr="004F5E6B">
        <w:rPr>
          <w:rFonts w:ascii="ＭＳ 明朝" w:hAnsi="ＭＳ 明朝" w:hint="eastAsia"/>
        </w:rPr>
        <w:t>。</w:t>
      </w:r>
    </w:p>
    <w:p w14:paraId="1AAC3429" w14:textId="57535C04" w:rsidR="003B7180" w:rsidRDefault="003B7180" w:rsidP="00323AEB">
      <w:pPr>
        <w:ind w:leftChars="500" w:left="1050" w:firstLineChars="100" w:firstLine="210"/>
        <w:rPr>
          <w:rFonts w:ascii="ＭＳ 明朝" w:hAnsi="ＭＳ 明朝"/>
        </w:rPr>
      </w:pPr>
      <w:r w:rsidRPr="00C60981">
        <w:rPr>
          <w:rFonts w:ascii="ＭＳ 明朝" w:hAnsi="ＭＳ 明朝" w:hint="eastAsia"/>
        </w:rPr>
        <w:t>なお、鋼材の</w:t>
      </w:r>
      <w:r w:rsidRPr="00C60981">
        <w:rPr>
          <w:rFonts w:ascii="ＭＳ 明朝" w:hAnsi="ＭＳ 明朝"/>
        </w:rPr>
        <w:t>PCM</w:t>
      </w:r>
      <w:r w:rsidRPr="00C60981">
        <w:rPr>
          <w:rFonts w:ascii="ＭＳ 明朝" w:hAnsi="ＭＳ 明朝" w:hint="eastAsia"/>
        </w:rPr>
        <w:t>値を低減すれば予熱温度を低減できる。この場合の予熱温度は表</w:t>
      </w:r>
      <w:r>
        <w:rPr>
          <w:rFonts w:ascii="ＭＳ 明朝" w:hAnsi="ＭＳ 明朝" w:hint="eastAsia"/>
        </w:rPr>
        <w:t>③</w:t>
      </w:r>
      <w:r w:rsidRPr="00C60981">
        <w:rPr>
          <w:rFonts w:ascii="ＭＳ 明朝" w:hAnsi="ＭＳ 明朝" w:hint="eastAsia"/>
        </w:rPr>
        <w:t>とする。</w:t>
      </w:r>
    </w:p>
    <w:p w14:paraId="33FDE5BD" w14:textId="77777777" w:rsidR="00323AEB" w:rsidRPr="004F5E6B" w:rsidRDefault="00323AEB" w:rsidP="00323AEB">
      <w:pPr>
        <w:ind w:leftChars="500" w:left="1050" w:firstLineChars="100" w:firstLine="210"/>
        <w:rPr>
          <w:rFonts w:ascii="ＭＳ 明朝" w:hAnsi="ＭＳ 明朝"/>
        </w:rPr>
      </w:pPr>
    </w:p>
    <w:p w14:paraId="1E87E412" w14:textId="77777777" w:rsidR="003B7180" w:rsidRPr="004F5E6B" w:rsidRDefault="003B7180" w:rsidP="001D7B8A">
      <w:pPr>
        <w:jc w:val="center"/>
        <w:rPr>
          <w:rFonts w:ascii="ＭＳ 明朝" w:hAnsi="ＭＳ 明朝"/>
          <w:b/>
        </w:rPr>
      </w:pPr>
      <w:r w:rsidRPr="004F5E6B">
        <w:rPr>
          <w:rFonts w:ascii="ＭＳ 明朝" w:hAnsi="ＭＳ 明朝" w:hint="eastAsia"/>
          <w:b/>
        </w:rPr>
        <w:t>表</w:t>
      </w:r>
      <w:r>
        <w:rPr>
          <w:rFonts w:ascii="ＭＳ 明朝" w:hAnsi="ＭＳ 明朝" w:hint="eastAsia"/>
          <w:b/>
        </w:rPr>
        <w:t>①</w:t>
      </w:r>
      <w:r w:rsidRPr="004F5E6B">
        <w:rPr>
          <w:rFonts w:ascii="ＭＳ 明朝" w:hAnsi="ＭＳ 明朝" w:hint="eastAsia"/>
          <w:b/>
        </w:rPr>
        <w:t xml:space="preserve">　予熱温度の標準</w:t>
      </w:r>
    </w:p>
    <w:tbl>
      <w:tblPr>
        <w:tblW w:w="8766"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1"/>
        <w:gridCol w:w="2552"/>
        <w:gridCol w:w="1276"/>
        <w:gridCol w:w="1276"/>
        <w:gridCol w:w="1276"/>
        <w:gridCol w:w="1275"/>
      </w:tblGrid>
      <w:tr w:rsidR="003B7180" w:rsidRPr="004F5E6B" w14:paraId="59A5CDF4" w14:textId="77777777" w:rsidTr="00B000DF">
        <w:tc>
          <w:tcPr>
            <w:tcW w:w="1111" w:type="dxa"/>
            <w:vMerge w:val="restart"/>
            <w:vAlign w:val="center"/>
          </w:tcPr>
          <w:p w14:paraId="5E4551C4" w14:textId="77777777" w:rsidR="003B7180" w:rsidRPr="004F5E6B" w:rsidRDefault="003B7180" w:rsidP="001D7B8A">
            <w:pPr>
              <w:jc w:val="center"/>
              <w:rPr>
                <w:rFonts w:ascii="ＭＳ 明朝" w:hAnsi="ＭＳ 明朝"/>
              </w:rPr>
            </w:pPr>
            <w:r w:rsidRPr="004F5E6B">
              <w:rPr>
                <w:rFonts w:ascii="ＭＳ 明朝" w:hAnsi="ＭＳ 明朝" w:hint="eastAsia"/>
              </w:rPr>
              <w:t>鋼　種</w:t>
            </w:r>
          </w:p>
        </w:tc>
        <w:tc>
          <w:tcPr>
            <w:tcW w:w="2552" w:type="dxa"/>
            <w:vMerge w:val="restart"/>
            <w:vAlign w:val="center"/>
          </w:tcPr>
          <w:p w14:paraId="245EB421" w14:textId="77777777" w:rsidR="003B7180" w:rsidRPr="004F5E6B" w:rsidRDefault="003B7180" w:rsidP="001D7B8A">
            <w:pPr>
              <w:jc w:val="center"/>
              <w:rPr>
                <w:rFonts w:ascii="ＭＳ 明朝" w:hAnsi="ＭＳ 明朝"/>
              </w:rPr>
            </w:pPr>
            <w:r w:rsidRPr="004F5E6B">
              <w:rPr>
                <w:rFonts w:ascii="ＭＳ 明朝" w:hAnsi="ＭＳ 明朝" w:hint="eastAsia"/>
              </w:rPr>
              <w:t>溶　接　方　法</w:t>
            </w:r>
          </w:p>
        </w:tc>
        <w:tc>
          <w:tcPr>
            <w:tcW w:w="5103" w:type="dxa"/>
            <w:gridSpan w:val="4"/>
            <w:vAlign w:val="center"/>
          </w:tcPr>
          <w:p w14:paraId="60312D5A" w14:textId="77777777" w:rsidR="003B7180" w:rsidRPr="004F5E6B" w:rsidRDefault="003B7180" w:rsidP="001D7B8A">
            <w:pPr>
              <w:jc w:val="center"/>
              <w:rPr>
                <w:rFonts w:ascii="ＭＳ 明朝" w:hAnsi="ＭＳ 明朝"/>
              </w:rPr>
            </w:pPr>
            <w:r w:rsidRPr="004F5E6B">
              <w:rPr>
                <w:rFonts w:ascii="ＭＳ 明朝" w:hAnsi="ＭＳ 明朝" w:hint="eastAsia"/>
              </w:rPr>
              <w:t>予　熱　温　度（℃）</w:t>
            </w:r>
          </w:p>
        </w:tc>
      </w:tr>
      <w:tr w:rsidR="003B7180" w:rsidRPr="004F5E6B" w14:paraId="0AEE4C5C" w14:textId="77777777" w:rsidTr="00B000DF">
        <w:tc>
          <w:tcPr>
            <w:tcW w:w="1111" w:type="dxa"/>
            <w:vMerge/>
            <w:vAlign w:val="center"/>
          </w:tcPr>
          <w:p w14:paraId="48DAF7EF" w14:textId="77777777" w:rsidR="003B7180" w:rsidRPr="004F5E6B" w:rsidRDefault="003B7180" w:rsidP="001D7B8A">
            <w:pPr>
              <w:jc w:val="center"/>
              <w:rPr>
                <w:rFonts w:ascii="ＭＳ 明朝" w:hAnsi="ＭＳ 明朝"/>
              </w:rPr>
            </w:pPr>
          </w:p>
        </w:tc>
        <w:tc>
          <w:tcPr>
            <w:tcW w:w="2552" w:type="dxa"/>
            <w:vMerge/>
            <w:vAlign w:val="center"/>
          </w:tcPr>
          <w:p w14:paraId="1366740D" w14:textId="77777777" w:rsidR="003B7180" w:rsidRPr="004F5E6B" w:rsidRDefault="003B7180" w:rsidP="001D7B8A">
            <w:pPr>
              <w:jc w:val="center"/>
              <w:rPr>
                <w:rFonts w:ascii="ＭＳ 明朝" w:hAnsi="ＭＳ 明朝"/>
              </w:rPr>
            </w:pPr>
          </w:p>
        </w:tc>
        <w:tc>
          <w:tcPr>
            <w:tcW w:w="5103" w:type="dxa"/>
            <w:gridSpan w:val="4"/>
            <w:vAlign w:val="center"/>
          </w:tcPr>
          <w:p w14:paraId="5C7EE399" w14:textId="77777777" w:rsidR="003B7180" w:rsidRPr="004F5E6B" w:rsidRDefault="003B7180" w:rsidP="001D7B8A">
            <w:pPr>
              <w:jc w:val="center"/>
              <w:rPr>
                <w:rFonts w:ascii="ＭＳ 明朝" w:hAnsi="ＭＳ 明朝"/>
              </w:rPr>
            </w:pPr>
            <w:r w:rsidRPr="004F5E6B">
              <w:rPr>
                <w:rFonts w:ascii="ＭＳ 明朝" w:hAnsi="ＭＳ 明朝" w:hint="eastAsia"/>
              </w:rPr>
              <w:t>板　厚　区　分（mm</w:t>
            </w:r>
            <w:r w:rsidRPr="004F5E6B">
              <w:rPr>
                <w:rFonts w:ascii="ＭＳ 明朝" w:hAnsi="ＭＳ 明朝"/>
              </w:rPr>
              <w:t>）</w:t>
            </w:r>
          </w:p>
        </w:tc>
      </w:tr>
      <w:tr w:rsidR="003B7180" w:rsidRPr="004F5E6B" w14:paraId="0819C134" w14:textId="77777777" w:rsidTr="00B000DF">
        <w:tc>
          <w:tcPr>
            <w:tcW w:w="1111" w:type="dxa"/>
            <w:vMerge/>
            <w:vAlign w:val="center"/>
          </w:tcPr>
          <w:p w14:paraId="72F42ED9" w14:textId="77777777" w:rsidR="003B7180" w:rsidRPr="004F5E6B" w:rsidRDefault="003B7180" w:rsidP="001D7B8A">
            <w:pPr>
              <w:jc w:val="center"/>
              <w:rPr>
                <w:rFonts w:ascii="ＭＳ 明朝" w:hAnsi="ＭＳ 明朝"/>
              </w:rPr>
            </w:pPr>
          </w:p>
        </w:tc>
        <w:tc>
          <w:tcPr>
            <w:tcW w:w="2552" w:type="dxa"/>
            <w:vMerge/>
            <w:vAlign w:val="center"/>
          </w:tcPr>
          <w:p w14:paraId="1CB63B56" w14:textId="77777777" w:rsidR="003B7180" w:rsidRPr="004F5E6B" w:rsidRDefault="003B7180" w:rsidP="001D7B8A">
            <w:pPr>
              <w:jc w:val="center"/>
              <w:rPr>
                <w:rFonts w:ascii="ＭＳ 明朝" w:hAnsi="ＭＳ 明朝"/>
              </w:rPr>
            </w:pPr>
          </w:p>
        </w:tc>
        <w:tc>
          <w:tcPr>
            <w:tcW w:w="1276" w:type="dxa"/>
            <w:vAlign w:val="center"/>
          </w:tcPr>
          <w:p w14:paraId="160F1980" w14:textId="77777777" w:rsidR="003B7180" w:rsidRPr="004F5E6B" w:rsidRDefault="003B7180" w:rsidP="001D7B8A">
            <w:pPr>
              <w:jc w:val="center"/>
              <w:rPr>
                <w:rFonts w:ascii="ＭＳ 明朝" w:hAnsi="ＭＳ 明朝"/>
              </w:rPr>
            </w:pPr>
            <w:r w:rsidRPr="004F5E6B">
              <w:rPr>
                <w:rFonts w:ascii="ＭＳ 明朝" w:hAnsi="ＭＳ 明朝" w:hint="eastAsia"/>
              </w:rPr>
              <w:t>25以下</w:t>
            </w:r>
          </w:p>
        </w:tc>
        <w:tc>
          <w:tcPr>
            <w:tcW w:w="1276" w:type="dxa"/>
            <w:vAlign w:val="center"/>
          </w:tcPr>
          <w:p w14:paraId="5C52135F" w14:textId="77777777" w:rsidR="003B7180" w:rsidRPr="004F5E6B" w:rsidRDefault="003B7180" w:rsidP="001D7B8A">
            <w:pPr>
              <w:jc w:val="center"/>
              <w:rPr>
                <w:rFonts w:ascii="ＭＳ 明朝" w:hAnsi="ＭＳ 明朝"/>
              </w:rPr>
            </w:pPr>
            <w:r w:rsidRPr="004F5E6B">
              <w:rPr>
                <w:rFonts w:ascii="ＭＳ 明朝" w:hAnsi="ＭＳ 明朝" w:hint="eastAsia"/>
              </w:rPr>
              <w:t>25をこえ</w:t>
            </w:r>
          </w:p>
          <w:p w14:paraId="53BE157A" w14:textId="77777777" w:rsidR="003B7180" w:rsidRPr="004F5E6B" w:rsidRDefault="003B7180" w:rsidP="001D7B8A">
            <w:pPr>
              <w:jc w:val="center"/>
              <w:rPr>
                <w:rFonts w:ascii="ＭＳ 明朝" w:hAnsi="ＭＳ 明朝"/>
              </w:rPr>
            </w:pPr>
            <w:r w:rsidRPr="004F5E6B">
              <w:rPr>
                <w:rFonts w:ascii="ＭＳ 明朝" w:hAnsi="ＭＳ 明朝" w:hint="eastAsia"/>
              </w:rPr>
              <w:t>40以下</w:t>
            </w:r>
          </w:p>
        </w:tc>
        <w:tc>
          <w:tcPr>
            <w:tcW w:w="1276" w:type="dxa"/>
            <w:vAlign w:val="center"/>
          </w:tcPr>
          <w:p w14:paraId="3E4ACDBA" w14:textId="77777777" w:rsidR="003B7180" w:rsidRPr="004F5E6B" w:rsidRDefault="003B7180" w:rsidP="001D7B8A">
            <w:pPr>
              <w:jc w:val="center"/>
              <w:rPr>
                <w:rFonts w:ascii="ＭＳ 明朝" w:hAnsi="ＭＳ 明朝"/>
              </w:rPr>
            </w:pPr>
            <w:r w:rsidRPr="004F5E6B">
              <w:rPr>
                <w:rFonts w:ascii="ＭＳ 明朝" w:hAnsi="ＭＳ 明朝" w:hint="eastAsia"/>
              </w:rPr>
              <w:t>40を超え</w:t>
            </w:r>
          </w:p>
          <w:p w14:paraId="56C31B55" w14:textId="77777777" w:rsidR="003B7180" w:rsidRPr="004F5E6B" w:rsidRDefault="003B7180" w:rsidP="001D7B8A">
            <w:pPr>
              <w:jc w:val="center"/>
              <w:rPr>
                <w:rFonts w:ascii="ＭＳ 明朝" w:hAnsi="ＭＳ 明朝"/>
              </w:rPr>
            </w:pPr>
            <w:r w:rsidRPr="004F5E6B">
              <w:rPr>
                <w:rFonts w:ascii="ＭＳ 明朝" w:hAnsi="ＭＳ 明朝" w:hint="eastAsia"/>
              </w:rPr>
              <w:t>50以下</w:t>
            </w:r>
          </w:p>
        </w:tc>
        <w:tc>
          <w:tcPr>
            <w:tcW w:w="1275" w:type="dxa"/>
            <w:vAlign w:val="center"/>
          </w:tcPr>
          <w:p w14:paraId="15FC5FA7" w14:textId="77777777" w:rsidR="003B7180" w:rsidRPr="004F5E6B" w:rsidRDefault="003B7180" w:rsidP="001D7B8A">
            <w:pPr>
              <w:jc w:val="center"/>
              <w:rPr>
                <w:rFonts w:ascii="ＭＳ 明朝" w:hAnsi="ＭＳ 明朝"/>
              </w:rPr>
            </w:pPr>
            <w:r w:rsidRPr="004F5E6B">
              <w:rPr>
                <w:rFonts w:ascii="ＭＳ 明朝" w:hAnsi="ＭＳ 明朝" w:hint="eastAsia"/>
              </w:rPr>
              <w:t>50をこえ</w:t>
            </w:r>
          </w:p>
          <w:p w14:paraId="0DEE3FFF" w14:textId="77777777" w:rsidR="003B7180" w:rsidRPr="004F5E6B" w:rsidRDefault="003B7180" w:rsidP="001D7B8A">
            <w:pPr>
              <w:jc w:val="center"/>
              <w:rPr>
                <w:rFonts w:ascii="ＭＳ 明朝" w:hAnsi="ＭＳ 明朝"/>
              </w:rPr>
            </w:pPr>
            <w:r w:rsidRPr="004F5E6B">
              <w:rPr>
                <w:rFonts w:ascii="ＭＳ 明朝" w:hAnsi="ＭＳ 明朝" w:hint="eastAsia"/>
              </w:rPr>
              <w:t>100以下</w:t>
            </w:r>
          </w:p>
        </w:tc>
      </w:tr>
      <w:tr w:rsidR="003B7180" w:rsidRPr="004F5E6B" w14:paraId="0F206CE3" w14:textId="77777777" w:rsidTr="001D7B8A">
        <w:tc>
          <w:tcPr>
            <w:tcW w:w="1111" w:type="dxa"/>
            <w:vMerge w:val="restart"/>
            <w:vAlign w:val="center"/>
          </w:tcPr>
          <w:p w14:paraId="5F1597C5" w14:textId="77777777" w:rsidR="003B7180" w:rsidRPr="004F5E6B" w:rsidRDefault="003B7180" w:rsidP="001D7B8A">
            <w:pPr>
              <w:jc w:val="center"/>
              <w:rPr>
                <w:rFonts w:ascii="ＭＳ 明朝" w:hAnsi="ＭＳ 明朝"/>
              </w:rPr>
            </w:pPr>
            <w:r w:rsidRPr="004F5E6B">
              <w:rPr>
                <w:rFonts w:ascii="ＭＳ 明朝" w:hAnsi="ＭＳ 明朝" w:hint="eastAsia"/>
              </w:rPr>
              <w:t>SM400</w:t>
            </w:r>
          </w:p>
        </w:tc>
        <w:tc>
          <w:tcPr>
            <w:tcW w:w="2552" w:type="dxa"/>
            <w:vAlign w:val="center"/>
          </w:tcPr>
          <w:p w14:paraId="5A6C3D07" w14:textId="77777777" w:rsidR="003B7180" w:rsidRPr="004F5E6B" w:rsidRDefault="003B7180" w:rsidP="00B000DF">
            <w:pPr>
              <w:rPr>
                <w:rFonts w:ascii="ＭＳ 明朝" w:hAnsi="ＭＳ 明朝"/>
              </w:rPr>
            </w:pPr>
            <w:r w:rsidRPr="004F5E6B">
              <w:rPr>
                <w:rFonts w:ascii="ＭＳ 明朝" w:hAnsi="ＭＳ 明朝" w:hint="eastAsia"/>
              </w:rPr>
              <w:t>低水素系以外の溶接棒による被覆アーク溶接</w:t>
            </w:r>
          </w:p>
        </w:tc>
        <w:tc>
          <w:tcPr>
            <w:tcW w:w="1276" w:type="dxa"/>
            <w:vAlign w:val="center"/>
          </w:tcPr>
          <w:p w14:paraId="056E14EE"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6B25AAB3"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1F1296BB" w14:textId="77777777" w:rsidR="003B7180" w:rsidRPr="004F5E6B" w:rsidRDefault="003B7180" w:rsidP="001D7B8A">
            <w:pPr>
              <w:jc w:val="center"/>
              <w:rPr>
                <w:rFonts w:ascii="ＭＳ 明朝" w:hAnsi="ＭＳ 明朝"/>
              </w:rPr>
            </w:pPr>
            <w:r w:rsidRPr="004F5E6B">
              <w:rPr>
                <w:rFonts w:ascii="ＭＳ 明朝" w:hAnsi="ＭＳ 明朝" w:hint="eastAsia"/>
              </w:rPr>
              <w:t>－</w:t>
            </w:r>
          </w:p>
        </w:tc>
        <w:tc>
          <w:tcPr>
            <w:tcW w:w="1275" w:type="dxa"/>
            <w:vAlign w:val="center"/>
          </w:tcPr>
          <w:p w14:paraId="272D4798" w14:textId="77777777" w:rsidR="003B7180" w:rsidRPr="004F5E6B" w:rsidRDefault="003B7180" w:rsidP="001D7B8A">
            <w:pPr>
              <w:jc w:val="center"/>
              <w:rPr>
                <w:rFonts w:ascii="ＭＳ 明朝" w:hAnsi="ＭＳ 明朝"/>
              </w:rPr>
            </w:pPr>
            <w:r w:rsidRPr="004F5E6B">
              <w:rPr>
                <w:rFonts w:ascii="ＭＳ 明朝" w:hAnsi="ＭＳ 明朝" w:hint="eastAsia"/>
              </w:rPr>
              <w:t>－</w:t>
            </w:r>
          </w:p>
        </w:tc>
      </w:tr>
      <w:tr w:rsidR="003B7180" w:rsidRPr="004F5E6B" w14:paraId="411E19CA" w14:textId="77777777" w:rsidTr="001D7B8A">
        <w:tc>
          <w:tcPr>
            <w:tcW w:w="1111" w:type="dxa"/>
            <w:vMerge/>
            <w:vAlign w:val="center"/>
          </w:tcPr>
          <w:p w14:paraId="69FDEBB2" w14:textId="77777777" w:rsidR="003B7180" w:rsidRPr="004F5E6B" w:rsidRDefault="003B7180" w:rsidP="001D7B8A">
            <w:pPr>
              <w:jc w:val="center"/>
              <w:rPr>
                <w:rFonts w:ascii="ＭＳ 明朝" w:hAnsi="ＭＳ 明朝"/>
              </w:rPr>
            </w:pPr>
          </w:p>
        </w:tc>
        <w:tc>
          <w:tcPr>
            <w:tcW w:w="2552" w:type="dxa"/>
            <w:vAlign w:val="center"/>
          </w:tcPr>
          <w:p w14:paraId="4D480473"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5EDF821F"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3F8FD10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0B51E2DE"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5F790768"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r>
      <w:tr w:rsidR="003B7180" w:rsidRPr="004F5E6B" w14:paraId="2697F652" w14:textId="77777777" w:rsidTr="001D7B8A">
        <w:tc>
          <w:tcPr>
            <w:tcW w:w="1111" w:type="dxa"/>
            <w:vMerge/>
            <w:vAlign w:val="center"/>
          </w:tcPr>
          <w:p w14:paraId="3AD041A2" w14:textId="77777777" w:rsidR="003B7180" w:rsidRPr="004F5E6B" w:rsidRDefault="003B7180" w:rsidP="001D7B8A">
            <w:pPr>
              <w:jc w:val="center"/>
              <w:rPr>
                <w:rFonts w:ascii="ＭＳ 明朝" w:hAnsi="ＭＳ 明朝"/>
              </w:rPr>
            </w:pPr>
          </w:p>
        </w:tc>
        <w:tc>
          <w:tcPr>
            <w:tcW w:w="2552" w:type="dxa"/>
            <w:vAlign w:val="center"/>
          </w:tcPr>
          <w:p w14:paraId="6272C93A"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689EAD0E"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2A61DD03"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07687749"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4DB4F207"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5" w:type="dxa"/>
            <w:vAlign w:val="center"/>
          </w:tcPr>
          <w:p w14:paraId="31B5CD76"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r>
      <w:tr w:rsidR="003B7180" w:rsidRPr="004F5E6B" w14:paraId="33207FF1" w14:textId="77777777" w:rsidTr="001D7B8A">
        <w:tc>
          <w:tcPr>
            <w:tcW w:w="1111" w:type="dxa"/>
            <w:vMerge w:val="restart"/>
            <w:vAlign w:val="center"/>
          </w:tcPr>
          <w:p w14:paraId="2ED16216" w14:textId="77777777" w:rsidR="003B7180" w:rsidRPr="004F5E6B" w:rsidRDefault="003B7180" w:rsidP="001D7B8A">
            <w:pPr>
              <w:jc w:val="center"/>
              <w:rPr>
                <w:rFonts w:ascii="ＭＳ 明朝" w:hAnsi="ＭＳ 明朝"/>
              </w:rPr>
            </w:pPr>
            <w:r w:rsidRPr="004F5E6B">
              <w:rPr>
                <w:rFonts w:ascii="ＭＳ 明朝" w:hAnsi="ＭＳ 明朝" w:hint="eastAsia"/>
              </w:rPr>
              <w:t>SMA400W</w:t>
            </w:r>
          </w:p>
        </w:tc>
        <w:tc>
          <w:tcPr>
            <w:tcW w:w="2552" w:type="dxa"/>
            <w:vAlign w:val="center"/>
          </w:tcPr>
          <w:p w14:paraId="31ACA59C"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475A0D5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64BDA66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5AA4BBCA"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7CC52B71"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r>
      <w:tr w:rsidR="003B7180" w:rsidRPr="004F5E6B" w14:paraId="2D445320" w14:textId="77777777" w:rsidTr="001D7B8A">
        <w:tc>
          <w:tcPr>
            <w:tcW w:w="1111" w:type="dxa"/>
            <w:vMerge/>
            <w:vAlign w:val="center"/>
          </w:tcPr>
          <w:p w14:paraId="00D91DFE" w14:textId="77777777" w:rsidR="003B7180" w:rsidRPr="004F5E6B" w:rsidRDefault="003B7180" w:rsidP="00B000DF">
            <w:pPr>
              <w:rPr>
                <w:rFonts w:ascii="ＭＳ 明朝" w:hAnsi="ＭＳ 明朝"/>
              </w:rPr>
            </w:pPr>
          </w:p>
        </w:tc>
        <w:tc>
          <w:tcPr>
            <w:tcW w:w="2552" w:type="dxa"/>
            <w:vAlign w:val="center"/>
          </w:tcPr>
          <w:p w14:paraId="246039CB"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1A95F425"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05C3F4CB"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4992B433"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1C17DD50"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5" w:type="dxa"/>
            <w:vAlign w:val="center"/>
          </w:tcPr>
          <w:p w14:paraId="5A91FA83"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r>
      <w:tr w:rsidR="003B7180" w:rsidRPr="004F5E6B" w14:paraId="00295F1E" w14:textId="77777777" w:rsidTr="001D7B8A">
        <w:tc>
          <w:tcPr>
            <w:tcW w:w="1111" w:type="dxa"/>
            <w:vMerge w:val="restart"/>
            <w:vAlign w:val="center"/>
          </w:tcPr>
          <w:p w14:paraId="3135BCCE" w14:textId="77777777" w:rsidR="003B7180" w:rsidRPr="004F5E6B" w:rsidRDefault="003B7180" w:rsidP="001D7B8A">
            <w:pPr>
              <w:jc w:val="center"/>
              <w:rPr>
                <w:rFonts w:ascii="ＭＳ 明朝" w:hAnsi="ＭＳ 明朝"/>
              </w:rPr>
            </w:pPr>
            <w:r w:rsidRPr="004F5E6B">
              <w:rPr>
                <w:rFonts w:ascii="ＭＳ 明朝" w:hAnsi="ＭＳ 明朝" w:hint="eastAsia"/>
              </w:rPr>
              <w:t>SM490</w:t>
            </w:r>
          </w:p>
          <w:p w14:paraId="7598FDEE" w14:textId="77777777" w:rsidR="003B7180" w:rsidRPr="004F5E6B" w:rsidRDefault="003B7180" w:rsidP="001D7B8A">
            <w:pPr>
              <w:jc w:val="center"/>
              <w:rPr>
                <w:rFonts w:ascii="ＭＳ 明朝" w:hAnsi="ＭＳ 明朝"/>
              </w:rPr>
            </w:pPr>
            <w:r w:rsidRPr="004F5E6B">
              <w:rPr>
                <w:rFonts w:ascii="ＭＳ 明朝" w:hAnsi="ＭＳ 明朝" w:hint="eastAsia"/>
              </w:rPr>
              <w:t>SM490Y</w:t>
            </w:r>
          </w:p>
        </w:tc>
        <w:tc>
          <w:tcPr>
            <w:tcW w:w="2552" w:type="dxa"/>
            <w:vAlign w:val="center"/>
          </w:tcPr>
          <w:p w14:paraId="09527E2A"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3CBEB78C"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7B9448BA"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02B703BB"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5" w:type="dxa"/>
            <w:vAlign w:val="center"/>
          </w:tcPr>
          <w:p w14:paraId="4216CFA9"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r>
      <w:tr w:rsidR="003B7180" w:rsidRPr="004F5E6B" w14:paraId="0D2EE07F" w14:textId="77777777" w:rsidTr="001D7B8A">
        <w:tc>
          <w:tcPr>
            <w:tcW w:w="1111" w:type="dxa"/>
            <w:vMerge/>
            <w:vAlign w:val="center"/>
          </w:tcPr>
          <w:p w14:paraId="4E32A869" w14:textId="77777777" w:rsidR="003B7180" w:rsidRPr="004F5E6B" w:rsidRDefault="003B7180" w:rsidP="001D7B8A">
            <w:pPr>
              <w:jc w:val="center"/>
              <w:rPr>
                <w:rFonts w:ascii="ＭＳ 明朝" w:hAnsi="ＭＳ 明朝"/>
              </w:rPr>
            </w:pPr>
          </w:p>
        </w:tc>
        <w:tc>
          <w:tcPr>
            <w:tcW w:w="2552" w:type="dxa"/>
            <w:vAlign w:val="center"/>
          </w:tcPr>
          <w:p w14:paraId="0873ABED"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5897548D"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40937A91"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74D1E23E"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32E14EFF"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08A06AD3"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r>
      <w:tr w:rsidR="003B7180" w:rsidRPr="004F5E6B" w14:paraId="2DD321D2" w14:textId="77777777" w:rsidTr="001D7B8A">
        <w:tc>
          <w:tcPr>
            <w:tcW w:w="1111" w:type="dxa"/>
            <w:vMerge w:val="restart"/>
            <w:vAlign w:val="center"/>
          </w:tcPr>
          <w:p w14:paraId="5A671252" w14:textId="77777777" w:rsidR="003B7180" w:rsidRPr="004F5E6B" w:rsidRDefault="003B7180" w:rsidP="001D7B8A">
            <w:pPr>
              <w:jc w:val="center"/>
              <w:rPr>
                <w:rFonts w:ascii="ＭＳ 明朝" w:hAnsi="ＭＳ 明朝"/>
              </w:rPr>
            </w:pPr>
            <w:r w:rsidRPr="004F5E6B">
              <w:rPr>
                <w:rFonts w:ascii="ＭＳ 明朝" w:hAnsi="ＭＳ 明朝" w:hint="eastAsia"/>
              </w:rPr>
              <w:t>SM520</w:t>
            </w:r>
          </w:p>
          <w:p w14:paraId="3F36B7BE" w14:textId="77777777" w:rsidR="003B7180" w:rsidRPr="004F5E6B" w:rsidRDefault="003B7180" w:rsidP="001D7B8A">
            <w:pPr>
              <w:jc w:val="center"/>
              <w:rPr>
                <w:rFonts w:ascii="ＭＳ 明朝" w:hAnsi="ＭＳ 明朝"/>
              </w:rPr>
            </w:pPr>
            <w:r w:rsidRPr="004F5E6B">
              <w:rPr>
                <w:rFonts w:ascii="ＭＳ 明朝" w:hAnsi="ＭＳ 明朝" w:hint="eastAsia"/>
              </w:rPr>
              <w:t>SM570</w:t>
            </w:r>
          </w:p>
        </w:tc>
        <w:tc>
          <w:tcPr>
            <w:tcW w:w="2552" w:type="dxa"/>
            <w:vAlign w:val="center"/>
          </w:tcPr>
          <w:p w14:paraId="3133D9B4"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2D339486"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2ED5B31F"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6" w:type="dxa"/>
            <w:vAlign w:val="center"/>
          </w:tcPr>
          <w:p w14:paraId="574568F4"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5" w:type="dxa"/>
            <w:vAlign w:val="center"/>
          </w:tcPr>
          <w:p w14:paraId="1CD8376D" w14:textId="77777777" w:rsidR="003B7180" w:rsidRPr="004F5E6B" w:rsidRDefault="003B7180" w:rsidP="001D7B8A">
            <w:pPr>
              <w:jc w:val="center"/>
              <w:rPr>
                <w:rFonts w:ascii="ＭＳ 明朝" w:hAnsi="ＭＳ 明朝"/>
              </w:rPr>
            </w:pPr>
            <w:r w:rsidRPr="004F5E6B">
              <w:rPr>
                <w:rFonts w:ascii="ＭＳ 明朝" w:hAnsi="ＭＳ 明朝" w:hint="eastAsia"/>
              </w:rPr>
              <w:t>100</w:t>
            </w:r>
          </w:p>
        </w:tc>
      </w:tr>
      <w:tr w:rsidR="003B7180" w:rsidRPr="004F5E6B" w14:paraId="4ADBBA1C" w14:textId="77777777" w:rsidTr="001D7B8A">
        <w:tc>
          <w:tcPr>
            <w:tcW w:w="1111" w:type="dxa"/>
            <w:vMerge/>
            <w:tcBorders>
              <w:bottom w:val="single" w:sz="4" w:space="0" w:color="auto"/>
            </w:tcBorders>
            <w:vAlign w:val="center"/>
          </w:tcPr>
          <w:p w14:paraId="17C54B3C" w14:textId="77777777" w:rsidR="003B7180" w:rsidRPr="004F5E6B" w:rsidRDefault="003B7180" w:rsidP="001D7B8A">
            <w:pPr>
              <w:jc w:val="center"/>
              <w:rPr>
                <w:rFonts w:ascii="ＭＳ 明朝" w:hAnsi="ＭＳ 明朝"/>
              </w:rPr>
            </w:pPr>
          </w:p>
        </w:tc>
        <w:tc>
          <w:tcPr>
            <w:tcW w:w="2552" w:type="dxa"/>
            <w:vAlign w:val="center"/>
          </w:tcPr>
          <w:p w14:paraId="06E3FD64"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737C8877"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0B8C44B4"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1F347074"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39CADB6C"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36508A70"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r>
      <w:tr w:rsidR="003B7180" w:rsidRPr="004F5E6B" w14:paraId="123A0AA6" w14:textId="77777777" w:rsidTr="001D7B8A">
        <w:tc>
          <w:tcPr>
            <w:tcW w:w="1111" w:type="dxa"/>
            <w:vMerge w:val="restart"/>
            <w:vAlign w:val="center"/>
          </w:tcPr>
          <w:p w14:paraId="6A7FB2B0" w14:textId="77777777" w:rsidR="003B7180" w:rsidRPr="004F5E6B" w:rsidRDefault="003B7180" w:rsidP="001D7B8A">
            <w:pPr>
              <w:jc w:val="center"/>
              <w:rPr>
                <w:rFonts w:ascii="ＭＳ 明朝" w:hAnsi="ＭＳ 明朝"/>
              </w:rPr>
            </w:pPr>
            <w:r w:rsidRPr="004F5E6B">
              <w:rPr>
                <w:rFonts w:ascii="ＭＳ 明朝" w:hAnsi="ＭＳ 明朝" w:hint="eastAsia"/>
              </w:rPr>
              <w:t>SMA490W</w:t>
            </w:r>
          </w:p>
          <w:p w14:paraId="3FF70711" w14:textId="77777777" w:rsidR="003B7180" w:rsidRPr="004F5E6B" w:rsidRDefault="003B7180" w:rsidP="001D7B8A">
            <w:pPr>
              <w:jc w:val="center"/>
              <w:rPr>
                <w:rFonts w:ascii="ＭＳ 明朝" w:hAnsi="ＭＳ 明朝"/>
              </w:rPr>
            </w:pPr>
            <w:r w:rsidRPr="004F5E6B">
              <w:rPr>
                <w:rFonts w:ascii="ＭＳ 明朝" w:hAnsi="ＭＳ 明朝" w:hint="eastAsia"/>
              </w:rPr>
              <w:t>SMA570W</w:t>
            </w:r>
          </w:p>
        </w:tc>
        <w:tc>
          <w:tcPr>
            <w:tcW w:w="2552" w:type="dxa"/>
            <w:vAlign w:val="center"/>
          </w:tcPr>
          <w:p w14:paraId="02D6FE0E" w14:textId="77777777" w:rsidR="003B7180" w:rsidRPr="004F5E6B" w:rsidRDefault="003B7180" w:rsidP="00B000DF">
            <w:pPr>
              <w:rPr>
                <w:rFonts w:ascii="ＭＳ 明朝" w:hAnsi="ＭＳ 明朝"/>
              </w:rPr>
            </w:pPr>
            <w:r w:rsidRPr="004F5E6B">
              <w:rPr>
                <w:rFonts w:ascii="ＭＳ 明朝" w:hAnsi="ＭＳ 明朝" w:hint="eastAsia"/>
              </w:rPr>
              <w:t>低水素系の溶接棒による被覆アーク溶接</w:t>
            </w:r>
          </w:p>
        </w:tc>
        <w:tc>
          <w:tcPr>
            <w:tcW w:w="1276" w:type="dxa"/>
            <w:vAlign w:val="center"/>
          </w:tcPr>
          <w:p w14:paraId="0CDD21A0"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1A5FB5FF"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6" w:type="dxa"/>
            <w:vAlign w:val="center"/>
          </w:tcPr>
          <w:p w14:paraId="64D5AAF4"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c>
          <w:tcPr>
            <w:tcW w:w="1275" w:type="dxa"/>
            <w:vAlign w:val="center"/>
          </w:tcPr>
          <w:p w14:paraId="740C2D7D" w14:textId="77777777" w:rsidR="003B7180" w:rsidRPr="004F5E6B" w:rsidRDefault="003B7180" w:rsidP="001D7B8A">
            <w:pPr>
              <w:jc w:val="center"/>
              <w:rPr>
                <w:rFonts w:ascii="ＭＳ 明朝" w:hAnsi="ＭＳ 明朝"/>
              </w:rPr>
            </w:pPr>
            <w:r w:rsidRPr="004F5E6B">
              <w:rPr>
                <w:rFonts w:ascii="ＭＳ 明朝" w:hAnsi="ＭＳ 明朝" w:hint="eastAsia"/>
              </w:rPr>
              <w:t>100</w:t>
            </w:r>
          </w:p>
        </w:tc>
      </w:tr>
      <w:tr w:rsidR="003B7180" w:rsidRPr="004F5E6B" w14:paraId="016729E7" w14:textId="77777777" w:rsidTr="00323AEB">
        <w:tc>
          <w:tcPr>
            <w:tcW w:w="1111" w:type="dxa"/>
            <w:vMerge/>
            <w:tcBorders>
              <w:top w:val="nil"/>
              <w:bottom w:val="single" w:sz="4" w:space="0" w:color="auto"/>
            </w:tcBorders>
            <w:vAlign w:val="center"/>
          </w:tcPr>
          <w:p w14:paraId="57B74E0E" w14:textId="77777777" w:rsidR="003B7180" w:rsidRPr="004F5E6B" w:rsidRDefault="003B7180" w:rsidP="00B000DF">
            <w:pPr>
              <w:rPr>
                <w:rFonts w:ascii="ＭＳ 明朝" w:hAnsi="ＭＳ 明朝"/>
              </w:rPr>
            </w:pPr>
          </w:p>
        </w:tc>
        <w:tc>
          <w:tcPr>
            <w:tcW w:w="2552" w:type="dxa"/>
            <w:vAlign w:val="center"/>
          </w:tcPr>
          <w:p w14:paraId="2E3A616E" w14:textId="77777777" w:rsidR="003B7180" w:rsidRPr="004F5E6B" w:rsidRDefault="003B7180" w:rsidP="00B000DF">
            <w:pPr>
              <w:rPr>
                <w:rFonts w:ascii="ＭＳ 明朝" w:hAnsi="ＭＳ 明朝"/>
              </w:rPr>
            </w:pPr>
            <w:r w:rsidRPr="004F5E6B">
              <w:rPr>
                <w:rFonts w:ascii="ＭＳ 明朝" w:hAnsi="ＭＳ 明朝" w:hint="eastAsia"/>
              </w:rPr>
              <w:t>サブマージアーク溶接</w:t>
            </w:r>
          </w:p>
          <w:p w14:paraId="10B8737C" w14:textId="77777777" w:rsidR="003B7180" w:rsidRPr="004F5E6B" w:rsidRDefault="003B7180" w:rsidP="00B000DF">
            <w:pPr>
              <w:rPr>
                <w:rFonts w:ascii="ＭＳ 明朝" w:hAnsi="ＭＳ 明朝"/>
              </w:rPr>
            </w:pPr>
            <w:r w:rsidRPr="004F5E6B">
              <w:rPr>
                <w:rFonts w:ascii="ＭＳ 明朝" w:hAnsi="ＭＳ 明朝" w:hint="eastAsia"/>
              </w:rPr>
              <w:t>ガスシールドアーク溶接</w:t>
            </w:r>
          </w:p>
        </w:tc>
        <w:tc>
          <w:tcPr>
            <w:tcW w:w="1276" w:type="dxa"/>
            <w:vAlign w:val="center"/>
          </w:tcPr>
          <w:p w14:paraId="0F330A35" w14:textId="77777777" w:rsidR="003B7180" w:rsidRPr="004F5E6B" w:rsidRDefault="003B7180" w:rsidP="001D7B8A">
            <w:pPr>
              <w:jc w:val="center"/>
              <w:rPr>
                <w:rFonts w:ascii="ＭＳ 明朝" w:hAnsi="ＭＳ 明朝"/>
              </w:rPr>
            </w:pPr>
            <w:r w:rsidRPr="004F5E6B">
              <w:rPr>
                <w:rFonts w:ascii="ＭＳ 明朝" w:hAnsi="ＭＳ 明朝" w:hint="eastAsia"/>
              </w:rPr>
              <w:t>予熱なし</w:t>
            </w:r>
          </w:p>
        </w:tc>
        <w:tc>
          <w:tcPr>
            <w:tcW w:w="1276" w:type="dxa"/>
            <w:vAlign w:val="center"/>
          </w:tcPr>
          <w:p w14:paraId="341B4289"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6" w:type="dxa"/>
            <w:vAlign w:val="center"/>
          </w:tcPr>
          <w:p w14:paraId="14D44CDA" w14:textId="77777777" w:rsidR="003B7180" w:rsidRPr="004F5E6B" w:rsidRDefault="003B7180" w:rsidP="001D7B8A">
            <w:pPr>
              <w:jc w:val="center"/>
              <w:rPr>
                <w:rFonts w:ascii="ＭＳ 明朝" w:hAnsi="ＭＳ 明朝"/>
              </w:rPr>
            </w:pPr>
            <w:r w:rsidRPr="004F5E6B">
              <w:rPr>
                <w:rFonts w:ascii="ＭＳ 明朝" w:hAnsi="ＭＳ 明朝" w:hint="eastAsia"/>
              </w:rPr>
              <w:t>50</w:t>
            </w:r>
          </w:p>
        </w:tc>
        <w:tc>
          <w:tcPr>
            <w:tcW w:w="1275" w:type="dxa"/>
            <w:vAlign w:val="center"/>
          </w:tcPr>
          <w:p w14:paraId="2F94FAD2" w14:textId="77777777" w:rsidR="003B7180" w:rsidRPr="004F5E6B" w:rsidRDefault="003B7180" w:rsidP="001D7B8A">
            <w:pPr>
              <w:jc w:val="center"/>
              <w:rPr>
                <w:rFonts w:ascii="ＭＳ 明朝" w:hAnsi="ＭＳ 明朝"/>
              </w:rPr>
            </w:pPr>
            <w:r w:rsidRPr="004F5E6B">
              <w:rPr>
                <w:rFonts w:ascii="ＭＳ 明朝" w:hAnsi="ＭＳ 明朝" w:hint="eastAsia"/>
              </w:rPr>
              <w:t>80</w:t>
            </w:r>
          </w:p>
        </w:tc>
      </w:tr>
      <w:tr w:rsidR="003B7180" w:rsidRPr="004F5E6B" w14:paraId="5DA16293" w14:textId="77777777" w:rsidTr="00323AEB">
        <w:trPr>
          <w:trHeight w:val="624"/>
        </w:trPr>
        <w:tc>
          <w:tcPr>
            <w:tcW w:w="1111" w:type="dxa"/>
            <w:vMerge w:val="restart"/>
            <w:tcBorders>
              <w:top w:val="single" w:sz="4" w:space="0" w:color="auto"/>
            </w:tcBorders>
            <w:vAlign w:val="center"/>
          </w:tcPr>
          <w:p w14:paraId="6DBF2DB3" w14:textId="77777777" w:rsidR="003B7180" w:rsidRPr="00BB1775" w:rsidRDefault="003B7180" w:rsidP="00323AEB">
            <w:pPr>
              <w:jc w:val="center"/>
              <w:rPr>
                <w:rFonts w:ascii="ＭＳ 明朝" w:hAnsi="ＭＳ 明朝"/>
              </w:rPr>
            </w:pPr>
            <w:r>
              <w:rPr>
                <w:rFonts w:ascii="ＭＳ 明朝" w:hAnsi="ＭＳ 明朝"/>
              </w:rPr>
              <w:t>SBHS400</w:t>
            </w:r>
          </w:p>
          <w:p w14:paraId="5A49215D" w14:textId="77777777" w:rsidR="003B7180" w:rsidRDefault="003B7180" w:rsidP="00323AEB">
            <w:pPr>
              <w:jc w:val="center"/>
              <w:rPr>
                <w:rFonts w:ascii="ＭＳ 明朝" w:hAnsi="ＭＳ 明朝"/>
              </w:rPr>
            </w:pPr>
            <w:r>
              <w:rPr>
                <w:rFonts w:ascii="ＭＳ 明朝" w:hAnsi="ＭＳ 明朝"/>
              </w:rPr>
              <w:t>SBHS400W</w:t>
            </w:r>
          </w:p>
          <w:p w14:paraId="4291E366" w14:textId="77777777" w:rsidR="003B7180" w:rsidRPr="00BB1775" w:rsidRDefault="003B7180" w:rsidP="00323AEB">
            <w:pPr>
              <w:jc w:val="center"/>
              <w:rPr>
                <w:rFonts w:ascii="ＭＳ 明朝" w:hAnsi="ＭＳ 明朝"/>
              </w:rPr>
            </w:pPr>
            <w:r>
              <w:rPr>
                <w:rFonts w:ascii="ＭＳ 明朝" w:hAnsi="ＭＳ 明朝"/>
              </w:rPr>
              <w:t>SBHS500</w:t>
            </w:r>
          </w:p>
          <w:p w14:paraId="71CD8822" w14:textId="77777777" w:rsidR="003B7180" w:rsidRPr="004F5E6B" w:rsidRDefault="003B7180" w:rsidP="00323AEB">
            <w:pPr>
              <w:jc w:val="center"/>
              <w:rPr>
                <w:rFonts w:ascii="ＭＳ 明朝" w:hAnsi="ＭＳ 明朝"/>
              </w:rPr>
            </w:pPr>
            <w:r>
              <w:rPr>
                <w:rFonts w:ascii="ＭＳ 明朝" w:hAnsi="ＭＳ 明朝"/>
              </w:rPr>
              <w:t>SBHS500W</w:t>
            </w:r>
          </w:p>
        </w:tc>
        <w:tc>
          <w:tcPr>
            <w:tcW w:w="2552" w:type="dxa"/>
            <w:vAlign w:val="center"/>
          </w:tcPr>
          <w:p w14:paraId="74EC7683" w14:textId="77777777" w:rsidR="003B7180" w:rsidRPr="004F5E6B" w:rsidRDefault="003B7180" w:rsidP="00323AEB">
            <w:pPr>
              <w:rPr>
                <w:rFonts w:ascii="ＭＳ 明朝" w:hAnsi="ＭＳ 明朝"/>
              </w:rPr>
            </w:pPr>
            <w:r>
              <w:rPr>
                <w:rFonts w:ascii="ＭＳ 明朝" w:hAnsi="ＭＳ 明朝" w:hint="eastAsia"/>
              </w:rPr>
              <w:t>低酸</w:t>
            </w:r>
            <w:r w:rsidRPr="004F5E6B">
              <w:rPr>
                <w:rFonts w:ascii="ＭＳ 明朝" w:hAnsi="ＭＳ 明朝" w:hint="eastAsia"/>
              </w:rPr>
              <w:t>素系の溶接棒による被覆アーク溶接</w:t>
            </w:r>
          </w:p>
        </w:tc>
        <w:tc>
          <w:tcPr>
            <w:tcW w:w="1276" w:type="dxa"/>
            <w:vAlign w:val="center"/>
          </w:tcPr>
          <w:p w14:paraId="2E8B6AAA"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3587C4F7"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349BFCF7"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5" w:type="dxa"/>
            <w:vAlign w:val="center"/>
          </w:tcPr>
          <w:p w14:paraId="5F446346"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r>
      <w:tr w:rsidR="003B7180" w:rsidRPr="004F5E6B" w14:paraId="4FC8A09A" w14:textId="77777777" w:rsidTr="00323AEB">
        <w:trPr>
          <w:trHeight w:val="624"/>
        </w:trPr>
        <w:tc>
          <w:tcPr>
            <w:tcW w:w="1111" w:type="dxa"/>
            <w:vMerge/>
            <w:vAlign w:val="center"/>
          </w:tcPr>
          <w:p w14:paraId="134F7BB2" w14:textId="77777777" w:rsidR="003B7180" w:rsidRPr="004F5E6B" w:rsidRDefault="003B7180" w:rsidP="00323AEB">
            <w:pPr>
              <w:rPr>
                <w:rFonts w:ascii="ＭＳ 明朝" w:hAnsi="ＭＳ 明朝"/>
              </w:rPr>
            </w:pPr>
          </w:p>
        </w:tc>
        <w:tc>
          <w:tcPr>
            <w:tcW w:w="2552" w:type="dxa"/>
            <w:vAlign w:val="center"/>
          </w:tcPr>
          <w:p w14:paraId="6B490A6B" w14:textId="77777777" w:rsidR="003B7180" w:rsidRDefault="003B7180" w:rsidP="00323AEB">
            <w:pPr>
              <w:rPr>
                <w:rFonts w:ascii="ＭＳ 明朝" w:hAnsi="ＭＳ 明朝"/>
              </w:rPr>
            </w:pPr>
            <w:r w:rsidRPr="004F5E6B">
              <w:rPr>
                <w:rFonts w:ascii="ＭＳ 明朝" w:hAnsi="ＭＳ 明朝" w:hint="eastAsia"/>
              </w:rPr>
              <w:t>ガスシールドアーク溶接</w:t>
            </w:r>
          </w:p>
          <w:p w14:paraId="6C2191E5" w14:textId="77777777" w:rsidR="003B7180" w:rsidRPr="004F5E6B" w:rsidRDefault="003B7180" w:rsidP="00323AEB">
            <w:pPr>
              <w:rPr>
                <w:rFonts w:ascii="ＭＳ 明朝" w:hAnsi="ＭＳ 明朝"/>
              </w:rPr>
            </w:pPr>
            <w:r w:rsidRPr="004F5E6B">
              <w:rPr>
                <w:rFonts w:ascii="ＭＳ 明朝" w:hAnsi="ＭＳ 明朝" w:hint="eastAsia"/>
              </w:rPr>
              <w:t>サブマージアーク溶接</w:t>
            </w:r>
          </w:p>
        </w:tc>
        <w:tc>
          <w:tcPr>
            <w:tcW w:w="1276" w:type="dxa"/>
            <w:vAlign w:val="center"/>
          </w:tcPr>
          <w:p w14:paraId="5EE6F51A"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5D55CA79"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6" w:type="dxa"/>
            <w:vAlign w:val="center"/>
          </w:tcPr>
          <w:p w14:paraId="3F45709A"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c>
          <w:tcPr>
            <w:tcW w:w="1275" w:type="dxa"/>
            <w:vAlign w:val="center"/>
          </w:tcPr>
          <w:p w14:paraId="65FDAC52" w14:textId="77777777" w:rsidR="003B7180" w:rsidRPr="004F5E6B" w:rsidRDefault="003B7180" w:rsidP="00323AEB">
            <w:pPr>
              <w:jc w:val="center"/>
              <w:rPr>
                <w:rFonts w:ascii="ＭＳ 明朝" w:hAnsi="ＭＳ 明朝"/>
              </w:rPr>
            </w:pPr>
            <w:r w:rsidRPr="004F5E6B">
              <w:rPr>
                <w:rFonts w:ascii="ＭＳ 明朝" w:hAnsi="ＭＳ 明朝" w:hint="eastAsia"/>
              </w:rPr>
              <w:t>予熱なし</w:t>
            </w:r>
          </w:p>
        </w:tc>
      </w:tr>
    </w:tbl>
    <w:p w14:paraId="5EC6137A" w14:textId="77777777" w:rsidR="003B7180" w:rsidRPr="004F5E6B" w:rsidRDefault="003B7180" w:rsidP="001D7B8A">
      <w:pPr>
        <w:ind w:leftChars="300" w:left="1260" w:hangingChars="300" w:hanging="630"/>
        <w:rPr>
          <w:rFonts w:ascii="ＭＳ 明朝" w:hAnsi="ＭＳ 明朝"/>
        </w:rPr>
      </w:pPr>
      <w:r w:rsidRPr="004F5E6B">
        <w:rPr>
          <w:rFonts w:ascii="ＭＳ 明朝" w:hAnsi="ＭＳ 明朝" w:hint="eastAsia"/>
        </w:rPr>
        <w:t>［注］「予熱なし」については気温（室内の場合は室温）が５℃以下の場合は、２０℃程度に加熱する。</w:t>
      </w:r>
    </w:p>
    <w:p w14:paraId="6FE61FDC" w14:textId="77777777" w:rsidR="003B7180" w:rsidRPr="00AD70EA" w:rsidRDefault="003B7180" w:rsidP="00323AEB">
      <w:pPr>
        <w:ind w:leftChars="300" w:left="1260" w:hangingChars="300" w:hanging="630"/>
        <w:rPr>
          <w:rFonts w:ascii="ＭＳ 明朝" w:hAnsi="ＭＳ 明朝"/>
        </w:rPr>
      </w:pPr>
    </w:p>
    <w:p w14:paraId="6A613461" w14:textId="77777777" w:rsidR="003B7180" w:rsidRPr="00AD70EA" w:rsidRDefault="003B7180" w:rsidP="00323AEB">
      <w:pPr>
        <w:ind w:leftChars="300" w:left="1262" w:rightChars="300" w:right="630" w:hangingChars="300" w:hanging="632"/>
        <w:jc w:val="right"/>
        <w:rPr>
          <w:rFonts w:ascii="ＭＳ 明朝" w:hAnsi="ＭＳ 明朝"/>
        </w:rPr>
      </w:pPr>
      <w:r w:rsidRPr="0058310D">
        <w:rPr>
          <w:rFonts w:ascii="ＭＳ 明朝" w:hAnsi="ＭＳ 明朝" w:hint="eastAsia"/>
          <w:b/>
        </w:rPr>
        <w:t>表</w:t>
      </w:r>
      <w:r>
        <w:rPr>
          <w:rFonts w:ascii="ＭＳ 明朝" w:hAnsi="ＭＳ 明朝" w:hint="eastAsia"/>
          <w:b/>
        </w:rPr>
        <w:t>②</w:t>
      </w:r>
      <w:r w:rsidRPr="0058310D">
        <w:rPr>
          <w:rFonts w:ascii="ＭＳ 明朝" w:hAnsi="ＭＳ 明朝"/>
          <w:b/>
        </w:rPr>
        <w:t xml:space="preserve">  </w:t>
      </w:r>
      <w:r w:rsidRPr="0058310D">
        <w:rPr>
          <w:rFonts w:ascii="ＭＳ 明朝" w:hAnsi="ＭＳ 明朝" w:hint="eastAsia"/>
          <w:b/>
        </w:rPr>
        <w:t>予熱温度の標準を適用する場合の</w:t>
      </w:r>
      <w:r w:rsidRPr="0058310D">
        <w:rPr>
          <w:rFonts w:ascii="ＭＳ 明朝" w:hAnsi="ＭＳ 明朝"/>
          <w:b/>
        </w:rPr>
        <w:t>PCM</w:t>
      </w:r>
      <w:r w:rsidRPr="0058310D">
        <w:rPr>
          <w:rFonts w:ascii="ＭＳ 明朝" w:hAnsi="ＭＳ 明朝" w:hint="eastAsia"/>
          <w:b/>
        </w:rPr>
        <w:t>の条件</w:t>
      </w:r>
      <w:r>
        <w:rPr>
          <w:rFonts w:ascii="ＭＳ 明朝" w:hAnsi="ＭＳ 明朝" w:hint="eastAsia"/>
          <w:b/>
        </w:rPr>
        <w:t xml:space="preserve">　　　　</w:t>
      </w:r>
      <w:r w:rsidRPr="00AD70EA">
        <w:rPr>
          <w:rFonts w:ascii="ＭＳ 明朝" w:hAnsi="ＭＳ 明朝" w:hint="eastAsia"/>
        </w:rPr>
        <w:t>（％）</w:t>
      </w:r>
    </w:p>
    <w:tbl>
      <w:tblPr>
        <w:tblW w:w="9839" w:type="dxa"/>
        <w:jc w:val="center"/>
        <w:tblLayout w:type="fixed"/>
        <w:tblCellMar>
          <w:left w:w="0" w:type="dxa"/>
          <w:right w:w="0" w:type="dxa"/>
        </w:tblCellMar>
        <w:tblLook w:val="0000" w:firstRow="0" w:lastRow="0" w:firstColumn="0" w:lastColumn="0" w:noHBand="0" w:noVBand="0"/>
      </w:tblPr>
      <w:tblGrid>
        <w:gridCol w:w="1901"/>
        <w:gridCol w:w="1134"/>
        <w:gridCol w:w="1134"/>
        <w:gridCol w:w="1134"/>
        <w:gridCol w:w="1134"/>
        <w:gridCol w:w="1134"/>
        <w:gridCol w:w="1134"/>
        <w:gridCol w:w="1134"/>
      </w:tblGrid>
      <w:tr w:rsidR="003B7180" w:rsidRPr="00AD70EA" w14:paraId="4E72BBBE" w14:textId="77777777" w:rsidTr="00323AEB">
        <w:trPr>
          <w:trHeight w:hRule="exact" w:val="1018"/>
          <w:jc w:val="center"/>
        </w:trPr>
        <w:tc>
          <w:tcPr>
            <w:tcW w:w="1901" w:type="dxa"/>
            <w:tcBorders>
              <w:top w:val="single" w:sz="4" w:space="0" w:color="000000"/>
              <w:left w:val="single" w:sz="8" w:space="0" w:color="000000"/>
              <w:bottom w:val="single" w:sz="4" w:space="0" w:color="000000"/>
              <w:right w:val="single" w:sz="4" w:space="0" w:color="000000"/>
              <w:tl2br w:val="single" w:sz="4" w:space="0" w:color="auto"/>
            </w:tcBorders>
            <w:shd w:val="clear" w:color="auto" w:fill="auto"/>
          </w:tcPr>
          <w:p w14:paraId="2E235803" w14:textId="77777777" w:rsidR="003B7180" w:rsidRPr="00AD70EA" w:rsidRDefault="003B7180" w:rsidP="00323AEB">
            <w:pPr>
              <w:spacing w:line="276" w:lineRule="auto"/>
              <w:ind w:leftChars="350" w:left="735" w:firstLineChars="100" w:firstLine="210"/>
              <w:rPr>
                <w:rFonts w:ascii="ＭＳ 明朝" w:hAnsi="ＭＳ 明朝"/>
              </w:rPr>
            </w:pPr>
            <w:r w:rsidRPr="00AD70EA">
              <w:rPr>
                <w:rFonts w:ascii="ＭＳ 明朝" w:hAnsi="ＭＳ 明朝" w:hint="eastAsia"/>
              </w:rPr>
              <w:t>鋼</w:t>
            </w:r>
            <w:r w:rsidRPr="00AD70EA">
              <w:rPr>
                <w:rFonts w:ascii="ＭＳ 明朝" w:hAnsi="ＭＳ 明朝"/>
              </w:rPr>
              <w:t xml:space="preserve">  </w:t>
            </w:r>
            <w:r w:rsidRPr="00AD70EA">
              <w:rPr>
                <w:rFonts w:ascii="ＭＳ 明朝" w:hAnsi="ＭＳ 明朝" w:hint="eastAsia"/>
              </w:rPr>
              <w:t>種</w:t>
            </w:r>
          </w:p>
          <w:p w14:paraId="1CF43EB6" w14:textId="77777777" w:rsidR="003B7180" w:rsidRPr="00AD70EA" w:rsidRDefault="003B7180" w:rsidP="00323AEB">
            <w:pPr>
              <w:spacing w:line="276" w:lineRule="auto"/>
              <w:ind w:leftChars="50" w:left="735" w:hangingChars="300" w:hanging="630"/>
              <w:rPr>
                <w:rFonts w:ascii="ＭＳ 明朝" w:hAnsi="ＭＳ 明朝"/>
              </w:rPr>
            </w:pPr>
            <w:r w:rsidRPr="00AD70EA">
              <w:rPr>
                <w:rFonts w:ascii="ＭＳ 明朝" w:hAnsi="ＭＳ 明朝" w:hint="eastAsia"/>
              </w:rPr>
              <w:t>鋼材の</w:t>
            </w:r>
          </w:p>
          <w:p w14:paraId="61169ADD"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hint="eastAsia"/>
              </w:rPr>
              <w:t>板厚</w:t>
            </w:r>
            <w:r w:rsidRPr="00AD70EA">
              <w:rPr>
                <w:rFonts w:ascii="ＭＳ 明朝" w:hAnsi="ＭＳ 明朝"/>
              </w:rPr>
              <w:t>(mm)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0CD1"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8836C"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SMA400W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68360"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SM490</w:t>
            </w:r>
          </w:p>
          <w:p w14:paraId="5CBADC1B"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SM490Y</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AD6AC"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SM520</w:t>
            </w:r>
          </w:p>
          <w:p w14:paraId="5A2A364F"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SM570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6CE3" w14:textId="77777777" w:rsidR="003B7180" w:rsidRPr="00AD70EA" w:rsidRDefault="003B7180" w:rsidP="00323AEB">
            <w:pPr>
              <w:ind w:leftChars="50" w:left="105"/>
              <w:jc w:val="center"/>
              <w:rPr>
                <w:rFonts w:ascii="ＭＳ 明朝" w:hAnsi="ＭＳ 明朝"/>
              </w:rPr>
            </w:pPr>
            <w:r w:rsidRPr="00AD70EA">
              <w:rPr>
                <w:rFonts w:ascii="ＭＳ 明朝" w:hAnsi="ＭＳ 明朝"/>
              </w:rPr>
              <w:t>SMA490W SMA570W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8016D"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SBHS400</w:t>
            </w:r>
          </w:p>
          <w:p w14:paraId="73EB9EF1"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SBHS400W</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766B"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SBHS500</w:t>
            </w:r>
          </w:p>
          <w:p w14:paraId="1DF4ABE2" w14:textId="77777777" w:rsidR="003B7180" w:rsidRPr="00AD70EA" w:rsidRDefault="003B7180" w:rsidP="00323AEB">
            <w:pPr>
              <w:ind w:leftChars="50" w:left="105"/>
              <w:jc w:val="center"/>
              <w:rPr>
                <w:rFonts w:ascii="ＭＳ 明朝" w:hAnsi="ＭＳ 明朝"/>
              </w:rPr>
            </w:pPr>
            <w:r w:rsidRPr="00AD70EA">
              <w:rPr>
                <w:rFonts w:ascii="ＭＳ 明朝" w:hAnsi="ＭＳ 明朝"/>
              </w:rPr>
              <w:t>SBHS500W</w:t>
            </w:r>
          </w:p>
        </w:tc>
      </w:tr>
      <w:tr w:rsidR="003B7180" w:rsidRPr="00AD70EA" w14:paraId="23ED1C94" w14:textId="77777777" w:rsidTr="00323AEB">
        <w:trPr>
          <w:trHeight w:hRule="exact" w:val="397"/>
          <w:jc w:val="center"/>
        </w:trPr>
        <w:tc>
          <w:tcPr>
            <w:tcW w:w="1901" w:type="dxa"/>
            <w:tcBorders>
              <w:top w:val="single" w:sz="4" w:space="0" w:color="000000"/>
              <w:left w:val="single" w:sz="8" w:space="0" w:color="000000"/>
              <w:bottom w:val="single" w:sz="4" w:space="0" w:color="000000"/>
              <w:right w:val="single" w:sz="4" w:space="0" w:color="000000"/>
            </w:tcBorders>
            <w:shd w:val="clear" w:color="auto" w:fill="auto"/>
          </w:tcPr>
          <w:p w14:paraId="22993C2C"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rPr>
              <w:t>25</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616C9"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FCB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F5D9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5EEF3"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CC79B"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F424B5D"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0.22</w:t>
            </w:r>
            <w:r w:rsidRPr="00AD70EA">
              <w:rPr>
                <w:rFonts w:ascii="ＭＳ 明朝" w:hAnsi="ＭＳ 明朝" w:hint="eastAsia"/>
              </w:rPr>
              <w:t>以下</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52289F"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0.20</w:t>
            </w:r>
            <w:r w:rsidRPr="00AD70EA">
              <w:rPr>
                <w:rFonts w:ascii="ＭＳ 明朝" w:hAnsi="ＭＳ 明朝" w:hint="eastAsia"/>
              </w:rPr>
              <w:t>以下</w:t>
            </w:r>
          </w:p>
        </w:tc>
      </w:tr>
      <w:tr w:rsidR="003B7180" w:rsidRPr="00AD70EA" w14:paraId="19BF019B" w14:textId="77777777" w:rsidTr="00323AEB">
        <w:trPr>
          <w:trHeight w:hRule="exact" w:val="397"/>
          <w:jc w:val="center"/>
        </w:trPr>
        <w:tc>
          <w:tcPr>
            <w:tcW w:w="1901" w:type="dxa"/>
            <w:tcBorders>
              <w:top w:val="single" w:sz="4" w:space="0" w:color="000000"/>
              <w:left w:val="single" w:sz="8" w:space="0" w:color="000000"/>
              <w:bottom w:val="single" w:sz="4" w:space="0" w:color="000000"/>
              <w:right w:val="single" w:sz="4" w:space="0" w:color="000000"/>
            </w:tcBorders>
            <w:shd w:val="clear" w:color="auto" w:fill="auto"/>
          </w:tcPr>
          <w:p w14:paraId="5A6E11D0"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rPr>
              <w:t>25</w:t>
            </w:r>
            <w:r w:rsidRPr="00AD70EA">
              <w:rPr>
                <w:rFonts w:ascii="ＭＳ 明朝" w:hAnsi="ＭＳ 明朝" w:hint="eastAsia"/>
              </w:rPr>
              <w:t>を超え</w:t>
            </w:r>
            <w:r w:rsidRPr="00AD70EA">
              <w:rPr>
                <w:rFonts w:ascii="ＭＳ 明朝" w:hAnsi="ＭＳ 明朝"/>
              </w:rPr>
              <w:t>50</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E2D4E"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F3E2"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0A2E"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0.26</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461E6"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0.27</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C9091"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0.27</w:t>
            </w:r>
            <w:r w:rsidRPr="00AD70EA">
              <w:rPr>
                <w:rFonts w:ascii="ＭＳ 明朝" w:hAnsi="ＭＳ 明朝" w:hint="eastAsia"/>
              </w:rPr>
              <w:t>以下</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C2E69C" w14:textId="77777777" w:rsidR="003B7180" w:rsidRPr="00AD70EA" w:rsidRDefault="003B7180" w:rsidP="00323AEB">
            <w:pPr>
              <w:ind w:leftChars="50" w:left="735" w:hangingChars="300" w:hanging="630"/>
              <w:jc w:val="center"/>
              <w:rPr>
                <w:rFonts w:ascii="ＭＳ 明朝" w:hAnsi="ＭＳ 明朝"/>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15EA01" w14:textId="77777777" w:rsidR="003B7180" w:rsidRPr="00AD70EA" w:rsidRDefault="003B7180" w:rsidP="00323AEB">
            <w:pPr>
              <w:ind w:leftChars="50" w:left="735" w:hangingChars="300" w:hanging="630"/>
              <w:jc w:val="center"/>
              <w:rPr>
                <w:rFonts w:ascii="ＭＳ 明朝" w:hAnsi="ＭＳ 明朝"/>
              </w:rPr>
            </w:pPr>
          </w:p>
        </w:tc>
      </w:tr>
      <w:tr w:rsidR="003B7180" w:rsidRPr="00AD70EA" w14:paraId="5E0EE456" w14:textId="77777777" w:rsidTr="00323AEB">
        <w:trPr>
          <w:trHeight w:hRule="exact" w:val="397"/>
          <w:jc w:val="center"/>
        </w:trPr>
        <w:tc>
          <w:tcPr>
            <w:tcW w:w="1901" w:type="dxa"/>
            <w:tcBorders>
              <w:top w:val="single" w:sz="4" w:space="0" w:color="000000"/>
              <w:left w:val="single" w:sz="8" w:space="0" w:color="000000"/>
              <w:bottom w:val="single" w:sz="4" w:space="0" w:color="000000"/>
              <w:right w:val="single" w:sz="4" w:space="0" w:color="000000"/>
            </w:tcBorders>
            <w:shd w:val="clear" w:color="auto" w:fill="auto"/>
          </w:tcPr>
          <w:p w14:paraId="4FAD5799" w14:textId="77777777" w:rsidR="003B7180" w:rsidRPr="00AD70EA" w:rsidRDefault="003B7180" w:rsidP="00323AEB">
            <w:pPr>
              <w:ind w:leftChars="50" w:left="735" w:hangingChars="300" w:hanging="630"/>
              <w:rPr>
                <w:rFonts w:ascii="ＭＳ 明朝" w:hAnsi="ＭＳ 明朝"/>
              </w:rPr>
            </w:pPr>
            <w:r w:rsidRPr="00AD70EA">
              <w:rPr>
                <w:rFonts w:ascii="ＭＳ 明朝" w:hAnsi="ＭＳ 明朝"/>
              </w:rPr>
              <w:t>50</w:t>
            </w:r>
            <w:r w:rsidRPr="00AD70EA">
              <w:rPr>
                <w:rFonts w:ascii="ＭＳ 明朝" w:hAnsi="ＭＳ 明朝" w:hint="eastAsia"/>
              </w:rPr>
              <w:t>を超え</w:t>
            </w:r>
            <w:r w:rsidRPr="00AD70EA">
              <w:rPr>
                <w:rFonts w:ascii="ＭＳ 明朝" w:hAnsi="ＭＳ 明朝"/>
              </w:rPr>
              <w:t>100</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65C9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A64FF"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0.24</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14C3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0.27</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517E4"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0.29</w:t>
            </w:r>
            <w:r w:rsidRPr="00AD70EA">
              <w:rPr>
                <w:rFonts w:ascii="ＭＳ 明朝" w:hAnsi="ＭＳ 明朝" w:hint="eastAsia"/>
              </w:rPr>
              <w:t>以下</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27E17" w14:textId="77777777" w:rsidR="003B7180" w:rsidRPr="00AD70EA" w:rsidRDefault="003B7180" w:rsidP="00323AEB">
            <w:pPr>
              <w:ind w:leftChars="50" w:left="735" w:hangingChars="300" w:hanging="630"/>
              <w:jc w:val="center"/>
              <w:rPr>
                <w:rFonts w:ascii="ＭＳ 明朝" w:hAnsi="ＭＳ 明朝"/>
              </w:rPr>
            </w:pPr>
            <w:r w:rsidRPr="00AD70EA">
              <w:rPr>
                <w:rFonts w:ascii="ＭＳ 明朝" w:hAnsi="ＭＳ 明朝"/>
              </w:rPr>
              <w:t>0.29</w:t>
            </w:r>
            <w:r w:rsidRPr="00AD70EA">
              <w:rPr>
                <w:rFonts w:ascii="ＭＳ 明朝" w:hAnsi="ＭＳ 明朝" w:hint="eastAsia"/>
              </w:rPr>
              <w:t>以下</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CC0048" w14:textId="77777777" w:rsidR="003B7180" w:rsidRPr="00AD70EA" w:rsidRDefault="003B7180" w:rsidP="00323AEB">
            <w:pPr>
              <w:ind w:leftChars="50" w:left="735" w:hangingChars="300" w:hanging="630"/>
              <w:jc w:val="center"/>
              <w:rPr>
                <w:rFonts w:ascii="ＭＳ 明朝" w:hAnsi="ＭＳ 明朝"/>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33D8BF" w14:textId="77777777" w:rsidR="003B7180" w:rsidRPr="00AD70EA" w:rsidRDefault="003B7180" w:rsidP="00323AEB">
            <w:pPr>
              <w:ind w:leftChars="50" w:left="735" w:hangingChars="300" w:hanging="630"/>
              <w:jc w:val="center"/>
              <w:rPr>
                <w:rFonts w:ascii="ＭＳ 明朝" w:hAnsi="ＭＳ 明朝"/>
              </w:rPr>
            </w:pPr>
          </w:p>
        </w:tc>
      </w:tr>
    </w:tbl>
    <w:p w14:paraId="3C9EA038" w14:textId="319FD05C" w:rsidR="003B7180" w:rsidRPr="00DB6D38" w:rsidRDefault="003B7180" w:rsidP="00323AEB">
      <w:pPr>
        <w:jc w:val="left"/>
        <w:rPr>
          <w:rFonts w:ascii="ＭＳ 明朝" w:hAnsi="ＭＳ 明朝"/>
        </w:rPr>
      </w:pPr>
    </w:p>
    <w:p w14:paraId="2C755EEF" w14:textId="77777777" w:rsidR="003B7180" w:rsidRPr="0058310D" w:rsidRDefault="003B7180" w:rsidP="00323AEB">
      <w:pPr>
        <w:ind w:leftChars="50" w:left="737" w:hangingChars="300" w:hanging="632"/>
        <w:jc w:val="center"/>
        <w:rPr>
          <w:rFonts w:ascii="ＭＳ 明朝" w:hAnsi="ＭＳ 明朝"/>
          <w:b/>
        </w:rPr>
      </w:pPr>
      <w:r w:rsidRPr="0058310D">
        <w:rPr>
          <w:rFonts w:ascii="ＭＳ 明朝" w:hAnsi="ＭＳ 明朝" w:hint="eastAsia"/>
          <w:b/>
        </w:rPr>
        <w:t>表</w:t>
      </w:r>
      <w:r>
        <w:rPr>
          <w:rFonts w:ascii="ＭＳ 明朝" w:hAnsi="ＭＳ 明朝" w:hint="eastAsia"/>
          <w:b/>
        </w:rPr>
        <w:t>③</w:t>
      </w:r>
      <w:r w:rsidRPr="0058310D">
        <w:rPr>
          <w:rFonts w:ascii="ＭＳ 明朝" w:hAnsi="ＭＳ 明朝"/>
          <w:b/>
        </w:rPr>
        <w:t xml:space="preserve">  PCM </w:t>
      </w:r>
      <w:r w:rsidRPr="0058310D">
        <w:rPr>
          <w:rFonts w:ascii="ＭＳ 明朝" w:hAnsi="ＭＳ 明朝" w:hint="eastAsia"/>
          <w:b/>
        </w:rPr>
        <w:t>値と予熱温度の標準</w:t>
      </w:r>
    </w:p>
    <w:tbl>
      <w:tblPr>
        <w:tblW w:w="0" w:type="auto"/>
        <w:jc w:val="center"/>
        <w:tblLayout w:type="fixed"/>
        <w:tblCellMar>
          <w:left w:w="0" w:type="dxa"/>
          <w:right w:w="0" w:type="dxa"/>
        </w:tblCellMar>
        <w:tblLook w:val="0000" w:firstRow="0" w:lastRow="0" w:firstColumn="0" w:lastColumn="0" w:noHBand="0" w:noVBand="0"/>
      </w:tblPr>
      <w:tblGrid>
        <w:gridCol w:w="1780"/>
        <w:gridCol w:w="2140"/>
        <w:gridCol w:w="1462"/>
        <w:gridCol w:w="1559"/>
        <w:gridCol w:w="1559"/>
      </w:tblGrid>
      <w:tr w:rsidR="003B7180" w:rsidRPr="00DB6D38" w14:paraId="2CB385C3"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DC7C17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PCM</w:t>
            </w:r>
            <w:r w:rsidRPr="00DB6D38">
              <w:rPr>
                <w:rFonts w:ascii="ＭＳ 明朝" w:hAnsi="ＭＳ 明朝" w:hint="eastAsia"/>
              </w:rPr>
              <w:t>（％）</w:t>
            </w:r>
          </w:p>
        </w:tc>
        <w:tc>
          <w:tcPr>
            <w:tcW w:w="2140" w:type="dxa"/>
            <w:vMerge w:val="restart"/>
            <w:tcBorders>
              <w:top w:val="single" w:sz="4" w:space="0" w:color="000000"/>
              <w:left w:val="single" w:sz="4" w:space="0" w:color="000000"/>
              <w:bottom w:val="single" w:sz="4" w:space="0" w:color="000000"/>
              <w:right w:val="single" w:sz="4" w:space="0" w:color="000000"/>
            </w:tcBorders>
            <w:vAlign w:val="center"/>
          </w:tcPr>
          <w:p w14:paraId="635555AE"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溶接方法</w:t>
            </w:r>
          </w:p>
        </w:tc>
        <w:tc>
          <w:tcPr>
            <w:tcW w:w="4580" w:type="dxa"/>
            <w:gridSpan w:val="3"/>
            <w:tcBorders>
              <w:top w:val="single" w:sz="4" w:space="0" w:color="000000"/>
              <w:left w:val="single" w:sz="4" w:space="0" w:color="000000"/>
              <w:bottom w:val="single" w:sz="4" w:space="0" w:color="000000"/>
              <w:right w:val="single" w:sz="4" w:space="0" w:color="000000"/>
            </w:tcBorders>
            <w:vAlign w:val="center"/>
          </w:tcPr>
          <w:p w14:paraId="5BC4EC8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予熱温度（℃）</w:t>
            </w:r>
          </w:p>
        </w:tc>
      </w:tr>
      <w:tr w:rsidR="003B7180" w:rsidRPr="00DB6D38" w14:paraId="4E4D81D5"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7E1F4794" w14:textId="77777777" w:rsidR="003B7180" w:rsidRPr="00DB6D38" w:rsidRDefault="003B7180" w:rsidP="00323AEB">
            <w:pPr>
              <w:ind w:leftChars="50" w:left="735" w:hangingChars="300" w:hanging="630"/>
              <w:jc w:val="center"/>
              <w:rPr>
                <w:rFonts w:ascii="ＭＳ 明朝" w:hAnsi="ＭＳ 明朝"/>
              </w:rPr>
            </w:pPr>
          </w:p>
        </w:tc>
        <w:tc>
          <w:tcPr>
            <w:tcW w:w="2140" w:type="dxa"/>
            <w:vMerge/>
            <w:tcBorders>
              <w:top w:val="single" w:sz="4" w:space="0" w:color="000000"/>
              <w:left w:val="single" w:sz="4" w:space="0" w:color="000000"/>
              <w:bottom w:val="single" w:sz="4" w:space="0" w:color="000000"/>
              <w:right w:val="single" w:sz="4" w:space="0" w:color="000000"/>
            </w:tcBorders>
            <w:vAlign w:val="center"/>
          </w:tcPr>
          <w:p w14:paraId="1109EC62" w14:textId="77777777" w:rsidR="003B7180" w:rsidRPr="00DB6D38" w:rsidRDefault="003B7180" w:rsidP="00323AEB">
            <w:pPr>
              <w:ind w:leftChars="50" w:left="735" w:hangingChars="300" w:hanging="630"/>
              <w:jc w:val="center"/>
              <w:rPr>
                <w:rFonts w:ascii="ＭＳ 明朝" w:hAnsi="ＭＳ 明朝"/>
              </w:rPr>
            </w:pPr>
          </w:p>
        </w:tc>
        <w:tc>
          <w:tcPr>
            <w:tcW w:w="4580" w:type="dxa"/>
            <w:gridSpan w:val="3"/>
            <w:tcBorders>
              <w:top w:val="single" w:sz="4" w:space="0" w:color="000000"/>
              <w:left w:val="single" w:sz="4" w:space="0" w:color="000000"/>
              <w:bottom w:val="single" w:sz="4" w:space="0" w:color="000000"/>
              <w:right w:val="single" w:sz="4" w:space="0" w:color="000000"/>
            </w:tcBorders>
            <w:vAlign w:val="center"/>
          </w:tcPr>
          <w:p w14:paraId="44BE299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板厚区分（ｍｍ）</w:t>
            </w:r>
          </w:p>
        </w:tc>
      </w:tr>
      <w:tr w:rsidR="003B7180" w:rsidRPr="00DB6D38" w14:paraId="73B2775A"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0E7AA046" w14:textId="77777777" w:rsidR="003B7180" w:rsidRPr="00DB6D38" w:rsidRDefault="003B7180" w:rsidP="00323AEB">
            <w:pPr>
              <w:ind w:leftChars="50" w:left="735" w:hangingChars="300" w:hanging="630"/>
              <w:jc w:val="center"/>
              <w:rPr>
                <w:rFonts w:ascii="ＭＳ 明朝" w:hAnsi="ＭＳ 明朝"/>
              </w:rPr>
            </w:pPr>
          </w:p>
        </w:tc>
        <w:tc>
          <w:tcPr>
            <w:tcW w:w="2140" w:type="dxa"/>
            <w:vMerge/>
            <w:tcBorders>
              <w:top w:val="single" w:sz="4" w:space="0" w:color="000000"/>
              <w:left w:val="single" w:sz="4" w:space="0" w:color="000000"/>
              <w:bottom w:val="single" w:sz="4" w:space="0" w:color="000000"/>
              <w:right w:val="single" w:sz="4" w:space="0" w:color="000000"/>
            </w:tcBorders>
            <w:vAlign w:val="center"/>
          </w:tcPr>
          <w:p w14:paraId="11635362" w14:textId="77777777" w:rsidR="003B7180" w:rsidRPr="00DB6D38" w:rsidRDefault="003B7180" w:rsidP="00323AEB">
            <w:pPr>
              <w:ind w:leftChars="50" w:left="735" w:hangingChars="300" w:hanging="630"/>
              <w:jc w:val="center"/>
              <w:rPr>
                <w:rFonts w:ascii="ＭＳ 明朝" w:hAnsi="ＭＳ 明朝"/>
              </w:rPr>
            </w:pPr>
          </w:p>
        </w:tc>
        <w:tc>
          <w:tcPr>
            <w:tcW w:w="1462" w:type="dxa"/>
            <w:tcBorders>
              <w:top w:val="single" w:sz="4" w:space="0" w:color="000000"/>
              <w:left w:val="single" w:sz="4" w:space="0" w:color="000000"/>
              <w:bottom w:val="single" w:sz="4" w:space="0" w:color="000000"/>
              <w:right w:val="single" w:sz="4" w:space="0" w:color="000000"/>
            </w:tcBorders>
            <w:vAlign w:val="center"/>
          </w:tcPr>
          <w:p w14:paraId="2A8281B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t</w:t>
            </w:r>
            <w:r w:rsidRPr="00DB6D38">
              <w:rPr>
                <w:rFonts w:ascii="ＭＳ 明朝" w:hAnsi="ＭＳ 明朝" w:hint="eastAsia"/>
              </w:rPr>
              <w:t>≦</w:t>
            </w:r>
            <w:r w:rsidRPr="00DB6D38">
              <w:rPr>
                <w:rFonts w:ascii="ＭＳ 明朝" w:hAnsi="ＭＳ 明朝"/>
              </w:rPr>
              <w:t>25</w:t>
            </w:r>
          </w:p>
        </w:tc>
        <w:tc>
          <w:tcPr>
            <w:tcW w:w="1559" w:type="dxa"/>
            <w:tcBorders>
              <w:top w:val="single" w:sz="4" w:space="0" w:color="000000"/>
              <w:left w:val="single" w:sz="4" w:space="0" w:color="000000"/>
              <w:bottom w:val="single" w:sz="4" w:space="0" w:color="000000"/>
              <w:right w:val="single" w:sz="4" w:space="0" w:color="000000"/>
            </w:tcBorders>
            <w:vAlign w:val="center"/>
          </w:tcPr>
          <w:p w14:paraId="6BB6016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25</w:t>
            </w:r>
            <w:r w:rsidRPr="00DB6D38">
              <w:rPr>
                <w:rFonts w:ascii="ＭＳ 明朝" w:hAnsi="ＭＳ 明朝" w:hint="eastAsia"/>
              </w:rPr>
              <w:t>＜</w:t>
            </w:r>
            <w:r w:rsidRPr="00DB6D38">
              <w:rPr>
                <w:rFonts w:ascii="ＭＳ 明朝" w:hAnsi="ＭＳ 明朝"/>
              </w:rPr>
              <w:t>t</w:t>
            </w:r>
            <w:r w:rsidRPr="00DB6D38">
              <w:rPr>
                <w:rFonts w:ascii="ＭＳ 明朝" w:hAnsi="ＭＳ 明朝" w:hint="eastAsia"/>
              </w:rPr>
              <w:t>≦</w:t>
            </w:r>
            <w:r w:rsidRPr="00DB6D38">
              <w:rPr>
                <w:rFonts w:ascii="ＭＳ 明朝" w:hAnsi="ＭＳ 明朝"/>
              </w:rPr>
              <w:t>40</w:t>
            </w:r>
          </w:p>
        </w:tc>
        <w:tc>
          <w:tcPr>
            <w:tcW w:w="1559" w:type="dxa"/>
            <w:tcBorders>
              <w:top w:val="single" w:sz="4" w:space="0" w:color="000000"/>
              <w:left w:val="single" w:sz="4" w:space="0" w:color="000000"/>
              <w:bottom w:val="single" w:sz="4" w:space="0" w:color="000000"/>
              <w:right w:val="single" w:sz="4" w:space="0" w:color="000000"/>
            </w:tcBorders>
            <w:vAlign w:val="center"/>
          </w:tcPr>
          <w:p w14:paraId="406166D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40</w:t>
            </w:r>
            <w:r w:rsidRPr="00DB6D38">
              <w:rPr>
                <w:rFonts w:ascii="ＭＳ 明朝" w:hAnsi="ＭＳ 明朝" w:hint="eastAsia"/>
              </w:rPr>
              <w:t>＜</w:t>
            </w:r>
            <w:r w:rsidRPr="00DB6D38">
              <w:rPr>
                <w:rFonts w:ascii="ＭＳ 明朝" w:hAnsi="ＭＳ 明朝"/>
              </w:rPr>
              <w:t>t</w:t>
            </w:r>
            <w:r w:rsidRPr="00DB6D38">
              <w:rPr>
                <w:rFonts w:ascii="ＭＳ 明朝" w:hAnsi="ＭＳ 明朝" w:hint="eastAsia"/>
              </w:rPr>
              <w:t>≦</w:t>
            </w:r>
            <w:r w:rsidRPr="00DB6D38">
              <w:rPr>
                <w:rFonts w:ascii="ＭＳ 明朝" w:hAnsi="ＭＳ 明朝"/>
              </w:rPr>
              <w:t>100</w:t>
            </w:r>
          </w:p>
        </w:tc>
      </w:tr>
      <w:tr w:rsidR="003B7180" w:rsidRPr="00DB6D38" w14:paraId="2E9EEB5A"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099BB9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0.21</w:t>
            </w:r>
          </w:p>
        </w:tc>
        <w:tc>
          <w:tcPr>
            <w:tcW w:w="2140" w:type="dxa"/>
            <w:tcBorders>
              <w:top w:val="single" w:sz="4" w:space="0" w:color="000000"/>
              <w:left w:val="single" w:sz="4" w:space="0" w:color="000000"/>
              <w:bottom w:val="single" w:sz="4" w:space="0" w:color="000000"/>
              <w:right w:val="single" w:sz="4" w:space="0" w:color="000000"/>
            </w:tcBorders>
            <w:vAlign w:val="center"/>
          </w:tcPr>
          <w:p w14:paraId="44BD9DE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395F031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D06DD0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5B5A348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4B2EEA23"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21B7A547"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1D4C568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149F782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4D1D347"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0A3137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1D9A7D4F"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61D9311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0.22</w:t>
            </w:r>
          </w:p>
        </w:tc>
        <w:tc>
          <w:tcPr>
            <w:tcW w:w="2140" w:type="dxa"/>
            <w:tcBorders>
              <w:top w:val="single" w:sz="4" w:space="0" w:color="000000"/>
              <w:left w:val="single" w:sz="4" w:space="0" w:color="000000"/>
              <w:bottom w:val="single" w:sz="4" w:space="0" w:color="000000"/>
              <w:right w:val="single" w:sz="4" w:space="0" w:color="000000"/>
            </w:tcBorders>
            <w:vAlign w:val="center"/>
          </w:tcPr>
          <w:p w14:paraId="643DC45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30A1BD7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7EDFD6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01F58B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6A6B305F"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4AC5EE9B"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265F7EE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389478E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32EE071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70939FE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391B8C4D"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D2B8E4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0.23</w:t>
            </w:r>
          </w:p>
        </w:tc>
        <w:tc>
          <w:tcPr>
            <w:tcW w:w="2140" w:type="dxa"/>
            <w:tcBorders>
              <w:top w:val="single" w:sz="4" w:space="0" w:color="000000"/>
              <w:left w:val="single" w:sz="4" w:space="0" w:color="000000"/>
              <w:bottom w:val="single" w:sz="4" w:space="0" w:color="000000"/>
              <w:right w:val="single" w:sz="4" w:space="0" w:color="000000"/>
            </w:tcBorders>
            <w:vAlign w:val="center"/>
          </w:tcPr>
          <w:p w14:paraId="7AFEAEA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177F53F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AC460EE"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2AC7412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5F53AE10"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70E2279B"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2F166A0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9ED9C9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7B9CA90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440DC537"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28F28F70"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84988E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0.24</w:t>
            </w:r>
          </w:p>
        </w:tc>
        <w:tc>
          <w:tcPr>
            <w:tcW w:w="2140" w:type="dxa"/>
            <w:tcBorders>
              <w:top w:val="single" w:sz="4" w:space="0" w:color="000000"/>
              <w:left w:val="single" w:sz="4" w:space="0" w:color="000000"/>
              <w:bottom w:val="single" w:sz="4" w:space="0" w:color="000000"/>
              <w:right w:val="single" w:sz="4" w:space="0" w:color="000000"/>
            </w:tcBorders>
            <w:vAlign w:val="center"/>
          </w:tcPr>
          <w:p w14:paraId="2816181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72A785E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FC883F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6A7BC2F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12AEF95B"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7C758723"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43CE468C"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5B75340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3A59380C"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BC7FFD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r>
      <w:tr w:rsidR="003B7180" w:rsidRPr="00DB6D38" w14:paraId="42CA8811"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5DA0E38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0.25</w:t>
            </w:r>
          </w:p>
        </w:tc>
        <w:tc>
          <w:tcPr>
            <w:tcW w:w="2140" w:type="dxa"/>
            <w:tcBorders>
              <w:top w:val="single" w:sz="4" w:space="0" w:color="000000"/>
              <w:left w:val="single" w:sz="4" w:space="0" w:color="000000"/>
              <w:bottom w:val="single" w:sz="4" w:space="0" w:color="000000"/>
              <w:right w:val="single" w:sz="4" w:space="0" w:color="000000"/>
            </w:tcBorders>
            <w:vAlign w:val="center"/>
          </w:tcPr>
          <w:p w14:paraId="0044EF1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6F93DD7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6A37E2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192BDD0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66142FE9"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6ED2D50E"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294474F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424823B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648FD4B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7CE130A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6C8001C0"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2F7EF52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0.26</w:t>
            </w:r>
          </w:p>
        </w:tc>
        <w:tc>
          <w:tcPr>
            <w:tcW w:w="2140" w:type="dxa"/>
            <w:tcBorders>
              <w:top w:val="single" w:sz="4" w:space="0" w:color="000000"/>
              <w:left w:val="single" w:sz="4" w:space="0" w:color="000000"/>
              <w:bottom w:val="single" w:sz="4" w:space="0" w:color="000000"/>
              <w:right w:val="single" w:sz="4" w:space="0" w:color="000000"/>
            </w:tcBorders>
            <w:vAlign w:val="center"/>
          </w:tcPr>
          <w:p w14:paraId="348FCE8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BF215F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6140615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7DE2450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r w:rsidR="003B7180" w:rsidRPr="00DB6D38" w14:paraId="53B89318"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05D010AC"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1A1C5BF2"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4D00150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173282C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07D00E1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73F1E469"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6AEFCF4A"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0.27</w:t>
            </w:r>
          </w:p>
        </w:tc>
        <w:tc>
          <w:tcPr>
            <w:tcW w:w="2140" w:type="dxa"/>
            <w:tcBorders>
              <w:top w:val="single" w:sz="4" w:space="0" w:color="000000"/>
              <w:left w:val="single" w:sz="4" w:space="0" w:color="000000"/>
              <w:bottom w:val="single" w:sz="4" w:space="0" w:color="000000"/>
              <w:right w:val="single" w:sz="4" w:space="0" w:color="000000"/>
            </w:tcBorders>
            <w:vAlign w:val="center"/>
          </w:tcPr>
          <w:p w14:paraId="0CF0465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78C7463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0FDD277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32409DC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r w:rsidR="003B7180" w:rsidRPr="00DB6D38" w14:paraId="7B0CB144"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21D4796C"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6F42DFA6"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738AE514"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hint="eastAsia"/>
              </w:rPr>
              <w:t>予熱なし</w:t>
            </w:r>
          </w:p>
        </w:tc>
        <w:tc>
          <w:tcPr>
            <w:tcW w:w="1559" w:type="dxa"/>
            <w:tcBorders>
              <w:top w:val="single" w:sz="4" w:space="0" w:color="000000"/>
              <w:left w:val="single" w:sz="4" w:space="0" w:color="000000"/>
              <w:bottom w:val="single" w:sz="4" w:space="0" w:color="000000"/>
              <w:right w:val="single" w:sz="4" w:space="0" w:color="000000"/>
            </w:tcBorders>
            <w:vAlign w:val="center"/>
          </w:tcPr>
          <w:p w14:paraId="3283212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6B9CD7B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r>
      <w:tr w:rsidR="003B7180" w:rsidRPr="00DB6D38" w14:paraId="1A2C3F06"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30F96E9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0.28</w:t>
            </w:r>
          </w:p>
        </w:tc>
        <w:tc>
          <w:tcPr>
            <w:tcW w:w="2140" w:type="dxa"/>
            <w:tcBorders>
              <w:top w:val="single" w:sz="4" w:space="0" w:color="000000"/>
              <w:left w:val="single" w:sz="4" w:space="0" w:color="000000"/>
              <w:bottom w:val="single" w:sz="4" w:space="0" w:color="000000"/>
              <w:right w:val="single" w:sz="4" w:space="0" w:color="000000"/>
            </w:tcBorders>
            <w:vAlign w:val="center"/>
          </w:tcPr>
          <w:p w14:paraId="6C159968"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13AB2E3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291871C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29D2E1C6"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100</w:t>
            </w:r>
          </w:p>
        </w:tc>
      </w:tr>
      <w:tr w:rsidR="003B7180" w:rsidRPr="00DB6D38" w14:paraId="52B115C3"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2E7A97B5"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301ABC0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CABC75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350A0415"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5C4B600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r w:rsidR="003B7180" w:rsidRPr="00DB6D38" w14:paraId="3B330B72" w14:textId="77777777" w:rsidTr="00323AEB">
        <w:trPr>
          <w:trHeight w:val="340"/>
          <w:jc w:val="center"/>
        </w:trPr>
        <w:tc>
          <w:tcPr>
            <w:tcW w:w="1780" w:type="dxa"/>
            <w:vMerge w:val="restart"/>
            <w:tcBorders>
              <w:top w:val="single" w:sz="4" w:space="0" w:color="000000"/>
              <w:left w:val="single" w:sz="4" w:space="0" w:color="000000"/>
              <w:bottom w:val="single" w:sz="4" w:space="0" w:color="000000"/>
              <w:right w:val="single" w:sz="4" w:space="0" w:color="000000"/>
            </w:tcBorders>
            <w:vAlign w:val="center"/>
          </w:tcPr>
          <w:p w14:paraId="6E9CAC69"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0.29</w:t>
            </w:r>
          </w:p>
        </w:tc>
        <w:tc>
          <w:tcPr>
            <w:tcW w:w="2140" w:type="dxa"/>
            <w:tcBorders>
              <w:top w:val="single" w:sz="4" w:space="0" w:color="000000"/>
              <w:left w:val="single" w:sz="4" w:space="0" w:color="000000"/>
              <w:bottom w:val="single" w:sz="4" w:space="0" w:color="000000"/>
              <w:right w:val="single" w:sz="4" w:space="0" w:color="000000"/>
            </w:tcBorders>
            <w:vAlign w:val="center"/>
          </w:tcPr>
          <w:p w14:paraId="0B8F186E"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SMAW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BA8F72D"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6C1F2A33"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02A2D0DB"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100</w:t>
            </w:r>
          </w:p>
        </w:tc>
      </w:tr>
      <w:tr w:rsidR="003B7180" w:rsidRPr="00DB6D38" w14:paraId="771698B5" w14:textId="77777777" w:rsidTr="00323AEB">
        <w:trPr>
          <w:trHeight w:val="340"/>
          <w:jc w:val="center"/>
        </w:trPr>
        <w:tc>
          <w:tcPr>
            <w:tcW w:w="1780" w:type="dxa"/>
            <w:vMerge/>
            <w:tcBorders>
              <w:top w:val="single" w:sz="4" w:space="0" w:color="000000"/>
              <w:left w:val="single" w:sz="4" w:space="0" w:color="000000"/>
              <w:bottom w:val="single" w:sz="4" w:space="0" w:color="000000"/>
              <w:right w:val="single" w:sz="4" w:space="0" w:color="000000"/>
            </w:tcBorders>
            <w:vAlign w:val="center"/>
          </w:tcPr>
          <w:p w14:paraId="304ADC80" w14:textId="77777777" w:rsidR="003B7180" w:rsidRPr="00DB6D38" w:rsidRDefault="003B7180" w:rsidP="00323AEB">
            <w:pPr>
              <w:ind w:leftChars="50" w:left="735" w:hangingChars="300" w:hanging="630"/>
              <w:jc w:val="center"/>
              <w:rPr>
                <w:rFonts w:ascii="ＭＳ 明朝" w:hAnsi="ＭＳ 明朝"/>
              </w:rPr>
            </w:pPr>
          </w:p>
        </w:tc>
        <w:tc>
          <w:tcPr>
            <w:tcW w:w="2140" w:type="dxa"/>
            <w:tcBorders>
              <w:top w:val="single" w:sz="4" w:space="0" w:color="000000"/>
              <w:left w:val="single" w:sz="4" w:space="0" w:color="000000"/>
              <w:bottom w:val="single" w:sz="4" w:space="0" w:color="000000"/>
              <w:right w:val="single" w:sz="4" w:space="0" w:color="000000"/>
            </w:tcBorders>
            <w:vAlign w:val="center"/>
          </w:tcPr>
          <w:p w14:paraId="42F9DAF0"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GMAW,SAW</w:t>
            </w:r>
          </w:p>
        </w:tc>
        <w:tc>
          <w:tcPr>
            <w:tcW w:w="1462" w:type="dxa"/>
            <w:tcBorders>
              <w:top w:val="single" w:sz="4" w:space="0" w:color="000000"/>
              <w:left w:val="single" w:sz="4" w:space="0" w:color="000000"/>
              <w:bottom w:val="single" w:sz="4" w:space="0" w:color="000000"/>
              <w:right w:val="single" w:sz="4" w:space="0" w:color="000000"/>
            </w:tcBorders>
            <w:vAlign w:val="center"/>
          </w:tcPr>
          <w:p w14:paraId="06510B1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50</w:t>
            </w:r>
          </w:p>
        </w:tc>
        <w:tc>
          <w:tcPr>
            <w:tcW w:w="1559" w:type="dxa"/>
            <w:tcBorders>
              <w:top w:val="single" w:sz="4" w:space="0" w:color="000000"/>
              <w:left w:val="single" w:sz="4" w:space="0" w:color="000000"/>
              <w:bottom w:val="single" w:sz="4" w:space="0" w:color="000000"/>
              <w:right w:val="single" w:sz="4" w:space="0" w:color="000000"/>
            </w:tcBorders>
            <w:vAlign w:val="center"/>
          </w:tcPr>
          <w:p w14:paraId="6E24673F"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0599C491" w14:textId="77777777" w:rsidR="003B7180" w:rsidRPr="00DB6D38" w:rsidRDefault="003B7180" w:rsidP="00323AEB">
            <w:pPr>
              <w:ind w:leftChars="50" w:left="735" w:hangingChars="300" w:hanging="630"/>
              <w:jc w:val="center"/>
              <w:rPr>
                <w:rFonts w:ascii="ＭＳ 明朝" w:hAnsi="ＭＳ 明朝"/>
              </w:rPr>
            </w:pPr>
            <w:r w:rsidRPr="00DB6D38">
              <w:rPr>
                <w:rFonts w:ascii="ＭＳ 明朝" w:hAnsi="ＭＳ 明朝"/>
              </w:rPr>
              <w:t>80</w:t>
            </w:r>
          </w:p>
        </w:tc>
      </w:tr>
    </w:tbl>
    <w:p w14:paraId="38ED5423" w14:textId="77777777" w:rsidR="003B7180" w:rsidRPr="004F5E6B" w:rsidRDefault="003B7180" w:rsidP="00323AEB">
      <w:pPr>
        <w:ind w:leftChars="50" w:left="735" w:hangingChars="300" w:hanging="630"/>
        <w:jc w:val="left"/>
        <w:rPr>
          <w:rFonts w:ascii="ＭＳ 明朝" w:hAnsi="ＭＳ 明朝"/>
        </w:rPr>
      </w:pPr>
    </w:p>
    <w:p w14:paraId="03C18A46" w14:textId="77777777" w:rsidR="003B7180" w:rsidRPr="004F5E6B" w:rsidRDefault="003B7180" w:rsidP="001D7B8A">
      <w:pPr>
        <w:ind w:firstLineChars="300" w:firstLine="630"/>
        <w:rPr>
          <w:rFonts w:ascii="ＭＳ 明朝" w:hAnsi="ＭＳ 明朝"/>
        </w:rPr>
      </w:pPr>
      <w:r w:rsidRPr="004F5E6B">
        <w:rPr>
          <w:rFonts w:ascii="ＭＳ 明朝" w:hAnsi="ＭＳ 明朝"/>
        </w:rPr>
        <w:t>（９）溶接施工上の注意</w:t>
      </w:r>
    </w:p>
    <w:p w14:paraId="32E264D0"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①　受注者は、溶接を行おうとする部分の、ブローホールやわれを発生させるおそれのある黒皮、さび、塗料、油等を除去しなければならない。</w:t>
      </w:r>
    </w:p>
    <w:p w14:paraId="3242610C" w14:textId="77777777" w:rsidR="003B7180" w:rsidRPr="004F5E6B" w:rsidRDefault="003B7180" w:rsidP="001D7B8A">
      <w:pPr>
        <w:ind w:firstLineChars="700" w:firstLine="1470"/>
        <w:rPr>
          <w:rFonts w:ascii="ＭＳ 明朝" w:hAnsi="ＭＳ 明朝"/>
        </w:rPr>
      </w:pPr>
      <w:r w:rsidRPr="004F5E6B">
        <w:rPr>
          <w:rFonts w:ascii="ＭＳ 明朝" w:hAnsi="ＭＳ 明朝" w:hint="eastAsia"/>
        </w:rPr>
        <w:t>また受注者は、溶接を行う場合、溶接線周辺を十分乾燥させなければならない。</w:t>
      </w:r>
    </w:p>
    <w:p w14:paraId="3791C8E6"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②　受注者は、開先溶接及び主桁のフランジと腹板のすみ肉溶接等の施工にあたって、原則として部材と同等な開先を有するエンドタブを取付け、溶接の始端及び終端が溶接する部材上に入らないようにしなければならない。</w:t>
      </w:r>
    </w:p>
    <w:p w14:paraId="6ED4FA97" w14:textId="77777777" w:rsidR="003B7180" w:rsidRPr="004F5E6B" w:rsidRDefault="003B7180" w:rsidP="001D7B8A">
      <w:pPr>
        <w:ind w:leftChars="600" w:left="1260" w:firstLineChars="100" w:firstLine="210"/>
        <w:rPr>
          <w:rFonts w:ascii="ＭＳ 明朝" w:hAnsi="ＭＳ 明朝"/>
        </w:rPr>
      </w:pPr>
      <w:r w:rsidRPr="004F5E6B">
        <w:rPr>
          <w:rFonts w:ascii="ＭＳ 明朝" w:hAnsi="ＭＳ 明朝" w:hint="eastAsia"/>
        </w:rPr>
        <w:t>なお、エンドタブは、溶接終了後ガス切断法によって除去し、グラインダ仕上げするものとする。</w:t>
      </w:r>
    </w:p>
    <w:p w14:paraId="7B9E674A"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③　受注者は、完全溶込み開先溶接の施工においては、原則として裏はつりを行わなければならない。</w:t>
      </w:r>
    </w:p>
    <w:p w14:paraId="06ED8C94" w14:textId="689C3899"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④　受注者は、部分溶込み開先溶接の施工において、連続した溶接線を</w:t>
      </w:r>
      <w:r w:rsidRPr="004F5E6B">
        <w:rPr>
          <w:rFonts w:ascii="ＭＳ 明朝" w:hAnsi="ＭＳ 明朝"/>
        </w:rPr>
        <w:t>２種の溶接</w:t>
      </w:r>
      <w:r w:rsidRPr="004F5E6B">
        <w:rPr>
          <w:rFonts w:ascii="ＭＳ 明朝" w:hAnsi="ＭＳ 明朝" w:hint="eastAsia"/>
        </w:rPr>
        <w:t>法で施工する場合は、前のビードの端部をはつり、欠陥のないことを確認してから次の溶接を行わなければならない。ただし、手溶接</w:t>
      </w:r>
      <w:r w:rsidR="00B53BB8">
        <w:rPr>
          <w:rFonts w:ascii="ＭＳ 明朝" w:hAnsi="ＭＳ 明朝" w:hint="eastAsia"/>
        </w:rPr>
        <w:t>若しくは</w:t>
      </w:r>
      <w:r w:rsidRPr="004F5E6B">
        <w:rPr>
          <w:rFonts w:ascii="ＭＳ 明朝" w:hAnsi="ＭＳ 明朝" w:hint="eastAsia"/>
        </w:rPr>
        <w:t>半自動溶接で、クレータの処理を行う場合は行わなくてもよいものとする。</w:t>
      </w:r>
    </w:p>
    <w:p w14:paraId="6236C5A2"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⑤　受注者は完全溶込み開先溶接からすみ肉溶接に変化する場合など、溶接線内で開先形状が変化する場合には、開先形状の遷移区間を設けなければならない。</w:t>
      </w:r>
    </w:p>
    <w:p w14:paraId="6A48B6B5" w14:textId="77777777"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⑥　受注者は、材片の隅角部で終わるすみ肉溶接を行う場合、隅角部をまわして連続的に施工しなければならない。</w:t>
      </w:r>
    </w:p>
    <w:p w14:paraId="02963C50" w14:textId="40423CE6" w:rsidR="003B7180" w:rsidRPr="004F5E6B" w:rsidRDefault="003B7180" w:rsidP="001D7B8A">
      <w:pPr>
        <w:ind w:leftChars="500" w:left="1260" w:hangingChars="100" w:hanging="210"/>
        <w:rPr>
          <w:rFonts w:ascii="ＭＳ 明朝" w:hAnsi="ＭＳ 明朝"/>
        </w:rPr>
      </w:pPr>
      <w:r w:rsidRPr="004F5E6B">
        <w:rPr>
          <w:rFonts w:ascii="ＭＳ 明朝" w:hAnsi="ＭＳ 明朝" w:hint="eastAsia"/>
        </w:rPr>
        <w:t>⑦　受注者は、サブマージアーク溶接法</w:t>
      </w:r>
      <w:r w:rsidR="00B53BB8">
        <w:rPr>
          <w:rFonts w:ascii="ＭＳ 明朝" w:hAnsi="ＭＳ 明朝" w:hint="eastAsia"/>
        </w:rPr>
        <w:t>又は</w:t>
      </w:r>
      <w:r w:rsidRPr="004F5E6B">
        <w:rPr>
          <w:rFonts w:ascii="ＭＳ 明朝" w:hAnsi="ＭＳ 明朝" w:hint="eastAsia"/>
        </w:rPr>
        <w:t>その他の自動溶接法を使用する場合、継手の途中でアークを切らないようにしなければならない。</w:t>
      </w:r>
    </w:p>
    <w:p w14:paraId="58947485" w14:textId="77777777" w:rsidR="003B7180" w:rsidRPr="004F5E6B" w:rsidRDefault="003B7180" w:rsidP="001D7B8A">
      <w:pPr>
        <w:ind w:leftChars="600" w:left="1260" w:firstLineChars="100" w:firstLine="210"/>
        <w:rPr>
          <w:rFonts w:ascii="ＭＳ 明朝" w:hAnsi="ＭＳ 明朝"/>
        </w:rPr>
      </w:pPr>
      <w:r w:rsidRPr="004F5E6B">
        <w:rPr>
          <w:rFonts w:ascii="ＭＳ 明朝" w:hAnsi="ＭＳ 明朝" w:hint="eastAsia"/>
        </w:rPr>
        <w:t>ただし、やむを得ず途中でアークが切れた場合は、前のビードの終端部をはつり、欠陥のないことを確認してから次の溶接を行うものとする。</w:t>
      </w:r>
    </w:p>
    <w:p w14:paraId="5246F9A5" w14:textId="77777777" w:rsidR="003B7180" w:rsidRPr="004F5E6B" w:rsidRDefault="003B7180" w:rsidP="001D7B8A">
      <w:pPr>
        <w:ind w:leftChars="300" w:left="1050" w:hangingChars="200" w:hanging="420"/>
        <w:rPr>
          <w:rFonts w:ascii="ＭＳ 明朝" w:hAnsi="ＭＳ 明朝"/>
        </w:rPr>
      </w:pPr>
      <w:r w:rsidRPr="004F5E6B">
        <w:rPr>
          <w:rFonts w:ascii="ＭＳ 明朝" w:hAnsi="ＭＳ 明朝"/>
        </w:rPr>
        <w:t>（10）</w:t>
      </w:r>
      <w:r w:rsidRPr="004F5E6B">
        <w:rPr>
          <w:rFonts w:ascii="ＭＳ 明朝" w:hAnsi="ＭＳ 明朝" w:hint="eastAsia"/>
        </w:rPr>
        <w:t>受注者は、設計図書で、特に仕上げの指定のない開先溶接においては、品質管理</w:t>
      </w:r>
      <w:r w:rsidRPr="004F5E6B">
        <w:rPr>
          <w:rFonts w:ascii="ＭＳ 明朝" w:hAnsi="ＭＳ 明朝"/>
        </w:rPr>
        <w:t>基準の規定値に従うものとし、余盛高が規格値を超える場合には、</w:t>
      </w:r>
      <w:r w:rsidRPr="004F5E6B">
        <w:rPr>
          <w:rFonts w:ascii="ＭＳ 明朝" w:hAnsi="ＭＳ 明朝" w:hint="eastAsia"/>
        </w:rPr>
        <w:t>ビ</w:t>
      </w:r>
      <w:r w:rsidRPr="004F5E6B">
        <w:rPr>
          <w:rFonts w:ascii="ＭＳ 明朝" w:hAnsi="ＭＳ 明朝"/>
        </w:rPr>
        <w:t>ード形状、特</w:t>
      </w:r>
      <w:r w:rsidRPr="004F5E6B">
        <w:rPr>
          <w:rFonts w:ascii="ＭＳ 明朝" w:hAnsi="ＭＳ 明朝" w:hint="eastAsia"/>
        </w:rPr>
        <w:t>に止端部を滑らかに仕上げなければならない。</w:t>
      </w:r>
    </w:p>
    <w:p w14:paraId="07E40BEE" w14:textId="77777777" w:rsidR="003B7180" w:rsidRPr="004F5E6B" w:rsidRDefault="003B7180" w:rsidP="001D7B8A">
      <w:pPr>
        <w:ind w:firstLineChars="300" w:firstLine="630"/>
        <w:rPr>
          <w:rFonts w:ascii="ＭＳ 明朝" w:hAnsi="ＭＳ 明朝"/>
        </w:rPr>
      </w:pPr>
      <w:r w:rsidRPr="004F5E6B">
        <w:rPr>
          <w:rFonts w:ascii="ＭＳ 明朝" w:hAnsi="ＭＳ 明朝"/>
        </w:rPr>
        <w:t>（</w:t>
      </w:r>
      <w:r w:rsidRPr="004F5E6B">
        <w:rPr>
          <w:rFonts w:ascii="ＭＳ 明朝" w:hAnsi="ＭＳ 明朝" w:hint="eastAsia"/>
        </w:rPr>
        <w:t>11</w:t>
      </w:r>
      <w:r w:rsidRPr="004F5E6B">
        <w:rPr>
          <w:rFonts w:ascii="ＭＳ 明朝" w:hAnsi="ＭＳ 明朝"/>
        </w:rPr>
        <w:t>）溶接の検査</w:t>
      </w:r>
    </w:p>
    <w:p w14:paraId="52AA6CE5"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①　受注者は、工場で行う完全溶込み突合せ溶接継手のうち主要部材の突合わせ継手を、放射線透過試験、超音波探傷試験で、下表</w:t>
      </w:r>
      <w:r w:rsidRPr="004F5E6B">
        <w:rPr>
          <w:rFonts w:ascii="ＭＳ 明朝" w:hAnsi="ＭＳ 明朝"/>
        </w:rPr>
        <w:t>に示す１グループごとに１継手の抜取</w:t>
      </w:r>
      <w:r w:rsidRPr="004F5E6B">
        <w:rPr>
          <w:rFonts w:ascii="ＭＳ 明朝" w:hAnsi="ＭＳ 明朝" w:hint="eastAsia"/>
        </w:rPr>
        <w:t>り検査を行わなければならない。</w:t>
      </w:r>
    </w:p>
    <w:p w14:paraId="6F20794F" w14:textId="77777777" w:rsidR="003B7180" w:rsidRPr="004F5E6B" w:rsidRDefault="003B7180" w:rsidP="001D7B8A">
      <w:pPr>
        <w:ind w:firstLineChars="700" w:firstLine="1470"/>
        <w:rPr>
          <w:rFonts w:ascii="ＭＳ 明朝" w:hAnsi="ＭＳ 明朝"/>
        </w:rPr>
      </w:pPr>
      <w:r w:rsidRPr="004F5E6B">
        <w:rPr>
          <w:rFonts w:ascii="ＭＳ 明朝" w:hAnsi="ＭＳ 明朝" w:hint="eastAsia"/>
        </w:rPr>
        <w:t>ただし、監督職員の指示がある場合には、それによるものとする。</w:t>
      </w:r>
    </w:p>
    <w:p w14:paraId="42A7AFF9" w14:textId="77777777" w:rsidR="003B7180" w:rsidRPr="004F5E6B" w:rsidRDefault="003B7180" w:rsidP="001D7B8A">
      <w:pPr>
        <w:ind w:firstLineChars="700" w:firstLine="1470"/>
        <w:rPr>
          <w:rFonts w:ascii="ＭＳ 明朝" w:hAnsi="ＭＳ 明朝"/>
        </w:rPr>
      </w:pPr>
    </w:p>
    <w:p w14:paraId="3616BE0C" w14:textId="77777777" w:rsidR="003B7180" w:rsidRPr="004F5E6B" w:rsidRDefault="003B7180" w:rsidP="001D7B8A">
      <w:pPr>
        <w:jc w:val="center"/>
        <w:rPr>
          <w:rFonts w:ascii="ＭＳ 明朝" w:hAnsi="ＭＳ 明朝"/>
          <w:b/>
        </w:rPr>
      </w:pPr>
      <w:r w:rsidRPr="004F5E6B">
        <w:rPr>
          <w:rFonts w:ascii="ＭＳ 明朝" w:hAnsi="ＭＳ 明朝" w:hint="eastAsia"/>
          <w:b/>
        </w:rPr>
        <w:t>表　主要部材の完全溶込みの突合せ継手の非破壊試験検査率</w:t>
      </w:r>
    </w:p>
    <w:tbl>
      <w:tblPr>
        <w:tblW w:w="0" w:type="auto"/>
        <w:tblInd w:w="840" w:type="dxa"/>
        <w:tblLook w:val="04A0" w:firstRow="1" w:lastRow="0" w:firstColumn="1" w:lastColumn="0" w:noHBand="0" w:noVBand="1"/>
      </w:tblPr>
      <w:tblGrid>
        <w:gridCol w:w="426"/>
        <w:gridCol w:w="426"/>
        <w:gridCol w:w="1535"/>
        <w:gridCol w:w="2551"/>
        <w:gridCol w:w="2127"/>
        <w:gridCol w:w="1134"/>
      </w:tblGrid>
      <w:tr w:rsidR="003B7180" w:rsidRPr="004F5E6B" w14:paraId="6D13A16D" w14:textId="77777777" w:rsidTr="00B000DF">
        <w:trPr>
          <w:trHeight w:val="435"/>
        </w:trPr>
        <w:tc>
          <w:tcPr>
            <w:tcW w:w="2387" w:type="dxa"/>
            <w:gridSpan w:val="3"/>
            <w:vMerge w:val="restart"/>
            <w:tcBorders>
              <w:top w:val="single" w:sz="4" w:space="0" w:color="auto"/>
              <w:left w:val="single" w:sz="4" w:space="0" w:color="auto"/>
              <w:right w:val="single" w:sz="4" w:space="0" w:color="auto"/>
            </w:tcBorders>
            <w:vAlign w:val="center"/>
          </w:tcPr>
          <w:p w14:paraId="21859CFD" w14:textId="77777777" w:rsidR="003B7180" w:rsidRPr="004F5E6B" w:rsidRDefault="003B7180" w:rsidP="001D7B8A">
            <w:pPr>
              <w:jc w:val="center"/>
              <w:rPr>
                <w:rFonts w:ascii="ＭＳ 明朝" w:hAnsi="ＭＳ 明朝"/>
              </w:rPr>
            </w:pPr>
            <w:r w:rsidRPr="004F5E6B">
              <w:rPr>
                <w:rFonts w:ascii="ＭＳ 明朝" w:hAnsi="ＭＳ 明朝" w:hint="eastAsia"/>
              </w:rPr>
              <w:t>部　材</w:t>
            </w:r>
          </w:p>
        </w:tc>
        <w:tc>
          <w:tcPr>
            <w:tcW w:w="2551" w:type="dxa"/>
            <w:vMerge w:val="restart"/>
            <w:tcBorders>
              <w:top w:val="single" w:sz="4" w:space="0" w:color="auto"/>
              <w:left w:val="single" w:sz="4" w:space="0" w:color="auto"/>
              <w:right w:val="single" w:sz="4" w:space="0" w:color="auto"/>
            </w:tcBorders>
            <w:vAlign w:val="center"/>
          </w:tcPr>
          <w:p w14:paraId="1DE46C74" w14:textId="77777777" w:rsidR="003B7180" w:rsidRPr="004F5E6B" w:rsidRDefault="003B7180" w:rsidP="00B000DF">
            <w:pPr>
              <w:rPr>
                <w:rFonts w:ascii="ＭＳ 明朝" w:hAnsi="ＭＳ 明朝"/>
              </w:rPr>
            </w:pPr>
            <w:r w:rsidRPr="004F5E6B">
              <w:rPr>
                <w:rFonts w:ascii="ＭＳ 明朝" w:hAnsi="ＭＳ 明朝" w:hint="eastAsia"/>
              </w:rPr>
              <w:t>１検査ロットをグループ分けする場合の１グループの最大継手数</w:t>
            </w:r>
          </w:p>
        </w:tc>
        <w:tc>
          <w:tcPr>
            <w:tcW w:w="2127" w:type="dxa"/>
            <w:tcBorders>
              <w:top w:val="single" w:sz="4" w:space="0" w:color="auto"/>
              <w:left w:val="single" w:sz="4" w:space="0" w:color="auto"/>
              <w:bottom w:val="single" w:sz="4" w:space="0" w:color="auto"/>
              <w:right w:val="single" w:sz="4" w:space="0" w:color="auto"/>
            </w:tcBorders>
            <w:vAlign w:val="center"/>
          </w:tcPr>
          <w:p w14:paraId="5F21701C" w14:textId="77777777" w:rsidR="003B7180" w:rsidRPr="004F5E6B" w:rsidRDefault="003B7180" w:rsidP="001D7B8A">
            <w:pPr>
              <w:jc w:val="center"/>
              <w:rPr>
                <w:rFonts w:ascii="ＭＳ 明朝" w:hAnsi="ＭＳ 明朝"/>
              </w:rPr>
            </w:pPr>
            <w:r w:rsidRPr="004F5E6B">
              <w:rPr>
                <w:rFonts w:ascii="ＭＳ 明朝" w:hAnsi="ＭＳ 明朝" w:hint="eastAsia"/>
              </w:rPr>
              <w:t>放射線透過試験</w:t>
            </w:r>
          </w:p>
        </w:tc>
        <w:tc>
          <w:tcPr>
            <w:tcW w:w="1134" w:type="dxa"/>
            <w:tcBorders>
              <w:top w:val="single" w:sz="4" w:space="0" w:color="auto"/>
              <w:left w:val="single" w:sz="4" w:space="0" w:color="auto"/>
              <w:bottom w:val="single" w:sz="4" w:space="0" w:color="auto"/>
              <w:right w:val="single" w:sz="4" w:space="0" w:color="auto"/>
            </w:tcBorders>
            <w:vAlign w:val="center"/>
          </w:tcPr>
          <w:p w14:paraId="20D6D770" w14:textId="77777777" w:rsidR="003B7180" w:rsidRPr="004F5E6B" w:rsidRDefault="003B7180" w:rsidP="001D7B8A">
            <w:pPr>
              <w:jc w:val="center"/>
              <w:rPr>
                <w:rFonts w:ascii="ＭＳ 明朝" w:hAnsi="ＭＳ 明朝"/>
              </w:rPr>
            </w:pPr>
            <w:r w:rsidRPr="004F5E6B">
              <w:rPr>
                <w:rFonts w:ascii="ＭＳ 明朝" w:hAnsi="ＭＳ 明朝" w:hint="eastAsia"/>
              </w:rPr>
              <w:t>超音波探傷試験</w:t>
            </w:r>
          </w:p>
        </w:tc>
      </w:tr>
      <w:tr w:rsidR="003B7180" w:rsidRPr="004F5E6B" w14:paraId="6613DD45" w14:textId="77777777" w:rsidTr="00B000DF">
        <w:trPr>
          <w:trHeight w:val="435"/>
        </w:trPr>
        <w:tc>
          <w:tcPr>
            <w:tcW w:w="2387" w:type="dxa"/>
            <w:gridSpan w:val="3"/>
            <w:vMerge/>
            <w:tcBorders>
              <w:left w:val="single" w:sz="4" w:space="0" w:color="auto"/>
              <w:bottom w:val="single" w:sz="4" w:space="0" w:color="auto"/>
              <w:right w:val="single" w:sz="4" w:space="0" w:color="auto"/>
            </w:tcBorders>
            <w:vAlign w:val="center"/>
          </w:tcPr>
          <w:p w14:paraId="2524C637" w14:textId="77777777" w:rsidR="003B7180" w:rsidRPr="004F5E6B" w:rsidRDefault="003B7180" w:rsidP="00B000DF">
            <w:pPr>
              <w:rPr>
                <w:rFonts w:ascii="ＭＳ 明朝" w:hAnsi="ＭＳ 明朝"/>
              </w:rPr>
            </w:pPr>
          </w:p>
        </w:tc>
        <w:tc>
          <w:tcPr>
            <w:tcW w:w="2551" w:type="dxa"/>
            <w:vMerge/>
            <w:tcBorders>
              <w:left w:val="single" w:sz="4" w:space="0" w:color="auto"/>
              <w:bottom w:val="single" w:sz="4" w:space="0" w:color="auto"/>
              <w:right w:val="single" w:sz="4" w:space="0" w:color="auto"/>
            </w:tcBorders>
            <w:vAlign w:val="center"/>
          </w:tcPr>
          <w:p w14:paraId="0ED4E9F3" w14:textId="77777777" w:rsidR="003B7180" w:rsidRPr="004F5E6B" w:rsidRDefault="003B7180" w:rsidP="00B000DF">
            <w:pPr>
              <w:rPr>
                <w:rFonts w:ascii="ＭＳ 明朝" w:hAnsi="ＭＳ 明朝"/>
              </w:rPr>
            </w:pPr>
          </w:p>
        </w:tc>
        <w:tc>
          <w:tcPr>
            <w:tcW w:w="2127" w:type="dxa"/>
            <w:tcBorders>
              <w:top w:val="single" w:sz="4" w:space="0" w:color="auto"/>
              <w:left w:val="single" w:sz="4" w:space="0" w:color="auto"/>
              <w:bottom w:val="single" w:sz="4" w:space="0" w:color="auto"/>
              <w:right w:val="single" w:sz="4" w:space="0" w:color="auto"/>
            </w:tcBorders>
            <w:vAlign w:val="center"/>
          </w:tcPr>
          <w:p w14:paraId="191FCB13" w14:textId="77777777" w:rsidR="003B7180" w:rsidRPr="004F5E6B" w:rsidRDefault="003B7180" w:rsidP="001D7B8A">
            <w:pPr>
              <w:jc w:val="center"/>
              <w:rPr>
                <w:rFonts w:ascii="ＭＳ 明朝" w:hAnsi="ＭＳ 明朝"/>
              </w:rPr>
            </w:pPr>
            <w:r w:rsidRPr="004F5E6B">
              <w:rPr>
                <w:rFonts w:ascii="ＭＳ 明朝" w:hAnsi="ＭＳ 明朝" w:hint="eastAsia"/>
              </w:rPr>
              <w:t>撮影枚数</w:t>
            </w:r>
          </w:p>
        </w:tc>
        <w:tc>
          <w:tcPr>
            <w:tcW w:w="1134" w:type="dxa"/>
            <w:tcBorders>
              <w:top w:val="single" w:sz="4" w:space="0" w:color="auto"/>
              <w:left w:val="single" w:sz="4" w:space="0" w:color="auto"/>
              <w:bottom w:val="single" w:sz="4" w:space="0" w:color="auto"/>
              <w:right w:val="single" w:sz="4" w:space="0" w:color="auto"/>
            </w:tcBorders>
            <w:vAlign w:val="center"/>
          </w:tcPr>
          <w:p w14:paraId="73BE496D" w14:textId="77777777" w:rsidR="003B7180" w:rsidRPr="004F5E6B" w:rsidRDefault="003B7180" w:rsidP="001D7B8A">
            <w:pPr>
              <w:jc w:val="center"/>
              <w:rPr>
                <w:rFonts w:ascii="ＭＳ 明朝" w:hAnsi="ＭＳ 明朝"/>
              </w:rPr>
            </w:pPr>
            <w:r w:rsidRPr="004F5E6B">
              <w:rPr>
                <w:rFonts w:ascii="ＭＳ 明朝" w:hAnsi="ＭＳ 明朝" w:hint="eastAsia"/>
              </w:rPr>
              <w:t>検査長さ</w:t>
            </w:r>
          </w:p>
        </w:tc>
      </w:tr>
      <w:tr w:rsidR="003B7180" w:rsidRPr="004F5E6B" w14:paraId="0BF0B0B5" w14:textId="77777777" w:rsidTr="001D7B8A">
        <w:tc>
          <w:tcPr>
            <w:tcW w:w="2387" w:type="dxa"/>
            <w:gridSpan w:val="3"/>
            <w:tcBorders>
              <w:top w:val="single" w:sz="4" w:space="0" w:color="auto"/>
              <w:left w:val="single" w:sz="4" w:space="0" w:color="auto"/>
              <w:bottom w:val="single" w:sz="4" w:space="0" w:color="auto"/>
              <w:right w:val="single" w:sz="4" w:space="0" w:color="auto"/>
            </w:tcBorders>
          </w:tcPr>
          <w:p w14:paraId="231C97E1" w14:textId="77777777" w:rsidR="003B7180" w:rsidRPr="004F5E6B" w:rsidRDefault="003B7180" w:rsidP="00B000DF">
            <w:pPr>
              <w:rPr>
                <w:rFonts w:ascii="ＭＳ 明朝" w:hAnsi="ＭＳ 明朝"/>
              </w:rPr>
            </w:pPr>
            <w:r w:rsidRPr="004F5E6B">
              <w:rPr>
                <w:rFonts w:ascii="ＭＳ 明朝" w:hAnsi="ＭＳ 明朝" w:hint="eastAsia"/>
              </w:rPr>
              <w:t>引張部材</w:t>
            </w:r>
          </w:p>
        </w:tc>
        <w:tc>
          <w:tcPr>
            <w:tcW w:w="2551" w:type="dxa"/>
            <w:tcBorders>
              <w:top w:val="single" w:sz="4" w:space="0" w:color="auto"/>
              <w:left w:val="single" w:sz="4" w:space="0" w:color="auto"/>
              <w:bottom w:val="single" w:sz="4" w:space="0" w:color="auto"/>
              <w:right w:val="single" w:sz="4" w:space="0" w:color="auto"/>
            </w:tcBorders>
            <w:vAlign w:val="center"/>
          </w:tcPr>
          <w:p w14:paraId="1AFB573A"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374E004C"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66E2E3D" w14:textId="77777777" w:rsidR="003B7180" w:rsidRPr="004F5E6B" w:rsidRDefault="003B7180" w:rsidP="00B000DF">
            <w:pPr>
              <w:rPr>
                <w:rFonts w:ascii="ＭＳ 明朝" w:hAnsi="ＭＳ 明朝"/>
              </w:rPr>
            </w:pPr>
            <w:r w:rsidRPr="004F5E6B">
              <w:rPr>
                <w:rFonts w:ascii="ＭＳ 明朝" w:hAnsi="ＭＳ 明朝" w:hint="eastAsia"/>
              </w:rPr>
              <w:t>継手全長を原則とする</w:t>
            </w:r>
          </w:p>
        </w:tc>
      </w:tr>
      <w:tr w:rsidR="003B7180" w:rsidRPr="004F5E6B" w14:paraId="15CF1920" w14:textId="77777777" w:rsidTr="001D7B8A">
        <w:tc>
          <w:tcPr>
            <w:tcW w:w="2387" w:type="dxa"/>
            <w:gridSpan w:val="3"/>
            <w:tcBorders>
              <w:top w:val="single" w:sz="4" w:space="0" w:color="auto"/>
              <w:left w:val="single" w:sz="4" w:space="0" w:color="auto"/>
              <w:bottom w:val="single" w:sz="4" w:space="0" w:color="auto"/>
              <w:right w:val="single" w:sz="4" w:space="0" w:color="auto"/>
            </w:tcBorders>
          </w:tcPr>
          <w:p w14:paraId="2BB7BB5D" w14:textId="77777777" w:rsidR="003B7180" w:rsidRPr="004F5E6B" w:rsidRDefault="003B7180" w:rsidP="00B000DF">
            <w:pPr>
              <w:rPr>
                <w:rFonts w:ascii="ＭＳ 明朝" w:hAnsi="ＭＳ 明朝"/>
              </w:rPr>
            </w:pPr>
            <w:r w:rsidRPr="004F5E6B">
              <w:rPr>
                <w:rFonts w:ascii="ＭＳ 明朝" w:hAnsi="ＭＳ 明朝" w:hint="eastAsia"/>
              </w:rPr>
              <w:t>圧縮部材</w:t>
            </w:r>
          </w:p>
        </w:tc>
        <w:tc>
          <w:tcPr>
            <w:tcW w:w="2551" w:type="dxa"/>
            <w:tcBorders>
              <w:top w:val="single" w:sz="4" w:space="0" w:color="auto"/>
              <w:left w:val="single" w:sz="4" w:space="0" w:color="auto"/>
              <w:bottom w:val="single" w:sz="4" w:space="0" w:color="auto"/>
              <w:right w:val="single" w:sz="4" w:space="0" w:color="auto"/>
            </w:tcBorders>
            <w:vAlign w:val="center"/>
          </w:tcPr>
          <w:p w14:paraId="429BADAF" w14:textId="77777777" w:rsidR="003B7180" w:rsidRPr="004F5E6B" w:rsidRDefault="003B7180" w:rsidP="001D7B8A">
            <w:pPr>
              <w:jc w:val="center"/>
              <w:rPr>
                <w:rFonts w:ascii="ＭＳ 明朝" w:hAnsi="ＭＳ 明朝"/>
              </w:rPr>
            </w:pPr>
            <w:r w:rsidRPr="004F5E6B">
              <w:rPr>
                <w:rFonts w:ascii="ＭＳ 明朝" w:hAnsi="ＭＳ 明朝" w:hint="eastAsia"/>
              </w:rPr>
              <w:t>５</w:t>
            </w:r>
          </w:p>
        </w:tc>
        <w:tc>
          <w:tcPr>
            <w:tcW w:w="2127" w:type="dxa"/>
            <w:tcBorders>
              <w:top w:val="single" w:sz="4" w:space="0" w:color="auto"/>
              <w:left w:val="single" w:sz="4" w:space="0" w:color="auto"/>
              <w:bottom w:val="single" w:sz="4" w:space="0" w:color="auto"/>
              <w:right w:val="single" w:sz="4" w:space="0" w:color="auto"/>
            </w:tcBorders>
            <w:vAlign w:val="center"/>
          </w:tcPr>
          <w:p w14:paraId="6962F6AD"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149E3E77" w14:textId="77777777" w:rsidR="003B7180" w:rsidRPr="004F5E6B" w:rsidRDefault="003B7180" w:rsidP="00B000DF">
            <w:pPr>
              <w:rPr>
                <w:rFonts w:ascii="ＭＳ 明朝" w:hAnsi="ＭＳ 明朝"/>
              </w:rPr>
            </w:pPr>
          </w:p>
        </w:tc>
      </w:tr>
      <w:tr w:rsidR="003B7180" w:rsidRPr="004F5E6B" w14:paraId="3D519D35" w14:textId="77777777" w:rsidTr="001D7B8A">
        <w:tc>
          <w:tcPr>
            <w:tcW w:w="426" w:type="dxa"/>
            <w:vMerge w:val="restart"/>
            <w:tcBorders>
              <w:top w:val="single" w:sz="4" w:space="0" w:color="auto"/>
              <w:left w:val="single" w:sz="4" w:space="0" w:color="auto"/>
              <w:bottom w:val="single" w:sz="4" w:space="0" w:color="auto"/>
              <w:right w:val="single" w:sz="4" w:space="0" w:color="auto"/>
            </w:tcBorders>
            <w:vAlign w:val="center"/>
          </w:tcPr>
          <w:p w14:paraId="45039573" w14:textId="77777777" w:rsidR="003B7180" w:rsidRPr="004F5E6B" w:rsidRDefault="003B7180" w:rsidP="00B000DF">
            <w:pPr>
              <w:rPr>
                <w:rFonts w:ascii="ＭＳ 明朝" w:hAnsi="ＭＳ 明朝"/>
              </w:rPr>
            </w:pPr>
            <w:r w:rsidRPr="004F5E6B">
              <w:rPr>
                <w:rFonts w:ascii="ＭＳ 明朝" w:hAnsi="ＭＳ 明朝" w:hint="eastAsia"/>
              </w:rPr>
              <w:t>曲げ部材</w:t>
            </w:r>
          </w:p>
        </w:tc>
        <w:tc>
          <w:tcPr>
            <w:tcW w:w="1961" w:type="dxa"/>
            <w:gridSpan w:val="2"/>
            <w:tcBorders>
              <w:top w:val="single" w:sz="4" w:space="0" w:color="auto"/>
              <w:left w:val="single" w:sz="4" w:space="0" w:color="auto"/>
              <w:bottom w:val="single" w:sz="4" w:space="0" w:color="auto"/>
              <w:right w:val="single" w:sz="4" w:space="0" w:color="auto"/>
            </w:tcBorders>
          </w:tcPr>
          <w:p w14:paraId="358938CA" w14:textId="77777777" w:rsidR="003B7180" w:rsidRPr="004F5E6B" w:rsidRDefault="003B7180" w:rsidP="00B000DF">
            <w:pPr>
              <w:rPr>
                <w:rFonts w:ascii="ＭＳ 明朝" w:hAnsi="ＭＳ 明朝"/>
              </w:rPr>
            </w:pPr>
            <w:r w:rsidRPr="004F5E6B">
              <w:rPr>
                <w:rFonts w:ascii="ＭＳ 明朝" w:hAnsi="ＭＳ 明朝" w:hint="eastAsia"/>
              </w:rPr>
              <w:t>引張フランジ</w:t>
            </w:r>
          </w:p>
        </w:tc>
        <w:tc>
          <w:tcPr>
            <w:tcW w:w="2551" w:type="dxa"/>
            <w:tcBorders>
              <w:top w:val="single" w:sz="4" w:space="0" w:color="auto"/>
              <w:left w:val="single" w:sz="4" w:space="0" w:color="auto"/>
              <w:bottom w:val="single" w:sz="4" w:space="0" w:color="auto"/>
              <w:right w:val="single" w:sz="4" w:space="0" w:color="auto"/>
            </w:tcBorders>
            <w:vAlign w:val="center"/>
          </w:tcPr>
          <w:p w14:paraId="6C547951"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7FBF13C1"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6065D2B7" w14:textId="77777777" w:rsidR="003B7180" w:rsidRPr="004F5E6B" w:rsidRDefault="003B7180" w:rsidP="00B000DF">
            <w:pPr>
              <w:rPr>
                <w:rFonts w:ascii="ＭＳ 明朝" w:hAnsi="ＭＳ 明朝"/>
              </w:rPr>
            </w:pPr>
          </w:p>
        </w:tc>
      </w:tr>
      <w:tr w:rsidR="003B7180" w:rsidRPr="004F5E6B" w14:paraId="75E42B05" w14:textId="77777777" w:rsidTr="001D7B8A">
        <w:tc>
          <w:tcPr>
            <w:tcW w:w="426" w:type="dxa"/>
            <w:vMerge/>
            <w:tcBorders>
              <w:top w:val="single" w:sz="4" w:space="0" w:color="auto"/>
              <w:left w:val="single" w:sz="4" w:space="0" w:color="auto"/>
              <w:bottom w:val="single" w:sz="4" w:space="0" w:color="auto"/>
              <w:right w:val="single" w:sz="4" w:space="0" w:color="auto"/>
            </w:tcBorders>
          </w:tcPr>
          <w:p w14:paraId="7F08D537" w14:textId="77777777" w:rsidR="003B7180" w:rsidRPr="004F5E6B" w:rsidRDefault="003B7180" w:rsidP="00B000DF">
            <w:pPr>
              <w:rPr>
                <w:rFonts w:ascii="ＭＳ 明朝" w:hAnsi="ＭＳ 明朝"/>
              </w:rPr>
            </w:pPr>
          </w:p>
        </w:tc>
        <w:tc>
          <w:tcPr>
            <w:tcW w:w="1961" w:type="dxa"/>
            <w:gridSpan w:val="2"/>
            <w:tcBorders>
              <w:top w:val="single" w:sz="4" w:space="0" w:color="auto"/>
              <w:left w:val="single" w:sz="4" w:space="0" w:color="auto"/>
              <w:bottom w:val="single" w:sz="4" w:space="0" w:color="auto"/>
              <w:right w:val="single" w:sz="4" w:space="0" w:color="auto"/>
            </w:tcBorders>
          </w:tcPr>
          <w:p w14:paraId="10E88C74" w14:textId="77777777" w:rsidR="003B7180" w:rsidRPr="004F5E6B" w:rsidRDefault="003B7180" w:rsidP="00B000DF">
            <w:pPr>
              <w:rPr>
                <w:rFonts w:ascii="ＭＳ 明朝" w:hAnsi="ＭＳ 明朝"/>
              </w:rPr>
            </w:pPr>
            <w:r w:rsidRPr="004F5E6B">
              <w:rPr>
                <w:rFonts w:ascii="ＭＳ 明朝" w:hAnsi="ＭＳ 明朝" w:hint="eastAsia"/>
              </w:rPr>
              <w:t>圧縮フランジ</w:t>
            </w:r>
          </w:p>
        </w:tc>
        <w:tc>
          <w:tcPr>
            <w:tcW w:w="2551" w:type="dxa"/>
            <w:tcBorders>
              <w:top w:val="single" w:sz="4" w:space="0" w:color="auto"/>
              <w:left w:val="single" w:sz="4" w:space="0" w:color="auto"/>
              <w:bottom w:val="single" w:sz="4" w:space="0" w:color="auto"/>
              <w:right w:val="single" w:sz="4" w:space="0" w:color="auto"/>
            </w:tcBorders>
            <w:vAlign w:val="center"/>
          </w:tcPr>
          <w:p w14:paraId="44610027" w14:textId="77777777" w:rsidR="003B7180" w:rsidRPr="004F5E6B" w:rsidRDefault="003B7180" w:rsidP="001D7B8A">
            <w:pPr>
              <w:jc w:val="center"/>
              <w:rPr>
                <w:rFonts w:ascii="ＭＳ 明朝" w:hAnsi="ＭＳ 明朝"/>
              </w:rPr>
            </w:pPr>
            <w:r w:rsidRPr="004F5E6B">
              <w:rPr>
                <w:rFonts w:ascii="ＭＳ 明朝" w:hAnsi="ＭＳ 明朝" w:hint="eastAsia"/>
              </w:rPr>
              <w:t>５</w:t>
            </w:r>
          </w:p>
        </w:tc>
        <w:tc>
          <w:tcPr>
            <w:tcW w:w="2127" w:type="dxa"/>
            <w:tcBorders>
              <w:top w:val="single" w:sz="4" w:space="0" w:color="auto"/>
              <w:left w:val="single" w:sz="4" w:space="0" w:color="auto"/>
              <w:bottom w:val="single" w:sz="4" w:space="0" w:color="auto"/>
              <w:right w:val="single" w:sz="4" w:space="0" w:color="auto"/>
            </w:tcBorders>
            <w:vAlign w:val="center"/>
          </w:tcPr>
          <w:p w14:paraId="584FB2FB"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049226B9" w14:textId="77777777" w:rsidR="003B7180" w:rsidRPr="004F5E6B" w:rsidRDefault="003B7180" w:rsidP="00B000DF">
            <w:pPr>
              <w:rPr>
                <w:rFonts w:ascii="ＭＳ 明朝" w:hAnsi="ＭＳ 明朝"/>
              </w:rPr>
            </w:pPr>
          </w:p>
        </w:tc>
      </w:tr>
      <w:tr w:rsidR="003B7180" w:rsidRPr="004F5E6B" w14:paraId="52DF14BD" w14:textId="77777777" w:rsidTr="00275695">
        <w:tc>
          <w:tcPr>
            <w:tcW w:w="426" w:type="dxa"/>
            <w:vMerge/>
            <w:tcBorders>
              <w:top w:val="single" w:sz="4" w:space="0" w:color="auto"/>
              <w:left w:val="single" w:sz="4" w:space="0" w:color="auto"/>
              <w:bottom w:val="single" w:sz="4" w:space="0" w:color="auto"/>
              <w:right w:val="single" w:sz="4" w:space="0" w:color="auto"/>
            </w:tcBorders>
          </w:tcPr>
          <w:p w14:paraId="4D535846" w14:textId="77777777" w:rsidR="003B7180" w:rsidRPr="004F5E6B" w:rsidRDefault="003B7180" w:rsidP="00B000DF">
            <w:pPr>
              <w:rPr>
                <w:rFonts w:ascii="ＭＳ 明朝" w:hAnsi="ＭＳ 明朝"/>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14:paraId="116E6035" w14:textId="77777777" w:rsidR="003B7180" w:rsidRPr="004F5E6B" w:rsidRDefault="003B7180" w:rsidP="00275695">
            <w:pPr>
              <w:jc w:val="center"/>
              <w:rPr>
                <w:rFonts w:ascii="ＭＳ 明朝" w:hAnsi="ＭＳ 明朝"/>
              </w:rPr>
            </w:pPr>
            <w:r w:rsidRPr="004F5E6B">
              <w:rPr>
                <w:rFonts w:ascii="ＭＳ 明朝" w:hAnsi="ＭＳ 明朝" w:hint="eastAsia"/>
              </w:rPr>
              <w:t>腹版</w:t>
            </w:r>
          </w:p>
        </w:tc>
        <w:tc>
          <w:tcPr>
            <w:tcW w:w="1535" w:type="dxa"/>
            <w:tcBorders>
              <w:top w:val="single" w:sz="4" w:space="0" w:color="auto"/>
              <w:left w:val="single" w:sz="4" w:space="0" w:color="auto"/>
              <w:bottom w:val="single" w:sz="4" w:space="0" w:color="auto"/>
              <w:right w:val="single" w:sz="4" w:space="0" w:color="auto"/>
            </w:tcBorders>
          </w:tcPr>
          <w:p w14:paraId="526D7E83" w14:textId="77777777" w:rsidR="003B7180" w:rsidRPr="004F5E6B" w:rsidRDefault="003B7180" w:rsidP="00B000DF">
            <w:pPr>
              <w:rPr>
                <w:rFonts w:ascii="ＭＳ 明朝" w:hAnsi="ＭＳ 明朝"/>
              </w:rPr>
            </w:pPr>
            <w:r w:rsidRPr="004F5E6B">
              <w:rPr>
                <w:rFonts w:ascii="ＭＳ 明朝" w:hAnsi="ＭＳ 明朝" w:hint="eastAsia"/>
              </w:rPr>
              <w:t>応力に直角な方向の継手</w:t>
            </w:r>
          </w:p>
        </w:tc>
        <w:tc>
          <w:tcPr>
            <w:tcW w:w="2551" w:type="dxa"/>
            <w:tcBorders>
              <w:top w:val="single" w:sz="4" w:space="0" w:color="auto"/>
              <w:left w:val="single" w:sz="4" w:space="0" w:color="auto"/>
              <w:bottom w:val="single" w:sz="4" w:space="0" w:color="auto"/>
              <w:right w:val="single" w:sz="4" w:space="0" w:color="auto"/>
            </w:tcBorders>
            <w:vAlign w:val="center"/>
          </w:tcPr>
          <w:p w14:paraId="4D9B3657"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56807DC6" w14:textId="77777777" w:rsidR="003B7180" w:rsidRPr="004F5E6B" w:rsidRDefault="003B7180" w:rsidP="001D7B8A">
            <w:pPr>
              <w:jc w:val="center"/>
              <w:rPr>
                <w:rFonts w:ascii="ＭＳ 明朝" w:hAnsi="ＭＳ 明朝"/>
              </w:rPr>
            </w:pPr>
            <w:r w:rsidRPr="004F5E6B">
              <w:rPr>
                <w:rFonts w:ascii="ＭＳ 明朝" w:hAnsi="ＭＳ 明朝" w:hint="eastAsia"/>
              </w:rPr>
              <w:t>１枚（引張側）</w:t>
            </w:r>
          </w:p>
        </w:tc>
        <w:tc>
          <w:tcPr>
            <w:tcW w:w="1134" w:type="dxa"/>
            <w:vMerge/>
            <w:tcBorders>
              <w:top w:val="single" w:sz="4" w:space="0" w:color="auto"/>
              <w:left w:val="single" w:sz="4" w:space="0" w:color="auto"/>
              <w:bottom w:val="single" w:sz="4" w:space="0" w:color="auto"/>
              <w:right w:val="single" w:sz="4" w:space="0" w:color="auto"/>
            </w:tcBorders>
            <w:vAlign w:val="center"/>
          </w:tcPr>
          <w:p w14:paraId="1A65EA6D" w14:textId="77777777" w:rsidR="003B7180" w:rsidRPr="004F5E6B" w:rsidRDefault="003B7180" w:rsidP="00B000DF">
            <w:pPr>
              <w:rPr>
                <w:rFonts w:ascii="ＭＳ 明朝" w:hAnsi="ＭＳ 明朝"/>
              </w:rPr>
            </w:pPr>
          </w:p>
        </w:tc>
      </w:tr>
      <w:tr w:rsidR="003B7180" w:rsidRPr="004F5E6B" w14:paraId="620D160B" w14:textId="77777777" w:rsidTr="001D7B8A">
        <w:tc>
          <w:tcPr>
            <w:tcW w:w="426" w:type="dxa"/>
            <w:vMerge/>
            <w:tcBorders>
              <w:top w:val="single" w:sz="4" w:space="0" w:color="auto"/>
              <w:left w:val="single" w:sz="4" w:space="0" w:color="auto"/>
              <w:bottom w:val="single" w:sz="4" w:space="0" w:color="auto"/>
              <w:right w:val="single" w:sz="4" w:space="0" w:color="auto"/>
            </w:tcBorders>
          </w:tcPr>
          <w:p w14:paraId="532B78E4" w14:textId="77777777" w:rsidR="003B7180" w:rsidRPr="004F5E6B" w:rsidRDefault="003B7180" w:rsidP="00B000DF">
            <w:pPr>
              <w:rPr>
                <w:rFonts w:ascii="ＭＳ 明朝" w:hAnsi="ＭＳ 明朝"/>
              </w:rPr>
            </w:pPr>
          </w:p>
        </w:tc>
        <w:tc>
          <w:tcPr>
            <w:tcW w:w="426" w:type="dxa"/>
            <w:vMerge/>
            <w:tcBorders>
              <w:top w:val="single" w:sz="4" w:space="0" w:color="auto"/>
              <w:left w:val="single" w:sz="4" w:space="0" w:color="auto"/>
              <w:bottom w:val="single" w:sz="4" w:space="0" w:color="auto"/>
              <w:right w:val="single" w:sz="4" w:space="0" w:color="auto"/>
            </w:tcBorders>
          </w:tcPr>
          <w:p w14:paraId="45C9A1B0" w14:textId="77777777" w:rsidR="003B7180" w:rsidRPr="004F5E6B" w:rsidRDefault="003B7180" w:rsidP="00B000DF">
            <w:pPr>
              <w:rPr>
                <w:rFonts w:ascii="ＭＳ 明朝" w:hAnsi="ＭＳ 明朝"/>
              </w:rPr>
            </w:pPr>
          </w:p>
        </w:tc>
        <w:tc>
          <w:tcPr>
            <w:tcW w:w="1535" w:type="dxa"/>
            <w:tcBorders>
              <w:top w:val="single" w:sz="4" w:space="0" w:color="auto"/>
              <w:left w:val="single" w:sz="4" w:space="0" w:color="auto"/>
              <w:bottom w:val="single" w:sz="4" w:space="0" w:color="auto"/>
              <w:right w:val="single" w:sz="4" w:space="0" w:color="auto"/>
            </w:tcBorders>
          </w:tcPr>
          <w:p w14:paraId="634CB520" w14:textId="77777777" w:rsidR="003B7180" w:rsidRPr="004F5E6B" w:rsidRDefault="003B7180" w:rsidP="00B000DF">
            <w:pPr>
              <w:rPr>
                <w:rFonts w:ascii="ＭＳ 明朝" w:hAnsi="ＭＳ 明朝"/>
              </w:rPr>
            </w:pPr>
            <w:r w:rsidRPr="004F5E6B">
              <w:rPr>
                <w:rFonts w:ascii="ＭＳ 明朝" w:hAnsi="ＭＳ 明朝" w:hint="eastAsia"/>
              </w:rPr>
              <w:t>応力に平行な方向の継手</w:t>
            </w:r>
          </w:p>
        </w:tc>
        <w:tc>
          <w:tcPr>
            <w:tcW w:w="2551" w:type="dxa"/>
            <w:tcBorders>
              <w:top w:val="single" w:sz="4" w:space="0" w:color="auto"/>
              <w:left w:val="single" w:sz="4" w:space="0" w:color="auto"/>
              <w:bottom w:val="single" w:sz="4" w:space="0" w:color="auto"/>
              <w:right w:val="single" w:sz="4" w:space="0" w:color="auto"/>
            </w:tcBorders>
            <w:vAlign w:val="center"/>
          </w:tcPr>
          <w:p w14:paraId="10CD84D0"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376CE087"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66EE6106" w14:textId="77777777" w:rsidR="003B7180" w:rsidRPr="004F5E6B" w:rsidRDefault="003B7180" w:rsidP="00B000DF">
            <w:pPr>
              <w:rPr>
                <w:rFonts w:ascii="ＭＳ 明朝" w:hAnsi="ＭＳ 明朝"/>
              </w:rPr>
            </w:pPr>
          </w:p>
        </w:tc>
      </w:tr>
      <w:tr w:rsidR="003B7180" w:rsidRPr="004F5E6B" w14:paraId="61032975" w14:textId="77777777" w:rsidTr="001D7B8A">
        <w:tc>
          <w:tcPr>
            <w:tcW w:w="2387" w:type="dxa"/>
            <w:gridSpan w:val="3"/>
            <w:tcBorders>
              <w:top w:val="single" w:sz="4" w:space="0" w:color="auto"/>
              <w:left w:val="single" w:sz="4" w:space="0" w:color="auto"/>
              <w:bottom w:val="single" w:sz="4" w:space="0" w:color="auto"/>
              <w:right w:val="single" w:sz="4" w:space="0" w:color="auto"/>
            </w:tcBorders>
          </w:tcPr>
          <w:p w14:paraId="2B138F4C" w14:textId="77777777" w:rsidR="003B7180" w:rsidRPr="004F5E6B" w:rsidRDefault="003B7180" w:rsidP="00B000DF">
            <w:pPr>
              <w:rPr>
                <w:rFonts w:ascii="ＭＳ 明朝" w:hAnsi="ＭＳ 明朝"/>
              </w:rPr>
            </w:pPr>
            <w:r w:rsidRPr="004F5E6B">
              <w:rPr>
                <w:rFonts w:ascii="ＭＳ 明朝" w:hAnsi="ＭＳ 明朝" w:hint="eastAsia"/>
              </w:rPr>
              <w:t>鋼　床　版</w:t>
            </w:r>
          </w:p>
        </w:tc>
        <w:tc>
          <w:tcPr>
            <w:tcW w:w="2551" w:type="dxa"/>
            <w:tcBorders>
              <w:top w:val="single" w:sz="4" w:space="0" w:color="auto"/>
              <w:left w:val="single" w:sz="4" w:space="0" w:color="auto"/>
              <w:bottom w:val="single" w:sz="4" w:space="0" w:color="auto"/>
              <w:right w:val="single" w:sz="4" w:space="0" w:color="auto"/>
            </w:tcBorders>
            <w:vAlign w:val="center"/>
          </w:tcPr>
          <w:p w14:paraId="286D0E48" w14:textId="77777777" w:rsidR="003B7180" w:rsidRPr="004F5E6B" w:rsidRDefault="003B7180" w:rsidP="001D7B8A">
            <w:pPr>
              <w:jc w:val="center"/>
              <w:rPr>
                <w:rFonts w:ascii="ＭＳ 明朝" w:hAnsi="ＭＳ 明朝"/>
              </w:rPr>
            </w:pPr>
            <w:r w:rsidRPr="004F5E6B">
              <w:rPr>
                <w:rFonts w:ascii="ＭＳ 明朝" w:hAnsi="ＭＳ 明朝" w:hint="eastAsia"/>
              </w:rPr>
              <w:t>１</w:t>
            </w:r>
          </w:p>
        </w:tc>
        <w:tc>
          <w:tcPr>
            <w:tcW w:w="2127" w:type="dxa"/>
            <w:tcBorders>
              <w:top w:val="single" w:sz="4" w:space="0" w:color="auto"/>
              <w:left w:val="single" w:sz="4" w:space="0" w:color="auto"/>
              <w:bottom w:val="single" w:sz="4" w:space="0" w:color="auto"/>
              <w:right w:val="single" w:sz="4" w:space="0" w:color="auto"/>
            </w:tcBorders>
            <w:vAlign w:val="center"/>
          </w:tcPr>
          <w:p w14:paraId="7AC9B86B" w14:textId="77777777" w:rsidR="003B7180" w:rsidRPr="004F5E6B" w:rsidRDefault="003B7180" w:rsidP="001D7B8A">
            <w:pPr>
              <w:jc w:val="center"/>
              <w:rPr>
                <w:rFonts w:ascii="ＭＳ 明朝" w:hAnsi="ＭＳ 明朝"/>
              </w:rPr>
            </w:pPr>
            <w:r w:rsidRPr="004F5E6B">
              <w:rPr>
                <w:rFonts w:ascii="ＭＳ 明朝" w:hAnsi="ＭＳ 明朝" w:hint="eastAsia"/>
              </w:rPr>
              <w:t>１枚（端部を含む）</w:t>
            </w:r>
          </w:p>
        </w:tc>
        <w:tc>
          <w:tcPr>
            <w:tcW w:w="1134" w:type="dxa"/>
            <w:vMerge/>
            <w:tcBorders>
              <w:top w:val="single" w:sz="4" w:space="0" w:color="auto"/>
              <w:left w:val="single" w:sz="4" w:space="0" w:color="auto"/>
              <w:bottom w:val="single" w:sz="4" w:space="0" w:color="auto"/>
              <w:right w:val="single" w:sz="4" w:space="0" w:color="auto"/>
            </w:tcBorders>
            <w:vAlign w:val="center"/>
          </w:tcPr>
          <w:p w14:paraId="27B4E007" w14:textId="77777777" w:rsidR="003B7180" w:rsidRPr="004F5E6B" w:rsidRDefault="003B7180" w:rsidP="00B000DF">
            <w:pPr>
              <w:rPr>
                <w:rFonts w:ascii="ＭＳ 明朝" w:hAnsi="ＭＳ 明朝"/>
              </w:rPr>
            </w:pPr>
          </w:p>
        </w:tc>
      </w:tr>
    </w:tbl>
    <w:p w14:paraId="515A6131" w14:textId="77777777" w:rsidR="003B7180" w:rsidRDefault="003B7180" w:rsidP="00323AEB">
      <w:pPr>
        <w:ind w:leftChars="550" w:left="1575" w:hangingChars="200" w:hanging="420"/>
        <w:jc w:val="left"/>
        <w:rPr>
          <w:rFonts w:ascii="ＭＳ 明朝" w:hAnsi="ＭＳ 明朝"/>
        </w:rPr>
      </w:pPr>
      <w:r>
        <w:rPr>
          <w:rFonts w:ascii="ＭＳ 明朝" w:hAnsi="ＭＳ 明朝" w:hint="eastAsia"/>
        </w:rPr>
        <w:t>注）</w:t>
      </w:r>
      <w:r w:rsidRPr="005A3BAD">
        <w:rPr>
          <w:rFonts w:ascii="ＭＳ 明朝" w:hAnsi="ＭＳ 明朝"/>
        </w:rPr>
        <w:t>検査手法の特性の相違により、検査長さの単位は放射線透過試験の30cmに対して、超音波探傷試験では１継手の全線としている。</w:t>
      </w:r>
    </w:p>
    <w:p w14:paraId="134F8007" w14:textId="77777777" w:rsidR="003B7180" w:rsidRPr="004F5E6B" w:rsidRDefault="003B7180" w:rsidP="00323AEB">
      <w:pPr>
        <w:ind w:leftChars="550" w:left="1575" w:hangingChars="200" w:hanging="420"/>
        <w:jc w:val="left"/>
        <w:rPr>
          <w:rFonts w:ascii="ＭＳ 明朝" w:hAnsi="ＭＳ 明朝"/>
        </w:rPr>
      </w:pPr>
    </w:p>
    <w:p w14:paraId="6BEF3D3E"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②　受注者は、現場溶接を行う完全溶込みの突合せ溶接継手のうち、鋼製橋脚のはり及び柱、主桁のフランジ及び腹板、鋼床版のデッキプレートの溶接部については、下表</w:t>
      </w:r>
      <w:r w:rsidRPr="004F5E6B">
        <w:rPr>
          <w:rFonts w:ascii="ＭＳ 明朝" w:hAnsi="ＭＳ 明朝"/>
        </w:rPr>
        <w:t>に示す非破壊試験に従い行わなければならない。</w:t>
      </w:r>
    </w:p>
    <w:p w14:paraId="540D7646"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また、その他の部材の完全溶込みの突合せ溶接継手において、許容応力度を工場溶接の同種の継手と同じ値にすることを設計図書に明示された場合には、継手全長にわたって非破壊試験を行なうものとする。</w:t>
      </w:r>
    </w:p>
    <w:p w14:paraId="237F33EC" w14:textId="77777777" w:rsidR="003B7180" w:rsidRPr="004F5E6B" w:rsidRDefault="003B7180" w:rsidP="00275695">
      <w:pPr>
        <w:ind w:leftChars="600" w:left="1260" w:firstLineChars="100" w:firstLine="210"/>
        <w:rPr>
          <w:rFonts w:ascii="ＭＳ 明朝" w:hAnsi="ＭＳ 明朝"/>
        </w:rPr>
      </w:pPr>
    </w:p>
    <w:p w14:paraId="61F7AC10" w14:textId="77777777" w:rsidR="003B7180" w:rsidRPr="004F5E6B" w:rsidRDefault="003B7180" w:rsidP="00275695">
      <w:pPr>
        <w:jc w:val="center"/>
        <w:rPr>
          <w:rFonts w:ascii="ＭＳ 明朝" w:hAnsi="ＭＳ 明朝"/>
          <w:b/>
        </w:rPr>
      </w:pPr>
      <w:r w:rsidRPr="004F5E6B">
        <w:rPr>
          <w:rFonts w:ascii="ＭＳ 明朝" w:hAnsi="ＭＳ 明朝" w:hint="eastAsia"/>
          <w:b/>
        </w:rPr>
        <w:t>表　現場溶接を行う完全溶込みの突合せ溶接継手の非破壊試験検査率</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3067"/>
        <w:gridCol w:w="2977"/>
      </w:tblGrid>
      <w:tr w:rsidR="003B7180" w:rsidRPr="004F5E6B" w14:paraId="47F9FD4F" w14:textId="77777777" w:rsidTr="00B000DF">
        <w:tc>
          <w:tcPr>
            <w:tcW w:w="2744" w:type="dxa"/>
            <w:vMerge w:val="restart"/>
            <w:vAlign w:val="center"/>
          </w:tcPr>
          <w:p w14:paraId="7590DF04" w14:textId="77777777" w:rsidR="003B7180" w:rsidRPr="004F5E6B" w:rsidRDefault="003B7180" w:rsidP="00275695">
            <w:pPr>
              <w:jc w:val="center"/>
              <w:rPr>
                <w:rFonts w:ascii="ＭＳ 明朝" w:hAnsi="ＭＳ 明朝"/>
              </w:rPr>
            </w:pPr>
            <w:r w:rsidRPr="004F5E6B">
              <w:rPr>
                <w:rFonts w:ascii="ＭＳ 明朝" w:hAnsi="ＭＳ 明朝" w:hint="eastAsia"/>
              </w:rPr>
              <w:t>部　　材</w:t>
            </w:r>
          </w:p>
        </w:tc>
        <w:tc>
          <w:tcPr>
            <w:tcW w:w="3067" w:type="dxa"/>
            <w:vAlign w:val="center"/>
          </w:tcPr>
          <w:p w14:paraId="51C88A4C" w14:textId="77777777" w:rsidR="003B7180" w:rsidRPr="004F5E6B" w:rsidRDefault="003B7180" w:rsidP="00275695">
            <w:pPr>
              <w:jc w:val="center"/>
              <w:rPr>
                <w:rFonts w:ascii="ＭＳ 明朝" w:hAnsi="ＭＳ 明朝"/>
              </w:rPr>
            </w:pPr>
            <w:r w:rsidRPr="004F5E6B">
              <w:rPr>
                <w:rFonts w:ascii="ＭＳ 明朝" w:hAnsi="ＭＳ 明朝" w:hint="eastAsia"/>
              </w:rPr>
              <w:t>放射線透過試験</w:t>
            </w:r>
          </w:p>
        </w:tc>
        <w:tc>
          <w:tcPr>
            <w:tcW w:w="2977" w:type="dxa"/>
            <w:vAlign w:val="center"/>
          </w:tcPr>
          <w:p w14:paraId="156E6A8A" w14:textId="77777777" w:rsidR="003B7180" w:rsidRPr="004F5E6B" w:rsidRDefault="003B7180" w:rsidP="00275695">
            <w:pPr>
              <w:jc w:val="center"/>
              <w:rPr>
                <w:rFonts w:ascii="ＭＳ 明朝" w:hAnsi="ＭＳ 明朝"/>
              </w:rPr>
            </w:pPr>
            <w:r w:rsidRPr="004F5E6B">
              <w:rPr>
                <w:rFonts w:ascii="ＭＳ 明朝" w:hAnsi="ＭＳ 明朝" w:hint="eastAsia"/>
              </w:rPr>
              <w:t>超音波探傷試験</w:t>
            </w:r>
          </w:p>
        </w:tc>
      </w:tr>
      <w:tr w:rsidR="003B7180" w:rsidRPr="004F5E6B" w14:paraId="30EB74B3" w14:textId="77777777" w:rsidTr="00B000DF">
        <w:tc>
          <w:tcPr>
            <w:tcW w:w="2744" w:type="dxa"/>
            <w:vMerge/>
            <w:vAlign w:val="center"/>
          </w:tcPr>
          <w:p w14:paraId="5C779CFC" w14:textId="77777777" w:rsidR="003B7180" w:rsidRPr="004F5E6B" w:rsidRDefault="003B7180" w:rsidP="00275695">
            <w:pPr>
              <w:jc w:val="center"/>
              <w:rPr>
                <w:rFonts w:ascii="ＭＳ 明朝" w:hAnsi="ＭＳ 明朝"/>
              </w:rPr>
            </w:pPr>
          </w:p>
        </w:tc>
        <w:tc>
          <w:tcPr>
            <w:tcW w:w="3067" w:type="dxa"/>
            <w:vAlign w:val="center"/>
          </w:tcPr>
          <w:p w14:paraId="73CE4EDA" w14:textId="77777777" w:rsidR="003B7180" w:rsidRPr="004F5E6B" w:rsidRDefault="003B7180" w:rsidP="00275695">
            <w:pPr>
              <w:jc w:val="center"/>
              <w:rPr>
                <w:rFonts w:ascii="ＭＳ 明朝" w:hAnsi="ＭＳ 明朝"/>
              </w:rPr>
            </w:pPr>
            <w:r w:rsidRPr="004F5E6B">
              <w:rPr>
                <w:rFonts w:ascii="ＭＳ 明朝" w:hAnsi="ＭＳ 明朝" w:hint="eastAsia"/>
              </w:rPr>
              <w:t>撮影箇所</w:t>
            </w:r>
          </w:p>
        </w:tc>
        <w:tc>
          <w:tcPr>
            <w:tcW w:w="2977" w:type="dxa"/>
            <w:vAlign w:val="center"/>
          </w:tcPr>
          <w:p w14:paraId="4CB40332" w14:textId="77777777" w:rsidR="003B7180" w:rsidRPr="004F5E6B" w:rsidRDefault="003B7180" w:rsidP="00275695">
            <w:pPr>
              <w:jc w:val="center"/>
              <w:rPr>
                <w:rFonts w:ascii="ＭＳ 明朝" w:hAnsi="ＭＳ 明朝"/>
              </w:rPr>
            </w:pPr>
            <w:r w:rsidRPr="004F5E6B">
              <w:rPr>
                <w:rFonts w:ascii="ＭＳ 明朝" w:hAnsi="ＭＳ 明朝" w:hint="eastAsia"/>
              </w:rPr>
              <w:t>検査長さ</w:t>
            </w:r>
          </w:p>
        </w:tc>
      </w:tr>
      <w:tr w:rsidR="003B7180" w:rsidRPr="004F5E6B" w14:paraId="3DF9FE08" w14:textId="77777777" w:rsidTr="00B000DF">
        <w:tc>
          <w:tcPr>
            <w:tcW w:w="2744" w:type="dxa"/>
            <w:vAlign w:val="center"/>
          </w:tcPr>
          <w:p w14:paraId="53E8C135" w14:textId="77777777" w:rsidR="003B7180" w:rsidRPr="004F5E6B" w:rsidRDefault="003B7180" w:rsidP="00275695">
            <w:pPr>
              <w:jc w:val="center"/>
              <w:rPr>
                <w:rFonts w:ascii="ＭＳ 明朝" w:hAnsi="ＭＳ 明朝"/>
              </w:rPr>
            </w:pPr>
            <w:r w:rsidRPr="004F5E6B">
              <w:rPr>
                <w:rFonts w:ascii="ＭＳ 明朝" w:hAnsi="ＭＳ 明朝" w:hint="eastAsia"/>
              </w:rPr>
              <w:t>鋼製橋脚のはり及び柱</w:t>
            </w:r>
          </w:p>
        </w:tc>
        <w:tc>
          <w:tcPr>
            <w:tcW w:w="6044" w:type="dxa"/>
            <w:gridSpan w:val="2"/>
            <w:vMerge w:val="restart"/>
            <w:vAlign w:val="center"/>
          </w:tcPr>
          <w:p w14:paraId="2348E15A" w14:textId="77777777" w:rsidR="003B7180" w:rsidRPr="004F5E6B" w:rsidRDefault="003B7180" w:rsidP="00275695">
            <w:pPr>
              <w:jc w:val="center"/>
              <w:rPr>
                <w:rFonts w:ascii="ＭＳ 明朝" w:hAnsi="ＭＳ 明朝"/>
              </w:rPr>
            </w:pPr>
            <w:r w:rsidRPr="004F5E6B">
              <w:rPr>
                <w:rFonts w:ascii="ＭＳ 明朝" w:hAnsi="ＭＳ 明朝" w:hint="eastAsia"/>
              </w:rPr>
              <w:t>継手全長とする</w:t>
            </w:r>
          </w:p>
        </w:tc>
      </w:tr>
      <w:tr w:rsidR="003B7180" w:rsidRPr="004F5E6B" w14:paraId="3EAFBB15" w14:textId="77777777" w:rsidTr="00B000DF">
        <w:tc>
          <w:tcPr>
            <w:tcW w:w="2744" w:type="dxa"/>
            <w:vAlign w:val="center"/>
          </w:tcPr>
          <w:p w14:paraId="3A93458F" w14:textId="77777777" w:rsidR="003B7180" w:rsidRPr="004F5E6B" w:rsidRDefault="003B7180" w:rsidP="00B000DF">
            <w:pPr>
              <w:rPr>
                <w:rFonts w:ascii="ＭＳ 明朝" w:hAnsi="ＭＳ 明朝"/>
              </w:rPr>
            </w:pPr>
            <w:r w:rsidRPr="004F5E6B">
              <w:rPr>
                <w:rFonts w:ascii="ＭＳ 明朝" w:hAnsi="ＭＳ 明朝" w:hint="eastAsia"/>
              </w:rPr>
              <w:t>主桁のフランジ（鋼製床を除く）及び腹板</w:t>
            </w:r>
          </w:p>
        </w:tc>
        <w:tc>
          <w:tcPr>
            <w:tcW w:w="6044" w:type="dxa"/>
            <w:gridSpan w:val="2"/>
            <w:vMerge/>
            <w:vAlign w:val="center"/>
          </w:tcPr>
          <w:p w14:paraId="3EE051D2" w14:textId="77777777" w:rsidR="003B7180" w:rsidRPr="004F5E6B" w:rsidRDefault="003B7180" w:rsidP="00B000DF">
            <w:pPr>
              <w:rPr>
                <w:rFonts w:ascii="ＭＳ 明朝" w:hAnsi="ＭＳ 明朝"/>
              </w:rPr>
            </w:pPr>
          </w:p>
        </w:tc>
      </w:tr>
      <w:tr w:rsidR="003B7180" w:rsidRPr="004F5E6B" w14:paraId="2A6B1196" w14:textId="77777777" w:rsidTr="00B000DF">
        <w:tc>
          <w:tcPr>
            <w:tcW w:w="2744" w:type="dxa"/>
            <w:vAlign w:val="center"/>
          </w:tcPr>
          <w:p w14:paraId="76A8EDA4" w14:textId="77777777" w:rsidR="003B7180" w:rsidRPr="004F5E6B" w:rsidRDefault="003B7180" w:rsidP="00B000DF">
            <w:pPr>
              <w:rPr>
                <w:rFonts w:ascii="ＭＳ 明朝" w:hAnsi="ＭＳ 明朝"/>
              </w:rPr>
            </w:pPr>
            <w:r w:rsidRPr="004F5E6B">
              <w:rPr>
                <w:rFonts w:ascii="ＭＳ 明朝" w:hAnsi="ＭＳ 明朝" w:hint="eastAsia"/>
              </w:rPr>
              <w:t>鋼床版のデッキプレート</w:t>
            </w:r>
          </w:p>
        </w:tc>
        <w:tc>
          <w:tcPr>
            <w:tcW w:w="3067" w:type="dxa"/>
            <w:vAlign w:val="center"/>
          </w:tcPr>
          <w:p w14:paraId="49B1A4B0" w14:textId="6F592E77" w:rsidR="003B7180" w:rsidRPr="004F5E6B" w:rsidRDefault="003B7180" w:rsidP="00B000DF">
            <w:pPr>
              <w:rPr>
                <w:rFonts w:ascii="ＭＳ 明朝" w:hAnsi="ＭＳ 明朝"/>
              </w:rPr>
            </w:pPr>
            <w:r w:rsidRPr="004F5E6B">
              <w:rPr>
                <w:rFonts w:ascii="ＭＳ 明朝" w:hAnsi="ＭＳ 明朝" w:hint="eastAsia"/>
              </w:rPr>
              <w:t>継手の始終端で連続して50cm（2枚）、中間部で１ｍにつき１箇所（1枚）</w:t>
            </w:r>
            <w:r w:rsidR="00B53BB8">
              <w:rPr>
                <w:rFonts w:ascii="ＭＳ 明朝" w:hAnsi="ＭＳ 明朝" w:hint="eastAsia"/>
              </w:rPr>
              <w:t>及び</w:t>
            </w:r>
            <w:r w:rsidRPr="004F5E6B">
              <w:rPr>
                <w:rFonts w:ascii="ＭＳ 明朝" w:hAnsi="ＭＳ 明朝" w:hint="eastAsia"/>
              </w:rPr>
              <w:t>ワイヤ継部で１箇所（１枚）を原則とする。</w:t>
            </w:r>
          </w:p>
        </w:tc>
        <w:tc>
          <w:tcPr>
            <w:tcW w:w="2977" w:type="dxa"/>
            <w:vAlign w:val="center"/>
          </w:tcPr>
          <w:p w14:paraId="3F07D45F" w14:textId="77777777" w:rsidR="003B7180" w:rsidRPr="004F5E6B" w:rsidRDefault="003B7180" w:rsidP="00275695">
            <w:pPr>
              <w:jc w:val="center"/>
              <w:rPr>
                <w:rFonts w:ascii="ＭＳ 明朝" w:hAnsi="ＭＳ 明朝"/>
              </w:rPr>
            </w:pPr>
            <w:r w:rsidRPr="004F5E6B">
              <w:rPr>
                <w:rFonts w:ascii="ＭＳ 明朝" w:hAnsi="ＭＳ 明朝" w:hint="eastAsia"/>
              </w:rPr>
              <w:t>継手全長を原則とする</w:t>
            </w:r>
          </w:p>
        </w:tc>
      </w:tr>
    </w:tbl>
    <w:p w14:paraId="688E6F7F" w14:textId="77777777" w:rsidR="003B7180" w:rsidRPr="004F5E6B" w:rsidRDefault="003B7180" w:rsidP="00B000DF">
      <w:pPr>
        <w:rPr>
          <w:rFonts w:ascii="ＭＳ 明朝" w:hAnsi="ＭＳ 明朝"/>
        </w:rPr>
      </w:pPr>
    </w:p>
    <w:p w14:paraId="3B584A55" w14:textId="77777777" w:rsidR="003B7180" w:rsidRPr="004F5E6B" w:rsidRDefault="003B7180" w:rsidP="00275695">
      <w:pPr>
        <w:ind w:leftChars="500" w:left="1050" w:firstLineChars="100" w:firstLine="210"/>
        <w:rPr>
          <w:rFonts w:ascii="ＭＳ 明朝" w:hAnsi="ＭＳ 明朝"/>
        </w:rPr>
      </w:pPr>
      <w:r w:rsidRPr="004F5E6B">
        <w:rPr>
          <w:rFonts w:ascii="ＭＳ 明朝" w:hAnsi="ＭＳ 明朝" w:hint="eastAsia"/>
        </w:rPr>
        <w:t>ただし、受注者は、設計図書に関して監督職員の承諾を得て放射線透過試験に代えて超音波探傷試験を行うことができる。</w:t>
      </w:r>
    </w:p>
    <w:p w14:paraId="452867A2"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③　受注者は、放射線透過試験による場合で板厚が</w:t>
      </w:r>
      <w:r w:rsidRPr="004F5E6B">
        <w:rPr>
          <w:rFonts w:ascii="ＭＳ 明朝" w:hAnsi="ＭＳ 明朝"/>
        </w:rPr>
        <w:t>25</w:t>
      </w:r>
      <w:r w:rsidRPr="004F5E6B">
        <w:rPr>
          <w:rFonts w:ascii="ＭＳ 明朝" w:hAnsi="ＭＳ 明朝" w:hint="eastAsia"/>
        </w:rPr>
        <w:t>mm</w:t>
      </w:r>
      <w:r w:rsidRPr="004F5E6B">
        <w:rPr>
          <w:rFonts w:ascii="ＭＳ 明朝" w:hAnsi="ＭＳ 明朝"/>
        </w:rPr>
        <w:t>以下の試験の結果について</w:t>
      </w:r>
      <w:r w:rsidRPr="004F5E6B">
        <w:rPr>
          <w:rFonts w:ascii="ＭＳ 明朝" w:hAnsi="ＭＳ 明朝" w:hint="eastAsia"/>
        </w:rPr>
        <w:t>は、次の規定を満足する場合に合格とする。</w:t>
      </w:r>
    </w:p>
    <w:p w14:paraId="3A1C9A01" w14:textId="77777777" w:rsidR="003B7180" w:rsidRPr="004F5E6B" w:rsidRDefault="003B7180" w:rsidP="00275695">
      <w:pPr>
        <w:ind w:leftChars="700" w:left="3990" w:hangingChars="1200" w:hanging="2520"/>
        <w:rPr>
          <w:rFonts w:ascii="ＭＳ 明朝" w:hAnsi="ＭＳ 明朝"/>
        </w:rPr>
      </w:pPr>
      <w:r w:rsidRPr="004F5E6B">
        <w:rPr>
          <w:rFonts w:ascii="ＭＳ 明朝" w:hAnsi="ＭＳ 明朝" w:hint="eastAsia"/>
        </w:rPr>
        <w:t>引張応力を受ける溶接部：</w:t>
      </w:r>
      <w:r w:rsidRPr="004F5E6B">
        <w:rPr>
          <w:rFonts w:ascii="ＭＳ 明朝" w:hAnsi="ＭＳ 明朝"/>
        </w:rPr>
        <w:t>JIS Z 3104 （鋼溶接継手の放射線透過試験方法）付</w:t>
      </w:r>
      <w:r w:rsidRPr="004F5E6B">
        <w:rPr>
          <w:rFonts w:ascii="ＭＳ 明朝" w:hAnsi="ＭＳ 明朝" w:hint="eastAsia"/>
        </w:rPr>
        <w:t>属書</w:t>
      </w:r>
      <w:r w:rsidRPr="004F5E6B">
        <w:rPr>
          <w:rFonts w:ascii="ＭＳ 明朝" w:hAnsi="ＭＳ 明朝"/>
        </w:rPr>
        <w:t>４ ｢透過写真によるきずの像の分類方</w:t>
      </w:r>
      <w:r w:rsidRPr="004F5E6B">
        <w:rPr>
          <w:rFonts w:ascii="ＭＳ 明朝" w:hAnsi="ＭＳ 明朝" w:hint="eastAsia"/>
        </w:rPr>
        <w:t>法</w:t>
      </w:r>
      <w:r w:rsidRPr="004F5E6B">
        <w:rPr>
          <w:rFonts w:ascii="ＭＳ 明朝" w:hAnsi="ＭＳ 明朝"/>
        </w:rPr>
        <w:t>｣に示された２類以上</w:t>
      </w:r>
    </w:p>
    <w:p w14:paraId="764CDE45" w14:textId="77777777" w:rsidR="003B7180" w:rsidRPr="004F5E6B" w:rsidRDefault="003B7180" w:rsidP="00275695">
      <w:pPr>
        <w:ind w:leftChars="700" w:left="3990" w:hangingChars="1200" w:hanging="2520"/>
        <w:rPr>
          <w:rFonts w:ascii="ＭＳ 明朝" w:hAnsi="ＭＳ 明朝"/>
        </w:rPr>
      </w:pPr>
      <w:r w:rsidRPr="004F5E6B">
        <w:rPr>
          <w:rFonts w:ascii="ＭＳ 明朝" w:hAnsi="ＭＳ 明朝" w:hint="eastAsia"/>
        </w:rPr>
        <w:t>圧縮応力を受ける溶接部：</w:t>
      </w:r>
      <w:r w:rsidRPr="004F5E6B">
        <w:rPr>
          <w:rFonts w:ascii="ＭＳ 明朝" w:hAnsi="ＭＳ 明朝"/>
        </w:rPr>
        <w:t>JIS Z 3104 （鋼溶接継手の放射線透過試験方法）付</w:t>
      </w:r>
      <w:r w:rsidRPr="004F5E6B">
        <w:rPr>
          <w:rFonts w:ascii="ＭＳ 明朝" w:hAnsi="ＭＳ 明朝" w:hint="eastAsia"/>
        </w:rPr>
        <w:t>属書</w:t>
      </w:r>
      <w:r w:rsidRPr="004F5E6B">
        <w:rPr>
          <w:rFonts w:ascii="ＭＳ 明朝" w:hAnsi="ＭＳ 明朝"/>
        </w:rPr>
        <w:t>４ ｢透過写真によるきずの像の分類方法｣に示された３類以上</w:t>
      </w:r>
    </w:p>
    <w:p w14:paraId="7DF7E8F6"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なお、上記規定を満足しない場合で、検査ロットのグループが</w:t>
      </w:r>
      <w:r w:rsidRPr="004F5E6B">
        <w:rPr>
          <w:rFonts w:ascii="ＭＳ 明朝" w:hAnsi="ＭＳ 明朝"/>
        </w:rPr>
        <w:t>１つの継手から</w:t>
      </w:r>
      <w:r w:rsidRPr="004F5E6B">
        <w:rPr>
          <w:rFonts w:ascii="ＭＳ 明朝" w:hAnsi="ＭＳ 明朝" w:hint="eastAsia"/>
        </w:rPr>
        <w:t>なる場合には、試験を行ったその継手を不合格とする。また、検査ロットのグループが</w:t>
      </w:r>
      <w:r w:rsidRPr="004F5E6B">
        <w:rPr>
          <w:rFonts w:ascii="ＭＳ 明朝" w:hAnsi="ＭＳ 明朝"/>
        </w:rPr>
        <w:t>２つ以上の継手からなる場合は、そのグループの残りの各継手に対し、非</w:t>
      </w:r>
      <w:r w:rsidRPr="004F5E6B">
        <w:rPr>
          <w:rFonts w:ascii="ＭＳ 明朝" w:hAnsi="ＭＳ 明朝" w:hint="eastAsia"/>
        </w:rPr>
        <w:t>破壊試験を行い合否を判定するものとする。</w:t>
      </w:r>
    </w:p>
    <w:p w14:paraId="2AB114CA"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受注者は、不合格となった継手をその継手全体を非破壊試験によって検査し、欠陥の範囲を確認のうえ、本項</w:t>
      </w:r>
      <w:r w:rsidRPr="004F5E6B">
        <w:rPr>
          <w:rFonts w:ascii="ＭＳ 明朝" w:hAnsi="ＭＳ 明朝"/>
        </w:rPr>
        <w:t>（12）の欠陥部の補修の規定に従い補修しなけれ</w:t>
      </w:r>
      <w:r w:rsidRPr="004F5E6B">
        <w:rPr>
          <w:rFonts w:ascii="ＭＳ 明朝" w:hAnsi="ＭＳ 明朝" w:hint="eastAsia"/>
        </w:rPr>
        <w:t>ばならない。また、補修部分は上記の規定を満足するものとする。</w:t>
      </w:r>
    </w:p>
    <w:p w14:paraId="667740C1"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受注者は、現場溶接を行う完全溶込み突合せ溶接継手の非破壊試験結果が上記の規定を満足しない場合は、次の処置をとらなければならない。</w:t>
      </w:r>
    </w:p>
    <w:p w14:paraId="07FC0EDF"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継手全長を検査した場合は、規定を満足しない撮影箇所を不合格とし、本項</w:t>
      </w:r>
      <w:r w:rsidRPr="004F5E6B">
        <w:rPr>
          <w:rFonts w:ascii="ＭＳ 明朝" w:hAnsi="ＭＳ 明朝"/>
        </w:rPr>
        <w:t>（12）の欠陥部の補修の規定に基づいて補修するものとする。</w:t>
      </w:r>
    </w:p>
    <w:p w14:paraId="6BD343EC" w14:textId="77777777" w:rsidR="003B7180" w:rsidRPr="004F5E6B" w:rsidRDefault="003B7180" w:rsidP="00275695">
      <w:pPr>
        <w:ind w:firstLineChars="700" w:firstLine="1470"/>
        <w:rPr>
          <w:rFonts w:ascii="ＭＳ 明朝" w:hAnsi="ＭＳ 明朝"/>
        </w:rPr>
      </w:pPr>
      <w:r w:rsidRPr="004F5E6B">
        <w:rPr>
          <w:rFonts w:ascii="ＭＳ 明朝" w:hAnsi="ＭＳ 明朝" w:hint="eastAsia"/>
        </w:rPr>
        <w:t>また、補修部分は上記の規定を満足するものとする。</w:t>
      </w:r>
    </w:p>
    <w:p w14:paraId="22E19671" w14:textId="56A083FB"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抜取り検査をした場合は、規定を満足しない箇所の両側各</w:t>
      </w:r>
      <w:r w:rsidRPr="004F5E6B">
        <w:rPr>
          <w:rFonts w:ascii="ＭＳ 明朝" w:hAnsi="ＭＳ 明朝"/>
        </w:rPr>
        <w:t>１</w:t>
      </w:r>
      <w:r w:rsidRPr="004F5E6B">
        <w:rPr>
          <w:rFonts w:ascii="ＭＳ 明朝" w:hAnsi="ＭＳ 明朝" w:hint="eastAsia"/>
        </w:rPr>
        <w:t>ｍ</w:t>
      </w:r>
      <w:r w:rsidRPr="004F5E6B">
        <w:rPr>
          <w:rFonts w:ascii="ＭＳ 明朝" w:hAnsi="ＭＳ 明朝"/>
        </w:rPr>
        <w:t>の範囲について</w:t>
      </w:r>
      <w:r w:rsidRPr="004F5E6B">
        <w:rPr>
          <w:rFonts w:ascii="ＭＳ 明朝" w:hAnsi="ＭＳ 明朝" w:hint="eastAsia"/>
        </w:rPr>
        <w:t>検査を行うものとし、それらの箇所においても上記規定を満足しない場合には、その</w:t>
      </w:r>
      <w:r w:rsidRPr="004F5E6B">
        <w:rPr>
          <w:rFonts w:ascii="ＭＳ 明朝" w:hAnsi="ＭＳ 明朝"/>
        </w:rPr>
        <w:t>１継手の残りの部分の</w:t>
      </w:r>
      <w:r w:rsidR="00B53BB8">
        <w:rPr>
          <w:rFonts w:ascii="ＭＳ 明朝" w:hAnsi="ＭＳ 明朝"/>
        </w:rPr>
        <w:t>全て</w:t>
      </w:r>
      <w:r w:rsidRPr="004F5E6B">
        <w:rPr>
          <w:rFonts w:ascii="ＭＳ 明朝" w:hAnsi="ＭＳ 明朝"/>
        </w:rPr>
        <w:t>を検査するものとする。不合格となった箇所は、</w:t>
      </w:r>
      <w:r w:rsidRPr="004F5E6B">
        <w:rPr>
          <w:rFonts w:ascii="ＭＳ 明朝" w:hAnsi="ＭＳ 明朝" w:hint="eastAsia"/>
        </w:rPr>
        <w:t>欠陥の範囲を確認し、本項</w:t>
      </w:r>
      <w:r w:rsidRPr="004F5E6B">
        <w:rPr>
          <w:rFonts w:ascii="ＭＳ 明朝" w:hAnsi="ＭＳ 明朝"/>
        </w:rPr>
        <w:t>（12）の欠陥部の補修の規定に基づいて補修するもの</w:t>
      </w:r>
      <w:r w:rsidRPr="004F5E6B">
        <w:rPr>
          <w:rFonts w:ascii="ＭＳ 明朝" w:hAnsi="ＭＳ 明朝" w:hint="eastAsia"/>
        </w:rPr>
        <w:t>とする。</w:t>
      </w:r>
    </w:p>
    <w:p w14:paraId="4355417F" w14:textId="77777777" w:rsidR="003B7180" w:rsidRPr="004F5E6B" w:rsidRDefault="003B7180" w:rsidP="00275695">
      <w:pPr>
        <w:ind w:firstLineChars="700" w:firstLine="1470"/>
        <w:rPr>
          <w:rFonts w:ascii="ＭＳ 明朝" w:hAnsi="ＭＳ 明朝"/>
        </w:rPr>
      </w:pPr>
      <w:r w:rsidRPr="004F5E6B">
        <w:rPr>
          <w:rFonts w:ascii="ＭＳ 明朝" w:hAnsi="ＭＳ 明朝" w:hint="eastAsia"/>
        </w:rPr>
        <w:t>また、補修部分は上記の規定を満足するものとする。</w:t>
      </w:r>
    </w:p>
    <w:p w14:paraId="38BE73D0" w14:textId="1C834130" w:rsidR="003B7180" w:rsidRPr="004F5E6B" w:rsidRDefault="003B7180" w:rsidP="00275695">
      <w:pPr>
        <w:ind w:leftChars="600" w:left="1260" w:firstLineChars="100" w:firstLine="210"/>
        <w:rPr>
          <w:rFonts w:ascii="ＭＳ 明朝" w:hAnsi="ＭＳ 明朝"/>
        </w:rPr>
      </w:pPr>
      <w:r w:rsidRPr="004F5E6B">
        <w:rPr>
          <w:rFonts w:ascii="ＭＳ 明朝" w:hAnsi="ＭＳ 明朝"/>
        </w:rPr>
        <w:t>なお</w:t>
      </w:r>
      <w:r w:rsidRPr="004F5E6B">
        <w:rPr>
          <w:rFonts w:ascii="ＭＳ 明朝" w:hAnsi="ＭＳ 明朝" w:hint="eastAsia"/>
        </w:rPr>
        <w:t>、</w:t>
      </w:r>
      <w:r w:rsidRPr="004F5E6B">
        <w:rPr>
          <w:rFonts w:ascii="ＭＳ 明朝" w:hAnsi="ＭＳ 明朝"/>
        </w:rPr>
        <w:t>ここでいう継手とは、</w:t>
      </w:r>
      <w:r w:rsidRPr="004F5E6B">
        <w:rPr>
          <w:rFonts w:ascii="ＭＳ 明朝" w:hAnsi="ＭＳ 明朝" w:hint="eastAsia"/>
        </w:rPr>
        <w:t>継手の端部から交差部</w:t>
      </w:r>
      <w:r w:rsidR="00B53BB8">
        <w:rPr>
          <w:rFonts w:ascii="ＭＳ 明朝" w:hAnsi="ＭＳ 明朝" w:hint="eastAsia"/>
        </w:rPr>
        <w:t>又は</w:t>
      </w:r>
      <w:r w:rsidRPr="004F5E6B">
        <w:rPr>
          <w:rFonts w:ascii="ＭＳ 明朝" w:hAnsi="ＭＳ 明朝" w:hint="eastAsia"/>
        </w:rPr>
        <w:t>交差部から交差部までを示すものとする。</w:t>
      </w:r>
    </w:p>
    <w:p w14:paraId="7D6DC1C2" w14:textId="3293EE68" w:rsidR="003B7180" w:rsidRPr="004F5E6B" w:rsidRDefault="003B7180" w:rsidP="00275695">
      <w:pPr>
        <w:ind w:leftChars="499" w:left="1273" w:hangingChars="107" w:hanging="225"/>
        <w:rPr>
          <w:rFonts w:ascii="ＭＳ 明朝" w:hAnsi="ＭＳ 明朝"/>
        </w:rPr>
      </w:pPr>
      <w:r w:rsidRPr="004F5E6B">
        <w:rPr>
          <w:rFonts w:ascii="ＭＳ 明朝" w:hAnsi="ＭＳ 明朝" w:hint="eastAsia"/>
        </w:rPr>
        <w:t>④　受注者は、溶接ビード及びその周辺にいかなる場合も割れを発生させてはならない。割れの検査は</w:t>
      </w:r>
      <w:r>
        <w:rPr>
          <w:rFonts w:ascii="ＭＳ 明朝" w:hAnsi="ＭＳ 明朝" w:hint="eastAsia"/>
        </w:rPr>
        <w:t>、溶接全線を対象として</w:t>
      </w:r>
      <w:r w:rsidRPr="004F5E6B">
        <w:rPr>
          <w:rFonts w:ascii="ＭＳ 明朝" w:hAnsi="ＭＳ 明朝" w:hint="eastAsia"/>
        </w:rPr>
        <w:t>肉眼で行うものとするが、</w:t>
      </w:r>
      <w:r>
        <w:rPr>
          <w:rFonts w:ascii="ＭＳ 明朝" w:hAnsi="ＭＳ 明朝" w:hint="eastAsia"/>
        </w:rPr>
        <w:t>判断が困難な</w:t>
      </w:r>
      <w:r w:rsidRPr="004F5E6B">
        <w:rPr>
          <w:rFonts w:ascii="ＭＳ 明朝" w:hAnsi="ＭＳ 明朝" w:hint="eastAsia"/>
        </w:rPr>
        <w:t>場合には、磁粉探傷法</w:t>
      </w:r>
      <w:r w:rsidR="00B53BB8">
        <w:rPr>
          <w:rFonts w:ascii="ＭＳ 明朝" w:hAnsi="ＭＳ 明朝" w:hint="eastAsia"/>
        </w:rPr>
        <w:t>又は</w:t>
      </w:r>
      <w:r w:rsidRPr="004F5E6B">
        <w:rPr>
          <w:rFonts w:ascii="ＭＳ 明朝" w:hAnsi="ＭＳ 明朝" w:hint="eastAsia"/>
        </w:rPr>
        <w:t>浸透液探傷法により検査するものとする。</w:t>
      </w:r>
    </w:p>
    <w:p w14:paraId="76AF2F73" w14:textId="77777777" w:rsidR="003B7180" w:rsidRPr="004F5E6B" w:rsidRDefault="003B7180" w:rsidP="00275695">
      <w:pPr>
        <w:ind w:leftChars="500" w:left="1260" w:hangingChars="100" w:hanging="210"/>
        <w:rPr>
          <w:rFonts w:ascii="ＭＳ 明朝" w:hAnsi="ＭＳ 明朝"/>
        </w:rPr>
      </w:pPr>
      <w:r w:rsidRPr="004F5E6B">
        <w:rPr>
          <w:rFonts w:ascii="ＭＳ 明朝" w:hAnsi="ＭＳ 明朝" w:hint="eastAsia"/>
        </w:rPr>
        <w:t>⑤　受注者は、</w:t>
      </w:r>
      <w:r>
        <w:rPr>
          <w:rFonts w:ascii="ＭＳ 明朝" w:hAnsi="ＭＳ 明朝" w:hint="eastAsia"/>
        </w:rPr>
        <w:t>断面に考慮する</w:t>
      </w:r>
      <w:r w:rsidRPr="004F5E6B">
        <w:rPr>
          <w:rFonts w:ascii="ＭＳ 明朝" w:hAnsi="ＭＳ 明朝" w:hint="eastAsia"/>
        </w:rPr>
        <w:t>突合せ</w:t>
      </w:r>
      <w:r>
        <w:rPr>
          <w:rFonts w:ascii="ＭＳ 明朝" w:hAnsi="ＭＳ 明朝" w:hint="eastAsia"/>
        </w:rPr>
        <w:t>溶接</w:t>
      </w:r>
      <w:r w:rsidRPr="004F5E6B">
        <w:rPr>
          <w:rFonts w:ascii="ＭＳ 明朝" w:hAnsi="ＭＳ 明朝" w:hint="eastAsia"/>
        </w:rPr>
        <w:t>継手</w:t>
      </w:r>
      <w:r>
        <w:rPr>
          <w:rFonts w:ascii="ＭＳ 明朝" w:hAnsi="ＭＳ 明朝" w:hint="eastAsia"/>
        </w:rPr>
        <w:t>、十字溶接継手、</w:t>
      </w:r>
      <w:r w:rsidRPr="004F5E6B">
        <w:rPr>
          <w:rFonts w:ascii="ＭＳ 明朝" w:hAnsi="ＭＳ 明朝" w:hint="eastAsia"/>
        </w:rPr>
        <w:t>Ｔ</w:t>
      </w:r>
      <w:r>
        <w:rPr>
          <w:rFonts w:ascii="ＭＳ 明朝" w:hAnsi="ＭＳ 明朝" w:hint="eastAsia"/>
        </w:rPr>
        <w:t>溶接</w:t>
      </w:r>
      <w:r w:rsidRPr="004F5E6B">
        <w:rPr>
          <w:rFonts w:ascii="ＭＳ 明朝" w:hAnsi="ＭＳ 明朝"/>
        </w:rPr>
        <w:t>継手、</w:t>
      </w:r>
      <w:r>
        <w:rPr>
          <w:rFonts w:ascii="ＭＳ 明朝" w:hAnsi="ＭＳ 明朝" w:hint="eastAsia"/>
        </w:rPr>
        <w:t>角溶接</w:t>
      </w:r>
      <w:r w:rsidRPr="004F5E6B">
        <w:rPr>
          <w:rFonts w:ascii="ＭＳ 明朝" w:hAnsi="ＭＳ 明朝"/>
        </w:rPr>
        <w:t>継手に関</w:t>
      </w:r>
      <w:r w:rsidRPr="004F5E6B">
        <w:rPr>
          <w:rFonts w:ascii="ＭＳ 明朝" w:hAnsi="ＭＳ 明朝" w:hint="eastAsia"/>
        </w:rPr>
        <w:t>しては、ビード表面にピットを発生させてはならない。</w:t>
      </w:r>
    </w:p>
    <w:p w14:paraId="39BC5845" w14:textId="0213B5F1"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その他のすみ肉溶接</w:t>
      </w:r>
      <w:r w:rsidR="00B53BB8">
        <w:rPr>
          <w:rFonts w:ascii="ＭＳ 明朝" w:hAnsi="ＭＳ 明朝" w:hint="eastAsia"/>
        </w:rPr>
        <w:t>又は</w:t>
      </w:r>
      <w:r w:rsidRPr="004F5E6B">
        <w:rPr>
          <w:rFonts w:ascii="ＭＳ 明朝" w:hAnsi="ＭＳ 明朝" w:hint="eastAsia"/>
        </w:rPr>
        <w:t>部分溶込みグループ溶接に関しては、</w:t>
      </w:r>
      <w:r w:rsidRPr="004F5E6B">
        <w:rPr>
          <w:rFonts w:ascii="ＭＳ 明朝" w:hAnsi="ＭＳ 明朝"/>
        </w:rPr>
        <w:t>１継手につき３個、</w:t>
      </w:r>
      <w:r w:rsidR="00B53BB8">
        <w:rPr>
          <w:rFonts w:ascii="ＭＳ 明朝" w:hAnsi="ＭＳ 明朝"/>
        </w:rPr>
        <w:t>又は</w:t>
      </w:r>
      <w:r w:rsidRPr="004F5E6B">
        <w:rPr>
          <w:rFonts w:ascii="ＭＳ 明朝" w:hAnsi="ＭＳ 明朝"/>
        </w:rPr>
        <w:t>継手長さ１</w:t>
      </w:r>
      <w:r w:rsidRPr="004F5E6B">
        <w:rPr>
          <w:rFonts w:ascii="ＭＳ 明朝" w:hAnsi="ＭＳ 明朝" w:hint="eastAsia"/>
        </w:rPr>
        <w:t>ｍ</w:t>
      </w:r>
      <w:r w:rsidRPr="004F5E6B">
        <w:rPr>
          <w:rFonts w:ascii="ＭＳ 明朝" w:hAnsi="ＭＳ 明朝"/>
        </w:rPr>
        <w:t>につき３個まで許容するものとする。</w:t>
      </w:r>
    </w:p>
    <w:p w14:paraId="099334E6" w14:textId="77777777" w:rsidR="003B7180" w:rsidRPr="004F5E6B" w:rsidRDefault="003B7180" w:rsidP="00275695">
      <w:pPr>
        <w:ind w:leftChars="600" w:left="1260" w:firstLineChars="100" w:firstLine="210"/>
        <w:rPr>
          <w:rFonts w:ascii="ＭＳ 明朝" w:hAnsi="ＭＳ 明朝"/>
        </w:rPr>
      </w:pPr>
      <w:r w:rsidRPr="004F5E6B">
        <w:rPr>
          <w:rFonts w:ascii="ＭＳ 明朝" w:hAnsi="ＭＳ 明朝" w:hint="eastAsia"/>
        </w:rPr>
        <w:t>ただし、ピットの大きさが</w:t>
      </w:r>
      <w:r w:rsidRPr="004F5E6B">
        <w:rPr>
          <w:rFonts w:ascii="ＭＳ 明朝" w:hAnsi="ＭＳ 明朝"/>
        </w:rPr>
        <w:t>１mm以下の場合には、 ３個を１個として計算するも</w:t>
      </w:r>
      <w:r w:rsidRPr="004F5E6B">
        <w:rPr>
          <w:rFonts w:ascii="ＭＳ 明朝" w:hAnsi="ＭＳ 明朝" w:hint="eastAsia"/>
        </w:rPr>
        <w:t>のとする。</w:t>
      </w:r>
    </w:p>
    <w:p w14:paraId="6F610942" w14:textId="77777777" w:rsidR="003B7180" w:rsidRPr="004F5E6B" w:rsidRDefault="003B7180" w:rsidP="00C8242F">
      <w:pPr>
        <w:ind w:leftChars="600" w:left="1470" w:hangingChars="100" w:hanging="210"/>
        <w:rPr>
          <w:rFonts w:ascii="ＭＳ 明朝" w:hAnsi="ＭＳ 明朝"/>
        </w:rPr>
      </w:pPr>
      <w:r w:rsidRPr="004F5E6B">
        <w:rPr>
          <w:rFonts w:ascii="ＭＳ 明朝" w:hAnsi="ＭＳ 明朝" w:hint="eastAsia"/>
        </w:rPr>
        <w:t>1</w:t>
      </w:r>
      <w:r w:rsidRPr="004F5E6B">
        <w:rPr>
          <w:rFonts w:ascii="ＭＳ 明朝" w:hAnsi="ＭＳ 明朝"/>
        </w:rPr>
        <w:t>）受注者は、ビード表面の凹凸に、ビード長さ25mmの範囲における高低差で表</w:t>
      </w:r>
      <w:r w:rsidRPr="004F5E6B">
        <w:rPr>
          <w:rFonts w:ascii="ＭＳ 明朝" w:hAnsi="ＭＳ 明朝" w:hint="eastAsia"/>
        </w:rPr>
        <w:t>し、3</w:t>
      </w:r>
      <w:r w:rsidRPr="004F5E6B">
        <w:rPr>
          <w:rFonts w:ascii="ＭＳ 明朝" w:hAnsi="ＭＳ 明朝"/>
        </w:rPr>
        <w:t>mmを超える凹凸を発生させてはならない。</w:t>
      </w:r>
    </w:p>
    <w:p w14:paraId="78AD2188" w14:textId="77777777" w:rsidR="003B7180" w:rsidRPr="004F5E6B" w:rsidRDefault="003B7180" w:rsidP="00C8242F">
      <w:pPr>
        <w:ind w:leftChars="599" w:left="1556" w:hangingChars="142" w:hanging="298"/>
        <w:rPr>
          <w:rFonts w:ascii="ＭＳ 明朝" w:hAnsi="ＭＳ 明朝"/>
        </w:rPr>
      </w:pPr>
      <w:r w:rsidRPr="004F5E6B">
        <w:rPr>
          <w:rFonts w:ascii="ＭＳ 明朝" w:hAnsi="ＭＳ 明朝" w:hint="eastAsia"/>
        </w:rPr>
        <w:t>2</w:t>
      </w:r>
      <w:r w:rsidRPr="004F5E6B">
        <w:rPr>
          <w:rFonts w:ascii="ＭＳ 明朝" w:hAnsi="ＭＳ 明朝"/>
        </w:rPr>
        <w:t>）受注者は、アンダーカットの深さを</w:t>
      </w:r>
      <w:r>
        <w:rPr>
          <w:rFonts w:ascii="ＭＳ 明朝" w:hAnsi="ＭＳ 明朝" w:hint="eastAsia"/>
        </w:rPr>
        <w:t>設計上許容される値</w:t>
      </w:r>
      <w:r w:rsidRPr="004F5E6B">
        <w:rPr>
          <w:rFonts w:ascii="ＭＳ 明朝" w:hAnsi="ＭＳ 明朝"/>
        </w:rPr>
        <w:t>以下とし、オーバーラップを生じ</w:t>
      </w:r>
      <w:r w:rsidRPr="004F5E6B">
        <w:rPr>
          <w:rFonts w:ascii="ＭＳ 明朝" w:hAnsi="ＭＳ 明朝" w:hint="eastAsia"/>
        </w:rPr>
        <w:t>させてはならない。</w:t>
      </w:r>
    </w:p>
    <w:p w14:paraId="24EC68A7" w14:textId="70ED619C"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⑥　外部きずの検査について、磁粉探傷試験</w:t>
      </w:r>
      <w:r w:rsidR="00B53BB8">
        <w:rPr>
          <w:rFonts w:ascii="ＭＳ 明朝" w:hAnsi="ＭＳ 明朝" w:hint="eastAsia"/>
        </w:rPr>
        <w:t>又は</w:t>
      </w:r>
      <w:r w:rsidRPr="004F5E6B">
        <w:rPr>
          <w:rFonts w:ascii="ＭＳ 明朝" w:hAnsi="ＭＳ 明朝" w:hint="eastAsia"/>
        </w:rPr>
        <w:t>浸透探傷試験を行う者は、それぞれの試験の種類に応じたJIS Z 2305（非破壊試験技術者の資格及び認証）に規定するレベル２以上の資格を有していなければならない。</w:t>
      </w:r>
      <w:r>
        <w:rPr>
          <w:rFonts w:ascii="ＭＳ 明朝" w:hAnsi="ＭＳ 明朝" w:hint="eastAsia"/>
        </w:rPr>
        <w:t>なお、極間法を適用する場合には、磁粉探傷試験の資格のうち、極間法に限定された磁粉探傷試験のレベル２以上の資格を有するのもとする。</w:t>
      </w:r>
    </w:p>
    <w:p w14:paraId="1C778717" w14:textId="285E43A4" w:rsidR="003B7180" w:rsidRPr="004F5E6B" w:rsidRDefault="003B7180" w:rsidP="00C8242F">
      <w:pPr>
        <w:ind w:left="1260" w:hangingChars="600" w:hanging="1260"/>
        <w:rPr>
          <w:rFonts w:ascii="ＭＳ 明朝" w:hAnsi="ＭＳ 明朝"/>
        </w:rPr>
      </w:pPr>
      <w:r w:rsidRPr="004F5E6B">
        <w:rPr>
          <w:rFonts w:ascii="ＭＳ 明朝" w:hAnsi="ＭＳ 明朝" w:hint="eastAsia"/>
        </w:rPr>
        <w:t xml:space="preserve">　　　　　　　内部きずの検査について、放射線透過試験</w:t>
      </w:r>
      <w:r w:rsidR="00B53BB8">
        <w:rPr>
          <w:rFonts w:ascii="ＭＳ 明朝" w:hAnsi="ＭＳ 明朝" w:hint="eastAsia"/>
        </w:rPr>
        <w:t>又は</w:t>
      </w:r>
      <w:r w:rsidRPr="004F5E6B">
        <w:rPr>
          <w:rFonts w:ascii="ＭＳ 明朝" w:hAnsi="ＭＳ 明朝" w:hint="eastAsia"/>
        </w:rPr>
        <w:t>超音波探傷試験を行う者は、それぞれの試験の種類に応じてJIS Z 2305（非破壊試験技術者の資格及び認証）に基づく次の1)～3)に示す資格を有していなければならない。</w:t>
      </w:r>
    </w:p>
    <w:p w14:paraId="30864E94" w14:textId="77777777" w:rsidR="003B7180" w:rsidRPr="004F5E6B" w:rsidRDefault="003B7180" w:rsidP="00BB17D8">
      <w:pPr>
        <w:ind w:firstLineChars="650" w:firstLine="1365"/>
        <w:rPr>
          <w:rFonts w:ascii="ＭＳ 明朝" w:hAnsi="ＭＳ 明朝"/>
        </w:rPr>
      </w:pPr>
      <w:r w:rsidRPr="004F5E6B">
        <w:rPr>
          <w:rFonts w:ascii="ＭＳ 明朝" w:hAnsi="ＭＳ 明朝" w:hint="eastAsia"/>
        </w:rPr>
        <w:t>1）放射線透過試験を行う場合は、放射線透過試験におけるレベル2以上の資格とする。</w:t>
      </w:r>
    </w:p>
    <w:p w14:paraId="2B8159B6" w14:textId="77777777" w:rsidR="003B7180" w:rsidRPr="004F5E6B" w:rsidRDefault="003B7180" w:rsidP="00BB17D8">
      <w:pPr>
        <w:ind w:firstLineChars="650" w:firstLine="1365"/>
        <w:rPr>
          <w:rFonts w:ascii="ＭＳ 明朝" w:hAnsi="ＭＳ 明朝"/>
        </w:rPr>
      </w:pPr>
      <w:r w:rsidRPr="004F5E6B">
        <w:rPr>
          <w:rFonts w:ascii="ＭＳ 明朝" w:hAnsi="ＭＳ 明朝" w:hint="eastAsia"/>
        </w:rPr>
        <w:t>2）超音波自動探傷試験を行う場合は、超音波探傷試験におけるレベル3の資格とする。</w:t>
      </w:r>
    </w:p>
    <w:p w14:paraId="1C5B5BB5" w14:textId="77777777" w:rsidR="003B7180" w:rsidRPr="004F5E6B" w:rsidRDefault="003B7180" w:rsidP="00BB17D8">
      <w:pPr>
        <w:ind w:leftChars="650" w:left="1575" w:hangingChars="100" w:hanging="210"/>
        <w:rPr>
          <w:rFonts w:ascii="ＭＳ 明朝" w:hAnsi="ＭＳ 明朝"/>
        </w:rPr>
      </w:pPr>
      <w:r w:rsidRPr="004F5E6B">
        <w:rPr>
          <w:rFonts w:ascii="ＭＳ 明朝" w:hAnsi="ＭＳ 明朝" w:hint="eastAsia"/>
        </w:rPr>
        <w:t>3）手探傷による超音波探傷試験を行う場合は、超音波探傷試験におけるレベル2以上の資格とする。</w:t>
      </w:r>
    </w:p>
    <w:p w14:paraId="77D9F841" w14:textId="77777777" w:rsidR="003B7180" w:rsidRPr="004F5E6B" w:rsidRDefault="003B7180" w:rsidP="00C8242F">
      <w:pPr>
        <w:ind w:firstLineChars="300" w:firstLine="630"/>
        <w:rPr>
          <w:rFonts w:ascii="ＭＳ 明朝" w:hAnsi="ＭＳ 明朝"/>
        </w:rPr>
      </w:pPr>
      <w:r w:rsidRPr="004F5E6B">
        <w:rPr>
          <w:rFonts w:ascii="ＭＳ 明朝" w:hAnsi="ＭＳ 明朝"/>
        </w:rPr>
        <w:t>（12）欠陥部の補修</w:t>
      </w:r>
    </w:p>
    <w:p w14:paraId="0015DD16" w14:textId="77777777"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受注者は、欠陥部の補修を行わなければならない。</w:t>
      </w:r>
      <w:r w:rsidRPr="004F5E6B">
        <w:rPr>
          <w:rFonts w:ascii="ＭＳ 明朝" w:hAnsi="ＭＳ 明朝"/>
        </w:rPr>
        <w:t>この場合、補修によって母材</w:t>
      </w:r>
      <w:r w:rsidRPr="004F5E6B">
        <w:rPr>
          <w:rFonts w:ascii="ＭＳ 明朝" w:hAnsi="ＭＳ 明朝" w:hint="eastAsia"/>
        </w:rPr>
        <w:t>に与える影響を検討し、注意深く行なうものとする。</w:t>
      </w:r>
    </w:p>
    <w:p w14:paraId="61CF580D" w14:textId="77777777"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補修方法は、下表</w:t>
      </w:r>
      <w:r w:rsidRPr="004F5E6B">
        <w:rPr>
          <w:rFonts w:ascii="ＭＳ 明朝" w:hAnsi="ＭＳ 明朝"/>
        </w:rPr>
        <w:t>に示すとおり行なうものとする。これ以外の場合は、設計</w:t>
      </w:r>
      <w:r w:rsidRPr="004F5E6B">
        <w:rPr>
          <w:rFonts w:ascii="ＭＳ 明朝" w:hAnsi="ＭＳ 明朝" w:hint="eastAsia"/>
        </w:rPr>
        <w:t>図書に関して監督職員の承諾を得なければならない。</w:t>
      </w:r>
    </w:p>
    <w:p w14:paraId="6A71DA5D" w14:textId="77777777"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なお、補修溶接のビードの長さは</w:t>
      </w:r>
      <w:r w:rsidRPr="004F5E6B">
        <w:rPr>
          <w:rFonts w:ascii="ＭＳ 明朝" w:hAnsi="ＭＳ 明朝"/>
        </w:rPr>
        <w:t>40mm以上とし、補修にあたっては予熱等の配慮を行なうものとする。</w:t>
      </w:r>
    </w:p>
    <w:p w14:paraId="2CD321FD" w14:textId="77777777" w:rsidR="003B7180" w:rsidRPr="004F5E6B" w:rsidRDefault="003B7180" w:rsidP="00C8242F">
      <w:pPr>
        <w:ind w:leftChars="500" w:left="1050" w:firstLineChars="100" w:firstLine="210"/>
        <w:rPr>
          <w:rFonts w:ascii="ＭＳ 明朝" w:hAnsi="ＭＳ 明朝"/>
        </w:rPr>
      </w:pPr>
    </w:p>
    <w:p w14:paraId="3ACBB895" w14:textId="77777777" w:rsidR="003B7180" w:rsidRPr="004F5E6B" w:rsidRDefault="003B7180" w:rsidP="00C8242F">
      <w:pPr>
        <w:jc w:val="center"/>
        <w:rPr>
          <w:rFonts w:ascii="ＭＳ 明朝" w:hAnsi="ＭＳ 明朝"/>
          <w:b/>
        </w:rPr>
      </w:pPr>
      <w:r w:rsidRPr="004F5E6B">
        <w:rPr>
          <w:rFonts w:ascii="ＭＳ 明朝" w:hAnsi="ＭＳ 明朝" w:hint="eastAsia"/>
          <w:b/>
        </w:rPr>
        <w:t>表　欠陥の補修方法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738"/>
        <w:gridCol w:w="4678"/>
      </w:tblGrid>
      <w:tr w:rsidR="003B7180" w:rsidRPr="004F5E6B" w14:paraId="40BE383A" w14:textId="77777777" w:rsidTr="00B000DF">
        <w:trPr>
          <w:jc w:val="center"/>
        </w:trPr>
        <w:tc>
          <w:tcPr>
            <w:tcW w:w="480" w:type="dxa"/>
          </w:tcPr>
          <w:p w14:paraId="34750585" w14:textId="77777777" w:rsidR="003B7180" w:rsidRPr="004F5E6B" w:rsidRDefault="003B7180" w:rsidP="00B000DF">
            <w:pPr>
              <w:rPr>
                <w:rFonts w:ascii="ＭＳ 明朝" w:hAnsi="ＭＳ 明朝"/>
              </w:rPr>
            </w:pPr>
          </w:p>
        </w:tc>
        <w:tc>
          <w:tcPr>
            <w:tcW w:w="2738" w:type="dxa"/>
          </w:tcPr>
          <w:p w14:paraId="08618D8C" w14:textId="77777777" w:rsidR="003B7180" w:rsidRPr="004F5E6B" w:rsidRDefault="003B7180" w:rsidP="00C8242F">
            <w:pPr>
              <w:jc w:val="center"/>
              <w:rPr>
                <w:rFonts w:ascii="ＭＳ 明朝" w:hAnsi="ＭＳ 明朝"/>
              </w:rPr>
            </w:pPr>
            <w:r w:rsidRPr="004F5E6B">
              <w:rPr>
                <w:rFonts w:ascii="ＭＳ 明朝" w:hAnsi="ＭＳ 明朝" w:hint="eastAsia"/>
              </w:rPr>
              <w:t>欠陥の種類</w:t>
            </w:r>
          </w:p>
        </w:tc>
        <w:tc>
          <w:tcPr>
            <w:tcW w:w="4678" w:type="dxa"/>
          </w:tcPr>
          <w:p w14:paraId="217FD940" w14:textId="77777777" w:rsidR="003B7180" w:rsidRPr="004F5E6B" w:rsidRDefault="003B7180" w:rsidP="00C8242F">
            <w:pPr>
              <w:jc w:val="center"/>
              <w:rPr>
                <w:rFonts w:ascii="ＭＳ 明朝" w:hAnsi="ＭＳ 明朝"/>
              </w:rPr>
            </w:pPr>
            <w:r w:rsidRPr="004F5E6B">
              <w:rPr>
                <w:rFonts w:ascii="ＭＳ 明朝" w:hAnsi="ＭＳ 明朝" w:hint="eastAsia"/>
              </w:rPr>
              <w:t>補修方法</w:t>
            </w:r>
          </w:p>
        </w:tc>
      </w:tr>
      <w:tr w:rsidR="003B7180" w:rsidRPr="004F5E6B" w14:paraId="36032536" w14:textId="77777777" w:rsidTr="00B000DF">
        <w:trPr>
          <w:jc w:val="center"/>
        </w:trPr>
        <w:tc>
          <w:tcPr>
            <w:tcW w:w="480" w:type="dxa"/>
          </w:tcPr>
          <w:p w14:paraId="5C7FE9F4" w14:textId="77777777" w:rsidR="003B7180" w:rsidRPr="004F5E6B" w:rsidRDefault="003B7180" w:rsidP="00B000DF">
            <w:pPr>
              <w:rPr>
                <w:rFonts w:ascii="ＭＳ 明朝" w:hAnsi="ＭＳ 明朝"/>
              </w:rPr>
            </w:pPr>
            <w:r w:rsidRPr="004F5E6B">
              <w:rPr>
                <w:rFonts w:ascii="ＭＳ 明朝" w:hAnsi="ＭＳ 明朝" w:hint="eastAsia"/>
              </w:rPr>
              <w:t>１</w:t>
            </w:r>
          </w:p>
        </w:tc>
        <w:tc>
          <w:tcPr>
            <w:tcW w:w="2738" w:type="dxa"/>
          </w:tcPr>
          <w:p w14:paraId="323F0A29" w14:textId="77777777" w:rsidR="003B7180" w:rsidRPr="004F5E6B" w:rsidRDefault="003B7180" w:rsidP="00B000DF">
            <w:pPr>
              <w:rPr>
                <w:rFonts w:ascii="ＭＳ 明朝" w:hAnsi="ＭＳ 明朝"/>
              </w:rPr>
            </w:pPr>
            <w:r w:rsidRPr="004F5E6B">
              <w:rPr>
                <w:rFonts w:ascii="ＭＳ 明朝" w:hAnsi="ＭＳ 明朝" w:hint="eastAsia"/>
              </w:rPr>
              <w:t>アークストライク</w:t>
            </w:r>
          </w:p>
        </w:tc>
        <w:tc>
          <w:tcPr>
            <w:tcW w:w="4678" w:type="dxa"/>
          </w:tcPr>
          <w:p w14:paraId="37759C8A" w14:textId="77777777" w:rsidR="003B7180" w:rsidRPr="004F5E6B" w:rsidRDefault="003B7180" w:rsidP="00B000DF">
            <w:pPr>
              <w:rPr>
                <w:rFonts w:ascii="ＭＳ 明朝" w:hAnsi="ＭＳ 明朝"/>
              </w:rPr>
            </w:pPr>
            <w:r w:rsidRPr="004F5E6B">
              <w:rPr>
                <w:rFonts w:ascii="ＭＳ 明朝" w:hAnsi="ＭＳ 明朝" w:hint="eastAsia"/>
              </w:rPr>
              <w:t>母材表面に凹みを生じた部分は溶接肉盛りの後グラインダ仕上げする。わずかな痕跡のある程度のものはグラインダ仕上げのみでよい</w:t>
            </w:r>
          </w:p>
        </w:tc>
      </w:tr>
      <w:tr w:rsidR="003B7180" w:rsidRPr="004F5E6B" w14:paraId="3CB5304B" w14:textId="77777777" w:rsidTr="00B000DF">
        <w:trPr>
          <w:jc w:val="center"/>
        </w:trPr>
        <w:tc>
          <w:tcPr>
            <w:tcW w:w="480" w:type="dxa"/>
          </w:tcPr>
          <w:p w14:paraId="31B7629B" w14:textId="77777777" w:rsidR="003B7180" w:rsidRPr="004F5E6B" w:rsidRDefault="003B7180" w:rsidP="00B000DF">
            <w:pPr>
              <w:rPr>
                <w:rFonts w:ascii="ＭＳ 明朝" w:hAnsi="ＭＳ 明朝"/>
              </w:rPr>
            </w:pPr>
            <w:r w:rsidRPr="004F5E6B">
              <w:rPr>
                <w:rFonts w:ascii="ＭＳ 明朝" w:hAnsi="ＭＳ 明朝" w:hint="eastAsia"/>
              </w:rPr>
              <w:t>２</w:t>
            </w:r>
          </w:p>
        </w:tc>
        <w:tc>
          <w:tcPr>
            <w:tcW w:w="2738" w:type="dxa"/>
          </w:tcPr>
          <w:p w14:paraId="634EB3EA" w14:textId="77777777" w:rsidR="003B7180" w:rsidRPr="004F5E6B" w:rsidRDefault="003B7180" w:rsidP="00B000DF">
            <w:pPr>
              <w:rPr>
                <w:rFonts w:ascii="ＭＳ 明朝" w:hAnsi="ＭＳ 明朝"/>
              </w:rPr>
            </w:pPr>
            <w:r w:rsidRPr="004F5E6B">
              <w:rPr>
                <w:rFonts w:ascii="ＭＳ 明朝" w:hAnsi="ＭＳ 明朝" w:hint="eastAsia"/>
              </w:rPr>
              <w:t>組立溶接の欠陥</w:t>
            </w:r>
          </w:p>
        </w:tc>
        <w:tc>
          <w:tcPr>
            <w:tcW w:w="4678" w:type="dxa"/>
          </w:tcPr>
          <w:p w14:paraId="5D590F84" w14:textId="77777777" w:rsidR="003B7180" w:rsidRPr="004F5E6B" w:rsidRDefault="003B7180" w:rsidP="00B000DF">
            <w:pPr>
              <w:rPr>
                <w:rFonts w:ascii="ＭＳ 明朝" w:hAnsi="ＭＳ 明朝"/>
              </w:rPr>
            </w:pPr>
            <w:r w:rsidRPr="004F5E6B">
              <w:rPr>
                <w:rFonts w:ascii="ＭＳ 明朝" w:hAnsi="ＭＳ 明朝" w:hint="eastAsia"/>
              </w:rPr>
              <w:t>欠陥部をアークエアガウジング等で除去し、必要であれば再度組立溶接を行う。</w:t>
            </w:r>
          </w:p>
        </w:tc>
      </w:tr>
      <w:tr w:rsidR="003B7180" w:rsidRPr="004F5E6B" w14:paraId="12FCB5DA" w14:textId="77777777" w:rsidTr="00B000DF">
        <w:trPr>
          <w:jc w:val="center"/>
        </w:trPr>
        <w:tc>
          <w:tcPr>
            <w:tcW w:w="480" w:type="dxa"/>
          </w:tcPr>
          <w:p w14:paraId="0E0A71F5" w14:textId="77777777" w:rsidR="003B7180" w:rsidRPr="004F5E6B" w:rsidRDefault="003B7180" w:rsidP="00B000DF">
            <w:pPr>
              <w:rPr>
                <w:rFonts w:ascii="ＭＳ 明朝" w:hAnsi="ＭＳ 明朝"/>
              </w:rPr>
            </w:pPr>
            <w:r w:rsidRPr="004F5E6B">
              <w:rPr>
                <w:rFonts w:ascii="ＭＳ 明朝" w:hAnsi="ＭＳ 明朝" w:hint="eastAsia"/>
              </w:rPr>
              <w:t>３</w:t>
            </w:r>
          </w:p>
        </w:tc>
        <w:tc>
          <w:tcPr>
            <w:tcW w:w="2738" w:type="dxa"/>
          </w:tcPr>
          <w:p w14:paraId="41C28D22" w14:textId="77777777" w:rsidR="003B7180" w:rsidRPr="004F5E6B" w:rsidRDefault="003B7180" w:rsidP="00B000DF">
            <w:pPr>
              <w:rPr>
                <w:rFonts w:ascii="ＭＳ 明朝" w:hAnsi="ＭＳ 明朝"/>
              </w:rPr>
            </w:pPr>
            <w:r w:rsidRPr="004F5E6B">
              <w:rPr>
                <w:rFonts w:ascii="ＭＳ 明朝" w:hAnsi="ＭＳ 明朝" w:hint="eastAsia"/>
              </w:rPr>
              <w:t>溶接われ</w:t>
            </w:r>
          </w:p>
        </w:tc>
        <w:tc>
          <w:tcPr>
            <w:tcW w:w="4678" w:type="dxa"/>
          </w:tcPr>
          <w:p w14:paraId="5FAD35FB" w14:textId="77777777" w:rsidR="003B7180" w:rsidRPr="004F5E6B" w:rsidRDefault="003B7180" w:rsidP="00B000DF">
            <w:pPr>
              <w:rPr>
                <w:rFonts w:ascii="ＭＳ 明朝" w:hAnsi="ＭＳ 明朝"/>
              </w:rPr>
            </w:pPr>
            <w:r w:rsidRPr="004F5E6B">
              <w:rPr>
                <w:rFonts w:ascii="ＭＳ 明朝" w:hAnsi="ＭＳ 明朝" w:hint="eastAsia"/>
              </w:rPr>
              <w:t>われ部分を完全に除去し、発生原因を究明して、それに応じた再溶接を行う。</w:t>
            </w:r>
          </w:p>
        </w:tc>
      </w:tr>
      <w:tr w:rsidR="003B7180" w:rsidRPr="004F5E6B" w14:paraId="22388FE6" w14:textId="77777777" w:rsidTr="00B000DF">
        <w:trPr>
          <w:jc w:val="center"/>
        </w:trPr>
        <w:tc>
          <w:tcPr>
            <w:tcW w:w="480" w:type="dxa"/>
          </w:tcPr>
          <w:p w14:paraId="03D9339B" w14:textId="77777777" w:rsidR="003B7180" w:rsidRPr="004F5E6B" w:rsidRDefault="003B7180" w:rsidP="00B000DF">
            <w:pPr>
              <w:rPr>
                <w:rFonts w:ascii="ＭＳ 明朝" w:hAnsi="ＭＳ 明朝"/>
              </w:rPr>
            </w:pPr>
            <w:r w:rsidRPr="004F5E6B">
              <w:rPr>
                <w:rFonts w:ascii="ＭＳ 明朝" w:hAnsi="ＭＳ 明朝" w:hint="eastAsia"/>
              </w:rPr>
              <w:t>４</w:t>
            </w:r>
          </w:p>
        </w:tc>
        <w:tc>
          <w:tcPr>
            <w:tcW w:w="2738" w:type="dxa"/>
          </w:tcPr>
          <w:p w14:paraId="3E9D78C2" w14:textId="77777777" w:rsidR="003B7180" w:rsidRPr="004F5E6B" w:rsidRDefault="003B7180" w:rsidP="00B000DF">
            <w:pPr>
              <w:rPr>
                <w:rFonts w:ascii="ＭＳ 明朝" w:hAnsi="ＭＳ 明朝"/>
              </w:rPr>
            </w:pPr>
            <w:r w:rsidRPr="004F5E6B">
              <w:rPr>
                <w:rFonts w:ascii="ＭＳ 明朝" w:hAnsi="ＭＳ 明朝" w:hint="eastAsia"/>
              </w:rPr>
              <w:t>溶接ビード表面のピット</w:t>
            </w:r>
          </w:p>
        </w:tc>
        <w:tc>
          <w:tcPr>
            <w:tcW w:w="4678" w:type="dxa"/>
          </w:tcPr>
          <w:p w14:paraId="3A2E6DD6" w14:textId="77777777" w:rsidR="003B7180" w:rsidRPr="004F5E6B" w:rsidRDefault="003B7180" w:rsidP="00B000DF">
            <w:pPr>
              <w:rPr>
                <w:rFonts w:ascii="ＭＳ 明朝" w:hAnsi="ＭＳ 明朝"/>
              </w:rPr>
            </w:pPr>
            <w:r w:rsidRPr="004F5E6B">
              <w:rPr>
                <w:rFonts w:ascii="ＭＳ 明朝" w:hAnsi="ＭＳ 明朝" w:hint="eastAsia"/>
              </w:rPr>
              <w:t>エア</w:t>
            </w:r>
            <w:r>
              <w:rPr>
                <w:rFonts w:ascii="ＭＳ 明朝" w:hAnsi="ＭＳ 明朝" w:hint="eastAsia"/>
              </w:rPr>
              <w:t>アーク</w:t>
            </w:r>
            <w:r w:rsidRPr="004F5E6B">
              <w:rPr>
                <w:rFonts w:ascii="ＭＳ 明朝" w:hAnsi="ＭＳ 明朝" w:hint="eastAsia"/>
              </w:rPr>
              <w:t>ガウジングでその部分を除去し、再溶接する。</w:t>
            </w:r>
          </w:p>
        </w:tc>
      </w:tr>
      <w:tr w:rsidR="003B7180" w:rsidRPr="004F5E6B" w14:paraId="0BCF8810" w14:textId="77777777" w:rsidTr="00B000DF">
        <w:trPr>
          <w:jc w:val="center"/>
        </w:trPr>
        <w:tc>
          <w:tcPr>
            <w:tcW w:w="480" w:type="dxa"/>
          </w:tcPr>
          <w:p w14:paraId="6EF52645" w14:textId="77777777" w:rsidR="003B7180" w:rsidRPr="004F5E6B" w:rsidRDefault="003B7180" w:rsidP="00B000DF">
            <w:pPr>
              <w:rPr>
                <w:rFonts w:ascii="ＭＳ 明朝" w:hAnsi="ＭＳ 明朝"/>
              </w:rPr>
            </w:pPr>
            <w:r w:rsidRPr="004F5E6B">
              <w:rPr>
                <w:rFonts w:ascii="ＭＳ 明朝" w:hAnsi="ＭＳ 明朝" w:hint="eastAsia"/>
              </w:rPr>
              <w:t>５</w:t>
            </w:r>
          </w:p>
        </w:tc>
        <w:tc>
          <w:tcPr>
            <w:tcW w:w="2738" w:type="dxa"/>
          </w:tcPr>
          <w:p w14:paraId="4DCA1C5A" w14:textId="77777777" w:rsidR="003B7180" w:rsidRPr="004F5E6B" w:rsidRDefault="003B7180" w:rsidP="00B000DF">
            <w:pPr>
              <w:rPr>
                <w:rFonts w:ascii="ＭＳ 明朝" w:hAnsi="ＭＳ 明朝"/>
              </w:rPr>
            </w:pPr>
            <w:r w:rsidRPr="004F5E6B">
              <w:rPr>
                <w:rFonts w:ascii="ＭＳ 明朝" w:hAnsi="ＭＳ 明朝" w:hint="eastAsia"/>
              </w:rPr>
              <w:t>オーバーラップ</w:t>
            </w:r>
          </w:p>
        </w:tc>
        <w:tc>
          <w:tcPr>
            <w:tcW w:w="4678" w:type="dxa"/>
          </w:tcPr>
          <w:p w14:paraId="5DAE8920" w14:textId="77777777" w:rsidR="003B7180" w:rsidRPr="004F5E6B" w:rsidRDefault="003B7180" w:rsidP="00B000DF">
            <w:pPr>
              <w:rPr>
                <w:rFonts w:ascii="ＭＳ 明朝" w:hAnsi="ＭＳ 明朝"/>
              </w:rPr>
            </w:pPr>
            <w:r w:rsidRPr="004F5E6B">
              <w:rPr>
                <w:rFonts w:ascii="ＭＳ 明朝" w:hAnsi="ＭＳ 明朝" w:hint="eastAsia"/>
              </w:rPr>
              <w:t>グラインダで削りを整形する。</w:t>
            </w:r>
          </w:p>
        </w:tc>
      </w:tr>
      <w:tr w:rsidR="003B7180" w:rsidRPr="004F5E6B" w14:paraId="250C699B" w14:textId="77777777" w:rsidTr="00B000DF">
        <w:trPr>
          <w:jc w:val="center"/>
        </w:trPr>
        <w:tc>
          <w:tcPr>
            <w:tcW w:w="480" w:type="dxa"/>
          </w:tcPr>
          <w:p w14:paraId="33A395D2" w14:textId="77777777" w:rsidR="003B7180" w:rsidRPr="004F5E6B" w:rsidRDefault="003B7180" w:rsidP="00B000DF">
            <w:pPr>
              <w:rPr>
                <w:rFonts w:ascii="ＭＳ 明朝" w:hAnsi="ＭＳ 明朝"/>
              </w:rPr>
            </w:pPr>
            <w:r w:rsidRPr="004F5E6B">
              <w:rPr>
                <w:rFonts w:ascii="ＭＳ 明朝" w:hAnsi="ＭＳ 明朝" w:hint="eastAsia"/>
              </w:rPr>
              <w:t>６</w:t>
            </w:r>
          </w:p>
        </w:tc>
        <w:tc>
          <w:tcPr>
            <w:tcW w:w="2738" w:type="dxa"/>
          </w:tcPr>
          <w:p w14:paraId="25B7621F" w14:textId="77777777" w:rsidR="003B7180" w:rsidRPr="004F5E6B" w:rsidRDefault="003B7180" w:rsidP="00B000DF">
            <w:pPr>
              <w:rPr>
                <w:rFonts w:ascii="ＭＳ 明朝" w:hAnsi="ＭＳ 明朝"/>
              </w:rPr>
            </w:pPr>
            <w:r w:rsidRPr="004F5E6B">
              <w:rPr>
                <w:rFonts w:ascii="ＭＳ 明朝" w:hAnsi="ＭＳ 明朝" w:hint="eastAsia"/>
              </w:rPr>
              <w:t>溶接ビード表面の凹凸</w:t>
            </w:r>
          </w:p>
        </w:tc>
        <w:tc>
          <w:tcPr>
            <w:tcW w:w="4678" w:type="dxa"/>
          </w:tcPr>
          <w:p w14:paraId="073C0805" w14:textId="77777777" w:rsidR="003B7180" w:rsidRPr="004F5E6B" w:rsidRDefault="003B7180" w:rsidP="00B000DF">
            <w:pPr>
              <w:rPr>
                <w:rFonts w:ascii="ＭＳ 明朝" w:hAnsi="ＭＳ 明朝"/>
              </w:rPr>
            </w:pPr>
            <w:r w:rsidRPr="004F5E6B">
              <w:rPr>
                <w:rFonts w:ascii="ＭＳ 明朝" w:hAnsi="ＭＳ 明朝" w:hint="eastAsia"/>
              </w:rPr>
              <w:t>グラインダ仕上げする。</w:t>
            </w:r>
          </w:p>
        </w:tc>
      </w:tr>
      <w:tr w:rsidR="003B7180" w:rsidRPr="004F5E6B" w14:paraId="6106B368" w14:textId="77777777" w:rsidTr="00B000DF">
        <w:trPr>
          <w:jc w:val="center"/>
        </w:trPr>
        <w:tc>
          <w:tcPr>
            <w:tcW w:w="480" w:type="dxa"/>
          </w:tcPr>
          <w:p w14:paraId="683C2537" w14:textId="77777777" w:rsidR="003B7180" w:rsidRPr="004F5E6B" w:rsidRDefault="003B7180" w:rsidP="00B000DF">
            <w:pPr>
              <w:rPr>
                <w:rFonts w:ascii="ＭＳ 明朝" w:hAnsi="ＭＳ 明朝"/>
              </w:rPr>
            </w:pPr>
            <w:r w:rsidRPr="004F5E6B">
              <w:rPr>
                <w:rFonts w:ascii="ＭＳ 明朝" w:hAnsi="ＭＳ 明朝" w:hint="eastAsia"/>
              </w:rPr>
              <w:t>７</w:t>
            </w:r>
          </w:p>
        </w:tc>
        <w:tc>
          <w:tcPr>
            <w:tcW w:w="2738" w:type="dxa"/>
          </w:tcPr>
          <w:p w14:paraId="666C9AE0" w14:textId="77777777" w:rsidR="003B7180" w:rsidRPr="004F5E6B" w:rsidRDefault="003B7180" w:rsidP="00B000DF">
            <w:pPr>
              <w:rPr>
                <w:rFonts w:ascii="ＭＳ 明朝" w:hAnsi="ＭＳ 明朝"/>
              </w:rPr>
            </w:pPr>
            <w:r w:rsidRPr="004F5E6B">
              <w:rPr>
                <w:rFonts w:ascii="ＭＳ 明朝" w:hAnsi="ＭＳ 明朝" w:hint="eastAsia"/>
              </w:rPr>
              <w:t>アンダーカット</w:t>
            </w:r>
          </w:p>
        </w:tc>
        <w:tc>
          <w:tcPr>
            <w:tcW w:w="4678" w:type="dxa"/>
          </w:tcPr>
          <w:p w14:paraId="6F7E72CA" w14:textId="4C65AE28" w:rsidR="003B7180" w:rsidRPr="004F5E6B" w:rsidRDefault="003B7180" w:rsidP="00B000DF">
            <w:pPr>
              <w:rPr>
                <w:rFonts w:ascii="ＭＳ 明朝" w:hAnsi="ＭＳ 明朝"/>
              </w:rPr>
            </w:pPr>
            <w:r w:rsidRPr="004F5E6B">
              <w:rPr>
                <w:rFonts w:ascii="ＭＳ 明朝" w:hAnsi="ＭＳ 明朝" w:hint="eastAsia"/>
              </w:rPr>
              <w:t>程度に応じて、グラインダ仕上げのみ、</w:t>
            </w:r>
            <w:r w:rsidR="00B53BB8">
              <w:rPr>
                <w:rFonts w:ascii="ＭＳ 明朝" w:hAnsi="ＭＳ 明朝" w:hint="eastAsia"/>
              </w:rPr>
              <w:t>又は</w:t>
            </w:r>
            <w:r w:rsidRPr="004F5E6B">
              <w:rPr>
                <w:rFonts w:ascii="ＭＳ 明朝" w:hAnsi="ＭＳ 明朝" w:hint="eastAsia"/>
              </w:rPr>
              <w:t>溶接後、グラインダ仕上げする。</w:t>
            </w:r>
          </w:p>
        </w:tc>
      </w:tr>
    </w:tbl>
    <w:p w14:paraId="591D78B8" w14:textId="77777777" w:rsidR="003B7180" w:rsidRPr="004F5E6B" w:rsidRDefault="003B7180" w:rsidP="00B000DF">
      <w:pPr>
        <w:rPr>
          <w:rFonts w:ascii="ＭＳ 明朝" w:hAnsi="ＭＳ 明朝"/>
        </w:rPr>
      </w:pPr>
    </w:p>
    <w:p w14:paraId="5AACFFD0" w14:textId="77777777" w:rsidR="003B7180" w:rsidRPr="004F5E6B" w:rsidRDefault="003B7180" w:rsidP="00C8242F">
      <w:pPr>
        <w:ind w:firstLineChars="300" w:firstLine="630"/>
        <w:rPr>
          <w:rFonts w:ascii="ＭＳ 明朝" w:hAnsi="ＭＳ 明朝"/>
        </w:rPr>
      </w:pPr>
      <w:r w:rsidRPr="004F5E6B">
        <w:rPr>
          <w:rFonts w:ascii="ＭＳ 明朝" w:hAnsi="ＭＳ 明朝"/>
        </w:rPr>
        <w:t>（13）ひずみとり</w:t>
      </w:r>
    </w:p>
    <w:p w14:paraId="39DEA7A7" w14:textId="1A639A4D" w:rsidR="003B7180" w:rsidRPr="004F5E6B" w:rsidRDefault="003B7180" w:rsidP="00C8242F">
      <w:pPr>
        <w:ind w:leftChars="500" w:left="1050" w:firstLineChars="100" w:firstLine="210"/>
        <w:rPr>
          <w:rFonts w:ascii="ＭＳ 明朝" w:hAnsi="ＭＳ 明朝"/>
        </w:rPr>
      </w:pPr>
      <w:r w:rsidRPr="004F5E6B">
        <w:rPr>
          <w:rFonts w:ascii="ＭＳ 明朝" w:hAnsi="ＭＳ 明朝" w:hint="eastAsia"/>
        </w:rPr>
        <w:t>受注者は、溶接によって部材の変形が生じた場合、プレス</w:t>
      </w:r>
      <w:r w:rsidR="00B53BB8">
        <w:rPr>
          <w:rFonts w:ascii="ＭＳ 明朝" w:hAnsi="ＭＳ 明朝" w:hint="eastAsia"/>
        </w:rPr>
        <w:t>又は</w:t>
      </w:r>
      <w:r w:rsidRPr="004F5E6B">
        <w:rPr>
          <w:rFonts w:ascii="ＭＳ 明朝" w:hAnsi="ＭＳ 明朝" w:hint="eastAsia"/>
        </w:rPr>
        <w:t>ガス炎加熱法等によって矯正しなければならない。ガス炎加熱法によって矯正する場合の鋼材表面温度及び冷却法は、下表</w:t>
      </w:r>
      <w:r w:rsidRPr="004F5E6B">
        <w:rPr>
          <w:rFonts w:ascii="ＭＳ 明朝" w:hAnsi="ＭＳ 明朝"/>
        </w:rPr>
        <w:t>によるものとする。</w:t>
      </w:r>
    </w:p>
    <w:p w14:paraId="2DD28A62" w14:textId="77777777" w:rsidR="003B7180" w:rsidRPr="004F5E6B" w:rsidRDefault="003B7180" w:rsidP="00C8242F">
      <w:pPr>
        <w:ind w:leftChars="500" w:left="1050" w:firstLineChars="100" w:firstLine="210"/>
        <w:rPr>
          <w:rFonts w:ascii="ＭＳ 明朝" w:hAnsi="ＭＳ 明朝"/>
        </w:rPr>
      </w:pPr>
    </w:p>
    <w:p w14:paraId="0113ADD8" w14:textId="77777777" w:rsidR="003B7180" w:rsidRPr="004F5E6B" w:rsidRDefault="003B7180" w:rsidP="00C8242F">
      <w:pPr>
        <w:jc w:val="center"/>
        <w:rPr>
          <w:rFonts w:ascii="ＭＳ 明朝" w:hAnsi="ＭＳ 明朝"/>
          <w:b/>
        </w:rPr>
      </w:pPr>
      <w:r w:rsidRPr="004F5E6B">
        <w:rPr>
          <w:rFonts w:ascii="ＭＳ 明朝" w:hAnsi="ＭＳ 明朝" w:hint="eastAsia"/>
          <w:b/>
        </w:rPr>
        <w:t>表　ガス炎加熱法による線状加熱時の鋼材表面温度及び冷却法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559"/>
        <w:gridCol w:w="3544"/>
      </w:tblGrid>
      <w:tr w:rsidR="003B7180" w:rsidRPr="004F5E6B" w14:paraId="7FD634B6" w14:textId="77777777" w:rsidTr="00B000DF">
        <w:trPr>
          <w:jc w:val="center"/>
        </w:trPr>
        <w:tc>
          <w:tcPr>
            <w:tcW w:w="3085" w:type="dxa"/>
            <w:gridSpan w:val="2"/>
          </w:tcPr>
          <w:p w14:paraId="6B00DB95" w14:textId="77777777" w:rsidR="003B7180" w:rsidRPr="004F5E6B" w:rsidRDefault="003B7180" w:rsidP="00C8242F">
            <w:pPr>
              <w:jc w:val="center"/>
              <w:rPr>
                <w:rFonts w:ascii="ＭＳ 明朝" w:hAnsi="ＭＳ 明朝"/>
              </w:rPr>
            </w:pPr>
            <w:r w:rsidRPr="004F5E6B">
              <w:rPr>
                <w:rFonts w:ascii="ＭＳ 明朝" w:hAnsi="ＭＳ 明朝" w:hint="eastAsia"/>
              </w:rPr>
              <w:t>鋼　　種</w:t>
            </w:r>
          </w:p>
        </w:tc>
        <w:tc>
          <w:tcPr>
            <w:tcW w:w="1559" w:type="dxa"/>
          </w:tcPr>
          <w:p w14:paraId="1AF4D21A" w14:textId="77777777" w:rsidR="003B7180" w:rsidRPr="004F5E6B" w:rsidRDefault="003B7180" w:rsidP="00C8242F">
            <w:pPr>
              <w:jc w:val="center"/>
              <w:rPr>
                <w:rFonts w:ascii="ＭＳ 明朝" w:hAnsi="ＭＳ 明朝"/>
              </w:rPr>
            </w:pPr>
            <w:r w:rsidRPr="004F5E6B">
              <w:rPr>
                <w:rFonts w:ascii="ＭＳ 明朝" w:hAnsi="ＭＳ 明朝" w:hint="eastAsia"/>
              </w:rPr>
              <w:t>鋼材表面温度</w:t>
            </w:r>
          </w:p>
        </w:tc>
        <w:tc>
          <w:tcPr>
            <w:tcW w:w="3544" w:type="dxa"/>
          </w:tcPr>
          <w:p w14:paraId="3D2CEEE9" w14:textId="77777777" w:rsidR="003B7180" w:rsidRPr="004F5E6B" w:rsidRDefault="003B7180" w:rsidP="00C8242F">
            <w:pPr>
              <w:jc w:val="center"/>
              <w:rPr>
                <w:rFonts w:ascii="ＭＳ 明朝" w:hAnsi="ＭＳ 明朝"/>
              </w:rPr>
            </w:pPr>
            <w:r w:rsidRPr="004F5E6B">
              <w:rPr>
                <w:rFonts w:ascii="ＭＳ 明朝" w:hAnsi="ＭＳ 明朝" w:hint="eastAsia"/>
              </w:rPr>
              <w:t>冷　却　法</w:t>
            </w:r>
          </w:p>
        </w:tc>
      </w:tr>
      <w:tr w:rsidR="003B7180" w:rsidRPr="004F5E6B" w14:paraId="4D279469" w14:textId="77777777" w:rsidTr="00B000DF">
        <w:trPr>
          <w:jc w:val="center"/>
        </w:trPr>
        <w:tc>
          <w:tcPr>
            <w:tcW w:w="3085" w:type="dxa"/>
            <w:gridSpan w:val="2"/>
          </w:tcPr>
          <w:p w14:paraId="57B122AD" w14:textId="77777777" w:rsidR="003B7180" w:rsidRPr="004F5E6B" w:rsidRDefault="003B7180" w:rsidP="00B000DF">
            <w:pPr>
              <w:rPr>
                <w:rFonts w:ascii="ＭＳ 明朝" w:hAnsi="ＭＳ 明朝"/>
              </w:rPr>
            </w:pPr>
            <w:r w:rsidRPr="004F5E6B">
              <w:rPr>
                <w:rFonts w:ascii="ＭＳ 明朝" w:hAnsi="ＭＳ 明朝" w:hint="eastAsia"/>
              </w:rPr>
              <w:t>調質鋼（Ｑ）</w:t>
            </w:r>
          </w:p>
        </w:tc>
        <w:tc>
          <w:tcPr>
            <w:tcW w:w="1559" w:type="dxa"/>
          </w:tcPr>
          <w:p w14:paraId="418C2ABA" w14:textId="77777777" w:rsidR="003B7180" w:rsidRPr="004F5E6B" w:rsidRDefault="003B7180" w:rsidP="00C8242F">
            <w:pPr>
              <w:jc w:val="center"/>
              <w:rPr>
                <w:rFonts w:ascii="ＭＳ 明朝" w:hAnsi="ＭＳ 明朝"/>
              </w:rPr>
            </w:pPr>
            <w:r w:rsidRPr="004F5E6B">
              <w:rPr>
                <w:rFonts w:ascii="ＭＳ 明朝" w:hAnsi="ＭＳ 明朝" w:hint="eastAsia"/>
              </w:rPr>
              <w:t>750℃以下</w:t>
            </w:r>
          </w:p>
        </w:tc>
        <w:tc>
          <w:tcPr>
            <w:tcW w:w="3544" w:type="dxa"/>
          </w:tcPr>
          <w:p w14:paraId="39500048" w14:textId="34F108A7" w:rsidR="003B7180" w:rsidRPr="004F5E6B" w:rsidRDefault="003B7180" w:rsidP="00B000DF">
            <w:pPr>
              <w:rPr>
                <w:rFonts w:ascii="ＭＳ 明朝" w:hAnsi="ＭＳ 明朝"/>
              </w:rPr>
            </w:pPr>
            <w:r w:rsidRPr="004F5E6B">
              <w:rPr>
                <w:rFonts w:ascii="ＭＳ 明朝" w:hAnsi="ＭＳ 明朝" w:hint="eastAsia"/>
              </w:rPr>
              <w:t>空冷</w:t>
            </w:r>
            <w:r w:rsidR="00B53BB8">
              <w:rPr>
                <w:rFonts w:ascii="ＭＳ 明朝" w:hAnsi="ＭＳ 明朝" w:hint="eastAsia"/>
              </w:rPr>
              <w:t>又は</w:t>
            </w:r>
            <w:r w:rsidRPr="004F5E6B">
              <w:rPr>
                <w:rFonts w:ascii="ＭＳ 明朝" w:hAnsi="ＭＳ 明朝" w:hint="eastAsia"/>
              </w:rPr>
              <w:t>空冷後600℃以下で水冷</w:t>
            </w:r>
          </w:p>
        </w:tc>
      </w:tr>
      <w:tr w:rsidR="003B7180" w:rsidRPr="004F5E6B" w14:paraId="4E2F07B5" w14:textId="77777777" w:rsidTr="00B000DF">
        <w:trPr>
          <w:jc w:val="center"/>
        </w:trPr>
        <w:tc>
          <w:tcPr>
            <w:tcW w:w="1526" w:type="dxa"/>
            <w:vMerge w:val="restart"/>
          </w:tcPr>
          <w:p w14:paraId="02755A36" w14:textId="77777777" w:rsidR="003B7180" w:rsidRPr="004F5E6B" w:rsidRDefault="003B7180" w:rsidP="00B000DF">
            <w:pPr>
              <w:rPr>
                <w:rFonts w:ascii="ＭＳ 明朝" w:hAnsi="ＭＳ 明朝"/>
              </w:rPr>
            </w:pPr>
            <w:r w:rsidRPr="004F5E6B">
              <w:rPr>
                <w:rFonts w:ascii="ＭＳ 明朝" w:hAnsi="ＭＳ 明朝" w:hint="eastAsia"/>
              </w:rPr>
              <w:t>熱加工制御鋼（TMC）</w:t>
            </w:r>
          </w:p>
        </w:tc>
        <w:tc>
          <w:tcPr>
            <w:tcW w:w="1559" w:type="dxa"/>
          </w:tcPr>
          <w:p w14:paraId="6B1289D4" w14:textId="77777777" w:rsidR="003B7180" w:rsidRPr="004F5E6B" w:rsidRDefault="003B7180" w:rsidP="00B000DF">
            <w:pPr>
              <w:rPr>
                <w:rFonts w:ascii="ＭＳ 明朝" w:hAnsi="ＭＳ 明朝"/>
              </w:rPr>
            </w:pPr>
            <w:r w:rsidRPr="004F5E6B">
              <w:rPr>
                <w:rFonts w:ascii="ＭＳ 明朝" w:hAnsi="ＭＳ 明朝" w:hint="eastAsia"/>
              </w:rPr>
              <w:t>Ｃｅｑ＞0.38</w:t>
            </w:r>
          </w:p>
        </w:tc>
        <w:tc>
          <w:tcPr>
            <w:tcW w:w="1559" w:type="dxa"/>
          </w:tcPr>
          <w:p w14:paraId="413E7D68" w14:textId="77777777" w:rsidR="003B7180" w:rsidRPr="004F5E6B" w:rsidRDefault="003B7180" w:rsidP="00C8242F">
            <w:pPr>
              <w:jc w:val="center"/>
              <w:rPr>
                <w:rFonts w:ascii="ＭＳ 明朝" w:hAnsi="ＭＳ 明朝"/>
              </w:rPr>
            </w:pPr>
            <w:r w:rsidRPr="004F5E6B">
              <w:rPr>
                <w:rFonts w:ascii="ＭＳ 明朝" w:hAnsi="ＭＳ 明朝" w:hint="eastAsia"/>
              </w:rPr>
              <w:t>900℃以下</w:t>
            </w:r>
          </w:p>
        </w:tc>
        <w:tc>
          <w:tcPr>
            <w:tcW w:w="3544" w:type="dxa"/>
          </w:tcPr>
          <w:p w14:paraId="155DE536" w14:textId="149765E6" w:rsidR="003B7180" w:rsidRPr="004F5E6B" w:rsidRDefault="003B7180" w:rsidP="00B000DF">
            <w:pPr>
              <w:rPr>
                <w:rFonts w:ascii="ＭＳ 明朝" w:hAnsi="ＭＳ 明朝"/>
              </w:rPr>
            </w:pPr>
            <w:r w:rsidRPr="004F5E6B">
              <w:rPr>
                <w:rFonts w:ascii="ＭＳ 明朝" w:hAnsi="ＭＳ 明朝" w:hint="eastAsia"/>
              </w:rPr>
              <w:t>空冷</w:t>
            </w:r>
            <w:r w:rsidR="00B53BB8">
              <w:rPr>
                <w:rFonts w:ascii="ＭＳ 明朝" w:hAnsi="ＭＳ 明朝" w:hint="eastAsia"/>
              </w:rPr>
              <w:t>又は</w:t>
            </w:r>
            <w:r w:rsidRPr="004F5E6B">
              <w:rPr>
                <w:rFonts w:ascii="ＭＳ 明朝" w:hAnsi="ＭＳ 明朝" w:hint="eastAsia"/>
              </w:rPr>
              <w:t>空冷後5</w:t>
            </w:r>
            <w:r w:rsidRPr="004F5E6B">
              <w:rPr>
                <w:rFonts w:ascii="ＭＳ 明朝" w:hAnsi="ＭＳ 明朝"/>
              </w:rPr>
              <w:t>00℃以下で水冷</w:t>
            </w:r>
          </w:p>
        </w:tc>
      </w:tr>
      <w:tr w:rsidR="003B7180" w:rsidRPr="004F5E6B" w14:paraId="063779E0" w14:textId="77777777" w:rsidTr="00B000DF">
        <w:trPr>
          <w:jc w:val="center"/>
        </w:trPr>
        <w:tc>
          <w:tcPr>
            <w:tcW w:w="1526" w:type="dxa"/>
            <w:vMerge/>
          </w:tcPr>
          <w:p w14:paraId="7D478257" w14:textId="77777777" w:rsidR="003B7180" w:rsidRPr="004F5E6B" w:rsidRDefault="003B7180" w:rsidP="00B000DF">
            <w:pPr>
              <w:rPr>
                <w:rFonts w:ascii="ＭＳ 明朝" w:hAnsi="ＭＳ 明朝"/>
              </w:rPr>
            </w:pPr>
          </w:p>
        </w:tc>
        <w:tc>
          <w:tcPr>
            <w:tcW w:w="1559" w:type="dxa"/>
          </w:tcPr>
          <w:p w14:paraId="3B6050C5" w14:textId="77777777" w:rsidR="003B7180" w:rsidRPr="004F5E6B" w:rsidRDefault="003B7180" w:rsidP="00B000DF">
            <w:pPr>
              <w:rPr>
                <w:rFonts w:ascii="ＭＳ 明朝" w:hAnsi="ＭＳ 明朝"/>
              </w:rPr>
            </w:pPr>
            <w:r w:rsidRPr="004F5E6B">
              <w:rPr>
                <w:rFonts w:ascii="ＭＳ 明朝" w:hAnsi="ＭＳ 明朝" w:hint="eastAsia"/>
              </w:rPr>
              <w:t>Ｃｅｑ≦0.38</w:t>
            </w:r>
          </w:p>
        </w:tc>
        <w:tc>
          <w:tcPr>
            <w:tcW w:w="1559" w:type="dxa"/>
          </w:tcPr>
          <w:p w14:paraId="7907777F" w14:textId="77777777" w:rsidR="003B7180" w:rsidRPr="004F5E6B" w:rsidRDefault="003B7180" w:rsidP="00C8242F">
            <w:pPr>
              <w:jc w:val="center"/>
              <w:rPr>
                <w:rFonts w:ascii="ＭＳ 明朝" w:hAnsi="ＭＳ 明朝"/>
              </w:rPr>
            </w:pPr>
            <w:r w:rsidRPr="004F5E6B">
              <w:rPr>
                <w:rFonts w:ascii="ＭＳ 明朝" w:hAnsi="ＭＳ 明朝" w:hint="eastAsia"/>
              </w:rPr>
              <w:t>900℃以下</w:t>
            </w:r>
          </w:p>
        </w:tc>
        <w:tc>
          <w:tcPr>
            <w:tcW w:w="3544" w:type="dxa"/>
          </w:tcPr>
          <w:p w14:paraId="2E802C7D" w14:textId="4A0A0DA9" w:rsidR="003B7180" w:rsidRPr="004F5E6B" w:rsidRDefault="003B7180" w:rsidP="00B000DF">
            <w:pPr>
              <w:rPr>
                <w:rFonts w:ascii="ＭＳ 明朝" w:hAnsi="ＭＳ 明朝"/>
              </w:rPr>
            </w:pPr>
            <w:r w:rsidRPr="004F5E6B">
              <w:rPr>
                <w:rFonts w:ascii="ＭＳ 明朝" w:hAnsi="ＭＳ 明朝" w:hint="eastAsia"/>
              </w:rPr>
              <w:t>加熱直後水冷</w:t>
            </w:r>
            <w:r w:rsidR="00B53BB8">
              <w:rPr>
                <w:rFonts w:ascii="ＭＳ 明朝" w:hAnsi="ＭＳ 明朝" w:hint="eastAsia"/>
              </w:rPr>
              <w:t>又は</w:t>
            </w:r>
            <w:r w:rsidRPr="004F5E6B">
              <w:rPr>
                <w:rFonts w:ascii="ＭＳ 明朝" w:hAnsi="ＭＳ 明朝" w:hint="eastAsia"/>
              </w:rPr>
              <w:t>空冷</w:t>
            </w:r>
          </w:p>
        </w:tc>
      </w:tr>
      <w:tr w:rsidR="003B7180" w:rsidRPr="004F5E6B" w14:paraId="431C28D2" w14:textId="77777777" w:rsidTr="00B000DF">
        <w:trPr>
          <w:jc w:val="center"/>
        </w:trPr>
        <w:tc>
          <w:tcPr>
            <w:tcW w:w="3085" w:type="dxa"/>
            <w:gridSpan w:val="2"/>
          </w:tcPr>
          <w:p w14:paraId="194B3E46" w14:textId="77777777" w:rsidR="003B7180" w:rsidRPr="004F5E6B" w:rsidRDefault="003B7180" w:rsidP="00B000DF">
            <w:pPr>
              <w:rPr>
                <w:rFonts w:ascii="ＭＳ 明朝" w:hAnsi="ＭＳ 明朝"/>
              </w:rPr>
            </w:pPr>
            <w:r w:rsidRPr="004F5E6B">
              <w:rPr>
                <w:rFonts w:ascii="ＭＳ 明朝" w:hAnsi="ＭＳ 明朝" w:hint="eastAsia"/>
              </w:rPr>
              <w:t>その他の鋼材</w:t>
            </w:r>
          </w:p>
        </w:tc>
        <w:tc>
          <w:tcPr>
            <w:tcW w:w="1559" w:type="dxa"/>
          </w:tcPr>
          <w:p w14:paraId="76A0CA3C" w14:textId="77777777" w:rsidR="003B7180" w:rsidRPr="004F5E6B" w:rsidRDefault="003B7180" w:rsidP="00C8242F">
            <w:pPr>
              <w:jc w:val="center"/>
              <w:rPr>
                <w:rFonts w:ascii="ＭＳ 明朝" w:hAnsi="ＭＳ 明朝"/>
              </w:rPr>
            </w:pPr>
            <w:r w:rsidRPr="004F5E6B">
              <w:rPr>
                <w:rFonts w:ascii="ＭＳ 明朝" w:hAnsi="ＭＳ 明朝" w:hint="eastAsia"/>
              </w:rPr>
              <w:t>900℃以下</w:t>
            </w:r>
          </w:p>
        </w:tc>
        <w:tc>
          <w:tcPr>
            <w:tcW w:w="3544" w:type="dxa"/>
          </w:tcPr>
          <w:p w14:paraId="117B5297" w14:textId="77777777" w:rsidR="003B7180" w:rsidRPr="004F5E6B" w:rsidRDefault="003B7180" w:rsidP="00B000DF">
            <w:pPr>
              <w:rPr>
                <w:rFonts w:ascii="ＭＳ 明朝" w:hAnsi="ＭＳ 明朝"/>
              </w:rPr>
            </w:pPr>
            <w:r w:rsidRPr="004F5E6B">
              <w:rPr>
                <w:rFonts w:ascii="ＭＳ 明朝" w:hAnsi="ＭＳ 明朝" w:hint="eastAsia"/>
              </w:rPr>
              <w:t>赤熱状態から水冷をさける</w:t>
            </w:r>
          </w:p>
        </w:tc>
      </w:tr>
    </w:tbl>
    <w:p w14:paraId="2A56E272" w14:textId="77777777" w:rsidR="003B7180" w:rsidRPr="004F5E6B" w:rsidRDefault="003B7180" w:rsidP="00BB17D8">
      <w:pPr>
        <w:jc w:val="center"/>
        <w:rPr>
          <w:rFonts w:ascii="ＭＳ 明朝" w:hAnsi="ＭＳ 明朝"/>
        </w:rPr>
      </w:pPr>
      <w:r w:rsidRPr="004F5E6B">
        <w:rPr>
          <w:rFonts w:ascii="ＭＳ 明朝" w:hAnsi="ＭＳ 明朝"/>
          <w:noProof/>
        </w:rPr>
        <w:drawing>
          <wp:inline distT="0" distB="0" distL="0" distR="0" wp14:anchorId="1B3A8F00" wp14:editId="308CBE9B">
            <wp:extent cx="4189095" cy="414655"/>
            <wp:effectExtent l="0" t="0" r="0" b="0"/>
            <wp:docPr id="2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9095" cy="414655"/>
                    </a:xfrm>
                    <a:prstGeom prst="rect">
                      <a:avLst/>
                    </a:prstGeom>
                    <a:noFill/>
                    <a:ln>
                      <a:noFill/>
                    </a:ln>
                  </pic:spPr>
                </pic:pic>
              </a:graphicData>
            </a:graphic>
          </wp:inline>
        </w:drawing>
      </w:r>
    </w:p>
    <w:p w14:paraId="623A074E" w14:textId="77777777" w:rsidR="003B7180" w:rsidRPr="004F5E6B" w:rsidRDefault="003B7180" w:rsidP="00C8242F">
      <w:pPr>
        <w:ind w:firstLineChars="600" w:firstLine="1260"/>
        <w:rPr>
          <w:rFonts w:ascii="ＭＳ 明朝" w:hAnsi="ＭＳ 明朝"/>
        </w:rPr>
      </w:pPr>
      <w:r w:rsidRPr="004F5E6B">
        <w:rPr>
          <w:rFonts w:ascii="ＭＳ 明朝" w:hAnsi="ＭＳ 明朝" w:hint="eastAsia"/>
        </w:rPr>
        <w:t>ただし、〔　〕</w:t>
      </w:r>
      <w:r w:rsidRPr="004F5E6B">
        <w:rPr>
          <w:rFonts w:ascii="ＭＳ 明朝" w:hAnsi="ＭＳ 明朝"/>
        </w:rPr>
        <w:t>の項はCu≧0.5（</w:t>
      </w:r>
      <w:r w:rsidRPr="004F5E6B">
        <w:rPr>
          <w:rFonts w:ascii="ＭＳ 明朝" w:hAnsi="ＭＳ 明朝" w:hint="eastAsia"/>
        </w:rPr>
        <w:t>％</w:t>
      </w:r>
      <w:r w:rsidRPr="004F5E6B">
        <w:rPr>
          <w:rFonts w:ascii="ＭＳ 明朝" w:hAnsi="ＭＳ 明朝"/>
        </w:rPr>
        <w:t>）の場合に加えるものとする。</w:t>
      </w:r>
    </w:p>
    <w:p w14:paraId="673717A5" w14:textId="77777777" w:rsidR="003B7180" w:rsidRPr="004F5E6B" w:rsidRDefault="003B7180" w:rsidP="00C8242F">
      <w:pPr>
        <w:ind w:firstLineChars="300" w:firstLine="630"/>
        <w:rPr>
          <w:rFonts w:ascii="ＭＳ 明朝" w:hAnsi="ＭＳ 明朝"/>
        </w:rPr>
      </w:pPr>
      <w:r w:rsidRPr="004F5E6B">
        <w:rPr>
          <w:rFonts w:ascii="ＭＳ 明朝" w:hAnsi="ＭＳ 明朝"/>
        </w:rPr>
        <w:t>（14）仮組立て</w:t>
      </w:r>
    </w:p>
    <w:p w14:paraId="47930CC0" w14:textId="77777777"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①　受注者が、仮組立てを行う場合は、実際に部材を組み立てて行うこと</w:t>
      </w:r>
      <w:r w:rsidRPr="004F5E6B">
        <w:rPr>
          <w:rFonts w:ascii="ＭＳ 明朝" w:hAnsi="ＭＳ 明朝"/>
        </w:rPr>
        <w:t>（以下</w:t>
      </w:r>
      <w:r w:rsidRPr="004F5E6B">
        <w:rPr>
          <w:rFonts w:ascii="ＭＳ 明朝" w:hAnsi="ＭＳ 明朝" w:hint="eastAsia"/>
        </w:rPr>
        <w:t>「実仮組立」という。</w:t>
      </w:r>
      <w:r w:rsidRPr="004F5E6B">
        <w:rPr>
          <w:rFonts w:ascii="ＭＳ 明朝" w:hAnsi="ＭＳ 明朝"/>
        </w:rPr>
        <w:t>）を基本とする。</w:t>
      </w:r>
    </w:p>
    <w:p w14:paraId="6F5D0C98" w14:textId="77777777" w:rsidR="003B7180" w:rsidRPr="004F5E6B" w:rsidRDefault="003B7180" w:rsidP="00C8242F">
      <w:pPr>
        <w:ind w:leftChars="600" w:left="1260" w:firstLineChars="100" w:firstLine="210"/>
        <w:rPr>
          <w:rFonts w:ascii="ＭＳ 明朝" w:hAnsi="ＭＳ 明朝"/>
        </w:rPr>
      </w:pPr>
      <w:r w:rsidRPr="004F5E6B">
        <w:rPr>
          <w:rFonts w:ascii="ＭＳ 明朝" w:hAnsi="ＭＳ 明朝" w:hint="eastAsia"/>
        </w:rPr>
        <w:t>ただし、</w:t>
      </w:r>
      <w:r>
        <w:rPr>
          <w:rFonts w:ascii="ＭＳ 明朝" w:hAnsi="ＭＳ 明朝" w:hint="eastAsia"/>
        </w:rPr>
        <w:t>シミュレーション仮組立などの</w:t>
      </w:r>
      <w:r w:rsidRPr="004F5E6B">
        <w:rPr>
          <w:rFonts w:ascii="ＭＳ 明朝" w:hAnsi="ＭＳ 明朝" w:hint="eastAsia"/>
        </w:rPr>
        <w:t>他の方法によって実仮組立てと同等の精度の検査が行える場合は、監督職員の承諾を得て</w:t>
      </w:r>
      <w:r>
        <w:rPr>
          <w:rFonts w:ascii="ＭＳ 明朝" w:hAnsi="ＭＳ 明朝" w:hint="eastAsia"/>
        </w:rPr>
        <w:t>これに代えることが</w:t>
      </w:r>
      <w:r w:rsidRPr="004F5E6B">
        <w:rPr>
          <w:rFonts w:ascii="ＭＳ 明朝" w:hAnsi="ＭＳ 明朝" w:hint="eastAsia"/>
        </w:rPr>
        <w:t>できる。</w:t>
      </w:r>
    </w:p>
    <w:p w14:paraId="5FB9242B" w14:textId="77777777"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②　受注者は、実仮組立てを行う場合、各部材が無応力状態になるような支持を設けなければならない。</w:t>
      </w:r>
      <w:r w:rsidRPr="004F5E6B">
        <w:rPr>
          <w:rFonts w:ascii="ＭＳ 明朝" w:hAnsi="ＭＳ 明朝"/>
        </w:rPr>
        <w:t>ただし、架設条件によりこれにより難い場合は、設計図書</w:t>
      </w:r>
      <w:r w:rsidRPr="004F5E6B">
        <w:rPr>
          <w:rFonts w:ascii="ＭＳ 明朝" w:hAnsi="ＭＳ 明朝" w:hint="eastAsia"/>
        </w:rPr>
        <w:t>に関して監督職員と協議しなければならない。</w:t>
      </w:r>
    </w:p>
    <w:p w14:paraId="5CAD76B0" w14:textId="63085E80"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③　受注者は、実仮組立てにおける主要部分の現場添接部</w:t>
      </w:r>
      <w:r w:rsidR="00B53BB8">
        <w:rPr>
          <w:rFonts w:ascii="ＭＳ 明朝" w:hAnsi="ＭＳ 明朝" w:hint="eastAsia"/>
        </w:rPr>
        <w:t>又は</w:t>
      </w:r>
      <w:r w:rsidRPr="004F5E6B">
        <w:rPr>
          <w:rFonts w:ascii="ＭＳ 明朝" w:hAnsi="ＭＳ 明朝" w:hint="eastAsia"/>
        </w:rPr>
        <w:t>連結部を、ボルト及びドリフトピンを使用し、堅固に締付けなければならない。</w:t>
      </w:r>
    </w:p>
    <w:p w14:paraId="05AF1B74" w14:textId="77777777" w:rsidR="003B7180" w:rsidRPr="004F5E6B" w:rsidRDefault="003B7180" w:rsidP="00C8242F">
      <w:pPr>
        <w:ind w:leftChars="500" w:left="1260" w:hangingChars="100" w:hanging="210"/>
        <w:rPr>
          <w:rFonts w:ascii="ＭＳ 明朝" w:hAnsi="ＭＳ 明朝"/>
        </w:rPr>
      </w:pPr>
      <w:r w:rsidRPr="004F5E6B">
        <w:rPr>
          <w:rFonts w:ascii="ＭＳ 明朝" w:hAnsi="ＭＳ 明朝" w:hint="eastAsia"/>
        </w:rPr>
        <w:t>④　受注者は、母材間の食い違いにより締付け後も母材と連結板に隙間が生じた場合、設計図書に関して監督職員の承諾を得た上で補修しなければならない。</w:t>
      </w:r>
    </w:p>
    <w:p w14:paraId="29BCD8A1" w14:textId="77777777" w:rsidR="003B7180" w:rsidRPr="004F5E6B" w:rsidRDefault="003B7180" w:rsidP="00A82667">
      <w:pPr>
        <w:ind w:firstLineChars="200" w:firstLine="420"/>
        <w:rPr>
          <w:rFonts w:ascii="ＭＳ 明朝" w:hAnsi="ＭＳ 明朝"/>
        </w:rPr>
      </w:pPr>
      <w:r w:rsidRPr="004F5E6B">
        <w:rPr>
          <w:rFonts w:ascii="ＭＳ 明朝" w:hAnsi="ＭＳ 明朝"/>
        </w:rPr>
        <w:t>２．ボルト</w:t>
      </w:r>
      <w:r w:rsidRPr="004F5E6B">
        <w:rPr>
          <w:rFonts w:ascii="ＭＳ 明朝" w:hAnsi="ＭＳ 明朝" w:hint="eastAsia"/>
        </w:rPr>
        <w:t>・</w:t>
      </w:r>
      <w:r w:rsidRPr="004F5E6B">
        <w:rPr>
          <w:rFonts w:ascii="ＭＳ 明朝" w:hAnsi="ＭＳ 明朝"/>
        </w:rPr>
        <w:t>ナット</w:t>
      </w:r>
    </w:p>
    <w:p w14:paraId="4CCF67C3" w14:textId="77777777" w:rsidR="003B7180" w:rsidRPr="004F5E6B" w:rsidRDefault="003B7180" w:rsidP="00A82667">
      <w:pPr>
        <w:ind w:firstLineChars="300" w:firstLine="630"/>
        <w:rPr>
          <w:rFonts w:ascii="ＭＳ 明朝" w:hAnsi="ＭＳ 明朝"/>
        </w:rPr>
      </w:pPr>
      <w:r w:rsidRPr="004F5E6B">
        <w:rPr>
          <w:rFonts w:ascii="ＭＳ 明朝" w:hAnsi="ＭＳ 明朝"/>
        </w:rPr>
        <w:t>（１）ボルト孔の径は、</w:t>
      </w:r>
      <w:r w:rsidRPr="004F5E6B">
        <w:rPr>
          <w:rFonts w:ascii="ＭＳ 明朝" w:hAnsi="ＭＳ 明朝" w:hint="eastAsia"/>
        </w:rPr>
        <w:t>下</w:t>
      </w:r>
      <w:r w:rsidRPr="004F5E6B">
        <w:rPr>
          <w:rFonts w:ascii="ＭＳ 明朝" w:hAnsi="ＭＳ 明朝"/>
        </w:rPr>
        <w:t>表に示すとおりとする</w:t>
      </w:r>
      <w:r w:rsidRPr="004F5E6B">
        <w:rPr>
          <w:rFonts w:ascii="ＭＳ 明朝" w:hAnsi="ＭＳ 明朝" w:hint="eastAsia"/>
        </w:rPr>
        <w:t>。</w:t>
      </w:r>
    </w:p>
    <w:p w14:paraId="4BCC846C" w14:textId="77777777" w:rsidR="003B7180" w:rsidRPr="004F5E6B" w:rsidRDefault="003B7180" w:rsidP="00B000DF">
      <w:pPr>
        <w:rPr>
          <w:rFonts w:ascii="ＭＳ 明朝" w:hAnsi="ＭＳ 明朝"/>
          <w:b/>
        </w:rPr>
      </w:pPr>
    </w:p>
    <w:p w14:paraId="0001023F" w14:textId="77777777" w:rsidR="003B7180" w:rsidRPr="004F5E6B" w:rsidRDefault="003B7180" w:rsidP="00A82667">
      <w:pPr>
        <w:jc w:val="center"/>
        <w:rPr>
          <w:rFonts w:ascii="ＭＳ 明朝" w:hAnsi="ＭＳ 明朝"/>
          <w:b/>
        </w:rPr>
      </w:pPr>
      <w:r w:rsidRPr="004F5E6B">
        <w:rPr>
          <w:rFonts w:ascii="ＭＳ 明朝" w:hAnsi="ＭＳ 明朝" w:hint="eastAsia"/>
          <w:b/>
        </w:rPr>
        <w:t>表　ボルト孔の径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tblGrid>
      <w:tr w:rsidR="003B7180" w:rsidRPr="004F5E6B" w14:paraId="7A23B0D2" w14:textId="77777777" w:rsidTr="00B000DF">
        <w:trPr>
          <w:jc w:val="center"/>
        </w:trPr>
        <w:tc>
          <w:tcPr>
            <w:tcW w:w="1668" w:type="dxa"/>
            <w:vMerge w:val="restart"/>
            <w:vAlign w:val="center"/>
          </w:tcPr>
          <w:p w14:paraId="41BFEAA7" w14:textId="77777777" w:rsidR="003B7180" w:rsidRPr="004F5E6B" w:rsidRDefault="003B7180" w:rsidP="00A82667">
            <w:pPr>
              <w:jc w:val="center"/>
              <w:rPr>
                <w:rFonts w:ascii="ＭＳ 明朝" w:hAnsi="ＭＳ 明朝"/>
              </w:rPr>
            </w:pPr>
            <w:r w:rsidRPr="004F5E6B">
              <w:rPr>
                <w:rFonts w:ascii="ＭＳ 明朝" w:hAnsi="ＭＳ 明朝" w:hint="eastAsia"/>
              </w:rPr>
              <w:t>ボルトの呼び</w:t>
            </w:r>
          </w:p>
        </w:tc>
        <w:tc>
          <w:tcPr>
            <w:tcW w:w="4536" w:type="dxa"/>
            <w:gridSpan w:val="2"/>
            <w:vAlign w:val="center"/>
          </w:tcPr>
          <w:p w14:paraId="7A99D23F" w14:textId="77777777" w:rsidR="003B7180" w:rsidRPr="004F5E6B" w:rsidRDefault="003B7180" w:rsidP="00A82667">
            <w:pPr>
              <w:jc w:val="center"/>
              <w:rPr>
                <w:rFonts w:ascii="ＭＳ 明朝" w:hAnsi="ＭＳ 明朝"/>
              </w:rPr>
            </w:pPr>
            <w:r w:rsidRPr="004F5E6B">
              <w:rPr>
                <w:rFonts w:ascii="ＭＳ 明朝" w:hAnsi="ＭＳ 明朝" w:hint="eastAsia"/>
              </w:rPr>
              <w:t>ボルトの孔の径（mm）</w:t>
            </w:r>
          </w:p>
        </w:tc>
      </w:tr>
      <w:tr w:rsidR="003B7180" w:rsidRPr="004F5E6B" w14:paraId="004B3E0F" w14:textId="77777777" w:rsidTr="00B000DF">
        <w:trPr>
          <w:jc w:val="center"/>
        </w:trPr>
        <w:tc>
          <w:tcPr>
            <w:tcW w:w="1668" w:type="dxa"/>
            <w:vMerge/>
            <w:vAlign w:val="center"/>
          </w:tcPr>
          <w:p w14:paraId="464364E5" w14:textId="77777777" w:rsidR="003B7180" w:rsidRPr="004F5E6B" w:rsidRDefault="003B7180" w:rsidP="00A82667">
            <w:pPr>
              <w:jc w:val="center"/>
              <w:rPr>
                <w:rFonts w:ascii="ＭＳ 明朝" w:hAnsi="ＭＳ 明朝"/>
              </w:rPr>
            </w:pPr>
          </w:p>
        </w:tc>
        <w:tc>
          <w:tcPr>
            <w:tcW w:w="2268" w:type="dxa"/>
            <w:vAlign w:val="center"/>
          </w:tcPr>
          <w:p w14:paraId="228281BB" w14:textId="77777777" w:rsidR="003B7180" w:rsidRPr="004F5E6B" w:rsidRDefault="003B7180" w:rsidP="00A82667">
            <w:pPr>
              <w:jc w:val="center"/>
              <w:rPr>
                <w:rFonts w:ascii="ＭＳ 明朝" w:hAnsi="ＭＳ 明朝"/>
              </w:rPr>
            </w:pPr>
            <w:r w:rsidRPr="004F5E6B">
              <w:rPr>
                <w:rFonts w:ascii="ＭＳ 明朝" w:hAnsi="ＭＳ 明朝" w:hint="eastAsia"/>
              </w:rPr>
              <w:t>摩擦接合</w:t>
            </w:r>
          </w:p>
          <w:p w14:paraId="03B7A2ED" w14:textId="77777777" w:rsidR="003B7180" w:rsidRPr="004F5E6B" w:rsidRDefault="003B7180" w:rsidP="00A82667">
            <w:pPr>
              <w:jc w:val="center"/>
              <w:rPr>
                <w:rFonts w:ascii="ＭＳ 明朝" w:hAnsi="ＭＳ 明朝"/>
              </w:rPr>
            </w:pPr>
            <w:r w:rsidRPr="004F5E6B">
              <w:rPr>
                <w:rFonts w:ascii="ＭＳ 明朝" w:hAnsi="ＭＳ 明朝" w:hint="eastAsia"/>
              </w:rPr>
              <w:t>引張接合</w:t>
            </w:r>
          </w:p>
        </w:tc>
        <w:tc>
          <w:tcPr>
            <w:tcW w:w="2268" w:type="dxa"/>
            <w:vAlign w:val="center"/>
          </w:tcPr>
          <w:p w14:paraId="36F21638" w14:textId="77777777" w:rsidR="003B7180" w:rsidRPr="004F5E6B" w:rsidRDefault="003B7180" w:rsidP="00A82667">
            <w:pPr>
              <w:jc w:val="center"/>
              <w:rPr>
                <w:rFonts w:ascii="ＭＳ 明朝" w:hAnsi="ＭＳ 明朝"/>
              </w:rPr>
            </w:pPr>
            <w:r w:rsidRPr="004F5E6B">
              <w:rPr>
                <w:rFonts w:ascii="ＭＳ 明朝" w:hAnsi="ＭＳ 明朝" w:hint="eastAsia"/>
              </w:rPr>
              <w:t>支圧接合</w:t>
            </w:r>
          </w:p>
        </w:tc>
      </w:tr>
      <w:tr w:rsidR="003B7180" w:rsidRPr="004F5E6B" w14:paraId="50344976" w14:textId="77777777" w:rsidTr="00B000DF">
        <w:trPr>
          <w:jc w:val="center"/>
        </w:trPr>
        <w:tc>
          <w:tcPr>
            <w:tcW w:w="1668" w:type="dxa"/>
            <w:vAlign w:val="center"/>
          </w:tcPr>
          <w:p w14:paraId="61988583" w14:textId="77777777" w:rsidR="003B7180" w:rsidRPr="004F5E6B" w:rsidRDefault="003B7180" w:rsidP="00A82667">
            <w:pPr>
              <w:jc w:val="center"/>
              <w:rPr>
                <w:rFonts w:ascii="ＭＳ 明朝" w:hAnsi="ＭＳ 明朝"/>
              </w:rPr>
            </w:pPr>
            <w:r w:rsidRPr="004F5E6B">
              <w:rPr>
                <w:rFonts w:ascii="ＭＳ 明朝" w:hAnsi="ＭＳ 明朝" w:hint="eastAsia"/>
              </w:rPr>
              <w:t>M20</w:t>
            </w:r>
          </w:p>
        </w:tc>
        <w:tc>
          <w:tcPr>
            <w:tcW w:w="2268" w:type="dxa"/>
            <w:vAlign w:val="center"/>
          </w:tcPr>
          <w:p w14:paraId="3346D80C" w14:textId="77777777" w:rsidR="003B7180" w:rsidRPr="004F5E6B" w:rsidRDefault="003B7180" w:rsidP="00A82667">
            <w:pPr>
              <w:jc w:val="center"/>
              <w:rPr>
                <w:rFonts w:ascii="ＭＳ 明朝" w:hAnsi="ＭＳ 明朝"/>
              </w:rPr>
            </w:pPr>
            <w:r w:rsidRPr="004F5E6B">
              <w:rPr>
                <w:rFonts w:ascii="ＭＳ 明朝" w:hAnsi="ＭＳ 明朝" w:hint="eastAsia"/>
              </w:rPr>
              <w:t>22.5</w:t>
            </w:r>
          </w:p>
        </w:tc>
        <w:tc>
          <w:tcPr>
            <w:tcW w:w="2268" w:type="dxa"/>
            <w:vAlign w:val="center"/>
          </w:tcPr>
          <w:p w14:paraId="3FDB03F9" w14:textId="77777777" w:rsidR="003B7180" w:rsidRPr="004F5E6B" w:rsidRDefault="003B7180" w:rsidP="00A82667">
            <w:pPr>
              <w:jc w:val="center"/>
              <w:rPr>
                <w:rFonts w:ascii="ＭＳ 明朝" w:hAnsi="ＭＳ 明朝"/>
              </w:rPr>
            </w:pPr>
            <w:r w:rsidRPr="004F5E6B">
              <w:rPr>
                <w:rFonts w:ascii="ＭＳ 明朝" w:hAnsi="ＭＳ 明朝" w:hint="eastAsia"/>
              </w:rPr>
              <w:t>21.5</w:t>
            </w:r>
          </w:p>
        </w:tc>
      </w:tr>
      <w:tr w:rsidR="003B7180" w:rsidRPr="004F5E6B" w14:paraId="633EF077" w14:textId="77777777" w:rsidTr="00B000DF">
        <w:trPr>
          <w:jc w:val="center"/>
        </w:trPr>
        <w:tc>
          <w:tcPr>
            <w:tcW w:w="1668" w:type="dxa"/>
            <w:vAlign w:val="center"/>
          </w:tcPr>
          <w:p w14:paraId="00F32430" w14:textId="77777777" w:rsidR="003B7180" w:rsidRPr="004F5E6B" w:rsidRDefault="003B7180" w:rsidP="00A82667">
            <w:pPr>
              <w:jc w:val="center"/>
              <w:rPr>
                <w:rFonts w:ascii="ＭＳ 明朝" w:hAnsi="ＭＳ 明朝"/>
              </w:rPr>
            </w:pPr>
            <w:r w:rsidRPr="004F5E6B">
              <w:rPr>
                <w:rFonts w:ascii="ＭＳ 明朝" w:hAnsi="ＭＳ 明朝" w:hint="eastAsia"/>
              </w:rPr>
              <w:t>M22</w:t>
            </w:r>
          </w:p>
        </w:tc>
        <w:tc>
          <w:tcPr>
            <w:tcW w:w="2268" w:type="dxa"/>
            <w:vAlign w:val="center"/>
          </w:tcPr>
          <w:p w14:paraId="0AC003A2" w14:textId="77777777" w:rsidR="003B7180" w:rsidRPr="004F5E6B" w:rsidRDefault="003B7180" w:rsidP="00A82667">
            <w:pPr>
              <w:jc w:val="center"/>
              <w:rPr>
                <w:rFonts w:ascii="ＭＳ 明朝" w:hAnsi="ＭＳ 明朝"/>
              </w:rPr>
            </w:pPr>
            <w:r w:rsidRPr="004F5E6B">
              <w:rPr>
                <w:rFonts w:ascii="ＭＳ 明朝" w:hAnsi="ＭＳ 明朝" w:hint="eastAsia"/>
              </w:rPr>
              <w:t>24.5</w:t>
            </w:r>
          </w:p>
        </w:tc>
        <w:tc>
          <w:tcPr>
            <w:tcW w:w="2268" w:type="dxa"/>
            <w:vAlign w:val="center"/>
          </w:tcPr>
          <w:p w14:paraId="03580831" w14:textId="77777777" w:rsidR="003B7180" w:rsidRPr="004F5E6B" w:rsidRDefault="003B7180" w:rsidP="00A82667">
            <w:pPr>
              <w:jc w:val="center"/>
              <w:rPr>
                <w:rFonts w:ascii="ＭＳ 明朝" w:hAnsi="ＭＳ 明朝"/>
              </w:rPr>
            </w:pPr>
            <w:r w:rsidRPr="004F5E6B">
              <w:rPr>
                <w:rFonts w:ascii="ＭＳ 明朝" w:hAnsi="ＭＳ 明朝" w:hint="eastAsia"/>
              </w:rPr>
              <w:t>23.5</w:t>
            </w:r>
          </w:p>
        </w:tc>
      </w:tr>
      <w:tr w:rsidR="003B7180" w:rsidRPr="004F5E6B" w14:paraId="6D8E30E2" w14:textId="77777777" w:rsidTr="00B000DF">
        <w:trPr>
          <w:jc w:val="center"/>
        </w:trPr>
        <w:tc>
          <w:tcPr>
            <w:tcW w:w="1668" w:type="dxa"/>
            <w:vAlign w:val="center"/>
          </w:tcPr>
          <w:p w14:paraId="009BF152" w14:textId="77777777" w:rsidR="003B7180" w:rsidRPr="004F5E6B" w:rsidRDefault="003B7180" w:rsidP="00A82667">
            <w:pPr>
              <w:jc w:val="center"/>
              <w:rPr>
                <w:rFonts w:ascii="ＭＳ 明朝" w:hAnsi="ＭＳ 明朝"/>
              </w:rPr>
            </w:pPr>
            <w:r w:rsidRPr="004F5E6B">
              <w:rPr>
                <w:rFonts w:ascii="ＭＳ 明朝" w:hAnsi="ＭＳ 明朝" w:hint="eastAsia"/>
              </w:rPr>
              <w:t>M24</w:t>
            </w:r>
          </w:p>
        </w:tc>
        <w:tc>
          <w:tcPr>
            <w:tcW w:w="2268" w:type="dxa"/>
            <w:vAlign w:val="center"/>
          </w:tcPr>
          <w:p w14:paraId="798577C1" w14:textId="77777777" w:rsidR="003B7180" w:rsidRPr="004F5E6B" w:rsidRDefault="003B7180" w:rsidP="00A82667">
            <w:pPr>
              <w:jc w:val="center"/>
              <w:rPr>
                <w:rFonts w:ascii="ＭＳ 明朝" w:hAnsi="ＭＳ 明朝"/>
              </w:rPr>
            </w:pPr>
            <w:r w:rsidRPr="004F5E6B">
              <w:rPr>
                <w:rFonts w:ascii="ＭＳ 明朝" w:hAnsi="ＭＳ 明朝" w:hint="eastAsia"/>
              </w:rPr>
              <w:t>26.5</w:t>
            </w:r>
          </w:p>
        </w:tc>
        <w:tc>
          <w:tcPr>
            <w:tcW w:w="2268" w:type="dxa"/>
            <w:vAlign w:val="center"/>
          </w:tcPr>
          <w:p w14:paraId="10502453" w14:textId="77777777" w:rsidR="003B7180" w:rsidRPr="004F5E6B" w:rsidRDefault="003B7180" w:rsidP="00A82667">
            <w:pPr>
              <w:jc w:val="center"/>
              <w:rPr>
                <w:rFonts w:ascii="ＭＳ 明朝" w:hAnsi="ＭＳ 明朝"/>
              </w:rPr>
            </w:pPr>
            <w:r w:rsidRPr="004F5E6B">
              <w:rPr>
                <w:rFonts w:ascii="ＭＳ 明朝" w:hAnsi="ＭＳ 明朝" w:hint="eastAsia"/>
              </w:rPr>
              <w:t>25.5</w:t>
            </w:r>
          </w:p>
        </w:tc>
      </w:tr>
    </w:tbl>
    <w:p w14:paraId="02F638CE" w14:textId="77777777" w:rsidR="003B7180" w:rsidRPr="004F5E6B" w:rsidRDefault="003B7180" w:rsidP="00A82667">
      <w:pPr>
        <w:tabs>
          <w:tab w:val="left" w:pos="1276"/>
        </w:tabs>
        <w:rPr>
          <w:rFonts w:ascii="ＭＳ 明朝" w:hAnsi="ＭＳ 明朝"/>
        </w:rPr>
      </w:pPr>
    </w:p>
    <w:p w14:paraId="3AEDDD20" w14:textId="77777777" w:rsidR="003B7180" w:rsidRPr="004F5E6B" w:rsidRDefault="003B7180" w:rsidP="00A82667">
      <w:pPr>
        <w:ind w:leftChars="500" w:left="1050" w:firstLineChars="100" w:firstLine="210"/>
        <w:rPr>
          <w:rFonts w:ascii="ＭＳ 明朝" w:hAnsi="ＭＳ 明朝"/>
        </w:rPr>
      </w:pPr>
      <w:r w:rsidRPr="004F5E6B">
        <w:rPr>
          <w:rFonts w:ascii="ＭＳ 明朝" w:hAnsi="ＭＳ 明朝" w:hint="eastAsia"/>
        </w:rPr>
        <w:t>ただし、摩擦接合で以下のような場合のうち、</w:t>
      </w:r>
      <w:r w:rsidRPr="004F5E6B">
        <w:rPr>
          <w:rFonts w:ascii="ＭＳ 明朝" w:hAnsi="ＭＳ 明朝"/>
        </w:rPr>
        <w:t>施工上やむを得ない場合は、呼び</w:t>
      </w:r>
      <w:r w:rsidRPr="004F5E6B">
        <w:rPr>
          <w:rFonts w:ascii="ＭＳ 明朝" w:hAnsi="ＭＳ 明朝" w:hint="eastAsia"/>
        </w:rPr>
        <w:t>径＋</w:t>
      </w:r>
      <w:r w:rsidRPr="004F5E6B">
        <w:rPr>
          <w:rFonts w:ascii="ＭＳ 明朝" w:hAnsi="ＭＳ 明朝"/>
        </w:rPr>
        <w:t>4.5mmまでの拡大孔をあけてよいものとする。</w:t>
      </w:r>
    </w:p>
    <w:p w14:paraId="5248E77F" w14:textId="77777777" w:rsidR="003B7180" w:rsidRPr="004F5E6B" w:rsidRDefault="003B7180" w:rsidP="00A82667">
      <w:pPr>
        <w:ind w:leftChars="500" w:left="1050" w:firstLineChars="100" w:firstLine="210"/>
        <w:rPr>
          <w:rFonts w:ascii="ＭＳ 明朝" w:hAnsi="ＭＳ 明朝"/>
        </w:rPr>
      </w:pPr>
      <w:r w:rsidRPr="004F5E6B">
        <w:rPr>
          <w:rFonts w:ascii="ＭＳ 明朝" w:hAnsi="ＭＳ 明朝"/>
        </w:rPr>
        <w:t>なお、この場合は、設計の断面</w:t>
      </w:r>
      <w:r w:rsidRPr="004F5E6B">
        <w:rPr>
          <w:rFonts w:ascii="ＭＳ 明朝" w:hAnsi="ＭＳ 明朝" w:hint="eastAsia"/>
        </w:rPr>
        <w:t>控除</w:t>
      </w:r>
      <w:r w:rsidRPr="004F5E6B">
        <w:rPr>
          <w:rFonts w:ascii="ＭＳ 明朝" w:hAnsi="ＭＳ 明朝"/>
        </w:rPr>
        <w:t>（拡大孔の径</w:t>
      </w:r>
      <w:r w:rsidRPr="004F5E6B">
        <w:rPr>
          <w:rFonts w:ascii="ＭＳ 明朝" w:hAnsi="ＭＳ 明朝" w:hint="eastAsia"/>
        </w:rPr>
        <w:t>＋</w:t>
      </w:r>
      <w:r w:rsidRPr="004F5E6B">
        <w:rPr>
          <w:rFonts w:ascii="ＭＳ 明朝" w:hAnsi="ＭＳ 明朝"/>
        </w:rPr>
        <w:t>0.5</w:t>
      </w:r>
      <w:r w:rsidRPr="004F5E6B">
        <w:rPr>
          <w:rFonts w:ascii="ＭＳ 明朝" w:hAnsi="ＭＳ 明朝" w:hint="eastAsia"/>
        </w:rPr>
        <w:t>mm</w:t>
      </w:r>
      <w:r w:rsidRPr="004F5E6B">
        <w:rPr>
          <w:rFonts w:ascii="ＭＳ 明朝" w:hAnsi="ＭＳ 明朝"/>
        </w:rPr>
        <w:t>）として改めて継手の安全性を照査するものとする。</w:t>
      </w:r>
    </w:p>
    <w:p w14:paraId="51E5DFEF" w14:textId="77777777" w:rsidR="003B7180" w:rsidRPr="004F5E6B" w:rsidRDefault="003B7180" w:rsidP="00A82667">
      <w:pPr>
        <w:ind w:firstLineChars="500" w:firstLine="1050"/>
        <w:rPr>
          <w:rFonts w:ascii="ＭＳ 明朝" w:hAnsi="ＭＳ 明朝"/>
        </w:rPr>
      </w:pPr>
      <w:r w:rsidRPr="004F5E6B">
        <w:rPr>
          <w:rFonts w:ascii="ＭＳ 明朝" w:hAnsi="ＭＳ 明朝" w:hint="eastAsia"/>
        </w:rPr>
        <w:t>①　仮組立て時リーミングが難しい場合</w:t>
      </w:r>
    </w:p>
    <w:p w14:paraId="7ACCA3C5" w14:textId="77777777" w:rsidR="003B7180" w:rsidRPr="004F5E6B" w:rsidRDefault="003B7180" w:rsidP="00A82667">
      <w:pPr>
        <w:ind w:firstLineChars="600" w:firstLine="1260"/>
        <w:rPr>
          <w:rFonts w:ascii="ＭＳ 明朝" w:hAnsi="ＭＳ 明朝"/>
        </w:rPr>
      </w:pPr>
      <w:r w:rsidRPr="004F5E6B">
        <w:rPr>
          <w:rFonts w:ascii="ＭＳ 明朝" w:hAnsi="ＭＳ 明朝" w:hint="eastAsia"/>
        </w:rPr>
        <w:t>1</w:t>
      </w:r>
      <w:r w:rsidRPr="004F5E6B">
        <w:rPr>
          <w:rFonts w:ascii="ＭＳ 明朝" w:hAnsi="ＭＳ 明朝"/>
        </w:rPr>
        <w:t>）箱型断面部材の縦リブ継手</w:t>
      </w:r>
    </w:p>
    <w:p w14:paraId="17B3B581" w14:textId="77777777" w:rsidR="003B7180" w:rsidRPr="004F5E6B" w:rsidRDefault="003B7180" w:rsidP="00A82667">
      <w:pPr>
        <w:ind w:firstLineChars="600" w:firstLine="1260"/>
        <w:rPr>
          <w:rFonts w:ascii="ＭＳ 明朝" w:hAnsi="ＭＳ 明朝"/>
        </w:rPr>
      </w:pPr>
      <w:r w:rsidRPr="004F5E6B">
        <w:rPr>
          <w:rFonts w:ascii="ＭＳ 明朝" w:hAnsi="ＭＳ 明朝" w:hint="eastAsia"/>
        </w:rPr>
        <w:t>2</w:t>
      </w:r>
      <w:r w:rsidRPr="004F5E6B">
        <w:rPr>
          <w:rFonts w:ascii="ＭＳ 明朝" w:hAnsi="ＭＳ 明朝"/>
        </w:rPr>
        <w:t>）鋼床版橋の縦リブ継手</w:t>
      </w:r>
    </w:p>
    <w:p w14:paraId="6446CFEE" w14:textId="77777777" w:rsidR="003B7180" w:rsidRPr="004F5E6B" w:rsidRDefault="003B7180" w:rsidP="00A82667">
      <w:pPr>
        <w:ind w:firstLineChars="500" w:firstLine="1050"/>
        <w:rPr>
          <w:rFonts w:ascii="ＭＳ 明朝" w:hAnsi="ＭＳ 明朝"/>
        </w:rPr>
      </w:pPr>
      <w:r w:rsidRPr="004F5E6B">
        <w:rPr>
          <w:rFonts w:ascii="ＭＳ 明朝" w:hAnsi="ＭＳ 明朝" w:hint="eastAsia"/>
        </w:rPr>
        <w:t>②　仮組立ての形状と架設時の形状が異なる場合</w:t>
      </w:r>
    </w:p>
    <w:p w14:paraId="0BA3D4E6" w14:textId="77777777" w:rsidR="003B7180" w:rsidRPr="004F5E6B" w:rsidRDefault="003B7180" w:rsidP="00A82667">
      <w:pPr>
        <w:ind w:firstLineChars="700" w:firstLine="1470"/>
        <w:rPr>
          <w:rFonts w:ascii="ＭＳ 明朝" w:hAnsi="ＭＳ 明朝"/>
        </w:rPr>
      </w:pPr>
      <w:r w:rsidRPr="004F5E6B">
        <w:rPr>
          <w:rFonts w:ascii="ＭＳ 明朝" w:hAnsi="ＭＳ 明朝" w:hint="eastAsia"/>
        </w:rPr>
        <w:t>鋼床版橋の主桁と鋼床版を取付ける縦継手</w:t>
      </w:r>
    </w:p>
    <w:p w14:paraId="272B4390" w14:textId="77777777" w:rsidR="003B7180" w:rsidRPr="004F5E6B" w:rsidRDefault="003B7180" w:rsidP="00EA4D58">
      <w:pPr>
        <w:ind w:firstLineChars="300" w:firstLine="630"/>
        <w:rPr>
          <w:rFonts w:ascii="ＭＳ 明朝" w:hAnsi="ＭＳ 明朝"/>
        </w:rPr>
      </w:pPr>
      <w:r w:rsidRPr="004F5E6B">
        <w:rPr>
          <w:rFonts w:ascii="ＭＳ 明朝" w:hAnsi="ＭＳ 明朝"/>
        </w:rPr>
        <w:t>（２）ボルト孔の径の許容差は、</w:t>
      </w:r>
      <w:r w:rsidRPr="004F5E6B">
        <w:rPr>
          <w:rFonts w:ascii="ＭＳ 明朝" w:hAnsi="ＭＳ 明朝" w:hint="eastAsia"/>
        </w:rPr>
        <w:t>下</w:t>
      </w:r>
      <w:r w:rsidRPr="004F5E6B">
        <w:rPr>
          <w:rFonts w:ascii="ＭＳ 明朝" w:hAnsi="ＭＳ 明朝"/>
        </w:rPr>
        <w:t>表に示すとおりとする</w:t>
      </w:r>
      <w:r w:rsidRPr="004F5E6B">
        <w:rPr>
          <w:rFonts w:ascii="ＭＳ 明朝" w:hAnsi="ＭＳ 明朝" w:hint="eastAsia"/>
        </w:rPr>
        <w:t>。</w:t>
      </w:r>
    </w:p>
    <w:p w14:paraId="41CBB425" w14:textId="77777777" w:rsidR="003B7180" w:rsidRPr="004F5E6B" w:rsidRDefault="003B7180" w:rsidP="00EA4D58">
      <w:pPr>
        <w:ind w:firstLineChars="600" w:firstLine="1260"/>
        <w:rPr>
          <w:rFonts w:ascii="ＭＳ 明朝" w:hAnsi="ＭＳ 明朝"/>
        </w:rPr>
      </w:pPr>
      <w:r w:rsidRPr="004F5E6B">
        <w:rPr>
          <w:rFonts w:ascii="ＭＳ 明朝" w:hAnsi="ＭＳ 明朝" w:hint="eastAsia"/>
        </w:rPr>
        <w:t>ただし、摩擦接合の場合は</w:t>
      </w:r>
      <w:r w:rsidRPr="004F5E6B">
        <w:rPr>
          <w:rFonts w:ascii="ＭＳ 明朝" w:hAnsi="ＭＳ 明朝"/>
        </w:rPr>
        <w:t>１ボルト群の20</w:t>
      </w:r>
      <w:r w:rsidRPr="004F5E6B">
        <w:rPr>
          <w:rFonts w:ascii="ＭＳ 明朝" w:hAnsi="ＭＳ 明朝" w:hint="eastAsia"/>
        </w:rPr>
        <w:t>％</w:t>
      </w:r>
      <w:r w:rsidRPr="004F5E6B">
        <w:rPr>
          <w:rFonts w:ascii="ＭＳ 明朝" w:hAnsi="ＭＳ 明朝"/>
        </w:rPr>
        <w:t>に対しては</w:t>
      </w:r>
      <w:r w:rsidRPr="004F5E6B">
        <w:rPr>
          <w:rFonts w:ascii="ＭＳ 明朝" w:hAnsi="ＭＳ 明朝" w:hint="eastAsia"/>
        </w:rPr>
        <w:t>＋</w:t>
      </w:r>
      <w:r w:rsidRPr="004F5E6B">
        <w:rPr>
          <w:rFonts w:ascii="ＭＳ 明朝" w:hAnsi="ＭＳ 明朝"/>
        </w:rPr>
        <w:t>1.0mmまで良いものと</w:t>
      </w:r>
      <w:r w:rsidRPr="004F5E6B">
        <w:rPr>
          <w:rFonts w:ascii="ＭＳ 明朝" w:hAnsi="ＭＳ 明朝" w:hint="eastAsia"/>
        </w:rPr>
        <w:t>する。</w:t>
      </w:r>
    </w:p>
    <w:p w14:paraId="3ECAB832" w14:textId="77777777" w:rsidR="003B7180" w:rsidRPr="004F5E6B" w:rsidRDefault="003B7180" w:rsidP="00B000DF">
      <w:pPr>
        <w:rPr>
          <w:rFonts w:ascii="ＭＳ 明朝" w:hAnsi="ＭＳ 明朝"/>
          <w:b/>
        </w:rPr>
      </w:pPr>
    </w:p>
    <w:p w14:paraId="02093E52" w14:textId="77777777" w:rsidR="003B7180" w:rsidRPr="004F5E6B" w:rsidRDefault="003B7180" w:rsidP="00EA4D58">
      <w:pPr>
        <w:jc w:val="center"/>
        <w:rPr>
          <w:rFonts w:ascii="ＭＳ 明朝" w:hAnsi="ＭＳ 明朝"/>
          <w:b/>
        </w:rPr>
      </w:pPr>
      <w:r w:rsidRPr="004F5E6B">
        <w:rPr>
          <w:rFonts w:ascii="ＭＳ 明朝" w:hAnsi="ＭＳ 明朝" w:hint="eastAsia"/>
          <w:b/>
        </w:rPr>
        <w:t>表　ボルト孔の径の許容差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2268"/>
      </w:tblGrid>
      <w:tr w:rsidR="003B7180" w:rsidRPr="004F5E6B" w14:paraId="209EE15A" w14:textId="77777777" w:rsidTr="00B000DF">
        <w:trPr>
          <w:jc w:val="center"/>
        </w:trPr>
        <w:tc>
          <w:tcPr>
            <w:tcW w:w="1668" w:type="dxa"/>
            <w:vMerge w:val="restart"/>
            <w:vAlign w:val="center"/>
          </w:tcPr>
          <w:p w14:paraId="37A86F56" w14:textId="77777777" w:rsidR="003B7180" w:rsidRPr="004F5E6B" w:rsidRDefault="003B7180" w:rsidP="00EA4D58">
            <w:pPr>
              <w:jc w:val="center"/>
              <w:rPr>
                <w:rFonts w:ascii="ＭＳ 明朝" w:hAnsi="ＭＳ 明朝"/>
              </w:rPr>
            </w:pPr>
            <w:r w:rsidRPr="004F5E6B">
              <w:rPr>
                <w:rFonts w:ascii="ＭＳ 明朝" w:hAnsi="ＭＳ 明朝" w:hint="eastAsia"/>
              </w:rPr>
              <w:t>ボルトの呼び</w:t>
            </w:r>
          </w:p>
        </w:tc>
        <w:tc>
          <w:tcPr>
            <w:tcW w:w="4536" w:type="dxa"/>
            <w:gridSpan w:val="2"/>
            <w:vAlign w:val="center"/>
          </w:tcPr>
          <w:p w14:paraId="53C3FBC7" w14:textId="77777777" w:rsidR="003B7180" w:rsidRPr="004F5E6B" w:rsidRDefault="003B7180" w:rsidP="00EA4D58">
            <w:pPr>
              <w:jc w:val="center"/>
              <w:rPr>
                <w:rFonts w:ascii="ＭＳ 明朝" w:hAnsi="ＭＳ 明朝"/>
              </w:rPr>
            </w:pPr>
            <w:r w:rsidRPr="004F5E6B">
              <w:rPr>
                <w:rFonts w:ascii="ＭＳ 明朝" w:hAnsi="ＭＳ 明朝" w:hint="eastAsia"/>
              </w:rPr>
              <w:t>ボルトの孔の許容差（mm）</w:t>
            </w:r>
          </w:p>
        </w:tc>
      </w:tr>
      <w:tr w:rsidR="003B7180" w:rsidRPr="004F5E6B" w14:paraId="459D7CB7" w14:textId="77777777" w:rsidTr="00B000DF">
        <w:trPr>
          <w:jc w:val="center"/>
        </w:trPr>
        <w:tc>
          <w:tcPr>
            <w:tcW w:w="1668" w:type="dxa"/>
            <w:vMerge/>
            <w:vAlign w:val="center"/>
          </w:tcPr>
          <w:p w14:paraId="0A380E4B" w14:textId="77777777" w:rsidR="003B7180" w:rsidRPr="004F5E6B" w:rsidRDefault="003B7180" w:rsidP="00EA4D58">
            <w:pPr>
              <w:jc w:val="center"/>
              <w:rPr>
                <w:rFonts w:ascii="ＭＳ 明朝" w:hAnsi="ＭＳ 明朝"/>
              </w:rPr>
            </w:pPr>
          </w:p>
        </w:tc>
        <w:tc>
          <w:tcPr>
            <w:tcW w:w="2268" w:type="dxa"/>
            <w:vAlign w:val="center"/>
          </w:tcPr>
          <w:p w14:paraId="2389097F" w14:textId="77777777" w:rsidR="003B7180" w:rsidRPr="004F5E6B" w:rsidRDefault="003B7180" w:rsidP="00EA4D58">
            <w:pPr>
              <w:jc w:val="center"/>
              <w:rPr>
                <w:rFonts w:ascii="ＭＳ 明朝" w:hAnsi="ＭＳ 明朝"/>
              </w:rPr>
            </w:pPr>
            <w:r w:rsidRPr="004F5E6B">
              <w:rPr>
                <w:rFonts w:ascii="ＭＳ 明朝" w:hAnsi="ＭＳ 明朝" w:hint="eastAsia"/>
              </w:rPr>
              <w:t>摩擦接合</w:t>
            </w:r>
          </w:p>
          <w:p w14:paraId="5B3E1418" w14:textId="77777777" w:rsidR="003B7180" w:rsidRPr="004F5E6B" w:rsidRDefault="003B7180" w:rsidP="00EA4D58">
            <w:pPr>
              <w:jc w:val="center"/>
              <w:rPr>
                <w:rFonts w:ascii="ＭＳ 明朝" w:hAnsi="ＭＳ 明朝"/>
              </w:rPr>
            </w:pPr>
            <w:r w:rsidRPr="004F5E6B">
              <w:rPr>
                <w:rFonts w:ascii="ＭＳ 明朝" w:hAnsi="ＭＳ 明朝" w:hint="eastAsia"/>
              </w:rPr>
              <w:t>引張接合</w:t>
            </w:r>
          </w:p>
        </w:tc>
        <w:tc>
          <w:tcPr>
            <w:tcW w:w="2268" w:type="dxa"/>
            <w:vAlign w:val="center"/>
          </w:tcPr>
          <w:p w14:paraId="7795B714" w14:textId="77777777" w:rsidR="003B7180" w:rsidRPr="004F5E6B" w:rsidRDefault="003B7180" w:rsidP="00EA4D58">
            <w:pPr>
              <w:jc w:val="center"/>
              <w:rPr>
                <w:rFonts w:ascii="ＭＳ 明朝" w:hAnsi="ＭＳ 明朝"/>
              </w:rPr>
            </w:pPr>
            <w:r w:rsidRPr="004F5E6B">
              <w:rPr>
                <w:rFonts w:ascii="ＭＳ 明朝" w:hAnsi="ＭＳ 明朝" w:hint="eastAsia"/>
              </w:rPr>
              <w:t>支圧接合</w:t>
            </w:r>
          </w:p>
        </w:tc>
      </w:tr>
      <w:tr w:rsidR="003B7180" w:rsidRPr="004F5E6B" w14:paraId="67511FF0" w14:textId="77777777" w:rsidTr="00B000DF">
        <w:trPr>
          <w:jc w:val="center"/>
        </w:trPr>
        <w:tc>
          <w:tcPr>
            <w:tcW w:w="1668" w:type="dxa"/>
            <w:vAlign w:val="center"/>
          </w:tcPr>
          <w:p w14:paraId="45C65B76" w14:textId="77777777" w:rsidR="003B7180" w:rsidRPr="004F5E6B" w:rsidRDefault="003B7180" w:rsidP="00EA4D58">
            <w:pPr>
              <w:jc w:val="center"/>
              <w:rPr>
                <w:rFonts w:ascii="ＭＳ 明朝" w:hAnsi="ＭＳ 明朝"/>
              </w:rPr>
            </w:pPr>
            <w:r w:rsidRPr="004F5E6B">
              <w:rPr>
                <w:rFonts w:ascii="ＭＳ 明朝" w:hAnsi="ＭＳ 明朝" w:hint="eastAsia"/>
              </w:rPr>
              <w:t>M20</w:t>
            </w:r>
          </w:p>
        </w:tc>
        <w:tc>
          <w:tcPr>
            <w:tcW w:w="2268" w:type="dxa"/>
            <w:vAlign w:val="center"/>
          </w:tcPr>
          <w:p w14:paraId="65AF95AE" w14:textId="77777777" w:rsidR="003B7180" w:rsidRPr="004F5E6B" w:rsidRDefault="003B7180" w:rsidP="00EA4D58">
            <w:pPr>
              <w:jc w:val="center"/>
              <w:rPr>
                <w:rFonts w:ascii="ＭＳ 明朝" w:hAnsi="ＭＳ 明朝"/>
              </w:rPr>
            </w:pPr>
            <w:r w:rsidRPr="004F5E6B">
              <w:rPr>
                <w:rFonts w:ascii="ＭＳ 明朝" w:hAnsi="ＭＳ 明朝" w:hint="eastAsia"/>
              </w:rPr>
              <w:t>＋0.5</w:t>
            </w:r>
          </w:p>
        </w:tc>
        <w:tc>
          <w:tcPr>
            <w:tcW w:w="2268" w:type="dxa"/>
            <w:vAlign w:val="center"/>
          </w:tcPr>
          <w:p w14:paraId="1C0E2FEC" w14:textId="77777777" w:rsidR="003B7180" w:rsidRPr="004F5E6B" w:rsidRDefault="003B7180" w:rsidP="00EA4D58">
            <w:pPr>
              <w:jc w:val="center"/>
              <w:rPr>
                <w:rFonts w:ascii="ＭＳ 明朝" w:hAnsi="ＭＳ 明朝"/>
              </w:rPr>
            </w:pPr>
            <w:r w:rsidRPr="004F5E6B">
              <w:rPr>
                <w:rFonts w:ascii="ＭＳ 明朝" w:hAnsi="ＭＳ 明朝" w:hint="eastAsia"/>
              </w:rPr>
              <w:t>±0.3</w:t>
            </w:r>
          </w:p>
        </w:tc>
      </w:tr>
      <w:tr w:rsidR="003B7180" w:rsidRPr="004F5E6B" w14:paraId="5714A4C0" w14:textId="77777777" w:rsidTr="00B000DF">
        <w:trPr>
          <w:jc w:val="center"/>
        </w:trPr>
        <w:tc>
          <w:tcPr>
            <w:tcW w:w="1668" w:type="dxa"/>
            <w:vAlign w:val="center"/>
          </w:tcPr>
          <w:p w14:paraId="2E4324A9" w14:textId="77777777" w:rsidR="003B7180" w:rsidRPr="004F5E6B" w:rsidRDefault="003B7180" w:rsidP="00EA4D58">
            <w:pPr>
              <w:jc w:val="center"/>
              <w:rPr>
                <w:rFonts w:ascii="ＭＳ 明朝" w:hAnsi="ＭＳ 明朝"/>
              </w:rPr>
            </w:pPr>
            <w:r w:rsidRPr="004F5E6B">
              <w:rPr>
                <w:rFonts w:ascii="ＭＳ 明朝" w:hAnsi="ＭＳ 明朝" w:hint="eastAsia"/>
              </w:rPr>
              <w:t>M22</w:t>
            </w:r>
          </w:p>
        </w:tc>
        <w:tc>
          <w:tcPr>
            <w:tcW w:w="2268" w:type="dxa"/>
            <w:vAlign w:val="center"/>
          </w:tcPr>
          <w:p w14:paraId="60E24581"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0.5</w:t>
            </w:r>
          </w:p>
        </w:tc>
        <w:tc>
          <w:tcPr>
            <w:tcW w:w="2268" w:type="dxa"/>
            <w:vAlign w:val="center"/>
          </w:tcPr>
          <w:p w14:paraId="63914518"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0.3</w:t>
            </w:r>
          </w:p>
        </w:tc>
      </w:tr>
      <w:tr w:rsidR="003B7180" w:rsidRPr="004F5E6B" w14:paraId="12B6EFE9" w14:textId="77777777" w:rsidTr="00B000DF">
        <w:trPr>
          <w:jc w:val="center"/>
        </w:trPr>
        <w:tc>
          <w:tcPr>
            <w:tcW w:w="1668" w:type="dxa"/>
            <w:vAlign w:val="center"/>
          </w:tcPr>
          <w:p w14:paraId="4E013D54" w14:textId="77777777" w:rsidR="003B7180" w:rsidRPr="004F5E6B" w:rsidRDefault="003B7180" w:rsidP="00EA4D58">
            <w:pPr>
              <w:jc w:val="center"/>
              <w:rPr>
                <w:rFonts w:ascii="ＭＳ 明朝" w:hAnsi="ＭＳ 明朝"/>
              </w:rPr>
            </w:pPr>
            <w:r w:rsidRPr="004F5E6B">
              <w:rPr>
                <w:rFonts w:ascii="ＭＳ 明朝" w:hAnsi="ＭＳ 明朝" w:hint="eastAsia"/>
              </w:rPr>
              <w:t>M24</w:t>
            </w:r>
          </w:p>
        </w:tc>
        <w:tc>
          <w:tcPr>
            <w:tcW w:w="2268" w:type="dxa"/>
            <w:vAlign w:val="center"/>
          </w:tcPr>
          <w:p w14:paraId="209AA8B8"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0.5</w:t>
            </w:r>
          </w:p>
        </w:tc>
        <w:tc>
          <w:tcPr>
            <w:tcW w:w="2268" w:type="dxa"/>
            <w:vAlign w:val="center"/>
          </w:tcPr>
          <w:p w14:paraId="68474F37" w14:textId="77777777" w:rsidR="003B7180" w:rsidRPr="004F5E6B" w:rsidRDefault="003B7180" w:rsidP="00EA4D58">
            <w:pPr>
              <w:jc w:val="center"/>
              <w:rPr>
                <w:rFonts w:ascii="ＭＳ 明朝" w:hAnsi="ＭＳ 明朝"/>
              </w:rPr>
            </w:pPr>
            <w:r w:rsidRPr="004F5E6B">
              <w:rPr>
                <w:rFonts w:ascii="ＭＳ 明朝" w:hAnsi="ＭＳ 明朝" w:hint="eastAsia"/>
              </w:rPr>
              <w:t>±</w:t>
            </w:r>
            <w:r w:rsidRPr="004F5E6B">
              <w:rPr>
                <w:rFonts w:ascii="ＭＳ 明朝" w:hAnsi="ＭＳ 明朝"/>
              </w:rPr>
              <w:t>0.3</w:t>
            </w:r>
          </w:p>
        </w:tc>
      </w:tr>
    </w:tbl>
    <w:p w14:paraId="0F1E8BF3" w14:textId="77777777" w:rsidR="003B7180" w:rsidRPr="004F5E6B" w:rsidRDefault="003B7180" w:rsidP="00EA4D58">
      <w:pPr>
        <w:tabs>
          <w:tab w:val="left" w:pos="709"/>
        </w:tabs>
        <w:rPr>
          <w:rFonts w:ascii="ＭＳ 明朝" w:hAnsi="ＭＳ 明朝"/>
        </w:rPr>
      </w:pPr>
    </w:p>
    <w:p w14:paraId="21EB95A3" w14:textId="77777777" w:rsidR="003B7180" w:rsidRPr="004F5E6B" w:rsidRDefault="003B7180" w:rsidP="00EA4D58">
      <w:pPr>
        <w:ind w:firstLineChars="300" w:firstLine="630"/>
        <w:rPr>
          <w:rFonts w:ascii="ＭＳ 明朝" w:hAnsi="ＭＳ 明朝"/>
        </w:rPr>
      </w:pPr>
      <w:r w:rsidRPr="004F5E6B">
        <w:rPr>
          <w:rFonts w:ascii="ＭＳ 明朝" w:hAnsi="ＭＳ 明朝"/>
        </w:rPr>
        <w:t>（３）仮組立て時のボルト孔の精度</w:t>
      </w:r>
    </w:p>
    <w:p w14:paraId="65D85612" w14:textId="77777777" w:rsidR="003B7180" w:rsidRPr="004F5E6B" w:rsidRDefault="003B7180" w:rsidP="00EA4D58">
      <w:pPr>
        <w:ind w:leftChars="500" w:left="1260" w:hangingChars="100" w:hanging="210"/>
        <w:rPr>
          <w:rFonts w:ascii="ＭＳ 明朝" w:hAnsi="ＭＳ 明朝"/>
        </w:rPr>
      </w:pPr>
      <w:r>
        <w:rPr>
          <w:rFonts w:ascii="ＭＳ 明朝" w:hAnsi="ＭＳ 明朝" w:hint="eastAsia"/>
        </w:rPr>
        <w:t>①</w:t>
      </w:r>
      <w:r w:rsidRPr="004F5E6B">
        <w:rPr>
          <w:rFonts w:ascii="ＭＳ 明朝" w:hAnsi="ＭＳ 明朝" w:hint="eastAsia"/>
        </w:rPr>
        <w:t xml:space="preserve">　受注者は、支圧接合を行う材片を組み合わせた場合、孔のずれは</w:t>
      </w:r>
      <w:r w:rsidRPr="004F5E6B">
        <w:rPr>
          <w:rFonts w:ascii="ＭＳ 明朝" w:hAnsi="ＭＳ 明朝"/>
        </w:rPr>
        <w:t>0.5mm以下にし</w:t>
      </w:r>
      <w:r w:rsidRPr="004F5E6B">
        <w:rPr>
          <w:rFonts w:ascii="ＭＳ 明朝" w:hAnsi="ＭＳ 明朝" w:hint="eastAsia"/>
        </w:rPr>
        <w:t>なければならない。</w:t>
      </w:r>
    </w:p>
    <w:p w14:paraId="376AD1CC" w14:textId="77777777" w:rsidR="003B7180" w:rsidRPr="004F5E6B" w:rsidRDefault="003B7180" w:rsidP="00EA4D58">
      <w:pPr>
        <w:ind w:leftChars="500" w:left="1260" w:hangingChars="100" w:hanging="210"/>
        <w:rPr>
          <w:rFonts w:ascii="ＭＳ 明朝" w:hAnsi="ＭＳ 明朝"/>
        </w:rPr>
      </w:pPr>
      <w:r>
        <w:rPr>
          <w:rFonts w:ascii="ＭＳ 明朝" w:hAnsi="ＭＳ 明朝" w:hint="eastAsia"/>
        </w:rPr>
        <w:t>②</w:t>
      </w:r>
      <w:r w:rsidRPr="004F5E6B">
        <w:rPr>
          <w:rFonts w:ascii="ＭＳ 明朝" w:hAnsi="ＭＳ 明朝" w:hint="eastAsia"/>
        </w:rPr>
        <w:t xml:space="preserve">　受注者は、ボルト孔において貫通ゲージの貫通率及び停止ゲージの停止率を、下表</w:t>
      </w:r>
      <w:r w:rsidRPr="004F5E6B">
        <w:rPr>
          <w:rFonts w:ascii="ＭＳ 明朝" w:hAnsi="ＭＳ 明朝"/>
        </w:rPr>
        <w:t>のとおりにしなければならない。</w:t>
      </w:r>
    </w:p>
    <w:p w14:paraId="17FF501C" w14:textId="77777777" w:rsidR="003B7180" w:rsidRPr="004F5E6B" w:rsidRDefault="003B7180" w:rsidP="00EA4D58">
      <w:pPr>
        <w:ind w:leftChars="500" w:left="1260" w:hangingChars="100" w:hanging="210"/>
        <w:rPr>
          <w:rFonts w:ascii="ＭＳ 明朝" w:hAnsi="ＭＳ 明朝"/>
        </w:rPr>
      </w:pPr>
    </w:p>
    <w:p w14:paraId="38B10336" w14:textId="77777777" w:rsidR="003B7180" w:rsidRPr="004F5E6B" w:rsidRDefault="003B7180" w:rsidP="00EA4D58">
      <w:pPr>
        <w:jc w:val="center"/>
        <w:rPr>
          <w:rFonts w:ascii="ＭＳ 明朝" w:hAnsi="ＭＳ 明朝"/>
          <w:b/>
        </w:rPr>
      </w:pPr>
      <w:r w:rsidRPr="004F5E6B">
        <w:rPr>
          <w:rFonts w:ascii="ＭＳ 明朝" w:hAnsi="ＭＳ 明朝" w:hint="eastAsia"/>
          <w:b/>
        </w:rPr>
        <w:t>表　ボルト孔の貫通率及び停止率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304"/>
        <w:gridCol w:w="1304"/>
        <w:gridCol w:w="1304"/>
        <w:gridCol w:w="1304"/>
        <w:gridCol w:w="1304"/>
      </w:tblGrid>
      <w:tr w:rsidR="003B7180" w:rsidRPr="004F5E6B" w14:paraId="364095E3" w14:textId="77777777" w:rsidTr="00B000DF">
        <w:trPr>
          <w:jc w:val="center"/>
        </w:trPr>
        <w:tc>
          <w:tcPr>
            <w:tcW w:w="1353" w:type="dxa"/>
            <w:vAlign w:val="center"/>
          </w:tcPr>
          <w:p w14:paraId="79D4FB91" w14:textId="77777777" w:rsidR="003B7180" w:rsidRPr="004F5E6B" w:rsidRDefault="003B7180" w:rsidP="00EA4D58">
            <w:pPr>
              <w:jc w:val="center"/>
              <w:rPr>
                <w:rFonts w:ascii="ＭＳ 明朝" w:hAnsi="ＭＳ 明朝"/>
              </w:rPr>
            </w:pPr>
          </w:p>
        </w:tc>
        <w:tc>
          <w:tcPr>
            <w:tcW w:w="1304" w:type="dxa"/>
            <w:vAlign w:val="center"/>
          </w:tcPr>
          <w:p w14:paraId="7AC3D86B" w14:textId="77777777" w:rsidR="003B7180" w:rsidRPr="004F5E6B" w:rsidRDefault="003B7180" w:rsidP="00EA4D58">
            <w:pPr>
              <w:jc w:val="center"/>
              <w:rPr>
                <w:rFonts w:ascii="ＭＳ 明朝" w:hAnsi="ＭＳ 明朝"/>
              </w:rPr>
            </w:pPr>
            <w:r w:rsidRPr="004F5E6B">
              <w:rPr>
                <w:rFonts w:ascii="ＭＳ 明朝" w:hAnsi="ＭＳ 明朝" w:hint="eastAsia"/>
              </w:rPr>
              <w:t>ねじの呼び</w:t>
            </w:r>
          </w:p>
        </w:tc>
        <w:tc>
          <w:tcPr>
            <w:tcW w:w="1304" w:type="dxa"/>
            <w:vAlign w:val="center"/>
          </w:tcPr>
          <w:p w14:paraId="46526CB1" w14:textId="77777777" w:rsidR="003B7180" w:rsidRPr="004F5E6B" w:rsidRDefault="003B7180" w:rsidP="00EA4D58">
            <w:pPr>
              <w:jc w:val="center"/>
              <w:rPr>
                <w:rFonts w:ascii="ＭＳ 明朝" w:hAnsi="ＭＳ 明朝"/>
              </w:rPr>
            </w:pPr>
            <w:r w:rsidRPr="004F5E6B">
              <w:rPr>
                <w:rFonts w:ascii="ＭＳ 明朝" w:hAnsi="ＭＳ 明朝" w:hint="eastAsia"/>
              </w:rPr>
              <w:t>貫通ゲージの径（mm）</w:t>
            </w:r>
          </w:p>
        </w:tc>
        <w:tc>
          <w:tcPr>
            <w:tcW w:w="1304" w:type="dxa"/>
            <w:vAlign w:val="center"/>
          </w:tcPr>
          <w:p w14:paraId="6320AAD3" w14:textId="77777777" w:rsidR="003B7180" w:rsidRPr="004F5E6B" w:rsidRDefault="003B7180" w:rsidP="00EA4D58">
            <w:pPr>
              <w:jc w:val="center"/>
              <w:rPr>
                <w:rFonts w:ascii="ＭＳ 明朝" w:hAnsi="ＭＳ 明朝"/>
              </w:rPr>
            </w:pPr>
            <w:r w:rsidRPr="004F5E6B">
              <w:rPr>
                <w:rFonts w:ascii="ＭＳ 明朝" w:hAnsi="ＭＳ 明朝" w:hint="eastAsia"/>
              </w:rPr>
              <w:t>貫通率</w:t>
            </w:r>
          </w:p>
          <w:p w14:paraId="77464966" w14:textId="77777777" w:rsidR="003B7180" w:rsidRPr="004F5E6B" w:rsidRDefault="003B7180" w:rsidP="00EA4D58">
            <w:pPr>
              <w:jc w:val="center"/>
              <w:rPr>
                <w:rFonts w:ascii="ＭＳ 明朝" w:hAnsi="ＭＳ 明朝"/>
              </w:rPr>
            </w:pPr>
            <w:r w:rsidRPr="004F5E6B">
              <w:rPr>
                <w:rFonts w:ascii="ＭＳ 明朝" w:hAnsi="ＭＳ 明朝" w:hint="eastAsia"/>
              </w:rPr>
              <w:t>（％）</w:t>
            </w:r>
          </w:p>
        </w:tc>
        <w:tc>
          <w:tcPr>
            <w:tcW w:w="1304" w:type="dxa"/>
            <w:vAlign w:val="center"/>
          </w:tcPr>
          <w:p w14:paraId="5E7ACBB5" w14:textId="77777777" w:rsidR="003B7180" w:rsidRPr="004F5E6B" w:rsidRDefault="003B7180" w:rsidP="00EA4D58">
            <w:pPr>
              <w:jc w:val="center"/>
              <w:rPr>
                <w:rFonts w:ascii="ＭＳ 明朝" w:hAnsi="ＭＳ 明朝"/>
              </w:rPr>
            </w:pPr>
            <w:r w:rsidRPr="004F5E6B">
              <w:rPr>
                <w:rFonts w:ascii="ＭＳ 明朝" w:hAnsi="ＭＳ 明朝" w:hint="eastAsia"/>
              </w:rPr>
              <w:t>停止ゲージの径（mm）</w:t>
            </w:r>
          </w:p>
        </w:tc>
        <w:tc>
          <w:tcPr>
            <w:tcW w:w="1304" w:type="dxa"/>
            <w:vAlign w:val="center"/>
          </w:tcPr>
          <w:p w14:paraId="27E5D01F" w14:textId="77777777" w:rsidR="003B7180" w:rsidRPr="004F5E6B" w:rsidRDefault="003B7180" w:rsidP="00EA4D58">
            <w:pPr>
              <w:jc w:val="center"/>
              <w:rPr>
                <w:rFonts w:ascii="ＭＳ 明朝" w:hAnsi="ＭＳ 明朝"/>
              </w:rPr>
            </w:pPr>
            <w:r w:rsidRPr="004F5E6B">
              <w:rPr>
                <w:rFonts w:ascii="ＭＳ 明朝" w:hAnsi="ＭＳ 明朝" w:hint="eastAsia"/>
              </w:rPr>
              <w:t>停止率</w:t>
            </w:r>
          </w:p>
          <w:p w14:paraId="366E0848" w14:textId="77777777" w:rsidR="003B7180" w:rsidRPr="004F5E6B" w:rsidRDefault="003B7180" w:rsidP="00EA4D58">
            <w:pPr>
              <w:jc w:val="center"/>
              <w:rPr>
                <w:rFonts w:ascii="ＭＳ 明朝" w:hAnsi="ＭＳ 明朝"/>
              </w:rPr>
            </w:pPr>
            <w:r w:rsidRPr="004F5E6B">
              <w:rPr>
                <w:rFonts w:ascii="ＭＳ 明朝" w:hAnsi="ＭＳ 明朝" w:hint="eastAsia"/>
              </w:rPr>
              <w:t>（％）</w:t>
            </w:r>
          </w:p>
        </w:tc>
      </w:tr>
      <w:tr w:rsidR="003B7180" w:rsidRPr="004F5E6B" w14:paraId="1F4F751C" w14:textId="77777777" w:rsidTr="00B000DF">
        <w:trPr>
          <w:jc w:val="center"/>
        </w:trPr>
        <w:tc>
          <w:tcPr>
            <w:tcW w:w="1353" w:type="dxa"/>
            <w:vMerge w:val="restart"/>
            <w:vAlign w:val="center"/>
          </w:tcPr>
          <w:p w14:paraId="66C2F63C" w14:textId="77777777" w:rsidR="003B7180" w:rsidRPr="004F5E6B" w:rsidRDefault="003B7180" w:rsidP="00EA4D58">
            <w:pPr>
              <w:jc w:val="center"/>
              <w:rPr>
                <w:rFonts w:ascii="ＭＳ 明朝" w:hAnsi="ＭＳ 明朝"/>
              </w:rPr>
            </w:pPr>
            <w:r w:rsidRPr="004F5E6B">
              <w:rPr>
                <w:rFonts w:ascii="ＭＳ 明朝" w:hAnsi="ＭＳ 明朝" w:hint="eastAsia"/>
              </w:rPr>
              <w:t>摩擦接合</w:t>
            </w:r>
          </w:p>
          <w:p w14:paraId="606D54A8" w14:textId="77777777" w:rsidR="003B7180" w:rsidRPr="004F5E6B" w:rsidRDefault="003B7180" w:rsidP="00EA4D58">
            <w:pPr>
              <w:jc w:val="center"/>
              <w:rPr>
                <w:rFonts w:ascii="ＭＳ 明朝" w:hAnsi="ＭＳ 明朝"/>
              </w:rPr>
            </w:pPr>
            <w:r w:rsidRPr="004F5E6B">
              <w:rPr>
                <w:rFonts w:ascii="ＭＳ 明朝" w:hAnsi="ＭＳ 明朝" w:hint="eastAsia"/>
              </w:rPr>
              <w:t>引張接合</w:t>
            </w:r>
          </w:p>
        </w:tc>
        <w:tc>
          <w:tcPr>
            <w:tcW w:w="1304" w:type="dxa"/>
            <w:vAlign w:val="center"/>
          </w:tcPr>
          <w:p w14:paraId="5D558A58" w14:textId="77777777" w:rsidR="003B7180" w:rsidRPr="004F5E6B" w:rsidRDefault="003B7180" w:rsidP="00EA4D58">
            <w:pPr>
              <w:jc w:val="center"/>
              <w:rPr>
                <w:rFonts w:ascii="ＭＳ 明朝" w:hAnsi="ＭＳ 明朝"/>
              </w:rPr>
            </w:pPr>
            <w:r w:rsidRPr="004F5E6B">
              <w:rPr>
                <w:rFonts w:ascii="ＭＳ 明朝" w:hAnsi="ＭＳ 明朝" w:hint="eastAsia"/>
              </w:rPr>
              <w:t>Ｍ20</w:t>
            </w:r>
          </w:p>
        </w:tc>
        <w:tc>
          <w:tcPr>
            <w:tcW w:w="1304" w:type="dxa"/>
            <w:vAlign w:val="center"/>
          </w:tcPr>
          <w:p w14:paraId="35A93F97" w14:textId="77777777" w:rsidR="003B7180" w:rsidRPr="004F5E6B" w:rsidRDefault="003B7180" w:rsidP="00EA4D58">
            <w:pPr>
              <w:jc w:val="center"/>
              <w:rPr>
                <w:rFonts w:ascii="ＭＳ 明朝" w:hAnsi="ＭＳ 明朝"/>
              </w:rPr>
            </w:pPr>
            <w:r w:rsidRPr="004F5E6B">
              <w:rPr>
                <w:rFonts w:ascii="ＭＳ 明朝" w:hAnsi="ＭＳ 明朝" w:hint="eastAsia"/>
              </w:rPr>
              <w:t>21.0</w:t>
            </w:r>
          </w:p>
        </w:tc>
        <w:tc>
          <w:tcPr>
            <w:tcW w:w="1304" w:type="dxa"/>
            <w:vAlign w:val="center"/>
          </w:tcPr>
          <w:p w14:paraId="38F953BB"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500DF889" w14:textId="77777777" w:rsidR="003B7180" w:rsidRPr="004F5E6B" w:rsidRDefault="003B7180" w:rsidP="00EA4D58">
            <w:pPr>
              <w:jc w:val="center"/>
              <w:rPr>
                <w:rFonts w:ascii="ＭＳ 明朝" w:hAnsi="ＭＳ 明朝"/>
              </w:rPr>
            </w:pPr>
            <w:r w:rsidRPr="004F5E6B">
              <w:rPr>
                <w:rFonts w:ascii="ＭＳ 明朝" w:hAnsi="ＭＳ 明朝" w:hint="eastAsia"/>
              </w:rPr>
              <w:t>23.0</w:t>
            </w:r>
          </w:p>
        </w:tc>
        <w:tc>
          <w:tcPr>
            <w:tcW w:w="1304" w:type="dxa"/>
            <w:vAlign w:val="center"/>
          </w:tcPr>
          <w:p w14:paraId="4304842C" w14:textId="77777777" w:rsidR="003B7180" w:rsidRPr="004F5E6B" w:rsidRDefault="003B7180" w:rsidP="00EA4D58">
            <w:pPr>
              <w:jc w:val="center"/>
              <w:rPr>
                <w:rFonts w:ascii="ＭＳ 明朝" w:hAnsi="ＭＳ 明朝"/>
              </w:rPr>
            </w:pPr>
            <w:r w:rsidRPr="004F5E6B">
              <w:rPr>
                <w:rFonts w:ascii="ＭＳ 明朝" w:hAnsi="ＭＳ 明朝" w:hint="eastAsia"/>
              </w:rPr>
              <w:t>80以上</w:t>
            </w:r>
          </w:p>
        </w:tc>
      </w:tr>
      <w:tr w:rsidR="003B7180" w:rsidRPr="004F5E6B" w14:paraId="357F8E15" w14:textId="77777777" w:rsidTr="00B000DF">
        <w:trPr>
          <w:jc w:val="center"/>
        </w:trPr>
        <w:tc>
          <w:tcPr>
            <w:tcW w:w="1353" w:type="dxa"/>
            <w:vMerge/>
            <w:vAlign w:val="center"/>
          </w:tcPr>
          <w:p w14:paraId="464C86F1" w14:textId="77777777" w:rsidR="003B7180" w:rsidRPr="004F5E6B" w:rsidRDefault="003B7180" w:rsidP="00EA4D58">
            <w:pPr>
              <w:jc w:val="center"/>
              <w:rPr>
                <w:rFonts w:ascii="ＭＳ 明朝" w:hAnsi="ＭＳ 明朝"/>
              </w:rPr>
            </w:pPr>
          </w:p>
        </w:tc>
        <w:tc>
          <w:tcPr>
            <w:tcW w:w="1304" w:type="dxa"/>
            <w:vAlign w:val="center"/>
          </w:tcPr>
          <w:p w14:paraId="00E1A83E" w14:textId="77777777" w:rsidR="003B7180" w:rsidRPr="004F5E6B" w:rsidRDefault="003B7180" w:rsidP="00EA4D58">
            <w:pPr>
              <w:jc w:val="center"/>
              <w:rPr>
                <w:rFonts w:ascii="ＭＳ 明朝" w:hAnsi="ＭＳ 明朝"/>
              </w:rPr>
            </w:pPr>
            <w:r w:rsidRPr="004F5E6B">
              <w:rPr>
                <w:rFonts w:ascii="ＭＳ 明朝" w:hAnsi="ＭＳ 明朝" w:hint="eastAsia"/>
              </w:rPr>
              <w:t>Ｍ22</w:t>
            </w:r>
          </w:p>
        </w:tc>
        <w:tc>
          <w:tcPr>
            <w:tcW w:w="1304" w:type="dxa"/>
            <w:vAlign w:val="center"/>
          </w:tcPr>
          <w:p w14:paraId="6BFFFA15" w14:textId="77777777" w:rsidR="003B7180" w:rsidRPr="004F5E6B" w:rsidRDefault="003B7180" w:rsidP="00EA4D58">
            <w:pPr>
              <w:jc w:val="center"/>
              <w:rPr>
                <w:rFonts w:ascii="ＭＳ 明朝" w:hAnsi="ＭＳ 明朝"/>
              </w:rPr>
            </w:pPr>
            <w:r w:rsidRPr="004F5E6B">
              <w:rPr>
                <w:rFonts w:ascii="ＭＳ 明朝" w:hAnsi="ＭＳ 明朝" w:hint="eastAsia"/>
              </w:rPr>
              <w:t>23.0</w:t>
            </w:r>
          </w:p>
        </w:tc>
        <w:tc>
          <w:tcPr>
            <w:tcW w:w="1304" w:type="dxa"/>
            <w:vAlign w:val="center"/>
          </w:tcPr>
          <w:p w14:paraId="5629F43C"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228B89E0" w14:textId="77777777" w:rsidR="003B7180" w:rsidRPr="004F5E6B" w:rsidRDefault="003B7180" w:rsidP="00EA4D58">
            <w:pPr>
              <w:jc w:val="center"/>
              <w:rPr>
                <w:rFonts w:ascii="ＭＳ 明朝" w:hAnsi="ＭＳ 明朝"/>
              </w:rPr>
            </w:pPr>
            <w:r w:rsidRPr="004F5E6B">
              <w:rPr>
                <w:rFonts w:ascii="ＭＳ 明朝" w:hAnsi="ＭＳ 明朝" w:hint="eastAsia"/>
              </w:rPr>
              <w:t>25.0</w:t>
            </w:r>
          </w:p>
        </w:tc>
        <w:tc>
          <w:tcPr>
            <w:tcW w:w="1304" w:type="dxa"/>
            <w:vAlign w:val="center"/>
          </w:tcPr>
          <w:p w14:paraId="5E351550" w14:textId="77777777" w:rsidR="003B7180" w:rsidRPr="004F5E6B" w:rsidRDefault="003B7180" w:rsidP="00EA4D58">
            <w:pPr>
              <w:jc w:val="center"/>
              <w:rPr>
                <w:rFonts w:ascii="ＭＳ 明朝" w:hAnsi="ＭＳ 明朝"/>
              </w:rPr>
            </w:pPr>
            <w:r w:rsidRPr="004F5E6B">
              <w:rPr>
                <w:rFonts w:ascii="ＭＳ 明朝" w:hAnsi="ＭＳ 明朝" w:hint="eastAsia"/>
              </w:rPr>
              <w:t>80以上</w:t>
            </w:r>
          </w:p>
        </w:tc>
      </w:tr>
      <w:tr w:rsidR="003B7180" w:rsidRPr="004F5E6B" w14:paraId="4838CF0E" w14:textId="77777777" w:rsidTr="00B000DF">
        <w:trPr>
          <w:jc w:val="center"/>
        </w:trPr>
        <w:tc>
          <w:tcPr>
            <w:tcW w:w="1353" w:type="dxa"/>
            <w:vMerge/>
            <w:vAlign w:val="center"/>
          </w:tcPr>
          <w:p w14:paraId="797A844E" w14:textId="77777777" w:rsidR="003B7180" w:rsidRPr="004F5E6B" w:rsidRDefault="003B7180" w:rsidP="00EA4D58">
            <w:pPr>
              <w:jc w:val="center"/>
              <w:rPr>
                <w:rFonts w:ascii="ＭＳ 明朝" w:hAnsi="ＭＳ 明朝"/>
              </w:rPr>
            </w:pPr>
          </w:p>
        </w:tc>
        <w:tc>
          <w:tcPr>
            <w:tcW w:w="1304" w:type="dxa"/>
            <w:vAlign w:val="center"/>
          </w:tcPr>
          <w:p w14:paraId="6C32ABE1" w14:textId="77777777" w:rsidR="003B7180" w:rsidRPr="004F5E6B" w:rsidRDefault="003B7180" w:rsidP="00EA4D58">
            <w:pPr>
              <w:jc w:val="center"/>
              <w:rPr>
                <w:rFonts w:ascii="ＭＳ 明朝" w:hAnsi="ＭＳ 明朝"/>
              </w:rPr>
            </w:pPr>
            <w:r w:rsidRPr="004F5E6B">
              <w:rPr>
                <w:rFonts w:ascii="ＭＳ 明朝" w:hAnsi="ＭＳ 明朝" w:hint="eastAsia"/>
              </w:rPr>
              <w:t>Ｍ24</w:t>
            </w:r>
          </w:p>
        </w:tc>
        <w:tc>
          <w:tcPr>
            <w:tcW w:w="1304" w:type="dxa"/>
            <w:vAlign w:val="center"/>
          </w:tcPr>
          <w:p w14:paraId="6EF8C734" w14:textId="77777777" w:rsidR="003B7180" w:rsidRPr="004F5E6B" w:rsidRDefault="003B7180" w:rsidP="00EA4D58">
            <w:pPr>
              <w:jc w:val="center"/>
              <w:rPr>
                <w:rFonts w:ascii="ＭＳ 明朝" w:hAnsi="ＭＳ 明朝"/>
              </w:rPr>
            </w:pPr>
            <w:r w:rsidRPr="004F5E6B">
              <w:rPr>
                <w:rFonts w:ascii="ＭＳ 明朝" w:hAnsi="ＭＳ 明朝" w:hint="eastAsia"/>
              </w:rPr>
              <w:t>25.0</w:t>
            </w:r>
          </w:p>
        </w:tc>
        <w:tc>
          <w:tcPr>
            <w:tcW w:w="1304" w:type="dxa"/>
            <w:vAlign w:val="center"/>
          </w:tcPr>
          <w:p w14:paraId="58FF0874"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4AF44001" w14:textId="77777777" w:rsidR="003B7180" w:rsidRPr="004F5E6B" w:rsidRDefault="003B7180" w:rsidP="00EA4D58">
            <w:pPr>
              <w:jc w:val="center"/>
              <w:rPr>
                <w:rFonts w:ascii="ＭＳ 明朝" w:hAnsi="ＭＳ 明朝"/>
              </w:rPr>
            </w:pPr>
            <w:r w:rsidRPr="004F5E6B">
              <w:rPr>
                <w:rFonts w:ascii="ＭＳ 明朝" w:hAnsi="ＭＳ 明朝" w:hint="eastAsia"/>
              </w:rPr>
              <w:t>27.0</w:t>
            </w:r>
          </w:p>
        </w:tc>
        <w:tc>
          <w:tcPr>
            <w:tcW w:w="1304" w:type="dxa"/>
            <w:vAlign w:val="center"/>
          </w:tcPr>
          <w:p w14:paraId="1748357E" w14:textId="77777777" w:rsidR="003B7180" w:rsidRPr="004F5E6B" w:rsidRDefault="003B7180" w:rsidP="00EA4D58">
            <w:pPr>
              <w:jc w:val="center"/>
              <w:rPr>
                <w:rFonts w:ascii="ＭＳ 明朝" w:hAnsi="ＭＳ 明朝"/>
              </w:rPr>
            </w:pPr>
            <w:r w:rsidRPr="004F5E6B">
              <w:rPr>
                <w:rFonts w:ascii="ＭＳ 明朝" w:hAnsi="ＭＳ 明朝" w:hint="eastAsia"/>
              </w:rPr>
              <w:t>80以上</w:t>
            </w:r>
          </w:p>
        </w:tc>
      </w:tr>
      <w:tr w:rsidR="003B7180" w:rsidRPr="004F5E6B" w14:paraId="0C8E7441" w14:textId="77777777" w:rsidTr="00B000DF">
        <w:trPr>
          <w:jc w:val="center"/>
        </w:trPr>
        <w:tc>
          <w:tcPr>
            <w:tcW w:w="1353" w:type="dxa"/>
            <w:vMerge w:val="restart"/>
            <w:vAlign w:val="center"/>
          </w:tcPr>
          <w:p w14:paraId="466C3356" w14:textId="77777777" w:rsidR="003B7180" w:rsidRPr="004F5E6B" w:rsidRDefault="003B7180" w:rsidP="00EA4D58">
            <w:pPr>
              <w:jc w:val="center"/>
              <w:rPr>
                <w:rFonts w:ascii="ＭＳ 明朝" w:hAnsi="ＭＳ 明朝"/>
              </w:rPr>
            </w:pPr>
            <w:r w:rsidRPr="004F5E6B">
              <w:rPr>
                <w:rFonts w:ascii="ＭＳ 明朝" w:hAnsi="ＭＳ 明朝" w:hint="eastAsia"/>
              </w:rPr>
              <w:t>支圧接合</w:t>
            </w:r>
          </w:p>
        </w:tc>
        <w:tc>
          <w:tcPr>
            <w:tcW w:w="1304" w:type="dxa"/>
            <w:vAlign w:val="center"/>
          </w:tcPr>
          <w:p w14:paraId="3FFA4F9F" w14:textId="77777777" w:rsidR="003B7180" w:rsidRPr="004F5E6B" w:rsidRDefault="003B7180" w:rsidP="00EA4D58">
            <w:pPr>
              <w:jc w:val="center"/>
              <w:rPr>
                <w:rFonts w:ascii="ＭＳ 明朝" w:hAnsi="ＭＳ 明朝"/>
              </w:rPr>
            </w:pPr>
            <w:r w:rsidRPr="004F5E6B">
              <w:rPr>
                <w:rFonts w:ascii="ＭＳ 明朝" w:hAnsi="ＭＳ 明朝" w:hint="eastAsia"/>
              </w:rPr>
              <w:t>Ｍ20</w:t>
            </w:r>
          </w:p>
        </w:tc>
        <w:tc>
          <w:tcPr>
            <w:tcW w:w="1304" w:type="dxa"/>
            <w:vAlign w:val="center"/>
          </w:tcPr>
          <w:p w14:paraId="00CD5764" w14:textId="77777777" w:rsidR="003B7180" w:rsidRPr="004F5E6B" w:rsidRDefault="003B7180" w:rsidP="00EA4D58">
            <w:pPr>
              <w:jc w:val="center"/>
              <w:rPr>
                <w:rFonts w:ascii="ＭＳ 明朝" w:hAnsi="ＭＳ 明朝"/>
              </w:rPr>
            </w:pPr>
            <w:r w:rsidRPr="004F5E6B">
              <w:rPr>
                <w:rFonts w:ascii="ＭＳ 明朝" w:hAnsi="ＭＳ 明朝" w:hint="eastAsia"/>
              </w:rPr>
              <w:t>20.7</w:t>
            </w:r>
          </w:p>
        </w:tc>
        <w:tc>
          <w:tcPr>
            <w:tcW w:w="1304" w:type="dxa"/>
            <w:vAlign w:val="center"/>
          </w:tcPr>
          <w:p w14:paraId="609E3586"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3078373D" w14:textId="77777777" w:rsidR="003B7180" w:rsidRPr="004F5E6B" w:rsidRDefault="003B7180" w:rsidP="00EA4D58">
            <w:pPr>
              <w:jc w:val="center"/>
              <w:rPr>
                <w:rFonts w:ascii="ＭＳ 明朝" w:hAnsi="ＭＳ 明朝"/>
              </w:rPr>
            </w:pPr>
            <w:r w:rsidRPr="004F5E6B">
              <w:rPr>
                <w:rFonts w:ascii="ＭＳ 明朝" w:hAnsi="ＭＳ 明朝" w:hint="eastAsia"/>
              </w:rPr>
              <w:t>21.8</w:t>
            </w:r>
          </w:p>
        </w:tc>
        <w:tc>
          <w:tcPr>
            <w:tcW w:w="1304" w:type="dxa"/>
            <w:vAlign w:val="center"/>
          </w:tcPr>
          <w:p w14:paraId="0EEBF123"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r>
      <w:tr w:rsidR="003B7180" w:rsidRPr="004F5E6B" w14:paraId="7D701CA6" w14:textId="77777777" w:rsidTr="00B000DF">
        <w:trPr>
          <w:jc w:val="center"/>
        </w:trPr>
        <w:tc>
          <w:tcPr>
            <w:tcW w:w="1353" w:type="dxa"/>
            <w:vMerge/>
            <w:vAlign w:val="center"/>
          </w:tcPr>
          <w:p w14:paraId="500E9F5B" w14:textId="77777777" w:rsidR="003B7180" w:rsidRPr="004F5E6B" w:rsidRDefault="003B7180" w:rsidP="00EA4D58">
            <w:pPr>
              <w:jc w:val="center"/>
              <w:rPr>
                <w:rFonts w:ascii="ＭＳ 明朝" w:hAnsi="ＭＳ 明朝"/>
              </w:rPr>
            </w:pPr>
          </w:p>
        </w:tc>
        <w:tc>
          <w:tcPr>
            <w:tcW w:w="1304" w:type="dxa"/>
            <w:vAlign w:val="center"/>
          </w:tcPr>
          <w:p w14:paraId="5C04334F" w14:textId="77777777" w:rsidR="003B7180" w:rsidRPr="004F5E6B" w:rsidRDefault="003B7180" w:rsidP="00EA4D58">
            <w:pPr>
              <w:jc w:val="center"/>
              <w:rPr>
                <w:rFonts w:ascii="ＭＳ 明朝" w:hAnsi="ＭＳ 明朝"/>
              </w:rPr>
            </w:pPr>
            <w:r w:rsidRPr="004F5E6B">
              <w:rPr>
                <w:rFonts w:ascii="ＭＳ 明朝" w:hAnsi="ＭＳ 明朝" w:hint="eastAsia"/>
              </w:rPr>
              <w:t>Ｍ22</w:t>
            </w:r>
          </w:p>
        </w:tc>
        <w:tc>
          <w:tcPr>
            <w:tcW w:w="1304" w:type="dxa"/>
            <w:vAlign w:val="center"/>
          </w:tcPr>
          <w:p w14:paraId="283141F4" w14:textId="77777777" w:rsidR="003B7180" w:rsidRPr="004F5E6B" w:rsidRDefault="003B7180" w:rsidP="00EA4D58">
            <w:pPr>
              <w:jc w:val="center"/>
              <w:rPr>
                <w:rFonts w:ascii="ＭＳ 明朝" w:hAnsi="ＭＳ 明朝"/>
              </w:rPr>
            </w:pPr>
            <w:r w:rsidRPr="004F5E6B">
              <w:rPr>
                <w:rFonts w:ascii="ＭＳ 明朝" w:hAnsi="ＭＳ 明朝" w:hint="eastAsia"/>
              </w:rPr>
              <w:t>22.7</w:t>
            </w:r>
          </w:p>
        </w:tc>
        <w:tc>
          <w:tcPr>
            <w:tcW w:w="1304" w:type="dxa"/>
            <w:vAlign w:val="center"/>
          </w:tcPr>
          <w:p w14:paraId="04BC08D5"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3CAB8907" w14:textId="77777777" w:rsidR="003B7180" w:rsidRPr="004F5E6B" w:rsidRDefault="003B7180" w:rsidP="00EA4D58">
            <w:pPr>
              <w:jc w:val="center"/>
              <w:rPr>
                <w:rFonts w:ascii="ＭＳ 明朝" w:hAnsi="ＭＳ 明朝"/>
              </w:rPr>
            </w:pPr>
            <w:r w:rsidRPr="004F5E6B">
              <w:rPr>
                <w:rFonts w:ascii="ＭＳ 明朝" w:hAnsi="ＭＳ 明朝" w:hint="eastAsia"/>
              </w:rPr>
              <w:t>23.8</w:t>
            </w:r>
          </w:p>
        </w:tc>
        <w:tc>
          <w:tcPr>
            <w:tcW w:w="1304" w:type="dxa"/>
            <w:vAlign w:val="center"/>
          </w:tcPr>
          <w:p w14:paraId="1BB4AD7C"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r>
      <w:tr w:rsidR="003B7180" w:rsidRPr="004F5E6B" w14:paraId="1F2D0C32" w14:textId="77777777" w:rsidTr="00B000DF">
        <w:trPr>
          <w:jc w:val="center"/>
        </w:trPr>
        <w:tc>
          <w:tcPr>
            <w:tcW w:w="1353" w:type="dxa"/>
            <w:vMerge/>
            <w:vAlign w:val="center"/>
          </w:tcPr>
          <w:p w14:paraId="51080BC2" w14:textId="77777777" w:rsidR="003B7180" w:rsidRPr="004F5E6B" w:rsidRDefault="003B7180" w:rsidP="00EA4D58">
            <w:pPr>
              <w:jc w:val="center"/>
              <w:rPr>
                <w:rFonts w:ascii="ＭＳ 明朝" w:hAnsi="ＭＳ 明朝"/>
              </w:rPr>
            </w:pPr>
          </w:p>
        </w:tc>
        <w:tc>
          <w:tcPr>
            <w:tcW w:w="1304" w:type="dxa"/>
            <w:vAlign w:val="center"/>
          </w:tcPr>
          <w:p w14:paraId="3CB7EA44" w14:textId="77777777" w:rsidR="003B7180" w:rsidRPr="004F5E6B" w:rsidRDefault="003B7180" w:rsidP="00EA4D58">
            <w:pPr>
              <w:jc w:val="center"/>
              <w:rPr>
                <w:rFonts w:ascii="ＭＳ 明朝" w:hAnsi="ＭＳ 明朝"/>
              </w:rPr>
            </w:pPr>
            <w:r w:rsidRPr="004F5E6B">
              <w:rPr>
                <w:rFonts w:ascii="ＭＳ 明朝" w:hAnsi="ＭＳ 明朝" w:hint="eastAsia"/>
              </w:rPr>
              <w:t>Ｍ24</w:t>
            </w:r>
          </w:p>
        </w:tc>
        <w:tc>
          <w:tcPr>
            <w:tcW w:w="1304" w:type="dxa"/>
            <w:vAlign w:val="center"/>
          </w:tcPr>
          <w:p w14:paraId="76A315E8" w14:textId="77777777" w:rsidR="003B7180" w:rsidRPr="004F5E6B" w:rsidRDefault="003B7180" w:rsidP="00EA4D58">
            <w:pPr>
              <w:jc w:val="center"/>
              <w:rPr>
                <w:rFonts w:ascii="ＭＳ 明朝" w:hAnsi="ＭＳ 明朝"/>
              </w:rPr>
            </w:pPr>
            <w:r w:rsidRPr="004F5E6B">
              <w:rPr>
                <w:rFonts w:ascii="ＭＳ 明朝" w:hAnsi="ＭＳ 明朝" w:hint="eastAsia"/>
              </w:rPr>
              <w:t>24.7</w:t>
            </w:r>
          </w:p>
        </w:tc>
        <w:tc>
          <w:tcPr>
            <w:tcW w:w="1304" w:type="dxa"/>
            <w:vAlign w:val="center"/>
          </w:tcPr>
          <w:p w14:paraId="698C5200"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c>
          <w:tcPr>
            <w:tcW w:w="1304" w:type="dxa"/>
            <w:vAlign w:val="center"/>
          </w:tcPr>
          <w:p w14:paraId="4732B96B" w14:textId="77777777" w:rsidR="003B7180" w:rsidRPr="004F5E6B" w:rsidRDefault="003B7180" w:rsidP="00EA4D58">
            <w:pPr>
              <w:jc w:val="center"/>
              <w:rPr>
                <w:rFonts w:ascii="ＭＳ 明朝" w:hAnsi="ＭＳ 明朝"/>
              </w:rPr>
            </w:pPr>
            <w:r w:rsidRPr="004F5E6B">
              <w:rPr>
                <w:rFonts w:ascii="ＭＳ 明朝" w:hAnsi="ＭＳ 明朝" w:hint="eastAsia"/>
              </w:rPr>
              <w:t>25.8</w:t>
            </w:r>
          </w:p>
        </w:tc>
        <w:tc>
          <w:tcPr>
            <w:tcW w:w="1304" w:type="dxa"/>
            <w:vAlign w:val="center"/>
          </w:tcPr>
          <w:p w14:paraId="00001B89" w14:textId="77777777" w:rsidR="003B7180" w:rsidRPr="004F5E6B" w:rsidRDefault="003B7180" w:rsidP="00EA4D58">
            <w:pPr>
              <w:jc w:val="center"/>
              <w:rPr>
                <w:rFonts w:ascii="ＭＳ 明朝" w:hAnsi="ＭＳ 明朝"/>
              </w:rPr>
            </w:pPr>
            <w:r w:rsidRPr="004F5E6B">
              <w:rPr>
                <w:rFonts w:ascii="ＭＳ 明朝" w:hAnsi="ＭＳ 明朝" w:hint="eastAsia"/>
              </w:rPr>
              <w:t>100</w:t>
            </w:r>
          </w:p>
        </w:tc>
      </w:tr>
    </w:tbl>
    <w:p w14:paraId="1E39A133" w14:textId="77777777" w:rsidR="003B7180" w:rsidRPr="004F5E6B" w:rsidRDefault="003B7180" w:rsidP="00B000DF">
      <w:pPr>
        <w:rPr>
          <w:rFonts w:ascii="ＭＳ 明朝" w:hAnsi="ＭＳ 明朝"/>
        </w:rPr>
      </w:pPr>
    </w:p>
    <w:p w14:paraId="23E9EA49" w14:textId="77777777" w:rsidR="003B7180" w:rsidRPr="003A35CC" w:rsidRDefault="003B7180" w:rsidP="00F63AC3">
      <w:pPr>
        <w:pStyle w:val="3"/>
      </w:pPr>
      <w:bookmarkStart w:id="869" w:name="_Toc105142745"/>
      <w:r w:rsidRPr="003A35CC">
        <w:rPr>
          <w:rFonts w:hint="eastAsia"/>
        </w:rPr>
        <w:t>第17－６条</w:t>
      </w:r>
      <w:r w:rsidRPr="003A35CC">
        <w:t xml:space="preserve">　検査路製作工</w:t>
      </w:r>
      <w:bookmarkEnd w:id="869"/>
    </w:p>
    <w:p w14:paraId="5FCDB44E" w14:textId="77777777" w:rsidR="003B7180" w:rsidRPr="004F5E6B" w:rsidRDefault="003B7180" w:rsidP="00EA4D58">
      <w:pPr>
        <w:ind w:firstLineChars="200" w:firstLine="420"/>
        <w:rPr>
          <w:rFonts w:ascii="ＭＳ 明朝" w:hAnsi="ＭＳ 明朝"/>
        </w:rPr>
      </w:pPr>
      <w:r w:rsidRPr="004F5E6B">
        <w:rPr>
          <w:rFonts w:ascii="ＭＳ 明朝" w:hAnsi="ＭＳ 明朝"/>
        </w:rPr>
        <w:t>１．製作加工</w:t>
      </w:r>
    </w:p>
    <w:p w14:paraId="718B009B"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（１）受注者は、検査路･昇降梯子･手摺等は原則として溶融亜鉛めっき処理を行わな</w:t>
      </w:r>
      <w:r w:rsidRPr="004F5E6B">
        <w:rPr>
          <w:rFonts w:ascii="ＭＳ 明朝" w:hAnsi="ＭＳ 明朝" w:hint="eastAsia"/>
        </w:rPr>
        <w:t>ければならない。</w:t>
      </w:r>
    </w:p>
    <w:p w14:paraId="7CA32634"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（２）受注者は、亜鉛めっきのため油抜き等の処理を行い、めっき後は十分なひずみ</w:t>
      </w:r>
      <w:r>
        <w:rPr>
          <w:rFonts w:ascii="ＭＳ 明朝" w:hAnsi="ＭＳ 明朝" w:hint="eastAsia"/>
        </w:rPr>
        <w:t>と</w:t>
      </w:r>
      <w:r w:rsidRPr="004F5E6B">
        <w:rPr>
          <w:rFonts w:ascii="ＭＳ 明朝" w:hAnsi="ＭＳ 明朝" w:hint="eastAsia"/>
        </w:rPr>
        <w:t>りを行わなければならない。</w:t>
      </w:r>
    </w:p>
    <w:p w14:paraId="19FD8850"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（３）受注者は、検査路と桁本体との取付けピースは工場内で溶接を行うものとする。</w:t>
      </w:r>
      <w:r w:rsidRPr="004F5E6B">
        <w:rPr>
          <w:rFonts w:ascii="ＭＳ 明朝" w:hAnsi="ＭＳ 明朝" w:hint="eastAsia"/>
        </w:rPr>
        <w:t>やむを得ず現場で取付ける場合は、設計図書に関して監督職員の承諾を得て十分な施工管理を行わなければならない。</w:t>
      </w:r>
    </w:p>
    <w:p w14:paraId="2E631C70" w14:textId="77777777" w:rsidR="003B7180" w:rsidRPr="004F5E6B" w:rsidRDefault="003B7180" w:rsidP="00EA4D58">
      <w:pPr>
        <w:ind w:firstLineChars="300" w:firstLine="630"/>
        <w:rPr>
          <w:rFonts w:ascii="ＭＳ 明朝" w:hAnsi="ＭＳ 明朝"/>
        </w:rPr>
      </w:pPr>
      <w:r w:rsidRPr="004F5E6B">
        <w:rPr>
          <w:rFonts w:ascii="ＭＳ 明朝" w:hAnsi="ＭＳ 明朝"/>
        </w:rPr>
        <w:t>（４）受注者は、桁本体に仮組立て時点で取付け、取合いの確認を行わなければならな</w:t>
      </w:r>
      <w:r w:rsidRPr="004F5E6B">
        <w:rPr>
          <w:rFonts w:ascii="ＭＳ 明朝" w:hAnsi="ＭＳ 明朝" w:hint="eastAsia"/>
        </w:rPr>
        <w:t>い。</w:t>
      </w:r>
    </w:p>
    <w:p w14:paraId="2B46B115"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（５）受注者は、検査路と桁本体の取付けは取付けピースを介して、ボルト取合いとし</w:t>
      </w:r>
      <w:r w:rsidRPr="004F5E6B">
        <w:rPr>
          <w:rFonts w:ascii="ＭＳ 明朝" w:hAnsi="ＭＳ 明朝" w:hint="eastAsia"/>
        </w:rPr>
        <w:t>なければならない。ただし、取合いは製作誤差を吸収できる構造とするものとする。</w:t>
      </w:r>
    </w:p>
    <w:p w14:paraId="5204358A" w14:textId="77777777" w:rsidR="003B7180" w:rsidRPr="004F5E6B" w:rsidRDefault="003B7180" w:rsidP="00EA4D58">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 xml:space="preserve">ボルト・ナットの施工については、第17－５条 </w:t>
      </w:r>
      <w:r w:rsidRPr="004F5E6B">
        <w:rPr>
          <w:rFonts w:ascii="ＭＳ 明朝" w:hAnsi="ＭＳ 明朝"/>
        </w:rPr>
        <w:t>桁製作工の規定による。</w:t>
      </w:r>
    </w:p>
    <w:p w14:paraId="0686D0D8" w14:textId="77777777" w:rsidR="003B7180" w:rsidRPr="004F5E6B" w:rsidRDefault="003B7180" w:rsidP="00B000DF">
      <w:pPr>
        <w:rPr>
          <w:rFonts w:ascii="ＭＳ 明朝" w:hAnsi="ＭＳ 明朝"/>
        </w:rPr>
      </w:pPr>
    </w:p>
    <w:p w14:paraId="7D069C8C" w14:textId="77777777" w:rsidR="003B7180" w:rsidRPr="003A35CC" w:rsidRDefault="003B7180" w:rsidP="00F63AC3">
      <w:pPr>
        <w:pStyle w:val="3"/>
      </w:pPr>
      <w:bookmarkStart w:id="870" w:name="_Toc105142746"/>
      <w:r w:rsidRPr="003A35CC">
        <w:rPr>
          <w:rFonts w:hint="eastAsia"/>
        </w:rPr>
        <w:t>第17－７条</w:t>
      </w:r>
      <w:r w:rsidRPr="003A35CC">
        <w:t xml:space="preserve">　鋼製伸縮継手製作工</w:t>
      </w:r>
      <w:bookmarkEnd w:id="870"/>
    </w:p>
    <w:p w14:paraId="01B09BE7" w14:textId="77777777" w:rsidR="003B7180" w:rsidRPr="004F5E6B" w:rsidRDefault="003B7180" w:rsidP="00EA4D58">
      <w:pPr>
        <w:ind w:firstLineChars="200" w:firstLine="420"/>
        <w:rPr>
          <w:rFonts w:ascii="ＭＳ 明朝" w:hAnsi="ＭＳ 明朝"/>
        </w:rPr>
      </w:pPr>
      <w:r w:rsidRPr="004F5E6B">
        <w:rPr>
          <w:rFonts w:ascii="ＭＳ 明朝" w:hAnsi="ＭＳ 明朝"/>
        </w:rPr>
        <w:t>１．製作加工</w:t>
      </w:r>
    </w:p>
    <w:p w14:paraId="6F5995E7" w14:textId="77777777" w:rsidR="003B7180" w:rsidRPr="004F5E6B" w:rsidRDefault="003B7180" w:rsidP="00EA4D58">
      <w:pPr>
        <w:ind w:firstLineChars="300" w:firstLine="630"/>
        <w:rPr>
          <w:rFonts w:ascii="ＭＳ 明朝" w:hAnsi="ＭＳ 明朝"/>
        </w:rPr>
      </w:pPr>
      <w:r w:rsidRPr="004F5E6B">
        <w:rPr>
          <w:rFonts w:ascii="ＭＳ 明朝" w:hAnsi="ＭＳ 明朝"/>
        </w:rPr>
        <w:t>（１）受注者は、切断や溶接等で生じたひずみは仮組立て前に完全に除去しなければな</w:t>
      </w:r>
      <w:r w:rsidRPr="004F5E6B">
        <w:rPr>
          <w:rFonts w:ascii="ＭＳ 明朝" w:hAnsi="ＭＳ 明朝" w:hint="eastAsia"/>
        </w:rPr>
        <w:t>らない。</w:t>
      </w:r>
    </w:p>
    <w:p w14:paraId="5AD8A678" w14:textId="77777777" w:rsidR="003B7180" w:rsidRPr="004F5E6B" w:rsidRDefault="003B7180" w:rsidP="00EA4D58">
      <w:pPr>
        <w:ind w:leftChars="500" w:left="1050"/>
        <w:rPr>
          <w:rFonts w:ascii="ＭＳ 明朝" w:hAnsi="ＭＳ 明朝"/>
        </w:rPr>
      </w:pPr>
      <w:r w:rsidRPr="004F5E6B">
        <w:rPr>
          <w:rFonts w:ascii="ＭＳ 明朝" w:hAnsi="ＭＳ 明朝" w:hint="eastAsia"/>
        </w:rPr>
        <w:t>なお、仮止め治具等で無理に拘束すると、据付け時に不具合が生じるので注意するものとする。</w:t>
      </w:r>
    </w:p>
    <w:p w14:paraId="44773B8F"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（２）受注者は、フェースプレートのフィンガーは、せり合い等間隔不良を避けるため、</w:t>
      </w:r>
      <w:r w:rsidRPr="004F5E6B">
        <w:rPr>
          <w:rFonts w:ascii="ＭＳ 明朝" w:hAnsi="ＭＳ 明朝" w:hint="eastAsia"/>
        </w:rPr>
        <w:t>一度切りとしなければならない。</w:t>
      </w:r>
      <w:r w:rsidRPr="004F5E6B">
        <w:rPr>
          <w:rFonts w:ascii="ＭＳ 明朝" w:hAnsi="ＭＳ 明朝"/>
        </w:rPr>
        <w:t>二度切りの場合には間隔を10mm程度あけるものと</w:t>
      </w:r>
      <w:r w:rsidRPr="004F5E6B">
        <w:rPr>
          <w:rFonts w:ascii="ＭＳ 明朝" w:hAnsi="ＭＳ 明朝" w:hint="eastAsia"/>
        </w:rPr>
        <w:t>する。</w:t>
      </w:r>
    </w:p>
    <w:p w14:paraId="2D34C15B"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（３）受注者は、アンカーバーの溶接には十分注意し、リブの孔に通す鉄筋は工場でリ</w:t>
      </w:r>
      <w:r w:rsidRPr="004F5E6B">
        <w:rPr>
          <w:rFonts w:ascii="ＭＳ 明朝" w:hAnsi="ＭＳ 明朝" w:hint="eastAsia"/>
        </w:rPr>
        <w:t>ブに溶接しておかなければならない。</w:t>
      </w:r>
    </w:p>
    <w:p w14:paraId="5BEA82D1" w14:textId="77777777" w:rsidR="003B7180" w:rsidRPr="004F5E6B" w:rsidRDefault="003B7180" w:rsidP="00EA4D58">
      <w:pPr>
        <w:ind w:leftChars="300" w:left="1050" w:hangingChars="200" w:hanging="420"/>
        <w:rPr>
          <w:rFonts w:ascii="ＭＳ 明朝" w:hAnsi="ＭＳ 明朝"/>
        </w:rPr>
      </w:pPr>
      <w:r w:rsidRPr="004F5E6B">
        <w:rPr>
          <w:rFonts w:ascii="ＭＳ 明朝" w:hAnsi="ＭＳ 明朝"/>
        </w:rPr>
        <w:t>（４）受注者は、製作完了から据付け開始までの間、遊間の保持や変形･損傷を防ぐた</w:t>
      </w:r>
      <w:r w:rsidRPr="004F5E6B">
        <w:rPr>
          <w:rFonts w:ascii="ＭＳ 明朝" w:hAnsi="ＭＳ 明朝" w:hint="eastAsia"/>
        </w:rPr>
        <w:t>め、仮止め装置で仮固定しなければならない。</w:t>
      </w:r>
    </w:p>
    <w:p w14:paraId="4EA9860F" w14:textId="77777777" w:rsidR="003B7180" w:rsidRPr="004F5E6B" w:rsidRDefault="003B7180" w:rsidP="00EA4D58">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 xml:space="preserve">ボルト・ナットの施工については、第17－５条 </w:t>
      </w:r>
      <w:r w:rsidRPr="004F5E6B">
        <w:rPr>
          <w:rFonts w:ascii="ＭＳ 明朝" w:hAnsi="ＭＳ 明朝"/>
        </w:rPr>
        <w:t>桁製作工の規定による。</w:t>
      </w:r>
    </w:p>
    <w:p w14:paraId="5888CA22" w14:textId="77777777" w:rsidR="003B7180" w:rsidRPr="004F5E6B" w:rsidRDefault="003B7180" w:rsidP="00B000DF">
      <w:pPr>
        <w:rPr>
          <w:rFonts w:ascii="ＭＳ 明朝" w:hAnsi="ＭＳ 明朝"/>
        </w:rPr>
      </w:pPr>
    </w:p>
    <w:p w14:paraId="12BF6EA5" w14:textId="77777777" w:rsidR="003B7180" w:rsidRPr="003A35CC" w:rsidRDefault="003B7180" w:rsidP="00F63AC3">
      <w:pPr>
        <w:pStyle w:val="3"/>
      </w:pPr>
      <w:bookmarkStart w:id="871" w:name="_Toc105142747"/>
      <w:r w:rsidRPr="003A35CC">
        <w:rPr>
          <w:rFonts w:hint="eastAsia"/>
        </w:rPr>
        <w:t>第17－８条</w:t>
      </w:r>
      <w:r w:rsidRPr="003A35CC">
        <w:t xml:space="preserve">　落橋防止装置製作工</w:t>
      </w:r>
      <w:bookmarkEnd w:id="871"/>
    </w:p>
    <w:p w14:paraId="55045FD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１．ＰＣ鋼材等による落橋防止装置の製作加工については、以下の規定によるものとする。</w:t>
      </w:r>
    </w:p>
    <w:p w14:paraId="23DCD7C1"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（１）受注者は、ＰＣ鋼材定着部分及び取付ブラケットの防食については、設計図書によらなければならない。</w:t>
      </w:r>
    </w:p>
    <w:p w14:paraId="6A4DC02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２．ボルト・ナットの施工については、第17</w:t>
      </w:r>
      <w:r w:rsidRPr="004F5E6B">
        <w:rPr>
          <w:rFonts w:ascii="ＭＳ 明朝" w:hAnsi="ＭＳ 明朝"/>
        </w:rPr>
        <w:t>－</w:t>
      </w:r>
      <w:r w:rsidRPr="004F5E6B">
        <w:rPr>
          <w:rFonts w:ascii="ＭＳ 明朝" w:hAnsi="ＭＳ 明朝" w:hint="eastAsia"/>
        </w:rPr>
        <w:t>５</w:t>
      </w:r>
      <w:r w:rsidRPr="004F5E6B">
        <w:rPr>
          <w:rFonts w:ascii="ＭＳ 明朝" w:hAnsi="ＭＳ 明朝"/>
        </w:rPr>
        <w:t>条</w:t>
      </w:r>
      <w:r w:rsidRPr="004F5E6B">
        <w:rPr>
          <w:rFonts w:ascii="ＭＳ 明朝" w:hAnsi="ＭＳ 明朝" w:hint="eastAsia"/>
        </w:rPr>
        <w:t xml:space="preserve"> </w:t>
      </w:r>
      <w:r w:rsidRPr="004F5E6B">
        <w:rPr>
          <w:rFonts w:ascii="ＭＳ 明朝" w:hAnsi="ＭＳ 明朝"/>
        </w:rPr>
        <w:t>桁製作工の規定による</w:t>
      </w:r>
      <w:r w:rsidRPr="004F5E6B">
        <w:rPr>
          <w:rFonts w:ascii="ＭＳ 明朝" w:hAnsi="ＭＳ 明朝" w:hint="eastAsia"/>
        </w:rPr>
        <w:t>。</w:t>
      </w:r>
    </w:p>
    <w:p w14:paraId="43D0BAF5" w14:textId="77777777" w:rsidR="003B7180" w:rsidRPr="004F5E6B" w:rsidRDefault="003B7180" w:rsidP="00B000DF">
      <w:pPr>
        <w:rPr>
          <w:rFonts w:ascii="ＭＳ 明朝" w:hAnsi="ＭＳ 明朝"/>
        </w:rPr>
      </w:pPr>
    </w:p>
    <w:p w14:paraId="39A12458" w14:textId="77777777" w:rsidR="003B7180" w:rsidRPr="003A35CC" w:rsidRDefault="003B7180" w:rsidP="00F63AC3">
      <w:pPr>
        <w:pStyle w:val="3"/>
      </w:pPr>
      <w:bookmarkStart w:id="872" w:name="_Toc105142748"/>
      <w:r w:rsidRPr="003A35CC">
        <w:rPr>
          <w:rFonts w:hint="eastAsia"/>
        </w:rPr>
        <w:t>第17－９条</w:t>
      </w:r>
      <w:r w:rsidRPr="003A35CC">
        <w:t xml:space="preserve">　鋼製排水管製</w:t>
      </w:r>
      <w:r w:rsidRPr="003A35CC">
        <w:rPr>
          <w:rFonts w:hint="eastAsia"/>
        </w:rPr>
        <w:t>作</w:t>
      </w:r>
      <w:r w:rsidRPr="003A35CC">
        <w:t>工</w:t>
      </w:r>
      <w:bookmarkEnd w:id="872"/>
    </w:p>
    <w:p w14:paraId="75FC078D"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１．製作加工</w:t>
      </w:r>
    </w:p>
    <w:p w14:paraId="60BAA647"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（１）受注者は、排水管及び取付金具の防食ついては、設計図書によらなければならない。</w:t>
      </w:r>
    </w:p>
    <w:p w14:paraId="7389EDF2"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２）受注者は、取付金具と桁本体との取付けピースは工場内で溶接を行うものとし、工場溶接と同等以上の条件下で行わなければならない。やむを得ず現場で取付ける場合は十分な施工管理を行わなければならない。</w:t>
      </w:r>
    </w:p>
    <w:p w14:paraId="0D7A5C4C"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（３）受注者は、桁本体に仮組立て時点で取付け、取合いの確認を行わなければならない。</w:t>
      </w:r>
    </w:p>
    <w:p w14:paraId="2A337AFF"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２．ボルト・ナットの施工については、第17</w:t>
      </w:r>
      <w:r w:rsidRPr="004F5E6B">
        <w:rPr>
          <w:rFonts w:ascii="ＭＳ 明朝" w:hAnsi="ＭＳ 明朝"/>
        </w:rPr>
        <w:t>－５条</w:t>
      </w:r>
      <w:r w:rsidRPr="004F5E6B">
        <w:rPr>
          <w:rFonts w:ascii="ＭＳ 明朝" w:hAnsi="ＭＳ 明朝" w:hint="eastAsia"/>
        </w:rPr>
        <w:t xml:space="preserve"> </w:t>
      </w:r>
      <w:r w:rsidRPr="004F5E6B">
        <w:rPr>
          <w:rFonts w:ascii="ＭＳ 明朝" w:hAnsi="ＭＳ 明朝"/>
        </w:rPr>
        <w:t>桁製作工の規定による</w:t>
      </w:r>
      <w:r w:rsidRPr="004F5E6B">
        <w:rPr>
          <w:rFonts w:ascii="ＭＳ 明朝" w:hAnsi="ＭＳ 明朝" w:hint="eastAsia"/>
        </w:rPr>
        <w:t>。</w:t>
      </w:r>
    </w:p>
    <w:p w14:paraId="140242A2" w14:textId="77777777" w:rsidR="003B7180" w:rsidRPr="004F5E6B" w:rsidRDefault="003B7180" w:rsidP="00B000DF">
      <w:pPr>
        <w:rPr>
          <w:rFonts w:ascii="ＭＳ 明朝" w:hAnsi="ＭＳ 明朝"/>
          <w:b/>
        </w:rPr>
      </w:pPr>
    </w:p>
    <w:p w14:paraId="35C30AF5" w14:textId="77777777" w:rsidR="003B7180" w:rsidRPr="003A35CC" w:rsidRDefault="003B7180" w:rsidP="00F63AC3">
      <w:pPr>
        <w:pStyle w:val="3"/>
      </w:pPr>
      <w:bookmarkStart w:id="873" w:name="_Toc105142749"/>
      <w:r w:rsidRPr="003A35CC">
        <w:rPr>
          <w:rFonts w:hint="eastAsia"/>
        </w:rPr>
        <w:t>第17－10条</w:t>
      </w:r>
      <w:r w:rsidRPr="003A35CC">
        <w:t xml:space="preserve">　</w:t>
      </w:r>
      <w:r w:rsidRPr="003A35CC">
        <w:rPr>
          <w:rFonts w:hint="eastAsia"/>
        </w:rPr>
        <w:t>橋梁</w:t>
      </w:r>
      <w:r w:rsidRPr="003A35CC">
        <w:t>用防護柵製</w:t>
      </w:r>
      <w:r w:rsidRPr="003A35CC">
        <w:rPr>
          <w:rFonts w:hint="eastAsia"/>
        </w:rPr>
        <w:t>作工</w:t>
      </w:r>
      <w:bookmarkEnd w:id="873"/>
    </w:p>
    <w:p w14:paraId="1688252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１．製作加工</w:t>
      </w:r>
    </w:p>
    <w:p w14:paraId="000551D0"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（１）亜鉛めっき後に塗装仕上げをする場合</w:t>
      </w:r>
    </w:p>
    <w:p w14:paraId="67203E79"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①　受注者は、ビーム、パイプ、ブラケット、パドル及び支柱に溶融亜鉛めっきを施し、その上に工場で仕上げ塗装を行わなければならない。この場合、受注者は、めっき面に燐酸塩処理などの下地処理を行わなければらない。</w:t>
      </w:r>
    </w:p>
    <w:p w14:paraId="5B09A4B6"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②　受注者は、</w:t>
      </w:r>
      <w:r>
        <w:rPr>
          <w:rFonts w:ascii="ＭＳ 明朝" w:hAnsi="ＭＳ 明朝" w:hint="eastAsia"/>
        </w:rPr>
        <w:t>めっき</w:t>
      </w:r>
      <w:r w:rsidRPr="004F5E6B">
        <w:rPr>
          <w:rFonts w:ascii="ＭＳ 明朝" w:hAnsi="ＭＳ 明朝" w:hint="eastAsia"/>
        </w:rPr>
        <w:t>付着量を</w:t>
      </w:r>
      <w:r>
        <w:rPr>
          <w:rFonts w:ascii="ＭＳ 明朝" w:hAnsi="ＭＳ 明朝" w:hint="eastAsia"/>
        </w:rPr>
        <w:t>両面で</w:t>
      </w:r>
      <w:r w:rsidRPr="004F5E6B">
        <w:rPr>
          <w:rFonts w:ascii="ＭＳ 明朝" w:hAnsi="ＭＳ 明朝"/>
        </w:rPr>
        <w:t>275g/</w:t>
      </w:r>
      <w:r w:rsidRPr="004F5E6B">
        <w:rPr>
          <w:rFonts w:ascii="ＭＳ 明朝" w:hAnsi="ＭＳ 明朝" w:hint="eastAsia"/>
        </w:rPr>
        <w:t>㎡</w:t>
      </w:r>
      <w:r w:rsidRPr="004F5E6B">
        <w:rPr>
          <w:rFonts w:ascii="ＭＳ 明朝" w:hAnsi="ＭＳ 明朝"/>
        </w:rPr>
        <w:t>以上と</w:t>
      </w:r>
      <w:r w:rsidRPr="004F5E6B">
        <w:rPr>
          <w:rFonts w:ascii="ＭＳ 明朝" w:hAnsi="ＭＳ 明朝" w:hint="eastAsia"/>
        </w:rPr>
        <w:t>しなければならない</w:t>
      </w:r>
      <w:r w:rsidRPr="004F5E6B">
        <w:rPr>
          <w:rFonts w:ascii="ＭＳ 明朝" w:hAnsi="ＭＳ 明朝"/>
        </w:rPr>
        <w:t>。その場合</w:t>
      </w:r>
      <w:r>
        <w:rPr>
          <w:rFonts w:ascii="ＭＳ 明朝" w:hAnsi="ＭＳ 明朝" w:hint="eastAsia"/>
        </w:rPr>
        <w:t>、</w:t>
      </w:r>
      <w:r w:rsidRPr="004F5E6B">
        <w:rPr>
          <w:rFonts w:ascii="ＭＳ 明朝" w:hAnsi="ＭＳ 明朝" w:hint="eastAsia"/>
        </w:rPr>
        <w:t>受注</w:t>
      </w:r>
      <w:r w:rsidRPr="004F5E6B">
        <w:rPr>
          <w:rFonts w:ascii="ＭＳ 明朝" w:hAnsi="ＭＳ 明朝"/>
        </w:rPr>
        <w:t>者は、</w:t>
      </w:r>
      <w:r>
        <w:rPr>
          <w:rFonts w:ascii="ＭＳ 明朝" w:hAnsi="ＭＳ 明朝" w:hint="eastAsia"/>
        </w:rPr>
        <w:t>めっき</w:t>
      </w:r>
      <w:r w:rsidRPr="004F5E6B">
        <w:rPr>
          <w:rFonts w:ascii="ＭＳ 明朝" w:hAnsi="ＭＳ 明朝" w:hint="eastAsia"/>
        </w:rPr>
        <w:t>付着量</w:t>
      </w:r>
      <w:r w:rsidRPr="004F5E6B">
        <w:rPr>
          <w:rFonts w:ascii="ＭＳ 明朝" w:hAnsi="ＭＳ 明朝"/>
        </w:rPr>
        <w:t>が前</w:t>
      </w:r>
      <w:r>
        <w:rPr>
          <w:rFonts w:ascii="ＭＳ 明朝" w:hAnsi="ＭＳ 明朝" w:hint="eastAsia"/>
        </w:rPr>
        <w:t>述</w:t>
      </w:r>
      <w:r w:rsidRPr="004F5E6B">
        <w:rPr>
          <w:rFonts w:ascii="ＭＳ 明朝" w:hAnsi="ＭＳ 明朝"/>
        </w:rPr>
        <w:t>以上</w:t>
      </w:r>
      <w:r w:rsidRPr="004F5E6B">
        <w:rPr>
          <w:rFonts w:ascii="ＭＳ 明朝" w:hAnsi="ＭＳ 明朝" w:hint="eastAsia"/>
        </w:rPr>
        <w:t>であることを確認しなければならない。</w:t>
      </w:r>
    </w:p>
    <w:p w14:paraId="1C00D261"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③　受注者は、熱</w:t>
      </w:r>
      <w:r>
        <w:rPr>
          <w:rFonts w:ascii="ＭＳ 明朝" w:hAnsi="ＭＳ 明朝" w:hint="eastAsia"/>
        </w:rPr>
        <w:t>硬</w:t>
      </w:r>
      <w:r w:rsidRPr="004F5E6B">
        <w:rPr>
          <w:rFonts w:ascii="ＭＳ 明朝" w:hAnsi="ＭＳ 明朝" w:hint="eastAsia"/>
        </w:rPr>
        <w:t>化性アクリル樹脂塗料を用いて、</w:t>
      </w:r>
      <w:r w:rsidRPr="004F5E6B">
        <w:rPr>
          <w:rFonts w:ascii="ＭＳ 明朝" w:hAnsi="ＭＳ 明朝"/>
        </w:rPr>
        <w:t>20μm以上の塗膜厚で仕上げ</w:t>
      </w:r>
      <w:r w:rsidRPr="004F5E6B">
        <w:rPr>
          <w:rFonts w:ascii="ＭＳ 明朝" w:hAnsi="ＭＳ 明朝" w:hint="eastAsia"/>
        </w:rPr>
        <w:t>塗装をしなければならない。</w:t>
      </w:r>
    </w:p>
    <w:p w14:paraId="66939B2B"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（２）亜鉛めっき地肌のままの場合</w:t>
      </w:r>
    </w:p>
    <w:p w14:paraId="47B4A8D9"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①　受注者は、ビーム、パイプ、ブラケット、パドル、支柱及びその他の部材（ケーブルは除く）に、成形加工後溶融亜鉛めっきを施さなければならない。</w:t>
      </w:r>
    </w:p>
    <w:p w14:paraId="78BE59B5"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②　受注者は、</w:t>
      </w:r>
      <w:r>
        <w:rPr>
          <w:rFonts w:ascii="ＭＳ 明朝" w:hAnsi="ＭＳ 明朝" w:hint="eastAsia"/>
        </w:rPr>
        <w:t>めっき</w:t>
      </w:r>
      <w:r w:rsidRPr="004F5E6B">
        <w:rPr>
          <w:rFonts w:ascii="ＭＳ 明朝" w:hAnsi="ＭＳ 明朝" w:hint="eastAsia"/>
        </w:rPr>
        <w:t>付着量をビーム、パイプ、ブラケット、パドル、支柱の場合</w:t>
      </w:r>
      <w:r w:rsidRPr="004F5E6B">
        <w:rPr>
          <w:rFonts w:ascii="ＭＳ 明朝" w:hAnsi="ＭＳ 明朝"/>
        </w:rPr>
        <w:t>JIS H 8641（溶融亜鉛めっき）２種の（HDZ55）の550g/</w:t>
      </w:r>
      <w:r w:rsidRPr="004F5E6B">
        <w:rPr>
          <w:rFonts w:ascii="ＭＳ 明朝" w:hAnsi="ＭＳ 明朝" w:hint="eastAsia"/>
        </w:rPr>
        <w:t>㎡</w:t>
      </w:r>
      <w:r w:rsidRPr="004F5E6B">
        <w:rPr>
          <w:rFonts w:ascii="ＭＳ 明朝" w:hAnsi="ＭＳ 明朝"/>
        </w:rPr>
        <w:t>（片面の付着量）</w:t>
      </w:r>
      <w:r w:rsidRPr="004F5E6B">
        <w:rPr>
          <w:rFonts w:ascii="ＭＳ 明朝" w:hAnsi="ＭＳ 明朝" w:hint="eastAsia"/>
        </w:rPr>
        <w:t>以上とし、その他の部材（ケーブルは除く）の場合は、同じく２種（</w:t>
      </w:r>
      <w:r w:rsidRPr="004F5E6B">
        <w:rPr>
          <w:rFonts w:ascii="ＭＳ 明朝" w:hAnsi="ＭＳ 明朝"/>
        </w:rPr>
        <w:t>HDZ35）</w:t>
      </w:r>
      <w:r w:rsidRPr="004F5E6B">
        <w:rPr>
          <w:rFonts w:ascii="ＭＳ 明朝" w:hAnsi="ＭＳ 明朝" w:hint="eastAsia"/>
        </w:rPr>
        <w:t>の</w:t>
      </w:r>
      <w:r w:rsidRPr="004F5E6B">
        <w:rPr>
          <w:rFonts w:ascii="ＭＳ 明朝" w:hAnsi="ＭＳ 明朝"/>
        </w:rPr>
        <w:t>350g/</w:t>
      </w:r>
      <w:r w:rsidRPr="004F5E6B">
        <w:rPr>
          <w:rFonts w:ascii="ＭＳ 明朝" w:hAnsi="ＭＳ 明朝" w:hint="eastAsia"/>
        </w:rPr>
        <w:t>㎡</w:t>
      </w:r>
      <w:r w:rsidRPr="004F5E6B">
        <w:rPr>
          <w:rFonts w:ascii="ＭＳ 明朝" w:hAnsi="ＭＳ 明朝"/>
        </w:rPr>
        <w:t>（片面の付着量）以上としなければならない。</w:t>
      </w:r>
    </w:p>
    <w:p w14:paraId="39845C88" w14:textId="77777777" w:rsidR="003B7180" w:rsidRPr="004F5E6B" w:rsidRDefault="003B7180" w:rsidP="00640449">
      <w:pPr>
        <w:ind w:leftChars="500" w:left="1260" w:hangingChars="100" w:hanging="210"/>
        <w:rPr>
          <w:rFonts w:ascii="ＭＳ 明朝" w:hAnsi="ＭＳ 明朝"/>
        </w:rPr>
      </w:pPr>
      <w:r w:rsidRPr="004F5E6B">
        <w:rPr>
          <w:rFonts w:ascii="ＭＳ 明朝" w:hAnsi="ＭＳ 明朝" w:hint="eastAsia"/>
        </w:rPr>
        <w:t>③　受注者は、歩行者、自転車用防護柵が、成形加工後溶融亜鉛めっきが可能な形状と判断できる場合は、②のその他の部材の場合を適用しなければならない。</w:t>
      </w:r>
    </w:p>
    <w:p w14:paraId="25DE96EA"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２．ボルト・ナット</w:t>
      </w:r>
    </w:p>
    <w:p w14:paraId="675049C0"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（１）ボルト・ナットの塗装仕上げをする場合は、本条１項の製作加工（１）塗装仕上げをする場合の規定によるものとする。ただし、ステンレス性のボルト・ナットの場合は、無処理とするものとする。</w:t>
      </w:r>
    </w:p>
    <w:p w14:paraId="0E2A342D" w14:textId="77777777" w:rsidR="003B7180" w:rsidRPr="004F5E6B" w:rsidRDefault="003B7180" w:rsidP="00640449">
      <w:pPr>
        <w:ind w:leftChars="300" w:left="1050" w:hangingChars="200" w:hanging="420"/>
        <w:rPr>
          <w:rFonts w:ascii="ＭＳ 明朝" w:hAnsi="ＭＳ 明朝"/>
        </w:rPr>
      </w:pPr>
      <w:r w:rsidRPr="004F5E6B">
        <w:rPr>
          <w:rFonts w:ascii="ＭＳ 明朝" w:hAnsi="ＭＳ 明朝" w:hint="eastAsia"/>
        </w:rPr>
        <w:t>（２）ボルト・ナットが亜鉛めっき地肌のままの場合は、本条１項の製作加工（２）亜鉛めっき地肌のままの場合の規定によるものとする。</w:t>
      </w:r>
    </w:p>
    <w:p w14:paraId="04206BA2" w14:textId="77777777" w:rsidR="003B7180" w:rsidRPr="004F5E6B" w:rsidRDefault="003B7180" w:rsidP="00640449">
      <w:pPr>
        <w:ind w:firstLineChars="200" w:firstLine="420"/>
        <w:rPr>
          <w:rFonts w:ascii="ＭＳ 明朝" w:hAnsi="ＭＳ 明朝"/>
        </w:rPr>
      </w:pPr>
      <w:r w:rsidRPr="004F5E6B">
        <w:rPr>
          <w:rFonts w:ascii="ＭＳ 明朝" w:hAnsi="ＭＳ 明朝" w:hint="eastAsia"/>
        </w:rPr>
        <w:t>３．アンカーボルトについては、本条２項ボルト・ナットの規定によるものとする。</w:t>
      </w:r>
    </w:p>
    <w:p w14:paraId="6ACDCBB0" w14:textId="77777777" w:rsidR="003B7180" w:rsidRPr="004F5E6B" w:rsidRDefault="003B7180" w:rsidP="00B000DF">
      <w:pPr>
        <w:rPr>
          <w:rFonts w:ascii="ＭＳ 明朝" w:hAnsi="ＭＳ 明朝"/>
        </w:rPr>
      </w:pPr>
    </w:p>
    <w:p w14:paraId="740C14B9" w14:textId="77777777" w:rsidR="003B7180" w:rsidRPr="003A35CC" w:rsidRDefault="003B7180" w:rsidP="00F63AC3">
      <w:pPr>
        <w:pStyle w:val="3"/>
      </w:pPr>
      <w:bookmarkStart w:id="874" w:name="_Toc105142750"/>
      <w:r w:rsidRPr="003A35CC">
        <w:rPr>
          <w:rFonts w:hint="eastAsia"/>
        </w:rPr>
        <w:t>第17－11条</w:t>
      </w:r>
      <w:r w:rsidRPr="003A35CC">
        <w:t xml:space="preserve">　橋梁用高欄製</w:t>
      </w:r>
      <w:r w:rsidRPr="003A35CC">
        <w:rPr>
          <w:rFonts w:hint="eastAsia"/>
        </w:rPr>
        <w:t>作工</w:t>
      </w:r>
      <w:bookmarkEnd w:id="874"/>
    </w:p>
    <w:p w14:paraId="0E83EBBB"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橋梁用高欄製作工の施工については、第17</w:t>
      </w:r>
      <w:r w:rsidRPr="004F5E6B">
        <w:rPr>
          <w:rFonts w:ascii="ＭＳ 明朝" w:hAnsi="ＭＳ 明朝"/>
        </w:rPr>
        <w:t>－</w:t>
      </w:r>
      <w:r w:rsidRPr="004F5E6B">
        <w:rPr>
          <w:rFonts w:ascii="ＭＳ 明朝" w:hAnsi="ＭＳ 明朝" w:hint="eastAsia"/>
        </w:rPr>
        <w:t xml:space="preserve">10条 </w:t>
      </w:r>
      <w:r w:rsidRPr="004F5E6B">
        <w:rPr>
          <w:rFonts w:ascii="ＭＳ 明朝" w:hAnsi="ＭＳ 明朝"/>
        </w:rPr>
        <w:t>橋梁用防護柵製作工の規定</w:t>
      </w:r>
      <w:r w:rsidRPr="004F5E6B">
        <w:rPr>
          <w:rFonts w:ascii="ＭＳ 明朝" w:hAnsi="ＭＳ 明朝" w:hint="eastAsia"/>
        </w:rPr>
        <w:t>による。</w:t>
      </w:r>
    </w:p>
    <w:p w14:paraId="75F71569" w14:textId="77777777" w:rsidR="003B7180" w:rsidRPr="004F5E6B" w:rsidRDefault="003B7180" w:rsidP="00B000DF">
      <w:pPr>
        <w:rPr>
          <w:rFonts w:ascii="ＭＳ 明朝" w:hAnsi="ＭＳ 明朝"/>
        </w:rPr>
      </w:pPr>
    </w:p>
    <w:p w14:paraId="22FD4AFE" w14:textId="77777777" w:rsidR="003B7180" w:rsidRPr="003A35CC" w:rsidRDefault="003B7180" w:rsidP="00F63AC3">
      <w:pPr>
        <w:pStyle w:val="3"/>
      </w:pPr>
      <w:bookmarkStart w:id="875" w:name="_Toc105142751"/>
      <w:r w:rsidRPr="003A35CC">
        <w:rPr>
          <w:rFonts w:hint="eastAsia"/>
        </w:rPr>
        <w:t>第17－12条</w:t>
      </w:r>
      <w:r w:rsidRPr="003A35CC">
        <w:t xml:space="preserve">　横断歩道橋製作工</w:t>
      </w:r>
      <w:bookmarkEnd w:id="875"/>
    </w:p>
    <w:p w14:paraId="6A32B0D6"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 xml:space="preserve">横断歩道橋製作工の施工については、第17－５条 </w:t>
      </w:r>
      <w:r w:rsidRPr="004F5E6B">
        <w:rPr>
          <w:rFonts w:ascii="ＭＳ 明朝" w:hAnsi="ＭＳ 明朝"/>
        </w:rPr>
        <w:t>桁製作工の規定による。</w:t>
      </w:r>
    </w:p>
    <w:p w14:paraId="35B6F548" w14:textId="77777777" w:rsidR="003B7180" w:rsidRPr="004F5E6B" w:rsidRDefault="003B7180" w:rsidP="00B000DF">
      <w:pPr>
        <w:rPr>
          <w:rFonts w:ascii="ＭＳ 明朝" w:hAnsi="ＭＳ 明朝"/>
        </w:rPr>
      </w:pPr>
    </w:p>
    <w:p w14:paraId="46ECA871" w14:textId="77777777" w:rsidR="003B7180" w:rsidRPr="003A35CC" w:rsidRDefault="003B7180" w:rsidP="00F63AC3">
      <w:pPr>
        <w:pStyle w:val="3"/>
      </w:pPr>
      <w:bookmarkStart w:id="876" w:name="_Toc105142752"/>
      <w:r w:rsidRPr="003A35CC">
        <w:rPr>
          <w:rFonts w:hint="eastAsia"/>
        </w:rPr>
        <w:t>第17－13条</w:t>
      </w:r>
      <w:r w:rsidRPr="003A35CC">
        <w:t xml:space="preserve">　鋳造費</w:t>
      </w:r>
      <w:bookmarkEnd w:id="876"/>
    </w:p>
    <w:p w14:paraId="0006D65D"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橋歴板は、</w:t>
      </w:r>
      <w:r w:rsidRPr="004F5E6B">
        <w:rPr>
          <w:rFonts w:ascii="ＭＳ 明朝" w:hAnsi="ＭＳ 明朝"/>
        </w:rPr>
        <w:t>JIS H 2202（鋳物用銅合金地金）、JIS H 5120（銅及び銅合金鋳物）の規定による。</w:t>
      </w:r>
    </w:p>
    <w:p w14:paraId="215A6310" w14:textId="77777777" w:rsidR="003B7180" w:rsidRPr="004F5E6B" w:rsidRDefault="003B7180" w:rsidP="00B000DF">
      <w:pPr>
        <w:rPr>
          <w:rFonts w:ascii="ＭＳ 明朝" w:hAnsi="ＭＳ 明朝"/>
        </w:rPr>
      </w:pPr>
    </w:p>
    <w:p w14:paraId="239715E9" w14:textId="77777777" w:rsidR="003B7180" w:rsidRPr="003A35CC" w:rsidRDefault="003B7180" w:rsidP="00F63AC3">
      <w:pPr>
        <w:pStyle w:val="3"/>
      </w:pPr>
      <w:bookmarkStart w:id="877" w:name="_Toc105142753"/>
      <w:r w:rsidRPr="003A35CC">
        <w:rPr>
          <w:rFonts w:hint="eastAsia"/>
        </w:rPr>
        <w:t>第17－14条</w:t>
      </w:r>
      <w:r w:rsidRPr="003A35CC">
        <w:t xml:space="preserve">　アンカーフレーム製作工</w:t>
      </w:r>
      <w:bookmarkEnd w:id="877"/>
    </w:p>
    <w:p w14:paraId="76305C7D" w14:textId="77777777" w:rsidR="003B7180" w:rsidRPr="004F5E6B" w:rsidRDefault="003B7180" w:rsidP="00640449">
      <w:pPr>
        <w:ind w:leftChars="200" w:left="420" w:firstLineChars="100" w:firstLine="210"/>
        <w:rPr>
          <w:rFonts w:ascii="ＭＳ 明朝" w:hAnsi="ＭＳ 明朝"/>
        </w:rPr>
      </w:pPr>
      <w:r w:rsidRPr="004F5E6B">
        <w:rPr>
          <w:rFonts w:ascii="ＭＳ 明朝" w:hAnsi="ＭＳ 明朝" w:hint="eastAsia"/>
        </w:rPr>
        <w:t>アンカーフレーム製作工の施工については、第16－６条 アンカーフレーム製作工</w:t>
      </w:r>
      <w:r w:rsidRPr="004F5E6B">
        <w:rPr>
          <w:rFonts w:ascii="ＭＳ 明朝" w:hAnsi="ＭＳ 明朝"/>
        </w:rPr>
        <w:t>の規定による。</w:t>
      </w:r>
    </w:p>
    <w:p w14:paraId="3859273D" w14:textId="77777777" w:rsidR="003B7180" w:rsidRPr="004F5E6B" w:rsidRDefault="003B7180" w:rsidP="00B000DF">
      <w:pPr>
        <w:rPr>
          <w:rFonts w:ascii="ＭＳ 明朝" w:hAnsi="ＭＳ 明朝"/>
        </w:rPr>
      </w:pPr>
    </w:p>
    <w:p w14:paraId="4F432481" w14:textId="77777777" w:rsidR="003B7180" w:rsidRPr="003A35CC" w:rsidRDefault="003B7180" w:rsidP="00F63AC3">
      <w:pPr>
        <w:pStyle w:val="3"/>
      </w:pPr>
      <w:bookmarkStart w:id="878" w:name="_Toc105142754"/>
      <w:r w:rsidRPr="003A35CC">
        <w:rPr>
          <w:rFonts w:hint="eastAsia"/>
        </w:rPr>
        <w:t>第17－15条</w:t>
      </w:r>
      <w:r w:rsidRPr="003A35CC">
        <w:t xml:space="preserve">　工場塗装工</w:t>
      </w:r>
      <w:bookmarkEnd w:id="878"/>
    </w:p>
    <w:p w14:paraId="5DDC3E6E"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工場塗装工の施工については、第16</w:t>
      </w:r>
      <w:r w:rsidRPr="004F5E6B">
        <w:rPr>
          <w:rFonts w:ascii="ＭＳ 明朝" w:hAnsi="ＭＳ 明朝"/>
        </w:rPr>
        <w:t>－</w:t>
      </w:r>
      <w:r w:rsidRPr="004F5E6B">
        <w:rPr>
          <w:rFonts w:ascii="ＭＳ 明朝" w:hAnsi="ＭＳ 明朝" w:hint="eastAsia"/>
        </w:rPr>
        <w:t xml:space="preserve">７条 </w:t>
      </w:r>
      <w:r w:rsidRPr="004F5E6B">
        <w:rPr>
          <w:rFonts w:ascii="ＭＳ 明朝" w:hAnsi="ＭＳ 明朝"/>
        </w:rPr>
        <w:t>工場塗装工の規定による。</w:t>
      </w:r>
    </w:p>
    <w:p w14:paraId="6553EC6F" w14:textId="77777777" w:rsidR="003B7180" w:rsidRPr="004F5E6B" w:rsidRDefault="003B7180" w:rsidP="00B000DF">
      <w:pPr>
        <w:rPr>
          <w:rFonts w:ascii="ＭＳ 明朝" w:hAnsi="ＭＳ 明朝"/>
        </w:rPr>
      </w:pPr>
    </w:p>
    <w:p w14:paraId="5FA23C6F" w14:textId="77777777" w:rsidR="003B7180" w:rsidRPr="004F5E6B" w:rsidRDefault="003B7180" w:rsidP="00996410">
      <w:pPr>
        <w:pStyle w:val="2"/>
      </w:pPr>
      <w:bookmarkStart w:id="879" w:name="_Toc105142755"/>
      <w:r w:rsidRPr="004F5E6B">
        <w:rPr>
          <w:rFonts w:hint="eastAsia"/>
        </w:rPr>
        <w:t>第</w:t>
      </w:r>
      <w:r w:rsidRPr="004F5E6B">
        <w:t>４節　工場製品輸送</w:t>
      </w:r>
      <w:r w:rsidRPr="004F5E6B">
        <w:rPr>
          <w:rFonts w:hint="eastAsia"/>
        </w:rPr>
        <w:t>工</w:t>
      </w:r>
      <w:bookmarkEnd w:id="879"/>
    </w:p>
    <w:p w14:paraId="6DF54D8E" w14:textId="77777777" w:rsidR="003B7180" w:rsidRPr="003A35CC" w:rsidRDefault="003B7180" w:rsidP="00F63AC3">
      <w:pPr>
        <w:pStyle w:val="3"/>
      </w:pPr>
      <w:bookmarkStart w:id="880" w:name="_Toc105142756"/>
      <w:r w:rsidRPr="003A35CC">
        <w:rPr>
          <w:rFonts w:hint="eastAsia"/>
        </w:rPr>
        <w:t>第17－16条</w:t>
      </w:r>
      <w:r w:rsidRPr="003A35CC">
        <w:t xml:space="preserve">　一般事項</w:t>
      </w:r>
      <w:bookmarkEnd w:id="880"/>
    </w:p>
    <w:p w14:paraId="76AD3B9D"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本節は、工場製品輸送工として、輸送工その他これらに類する工種について定める。</w:t>
      </w:r>
    </w:p>
    <w:p w14:paraId="6ED50020" w14:textId="77777777" w:rsidR="003B7180" w:rsidRPr="004F5E6B" w:rsidRDefault="003B7180" w:rsidP="00B000DF">
      <w:pPr>
        <w:rPr>
          <w:rFonts w:ascii="ＭＳ 明朝" w:hAnsi="ＭＳ 明朝"/>
        </w:rPr>
      </w:pPr>
    </w:p>
    <w:p w14:paraId="7C72C2D5" w14:textId="77777777" w:rsidR="003B7180" w:rsidRPr="003A35CC" w:rsidRDefault="003B7180" w:rsidP="00F63AC3">
      <w:pPr>
        <w:pStyle w:val="3"/>
      </w:pPr>
      <w:bookmarkStart w:id="881" w:name="_Toc105142757"/>
      <w:r w:rsidRPr="003A35CC">
        <w:rPr>
          <w:rFonts w:hint="eastAsia"/>
        </w:rPr>
        <w:t>第17－17条</w:t>
      </w:r>
      <w:r w:rsidRPr="003A35CC">
        <w:t xml:space="preserve">　輸送工</w:t>
      </w:r>
      <w:bookmarkEnd w:id="881"/>
    </w:p>
    <w:p w14:paraId="59A96548" w14:textId="77777777" w:rsidR="003B7180" w:rsidRPr="004F5E6B" w:rsidRDefault="003B7180" w:rsidP="00640449">
      <w:pPr>
        <w:ind w:firstLineChars="300" w:firstLine="630"/>
        <w:rPr>
          <w:rFonts w:ascii="ＭＳ 明朝" w:hAnsi="ＭＳ 明朝"/>
        </w:rPr>
      </w:pPr>
      <w:r w:rsidRPr="004F5E6B">
        <w:rPr>
          <w:rFonts w:ascii="ＭＳ 明朝" w:hAnsi="ＭＳ 明朝" w:hint="eastAsia"/>
        </w:rPr>
        <w:t xml:space="preserve">輸送工の施工については、第16－９条 </w:t>
      </w:r>
      <w:r w:rsidRPr="004F5E6B">
        <w:rPr>
          <w:rFonts w:ascii="ＭＳ 明朝" w:hAnsi="ＭＳ 明朝"/>
        </w:rPr>
        <w:t>輸送工の規定による。</w:t>
      </w:r>
    </w:p>
    <w:p w14:paraId="529F5764" w14:textId="77777777" w:rsidR="003B7180" w:rsidRPr="004F5E6B" w:rsidRDefault="003B7180" w:rsidP="00B000DF">
      <w:pPr>
        <w:rPr>
          <w:rFonts w:ascii="ＭＳ 明朝" w:hAnsi="ＭＳ 明朝"/>
        </w:rPr>
      </w:pPr>
    </w:p>
    <w:p w14:paraId="45E8882C" w14:textId="77777777" w:rsidR="003B7180" w:rsidRPr="004F5E6B" w:rsidRDefault="003B7180" w:rsidP="00996410">
      <w:pPr>
        <w:pStyle w:val="2"/>
      </w:pPr>
      <w:bookmarkStart w:id="882" w:name="_Toc105142758"/>
      <w:r w:rsidRPr="004F5E6B">
        <w:rPr>
          <w:rFonts w:hint="eastAsia"/>
        </w:rPr>
        <w:t>第</w:t>
      </w:r>
      <w:r w:rsidRPr="004F5E6B">
        <w:t>５節　鋼橋架設</w:t>
      </w:r>
      <w:r w:rsidRPr="004F5E6B">
        <w:rPr>
          <w:rFonts w:hint="eastAsia"/>
        </w:rPr>
        <w:t>工</w:t>
      </w:r>
      <w:bookmarkEnd w:id="882"/>
    </w:p>
    <w:p w14:paraId="04BCC898" w14:textId="77777777" w:rsidR="003B7180" w:rsidRPr="003A35CC" w:rsidRDefault="003B7180" w:rsidP="00F63AC3">
      <w:pPr>
        <w:pStyle w:val="3"/>
      </w:pPr>
      <w:bookmarkStart w:id="883" w:name="_Toc105142759"/>
      <w:r w:rsidRPr="003A35CC">
        <w:rPr>
          <w:rFonts w:hint="eastAsia"/>
        </w:rPr>
        <w:t>第17－18条</w:t>
      </w:r>
      <w:r w:rsidRPr="003A35CC">
        <w:t xml:space="preserve">　一般事項</w:t>
      </w:r>
      <w:bookmarkEnd w:id="883"/>
    </w:p>
    <w:p w14:paraId="59682311"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本節は鋼橋架設工として地組工、架設工</w:t>
      </w:r>
      <w:r w:rsidRPr="004F5E6B">
        <w:rPr>
          <w:rFonts w:ascii="ＭＳ 明朝" w:hAnsi="ＭＳ 明朝"/>
        </w:rPr>
        <w:t>（クレーン架設）、架設工（ケーブルクレ</w:t>
      </w:r>
      <w:r w:rsidRPr="004F5E6B">
        <w:rPr>
          <w:rFonts w:ascii="ＭＳ 明朝" w:hAnsi="ＭＳ 明朝" w:hint="eastAsia"/>
        </w:rPr>
        <w:t>ーン架設</w:t>
      </w:r>
      <w:r w:rsidRPr="004F5E6B">
        <w:rPr>
          <w:rFonts w:ascii="ＭＳ 明朝" w:hAnsi="ＭＳ 明朝"/>
        </w:rPr>
        <w:t>）、架設工（ケーブルエレクション架設）、架設工（架設桁架設）、架設工（送出し架設）、架設工（トラベラークレーン架設） 、支承工、現場継手工その他こ</w:t>
      </w:r>
      <w:r w:rsidRPr="004F5E6B">
        <w:rPr>
          <w:rFonts w:ascii="ＭＳ 明朝" w:hAnsi="ＭＳ 明朝" w:hint="eastAsia"/>
        </w:rPr>
        <w:t>れらに類する工種について定める。</w:t>
      </w:r>
    </w:p>
    <w:p w14:paraId="0B1637B1"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6E634615" w14:textId="77777777" w:rsidR="003B7180" w:rsidRPr="004F5E6B" w:rsidRDefault="003B7180" w:rsidP="009E6E21">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71848A16"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３</w:t>
      </w:r>
      <w:r w:rsidRPr="004F5E6B">
        <w:rPr>
          <w:rFonts w:ascii="ＭＳ 明朝" w:hAnsi="ＭＳ 明朝"/>
        </w:rPr>
        <w:t>．</w:t>
      </w:r>
      <w:r w:rsidRPr="004F5E6B">
        <w:rPr>
          <w:rFonts w:ascii="ＭＳ 明朝" w:hAnsi="ＭＳ 明朝" w:hint="eastAsia"/>
        </w:rPr>
        <w:t>受注者は、架設にあたっては、架設時の部材の応力と変形等を十分検討し、上部工に対する悪影響が無いことを確認しておかなければならない。</w:t>
      </w:r>
    </w:p>
    <w:p w14:paraId="04B274F1"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受注者は、架設に用いる仮設備及び架設用機材については、工事目的物の品質・性能が確保できる規模と強度を有することを確認しなければならない。</w:t>
      </w:r>
    </w:p>
    <w:p w14:paraId="4D3CFA45" w14:textId="77777777" w:rsidR="003B7180" w:rsidRPr="004F5E6B" w:rsidRDefault="003B7180" w:rsidP="00B000DF">
      <w:pPr>
        <w:rPr>
          <w:rFonts w:ascii="ＭＳ 明朝" w:hAnsi="ＭＳ 明朝"/>
        </w:rPr>
      </w:pPr>
    </w:p>
    <w:p w14:paraId="375A162A" w14:textId="77777777" w:rsidR="003B7180" w:rsidRPr="003A35CC" w:rsidRDefault="003B7180" w:rsidP="00F63AC3">
      <w:pPr>
        <w:pStyle w:val="3"/>
      </w:pPr>
      <w:bookmarkStart w:id="884" w:name="_Toc105142760"/>
      <w:r w:rsidRPr="003A35CC">
        <w:rPr>
          <w:rFonts w:hint="eastAsia"/>
        </w:rPr>
        <w:t>第17－19条</w:t>
      </w:r>
      <w:r w:rsidRPr="003A35CC">
        <w:t xml:space="preserve">　材　料</w:t>
      </w:r>
      <w:bookmarkEnd w:id="884"/>
    </w:p>
    <w:p w14:paraId="16110EB8"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受注者は、設計図書に定めた仮設構造物の材料の選定にあたっては、次の各項目について調査し、材料の品質・性能を確認しなければならない。</w:t>
      </w:r>
    </w:p>
    <w:p w14:paraId="276E6AEF" w14:textId="77777777" w:rsidR="003B7180" w:rsidRPr="004F5E6B" w:rsidRDefault="003B7180" w:rsidP="009E6E21">
      <w:pPr>
        <w:ind w:firstLineChars="300" w:firstLine="630"/>
        <w:rPr>
          <w:rFonts w:ascii="ＭＳ 明朝" w:hAnsi="ＭＳ 明朝"/>
        </w:rPr>
      </w:pPr>
      <w:r w:rsidRPr="004F5E6B">
        <w:rPr>
          <w:rFonts w:ascii="ＭＳ 明朝" w:hAnsi="ＭＳ 明朝"/>
        </w:rPr>
        <w:t>（１）仮設物の設置条件（設置期間、荷重頻度等）</w:t>
      </w:r>
    </w:p>
    <w:p w14:paraId="52090E3E" w14:textId="77777777" w:rsidR="003B7180" w:rsidRPr="004F5E6B" w:rsidRDefault="003B7180" w:rsidP="009E6E21">
      <w:pPr>
        <w:ind w:firstLineChars="300" w:firstLine="630"/>
        <w:rPr>
          <w:rFonts w:ascii="ＭＳ 明朝" w:hAnsi="ＭＳ 明朝"/>
        </w:rPr>
      </w:pPr>
      <w:r w:rsidRPr="004F5E6B">
        <w:rPr>
          <w:rFonts w:ascii="ＭＳ 明朝" w:hAnsi="ＭＳ 明朝"/>
        </w:rPr>
        <w:t>（２）関係法令</w:t>
      </w:r>
    </w:p>
    <w:p w14:paraId="40743BF0" w14:textId="77777777" w:rsidR="003B7180" w:rsidRPr="004F5E6B" w:rsidRDefault="003B7180" w:rsidP="009E6E21">
      <w:pPr>
        <w:ind w:firstLineChars="300" w:firstLine="630"/>
        <w:rPr>
          <w:rFonts w:ascii="ＭＳ 明朝" w:hAnsi="ＭＳ 明朝"/>
        </w:rPr>
      </w:pPr>
      <w:r w:rsidRPr="004F5E6B">
        <w:rPr>
          <w:rFonts w:ascii="ＭＳ 明朝" w:hAnsi="ＭＳ 明朝"/>
        </w:rPr>
        <w:t>（３）部材の腐食、変形等の有無に対する条件（既往の使用状態等）</w:t>
      </w:r>
    </w:p>
    <w:p w14:paraId="462C30BE"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２</w:t>
      </w:r>
      <w:r w:rsidRPr="004F5E6B">
        <w:rPr>
          <w:rFonts w:ascii="ＭＳ 明朝" w:hAnsi="ＭＳ 明朝"/>
        </w:rPr>
        <w:t>．</w:t>
      </w:r>
      <w:r w:rsidRPr="004F5E6B">
        <w:rPr>
          <w:rFonts w:ascii="ＭＳ 明朝" w:hAnsi="ＭＳ 明朝" w:hint="eastAsia"/>
        </w:rPr>
        <w:t>受注者は、仮設構造物の変位が上部構造から決まる許容変位量を超えないように点検し、調整しなければならない。</w:t>
      </w:r>
    </w:p>
    <w:p w14:paraId="2856B899" w14:textId="77777777" w:rsidR="003B7180" w:rsidRPr="004F5E6B" w:rsidRDefault="003B7180" w:rsidP="00B000DF">
      <w:pPr>
        <w:rPr>
          <w:rFonts w:ascii="ＭＳ 明朝" w:hAnsi="ＭＳ 明朝"/>
        </w:rPr>
      </w:pPr>
    </w:p>
    <w:p w14:paraId="21F49BAD" w14:textId="77777777" w:rsidR="003B7180" w:rsidRPr="003A35CC" w:rsidRDefault="003B7180" w:rsidP="00F63AC3">
      <w:pPr>
        <w:pStyle w:val="3"/>
      </w:pPr>
      <w:bookmarkStart w:id="885" w:name="_Toc105142761"/>
      <w:r w:rsidRPr="003A35CC">
        <w:rPr>
          <w:rFonts w:hint="eastAsia"/>
        </w:rPr>
        <w:t>第17－20条</w:t>
      </w:r>
      <w:r w:rsidRPr="003A35CC">
        <w:t xml:space="preserve">　地</w:t>
      </w:r>
      <w:r w:rsidRPr="003A35CC">
        <w:rPr>
          <w:rFonts w:hint="eastAsia"/>
        </w:rPr>
        <w:t>組</w:t>
      </w:r>
      <w:r w:rsidRPr="003A35CC">
        <w:t>工</w:t>
      </w:r>
      <w:bookmarkEnd w:id="885"/>
    </w:p>
    <w:p w14:paraId="40050A5F"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１．地組部材の仮置きについては、以下の規定によるものとする。</w:t>
      </w:r>
    </w:p>
    <w:p w14:paraId="1C6BC624" w14:textId="77777777"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（１）仮置き中に仮置き台からの転倒、他部材との接触による損傷がないように防護しなければならない。</w:t>
      </w:r>
    </w:p>
    <w:p w14:paraId="6D9D0E92"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（２）部材を仮置き中の重ね置きのために損傷を受けないようにしなければならない。</w:t>
      </w:r>
    </w:p>
    <w:p w14:paraId="3D44D96C" w14:textId="1E03FD6B" w:rsidR="003B7180" w:rsidRPr="004F5E6B" w:rsidRDefault="003B7180" w:rsidP="009E6E21">
      <w:pPr>
        <w:ind w:firstLineChars="300" w:firstLine="630"/>
        <w:rPr>
          <w:rFonts w:ascii="ＭＳ 明朝" w:hAnsi="ＭＳ 明朝"/>
        </w:rPr>
      </w:pPr>
      <w:r w:rsidRPr="004F5E6B">
        <w:rPr>
          <w:rFonts w:ascii="ＭＳ 明朝" w:hAnsi="ＭＳ 明朝" w:hint="eastAsia"/>
        </w:rPr>
        <w:t>（３）仮置き中に部材について汚損</w:t>
      </w:r>
      <w:r w:rsidR="00B53BB8">
        <w:rPr>
          <w:rFonts w:ascii="ＭＳ 明朝" w:hAnsi="ＭＳ 明朝" w:hint="eastAsia"/>
        </w:rPr>
        <w:t>及び</w:t>
      </w:r>
      <w:r w:rsidRPr="004F5E6B">
        <w:rPr>
          <w:rFonts w:ascii="ＭＳ 明朝" w:hAnsi="ＭＳ 明朝" w:hint="eastAsia"/>
        </w:rPr>
        <w:t>腐食を生じないように対策を講じなければならない。</w:t>
      </w:r>
    </w:p>
    <w:p w14:paraId="1555CABF" w14:textId="02C10671"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（４）仮置き中に部材に、損傷、汚損</w:t>
      </w:r>
      <w:r w:rsidR="00B53BB8">
        <w:rPr>
          <w:rFonts w:ascii="ＭＳ 明朝" w:hAnsi="ＭＳ 明朝" w:hint="eastAsia"/>
        </w:rPr>
        <w:t>及び</w:t>
      </w:r>
      <w:r w:rsidRPr="004F5E6B">
        <w:rPr>
          <w:rFonts w:ascii="ＭＳ 明朝" w:hAnsi="ＭＳ 明朝" w:hint="eastAsia"/>
        </w:rPr>
        <w:t>腐食が生じた場合は、速やかに監督職員に連絡し、取り替え</w:t>
      </w:r>
      <w:r w:rsidR="00B53BB8">
        <w:rPr>
          <w:rFonts w:ascii="ＭＳ 明朝" w:hAnsi="ＭＳ 明朝" w:hint="eastAsia"/>
        </w:rPr>
        <w:t>又は</w:t>
      </w:r>
      <w:r w:rsidRPr="004F5E6B">
        <w:rPr>
          <w:rFonts w:ascii="ＭＳ 明朝" w:hAnsi="ＭＳ 明朝" w:hint="eastAsia"/>
        </w:rPr>
        <w:t>補修等の処置を講じなければならない。</w:t>
      </w:r>
    </w:p>
    <w:p w14:paraId="174FB1F1"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２．地組立については、以下の規定によるものとする。</w:t>
      </w:r>
    </w:p>
    <w:p w14:paraId="676A3900"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（１）組立て中の部材を損傷のないように注意して取扱わなければならない。</w:t>
      </w:r>
    </w:p>
    <w:p w14:paraId="711995A8" w14:textId="6DA5B3B4"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（２）組立て中に損傷があった場合、速やかに監督職員に連絡し、取り替え、</w:t>
      </w:r>
      <w:r w:rsidR="00B53BB8">
        <w:rPr>
          <w:rFonts w:ascii="ＭＳ 明朝" w:hAnsi="ＭＳ 明朝" w:hint="eastAsia"/>
        </w:rPr>
        <w:t>又は</w:t>
      </w:r>
      <w:r w:rsidRPr="004F5E6B">
        <w:rPr>
          <w:rFonts w:ascii="ＭＳ 明朝" w:hAnsi="ＭＳ 明朝" w:hint="eastAsia"/>
        </w:rPr>
        <w:t>補修等の処置を講じなければならないる。</w:t>
      </w:r>
    </w:p>
    <w:p w14:paraId="7D8F3401"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（３）受注者は本締めに先立って、橋の形状が設計に適合することを確認しなければならない。</w:t>
      </w:r>
    </w:p>
    <w:p w14:paraId="79CB12CE" w14:textId="77777777" w:rsidR="003B7180" w:rsidRPr="004F5E6B" w:rsidRDefault="003B7180" w:rsidP="00B000DF">
      <w:pPr>
        <w:rPr>
          <w:rFonts w:ascii="ＭＳ 明朝" w:hAnsi="ＭＳ 明朝"/>
        </w:rPr>
      </w:pPr>
    </w:p>
    <w:p w14:paraId="7E9D6031" w14:textId="77777777" w:rsidR="003B7180" w:rsidRPr="003A35CC" w:rsidRDefault="003B7180" w:rsidP="00F63AC3">
      <w:pPr>
        <w:pStyle w:val="3"/>
      </w:pPr>
      <w:bookmarkStart w:id="886" w:name="_Toc105142762"/>
      <w:r w:rsidRPr="003A35CC">
        <w:rPr>
          <w:rFonts w:hint="eastAsia"/>
        </w:rPr>
        <w:t>第17－21条</w:t>
      </w:r>
      <w:r w:rsidRPr="003A35CC">
        <w:t xml:space="preserve">　架設</w:t>
      </w:r>
      <w:r w:rsidRPr="003A35CC">
        <w:rPr>
          <w:rFonts w:hint="eastAsia"/>
        </w:rPr>
        <w:t>工</w:t>
      </w:r>
      <w:r w:rsidRPr="003A35CC">
        <w:t>（クレーン架設）</w:t>
      </w:r>
      <w:bookmarkEnd w:id="886"/>
    </w:p>
    <w:p w14:paraId="768045A3"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１．受注者は、ベント設備・ベント基礎については、架設前にベント設置位置の地耐力を確認しておかなければならない。</w:t>
      </w:r>
    </w:p>
    <w:p w14:paraId="31FC7893"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２．桁架設については、以下の規定によるものとする。</w:t>
      </w:r>
    </w:p>
    <w:p w14:paraId="3DAA6AB5"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（１）架設した主桁に、横倒れ防止の処置を行わなければならない。</w:t>
      </w:r>
    </w:p>
    <w:p w14:paraId="4DCC6A49" w14:textId="77777777"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（２）Ⅰ桁等フランジ幅の狭い主桁を２ブロック以上に地組したものを、単体で吊り上げたり、仮付けする場合は、部材に悪影響を及ぼさないようにしなければならない。</w:t>
      </w:r>
    </w:p>
    <w:p w14:paraId="361645C4" w14:textId="0804F422"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（３）ベント上に架設した橋体ブロックの一方は、橋軸方向の水平力をとり得る橋脚、</w:t>
      </w:r>
      <w:r w:rsidR="00B53BB8">
        <w:rPr>
          <w:rFonts w:ascii="ＭＳ 明朝" w:hAnsi="ＭＳ 明朝" w:hint="eastAsia"/>
        </w:rPr>
        <w:t>若しくは</w:t>
      </w:r>
      <w:r w:rsidRPr="004F5E6B">
        <w:rPr>
          <w:rFonts w:ascii="ＭＳ 明朝" w:hAnsi="ＭＳ 明朝" w:hint="eastAsia"/>
        </w:rPr>
        <w:t>ベントに必ず固定しなければならない。また、橋軸直角方向の横力は各ベントの柱数でとるよう検討しなければならない。</w:t>
      </w:r>
    </w:p>
    <w:p w14:paraId="0F7F427A" w14:textId="77777777" w:rsidR="003B7180" w:rsidRPr="004F5E6B" w:rsidRDefault="003B7180" w:rsidP="009E6E21">
      <w:pPr>
        <w:ind w:leftChars="300" w:left="1050" w:hangingChars="200" w:hanging="420"/>
        <w:rPr>
          <w:rFonts w:ascii="ＭＳ 明朝" w:hAnsi="ＭＳ 明朝"/>
        </w:rPr>
      </w:pPr>
      <w:r w:rsidRPr="004F5E6B">
        <w:rPr>
          <w:rFonts w:ascii="ＭＳ 明朝" w:hAnsi="ＭＳ 明朝" w:hint="eastAsia"/>
        </w:rPr>
        <w:t>（４）大きな反力を受けるベント上の主桁は、その支点反力・応力、断面チェックを行い、必要に応じて事前に補強しなければならない。</w:t>
      </w:r>
    </w:p>
    <w:p w14:paraId="202606BB" w14:textId="77777777" w:rsidR="003B7180" w:rsidRPr="004F5E6B" w:rsidRDefault="003B7180" w:rsidP="00B000DF">
      <w:pPr>
        <w:rPr>
          <w:rFonts w:ascii="ＭＳ 明朝" w:hAnsi="ＭＳ 明朝"/>
        </w:rPr>
      </w:pPr>
    </w:p>
    <w:p w14:paraId="6DDD078D" w14:textId="77777777" w:rsidR="003B7180" w:rsidRPr="003A35CC" w:rsidRDefault="003B7180" w:rsidP="00F63AC3">
      <w:pPr>
        <w:pStyle w:val="3"/>
      </w:pPr>
      <w:bookmarkStart w:id="887" w:name="_Toc105142763"/>
      <w:r w:rsidRPr="003A35CC">
        <w:rPr>
          <w:rFonts w:hint="eastAsia"/>
        </w:rPr>
        <w:t>第17－22条</w:t>
      </w:r>
      <w:r w:rsidRPr="003A35CC">
        <w:t xml:space="preserve">　架設</w:t>
      </w:r>
      <w:r w:rsidRPr="003A35CC">
        <w:rPr>
          <w:rFonts w:hint="eastAsia"/>
        </w:rPr>
        <w:t>工</w:t>
      </w:r>
      <w:r w:rsidRPr="003A35CC">
        <w:t>（ケーブルクレーン架設）</w:t>
      </w:r>
      <w:bookmarkEnd w:id="887"/>
    </w:p>
    <w:p w14:paraId="5377A156"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１．アンカーフレームは、ケーブルの最大張力方向に据付けるものとする。特に、据付け誤差があると付加的に曲げモーメントが生じるので、正しい方向、位置に設置するものとする。</w:t>
      </w:r>
    </w:p>
    <w:p w14:paraId="2F75367C"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２．受注者は、鉄塔基礎、アンカー等は取りこわしの必要性の有無も考慮しなければならない。</w:t>
      </w:r>
    </w:p>
    <w:p w14:paraId="3EB80F82"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３．受注者は、ベント設備・ベント基礎については、架設前にベント設置位置の地耐力を確認しておかなければならない。</w:t>
      </w:r>
    </w:p>
    <w:p w14:paraId="3637CD9C" w14:textId="77777777" w:rsidR="003B7180" w:rsidRPr="004F5E6B" w:rsidRDefault="003B7180" w:rsidP="00B000DF">
      <w:pPr>
        <w:rPr>
          <w:rFonts w:ascii="ＭＳ 明朝" w:hAnsi="ＭＳ 明朝"/>
        </w:rPr>
      </w:pPr>
    </w:p>
    <w:p w14:paraId="15D7BC48" w14:textId="77777777" w:rsidR="003B7180" w:rsidRPr="003A35CC" w:rsidRDefault="003B7180" w:rsidP="00F63AC3">
      <w:pPr>
        <w:pStyle w:val="3"/>
      </w:pPr>
      <w:bookmarkStart w:id="888" w:name="_Toc105142764"/>
      <w:r w:rsidRPr="003A35CC">
        <w:rPr>
          <w:rFonts w:hint="eastAsia"/>
        </w:rPr>
        <w:t>第17－23条</w:t>
      </w:r>
      <w:r w:rsidRPr="003A35CC">
        <w:t xml:space="preserve">　架設</w:t>
      </w:r>
      <w:r w:rsidRPr="003A35CC">
        <w:rPr>
          <w:rFonts w:hint="eastAsia"/>
        </w:rPr>
        <w:t>工</w:t>
      </w:r>
      <w:r w:rsidRPr="003A35CC">
        <w:t>（ケーブルエレクション架設）</w:t>
      </w:r>
      <w:bookmarkEnd w:id="888"/>
    </w:p>
    <w:p w14:paraId="105ECB22"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１．ケーブルエレクション設備、アンカー設備、鉄塔基礎については、第17－22条 架設工（ケーブルクレーン架設）の規定による。</w:t>
      </w:r>
    </w:p>
    <w:p w14:paraId="1FA39AF0"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２．桁架設については、下記の規定による。</w:t>
      </w:r>
    </w:p>
    <w:p w14:paraId="627BBCE1"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（１）直吊工法</w:t>
      </w:r>
    </w:p>
    <w:p w14:paraId="4009FFD2" w14:textId="77777777" w:rsidR="003B7180" w:rsidRPr="004F5E6B" w:rsidRDefault="003B7180" w:rsidP="009E6E21">
      <w:pPr>
        <w:ind w:leftChars="500" w:left="1050" w:firstLineChars="100" w:firstLine="210"/>
        <w:rPr>
          <w:rFonts w:ascii="ＭＳ 明朝" w:hAnsi="ＭＳ 明朝"/>
        </w:rPr>
      </w:pPr>
      <w:r w:rsidRPr="004F5E6B">
        <w:rPr>
          <w:rFonts w:ascii="ＭＳ 明朝" w:hAnsi="ＭＳ 明朝" w:hint="eastAsia"/>
        </w:rPr>
        <w:t>受注者は、直吊工法については、完成時と架設時の構造系が変わる工法であるため、架設時の部材に応力と変形に伴う悪影響が発生しないようにしなければならない。</w:t>
      </w:r>
    </w:p>
    <w:p w14:paraId="5AA7ED56"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（２）斜吊工法</w:t>
      </w:r>
    </w:p>
    <w:p w14:paraId="7748D21B" w14:textId="77777777" w:rsidR="003B7180" w:rsidRPr="004F5E6B" w:rsidRDefault="003B7180" w:rsidP="009E6E21">
      <w:pPr>
        <w:ind w:leftChars="500" w:left="1260" w:hangingChars="100" w:hanging="210"/>
        <w:rPr>
          <w:rFonts w:ascii="ＭＳ 明朝" w:hAnsi="ＭＳ 明朝"/>
        </w:rPr>
      </w:pPr>
      <w:r w:rsidRPr="004F5E6B">
        <w:rPr>
          <w:rFonts w:ascii="ＭＳ 明朝" w:hAnsi="ＭＳ 明朝" w:hint="eastAsia"/>
        </w:rPr>
        <w:t>①　受注者は、斜吊工法については、完成時と架設時の構造系が変わる工法であるため、架設時の部材に応力と変形に伴う悪影響が発生しないようにしなければならない。</w:t>
      </w:r>
    </w:p>
    <w:p w14:paraId="3FB15C28" w14:textId="77777777" w:rsidR="003B7180" w:rsidRPr="004F5E6B" w:rsidRDefault="003B7180" w:rsidP="009E6E21">
      <w:pPr>
        <w:ind w:leftChars="500" w:left="1260" w:hangingChars="100" w:hanging="210"/>
        <w:rPr>
          <w:rFonts w:ascii="ＭＳ 明朝" w:hAnsi="ＭＳ 明朝"/>
        </w:rPr>
      </w:pPr>
      <w:r w:rsidRPr="004F5E6B">
        <w:rPr>
          <w:rFonts w:ascii="ＭＳ 明朝" w:hAnsi="ＭＳ 明朝" w:hint="eastAsia"/>
        </w:rPr>
        <w:t>②　受注者は、本体構造物の斜吊策取付け部の耐力の検討、及び斜吊中の部材の応力と変形を各段階で検討しなければならない。</w:t>
      </w:r>
    </w:p>
    <w:p w14:paraId="1229383C" w14:textId="77777777" w:rsidR="003B7180" w:rsidRPr="004F5E6B" w:rsidRDefault="003B7180" w:rsidP="00B000DF">
      <w:pPr>
        <w:rPr>
          <w:rFonts w:ascii="ＭＳ 明朝" w:hAnsi="ＭＳ 明朝"/>
        </w:rPr>
      </w:pPr>
    </w:p>
    <w:p w14:paraId="525F1722" w14:textId="77777777" w:rsidR="003B7180" w:rsidRPr="003A35CC" w:rsidRDefault="003B7180" w:rsidP="00F63AC3">
      <w:pPr>
        <w:pStyle w:val="3"/>
      </w:pPr>
      <w:bookmarkStart w:id="889" w:name="_Toc105142765"/>
      <w:r w:rsidRPr="003A35CC">
        <w:rPr>
          <w:rFonts w:hint="eastAsia"/>
        </w:rPr>
        <w:t>第17－24条</w:t>
      </w:r>
      <w:r w:rsidRPr="003A35CC">
        <w:t xml:space="preserve">　架設</w:t>
      </w:r>
      <w:r w:rsidRPr="003A35CC">
        <w:rPr>
          <w:rFonts w:hint="eastAsia"/>
        </w:rPr>
        <w:t>工</w:t>
      </w:r>
      <w:r w:rsidRPr="003A35CC">
        <w:t>（架設桁架設）</w:t>
      </w:r>
      <w:bookmarkEnd w:id="889"/>
    </w:p>
    <w:p w14:paraId="25075C2E"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１．ベント設備・基礎については、第17－21条 架設工（クレーン架設）の規定による。</w:t>
      </w:r>
    </w:p>
    <w:p w14:paraId="2668089C"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２．受注者は、横取り設備については、横取り中に部材に無理な応力等を発生させないようにしなければならない。</w:t>
      </w:r>
    </w:p>
    <w:p w14:paraId="001F0F7C"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３．桁架設については、以下の規定による。</w:t>
      </w:r>
    </w:p>
    <w:p w14:paraId="42A1AE1C"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（１）手延機による方法</w:t>
      </w:r>
    </w:p>
    <w:p w14:paraId="4FA14C80" w14:textId="77777777" w:rsidR="003B7180" w:rsidRPr="004F5E6B" w:rsidRDefault="003B7180" w:rsidP="009E6E21">
      <w:pPr>
        <w:ind w:firstLineChars="600" w:firstLine="1260"/>
        <w:rPr>
          <w:rFonts w:ascii="ＭＳ 明朝" w:hAnsi="ＭＳ 明朝"/>
        </w:rPr>
      </w:pPr>
      <w:r w:rsidRPr="004F5E6B">
        <w:rPr>
          <w:rFonts w:ascii="ＭＳ 明朝" w:hAnsi="ＭＳ 明朝" w:hint="eastAsia"/>
        </w:rPr>
        <w:t>架設中の各段階において、腹板等の局部座屈を発生させないようにしなければならない。</w:t>
      </w:r>
    </w:p>
    <w:p w14:paraId="7A00BB0A"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（２）台船による方法</w:t>
      </w:r>
    </w:p>
    <w:p w14:paraId="09146818" w14:textId="77777777" w:rsidR="003B7180" w:rsidRPr="004F5E6B" w:rsidRDefault="003B7180" w:rsidP="009E6E21">
      <w:pPr>
        <w:ind w:leftChars="500" w:left="1050" w:firstLineChars="100" w:firstLine="210"/>
        <w:rPr>
          <w:rFonts w:ascii="ＭＳ 明朝" w:hAnsi="ＭＳ 明朝"/>
        </w:rPr>
      </w:pPr>
      <w:r w:rsidRPr="004F5E6B">
        <w:rPr>
          <w:rFonts w:ascii="ＭＳ 明朝" w:hAnsi="ＭＳ 明朝" w:hint="eastAsia"/>
        </w:rPr>
        <w:t>受注者は、台船の沈下量を考慮する等、橋体の台船への積み換え時に橋体に対して悪影響がないようにしなければならない。</w:t>
      </w:r>
    </w:p>
    <w:p w14:paraId="6EEA2520"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（３）横取り工法</w:t>
      </w:r>
    </w:p>
    <w:p w14:paraId="279F369C" w14:textId="77777777" w:rsidR="003B7180" w:rsidRPr="004F5E6B" w:rsidRDefault="003B7180" w:rsidP="009E6E21">
      <w:pPr>
        <w:ind w:leftChars="500" w:left="1260" w:hangingChars="100" w:hanging="210"/>
        <w:rPr>
          <w:rFonts w:ascii="ＭＳ 明朝" w:hAnsi="ＭＳ 明朝"/>
        </w:rPr>
      </w:pPr>
      <w:r w:rsidRPr="004F5E6B">
        <w:rPr>
          <w:rFonts w:ascii="ＭＳ 明朝" w:hAnsi="ＭＳ 明朝" w:hint="eastAsia"/>
        </w:rPr>
        <w:t>①　横取り中の各支持点は、等間隔とし、各支持点が平行に移動するようにしなければならない。</w:t>
      </w:r>
    </w:p>
    <w:p w14:paraId="21FECD6C" w14:textId="77777777" w:rsidR="003B7180" w:rsidRPr="004F5E6B" w:rsidRDefault="003B7180" w:rsidP="009E6E21">
      <w:pPr>
        <w:ind w:firstLineChars="500" w:firstLine="1050"/>
        <w:rPr>
          <w:rFonts w:ascii="ＭＳ 明朝" w:hAnsi="ＭＳ 明朝"/>
        </w:rPr>
      </w:pPr>
      <w:r w:rsidRPr="004F5E6B">
        <w:rPr>
          <w:rFonts w:ascii="ＭＳ 明朝" w:hAnsi="ＭＳ 明朝" w:hint="eastAsia"/>
        </w:rPr>
        <w:t>②　横取り作業において、勾配がある場合には、おしみワイヤをとらなければならない。</w:t>
      </w:r>
    </w:p>
    <w:p w14:paraId="471B7E67" w14:textId="77777777" w:rsidR="003B7180" w:rsidRPr="004F5E6B" w:rsidRDefault="003B7180" w:rsidP="00B000DF">
      <w:pPr>
        <w:rPr>
          <w:rFonts w:ascii="ＭＳ 明朝" w:hAnsi="ＭＳ 明朝"/>
        </w:rPr>
      </w:pPr>
    </w:p>
    <w:p w14:paraId="04CD0AEA" w14:textId="77777777" w:rsidR="003B7180" w:rsidRPr="003A35CC" w:rsidRDefault="003B7180" w:rsidP="00F63AC3">
      <w:pPr>
        <w:pStyle w:val="3"/>
      </w:pPr>
      <w:bookmarkStart w:id="890" w:name="_Toc105142766"/>
      <w:r w:rsidRPr="003A35CC">
        <w:rPr>
          <w:rFonts w:hint="eastAsia"/>
        </w:rPr>
        <w:t>第17－25条</w:t>
      </w:r>
      <w:r w:rsidRPr="003A35CC">
        <w:t xml:space="preserve">　架設</w:t>
      </w:r>
      <w:r w:rsidRPr="003A35CC">
        <w:rPr>
          <w:rFonts w:hint="eastAsia"/>
        </w:rPr>
        <w:t>工</w:t>
      </w:r>
      <w:r w:rsidRPr="003A35CC">
        <w:t>（</w:t>
      </w:r>
      <w:r w:rsidRPr="003A35CC">
        <w:rPr>
          <w:rFonts w:hint="eastAsia"/>
        </w:rPr>
        <w:t>送</w:t>
      </w:r>
      <w:r w:rsidRPr="003A35CC">
        <w:t>出し架設）</w:t>
      </w:r>
      <w:bookmarkEnd w:id="890"/>
    </w:p>
    <w:p w14:paraId="49287026"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受注者は、送出し工法については、完成時と架設時の構造系が変わる工法であるため、架設時の部材に応力と変形に伴う悪影響が発生しないようにしなければならない。また、送出し作業時にはおしみワイヤをとらなければならない。</w:t>
      </w:r>
    </w:p>
    <w:p w14:paraId="2F634409" w14:textId="77777777" w:rsidR="003B7180" w:rsidRPr="004F5E6B" w:rsidRDefault="003B7180" w:rsidP="009E6E21">
      <w:pPr>
        <w:ind w:firstLineChars="200" w:firstLine="420"/>
        <w:rPr>
          <w:rFonts w:ascii="ＭＳ 明朝" w:hAnsi="ＭＳ 明朝"/>
        </w:rPr>
      </w:pPr>
      <w:r w:rsidRPr="004F5E6B">
        <w:rPr>
          <w:rFonts w:ascii="ＭＳ 明朝" w:hAnsi="ＭＳ 明朝" w:hint="eastAsia"/>
        </w:rPr>
        <w:t>２．桁架設の施工については、第17－24条 架設工（架設桁架設）の規定による。</w:t>
      </w:r>
    </w:p>
    <w:p w14:paraId="0E35EC22" w14:textId="77777777" w:rsidR="003B7180" w:rsidRPr="004F5E6B" w:rsidRDefault="003B7180" w:rsidP="00B000DF">
      <w:pPr>
        <w:rPr>
          <w:rFonts w:ascii="ＭＳ 明朝" w:hAnsi="ＭＳ 明朝"/>
        </w:rPr>
      </w:pPr>
    </w:p>
    <w:p w14:paraId="45B0862E" w14:textId="77777777" w:rsidR="003B7180" w:rsidRPr="003A35CC" w:rsidRDefault="003B7180" w:rsidP="00F63AC3">
      <w:pPr>
        <w:pStyle w:val="3"/>
      </w:pPr>
      <w:bookmarkStart w:id="891" w:name="_Toc105142767"/>
      <w:r w:rsidRPr="003A35CC">
        <w:rPr>
          <w:rFonts w:hint="eastAsia"/>
        </w:rPr>
        <w:t>第17－26条</w:t>
      </w:r>
      <w:r w:rsidRPr="003A35CC">
        <w:t xml:space="preserve">　架設</w:t>
      </w:r>
      <w:r w:rsidRPr="003A35CC">
        <w:rPr>
          <w:rFonts w:hint="eastAsia"/>
        </w:rPr>
        <w:t>工</w:t>
      </w:r>
      <w:r w:rsidRPr="003A35CC">
        <w:t>（トラベラークレーン架設）</w:t>
      </w:r>
      <w:bookmarkEnd w:id="891"/>
    </w:p>
    <w:p w14:paraId="20186489"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１．受注者は、片持式工法については、完成時と架設時の構造系が変わる工法であるため、架設時の部材に応力と変形に伴う悪影響が発生しないようにしなければならない。</w:t>
      </w:r>
    </w:p>
    <w:p w14:paraId="62D59CBB"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２．受注者は、釣合片持式架設では、風荷重による支点を中心とした回転から生ずる応力が桁に悪影響を及ぼさないようにしなければならない。</w:t>
      </w:r>
    </w:p>
    <w:p w14:paraId="37EA9E48"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３．受注者は、現場の事情で、トラベラークレーンを解体するために架設完了したトラスの上を後退させる場合には、後退時に上弦材に悪影響を及ぼさないようにしなければならない。</w:t>
      </w:r>
    </w:p>
    <w:p w14:paraId="3EC6FCA9" w14:textId="77777777" w:rsidR="003B7180" w:rsidRPr="004F5E6B" w:rsidRDefault="003B7180" w:rsidP="009E6E21">
      <w:pPr>
        <w:ind w:leftChars="200" w:left="630" w:hangingChars="100" w:hanging="210"/>
        <w:rPr>
          <w:rFonts w:ascii="ＭＳ 明朝" w:hAnsi="ＭＳ 明朝"/>
        </w:rPr>
      </w:pPr>
      <w:r w:rsidRPr="004F5E6B">
        <w:rPr>
          <w:rFonts w:ascii="ＭＳ 明朝" w:hAnsi="ＭＳ 明朝" w:hint="eastAsia"/>
        </w:rPr>
        <w:t>４．受注者は、計画時のトラベラークレーンの仮定自重と、実際に使用するトラベラークレーンの自重に差がある場合には、施工前に検討しておかなければならない。</w:t>
      </w:r>
    </w:p>
    <w:p w14:paraId="72D7A453" w14:textId="77777777" w:rsidR="003B7180" w:rsidRPr="004F5E6B" w:rsidRDefault="003B7180" w:rsidP="00B000DF">
      <w:pPr>
        <w:rPr>
          <w:rFonts w:ascii="ＭＳ 明朝" w:hAnsi="ＭＳ 明朝"/>
        </w:rPr>
      </w:pPr>
    </w:p>
    <w:p w14:paraId="55C8088D" w14:textId="77777777" w:rsidR="003B7180" w:rsidRPr="003A35CC" w:rsidRDefault="003B7180" w:rsidP="00F63AC3">
      <w:pPr>
        <w:pStyle w:val="3"/>
      </w:pPr>
      <w:bookmarkStart w:id="892" w:name="_Toc105142768"/>
      <w:r w:rsidRPr="003A35CC">
        <w:rPr>
          <w:rFonts w:hint="eastAsia"/>
        </w:rPr>
        <w:t>第17－27条</w:t>
      </w:r>
      <w:r w:rsidRPr="003A35CC">
        <w:t xml:space="preserve">　支承</w:t>
      </w:r>
      <w:r w:rsidRPr="003A35CC">
        <w:rPr>
          <w:rFonts w:hint="eastAsia"/>
        </w:rPr>
        <w:t>工</w:t>
      </w:r>
      <w:bookmarkEnd w:id="892"/>
    </w:p>
    <w:p w14:paraId="75FCE18F" w14:textId="77777777" w:rsidR="003B7180" w:rsidRPr="004F5E6B" w:rsidRDefault="003B7180" w:rsidP="009E6E21">
      <w:pPr>
        <w:ind w:leftChars="200" w:left="420" w:firstLineChars="100" w:firstLine="210"/>
        <w:rPr>
          <w:rFonts w:ascii="ＭＳ 明朝" w:hAnsi="ＭＳ 明朝"/>
        </w:rPr>
      </w:pPr>
      <w:r w:rsidRPr="004F5E6B">
        <w:rPr>
          <w:rFonts w:ascii="ＭＳ 明朝" w:hAnsi="ＭＳ 明朝" w:hint="eastAsia"/>
        </w:rPr>
        <w:t>受注者は、支承工の施工については、</w:t>
      </w:r>
      <w:r w:rsidRPr="004F5E6B">
        <w:rPr>
          <w:rFonts w:ascii="ＭＳ 明朝" w:hAnsi="ＭＳ 明朝"/>
        </w:rPr>
        <w:t xml:space="preserve"> ｢道路橋支承便覧　第</w:t>
      </w:r>
      <w:r>
        <w:rPr>
          <w:rFonts w:ascii="ＭＳ 明朝" w:hAnsi="ＭＳ 明朝" w:hint="eastAsia"/>
        </w:rPr>
        <w:t>６</w:t>
      </w:r>
      <w:r w:rsidRPr="004F5E6B">
        <w:rPr>
          <w:rFonts w:ascii="ＭＳ 明朝" w:hAnsi="ＭＳ 明朝"/>
        </w:rPr>
        <w:t>章　支承部の施工｣（日本道路協会、平成</w:t>
      </w:r>
      <w:r>
        <w:rPr>
          <w:rFonts w:ascii="ＭＳ 明朝" w:hAnsi="ＭＳ 明朝"/>
        </w:rPr>
        <w:t>31</w:t>
      </w:r>
      <w:r w:rsidRPr="004F5E6B">
        <w:rPr>
          <w:rFonts w:ascii="ＭＳ 明朝" w:hAnsi="ＭＳ 明朝"/>
        </w:rPr>
        <w:t>年</w:t>
      </w:r>
      <w:r>
        <w:rPr>
          <w:rFonts w:ascii="ＭＳ 明朝" w:hAnsi="ＭＳ 明朝" w:hint="eastAsia"/>
        </w:rPr>
        <w:t>２</w:t>
      </w:r>
      <w:r w:rsidRPr="004F5E6B">
        <w:rPr>
          <w:rFonts w:ascii="ＭＳ 明朝" w:hAnsi="ＭＳ 明朝"/>
        </w:rPr>
        <w:t>月）による。これにより難い場合は、監督職員の承諾を得</w:t>
      </w:r>
      <w:r w:rsidRPr="004F5E6B">
        <w:rPr>
          <w:rFonts w:ascii="ＭＳ 明朝" w:hAnsi="ＭＳ 明朝" w:hint="eastAsia"/>
        </w:rPr>
        <w:t>なければならない。</w:t>
      </w:r>
    </w:p>
    <w:p w14:paraId="01663113" w14:textId="77777777" w:rsidR="003B7180" w:rsidRPr="004F5E6B" w:rsidRDefault="003B7180" w:rsidP="00B000DF">
      <w:pPr>
        <w:rPr>
          <w:rFonts w:ascii="ＭＳ 明朝" w:hAnsi="ＭＳ 明朝"/>
        </w:rPr>
      </w:pPr>
    </w:p>
    <w:p w14:paraId="48755EC6" w14:textId="77777777" w:rsidR="003B7180" w:rsidRPr="003A35CC" w:rsidRDefault="003B7180" w:rsidP="00F63AC3">
      <w:pPr>
        <w:pStyle w:val="3"/>
      </w:pPr>
      <w:bookmarkStart w:id="893" w:name="_Toc105142769"/>
      <w:r w:rsidRPr="003A35CC">
        <w:rPr>
          <w:rFonts w:hint="eastAsia"/>
        </w:rPr>
        <w:t xml:space="preserve">第17－28条　</w:t>
      </w:r>
      <w:r w:rsidRPr="003A35CC">
        <w:t>現場継手工</w:t>
      </w:r>
      <w:bookmarkEnd w:id="893"/>
    </w:p>
    <w:p w14:paraId="59C1A699" w14:textId="77777777" w:rsidR="003B7180" w:rsidRPr="004F5E6B" w:rsidRDefault="003B7180" w:rsidP="009E6E21">
      <w:pPr>
        <w:ind w:firstLineChars="300" w:firstLine="630"/>
        <w:rPr>
          <w:rFonts w:ascii="ＭＳ 明朝" w:hAnsi="ＭＳ 明朝"/>
        </w:rPr>
      </w:pPr>
      <w:r w:rsidRPr="004F5E6B">
        <w:rPr>
          <w:rFonts w:ascii="ＭＳ 明朝" w:hAnsi="ＭＳ 明朝" w:hint="eastAsia"/>
        </w:rPr>
        <w:t xml:space="preserve">現場継手工の施工については、第16－41条 </w:t>
      </w:r>
      <w:r w:rsidRPr="004F5E6B">
        <w:rPr>
          <w:rFonts w:ascii="ＭＳ 明朝" w:hAnsi="ＭＳ 明朝"/>
        </w:rPr>
        <w:t>現場継手工の規定による。</w:t>
      </w:r>
    </w:p>
    <w:p w14:paraId="75212A9F" w14:textId="77777777" w:rsidR="003B7180" w:rsidRPr="004F5E6B" w:rsidRDefault="003B7180" w:rsidP="00B000DF">
      <w:pPr>
        <w:rPr>
          <w:rFonts w:ascii="ＭＳ 明朝" w:hAnsi="ＭＳ 明朝"/>
        </w:rPr>
      </w:pPr>
    </w:p>
    <w:p w14:paraId="146D1D4F" w14:textId="77777777" w:rsidR="003B7180" w:rsidRPr="004F5E6B" w:rsidRDefault="003B7180" w:rsidP="00996410">
      <w:pPr>
        <w:pStyle w:val="2"/>
      </w:pPr>
      <w:bookmarkStart w:id="894" w:name="_Toc105142770"/>
      <w:r w:rsidRPr="004F5E6B">
        <w:rPr>
          <w:rFonts w:hint="eastAsia"/>
        </w:rPr>
        <w:t>第</w:t>
      </w:r>
      <w:r w:rsidRPr="004F5E6B">
        <w:t>６節　橋梁現場塗装工</w:t>
      </w:r>
      <w:bookmarkEnd w:id="894"/>
    </w:p>
    <w:p w14:paraId="390A29CE" w14:textId="77777777" w:rsidR="003B7180" w:rsidRPr="003A35CC" w:rsidRDefault="003B7180" w:rsidP="00F63AC3">
      <w:pPr>
        <w:pStyle w:val="3"/>
      </w:pPr>
      <w:bookmarkStart w:id="895" w:name="_Toc105142771"/>
      <w:r w:rsidRPr="003A35CC">
        <w:rPr>
          <w:rFonts w:hint="eastAsia"/>
        </w:rPr>
        <w:t>第17－29条</w:t>
      </w:r>
      <w:r w:rsidRPr="003A35CC">
        <w:t xml:space="preserve">　一般事項</w:t>
      </w:r>
      <w:bookmarkEnd w:id="895"/>
    </w:p>
    <w:p w14:paraId="55F28FF6" w14:textId="77777777" w:rsidR="003B7180" w:rsidRPr="004F5E6B" w:rsidRDefault="003B7180" w:rsidP="00D731DC">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本節は、橋梁現場塗装工として現場塗装工その他これらに類する工種について定める。</w:t>
      </w:r>
    </w:p>
    <w:p w14:paraId="5589BF2F" w14:textId="77777777" w:rsidR="003B7180" w:rsidRPr="004F5E6B" w:rsidRDefault="003B7180" w:rsidP="00D731DC">
      <w:pPr>
        <w:ind w:leftChars="200" w:left="630" w:hangingChars="100" w:hanging="210"/>
        <w:rPr>
          <w:rFonts w:ascii="ＭＳ 明朝" w:hAnsi="ＭＳ 明朝"/>
        </w:rPr>
      </w:pPr>
      <w:r w:rsidRPr="004F5E6B">
        <w:rPr>
          <w:rFonts w:ascii="ＭＳ 明朝" w:hAnsi="ＭＳ 明朝" w:hint="eastAsia"/>
        </w:rPr>
        <w:t>２</w:t>
      </w:r>
      <w:r w:rsidRPr="004F5E6B">
        <w:rPr>
          <w:rFonts w:ascii="ＭＳ 明朝" w:hAnsi="ＭＳ 明朝"/>
        </w:rPr>
        <w:t>．</w:t>
      </w:r>
      <w:r w:rsidRPr="004F5E6B">
        <w:rPr>
          <w:rFonts w:ascii="ＭＳ 明朝" w:hAnsi="ＭＳ 明朝" w:hint="eastAsia"/>
        </w:rPr>
        <w:t>受注者は、同種塗装工事に従事した経験を有する塗装作業者を工事に従事させなければならない。</w:t>
      </w:r>
    </w:p>
    <w:p w14:paraId="207860B7" w14:textId="77777777" w:rsidR="003B7180" w:rsidRPr="004F5E6B" w:rsidRDefault="003B7180" w:rsidP="00D731DC">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受注者は、作業中に鉄道・道路・河川等に塗料等が落下しないようにしなければならない。</w:t>
      </w:r>
    </w:p>
    <w:p w14:paraId="452322DF" w14:textId="77777777" w:rsidR="003B7180" w:rsidRPr="004F5E6B" w:rsidRDefault="003B7180" w:rsidP="00B000DF">
      <w:pPr>
        <w:rPr>
          <w:rFonts w:ascii="ＭＳ 明朝" w:hAnsi="ＭＳ 明朝"/>
        </w:rPr>
      </w:pPr>
    </w:p>
    <w:p w14:paraId="6FFDAF68" w14:textId="77777777" w:rsidR="003B7180" w:rsidRPr="003A35CC" w:rsidRDefault="003B7180" w:rsidP="00F63AC3">
      <w:pPr>
        <w:pStyle w:val="3"/>
      </w:pPr>
      <w:bookmarkStart w:id="896" w:name="_Toc105142772"/>
      <w:r w:rsidRPr="003A35CC">
        <w:rPr>
          <w:rFonts w:hint="eastAsia"/>
        </w:rPr>
        <w:t>第17－30条</w:t>
      </w:r>
      <w:r w:rsidRPr="003A35CC">
        <w:t xml:space="preserve">　材　料</w:t>
      </w:r>
      <w:bookmarkEnd w:id="896"/>
    </w:p>
    <w:p w14:paraId="723F2649"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現場塗装の材料については、</w:t>
      </w:r>
      <w:r w:rsidRPr="004F5E6B">
        <w:rPr>
          <w:rFonts w:ascii="ＭＳ 明朝" w:hAnsi="ＭＳ 明朝"/>
        </w:rPr>
        <w:t>第２</w:t>
      </w:r>
      <w:r w:rsidRPr="004F5E6B">
        <w:rPr>
          <w:rFonts w:ascii="ＭＳ 明朝" w:hAnsi="ＭＳ 明朝" w:hint="eastAsia"/>
        </w:rPr>
        <w:t xml:space="preserve">章 </w:t>
      </w:r>
      <w:r w:rsidRPr="004F5E6B">
        <w:rPr>
          <w:rFonts w:ascii="ＭＳ 明朝" w:hAnsi="ＭＳ 明朝"/>
        </w:rPr>
        <w:t>材料の規定による。</w:t>
      </w:r>
    </w:p>
    <w:p w14:paraId="7BACA1F2" w14:textId="77777777" w:rsidR="003B7180" w:rsidRPr="004F5E6B" w:rsidRDefault="003B7180" w:rsidP="00B000DF">
      <w:pPr>
        <w:rPr>
          <w:rFonts w:ascii="ＭＳ 明朝" w:hAnsi="ＭＳ 明朝"/>
        </w:rPr>
      </w:pPr>
    </w:p>
    <w:p w14:paraId="28CDC29E" w14:textId="77777777" w:rsidR="003B7180" w:rsidRPr="003A35CC" w:rsidRDefault="003B7180" w:rsidP="00F63AC3">
      <w:pPr>
        <w:pStyle w:val="3"/>
      </w:pPr>
      <w:bookmarkStart w:id="897" w:name="_Toc105142773"/>
      <w:r w:rsidRPr="003A35CC">
        <w:rPr>
          <w:rFonts w:hint="eastAsia"/>
        </w:rPr>
        <w:t>第17－31条</w:t>
      </w:r>
      <w:r w:rsidRPr="003A35CC">
        <w:t xml:space="preserve">　現場塗装工</w:t>
      </w:r>
      <w:bookmarkEnd w:id="897"/>
    </w:p>
    <w:p w14:paraId="78AFEB0E"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 xml:space="preserve">現場塗装工の施工については、第16－42条 </w:t>
      </w:r>
      <w:r w:rsidRPr="004F5E6B">
        <w:rPr>
          <w:rFonts w:ascii="ＭＳ 明朝" w:hAnsi="ＭＳ 明朝"/>
        </w:rPr>
        <w:t>現場塗装工の規定による。</w:t>
      </w:r>
    </w:p>
    <w:p w14:paraId="0FD9791E" w14:textId="77777777" w:rsidR="003B7180" w:rsidRPr="004F5E6B" w:rsidRDefault="003B7180" w:rsidP="00B000DF">
      <w:pPr>
        <w:rPr>
          <w:rFonts w:ascii="ＭＳ 明朝" w:hAnsi="ＭＳ 明朝"/>
        </w:rPr>
      </w:pPr>
    </w:p>
    <w:p w14:paraId="25081F49" w14:textId="77777777" w:rsidR="003B7180" w:rsidRPr="004F5E6B" w:rsidRDefault="003B7180" w:rsidP="00996410">
      <w:pPr>
        <w:pStyle w:val="2"/>
      </w:pPr>
      <w:bookmarkStart w:id="898" w:name="_Toc105142774"/>
      <w:r w:rsidRPr="004F5E6B">
        <w:rPr>
          <w:rFonts w:hint="eastAsia"/>
        </w:rPr>
        <w:t>第</w:t>
      </w:r>
      <w:r w:rsidRPr="004F5E6B">
        <w:t>７節　床版</w:t>
      </w:r>
      <w:r w:rsidRPr="004F5E6B">
        <w:rPr>
          <w:rFonts w:hint="eastAsia"/>
        </w:rPr>
        <w:t>工</w:t>
      </w:r>
      <w:bookmarkEnd w:id="898"/>
    </w:p>
    <w:p w14:paraId="43A4ED84" w14:textId="77777777" w:rsidR="003B7180" w:rsidRPr="003A35CC" w:rsidRDefault="003B7180" w:rsidP="00F63AC3">
      <w:pPr>
        <w:pStyle w:val="3"/>
      </w:pPr>
      <w:bookmarkStart w:id="899" w:name="_Toc105142775"/>
      <w:r w:rsidRPr="003A35CC">
        <w:rPr>
          <w:rFonts w:hint="eastAsia"/>
        </w:rPr>
        <w:t>第17－32条</w:t>
      </w:r>
      <w:r w:rsidRPr="003A35CC">
        <w:t xml:space="preserve">　一般事項</w:t>
      </w:r>
      <w:bookmarkEnd w:id="899"/>
    </w:p>
    <w:p w14:paraId="2938AB0F"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本節は、床版工として床版工その他これらに類する工種について定める。</w:t>
      </w:r>
    </w:p>
    <w:p w14:paraId="7E072A93" w14:textId="77777777" w:rsidR="003B7180" w:rsidRPr="004F5E6B" w:rsidRDefault="003B7180" w:rsidP="00B000DF">
      <w:pPr>
        <w:rPr>
          <w:rFonts w:ascii="ＭＳ 明朝" w:hAnsi="ＭＳ 明朝"/>
        </w:rPr>
      </w:pPr>
    </w:p>
    <w:p w14:paraId="73F93838" w14:textId="77777777" w:rsidR="003B7180" w:rsidRPr="003A35CC" w:rsidRDefault="003B7180" w:rsidP="00F63AC3">
      <w:pPr>
        <w:pStyle w:val="3"/>
      </w:pPr>
      <w:bookmarkStart w:id="900" w:name="_Toc105142776"/>
      <w:r w:rsidRPr="003A35CC">
        <w:rPr>
          <w:rFonts w:hint="eastAsia"/>
        </w:rPr>
        <w:t>第17－33条</w:t>
      </w:r>
      <w:r w:rsidRPr="003A35CC">
        <w:t xml:space="preserve">　床版工</w:t>
      </w:r>
      <w:bookmarkEnd w:id="900"/>
    </w:p>
    <w:p w14:paraId="3AEEAF0F" w14:textId="77777777" w:rsidR="003B7180" w:rsidRPr="004F5E6B" w:rsidRDefault="003B7180" w:rsidP="00D731DC">
      <w:pPr>
        <w:ind w:firstLineChars="200" w:firstLine="420"/>
        <w:rPr>
          <w:rFonts w:ascii="ＭＳ 明朝" w:hAnsi="ＭＳ 明朝"/>
        </w:rPr>
      </w:pPr>
      <w:r w:rsidRPr="004F5E6B">
        <w:rPr>
          <w:rFonts w:ascii="ＭＳ 明朝" w:hAnsi="ＭＳ 明朝" w:hint="eastAsia"/>
        </w:rPr>
        <w:t>１．鉄筋コンクリート床版については、以下の規定によるものとする。</w:t>
      </w:r>
    </w:p>
    <w:p w14:paraId="71BEAFE2"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（１）床版は、直接活荷重を受ける部材であり、この重要性を十分理解して入念な計画及び施工を行うものとする。</w:t>
      </w:r>
    </w:p>
    <w:p w14:paraId="3B6E5E59"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２）受注者は、施工に先立ち、あらかじめ桁上面の高さ、幅、配置等を測量し、桁の出来形を確認しなけらばならない。出来形に誤差のある場合、その処置について設計図書に関して監督職員と協議しなけらばならない。</w:t>
      </w:r>
    </w:p>
    <w:p w14:paraId="14264FE1"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（３）受注者は、コンクリート打込み中、鉄筋の位置のずれが生じないよう十分配慮しなけらばならない。</w:t>
      </w:r>
    </w:p>
    <w:p w14:paraId="1CD33286" w14:textId="14207173"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（４）受注者は、スペーサーは、コンクリート製</w:t>
      </w:r>
      <w:r w:rsidR="00B53BB8">
        <w:rPr>
          <w:rFonts w:ascii="ＭＳ 明朝" w:hAnsi="ＭＳ 明朝" w:hint="eastAsia"/>
        </w:rPr>
        <w:t>若しくは</w:t>
      </w:r>
      <w:r w:rsidRPr="004F5E6B">
        <w:rPr>
          <w:rFonts w:ascii="ＭＳ 明朝" w:hAnsi="ＭＳ 明朝" w:hint="eastAsia"/>
        </w:rPr>
        <w:t>モルタル製を使用するのを原則とし、本体コンクリートと同等の品質を有するものとしなけらばならない。</w:t>
      </w:r>
    </w:p>
    <w:p w14:paraId="6D45F29A" w14:textId="7FD87D9E" w:rsidR="003B7180" w:rsidRPr="004F5E6B" w:rsidRDefault="003B7180" w:rsidP="00D731DC">
      <w:pPr>
        <w:ind w:leftChars="500" w:left="1050" w:firstLineChars="100" w:firstLine="210"/>
        <w:rPr>
          <w:rFonts w:ascii="ＭＳ 明朝" w:hAnsi="ＭＳ 明朝"/>
        </w:rPr>
      </w:pPr>
      <w:r w:rsidRPr="004F5E6B">
        <w:rPr>
          <w:rFonts w:ascii="ＭＳ 明朝" w:hAnsi="ＭＳ 明朝" w:hint="eastAsia"/>
        </w:rPr>
        <w:t>なお、それ以外のスペーサーを使用する場合はあらかじめ設計図書に関して監督職員と協議しなければならない。スペーサーは、１㎡</w:t>
      </w:r>
      <w:r>
        <w:rPr>
          <w:rFonts w:ascii="ＭＳ 明朝" w:hAnsi="ＭＳ 明朝" w:hint="eastAsia"/>
        </w:rPr>
        <w:t>あ</w:t>
      </w:r>
      <w:r w:rsidRPr="004F5E6B">
        <w:rPr>
          <w:rFonts w:ascii="ＭＳ 明朝" w:hAnsi="ＭＳ 明朝"/>
        </w:rPr>
        <w:t>たり４個を配置</w:t>
      </w:r>
      <w:r w:rsidRPr="004F5E6B">
        <w:rPr>
          <w:rFonts w:ascii="ＭＳ 明朝" w:hAnsi="ＭＳ 明朝" w:hint="eastAsia"/>
        </w:rPr>
        <w:t>の目安とし、組立</w:t>
      </w:r>
      <w:r w:rsidR="00B53BB8">
        <w:rPr>
          <w:rFonts w:ascii="ＭＳ 明朝" w:hAnsi="ＭＳ 明朝" w:hint="eastAsia"/>
        </w:rPr>
        <w:t>及び</w:t>
      </w:r>
      <w:r w:rsidRPr="004F5E6B">
        <w:rPr>
          <w:rFonts w:ascii="ＭＳ 明朝" w:hAnsi="ＭＳ 明朝" w:hint="eastAsia"/>
        </w:rPr>
        <w:t>コンクリートの打込中、その形状を保つものとする。</w:t>
      </w:r>
    </w:p>
    <w:p w14:paraId="2F78F96E"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（５）受注者は、床版には、排水桝及び吊金具等が埋設されるので、設計図書を確認してこれらを設置し、コンクリート打込み中移動しないよう堅固に固定しなけらばならない。</w:t>
      </w:r>
    </w:p>
    <w:p w14:paraId="4F05B1A0"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（６）受注者は、コンクリート打込み作業にあたり、コンクリートポンプを使用する場合は以下によらなければならない。</w:t>
      </w:r>
    </w:p>
    <w:p w14:paraId="287C179A" w14:textId="77777777" w:rsidR="003B7180" w:rsidRPr="004F5E6B" w:rsidRDefault="003B7180" w:rsidP="00D731DC">
      <w:pPr>
        <w:ind w:firstLineChars="500" w:firstLine="1050"/>
        <w:rPr>
          <w:rFonts w:ascii="ＭＳ 明朝" w:hAnsi="ＭＳ 明朝"/>
        </w:rPr>
      </w:pPr>
      <w:r w:rsidRPr="004F5E6B">
        <w:rPr>
          <w:rFonts w:ascii="ＭＳ 明朝" w:hAnsi="ＭＳ 明朝" w:hint="eastAsia"/>
        </w:rPr>
        <w:t>① ポンプ施工を理由にコンクリートの品質を低下させてはならない。</w:t>
      </w:r>
    </w:p>
    <w:p w14:paraId="3BA22592" w14:textId="77777777" w:rsidR="003B7180" w:rsidRPr="004F5E6B" w:rsidRDefault="003B7180" w:rsidP="00D731DC">
      <w:pPr>
        <w:ind w:firstLineChars="500" w:firstLine="1050"/>
        <w:rPr>
          <w:rFonts w:ascii="ＭＳ 明朝" w:hAnsi="ＭＳ 明朝"/>
        </w:rPr>
      </w:pPr>
      <w:r w:rsidRPr="004F5E6B">
        <w:rPr>
          <w:rFonts w:ascii="ＭＳ 明朝" w:hAnsi="ＭＳ 明朝" w:hint="eastAsia"/>
        </w:rPr>
        <w:t>② 吐出口におけるコンクリートの品質が安定するまで打設を行ってはならない。</w:t>
      </w:r>
    </w:p>
    <w:p w14:paraId="56881579" w14:textId="77777777" w:rsidR="003B7180" w:rsidRPr="004F5E6B" w:rsidRDefault="003B7180" w:rsidP="00D731DC">
      <w:pPr>
        <w:ind w:leftChars="500" w:left="1155" w:hangingChars="50" w:hanging="105"/>
        <w:rPr>
          <w:rFonts w:ascii="ＭＳ 明朝" w:hAnsi="ＭＳ 明朝"/>
        </w:rPr>
      </w:pPr>
      <w:r w:rsidRPr="004F5E6B">
        <w:rPr>
          <w:rFonts w:ascii="ＭＳ 明朝" w:hAnsi="ＭＳ 明朝" w:hint="eastAsia"/>
        </w:rPr>
        <w:t>③ 配管打設する場合は、鉄筋に直接パイプ等の荷重がかからないように足場等の対策を行うものとする。</w:t>
      </w:r>
    </w:p>
    <w:p w14:paraId="3DACAF14"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（７）受注者は、コンクリート打込み作業にあたり、橋軸方向に平行な打継目は作ってはならない。</w:t>
      </w:r>
    </w:p>
    <w:p w14:paraId="24C5703A"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（８）受注者は、コンクリート打込み作業にあたり、橋軸直角方向は、一直線状になるよう打込まなければならない。</w:t>
      </w:r>
    </w:p>
    <w:p w14:paraId="456F325E"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９）受注者は、コンクリート打込みにあたっては、型枠支保工の設置状態を常に監視するとともに、所定の床版厚さ及び鉄筋配置の確保に努めなければならない。また、コンクリート打ち込み後の養生については、第３－71条 養生に基づき施工しなければならない。</w:t>
      </w:r>
    </w:p>
    <w:p w14:paraId="55EC1D0F"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10）</w:t>
      </w:r>
      <w:r w:rsidRPr="004F5E6B">
        <w:rPr>
          <w:rFonts w:ascii="ＭＳ 明朝" w:hAnsi="ＭＳ 明朝" w:hint="eastAsia"/>
        </w:rPr>
        <w:t>受注者は、</w:t>
      </w:r>
      <w:r w:rsidRPr="004F5E6B">
        <w:rPr>
          <w:rFonts w:ascii="ＭＳ 明朝" w:hAnsi="ＭＳ 明朝"/>
        </w:rPr>
        <w:t>鋼製伸縮継手フェースプレート下部に空隙が生じないように箱抜きを行い、</w:t>
      </w:r>
      <w:r w:rsidRPr="004F5E6B">
        <w:rPr>
          <w:rFonts w:ascii="ＭＳ 明朝" w:hAnsi="ＭＳ 明朝" w:hint="eastAsia"/>
        </w:rPr>
        <w:t>無収縮モルタルにより充填しなければならない。</w:t>
      </w:r>
    </w:p>
    <w:p w14:paraId="5E23AB47"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11）</w:t>
      </w:r>
      <w:r w:rsidRPr="004F5E6B">
        <w:rPr>
          <w:rFonts w:ascii="ＭＳ 明朝" w:hAnsi="ＭＳ 明朝" w:hint="eastAsia"/>
        </w:rPr>
        <w:t>受注者は、</w:t>
      </w:r>
      <w:r w:rsidRPr="004F5E6B">
        <w:rPr>
          <w:rFonts w:ascii="ＭＳ 明朝" w:hAnsi="ＭＳ 明朝"/>
        </w:rPr>
        <w:t>工事完了時における足場及び支保工の解体にあたっては、鋼桁部材に損傷</w:t>
      </w:r>
      <w:r w:rsidRPr="004F5E6B">
        <w:rPr>
          <w:rFonts w:ascii="ＭＳ 明朝" w:hAnsi="ＭＳ 明朝" w:hint="eastAsia"/>
        </w:rPr>
        <w:t>を与えないための措置を講ずるとともに、鋼桁部材や下部工にコンクリート片、木片等の残材を残さないよう後片付け（第１－35条 後</w:t>
      </w:r>
      <w:r w:rsidRPr="004F5E6B">
        <w:rPr>
          <w:rFonts w:ascii="ＭＳ 明朝" w:hAnsi="ＭＳ 明朝"/>
        </w:rPr>
        <w:t>片付け）を</w:t>
      </w:r>
      <w:r w:rsidRPr="004F5E6B">
        <w:rPr>
          <w:rFonts w:ascii="ＭＳ 明朝" w:hAnsi="ＭＳ 明朝" w:hint="eastAsia"/>
        </w:rPr>
        <w:t>行なわなければならない。</w:t>
      </w:r>
    </w:p>
    <w:p w14:paraId="196EB30A" w14:textId="635C0D30"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12）</w:t>
      </w:r>
      <w:r w:rsidRPr="004F5E6B">
        <w:rPr>
          <w:rFonts w:ascii="ＭＳ 明朝" w:hAnsi="ＭＳ 明朝" w:hint="eastAsia"/>
        </w:rPr>
        <w:t>受注</w:t>
      </w:r>
      <w:r w:rsidRPr="004F5E6B">
        <w:rPr>
          <w:rFonts w:ascii="ＭＳ 明朝" w:hAnsi="ＭＳ 明朝"/>
        </w:rPr>
        <w:t>者は、床版コンクリート打設前</w:t>
      </w:r>
      <w:r>
        <w:rPr>
          <w:rFonts w:ascii="ＭＳ 明朝" w:hAnsi="ＭＳ 明朝" w:hint="eastAsia"/>
        </w:rPr>
        <w:t>においては主桁のそり、打設後においては床版の基準高</w:t>
      </w:r>
      <w:r w:rsidRPr="004F5E6B">
        <w:rPr>
          <w:rFonts w:ascii="ＭＳ 明朝" w:hAnsi="ＭＳ 明朝"/>
        </w:rPr>
        <w:t>を測定し、そ</w:t>
      </w:r>
      <w:r w:rsidRPr="004F5E6B">
        <w:rPr>
          <w:rFonts w:ascii="ＭＳ 明朝" w:hAnsi="ＭＳ 明朝" w:hint="eastAsia"/>
        </w:rPr>
        <w:t>の記録を整備</w:t>
      </w:r>
      <w:r w:rsidR="00B53BB8">
        <w:rPr>
          <w:rFonts w:ascii="ＭＳ 明朝" w:hAnsi="ＭＳ 明朝" w:hint="eastAsia"/>
        </w:rPr>
        <w:t>及び</w:t>
      </w:r>
      <w:r w:rsidRPr="004F5E6B">
        <w:rPr>
          <w:rFonts w:ascii="ＭＳ 明朝" w:hAnsi="ＭＳ 明朝" w:hint="eastAsia"/>
        </w:rPr>
        <w:t>保管し、監督職員</w:t>
      </w:r>
      <w:r w:rsidR="00B53BB8">
        <w:rPr>
          <w:rFonts w:ascii="ＭＳ 明朝" w:hAnsi="ＭＳ 明朝" w:hint="eastAsia"/>
        </w:rPr>
        <w:t>又は</w:t>
      </w:r>
      <w:r w:rsidRPr="004F5E6B">
        <w:rPr>
          <w:rFonts w:ascii="ＭＳ 明朝" w:hAnsi="ＭＳ 明朝" w:hint="eastAsia"/>
        </w:rPr>
        <w:t>検査職員の請求があった場合は速やかに提示しなければならない。</w:t>
      </w:r>
    </w:p>
    <w:p w14:paraId="46D73DDB" w14:textId="77777777" w:rsidR="003B7180" w:rsidRPr="004F5E6B" w:rsidRDefault="003B7180" w:rsidP="00D731DC">
      <w:pPr>
        <w:ind w:firstLineChars="200" w:firstLine="420"/>
        <w:rPr>
          <w:rFonts w:ascii="ＭＳ 明朝" w:hAnsi="ＭＳ 明朝"/>
        </w:rPr>
      </w:pPr>
      <w:r w:rsidRPr="004F5E6B">
        <w:rPr>
          <w:rFonts w:ascii="ＭＳ 明朝" w:hAnsi="ＭＳ 明朝" w:hint="eastAsia"/>
        </w:rPr>
        <w:t>２．鋼床版については、以下の規定によるものとする。</w:t>
      </w:r>
    </w:p>
    <w:p w14:paraId="4A6CCF61" w14:textId="77777777" w:rsidR="003B7180" w:rsidRPr="004F5E6B" w:rsidRDefault="003B7180" w:rsidP="00D731DC">
      <w:pPr>
        <w:ind w:leftChars="300" w:left="1050" w:hangingChars="200" w:hanging="420"/>
        <w:rPr>
          <w:rFonts w:ascii="ＭＳ 明朝" w:hAnsi="ＭＳ 明朝"/>
        </w:rPr>
      </w:pPr>
      <w:r w:rsidRPr="004F5E6B">
        <w:rPr>
          <w:rFonts w:ascii="ＭＳ 明朝" w:hAnsi="ＭＳ 明朝" w:hint="eastAsia"/>
        </w:rPr>
        <w:t>（１）床版は、溶接によるひずみが少ない構造とするものとする。縦リブと横リブの連結部は、縦リブからのせん断力を確実に横リブに伝えることのできる構造とするものとする。</w:t>
      </w:r>
    </w:p>
    <w:p w14:paraId="4B5C8764" w14:textId="77777777" w:rsidR="003B7180" w:rsidRPr="004F5E6B" w:rsidRDefault="003B7180" w:rsidP="00D731DC">
      <w:pPr>
        <w:ind w:firstLineChars="600" w:firstLine="1260"/>
        <w:rPr>
          <w:rFonts w:ascii="ＭＳ 明朝" w:hAnsi="ＭＳ 明朝"/>
        </w:rPr>
      </w:pPr>
      <w:r w:rsidRPr="004F5E6B">
        <w:rPr>
          <w:rFonts w:ascii="ＭＳ 明朝" w:hAnsi="ＭＳ 明朝" w:hint="eastAsia"/>
        </w:rPr>
        <w:t>なお、特別な場合を除き、縦リブは横リブの腹板を通して連続させるものとする。</w:t>
      </w:r>
    </w:p>
    <w:p w14:paraId="37C2E849" w14:textId="77777777" w:rsidR="003B7180" w:rsidRPr="004F5E6B" w:rsidRDefault="003B7180" w:rsidP="00B000DF">
      <w:pPr>
        <w:rPr>
          <w:rFonts w:ascii="ＭＳ 明朝" w:hAnsi="ＭＳ 明朝"/>
        </w:rPr>
      </w:pPr>
    </w:p>
    <w:p w14:paraId="4B561402" w14:textId="77777777" w:rsidR="003B7180" w:rsidRPr="004F5E6B" w:rsidRDefault="003B7180" w:rsidP="00996410">
      <w:pPr>
        <w:pStyle w:val="2"/>
      </w:pPr>
      <w:bookmarkStart w:id="901" w:name="_Toc105142777"/>
      <w:r w:rsidRPr="004F5E6B">
        <w:rPr>
          <w:rFonts w:hint="eastAsia"/>
        </w:rPr>
        <w:t>第</w:t>
      </w:r>
      <w:r w:rsidRPr="004F5E6B">
        <w:t>８節　橋梁付属物</w:t>
      </w:r>
      <w:r w:rsidRPr="004F5E6B">
        <w:rPr>
          <w:rFonts w:hint="eastAsia"/>
        </w:rPr>
        <w:t>工</w:t>
      </w:r>
      <w:bookmarkEnd w:id="901"/>
    </w:p>
    <w:p w14:paraId="404A6240" w14:textId="77777777" w:rsidR="003B7180" w:rsidRPr="003A35CC" w:rsidRDefault="003B7180" w:rsidP="00F63AC3">
      <w:pPr>
        <w:pStyle w:val="3"/>
      </w:pPr>
      <w:bookmarkStart w:id="902" w:name="_Toc105142778"/>
      <w:r w:rsidRPr="003A35CC">
        <w:rPr>
          <w:rFonts w:hint="eastAsia"/>
        </w:rPr>
        <w:t>第17－34条</w:t>
      </w:r>
      <w:r w:rsidRPr="003A35CC">
        <w:t xml:space="preserve">　一般事項</w:t>
      </w:r>
      <w:bookmarkEnd w:id="902"/>
    </w:p>
    <w:p w14:paraId="00A7FCB5" w14:textId="77777777" w:rsidR="003B7180" w:rsidRPr="004F5E6B" w:rsidRDefault="003B7180" w:rsidP="00D731DC">
      <w:pPr>
        <w:ind w:leftChars="200" w:left="420" w:firstLineChars="100" w:firstLine="210"/>
        <w:rPr>
          <w:rFonts w:ascii="ＭＳ 明朝" w:hAnsi="ＭＳ 明朝"/>
        </w:rPr>
      </w:pPr>
      <w:r w:rsidRPr="004F5E6B">
        <w:rPr>
          <w:rFonts w:ascii="ＭＳ 明朝" w:hAnsi="ＭＳ 明朝" w:hint="eastAsia"/>
        </w:rPr>
        <w:t>本節は、橋梁付属物工として伸縮装置工、落橋防止装置工、排水装置工、地覆工、橋梁用防護柵工、橋梁用高欄工、検査路工、銘板工その他これらに類する工種について定める。</w:t>
      </w:r>
    </w:p>
    <w:p w14:paraId="47965BDC" w14:textId="77777777" w:rsidR="003B7180" w:rsidRPr="004F5E6B" w:rsidRDefault="003B7180" w:rsidP="00B000DF">
      <w:pPr>
        <w:rPr>
          <w:rFonts w:ascii="ＭＳ 明朝" w:hAnsi="ＭＳ 明朝"/>
        </w:rPr>
      </w:pPr>
    </w:p>
    <w:p w14:paraId="6E4ED1EC" w14:textId="77777777" w:rsidR="003B7180" w:rsidRPr="003A35CC" w:rsidRDefault="003B7180" w:rsidP="00F63AC3">
      <w:pPr>
        <w:pStyle w:val="3"/>
      </w:pPr>
      <w:bookmarkStart w:id="903" w:name="_Toc105142779"/>
      <w:r w:rsidRPr="003A35CC">
        <w:rPr>
          <w:rFonts w:hint="eastAsia"/>
        </w:rPr>
        <w:t>第17－35条</w:t>
      </w:r>
      <w:r w:rsidRPr="003A35CC">
        <w:t xml:space="preserve">　伸縮装置工</w:t>
      </w:r>
      <w:bookmarkEnd w:id="903"/>
    </w:p>
    <w:p w14:paraId="60D84F95" w14:textId="5B2FBFE8" w:rsidR="003B7180" w:rsidRPr="004F5E6B" w:rsidRDefault="003B7180" w:rsidP="00D731DC">
      <w:pPr>
        <w:ind w:leftChars="200" w:left="630" w:hangingChars="100" w:hanging="210"/>
        <w:rPr>
          <w:rFonts w:ascii="ＭＳ 明朝" w:hAnsi="ＭＳ 明朝"/>
        </w:rPr>
      </w:pPr>
      <w:r w:rsidRPr="004F5E6B">
        <w:rPr>
          <w:rFonts w:ascii="ＭＳ 明朝" w:hAnsi="ＭＳ 明朝" w:hint="eastAsia"/>
        </w:rPr>
        <w:t>１．受注者は、伸縮装置の据付けについては、施工時の気温を考慮し、設計時の標準温度で、橋と支承の相対位置が標準位置となるよう温度補正を行って据付け位置を決定しなければならない。、また、監督職員</w:t>
      </w:r>
      <w:r w:rsidR="00B53BB8">
        <w:rPr>
          <w:rFonts w:ascii="ＭＳ 明朝" w:hAnsi="ＭＳ 明朝" w:hint="eastAsia"/>
        </w:rPr>
        <w:t>又は</w:t>
      </w:r>
      <w:r w:rsidRPr="004F5E6B">
        <w:rPr>
          <w:rFonts w:ascii="ＭＳ 明朝" w:hAnsi="ＭＳ 明朝" w:hint="eastAsia"/>
        </w:rPr>
        <w:t>検査職員から請求があった場合は速やかに提示しなければならない。</w:t>
      </w:r>
    </w:p>
    <w:p w14:paraId="6571E2EA" w14:textId="77777777" w:rsidR="003B7180" w:rsidRPr="004F5E6B" w:rsidRDefault="003B7180" w:rsidP="00D731DC">
      <w:pPr>
        <w:ind w:firstLineChars="200" w:firstLine="420"/>
        <w:rPr>
          <w:rFonts w:ascii="ＭＳ 明朝" w:hAnsi="ＭＳ 明朝"/>
        </w:rPr>
      </w:pPr>
      <w:r w:rsidRPr="004F5E6B">
        <w:rPr>
          <w:rFonts w:ascii="ＭＳ 明朝" w:hAnsi="ＭＳ 明朝" w:hint="eastAsia"/>
        </w:rPr>
        <w:t>２．受注者は、伸縮装置工の漏水防止の方法について、設計図書によらなければならない。</w:t>
      </w:r>
    </w:p>
    <w:p w14:paraId="5D1B1867" w14:textId="77777777" w:rsidR="003B7180" w:rsidRPr="004F5E6B" w:rsidRDefault="003B7180" w:rsidP="00B000DF">
      <w:pPr>
        <w:rPr>
          <w:rFonts w:ascii="ＭＳ 明朝" w:hAnsi="ＭＳ 明朝"/>
        </w:rPr>
      </w:pPr>
    </w:p>
    <w:p w14:paraId="738408BF" w14:textId="77777777" w:rsidR="003B7180" w:rsidRPr="003A35CC" w:rsidRDefault="003B7180" w:rsidP="00F63AC3">
      <w:pPr>
        <w:pStyle w:val="3"/>
      </w:pPr>
      <w:bookmarkStart w:id="904" w:name="_Toc105142780"/>
      <w:r w:rsidRPr="003A35CC">
        <w:rPr>
          <w:rFonts w:hint="eastAsia"/>
        </w:rPr>
        <w:t>第17－36条</w:t>
      </w:r>
      <w:r w:rsidRPr="003A35CC">
        <w:t xml:space="preserve">　落橋防止装置工</w:t>
      </w:r>
      <w:bookmarkEnd w:id="904"/>
    </w:p>
    <w:p w14:paraId="2B5085B8"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受注者は、設計図書に基づいて落橋防止装置を施工しなければならない。</w:t>
      </w:r>
    </w:p>
    <w:p w14:paraId="4B26A0E9" w14:textId="77777777" w:rsidR="003B7180" w:rsidRPr="004F5E6B" w:rsidRDefault="003B7180" w:rsidP="00B000DF">
      <w:pPr>
        <w:rPr>
          <w:rFonts w:ascii="ＭＳ 明朝" w:hAnsi="ＭＳ 明朝"/>
        </w:rPr>
      </w:pPr>
    </w:p>
    <w:p w14:paraId="23F7E5E9" w14:textId="77777777" w:rsidR="003B7180" w:rsidRPr="003A35CC" w:rsidRDefault="003B7180" w:rsidP="00F63AC3">
      <w:pPr>
        <w:pStyle w:val="3"/>
      </w:pPr>
      <w:bookmarkStart w:id="905" w:name="_Toc105142781"/>
      <w:r w:rsidRPr="003A35CC">
        <w:rPr>
          <w:rFonts w:hint="eastAsia"/>
        </w:rPr>
        <w:t>第17－37条</w:t>
      </w:r>
      <w:r w:rsidRPr="003A35CC">
        <w:t xml:space="preserve">　排水装置工</w:t>
      </w:r>
      <w:bookmarkEnd w:id="905"/>
    </w:p>
    <w:p w14:paraId="783BD842" w14:textId="77777777" w:rsidR="003B7180" w:rsidRPr="004F5E6B" w:rsidRDefault="003B7180" w:rsidP="00D731DC">
      <w:pPr>
        <w:ind w:leftChars="200" w:left="420" w:firstLineChars="100" w:firstLine="210"/>
        <w:rPr>
          <w:rFonts w:ascii="ＭＳ 明朝" w:hAnsi="ＭＳ 明朝"/>
        </w:rPr>
      </w:pPr>
      <w:r w:rsidRPr="004F5E6B">
        <w:rPr>
          <w:rFonts w:ascii="ＭＳ 明朝" w:hAnsi="ＭＳ 明朝" w:hint="eastAsia"/>
        </w:rPr>
        <w:t>受注者は、排水桝の設置にあたっては、路面</w:t>
      </w:r>
      <w:r w:rsidRPr="004F5E6B">
        <w:rPr>
          <w:rFonts w:ascii="ＭＳ 明朝" w:hAnsi="ＭＳ 明朝"/>
        </w:rPr>
        <w:t>（高さ、勾配）及び排水桝水抜き孔と床</w:t>
      </w:r>
      <w:r w:rsidRPr="004F5E6B">
        <w:rPr>
          <w:rFonts w:ascii="ＭＳ 明朝" w:hAnsi="ＭＳ 明朝" w:hint="eastAsia"/>
        </w:rPr>
        <w:t>版上面との通水性並びに排水管との接合に支障のないよう、所定の位置、高さ、水平、鉛直性を確保して据付けなければならない。</w:t>
      </w:r>
    </w:p>
    <w:p w14:paraId="2AE45A28" w14:textId="77777777" w:rsidR="003B7180" w:rsidRPr="004F5E6B" w:rsidRDefault="003B7180" w:rsidP="00B000DF">
      <w:pPr>
        <w:rPr>
          <w:rFonts w:ascii="ＭＳ 明朝" w:hAnsi="ＭＳ 明朝"/>
        </w:rPr>
      </w:pPr>
    </w:p>
    <w:p w14:paraId="156385E1" w14:textId="77777777" w:rsidR="003B7180" w:rsidRPr="003A35CC" w:rsidRDefault="003B7180" w:rsidP="00F63AC3">
      <w:pPr>
        <w:pStyle w:val="3"/>
      </w:pPr>
      <w:bookmarkStart w:id="906" w:name="_Toc105142782"/>
      <w:r w:rsidRPr="003A35CC">
        <w:rPr>
          <w:rFonts w:hint="eastAsia"/>
        </w:rPr>
        <w:t>第17－38条</w:t>
      </w:r>
      <w:r w:rsidRPr="003A35CC">
        <w:t xml:space="preserve">　地覆工</w:t>
      </w:r>
      <w:bookmarkEnd w:id="906"/>
    </w:p>
    <w:p w14:paraId="2613B7F2" w14:textId="77777777" w:rsidR="003B7180" w:rsidRPr="004F5E6B" w:rsidRDefault="003B7180" w:rsidP="00D731DC">
      <w:pPr>
        <w:ind w:firstLineChars="300" w:firstLine="630"/>
        <w:rPr>
          <w:rFonts w:ascii="ＭＳ 明朝" w:hAnsi="ＭＳ 明朝"/>
        </w:rPr>
      </w:pPr>
      <w:r w:rsidRPr="004F5E6B">
        <w:rPr>
          <w:rFonts w:ascii="ＭＳ 明朝" w:hAnsi="ＭＳ 明朝" w:hint="eastAsia"/>
        </w:rPr>
        <w:t>受注者は、地覆については、橋の幅員方向最端部に設置しなければならない。</w:t>
      </w:r>
    </w:p>
    <w:p w14:paraId="5D848306" w14:textId="77777777" w:rsidR="003B7180" w:rsidRPr="004F5E6B" w:rsidRDefault="003B7180" w:rsidP="00B000DF">
      <w:pPr>
        <w:rPr>
          <w:rFonts w:ascii="ＭＳ 明朝" w:hAnsi="ＭＳ 明朝"/>
        </w:rPr>
      </w:pPr>
    </w:p>
    <w:p w14:paraId="3FA35B4A" w14:textId="77777777" w:rsidR="003B7180" w:rsidRPr="003A35CC" w:rsidRDefault="003B7180" w:rsidP="00F63AC3">
      <w:pPr>
        <w:pStyle w:val="3"/>
      </w:pPr>
      <w:bookmarkStart w:id="907" w:name="_Toc105142783"/>
      <w:r w:rsidRPr="003A35CC">
        <w:rPr>
          <w:rFonts w:hint="eastAsia"/>
        </w:rPr>
        <w:t>第17－39条</w:t>
      </w:r>
      <w:r w:rsidRPr="003A35CC">
        <w:t xml:space="preserve">　橋梁用防護柵工</w:t>
      </w:r>
      <w:bookmarkEnd w:id="907"/>
    </w:p>
    <w:p w14:paraId="78F2051D" w14:textId="77777777" w:rsidR="003B7180" w:rsidRDefault="003B7180" w:rsidP="00323AEB">
      <w:pPr>
        <w:ind w:leftChars="300" w:left="840" w:hangingChars="100" w:hanging="210"/>
        <w:rPr>
          <w:rFonts w:ascii="ＭＳ 明朝" w:hAnsi="ＭＳ 明朝"/>
        </w:rPr>
      </w:pPr>
      <w:r>
        <w:rPr>
          <w:rFonts w:ascii="ＭＳ 明朝" w:hAnsi="ＭＳ 明朝" w:hint="eastAsia"/>
        </w:rPr>
        <w:t>１．</w:t>
      </w:r>
      <w:r w:rsidRPr="004F5E6B">
        <w:rPr>
          <w:rFonts w:ascii="ＭＳ 明朝" w:hAnsi="ＭＳ 明朝" w:hint="eastAsia"/>
        </w:rPr>
        <w:t>受注者は、橋梁用防護柵工の施工については、設計図書に従い、正しい位置、勾配、平面線形に設置しなければならない。</w:t>
      </w:r>
    </w:p>
    <w:p w14:paraId="77BB2490" w14:textId="77777777" w:rsidR="003B7180" w:rsidRPr="009F2A52" w:rsidRDefault="003B7180" w:rsidP="00323AEB">
      <w:pPr>
        <w:ind w:leftChars="300" w:left="840" w:hangingChars="100" w:hanging="210"/>
        <w:rPr>
          <w:rFonts w:ascii="ＭＳ 明朝" w:hAnsi="ＭＳ 明朝"/>
        </w:rPr>
      </w:pPr>
      <w:r>
        <w:rPr>
          <w:rFonts w:ascii="ＭＳ 明朝" w:hAnsi="ＭＳ 明朝" w:hint="eastAsia"/>
        </w:rPr>
        <w:t>２．</w:t>
      </w:r>
      <w:r w:rsidRPr="009F2A52">
        <w:rPr>
          <w:rFonts w:ascii="ＭＳ 明朝" w:hAnsi="ＭＳ 明朝" w:hint="eastAsia"/>
        </w:rPr>
        <w:t>鋼製材料の支柱をコンクリートに埋め込む場合（支柱を土中に埋め込む場合であって地表面をコンクリートで覆う場合を含む）において、支柱地際部の比較的早期の劣化が想定される以下のような場所には、一般的な防錆・防食処理方法に加え、必要に応じて支柱地際部の防錆・防食強化を図らなければならない。</w:t>
      </w:r>
    </w:p>
    <w:p w14:paraId="6176B267" w14:textId="77777777" w:rsidR="003B7180" w:rsidRPr="009F2A52" w:rsidRDefault="003B7180" w:rsidP="00323AEB">
      <w:pPr>
        <w:ind w:leftChars="350" w:left="735" w:firstLineChars="100" w:firstLine="210"/>
        <w:rPr>
          <w:rFonts w:ascii="ＭＳ 明朝" w:hAnsi="ＭＳ 明朝"/>
        </w:rPr>
      </w:pPr>
      <w:r w:rsidRPr="009F2A52">
        <w:rPr>
          <w:rFonts w:ascii="ＭＳ 明朝" w:hAnsi="ＭＳ 明朝" w:hint="eastAsia"/>
        </w:rPr>
        <w:t>①</w:t>
      </w:r>
      <w:r w:rsidRPr="009F2A52">
        <w:rPr>
          <w:rFonts w:ascii="ＭＳ 明朝" w:hAnsi="ＭＳ 明朝"/>
        </w:rPr>
        <w:t xml:space="preserve"> </w:t>
      </w:r>
      <w:r w:rsidRPr="009F2A52">
        <w:rPr>
          <w:rFonts w:ascii="ＭＳ 明朝" w:hAnsi="ＭＳ 明朝" w:hint="eastAsia"/>
        </w:rPr>
        <w:t>海岸に近接し、潮風が強く当たる場所</w:t>
      </w:r>
    </w:p>
    <w:p w14:paraId="21A710A2" w14:textId="77777777" w:rsidR="003B7180" w:rsidRPr="009F2A52" w:rsidRDefault="003B7180" w:rsidP="00323AEB">
      <w:pPr>
        <w:ind w:leftChars="350" w:left="735" w:firstLineChars="100" w:firstLine="210"/>
        <w:rPr>
          <w:rFonts w:ascii="ＭＳ 明朝" w:hAnsi="ＭＳ 明朝"/>
        </w:rPr>
      </w:pPr>
      <w:r w:rsidRPr="009F2A52">
        <w:rPr>
          <w:rFonts w:ascii="ＭＳ 明朝" w:hAnsi="ＭＳ 明朝" w:hint="eastAsia"/>
        </w:rPr>
        <w:t>②</w:t>
      </w:r>
      <w:r w:rsidRPr="009F2A52">
        <w:rPr>
          <w:rFonts w:ascii="ＭＳ 明朝" w:hAnsi="ＭＳ 明朝"/>
        </w:rPr>
        <w:t xml:space="preserve"> </w:t>
      </w:r>
      <w:r w:rsidRPr="009F2A52">
        <w:rPr>
          <w:rFonts w:ascii="ＭＳ 明朝" w:hAnsi="ＭＳ 明朝" w:hint="eastAsia"/>
        </w:rPr>
        <w:t>雨水や凍結防止剤を含んだ水分による影響を受ける可能性がある場所</w:t>
      </w:r>
    </w:p>
    <w:p w14:paraId="2135C9F4" w14:textId="77777777" w:rsidR="003B7180" w:rsidRPr="004F5E6B" w:rsidRDefault="003B7180" w:rsidP="00323AEB">
      <w:pPr>
        <w:ind w:leftChars="350" w:left="735" w:firstLineChars="100" w:firstLine="210"/>
        <w:rPr>
          <w:rFonts w:ascii="ＭＳ 明朝" w:hAnsi="ＭＳ 明朝"/>
        </w:rPr>
      </w:pPr>
      <w:r w:rsidRPr="009F2A52">
        <w:rPr>
          <w:rFonts w:ascii="ＭＳ 明朝" w:hAnsi="ＭＳ 明朝" w:hint="eastAsia"/>
        </w:rPr>
        <w:t>③</w:t>
      </w:r>
      <w:r w:rsidRPr="009F2A52">
        <w:rPr>
          <w:rFonts w:ascii="ＭＳ 明朝" w:hAnsi="ＭＳ 明朝"/>
        </w:rPr>
        <w:t xml:space="preserve"> </w:t>
      </w:r>
      <w:r w:rsidRPr="009F2A52">
        <w:rPr>
          <w:rFonts w:ascii="ＭＳ 明朝" w:hAnsi="ＭＳ 明朝" w:hint="eastAsia"/>
        </w:rPr>
        <w:t>路面上の水を路側に排水する際、その途上に支柱がある場合</w:t>
      </w:r>
    </w:p>
    <w:p w14:paraId="27916AD6" w14:textId="77777777" w:rsidR="003B7180" w:rsidRPr="004F5E6B" w:rsidRDefault="003B7180" w:rsidP="00323AEB">
      <w:pPr>
        <w:ind w:leftChars="300" w:left="630"/>
        <w:rPr>
          <w:rFonts w:ascii="ＭＳ 明朝" w:hAnsi="ＭＳ 明朝"/>
        </w:rPr>
      </w:pPr>
    </w:p>
    <w:p w14:paraId="10BC5B60" w14:textId="77777777" w:rsidR="003B7180" w:rsidRPr="003A35CC" w:rsidRDefault="003B7180" w:rsidP="00F63AC3">
      <w:pPr>
        <w:pStyle w:val="3"/>
      </w:pPr>
      <w:bookmarkStart w:id="908" w:name="_Toc105142784"/>
      <w:r w:rsidRPr="003A35CC">
        <w:rPr>
          <w:rFonts w:hint="eastAsia"/>
        </w:rPr>
        <w:t>第17－40条</w:t>
      </w:r>
      <w:r w:rsidRPr="003A35CC">
        <w:t xml:space="preserve">　橋梁用高欄工</w:t>
      </w:r>
      <w:bookmarkEnd w:id="908"/>
    </w:p>
    <w:p w14:paraId="250A3E3B" w14:textId="77777777" w:rsidR="003B7180" w:rsidRPr="004F5E6B" w:rsidRDefault="003B7180" w:rsidP="008F09E2">
      <w:pPr>
        <w:ind w:leftChars="200" w:left="420" w:firstLineChars="100" w:firstLine="210"/>
        <w:rPr>
          <w:rFonts w:ascii="ＭＳ 明朝" w:hAnsi="ＭＳ 明朝"/>
        </w:rPr>
      </w:pPr>
      <w:r w:rsidRPr="004F5E6B">
        <w:rPr>
          <w:rFonts w:ascii="ＭＳ 明朝" w:hAnsi="ＭＳ 明朝" w:hint="eastAsia"/>
        </w:rPr>
        <w:t>受注者は、鋼製高欄の施工については、設計図書に従い、正しい位置、勾配、平面線形に設置しなければならない。また、原則として、橋梁上部工の支間の支保工をゆるめた後でなければ施工を行ってはならない。</w:t>
      </w:r>
    </w:p>
    <w:p w14:paraId="1502146F" w14:textId="77777777" w:rsidR="003B7180" w:rsidRPr="004F5E6B" w:rsidRDefault="003B7180" w:rsidP="00B000DF">
      <w:pPr>
        <w:rPr>
          <w:rFonts w:ascii="ＭＳ 明朝" w:hAnsi="ＭＳ 明朝"/>
        </w:rPr>
      </w:pPr>
    </w:p>
    <w:p w14:paraId="0BD6A63E" w14:textId="77777777" w:rsidR="003B7180" w:rsidRPr="003A35CC" w:rsidRDefault="003B7180" w:rsidP="00F63AC3">
      <w:pPr>
        <w:pStyle w:val="3"/>
      </w:pPr>
      <w:bookmarkStart w:id="909" w:name="_Toc105142785"/>
      <w:r w:rsidRPr="003A35CC">
        <w:rPr>
          <w:rFonts w:hint="eastAsia"/>
        </w:rPr>
        <w:t>第17－41条</w:t>
      </w:r>
      <w:r w:rsidRPr="003A35CC">
        <w:t xml:space="preserve">　検査路</w:t>
      </w:r>
      <w:r w:rsidRPr="003A35CC">
        <w:rPr>
          <w:rFonts w:hint="eastAsia"/>
        </w:rPr>
        <w:t>工</w:t>
      </w:r>
      <w:bookmarkEnd w:id="909"/>
    </w:p>
    <w:p w14:paraId="44B449AD" w14:textId="77777777" w:rsidR="003B7180" w:rsidRPr="004F5E6B" w:rsidRDefault="003B7180" w:rsidP="008F09E2">
      <w:pPr>
        <w:ind w:leftChars="200" w:left="420" w:firstLineChars="100" w:firstLine="210"/>
        <w:rPr>
          <w:rFonts w:ascii="ＭＳ 明朝" w:hAnsi="ＭＳ 明朝"/>
        </w:rPr>
      </w:pPr>
      <w:r w:rsidRPr="004F5E6B">
        <w:rPr>
          <w:rFonts w:ascii="ＭＳ 明朝" w:hAnsi="ＭＳ 明朝" w:hint="eastAsia"/>
        </w:rPr>
        <w:t>受注者は、検査路工の施工については、設計図書に従い、正しい位置に設置しなければならない。</w:t>
      </w:r>
    </w:p>
    <w:p w14:paraId="537B51AE" w14:textId="77777777" w:rsidR="003B7180" w:rsidRPr="004F5E6B" w:rsidRDefault="003B7180" w:rsidP="00B000DF">
      <w:pPr>
        <w:rPr>
          <w:rFonts w:ascii="ＭＳ 明朝" w:hAnsi="ＭＳ 明朝"/>
        </w:rPr>
      </w:pPr>
    </w:p>
    <w:p w14:paraId="3CF96644" w14:textId="77777777" w:rsidR="003B7180" w:rsidRPr="003A35CC" w:rsidRDefault="003B7180" w:rsidP="00F63AC3">
      <w:pPr>
        <w:pStyle w:val="3"/>
      </w:pPr>
      <w:bookmarkStart w:id="910" w:name="_Toc105142786"/>
      <w:r w:rsidRPr="003A35CC">
        <w:rPr>
          <w:rFonts w:hint="eastAsia"/>
        </w:rPr>
        <w:t>第17－42条</w:t>
      </w:r>
      <w:r w:rsidRPr="003A35CC">
        <w:t xml:space="preserve">　銘板工</w:t>
      </w:r>
      <w:bookmarkEnd w:id="910"/>
    </w:p>
    <w:p w14:paraId="46D50150"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hint="eastAsia"/>
        </w:rPr>
        <w:t>１．受注者は、橋歴板の作成については、材質は</w:t>
      </w:r>
      <w:r w:rsidRPr="004F5E6B">
        <w:rPr>
          <w:rFonts w:ascii="ＭＳ 明朝" w:hAnsi="ＭＳ 明朝"/>
        </w:rPr>
        <w:t>JIS H 2202（鋳物用銅合金地金）を</w:t>
      </w:r>
      <w:r w:rsidRPr="004F5E6B">
        <w:rPr>
          <w:rFonts w:ascii="ＭＳ 明朝" w:hAnsi="ＭＳ 明朝" w:hint="eastAsia"/>
        </w:rPr>
        <w:t>使用し、寸法及び記載事項は、下図によらなければならない。ただし、記載する技術者等の氏名については、これにより難い場合は監督職員と協議しなければならない。</w:t>
      </w:r>
    </w:p>
    <w:p w14:paraId="74A04642" w14:textId="77777777" w:rsidR="003B7180" w:rsidRPr="004F5E6B" w:rsidRDefault="003B7180" w:rsidP="00B000DF">
      <w:pPr>
        <w:rPr>
          <w:rFonts w:ascii="ＭＳ 明朝" w:hAnsi="ＭＳ 明朝"/>
        </w:rPr>
      </w:pPr>
    </w:p>
    <w:p w14:paraId="43B436E8" w14:textId="77777777" w:rsidR="003B7180" w:rsidRPr="004F5E6B" w:rsidRDefault="003B7180" w:rsidP="00B000DF">
      <w:pPr>
        <w:rPr>
          <w:rFonts w:ascii="ＭＳ 明朝" w:hAnsi="ＭＳ 明朝"/>
        </w:rPr>
      </w:pPr>
    </w:p>
    <w:p w14:paraId="73AB2F88" w14:textId="7627214C" w:rsidR="003B7180" w:rsidRPr="004F5E6B" w:rsidRDefault="00090B1A" w:rsidP="008F09E2">
      <w:pPr>
        <w:jc w:val="center"/>
        <w:rPr>
          <w:rFonts w:ascii="ＭＳ 明朝" w:hAnsi="ＭＳ 明朝"/>
        </w:rPr>
      </w:pPr>
      <w:r>
        <w:rPr>
          <w:noProof/>
        </w:rPr>
        <mc:AlternateContent>
          <mc:Choice Requires="wps">
            <w:drawing>
              <wp:anchor distT="0" distB="0" distL="114300" distR="114300" simplePos="0" relativeHeight="252457984" behindDoc="0" locked="0" layoutInCell="1" allowOverlap="1" wp14:anchorId="4B5FD3D3" wp14:editId="6967828B">
                <wp:simplePos x="0" y="0"/>
                <wp:positionH relativeFrom="column">
                  <wp:posOffset>2344658</wp:posOffset>
                </wp:positionH>
                <wp:positionV relativeFrom="paragraph">
                  <wp:posOffset>4731141</wp:posOffset>
                </wp:positionV>
                <wp:extent cx="268382" cy="124358"/>
                <wp:effectExtent l="0" t="0" r="17780" b="28575"/>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382" cy="12435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6631AF" id="正方形/長方形 22" o:spid="_x0000_s1026" style="position:absolute;left:0;text-align:left;margin-left:184.6pt;margin-top:372.55pt;width:21.15pt;height:9.8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" fillcolor="window" strokecolor="window" strokeweight="2pt">
                <v:path arrowok="t"/>
              </v:rect>
            </w:pict>
          </mc:Fallback>
        </mc:AlternateContent>
      </w:r>
      <w:r>
        <w:rPr>
          <w:noProof/>
        </w:rPr>
        <mc:AlternateContent>
          <mc:Choice Requires="wps">
            <w:drawing>
              <wp:anchor distT="0" distB="0" distL="114300" distR="114300" simplePos="0" relativeHeight="252707840" behindDoc="0" locked="0" layoutInCell="1" allowOverlap="1" wp14:anchorId="6D90FCA7" wp14:editId="206A31BF">
                <wp:simplePos x="0" y="0"/>
                <wp:positionH relativeFrom="margin">
                  <wp:posOffset>2356485</wp:posOffset>
                </wp:positionH>
                <wp:positionV relativeFrom="paragraph">
                  <wp:posOffset>3122461</wp:posOffset>
                </wp:positionV>
                <wp:extent cx="1057523" cy="248285"/>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523" cy="248285"/>
                        </a:xfrm>
                        <a:prstGeom prst="rect">
                          <a:avLst/>
                        </a:prstGeom>
                        <a:noFill/>
                        <a:ln w="6350">
                          <a:noFill/>
                        </a:ln>
                        <a:effectLst/>
                      </wps:spPr>
                      <wps:txbx>
                        <w:txbxContent>
                          <w:p w14:paraId="4B9B61CB" w14:textId="77777777" w:rsidR="0022240E" w:rsidRPr="004F5E6B" w:rsidRDefault="0022240E"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0FCA7" id="テキスト ボックス 35" o:spid="_x0000_s1029" type="#_x0000_t202" style="position:absolute;left:0;text-align:left;margin-left:185.55pt;margin-top:245.85pt;width:83.25pt;height:19.55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" filled="f" stroked="f" strokeweight=".5pt">
                <v:path arrowok="t"/>
                <v:textbox>
                  <w:txbxContent>
                    <w:p w14:paraId="4B9B61CB" w14:textId="77777777" w:rsidR="0022240E" w:rsidRPr="004F5E6B" w:rsidRDefault="0022240E"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v:textbox>
                <w10:wrap anchorx="margin"/>
              </v:shape>
            </w:pict>
          </mc:Fallback>
        </mc:AlternateContent>
      </w:r>
      <w:r>
        <w:rPr>
          <w:noProof/>
        </w:rPr>
        <mc:AlternateContent>
          <mc:Choice Requires="wps">
            <w:drawing>
              <wp:anchor distT="0" distB="0" distL="114300" distR="114300" simplePos="0" relativeHeight="252395520" behindDoc="0" locked="0" layoutInCell="1" allowOverlap="1" wp14:anchorId="2CD93F68" wp14:editId="7EA3071A">
                <wp:simplePos x="0" y="0"/>
                <wp:positionH relativeFrom="column">
                  <wp:posOffset>2437517</wp:posOffset>
                </wp:positionH>
                <wp:positionV relativeFrom="paragraph">
                  <wp:posOffset>3201035</wp:posOffset>
                </wp:positionV>
                <wp:extent cx="930910" cy="12700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910" cy="127000"/>
                        </a:xfrm>
                        <a:prstGeom prst="rect">
                          <a:avLst/>
                        </a:prstGeom>
                        <a:solidFill>
                          <a:sysClr val="window" lastClr="FFFFFF"/>
                        </a:solidFill>
                        <a:ln w="6350">
                          <a:noFill/>
                        </a:ln>
                        <a:effectLst/>
                      </wps:spPr>
                      <wps:txbx>
                        <w:txbxContent>
                          <w:p w14:paraId="571D5887" w14:textId="77777777" w:rsidR="0022240E" w:rsidRPr="006807E4" w:rsidRDefault="0022240E" w:rsidP="00B000DF">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93F68" id="テキスト ボックス 36" o:spid="_x0000_s1030" type="#_x0000_t202" style="position:absolute;left:0;text-align:left;margin-left:191.95pt;margin-top:252.05pt;width:73.3pt;height:10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" fillcolor="window" stroked="f" strokeweight=".5pt">
                <v:path arrowok="t"/>
                <v:textbox>
                  <w:txbxContent>
                    <w:p w14:paraId="571D5887" w14:textId="77777777" w:rsidR="0022240E" w:rsidRPr="006807E4" w:rsidRDefault="0022240E" w:rsidP="00B000DF">
                      <w:pPr>
                        <w:rPr>
                          <w:sz w:val="12"/>
                          <w:szCs w:val="12"/>
                        </w:rPr>
                      </w:pPr>
                    </w:p>
                  </w:txbxContent>
                </v:textbox>
              </v:shape>
            </w:pict>
          </mc:Fallback>
        </mc:AlternateContent>
      </w:r>
      <w:r>
        <w:rPr>
          <w:noProof/>
        </w:rPr>
        <mc:AlternateContent>
          <mc:Choice Requires="wps">
            <w:drawing>
              <wp:anchor distT="0" distB="0" distL="114300" distR="114300" simplePos="0" relativeHeight="252645376" behindDoc="0" locked="0" layoutInCell="1" allowOverlap="1" wp14:anchorId="3F86AD46" wp14:editId="4F3BF8E6">
                <wp:simplePos x="0" y="0"/>
                <wp:positionH relativeFrom="column">
                  <wp:posOffset>2786849</wp:posOffset>
                </wp:positionH>
                <wp:positionV relativeFrom="paragraph">
                  <wp:posOffset>3287395</wp:posOffset>
                </wp:positionV>
                <wp:extent cx="267335" cy="142240"/>
                <wp:effectExtent l="0" t="0" r="0" b="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BE89D" w14:textId="77777777" w:rsidR="0022240E" w:rsidRPr="00300CAD" w:rsidRDefault="0022240E"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6AD46" id="Text Box 9" o:spid="_x0000_s1031" type="#_x0000_t202" style="position:absolute;left:0;text-align:left;margin-left:219.45pt;margin-top:258.85pt;width:21.05pt;height:11.2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" stroked="f">
                <v:textbox inset="0,0,0,0">
                  <w:txbxContent>
                    <w:p w14:paraId="68CBE89D" w14:textId="77777777" w:rsidR="0022240E" w:rsidRPr="00300CAD" w:rsidRDefault="0022240E"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v:textbox>
              </v:shape>
            </w:pict>
          </mc:Fallback>
        </mc:AlternateContent>
      </w:r>
      <w:r>
        <w:rPr>
          <w:noProof/>
        </w:rPr>
        <mc:AlternateContent>
          <mc:Choice Requires="wps">
            <w:drawing>
              <wp:anchor distT="0" distB="0" distL="114300" distR="114300" simplePos="0" relativeHeight="252520448" behindDoc="0" locked="0" layoutInCell="1" allowOverlap="1" wp14:anchorId="2278FE5A" wp14:editId="2AB235CF">
                <wp:simplePos x="0" y="0"/>
                <wp:positionH relativeFrom="column">
                  <wp:posOffset>2717800</wp:posOffset>
                </wp:positionH>
                <wp:positionV relativeFrom="paragraph">
                  <wp:posOffset>952031</wp:posOffset>
                </wp:positionV>
                <wp:extent cx="267335" cy="151130"/>
                <wp:effectExtent l="0" t="0" r="0" b="127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28540" w14:textId="77777777" w:rsidR="0022240E" w:rsidRPr="00300CAD" w:rsidRDefault="0022240E"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8FE5A" id="Text Box 8" o:spid="_x0000_s1032" type="#_x0000_t202" style="position:absolute;left:0;text-align:left;margin-left:214pt;margin-top:74.95pt;width:21.05pt;height:11.9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uXfgIAAAY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" stroked="f">
                <v:textbox inset="0,0,0,0">
                  <w:txbxContent>
                    <w:p w14:paraId="64028540" w14:textId="77777777" w:rsidR="0022240E" w:rsidRPr="00300CAD" w:rsidRDefault="0022240E" w:rsidP="00323AEB">
                      <w:pPr>
                        <w:jc w:val="center"/>
                        <w:rPr>
                          <w:rFonts w:ascii="ＭＳ ゴシック" w:eastAsia="ＭＳ ゴシック" w:hAnsi="ＭＳ ゴシック"/>
                          <w:sz w:val="12"/>
                        </w:rPr>
                      </w:pPr>
                      <w:r>
                        <w:rPr>
                          <w:rFonts w:ascii="ＭＳ ゴシック" w:eastAsia="ＭＳ ゴシック" w:hAnsi="ＭＳ ゴシック"/>
                          <w:sz w:val="12"/>
                        </w:rPr>
                        <w:t>(</w:t>
                      </w:r>
                      <w:r w:rsidRPr="00300CAD">
                        <w:rPr>
                          <w:rFonts w:ascii="ＭＳ ゴシック" w:eastAsia="ＭＳ ゴシック" w:hAnsi="ＭＳ ゴシック" w:hint="eastAsia"/>
                          <w:sz w:val="12"/>
                        </w:rPr>
                        <w:t>2</w:t>
                      </w:r>
                      <w:r w:rsidRPr="00300CAD">
                        <w:rPr>
                          <w:rFonts w:ascii="ＭＳ ゴシック" w:eastAsia="ＭＳ ゴシック" w:hAnsi="ＭＳ ゴシック"/>
                          <w:sz w:val="12"/>
                        </w:rPr>
                        <w:t>017</w:t>
                      </w:r>
                      <w:r>
                        <w:rPr>
                          <w:rFonts w:ascii="ＭＳ ゴシック" w:eastAsia="ＭＳ ゴシック" w:hAnsi="ＭＳ ゴシック"/>
                          <w:sz w:val="12"/>
                        </w:rPr>
                        <w:t>)</w:t>
                      </w:r>
                    </w:p>
                  </w:txbxContent>
                </v:textbox>
              </v:shape>
            </w:pict>
          </mc:Fallback>
        </mc:AlternateContent>
      </w:r>
      <w:r>
        <w:rPr>
          <w:noProof/>
        </w:rPr>
        <mc:AlternateContent>
          <mc:Choice Requires="wps">
            <w:drawing>
              <wp:anchor distT="0" distB="0" distL="114300" distR="114300" simplePos="0" relativeHeight="252582912" behindDoc="0" locked="0" layoutInCell="1" allowOverlap="1" wp14:anchorId="439062E8" wp14:editId="480FD664">
                <wp:simplePos x="0" y="0"/>
                <wp:positionH relativeFrom="column">
                  <wp:posOffset>2359437</wp:posOffset>
                </wp:positionH>
                <wp:positionV relativeFrom="paragraph">
                  <wp:posOffset>808355</wp:posOffset>
                </wp:positionV>
                <wp:extent cx="935990" cy="248285"/>
                <wp:effectExtent l="0" t="0" r="0" b="0"/>
                <wp:wrapNone/>
                <wp:docPr id="2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990" cy="248285"/>
                        </a:xfrm>
                        <a:prstGeom prst="rect">
                          <a:avLst/>
                        </a:prstGeom>
                        <a:noFill/>
                        <a:ln w="6350">
                          <a:noFill/>
                        </a:ln>
                        <a:effectLst/>
                      </wps:spPr>
                      <wps:txbx>
                        <w:txbxContent>
                          <w:p w14:paraId="18917BBD" w14:textId="77777777" w:rsidR="0022240E" w:rsidRPr="004F5E6B" w:rsidRDefault="0022240E"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062E8" id="テキスト ボックス 3" o:spid="_x0000_s1033" type="#_x0000_t202" style="position:absolute;left:0;text-align:left;margin-left:185.8pt;margin-top:63.65pt;width:73.7pt;height:19.55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" filled="f" stroked="f" strokeweight=".5pt">
                <v:path arrowok="t"/>
                <v:textbox>
                  <w:txbxContent>
                    <w:p w14:paraId="18917BBD" w14:textId="77777777" w:rsidR="0022240E" w:rsidRPr="004F5E6B" w:rsidRDefault="0022240E" w:rsidP="00B000DF">
                      <w:pPr>
                        <w:rPr>
                          <w:rFonts w:ascii="ＭＳ ゴシック" w:eastAsia="ＭＳ ゴシック" w:hAnsi="ＭＳ ゴシック"/>
                          <w:sz w:val="12"/>
                          <w:szCs w:val="12"/>
                        </w:rPr>
                      </w:pPr>
                      <w:r w:rsidRPr="004F5E6B">
                        <w:rPr>
                          <w:rFonts w:ascii="ＭＳ ゴシック" w:eastAsia="ＭＳ ゴシック" w:hAnsi="ＭＳ ゴシック" w:hint="eastAsia"/>
                          <w:sz w:val="12"/>
                          <w:szCs w:val="12"/>
                        </w:rPr>
                        <w:t>大阪府 ○ ○ 事務所</w:t>
                      </w:r>
                    </w:p>
                  </w:txbxContent>
                </v:textbox>
              </v:shape>
            </w:pict>
          </mc:Fallback>
        </mc:AlternateContent>
      </w:r>
      <w:r w:rsidR="003B7180">
        <w:rPr>
          <w:noProof/>
        </w:rPr>
        <mc:AlternateContent>
          <mc:Choice Requires="wps">
            <w:drawing>
              <wp:anchor distT="0" distB="0" distL="114300" distR="114300" simplePos="0" relativeHeight="252333056" behindDoc="0" locked="0" layoutInCell="1" allowOverlap="1" wp14:anchorId="4E0D6001" wp14:editId="7228E6A5">
                <wp:simplePos x="0" y="0"/>
                <wp:positionH relativeFrom="column">
                  <wp:posOffset>2385060</wp:posOffset>
                </wp:positionH>
                <wp:positionV relativeFrom="paragraph">
                  <wp:posOffset>908685</wp:posOffset>
                </wp:positionV>
                <wp:extent cx="1051560" cy="9144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91440"/>
                        </a:xfrm>
                        <a:prstGeom prst="rect">
                          <a:avLst/>
                        </a:prstGeom>
                        <a:solidFill>
                          <a:sysClr val="window" lastClr="FFFFFF"/>
                        </a:solidFill>
                        <a:ln w="6350">
                          <a:noFill/>
                        </a:ln>
                        <a:effectLst/>
                      </wps:spPr>
                      <wps:txbx>
                        <w:txbxContent>
                          <w:p w14:paraId="0ABCE529" w14:textId="77777777" w:rsidR="0022240E" w:rsidRPr="006807E4" w:rsidRDefault="0022240E" w:rsidP="00B000DF">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6001" id="テキスト ボックス 24" o:spid="_x0000_s1034" type="#_x0000_t202" style="position:absolute;left:0;text-align:left;margin-left:187.8pt;margin-top:71.55pt;width:82.8pt;height:7.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" fillcolor="window" stroked="f" strokeweight=".5pt">
                <v:path arrowok="t"/>
                <v:textbox>
                  <w:txbxContent>
                    <w:p w14:paraId="0ABCE529" w14:textId="77777777" w:rsidR="0022240E" w:rsidRPr="006807E4" w:rsidRDefault="0022240E" w:rsidP="00B000DF">
                      <w:pPr>
                        <w:rPr>
                          <w:sz w:val="12"/>
                          <w:szCs w:val="12"/>
                        </w:rPr>
                      </w:pPr>
                    </w:p>
                  </w:txbxContent>
                </v:textbox>
              </v:shape>
            </w:pict>
          </mc:Fallback>
        </mc:AlternateContent>
      </w:r>
      <w:r w:rsidR="003B7180" w:rsidRPr="004F5E6B">
        <w:rPr>
          <w:rFonts w:ascii="ＭＳ 明朝" w:hAnsi="ＭＳ 明朝"/>
          <w:noProof/>
        </w:rPr>
        <w:drawing>
          <wp:inline distT="0" distB="0" distL="0" distR="0" wp14:anchorId="26253171" wp14:editId="7BE68C4C">
            <wp:extent cx="4253230" cy="4965700"/>
            <wp:effectExtent l="0" t="0" r="0" b="0"/>
            <wp:docPr id="27" name="図 5" descr="\\172.23.5.1\kouti\平成27年度\17 積算関係\部会関係\銘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172.23.5.1\kouti\平成27年度\17 積算関係\部会関係\銘板.jpg"/>
                    <pic:cNvPicPr>
                      <a:picLocks noChangeAspect="1" noChangeArrowheads="1"/>
                    </pic:cNvPicPr>
                  </pic:nvPicPr>
                  <pic:blipFill>
                    <a:blip r:embed="rId23" cstate="print">
                      <a:extLst>
                        <a:ext uri="{28A0092B-C50C-407E-A947-70E740481C1C}">
                          <a14:useLocalDpi xmlns:a14="http://schemas.microsoft.com/office/drawing/2010/main" val="0"/>
                        </a:ext>
                      </a:extLst>
                    </a:blip>
                    <a:srcRect l="12617" t="8920" r="10281" b="27423"/>
                    <a:stretch>
                      <a:fillRect/>
                    </a:stretch>
                  </pic:blipFill>
                  <pic:spPr bwMode="auto">
                    <a:xfrm>
                      <a:off x="0" y="0"/>
                      <a:ext cx="4253230" cy="4965700"/>
                    </a:xfrm>
                    <a:prstGeom prst="rect">
                      <a:avLst/>
                    </a:prstGeom>
                    <a:noFill/>
                    <a:ln>
                      <a:noFill/>
                    </a:ln>
                  </pic:spPr>
                </pic:pic>
              </a:graphicData>
            </a:graphic>
          </wp:inline>
        </w:drawing>
      </w:r>
    </w:p>
    <w:p w14:paraId="094B58AA"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hint="eastAsia"/>
        </w:rPr>
        <w:t>２．受注者</w:t>
      </w:r>
      <w:r w:rsidRPr="004F5E6B">
        <w:rPr>
          <w:rFonts w:ascii="ＭＳ 明朝" w:hAnsi="ＭＳ 明朝"/>
        </w:rPr>
        <w:t>は、橋歴板は起点左側、橋梁端部に取付けるものとし、取付け位置については、監</w:t>
      </w:r>
      <w:r w:rsidRPr="004F5E6B">
        <w:rPr>
          <w:rFonts w:ascii="ＭＳ 明朝" w:hAnsi="ＭＳ 明朝" w:hint="eastAsia"/>
        </w:rPr>
        <w:t>督職員の指示によらなければならない。</w:t>
      </w:r>
    </w:p>
    <w:p w14:paraId="2A9526BC" w14:textId="77777777" w:rsidR="003B7180" w:rsidRPr="004F5E6B" w:rsidRDefault="003B7180" w:rsidP="008F09E2">
      <w:pPr>
        <w:ind w:firstLineChars="200" w:firstLine="420"/>
        <w:rPr>
          <w:rFonts w:ascii="ＭＳ 明朝" w:hAnsi="ＭＳ 明朝"/>
        </w:rPr>
      </w:pPr>
      <w:r w:rsidRPr="004F5E6B">
        <w:rPr>
          <w:rFonts w:ascii="ＭＳ 明朝" w:hAnsi="ＭＳ 明朝" w:hint="eastAsia"/>
        </w:rPr>
        <w:t>３．受注者</w:t>
      </w:r>
      <w:r w:rsidRPr="004F5E6B">
        <w:rPr>
          <w:rFonts w:ascii="ＭＳ 明朝" w:hAnsi="ＭＳ 明朝"/>
        </w:rPr>
        <w:t>は、橋歴板に記載する年月は、橋梁の製作年月を記入しなければならない。</w:t>
      </w:r>
    </w:p>
    <w:p w14:paraId="36FBBDE2" w14:textId="77777777" w:rsidR="003B7180" w:rsidRPr="004F5E6B" w:rsidRDefault="003B7180" w:rsidP="00B000DF">
      <w:pPr>
        <w:rPr>
          <w:rFonts w:ascii="ＭＳ 明朝" w:hAnsi="ＭＳ 明朝"/>
        </w:rPr>
      </w:pPr>
    </w:p>
    <w:p w14:paraId="72B05ACB" w14:textId="77777777" w:rsidR="003B7180" w:rsidRPr="004F5E6B" w:rsidRDefault="003B7180" w:rsidP="00996410">
      <w:pPr>
        <w:pStyle w:val="2"/>
      </w:pPr>
      <w:bookmarkStart w:id="911" w:name="_Toc105142787"/>
      <w:r w:rsidRPr="004F5E6B">
        <w:rPr>
          <w:rFonts w:hint="eastAsia"/>
        </w:rPr>
        <w:t>第</w:t>
      </w:r>
      <w:r w:rsidRPr="004F5E6B">
        <w:t>９節　歩道橋本体工</w:t>
      </w:r>
      <w:bookmarkEnd w:id="911"/>
    </w:p>
    <w:p w14:paraId="729819D3" w14:textId="77777777" w:rsidR="003B7180" w:rsidRPr="003A35CC" w:rsidRDefault="003B7180" w:rsidP="00F63AC3">
      <w:pPr>
        <w:pStyle w:val="3"/>
      </w:pPr>
      <w:bookmarkStart w:id="912" w:name="_Toc105142788"/>
      <w:r w:rsidRPr="003A35CC">
        <w:rPr>
          <w:rFonts w:hint="eastAsia"/>
        </w:rPr>
        <w:t>第17－43条</w:t>
      </w:r>
      <w:r w:rsidRPr="003A35CC">
        <w:t xml:space="preserve">　一般事項</w:t>
      </w:r>
      <w:bookmarkEnd w:id="912"/>
    </w:p>
    <w:p w14:paraId="5023AC10" w14:textId="77777777" w:rsidR="003B7180" w:rsidRPr="004F5E6B" w:rsidRDefault="003B7180" w:rsidP="008F09E2">
      <w:pPr>
        <w:ind w:leftChars="200" w:left="420" w:firstLineChars="100" w:firstLine="210"/>
        <w:rPr>
          <w:rFonts w:ascii="ＭＳ 明朝" w:hAnsi="ＭＳ 明朝"/>
        </w:rPr>
      </w:pPr>
      <w:r w:rsidRPr="004F5E6B">
        <w:rPr>
          <w:rFonts w:ascii="ＭＳ 明朝" w:hAnsi="ＭＳ 明朝" w:hint="eastAsia"/>
        </w:rPr>
        <w:t>本節は、歩道橋本体工として作業土工</w:t>
      </w:r>
      <w:r w:rsidRPr="004F5E6B">
        <w:rPr>
          <w:rFonts w:ascii="ＭＳ 明朝" w:hAnsi="ＭＳ 明朝"/>
        </w:rPr>
        <w:t>（床掘り・埋戻し）</w:t>
      </w:r>
      <w:r w:rsidRPr="004F5E6B">
        <w:rPr>
          <w:rFonts w:ascii="ＭＳ 明朝" w:hAnsi="ＭＳ 明朝" w:hint="eastAsia"/>
        </w:rPr>
        <w:t>、既製杭工、場所打杭工、橋脚フ</w:t>
      </w:r>
      <w:r w:rsidRPr="004F5E6B">
        <w:rPr>
          <w:rFonts w:ascii="ＭＳ 明朝" w:hAnsi="ＭＳ 明朝"/>
        </w:rPr>
        <w:t>ーチング工、</w:t>
      </w:r>
      <w:r w:rsidRPr="004F5E6B">
        <w:rPr>
          <w:rFonts w:ascii="ＭＳ 明朝" w:hAnsi="ＭＳ 明朝" w:hint="eastAsia"/>
        </w:rPr>
        <w:t>歩道橋</w:t>
      </w:r>
      <w:r w:rsidRPr="004F5E6B">
        <w:rPr>
          <w:rFonts w:ascii="ＭＳ 明朝" w:hAnsi="ＭＳ 明朝"/>
        </w:rPr>
        <w:t>（側道橋）架設工、現場塗装工その他これらに類する</w:t>
      </w:r>
      <w:r w:rsidRPr="004F5E6B">
        <w:rPr>
          <w:rFonts w:ascii="ＭＳ 明朝" w:hAnsi="ＭＳ 明朝" w:hint="eastAsia"/>
        </w:rPr>
        <w:t>工種</w:t>
      </w:r>
      <w:r w:rsidRPr="004F5E6B">
        <w:rPr>
          <w:rFonts w:ascii="ＭＳ 明朝" w:hAnsi="ＭＳ 明朝"/>
        </w:rPr>
        <w:t>について定める。</w:t>
      </w:r>
    </w:p>
    <w:p w14:paraId="038CB7C2" w14:textId="77777777" w:rsidR="003B7180" w:rsidRPr="004F5E6B" w:rsidRDefault="003B7180" w:rsidP="00B000DF">
      <w:pPr>
        <w:rPr>
          <w:rFonts w:ascii="ＭＳ 明朝" w:hAnsi="ＭＳ 明朝"/>
        </w:rPr>
      </w:pPr>
    </w:p>
    <w:p w14:paraId="48724E11" w14:textId="77777777" w:rsidR="003B7180" w:rsidRPr="003A35CC" w:rsidRDefault="003B7180" w:rsidP="00F63AC3">
      <w:pPr>
        <w:pStyle w:val="3"/>
      </w:pPr>
      <w:bookmarkStart w:id="913" w:name="_Toc105142789"/>
      <w:r w:rsidRPr="003A35CC">
        <w:rPr>
          <w:rFonts w:hint="eastAsia"/>
        </w:rPr>
        <w:t>第17－44条</w:t>
      </w:r>
      <w:r w:rsidRPr="003A35CC">
        <w:t xml:space="preserve">　</w:t>
      </w:r>
      <w:r w:rsidRPr="003A35CC">
        <w:rPr>
          <w:rFonts w:hint="eastAsia"/>
        </w:rPr>
        <w:t>作業土</w:t>
      </w:r>
      <w:r w:rsidRPr="003A35CC">
        <w:t>工（床掘り</w:t>
      </w:r>
      <w:r w:rsidRPr="003A35CC">
        <w:rPr>
          <w:rFonts w:hint="eastAsia"/>
        </w:rPr>
        <w:t>、</w:t>
      </w:r>
      <w:r w:rsidRPr="003A35CC">
        <w:t>埋戻し）</w:t>
      </w:r>
      <w:bookmarkEnd w:id="913"/>
    </w:p>
    <w:p w14:paraId="6429ABAE"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 xml:space="preserve">作業土工の施工については、第16－13条 </w:t>
      </w:r>
      <w:r w:rsidRPr="004F5E6B">
        <w:rPr>
          <w:rFonts w:ascii="ＭＳ 明朝" w:hAnsi="ＭＳ 明朝"/>
        </w:rPr>
        <w:t>作業土工（床掘り</w:t>
      </w:r>
      <w:r w:rsidRPr="004F5E6B">
        <w:rPr>
          <w:rFonts w:ascii="ＭＳ 明朝" w:hAnsi="ＭＳ 明朝" w:hint="eastAsia"/>
        </w:rPr>
        <w:t>、</w:t>
      </w:r>
      <w:r w:rsidRPr="004F5E6B">
        <w:rPr>
          <w:rFonts w:ascii="ＭＳ 明朝" w:hAnsi="ＭＳ 明朝"/>
        </w:rPr>
        <w:t>埋戻し）の規定に</w:t>
      </w:r>
      <w:r w:rsidRPr="004F5E6B">
        <w:rPr>
          <w:rFonts w:ascii="ＭＳ 明朝" w:hAnsi="ＭＳ 明朝" w:hint="eastAsia"/>
        </w:rPr>
        <w:t>よる。</w:t>
      </w:r>
    </w:p>
    <w:p w14:paraId="2DAC1352" w14:textId="77777777" w:rsidR="003B7180" w:rsidRPr="004F5E6B" w:rsidRDefault="003B7180" w:rsidP="00B000DF">
      <w:pPr>
        <w:rPr>
          <w:rFonts w:ascii="ＭＳ 明朝" w:hAnsi="ＭＳ 明朝"/>
        </w:rPr>
      </w:pPr>
    </w:p>
    <w:p w14:paraId="3D6DF3DA" w14:textId="77777777" w:rsidR="003B7180" w:rsidRPr="003A35CC" w:rsidRDefault="003B7180" w:rsidP="00F63AC3">
      <w:pPr>
        <w:pStyle w:val="3"/>
      </w:pPr>
      <w:bookmarkStart w:id="914" w:name="_Toc105142790"/>
      <w:r w:rsidRPr="003A35CC">
        <w:rPr>
          <w:rFonts w:hint="eastAsia"/>
        </w:rPr>
        <w:t>第17－45条</w:t>
      </w:r>
      <w:r w:rsidRPr="003A35CC">
        <w:t xml:space="preserve">　既製杭工</w:t>
      </w:r>
      <w:bookmarkEnd w:id="914"/>
    </w:p>
    <w:p w14:paraId="3E30BB7A"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既製杭工の施工については、第16</w:t>
      </w:r>
      <w:r w:rsidRPr="004F5E6B">
        <w:rPr>
          <w:rFonts w:ascii="ＭＳ 明朝" w:hAnsi="ＭＳ 明朝"/>
        </w:rPr>
        <w:t>－</w:t>
      </w:r>
      <w:r w:rsidRPr="004F5E6B">
        <w:rPr>
          <w:rFonts w:ascii="ＭＳ 明朝" w:hAnsi="ＭＳ 明朝" w:hint="eastAsia"/>
        </w:rPr>
        <w:t xml:space="preserve">14条 </w:t>
      </w:r>
      <w:r w:rsidRPr="004F5E6B">
        <w:rPr>
          <w:rFonts w:ascii="ＭＳ 明朝" w:hAnsi="ＭＳ 明朝"/>
        </w:rPr>
        <w:t>既製杭工の規定による。</w:t>
      </w:r>
    </w:p>
    <w:p w14:paraId="6E950385" w14:textId="77777777" w:rsidR="003B7180" w:rsidRPr="004F5E6B" w:rsidRDefault="003B7180" w:rsidP="00B000DF">
      <w:pPr>
        <w:rPr>
          <w:rFonts w:ascii="ＭＳ 明朝" w:hAnsi="ＭＳ 明朝"/>
        </w:rPr>
      </w:pPr>
    </w:p>
    <w:p w14:paraId="65B4FB1A" w14:textId="77777777" w:rsidR="003B7180" w:rsidRPr="003A35CC" w:rsidRDefault="003B7180" w:rsidP="00F63AC3">
      <w:pPr>
        <w:pStyle w:val="3"/>
      </w:pPr>
      <w:bookmarkStart w:id="915" w:name="_Toc105142791"/>
      <w:r w:rsidRPr="003A35CC">
        <w:rPr>
          <w:rFonts w:hint="eastAsia"/>
        </w:rPr>
        <w:t>第17－46条</w:t>
      </w:r>
      <w:r w:rsidRPr="003A35CC">
        <w:t xml:space="preserve">　場所打杭工</w:t>
      </w:r>
      <w:bookmarkEnd w:id="915"/>
    </w:p>
    <w:p w14:paraId="6B1202F6"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場所打杭工の施工については、第16</w:t>
      </w:r>
      <w:r w:rsidRPr="004F5E6B">
        <w:rPr>
          <w:rFonts w:ascii="ＭＳ 明朝" w:hAnsi="ＭＳ 明朝"/>
        </w:rPr>
        <w:t>－</w:t>
      </w:r>
      <w:r w:rsidRPr="004F5E6B">
        <w:rPr>
          <w:rFonts w:ascii="ＭＳ 明朝" w:hAnsi="ＭＳ 明朝" w:hint="eastAsia"/>
        </w:rPr>
        <w:t xml:space="preserve">15条 </w:t>
      </w:r>
      <w:r w:rsidRPr="004F5E6B">
        <w:rPr>
          <w:rFonts w:ascii="ＭＳ 明朝" w:hAnsi="ＭＳ 明朝"/>
        </w:rPr>
        <w:t>場所打杭工の規定による。</w:t>
      </w:r>
    </w:p>
    <w:p w14:paraId="2D089480" w14:textId="77777777" w:rsidR="003B7180" w:rsidRPr="004F5E6B" w:rsidRDefault="003B7180" w:rsidP="00B000DF">
      <w:pPr>
        <w:rPr>
          <w:rFonts w:ascii="ＭＳ 明朝" w:hAnsi="ＭＳ 明朝"/>
        </w:rPr>
      </w:pPr>
    </w:p>
    <w:p w14:paraId="3D35B32A" w14:textId="77777777" w:rsidR="003B7180" w:rsidRPr="003A35CC" w:rsidRDefault="003B7180" w:rsidP="00F63AC3">
      <w:pPr>
        <w:pStyle w:val="3"/>
      </w:pPr>
      <w:bookmarkStart w:id="916" w:name="_Toc105142792"/>
      <w:r w:rsidRPr="003A35CC">
        <w:rPr>
          <w:rFonts w:hint="eastAsia"/>
        </w:rPr>
        <w:t>第17－47条</w:t>
      </w:r>
      <w:r w:rsidRPr="003A35CC">
        <w:t xml:space="preserve">　橋脚</w:t>
      </w:r>
      <w:r w:rsidRPr="003A35CC">
        <w:rPr>
          <w:rFonts w:hint="eastAsia"/>
        </w:rPr>
        <w:t>フ</w:t>
      </w:r>
      <w:r w:rsidRPr="003A35CC">
        <w:t>ーチン</w:t>
      </w:r>
      <w:r w:rsidRPr="003A35CC">
        <w:rPr>
          <w:rFonts w:hint="eastAsia"/>
        </w:rPr>
        <w:t>グ工</w:t>
      </w:r>
      <w:bookmarkEnd w:id="916"/>
    </w:p>
    <w:p w14:paraId="502722BB" w14:textId="77777777" w:rsidR="003B7180" w:rsidRPr="004F5E6B" w:rsidRDefault="003B7180" w:rsidP="008F09E2">
      <w:pPr>
        <w:ind w:firstLineChars="300" w:firstLine="630"/>
        <w:rPr>
          <w:rFonts w:ascii="ＭＳ 明朝" w:hAnsi="ＭＳ 明朝"/>
        </w:rPr>
      </w:pPr>
      <w:r w:rsidRPr="004F5E6B">
        <w:rPr>
          <w:rFonts w:ascii="ＭＳ 明朝" w:hAnsi="ＭＳ 明朝" w:hint="eastAsia"/>
        </w:rPr>
        <w:t>橋脚フーチング工の施工については、第16</w:t>
      </w:r>
      <w:r w:rsidRPr="004F5E6B">
        <w:rPr>
          <w:rFonts w:ascii="ＭＳ 明朝" w:hAnsi="ＭＳ 明朝"/>
        </w:rPr>
        <w:t>－</w:t>
      </w:r>
      <w:r w:rsidRPr="004F5E6B">
        <w:rPr>
          <w:rFonts w:ascii="ＭＳ 明朝" w:hAnsi="ＭＳ 明朝" w:hint="eastAsia"/>
        </w:rPr>
        <w:t xml:space="preserve">39条 </w:t>
      </w:r>
      <w:r w:rsidRPr="004F5E6B">
        <w:rPr>
          <w:rFonts w:ascii="ＭＳ 明朝" w:hAnsi="ＭＳ 明朝"/>
        </w:rPr>
        <w:t>橋脚</w:t>
      </w:r>
      <w:r w:rsidRPr="004F5E6B">
        <w:rPr>
          <w:rFonts w:ascii="ＭＳ 明朝" w:hAnsi="ＭＳ 明朝" w:hint="eastAsia"/>
        </w:rPr>
        <w:t>フ</w:t>
      </w:r>
      <w:r w:rsidRPr="004F5E6B">
        <w:rPr>
          <w:rFonts w:ascii="ＭＳ 明朝" w:hAnsi="ＭＳ 明朝"/>
        </w:rPr>
        <w:t>ーチング工の規定によ</w:t>
      </w:r>
      <w:r w:rsidRPr="004F5E6B">
        <w:rPr>
          <w:rFonts w:ascii="ＭＳ 明朝" w:hAnsi="ＭＳ 明朝" w:hint="eastAsia"/>
        </w:rPr>
        <w:t>る。</w:t>
      </w:r>
    </w:p>
    <w:p w14:paraId="086C3CEC" w14:textId="77777777" w:rsidR="003B7180" w:rsidRPr="004F5E6B" w:rsidRDefault="003B7180" w:rsidP="00B000DF">
      <w:pPr>
        <w:rPr>
          <w:rFonts w:ascii="ＭＳ 明朝" w:hAnsi="ＭＳ 明朝"/>
        </w:rPr>
      </w:pPr>
    </w:p>
    <w:p w14:paraId="3B69ED2C" w14:textId="77777777" w:rsidR="003B7180" w:rsidRPr="003A35CC" w:rsidRDefault="003B7180" w:rsidP="00F63AC3">
      <w:pPr>
        <w:pStyle w:val="3"/>
      </w:pPr>
      <w:bookmarkStart w:id="917" w:name="_Toc105142793"/>
      <w:r w:rsidRPr="003A35CC">
        <w:rPr>
          <w:rFonts w:hint="eastAsia"/>
        </w:rPr>
        <w:t>第17－48条</w:t>
      </w:r>
      <w:r w:rsidRPr="003A35CC">
        <w:t xml:space="preserve">　歩道橋（側道橋）架設</w:t>
      </w:r>
      <w:r w:rsidRPr="003A35CC">
        <w:rPr>
          <w:rFonts w:hint="eastAsia"/>
        </w:rPr>
        <w:t>工</w:t>
      </w:r>
      <w:bookmarkEnd w:id="917"/>
    </w:p>
    <w:p w14:paraId="69BC76BE"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受注者は、歩道橋の架設にあたって、現地架設条件を踏まえ、架設時の部材の応力と変形等を十分検討し、歩道橋本体に悪影響がないことを確認しておかなければならない。</w:t>
      </w:r>
    </w:p>
    <w:p w14:paraId="7E2434FB" w14:textId="6C61DCC6" w:rsidR="003B7180" w:rsidRPr="004F5E6B" w:rsidRDefault="003B7180" w:rsidP="008F09E2">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受注者は、部材の組立ては組立て記号、所定の組立て順序に</w:t>
      </w:r>
      <w:r w:rsidR="00B53BB8">
        <w:rPr>
          <w:rFonts w:ascii="ＭＳ 明朝" w:hAnsi="ＭＳ 明朝" w:hint="eastAsia"/>
        </w:rPr>
        <w:t>したがって</w:t>
      </w:r>
      <w:r w:rsidRPr="004F5E6B">
        <w:rPr>
          <w:rFonts w:ascii="ＭＳ 明朝" w:hAnsi="ＭＳ 明朝" w:hint="eastAsia"/>
        </w:rPr>
        <w:t>正確に行わなければならない。</w:t>
      </w:r>
    </w:p>
    <w:p w14:paraId="4E1178D8" w14:textId="77777777" w:rsidR="003B7180" w:rsidRPr="004F5E6B" w:rsidRDefault="003B7180" w:rsidP="008F09E2">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受注者は、組立て中の部材については、入念に取扱って損傷のないように注意しなければならない。</w:t>
      </w:r>
    </w:p>
    <w:p w14:paraId="0F55D375" w14:textId="77777777" w:rsidR="003B7180" w:rsidRPr="004F5E6B" w:rsidRDefault="003B7180" w:rsidP="00BE0F6A">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受注者は、部材の接触面については、組立てに先立って清掃しなければならない。</w:t>
      </w:r>
    </w:p>
    <w:p w14:paraId="6A9DF2F0"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受注者は、部材の組立てに使用する仮締めボルトとドリフトピンについては、その架設応力に十分耐えるだけの組合わせ及び数量を用いなければならない。</w:t>
      </w:r>
    </w:p>
    <w:p w14:paraId="487DCD4F"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受注者は、仮締めボルトが終了したときは、本締めに先立って橋の形状が設計に適合するかどうか確認しなければならない。</w:t>
      </w:r>
    </w:p>
    <w:p w14:paraId="1D3A2DA9" w14:textId="77777777" w:rsidR="003B7180" w:rsidRPr="004F5E6B" w:rsidRDefault="003B7180" w:rsidP="00BE0F6A">
      <w:pPr>
        <w:ind w:firstLineChars="200" w:firstLine="420"/>
        <w:rPr>
          <w:rFonts w:ascii="ＭＳ 明朝" w:hAnsi="ＭＳ 明朝"/>
        </w:rPr>
      </w:pPr>
      <w:r w:rsidRPr="004F5E6B">
        <w:rPr>
          <w:rFonts w:ascii="ＭＳ 明朝" w:hAnsi="ＭＳ 明朝" w:hint="eastAsia"/>
        </w:rPr>
        <w:t>７</w:t>
      </w:r>
      <w:r w:rsidRPr="004F5E6B">
        <w:rPr>
          <w:rFonts w:ascii="ＭＳ 明朝" w:hAnsi="ＭＳ 明朝"/>
        </w:rPr>
        <w:t>．</w:t>
      </w:r>
      <w:r w:rsidRPr="004F5E6B">
        <w:rPr>
          <w:rFonts w:ascii="ＭＳ 明朝" w:hAnsi="ＭＳ 明朝" w:hint="eastAsia"/>
        </w:rPr>
        <w:t>側道橋の架設については、</w:t>
      </w:r>
      <w:r w:rsidRPr="004F5E6B">
        <w:rPr>
          <w:rFonts w:ascii="ＭＳ 明朝" w:hAnsi="ＭＳ 明朝"/>
        </w:rPr>
        <w:t>第17章</w:t>
      </w:r>
      <w:r w:rsidRPr="004F5E6B">
        <w:rPr>
          <w:rFonts w:ascii="ＭＳ 明朝" w:hAnsi="ＭＳ 明朝" w:hint="eastAsia"/>
        </w:rPr>
        <w:t xml:space="preserve"> </w:t>
      </w:r>
      <w:r w:rsidRPr="004F5E6B">
        <w:rPr>
          <w:rFonts w:ascii="ＭＳ 明朝" w:hAnsi="ＭＳ 明朝"/>
        </w:rPr>
        <w:t>第５節</w:t>
      </w:r>
      <w:r w:rsidRPr="004F5E6B">
        <w:rPr>
          <w:rFonts w:ascii="ＭＳ 明朝" w:hAnsi="ＭＳ 明朝" w:hint="eastAsia"/>
        </w:rPr>
        <w:t xml:space="preserve"> </w:t>
      </w:r>
      <w:r w:rsidRPr="004F5E6B">
        <w:rPr>
          <w:rFonts w:ascii="ＭＳ 明朝" w:hAnsi="ＭＳ 明朝"/>
        </w:rPr>
        <w:t>鋼橋架設工の規定による。</w:t>
      </w:r>
    </w:p>
    <w:p w14:paraId="5BF67DB1" w14:textId="77777777" w:rsidR="003B7180" w:rsidRPr="004F5E6B" w:rsidRDefault="003B7180" w:rsidP="00B000DF">
      <w:pPr>
        <w:rPr>
          <w:rFonts w:ascii="ＭＳ 明朝" w:hAnsi="ＭＳ 明朝"/>
        </w:rPr>
      </w:pPr>
    </w:p>
    <w:p w14:paraId="1A40CC37" w14:textId="77777777" w:rsidR="003B7180" w:rsidRPr="003A35CC" w:rsidRDefault="003B7180" w:rsidP="00F63AC3">
      <w:pPr>
        <w:pStyle w:val="3"/>
      </w:pPr>
      <w:bookmarkStart w:id="918" w:name="_Toc105142794"/>
      <w:r w:rsidRPr="003A35CC">
        <w:rPr>
          <w:rFonts w:hint="eastAsia"/>
        </w:rPr>
        <w:t>第17－49条</w:t>
      </w:r>
      <w:r w:rsidRPr="003A35CC">
        <w:t xml:space="preserve">　現場塗装工</w:t>
      </w:r>
      <w:bookmarkEnd w:id="918"/>
    </w:p>
    <w:p w14:paraId="42E71673" w14:textId="77777777" w:rsidR="003B7180" w:rsidRPr="004F5E6B" w:rsidRDefault="003B7180" w:rsidP="00BE0F6A">
      <w:pPr>
        <w:ind w:firstLineChars="300" w:firstLine="630"/>
        <w:rPr>
          <w:rFonts w:ascii="ＭＳ 明朝" w:hAnsi="ＭＳ 明朝"/>
        </w:rPr>
      </w:pPr>
      <w:r w:rsidRPr="004F5E6B">
        <w:rPr>
          <w:rFonts w:ascii="ＭＳ 明朝" w:hAnsi="ＭＳ 明朝" w:hint="eastAsia"/>
        </w:rPr>
        <w:t>受注者は現場塗装工の施工については、第16－42条</w:t>
      </w:r>
      <w:r w:rsidRPr="004F5E6B">
        <w:rPr>
          <w:rFonts w:ascii="ＭＳ 明朝" w:hAnsi="ＭＳ 明朝"/>
        </w:rPr>
        <w:t>現場塗装工の規定による。</w:t>
      </w:r>
    </w:p>
    <w:p w14:paraId="365503A8" w14:textId="77777777" w:rsidR="003B7180" w:rsidRPr="004F5E6B" w:rsidRDefault="003B7180" w:rsidP="00B000DF">
      <w:pPr>
        <w:rPr>
          <w:rFonts w:ascii="ＭＳ 明朝" w:hAnsi="ＭＳ 明朝"/>
        </w:rPr>
      </w:pPr>
    </w:p>
    <w:p w14:paraId="767A219D" w14:textId="77777777" w:rsidR="003B7180" w:rsidRPr="004F5E6B" w:rsidRDefault="003B7180" w:rsidP="00996410">
      <w:pPr>
        <w:pStyle w:val="2"/>
      </w:pPr>
      <w:bookmarkStart w:id="919" w:name="_Toc105142795"/>
      <w:r w:rsidRPr="004F5E6B">
        <w:rPr>
          <w:rFonts w:hint="eastAsia"/>
        </w:rPr>
        <w:t>第10</w:t>
      </w:r>
      <w:r w:rsidRPr="004F5E6B">
        <w:t>節　鋼橋足場等設置</w:t>
      </w:r>
      <w:r w:rsidRPr="004F5E6B">
        <w:rPr>
          <w:rFonts w:hint="eastAsia"/>
        </w:rPr>
        <w:t>工</w:t>
      </w:r>
      <w:bookmarkEnd w:id="919"/>
    </w:p>
    <w:p w14:paraId="46687F38" w14:textId="77777777" w:rsidR="003B7180" w:rsidRPr="003A35CC" w:rsidRDefault="003B7180" w:rsidP="00F63AC3">
      <w:pPr>
        <w:pStyle w:val="3"/>
      </w:pPr>
      <w:bookmarkStart w:id="920" w:name="_Toc105142796"/>
      <w:r w:rsidRPr="003A35CC">
        <w:rPr>
          <w:rFonts w:hint="eastAsia"/>
        </w:rPr>
        <w:t>第17－50条</w:t>
      </w:r>
      <w:r w:rsidRPr="003A35CC">
        <w:t xml:space="preserve">　一般事項</w:t>
      </w:r>
      <w:bookmarkEnd w:id="920"/>
    </w:p>
    <w:p w14:paraId="31E5527F"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本節は、鋼橋足場等設置工として橋梁足場工、橋梁防護工、昇降用設備工その他これらに類する工種について定める。</w:t>
      </w:r>
    </w:p>
    <w:p w14:paraId="459AB318" w14:textId="77777777" w:rsidR="003B7180" w:rsidRPr="004F5E6B" w:rsidRDefault="003B7180" w:rsidP="00B000DF">
      <w:pPr>
        <w:rPr>
          <w:rFonts w:ascii="ＭＳ 明朝" w:hAnsi="ＭＳ 明朝"/>
        </w:rPr>
      </w:pPr>
    </w:p>
    <w:p w14:paraId="5AD57B34" w14:textId="77777777" w:rsidR="003B7180" w:rsidRPr="003A35CC" w:rsidRDefault="003B7180" w:rsidP="00F63AC3">
      <w:pPr>
        <w:pStyle w:val="3"/>
      </w:pPr>
      <w:bookmarkStart w:id="921" w:name="_Toc105142797"/>
      <w:r w:rsidRPr="003A35CC">
        <w:rPr>
          <w:rFonts w:hint="eastAsia"/>
        </w:rPr>
        <w:t>第17－51条</w:t>
      </w:r>
      <w:r w:rsidRPr="003A35CC">
        <w:t xml:space="preserve">　橋梁足場工</w:t>
      </w:r>
      <w:bookmarkEnd w:id="921"/>
    </w:p>
    <w:p w14:paraId="4AE471C7"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受注者は、足場設備の設置について、設計図書において特に定めのない場合は、河川や道路等の管理条件を踏まえ、本体工事の品質・性能等の確保に支障のない形式等によって施工しなければならない。</w:t>
      </w:r>
    </w:p>
    <w:p w14:paraId="38EDAABF" w14:textId="77777777" w:rsidR="003B7180" w:rsidRPr="004F5E6B" w:rsidRDefault="003B7180" w:rsidP="00B000DF">
      <w:pPr>
        <w:rPr>
          <w:rFonts w:ascii="ＭＳ 明朝" w:hAnsi="ＭＳ 明朝"/>
        </w:rPr>
      </w:pPr>
    </w:p>
    <w:p w14:paraId="10BC37DB" w14:textId="77777777" w:rsidR="003B7180" w:rsidRPr="003A35CC" w:rsidRDefault="003B7180" w:rsidP="00F63AC3">
      <w:pPr>
        <w:pStyle w:val="3"/>
      </w:pPr>
      <w:bookmarkStart w:id="922" w:name="_Toc105142798"/>
      <w:r w:rsidRPr="003A35CC">
        <w:rPr>
          <w:rFonts w:hint="eastAsia"/>
        </w:rPr>
        <w:t>第17－52条</w:t>
      </w:r>
      <w:r w:rsidRPr="003A35CC">
        <w:t xml:space="preserve">　橋梁防護工</w:t>
      </w:r>
      <w:bookmarkEnd w:id="922"/>
    </w:p>
    <w:p w14:paraId="1FB79790"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受注者は、歩道あるいは供用道路上等に足場設備工を設置する場合には、必要に応じて交通の障害とならないよう、板張防護、シート張防護などを行わなければならない。</w:t>
      </w:r>
    </w:p>
    <w:p w14:paraId="613E4255" w14:textId="77777777" w:rsidR="003B7180" w:rsidRPr="004F5E6B" w:rsidRDefault="003B7180" w:rsidP="00B000DF">
      <w:pPr>
        <w:rPr>
          <w:rFonts w:ascii="ＭＳ 明朝" w:hAnsi="ＭＳ 明朝"/>
        </w:rPr>
      </w:pPr>
    </w:p>
    <w:p w14:paraId="2C839A9C" w14:textId="77777777" w:rsidR="003B7180" w:rsidRPr="003A35CC" w:rsidRDefault="003B7180" w:rsidP="00F63AC3">
      <w:pPr>
        <w:pStyle w:val="3"/>
      </w:pPr>
      <w:bookmarkStart w:id="923" w:name="_Toc105142799"/>
      <w:r w:rsidRPr="003A35CC">
        <w:rPr>
          <w:rFonts w:hint="eastAsia"/>
        </w:rPr>
        <w:t>第17－53条</w:t>
      </w:r>
      <w:r w:rsidRPr="003A35CC">
        <w:t xml:space="preserve">　昇降用設備工</w:t>
      </w:r>
      <w:bookmarkEnd w:id="923"/>
    </w:p>
    <w:p w14:paraId="4FCF2372"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登り桟橋、工事用エレベーターの設置について、設計図書において特に定めのない場合は、河川や道路等の管理条件を踏まえ、本体工事の品質・性能等の確保に支障のない形式等によって施工しなければならない。</w:t>
      </w:r>
    </w:p>
    <w:p w14:paraId="588F9EE9" w14:textId="1CF8952F" w:rsidR="00323AEB" w:rsidRDefault="00323AEB">
      <w:pPr>
        <w:widowControl/>
        <w:jc w:val="left"/>
        <w:rPr>
          <w:rFonts w:ascii="ＭＳ 明朝" w:hAnsi="ＭＳ 明朝"/>
        </w:rPr>
      </w:pPr>
      <w:r>
        <w:rPr>
          <w:rFonts w:ascii="ＭＳ 明朝" w:hAnsi="ＭＳ 明朝"/>
        </w:rPr>
        <w:br w:type="page"/>
      </w:r>
    </w:p>
    <w:p w14:paraId="077FF821" w14:textId="77777777" w:rsidR="003B7180" w:rsidRPr="004F5E6B" w:rsidRDefault="003B7180" w:rsidP="00323AEB">
      <w:pPr>
        <w:rPr>
          <w:rFonts w:ascii="ＭＳ 明朝" w:hAnsi="ＭＳ 明朝"/>
        </w:rPr>
      </w:pPr>
    </w:p>
    <w:p w14:paraId="73D8EB23" w14:textId="77777777" w:rsidR="003B7180" w:rsidRPr="004F5E6B" w:rsidRDefault="003B7180" w:rsidP="00B000DF">
      <w:pPr>
        <w:rPr>
          <w:rFonts w:ascii="ＭＳ 明朝" w:hAnsi="ＭＳ 明朝"/>
        </w:rPr>
      </w:pPr>
    </w:p>
    <w:p w14:paraId="63C1844A" w14:textId="77777777" w:rsidR="003B7180" w:rsidRPr="004F5E6B" w:rsidRDefault="003B7180" w:rsidP="00B000DF">
      <w:pPr>
        <w:rPr>
          <w:rFonts w:ascii="ＭＳ 明朝" w:hAnsi="ＭＳ 明朝"/>
          <w:b/>
        </w:rPr>
      </w:pPr>
    </w:p>
    <w:p w14:paraId="11FCFE5A" w14:textId="77777777" w:rsidR="003B7180" w:rsidRPr="004F5E6B" w:rsidRDefault="003B7180" w:rsidP="00B000DF">
      <w:pPr>
        <w:rPr>
          <w:rFonts w:ascii="ＭＳ 明朝" w:hAnsi="ＭＳ 明朝"/>
          <w:b/>
        </w:rPr>
      </w:pPr>
    </w:p>
    <w:p w14:paraId="31B672A7" w14:textId="77777777" w:rsidR="003B7180" w:rsidRPr="004F5E6B" w:rsidRDefault="003B7180" w:rsidP="00B000DF">
      <w:pPr>
        <w:rPr>
          <w:rFonts w:ascii="ＭＳ 明朝" w:hAnsi="ＭＳ 明朝"/>
          <w:b/>
        </w:rPr>
      </w:pPr>
    </w:p>
    <w:p w14:paraId="3F592DBC" w14:textId="77777777" w:rsidR="003B7180" w:rsidRPr="004F5E6B" w:rsidRDefault="003B7180" w:rsidP="00B000DF">
      <w:pPr>
        <w:rPr>
          <w:rFonts w:ascii="ＭＳ 明朝" w:hAnsi="ＭＳ 明朝"/>
          <w:b/>
        </w:rPr>
      </w:pPr>
    </w:p>
    <w:p w14:paraId="5B3C608F" w14:textId="77777777" w:rsidR="003B7180" w:rsidRPr="004F5E6B" w:rsidRDefault="003B7180" w:rsidP="00B000DF">
      <w:pPr>
        <w:rPr>
          <w:rFonts w:ascii="ＭＳ 明朝" w:hAnsi="ＭＳ 明朝"/>
          <w:b/>
        </w:rPr>
      </w:pPr>
    </w:p>
    <w:p w14:paraId="365130EE" w14:textId="77777777" w:rsidR="003B7180" w:rsidRPr="004F5E6B" w:rsidRDefault="003B7180" w:rsidP="00B000DF">
      <w:pPr>
        <w:rPr>
          <w:rFonts w:ascii="ＭＳ 明朝" w:hAnsi="ＭＳ 明朝"/>
          <w:b/>
        </w:rPr>
      </w:pPr>
    </w:p>
    <w:p w14:paraId="63CEF246" w14:textId="77777777" w:rsidR="003B7180" w:rsidRPr="004F5E6B" w:rsidRDefault="003B7180" w:rsidP="00B000DF">
      <w:pPr>
        <w:rPr>
          <w:rFonts w:ascii="ＭＳ 明朝" w:hAnsi="ＭＳ 明朝"/>
          <w:b/>
        </w:rPr>
      </w:pPr>
    </w:p>
    <w:p w14:paraId="15316324" w14:textId="77777777" w:rsidR="003B7180" w:rsidRPr="004F5E6B" w:rsidRDefault="003B7180" w:rsidP="00B000DF">
      <w:pPr>
        <w:rPr>
          <w:rFonts w:ascii="ＭＳ 明朝" w:hAnsi="ＭＳ 明朝"/>
          <w:b/>
        </w:rPr>
      </w:pPr>
    </w:p>
    <w:p w14:paraId="22B50B49" w14:textId="77777777" w:rsidR="003B7180" w:rsidRPr="004F5E6B" w:rsidRDefault="003B7180" w:rsidP="00B000DF">
      <w:pPr>
        <w:rPr>
          <w:rFonts w:ascii="ＭＳ 明朝" w:hAnsi="ＭＳ 明朝"/>
          <w:b/>
        </w:rPr>
      </w:pPr>
    </w:p>
    <w:p w14:paraId="167EB3A2" w14:textId="77777777" w:rsidR="003B7180" w:rsidRPr="004F5E6B" w:rsidRDefault="003B7180" w:rsidP="00B000DF">
      <w:pPr>
        <w:rPr>
          <w:rFonts w:ascii="ＭＳ 明朝" w:hAnsi="ＭＳ 明朝"/>
          <w:b/>
        </w:rPr>
      </w:pPr>
    </w:p>
    <w:p w14:paraId="15BE059A" w14:textId="77777777" w:rsidR="003B7180" w:rsidRPr="004F5E6B" w:rsidRDefault="003B7180" w:rsidP="00B000DF">
      <w:pPr>
        <w:rPr>
          <w:rFonts w:ascii="ＭＳ 明朝" w:hAnsi="ＭＳ 明朝"/>
          <w:b/>
        </w:rPr>
      </w:pPr>
    </w:p>
    <w:p w14:paraId="35E99DD1" w14:textId="77777777" w:rsidR="003B7180" w:rsidRPr="004F5E6B" w:rsidRDefault="003B7180" w:rsidP="00B000DF">
      <w:pPr>
        <w:rPr>
          <w:rFonts w:ascii="ＭＳ 明朝" w:hAnsi="ＭＳ 明朝"/>
          <w:b/>
        </w:rPr>
      </w:pPr>
    </w:p>
    <w:p w14:paraId="5E582F98" w14:textId="77777777" w:rsidR="003B7180" w:rsidRPr="004F5E6B" w:rsidRDefault="003B7180" w:rsidP="00B000DF">
      <w:pPr>
        <w:rPr>
          <w:rFonts w:ascii="ＭＳ 明朝" w:hAnsi="ＭＳ 明朝"/>
          <w:b/>
        </w:rPr>
      </w:pPr>
    </w:p>
    <w:p w14:paraId="6119C570" w14:textId="77777777" w:rsidR="003B7180" w:rsidRPr="004F5E6B" w:rsidRDefault="003B7180" w:rsidP="003A35CC">
      <w:pPr>
        <w:pStyle w:val="1"/>
        <w:rPr>
          <w:rFonts w:ascii="ＭＳ 明朝" w:hAnsi="ＭＳ 明朝"/>
          <w:b/>
          <w:sz w:val="40"/>
          <w:szCs w:val="40"/>
        </w:rPr>
      </w:pPr>
      <w:bookmarkStart w:id="924" w:name="_Toc105142800"/>
      <w:r w:rsidRPr="004F5E6B">
        <w:rPr>
          <w:rFonts w:ascii="ＭＳ 明朝" w:hAnsi="ＭＳ 明朝" w:hint="eastAsia"/>
          <w:b/>
          <w:sz w:val="40"/>
          <w:szCs w:val="40"/>
        </w:rPr>
        <w:t>第18</w:t>
      </w:r>
      <w:r w:rsidRPr="004F5E6B">
        <w:rPr>
          <w:rFonts w:ascii="ＭＳ 明朝" w:hAnsi="ＭＳ 明朝"/>
          <w:b/>
          <w:sz w:val="40"/>
          <w:szCs w:val="40"/>
        </w:rPr>
        <w:t>章　コンクリート橋上部</w:t>
      </w:r>
      <w:r w:rsidRPr="004F5E6B">
        <w:rPr>
          <w:rFonts w:ascii="ＭＳ 明朝" w:hAnsi="ＭＳ 明朝" w:hint="eastAsia"/>
          <w:b/>
          <w:sz w:val="40"/>
          <w:szCs w:val="40"/>
        </w:rPr>
        <w:t>工事</w:t>
      </w:r>
      <w:bookmarkEnd w:id="924"/>
    </w:p>
    <w:p w14:paraId="34B83241" w14:textId="77777777" w:rsidR="003B7180" w:rsidRPr="004F5E6B" w:rsidRDefault="003B7180" w:rsidP="00996410">
      <w:pPr>
        <w:pStyle w:val="2"/>
      </w:pPr>
      <w:r w:rsidRPr="004F5E6B">
        <w:br w:type="page"/>
      </w:r>
      <w:bookmarkStart w:id="925" w:name="_Toc105142801"/>
      <w:r w:rsidRPr="004F5E6B">
        <w:rPr>
          <w:rFonts w:hint="eastAsia"/>
        </w:rPr>
        <w:t>第</w:t>
      </w:r>
      <w:r w:rsidRPr="004F5E6B">
        <w:t xml:space="preserve">１節　</w:t>
      </w:r>
      <w:r w:rsidRPr="004F5E6B">
        <w:rPr>
          <w:rFonts w:hint="eastAsia"/>
        </w:rPr>
        <w:t>適用</w:t>
      </w:r>
      <w:bookmarkEnd w:id="925"/>
    </w:p>
    <w:p w14:paraId="196CC161" w14:textId="77777777" w:rsidR="003B7180" w:rsidRPr="003A35CC" w:rsidRDefault="003B7180" w:rsidP="00F63AC3">
      <w:pPr>
        <w:pStyle w:val="3"/>
      </w:pPr>
      <w:bookmarkStart w:id="926" w:name="_Toc105142802"/>
      <w:r w:rsidRPr="003A35CC">
        <w:rPr>
          <w:rFonts w:hint="eastAsia"/>
        </w:rPr>
        <w:t>第18－１条　適用</w:t>
      </w:r>
      <w:bookmarkEnd w:id="926"/>
    </w:p>
    <w:p w14:paraId="7C4370F0"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本章は、道路工事における工場製作工、工場製品輸送工、</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橋工、プレビーム桁</w:t>
      </w:r>
      <w:r w:rsidRPr="004F5E6B">
        <w:rPr>
          <w:rFonts w:ascii="ＭＳ 明朝" w:hAnsi="ＭＳ 明朝" w:hint="eastAsia"/>
        </w:rPr>
        <w:t>橋工、ＰＣ</w:t>
      </w:r>
      <w:r w:rsidRPr="004F5E6B">
        <w:rPr>
          <w:rFonts w:ascii="ＭＳ 明朝" w:hAnsi="ＭＳ 明朝"/>
        </w:rPr>
        <w:t>ホロースラブ橋工、</w:t>
      </w:r>
      <w:r w:rsidRPr="004F5E6B">
        <w:rPr>
          <w:rFonts w:ascii="ＭＳ 明朝" w:hAnsi="ＭＳ 明朝" w:hint="eastAsia"/>
        </w:rPr>
        <w:t>ＲＣ</w:t>
      </w:r>
      <w:r w:rsidRPr="004F5E6B">
        <w:rPr>
          <w:rFonts w:ascii="ＭＳ 明朝" w:hAnsi="ＭＳ 明朝"/>
        </w:rPr>
        <w:t>ホロースラブ橋工、</w:t>
      </w:r>
      <w:r w:rsidRPr="004F5E6B">
        <w:rPr>
          <w:rFonts w:ascii="ＭＳ 明朝" w:hAnsi="ＭＳ 明朝" w:hint="eastAsia"/>
        </w:rPr>
        <w:t>ＰＣ</w:t>
      </w:r>
      <w:r w:rsidRPr="004F5E6B">
        <w:rPr>
          <w:rFonts w:ascii="ＭＳ 明朝" w:hAnsi="ＭＳ 明朝"/>
        </w:rPr>
        <w:t xml:space="preserve">版桁橋工、 </w:t>
      </w:r>
      <w:r w:rsidRPr="004F5E6B">
        <w:rPr>
          <w:rFonts w:ascii="ＭＳ 明朝" w:hAnsi="ＭＳ 明朝" w:hint="eastAsia"/>
        </w:rPr>
        <w:t>ＰＣ</w:t>
      </w:r>
      <w:r w:rsidRPr="004F5E6B">
        <w:rPr>
          <w:rFonts w:ascii="ＭＳ 明朝" w:hAnsi="ＭＳ 明朝"/>
        </w:rPr>
        <w:t>箱桁橋工、</w:t>
      </w:r>
      <w:r w:rsidRPr="004F5E6B">
        <w:rPr>
          <w:rFonts w:ascii="ＭＳ 明朝" w:hAnsi="ＭＳ 明朝" w:hint="eastAsia"/>
        </w:rPr>
        <w:t>ＰＣ</w:t>
      </w:r>
      <w:r w:rsidRPr="004F5E6B">
        <w:rPr>
          <w:rFonts w:ascii="ＭＳ 明朝" w:hAnsi="ＭＳ 明朝"/>
        </w:rPr>
        <w:t xml:space="preserve">片持箱桁橋工、 </w:t>
      </w:r>
      <w:r w:rsidRPr="004F5E6B">
        <w:rPr>
          <w:rFonts w:ascii="ＭＳ 明朝" w:hAnsi="ＭＳ 明朝" w:hint="eastAsia"/>
        </w:rPr>
        <w:t>ＰＣ</w:t>
      </w:r>
      <w:r w:rsidRPr="004F5E6B">
        <w:rPr>
          <w:rFonts w:ascii="ＭＳ 明朝" w:hAnsi="ＭＳ 明朝"/>
        </w:rPr>
        <w:t>押出し箱桁橋工、橋梁付属物工、コンクリート橋足場等設備</w:t>
      </w:r>
      <w:r w:rsidRPr="004F5E6B">
        <w:rPr>
          <w:rFonts w:ascii="ＭＳ 明朝" w:hAnsi="ＭＳ 明朝" w:hint="eastAsia"/>
        </w:rPr>
        <w:t>工、仮設工その他これらに類する工種について適用する。</w:t>
      </w:r>
    </w:p>
    <w:p w14:paraId="4250AB10" w14:textId="77777777" w:rsidR="003B7180" w:rsidRPr="004F5E6B" w:rsidRDefault="003B7180" w:rsidP="00BE0F6A">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仮設工は、</w:t>
      </w:r>
      <w:r w:rsidRPr="004F5E6B">
        <w:rPr>
          <w:rFonts w:ascii="ＭＳ 明朝" w:hAnsi="ＭＳ 明朝"/>
        </w:rPr>
        <w:t>第</w:t>
      </w:r>
      <w:r w:rsidRPr="004F5E6B">
        <w:rPr>
          <w:rFonts w:ascii="ＭＳ 明朝" w:hAnsi="ＭＳ 明朝" w:hint="eastAsia"/>
        </w:rPr>
        <w:t>３</w:t>
      </w:r>
      <w:r w:rsidRPr="004F5E6B">
        <w:rPr>
          <w:rFonts w:ascii="ＭＳ 明朝" w:hAnsi="ＭＳ 明朝"/>
        </w:rPr>
        <w:t>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23</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仮設工の規定による。</w:t>
      </w:r>
    </w:p>
    <w:p w14:paraId="2BBF52AA" w14:textId="77777777" w:rsidR="003B7180" w:rsidRPr="004F5E6B" w:rsidRDefault="003B7180" w:rsidP="00BE0F6A">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本章に特に定めのない事項については、第</w:t>
      </w:r>
      <w:r w:rsidRPr="004F5E6B">
        <w:rPr>
          <w:rFonts w:ascii="ＭＳ 明朝" w:hAnsi="ＭＳ 明朝"/>
        </w:rPr>
        <w:t>１</w:t>
      </w:r>
      <w:r w:rsidRPr="004F5E6B">
        <w:rPr>
          <w:rFonts w:ascii="ＭＳ 明朝" w:hAnsi="ＭＳ 明朝" w:hint="eastAsia"/>
        </w:rPr>
        <w:t>章 総則</w:t>
      </w:r>
      <w:r w:rsidRPr="004F5E6B">
        <w:rPr>
          <w:rFonts w:ascii="ＭＳ 明朝" w:hAnsi="ＭＳ 明朝"/>
        </w:rPr>
        <w:t>、第２</w:t>
      </w:r>
      <w:r w:rsidRPr="004F5E6B">
        <w:rPr>
          <w:rFonts w:ascii="ＭＳ 明朝" w:hAnsi="ＭＳ 明朝" w:hint="eastAsia"/>
        </w:rPr>
        <w:t xml:space="preserve">章 </w:t>
      </w:r>
      <w:r w:rsidRPr="004F5E6B">
        <w:rPr>
          <w:rFonts w:ascii="ＭＳ 明朝" w:hAnsi="ＭＳ 明朝"/>
        </w:rPr>
        <w:t>材料、第３</w:t>
      </w:r>
      <w:r w:rsidRPr="004F5E6B">
        <w:rPr>
          <w:rFonts w:ascii="ＭＳ 明朝" w:hAnsi="ＭＳ 明朝" w:hint="eastAsia"/>
        </w:rPr>
        <w:t>章 施工共通事項の規定による。</w:t>
      </w:r>
    </w:p>
    <w:p w14:paraId="65D31308" w14:textId="77777777" w:rsidR="003B7180" w:rsidRPr="004F5E6B" w:rsidRDefault="003B7180" w:rsidP="00BE0F6A">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コンクリート構造物非破壊試験</w:t>
      </w:r>
      <w:r w:rsidRPr="004F5E6B">
        <w:rPr>
          <w:rFonts w:ascii="ＭＳ 明朝" w:hAnsi="ＭＳ 明朝"/>
        </w:rPr>
        <w:t>（配筋状態及びかぶり測定）については、</w:t>
      </w:r>
      <w:r w:rsidRPr="004F5E6B">
        <w:rPr>
          <w:rFonts w:ascii="ＭＳ 明朝" w:hAnsi="ＭＳ 明朝" w:hint="eastAsia"/>
        </w:rPr>
        <w:t>以下</w:t>
      </w:r>
      <w:r w:rsidRPr="004F5E6B">
        <w:rPr>
          <w:rFonts w:ascii="ＭＳ 明朝" w:hAnsi="ＭＳ 明朝"/>
        </w:rPr>
        <w:t>による。</w:t>
      </w:r>
    </w:p>
    <w:p w14:paraId="6D8DFA7D"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（１）受注者は、設計図書において非破壊試験の対象工事と明示された場合は、非破壊</w:t>
      </w:r>
      <w:r w:rsidRPr="004F5E6B">
        <w:rPr>
          <w:rFonts w:ascii="ＭＳ 明朝" w:hAnsi="ＭＳ 明朝" w:hint="eastAsia"/>
        </w:rPr>
        <w:t>試験により、配筋状態及びかぶり測定を実施しなければならない。</w:t>
      </w:r>
    </w:p>
    <w:p w14:paraId="7ACF6C6A"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（２）非破壊試験は</w:t>
      </w:r>
      <w:r w:rsidRPr="004F5E6B">
        <w:rPr>
          <w:rFonts w:ascii="ＭＳ 明朝" w:hAnsi="ＭＳ 明朝" w:hint="eastAsia"/>
        </w:rPr>
        <w:t>国土交通省大臣官房技術調査課</w:t>
      </w:r>
      <w:r w:rsidRPr="004F5E6B">
        <w:rPr>
          <w:rFonts w:ascii="ＭＳ 明朝" w:hAnsi="ＭＳ 明朝"/>
        </w:rPr>
        <w:t>｢非破壊試験によるコンクリート構造物中の配筋状態及びかぶり測</w:t>
      </w:r>
      <w:r w:rsidRPr="004F5E6B">
        <w:rPr>
          <w:rFonts w:ascii="ＭＳ 明朝" w:hAnsi="ＭＳ 明朝" w:hint="eastAsia"/>
        </w:rPr>
        <w:t>定要領</w:t>
      </w:r>
      <w:r w:rsidRPr="004F5E6B">
        <w:rPr>
          <w:rFonts w:ascii="ＭＳ 明朝" w:hAnsi="ＭＳ 明朝"/>
        </w:rPr>
        <w:t>（以下、｢要領｣という。 ） ｣</w:t>
      </w:r>
      <w:r>
        <w:rPr>
          <w:rFonts w:ascii="ＭＳ 明朝" w:hAnsi="ＭＳ 明朝" w:hint="eastAsia"/>
        </w:rPr>
        <w:t>（国土交通省、平成30年10月）</w:t>
      </w:r>
      <w:r w:rsidRPr="004F5E6B">
        <w:rPr>
          <w:rFonts w:ascii="ＭＳ 明朝" w:hAnsi="ＭＳ 明朝"/>
        </w:rPr>
        <w:t>に従い行</w:t>
      </w:r>
      <w:r w:rsidRPr="004F5E6B">
        <w:rPr>
          <w:rFonts w:ascii="ＭＳ 明朝" w:hAnsi="ＭＳ 明朝" w:hint="eastAsia"/>
        </w:rPr>
        <w:t>わなければならない</w:t>
      </w:r>
      <w:r w:rsidRPr="004F5E6B">
        <w:rPr>
          <w:rFonts w:ascii="ＭＳ 明朝" w:hAnsi="ＭＳ 明朝"/>
        </w:rPr>
        <w:t>。</w:t>
      </w:r>
    </w:p>
    <w:p w14:paraId="027F2B01" w14:textId="19A0E9C8" w:rsidR="003B7180" w:rsidRPr="004F5E6B" w:rsidRDefault="003B7180" w:rsidP="00BE0F6A">
      <w:pPr>
        <w:ind w:leftChars="300" w:left="1050" w:hangingChars="200" w:hanging="420"/>
        <w:rPr>
          <w:rFonts w:ascii="ＭＳ 明朝" w:hAnsi="ＭＳ 明朝"/>
        </w:rPr>
      </w:pPr>
      <w:r w:rsidRPr="004F5E6B">
        <w:rPr>
          <w:rFonts w:ascii="ＭＳ 明朝" w:hAnsi="ＭＳ 明朝"/>
        </w:rPr>
        <w:t>（３）本試験に関する資料を整備</w:t>
      </w:r>
      <w:r w:rsidR="00B53BB8">
        <w:rPr>
          <w:rFonts w:ascii="ＭＳ 明朝" w:hAnsi="ＭＳ 明朝"/>
        </w:rPr>
        <w:t>及び</w:t>
      </w:r>
      <w:r w:rsidRPr="004F5E6B">
        <w:rPr>
          <w:rFonts w:ascii="ＭＳ 明朝" w:hAnsi="ＭＳ 明朝"/>
        </w:rPr>
        <w:t>保管し、監督職員の請求があった場合は、</w:t>
      </w:r>
      <w:r w:rsidRPr="004F5E6B">
        <w:rPr>
          <w:rFonts w:ascii="ＭＳ 明朝" w:hAnsi="ＭＳ 明朝" w:hint="eastAsia"/>
        </w:rPr>
        <w:t>速やかに提示するとともに工事完成時までに監督職員へ</w:t>
      </w:r>
      <w:r w:rsidRPr="004F5E6B">
        <w:rPr>
          <w:rFonts w:ascii="ＭＳ 明朝" w:hAnsi="ＭＳ 明朝"/>
        </w:rPr>
        <w:t>提出しなければならない。</w:t>
      </w:r>
    </w:p>
    <w:p w14:paraId="63A168A7" w14:textId="77777777" w:rsidR="003B7180" w:rsidRPr="004F5E6B" w:rsidRDefault="003B7180" w:rsidP="00BE0F6A">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4238BDB7" w14:textId="77777777" w:rsidR="003B7180" w:rsidRPr="004F5E6B" w:rsidRDefault="003B7180" w:rsidP="00BE0F6A">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コンクリート構造物微破壊・非破壊試験</w:t>
      </w:r>
      <w:r w:rsidRPr="004F5E6B">
        <w:rPr>
          <w:rFonts w:ascii="ＭＳ 明朝" w:hAnsi="ＭＳ 明朝"/>
        </w:rPr>
        <w:t>（強度測定）については、</w:t>
      </w:r>
      <w:r w:rsidRPr="004F5E6B">
        <w:rPr>
          <w:rFonts w:ascii="ＭＳ 明朝" w:hAnsi="ＭＳ 明朝" w:hint="eastAsia"/>
        </w:rPr>
        <w:t>以下</w:t>
      </w:r>
      <w:r w:rsidRPr="004F5E6B">
        <w:rPr>
          <w:rFonts w:ascii="ＭＳ 明朝" w:hAnsi="ＭＳ 明朝"/>
        </w:rPr>
        <w:t>によるものと</w:t>
      </w:r>
      <w:r w:rsidRPr="004F5E6B">
        <w:rPr>
          <w:rFonts w:ascii="ＭＳ 明朝" w:hAnsi="ＭＳ 明朝" w:hint="eastAsia"/>
        </w:rPr>
        <w:t>する。</w:t>
      </w:r>
    </w:p>
    <w:p w14:paraId="15D2E74E"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（１）受注者は、設計図書において微破壊・非破壊試験の対象工事と明示された場合は、</w:t>
      </w:r>
      <w:r w:rsidRPr="004F5E6B">
        <w:rPr>
          <w:rFonts w:ascii="ＭＳ 明朝" w:hAnsi="ＭＳ 明朝" w:hint="eastAsia"/>
        </w:rPr>
        <w:t>微破壊又は非破壊試験により、コンクリートの強度測定を実施しなければならない。</w:t>
      </w:r>
    </w:p>
    <w:p w14:paraId="57005C4C" w14:textId="77777777" w:rsidR="003B7180" w:rsidRPr="004F5E6B" w:rsidRDefault="003B7180" w:rsidP="00BE0F6A">
      <w:pPr>
        <w:ind w:leftChars="300" w:left="1050" w:hangingChars="200" w:hanging="420"/>
        <w:rPr>
          <w:rFonts w:ascii="ＭＳ 明朝" w:hAnsi="ＭＳ 明朝"/>
        </w:rPr>
      </w:pPr>
      <w:r w:rsidRPr="004F5E6B">
        <w:rPr>
          <w:rFonts w:ascii="ＭＳ 明朝" w:hAnsi="ＭＳ 明朝"/>
        </w:rPr>
        <w:t>（２）微破壊・非破壊試験は</w:t>
      </w:r>
      <w:r w:rsidRPr="004F5E6B">
        <w:rPr>
          <w:rFonts w:ascii="ＭＳ 明朝" w:hAnsi="ＭＳ 明朝" w:hint="eastAsia"/>
        </w:rPr>
        <w:t>国土交通省大臣官房技術調査課</w:t>
      </w:r>
      <w:r w:rsidRPr="004F5E6B">
        <w:rPr>
          <w:rFonts w:ascii="ＭＳ 明朝" w:hAnsi="ＭＳ 明朝"/>
        </w:rPr>
        <w:t>｢微破壊</w:t>
      </w:r>
      <w:r w:rsidRPr="004F5E6B">
        <w:rPr>
          <w:rFonts w:ascii="ＭＳ 明朝" w:hAnsi="ＭＳ 明朝" w:hint="eastAsia"/>
        </w:rPr>
        <w:t>・非</w:t>
      </w:r>
      <w:r w:rsidRPr="004F5E6B">
        <w:rPr>
          <w:rFonts w:ascii="ＭＳ 明朝" w:hAnsi="ＭＳ 明朝"/>
        </w:rPr>
        <w:t>破壊試験によるコンクリート構造物の強度測</w:t>
      </w:r>
      <w:r w:rsidRPr="004F5E6B">
        <w:rPr>
          <w:rFonts w:ascii="ＭＳ 明朝" w:hAnsi="ＭＳ 明朝" w:hint="eastAsia"/>
        </w:rPr>
        <w:t>定要領</w:t>
      </w:r>
      <w:r w:rsidRPr="004F5E6B">
        <w:rPr>
          <w:rFonts w:ascii="ＭＳ 明朝" w:hAnsi="ＭＳ 明朝"/>
        </w:rPr>
        <w:t>（以下、｢要領｣という。 ） ｣</w:t>
      </w:r>
      <w:r>
        <w:rPr>
          <w:rFonts w:ascii="ＭＳ 明朝" w:hAnsi="ＭＳ 明朝" w:hint="eastAsia"/>
        </w:rPr>
        <w:t>（国土交通省、平成24年３月）</w:t>
      </w:r>
      <w:r w:rsidRPr="004F5E6B">
        <w:rPr>
          <w:rFonts w:ascii="ＭＳ 明朝" w:hAnsi="ＭＳ 明朝"/>
        </w:rPr>
        <w:t>に従い行</w:t>
      </w:r>
      <w:r w:rsidRPr="004F5E6B">
        <w:rPr>
          <w:rFonts w:ascii="ＭＳ 明朝" w:hAnsi="ＭＳ 明朝" w:hint="eastAsia"/>
        </w:rPr>
        <w:t>わなければならない</w:t>
      </w:r>
      <w:r w:rsidRPr="004F5E6B">
        <w:rPr>
          <w:rFonts w:ascii="ＭＳ 明朝" w:hAnsi="ＭＳ 明朝"/>
        </w:rPr>
        <w:t>。</w:t>
      </w:r>
    </w:p>
    <w:p w14:paraId="43E1BBF5" w14:textId="15504AAB" w:rsidR="003B7180" w:rsidRPr="004F5E6B" w:rsidRDefault="003B7180" w:rsidP="00BE0F6A">
      <w:pPr>
        <w:ind w:leftChars="300" w:left="1050" w:hangingChars="200" w:hanging="420"/>
        <w:rPr>
          <w:rFonts w:ascii="ＭＳ 明朝" w:hAnsi="ＭＳ 明朝"/>
        </w:rPr>
      </w:pPr>
      <w:r w:rsidRPr="004F5E6B">
        <w:rPr>
          <w:rFonts w:ascii="ＭＳ 明朝" w:hAnsi="ＭＳ 明朝"/>
        </w:rPr>
        <w:t>（３）受注者は、本試験に関する資料を整備</w:t>
      </w:r>
      <w:r w:rsidR="00B53BB8">
        <w:rPr>
          <w:rFonts w:ascii="ＭＳ 明朝" w:hAnsi="ＭＳ 明朝"/>
        </w:rPr>
        <w:t>及び</w:t>
      </w:r>
      <w:r w:rsidRPr="004F5E6B">
        <w:rPr>
          <w:rFonts w:ascii="ＭＳ 明朝" w:hAnsi="ＭＳ 明朝"/>
        </w:rPr>
        <w:t>保管し、監督職員の請求があった場</w:t>
      </w:r>
      <w:r w:rsidRPr="004F5E6B">
        <w:rPr>
          <w:rFonts w:ascii="ＭＳ 明朝" w:hAnsi="ＭＳ 明朝" w:hint="eastAsia"/>
        </w:rPr>
        <w:t>合は、速やかに提示するとともに工事完成時までに監督職員へ</w:t>
      </w:r>
      <w:r w:rsidRPr="004F5E6B">
        <w:rPr>
          <w:rFonts w:ascii="ＭＳ 明朝" w:hAnsi="ＭＳ 明朝"/>
        </w:rPr>
        <w:t>提出しなければなら</w:t>
      </w:r>
      <w:r w:rsidRPr="004F5E6B">
        <w:rPr>
          <w:rFonts w:ascii="ＭＳ 明朝" w:hAnsi="ＭＳ 明朝" w:hint="eastAsia"/>
        </w:rPr>
        <w:t>ない。</w:t>
      </w:r>
    </w:p>
    <w:p w14:paraId="45F47281" w14:textId="77777777" w:rsidR="003B7180" w:rsidRPr="004F5E6B" w:rsidRDefault="003B7180" w:rsidP="00BE0F6A">
      <w:pPr>
        <w:ind w:firstLineChars="300" w:firstLine="630"/>
        <w:rPr>
          <w:rFonts w:ascii="ＭＳ 明朝" w:hAnsi="ＭＳ 明朝"/>
        </w:rPr>
      </w:pPr>
      <w:r w:rsidRPr="004F5E6B">
        <w:rPr>
          <w:rFonts w:ascii="ＭＳ 明朝" w:hAnsi="ＭＳ 明朝"/>
        </w:rPr>
        <w:t>（４）要領により難い場合は、監督職員と協議</w:t>
      </w:r>
      <w:r w:rsidRPr="004F5E6B">
        <w:rPr>
          <w:rFonts w:ascii="ＭＳ 明朝" w:hAnsi="ＭＳ 明朝" w:hint="eastAsia"/>
        </w:rPr>
        <w:t>しなければならない</w:t>
      </w:r>
      <w:r w:rsidRPr="004F5E6B">
        <w:rPr>
          <w:rFonts w:ascii="ＭＳ 明朝" w:hAnsi="ＭＳ 明朝"/>
        </w:rPr>
        <w:t>。</w:t>
      </w:r>
    </w:p>
    <w:p w14:paraId="4DD9AA29" w14:textId="77777777" w:rsidR="003B7180" w:rsidRPr="004F5E6B" w:rsidRDefault="003B7180" w:rsidP="00B000DF">
      <w:pPr>
        <w:rPr>
          <w:rFonts w:ascii="ＭＳ 明朝" w:hAnsi="ＭＳ 明朝"/>
        </w:rPr>
      </w:pPr>
    </w:p>
    <w:p w14:paraId="3261C4EE" w14:textId="77777777" w:rsidR="003B7180" w:rsidRPr="004F5E6B" w:rsidRDefault="003B7180" w:rsidP="00996410">
      <w:pPr>
        <w:pStyle w:val="2"/>
      </w:pPr>
      <w:bookmarkStart w:id="927" w:name="_Toc105142803"/>
      <w:r w:rsidRPr="004F5E6B">
        <w:rPr>
          <w:rFonts w:hint="eastAsia"/>
        </w:rPr>
        <w:t>第</w:t>
      </w:r>
      <w:r w:rsidRPr="004F5E6B">
        <w:t xml:space="preserve">２節　</w:t>
      </w:r>
      <w:r w:rsidRPr="004F5E6B">
        <w:rPr>
          <w:rFonts w:hint="eastAsia"/>
        </w:rPr>
        <w:t>一般事項</w:t>
      </w:r>
      <w:bookmarkEnd w:id="927"/>
    </w:p>
    <w:p w14:paraId="6BCCB6B9" w14:textId="77777777" w:rsidR="003B7180" w:rsidRPr="00C356D4" w:rsidRDefault="003B7180" w:rsidP="00F63AC3">
      <w:pPr>
        <w:pStyle w:val="3"/>
      </w:pPr>
      <w:bookmarkStart w:id="928" w:name="_Toc105142804"/>
      <w:r w:rsidRPr="00C356D4">
        <w:rPr>
          <w:rFonts w:hint="eastAsia"/>
        </w:rPr>
        <w:t>第18－２条　適用すべき諸基準</w:t>
      </w:r>
      <w:bookmarkEnd w:id="928"/>
    </w:p>
    <w:p w14:paraId="278AD65D"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受注者は、設計図書において特に定めのない事項については、下記の基準類による。これにより難い場合は、監督職員の承諾を得なければならない。</w:t>
      </w:r>
    </w:p>
    <w:p w14:paraId="144E6AB4" w14:textId="77777777" w:rsidR="003B7180" w:rsidRPr="004F5E6B" w:rsidRDefault="003B7180" w:rsidP="00BE0F6A">
      <w:pPr>
        <w:ind w:leftChars="200" w:left="420" w:firstLineChars="100" w:firstLine="210"/>
        <w:rPr>
          <w:rFonts w:ascii="ＭＳ 明朝" w:hAnsi="ＭＳ 明朝"/>
        </w:rPr>
      </w:pPr>
      <w:r w:rsidRPr="004F5E6B">
        <w:rPr>
          <w:rFonts w:ascii="ＭＳ 明朝" w:hAnsi="ＭＳ 明朝" w:hint="eastAsia"/>
        </w:rPr>
        <w:t>なお、基準類と設計図書に相違がある場合は、原則として設計図書の規定に従うものとし、疑義がある場合は監督職員と協議しなければならない。</w:t>
      </w:r>
    </w:p>
    <w:p w14:paraId="1F6048B8"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（１）土地改良事業計画設計基準　設計「農道」　　農林水産省農村振興局</w:t>
      </w:r>
      <w:r w:rsidRPr="004F5E6B">
        <w:rPr>
          <w:rFonts w:ascii="ＭＳ 明朝" w:hAnsi="ＭＳ 明朝"/>
        </w:rPr>
        <w:t>（平成</w:t>
      </w:r>
      <w:r w:rsidRPr="004F5E6B">
        <w:rPr>
          <w:rFonts w:ascii="ＭＳ 明朝" w:hAnsi="ＭＳ 明朝" w:hint="eastAsia"/>
        </w:rPr>
        <w:t>17</w:t>
      </w:r>
      <w:r w:rsidRPr="004F5E6B">
        <w:rPr>
          <w:rFonts w:ascii="ＭＳ 明朝" w:hAnsi="ＭＳ 明朝"/>
        </w:rPr>
        <w:t>年３月）</w:t>
      </w:r>
    </w:p>
    <w:p w14:paraId="4BD27FB4"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（２）土地改良事業計画設計指針　「耐震設計」　　農林水産省農村振興局</w:t>
      </w:r>
      <w:r w:rsidRPr="004F5E6B">
        <w:rPr>
          <w:rFonts w:ascii="ＭＳ 明朝" w:hAnsi="ＭＳ 明朝"/>
        </w:rPr>
        <w:t>（平成</w:t>
      </w:r>
      <w:r w:rsidRPr="004F5E6B">
        <w:rPr>
          <w:rFonts w:ascii="ＭＳ 明朝" w:hAnsi="ＭＳ 明朝" w:hint="eastAsia"/>
        </w:rPr>
        <w:t>27</w:t>
      </w:r>
      <w:r w:rsidRPr="004F5E6B">
        <w:rPr>
          <w:rFonts w:ascii="ＭＳ 明朝" w:hAnsi="ＭＳ 明朝"/>
        </w:rPr>
        <w:t>年</w:t>
      </w:r>
      <w:r w:rsidRPr="004F5E6B">
        <w:rPr>
          <w:rFonts w:ascii="ＭＳ 明朝" w:hAnsi="ＭＳ 明朝" w:hint="eastAsia"/>
        </w:rPr>
        <w:t>５</w:t>
      </w:r>
      <w:r w:rsidRPr="004F5E6B">
        <w:rPr>
          <w:rFonts w:ascii="ＭＳ 明朝" w:hAnsi="ＭＳ 明朝"/>
        </w:rPr>
        <w:t>月）</w:t>
      </w:r>
    </w:p>
    <w:p w14:paraId="6579F375" w14:textId="77777777" w:rsidR="003B7180" w:rsidRDefault="003B7180" w:rsidP="00DE7D60">
      <w:pPr>
        <w:tabs>
          <w:tab w:val="left" w:pos="7513"/>
        </w:tabs>
        <w:ind w:rightChars="67" w:right="141" w:firstLineChars="200" w:firstLine="420"/>
        <w:rPr>
          <w:rFonts w:ascii="ＭＳ 明朝" w:hAnsi="ＭＳ 明朝"/>
        </w:rPr>
      </w:pPr>
      <w:r w:rsidRPr="004F5E6B">
        <w:rPr>
          <w:rFonts w:ascii="ＭＳ 明朝" w:hAnsi="ＭＳ 明朝" w:hint="eastAsia"/>
        </w:rPr>
        <w:t>（３）道路橋示方書・同解説</w:t>
      </w:r>
      <w:r w:rsidRPr="004F5E6B">
        <w:rPr>
          <w:rFonts w:ascii="ＭＳ 明朝" w:hAnsi="ＭＳ 明朝"/>
        </w:rPr>
        <w:t>（Ⅰ共通編）</w:t>
      </w:r>
      <w:r>
        <w:rPr>
          <w:rFonts w:ascii="ＭＳ 明朝" w:hAnsi="ＭＳ 明朝" w:hint="eastAsia"/>
        </w:rPr>
        <w:t xml:space="preserve">　　　　　</w:t>
      </w:r>
      <w:r w:rsidRPr="004F5E6B">
        <w:rPr>
          <w:rFonts w:ascii="ＭＳ 明朝" w:hAnsi="ＭＳ 明朝" w:hint="eastAsia"/>
        </w:rPr>
        <w:t>（公社）日本道路協会</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r w:rsidRPr="004F5E6B">
        <w:rPr>
          <w:rFonts w:ascii="ＭＳ 明朝" w:hAnsi="ＭＳ 明朝" w:hint="eastAsia"/>
        </w:rPr>
        <w:t>）</w:t>
      </w:r>
    </w:p>
    <w:p w14:paraId="127DABE5" w14:textId="77777777" w:rsidR="003B7180" w:rsidRDefault="003B7180" w:rsidP="00323AEB">
      <w:pPr>
        <w:tabs>
          <w:tab w:val="left" w:pos="7513"/>
        </w:tabs>
        <w:ind w:rightChars="67" w:right="141" w:firstLineChars="200" w:firstLine="420"/>
        <w:rPr>
          <w:rFonts w:ascii="ＭＳ 明朝" w:hAnsi="ＭＳ 明朝"/>
        </w:rPr>
      </w:pPr>
      <w:r>
        <w:rPr>
          <w:rFonts w:ascii="ＭＳ 明朝" w:hAnsi="ＭＳ 明朝" w:hint="eastAsia"/>
        </w:rPr>
        <w:t>（４</w:t>
      </w:r>
      <w:r w:rsidRPr="004F5E6B">
        <w:rPr>
          <w:rFonts w:ascii="ＭＳ 明朝" w:hAnsi="ＭＳ 明朝" w:hint="eastAsia"/>
        </w:rPr>
        <w:t>）道路橋示方書・同解説</w:t>
      </w:r>
      <w:r w:rsidRPr="004F5E6B">
        <w:rPr>
          <w:rFonts w:ascii="ＭＳ 明朝" w:hAnsi="ＭＳ 明朝"/>
        </w:rPr>
        <w:t>（</w:t>
      </w:r>
      <w:r>
        <w:rPr>
          <w:rFonts w:ascii="ＭＳ 明朝" w:hAnsi="ＭＳ 明朝" w:hint="eastAsia"/>
        </w:rPr>
        <w:t>Ⅲコンクリート橋・コンクリート部材編</w:t>
      </w:r>
      <w:r w:rsidRPr="004F5E6B">
        <w:rPr>
          <w:rFonts w:ascii="ＭＳ 明朝" w:hAnsi="ＭＳ 明朝"/>
        </w:rPr>
        <w:t>）</w:t>
      </w:r>
    </w:p>
    <w:p w14:paraId="7A38223E" w14:textId="77777777" w:rsidR="003B7180" w:rsidRPr="00170E54" w:rsidRDefault="003B7180" w:rsidP="00323AEB">
      <w:pPr>
        <w:tabs>
          <w:tab w:val="left" w:pos="7513"/>
        </w:tabs>
        <w:ind w:firstLineChars="200" w:firstLine="420"/>
        <w:jc w:val="right"/>
        <w:rPr>
          <w:rFonts w:ascii="ＭＳ 明朝" w:hAnsi="ＭＳ 明朝"/>
        </w:rPr>
      </w:pPr>
      <w:r w:rsidRPr="004F5E6B">
        <w:rPr>
          <w:rFonts w:ascii="ＭＳ 明朝" w:hAnsi="ＭＳ 明朝" w:hint="eastAsia"/>
        </w:rPr>
        <w:t>（公社）日本道路協会</w:t>
      </w:r>
      <w:r w:rsidRPr="004F5E6B">
        <w:rPr>
          <w:rFonts w:ascii="ＭＳ 明朝" w:hAnsi="ＭＳ 明朝"/>
        </w:rPr>
        <w:t>（平成</w:t>
      </w:r>
      <w:r>
        <w:rPr>
          <w:rFonts w:ascii="ＭＳ 明朝" w:hAnsi="ＭＳ 明朝"/>
        </w:rPr>
        <w:t>29</w:t>
      </w:r>
      <w:r w:rsidRPr="004F5E6B">
        <w:rPr>
          <w:rFonts w:ascii="ＭＳ 明朝" w:hAnsi="ＭＳ 明朝"/>
        </w:rPr>
        <w:t>年</w:t>
      </w:r>
      <w:r>
        <w:rPr>
          <w:rFonts w:ascii="ＭＳ 明朝" w:hAnsi="ＭＳ 明朝" w:hint="eastAsia"/>
        </w:rPr>
        <w:t>11</w:t>
      </w:r>
      <w:r w:rsidRPr="004F5E6B">
        <w:rPr>
          <w:rFonts w:ascii="ＭＳ 明朝" w:hAnsi="ＭＳ 明朝"/>
        </w:rPr>
        <w:t>月</w:t>
      </w:r>
      <w:r w:rsidRPr="004F5E6B">
        <w:rPr>
          <w:rFonts w:ascii="ＭＳ 明朝" w:hAnsi="ＭＳ 明朝" w:hint="eastAsia"/>
        </w:rPr>
        <w:t>）</w:t>
      </w:r>
    </w:p>
    <w:p w14:paraId="56868B40"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５</w:t>
      </w:r>
      <w:r w:rsidRPr="004F5E6B">
        <w:rPr>
          <w:rFonts w:ascii="ＭＳ 明朝" w:hAnsi="ＭＳ 明朝" w:hint="eastAsia"/>
        </w:rPr>
        <w:t>）道路橋示方書・同解説</w:t>
      </w:r>
      <w:r w:rsidRPr="004F5E6B">
        <w:rPr>
          <w:rFonts w:ascii="ＭＳ 明朝" w:hAnsi="ＭＳ 明朝"/>
        </w:rPr>
        <w:t>（Ⅴ耐震設計編）</w:t>
      </w:r>
      <w:r w:rsidRPr="004F5E6B">
        <w:rPr>
          <w:rFonts w:ascii="ＭＳ 明朝" w:hAnsi="ＭＳ 明朝" w:hint="eastAsia"/>
        </w:rPr>
        <w:t xml:space="preserve">　　　（公社）日本道路協会（平成</w:t>
      </w:r>
      <w:r>
        <w:rPr>
          <w:rFonts w:ascii="ＭＳ 明朝" w:hAnsi="ＭＳ 明朝"/>
        </w:rPr>
        <w:t>29</w:t>
      </w:r>
      <w:r w:rsidRPr="004F5E6B">
        <w:rPr>
          <w:rFonts w:ascii="ＭＳ 明朝" w:hAnsi="ＭＳ 明朝" w:hint="eastAsia"/>
        </w:rPr>
        <w:t>年</w:t>
      </w:r>
      <w:r>
        <w:rPr>
          <w:rFonts w:ascii="ＭＳ 明朝" w:hAnsi="ＭＳ 明朝" w:hint="eastAsia"/>
        </w:rPr>
        <w:t>11</w:t>
      </w:r>
      <w:r w:rsidRPr="004F5E6B">
        <w:rPr>
          <w:rFonts w:ascii="ＭＳ 明朝" w:hAnsi="ＭＳ 明朝" w:hint="eastAsia"/>
        </w:rPr>
        <w:t>月）</w:t>
      </w:r>
    </w:p>
    <w:p w14:paraId="0298F14B" w14:textId="77777777" w:rsidR="003B7180" w:rsidRPr="004F5E6B" w:rsidRDefault="003B7180" w:rsidP="00323AEB">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６</w:t>
      </w:r>
      <w:r w:rsidRPr="004F5E6B">
        <w:rPr>
          <w:rFonts w:ascii="ＭＳ 明朝" w:hAnsi="ＭＳ 明朝" w:hint="eastAsia"/>
        </w:rPr>
        <w:t>）道路橋支承便覧　　　　　　　　　　　　　　（公社）日本道路協会（平成</w:t>
      </w:r>
      <w:r>
        <w:rPr>
          <w:rFonts w:ascii="ＭＳ 明朝" w:hAnsi="ＭＳ 明朝"/>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p>
    <w:p w14:paraId="406D71F5"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７</w:t>
      </w:r>
      <w:r w:rsidRPr="004F5E6B">
        <w:rPr>
          <w:rFonts w:ascii="ＭＳ 明朝" w:hAnsi="ＭＳ 明朝" w:hint="eastAsia"/>
        </w:rPr>
        <w:t>）プレストレストコンクリート工法設計施工指針　　（公社）土木学会（平成３年３月）</w:t>
      </w:r>
    </w:p>
    <w:p w14:paraId="41B9A830"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８</w:t>
      </w:r>
      <w:r w:rsidRPr="004F5E6B">
        <w:rPr>
          <w:rFonts w:ascii="ＭＳ 明朝" w:hAnsi="ＭＳ 明朝" w:hint="eastAsia"/>
        </w:rPr>
        <w:t>）コンクリート道路橋設計便覧　　　　　　　　（公社）日本道路協会（平成６年２月）</w:t>
      </w:r>
    </w:p>
    <w:p w14:paraId="0A75FE4D"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９</w:t>
      </w:r>
      <w:r w:rsidRPr="004F5E6B">
        <w:rPr>
          <w:rFonts w:ascii="ＭＳ 明朝" w:hAnsi="ＭＳ 明朝" w:hint="eastAsia"/>
        </w:rPr>
        <w:t>）コンクリート道路橋施工便覧　　　　　　　　（公社）日本道路協会（平成10年１月）</w:t>
      </w:r>
    </w:p>
    <w:p w14:paraId="6BA980AC"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w:t>
      </w:r>
      <w:r>
        <w:rPr>
          <w:rFonts w:ascii="ＭＳ 明朝" w:hAnsi="ＭＳ 明朝" w:hint="eastAsia"/>
        </w:rPr>
        <w:t>10</w:t>
      </w:r>
      <w:r w:rsidRPr="004F5E6B">
        <w:rPr>
          <w:rFonts w:ascii="ＭＳ 明朝" w:hAnsi="ＭＳ 明朝" w:hint="eastAsia"/>
        </w:rPr>
        <w:t>）防護柵の設置基準・同解説　　　　　　　　　（公社）日本道路協会（平成</w:t>
      </w:r>
      <w:r>
        <w:rPr>
          <w:rFonts w:ascii="ＭＳ 明朝" w:hAnsi="ＭＳ 明朝"/>
        </w:rPr>
        <w:t>28</w:t>
      </w:r>
      <w:r w:rsidRPr="004F5E6B">
        <w:rPr>
          <w:rFonts w:ascii="ＭＳ 明朝" w:hAnsi="ＭＳ 明朝" w:hint="eastAsia"/>
        </w:rPr>
        <w:t>年</w:t>
      </w:r>
      <w:r>
        <w:rPr>
          <w:rFonts w:ascii="ＭＳ 明朝" w:hAnsi="ＭＳ 明朝" w:hint="eastAsia"/>
        </w:rPr>
        <w:t>12</w:t>
      </w:r>
      <w:r w:rsidRPr="004F5E6B">
        <w:rPr>
          <w:rFonts w:ascii="ＭＳ 明朝" w:hAnsi="ＭＳ 明朝" w:hint="eastAsia"/>
        </w:rPr>
        <w:t>月）</w:t>
      </w:r>
    </w:p>
    <w:p w14:paraId="60BA493C"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（10）道路照明施設設置基準・同解説</w:t>
      </w:r>
      <w:r w:rsidRPr="004F5E6B">
        <w:rPr>
          <w:rFonts w:ascii="ＭＳ 明朝" w:hAnsi="ＭＳ 明朝" w:hint="eastAsia"/>
        </w:rPr>
        <w:tab/>
        <w:t xml:space="preserve">　　　　　　（公社）日本道路協会（平成19年10月）</w:t>
      </w:r>
    </w:p>
    <w:p w14:paraId="65985B49" w14:textId="77777777" w:rsidR="003B7180" w:rsidRPr="004F5E6B" w:rsidRDefault="003B7180" w:rsidP="00DE7D60">
      <w:pPr>
        <w:ind w:firstLineChars="200" w:firstLine="420"/>
        <w:rPr>
          <w:rFonts w:ascii="ＭＳ 明朝" w:hAnsi="ＭＳ 明朝"/>
        </w:rPr>
      </w:pPr>
      <w:r w:rsidRPr="004F5E6B">
        <w:rPr>
          <w:rFonts w:ascii="ＭＳ 明朝" w:hAnsi="ＭＳ 明朝" w:hint="eastAsia"/>
        </w:rPr>
        <w:t>（11）</w:t>
      </w:r>
      <w:r w:rsidRPr="004F5E6B">
        <w:rPr>
          <w:rFonts w:ascii="ＭＳ 明朝" w:hAnsi="ＭＳ 明朝" w:hint="eastAsia"/>
          <w:w w:val="90"/>
        </w:rPr>
        <w:t>プレキャストブロック</w:t>
      </w:r>
      <w:r w:rsidRPr="004F5E6B">
        <w:rPr>
          <w:rFonts w:ascii="ＭＳ 明朝" w:hAnsi="ＭＳ 明朝" w:hint="eastAsia"/>
        </w:rPr>
        <w:t>工法による</w:t>
      </w:r>
      <w:r w:rsidRPr="004F5E6B">
        <w:rPr>
          <w:rFonts w:ascii="ＭＳ 明朝" w:hAnsi="ＭＳ 明朝" w:hint="eastAsia"/>
          <w:w w:val="90"/>
        </w:rPr>
        <w:t>プレストレストコンクリート</w:t>
      </w:r>
      <w:r w:rsidRPr="004F5E6B">
        <w:rPr>
          <w:rFonts w:ascii="ＭＳ 明朝" w:hAnsi="ＭＳ 明朝" w:hint="eastAsia"/>
        </w:rPr>
        <w:t>道路橋設計・施工指針</w:t>
      </w:r>
      <w:r w:rsidRPr="004F5E6B">
        <w:rPr>
          <w:rFonts w:ascii="ＭＳ 明朝" w:hAnsi="ＭＳ 明朝"/>
        </w:rPr>
        <w:t>（</w:t>
      </w:r>
      <w:r w:rsidRPr="004F5E6B">
        <w:rPr>
          <w:rFonts w:ascii="ＭＳ 明朝" w:hAnsi="ＭＳ 明朝" w:hint="eastAsia"/>
        </w:rPr>
        <w:t>案</w:t>
      </w:r>
      <w:r w:rsidRPr="004F5E6B">
        <w:rPr>
          <w:rFonts w:ascii="ＭＳ 明朝" w:hAnsi="ＭＳ 明朝"/>
        </w:rPr>
        <w:t>）</w:t>
      </w:r>
    </w:p>
    <w:p w14:paraId="20F2ED37" w14:textId="77777777" w:rsidR="003B7180" w:rsidRPr="004F5E6B" w:rsidRDefault="003B7180" w:rsidP="00BA342C">
      <w:pPr>
        <w:ind w:firstLineChars="2800" w:firstLine="5880"/>
        <w:rPr>
          <w:rFonts w:ascii="ＭＳ 明朝" w:hAnsi="ＭＳ 明朝"/>
        </w:rPr>
      </w:pPr>
      <w:r w:rsidRPr="004F5E6B">
        <w:rPr>
          <w:rFonts w:ascii="ＭＳ 明朝" w:hAnsi="ＭＳ 明朝" w:hint="eastAsia"/>
        </w:rPr>
        <w:t>建設省土木研究所（平成７年12月）</w:t>
      </w:r>
    </w:p>
    <w:p w14:paraId="22832DD3" w14:textId="77777777" w:rsidR="003B7180" w:rsidRDefault="003B7180" w:rsidP="00DE7D60">
      <w:pPr>
        <w:ind w:firstLineChars="200" w:firstLine="420"/>
        <w:rPr>
          <w:rFonts w:ascii="ＭＳ 明朝" w:hAnsi="ＭＳ 明朝"/>
        </w:rPr>
      </w:pPr>
      <w:r w:rsidRPr="004F5E6B">
        <w:rPr>
          <w:rFonts w:ascii="ＭＳ 明朝" w:hAnsi="ＭＳ 明朝" w:hint="eastAsia"/>
        </w:rPr>
        <w:t>（12）プレビーム合成</w:t>
      </w:r>
      <w:r>
        <w:rPr>
          <w:rFonts w:ascii="ＭＳ 明朝" w:hAnsi="ＭＳ 明朝" w:hint="eastAsia"/>
        </w:rPr>
        <w:t>桁</w:t>
      </w:r>
      <w:r w:rsidRPr="004F5E6B">
        <w:rPr>
          <w:rFonts w:ascii="ＭＳ 明朝" w:hAnsi="ＭＳ 明朝" w:hint="eastAsia"/>
        </w:rPr>
        <w:t>橋設計施工指針　　　国土開発技術研究センター</w:t>
      </w:r>
      <w:r w:rsidRPr="004F5E6B">
        <w:rPr>
          <w:rFonts w:ascii="ＭＳ 明朝" w:hAnsi="ＭＳ 明朝"/>
        </w:rPr>
        <w:t>（平成</w:t>
      </w:r>
      <w:r>
        <w:rPr>
          <w:rFonts w:ascii="ＭＳ 明朝" w:hAnsi="ＭＳ 明朝" w:hint="eastAsia"/>
        </w:rPr>
        <w:t>30</w:t>
      </w:r>
      <w:r w:rsidRPr="004F5E6B">
        <w:rPr>
          <w:rFonts w:ascii="ＭＳ 明朝" w:hAnsi="ＭＳ 明朝"/>
        </w:rPr>
        <w:t>年</w:t>
      </w:r>
      <w:r>
        <w:rPr>
          <w:rFonts w:ascii="ＭＳ 明朝" w:hAnsi="ＭＳ 明朝" w:hint="eastAsia"/>
        </w:rPr>
        <w:t>８</w:t>
      </w:r>
      <w:r w:rsidRPr="004F5E6B">
        <w:rPr>
          <w:rFonts w:ascii="ＭＳ 明朝" w:hAnsi="ＭＳ 明朝"/>
        </w:rPr>
        <w:t>月）</w:t>
      </w:r>
    </w:p>
    <w:p w14:paraId="1D81BF23" w14:textId="77777777" w:rsidR="003B7180" w:rsidRDefault="003B7180" w:rsidP="00323AEB">
      <w:pPr>
        <w:ind w:firstLineChars="200" w:firstLine="420"/>
        <w:rPr>
          <w:rFonts w:ascii="ＭＳ 明朝" w:hAnsi="ＭＳ 明朝"/>
        </w:rPr>
      </w:pPr>
      <w:r>
        <w:rPr>
          <w:rFonts w:ascii="ＭＳ 明朝" w:hAnsi="ＭＳ 明朝" w:hint="eastAsia"/>
        </w:rPr>
        <w:t>（1</w:t>
      </w:r>
      <w:r>
        <w:rPr>
          <w:rFonts w:ascii="ＭＳ 明朝" w:hAnsi="ＭＳ 明朝"/>
        </w:rPr>
        <w:t>3</w:t>
      </w:r>
      <w:r>
        <w:rPr>
          <w:rFonts w:ascii="ＭＳ 明朝" w:hAnsi="ＭＳ 明朝" w:hint="eastAsia"/>
        </w:rPr>
        <w:t>）補訂版道路のデザイン―道路デザイン指針（案）とその解説―</w:t>
      </w:r>
    </w:p>
    <w:p w14:paraId="158E6022" w14:textId="77777777" w:rsidR="003B7180" w:rsidRDefault="003B7180" w:rsidP="00323AEB">
      <w:pPr>
        <w:wordWrap w:val="0"/>
        <w:ind w:firstLineChars="150" w:firstLine="315"/>
        <w:jc w:val="right"/>
        <w:rPr>
          <w:rFonts w:ascii="ＭＳ 明朝" w:hAnsi="ＭＳ 明朝"/>
        </w:rPr>
      </w:pPr>
      <w:r>
        <w:rPr>
          <w:rFonts w:ascii="ＭＳ 明朝" w:hAnsi="ＭＳ 明朝" w:hint="eastAsia"/>
        </w:rPr>
        <w:t xml:space="preserve">日本みち研究所 （平成29年11月）　</w:t>
      </w:r>
    </w:p>
    <w:p w14:paraId="120AB798" w14:textId="77777777" w:rsidR="003B7180" w:rsidRPr="004F5E6B" w:rsidRDefault="003B7180" w:rsidP="00323AEB">
      <w:pPr>
        <w:ind w:firstLineChars="200" w:firstLine="420"/>
        <w:rPr>
          <w:rFonts w:ascii="ＭＳ 明朝" w:hAnsi="ＭＳ 明朝"/>
        </w:rPr>
      </w:pPr>
      <w:r>
        <w:rPr>
          <w:rFonts w:ascii="ＭＳ 明朝" w:hAnsi="ＭＳ 明朝" w:hint="eastAsia"/>
        </w:rPr>
        <w:t>（14）景観に配慮した道路付属物等ガイドライン　　　日本みち研究所 （平成29年11月）</w:t>
      </w:r>
    </w:p>
    <w:p w14:paraId="40320162" w14:textId="77777777" w:rsidR="003B7180" w:rsidRPr="004F5E6B" w:rsidRDefault="003B7180" w:rsidP="00B000DF">
      <w:pPr>
        <w:rPr>
          <w:rFonts w:ascii="ＭＳ 明朝" w:hAnsi="ＭＳ 明朝"/>
        </w:rPr>
      </w:pPr>
    </w:p>
    <w:p w14:paraId="596BEB29" w14:textId="77777777" w:rsidR="003B7180" w:rsidRPr="004F5E6B" w:rsidRDefault="003B7180" w:rsidP="00996410">
      <w:pPr>
        <w:pStyle w:val="2"/>
      </w:pPr>
      <w:bookmarkStart w:id="929" w:name="_Toc105142805"/>
      <w:r w:rsidRPr="004F5E6B">
        <w:rPr>
          <w:rFonts w:hint="eastAsia"/>
        </w:rPr>
        <w:t>第</w:t>
      </w:r>
      <w:r w:rsidRPr="004F5E6B">
        <w:t>３節　工場製作</w:t>
      </w:r>
      <w:r w:rsidRPr="004F5E6B">
        <w:rPr>
          <w:rFonts w:hint="eastAsia"/>
        </w:rPr>
        <w:t>工</w:t>
      </w:r>
      <w:bookmarkEnd w:id="929"/>
    </w:p>
    <w:p w14:paraId="1C296694" w14:textId="77777777" w:rsidR="003B7180" w:rsidRPr="00C356D4" w:rsidRDefault="003B7180" w:rsidP="00F63AC3">
      <w:pPr>
        <w:pStyle w:val="3"/>
      </w:pPr>
      <w:bookmarkStart w:id="930" w:name="_Toc105142806"/>
      <w:r w:rsidRPr="00C356D4">
        <w:rPr>
          <w:rFonts w:hint="eastAsia"/>
        </w:rPr>
        <w:t>第18－３条</w:t>
      </w:r>
      <w:r w:rsidRPr="00C356D4">
        <w:t xml:space="preserve">　</w:t>
      </w:r>
      <w:r w:rsidRPr="00C356D4">
        <w:rPr>
          <w:rFonts w:hint="eastAsia"/>
        </w:rPr>
        <w:t>一</w:t>
      </w:r>
      <w:r w:rsidRPr="00C356D4">
        <w:t>般事項</w:t>
      </w:r>
      <w:bookmarkEnd w:id="930"/>
    </w:p>
    <w:p w14:paraId="7B50F7B4"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本節は、工場製作工としてプレビーム用桁製作工、橋梁用防護柵製作工、鋼製伸縮継手製作工、検査路製作工、工場塗装工、鋳造費その他これらに類する工種について定めるものとする。</w:t>
      </w:r>
    </w:p>
    <w:p w14:paraId="6C3BC094" w14:textId="6450C968" w:rsidR="003B7180" w:rsidRPr="004F5E6B" w:rsidRDefault="003B7180" w:rsidP="00104C3E">
      <w:pPr>
        <w:ind w:leftChars="200" w:left="567" w:hangingChars="70" w:hanging="147"/>
        <w:rPr>
          <w:rFonts w:ascii="ＭＳ 明朝" w:hAnsi="ＭＳ 明朝"/>
        </w:rPr>
      </w:pPr>
      <w:r w:rsidRPr="004F5E6B">
        <w:rPr>
          <w:rFonts w:ascii="ＭＳ 明朝" w:hAnsi="ＭＳ 明朝"/>
        </w:rPr>
        <w:t>２．</w:t>
      </w:r>
      <w:r w:rsidRPr="004F5E6B">
        <w:rPr>
          <w:rFonts w:ascii="ＭＳ 明朝" w:hAnsi="ＭＳ 明朝" w:hint="eastAsia"/>
        </w:rPr>
        <w:t>受注者は、原寸、工作、溶接、仮組立に関する事項を施工計画書へ</w:t>
      </w:r>
      <w:r w:rsidRPr="004F5E6B">
        <w:rPr>
          <w:rFonts w:ascii="ＭＳ 明朝" w:hAnsi="ＭＳ 明朝"/>
        </w:rPr>
        <w:t>記載しなければ</w:t>
      </w:r>
      <w:r w:rsidRPr="004F5E6B">
        <w:rPr>
          <w:rFonts w:ascii="ＭＳ 明朝" w:hAnsi="ＭＳ 明朝" w:hint="eastAsia"/>
        </w:rPr>
        <w:t>ならない。なお、設計図書に示されている場合</w:t>
      </w:r>
      <w:r w:rsidR="00B53BB8">
        <w:rPr>
          <w:rFonts w:ascii="ＭＳ 明朝" w:hAnsi="ＭＳ 明朝" w:hint="eastAsia"/>
        </w:rPr>
        <w:t>又は</w:t>
      </w:r>
      <w:r w:rsidRPr="004F5E6B">
        <w:rPr>
          <w:rFonts w:ascii="ＭＳ 明朝" w:hAnsi="ＭＳ 明朝" w:hint="eastAsia"/>
        </w:rPr>
        <w:t>設計図書に関して監督職員の承諾を得た場合は、上記項目の全部</w:t>
      </w:r>
      <w:r w:rsidR="00B53BB8">
        <w:rPr>
          <w:rFonts w:ascii="ＭＳ 明朝" w:hAnsi="ＭＳ 明朝" w:hint="eastAsia"/>
        </w:rPr>
        <w:t>又は</w:t>
      </w:r>
      <w:r w:rsidRPr="004F5E6B">
        <w:rPr>
          <w:rFonts w:ascii="ＭＳ 明朝" w:hAnsi="ＭＳ 明朝" w:hint="eastAsia"/>
        </w:rPr>
        <w:t>一部を省略することができる。</w:t>
      </w:r>
    </w:p>
    <w:p w14:paraId="4B57E846" w14:textId="77777777" w:rsidR="003B7180" w:rsidRPr="004F5E6B" w:rsidRDefault="003B7180" w:rsidP="0064637A">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w:t>
      </w:r>
      <w:r w:rsidRPr="004F5E6B">
        <w:rPr>
          <w:rFonts w:ascii="ＭＳ 明朝" w:hAnsi="ＭＳ 明朝"/>
        </w:rPr>
        <w:t xml:space="preserve">JIS B </w:t>
      </w:r>
      <w:r w:rsidRPr="004F5E6B">
        <w:rPr>
          <w:rFonts w:ascii="ＭＳ 明朝" w:hAnsi="ＭＳ 明朝" w:hint="eastAsia"/>
        </w:rPr>
        <w:t>7512</w:t>
      </w:r>
      <w:r w:rsidRPr="004F5E6B">
        <w:rPr>
          <w:rFonts w:ascii="ＭＳ 明朝" w:hAnsi="ＭＳ 明朝"/>
        </w:rPr>
        <w:t>（鋼製巻尺）の１級に合格した鋼製巻尺を使用しなければ</w:t>
      </w:r>
      <w:r w:rsidRPr="004F5E6B">
        <w:rPr>
          <w:rFonts w:ascii="ＭＳ 明朝" w:hAnsi="ＭＳ 明朝" w:hint="eastAsia"/>
        </w:rPr>
        <w:t>ならない。</w:t>
      </w:r>
    </w:p>
    <w:p w14:paraId="06769EAC" w14:textId="77777777" w:rsidR="003B7180" w:rsidRPr="004F5E6B" w:rsidRDefault="003B7180" w:rsidP="0064637A">
      <w:pPr>
        <w:ind w:firstLineChars="300" w:firstLine="630"/>
        <w:rPr>
          <w:rFonts w:ascii="ＭＳ 明朝" w:hAnsi="ＭＳ 明朝"/>
        </w:rPr>
      </w:pPr>
      <w:r w:rsidRPr="004F5E6B">
        <w:rPr>
          <w:rFonts w:ascii="ＭＳ 明朝" w:hAnsi="ＭＳ 明朝"/>
        </w:rPr>
        <w:t>なお、これにより難い場合は、設計図書について監督職員の承諾を得るも</w:t>
      </w:r>
      <w:r w:rsidRPr="004F5E6B">
        <w:rPr>
          <w:rFonts w:ascii="ＭＳ 明朝" w:hAnsi="ＭＳ 明朝" w:hint="eastAsia"/>
        </w:rPr>
        <w:t>のとする。</w:t>
      </w:r>
    </w:p>
    <w:p w14:paraId="0FB1ECC7" w14:textId="77777777" w:rsidR="003B7180" w:rsidRPr="004F5E6B" w:rsidRDefault="003B7180" w:rsidP="0064637A">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受注者は、現場と工場の鋼製巻尺の使用にあたって、温度補正を行わなければならない。</w:t>
      </w:r>
    </w:p>
    <w:p w14:paraId="37D53BED" w14:textId="77777777" w:rsidR="003B7180" w:rsidRPr="004F5E6B" w:rsidRDefault="003B7180" w:rsidP="00B000DF">
      <w:pPr>
        <w:rPr>
          <w:rFonts w:ascii="ＭＳ 明朝" w:hAnsi="ＭＳ 明朝"/>
        </w:rPr>
      </w:pPr>
    </w:p>
    <w:p w14:paraId="0A68BE54" w14:textId="77777777" w:rsidR="003B7180" w:rsidRPr="00C356D4" w:rsidRDefault="003B7180" w:rsidP="00F63AC3">
      <w:pPr>
        <w:pStyle w:val="3"/>
      </w:pPr>
      <w:bookmarkStart w:id="931" w:name="_Toc105142807"/>
      <w:r w:rsidRPr="00C356D4">
        <w:rPr>
          <w:rFonts w:hint="eastAsia"/>
        </w:rPr>
        <w:t>第18－４条</w:t>
      </w:r>
      <w:r w:rsidRPr="00C356D4">
        <w:t xml:space="preserve">　プレビーム用桁製作</w:t>
      </w:r>
      <w:r w:rsidRPr="00C356D4">
        <w:rPr>
          <w:rFonts w:hint="eastAsia"/>
        </w:rPr>
        <w:t>工</w:t>
      </w:r>
      <w:bookmarkEnd w:id="931"/>
    </w:p>
    <w:p w14:paraId="6F5A5E13" w14:textId="77777777" w:rsidR="003B7180" w:rsidRPr="00DA5A93" w:rsidRDefault="003B7180" w:rsidP="0064637A">
      <w:pPr>
        <w:ind w:leftChars="200" w:left="630" w:hangingChars="100" w:hanging="210"/>
        <w:rPr>
          <w:rFonts w:ascii="ＭＳ 明朝" w:hAnsi="ＭＳ 明朝"/>
        </w:rPr>
      </w:pPr>
      <w:r w:rsidRPr="00351B92">
        <w:rPr>
          <w:rFonts w:ascii="ＭＳ 明朝" w:hAnsi="ＭＳ 明朝" w:hint="eastAsia"/>
        </w:rPr>
        <w:t>１．プレビーム用桁の製作加工については、第17</w:t>
      </w:r>
      <w:r w:rsidRPr="00FC6A11">
        <w:rPr>
          <w:rFonts w:ascii="ＭＳ 明朝" w:hAnsi="ＭＳ 明朝" w:hint="eastAsia"/>
        </w:rPr>
        <w:t xml:space="preserve">－５条 </w:t>
      </w:r>
      <w:r w:rsidRPr="00FC6A11">
        <w:rPr>
          <w:rFonts w:ascii="ＭＳ 明朝" w:hAnsi="ＭＳ 明朝"/>
        </w:rPr>
        <w:t>桁製作工の規定による</w:t>
      </w:r>
      <w:r w:rsidRPr="00FC6A11">
        <w:rPr>
          <w:rFonts w:ascii="ＭＳ 明朝" w:hAnsi="ＭＳ 明朝" w:hint="eastAsia"/>
        </w:rPr>
        <w:t>が、仮組立ては行わないものとする。また、塗装は、プレビーム用桁製作後、</w:t>
      </w:r>
      <w:r w:rsidRPr="00DA5A93">
        <w:rPr>
          <w:rFonts w:ascii="ＭＳ 明朝" w:hAnsi="ＭＳ 明朝" w:hint="eastAsia"/>
        </w:rPr>
        <w:t>長時間仮置きする場合は、ジンクリッチプライマーにより、塗装を行なわなければならない。</w:t>
      </w:r>
    </w:p>
    <w:p w14:paraId="78D7FCA1" w14:textId="77777777" w:rsidR="003B7180" w:rsidRPr="004F5E6B" w:rsidRDefault="003B7180" w:rsidP="0064637A">
      <w:pPr>
        <w:ind w:leftChars="200" w:left="630" w:hangingChars="100" w:hanging="210"/>
        <w:rPr>
          <w:rFonts w:ascii="ＭＳ 明朝" w:hAnsi="ＭＳ 明朝"/>
        </w:rPr>
      </w:pPr>
      <w:r w:rsidRPr="00DA5A93">
        <w:rPr>
          <w:rFonts w:ascii="ＭＳ 明朝" w:hAnsi="ＭＳ 明朝" w:hint="eastAsia"/>
        </w:rPr>
        <w:t>２．鋼桁の組立てに使用するボルト・ナットの施工については、第17</w:t>
      </w:r>
      <w:r w:rsidRPr="00DA5A93">
        <w:rPr>
          <w:rFonts w:ascii="ＭＳ 明朝" w:hAnsi="ＭＳ 明朝"/>
        </w:rPr>
        <w:t>－</w:t>
      </w:r>
      <w:r w:rsidRPr="00DA5A93">
        <w:rPr>
          <w:rFonts w:ascii="ＭＳ 明朝" w:hAnsi="ＭＳ 明朝" w:hint="eastAsia"/>
        </w:rPr>
        <w:t>5条 桁製作工の規定による。</w:t>
      </w:r>
    </w:p>
    <w:p w14:paraId="1103A4E7" w14:textId="77777777" w:rsidR="003B7180" w:rsidRPr="004F5E6B" w:rsidRDefault="003B7180" w:rsidP="00B000DF">
      <w:pPr>
        <w:rPr>
          <w:rFonts w:ascii="ＭＳ 明朝" w:hAnsi="ＭＳ 明朝"/>
        </w:rPr>
      </w:pPr>
    </w:p>
    <w:p w14:paraId="53D9E17F" w14:textId="77777777" w:rsidR="003B7180" w:rsidRPr="00C356D4" w:rsidRDefault="003B7180" w:rsidP="00F63AC3">
      <w:pPr>
        <w:pStyle w:val="3"/>
      </w:pPr>
      <w:bookmarkStart w:id="932" w:name="_Toc105142808"/>
      <w:r w:rsidRPr="00C356D4">
        <w:rPr>
          <w:rFonts w:hint="eastAsia"/>
        </w:rPr>
        <w:t>第18－５条</w:t>
      </w:r>
      <w:r w:rsidRPr="00C356D4">
        <w:t xml:space="preserve">　橋梁用防護柵製</w:t>
      </w:r>
      <w:r w:rsidRPr="00C356D4">
        <w:rPr>
          <w:rFonts w:hint="eastAsia"/>
        </w:rPr>
        <w:t>作</w:t>
      </w:r>
      <w:r w:rsidRPr="00C356D4">
        <w:t>工</w:t>
      </w:r>
      <w:bookmarkEnd w:id="932"/>
    </w:p>
    <w:p w14:paraId="68ACAC16"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橋梁用防護柵製作工の施工については、第17</w:t>
      </w:r>
      <w:r w:rsidRPr="004F5E6B">
        <w:rPr>
          <w:rFonts w:ascii="ＭＳ 明朝" w:hAnsi="ＭＳ 明朝"/>
        </w:rPr>
        <w:t>－</w:t>
      </w:r>
      <w:r w:rsidRPr="004F5E6B">
        <w:rPr>
          <w:rFonts w:ascii="ＭＳ 明朝" w:hAnsi="ＭＳ 明朝" w:hint="eastAsia"/>
        </w:rPr>
        <w:t xml:space="preserve">10条 </w:t>
      </w:r>
      <w:r w:rsidRPr="004F5E6B">
        <w:rPr>
          <w:rFonts w:ascii="ＭＳ 明朝" w:hAnsi="ＭＳ 明朝"/>
        </w:rPr>
        <w:t>橋梁用防護柵製作工の規定</w:t>
      </w:r>
      <w:r w:rsidRPr="004F5E6B">
        <w:rPr>
          <w:rFonts w:ascii="ＭＳ 明朝" w:hAnsi="ＭＳ 明朝" w:hint="eastAsia"/>
        </w:rPr>
        <w:t>による。</w:t>
      </w:r>
    </w:p>
    <w:p w14:paraId="4352B7DC" w14:textId="77777777" w:rsidR="003B7180" w:rsidRPr="004F5E6B" w:rsidRDefault="003B7180" w:rsidP="00B000DF">
      <w:pPr>
        <w:rPr>
          <w:rFonts w:ascii="ＭＳ 明朝" w:hAnsi="ＭＳ 明朝"/>
        </w:rPr>
      </w:pPr>
    </w:p>
    <w:p w14:paraId="57645407" w14:textId="77777777" w:rsidR="003B7180" w:rsidRPr="00C356D4" w:rsidRDefault="003B7180" w:rsidP="00F63AC3">
      <w:pPr>
        <w:pStyle w:val="3"/>
      </w:pPr>
      <w:bookmarkStart w:id="933" w:name="_Toc105142809"/>
      <w:r w:rsidRPr="00C356D4">
        <w:rPr>
          <w:rFonts w:hint="eastAsia"/>
        </w:rPr>
        <w:t>第18－６条</w:t>
      </w:r>
      <w:r w:rsidRPr="00C356D4">
        <w:t xml:space="preserve">　鋼製伸縮継手製</w:t>
      </w:r>
      <w:r w:rsidRPr="00C356D4">
        <w:rPr>
          <w:rFonts w:hint="eastAsia"/>
        </w:rPr>
        <w:t>作</w:t>
      </w:r>
      <w:r w:rsidRPr="00C356D4">
        <w:t>工</w:t>
      </w:r>
      <w:bookmarkEnd w:id="933"/>
    </w:p>
    <w:p w14:paraId="3EF879F8"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鋼製伸縮継手製作工の施工については、第17</w:t>
      </w:r>
      <w:r w:rsidRPr="004F5E6B">
        <w:rPr>
          <w:rFonts w:ascii="ＭＳ 明朝" w:hAnsi="ＭＳ 明朝"/>
        </w:rPr>
        <w:t>－</w:t>
      </w:r>
      <w:r w:rsidRPr="004F5E6B">
        <w:rPr>
          <w:rFonts w:ascii="ＭＳ 明朝" w:hAnsi="ＭＳ 明朝" w:hint="eastAsia"/>
        </w:rPr>
        <w:t xml:space="preserve">７条 </w:t>
      </w:r>
      <w:r w:rsidRPr="004F5E6B">
        <w:rPr>
          <w:rFonts w:ascii="ＭＳ 明朝" w:hAnsi="ＭＳ 明朝"/>
        </w:rPr>
        <w:t>鋼製伸縮継手製作工の規定</w:t>
      </w:r>
      <w:r w:rsidRPr="004F5E6B">
        <w:rPr>
          <w:rFonts w:ascii="ＭＳ 明朝" w:hAnsi="ＭＳ 明朝" w:hint="eastAsia"/>
        </w:rPr>
        <w:t>による。</w:t>
      </w:r>
    </w:p>
    <w:p w14:paraId="5D6BE85F" w14:textId="77777777" w:rsidR="003B7180" w:rsidRPr="004F5E6B" w:rsidRDefault="003B7180" w:rsidP="00B000DF">
      <w:pPr>
        <w:rPr>
          <w:rFonts w:ascii="ＭＳ 明朝" w:hAnsi="ＭＳ 明朝"/>
        </w:rPr>
      </w:pPr>
    </w:p>
    <w:p w14:paraId="0FBE7715" w14:textId="77777777" w:rsidR="003B7180" w:rsidRPr="00C356D4" w:rsidRDefault="003B7180" w:rsidP="00F63AC3">
      <w:pPr>
        <w:pStyle w:val="3"/>
      </w:pPr>
      <w:bookmarkStart w:id="934" w:name="_Toc105142810"/>
      <w:r w:rsidRPr="00C356D4">
        <w:rPr>
          <w:rFonts w:hint="eastAsia"/>
        </w:rPr>
        <w:t>第18－７条</w:t>
      </w:r>
      <w:r w:rsidRPr="00C356D4">
        <w:t xml:space="preserve">　検査路製作工</w:t>
      </w:r>
      <w:bookmarkEnd w:id="934"/>
    </w:p>
    <w:p w14:paraId="18EB09B1"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検査路製作工の施工については、第17</w:t>
      </w:r>
      <w:r w:rsidRPr="004F5E6B">
        <w:rPr>
          <w:rFonts w:ascii="ＭＳ 明朝" w:hAnsi="ＭＳ 明朝"/>
        </w:rPr>
        <w:t>－</w:t>
      </w:r>
      <w:r w:rsidRPr="004F5E6B">
        <w:rPr>
          <w:rFonts w:ascii="ＭＳ 明朝" w:hAnsi="ＭＳ 明朝" w:hint="eastAsia"/>
        </w:rPr>
        <w:t xml:space="preserve">６条 </w:t>
      </w:r>
      <w:r w:rsidRPr="004F5E6B">
        <w:rPr>
          <w:rFonts w:ascii="ＭＳ 明朝" w:hAnsi="ＭＳ 明朝"/>
        </w:rPr>
        <w:t>検査路製作工の規定による。</w:t>
      </w:r>
    </w:p>
    <w:p w14:paraId="0BDF9376" w14:textId="77777777" w:rsidR="003B7180" w:rsidRPr="004F5E6B" w:rsidRDefault="003B7180" w:rsidP="00B000DF">
      <w:pPr>
        <w:rPr>
          <w:rFonts w:ascii="ＭＳ 明朝" w:hAnsi="ＭＳ 明朝"/>
        </w:rPr>
      </w:pPr>
    </w:p>
    <w:p w14:paraId="1B28C646" w14:textId="77777777" w:rsidR="003B7180" w:rsidRPr="00C356D4" w:rsidRDefault="003B7180" w:rsidP="00F63AC3">
      <w:pPr>
        <w:pStyle w:val="3"/>
      </w:pPr>
      <w:bookmarkStart w:id="935" w:name="_Toc105142811"/>
      <w:r w:rsidRPr="00C356D4">
        <w:rPr>
          <w:rFonts w:hint="eastAsia"/>
        </w:rPr>
        <w:t>第18－８条</w:t>
      </w:r>
      <w:r w:rsidRPr="00C356D4">
        <w:t xml:space="preserve">　工場塗装工</w:t>
      </w:r>
      <w:bookmarkEnd w:id="935"/>
    </w:p>
    <w:p w14:paraId="064B2BF2"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工場塗装工の施工については、第16</w:t>
      </w:r>
      <w:r w:rsidRPr="004F5E6B">
        <w:rPr>
          <w:rFonts w:ascii="ＭＳ 明朝" w:hAnsi="ＭＳ 明朝"/>
        </w:rPr>
        <w:t>－</w:t>
      </w:r>
      <w:r w:rsidRPr="004F5E6B">
        <w:rPr>
          <w:rFonts w:ascii="ＭＳ 明朝" w:hAnsi="ＭＳ 明朝" w:hint="eastAsia"/>
        </w:rPr>
        <w:t xml:space="preserve">７条 </w:t>
      </w:r>
      <w:r w:rsidRPr="004F5E6B">
        <w:rPr>
          <w:rFonts w:ascii="ＭＳ 明朝" w:hAnsi="ＭＳ 明朝"/>
        </w:rPr>
        <w:t>工場塗装工の規定による。</w:t>
      </w:r>
    </w:p>
    <w:p w14:paraId="0CE1A574" w14:textId="77777777" w:rsidR="003B7180" w:rsidRPr="004F5E6B" w:rsidRDefault="003B7180" w:rsidP="00B000DF">
      <w:pPr>
        <w:rPr>
          <w:rFonts w:ascii="ＭＳ 明朝" w:hAnsi="ＭＳ 明朝"/>
        </w:rPr>
      </w:pPr>
    </w:p>
    <w:p w14:paraId="47951201" w14:textId="77777777" w:rsidR="003B7180" w:rsidRPr="00C356D4" w:rsidRDefault="003B7180" w:rsidP="00F63AC3">
      <w:pPr>
        <w:pStyle w:val="3"/>
      </w:pPr>
      <w:bookmarkStart w:id="936" w:name="_Toc105142812"/>
      <w:r w:rsidRPr="00C356D4">
        <w:rPr>
          <w:rFonts w:hint="eastAsia"/>
        </w:rPr>
        <w:t>第18－９条</w:t>
      </w:r>
      <w:r w:rsidRPr="00C356D4">
        <w:t xml:space="preserve">　鋳造費</w:t>
      </w:r>
      <w:bookmarkEnd w:id="936"/>
    </w:p>
    <w:p w14:paraId="3CE0996A"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橋歴板は、</w:t>
      </w:r>
      <w:r w:rsidRPr="004F5E6B">
        <w:rPr>
          <w:rFonts w:ascii="ＭＳ 明朝" w:hAnsi="ＭＳ 明朝"/>
        </w:rPr>
        <w:t xml:space="preserve">JIS H </w:t>
      </w:r>
      <w:r w:rsidRPr="004F5E6B">
        <w:rPr>
          <w:rFonts w:ascii="ＭＳ 明朝" w:hAnsi="ＭＳ 明朝" w:hint="eastAsia"/>
        </w:rPr>
        <w:t>2202</w:t>
      </w:r>
      <w:r w:rsidRPr="004F5E6B">
        <w:rPr>
          <w:rFonts w:ascii="ＭＳ 明朝" w:hAnsi="ＭＳ 明朝"/>
        </w:rPr>
        <w:t>（鋳物用銅合金地金</w:t>
      </w:r>
      <w:r w:rsidRPr="004F5E6B">
        <w:rPr>
          <w:rFonts w:ascii="ＭＳ 明朝" w:hAnsi="ＭＳ 明朝" w:hint="eastAsia"/>
        </w:rPr>
        <w:t>）、</w:t>
      </w:r>
      <w:r w:rsidRPr="004F5E6B">
        <w:rPr>
          <w:rFonts w:ascii="ＭＳ 明朝" w:hAnsi="ＭＳ 明朝"/>
        </w:rPr>
        <w:t xml:space="preserve">JIS H </w:t>
      </w:r>
      <w:r w:rsidRPr="004F5E6B">
        <w:rPr>
          <w:rFonts w:ascii="ＭＳ 明朝" w:hAnsi="ＭＳ 明朝" w:hint="eastAsia"/>
        </w:rPr>
        <w:t>5120</w:t>
      </w:r>
      <w:r w:rsidRPr="004F5E6B">
        <w:rPr>
          <w:rFonts w:ascii="ＭＳ 明朝" w:hAnsi="ＭＳ 明朝"/>
        </w:rPr>
        <w:t>（銅及び銅合金鋳物）の</w:t>
      </w:r>
      <w:r w:rsidRPr="004F5E6B">
        <w:rPr>
          <w:rFonts w:ascii="ＭＳ 明朝" w:hAnsi="ＭＳ 明朝" w:hint="eastAsia"/>
        </w:rPr>
        <w:t>規定による。</w:t>
      </w:r>
    </w:p>
    <w:p w14:paraId="0F6A4450" w14:textId="77777777" w:rsidR="003B7180" w:rsidRPr="004F5E6B" w:rsidRDefault="003B7180" w:rsidP="00B000DF">
      <w:pPr>
        <w:rPr>
          <w:rFonts w:ascii="ＭＳ 明朝" w:hAnsi="ＭＳ 明朝"/>
        </w:rPr>
      </w:pPr>
    </w:p>
    <w:p w14:paraId="7ACB6B81" w14:textId="77777777" w:rsidR="003B7180" w:rsidRPr="004F5E6B" w:rsidRDefault="003B7180" w:rsidP="00996410">
      <w:pPr>
        <w:pStyle w:val="2"/>
      </w:pPr>
      <w:bookmarkStart w:id="937" w:name="_Toc105142813"/>
      <w:r w:rsidRPr="004F5E6B">
        <w:rPr>
          <w:rFonts w:hint="eastAsia"/>
        </w:rPr>
        <w:t>第</w:t>
      </w:r>
      <w:r w:rsidRPr="004F5E6B">
        <w:t>４節　工場製品</w:t>
      </w:r>
      <w:r w:rsidRPr="004F5E6B">
        <w:rPr>
          <w:rFonts w:hint="eastAsia"/>
        </w:rPr>
        <w:t>輸送工</w:t>
      </w:r>
      <w:bookmarkEnd w:id="937"/>
    </w:p>
    <w:p w14:paraId="68E827C6" w14:textId="77777777" w:rsidR="003B7180" w:rsidRPr="00C356D4" w:rsidRDefault="003B7180" w:rsidP="00F63AC3">
      <w:pPr>
        <w:pStyle w:val="3"/>
      </w:pPr>
      <w:bookmarkStart w:id="938" w:name="_Toc105142814"/>
      <w:r w:rsidRPr="00C356D4">
        <w:rPr>
          <w:rFonts w:hint="eastAsia"/>
        </w:rPr>
        <w:t>第18－10条</w:t>
      </w:r>
      <w:r w:rsidRPr="00C356D4">
        <w:t xml:space="preserve">　－般事項</w:t>
      </w:r>
      <w:bookmarkEnd w:id="938"/>
    </w:p>
    <w:p w14:paraId="2D4AD722"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本節は、工場製品輸送工として、輸送工その他これらに類する工種について定める。</w:t>
      </w:r>
    </w:p>
    <w:p w14:paraId="2B2C0506" w14:textId="77777777" w:rsidR="003B7180" w:rsidRPr="004F5E6B" w:rsidRDefault="003B7180" w:rsidP="00B000DF">
      <w:pPr>
        <w:rPr>
          <w:rFonts w:ascii="ＭＳ 明朝" w:hAnsi="ＭＳ 明朝"/>
        </w:rPr>
      </w:pPr>
    </w:p>
    <w:p w14:paraId="52C99091" w14:textId="77777777" w:rsidR="003B7180" w:rsidRPr="00C356D4" w:rsidRDefault="003B7180" w:rsidP="00F63AC3">
      <w:pPr>
        <w:pStyle w:val="3"/>
      </w:pPr>
      <w:bookmarkStart w:id="939" w:name="_Toc105142815"/>
      <w:r w:rsidRPr="00C356D4">
        <w:rPr>
          <w:rFonts w:hint="eastAsia"/>
        </w:rPr>
        <w:t>第18－11条</w:t>
      </w:r>
      <w:r w:rsidRPr="00C356D4">
        <w:t xml:space="preserve">　輸送工</w:t>
      </w:r>
      <w:bookmarkEnd w:id="939"/>
    </w:p>
    <w:p w14:paraId="19BBFF44"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輸送工の施工については、第16</w:t>
      </w:r>
      <w:r w:rsidRPr="004F5E6B">
        <w:rPr>
          <w:rFonts w:ascii="ＭＳ 明朝" w:hAnsi="ＭＳ 明朝"/>
        </w:rPr>
        <w:t>－</w:t>
      </w:r>
      <w:r w:rsidRPr="004F5E6B">
        <w:rPr>
          <w:rFonts w:ascii="ＭＳ 明朝" w:hAnsi="ＭＳ 明朝" w:hint="eastAsia"/>
        </w:rPr>
        <w:t xml:space="preserve">９条 </w:t>
      </w:r>
      <w:r w:rsidRPr="004F5E6B">
        <w:rPr>
          <w:rFonts w:ascii="ＭＳ 明朝" w:hAnsi="ＭＳ 明朝"/>
        </w:rPr>
        <w:t>輸送工の規定による</w:t>
      </w:r>
      <w:r w:rsidRPr="004F5E6B">
        <w:rPr>
          <w:rFonts w:ascii="ＭＳ 明朝" w:hAnsi="ＭＳ 明朝" w:hint="eastAsia"/>
        </w:rPr>
        <w:t>。</w:t>
      </w:r>
    </w:p>
    <w:p w14:paraId="5C3C9F74" w14:textId="77777777" w:rsidR="003B7180" w:rsidRPr="004F5E6B" w:rsidRDefault="003B7180" w:rsidP="00B000DF">
      <w:pPr>
        <w:rPr>
          <w:rFonts w:ascii="ＭＳ 明朝" w:hAnsi="ＭＳ 明朝"/>
        </w:rPr>
      </w:pPr>
    </w:p>
    <w:p w14:paraId="1CBE177C" w14:textId="77777777" w:rsidR="003B7180" w:rsidRPr="004F5E6B" w:rsidRDefault="003B7180" w:rsidP="00996410">
      <w:pPr>
        <w:pStyle w:val="2"/>
      </w:pPr>
      <w:bookmarkStart w:id="940" w:name="_Toc105142816"/>
      <w:r w:rsidRPr="004F5E6B">
        <w:rPr>
          <w:rFonts w:hint="eastAsia"/>
        </w:rPr>
        <w:t>第</w:t>
      </w:r>
      <w:r w:rsidRPr="004F5E6B">
        <w:t xml:space="preserve">５節　</w:t>
      </w:r>
      <w:r w:rsidRPr="004F5E6B">
        <w:rPr>
          <w:rFonts w:hint="eastAsia"/>
        </w:rPr>
        <w:t>ＰＣ橋工</w:t>
      </w:r>
      <w:bookmarkEnd w:id="940"/>
    </w:p>
    <w:p w14:paraId="4397AA91" w14:textId="77777777" w:rsidR="003B7180" w:rsidRPr="00C356D4" w:rsidRDefault="003B7180" w:rsidP="00F63AC3">
      <w:pPr>
        <w:pStyle w:val="3"/>
      </w:pPr>
      <w:bookmarkStart w:id="941" w:name="_Toc105142817"/>
      <w:r w:rsidRPr="00C356D4">
        <w:rPr>
          <w:rFonts w:hint="eastAsia"/>
        </w:rPr>
        <w:t>第18－12条</w:t>
      </w:r>
      <w:r w:rsidRPr="00C356D4">
        <w:t xml:space="preserve">　一般事項</w:t>
      </w:r>
      <w:bookmarkEnd w:id="941"/>
    </w:p>
    <w:p w14:paraId="2C775132"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橋工としてプレテンション桁製作工（購入工）</w:t>
      </w:r>
      <w:r w:rsidRPr="004F5E6B">
        <w:rPr>
          <w:rFonts w:ascii="ＭＳ 明朝" w:hAnsi="ＭＳ 明朝" w:hint="eastAsia"/>
        </w:rPr>
        <w:t>、</w:t>
      </w:r>
      <w:r w:rsidRPr="004F5E6B">
        <w:rPr>
          <w:rFonts w:ascii="ＭＳ 明朝" w:hAnsi="ＭＳ 明朝"/>
        </w:rPr>
        <w:t>ポストテンション桁</w:t>
      </w:r>
      <w:r w:rsidRPr="004F5E6B">
        <w:rPr>
          <w:rFonts w:ascii="ＭＳ 明朝" w:hAnsi="ＭＳ 明朝" w:hint="eastAsia"/>
        </w:rPr>
        <w:t>製作工、プレキャストセグメント製作工</w:t>
      </w:r>
      <w:r w:rsidRPr="004F5E6B">
        <w:rPr>
          <w:rFonts w:ascii="ＭＳ 明朝" w:hAnsi="ＭＳ 明朝"/>
        </w:rPr>
        <w:t>（購入工）、プレキャストセグメント主桁組</w:t>
      </w:r>
      <w:r w:rsidRPr="004F5E6B">
        <w:rPr>
          <w:rFonts w:ascii="ＭＳ 明朝" w:hAnsi="ＭＳ 明朝" w:hint="eastAsia"/>
        </w:rPr>
        <w:t>立工、支承工、架設工</w:t>
      </w:r>
      <w:r w:rsidRPr="004F5E6B">
        <w:rPr>
          <w:rFonts w:ascii="ＭＳ 明朝" w:hAnsi="ＭＳ 明朝"/>
        </w:rPr>
        <w:t>（クレーン架設）、架設工（架設桁架設）、床版・横組工、落</w:t>
      </w:r>
      <w:r w:rsidRPr="004F5E6B">
        <w:rPr>
          <w:rFonts w:ascii="ＭＳ 明朝" w:hAnsi="ＭＳ 明朝" w:hint="eastAsia"/>
        </w:rPr>
        <w:t>橋防止装置工その他これらに類する工種について定める。</w:t>
      </w:r>
    </w:p>
    <w:p w14:paraId="7872C0CE"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55B9047" w14:textId="77777777" w:rsidR="003B7180" w:rsidRPr="004F5E6B" w:rsidRDefault="003B7180" w:rsidP="0064637A">
      <w:pPr>
        <w:ind w:firstLineChars="300" w:firstLine="630"/>
        <w:rPr>
          <w:rFonts w:ascii="ＭＳ 明朝" w:hAnsi="ＭＳ 明朝"/>
        </w:rPr>
      </w:pPr>
      <w:r w:rsidRPr="004F5E6B">
        <w:rPr>
          <w:rFonts w:ascii="ＭＳ 明朝" w:hAnsi="ＭＳ 明朝"/>
        </w:rPr>
        <w:t>（１）使用材料（セメント、骨材、混和材料、鋼材等の品質、数量）</w:t>
      </w:r>
    </w:p>
    <w:p w14:paraId="04BACDF0" w14:textId="77777777" w:rsidR="003B7180" w:rsidRPr="004F5E6B" w:rsidRDefault="003B7180" w:rsidP="0064637A">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0D7B1102" w14:textId="77777777" w:rsidR="003B7180" w:rsidRPr="004F5E6B" w:rsidRDefault="003B7180" w:rsidP="0064637A">
      <w:pPr>
        <w:ind w:firstLineChars="300" w:firstLine="630"/>
        <w:rPr>
          <w:rFonts w:ascii="ＭＳ 明朝" w:hAnsi="ＭＳ 明朝"/>
        </w:rPr>
      </w:pPr>
      <w:r w:rsidRPr="004F5E6B">
        <w:rPr>
          <w:rFonts w:ascii="ＭＳ 明朝" w:hAnsi="ＭＳ 明朝"/>
        </w:rPr>
        <w:t>（３）主桁製作設備（機種、性能、使用期間等）</w:t>
      </w:r>
    </w:p>
    <w:p w14:paraId="454842A2" w14:textId="1F23BF54" w:rsidR="003B7180" w:rsidRPr="004F5E6B" w:rsidRDefault="003B7180" w:rsidP="0064637A">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00311094"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7555BB6E" w14:textId="216282E0" w:rsidR="003B7180" w:rsidRPr="004F5E6B" w:rsidRDefault="003B7180" w:rsidP="0064637A">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受注者は、定着具及び接続具の使用については、定着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鋼材がJIS</w:t>
      </w:r>
      <w:r w:rsidR="00B53BB8">
        <w:rPr>
          <w:rFonts w:ascii="ＭＳ 明朝" w:hAnsi="ＭＳ 明朝"/>
        </w:rPr>
        <w:t>又は</w:t>
      </w:r>
      <w:r w:rsidRPr="004F5E6B">
        <w:rPr>
          <w:rFonts w:ascii="ＭＳ 明朝" w:hAnsi="ＭＳ 明朝"/>
        </w:rPr>
        <w:t>設計図書に規定された引張荷重値に達する前に有害な変形を生じたり、破</w:t>
      </w:r>
      <w:r w:rsidRPr="004F5E6B">
        <w:rPr>
          <w:rFonts w:ascii="ＭＳ 明朝" w:hAnsi="ＭＳ 明朝" w:hint="eastAsia"/>
        </w:rPr>
        <w:t>壊することのないような構造及び強さを有するものを使用しなければならない。</w:t>
      </w:r>
    </w:p>
    <w:p w14:paraId="7504579B"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 xml:space="preserve">鋼材両端のねじの使用については、JIS B </w:t>
      </w:r>
      <w:r>
        <w:rPr>
          <w:rFonts w:ascii="ＭＳ 明朝" w:hAnsi="ＭＳ 明朝" w:hint="eastAsia"/>
        </w:rPr>
        <w:t>0205-1～4（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42A1CC12"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受注者は、架設準備として下部工の橋座高及び支承間距離の検測を行いその結果を監督職員に提示しなければならない</w:t>
      </w:r>
      <w:r w:rsidRPr="004F5E6B">
        <w:rPr>
          <w:rFonts w:ascii="ＭＳ 明朝" w:hAnsi="ＭＳ 明朝"/>
        </w:rPr>
        <w:t>。</w:t>
      </w:r>
    </w:p>
    <w:p w14:paraId="541EA4A1" w14:textId="77777777" w:rsidR="003B7180" w:rsidRPr="004F5E6B" w:rsidRDefault="003B7180" w:rsidP="0064637A">
      <w:pPr>
        <w:ind w:leftChars="300" w:left="630" w:firstLineChars="100" w:firstLine="210"/>
        <w:rPr>
          <w:rFonts w:ascii="ＭＳ 明朝" w:hAnsi="ＭＳ 明朝"/>
        </w:rPr>
      </w:pPr>
      <w:r w:rsidRPr="004F5E6B">
        <w:rPr>
          <w:rFonts w:ascii="ＭＳ 明朝" w:hAnsi="ＭＳ 明朝"/>
        </w:rPr>
        <w:t>なお、測量結果が設計図書に示されている数値</w:t>
      </w:r>
      <w:r w:rsidRPr="004F5E6B">
        <w:rPr>
          <w:rFonts w:ascii="ＭＳ 明朝" w:hAnsi="ＭＳ 明朝" w:hint="eastAsia"/>
        </w:rPr>
        <w:t>と差異を生じた場合は、監督職員に測量結果を速やかに提出し指示を受けなければならない。</w:t>
      </w:r>
    </w:p>
    <w:p w14:paraId="369EA961"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7FD4AF7F" w14:textId="77777777" w:rsidR="003B7180" w:rsidRPr="004F5E6B" w:rsidRDefault="003B7180" w:rsidP="00B000DF">
      <w:pPr>
        <w:rPr>
          <w:rFonts w:ascii="ＭＳ 明朝" w:hAnsi="ＭＳ 明朝"/>
        </w:rPr>
      </w:pPr>
    </w:p>
    <w:p w14:paraId="1D5DA35C" w14:textId="77777777" w:rsidR="003B7180" w:rsidRPr="00C356D4" w:rsidRDefault="003B7180" w:rsidP="00F63AC3">
      <w:pPr>
        <w:pStyle w:val="3"/>
      </w:pPr>
      <w:bookmarkStart w:id="942" w:name="_Toc105142818"/>
      <w:r w:rsidRPr="00C356D4">
        <w:rPr>
          <w:rFonts w:hint="eastAsia"/>
        </w:rPr>
        <w:t>第18－13条</w:t>
      </w:r>
      <w:r w:rsidRPr="00C356D4">
        <w:t xml:space="preserve">　プレテンション桁製作</w:t>
      </w:r>
      <w:r w:rsidRPr="00C356D4">
        <w:rPr>
          <w:rFonts w:hint="eastAsia"/>
        </w:rPr>
        <w:t>工</w:t>
      </w:r>
      <w:r w:rsidRPr="00C356D4">
        <w:t>（購入工）</w:t>
      </w:r>
      <w:bookmarkEnd w:id="942"/>
    </w:p>
    <w:p w14:paraId="2C50BC97" w14:textId="77777777" w:rsidR="003B7180" w:rsidRPr="004F5E6B" w:rsidRDefault="003B7180" w:rsidP="0064637A">
      <w:pPr>
        <w:ind w:leftChars="200" w:left="630" w:hangingChars="100" w:hanging="210"/>
        <w:rPr>
          <w:rFonts w:ascii="ＭＳ 明朝" w:hAnsi="ＭＳ 明朝"/>
        </w:rPr>
      </w:pPr>
      <w:r w:rsidRPr="004F5E6B">
        <w:rPr>
          <w:rFonts w:ascii="ＭＳ 明朝" w:hAnsi="ＭＳ 明朝" w:hint="eastAsia"/>
        </w:rPr>
        <w:t>１．受注者は、プレテンション桁を購入する場合は、</w:t>
      </w:r>
      <w:r w:rsidRPr="004F5E6B">
        <w:rPr>
          <w:rFonts w:ascii="ＭＳ 明朝" w:hAnsi="ＭＳ 明朝"/>
        </w:rPr>
        <w:t>JIS マーク表示認証</w:t>
      </w:r>
      <w:r w:rsidRPr="004F5E6B">
        <w:rPr>
          <w:rFonts w:ascii="ＭＳ 明朝" w:hAnsi="ＭＳ 明朝" w:hint="eastAsia"/>
        </w:rPr>
        <w:t>製品を製造している</w:t>
      </w:r>
      <w:r w:rsidRPr="004F5E6B">
        <w:rPr>
          <w:rFonts w:ascii="ＭＳ 明朝" w:hAnsi="ＭＳ 明朝"/>
        </w:rPr>
        <w:t>工場において製</w:t>
      </w:r>
      <w:r w:rsidRPr="004F5E6B">
        <w:rPr>
          <w:rFonts w:ascii="ＭＳ 明朝" w:hAnsi="ＭＳ 明朝" w:hint="eastAsia"/>
        </w:rPr>
        <w:t>作したものを用いなければならない。</w:t>
      </w:r>
    </w:p>
    <w:p w14:paraId="305FC13A"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２．受注者は、以下の規定を満足した桁を用いなければならない。</w:t>
      </w:r>
    </w:p>
    <w:p w14:paraId="648495C6"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（１）ＰＣ鋼材に付いた油、土、ごみなどのコンクリートの付着を害するおそれのあるものを除去し製作されたもの。</w:t>
      </w:r>
    </w:p>
    <w:p w14:paraId="4D72C69D"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（２）プレストレッシング時のコンクリート圧縮強度が30</w:t>
      </w:r>
      <w:r w:rsidRPr="004F5E6B">
        <w:rPr>
          <w:rFonts w:ascii="ＭＳ 明朝" w:hAnsi="ＭＳ 明朝"/>
        </w:rPr>
        <w:t>35N/mm</w:t>
      </w:r>
      <w:r w:rsidRPr="004F5E6B">
        <w:rPr>
          <w:rFonts w:ascii="ＭＳ 明朝" w:hAnsi="ＭＳ 明朝"/>
          <w:vertAlign w:val="superscript"/>
        </w:rPr>
        <w:t>2</w:t>
      </w:r>
      <w:r w:rsidRPr="004F5E6B">
        <w:rPr>
          <w:rFonts w:ascii="ＭＳ 明朝" w:hAnsi="ＭＳ 明朝"/>
        </w:rPr>
        <w:t xml:space="preserve"> 以上であることを確認し、</w:t>
      </w:r>
      <w:r w:rsidRPr="004F5E6B">
        <w:rPr>
          <w:rFonts w:ascii="ＭＳ 明朝" w:hAnsi="ＭＳ 明朝" w:hint="eastAsia"/>
        </w:rPr>
        <w:t>製作されたもの。</w:t>
      </w:r>
    </w:p>
    <w:p w14:paraId="473A4E46" w14:textId="77777777" w:rsidR="003B7180" w:rsidRPr="004F5E6B" w:rsidRDefault="003B7180" w:rsidP="0064637A">
      <w:pPr>
        <w:ind w:leftChars="500" w:left="1050" w:firstLineChars="100" w:firstLine="210"/>
        <w:rPr>
          <w:rFonts w:ascii="ＭＳ 明朝" w:hAnsi="ＭＳ 明朝"/>
        </w:rPr>
      </w:pPr>
      <w:r w:rsidRPr="004F5E6B">
        <w:rPr>
          <w:rFonts w:ascii="ＭＳ 明朝" w:hAnsi="ＭＳ 明朝" w:hint="eastAsia"/>
        </w:rPr>
        <w:t>なお、圧縮強度の確認は、構造物と同様な養生条件におかれた供試体を用いるものとする。</w:t>
      </w:r>
    </w:p>
    <w:p w14:paraId="22D9BA15"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（３）コンクリートの施工について、以下の規定により製作されたもの。</w:t>
      </w:r>
    </w:p>
    <w:p w14:paraId="15C48BA0" w14:textId="77777777" w:rsidR="003B7180" w:rsidRPr="004F5E6B" w:rsidRDefault="003B7180" w:rsidP="0064637A">
      <w:pPr>
        <w:ind w:firstLineChars="500" w:firstLine="1050"/>
        <w:rPr>
          <w:rFonts w:ascii="ＭＳ 明朝" w:hAnsi="ＭＳ 明朝"/>
        </w:rPr>
      </w:pPr>
      <w:r w:rsidRPr="004F5E6B">
        <w:rPr>
          <w:rFonts w:ascii="ＭＳ 明朝" w:hAnsi="ＭＳ 明朝" w:hint="eastAsia"/>
        </w:rPr>
        <w:t xml:space="preserve">①　</w:t>
      </w:r>
      <w:r w:rsidRPr="004F5E6B">
        <w:rPr>
          <w:rFonts w:ascii="ＭＳ 明朝" w:hAnsi="ＭＳ 明朝"/>
        </w:rPr>
        <w:t>振動数の多い振動機を用いて、十分に締固めて製作されたもの。</w:t>
      </w:r>
    </w:p>
    <w:p w14:paraId="302D445B" w14:textId="77777777" w:rsidR="003B7180" w:rsidRPr="004F5E6B" w:rsidRDefault="003B7180" w:rsidP="0064637A">
      <w:pPr>
        <w:ind w:leftChars="500" w:left="1260" w:hangingChars="100" w:hanging="210"/>
        <w:rPr>
          <w:rFonts w:ascii="ＭＳ 明朝" w:hAnsi="ＭＳ 明朝"/>
        </w:rPr>
      </w:pPr>
      <w:r w:rsidRPr="004F5E6B">
        <w:rPr>
          <w:rFonts w:ascii="ＭＳ 明朝" w:hAnsi="ＭＳ 明朝" w:hint="eastAsia"/>
        </w:rPr>
        <w:t xml:space="preserve">②　</w:t>
      </w:r>
      <w:r w:rsidRPr="004F5E6B">
        <w:rPr>
          <w:rFonts w:ascii="ＭＳ 明朝" w:hAnsi="ＭＳ 明朝"/>
        </w:rPr>
        <w:t>蒸気養生を行う場合は、コンクリートの打込み後２時間以上経過してから加熱を始</w:t>
      </w:r>
      <w:r w:rsidRPr="004F5E6B">
        <w:rPr>
          <w:rFonts w:ascii="ＭＳ 明朝" w:hAnsi="ＭＳ 明朝" w:hint="eastAsia"/>
        </w:rPr>
        <w:t>めて製作されたもの。また、養生室の温度上昇は１時間あたり</w:t>
      </w:r>
      <w:r w:rsidRPr="004F5E6B">
        <w:rPr>
          <w:rFonts w:ascii="ＭＳ 明朝" w:hAnsi="ＭＳ 明朝"/>
        </w:rPr>
        <w:t>15度以下とし、養生中</w:t>
      </w:r>
      <w:r w:rsidRPr="004F5E6B">
        <w:rPr>
          <w:rFonts w:ascii="ＭＳ 明朝" w:hAnsi="ＭＳ 明朝" w:hint="eastAsia"/>
        </w:rPr>
        <w:t>の温度は</w:t>
      </w:r>
      <w:r w:rsidRPr="004F5E6B">
        <w:rPr>
          <w:rFonts w:ascii="ＭＳ 明朝" w:hAnsi="ＭＳ 明朝"/>
        </w:rPr>
        <w:t>65度以下として製作されたものとする。</w:t>
      </w:r>
      <w:r>
        <w:rPr>
          <w:rFonts w:ascii="ＭＳ 明朝" w:hAnsi="ＭＳ 明朝" w:hint="eastAsia"/>
        </w:rPr>
        <w:t>また、養生終了後は急激に温度を降下させてはならない。</w:t>
      </w:r>
    </w:p>
    <w:p w14:paraId="53A4189F"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（４）プレストレスの導入については、固定装置を徐々にゆるめ、各ＰＣ鋼材が一様にゆるめられるようにして製作されたもの。また、部材の移動を拘束しないようにして製作されたものとする。</w:t>
      </w:r>
    </w:p>
    <w:p w14:paraId="59516320"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３．型枠を取り外したプレテンション方式の桁に速やかに下記の事項を表示するものとする。</w:t>
      </w:r>
    </w:p>
    <w:p w14:paraId="2254BAE3" w14:textId="4894154A" w:rsidR="003B7180" w:rsidRPr="004F5E6B" w:rsidRDefault="003B7180" w:rsidP="00104C3E">
      <w:pPr>
        <w:ind w:firstLineChars="500" w:firstLine="1050"/>
        <w:rPr>
          <w:rFonts w:ascii="ＭＳ 明朝" w:hAnsi="ＭＳ 明朝"/>
        </w:rPr>
      </w:pPr>
      <w:r w:rsidRPr="004F5E6B">
        <w:rPr>
          <w:rFonts w:ascii="ＭＳ 明朝" w:hAnsi="ＭＳ 明朝" w:hint="eastAsia"/>
        </w:rPr>
        <w:t>①</w:t>
      </w:r>
      <w:r w:rsidRPr="004F5E6B">
        <w:rPr>
          <w:rFonts w:ascii="ＭＳ 明朝" w:hAnsi="ＭＳ 明朝"/>
        </w:rPr>
        <w:t xml:space="preserve"> 工事名</w:t>
      </w:r>
      <w:r w:rsidR="00B53BB8">
        <w:rPr>
          <w:rFonts w:ascii="ＭＳ 明朝" w:hAnsi="ＭＳ 明朝"/>
        </w:rPr>
        <w:t>又は</w:t>
      </w:r>
      <w:r w:rsidRPr="004F5E6B">
        <w:rPr>
          <w:rFonts w:ascii="ＭＳ 明朝" w:hAnsi="ＭＳ 明朝"/>
        </w:rPr>
        <w:t>記号</w:t>
      </w:r>
    </w:p>
    <w:p w14:paraId="27925E66" w14:textId="77777777" w:rsidR="003B7180" w:rsidRPr="004F5E6B" w:rsidRDefault="003B7180" w:rsidP="00104C3E">
      <w:pPr>
        <w:ind w:firstLineChars="500" w:firstLine="1050"/>
        <w:rPr>
          <w:rFonts w:ascii="ＭＳ 明朝" w:hAnsi="ＭＳ 明朝"/>
        </w:rPr>
      </w:pPr>
      <w:r w:rsidRPr="004F5E6B">
        <w:rPr>
          <w:rFonts w:ascii="ＭＳ 明朝" w:hAnsi="ＭＳ 明朝" w:hint="eastAsia"/>
        </w:rPr>
        <w:t>②</w:t>
      </w:r>
      <w:r w:rsidRPr="004F5E6B">
        <w:rPr>
          <w:rFonts w:ascii="ＭＳ 明朝" w:hAnsi="ＭＳ 明朝"/>
        </w:rPr>
        <w:t xml:space="preserve"> コンクリート打設年月日</w:t>
      </w:r>
    </w:p>
    <w:p w14:paraId="353C30EB" w14:textId="77777777" w:rsidR="003B7180" w:rsidRPr="004F5E6B" w:rsidRDefault="003B7180" w:rsidP="00104C3E">
      <w:pPr>
        <w:ind w:firstLineChars="500" w:firstLine="1050"/>
        <w:rPr>
          <w:rFonts w:ascii="ＭＳ 明朝" w:hAnsi="ＭＳ 明朝"/>
        </w:rPr>
      </w:pPr>
      <w:r w:rsidRPr="004F5E6B">
        <w:rPr>
          <w:rFonts w:ascii="ＭＳ 明朝" w:hAnsi="ＭＳ 明朝" w:hint="eastAsia"/>
        </w:rPr>
        <w:t>③</w:t>
      </w:r>
      <w:r w:rsidRPr="004F5E6B">
        <w:rPr>
          <w:rFonts w:ascii="ＭＳ 明朝" w:hAnsi="ＭＳ 明朝"/>
        </w:rPr>
        <w:t xml:space="preserve"> 通し番号</w:t>
      </w:r>
    </w:p>
    <w:p w14:paraId="612D743F" w14:textId="77777777" w:rsidR="003B7180" w:rsidRPr="004F5E6B" w:rsidRDefault="003B7180" w:rsidP="00B000DF">
      <w:pPr>
        <w:rPr>
          <w:rFonts w:ascii="ＭＳ 明朝" w:hAnsi="ＭＳ 明朝"/>
        </w:rPr>
      </w:pPr>
    </w:p>
    <w:p w14:paraId="27D17CAA" w14:textId="77777777" w:rsidR="003B7180" w:rsidRPr="00C356D4" w:rsidRDefault="003B7180" w:rsidP="00F63AC3">
      <w:pPr>
        <w:pStyle w:val="3"/>
      </w:pPr>
      <w:bookmarkStart w:id="943" w:name="_Toc105142819"/>
      <w:r w:rsidRPr="00C356D4">
        <w:rPr>
          <w:rFonts w:hint="eastAsia"/>
        </w:rPr>
        <w:t>第18－14条</w:t>
      </w:r>
      <w:r w:rsidRPr="00C356D4">
        <w:t xml:space="preserve">　ポストテンション桁製作</w:t>
      </w:r>
      <w:r w:rsidRPr="00C356D4">
        <w:rPr>
          <w:rFonts w:hint="eastAsia"/>
        </w:rPr>
        <w:t>工</w:t>
      </w:r>
      <w:bookmarkEnd w:id="943"/>
    </w:p>
    <w:p w14:paraId="2AA84F30"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１．受注者は、コンクリートの施工については、以下の事項に従わなければならない。</w:t>
      </w:r>
    </w:p>
    <w:p w14:paraId="15F2BE94" w14:textId="77777777" w:rsidR="003B7180" w:rsidRPr="004F5E6B" w:rsidRDefault="003B7180" w:rsidP="0064637A">
      <w:pPr>
        <w:ind w:firstLineChars="300" w:firstLine="630"/>
        <w:rPr>
          <w:rFonts w:ascii="ＭＳ 明朝" w:hAnsi="ＭＳ 明朝"/>
        </w:rPr>
      </w:pPr>
      <w:r w:rsidRPr="004F5E6B">
        <w:rPr>
          <w:rFonts w:ascii="ＭＳ 明朝" w:hAnsi="ＭＳ 明朝" w:hint="eastAsia"/>
        </w:rPr>
        <w:t>（１）受注者は、主桁型枠製作図面を作成し、設計図書との適合を確認しなければならない。</w:t>
      </w:r>
    </w:p>
    <w:p w14:paraId="1C85FAF3"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受注者は、桁の荷重を直接受けている部分の型枠の取りはずしにあたっては、プレストレス導入後に行わなければならない。その他の部分は、乾燥収縮に対する拘束を除去するため、部材に有害な影響を与えないよう早期に取り外さなければならない。</w:t>
      </w:r>
    </w:p>
    <w:p w14:paraId="5AF9052E" w14:textId="61DFD6D0"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（３）受注者は、内部</w:t>
      </w:r>
      <w:r w:rsidR="00B53BB8">
        <w:rPr>
          <w:rFonts w:ascii="ＭＳ 明朝" w:hAnsi="ＭＳ 明朝" w:hint="eastAsia"/>
        </w:rPr>
        <w:t>及び</w:t>
      </w:r>
      <w:r w:rsidRPr="004F5E6B">
        <w:rPr>
          <w:rFonts w:ascii="ＭＳ 明朝" w:hAnsi="ＭＳ 明朝" w:hint="eastAsia"/>
        </w:rPr>
        <w:t>外部振動によってシースの破損、移動がないように締固めなければならない。</w:t>
      </w:r>
    </w:p>
    <w:p w14:paraId="1E48ABCD" w14:textId="476CAE64" w:rsidR="003B7180" w:rsidRDefault="003B7180" w:rsidP="0064637A">
      <w:pPr>
        <w:ind w:leftChars="300" w:left="1050" w:hangingChars="200" w:hanging="420"/>
        <w:rPr>
          <w:rFonts w:ascii="ＭＳ 明朝" w:hAnsi="ＭＳ 明朝"/>
        </w:rPr>
      </w:pPr>
      <w:r w:rsidRPr="004F5E6B">
        <w:rPr>
          <w:rFonts w:ascii="ＭＳ 明朝" w:hAnsi="ＭＳ 明朝" w:hint="eastAsia"/>
        </w:rPr>
        <w:t>（４）受注者は、桁端付近のコンクリートの施工については、鋼材が密集していることを考慮し、コンクリートが鉄筋、シースの周囲</w:t>
      </w:r>
      <w:r w:rsidR="00B53BB8">
        <w:rPr>
          <w:rFonts w:ascii="ＭＳ 明朝" w:hAnsi="ＭＳ 明朝" w:hint="eastAsia"/>
        </w:rPr>
        <w:t>及び</w:t>
      </w:r>
      <w:r w:rsidRPr="004F5E6B">
        <w:rPr>
          <w:rFonts w:ascii="ＭＳ 明朝" w:hAnsi="ＭＳ 明朝" w:hint="eastAsia"/>
        </w:rPr>
        <w:t>型枠のすみずみまで行き渡るように行わなければならない。</w:t>
      </w:r>
    </w:p>
    <w:p w14:paraId="64F39523" w14:textId="77777777" w:rsidR="003B7180" w:rsidRPr="004F5E6B" w:rsidRDefault="003B7180" w:rsidP="0064637A">
      <w:pPr>
        <w:ind w:leftChars="300" w:left="1050" w:hangingChars="200" w:hanging="420"/>
        <w:rPr>
          <w:rFonts w:ascii="ＭＳ 明朝" w:hAnsi="ＭＳ 明朝"/>
        </w:rPr>
      </w:pPr>
      <w:r>
        <w:rPr>
          <w:rFonts w:ascii="ＭＳ 明朝" w:hAnsi="ＭＳ 明朝" w:hint="eastAsia"/>
        </w:rPr>
        <w:t>（５）受注者は、コンクリートの打込み後にコンクリートの表面が早期の乾燥を受けて収縮ひび割れが発生しないように、適切に仕上げなければならない。</w:t>
      </w:r>
    </w:p>
    <w:p w14:paraId="6FAD4C5C"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２．ＰＣケーブルの施工については、以下の規定によるものとする。</w:t>
      </w:r>
    </w:p>
    <w:p w14:paraId="66574DCC" w14:textId="7CC8195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（１）横組シース</w:t>
      </w:r>
      <w:r w:rsidR="00B53BB8">
        <w:rPr>
          <w:rFonts w:ascii="ＭＳ 明朝" w:hAnsi="ＭＳ 明朝" w:hint="eastAsia"/>
        </w:rPr>
        <w:t>及び</w:t>
      </w:r>
      <w:r w:rsidRPr="004F5E6B">
        <w:rPr>
          <w:rFonts w:ascii="ＭＳ 明朝" w:hAnsi="ＭＳ 明朝" w:hint="eastAsia"/>
        </w:rPr>
        <w:t>縦組シースは、コンクリート打設時の振動、締固めによって、その位置</w:t>
      </w:r>
      <w:r w:rsidR="00B53BB8">
        <w:rPr>
          <w:rFonts w:ascii="ＭＳ 明朝" w:hAnsi="ＭＳ 明朝" w:hint="eastAsia"/>
        </w:rPr>
        <w:t>及び</w:t>
      </w:r>
      <w:r w:rsidRPr="004F5E6B">
        <w:rPr>
          <w:rFonts w:ascii="ＭＳ 明朝" w:hAnsi="ＭＳ 明朝" w:hint="eastAsia"/>
        </w:rPr>
        <w:t>方向が移動しないように組立てなければならない。</w:t>
      </w:r>
    </w:p>
    <w:p w14:paraId="3E5065FF"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（２）受注者は、ＰＣ鋼材をシースに挿入する前に清掃し、油、土、ごみなどが付着しないよう、挿入しなければならない。</w:t>
      </w:r>
    </w:p>
    <w:p w14:paraId="2D65CE24"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（３）シースの継手部をセメントペーストの漏れない構造で、コンクリート打設時も必要な強度を有し、また、継手箇所が少なくなるようにしなければならない。</w:t>
      </w:r>
    </w:p>
    <w:p w14:paraId="35A20123" w14:textId="7993EB25"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（４）ＰＣ鋼材</w:t>
      </w:r>
      <w:r w:rsidR="00B53BB8">
        <w:rPr>
          <w:rFonts w:ascii="ＭＳ 明朝" w:hAnsi="ＭＳ 明朝" w:hint="eastAsia"/>
        </w:rPr>
        <w:t>又は</w:t>
      </w:r>
      <w:r w:rsidRPr="004F5E6B">
        <w:rPr>
          <w:rFonts w:ascii="ＭＳ 明朝" w:hAnsi="ＭＳ 明朝" w:hint="eastAsia"/>
        </w:rPr>
        <w:t>シースが設計図書で示す位置に確実に配置できるよう支持間隔を定めなければならない。</w:t>
      </w:r>
    </w:p>
    <w:p w14:paraId="23126F30" w14:textId="2AA78709"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（５）ＰＣ鋼材</w:t>
      </w:r>
      <w:r w:rsidR="00B53BB8">
        <w:rPr>
          <w:rFonts w:ascii="ＭＳ 明朝" w:hAnsi="ＭＳ 明朝" w:hint="eastAsia"/>
        </w:rPr>
        <w:t>又は</w:t>
      </w:r>
      <w:r w:rsidRPr="004F5E6B">
        <w:rPr>
          <w:rFonts w:ascii="ＭＳ 明朝" w:hAnsi="ＭＳ 明朝" w:hint="eastAsia"/>
        </w:rPr>
        <w:t>シースがコンクリート打設時の振動、締固めによって、その位置</w:t>
      </w:r>
      <w:r w:rsidR="00B53BB8">
        <w:rPr>
          <w:rFonts w:ascii="ＭＳ 明朝" w:hAnsi="ＭＳ 明朝" w:hint="eastAsia"/>
        </w:rPr>
        <w:t>及び</w:t>
      </w:r>
      <w:r w:rsidRPr="004F5E6B">
        <w:rPr>
          <w:rFonts w:ascii="ＭＳ 明朝" w:hAnsi="ＭＳ 明朝" w:hint="eastAsia"/>
        </w:rPr>
        <w:t>方向が移動しないように組立てなければならない。</w:t>
      </w:r>
    </w:p>
    <w:p w14:paraId="15404541"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（６）定着具の支圧面をＰＣ鋼材と垂直になるように配慮しなければならない。また、ねじ部分は緊張完了までの期間、さびや損傷から保護しなければならない。</w:t>
      </w:r>
    </w:p>
    <w:p w14:paraId="5DAD86A8" w14:textId="77777777" w:rsidR="003B7180" w:rsidRPr="004F5E6B" w:rsidRDefault="003B7180" w:rsidP="0064637A">
      <w:pPr>
        <w:ind w:firstLineChars="200" w:firstLine="420"/>
        <w:rPr>
          <w:rFonts w:ascii="ＭＳ 明朝" w:hAnsi="ＭＳ 明朝"/>
        </w:rPr>
      </w:pPr>
      <w:r w:rsidRPr="004F5E6B">
        <w:rPr>
          <w:rFonts w:ascii="ＭＳ 明朝" w:hAnsi="ＭＳ 明朝" w:hint="eastAsia"/>
        </w:rPr>
        <w:t>３．ＰＣ緊張の施工については、下記の規定によるものとする。</w:t>
      </w:r>
    </w:p>
    <w:p w14:paraId="6513D623"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（１）プレストレッシング時のコンクリートの圧縮強度が、プレストレッシング直後にコンクリートに生じる最大圧縮応力度の</w:t>
      </w:r>
      <w:r w:rsidRPr="004F5E6B">
        <w:rPr>
          <w:rFonts w:ascii="ＭＳ 明朝" w:hAnsi="ＭＳ 明朝"/>
        </w:rPr>
        <w:t xml:space="preserve"> 1.7倍以上であることを確認</w:t>
      </w:r>
      <w:r w:rsidRPr="004F5E6B">
        <w:rPr>
          <w:rFonts w:ascii="ＭＳ 明朝" w:hAnsi="ＭＳ 明朝" w:hint="eastAsia"/>
        </w:rPr>
        <w:t>しなければならない</w:t>
      </w:r>
      <w:r w:rsidRPr="004F5E6B">
        <w:rPr>
          <w:rFonts w:ascii="ＭＳ 明朝" w:hAnsi="ＭＳ 明朝"/>
        </w:rPr>
        <w:t>。なお、圧縮強度の確認は、構造物と同様な養生条件におかれた供試体を用いて行うものとする。</w:t>
      </w:r>
    </w:p>
    <w:p w14:paraId="450AE743"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（２）プレストレッシング時の定着部付近のコンクリートが、定着により生じる支圧応力度に耐える強度以上であることを確認しなければならない。</w:t>
      </w:r>
    </w:p>
    <w:p w14:paraId="4E56DA6B" w14:textId="6D6787B7" w:rsidR="003B7180" w:rsidRPr="004F5E6B" w:rsidRDefault="003B7180" w:rsidP="0064637A">
      <w:pPr>
        <w:ind w:firstLineChars="300" w:firstLine="630"/>
        <w:rPr>
          <w:rFonts w:ascii="ＭＳ 明朝" w:hAnsi="ＭＳ 明朝"/>
        </w:rPr>
      </w:pPr>
      <w:r w:rsidRPr="004F5E6B">
        <w:rPr>
          <w:rFonts w:ascii="ＭＳ 明朝" w:hAnsi="ＭＳ 明朝" w:hint="eastAsia"/>
        </w:rPr>
        <w:t>（３）プレストレッシングに先立ち、次の調整</w:t>
      </w:r>
      <w:r w:rsidR="00B53BB8">
        <w:rPr>
          <w:rFonts w:ascii="ＭＳ 明朝" w:hAnsi="ＭＳ 明朝" w:hint="eastAsia"/>
        </w:rPr>
        <w:t>及び</w:t>
      </w:r>
      <w:r w:rsidRPr="004F5E6B">
        <w:rPr>
          <w:rFonts w:ascii="ＭＳ 明朝" w:hAnsi="ＭＳ 明朝" w:hint="eastAsia"/>
        </w:rPr>
        <w:t>試験を行わなければならない。</w:t>
      </w:r>
    </w:p>
    <w:p w14:paraId="750615FB" w14:textId="77777777" w:rsidR="003B7180" w:rsidRPr="004F5E6B" w:rsidRDefault="003B7180" w:rsidP="0064637A">
      <w:pPr>
        <w:ind w:firstLineChars="500" w:firstLine="1050"/>
        <w:rPr>
          <w:rFonts w:ascii="ＭＳ 明朝" w:hAnsi="ＭＳ 明朝"/>
        </w:rPr>
      </w:pPr>
      <w:r w:rsidRPr="004F5E6B">
        <w:rPr>
          <w:rFonts w:ascii="ＭＳ 明朝" w:hAnsi="ＭＳ 明朝" w:hint="eastAsia"/>
        </w:rPr>
        <w:t>①</w:t>
      </w:r>
      <w:r w:rsidRPr="004F5E6B">
        <w:rPr>
          <w:rFonts w:ascii="ＭＳ 明朝" w:hAnsi="ＭＳ 明朝"/>
        </w:rPr>
        <w:t xml:space="preserve"> 引張装置のキャリブレーション</w:t>
      </w:r>
    </w:p>
    <w:p w14:paraId="05863998" w14:textId="05B2D342" w:rsidR="003B7180" w:rsidRPr="004F5E6B" w:rsidRDefault="003B7180" w:rsidP="0064637A">
      <w:pPr>
        <w:ind w:leftChars="500" w:left="1260" w:hangingChars="100" w:hanging="210"/>
        <w:rPr>
          <w:rFonts w:ascii="ＭＳ 明朝" w:hAnsi="ＭＳ 明朝"/>
        </w:rPr>
      </w:pPr>
      <w:r w:rsidRPr="004F5E6B">
        <w:rPr>
          <w:rFonts w:ascii="ＭＳ 明朝" w:hAnsi="ＭＳ 明朝" w:hint="eastAsia"/>
        </w:rPr>
        <w:t>②</w:t>
      </w:r>
      <w:r w:rsidRPr="004F5E6B">
        <w:rPr>
          <w:rFonts w:ascii="ＭＳ 明朝" w:hAnsi="ＭＳ 明朝"/>
        </w:rPr>
        <w:t xml:space="preserve"> ＰＣ鋼材のプレストレッシングの管理に用いる摩擦係数</w:t>
      </w:r>
      <w:r w:rsidR="00B53BB8">
        <w:rPr>
          <w:rFonts w:ascii="ＭＳ 明朝" w:hAnsi="ＭＳ 明朝"/>
        </w:rPr>
        <w:t>及び</w:t>
      </w:r>
      <w:r w:rsidRPr="004F5E6B">
        <w:rPr>
          <w:rFonts w:ascii="ＭＳ 明朝" w:hAnsi="ＭＳ 明朝"/>
        </w:rPr>
        <w:t>ＰＣ鋼材の見かけのヤング係数を求める試験</w:t>
      </w:r>
    </w:p>
    <w:p w14:paraId="095C35FE"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（４）プレストレスの導入に先立ち、（３）の試験に基づき、監督職員に緊張管理計画書を提出するものとする。</w:t>
      </w:r>
    </w:p>
    <w:p w14:paraId="31900679" w14:textId="47543074" w:rsidR="003B7180" w:rsidRPr="004F5E6B" w:rsidRDefault="003B7180" w:rsidP="0064637A">
      <w:pPr>
        <w:ind w:firstLineChars="300" w:firstLine="630"/>
        <w:rPr>
          <w:rFonts w:ascii="ＭＳ 明朝" w:hAnsi="ＭＳ 明朝"/>
        </w:rPr>
      </w:pPr>
      <w:r w:rsidRPr="004F5E6B">
        <w:rPr>
          <w:rFonts w:ascii="ＭＳ 明朝" w:hAnsi="ＭＳ 明朝" w:hint="eastAsia"/>
        </w:rPr>
        <w:t>（５）緊張管理計画書に</w:t>
      </w:r>
      <w:r w:rsidR="00B53BB8">
        <w:rPr>
          <w:rFonts w:ascii="ＭＳ 明朝" w:hAnsi="ＭＳ 明朝" w:hint="eastAsia"/>
        </w:rPr>
        <w:t>したがって</w:t>
      </w:r>
      <w:r w:rsidRPr="004F5E6B">
        <w:rPr>
          <w:rFonts w:ascii="ＭＳ 明朝" w:hAnsi="ＭＳ 明朝" w:hint="eastAsia"/>
        </w:rPr>
        <w:t>プレストレスを導入するように管理しなければならない。</w:t>
      </w:r>
    </w:p>
    <w:p w14:paraId="7D552872"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（６）緊張管理計画書で示された荷重計の示度と、ＰＣ鋼材の抜出し量の測定値との関係が許容範囲を超える場合は、直ちに監督職員に報告するとともに原因を調査し、適切な措置を講ずるものとする。</w:t>
      </w:r>
    </w:p>
    <w:p w14:paraId="46FD8B1C" w14:textId="77777777" w:rsidR="003B7180" w:rsidRPr="004F5E6B" w:rsidRDefault="003B7180" w:rsidP="0064637A">
      <w:pPr>
        <w:ind w:leftChars="300" w:left="1050" w:hangingChars="200" w:hanging="420"/>
        <w:rPr>
          <w:rFonts w:ascii="ＭＳ 明朝" w:hAnsi="ＭＳ 明朝"/>
        </w:rPr>
      </w:pPr>
      <w:r w:rsidRPr="004F5E6B">
        <w:rPr>
          <w:rFonts w:ascii="ＭＳ 明朝" w:hAnsi="ＭＳ 明朝" w:hint="eastAsia"/>
        </w:rPr>
        <w:t>（７）プレストレッシングの施工については、各桁ともできるだけ同一強度の時期に行うものとする。</w:t>
      </w:r>
    </w:p>
    <w:p w14:paraId="07CE8804" w14:textId="386A5FA2" w:rsidR="003B7180" w:rsidRPr="004F5E6B" w:rsidRDefault="003B7180" w:rsidP="00323AEB">
      <w:pPr>
        <w:ind w:leftChars="300" w:left="1050" w:hangingChars="200" w:hanging="420"/>
        <w:rPr>
          <w:rFonts w:ascii="ＭＳ 明朝" w:hAnsi="ＭＳ 明朝"/>
        </w:rPr>
      </w:pPr>
      <w:r w:rsidRPr="004F5E6B">
        <w:rPr>
          <w:rFonts w:ascii="ＭＳ 明朝" w:hAnsi="ＭＳ 明朝" w:hint="eastAsia"/>
        </w:rPr>
        <w:t>（８）プレストレッシングの施工については、「道路橋示方書・同解説（Ⅲコンクリート橋</w:t>
      </w:r>
      <w:r>
        <w:rPr>
          <w:rFonts w:ascii="ＭＳ 明朝" w:hAnsi="ＭＳ 明朝" w:hint="eastAsia"/>
        </w:rPr>
        <w:t>・コンクリート部材</w:t>
      </w:r>
      <w:r w:rsidRPr="004F5E6B">
        <w:rPr>
          <w:rFonts w:ascii="ＭＳ 明朝" w:hAnsi="ＭＳ 明朝" w:hint="eastAsia"/>
        </w:rPr>
        <w:t>編）</w:t>
      </w:r>
      <w:r>
        <w:rPr>
          <w:rFonts w:ascii="ＭＳ 明朝" w:hAnsi="ＭＳ 明朝" w:hint="eastAsia"/>
        </w:rPr>
        <w:t>17.11</w:t>
      </w:r>
      <w:r w:rsidRPr="004F5E6B">
        <w:rPr>
          <w:rFonts w:ascii="ＭＳ 明朝" w:hAnsi="ＭＳ 明朝"/>
        </w:rPr>
        <w:t xml:space="preserve"> ＰＣ鋼材工及び緊張工」（</w:t>
      </w:r>
      <w:r>
        <w:rPr>
          <w:rFonts w:ascii="ＭＳ 明朝" w:hAnsi="ＭＳ 明朝" w:hint="eastAsia"/>
        </w:rPr>
        <w:t>日本</w:t>
      </w:r>
      <w:r w:rsidRPr="004F5E6B">
        <w:rPr>
          <w:rFonts w:ascii="ＭＳ 明朝" w:hAnsi="ＭＳ 明朝"/>
        </w:rPr>
        <w:t>道路協会、平成</w:t>
      </w:r>
      <w:r w:rsidRPr="004F5E6B">
        <w:rPr>
          <w:rFonts w:ascii="ＭＳ 明朝" w:hAnsi="ＭＳ 明朝" w:hint="eastAsia"/>
        </w:rPr>
        <w:t>2</w:t>
      </w:r>
      <w:r>
        <w:rPr>
          <w:rFonts w:ascii="ＭＳ 明朝" w:hAnsi="ＭＳ 明朝" w:hint="eastAsia"/>
        </w:rPr>
        <w:t>9</w:t>
      </w:r>
      <w:r w:rsidRPr="004F5E6B">
        <w:rPr>
          <w:rFonts w:ascii="ＭＳ 明朝" w:hAnsi="ＭＳ 明朝"/>
        </w:rPr>
        <w:t>年</w:t>
      </w:r>
      <w:r>
        <w:rPr>
          <w:rFonts w:ascii="ＭＳ 明朝" w:hAnsi="ＭＳ 明朝" w:hint="eastAsia"/>
        </w:rPr>
        <w:t>11</w:t>
      </w:r>
      <w:r w:rsidRPr="004F5E6B">
        <w:rPr>
          <w:rFonts w:ascii="ＭＳ 明朝" w:hAnsi="ＭＳ 明朝"/>
        </w:rPr>
        <w:t>月）に基づき管理するものとし、順序、緊張力、ＰＣ鋼材の抜出し量、緊張の日時、コンクリートの強度等の記録を整備</w:t>
      </w:r>
      <w:r w:rsidR="00B53BB8">
        <w:rPr>
          <w:rFonts w:ascii="ＭＳ 明朝" w:hAnsi="ＭＳ 明朝"/>
        </w:rPr>
        <w:t>及び</w:t>
      </w:r>
      <w:r w:rsidRPr="004F5E6B">
        <w:rPr>
          <w:rFonts w:ascii="ＭＳ 明朝" w:hAnsi="ＭＳ 明朝"/>
        </w:rPr>
        <w:t>保管し、監督職員</w:t>
      </w:r>
      <w:r w:rsidR="00B53BB8">
        <w:rPr>
          <w:rFonts w:ascii="ＭＳ 明朝" w:hAnsi="ＭＳ 明朝" w:hint="eastAsia"/>
        </w:rPr>
        <w:t>又は</w:t>
      </w:r>
      <w:r w:rsidRPr="004F5E6B">
        <w:rPr>
          <w:rFonts w:ascii="ＭＳ 明朝" w:hAnsi="ＭＳ 明朝" w:hint="eastAsia"/>
        </w:rPr>
        <w:t>検査職員から請求があった場合は速やかに</w:t>
      </w:r>
      <w:r w:rsidRPr="004F5E6B">
        <w:rPr>
          <w:rFonts w:ascii="ＭＳ 明朝" w:hAnsi="ＭＳ 明朝"/>
        </w:rPr>
        <w:t>提示しなければならない。</w:t>
      </w:r>
    </w:p>
    <w:p w14:paraId="1944C8F0"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（９）プレストレッシング終了後のＰＣ鋼材の切断は、機械的手法によるもとする。これによりがたい場合は、設計図書に関して監督職員と協議しなければならない。</w:t>
      </w:r>
    </w:p>
    <w:p w14:paraId="7EDD5D99"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10）緊張装置の使用については、ＰＣ鋼材の定着部及びコンクリートに有害な影響を与えるものを使用してはならない。</w:t>
      </w:r>
    </w:p>
    <w:p w14:paraId="0D5CC28D"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w:t>
      </w:r>
      <w:r w:rsidRPr="004F5E6B">
        <w:rPr>
          <w:rFonts w:ascii="ＭＳ 明朝" w:hAnsi="ＭＳ 明朝"/>
        </w:rPr>
        <w:t>11）ＰＣ鋼材を順次引張る場合には、コンクリートの弾性変形を考えて、引張の順序及び各々のＰＣ鋼材の引張力を定め</w:t>
      </w:r>
      <w:r w:rsidRPr="004F5E6B">
        <w:rPr>
          <w:rFonts w:ascii="ＭＳ 明朝" w:hAnsi="ＭＳ 明朝" w:hint="eastAsia"/>
        </w:rPr>
        <w:t>なければならない</w:t>
      </w:r>
      <w:r w:rsidRPr="004F5E6B">
        <w:rPr>
          <w:rFonts w:ascii="ＭＳ 明朝" w:hAnsi="ＭＳ 明朝"/>
        </w:rPr>
        <w:t>。</w:t>
      </w:r>
    </w:p>
    <w:p w14:paraId="3AA05A63"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４．受注者は、グラウトの施工については、下記の規定によらなければならない。</w:t>
      </w:r>
    </w:p>
    <w:p w14:paraId="34B86686"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（１）受注者は、本条で使用するグラウト材料は、次の規定によるものを使用しなければならない。</w:t>
      </w:r>
    </w:p>
    <w:p w14:paraId="2142055D" w14:textId="77777777" w:rsidR="003B7180" w:rsidRPr="004F5E6B" w:rsidRDefault="003B7180" w:rsidP="004E1C36">
      <w:pPr>
        <w:ind w:leftChars="500" w:left="1260" w:hangingChars="100" w:hanging="210"/>
        <w:rPr>
          <w:rFonts w:ascii="ＭＳ 明朝" w:hAnsi="ＭＳ 明朝"/>
        </w:rPr>
      </w:pPr>
      <w:r w:rsidRPr="004F5E6B">
        <w:rPr>
          <w:rFonts w:ascii="ＭＳ 明朝" w:hAnsi="ＭＳ 明朝" w:hint="eastAsia"/>
        </w:rPr>
        <w:t xml:space="preserve">①　</w:t>
      </w:r>
      <w:r w:rsidRPr="004F5E6B">
        <w:rPr>
          <w:rFonts w:ascii="ＭＳ 明朝" w:hAnsi="ＭＳ 明朝"/>
        </w:rPr>
        <w:t>グラウトに用いるセメントは、JIS R 5210（ポルトランドセメント）に適合するポルトランドセメントを標準とするが、これにより難い場合は監督職員と協議しなければならない。</w:t>
      </w:r>
    </w:p>
    <w:p w14:paraId="7CD47CB9"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②　グラウト</w:t>
      </w:r>
      <w:r w:rsidRPr="004F5E6B">
        <w:rPr>
          <w:rFonts w:ascii="ＭＳ 明朝" w:hAnsi="ＭＳ 明朝"/>
        </w:rPr>
        <w:t>は、ノンブリージングタイプを使用するものとする。</w:t>
      </w:r>
    </w:p>
    <w:p w14:paraId="7EC1D165"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③　</w:t>
      </w:r>
      <w:r w:rsidRPr="004F5E6B">
        <w:rPr>
          <w:rFonts w:ascii="ＭＳ 明朝" w:hAnsi="ＭＳ 明朝"/>
        </w:rPr>
        <w:t>グラウトの水セメント比は、45％以下とするものとする。</w:t>
      </w:r>
    </w:p>
    <w:p w14:paraId="6C8B0A32"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④　</w:t>
      </w:r>
      <w:r w:rsidRPr="004F5E6B">
        <w:rPr>
          <w:rFonts w:ascii="ＭＳ 明朝" w:hAnsi="ＭＳ 明朝"/>
        </w:rPr>
        <w:t>グラウトの材令28日における圧縮強度は、</w:t>
      </w:r>
      <w:r w:rsidRPr="004F5E6B">
        <w:rPr>
          <w:rFonts w:ascii="ＭＳ 明朝" w:hAnsi="ＭＳ 明朝" w:hint="eastAsia"/>
        </w:rPr>
        <w:t>30</w:t>
      </w:r>
      <w:r w:rsidRPr="004F5E6B">
        <w:rPr>
          <w:rFonts w:ascii="ＭＳ 明朝" w:hAnsi="ＭＳ 明朝"/>
        </w:rPr>
        <w:t>.0N/mm</w:t>
      </w:r>
      <w:r w:rsidRPr="004F5E6B">
        <w:rPr>
          <w:rFonts w:ascii="ＭＳ 明朝" w:hAnsi="ＭＳ 明朝"/>
          <w:vertAlign w:val="superscript"/>
        </w:rPr>
        <w:t>2</w:t>
      </w:r>
      <w:r w:rsidRPr="004F5E6B">
        <w:rPr>
          <w:rFonts w:ascii="ＭＳ 明朝" w:hAnsi="ＭＳ 明朝"/>
        </w:rPr>
        <w:t xml:space="preserve"> 以上とするものとする。</w:t>
      </w:r>
    </w:p>
    <w:p w14:paraId="2D131FC5"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⑤　</w:t>
      </w:r>
      <w:r w:rsidRPr="004F5E6B">
        <w:rPr>
          <w:rFonts w:ascii="ＭＳ 明朝" w:hAnsi="ＭＳ 明朝"/>
        </w:rPr>
        <w:t>グラウトは</w:t>
      </w:r>
      <w:r w:rsidRPr="004F5E6B">
        <w:rPr>
          <w:rFonts w:ascii="ＭＳ 明朝" w:hAnsi="ＭＳ 明朝" w:hint="eastAsia"/>
        </w:rPr>
        <w:t>体積変化率は±</w:t>
      </w:r>
      <w:r w:rsidRPr="004F5E6B">
        <w:rPr>
          <w:rFonts w:ascii="ＭＳ 明朝" w:hAnsi="ＭＳ 明朝"/>
        </w:rPr>
        <w:t>0.5％</w:t>
      </w:r>
      <w:r w:rsidRPr="004F5E6B">
        <w:rPr>
          <w:rFonts w:ascii="ＭＳ 明朝" w:hAnsi="ＭＳ 明朝" w:hint="eastAsia"/>
        </w:rPr>
        <w:t>の範囲内</w:t>
      </w:r>
      <w:r w:rsidRPr="004F5E6B">
        <w:rPr>
          <w:rFonts w:ascii="ＭＳ 明朝" w:hAnsi="ＭＳ 明朝"/>
        </w:rPr>
        <w:t>とする。</w:t>
      </w:r>
    </w:p>
    <w:p w14:paraId="51B688EE"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⑥　</w:t>
      </w:r>
      <w:r w:rsidRPr="004F5E6B">
        <w:rPr>
          <w:rFonts w:ascii="ＭＳ 明朝" w:hAnsi="ＭＳ 明朝"/>
        </w:rPr>
        <w:t>グラウトのブリーディング率は、</w:t>
      </w:r>
      <w:r w:rsidRPr="004F5E6B">
        <w:rPr>
          <w:rFonts w:ascii="ＭＳ 明朝" w:hAnsi="ＭＳ 明朝" w:hint="eastAsia"/>
        </w:rPr>
        <w:t>24時間後</w:t>
      </w:r>
      <w:r w:rsidRPr="004F5E6B">
        <w:rPr>
          <w:rFonts w:ascii="ＭＳ 明朝" w:hAnsi="ＭＳ 明朝"/>
        </w:rPr>
        <w:t>0.0％とするものとする。</w:t>
      </w:r>
    </w:p>
    <w:p w14:paraId="62AFED6C" w14:textId="77777777" w:rsidR="003B7180" w:rsidRPr="004F5E6B" w:rsidRDefault="003B7180" w:rsidP="004E1C36">
      <w:pPr>
        <w:ind w:leftChars="500" w:left="1260" w:hangingChars="100" w:hanging="210"/>
        <w:rPr>
          <w:rFonts w:ascii="ＭＳ 明朝" w:hAnsi="ＭＳ 明朝"/>
        </w:rPr>
      </w:pPr>
      <w:r w:rsidRPr="004F5E6B">
        <w:rPr>
          <w:rFonts w:ascii="ＭＳ 明朝" w:hAnsi="ＭＳ 明朝" w:hint="eastAsia"/>
        </w:rPr>
        <w:t xml:space="preserve">⑦　</w:t>
      </w:r>
      <w:r w:rsidRPr="004F5E6B">
        <w:rPr>
          <w:rFonts w:ascii="ＭＳ 明朝" w:hAnsi="ＭＳ 明朝"/>
        </w:rPr>
        <w:t>グラウトに含まれる塩化物イオン総量は、</w:t>
      </w:r>
      <w:r w:rsidRPr="004F5E6B">
        <w:rPr>
          <w:rFonts w:ascii="ＭＳ 明朝" w:hAnsi="ＭＳ 明朝" w:hint="eastAsia"/>
        </w:rPr>
        <w:t>普通ポルトランド</w:t>
      </w:r>
      <w:r w:rsidRPr="004F5E6B">
        <w:rPr>
          <w:rFonts w:ascii="ＭＳ 明朝" w:hAnsi="ＭＳ 明朝"/>
        </w:rPr>
        <w:t>セメント質量の0.08％以下とするものとする。</w:t>
      </w:r>
    </w:p>
    <w:p w14:paraId="123435B5" w14:textId="77777777" w:rsidR="003B7180" w:rsidRPr="004F5E6B" w:rsidRDefault="003B7180" w:rsidP="004E1C36">
      <w:pPr>
        <w:ind w:leftChars="500" w:left="1260" w:hangingChars="100" w:hanging="210"/>
        <w:rPr>
          <w:rFonts w:ascii="ＭＳ 明朝" w:hAnsi="ＭＳ 明朝"/>
        </w:rPr>
      </w:pPr>
      <w:r w:rsidRPr="004F5E6B">
        <w:rPr>
          <w:rFonts w:ascii="ＭＳ 明朝" w:hAnsi="ＭＳ 明朝" w:hint="eastAsia"/>
        </w:rPr>
        <w:t xml:space="preserve">⑧　</w:t>
      </w:r>
      <w:r w:rsidRPr="004F5E6B">
        <w:rPr>
          <w:rFonts w:ascii="ＭＳ 明朝" w:hAnsi="ＭＳ 明朝"/>
        </w:rPr>
        <w:t>グラウトの品質は、混和剤により大きく影響されるので、気温や流動性に対する混和剤の適用性を検討するものとする。</w:t>
      </w:r>
    </w:p>
    <w:p w14:paraId="77FD22B0"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２）受注者は、使用グラウトについて事前に次の試験及び測定を行い、設計図書に示す品質が得られることを確認しなければならない。ただし、この場合の試験及び測定は、現場と同一条件で行うものとする。</w:t>
      </w:r>
    </w:p>
    <w:p w14:paraId="4528B425"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①　</w:t>
      </w:r>
      <w:r w:rsidRPr="004F5E6B">
        <w:rPr>
          <w:rFonts w:ascii="ＭＳ 明朝" w:hAnsi="ＭＳ 明朝"/>
        </w:rPr>
        <w:t>流動性試験</w:t>
      </w:r>
    </w:p>
    <w:p w14:paraId="4593D32C"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②　</w:t>
      </w:r>
      <w:r w:rsidRPr="004F5E6B">
        <w:rPr>
          <w:rFonts w:ascii="ＭＳ 明朝" w:hAnsi="ＭＳ 明朝"/>
        </w:rPr>
        <w:t>ブリーディング率及び</w:t>
      </w:r>
      <w:r w:rsidRPr="004F5E6B">
        <w:rPr>
          <w:rFonts w:ascii="ＭＳ 明朝" w:hAnsi="ＭＳ 明朝" w:hint="eastAsia"/>
        </w:rPr>
        <w:t>体積変化率の</w:t>
      </w:r>
      <w:r w:rsidRPr="004F5E6B">
        <w:rPr>
          <w:rFonts w:ascii="ＭＳ 明朝" w:hAnsi="ＭＳ 明朝"/>
        </w:rPr>
        <w:t>試験</w:t>
      </w:r>
    </w:p>
    <w:p w14:paraId="53190FC2"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③　</w:t>
      </w:r>
      <w:r w:rsidRPr="004F5E6B">
        <w:rPr>
          <w:rFonts w:ascii="ＭＳ 明朝" w:hAnsi="ＭＳ 明朝"/>
        </w:rPr>
        <w:t>圧縮強度試験</w:t>
      </w:r>
    </w:p>
    <w:p w14:paraId="037E57FA" w14:textId="77777777" w:rsidR="003B7180" w:rsidRPr="004F5E6B" w:rsidRDefault="003B7180" w:rsidP="004E1C36">
      <w:pPr>
        <w:ind w:firstLineChars="500" w:firstLine="1050"/>
        <w:rPr>
          <w:rFonts w:ascii="ＭＳ 明朝" w:hAnsi="ＭＳ 明朝"/>
        </w:rPr>
      </w:pPr>
      <w:r w:rsidRPr="004F5E6B">
        <w:rPr>
          <w:rFonts w:ascii="ＭＳ 明朝" w:hAnsi="ＭＳ 明朝" w:hint="eastAsia"/>
        </w:rPr>
        <w:t xml:space="preserve">④　</w:t>
      </w:r>
      <w:r w:rsidRPr="004F5E6B">
        <w:rPr>
          <w:rFonts w:ascii="ＭＳ 明朝" w:hAnsi="ＭＳ 明朝"/>
        </w:rPr>
        <w:t>塩化物含有量の測定</w:t>
      </w:r>
    </w:p>
    <w:p w14:paraId="2101C4C6"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３）グラウトの施工については、ダクト内に圧縮空気を通し、導通があること及びダクトの気密性を確認した後、グラウト注入時の圧力が高くなりすぎないように管理し、ゆっくり行う。また、排出口より一様な流動性のグラウトが流出したことを確認して作業を完了しなければならない。</w:t>
      </w:r>
    </w:p>
    <w:p w14:paraId="5BE6A72F"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（４）グラウトの施工については、ダクト内の残留水等がグラウトの品質に影響を及ぼさないことを確認した後、グラウト注入時の圧力が強くなりすぎないように管理し、ゆっくり行う。</w:t>
      </w:r>
    </w:p>
    <w:p w14:paraId="3AA8AC50"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（５）連続ケーブルの曲げ上げ頂部付近など、ダクト内に空隙が生じないように空気孔を設けるものとする。</w:t>
      </w:r>
    </w:p>
    <w:p w14:paraId="73E744AA"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（６）寒中におけるグラウトの施工については、グラウト温度は注入後少なくとも</w:t>
      </w:r>
      <w:r>
        <w:rPr>
          <w:rFonts w:ascii="ＭＳ 明朝" w:hAnsi="ＭＳ 明朝" w:hint="eastAsia"/>
        </w:rPr>
        <w:t>３</w:t>
      </w:r>
      <w:r w:rsidRPr="004F5E6B">
        <w:rPr>
          <w:rFonts w:ascii="ＭＳ 明朝" w:hAnsi="ＭＳ 明朝" w:hint="eastAsia"/>
        </w:rPr>
        <w:t>日間、</w:t>
      </w:r>
      <w:r>
        <w:rPr>
          <w:rFonts w:ascii="ＭＳ 明朝" w:hAnsi="ＭＳ 明朝" w:hint="eastAsia"/>
        </w:rPr>
        <w:t>＋</w:t>
      </w:r>
      <w:r w:rsidRPr="004F5E6B">
        <w:rPr>
          <w:rFonts w:ascii="ＭＳ 明朝" w:hAnsi="ＭＳ 明朝" w:hint="eastAsia"/>
        </w:rPr>
        <w:t>５℃以上に保ち、凍結することのないように行わなければならない。</w:t>
      </w:r>
    </w:p>
    <w:p w14:paraId="0A42122A"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（７）暑中におけるグラウトの施工については、グラウトの温度上昇、過早な硬化などがないように、材料及び施工については、事前に設計図書に関して監督職員の承諾を得なければならない。</w:t>
      </w:r>
    </w:p>
    <w:p w14:paraId="23BF9805" w14:textId="77777777" w:rsidR="003B7180" w:rsidRPr="004F5E6B" w:rsidRDefault="003B7180" w:rsidP="004E1C36">
      <w:pPr>
        <w:ind w:firstLineChars="600" w:firstLine="1260"/>
        <w:rPr>
          <w:rFonts w:ascii="ＭＳ 明朝" w:hAnsi="ＭＳ 明朝"/>
        </w:rPr>
      </w:pPr>
      <w:r w:rsidRPr="004F5E6B">
        <w:rPr>
          <w:rFonts w:ascii="ＭＳ 明朝" w:hAnsi="ＭＳ 明朝" w:hint="eastAsia"/>
        </w:rPr>
        <w:t>なお、注入時のグラウトの温度は</w:t>
      </w:r>
      <w:r w:rsidRPr="004F5E6B">
        <w:rPr>
          <w:rFonts w:ascii="ＭＳ 明朝" w:hAnsi="ＭＳ 明朝"/>
        </w:rPr>
        <w:t>35℃を越えてはならない。</w:t>
      </w:r>
    </w:p>
    <w:p w14:paraId="0837CB97"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hint="eastAsia"/>
        </w:rPr>
        <w:t>５．受注者は、主桁の仮置きを行う場合は、仮置きした主桁に、過大な応力が生じないように支持するとともに、横倒れ防止処置を行わなければならない。</w:t>
      </w:r>
    </w:p>
    <w:p w14:paraId="5F8A162D"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６．主桁製作設備の施工については、下記の規定によるものとする。</w:t>
      </w:r>
    </w:p>
    <w:p w14:paraId="4F81B0A3"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（１）主桁製作台の製作については、プレストレッシングにより、有害な変形、沈下などが生じないようにするものとする。</w:t>
      </w:r>
    </w:p>
    <w:p w14:paraId="3D623375"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７．プレグラウト</w:t>
      </w:r>
      <w:r>
        <w:rPr>
          <w:rFonts w:ascii="ＭＳ 明朝" w:hAnsi="ＭＳ 明朝" w:hint="eastAsia"/>
        </w:rPr>
        <w:t>された</w:t>
      </w:r>
      <w:r w:rsidRPr="004F5E6B">
        <w:rPr>
          <w:rFonts w:ascii="ＭＳ 明朝" w:hAnsi="ＭＳ 明朝" w:hint="eastAsia"/>
        </w:rPr>
        <w:t>ＰＣ鋼材を使用する場合は、下記の規定によるものとする。</w:t>
      </w:r>
    </w:p>
    <w:p w14:paraId="7B5CEBF6" w14:textId="76738D2F"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（１）ＰＣ鋼材は、</w:t>
      </w:r>
      <w:r w:rsidRPr="004F5E6B">
        <w:rPr>
          <w:rFonts w:ascii="ＭＳ 明朝" w:hAnsi="ＭＳ 明朝"/>
        </w:rPr>
        <w:t>JIS G 3536（ＰＣ鋼線及びＰＣ鋼より線）に適合するもの</w:t>
      </w:r>
      <w:r w:rsidR="00B53BB8">
        <w:rPr>
          <w:rFonts w:ascii="ＭＳ 明朝" w:hAnsi="ＭＳ 明朝"/>
        </w:rPr>
        <w:t>又は</w:t>
      </w:r>
      <w:r w:rsidRPr="004F5E6B">
        <w:rPr>
          <w:rFonts w:ascii="ＭＳ 明朝" w:hAnsi="ＭＳ 明朝"/>
        </w:rPr>
        <w:t>これと同等以上の特性や品質を有するもの</w:t>
      </w:r>
      <w:r w:rsidRPr="004F5E6B">
        <w:rPr>
          <w:rFonts w:ascii="ＭＳ 明朝" w:hAnsi="ＭＳ 明朝" w:hint="eastAsia"/>
        </w:rPr>
        <w:t>とする</w:t>
      </w:r>
      <w:r w:rsidRPr="004F5E6B">
        <w:rPr>
          <w:rFonts w:ascii="ＭＳ 明朝" w:hAnsi="ＭＳ 明朝"/>
        </w:rPr>
        <w:t>。</w:t>
      </w:r>
    </w:p>
    <w:p w14:paraId="36D5421D" w14:textId="6A9E0E86"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（２）使用する樹脂</w:t>
      </w:r>
      <w:r w:rsidR="00B53BB8">
        <w:rPr>
          <w:rFonts w:ascii="ＭＳ 明朝" w:hAnsi="ＭＳ 明朝" w:hint="eastAsia"/>
        </w:rPr>
        <w:t>又は</w:t>
      </w:r>
      <w:r>
        <w:rPr>
          <w:rFonts w:ascii="ＭＳ 明朝" w:hAnsi="ＭＳ 明朝" w:hint="eastAsia"/>
        </w:rPr>
        <w:t>グラウト</w:t>
      </w:r>
      <w:r w:rsidRPr="004F5E6B">
        <w:rPr>
          <w:rFonts w:ascii="ＭＳ 明朝" w:hAnsi="ＭＳ 明朝" w:hint="eastAsia"/>
        </w:rPr>
        <w:t>は、所定の緊張可能期間を有し、ＰＣ鋼材を防食するとともに、部材コンクリートとＰＣ鋼材とを付着により一体化するものでなければならない。</w:t>
      </w:r>
    </w:p>
    <w:p w14:paraId="2E563538" w14:textId="77777777" w:rsidR="003B7180" w:rsidRPr="004F5E6B" w:rsidRDefault="003B7180" w:rsidP="00323AEB">
      <w:pPr>
        <w:ind w:leftChars="300" w:left="1050" w:hangingChars="200" w:hanging="420"/>
        <w:rPr>
          <w:rFonts w:ascii="ＭＳ 明朝" w:hAnsi="ＭＳ 明朝"/>
        </w:rPr>
      </w:pPr>
      <w:r w:rsidRPr="004F5E6B">
        <w:rPr>
          <w:rFonts w:ascii="ＭＳ 明朝" w:hAnsi="ＭＳ 明朝" w:hint="eastAsia"/>
        </w:rPr>
        <w:t>（３）被覆材は、所定の強度、耐久性</w:t>
      </w:r>
      <w:r>
        <w:rPr>
          <w:rFonts w:ascii="ＭＳ 明朝" w:hAnsi="ＭＳ 明朝" w:hint="eastAsia"/>
        </w:rPr>
        <w:t>能</w:t>
      </w:r>
      <w:r w:rsidRPr="004F5E6B">
        <w:rPr>
          <w:rFonts w:ascii="ＭＳ 明朝" w:hAnsi="ＭＳ 明朝" w:hint="eastAsia"/>
        </w:rPr>
        <w:t>を有しコンクリート</w:t>
      </w:r>
      <w:r>
        <w:rPr>
          <w:rFonts w:ascii="ＭＳ 明朝" w:hAnsi="ＭＳ 明朝" w:hint="eastAsia"/>
        </w:rPr>
        <w:t>部材</w:t>
      </w:r>
      <w:r w:rsidRPr="004F5E6B">
        <w:rPr>
          <w:rFonts w:ascii="ＭＳ 明朝" w:hAnsi="ＭＳ 明朝" w:hint="eastAsia"/>
        </w:rPr>
        <w:t>と一体化が図られるものとする。</w:t>
      </w:r>
    </w:p>
    <w:p w14:paraId="3C446149" w14:textId="77777777" w:rsidR="003B7180" w:rsidRPr="004F5E6B" w:rsidRDefault="003B7180" w:rsidP="00323AEB">
      <w:pPr>
        <w:ind w:leftChars="300" w:left="1050" w:hangingChars="200" w:hanging="420"/>
        <w:rPr>
          <w:rFonts w:ascii="ＭＳ 明朝" w:hAnsi="ＭＳ 明朝"/>
        </w:rPr>
      </w:pPr>
      <w:r w:rsidRPr="004F5E6B">
        <w:rPr>
          <w:rFonts w:ascii="ＭＳ 明朝" w:hAnsi="ＭＳ 明朝" w:hint="eastAsia"/>
        </w:rPr>
        <w:t>（４）プレグラウト</w:t>
      </w:r>
      <w:r>
        <w:rPr>
          <w:rFonts w:ascii="ＭＳ 明朝" w:hAnsi="ＭＳ 明朝" w:hint="eastAsia"/>
        </w:rPr>
        <w:t>された</w:t>
      </w:r>
      <w:r w:rsidRPr="004F5E6B">
        <w:rPr>
          <w:rFonts w:ascii="ＭＳ 明朝" w:hAnsi="ＭＳ 明朝" w:hint="eastAsia"/>
        </w:rPr>
        <w:t>ＰＣ鋼材として</w:t>
      </w:r>
      <w:r>
        <w:rPr>
          <w:rFonts w:ascii="ＭＳ 明朝" w:hAnsi="ＭＳ 明朝" w:hint="eastAsia"/>
        </w:rPr>
        <w:t>（１）から（３）を使用して</w:t>
      </w:r>
      <w:r w:rsidRPr="004F5E6B">
        <w:rPr>
          <w:rFonts w:ascii="ＭＳ 明朝" w:hAnsi="ＭＳ 明朝" w:hint="eastAsia"/>
        </w:rPr>
        <w:t>加工された製品は、所要の耐久性</w:t>
      </w:r>
      <w:r>
        <w:rPr>
          <w:rFonts w:ascii="ＭＳ 明朝" w:hAnsi="ＭＳ 明朝" w:hint="eastAsia"/>
        </w:rPr>
        <w:t>能</w:t>
      </w:r>
      <w:r w:rsidRPr="004F5E6B">
        <w:rPr>
          <w:rFonts w:ascii="ＭＳ 明朝" w:hAnsi="ＭＳ 明朝" w:hint="eastAsia"/>
        </w:rPr>
        <w:t>を有するものとする。</w:t>
      </w:r>
    </w:p>
    <w:p w14:paraId="26551359" w14:textId="77777777" w:rsidR="003B7180" w:rsidRPr="004F5E6B" w:rsidRDefault="003B7180" w:rsidP="00B000DF">
      <w:pPr>
        <w:rPr>
          <w:rFonts w:ascii="ＭＳ 明朝" w:hAnsi="ＭＳ 明朝"/>
          <w:b/>
        </w:rPr>
      </w:pPr>
    </w:p>
    <w:p w14:paraId="28D41167" w14:textId="77777777" w:rsidR="003B7180" w:rsidRPr="00C356D4" w:rsidRDefault="003B7180" w:rsidP="00F63AC3">
      <w:pPr>
        <w:pStyle w:val="3"/>
      </w:pPr>
      <w:bookmarkStart w:id="944" w:name="_Toc105142820"/>
      <w:r w:rsidRPr="00C356D4">
        <w:rPr>
          <w:rFonts w:hint="eastAsia"/>
        </w:rPr>
        <w:t>第18－15条</w:t>
      </w:r>
      <w:r w:rsidRPr="00C356D4">
        <w:t xml:space="preserve">　プレキャストセグメント製作</w:t>
      </w:r>
      <w:r w:rsidRPr="00C356D4">
        <w:rPr>
          <w:rFonts w:hint="eastAsia"/>
        </w:rPr>
        <w:t>工</w:t>
      </w:r>
      <w:r w:rsidRPr="00C356D4">
        <w:t>（購入</w:t>
      </w:r>
      <w:r w:rsidRPr="00C356D4">
        <w:rPr>
          <w:rFonts w:hint="eastAsia"/>
        </w:rPr>
        <w:t>工</w:t>
      </w:r>
      <w:r w:rsidRPr="00C356D4">
        <w:t>）</w:t>
      </w:r>
      <w:bookmarkEnd w:id="944"/>
    </w:p>
    <w:p w14:paraId="6AAC6E9D"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プレキャストセグメント製作工（購入工）の施工については、第18</w:t>
      </w:r>
      <w:r w:rsidRPr="004F5E6B">
        <w:rPr>
          <w:rFonts w:ascii="ＭＳ 明朝" w:hAnsi="ＭＳ 明朝"/>
        </w:rPr>
        <w:t>－13条</w:t>
      </w:r>
      <w:r w:rsidRPr="004F5E6B">
        <w:rPr>
          <w:rFonts w:ascii="ＭＳ 明朝" w:hAnsi="ＭＳ 明朝" w:hint="eastAsia"/>
        </w:rPr>
        <w:t xml:space="preserve"> </w:t>
      </w:r>
      <w:r w:rsidRPr="004F5E6B">
        <w:rPr>
          <w:rFonts w:ascii="ＭＳ 明朝" w:hAnsi="ＭＳ 明朝"/>
        </w:rPr>
        <w:t>プレテンション桁製作工（購入工）の規定による。</w:t>
      </w:r>
    </w:p>
    <w:p w14:paraId="741C60D6" w14:textId="77777777" w:rsidR="003B7180" w:rsidRPr="004F5E6B" w:rsidRDefault="003B7180" w:rsidP="00B000DF">
      <w:pPr>
        <w:rPr>
          <w:rFonts w:ascii="ＭＳ 明朝" w:hAnsi="ＭＳ 明朝"/>
        </w:rPr>
      </w:pPr>
    </w:p>
    <w:p w14:paraId="7FBBEFD8" w14:textId="77777777" w:rsidR="003B7180" w:rsidRPr="00C356D4" w:rsidRDefault="003B7180" w:rsidP="00F63AC3">
      <w:pPr>
        <w:pStyle w:val="3"/>
      </w:pPr>
      <w:bookmarkStart w:id="945" w:name="_Toc105142821"/>
      <w:r w:rsidRPr="00C356D4">
        <w:rPr>
          <w:rFonts w:hint="eastAsia"/>
        </w:rPr>
        <w:t>第18－16条</w:t>
      </w:r>
      <w:r w:rsidRPr="00C356D4">
        <w:t xml:space="preserve">　プレキャストセグメント主桁組立工</w:t>
      </w:r>
      <w:bookmarkEnd w:id="945"/>
    </w:p>
    <w:p w14:paraId="67ED2648"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hint="eastAsia"/>
        </w:rPr>
        <w:t>１．受注者は、ブロック取卸しについては、特にブロック接合面の損傷に対して十分に保護しなければならない。</w:t>
      </w:r>
    </w:p>
    <w:p w14:paraId="0FE278E4"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２．ブロック組立ての施工については、以下の規定によるものとする。</w:t>
      </w:r>
    </w:p>
    <w:p w14:paraId="7E448968" w14:textId="77777777" w:rsidR="003B7180" w:rsidRDefault="003B7180" w:rsidP="004E1C36">
      <w:pPr>
        <w:ind w:leftChars="300" w:left="1050" w:hangingChars="200" w:hanging="420"/>
        <w:rPr>
          <w:rFonts w:ascii="ＭＳ 明朝" w:hAnsi="ＭＳ 明朝"/>
        </w:rPr>
      </w:pPr>
      <w:r w:rsidRPr="004F5E6B">
        <w:rPr>
          <w:rFonts w:ascii="ＭＳ 明朝" w:hAnsi="ＭＳ 明朝" w:hint="eastAsia"/>
        </w:rPr>
        <w:t>（１）プレキャストブロックの接合に用いる接着剤の使用にあたり材質がエポキシ樹脂系接着剤で強度、耐久性及び水密性がブロック同等以上</w:t>
      </w:r>
      <w:r>
        <w:rPr>
          <w:rFonts w:ascii="ＭＳ 明朝" w:hAnsi="ＭＳ 明朝" w:hint="eastAsia"/>
        </w:rPr>
        <w:t>の</w:t>
      </w:r>
      <w:r w:rsidRPr="004F5E6B">
        <w:rPr>
          <w:rFonts w:ascii="ＭＳ 明朝" w:hAnsi="ＭＳ 明朝" w:hint="eastAsia"/>
        </w:rPr>
        <w:t>ものを使用するものとする。エポキシ樹脂系接着剤を使用する場合は、室内で密封し</w:t>
      </w:r>
      <w:r>
        <w:rPr>
          <w:rFonts w:ascii="ＭＳ 明朝" w:hAnsi="ＭＳ 明朝" w:hint="eastAsia"/>
        </w:rPr>
        <w:t>て保管し</w:t>
      </w:r>
      <w:r w:rsidRPr="004F5E6B">
        <w:rPr>
          <w:rFonts w:ascii="ＭＳ 明朝" w:hAnsi="ＭＳ 明朝" w:hint="eastAsia"/>
        </w:rPr>
        <w:t>、原則として製造後６ヵ月以上経過したものは使用してはならない。</w:t>
      </w:r>
      <w:r>
        <w:rPr>
          <w:rFonts w:ascii="ＭＳ 明朝" w:hAnsi="ＭＳ 明朝" w:hint="eastAsia"/>
        </w:rPr>
        <w:t>また、水分を含むと品質が劣化するので、雨天の時の作業は中止しなければならない。</w:t>
      </w:r>
      <w:r w:rsidRPr="004F5E6B">
        <w:rPr>
          <w:rFonts w:ascii="ＭＳ 明朝" w:hAnsi="ＭＳ 明朝" w:hint="eastAsia"/>
        </w:rPr>
        <w:t>これ以外の場合は、設計図書によるものとする。</w:t>
      </w:r>
    </w:p>
    <w:p w14:paraId="26585F08" w14:textId="77777777" w:rsidR="003B7180" w:rsidRPr="004F5E6B" w:rsidRDefault="003B7180" w:rsidP="00323AEB">
      <w:pPr>
        <w:ind w:leftChars="500" w:left="1050" w:firstLineChars="100" w:firstLine="210"/>
        <w:rPr>
          <w:rFonts w:ascii="ＭＳ 明朝" w:hAnsi="ＭＳ 明朝"/>
        </w:rPr>
      </w:pPr>
      <w:r w:rsidRPr="00273E30">
        <w:rPr>
          <w:rFonts w:ascii="ＭＳ 明朝" w:hAnsi="ＭＳ 明朝" w:hint="eastAsia"/>
        </w:rPr>
        <w:t>未硬化の接着剤の外観、粘度、可使時間、だれ最小厚さ、硬化した接着剤の比重、引張強さ、圧縮強さ、引張せん断接着強さ、接着強さ、硬さ、特殊な条件下で使用する場合は、高温時の引張強さ、水中硬化時の引張強さ、衝撃強さ、圧縮ヤング係数、熱膨張係数、硬化収縮率、吸水率等について、必要に応じて試験を行い性能を確認しなければならない。</w:t>
      </w:r>
    </w:p>
    <w:p w14:paraId="27428050" w14:textId="77777777" w:rsidR="003B7180" w:rsidRPr="004F5E6B" w:rsidRDefault="003B7180" w:rsidP="004E1C36">
      <w:pPr>
        <w:ind w:leftChars="500" w:left="1050" w:firstLineChars="100" w:firstLine="210"/>
        <w:rPr>
          <w:rFonts w:ascii="ＭＳ 明朝" w:hAnsi="ＭＳ 明朝"/>
        </w:rPr>
      </w:pPr>
      <w:r w:rsidRPr="004F5E6B">
        <w:rPr>
          <w:rFonts w:ascii="ＭＳ 明朝" w:hAnsi="ＭＳ 明朝" w:hint="eastAsia"/>
        </w:rPr>
        <w:t>なお、接着剤の試験方法は</w:t>
      </w:r>
      <w:r w:rsidRPr="004F5E6B">
        <w:rPr>
          <w:rFonts w:ascii="ＭＳ 明朝" w:hAnsi="ＭＳ 明朝"/>
        </w:rPr>
        <w:t xml:space="preserve"> </w:t>
      </w:r>
      <w:r>
        <w:rPr>
          <w:rFonts w:ascii="ＭＳ 明朝" w:hAnsi="ＭＳ 明朝" w:hint="eastAsia"/>
        </w:rPr>
        <w:t>「コンクリート標準示方書</w:t>
      </w:r>
      <w:r w:rsidRPr="004F5E6B">
        <w:rPr>
          <w:rFonts w:ascii="ＭＳ 明朝" w:hAnsi="ＭＳ 明朝" w:hint="eastAsia"/>
        </w:rPr>
        <w:t>（規準編）」（土木学会、平成</w:t>
      </w:r>
      <w:r>
        <w:rPr>
          <w:rFonts w:ascii="ＭＳ 明朝" w:hAnsi="ＭＳ 明朝" w:hint="eastAsia"/>
        </w:rPr>
        <w:t>30</w:t>
      </w:r>
      <w:r w:rsidRPr="004F5E6B">
        <w:rPr>
          <w:rFonts w:ascii="ＭＳ 明朝" w:hAnsi="ＭＳ 明朝"/>
        </w:rPr>
        <w:t>年</w:t>
      </w:r>
      <w:r>
        <w:rPr>
          <w:rFonts w:ascii="ＭＳ 明朝" w:hAnsi="ＭＳ 明朝" w:hint="eastAsia"/>
        </w:rPr>
        <w:t>10</w:t>
      </w:r>
      <w:r w:rsidRPr="004F5E6B">
        <w:rPr>
          <w:rFonts w:ascii="ＭＳ 明朝" w:hAnsi="ＭＳ 明朝"/>
        </w:rPr>
        <w:t>月）</w:t>
      </w:r>
      <w:r>
        <w:rPr>
          <w:rFonts w:ascii="ＭＳ 明朝" w:hAnsi="ＭＳ 明朝" w:hint="eastAsia"/>
        </w:rPr>
        <w:t>における、</w:t>
      </w:r>
      <w:r w:rsidRPr="004F5E6B">
        <w:rPr>
          <w:rFonts w:ascii="ＭＳ 明朝" w:hAnsi="ＭＳ 明朝"/>
        </w:rPr>
        <w:t>JSCE－H101－20</w:t>
      </w:r>
      <w:r w:rsidRPr="004F5E6B">
        <w:rPr>
          <w:rFonts w:ascii="ＭＳ 明朝" w:hAnsi="ＭＳ 明朝" w:hint="eastAsia"/>
        </w:rPr>
        <w:t>13</w:t>
      </w:r>
      <w:r w:rsidRPr="004F5E6B">
        <w:rPr>
          <w:rFonts w:ascii="ＭＳ 明朝" w:hAnsi="ＭＳ 明朝"/>
        </w:rPr>
        <w:t xml:space="preserve"> プレキャストコンクリート用樹</w:t>
      </w:r>
      <w:r w:rsidRPr="004F5E6B">
        <w:rPr>
          <w:rFonts w:ascii="ＭＳ 明朝" w:hAnsi="ＭＳ 明朝" w:hint="eastAsia"/>
        </w:rPr>
        <w:t>脂系接着剤（橋げた用）品質規格</w:t>
      </w:r>
      <w:r w:rsidRPr="004F5E6B">
        <w:rPr>
          <w:rFonts w:ascii="ＭＳ 明朝" w:hAnsi="ＭＳ 明朝"/>
        </w:rPr>
        <w:t>による。</w:t>
      </w:r>
      <w:r w:rsidRPr="004F5E6B">
        <w:rPr>
          <w:rFonts w:ascii="ＭＳ 明朝" w:hAnsi="ＭＳ 明朝" w:hint="eastAsia"/>
        </w:rPr>
        <w:t>これにより難い場合は、監督職員の承諾を得なければならない。</w:t>
      </w:r>
    </w:p>
    <w:p w14:paraId="3D413EB3"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（２）プレキャストブロックの接合面は緩んだ骨材粒、品質の悪いコンクリート、レイタンス、ごみ、油等を取り除かなければならない。</w:t>
      </w:r>
    </w:p>
    <w:p w14:paraId="0B0F375E"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（３）プレキャストブロックの</w:t>
      </w:r>
      <w:r>
        <w:rPr>
          <w:rFonts w:ascii="ＭＳ 明朝" w:hAnsi="ＭＳ 明朝" w:hint="eastAsia"/>
        </w:rPr>
        <w:t>連結</w:t>
      </w:r>
      <w:r w:rsidRPr="004F5E6B">
        <w:rPr>
          <w:rFonts w:ascii="ＭＳ 明朝" w:hAnsi="ＭＳ 明朝" w:hint="eastAsia"/>
        </w:rPr>
        <w:t>にあたって、設計図書に示す品質が得られるように施工しなければならない。</w:t>
      </w:r>
    </w:p>
    <w:p w14:paraId="61CBB88F"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hint="eastAsia"/>
        </w:rPr>
        <w:t>（４）プレキャストブロックを</w:t>
      </w:r>
      <w:r>
        <w:rPr>
          <w:rFonts w:ascii="ＭＳ 明朝" w:hAnsi="ＭＳ 明朝" w:hint="eastAsia"/>
        </w:rPr>
        <w:t>連結</w:t>
      </w:r>
      <w:r w:rsidRPr="004F5E6B">
        <w:rPr>
          <w:rFonts w:ascii="ＭＳ 明朝" w:hAnsi="ＭＳ 明朝" w:hint="eastAsia"/>
        </w:rPr>
        <w:t>する場合に、ブロックの位置、形状及びダクトが一致するようにブロックを設置し、プレストレッシング中に、くい違いやねじれが生じないようにしなければならない。</w:t>
      </w:r>
    </w:p>
    <w:p w14:paraId="5F74349E"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hint="eastAsia"/>
        </w:rPr>
        <w:t>３．ＰＣケーブル及びＰＣ緊張の施工については、第18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w:t>
      </w:r>
      <w:r w:rsidRPr="004F5E6B">
        <w:rPr>
          <w:rFonts w:ascii="ＭＳ 明朝" w:hAnsi="ＭＳ 明朝" w:hint="eastAsia"/>
        </w:rPr>
        <w:t>の規定によるものとする。</w:t>
      </w:r>
    </w:p>
    <w:p w14:paraId="0813761B" w14:textId="77777777" w:rsidR="003B7180" w:rsidRPr="004F5E6B" w:rsidRDefault="003B7180" w:rsidP="004E1C36">
      <w:pPr>
        <w:ind w:firstLineChars="200" w:firstLine="420"/>
        <w:rPr>
          <w:rFonts w:ascii="ＭＳ 明朝" w:hAnsi="ＭＳ 明朝"/>
        </w:rPr>
      </w:pPr>
      <w:r w:rsidRPr="004F5E6B">
        <w:rPr>
          <w:rFonts w:ascii="ＭＳ 明朝" w:hAnsi="ＭＳ 明朝" w:hint="eastAsia"/>
        </w:rPr>
        <w:t>４．グラウトの施工については、以下の規定によるものとする。</w:t>
      </w:r>
    </w:p>
    <w:p w14:paraId="6DA6A214"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（１）接着剤の硬化を確認した後にグラウトを行わなければならない。</w:t>
      </w:r>
    </w:p>
    <w:p w14:paraId="2CA4C2EB"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（２）グラウトについては、第18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r w:rsidRPr="004F5E6B">
        <w:rPr>
          <w:rFonts w:ascii="ＭＳ 明朝" w:hAnsi="ＭＳ 明朝" w:hint="eastAsia"/>
        </w:rPr>
        <w:t>。</w:t>
      </w:r>
    </w:p>
    <w:p w14:paraId="47D66958" w14:textId="77777777" w:rsidR="003B7180" w:rsidRPr="004F5E6B" w:rsidRDefault="003B7180" w:rsidP="00B000DF">
      <w:pPr>
        <w:rPr>
          <w:rFonts w:ascii="ＭＳ 明朝" w:hAnsi="ＭＳ 明朝"/>
        </w:rPr>
      </w:pPr>
    </w:p>
    <w:p w14:paraId="079422C0" w14:textId="77777777" w:rsidR="003B7180" w:rsidRPr="00C356D4" w:rsidRDefault="003B7180" w:rsidP="00F63AC3">
      <w:pPr>
        <w:pStyle w:val="3"/>
      </w:pPr>
      <w:bookmarkStart w:id="946" w:name="_Toc105142822"/>
      <w:r w:rsidRPr="00C356D4">
        <w:rPr>
          <w:rFonts w:hint="eastAsia"/>
        </w:rPr>
        <w:t>第18－17条</w:t>
      </w:r>
      <w:r w:rsidRPr="00C356D4">
        <w:t xml:space="preserve">　支承工</w:t>
      </w:r>
      <w:bookmarkEnd w:id="946"/>
    </w:p>
    <w:p w14:paraId="5905C1B1"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r w:rsidRPr="004F5E6B">
        <w:rPr>
          <w:rFonts w:ascii="ＭＳ 明朝" w:hAnsi="ＭＳ 明朝"/>
        </w:rPr>
        <w:t>。</w:t>
      </w:r>
    </w:p>
    <w:p w14:paraId="4CE48801" w14:textId="77777777" w:rsidR="003B7180" w:rsidRPr="004F5E6B" w:rsidRDefault="003B7180" w:rsidP="00B000DF">
      <w:pPr>
        <w:rPr>
          <w:rFonts w:ascii="ＭＳ 明朝" w:hAnsi="ＭＳ 明朝"/>
        </w:rPr>
      </w:pPr>
    </w:p>
    <w:p w14:paraId="76426CFF" w14:textId="77777777" w:rsidR="003B7180" w:rsidRPr="00C356D4" w:rsidRDefault="003B7180" w:rsidP="00F63AC3">
      <w:pPr>
        <w:pStyle w:val="3"/>
      </w:pPr>
      <w:bookmarkStart w:id="947" w:name="_Toc105142823"/>
      <w:r w:rsidRPr="00C356D4">
        <w:rPr>
          <w:rFonts w:hint="eastAsia"/>
        </w:rPr>
        <w:t>第18－18条</w:t>
      </w:r>
      <w:r w:rsidRPr="00C356D4">
        <w:t xml:space="preserve">　架設</w:t>
      </w:r>
      <w:r w:rsidRPr="00C356D4">
        <w:rPr>
          <w:rFonts w:hint="eastAsia"/>
        </w:rPr>
        <w:t>工</w:t>
      </w:r>
      <w:r w:rsidRPr="00C356D4">
        <w:t>（クレーン架設）</w:t>
      </w:r>
      <w:bookmarkEnd w:id="947"/>
    </w:p>
    <w:p w14:paraId="6D5C5C48"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架設工</w:t>
      </w:r>
      <w:r w:rsidRPr="004F5E6B">
        <w:rPr>
          <w:rFonts w:ascii="ＭＳ 明朝" w:hAnsi="ＭＳ 明朝"/>
        </w:rPr>
        <w:t>（クレーン架設）の施工については、第17－</w:t>
      </w:r>
      <w:r w:rsidRPr="004F5E6B">
        <w:rPr>
          <w:rFonts w:ascii="ＭＳ 明朝" w:hAnsi="ＭＳ 明朝" w:hint="eastAsia"/>
        </w:rPr>
        <w:t xml:space="preserve">21条 </w:t>
      </w:r>
      <w:r w:rsidRPr="004F5E6B">
        <w:rPr>
          <w:rFonts w:ascii="ＭＳ 明朝" w:hAnsi="ＭＳ 明朝"/>
        </w:rPr>
        <w:t>架設工（クレーン</w:t>
      </w:r>
      <w:r w:rsidRPr="004F5E6B">
        <w:rPr>
          <w:rFonts w:ascii="ＭＳ 明朝" w:hAnsi="ＭＳ 明朝" w:hint="eastAsia"/>
        </w:rPr>
        <w:t>架設</w:t>
      </w:r>
      <w:r w:rsidRPr="004F5E6B">
        <w:rPr>
          <w:rFonts w:ascii="ＭＳ 明朝" w:hAnsi="ＭＳ 明朝"/>
        </w:rPr>
        <w:t>）の規定による。</w:t>
      </w:r>
    </w:p>
    <w:p w14:paraId="0B4D3ADC" w14:textId="77777777" w:rsidR="003B7180" w:rsidRPr="004F5E6B" w:rsidRDefault="003B7180" w:rsidP="00B000DF">
      <w:pPr>
        <w:rPr>
          <w:rFonts w:ascii="ＭＳ 明朝" w:hAnsi="ＭＳ 明朝"/>
        </w:rPr>
      </w:pPr>
    </w:p>
    <w:p w14:paraId="2CD7B169" w14:textId="77777777" w:rsidR="003B7180" w:rsidRPr="00C356D4" w:rsidRDefault="003B7180" w:rsidP="00F63AC3">
      <w:pPr>
        <w:pStyle w:val="3"/>
      </w:pPr>
      <w:bookmarkStart w:id="948" w:name="_Toc105142824"/>
      <w:r w:rsidRPr="00C356D4">
        <w:rPr>
          <w:rFonts w:hint="eastAsia"/>
        </w:rPr>
        <w:t>第18－19条</w:t>
      </w:r>
      <w:r w:rsidRPr="00C356D4">
        <w:t xml:space="preserve">　架設</w:t>
      </w:r>
      <w:r w:rsidRPr="00C356D4">
        <w:rPr>
          <w:rFonts w:hint="eastAsia"/>
        </w:rPr>
        <w:t>工</w:t>
      </w:r>
      <w:r w:rsidRPr="00C356D4">
        <w:t>（架設桁架設）</w:t>
      </w:r>
      <w:bookmarkEnd w:id="948"/>
    </w:p>
    <w:p w14:paraId="69BDD86B"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桁架設については、第17</w:t>
      </w:r>
      <w:r w:rsidRPr="004F5E6B">
        <w:rPr>
          <w:rFonts w:ascii="ＭＳ 明朝" w:hAnsi="ＭＳ 明朝"/>
        </w:rPr>
        <w:t>－</w:t>
      </w:r>
      <w:r w:rsidRPr="004F5E6B">
        <w:rPr>
          <w:rFonts w:ascii="ＭＳ 明朝" w:hAnsi="ＭＳ 明朝" w:hint="eastAsia"/>
        </w:rPr>
        <w:t xml:space="preserve">24条 </w:t>
      </w:r>
      <w:r w:rsidRPr="004F5E6B">
        <w:rPr>
          <w:rFonts w:ascii="ＭＳ 明朝" w:hAnsi="ＭＳ 明朝"/>
        </w:rPr>
        <w:t>架設工（架設桁架設）の規定による。</w:t>
      </w:r>
    </w:p>
    <w:p w14:paraId="33246174" w14:textId="77777777" w:rsidR="003B7180" w:rsidRPr="004F5E6B" w:rsidRDefault="003B7180" w:rsidP="00B000DF">
      <w:pPr>
        <w:rPr>
          <w:rFonts w:ascii="ＭＳ 明朝" w:hAnsi="ＭＳ 明朝"/>
        </w:rPr>
      </w:pPr>
    </w:p>
    <w:p w14:paraId="15BB7E27" w14:textId="77777777" w:rsidR="003B7180" w:rsidRPr="00C356D4" w:rsidRDefault="003B7180" w:rsidP="00F63AC3">
      <w:pPr>
        <w:pStyle w:val="3"/>
      </w:pPr>
      <w:bookmarkStart w:id="949" w:name="_Toc105142825"/>
      <w:r w:rsidRPr="00C356D4">
        <w:rPr>
          <w:rFonts w:hint="eastAsia"/>
        </w:rPr>
        <w:t>第18－20条</w:t>
      </w:r>
      <w:r w:rsidRPr="00C356D4">
        <w:t xml:space="preserve">　床版・横組工</w:t>
      </w:r>
      <w:bookmarkEnd w:id="949"/>
    </w:p>
    <w:p w14:paraId="54E35DEE" w14:textId="77777777" w:rsidR="003B7180" w:rsidRPr="004F5E6B" w:rsidRDefault="003B7180" w:rsidP="004E1C36">
      <w:pPr>
        <w:ind w:leftChars="200" w:left="420" w:firstLineChars="100" w:firstLine="210"/>
        <w:rPr>
          <w:rFonts w:ascii="ＭＳ 明朝" w:hAnsi="ＭＳ 明朝"/>
        </w:rPr>
      </w:pPr>
      <w:r w:rsidRPr="004F5E6B">
        <w:rPr>
          <w:rFonts w:ascii="ＭＳ 明朝" w:hAnsi="ＭＳ 明朝" w:hint="eastAsia"/>
        </w:rPr>
        <w:t>横締め鋼材・横締め緊張・横締めグラウトがある場合の施工については、第18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p>
    <w:p w14:paraId="31976368" w14:textId="77777777" w:rsidR="003B7180" w:rsidRPr="004F5E6B" w:rsidRDefault="003B7180" w:rsidP="00B000DF">
      <w:pPr>
        <w:rPr>
          <w:rFonts w:ascii="ＭＳ 明朝" w:hAnsi="ＭＳ 明朝"/>
        </w:rPr>
      </w:pPr>
    </w:p>
    <w:p w14:paraId="17CD4E7F" w14:textId="77777777" w:rsidR="003B7180" w:rsidRPr="00C356D4" w:rsidRDefault="003B7180" w:rsidP="00F63AC3">
      <w:pPr>
        <w:pStyle w:val="3"/>
      </w:pPr>
      <w:bookmarkStart w:id="950" w:name="_Toc105142826"/>
      <w:r w:rsidRPr="00C356D4">
        <w:rPr>
          <w:rFonts w:hint="eastAsia"/>
        </w:rPr>
        <w:t xml:space="preserve">第18－21条　</w:t>
      </w:r>
      <w:r w:rsidRPr="00C356D4">
        <w:t>落橋防止装置工</w:t>
      </w:r>
      <w:bookmarkEnd w:id="950"/>
    </w:p>
    <w:p w14:paraId="3A491D14" w14:textId="77777777" w:rsidR="003B7180" w:rsidRPr="004F5E6B" w:rsidRDefault="003B7180" w:rsidP="004E1C36">
      <w:pPr>
        <w:ind w:firstLineChars="300" w:firstLine="630"/>
        <w:rPr>
          <w:rFonts w:ascii="ＭＳ 明朝" w:hAnsi="ＭＳ 明朝"/>
        </w:rPr>
      </w:pPr>
      <w:r w:rsidRPr="004F5E6B">
        <w:rPr>
          <w:rFonts w:ascii="ＭＳ 明朝" w:hAnsi="ＭＳ 明朝" w:hint="eastAsia"/>
        </w:rPr>
        <w:t>受注者は、設計図書に基づいて落橋防止装置を施工しなければならない。</w:t>
      </w:r>
    </w:p>
    <w:p w14:paraId="21ED51EC" w14:textId="77777777" w:rsidR="003B7180" w:rsidRPr="004F5E6B" w:rsidRDefault="003B7180" w:rsidP="00B000DF">
      <w:pPr>
        <w:rPr>
          <w:rFonts w:ascii="ＭＳ 明朝" w:hAnsi="ＭＳ 明朝"/>
        </w:rPr>
      </w:pPr>
    </w:p>
    <w:p w14:paraId="286C936B" w14:textId="77777777" w:rsidR="003B7180" w:rsidRPr="004F5E6B" w:rsidRDefault="003B7180" w:rsidP="00996410">
      <w:pPr>
        <w:pStyle w:val="2"/>
      </w:pPr>
      <w:bookmarkStart w:id="951" w:name="_Toc105142827"/>
      <w:r w:rsidRPr="004F5E6B">
        <w:rPr>
          <w:rFonts w:hint="eastAsia"/>
        </w:rPr>
        <w:t>第</w:t>
      </w:r>
      <w:r w:rsidRPr="004F5E6B">
        <w:t>６節　プ</w:t>
      </w:r>
      <w:r w:rsidRPr="004F5E6B">
        <w:rPr>
          <w:rFonts w:hint="eastAsia"/>
        </w:rPr>
        <w:t>レ</w:t>
      </w:r>
      <w:r w:rsidRPr="004F5E6B">
        <w:t>ビーム桁橋工</w:t>
      </w:r>
      <w:bookmarkEnd w:id="951"/>
    </w:p>
    <w:p w14:paraId="68602AB0" w14:textId="77777777" w:rsidR="003B7180" w:rsidRPr="00C356D4" w:rsidRDefault="003B7180" w:rsidP="00F63AC3">
      <w:pPr>
        <w:pStyle w:val="3"/>
      </w:pPr>
      <w:bookmarkStart w:id="952" w:name="_Toc105142828"/>
      <w:r w:rsidRPr="00C356D4">
        <w:rPr>
          <w:rFonts w:hint="eastAsia"/>
        </w:rPr>
        <w:t>第18－22条</w:t>
      </w:r>
      <w:r w:rsidRPr="00C356D4">
        <w:t xml:space="preserve">　一般事項</w:t>
      </w:r>
      <w:bookmarkEnd w:id="952"/>
    </w:p>
    <w:p w14:paraId="4C529254"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本節は、プレビーム桁橋工としてプレビーム桁製作工</w:t>
      </w:r>
      <w:r w:rsidRPr="004F5E6B">
        <w:rPr>
          <w:rFonts w:ascii="ＭＳ 明朝" w:hAnsi="ＭＳ 明朝"/>
        </w:rPr>
        <w:t>（現場）、支承工、架設工（クレーン架設）、架設工（架設桁架設）、床版・横組工、局部（部分）プレストレス工、</w:t>
      </w:r>
      <w:r w:rsidRPr="004F5E6B">
        <w:rPr>
          <w:rFonts w:ascii="ＭＳ 明朝" w:hAnsi="ＭＳ 明朝" w:hint="eastAsia"/>
        </w:rPr>
        <w:t>床版・横桁工、落橋防止装置工その他これらに類する工種について定める。</w:t>
      </w:r>
    </w:p>
    <w:p w14:paraId="16C48C0A"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0D3D2837" w14:textId="77777777" w:rsidR="003B7180" w:rsidRPr="004F5E6B" w:rsidRDefault="003B7180" w:rsidP="004E1C36">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7E3C6B84"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6EF5A73A"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11D5B12" w14:textId="77777777" w:rsidR="003B7180" w:rsidRPr="004F5E6B" w:rsidRDefault="003B7180" w:rsidP="004E1C36">
      <w:pPr>
        <w:ind w:firstLineChars="300" w:firstLine="630"/>
        <w:rPr>
          <w:rFonts w:ascii="ＭＳ 明朝" w:hAnsi="ＭＳ 明朝"/>
        </w:rPr>
      </w:pPr>
      <w:r w:rsidRPr="004F5E6B">
        <w:rPr>
          <w:rFonts w:ascii="ＭＳ 明朝" w:hAnsi="ＭＳ 明朝"/>
        </w:rPr>
        <w:t>（１）使用材料（セメント、骨材、混和材料、鋼材等の品質、数量）</w:t>
      </w:r>
    </w:p>
    <w:p w14:paraId="3E3BBD3F" w14:textId="77777777" w:rsidR="003B7180" w:rsidRPr="004F5E6B" w:rsidRDefault="003B7180" w:rsidP="004E1C36">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14D7EF75" w14:textId="77777777" w:rsidR="003B7180" w:rsidRPr="004F5E6B" w:rsidRDefault="003B7180" w:rsidP="004E1C36">
      <w:pPr>
        <w:ind w:firstLineChars="300" w:firstLine="630"/>
        <w:rPr>
          <w:rFonts w:ascii="ＭＳ 明朝" w:hAnsi="ＭＳ 明朝"/>
        </w:rPr>
      </w:pPr>
      <w:r w:rsidRPr="004F5E6B">
        <w:rPr>
          <w:rFonts w:ascii="ＭＳ 明朝" w:hAnsi="ＭＳ 明朝"/>
        </w:rPr>
        <w:t>（３）主桁製作設備（機種、性能、使用期間等）</w:t>
      </w:r>
    </w:p>
    <w:p w14:paraId="3B0A1F9D" w14:textId="0EBC21E3" w:rsidR="003B7180" w:rsidRPr="004F5E6B" w:rsidRDefault="003B7180" w:rsidP="004E1C36">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0E6BA826"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531E72AD" w14:textId="31AF66DD" w:rsidR="003B7180" w:rsidRPr="004F5E6B" w:rsidRDefault="003B7180" w:rsidP="004E1C36">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受注者は、定着具及び接続具伸の使用については、定着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52222B84" w14:textId="77777777" w:rsidR="003B7180" w:rsidRPr="004F5E6B" w:rsidRDefault="003B7180" w:rsidP="004E1C36">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Pr>
          <w:rFonts w:ascii="ＭＳ 明朝" w:hAnsi="ＭＳ 明朝" w:hint="eastAsia"/>
        </w:rPr>
        <w:t>0205-1～4（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03EC4A89" w14:textId="77777777" w:rsidR="003B7180" w:rsidRPr="004F5E6B" w:rsidRDefault="003B7180" w:rsidP="00B000DF">
      <w:pPr>
        <w:rPr>
          <w:rFonts w:ascii="ＭＳ 明朝" w:hAnsi="ＭＳ 明朝"/>
        </w:rPr>
      </w:pPr>
    </w:p>
    <w:p w14:paraId="1AF42C9C" w14:textId="77777777" w:rsidR="003B7180" w:rsidRPr="00C356D4" w:rsidRDefault="003B7180" w:rsidP="00F63AC3">
      <w:pPr>
        <w:pStyle w:val="3"/>
      </w:pPr>
      <w:bookmarkStart w:id="953" w:name="_Toc105142829"/>
      <w:r w:rsidRPr="00C356D4">
        <w:rPr>
          <w:rFonts w:hint="eastAsia"/>
        </w:rPr>
        <w:t>第18－23条</w:t>
      </w:r>
      <w:r w:rsidRPr="00C356D4">
        <w:t xml:space="preserve">　プレビーム桁製</w:t>
      </w:r>
      <w:r w:rsidRPr="00C356D4">
        <w:rPr>
          <w:rFonts w:hint="eastAsia"/>
        </w:rPr>
        <w:t>作工</w:t>
      </w:r>
      <w:r w:rsidRPr="00C356D4">
        <w:t>（現場）</w:t>
      </w:r>
      <w:bookmarkEnd w:id="953"/>
    </w:p>
    <w:p w14:paraId="2460110C" w14:textId="77777777" w:rsidR="003B7180" w:rsidRPr="004F5E6B" w:rsidRDefault="003B7180" w:rsidP="004E1C36">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プレフレクション</w:t>
      </w:r>
      <w:r w:rsidRPr="004F5E6B">
        <w:rPr>
          <w:rFonts w:ascii="ＭＳ 明朝" w:hAnsi="ＭＳ 明朝"/>
        </w:rPr>
        <w:t>（応力導入）の施工については、下記の規定による。</w:t>
      </w:r>
    </w:p>
    <w:p w14:paraId="147AD1ED"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rPr>
        <w:t>（１）鋼桁のプレ</w:t>
      </w:r>
      <w:r w:rsidRPr="004F5E6B">
        <w:rPr>
          <w:rFonts w:ascii="ＭＳ 明朝" w:hAnsi="ＭＳ 明朝" w:hint="eastAsia"/>
        </w:rPr>
        <w:t>フ</w:t>
      </w:r>
      <w:r w:rsidRPr="004F5E6B">
        <w:rPr>
          <w:rFonts w:ascii="ＭＳ 明朝" w:hAnsi="ＭＳ 明朝"/>
        </w:rPr>
        <w:t>レクションにあたっては、鋼桁の鉛直度を測定の上、ねじれが生じ</w:t>
      </w:r>
      <w:r w:rsidRPr="004F5E6B">
        <w:rPr>
          <w:rFonts w:ascii="ＭＳ 明朝" w:hAnsi="ＭＳ 明朝" w:hint="eastAsia"/>
        </w:rPr>
        <w:t>ないようにするものとする。</w:t>
      </w:r>
    </w:p>
    <w:p w14:paraId="46D43F66" w14:textId="77777777" w:rsidR="003B7180" w:rsidRPr="004F5E6B" w:rsidRDefault="003B7180" w:rsidP="004E1C36">
      <w:pPr>
        <w:ind w:leftChars="300" w:left="1050" w:hangingChars="200" w:hanging="420"/>
        <w:rPr>
          <w:rFonts w:ascii="ＭＳ 明朝" w:hAnsi="ＭＳ 明朝"/>
        </w:rPr>
      </w:pPr>
      <w:r w:rsidRPr="004F5E6B">
        <w:rPr>
          <w:rFonts w:ascii="ＭＳ 明朝" w:hAnsi="ＭＳ 明朝"/>
        </w:rPr>
        <w:t>（２）鋼桁のプレ</w:t>
      </w:r>
      <w:r w:rsidRPr="004F5E6B">
        <w:rPr>
          <w:rFonts w:ascii="ＭＳ 明朝" w:hAnsi="ＭＳ 明朝" w:hint="eastAsia"/>
        </w:rPr>
        <w:t>フ</w:t>
      </w:r>
      <w:r w:rsidRPr="004F5E6B">
        <w:rPr>
          <w:rFonts w:ascii="ＭＳ 明朝" w:hAnsi="ＭＳ 明朝"/>
        </w:rPr>
        <w:t>レクションの管理を、荷重計の示度及び鋼桁のたわみ量によって行</w:t>
      </w:r>
      <w:r w:rsidRPr="004F5E6B">
        <w:rPr>
          <w:rFonts w:ascii="ＭＳ 明朝" w:hAnsi="ＭＳ 明朝" w:hint="eastAsia"/>
        </w:rPr>
        <w:t>うものとする。</w:t>
      </w:r>
    </w:p>
    <w:p w14:paraId="5790FEC6" w14:textId="77777777" w:rsidR="003B7180" w:rsidRPr="004F5E6B" w:rsidRDefault="003B7180" w:rsidP="004E1C36">
      <w:pPr>
        <w:ind w:firstLineChars="600" w:firstLine="1260"/>
        <w:rPr>
          <w:rFonts w:ascii="ＭＳ 明朝" w:hAnsi="ＭＳ 明朝"/>
        </w:rPr>
      </w:pPr>
      <w:r w:rsidRPr="004F5E6B">
        <w:rPr>
          <w:rFonts w:ascii="ＭＳ 明朝" w:hAnsi="ＭＳ 明朝" w:hint="eastAsia"/>
        </w:rPr>
        <w:t>なお、このときの荷重及びたわみ量の規格値は、下表</w:t>
      </w:r>
      <w:r w:rsidRPr="004F5E6B">
        <w:rPr>
          <w:rFonts w:ascii="ＭＳ 明朝" w:hAnsi="ＭＳ 明朝"/>
        </w:rPr>
        <w:t>の値とす</w:t>
      </w:r>
      <w:r w:rsidRPr="004F5E6B">
        <w:rPr>
          <w:rFonts w:ascii="ＭＳ 明朝" w:hAnsi="ＭＳ 明朝" w:hint="eastAsia"/>
        </w:rPr>
        <w:t>るものとする。</w:t>
      </w:r>
    </w:p>
    <w:p w14:paraId="708AE026" w14:textId="77777777" w:rsidR="003B7180" w:rsidRPr="004F5E6B" w:rsidRDefault="003B7180" w:rsidP="004E1C36">
      <w:pPr>
        <w:ind w:firstLineChars="600" w:firstLine="1260"/>
        <w:rPr>
          <w:rFonts w:ascii="ＭＳ 明朝" w:hAnsi="ＭＳ 明朝"/>
        </w:rPr>
      </w:pPr>
    </w:p>
    <w:p w14:paraId="1AC5F310" w14:textId="77777777" w:rsidR="003B7180" w:rsidRPr="004F5E6B" w:rsidRDefault="003B7180" w:rsidP="005930D0">
      <w:pPr>
        <w:jc w:val="center"/>
        <w:rPr>
          <w:rFonts w:ascii="ＭＳ 明朝" w:hAnsi="ＭＳ 明朝"/>
          <w:b/>
        </w:rPr>
      </w:pPr>
      <w:r w:rsidRPr="004F5E6B">
        <w:rPr>
          <w:rFonts w:ascii="ＭＳ 明朝" w:hAnsi="ＭＳ 明朝" w:hint="eastAsia"/>
          <w:b/>
        </w:rPr>
        <w:t>表　荷重及びたわみ量の規格値</w:t>
      </w:r>
    </w:p>
    <w:tbl>
      <w:tblPr>
        <w:tblW w:w="7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189"/>
        <w:gridCol w:w="2268"/>
        <w:gridCol w:w="851"/>
        <w:gridCol w:w="1490"/>
      </w:tblGrid>
      <w:tr w:rsidR="003B7180" w:rsidRPr="004F5E6B" w14:paraId="2B28F08A" w14:textId="77777777" w:rsidTr="00B000DF">
        <w:trPr>
          <w:jc w:val="center"/>
        </w:trPr>
        <w:tc>
          <w:tcPr>
            <w:tcW w:w="1740" w:type="dxa"/>
            <w:vAlign w:val="center"/>
          </w:tcPr>
          <w:p w14:paraId="370A7DF6" w14:textId="77777777" w:rsidR="003B7180" w:rsidRPr="004F5E6B" w:rsidRDefault="003B7180" w:rsidP="005930D0">
            <w:pPr>
              <w:jc w:val="center"/>
              <w:rPr>
                <w:rFonts w:ascii="ＭＳ 明朝" w:hAnsi="ＭＳ 明朝"/>
              </w:rPr>
            </w:pPr>
            <w:r w:rsidRPr="004F5E6B">
              <w:rPr>
                <w:rFonts w:ascii="ＭＳ 明朝" w:hAnsi="ＭＳ 明朝" w:hint="eastAsia"/>
              </w:rPr>
              <w:t>項目</w:t>
            </w:r>
          </w:p>
        </w:tc>
        <w:tc>
          <w:tcPr>
            <w:tcW w:w="1189" w:type="dxa"/>
            <w:vAlign w:val="center"/>
          </w:tcPr>
          <w:p w14:paraId="288F1558" w14:textId="77777777" w:rsidR="003B7180" w:rsidRPr="004F5E6B" w:rsidRDefault="003B7180" w:rsidP="005930D0">
            <w:pPr>
              <w:jc w:val="center"/>
              <w:rPr>
                <w:rFonts w:ascii="ＭＳ 明朝" w:hAnsi="ＭＳ 明朝"/>
              </w:rPr>
            </w:pPr>
            <w:r w:rsidRPr="004F5E6B">
              <w:rPr>
                <w:rFonts w:ascii="ＭＳ 明朝" w:hAnsi="ＭＳ 明朝" w:hint="eastAsia"/>
              </w:rPr>
              <w:t>測定点</w:t>
            </w:r>
          </w:p>
        </w:tc>
        <w:tc>
          <w:tcPr>
            <w:tcW w:w="2268" w:type="dxa"/>
            <w:vAlign w:val="center"/>
          </w:tcPr>
          <w:p w14:paraId="143295AE" w14:textId="77777777" w:rsidR="003B7180" w:rsidRPr="004F5E6B" w:rsidRDefault="003B7180" w:rsidP="005930D0">
            <w:pPr>
              <w:jc w:val="center"/>
              <w:rPr>
                <w:rFonts w:ascii="ＭＳ 明朝" w:hAnsi="ＭＳ 明朝"/>
              </w:rPr>
            </w:pPr>
            <w:r w:rsidRPr="004F5E6B">
              <w:rPr>
                <w:rFonts w:ascii="ＭＳ 明朝" w:hAnsi="ＭＳ 明朝" w:hint="eastAsia"/>
              </w:rPr>
              <w:t>測定方法</w:t>
            </w:r>
          </w:p>
        </w:tc>
        <w:tc>
          <w:tcPr>
            <w:tcW w:w="851" w:type="dxa"/>
            <w:vAlign w:val="center"/>
          </w:tcPr>
          <w:p w14:paraId="73A4FD57" w14:textId="77777777" w:rsidR="003B7180" w:rsidRPr="004F5E6B" w:rsidRDefault="003B7180" w:rsidP="005930D0">
            <w:pPr>
              <w:jc w:val="center"/>
              <w:rPr>
                <w:rFonts w:ascii="ＭＳ 明朝" w:hAnsi="ＭＳ 明朝"/>
              </w:rPr>
            </w:pPr>
            <w:r w:rsidRPr="004F5E6B">
              <w:rPr>
                <w:rFonts w:ascii="ＭＳ 明朝" w:hAnsi="ＭＳ 明朝" w:hint="eastAsia"/>
              </w:rPr>
              <w:t>単位</w:t>
            </w:r>
          </w:p>
        </w:tc>
        <w:tc>
          <w:tcPr>
            <w:tcW w:w="1490" w:type="dxa"/>
            <w:vAlign w:val="center"/>
          </w:tcPr>
          <w:p w14:paraId="1B97D73D" w14:textId="77777777" w:rsidR="003B7180" w:rsidRPr="004F5E6B" w:rsidRDefault="003B7180" w:rsidP="005930D0">
            <w:pPr>
              <w:jc w:val="center"/>
              <w:rPr>
                <w:rFonts w:ascii="ＭＳ 明朝" w:hAnsi="ＭＳ 明朝"/>
              </w:rPr>
            </w:pPr>
            <w:r w:rsidRPr="004F5E6B">
              <w:rPr>
                <w:rFonts w:ascii="ＭＳ 明朝" w:hAnsi="ＭＳ 明朝" w:hint="eastAsia"/>
              </w:rPr>
              <w:t>規格値</w:t>
            </w:r>
          </w:p>
        </w:tc>
      </w:tr>
      <w:tr w:rsidR="003B7180" w:rsidRPr="004F5E6B" w14:paraId="246405B6" w14:textId="77777777" w:rsidTr="00B000DF">
        <w:trPr>
          <w:jc w:val="center"/>
        </w:trPr>
        <w:tc>
          <w:tcPr>
            <w:tcW w:w="1740" w:type="dxa"/>
            <w:vAlign w:val="center"/>
          </w:tcPr>
          <w:p w14:paraId="5CA0AC82" w14:textId="77777777" w:rsidR="003B7180" w:rsidRPr="004F5E6B" w:rsidRDefault="003B7180" w:rsidP="005930D0">
            <w:pPr>
              <w:jc w:val="center"/>
              <w:rPr>
                <w:rFonts w:ascii="ＭＳ 明朝" w:hAnsi="ＭＳ 明朝"/>
              </w:rPr>
            </w:pPr>
            <w:r w:rsidRPr="004F5E6B">
              <w:rPr>
                <w:rFonts w:ascii="ＭＳ 明朝" w:hAnsi="ＭＳ 明朝" w:hint="eastAsia"/>
              </w:rPr>
              <w:t>荷重計の示度</w:t>
            </w:r>
          </w:p>
        </w:tc>
        <w:tc>
          <w:tcPr>
            <w:tcW w:w="1189" w:type="dxa"/>
            <w:vAlign w:val="center"/>
          </w:tcPr>
          <w:p w14:paraId="1B06D0EB" w14:textId="77777777" w:rsidR="003B7180" w:rsidRPr="004F5E6B" w:rsidRDefault="003B7180" w:rsidP="005930D0">
            <w:pPr>
              <w:jc w:val="center"/>
              <w:rPr>
                <w:rFonts w:ascii="ＭＳ 明朝" w:hAnsi="ＭＳ 明朝"/>
              </w:rPr>
            </w:pPr>
          </w:p>
        </w:tc>
        <w:tc>
          <w:tcPr>
            <w:tcW w:w="2268" w:type="dxa"/>
            <w:vAlign w:val="center"/>
          </w:tcPr>
          <w:p w14:paraId="6F898B1B" w14:textId="77777777" w:rsidR="003B7180" w:rsidRPr="004F5E6B" w:rsidRDefault="003B7180" w:rsidP="005930D0">
            <w:pPr>
              <w:jc w:val="center"/>
              <w:rPr>
                <w:rFonts w:ascii="ＭＳ 明朝" w:hAnsi="ＭＳ 明朝"/>
              </w:rPr>
            </w:pPr>
            <w:r w:rsidRPr="004F5E6B">
              <w:rPr>
                <w:rFonts w:ascii="ＭＳ 明朝" w:hAnsi="ＭＳ 明朝" w:hint="eastAsia"/>
              </w:rPr>
              <w:t>マノメーターの読み</w:t>
            </w:r>
          </w:p>
        </w:tc>
        <w:tc>
          <w:tcPr>
            <w:tcW w:w="851" w:type="dxa"/>
            <w:vAlign w:val="center"/>
          </w:tcPr>
          <w:p w14:paraId="0AAA6C72" w14:textId="77777777" w:rsidR="003B7180" w:rsidRPr="004F5E6B" w:rsidRDefault="003B7180" w:rsidP="005930D0">
            <w:pPr>
              <w:jc w:val="center"/>
              <w:rPr>
                <w:rFonts w:ascii="ＭＳ 明朝" w:hAnsi="ＭＳ 明朝"/>
              </w:rPr>
            </w:pPr>
            <w:r w:rsidRPr="004F5E6B">
              <w:rPr>
                <w:rFonts w:ascii="ＭＳ 明朝" w:hAnsi="ＭＳ 明朝" w:hint="eastAsia"/>
              </w:rPr>
              <w:t>t</w:t>
            </w:r>
          </w:p>
        </w:tc>
        <w:tc>
          <w:tcPr>
            <w:tcW w:w="1490" w:type="dxa"/>
            <w:vAlign w:val="center"/>
          </w:tcPr>
          <w:p w14:paraId="470EF89A" w14:textId="77777777" w:rsidR="003B7180" w:rsidRPr="004F5E6B" w:rsidRDefault="003B7180" w:rsidP="005930D0">
            <w:pPr>
              <w:jc w:val="center"/>
              <w:rPr>
                <w:rFonts w:ascii="ＭＳ 明朝" w:hAnsi="ＭＳ 明朝"/>
              </w:rPr>
            </w:pPr>
            <w:r w:rsidRPr="004F5E6B">
              <w:rPr>
                <w:rFonts w:ascii="ＭＳ 明朝" w:hAnsi="ＭＳ 明朝" w:hint="eastAsia"/>
              </w:rPr>
              <w:t>±５％</w:t>
            </w:r>
          </w:p>
        </w:tc>
      </w:tr>
      <w:tr w:rsidR="003B7180" w:rsidRPr="004F5E6B" w14:paraId="30A328B9" w14:textId="77777777" w:rsidTr="00B000DF">
        <w:trPr>
          <w:jc w:val="center"/>
        </w:trPr>
        <w:tc>
          <w:tcPr>
            <w:tcW w:w="1740" w:type="dxa"/>
            <w:vAlign w:val="center"/>
          </w:tcPr>
          <w:p w14:paraId="2C3BE1D2" w14:textId="77777777" w:rsidR="003B7180" w:rsidRPr="004F5E6B" w:rsidRDefault="003B7180" w:rsidP="005930D0">
            <w:pPr>
              <w:jc w:val="center"/>
              <w:rPr>
                <w:rFonts w:ascii="ＭＳ 明朝" w:hAnsi="ＭＳ 明朝"/>
              </w:rPr>
            </w:pPr>
            <w:r w:rsidRPr="004F5E6B">
              <w:rPr>
                <w:rFonts w:ascii="ＭＳ 明朝" w:hAnsi="ＭＳ 明朝" w:hint="eastAsia"/>
              </w:rPr>
              <w:t>鋼桁のたわみ量</w:t>
            </w:r>
          </w:p>
        </w:tc>
        <w:tc>
          <w:tcPr>
            <w:tcW w:w="1189" w:type="dxa"/>
            <w:vAlign w:val="center"/>
          </w:tcPr>
          <w:p w14:paraId="105312CE" w14:textId="77777777" w:rsidR="003B7180" w:rsidRPr="004F5E6B" w:rsidRDefault="003B7180" w:rsidP="005930D0">
            <w:pPr>
              <w:jc w:val="center"/>
              <w:rPr>
                <w:rFonts w:ascii="ＭＳ 明朝" w:hAnsi="ＭＳ 明朝"/>
              </w:rPr>
            </w:pPr>
            <w:r w:rsidRPr="004F5E6B">
              <w:rPr>
                <w:rFonts w:ascii="ＭＳ 明朝" w:hAnsi="ＭＳ 明朝" w:hint="eastAsia"/>
              </w:rPr>
              <w:t>支間中央</w:t>
            </w:r>
          </w:p>
        </w:tc>
        <w:tc>
          <w:tcPr>
            <w:tcW w:w="2268" w:type="dxa"/>
            <w:vAlign w:val="center"/>
          </w:tcPr>
          <w:p w14:paraId="5E051052" w14:textId="77777777" w:rsidR="003B7180" w:rsidRPr="004F5E6B" w:rsidRDefault="003B7180" w:rsidP="005930D0">
            <w:pPr>
              <w:jc w:val="center"/>
              <w:rPr>
                <w:rFonts w:ascii="ＭＳ 明朝" w:hAnsi="ＭＳ 明朝"/>
              </w:rPr>
            </w:pPr>
            <w:r w:rsidRPr="004F5E6B">
              <w:rPr>
                <w:rFonts w:ascii="ＭＳ 明朝" w:hAnsi="ＭＳ 明朝" w:hint="eastAsia"/>
              </w:rPr>
              <w:t>レベル及びスケール</w:t>
            </w:r>
          </w:p>
        </w:tc>
        <w:tc>
          <w:tcPr>
            <w:tcW w:w="851" w:type="dxa"/>
            <w:vAlign w:val="center"/>
          </w:tcPr>
          <w:p w14:paraId="03500F6E" w14:textId="77777777" w:rsidR="003B7180" w:rsidRPr="004F5E6B" w:rsidRDefault="003B7180" w:rsidP="005930D0">
            <w:pPr>
              <w:jc w:val="center"/>
              <w:rPr>
                <w:rFonts w:ascii="ＭＳ 明朝" w:hAnsi="ＭＳ 明朝"/>
              </w:rPr>
            </w:pPr>
            <w:r w:rsidRPr="004F5E6B">
              <w:rPr>
                <w:rFonts w:ascii="ＭＳ 明朝" w:hAnsi="ＭＳ 明朝" w:hint="eastAsia"/>
              </w:rPr>
              <w:t>mm</w:t>
            </w:r>
          </w:p>
        </w:tc>
        <w:tc>
          <w:tcPr>
            <w:tcW w:w="1490" w:type="dxa"/>
            <w:vAlign w:val="center"/>
          </w:tcPr>
          <w:p w14:paraId="316CA92E" w14:textId="77777777" w:rsidR="003B7180" w:rsidRPr="004F5E6B" w:rsidRDefault="003B7180" w:rsidP="005930D0">
            <w:pPr>
              <w:jc w:val="center"/>
              <w:rPr>
                <w:rFonts w:ascii="ＭＳ 明朝" w:hAnsi="ＭＳ 明朝"/>
              </w:rPr>
            </w:pPr>
            <w:r w:rsidRPr="004F5E6B">
              <w:rPr>
                <w:rFonts w:ascii="ＭＳ 明朝" w:hAnsi="ＭＳ 明朝" w:hint="eastAsia"/>
              </w:rPr>
              <w:t>－１～＋３mm</w:t>
            </w:r>
          </w:p>
        </w:tc>
      </w:tr>
    </w:tbl>
    <w:p w14:paraId="7E5E17F8" w14:textId="77777777" w:rsidR="003B7180" w:rsidRPr="004F5E6B" w:rsidRDefault="003B7180" w:rsidP="00B000DF">
      <w:pPr>
        <w:rPr>
          <w:rFonts w:ascii="ＭＳ 明朝" w:hAnsi="ＭＳ 明朝"/>
        </w:rPr>
      </w:pPr>
    </w:p>
    <w:p w14:paraId="7ACA9255"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（３）受注者は、プレフレクション管理計画を施工計画書</w:t>
      </w:r>
      <w:r w:rsidRPr="004F5E6B">
        <w:rPr>
          <w:rFonts w:ascii="ＭＳ 明朝" w:hAnsi="ＭＳ 明朝" w:hint="eastAsia"/>
        </w:rPr>
        <w:t>へ</w:t>
      </w:r>
      <w:r w:rsidRPr="004F5E6B">
        <w:rPr>
          <w:rFonts w:ascii="ＭＳ 明朝" w:hAnsi="ＭＳ 明朝"/>
        </w:rPr>
        <w:t>記載するとともに、プレフ</w:t>
      </w:r>
      <w:r w:rsidRPr="004F5E6B">
        <w:rPr>
          <w:rFonts w:ascii="ＭＳ 明朝" w:hAnsi="ＭＳ 明朝" w:hint="eastAsia"/>
        </w:rPr>
        <w:t>レクションに先立ち、載荷装置のキャリブレーションを実施しなければならない。</w:t>
      </w:r>
    </w:p>
    <w:p w14:paraId="485CAFDA" w14:textId="77777777" w:rsidR="003B7180" w:rsidRPr="004F5E6B" w:rsidRDefault="003B7180" w:rsidP="005930D0">
      <w:pPr>
        <w:ind w:leftChars="300" w:left="1050" w:hangingChars="200" w:hanging="420"/>
        <w:rPr>
          <w:rFonts w:ascii="ＭＳ 明朝" w:hAnsi="ＭＳ 明朝"/>
        </w:rPr>
      </w:pPr>
    </w:p>
    <w:p w14:paraId="26D32A78" w14:textId="77777777" w:rsidR="003B7180" w:rsidRPr="004F5E6B" w:rsidRDefault="003B7180" w:rsidP="005930D0">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リリース</w:t>
      </w:r>
      <w:r w:rsidRPr="004F5E6B">
        <w:rPr>
          <w:rFonts w:ascii="ＭＳ 明朝" w:hAnsi="ＭＳ 明朝"/>
        </w:rPr>
        <w:t>（応力解放）の施工については、下記の規定による。</w:t>
      </w:r>
    </w:p>
    <w:p w14:paraId="0E110321"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（１）リリースを行うときの下フランジコンクリートの圧縮強度は、リリース直後にコ</w:t>
      </w:r>
      <w:r w:rsidRPr="004F5E6B">
        <w:rPr>
          <w:rFonts w:ascii="ＭＳ 明朝" w:hAnsi="ＭＳ 明朝" w:hint="eastAsia"/>
        </w:rPr>
        <w:t>ンクリートに生じる最大圧縮応力度の1.7</w:t>
      </w:r>
      <w:r w:rsidRPr="004F5E6B">
        <w:rPr>
          <w:rFonts w:ascii="ＭＳ 明朝" w:hAnsi="ＭＳ 明朝"/>
        </w:rPr>
        <w:t>倍以上で、かつ設計基準強度の</w:t>
      </w:r>
      <w:r w:rsidRPr="004F5E6B">
        <w:rPr>
          <w:rFonts w:ascii="ＭＳ 明朝" w:hAnsi="ＭＳ 明朝" w:hint="eastAsia"/>
        </w:rPr>
        <w:t>90</w:t>
      </w:r>
      <w:r w:rsidRPr="004F5E6B">
        <w:rPr>
          <w:rFonts w:ascii="ＭＳ 明朝" w:hAnsi="ＭＳ 明朝"/>
        </w:rPr>
        <w:t>%以上</w:t>
      </w:r>
      <w:r w:rsidRPr="004F5E6B">
        <w:rPr>
          <w:rFonts w:ascii="ＭＳ 明朝" w:hAnsi="ＭＳ 明朝" w:hint="eastAsia"/>
        </w:rPr>
        <w:t>であることを確認する。</w:t>
      </w:r>
    </w:p>
    <w:p w14:paraId="3DB1D20B" w14:textId="77777777" w:rsidR="003B7180" w:rsidRPr="004F5E6B" w:rsidRDefault="003B7180" w:rsidP="005930D0">
      <w:pPr>
        <w:ind w:leftChars="500" w:left="1050" w:firstLineChars="100" w:firstLine="210"/>
        <w:rPr>
          <w:rFonts w:ascii="ＭＳ 明朝" w:hAnsi="ＭＳ 明朝"/>
        </w:rPr>
      </w:pPr>
      <w:r w:rsidRPr="004F5E6B">
        <w:rPr>
          <w:rFonts w:ascii="ＭＳ 明朝" w:hAnsi="ＭＳ 明朝" w:hint="eastAsia"/>
        </w:rPr>
        <w:t>なお、圧縮強度の確認は、構造物と同様な養生条件におかれた供試体を用いて行うものとする。</w:t>
      </w:r>
    </w:p>
    <w:p w14:paraId="69D3CDA7"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（２）リリース時のコンクリートの材令は、５日以上とする。ただし、蒸気養生等特別</w:t>
      </w:r>
      <w:r w:rsidRPr="004F5E6B">
        <w:rPr>
          <w:rFonts w:ascii="ＭＳ 明朝" w:hAnsi="ＭＳ 明朝" w:hint="eastAsia"/>
        </w:rPr>
        <w:t>な養生を行う場合は、受注者は、その養生方法等を施工計画書に記載の上、最低</w:t>
      </w:r>
      <w:r w:rsidRPr="004F5E6B">
        <w:rPr>
          <w:rFonts w:ascii="ＭＳ 明朝" w:hAnsi="ＭＳ 明朝"/>
        </w:rPr>
        <w:t>３</w:t>
      </w:r>
      <w:r w:rsidRPr="004F5E6B">
        <w:rPr>
          <w:rFonts w:ascii="ＭＳ 明朝" w:hAnsi="ＭＳ 明朝" w:hint="eastAsia"/>
        </w:rPr>
        <w:t>日以上確保しなければならない。</w:t>
      </w:r>
    </w:p>
    <w:p w14:paraId="7D8581D1"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（３）受注者は、リリース時導入応力の管理は、プレビーム桁のたわみ量により行わな</w:t>
      </w:r>
      <w:r w:rsidRPr="004F5E6B">
        <w:rPr>
          <w:rFonts w:ascii="ＭＳ 明朝" w:hAnsi="ＭＳ 明朝" w:hint="eastAsia"/>
        </w:rPr>
        <w:t>ければならない。</w:t>
      </w:r>
    </w:p>
    <w:p w14:paraId="05D21C53" w14:textId="77777777" w:rsidR="003B7180" w:rsidRPr="004F5E6B" w:rsidRDefault="003B7180" w:rsidP="005930D0">
      <w:pPr>
        <w:ind w:firstLineChars="600" w:firstLine="1260"/>
        <w:rPr>
          <w:rFonts w:ascii="ＭＳ 明朝" w:hAnsi="ＭＳ 明朝"/>
        </w:rPr>
      </w:pPr>
      <w:r w:rsidRPr="004F5E6B">
        <w:rPr>
          <w:rFonts w:ascii="ＭＳ 明朝" w:hAnsi="ＭＳ 明朝" w:hint="eastAsia"/>
        </w:rPr>
        <w:t>なお、たわみ量の許容値は、設計値に対して±10</w:t>
      </w:r>
      <w:r w:rsidRPr="004F5E6B">
        <w:rPr>
          <w:rFonts w:ascii="ＭＳ 明朝" w:hAnsi="ＭＳ 明朝"/>
        </w:rPr>
        <w:t>%で管理するも</w:t>
      </w:r>
      <w:r w:rsidRPr="004F5E6B">
        <w:rPr>
          <w:rFonts w:ascii="ＭＳ 明朝" w:hAnsi="ＭＳ 明朝" w:hint="eastAsia"/>
        </w:rPr>
        <w:t>のとする。</w:t>
      </w:r>
    </w:p>
    <w:p w14:paraId="6895571E" w14:textId="77777777" w:rsidR="003B7180" w:rsidRPr="004F5E6B" w:rsidRDefault="003B7180" w:rsidP="005930D0">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受注者は、ブロック工法において主桁を解体する場合は、適切な方法で添接部を無応力とした上で行わなければならない。</w:t>
      </w:r>
    </w:p>
    <w:p w14:paraId="443C183A" w14:textId="77777777" w:rsidR="003B7180" w:rsidRPr="004F5E6B" w:rsidRDefault="003B7180" w:rsidP="005930D0">
      <w:pPr>
        <w:ind w:firstLineChars="200" w:firstLine="420"/>
        <w:rPr>
          <w:rFonts w:ascii="ＭＳ 明朝" w:hAnsi="ＭＳ 明朝"/>
        </w:rPr>
      </w:pPr>
      <w:r w:rsidRPr="004F5E6B">
        <w:rPr>
          <w:rFonts w:ascii="ＭＳ 明朝" w:hAnsi="ＭＳ 明朝"/>
        </w:rPr>
        <w:t>４．</w:t>
      </w:r>
      <w:r w:rsidRPr="004F5E6B">
        <w:rPr>
          <w:rFonts w:ascii="ＭＳ 明朝" w:hAnsi="ＭＳ 明朝" w:hint="eastAsia"/>
        </w:rPr>
        <w:t>地組工の施工については、第17</w:t>
      </w:r>
      <w:r w:rsidRPr="004F5E6B">
        <w:rPr>
          <w:rFonts w:ascii="ＭＳ 明朝" w:hAnsi="ＭＳ 明朝"/>
        </w:rPr>
        <w:t>－</w:t>
      </w:r>
      <w:r w:rsidRPr="004F5E6B">
        <w:rPr>
          <w:rFonts w:ascii="ＭＳ 明朝" w:hAnsi="ＭＳ 明朝" w:hint="eastAsia"/>
        </w:rPr>
        <w:t xml:space="preserve">20条 </w:t>
      </w:r>
      <w:r w:rsidRPr="004F5E6B">
        <w:rPr>
          <w:rFonts w:ascii="ＭＳ 明朝" w:hAnsi="ＭＳ 明朝"/>
        </w:rPr>
        <w:t>地組工の規定による。</w:t>
      </w:r>
    </w:p>
    <w:p w14:paraId="507A4C5A" w14:textId="77777777" w:rsidR="003B7180" w:rsidRPr="004F5E6B" w:rsidRDefault="003B7180" w:rsidP="005930D0">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横桁部材の連結に使用する高力ボルトについては、第16</w:t>
      </w:r>
      <w:r w:rsidRPr="004F5E6B">
        <w:rPr>
          <w:rFonts w:ascii="ＭＳ 明朝" w:hAnsi="ＭＳ 明朝"/>
        </w:rPr>
        <w:t>－</w:t>
      </w:r>
      <w:r w:rsidRPr="004F5E6B">
        <w:rPr>
          <w:rFonts w:ascii="ＭＳ 明朝" w:hAnsi="ＭＳ 明朝" w:hint="eastAsia"/>
        </w:rPr>
        <w:t xml:space="preserve">41条 </w:t>
      </w:r>
      <w:r w:rsidRPr="004F5E6B">
        <w:rPr>
          <w:rFonts w:ascii="ＭＳ 明朝" w:hAnsi="ＭＳ 明朝"/>
        </w:rPr>
        <w:t>現場継手工の</w:t>
      </w:r>
      <w:r w:rsidRPr="004F5E6B">
        <w:rPr>
          <w:rFonts w:ascii="ＭＳ 明朝" w:hAnsi="ＭＳ 明朝" w:hint="eastAsia"/>
        </w:rPr>
        <w:t>規定による。</w:t>
      </w:r>
    </w:p>
    <w:p w14:paraId="7ECFE605" w14:textId="77777777" w:rsidR="003B7180" w:rsidRPr="004F5E6B" w:rsidRDefault="003B7180" w:rsidP="005930D0">
      <w:pPr>
        <w:ind w:firstLineChars="200" w:firstLine="420"/>
        <w:rPr>
          <w:rFonts w:ascii="ＭＳ 明朝" w:hAnsi="ＭＳ 明朝"/>
        </w:rPr>
      </w:pPr>
      <w:r w:rsidRPr="004F5E6B">
        <w:rPr>
          <w:rFonts w:ascii="ＭＳ 明朝" w:hAnsi="ＭＳ 明朝"/>
        </w:rPr>
        <w:t>６．</w:t>
      </w:r>
      <w:r w:rsidRPr="004F5E6B">
        <w:rPr>
          <w:rFonts w:ascii="ＭＳ 明朝" w:hAnsi="ＭＳ 明朝" w:hint="eastAsia"/>
        </w:rPr>
        <w:t>受注者は、主桁製作設備の施工については、下記の規定による。</w:t>
      </w:r>
    </w:p>
    <w:p w14:paraId="08B8390B" w14:textId="67E756EF" w:rsidR="003B7180" w:rsidRPr="004F5E6B" w:rsidRDefault="003B7180" w:rsidP="006374B5">
      <w:pPr>
        <w:ind w:leftChars="300" w:left="1050" w:hangingChars="200" w:hanging="420"/>
        <w:rPr>
          <w:rFonts w:ascii="ＭＳ 明朝" w:hAnsi="ＭＳ 明朝"/>
        </w:rPr>
      </w:pPr>
      <w:r w:rsidRPr="004F5E6B">
        <w:rPr>
          <w:rFonts w:ascii="ＭＳ 明朝" w:hAnsi="ＭＳ 明朝"/>
        </w:rPr>
        <w:t>（１）主桁製作設備</w:t>
      </w:r>
      <w:r w:rsidRPr="004F5E6B">
        <w:rPr>
          <w:rFonts w:ascii="ＭＳ 明朝" w:hAnsi="ＭＳ 明朝" w:hint="eastAsia"/>
        </w:rPr>
        <w:t>に</w:t>
      </w:r>
      <w:r w:rsidRPr="004F5E6B">
        <w:rPr>
          <w:rFonts w:ascii="ＭＳ 明朝" w:hAnsi="ＭＳ 明朝"/>
        </w:rPr>
        <w:t>ついては、設計図書に示された固定点間距離に</w:t>
      </w:r>
      <w:r w:rsidR="00B53BB8">
        <w:rPr>
          <w:rFonts w:ascii="ＭＳ 明朝" w:hAnsi="ＭＳ 明朝"/>
        </w:rPr>
        <w:t>したがって</w:t>
      </w:r>
      <w:r w:rsidRPr="004F5E6B">
        <w:rPr>
          <w:rFonts w:ascii="ＭＳ 明朝" w:hAnsi="ＭＳ 明朝"/>
        </w:rPr>
        <w:t>設けるものと</w:t>
      </w:r>
      <w:r w:rsidRPr="004F5E6B">
        <w:rPr>
          <w:rFonts w:ascii="ＭＳ 明朝" w:hAnsi="ＭＳ 明朝" w:hint="eastAsia"/>
        </w:rPr>
        <w:t>する。</w:t>
      </w:r>
    </w:p>
    <w:p w14:paraId="1E710BC7"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（２）支持台の基礎については、ベースコンクリートの設置等により有害な変形、沈下</w:t>
      </w:r>
      <w:r w:rsidRPr="004F5E6B">
        <w:rPr>
          <w:rFonts w:ascii="ＭＳ 明朝" w:hAnsi="ＭＳ 明朝" w:hint="eastAsia"/>
        </w:rPr>
        <w:t>などが生じないようにするものとする。</w:t>
      </w:r>
    </w:p>
    <w:p w14:paraId="71DD8E48" w14:textId="77777777" w:rsidR="003B7180" w:rsidRPr="004F5E6B" w:rsidRDefault="003B7180" w:rsidP="00B000DF">
      <w:pPr>
        <w:rPr>
          <w:rFonts w:ascii="ＭＳ 明朝" w:hAnsi="ＭＳ 明朝"/>
        </w:rPr>
      </w:pPr>
    </w:p>
    <w:p w14:paraId="5BA85AD0" w14:textId="77777777" w:rsidR="003B7180" w:rsidRPr="004F5E6B" w:rsidRDefault="003B7180" w:rsidP="006374B5">
      <w:pPr>
        <w:pStyle w:val="3"/>
        <w:rPr>
          <w:b w:val="0"/>
        </w:rPr>
      </w:pPr>
      <w:bookmarkStart w:id="954" w:name="_Toc105142830"/>
      <w:r w:rsidRPr="004F5E6B">
        <w:rPr>
          <w:rFonts w:hint="eastAsia"/>
        </w:rPr>
        <w:t>第18－24条</w:t>
      </w:r>
      <w:r w:rsidRPr="004F5E6B">
        <w:t xml:space="preserve">　支承工</w:t>
      </w:r>
      <w:bookmarkEnd w:id="954"/>
    </w:p>
    <w:p w14:paraId="64B0C4BD" w14:textId="77777777" w:rsidR="003B7180" w:rsidRPr="004F5E6B" w:rsidRDefault="003B7180" w:rsidP="005930D0">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p>
    <w:p w14:paraId="6C786511" w14:textId="77777777" w:rsidR="003B7180" w:rsidRPr="004F5E6B" w:rsidRDefault="003B7180" w:rsidP="00B000DF">
      <w:pPr>
        <w:rPr>
          <w:rFonts w:ascii="ＭＳ 明朝" w:hAnsi="ＭＳ 明朝"/>
        </w:rPr>
      </w:pPr>
    </w:p>
    <w:p w14:paraId="61CA3848" w14:textId="77777777" w:rsidR="003B7180" w:rsidRPr="00C356D4" w:rsidRDefault="003B7180" w:rsidP="00F63AC3">
      <w:pPr>
        <w:pStyle w:val="3"/>
      </w:pPr>
      <w:bookmarkStart w:id="955" w:name="_Toc105142831"/>
      <w:r w:rsidRPr="00C356D4">
        <w:rPr>
          <w:rFonts w:hint="eastAsia"/>
        </w:rPr>
        <w:t>第18－25条</w:t>
      </w:r>
      <w:r w:rsidRPr="00C356D4">
        <w:t xml:space="preserve">　架設</w:t>
      </w:r>
      <w:r w:rsidRPr="00C356D4">
        <w:rPr>
          <w:rFonts w:hint="eastAsia"/>
        </w:rPr>
        <w:t>工</w:t>
      </w:r>
      <w:r w:rsidRPr="00C356D4">
        <w:t>（クレーン架設）</w:t>
      </w:r>
      <w:bookmarkEnd w:id="955"/>
    </w:p>
    <w:p w14:paraId="25DE0CC8" w14:textId="77777777" w:rsidR="003B7180" w:rsidRPr="004F5E6B" w:rsidRDefault="003B7180" w:rsidP="005930D0">
      <w:pPr>
        <w:ind w:leftChars="200" w:left="420" w:firstLineChars="100" w:firstLine="210"/>
        <w:rPr>
          <w:rFonts w:ascii="ＭＳ 明朝" w:hAnsi="ＭＳ 明朝"/>
        </w:rPr>
      </w:pPr>
      <w:r w:rsidRPr="004F5E6B">
        <w:rPr>
          <w:rFonts w:ascii="ＭＳ 明朝" w:hAnsi="ＭＳ 明朝" w:hint="eastAsia"/>
        </w:rPr>
        <w:t>架設工</w:t>
      </w:r>
      <w:r w:rsidRPr="004F5E6B">
        <w:rPr>
          <w:rFonts w:ascii="ＭＳ 明朝" w:hAnsi="ＭＳ 明朝"/>
        </w:rPr>
        <w:t>（クレーン架設）の施工については、第17－</w:t>
      </w:r>
      <w:r w:rsidRPr="004F5E6B">
        <w:rPr>
          <w:rFonts w:ascii="ＭＳ 明朝" w:hAnsi="ＭＳ 明朝" w:hint="eastAsia"/>
        </w:rPr>
        <w:t xml:space="preserve">21条 </w:t>
      </w:r>
      <w:r w:rsidRPr="004F5E6B">
        <w:rPr>
          <w:rFonts w:ascii="ＭＳ 明朝" w:hAnsi="ＭＳ 明朝"/>
        </w:rPr>
        <w:t>架設工（クレーン</w:t>
      </w:r>
      <w:r w:rsidRPr="004F5E6B">
        <w:rPr>
          <w:rFonts w:ascii="ＭＳ 明朝" w:hAnsi="ＭＳ 明朝" w:hint="eastAsia"/>
        </w:rPr>
        <w:t>架設</w:t>
      </w:r>
      <w:r w:rsidRPr="004F5E6B">
        <w:rPr>
          <w:rFonts w:ascii="ＭＳ 明朝" w:hAnsi="ＭＳ 明朝"/>
        </w:rPr>
        <w:t>）の規定による。</w:t>
      </w:r>
    </w:p>
    <w:p w14:paraId="529D1A57" w14:textId="77777777" w:rsidR="003B7180" w:rsidRPr="004F5E6B" w:rsidRDefault="003B7180" w:rsidP="00B000DF">
      <w:pPr>
        <w:rPr>
          <w:rFonts w:ascii="ＭＳ 明朝" w:hAnsi="ＭＳ 明朝"/>
        </w:rPr>
      </w:pPr>
    </w:p>
    <w:p w14:paraId="70085298" w14:textId="77777777" w:rsidR="003B7180" w:rsidRPr="00C356D4" w:rsidRDefault="003B7180" w:rsidP="00F63AC3">
      <w:pPr>
        <w:pStyle w:val="3"/>
      </w:pPr>
      <w:bookmarkStart w:id="956" w:name="_Toc105142832"/>
      <w:r w:rsidRPr="00C356D4">
        <w:rPr>
          <w:rFonts w:hint="eastAsia"/>
        </w:rPr>
        <w:t>第18－26条</w:t>
      </w:r>
      <w:r w:rsidRPr="00C356D4">
        <w:t xml:space="preserve">　架設</w:t>
      </w:r>
      <w:r w:rsidRPr="00C356D4">
        <w:rPr>
          <w:rFonts w:hint="eastAsia"/>
        </w:rPr>
        <w:t>工</w:t>
      </w:r>
      <w:r w:rsidRPr="00C356D4">
        <w:t>（架設桁架設）</w:t>
      </w:r>
      <w:bookmarkEnd w:id="956"/>
    </w:p>
    <w:p w14:paraId="0A558D01" w14:textId="77777777" w:rsidR="003B7180" w:rsidRPr="004F5E6B" w:rsidRDefault="003B7180" w:rsidP="005930D0">
      <w:pPr>
        <w:ind w:firstLineChars="300" w:firstLine="630"/>
        <w:rPr>
          <w:rFonts w:ascii="ＭＳ 明朝" w:hAnsi="ＭＳ 明朝"/>
        </w:rPr>
      </w:pPr>
      <w:r w:rsidRPr="004F5E6B">
        <w:rPr>
          <w:rFonts w:ascii="ＭＳ 明朝" w:hAnsi="ＭＳ 明朝" w:hint="eastAsia"/>
        </w:rPr>
        <w:t>桁架設については、第17</w:t>
      </w:r>
      <w:r w:rsidRPr="004F5E6B">
        <w:rPr>
          <w:rFonts w:ascii="ＭＳ 明朝" w:hAnsi="ＭＳ 明朝"/>
        </w:rPr>
        <w:t>－</w:t>
      </w:r>
      <w:r w:rsidRPr="004F5E6B">
        <w:rPr>
          <w:rFonts w:ascii="ＭＳ 明朝" w:hAnsi="ＭＳ 明朝" w:hint="eastAsia"/>
        </w:rPr>
        <w:t xml:space="preserve">24条 </w:t>
      </w:r>
      <w:r w:rsidRPr="004F5E6B">
        <w:rPr>
          <w:rFonts w:ascii="ＭＳ 明朝" w:hAnsi="ＭＳ 明朝"/>
        </w:rPr>
        <w:t>架設工（架設桁架設）の規定による。</w:t>
      </w:r>
    </w:p>
    <w:p w14:paraId="0F0F158A" w14:textId="77777777" w:rsidR="003B7180" w:rsidRPr="004F5E6B" w:rsidRDefault="003B7180" w:rsidP="00B000DF">
      <w:pPr>
        <w:rPr>
          <w:rFonts w:ascii="ＭＳ 明朝" w:hAnsi="ＭＳ 明朝"/>
        </w:rPr>
      </w:pPr>
    </w:p>
    <w:p w14:paraId="50BA0F1F" w14:textId="77777777" w:rsidR="003B7180" w:rsidRPr="00C356D4" w:rsidRDefault="003B7180" w:rsidP="00F63AC3">
      <w:pPr>
        <w:pStyle w:val="3"/>
      </w:pPr>
      <w:bookmarkStart w:id="957" w:name="_Toc105142833"/>
      <w:r w:rsidRPr="00C356D4">
        <w:rPr>
          <w:rFonts w:hint="eastAsia"/>
        </w:rPr>
        <w:t>第18－27条</w:t>
      </w:r>
      <w:r w:rsidRPr="00C356D4">
        <w:t xml:space="preserve">　床版・横組工</w:t>
      </w:r>
      <w:bookmarkEnd w:id="957"/>
    </w:p>
    <w:p w14:paraId="0CE2F6C0" w14:textId="77777777" w:rsidR="003B7180" w:rsidRPr="004F5E6B" w:rsidRDefault="003B7180" w:rsidP="005930D0">
      <w:pPr>
        <w:ind w:leftChars="200" w:left="420" w:firstLineChars="100" w:firstLine="210"/>
        <w:rPr>
          <w:rFonts w:ascii="ＭＳ 明朝" w:hAnsi="ＭＳ 明朝"/>
        </w:rPr>
      </w:pPr>
      <w:r w:rsidRPr="004F5E6B">
        <w:rPr>
          <w:rFonts w:ascii="ＭＳ 明朝" w:hAnsi="ＭＳ 明朝" w:hint="eastAsia"/>
        </w:rPr>
        <w:t>横締め鋼材・横締め緊張・横締めグラウトがある場合の施工については、第18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p>
    <w:p w14:paraId="7A20D919" w14:textId="77777777" w:rsidR="003B7180" w:rsidRPr="004F5E6B" w:rsidRDefault="003B7180" w:rsidP="00B000DF">
      <w:pPr>
        <w:rPr>
          <w:rFonts w:ascii="ＭＳ 明朝" w:hAnsi="ＭＳ 明朝"/>
        </w:rPr>
      </w:pPr>
    </w:p>
    <w:p w14:paraId="59357A82" w14:textId="77777777" w:rsidR="003B7180" w:rsidRPr="00C356D4" w:rsidRDefault="003B7180" w:rsidP="00F63AC3">
      <w:pPr>
        <w:pStyle w:val="3"/>
      </w:pPr>
      <w:bookmarkStart w:id="958" w:name="_Toc105142834"/>
      <w:r w:rsidRPr="00C356D4">
        <w:rPr>
          <w:rFonts w:hint="eastAsia"/>
        </w:rPr>
        <w:t>第18－28条</w:t>
      </w:r>
      <w:r w:rsidRPr="00C356D4">
        <w:t xml:space="preserve">　局部（部分）プ</w:t>
      </w:r>
      <w:r w:rsidRPr="00C356D4">
        <w:rPr>
          <w:rFonts w:hint="eastAsia"/>
        </w:rPr>
        <w:t>レ</w:t>
      </w:r>
      <w:r w:rsidRPr="00C356D4">
        <w:t>ストレス工</w:t>
      </w:r>
      <w:bookmarkEnd w:id="958"/>
    </w:p>
    <w:p w14:paraId="73A9B2C0" w14:textId="77777777" w:rsidR="003B7180" w:rsidRPr="004F5E6B" w:rsidRDefault="003B7180" w:rsidP="005930D0">
      <w:pPr>
        <w:ind w:firstLineChars="200" w:firstLine="420"/>
        <w:rPr>
          <w:rFonts w:ascii="ＭＳ 明朝" w:hAnsi="ＭＳ 明朝"/>
        </w:rPr>
      </w:pPr>
      <w:r w:rsidRPr="004F5E6B">
        <w:rPr>
          <w:rFonts w:ascii="ＭＳ 明朝" w:hAnsi="ＭＳ 明朝" w:hint="eastAsia"/>
        </w:rPr>
        <w:t>１．部分プレストレスの施工については、下記の規定によるものとする</w:t>
      </w:r>
      <w:r w:rsidRPr="004F5E6B">
        <w:rPr>
          <w:rFonts w:ascii="ＭＳ 明朝" w:hAnsi="ＭＳ 明朝"/>
        </w:rPr>
        <w:t>。</w:t>
      </w:r>
    </w:p>
    <w:p w14:paraId="503B74AC"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（１）ブロック工法における部分プレストレスは、設計図書によるが、施工時期が設計</w:t>
      </w:r>
      <w:r w:rsidRPr="004F5E6B">
        <w:rPr>
          <w:rFonts w:ascii="ＭＳ 明朝" w:hAnsi="ＭＳ 明朝" w:hint="eastAsia"/>
        </w:rPr>
        <w:t>と異なる場合は、監督職員の指示による。</w:t>
      </w:r>
    </w:p>
    <w:p w14:paraId="13F7CD51" w14:textId="77777777" w:rsidR="003B7180" w:rsidRPr="004F5E6B" w:rsidRDefault="003B7180" w:rsidP="005930D0">
      <w:pPr>
        <w:ind w:leftChars="300" w:left="1050" w:hangingChars="200" w:hanging="420"/>
        <w:rPr>
          <w:rFonts w:ascii="ＭＳ 明朝" w:hAnsi="ＭＳ 明朝"/>
        </w:rPr>
      </w:pPr>
      <w:r w:rsidRPr="004F5E6B">
        <w:rPr>
          <w:rFonts w:ascii="ＭＳ 明朝" w:hAnsi="ＭＳ 明朝"/>
        </w:rPr>
        <w:t>（２）ブロック工法の添</w:t>
      </w:r>
      <w:r w:rsidRPr="004F5E6B">
        <w:rPr>
          <w:rFonts w:ascii="ＭＳ 明朝" w:hAnsi="ＭＳ 明朝" w:hint="eastAsia"/>
        </w:rPr>
        <w:t>接</w:t>
      </w:r>
      <w:r w:rsidRPr="004F5E6B">
        <w:rPr>
          <w:rFonts w:ascii="ＭＳ 明朝" w:hAnsi="ＭＳ 明朝"/>
        </w:rPr>
        <w:t>部下フランジコンクリートには、膨張コンクリートを使用し</w:t>
      </w:r>
      <w:r w:rsidRPr="004F5E6B">
        <w:rPr>
          <w:rFonts w:ascii="ＭＳ 明朝" w:hAnsi="ＭＳ 明朝" w:hint="eastAsia"/>
        </w:rPr>
        <w:t>なければならない。また、コンクリート打継面はレイタンス、ごみ、油など、付着に対して有害なものを取り除き施工するものとする。</w:t>
      </w:r>
    </w:p>
    <w:p w14:paraId="248C664F" w14:textId="77777777" w:rsidR="003B7180" w:rsidRPr="004F5E6B" w:rsidRDefault="003B7180" w:rsidP="00B000DF">
      <w:pPr>
        <w:rPr>
          <w:rFonts w:ascii="ＭＳ 明朝" w:hAnsi="ＭＳ 明朝"/>
        </w:rPr>
      </w:pPr>
    </w:p>
    <w:p w14:paraId="393D9BEC" w14:textId="77777777" w:rsidR="003B7180" w:rsidRPr="00C356D4" w:rsidRDefault="003B7180" w:rsidP="00F63AC3">
      <w:pPr>
        <w:pStyle w:val="3"/>
      </w:pPr>
      <w:bookmarkStart w:id="959" w:name="_Toc105142835"/>
      <w:r w:rsidRPr="00C356D4">
        <w:rPr>
          <w:rFonts w:hint="eastAsia"/>
        </w:rPr>
        <w:t>第18－29条</w:t>
      </w:r>
      <w:r w:rsidRPr="00C356D4">
        <w:t xml:space="preserve">　床版・横桁</w:t>
      </w:r>
      <w:r w:rsidRPr="00C356D4">
        <w:rPr>
          <w:rFonts w:hint="eastAsia"/>
        </w:rPr>
        <w:t>工</w:t>
      </w:r>
      <w:bookmarkEnd w:id="959"/>
    </w:p>
    <w:p w14:paraId="0B93818F" w14:textId="77777777" w:rsidR="003B7180" w:rsidRPr="004F5E6B" w:rsidRDefault="003B7180" w:rsidP="005930D0">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受注者は、横桁部材の連結の施工については、高力ボルトを使用することとし、第16</w:t>
      </w:r>
      <w:r w:rsidRPr="004F5E6B">
        <w:rPr>
          <w:rFonts w:ascii="ＭＳ 明朝" w:hAnsi="ＭＳ 明朝"/>
        </w:rPr>
        <w:t>－</w:t>
      </w:r>
      <w:r w:rsidRPr="004F5E6B">
        <w:rPr>
          <w:rFonts w:ascii="ＭＳ 明朝" w:hAnsi="ＭＳ 明朝" w:hint="eastAsia"/>
        </w:rPr>
        <w:t xml:space="preserve">41条 </w:t>
      </w:r>
      <w:r w:rsidRPr="004F5E6B">
        <w:rPr>
          <w:rFonts w:ascii="ＭＳ 明朝" w:hAnsi="ＭＳ 明朝"/>
        </w:rPr>
        <w:t>現場継手工の規定による。これ以外による場合は、設計</w:t>
      </w:r>
      <w:r w:rsidRPr="004F5E6B">
        <w:rPr>
          <w:rFonts w:ascii="ＭＳ 明朝" w:hAnsi="ＭＳ 明朝" w:hint="eastAsia"/>
        </w:rPr>
        <w:t>図書</w:t>
      </w:r>
      <w:r w:rsidRPr="004F5E6B">
        <w:rPr>
          <w:rFonts w:ascii="ＭＳ 明朝" w:hAnsi="ＭＳ 明朝"/>
        </w:rPr>
        <w:t>に関して</w:t>
      </w:r>
      <w:r w:rsidRPr="004F5E6B">
        <w:rPr>
          <w:rFonts w:ascii="ＭＳ 明朝" w:hAnsi="ＭＳ 明朝" w:hint="eastAsia"/>
        </w:rPr>
        <w:t>監督職員と協議しなければならない。</w:t>
      </w:r>
    </w:p>
    <w:p w14:paraId="34DDEFBD" w14:textId="2E05FABE" w:rsidR="003B7180" w:rsidRPr="004F5E6B" w:rsidRDefault="003B7180" w:rsidP="005930D0">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受注者は、床版</w:t>
      </w:r>
      <w:r w:rsidR="00B53BB8">
        <w:rPr>
          <w:rFonts w:ascii="ＭＳ 明朝" w:hAnsi="ＭＳ 明朝" w:hint="eastAsia"/>
        </w:rPr>
        <w:t>及び</w:t>
      </w:r>
      <w:r w:rsidRPr="004F5E6B">
        <w:rPr>
          <w:rFonts w:ascii="ＭＳ 明朝" w:hAnsi="ＭＳ 明朝" w:hint="eastAsia"/>
        </w:rPr>
        <w:t>横桁のコンクリートの施工については、主桁の横倒れ座屈に注意し施工しなければならない。</w:t>
      </w:r>
    </w:p>
    <w:p w14:paraId="4143069E" w14:textId="77777777" w:rsidR="003B7180" w:rsidRPr="004F5E6B" w:rsidRDefault="003B7180" w:rsidP="00B000DF">
      <w:pPr>
        <w:rPr>
          <w:rFonts w:ascii="ＭＳ 明朝" w:hAnsi="ＭＳ 明朝"/>
        </w:rPr>
      </w:pPr>
    </w:p>
    <w:p w14:paraId="4361B6E3" w14:textId="77777777" w:rsidR="003B7180" w:rsidRPr="00C356D4" w:rsidRDefault="003B7180" w:rsidP="00F63AC3">
      <w:pPr>
        <w:pStyle w:val="3"/>
      </w:pPr>
      <w:bookmarkStart w:id="960" w:name="_Toc105142836"/>
      <w:r w:rsidRPr="00C356D4">
        <w:rPr>
          <w:rFonts w:hint="eastAsia"/>
        </w:rPr>
        <w:t>第18－30条</w:t>
      </w:r>
      <w:r w:rsidRPr="00C356D4">
        <w:t xml:space="preserve">　落橋防止装置工</w:t>
      </w:r>
      <w:bookmarkEnd w:id="960"/>
    </w:p>
    <w:p w14:paraId="16B1F3FD" w14:textId="77777777" w:rsidR="003B7180" w:rsidRPr="004F5E6B" w:rsidRDefault="003B7180" w:rsidP="005930D0">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 xml:space="preserve">36条 </w:t>
      </w:r>
      <w:r w:rsidRPr="004F5E6B">
        <w:rPr>
          <w:rFonts w:ascii="ＭＳ 明朝" w:hAnsi="ＭＳ 明朝"/>
        </w:rPr>
        <w:t>落橋防止装置工の規定による。</w:t>
      </w:r>
    </w:p>
    <w:p w14:paraId="43E9FC5D" w14:textId="77777777" w:rsidR="003B7180" w:rsidRPr="004F5E6B" w:rsidRDefault="003B7180" w:rsidP="00B000DF">
      <w:pPr>
        <w:rPr>
          <w:rFonts w:ascii="ＭＳ 明朝" w:hAnsi="ＭＳ 明朝"/>
        </w:rPr>
      </w:pPr>
    </w:p>
    <w:p w14:paraId="02835242" w14:textId="77777777" w:rsidR="003B7180" w:rsidRPr="004F5E6B" w:rsidRDefault="003B7180" w:rsidP="00996410">
      <w:pPr>
        <w:pStyle w:val="2"/>
      </w:pPr>
      <w:bookmarkStart w:id="961" w:name="_Toc105142837"/>
      <w:r w:rsidRPr="004F5E6B">
        <w:rPr>
          <w:rFonts w:hint="eastAsia"/>
        </w:rPr>
        <w:t>第７</w:t>
      </w:r>
      <w:r w:rsidRPr="004F5E6B">
        <w:t xml:space="preserve">節　</w:t>
      </w:r>
      <w:r w:rsidRPr="004F5E6B">
        <w:rPr>
          <w:rFonts w:hint="eastAsia"/>
        </w:rPr>
        <w:t>ＰＣ</w:t>
      </w:r>
      <w:r w:rsidRPr="004F5E6B">
        <w:t>ホロースラブ橋</w:t>
      </w:r>
      <w:r w:rsidRPr="004F5E6B">
        <w:rPr>
          <w:rFonts w:hint="eastAsia"/>
        </w:rPr>
        <w:t>工</w:t>
      </w:r>
      <w:bookmarkEnd w:id="961"/>
    </w:p>
    <w:p w14:paraId="02F7529F" w14:textId="77777777" w:rsidR="003B7180" w:rsidRPr="00C356D4" w:rsidRDefault="003B7180" w:rsidP="00F63AC3">
      <w:pPr>
        <w:pStyle w:val="3"/>
      </w:pPr>
      <w:bookmarkStart w:id="962" w:name="_Toc105142838"/>
      <w:r w:rsidRPr="00C356D4">
        <w:rPr>
          <w:rFonts w:hint="eastAsia"/>
        </w:rPr>
        <w:t>第18－31条</w:t>
      </w:r>
      <w:r w:rsidRPr="00C356D4">
        <w:t xml:space="preserve">　－般事項</w:t>
      </w:r>
      <w:bookmarkEnd w:id="962"/>
    </w:p>
    <w:p w14:paraId="65294A6B"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ホロースラブ橋工として架設支保工（固定）、支承工、</w:t>
      </w:r>
      <w:r w:rsidRPr="004F5E6B">
        <w:rPr>
          <w:rFonts w:ascii="ＭＳ 明朝" w:hAnsi="ＭＳ 明朝" w:hint="eastAsia"/>
        </w:rPr>
        <w:t>ＰＣ</w:t>
      </w:r>
      <w:r w:rsidRPr="004F5E6B">
        <w:rPr>
          <w:rFonts w:ascii="ＭＳ 明朝" w:hAnsi="ＭＳ 明朝"/>
        </w:rPr>
        <w:t>ホロース</w:t>
      </w:r>
      <w:r w:rsidRPr="004F5E6B">
        <w:rPr>
          <w:rFonts w:ascii="ＭＳ 明朝" w:hAnsi="ＭＳ 明朝" w:hint="eastAsia"/>
        </w:rPr>
        <w:t>ラブ製作工、落橋防止装置工その他これらに類する工種について定める。</w:t>
      </w:r>
    </w:p>
    <w:p w14:paraId="7C18E598"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なお、測量結果が設計図書に示されている数値と差異を生じた場合は、監督職員に測量結果を速やかに提出し指示を受けなければならない。</w:t>
      </w:r>
    </w:p>
    <w:p w14:paraId="622D0502"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74260340"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7157B32C" w14:textId="77777777" w:rsidR="003B7180" w:rsidRPr="004F5E6B" w:rsidRDefault="003B7180" w:rsidP="00841448">
      <w:pPr>
        <w:ind w:firstLineChars="300" w:firstLine="630"/>
        <w:rPr>
          <w:rFonts w:ascii="ＭＳ 明朝" w:hAnsi="ＭＳ 明朝"/>
        </w:rPr>
      </w:pPr>
      <w:r w:rsidRPr="004F5E6B">
        <w:rPr>
          <w:rFonts w:ascii="ＭＳ 明朝" w:hAnsi="ＭＳ 明朝"/>
        </w:rPr>
        <w:t>（１）使用材料（セメント、骨材、混和材料、鋼材等の品質、数量）</w:t>
      </w:r>
    </w:p>
    <w:p w14:paraId="4C8181D0" w14:textId="77777777" w:rsidR="003B7180" w:rsidRPr="004F5E6B" w:rsidRDefault="003B7180" w:rsidP="00841448">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1F5DF8E2" w14:textId="77777777" w:rsidR="003B7180" w:rsidRPr="004F5E6B" w:rsidRDefault="003B7180" w:rsidP="00841448">
      <w:pPr>
        <w:ind w:firstLineChars="300" w:firstLine="630"/>
        <w:rPr>
          <w:rFonts w:ascii="ＭＳ 明朝" w:hAnsi="ＭＳ 明朝"/>
        </w:rPr>
      </w:pPr>
      <w:r w:rsidRPr="004F5E6B">
        <w:rPr>
          <w:rFonts w:ascii="ＭＳ 明朝" w:hAnsi="ＭＳ 明朝"/>
        </w:rPr>
        <w:t>（３）主桁製作設備（機種、性能、使用期間等）</w:t>
      </w:r>
    </w:p>
    <w:p w14:paraId="7321B44A" w14:textId="7D8C088F" w:rsidR="003B7180" w:rsidRPr="004F5E6B" w:rsidRDefault="003B7180" w:rsidP="00841448">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6F0E71F1"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18361C85" w14:textId="163D9961" w:rsidR="003B7180" w:rsidRPr="004F5E6B" w:rsidRDefault="003B7180" w:rsidP="00841448">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6EF0D86E"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Pr>
          <w:rFonts w:ascii="ＭＳ 明朝" w:hAnsi="ＭＳ 明朝" w:hint="eastAsia"/>
        </w:rPr>
        <w:t>0205-1～4（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28ABE40E" w14:textId="77777777" w:rsidR="003B7180" w:rsidRPr="004F5E6B" w:rsidRDefault="003B7180" w:rsidP="00B000DF">
      <w:pPr>
        <w:rPr>
          <w:rFonts w:ascii="ＭＳ 明朝" w:hAnsi="ＭＳ 明朝"/>
        </w:rPr>
      </w:pPr>
    </w:p>
    <w:p w14:paraId="6558BCBC" w14:textId="77777777" w:rsidR="003B7180" w:rsidRPr="00C356D4" w:rsidRDefault="003B7180" w:rsidP="00F63AC3">
      <w:pPr>
        <w:pStyle w:val="3"/>
      </w:pPr>
      <w:bookmarkStart w:id="963" w:name="_Toc105142839"/>
      <w:r w:rsidRPr="00C356D4">
        <w:rPr>
          <w:rFonts w:hint="eastAsia"/>
        </w:rPr>
        <w:t>第18－32条</w:t>
      </w:r>
      <w:r w:rsidRPr="00C356D4">
        <w:t xml:space="preserve">　架設支保</w:t>
      </w:r>
      <w:r w:rsidRPr="00C356D4">
        <w:rPr>
          <w:rFonts w:hint="eastAsia"/>
        </w:rPr>
        <w:t>工</w:t>
      </w:r>
      <w:r w:rsidRPr="00C356D4">
        <w:t>（</w:t>
      </w:r>
      <w:r w:rsidRPr="00C356D4">
        <w:rPr>
          <w:rFonts w:hint="eastAsia"/>
        </w:rPr>
        <w:t>固定</w:t>
      </w:r>
      <w:r w:rsidRPr="00C356D4">
        <w:t>）</w:t>
      </w:r>
      <w:bookmarkEnd w:id="963"/>
    </w:p>
    <w:p w14:paraId="184D555C"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支保工及び支保工基礎の施工については、</w:t>
      </w:r>
      <w:r w:rsidRPr="004F5E6B">
        <w:rPr>
          <w:rFonts w:ascii="ＭＳ 明朝" w:hAnsi="ＭＳ 明朝"/>
        </w:rPr>
        <w:t>第３章</w:t>
      </w:r>
      <w:r w:rsidRPr="004F5E6B">
        <w:rPr>
          <w:rFonts w:ascii="ＭＳ 明朝" w:hAnsi="ＭＳ 明朝" w:hint="eastAsia"/>
        </w:rPr>
        <w:t xml:space="preserve"> </w:t>
      </w:r>
      <w:r w:rsidRPr="004F5E6B">
        <w:rPr>
          <w:rFonts w:ascii="ＭＳ 明朝" w:hAnsi="ＭＳ 明朝"/>
        </w:rPr>
        <w:t>第</w:t>
      </w:r>
      <w:r w:rsidRPr="004F5E6B">
        <w:rPr>
          <w:rFonts w:ascii="ＭＳ 明朝" w:hAnsi="ＭＳ 明朝" w:hint="eastAsia"/>
        </w:rPr>
        <w:t>14</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型枠</w:t>
      </w:r>
      <w:r w:rsidRPr="004F5E6B">
        <w:rPr>
          <w:rFonts w:ascii="ＭＳ 明朝" w:hAnsi="ＭＳ 明朝" w:hint="eastAsia"/>
        </w:rPr>
        <w:t>工及び</w:t>
      </w:r>
      <w:r w:rsidRPr="004F5E6B">
        <w:rPr>
          <w:rFonts w:ascii="ＭＳ 明朝" w:hAnsi="ＭＳ 明朝"/>
        </w:rPr>
        <w:t>支保</w:t>
      </w:r>
      <w:r w:rsidRPr="004F5E6B">
        <w:rPr>
          <w:rFonts w:ascii="ＭＳ 明朝" w:hAnsi="ＭＳ 明朝" w:hint="eastAsia"/>
        </w:rPr>
        <w:t>工</w:t>
      </w:r>
      <w:r w:rsidRPr="004F5E6B">
        <w:rPr>
          <w:rFonts w:ascii="ＭＳ 明朝" w:hAnsi="ＭＳ 明朝"/>
        </w:rPr>
        <w:t>の規定によ</w:t>
      </w:r>
      <w:r w:rsidRPr="004F5E6B">
        <w:rPr>
          <w:rFonts w:ascii="ＭＳ 明朝" w:hAnsi="ＭＳ 明朝" w:hint="eastAsia"/>
        </w:rPr>
        <w:t>る。</w:t>
      </w:r>
    </w:p>
    <w:p w14:paraId="69D074D3" w14:textId="77777777" w:rsidR="003B7180" w:rsidRPr="004F5E6B" w:rsidRDefault="003B7180" w:rsidP="00B000DF">
      <w:pPr>
        <w:rPr>
          <w:rFonts w:ascii="ＭＳ 明朝" w:hAnsi="ＭＳ 明朝"/>
        </w:rPr>
      </w:pPr>
    </w:p>
    <w:p w14:paraId="7D1EAAA6" w14:textId="77777777" w:rsidR="003B7180" w:rsidRPr="00C356D4" w:rsidRDefault="003B7180" w:rsidP="00F63AC3">
      <w:pPr>
        <w:pStyle w:val="3"/>
      </w:pPr>
      <w:bookmarkStart w:id="964" w:name="_Toc105142840"/>
      <w:r w:rsidRPr="00C356D4">
        <w:rPr>
          <w:rFonts w:hint="eastAsia"/>
        </w:rPr>
        <w:t>第18－33条</w:t>
      </w:r>
      <w:r w:rsidRPr="00C356D4">
        <w:t xml:space="preserve">　支承工</w:t>
      </w:r>
      <w:bookmarkEnd w:id="964"/>
    </w:p>
    <w:p w14:paraId="1C85A701" w14:textId="77777777" w:rsidR="003B7180" w:rsidRPr="004F5E6B" w:rsidRDefault="003B7180" w:rsidP="00841448">
      <w:pPr>
        <w:ind w:leftChars="200" w:left="420" w:firstLineChars="100" w:firstLine="210"/>
        <w:rPr>
          <w:rFonts w:ascii="ＭＳ 明朝" w:hAnsi="ＭＳ 明朝"/>
        </w:rPr>
      </w:pPr>
      <w:r w:rsidRPr="004F5E6B">
        <w:rPr>
          <w:rFonts w:ascii="ＭＳ 明朝" w:hAnsi="ＭＳ 明朝" w:hint="eastAsia"/>
        </w:rPr>
        <w:t>受注者は、支承工の施工については、</w:t>
      </w:r>
      <w:r>
        <w:rPr>
          <w:rFonts w:ascii="ＭＳ 明朝" w:hAnsi="ＭＳ 明朝" w:hint="eastAsia"/>
        </w:rPr>
        <w:t>「</w:t>
      </w:r>
      <w:r w:rsidRPr="004F5E6B">
        <w:rPr>
          <w:rFonts w:ascii="ＭＳ 明朝" w:hAnsi="ＭＳ 明朝" w:hint="eastAsia"/>
        </w:rPr>
        <w:t>道路橋支承便覧</w:t>
      </w:r>
      <w:r w:rsidRPr="004F5E6B">
        <w:rPr>
          <w:rFonts w:ascii="ＭＳ 明朝" w:hAnsi="ＭＳ 明朝"/>
        </w:rPr>
        <w:t>（日本道路協会）第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Pr>
          <w:rFonts w:ascii="ＭＳ 明朝" w:hAnsi="ＭＳ 明朝" w:hint="eastAsia"/>
        </w:rPr>
        <w:t>」（日本道路協会、平成31年２月）</w:t>
      </w:r>
      <w:r w:rsidRPr="004F5E6B">
        <w:rPr>
          <w:rFonts w:ascii="ＭＳ 明朝" w:hAnsi="ＭＳ 明朝" w:hint="eastAsia"/>
        </w:rPr>
        <w:t>による。これにより難い場合は、監督職員の承諾を得なければならない。</w:t>
      </w:r>
    </w:p>
    <w:p w14:paraId="4E649F37" w14:textId="77777777" w:rsidR="003B7180" w:rsidRPr="004F5E6B" w:rsidRDefault="003B7180" w:rsidP="00B000DF">
      <w:pPr>
        <w:rPr>
          <w:rFonts w:ascii="ＭＳ 明朝" w:hAnsi="ＭＳ 明朝"/>
        </w:rPr>
      </w:pPr>
    </w:p>
    <w:p w14:paraId="053CD042" w14:textId="77777777" w:rsidR="003B7180" w:rsidRPr="00C356D4" w:rsidRDefault="003B7180" w:rsidP="00F63AC3">
      <w:pPr>
        <w:pStyle w:val="3"/>
      </w:pPr>
      <w:bookmarkStart w:id="965" w:name="_Toc105142841"/>
      <w:r w:rsidRPr="00C356D4">
        <w:rPr>
          <w:rFonts w:hint="eastAsia"/>
        </w:rPr>
        <w:t>第18－34条</w:t>
      </w:r>
      <w:r w:rsidRPr="00C356D4">
        <w:t xml:space="preserve">　</w:t>
      </w:r>
      <w:r w:rsidRPr="00C356D4">
        <w:rPr>
          <w:rFonts w:hint="eastAsia"/>
        </w:rPr>
        <w:t>ＰＣ</w:t>
      </w:r>
      <w:r w:rsidRPr="00C356D4">
        <w:t>ホロースラブ製作</w:t>
      </w:r>
      <w:r w:rsidRPr="00C356D4">
        <w:rPr>
          <w:rFonts w:hint="eastAsia"/>
        </w:rPr>
        <w:t>工</w:t>
      </w:r>
      <w:bookmarkEnd w:id="965"/>
    </w:p>
    <w:p w14:paraId="090E2E33"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１．受注者は、円筒型枠の施工については、コンクリート打設時の浮力に対して必要な浮き上がり防止装置を設置しなければならない。</w:t>
      </w:r>
    </w:p>
    <w:p w14:paraId="000F132D"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２．受注者は、移動型枠の施工については、型枠の移動が円滑に行われるための装置を設置しなければならない。</w:t>
      </w:r>
    </w:p>
    <w:p w14:paraId="5D5F651C" w14:textId="77777777" w:rsidR="003B7180" w:rsidRPr="004F5E6B" w:rsidRDefault="003B7180" w:rsidP="00841448">
      <w:pPr>
        <w:ind w:firstLineChars="200" w:firstLine="420"/>
        <w:rPr>
          <w:rFonts w:ascii="ＭＳ 明朝" w:hAnsi="ＭＳ 明朝"/>
        </w:rPr>
      </w:pPr>
      <w:r w:rsidRPr="004F5E6B">
        <w:rPr>
          <w:rFonts w:ascii="ＭＳ 明朝" w:hAnsi="ＭＳ 明朝" w:hint="eastAsia"/>
        </w:rPr>
        <w:t>３．コンクリートの施工については、第18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w:t>
      </w:r>
      <w:r w:rsidRPr="004F5E6B">
        <w:rPr>
          <w:rFonts w:ascii="ＭＳ 明朝" w:hAnsi="ＭＳ 明朝" w:hint="eastAsia"/>
        </w:rPr>
        <w:t>定による。</w:t>
      </w:r>
    </w:p>
    <w:p w14:paraId="2FB6D31E"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４．ＰＣケーブル・ＰＣ緊張の施工については、第18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w:t>
      </w:r>
      <w:r w:rsidRPr="004F5E6B">
        <w:rPr>
          <w:rFonts w:ascii="ＭＳ 明朝" w:hAnsi="ＭＳ 明朝" w:hint="eastAsia"/>
        </w:rPr>
        <w:t>の規定による。</w:t>
      </w:r>
    </w:p>
    <w:p w14:paraId="13CDF540"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５．受注者は、主ケーブルに片引きによるＰＣ固定及びＰＣ継手がある場合は、「プレストレストコンクリート工法設計施工指針</w:t>
      </w:r>
      <w:r w:rsidRPr="004F5E6B">
        <w:rPr>
          <w:rFonts w:ascii="ＭＳ 明朝" w:hAnsi="ＭＳ 明朝"/>
        </w:rPr>
        <w:t xml:space="preserve"> 第６章施工」（土木学会、平成3年3月）</w:t>
      </w:r>
      <w:r w:rsidRPr="004F5E6B">
        <w:rPr>
          <w:rFonts w:ascii="ＭＳ 明朝" w:hAnsi="ＭＳ 明朝" w:hint="eastAsia"/>
        </w:rPr>
        <w:t>の規定により施工しなければならない。</w:t>
      </w:r>
    </w:p>
    <w:p w14:paraId="5F465970"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６．グラウトの施工については、第18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w:t>
      </w:r>
      <w:r w:rsidRPr="004F5E6B">
        <w:rPr>
          <w:rFonts w:ascii="ＭＳ 明朝" w:hAnsi="ＭＳ 明朝" w:hint="eastAsia"/>
        </w:rPr>
        <w:t>よるものとする。</w:t>
      </w:r>
    </w:p>
    <w:p w14:paraId="28E1F894" w14:textId="77777777" w:rsidR="003B7180" w:rsidRPr="004F5E6B" w:rsidRDefault="003B7180" w:rsidP="00B000DF">
      <w:pPr>
        <w:rPr>
          <w:rFonts w:ascii="ＭＳ 明朝" w:hAnsi="ＭＳ 明朝"/>
        </w:rPr>
      </w:pPr>
    </w:p>
    <w:p w14:paraId="000A05E9" w14:textId="77777777" w:rsidR="003B7180" w:rsidRPr="00C356D4" w:rsidRDefault="003B7180" w:rsidP="00F63AC3">
      <w:pPr>
        <w:pStyle w:val="3"/>
      </w:pPr>
      <w:bookmarkStart w:id="966" w:name="_Toc105142842"/>
      <w:r w:rsidRPr="00C356D4">
        <w:rPr>
          <w:rFonts w:hint="eastAsia"/>
        </w:rPr>
        <w:t>第18－35条</w:t>
      </w:r>
      <w:r w:rsidRPr="00C356D4">
        <w:t xml:space="preserve">　落橋防止装置工</w:t>
      </w:r>
      <w:bookmarkEnd w:id="966"/>
    </w:p>
    <w:p w14:paraId="1B915B57"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 xml:space="preserve">８条 </w:t>
      </w:r>
      <w:r w:rsidRPr="004F5E6B">
        <w:rPr>
          <w:rFonts w:ascii="ＭＳ 明朝" w:hAnsi="ＭＳ 明朝"/>
        </w:rPr>
        <w:t>落橋防止装置製作工の規定によ</w:t>
      </w:r>
      <w:r w:rsidRPr="004F5E6B">
        <w:rPr>
          <w:rFonts w:ascii="ＭＳ 明朝" w:hAnsi="ＭＳ 明朝" w:hint="eastAsia"/>
        </w:rPr>
        <w:t>る。</w:t>
      </w:r>
    </w:p>
    <w:p w14:paraId="3269EC14" w14:textId="77777777" w:rsidR="003B7180" w:rsidRPr="004F5E6B" w:rsidRDefault="003B7180" w:rsidP="00B000DF">
      <w:pPr>
        <w:rPr>
          <w:rFonts w:ascii="ＭＳ 明朝" w:hAnsi="ＭＳ 明朝"/>
        </w:rPr>
      </w:pPr>
    </w:p>
    <w:p w14:paraId="249289B8" w14:textId="77777777" w:rsidR="003B7180" w:rsidRPr="004F5E6B" w:rsidRDefault="003B7180" w:rsidP="00996410">
      <w:pPr>
        <w:pStyle w:val="2"/>
      </w:pPr>
      <w:bookmarkStart w:id="967" w:name="_Toc105142843"/>
      <w:r w:rsidRPr="004F5E6B">
        <w:rPr>
          <w:rFonts w:hint="eastAsia"/>
        </w:rPr>
        <w:t>第</w:t>
      </w:r>
      <w:r w:rsidRPr="004F5E6B">
        <w:t xml:space="preserve">８節　</w:t>
      </w:r>
      <w:r w:rsidRPr="004F5E6B">
        <w:rPr>
          <w:rFonts w:hint="eastAsia"/>
        </w:rPr>
        <w:t>ＲＣ</w:t>
      </w:r>
      <w:r w:rsidRPr="004F5E6B">
        <w:t>ホロースラブ橋</w:t>
      </w:r>
      <w:r w:rsidRPr="004F5E6B">
        <w:rPr>
          <w:rFonts w:hint="eastAsia"/>
        </w:rPr>
        <w:t>工</w:t>
      </w:r>
      <w:bookmarkEnd w:id="967"/>
    </w:p>
    <w:p w14:paraId="24BA1224" w14:textId="77777777" w:rsidR="003B7180" w:rsidRPr="00053F05" w:rsidRDefault="003B7180" w:rsidP="00F63AC3">
      <w:pPr>
        <w:pStyle w:val="3"/>
      </w:pPr>
      <w:bookmarkStart w:id="968" w:name="_Toc105142844"/>
      <w:r w:rsidRPr="00053F05">
        <w:rPr>
          <w:rFonts w:hint="eastAsia"/>
        </w:rPr>
        <w:t>第18－36条</w:t>
      </w:r>
      <w:r w:rsidRPr="00053F05">
        <w:t xml:space="preserve">　一般事項</w:t>
      </w:r>
      <w:bookmarkEnd w:id="968"/>
    </w:p>
    <w:p w14:paraId="1156AEB2"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本節は、ＲＣ</w:t>
      </w:r>
      <w:r w:rsidRPr="004F5E6B">
        <w:rPr>
          <w:rFonts w:ascii="ＭＳ 明朝" w:hAnsi="ＭＳ 明朝"/>
        </w:rPr>
        <w:t>ホロースラブ橋工として架設支保工（固定）、支承工、</w:t>
      </w:r>
      <w:r w:rsidRPr="004F5E6B">
        <w:rPr>
          <w:rFonts w:ascii="ＭＳ 明朝" w:hAnsi="ＭＳ 明朝" w:hint="eastAsia"/>
        </w:rPr>
        <w:t>ＲＣ</w:t>
      </w:r>
      <w:r w:rsidRPr="004F5E6B">
        <w:rPr>
          <w:rFonts w:ascii="ＭＳ 明朝" w:hAnsi="ＭＳ 明朝"/>
        </w:rPr>
        <w:t>場所打ホ</w:t>
      </w:r>
      <w:r w:rsidRPr="004F5E6B">
        <w:rPr>
          <w:rFonts w:ascii="ＭＳ 明朝" w:hAnsi="ＭＳ 明朝" w:hint="eastAsia"/>
        </w:rPr>
        <w:t>ロースラブ製作工、落橋防止装置工その他これらに類する工種について定める。</w:t>
      </w:r>
    </w:p>
    <w:p w14:paraId="45789E4F"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3F5E06A7" w14:textId="77777777" w:rsidR="003B7180" w:rsidRPr="004F5E6B" w:rsidRDefault="003B7180" w:rsidP="00841448">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1532193A"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3DFE7068"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52B114F" w14:textId="77777777" w:rsidR="003B7180" w:rsidRPr="004F5E6B" w:rsidRDefault="003B7180" w:rsidP="00841448">
      <w:pPr>
        <w:ind w:firstLineChars="200" w:firstLine="420"/>
        <w:rPr>
          <w:rFonts w:ascii="ＭＳ 明朝" w:hAnsi="ＭＳ 明朝"/>
        </w:rPr>
      </w:pPr>
      <w:r w:rsidRPr="004F5E6B">
        <w:rPr>
          <w:rFonts w:ascii="ＭＳ 明朝" w:hAnsi="ＭＳ 明朝"/>
        </w:rPr>
        <w:t>（１）使用材料（セメント、骨材、混和材料、鋼材等の品質、数量）</w:t>
      </w:r>
    </w:p>
    <w:p w14:paraId="4043E123" w14:textId="77777777" w:rsidR="003B7180" w:rsidRPr="004F5E6B" w:rsidRDefault="003B7180" w:rsidP="00841448">
      <w:pPr>
        <w:ind w:firstLineChars="200" w:firstLine="42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0720C29A" w14:textId="77777777" w:rsidR="003B7180" w:rsidRPr="004F5E6B" w:rsidRDefault="003B7180" w:rsidP="00841448">
      <w:pPr>
        <w:ind w:firstLineChars="200" w:firstLine="420"/>
        <w:rPr>
          <w:rFonts w:ascii="ＭＳ 明朝" w:hAnsi="ＭＳ 明朝"/>
        </w:rPr>
      </w:pPr>
      <w:r w:rsidRPr="004F5E6B">
        <w:rPr>
          <w:rFonts w:ascii="ＭＳ 明朝" w:hAnsi="ＭＳ 明朝"/>
        </w:rPr>
        <w:t>（３）主桁製作設備（機種、性能、使用期間等）</w:t>
      </w:r>
    </w:p>
    <w:p w14:paraId="0ED63AFB" w14:textId="7E1C5AD9" w:rsidR="003B7180" w:rsidRPr="004F5E6B" w:rsidRDefault="003B7180" w:rsidP="00841448">
      <w:pPr>
        <w:ind w:firstLineChars="200" w:firstLine="42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4BA16907"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0A471414" w14:textId="27BB207D" w:rsidR="003B7180" w:rsidRPr="004F5E6B" w:rsidRDefault="003B7180" w:rsidP="00841448">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受注者は、定着具及び接続具使用については、定着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鋼材がJIS</w:t>
      </w:r>
      <w:r w:rsidR="00B53BB8">
        <w:rPr>
          <w:rFonts w:ascii="ＭＳ 明朝" w:hAnsi="ＭＳ 明朝"/>
        </w:rPr>
        <w:t>又は</w:t>
      </w:r>
      <w:r w:rsidRPr="004F5E6B">
        <w:rPr>
          <w:rFonts w:ascii="ＭＳ 明朝" w:hAnsi="ＭＳ 明朝"/>
        </w:rPr>
        <w:t>設計図書に規定された引張荷重値に達する前に有害な変形を生じたり、破</w:t>
      </w:r>
      <w:r w:rsidRPr="004F5E6B">
        <w:rPr>
          <w:rFonts w:ascii="ＭＳ 明朝" w:hAnsi="ＭＳ 明朝" w:hint="eastAsia"/>
        </w:rPr>
        <w:t>損することのないような構造及び強さを有するものを使用しなければならない。</w:t>
      </w:r>
    </w:p>
    <w:p w14:paraId="63D9F145"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3B09D223" w14:textId="77777777" w:rsidR="003B7180" w:rsidRPr="004F5E6B" w:rsidRDefault="003B7180" w:rsidP="00B000DF">
      <w:pPr>
        <w:rPr>
          <w:rFonts w:ascii="ＭＳ 明朝" w:hAnsi="ＭＳ 明朝"/>
        </w:rPr>
      </w:pPr>
    </w:p>
    <w:p w14:paraId="02CF5C0A" w14:textId="77777777" w:rsidR="003B7180" w:rsidRPr="00053F05" w:rsidRDefault="003B7180" w:rsidP="00F63AC3">
      <w:pPr>
        <w:pStyle w:val="3"/>
      </w:pPr>
      <w:bookmarkStart w:id="969" w:name="_Toc105142845"/>
      <w:r w:rsidRPr="00053F05">
        <w:rPr>
          <w:rFonts w:hint="eastAsia"/>
        </w:rPr>
        <w:t>第18－37条</w:t>
      </w:r>
      <w:r w:rsidRPr="00053F05">
        <w:t xml:space="preserve">　架設支保</w:t>
      </w:r>
      <w:r w:rsidRPr="00053F05">
        <w:rPr>
          <w:rFonts w:hint="eastAsia"/>
        </w:rPr>
        <w:t>工</w:t>
      </w:r>
      <w:r w:rsidRPr="00053F05">
        <w:t>（</w:t>
      </w:r>
      <w:r w:rsidRPr="00053F05">
        <w:rPr>
          <w:rFonts w:hint="eastAsia"/>
        </w:rPr>
        <w:t>固定</w:t>
      </w:r>
      <w:r w:rsidRPr="00053F05">
        <w:t>）</w:t>
      </w:r>
      <w:bookmarkEnd w:id="969"/>
    </w:p>
    <w:p w14:paraId="680A9E82"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支保工及び支保工基礎の施工については、第３章 第14</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型枠工及び支保工の規定によ</w:t>
      </w:r>
      <w:r w:rsidRPr="004F5E6B">
        <w:rPr>
          <w:rFonts w:ascii="ＭＳ 明朝" w:hAnsi="ＭＳ 明朝" w:hint="eastAsia"/>
        </w:rPr>
        <w:t>る。</w:t>
      </w:r>
    </w:p>
    <w:p w14:paraId="7A6FC7E1" w14:textId="77777777" w:rsidR="003B7180" w:rsidRPr="004F5E6B" w:rsidRDefault="003B7180" w:rsidP="00B000DF">
      <w:pPr>
        <w:rPr>
          <w:rFonts w:ascii="ＭＳ 明朝" w:hAnsi="ＭＳ 明朝"/>
        </w:rPr>
      </w:pPr>
    </w:p>
    <w:p w14:paraId="2D53EDBD" w14:textId="77777777" w:rsidR="003B7180" w:rsidRPr="00053F05" w:rsidRDefault="003B7180" w:rsidP="00F63AC3">
      <w:pPr>
        <w:pStyle w:val="3"/>
      </w:pPr>
      <w:bookmarkStart w:id="970" w:name="_Toc105142846"/>
      <w:r w:rsidRPr="00053F05">
        <w:rPr>
          <w:rFonts w:hint="eastAsia"/>
        </w:rPr>
        <w:t>第18－38条</w:t>
      </w:r>
      <w:r w:rsidRPr="00053F05">
        <w:t xml:space="preserve">　支承工</w:t>
      </w:r>
      <w:bookmarkEnd w:id="970"/>
    </w:p>
    <w:p w14:paraId="07D42DD3" w14:textId="77777777" w:rsidR="003B7180" w:rsidRPr="004F5E6B" w:rsidRDefault="003B7180" w:rsidP="00841448">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w:t>
      </w:r>
      <w:r w:rsidRPr="004F5E6B">
        <w:rPr>
          <w:rFonts w:ascii="ＭＳ 明朝" w:hAnsi="ＭＳ 明朝"/>
        </w:rPr>
        <w:t>これにより難い場合は、監督職員の承諾を得なければならない。</w:t>
      </w:r>
    </w:p>
    <w:p w14:paraId="71EEBA09" w14:textId="77777777" w:rsidR="003B7180" w:rsidRPr="004F5E6B" w:rsidRDefault="003B7180" w:rsidP="00B000DF">
      <w:pPr>
        <w:rPr>
          <w:rFonts w:ascii="ＭＳ 明朝" w:hAnsi="ＭＳ 明朝"/>
        </w:rPr>
      </w:pPr>
    </w:p>
    <w:p w14:paraId="6E63E8EC" w14:textId="77777777" w:rsidR="003B7180" w:rsidRPr="00053F05" w:rsidRDefault="003B7180" w:rsidP="00F63AC3">
      <w:pPr>
        <w:pStyle w:val="3"/>
      </w:pPr>
      <w:bookmarkStart w:id="971" w:name="_Toc105142847"/>
      <w:r w:rsidRPr="00053F05">
        <w:rPr>
          <w:rFonts w:hint="eastAsia"/>
        </w:rPr>
        <w:t>第18－39条</w:t>
      </w:r>
      <w:r w:rsidRPr="00053F05">
        <w:t xml:space="preserve">　</w:t>
      </w:r>
      <w:r w:rsidRPr="00053F05">
        <w:rPr>
          <w:rFonts w:hint="eastAsia"/>
        </w:rPr>
        <w:t>ＲＣ</w:t>
      </w:r>
      <w:r w:rsidRPr="00053F05">
        <w:t>場所打ホ</w:t>
      </w:r>
      <w:r w:rsidRPr="00053F05">
        <w:rPr>
          <w:rFonts w:hint="eastAsia"/>
        </w:rPr>
        <w:t>ロ</w:t>
      </w:r>
      <w:r w:rsidRPr="00053F05">
        <w:t>ースラブ製作工</w:t>
      </w:r>
      <w:bookmarkEnd w:id="971"/>
    </w:p>
    <w:p w14:paraId="09EB971B"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円筒型枠の施工については、第18</w:t>
      </w:r>
      <w:r w:rsidRPr="004F5E6B">
        <w:rPr>
          <w:rFonts w:ascii="ＭＳ 明朝" w:hAnsi="ＭＳ 明朝"/>
        </w:rPr>
        <w:t>－</w:t>
      </w:r>
      <w:r w:rsidRPr="004F5E6B">
        <w:rPr>
          <w:rFonts w:ascii="ＭＳ 明朝" w:hAnsi="ＭＳ 明朝" w:hint="eastAsia"/>
        </w:rPr>
        <w:t>34条 ＰＣ</w:t>
      </w:r>
      <w:r w:rsidRPr="004F5E6B">
        <w:rPr>
          <w:rFonts w:ascii="ＭＳ 明朝" w:hAnsi="ＭＳ 明朝"/>
        </w:rPr>
        <w:t>ホロースラブ製作工の規定による。</w:t>
      </w:r>
    </w:p>
    <w:p w14:paraId="2E10938B" w14:textId="77777777" w:rsidR="003B7180" w:rsidRPr="004F5E6B" w:rsidRDefault="003B7180" w:rsidP="00B000DF">
      <w:pPr>
        <w:rPr>
          <w:rFonts w:ascii="ＭＳ 明朝" w:hAnsi="ＭＳ 明朝"/>
        </w:rPr>
      </w:pPr>
    </w:p>
    <w:p w14:paraId="4CF8FFD5" w14:textId="77777777" w:rsidR="003B7180" w:rsidRPr="00053F05" w:rsidRDefault="003B7180" w:rsidP="00F63AC3">
      <w:pPr>
        <w:pStyle w:val="3"/>
      </w:pPr>
      <w:bookmarkStart w:id="972" w:name="_Toc105142848"/>
      <w:r w:rsidRPr="00053F05">
        <w:rPr>
          <w:rFonts w:hint="eastAsia"/>
        </w:rPr>
        <w:t>第18－40条</w:t>
      </w:r>
      <w:r w:rsidRPr="00053F05">
        <w:t xml:space="preserve">　落橋防止装置工</w:t>
      </w:r>
      <w:bookmarkEnd w:id="972"/>
    </w:p>
    <w:p w14:paraId="077B5B09"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８</w:t>
      </w:r>
      <w:r w:rsidRPr="004F5E6B">
        <w:rPr>
          <w:rFonts w:ascii="ＭＳ 明朝" w:hAnsi="ＭＳ 明朝"/>
        </w:rPr>
        <w:t>条</w:t>
      </w:r>
      <w:r w:rsidRPr="004F5E6B">
        <w:rPr>
          <w:rFonts w:ascii="ＭＳ 明朝" w:hAnsi="ＭＳ 明朝" w:hint="eastAsia"/>
        </w:rPr>
        <w:t xml:space="preserve"> </w:t>
      </w:r>
      <w:r w:rsidRPr="004F5E6B">
        <w:rPr>
          <w:rFonts w:ascii="ＭＳ 明朝" w:hAnsi="ＭＳ 明朝"/>
        </w:rPr>
        <w:t>落橋防止装置製作工の規定によ</w:t>
      </w:r>
      <w:r w:rsidRPr="004F5E6B">
        <w:rPr>
          <w:rFonts w:ascii="ＭＳ 明朝" w:hAnsi="ＭＳ 明朝" w:hint="eastAsia"/>
        </w:rPr>
        <w:t>る。</w:t>
      </w:r>
    </w:p>
    <w:p w14:paraId="226014C7" w14:textId="77777777" w:rsidR="003B7180" w:rsidRPr="004F5E6B" w:rsidRDefault="003B7180" w:rsidP="00B000DF">
      <w:pPr>
        <w:rPr>
          <w:rFonts w:ascii="ＭＳ 明朝" w:hAnsi="ＭＳ 明朝"/>
        </w:rPr>
      </w:pPr>
    </w:p>
    <w:p w14:paraId="5B09EC16" w14:textId="77777777" w:rsidR="003B7180" w:rsidRPr="004F5E6B" w:rsidRDefault="003B7180" w:rsidP="00996410">
      <w:pPr>
        <w:pStyle w:val="2"/>
      </w:pPr>
      <w:bookmarkStart w:id="973" w:name="_Toc105142849"/>
      <w:r w:rsidRPr="004F5E6B">
        <w:rPr>
          <w:rFonts w:hint="eastAsia"/>
        </w:rPr>
        <w:t>第</w:t>
      </w:r>
      <w:r w:rsidRPr="004F5E6B">
        <w:t xml:space="preserve">９節　</w:t>
      </w:r>
      <w:r w:rsidRPr="004F5E6B">
        <w:rPr>
          <w:rFonts w:hint="eastAsia"/>
        </w:rPr>
        <w:t>ＰＣ</w:t>
      </w:r>
      <w:r w:rsidRPr="004F5E6B">
        <w:t>版桁橋</w:t>
      </w:r>
      <w:r w:rsidRPr="004F5E6B">
        <w:rPr>
          <w:rFonts w:hint="eastAsia"/>
        </w:rPr>
        <w:t>工</w:t>
      </w:r>
      <w:bookmarkEnd w:id="973"/>
    </w:p>
    <w:p w14:paraId="26B2E102" w14:textId="77777777" w:rsidR="003B7180" w:rsidRPr="00053F05" w:rsidRDefault="003B7180" w:rsidP="00F63AC3">
      <w:pPr>
        <w:pStyle w:val="3"/>
      </w:pPr>
      <w:bookmarkStart w:id="974" w:name="_Toc105142850"/>
      <w:r w:rsidRPr="00053F05">
        <w:rPr>
          <w:rFonts w:hint="eastAsia"/>
        </w:rPr>
        <w:t>第18－41条</w:t>
      </w:r>
      <w:r w:rsidRPr="00053F05">
        <w:t xml:space="preserve">　一般事項</w:t>
      </w:r>
      <w:bookmarkEnd w:id="974"/>
    </w:p>
    <w:p w14:paraId="376EDB79" w14:textId="77777777" w:rsidR="003B7180" w:rsidRPr="004F5E6B" w:rsidRDefault="003B7180" w:rsidP="00841448">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本節は、</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版桁橋工として</w:t>
      </w:r>
      <w:r w:rsidRPr="004F5E6B">
        <w:rPr>
          <w:rFonts w:ascii="ＭＳ 明朝" w:hAnsi="ＭＳ 明朝" w:hint="eastAsia"/>
        </w:rPr>
        <w:t>ＰＣ</w:t>
      </w:r>
      <w:r w:rsidRPr="004F5E6B">
        <w:rPr>
          <w:rFonts w:ascii="ＭＳ 明朝" w:hAnsi="ＭＳ 明朝"/>
        </w:rPr>
        <w:t>版桁製作工その他これらに類する</w:t>
      </w:r>
      <w:r w:rsidRPr="004F5E6B">
        <w:rPr>
          <w:rFonts w:ascii="ＭＳ 明朝" w:hAnsi="ＭＳ 明朝" w:hint="eastAsia"/>
        </w:rPr>
        <w:t>工種</w:t>
      </w:r>
      <w:r w:rsidRPr="004F5E6B">
        <w:rPr>
          <w:rFonts w:ascii="ＭＳ 明朝" w:hAnsi="ＭＳ 明朝"/>
        </w:rPr>
        <w:t>について定</w:t>
      </w:r>
      <w:r w:rsidRPr="004F5E6B">
        <w:rPr>
          <w:rFonts w:ascii="ＭＳ 明朝" w:hAnsi="ＭＳ 明朝" w:hint="eastAsia"/>
        </w:rPr>
        <w:t>める。</w:t>
      </w:r>
    </w:p>
    <w:p w14:paraId="32E69151"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２</w:t>
      </w:r>
      <w:r w:rsidRPr="004F5E6B">
        <w:rPr>
          <w:rFonts w:ascii="ＭＳ 明朝" w:hAnsi="ＭＳ 明朝"/>
        </w:rPr>
        <w:t>．</w:t>
      </w:r>
      <w:r w:rsidRPr="004F5E6B">
        <w:rPr>
          <w:rFonts w:ascii="ＭＳ 明朝" w:hAnsi="ＭＳ 明朝" w:hint="eastAsia"/>
        </w:rPr>
        <w:t>受注者は、コンクリート橋の製作工について施工計画書へ以下</w:t>
      </w:r>
      <w:r w:rsidRPr="004F5E6B">
        <w:rPr>
          <w:rFonts w:ascii="ＭＳ 明朝" w:hAnsi="ＭＳ 明朝"/>
        </w:rPr>
        <w:t>次の事項を記載しなけれ</w:t>
      </w:r>
      <w:r w:rsidRPr="004F5E6B">
        <w:rPr>
          <w:rFonts w:ascii="ＭＳ 明朝" w:hAnsi="ＭＳ 明朝" w:hint="eastAsia"/>
        </w:rPr>
        <w:t>ばならない。</w:t>
      </w:r>
    </w:p>
    <w:p w14:paraId="52619A87" w14:textId="77777777" w:rsidR="003B7180" w:rsidRPr="004F5E6B" w:rsidRDefault="003B7180" w:rsidP="00841448">
      <w:pPr>
        <w:ind w:firstLineChars="300" w:firstLine="630"/>
        <w:rPr>
          <w:rFonts w:ascii="ＭＳ 明朝" w:hAnsi="ＭＳ 明朝"/>
        </w:rPr>
      </w:pPr>
      <w:r w:rsidRPr="004F5E6B">
        <w:rPr>
          <w:rFonts w:ascii="ＭＳ 明朝" w:hAnsi="ＭＳ 明朝"/>
        </w:rPr>
        <w:t>（１）使用材料（セメント、骨材、混和材料、鋼材等の品質、数量）</w:t>
      </w:r>
    </w:p>
    <w:p w14:paraId="05721F8A" w14:textId="77777777" w:rsidR="003B7180" w:rsidRPr="004F5E6B" w:rsidRDefault="003B7180" w:rsidP="00841448">
      <w:pPr>
        <w:ind w:firstLineChars="300" w:firstLine="630"/>
        <w:rPr>
          <w:rFonts w:ascii="ＭＳ 明朝" w:hAnsi="ＭＳ 明朝"/>
        </w:rPr>
      </w:pPr>
      <w:r w:rsidRPr="004F5E6B">
        <w:rPr>
          <w:rFonts w:ascii="ＭＳ 明朝" w:hAnsi="ＭＳ 明朝"/>
        </w:rPr>
        <w:t xml:space="preserve">（２）施工方法（鉄筋工、型枠工、 </w:t>
      </w:r>
      <w:r w:rsidRPr="004F5E6B">
        <w:rPr>
          <w:rFonts w:ascii="ＭＳ 明朝" w:hAnsi="ＭＳ 明朝" w:hint="eastAsia"/>
        </w:rPr>
        <w:t>ＰＣ</w:t>
      </w:r>
      <w:r w:rsidRPr="004F5E6B">
        <w:rPr>
          <w:rFonts w:ascii="ＭＳ 明朝" w:hAnsi="ＭＳ 明朝"/>
        </w:rPr>
        <w:t>工、コンクリート工等）</w:t>
      </w:r>
    </w:p>
    <w:p w14:paraId="0630933B" w14:textId="77777777" w:rsidR="003B7180" w:rsidRPr="004F5E6B" w:rsidRDefault="003B7180" w:rsidP="00841448">
      <w:pPr>
        <w:ind w:firstLineChars="300" w:firstLine="630"/>
        <w:rPr>
          <w:rFonts w:ascii="ＭＳ 明朝" w:hAnsi="ＭＳ 明朝"/>
        </w:rPr>
      </w:pPr>
      <w:r w:rsidRPr="004F5E6B">
        <w:rPr>
          <w:rFonts w:ascii="ＭＳ 明朝" w:hAnsi="ＭＳ 明朝"/>
        </w:rPr>
        <w:t>（３）主桁製作設備（機種、性能、使用期間等）</w:t>
      </w:r>
    </w:p>
    <w:p w14:paraId="108CE45A" w14:textId="53C562F1" w:rsidR="003B7180" w:rsidRPr="004F5E6B" w:rsidRDefault="003B7180" w:rsidP="00841448">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082100BA"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7525A39A" w14:textId="720A2093"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40024873"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32A24735" w14:textId="77777777" w:rsidR="003B7180" w:rsidRPr="004F5E6B" w:rsidRDefault="003B7180" w:rsidP="00B000DF">
      <w:pPr>
        <w:rPr>
          <w:rFonts w:ascii="ＭＳ 明朝" w:hAnsi="ＭＳ 明朝"/>
        </w:rPr>
      </w:pPr>
    </w:p>
    <w:p w14:paraId="16929785" w14:textId="77777777" w:rsidR="003B7180" w:rsidRPr="00053F05" w:rsidRDefault="003B7180" w:rsidP="00F63AC3">
      <w:pPr>
        <w:pStyle w:val="3"/>
      </w:pPr>
      <w:bookmarkStart w:id="975" w:name="_Toc105142851"/>
      <w:r w:rsidRPr="00053F05">
        <w:rPr>
          <w:rFonts w:hint="eastAsia"/>
        </w:rPr>
        <w:t>第18－42条</w:t>
      </w:r>
      <w:r w:rsidRPr="00053F05">
        <w:t xml:space="preserve">　</w:t>
      </w:r>
      <w:r w:rsidRPr="00053F05">
        <w:rPr>
          <w:rFonts w:hint="eastAsia"/>
        </w:rPr>
        <w:t>ＰＣ</w:t>
      </w:r>
      <w:r w:rsidRPr="00053F05">
        <w:t>版桁製作</w:t>
      </w:r>
      <w:r w:rsidRPr="00053F05">
        <w:rPr>
          <w:rFonts w:hint="eastAsia"/>
        </w:rPr>
        <w:t>工</w:t>
      </w:r>
      <w:bookmarkEnd w:id="975"/>
    </w:p>
    <w:p w14:paraId="10CB85F0"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ＰＣ</w:t>
      </w:r>
      <w:r w:rsidRPr="004F5E6B">
        <w:rPr>
          <w:rFonts w:ascii="ＭＳ 明朝" w:hAnsi="ＭＳ 明朝"/>
        </w:rPr>
        <w:t>版桁製作工の施工については、第18</w:t>
      </w:r>
      <w:r w:rsidRPr="004F5E6B">
        <w:rPr>
          <w:rFonts w:ascii="ＭＳ 明朝" w:hAnsi="ＭＳ 明朝" w:hint="eastAsia"/>
        </w:rPr>
        <w:t>－46条 ＰＣ</w:t>
      </w:r>
      <w:r w:rsidRPr="004F5E6B">
        <w:rPr>
          <w:rFonts w:ascii="ＭＳ 明朝" w:hAnsi="ＭＳ 明朝"/>
        </w:rPr>
        <w:t>箱桁製作工の規定による。</w:t>
      </w:r>
    </w:p>
    <w:p w14:paraId="6ADDF9A3" w14:textId="77777777" w:rsidR="003B7180" w:rsidRPr="004F5E6B" w:rsidRDefault="003B7180" w:rsidP="00B000DF">
      <w:pPr>
        <w:rPr>
          <w:rFonts w:ascii="ＭＳ 明朝" w:hAnsi="ＭＳ 明朝"/>
        </w:rPr>
      </w:pPr>
    </w:p>
    <w:p w14:paraId="60BEDDEB" w14:textId="77777777" w:rsidR="003B7180" w:rsidRPr="004F5E6B" w:rsidRDefault="003B7180" w:rsidP="00996410">
      <w:pPr>
        <w:pStyle w:val="2"/>
      </w:pPr>
      <w:bookmarkStart w:id="976" w:name="_Toc105142852"/>
      <w:r w:rsidRPr="004F5E6B">
        <w:rPr>
          <w:rFonts w:hint="eastAsia"/>
        </w:rPr>
        <w:t>第10</w:t>
      </w:r>
      <w:r w:rsidRPr="004F5E6B">
        <w:t xml:space="preserve">節　</w:t>
      </w:r>
      <w:r w:rsidRPr="004F5E6B">
        <w:rPr>
          <w:rFonts w:hint="eastAsia"/>
        </w:rPr>
        <w:t>ＰＣ</w:t>
      </w:r>
      <w:r w:rsidRPr="004F5E6B">
        <w:t>箱桁橋</w:t>
      </w:r>
      <w:r w:rsidRPr="004F5E6B">
        <w:rPr>
          <w:rFonts w:hint="eastAsia"/>
        </w:rPr>
        <w:t>工</w:t>
      </w:r>
      <w:bookmarkEnd w:id="976"/>
    </w:p>
    <w:p w14:paraId="15547C61" w14:textId="77777777" w:rsidR="003B7180" w:rsidRPr="00053F05" w:rsidRDefault="003B7180" w:rsidP="00F63AC3">
      <w:pPr>
        <w:pStyle w:val="3"/>
      </w:pPr>
      <w:bookmarkStart w:id="977" w:name="_Toc105142853"/>
      <w:r w:rsidRPr="00053F05">
        <w:rPr>
          <w:rFonts w:hint="eastAsia"/>
        </w:rPr>
        <w:t>第18－43条</w:t>
      </w:r>
      <w:r w:rsidRPr="00053F05">
        <w:t xml:space="preserve">　</w:t>
      </w:r>
      <w:r w:rsidRPr="00053F05">
        <w:rPr>
          <w:rFonts w:hint="eastAsia"/>
        </w:rPr>
        <w:t>一般</w:t>
      </w:r>
      <w:r w:rsidRPr="00053F05">
        <w:t>事項</w:t>
      </w:r>
      <w:bookmarkEnd w:id="977"/>
    </w:p>
    <w:p w14:paraId="65346051"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箱桁橋工として架設支保工（固定）、支承工、</w:t>
      </w:r>
      <w:r w:rsidRPr="004F5E6B">
        <w:rPr>
          <w:rFonts w:ascii="ＭＳ 明朝" w:hAnsi="ＭＳ 明朝" w:hint="eastAsia"/>
        </w:rPr>
        <w:t>ＰＣ</w:t>
      </w:r>
      <w:r w:rsidRPr="004F5E6B">
        <w:rPr>
          <w:rFonts w:ascii="ＭＳ 明朝" w:hAnsi="ＭＳ 明朝"/>
        </w:rPr>
        <w:t>箱桁製作工、落橋</w:t>
      </w:r>
      <w:r w:rsidRPr="004F5E6B">
        <w:rPr>
          <w:rFonts w:ascii="ＭＳ 明朝" w:hAnsi="ＭＳ 明朝" w:hint="eastAsia"/>
        </w:rPr>
        <w:t>防止装置工その他これらに類する工種について定める。</w:t>
      </w:r>
    </w:p>
    <w:p w14:paraId="255FDD6B"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69BE0B1D" w14:textId="77777777" w:rsidR="003B7180" w:rsidRPr="004F5E6B" w:rsidRDefault="003B7180" w:rsidP="00841448">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3ABD4F0C"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0B8E4E56"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D5FFDF3" w14:textId="77777777" w:rsidR="003B7180" w:rsidRPr="004F5E6B" w:rsidRDefault="003B7180" w:rsidP="00841448">
      <w:pPr>
        <w:ind w:firstLineChars="300" w:firstLine="630"/>
        <w:rPr>
          <w:rFonts w:ascii="ＭＳ 明朝" w:hAnsi="ＭＳ 明朝"/>
        </w:rPr>
      </w:pPr>
      <w:r w:rsidRPr="004F5E6B">
        <w:rPr>
          <w:rFonts w:ascii="ＭＳ 明朝" w:hAnsi="ＭＳ 明朝"/>
        </w:rPr>
        <w:t>（１）使用材料（セメント、骨材、混和材料、鋼材等の品質、数量）</w:t>
      </w:r>
    </w:p>
    <w:p w14:paraId="169E42C6" w14:textId="77777777" w:rsidR="003B7180" w:rsidRPr="004F5E6B" w:rsidRDefault="003B7180" w:rsidP="00841448">
      <w:pPr>
        <w:ind w:firstLineChars="300" w:firstLine="630"/>
        <w:rPr>
          <w:rFonts w:ascii="ＭＳ 明朝" w:hAnsi="ＭＳ 明朝"/>
        </w:rPr>
      </w:pPr>
      <w:r w:rsidRPr="004F5E6B">
        <w:rPr>
          <w:rFonts w:ascii="ＭＳ 明朝" w:hAnsi="ＭＳ 明朝"/>
        </w:rPr>
        <w:t>（２）施工方法（鉄筋工、型枠工、</w:t>
      </w:r>
      <w:r w:rsidRPr="004F5E6B">
        <w:rPr>
          <w:rFonts w:ascii="ＭＳ 明朝" w:hAnsi="ＭＳ 明朝" w:hint="eastAsia"/>
        </w:rPr>
        <w:t>ＰＣ</w:t>
      </w:r>
      <w:r w:rsidRPr="004F5E6B">
        <w:rPr>
          <w:rFonts w:ascii="ＭＳ 明朝" w:hAnsi="ＭＳ 明朝"/>
        </w:rPr>
        <w:t>工、コンクリート工等）</w:t>
      </w:r>
    </w:p>
    <w:p w14:paraId="50746432" w14:textId="77777777" w:rsidR="003B7180" w:rsidRPr="004F5E6B" w:rsidRDefault="003B7180" w:rsidP="00841448">
      <w:pPr>
        <w:ind w:firstLineChars="300" w:firstLine="630"/>
        <w:rPr>
          <w:rFonts w:ascii="ＭＳ 明朝" w:hAnsi="ＭＳ 明朝"/>
        </w:rPr>
      </w:pPr>
      <w:r w:rsidRPr="004F5E6B">
        <w:rPr>
          <w:rFonts w:ascii="ＭＳ 明朝" w:hAnsi="ＭＳ 明朝"/>
        </w:rPr>
        <w:t>（３）主桁製作設備（機種、性能、使用期間等）</w:t>
      </w:r>
    </w:p>
    <w:p w14:paraId="1C34A9D5" w14:textId="5DE65ADE" w:rsidR="003B7180" w:rsidRPr="004F5E6B" w:rsidRDefault="003B7180" w:rsidP="00841448">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2B6417CA"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39F157D5" w14:textId="00F4258D" w:rsidR="003B7180" w:rsidRPr="004F5E6B" w:rsidRDefault="003B7180" w:rsidP="00841448">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7AC349BC"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w:t>
      </w:r>
      <w:r w:rsidRPr="004F5E6B">
        <w:rPr>
          <w:rFonts w:ascii="ＭＳ 明朝" w:hAnsi="ＭＳ 明朝" w:hint="eastAsia"/>
        </w:rPr>
        <w:t>一</w:t>
      </w:r>
      <w:r w:rsidRPr="004F5E6B">
        <w:rPr>
          <w:rFonts w:ascii="ＭＳ 明朝" w:hAnsi="ＭＳ 明朝"/>
        </w:rPr>
        <w:t>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30F0BCD1" w14:textId="77777777" w:rsidR="003B7180" w:rsidRPr="004F5E6B" w:rsidRDefault="003B7180" w:rsidP="00B000DF">
      <w:pPr>
        <w:rPr>
          <w:rFonts w:ascii="ＭＳ 明朝" w:hAnsi="ＭＳ 明朝"/>
        </w:rPr>
      </w:pPr>
    </w:p>
    <w:p w14:paraId="1E8859CC" w14:textId="77777777" w:rsidR="003B7180" w:rsidRPr="00053F05" w:rsidRDefault="003B7180" w:rsidP="00F63AC3">
      <w:pPr>
        <w:pStyle w:val="3"/>
      </w:pPr>
      <w:bookmarkStart w:id="978" w:name="_Toc105142854"/>
      <w:r w:rsidRPr="00053F05">
        <w:rPr>
          <w:rFonts w:hint="eastAsia"/>
        </w:rPr>
        <w:t>第18－44条</w:t>
      </w:r>
      <w:r w:rsidRPr="00053F05">
        <w:t xml:space="preserve">　架設支保</w:t>
      </w:r>
      <w:r w:rsidRPr="00053F05">
        <w:rPr>
          <w:rFonts w:hint="eastAsia"/>
        </w:rPr>
        <w:t>工</w:t>
      </w:r>
      <w:r w:rsidRPr="00053F05">
        <w:t>（</w:t>
      </w:r>
      <w:r w:rsidRPr="00053F05">
        <w:rPr>
          <w:rFonts w:hint="eastAsia"/>
        </w:rPr>
        <w:t>固定</w:t>
      </w:r>
      <w:r w:rsidRPr="00053F05">
        <w:t>）</w:t>
      </w:r>
      <w:bookmarkEnd w:id="978"/>
    </w:p>
    <w:p w14:paraId="6FE99F9A"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支保工及び支保工基礎の施工については、第３章 第14</w:t>
      </w:r>
      <w:r w:rsidRPr="004F5E6B">
        <w:rPr>
          <w:rFonts w:ascii="ＭＳ 明朝" w:hAnsi="ＭＳ 明朝"/>
        </w:rPr>
        <w:t>節</w:t>
      </w:r>
      <w:r w:rsidRPr="004F5E6B">
        <w:rPr>
          <w:rFonts w:ascii="ＭＳ 明朝" w:hAnsi="ＭＳ 明朝" w:hint="eastAsia"/>
        </w:rPr>
        <w:t xml:space="preserve"> </w:t>
      </w:r>
      <w:r w:rsidRPr="004F5E6B">
        <w:rPr>
          <w:rFonts w:ascii="ＭＳ 明朝" w:hAnsi="ＭＳ 明朝"/>
        </w:rPr>
        <w:t>型枠工及び支保工の規定によ</w:t>
      </w:r>
      <w:r w:rsidRPr="004F5E6B">
        <w:rPr>
          <w:rFonts w:ascii="ＭＳ 明朝" w:hAnsi="ＭＳ 明朝" w:hint="eastAsia"/>
        </w:rPr>
        <w:t>る。</w:t>
      </w:r>
    </w:p>
    <w:p w14:paraId="709CD57F" w14:textId="77777777" w:rsidR="003B7180" w:rsidRPr="004F5E6B" w:rsidRDefault="003B7180" w:rsidP="00B000DF">
      <w:pPr>
        <w:rPr>
          <w:rFonts w:ascii="ＭＳ 明朝" w:hAnsi="ＭＳ 明朝"/>
        </w:rPr>
      </w:pPr>
    </w:p>
    <w:p w14:paraId="4BB76165" w14:textId="77777777" w:rsidR="003B7180" w:rsidRPr="00053F05" w:rsidRDefault="003B7180" w:rsidP="00F63AC3">
      <w:pPr>
        <w:pStyle w:val="3"/>
      </w:pPr>
      <w:bookmarkStart w:id="979" w:name="_Toc105142855"/>
      <w:r w:rsidRPr="00053F05">
        <w:rPr>
          <w:rFonts w:hint="eastAsia"/>
        </w:rPr>
        <w:t>第18－45条</w:t>
      </w:r>
      <w:r w:rsidRPr="00053F05">
        <w:t xml:space="preserve">　支承工</w:t>
      </w:r>
      <w:bookmarkEnd w:id="979"/>
    </w:p>
    <w:p w14:paraId="55204E0F" w14:textId="77777777" w:rsidR="003B7180" w:rsidRPr="004F5E6B" w:rsidRDefault="003B7180" w:rsidP="00841448">
      <w:pPr>
        <w:ind w:leftChars="200" w:left="420" w:firstLineChars="100" w:firstLine="210"/>
        <w:rPr>
          <w:rFonts w:ascii="ＭＳ 明朝" w:hAnsi="ＭＳ 明朝"/>
        </w:rPr>
      </w:pPr>
      <w:r w:rsidRPr="004F5E6B">
        <w:rPr>
          <w:rFonts w:ascii="ＭＳ 明朝" w:hAnsi="ＭＳ 明朝" w:hint="eastAsia"/>
        </w:rPr>
        <w:t xml:space="preserve">受注者は、支承工の施工については、「道路橋支承便覧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p>
    <w:p w14:paraId="535F84A4" w14:textId="77777777" w:rsidR="003B7180" w:rsidRPr="004F5E6B" w:rsidRDefault="003B7180" w:rsidP="00B000DF">
      <w:pPr>
        <w:rPr>
          <w:rFonts w:ascii="ＭＳ 明朝" w:hAnsi="ＭＳ 明朝"/>
          <w:b/>
        </w:rPr>
      </w:pPr>
    </w:p>
    <w:p w14:paraId="127076B3" w14:textId="77777777" w:rsidR="003B7180" w:rsidRPr="00053F05" w:rsidRDefault="003B7180" w:rsidP="00F63AC3">
      <w:pPr>
        <w:pStyle w:val="3"/>
      </w:pPr>
      <w:bookmarkStart w:id="980" w:name="_Toc105142856"/>
      <w:r w:rsidRPr="00053F05">
        <w:rPr>
          <w:rFonts w:hint="eastAsia"/>
        </w:rPr>
        <w:t>第18－46条</w:t>
      </w:r>
      <w:r w:rsidRPr="00053F05">
        <w:t xml:space="preserve">　</w:t>
      </w:r>
      <w:r w:rsidRPr="00053F05">
        <w:rPr>
          <w:rFonts w:hint="eastAsia"/>
        </w:rPr>
        <w:t>ＰＣ</w:t>
      </w:r>
      <w:r w:rsidRPr="00053F05">
        <w:t>箱桁製作工</w:t>
      </w:r>
      <w:bookmarkEnd w:id="980"/>
    </w:p>
    <w:p w14:paraId="7F8672D0" w14:textId="77777777" w:rsidR="003B7180" w:rsidRPr="004F5E6B" w:rsidRDefault="003B7180" w:rsidP="00841448">
      <w:pPr>
        <w:ind w:firstLineChars="200" w:firstLine="420"/>
        <w:rPr>
          <w:rFonts w:ascii="ＭＳ 明朝" w:hAnsi="ＭＳ 明朝"/>
        </w:rPr>
      </w:pPr>
      <w:r w:rsidRPr="004F5E6B">
        <w:rPr>
          <w:rFonts w:ascii="ＭＳ 明朝" w:hAnsi="ＭＳ 明朝" w:hint="eastAsia"/>
        </w:rPr>
        <w:t xml:space="preserve">１．移動型枠の施工については、第18－34条 </w:t>
      </w:r>
      <w:r w:rsidRPr="004F5E6B">
        <w:rPr>
          <w:rFonts w:ascii="ＭＳ 明朝" w:hAnsi="ＭＳ 明朝"/>
        </w:rPr>
        <w:t>ＰＣホロースラブ製作工の規定によるものとする。</w:t>
      </w:r>
    </w:p>
    <w:p w14:paraId="63EF81D5"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 xml:space="preserve">２．コンクリート･ＰＣケーブル･ＰＣ緊張の施工については、第18－14条 </w:t>
      </w:r>
      <w:r w:rsidRPr="004F5E6B">
        <w:rPr>
          <w:rFonts w:ascii="ＭＳ 明朝" w:hAnsi="ＭＳ 明朝"/>
        </w:rPr>
        <w:t>ポストテンション桁製作工の規定によるものとする。</w:t>
      </w:r>
    </w:p>
    <w:p w14:paraId="7654B459"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 xml:space="preserve">３．ＰＣ固定・ＰＣ継手の施工については、第18－34条 </w:t>
      </w:r>
      <w:r w:rsidRPr="004F5E6B">
        <w:rPr>
          <w:rFonts w:ascii="ＭＳ 明朝" w:hAnsi="ＭＳ 明朝"/>
        </w:rPr>
        <w:t>ＰＣホロースラブ製作工の規定によるものとする。</w:t>
      </w:r>
    </w:p>
    <w:p w14:paraId="2A97B0B8" w14:textId="77777777" w:rsidR="003B7180" w:rsidRPr="004F5E6B" w:rsidRDefault="003B7180" w:rsidP="00841448">
      <w:pPr>
        <w:ind w:leftChars="200" w:left="630" w:hangingChars="100" w:hanging="210"/>
        <w:rPr>
          <w:rFonts w:ascii="ＭＳ 明朝" w:hAnsi="ＭＳ 明朝"/>
        </w:rPr>
      </w:pPr>
      <w:r w:rsidRPr="004F5E6B">
        <w:rPr>
          <w:rFonts w:ascii="ＭＳ 明朝" w:hAnsi="ＭＳ 明朝" w:hint="eastAsia"/>
        </w:rPr>
        <w:t xml:space="preserve">４．横締め鋼材・横締め緊張・鉛直締め鋼材・鉛直締め緊張・グラウトの施工については、第18－14条 </w:t>
      </w:r>
      <w:r w:rsidRPr="004F5E6B">
        <w:rPr>
          <w:rFonts w:ascii="ＭＳ 明朝" w:hAnsi="ＭＳ 明朝"/>
        </w:rPr>
        <w:t>ポストテンション桁製作工の規定によるものとする。</w:t>
      </w:r>
    </w:p>
    <w:p w14:paraId="18635C63" w14:textId="77777777" w:rsidR="003B7180" w:rsidRPr="004F5E6B" w:rsidRDefault="003B7180" w:rsidP="00B000DF">
      <w:pPr>
        <w:rPr>
          <w:rFonts w:ascii="ＭＳ 明朝" w:hAnsi="ＭＳ 明朝"/>
        </w:rPr>
      </w:pPr>
    </w:p>
    <w:p w14:paraId="36DBF7C4" w14:textId="77777777" w:rsidR="003B7180" w:rsidRPr="00053F05" w:rsidRDefault="003B7180" w:rsidP="00F63AC3">
      <w:pPr>
        <w:pStyle w:val="3"/>
      </w:pPr>
      <w:bookmarkStart w:id="981" w:name="_Toc105142857"/>
      <w:r w:rsidRPr="00053F05">
        <w:rPr>
          <w:rFonts w:hint="eastAsia"/>
        </w:rPr>
        <w:t>第18－47条</w:t>
      </w:r>
      <w:r w:rsidRPr="00053F05">
        <w:t xml:space="preserve">　落橋防止装置工</w:t>
      </w:r>
      <w:bookmarkEnd w:id="981"/>
    </w:p>
    <w:p w14:paraId="2FBCDDB7" w14:textId="77777777" w:rsidR="003B7180" w:rsidRPr="004F5E6B" w:rsidRDefault="003B7180" w:rsidP="00841448">
      <w:pPr>
        <w:ind w:firstLineChars="300" w:firstLine="630"/>
        <w:rPr>
          <w:rFonts w:ascii="ＭＳ 明朝" w:hAnsi="ＭＳ 明朝"/>
        </w:rPr>
      </w:pPr>
      <w:r w:rsidRPr="004F5E6B">
        <w:rPr>
          <w:rFonts w:ascii="ＭＳ 明朝" w:hAnsi="ＭＳ 明朝" w:hint="eastAsia"/>
        </w:rPr>
        <w:t>落橋防止装置工の施工については、第17</w:t>
      </w:r>
      <w:r w:rsidRPr="004F5E6B">
        <w:rPr>
          <w:rFonts w:ascii="ＭＳ 明朝" w:hAnsi="ＭＳ 明朝"/>
        </w:rPr>
        <w:t>－</w:t>
      </w:r>
      <w:r w:rsidRPr="004F5E6B">
        <w:rPr>
          <w:rFonts w:ascii="ＭＳ 明朝" w:hAnsi="ＭＳ 明朝" w:hint="eastAsia"/>
        </w:rPr>
        <w:t>８</w:t>
      </w:r>
      <w:r w:rsidRPr="004F5E6B">
        <w:rPr>
          <w:rFonts w:ascii="ＭＳ 明朝" w:hAnsi="ＭＳ 明朝"/>
        </w:rPr>
        <w:t>条落橋防止装置製作工の規定によ</w:t>
      </w:r>
      <w:r w:rsidRPr="004F5E6B">
        <w:rPr>
          <w:rFonts w:ascii="ＭＳ 明朝" w:hAnsi="ＭＳ 明朝" w:hint="eastAsia"/>
        </w:rPr>
        <w:t>る。</w:t>
      </w:r>
    </w:p>
    <w:p w14:paraId="7B928234" w14:textId="77777777" w:rsidR="003B7180" w:rsidRPr="004F5E6B" w:rsidRDefault="003B7180" w:rsidP="00B000DF">
      <w:pPr>
        <w:rPr>
          <w:rFonts w:ascii="ＭＳ 明朝" w:hAnsi="ＭＳ 明朝"/>
        </w:rPr>
      </w:pPr>
    </w:p>
    <w:p w14:paraId="3E9A0518" w14:textId="77777777" w:rsidR="003B7180" w:rsidRPr="004F5E6B" w:rsidRDefault="003B7180" w:rsidP="00996410">
      <w:pPr>
        <w:pStyle w:val="2"/>
      </w:pPr>
      <w:bookmarkStart w:id="982" w:name="_Toc105142858"/>
      <w:r w:rsidRPr="004F5E6B">
        <w:rPr>
          <w:rFonts w:hint="eastAsia"/>
        </w:rPr>
        <w:t>第</w:t>
      </w:r>
      <w:r w:rsidRPr="004F5E6B">
        <w:t xml:space="preserve">11節　</w:t>
      </w:r>
      <w:r w:rsidRPr="004F5E6B">
        <w:rPr>
          <w:rFonts w:hint="eastAsia"/>
        </w:rPr>
        <w:t>ＰＣ</w:t>
      </w:r>
      <w:r w:rsidRPr="004F5E6B">
        <w:t>片持箱桁橋</w:t>
      </w:r>
      <w:r w:rsidRPr="004F5E6B">
        <w:rPr>
          <w:rFonts w:hint="eastAsia"/>
        </w:rPr>
        <w:t>工</w:t>
      </w:r>
      <w:bookmarkEnd w:id="982"/>
    </w:p>
    <w:p w14:paraId="35C23B77" w14:textId="77777777" w:rsidR="003B7180" w:rsidRPr="00053F05" w:rsidRDefault="003B7180" w:rsidP="00F63AC3">
      <w:pPr>
        <w:pStyle w:val="3"/>
      </w:pPr>
      <w:bookmarkStart w:id="983" w:name="_Toc105142859"/>
      <w:r w:rsidRPr="00053F05">
        <w:rPr>
          <w:rFonts w:hint="eastAsia"/>
        </w:rPr>
        <w:t>第18－48条</w:t>
      </w:r>
      <w:r w:rsidRPr="00053F05">
        <w:t xml:space="preserve">　</w:t>
      </w:r>
      <w:r w:rsidRPr="00053F05">
        <w:rPr>
          <w:rFonts w:hint="eastAsia"/>
        </w:rPr>
        <w:t>一</w:t>
      </w:r>
      <w:r w:rsidRPr="00053F05">
        <w:t>般事項</w:t>
      </w:r>
      <w:bookmarkEnd w:id="983"/>
    </w:p>
    <w:p w14:paraId="7770249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片持箱桁橋工として</w:t>
      </w:r>
      <w:r w:rsidRPr="004F5E6B">
        <w:rPr>
          <w:rFonts w:ascii="ＭＳ 明朝" w:hAnsi="ＭＳ 明朝" w:hint="eastAsia"/>
        </w:rPr>
        <w:t>ＰＣ</w:t>
      </w:r>
      <w:r w:rsidRPr="004F5E6B">
        <w:rPr>
          <w:rFonts w:ascii="ＭＳ 明朝" w:hAnsi="ＭＳ 明朝"/>
        </w:rPr>
        <w:t>版桁製作工、支承工、架設工（片持架設）そ</w:t>
      </w:r>
      <w:r w:rsidRPr="004F5E6B">
        <w:rPr>
          <w:rFonts w:ascii="ＭＳ 明朝" w:hAnsi="ＭＳ 明朝" w:hint="eastAsia"/>
        </w:rPr>
        <w:t>の他これらに類する工種について定める。</w:t>
      </w:r>
    </w:p>
    <w:p w14:paraId="24387EF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266B6F92" w14:textId="77777777" w:rsidR="003B7180" w:rsidRPr="004F5E6B" w:rsidRDefault="003B7180" w:rsidP="004305FE">
      <w:pPr>
        <w:ind w:leftChars="300" w:left="630" w:firstLineChars="100" w:firstLine="210"/>
        <w:rPr>
          <w:rFonts w:ascii="ＭＳ 明朝" w:hAnsi="ＭＳ 明朝"/>
        </w:rPr>
      </w:pPr>
      <w:r w:rsidRPr="004F5E6B">
        <w:rPr>
          <w:rFonts w:ascii="ＭＳ 明朝" w:hAnsi="ＭＳ 明朝" w:hint="eastAsia"/>
        </w:rPr>
        <w:t>なお、測量結果が設計図書に示されている数値と差異を生じた場合は、監督職員に測量結果を速やかに提出し指示を受けなければならない。</w:t>
      </w:r>
    </w:p>
    <w:p w14:paraId="02A40378"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6925B462"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668610BB" w14:textId="77777777" w:rsidR="003B7180" w:rsidRPr="004F5E6B" w:rsidRDefault="003B7180" w:rsidP="004305FE">
      <w:pPr>
        <w:ind w:firstLineChars="300" w:firstLine="630"/>
        <w:rPr>
          <w:rFonts w:ascii="ＭＳ 明朝" w:hAnsi="ＭＳ 明朝"/>
        </w:rPr>
      </w:pPr>
      <w:r w:rsidRPr="004F5E6B">
        <w:rPr>
          <w:rFonts w:ascii="ＭＳ 明朝" w:hAnsi="ＭＳ 明朝"/>
        </w:rPr>
        <w:t>（１）使用材料（セメント、骨材、混和材料、鋼材等の品質、数量）</w:t>
      </w:r>
    </w:p>
    <w:p w14:paraId="403CD3D0" w14:textId="77777777" w:rsidR="003B7180" w:rsidRPr="004F5E6B" w:rsidRDefault="003B7180" w:rsidP="004305FE">
      <w:pPr>
        <w:ind w:firstLineChars="300" w:firstLine="630"/>
        <w:rPr>
          <w:rFonts w:ascii="ＭＳ 明朝" w:hAnsi="ＭＳ 明朝"/>
        </w:rPr>
      </w:pPr>
      <w:r w:rsidRPr="004F5E6B">
        <w:rPr>
          <w:rFonts w:ascii="ＭＳ 明朝" w:hAnsi="ＭＳ 明朝"/>
        </w:rPr>
        <w:t>（</w:t>
      </w:r>
      <w:r w:rsidRPr="004F5E6B">
        <w:rPr>
          <w:rFonts w:ascii="ＭＳ 明朝" w:hAnsi="ＭＳ 明朝" w:hint="eastAsia"/>
        </w:rPr>
        <w:t>２</w:t>
      </w:r>
      <w:r w:rsidRPr="004F5E6B">
        <w:rPr>
          <w:rFonts w:ascii="ＭＳ 明朝" w:hAnsi="ＭＳ 明朝"/>
        </w:rPr>
        <w:t>）施工方法（鉄筋工、型枠工、</w:t>
      </w:r>
      <w:r w:rsidRPr="004F5E6B">
        <w:rPr>
          <w:rFonts w:ascii="ＭＳ 明朝" w:hAnsi="ＭＳ 明朝" w:hint="eastAsia"/>
        </w:rPr>
        <w:t>ＰＣ</w:t>
      </w:r>
      <w:r w:rsidRPr="004F5E6B">
        <w:rPr>
          <w:rFonts w:ascii="ＭＳ 明朝" w:hAnsi="ＭＳ 明朝"/>
        </w:rPr>
        <w:t>工、コンクリート工等）</w:t>
      </w:r>
    </w:p>
    <w:p w14:paraId="7896B265" w14:textId="77777777" w:rsidR="003B7180" w:rsidRPr="004F5E6B" w:rsidRDefault="003B7180" w:rsidP="004305FE">
      <w:pPr>
        <w:ind w:firstLineChars="300" w:firstLine="630"/>
        <w:rPr>
          <w:rFonts w:ascii="ＭＳ 明朝" w:hAnsi="ＭＳ 明朝"/>
        </w:rPr>
      </w:pPr>
      <w:r w:rsidRPr="004F5E6B">
        <w:rPr>
          <w:rFonts w:ascii="ＭＳ 明朝" w:hAnsi="ＭＳ 明朝"/>
        </w:rPr>
        <w:t>（３）主桁製作設備（機種、性能、使用期間等）</w:t>
      </w:r>
    </w:p>
    <w:p w14:paraId="4846B2BE" w14:textId="48B382C1" w:rsidR="003B7180" w:rsidRPr="004F5E6B" w:rsidRDefault="003B7180" w:rsidP="004305FE">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5B440C2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5C92E193" w14:textId="52717FA7" w:rsidR="003B7180" w:rsidRPr="004F5E6B" w:rsidRDefault="003B7180" w:rsidP="004305FE">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09E4A118"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 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2304BD48" w14:textId="77777777" w:rsidR="003B7180" w:rsidRPr="004F5E6B" w:rsidRDefault="003B7180" w:rsidP="00B000DF">
      <w:pPr>
        <w:rPr>
          <w:rFonts w:ascii="ＭＳ 明朝" w:hAnsi="ＭＳ 明朝"/>
        </w:rPr>
      </w:pPr>
    </w:p>
    <w:p w14:paraId="07DE4967" w14:textId="77777777" w:rsidR="003B7180" w:rsidRPr="00053F05" w:rsidRDefault="003B7180" w:rsidP="00F63AC3">
      <w:pPr>
        <w:pStyle w:val="3"/>
      </w:pPr>
      <w:bookmarkStart w:id="984" w:name="_Toc105142860"/>
      <w:r w:rsidRPr="00053F05">
        <w:rPr>
          <w:rFonts w:hint="eastAsia"/>
        </w:rPr>
        <w:t>第18－49条</w:t>
      </w:r>
      <w:r w:rsidRPr="00053F05">
        <w:t xml:space="preserve">　</w:t>
      </w:r>
      <w:r w:rsidRPr="00053F05">
        <w:rPr>
          <w:rFonts w:hint="eastAsia"/>
        </w:rPr>
        <w:t>ＰＣ</w:t>
      </w:r>
      <w:r w:rsidRPr="00053F05">
        <w:t>片持箱桁製作</w:t>
      </w:r>
      <w:r w:rsidRPr="00053F05">
        <w:rPr>
          <w:rFonts w:hint="eastAsia"/>
        </w:rPr>
        <w:t>工</w:t>
      </w:r>
      <w:bookmarkEnd w:id="984"/>
    </w:p>
    <w:p w14:paraId="75B2AA83"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コンクリート・ＰＣ</w:t>
      </w:r>
      <w:r w:rsidRPr="004F5E6B">
        <w:rPr>
          <w:rFonts w:ascii="ＭＳ 明朝" w:hAnsi="ＭＳ 明朝"/>
        </w:rPr>
        <w:t>鋼材・</w:t>
      </w:r>
      <w:r w:rsidRPr="004F5E6B">
        <w:rPr>
          <w:rFonts w:ascii="ＭＳ 明朝" w:hAnsi="ＭＳ 明朝" w:hint="eastAsia"/>
        </w:rPr>
        <w:t>ＰＣ</w:t>
      </w:r>
      <w:r w:rsidRPr="004F5E6B">
        <w:rPr>
          <w:rFonts w:ascii="ＭＳ 明朝" w:hAnsi="ＭＳ 明朝"/>
        </w:rPr>
        <w:t>緊張の施工については、</w:t>
      </w:r>
      <w:r w:rsidRPr="004F5E6B">
        <w:rPr>
          <w:rFonts w:ascii="ＭＳ 明朝" w:hAnsi="ＭＳ 明朝" w:hint="eastAsia"/>
        </w:rPr>
        <w:t>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w:t>
      </w:r>
      <w:r w:rsidRPr="004F5E6B">
        <w:rPr>
          <w:rFonts w:ascii="ＭＳ 明朝" w:hAnsi="ＭＳ 明朝" w:hint="eastAsia"/>
        </w:rPr>
        <w:t>ンション桁製作工の規定による。</w:t>
      </w:r>
    </w:p>
    <w:p w14:paraId="6244695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ＰＣ</w:t>
      </w:r>
      <w:r w:rsidRPr="004F5E6B">
        <w:rPr>
          <w:rFonts w:ascii="ＭＳ 明朝" w:hAnsi="ＭＳ 明朝"/>
        </w:rPr>
        <w:t>ケーブルの</w:t>
      </w:r>
      <w:r w:rsidRPr="004F5E6B">
        <w:rPr>
          <w:rFonts w:ascii="ＭＳ 明朝" w:hAnsi="ＭＳ 明朝" w:hint="eastAsia"/>
        </w:rPr>
        <w:t>ＰＣ</w:t>
      </w:r>
      <w:r w:rsidRPr="004F5E6B">
        <w:rPr>
          <w:rFonts w:ascii="ＭＳ 明朝" w:hAnsi="ＭＳ 明朝"/>
        </w:rPr>
        <w:t>固定・</w:t>
      </w:r>
      <w:r w:rsidRPr="004F5E6B">
        <w:rPr>
          <w:rFonts w:ascii="ＭＳ 明朝" w:hAnsi="ＭＳ 明朝" w:hint="eastAsia"/>
        </w:rPr>
        <w:t>ＰＣ</w:t>
      </w:r>
      <w:r w:rsidRPr="004F5E6B">
        <w:rPr>
          <w:rFonts w:ascii="ＭＳ 明朝" w:hAnsi="ＭＳ 明朝"/>
        </w:rPr>
        <w:t>継手の施工については、</w:t>
      </w:r>
      <w:r w:rsidRPr="004F5E6B">
        <w:rPr>
          <w:rFonts w:ascii="ＭＳ 明朝" w:hAnsi="ＭＳ 明朝" w:hint="eastAsia"/>
        </w:rPr>
        <w:t>第18</w:t>
      </w:r>
      <w:r w:rsidRPr="004F5E6B">
        <w:rPr>
          <w:rFonts w:ascii="ＭＳ 明朝" w:hAnsi="ＭＳ 明朝"/>
        </w:rPr>
        <w:t>－34条</w:t>
      </w:r>
      <w:r w:rsidRPr="004F5E6B">
        <w:rPr>
          <w:rFonts w:ascii="ＭＳ 明朝" w:hAnsi="ＭＳ 明朝" w:hint="eastAsia"/>
        </w:rPr>
        <w:t xml:space="preserve"> ＰＣ</w:t>
      </w:r>
      <w:r w:rsidRPr="004F5E6B">
        <w:rPr>
          <w:rFonts w:ascii="ＭＳ 明朝" w:hAnsi="ＭＳ 明朝"/>
        </w:rPr>
        <w:t>ホロ</w:t>
      </w:r>
      <w:r w:rsidRPr="004F5E6B">
        <w:rPr>
          <w:rFonts w:ascii="ＭＳ 明朝" w:hAnsi="ＭＳ 明朝" w:hint="eastAsia"/>
        </w:rPr>
        <w:t>ースラブ製作工の規定による。</w:t>
      </w:r>
    </w:p>
    <w:p w14:paraId="7589EAEB"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受注者は、ＰＣ鋼</w:t>
      </w:r>
      <w:r w:rsidRPr="004F5E6B">
        <w:rPr>
          <w:rFonts w:ascii="ＭＳ 明朝" w:hAnsi="ＭＳ 明朝"/>
        </w:rPr>
        <w:t>棒の</w:t>
      </w:r>
      <w:r w:rsidRPr="004F5E6B">
        <w:rPr>
          <w:rFonts w:ascii="ＭＳ 明朝" w:hAnsi="ＭＳ 明朝" w:hint="eastAsia"/>
        </w:rPr>
        <w:t>ＰＣ</w:t>
      </w:r>
      <w:r w:rsidRPr="004F5E6B">
        <w:rPr>
          <w:rFonts w:ascii="ＭＳ 明朝" w:hAnsi="ＭＳ 明朝"/>
        </w:rPr>
        <w:t>固定及び</w:t>
      </w:r>
      <w:r w:rsidRPr="004F5E6B">
        <w:rPr>
          <w:rFonts w:ascii="ＭＳ 明朝" w:hAnsi="ＭＳ 明朝" w:hint="eastAsia"/>
        </w:rPr>
        <w:t>ＰＣ</w:t>
      </w:r>
      <w:r w:rsidRPr="004F5E6B">
        <w:rPr>
          <w:rFonts w:ascii="ＭＳ 明朝" w:hAnsi="ＭＳ 明朝"/>
        </w:rPr>
        <w:t>継手（普通継手・緊張端継手）がある場合</w:t>
      </w:r>
      <w:r w:rsidRPr="004F5E6B">
        <w:rPr>
          <w:rFonts w:ascii="ＭＳ 明朝" w:hAnsi="ＭＳ 明朝" w:hint="eastAsia"/>
        </w:rPr>
        <w:t>は「プレストレストコンクリート工法設計施工指針　第</w:t>
      </w:r>
      <w:r w:rsidRPr="004F5E6B">
        <w:rPr>
          <w:rFonts w:ascii="ＭＳ 明朝" w:hAnsi="ＭＳ 明朝"/>
        </w:rPr>
        <w:t>６章施工</w:t>
      </w:r>
      <w:r w:rsidRPr="004F5E6B">
        <w:rPr>
          <w:rFonts w:ascii="ＭＳ 明朝" w:hAnsi="ＭＳ 明朝" w:hint="eastAsia"/>
        </w:rPr>
        <w:t>｣</w:t>
      </w:r>
      <w:r w:rsidRPr="004F5E6B">
        <w:rPr>
          <w:rFonts w:ascii="ＭＳ 明朝" w:hAnsi="ＭＳ 明朝"/>
        </w:rPr>
        <w:t>（土木学会、平</w:t>
      </w:r>
      <w:r w:rsidRPr="004F5E6B">
        <w:rPr>
          <w:rFonts w:ascii="ＭＳ 明朝" w:hAnsi="ＭＳ 明朝" w:hint="eastAsia"/>
        </w:rPr>
        <w:t>成</w:t>
      </w:r>
      <w:r w:rsidRPr="004F5E6B">
        <w:rPr>
          <w:rFonts w:ascii="ＭＳ 明朝" w:hAnsi="ＭＳ 明朝"/>
        </w:rPr>
        <w:t>３年３月）の規定により施工しなければならない。</w:t>
      </w:r>
    </w:p>
    <w:p w14:paraId="4706420A"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横締め鋼材・横締め緊張・鉛直締め鋼材・鉛直締め緊張・グラウト等がある場合の施工については、第18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p>
    <w:p w14:paraId="56205F76" w14:textId="77777777" w:rsidR="003B7180" w:rsidRPr="004F5E6B" w:rsidRDefault="003B7180" w:rsidP="00B000DF">
      <w:pPr>
        <w:rPr>
          <w:rFonts w:ascii="ＭＳ 明朝" w:hAnsi="ＭＳ 明朝"/>
        </w:rPr>
      </w:pPr>
    </w:p>
    <w:p w14:paraId="32FB05F0" w14:textId="77777777" w:rsidR="003B7180" w:rsidRPr="00053F05" w:rsidRDefault="003B7180" w:rsidP="00F63AC3">
      <w:pPr>
        <w:pStyle w:val="3"/>
      </w:pPr>
      <w:bookmarkStart w:id="985" w:name="_Toc105142861"/>
      <w:r w:rsidRPr="00053F05">
        <w:rPr>
          <w:rFonts w:hint="eastAsia"/>
        </w:rPr>
        <w:t>第18－50条</w:t>
      </w:r>
      <w:r w:rsidRPr="00053F05">
        <w:t xml:space="preserve">　支承工</w:t>
      </w:r>
      <w:bookmarkEnd w:id="985"/>
    </w:p>
    <w:p w14:paraId="631F9A62" w14:textId="77777777" w:rsidR="003B7180" w:rsidRPr="004F5E6B" w:rsidRDefault="003B7180" w:rsidP="004305FE">
      <w:pPr>
        <w:ind w:leftChars="200" w:left="420" w:firstLineChars="100" w:firstLine="210"/>
        <w:rPr>
          <w:rFonts w:ascii="ＭＳ 明朝" w:hAnsi="ＭＳ 明朝"/>
        </w:rPr>
      </w:pPr>
      <w:r w:rsidRPr="004F5E6B">
        <w:rPr>
          <w:rFonts w:ascii="ＭＳ 明朝" w:hAnsi="ＭＳ 明朝" w:hint="eastAsia"/>
        </w:rPr>
        <w:t>受注者は、支承工の施工については、</w:t>
      </w:r>
      <w:r>
        <w:rPr>
          <w:rFonts w:ascii="ＭＳ 明朝" w:hAnsi="ＭＳ 明朝" w:hint="eastAsia"/>
        </w:rPr>
        <w:t>「</w:t>
      </w:r>
      <w:r w:rsidRPr="004F5E6B">
        <w:rPr>
          <w:rFonts w:ascii="ＭＳ 明朝" w:hAnsi="ＭＳ 明朝" w:hint="eastAsia"/>
        </w:rPr>
        <w:t xml:space="preserve">道路橋支承便覧　</w:t>
      </w:r>
      <w:r w:rsidRPr="004F5E6B">
        <w:rPr>
          <w:rFonts w:ascii="ＭＳ 明朝" w:hAnsi="ＭＳ 明朝"/>
        </w:rPr>
        <w:t>第</w:t>
      </w:r>
      <w:r>
        <w:rPr>
          <w:rFonts w:ascii="ＭＳ 明朝" w:hAnsi="ＭＳ 明朝" w:hint="eastAsia"/>
        </w:rPr>
        <w:t>６</w:t>
      </w:r>
      <w:r w:rsidRPr="004F5E6B">
        <w:rPr>
          <w:rFonts w:ascii="ＭＳ 明朝" w:hAnsi="ＭＳ 明朝"/>
        </w:rPr>
        <w:t>章　支承</w:t>
      </w:r>
      <w:r w:rsidRPr="004F5E6B">
        <w:rPr>
          <w:rFonts w:ascii="ＭＳ 明朝" w:hAnsi="ＭＳ 明朝" w:hint="eastAsia"/>
        </w:rPr>
        <w:t>部の施工</w:t>
      </w:r>
      <w:r w:rsidRPr="004F5E6B">
        <w:rPr>
          <w:rFonts w:ascii="ＭＳ 明朝" w:hAnsi="ＭＳ 明朝"/>
        </w:rPr>
        <w:t>（日本道路協会</w:t>
      </w:r>
      <w:r w:rsidRPr="004F5E6B">
        <w:rPr>
          <w:rFonts w:ascii="ＭＳ 明朝" w:hAnsi="ＭＳ 明朝" w:hint="eastAsia"/>
        </w:rPr>
        <w:t>、平成</w:t>
      </w:r>
      <w:r>
        <w:rPr>
          <w:rFonts w:ascii="ＭＳ 明朝" w:hAnsi="ＭＳ 明朝" w:hint="eastAsia"/>
        </w:rPr>
        <w:t>31</w:t>
      </w:r>
      <w:r w:rsidRPr="004F5E6B">
        <w:rPr>
          <w:rFonts w:ascii="ＭＳ 明朝" w:hAnsi="ＭＳ 明朝" w:hint="eastAsia"/>
        </w:rPr>
        <w:t>年</w:t>
      </w:r>
      <w:r>
        <w:rPr>
          <w:rFonts w:ascii="ＭＳ 明朝" w:hAnsi="ＭＳ 明朝" w:hint="eastAsia"/>
        </w:rPr>
        <w:t>２</w:t>
      </w:r>
      <w:r w:rsidRPr="004F5E6B">
        <w:rPr>
          <w:rFonts w:ascii="ＭＳ 明朝" w:hAnsi="ＭＳ 明朝" w:hint="eastAsia"/>
        </w:rPr>
        <w:t>月</w:t>
      </w:r>
      <w:r w:rsidRPr="004F5E6B">
        <w:rPr>
          <w:rFonts w:ascii="ＭＳ 明朝" w:hAnsi="ＭＳ 明朝"/>
        </w:rPr>
        <w:t>）</w:t>
      </w:r>
      <w:r w:rsidRPr="004F5E6B">
        <w:rPr>
          <w:rFonts w:ascii="ＭＳ 明朝" w:hAnsi="ＭＳ 明朝" w:hint="eastAsia"/>
        </w:rPr>
        <w:t>による。これにより難い場合は、監督職員の承諾を得なければならない。</w:t>
      </w:r>
    </w:p>
    <w:p w14:paraId="4E728568" w14:textId="77777777" w:rsidR="003B7180" w:rsidRPr="004F5E6B" w:rsidRDefault="003B7180" w:rsidP="00B000DF">
      <w:pPr>
        <w:rPr>
          <w:rFonts w:ascii="ＭＳ 明朝" w:hAnsi="ＭＳ 明朝"/>
        </w:rPr>
      </w:pPr>
    </w:p>
    <w:p w14:paraId="1A74BE86" w14:textId="77777777" w:rsidR="003B7180" w:rsidRPr="00053F05" w:rsidRDefault="003B7180" w:rsidP="00F63AC3">
      <w:pPr>
        <w:pStyle w:val="3"/>
      </w:pPr>
      <w:bookmarkStart w:id="986" w:name="_Toc105142862"/>
      <w:r w:rsidRPr="00053F05">
        <w:rPr>
          <w:rFonts w:hint="eastAsia"/>
        </w:rPr>
        <w:t>第18－51条</w:t>
      </w:r>
      <w:r w:rsidRPr="00053F05">
        <w:t xml:space="preserve">　架設工（片持架設）</w:t>
      </w:r>
      <w:bookmarkEnd w:id="986"/>
    </w:p>
    <w:p w14:paraId="0BBDE90F" w14:textId="77777777" w:rsidR="003B7180" w:rsidRPr="004F5E6B" w:rsidRDefault="003B7180" w:rsidP="004305FE">
      <w:pPr>
        <w:ind w:firstLineChars="200" w:firstLine="420"/>
        <w:rPr>
          <w:rFonts w:ascii="ＭＳ 明朝" w:hAnsi="ＭＳ 明朝"/>
        </w:rPr>
      </w:pPr>
      <w:r w:rsidRPr="004F5E6B">
        <w:rPr>
          <w:rFonts w:ascii="ＭＳ 明朝" w:hAnsi="ＭＳ 明朝"/>
        </w:rPr>
        <w:t>１．</w:t>
      </w:r>
      <w:r w:rsidRPr="004F5E6B">
        <w:rPr>
          <w:rFonts w:ascii="ＭＳ 明朝" w:hAnsi="ＭＳ 明朝" w:hint="eastAsia"/>
        </w:rPr>
        <w:t>作業車の移動については、第17</w:t>
      </w:r>
      <w:r w:rsidRPr="004F5E6B">
        <w:rPr>
          <w:rFonts w:ascii="ＭＳ 明朝" w:hAnsi="ＭＳ 明朝"/>
        </w:rPr>
        <w:t>－</w:t>
      </w:r>
      <w:r w:rsidRPr="004F5E6B">
        <w:rPr>
          <w:rFonts w:ascii="ＭＳ 明朝" w:hAnsi="ＭＳ 明朝" w:hint="eastAsia"/>
        </w:rPr>
        <w:t xml:space="preserve">21条 </w:t>
      </w:r>
      <w:r w:rsidRPr="004F5E6B">
        <w:rPr>
          <w:rFonts w:ascii="ＭＳ 明朝" w:hAnsi="ＭＳ 明朝"/>
        </w:rPr>
        <w:t>架設工（クレーン架設）の規定による。</w:t>
      </w:r>
    </w:p>
    <w:p w14:paraId="0FA297C7" w14:textId="77777777" w:rsidR="003B7180" w:rsidRPr="004F5E6B" w:rsidRDefault="003B7180" w:rsidP="004305FE">
      <w:pPr>
        <w:ind w:firstLineChars="200" w:firstLine="420"/>
        <w:rPr>
          <w:rFonts w:ascii="ＭＳ 明朝" w:hAnsi="ＭＳ 明朝"/>
        </w:rPr>
      </w:pPr>
      <w:r w:rsidRPr="004F5E6B">
        <w:rPr>
          <w:rFonts w:ascii="ＭＳ 明朝" w:hAnsi="ＭＳ 明朝"/>
        </w:rPr>
        <w:t>２．</w:t>
      </w:r>
      <w:r w:rsidRPr="004F5E6B">
        <w:rPr>
          <w:rFonts w:ascii="ＭＳ 明朝" w:hAnsi="ＭＳ 明朝" w:hint="eastAsia"/>
        </w:rPr>
        <w:t>受注者は、仮支柱が必要な場合、有害な変形等が生じないものを使用しなければならない。</w:t>
      </w:r>
    </w:p>
    <w:p w14:paraId="6BA57107" w14:textId="77777777" w:rsidR="003B7180" w:rsidRPr="004F5E6B" w:rsidRDefault="003B7180" w:rsidP="004305FE">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支保工基礎の施工については、第</w:t>
      </w:r>
      <w:r w:rsidRPr="004F5E6B">
        <w:rPr>
          <w:rFonts w:ascii="ＭＳ 明朝" w:hAnsi="ＭＳ 明朝"/>
        </w:rPr>
        <w:t>３－</w:t>
      </w:r>
      <w:r w:rsidRPr="004F5E6B">
        <w:rPr>
          <w:rFonts w:ascii="ＭＳ 明朝" w:hAnsi="ＭＳ 明朝" w:hint="eastAsia"/>
        </w:rPr>
        <w:t>74条 支保工</w:t>
      </w:r>
      <w:r w:rsidRPr="004F5E6B">
        <w:rPr>
          <w:rFonts w:ascii="ＭＳ 明朝" w:hAnsi="ＭＳ 明朝"/>
        </w:rPr>
        <w:t>の規定による</w:t>
      </w:r>
    </w:p>
    <w:p w14:paraId="44EDFB2D" w14:textId="77777777" w:rsidR="003B7180" w:rsidRPr="004F5E6B" w:rsidRDefault="003B7180" w:rsidP="00B000DF">
      <w:pPr>
        <w:rPr>
          <w:rFonts w:ascii="ＭＳ 明朝" w:hAnsi="ＭＳ 明朝"/>
        </w:rPr>
      </w:pPr>
    </w:p>
    <w:p w14:paraId="78C9BAE5" w14:textId="77777777" w:rsidR="003B7180" w:rsidRPr="004F5E6B" w:rsidRDefault="003B7180" w:rsidP="00996410">
      <w:pPr>
        <w:pStyle w:val="2"/>
      </w:pPr>
      <w:bookmarkStart w:id="987" w:name="_Toc105142863"/>
      <w:r w:rsidRPr="004F5E6B">
        <w:rPr>
          <w:rFonts w:hint="eastAsia"/>
        </w:rPr>
        <w:t>第</w:t>
      </w:r>
      <w:r w:rsidRPr="004F5E6B">
        <w:t xml:space="preserve">12節　</w:t>
      </w:r>
      <w:r w:rsidRPr="004F5E6B">
        <w:rPr>
          <w:rFonts w:hint="eastAsia"/>
        </w:rPr>
        <w:t>ＰＣ</w:t>
      </w:r>
      <w:r w:rsidRPr="004F5E6B">
        <w:t>押出し箱桁橋</w:t>
      </w:r>
      <w:r w:rsidRPr="004F5E6B">
        <w:rPr>
          <w:rFonts w:hint="eastAsia"/>
        </w:rPr>
        <w:t>工</w:t>
      </w:r>
      <w:bookmarkEnd w:id="987"/>
    </w:p>
    <w:p w14:paraId="6E13E351" w14:textId="77777777" w:rsidR="003B7180" w:rsidRPr="00053F05" w:rsidRDefault="003B7180" w:rsidP="00F63AC3">
      <w:pPr>
        <w:pStyle w:val="3"/>
      </w:pPr>
      <w:bookmarkStart w:id="988" w:name="_Toc105142864"/>
      <w:r w:rsidRPr="00053F05">
        <w:rPr>
          <w:rFonts w:hint="eastAsia"/>
        </w:rPr>
        <w:t>第18－52条</w:t>
      </w:r>
      <w:r w:rsidRPr="00053F05">
        <w:t xml:space="preserve">　</w:t>
      </w:r>
      <w:r w:rsidRPr="00053F05">
        <w:rPr>
          <w:rFonts w:hint="eastAsia"/>
        </w:rPr>
        <w:t>一</w:t>
      </w:r>
      <w:r w:rsidRPr="00053F05">
        <w:t>般事項</w:t>
      </w:r>
      <w:bookmarkEnd w:id="988"/>
    </w:p>
    <w:p w14:paraId="0C048BA5"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本節は、ＰＣ</w:t>
      </w:r>
      <w:r w:rsidRPr="004F5E6B">
        <w:rPr>
          <w:rFonts w:ascii="ＭＳ 明朝" w:hAnsi="ＭＳ 明朝"/>
        </w:rPr>
        <w:t>押出し箱桁橋工として</w:t>
      </w:r>
      <w:r w:rsidRPr="004F5E6B">
        <w:rPr>
          <w:rFonts w:ascii="ＭＳ 明朝" w:hAnsi="ＭＳ 明朝" w:hint="eastAsia"/>
        </w:rPr>
        <w:t>ＰＣ</w:t>
      </w:r>
      <w:r w:rsidRPr="004F5E6B">
        <w:rPr>
          <w:rFonts w:ascii="ＭＳ 明朝" w:hAnsi="ＭＳ 明朝"/>
        </w:rPr>
        <w:t>押出し箱桁製作工、架設工（押出し架設）</w:t>
      </w:r>
      <w:r w:rsidRPr="004F5E6B">
        <w:rPr>
          <w:rFonts w:ascii="ＭＳ 明朝" w:hAnsi="ＭＳ 明朝" w:hint="eastAsia"/>
        </w:rPr>
        <w:t>その他これらに類する工種について定める。</w:t>
      </w:r>
    </w:p>
    <w:p w14:paraId="256DFE1A"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受注者は、架設準備として下部工の橋座高及び支承間距離の検測を行いその結果を監督職員に提示しなければならない。</w:t>
      </w:r>
    </w:p>
    <w:p w14:paraId="07B9F807" w14:textId="77777777" w:rsidR="003B7180" w:rsidRPr="004F5E6B" w:rsidRDefault="003B7180" w:rsidP="004305FE">
      <w:pPr>
        <w:ind w:leftChars="300" w:left="630" w:firstLineChars="100" w:firstLine="210"/>
        <w:rPr>
          <w:rFonts w:ascii="ＭＳ 明朝" w:hAnsi="ＭＳ 明朝"/>
        </w:rPr>
      </w:pPr>
      <w:r w:rsidRPr="004F5E6B">
        <w:rPr>
          <w:rFonts w:ascii="ＭＳ 明朝" w:hAnsi="ＭＳ 明朝" w:hint="eastAsia"/>
        </w:rPr>
        <w:t>なお、測量結果が設計囲書に示されている数値と差異を生じた場合は、監督職員に測量結果を速やかに提出し指示を受けなければならない。</w:t>
      </w:r>
    </w:p>
    <w:p w14:paraId="046CCA16" w14:textId="77777777" w:rsidR="003B7180" w:rsidRPr="004F5E6B" w:rsidRDefault="003B7180" w:rsidP="004305FE">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受注者は、架設に用いる仮設備及び架設用機材については、工事目的物の品質・性能に係る安全性が確保できる規模と強度を有することを確認しなければならない。</w:t>
      </w:r>
    </w:p>
    <w:p w14:paraId="5C91618B"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受注者は、コンクリート橋の製作工について施工計画書へ</w:t>
      </w:r>
      <w:r w:rsidRPr="004F5E6B">
        <w:rPr>
          <w:rFonts w:ascii="ＭＳ 明朝" w:hAnsi="ＭＳ 明朝"/>
        </w:rPr>
        <w:t>次の事項を記載しなけれ</w:t>
      </w:r>
      <w:r w:rsidRPr="004F5E6B">
        <w:rPr>
          <w:rFonts w:ascii="ＭＳ 明朝" w:hAnsi="ＭＳ 明朝" w:hint="eastAsia"/>
        </w:rPr>
        <w:t>ばならない。</w:t>
      </w:r>
    </w:p>
    <w:p w14:paraId="5057EA23" w14:textId="77777777" w:rsidR="003B7180" w:rsidRPr="004F5E6B" w:rsidRDefault="003B7180" w:rsidP="00564024">
      <w:pPr>
        <w:ind w:firstLineChars="300" w:firstLine="630"/>
        <w:rPr>
          <w:rFonts w:ascii="ＭＳ 明朝" w:hAnsi="ＭＳ 明朝"/>
        </w:rPr>
      </w:pPr>
      <w:r w:rsidRPr="004F5E6B">
        <w:rPr>
          <w:rFonts w:ascii="ＭＳ 明朝" w:hAnsi="ＭＳ 明朝"/>
        </w:rPr>
        <w:t>（１）使用材料（セメント、骨材、混和材料、鋼材等の品質、数量）</w:t>
      </w:r>
    </w:p>
    <w:p w14:paraId="57BE15FB" w14:textId="77777777" w:rsidR="003B7180" w:rsidRPr="004F5E6B" w:rsidRDefault="003B7180" w:rsidP="00564024">
      <w:pPr>
        <w:ind w:firstLineChars="300" w:firstLine="630"/>
        <w:rPr>
          <w:rFonts w:ascii="ＭＳ 明朝" w:hAnsi="ＭＳ 明朝"/>
        </w:rPr>
      </w:pPr>
      <w:r w:rsidRPr="004F5E6B">
        <w:rPr>
          <w:rFonts w:ascii="ＭＳ 明朝" w:hAnsi="ＭＳ 明朝"/>
        </w:rPr>
        <w:t>（２）施工方法（鉄筋工、型枠工、</w:t>
      </w:r>
      <w:r w:rsidRPr="004F5E6B">
        <w:rPr>
          <w:rFonts w:ascii="ＭＳ 明朝" w:hAnsi="ＭＳ 明朝" w:hint="eastAsia"/>
        </w:rPr>
        <w:t>ＰＣ</w:t>
      </w:r>
      <w:r w:rsidRPr="004F5E6B">
        <w:rPr>
          <w:rFonts w:ascii="ＭＳ 明朝" w:hAnsi="ＭＳ 明朝"/>
        </w:rPr>
        <w:t>工、コンクリート工等）</w:t>
      </w:r>
    </w:p>
    <w:p w14:paraId="325E3326" w14:textId="77777777" w:rsidR="003B7180" w:rsidRPr="004F5E6B" w:rsidRDefault="003B7180" w:rsidP="00564024">
      <w:pPr>
        <w:ind w:firstLineChars="300" w:firstLine="630"/>
        <w:rPr>
          <w:rFonts w:ascii="ＭＳ 明朝" w:hAnsi="ＭＳ 明朝"/>
        </w:rPr>
      </w:pPr>
      <w:r w:rsidRPr="004F5E6B">
        <w:rPr>
          <w:rFonts w:ascii="ＭＳ 明朝" w:hAnsi="ＭＳ 明朝"/>
        </w:rPr>
        <w:t>（３）主桁製作設備（機種、性能、使用期間等）</w:t>
      </w:r>
    </w:p>
    <w:p w14:paraId="62DD0109" w14:textId="49A3417D" w:rsidR="003B7180" w:rsidRPr="004F5E6B" w:rsidRDefault="003B7180" w:rsidP="00564024">
      <w:pPr>
        <w:ind w:firstLineChars="300" w:firstLine="630"/>
        <w:rPr>
          <w:rFonts w:ascii="ＭＳ 明朝" w:hAnsi="ＭＳ 明朝"/>
        </w:rPr>
      </w:pPr>
      <w:r w:rsidRPr="004F5E6B">
        <w:rPr>
          <w:rFonts w:ascii="ＭＳ 明朝" w:hAnsi="ＭＳ 明朝"/>
        </w:rPr>
        <w:t>（４）試験</w:t>
      </w:r>
      <w:r w:rsidR="00B53BB8">
        <w:rPr>
          <w:rFonts w:ascii="ＭＳ 明朝" w:hAnsi="ＭＳ 明朝"/>
        </w:rPr>
        <w:t>並びに</w:t>
      </w:r>
      <w:r w:rsidRPr="004F5E6B">
        <w:rPr>
          <w:rFonts w:ascii="ＭＳ 明朝" w:hAnsi="ＭＳ 明朝"/>
        </w:rPr>
        <w:t>品質管理計画（作業中の管理、検査等）</w:t>
      </w:r>
    </w:p>
    <w:p w14:paraId="537D9401"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５．</w:t>
      </w:r>
      <w:r w:rsidRPr="004F5E6B">
        <w:rPr>
          <w:rFonts w:ascii="ＭＳ 明朝" w:hAnsi="ＭＳ 明朝" w:hint="eastAsia"/>
        </w:rPr>
        <w:t>受注者は、シースの施工については、セメントペーストの漏れない構造とし、コンクリート打設時の圧力に耐える強度を有するものを使用しなければならない。</w:t>
      </w:r>
    </w:p>
    <w:p w14:paraId="13A3CD1F" w14:textId="51F22A2C" w:rsidR="003B7180" w:rsidRPr="004F5E6B" w:rsidRDefault="003B7180" w:rsidP="00564024">
      <w:pPr>
        <w:ind w:leftChars="200" w:left="630" w:hangingChars="100" w:hanging="210"/>
        <w:rPr>
          <w:rFonts w:ascii="ＭＳ 明朝" w:hAnsi="ＭＳ 明朝"/>
        </w:rPr>
      </w:pPr>
      <w:r w:rsidRPr="004F5E6B">
        <w:rPr>
          <w:rFonts w:ascii="ＭＳ 明朝" w:hAnsi="ＭＳ 明朝"/>
        </w:rPr>
        <w:t>６．</w:t>
      </w:r>
      <w:r w:rsidRPr="004F5E6B">
        <w:rPr>
          <w:rFonts w:ascii="ＭＳ 明朝" w:hAnsi="ＭＳ 明朝" w:hint="eastAsia"/>
        </w:rPr>
        <w:t>受注者は、定着具及び接続具伸しようについては、定着</w:t>
      </w:r>
      <w:r w:rsidR="00B53BB8">
        <w:rPr>
          <w:rFonts w:ascii="ＭＳ 明朝" w:hAnsi="ＭＳ 明朝" w:hint="eastAsia"/>
        </w:rPr>
        <w:t>又は</w:t>
      </w:r>
      <w:r w:rsidRPr="004F5E6B">
        <w:rPr>
          <w:rFonts w:ascii="ＭＳ 明朝" w:hAnsi="ＭＳ 明朝" w:hint="eastAsia"/>
        </w:rPr>
        <w:t>接続されたＰＣ</w:t>
      </w:r>
      <w:r w:rsidRPr="004F5E6B">
        <w:rPr>
          <w:rFonts w:ascii="ＭＳ 明朝" w:hAnsi="ＭＳ 明朝"/>
        </w:rPr>
        <w:t>鋼材</w:t>
      </w:r>
      <w:r w:rsidRPr="004F5E6B">
        <w:rPr>
          <w:rFonts w:ascii="ＭＳ 明朝" w:hAnsi="ＭＳ 明朝" w:hint="eastAsia"/>
        </w:rPr>
        <w:t>が</w:t>
      </w:r>
      <w:r w:rsidRPr="004F5E6B">
        <w:rPr>
          <w:rFonts w:ascii="ＭＳ 明朝" w:hAnsi="ＭＳ 明朝"/>
        </w:rPr>
        <w:t>JIS</w:t>
      </w:r>
      <w:r w:rsidR="00B53BB8">
        <w:rPr>
          <w:rFonts w:ascii="ＭＳ 明朝" w:hAnsi="ＭＳ 明朝"/>
        </w:rPr>
        <w:t>又は</w:t>
      </w:r>
      <w:r w:rsidRPr="004F5E6B">
        <w:rPr>
          <w:rFonts w:ascii="ＭＳ 明朝" w:hAnsi="ＭＳ 明朝"/>
        </w:rPr>
        <w:t>設計図書に規定された引張荷重値に達する前に有害な変形を生じたり、</w:t>
      </w:r>
      <w:r w:rsidRPr="004F5E6B">
        <w:rPr>
          <w:rFonts w:ascii="ＭＳ 明朝" w:hAnsi="ＭＳ 明朝" w:hint="eastAsia"/>
        </w:rPr>
        <w:t>破損することのないような構造及び強さを有するものを使用しなければならない。</w:t>
      </w:r>
    </w:p>
    <w:p w14:paraId="0E00E12D"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７．</w:t>
      </w:r>
      <w:r w:rsidRPr="004F5E6B">
        <w:rPr>
          <w:rFonts w:ascii="ＭＳ 明朝" w:hAnsi="ＭＳ 明朝" w:hint="eastAsia"/>
        </w:rPr>
        <w:t>受注者は、ＰＣ</w:t>
      </w:r>
      <w:r w:rsidRPr="004F5E6B">
        <w:rPr>
          <w:rFonts w:ascii="ＭＳ 明朝" w:hAnsi="ＭＳ 明朝"/>
        </w:rPr>
        <w:t xml:space="preserve">鋼材両端のねじの使用については、JIS B </w:t>
      </w:r>
      <w:r w:rsidRPr="004F5E6B">
        <w:rPr>
          <w:rFonts w:ascii="ＭＳ 明朝" w:hAnsi="ＭＳ 明朝" w:hint="eastAsia"/>
        </w:rPr>
        <w:t>0205</w:t>
      </w:r>
      <w:r>
        <w:rPr>
          <w:rFonts w:ascii="ＭＳ 明朝" w:hAnsi="ＭＳ 明朝" w:hint="eastAsia"/>
        </w:rPr>
        <w:t>-1～4</w:t>
      </w:r>
      <w:r w:rsidRPr="004F5E6B">
        <w:rPr>
          <w:rFonts w:ascii="ＭＳ 明朝" w:hAnsi="ＭＳ 明朝"/>
        </w:rPr>
        <w:t>（一般用メートル</w:t>
      </w:r>
      <w:r w:rsidRPr="004F5E6B">
        <w:rPr>
          <w:rFonts w:ascii="ＭＳ 明朝" w:hAnsi="ＭＳ 明朝" w:hint="eastAsia"/>
        </w:rPr>
        <w:t>ねじ</w:t>
      </w:r>
      <w:r w:rsidRPr="004F5E6B">
        <w:rPr>
          <w:rFonts w:ascii="ＭＳ 明朝" w:hAnsi="ＭＳ 明朝"/>
        </w:rPr>
        <w:t>）に適合する転造ねじを使用しなければならない。</w:t>
      </w:r>
    </w:p>
    <w:p w14:paraId="52CB36B1" w14:textId="77777777" w:rsidR="003B7180" w:rsidRPr="004F5E6B" w:rsidRDefault="003B7180" w:rsidP="00B000DF">
      <w:pPr>
        <w:rPr>
          <w:rFonts w:ascii="ＭＳ 明朝" w:hAnsi="ＭＳ 明朝"/>
        </w:rPr>
      </w:pPr>
    </w:p>
    <w:p w14:paraId="58FDF8BE" w14:textId="77777777" w:rsidR="003B7180" w:rsidRPr="00053F05" w:rsidRDefault="003B7180" w:rsidP="00F63AC3">
      <w:pPr>
        <w:pStyle w:val="3"/>
      </w:pPr>
      <w:bookmarkStart w:id="989" w:name="_Toc105142865"/>
      <w:r w:rsidRPr="00053F05">
        <w:rPr>
          <w:rFonts w:hint="eastAsia"/>
        </w:rPr>
        <w:t>第18－53条</w:t>
      </w:r>
      <w:r w:rsidRPr="00053F05">
        <w:t xml:space="preserve">　</w:t>
      </w:r>
      <w:r w:rsidRPr="00053F05">
        <w:rPr>
          <w:rFonts w:hint="eastAsia"/>
        </w:rPr>
        <w:t>ＰＣ</w:t>
      </w:r>
      <w:r w:rsidRPr="00053F05">
        <w:t>押出し箱桁製作工</w:t>
      </w:r>
      <w:bookmarkEnd w:id="989"/>
    </w:p>
    <w:p w14:paraId="223C8610"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コンクリート・</w:t>
      </w:r>
      <w:r w:rsidRPr="004F5E6B">
        <w:rPr>
          <w:rFonts w:ascii="ＭＳ 明朝" w:hAnsi="ＭＳ 明朝"/>
        </w:rPr>
        <w:t xml:space="preserve"> </w:t>
      </w:r>
      <w:r w:rsidRPr="004F5E6B">
        <w:rPr>
          <w:rFonts w:ascii="ＭＳ 明朝" w:hAnsi="ＭＳ 明朝" w:hint="eastAsia"/>
        </w:rPr>
        <w:t>ＰＣ</w:t>
      </w:r>
      <w:r w:rsidRPr="004F5E6B">
        <w:rPr>
          <w:rFonts w:ascii="ＭＳ 明朝" w:hAnsi="ＭＳ 明朝"/>
        </w:rPr>
        <w:t>鋼材・</w:t>
      </w:r>
      <w:r w:rsidRPr="004F5E6B">
        <w:rPr>
          <w:rFonts w:ascii="ＭＳ 明朝" w:hAnsi="ＭＳ 明朝" w:hint="eastAsia"/>
        </w:rPr>
        <w:t>ＰＣ</w:t>
      </w:r>
      <w:r w:rsidRPr="004F5E6B">
        <w:rPr>
          <w:rFonts w:ascii="ＭＳ 明朝" w:hAnsi="ＭＳ 明朝"/>
        </w:rPr>
        <w:t>緊張の施工については、</w:t>
      </w:r>
      <w:r w:rsidRPr="004F5E6B">
        <w:rPr>
          <w:rFonts w:ascii="ＭＳ 明朝" w:hAnsi="ＭＳ 明朝" w:hint="eastAsia"/>
        </w:rPr>
        <w:t>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w:t>
      </w:r>
      <w:r w:rsidRPr="004F5E6B">
        <w:rPr>
          <w:rFonts w:ascii="ＭＳ 明朝" w:hAnsi="ＭＳ 明朝" w:hint="eastAsia"/>
        </w:rPr>
        <w:t>ンション桁製作工の規定による。</w:t>
      </w:r>
    </w:p>
    <w:p w14:paraId="06EFE304"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ＰＣ</w:t>
      </w:r>
      <w:r w:rsidRPr="004F5E6B">
        <w:rPr>
          <w:rFonts w:ascii="ＭＳ 明朝" w:hAnsi="ＭＳ 明朝"/>
        </w:rPr>
        <w:t>ケーブルの</w:t>
      </w:r>
      <w:r w:rsidRPr="004F5E6B">
        <w:rPr>
          <w:rFonts w:ascii="ＭＳ 明朝" w:hAnsi="ＭＳ 明朝" w:hint="eastAsia"/>
        </w:rPr>
        <w:t>ＰＣ</w:t>
      </w:r>
      <w:r w:rsidRPr="004F5E6B">
        <w:rPr>
          <w:rFonts w:ascii="ＭＳ 明朝" w:hAnsi="ＭＳ 明朝"/>
        </w:rPr>
        <w:t>固定・</w:t>
      </w:r>
      <w:r w:rsidRPr="004F5E6B">
        <w:rPr>
          <w:rFonts w:ascii="ＭＳ 明朝" w:hAnsi="ＭＳ 明朝" w:hint="eastAsia"/>
        </w:rPr>
        <w:t>ＰＣ</w:t>
      </w:r>
      <w:r w:rsidRPr="004F5E6B">
        <w:rPr>
          <w:rFonts w:ascii="ＭＳ 明朝" w:hAnsi="ＭＳ 明朝"/>
        </w:rPr>
        <w:t>継手の施工については、</w:t>
      </w:r>
      <w:r w:rsidRPr="004F5E6B">
        <w:rPr>
          <w:rFonts w:ascii="ＭＳ 明朝" w:hAnsi="ＭＳ 明朝" w:hint="eastAsia"/>
        </w:rPr>
        <w:t>第18</w:t>
      </w:r>
      <w:r w:rsidRPr="004F5E6B">
        <w:rPr>
          <w:rFonts w:ascii="ＭＳ 明朝" w:hAnsi="ＭＳ 明朝"/>
        </w:rPr>
        <w:t>－34条</w:t>
      </w:r>
      <w:r w:rsidRPr="004F5E6B">
        <w:rPr>
          <w:rFonts w:ascii="ＭＳ 明朝" w:hAnsi="ＭＳ 明朝" w:hint="eastAsia"/>
        </w:rPr>
        <w:t xml:space="preserve"> ＰＣ</w:t>
      </w:r>
      <w:r w:rsidRPr="004F5E6B">
        <w:rPr>
          <w:rFonts w:ascii="ＭＳ 明朝" w:hAnsi="ＭＳ 明朝"/>
        </w:rPr>
        <w:t>ホロ</w:t>
      </w:r>
      <w:r w:rsidRPr="004F5E6B">
        <w:rPr>
          <w:rFonts w:ascii="ＭＳ 明朝" w:hAnsi="ＭＳ 明朝" w:hint="eastAsia"/>
        </w:rPr>
        <w:t>ースラブ製作工の規定による。</w:t>
      </w:r>
    </w:p>
    <w:p w14:paraId="3BE4C3B4"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３．</w:t>
      </w:r>
      <w:r w:rsidRPr="004F5E6B">
        <w:rPr>
          <w:rFonts w:ascii="ＭＳ 明朝" w:hAnsi="ＭＳ 明朝" w:hint="eastAsia"/>
        </w:rPr>
        <w:t>ＰＣ鋼</w:t>
      </w:r>
      <w:r w:rsidRPr="004F5E6B">
        <w:rPr>
          <w:rFonts w:ascii="ＭＳ 明朝" w:hAnsi="ＭＳ 明朝"/>
        </w:rPr>
        <w:t>棒の</w:t>
      </w:r>
      <w:r w:rsidRPr="004F5E6B">
        <w:rPr>
          <w:rFonts w:ascii="ＭＳ 明朝" w:hAnsi="ＭＳ 明朝" w:hint="eastAsia"/>
        </w:rPr>
        <w:t>ＰＣ</w:t>
      </w:r>
      <w:r w:rsidRPr="004F5E6B">
        <w:rPr>
          <w:rFonts w:ascii="ＭＳ 明朝" w:hAnsi="ＭＳ 明朝"/>
        </w:rPr>
        <w:t>固定及び</w:t>
      </w:r>
      <w:r w:rsidRPr="004F5E6B">
        <w:rPr>
          <w:rFonts w:ascii="ＭＳ 明朝" w:hAnsi="ＭＳ 明朝" w:hint="eastAsia"/>
        </w:rPr>
        <w:t>ＰＣ</w:t>
      </w:r>
      <w:r w:rsidRPr="004F5E6B">
        <w:rPr>
          <w:rFonts w:ascii="ＭＳ 明朝" w:hAnsi="ＭＳ 明朝"/>
        </w:rPr>
        <w:t>継手（普通継手・緊張端継手）の施工については、第18－</w:t>
      </w:r>
      <w:r w:rsidRPr="004F5E6B">
        <w:rPr>
          <w:rFonts w:ascii="ＭＳ 明朝" w:hAnsi="ＭＳ 明朝" w:hint="eastAsia"/>
        </w:rPr>
        <w:t>49条 ＰＣ</w:t>
      </w:r>
      <w:r w:rsidRPr="004F5E6B">
        <w:rPr>
          <w:rFonts w:ascii="ＭＳ 明朝" w:hAnsi="ＭＳ 明朝"/>
        </w:rPr>
        <w:t>片持箱桁製作工の規定による。</w:t>
      </w:r>
    </w:p>
    <w:p w14:paraId="5234B385" w14:textId="77777777" w:rsidR="003B7180" w:rsidRPr="004F5E6B" w:rsidRDefault="003B7180" w:rsidP="00564024">
      <w:pPr>
        <w:ind w:leftChars="200" w:left="630" w:hangingChars="100" w:hanging="210"/>
        <w:rPr>
          <w:rFonts w:ascii="ＭＳ 明朝" w:hAnsi="ＭＳ 明朝"/>
        </w:rPr>
      </w:pPr>
      <w:r w:rsidRPr="004F5E6B">
        <w:rPr>
          <w:rFonts w:ascii="ＭＳ 明朝" w:hAnsi="ＭＳ 明朝"/>
        </w:rPr>
        <w:t>４．</w:t>
      </w:r>
      <w:r w:rsidRPr="004F5E6B">
        <w:rPr>
          <w:rFonts w:ascii="ＭＳ 明朝" w:hAnsi="ＭＳ 明朝" w:hint="eastAsia"/>
        </w:rPr>
        <w:t>横締め鋼材・横締め緊張・鉛直締め鋼材・鉛直締め緊張・グラウトがある場合の施工については、第18</w:t>
      </w:r>
      <w:r w:rsidRPr="004F5E6B">
        <w:rPr>
          <w:rFonts w:ascii="ＭＳ 明朝" w:hAnsi="ＭＳ 明朝"/>
        </w:rPr>
        <w:t>－14条</w:t>
      </w:r>
      <w:r w:rsidRPr="004F5E6B">
        <w:rPr>
          <w:rFonts w:ascii="ＭＳ 明朝" w:hAnsi="ＭＳ 明朝" w:hint="eastAsia"/>
        </w:rPr>
        <w:t xml:space="preserve"> </w:t>
      </w:r>
      <w:r w:rsidRPr="004F5E6B">
        <w:rPr>
          <w:rFonts w:ascii="ＭＳ 明朝" w:hAnsi="ＭＳ 明朝"/>
        </w:rPr>
        <w:t>ポストテンション桁製作工の規定による。</w:t>
      </w:r>
    </w:p>
    <w:p w14:paraId="4AD7DB12" w14:textId="77777777" w:rsidR="003B7180" w:rsidRPr="004F5E6B" w:rsidRDefault="003B7180" w:rsidP="00564024">
      <w:pPr>
        <w:ind w:firstLineChars="200" w:firstLine="420"/>
        <w:rPr>
          <w:rFonts w:ascii="ＭＳ 明朝" w:hAnsi="ＭＳ 明朝"/>
        </w:rPr>
      </w:pPr>
      <w:r w:rsidRPr="004F5E6B">
        <w:rPr>
          <w:rFonts w:ascii="ＭＳ 明朝" w:hAnsi="ＭＳ 明朝"/>
        </w:rPr>
        <w:t>５．</w:t>
      </w:r>
      <w:r w:rsidRPr="004F5E6B">
        <w:rPr>
          <w:rFonts w:ascii="ＭＳ 明朝" w:hAnsi="ＭＳ 明朝" w:hint="eastAsia"/>
        </w:rPr>
        <w:t>主桁製作設備の施工については、下記の規定による。</w:t>
      </w:r>
    </w:p>
    <w:p w14:paraId="55FC0EA4" w14:textId="77777777" w:rsidR="003B7180" w:rsidRPr="004F5E6B" w:rsidRDefault="003B7180" w:rsidP="00564024">
      <w:pPr>
        <w:ind w:firstLineChars="300" w:firstLine="630"/>
        <w:rPr>
          <w:rFonts w:ascii="ＭＳ 明朝" w:hAnsi="ＭＳ 明朝"/>
        </w:rPr>
      </w:pPr>
      <w:r w:rsidRPr="004F5E6B">
        <w:rPr>
          <w:rFonts w:ascii="ＭＳ 明朝" w:hAnsi="ＭＳ 明朝"/>
        </w:rPr>
        <w:t>（１）主桁製作台の製作については、円滑な主桁の押出しができるような構造とする。</w:t>
      </w:r>
    </w:p>
    <w:p w14:paraId="41CA7FE5" w14:textId="77777777" w:rsidR="003B7180" w:rsidRPr="004F5E6B" w:rsidRDefault="003B7180" w:rsidP="00564024">
      <w:pPr>
        <w:ind w:leftChars="300" w:left="1050" w:hangingChars="200" w:hanging="420"/>
        <w:rPr>
          <w:rFonts w:ascii="ＭＳ 明朝" w:hAnsi="ＭＳ 明朝"/>
        </w:rPr>
      </w:pPr>
      <w:r w:rsidRPr="004F5E6B">
        <w:rPr>
          <w:rFonts w:ascii="ＭＳ 明朝" w:hAnsi="ＭＳ 明朝"/>
        </w:rPr>
        <w:t>（２）主桁製作台を効率よく回転するために、主桁製作台の後方に、鋼材組立台を設置</w:t>
      </w:r>
      <w:r w:rsidRPr="004F5E6B">
        <w:rPr>
          <w:rFonts w:ascii="ＭＳ 明朝" w:hAnsi="ＭＳ 明朝" w:hint="eastAsia"/>
        </w:rPr>
        <w:t>する。主桁製作台に対する鋼材組立台の配置については、設計図書によるが、これにより難い場合は、設計図書に関して監督職員と協議しなければならない。</w:t>
      </w:r>
    </w:p>
    <w:p w14:paraId="109957A0" w14:textId="77777777" w:rsidR="003B7180" w:rsidRPr="004F5E6B" w:rsidRDefault="003B7180" w:rsidP="00B000DF">
      <w:pPr>
        <w:rPr>
          <w:rFonts w:ascii="ＭＳ 明朝" w:hAnsi="ＭＳ 明朝"/>
        </w:rPr>
      </w:pPr>
    </w:p>
    <w:p w14:paraId="65C34A06" w14:textId="77777777" w:rsidR="003B7180" w:rsidRPr="00053F05" w:rsidRDefault="003B7180" w:rsidP="00F63AC3">
      <w:pPr>
        <w:pStyle w:val="3"/>
      </w:pPr>
      <w:bookmarkStart w:id="990" w:name="_Toc105142866"/>
      <w:r w:rsidRPr="00053F05">
        <w:rPr>
          <w:rFonts w:hint="eastAsia"/>
        </w:rPr>
        <w:t>第18－54条</w:t>
      </w:r>
      <w:r w:rsidRPr="00053F05">
        <w:t xml:space="preserve">　架設工（押出し架設）</w:t>
      </w:r>
      <w:bookmarkEnd w:id="990"/>
    </w:p>
    <w:p w14:paraId="0FFBAB2A" w14:textId="77777777" w:rsidR="003B7180" w:rsidRPr="004F5E6B" w:rsidRDefault="003B7180" w:rsidP="00E716F6">
      <w:pPr>
        <w:ind w:leftChars="200" w:left="630" w:hangingChars="100" w:hanging="210"/>
        <w:rPr>
          <w:rFonts w:ascii="ＭＳ 明朝" w:hAnsi="ＭＳ 明朝"/>
        </w:rPr>
      </w:pPr>
      <w:r w:rsidRPr="004F5E6B">
        <w:rPr>
          <w:rFonts w:ascii="ＭＳ 明朝" w:hAnsi="ＭＳ 明朝"/>
        </w:rPr>
        <w:t>１．</w:t>
      </w:r>
      <w:r w:rsidRPr="004F5E6B">
        <w:rPr>
          <w:rFonts w:ascii="ＭＳ 明朝" w:hAnsi="ＭＳ 明朝" w:hint="eastAsia"/>
        </w:rPr>
        <w:t>受注者は、手延べ桁と主桁との連結部の施工については、有害な変形等が生じないことを確認しなければならない。</w:t>
      </w:r>
    </w:p>
    <w:p w14:paraId="44E21BB6" w14:textId="77777777" w:rsidR="003B7180" w:rsidRPr="004F5E6B" w:rsidRDefault="003B7180" w:rsidP="00E716F6">
      <w:pPr>
        <w:ind w:leftChars="200" w:left="630" w:hangingChars="100" w:hanging="210"/>
        <w:rPr>
          <w:rFonts w:ascii="ＭＳ 明朝" w:hAnsi="ＭＳ 明朝"/>
        </w:rPr>
      </w:pPr>
      <w:r w:rsidRPr="004F5E6B">
        <w:rPr>
          <w:rFonts w:ascii="ＭＳ 明朝" w:hAnsi="ＭＳ 明朝"/>
        </w:rPr>
        <w:t>２．</w:t>
      </w:r>
      <w:r w:rsidRPr="004F5E6B">
        <w:rPr>
          <w:rFonts w:ascii="ＭＳ 明朝" w:hAnsi="ＭＳ 明朝" w:hint="eastAsia"/>
        </w:rPr>
        <w:t>受注者は、仮支柱が必要な場合は、鉛直反力と同時に水平反力が作用する事を考慮して、有害な変形等が生じないものを使用しなければならない。</w:t>
      </w:r>
    </w:p>
    <w:p w14:paraId="314DEA76" w14:textId="77777777" w:rsidR="003B7180" w:rsidRPr="004F5E6B" w:rsidRDefault="003B7180" w:rsidP="00E716F6">
      <w:pPr>
        <w:ind w:firstLineChars="200" w:firstLine="420"/>
        <w:rPr>
          <w:rFonts w:ascii="ＭＳ 明朝" w:hAnsi="ＭＳ 明朝"/>
        </w:rPr>
      </w:pPr>
      <w:r w:rsidRPr="004F5E6B">
        <w:rPr>
          <w:rFonts w:ascii="ＭＳ 明朝" w:hAnsi="ＭＳ 明朝"/>
        </w:rPr>
        <w:t>３．</w:t>
      </w:r>
      <w:r w:rsidRPr="004F5E6B">
        <w:rPr>
          <w:rFonts w:ascii="ＭＳ 明朝" w:hAnsi="ＭＳ 明朝" w:hint="eastAsia"/>
        </w:rPr>
        <w:t>受注者は、各滑り装置の高さについて、入念に管理を行わなければならない。</w:t>
      </w:r>
    </w:p>
    <w:p w14:paraId="15288670" w14:textId="77777777" w:rsidR="003B7180" w:rsidRPr="004F5E6B" w:rsidRDefault="003B7180" w:rsidP="00B000DF">
      <w:pPr>
        <w:rPr>
          <w:rFonts w:ascii="ＭＳ 明朝" w:hAnsi="ＭＳ 明朝"/>
        </w:rPr>
      </w:pPr>
    </w:p>
    <w:p w14:paraId="4EBA3ACC" w14:textId="77777777" w:rsidR="003B7180" w:rsidRPr="004F5E6B" w:rsidRDefault="003B7180" w:rsidP="00996410">
      <w:pPr>
        <w:pStyle w:val="2"/>
      </w:pPr>
      <w:bookmarkStart w:id="991" w:name="_Toc105142867"/>
      <w:r w:rsidRPr="004F5E6B">
        <w:rPr>
          <w:rFonts w:hint="eastAsia"/>
        </w:rPr>
        <w:t>第13</w:t>
      </w:r>
      <w:r w:rsidRPr="004F5E6B">
        <w:t>節　橋梁付属物</w:t>
      </w:r>
      <w:r w:rsidRPr="004F5E6B">
        <w:rPr>
          <w:rFonts w:hint="eastAsia"/>
        </w:rPr>
        <w:t>工</w:t>
      </w:r>
      <w:bookmarkEnd w:id="991"/>
    </w:p>
    <w:p w14:paraId="596E8238" w14:textId="77777777" w:rsidR="003B7180" w:rsidRPr="00053F05" w:rsidRDefault="003B7180" w:rsidP="00F63AC3">
      <w:pPr>
        <w:pStyle w:val="3"/>
      </w:pPr>
      <w:bookmarkStart w:id="992" w:name="_Toc105142868"/>
      <w:r w:rsidRPr="00053F05">
        <w:rPr>
          <w:rFonts w:hint="eastAsia"/>
        </w:rPr>
        <w:t>第18－55条</w:t>
      </w:r>
      <w:r w:rsidRPr="00053F05">
        <w:t xml:space="preserve">　</w:t>
      </w:r>
      <w:r w:rsidRPr="00053F05">
        <w:rPr>
          <w:rFonts w:hint="eastAsia"/>
        </w:rPr>
        <w:t>一</w:t>
      </w:r>
      <w:r w:rsidRPr="00053F05">
        <w:t>般事項</w:t>
      </w:r>
      <w:bookmarkEnd w:id="992"/>
    </w:p>
    <w:p w14:paraId="7F867D93" w14:textId="77777777" w:rsidR="003B7180" w:rsidRPr="004F5E6B" w:rsidRDefault="003B7180" w:rsidP="00E716F6">
      <w:pPr>
        <w:ind w:leftChars="200" w:left="420" w:firstLineChars="100" w:firstLine="210"/>
        <w:rPr>
          <w:rFonts w:ascii="ＭＳ 明朝" w:hAnsi="ＭＳ 明朝"/>
        </w:rPr>
      </w:pPr>
      <w:r w:rsidRPr="004F5E6B">
        <w:rPr>
          <w:rFonts w:ascii="ＭＳ 明朝" w:hAnsi="ＭＳ 明朝" w:hint="eastAsia"/>
        </w:rPr>
        <w:t>本節は、橋梁付属物工として伸縮装置工、排水装置工、地覆工、橋梁用防護柵工、橋梁用高欄工、検査路工、銘板工その他これらに類する工種について定める。</w:t>
      </w:r>
    </w:p>
    <w:p w14:paraId="658C6B6F" w14:textId="77777777" w:rsidR="003B7180" w:rsidRPr="004F5E6B" w:rsidRDefault="003B7180" w:rsidP="00B000DF">
      <w:pPr>
        <w:rPr>
          <w:rFonts w:ascii="ＭＳ 明朝" w:hAnsi="ＭＳ 明朝"/>
        </w:rPr>
      </w:pPr>
    </w:p>
    <w:p w14:paraId="5702650D" w14:textId="77777777" w:rsidR="003B7180" w:rsidRPr="00053F05" w:rsidRDefault="003B7180" w:rsidP="00F63AC3">
      <w:pPr>
        <w:pStyle w:val="3"/>
      </w:pPr>
      <w:bookmarkStart w:id="993" w:name="_Toc105142869"/>
      <w:r w:rsidRPr="00053F05">
        <w:rPr>
          <w:rFonts w:hint="eastAsia"/>
        </w:rPr>
        <w:t>第18－56条</w:t>
      </w:r>
      <w:r w:rsidRPr="00053F05">
        <w:t xml:space="preserve">　伸縮装置工</w:t>
      </w:r>
      <w:bookmarkEnd w:id="993"/>
    </w:p>
    <w:p w14:paraId="11EB9ADD"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伸縮継手据付けについては、第17</w:t>
      </w:r>
      <w:r w:rsidRPr="004F5E6B">
        <w:rPr>
          <w:rFonts w:ascii="ＭＳ 明朝" w:hAnsi="ＭＳ 明朝"/>
        </w:rPr>
        <w:t>－</w:t>
      </w:r>
      <w:r w:rsidRPr="004F5E6B">
        <w:rPr>
          <w:rFonts w:ascii="ＭＳ 明朝" w:hAnsi="ＭＳ 明朝" w:hint="eastAsia"/>
        </w:rPr>
        <w:t xml:space="preserve">35条 </w:t>
      </w:r>
      <w:r w:rsidRPr="004F5E6B">
        <w:rPr>
          <w:rFonts w:ascii="ＭＳ 明朝" w:hAnsi="ＭＳ 明朝"/>
        </w:rPr>
        <w:t>伸縮装置工の規定による。</w:t>
      </w:r>
    </w:p>
    <w:p w14:paraId="16A0BC6C" w14:textId="77777777" w:rsidR="003B7180" w:rsidRPr="004F5E6B" w:rsidRDefault="003B7180" w:rsidP="00B000DF">
      <w:pPr>
        <w:rPr>
          <w:rFonts w:ascii="ＭＳ 明朝" w:hAnsi="ＭＳ 明朝"/>
        </w:rPr>
      </w:pPr>
    </w:p>
    <w:p w14:paraId="2F692E30" w14:textId="77777777" w:rsidR="003B7180" w:rsidRPr="004F5E6B" w:rsidRDefault="003B7180" w:rsidP="00B000DF">
      <w:pPr>
        <w:rPr>
          <w:rFonts w:ascii="ＭＳ 明朝" w:hAnsi="ＭＳ 明朝"/>
        </w:rPr>
      </w:pPr>
    </w:p>
    <w:p w14:paraId="711DAEB1" w14:textId="77777777" w:rsidR="003B7180" w:rsidRPr="00053F05" w:rsidRDefault="003B7180" w:rsidP="00F63AC3">
      <w:pPr>
        <w:pStyle w:val="3"/>
      </w:pPr>
      <w:bookmarkStart w:id="994" w:name="_Toc105142870"/>
      <w:r w:rsidRPr="00053F05">
        <w:rPr>
          <w:rFonts w:hint="eastAsia"/>
        </w:rPr>
        <w:t>第18－57条</w:t>
      </w:r>
      <w:r w:rsidRPr="00053F05">
        <w:t xml:space="preserve">　排水装置工</w:t>
      </w:r>
      <w:bookmarkEnd w:id="994"/>
    </w:p>
    <w:p w14:paraId="1AC3B28A"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排水装置工の施工については、第17</w:t>
      </w:r>
      <w:r w:rsidRPr="004F5E6B">
        <w:rPr>
          <w:rFonts w:ascii="ＭＳ 明朝" w:hAnsi="ＭＳ 明朝"/>
        </w:rPr>
        <w:t>－</w:t>
      </w:r>
      <w:r w:rsidRPr="004F5E6B">
        <w:rPr>
          <w:rFonts w:ascii="ＭＳ 明朝" w:hAnsi="ＭＳ 明朝" w:hint="eastAsia"/>
        </w:rPr>
        <w:t xml:space="preserve">37条 </w:t>
      </w:r>
      <w:r w:rsidRPr="004F5E6B">
        <w:rPr>
          <w:rFonts w:ascii="ＭＳ 明朝" w:hAnsi="ＭＳ 明朝"/>
        </w:rPr>
        <w:t>排水装置工の規定による。</w:t>
      </w:r>
    </w:p>
    <w:p w14:paraId="60A523E2" w14:textId="77777777" w:rsidR="003B7180" w:rsidRPr="004F5E6B" w:rsidRDefault="003B7180" w:rsidP="00B000DF">
      <w:pPr>
        <w:rPr>
          <w:rFonts w:ascii="ＭＳ 明朝" w:hAnsi="ＭＳ 明朝"/>
        </w:rPr>
      </w:pPr>
    </w:p>
    <w:p w14:paraId="3A5E8771" w14:textId="77777777" w:rsidR="003B7180" w:rsidRPr="00053F05" w:rsidRDefault="003B7180" w:rsidP="00F63AC3">
      <w:pPr>
        <w:pStyle w:val="3"/>
      </w:pPr>
      <w:bookmarkStart w:id="995" w:name="_Toc105142871"/>
      <w:r w:rsidRPr="00053F05">
        <w:rPr>
          <w:rFonts w:hint="eastAsia"/>
        </w:rPr>
        <w:t>第18－58条</w:t>
      </w:r>
      <w:r w:rsidRPr="00053F05">
        <w:t xml:space="preserve">　地覆工</w:t>
      </w:r>
      <w:bookmarkEnd w:id="995"/>
    </w:p>
    <w:p w14:paraId="577EDAEF"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地覆工の施工については、第17</w:t>
      </w:r>
      <w:r w:rsidRPr="004F5E6B">
        <w:rPr>
          <w:rFonts w:ascii="ＭＳ 明朝" w:hAnsi="ＭＳ 明朝"/>
        </w:rPr>
        <w:t>－</w:t>
      </w:r>
      <w:r w:rsidRPr="004F5E6B">
        <w:rPr>
          <w:rFonts w:ascii="ＭＳ 明朝" w:hAnsi="ＭＳ 明朝" w:hint="eastAsia"/>
        </w:rPr>
        <w:t xml:space="preserve">38条 </w:t>
      </w:r>
      <w:r w:rsidRPr="004F5E6B">
        <w:rPr>
          <w:rFonts w:ascii="ＭＳ 明朝" w:hAnsi="ＭＳ 明朝"/>
        </w:rPr>
        <w:t>地覆工の規定による。</w:t>
      </w:r>
    </w:p>
    <w:p w14:paraId="38A1D758" w14:textId="77777777" w:rsidR="003B7180" w:rsidRPr="004F5E6B" w:rsidRDefault="003B7180" w:rsidP="00B000DF">
      <w:pPr>
        <w:rPr>
          <w:rFonts w:ascii="ＭＳ 明朝" w:hAnsi="ＭＳ 明朝"/>
        </w:rPr>
      </w:pPr>
    </w:p>
    <w:p w14:paraId="33CF209D" w14:textId="77777777" w:rsidR="003B7180" w:rsidRPr="00053F05" w:rsidRDefault="003B7180" w:rsidP="00F63AC3">
      <w:pPr>
        <w:pStyle w:val="3"/>
      </w:pPr>
      <w:bookmarkStart w:id="996" w:name="_Toc105142872"/>
      <w:r w:rsidRPr="00053F05">
        <w:rPr>
          <w:rFonts w:hint="eastAsia"/>
        </w:rPr>
        <w:t>第18－59条</w:t>
      </w:r>
      <w:r w:rsidRPr="00053F05">
        <w:t xml:space="preserve">　橋梁用防護柵工</w:t>
      </w:r>
      <w:bookmarkEnd w:id="996"/>
    </w:p>
    <w:p w14:paraId="2C22F21D"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橋梁用防護柵工の施工については、第17</w:t>
      </w:r>
      <w:r w:rsidRPr="004F5E6B">
        <w:rPr>
          <w:rFonts w:ascii="ＭＳ 明朝" w:hAnsi="ＭＳ 明朝"/>
        </w:rPr>
        <w:t>－</w:t>
      </w:r>
      <w:r w:rsidRPr="004F5E6B">
        <w:rPr>
          <w:rFonts w:ascii="ＭＳ 明朝" w:hAnsi="ＭＳ 明朝" w:hint="eastAsia"/>
        </w:rPr>
        <w:t xml:space="preserve">39条 </w:t>
      </w:r>
      <w:r w:rsidRPr="004F5E6B">
        <w:rPr>
          <w:rFonts w:ascii="ＭＳ 明朝" w:hAnsi="ＭＳ 明朝"/>
        </w:rPr>
        <w:t>橋梁用防護柵工の規定による。</w:t>
      </w:r>
    </w:p>
    <w:p w14:paraId="53AF1C86" w14:textId="77777777" w:rsidR="003B7180" w:rsidRPr="004F5E6B" w:rsidRDefault="003B7180" w:rsidP="00B000DF">
      <w:pPr>
        <w:rPr>
          <w:rFonts w:ascii="ＭＳ 明朝" w:hAnsi="ＭＳ 明朝"/>
        </w:rPr>
      </w:pPr>
    </w:p>
    <w:p w14:paraId="7FE62049" w14:textId="77777777" w:rsidR="003B7180" w:rsidRPr="00053F05" w:rsidRDefault="003B7180" w:rsidP="00F63AC3">
      <w:pPr>
        <w:pStyle w:val="3"/>
      </w:pPr>
      <w:bookmarkStart w:id="997" w:name="_Toc105142873"/>
      <w:r w:rsidRPr="00053F05">
        <w:rPr>
          <w:rFonts w:hint="eastAsia"/>
        </w:rPr>
        <w:t>第18－60条</w:t>
      </w:r>
      <w:r w:rsidRPr="00053F05">
        <w:t xml:space="preserve">　橋梁用高欄工</w:t>
      </w:r>
      <w:bookmarkEnd w:id="997"/>
    </w:p>
    <w:p w14:paraId="3A718808"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橋梁用高欄工の施工については、第17</w:t>
      </w:r>
      <w:r w:rsidRPr="004F5E6B">
        <w:rPr>
          <w:rFonts w:ascii="ＭＳ 明朝" w:hAnsi="ＭＳ 明朝"/>
        </w:rPr>
        <w:t>－</w:t>
      </w:r>
      <w:r w:rsidRPr="004F5E6B">
        <w:rPr>
          <w:rFonts w:ascii="ＭＳ 明朝" w:hAnsi="ＭＳ 明朝" w:hint="eastAsia"/>
        </w:rPr>
        <w:t xml:space="preserve">40条 </w:t>
      </w:r>
      <w:r w:rsidRPr="004F5E6B">
        <w:rPr>
          <w:rFonts w:ascii="ＭＳ 明朝" w:hAnsi="ＭＳ 明朝"/>
        </w:rPr>
        <w:t>橋梁用高欄工の規定による。</w:t>
      </w:r>
    </w:p>
    <w:p w14:paraId="307C69F5" w14:textId="77777777" w:rsidR="003B7180" w:rsidRPr="004F5E6B" w:rsidRDefault="003B7180" w:rsidP="00B000DF">
      <w:pPr>
        <w:rPr>
          <w:rFonts w:ascii="ＭＳ 明朝" w:hAnsi="ＭＳ 明朝"/>
        </w:rPr>
      </w:pPr>
    </w:p>
    <w:p w14:paraId="2FF9A7AF" w14:textId="77777777" w:rsidR="003B7180" w:rsidRPr="00053F05" w:rsidRDefault="003B7180" w:rsidP="00F63AC3">
      <w:pPr>
        <w:pStyle w:val="3"/>
      </w:pPr>
      <w:bookmarkStart w:id="998" w:name="_Toc105142874"/>
      <w:r w:rsidRPr="00053F05">
        <w:rPr>
          <w:rFonts w:hint="eastAsia"/>
        </w:rPr>
        <w:t>第18－61条</w:t>
      </w:r>
      <w:r w:rsidRPr="00053F05">
        <w:t xml:space="preserve">　検査路</w:t>
      </w:r>
      <w:r w:rsidRPr="00053F05">
        <w:rPr>
          <w:rFonts w:hint="eastAsia"/>
        </w:rPr>
        <w:t>工</w:t>
      </w:r>
      <w:bookmarkEnd w:id="998"/>
    </w:p>
    <w:p w14:paraId="17A2A996" w14:textId="77777777" w:rsidR="003B7180" w:rsidRPr="004F5E6B" w:rsidRDefault="003B7180" w:rsidP="00E716F6">
      <w:pPr>
        <w:ind w:firstLineChars="300" w:firstLine="630"/>
        <w:rPr>
          <w:rFonts w:ascii="ＭＳ 明朝" w:hAnsi="ＭＳ 明朝"/>
        </w:rPr>
      </w:pPr>
      <w:r w:rsidRPr="004F5E6B">
        <w:rPr>
          <w:rFonts w:ascii="ＭＳ 明朝" w:hAnsi="ＭＳ 明朝" w:hint="eastAsia"/>
        </w:rPr>
        <w:t>検査路工の施工については、第17</w:t>
      </w:r>
      <w:r w:rsidRPr="004F5E6B">
        <w:rPr>
          <w:rFonts w:ascii="ＭＳ 明朝" w:hAnsi="ＭＳ 明朝"/>
        </w:rPr>
        <w:t>－</w:t>
      </w:r>
      <w:r w:rsidRPr="004F5E6B">
        <w:rPr>
          <w:rFonts w:ascii="ＭＳ 明朝" w:hAnsi="ＭＳ 明朝" w:hint="eastAsia"/>
        </w:rPr>
        <w:t xml:space="preserve">41条 </w:t>
      </w:r>
      <w:r w:rsidRPr="004F5E6B">
        <w:rPr>
          <w:rFonts w:ascii="ＭＳ 明朝" w:hAnsi="ＭＳ 明朝"/>
        </w:rPr>
        <w:t>検査路工の規定による。</w:t>
      </w:r>
    </w:p>
    <w:p w14:paraId="56509E22" w14:textId="77777777" w:rsidR="003B7180" w:rsidRPr="004F5E6B" w:rsidRDefault="003B7180" w:rsidP="00B000DF">
      <w:pPr>
        <w:rPr>
          <w:rFonts w:ascii="ＭＳ 明朝" w:hAnsi="ＭＳ 明朝"/>
        </w:rPr>
      </w:pPr>
    </w:p>
    <w:p w14:paraId="6DCF527E" w14:textId="77777777" w:rsidR="003B7180" w:rsidRPr="00053F05" w:rsidRDefault="003B7180" w:rsidP="00F63AC3">
      <w:pPr>
        <w:pStyle w:val="3"/>
      </w:pPr>
      <w:bookmarkStart w:id="999" w:name="_Toc105142875"/>
      <w:r w:rsidRPr="00053F05">
        <w:rPr>
          <w:rFonts w:hint="eastAsia"/>
        </w:rPr>
        <w:t>第18－62条</w:t>
      </w:r>
      <w:r w:rsidRPr="00053F05">
        <w:t xml:space="preserve">　銘板工</w:t>
      </w:r>
      <w:bookmarkEnd w:id="999"/>
    </w:p>
    <w:p w14:paraId="459CAB4D" w14:textId="77777777" w:rsidR="003B7180" w:rsidRPr="004F5E6B" w:rsidRDefault="003B7180" w:rsidP="00BC38C9">
      <w:pPr>
        <w:ind w:firstLineChars="300" w:firstLine="630"/>
        <w:rPr>
          <w:rFonts w:ascii="ＭＳ 明朝" w:hAnsi="ＭＳ 明朝"/>
        </w:rPr>
      </w:pPr>
      <w:r w:rsidRPr="004F5E6B">
        <w:rPr>
          <w:rFonts w:ascii="ＭＳ 明朝" w:hAnsi="ＭＳ 明朝" w:hint="eastAsia"/>
        </w:rPr>
        <w:t>銘板工の施工については、第17</w:t>
      </w:r>
      <w:r w:rsidRPr="004F5E6B">
        <w:rPr>
          <w:rFonts w:ascii="ＭＳ 明朝" w:hAnsi="ＭＳ 明朝"/>
        </w:rPr>
        <w:t>－</w:t>
      </w:r>
      <w:r w:rsidRPr="004F5E6B">
        <w:rPr>
          <w:rFonts w:ascii="ＭＳ 明朝" w:hAnsi="ＭＳ 明朝" w:hint="eastAsia"/>
        </w:rPr>
        <w:t xml:space="preserve">42条 </w:t>
      </w:r>
      <w:r w:rsidRPr="004F5E6B">
        <w:rPr>
          <w:rFonts w:ascii="ＭＳ 明朝" w:hAnsi="ＭＳ 明朝"/>
        </w:rPr>
        <w:t>銘板工の規定による。</w:t>
      </w:r>
    </w:p>
    <w:p w14:paraId="266488CF" w14:textId="77777777" w:rsidR="003B7180" w:rsidRPr="004F5E6B" w:rsidRDefault="003B7180" w:rsidP="00B000DF">
      <w:pPr>
        <w:rPr>
          <w:rFonts w:ascii="ＭＳ 明朝" w:hAnsi="ＭＳ 明朝"/>
        </w:rPr>
      </w:pPr>
    </w:p>
    <w:p w14:paraId="79E12CE3" w14:textId="77777777" w:rsidR="003B7180" w:rsidRPr="004F5E6B" w:rsidRDefault="003B7180" w:rsidP="00996410">
      <w:pPr>
        <w:pStyle w:val="2"/>
      </w:pPr>
      <w:bookmarkStart w:id="1000" w:name="_Toc105142876"/>
      <w:r w:rsidRPr="004F5E6B">
        <w:rPr>
          <w:rFonts w:hint="eastAsia"/>
        </w:rPr>
        <w:t>第14</w:t>
      </w:r>
      <w:r w:rsidRPr="004F5E6B">
        <w:t>節　コンクリート橋足場等設置</w:t>
      </w:r>
      <w:r w:rsidRPr="004F5E6B">
        <w:rPr>
          <w:rFonts w:hint="eastAsia"/>
        </w:rPr>
        <w:t>工</w:t>
      </w:r>
      <w:bookmarkEnd w:id="1000"/>
    </w:p>
    <w:p w14:paraId="4E83E970" w14:textId="77777777" w:rsidR="003B7180" w:rsidRPr="00053F05" w:rsidRDefault="003B7180" w:rsidP="00F63AC3">
      <w:pPr>
        <w:pStyle w:val="3"/>
      </w:pPr>
      <w:bookmarkStart w:id="1001" w:name="_Toc105142877"/>
      <w:r w:rsidRPr="00053F05">
        <w:rPr>
          <w:rFonts w:hint="eastAsia"/>
        </w:rPr>
        <w:t>第18－63条</w:t>
      </w:r>
      <w:r w:rsidRPr="00053F05">
        <w:t xml:space="preserve">　</w:t>
      </w:r>
      <w:r w:rsidRPr="00053F05">
        <w:rPr>
          <w:rFonts w:hint="eastAsia"/>
        </w:rPr>
        <w:t>一</w:t>
      </w:r>
      <w:r w:rsidRPr="00053F05">
        <w:t>般事項</w:t>
      </w:r>
      <w:bookmarkEnd w:id="1001"/>
    </w:p>
    <w:p w14:paraId="359F59F6"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本節は、コンクリート橋足場等設置工として橋梁足場工、橋梁防護工、昇降用設備工その他これらに類する工種について定める。</w:t>
      </w:r>
    </w:p>
    <w:p w14:paraId="3D4AF7E7" w14:textId="77777777" w:rsidR="003B7180" w:rsidRPr="004F5E6B" w:rsidRDefault="003B7180" w:rsidP="00B000DF">
      <w:pPr>
        <w:rPr>
          <w:rFonts w:ascii="ＭＳ 明朝" w:hAnsi="ＭＳ 明朝"/>
        </w:rPr>
      </w:pPr>
    </w:p>
    <w:p w14:paraId="001521FA" w14:textId="77777777" w:rsidR="003B7180" w:rsidRPr="00053F05" w:rsidRDefault="003B7180" w:rsidP="00F63AC3">
      <w:pPr>
        <w:pStyle w:val="3"/>
      </w:pPr>
      <w:bookmarkStart w:id="1002" w:name="_Toc105142878"/>
      <w:r w:rsidRPr="00053F05">
        <w:rPr>
          <w:rFonts w:hint="eastAsia"/>
        </w:rPr>
        <w:t>第18－64条</w:t>
      </w:r>
      <w:r w:rsidRPr="00053F05">
        <w:t xml:space="preserve">　橋梁足場工</w:t>
      </w:r>
      <w:bookmarkEnd w:id="1002"/>
    </w:p>
    <w:p w14:paraId="45C52B1E"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受注者は、足場設備の設置について、設計図書において特に定めのない場合は、河川や道路等の管理条件を踏まえ、本体工事の品質・性能等の確保に支障のない形式等によって施工しなければならない。</w:t>
      </w:r>
    </w:p>
    <w:p w14:paraId="3813F9B0" w14:textId="77777777" w:rsidR="003B7180" w:rsidRPr="004F5E6B" w:rsidRDefault="003B7180" w:rsidP="00B000DF">
      <w:pPr>
        <w:rPr>
          <w:rFonts w:ascii="ＭＳ 明朝" w:hAnsi="ＭＳ 明朝"/>
        </w:rPr>
      </w:pPr>
    </w:p>
    <w:p w14:paraId="715EA99B" w14:textId="77777777" w:rsidR="003B7180" w:rsidRPr="00053F05" w:rsidRDefault="003B7180" w:rsidP="00F63AC3">
      <w:pPr>
        <w:pStyle w:val="3"/>
      </w:pPr>
      <w:bookmarkStart w:id="1003" w:name="_Toc105142879"/>
      <w:r w:rsidRPr="00053F05">
        <w:rPr>
          <w:rFonts w:hint="eastAsia"/>
        </w:rPr>
        <w:t>第18－65条</w:t>
      </w:r>
      <w:r w:rsidRPr="00053F05">
        <w:t xml:space="preserve">　橋梁防護工</w:t>
      </w:r>
      <w:bookmarkEnd w:id="1003"/>
    </w:p>
    <w:p w14:paraId="579D82E3"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受注者は、歩道あるいは供用道路上等に足場設備工を設置する場合には、必要に応じて交通の障害とならないよう、板張防護、シート張防護などを行わなければならない。</w:t>
      </w:r>
    </w:p>
    <w:p w14:paraId="50B327BD" w14:textId="77777777" w:rsidR="003B7180" w:rsidRPr="004F5E6B" w:rsidRDefault="003B7180" w:rsidP="00B000DF">
      <w:pPr>
        <w:rPr>
          <w:rFonts w:ascii="ＭＳ 明朝" w:hAnsi="ＭＳ 明朝"/>
        </w:rPr>
      </w:pPr>
    </w:p>
    <w:p w14:paraId="04085F5F" w14:textId="77777777" w:rsidR="003B7180" w:rsidRPr="00053F05" w:rsidRDefault="003B7180" w:rsidP="00F63AC3">
      <w:pPr>
        <w:pStyle w:val="3"/>
      </w:pPr>
      <w:bookmarkStart w:id="1004" w:name="_Toc105142880"/>
      <w:r w:rsidRPr="00053F05">
        <w:rPr>
          <w:rFonts w:hint="eastAsia"/>
        </w:rPr>
        <w:t>第18－66条</w:t>
      </w:r>
      <w:r w:rsidRPr="00053F05">
        <w:t xml:space="preserve">　昇降用設備工</w:t>
      </w:r>
      <w:bookmarkEnd w:id="1004"/>
    </w:p>
    <w:p w14:paraId="503F6D98" w14:textId="77777777" w:rsidR="003B7180" w:rsidRPr="004F5E6B" w:rsidRDefault="003B7180" w:rsidP="00BC38C9">
      <w:pPr>
        <w:ind w:leftChars="200" w:left="420" w:firstLineChars="100" w:firstLine="210"/>
        <w:rPr>
          <w:rFonts w:ascii="ＭＳ 明朝" w:hAnsi="ＭＳ 明朝"/>
        </w:rPr>
      </w:pPr>
      <w:r w:rsidRPr="004F5E6B">
        <w:rPr>
          <w:rFonts w:ascii="ＭＳ 明朝" w:hAnsi="ＭＳ 明朝" w:hint="eastAsia"/>
        </w:rPr>
        <w:t>受注者は、登り桟橋、工事用エレベーターの設置について、設計図書において特に定めのない場合は、河川や道路等の管理条件を踏まえ、本体工事の品質・性能等の確保に支障のない形式等によって施工しなければならない。</w:t>
      </w:r>
    </w:p>
    <w:p w14:paraId="2C5C2EE5" w14:textId="535ECB7A" w:rsidR="00323AEB" w:rsidRDefault="00323AEB">
      <w:pPr>
        <w:widowControl/>
        <w:jc w:val="left"/>
        <w:rPr>
          <w:rFonts w:ascii="ＭＳ 明朝" w:hAnsi="ＭＳ 明朝"/>
        </w:rPr>
      </w:pPr>
      <w:r>
        <w:rPr>
          <w:rFonts w:ascii="ＭＳ 明朝" w:hAnsi="ＭＳ 明朝"/>
        </w:rPr>
        <w:br w:type="page"/>
      </w:r>
    </w:p>
    <w:p w14:paraId="76B0D7B7" w14:textId="77777777" w:rsidR="003B7180" w:rsidRPr="004F5E6B" w:rsidRDefault="003B7180">
      <w:pPr>
        <w:rPr>
          <w:rFonts w:ascii="ＭＳ 明朝" w:hAnsi="ＭＳ 明朝"/>
        </w:rPr>
      </w:pPr>
    </w:p>
    <w:p w14:paraId="677FD663" w14:textId="77777777" w:rsidR="003B7180" w:rsidRPr="004F5E6B" w:rsidRDefault="003B7180">
      <w:pPr>
        <w:rPr>
          <w:rFonts w:ascii="ＭＳ 明朝" w:hAnsi="ＭＳ 明朝"/>
        </w:rPr>
      </w:pPr>
    </w:p>
    <w:p w14:paraId="2E5093F2" w14:textId="77777777" w:rsidR="003B7180" w:rsidRPr="00CE14D8" w:rsidRDefault="003B7180" w:rsidP="00323AEB">
      <w:pPr>
        <w:rPr>
          <w:rFonts w:ascii="ＭＳ 明朝" w:hAnsi="ＭＳ 明朝"/>
        </w:rPr>
      </w:pPr>
    </w:p>
    <w:p w14:paraId="126E76FD" w14:textId="77777777" w:rsidR="003B7180" w:rsidRPr="004F5E6B" w:rsidRDefault="003B7180">
      <w:pPr>
        <w:rPr>
          <w:rFonts w:ascii="ＭＳ 明朝" w:hAnsi="ＭＳ 明朝"/>
        </w:rPr>
      </w:pPr>
    </w:p>
    <w:p w14:paraId="32D778B1" w14:textId="77777777" w:rsidR="003B7180" w:rsidRPr="004F5E6B" w:rsidRDefault="003B7180" w:rsidP="0097160F">
      <w:pPr>
        <w:rPr>
          <w:rFonts w:ascii="ＭＳ 明朝" w:hAnsi="ＭＳ 明朝"/>
          <w:b/>
        </w:rPr>
      </w:pPr>
    </w:p>
    <w:p w14:paraId="0F3DDB4C" w14:textId="77777777" w:rsidR="003B7180" w:rsidRPr="004F5E6B" w:rsidRDefault="003B7180" w:rsidP="0097160F">
      <w:pPr>
        <w:rPr>
          <w:rFonts w:ascii="ＭＳ 明朝" w:hAnsi="ＭＳ 明朝"/>
          <w:b/>
        </w:rPr>
      </w:pPr>
    </w:p>
    <w:p w14:paraId="5312A08A" w14:textId="77777777" w:rsidR="003B7180" w:rsidRPr="004F5E6B" w:rsidRDefault="003B7180" w:rsidP="0097160F">
      <w:pPr>
        <w:rPr>
          <w:rFonts w:ascii="ＭＳ 明朝" w:hAnsi="ＭＳ 明朝"/>
          <w:b/>
        </w:rPr>
      </w:pPr>
    </w:p>
    <w:p w14:paraId="0CA5B53D" w14:textId="77777777" w:rsidR="003B7180" w:rsidRPr="004F5E6B" w:rsidRDefault="003B7180" w:rsidP="0097160F">
      <w:pPr>
        <w:rPr>
          <w:rFonts w:ascii="ＭＳ 明朝" w:hAnsi="ＭＳ 明朝"/>
          <w:b/>
        </w:rPr>
      </w:pPr>
    </w:p>
    <w:p w14:paraId="4C26963D" w14:textId="77777777" w:rsidR="003B7180" w:rsidRPr="004F5E6B" w:rsidRDefault="003B7180" w:rsidP="0097160F">
      <w:pPr>
        <w:rPr>
          <w:rFonts w:ascii="ＭＳ 明朝" w:hAnsi="ＭＳ 明朝"/>
          <w:b/>
        </w:rPr>
      </w:pPr>
    </w:p>
    <w:p w14:paraId="7F5E7B06" w14:textId="77777777" w:rsidR="003B7180" w:rsidRPr="004F5E6B" w:rsidRDefault="003B7180" w:rsidP="0097160F">
      <w:pPr>
        <w:rPr>
          <w:rFonts w:ascii="ＭＳ 明朝" w:hAnsi="ＭＳ 明朝"/>
          <w:b/>
        </w:rPr>
      </w:pPr>
    </w:p>
    <w:p w14:paraId="66A27F5A" w14:textId="77777777" w:rsidR="003B7180" w:rsidRPr="004F5E6B" w:rsidRDefault="003B7180" w:rsidP="0097160F">
      <w:pPr>
        <w:rPr>
          <w:rFonts w:ascii="ＭＳ 明朝" w:hAnsi="ＭＳ 明朝"/>
          <w:b/>
        </w:rPr>
      </w:pPr>
    </w:p>
    <w:p w14:paraId="02FC8860" w14:textId="77777777" w:rsidR="003B7180" w:rsidRPr="004F5E6B" w:rsidRDefault="003B7180" w:rsidP="0097160F">
      <w:pPr>
        <w:rPr>
          <w:rFonts w:ascii="ＭＳ 明朝" w:hAnsi="ＭＳ 明朝"/>
          <w:b/>
        </w:rPr>
      </w:pPr>
    </w:p>
    <w:p w14:paraId="2D0874D6" w14:textId="77777777" w:rsidR="003B7180" w:rsidRPr="004F5E6B" w:rsidRDefault="003B7180" w:rsidP="0097160F">
      <w:pPr>
        <w:rPr>
          <w:rFonts w:ascii="ＭＳ 明朝" w:hAnsi="ＭＳ 明朝"/>
          <w:b/>
        </w:rPr>
      </w:pPr>
    </w:p>
    <w:p w14:paraId="387704CB" w14:textId="77777777" w:rsidR="003B7180" w:rsidRPr="004F5E6B" w:rsidRDefault="003B7180" w:rsidP="0097160F">
      <w:pPr>
        <w:rPr>
          <w:rFonts w:ascii="ＭＳ 明朝" w:hAnsi="ＭＳ 明朝"/>
          <w:b/>
        </w:rPr>
      </w:pPr>
    </w:p>
    <w:p w14:paraId="38A971B3" w14:textId="77777777" w:rsidR="003B7180" w:rsidRPr="004F5E6B" w:rsidRDefault="003B7180" w:rsidP="0097160F">
      <w:pPr>
        <w:rPr>
          <w:rFonts w:ascii="ＭＳ 明朝" w:hAnsi="ＭＳ 明朝"/>
          <w:b/>
        </w:rPr>
      </w:pPr>
    </w:p>
    <w:p w14:paraId="577BC3D5" w14:textId="77777777" w:rsidR="003B7180" w:rsidRPr="004F5E6B" w:rsidRDefault="003B7180" w:rsidP="00042773">
      <w:pPr>
        <w:pStyle w:val="1"/>
        <w:rPr>
          <w:rFonts w:ascii="ＭＳ 明朝" w:hAnsi="ＭＳ 明朝"/>
          <w:b/>
          <w:sz w:val="40"/>
          <w:szCs w:val="40"/>
        </w:rPr>
      </w:pPr>
      <w:bookmarkStart w:id="1005" w:name="_Toc105142881"/>
      <w:r w:rsidRPr="004F5E6B">
        <w:rPr>
          <w:rFonts w:ascii="ＭＳ 明朝" w:hAnsi="ＭＳ 明朝" w:hint="eastAsia"/>
          <w:b/>
          <w:sz w:val="40"/>
          <w:szCs w:val="40"/>
        </w:rPr>
        <w:t>第19章　地盤改良工事</w:t>
      </w:r>
      <w:bookmarkEnd w:id="1005"/>
    </w:p>
    <w:p w14:paraId="2B6965A3" w14:textId="77777777" w:rsidR="003B7180" w:rsidRPr="008D26F9" w:rsidRDefault="003B7180" w:rsidP="00042773">
      <w:pPr>
        <w:pStyle w:val="1"/>
        <w:rPr>
          <w:rFonts w:ascii="ＭＳ 明朝" w:hAnsi="ＭＳ 明朝"/>
          <w:b/>
          <w:sz w:val="28"/>
        </w:rPr>
      </w:pPr>
      <w:bookmarkStart w:id="1006" w:name="_Toc105142882"/>
      <w:r w:rsidRPr="008D26F9">
        <w:rPr>
          <w:rFonts w:ascii="ＭＳ 明朝" w:hAnsi="ＭＳ 明朝" w:hint="eastAsia"/>
          <w:b/>
          <w:sz w:val="28"/>
        </w:rPr>
        <w:t>（高圧噴射攪拌、機械攪拌、薬液注入工）</w:t>
      </w:r>
      <w:bookmarkEnd w:id="1006"/>
    </w:p>
    <w:p w14:paraId="056CF7E8" w14:textId="77777777" w:rsidR="003B7180" w:rsidRPr="004F5E6B" w:rsidRDefault="003B7180" w:rsidP="00996410">
      <w:pPr>
        <w:pStyle w:val="2"/>
      </w:pPr>
      <w:r w:rsidRPr="008D26F9">
        <w:rPr>
          <w:sz w:val="28"/>
        </w:rPr>
        <w:br w:type="page"/>
      </w:r>
      <w:bookmarkStart w:id="1007" w:name="_Toc105142883"/>
      <w:r w:rsidRPr="004F5E6B">
        <w:rPr>
          <w:rFonts w:hint="eastAsia"/>
        </w:rPr>
        <w:t>第１節　地盤改良工</w:t>
      </w:r>
      <w:bookmarkEnd w:id="1007"/>
    </w:p>
    <w:p w14:paraId="406F4304" w14:textId="77777777" w:rsidR="003B7180" w:rsidRPr="00042773" w:rsidRDefault="003B7180" w:rsidP="00F63AC3">
      <w:pPr>
        <w:pStyle w:val="3"/>
      </w:pPr>
      <w:bookmarkStart w:id="1008" w:name="_Toc105142884"/>
      <w:r w:rsidRPr="00042773">
        <w:rPr>
          <w:rFonts w:hint="eastAsia"/>
        </w:rPr>
        <w:t>第19－１条　高圧噴射撹拌、機械撹絆</w:t>
      </w:r>
      <w:bookmarkEnd w:id="1008"/>
    </w:p>
    <w:p w14:paraId="076AD217"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１．撹拌とは、粉体噴射撹拌、高圧噴射撹拌及びスラリー撹拌を示すものとする。</w:t>
      </w:r>
    </w:p>
    <w:p w14:paraId="280A6378" w14:textId="77777777"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２．受注者は、固結工による工事着手前に、撹拌及び注入する材料について配合試験と一軸圧縮試験を実施するものとし、目標強度を確認しこの結果を監督職員に報告しなければならない。</w:t>
      </w:r>
    </w:p>
    <w:p w14:paraId="3196C564" w14:textId="30A3278B"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３．受注者は、固結工法にあたり、施工中における施工現場周辺の地盤や他の構造物並びに施設などへの影響を把握しなければならない。これらへ影響が発生した揚合は、</w:t>
      </w:r>
      <w:r w:rsidR="00B53BB8">
        <w:rPr>
          <w:rFonts w:ascii="ＭＳ 明朝" w:hAnsi="ＭＳ 明朝" w:hint="eastAsia"/>
        </w:rPr>
        <w:t>直ちに</w:t>
      </w:r>
      <w:r w:rsidRPr="004F5E6B">
        <w:rPr>
          <w:rFonts w:ascii="ＭＳ 明朝" w:hAnsi="ＭＳ 明朝" w:hint="eastAsia"/>
        </w:rPr>
        <w:t>監督職員へ報告し、その対応方法等について監督職員と協議しなければならない。</w:t>
      </w:r>
    </w:p>
    <w:p w14:paraId="001F5C28" w14:textId="77777777"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４．受注者は、固結工法にあたり、撹拌の施工中に地下埋設物を発見した場合は、直ちに工事を中止し、監督職員に報告後、占用者全体の立会を求め管理者を明確にし、その管理者と埋設物の処理にあたらなければならない。</w:t>
      </w:r>
    </w:p>
    <w:p w14:paraId="4E1F214E" w14:textId="4A2A5732"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５．受注者は、生石灰パイルの施工にあたり、パイルの頭部は１ｍ程度空打ちし、砂</w:t>
      </w:r>
      <w:r w:rsidR="00B53BB8">
        <w:rPr>
          <w:rFonts w:ascii="ＭＳ 明朝" w:hAnsi="ＭＳ 明朝" w:hint="eastAsia"/>
        </w:rPr>
        <w:t>又は</w:t>
      </w:r>
      <w:r w:rsidRPr="004F5E6B">
        <w:rPr>
          <w:rFonts w:ascii="ＭＳ 明朝" w:hAnsi="ＭＳ 明朝" w:hint="eastAsia"/>
        </w:rPr>
        <w:t>粘土で埋戻さなければならない。</w:t>
      </w:r>
    </w:p>
    <w:p w14:paraId="1B4D7EB6" w14:textId="77777777" w:rsidR="003B7180" w:rsidRPr="004F5E6B" w:rsidRDefault="003B7180" w:rsidP="0097160F">
      <w:pPr>
        <w:ind w:leftChars="200" w:left="630" w:hangingChars="100" w:hanging="210"/>
        <w:rPr>
          <w:rFonts w:ascii="ＭＳ 明朝" w:hAnsi="ＭＳ 明朝"/>
        </w:rPr>
      </w:pPr>
      <w:r w:rsidRPr="004F5E6B">
        <w:rPr>
          <w:rFonts w:ascii="ＭＳ 明朝" w:hAnsi="ＭＳ 明朝" w:hint="eastAsia"/>
        </w:rPr>
        <w:t>６．受注者は、「セメント及びセメント系固結材を使用した改良土の六価クロム溶出試験要領（案）」（国土交通省）に基づき事前の調査を十分に行い、安全かつ適正な施工を行わなければならない。なお、必要に応じて事後調査も実施しなければならない。</w:t>
      </w:r>
    </w:p>
    <w:p w14:paraId="0702D806"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７．施工計画</w:t>
      </w:r>
    </w:p>
    <w:p w14:paraId="132611BC" w14:textId="77777777" w:rsidR="003B7180" w:rsidRPr="004F5E6B" w:rsidRDefault="003B7180" w:rsidP="0097160F">
      <w:pPr>
        <w:ind w:leftChars="300" w:left="630" w:firstLineChars="100" w:firstLine="210"/>
        <w:rPr>
          <w:rFonts w:ascii="ＭＳ 明朝" w:hAnsi="ＭＳ 明朝"/>
        </w:rPr>
      </w:pPr>
      <w:r w:rsidRPr="004F5E6B">
        <w:rPr>
          <w:rFonts w:ascii="ＭＳ 明朝" w:hAnsi="ＭＳ 明朝" w:hint="eastAsia"/>
        </w:rPr>
        <w:t>受注者は、施工に先立ち、地山の土質条件を考慮し、所期の目的にかなう改良材、改良方法、改良範囲等を検討し、次の項目よりなる施工計画書を監督職員に提出しなければならない。</w:t>
      </w:r>
    </w:p>
    <w:p w14:paraId="36830B93"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（１）工程表</w:t>
      </w:r>
    </w:p>
    <w:p w14:paraId="5C5FDBAB"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（２）改良材料の標準配合成分表</w:t>
      </w:r>
    </w:p>
    <w:p w14:paraId="647B2415"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（３）使用機器</w:t>
      </w:r>
    </w:p>
    <w:p w14:paraId="63242839"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（４）改良範囲の計算書、図面、使用量</w:t>
      </w:r>
    </w:p>
    <w:p w14:paraId="7D27F070"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（５）施工方法及び施工管理計画</w:t>
      </w:r>
    </w:p>
    <w:p w14:paraId="004001CF"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（６）地下水質観測井の位置・水質監視計画</w:t>
      </w:r>
    </w:p>
    <w:p w14:paraId="32922543"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（７）その他、監督職員が指示する図書及び資料</w:t>
      </w:r>
    </w:p>
    <w:p w14:paraId="2BAC449F"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８．施工管理</w:t>
      </w:r>
    </w:p>
    <w:p w14:paraId="0AD1625B" w14:textId="77777777" w:rsidR="003B7180" w:rsidRPr="004F5E6B" w:rsidRDefault="003B7180" w:rsidP="0097160F">
      <w:pPr>
        <w:ind w:leftChars="300" w:left="1050" w:hangingChars="200" w:hanging="420"/>
        <w:rPr>
          <w:rFonts w:ascii="ＭＳ 明朝" w:hAnsi="ＭＳ 明朝"/>
        </w:rPr>
      </w:pPr>
      <w:r w:rsidRPr="004F5E6B">
        <w:rPr>
          <w:rFonts w:ascii="ＭＳ 明朝" w:hAnsi="ＭＳ 明朝" w:hint="eastAsia"/>
        </w:rPr>
        <w:t>（１）受注者は、工事着手前に使用する材料について、次の項目の品質証明書を監督職員に提出するものとする。</w:t>
      </w:r>
    </w:p>
    <w:p w14:paraId="1DB6E154"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①　セメントは、ＪＩＳ規格品を使用し、試験成績表を施工前に監督職員に提出するものとする。</w:t>
      </w:r>
    </w:p>
    <w:p w14:paraId="0BEF03B3"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②　特殊セメント、混合材、混和材、プレミックス等は、施工前に試験成績表を監督職員に提出するものとする。試験成績表には商品名、主成分等を記載するものとする。</w:t>
      </w:r>
    </w:p>
    <w:p w14:paraId="6B6D95A2"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（２） 受注者は、使用する材料の数量管理については、次のとおり管理するものとする。</w:t>
      </w:r>
    </w:p>
    <w:p w14:paraId="66125D1D"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①　セメント（ローリー車で納入する場合）</w:t>
      </w:r>
    </w:p>
    <w:p w14:paraId="698B05B6"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1）セメントの入荷毎に監督職員の確認を受け、入荷状況の写真、メーカーの計量証明書の写しをその都度、監督職員に提出するとともに、工事完了時に証明書原本を監督職員に提出するものとする。</w:t>
      </w:r>
    </w:p>
    <w:p w14:paraId="156711B4"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2）納入全量をサイロに収納できない場合は、監督職員の承諾を得て返品し、メーカーの計量証明書、持ち帰り計量証明書の一対で数量証明書とし、監督職員に提出するものとする。</w:t>
      </w:r>
    </w:p>
    <w:p w14:paraId="2E1EE029"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3）計量証明書は、次の内容を満たし、総重量、風袋が印字されたものとする。</w:t>
      </w:r>
    </w:p>
    <w:p w14:paraId="718A6074"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a）納入年月日</w:t>
      </w:r>
    </w:p>
    <w:p w14:paraId="64A340FE"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b）メーカーの取扱い（出荷）の正式名称</w:t>
      </w:r>
    </w:p>
    <w:p w14:paraId="66013E0B"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c）納入（出荷）の製品の名称</w:t>
      </w:r>
    </w:p>
    <w:p w14:paraId="58B609CE"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d）総重量、風袋、正味の数量及び単位</w:t>
      </w:r>
    </w:p>
    <w:p w14:paraId="5AA30D8F"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②　プレミックス硬化材、特殊セメント、混和剤</w:t>
      </w:r>
    </w:p>
    <w:p w14:paraId="3C4C0C1A"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1）納入毎に監督職員の確認を受け、その状況を写真撮影するものとする。</w:t>
      </w:r>
    </w:p>
    <w:p w14:paraId="4C792387" w14:textId="5C4AE6EC" w:rsidR="003B7180" w:rsidRPr="004F5E6B" w:rsidRDefault="003B7180" w:rsidP="0097160F">
      <w:pPr>
        <w:ind w:firstLineChars="550" w:firstLine="1155"/>
        <w:rPr>
          <w:rFonts w:ascii="ＭＳ 明朝" w:hAnsi="ＭＳ 明朝"/>
        </w:rPr>
      </w:pPr>
      <w:r w:rsidRPr="004F5E6B">
        <w:rPr>
          <w:rFonts w:ascii="ＭＳ 明朝" w:hAnsi="ＭＳ 明朝" w:hint="eastAsia"/>
        </w:rPr>
        <w:t>2）数量証明は、メーカー</w:t>
      </w:r>
      <w:r w:rsidR="00B53BB8">
        <w:rPr>
          <w:rFonts w:ascii="ＭＳ 明朝" w:hAnsi="ＭＳ 明朝" w:hint="eastAsia"/>
        </w:rPr>
        <w:t>又は</w:t>
      </w:r>
      <w:r w:rsidRPr="004F5E6B">
        <w:rPr>
          <w:rFonts w:ascii="ＭＳ 明朝" w:hAnsi="ＭＳ 明朝" w:hint="eastAsia"/>
        </w:rPr>
        <w:t>商社の計量証明書とし、監督職員に提出するものとする。</w:t>
      </w:r>
    </w:p>
    <w:p w14:paraId="5E54C2F7"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3）納入全量をサイロに収納できない場合は、メーカー又は商社の計量証明書、持ち帰り計量証明書の一対で数量証明書とし、監督職員に提出するものとする。</w:t>
      </w:r>
    </w:p>
    <w:p w14:paraId="74C85E29"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4）計量証明書は、次の内容を満たし、総重量、風袋が印字されたものとする。</w:t>
      </w:r>
    </w:p>
    <w:p w14:paraId="45D14255"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a）納入年月日</w:t>
      </w:r>
    </w:p>
    <w:p w14:paraId="07EA7F0A"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b）メーカー又は商社の取扱い（出荷）の正式名称</w:t>
      </w:r>
    </w:p>
    <w:p w14:paraId="4A185309"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c）納入（出荷）の製品の名称</w:t>
      </w:r>
    </w:p>
    <w:p w14:paraId="22366726" w14:textId="77777777" w:rsidR="003B7180" w:rsidRPr="004F5E6B" w:rsidRDefault="003B7180" w:rsidP="0097160F">
      <w:pPr>
        <w:ind w:firstLineChars="600" w:firstLine="1260"/>
        <w:rPr>
          <w:rFonts w:ascii="ＭＳ 明朝" w:hAnsi="ＭＳ 明朝"/>
        </w:rPr>
      </w:pPr>
      <w:r w:rsidRPr="004F5E6B">
        <w:rPr>
          <w:rFonts w:ascii="ＭＳ 明朝" w:hAnsi="ＭＳ 明朝" w:hint="eastAsia"/>
        </w:rPr>
        <w:t>d）総重量、風袋、正味の数量及び単位</w:t>
      </w:r>
    </w:p>
    <w:p w14:paraId="1C1FDF58"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③　混和材（ドラム缶、コンテナで納入する場合）</w:t>
      </w:r>
    </w:p>
    <w:p w14:paraId="0DC7F1D6"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1）納入毎に監督職員の確認を受け、その状況を写真撮影するものとする。</w:t>
      </w:r>
    </w:p>
    <w:p w14:paraId="4A95616E" w14:textId="0389A641" w:rsidR="003B7180" w:rsidRPr="004F5E6B" w:rsidRDefault="003B7180" w:rsidP="0097160F">
      <w:pPr>
        <w:ind w:firstLineChars="550" w:firstLine="1155"/>
        <w:rPr>
          <w:rFonts w:ascii="ＭＳ 明朝" w:hAnsi="ＭＳ 明朝"/>
        </w:rPr>
      </w:pPr>
      <w:r w:rsidRPr="004F5E6B">
        <w:rPr>
          <w:rFonts w:ascii="ＭＳ 明朝" w:hAnsi="ＭＳ 明朝" w:hint="eastAsia"/>
        </w:rPr>
        <w:t>2）数量証明は、メーカー</w:t>
      </w:r>
      <w:r w:rsidR="00B53BB8">
        <w:rPr>
          <w:rFonts w:ascii="ＭＳ 明朝" w:hAnsi="ＭＳ 明朝" w:hint="eastAsia"/>
        </w:rPr>
        <w:t>又は</w:t>
      </w:r>
      <w:r w:rsidRPr="004F5E6B">
        <w:rPr>
          <w:rFonts w:ascii="ＭＳ 明朝" w:hAnsi="ＭＳ 明朝" w:hint="eastAsia"/>
        </w:rPr>
        <w:t>商社の出荷伝票とし、監督職員に提出するものとする。</w:t>
      </w:r>
    </w:p>
    <w:p w14:paraId="5FC785C3"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3）空ドラム缶等の搬出は、監督職員の立会検収を受け、その状況を写真撮影した後、搬出するものとする。</w:t>
      </w:r>
    </w:p>
    <w:p w14:paraId="04636AA7"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4）混載の場合、その現場分の出荷伝票を監督職員に提出するものとする。</w:t>
      </w:r>
    </w:p>
    <w:p w14:paraId="74FF2FDA"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④　混合材、袋セメント</w:t>
      </w:r>
    </w:p>
    <w:p w14:paraId="7CDBBE52"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1）納入毎に監督職員の確認を受け、その状況を写真撮影するものとする。</w:t>
      </w:r>
    </w:p>
    <w:p w14:paraId="15214102" w14:textId="08F4B7A4" w:rsidR="003B7180" w:rsidRPr="004F5E6B" w:rsidRDefault="003B7180" w:rsidP="0097160F">
      <w:pPr>
        <w:ind w:firstLineChars="550" w:firstLine="1155"/>
        <w:rPr>
          <w:rFonts w:ascii="ＭＳ 明朝" w:hAnsi="ＭＳ 明朝"/>
        </w:rPr>
      </w:pPr>
      <w:r w:rsidRPr="004F5E6B">
        <w:rPr>
          <w:rFonts w:ascii="ＭＳ 明朝" w:hAnsi="ＭＳ 明朝" w:hint="eastAsia"/>
        </w:rPr>
        <w:t>2）数量証明は、メーカー</w:t>
      </w:r>
      <w:r w:rsidR="00B53BB8">
        <w:rPr>
          <w:rFonts w:ascii="ＭＳ 明朝" w:hAnsi="ＭＳ 明朝" w:hint="eastAsia"/>
        </w:rPr>
        <w:t>又は</w:t>
      </w:r>
      <w:r w:rsidRPr="004F5E6B">
        <w:rPr>
          <w:rFonts w:ascii="ＭＳ 明朝" w:hAnsi="ＭＳ 明朝" w:hint="eastAsia"/>
        </w:rPr>
        <w:t>商社の出荷伝票とし、監督職員に提出するものとする。</w:t>
      </w:r>
    </w:p>
    <w:p w14:paraId="37C7AEE3" w14:textId="77777777" w:rsidR="003B7180" w:rsidRPr="004F5E6B" w:rsidRDefault="003B7180" w:rsidP="0097160F">
      <w:pPr>
        <w:ind w:leftChars="550" w:left="1470" w:hangingChars="150" w:hanging="315"/>
        <w:rPr>
          <w:rFonts w:ascii="ＭＳ 明朝" w:hAnsi="ＭＳ 明朝"/>
        </w:rPr>
      </w:pPr>
      <w:r w:rsidRPr="004F5E6B">
        <w:rPr>
          <w:rFonts w:ascii="ＭＳ 明朝" w:hAnsi="ＭＳ 明朝" w:hint="eastAsia"/>
        </w:rPr>
        <w:t>3）空袋の搬出は、監督職員の立会検収を受け、その状況を写真撮影した後、搬出するものとする。</w:t>
      </w:r>
    </w:p>
    <w:p w14:paraId="028D070C"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4）混載の場合、その現場分の出荷伝票を監督職員に提出するものとする。</w:t>
      </w:r>
    </w:p>
    <w:p w14:paraId="7753FCE5" w14:textId="77777777" w:rsidR="003B7180" w:rsidRPr="004F5E6B" w:rsidRDefault="003B7180" w:rsidP="0097160F">
      <w:pPr>
        <w:ind w:leftChars="300" w:left="1050" w:hangingChars="200" w:hanging="420"/>
        <w:rPr>
          <w:rFonts w:ascii="ＭＳ 明朝" w:hAnsi="ＭＳ 明朝"/>
        </w:rPr>
      </w:pPr>
      <w:r w:rsidRPr="004F5E6B">
        <w:rPr>
          <w:rFonts w:ascii="ＭＳ 明朝" w:hAnsi="ＭＳ 明朝" w:hint="eastAsia"/>
        </w:rPr>
        <w:t>（３）受注者は、施工計画書に記載された改良を行い、施工時の周辺状況を常時監視して次の場合に留意し、適切に施工しなければならない。</w:t>
      </w:r>
    </w:p>
    <w:p w14:paraId="6C19DD78"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①　受注者は、次の場合には直ちに改良を中止し、設計図書に関して監督職員と協議の上、必要な調査（空隙調査、埋設物調査、周辺構造物の調査等）を行い、適切な処置を講じなければならない。</w:t>
      </w:r>
    </w:p>
    <w:p w14:paraId="37523450" w14:textId="3D90372E" w:rsidR="003B7180" w:rsidRPr="004F5E6B" w:rsidRDefault="003B7180" w:rsidP="0097160F">
      <w:pPr>
        <w:ind w:firstLineChars="550" w:firstLine="1155"/>
        <w:rPr>
          <w:rFonts w:ascii="ＭＳ 明朝" w:hAnsi="ＭＳ 明朝"/>
        </w:rPr>
      </w:pPr>
      <w:r w:rsidRPr="004F5E6B">
        <w:rPr>
          <w:rFonts w:ascii="ＭＳ 明朝" w:hAnsi="ＭＳ 明朝" w:hint="eastAsia"/>
        </w:rPr>
        <w:t>1）改良速度（吐出量）を一定のまま圧力が急上昇</w:t>
      </w:r>
      <w:r w:rsidR="00B53BB8">
        <w:rPr>
          <w:rFonts w:ascii="ＭＳ 明朝" w:hAnsi="ＭＳ 明朝" w:hint="eastAsia"/>
        </w:rPr>
        <w:t>又は</w:t>
      </w:r>
      <w:r w:rsidRPr="004F5E6B">
        <w:rPr>
          <w:rFonts w:ascii="ＭＳ 明朝" w:hAnsi="ＭＳ 明朝" w:hint="eastAsia"/>
        </w:rPr>
        <w:t>急低下する場合</w:t>
      </w:r>
    </w:p>
    <w:p w14:paraId="67ADB44E" w14:textId="77777777" w:rsidR="003B7180" w:rsidRPr="004F5E6B" w:rsidRDefault="003B7180" w:rsidP="0097160F">
      <w:pPr>
        <w:ind w:firstLineChars="550" w:firstLine="1155"/>
        <w:rPr>
          <w:rFonts w:ascii="ＭＳ 明朝" w:hAnsi="ＭＳ 明朝"/>
        </w:rPr>
      </w:pPr>
      <w:r w:rsidRPr="004F5E6B">
        <w:rPr>
          <w:rFonts w:ascii="ＭＳ 明朝" w:hAnsi="ＭＳ 明朝" w:hint="eastAsia"/>
        </w:rPr>
        <w:t>2）周辺地盤の異常の予兆がみられるとき</w:t>
      </w:r>
    </w:p>
    <w:p w14:paraId="0DEB0CF9" w14:textId="77777777" w:rsidR="003B7180" w:rsidRPr="004F5E6B" w:rsidRDefault="003B7180" w:rsidP="0097160F">
      <w:pPr>
        <w:ind w:leftChars="500" w:left="1260" w:hangingChars="100" w:hanging="210"/>
        <w:rPr>
          <w:rFonts w:ascii="ＭＳ 明朝" w:hAnsi="ＭＳ 明朝"/>
        </w:rPr>
      </w:pPr>
      <w:r w:rsidRPr="004F5E6B">
        <w:rPr>
          <w:rFonts w:ascii="ＭＳ 明朝" w:hAnsi="ＭＳ 明朝" w:hint="eastAsia"/>
        </w:rPr>
        <w:t>②　機器や路面の洗浄等により発生した排水は、排水基準に従い基準値を上回ることのないよう、希釈、中和のうえ排出するものとする。</w:t>
      </w:r>
    </w:p>
    <w:p w14:paraId="0D5D70DF" w14:textId="77777777" w:rsidR="003B7180" w:rsidRPr="004F5E6B" w:rsidRDefault="003B7180" w:rsidP="0097160F">
      <w:pPr>
        <w:ind w:firstLineChars="200" w:firstLine="420"/>
        <w:rPr>
          <w:rFonts w:ascii="ＭＳ 明朝" w:hAnsi="ＭＳ 明朝"/>
        </w:rPr>
      </w:pPr>
      <w:r w:rsidRPr="004F5E6B">
        <w:rPr>
          <w:rFonts w:ascii="ＭＳ 明朝" w:hAnsi="ＭＳ 明朝" w:hint="eastAsia"/>
        </w:rPr>
        <w:t>９．噴射量の確認</w:t>
      </w:r>
    </w:p>
    <w:p w14:paraId="54BFC844" w14:textId="55F703BA" w:rsidR="003B7180" w:rsidRPr="004F5E6B" w:rsidRDefault="003B7180" w:rsidP="0097160F">
      <w:pPr>
        <w:ind w:leftChars="300" w:left="1050" w:hangingChars="200" w:hanging="420"/>
        <w:rPr>
          <w:rFonts w:ascii="ＭＳ 明朝" w:hAnsi="ＭＳ 明朝"/>
        </w:rPr>
      </w:pPr>
      <w:r w:rsidRPr="004F5E6B">
        <w:rPr>
          <w:rFonts w:ascii="ＭＳ 明朝" w:hAnsi="ＭＳ 明朝" w:hint="eastAsia"/>
        </w:rPr>
        <w:t>（１）受注者は、噴射量を自記流量計で記録されるチャートにより確認し、</w:t>
      </w:r>
      <w:r w:rsidR="004C317B">
        <w:rPr>
          <w:rFonts w:ascii="ＭＳ 明朝" w:hAnsi="ＭＳ 明朝" w:hint="eastAsia"/>
        </w:rPr>
        <w:t>更に</w:t>
      </w:r>
      <w:r w:rsidRPr="004F5E6B">
        <w:rPr>
          <w:rFonts w:ascii="ＭＳ 明朝" w:hAnsi="ＭＳ 明朝" w:hint="eastAsia"/>
        </w:rPr>
        <w:t>材料の使用量等と照合しなければならない。</w:t>
      </w:r>
    </w:p>
    <w:p w14:paraId="5C72CDD1"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（２）受注者は、自記流量計をポンプサクション側に設置するものとする。</w:t>
      </w:r>
    </w:p>
    <w:p w14:paraId="3B4EA118" w14:textId="77777777" w:rsidR="003B7180" w:rsidRPr="004F5E6B" w:rsidRDefault="003B7180" w:rsidP="0097160F">
      <w:pPr>
        <w:ind w:firstLineChars="300" w:firstLine="630"/>
        <w:rPr>
          <w:rFonts w:ascii="ＭＳ 明朝" w:hAnsi="ＭＳ 明朝"/>
        </w:rPr>
      </w:pPr>
      <w:r w:rsidRPr="004F5E6B">
        <w:rPr>
          <w:rFonts w:ascii="ＭＳ 明朝" w:hAnsi="ＭＳ 明朝" w:hint="eastAsia"/>
        </w:rPr>
        <w:t>（３）受注者は、チャート紙を次のとおり取り扱わなければならない。</w:t>
      </w:r>
    </w:p>
    <w:p w14:paraId="5286EB36"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①　チャート紙は、切断せずに１ロール毎に使用するものとする。</w:t>
      </w:r>
    </w:p>
    <w:p w14:paraId="1CFA5A20"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②　チャート紙を使用する前に、監督職員の検印を受けなければならない。</w:t>
      </w:r>
    </w:p>
    <w:p w14:paraId="4B60397E"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③　１ロールの使用が完了次第、監督職員に提出するものとする。</w:t>
      </w:r>
    </w:p>
    <w:p w14:paraId="458A75A2" w14:textId="77777777" w:rsidR="003B7180" w:rsidRPr="004F5E6B" w:rsidRDefault="003B7180" w:rsidP="0097160F">
      <w:pPr>
        <w:ind w:firstLineChars="500" w:firstLine="1050"/>
        <w:rPr>
          <w:rFonts w:ascii="ＭＳ 明朝" w:hAnsi="ＭＳ 明朝"/>
        </w:rPr>
      </w:pPr>
      <w:r w:rsidRPr="004F5E6B">
        <w:rPr>
          <w:rFonts w:ascii="ＭＳ 明朝" w:hAnsi="ＭＳ 明朝" w:hint="eastAsia"/>
        </w:rPr>
        <w:t>④　監督職員の立会を受けた時は、チャート紙に確認のサインを受けるものとする。</w:t>
      </w:r>
    </w:p>
    <w:p w14:paraId="6BCFA00A" w14:textId="77777777" w:rsidR="003B7180" w:rsidRPr="004F5E6B" w:rsidRDefault="003B7180" w:rsidP="009F6686">
      <w:pPr>
        <w:ind w:leftChars="500" w:left="1470" w:hangingChars="200" w:hanging="420"/>
        <w:rPr>
          <w:rFonts w:ascii="ＭＳ 明朝" w:hAnsi="ＭＳ 明朝"/>
        </w:rPr>
      </w:pPr>
      <w:r w:rsidRPr="004F5E6B">
        <w:rPr>
          <w:rFonts w:ascii="ＭＳ 明朝" w:hAnsi="ＭＳ 明朝" w:hint="eastAsia"/>
        </w:rPr>
        <w:t>⑤　噴射記録が判然としなかったり、切断してしまうなどの問題が生じた時は、監督職員と協議しなければならない。</w:t>
      </w:r>
    </w:p>
    <w:p w14:paraId="173B97D2"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10．削孔深度及び造成長の確認</w:t>
      </w:r>
    </w:p>
    <w:p w14:paraId="643C1440" w14:textId="77777777" w:rsidR="003B7180" w:rsidRPr="004F5E6B" w:rsidRDefault="003B7180" w:rsidP="009F6686">
      <w:pPr>
        <w:ind w:leftChars="300" w:left="630" w:firstLineChars="100" w:firstLine="210"/>
        <w:rPr>
          <w:rFonts w:ascii="ＭＳ 明朝" w:hAnsi="ＭＳ 明朝"/>
        </w:rPr>
      </w:pPr>
      <w:r w:rsidRPr="004F5E6B">
        <w:rPr>
          <w:rFonts w:ascii="ＭＳ 明朝" w:hAnsi="ＭＳ 明朝" w:hint="eastAsia"/>
        </w:rPr>
        <w:t>受注者は、削孔深度及び造成長について、監督職員の立会及び検尺を受け、その状況を写真撮影するものとする。</w:t>
      </w:r>
    </w:p>
    <w:p w14:paraId="6FE1C798"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11．事前調査</w:t>
      </w:r>
    </w:p>
    <w:p w14:paraId="43B30515" w14:textId="77777777" w:rsidR="003B7180" w:rsidRPr="004F5E6B" w:rsidRDefault="003B7180" w:rsidP="009F6686">
      <w:pPr>
        <w:ind w:firstLineChars="400" w:firstLine="840"/>
        <w:rPr>
          <w:rFonts w:ascii="ＭＳ 明朝" w:hAnsi="ＭＳ 明朝"/>
        </w:rPr>
      </w:pPr>
      <w:r w:rsidRPr="004F5E6B">
        <w:rPr>
          <w:rFonts w:ascii="ＭＳ 明朝" w:hAnsi="ＭＳ 明朝" w:hint="eastAsia"/>
        </w:rPr>
        <w:t>受注者は、次の各号の調査を行わなければならない。</w:t>
      </w:r>
    </w:p>
    <w:p w14:paraId="45D6E200"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①　注入地点から約100m 以内の井戸及び公共用水域等の調査（位置・構造・使用目的・使用状況）</w:t>
      </w:r>
    </w:p>
    <w:p w14:paraId="5FA8FF00"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②　土質調査</w:t>
      </w:r>
    </w:p>
    <w:p w14:paraId="714B9D81"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③　埋設物調査</w:t>
      </w:r>
    </w:p>
    <w:p w14:paraId="7CE65D63"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④　排水先の水質調査</w:t>
      </w:r>
    </w:p>
    <w:p w14:paraId="2C99A52A"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12．事後調査</w:t>
      </w:r>
    </w:p>
    <w:p w14:paraId="1D61FC06" w14:textId="77777777" w:rsidR="003B7180" w:rsidRPr="004F5E6B" w:rsidRDefault="003B7180" w:rsidP="009F6686">
      <w:pPr>
        <w:ind w:leftChars="300" w:left="630" w:firstLineChars="100" w:firstLine="210"/>
        <w:rPr>
          <w:rFonts w:ascii="ＭＳ 明朝" w:hAnsi="ＭＳ 明朝"/>
        </w:rPr>
      </w:pPr>
      <w:r w:rsidRPr="004F5E6B">
        <w:rPr>
          <w:rFonts w:ascii="ＭＳ 明朝" w:hAnsi="ＭＳ 明朝" w:hint="eastAsia"/>
        </w:rPr>
        <w:t>受注者は、事前調査において確認した状況について、工事によって変化が生じていないかを確認し、監督職員へ報告しなければならない。その結果、対策が必要な場合又は、その恐れのある場合は、必要な措置をとらなければならない。</w:t>
      </w:r>
    </w:p>
    <w:p w14:paraId="530E3BC2" w14:textId="77777777" w:rsidR="003B7180" w:rsidRPr="004F5E6B" w:rsidRDefault="003B7180" w:rsidP="0097160F">
      <w:pPr>
        <w:rPr>
          <w:rFonts w:ascii="ＭＳ 明朝" w:hAnsi="ＭＳ 明朝"/>
        </w:rPr>
      </w:pPr>
    </w:p>
    <w:p w14:paraId="6417698D" w14:textId="77777777" w:rsidR="003B7180" w:rsidRPr="00042773" w:rsidRDefault="003B7180" w:rsidP="00F63AC3">
      <w:pPr>
        <w:pStyle w:val="3"/>
      </w:pPr>
      <w:bookmarkStart w:id="1009" w:name="_Toc105142885"/>
      <w:r w:rsidRPr="00042773">
        <w:rPr>
          <w:rFonts w:hint="eastAsia"/>
        </w:rPr>
        <w:t>第19－２条　薬液注入工</w:t>
      </w:r>
      <w:bookmarkEnd w:id="1009"/>
    </w:p>
    <w:p w14:paraId="71392B86" w14:textId="77777777" w:rsidR="003B7180" w:rsidRPr="004F5E6B" w:rsidRDefault="003B7180" w:rsidP="009F6686">
      <w:pPr>
        <w:ind w:leftChars="200" w:left="630" w:hangingChars="100" w:hanging="210"/>
        <w:rPr>
          <w:rFonts w:ascii="ＭＳ 明朝" w:hAnsi="ＭＳ 明朝"/>
        </w:rPr>
      </w:pPr>
      <w:r w:rsidRPr="004F5E6B">
        <w:rPr>
          <w:rFonts w:ascii="ＭＳ 明朝" w:hAnsi="ＭＳ 明朝" w:hint="eastAsia"/>
        </w:rPr>
        <w:t>１．受注者は、薬液注入工を施工する場合には、「薬液注入工法による建設工事の施工に関する暫定指針」（建設省通達）の規定によらなければならない。</w:t>
      </w:r>
    </w:p>
    <w:p w14:paraId="3947A3B3" w14:textId="77777777" w:rsidR="003B7180" w:rsidRPr="004F5E6B" w:rsidRDefault="003B7180" w:rsidP="009F6686">
      <w:pPr>
        <w:ind w:leftChars="200" w:left="630" w:hangingChars="100" w:hanging="210"/>
        <w:rPr>
          <w:rFonts w:ascii="ＭＳ 明朝" w:hAnsi="ＭＳ 明朝"/>
        </w:rPr>
      </w:pPr>
      <w:r w:rsidRPr="004F5E6B">
        <w:rPr>
          <w:rFonts w:ascii="ＭＳ 明朝" w:hAnsi="ＭＳ 明朝" w:hint="eastAsia"/>
        </w:rPr>
        <w:t>２．受注者は、薬液注入工における施工管理等については、「薬液注入工事に係わる施工管理等について］（建設省通達）の規定によらなければならない。なお、受注者は、注入効果の確認が判定できる資料を作成し提出するものとする。</w:t>
      </w:r>
    </w:p>
    <w:p w14:paraId="0C5FD2C9"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３．配 合</w:t>
      </w:r>
    </w:p>
    <w:p w14:paraId="53262ACE"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（１）受注者は、最も対象地盤に適切と判断される配合の材料を使用しなければならない。</w:t>
      </w:r>
    </w:p>
    <w:p w14:paraId="7A450D1B" w14:textId="77777777" w:rsidR="003B7180" w:rsidRPr="004F5E6B" w:rsidRDefault="003B7180" w:rsidP="009F6686">
      <w:pPr>
        <w:ind w:firstLineChars="200" w:firstLine="420"/>
        <w:rPr>
          <w:rFonts w:ascii="ＭＳ 明朝" w:hAnsi="ＭＳ 明朝"/>
        </w:rPr>
      </w:pPr>
      <w:r w:rsidRPr="004F5E6B">
        <w:rPr>
          <w:rFonts w:ascii="ＭＳ 明朝" w:hAnsi="ＭＳ 明朝" w:hint="eastAsia"/>
        </w:rPr>
        <w:t>４．施工計画</w:t>
      </w:r>
    </w:p>
    <w:p w14:paraId="4614B0B5"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（１）受注者は、施工に先立ち、地山の土質条件を考慮し、所期の目的にかなう注入材、注入方法、注入範囲等を検討し、次の項目よりなる施工計画書を監督職員に提出しなければならない。</w:t>
      </w:r>
    </w:p>
    <w:p w14:paraId="22CBD8D0"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①　工程表</w:t>
      </w:r>
    </w:p>
    <w:p w14:paraId="01495ADD"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②　注入材料の標準配合成分表</w:t>
      </w:r>
    </w:p>
    <w:p w14:paraId="762F85B5"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③　使用機器</w:t>
      </w:r>
    </w:p>
    <w:p w14:paraId="18295E27"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④　注入範囲の計算書、図面、使用量</w:t>
      </w:r>
    </w:p>
    <w:p w14:paraId="060DC4AE"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⑤　注入施工法及び施工管理計画</w:t>
      </w:r>
    </w:p>
    <w:p w14:paraId="593EF7C3"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⑥　地下水質観測井の位置・水質監視計画</w:t>
      </w:r>
    </w:p>
    <w:p w14:paraId="5FB3E8A7" w14:textId="77777777" w:rsidR="003B7180" w:rsidRPr="004F5E6B" w:rsidRDefault="003B7180" w:rsidP="009F6686">
      <w:pPr>
        <w:ind w:firstLineChars="500" w:firstLine="1050"/>
        <w:rPr>
          <w:rFonts w:ascii="ＭＳ 明朝" w:hAnsi="ＭＳ 明朝"/>
        </w:rPr>
      </w:pPr>
      <w:r w:rsidRPr="004F5E6B">
        <w:rPr>
          <w:rFonts w:ascii="ＭＳ 明朝" w:hAnsi="ＭＳ 明朝" w:hint="eastAsia"/>
        </w:rPr>
        <w:t>⑦　その他、監督職員が指示する図書及び資料</w:t>
      </w:r>
    </w:p>
    <w:p w14:paraId="13F12F54" w14:textId="2C44339B" w:rsidR="003B7180" w:rsidRPr="004F5E6B" w:rsidRDefault="003B7180" w:rsidP="009F6686">
      <w:pPr>
        <w:ind w:firstLineChars="200" w:firstLine="420"/>
        <w:rPr>
          <w:rFonts w:ascii="ＭＳ 明朝" w:hAnsi="ＭＳ 明朝"/>
        </w:rPr>
      </w:pPr>
      <w:r w:rsidRPr="004F5E6B">
        <w:rPr>
          <w:rFonts w:ascii="ＭＳ 明朝" w:hAnsi="ＭＳ 明朝" w:hint="eastAsia"/>
        </w:rPr>
        <w:t>５．注入施工法</w:t>
      </w:r>
      <w:r w:rsidR="00B53BB8">
        <w:rPr>
          <w:rFonts w:ascii="ＭＳ 明朝" w:hAnsi="ＭＳ 明朝" w:hint="eastAsia"/>
        </w:rPr>
        <w:t>及び</w:t>
      </w:r>
      <w:r w:rsidRPr="004F5E6B">
        <w:rPr>
          <w:rFonts w:ascii="ＭＳ 明朝" w:hAnsi="ＭＳ 明朝" w:hint="eastAsia"/>
        </w:rPr>
        <w:t>施工管理</w:t>
      </w:r>
    </w:p>
    <w:p w14:paraId="26B16922"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（１）受注者は、薬液注入工法の安全な使用に関し、十分な技術知識と経験を有する現場責任者を選任し、事前に経歴書を監督職員に提出するものとする。</w:t>
      </w:r>
    </w:p>
    <w:p w14:paraId="7F1AF8FE"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（２）水ガラスの品質については以下によること。</w:t>
      </w:r>
    </w:p>
    <w:p w14:paraId="48CF1897"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①　受注者は、工事着手前及び１ケ月経過ごとに、JIS K 1408 に規定する項目を示すメーカーによる証明書の写しを監督職員に提出するとともに、工事完了時には、証明書原本を監督職員に提出するものとする。</w:t>
      </w:r>
    </w:p>
    <w:p w14:paraId="4BEF3D7C"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②　受注者は、水ガラスの入荷時に、搬入状況の写真を撮影し、メーカーによる数量証明書の写しをその都度、監督職員に提出するとともに、工事完了時には、証明書原本を監督職員に提出するものとする。</w:t>
      </w:r>
    </w:p>
    <w:p w14:paraId="341695B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（３）受注者は、硬化材等について、入荷時に搬入状況の写真を撮影し、搬入伝票の写しをその都度監督職員に提出するとともに、工事完了時に、証明書原本を監督職員に提出するものとする。</w:t>
      </w:r>
    </w:p>
    <w:p w14:paraId="617A54E3"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（４）受注者は、材料の空袋は紛失しないように厳重に保管しなければならない。</w:t>
      </w:r>
    </w:p>
    <w:p w14:paraId="2D17664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（５）受注者は、チャート紙の使用にあたって発注者の検印のあるものを用い、途中で切断せず１ロール使用毎に監督職員に提出するものとする。</w:t>
      </w:r>
    </w:p>
    <w:p w14:paraId="75BB752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（６）受注者は、注入工事の際、削孔及び注入深度について、監督職員の立会、検尺を受けなければならない。</w:t>
      </w:r>
    </w:p>
    <w:p w14:paraId="338A3E52"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（７）受注者は、大規模注入工事（注入量500k㍑以上）において、プラントのタンクからミキサーまでの間に流量積算計を設置し、水ガラスの日使用量等を管理しなければならない。</w:t>
      </w:r>
    </w:p>
    <w:p w14:paraId="5985B205"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（８）受注者は、適正な配合とするため、ゲルタイム（硬化時間）及びＡ液（配合後の水ガラス）の比重を、作業開始前、午前、午後の作業中の各１回以上測定しなければならない。</w:t>
      </w:r>
    </w:p>
    <w:p w14:paraId="790B48AC"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（９）受注者は、注入ステップ長及びステップ毎の注入量の管理を適切に行わなければならない。</w:t>
      </w:r>
    </w:p>
    <w:p w14:paraId="40EFED0A"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（10）受注者は、注入材タンクについて目盛り付のものを使用するものとする。</w:t>
      </w:r>
    </w:p>
    <w:p w14:paraId="4F656A87"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（11）受注者は、注入ポンプについて圧力計及び変圧装置を備えたものを使用するものとする。</w:t>
      </w:r>
    </w:p>
    <w:p w14:paraId="00B4AB57" w14:textId="77777777" w:rsidR="003B7180" w:rsidRPr="004F5E6B" w:rsidRDefault="003B7180" w:rsidP="009F6686">
      <w:pPr>
        <w:ind w:firstLineChars="300" w:firstLine="630"/>
        <w:rPr>
          <w:rFonts w:ascii="ＭＳ 明朝" w:hAnsi="ＭＳ 明朝"/>
        </w:rPr>
      </w:pPr>
      <w:r w:rsidRPr="004F5E6B">
        <w:rPr>
          <w:rFonts w:ascii="ＭＳ 明朝" w:hAnsi="ＭＳ 明朝" w:hint="eastAsia"/>
        </w:rPr>
        <w:t>（12）受注者は、注入に先立ち、深度、孔角度を測定しなければならない。</w:t>
      </w:r>
    </w:p>
    <w:p w14:paraId="2E1DEA78"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13）受注者は、各注入ロッド及びパイプ毎の注入圧、注入時間の自己記録を途中で切断せず１ロール使用毎に記録するものとする。また、記録済１ロール毎に監督職員に提出するとともに、注入管理図（ＴＰＱ曲線）も併せて提出するものものとする。</w:t>
      </w:r>
    </w:p>
    <w:p w14:paraId="4CB8CA79"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（14）受注者は、観測井、公共用水域において施工中毎日１回以上、「薬液注入工法による建設工事の施工に関する暫定指針」の水質項目の水質検査を実施しなければならない。</w:t>
      </w:r>
    </w:p>
    <w:p w14:paraId="683C50DE"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（15）受注者は、排水基準に従い基準値を上回ることのないよう、希釈、中和のうえ排出するものとする。</w:t>
      </w:r>
    </w:p>
    <w:p w14:paraId="6CF75320"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（16）受注者は、施工後生じた残材を必ずメーカーに返納し、伝票による証明を受けなければならない。</w:t>
      </w:r>
    </w:p>
    <w:p w14:paraId="673CE3D7"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（17）受注者は、注入時における周辺環境のパトロールを行い、異常、変化等を常時監視しなければならない。</w:t>
      </w:r>
    </w:p>
    <w:p w14:paraId="25FD9AA1"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（18）受注者は、開放手掘りシールド及び刃口推進工では、その切羽部分の土質状態を確認しながら平行して注入を行い、その離間距離については、設計図書に関して監督職員と協議しなければならない。</w:t>
      </w:r>
    </w:p>
    <w:p w14:paraId="0D21DF12"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（19）受注者は、家屋に接近して作業を行う場合は、地盤隆起等生じさせないよう施工しなければならない。</w:t>
      </w:r>
    </w:p>
    <w:p w14:paraId="67775B13" w14:textId="77777777" w:rsidR="003B7180" w:rsidRPr="004F5E6B" w:rsidRDefault="003B7180" w:rsidP="009F6686">
      <w:pPr>
        <w:ind w:leftChars="300" w:left="1050" w:hangingChars="200" w:hanging="420"/>
        <w:rPr>
          <w:rFonts w:ascii="ＭＳ 明朝" w:hAnsi="ＭＳ 明朝"/>
        </w:rPr>
      </w:pPr>
      <w:r w:rsidRPr="004F5E6B">
        <w:rPr>
          <w:rFonts w:ascii="ＭＳ 明朝" w:hAnsi="ＭＳ 明朝" w:hint="eastAsia"/>
        </w:rPr>
        <w:t>（20）受注者は、施工計画書に記載された注入量を目標として注入を行い、注入量－注入圧の状況及び施工時の周辺状況を常時監視して、以下の場合に留意し、適切に施工しなければならない。</w:t>
      </w:r>
    </w:p>
    <w:p w14:paraId="68EDE82D"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①　受注者は、次の場合には直ちに注入を中止し、設計図書に関して監督職員と協議の上、必要な調査（空隙調査、埋設物調査、周辺構造物の調査等）を実施するとともに、適切な処置を講じなければならない。</w:t>
      </w:r>
    </w:p>
    <w:p w14:paraId="09F1055B" w14:textId="35ABDB2A" w:rsidR="003B7180" w:rsidRPr="004F5E6B" w:rsidRDefault="003B7180" w:rsidP="009F6686">
      <w:pPr>
        <w:ind w:firstLineChars="550" w:firstLine="1155"/>
        <w:rPr>
          <w:rFonts w:ascii="ＭＳ 明朝" w:hAnsi="ＭＳ 明朝"/>
        </w:rPr>
      </w:pPr>
      <w:r w:rsidRPr="004F5E6B">
        <w:rPr>
          <w:rFonts w:ascii="ＭＳ 明朝" w:hAnsi="ＭＳ 明朝" w:hint="eastAsia"/>
        </w:rPr>
        <w:t>1）注入速度（吐出量）を一定のままで圧力が急上昇</w:t>
      </w:r>
      <w:r w:rsidR="00B53BB8">
        <w:rPr>
          <w:rFonts w:ascii="ＭＳ 明朝" w:hAnsi="ＭＳ 明朝" w:hint="eastAsia"/>
        </w:rPr>
        <w:t>又は</w:t>
      </w:r>
      <w:r w:rsidRPr="004F5E6B">
        <w:rPr>
          <w:rFonts w:ascii="ＭＳ 明朝" w:hAnsi="ＭＳ 明朝" w:hint="eastAsia"/>
        </w:rPr>
        <w:t>急低下する場合</w:t>
      </w:r>
    </w:p>
    <w:p w14:paraId="7E6722F6" w14:textId="77777777" w:rsidR="003B7180" w:rsidRPr="004F5E6B" w:rsidRDefault="003B7180" w:rsidP="009F6686">
      <w:pPr>
        <w:ind w:firstLineChars="550" w:firstLine="1155"/>
        <w:rPr>
          <w:rFonts w:ascii="ＭＳ 明朝" w:hAnsi="ＭＳ 明朝"/>
        </w:rPr>
      </w:pPr>
      <w:r w:rsidRPr="004F5E6B">
        <w:rPr>
          <w:rFonts w:ascii="ＭＳ 明朝" w:hAnsi="ＭＳ 明朝" w:hint="eastAsia"/>
        </w:rPr>
        <w:t>2）周辺地盤の異常の予兆がみられるとき</w:t>
      </w:r>
    </w:p>
    <w:p w14:paraId="55B52C54" w14:textId="77777777" w:rsidR="003B7180" w:rsidRPr="004F5E6B" w:rsidRDefault="003B7180" w:rsidP="009F6686">
      <w:pPr>
        <w:ind w:leftChars="500" w:left="1260" w:hangingChars="100" w:hanging="210"/>
        <w:rPr>
          <w:rFonts w:ascii="ＭＳ 明朝" w:hAnsi="ＭＳ 明朝"/>
        </w:rPr>
      </w:pPr>
      <w:r w:rsidRPr="004F5E6B">
        <w:rPr>
          <w:rFonts w:ascii="ＭＳ 明朝" w:hAnsi="ＭＳ 明朝" w:hint="eastAsia"/>
        </w:rPr>
        <w:t>②　受注者は、次の場合には、設計図書に関して監督職員と協議の上、必要な注入量を追加する等適切な処置を行うものとする。</w:t>
      </w:r>
    </w:p>
    <w:p w14:paraId="22728130" w14:textId="77777777" w:rsidR="003B7180" w:rsidRPr="004F5E6B" w:rsidRDefault="003B7180" w:rsidP="009F6686">
      <w:pPr>
        <w:ind w:firstLineChars="550" w:firstLine="1155"/>
        <w:rPr>
          <w:rFonts w:ascii="ＭＳ 明朝" w:hAnsi="ＭＳ 明朝"/>
        </w:rPr>
      </w:pPr>
      <w:r w:rsidRPr="004F5E6B">
        <w:rPr>
          <w:rFonts w:ascii="ＭＳ 明朝" w:hAnsi="ＭＳ 明朝" w:hint="eastAsia"/>
        </w:rPr>
        <w:t>1）掘削時、湧水が発生する等止水効果が不十分で、施工に影響を及ぼす恐れがある場合</w:t>
      </w:r>
    </w:p>
    <w:p w14:paraId="1DD2CCC8" w14:textId="77777777" w:rsidR="003B7180" w:rsidRPr="004F5E6B" w:rsidRDefault="003B7180" w:rsidP="009F6686">
      <w:pPr>
        <w:ind w:leftChars="550" w:left="1470" w:hangingChars="150" w:hanging="315"/>
        <w:rPr>
          <w:rFonts w:ascii="ＭＳ 明朝" w:hAnsi="ＭＳ 明朝"/>
        </w:rPr>
      </w:pPr>
      <w:r w:rsidRPr="004F5E6B">
        <w:rPr>
          <w:rFonts w:ascii="ＭＳ 明朝" w:hAnsi="ＭＳ 明朝" w:hint="eastAsia"/>
        </w:rPr>
        <w:t>2）地盤条件が当初の想定と異なり、施工計画書の注入では地盤強化が不十分で施工に影響を及ぼすおそれがある場合</w:t>
      </w:r>
    </w:p>
    <w:p w14:paraId="3B06CCEE"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（21）受注者は、試験注入及び本注入後において、規模、目的を考慮し、監督職員と協議の上、必要に応じて適切な手法により、注入効果を確認しなければならない。</w:t>
      </w:r>
    </w:p>
    <w:p w14:paraId="0EF089C0"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（22）受注者は、電気系統、アース、クラッチ、バルブ、チャック、ピース等の器材について、常時点検を行うものとする。</w:t>
      </w:r>
    </w:p>
    <w:p w14:paraId="3CE14292"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（23）受注者は、材料の保守管理点検を常時行うものとする。</w:t>
      </w:r>
    </w:p>
    <w:p w14:paraId="28C3C13E"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６．地下水等の水質の監視</w:t>
      </w:r>
    </w:p>
    <w:p w14:paraId="78D93811" w14:textId="32185525" w:rsidR="003B7180" w:rsidRPr="004F5E6B" w:rsidRDefault="003B7180" w:rsidP="008F4FE6">
      <w:pPr>
        <w:ind w:leftChars="300" w:left="630" w:firstLineChars="100" w:firstLine="210"/>
        <w:rPr>
          <w:rFonts w:ascii="ＭＳ 明朝" w:hAnsi="ＭＳ 明朝"/>
        </w:rPr>
      </w:pPr>
      <w:r w:rsidRPr="004F5E6B">
        <w:rPr>
          <w:rFonts w:ascii="ＭＳ 明朝" w:hAnsi="ＭＳ 明朝" w:hint="eastAsia"/>
        </w:rPr>
        <w:t>受注者は、薬液注入箇所周辺の地下水及び公共用水域等の水質の汚濁の状況を監視しなければならない。また、その結果、水質の測定値が水質基準に適合していない場合、</w:t>
      </w:r>
      <w:r w:rsidR="00B53BB8">
        <w:rPr>
          <w:rFonts w:ascii="ＭＳ 明朝" w:hAnsi="ＭＳ 明朝" w:hint="eastAsia"/>
        </w:rPr>
        <w:t>又は</w:t>
      </w:r>
      <w:r w:rsidRPr="004F5E6B">
        <w:rPr>
          <w:rFonts w:ascii="ＭＳ 明朝" w:hAnsi="ＭＳ 明朝" w:hint="eastAsia"/>
        </w:rPr>
        <w:t>そのおそれのある場合には、直ちに工事を中止し、必要な処置をとらなければならない。</w:t>
      </w:r>
    </w:p>
    <w:p w14:paraId="4048EE7E"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７．事前及び事後調査</w:t>
      </w:r>
    </w:p>
    <w:p w14:paraId="48F23D9A"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（１）事前調査</w:t>
      </w:r>
    </w:p>
    <w:p w14:paraId="10321105" w14:textId="77777777" w:rsidR="003B7180" w:rsidRPr="004F5E6B" w:rsidRDefault="003B7180" w:rsidP="008F4FE6">
      <w:pPr>
        <w:ind w:firstLineChars="600" w:firstLine="1260"/>
        <w:rPr>
          <w:rFonts w:ascii="ＭＳ 明朝" w:hAnsi="ＭＳ 明朝"/>
        </w:rPr>
      </w:pPr>
      <w:r w:rsidRPr="004F5E6B">
        <w:rPr>
          <w:rFonts w:ascii="ＭＳ 明朝" w:hAnsi="ＭＳ 明朝" w:hint="eastAsia"/>
        </w:rPr>
        <w:t>受注者は、次の各号の調査を行わなければならない。</w:t>
      </w:r>
    </w:p>
    <w:p w14:paraId="6BC398A6"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①　注入地点から約100ｍ以内の井戸の調査（位置・構造・使用目的・使用状況・水質）</w:t>
      </w:r>
    </w:p>
    <w:p w14:paraId="49C3FC1C"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②　注入地点から約100ｍ以内の公共用水域の調査（位置・構造・使用目的・使用状況・水質）</w:t>
      </w:r>
    </w:p>
    <w:p w14:paraId="7EAB95E9"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③　土質調査</w:t>
      </w:r>
    </w:p>
    <w:p w14:paraId="17A30063"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④　埋設物調査</w:t>
      </w:r>
    </w:p>
    <w:p w14:paraId="63528970"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⑤　注入地点から概ね10m 以内に観測井を数箇所設け「薬液注入工法による建設工事の施工に関する暫定指針」による水質調査</w:t>
      </w:r>
    </w:p>
    <w:p w14:paraId="706F85B8"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（２）事後調査</w:t>
      </w:r>
    </w:p>
    <w:p w14:paraId="0169E39A" w14:textId="77777777" w:rsidR="003B7180" w:rsidRPr="004F5E6B" w:rsidRDefault="003B7180" w:rsidP="008F4FE6">
      <w:pPr>
        <w:ind w:leftChars="500" w:left="1050" w:firstLineChars="100" w:firstLine="210"/>
        <w:rPr>
          <w:rFonts w:ascii="ＭＳ 明朝" w:hAnsi="ＭＳ 明朝"/>
        </w:rPr>
      </w:pPr>
      <w:r w:rsidRPr="004F5E6B">
        <w:rPr>
          <w:rFonts w:ascii="ＭＳ 明朝" w:hAnsi="ＭＳ 明朝" w:hint="eastAsia"/>
        </w:rPr>
        <w:t>受注者は、次の各号の位置にて水質調査を行わなければならない。その結果、水質基準に適合していない場合、その恐れのある場合には、必要な措置をとらなければならない。</w:t>
      </w:r>
    </w:p>
    <w:p w14:paraId="564D32E2"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①　注入地点から約100m 以内の井戸について、工事完了後1 回以上</w:t>
      </w:r>
    </w:p>
    <w:p w14:paraId="6AA5DAD2"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②　注人地点から約100m 以内の公共用水域等について、「薬液注入工法による建設工事の施工に関する暫定指針」による回数</w:t>
      </w:r>
    </w:p>
    <w:p w14:paraId="77C8A3F8" w14:textId="77777777" w:rsidR="003B7180" w:rsidRPr="004F5E6B" w:rsidRDefault="003B7180" w:rsidP="008F4FE6">
      <w:pPr>
        <w:ind w:leftChars="500" w:left="1260" w:hangingChars="100" w:hanging="210"/>
        <w:rPr>
          <w:rFonts w:ascii="ＭＳ 明朝" w:hAnsi="ＭＳ 明朝"/>
        </w:rPr>
      </w:pPr>
      <w:r w:rsidRPr="004F5E6B">
        <w:rPr>
          <w:rFonts w:ascii="ＭＳ 明朝" w:hAnsi="ＭＳ 明朝" w:hint="eastAsia"/>
        </w:rPr>
        <w:t>③　注人地点から概ね10m 以内の観測井について「薬液注入工法による建設工事の施工に関する暫定指針」による回数</w:t>
      </w:r>
    </w:p>
    <w:p w14:paraId="674760B2" w14:textId="795083DC" w:rsidR="00323AEB" w:rsidRDefault="00323AEB">
      <w:pPr>
        <w:widowControl/>
        <w:jc w:val="left"/>
        <w:rPr>
          <w:rFonts w:ascii="ＭＳ 明朝" w:hAnsi="ＭＳ 明朝"/>
        </w:rPr>
      </w:pPr>
      <w:r>
        <w:rPr>
          <w:rFonts w:ascii="ＭＳ 明朝" w:hAnsi="ＭＳ 明朝"/>
        </w:rPr>
        <w:br w:type="page"/>
      </w:r>
    </w:p>
    <w:p w14:paraId="20DF7CD8" w14:textId="77777777" w:rsidR="003B7180" w:rsidRPr="004F5E6B" w:rsidRDefault="003B7180" w:rsidP="00323AEB">
      <w:pPr>
        <w:rPr>
          <w:rFonts w:ascii="ＭＳ 明朝" w:hAnsi="ＭＳ 明朝"/>
        </w:rPr>
      </w:pPr>
    </w:p>
    <w:p w14:paraId="38557364" w14:textId="77777777" w:rsidR="003B7180" w:rsidRPr="004F5E6B" w:rsidRDefault="003B7180" w:rsidP="00924992">
      <w:pPr>
        <w:ind w:leftChars="300" w:left="630" w:firstLineChars="100" w:firstLine="210"/>
        <w:rPr>
          <w:rFonts w:ascii="ＭＳ 明朝" w:hAnsi="ＭＳ 明朝"/>
        </w:rPr>
      </w:pPr>
    </w:p>
    <w:p w14:paraId="1B1B0A5E" w14:textId="77777777" w:rsidR="003B7180" w:rsidRPr="004F5E6B" w:rsidRDefault="003B7180" w:rsidP="0097160F">
      <w:pPr>
        <w:rPr>
          <w:rFonts w:ascii="ＭＳ 明朝" w:hAnsi="ＭＳ 明朝"/>
        </w:rPr>
      </w:pPr>
    </w:p>
    <w:p w14:paraId="77698ADE" w14:textId="77777777" w:rsidR="003B7180" w:rsidRPr="004F5E6B" w:rsidRDefault="003B7180" w:rsidP="0097160F">
      <w:pPr>
        <w:rPr>
          <w:rFonts w:ascii="ＭＳ 明朝" w:hAnsi="ＭＳ 明朝"/>
          <w:b/>
        </w:rPr>
      </w:pPr>
    </w:p>
    <w:p w14:paraId="270154DF" w14:textId="77777777" w:rsidR="003B7180" w:rsidRPr="004F5E6B" w:rsidRDefault="003B7180" w:rsidP="0097160F">
      <w:pPr>
        <w:rPr>
          <w:rFonts w:ascii="ＭＳ 明朝" w:hAnsi="ＭＳ 明朝"/>
          <w:b/>
        </w:rPr>
      </w:pPr>
    </w:p>
    <w:p w14:paraId="7921A9FA" w14:textId="77777777" w:rsidR="003B7180" w:rsidRPr="004F5E6B" w:rsidRDefault="003B7180" w:rsidP="0097160F">
      <w:pPr>
        <w:rPr>
          <w:rFonts w:ascii="ＭＳ 明朝" w:hAnsi="ＭＳ 明朝"/>
          <w:b/>
        </w:rPr>
      </w:pPr>
    </w:p>
    <w:p w14:paraId="1B82DA27" w14:textId="77777777" w:rsidR="003B7180" w:rsidRPr="004F5E6B" w:rsidRDefault="003B7180" w:rsidP="0097160F">
      <w:pPr>
        <w:rPr>
          <w:rFonts w:ascii="ＭＳ 明朝" w:hAnsi="ＭＳ 明朝"/>
          <w:b/>
        </w:rPr>
      </w:pPr>
    </w:p>
    <w:p w14:paraId="05F7C73D" w14:textId="77777777" w:rsidR="003B7180" w:rsidRPr="004F5E6B" w:rsidRDefault="003B7180" w:rsidP="0097160F">
      <w:pPr>
        <w:rPr>
          <w:rFonts w:ascii="ＭＳ 明朝" w:hAnsi="ＭＳ 明朝"/>
          <w:b/>
        </w:rPr>
      </w:pPr>
    </w:p>
    <w:p w14:paraId="0DA32410" w14:textId="77777777" w:rsidR="003B7180" w:rsidRPr="004F5E6B" w:rsidRDefault="003B7180" w:rsidP="0097160F">
      <w:pPr>
        <w:rPr>
          <w:rFonts w:ascii="ＭＳ 明朝" w:hAnsi="ＭＳ 明朝"/>
          <w:b/>
        </w:rPr>
      </w:pPr>
    </w:p>
    <w:p w14:paraId="46AB366E" w14:textId="77777777" w:rsidR="003B7180" w:rsidRPr="004F5E6B" w:rsidRDefault="003B7180" w:rsidP="0097160F">
      <w:pPr>
        <w:rPr>
          <w:rFonts w:ascii="ＭＳ 明朝" w:hAnsi="ＭＳ 明朝"/>
          <w:b/>
        </w:rPr>
      </w:pPr>
    </w:p>
    <w:p w14:paraId="3153F1C7" w14:textId="77777777" w:rsidR="003B7180" w:rsidRPr="004F5E6B" w:rsidRDefault="003B7180" w:rsidP="0097160F">
      <w:pPr>
        <w:rPr>
          <w:rFonts w:ascii="ＭＳ 明朝" w:hAnsi="ＭＳ 明朝"/>
          <w:b/>
        </w:rPr>
      </w:pPr>
    </w:p>
    <w:p w14:paraId="7C6F34A2" w14:textId="77777777" w:rsidR="003B7180" w:rsidRPr="004F5E6B" w:rsidRDefault="003B7180" w:rsidP="0097160F">
      <w:pPr>
        <w:rPr>
          <w:rFonts w:ascii="ＭＳ 明朝" w:hAnsi="ＭＳ 明朝"/>
          <w:b/>
        </w:rPr>
      </w:pPr>
    </w:p>
    <w:p w14:paraId="514326C8" w14:textId="77777777" w:rsidR="003B7180" w:rsidRPr="004F5E6B" w:rsidRDefault="003B7180" w:rsidP="0097160F">
      <w:pPr>
        <w:rPr>
          <w:rFonts w:ascii="ＭＳ 明朝" w:hAnsi="ＭＳ 明朝"/>
          <w:b/>
        </w:rPr>
      </w:pPr>
    </w:p>
    <w:p w14:paraId="1833B148" w14:textId="77777777" w:rsidR="003B7180" w:rsidRPr="004F5E6B" w:rsidRDefault="003B7180" w:rsidP="0097160F">
      <w:pPr>
        <w:rPr>
          <w:rFonts w:ascii="ＭＳ 明朝" w:hAnsi="ＭＳ 明朝"/>
          <w:b/>
        </w:rPr>
      </w:pPr>
    </w:p>
    <w:p w14:paraId="1224DCD8" w14:textId="77777777" w:rsidR="003B7180" w:rsidRPr="004F5E6B" w:rsidRDefault="003B7180" w:rsidP="0097160F">
      <w:pPr>
        <w:rPr>
          <w:rFonts w:ascii="ＭＳ 明朝" w:hAnsi="ＭＳ 明朝"/>
          <w:b/>
        </w:rPr>
      </w:pPr>
    </w:p>
    <w:p w14:paraId="5DD1599F" w14:textId="77777777" w:rsidR="003B7180" w:rsidRDefault="003B7180" w:rsidP="00042773">
      <w:pPr>
        <w:pStyle w:val="1"/>
        <w:rPr>
          <w:rFonts w:ascii="ＭＳ 明朝" w:hAnsi="ＭＳ 明朝"/>
          <w:b/>
          <w:sz w:val="40"/>
          <w:szCs w:val="40"/>
        </w:rPr>
      </w:pPr>
      <w:bookmarkStart w:id="1010" w:name="_Toc105142886"/>
      <w:r w:rsidRPr="004F5E6B">
        <w:rPr>
          <w:rFonts w:ascii="ＭＳ 明朝" w:hAnsi="ＭＳ 明朝" w:hint="eastAsia"/>
          <w:b/>
          <w:sz w:val="40"/>
          <w:szCs w:val="40"/>
        </w:rPr>
        <w:t>第20章　推進工事</w:t>
      </w:r>
      <w:bookmarkEnd w:id="1010"/>
    </w:p>
    <w:p w14:paraId="4368073F" w14:textId="77777777" w:rsidR="003B7180" w:rsidRDefault="003B7180" w:rsidP="00323AEB">
      <w:pPr>
        <w:rPr>
          <w:rFonts w:ascii="ＭＳ 明朝" w:hAnsi="ＭＳ 明朝"/>
          <w:b/>
          <w:sz w:val="22"/>
        </w:rPr>
      </w:pPr>
    </w:p>
    <w:p w14:paraId="08EAD79A" w14:textId="77777777" w:rsidR="003B7180" w:rsidRDefault="003B7180" w:rsidP="00323AEB">
      <w:pPr>
        <w:rPr>
          <w:rFonts w:ascii="ＭＳ 明朝" w:hAnsi="ＭＳ 明朝"/>
          <w:b/>
          <w:sz w:val="22"/>
        </w:rPr>
      </w:pPr>
    </w:p>
    <w:p w14:paraId="345DEF03" w14:textId="77777777" w:rsidR="003B7180" w:rsidRDefault="003B7180" w:rsidP="00323AEB">
      <w:pPr>
        <w:rPr>
          <w:rFonts w:ascii="ＭＳ 明朝" w:hAnsi="ＭＳ 明朝"/>
          <w:b/>
          <w:sz w:val="22"/>
        </w:rPr>
      </w:pPr>
    </w:p>
    <w:p w14:paraId="12A7052F" w14:textId="77777777" w:rsidR="003B7180" w:rsidRDefault="003B7180" w:rsidP="00323AEB">
      <w:pPr>
        <w:rPr>
          <w:rFonts w:ascii="ＭＳ 明朝" w:hAnsi="ＭＳ 明朝"/>
          <w:b/>
          <w:sz w:val="22"/>
        </w:rPr>
      </w:pPr>
    </w:p>
    <w:p w14:paraId="2C7E8D4E" w14:textId="77777777" w:rsidR="003B7180" w:rsidRDefault="003B7180" w:rsidP="00323AEB">
      <w:pPr>
        <w:rPr>
          <w:rFonts w:ascii="ＭＳ 明朝" w:hAnsi="ＭＳ 明朝"/>
          <w:b/>
          <w:sz w:val="22"/>
        </w:rPr>
      </w:pPr>
    </w:p>
    <w:p w14:paraId="0DFFA9C7" w14:textId="77777777" w:rsidR="003B7180" w:rsidRDefault="003B7180" w:rsidP="00323AEB">
      <w:pPr>
        <w:rPr>
          <w:rFonts w:ascii="ＭＳ 明朝" w:hAnsi="ＭＳ 明朝"/>
          <w:b/>
          <w:sz w:val="22"/>
        </w:rPr>
      </w:pPr>
    </w:p>
    <w:p w14:paraId="2420F2DD" w14:textId="77777777" w:rsidR="003B7180" w:rsidRDefault="003B7180" w:rsidP="00323AEB">
      <w:pPr>
        <w:rPr>
          <w:rFonts w:ascii="ＭＳ 明朝" w:hAnsi="ＭＳ 明朝"/>
          <w:b/>
          <w:sz w:val="22"/>
        </w:rPr>
      </w:pPr>
    </w:p>
    <w:p w14:paraId="1F11CB46" w14:textId="77777777" w:rsidR="003B7180" w:rsidRDefault="003B7180" w:rsidP="00323AEB">
      <w:pPr>
        <w:rPr>
          <w:rFonts w:ascii="ＭＳ 明朝" w:hAnsi="ＭＳ 明朝"/>
          <w:b/>
          <w:sz w:val="22"/>
        </w:rPr>
      </w:pPr>
    </w:p>
    <w:p w14:paraId="08AFFEBF" w14:textId="77777777" w:rsidR="003B7180" w:rsidRDefault="003B7180" w:rsidP="00323AEB">
      <w:pPr>
        <w:rPr>
          <w:rFonts w:ascii="ＭＳ 明朝" w:hAnsi="ＭＳ 明朝"/>
          <w:b/>
          <w:sz w:val="22"/>
        </w:rPr>
      </w:pPr>
    </w:p>
    <w:p w14:paraId="62CC8F58" w14:textId="77777777" w:rsidR="003B7180" w:rsidRDefault="003B7180" w:rsidP="00323AEB">
      <w:pPr>
        <w:rPr>
          <w:rFonts w:ascii="ＭＳ 明朝" w:hAnsi="ＭＳ 明朝"/>
          <w:b/>
          <w:sz w:val="22"/>
        </w:rPr>
      </w:pPr>
    </w:p>
    <w:p w14:paraId="5CA41861" w14:textId="77777777" w:rsidR="003B7180" w:rsidRPr="00DA0C95" w:rsidRDefault="003B7180" w:rsidP="00323AEB">
      <w:pPr>
        <w:rPr>
          <w:rFonts w:ascii="ＭＳ 明朝" w:hAnsi="ＭＳ 明朝"/>
          <w:b/>
          <w:sz w:val="22"/>
        </w:rPr>
      </w:pPr>
    </w:p>
    <w:p w14:paraId="1E483348" w14:textId="77777777" w:rsidR="003B7180" w:rsidRDefault="003B7180" w:rsidP="0097160F">
      <w:pPr>
        <w:rPr>
          <w:rFonts w:ascii="ＭＳ 明朝" w:hAnsi="ＭＳ 明朝"/>
        </w:rPr>
      </w:pPr>
    </w:p>
    <w:p w14:paraId="52E4162A" w14:textId="77777777" w:rsidR="003B7180" w:rsidRDefault="003B7180" w:rsidP="0097160F">
      <w:pPr>
        <w:rPr>
          <w:rFonts w:ascii="ＭＳ 明朝" w:hAnsi="ＭＳ 明朝"/>
        </w:rPr>
      </w:pPr>
    </w:p>
    <w:p w14:paraId="13332E44" w14:textId="77777777" w:rsidR="003B7180" w:rsidRDefault="003B7180" w:rsidP="0097160F">
      <w:pPr>
        <w:rPr>
          <w:rFonts w:ascii="ＭＳ 明朝" w:hAnsi="ＭＳ 明朝"/>
        </w:rPr>
      </w:pPr>
    </w:p>
    <w:p w14:paraId="2D82947C" w14:textId="77777777" w:rsidR="003B7180" w:rsidRDefault="003B7180" w:rsidP="0097160F">
      <w:pPr>
        <w:rPr>
          <w:rFonts w:ascii="ＭＳ 明朝" w:hAnsi="ＭＳ 明朝"/>
        </w:rPr>
      </w:pPr>
    </w:p>
    <w:p w14:paraId="05873237" w14:textId="77777777" w:rsidR="003B7180" w:rsidRDefault="003B7180" w:rsidP="0097160F">
      <w:pPr>
        <w:rPr>
          <w:rFonts w:ascii="ＭＳ 明朝" w:hAnsi="ＭＳ 明朝"/>
        </w:rPr>
      </w:pPr>
    </w:p>
    <w:p w14:paraId="2E9E214D" w14:textId="77777777" w:rsidR="003B7180" w:rsidRDefault="003B7180" w:rsidP="0097160F">
      <w:pPr>
        <w:rPr>
          <w:rFonts w:ascii="ＭＳ 明朝" w:hAnsi="ＭＳ 明朝"/>
        </w:rPr>
      </w:pPr>
    </w:p>
    <w:p w14:paraId="03705F18" w14:textId="77777777" w:rsidR="003B7180" w:rsidRDefault="003B7180" w:rsidP="0097160F">
      <w:pPr>
        <w:rPr>
          <w:rFonts w:ascii="ＭＳ 明朝" w:hAnsi="ＭＳ 明朝"/>
        </w:rPr>
      </w:pPr>
    </w:p>
    <w:p w14:paraId="08FCC036" w14:textId="77777777" w:rsidR="003B7180" w:rsidRDefault="003B7180" w:rsidP="0097160F">
      <w:pPr>
        <w:rPr>
          <w:rFonts w:ascii="ＭＳ 明朝" w:hAnsi="ＭＳ 明朝"/>
        </w:rPr>
      </w:pPr>
    </w:p>
    <w:p w14:paraId="63669CB3" w14:textId="77777777" w:rsidR="003B7180" w:rsidRDefault="003B7180" w:rsidP="0097160F">
      <w:pPr>
        <w:rPr>
          <w:rFonts w:ascii="ＭＳ 明朝" w:hAnsi="ＭＳ 明朝"/>
        </w:rPr>
      </w:pPr>
    </w:p>
    <w:p w14:paraId="72966AFF" w14:textId="77777777" w:rsidR="003B7180" w:rsidRDefault="003B7180" w:rsidP="0097160F">
      <w:pPr>
        <w:rPr>
          <w:rFonts w:ascii="ＭＳ 明朝" w:hAnsi="ＭＳ 明朝"/>
        </w:rPr>
      </w:pPr>
    </w:p>
    <w:p w14:paraId="0F93AF07" w14:textId="77777777" w:rsidR="003B7180" w:rsidRDefault="003B7180" w:rsidP="0097160F">
      <w:pPr>
        <w:rPr>
          <w:rFonts w:ascii="ＭＳ 明朝" w:hAnsi="ＭＳ 明朝"/>
        </w:rPr>
      </w:pPr>
    </w:p>
    <w:p w14:paraId="2FAE52B8" w14:textId="77777777" w:rsidR="003B7180" w:rsidRDefault="003B7180" w:rsidP="0097160F">
      <w:pPr>
        <w:rPr>
          <w:rFonts w:ascii="ＭＳ 明朝" w:hAnsi="ＭＳ 明朝"/>
        </w:rPr>
      </w:pPr>
    </w:p>
    <w:p w14:paraId="4DA83901" w14:textId="77777777" w:rsidR="003B7180" w:rsidRDefault="003B7180" w:rsidP="0097160F">
      <w:pPr>
        <w:rPr>
          <w:rFonts w:ascii="ＭＳ 明朝" w:hAnsi="ＭＳ 明朝"/>
        </w:rPr>
      </w:pPr>
    </w:p>
    <w:p w14:paraId="499FC53D" w14:textId="77777777" w:rsidR="003B7180" w:rsidRDefault="003B7180" w:rsidP="0097160F">
      <w:pPr>
        <w:rPr>
          <w:rFonts w:ascii="ＭＳ 明朝" w:hAnsi="ＭＳ 明朝"/>
        </w:rPr>
      </w:pPr>
    </w:p>
    <w:p w14:paraId="115E81E4" w14:textId="77777777" w:rsidR="003B7180" w:rsidRDefault="003B7180" w:rsidP="0097160F">
      <w:pPr>
        <w:rPr>
          <w:rFonts w:ascii="ＭＳ 明朝" w:hAnsi="ＭＳ 明朝"/>
        </w:rPr>
      </w:pPr>
    </w:p>
    <w:p w14:paraId="71A9BB4D" w14:textId="77777777" w:rsidR="003B7180" w:rsidRDefault="003B7180" w:rsidP="0097160F">
      <w:pPr>
        <w:rPr>
          <w:rFonts w:ascii="ＭＳ 明朝" w:hAnsi="ＭＳ 明朝"/>
        </w:rPr>
      </w:pPr>
    </w:p>
    <w:p w14:paraId="17837103" w14:textId="77777777" w:rsidR="003B7180" w:rsidRDefault="003B7180" w:rsidP="0097160F">
      <w:pPr>
        <w:rPr>
          <w:rFonts w:ascii="ＭＳ 明朝" w:hAnsi="ＭＳ 明朝"/>
        </w:rPr>
      </w:pPr>
    </w:p>
    <w:p w14:paraId="28933345" w14:textId="77777777" w:rsidR="003B7180" w:rsidRDefault="003B7180" w:rsidP="0097160F">
      <w:pPr>
        <w:rPr>
          <w:rFonts w:ascii="ＭＳ 明朝" w:hAnsi="ＭＳ 明朝"/>
        </w:rPr>
      </w:pPr>
    </w:p>
    <w:p w14:paraId="322293DE" w14:textId="77777777" w:rsidR="003B7180" w:rsidRDefault="003B7180" w:rsidP="0097160F">
      <w:pPr>
        <w:rPr>
          <w:rFonts w:ascii="ＭＳ 明朝" w:hAnsi="ＭＳ 明朝"/>
        </w:rPr>
      </w:pPr>
    </w:p>
    <w:p w14:paraId="738F6F28" w14:textId="77777777" w:rsidR="003B7180" w:rsidRDefault="003B7180" w:rsidP="0097160F">
      <w:pPr>
        <w:rPr>
          <w:rFonts w:ascii="ＭＳ 明朝" w:hAnsi="ＭＳ 明朝"/>
        </w:rPr>
      </w:pPr>
    </w:p>
    <w:p w14:paraId="60A8449F" w14:textId="77777777" w:rsidR="003B7180" w:rsidRPr="004F5E6B" w:rsidRDefault="003B7180" w:rsidP="0097160F">
      <w:pPr>
        <w:rPr>
          <w:rFonts w:ascii="ＭＳ 明朝" w:hAnsi="ＭＳ 明朝"/>
        </w:rPr>
      </w:pPr>
    </w:p>
    <w:p w14:paraId="7FCC7F8B" w14:textId="77777777" w:rsidR="00323AEB" w:rsidRDefault="00323AEB" w:rsidP="0097160F">
      <w:pPr>
        <w:rPr>
          <w:rFonts w:ascii="ＭＳ 明朝" w:hAnsi="ＭＳ 明朝"/>
          <w:b/>
        </w:rPr>
      </w:pPr>
    </w:p>
    <w:p w14:paraId="325D619A" w14:textId="38C52FEE" w:rsidR="003B7180" w:rsidRPr="004F5E6B" w:rsidRDefault="003B7180" w:rsidP="00996410">
      <w:pPr>
        <w:pStyle w:val="2"/>
      </w:pPr>
      <w:bookmarkStart w:id="1011" w:name="_Toc105142887"/>
      <w:r w:rsidRPr="004F5E6B">
        <w:rPr>
          <w:rFonts w:hint="eastAsia"/>
        </w:rPr>
        <w:t>第１節　推進工</w:t>
      </w:r>
      <w:bookmarkEnd w:id="1011"/>
    </w:p>
    <w:p w14:paraId="4376229E" w14:textId="77777777" w:rsidR="003B7180" w:rsidRPr="00042773" w:rsidRDefault="003B7180" w:rsidP="00F63AC3">
      <w:pPr>
        <w:pStyle w:val="3"/>
      </w:pPr>
      <w:bookmarkStart w:id="1012" w:name="_Toc105142888"/>
      <w:r w:rsidRPr="00042773">
        <w:rPr>
          <w:rFonts w:hint="eastAsia"/>
        </w:rPr>
        <w:t>第20－１条  一般事項</w:t>
      </w:r>
      <w:bookmarkEnd w:id="1012"/>
    </w:p>
    <w:p w14:paraId="261AE0C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本節は、推進工として刃口推進工、泥水推進工、泥濃推進工、立坑内管布設工、仮設備エ、通信・換気設備工、送排泥設備工、泥水処理設備工、注入設備エ、推進水替工、補助地盤改良工、その他これらに類する工種について定めるものとする。</w:t>
      </w:r>
    </w:p>
    <w:p w14:paraId="702E739B" w14:textId="77777777" w:rsidR="003B7180" w:rsidRPr="004F5E6B" w:rsidRDefault="003B7180" w:rsidP="0097160F">
      <w:pPr>
        <w:rPr>
          <w:rFonts w:ascii="ＭＳ 明朝" w:hAnsi="ＭＳ 明朝"/>
        </w:rPr>
      </w:pPr>
    </w:p>
    <w:p w14:paraId="4115F36D" w14:textId="77777777" w:rsidR="003B7180" w:rsidRPr="00042773" w:rsidRDefault="003B7180" w:rsidP="00F63AC3">
      <w:pPr>
        <w:pStyle w:val="3"/>
      </w:pPr>
      <w:bookmarkStart w:id="1013" w:name="_Toc105142889"/>
      <w:r w:rsidRPr="00042773">
        <w:rPr>
          <w:rFonts w:hint="eastAsia"/>
        </w:rPr>
        <w:t>第20－２条  材 料</w:t>
      </w:r>
      <w:bookmarkEnd w:id="1013"/>
    </w:p>
    <w:p w14:paraId="022868A7" w14:textId="5EA9577B"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１．受注者は、使用する下水道用資材が下記の規格に適合するもの、</w:t>
      </w:r>
      <w:r w:rsidR="00B53BB8">
        <w:rPr>
          <w:rFonts w:ascii="ＭＳ 明朝" w:hAnsi="ＭＳ 明朝" w:hint="eastAsia"/>
        </w:rPr>
        <w:t>又は</w:t>
      </w:r>
      <w:r w:rsidRPr="004F5E6B">
        <w:rPr>
          <w:rFonts w:ascii="ＭＳ 明朝" w:hAnsi="ＭＳ 明朝" w:hint="eastAsia"/>
        </w:rPr>
        <w:t>これと同等以上の品質を有するものでなければならない。</w:t>
      </w:r>
    </w:p>
    <w:p w14:paraId="63439027"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（１）鉄筋コンクリート管 JSWAS A-2（下水道用推進工法用鉄筋コンクリート管）</w:t>
      </w:r>
    </w:p>
    <w:p w14:paraId="31FE1EEF"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（２）ガラス繊維鉄筋コンクリート管 JSWAS A-8（下水道推進工法用ガラス繊維鉄筋コンクリート管）</w:t>
      </w:r>
    </w:p>
    <w:p w14:paraId="7CF57D7A"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（３）鋳鉄管 JSWAS G-3（下水道推進工法用ダクタイル鋳鉄管）</w:t>
      </w:r>
    </w:p>
    <w:p w14:paraId="70DBBC89"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（４）レジンコンクリート管 JSWAS K-12（下水道推進工法用レジンコンクリート管）</w:t>
      </w:r>
    </w:p>
    <w:p w14:paraId="38DCC07E"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（５）強化プラスチック複合管 JSWAS K-16（下水道内挿用強化プラスチック複合管）</w:t>
      </w:r>
    </w:p>
    <w:p w14:paraId="07D16AD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２．受注者は、推進の施工に使用する材料については、使用前に監督職員に承諾を得るとともに、材料の品質証明書を整備、保管し、監督職員から請求があった場合は遅滞なく提出しなければならない。</w:t>
      </w:r>
    </w:p>
    <w:p w14:paraId="07FC24AE" w14:textId="77777777" w:rsidR="003B7180" w:rsidRPr="004F5E6B" w:rsidRDefault="003B7180" w:rsidP="0097160F">
      <w:pPr>
        <w:rPr>
          <w:rFonts w:ascii="ＭＳ 明朝" w:hAnsi="ＭＳ 明朝"/>
        </w:rPr>
      </w:pPr>
    </w:p>
    <w:p w14:paraId="6F17DCA2" w14:textId="77777777" w:rsidR="003B7180" w:rsidRPr="00042773" w:rsidRDefault="003B7180" w:rsidP="00F63AC3">
      <w:pPr>
        <w:pStyle w:val="3"/>
      </w:pPr>
      <w:bookmarkStart w:id="1014" w:name="_Toc105142890"/>
      <w:r w:rsidRPr="00042773">
        <w:rPr>
          <w:rFonts w:hint="eastAsia"/>
        </w:rPr>
        <w:t>第20－３条  推進工</w:t>
      </w:r>
      <w:bookmarkEnd w:id="1014"/>
    </w:p>
    <w:p w14:paraId="0178204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受注者は、推進工の施工にあたり、工事着手前に施工場所の土質、地下水の状況、地下埋設物、その他工事に係る諸条件を十分調査し、その結果に基づき現場に適応した施工計画を作成して監督職員に提出しなければならない。</w:t>
      </w:r>
    </w:p>
    <w:p w14:paraId="7879F237"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２．受注者は、掘進箇所において、事前に土質の変化及び捨石、基礎杭等の存在が明らかになった場合には､周辺の状況を的確に把握するとともに、監督職員と土質・立坑位置・工法等について協議しなければならない。</w:t>
      </w:r>
    </w:p>
    <w:p w14:paraId="794E264F"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３．受注者は、推進管の運搬、保管、据付けの際、管に衝撃を与えないように注意して取扱わなければならない。</w:t>
      </w:r>
    </w:p>
    <w:p w14:paraId="4620938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４．受注者は現場に管を保管する場合には、第三者が保管場所に入らないよう柵等を設けるとともに、倒壊等が生じないよう十分な安全対策を講じなければならない。</w:t>
      </w:r>
    </w:p>
    <w:p w14:paraId="6AC821A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５．受注者は管等の取扱い及び運搬にあたり、落下、ぶつかり合いがないように慎重に取扱わなければならない。</w:t>
      </w:r>
    </w:p>
    <w:p w14:paraId="1AC07A7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６．受注者は、クレーン等の設置及び使用にあたり、関係法令等の定めるところに従い適切に行わなければならない。</w:t>
      </w:r>
    </w:p>
    <w:p w14:paraId="6527A71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７．受注者は、クレーン設備において立坑内での吊り込み、坑外での材料小運搬を効率的に行えるよう、現場条件に適合したクレーンを配置しなければならない。</w:t>
      </w:r>
    </w:p>
    <w:p w14:paraId="3D42C2A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８．受注者は、推進管の吊り下ろし及び掘進土砂のダンプへの積み込み等を考慮し、必要な吊り上げ能力を有するクレーンを選定しなければならない。</w:t>
      </w:r>
    </w:p>
    <w:p w14:paraId="45314BB7" w14:textId="405E3A5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９．受注者は、設計図書に示す管底高及び勾配に</w:t>
      </w:r>
      <w:r w:rsidR="00B53BB8">
        <w:rPr>
          <w:rFonts w:ascii="ＭＳ 明朝" w:hAnsi="ＭＳ 明朝" w:hint="eastAsia"/>
        </w:rPr>
        <w:t>したがって</w:t>
      </w:r>
      <w:r w:rsidRPr="004F5E6B">
        <w:rPr>
          <w:rFonts w:ascii="ＭＳ 明朝" w:hAnsi="ＭＳ 明朝" w:hint="eastAsia"/>
        </w:rPr>
        <w:t>推進管を据付け、１本据付けるごとに管底高、注入孔の位置等を確認しなければならない。</w:t>
      </w:r>
    </w:p>
    <w:p w14:paraId="0F329249"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10．受注者は、掘進中常に掘進機の方向測量を行い、掘進機の姿勢を制御しなければならない。</w:t>
      </w:r>
    </w:p>
    <w:p w14:paraId="2222B617"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11．受注者は、掘進時には設計図書に示した管底高・方向等計画線の維持に努め、管の蛇行・屈曲が生じないように測定を行わなければならない。</w:t>
      </w:r>
    </w:p>
    <w:p w14:paraId="28B0535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12．受注者は、計画線に基づく上下・左右のずれ等について計測を行い、その記録を監督職員に提出しなければならない。</w:t>
      </w:r>
    </w:p>
    <w:p w14:paraId="0F7A1949"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13．受注者は、推進作業において作業主任者を設け、適切に管理を行わなければならない。</w:t>
      </w:r>
    </w:p>
    <w:p w14:paraId="5A28AF7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14．受注者は、掘進機を使用する場合、所定の掘削土量を上回る土砂取り込み等による、地盤の緩み、沈下及び陥没を起さないよう、掘削土量と搬出土量のバランスや掘進抵抗値等の監視等を常に行わなければならない。</w:t>
      </w:r>
    </w:p>
    <w:p w14:paraId="65E0D0B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15．受注者は、掘進速度について適用土質等に適した範囲を維持し、掘進中はできる限り機械を停止させないよう管理しなければならない。</w:t>
      </w:r>
    </w:p>
    <w:p w14:paraId="7CB487F9" w14:textId="7A44B361"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16．受注者は、管推進抵抗が増大し推進作業が困難になると予想される場合、滑材注入</w:t>
      </w:r>
      <w:r w:rsidR="00B53BB8">
        <w:rPr>
          <w:rFonts w:ascii="ＭＳ 明朝" w:hAnsi="ＭＳ 明朝" w:hint="eastAsia"/>
        </w:rPr>
        <w:t>及び</w:t>
      </w:r>
      <w:r w:rsidRPr="004F5E6B">
        <w:rPr>
          <w:rFonts w:ascii="ＭＳ 明朝" w:hAnsi="ＭＳ 明朝" w:hint="eastAsia"/>
        </w:rPr>
        <w:t>中押し工法等により推進抵抗の低減を図らなければならない。</w:t>
      </w:r>
    </w:p>
    <w:p w14:paraId="34D146D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17．受注者は、掘進機の運転操作に従事する技能者は、豊富な実務経験と知識を有し熟知した者でなければならない。</w:t>
      </w:r>
    </w:p>
    <w:p w14:paraId="5B97181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18．受注者は、掘進機の操作に当たり、適切な運転を行い、地盤の変動には特に留意しなければならない。</w:t>
      </w:r>
    </w:p>
    <w:p w14:paraId="4E842BD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19．受注者は、掘進管理において地盤の特性､施工条件等を考慮した適切な管理基準を定めて行わなければならない。</w:t>
      </w:r>
    </w:p>
    <w:p w14:paraId="3F925F6C"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20．受注者は、推進作業において作業主任者を設け、適切に管理を行わなければならない。</w:t>
      </w:r>
    </w:p>
    <w:p w14:paraId="6D63924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21．受注者は、掘進機を使用する場合、所定の掘削土量を上回る土砂取り込み等による、地盤の緩み、沈下及び陥没を起さないよう、掘削土量と搬出土量のバランスや掘進抵抗値等の監視等を常に行わなければならない。</w:t>
      </w:r>
    </w:p>
    <w:p w14:paraId="1FF01BD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22．受注者は、掘進速度について適用土質等に適した範囲を維持し、掘進中はできる限り機械を停止させないよう管理しなければならない。</w:t>
      </w:r>
    </w:p>
    <w:p w14:paraId="5968E3CA" w14:textId="4E0DC213"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23．受注者は、管推進抵抗が増大し推進作業が困難になると予想される場合、滑材注入</w:t>
      </w:r>
      <w:r w:rsidR="00B53BB8">
        <w:rPr>
          <w:rFonts w:ascii="ＭＳ 明朝" w:hAnsi="ＭＳ 明朝" w:hint="eastAsia"/>
        </w:rPr>
        <w:t>及び</w:t>
      </w:r>
      <w:r w:rsidRPr="004F5E6B">
        <w:rPr>
          <w:rFonts w:ascii="ＭＳ 明朝" w:hAnsi="ＭＳ 明朝" w:hint="eastAsia"/>
        </w:rPr>
        <w:t>中押し工法等により推進抵抗の低減を図らなければならない。</w:t>
      </w:r>
    </w:p>
    <w:p w14:paraId="27F7B0A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24．受注者は、管の接合にあたり、推進方向に対し、カラーを後部にして、押込みカラー形推進管用押輪を用いるとともに、シール材のめくれ等の異常について確認しなければならない｡</w:t>
      </w:r>
    </w:p>
    <w:p w14:paraId="64418CB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25．受注者は、管の接合にあたり、管の規格にあった接合方法で接合部を十分に密着させ、接合部の水密性を保つように施工しなければならない。</w:t>
      </w:r>
    </w:p>
    <w:p w14:paraId="41C09808"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26．受注者は、中大口径推進工において、推進完了後、管目地、注入孔及び緊結孔にモルタルを充填し、入念に仕上げなければならない。</w:t>
      </w:r>
    </w:p>
    <w:p w14:paraId="14954A4B"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27．受注者は、滑材注入にあたり、注入材料の選定と注入管理に留意しなければならない。</w:t>
      </w:r>
    </w:p>
    <w:p w14:paraId="3E4FDB7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28．滑材の摩擦低減作用は滑材の種類と土質の適合性に支配され、推進力や許容推進延長に大きく影響を与える。受注者は、滑材選定にあたり土質、推進距離及び管径等工事条件を総合的に判断した上で計画を作成し、監督職員と設計図書に関して協議しなければならない。</w:t>
      </w:r>
    </w:p>
    <w:p w14:paraId="18A425C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29．受注者は、中大口径推進工において、注入孔の埋込み鋼管ソケットの先端に逆止弁をセットし、滑材注入後、ニップルをはずしても滑材が坑内に逆流しないようにしなければならない。</w:t>
      </w:r>
    </w:p>
    <w:p w14:paraId="6C48FA55"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30．受注者は、推進と同様に滑材を注入しなければならない。</w:t>
      </w:r>
    </w:p>
    <w:p w14:paraId="46B888F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31．受注者は、推進路線上の路面及び近接構造物（埋設されている場合はその直上の路面上）に沈下測定点を設け、推進前、推進中及び推進後の一定期間、定期的に沈下量を測定する計画を作成し、監督職員と協議しなければならない。また、測量記録は、監督職員に提出しなければならない。</w:t>
      </w:r>
    </w:p>
    <w:p w14:paraId="306A34F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32．受注者は、掘進中、切羽面、管外周の空隙、地表面等の状況に注意し、万一の状況変化に対しては十分な対応ができるよう必要な措置を講じなければならない。</w:t>
      </w:r>
    </w:p>
    <w:p w14:paraId="757F5A32"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33．受注者は、推進作業中に異常を発見した場合、速やかに応急処置を講じるとともに、直ちに監督職員に報告しなければならない。</w:t>
      </w:r>
    </w:p>
    <w:p w14:paraId="31B4284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34．受注者は、推進延長に比例して増加するジャッキ圧の測定等について、データシートを監督職員に提出しなければならない。</w:t>
      </w:r>
    </w:p>
    <w:p w14:paraId="6779E5D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35．受注者は、推進中、ジャッキ圧の測定を行うとともに、支圧壁の状況を監視し異常が認められた場合、推進作業を中断し、必要な処置を講じなければならない。</w:t>
      </w:r>
    </w:p>
    <w:p w14:paraId="4A74205B"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36．受注者は、推進中に立坑土留壁の変形が無いか監視を行い異常が認められた場合、推進作業を中断し、監督職員に報告するとともに、必要な処置を講じなければならない。</w:t>
      </w:r>
    </w:p>
    <w:p w14:paraId="640A316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37．受注者は、推進中に管の破損が無いか監視し、異常が認められた場合、推進作業を中断し、監督職員に報告するとともに、破損した管を取り替える等必要な処置を講じなければならない。</w:t>
      </w:r>
    </w:p>
    <w:p w14:paraId="761711C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38．受注者は、掘進作業を中断する場合は必ず切羽面の安定を図らなければならない。また、再掘進時において推進不能とならないよう十分な対策を講じなければならない。</w:t>
      </w:r>
    </w:p>
    <w:p w14:paraId="6E12618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39．受注者は、刃口の形式及び構造を、掘削断面、土質条件並びに現場の施工条件を考慮して安全確実な施工ができるものとしなければならない。</w:t>
      </w:r>
    </w:p>
    <w:p w14:paraId="523353B9"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40．受注者は、掘削に際して、刃口を地山に貫入した後、管の先端部周囲の地山を緩めないよう注意して掘進し、先掘りを行ってはならない。</w:t>
      </w:r>
    </w:p>
    <w:p w14:paraId="161FD38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41．受注者は、刃口の設計製作にあたり、土質条件、推進条件に応じて貫入抵抗に耐え、切羽の安定と作業性を考慮したもので、作業休止時の切羽防護も容易に行える構造としなければならない。また、製作に先立ち製作図を監督職員に提出しなければならない。</w:t>
      </w:r>
    </w:p>
    <w:p w14:paraId="5E02840F"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42．受注者は、掘進機について、方向修正用ジャッキを有し外圧や掘削作業に耐え、かつ、堅牢で安全な構造のものを選定しなければならない。</w:t>
      </w:r>
    </w:p>
    <w:p w14:paraId="21911F2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43．受注者は、切羽に生じる圧力を隔壁で保持しチャンバー内に充満した掘削土砂を介して地山の土圧及び水圧に抵抗させる機構としなければならない。</w:t>
      </w:r>
    </w:p>
    <w:p w14:paraId="5763C2C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44．受注者は、掘進機に関する諸機能等の詳細図、仕様及応力計算書を監督職員に提出しなければならない。</w:t>
      </w:r>
    </w:p>
    <w:p w14:paraId="29340FF4"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45．受注者は、掘進機の運転操作に従事する技能者は、豊富な実務経験と知識を有し熟知した者でなければならない。</w:t>
      </w:r>
    </w:p>
    <w:p w14:paraId="4D54DE4E"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46．受注者は、掘進中、常に掘削土量を監視し、所定の掘削土砂を上回る土砂の取込みが生じないよう適切な運転管理を行わなければならない。</w:t>
      </w:r>
    </w:p>
    <w:p w14:paraId="4BE127EF"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47．受注者は、掘進速度について適用土質等に適した範囲を維持し掘進中はできる限り機械を停止させないよう管理しなければならない。</w:t>
      </w:r>
    </w:p>
    <w:p w14:paraId="17C5CE4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48．受注者は、掘削土を流体輸送方式によって坑外へ搬出する場合は、流体輸送装置の土質に対する適応性、輸送装置の配置、輸送管の管種・管径等について検討し施工計画書に明記しなければならない。</w:t>
      </w:r>
    </w:p>
    <w:p w14:paraId="1A86193C" w14:textId="713C7E9E"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49．受注者は、泥水式掘進機について、土質に適応したカッターヘッドの支持形式、構造のものとし、掘削土量</w:t>
      </w:r>
      <w:r w:rsidR="00B53BB8">
        <w:rPr>
          <w:rFonts w:ascii="ＭＳ 明朝" w:hAnsi="ＭＳ 明朝" w:hint="eastAsia"/>
        </w:rPr>
        <w:t>及び</w:t>
      </w:r>
      <w:r w:rsidRPr="004F5E6B">
        <w:rPr>
          <w:rFonts w:ascii="ＭＳ 明朝" w:hAnsi="ＭＳ 明朝" w:hint="eastAsia"/>
        </w:rPr>
        <w:t>破砕されたレキの大きさに適合した排泥管径のものを選定しなければな　らない。</w:t>
      </w:r>
    </w:p>
    <w:p w14:paraId="2582DE2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50．受注者は、泥水推進に際し切羽の状況、掘進機、送排泥設備及び泥水処理設備等の運転状況を十分確認しながら施工しなければならない。</w:t>
      </w:r>
    </w:p>
    <w:p w14:paraId="289233D9"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51．受注者は、泥水推進工事着手前に掘進位置の土質と地下水圧を十分把握して、適した泥水圧を選定しなければならない。</w:t>
      </w:r>
    </w:p>
    <w:p w14:paraId="0BDBDAF6"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52．受注者は、泥濃式掘進機について土質に適応したカッターヘッドの構造のものとし、掘削土量及び搬出するレキの大きさ等施工条件に適合したオーバーカッター、排土バルブ、分級機を有するものを選定しなければならない。</w:t>
      </w:r>
    </w:p>
    <w:p w14:paraId="0C6BBBA7"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53．受注者は、泥濃式推進においてチャンバー内の圧力変動をできるだけ少なくするよう、保持圧力の調節や排泥バルブの適切な操作をしなければならない。</w:t>
      </w:r>
    </w:p>
    <w:p w14:paraId="1C0AB68F" w14:textId="7BDDA156"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54．受注者は、建設発生土、泥水</w:t>
      </w:r>
      <w:r w:rsidR="00B53BB8">
        <w:rPr>
          <w:rFonts w:ascii="ＭＳ 明朝" w:hAnsi="ＭＳ 明朝" w:hint="eastAsia"/>
        </w:rPr>
        <w:t>及び</w:t>
      </w:r>
      <w:r w:rsidRPr="004F5E6B">
        <w:rPr>
          <w:rFonts w:ascii="ＭＳ 明朝" w:hAnsi="ＭＳ 明朝" w:hint="eastAsia"/>
        </w:rPr>
        <w:t>泥土処分する場合、関係法令に従い処分しなければならない。</w:t>
      </w:r>
    </w:p>
    <w:p w14:paraId="620A4AF6"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55．裏込注入</w:t>
      </w:r>
    </w:p>
    <w:p w14:paraId="3FEAB65B" w14:textId="77777777" w:rsidR="003B7180" w:rsidRPr="004F5E6B" w:rsidRDefault="003B7180" w:rsidP="008F4FE6">
      <w:pPr>
        <w:ind w:firstLineChars="400" w:firstLine="840"/>
        <w:rPr>
          <w:rFonts w:ascii="ＭＳ 明朝" w:hAnsi="ＭＳ 明朝"/>
        </w:rPr>
      </w:pPr>
      <w:r w:rsidRPr="004F5E6B">
        <w:rPr>
          <w:rFonts w:ascii="ＭＳ 明朝" w:hAnsi="ＭＳ 明朝" w:hint="eastAsia"/>
        </w:rPr>
        <w:t>受注者は、裏込注入の施工においては、以下の事項に留意して施工しなければならない。</w:t>
      </w:r>
    </w:p>
    <w:p w14:paraId="2A62859F"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（１）裏込注入材料の選定、配合等は、土質その他の施工条件を十分考慮し監督職員の承諾を得なければならない。</w:t>
      </w:r>
    </w:p>
    <w:p w14:paraId="20ACDFF5"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（２）裏込注人工は、推進完了後、速やかに施工しなければならない。なお、注人材が十分管の背面にゆきわたる範囲で、できうる限り低圧注入とし、管体へ偏圧を生じさせてはならない。</w:t>
      </w:r>
    </w:p>
    <w:p w14:paraId="23188083"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（３）注人中においては、その状態を常に監視し、注人材が地表面に噴出しないよう留意し、注入効果を最大限に発揮するよう施工しなければならない。</w:t>
      </w:r>
    </w:p>
    <w:p w14:paraId="7E06F881"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（４）仕入完了後速やかに、測量結果、注入結果等の記録を整理し監督職員に提出しなければならない。</w:t>
      </w:r>
    </w:p>
    <w:p w14:paraId="6C7861A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56．受注者は、管の継手部に止水を目的として、管の目地部をよく清掃し目地モルタルが剥離しないよう処置した上で目地工を行わなければならない。</w:t>
      </w:r>
    </w:p>
    <w:p w14:paraId="61480A94" w14:textId="77777777" w:rsidR="003B7180" w:rsidRPr="00DA0C95" w:rsidRDefault="003B7180" w:rsidP="0097160F">
      <w:pPr>
        <w:rPr>
          <w:rFonts w:ascii="ＭＳ 明朝" w:hAnsi="ＭＳ 明朝"/>
        </w:rPr>
      </w:pPr>
    </w:p>
    <w:p w14:paraId="23CABCCA" w14:textId="77777777" w:rsidR="003B7180" w:rsidRPr="00042773" w:rsidRDefault="003B7180" w:rsidP="00F63AC3">
      <w:pPr>
        <w:pStyle w:val="3"/>
      </w:pPr>
      <w:bookmarkStart w:id="1015" w:name="_Toc105142891"/>
      <w:r w:rsidRPr="00042773">
        <w:rPr>
          <w:rFonts w:hint="eastAsia"/>
        </w:rPr>
        <w:t>第20－４条  立坑内管布設工</w:t>
      </w:r>
      <w:bookmarkEnd w:id="1015"/>
    </w:p>
    <w:p w14:paraId="33B94FE0"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１．受注者は、現場に管を保管する場合には、第三者が保管場所に立入らないよう柵等を設けるとともに、倒壊等が生じないよう十分な安全対策を講じなければならない。</w:t>
      </w:r>
    </w:p>
    <w:p w14:paraId="673A0A9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２．受注者は、硬質塩化ビニル管及び強化ブラスチック複合管を保管するときは、シート等の覆いをかけ、管に有害な曲がりや、そりが生じないように措置しなければならない。</w:t>
      </w:r>
    </w:p>
    <w:p w14:paraId="38B4D789"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３．受注者は、接着剤、樹脂系接合剤、滑剤、ゴム輪等は、材質の変質を防止する措置（冷暗な場所に保管する等）をとらなければならない。</w:t>
      </w:r>
    </w:p>
    <w:p w14:paraId="0CBD81B5"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４．受注者は、管等の取扱い及び運搬にあたり、落下、ぶつかり合いがないように慎重に取扱い、放り投げるようなことをしてはならない。また、管等と荷台との接触部、特に管端部には、クッション材等をはさみ、受口や追口が破損しないように十分注意しなければならない。</w:t>
      </w:r>
    </w:p>
    <w:p w14:paraId="5D25B58C"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５．受注者は、管の吊下し及び据付けについては、現場の状況に適応した安全な方法により丁寧に行わなければならない。</w:t>
      </w:r>
    </w:p>
    <w:p w14:paraId="0AB2AFED"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６．受注者は、管の布設にあたり、所定の基礎を施した後に、上流の方向に受口を向け、他方の管端を既設管に密着させ、中心線、勾配及び管底高を保ち、かつ漏水・不陸・偏心等が生じないよう施工しなければならない。</w:t>
      </w:r>
    </w:p>
    <w:p w14:paraId="0413D870"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７．受注者は、鉄筋コンクリート管の布設にあたり、下記の規定によらなければならない。</w:t>
      </w:r>
    </w:p>
    <w:p w14:paraId="08630327"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（１）管接合前、受口内面をよく清掃し、滑材を塗布し、容易に差込みうるようにした上、差口は事前に清掃し、所定の位置にゴム輪をはめ、差込み深さが確認できるよう印を付けておかなければならない。</w:t>
      </w:r>
    </w:p>
    <w:p w14:paraId="597CA710"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（２）使用前に管の接合に用いるゴム輪の傷の有無、老化の状態及び寸法の適否について検査しかければならない。</w:t>
      </w:r>
    </w:p>
    <w:p w14:paraId="1E21FDFC" w14:textId="77777777" w:rsidR="003B7180" w:rsidRPr="004F5E6B" w:rsidRDefault="003B7180" w:rsidP="008F4FE6">
      <w:pPr>
        <w:ind w:firstLineChars="500" w:firstLine="1050"/>
        <w:rPr>
          <w:rFonts w:ascii="ＭＳ 明朝" w:hAnsi="ＭＳ 明朝"/>
        </w:rPr>
      </w:pPr>
      <w:r w:rsidRPr="004F5E6B">
        <w:rPr>
          <w:rFonts w:ascii="ＭＳ 明朝" w:hAnsi="ＭＳ 明朝" w:hint="eastAsia"/>
        </w:rPr>
        <w:t>なお、検査済みのゴム輪の保管は暗所に保存し、屋外に野積みにしてはならない。</w:t>
      </w:r>
    </w:p>
    <w:p w14:paraId="191978FA" w14:textId="77777777" w:rsidR="003B7180" w:rsidRPr="004F5E6B" w:rsidRDefault="003B7180" w:rsidP="008F4FE6">
      <w:pPr>
        <w:ind w:leftChars="200" w:left="630" w:hangingChars="100" w:hanging="210"/>
        <w:rPr>
          <w:rFonts w:ascii="ＭＳ 明朝" w:hAnsi="ＭＳ 明朝"/>
        </w:rPr>
      </w:pPr>
      <w:r w:rsidRPr="004F5E6B">
        <w:rPr>
          <w:rFonts w:ascii="ＭＳ 明朝" w:hAnsi="ＭＳ 明朝" w:hint="eastAsia"/>
        </w:rPr>
        <w:t>８．受注者は、硬質塩化ビニル管及び強化ブラスチック複合管の布設にあたり、下記の規定によらなければならない。</w:t>
      </w:r>
    </w:p>
    <w:p w14:paraId="0142CCCA"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（１）ゴム輪接合においてゴム輪が正確に溝に納まっているかを確認し、ゴム輪がねじれていたり、はみ出している場合は、正確に再装着しなければならない。</w:t>
      </w:r>
    </w:p>
    <w:p w14:paraId="7AB71D2C"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（２）ゴム輪接合において接合部に付着している泥土、水分、油分は、乾いた布で清掃しなければならない。</w:t>
      </w:r>
    </w:p>
    <w:p w14:paraId="5DE71F3D" w14:textId="5AD7436E"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３）ゴム輪接合用滑剤をゴム輪表面及び差口管に均一に塗り、管軸に合わせて差口を所定の位置まで挿入し、ゴム輪の位置、ねじれ、はみ出しがないかチェックゲージ（薄板ゲージ）で確認しなければならない。また、管の挿入については、挿入機</w:t>
      </w:r>
      <w:r w:rsidR="00B53BB8">
        <w:rPr>
          <w:rFonts w:ascii="ＭＳ 明朝" w:hAnsi="ＭＳ 明朝" w:hint="eastAsia"/>
        </w:rPr>
        <w:t>又は</w:t>
      </w:r>
      <w:r w:rsidRPr="004F5E6B">
        <w:rPr>
          <w:rFonts w:ascii="ＭＳ 明朝" w:hAnsi="ＭＳ 明朝" w:hint="eastAsia"/>
        </w:rPr>
        <w:t>てこ棒を使用しなければならない。</w:t>
      </w:r>
    </w:p>
    <w:p w14:paraId="06A64F17"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（４）滑剤には、ゴム輪接合専用滑剤を使用し、グリス、油等を用いてはならない。</w:t>
      </w:r>
    </w:p>
    <w:p w14:paraId="3534D65C"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（５）接着接合においては、差管の外面及び継手の内面の油、ほこり等を乾いた布で拭きとり、差込み深さの印を直管の外面に付けなければならない。</w:t>
      </w:r>
    </w:p>
    <w:p w14:paraId="47105952"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（６）接着接合において、接着剤を受口内面及び差口外面の接合面に塗りもらしなく均一に素早く塗らなければならない。また、塗布後水や泥がつかないように十分注意しなければならない。</w:t>
      </w:r>
    </w:p>
    <w:p w14:paraId="593F66B8"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（７）接着剤塗布後は、素早く差口を受口に挿入し、所定の位置まで差込み、そのままで暫く保持する。なお、呼び径200 以上は原則として挿入機を使用しなければならない。かけや等による叩込みはしてはならない。</w:t>
      </w:r>
    </w:p>
    <w:p w14:paraId="70548911" w14:textId="77777777" w:rsidR="003B7180" w:rsidRPr="004F5E6B" w:rsidRDefault="003B7180" w:rsidP="008F4FE6">
      <w:pPr>
        <w:ind w:firstLineChars="300" w:firstLine="630"/>
        <w:rPr>
          <w:rFonts w:ascii="ＭＳ 明朝" w:hAnsi="ＭＳ 明朝"/>
        </w:rPr>
      </w:pPr>
      <w:r w:rsidRPr="004F5E6B">
        <w:rPr>
          <w:rFonts w:ascii="ＭＳ 明朝" w:hAnsi="ＭＳ 明朝" w:hint="eastAsia"/>
        </w:rPr>
        <w:t>（８）接着直後は、接合邦に無理な外力が加わらないよう注意しなければならない。</w:t>
      </w:r>
    </w:p>
    <w:p w14:paraId="761B446A"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９）圧送管として使用する場合には、配管完了後、所定の圧力を保持する水圧試験を行わなければならない。また水圧試験時に継手より漏水した場合は、新たに配管をやり直し再度試験を行わなければならない。</w:t>
      </w:r>
    </w:p>
    <w:p w14:paraId="0F1C7E70"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９．受注者は、陶管の布設にあたり、下記の規定によらなければならない。</w:t>
      </w:r>
    </w:p>
    <w:p w14:paraId="532B3FC4"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圧縮ジョイント付きの管を使用する場合、管底を正確に保つため表示ラベルを上にして並べ、圧縮ジョイントに付着した土砂等を完全に拭取り、滑剤を塗布し挿入機等にて所定の深さまで引込み完全に水密になるようにしなければならない。</w:t>
      </w:r>
    </w:p>
    <w:p w14:paraId="3D3A1B12" w14:textId="77777777" w:rsidR="003B7180" w:rsidRPr="004F5E6B" w:rsidRDefault="003B7180" w:rsidP="008F4FE6">
      <w:pPr>
        <w:ind w:firstLineChars="200" w:firstLine="420"/>
        <w:rPr>
          <w:rFonts w:ascii="ＭＳ 明朝" w:hAnsi="ＭＳ 明朝"/>
        </w:rPr>
      </w:pPr>
      <w:r w:rsidRPr="004F5E6B">
        <w:rPr>
          <w:rFonts w:ascii="ＭＳ 明朝" w:hAnsi="ＭＳ 明朝" w:hint="eastAsia"/>
        </w:rPr>
        <w:t>10．受注者は、既製く形きょの布設にあたり、下記の規定によらなければならない。</w:t>
      </w:r>
    </w:p>
    <w:p w14:paraId="792D4559" w14:textId="77777777" w:rsidR="003B7180" w:rsidRPr="004F5E6B" w:rsidRDefault="003B7180" w:rsidP="008F4FE6">
      <w:pPr>
        <w:ind w:leftChars="300" w:left="1050" w:hangingChars="200" w:hanging="420"/>
        <w:rPr>
          <w:rFonts w:ascii="ＭＳ 明朝" w:hAnsi="ＭＳ 明朝"/>
        </w:rPr>
      </w:pPr>
      <w:r w:rsidRPr="004F5E6B">
        <w:rPr>
          <w:rFonts w:ascii="ＭＳ 明朝" w:hAnsi="ＭＳ 明朝" w:hint="eastAsia"/>
        </w:rPr>
        <w:t>（１）既製く形きょの施工は、基礎との密着をはかり、接合面が食い違わぬように注意し、原則として、く形きょの下流側から設置しなければならない。</w:t>
      </w:r>
    </w:p>
    <w:p w14:paraId="58CA4FEE"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（２）既製く形きょの縦締め施工は、道路土エ－カルバートエ指針４－２－２の規定によらなければならない。</w:t>
      </w:r>
    </w:p>
    <w:p w14:paraId="64694D2D"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11．受注者は、鋳鉄管の布設にあたり、下記の規定によらなければならない。</w:t>
      </w:r>
    </w:p>
    <w:p w14:paraId="36C2B0E2"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（１）配管作業（継手接合を合む）に従事する技能者は豊富な実務経験と知識を有し熟練した者でなければならない。</w:t>
      </w:r>
    </w:p>
    <w:p w14:paraId="66089967"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管の運搬及び吊りおろしは特に慎重に行い、管に衝撃を与えてはならない。また管の据付けにあたっては、管内外の泥土や油等を取除き製造所マークを上にし、管体に無理な外力が加わらないように施工しなければならない。</w:t>
      </w:r>
    </w:p>
    <w:p w14:paraId="72F1F34F"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（３）メカニカル継手の継手ボルトの締付けは必ずトルクレンチにより所定のトルクまで締付けなければならない。</w:t>
      </w:r>
    </w:p>
    <w:p w14:paraId="4710174F" w14:textId="78D43E92" w:rsidR="003B7180" w:rsidRPr="004F5E6B" w:rsidRDefault="003B7180" w:rsidP="0043599B">
      <w:pPr>
        <w:ind w:firstLineChars="600" w:firstLine="1260"/>
        <w:rPr>
          <w:rFonts w:ascii="ＭＳ 明朝" w:hAnsi="ＭＳ 明朝"/>
        </w:rPr>
      </w:pPr>
      <w:r w:rsidRPr="004F5E6B">
        <w:rPr>
          <w:rFonts w:ascii="ＭＳ 明朝" w:hAnsi="ＭＳ 明朝" w:hint="eastAsia"/>
        </w:rPr>
        <w:t>また曲管については、離脱防止継手</w:t>
      </w:r>
      <w:r w:rsidR="00B53BB8">
        <w:rPr>
          <w:rFonts w:ascii="ＭＳ 明朝" w:hAnsi="ＭＳ 明朝" w:hint="eastAsia"/>
        </w:rPr>
        <w:t>若しくは</w:t>
      </w:r>
      <w:r w:rsidRPr="004F5E6B">
        <w:rPr>
          <w:rFonts w:ascii="ＭＳ 明朝" w:hAnsi="ＭＳ 明朝" w:hint="eastAsia"/>
        </w:rPr>
        <w:t>管防護を施さなければならない。</w:t>
      </w:r>
    </w:p>
    <w:p w14:paraId="4F5B040B"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（４）配管完了後、所定の圧力を保持する水圧試験を行わなければならない。また水圧試験時に継手より漏水した場合は、全部取外し十分清掃してから接合をやり直し再度試験を行わなければならない。</w:t>
      </w:r>
    </w:p>
    <w:p w14:paraId="71B70BBC"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12．受注者は、管の切断及びせん孔にあたり、下記の規定によらなければならない。</w:t>
      </w:r>
    </w:p>
    <w:p w14:paraId="164A2129"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（１）鉄筋コンクリート管、陶管及びダクタイル鋳鉄管を切断・せん孔する場合、管に損傷を与えないよう専用の機械等を使用し、所定の寸法に仕上げなければならない。</w:t>
      </w:r>
    </w:p>
    <w:p w14:paraId="34E6F118"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硬質塩化ビニル管及び強化プラスチック複合管を切断・せん孔する場合、寸法出しを正確に行い、管軸に直角に標線を記入して標線に沿って、切断・せん孔面の食違いを生じないようにしなければならない。なお、切断・せん孔面に生じたばりや食違いを平らに仕上げるとともに、管端内外面を軽く面取りし、ゴム輪接合の場合は、グラインダー・やすり等を用いて規定（15゜～30°）の面取りをしなければならない。</w:t>
      </w:r>
    </w:p>
    <w:p w14:paraId="1ABBFF5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13．受注者は、本管の埋戻しに際し、設計図書に基づき、管の上部に埋設標識テープを布設しなければならない。</w:t>
      </w:r>
    </w:p>
    <w:p w14:paraId="393F4303" w14:textId="77777777" w:rsidR="003B7180" w:rsidRPr="004F5E6B" w:rsidRDefault="003B7180" w:rsidP="0043599B">
      <w:pPr>
        <w:ind w:leftChars="300" w:left="630" w:firstLineChars="100" w:firstLine="210"/>
        <w:rPr>
          <w:rFonts w:ascii="ＭＳ 明朝" w:hAnsi="ＭＳ 明朝"/>
        </w:rPr>
      </w:pPr>
      <w:r w:rsidRPr="004F5E6B">
        <w:rPr>
          <w:rFonts w:ascii="ＭＳ 明朝" w:hAnsi="ＭＳ 明朝" w:hint="eastAsia"/>
        </w:rPr>
        <w:t>埋設標識テープは埋戻し及び締固めを行った後、マンホールからマンホールまで切れ目なく布設しなければならない。</w:t>
      </w:r>
    </w:p>
    <w:p w14:paraId="4AFA897B"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14．受注者は、マンホールとの接続にあたり、下記の規定によらなければならない。</w:t>
      </w:r>
    </w:p>
    <w:p w14:paraId="087900CA"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（１）マンホールに接続する管の端面を内壁に一致させなければならない。</w:t>
      </w:r>
    </w:p>
    <w:p w14:paraId="251FF557"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（２）既設部分への接続に対しては必ず、既設管底高及びマンホール高を測量し設計高との照査を行い監督職員に報告しなければならない。</w:t>
      </w:r>
    </w:p>
    <w:p w14:paraId="5613C7AC"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（３）接続部分の止水については、特に入念な施工をしなければならない。</w:t>
      </w:r>
    </w:p>
    <w:p w14:paraId="4FDFECBF"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（４）受注者は、既設マンホールその他地下構造物に出入りする場合には、必ず事前に滞留する有毒ガス、酸素欠乏等に対して十分な調査を行わなければならない。</w:t>
      </w:r>
    </w:p>
    <w:p w14:paraId="5C8A3E5E" w14:textId="0056D97B"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15．受注者は、砂基礎を行う場合、設計図書に示す基礎用砂を所定の厚さまで十分締固めた後管布設を行い、</w:t>
      </w:r>
      <w:r w:rsidR="004C317B">
        <w:rPr>
          <w:rFonts w:ascii="ＭＳ 明朝" w:hAnsi="ＭＳ 明朝" w:hint="eastAsia"/>
        </w:rPr>
        <w:t>更に</w:t>
      </w:r>
      <w:r w:rsidRPr="004F5E6B">
        <w:rPr>
          <w:rFonts w:ascii="ＭＳ 明朝" w:hAnsi="ＭＳ 明朝" w:hint="eastAsia"/>
        </w:rPr>
        <w:t>砂の敷均し締固めを行わなければならない。なおこの時、砂は管の損傷、移動等が生じないように投入し、管の周辺には空隙が生じないように締固めなければならない。</w:t>
      </w:r>
    </w:p>
    <w:p w14:paraId="3E8773F7"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16．受注者は、砕石基礎を行う場合、あらかじめ整地した基礎面に砕石を所定の厚さに均等に敷均し、十分に突固め所定の寸法に仕上げなければならない。</w:t>
      </w:r>
    </w:p>
    <w:p w14:paraId="6D78A012"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17．受注者は、コンクリート基礎を行う場合、所定の厚さの砕石基礎を施した後、所定の寸法になるようにコンクリートを打設し十分締固めて空隙が生じないように仕上げなければならない。</w:t>
      </w:r>
    </w:p>
    <w:p w14:paraId="47A1CE78"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18．受注者は、まくら土台基礎及びコンクリート土台基礎を行う場合、まくら木は、皮をはいだ生松丸大の太鼓落しあるいはコンクリート製のものを使用しなければならない。施工にあたってはまくら木による集中荷重発生を防止するため、基礎面及び管の下側は十分に締固めなければならない。</w:t>
      </w:r>
    </w:p>
    <w:p w14:paraId="257ABC38"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19．受注者は、はしご胴木基礎を行う場合、材料は皮をはいだ生桧丸太の太鼓落しを使用しなければならない。胴木は端部に切欠きを設け、所定のボルトで接合して連結しなければならない。</w:t>
      </w:r>
    </w:p>
    <w:p w14:paraId="70937606" w14:textId="0C22A3B1" w:rsidR="003B7180" w:rsidRPr="004F5E6B" w:rsidRDefault="00B53BB8" w:rsidP="0043599B">
      <w:pPr>
        <w:ind w:leftChars="300" w:left="630" w:firstLineChars="100" w:firstLine="210"/>
        <w:rPr>
          <w:rFonts w:ascii="ＭＳ 明朝" w:hAnsi="ＭＳ 明朝"/>
        </w:rPr>
      </w:pPr>
      <w:r>
        <w:rPr>
          <w:rFonts w:ascii="ＭＳ 明朝" w:hAnsi="ＭＳ 明朝" w:hint="eastAsia"/>
        </w:rPr>
        <w:t>又は</w:t>
      </w:r>
      <w:r w:rsidR="003B7180" w:rsidRPr="004F5E6B">
        <w:rPr>
          <w:rFonts w:ascii="ＭＳ 明朝" w:hAnsi="ＭＳ 明朝" w:hint="eastAsia"/>
        </w:rPr>
        <w:t>しご胴木を布設した後、まくら木の天端まで砕石を充填し、十分に締固めなければならない。</w:t>
      </w:r>
    </w:p>
    <w:p w14:paraId="4AC47A43" w14:textId="77777777" w:rsidR="003B7180" w:rsidRPr="004F5E6B" w:rsidRDefault="003B7180" w:rsidP="0097160F">
      <w:pPr>
        <w:rPr>
          <w:rFonts w:ascii="ＭＳ 明朝" w:hAnsi="ＭＳ 明朝"/>
        </w:rPr>
      </w:pPr>
    </w:p>
    <w:p w14:paraId="6E933FD8" w14:textId="77777777" w:rsidR="003B7180" w:rsidRPr="00042773" w:rsidRDefault="003B7180" w:rsidP="00F63AC3">
      <w:pPr>
        <w:pStyle w:val="3"/>
      </w:pPr>
      <w:bookmarkStart w:id="1016" w:name="_Toc105142892"/>
      <w:r w:rsidRPr="00042773">
        <w:rPr>
          <w:rFonts w:hint="eastAsia"/>
        </w:rPr>
        <w:t>第20－５条  仮設備工</w:t>
      </w:r>
      <w:bookmarkEnd w:id="1016"/>
    </w:p>
    <w:p w14:paraId="220523B4"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１．受注者は、発造立坑及び到達立坑には原則として坑口を設置しなければならない。</w:t>
      </w:r>
    </w:p>
    <w:p w14:paraId="3A3768F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２．受注者は、坑口について滑材及び地下水等が漏出しないよう堅固な構造としなければならない。</w:t>
      </w:r>
    </w:p>
    <w:p w14:paraId="7AC28486"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３．受注者は、止水器（ゴムパッキン製）等を設置し坑口箇所の止水に努めなければならない。</w:t>
      </w:r>
    </w:p>
    <w:p w14:paraId="1362FCBF"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４．受注者は、鏡切りの施工にあたり、地山崩壊に注意し、慎重に作業しなければならない。</w:t>
      </w:r>
    </w:p>
    <w:p w14:paraId="5786ECC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５．受注者は、切羽防護の方法について、事前に詳細な計画を立て、設計図書に関して監督職員と協議しなければならない。</w:t>
      </w:r>
    </w:p>
    <w:p w14:paraId="6E373DE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６．受注者は、クレーン設備において立坑内での吊込み、坑外での材料小運搬を効率的に行えるよう、現場条件に適合したクレーンを配置しなければならない｡</w:t>
      </w:r>
    </w:p>
    <w:p w14:paraId="584EA10E"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７．受注者は、推進管の吊下し及び掘削土砂のダンプヘの積込み等を考慮し必要な吊上げ能力を有するクレーンを選定しなければならない。</w:t>
      </w:r>
    </w:p>
    <w:p w14:paraId="5B8583B4"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８．受注者は、推進設備において管の推進抵抗に対して十分な能力と安全な推進機能を有し、土砂搬出、坑内作業等に支障がなく、能率的に推進作業ができるものを選定しなければならない。</w:t>
      </w:r>
    </w:p>
    <w:p w14:paraId="2C1A86A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９．受注者は、油圧ジャッキの能力、台数、配置は、一連の管を確実に推進できる推力、管の軸方向支圧強度と口径等を配慮して決定するものとし、油圧ジャッキの伸長速度とストロークは、掘削方式、作業能率等を考慮して決定しなければならない。</w:t>
      </w:r>
    </w:p>
    <w:p w14:paraId="10AB9A18"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10．受注者は、管の推力受部の構造について管の軸方向耐荷力内で安全に推力を伝達できるよう構成するものとし、推力受材（ストラット、スペーサ、押角）の形状寸法は、管の口径、推進ジャッキ設備及び推進台の構造をもとに決定しなければならない。</w:t>
      </w:r>
    </w:p>
    <w:p w14:paraId="224348C3"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11．受注者は、発進台について高さ、姿勢の確保はもちろんのこと、がたつき等の無いよう安定性には十分配慮しなければならない。</w:t>
      </w:r>
    </w:p>
    <w:p w14:paraId="0A4B239B"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12．受注者は、推進管の計画線を確保できるよう、発進台設置に当たっては、正確、堅固な構造としなければならない。</w:t>
      </w:r>
    </w:p>
    <w:p w14:paraId="7FA19EB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13．受注者は、推進先導体の位置、姿勢並びに管きょ中心線の状態を確認するために必要な測定装置を設置しなければならない。</w:t>
      </w:r>
    </w:p>
    <w:p w14:paraId="7652AF2A"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14．受注者は、中押し装置のジャッキの両端にはジャッキの繰返し作動による管端部応力の均等化及び衝撃の分散を図るため、クッション材を挿入しなければならない。なお、長距離推進、カーブ推進の場合は、各ジョイント部においても同様の処置を講じ応力の分散を図らなければならない。</w:t>
      </w:r>
    </w:p>
    <w:p w14:paraId="5D16D29F" w14:textId="011BB776"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15．受注者はジャッキ支圧壁の施工にあたってコンクリート構造</w:t>
      </w:r>
      <w:r w:rsidR="00B53BB8">
        <w:rPr>
          <w:rFonts w:ascii="ＭＳ 明朝" w:hAnsi="ＭＳ 明朝" w:hint="eastAsia"/>
        </w:rPr>
        <w:t>又は</w:t>
      </w:r>
      <w:r w:rsidRPr="004F5E6B">
        <w:rPr>
          <w:rFonts w:ascii="ＭＳ 明朝" w:hAnsi="ＭＳ 明朝" w:hint="eastAsia"/>
        </w:rPr>
        <w:t>鋼製とし、管の押し込みに対するジャッキの支圧力により破壊、変形を生じない安全なものを使用し、支圧壁は土留壁と緊結させ、ジャッキ支圧面は、管推進線と直角でジャッキを支持できる面に仕上げなければならない。なお、支圧壁は土留支保材を巻き込んではならない。</w:t>
      </w:r>
    </w:p>
    <w:p w14:paraId="4F9AFB0C" w14:textId="77777777" w:rsidR="003B7180" w:rsidRPr="004F5E6B" w:rsidRDefault="003B7180" w:rsidP="0097160F">
      <w:pPr>
        <w:rPr>
          <w:rFonts w:ascii="ＭＳ 明朝" w:hAnsi="ＭＳ 明朝"/>
        </w:rPr>
      </w:pPr>
    </w:p>
    <w:p w14:paraId="079DDAAC" w14:textId="77777777" w:rsidR="003B7180" w:rsidRPr="00042773" w:rsidRDefault="003B7180" w:rsidP="00F63AC3">
      <w:pPr>
        <w:pStyle w:val="3"/>
      </w:pPr>
      <w:bookmarkStart w:id="1017" w:name="_Toc105142893"/>
      <w:r w:rsidRPr="00042773">
        <w:rPr>
          <w:rFonts w:hint="eastAsia"/>
        </w:rPr>
        <w:t>第20－６条  通信・換気設備工</w:t>
      </w:r>
      <w:bookmarkEnd w:id="1017"/>
    </w:p>
    <w:p w14:paraId="4DDAADC2"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１．受注者は、坑内の工程を把握し、坑内作業の安全を確保し、各作業箇所及び各施設問の連絡を緊密にするため通信設備及び非常事態に備えて警報装置を設けなければならない。</w:t>
      </w:r>
    </w:p>
    <w:p w14:paraId="5948CAEF"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２．受注者は、換気設備において、換気ファン及び換気ダクトの容量を、必要な換気量に適合するようにしなければならない。また、ガス検知器等により常に換気状況を確認しなければならない。</w:t>
      </w:r>
    </w:p>
    <w:p w14:paraId="589E1C66" w14:textId="77777777" w:rsidR="003B7180" w:rsidRPr="004F5E6B" w:rsidRDefault="003B7180" w:rsidP="0097160F">
      <w:pPr>
        <w:rPr>
          <w:rFonts w:ascii="ＭＳ 明朝" w:hAnsi="ＭＳ 明朝"/>
        </w:rPr>
      </w:pPr>
    </w:p>
    <w:p w14:paraId="44B44C45" w14:textId="77777777" w:rsidR="003B7180" w:rsidRPr="00042773" w:rsidRDefault="003B7180" w:rsidP="00F63AC3">
      <w:pPr>
        <w:pStyle w:val="3"/>
      </w:pPr>
      <w:bookmarkStart w:id="1018" w:name="_Toc105142894"/>
      <w:r w:rsidRPr="00042773">
        <w:rPr>
          <w:rFonts w:hint="eastAsia"/>
        </w:rPr>
        <w:t>第20－７条  送排泥設備工</w:t>
      </w:r>
      <w:bookmarkEnd w:id="1018"/>
    </w:p>
    <w:p w14:paraId="53DEDD64"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１．受注者は、切羽の安定、送排泥の輸送等に必要な容量の送排泥ポンプ及び送排泥管等の設備を設けなければならない。</w:t>
      </w:r>
    </w:p>
    <w:p w14:paraId="27E0158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２．受注者は、送排泥管に流体の流量を測定できる装置を設け、掘削土量及び切羽の逸水等を監視しなければならない。</w:t>
      </w:r>
    </w:p>
    <w:p w14:paraId="5AA5B6FA"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３．受注者は、送排泥管ポンプの回転数、送泥水圧及び送排泥流量を監視し、十分な運転管理を行わなければならない。</w:t>
      </w:r>
    </w:p>
    <w:p w14:paraId="226968BE" w14:textId="77777777" w:rsidR="003B7180" w:rsidRPr="004F5E6B" w:rsidRDefault="003B7180" w:rsidP="0097160F">
      <w:pPr>
        <w:rPr>
          <w:rFonts w:ascii="ＭＳ 明朝" w:hAnsi="ＭＳ 明朝"/>
        </w:rPr>
      </w:pPr>
    </w:p>
    <w:p w14:paraId="40E40549" w14:textId="77777777" w:rsidR="003B7180" w:rsidRPr="00042773" w:rsidRDefault="003B7180" w:rsidP="00F63AC3">
      <w:pPr>
        <w:pStyle w:val="3"/>
      </w:pPr>
      <w:bookmarkStart w:id="1019" w:name="_Toc105142895"/>
      <w:r w:rsidRPr="00042773">
        <w:rPr>
          <w:rFonts w:hint="eastAsia"/>
        </w:rPr>
        <w:t>第20－８条  泥水処理設備工</w:t>
      </w:r>
      <w:bookmarkEnd w:id="1019"/>
    </w:p>
    <w:p w14:paraId="06AB8735"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１．受注者は、掘削土の性状、掘削土量、作業サイクル及び立地条件等を十分考慮し、泥水処理設備を設けなければならない。</w:t>
      </w:r>
    </w:p>
    <w:p w14:paraId="7D6EACE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２．受注者は、泥水処理設備を常に監視し、泥水の処理に支障をきたさないよう運転管理に努めなければならない。</w:t>
      </w:r>
    </w:p>
    <w:p w14:paraId="19EB2F8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３．受注者は、泥水処理設備の管理及び処理にあたり、周辺及び路上等の環境保全に留意し必要な対第を講じなければならない。</w:t>
      </w:r>
    </w:p>
    <w:p w14:paraId="6E8ADDDA"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４．受注者は、凝集剤について有害性のない薬品を使用しなければならない。</w:t>
      </w:r>
    </w:p>
    <w:p w14:paraId="606DDA8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５．受注者は、凝集剤を使用する場合は土質成分に適した材質、配合のものとし、その使用量は必要最小限にとどめなければならない。</w:t>
      </w:r>
    </w:p>
    <w:p w14:paraId="71660B7E"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６．受注者は、泥水処理された土砂を、運搬が可能な状態にして搬出しなければならない。</w:t>
      </w:r>
    </w:p>
    <w:p w14:paraId="72D3CA6B"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７．受注者は、余剰水について関係法令等に従い、必ず規制基準値内となるよう水質環境の保全に十分留意して処理しなければならない。</w:t>
      </w:r>
    </w:p>
    <w:p w14:paraId="42096F92" w14:textId="77777777" w:rsidR="003B7180" w:rsidRPr="004F5E6B" w:rsidRDefault="003B7180" w:rsidP="0097160F">
      <w:pPr>
        <w:rPr>
          <w:rFonts w:ascii="ＭＳ 明朝" w:hAnsi="ＭＳ 明朝"/>
        </w:rPr>
      </w:pPr>
    </w:p>
    <w:p w14:paraId="7F0A01E3" w14:textId="77777777" w:rsidR="003B7180" w:rsidRPr="00042773" w:rsidRDefault="003B7180" w:rsidP="00F63AC3">
      <w:pPr>
        <w:pStyle w:val="3"/>
      </w:pPr>
      <w:bookmarkStart w:id="1020" w:name="_Toc105142896"/>
      <w:r w:rsidRPr="00042773">
        <w:rPr>
          <w:rFonts w:hint="eastAsia"/>
        </w:rPr>
        <w:t>第20－９条  注入設備工</w:t>
      </w:r>
      <w:bookmarkEnd w:id="1020"/>
    </w:p>
    <w:p w14:paraId="3DF7571A"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１．受注者は、添加材注入において次の規定によらなければならない。</w:t>
      </w:r>
    </w:p>
    <w:p w14:paraId="54D5612D"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（１）添加材の配合及び注入設備は、施工計画を作成して監督職員に提出しなければならない。</w:t>
      </w:r>
    </w:p>
    <w:p w14:paraId="18FDE84C"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（２）注入の管理は、管理フローシートを作成し、注入量計、圧力計等により徹底した管理を図らなければならない。</w:t>
      </w:r>
    </w:p>
    <w:p w14:paraId="5FC56321" w14:textId="77777777" w:rsidR="003B7180" w:rsidRPr="004F5E6B" w:rsidRDefault="003B7180" w:rsidP="0043599B">
      <w:pPr>
        <w:ind w:leftChars="300" w:left="1050" w:hangingChars="200" w:hanging="420"/>
        <w:rPr>
          <w:rFonts w:ascii="ＭＳ 明朝" w:hAnsi="ＭＳ 明朝"/>
        </w:rPr>
      </w:pPr>
      <w:r w:rsidRPr="004F5E6B">
        <w:rPr>
          <w:rFonts w:ascii="ＭＳ 明朝" w:hAnsi="ＭＳ 明朝" w:hint="eastAsia"/>
        </w:rPr>
        <w:t>（３）掘削土の粘性及び状態により、適切なる注入量、注入濃度を定め、掘進速度に応じた量を注入し、切羽の崩壊を防ぎ沈下等の影響を地表面に与えないようにしなければならない。</w:t>
      </w:r>
    </w:p>
    <w:p w14:paraId="3278D9AE" w14:textId="77777777" w:rsidR="003B7180" w:rsidRPr="004F5E6B" w:rsidRDefault="003B7180" w:rsidP="0097160F">
      <w:pPr>
        <w:rPr>
          <w:rFonts w:ascii="ＭＳ 明朝" w:hAnsi="ＭＳ 明朝"/>
        </w:rPr>
      </w:pPr>
    </w:p>
    <w:p w14:paraId="6143C93E" w14:textId="77777777" w:rsidR="003B7180" w:rsidRPr="00042773" w:rsidRDefault="003B7180" w:rsidP="00F63AC3">
      <w:pPr>
        <w:pStyle w:val="3"/>
      </w:pPr>
      <w:bookmarkStart w:id="1021" w:name="_Toc105142897"/>
      <w:r w:rsidRPr="00042773">
        <w:rPr>
          <w:rFonts w:hint="eastAsia"/>
        </w:rPr>
        <w:t>第20－10条  推進水替工</w:t>
      </w:r>
      <w:bookmarkEnd w:id="1021"/>
    </w:p>
    <w:p w14:paraId="008C31F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１．受注者は、工事区域に湧水、滞水等がある場合は、現場に適した設備、方法により排水をしなければならない。</w:t>
      </w:r>
    </w:p>
    <w:p w14:paraId="1D663796"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２．受注者は、湧水量を十分排水できる能力を有するポンプ等を使用するとともに、不測の出水に対して、予備機の準備等対処できるようにしておかなければならない。</w:t>
      </w:r>
    </w:p>
    <w:p w14:paraId="756F4151"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３．受注者は、ポンプ排水を行うにあたり、土質の確認によって、クイックサンド、ボイリング等が起きない事を検討すると共に、湧水や雨水の流入水を充分に排水しなければならない。</w:t>
      </w:r>
    </w:p>
    <w:p w14:paraId="4829C53C"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４．受注者は、第３項の現象による法面や掘削地盤面の崩壊を招かぬように管理しなければならない。</w:t>
      </w:r>
    </w:p>
    <w:p w14:paraId="05807A53"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５．受注者は、河川あるいは下水道等に排水する場合において、工事着手前に、河川法、下水道法の規定に基づき、当該管理者に届出あるいは許可を受けなければならない。</w:t>
      </w:r>
    </w:p>
    <w:p w14:paraId="2CE1685E" w14:textId="2CDF5E42"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６．受注者は、工事により発生する濁水を関係法令等に</w:t>
      </w:r>
      <w:r w:rsidR="00B53BB8">
        <w:rPr>
          <w:rFonts w:ascii="ＭＳ 明朝" w:hAnsi="ＭＳ 明朝" w:hint="eastAsia"/>
        </w:rPr>
        <w:t>したがって</w:t>
      </w:r>
      <w:r w:rsidRPr="004F5E6B">
        <w:rPr>
          <w:rFonts w:ascii="ＭＳ 明朝" w:hAnsi="ＭＳ 明朝" w:hint="eastAsia"/>
        </w:rPr>
        <w:t>、濁りの除去等の処理を行った後、放流しなければならない。</w:t>
      </w:r>
    </w:p>
    <w:p w14:paraId="5E6DAA0D" w14:textId="77777777" w:rsidR="003B7180" w:rsidRPr="004F5E6B" w:rsidRDefault="003B7180" w:rsidP="0097160F">
      <w:pPr>
        <w:rPr>
          <w:rFonts w:ascii="ＭＳ 明朝" w:hAnsi="ＭＳ 明朝"/>
        </w:rPr>
      </w:pPr>
    </w:p>
    <w:p w14:paraId="30218EA3" w14:textId="77777777" w:rsidR="003B7180" w:rsidRPr="00042773" w:rsidRDefault="003B7180" w:rsidP="00F63AC3">
      <w:pPr>
        <w:pStyle w:val="3"/>
      </w:pPr>
      <w:bookmarkStart w:id="1022" w:name="_Toc105142898"/>
      <w:r w:rsidRPr="00042773">
        <w:rPr>
          <w:rFonts w:hint="eastAsia"/>
        </w:rPr>
        <w:t>第20－11条 補助地盤改良工</w:t>
      </w:r>
      <w:bookmarkEnd w:id="1022"/>
    </w:p>
    <w:p w14:paraId="1269DBDC" w14:textId="77777777" w:rsidR="003B7180" w:rsidRPr="004F5E6B" w:rsidRDefault="003B7180" w:rsidP="0043599B">
      <w:pPr>
        <w:ind w:firstLineChars="200" w:firstLine="420"/>
        <w:rPr>
          <w:rFonts w:ascii="ＭＳ 明朝" w:hAnsi="ＭＳ 明朝"/>
        </w:rPr>
      </w:pPr>
      <w:r w:rsidRPr="004F5E6B">
        <w:rPr>
          <w:rFonts w:ascii="ＭＳ 明朝" w:hAnsi="ＭＳ 明朝" w:hint="eastAsia"/>
        </w:rPr>
        <w:t>１．補助地盤改良工の施工については、第19章 第１節 地盤改良工の規定によるものとする。</w:t>
      </w:r>
    </w:p>
    <w:p w14:paraId="022435D5" w14:textId="6345FFA4" w:rsidR="00323AEB" w:rsidRDefault="00323AEB">
      <w:pPr>
        <w:widowControl/>
        <w:jc w:val="left"/>
        <w:rPr>
          <w:rFonts w:ascii="ＭＳ 明朝" w:hAnsi="ＭＳ 明朝"/>
        </w:rPr>
      </w:pPr>
      <w:r>
        <w:rPr>
          <w:rFonts w:ascii="ＭＳ 明朝" w:hAnsi="ＭＳ 明朝"/>
        </w:rPr>
        <w:br w:type="page"/>
      </w:r>
    </w:p>
    <w:p w14:paraId="0F6D1212" w14:textId="77777777" w:rsidR="003B7180" w:rsidRPr="004F5E6B" w:rsidRDefault="003B7180" w:rsidP="0097160F">
      <w:pPr>
        <w:rPr>
          <w:rFonts w:ascii="ＭＳ 明朝" w:hAnsi="ＭＳ 明朝"/>
        </w:rPr>
      </w:pPr>
    </w:p>
    <w:p w14:paraId="4231D49E" w14:textId="77777777" w:rsidR="003B7180" w:rsidRPr="004F5E6B" w:rsidRDefault="003B7180" w:rsidP="00323AEB">
      <w:pPr>
        <w:rPr>
          <w:rFonts w:ascii="ＭＳ 明朝" w:hAnsi="ＭＳ 明朝"/>
        </w:rPr>
      </w:pPr>
    </w:p>
    <w:p w14:paraId="0CB679A3" w14:textId="77777777" w:rsidR="003B7180" w:rsidRPr="004F5E6B" w:rsidRDefault="003B7180" w:rsidP="00924992">
      <w:pPr>
        <w:ind w:leftChars="300" w:left="630" w:firstLineChars="100" w:firstLine="210"/>
        <w:rPr>
          <w:rFonts w:ascii="ＭＳ 明朝" w:hAnsi="ＭＳ 明朝"/>
        </w:rPr>
      </w:pPr>
    </w:p>
    <w:p w14:paraId="3D603C90" w14:textId="77777777" w:rsidR="003B7180" w:rsidRDefault="003B7180" w:rsidP="0097160F">
      <w:pPr>
        <w:rPr>
          <w:rFonts w:ascii="ＭＳ 明朝" w:hAnsi="ＭＳ 明朝"/>
          <w:b/>
        </w:rPr>
      </w:pPr>
    </w:p>
    <w:p w14:paraId="30002506" w14:textId="77777777" w:rsidR="003B7180" w:rsidRPr="004F5E6B" w:rsidRDefault="003B7180" w:rsidP="0097160F">
      <w:pPr>
        <w:rPr>
          <w:rFonts w:ascii="ＭＳ 明朝" w:hAnsi="ＭＳ 明朝"/>
          <w:b/>
        </w:rPr>
      </w:pPr>
    </w:p>
    <w:p w14:paraId="10992050" w14:textId="77777777" w:rsidR="003B7180" w:rsidRPr="004F5E6B" w:rsidRDefault="003B7180" w:rsidP="0097160F">
      <w:pPr>
        <w:rPr>
          <w:rFonts w:ascii="ＭＳ 明朝" w:hAnsi="ＭＳ 明朝"/>
          <w:b/>
        </w:rPr>
      </w:pPr>
    </w:p>
    <w:p w14:paraId="5D795B54" w14:textId="77777777" w:rsidR="003B7180" w:rsidRPr="004F5E6B" w:rsidRDefault="003B7180" w:rsidP="0097160F">
      <w:pPr>
        <w:rPr>
          <w:rFonts w:ascii="ＭＳ 明朝" w:hAnsi="ＭＳ 明朝"/>
          <w:b/>
        </w:rPr>
      </w:pPr>
    </w:p>
    <w:p w14:paraId="13B17D2F" w14:textId="77777777" w:rsidR="003B7180" w:rsidRPr="004F5E6B" w:rsidRDefault="003B7180" w:rsidP="0097160F">
      <w:pPr>
        <w:rPr>
          <w:rFonts w:ascii="ＭＳ 明朝" w:hAnsi="ＭＳ 明朝"/>
          <w:b/>
        </w:rPr>
      </w:pPr>
    </w:p>
    <w:p w14:paraId="1B1C3B7C" w14:textId="77777777" w:rsidR="003B7180" w:rsidRPr="004F5E6B" w:rsidRDefault="003B7180" w:rsidP="0097160F">
      <w:pPr>
        <w:rPr>
          <w:rFonts w:ascii="ＭＳ 明朝" w:hAnsi="ＭＳ 明朝"/>
          <w:b/>
        </w:rPr>
      </w:pPr>
    </w:p>
    <w:p w14:paraId="2522BB7F" w14:textId="77777777" w:rsidR="003B7180" w:rsidRPr="004F5E6B" w:rsidRDefault="003B7180" w:rsidP="0097160F">
      <w:pPr>
        <w:rPr>
          <w:rFonts w:ascii="ＭＳ 明朝" w:hAnsi="ＭＳ 明朝"/>
          <w:b/>
        </w:rPr>
      </w:pPr>
    </w:p>
    <w:p w14:paraId="407FBA7F" w14:textId="77777777" w:rsidR="003B7180" w:rsidRPr="004F5E6B" w:rsidRDefault="003B7180" w:rsidP="0097160F">
      <w:pPr>
        <w:rPr>
          <w:rFonts w:ascii="ＭＳ 明朝" w:hAnsi="ＭＳ 明朝"/>
          <w:b/>
        </w:rPr>
      </w:pPr>
    </w:p>
    <w:p w14:paraId="7F227F49" w14:textId="77777777" w:rsidR="003B7180" w:rsidRPr="004F5E6B" w:rsidRDefault="003B7180" w:rsidP="0097160F">
      <w:pPr>
        <w:rPr>
          <w:rFonts w:ascii="ＭＳ 明朝" w:hAnsi="ＭＳ 明朝"/>
          <w:b/>
        </w:rPr>
      </w:pPr>
    </w:p>
    <w:p w14:paraId="697A1BF6" w14:textId="77777777" w:rsidR="003B7180" w:rsidRPr="004F5E6B" w:rsidRDefault="003B7180" w:rsidP="0097160F">
      <w:pPr>
        <w:rPr>
          <w:rFonts w:ascii="ＭＳ 明朝" w:hAnsi="ＭＳ 明朝"/>
          <w:b/>
        </w:rPr>
      </w:pPr>
    </w:p>
    <w:p w14:paraId="0C8FA3BB" w14:textId="77777777" w:rsidR="003B7180" w:rsidRPr="004F5E6B" w:rsidRDefault="003B7180" w:rsidP="0097160F">
      <w:pPr>
        <w:rPr>
          <w:rFonts w:ascii="ＭＳ 明朝" w:hAnsi="ＭＳ 明朝"/>
          <w:b/>
        </w:rPr>
      </w:pPr>
    </w:p>
    <w:p w14:paraId="7D88FDF8" w14:textId="77777777" w:rsidR="003B7180" w:rsidRPr="004F5E6B" w:rsidRDefault="003B7180" w:rsidP="0097160F">
      <w:pPr>
        <w:rPr>
          <w:rFonts w:ascii="ＭＳ 明朝" w:hAnsi="ＭＳ 明朝"/>
          <w:b/>
        </w:rPr>
      </w:pPr>
    </w:p>
    <w:p w14:paraId="69A7407A" w14:textId="77777777" w:rsidR="003B7180" w:rsidRDefault="003B7180" w:rsidP="00042773">
      <w:pPr>
        <w:pStyle w:val="1"/>
        <w:rPr>
          <w:rFonts w:ascii="ＭＳ 明朝" w:hAnsi="ＭＳ 明朝"/>
          <w:b/>
          <w:sz w:val="40"/>
          <w:szCs w:val="40"/>
        </w:rPr>
      </w:pPr>
      <w:bookmarkStart w:id="1023" w:name="_Toc105142899"/>
      <w:r w:rsidRPr="004F5E6B">
        <w:rPr>
          <w:rFonts w:ascii="ＭＳ 明朝" w:hAnsi="ＭＳ 明朝" w:hint="eastAsia"/>
          <w:b/>
          <w:sz w:val="40"/>
          <w:szCs w:val="40"/>
        </w:rPr>
        <w:t>第21章　シールド工事</w:t>
      </w:r>
      <w:bookmarkEnd w:id="1023"/>
    </w:p>
    <w:p w14:paraId="506185D3" w14:textId="77777777" w:rsidR="003B7180" w:rsidRPr="00482043" w:rsidRDefault="003B7180" w:rsidP="00323AEB">
      <w:pPr>
        <w:rPr>
          <w:rFonts w:ascii="ＭＳ 明朝" w:hAnsi="ＭＳ 明朝"/>
          <w:b/>
          <w:sz w:val="22"/>
        </w:rPr>
      </w:pPr>
    </w:p>
    <w:p w14:paraId="4857D302" w14:textId="77777777" w:rsidR="003B7180" w:rsidRPr="004F5E6B" w:rsidRDefault="003B7180" w:rsidP="0097160F">
      <w:pPr>
        <w:rPr>
          <w:rFonts w:ascii="ＭＳ 明朝" w:hAnsi="ＭＳ 明朝"/>
        </w:rPr>
      </w:pPr>
      <w:r w:rsidRPr="004F5E6B">
        <w:rPr>
          <w:rFonts w:ascii="ＭＳ 明朝" w:hAnsi="ＭＳ 明朝"/>
        </w:rPr>
        <w:br w:type="page"/>
      </w:r>
    </w:p>
    <w:p w14:paraId="6C46C805" w14:textId="77777777" w:rsidR="003B7180" w:rsidRPr="004F5E6B" w:rsidRDefault="003B7180" w:rsidP="00996410">
      <w:pPr>
        <w:pStyle w:val="2"/>
      </w:pPr>
      <w:bookmarkStart w:id="1024" w:name="_Toc105142900"/>
      <w:r w:rsidRPr="004F5E6B">
        <w:rPr>
          <w:rFonts w:hint="eastAsia"/>
        </w:rPr>
        <w:t>第１節　シールド工</w:t>
      </w:r>
      <w:bookmarkEnd w:id="1024"/>
    </w:p>
    <w:p w14:paraId="72744EEA" w14:textId="77777777" w:rsidR="003B7180" w:rsidRPr="00042773" w:rsidRDefault="003B7180" w:rsidP="00F63AC3">
      <w:pPr>
        <w:pStyle w:val="3"/>
      </w:pPr>
      <w:bookmarkStart w:id="1025" w:name="_Toc105142901"/>
      <w:r w:rsidRPr="00042773">
        <w:rPr>
          <w:rFonts w:hint="eastAsia"/>
        </w:rPr>
        <w:t>第21－１条  一般事項</w:t>
      </w:r>
      <w:bookmarkEnd w:id="1025"/>
    </w:p>
    <w:p w14:paraId="730464CF" w14:textId="77777777"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本節は、シールド工として一次覆工、ニ次覆工、空伏工、立坑内管布設工、坑内整備工、仮設設備工（シールド）、坑内設備工、立坑設備工、圧気設備工、送排泥設備工、泥水処理設備工、注入設備工、シールド水替工、補助地盤改良工その他これらに類する工種について定めるものとする。</w:t>
      </w:r>
    </w:p>
    <w:p w14:paraId="0A9C5882" w14:textId="77777777" w:rsidR="003B7180" w:rsidRPr="004F5E6B" w:rsidRDefault="003B7180" w:rsidP="0097160F">
      <w:pPr>
        <w:rPr>
          <w:rFonts w:ascii="ＭＳ 明朝" w:hAnsi="ＭＳ 明朝"/>
        </w:rPr>
      </w:pPr>
    </w:p>
    <w:p w14:paraId="2AFC17B8" w14:textId="77777777" w:rsidR="003B7180" w:rsidRPr="00042773" w:rsidRDefault="003B7180" w:rsidP="00F63AC3">
      <w:pPr>
        <w:pStyle w:val="3"/>
      </w:pPr>
      <w:bookmarkStart w:id="1026" w:name="_Toc105142902"/>
      <w:r w:rsidRPr="00042773">
        <w:rPr>
          <w:rFonts w:hint="eastAsia"/>
        </w:rPr>
        <w:t>第21－２条  材料</w:t>
      </w:r>
      <w:bookmarkEnd w:id="1026"/>
    </w:p>
    <w:p w14:paraId="2426B2EE" w14:textId="54E97203" w:rsidR="003B7180" w:rsidRPr="004F5E6B" w:rsidRDefault="003B7180" w:rsidP="0043599B">
      <w:pPr>
        <w:ind w:leftChars="200" w:left="630" w:hangingChars="100" w:hanging="210"/>
        <w:rPr>
          <w:rFonts w:ascii="ＭＳ 明朝" w:hAnsi="ＭＳ 明朝"/>
        </w:rPr>
      </w:pPr>
      <w:r w:rsidRPr="004F5E6B">
        <w:rPr>
          <w:rFonts w:ascii="ＭＳ 明朝" w:hAnsi="ＭＳ 明朝" w:hint="eastAsia"/>
        </w:rPr>
        <w:t>１．受注者は、使用する下水道材料が次の規格に適合するもの、</w:t>
      </w:r>
      <w:r w:rsidR="00B53BB8">
        <w:rPr>
          <w:rFonts w:ascii="ＭＳ 明朝" w:hAnsi="ＭＳ 明朝" w:hint="eastAsia"/>
        </w:rPr>
        <w:t>又は</w:t>
      </w:r>
      <w:r w:rsidRPr="004F5E6B">
        <w:rPr>
          <w:rFonts w:ascii="ＭＳ 明朝" w:hAnsi="ＭＳ 明朝" w:hint="eastAsia"/>
        </w:rPr>
        <w:t>これと同等以上の品質を有するものでなければならない。</w:t>
      </w:r>
    </w:p>
    <w:p w14:paraId="7BAB1A11" w14:textId="77777777" w:rsidR="003B7180" w:rsidRPr="004F5E6B" w:rsidRDefault="003B7180" w:rsidP="0043599B">
      <w:pPr>
        <w:ind w:firstLineChars="300" w:firstLine="630"/>
        <w:rPr>
          <w:rFonts w:ascii="ＭＳ 明朝" w:hAnsi="ＭＳ 明朝"/>
        </w:rPr>
      </w:pPr>
      <w:r w:rsidRPr="004F5E6B">
        <w:rPr>
          <w:rFonts w:ascii="ＭＳ 明朝" w:hAnsi="ＭＳ 明朝" w:hint="eastAsia"/>
        </w:rPr>
        <w:t>（１）ゼグメント   JSWAS A-3、4 （シールド工事用標準セグメント）</w:t>
      </w:r>
    </w:p>
    <w:p w14:paraId="6E13F48F" w14:textId="77777777" w:rsidR="003B7180" w:rsidRPr="004F5E6B" w:rsidRDefault="003B7180" w:rsidP="00F163E6">
      <w:pPr>
        <w:ind w:firstLineChars="1250" w:firstLine="2625"/>
        <w:rPr>
          <w:rFonts w:ascii="ＭＳ 明朝" w:hAnsi="ＭＳ 明朝"/>
        </w:rPr>
      </w:pPr>
      <w:r w:rsidRPr="004F5E6B">
        <w:rPr>
          <w:rFonts w:ascii="ＭＳ 明朝" w:hAnsi="ＭＳ 明朝" w:hint="eastAsia"/>
        </w:rPr>
        <w:t>JSWAS A-7 （下水道ミニシールド工法用鉄筋コンクリートセグメント）</w:t>
      </w:r>
    </w:p>
    <w:p w14:paraId="0E9A11DB" w14:textId="77777777" w:rsidR="003B7180" w:rsidRPr="004F5E6B" w:rsidRDefault="003B7180" w:rsidP="00F163E6">
      <w:pPr>
        <w:ind w:leftChars="300" w:left="2625" w:hangingChars="950" w:hanging="1995"/>
        <w:rPr>
          <w:rFonts w:ascii="ＭＳ 明朝" w:hAnsi="ＭＳ 明朝"/>
        </w:rPr>
      </w:pPr>
      <w:r w:rsidRPr="004F5E6B">
        <w:rPr>
          <w:rFonts w:ascii="ＭＳ 明朝" w:hAnsi="ＭＳ 明朝" w:hint="eastAsia"/>
        </w:rPr>
        <w:t>（２）コンクリート 原則としてレディーミクスコンクリートとし、設計図書に示す品質のコンクリートを使用しなければならない。</w:t>
      </w:r>
    </w:p>
    <w:p w14:paraId="47ABB46F" w14:textId="77777777" w:rsidR="003B7180" w:rsidRPr="004F5E6B" w:rsidRDefault="003B7180" w:rsidP="00F163E6">
      <w:pPr>
        <w:ind w:firstLineChars="300" w:firstLine="630"/>
        <w:rPr>
          <w:rFonts w:ascii="ＭＳ 明朝" w:hAnsi="ＭＳ 明朝"/>
        </w:rPr>
      </w:pPr>
      <w:r w:rsidRPr="004F5E6B">
        <w:rPr>
          <w:rFonts w:ascii="ＭＳ 明朝" w:hAnsi="ＭＳ 明朝" w:hint="eastAsia"/>
        </w:rPr>
        <w:t>（３）強化プラスチック複合管 JSWAS K-16 （下水道内挿用強化プラスチック複合管）</w:t>
      </w:r>
    </w:p>
    <w:p w14:paraId="2135D0CE" w14:textId="77777777" w:rsidR="003B7180" w:rsidRPr="004F5E6B" w:rsidRDefault="003B7180" w:rsidP="00F163E6">
      <w:pPr>
        <w:ind w:leftChars="300" w:left="1050" w:hangingChars="200" w:hanging="420"/>
        <w:rPr>
          <w:rFonts w:ascii="ＭＳ 明朝" w:hAnsi="ＭＳ 明朝"/>
        </w:rPr>
      </w:pPr>
      <w:r w:rsidRPr="004F5E6B">
        <w:rPr>
          <w:rFonts w:ascii="ＭＳ 明朝" w:hAnsi="ＭＳ 明朝" w:hint="eastAsia"/>
        </w:rPr>
        <w:t>（４）受注者は、シールド工の施工に使用する材料については、使用前に監督職員に承諾を得るとともに、材料の品質証明書を整備、保管し、監督職員から請求があった場合は遅延なく提出しなければならない。</w:t>
      </w:r>
    </w:p>
    <w:p w14:paraId="28983771" w14:textId="77777777" w:rsidR="003B7180" w:rsidRPr="004F5E6B" w:rsidRDefault="003B7180" w:rsidP="0097160F">
      <w:pPr>
        <w:rPr>
          <w:rFonts w:ascii="ＭＳ 明朝" w:hAnsi="ＭＳ 明朝"/>
        </w:rPr>
      </w:pPr>
    </w:p>
    <w:p w14:paraId="7293C443" w14:textId="77777777" w:rsidR="003B7180" w:rsidRPr="00042773" w:rsidRDefault="003B7180" w:rsidP="00F63AC3">
      <w:pPr>
        <w:pStyle w:val="3"/>
      </w:pPr>
      <w:bookmarkStart w:id="1027" w:name="_Toc105142903"/>
      <w:r w:rsidRPr="00042773">
        <w:rPr>
          <w:rFonts w:hint="eastAsia"/>
        </w:rPr>
        <w:t>第21－３条  一次覆工</w:t>
      </w:r>
      <w:bookmarkEnd w:id="1027"/>
    </w:p>
    <w:p w14:paraId="29DD32DB"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１．受注者は、シールド工の施工にあたり、工事着手前に施工場所の土質、地下水の状況、地下埋設物、その他工事に係る諸条件を十分調査し、その結果に基づき現場に適応した施工計画を作成して監督職員に提出しなければならない。</w:t>
      </w:r>
    </w:p>
    <w:p w14:paraId="25F4C06B"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２．受注者は、工事の開始にあたり、設計図書に記載された測量基準点を基に、シールドの掘進時の方向及び高低を維持するために必要な測量を行い、正確な図面を作成し、掘進中は、坑内に測定点を設け、その精度の保持に努めなければならない。</w:t>
      </w:r>
    </w:p>
    <w:p w14:paraId="39869FF0"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３．受注者は、シールド機の設計製作にあたり、地山の条件、外圧及び掘削能力を十分に考慮し、堅牢で安全確実かつ能率的な構造及び設備とし、その製作図、諸機能の仕様及び構造計算書等を監督職員に提出しなければならない。</w:t>
      </w:r>
    </w:p>
    <w:p w14:paraId="7CB29692"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４．受注者は、シールド機について、現場組立時に、監督職員の立会を受けなければならない。</w:t>
      </w:r>
    </w:p>
    <w:p w14:paraId="6A475DD1"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５．受注者は、シールド機の運搬に際してはひずみ、その他の損傷を生じないように十分注意しなければならない。</w:t>
      </w:r>
    </w:p>
    <w:p w14:paraId="4EE701A7"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６．受注者は、現場据付け完了後、各部の機能について、十分に点検確認のうえ使用に供しなければならない。</w:t>
      </w:r>
    </w:p>
    <w:p w14:paraId="0F373EA2"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７．受注者は、地質に応じて掘進方法、順序等を検討し、十分に安全を確認したうえで、シールド機の掘進を開始しなければならない。</w:t>
      </w:r>
    </w:p>
    <w:p w14:paraId="556A93F5"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８．受注者は、シールド機の掘進を開始するにあたり、あらかじめ、その旨、監督職員に報告しなければならない。</w:t>
      </w:r>
    </w:p>
    <w:p w14:paraId="74BB064D"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９．受注者は、シールド機の運転操作に従事する技能者は、豊富な実務経験と知識を有し、熟知した者でなければならない。</w:t>
      </w:r>
    </w:p>
    <w:p w14:paraId="45EDB22E"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10．受注者は、掘削の際、肌落ちが生じないように注意し、特に、切羽からの湧水がある場合は、肌落ちの誘発、シールド底部の地盤の緩み等を考慮して適切な措置を講じなければならない。</w:t>
      </w:r>
    </w:p>
    <w:p w14:paraId="4AD97271"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11．受注者は、シールド掘削中、常に掘削土量を監視し、所定の掘削土量を上回る土砂の取込みが生じないよう適切な施工管理を行わなければならない。</w:t>
      </w:r>
    </w:p>
    <w:p w14:paraId="130829D4"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12．受注者は、機種、工法及び土質等に適した範囲のシールド掘進速度を維持し、掘進中はなるべくシールド機を停止しなければならない。</w:t>
      </w:r>
    </w:p>
    <w:p w14:paraId="3B395626" w14:textId="77777777" w:rsidR="003B7180" w:rsidRPr="004F5E6B" w:rsidRDefault="003B7180" w:rsidP="00F163E6">
      <w:pPr>
        <w:ind w:firstLineChars="400" w:firstLine="840"/>
        <w:rPr>
          <w:rFonts w:ascii="ＭＳ 明朝" w:hAnsi="ＭＳ 明朝"/>
        </w:rPr>
      </w:pPr>
      <w:r w:rsidRPr="004F5E6B">
        <w:rPr>
          <w:rFonts w:ascii="ＭＳ 明朝" w:hAnsi="ＭＳ 明朝" w:hint="eastAsia"/>
        </w:rPr>
        <w:t>なお、停止する場合は、切羽安定及びシールド機保守のため必要な措置を講じるものとする。</w:t>
      </w:r>
    </w:p>
    <w:p w14:paraId="21AAC91F"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13．受注者は、シールド掘進中異常が発生した場合、掘進を中止する等の措置をとり、速やかに応急措置を講ずるとともに、直ちに監督職員に報告しなければならない。</w:t>
      </w:r>
    </w:p>
    <w:p w14:paraId="2FF27185"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14．受注者は、掘削に泥水又は添加材を使用する場合、関係法令を遵守し、土質、地下水の状況等を十分考慮して材料及び配合を定めなければならない。</w:t>
      </w:r>
    </w:p>
    <w:p w14:paraId="02F9CB32"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15．受注者は、シールド掘進中、埋設物その他構造物に支障を与えないように施工しなければならない。</w:t>
      </w:r>
    </w:p>
    <w:p w14:paraId="43F4E267"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16．受注者は、シールド掘進中、各種ジャッキ・山留め等を監視し、シールドの掘進長、推力等を記録し、監督職員に提出しなければならない。</w:t>
      </w:r>
    </w:p>
    <w:p w14:paraId="249E6DD4"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17．受注者は、シールド掘進路線上（地上）及び近接構造物に、沈下測定点を設け、掘進前、掘進中及び掘進後の一定期間、定期的に沈下量を測定し、その記録を監督職員に提出しなければならない。</w:t>
      </w:r>
    </w:p>
    <w:p w14:paraId="6CE8116A"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18．受注者は、シールド掘進中、1 日に2 回以上坑内の精密測量を行って蛇行及び回転の有無を測定し、蛇行等が生じた場合は速やかに修正するとともに、その状況を監督職員に報告しなければならない。</w:t>
      </w:r>
    </w:p>
    <w:p w14:paraId="1DF10094"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19．受注者は、常に地山の変化に対処し得るよう万全の対策を考慮しておかなければならない。なお、掘進作業に関しても詳細な施工計画書を監督職員に提出しなければならない。</w:t>
      </w:r>
    </w:p>
    <w:p w14:paraId="41AFE4FD"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20．受注者は、セグメントの製作に先立ち、セグメント構造計算書、セグメント製作要領書、製作図及び製作工程表を監督職員に提出し、承諾を得なければならない。</w:t>
      </w:r>
    </w:p>
    <w:p w14:paraId="13F092BB"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21．受注者は、運搬時及び荷卸し時は、セグメントが損傷・変形しないように取扱わなければならない。仮置き時には、セグメントが変形・ひび割れしないように措置するものとして、併せて、継手の防錆等について措置しなければならない。</w:t>
      </w:r>
    </w:p>
    <w:p w14:paraId="0F39DB17"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22．受注者は、セグメントは工場より現場へ搬入された時、及び坑内にてセグメントを組立てる前等に検査を行い、損傷したものは使用してはならない。</w:t>
      </w:r>
    </w:p>
    <w:p w14:paraId="3996BBF3"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23．受注者は、1 リング掘進するごとに直ちにセグメントを組立てなければならない。</w:t>
      </w:r>
    </w:p>
    <w:p w14:paraId="66B534C3"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24．受注者は、セグメントを所定の形に正しく組み立てるものとし、シールド掘進による狂いが生じないようにしなければならない。</w:t>
      </w:r>
    </w:p>
    <w:p w14:paraId="50B614B9"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25．受注者は、セグメント組立て前に十分清掃し、組立てに際しては、セグメントの継手面を互いによく密着させなければならない。</w:t>
      </w:r>
    </w:p>
    <w:p w14:paraId="7445EF05"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26．受注者は、セグメントをボルトで締結する際、ボルト孔に目違いのないよう調整し、ボルト全数を十分締付け、シールドの掘進により生ずるボルトの緩みは、必ず締直さなければならない。</w:t>
      </w:r>
    </w:p>
    <w:p w14:paraId="39EF8FA6" w14:textId="77777777"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27．受注者は、掘進方向における継手位置が必ず交互になるように、セグメントを組立てなければならない。</w:t>
      </w:r>
    </w:p>
    <w:p w14:paraId="36669E75"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28．受注者は、セグメントの継手面にシール材等による防水処理を施さなければならない。</w:t>
      </w:r>
    </w:p>
    <w:p w14:paraId="19D9CF77" w14:textId="77777777" w:rsidR="003B7180" w:rsidRPr="004F5E6B" w:rsidRDefault="003B7180" w:rsidP="00F163E6">
      <w:pPr>
        <w:ind w:firstLineChars="200" w:firstLine="420"/>
        <w:rPr>
          <w:rFonts w:ascii="ＭＳ 明朝" w:hAnsi="ＭＳ 明朝"/>
        </w:rPr>
      </w:pPr>
      <w:r w:rsidRPr="004F5E6B">
        <w:rPr>
          <w:rFonts w:ascii="ＭＳ 明朝" w:hAnsi="ＭＳ 明朝" w:hint="eastAsia"/>
        </w:rPr>
        <w:t>29．受注者は、一次覆工完了後、漏水箇所を急結モルタル等により止水するものとする。</w:t>
      </w:r>
    </w:p>
    <w:p w14:paraId="53F8BD5B" w14:textId="7D1EAEDE" w:rsidR="003B7180" w:rsidRPr="004F5E6B" w:rsidRDefault="003B7180" w:rsidP="00F163E6">
      <w:pPr>
        <w:ind w:leftChars="200" w:left="630" w:hangingChars="100" w:hanging="210"/>
        <w:rPr>
          <w:rFonts w:ascii="ＭＳ 明朝" w:hAnsi="ＭＳ 明朝"/>
        </w:rPr>
      </w:pPr>
      <w:r w:rsidRPr="004F5E6B">
        <w:rPr>
          <w:rFonts w:ascii="ＭＳ 明朝" w:hAnsi="ＭＳ 明朝" w:hint="eastAsia"/>
        </w:rPr>
        <w:t>30．受注者は、１ストローク掘進完了後、</w:t>
      </w:r>
      <w:r w:rsidR="00B53BB8">
        <w:rPr>
          <w:rFonts w:ascii="ＭＳ 明朝" w:hAnsi="ＭＳ 明朝" w:hint="eastAsia"/>
        </w:rPr>
        <w:t>又は</w:t>
      </w:r>
      <w:r w:rsidRPr="004F5E6B">
        <w:rPr>
          <w:rFonts w:ascii="ＭＳ 明朝" w:hAnsi="ＭＳ 明朝" w:hint="eastAsia"/>
        </w:rPr>
        <w:t>、掘進中に裏込注入の施工を行わなければならない。</w:t>
      </w:r>
    </w:p>
    <w:p w14:paraId="08851D96"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31．受注者は、裏込注入材の配合は設計図書のとおりとするが、配合を変更しようとする場合は、設計図書に関して監督職員と協議しなければならない。</w:t>
      </w:r>
    </w:p>
    <w:p w14:paraId="75CCA894"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32．受注者は、裏込時に偏圧が生じないよう左右対称に注入するとともに、空隙の隅々まで行き渡る様にしなければならない。</w:t>
      </w:r>
    </w:p>
    <w:p w14:paraId="476C3299"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33．受注者は、注入量、注入圧及びシールドの掘進速度に十分対応できる性能を有する裏込注入施設を用いなければならない。</w:t>
      </w:r>
    </w:p>
    <w:p w14:paraId="1CDDE2BD"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34．受注者は、裏込注入中は、注入量、注入圧等の管理を行わなければならない。</w:t>
      </w:r>
    </w:p>
    <w:p w14:paraId="07502742"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35．受注者は、坑内より流体輸送された掘削槌砂の処理にあたり、土砂分離を行い、ダンプトラックで搬出可能な状態にするとともに周辺及び路上等に散乱しないように留意して発生土処分をおこなわなければならない。</w:t>
      </w:r>
    </w:p>
    <w:p w14:paraId="28FEC41A"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36．受注者は、土砂搬出設備は、土砂の性質、坑内及び坑外の土砂運搬条件に適合し、工事工程を満足するものを設置しなければならない。</w:t>
      </w:r>
    </w:p>
    <w:p w14:paraId="50B5EAF7" w14:textId="48B94260"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37．受注者は、建設発生土、泥水</w:t>
      </w:r>
      <w:r w:rsidR="00B53BB8">
        <w:rPr>
          <w:rFonts w:ascii="ＭＳ 明朝" w:hAnsi="ＭＳ 明朝" w:hint="eastAsia"/>
        </w:rPr>
        <w:t>及び</w:t>
      </w:r>
      <w:r w:rsidRPr="004F5E6B">
        <w:rPr>
          <w:rFonts w:ascii="ＭＳ 明朝" w:hAnsi="ＭＳ 明朝" w:hint="eastAsia"/>
        </w:rPr>
        <w:t>泥土処分する場合、関係法令に従い処分しなければならない。</w:t>
      </w:r>
    </w:p>
    <w:p w14:paraId="6E03F78B"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38．受注者は、一次覆工発生土をセメント系及びセメント系固化剤を混合し、搬出する場合は、六価クロム抽出試験を行なわなければならない。</w:t>
      </w:r>
    </w:p>
    <w:p w14:paraId="293C8C54" w14:textId="77777777" w:rsidR="003B7180" w:rsidRPr="004F5E6B" w:rsidRDefault="003B7180" w:rsidP="0097160F">
      <w:pPr>
        <w:rPr>
          <w:rFonts w:ascii="ＭＳ 明朝" w:hAnsi="ＭＳ 明朝"/>
        </w:rPr>
      </w:pPr>
    </w:p>
    <w:p w14:paraId="12E03DAC" w14:textId="77777777" w:rsidR="003B7180" w:rsidRPr="00042773" w:rsidRDefault="003B7180" w:rsidP="00F63AC3">
      <w:pPr>
        <w:pStyle w:val="3"/>
      </w:pPr>
      <w:bookmarkStart w:id="1028" w:name="_Toc105142904"/>
      <w:r w:rsidRPr="00042773">
        <w:rPr>
          <w:rFonts w:hint="eastAsia"/>
        </w:rPr>
        <w:t>第21－４条  二次覆工</w:t>
      </w:r>
      <w:bookmarkEnd w:id="1028"/>
    </w:p>
    <w:p w14:paraId="3FAAAA14"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１．受注者は、二次覆工に先立ち、一次覆工完了部分の縦横断測量を行い、これに基づいて巻厚線を計画し、監督職員の承諾を得なければならない。</w:t>
      </w:r>
    </w:p>
    <w:p w14:paraId="114B9CC2"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２．受注者は、型枠は、堅固で容易に移動でき、作業の安全性を保持し、確実かつ能率的な構造にするものとする。</w:t>
      </w:r>
    </w:p>
    <w:p w14:paraId="1CC969A3"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３．受注者は、覆工コンクリートの供給、打設、区画、型枠設置位置及び作業サイクル等を記した計画書を作成し、監督職員に提出しなければならない。</w:t>
      </w:r>
    </w:p>
    <w:p w14:paraId="75E65DAA"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４．受注者は、覆工コンクリートがセグメントの内面の隅々にまで行きわたるよう打設するとともに、その締固めは、骨材の分離を起こさないよう行わなければならない。</w:t>
      </w:r>
    </w:p>
    <w:p w14:paraId="21A43F97"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５．受注者は、一区画のコンクリートを連続して打設しなければならない。</w:t>
      </w:r>
    </w:p>
    <w:p w14:paraId="35284F02"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６．受注者は、打設したコンクリートが自重及び施工中に加わる荷重を受けるのに必要な強度に達するまで、型枠を取外してはならない。</w:t>
      </w:r>
    </w:p>
    <w:p w14:paraId="666BE0AF"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７．受注者は、強度、耐久性、水密性等の所要の品質を確保するために、打設後の一定期間を硬化に必要な温度及び湿度に保ち、有害な作用の影響を受けないように、覆工コンクリートを、十分養生しなければならない。</w:t>
      </w:r>
    </w:p>
    <w:p w14:paraId="53977510"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８．受注者は、コンクリートの坑内運搬に際しては、材料分離を起こさない適切な方法で行わなければならない。</w:t>
      </w:r>
    </w:p>
    <w:p w14:paraId="7472B855"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９．受注者は、頂部、端部付近に、良好な充填ができるように、必要に応じあらかじめグラウトパイプ、空気抜き等を設置しなければならない。</w:t>
      </w:r>
    </w:p>
    <w:p w14:paraId="701686B1"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10．受注者は、コンクリートの一回打設延長を、直線部について仕上がり内径1,350 ㎜以上で９ｍ、1,200 ㎜で12ｍ、曲線部については、監督職員と協議の上決定するものとする。</w:t>
      </w:r>
    </w:p>
    <w:p w14:paraId="2B3A3135"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11．受注者は、使用するコンクリートについてレデーミクストコンクリートとし、セメントについて高炉セメントを用いるものとする。配合については、以下の項目を満たし、かつ試験練りの結果を添付し、監督職員の確認を得なければならない。</w:t>
      </w:r>
    </w:p>
    <w:p w14:paraId="727E904C" w14:textId="77777777" w:rsidR="003B7180" w:rsidRPr="004F5E6B" w:rsidRDefault="003B7180" w:rsidP="003679F9">
      <w:pPr>
        <w:ind w:firstLineChars="300" w:firstLine="630"/>
        <w:rPr>
          <w:rFonts w:ascii="ＭＳ 明朝" w:hAnsi="ＭＳ 明朝"/>
        </w:rPr>
      </w:pPr>
      <w:r w:rsidRPr="004F5E6B">
        <w:rPr>
          <w:rFonts w:ascii="ＭＳ 明朝" w:hAnsi="ＭＳ 明朝" w:hint="eastAsia"/>
        </w:rPr>
        <w:t>（１）スランプ＝15±2.5 ㎝</w:t>
      </w:r>
    </w:p>
    <w:p w14:paraId="7C72AFD6" w14:textId="77777777" w:rsidR="003B7180" w:rsidRPr="004F5E6B" w:rsidRDefault="003B7180" w:rsidP="003679F9">
      <w:pPr>
        <w:ind w:firstLineChars="300" w:firstLine="630"/>
        <w:rPr>
          <w:rFonts w:ascii="ＭＳ 明朝" w:hAnsi="ＭＳ 明朝"/>
        </w:rPr>
      </w:pPr>
      <w:r w:rsidRPr="004F5E6B">
        <w:rPr>
          <w:rFonts w:ascii="ＭＳ 明朝" w:hAnsi="ＭＳ 明朝" w:hint="eastAsia"/>
        </w:rPr>
        <w:t>（２）粗骨材最大寸法 20～25 ㎜</w:t>
      </w:r>
    </w:p>
    <w:p w14:paraId="56D0AB3D" w14:textId="77777777" w:rsidR="003B7180" w:rsidRPr="004F5E6B" w:rsidRDefault="003B7180" w:rsidP="003679F9">
      <w:pPr>
        <w:ind w:firstLineChars="300" w:firstLine="630"/>
        <w:rPr>
          <w:rFonts w:ascii="ＭＳ 明朝" w:hAnsi="ＭＳ 明朝"/>
        </w:rPr>
      </w:pPr>
      <w:r w:rsidRPr="004F5E6B">
        <w:rPr>
          <w:rFonts w:ascii="ＭＳ 明朝" w:hAnsi="ＭＳ 明朝" w:hint="eastAsia"/>
        </w:rPr>
        <w:t>（３）脱型強度 ３Ｎ／.以上（養生12 時間以上）</w:t>
      </w:r>
    </w:p>
    <w:p w14:paraId="1E461ECD"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12．受注者は、コンクリートの硬化収縮等によって施工打継目に間隙が生じた場合、補修しなければならない。</w:t>
      </w:r>
    </w:p>
    <w:p w14:paraId="03185792"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13．受注者は、二次覆工完了後、出来形管理図を作成し監督職員に報告するものとする。</w:t>
      </w:r>
    </w:p>
    <w:p w14:paraId="57E43F40" w14:textId="77777777" w:rsidR="003B7180" w:rsidRPr="004F5E6B" w:rsidRDefault="003B7180" w:rsidP="0097160F">
      <w:pPr>
        <w:rPr>
          <w:rFonts w:ascii="ＭＳ 明朝" w:hAnsi="ＭＳ 明朝"/>
        </w:rPr>
      </w:pPr>
    </w:p>
    <w:p w14:paraId="6A5B5177" w14:textId="77777777" w:rsidR="003B7180" w:rsidRPr="00042773" w:rsidRDefault="003B7180" w:rsidP="00F63AC3">
      <w:pPr>
        <w:pStyle w:val="3"/>
      </w:pPr>
      <w:bookmarkStart w:id="1029" w:name="_Toc105142905"/>
      <w:r w:rsidRPr="00042773">
        <w:rPr>
          <w:rFonts w:hint="eastAsia"/>
        </w:rPr>
        <w:t>第21－５条  空伏工</w:t>
      </w:r>
      <w:bookmarkEnd w:id="1029"/>
    </w:p>
    <w:p w14:paraId="4C51438E" w14:textId="77777777" w:rsidR="003B7180" w:rsidRPr="004F5E6B" w:rsidRDefault="003B7180" w:rsidP="003679F9">
      <w:pPr>
        <w:ind w:leftChars="200" w:left="630" w:hangingChars="100" w:hanging="210"/>
        <w:rPr>
          <w:rFonts w:ascii="ＭＳ 明朝" w:hAnsi="ＭＳ 明朝"/>
        </w:rPr>
      </w:pPr>
      <w:r w:rsidRPr="004F5E6B">
        <w:rPr>
          <w:rFonts w:ascii="ＭＳ 明朝" w:hAnsi="ＭＳ 明朝" w:hint="eastAsia"/>
        </w:rPr>
        <w:t>１．空伏せセグメントの施工については、第21－３条 一次覆工及び第21－４条 二次覆工の規定によるものとする。</w:t>
      </w:r>
    </w:p>
    <w:p w14:paraId="64998C0E" w14:textId="77777777" w:rsidR="003B7180" w:rsidRPr="004F5E6B" w:rsidRDefault="003B7180" w:rsidP="0097160F">
      <w:pPr>
        <w:rPr>
          <w:rFonts w:ascii="ＭＳ 明朝" w:hAnsi="ＭＳ 明朝"/>
        </w:rPr>
      </w:pPr>
    </w:p>
    <w:p w14:paraId="719EDD62" w14:textId="77777777" w:rsidR="003B7180" w:rsidRPr="00042773" w:rsidRDefault="003B7180" w:rsidP="00F63AC3">
      <w:pPr>
        <w:pStyle w:val="3"/>
      </w:pPr>
      <w:bookmarkStart w:id="1030" w:name="_Toc105142906"/>
      <w:r w:rsidRPr="00042773">
        <w:rPr>
          <w:rFonts w:hint="eastAsia"/>
        </w:rPr>
        <w:t>第21－６条  立坑内管布設工</w:t>
      </w:r>
      <w:bookmarkEnd w:id="1030"/>
    </w:p>
    <w:p w14:paraId="769FF2CE" w14:textId="77777777" w:rsidR="003B7180" w:rsidRPr="004F5E6B" w:rsidRDefault="003B7180" w:rsidP="003679F9">
      <w:pPr>
        <w:ind w:firstLineChars="200" w:firstLine="420"/>
        <w:rPr>
          <w:rFonts w:ascii="ＭＳ 明朝" w:hAnsi="ＭＳ 明朝"/>
        </w:rPr>
      </w:pPr>
      <w:r w:rsidRPr="004F5E6B">
        <w:rPr>
          <w:rFonts w:ascii="ＭＳ 明朝" w:hAnsi="ＭＳ 明朝" w:hint="eastAsia"/>
        </w:rPr>
        <w:t>１．立坑内管布設工の施工については、第20－４条 立坑内管布設工の規定によるものとする。</w:t>
      </w:r>
    </w:p>
    <w:p w14:paraId="7132D2ED" w14:textId="77777777" w:rsidR="003B7180" w:rsidRPr="004F5E6B" w:rsidRDefault="003B7180" w:rsidP="0097160F">
      <w:pPr>
        <w:rPr>
          <w:rFonts w:ascii="ＭＳ 明朝" w:hAnsi="ＭＳ 明朝"/>
        </w:rPr>
      </w:pPr>
    </w:p>
    <w:p w14:paraId="45D2C54F" w14:textId="77777777" w:rsidR="003B7180" w:rsidRPr="00042773" w:rsidRDefault="003B7180" w:rsidP="00F63AC3">
      <w:pPr>
        <w:pStyle w:val="3"/>
      </w:pPr>
      <w:bookmarkStart w:id="1031" w:name="_Toc105142907"/>
      <w:r w:rsidRPr="00042773">
        <w:rPr>
          <w:rFonts w:hint="eastAsia"/>
        </w:rPr>
        <w:t>第21－７条  坑内整備工</w:t>
      </w:r>
      <w:bookmarkEnd w:id="1031"/>
    </w:p>
    <w:p w14:paraId="41E8413D"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１．受注者は、一次覆工完了後、清掃、止水、軌条整備、仮設備の点検補修等、坑内整備を行わなければならない。</w:t>
      </w:r>
    </w:p>
    <w:p w14:paraId="061B9D53"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２．受注者は、覆工コンクリートの打設にあたり、施工部の軌条設備、配管、配線等を撤去後、セグメントの継手ボルトを再度締直し、付着している不純物を除去し、コンクリートが接する面を水洗いのうえ、溜水を完全に拭きとらなければならない。</w:t>
      </w:r>
    </w:p>
    <w:p w14:paraId="6C6F3CA9" w14:textId="77777777" w:rsidR="003B7180" w:rsidRPr="004F5E6B" w:rsidRDefault="003B7180" w:rsidP="0097160F">
      <w:pPr>
        <w:rPr>
          <w:rFonts w:ascii="ＭＳ 明朝" w:hAnsi="ＭＳ 明朝"/>
        </w:rPr>
      </w:pPr>
    </w:p>
    <w:p w14:paraId="0277127D" w14:textId="77777777" w:rsidR="003B7180" w:rsidRPr="00042773" w:rsidRDefault="003B7180" w:rsidP="00F63AC3">
      <w:pPr>
        <w:pStyle w:val="3"/>
      </w:pPr>
      <w:bookmarkStart w:id="1032" w:name="_Toc105142908"/>
      <w:r w:rsidRPr="00042773">
        <w:rPr>
          <w:rFonts w:hint="eastAsia"/>
        </w:rPr>
        <w:t>第21－８条  仮設備工（シールド）</w:t>
      </w:r>
      <w:bookmarkEnd w:id="1032"/>
    </w:p>
    <w:p w14:paraId="2D0CF8E3"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１．受注者は、立坑の基礎について、土質、上載荷重、諸設備を考慮したうえで決定し、施工について無理のない構造にしなければならない。</w:t>
      </w:r>
    </w:p>
    <w:p w14:paraId="65B4EE23"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２．受注者は、坑口について、裏込材及び地下水等が漏出しないよう堅固な構造にしなければならない。</w:t>
      </w:r>
    </w:p>
    <w:p w14:paraId="6920A51B"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３．受注者は、立坑の工法土留壁及びシールドの反力受け設備は、必要な推力に対して十分強度上耐えられる構造としなければならない。</w:t>
      </w:r>
    </w:p>
    <w:p w14:paraId="246AE855"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４．受注者は、シールド作業時に、発進立坑底部に作業床を設置しなければならない。</w:t>
      </w:r>
    </w:p>
    <w:p w14:paraId="345FD175"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５．受注者は、作業床を設けるにあたり、沈下やガタツキが生じないように設置しなければならない。</w:t>
      </w:r>
    </w:p>
    <w:p w14:paraId="5AF34168"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６．受注者は、シールド機の据付けに際し、発進立坑底部にシールド機受台を設置しなければならない。</w:t>
      </w:r>
    </w:p>
    <w:p w14:paraId="41210CB2"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７．受注者は、シールド機受台を設置するにあたり、シールド機の自重によって沈下やズレを生じないように、堅固に設置しなければならない。</w:t>
      </w:r>
    </w:p>
    <w:p w14:paraId="2BF0E14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８．受注者は、シールド機受台を設置するにあたり、仮発進時の架台を兼用するため、所定の高さ及び方向に基づいて設置しなければならない。</w:t>
      </w:r>
    </w:p>
    <w:p w14:paraId="5300429A"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９．受注者は、シールド掘進に必要な、パワーユニット、運転操作盤、裏込め注入設備は、後続台車に設置しなければならない。</w:t>
      </w:r>
    </w:p>
    <w:p w14:paraId="4C0802E8"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10．受注者は、後続台車の型式を、シールド径、シールド工事に作業性等を考慮して定めなければならない。</w:t>
      </w:r>
    </w:p>
    <w:p w14:paraId="6A646CE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11．受注者は、蓄電池機関車を使用する場合は、必要に応じて予備蓄電池及び充電器を設置するとともに坑内で充電を行う場合は換気を行わなければならない。</w:t>
      </w:r>
    </w:p>
    <w:p w14:paraId="29B1AB1D"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12．受注者は、シールド機解体残置について、解体内容、作業手順、安全対策等を施工計画書に記載するとともに、解体時には、シールド機の構造及び機能を熟知した者を立会わせなければならない。</w:t>
      </w:r>
    </w:p>
    <w:p w14:paraId="1FFE33E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13．受注者は、発進時の反力受けを組み立てる際、仮組みセグメント及び型鋼を用いるものとする。</w:t>
      </w:r>
    </w:p>
    <w:p w14:paraId="761AF45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14．受注者は、シールド機の発進にあたり、シールド機の高さ及び方向を確認のうえ開始しなければならない。</w:t>
      </w:r>
    </w:p>
    <w:p w14:paraId="031DC239"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15．受注者は、シールド機が坑口に貫入する際、エントランスパッキンの損傷・反転が生じないように措置しなければならない。</w:t>
      </w:r>
    </w:p>
    <w:p w14:paraId="27B0B2CA"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16．受注者は、仮組みセグメントについて、シールド機の推進力がセグメントで受け持てるまで撤去してはならない。</w:t>
      </w:r>
    </w:p>
    <w:p w14:paraId="40C7BE0F"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17．受注者は、初期掘進延長を、後方設備の延長及びシールド工事の作業性を考慮して定めなければならない。</w:t>
      </w:r>
    </w:p>
    <w:p w14:paraId="49D32BA7"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18．受注者は、初期掘進における、切羽の安定について検討するものとし、検討の結果、地盤改良等の初期掘進保護が必要となる場合は、施工計画を作成し監督職員と協議しなければならない。</w:t>
      </w:r>
    </w:p>
    <w:p w14:paraId="453E7637"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19．受注者は、鏡切りの施工にあたり、地山崩壊に注意し、施工しなければならない。</w:t>
      </w:r>
    </w:p>
    <w:p w14:paraId="0849FFF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20．受注者は、軌道方式による運搬は、車両の逸走防止、制動装置及び運転に必要な安全装置、連結器の離脱防止装置、暴走停止装置、運転者席の安全を確保する設備、安全通路、回避場所、信号装置等それぞれ必要な設備を設けなければならない。</w:t>
      </w:r>
    </w:p>
    <w:p w14:paraId="19EC598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21．受注者は、運転にあたり、坑内運転速度の制限、車両の留意時の安全確保、信号表示、合図方法の周知徹底等により運転の安全を図らなければならない。</w:t>
      </w:r>
    </w:p>
    <w:p w14:paraId="1B327000" w14:textId="10447C10"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22．受注者は、単線</w:t>
      </w:r>
      <w:r w:rsidR="00B53BB8">
        <w:rPr>
          <w:rFonts w:ascii="ＭＳ 明朝" w:hAnsi="ＭＳ 明朝" w:hint="eastAsia"/>
        </w:rPr>
        <w:t>又は</w:t>
      </w:r>
      <w:r w:rsidRPr="004F5E6B">
        <w:rPr>
          <w:rFonts w:ascii="ＭＳ 明朝" w:hAnsi="ＭＳ 明朝" w:hint="eastAsia"/>
        </w:rPr>
        <w:t>複線を採用するにあたり、シールド径及びシールド工事の作業性並びに各種設備の配置等を考慮して定めなければならない。</w:t>
      </w:r>
    </w:p>
    <w:p w14:paraId="78FF6412" w14:textId="77777777" w:rsidR="003B7180" w:rsidRPr="004F5E6B" w:rsidRDefault="003B7180" w:rsidP="0097160F">
      <w:pPr>
        <w:rPr>
          <w:rFonts w:ascii="ＭＳ 明朝" w:hAnsi="ＭＳ 明朝"/>
        </w:rPr>
      </w:pPr>
    </w:p>
    <w:p w14:paraId="78AF0FF4" w14:textId="77777777" w:rsidR="003B7180" w:rsidRPr="00042773" w:rsidRDefault="003B7180" w:rsidP="00F63AC3">
      <w:pPr>
        <w:pStyle w:val="3"/>
      </w:pPr>
      <w:bookmarkStart w:id="1033" w:name="_Toc105142909"/>
      <w:r w:rsidRPr="00042773">
        <w:rPr>
          <w:rFonts w:hint="eastAsia"/>
        </w:rPr>
        <w:t>第21－９条  坑内設備工</w:t>
      </w:r>
      <w:bookmarkEnd w:id="1033"/>
    </w:p>
    <w:p w14:paraId="6F0408EF"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１．受注者は、給水及び排水設備並びに配管設備は次の規定によらなければならない。</w:t>
      </w:r>
    </w:p>
    <w:p w14:paraId="08D7BE6D"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（１）坑内には、シールド工事に必要な給・排水設備並びに各種の配管設備を設置するものとする。</w:t>
      </w:r>
    </w:p>
    <w:p w14:paraId="57B109FA"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（２）給水及び排水設備は、必要な給水量及び排水量が確保できる能力を有するものとする。なお、排水設備は、切羽からの出水等に対応できるよう計画するものとする。</w:t>
      </w:r>
    </w:p>
    <w:p w14:paraId="3DD8A65E"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（３）給水及び排水設備の配管は、施工条件に適合するように、管径及び設備長さを定めるものとうる。</w:t>
      </w:r>
    </w:p>
    <w:p w14:paraId="3B73493A"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（４）配管設備は、作業員及び作業車両の通行に支障のない位置に配置するものとする。なお、管の接合作業の前に、バルブ等の閉鎖を確認するものとする。</w:t>
      </w:r>
    </w:p>
    <w:p w14:paraId="50CD112F"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２．受注者は、坑内に換気設備を設け、常に新鮮な空気を送らなければならない。</w:t>
      </w:r>
    </w:p>
    <w:p w14:paraId="66190D1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３．受注者は、換気設備において、換気ファン及び換気ダクトの容量を、必要な換気量に適合するように定めなければならない。</w:t>
      </w:r>
    </w:p>
    <w:p w14:paraId="6A1917F4"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４．受注者は、坑内の工程を把握し、坑内作業の安全を確保し、各作業箇所及び各設備間の連絡を緊密にするために通信設備及び非常事態に備えて警報装置を設けなければならない。</w:t>
      </w:r>
    </w:p>
    <w:p w14:paraId="5FB8E699"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５．受注者は、「トンネル工事における可燃性ガス対策」（建設省通達）及び「工事中の長大トンネルにおける防火安全対策について」（建設省通達）に準拠して災害の防止に努めなければならない。</w:t>
      </w:r>
    </w:p>
    <w:p w14:paraId="53735831"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６．受注者は、坑内に照明設備を施さなければならない。</w:t>
      </w:r>
    </w:p>
    <w:p w14:paraId="0B0B3D2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７．受注者は、覆工コンクリートに使用する型枠は原則としてスチールフォームとし、その形状、寸法及び支保工は施工計画書に記載しなければならない。</w:t>
      </w:r>
    </w:p>
    <w:p w14:paraId="4934A8A0" w14:textId="77777777" w:rsidR="003B7180" w:rsidRPr="004F5E6B" w:rsidRDefault="003B7180" w:rsidP="0097160F">
      <w:pPr>
        <w:rPr>
          <w:rFonts w:ascii="ＭＳ 明朝" w:hAnsi="ＭＳ 明朝"/>
        </w:rPr>
      </w:pPr>
    </w:p>
    <w:p w14:paraId="0435DE37" w14:textId="77777777" w:rsidR="003B7180" w:rsidRPr="00042773" w:rsidRDefault="003B7180" w:rsidP="00F63AC3">
      <w:pPr>
        <w:pStyle w:val="3"/>
      </w:pPr>
      <w:bookmarkStart w:id="1034" w:name="_Toc105142910"/>
      <w:r w:rsidRPr="00042773">
        <w:rPr>
          <w:rFonts w:hint="eastAsia"/>
        </w:rPr>
        <w:t>第21－10条  立坑設備工</w:t>
      </w:r>
      <w:bookmarkEnd w:id="1034"/>
    </w:p>
    <w:p w14:paraId="219AA086"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１．受注者は、立坑設備について次の規定によらなければならない。</w:t>
      </w:r>
    </w:p>
    <w:p w14:paraId="440D0587"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（１）クレーン等の設置及び使用にあたり、関係法令等の定めるところに従い適切に行わなければならない。</w:t>
      </w:r>
    </w:p>
    <w:p w14:paraId="4299E582"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（２）昇降設備は鋼製の仮設階段を標準とし、関係法令等を遵守して設置するものとする。</w:t>
      </w:r>
    </w:p>
    <w:p w14:paraId="2506816C"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（３）土砂搬出設備は、最大日進量に対して余裕のある設備容量とする。</w:t>
      </w:r>
    </w:p>
    <w:p w14:paraId="059FD3DF"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（４）受注者は、保安設備の設置について設置位置、目的、方法等を書類図面に明記して監督職員に提出しなければならない。</w:t>
      </w:r>
    </w:p>
    <w:p w14:paraId="5F8FB800"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（５）受注者は、保安設備の施工にあたって、たとえ一時的なものであっても安全なものとしなければならない。</w:t>
      </w:r>
    </w:p>
    <w:p w14:paraId="2792B55D"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（６）受注者は、工事標識の施工にあたって、監督職員と協議し、必要なものを設置しなければならない。</w:t>
      </w:r>
    </w:p>
    <w:p w14:paraId="424470B3"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（７）受注者は、保安棚、保安灯、保安要員等の設置にあたって、第三者は勿論のこと、当事者にも事故等の恐れのないよう注意しなければならない。</w:t>
      </w:r>
    </w:p>
    <w:p w14:paraId="56A45A8B"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（８）立坑周囲及び地上施設物の出入り口以外には、防護柵等を設置するとともに保安灯、夜間照明設備等を完備し、保安要員を配置するなどの事故防止に努めなければならない。</w:t>
      </w:r>
    </w:p>
    <w:p w14:paraId="7A326653"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（９）工事の施工に伴い、発生する騒音、振動等を防止するため、防音、防振の対策を講じるものとする。</w:t>
      </w:r>
    </w:p>
    <w:p w14:paraId="7A8C8A91"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２．受注者は、電力設備について次の規定によらなければならない。</w:t>
      </w:r>
    </w:p>
    <w:p w14:paraId="7CACC5CC"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（１）電力設備は、電気設備技術基準及び労働安全衛生規則等に基づいて設置及び維持管理しなければならない。</w:t>
      </w:r>
    </w:p>
    <w:p w14:paraId="0B2D1D52"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（２）高圧の設備はキュービクル型機器等を使用し、電線路には絶縁電線又は絶縁ケーブルを使用して、全ての通電部分は露出することを避けなければならない。</w:t>
      </w:r>
    </w:p>
    <w:p w14:paraId="5CCA9027" w14:textId="77777777" w:rsidR="003B7180" w:rsidRPr="004F5E6B" w:rsidRDefault="003B7180" w:rsidP="00033693">
      <w:pPr>
        <w:ind w:leftChars="300" w:left="1050" w:hangingChars="200" w:hanging="420"/>
        <w:rPr>
          <w:rFonts w:ascii="ＭＳ 明朝" w:hAnsi="ＭＳ 明朝"/>
        </w:rPr>
      </w:pPr>
      <w:r w:rsidRPr="004F5E6B">
        <w:rPr>
          <w:rFonts w:ascii="ＭＳ 明朝" w:hAnsi="ＭＳ 明朝" w:hint="eastAsia"/>
        </w:rPr>
        <w:t>（３）坑内電気設備は、坑内で使用する設備能力を把握し、トンネル延長等を考慮して、必要にして十分な設備を施さなければならない。</w:t>
      </w:r>
    </w:p>
    <w:p w14:paraId="62091F4D" w14:textId="77777777" w:rsidR="003B7180" w:rsidRPr="004F5E6B" w:rsidRDefault="003B7180" w:rsidP="0097160F">
      <w:pPr>
        <w:rPr>
          <w:rFonts w:ascii="ＭＳ 明朝" w:hAnsi="ＭＳ 明朝"/>
        </w:rPr>
      </w:pPr>
    </w:p>
    <w:p w14:paraId="1302C5D6" w14:textId="77777777" w:rsidR="003B7180" w:rsidRPr="00042773" w:rsidRDefault="003B7180" w:rsidP="00F63AC3">
      <w:pPr>
        <w:pStyle w:val="3"/>
      </w:pPr>
      <w:bookmarkStart w:id="1035" w:name="_Toc105142911"/>
      <w:r w:rsidRPr="00042773">
        <w:rPr>
          <w:rFonts w:hint="eastAsia"/>
        </w:rPr>
        <w:t>第21－11条  圧気設備工</w:t>
      </w:r>
      <w:bookmarkEnd w:id="1035"/>
    </w:p>
    <w:p w14:paraId="6C6C55B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１．受注者は、施工に先立ち、所轄労働基準監監督署に対して圧気後方作業開始届を提出し、その写しを監督職員に提出しなければならない。</w:t>
      </w:r>
    </w:p>
    <w:p w14:paraId="132054ED" w14:textId="77777777" w:rsidR="003B7180" w:rsidRPr="004F5E6B" w:rsidRDefault="003B7180" w:rsidP="00033693">
      <w:pPr>
        <w:ind w:firstLineChars="200" w:firstLine="420"/>
        <w:rPr>
          <w:rFonts w:ascii="ＭＳ 明朝" w:hAnsi="ＭＳ 明朝"/>
        </w:rPr>
      </w:pPr>
      <w:r w:rsidRPr="004F5E6B">
        <w:rPr>
          <w:rFonts w:ascii="ＭＳ 明朝" w:hAnsi="ＭＳ 明朝" w:hint="eastAsia"/>
        </w:rPr>
        <w:t>２．受注者は、施工前及び施工中に下記事項を監督職員に報告しなければならない。</w:t>
      </w:r>
    </w:p>
    <w:p w14:paraId="5A66B1AE"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（１）酸素欠乏危険作業主任並びに調査員届</w:t>
      </w:r>
    </w:p>
    <w:p w14:paraId="30BB5925"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（２）酸素濃度測定事前調査の報告</w:t>
      </w:r>
    </w:p>
    <w:p w14:paraId="1E57C0BA"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（３）酸素欠乏防止に伴う土質調査報告</w:t>
      </w:r>
    </w:p>
    <w:p w14:paraId="278962B5" w14:textId="77777777" w:rsidR="003B7180" w:rsidRPr="004F5E6B" w:rsidRDefault="003B7180" w:rsidP="00033693">
      <w:pPr>
        <w:ind w:firstLineChars="300" w:firstLine="630"/>
        <w:rPr>
          <w:rFonts w:ascii="ＭＳ 明朝" w:hAnsi="ＭＳ 明朝"/>
        </w:rPr>
      </w:pPr>
      <w:r w:rsidRPr="004F5E6B">
        <w:rPr>
          <w:rFonts w:ascii="ＭＳ 明朝" w:hAnsi="ＭＳ 明朝" w:hint="eastAsia"/>
        </w:rPr>
        <w:t>（４）酸素濃度測定月報</w:t>
      </w:r>
    </w:p>
    <w:p w14:paraId="5C9C8A00"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３．受注者は酸素欠乏の事態が発生した場合には直ちに応急処置を講ずるとともに、関係機関に緊急連絡を行い指示に従わなければならない。</w:t>
      </w:r>
    </w:p>
    <w:p w14:paraId="7C67107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４．受注者は、地上への漏気噴出を防止するため、監督職員との協議により事前に路線付近の井戸、横穴、地質調査、ボーリング孔等の調査を詳細に行わなければならない。</w:t>
      </w:r>
    </w:p>
    <w:p w14:paraId="18EEB537"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５．受注者は、圧気内での火気に十分注意し、可燃物の圧気下における危険性について作業員に周知徹底させなければならない。</w:t>
      </w:r>
    </w:p>
    <w:p w14:paraId="18AAC3B1"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６．受注者は、送気中は坑内監視人をおき送気異常の有無を確認し、かつ停電による送気中断の対策を常に講じておかなければならない。</w:t>
      </w:r>
    </w:p>
    <w:p w14:paraId="6A22266E"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７．受注者は、圧気を土質並びに湧水の状況に応じて調整するとともに漏気の有無については常時監視し、絶対に墳発を起こさないようにしなければならない。</w:t>
      </w:r>
    </w:p>
    <w:p w14:paraId="3B292E97"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８．受注者は、圧気設備について、トンネルの大きさ、土被り、地質、ロックの開閉、送気管の摩擦、作業環境等に応じ必要空気量を常時充足できるものを設置しなければならない。</w:t>
      </w:r>
    </w:p>
    <w:p w14:paraId="35ED2E86"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９．受注者は、コンプレッサ及びブロワ等の配置につすいて、防音・防振に留意しなければならない。</w:t>
      </w:r>
    </w:p>
    <w:p w14:paraId="671E9216" w14:textId="77777777" w:rsidR="003B7180" w:rsidRPr="004F5E6B" w:rsidRDefault="003B7180" w:rsidP="00033693">
      <w:pPr>
        <w:ind w:leftChars="200" w:left="630" w:hangingChars="100" w:hanging="210"/>
        <w:rPr>
          <w:rFonts w:ascii="ＭＳ 明朝" w:hAnsi="ＭＳ 明朝"/>
        </w:rPr>
      </w:pPr>
      <w:r w:rsidRPr="004F5E6B">
        <w:rPr>
          <w:rFonts w:ascii="ＭＳ 明朝" w:hAnsi="ＭＳ 明朝" w:hint="eastAsia"/>
        </w:rPr>
        <w:t>10．受注者は、ロック設備について、所定の気圧に耐える機密機構で、信号設備、監視窓、警報設備、照明設備を備えなければならない。また、マテリアルロック、マンロック、非常用ロックは可能な限り別々に設けるものとする。</w:t>
      </w:r>
    </w:p>
    <w:p w14:paraId="1AD733CE" w14:textId="77777777" w:rsidR="003B7180" w:rsidRPr="004F5E6B" w:rsidRDefault="003B7180" w:rsidP="0097160F">
      <w:pPr>
        <w:rPr>
          <w:rFonts w:ascii="ＭＳ 明朝" w:hAnsi="ＭＳ 明朝"/>
        </w:rPr>
      </w:pPr>
    </w:p>
    <w:p w14:paraId="4CEB2932" w14:textId="77777777" w:rsidR="003B7180" w:rsidRPr="00042773" w:rsidRDefault="003B7180" w:rsidP="00F63AC3">
      <w:pPr>
        <w:pStyle w:val="3"/>
      </w:pPr>
      <w:bookmarkStart w:id="1036" w:name="_Toc105142912"/>
      <w:r w:rsidRPr="00042773">
        <w:rPr>
          <w:rFonts w:hint="eastAsia"/>
        </w:rPr>
        <w:t>第21－12条  送排泥設備工</w:t>
      </w:r>
      <w:bookmarkEnd w:id="1036"/>
    </w:p>
    <w:p w14:paraId="74984850"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１．受注者は、切羽の安定、送排泥の輸送等に必要な容量の送排泥ポンプ及び送排泥管等の設備を設けなければならない。</w:t>
      </w:r>
    </w:p>
    <w:p w14:paraId="111B2D83"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２．受注者は、送排泥管に流体の流量を測定できる装置を設け、掘削土量及び切羽の逸水等を監視しなければならない。</w:t>
      </w:r>
    </w:p>
    <w:p w14:paraId="5AADA53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３．受注者は、送排泥ポンプの回転数、送泥水圧及び送排泥流量を監視し、十分な運転管理を行わなければならない。</w:t>
      </w:r>
    </w:p>
    <w:p w14:paraId="52A8631B" w14:textId="77777777" w:rsidR="003B7180" w:rsidRPr="004F5E6B" w:rsidRDefault="003B7180" w:rsidP="0097160F">
      <w:pPr>
        <w:rPr>
          <w:rFonts w:ascii="ＭＳ 明朝" w:hAnsi="ＭＳ 明朝"/>
        </w:rPr>
      </w:pPr>
    </w:p>
    <w:p w14:paraId="20EEF620" w14:textId="77777777" w:rsidR="003B7180" w:rsidRPr="00042773" w:rsidRDefault="003B7180" w:rsidP="00F63AC3">
      <w:pPr>
        <w:pStyle w:val="3"/>
      </w:pPr>
      <w:bookmarkStart w:id="1037" w:name="_Toc105142913"/>
      <w:r w:rsidRPr="00042773">
        <w:rPr>
          <w:rFonts w:hint="eastAsia"/>
        </w:rPr>
        <w:t>第21－13条  泥水処理設備工</w:t>
      </w:r>
      <w:bookmarkEnd w:id="1037"/>
    </w:p>
    <w:p w14:paraId="0A64F202"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１．受注者は、掘削土の性状、掘削土量、作業サイクル及び立地条件等を十分考慮し、泥水処理設備を設けなければならない。</w:t>
      </w:r>
    </w:p>
    <w:p w14:paraId="5DA4FC0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２．受注者は、泥水処理設備を常に監視し、泥水の処理に支障をきたさないよう運転管理に努めなければならない。</w:t>
      </w:r>
    </w:p>
    <w:p w14:paraId="1D65BFC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３．受注者は、泥水処理設備の管理及び処理にあたって、周辺及び路上等の環境保全に留意し必要な対策を講じなければならない。</w:t>
      </w:r>
    </w:p>
    <w:p w14:paraId="637B45AE"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４．受注者は、泥水処理設備は、掘削する地山の土質に適合し、かつ計画に対して余裕のある容量の処理装置を設けなければならない。</w:t>
      </w:r>
    </w:p>
    <w:p w14:paraId="0B2CFEE1"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５．受注者は、凝集剤について有害性のない薬品を使用しなければならない。</w:t>
      </w:r>
    </w:p>
    <w:p w14:paraId="583AA8F9" w14:textId="77777777" w:rsidR="003B7180" w:rsidRPr="004F5E6B" w:rsidRDefault="003B7180" w:rsidP="003C7BC8">
      <w:pPr>
        <w:ind w:leftChars="200" w:left="630" w:hangingChars="100" w:hanging="210"/>
        <w:rPr>
          <w:rFonts w:ascii="ＭＳ 明朝" w:hAnsi="ＭＳ 明朝"/>
        </w:rPr>
      </w:pPr>
      <w:r w:rsidRPr="004F5E6B">
        <w:rPr>
          <w:rFonts w:ascii="ＭＳ 明朝" w:hAnsi="ＭＳ 明朝" w:hint="eastAsia"/>
        </w:rPr>
        <w:t>６．受注者は、凝集剤を使用する場合は、土質成分に適した材質、配合のものとし、その使用量は必要最小限にとどめなければならない。</w:t>
      </w:r>
    </w:p>
    <w:p w14:paraId="5D712AE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７．受注者は、泥水処理された土砂を、運搬が可能な状態にして搬出しなければならない。</w:t>
      </w:r>
    </w:p>
    <w:p w14:paraId="5986CC15" w14:textId="1746A5FB" w:rsidR="003B7180" w:rsidRPr="004F5E6B" w:rsidRDefault="003B7180" w:rsidP="003C7BC8">
      <w:pPr>
        <w:ind w:firstLineChars="200" w:firstLine="420"/>
        <w:rPr>
          <w:rFonts w:ascii="ＭＳ 明朝" w:hAnsi="ＭＳ 明朝"/>
        </w:rPr>
      </w:pPr>
      <w:r w:rsidRPr="004F5E6B">
        <w:rPr>
          <w:rFonts w:ascii="ＭＳ 明朝" w:hAnsi="ＭＳ 明朝" w:hint="eastAsia"/>
        </w:rPr>
        <w:t>８．受注者は、余剰水について関係法令等に</w:t>
      </w:r>
      <w:r w:rsidR="00B53BB8">
        <w:rPr>
          <w:rFonts w:ascii="ＭＳ 明朝" w:hAnsi="ＭＳ 明朝" w:hint="eastAsia"/>
        </w:rPr>
        <w:t>したがって</w:t>
      </w:r>
      <w:r w:rsidRPr="004F5E6B">
        <w:rPr>
          <w:rFonts w:ascii="ＭＳ 明朝" w:hAnsi="ＭＳ 明朝" w:hint="eastAsia"/>
        </w:rPr>
        <w:t>処理しなければならない。</w:t>
      </w:r>
    </w:p>
    <w:p w14:paraId="2350335F" w14:textId="77777777" w:rsidR="003B7180" w:rsidRPr="004F5E6B" w:rsidRDefault="003B7180" w:rsidP="0097160F">
      <w:pPr>
        <w:rPr>
          <w:rFonts w:ascii="ＭＳ 明朝" w:hAnsi="ＭＳ 明朝"/>
        </w:rPr>
      </w:pPr>
    </w:p>
    <w:p w14:paraId="56CF9302" w14:textId="77777777" w:rsidR="003B7180" w:rsidRPr="00042773" w:rsidRDefault="003B7180" w:rsidP="00F63AC3">
      <w:pPr>
        <w:pStyle w:val="3"/>
      </w:pPr>
      <w:bookmarkStart w:id="1038" w:name="_Toc105142914"/>
      <w:r w:rsidRPr="00042773">
        <w:rPr>
          <w:rFonts w:hint="eastAsia"/>
        </w:rPr>
        <w:t>第21－14条  注入設備工</w:t>
      </w:r>
      <w:bookmarkEnd w:id="1038"/>
    </w:p>
    <w:p w14:paraId="7447A93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１．受注者は、添加材注入について次の規定によらなければならない。</w:t>
      </w:r>
    </w:p>
    <w:p w14:paraId="7C33759F" w14:textId="77777777" w:rsidR="003B7180" w:rsidRPr="004F5E6B" w:rsidRDefault="003B7180" w:rsidP="003C7BC8">
      <w:pPr>
        <w:ind w:leftChars="300" w:left="1050" w:hangingChars="200" w:hanging="420"/>
        <w:rPr>
          <w:rFonts w:ascii="ＭＳ 明朝" w:hAnsi="ＭＳ 明朝"/>
        </w:rPr>
      </w:pPr>
      <w:r w:rsidRPr="004F5E6B">
        <w:rPr>
          <w:rFonts w:ascii="ＭＳ 明朝" w:hAnsi="ＭＳ 明朝" w:hint="eastAsia"/>
        </w:rPr>
        <w:t>（１） 添加材の配合及び注入設備は、施工計画書を作成して監督職員に提出しなければならない。</w:t>
      </w:r>
    </w:p>
    <w:p w14:paraId="5D346273" w14:textId="77777777" w:rsidR="003B7180" w:rsidRPr="004F5E6B" w:rsidRDefault="003B7180" w:rsidP="003C7BC8">
      <w:pPr>
        <w:ind w:leftChars="300" w:left="1050" w:hangingChars="200" w:hanging="420"/>
        <w:rPr>
          <w:rFonts w:ascii="ＭＳ 明朝" w:hAnsi="ＭＳ 明朝"/>
        </w:rPr>
      </w:pPr>
      <w:r w:rsidRPr="004F5E6B">
        <w:rPr>
          <w:rFonts w:ascii="ＭＳ 明朝" w:hAnsi="ＭＳ 明朝" w:hint="eastAsia"/>
        </w:rPr>
        <w:t>（２）注入の管理は管理フローシートを作成し、注入量計、圧力計等により徹底した管理を図らなければならない。</w:t>
      </w:r>
    </w:p>
    <w:p w14:paraId="3DB1C233" w14:textId="77777777" w:rsidR="003B7180" w:rsidRPr="004F5E6B" w:rsidRDefault="003B7180" w:rsidP="003C7BC8">
      <w:pPr>
        <w:ind w:leftChars="300" w:left="1050" w:hangingChars="200" w:hanging="420"/>
        <w:rPr>
          <w:rFonts w:ascii="ＭＳ 明朝" w:hAnsi="ＭＳ 明朝"/>
        </w:rPr>
      </w:pPr>
      <w:r w:rsidRPr="004F5E6B">
        <w:rPr>
          <w:rFonts w:ascii="ＭＳ 明朝" w:hAnsi="ＭＳ 明朝" w:hint="eastAsia"/>
        </w:rPr>
        <w:t>（３）掘削土の粘性及び状態により、適切なる注入量、注入濃度を定め、掘進速度に応じた量を注入し、切羽の崩壊を防ぎ沈下等の影響を地表面に与えないようにしなければならない。</w:t>
      </w:r>
    </w:p>
    <w:p w14:paraId="6617AAD0" w14:textId="77777777" w:rsidR="003B7180" w:rsidRPr="004F5E6B" w:rsidRDefault="003B7180" w:rsidP="0097160F">
      <w:pPr>
        <w:rPr>
          <w:rFonts w:ascii="ＭＳ 明朝" w:hAnsi="ＭＳ 明朝"/>
        </w:rPr>
      </w:pPr>
    </w:p>
    <w:p w14:paraId="3500CBF9" w14:textId="77777777" w:rsidR="003B7180" w:rsidRPr="00042773" w:rsidRDefault="003B7180" w:rsidP="00F63AC3">
      <w:pPr>
        <w:pStyle w:val="3"/>
      </w:pPr>
      <w:bookmarkStart w:id="1039" w:name="_Toc105142915"/>
      <w:r w:rsidRPr="00042773">
        <w:rPr>
          <w:rFonts w:hint="eastAsia"/>
        </w:rPr>
        <w:t>第21－15条  シールド水替工</w:t>
      </w:r>
      <w:bookmarkEnd w:id="1039"/>
    </w:p>
    <w:p w14:paraId="7A9DE433"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１．シールド水替工の施工については、第20－10条 推進水替工の規定によるものとする。</w:t>
      </w:r>
    </w:p>
    <w:p w14:paraId="16486314" w14:textId="77777777" w:rsidR="003B7180" w:rsidRPr="004F5E6B" w:rsidRDefault="003B7180" w:rsidP="0097160F">
      <w:pPr>
        <w:rPr>
          <w:rFonts w:ascii="ＭＳ 明朝" w:hAnsi="ＭＳ 明朝"/>
        </w:rPr>
      </w:pPr>
      <w:r w:rsidRPr="004F5E6B">
        <w:rPr>
          <w:rFonts w:ascii="ＭＳ 明朝" w:hAnsi="ＭＳ 明朝" w:hint="eastAsia"/>
        </w:rPr>
        <w:t xml:space="preserve"> </w:t>
      </w:r>
    </w:p>
    <w:p w14:paraId="720DB521" w14:textId="77777777" w:rsidR="003B7180" w:rsidRPr="00042773" w:rsidRDefault="003B7180" w:rsidP="00F63AC3">
      <w:pPr>
        <w:pStyle w:val="3"/>
      </w:pPr>
      <w:bookmarkStart w:id="1040" w:name="_Toc105142916"/>
      <w:r w:rsidRPr="00042773">
        <w:rPr>
          <w:rFonts w:hint="eastAsia"/>
        </w:rPr>
        <w:t>第21－16条  補助地盤改良工</w:t>
      </w:r>
      <w:bookmarkEnd w:id="1040"/>
    </w:p>
    <w:p w14:paraId="12EA9C0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１．補助地盤改良工の施工については、第19章 第１節 地盤改良工の規定によるものとする。</w:t>
      </w:r>
    </w:p>
    <w:p w14:paraId="4D70F895" w14:textId="665AE7B2" w:rsidR="00323AEB" w:rsidRDefault="00323AEB">
      <w:pPr>
        <w:widowControl/>
        <w:jc w:val="left"/>
        <w:rPr>
          <w:rFonts w:ascii="ＭＳ 明朝" w:hAnsi="ＭＳ 明朝"/>
        </w:rPr>
      </w:pPr>
      <w:r>
        <w:rPr>
          <w:rFonts w:ascii="ＭＳ 明朝" w:hAnsi="ＭＳ 明朝"/>
        </w:rPr>
        <w:br w:type="page"/>
      </w:r>
    </w:p>
    <w:p w14:paraId="7281775F" w14:textId="11CC677F" w:rsidR="003B7180" w:rsidRDefault="003B7180" w:rsidP="00323AEB">
      <w:pPr>
        <w:rPr>
          <w:rFonts w:ascii="ＭＳ 明朝" w:hAnsi="ＭＳ 明朝"/>
        </w:rPr>
      </w:pPr>
    </w:p>
    <w:p w14:paraId="6BCD6475" w14:textId="51E63DDC" w:rsidR="003B7180" w:rsidRDefault="003B7180" w:rsidP="00E52A2F">
      <w:pPr>
        <w:rPr>
          <w:rFonts w:ascii="ＭＳ 明朝" w:hAnsi="ＭＳ 明朝"/>
        </w:rPr>
      </w:pPr>
    </w:p>
    <w:p w14:paraId="08DFF0CD" w14:textId="12258DB7" w:rsidR="00E52A2F" w:rsidRDefault="00E52A2F" w:rsidP="00E52A2F">
      <w:pPr>
        <w:rPr>
          <w:rFonts w:ascii="ＭＳ 明朝" w:hAnsi="ＭＳ 明朝"/>
        </w:rPr>
      </w:pPr>
    </w:p>
    <w:p w14:paraId="45BA6385" w14:textId="1A88CE72" w:rsidR="00E52A2F" w:rsidRDefault="00E52A2F" w:rsidP="00E52A2F">
      <w:pPr>
        <w:rPr>
          <w:rFonts w:ascii="ＭＳ 明朝" w:hAnsi="ＭＳ 明朝"/>
        </w:rPr>
      </w:pPr>
    </w:p>
    <w:p w14:paraId="0D6498D3" w14:textId="67478CF9" w:rsidR="00E52A2F" w:rsidRDefault="00E52A2F" w:rsidP="00E52A2F">
      <w:pPr>
        <w:rPr>
          <w:rFonts w:ascii="ＭＳ 明朝" w:hAnsi="ＭＳ 明朝"/>
        </w:rPr>
      </w:pPr>
    </w:p>
    <w:p w14:paraId="3EF820BF" w14:textId="500D15A1" w:rsidR="00E52A2F" w:rsidRDefault="00E52A2F" w:rsidP="00E52A2F">
      <w:pPr>
        <w:rPr>
          <w:rFonts w:ascii="ＭＳ 明朝" w:hAnsi="ＭＳ 明朝"/>
        </w:rPr>
      </w:pPr>
    </w:p>
    <w:p w14:paraId="21039DF4" w14:textId="22CF52AA" w:rsidR="00E52A2F" w:rsidRDefault="00E52A2F" w:rsidP="00E52A2F">
      <w:pPr>
        <w:rPr>
          <w:rFonts w:ascii="ＭＳ 明朝" w:hAnsi="ＭＳ 明朝"/>
        </w:rPr>
      </w:pPr>
    </w:p>
    <w:p w14:paraId="06A30001" w14:textId="3643DB57" w:rsidR="00E52A2F" w:rsidRDefault="00E52A2F" w:rsidP="00E52A2F">
      <w:pPr>
        <w:rPr>
          <w:rFonts w:ascii="ＭＳ 明朝" w:hAnsi="ＭＳ 明朝"/>
        </w:rPr>
      </w:pPr>
    </w:p>
    <w:p w14:paraId="64425C30" w14:textId="60D7977E" w:rsidR="00E52A2F" w:rsidRDefault="00E52A2F" w:rsidP="00E52A2F">
      <w:pPr>
        <w:rPr>
          <w:rFonts w:ascii="ＭＳ 明朝" w:hAnsi="ＭＳ 明朝"/>
        </w:rPr>
      </w:pPr>
    </w:p>
    <w:p w14:paraId="49DBB8DB" w14:textId="0D4F7B9C" w:rsidR="00E52A2F" w:rsidRDefault="00E52A2F" w:rsidP="00E52A2F">
      <w:pPr>
        <w:rPr>
          <w:rFonts w:ascii="ＭＳ 明朝" w:hAnsi="ＭＳ 明朝"/>
        </w:rPr>
      </w:pPr>
    </w:p>
    <w:p w14:paraId="3D45BF2D" w14:textId="37C40155" w:rsidR="00E52A2F" w:rsidRDefault="00E52A2F" w:rsidP="00E52A2F">
      <w:pPr>
        <w:rPr>
          <w:rFonts w:ascii="ＭＳ 明朝" w:hAnsi="ＭＳ 明朝"/>
        </w:rPr>
      </w:pPr>
    </w:p>
    <w:p w14:paraId="7573E780" w14:textId="7A852098" w:rsidR="00E52A2F" w:rsidRDefault="00E52A2F" w:rsidP="00E52A2F">
      <w:pPr>
        <w:rPr>
          <w:rFonts w:ascii="ＭＳ 明朝" w:hAnsi="ＭＳ 明朝"/>
        </w:rPr>
      </w:pPr>
    </w:p>
    <w:p w14:paraId="6040543D" w14:textId="1EEC8D17" w:rsidR="00E52A2F" w:rsidRDefault="00E52A2F" w:rsidP="00E52A2F">
      <w:pPr>
        <w:rPr>
          <w:rFonts w:ascii="ＭＳ 明朝" w:hAnsi="ＭＳ 明朝"/>
        </w:rPr>
      </w:pPr>
    </w:p>
    <w:p w14:paraId="73ED7887" w14:textId="7835D6B0" w:rsidR="00E52A2F" w:rsidRDefault="00E52A2F" w:rsidP="00E52A2F">
      <w:pPr>
        <w:rPr>
          <w:rFonts w:ascii="ＭＳ 明朝" w:hAnsi="ＭＳ 明朝"/>
        </w:rPr>
      </w:pPr>
    </w:p>
    <w:p w14:paraId="447A23AF" w14:textId="77777777" w:rsidR="00E52A2F" w:rsidRPr="004F5E6B" w:rsidRDefault="00E52A2F" w:rsidP="00E52A2F">
      <w:pPr>
        <w:rPr>
          <w:rFonts w:ascii="ＭＳ 明朝" w:hAnsi="ＭＳ 明朝"/>
        </w:rPr>
      </w:pPr>
    </w:p>
    <w:p w14:paraId="4193BA8A" w14:textId="77777777" w:rsidR="003B7180" w:rsidRPr="004F5E6B" w:rsidRDefault="003B7180" w:rsidP="00042773">
      <w:pPr>
        <w:pStyle w:val="1"/>
        <w:rPr>
          <w:rFonts w:ascii="ＭＳ 明朝" w:hAnsi="ＭＳ 明朝"/>
          <w:b/>
          <w:sz w:val="40"/>
          <w:szCs w:val="40"/>
        </w:rPr>
      </w:pPr>
      <w:bookmarkStart w:id="1041" w:name="_Toc105142917"/>
      <w:r w:rsidRPr="004F5E6B">
        <w:rPr>
          <w:rFonts w:ascii="ＭＳ 明朝" w:hAnsi="ＭＳ 明朝" w:hint="eastAsia"/>
          <w:b/>
          <w:sz w:val="40"/>
          <w:szCs w:val="40"/>
        </w:rPr>
        <w:t>第22章　緑化工事（基盤整備）</w:t>
      </w:r>
      <w:bookmarkEnd w:id="1041"/>
    </w:p>
    <w:p w14:paraId="5B681879" w14:textId="77777777" w:rsidR="003B7180" w:rsidRPr="004F5E6B" w:rsidRDefault="003B7180" w:rsidP="003C7BC8">
      <w:pPr>
        <w:ind w:firstLineChars="200" w:firstLine="420"/>
        <w:rPr>
          <w:rFonts w:ascii="ＭＳ 明朝" w:hAnsi="ＭＳ 明朝"/>
        </w:rPr>
      </w:pPr>
      <w:r w:rsidRPr="004F5E6B">
        <w:rPr>
          <w:rFonts w:ascii="ＭＳ 明朝" w:hAnsi="ＭＳ 明朝"/>
        </w:rPr>
        <w:br w:type="page"/>
      </w:r>
    </w:p>
    <w:p w14:paraId="437FB9B7" w14:textId="77777777" w:rsidR="003B7180" w:rsidRPr="004F5E6B" w:rsidRDefault="003B7180" w:rsidP="00996410">
      <w:pPr>
        <w:pStyle w:val="2"/>
      </w:pPr>
      <w:bookmarkStart w:id="1042" w:name="_Toc105142918"/>
      <w:r w:rsidRPr="004F5E6B">
        <w:rPr>
          <w:rFonts w:hint="eastAsia"/>
        </w:rPr>
        <w:t>第１節　適用</w:t>
      </w:r>
      <w:bookmarkEnd w:id="1042"/>
    </w:p>
    <w:p w14:paraId="16048091" w14:textId="77777777" w:rsidR="003B7180" w:rsidRPr="004F5E6B" w:rsidRDefault="003B7180" w:rsidP="00F63AC3">
      <w:pPr>
        <w:pStyle w:val="3"/>
      </w:pPr>
      <w:bookmarkStart w:id="1043" w:name="_Toc105142919"/>
      <w:r w:rsidRPr="004F5E6B">
        <w:rPr>
          <w:rFonts w:hint="eastAsia"/>
        </w:rPr>
        <w:t>第22－１条　適用</w:t>
      </w:r>
      <w:bookmarkEnd w:id="1043"/>
    </w:p>
    <w:p w14:paraId="45C50168"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１．本章は、公園緑地工事における施設撤去工、敷地造成工、植栽基盤工、仮設工その他これらに類する工種について適用するものとする。</w:t>
      </w:r>
    </w:p>
    <w:p w14:paraId="31D3DE9B"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２．仮設工は、第３章 第23節 仮設工の規定によるものとする。</w:t>
      </w:r>
    </w:p>
    <w:p w14:paraId="280FA26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３．本章で特に定めのない事項については、第１章 総則の規定によるものとする。</w:t>
      </w:r>
    </w:p>
    <w:p w14:paraId="7AD5DE78" w14:textId="77777777" w:rsidR="003B7180" w:rsidRPr="004F5E6B" w:rsidRDefault="003B7180" w:rsidP="003C7BC8">
      <w:pPr>
        <w:ind w:firstLineChars="200" w:firstLine="420"/>
        <w:rPr>
          <w:rFonts w:ascii="ＭＳ 明朝" w:hAnsi="ＭＳ 明朝"/>
        </w:rPr>
      </w:pPr>
    </w:p>
    <w:p w14:paraId="79C4A35E" w14:textId="77777777" w:rsidR="003B7180" w:rsidRPr="004F5E6B" w:rsidRDefault="003B7180" w:rsidP="00996410">
      <w:pPr>
        <w:pStyle w:val="2"/>
      </w:pPr>
      <w:bookmarkStart w:id="1044" w:name="_Toc105142920"/>
      <w:r w:rsidRPr="004F5E6B">
        <w:rPr>
          <w:rFonts w:hint="eastAsia"/>
        </w:rPr>
        <w:t>第２節　一般事項</w:t>
      </w:r>
      <w:bookmarkEnd w:id="1044"/>
    </w:p>
    <w:p w14:paraId="07BC3E12" w14:textId="77777777" w:rsidR="003B7180" w:rsidRPr="001E2B3C" w:rsidRDefault="003B7180" w:rsidP="00F63AC3">
      <w:pPr>
        <w:pStyle w:val="3"/>
      </w:pPr>
      <w:bookmarkStart w:id="1045" w:name="_Toc105142921"/>
      <w:r w:rsidRPr="001E2B3C">
        <w:rPr>
          <w:rFonts w:hint="eastAsia"/>
        </w:rPr>
        <w:t>第22－２条　適用すべき諸基準</w:t>
      </w:r>
      <w:bookmarkEnd w:id="1045"/>
    </w:p>
    <w:p w14:paraId="5BA5E1D3" w14:textId="77777777"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請負者は、設計図書において特に定めのない事項については、下記の基準類によらなければならない。なお、基準類と設計図書に相違がある場合は、原則として設計図書の規定に従うものとし、疑義がある場合は監督職員に確認をもとめなければならない。</w:t>
      </w:r>
    </w:p>
    <w:p w14:paraId="05D538B8" w14:textId="77777777" w:rsidR="003B7180" w:rsidRPr="004F5E6B" w:rsidRDefault="003B7180" w:rsidP="00F131A2">
      <w:pPr>
        <w:ind w:firstLineChars="200" w:firstLine="420"/>
        <w:rPr>
          <w:rFonts w:ascii="ＭＳ 明朝" w:hAnsi="ＭＳ 明朝"/>
        </w:rPr>
      </w:pPr>
      <w:r w:rsidRPr="004F5E6B">
        <w:rPr>
          <w:rFonts w:ascii="ＭＳ 明朝" w:hAnsi="ＭＳ 明朝" w:hint="eastAsia"/>
        </w:rPr>
        <w:t>（１）都市公園技術標準解説書（</w:t>
      </w:r>
      <w:r>
        <w:rPr>
          <w:rFonts w:ascii="ＭＳ 明朝" w:hAnsi="ＭＳ 明朝" w:hint="eastAsia"/>
        </w:rPr>
        <w:t>令和元年度版</w:t>
      </w:r>
      <w:r w:rsidRPr="004F5E6B">
        <w:rPr>
          <w:rFonts w:ascii="ＭＳ 明朝" w:hAnsi="ＭＳ 明朝" w:hint="eastAsia"/>
        </w:rPr>
        <w:t>）　（一社）日本公園緑地協会（</w:t>
      </w:r>
      <w:r>
        <w:rPr>
          <w:rFonts w:ascii="ＭＳ 明朝" w:hAnsi="ＭＳ 明朝" w:hint="eastAsia"/>
        </w:rPr>
        <w:t>令和元年７月</w:t>
      </w:r>
      <w:r w:rsidRPr="004F5E6B">
        <w:rPr>
          <w:rFonts w:ascii="ＭＳ 明朝" w:hAnsi="ＭＳ 明朝" w:hint="eastAsia"/>
        </w:rPr>
        <w:t>）</w:t>
      </w:r>
    </w:p>
    <w:p w14:paraId="5FED8EE2" w14:textId="77777777" w:rsidR="003B7180" w:rsidRPr="004F5E6B" w:rsidRDefault="003B7180" w:rsidP="003C7BC8">
      <w:pPr>
        <w:ind w:firstLineChars="200" w:firstLine="420"/>
        <w:rPr>
          <w:rFonts w:ascii="ＭＳ 明朝" w:hAnsi="ＭＳ 明朝"/>
        </w:rPr>
      </w:pPr>
    </w:p>
    <w:p w14:paraId="378F5C1A" w14:textId="77777777" w:rsidR="003B7180" w:rsidRPr="004F5E6B" w:rsidRDefault="003B7180" w:rsidP="00996410">
      <w:pPr>
        <w:pStyle w:val="2"/>
      </w:pPr>
      <w:bookmarkStart w:id="1046" w:name="_Toc105142922"/>
      <w:r w:rsidRPr="004F5E6B">
        <w:rPr>
          <w:rFonts w:hint="eastAsia"/>
        </w:rPr>
        <w:t>第３節　施設撤去工</w:t>
      </w:r>
      <w:bookmarkEnd w:id="1046"/>
    </w:p>
    <w:p w14:paraId="11CD2FC8" w14:textId="77777777" w:rsidR="003B7180" w:rsidRPr="001E2B3C" w:rsidRDefault="003B7180" w:rsidP="00F63AC3">
      <w:pPr>
        <w:pStyle w:val="3"/>
      </w:pPr>
      <w:bookmarkStart w:id="1047" w:name="_Toc105142923"/>
      <w:r w:rsidRPr="001E2B3C">
        <w:rPr>
          <w:rFonts w:hint="eastAsia"/>
        </w:rPr>
        <w:t>第22－３条　一般事項</w:t>
      </w:r>
      <w:bookmarkEnd w:id="1047"/>
    </w:p>
    <w:p w14:paraId="07AED970"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１．本節は、施設撤去工として構造物取壊し工その他これらに類する工種について定めるものとする。</w:t>
      </w:r>
    </w:p>
    <w:p w14:paraId="59D83FA1"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２．請負者は、工事の施工に伴い生じた建設副産物について、第１－20条 建設副産物の規定によらなければならない。</w:t>
      </w:r>
    </w:p>
    <w:p w14:paraId="580DE831"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３．請負者は、殻運搬処理及び発生材運搬を行う場合は、運搬物が飛散しないように行わなければならない。</w:t>
      </w:r>
    </w:p>
    <w:p w14:paraId="28917E70" w14:textId="77777777" w:rsidR="003B7180" w:rsidRPr="004F5E6B" w:rsidRDefault="003B7180" w:rsidP="003C7BC8">
      <w:pPr>
        <w:ind w:firstLineChars="200" w:firstLine="420"/>
        <w:rPr>
          <w:rFonts w:ascii="ＭＳ 明朝" w:hAnsi="ＭＳ 明朝"/>
        </w:rPr>
      </w:pPr>
    </w:p>
    <w:p w14:paraId="70AC51F8" w14:textId="77777777" w:rsidR="003B7180" w:rsidRPr="001E2B3C" w:rsidRDefault="003B7180" w:rsidP="00F63AC3">
      <w:pPr>
        <w:pStyle w:val="3"/>
      </w:pPr>
      <w:bookmarkStart w:id="1048" w:name="_Toc105142924"/>
      <w:r w:rsidRPr="001E2B3C">
        <w:rPr>
          <w:rFonts w:hint="eastAsia"/>
        </w:rPr>
        <w:t>第22－４条　構造物取壊し工</w:t>
      </w:r>
      <w:bookmarkEnd w:id="1048"/>
    </w:p>
    <w:p w14:paraId="1DD19BA5"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構造物取壊し工の施工については、第３章 第22節 構造物撤去工の規定によるものとする。</w:t>
      </w:r>
    </w:p>
    <w:p w14:paraId="0D4CC8DC" w14:textId="77777777" w:rsidR="003B7180" w:rsidRPr="004F5E6B" w:rsidRDefault="003B7180" w:rsidP="003C7BC8">
      <w:pPr>
        <w:ind w:firstLineChars="200" w:firstLine="420"/>
        <w:rPr>
          <w:rFonts w:ascii="ＭＳ 明朝" w:hAnsi="ＭＳ 明朝"/>
        </w:rPr>
      </w:pPr>
    </w:p>
    <w:p w14:paraId="55C25113" w14:textId="77777777" w:rsidR="003B7180" w:rsidRPr="004F5E6B" w:rsidRDefault="003B7180" w:rsidP="00996410">
      <w:pPr>
        <w:pStyle w:val="2"/>
      </w:pPr>
      <w:bookmarkStart w:id="1049" w:name="_Toc105142925"/>
      <w:r w:rsidRPr="004F5E6B">
        <w:rPr>
          <w:rFonts w:hint="eastAsia"/>
        </w:rPr>
        <w:t>第４節　敷地造成工</w:t>
      </w:r>
      <w:bookmarkEnd w:id="1049"/>
    </w:p>
    <w:p w14:paraId="1AAD25BD" w14:textId="77777777" w:rsidR="003B7180" w:rsidRPr="001E2B3C" w:rsidRDefault="003B7180" w:rsidP="00F63AC3">
      <w:pPr>
        <w:pStyle w:val="3"/>
      </w:pPr>
      <w:bookmarkStart w:id="1050" w:name="_Toc105142926"/>
      <w:r w:rsidRPr="001E2B3C">
        <w:rPr>
          <w:rFonts w:hint="eastAsia"/>
        </w:rPr>
        <w:t>第22－５条　一般事項</w:t>
      </w:r>
      <w:bookmarkEnd w:id="1050"/>
    </w:p>
    <w:p w14:paraId="7F8D8358" w14:textId="77777777" w:rsidR="003B7180" w:rsidRPr="004F5E6B" w:rsidRDefault="003B7180" w:rsidP="008F3FEA">
      <w:pPr>
        <w:ind w:leftChars="200" w:left="420" w:firstLineChars="100" w:firstLine="210"/>
        <w:rPr>
          <w:rFonts w:ascii="ＭＳ 明朝" w:hAnsi="ＭＳ 明朝"/>
        </w:rPr>
      </w:pPr>
      <w:r w:rsidRPr="004F5E6B">
        <w:rPr>
          <w:rFonts w:ascii="ＭＳ 明朝" w:hAnsi="ＭＳ 明朝" w:hint="eastAsia"/>
        </w:rPr>
        <w:t>本節は、敷地造成工として整地工、掘削工、盛土工その他これらに類する工種について定めるものとする。</w:t>
      </w:r>
    </w:p>
    <w:p w14:paraId="72F4D64E" w14:textId="77777777" w:rsidR="003B7180" w:rsidRPr="004F5E6B" w:rsidRDefault="003B7180" w:rsidP="003C7BC8">
      <w:pPr>
        <w:ind w:firstLineChars="200" w:firstLine="420"/>
        <w:rPr>
          <w:rFonts w:ascii="ＭＳ 明朝" w:hAnsi="ＭＳ 明朝"/>
        </w:rPr>
      </w:pPr>
    </w:p>
    <w:p w14:paraId="35CE5A9C" w14:textId="77777777" w:rsidR="003B7180" w:rsidRPr="001E2B3C" w:rsidRDefault="003B7180" w:rsidP="00F63AC3">
      <w:pPr>
        <w:pStyle w:val="3"/>
      </w:pPr>
      <w:bookmarkStart w:id="1051" w:name="_Toc105142927"/>
      <w:r w:rsidRPr="001E2B3C">
        <w:rPr>
          <w:rFonts w:hint="eastAsia"/>
        </w:rPr>
        <w:t>第22－６条　整地工</w:t>
      </w:r>
      <w:bookmarkEnd w:id="1051"/>
    </w:p>
    <w:p w14:paraId="4876D848"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１．請負者は、整地の施工については、残材、転石などを除去し不陸のないよう、地ならしを行われなければならない。</w:t>
      </w:r>
    </w:p>
    <w:p w14:paraId="1254122F"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２．請負者は、整地の施工については、滞水しないように排水勾配をとらなければならない。</w:t>
      </w:r>
    </w:p>
    <w:p w14:paraId="3E4A4840"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３．請負者は、整地の施工については、敷地内の汚水桝に雨水が流入することのないようなじみ良く仕上げなければならない。</w:t>
      </w:r>
    </w:p>
    <w:p w14:paraId="42C29B69"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４．請負者は、整地の施工については、工事範囲と現況地盤とのすり合わせに、不陸がないようなじみ良く仕上げなければならない。</w:t>
      </w:r>
    </w:p>
    <w:p w14:paraId="3ED0F505" w14:textId="77777777" w:rsidR="003B7180" w:rsidRPr="004F5E6B" w:rsidRDefault="003B7180" w:rsidP="003C7BC8">
      <w:pPr>
        <w:ind w:firstLineChars="200" w:firstLine="420"/>
        <w:rPr>
          <w:rFonts w:ascii="ＭＳ 明朝" w:hAnsi="ＭＳ 明朝"/>
        </w:rPr>
      </w:pPr>
    </w:p>
    <w:p w14:paraId="71548D8A" w14:textId="77777777" w:rsidR="003B7180" w:rsidRPr="001E2B3C" w:rsidRDefault="003B7180" w:rsidP="00F63AC3">
      <w:pPr>
        <w:pStyle w:val="3"/>
      </w:pPr>
      <w:bookmarkStart w:id="1052" w:name="_Toc105142928"/>
      <w:r w:rsidRPr="001E2B3C">
        <w:rPr>
          <w:rFonts w:hint="eastAsia"/>
        </w:rPr>
        <w:t>第22－７条　掘削工</w:t>
      </w:r>
      <w:bookmarkEnd w:id="1052"/>
    </w:p>
    <w:p w14:paraId="53C6E756"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掘削工の施工については、第３章 第３節 土工の規定によるものとする。</w:t>
      </w:r>
    </w:p>
    <w:p w14:paraId="10A59FFE" w14:textId="77777777" w:rsidR="003B7180" w:rsidRPr="004F5E6B" w:rsidRDefault="003B7180" w:rsidP="003C7BC8">
      <w:pPr>
        <w:ind w:firstLineChars="200" w:firstLine="420"/>
        <w:rPr>
          <w:rFonts w:ascii="ＭＳ 明朝" w:hAnsi="ＭＳ 明朝"/>
        </w:rPr>
      </w:pPr>
    </w:p>
    <w:p w14:paraId="3CF78D45" w14:textId="77777777" w:rsidR="003B7180" w:rsidRPr="001E2B3C" w:rsidRDefault="003B7180" w:rsidP="00F63AC3">
      <w:pPr>
        <w:pStyle w:val="3"/>
      </w:pPr>
      <w:bookmarkStart w:id="1053" w:name="_Toc105142929"/>
      <w:r w:rsidRPr="001E2B3C">
        <w:rPr>
          <w:rFonts w:hint="eastAsia"/>
        </w:rPr>
        <w:t>第22－８条　盛土工</w:t>
      </w:r>
      <w:bookmarkEnd w:id="1053"/>
    </w:p>
    <w:p w14:paraId="7FF35A2B"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盛土工の施工については、第３章 第３節 土工の規定によるものとする。</w:t>
      </w:r>
    </w:p>
    <w:p w14:paraId="35D7161D" w14:textId="77777777" w:rsidR="003B7180" w:rsidRPr="004F5E6B" w:rsidRDefault="003B7180" w:rsidP="003C7BC8">
      <w:pPr>
        <w:ind w:firstLineChars="200" w:firstLine="420"/>
        <w:rPr>
          <w:rFonts w:ascii="ＭＳ 明朝" w:hAnsi="ＭＳ 明朝"/>
        </w:rPr>
      </w:pPr>
    </w:p>
    <w:p w14:paraId="17781EFE" w14:textId="77777777" w:rsidR="003B7180" w:rsidRPr="004F5E6B" w:rsidRDefault="003B7180" w:rsidP="00996410">
      <w:pPr>
        <w:pStyle w:val="2"/>
      </w:pPr>
      <w:bookmarkStart w:id="1054" w:name="_Toc105142930"/>
      <w:r w:rsidRPr="004F5E6B">
        <w:rPr>
          <w:rFonts w:hint="eastAsia"/>
        </w:rPr>
        <w:t>第５節　植栽基盤工</w:t>
      </w:r>
      <w:bookmarkEnd w:id="1054"/>
    </w:p>
    <w:p w14:paraId="7649C28C" w14:textId="77777777" w:rsidR="003B7180" w:rsidRPr="001E2B3C" w:rsidRDefault="003B7180" w:rsidP="00F63AC3">
      <w:pPr>
        <w:pStyle w:val="3"/>
      </w:pPr>
      <w:bookmarkStart w:id="1055" w:name="_Toc105142931"/>
      <w:r w:rsidRPr="001E2B3C">
        <w:rPr>
          <w:rFonts w:hint="eastAsia"/>
        </w:rPr>
        <w:t>第22－９条　一般事項</w:t>
      </w:r>
      <w:bookmarkEnd w:id="1055"/>
    </w:p>
    <w:p w14:paraId="06B9719E"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１．本節は、植栽基盤工として土壌改良工その他これらに類する工種について定めるものとする。</w:t>
      </w:r>
    </w:p>
    <w:p w14:paraId="13487E83"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２．植栽基盤工は、植栽地を植物の生育にふさわしい地盤（これを植栽基盤という）に改良、整備するために行うものであり、請負者はこの趣旨を踏まえて施工しなければならない。</w:t>
      </w:r>
    </w:p>
    <w:p w14:paraId="5F2A1F56" w14:textId="77777777"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なお、植物の生育にふさわしい地盤は、透水性・保水性・排水性を合わせ持ち、植物の根が容易に伸長できる土層の厚さ・広がり・硬さを有するとともに、根の伸長に障害を及ぼす有害物質を含まず、植物の生育に適した酸度及び養分を有している土壌などで構成する地盤のこととする。</w:t>
      </w:r>
    </w:p>
    <w:p w14:paraId="6E010579" w14:textId="77777777" w:rsidR="003B7180" w:rsidRPr="004F5E6B" w:rsidRDefault="003B7180" w:rsidP="003C7BC8">
      <w:pPr>
        <w:ind w:firstLineChars="200" w:firstLine="420"/>
        <w:rPr>
          <w:rFonts w:ascii="ＭＳ 明朝" w:hAnsi="ＭＳ 明朝"/>
        </w:rPr>
      </w:pPr>
    </w:p>
    <w:p w14:paraId="383BEDFD" w14:textId="77777777" w:rsidR="003B7180" w:rsidRPr="001E2B3C" w:rsidRDefault="003B7180" w:rsidP="00F63AC3">
      <w:pPr>
        <w:pStyle w:val="3"/>
      </w:pPr>
      <w:bookmarkStart w:id="1056" w:name="_Toc105142932"/>
      <w:r w:rsidRPr="001E2B3C">
        <w:rPr>
          <w:rFonts w:hint="eastAsia"/>
        </w:rPr>
        <w:t>第22－10条　材料</w:t>
      </w:r>
      <w:bookmarkEnd w:id="1056"/>
    </w:p>
    <w:p w14:paraId="6E25E6A3"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１．土壌改良工で使用する土については、植栽する植物の生育に適した土壌で、ゴミ、異物、レキを含まないものとする。</w:t>
      </w:r>
    </w:p>
    <w:p w14:paraId="3F0DF25A" w14:textId="0967195B"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２．土壌改良工で使用する土壌改良材については、以下の規格に合格したもの、</w:t>
      </w:r>
      <w:r w:rsidR="00B53BB8">
        <w:rPr>
          <w:rFonts w:ascii="ＭＳ 明朝" w:hAnsi="ＭＳ 明朝" w:hint="eastAsia"/>
        </w:rPr>
        <w:t>又は</w:t>
      </w:r>
      <w:r w:rsidRPr="004F5E6B">
        <w:rPr>
          <w:rFonts w:ascii="ＭＳ 明朝" w:hAnsi="ＭＳ 明朝" w:hint="eastAsia"/>
        </w:rPr>
        <w:t>、これと同等品以上の品質を有するものとし、施工前に品質証明書を作成し、監督職員の承諾を得るものとする。</w:t>
      </w:r>
    </w:p>
    <w:p w14:paraId="15173958"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（１）土壌改良材については、粒状・粉状・液状などそれぞれの本来の形状を有し、異物の混入がなく、変質していないものとする。</w:t>
      </w:r>
    </w:p>
    <w:p w14:paraId="36FFA5DC" w14:textId="77777777" w:rsidR="003B7180" w:rsidRPr="004F5E6B" w:rsidRDefault="003B7180" w:rsidP="008F3FEA">
      <w:pPr>
        <w:ind w:leftChars="500" w:left="1050" w:firstLineChars="100" w:firstLine="210"/>
        <w:rPr>
          <w:rFonts w:ascii="ＭＳ 明朝" w:hAnsi="ＭＳ 明朝"/>
        </w:rPr>
      </w:pPr>
      <w:r w:rsidRPr="004F5E6B">
        <w:rPr>
          <w:rFonts w:ascii="ＭＳ 明朝" w:hAnsi="ＭＳ 明朝" w:hint="eastAsia"/>
        </w:rPr>
        <w:t>また、それぞれの品質に適した包装あるいは容器に入れてあり、包装あるいは容器が損傷していないものとする。</w:t>
      </w:r>
    </w:p>
    <w:p w14:paraId="088AA7F1"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（２）無機質土壌改良材については不純物を含まないものとする。</w:t>
      </w:r>
    </w:p>
    <w:p w14:paraId="4A5972CF" w14:textId="043FC88A"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（３）有機質土壌改良材（日本バーク堆肥協会：Ａ級</w:t>
      </w:r>
      <w:r w:rsidR="00B53BB8">
        <w:rPr>
          <w:rFonts w:ascii="ＭＳ 明朝" w:hAnsi="ＭＳ 明朝" w:hint="eastAsia"/>
        </w:rPr>
        <w:t>又は</w:t>
      </w:r>
      <w:r w:rsidRPr="004F5E6B">
        <w:rPr>
          <w:rFonts w:ascii="ＭＳ 明朝" w:hAnsi="ＭＳ 明朝" w:hint="eastAsia"/>
        </w:rPr>
        <w:t>、全国バーク堆肥工業会：１級）については、樹皮に発酵菌を加えて完熟させたものであり、品質、規格は下表の規定を標準とする。</w:t>
      </w:r>
    </w:p>
    <w:p w14:paraId="64965A1F"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（４）有機質土壌改良材（泥炭系）については、泥炭類であるピートモス、ピートなどを主としたもので、有害物その他が混入していないものとする。</w:t>
      </w:r>
    </w:p>
    <w:p w14:paraId="770C38D1"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（５）バーク堆肥及び泥炭系以外の有機質土壌改良材については、不純物を含まないものとする。</w:t>
      </w:r>
    </w:p>
    <w:p w14:paraId="2AEC96CC" w14:textId="77777777" w:rsidR="003B7180" w:rsidRPr="004F5E6B" w:rsidRDefault="003B7180" w:rsidP="008F3FEA">
      <w:pPr>
        <w:ind w:firstLineChars="300" w:firstLine="630"/>
        <w:rPr>
          <w:rFonts w:ascii="ＭＳ 明朝" w:hAnsi="ＭＳ 明朝"/>
        </w:rPr>
      </w:pPr>
      <w:r w:rsidRPr="004F5E6B">
        <w:rPr>
          <w:rFonts w:ascii="ＭＳ 明朝" w:hAnsi="ＭＳ 明朝" w:hint="eastAsia"/>
        </w:rPr>
        <w:t>（６）設計図書に示された支給品を用いる場合は、監督職員と協議するものとする。</w:t>
      </w:r>
    </w:p>
    <w:p w14:paraId="5161E71A" w14:textId="0E1BE638"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３．土壌改良工で使用する肥料については、以下の規格に適合したもの、</w:t>
      </w:r>
      <w:r w:rsidR="00B53BB8">
        <w:rPr>
          <w:rFonts w:ascii="ＭＳ 明朝" w:hAnsi="ＭＳ 明朝" w:hint="eastAsia"/>
        </w:rPr>
        <w:t>又は</w:t>
      </w:r>
      <w:r w:rsidRPr="004F5E6B">
        <w:rPr>
          <w:rFonts w:ascii="ＭＳ 明朝" w:hAnsi="ＭＳ 明朝" w:hint="eastAsia"/>
        </w:rPr>
        <w:t>これと同等以上の品質を有するものとし、施工前に品質証明書を作成し、監督職員の承諾を得るものとする。</w:t>
      </w:r>
    </w:p>
    <w:p w14:paraId="33EBA5DD"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（１）有機肥料については、油かす、牛ふん、鶏ふんなど、それぞれの素材を肥料成分の損失がないよう加工されたもので、有害物その他が混入していない乾燥したものとする。</w:t>
      </w:r>
    </w:p>
    <w:p w14:paraId="7246EBD2"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（２）化学肥料については、粒状・固形・結晶などそれぞれの本来の形状を有し、異物の混入していないものとし、それぞれ指定の肥料成分を有し、変質していないものとする。</w:t>
      </w:r>
    </w:p>
    <w:p w14:paraId="25D1BDA5" w14:textId="5BEC4454"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（３）製品はそれぞれの品質に適した包装あるいは容器に入れ、商標</w:t>
      </w:r>
      <w:r w:rsidR="00B53BB8">
        <w:rPr>
          <w:rFonts w:ascii="ＭＳ 明朝" w:hAnsi="ＭＳ 明朝" w:hint="eastAsia"/>
        </w:rPr>
        <w:t>又は</w:t>
      </w:r>
      <w:r w:rsidRPr="004F5E6B">
        <w:rPr>
          <w:rFonts w:ascii="ＭＳ 明朝" w:hAnsi="ＭＳ 明朝" w:hint="eastAsia"/>
        </w:rPr>
        <w:t>、商品名・種類（成分表）・製造年月日・製造業者名・容量を明示するものとする。</w:t>
      </w:r>
    </w:p>
    <w:p w14:paraId="7A651B36" w14:textId="77777777" w:rsidR="003B7180" w:rsidRPr="004F5E6B" w:rsidRDefault="003B7180" w:rsidP="008F3FEA">
      <w:pPr>
        <w:ind w:leftChars="300" w:left="1050" w:hangingChars="200" w:hanging="420"/>
        <w:rPr>
          <w:rFonts w:ascii="ＭＳ 明朝" w:hAnsi="ＭＳ 明朝"/>
        </w:rPr>
      </w:pPr>
    </w:p>
    <w:p w14:paraId="13D1D045" w14:textId="11C45C30" w:rsidR="003B7180" w:rsidRPr="004F5E6B" w:rsidRDefault="003B7180" w:rsidP="008F3FEA">
      <w:pPr>
        <w:ind w:firstLineChars="200" w:firstLine="422"/>
        <w:jc w:val="center"/>
        <w:rPr>
          <w:rFonts w:ascii="ＭＳ 明朝" w:hAnsi="ＭＳ 明朝"/>
          <w:b/>
        </w:rPr>
      </w:pPr>
      <w:r w:rsidRPr="004F5E6B">
        <w:rPr>
          <w:rFonts w:ascii="ＭＳ 明朝" w:hAnsi="ＭＳ 明朝" w:hint="eastAsia"/>
          <w:b/>
        </w:rPr>
        <w:t>表　有機質土壌改良材（日本バーク堆肥協会：Ａ級</w:t>
      </w:r>
      <w:r w:rsidR="00B53BB8">
        <w:rPr>
          <w:rFonts w:ascii="ＭＳ 明朝" w:hAnsi="ＭＳ 明朝" w:hint="eastAsia"/>
          <w:b/>
        </w:rPr>
        <w:t>又は</w:t>
      </w:r>
      <w:r w:rsidRPr="004F5E6B">
        <w:rPr>
          <w:rFonts w:ascii="ＭＳ 明朝" w:hAnsi="ＭＳ 明朝" w:hint="eastAsia"/>
          <w:b/>
        </w:rPr>
        <w:t>、</w:t>
      </w:r>
    </w:p>
    <w:p w14:paraId="732F9F09" w14:textId="77777777" w:rsidR="003B7180" w:rsidRPr="004F5E6B" w:rsidRDefault="003B7180" w:rsidP="008F3FEA">
      <w:pPr>
        <w:ind w:firstLineChars="200" w:firstLine="422"/>
        <w:jc w:val="center"/>
        <w:rPr>
          <w:rFonts w:ascii="ＭＳ 明朝" w:hAnsi="ＭＳ 明朝"/>
          <w:b/>
        </w:rPr>
      </w:pPr>
      <w:r w:rsidRPr="004F5E6B">
        <w:rPr>
          <w:rFonts w:ascii="ＭＳ 明朝" w:hAnsi="ＭＳ 明朝" w:hint="eastAsia"/>
          <w:b/>
        </w:rPr>
        <w:t>全国バーク堆肥工業会：１級）の基準規格（参考）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1"/>
        <w:gridCol w:w="4351"/>
      </w:tblGrid>
      <w:tr w:rsidR="003B7180" w:rsidRPr="004F5E6B" w14:paraId="71516438" w14:textId="77777777" w:rsidTr="003C7BC8">
        <w:trPr>
          <w:jc w:val="center"/>
        </w:trPr>
        <w:tc>
          <w:tcPr>
            <w:tcW w:w="4351" w:type="dxa"/>
            <w:shd w:val="clear" w:color="auto" w:fill="auto"/>
          </w:tcPr>
          <w:p w14:paraId="04F5106A" w14:textId="77777777" w:rsidR="003B7180" w:rsidRPr="004F5E6B" w:rsidRDefault="003B7180" w:rsidP="007B5837">
            <w:pPr>
              <w:ind w:firstLineChars="200" w:firstLine="420"/>
              <w:jc w:val="center"/>
              <w:rPr>
                <w:rFonts w:ascii="ＭＳ 明朝" w:hAnsi="ＭＳ 明朝"/>
              </w:rPr>
            </w:pPr>
            <w:r w:rsidRPr="004F5E6B">
              <w:rPr>
                <w:rFonts w:ascii="ＭＳ 明朝" w:hAnsi="ＭＳ 明朝" w:hint="eastAsia"/>
              </w:rPr>
              <w:t>項　　目</w:t>
            </w:r>
          </w:p>
        </w:tc>
        <w:tc>
          <w:tcPr>
            <w:tcW w:w="4351" w:type="dxa"/>
            <w:shd w:val="clear" w:color="auto" w:fill="auto"/>
          </w:tcPr>
          <w:p w14:paraId="4883549A" w14:textId="77777777" w:rsidR="003B7180" w:rsidRPr="004F5E6B" w:rsidRDefault="003B7180" w:rsidP="007B5837">
            <w:pPr>
              <w:ind w:firstLineChars="200" w:firstLine="420"/>
              <w:jc w:val="center"/>
              <w:rPr>
                <w:rFonts w:ascii="ＭＳ 明朝" w:hAnsi="ＭＳ 明朝"/>
              </w:rPr>
            </w:pPr>
            <w:r w:rsidRPr="004F5E6B">
              <w:rPr>
                <w:rFonts w:ascii="ＭＳ 明朝" w:hAnsi="ＭＳ 明朝" w:hint="eastAsia"/>
              </w:rPr>
              <w:t>範　　囲</w:t>
            </w:r>
          </w:p>
        </w:tc>
      </w:tr>
      <w:tr w:rsidR="003B7180" w:rsidRPr="004F5E6B" w14:paraId="3BAA4858" w14:textId="77777777" w:rsidTr="003C7BC8">
        <w:trPr>
          <w:jc w:val="center"/>
        </w:trPr>
        <w:tc>
          <w:tcPr>
            <w:tcW w:w="4351" w:type="dxa"/>
            <w:shd w:val="clear" w:color="auto" w:fill="auto"/>
          </w:tcPr>
          <w:p w14:paraId="5A7EB51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有機物含量</w:t>
            </w:r>
          </w:p>
          <w:p w14:paraId="49F66A8E"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全窒素含量</w:t>
            </w:r>
          </w:p>
          <w:p w14:paraId="0D62A7B3"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全リン酸含量</w:t>
            </w:r>
          </w:p>
          <w:p w14:paraId="1CC836E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全カリ含量</w:t>
            </w:r>
          </w:p>
          <w:p w14:paraId="47EEEA3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Ｃ／Ｎ比（炭素比）</w:t>
            </w:r>
          </w:p>
          <w:p w14:paraId="339C704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ＰＨ</w:t>
            </w:r>
          </w:p>
          <w:p w14:paraId="138C89B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陽イオン交換容量</w:t>
            </w:r>
          </w:p>
          <w:p w14:paraId="118C329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含水率（水分）</w:t>
            </w:r>
          </w:p>
          <w:p w14:paraId="4A7D56B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幼植物試験</w:t>
            </w:r>
          </w:p>
        </w:tc>
        <w:tc>
          <w:tcPr>
            <w:tcW w:w="4351" w:type="dxa"/>
            <w:shd w:val="clear" w:color="auto" w:fill="auto"/>
          </w:tcPr>
          <w:p w14:paraId="4573B8F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70％以上</w:t>
            </w:r>
          </w:p>
          <w:p w14:paraId="038BAE75"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1.2％以上</w:t>
            </w:r>
          </w:p>
          <w:p w14:paraId="20B0600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0.5％以上</w:t>
            </w:r>
          </w:p>
          <w:p w14:paraId="295F9AE5"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0.3％以上</w:t>
            </w:r>
          </w:p>
          <w:p w14:paraId="53C6143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35 以下</w:t>
            </w:r>
          </w:p>
          <w:p w14:paraId="71015CD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5.5～7.5</w:t>
            </w:r>
          </w:p>
          <w:p w14:paraId="5C53710E"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70ｍe/100ｇ以上</w:t>
            </w:r>
          </w:p>
          <w:p w14:paraId="082514E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60±５％</w:t>
            </w:r>
          </w:p>
          <w:p w14:paraId="119FD49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異常を認めない</w:t>
            </w:r>
          </w:p>
        </w:tc>
      </w:tr>
    </w:tbl>
    <w:p w14:paraId="0EA61C02" w14:textId="77777777" w:rsidR="003B7180" w:rsidRPr="004F5E6B" w:rsidRDefault="003B7180" w:rsidP="008F3FEA">
      <w:pPr>
        <w:rPr>
          <w:rFonts w:ascii="ＭＳ 明朝" w:hAnsi="ＭＳ 明朝"/>
          <w:b/>
        </w:rPr>
      </w:pPr>
    </w:p>
    <w:p w14:paraId="158D2982" w14:textId="77777777" w:rsidR="003B7180" w:rsidRPr="001E2B3C" w:rsidRDefault="003B7180" w:rsidP="00F63AC3">
      <w:pPr>
        <w:pStyle w:val="3"/>
      </w:pPr>
      <w:bookmarkStart w:id="1057" w:name="_Toc105142933"/>
      <w:r w:rsidRPr="001E2B3C">
        <w:rPr>
          <w:rFonts w:hint="eastAsia"/>
        </w:rPr>
        <w:t>第22－11条　土壌改良工</w:t>
      </w:r>
      <w:bookmarkEnd w:id="1057"/>
    </w:p>
    <w:p w14:paraId="637E1D3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１．土壌改良は、植栽基盤の物理性の改良を図ることとする。</w:t>
      </w:r>
    </w:p>
    <w:p w14:paraId="7833C1A3"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２．請負者は、土性改良の施工については、改良効果が十分に発揮されるよう土壌改良材などを植栽基盤土壌に均一に混合するよう留意しなければならない。</w:t>
      </w:r>
    </w:p>
    <w:p w14:paraId="74987150" w14:textId="1CB7D342" w:rsidR="003B7180" w:rsidRDefault="003B7180" w:rsidP="008F3FEA">
      <w:pPr>
        <w:ind w:leftChars="200" w:left="630" w:hangingChars="100" w:hanging="210"/>
        <w:rPr>
          <w:rFonts w:ascii="ＭＳ 明朝" w:hAnsi="ＭＳ 明朝"/>
        </w:rPr>
      </w:pPr>
      <w:r w:rsidRPr="004F5E6B">
        <w:rPr>
          <w:rFonts w:ascii="ＭＳ 明朝" w:hAnsi="ＭＳ 明朝" w:hint="eastAsia"/>
        </w:rPr>
        <w:t>３．請負者は、施肥の施工については、所定の種類と量の肥料を過不足なく施用しなければならない。</w:t>
      </w:r>
    </w:p>
    <w:p w14:paraId="533046EB" w14:textId="7E1D8B32" w:rsidR="00E52A2F" w:rsidRDefault="00E52A2F">
      <w:pPr>
        <w:widowControl/>
        <w:jc w:val="left"/>
        <w:rPr>
          <w:rFonts w:ascii="ＭＳ 明朝" w:hAnsi="ＭＳ 明朝"/>
        </w:rPr>
      </w:pPr>
      <w:r>
        <w:rPr>
          <w:rFonts w:ascii="ＭＳ 明朝" w:hAnsi="ＭＳ 明朝"/>
        </w:rPr>
        <w:br w:type="page"/>
      </w:r>
    </w:p>
    <w:p w14:paraId="4E71F799" w14:textId="77777777" w:rsidR="00E52A2F" w:rsidRPr="004F5E6B" w:rsidRDefault="00E52A2F" w:rsidP="00E52A2F">
      <w:pPr>
        <w:rPr>
          <w:rFonts w:ascii="ＭＳ 明朝" w:hAnsi="ＭＳ 明朝"/>
        </w:rPr>
      </w:pPr>
    </w:p>
    <w:p w14:paraId="174007DF" w14:textId="77777777" w:rsidR="003B7180" w:rsidRPr="004F5E6B" w:rsidRDefault="003B7180" w:rsidP="00323AEB">
      <w:pPr>
        <w:rPr>
          <w:rFonts w:ascii="ＭＳ 明朝" w:hAnsi="ＭＳ 明朝"/>
        </w:rPr>
      </w:pPr>
    </w:p>
    <w:p w14:paraId="2DA59971" w14:textId="77777777" w:rsidR="003B7180" w:rsidRPr="004F5E6B" w:rsidRDefault="003B7180" w:rsidP="003C7BC8">
      <w:pPr>
        <w:ind w:firstLineChars="200" w:firstLine="420"/>
        <w:rPr>
          <w:rFonts w:ascii="ＭＳ 明朝" w:hAnsi="ＭＳ 明朝"/>
        </w:rPr>
      </w:pPr>
    </w:p>
    <w:p w14:paraId="44FC5CD7" w14:textId="77777777" w:rsidR="003B7180" w:rsidRPr="004F5E6B" w:rsidRDefault="003B7180" w:rsidP="003C7BC8">
      <w:pPr>
        <w:ind w:firstLineChars="200" w:firstLine="420"/>
        <w:rPr>
          <w:rFonts w:ascii="ＭＳ 明朝" w:hAnsi="ＭＳ 明朝"/>
        </w:rPr>
      </w:pPr>
    </w:p>
    <w:p w14:paraId="20828750" w14:textId="77777777" w:rsidR="003B7180" w:rsidRPr="004F5E6B" w:rsidRDefault="003B7180" w:rsidP="003C7BC8">
      <w:pPr>
        <w:ind w:firstLineChars="200" w:firstLine="420"/>
        <w:rPr>
          <w:rFonts w:ascii="ＭＳ 明朝" w:hAnsi="ＭＳ 明朝"/>
        </w:rPr>
      </w:pPr>
    </w:p>
    <w:p w14:paraId="4A8DCE6B" w14:textId="77777777" w:rsidR="003B7180" w:rsidRPr="004F5E6B" w:rsidRDefault="003B7180" w:rsidP="003C7BC8">
      <w:pPr>
        <w:ind w:firstLineChars="200" w:firstLine="420"/>
        <w:rPr>
          <w:rFonts w:ascii="ＭＳ 明朝" w:hAnsi="ＭＳ 明朝"/>
        </w:rPr>
      </w:pPr>
    </w:p>
    <w:p w14:paraId="3D34CE37" w14:textId="77777777" w:rsidR="003B7180" w:rsidRPr="004F5E6B" w:rsidRDefault="003B7180" w:rsidP="003C7BC8">
      <w:pPr>
        <w:ind w:firstLineChars="200" w:firstLine="420"/>
        <w:rPr>
          <w:rFonts w:ascii="ＭＳ 明朝" w:hAnsi="ＭＳ 明朝"/>
        </w:rPr>
      </w:pPr>
    </w:p>
    <w:p w14:paraId="2DD7EAAD" w14:textId="77777777" w:rsidR="003B7180" w:rsidRPr="004F5E6B" w:rsidRDefault="003B7180" w:rsidP="003C7BC8">
      <w:pPr>
        <w:ind w:firstLineChars="200" w:firstLine="420"/>
        <w:rPr>
          <w:rFonts w:ascii="ＭＳ 明朝" w:hAnsi="ＭＳ 明朝"/>
        </w:rPr>
      </w:pPr>
    </w:p>
    <w:p w14:paraId="4F52A864" w14:textId="77777777" w:rsidR="003B7180" w:rsidRPr="004F5E6B" w:rsidRDefault="003B7180" w:rsidP="003C7BC8">
      <w:pPr>
        <w:ind w:firstLineChars="200" w:firstLine="420"/>
        <w:rPr>
          <w:rFonts w:ascii="ＭＳ 明朝" w:hAnsi="ＭＳ 明朝"/>
        </w:rPr>
      </w:pPr>
    </w:p>
    <w:p w14:paraId="3112F15A" w14:textId="77777777" w:rsidR="003B7180" w:rsidRPr="004F5E6B" w:rsidRDefault="003B7180" w:rsidP="003C7BC8">
      <w:pPr>
        <w:ind w:firstLineChars="200" w:firstLine="420"/>
        <w:rPr>
          <w:rFonts w:ascii="ＭＳ 明朝" w:hAnsi="ＭＳ 明朝"/>
        </w:rPr>
      </w:pPr>
    </w:p>
    <w:p w14:paraId="3EC1C830" w14:textId="77777777" w:rsidR="003B7180" w:rsidRPr="004F5E6B" w:rsidRDefault="003B7180" w:rsidP="003C7BC8">
      <w:pPr>
        <w:ind w:firstLineChars="200" w:firstLine="420"/>
        <w:rPr>
          <w:rFonts w:ascii="ＭＳ 明朝" w:hAnsi="ＭＳ 明朝"/>
        </w:rPr>
      </w:pPr>
    </w:p>
    <w:p w14:paraId="2B299FA6" w14:textId="77777777" w:rsidR="003B7180" w:rsidRPr="004F5E6B" w:rsidRDefault="003B7180" w:rsidP="003C7BC8">
      <w:pPr>
        <w:ind w:firstLineChars="200" w:firstLine="420"/>
        <w:rPr>
          <w:rFonts w:ascii="ＭＳ 明朝" w:hAnsi="ＭＳ 明朝"/>
        </w:rPr>
      </w:pPr>
    </w:p>
    <w:p w14:paraId="76DE5E58" w14:textId="77777777" w:rsidR="003B7180" w:rsidRPr="004F5E6B" w:rsidRDefault="003B7180" w:rsidP="003C7BC8">
      <w:pPr>
        <w:ind w:firstLineChars="200" w:firstLine="420"/>
        <w:rPr>
          <w:rFonts w:ascii="ＭＳ 明朝" w:hAnsi="ＭＳ 明朝"/>
        </w:rPr>
      </w:pPr>
    </w:p>
    <w:p w14:paraId="4BD65B44" w14:textId="77777777" w:rsidR="003B7180" w:rsidRPr="004F5E6B" w:rsidRDefault="003B7180" w:rsidP="003C7BC8">
      <w:pPr>
        <w:ind w:firstLineChars="200" w:firstLine="420"/>
        <w:rPr>
          <w:rFonts w:ascii="ＭＳ 明朝" w:hAnsi="ＭＳ 明朝"/>
        </w:rPr>
      </w:pPr>
    </w:p>
    <w:p w14:paraId="79781EEF" w14:textId="77777777" w:rsidR="003B7180" w:rsidRPr="004F5E6B" w:rsidRDefault="003B7180" w:rsidP="003C7BC8">
      <w:pPr>
        <w:ind w:firstLineChars="200" w:firstLine="420"/>
        <w:rPr>
          <w:rFonts w:ascii="ＭＳ 明朝" w:hAnsi="ＭＳ 明朝"/>
        </w:rPr>
      </w:pPr>
    </w:p>
    <w:p w14:paraId="56517C87" w14:textId="77777777" w:rsidR="003B7180" w:rsidRPr="004F5E6B" w:rsidRDefault="003B7180" w:rsidP="00F63AC3">
      <w:pPr>
        <w:pStyle w:val="1"/>
        <w:rPr>
          <w:rFonts w:ascii="ＭＳ 明朝" w:hAnsi="ＭＳ 明朝"/>
          <w:b/>
          <w:sz w:val="40"/>
          <w:szCs w:val="40"/>
        </w:rPr>
      </w:pPr>
      <w:bookmarkStart w:id="1058" w:name="_Toc105142934"/>
      <w:r w:rsidRPr="004F5E6B">
        <w:rPr>
          <w:rFonts w:ascii="ＭＳ 明朝" w:hAnsi="ＭＳ 明朝" w:hint="eastAsia"/>
          <w:b/>
          <w:sz w:val="40"/>
          <w:szCs w:val="40"/>
        </w:rPr>
        <w:t>第23章　緑化工事（植栽）</w:t>
      </w:r>
      <w:bookmarkEnd w:id="1058"/>
    </w:p>
    <w:p w14:paraId="0F23205C" w14:textId="77777777" w:rsidR="003B7180" w:rsidRPr="004F5E6B" w:rsidRDefault="003B7180" w:rsidP="003C7BC8">
      <w:pPr>
        <w:ind w:firstLineChars="200" w:firstLine="420"/>
        <w:rPr>
          <w:rFonts w:ascii="ＭＳ 明朝" w:hAnsi="ＭＳ 明朝"/>
        </w:rPr>
      </w:pPr>
      <w:r w:rsidRPr="004F5E6B">
        <w:rPr>
          <w:rFonts w:ascii="ＭＳ 明朝" w:hAnsi="ＭＳ 明朝"/>
        </w:rPr>
        <w:br w:type="page"/>
      </w:r>
    </w:p>
    <w:p w14:paraId="519D30AE" w14:textId="77777777" w:rsidR="003B7180" w:rsidRPr="004F5E6B" w:rsidRDefault="003B7180" w:rsidP="00996410">
      <w:pPr>
        <w:pStyle w:val="2"/>
      </w:pPr>
      <w:bookmarkStart w:id="1059" w:name="_Toc105142935"/>
      <w:r w:rsidRPr="004F5E6B">
        <w:rPr>
          <w:rFonts w:hint="eastAsia"/>
        </w:rPr>
        <w:t>第１節　適用</w:t>
      </w:r>
      <w:bookmarkEnd w:id="1059"/>
    </w:p>
    <w:p w14:paraId="16615316" w14:textId="77777777" w:rsidR="003B7180" w:rsidRPr="00F63AC3" w:rsidRDefault="003B7180" w:rsidP="00F63AC3">
      <w:pPr>
        <w:pStyle w:val="3"/>
      </w:pPr>
      <w:bookmarkStart w:id="1060" w:name="_Toc105142936"/>
      <w:r w:rsidRPr="00F63AC3">
        <w:rPr>
          <w:rFonts w:hint="eastAsia"/>
        </w:rPr>
        <w:t>第23－１条　適用</w:t>
      </w:r>
      <w:bookmarkEnd w:id="1060"/>
    </w:p>
    <w:p w14:paraId="2EBD3E99"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１．本章は、公園緑地工事における植栽工、移植工、仮設工その他これらに類する工種について適用するものとする。</w:t>
      </w:r>
    </w:p>
    <w:p w14:paraId="2D1731A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２．仮設工は、第３章 第23節 仮設工の規定によるものとする。</w:t>
      </w:r>
    </w:p>
    <w:p w14:paraId="6DD789E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３．本章に特に定めのない事項については、第１章総則の規定によるものとする。</w:t>
      </w:r>
    </w:p>
    <w:p w14:paraId="00D19D3D" w14:textId="77777777" w:rsidR="003B7180" w:rsidRPr="004F5E6B" w:rsidRDefault="003B7180" w:rsidP="003C7BC8">
      <w:pPr>
        <w:ind w:firstLineChars="200" w:firstLine="420"/>
        <w:rPr>
          <w:rFonts w:ascii="ＭＳ 明朝" w:hAnsi="ＭＳ 明朝"/>
        </w:rPr>
      </w:pPr>
    </w:p>
    <w:p w14:paraId="0489E3A3" w14:textId="77777777" w:rsidR="003B7180" w:rsidRPr="004F5E6B" w:rsidRDefault="003B7180" w:rsidP="00996410">
      <w:pPr>
        <w:pStyle w:val="2"/>
      </w:pPr>
      <w:bookmarkStart w:id="1061" w:name="_Toc105142937"/>
      <w:r w:rsidRPr="004F5E6B">
        <w:rPr>
          <w:rFonts w:hint="eastAsia"/>
        </w:rPr>
        <w:t>第２節　一般事項</w:t>
      </w:r>
      <w:bookmarkEnd w:id="1061"/>
    </w:p>
    <w:p w14:paraId="38EE99B7" w14:textId="77777777" w:rsidR="003B7180" w:rsidRPr="00F63AC3" w:rsidRDefault="003B7180" w:rsidP="00F63AC3">
      <w:pPr>
        <w:pStyle w:val="3"/>
      </w:pPr>
      <w:bookmarkStart w:id="1062" w:name="_Toc105142938"/>
      <w:r w:rsidRPr="00F63AC3">
        <w:rPr>
          <w:rFonts w:hint="eastAsia"/>
        </w:rPr>
        <w:t>第23－２条　適用すべき諸基準</w:t>
      </w:r>
      <w:bookmarkEnd w:id="1062"/>
    </w:p>
    <w:p w14:paraId="348BDAFB" w14:textId="77777777" w:rsidR="003B7180" w:rsidRPr="004F5E6B" w:rsidRDefault="003B7180" w:rsidP="008F3FEA">
      <w:pPr>
        <w:ind w:leftChars="200" w:left="420" w:firstLineChars="100" w:firstLine="210"/>
        <w:rPr>
          <w:rFonts w:ascii="ＭＳ 明朝" w:hAnsi="ＭＳ 明朝"/>
        </w:rPr>
      </w:pPr>
      <w:r w:rsidRPr="004F5E6B">
        <w:rPr>
          <w:rFonts w:ascii="ＭＳ 明朝" w:hAnsi="ＭＳ 明朝" w:hint="eastAsia"/>
        </w:rPr>
        <w:t>請負者は、設計図書において特に定めのない事項については、下記の基準類によらなければならない。なお、基準類と設計図書に相違がある場合は、原則として設計図書の規定に従うものとし、疑義がある場合は監督職員に確認をもとめなければならない。</w:t>
      </w:r>
    </w:p>
    <w:p w14:paraId="745C8D12" w14:textId="495CC7D7" w:rsidR="003B7180" w:rsidRPr="004F5E6B" w:rsidRDefault="003B7180" w:rsidP="00E24058">
      <w:pPr>
        <w:ind w:firstLineChars="200" w:firstLine="420"/>
        <w:rPr>
          <w:rFonts w:ascii="ＭＳ 明朝" w:hAnsi="ＭＳ 明朝"/>
        </w:rPr>
      </w:pPr>
      <w:r w:rsidRPr="004F5E6B">
        <w:rPr>
          <w:rFonts w:ascii="ＭＳ 明朝" w:hAnsi="ＭＳ 明朝" w:hint="eastAsia"/>
        </w:rPr>
        <w:t>（１）</w:t>
      </w:r>
      <w:r w:rsidRPr="000F1034">
        <w:rPr>
          <w:rFonts w:ascii="ＭＳ 明朝" w:hAnsi="ＭＳ 明朝" w:hint="eastAsia"/>
        </w:rPr>
        <w:t>都市公園技術標準解説書（</w:t>
      </w:r>
      <w:r>
        <w:rPr>
          <w:rFonts w:ascii="ＭＳ 明朝" w:hAnsi="ＭＳ 明朝" w:hint="eastAsia"/>
        </w:rPr>
        <w:t>令和元年度版</w:t>
      </w:r>
      <w:r w:rsidRPr="000F1034">
        <w:rPr>
          <w:rFonts w:ascii="ＭＳ 明朝" w:hAnsi="ＭＳ 明朝" w:hint="eastAsia"/>
        </w:rPr>
        <w:t>）</w:t>
      </w:r>
      <w:r w:rsidR="00E52A2F">
        <w:rPr>
          <w:rFonts w:ascii="ＭＳ 明朝" w:hAnsi="ＭＳ 明朝" w:hint="eastAsia"/>
        </w:rPr>
        <w:t xml:space="preserve"> </w:t>
      </w:r>
      <w:r w:rsidRPr="004F5E6B">
        <w:rPr>
          <w:rFonts w:ascii="ＭＳ 明朝" w:hAnsi="ＭＳ 明朝" w:hint="eastAsia"/>
        </w:rPr>
        <w:t>（一社）日本公園緑地協会（</w:t>
      </w:r>
      <w:r>
        <w:rPr>
          <w:rFonts w:ascii="ＭＳ 明朝" w:hAnsi="ＭＳ 明朝" w:hint="eastAsia"/>
        </w:rPr>
        <w:t>令和元年７月</w:t>
      </w:r>
      <w:r w:rsidRPr="004F5E6B">
        <w:rPr>
          <w:rFonts w:ascii="ＭＳ 明朝" w:hAnsi="ＭＳ 明朝" w:hint="eastAsia"/>
        </w:rPr>
        <w:t>）</w:t>
      </w:r>
    </w:p>
    <w:p w14:paraId="1D9CED18" w14:textId="77777777" w:rsidR="003B7180" w:rsidRPr="004F5E6B" w:rsidRDefault="003B7180" w:rsidP="00E24058">
      <w:pPr>
        <w:ind w:firstLineChars="200" w:firstLine="420"/>
        <w:rPr>
          <w:rFonts w:ascii="ＭＳ 明朝" w:hAnsi="ＭＳ 明朝"/>
        </w:rPr>
      </w:pPr>
      <w:r w:rsidRPr="004F5E6B">
        <w:rPr>
          <w:rFonts w:ascii="ＭＳ 明朝" w:hAnsi="ＭＳ 明朝" w:hint="eastAsia"/>
        </w:rPr>
        <w:t>（２）公共用緑化樹木品質寸法規格基準（案）（第５次改訂）　 国土交通省（平成20年12月）</w:t>
      </w:r>
    </w:p>
    <w:p w14:paraId="28406772" w14:textId="77777777" w:rsidR="003B7180" w:rsidRPr="004F5E6B" w:rsidRDefault="003B7180" w:rsidP="003C7BC8">
      <w:pPr>
        <w:ind w:firstLineChars="200" w:firstLine="420"/>
        <w:rPr>
          <w:rFonts w:ascii="ＭＳ 明朝" w:hAnsi="ＭＳ 明朝"/>
        </w:rPr>
      </w:pPr>
    </w:p>
    <w:p w14:paraId="49CD3CF5" w14:textId="77777777" w:rsidR="003B7180" w:rsidRPr="004F5E6B" w:rsidRDefault="003B7180" w:rsidP="00996410">
      <w:pPr>
        <w:pStyle w:val="2"/>
      </w:pPr>
      <w:bookmarkStart w:id="1063" w:name="_Toc105142939"/>
      <w:r w:rsidRPr="004F5E6B">
        <w:rPr>
          <w:rFonts w:hint="eastAsia"/>
        </w:rPr>
        <w:t>第３節　植栽工</w:t>
      </w:r>
      <w:bookmarkEnd w:id="1063"/>
    </w:p>
    <w:p w14:paraId="61A853DA" w14:textId="77777777" w:rsidR="003B7180" w:rsidRPr="00F63AC3" w:rsidRDefault="003B7180" w:rsidP="00F63AC3">
      <w:pPr>
        <w:pStyle w:val="3"/>
      </w:pPr>
      <w:bookmarkStart w:id="1064" w:name="_Toc105142940"/>
      <w:r w:rsidRPr="00F63AC3">
        <w:rPr>
          <w:rFonts w:hint="eastAsia"/>
        </w:rPr>
        <w:t>第23－３条　一般事項</w:t>
      </w:r>
      <w:bookmarkEnd w:id="1064"/>
    </w:p>
    <w:p w14:paraId="11A5ABAA"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１．本節は、植栽工として高木植栽工、中低木植栽工、特殊樹木植栽工、地被類植栽工、花壇植栽工、その他これらに類する工種について定めるものとする。</w:t>
      </w:r>
    </w:p>
    <w:p w14:paraId="1BB74797" w14:textId="6B19C369"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２．請負者は、樹木等（樹木</w:t>
      </w:r>
      <w:r w:rsidR="00B53BB8">
        <w:rPr>
          <w:rFonts w:ascii="ＭＳ 明朝" w:hAnsi="ＭＳ 明朝" w:hint="eastAsia"/>
        </w:rPr>
        <w:t>又は</w:t>
      </w:r>
      <w:r w:rsidRPr="004F5E6B">
        <w:rPr>
          <w:rFonts w:ascii="ＭＳ 明朝" w:hAnsi="ＭＳ 明朝" w:hint="eastAsia"/>
        </w:rPr>
        <w:t>地被植物）が工事完成引渡し後に、施設管理者が適切な管理をした場合において、１年以内に植栽したときの状態で枯死</w:t>
      </w:r>
      <w:r w:rsidR="00B53BB8">
        <w:rPr>
          <w:rFonts w:ascii="ＭＳ 明朝" w:hAnsi="ＭＳ 明朝" w:hint="eastAsia"/>
        </w:rPr>
        <w:t>又は</w:t>
      </w:r>
      <w:r w:rsidRPr="004F5E6B">
        <w:rPr>
          <w:rFonts w:ascii="ＭＳ 明朝" w:hAnsi="ＭＳ 明朝" w:hint="eastAsia"/>
        </w:rPr>
        <w:t>形姿不良となった場合は、当初植栽した樹木等と同等、</w:t>
      </w:r>
      <w:r w:rsidR="00B53BB8">
        <w:rPr>
          <w:rFonts w:ascii="ＭＳ 明朝" w:hAnsi="ＭＳ 明朝" w:hint="eastAsia"/>
        </w:rPr>
        <w:t>又は</w:t>
      </w:r>
      <w:r w:rsidRPr="004F5E6B">
        <w:rPr>
          <w:rFonts w:ascii="ＭＳ 明朝" w:hAnsi="ＭＳ 明朝" w:hint="eastAsia"/>
        </w:rPr>
        <w:t>それ以上の規格のものに植え替えなければならない。</w:t>
      </w:r>
    </w:p>
    <w:p w14:paraId="6142337C" w14:textId="4E28772B"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枯死</w:t>
      </w:r>
      <w:r w:rsidR="00B53BB8">
        <w:rPr>
          <w:rFonts w:ascii="ＭＳ 明朝" w:hAnsi="ＭＳ 明朝" w:hint="eastAsia"/>
        </w:rPr>
        <w:t>又は</w:t>
      </w:r>
      <w:r w:rsidRPr="004F5E6B">
        <w:rPr>
          <w:rFonts w:ascii="ＭＳ 明朝" w:hAnsi="ＭＳ 明朝" w:hint="eastAsia"/>
        </w:rPr>
        <w:t>形姿不良の判定にあたっては、監督職員と請負者が立会するものとし、植替えの時期については、監督職員と協議するものとする。</w:t>
      </w:r>
    </w:p>
    <w:p w14:paraId="43BE0EC3" w14:textId="5797EF5F" w:rsidR="003B7180" w:rsidRPr="004F5E6B" w:rsidRDefault="003B7180" w:rsidP="008F3FEA">
      <w:pPr>
        <w:ind w:leftChars="300" w:left="630" w:firstLineChars="100" w:firstLine="210"/>
        <w:rPr>
          <w:rFonts w:ascii="ＭＳ 明朝" w:hAnsi="ＭＳ 明朝"/>
        </w:rPr>
      </w:pPr>
      <w:r w:rsidRPr="004F5E6B">
        <w:rPr>
          <w:rFonts w:ascii="ＭＳ 明朝" w:hAnsi="ＭＳ 明朝" w:hint="eastAsia"/>
        </w:rPr>
        <w:t>なお、枯死又は形姿不良とは、枯枝が樹冠部のおおむね３分の２以上となった場合、</w:t>
      </w:r>
      <w:r w:rsidR="00B53BB8">
        <w:rPr>
          <w:rFonts w:ascii="ＭＳ 明朝" w:hAnsi="ＭＳ 明朝" w:hint="eastAsia"/>
        </w:rPr>
        <w:t>又は</w:t>
      </w:r>
      <w:r w:rsidRPr="004F5E6B">
        <w:rPr>
          <w:rFonts w:ascii="ＭＳ 明朝" w:hAnsi="ＭＳ 明朝" w:hint="eastAsia"/>
        </w:rPr>
        <w:t>通直な主幹をもつ樹木については、樹高のおおむね３分の１以上の主幹が枯れた場合をいい、確実に同様の状態となるものを含むものとする。</w:t>
      </w:r>
    </w:p>
    <w:p w14:paraId="6D492C33" w14:textId="3C85983C"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３．請負者は、植栽する樹木等の枯損等を防ぐため、搬入日に植え付けられるようにしなければならない。なお、これにより難い場合は、根鉢が乾燥しないように、こも</w:t>
      </w:r>
      <w:r w:rsidR="00B53BB8">
        <w:rPr>
          <w:rFonts w:ascii="ＭＳ 明朝" w:hAnsi="ＭＳ 明朝" w:hint="eastAsia"/>
        </w:rPr>
        <w:t>又は</w:t>
      </w:r>
      <w:r w:rsidRPr="004F5E6B">
        <w:rPr>
          <w:rFonts w:ascii="ＭＳ 明朝" w:hAnsi="ＭＳ 明朝" w:hint="eastAsia"/>
        </w:rPr>
        <w:t>むしろで養生し、期間が半日以上に及ぶ場合は、監督職員と協議するものとする。</w:t>
      </w:r>
    </w:p>
    <w:p w14:paraId="2B3186CE" w14:textId="77777777"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４．請負者は、植付けや掘り取りに機械を使用する場合は、植栽地や苗圃等を締め固めないように注意し、やむを得ず締め固めたときは、耕転等により現状に戻さなければならない。</w:t>
      </w:r>
    </w:p>
    <w:p w14:paraId="260D646E" w14:textId="77777777" w:rsidR="003B7180" w:rsidRPr="004F5E6B" w:rsidRDefault="003B7180" w:rsidP="003C7BC8">
      <w:pPr>
        <w:ind w:firstLineChars="200" w:firstLine="420"/>
        <w:rPr>
          <w:rFonts w:ascii="ＭＳ 明朝" w:hAnsi="ＭＳ 明朝"/>
        </w:rPr>
      </w:pPr>
    </w:p>
    <w:p w14:paraId="6AD29066" w14:textId="77777777" w:rsidR="003B7180" w:rsidRPr="00F63AC3" w:rsidRDefault="003B7180" w:rsidP="00F63AC3">
      <w:pPr>
        <w:pStyle w:val="3"/>
      </w:pPr>
      <w:bookmarkStart w:id="1065" w:name="_Toc105142941"/>
      <w:r w:rsidRPr="00F63AC3">
        <w:rPr>
          <w:rFonts w:hint="eastAsia"/>
        </w:rPr>
        <w:t>第23－４条  材 料</w:t>
      </w:r>
      <w:bookmarkEnd w:id="1065"/>
    </w:p>
    <w:p w14:paraId="2AFA7AFD" w14:textId="3FDB1DB6" w:rsidR="003B7180" w:rsidRPr="004F5E6B" w:rsidRDefault="003B7180" w:rsidP="008F3FEA">
      <w:pPr>
        <w:ind w:leftChars="200" w:left="630" w:hangingChars="100" w:hanging="210"/>
        <w:rPr>
          <w:rFonts w:ascii="ＭＳ 明朝" w:hAnsi="ＭＳ 明朝"/>
        </w:rPr>
      </w:pPr>
      <w:r w:rsidRPr="004F5E6B">
        <w:rPr>
          <w:rFonts w:ascii="ＭＳ 明朝" w:hAnsi="ＭＳ 明朝" w:hint="eastAsia"/>
        </w:rPr>
        <w:t>１．樹木は、「公共用緑化樹木品質寸法規格基準（案）」の規格に適合したもの、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664CFEF8" w14:textId="77777777" w:rsidR="003B7180" w:rsidRPr="004F5E6B" w:rsidRDefault="003B7180" w:rsidP="008F3FEA">
      <w:pPr>
        <w:ind w:leftChars="300" w:left="1050" w:hangingChars="200" w:hanging="420"/>
        <w:rPr>
          <w:rFonts w:ascii="ＭＳ 明朝" w:hAnsi="ＭＳ 明朝"/>
        </w:rPr>
      </w:pPr>
      <w:r w:rsidRPr="004F5E6B">
        <w:rPr>
          <w:rFonts w:ascii="ＭＳ 明朝" w:hAnsi="ＭＳ 明朝" w:hint="eastAsia"/>
        </w:rPr>
        <w:t>（１）寸法は設計図書によるものとし、品質は表２－１品質規格表（案）＜樹姿＞、表２－２品質規格表（案）＜樹勢＞によるものとする。</w:t>
      </w:r>
    </w:p>
    <w:p w14:paraId="32DE5FBD" w14:textId="77777777" w:rsidR="003B7180" w:rsidRPr="004F5E6B" w:rsidRDefault="003B7180" w:rsidP="008F3FEA">
      <w:pPr>
        <w:ind w:leftChars="500" w:left="1050" w:firstLineChars="100" w:firstLine="210"/>
        <w:rPr>
          <w:rFonts w:ascii="ＭＳ 明朝" w:hAnsi="ＭＳ 明朝"/>
        </w:rPr>
      </w:pPr>
      <w:r w:rsidRPr="004F5E6B">
        <w:rPr>
          <w:rFonts w:ascii="ＭＳ 明朝" w:hAnsi="ＭＳ 明朝" w:hint="eastAsia"/>
        </w:rPr>
        <w:t>なお、設計図書に示す寸法は原則として最低値を示すものとする。ただし指定寸法以下であっても、樹姿、枝張り、その他が特に優良であって監督職員の承諾を得たものは使用することができる。</w:t>
      </w:r>
    </w:p>
    <w:p w14:paraId="180BA1DD"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（２）樹木の品質寸法規格に関する用語の定義は、表２－３によるものとする。</w:t>
      </w:r>
    </w:p>
    <w:p w14:paraId="62039045" w14:textId="77777777" w:rsidR="003B7180" w:rsidRPr="004F5E6B" w:rsidRDefault="003B7180" w:rsidP="003C7BC8">
      <w:pPr>
        <w:ind w:firstLineChars="200" w:firstLine="420"/>
        <w:rPr>
          <w:rFonts w:ascii="ＭＳ 明朝" w:hAnsi="ＭＳ 明朝"/>
        </w:rPr>
      </w:pPr>
    </w:p>
    <w:p w14:paraId="3DC2A432" w14:textId="77777777" w:rsidR="003B7180" w:rsidRPr="004F5E6B" w:rsidRDefault="003B7180" w:rsidP="00641199">
      <w:pPr>
        <w:ind w:firstLineChars="200" w:firstLine="420"/>
        <w:jc w:val="center"/>
        <w:rPr>
          <w:rFonts w:ascii="ＭＳ 明朝" w:hAnsi="ＭＳ 明朝"/>
        </w:rPr>
      </w:pPr>
      <w:r w:rsidRPr="004F5E6B">
        <w:rPr>
          <w:rFonts w:ascii="ＭＳ 明朝" w:hAnsi="ＭＳ 明朝" w:hint="eastAsia"/>
        </w:rPr>
        <w:t>表２－１ 品質規格表（案）</w:t>
      </w:r>
    </w:p>
    <w:p w14:paraId="6F21F90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＜樹 姿＞</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3B7180" w:rsidRPr="004F5E6B" w14:paraId="50E922E6" w14:textId="77777777" w:rsidTr="003C7BC8">
        <w:trPr>
          <w:jc w:val="center"/>
        </w:trPr>
        <w:tc>
          <w:tcPr>
            <w:tcW w:w="1526" w:type="dxa"/>
            <w:shd w:val="clear" w:color="auto" w:fill="auto"/>
            <w:vAlign w:val="center"/>
          </w:tcPr>
          <w:p w14:paraId="055BDD89"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t>項目</w:t>
            </w:r>
          </w:p>
        </w:tc>
        <w:tc>
          <w:tcPr>
            <w:tcW w:w="7513" w:type="dxa"/>
            <w:shd w:val="clear" w:color="auto" w:fill="auto"/>
          </w:tcPr>
          <w:p w14:paraId="304E8FA3" w14:textId="77777777" w:rsidR="003B7180" w:rsidRPr="004F5E6B" w:rsidRDefault="003B7180" w:rsidP="00641199">
            <w:pPr>
              <w:jc w:val="center"/>
              <w:rPr>
                <w:rFonts w:ascii="ＭＳ 明朝" w:hAnsi="ＭＳ 明朝"/>
              </w:rPr>
            </w:pPr>
            <w:r w:rsidRPr="004F5E6B">
              <w:rPr>
                <w:rFonts w:ascii="ＭＳ 明朝" w:hAnsi="ＭＳ 明朝" w:hint="eastAsia"/>
              </w:rPr>
              <w:t>規格</w:t>
            </w:r>
          </w:p>
        </w:tc>
      </w:tr>
      <w:tr w:rsidR="003B7180" w:rsidRPr="004F5E6B" w14:paraId="26837F38" w14:textId="77777777" w:rsidTr="003C7BC8">
        <w:trPr>
          <w:jc w:val="center"/>
        </w:trPr>
        <w:tc>
          <w:tcPr>
            <w:tcW w:w="1526" w:type="dxa"/>
            <w:shd w:val="clear" w:color="auto" w:fill="auto"/>
            <w:vAlign w:val="center"/>
          </w:tcPr>
          <w:p w14:paraId="1AECC4B9"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t>樹形</w:t>
            </w:r>
          </w:p>
        </w:tc>
        <w:tc>
          <w:tcPr>
            <w:tcW w:w="7513" w:type="dxa"/>
            <w:shd w:val="clear" w:color="auto" w:fill="auto"/>
          </w:tcPr>
          <w:p w14:paraId="0843A7A8" w14:textId="77777777" w:rsidR="003B7180" w:rsidRPr="004F5E6B" w:rsidRDefault="003B7180" w:rsidP="00641199">
            <w:pPr>
              <w:rPr>
                <w:rFonts w:ascii="ＭＳ 明朝" w:hAnsi="ＭＳ 明朝"/>
              </w:rPr>
            </w:pPr>
            <w:r w:rsidRPr="004F5E6B">
              <w:rPr>
                <w:rFonts w:ascii="ＭＳ 明朝" w:hAnsi="ＭＳ 明朝" w:hint="eastAsia"/>
              </w:rPr>
              <w:t>樹種の特性に応じた自然樹形で、樹形が整っていること。</w:t>
            </w:r>
          </w:p>
        </w:tc>
      </w:tr>
      <w:tr w:rsidR="003B7180" w:rsidRPr="004F5E6B" w14:paraId="21108951" w14:textId="77777777" w:rsidTr="003C7BC8">
        <w:trPr>
          <w:jc w:val="center"/>
        </w:trPr>
        <w:tc>
          <w:tcPr>
            <w:tcW w:w="1526" w:type="dxa"/>
            <w:shd w:val="clear" w:color="auto" w:fill="auto"/>
            <w:vAlign w:val="center"/>
          </w:tcPr>
          <w:p w14:paraId="1DB4611C"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t>幹＊</w:t>
            </w:r>
          </w:p>
        </w:tc>
        <w:tc>
          <w:tcPr>
            <w:tcW w:w="7513" w:type="dxa"/>
            <w:shd w:val="clear" w:color="auto" w:fill="auto"/>
          </w:tcPr>
          <w:p w14:paraId="2BFE39E0" w14:textId="77777777" w:rsidR="003B7180" w:rsidRPr="004F5E6B" w:rsidRDefault="003B7180" w:rsidP="00641199">
            <w:pPr>
              <w:rPr>
                <w:rFonts w:ascii="ＭＳ 明朝" w:hAnsi="ＭＳ 明朝"/>
              </w:rPr>
            </w:pPr>
            <w:r w:rsidRPr="004F5E6B">
              <w:rPr>
                <w:rFonts w:ascii="ＭＳ 明朝" w:hAnsi="ＭＳ 明朝" w:hint="eastAsia"/>
              </w:rPr>
              <w:t>幹がほぼまっすぐで、単幹であること。</w:t>
            </w:r>
          </w:p>
          <w:p w14:paraId="52FF23E2" w14:textId="51E3B3D7" w:rsidR="003B7180" w:rsidRPr="004F5E6B" w:rsidRDefault="003B7180" w:rsidP="00641199">
            <w:pPr>
              <w:rPr>
                <w:rFonts w:ascii="ＭＳ 明朝" w:hAnsi="ＭＳ 明朝"/>
              </w:rPr>
            </w:pPr>
            <w:r w:rsidRPr="004F5E6B">
              <w:rPr>
                <w:rFonts w:ascii="ＭＳ 明朝" w:hAnsi="ＭＳ 明朝" w:hint="eastAsia"/>
              </w:rPr>
              <w:t>（</w:t>
            </w:r>
            <w:r w:rsidR="00B53BB8">
              <w:rPr>
                <w:rFonts w:ascii="ＭＳ 明朝" w:hAnsi="ＭＳ 明朝" w:hint="eastAsia"/>
              </w:rPr>
              <w:t>ただし</w:t>
            </w:r>
            <w:r w:rsidRPr="004F5E6B">
              <w:rPr>
                <w:rFonts w:ascii="ＭＳ 明朝" w:hAnsi="ＭＳ 明朝" w:hint="eastAsia"/>
              </w:rPr>
              <w:t>、株立物及び自然樹形で幹が斜上するものはこの限りでない。）</w:t>
            </w:r>
          </w:p>
        </w:tc>
      </w:tr>
      <w:tr w:rsidR="003B7180" w:rsidRPr="004F5E6B" w14:paraId="17BCF5AF" w14:textId="77777777" w:rsidTr="003C7BC8">
        <w:trPr>
          <w:jc w:val="center"/>
        </w:trPr>
        <w:tc>
          <w:tcPr>
            <w:tcW w:w="1526" w:type="dxa"/>
            <w:shd w:val="clear" w:color="auto" w:fill="auto"/>
            <w:vAlign w:val="center"/>
          </w:tcPr>
          <w:p w14:paraId="1270B7B4" w14:textId="77777777" w:rsidR="003B7180" w:rsidRPr="004F5E6B" w:rsidRDefault="003B7180" w:rsidP="00641199">
            <w:pPr>
              <w:jc w:val="center"/>
              <w:rPr>
                <w:rFonts w:ascii="ＭＳ 明朝" w:hAnsi="ＭＳ 明朝"/>
              </w:rPr>
            </w:pPr>
            <w:r w:rsidRPr="004F5E6B">
              <w:rPr>
                <w:rFonts w:ascii="ＭＳ 明朝" w:hAnsi="ＭＳ 明朝" w:hint="eastAsia"/>
              </w:rPr>
              <w:t>枝葉の配分</w:t>
            </w:r>
          </w:p>
        </w:tc>
        <w:tc>
          <w:tcPr>
            <w:tcW w:w="7513" w:type="dxa"/>
            <w:shd w:val="clear" w:color="auto" w:fill="auto"/>
          </w:tcPr>
          <w:p w14:paraId="09442E9D" w14:textId="77777777" w:rsidR="003B7180" w:rsidRPr="004F5E6B" w:rsidRDefault="003B7180" w:rsidP="00641199">
            <w:pPr>
              <w:rPr>
                <w:rFonts w:ascii="ＭＳ 明朝" w:hAnsi="ＭＳ 明朝"/>
              </w:rPr>
            </w:pPr>
            <w:r w:rsidRPr="004F5E6B">
              <w:rPr>
                <w:rFonts w:ascii="ＭＳ 明朝" w:hAnsi="ＭＳ 明朝" w:hint="eastAsia"/>
              </w:rPr>
              <w:t>配分が四方に均等であること。</w:t>
            </w:r>
          </w:p>
        </w:tc>
      </w:tr>
      <w:tr w:rsidR="003B7180" w:rsidRPr="004F5E6B" w14:paraId="2C4EE427" w14:textId="77777777" w:rsidTr="003C7BC8">
        <w:trPr>
          <w:jc w:val="center"/>
        </w:trPr>
        <w:tc>
          <w:tcPr>
            <w:tcW w:w="1526" w:type="dxa"/>
            <w:shd w:val="clear" w:color="auto" w:fill="auto"/>
            <w:vAlign w:val="center"/>
          </w:tcPr>
          <w:p w14:paraId="4729FA57" w14:textId="77777777" w:rsidR="003B7180" w:rsidRPr="004F5E6B" w:rsidRDefault="003B7180" w:rsidP="00641199">
            <w:pPr>
              <w:jc w:val="center"/>
              <w:rPr>
                <w:rFonts w:ascii="ＭＳ 明朝" w:hAnsi="ＭＳ 明朝"/>
              </w:rPr>
            </w:pPr>
            <w:r w:rsidRPr="004F5E6B">
              <w:rPr>
                <w:rFonts w:ascii="ＭＳ 明朝" w:hAnsi="ＭＳ 明朝" w:hint="eastAsia"/>
              </w:rPr>
              <w:t>枝葉の密度</w:t>
            </w:r>
          </w:p>
        </w:tc>
        <w:tc>
          <w:tcPr>
            <w:tcW w:w="7513" w:type="dxa"/>
            <w:shd w:val="clear" w:color="auto" w:fill="auto"/>
          </w:tcPr>
          <w:p w14:paraId="3075A530" w14:textId="77777777" w:rsidR="003B7180" w:rsidRPr="004F5E6B" w:rsidRDefault="003B7180" w:rsidP="00641199">
            <w:pPr>
              <w:rPr>
                <w:rFonts w:ascii="ＭＳ 明朝" w:hAnsi="ＭＳ 明朝"/>
              </w:rPr>
            </w:pPr>
            <w:r w:rsidRPr="004F5E6B">
              <w:rPr>
                <w:rFonts w:ascii="ＭＳ 明朝" w:hAnsi="ＭＳ 明朝" w:hint="eastAsia"/>
              </w:rPr>
              <w:t>徒長的な生長あるいはその他の異常な生長が認められず、節間が詰まり、着葉密度が良好であること。</w:t>
            </w:r>
          </w:p>
        </w:tc>
      </w:tr>
      <w:tr w:rsidR="003B7180" w:rsidRPr="004F5E6B" w14:paraId="0557BFB3" w14:textId="77777777" w:rsidTr="003C7BC8">
        <w:trPr>
          <w:jc w:val="center"/>
        </w:trPr>
        <w:tc>
          <w:tcPr>
            <w:tcW w:w="1526" w:type="dxa"/>
            <w:shd w:val="clear" w:color="auto" w:fill="auto"/>
            <w:vAlign w:val="center"/>
          </w:tcPr>
          <w:p w14:paraId="69936B1B" w14:textId="77777777" w:rsidR="003B7180" w:rsidRPr="004F5E6B" w:rsidRDefault="003B7180" w:rsidP="00641199">
            <w:pPr>
              <w:ind w:firstLineChars="200" w:firstLine="420"/>
              <w:rPr>
                <w:rFonts w:ascii="ＭＳ 明朝" w:hAnsi="ＭＳ 明朝"/>
              </w:rPr>
            </w:pPr>
            <w:r w:rsidRPr="004F5E6B">
              <w:rPr>
                <w:rFonts w:ascii="ＭＳ 明朝" w:hAnsi="ＭＳ 明朝" w:hint="eastAsia"/>
              </w:rPr>
              <w:t>枝下</w:t>
            </w:r>
          </w:p>
        </w:tc>
        <w:tc>
          <w:tcPr>
            <w:tcW w:w="7513" w:type="dxa"/>
            <w:shd w:val="clear" w:color="auto" w:fill="auto"/>
          </w:tcPr>
          <w:p w14:paraId="5780DAD3" w14:textId="77777777" w:rsidR="003B7180" w:rsidRPr="004F5E6B" w:rsidRDefault="003B7180" w:rsidP="00641199">
            <w:pPr>
              <w:rPr>
                <w:rFonts w:ascii="ＭＳ 明朝" w:hAnsi="ＭＳ 明朝"/>
              </w:rPr>
            </w:pPr>
            <w:r w:rsidRPr="004F5E6B">
              <w:rPr>
                <w:rFonts w:ascii="ＭＳ 明朝" w:hAnsi="ＭＳ 明朝" w:hint="eastAsia"/>
              </w:rPr>
              <w:t>樹冠を形成する一番下の枝の高さが適正な位置にあること。</w:t>
            </w:r>
          </w:p>
        </w:tc>
      </w:tr>
    </w:tbl>
    <w:p w14:paraId="1261F0D9"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＊高木にのみ適用</w:t>
      </w:r>
    </w:p>
    <w:p w14:paraId="52617EDC" w14:textId="77777777" w:rsidR="003B7180" w:rsidRPr="004F5E6B" w:rsidRDefault="003B7180" w:rsidP="003C7BC8">
      <w:pPr>
        <w:ind w:firstLineChars="200" w:firstLine="420"/>
        <w:rPr>
          <w:rFonts w:ascii="ＭＳ 明朝" w:hAnsi="ＭＳ 明朝"/>
        </w:rPr>
      </w:pPr>
    </w:p>
    <w:p w14:paraId="014CA973" w14:textId="77777777" w:rsidR="003B7180" w:rsidRPr="004F5E6B" w:rsidRDefault="003B7180" w:rsidP="00641199">
      <w:pPr>
        <w:ind w:firstLineChars="200" w:firstLine="420"/>
        <w:jc w:val="center"/>
        <w:rPr>
          <w:rFonts w:ascii="ＭＳ 明朝" w:hAnsi="ＭＳ 明朝"/>
        </w:rPr>
      </w:pPr>
      <w:r w:rsidRPr="004F5E6B">
        <w:rPr>
          <w:rFonts w:ascii="ＭＳ 明朝" w:hAnsi="ＭＳ 明朝" w:hint="eastAsia"/>
        </w:rPr>
        <w:t>表２－２ 品質規格表（案）</w:t>
      </w:r>
    </w:p>
    <w:p w14:paraId="750D46FD"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＜樹 勢＞</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3B7180" w:rsidRPr="004F5E6B" w14:paraId="40CFC0EF" w14:textId="77777777" w:rsidTr="003C7BC8">
        <w:trPr>
          <w:jc w:val="center"/>
        </w:trPr>
        <w:tc>
          <w:tcPr>
            <w:tcW w:w="1526" w:type="dxa"/>
            <w:shd w:val="clear" w:color="auto" w:fill="auto"/>
            <w:vAlign w:val="center"/>
          </w:tcPr>
          <w:p w14:paraId="19694A2E" w14:textId="77777777" w:rsidR="003B7180" w:rsidRPr="004F5E6B" w:rsidRDefault="003B7180" w:rsidP="00001214">
            <w:pPr>
              <w:jc w:val="center"/>
              <w:rPr>
                <w:rFonts w:ascii="ＭＳ 明朝" w:hAnsi="ＭＳ 明朝"/>
              </w:rPr>
            </w:pPr>
            <w:r w:rsidRPr="004F5E6B">
              <w:rPr>
                <w:rFonts w:ascii="ＭＳ 明朝" w:hAnsi="ＭＳ 明朝" w:hint="eastAsia"/>
              </w:rPr>
              <w:t>項目</w:t>
            </w:r>
          </w:p>
        </w:tc>
        <w:tc>
          <w:tcPr>
            <w:tcW w:w="7513" w:type="dxa"/>
            <w:shd w:val="clear" w:color="auto" w:fill="auto"/>
          </w:tcPr>
          <w:p w14:paraId="774F85DF" w14:textId="77777777" w:rsidR="003B7180" w:rsidRPr="004F5E6B" w:rsidRDefault="003B7180" w:rsidP="00001214">
            <w:pPr>
              <w:jc w:val="center"/>
              <w:rPr>
                <w:rFonts w:ascii="ＭＳ 明朝" w:hAnsi="ＭＳ 明朝"/>
              </w:rPr>
            </w:pPr>
            <w:r w:rsidRPr="004F5E6B">
              <w:rPr>
                <w:rFonts w:ascii="ＭＳ 明朝" w:hAnsi="ＭＳ 明朝" w:hint="eastAsia"/>
              </w:rPr>
              <w:t>規格</w:t>
            </w:r>
          </w:p>
        </w:tc>
      </w:tr>
      <w:tr w:rsidR="003B7180" w:rsidRPr="004F5E6B" w14:paraId="46F07161" w14:textId="77777777" w:rsidTr="003C7BC8">
        <w:trPr>
          <w:jc w:val="center"/>
        </w:trPr>
        <w:tc>
          <w:tcPr>
            <w:tcW w:w="1526" w:type="dxa"/>
            <w:shd w:val="clear" w:color="auto" w:fill="auto"/>
            <w:vAlign w:val="center"/>
          </w:tcPr>
          <w:p w14:paraId="7D2973A7" w14:textId="77777777" w:rsidR="003B7180" w:rsidRPr="004F5E6B" w:rsidRDefault="003B7180" w:rsidP="00001214">
            <w:pPr>
              <w:jc w:val="center"/>
              <w:rPr>
                <w:rFonts w:ascii="ＭＳ 明朝" w:hAnsi="ＭＳ 明朝"/>
              </w:rPr>
            </w:pPr>
            <w:r w:rsidRPr="004F5E6B">
              <w:rPr>
                <w:rFonts w:ascii="ＭＳ 明朝" w:hAnsi="ＭＳ 明朝" w:hint="eastAsia"/>
              </w:rPr>
              <w:t>生育</w:t>
            </w:r>
          </w:p>
        </w:tc>
        <w:tc>
          <w:tcPr>
            <w:tcW w:w="7513" w:type="dxa"/>
            <w:shd w:val="clear" w:color="auto" w:fill="auto"/>
          </w:tcPr>
          <w:p w14:paraId="3A46BDE9" w14:textId="77777777" w:rsidR="003B7180" w:rsidRPr="004F5E6B" w:rsidRDefault="003B7180" w:rsidP="00641199">
            <w:pPr>
              <w:rPr>
                <w:rFonts w:ascii="ＭＳ 明朝" w:hAnsi="ＭＳ 明朝"/>
              </w:rPr>
            </w:pPr>
            <w:r w:rsidRPr="004F5E6B">
              <w:rPr>
                <w:rFonts w:ascii="ＭＳ 明朝" w:hAnsi="ＭＳ 明朝" w:hint="eastAsia"/>
              </w:rPr>
              <w:t>健全な生育状態を呈し、樹木全体で活力のある健康な状態で育っていること。</w:t>
            </w:r>
          </w:p>
        </w:tc>
      </w:tr>
      <w:tr w:rsidR="003B7180" w:rsidRPr="004F5E6B" w14:paraId="471C8991" w14:textId="77777777" w:rsidTr="003C7BC8">
        <w:trPr>
          <w:jc w:val="center"/>
        </w:trPr>
        <w:tc>
          <w:tcPr>
            <w:tcW w:w="1526" w:type="dxa"/>
            <w:shd w:val="clear" w:color="auto" w:fill="auto"/>
            <w:vAlign w:val="center"/>
          </w:tcPr>
          <w:p w14:paraId="113A78FF" w14:textId="77777777" w:rsidR="003B7180" w:rsidRPr="004F5E6B" w:rsidRDefault="003B7180" w:rsidP="00001214">
            <w:pPr>
              <w:jc w:val="center"/>
              <w:rPr>
                <w:rFonts w:ascii="ＭＳ 明朝" w:hAnsi="ＭＳ 明朝"/>
              </w:rPr>
            </w:pPr>
            <w:r w:rsidRPr="004F5E6B">
              <w:rPr>
                <w:rFonts w:ascii="ＭＳ 明朝" w:hAnsi="ＭＳ 明朝" w:hint="eastAsia"/>
              </w:rPr>
              <w:t>根</w:t>
            </w:r>
          </w:p>
        </w:tc>
        <w:tc>
          <w:tcPr>
            <w:tcW w:w="7513" w:type="dxa"/>
            <w:shd w:val="clear" w:color="auto" w:fill="auto"/>
          </w:tcPr>
          <w:p w14:paraId="0B40918D" w14:textId="77777777" w:rsidR="003B7180" w:rsidRPr="004F5E6B" w:rsidRDefault="003B7180" w:rsidP="00641199">
            <w:pPr>
              <w:rPr>
                <w:rFonts w:ascii="ＭＳ 明朝" w:hAnsi="ＭＳ 明朝"/>
              </w:rPr>
            </w:pPr>
            <w:r w:rsidRPr="004F5E6B">
              <w:rPr>
                <w:rFonts w:ascii="ＭＳ 明朝" w:hAnsi="ＭＳ 明朝" w:hint="eastAsia"/>
              </w:rPr>
              <w:t>根系の発達が良く、四方に均等に配分され、根鉢範囲に細根が多く、乾燥していないこと。</w:t>
            </w:r>
          </w:p>
        </w:tc>
      </w:tr>
      <w:tr w:rsidR="003B7180" w:rsidRPr="004F5E6B" w14:paraId="36A18C94" w14:textId="77777777" w:rsidTr="003C7BC8">
        <w:trPr>
          <w:jc w:val="center"/>
        </w:trPr>
        <w:tc>
          <w:tcPr>
            <w:tcW w:w="1526" w:type="dxa"/>
            <w:shd w:val="clear" w:color="auto" w:fill="auto"/>
            <w:vAlign w:val="center"/>
          </w:tcPr>
          <w:p w14:paraId="2CD6541F" w14:textId="77777777" w:rsidR="003B7180" w:rsidRPr="004F5E6B" w:rsidRDefault="003B7180" w:rsidP="00001214">
            <w:pPr>
              <w:jc w:val="center"/>
              <w:rPr>
                <w:rFonts w:ascii="ＭＳ 明朝" w:hAnsi="ＭＳ 明朝"/>
              </w:rPr>
            </w:pPr>
            <w:r w:rsidRPr="004F5E6B">
              <w:rPr>
                <w:rFonts w:ascii="ＭＳ 明朝" w:hAnsi="ＭＳ 明朝" w:hint="eastAsia"/>
              </w:rPr>
              <w:t>根鉢</w:t>
            </w:r>
          </w:p>
        </w:tc>
        <w:tc>
          <w:tcPr>
            <w:tcW w:w="7513" w:type="dxa"/>
            <w:shd w:val="clear" w:color="auto" w:fill="auto"/>
          </w:tcPr>
          <w:p w14:paraId="3565F7F0" w14:textId="77777777" w:rsidR="003B7180" w:rsidRPr="004F5E6B" w:rsidRDefault="003B7180" w:rsidP="00641199">
            <w:pPr>
              <w:rPr>
                <w:rFonts w:ascii="ＭＳ 明朝" w:hAnsi="ＭＳ 明朝"/>
              </w:rPr>
            </w:pPr>
            <w:r w:rsidRPr="004F5E6B">
              <w:rPr>
                <w:rFonts w:ascii="ＭＳ 明朝" w:hAnsi="ＭＳ 明朝" w:hint="eastAsia"/>
              </w:rPr>
              <w:t>樹種の特性に応じた適正な根鉢、根株をもち、鉢くずれのないよう、堅固に根巻きされ、乾燥していないこと。</w:t>
            </w:r>
          </w:p>
          <w:p w14:paraId="23E58164" w14:textId="77777777" w:rsidR="003B7180" w:rsidRPr="004F5E6B" w:rsidRDefault="003B7180" w:rsidP="00641199">
            <w:pPr>
              <w:rPr>
                <w:rFonts w:ascii="ＭＳ 明朝" w:hAnsi="ＭＳ 明朝"/>
              </w:rPr>
            </w:pPr>
            <w:r w:rsidRPr="004F5E6B">
              <w:rPr>
                <w:rFonts w:ascii="ＭＳ 明朝" w:hAnsi="ＭＳ 明朝" w:hint="eastAsia"/>
              </w:rPr>
              <w:t>ふるい掘りでは、特に根部の養生を十分にするなど（乾き過ぎていないこと）根の健全さが保たれ、損傷がないこと。</w:t>
            </w:r>
          </w:p>
        </w:tc>
      </w:tr>
      <w:tr w:rsidR="003B7180" w:rsidRPr="004F5E6B" w14:paraId="493AFB2A" w14:textId="77777777" w:rsidTr="003C7BC8">
        <w:trPr>
          <w:jc w:val="center"/>
        </w:trPr>
        <w:tc>
          <w:tcPr>
            <w:tcW w:w="1526" w:type="dxa"/>
            <w:shd w:val="clear" w:color="auto" w:fill="auto"/>
            <w:vAlign w:val="center"/>
          </w:tcPr>
          <w:p w14:paraId="6E9AECE5" w14:textId="77777777" w:rsidR="003B7180" w:rsidRPr="004F5E6B" w:rsidRDefault="003B7180" w:rsidP="00001214">
            <w:pPr>
              <w:jc w:val="center"/>
              <w:rPr>
                <w:rFonts w:ascii="ＭＳ 明朝" w:hAnsi="ＭＳ 明朝"/>
              </w:rPr>
            </w:pPr>
            <w:r w:rsidRPr="004F5E6B">
              <w:rPr>
                <w:rFonts w:ascii="ＭＳ 明朝" w:hAnsi="ＭＳ 明朝" w:hint="eastAsia"/>
              </w:rPr>
              <w:t>葉</w:t>
            </w:r>
          </w:p>
        </w:tc>
        <w:tc>
          <w:tcPr>
            <w:tcW w:w="7513" w:type="dxa"/>
            <w:shd w:val="clear" w:color="auto" w:fill="auto"/>
          </w:tcPr>
          <w:p w14:paraId="487EF2F2" w14:textId="77777777" w:rsidR="003B7180" w:rsidRPr="004F5E6B" w:rsidRDefault="003B7180" w:rsidP="00641199">
            <w:pPr>
              <w:rPr>
                <w:rFonts w:ascii="ＭＳ 明朝" w:hAnsi="ＭＳ 明朝"/>
              </w:rPr>
            </w:pPr>
            <w:r w:rsidRPr="004F5E6B">
              <w:rPr>
                <w:rFonts w:ascii="ＭＳ 明朝" w:hAnsi="ＭＳ 明朝" w:hint="eastAsia"/>
              </w:rPr>
              <w:t>正常な葉形、葉色、密度（着葉）を保ち、しおれ（変色・変形）や衰弱した葉がなく、生き生きしていること。</w:t>
            </w:r>
          </w:p>
        </w:tc>
      </w:tr>
      <w:tr w:rsidR="003B7180" w:rsidRPr="004F5E6B" w14:paraId="28618862" w14:textId="77777777" w:rsidTr="003C7BC8">
        <w:trPr>
          <w:jc w:val="center"/>
        </w:trPr>
        <w:tc>
          <w:tcPr>
            <w:tcW w:w="1526" w:type="dxa"/>
            <w:shd w:val="clear" w:color="auto" w:fill="auto"/>
            <w:vAlign w:val="center"/>
          </w:tcPr>
          <w:p w14:paraId="76C25E82" w14:textId="77777777" w:rsidR="003B7180" w:rsidRPr="004F5E6B" w:rsidRDefault="003B7180" w:rsidP="00001214">
            <w:pPr>
              <w:jc w:val="center"/>
              <w:rPr>
                <w:rFonts w:ascii="ＭＳ 明朝" w:hAnsi="ＭＳ 明朝"/>
              </w:rPr>
            </w:pPr>
            <w:r w:rsidRPr="004F5E6B">
              <w:rPr>
                <w:rFonts w:ascii="ＭＳ 明朝" w:hAnsi="ＭＳ 明朝" w:hint="eastAsia"/>
              </w:rPr>
              <w:t>樹皮（肌）</w:t>
            </w:r>
          </w:p>
        </w:tc>
        <w:tc>
          <w:tcPr>
            <w:tcW w:w="7513" w:type="dxa"/>
            <w:shd w:val="clear" w:color="auto" w:fill="auto"/>
          </w:tcPr>
          <w:p w14:paraId="19B0A2C8" w14:textId="77777777" w:rsidR="003B7180" w:rsidRPr="004F5E6B" w:rsidRDefault="003B7180" w:rsidP="00641199">
            <w:pPr>
              <w:rPr>
                <w:rFonts w:ascii="ＭＳ 明朝" w:hAnsi="ＭＳ 明朝"/>
              </w:rPr>
            </w:pPr>
            <w:r w:rsidRPr="004F5E6B">
              <w:rPr>
                <w:rFonts w:ascii="ＭＳ 明朝" w:hAnsi="ＭＳ 明朝" w:hint="eastAsia"/>
              </w:rPr>
              <w:t>損傷、ゆ傷痕跡がほとんど目立たず、正常な状態を保っていること。</w:t>
            </w:r>
          </w:p>
        </w:tc>
      </w:tr>
      <w:tr w:rsidR="003B7180" w:rsidRPr="004F5E6B" w14:paraId="59D6D059" w14:textId="77777777" w:rsidTr="003C7BC8">
        <w:trPr>
          <w:jc w:val="center"/>
        </w:trPr>
        <w:tc>
          <w:tcPr>
            <w:tcW w:w="1526" w:type="dxa"/>
            <w:shd w:val="clear" w:color="auto" w:fill="auto"/>
            <w:vAlign w:val="center"/>
          </w:tcPr>
          <w:p w14:paraId="40B9D425" w14:textId="77777777" w:rsidR="003B7180" w:rsidRPr="004F5E6B" w:rsidRDefault="003B7180" w:rsidP="00001214">
            <w:pPr>
              <w:jc w:val="center"/>
              <w:rPr>
                <w:rFonts w:ascii="ＭＳ 明朝" w:hAnsi="ＭＳ 明朝"/>
              </w:rPr>
            </w:pPr>
            <w:r w:rsidRPr="004F5E6B">
              <w:rPr>
                <w:rFonts w:ascii="ＭＳ 明朝" w:hAnsi="ＭＳ 明朝" w:hint="eastAsia"/>
              </w:rPr>
              <w:t>枝</w:t>
            </w:r>
          </w:p>
        </w:tc>
        <w:tc>
          <w:tcPr>
            <w:tcW w:w="7513" w:type="dxa"/>
            <w:shd w:val="clear" w:color="auto" w:fill="auto"/>
          </w:tcPr>
          <w:p w14:paraId="340C604A" w14:textId="77777777" w:rsidR="003B7180" w:rsidRPr="004F5E6B" w:rsidRDefault="003B7180" w:rsidP="00641199">
            <w:pPr>
              <w:rPr>
                <w:rFonts w:ascii="ＭＳ 明朝" w:hAnsi="ＭＳ 明朝"/>
              </w:rPr>
            </w:pPr>
            <w:r w:rsidRPr="004F5E6B">
              <w:rPr>
                <w:rFonts w:ascii="ＭＳ 明朝" w:hAnsi="ＭＳ 明朝" w:hint="eastAsia"/>
              </w:rPr>
              <w:t>自然の枝の姿を保ち、枯損枝、枝折れ等の処理、及び必要に応じ適切な剪定が行われていること。</w:t>
            </w:r>
          </w:p>
        </w:tc>
      </w:tr>
      <w:tr w:rsidR="003B7180" w:rsidRPr="004F5E6B" w14:paraId="0E6D4634" w14:textId="77777777" w:rsidTr="003C7BC8">
        <w:trPr>
          <w:jc w:val="center"/>
        </w:trPr>
        <w:tc>
          <w:tcPr>
            <w:tcW w:w="1526" w:type="dxa"/>
            <w:shd w:val="clear" w:color="auto" w:fill="auto"/>
            <w:vAlign w:val="center"/>
          </w:tcPr>
          <w:p w14:paraId="2103BB87" w14:textId="77777777" w:rsidR="003B7180" w:rsidRPr="004F5E6B" w:rsidRDefault="003B7180" w:rsidP="00001214">
            <w:pPr>
              <w:jc w:val="center"/>
              <w:rPr>
                <w:rFonts w:ascii="ＭＳ 明朝" w:hAnsi="ＭＳ 明朝"/>
              </w:rPr>
            </w:pPr>
            <w:r w:rsidRPr="004F5E6B">
              <w:rPr>
                <w:rFonts w:ascii="ＭＳ 明朝" w:hAnsi="ＭＳ 明朝" w:hint="eastAsia"/>
              </w:rPr>
              <w:t>病虫害</w:t>
            </w:r>
          </w:p>
        </w:tc>
        <w:tc>
          <w:tcPr>
            <w:tcW w:w="7513" w:type="dxa"/>
            <w:shd w:val="clear" w:color="auto" w:fill="auto"/>
          </w:tcPr>
          <w:p w14:paraId="273DF1AD" w14:textId="77777777" w:rsidR="003B7180" w:rsidRPr="004F5E6B" w:rsidRDefault="003B7180" w:rsidP="00641199">
            <w:pPr>
              <w:rPr>
                <w:rFonts w:ascii="ＭＳ 明朝" w:hAnsi="ＭＳ 明朝"/>
              </w:rPr>
            </w:pPr>
            <w:r w:rsidRPr="004F5E6B">
              <w:rPr>
                <w:rFonts w:ascii="ＭＳ 明朝" w:hAnsi="ＭＳ 明朝" w:hint="eastAsia"/>
              </w:rPr>
              <w:t>発生がないもの。過去に発生したことのあるものにあっては、発生が軽微で、その痕跡がほとんど認められないよう育成されたものであること。</w:t>
            </w:r>
          </w:p>
        </w:tc>
      </w:tr>
    </w:tbl>
    <w:p w14:paraId="112AEFE4" w14:textId="77777777" w:rsidR="003B7180" w:rsidRPr="004F5E6B" w:rsidRDefault="003B7180" w:rsidP="003C7BC8">
      <w:pPr>
        <w:ind w:firstLineChars="200" w:firstLine="420"/>
        <w:rPr>
          <w:rFonts w:ascii="ＭＳ 明朝" w:hAnsi="ＭＳ 明朝"/>
        </w:rPr>
      </w:pPr>
    </w:p>
    <w:p w14:paraId="3741BDBE" w14:textId="77777777" w:rsidR="003B7180" w:rsidRPr="004F5E6B" w:rsidRDefault="003B7180" w:rsidP="00001214">
      <w:pPr>
        <w:ind w:firstLineChars="200" w:firstLine="420"/>
        <w:jc w:val="center"/>
        <w:rPr>
          <w:rFonts w:ascii="ＭＳ 明朝" w:hAnsi="ＭＳ 明朝"/>
        </w:rPr>
      </w:pPr>
      <w:r w:rsidRPr="004F5E6B">
        <w:rPr>
          <w:rFonts w:ascii="ＭＳ 明朝" w:hAnsi="ＭＳ 明朝" w:hint="eastAsia"/>
        </w:rPr>
        <w:t>表２－３ 公共用緑化樹木品質寸法規格基準（案）における定義</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3B7180" w:rsidRPr="004F5E6B" w14:paraId="2BC0A3DC" w14:textId="77777777" w:rsidTr="003C7BC8">
        <w:trPr>
          <w:jc w:val="center"/>
        </w:trPr>
        <w:tc>
          <w:tcPr>
            <w:tcW w:w="1526" w:type="dxa"/>
            <w:shd w:val="clear" w:color="auto" w:fill="auto"/>
            <w:vAlign w:val="center"/>
          </w:tcPr>
          <w:p w14:paraId="7018F989" w14:textId="77777777" w:rsidR="003B7180" w:rsidRPr="004F5E6B" w:rsidRDefault="003B7180" w:rsidP="00001214">
            <w:pPr>
              <w:jc w:val="center"/>
              <w:rPr>
                <w:rFonts w:ascii="ＭＳ 明朝" w:hAnsi="ＭＳ 明朝"/>
              </w:rPr>
            </w:pPr>
            <w:r w:rsidRPr="004F5E6B">
              <w:rPr>
                <w:rFonts w:ascii="ＭＳ 明朝" w:hAnsi="ＭＳ 明朝" w:hint="eastAsia"/>
              </w:rPr>
              <w:t>用語</w:t>
            </w:r>
          </w:p>
        </w:tc>
        <w:tc>
          <w:tcPr>
            <w:tcW w:w="7513" w:type="dxa"/>
            <w:shd w:val="clear" w:color="auto" w:fill="auto"/>
          </w:tcPr>
          <w:p w14:paraId="092A02F8" w14:textId="77777777" w:rsidR="003B7180" w:rsidRPr="004F5E6B" w:rsidRDefault="003B7180" w:rsidP="00001214">
            <w:pPr>
              <w:jc w:val="center"/>
              <w:rPr>
                <w:rFonts w:ascii="ＭＳ 明朝" w:hAnsi="ＭＳ 明朝"/>
              </w:rPr>
            </w:pPr>
            <w:r w:rsidRPr="004F5E6B">
              <w:rPr>
                <w:rFonts w:ascii="ＭＳ 明朝" w:hAnsi="ＭＳ 明朝" w:hint="eastAsia"/>
              </w:rPr>
              <w:t>定義</w:t>
            </w:r>
          </w:p>
        </w:tc>
      </w:tr>
      <w:tr w:rsidR="003B7180" w:rsidRPr="004F5E6B" w14:paraId="7FD5C368" w14:textId="77777777" w:rsidTr="003C7BC8">
        <w:trPr>
          <w:jc w:val="center"/>
        </w:trPr>
        <w:tc>
          <w:tcPr>
            <w:tcW w:w="1526" w:type="dxa"/>
            <w:shd w:val="clear" w:color="auto" w:fill="auto"/>
            <w:vAlign w:val="center"/>
          </w:tcPr>
          <w:p w14:paraId="185AF881" w14:textId="77777777" w:rsidR="003B7180" w:rsidRPr="004F5E6B" w:rsidRDefault="003B7180" w:rsidP="00001214">
            <w:pPr>
              <w:jc w:val="center"/>
              <w:rPr>
                <w:rFonts w:ascii="ＭＳ 明朝" w:hAnsi="ＭＳ 明朝"/>
              </w:rPr>
            </w:pPr>
            <w:r w:rsidRPr="004F5E6B">
              <w:rPr>
                <w:rFonts w:ascii="ＭＳ 明朝" w:hAnsi="ＭＳ 明朝" w:hint="eastAsia"/>
              </w:rPr>
              <w:t>公共用</w:t>
            </w:r>
          </w:p>
          <w:p w14:paraId="74FC2E93" w14:textId="77777777" w:rsidR="003B7180" w:rsidRPr="004F5E6B" w:rsidRDefault="003B7180" w:rsidP="00001214">
            <w:pPr>
              <w:jc w:val="center"/>
              <w:rPr>
                <w:rFonts w:ascii="ＭＳ 明朝" w:hAnsi="ＭＳ 明朝"/>
              </w:rPr>
            </w:pPr>
            <w:r w:rsidRPr="004F5E6B">
              <w:rPr>
                <w:rFonts w:ascii="ＭＳ 明朝" w:hAnsi="ＭＳ 明朝" w:hint="eastAsia"/>
              </w:rPr>
              <w:t>緑化樹木</w:t>
            </w:r>
          </w:p>
        </w:tc>
        <w:tc>
          <w:tcPr>
            <w:tcW w:w="7513" w:type="dxa"/>
            <w:shd w:val="clear" w:color="auto" w:fill="auto"/>
          </w:tcPr>
          <w:p w14:paraId="0993A2B6" w14:textId="77777777" w:rsidR="003B7180" w:rsidRPr="004F5E6B" w:rsidRDefault="003B7180" w:rsidP="00001214">
            <w:pPr>
              <w:rPr>
                <w:rFonts w:ascii="ＭＳ 明朝" w:hAnsi="ＭＳ 明朝"/>
              </w:rPr>
            </w:pPr>
            <w:r w:rsidRPr="004F5E6B">
              <w:rPr>
                <w:rFonts w:ascii="ＭＳ 明朝" w:hAnsi="ＭＳ 明朝" w:hint="eastAsia"/>
              </w:rPr>
              <w:t>主として公園緑地、道路、公共施設の緑化に用いられる樹木等をいう。</w:t>
            </w:r>
          </w:p>
        </w:tc>
      </w:tr>
      <w:tr w:rsidR="003B7180" w:rsidRPr="004F5E6B" w14:paraId="49DF51DF" w14:textId="77777777" w:rsidTr="003C7BC8">
        <w:trPr>
          <w:jc w:val="center"/>
        </w:trPr>
        <w:tc>
          <w:tcPr>
            <w:tcW w:w="1526" w:type="dxa"/>
            <w:shd w:val="clear" w:color="auto" w:fill="auto"/>
            <w:vAlign w:val="center"/>
          </w:tcPr>
          <w:p w14:paraId="46B65BD3" w14:textId="77777777" w:rsidR="003B7180" w:rsidRPr="004F5E6B" w:rsidRDefault="003B7180" w:rsidP="00001214">
            <w:pPr>
              <w:jc w:val="center"/>
              <w:rPr>
                <w:rFonts w:ascii="ＭＳ 明朝" w:hAnsi="ＭＳ 明朝"/>
              </w:rPr>
            </w:pPr>
            <w:r w:rsidRPr="004F5E6B">
              <w:rPr>
                <w:rFonts w:ascii="ＭＳ 明朝" w:hAnsi="ＭＳ 明朝" w:hint="eastAsia"/>
              </w:rPr>
              <w:t>樹形</w:t>
            </w:r>
          </w:p>
        </w:tc>
        <w:tc>
          <w:tcPr>
            <w:tcW w:w="7513" w:type="dxa"/>
            <w:shd w:val="clear" w:color="auto" w:fill="auto"/>
          </w:tcPr>
          <w:p w14:paraId="5CED8EFC" w14:textId="77777777" w:rsidR="003B7180" w:rsidRPr="004F5E6B" w:rsidRDefault="003B7180" w:rsidP="00001214">
            <w:pPr>
              <w:rPr>
                <w:rFonts w:ascii="ＭＳ 明朝" w:hAnsi="ＭＳ 明朝"/>
              </w:rPr>
            </w:pPr>
            <w:r w:rsidRPr="004F5E6B">
              <w:rPr>
                <w:rFonts w:ascii="ＭＳ 明朝" w:hAnsi="ＭＳ 明朝" w:hint="eastAsia"/>
              </w:rPr>
              <w:t>樹木の特性、年数、手入れの状態によって生ずる幹と樹冠によって構成される固有の形をいう。</w:t>
            </w:r>
          </w:p>
          <w:p w14:paraId="20933184" w14:textId="77777777" w:rsidR="003B7180" w:rsidRPr="004F5E6B" w:rsidRDefault="003B7180" w:rsidP="00001214">
            <w:pPr>
              <w:rPr>
                <w:rFonts w:ascii="ＭＳ 明朝" w:hAnsi="ＭＳ 明朝"/>
              </w:rPr>
            </w:pPr>
            <w:r w:rsidRPr="004F5E6B">
              <w:rPr>
                <w:rFonts w:ascii="ＭＳ 明朝" w:hAnsi="ＭＳ 明朝" w:hint="eastAsia"/>
              </w:rPr>
              <w:t>なお、樹種特有の形を基本として育成された樹形を「自然樹形」という。</w:t>
            </w:r>
          </w:p>
        </w:tc>
      </w:tr>
      <w:tr w:rsidR="003B7180" w:rsidRPr="004F5E6B" w14:paraId="055BB90E" w14:textId="77777777" w:rsidTr="003C7BC8">
        <w:trPr>
          <w:jc w:val="center"/>
        </w:trPr>
        <w:tc>
          <w:tcPr>
            <w:tcW w:w="1526" w:type="dxa"/>
            <w:shd w:val="clear" w:color="auto" w:fill="auto"/>
            <w:vAlign w:val="center"/>
          </w:tcPr>
          <w:p w14:paraId="1754A557" w14:textId="77777777" w:rsidR="003B7180" w:rsidRPr="004F5E6B" w:rsidRDefault="003B7180" w:rsidP="00001214">
            <w:pPr>
              <w:jc w:val="center"/>
              <w:rPr>
                <w:rFonts w:ascii="ＭＳ 明朝" w:hAnsi="ＭＳ 明朝"/>
              </w:rPr>
            </w:pPr>
            <w:r w:rsidRPr="004F5E6B">
              <w:rPr>
                <w:rFonts w:ascii="ＭＳ 明朝" w:hAnsi="ＭＳ 明朝" w:hint="eastAsia"/>
              </w:rPr>
              <w:t>樹高</w:t>
            </w:r>
          </w:p>
          <w:p w14:paraId="2557BF77" w14:textId="77777777" w:rsidR="003B7180" w:rsidRPr="004F5E6B" w:rsidRDefault="003B7180" w:rsidP="00001214">
            <w:pPr>
              <w:jc w:val="center"/>
              <w:rPr>
                <w:rFonts w:ascii="ＭＳ 明朝" w:hAnsi="ＭＳ 明朝"/>
              </w:rPr>
            </w:pPr>
            <w:r w:rsidRPr="004F5E6B">
              <w:rPr>
                <w:rFonts w:ascii="ＭＳ 明朝" w:hAnsi="ＭＳ 明朝" w:hint="eastAsia"/>
              </w:rPr>
              <w:t>（略称：Ｈ）</w:t>
            </w:r>
          </w:p>
        </w:tc>
        <w:tc>
          <w:tcPr>
            <w:tcW w:w="7513" w:type="dxa"/>
            <w:shd w:val="clear" w:color="auto" w:fill="auto"/>
          </w:tcPr>
          <w:p w14:paraId="32590F4C" w14:textId="77777777" w:rsidR="003B7180" w:rsidRPr="004F5E6B" w:rsidRDefault="003B7180" w:rsidP="00001214">
            <w:pPr>
              <w:rPr>
                <w:rFonts w:ascii="ＭＳ 明朝" w:hAnsi="ＭＳ 明朝"/>
              </w:rPr>
            </w:pPr>
            <w:r w:rsidRPr="004F5E6B">
              <w:rPr>
                <w:rFonts w:ascii="ＭＳ 明朝" w:hAnsi="ＭＳ 明朝" w:hint="eastAsia"/>
              </w:rPr>
              <w:t>樹木の樹冠の頂端から根鉢の上端までの垂直高をいい、一部の突出した枝及び先端は含まない。</w:t>
            </w:r>
          </w:p>
          <w:p w14:paraId="1DACB300" w14:textId="77777777" w:rsidR="003B7180" w:rsidRPr="004F5E6B" w:rsidRDefault="003B7180" w:rsidP="00001214">
            <w:pPr>
              <w:rPr>
                <w:rFonts w:ascii="ＭＳ 明朝" w:hAnsi="ＭＳ 明朝"/>
              </w:rPr>
            </w:pPr>
            <w:r w:rsidRPr="004F5E6B">
              <w:rPr>
                <w:rFonts w:ascii="ＭＳ 明朝" w:hAnsi="ＭＳ 明朝" w:hint="eastAsia"/>
              </w:rPr>
              <w:t>なお、ヤシ類など特殊樹にあって「幹高」と特記する場合は幹部の垂直高をいう。</w:t>
            </w:r>
          </w:p>
        </w:tc>
      </w:tr>
      <w:tr w:rsidR="003B7180" w:rsidRPr="004F5E6B" w14:paraId="098E38BB" w14:textId="77777777" w:rsidTr="003C7BC8">
        <w:trPr>
          <w:jc w:val="center"/>
        </w:trPr>
        <w:tc>
          <w:tcPr>
            <w:tcW w:w="1526" w:type="dxa"/>
            <w:shd w:val="clear" w:color="auto" w:fill="auto"/>
            <w:vAlign w:val="center"/>
          </w:tcPr>
          <w:p w14:paraId="2AD70E73" w14:textId="77777777" w:rsidR="003B7180" w:rsidRPr="004F5E6B" w:rsidRDefault="003B7180" w:rsidP="00001214">
            <w:pPr>
              <w:jc w:val="center"/>
              <w:rPr>
                <w:rFonts w:ascii="ＭＳ 明朝" w:hAnsi="ＭＳ 明朝"/>
              </w:rPr>
            </w:pPr>
            <w:r w:rsidRPr="004F5E6B">
              <w:rPr>
                <w:rFonts w:ascii="ＭＳ 明朝" w:hAnsi="ＭＳ 明朝" w:hint="eastAsia"/>
              </w:rPr>
              <w:t>幹周</w:t>
            </w:r>
          </w:p>
          <w:p w14:paraId="17522CBE" w14:textId="77777777" w:rsidR="003B7180" w:rsidRPr="004F5E6B" w:rsidRDefault="003B7180" w:rsidP="00001214">
            <w:pPr>
              <w:jc w:val="center"/>
              <w:rPr>
                <w:rFonts w:ascii="ＭＳ 明朝" w:hAnsi="ＭＳ 明朝"/>
              </w:rPr>
            </w:pPr>
            <w:r w:rsidRPr="004F5E6B">
              <w:rPr>
                <w:rFonts w:ascii="ＭＳ 明朝" w:hAnsi="ＭＳ 明朝" w:hint="eastAsia"/>
              </w:rPr>
              <w:t>（略称：Ｃ）</w:t>
            </w:r>
          </w:p>
        </w:tc>
        <w:tc>
          <w:tcPr>
            <w:tcW w:w="7513" w:type="dxa"/>
            <w:shd w:val="clear" w:color="auto" w:fill="auto"/>
          </w:tcPr>
          <w:p w14:paraId="468B3C21" w14:textId="77777777" w:rsidR="003B7180" w:rsidRPr="004F5E6B" w:rsidRDefault="003B7180" w:rsidP="00001214">
            <w:pPr>
              <w:rPr>
                <w:rFonts w:ascii="ＭＳ 明朝" w:hAnsi="ＭＳ 明朝"/>
              </w:rPr>
            </w:pPr>
            <w:r w:rsidRPr="004F5E6B">
              <w:rPr>
                <w:rFonts w:ascii="ＭＳ 明朝" w:hAnsi="ＭＳ 明朝" w:hint="eastAsia"/>
              </w:rPr>
              <w:t>樹木の幹の周長をいい、根鉢の上端より、1.2ｍ上がりの位置を測定する。この部分に枝が分岐しているときは、その上部を測定する。幹が２本以上の樹木においては、おのおのの幹周の総和の70％をもって幹周とする。</w:t>
            </w:r>
          </w:p>
          <w:p w14:paraId="668EA649" w14:textId="77777777" w:rsidR="003B7180" w:rsidRPr="004F5E6B" w:rsidRDefault="003B7180" w:rsidP="00001214">
            <w:pPr>
              <w:rPr>
                <w:rFonts w:ascii="ＭＳ 明朝" w:hAnsi="ＭＳ 明朝"/>
              </w:rPr>
            </w:pPr>
            <w:r w:rsidRPr="004F5E6B">
              <w:rPr>
                <w:rFonts w:ascii="ＭＳ 明朝" w:hAnsi="ＭＳ 明朝" w:hint="eastAsia"/>
              </w:rPr>
              <w:t>なお、「根元周」と特記する場合は、幹の根元の周長をいう。</w:t>
            </w:r>
          </w:p>
        </w:tc>
      </w:tr>
      <w:tr w:rsidR="003B7180" w:rsidRPr="004F5E6B" w14:paraId="39514BD4" w14:textId="77777777" w:rsidTr="003C7BC8">
        <w:trPr>
          <w:jc w:val="center"/>
        </w:trPr>
        <w:tc>
          <w:tcPr>
            <w:tcW w:w="1526" w:type="dxa"/>
            <w:shd w:val="clear" w:color="auto" w:fill="auto"/>
            <w:vAlign w:val="center"/>
          </w:tcPr>
          <w:p w14:paraId="30231B3A" w14:textId="77777777" w:rsidR="003B7180" w:rsidRPr="004F5E6B" w:rsidRDefault="003B7180" w:rsidP="00001214">
            <w:pPr>
              <w:jc w:val="center"/>
              <w:rPr>
                <w:rFonts w:ascii="ＭＳ 明朝" w:hAnsi="ＭＳ 明朝"/>
              </w:rPr>
            </w:pPr>
            <w:r w:rsidRPr="004F5E6B">
              <w:rPr>
                <w:rFonts w:ascii="ＭＳ 明朝" w:hAnsi="ＭＳ 明朝" w:hint="eastAsia"/>
              </w:rPr>
              <w:t>枝張</w:t>
            </w:r>
          </w:p>
          <w:p w14:paraId="4DD849E0" w14:textId="77777777" w:rsidR="003B7180" w:rsidRPr="004F5E6B" w:rsidRDefault="003B7180" w:rsidP="00001214">
            <w:pPr>
              <w:jc w:val="center"/>
              <w:rPr>
                <w:rFonts w:ascii="ＭＳ 明朝" w:hAnsi="ＭＳ 明朝"/>
              </w:rPr>
            </w:pPr>
            <w:r w:rsidRPr="004F5E6B">
              <w:rPr>
                <w:rFonts w:ascii="ＭＳ 明朝" w:hAnsi="ＭＳ 明朝" w:hint="eastAsia"/>
              </w:rPr>
              <w:t>（葉張）</w:t>
            </w:r>
          </w:p>
          <w:p w14:paraId="7D96ECFD" w14:textId="77777777" w:rsidR="003B7180" w:rsidRPr="004F5E6B" w:rsidRDefault="003B7180" w:rsidP="00001214">
            <w:pPr>
              <w:jc w:val="center"/>
              <w:rPr>
                <w:rFonts w:ascii="ＭＳ 明朝" w:hAnsi="ＭＳ 明朝"/>
              </w:rPr>
            </w:pPr>
            <w:r w:rsidRPr="004F5E6B">
              <w:rPr>
                <w:rFonts w:ascii="ＭＳ 明朝" w:hAnsi="ＭＳ 明朝" w:hint="eastAsia"/>
              </w:rPr>
              <w:t>（略称：Ｗ）</w:t>
            </w:r>
          </w:p>
        </w:tc>
        <w:tc>
          <w:tcPr>
            <w:tcW w:w="7513" w:type="dxa"/>
            <w:shd w:val="clear" w:color="auto" w:fill="auto"/>
          </w:tcPr>
          <w:p w14:paraId="220EA537" w14:textId="77777777" w:rsidR="003B7180" w:rsidRPr="004F5E6B" w:rsidRDefault="003B7180" w:rsidP="00001214">
            <w:pPr>
              <w:rPr>
                <w:rFonts w:ascii="ＭＳ 明朝" w:hAnsi="ＭＳ 明朝"/>
              </w:rPr>
            </w:pPr>
            <w:r w:rsidRPr="004F5E6B">
              <w:rPr>
                <w:rFonts w:ascii="ＭＳ 明朝" w:hAnsi="ＭＳ 明朝" w:hint="eastAsia"/>
              </w:rPr>
              <w:t>樹木の四方面に伸張した枝（葉）の幅をいう。測定方向により幅に長短がある場合は、最長と最短の平均値とする。</w:t>
            </w:r>
          </w:p>
          <w:p w14:paraId="26E4F9D6" w14:textId="77777777" w:rsidR="003B7180" w:rsidRPr="004F5E6B" w:rsidRDefault="003B7180" w:rsidP="00001214">
            <w:pPr>
              <w:rPr>
                <w:rFonts w:ascii="ＭＳ 明朝" w:hAnsi="ＭＳ 明朝"/>
              </w:rPr>
            </w:pPr>
            <w:r w:rsidRPr="004F5E6B">
              <w:rPr>
                <w:rFonts w:ascii="ＭＳ 明朝" w:hAnsi="ＭＳ 明朝" w:hint="eastAsia"/>
              </w:rPr>
              <w:t>なお、一部の突出した枝は含まない。葉張とは低木についていう。</w:t>
            </w:r>
          </w:p>
        </w:tc>
      </w:tr>
      <w:tr w:rsidR="003B7180" w:rsidRPr="004F5E6B" w14:paraId="52B71221" w14:textId="77777777" w:rsidTr="003C7BC8">
        <w:trPr>
          <w:jc w:val="center"/>
        </w:trPr>
        <w:tc>
          <w:tcPr>
            <w:tcW w:w="1526" w:type="dxa"/>
            <w:shd w:val="clear" w:color="auto" w:fill="auto"/>
            <w:vAlign w:val="center"/>
          </w:tcPr>
          <w:p w14:paraId="7ED6C99F" w14:textId="77777777" w:rsidR="003B7180" w:rsidRPr="004F5E6B" w:rsidRDefault="003B7180" w:rsidP="00001214">
            <w:pPr>
              <w:jc w:val="center"/>
              <w:rPr>
                <w:rFonts w:ascii="ＭＳ 明朝" w:hAnsi="ＭＳ 明朝"/>
              </w:rPr>
            </w:pPr>
            <w:r w:rsidRPr="004F5E6B">
              <w:rPr>
                <w:rFonts w:ascii="ＭＳ 明朝" w:hAnsi="ＭＳ 明朝" w:hint="eastAsia"/>
              </w:rPr>
              <w:t>株立</w:t>
            </w:r>
          </w:p>
          <w:p w14:paraId="1101CF27" w14:textId="77777777" w:rsidR="003B7180" w:rsidRPr="004F5E6B" w:rsidRDefault="003B7180" w:rsidP="00001214">
            <w:pPr>
              <w:jc w:val="center"/>
              <w:rPr>
                <w:rFonts w:ascii="ＭＳ 明朝" w:hAnsi="ＭＳ 明朝"/>
              </w:rPr>
            </w:pPr>
            <w:r w:rsidRPr="004F5E6B">
              <w:rPr>
                <w:rFonts w:ascii="ＭＳ 明朝" w:hAnsi="ＭＳ 明朝" w:hint="eastAsia"/>
              </w:rPr>
              <w:t>（物）</w:t>
            </w:r>
          </w:p>
        </w:tc>
        <w:tc>
          <w:tcPr>
            <w:tcW w:w="7513" w:type="dxa"/>
            <w:shd w:val="clear" w:color="auto" w:fill="auto"/>
          </w:tcPr>
          <w:p w14:paraId="0D74BE59" w14:textId="77777777" w:rsidR="003B7180" w:rsidRPr="004F5E6B" w:rsidRDefault="003B7180" w:rsidP="00001214">
            <w:pPr>
              <w:rPr>
                <w:rFonts w:ascii="ＭＳ 明朝" w:hAnsi="ＭＳ 明朝"/>
              </w:rPr>
            </w:pPr>
            <w:r w:rsidRPr="004F5E6B">
              <w:rPr>
                <w:rFonts w:ascii="ＭＳ 明朝" w:hAnsi="ＭＳ 明朝" w:hint="eastAsia"/>
              </w:rPr>
              <w:t>樹木の幹が根元近くから分岐して、そう状を呈したものをいう。なお株物とは低木でそう状を呈したものをいう。</w:t>
            </w:r>
          </w:p>
        </w:tc>
      </w:tr>
      <w:tr w:rsidR="003B7180" w:rsidRPr="004F5E6B" w14:paraId="463B4B01" w14:textId="77777777" w:rsidTr="003C7BC8">
        <w:trPr>
          <w:jc w:val="center"/>
        </w:trPr>
        <w:tc>
          <w:tcPr>
            <w:tcW w:w="1526" w:type="dxa"/>
            <w:shd w:val="clear" w:color="auto" w:fill="auto"/>
            <w:vAlign w:val="center"/>
          </w:tcPr>
          <w:p w14:paraId="543F65DC" w14:textId="77777777" w:rsidR="003B7180" w:rsidRPr="004F5E6B" w:rsidRDefault="003B7180" w:rsidP="00001214">
            <w:pPr>
              <w:jc w:val="center"/>
              <w:rPr>
                <w:rFonts w:ascii="ＭＳ 明朝" w:hAnsi="ＭＳ 明朝"/>
              </w:rPr>
            </w:pPr>
            <w:r w:rsidRPr="004F5E6B">
              <w:rPr>
                <w:rFonts w:ascii="ＭＳ 明朝" w:hAnsi="ＭＳ 明朝" w:hint="eastAsia"/>
              </w:rPr>
              <w:t>株立数</w:t>
            </w:r>
          </w:p>
          <w:p w14:paraId="1F339C04" w14:textId="77777777" w:rsidR="003B7180" w:rsidRPr="004F5E6B" w:rsidRDefault="003B7180" w:rsidP="00001214">
            <w:pPr>
              <w:jc w:val="center"/>
              <w:rPr>
                <w:rFonts w:ascii="ＭＳ 明朝" w:hAnsi="ＭＳ 明朝"/>
              </w:rPr>
            </w:pPr>
            <w:r w:rsidRPr="004F5E6B">
              <w:rPr>
                <w:rFonts w:ascii="ＭＳ 明朝" w:hAnsi="ＭＳ 明朝" w:hint="eastAsia"/>
              </w:rPr>
              <w:t>（略称：ＢＮ）</w:t>
            </w:r>
          </w:p>
        </w:tc>
        <w:tc>
          <w:tcPr>
            <w:tcW w:w="7513" w:type="dxa"/>
            <w:shd w:val="clear" w:color="auto" w:fill="auto"/>
          </w:tcPr>
          <w:p w14:paraId="19F4F8EE" w14:textId="77777777" w:rsidR="003B7180" w:rsidRPr="004F5E6B" w:rsidRDefault="003B7180" w:rsidP="00001214">
            <w:pPr>
              <w:rPr>
                <w:rFonts w:ascii="ＭＳ 明朝" w:hAnsi="ＭＳ 明朝"/>
              </w:rPr>
            </w:pPr>
            <w:r w:rsidRPr="004F5E6B">
              <w:rPr>
                <w:rFonts w:ascii="ＭＳ 明朝" w:hAnsi="ＭＳ 明朝" w:hint="eastAsia"/>
              </w:rPr>
              <w:t>株立（物）の根元近くから分岐している幹（枝）の数をいう。樹高と株立数の関係については以下のように定める</w:t>
            </w:r>
          </w:p>
          <w:p w14:paraId="65FE9421" w14:textId="77777777" w:rsidR="003B7180" w:rsidRPr="004F5E6B" w:rsidRDefault="003B7180" w:rsidP="00001214">
            <w:pPr>
              <w:rPr>
                <w:rFonts w:ascii="ＭＳ 明朝" w:hAnsi="ＭＳ 明朝"/>
              </w:rPr>
            </w:pPr>
            <w:r w:rsidRPr="004F5E6B">
              <w:rPr>
                <w:rFonts w:ascii="ＭＳ 明朝" w:hAnsi="ＭＳ 明朝" w:hint="eastAsia"/>
              </w:rPr>
              <w:t>２本立て・・・・１本は所要の樹高に達しており、他は所要の樹高の70％以</w:t>
            </w:r>
          </w:p>
          <w:p w14:paraId="7285B5BD" w14:textId="77777777" w:rsidR="003B7180" w:rsidRPr="004F5E6B" w:rsidRDefault="003B7180" w:rsidP="00E24058">
            <w:pPr>
              <w:ind w:firstLineChars="800" w:firstLine="1680"/>
              <w:rPr>
                <w:rFonts w:ascii="ＭＳ 明朝" w:hAnsi="ＭＳ 明朝"/>
              </w:rPr>
            </w:pPr>
            <w:r w:rsidRPr="004F5E6B">
              <w:rPr>
                <w:rFonts w:ascii="ＭＳ 明朝" w:hAnsi="ＭＳ 明朝" w:hint="eastAsia"/>
              </w:rPr>
              <w:t>上に達していること。</w:t>
            </w:r>
          </w:p>
          <w:p w14:paraId="0E9A0840" w14:textId="77777777" w:rsidR="003B7180" w:rsidRPr="004F5E6B" w:rsidRDefault="003B7180" w:rsidP="00E24058">
            <w:pPr>
              <w:ind w:left="1680" w:hangingChars="800" w:hanging="1680"/>
              <w:rPr>
                <w:rFonts w:ascii="ＭＳ 明朝" w:hAnsi="ＭＳ 明朝"/>
              </w:rPr>
            </w:pPr>
            <w:r w:rsidRPr="004F5E6B">
              <w:rPr>
                <w:rFonts w:ascii="ＭＳ 明朝" w:hAnsi="ＭＳ 明朝" w:hint="eastAsia"/>
              </w:rPr>
              <w:t>３本立て以上・・過半数は所要の樹高に達しており、他は所要の樹高の70％以上に達している。</w:t>
            </w:r>
          </w:p>
        </w:tc>
      </w:tr>
      <w:tr w:rsidR="003B7180" w:rsidRPr="004F5E6B" w14:paraId="28DA0B02" w14:textId="77777777" w:rsidTr="003C7BC8">
        <w:trPr>
          <w:jc w:val="center"/>
        </w:trPr>
        <w:tc>
          <w:tcPr>
            <w:tcW w:w="1526" w:type="dxa"/>
            <w:shd w:val="clear" w:color="auto" w:fill="auto"/>
            <w:vAlign w:val="center"/>
          </w:tcPr>
          <w:p w14:paraId="6BB93157" w14:textId="77777777" w:rsidR="003B7180" w:rsidRPr="004F5E6B" w:rsidRDefault="003B7180" w:rsidP="00001214">
            <w:pPr>
              <w:jc w:val="center"/>
              <w:rPr>
                <w:rFonts w:ascii="ＭＳ 明朝" w:hAnsi="ＭＳ 明朝"/>
              </w:rPr>
            </w:pPr>
            <w:r w:rsidRPr="004F5E6B">
              <w:rPr>
                <w:rFonts w:ascii="ＭＳ 明朝" w:hAnsi="ＭＳ 明朝" w:hint="eastAsia"/>
              </w:rPr>
              <w:t>単幹</w:t>
            </w:r>
          </w:p>
        </w:tc>
        <w:tc>
          <w:tcPr>
            <w:tcW w:w="7513" w:type="dxa"/>
            <w:shd w:val="clear" w:color="auto" w:fill="auto"/>
          </w:tcPr>
          <w:p w14:paraId="3AA6B77D" w14:textId="77777777" w:rsidR="003B7180" w:rsidRPr="004F5E6B" w:rsidRDefault="003B7180" w:rsidP="00001214">
            <w:pPr>
              <w:rPr>
                <w:rFonts w:ascii="ＭＳ 明朝" w:hAnsi="ＭＳ 明朝"/>
              </w:rPr>
            </w:pPr>
            <w:r w:rsidRPr="004F5E6B">
              <w:rPr>
                <w:rFonts w:ascii="ＭＳ 明朝" w:hAnsi="ＭＳ 明朝" w:hint="eastAsia"/>
              </w:rPr>
              <w:t>幹が根元近くで、分岐せず１本であるもの。</w:t>
            </w:r>
          </w:p>
        </w:tc>
      </w:tr>
      <w:tr w:rsidR="003B7180" w:rsidRPr="004F5E6B" w14:paraId="7D039EA7" w14:textId="77777777" w:rsidTr="003C7BC8">
        <w:trPr>
          <w:jc w:val="center"/>
        </w:trPr>
        <w:tc>
          <w:tcPr>
            <w:tcW w:w="1526" w:type="dxa"/>
            <w:shd w:val="clear" w:color="auto" w:fill="auto"/>
            <w:vAlign w:val="center"/>
          </w:tcPr>
          <w:p w14:paraId="4FE501F9" w14:textId="77777777" w:rsidR="003B7180" w:rsidRPr="004F5E6B" w:rsidRDefault="003B7180" w:rsidP="00001214">
            <w:pPr>
              <w:jc w:val="center"/>
              <w:rPr>
                <w:rFonts w:ascii="ＭＳ 明朝" w:hAnsi="ＭＳ 明朝"/>
              </w:rPr>
            </w:pPr>
            <w:r w:rsidRPr="004F5E6B">
              <w:rPr>
                <w:rFonts w:ascii="ＭＳ 明朝" w:hAnsi="ＭＳ 明朝" w:hint="eastAsia"/>
              </w:rPr>
              <w:t>徒長</w:t>
            </w:r>
          </w:p>
        </w:tc>
        <w:tc>
          <w:tcPr>
            <w:tcW w:w="7513" w:type="dxa"/>
            <w:shd w:val="clear" w:color="auto" w:fill="auto"/>
          </w:tcPr>
          <w:p w14:paraId="1F899AC8" w14:textId="77777777" w:rsidR="003B7180" w:rsidRPr="004F5E6B" w:rsidRDefault="003B7180" w:rsidP="00001214">
            <w:pPr>
              <w:rPr>
                <w:rFonts w:ascii="ＭＳ 明朝" w:hAnsi="ＭＳ 明朝"/>
              </w:rPr>
            </w:pPr>
            <w:r w:rsidRPr="004F5E6B">
              <w:rPr>
                <w:rFonts w:ascii="ＭＳ 明朝" w:hAnsi="ＭＳ 明朝" w:hint="eastAsia"/>
              </w:rPr>
              <w:t>枝葉の伸張生長だけが盛んで、組織の充実が伴わない状態。</w:t>
            </w:r>
          </w:p>
        </w:tc>
      </w:tr>
      <w:tr w:rsidR="003B7180" w:rsidRPr="004F5E6B" w14:paraId="1FE8F38E" w14:textId="77777777" w:rsidTr="003C7BC8">
        <w:trPr>
          <w:jc w:val="center"/>
        </w:trPr>
        <w:tc>
          <w:tcPr>
            <w:tcW w:w="1526" w:type="dxa"/>
            <w:shd w:val="clear" w:color="auto" w:fill="auto"/>
            <w:vAlign w:val="center"/>
          </w:tcPr>
          <w:p w14:paraId="0EEA6F1F" w14:textId="77777777" w:rsidR="003B7180" w:rsidRPr="004F5E6B" w:rsidRDefault="003B7180" w:rsidP="00001214">
            <w:pPr>
              <w:jc w:val="center"/>
              <w:rPr>
                <w:rFonts w:ascii="ＭＳ 明朝" w:hAnsi="ＭＳ 明朝"/>
              </w:rPr>
            </w:pPr>
            <w:r w:rsidRPr="004F5E6B">
              <w:rPr>
                <w:rFonts w:ascii="ＭＳ 明朝" w:hAnsi="ＭＳ 明朝" w:hint="eastAsia"/>
              </w:rPr>
              <w:t>根鉢</w:t>
            </w:r>
          </w:p>
        </w:tc>
        <w:tc>
          <w:tcPr>
            <w:tcW w:w="7513" w:type="dxa"/>
            <w:shd w:val="clear" w:color="auto" w:fill="auto"/>
          </w:tcPr>
          <w:p w14:paraId="52B5B4E1" w14:textId="77777777" w:rsidR="003B7180" w:rsidRPr="004F5E6B" w:rsidRDefault="003B7180" w:rsidP="00001214">
            <w:pPr>
              <w:rPr>
                <w:rFonts w:ascii="ＭＳ 明朝" w:hAnsi="ＭＳ 明朝"/>
              </w:rPr>
            </w:pPr>
            <w:r w:rsidRPr="004F5E6B">
              <w:rPr>
                <w:rFonts w:ascii="ＭＳ 明朝" w:hAnsi="ＭＳ 明朝" w:hint="eastAsia"/>
              </w:rPr>
              <w:t>樹木の移植に際し掘り上げられる根系を含んだ土のまとまりをいう。</w:t>
            </w:r>
          </w:p>
        </w:tc>
      </w:tr>
      <w:tr w:rsidR="003B7180" w:rsidRPr="004F5E6B" w14:paraId="75853203" w14:textId="77777777" w:rsidTr="003C7BC8">
        <w:trPr>
          <w:jc w:val="center"/>
        </w:trPr>
        <w:tc>
          <w:tcPr>
            <w:tcW w:w="1526" w:type="dxa"/>
            <w:shd w:val="clear" w:color="auto" w:fill="auto"/>
            <w:vAlign w:val="center"/>
          </w:tcPr>
          <w:p w14:paraId="46D463EE" w14:textId="77777777" w:rsidR="003B7180" w:rsidRPr="004F5E6B" w:rsidRDefault="003B7180" w:rsidP="00001214">
            <w:pPr>
              <w:jc w:val="center"/>
              <w:rPr>
                <w:rFonts w:ascii="ＭＳ 明朝" w:hAnsi="ＭＳ 明朝"/>
              </w:rPr>
            </w:pPr>
            <w:r w:rsidRPr="004F5E6B">
              <w:rPr>
                <w:rFonts w:ascii="ＭＳ 明朝" w:hAnsi="ＭＳ 明朝" w:hint="eastAsia"/>
              </w:rPr>
              <w:t>ふるい掘り</w:t>
            </w:r>
          </w:p>
        </w:tc>
        <w:tc>
          <w:tcPr>
            <w:tcW w:w="7513" w:type="dxa"/>
            <w:shd w:val="clear" w:color="auto" w:fill="auto"/>
          </w:tcPr>
          <w:p w14:paraId="5D0A7707" w14:textId="77777777" w:rsidR="003B7180" w:rsidRPr="004F5E6B" w:rsidRDefault="003B7180" w:rsidP="00001214">
            <w:pPr>
              <w:rPr>
                <w:rFonts w:ascii="ＭＳ 明朝" w:hAnsi="ＭＳ 明朝"/>
              </w:rPr>
            </w:pPr>
            <w:r w:rsidRPr="004F5E6B">
              <w:rPr>
                <w:rFonts w:ascii="ＭＳ 明朝" w:hAnsi="ＭＳ 明朝" w:hint="eastAsia"/>
              </w:rPr>
              <w:t>樹木の移植に際し土のまとまりをつけず掘り上げること。ふるい根、素掘り―ともいう。</w:t>
            </w:r>
          </w:p>
        </w:tc>
      </w:tr>
    </w:tbl>
    <w:p w14:paraId="11DCA191" w14:textId="77777777" w:rsidR="003B7180" w:rsidRPr="004F5E6B" w:rsidRDefault="003B7180" w:rsidP="003C7BC8">
      <w:pPr>
        <w:ind w:firstLineChars="200" w:firstLine="420"/>
        <w:rPr>
          <w:rFonts w:ascii="ＭＳ 明朝" w:hAnsi="ＭＳ 明朝"/>
        </w:rPr>
      </w:pPr>
    </w:p>
    <w:p w14:paraId="582EF08C"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掘り取りについては、根鉢は表２－４を標準とし、樹種・時期などを考慮のうえ、必要に応じ、なわ・わらなどで堅固に根巻きしたものとする。ただし、これにより難い場合は、設計図書に関して監督職員と協議するものとする。</w:t>
      </w:r>
    </w:p>
    <w:p w14:paraId="1BCEFF88" w14:textId="77777777" w:rsidR="003B7180" w:rsidRPr="004F5E6B" w:rsidRDefault="003B7180" w:rsidP="003C7BC8">
      <w:pPr>
        <w:ind w:firstLineChars="200" w:firstLine="420"/>
        <w:rPr>
          <w:rFonts w:ascii="ＭＳ 明朝" w:hAnsi="ＭＳ 明朝"/>
        </w:rPr>
      </w:pPr>
    </w:p>
    <w:p w14:paraId="6F2DC19F" w14:textId="77777777" w:rsidR="003B7180" w:rsidRPr="004F5E6B" w:rsidRDefault="003B7180" w:rsidP="00001214">
      <w:pPr>
        <w:ind w:firstLineChars="200" w:firstLine="420"/>
        <w:jc w:val="center"/>
        <w:rPr>
          <w:rFonts w:ascii="ＭＳ 明朝" w:hAnsi="ＭＳ 明朝"/>
        </w:rPr>
      </w:pPr>
      <w:r w:rsidRPr="004F5E6B">
        <w:rPr>
          <w:rFonts w:ascii="ＭＳ 明朝" w:hAnsi="ＭＳ 明朝" w:hint="eastAsia"/>
        </w:rPr>
        <w:t>表２－４ 樹鉢径の標準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67"/>
      </w:tblGrid>
      <w:tr w:rsidR="003B7180" w:rsidRPr="004F5E6B" w14:paraId="0DC11D61" w14:textId="77777777" w:rsidTr="003C7BC8">
        <w:trPr>
          <w:jc w:val="center"/>
        </w:trPr>
        <w:tc>
          <w:tcPr>
            <w:tcW w:w="2367" w:type="dxa"/>
            <w:shd w:val="clear" w:color="auto" w:fill="auto"/>
            <w:vAlign w:val="center"/>
          </w:tcPr>
          <w:p w14:paraId="4969D9F6" w14:textId="77777777" w:rsidR="003B7180" w:rsidRPr="004F5E6B" w:rsidRDefault="003B7180" w:rsidP="00001214">
            <w:pPr>
              <w:jc w:val="center"/>
              <w:rPr>
                <w:rFonts w:ascii="ＭＳ 明朝" w:hAnsi="ＭＳ 明朝"/>
              </w:rPr>
            </w:pPr>
            <w:r w:rsidRPr="004F5E6B">
              <w:rPr>
                <w:rFonts w:ascii="ＭＳ 明朝" w:hAnsi="ＭＳ 明朝" w:hint="eastAsia"/>
              </w:rPr>
              <w:t>幹周（ｃｍ）</w:t>
            </w:r>
          </w:p>
        </w:tc>
        <w:tc>
          <w:tcPr>
            <w:tcW w:w="2367" w:type="dxa"/>
            <w:shd w:val="clear" w:color="auto" w:fill="auto"/>
            <w:vAlign w:val="center"/>
          </w:tcPr>
          <w:p w14:paraId="7CDB8D1A" w14:textId="77777777" w:rsidR="003B7180" w:rsidRPr="004F5E6B" w:rsidRDefault="003B7180" w:rsidP="00001214">
            <w:pPr>
              <w:jc w:val="center"/>
              <w:rPr>
                <w:rFonts w:ascii="ＭＳ 明朝" w:hAnsi="ＭＳ 明朝"/>
              </w:rPr>
            </w:pPr>
            <w:r w:rsidRPr="004F5E6B">
              <w:rPr>
                <w:rFonts w:ascii="ＭＳ 明朝" w:hAnsi="ＭＳ 明朝" w:hint="eastAsia"/>
              </w:rPr>
              <w:t>根元径に対する根鉢径</w:t>
            </w:r>
          </w:p>
        </w:tc>
      </w:tr>
      <w:tr w:rsidR="003B7180" w:rsidRPr="004F5E6B" w14:paraId="2A32052E" w14:textId="77777777" w:rsidTr="003C7BC8">
        <w:trPr>
          <w:jc w:val="center"/>
        </w:trPr>
        <w:tc>
          <w:tcPr>
            <w:tcW w:w="2367" w:type="dxa"/>
            <w:shd w:val="clear" w:color="auto" w:fill="auto"/>
            <w:vAlign w:val="center"/>
          </w:tcPr>
          <w:p w14:paraId="4490BA53" w14:textId="77777777" w:rsidR="003B7180" w:rsidRPr="004F5E6B" w:rsidRDefault="003B7180" w:rsidP="00001214">
            <w:pPr>
              <w:jc w:val="center"/>
              <w:rPr>
                <w:rFonts w:ascii="ＭＳ 明朝" w:hAnsi="ＭＳ 明朝"/>
              </w:rPr>
            </w:pPr>
            <w:r w:rsidRPr="004F5E6B">
              <w:rPr>
                <w:rFonts w:ascii="ＭＳ 明朝" w:hAnsi="ＭＳ 明朝" w:hint="eastAsia"/>
              </w:rPr>
              <w:t>５以上～20未満</w:t>
            </w:r>
          </w:p>
        </w:tc>
        <w:tc>
          <w:tcPr>
            <w:tcW w:w="2367" w:type="dxa"/>
            <w:shd w:val="clear" w:color="auto" w:fill="auto"/>
            <w:vAlign w:val="center"/>
          </w:tcPr>
          <w:p w14:paraId="7F48E2CE" w14:textId="77777777" w:rsidR="003B7180" w:rsidRPr="004F5E6B" w:rsidRDefault="003B7180" w:rsidP="00001214">
            <w:pPr>
              <w:jc w:val="center"/>
              <w:rPr>
                <w:rFonts w:ascii="ＭＳ 明朝" w:hAnsi="ＭＳ 明朝"/>
              </w:rPr>
            </w:pPr>
            <w:r w:rsidRPr="004F5E6B">
              <w:rPr>
                <w:rFonts w:ascii="ＭＳ 明朝" w:hAnsi="ＭＳ 明朝" w:hint="eastAsia"/>
              </w:rPr>
              <w:t>６倍</w:t>
            </w:r>
          </w:p>
        </w:tc>
      </w:tr>
      <w:tr w:rsidR="003B7180" w:rsidRPr="004F5E6B" w14:paraId="73861388" w14:textId="77777777" w:rsidTr="003C7BC8">
        <w:trPr>
          <w:jc w:val="center"/>
        </w:trPr>
        <w:tc>
          <w:tcPr>
            <w:tcW w:w="2367" w:type="dxa"/>
            <w:shd w:val="clear" w:color="auto" w:fill="auto"/>
            <w:vAlign w:val="center"/>
          </w:tcPr>
          <w:p w14:paraId="5BFD716D" w14:textId="77777777" w:rsidR="003B7180" w:rsidRPr="004F5E6B" w:rsidRDefault="003B7180" w:rsidP="00001214">
            <w:pPr>
              <w:jc w:val="center"/>
              <w:rPr>
                <w:rFonts w:ascii="ＭＳ 明朝" w:hAnsi="ＭＳ 明朝"/>
              </w:rPr>
            </w:pPr>
            <w:r w:rsidRPr="004F5E6B">
              <w:rPr>
                <w:rFonts w:ascii="ＭＳ 明朝" w:hAnsi="ＭＳ 明朝" w:hint="eastAsia"/>
              </w:rPr>
              <w:t>20以上～60未満</w:t>
            </w:r>
          </w:p>
        </w:tc>
        <w:tc>
          <w:tcPr>
            <w:tcW w:w="2367" w:type="dxa"/>
            <w:shd w:val="clear" w:color="auto" w:fill="auto"/>
            <w:vAlign w:val="center"/>
          </w:tcPr>
          <w:p w14:paraId="24F559E3" w14:textId="77777777" w:rsidR="003B7180" w:rsidRPr="004F5E6B" w:rsidRDefault="003B7180" w:rsidP="00001214">
            <w:pPr>
              <w:jc w:val="center"/>
              <w:rPr>
                <w:rFonts w:ascii="ＭＳ 明朝" w:hAnsi="ＭＳ 明朝"/>
              </w:rPr>
            </w:pPr>
            <w:r w:rsidRPr="004F5E6B">
              <w:rPr>
                <w:rFonts w:ascii="ＭＳ 明朝" w:hAnsi="ＭＳ 明朝" w:hint="eastAsia"/>
              </w:rPr>
              <w:t>５倍</w:t>
            </w:r>
          </w:p>
        </w:tc>
      </w:tr>
      <w:tr w:rsidR="003B7180" w:rsidRPr="004F5E6B" w14:paraId="6ACC15F7" w14:textId="77777777" w:rsidTr="003C7BC8">
        <w:trPr>
          <w:jc w:val="center"/>
        </w:trPr>
        <w:tc>
          <w:tcPr>
            <w:tcW w:w="2367" w:type="dxa"/>
            <w:shd w:val="clear" w:color="auto" w:fill="auto"/>
            <w:vAlign w:val="center"/>
          </w:tcPr>
          <w:p w14:paraId="79A83FD7" w14:textId="77777777" w:rsidR="003B7180" w:rsidRPr="004F5E6B" w:rsidRDefault="003B7180" w:rsidP="00001214">
            <w:pPr>
              <w:jc w:val="center"/>
              <w:rPr>
                <w:rFonts w:ascii="ＭＳ 明朝" w:hAnsi="ＭＳ 明朝"/>
              </w:rPr>
            </w:pPr>
            <w:r w:rsidRPr="004F5E6B">
              <w:rPr>
                <w:rFonts w:ascii="ＭＳ 明朝" w:hAnsi="ＭＳ 明朝" w:hint="eastAsia"/>
              </w:rPr>
              <w:t>60以上～90未満</w:t>
            </w:r>
          </w:p>
        </w:tc>
        <w:tc>
          <w:tcPr>
            <w:tcW w:w="2367" w:type="dxa"/>
            <w:shd w:val="clear" w:color="auto" w:fill="auto"/>
            <w:vAlign w:val="center"/>
          </w:tcPr>
          <w:p w14:paraId="46A609A0" w14:textId="77777777" w:rsidR="003B7180" w:rsidRPr="004F5E6B" w:rsidRDefault="003B7180" w:rsidP="00001214">
            <w:pPr>
              <w:jc w:val="center"/>
              <w:rPr>
                <w:rFonts w:ascii="ＭＳ 明朝" w:hAnsi="ＭＳ 明朝"/>
              </w:rPr>
            </w:pPr>
            <w:r w:rsidRPr="004F5E6B">
              <w:rPr>
                <w:rFonts w:ascii="ＭＳ 明朝" w:hAnsi="ＭＳ 明朝" w:hint="eastAsia"/>
              </w:rPr>
              <w:t>４倍</w:t>
            </w:r>
          </w:p>
        </w:tc>
      </w:tr>
    </w:tbl>
    <w:p w14:paraId="32739294" w14:textId="77777777" w:rsidR="003B7180" w:rsidRPr="004F5E6B" w:rsidRDefault="003B7180" w:rsidP="003C7BC8">
      <w:pPr>
        <w:ind w:firstLineChars="200" w:firstLine="420"/>
        <w:rPr>
          <w:rFonts w:ascii="ＭＳ 明朝" w:hAnsi="ＭＳ 明朝"/>
        </w:rPr>
      </w:pPr>
    </w:p>
    <w:p w14:paraId="16CAF655" w14:textId="77777777" w:rsidR="003B7180" w:rsidRPr="004F5E6B" w:rsidRDefault="003B7180" w:rsidP="00001214">
      <w:pPr>
        <w:ind w:firstLineChars="200" w:firstLine="420"/>
        <w:rPr>
          <w:rFonts w:ascii="ＭＳ 明朝" w:hAnsi="ＭＳ 明朝"/>
        </w:rPr>
      </w:pPr>
      <w:r w:rsidRPr="004F5E6B">
        <w:rPr>
          <w:rFonts w:ascii="ＭＳ 明朝" w:hAnsi="ＭＳ 明朝" w:hint="eastAsia"/>
        </w:rPr>
        <w:t>２．特殊樹木の材料は、第23－４条材料の１の規定によるものとする。</w:t>
      </w:r>
    </w:p>
    <w:p w14:paraId="0358E80F" w14:textId="792A812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３．地被類の材料については、下記の事項に適合したもの、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04CB3E60" w14:textId="77777777" w:rsidR="003B7180" w:rsidRPr="004F5E6B" w:rsidRDefault="003B7180" w:rsidP="00001214">
      <w:pPr>
        <w:ind w:leftChars="300" w:left="630" w:firstLineChars="100" w:firstLine="210"/>
        <w:rPr>
          <w:rFonts w:ascii="ＭＳ 明朝" w:hAnsi="ＭＳ 明朝"/>
        </w:rPr>
      </w:pPr>
      <w:r w:rsidRPr="004F5E6B">
        <w:rPr>
          <w:rFonts w:ascii="ＭＳ 明朝" w:hAnsi="ＭＳ 明朝" w:hint="eastAsia"/>
        </w:rPr>
        <w:t>使用する材料については、設計図書によるものとし、雑草の混入がなく、根系が十分発達した細根の多いものとする。</w:t>
      </w:r>
    </w:p>
    <w:p w14:paraId="0424A1D3" w14:textId="77777777" w:rsidR="003B7180" w:rsidRPr="004F5E6B" w:rsidRDefault="003B7180" w:rsidP="00001214">
      <w:pPr>
        <w:ind w:leftChars="300" w:left="630" w:firstLineChars="100" w:firstLine="210"/>
        <w:rPr>
          <w:rFonts w:ascii="ＭＳ 明朝" w:hAnsi="ＭＳ 明朝"/>
        </w:rPr>
      </w:pPr>
      <w:r w:rsidRPr="004F5E6B">
        <w:rPr>
          <w:rFonts w:ascii="ＭＳ 明朝" w:hAnsi="ＭＳ 明朝" w:hint="eastAsia"/>
        </w:rPr>
        <w:t>また、請負者は現場搬入後は、材料を高く積み重ねて圧迫したり、長期間寒乾風や日光にさらして乾燥させたりしないよう注意しなければならない。</w:t>
      </w:r>
    </w:p>
    <w:p w14:paraId="0C60D0EE" w14:textId="002F88CC"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（１）草本類、つる性類及びササ類は、指定の形状を有し、傷・腐れ・病虫害などのないもので十分に培養された、コンテナ品</w:t>
      </w:r>
      <w:r w:rsidR="00B53BB8">
        <w:rPr>
          <w:rFonts w:ascii="ＭＳ 明朝" w:hAnsi="ＭＳ 明朝" w:hint="eastAsia"/>
        </w:rPr>
        <w:t>又は</w:t>
      </w:r>
      <w:r w:rsidRPr="004F5E6B">
        <w:rPr>
          <w:rFonts w:ascii="ＭＳ 明朝" w:hAnsi="ＭＳ 明朝" w:hint="eastAsia"/>
        </w:rPr>
        <w:t>同等以上の品質を有するものとする。</w:t>
      </w:r>
    </w:p>
    <w:p w14:paraId="793BF38E" w14:textId="3F48C5A2"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（２）草本類、つる性類、ササ類は</w:t>
      </w:r>
      <w:r w:rsidR="00B53BB8">
        <w:rPr>
          <w:rFonts w:ascii="ＭＳ 明朝" w:hAnsi="ＭＳ 明朝" w:hint="eastAsia"/>
        </w:rPr>
        <w:t>全て</w:t>
      </w:r>
      <w:r w:rsidRPr="004F5E6B">
        <w:rPr>
          <w:rFonts w:ascii="ＭＳ 明朝" w:hAnsi="ＭＳ 明朝" w:hint="eastAsia"/>
        </w:rPr>
        <w:t>茎葉及び根系が充実したものであって、着花類については花及びつぼみの良好なものとする。</w:t>
      </w:r>
    </w:p>
    <w:p w14:paraId="0BFB782A"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（３）球根類は、品種、花の色・形態等が、品質管理されたもので、粒径がそろっているものとする。</w:t>
      </w:r>
    </w:p>
    <w:p w14:paraId="493D9430"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（４）宿根草は傷、腐れ、しおれのない生育良好なものとする。</w:t>
      </w:r>
    </w:p>
    <w:p w14:paraId="5A6AC05D"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（５）芝は肥よく地に栽培され、刈り込みのうえ土付けして切り取ったものとし、切り取った後長時間を経過して乾燥したり、土くずれ・むれなどのないものとする。</w:t>
      </w:r>
    </w:p>
    <w:p w14:paraId="4C62A233"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（６）芝は生育がよく、緊密な根系を有するもので、茎葉の萎凋・病虫害・雑草の根系などのないものとする。</w:t>
      </w:r>
    </w:p>
    <w:p w14:paraId="7EF56660" w14:textId="19ADF25C"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４．花卉類の材料については下記の事項に適合したもの</w:t>
      </w:r>
      <w:r w:rsidR="00B53BB8">
        <w:rPr>
          <w:rFonts w:ascii="ＭＳ 明朝" w:hAnsi="ＭＳ 明朝" w:hint="eastAsia"/>
        </w:rPr>
        <w:t>又は</w:t>
      </w:r>
      <w:r w:rsidRPr="004F5E6B">
        <w:rPr>
          <w:rFonts w:ascii="ＭＳ 明朝" w:hAnsi="ＭＳ 明朝" w:hint="eastAsia"/>
        </w:rPr>
        <w:t>、これと同等品以上の品質を有するものとする。</w:t>
      </w:r>
    </w:p>
    <w:p w14:paraId="276567A3" w14:textId="074AC205"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（１）指定の形状を有し、傷・腐れ・病虫害などのないもので、根系が十分に発達した、コンテナ品</w:t>
      </w:r>
      <w:r w:rsidR="00B53BB8">
        <w:rPr>
          <w:rFonts w:ascii="ＭＳ 明朝" w:hAnsi="ＭＳ 明朝" w:hint="eastAsia"/>
        </w:rPr>
        <w:t>又は</w:t>
      </w:r>
      <w:r w:rsidRPr="004F5E6B">
        <w:rPr>
          <w:rFonts w:ascii="ＭＳ 明朝" w:hAnsi="ＭＳ 明朝" w:hint="eastAsia"/>
        </w:rPr>
        <w:t>同等以上の品質を有するものとする。</w:t>
      </w:r>
    </w:p>
    <w:p w14:paraId="7845AE4E"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（２）茎葉及び根系が充実したもので、着花（つぼみ）のあるものについては、その状態が良好なものとする。</w:t>
      </w:r>
    </w:p>
    <w:p w14:paraId="243CDB3A" w14:textId="191B4F59"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５．支柱の材料については、下記の事項に適合したもの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4DB30155"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丸太支柱材は、設計図書に示す寸法を有し、曲がり・割れ・虫食いなどのない良質材とし、その防腐処理は設計図書に示すとおりとする。なお、杭に使用する丸太は元口を先端加工とし、杭及び鳥居形に使用する横木の見え掛り切口は全面、面取り仕上げしたものとする。</w:t>
      </w:r>
    </w:p>
    <w:p w14:paraId="6746FBBC"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（２）竹支柱材は、２年生以上の真竹で曲がりがなく粘り強く、割れ・腐れ・虫食いなどのない生育良好なものとし、節止めとする。</w:t>
      </w:r>
    </w:p>
    <w:p w14:paraId="29343DAE"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（３）パイプ支柱材は、設計図書によるものとする。</w:t>
      </w:r>
    </w:p>
    <w:p w14:paraId="542F02A5"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（４）ワイヤロープ支柱材は、設計図書によるものとする。</w:t>
      </w:r>
    </w:p>
    <w:p w14:paraId="2A8543E4"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（５）杉皮又は檜皮は、大節・割れ・腐れなどのないものとする。ただし、天然繊維材を使用する場合は、監督職員の承諾を得なければならない。</w:t>
      </w:r>
    </w:p>
    <w:p w14:paraId="558A5466"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（６）シュロ縄、より合わせが均等で強じんなもので、腐れ・虫食いがなく、変色のない良質品とする。</w:t>
      </w:r>
    </w:p>
    <w:p w14:paraId="36D4AD57" w14:textId="250DFC98"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６．根巻きの材料については、下記の事項に適合したもの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180AA5BE"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（１）わらは、調整した新鮮なもので、虫食い、変色などのない良質なものとする。</w:t>
      </w:r>
    </w:p>
    <w:p w14:paraId="6B853A45"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（２）こも、空俵、なわなどのわら製品は、新鮮なもので虫食い、変色などのない良質なものとする。</w:t>
      </w:r>
    </w:p>
    <w:p w14:paraId="71195782"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（３）根巻き材に天然繊維材を使用する場合は、監督職員の承諾を得なければならない。</w:t>
      </w:r>
    </w:p>
    <w:p w14:paraId="743F0C89" w14:textId="2B475FAA"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７．幹巻の材料については、下記の事項に適合したもの</w:t>
      </w:r>
      <w:r w:rsidR="00B53BB8">
        <w:rPr>
          <w:rFonts w:ascii="ＭＳ 明朝" w:hAnsi="ＭＳ 明朝" w:hint="eastAsia"/>
        </w:rPr>
        <w:t>又は</w:t>
      </w:r>
      <w:r w:rsidRPr="004F5E6B">
        <w:rPr>
          <w:rFonts w:ascii="ＭＳ 明朝" w:hAnsi="ＭＳ 明朝" w:hint="eastAsia"/>
        </w:rPr>
        <w:t>、これと同等以上の品質を有するものとする。</w:t>
      </w:r>
    </w:p>
    <w:p w14:paraId="31D0DCC8"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（１）わらは本条６の（１）、シュロ縄は本条５の（６）によるものとする。</w:t>
      </w:r>
    </w:p>
    <w:p w14:paraId="34B2A59F"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（２）根巻材には天然繊維材を使用する場合は、監督職員の承諾を得なければならない。</w:t>
      </w:r>
    </w:p>
    <w:p w14:paraId="44888ABF" w14:textId="7777777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８．植え込みに用いる客土の材料は、樹木の生育に適した土で、その材料は下記の事項をみたすものとする。</w:t>
      </w:r>
    </w:p>
    <w:p w14:paraId="453F8DE3"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（１）客土は植物の生育に適合した土壌で、小石、ごみ、雑草などの異物を含まないものとする。</w:t>
      </w:r>
    </w:p>
    <w:p w14:paraId="323328C3"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（２）客土の種類は設計図書によるが、その定義は次による。</w:t>
      </w:r>
    </w:p>
    <w:p w14:paraId="6FAF9EDF"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畑 土：畑において耕作の及んでいる範囲の土壌</w:t>
      </w:r>
    </w:p>
    <w:p w14:paraId="3F6ECFA4"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真砂土：花こう岩質岩石の風化土</w:t>
      </w:r>
    </w:p>
    <w:p w14:paraId="19209F85"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山 砂：山地から採集した粒状の岩石</w:t>
      </w:r>
    </w:p>
    <w:p w14:paraId="13947C19" w14:textId="77777777" w:rsidR="003B7180" w:rsidRPr="004F5E6B" w:rsidRDefault="003B7180" w:rsidP="00001214">
      <w:pPr>
        <w:ind w:firstLineChars="600" w:firstLine="1260"/>
        <w:rPr>
          <w:rFonts w:ascii="ＭＳ 明朝" w:hAnsi="ＭＳ 明朝"/>
        </w:rPr>
      </w:pPr>
      <w:r w:rsidRPr="004F5E6B">
        <w:rPr>
          <w:rFonts w:ascii="ＭＳ 明朝" w:hAnsi="ＭＳ 明朝" w:hint="eastAsia"/>
        </w:rPr>
        <w:t>腐葉土：広葉樹の落葉を堆積させ腐らせたもの</w:t>
      </w:r>
    </w:p>
    <w:p w14:paraId="42698933" w14:textId="77777777" w:rsidR="003B7180" w:rsidRPr="004F5E6B" w:rsidRDefault="003B7180" w:rsidP="003C7BC8">
      <w:pPr>
        <w:ind w:firstLineChars="200" w:firstLine="420"/>
        <w:rPr>
          <w:rFonts w:ascii="ＭＳ 明朝" w:hAnsi="ＭＳ 明朝"/>
        </w:rPr>
      </w:pPr>
    </w:p>
    <w:p w14:paraId="65C13341" w14:textId="77777777" w:rsidR="003B7180" w:rsidRPr="00F63AC3" w:rsidRDefault="003B7180" w:rsidP="00F63AC3">
      <w:pPr>
        <w:pStyle w:val="3"/>
      </w:pPr>
      <w:bookmarkStart w:id="1066" w:name="_Toc105142942"/>
      <w:r w:rsidRPr="00F63AC3">
        <w:rPr>
          <w:rFonts w:hint="eastAsia"/>
        </w:rPr>
        <w:t>第23－５条  高木植栽工</w:t>
      </w:r>
      <w:bookmarkEnd w:id="1066"/>
    </w:p>
    <w:p w14:paraId="3FD83AA0"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１．受注者は、樹木の搬入にあたり、下記の事項により、施工しなければならない。</w:t>
      </w:r>
    </w:p>
    <w:p w14:paraId="654DE92F"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（１）請負者は、搬入する樹木については、掘取りから植付けまでの間、乾燥、損傷などに注意して、活着不良とならないように処理しなければならない。</w:t>
      </w:r>
    </w:p>
    <w:p w14:paraId="78F7A0D7"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２．受注者は、樹木の植栽にあたっては、下記の事項により施工しなければならない。</w:t>
      </w:r>
    </w:p>
    <w:p w14:paraId="4EE2401B" w14:textId="327520F3"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（１）請負者は、植栽に先立って水分の蒸散を抑制するため、適度に枝葉を切り詰め、</w:t>
      </w:r>
      <w:r w:rsidR="00B53BB8">
        <w:rPr>
          <w:rFonts w:ascii="ＭＳ 明朝" w:hAnsi="ＭＳ 明朝" w:hint="eastAsia"/>
        </w:rPr>
        <w:t>又は</w:t>
      </w:r>
      <w:r w:rsidRPr="004F5E6B">
        <w:rPr>
          <w:rFonts w:ascii="ＭＳ 明朝" w:hAnsi="ＭＳ 明朝" w:hint="eastAsia"/>
        </w:rPr>
        <w:t>枝透かしをするとともに、根部は、割れ・傷などの部分を切り除き活着を助ける処置をしなければならない。</w:t>
      </w:r>
    </w:p>
    <w:p w14:paraId="58C22A24"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（２）受注者は、樹木の植付けが迅速に行えるようにあらかじめ、植穴を掘り、水、客土などを準備して樹木を持ち込んだ後、直ちに植栽しなければならない。</w:t>
      </w:r>
    </w:p>
    <w:p w14:paraId="2BD79B38"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（３）受注者は、植穴については、がれきなど生育に有害な物を取り除き、穴底をよく耕した後、平坦に敷き均さなければならない。</w:t>
      </w:r>
    </w:p>
    <w:p w14:paraId="096A7BA7"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（４）請負者は、植付けにあたっては、樹木の目標とする成長時の形姿を考慮し、表裏を確かめたうえで修景的配慮を加えて植え込み、根部に間隙のないよう土を十分に突き入れなければならない。</w:t>
      </w:r>
    </w:p>
    <w:p w14:paraId="5516740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（５）水ぎめをする必要のない樹種を除いて、根鉢の周囲に土が密着するように、良質土を埋戻しつつ水を注ぎながら植え付けなければならない。</w:t>
      </w:r>
    </w:p>
    <w:p w14:paraId="596D4F5C" w14:textId="77777777" w:rsidR="003B7180" w:rsidRPr="004F5E6B" w:rsidRDefault="003B7180" w:rsidP="00001214">
      <w:pPr>
        <w:ind w:leftChars="500" w:left="1050" w:firstLineChars="100" w:firstLine="210"/>
        <w:rPr>
          <w:rFonts w:ascii="ＭＳ 明朝" w:hAnsi="ＭＳ 明朝"/>
        </w:rPr>
      </w:pPr>
      <w:r w:rsidRPr="004F5E6B">
        <w:rPr>
          <w:rFonts w:ascii="ＭＳ 明朝" w:hAnsi="ＭＳ 明朝" w:hint="eastAsia"/>
        </w:rPr>
        <w:t>その際、泥水が根に接着するように行い、仕上げについては水が引くのを待って埋戻土を入れ、軽く押さえて地均ししなければならない。</w:t>
      </w:r>
    </w:p>
    <w:p w14:paraId="518A661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（６）受注者は、植付けに際して土ぎめをする樹種においては、根廻りに良質土を入れ、根（鉢）に接着するよう、突固めなければならない。</w:t>
      </w:r>
    </w:p>
    <w:p w14:paraId="457A9EB9"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（７）受注者は、樹木植付け後、直ちに支柱を取り付けることが困難な場合は、仮支柱を立て樹木を保護しなければならない。</w:t>
      </w:r>
    </w:p>
    <w:p w14:paraId="0C28056A"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（８）受注者は、植栽した樹木及び株物には、原則として水鉢を切り、工事中必要に応じて灌水をしなければならない。</w:t>
      </w:r>
    </w:p>
    <w:p w14:paraId="76645DB0"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（９）受注者は、植栽後整姿・剪定を行う場合は、付近の景趣に合うように修景的配慮を加えて行うとともに、小枝間の清掃その他必要な手入れをしなければならない。</w:t>
      </w:r>
    </w:p>
    <w:p w14:paraId="036B334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（10）蒸散抑制剤を使用する場合には、使用剤及び使用方法について監督職員の承諾を得るものとする。</w:t>
      </w:r>
    </w:p>
    <w:p w14:paraId="429A2A71" w14:textId="40943C5E"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３．受注者は、土壌改良材などを使用する場合は、客土</w:t>
      </w:r>
      <w:r w:rsidR="00B53BB8">
        <w:rPr>
          <w:rFonts w:ascii="ＭＳ 明朝" w:hAnsi="ＭＳ 明朝" w:hint="eastAsia"/>
        </w:rPr>
        <w:t>又は</w:t>
      </w:r>
      <w:r w:rsidRPr="004F5E6B">
        <w:rPr>
          <w:rFonts w:ascii="ＭＳ 明朝" w:hAnsi="ＭＳ 明朝" w:hint="eastAsia"/>
        </w:rPr>
        <w:t>埋戻土と十分混ぜ合わせて使用しなければならない。</w:t>
      </w:r>
    </w:p>
    <w:p w14:paraId="2F5B051F" w14:textId="7777777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４．受注者は、施肥をする場合は、所定の量を植物の根に触れないように施し、覆土しなければならない。</w:t>
      </w:r>
    </w:p>
    <w:p w14:paraId="51E04875"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５．受注者は、樹木には、所定の材料及び方法で次のとおり支柱を取り付けなければならない。</w:t>
      </w:r>
    </w:p>
    <w:p w14:paraId="2448944F"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１）受注者は、支柱の丸太と樹幹（枝）との交差部分は、全て杉皮を巻き、シュロ縄は緩みのないように割り縄がけに結束し、丸太どおしの接合部分は、釘打ちのうえ、鉄線がけとしなければならない。また、支柱に竹を使用する場合も同様としなければならない。</w:t>
      </w:r>
    </w:p>
    <w:p w14:paraId="0F6E7272"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（２）受注者は、添木を使用する場合は、設計図書に定める材料で、樹幹をまっすぐになるよう取り付けなければならない。</w:t>
      </w:r>
    </w:p>
    <w:p w14:paraId="1B29276E" w14:textId="5ABA7AE0"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３）受注者は、八ツ掛、布掛の場合の支柱の組み方については、立地条件（風向、土質、樹形及びその他）を考慮し、樹木が倒伏・屈折及び振れることのないよう堅固に取り付け、その支柱の基礎は地中に埋め込んで根止に杭を打ち込み、丸太は釘打ちし、竹支柱は先端を節止したうえ、釘打ち</w:t>
      </w:r>
      <w:r w:rsidR="00B53BB8">
        <w:rPr>
          <w:rFonts w:ascii="ＭＳ 明朝" w:hAnsi="ＭＳ 明朝" w:hint="eastAsia"/>
        </w:rPr>
        <w:t>又は</w:t>
      </w:r>
      <w:r w:rsidRPr="004F5E6B">
        <w:rPr>
          <w:rFonts w:ascii="ＭＳ 明朝" w:hAnsi="ＭＳ 明朝" w:hint="eastAsia"/>
        </w:rPr>
        <w:t>のこぎり目を入れて鉄線で結束しなければならない。</w:t>
      </w:r>
    </w:p>
    <w:p w14:paraId="14DA5A4A" w14:textId="505215FE"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（４）受注者は、八ツ掛の場合は、控えとなる丸太（竹）を幹（主枝）</w:t>
      </w:r>
      <w:r w:rsidR="00B53BB8">
        <w:rPr>
          <w:rFonts w:ascii="ＭＳ 明朝" w:hAnsi="ＭＳ 明朝" w:hint="eastAsia"/>
        </w:rPr>
        <w:t>又は</w:t>
      </w:r>
      <w:r w:rsidRPr="004F5E6B">
        <w:rPr>
          <w:rFonts w:ascii="ＭＳ 明朝" w:hAnsi="ＭＳ 明朝" w:hint="eastAsia"/>
        </w:rPr>
        <w:t>丸太（竹）と交差する部位の２箇所以上で結束しなければならない。なお、修景的に必要な場合は、支柱の先端を切りつめるものとする。</w:t>
      </w:r>
    </w:p>
    <w:p w14:paraId="17C68C9F" w14:textId="77777777" w:rsidR="003B7180" w:rsidRPr="004F5E6B" w:rsidRDefault="003B7180" w:rsidP="00001214">
      <w:pPr>
        <w:ind w:leftChars="300" w:left="1050" w:hangingChars="200" w:hanging="420"/>
        <w:rPr>
          <w:rFonts w:ascii="ＭＳ 明朝" w:hAnsi="ＭＳ 明朝"/>
        </w:rPr>
      </w:pPr>
      <w:r w:rsidRPr="004F5E6B">
        <w:rPr>
          <w:rFonts w:ascii="ＭＳ 明朝" w:hAnsi="ＭＳ 明朝" w:hint="eastAsia"/>
        </w:rPr>
        <w:t>（５）受注者は、ワイヤロープを使用して控えとする場合は、樹幹の結束部には樹幹保護ゴム等を取り付け、指定の本数のロープを効果的な方向と角度にとり、止杭などに結束しなければならない。また、ロープの末端結束部は、ワイヤクリップなどで止め、ロープ交差部も動揺しないように止めておき、ロープの中間にターンバックルを使用するか否かに関わらず、ロープは緩みのないように張らなければならない。</w:t>
      </w:r>
    </w:p>
    <w:p w14:paraId="370D6B08" w14:textId="77777777" w:rsidR="003B7180" w:rsidRPr="004F5E6B" w:rsidRDefault="003B7180" w:rsidP="00001214">
      <w:pPr>
        <w:ind w:leftChars="200" w:left="630" w:hangingChars="100" w:hanging="210"/>
        <w:rPr>
          <w:rFonts w:ascii="ＭＳ 明朝" w:hAnsi="ＭＳ 明朝"/>
        </w:rPr>
      </w:pPr>
      <w:r w:rsidRPr="004F5E6B">
        <w:rPr>
          <w:rFonts w:ascii="ＭＳ 明朝" w:hAnsi="ＭＳ 明朝" w:hint="eastAsia"/>
        </w:rPr>
        <w:t>６．受注者は、幹巻きを施す樹木については、地際から樹高の60％内外の範囲について、幹及び主枝の周囲を幹巻きテープ（天然繊維製）やわらなどで厚薄のないように包み、わらなどを用いる場合はその上から２本合わせのシュロ縄を10㎝内外の間隔に巻き上げなければならない。</w:t>
      </w:r>
    </w:p>
    <w:p w14:paraId="18CFDF63" w14:textId="77777777" w:rsidR="003B7180" w:rsidRPr="004F5E6B" w:rsidRDefault="003B7180" w:rsidP="003C7BC8">
      <w:pPr>
        <w:ind w:firstLineChars="200" w:firstLine="420"/>
        <w:rPr>
          <w:rFonts w:ascii="ＭＳ 明朝" w:hAnsi="ＭＳ 明朝"/>
        </w:rPr>
      </w:pPr>
    </w:p>
    <w:p w14:paraId="79B98565" w14:textId="77777777" w:rsidR="003B7180" w:rsidRPr="00F63AC3" w:rsidRDefault="003B7180" w:rsidP="00F63AC3">
      <w:pPr>
        <w:pStyle w:val="3"/>
      </w:pPr>
      <w:bookmarkStart w:id="1067" w:name="_Toc105142943"/>
      <w:r w:rsidRPr="00F63AC3">
        <w:rPr>
          <w:rFonts w:hint="eastAsia"/>
        </w:rPr>
        <w:t>第23－６条  中低木植栽工</w:t>
      </w:r>
      <w:bookmarkEnd w:id="1067"/>
    </w:p>
    <w:p w14:paraId="5D3F68E1" w14:textId="77777777" w:rsidR="003B7180" w:rsidRPr="004F5E6B" w:rsidRDefault="003B7180" w:rsidP="00001214">
      <w:pPr>
        <w:ind w:firstLineChars="300" w:firstLine="630"/>
        <w:rPr>
          <w:rFonts w:ascii="ＭＳ 明朝" w:hAnsi="ＭＳ 明朝"/>
        </w:rPr>
      </w:pPr>
      <w:r w:rsidRPr="004F5E6B">
        <w:rPr>
          <w:rFonts w:ascii="ＭＳ 明朝" w:hAnsi="ＭＳ 明朝" w:hint="eastAsia"/>
        </w:rPr>
        <w:t>中低木植栽工の施工については、第23－５条 高木植栽工の規定によるものとする。</w:t>
      </w:r>
    </w:p>
    <w:p w14:paraId="64A75CDF" w14:textId="77777777" w:rsidR="003B7180" w:rsidRPr="004F5E6B" w:rsidRDefault="003B7180" w:rsidP="003C7BC8">
      <w:pPr>
        <w:ind w:firstLineChars="200" w:firstLine="420"/>
        <w:rPr>
          <w:rFonts w:ascii="ＭＳ 明朝" w:hAnsi="ＭＳ 明朝"/>
        </w:rPr>
      </w:pPr>
    </w:p>
    <w:p w14:paraId="03A2CEC0" w14:textId="77777777" w:rsidR="003B7180" w:rsidRPr="00F63AC3" w:rsidRDefault="003B7180" w:rsidP="00F63AC3">
      <w:pPr>
        <w:pStyle w:val="3"/>
      </w:pPr>
      <w:bookmarkStart w:id="1068" w:name="_Toc105142944"/>
      <w:r w:rsidRPr="00F63AC3">
        <w:rPr>
          <w:rFonts w:hint="eastAsia"/>
        </w:rPr>
        <w:t>第23－７条  特殊樹木植栽工</w:t>
      </w:r>
      <w:bookmarkEnd w:id="1068"/>
    </w:p>
    <w:p w14:paraId="17E25945"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特殊樹木植栽工の施工については、第23－５条 高木植栽工の規定によるものとする。</w:t>
      </w:r>
    </w:p>
    <w:p w14:paraId="61876469" w14:textId="77777777" w:rsidR="003B7180" w:rsidRPr="004F5E6B" w:rsidRDefault="003B7180" w:rsidP="003C7BC8">
      <w:pPr>
        <w:ind w:firstLineChars="200" w:firstLine="420"/>
        <w:rPr>
          <w:rFonts w:ascii="ＭＳ 明朝" w:hAnsi="ＭＳ 明朝"/>
        </w:rPr>
      </w:pPr>
    </w:p>
    <w:p w14:paraId="222400C4" w14:textId="77777777" w:rsidR="003B7180" w:rsidRPr="00F63AC3" w:rsidRDefault="003B7180" w:rsidP="00F63AC3">
      <w:pPr>
        <w:pStyle w:val="3"/>
      </w:pPr>
      <w:bookmarkStart w:id="1069" w:name="_Toc105142945"/>
      <w:r w:rsidRPr="00F63AC3">
        <w:rPr>
          <w:rFonts w:hint="eastAsia"/>
        </w:rPr>
        <w:t>第23－８条  地被類植栽工</w:t>
      </w:r>
      <w:bookmarkEnd w:id="1069"/>
    </w:p>
    <w:p w14:paraId="5A3E12E7"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１．受注者は、リュウノヒゲ、ササなどの地被類の植付けについては、下地を十分に耕し、ごみ、がれき、雑草など、生育に支障となるものを除去した後、水勾配をつけ、不陸整正を行わなければならない。</w:t>
      </w:r>
    </w:p>
    <w:p w14:paraId="1A680E7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 受注者は、リュウノヒゲ、ササなどの地被類の植え付けに適した形に調整したものを植え、容易に抜けないよう軽く押さえて静かに灌水しなければならない。</w:t>
      </w:r>
    </w:p>
    <w:p w14:paraId="2500EB2A"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請負者は、芝の張付けについては、設計図書に示す深さに耕し、表土を掻き均し、がれき、雑草など生育に支障となるものを除去した後、良質土を設計図書に示す厚さに敷き均し、不陸整正を行わなければならない。</w:t>
      </w:r>
    </w:p>
    <w:p w14:paraId="2F4A799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４．受注者は、芝全体を同じ高さになるように、手や板でたたきながら１枚ずつ並べ、所定の目地幅を取って並べたのち、ローラ（２５０ｋｇ以下）転圧又は、土羽板で叩いて土と密着するよう、施工しなければならない。</w:t>
      </w:r>
    </w:p>
    <w:p w14:paraId="572816D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５．受注者は、芝張付け完了後から引渡しまでの間、目土が掘れないように灌水を行わなければならない。</w:t>
      </w:r>
    </w:p>
    <w:p w14:paraId="3801D0D0"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６．受注者は、芝の補植については、芝付け箇所は良質土を投入し、不陸整正を行い、芝面が隣接芝生面と同一平面をなすよう、施工しなければならない。</w:t>
      </w:r>
    </w:p>
    <w:p w14:paraId="38B47BB4"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７．芝串を用いる場合は、張付けた芝が動かないように２～５本／枚ずつ打ち込んで止める。芝串は新鮮なできるだけ太い竹を割り調整したもので、頭部を節止めにし、かぎを下向きにしたものとする。</w:t>
      </w:r>
    </w:p>
    <w:p w14:paraId="7EFA6E72" w14:textId="77777777" w:rsidR="003B7180" w:rsidRPr="004F5E6B" w:rsidRDefault="003B7180" w:rsidP="003C7BC8">
      <w:pPr>
        <w:ind w:firstLineChars="200" w:firstLine="420"/>
        <w:rPr>
          <w:rFonts w:ascii="ＭＳ 明朝" w:hAnsi="ＭＳ 明朝"/>
        </w:rPr>
      </w:pPr>
    </w:p>
    <w:p w14:paraId="686C053F" w14:textId="77777777" w:rsidR="003B7180" w:rsidRPr="00F63AC3" w:rsidRDefault="003B7180" w:rsidP="00F63AC3">
      <w:pPr>
        <w:pStyle w:val="3"/>
      </w:pPr>
      <w:bookmarkStart w:id="1070" w:name="_Toc105142946"/>
      <w:r w:rsidRPr="00F63AC3">
        <w:rPr>
          <w:rFonts w:hint="eastAsia"/>
        </w:rPr>
        <w:t>第23－９条  花壇植栽工</w:t>
      </w:r>
      <w:bookmarkEnd w:id="1070"/>
    </w:p>
    <w:p w14:paraId="13122937"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１．受注者は、花卉類の植栽については、設計図書に指定された深さを耕し、がれきその他生育に支障となるものを取り除いた後、土塊を砕き、整地しなければならない。</w:t>
      </w:r>
    </w:p>
    <w:p w14:paraId="3AC3E8F7"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花卉類の植栽については、開花時に花が均等になるように、設計図書の指示による高さにそろえて模様が現れるようにし、容易に根が抜けないように軽く押さえて静かに灌水しなければならない。</w:t>
      </w:r>
    </w:p>
    <w:p w14:paraId="08CD183C" w14:textId="77777777" w:rsidR="003B7180" w:rsidRPr="004F5E6B" w:rsidRDefault="003B7180" w:rsidP="003C7BC8">
      <w:pPr>
        <w:ind w:firstLineChars="200" w:firstLine="420"/>
        <w:rPr>
          <w:rFonts w:ascii="ＭＳ 明朝" w:hAnsi="ＭＳ 明朝"/>
        </w:rPr>
      </w:pPr>
    </w:p>
    <w:p w14:paraId="3F277ABB" w14:textId="77777777" w:rsidR="003B7180" w:rsidRPr="004F5E6B" w:rsidRDefault="003B7180" w:rsidP="00996410">
      <w:pPr>
        <w:pStyle w:val="2"/>
      </w:pPr>
      <w:bookmarkStart w:id="1071" w:name="_Toc105142947"/>
      <w:r w:rsidRPr="004F5E6B">
        <w:rPr>
          <w:rFonts w:hint="eastAsia"/>
        </w:rPr>
        <w:t>第４節　 移植工</w:t>
      </w:r>
      <w:bookmarkEnd w:id="1071"/>
    </w:p>
    <w:p w14:paraId="689C35F7" w14:textId="77777777" w:rsidR="003B7180" w:rsidRPr="00F63AC3" w:rsidRDefault="003B7180" w:rsidP="00F63AC3">
      <w:pPr>
        <w:pStyle w:val="3"/>
      </w:pPr>
      <w:bookmarkStart w:id="1072" w:name="_Toc105142948"/>
      <w:r w:rsidRPr="00F63AC3">
        <w:rPr>
          <w:rFonts w:hint="eastAsia"/>
        </w:rPr>
        <w:t>第23－10条  一般事項</w:t>
      </w:r>
      <w:bookmarkEnd w:id="1072"/>
    </w:p>
    <w:p w14:paraId="4BCF435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１．本節は、移植工として根回し工、高木移植工、中低木移植工、その他これらに類する工種について定めるものとする。</w:t>
      </w:r>
    </w:p>
    <w:p w14:paraId="6957F936"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２．受注者は、植付けや掘り取りに機械を使用する場合は、植栽地や苗圃などを締め固めないように注意し、やむを得ず締め固めたときは耕転などにより現状に戻さなければならない。</w:t>
      </w:r>
    </w:p>
    <w:p w14:paraId="6F006FD2" w14:textId="3028EB48" w:rsidR="003B7180" w:rsidRPr="004F5E6B" w:rsidRDefault="003B7180" w:rsidP="003C7BC8">
      <w:pPr>
        <w:ind w:firstLineChars="200" w:firstLine="420"/>
        <w:rPr>
          <w:rFonts w:ascii="ＭＳ 明朝" w:hAnsi="ＭＳ 明朝"/>
        </w:rPr>
      </w:pPr>
      <w:r w:rsidRPr="004F5E6B">
        <w:rPr>
          <w:rFonts w:ascii="ＭＳ 明朝" w:hAnsi="ＭＳ 明朝" w:hint="eastAsia"/>
        </w:rPr>
        <w:t>３．受注者は、掘り取り終了後</w:t>
      </w:r>
      <w:r w:rsidR="00B53BB8">
        <w:rPr>
          <w:rFonts w:ascii="ＭＳ 明朝" w:hAnsi="ＭＳ 明朝" w:hint="eastAsia"/>
        </w:rPr>
        <w:t>直ちに</w:t>
      </w:r>
      <w:r w:rsidRPr="004F5E6B">
        <w:rPr>
          <w:rFonts w:ascii="ＭＳ 明朝" w:hAnsi="ＭＳ 明朝" w:hint="eastAsia"/>
        </w:rPr>
        <w:t>埋戻し、旧地形に復旧しなければならない。</w:t>
      </w:r>
    </w:p>
    <w:p w14:paraId="7ECEB80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４．樹木の仮植を行う場合は、設計図書によるものとする。</w:t>
      </w:r>
    </w:p>
    <w:p w14:paraId="5B761425" w14:textId="77777777" w:rsidR="003B7180" w:rsidRPr="004F5E6B" w:rsidRDefault="003B7180" w:rsidP="003C7BC8">
      <w:pPr>
        <w:ind w:firstLineChars="200" w:firstLine="420"/>
        <w:rPr>
          <w:rFonts w:ascii="ＭＳ 明朝" w:hAnsi="ＭＳ 明朝"/>
        </w:rPr>
      </w:pPr>
    </w:p>
    <w:p w14:paraId="5BEFAD2D" w14:textId="77777777" w:rsidR="003B7180" w:rsidRPr="00F63AC3" w:rsidRDefault="003B7180" w:rsidP="00F63AC3">
      <w:pPr>
        <w:pStyle w:val="3"/>
      </w:pPr>
      <w:bookmarkStart w:id="1073" w:name="_Toc105142949"/>
      <w:r w:rsidRPr="00F63AC3">
        <w:rPr>
          <w:rFonts w:hint="eastAsia"/>
        </w:rPr>
        <w:t>第23－11条  材 料</w:t>
      </w:r>
      <w:bookmarkEnd w:id="1073"/>
    </w:p>
    <w:p w14:paraId="14D37A1B"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移植工の材料については、第23－４条 材料の規定によるものとする。</w:t>
      </w:r>
    </w:p>
    <w:p w14:paraId="100020B9" w14:textId="77777777" w:rsidR="003B7180" w:rsidRPr="004F5E6B" w:rsidRDefault="003B7180" w:rsidP="003C7BC8">
      <w:pPr>
        <w:ind w:firstLineChars="200" w:firstLine="420"/>
        <w:rPr>
          <w:rFonts w:ascii="ＭＳ 明朝" w:hAnsi="ＭＳ 明朝"/>
        </w:rPr>
      </w:pPr>
    </w:p>
    <w:p w14:paraId="6FF4148C" w14:textId="77777777" w:rsidR="003B7180" w:rsidRPr="00F63AC3" w:rsidRDefault="003B7180" w:rsidP="00F63AC3">
      <w:pPr>
        <w:pStyle w:val="3"/>
      </w:pPr>
      <w:bookmarkStart w:id="1074" w:name="_Toc105142950"/>
      <w:r w:rsidRPr="00F63AC3">
        <w:rPr>
          <w:rFonts w:hint="eastAsia"/>
        </w:rPr>
        <w:t>第23－12条  根回し工</w:t>
      </w:r>
      <w:bookmarkEnd w:id="1074"/>
    </w:p>
    <w:p w14:paraId="01C539AC"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１．受注者は、根回しの施工については、樹種及び移植予定時期を充分考慮して行うとともに、一部の太根は切断せず、適切な幅で形成層まで環状はく皮を行わなければならない。</w:t>
      </w:r>
    </w:p>
    <w:p w14:paraId="064223E0"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２．受注者は、根回しの施工については、樹種の特性に応じて環状はく皮、根巻、縄じめを行い、枝おろし、枝透かし、摘葉等のほか支柱の取り付けを行わなければならない。</w:t>
      </w:r>
    </w:p>
    <w:p w14:paraId="3266F82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３．根回しの際の根鉢径については、表２－５を標準とする。ただし、これにより難い場合は設計図書に関して監督職員と協議するものとする。</w:t>
      </w:r>
    </w:p>
    <w:p w14:paraId="334BE933" w14:textId="77777777" w:rsidR="003B7180" w:rsidRPr="004F5E6B" w:rsidRDefault="003B7180" w:rsidP="00924992">
      <w:pPr>
        <w:ind w:leftChars="200" w:left="630" w:hangingChars="100" w:hanging="210"/>
        <w:rPr>
          <w:rFonts w:ascii="ＭＳ 明朝" w:hAnsi="ＭＳ 明朝"/>
        </w:rPr>
      </w:pPr>
    </w:p>
    <w:p w14:paraId="023E14B9" w14:textId="77777777" w:rsidR="003B7180" w:rsidRPr="004F5E6B" w:rsidRDefault="003B7180" w:rsidP="00924992">
      <w:pPr>
        <w:ind w:firstLineChars="200" w:firstLine="420"/>
        <w:jc w:val="center"/>
        <w:rPr>
          <w:rFonts w:ascii="ＭＳ 明朝" w:hAnsi="ＭＳ 明朝"/>
        </w:rPr>
      </w:pPr>
      <w:r w:rsidRPr="004F5E6B">
        <w:rPr>
          <w:rFonts w:ascii="ＭＳ 明朝" w:hAnsi="ＭＳ 明朝" w:hint="eastAsia"/>
        </w:rPr>
        <w:t>表２－５ 根鉢径の標準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3B7180" w:rsidRPr="004F5E6B" w14:paraId="36B833CD" w14:textId="77777777" w:rsidTr="003C7BC8">
        <w:trPr>
          <w:jc w:val="center"/>
        </w:trPr>
        <w:tc>
          <w:tcPr>
            <w:tcW w:w="2900" w:type="dxa"/>
            <w:vMerge w:val="restart"/>
            <w:shd w:val="clear" w:color="auto" w:fill="auto"/>
            <w:vAlign w:val="center"/>
          </w:tcPr>
          <w:p w14:paraId="22ADA81B" w14:textId="77777777" w:rsidR="003B7180" w:rsidRPr="004F5E6B" w:rsidRDefault="003B7180" w:rsidP="00924992">
            <w:pPr>
              <w:jc w:val="center"/>
              <w:rPr>
                <w:rFonts w:ascii="ＭＳ 明朝" w:hAnsi="ＭＳ 明朝"/>
              </w:rPr>
            </w:pPr>
            <w:r w:rsidRPr="004F5E6B">
              <w:rPr>
                <w:rFonts w:ascii="ＭＳ 明朝" w:hAnsi="ＭＳ 明朝" w:hint="eastAsia"/>
              </w:rPr>
              <w:t>根周（ｃｍ）</w:t>
            </w:r>
          </w:p>
        </w:tc>
        <w:tc>
          <w:tcPr>
            <w:tcW w:w="5802" w:type="dxa"/>
            <w:gridSpan w:val="2"/>
            <w:shd w:val="clear" w:color="auto" w:fill="auto"/>
            <w:vAlign w:val="center"/>
          </w:tcPr>
          <w:p w14:paraId="7B16DA0E" w14:textId="77777777" w:rsidR="003B7180" w:rsidRPr="004F5E6B" w:rsidRDefault="003B7180" w:rsidP="00924992">
            <w:pPr>
              <w:jc w:val="center"/>
              <w:rPr>
                <w:rFonts w:ascii="ＭＳ 明朝" w:hAnsi="ＭＳ 明朝"/>
              </w:rPr>
            </w:pPr>
            <w:r w:rsidRPr="004F5E6B">
              <w:rPr>
                <w:rFonts w:ascii="ＭＳ 明朝" w:hAnsi="ＭＳ 明朝" w:hint="eastAsia"/>
              </w:rPr>
              <w:t>根元怪に対する根鉢怪</w:t>
            </w:r>
          </w:p>
        </w:tc>
      </w:tr>
      <w:tr w:rsidR="003B7180" w:rsidRPr="004F5E6B" w14:paraId="1502F61C" w14:textId="77777777" w:rsidTr="003C7BC8">
        <w:trPr>
          <w:jc w:val="center"/>
        </w:trPr>
        <w:tc>
          <w:tcPr>
            <w:tcW w:w="2900" w:type="dxa"/>
            <w:vMerge/>
            <w:shd w:val="clear" w:color="auto" w:fill="auto"/>
            <w:vAlign w:val="center"/>
          </w:tcPr>
          <w:p w14:paraId="53A80023" w14:textId="77777777" w:rsidR="003B7180" w:rsidRPr="004F5E6B" w:rsidRDefault="003B7180" w:rsidP="00924992">
            <w:pPr>
              <w:ind w:firstLineChars="200" w:firstLine="420"/>
              <w:jc w:val="center"/>
              <w:rPr>
                <w:rFonts w:ascii="ＭＳ 明朝" w:hAnsi="ＭＳ 明朝"/>
              </w:rPr>
            </w:pPr>
          </w:p>
        </w:tc>
        <w:tc>
          <w:tcPr>
            <w:tcW w:w="2901" w:type="dxa"/>
            <w:shd w:val="clear" w:color="auto" w:fill="auto"/>
            <w:vAlign w:val="center"/>
          </w:tcPr>
          <w:p w14:paraId="6F1A0F2F" w14:textId="77777777" w:rsidR="003B7180" w:rsidRPr="004F5E6B" w:rsidRDefault="003B7180" w:rsidP="00924992">
            <w:pPr>
              <w:jc w:val="center"/>
              <w:rPr>
                <w:rFonts w:ascii="ＭＳ 明朝" w:hAnsi="ＭＳ 明朝"/>
              </w:rPr>
            </w:pPr>
            <w:r w:rsidRPr="004F5E6B">
              <w:rPr>
                <w:rFonts w:ascii="ＭＳ 明朝" w:hAnsi="ＭＳ 明朝" w:hint="eastAsia"/>
              </w:rPr>
              <w:t>根回し怪</w:t>
            </w:r>
          </w:p>
        </w:tc>
        <w:tc>
          <w:tcPr>
            <w:tcW w:w="2901" w:type="dxa"/>
            <w:shd w:val="clear" w:color="auto" w:fill="auto"/>
            <w:vAlign w:val="center"/>
          </w:tcPr>
          <w:p w14:paraId="55C5816C" w14:textId="77777777" w:rsidR="003B7180" w:rsidRPr="004F5E6B" w:rsidRDefault="003B7180" w:rsidP="00924992">
            <w:pPr>
              <w:jc w:val="center"/>
              <w:rPr>
                <w:rFonts w:ascii="ＭＳ 明朝" w:hAnsi="ＭＳ 明朝"/>
              </w:rPr>
            </w:pPr>
            <w:r w:rsidRPr="004F5E6B">
              <w:rPr>
                <w:rFonts w:ascii="ＭＳ 明朝" w:hAnsi="ＭＳ 明朝" w:hint="eastAsia"/>
              </w:rPr>
              <w:t>掘り取り怪</w:t>
            </w:r>
          </w:p>
        </w:tc>
      </w:tr>
      <w:tr w:rsidR="003B7180" w:rsidRPr="004F5E6B" w14:paraId="1097D22E" w14:textId="77777777" w:rsidTr="003C7BC8">
        <w:trPr>
          <w:jc w:val="center"/>
        </w:trPr>
        <w:tc>
          <w:tcPr>
            <w:tcW w:w="2900" w:type="dxa"/>
            <w:shd w:val="clear" w:color="auto" w:fill="auto"/>
            <w:vAlign w:val="center"/>
          </w:tcPr>
          <w:p w14:paraId="2DA85CE6" w14:textId="77777777" w:rsidR="003B7180" w:rsidRPr="004F5E6B" w:rsidRDefault="003B7180" w:rsidP="00924992">
            <w:pPr>
              <w:jc w:val="center"/>
              <w:rPr>
                <w:rFonts w:ascii="ＭＳ 明朝" w:hAnsi="ＭＳ 明朝"/>
              </w:rPr>
            </w:pPr>
            <w:r w:rsidRPr="004F5E6B">
              <w:rPr>
                <w:rFonts w:ascii="ＭＳ 明朝" w:hAnsi="ＭＳ 明朝" w:hint="eastAsia"/>
              </w:rPr>
              <w:t>５以上～20未満</w:t>
            </w:r>
          </w:p>
        </w:tc>
        <w:tc>
          <w:tcPr>
            <w:tcW w:w="2901" w:type="dxa"/>
            <w:shd w:val="clear" w:color="auto" w:fill="auto"/>
            <w:vAlign w:val="center"/>
          </w:tcPr>
          <w:p w14:paraId="2F00BD65" w14:textId="77777777" w:rsidR="003B7180" w:rsidRPr="004F5E6B" w:rsidRDefault="003B7180" w:rsidP="00924992">
            <w:pPr>
              <w:jc w:val="center"/>
              <w:rPr>
                <w:rFonts w:ascii="ＭＳ 明朝" w:hAnsi="ＭＳ 明朝"/>
              </w:rPr>
            </w:pPr>
            <w:r w:rsidRPr="004F5E6B">
              <w:rPr>
                <w:rFonts w:ascii="ＭＳ 明朝" w:hAnsi="ＭＳ 明朝" w:hint="eastAsia"/>
              </w:rPr>
              <w:t>５倍</w:t>
            </w:r>
          </w:p>
        </w:tc>
        <w:tc>
          <w:tcPr>
            <w:tcW w:w="2901" w:type="dxa"/>
            <w:shd w:val="clear" w:color="auto" w:fill="auto"/>
            <w:vAlign w:val="center"/>
          </w:tcPr>
          <w:p w14:paraId="4A6E9D5D" w14:textId="77777777" w:rsidR="003B7180" w:rsidRPr="004F5E6B" w:rsidRDefault="003B7180" w:rsidP="00924992">
            <w:pPr>
              <w:jc w:val="center"/>
              <w:rPr>
                <w:rFonts w:ascii="ＭＳ 明朝" w:hAnsi="ＭＳ 明朝"/>
              </w:rPr>
            </w:pPr>
            <w:r w:rsidRPr="004F5E6B">
              <w:rPr>
                <w:rFonts w:ascii="ＭＳ 明朝" w:hAnsi="ＭＳ 明朝" w:hint="eastAsia"/>
              </w:rPr>
              <w:t>６倍</w:t>
            </w:r>
          </w:p>
        </w:tc>
      </w:tr>
      <w:tr w:rsidR="003B7180" w:rsidRPr="004F5E6B" w14:paraId="3E40971C" w14:textId="77777777" w:rsidTr="003C7BC8">
        <w:trPr>
          <w:jc w:val="center"/>
        </w:trPr>
        <w:tc>
          <w:tcPr>
            <w:tcW w:w="2900" w:type="dxa"/>
            <w:shd w:val="clear" w:color="auto" w:fill="auto"/>
            <w:vAlign w:val="center"/>
          </w:tcPr>
          <w:p w14:paraId="2B66D693" w14:textId="77777777" w:rsidR="003B7180" w:rsidRPr="004F5E6B" w:rsidRDefault="003B7180" w:rsidP="00924992">
            <w:pPr>
              <w:jc w:val="center"/>
              <w:rPr>
                <w:rFonts w:ascii="ＭＳ 明朝" w:hAnsi="ＭＳ 明朝"/>
              </w:rPr>
            </w:pPr>
            <w:r w:rsidRPr="004F5E6B">
              <w:rPr>
                <w:rFonts w:ascii="ＭＳ 明朝" w:hAnsi="ＭＳ 明朝" w:hint="eastAsia"/>
              </w:rPr>
              <w:t>20以上～60未満</w:t>
            </w:r>
          </w:p>
        </w:tc>
        <w:tc>
          <w:tcPr>
            <w:tcW w:w="2901" w:type="dxa"/>
            <w:shd w:val="clear" w:color="auto" w:fill="auto"/>
            <w:vAlign w:val="center"/>
          </w:tcPr>
          <w:p w14:paraId="23429128" w14:textId="77777777" w:rsidR="003B7180" w:rsidRPr="004F5E6B" w:rsidRDefault="003B7180" w:rsidP="00924992">
            <w:pPr>
              <w:jc w:val="center"/>
              <w:rPr>
                <w:rFonts w:ascii="ＭＳ 明朝" w:hAnsi="ＭＳ 明朝"/>
              </w:rPr>
            </w:pPr>
            <w:r w:rsidRPr="004F5E6B">
              <w:rPr>
                <w:rFonts w:ascii="ＭＳ 明朝" w:hAnsi="ＭＳ 明朝" w:hint="eastAsia"/>
              </w:rPr>
              <w:t>４倍</w:t>
            </w:r>
          </w:p>
        </w:tc>
        <w:tc>
          <w:tcPr>
            <w:tcW w:w="2901" w:type="dxa"/>
            <w:shd w:val="clear" w:color="auto" w:fill="auto"/>
            <w:vAlign w:val="center"/>
          </w:tcPr>
          <w:p w14:paraId="4BC77782" w14:textId="77777777" w:rsidR="003B7180" w:rsidRPr="004F5E6B" w:rsidRDefault="003B7180" w:rsidP="00924992">
            <w:pPr>
              <w:jc w:val="center"/>
              <w:rPr>
                <w:rFonts w:ascii="ＭＳ 明朝" w:hAnsi="ＭＳ 明朝"/>
              </w:rPr>
            </w:pPr>
            <w:r w:rsidRPr="004F5E6B">
              <w:rPr>
                <w:rFonts w:ascii="ＭＳ 明朝" w:hAnsi="ＭＳ 明朝" w:hint="eastAsia"/>
              </w:rPr>
              <w:t>５倍</w:t>
            </w:r>
          </w:p>
        </w:tc>
      </w:tr>
      <w:tr w:rsidR="003B7180" w:rsidRPr="004F5E6B" w14:paraId="7EAFD842" w14:textId="77777777" w:rsidTr="003C7BC8">
        <w:trPr>
          <w:jc w:val="center"/>
        </w:trPr>
        <w:tc>
          <w:tcPr>
            <w:tcW w:w="2900" w:type="dxa"/>
            <w:shd w:val="clear" w:color="auto" w:fill="auto"/>
            <w:vAlign w:val="center"/>
          </w:tcPr>
          <w:p w14:paraId="4EF1E1B1" w14:textId="77777777" w:rsidR="003B7180" w:rsidRPr="004F5E6B" w:rsidRDefault="003B7180" w:rsidP="00924992">
            <w:pPr>
              <w:jc w:val="center"/>
              <w:rPr>
                <w:rFonts w:ascii="ＭＳ 明朝" w:hAnsi="ＭＳ 明朝"/>
              </w:rPr>
            </w:pPr>
            <w:r w:rsidRPr="004F5E6B">
              <w:rPr>
                <w:rFonts w:ascii="ＭＳ 明朝" w:hAnsi="ＭＳ 明朝" w:hint="eastAsia"/>
              </w:rPr>
              <w:t>60以上～90未満</w:t>
            </w:r>
          </w:p>
        </w:tc>
        <w:tc>
          <w:tcPr>
            <w:tcW w:w="2901" w:type="dxa"/>
            <w:shd w:val="clear" w:color="auto" w:fill="auto"/>
            <w:vAlign w:val="center"/>
          </w:tcPr>
          <w:p w14:paraId="306C18F2" w14:textId="77777777" w:rsidR="003B7180" w:rsidRPr="004F5E6B" w:rsidRDefault="003B7180" w:rsidP="00924992">
            <w:pPr>
              <w:jc w:val="center"/>
              <w:rPr>
                <w:rFonts w:ascii="ＭＳ 明朝" w:hAnsi="ＭＳ 明朝"/>
              </w:rPr>
            </w:pPr>
            <w:r w:rsidRPr="004F5E6B">
              <w:rPr>
                <w:rFonts w:ascii="ＭＳ 明朝" w:hAnsi="ＭＳ 明朝" w:hint="eastAsia"/>
              </w:rPr>
              <w:t>３倍</w:t>
            </w:r>
          </w:p>
        </w:tc>
        <w:tc>
          <w:tcPr>
            <w:tcW w:w="2901" w:type="dxa"/>
            <w:shd w:val="clear" w:color="auto" w:fill="auto"/>
            <w:vAlign w:val="center"/>
          </w:tcPr>
          <w:p w14:paraId="3E05C6FE" w14:textId="77777777" w:rsidR="003B7180" w:rsidRPr="004F5E6B" w:rsidRDefault="003B7180" w:rsidP="00924992">
            <w:pPr>
              <w:jc w:val="center"/>
              <w:rPr>
                <w:rFonts w:ascii="ＭＳ 明朝" w:hAnsi="ＭＳ 明朝"/>
              </w:rPr>
            </w:pPr>
            <w:r w:rsidRPr="004F5E6B">
              <w:rPr>
                <w:rFonts w:ascii="ＭＳ 明朝" w:hAnsi="ＭＳ 明朝" w:hint="eastAsia"/>
              </w:rPr>
              <w:t>４倍</w:t>
            </w:r>
          </w:p>
        </w:tc>
      </w:tr>
    </w:tbl>
    <w:p w14:paraId="3B0861F3" w14:textId="77777777" w:rsidR="003B7180" w:rsidRPr="004F5E6B" w:rsidRDefault="003B7180" w:rsidP="003C7BC8">
      <w:pPr>
        <w:ind w:firstLineChars="200" w:firstLine="420"/>
        <w:rPr>
          <w:rFonts w:ascii="ＭＳ 明朝" w:hAnsi="ＭＳ 明朝"/>
        </w:rPr>
      </w:pPr>
    </w:p>
    <w:p w14:paraId="4BA2786D"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４．受注者は、根鉢の周りは良質土で埋戻し、十分な灌水を行わなければならない。</w:t>
      </w:r>
    </w:p>
    <w:p w14:paraId="32F2BC93" w14:textId="77777777" w:rsidR="003B7180" w:rsidRPr="004F5E6B" w:rsidRDefault="003B7180" w:rsidP="003C7BC8">
      <w:pPr>
        <w:ind w:firstLineChars="200" w:firstLine="420"/>
        <w:rPr>
          <w:rFonts w:ascii="ＭＳ 明朝" w:hAnsi="ＭＳ 明朝"/>
        </w:rPr>
      </w:pPr>
    </w:p>
    <w:p w14:paraId="2539181D" w14:textId="77777777" w:rsidR="003B7180" w:rsidRPr="00F63AC3" w:rsidRDefault="003B7180" w:rsidP="00F63AC3">
      <w:pPr>
        <w:pStyle w:val="3"/>
      </w:pPr>
      <w:bookmarkStart w:id="1075" w:name="_Toc105142951"/>
      <w:r w:rsidRPr="00F63AC3">
        <w:rPr>
          <w:rFonts w:hint="eastAsia"/>
        </w:rPr>
        <w:t>第23－13条  高木移植工</w:t>
      </w:r>
      <w:bookmarkEnd w:id="1075"/>
    </w:p>
    <w:p w14:paraId="1A5ED9AB"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１．高木移植工の施工については、以下に記載のない事項は、第23－５条 高木植栽工の規定によるものとする。</w:t>
      </w:r>
    </w:p>
    <w:p w14:paraId="43D13363" w14:textId="6164DC04"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２．受注者は、樹木の移植については、樹木の掘り取りに先立ち、必要に応じて、仮支柱を取り付け、時期及び土質、樹種、樹木の生育の状態などを考慮して、枝葉を適度に切り詰め、</w:t>
      </w:r>
      <w:r w:rsidR="00B53BB8">
        <w:rPr>
          <w:rFonts w:ascii="ＭＳ 明朝" w:hAnsi="ＭＳ 明朝" w:hint="eastAsia"/>
        </w:rPr>
        <w:t>又は</w:t>
      </w:r>
      <w:r w:rsidRPr="004F5E6B">
        <w:rPr>
          <w:rFonts w:ascii="ＭＳ 明朝" w:hAnsi="ＭＳ 明朝" w:hint="eastAsia"/>
        </w:rPr>
        <w:t>枝透かし、摘葉などを行わなければならない。</w:t>
      </w:r>
    </w:p>
    <w:p w14:paraId="4BAD34A1"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３．受注者は、鉢を付ける必要のない樹種については、鉢よりも大きめに掘り下げた後、表２－７に示す根鉢径の大きさに根を切り取り、掘り取らなければならない。</w:t>
      </w:r>
    </w:p>
    <w:p w14:paraId="4EC8F242" w14:textId="77777777" w:rsidR="003B7180" w:rsidRPr="004F5E6B" w:rsidRDefault="003B7180" w:rsidP="00924992">
      <w:pPr>
        <w:ind w:leftChars="300" w:left="630" w:firstLineChars="100" w:firstLine="210"/>
        <w:rPr>
          <w:rFonts w:ascii="ＭＳ 明朝" w:hAnsi="ＭＳ 明朝"/>
        </w:rPr>
      </w:pPr>
      <w:r w:rsidRPr="004F5E6B">
        <w:rPr>
          <w:rFonts w:ascii="ＭＳ 明朝" w:hAnsi="ＭＳ 明朝" w:hint="eastAsia"/>
        </w:rPr>
        <w:t>この際、細根が十分に付くようにするとともに、根に割れ、傷などを生じないようにしなければならない。</w:t>
      </w:r>
    </w:p>
    <w:p w14:paraId="0E02ABCA"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４．受注者は、鉢を付ける必要のある樹種については、表２－５に示す根鉢径の大きさに垂直に掘り下げ、底部は丸味をつけて根鉢の表面の土を薄くかき取り、掘り取らなければならない。</w:t>
      </w:r>
    </w:p>
    <w:p w14:paraId="178527B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５．受注者は、太根のある樹木の場合は、鉢の有無にかかわらず、根をやや長めに切り取り、養生しなければならない。</w:t>
      </w:r>
    </w:p>
    <w:p w14:paraId="6A52892D" w14:textId="00D78FDA"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６．受注者は、樹木の根巻きを行う場合は、あらかじめ根の切り返しを行い、わら縄で根を堅固に巻き付け、土質</w:t>
      </w:r>
      <w:r w:rsidR="00B53BB8">
        <w:rPr>
          <w:rFonts w:ascii="ＭＳ 明朝" w:hAnsi="ＭＳ 明朝" w:hint="eastAsia"/>
        </w:rPr>
        <w:t>又は</w:t>
      </w:r>
      <w:r w:rsidRPr="004F5E6B">
        <w:rPr>
          <w:rFonts w:ascii="ＭＳ 明朝" w:hAnsi="ＭＳ 明朝" w:hint="eastAsia"/>
        </w:rPr>
        <w:t>根の状態によっては、こもその他の材料で養生した後、巻き付けなければならない。</w:t>
      </w:r>
    </w:p>
    <w:p w14:paraId="7B65656D"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７．受注者は、植穴復旧については危険が及ばないよう、掘取り後、穴を速やかに復旧しなければならない。</w:t>
      </w:r>
    </w:p>
    <w:p w14:paraId="7BF0FDE1" w14:textId="77777777" w:rsidR="003B7180" w:rsidRPr="004F5E6B" w:rsidRDefault="003B7180" w:rsidP="003C7BC8">
      <w:pPr>
        <w:ind w:firstLineChars="200" w:firstLine="420"/>
        <w:rPr>
          <w:rFonts w:ascii="ＭＳ 明朝" w:hAnsi="ＭＳ 明朝"/>
        </w:rPr>
      </w:pPr>
    </w:p>
    <w:p w14:paraId="6748A788" w14:textId="77777777" w:rsidR="003B7180" w:rsidRPr="00F63AC3" w:rsidRDefault="003B7180" w:rsidP="00F63AC3">
      <w:pPr>
        <w:pStyle w:val="3"/>
      </w:pPr>
      <w:bookmarkStart w:id="1076" w:name="_Toc105142952"/>
      <w:r w:rsidRPr="00F63AC3">
        <w:rPr>
          <w:rFonts w:hint="eastAsia"/>
        </w:rPr>
        <w:t>第23－14条  中低木移植工</w:t>
      </w:r>
      <w:bookmarkEnd w:id="1076"/>
    </w:p>
    <w:p w14:paraId="695003EA"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中低木移植工の施工については、第23－13条 高木移植工の規定によるものとする。</w:t>
      </w:r>
    </w:p>
    <w:p w14:paraId="3DB31D59" w14:textId="77777777" w:rsidR="003B7180" w:rsidRPr="004F5E6B" w:rsidRDefault="003B7180" w:rsidP="003C7BC8">
      <w:pPr>
        <w:ind w:firstLineChars="200" w:firstLine="420"/>
        <w:rPr>
          <w:rFonts w:ascii="ＭＳ 明朝" w:hAnsi="ＭＳ 明朝"/>
        </w:rPr>
      </w:pPr>
    </w:p>
    <w:p w14:paraId="1B79A40B" w14:textId="77777777" w:rsidR="003B7180" w:rsidRPr="004F5E6B" w:rsidRDefault="003B7180" w:rsidP="00996410">
      <w:pPr>
        <w:pStyle w:val="2"/>
      </w:pPr>
      <w:bookmarkStart w:id="1077" w:name="_Toc105142953"/>
      <w:r w:rsidRPr="004F5E6B">
        <w:rPr>
          <w:rFonts w:hint="eastAsia"/>
        </w:rPr>
        <w:t>第５節 植栽工附則</w:t>
      </w:r>
      <w:bookmarkEnd w:id="1077"/>
    </w:p>
    <w:p w14:paraId="24970321" w14:textId="77777777" w:rsidR="003B7180" w:rsidRPr="00F63AC3" w:rsidRDefault="003B7180" w:rsidP="00F63AC3">
      <w:pPr>
        <w:pStyle w:val="3"/>
      </w:pPr>
      <w:bookmarkStart w:id="1078" w:name="_Toc105142954"/>
      <w:r w:rsidRPr="00F63AC3">
        <w:rPr>
          <w:rFonts w:hint="eastAsia"/>
        </w:rPr>
        <w:t>第23－15条  一般事項</w:t>
      </w:r>
      <w:bookmarkEnd w:id="1078"/>
    </w:p>
    <w:p w14:paraId="505FC741" w14:textId="36FA730D"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１．第23－３条 一般事項は、樹木等を支給するもの、</w:t>
      </w:r>
      <w:r w:rsidR="00B53BB8">
        <w:rPr>
          <w:rFonts w:ascii="ＭＳ 明朝" w:hAnsi="ＭＳ 明朝" w:hint="eastAsia"/>
        </w:rPr>
        <w:t>又は</w:t>
      </w:r>
      <w:r w:rsidRPr="004F5E6B">
        <w:rPr>
          <w:rFonts w:ascii="ＭＳ 明朝" w:hAnsi="ＭＳ 明朝" w:hint="eastAsia"/>
        </w:rPr>
        <w:t>、樹木等の発生品を使用する場合は、適用しないものとする。</w:t>
      </w:r>
    </w:p>
    <w:p w14:paraId="056BE049"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２．干害、塩害、風水害等に起因するものであっても、立ち枯れの状態のものについては、第23－３条 一般事項を適用する。</w:t>
      </w:r>
    </w:p>
    <w:p w14:paraId="1687F191"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３．植替を行った樹木等が再枯損した場合は、かし担保期間である１年間の範囲で再度植替るものとする。</w:t>
      </w:r>
    </w:p>
    <w:p w14:paraId="784AFF1F" w14:textId="77777777" w:rsidR="003B7180" w:rsidRPr="004F5E6B" w:rsidRDefault="003B7180" w:rsidP="00924992">
      <w:pPr>
        <w:ind w:leftChars="200" w:left="630" w:hangingChars="100" w:hanging="210"/>
        <w:rPr>
          <w:rFonts w:ascii="ＭＳ 明朝" w:hAnsi="ＭＳ 明朝"/>
        </w:rPr>
      </w:pPr>
      <w:r w:rsidRPr="004F5E6B">
        <w:rPr>
          <w:rFonts w:ascii="ＭＳ 明朝" w:hAnsi="ＭＳ 明朝" w:hint="eastAsia"/>
        </w:rPr>
        <w:t>４．本工事における樹木等とは、次のものをいう。樹木、芝、笹、その他設計図書に定めた品目を対象とする。</w:t>
      </w:r>
    </w:p>
    <w:p w14:paraId="702A31FC"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５．植栽工事に関するかし担保期間は、１年間とする。</w:t>
      </w:r>
    </w:p>
    <w:p w14:paraId="1DCC75C7" w14:textId="77777777" w:rsidR="003B7180" w:rsidRPr="004F5E6B" w:rsidRDefault="003B7180" w:rsidP="003C7BC8">
      <w:pPr>
        <w:ind w:firstLineChars="200" w:firstLine="420"/>
        <w:rPr>
          <w:rFonts w:ascii="ＭＳ 明朝" w:hAnsi="ＭＳ 明朝"/>
        </w:rPr>
      </w:pPr>
    </w:p>
    <w:p w14:paraId="47CF160E" w14:textId="77777777" w:rsidR="003B7180" w:rsidRPr="00F63AC3" w:rsidRDefault="003B7180" w:rsidP="00F63AC3">
      <w:pPr>
        <w:pStyle w:val="3"/>
      </w:pPr>
      <w:bookmarkStart w:id="1079" w:name="_Toc105142955"/>
      <w:r w:rsidRPr="00F63AC3">
        <w:rPr>
          <w:rFonts w:hint="eastAsia"/>
        </w:rPr>
        <w:t>第23－16条  材料</w:t>
      </w:r>
      <w:bookmarkEnd w:id="1079"/>
    </w:p>
    <w:p w14:paraId="6E8DEADA"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１．樹木</w:t>
      </w:r>
    </w:p>
    <w:p w14:paraId="5577B03E" w14:textId="5C8DA0C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（１）品質、規格は</w:t>
      </w:r>
      <w:r w:rsidR="00B53BB8">
        <w:rPr>
          <w:rFonts w:ascii="ＭＳ 明朝" w:hAnsi="ＭＳ 明朝" w:hint="eastAsia"/>
        </w:rPr>
        <w:t>全て</w:t>
      </w:r>
      <w:r w:rsidRPr="004F5E6B">
        <w:rPr>
          <w:rFonts w:ascii="ＭＳ 明朝" w:hAnsi="ＭＳ 明朝" w:hint="eastAsia"/>
        </w:rPr>
        <w:t>最低限度を示したものであるから同等以上のものでなければならない。</w:t>
      </w:r>
    </w:p>
    <w:p w14:paraId="6BB12EE2"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（２）必要に応じ現地（栽培地）において監督職員が確認を行うことがある。この場合監督職員が確認してもその後の堀取り、荷造り、運搬等により現地搬入時不良となったものは使用してはならない。</w:t>
      </w:r>
    </w:p>
    <w:p w14:paraId="076097AE"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（３）植栽前には必ず監督職員の検査（確認を含む）を受けなければならない。</w:t>
      </w:r>
    </w:p>
    <w:p w14:paraId="1FA7A031"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４）樹木は所定の寸法を有し、外観がよく、かつ根技の発育が良好で病害虫の被害がなく、あらかじめ植え出しに耐えるように移植又は根廻しをした細根の多い栽培品でなければならない。なお、特殊な場合に限り栽培品でない場合でもこれと同等の品質であれば監督職員の承諾を得て使用することができる。</w:t>
      </w:r>
    </w:p>
    <w:p w14:paraId="7CB93131"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（５）指定寸法以下であっても、樹姿、枝張り、その他が特に優良であって監督職員の承諾を得たものは使用することができる。</w:t>
      </w:r>
    </w:p>
    <w:p w14:paraId="67A12A3F" w14:textId="1A271E82" w:rsidR="003B7180" w:rsidRPr="004F5E6B" w:rsidRDefault="003B7180" w:rsidP="00924992">
      <w:pPr>
        <w:ind w:firstLineChars="200" w:firstLine="420"/>
        <w:rPr>
          <w:rFonts w:ascii="ＭＳ 明朝" w:hAnsi="ＭＳ 明朝"/>
        </w:rPr>
      </w:pPr>
      <w:r w:rsidRPr="004F5E6B">
        <w:rPr>
          <w:rFonts w:ascii="ＭＳ 明朝" w:hAnsi="ＭＳ 明朝" w:hint="eastAsia"/>
        </w:rPr>
        <w:t>２．客土</w:t>
      </w:r>
      <w:r w:rsidR="00B53BB8">
        <w:rPr>
          <w:rFonts w:ascii="ＭＳ 明朝" w:hAnsi="ＭＳ 明朝" w:hint="eastAsia"/>
        </w:rPr>
        <w:t>及び</w:t>
      </w:r>
      <w:r w:rsidRPr="004F5E6B">
        <w:rPr>
          <w:rFonts w:ascii="ＭＳ 明朝" w:hAnsi="ＭＳ 明朝" w:hint="eastAsia"/>
        </w:rPr>
        <w:t>間詰土</w:t>
      </w:r>
    </w:p>
    <w:p w14:paraId="2CDEA00F" w14:textId="02AF7571"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（１）客土</w:t>
      </w:r>
      <w:r w:rsidR="00B53BB8">
        <w:rPr>
          <w:rFonts w:ascii="ＭＳ 明朝" w:hAnsi="ＭＳ 明朝" w:hint="eastAsia"/>
        </w:rPr>
        <w:t>及び</w:t>
      </w:r>
      <w:r w:rsidRPr="004F5E6B">
        <w:rPr>
          <w:rFonts w:ascii="ＭＳ 明朝" w:hAnsi="ＭＳ 明朝" w:hint="eastAsia"/>
        </w:rPr>
        <w:t>間詰土は、雑草、がれき、ささ根等の混入</w:t>
      </w:r>
      <w:r w:rsidR="00B53BB8">
        <w:rPr>
          <w:rFonts w:ascii="ＭＳ 明朝" w:hAnsi="ＭＳ 明朝" w:hint="eastAsia"/>
        </w:rPr>
        <w:t>及び</w:t>
      </w:r>
      <w:r w:rsidRPr="004F5E6B">
        <w:rPr>
          <w:rFonts w:ascii="ＭＳ 明朝" w:hAnsi="ＭＳ 明朝" w:hint="eastAsia"/>
        </w:rPr>
        <w:t>病虫害等に侵されていないもので、あらかじめ資料を提出し監督職員の承諾を得たものでなければならない。</w:t>
      </w:r>
    </w:p>
    <w:p w14:paraId="73AF2BE0"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玉物、株物を密植する場合は、上層30㎝の客土分、１本植の場合は埋戻し土について土壌改良剤を混入するものとする。なお、土壌改良材の使用材料、使用量等について監督職員の承諾を得て使用するものとする。</w:t>
      </w:r>
    </w:p>
    <w:p w14:paraId="223314B5" w14:textId="4D312B67" w:rsidR="003B7180" w:rsidRPr="004F5E6B" w:rsidRDefault="003B7180" w:rsidP="003C7BC8">
      <w:pPr>
        <w:ind w:firstLineChars="200" w:firstLine="420"/>
        <w:rPr>
          <w:rFonts w:ascii="ＭＳ 明朝" w:hAnsi="ＭＳ 明朝"/>
        </w:rPr>
      </w:pPr>
      <w:r w:rsidRPr="004F5E6B">
        <w:rPr>
          <w:rFonts w:ascii="ＭＳ 明朝" w:hAnsi="ＭＳ 明朝" w:hint="eastAsia"/>
        </w:rPr>
        <w:t>３．支柱</w:t>
      </w:r>
      <w:r w:rsidR="00B53BB8">
        <w:rPr>
          <w:rFonts w:ascii="ＭＳ 明朝" w:hAnsi="ＭＳ 明朝" w:hint="eastAsia"/>
        </w:rPr>
        <w:t>及び</w:t>
      </w:r>
      <w:r w:rsidRPr="004F5E6B">
        <w:rPr>
          <w:rFonts w:ascii="ＭＳ 明朝" w:hAnsi="ＭＳ 明朝" w:hint="eastAsia"/>
        </w:rPr>
        <w:t>その他材料</w:t>
      </w:r>
    </w:p>
    <w:p w14:paraId="1CAE1FA0" w14:textId="26CEC3A8"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（１）支柱、添木</w:t>
      </w:r>
      <w:r w:rsidR="00B53BB8">
        <w:rPr>
          <w:rFonts w:ascii="ＭＳ 明朝" w:hAnsi="ＭＳ 明朝" w:hint="eastAsia"/>
        </w:rPr>
        <w:t>及び</w:t>
      </w:r>
      <w:r w:rsidRPr="004F5E6B">
        <w:rPr>
          <w:rFonts w:ascii="ＭＳ 明朝" w:hAnsi="ＭＳ 明朝" w:hint="eastAsia"/>
        </w:rPr>
        <w:t>控杭は規定の寸法を有し、割れ、腐れがなく平滑な幹材で、皮はぎ丸太とし、JIS K 1570（木材保存剤）に規定する木材保存剤（だだし、クレオソ―ト油は「有害物質を含有する家庭用品の規制に関する法律（昭和48年法律112号）」に適合したものとする。）を用いたJIS A 9002（木質材料の加圧式保存処理方法）による加圧式保存処理を行った木材を使用する。</w:t>
      </w:r>
    </w:p>
    <w:p w14:paraId="5EFFF59F"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（２）竹は2年生以上で曲がりなく、ねばり強く、腐食、虫食、変色等がないものとする。</w:t>
      </w:r>
    </w:p>
    <w:p w14:paraId="1C7EACF4" w14:textId="34BB2D84" w:rsidR="003B7180" w:rsidRPr="004F5E6B" w:rsidRDefault="003B7180" w:rsidP="00924992">
      <w:pPr>
        <w:ind w:firstLineChars="300" w:firstLine="630"/>
        <w:rPr>
          <w:rFonts w:ascii="ＭＳ 明朝" w:hAnsi="ＭＳ 明朝"/>
        </w:rPr>
      </w:pPr>
      <w:r w:rsidRPr="004F5E6B">
        <w:rPr>
          <w:rFonts w:ascii="ＭＳ 明朝" w:hAnsi="ＭＳ 明朝" w:hint="eastAsia"/>
        </w:rPr>
        <w:t>（３）杉皮は大節、穴、割れ</w:t>
      </w:r>
      <w:r w:rsidR="00B53BB8">
        <w:rPr>
          <w:rFonts w:ascii="ＭＳ 明朝" w:hAnsi="ＭＳ 明朝" w:hint="eastAsia"/>
        </w:rPr>
        <w:t>及び</w:t>
      </w:r>
      <w:r w:rsidRPr="004F5E6B">
        <w:rPr>
          <w:rFonts w:ascii="ＭＳ 明朝" w:hAnsi="ＭＳ 明朝" w:hint="eastAsia"/>
        </w:rPr>
        <w:t>腐れのないものでなければならない。</w:t>
      </w:r>
    </w:p>
    <w:p w14:paraId="42BDDE76" w14:textId="77777777" w:rsidR="003B7180" w:rsidRPr="004F5E6B" w:rsidRDefault="003B7180" w:rsidP="003C7BC8">
      <w:pPr>
        <w:ind w:firstLineChars="200" w:firstLine="420"/>
        <w:rPr>
          <w:rFonts w:ascii="ＭＳ 明朝" w:hAnsi="ＭＳ 明朝"/>
        </w:rPr>
      </w:pPr>
    </w:p>
    <w:p w14:paraId="090C3C32" w14:textId="77777777" w:rsidR="003B7180" w:rsidRPr="00F63AC3" w:rsidRDefault="003B7180" w:rsidP="00F63AC3">
      <w:pPr>
        <w:pStyle w:val="3"/>
      </w:pPr>
      <w:bookmarkStart w:id="1080" w:name="_Toc105142956"/>
      <w:r w:rsidRPr="00F63AC3">
        <w:rPr>
          <w:rFonts w:hint="eastAsia"/>
        </w:rPr>
        <w:t>第23－17条  植栽</w:t>
      </w:r>
      <w:bookmarkEnd w:id="1080"/>
    </w:p>
    <w:p w14:paraId="356E1026"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１．運搬</w:t>
      </w:r>
    </w:p>
    <w:p w14:paraId="5A6E4E4E"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（１）樹木の運搬は枝幹等の損傷、はちくずれ等がないよう十分に保護養生を行わなければならない。</w:t>
      </w:r>
    </w:p>
    <w:p w14:paraId="54BEF1A2" w14:textId="78884A80"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（２）樹木の堀取り、荷造り</w:t>
      </w:r>
      <w:r w:rsidR="00B53BB8">
        <w:rPr>
          <w:rFonts w:ascii="ＭＳ 明朝" w:hAnsi="ＭＳ 明朝" w:hint="eastAsia"/>
        </w:rPr>
        <w:t>及び</w:t>
      </w:r>
      <w:r w:rsidRPr="004F5E6B">
        <w:rPr>
          <w:rFonts w:ascii="ＭＳ 明朝" w:hAnsi="ＭＳ 明朝" w:hint="eastAsia"/>
        </w:rPr>
        <w:t>運搬は１日の植付け量を考慮し、じん速かつ入念に行わなければならない。</w:t>
      </w:r>
    </w:p>
    <w:p w14:paraId="3C48B1E3"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２．植付け</w:t>
      </w:r>
    </w:p>
    <w:p w14:paraId="4BDD29BB"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（１）樹木植付けは、植栽しようとする樹木に応じて相当余裕がある植穴を掘り、がれき、不良土、その他の樹木の生育に害のあるものは除去しなければならない。</w:t>
      </w:r>
    </w:p>
    <w:p w14:paraId="7E96C3B8"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（２）植付けは、現場に応じて見栄えよく、また樹木の裏表をよく見極めたうえ植穴の中心に植付けなければならない。</w:t>
      </w:r>
    </w:p>
    <w:p w14:paraId="78DF7369" w14:textId="01C2DC90"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（３）良質土を細かく砕き根回りにすきまなく入れて十分に水極め</w:t>
      </w:r>
      <w:r w:rsidR="00B53BB8">
        <w:rPr>
          <w:rFonts w:ascii="ＭＳ 明朝" w:hAnsi="ＭＳ 明朝" w:hint="eastAsia"/>
        </w:rPr>
        <w:t>又は</w:t>
      </w:r>
      <w:r w:rsidRPr="004F5E6B">
        <w:rPr>
          <w:rFonts w:ascii="ＭＳ 明朝" w:hAnsi="ＭＳ 明朝" w:hint="eastAsia"/>
        </w:rPr>
        <w:t>土極めのうえ埋戻しの必要に応じ水鉢をつくり地均しをしなければならない。</w:t>
      </w:r>
    </w:p>
    <w:p w14:paraId="2F5B6FDE"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（４）植栽箇所の堀削土その他の諸材料は一般交通の障害とならないようすみやかに処理しなければならない。</w:t>
      </w:r>
    </w:p>
    <w:p w14:paraId="61DF60B4" w14:textId="77777777" w:rsidR="003B7180" w:rsidRPr="004F5E6B" w:rsidRDefault="003B7180" w:rsidP="00924992">
      <w:pPr>
        <w:ind w:firstLineChars="300" w:firstLine="630"/>
        <w:rPr>
          <w:rFonts w:ascii="ＭＳ 明朝" w:hAnsi="ＭＳ 明朝"/>
        </w:rPr>
      </w:pPr>
      <w:r w:rsidRPr="004F5E6B">
        <w:rPr>
          <w:rFonts w:ascii="ＭＳ 明朝" w:hAnsi="ＭＳ 明朝" w:hint="eastAsia"/>
        </w:rPr>
        <w:t>（５）支柱の結束は、くぎを打ち鉄線割かけとする。</w:t>
      </w:r>
    </w:p>
    <w:p w14:paraId="518DB70D" w14:textId="33C6A159"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（６）寄植</w:t>
      </w:r>
      <w:r w:rsidR="00B53BB8">
        <w:rPr>
          <w:rFonts w:ascii="ＭＳ 明朝" w:hAnsi="ＭＳ 明朝" w:hint="eastAsia"/>
        </w:rPr>
        <w:t>及び</w:t>
      </w:r>
      <w:r w:rsidRPr="004F5E6B">
        <w:rPr>
          <w:rFonts w:ascii="ＭＳ 明朝" w:hAnsi="ＭＳ 明朝" w:hint="eastAsia"/>
        </w:rPr>
        <w:t>株物植付けは既植樹木の配置を考慮して全般に過不足のないよう配植しなければならない。</w:t>
      </w:r>
    </w:p>
    <w:p w14:paraId="44B44983" w14:textId="77777777" w:rsidR="003B7180" w:rsidRPr="004F5E6B" w:rsidRDefault="003B7180" w:rsidP="003C7BC8">
      <w:pPr>
        <w:ind w:firstLineChars="200" w:firstLine="422"/>
        <w:rPr>
          <w:rFonts w:ascii="ＭＳ 明朝" w:hAnsi="ＭＳ 明朝"/>
          <w:b/>
        </w:rPr>
      </w:pPr>
    </w:p>
    <w:p w14:paraId="5374ED9F" w14:textId="77777777" w:rsidR="003B7180" w:rsidRPr="00F63AC3" w:rsidRDefault="003B7180" w:rsidP="00F63AC3">
      <w:pPr>
        <w:pStyle w:val="3"/>
      </w:pPr>
      <w:bookmarkStart w:id="1081" w:name="_Toc105142957"/>
      <w:r w:rsidRPr="00F63AC3">
        <w:rPr>
          <w:rFonts w:hint="eastAsia"/>
        </w:rPr>
        <w:t>第23－18条  移植</w:t>
      </w:r>
      <w:bookmarkEnd w:id="1081"/>
    </w:p>
    <w:p w14:paraId="47CCCE18"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１．根廻し</w:t>
      </w:r>
    </w:p>
    <w:p w14:paraId="170B46B0" w14:textId="3DA88F46"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（１）樹種</w:t>
      </w:r>
      <w:r w:rsidR="00B53BB8">
        <w:rPr>
          <w:rFonts w:ascii="ＭＳ 明朝" w:hAnsi="ＭＳ 明朝" w:hint="eastAsia"/>
        </w:rPr>
        <w:t>及び</w:t>
      </w:r>
      <w:r w:rsidRPr="004F5E6B">
        <w:rPr>
          <w:rFonts w:ascii="ＭＳ 明朝" w:hAnsi="ＭＳ 明朝" w:hint="eastAsia"/>
        </w:rPr>
        <w:t>移植予定時期を十分考慮し、一部の太根は切断せず、形成層の環状はく皮を行う。</w:t>
      </w:r>
    </w:p>
    <w:p w14:paraId="26A38ADB"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（２）樹種の特性に応じて、枝の切りすかし、摘葉等のほか、風除支柱の取付等十分な養生を行うものとする。</w:t>
      </w:r>
    </w:p>
    <w:p w14:paraId="6B12C0E2"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２．堀取り</w:t>
      </w:r>
    </w:p>
    <w:p w14:paraId="497E8953" w14:textId="75AEE781"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（１）堀取りのはちの形</w:t>
      </w:r>
      <w:r w:rsidR="00B53BB8">
        <w:rPr>
          <w:rFonts w:ascii="ＭＳ 明朝" w:hAnsi="ＭＳ 明朝" w:hint="eastAsia"/>
        </w:rPr>
        <w:t>及び</w:t>
      </w:r>
      <w:r w:rsidRPr="004F5E6B">
        <w:rPr>
          <w:rFonts w:ascii="ＭＳ 明朝" w:hAnsi="ＭＳ 明朝" w:hint="eastAsia"/>
        </w:rPr>
        <w:t>大きさは、樹勢や土壌の状態を考慮しながら太根ははちよりやや長めに切り取り、細根の発生している部分は必ず残す。</w:t>
      </w:r>
    </w:p>
    <w:p w14:paraId="16670C4C" w14:textId="77777777" w:rsidR="003B7180" w:rsidRPr="004F5E6B" w:rsidRDefault="003B7180" w:rsidP="00924992">
      <w:pPr>
        <w:ind w:leftChars="300" w:left="1050" w:hangingChars="200" w:hanging="420"/>
        <w:rPr>
          <w:rFonts w:ascii="ＭＳ 明朝" w:hAnsi="ＭＳ 明朝"/>
        </w:rPr>
      </w:pPr>
      <w:r w:rsidRPr="004F5E6B">
        <w:rPr>
          <w:rFonts w:ascii="ＭＳ 明朝" w:hAnsi="ＭＳ 明朝" w:hint="eastAsia"/>
        </w:rPr>
        <w:t>（２）堀取りは初め垂直に掘り下げ、側根がなくなってから底部に向かって丸味をつけて堀り下げる。</w:t>
      </w:r>
    </w:p>
    <w:p w14:paraId="0A4F7C9B" w14:textId="77777777" w:rsidR="003B7180" w:rsidRPr="004F5E6B" w:rsidRDefault="003B7180" w:rsidP="003C7BC8">
      <w:pPr>
        <w:ind w:firstLineChars="200" w:firstLine="420"/>
        <w:rPr>
          <w:rFonts w:ascii="ＭＳ 明朝" w:hAnsi="ＭＳ 明朝"/>
        </w:rPr>
      </w:pPr>
      <w:r w:rsidRPr="004F5E6B">
        <w:rPr>
          <w:rFonts w:ascii="ＭＳ 明朝" w:hAnsi="ＭＳ 明朝" w:hint="eastAsia"/>
        </w:rPr>
        <w:t>３．根巻き</w:t>
      </w:r>
    </w:p>
    <w:p w14:paraId="266BF43E" w14:textId="77777777" w:rsidR="003B7180" w:rsidRPr="004F5E6B" w:rsidRDefault="003B7180" w:rsidP="00924992">
      <w:pPr>
        <w:ind w:leftChars="300" w:left="630" w:firstLineChars="100" w:firstLine="210"/>
        <w:rPr>
          <w:rFonts w:ascii="ＭＳ 明朝" w:hAnsi="ＭＳ 明朝"/>
        </w:rPr>
      </w:pPr>
      <w:r w:rsidRPr="004F5E6B">
        <w:rPr>
          <w:rFonts w:ascii="ＭＳ 明朝" w:hAnsi="ＭＳ 明朝" w:hint="eastAsia"/>
        </w:rPr>
        <w:t>樹種、樹木の大きさ、根の形、移植の方法等に応じて適切に行うものとする。なお、太根の切口は、わら等で十分養生し、細根の密生している部分はこれを傷付けないようにして、はちに巻き込むものとする。</w:t>
      </w:r>
    </w:p>
    <w:p w14:paraId="72FAB48A" w14:textId="77777777" w:rsidR="00AE2739" w:rsidRPr="003B7180" w:rsidRDefault="00AE2739" w:rsidP="00AE2739">
      <w:pPr>
        <w:rPr>
          <w:rFonts w:ascii="ＭＳ 明朝" w:hAnsi="ＭＳ 明朝"/>
          <w:kern w:val="0"/>
          <w:szCs w:val="21"/>
        </w:rPr>
      </w:pPr>
    </w:p>
    <w:p w14:paraId="16ECF724" w14:textId="77777777" w:rsidR="00AE2739" w:rsidRPr="00AE2739" w:rsidRDefault="00AE2739" w:rsidP="00AE2739">
      <w:pPr>
        <w:rPr>
          <w:rFonts w:ascii="ＭＳ 明朝" w:hAnsi="ＭＳ 明朝"/>
          <w:kern w:val="0"/>
          <w:szCs w:val="21"/>
        </w:rPr>
      </w:pPr>
    </w:p>
    <w:p w14:paraId="603DA29C" w14:textId="77777777" w:rsidR="00AE2739" w:rsidRPr="00AE2739" w:rsidRDefault="00AE2739" w:rsidP="00AE2739">
      <w:pPr>
        <w:rPr>
          <w:rFonts w:ascii="ＭＳ 明朝" w:hAnsi="ＭＳ 明朝"/>
          <w:kern w:val="0"/>
          <w:szCs w:val="21"/>
        </w:rPr>
      </w:pPr>
    </w:p>
    <w:sectPr w:rsidR="00AE2739" w:rsidRPr="00AE2739" w:rsidSect="00126A99">
      <w:footerReference w:type="default" r:id="rId24"/>
      <w:pgSz w:w="11907" w:h="16840" w:code="9"/>
      <w:pgMar w:top="1134" w:right="1134" w:bottom="1134" w:left="1134" w:header="720" w:footer="284" w:gutter="0"/>
      <w:pgNumType w:fmt="numberInDash" w:start="1"/>
      <w:cols w:space="720"/>
      <w:noEndnote/>
      <w:docGrid w:type="line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6A1E08" w14:textId="77777777" w:rsidR="0022240E" w:rsidRDefault="0022240E" w:rsidP="00673580">
      <w:r>
        <w:separator/>
      </w:r>
    </w:p>
  </w:endnote>
  <w:endnote w:type="continuationSeparator" w:id="0">
    <w:p w14:paraId="2B84091A" w14:textId="77777777" w:rsidR="0022240E" w:rsidRDefault="0022240E" w:rsidP="00673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ＭＳ 明朝"/>
    <w:panose1 w:val="00000000000000000000"/>
    <w:charset w:val="80"/>
    <w:family w:val="roman"/>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MS-Gothic">
    <w:altName w:val="Arial Unicode MS"/>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50876" w14:textId="77777777" w:rsidR="0022240E" w:rsidRDefault="0022240E" w:rsidP="00AE2739">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8B24DA3" w14:textId="77777777" w:rsidR="0022240E" w:rsidRDefault="0022240E">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871456"/>
      <w:docPartObj>
        <w:docPartGallery w:val="Page Numbers (Bottom of Page)"/>
        <w:docPartUnique/>
      </w:docPartObj>
    </w:sdtPr>
    <w:sdtEndPr/>
    <w:sdtContent>
      <w:p w14:paraId="0151451E" w14:textId="47E1E4D9" w:rsidR="0022240E" w:rsidRDefault="0022240E">
        <w:pPr>
          <w:pStyle w:val="a7"/>
          <w:jc w:val="center"/>
        </w:pPr>
        <w:r>
          <w:fldChar w:fldCharType="begin"/>
        </w:r>
        <w:r>
          <w:instrText>PAGE   \* MERGEFORMAT</w:instrText>
        </w:r>
        <w:r>
          <w:fldChar w:fldCharType="separate"/>
        </w:r>
        <w:r w:rsidR="00552FE7" w:rsidRPr="00552FE7">
          <w:rPr>
            <w:noProof/>
            <w:lang w:val="ja-JP"/>
          </w:rPr>
          <w:t>-</w:t>
        </w:r>
        <w:r w:rsidR="00552FE7">
          <w:rPr>
            <w:noProof/>
          </w:rPr>
          <w:t xml:space="preserve"> 212 -</w:t>
        </w:r>
        <w:r>
          <w:fldChar w:fldCharType="end"/>
        </w:r>
      </w:p>
    </w:sdtContent>
  </w:sdt>
  <w:p w14:paraId="66D72F67" w14:textId="77777777" w:rsidR="0022240E" w:rsidRDefault="0022240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EEF8A7" w14:textId="77777777" w:rsidR="0022240E" w:rsidRDefault="0022240E" w:rsidP="00673580">
      <w:r>
        <w:separator/>
      </w:r>
    </w:p>
  </w:footnote>
  <w:footnote w:type="continuationSeparator" w:id="0">
    <w:p w14:paraId="3F686A12" w14:textId="77777777" w:rsidR="0022240E" w:rsidRDefault="0022240E" w:rsidP="006735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2450"/>
    <w:multiLevelType w:val="hybridMultilevel"/>
    <w:tmpl w:val="0DFCC5AC"/>
    <w:lvl w:ilvl="0" w:tplc="D012B770">
      <w:start w:val="1"/>
      <w:numFmt w:val="decimalEnclosedCircle"/>
      <w:lvlText w:val="%1"/>
      <w:lvlJc w:val="left"/>
      <w:pPr>
        <w:ind w:left="360" w:hanging="360"/>
      </w:pPr>
      <w:rPr>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54964A6"/>
    <w:multiLevelType w:val="hybridMultilevel"/>
    <w:tmpl w:val="456A74C4"/>
    <w:lvl w:ilvl="0" w:tplc="EC18E1C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6C20128"/>
    <w:multiLevelType w:val="hybridMultilevel"/>
    <w:tmpl w:val="BA1C435A"/>
    <w:lvl w:ilvl="0" w:tplc="F8FC8182">
      <w:start w:val="1"/>
      <w:numFmt w:val="decimalEnclosedCircle"/>
      <w:lvlText w:val="%1"/>
      <w:lvlJc w:val="left"/>
      <w:pPr>
        <w:ind w:left="1216" w:hanging="360"/>
      </w:pPr>
      <w:rPr>
        <w:rFonts w:hint="default"/>
      </w:rPr>
    </w:lvl>
    <w:lvl w:ilvl="1" w:tplc="04090017" w:tentative="1">
      <w:start w:val="1"/>
      <w:numFmt w:val="aiueoFullWidth"/>
      <w:lvlText w:val="(%2)"/>
      <w:lvlJc w:val="left"/>
      <w:pPr>
        <w:ind w:left="1696" w:hanging="420"/>
      </w:pPr>
    </w:lvl>
    <w:lvl w:ilvl="2" w:tplc="04090011" w:tentative="1">
      <w:start w:val="1"/>
      <w:numFmt w:val="decimalEnclosedCircle"/>
      <w:lvlText w:val="%3"/>
      <w:lvlJc w:val="left"/>
      <w:pPr>
        <w:ind w:left="2116" w:hanging="420"/>
      </w:pPr>
    </w:lvl>
    <w:lvl w:ilvl="3" w:tplc="0409000F" w:tentative="1">
      <w:start w:val="1"/>
      <w:numFmt w:val="decimal"/>
      <w:lvlText w:val="%4."/>
      <w:lvlJc w:val="left"/>
      <w:pPr>
        <w:ind w:left="2536" w:hanging="420"/>
      </w:pPr>
    </w:lvl>
    <w:lvl w:ilvl="4" w:tplc="04090017" w:tentative="1">
      <w:start w:val="1"/>
      <w:numFmt w:val="aiueoFullWidth"/>
      <w:lvlText w:val="(%5)"/>
      <w:lvlJc w:val="left"/>
      <w:pPr>
        <w:ind w:left="2956" w:hanging="420"/>
      </w:pPr>
    </w:lvl>
    <w:lvl w:ilvl="5" w:tplc="04090011" w:tentative="1">
      <w:start w:val="1"/>
      <w:numFmt w:val="decimalEnclosedCircle"/>
      <w:lvlText w:val="%6"/>
      <w:lvlJc w:val="left"/>
      <w:pPr>
        <w:ind w:left="3376" w:hanging="420"/>
      </w:pPr>
    </w:lvl>
    <w:lvl w:ilvl="6" w:tplc="0409000F" w:tentative="1">
      <w:start w:val="1"/>
      <w:numFmt w:val="decimal"/>
      <w:lvlText w:val="%7."/>
      <w:lvlJc w:val="left"/>
      <w:pPr>
        <w:ind w:left="3796" w:hanging="420"/>
      </w:pPr>
    </w:lvl>
    <w:lvl w:ilvl="7" w:tplc="04090017" w:tentative="1">
      <w:start w:val="1"/>
      <w:numFmt w:val="aiueoFullWidth"/>
      <w:lvlText w:val="(%8)"/>
      <w:lvlJc w:val="left"/>
      <w:pPr>
        <w:ind w:left="4216" w:hanging="420"/>
      </w:pPr>
    </w:lvl>
    <w:lvl w:ilvl="8" w:tplc="04090011" w:tentative="1">
      <w:start w:val="1"/>
      <w:numFmt w:val="decimalEnclosedCircle"/>
      <w:lvlText w:val="%9"/>
      <w:lvlJc w:val="left"/>
      <w:pPr>
        <w:ind w:left="4636" w:hanging="420"/>
      </w:pPr>
    </w:lvl>
  </w:abstractNum>
  <w:abstractNum w:abstractNumId="3" w15:restartNumberingAfterBreak="0">
    <w:nsid w:val="08560828"/>
    <w:multiLevelType w:val="hybridMultilevel"/>
    <w:tmpl w:val="711E081E"/>
    <w:lvl w:ilvl="0" w:tplc="563471F0">
      <w:start w:val="1"/>
      <w:numFmt w:val="decimalFullWidth"/>
      <w:lvlText w:val="%1．"/>
      <w:lvlJc w:val="left"/>
      <w:pPr>
        <w:ind w:left="740" w:hanging="360"/>
      </w:pPr>
      <w:rPr>
        <w:rFonts w:hint="default"/>
      </w:rPr>
    </w:lvl>
    <w:lvl w:ilvl="1" w:tplc="04090017" w:tentative="1">
      <w:start w:val="1"/>
      <w:numFmt w:val="aiueoFullWidth"/>
      <w:lvlText w:val="(%2)"/>
      <w:lvlJc w:val="left"/>
      <w:pPr>
        <w:ind w:left="1220" w:hanging="420"/>
      </w:pPr>
    </w:lvl>
    <w:lvl w:ilvl="2" w:tplc="04090011" w:tentative="1">
      <w:start w:val="1"/>
      <w:numFmt w:val="decimalEnclosedCircle"/>
      <w:lvlText w:val="%3"/>
      <w:lvlJc w:val="left"/>
      <w:pPr>
        <w:ind w:left="1640" w:hanging="420"/>
      </w:pPr>
    </w:lvl>
    <w:lvl w:ilvl="3" w:tplc="0409000F" w:tentative="1">
      <w:start w:val="1"/>
      <w:numFmt w:val="decimal"/>
      <w:lvlText w:val="%4."/>
      <w:lvlJc w:val="left"/>
      <w:pPr>
        <w:ind w:left="2060" w:hanging="420"/>
      </w:pPr>
    </w:lvl>
    <w:lvl w:ilvl="4" w:tplc="04090017" w:tentative="1">
      <w:start w:val="1"/>
      <w:numFmt w:val="aiueoFullWidth"/>
      <w:lvlText w:val="(%5)"/>
      <w:lvlJc w:val="left"/>
      <w:pPr>
        <w:ind w:left="2480" w:hanging="420"/>
      </w:pPr>
    </w:lvl>
    <w:lvl w:ilvl="5" w:tplc="04090011" w:tentative="1">
      <w:start w:val="1"/>
      <w:numFmt w:val="decimalEnclosedCircle"/>
      <w:lvlText w:val="%6"/>
      <w:lvlJc w:val="left"/>
      <w:pPr>
        <w:ind w:left="2900" w:hanging="420"/>
      </w:pPr>
    </w:lvl>
    <w:lvl w:ilvl="6" w:tplc="0409000F" w:tentative="1">
      <w:start w:val="1"/>
      <w:numFmt w:val="decimal"/>
      <w:lvlText w:val="%7."/>
      <w:lvlJc w:val="left"/>
      <w:pPr>
        <w:ind w:left="3320" w:hanging="420"/>
      </w:pPr>
    </w:lvl>
    <w:lvl w:ilvl="7" w:tplc="04090017" w:tentative="1">
      <w:start w:val="1"/>
      <w:numFmt w:val="aiueoFullWidth"/>
      <w:lvlText w:val="(%8)"/>
      <w:lvlJc w:val="left"/>
      <w:pPr>
        <w:ind w:left="3740" w:hanging="420"/>
      </w:pPr>
    </w:lvl>
    <w:lvl w:ilvl="8" w:tplc="04090011" w:tentative="1">
      <w:start w:val="1"/>
      <w:numFmt w:val="decimalEnclosedCircle"/>
      <w:lvlText w:val="%9"/>
      <w:lvlJc w:val="left"/>
      <w:pPr>
        <w:ind w:left="4160" w:hanging="420"/>
      </w:pPr>
    </w:lvl>
  </w:abstractNum>
  <w:abstractNum w:abstractNumId="4" w15:restartNumberingAfterBreak="0">
    <w:nsid w:val="104C6F73"/>
    <w:multiLevelType w:val="hybridMultilevel"/>
    <w:tmpl w:val="B64E5E80"/>
    <w:lvl w:ilvl="0" w:tplc="41281060">
      <w:start w:val="1"/>
      <w:numFmt w:val="decimalFullWidth"/>
      <w:lvlText w:val="%1．"/>
      <w:lvlJc w:val="left"/>
      <w:pPr>
        <w:tabs>
          <w:tab w:val="num" w:pos="840"/>
        </w:tabs>
        <w:ind w:left="840" w:hanging="420"/>
      </w:pPr>
      <w:rPr>
        <w:rFonts w:hint="eastAsia"/>
      </w:rPr>
    </w:lvl>
    <w:lvl w:ilvl="1" w:tplc="6C74FAA4">
      <w:start w:val="1"/>
      <w:numFmt w:val="decimalFullWidth"/>
      <w:lvlText w:val="（%2）"/>
      <w:lvlJc w:val="left"/>
      <w:pPr>
        <w:tabs>
          <w:tab w:val="num" w:pos="1200"/>
        </w:tabs>
        <w:ind w:left="1200" w:hanging="360"/>
      </w:pPr>
      <w:rPr>
        <w:rFonts w:ascii="ＭＳ 明朝" w:eastAsia="ＭＳ 明朝" w:hAnsi="ＭＳ 明朝" w:cs="Times New Roman"/>
      </w:rPr>
    </w:lvl>
    <w:lvl w:ilvl="2" w:tplc="AFBC4262">
      <w:start w:val="2"/>
      <w:numFmt w:val="decimalEnclosedCircle"/>
      <w:lvlText w:val="%3"/>
      <w:lvlJc w:val="left"/>
      <w:pPr>
        <w:ind w:left="1620" w:hanging="360"/>
      </w:pPr>
      <w:rPr>
        <w:rFonts w:hint="default"/>
      </w:r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5" w15:restartNumberingAfterBreak="0">
    <w:nsid w:val="24B328DC"/>
    <w:multiLevelType w:val="hybridMultilevel"/>
    <w:tmpl w:val="100AB786"/>
    <w:lvl w:ilvl="0" w:tplc="B9521E92">
      <w:start w:val="2"/>
      <w:numFmt w:val="decimalEnclosedCircle"/>
      <w:lvlText w:val="%1"/>
      <w:lvlJc w:val="left"/>
      <w:pPr>
        <w:ind w:left="1216" w:hanging="360"/>
      </w:pPr>
      <w:rPr>
        <w:rFonts w:hint="default"/>
      </w:rPr>
    </w:lvl>
    <w:lvl w:ilvl="1" w:tplc="04090017" w:tentative="1">
      <w:start w:val="1"/>
      <w:numFmt w:val="aiueoFullWidth"/>
      <w:lvlText w:val="(%2)"/>
      <w:lvlJc w:val="left"/>
      <w:pPr>
        <w:ind w:left="1696" w:hanging="420"/>
      </w:pPr>
    </w:lvl>
    <w:lvl w:ilvl="2" w:tplc="04090011" w:tentative="1">
      <w:start w:val="1"/>
      <w:numFmt w:val="decimalEnclosedCircle"/>
      <w:lvlText w:val="%3"/>
      <w:lvlJc w:val="left"/>
      <w:pPr>
        <w:ind w:left="2116" w:hanging="420"/>
      </w:pPr>
    </w:lvl>
    <w:lvl w:ilvl="3" w:tplc="0409000F" w:tentative="1">
      <w:start w:val="1"/>
      <w:numFmt w:val="decimal"/>
      <w:lvlText w:val="%4."/>
      <w:lvlJc w:val="left"/>
      <w:pPr>
        <w:ind w:left="2536" w:hanging="420"/>
      </w:pPr>
    </w:lvl>
    <w:lvl w:ilvl="4" w:tplc="04090017" w:tentative="1">
      <w:start w:val="1"/>
      <w:numFmt w:val="aiueoFullWidth"/>
      <w:lvlText w:val="(%5)"/>
      <w:lvlJc w:val="left"/>
      <w:pPr>
        <w:ind w:left="2956" w:hanging="420"/>
      </w:pPr>
    </w:lvl>
    <w:lvl w:ilvl="5" w:tplc="04090011" w:tentative="1">
      <w:start w:val="1"/>
      <w:numFmt w:val="decimalEnclosedCircle"/>
      <w:lvlText w:val="%6"/>
      <w:lvlJc w:val="left"/>
      <w:pPr>
        <w:ind w:left="3376" w:hanging="420"/>
      </w:pPr>
    </w:lvl>
    <w:lvl w:ilvl="6" w:tplc="0409000F" w:tentative="1">
      <w:start w:val="1"/>
      <w:numFmt w:val="decimal"/>
      <w:lvlText w:val="%7."/>
      <w:lvlJc w:val="left"/>
      <w:pPr>
        <w:ind w:left="3796" w:hanging="420"/>
      </w:pPr>
    </w:lvl>
    <w:lvl w:ilvl="7" w:tplc="04090017" w:tentative="1">
      <w:start w:val="1"/>
      <w:numFmt w:val="aiueoFullWidth"/>
      <w:lvlText w:val="(%8)"/>
      <w:lvlJc w:val="left"/>
      <w:pPr>
        <w:ind w:left="4216" w:hanging="420"/>
      </w:pPr>
    </w:lvl>
    <w:lvl w:ilvl="8" w:tplc="04090011" w:tentative="1">
      <w:start w:val="1"/>
      <w:numFmt w:val="decimalEnclosedCircle"/>
      <w:lvlText w:val="%9"/>
      <w:lvlJc w:val="left"/>
      <w:pPr>
        <w:ind w:left="4636" w:hanging="420"/>
      </w:pPr>
    </w:lvl>
  </w:abstractNum>
  <w:abstractNum w:abstractNumId="6" w15:restartNumberingAfterBreak="0">
    <w:nsid w:val="4E3F153F"/>
    <w:multiLevelType w:val="hybridMultilevel"/>
    <w:tmpl w:val="53D0BF92"/>
    <w:lvl w:ilvl="0" w:tplc="01FA2E80">
      <w:start w:val="2"/>
      <w:numFmt w:val="decimalEnclosedCircle"/>
      <w:lvlText w:val="%1"/>
      <w:lvlJc w:val="left"/>
      <w:pPr>
        <w:ind w:left="1515" w:hanging="360"/>
      </w:pPr>
      <w:rPr>
        <w:rFonts w:hint="default"/>
      </w:rPr>
    </w:lvl>
    <w:lvl w:ilvl="1" w:tplc="04090017" w:tentative="1">
      <w:start w:val="1"/>
      <w:numFmt w:val="aiueoFullWidth"/>
      <w:lvlText w:val="(%2)"/>
      <w:lvlJc w:val="left"/>
      <w:pPr>
        <w:ind w:left="1995" w:hanging="420"/>
      </w:pPr>
    </w:lvl>
    <w:lvl w:ilvl="2" w:tplc="04090011" w:tentative="1">
      <w:start w:val="1"/>
      <w:numFmt w:val="decimalEnclosedCircle"/>
      <w:lvlText w:val="%3"/>
      <w:lvlJc w:val="left"/>
      <w:pPr>
        <w:ind w:left="2415" w:hanging="420"/>
      </w:pPr>
    </w:lvl>
    <w:lvl w:ilvl="3" w:tplc="0409000F" w:tentative="1">
      <w:start w:val="1"/>
      <w:numFmt w:val="decimal"/>
      <w:lvlText w:val="%4."/>
      <w:lvlJc w:val="left"/>
      <w:pPr>
        <w:ind w:left="2835" w:hanging="420"/>
      </w:pPr>
    </w:lvl>
    <w:lvl w:ilvl="4" w:tplc="04090017" w:tentative="1">
      <w:start w:val="1"/>
      <w:numFmt w:val="aiueoFullWidth"/>
      <w:lvlText w:val="(%5)"/>
      <w:lvlJc w:val="left"/>
      <w:pPr>
        <w:ind w:left="3255" w:hanging="420"/>
      </w:pPr>
    </w:lvl>
    <w:lvl w:ilvl="5" w:tplc="04090011" w:tentative="1">
      <w:start w:val="1"/>
      <w:numFmt w:val="decimalEnclosedCircle"/>
      <w:lvlText w:val="%6"/>
      <w:lvlJc w:val="left"/>
      <w:pPr>
        <w:ind w:left="3675" w:hanging="420"/>
      </w:pPr>
    </w:lvl>
    <w:lvl w:ilvl="6" w:tplc="0409000F" w:tentative="1">
      <w:start w:val="1"/>
      <w:numFmt w:val="decimal"/>
      <w:lvlText w:val="%7."/>
      <w:lvlJc w:val="left"/>
      <w:pPr>
        <w:ind w:left="4095" w:hanging="420"/>
      </w:pPr>
    </w:lvl>
    <w:lvl w:ilvl="7" w:tplc="04090017" w:tentative="1">
      <w:start w:val="1"/>
      <w:numFmt w:val="aiueoFullWidth"/>
      <w:lvlText w:val="(%8)"/>
      <w:lvlJc w:val="left"/>
      <w:pPr>
        <w:ind w:left="4515" w:hanging="420"/>
      </w:pPr>
    </w:lvl>
    <w:lvl w:ilvl="8" w:tplc="04090011" w:tentative="1">
      <w:start w:val="1"/>
      <w:numFmt w:val="decimalEnclosedCircle"/>
      <w:lvlText w:val="%9"/>
      <w:lvlJc w:val="left"/>
      <w:pPr>
        <w:ind w:left="4935" w:hanging="420"/>
      </w:pPr>
    </w:lvl>
  </w:abstractNum>
  <w:abstractNum w:abstractNumId="7" w15:restartNumberingAfterBreak="0">
    <w:nsid w:val="5EE71893"/>
    <w:multiLevelType w:val="hybridMultilevel"/>
    <w:tmpl w:val="C702413C"/>
    <w:lvl w:ilvl="0" w:tplc="F754DF7A">
      <w:start w:val="1"/>
      <w:numFmt w:val="decimalFullWidth"/>
      <w:lvlText w:val="第%1節"/>
      <w:lvlJc w:val="left"/>
      <w:pPr>
        <w:ind w:left="945" w:hanging="94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1"/>
  </w:num>
  <w:num w:numId="6">
    <w:abstractNumId w:val="7"/>
  </w:num>
  <w:num w:numId="7">
    <w:abstractNumId w:val="5"/>
  </w:num>
  <w:num w:numId="8">
    <w:abstractNumId w:val="2"/>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hideSpellingErrors/>
  <w:revisionView w:inkAnnotations="0"/>
  <w:defaultTabStop w:val="840"/>
  <w:drawingGridHorizontalSpacing w:val="105"/>
  <w:drawingGridVerticalSpacing w:val="291"/>
  <w:displayHorizontalDrawingGridEvery w:val="0"/>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FE1"/>
    <w:rsid w:val="00000455"/>
    <w:rsid w:val="00001214"/>
    <w:rsid w:val="00004568"/>
    <w:rsid w:val="00010D80"/>
    <w:rsid w:val="000113B4"/>
    <w:rsid w:val="0001245C"/>
    <w:rsid w:val="00012D0C"/>
    <w:rsid w:val="00014578"/>
    <w:rsid w:val="00014FFE"/>
    <w:rsid w:val="000151AD"/>
    <w:rsid w:val="00017780"/>
    <w:rsid w:val="00025900"/>
    <w:rsid w:val="00031B14"/>
    <w:rsid w:val="00033693"/>
    <w:rsid w:val="00034A23"/>
    <w:rsid w:val="0003650B"/>
    <w:rsid w:val="00037443"/>
    <w:rsid w:val="00042773"/>
    <w:rsid w:val="00043DDE"/>
    <w:rsid w:val="00047EB8"/>
    <w:rsid w:val="00047FCB"/>
    <w:rsid w:val="00050776"/>
    <w:rsid w:val="00053F05"/>
    <w:rsid w:val="00057891"/>
    <w:rsid w:val="000733D2"/>
    <w:rsid w:val="000741C0"/>
    <w:rsid w:val="000768C4"/>
    <w:rsid w:val="0008150F"/>
    <w:rsid w:val="0008788D"/>
    <w:rsid w:val="00090B1A"/>
    <w:rsid w:val="00097BD3"/>
    <w:rsid w:val="00097D91"/>
    <w:rsid w:val="000A5E0F"/>
    <w:rsid w:val="000B6B57"/>
    <w:rsid w:val="000C10AF"/>
    <w:rsid w:val="000C6044"/>
    <w:rsid w:val="000C7295"/>
    <w:rsid w:val="000D6417"/>
    <w:rsid w:val="000E027C"/>
    <w:rsid w:val="000E1078"/>
    <w:rsid w:val="000E18BD"/>
    <w:rsid w:val="000E2948"/>
    <w:rsid w:val="000E2B44"/>
    <w:rsid w:val="000F2797"/>
    <w:rsid w:val="000F38B8"/>
    <w:rsid w:val="00101870"/>
    <w:rsid w:val="001026CC"/>
    <w:rsid w:val="00104C3E"/>
    <w:rsid w:val="00110804"/>
    <w:rsid w:val="001144BE"/>
    <w:rsid w:val="001169D1"/>
    <w:rsid w:val="00116D6F"/>
    <w:rsid w:val="0011727D"/>
    <w:rsid w:val="00124DCD"/>
    <w:rsid w:val="00126A99"/>
    <w:rsid w:val="00130E56"/>
    <w:rsid w:val="00136A1B"/>
    <w:rsid w:val="00151F40"/>
    <w:rsid w:val="001569B3"/>
    <w:rsid w:val="001624BE"/>
    <w:rsid w:val="001715A6"/>
    <w:rsid w:val="00180E72"/>
    <w:rsid w:val="00185C62"/>
    <w:rsid w:val="00187B64"/>
    <w:rsid w:val="00187E48"/>
    <w:rsid w:val="001905A5"/>
    <w:rsid w:val="00196AD5"/>
    <w:rsid w:val="001A020F"/>
    <w:rsid w:val="001A7205"/>
    <w:rsid w:val="001B3368"/>
    <w:rsid w:val="001B5352"/>
    <w:rsid w:val="001B6A8E"/>
    <w:rsid w:val="001B7C9C"/>
    <w:rsid w:val="001C394B"/>
    <w:rsid w:val="001C6760"/>
    <w:rsid w:val="001D7B8A"/>
    <w:rsid w:val="001E2B3C"/>
    <w:rsid w:val="001E6ED9"/>
    <w:rsid w:val="001F1755"/>
    <w:rsid w:val="001F299B"/>
    <w:rsid w:val="00203FDF"/>
    <w:rsid w:val="0022240E"/>
    <w:rsid w:val="00224C88"/>
    <w:rsid w:val="00234FDF"/>
    <w:rsid w:val="002360A1"/>
    <w:rsid w:val="002415A2"/>
    <w:rsid w:val="00241F3B"/>
    <w:rsid w:val="002458E6"/>
    <w:rsid w:val="00260B81"/>
    <w:rsid w:val="00264634"/>
    <w:rsid w:val="00267B55"/>
    <w:rsid w:val="00272C34"/>
    <w:rsid w:val="00272C93"/>
    <w:rsid w:val="00275390"/>
    <w:rsid w:val="00275695"/>
    <w:rsid w:val="00277313"/>
    <w:rsid w:val="00280781"/>
    <w:rsid w:val="0028079D"/>
    <w:rsid w:val="00280ABF"/>
    <w:rsid w:val="00282002"/>
    <w:rsid w:val="00284699"/>
    <w:rsid w:val="00292E32"/>
    <w:rsid w:val="00295CB0"/>
    <w:rsid w:val="00295FBB"/>
    <w:rsid w:val="00297DA7"/>
    <w:rsid w:val="002A01FD"/>
    <w:rsid w:val="002A0322"/>
    <w:rsid w:val="002A39BC"/>
    <w:rsid w:val="002A3B76"/>
    <w:rsid w:val="002A6787"/>
    <w:rsid w:val="002A6FE1"/>
    <w:rsid w:val="002B5EEE"/>
    <w:rsid w:val="002B7F04"/>
    <w:rsid w:val="002C242C"/>
    <w:rsid w:val="002C2BA6"/>
    <w:rsid w:val="002C3183"/>
    <w:rsid w:val="002C4810"/>
    <w:rsid w:val="002C5C11"/>
    <w:rsid w:val="002C610D"/>
    <w:rsid w:val="002D3524"/>
    <w:rsid w:val="002D6273"/>
    <w:rsid w:val="002E5A0A"/>
    <w:rsid w:val="002E5CF7"/>
    <w:rsid w:val="002E6D24"/>
    <w:rsid w:val="002E6DFB"/>
    <w:rsid w:val="002F0DCC"/>
    <w:rsid w:val="00306DF6"/>
    <w:rsid w:val="003078A6"/>
    <w:rsid w:val="003115BE"/>
    <w:rsid w:val="0031367E"/>
    <w:rsid w:val="0031374B"/>
    <w:rsid w:val="003209F3"/>
    <w:rsid w:val="00322FF8"/>
    <w:rsid w:val="00323AEB"/>
    <w:rsid w:val="0033192C"/>
    <w:rsid w:val="00334DF4"/>
    <w:rsid w:val="0033770B"/>
    <w:rsid w:val="00340409"/>
    <w:rsid w:val="00346667"/>
    <w:rsid w:val="0034795F"/>
    <w:rsid w:val="00351F40"/>
    <w:rsid w:val="0035207C"/>
    <w:rsid w:val="00367853"/>
    <w:rsid w:val="003679F9"/>
    <w:rsid w:val="00372D6F"/>
    <w:rsid w:val="003759C1"/>
    <w:rsid w:val="00390A61"/>
    <w:rsid w:val="00397153"/>
    <w:rsid w:val="003A1581"/>
    <w:rsid w:val="003A35CC"/>
    <w:rsid w:val="003B2936"/>
    <w:rsid w:val="003B2F09"/>
    <w:rsid w:val="003B7180"/>
    <w:rsid w:val="003C1207"/>
    <w:rsid w:val="003C5494"/>
    <w:rsid w:val="003C6F6B"/>
    <w:rsid w:val="003C7BC8"/>
    <w:rsid w:val="003D08E5"/>
    <w:rsid w:val="003D1AF7"/>
    <w:rsid w:val="003D25B3"/>
    <w:rsid w:val="003D620F"/>
    <w:rsid w:val="003D6E2F"/>
    <w:rsid w:val="003E377A"/>
    <w:rsid w:val="003F1B4F"/>
    <w:rsid w:val="003F52A1"/>
    <w:rsid w:val="003F5B4A"/>
    <w:rsid w:val="003F7A1C"/>
    <w:rsid w:val="004046B5"/>
    <w:rsid w:val="0041155D"/>
    <w:rsid w:val="00413CF7"/>
    <w:rsid w:val="00415096"/>
    <w:rsid w:val="004305FE"/>
    <w:rsid w:val="0043599B"/>
    <w:rsid w:val="004670A2"/>
    <w:rsid w:val="004813AD"/>
    <w:rsid w:val="00481D86"/>
    <w:rsid w:val="00487940"/>
    <w:rsid w:val="0049279A"/>
    <w:rsid w:val="004A107E"/>
    <w:rsid w:val="004A74D6"/>
    <w:rsid w:val="004A754A"/>
    <w:rsid w:val="004B26D6"/>
    <w:rsid w:val="004B7FC3"/>
    <w:rsid w:val="004C317B"/>
    <w:rsid w:val="004C4599"/>
    <w:rsid w:val="004C4ACB"/>
    <w:rsid w:val="004C5414"/>
    <w:rsid w:val="004C554E"/>
    <w:rsid w:val="004C557E"/>
    <w:rsid w:val="004D107C"/>
    <w:rsid w:val="004D12CD"/>
    <w:rsid w:val="004D7F23"/>
    <w:rsid w:val="004E0FE4"/>
    <w:rsid w:val="004E1C36"/>
    <w:rsid w:val="004E7D4B"/>
    <w:rsid w:val="004F2C89"/>
    <w:rsid w:val="004F5E6B"/>
    <w:rsid w:val="0050029D"/>
    <w:rsid w:val="005022C8"/>
    <w:rsid w:val="00503325"/>
    <w:rsid w:val="00505359"/>
    <w:rsid w:val="0052072D"/>
    <w:rsid w:val="00521A75"/>
    <w:rsid w:val="0053132C"/>
    <w:rsid w:val="00534041"/>
    <w:rsid w:val="00535C78"/>
    <w:rsid w:val="00544D81"/>
    <w:rsid w:val="0054584A"/>
    <w:rsid w:val="00546FE3"/>
    <w:rsid w:val="00552FE7"/>
    <w:rsid w:val="00561B3A"/>
    <w:rsid w:val="00564024"/>
    <w:rsid w:val="0056444A"/>
    <w:rsid w:val="00570F58"/>
    <w:rsid w:val="00572EA7"/>
    <w:rsid w:val="005740B1"/>
    <w:rsid w:val="00575CD2"/>
    <w:rsid w:val="00576FEF"/>
    <w:rsid w:val="00582D4A"/>
    <w:rsid w:val="00586EA7"/>
    <w:rsid w:val="005930D0"/>
    <w:rsid w:val="00593189"/>
    <w:rsid w:val="005946EC"/>
    <w:rsid w:val="005A0442"/>
    <w:rsid w:val="005A325E"/>
    <w:rsid w:val="005A4230"/>
    <w:rsid w:val="005B0BCF"/>
    <w:rsid w:val="005B3FAE"/>
    <w:rsid w:val="005C64B6"/>
    <w:rsid w:val="005C6A4E"/>
    <w:rsid w:val="005C7281"/>
    <w:rsid w:val="005E21B3"/>
    <w:rsid w:val="005E24B1"/>
    <w:rsid w:val="005E323B"/>
    <w:rsid w:val="005E39AE"/>
    <w:rsid w:val="005F4A53"/>
    <w:rsid w:val="006007F9"/>
    <w:rsid w:val="00604105"/>
    <w:rsid w:val="00615E92"/>
    <w:rsid w:val="0062101E"/>
    <w:rsid w:val="006223E2"/>
    <w:rsid w:val="00624D35"/>
    <w:rsid w:val="00626CC1"/>
    <w:rsid w:val="0062724E"/>
    <w:rsid w:val="006316FE"/>
    <w:rsid w:val="006341C7"/>
    <w:rsid w:val="006374B5"/>
    <w:rsid w:val="00640449"/>
    <w:rsid w:val="00641199"/>
    <w:rsid w:val="0064637A"/>
    <w:rsid w:val="006468F8"/>
    <w:rsid w:val="00652806"/>
    <w:rsid w:val="00671E7E"/>
    <w:rsid w:val="00673580"/>
    <w:rsid w:val="00683EDA"/>
    <w:rsid w:val="00692A5F"/>
    <w:rsid w:val="006957F4"/>
    <w:rsid w:val="0069778E"/>
    <w:rsid w:val="006A5F88"/>
    <w:rsid w:val="006B3F85"/>
    <w:rsid w:val="006B7167"/>
    <w:rsid w:val="006B78D1"/>
    <w:rsid w:val="006C307D"/>
    <w:rsid w:val="006E5FC6"/>
    <w:rsid w:val="006F4FED"/>
    <w:rsid w:val="00700BA2"/>
    <w:rsid w:val="00715215"/>
    <w:rsid w:val="00716E85"/>
    <w:rsid w:val="00717D45"/>
    <w:rsid w:val="00720D47"/>
    <w:rsid w:val="007225C4"/>
    <w:rsid w:val="00726FA8"/>
    <w:rsid w:val="0073042E"/>
    <w:rsid w:val="007346ED"/>
    <w:rsid w:val="00740F54"/>
    <w:rsid w:val="00743F29"/>
    <w:rsid w:val="00750948"/>
    <w:rsid w:val="00754229"/>
    <w:rsid w:val="0076028F"/>
    <w:rsid w:val="007604BB"/>
    <w:rsid w:val="00760729"/>
    <w:rsid w:val="00765FCB"/>
    <w:rsid w:val="007665D7"/>
    <w:rsid w:val="00775325"/>
    <w:rsid w:val="007868F8"/>
    <w:rsid w:val="007A1C65"/>
    <w:rsid w:val="007A45CD"/>
    <w:rsid w:val="007A5678"/>
    <w:rsid w:val="007A6821"/>
    <w:rsid w:val="007B26AD"/>
    <w:rsid w:val="007B5837"/>
    <w:rsid w:val="007C0508"/>
    <w:rsid w:val="007C0D28"/>
    <w:rsid w:val="007C11C6"/>
    <w:rsid w:val="007E3749"/>
    <w:rsid w:val="008013B7"/>
    <w:rsid w:val="00803015"/>
    <w:rsid w:val="00803F59"/>
    <w:rsid w:val="008055C2"/>
    <w:rsid w:val="0080694A"/>
    <w:rsid w:val="00810B19"/>
    <w:rsid w:val="008338E7"/>
    <w:rsid w:val="00833D8C"/>
    <w:rsid w:val="00835818"/>
    <w:rsid w:val="00841448"/>
    <w:rsid w:val="008444BD"/>
    <w:rsid w:val="0085465B"/>
    <w:rsid w:val="00862914"/>
    <w:rsid w:val="00862B2F"/>
    <w:rsid w:val="00865325"/>
    <w:rsid w:val="0086724F"/>
    <w:rsid w:val="00867EA9"/>
    <w:rsid w:val="00876045"/>
    <w:rsid w:val="0087769C"/>
    <w:rsid w:val="0088262E"/>
    <w:rsid w:val="00883267"/>
    <w:rsid w:val="00885DD5"/>
    <w:rsid w:val="0088778D"/>
    <w:rsid w:val="00893313"/>
    <w:rsid w:val="00893C25"/>
    <w:rsid w:val="00893F0B"/>
    <w:rsid w:val="00895098"/>
    <w:rsid w:val="008A2329"/>
    <w:rsid w:val="008A2EFE"/>
    <w:rsid w:val="008A4A25"/>
    <w:rsid w:val="008A7A4E"/>
    <w:rsid w:val="008B5FBF"/>
    <w:rsid w:val="008B6874"/>
    <w:rsid w:val="008C5323"/>
    <w:rsid w:val="008C7832"/>
    <w:rsid w:val="008D0535"/>
    <w:rsid w:val="008D1B33"/>
    <w:rsid w:val="008D6B57"/>
    <w:rsid w:val="008D6FE6"/>
    <w:rsid w:val="008D7133"/>
    <w:rsid w:val="008E3B78"/>
    <w:rsid w:val="008F09E2"/>
    <w:rsid w:val="008F1674"/>
    <w:rsid w:val="008F3FEA"/>
    <w:rsid w:val="008F4FE6"/>
    <w:rsid w:val="008F58CE"/>
    <w:rsid w:val="008F7627"/>
    <w:rsid w:val="009049C2"/>
    <w:rsid w:val="00905E2D"/>
    <w:rsid w:val="009070D4"/>
    <w:rsid w:val="009078E5"/>
    <w:rsid w:val="00911B43"/>
    <w:rsid w:val="00912ACC"/>
    <w:rsid w:val="00913AB6"/>
    <w:rsid w:val="0091424F"/>
    <w:rsid w:val="00915B1A"/>
    <w:rsid w:val="00920271"/>
    <w:rsid w:val="00920DCB"/>
    <w:rsid w:val="00921D5F"/>
    <w:rsid w:val="00923EC9"/>
    <w:rsid w:val="00924992"/>
    <w:rsid w:val="00925E5C"/>
    <w:rsid w:val="00926193"/>
    <w:rsid w:val="009312D6"/>
    <w:rsid w:val="00936259"/>
    <w:rsid w:val="0094026D"/>
    <w:rsid w:val="00943C13"/>
    <w:rsid w:val="0095372E"/>
    <w:rsid w:val="00953E4B"/>
    <w:rsid w:val="009542D9"/>
    <w:rsid w:val="00955493"/>
    <w:rsid w:val="009571D0"/>
    <w:rsid w:val="00960C02"/>
    <w:rsid w:val="0096275D"/>
    <w:rsid w:val="00966BDA"/>
    <w:rsid w:val="0097160F"/>
    <w:rsid w:val="009851C5"/>
    <w:rsid w:val="00986AAA"/>
    <w:rsid w:val="0098745E"/>
    <w:rsid w:val="00993EC8"/>
    <w:rsid w:val="00994AD1"/>
    <w:rsid w:val="00994B22"/>
    <w:rsid w:val="00996410"/>
    <w:rsid w:val="009A1E60"/>
    <w:rsid w:val="009A2347"/>
    <w:rsid w:val="009B08FA"/>
    <w:rsid w:val="009B271F"/>
    <w:rsid w:val="009B38C2"/>
    <w:rsid w:val="009B429E"/>
    <w:rsid w:val="009B778E"/>
    <w:rsid w:val="009C4937"/>
    <w:rsid w:val="009C7193"/>
    <w:rsid w:val="009D002D"/>
    <w:rsid w:val="009D1D7B"/>
    <w:rsid w:val="009D3A53"/>
    <w:rsid w:val="009D540C"/>
    <w:rsid w:val="009E312B"/>
    <w:rsid w:val="009E46ED"/>
    <w:rsid w:val="009E500B"/>
    <w:rsid w:val="009E6E21"/>
    <w:rsid w:val="009F0D75"/>
    <w:rsid w:val="009F6686"/>
    <w:rsid w:val="00A068BA"/>
    <w:rsid w:val="00A06C0A"/>
    <w:rsid w:val="00A17C56"/>
    <w:rsid w:val="00A2294F"/>
    <w:rsid w:val="00A37F4A"/>
    <w:rsid w:val="00A40616"/>
    <w:rsid w:val="00A43AC2"/>
    <w:rsid w:val="00A514FA"/>
    <w:rsid w:val="00A5433C"/>
    <w:rsid w:val="00A54E2C"/>
    <w:rsid w:val="00A6197C"/>
    <w:rsid w:val="00A66ECA"/>
    <w:rsid w:val="00A6732B"/>
    <w:rsid w:val="00A73B04"/>
    <w:rsid w:val="00A73DF5"/>
    <w:rsid w:val="00A82667"/>
    <w:rsid w:val="00A83996"/>
    <w:rsid w:val="00A84CCB"/>
    <w:rsid w:val="00A93CD2"/>
    <w:rsid w:val="00AA15A1"/>
    <w:rsid w:val="00AA2540"/>
    <w:rsid w:val="00AA2CE2"/>
    <w:rsid w:val="00AA315F"/>
    <w:rsid w:val="00AB3282"/>
    <w:rsid w:val="00AB4C5A"/>
    <w:rsid w:val="00AB4E49"/>
    <w:rsid w:val="00AB6770"/>
    <w:rsid w:val="00AB7A5E"/>
    <w:rsid w:val="00AC0E5E"/>
    <w:rsid w:val="00AC5C40"/>
    <w:rsid w:val="00AC6827"/>
    <w:rsid w:val="00AD2BF8"/>
    <w:rsid w:val="00AD3345"/>
    <w:rsid w:val="00AD60D9"/>
    <w:rsid w:val="00AE2739"/>
    <w:rsid w:val="00AE6E31"/>
    <w:rsid w:val="00AF05B2"/>
    <w:rsid w:val="00AF628D"/>
    <w:rsid w:val="00B000DF"/>
    <w:rsid w:val="00B01676"/>
    <w:rsid w:val="00B05FFF"/>
    <w:rsid w:val="00B11B6B"/>
    <w:rsid w:val="00B13BA9"/>
    <w:rsid w:val="00B156BB"/>
    <w:rsid w:val="00B16704"/>
    <w:rsid w:val="00B224FD"/>
    <w:rsid w:val="00B3391A"/>
    <w:rsid w:val="00B44AF4"/>
    <w:rsid w:val="00B45AE5"/>
    <w:rsid w:val="00B5272E"/>
    <w:rsid w:val="00B53BB8"/>
    <w:rsid w:val="00B55B5D"/>
    <w:rsid w:val="00B56CD6"/>
    <w:rsid w:val="00B57AD6"/>
    <w:rsid w:val="00B64CDD"/>
    <w:rsid w:val="00B7005E"/>
    <w:rsid w:val="00B717EB"/>
    <w:rsid w:val="00B71833"/>
    <w:rsid w:val="00B74EE8"/>
    <w:rsid w:val="00B84FF4"/>
    <w:rsid w:val="00B93AED"/>
    <w:rsid w:val="00BA3312"/>
    <w:rsid w:val="00BA342C"/>
    <w:rsid w:val="00BA3DC5"/>
    <w:rsid w:val="00BB17D8"/>
    <w:rsid w:val="00BB7E5D"/>
    <w:rsid w:val="00BC38C9"/>
    <w:rsid w:val="00BD3DE5"/>
    <w:rsid w:val="00BE0F6A"/>
    <w:rsid w:val="00BE2502"/>
    <w:rsid w:val="00BF6002"/>
    <w:rsid w:val="00BF7222"/>
    <w:rsid w:val="00C00CAF"/>
    <w:rsid w:val="00C03843"/>
    <w:rsid w:val="00C044E2"/>
    <w:rsid w:val="00C132C9"/>
    <w:rsid w:val="00C146FD"/>
    <w:rsid w:val="00C2062B"/>
    <w:rsid w:val="00C24E4D"/>
    <w:rsid w:val="00C34BC9"/>
    <w:rsid w:val="00C34E49"/>
    <w:rsid w:val="00C356D4"/>
    <w:rsid w:val="00C42151"/>
    <w:rsid w:val="00C5004C"/>
    <w:rsid w:val="00C5011B"/>
    <w:rsid w:val="00C54C24"/>
    <w:rsid w:val="00C6115D"/>
    <w:rsid w:val="00C64D1E"/>
    <w:rsid w:val="00C70E1E"/>
    <w:rsid w:val="00C7189B"/>
    <w:rsid w:val="00C7780F"/>
    <w:rsid w:val="00C8242F"/>
    <w:rsid w:val="00C84198"/>
    <w:rsid w:val="00C84FA8"/>
    <w:rsid w:val="00C86D28"/>
    <w:rsid w:val="00C90266"/>
    <w:rsid w:val="00C94290"/>
    <w:rsid w:val="00C97D6F"/>
    <w:rsid w:val="00CA0552"/>
    <w:rsid w:val="00CB3E54"/>
    <w:rsid w:val="00CB6EBF"/>
    <w:rsid w:val="00CC4795"/>
    <w:rsid w:val="00CC72EC"/>
    <w:rsid w:val="00CD7622"/>
    <w:rsid w:val="00CE0FEE"/>
    <w:rsid w:val="00CE12DA"/>
    <w:rsid w:val="00CE26BE"/>
    <w:rsid w:val="00CE54E3"/>
    <w:rsid w:val="00CF7AE1"/>
    <w:rsid w:val="00D004BF"/>
    <w:rsid w:val="00D014E1"/>
    <w:rsid w:val="00D06F82"/>
    <w:rsid w:val="00D07D4D"/>
    <w:rsid w:val="00D1421B"/>
    <w:rsid w:val="00D1668C"/>
    <w:rsid w:val="00D255EC"/>
    <w:rsid w:val="00D3346A"/>
    <w:rsid w:val="00D41B47"/>
    <w:rsid w:val="00D43029"/>
    <w:rsid w:val="00D50827"/>
    <w:rsid w:val="00D5372E"/>
    <w:rsid w:val="00D54E82"/>
    <w:rsid w:val="00D626CF"/>
    <w:rsid w:val="00D71037"/>
    <w:rsid w:val="00D71212"/>
    <w:rsid w:val="00D72095"/>
    <w:rsid w:val="00D731DC"/>
    <w:rsid w:val="00D769B0"/>
    <w:rsid w:val="00D84855"/>
    <w:rsid w:val="00D84C8B"/>
    <w:rsid w:val="00D84CCF"/>
    <w:rsid w:val="00DB0E7E"/>
    <w:rsid w:val="00DB0FC7"/>
    <w:rsid w:val="00DB5792"/>
    <w:rsid w:val="00DC12F2"/>
    <w:rsid w:val="00DC2EC6"/>
    <w:rsid w:val="00DD3D7F"/>
    <w:rsid w:val="00DE0AE5"/>
    <w:rsid w:val="00DE7D60"/>
    <w:rsid w:val="00DF325D"/>
    <w:rsid w:val="00E04A02"/>
    <w:rsid w:val="00E15C76"/>
    <w:rsid w:val="00E21241"/>
    <w:rsid w:val="00E2137F"/>
    <w:rsid w:val="00E24058"/>
    <w:rsid w:val="00E306CD"/>
    <w:rsid w:val="00E31049"/>
    <w:rsid w:val="00E325B6"/>
    <w:rsid w:val="00E34113"/>
    <w:rsid w:val="00E46CED"/>
    <w:rsid w:val="00E52A2F"/>
    <w:rsid w:val="00E642FE"/>
    <w:rsid w:val="00E716F6"/>
    <w:rsid w:val="00E81B87"/>
    <w:rsid w:val="00E82D23"/>
    <w:rsid w:val="00E872FE"/>
    <w:rsid w:val="00E90A18"/>
    <w:rsid w:val="00E91B01"/>
    <w:rsid w:val="00E94E05"/>
    <w:rsid w:val="00E961E2"/>
    <w:rsid w:val="00EA194D"/>
    <w:rsid w:val="00EA2359"/>
    <w:rsid w:val="00EA4D58"/>
    <w:rsid w:val="00EA6581"/>
    <w:rsid w:val="00EB1583"/>
    <w:rsid w:val="00EB23BF"/>
    <w:rsid w:val="00EB3537"/>
    <w:rsid w:val="00EB5878"/>
    <w:rsid w:val="00EC037C"/>
    <w:rsid w:val="00EC4440"/>
    <w:rsid w:val="00EC4B51"/>
    <w:rsid w:val="00EC683B"/>
    <w:rsid w:val="00ED0315"/>
    <w:rsid w:val="00ED2235"/>
    <w:rsid w:val="00ED4485"/>
    <w:rsid w:val="00EE09FF"/>
    <w:rsid w:val="00EE0FCB"/>
    <w:rsid w:val="00EF040D"/>
    <w:rsid w:val="00EF0997"/>
    <w:rsid w:val="00EF4188"/>
    <w:rsid w:val="00EF5AB3"/>
    <w:rsid w:val="00F01923"/>
    <w:rsid w:val="00F047B7"/>
    <w:rsid w:val="00F131A2"/>
    <w:rsid w:val="00F163E6"/>
    <w:rsid w:val="00F20CC2"/>
    <w:rsid w:val="00F23E8D"/>
    <w:rsid w:val="00F368A7"/>
    <w:rsid w:val="00F40660"/>
    <w:rsid w:val="00F40F84"/>
    <w:rsid w:val="00F4548D"/>
    <w:rsid w:val="00F5317C"/>
    <w:rsid w:val="00F62958"/>
    <w:rsid w:val="00F63AC3"/>
    <w:rsid w:val="00F7437B"/>
    <w:rsid w:val="00F76CAF"/>
    <w:rsid w:val="00F92EC6"/>
    <w:rsid w:val="00F9391F"/>
    <w:rsid w:val="00FA1B01"/>
    <w:rsid w:val="00FA5765"/>
    <w:rsid w:val="00FB270A"/>
    <w:rsid w:val="00FB7371"/>
    <w:rsid w:val="00FB74AB"/>
    <w:rsid w:val="00FC07B6"/>
    <w:rsid w:val="00FD7360"/>
    <w:rsid w:val="00FF37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4:docId w14:val="642D5834"/>
  <w15:chartTrackingRefBased/>
  <w15:docId w15:val="{C6A6CB3A-119E-4446-9668-A782E62E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50F"/>
    <w:pPr>
      <w:widowControl w:val="0"/>
      <w:jc w:val="both"/>
    </w:pPr>
    <w:rPr>
      <w:kern w:val="2"/>
      <w:sz w:val="21"/>
      <w:szCs w:val="22"/>
    </w:rPr>
  </w:style>
  <w:style w:type="paragraph" w:styleId="1">
    <w:name w:val="heading 1"/>
    <w:aliases w:val="章番号"/>
    <w:basedOn w:val="a"/>
    <w:next w:val="a"/>
    <w:link w:val="10"/>
    <w:uiPriority w:val="9"/>
    <w:qFormat/>
    <w:rsid w:val="00264634"/>
    <w:pPr>
      <w:keepNext/>
      <w:jc w:val="center"/>
      <w:outlineLvl w:val="0"/>
    </w:pPr>
    <w:rPr>
      <w:rFonts w:ascii="Arial" w:hAnsi="Arial"/>
      <w:sz w:val="24"/>
      <w:szCs w:val="24"/>
    </w:rPr>
  </w:style>
  <w:style w:type="paragraph" w:styleId="2">
    <w:name w:val="heading 2"/>
    <w:aliases w:val="節番号"/>
    <w:basedOn w:val="a"/>
    <w:next w:val="a"/>
    <w:link w:val="20"/>
    <w:autoRedefine/>
    <w:uiPriority w:val="9"/>
    <w:unhideWhenUsed/>
    <w:qFormat/>
    <w:rsid w:val="00996410"/>
    <w:pPr>
      <w:keepNext/>
      <w:outlineLvl w:val="1"/>
    </w:pPr>
    <w:rPr>
      <w:rFonts w:ascii="ＭＳ 明朝" w:hAnsi="ＭＳ 明朝"/>
      <w:b/>
      <w:sz w:val="24"/>
    </w:rPr>
  </w:style>
  <w:style w:type="paragraph" w:styleId="3">
    <w:name w:val="heading 3"/>
    <w:aliases w:val="条番号"/>
    <w:basedOn w:val="a"/>
    <w:next w:val="a"/>
    <w:link w:val="30"/>
    <w:autoRedefine/>
    <w:uiPriority w:val="9"/>
    <w:unhideWhenUsed/>
    <w:qFormat/>
    <w:rsid w:val="00F63AC3"/>
    <w:pPr>
      <w:keepNext/>
      <w:ind w:leftChars="100" w:left="210" w:rightChars="100" w:right="210"/>
      <w:outlineLvl w:val="2"/>
    </w:pPr>
    <w:rPr>
      <w:rFonts w:ascii="ＭＳ 明朝" w:hAnsi="ＭＳ 明朝"/>
      <w:b/>
      <w:kern w:val="0"/>
      <w:szCs w:val="21"/>
    </w:rPr>
  </w:style>
  <w:style w:type="paragraph" w:styleId="4">
    <w:name w:val="heading 4"/>
    <w:basedOn w:val="a"/>
    <w:next w:val="a"/>
    <w:link w:val="40"/>
    <w:uiPriority w:val="9"/>
    <w:unhideWhenUsed/>
    <w:qFormat/>
    <w:rsid w:val="00B000DF"/>
    <w:pPr>
      <w:keepNext/>
      <w:suppressAutoHyphens/>
      <w:wordWrap w:val="0"/>
      <w:adjustRightInd w:val="0"/>
      <w:ind w:leftChars="400" w:left="400"/>
      <w:jc w:val="left"/>
      <w:textAlignment w:val="baseline"/>
      <w:outlineLvl w:val="3"/>
    </w:pPr>
    <w:rPr>
      <w:rFonts w:ascii="ＭＳ ゴシック" w:eastAsia="ＭＳ ゴシック" w:hAnsi="ＭＳ ゴシック" w:cs="ＭＳ ゴシック"/>
      <w:b/>
      <w:bCs/>
      <w:color w:val="000000"/>
      <w:kern w:val="0"/>
      <w:szCs w:val="21"/>
    </w:rPr>
  </w:style>
  <w:style w:type="paragraph" w:styleId="5">
    <w:name w:val="heading 5"/>
    <w:basedOn w:val="a"/>
    <w:next w:val="a"/>
    <w:link w:val="50"/>
    <w:uiPriority w:val="9"/>
    <w:unhideWhenUsed/>
    <w:qFormat/>
    <w:rsid w:val="00B000DF"/>
    <w:pPr>
      <w:keepNext/>
      <w:suppressAutoHyphens/>
      <w:wordWrap w:val="0"/>
      <w:adjustRightInd w:val="0"/>
      <w:ind w:leftChars="800" w:left="800"/>
      <w:jc w:val="left"/>
      <w:textAlignment w:val="baseline"/>
      <w:outlineLvl w:val="4"/>
    </w:pPr>
    <w:rPr>
      <w:rFonts w:ascii="Arial" w:eastAsia="ＭＳ ゴシック" w:hAnsi="Arial"/>
      <w:color w:val="000000"/>
      <w:kern w:val="0"/>
      <w:szCs w:val="21"/>
    </w:rPr>
  </w:style>
  <w:style w:type="paragraph" w:styleId="6">
    <w:name w:val="heading 6"/>
    <w:basedOn w:val="a"/>
    <w:next w:val="a"/>
    <w:link w:val="60"/>
    <w:uiPriority w:val="9"/>
    <w:unhideWhenUsed/>
    <w:qFormat/>
    <w:rsid w:val="00B000DF"/>
    <w:pPr>
      <w:keepNext/>
      <w:suppressAutoHyphens/>
      <w:wordWrap w:val="0"/>
      <w:adjustRightInd w:val="0"/>
      <w:ind w:leftChars="800" w:left="800"/>
      <w:jc w:val="left"/>
      <w:textAlignment w:val="baseline"/>
      <w:outlineLvl w:val="5"/>
    </w:pPr>
    <w:rPr>
      <w:rFonts w:ascii="ＭＳ ゴシック" w:eastAsia="ＭＳ ゴシック" w:hAnsi="ＭＳ ゴシック" w:cs="ＭＳ ゴシック"/>
      <w:b/>
      <w:bCs/>
      <w:color w:val="000000"/>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リストなし1"/>
    <w:next w:val="a2"/>
    <w:uiPriority w:val="99"/>
    <w:semiHidden/>
    <w:unhideWhenUsed/>
    <w:rsid w:val="002A6FE1"/>
  </w:style>
  <w:style w:type="character" w:styleId="a3">
    <w:name w:val="Hyperlink"/>
    <w:uiPriority w:val="99"/>
    <w:unhideWhenUsed/>
    <w:rsid w:val="002A6FE1"/>
    <w:rPr>
      <w:color w:val="0000FF"/>
      <w:u w:val="single"/>
    </w:rPr>
  </w:style>
  <w:style w:type="character" w:styleId="a4">
    <w:name w:val="FollowedHyperlink"/>
    <w:uiPriority w:val="99"/>
    <w:semiHidden/>
    <w:unhideWhenUsed/>
    <w:rsid w:val="002A6FE1"/>
    <w:rPr>
      <w:color w:val="800080"/>
      <w:u w:val="single"/>
    </w:rPr>
  </w:style>
  <w:style w:type="paragraph" w:customStyle="1" w:styleId="W">
    <w:name w:val="W"/>
    <w:basedOn w:val="a"/>
    <w:rsid w:val="002A6FE1"/>
    <w:pPr>
      <w:widowControl/>
      <w:spacing w:before="100" w:beforeAutospacing="1" w:after="100" w:afterAutospacing="1"/>
      <w:jc w:val="left"/>
      <w:textAlignment w:val="center"/>
    </w:pPr>
    <w:rPr>
      <w:rFonts w:ascii="Courier New" w:eastAsia="ＭＳ Ｐゴシック" w:hAnsi="Courier New" w:cs="ＭＳ Ｐゴシック"/>
      <w:kern w:val="0"/>
      <w:sz w:val="22"/>
    </w:rPr>
  </w:style>
  <w:style w:type="paragraph" w:customStyle="1" w:styleId="font7">
    <w:name w:val="font7"/>
    <w:basedOn w:val="a"/>
    <w:rsid w:val="002A6FE1"/>
    <w:pPr>
      <w:widowControl/>
      <w:spacing w:before="100" w:beforeAutospacing="1" w:after="100" w:afterAutospacing="1"/>
      <w:jc w:val="left"/>
    </w:pPr>
    <w:rPr>
      <w:rFonts w:ascii="Times New Roman" w:eastAsia="ＭＳ Ｐゴシック" w:hAnsi="Times New Roman"/>
      <w:kern w:val="0"/>
      <w:sz w:val="22"/>
    </w:rPr>
  </w:style>
  <w:style w:type="paragraph" w:customStyle="1" w:styleId="font9">
    <w:name w:val="font9"/>
    <w:basedOn w:val="a"/>
    <w:rsid w:val="002A6FE1"/>
    <w:pPr>
      <w:widowControl/>
      <w:spacing w:before="100" w:beforeAutospacing="1" w:after="100" w:afterAutospacing="1"/>
      <w:jc w:val="left"/>
    </w:pPr>
    <w:rPr>
      <w:rFonts w:ascii="Times New Roman" w:eastAsia="ＭＳ Ｐゴシック" w:hAnsi="Times New Roman"/>
      <w:kern w:val="0"/>
      <w:sz w:val="18"/>
      <w:szCs w:val="18"/>
    </w:rPr>
  </w:style>
  <w:style w:type="table" w:customStyle="1" w:styleId="W1">
    <w:name w:val="W1"/>
    <w:basedOn w:val="a1"/>
    <w:rsid w:val="002A6FE1"/>
    <w:pPr>
      <w:spacing w:before="100" w:beforeAutospacing="1" w:after="100" w:afterAutospacing="1"/>
    </w:pPr>
    <w:rPr>
      <w:rFonts w:ascii="Courier New" w:eastAsia="Times New Roman" w:hAnsi="Courier New"/>
      <w:sz w:val="22"/>
    </w:rPr>
    <w:tblPr>
      <w:tblInd w:w="0" w:type="nil"/>
      <w:tblCellMar>
        <w:left w:w="0" w:type="dxa"/>
        <w:right w:w="0" w:type="dxa"/>
      </w:tblCellMar>
    </w:tblPr>
    <w:tcPr>
      <w:noWrap/>
      <w:vAlign w:val="center"/>
    </w:tcPr>
  </w:style>
  <w:style w:type="paragraph" w:customStyle="1" w:styleId="style0">
    <w:name w:val="style0"/>
    <w:basedOn w:val="a"/>
    <w:rsid w:val="002A6F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1">
    <w:name w:val="xl71"/>
    <w:basedOn w:val="style0"/>
    <w:rsid w:val="002A6FE1"/>
    <w:pPr>
      <w:jc w:val="center"/>
    </w:pPr>
    <w:rPr>
      <w:rFonts w:ascii="Times New Roman" w:hAnsi="Times New Roman" w:cs="Times New Roman"/>
      <w:sz w:val="28"/>
      <w:szCs w:val="28"/>
    </w:rPr>
  </w:style>
  <w:style w:type="paragraph" w:customStyle="1" w:styleId="xl70">
    <w:name w:val="xl70"/>
    <w:basedOn w:val="style0"/>
    <w:rsid w:val="002A6FE1"/>
    <w:rPr>
      <w:rFonts w:ascii="Times New Roman" w:hAnsi="Times New Roman" w:cs="Times New Roman"/>
      <w:sz w:val="20"/>
      <w:szCs w:val="20"/>
    </w:rPr>
  </w:style>
  <w:style w:type="paragraph" w:customStyle="1" w:styleId="xl69">
    <w:name w:val="xl69"/>
    <w:basedOn w:val="style0"/>
    <w:rsid w:val="002A6FE1"/>
    <w:rPr>
      <w:rFonts w:ascii="Times New Roman" w:hAnsi="Times New Roman" w:cs="Times New Roman"/>
      <w:sz w:val="18"/>
      <w:szCs w:val="18"/>
    </w:rPr>
  </w:style>
  <w:style w:type="paragraph" w:customStyle="1" w:styleId="xl68">
    <w:name w:val="xl68"/>
    <w:basedOn w:val="style0"/>
    <w:rsid w:val="002A6FE1"/>
    <w:rPr>
      <w:rFonts w:ascii="Times New Roman" w:hAnsi="Times New Roman" w:cs="Times New Roman"/>
    </w:rPr>
  </w:style>
  <w:style w:type="paragraph" w:customStyle="1" w:styleId="xl67">
    <w:name w:val="xl67"/>
    <w:basedOn w:val="style0"/>
    <w:rsid w:val="002A6FE1"/>
    <w:rPr>
      <w:rFonts w:ascii="Times New Roman" w:hAnsi="Times New Roman" w:cs="Times New Roman"/>
      <w:color w:val="FFFFFF"/>
    </w:rPr>
  </w:style>
  <w:style w:type="paragraph" w:customStyle="1" w:styleId="xl66">
    <w:name w:val="xl66"/>
    <w:basedOn w:val="style0"/>
    <w:rsid w:val="002A6FE1"/>
    <w:rPr>
      <w:rFonts w:ascii="Times New Roman" w:hAnsi="Times New Roman" w:cs="Times New Roman"/>
    </w:rPr>
  </w:style>
  <w:style w:type="paragraph" w:customStyle="1" w:styleId="xl65">
    <w:name w:val="xl65"/>
    <w:basedOn w:val="style0"/>
    <w:rsid w:val="002A6FE1"/>
    <w:rPr>
      <w:rFonts w:ascii="Times New Roman" w:hAnsi="Times New Roman" w:cs="Times New Roman"/>
    </w:rPr>
  </w:style>
  <w:style w:type="paragraph" w:styleId="a5">
    <w:name w:val="header"/>
    <w:basedOn w:val="a"/>
    <w:link w:val="a6"/>
    <w:uiPriority w:val="99"/>
    <w:unhideWhenUsed/>
    <w:rsid w:val="00673580"/>
    <w:pPr>
      <w:tabs>
        <w:tab w:val="center" w:pos="4252"/>
        <w:tab w:val="right" w:pos="8504"/>
      </w:tabs>
      <w:snapToGrid w:val="0"/>
    </w:pPr>
  </w:style>
  <w:style w:type="character" w:customStyle="1" w:styleId="a6">
    <w:name w:val="ヘッダー (文字)"/>
    <w:basedOn w:val="a0"/>
    <w:link w:val="a5"/>
    <w:uiPriority w:val="99"/>
    <w:rsid w:val="00673580"/>
  </w:style>
  <w:style w:type="paragraph" w:styleId="a7">
    <w:name w:val="footer"/>
    <w:basedOn w:val="a"/>
    <w:link w:val="a8"/>
    <w:uiPriority w:val="99"/>
    <w:unhideWhenUsed/>
    <w:rsid w:val="00673580"/>
    <w:pPr>
      <w:tabs>
        <w:tab w:val="center" w:pos="4252"/>
        <w:tab w:val="right" w:pos="8504"/>
      </w:tabs>
      <w:snapToGrid w:val="0"/>
    </w:pPr>
  </w:style>
  <w:style w:type="character" w:customStyle="1" w:styleId="a8">
    <w:name w:val="フッター (文字)"/>
    <w:basedOn w:val="a0"/>
    <w:link w:val="a7"/>
    <w:uiPriority w:val="99"/>
    <w:rsid w:val="00673580"/>
  </w:style>
  <w:style w:type="paragraph" w:styleId="a9">
    <w:name w:val="Balloon Text"/>
    <w:basedOn w:val="a"/>
    <w:link w:val="aa"/>
    <w:uiPriority w:val="99"/>
    <w:semiHidden/>
    <w:unhideWhenUsed/>
    <w:rsid w:val="0076028F"/>
    <w:rPr>
      <w:rFonts w:ascii="Arial" w:eastAsia="ＭＳ ゴシック" w:hAnsi="Arial"/>
      <w:sz w:val="18"/>
      <w:szCs w:val="18"/>
    </w:rPr>
  </w:style>
  <w:style w:type="character" w:customStyle="1" w:styleId="aa">
    <w:name w:val="吹き出し (文字)"/>
    <w:link w:val="a9"/>
    <w:uiPriority w:val="99"/>
    <w:semiHidden/>
    <w:rsid w:val="0076028F"/>
    <w:rPr>
      <w:rFonts w:ascii="Arial" w:eastAsia="ＭＳ ゴシック" w:hAnsi="Arial" w:cs="Times New Roman"/>
      <w:sz w:val="18"/>
      <w:szCs w:val="18"/>
    </w:rPr>
  </w:style>
  <w:style w:type="character" w:customStyle="1" w:styleId="10">
    <w:name w:val="見出し 1 (文字)"/>
    <w:aliases w:val="章番号 (文字)"/>
    <w:link w:val="1"/>
    <w:uiPriority w:val="9"/>
    <w:rsid w:val="00264634"/>
    <w:rPr>
      <w:rFonts w:ascii="Arial" w:hAnsi="Arial"/>
      <w:kern w:val="2"/>
      <w:sz w:val="24"/>
      <w:szCs w:val="24"/>
    </w:rPr>
  </w:style>
  <w:style w:type="numbering" w:customStyle="1" w:styleId="21">
    <w:name w:val="リストなし2"/>
    <w:next w:val="a2"/>
    <w:semiHidden/>
    <w:unhideWhenUsed/>
    <w:rsid w:val="00AE2739"/>
  </w:style>
  <w:style w:type="table" w:styleId="ab">
    <w:name w:val="Table Grid"/>
    <w:basedOn w:val="a1"/>
    <w:uiPriority w:val="59"/>
    <w:rsid w:val="00AE27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AE2739"/>
  </w:style>
  <w:style w:type="paragraph" w:customStyle="1" w:styleId="ad">
    <w:name w:val="一太郎"/>
    <w:rsid w:val="00AE2739"/>
    <w:pPr>
      <w:widowControl w:val="0"/>
      <w:wordWrap w:val="0"/>
      <w:autoSpaceDE w:val="0"/>
      <w:autoSpaceDN w:val="0"/>
      <w:adjustRightInd w:val="0"/>
      <w:spacing w:line="325" w:lineRule="exact"/>
      <w:jc w:val="both"/>
    </w:pPr>
    <w:rPr>
      <w:rFonts w:ascii="Times New Roman" w:hAnsi="Times New Roman" w:cs="ＭＳ 明朝"/>
      <w:spacing w:val="-2"/>
      <w:sz w:val="21"/>
      <w:szCs w:val="21"/>
    </w:rPr>
  </w:style>
  <w:style w:type="paragraph" w:styleId="ae">
    <w:name w:val="Note Heading"/>
    <w:basedOn w:val="a"/>
    <w:next w:val="a"/>
    <w:link w:val="af"/>
    <w:rsid w:val="00AE2739"/>
    <w:pPr>
      <w:adjustRightInd w:val="0"/>
      <w:jc w:val="center"/>
      <w:textAlignment w:val="baseline"/>
    </w:pPr>
    <w:rPr>
      <w:rFonts w:ascii="ＭＳ 明朝" w:hAnsi="ＭＳ 明朝" w:cs="ＭＳ 明朝"/>
      <w:kern w:val="0"/>
      <w:szCs w:val="21"/>
    </w:rPr>
  </w:style>
  <w:style w:type="character" w:customStyle="1" w:styleId="af">
    <w:name w:val="記 (文字)"/>
    <w:link w:val="ae"/>
    <w:rsid w:val="00AE2739"/>
    <w:rPr>
      <w:rFonts w:ascii="ＭＳ 明朝" w:eastAsia="ＭＳ 明朝" w:hAnsi="ＭＳ 明朝" w:cs="ＭＳ 明朝"/>
      <w:kern w:val="0"/>
      <w:szCs w:val="21"/>
    </w:rPr>
  </w:style>
  <w:style w:type="paragraph" w:styleId="af0">
    <w:name w:val="Closing"/>
    <w:basedOn w:val="a"/>
    <w:link w:val="af1"/>
    <w:rsid w:val="00AE2739"/>
    <w:pPr>
      <w:adjustRightInd w:val="0"/>
      <w:jc w:val="right"/>
      <w:textAlignment w:val="baseline"/>
    </w:pPr>
    <w:rPr>
      <w:rFonts w:ascii="ＭＳ 明朝" w:hAnsi="ＭＳ 明朝" w:cs="ＭＳ 明朝"/>
      <w:kern w:val="0"/>
      <w:szCs w:val="21"/>
    </w:rPr>
  </w:style>
  <w:style w:type="character" w:customStyle="1" w:styleId="af1">
    <w:name w:val="結語 (文字)"/>
    <w:link w:val="af0"/>
    <w:rsid w:val="00AE2739"/>
    <w:rPr>
      <w:rFonts w:ascii="ＭＳ 明朝" w:eastAsia="ＭＳ 明朝" w:hAnsi="ＭＳ 明朝" w:cs="ＭＳ 明朝"/>
      <w:kern w:val="0"/>
      <w:szCs w:val="21"/>
    </w:rPr>
  </w:style>
  <w:style w:type="paragraph" w:styleId="af2">
    <w:name w:val="Date"/>
    <w:basedOn w:val="a"/>
    <w:next w:val="a"/>
    <w:link w:val="af3"/>
    <w:rsid w:val="00AE2739"/>
    <w:pPr>
      <w:adjustRightInd w:val="0"/>
      <w:textAlignment w:val="baseline"/>
    </w:pPr>
    <w:rPr>
      <w:rFonts w:ascii="ＭＳ 明朝" w:hAnsi="Times New Roman" w:cs="ＭＳ 明朝"/>
      <w:szCs w:val="21"/>
    </w:rPr>
  </w:style>
  <w:style w:type="character" w:customStyle="1" w:styleId="af3">
    <w:name w:val="日付 (文字)"/>
    <w:link w:val="af2"/>
    <w:rsid w:val="00AE2739"/>
    <w:rPr>
      <w:rFonts w:ascii="ＭＳ 明朝" w:eastAsia="ＭＳ 明朝" w:hAnsi="Times New Roman" w:cs="ＭＳ 明朝"/>
      <w:szCs w:val="21"/>
    </w:rPr>
  </w:style>
  <w:style w:type="paragraph" w:styleId="af4">
    <w:name w:val="TOC Heading"/>
    <w:basedOn w:val="1"/>
    <w:next w:val="a"/>
    <w:uiPriority w:val="39"/>
    <w:unhideWhenUsed/>
    <w:qFormat/>
    <w:rsid w:val="00AE2739"/>
    <w:pPr>
      <w:keepLines/>
      <w:widowControl/>
      <w:spacing w:before="480" w:line="276" w:lineRule="auto"/>
      <w:jc w:val="left"/>
      <w:outlineLvl w:val="9"/>
    </w:pPr>
    <w:rPr>
      <w:b/>
      <w:bCs/>
      <w:color w:val="365F91"/>
      <w:kern w:val="0"/>
      <w:sz w:val="28"/>
      <w:szCs w:val="28"/>
    </w:rPr>
  </w:style>
  <w:style w:type="paragraph" w:styleId="12">
    <w:name w:val="toc 1"/>
    <w:basedOn w:val="a"/>
    <w:next w:val="a"/>
    <w:autoRedefine/>
    <w:uiPriority w:val="39"/>
    <w:unhideWhenUsed/>
    <w:qFormat/>
    <w:rsid w:val="00AE2739"/>
    <w:rPr>
      <w:szCs w:val="21"/>
    </w:rPr>
  </w:style>
  <w:style w:type="paragraph" w:styleId="22">
    <w:name w:val="toc 2"/>
    <w:basedOn w:val="a"/>
    <w:next w:val="a"/>
    <w:autoRedefine/>
    <w:uiPriority w:val="39"/>
    <w:unhideWhenUsed/>
    <w:qFormat/>
    <w:rsid w:val="00AE2739"/>
    <w:pPr>
      <w:ind w:leftChars="100" w:left="210"/>
    </w:pPr>
    <w:rPr>
      <w:szCs w:val="21"/>
    </w:rPr>
  </w:style>
  <w:style w:type="paragraph" w:styleId="31">
    <w:name w:val="toc 3"/>
    <w:basedOn w:val="a"/>
    <w:next w:val="a"/>
    <w:autoRedefine/>
    <w:uiPriority w:val="39"/>
    <w:unhideWhenUsed/>
    <w:qFormat/>
    <w:rsid w:val="00AE2739"/>
    <w:pPr>
      <w:ind w:leftChars="200" w:left="420"/>
    </w:pPr>
    <w:rPr>
      <w:szCs w:val="21"/>
    </w:rPr>
  </w:style>
  <w:style w:type="character" w:styleId="af5">
    <w:name w:val="annotation reference"/>
    <w:uiPriority w:val="99"/>
    <w:semiHidden/>
    <w:unhideWhenUsed/>
    <w:rsid w:val="00AE2739"/>
    <w:rPr>
      <w:sz w:val="18"/>
      <w:szCs w:val="18"/>
    </w:rPr>
  </w:style>
  <w:style w:type="paragraph" w:styleId="af6">
    <w:name w:val="annotation text"/>
    <w:basedOn w:val="a"/>
    <w:link w:val="af7"/>
    <w:uiPriority w:val="99"/>
    <w:semiHidden/>
    <w:unhideWhenUsed/>
    <w:rsid w:val="00AE2739"/>
    <w:pPr>
      <w:jc w:val="left"/>
    </w:pPr>
    <w:rPr>
      <w:szCs w:val="21"/>
    </w:rPr>
  </w:style>
  <w:style w:type="character" w:customStyle="1" w:styleId="af7">
    <w:name w:val="コメント文字列 (文字)"/>
    <w:link w:val="af6"/>
    <w:uiPriority w:val="99"/>
    <w:semiHidden/>
    <w:rsid w:val="00AE2739"/>
    <w:rPr>
      <w:rFonts w:ascii="Century" w:eastAsia="ＭＳ 明朝" w:hAnsi="Century" w:cs="Times New Roman"/>
      <w:szCs w:val="21"/>
    </w:rPr>
  </w:style>
  <w:style w:type="paragraph" w:styleId="af8">
    <w:name w:val="annotation subject"/>
    <w:basedOn w:val="af6"/>
    <w:next w:val="af6"/>
    <w:link w:val="af9"/>
    <w:uiPriority w:val="99"/>
    <w:semiHidden/>
    <w:unhideWhenUsed/>
    <w:rsid w:val="00AE2739"/>
    <w:rPr>
      <w:b/>
      <w:bCs/>
    </w:rPr>
  </w:style>
  <w:style w:type="character" w:customStyle="1" w:styleId="af9">
    <w:name w:val="コメント内容 (文字)"/>
    <w:link w:val="af8"/>
    <w:uiPriority w:val="99"/>
    <w:semiHidden/>
    <w:rsid w:val="00AE2739"/>
    <w:rPr>
      <w:rFonts w:ascii="Century" w:eastAsia="ＭＳ 明朝" w:hAnsi="Century" w:cs="Times New Roman"/>
      <w:b/>
      <w:bCs/>
      <w:szCs w:val="21"/>
    </w:rPr>
  </w:style>
  <w:style w:type="numbering" w:customStyle="1" w:styleId="32">
    <w:name w:val="リストなし3"/>
    <w:next w:val="a2"/>
    <w:semiHidden/>
    <w:rsid w:val="00E961E2"/>
  </w:style>
  <w:style w:type="paragraph" w:styleId="afa">
    <w:name w:val="List Paragraph"/>
    <w:basedOn w:val="a"/>
    <w:uiPriority w:val="34"/>
    <w:qFormat/>
    <w:rsid w:val="00993EC8"/>
    <w:pPr>
      <w:ind w:leftChars="400" w:left="840"/>
    </w:pPr>
  </w:style>
  <w:style w:type="paragraph" w:customStyle="1" w:styleId="Default">
    <w:name w:val="Default"/>
    <w:rsid w:val="005740B1"/>
    <w:pPr>
      <w:widowControl w:val="0"/>
      <w:autoSpaceDE w:val="0"/>
      <w:autoSpaceDN w:val="0"/>
      <w:adjustRightInd w:val="0"/>
    </w:pPr>
    <w:rPr>
      <w:rFonts w:ascii="ＭＳ" w:eastAsia="ＭＳ" w:cs="ＭＳ"/>
      <w:color w:val="000000"/>
      <w:sz w:val="24"/>
      <w:szCs w:val="24"/>
    </w:rPr>
  </w:style>
  <w:style w:type="character" w:styleId="afb">
    <w:name w:val="Strong"/>
    <w:qFormat/>
    <w:rsid w:val="00683EDA"/>
    <w:rPr>
      <w:b/>
      <w:bCs/>
    </w:rPr>
  </w:style>
  <w:style w:type="paragraph" w:styleId="afc">
    <w:name w:val="Title"/>
    <w:basedOn w:val="a"/>
    <w:next w:val="a"/>
    <w:link w:val="afd"/>
    <w:qFormat/>
    <w:rsid w:val="00683EDA"/>
    <w:pPr>
      <w:spacing w:before="240" w:after="120"/>
      <w:jc w:val="center"/>
      <w:outlineLvl w:val="0"/>
    </w:pPr>
    <w:rPr>
      <w:rFonts w:ascii="Arial" w:eastAsia="ＭＳ ゴシック" w:hAnsi="Arial"/>
      <w:sz w:val="32"/>
      <w:szCs w:val="32"/>
    </w:rPr>
  </w:style>
  <w:style w:type="character" w:customStyle="1" w:styleId="afd">
    <w:name w:val="表題 (文字)"/>
    <w:link w:val="afc"/>
    <w:rsid w:val="00683EDA"/>
    <w:rPr>
      <w:rFonts w:ascii="Arial" w:eastAsia="ＭＳ ゴシック" w:hAnsi="Arial" w:cs="Times New Roman"/>
      <w:sz w:val="32"/>
      <w:szCs w:val="32"/>
    </w:rPr>
  </w:style>
  <w:style w:type="character" w:customStyle="1" w:styleId="20">
    <w:name w:val="見出し 2 (文字)"/>
    <w:aliases w:val="節番号 (文字)"/>
    <w:link w:val="2"/>
    <w:uiPriority w:val="9"/>
    <w:rsid w:val="00996410"/>
    <w:rPr>
      <w:rFonts w:ascii="ＭＳ 明朝" w:hAnsi="ＭＳ 明朝"/>
      <w:b/>
      <w:kern w:val="2"/>
      <w:sz w:val="24"/>
      <w:szCs w:val="22"/>
    </w:rPr>
  </w:style>
  <w:style w:type="character" w:customStyle="1" w:styleId="30">
    <w:name w:val="見出し 3 (文字)"/>
    <w:aliases w:val="条番号 (文字)"/>
    <w:link w:val="3"/>
    <w:uiPriority w:val="9"/>
    <w:rsid w:val="00F63AC3"/>
    <w:rPr>
      <w:rFonts w:ascii="ＭＳ 明朝" w:hAnsi="ＭＳ 明朝"/>
      <w:b/>
      <w:sz w:val="21"/>
      <w:szCs w:val="21"/>
    </w:rPr>
  </w:style>
  <w:style w:type="character" w:customStyle="1" w:styleId="40">
    <w:name w:val="見出し 4 (文字)"/>
    <w:link w:val="4"/>
    <w:uiPriority w:val="9"/>
    <w:rsid w:val="00B000DF"/>
    <w:rPr>
      <w:rFonts w:ascii="ＭＳ ゴシック" w:eastAsia="ＭＳ ゴシック" w:hAnsi="ＭＳ ゴシック" w:cs="ＭＳ ゴシック"/>
      <w:b/>
      <w:bCs/>
      <w:color w:val="000000"/>
      <w:kern w:val="0"/>
      <w:szCs w:val="21"/>
    </w:rPr>
  </w:style>
  <w:style w:type="character" w:customStyle="1" w:styleId="50">
    <w:name w:val="見出し 5 (文字)"/>
    <w:link w:val="5"/>
    <w:uiPriority w:val="9"/>
    <w:rsid w:val="00B000DF"/>
    <w:rPr>
      <w:rFonts w:ascii="Arial" w:eastAsia="ＭＳ ゴシック" w:hAnsi="Arial" w:cs="Times New Roman"/>
      <w:color w:val="000000"/>
      <w:kern w:val="0"/>
      <w:szCs w:val="21"/>
    </w:rPr>
  </w:style>
  <w:style w:type="character" w:customStyle="1" w:styleId="60">
    <w:name w:val="見出し 6 (文字)"/>
    <w:link w:val="6"/>
    <w:uiPriority w:val="9"/>
    <w:rsid w:val="00B000DF"/>
    <w:rPr>
      <w:rFonts w:ascii="ＭＳ ゴシック" w:eastAsia="ＭＳ ゴシック" w:hAnsi="ＭＳ ゴシック" w:cs="ＭＳ ゴシック"/>
      <w:b/>
      <w:bCs/>
      <w:color w:val="000000"/>
      <w:kern w:val="0"/>
      <w:szCs w:val="21"/>
    </w:rPr>
  </w:style>
  <w:style w:type="paragraph" w:customStyle="1" w:styleId="afe">
    <w:name w:val="１．本文"/>
    <w:basedOn w:val="a"/>
    <w:link w:val="aff"/>
    <w:qFormat/>
    <w:rsid w:val="00B000DF"/>
    <w:pPr>
      <w:suppressAutoHyphens/>
      <w:wordWrap w:val="0"/>
      <w:adjustRightInd w:val="0"/>
      <w:ind w:leftChars="200" w:left="420"/>
      <w:jc w:val="left"/>
      <w:textAlignment w:val="baseline"/>
    </w:pPr>
    <w:rPr>
      <w:rFonts w:ascii="ＭＳ 明朝" w:hAnsi="ＭＳ 明朝" w:cs="ＭＳ ゴシック"/>
      <w:color w:val="000000"/>
      <w:kern w:val="0"/>
      <w:szCs w:val="21"/>
    </w:rPr>
  </w:style>
  <w:style w:type="character" w:customStyle="1" w:styleId="aff">
    <w:name w:val="１．本文 (文字)"/>
    <w:link w:val="afe"/>
    <w:rsid w:val="00B000DF"/>
    <w:rPr>
      <w:rFonts w:ascii="ＭＳ 明朝" w:hAnsi="ＭＳ 明朝" w:cs="ＭＳ ゴシック"/>
      <w:color w:val="000000"/>
      <w:kern w:val="0"/>
      <w:szCs w:val="21"/>
    </w:rPr>
  </w:style>
  <w:style w:type="paragraph" w:styleId="41">
    <w:name w:val="toc 4"/>
    <w:basedOn w:val="a"/>
    <w:next w:val="a"/>
    <w:autoRedefine/>
    <w:uiPriority w:val="39"/>
    <w:unhideWhenUsed/>
    <w:rsid w:val="00B000DF"/>
    <w:pPr>
      <w:ind w:leftChars="300" w:left="630"/>
    </w:pPr>
  </w:style>
  <w:style w:type="paragraph" w:styleId="51">
    <w:name w:val="toc 5"/>
    <w:basedOn w:val="a"/>
    <w:next w:val="a"/>
    <w:autoRedefine/>
    <w:uiPriority w:val="39"/>
    <w:unhideWhenUsed/>
    <w:rsid w:val="00B000DF"/>
    <w:pPr>
      <w:ind w:leftChars="400" w:left="840"/>
    </w:pPr>
  </w:style>
  <w:style w:type="paragraph" w:styleId="61">
    <w:name w:val="toc 6"/>
    <w:basedOn w:val="a"/>
    <w:next w:val="a"/>
    <w:autoRedefine/>
    <w:uiPriority w:val="39"/>
    <w:unhideWhenUsed/>
    <w:rsid w:val="00B000DF"/>
    <w:pPr>
      <w:ind w:leftChars="500" w:left="1050"/>
    </w:pPr>
  </w:style>
  <w:style w:type="paragraph" w:styleId="7">
    <w:name w:val="toc 7"/>
    <w:basedOn w:val="a"/>
    <w:next w:val="a"/>
    <w:autoRedefine/>
    <w:uiPriority w:val="39"/>
    <w:unhideWhenUsed/>
    <w:rsid w:val="00B000DF"/>
    <w:pPr>
      <w:ind w:leftChars="600" w:left="1260"/>
    </w:pPr>
  </w:style>
  <w:style w:type="paragraph" w:styleId="8">
    <w:name w:val="toc 8"/>
    <w:basedOn w:val="a"/>
    <w:next w:val="a"/>
    <w:autoRedefine/>
    <w:uiPriority w:val="39"/>
    <w:unhideWhenUsed/>
    <w:rsid w:val="00B000DF"/>
    <w:pPr>
      <w:ind w:leftChars="700" w:left="1470"/>
    </w:pPr>
  </w:style>
  <w:style w:type="paragraph" w:styleId="9">
    <w:name w:val="toc 9"/>
    <w:basedOn w:val="a"/>
    <w:next w:val="a"/>
    <w:autoRedefine/>
    <w:uiPriority w:val="39"/>
    <w:unhideWhenUsed/>
    <w:rsid w:val="00B000DF"/>
    <w:pPr>
      <w:ind w:leftChars="800" w:left="1680"/>
    </w:pPr>
  </w:style>
  <w:style w:type="paragraph" w:styleId="aff0">
    <w:name w:val="Revision"/>
    <w:hidden/>
    <w:uiPriority w:val="99"/>
    <w:semiHidden/>
    <w:rsid w:val="00196AD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992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E149F3571759242AB70A9ADBD48801F" ma:contentTypeVersion="2" ma:contentTypeDescription="新しいドキュメントを作成します。" ma:contentTypeScope="" ma:versionID="b3c97e09efd2aa013a335549072096a9">
  <xsd:schema xmlns:xsd="http://www.w3.org/2001/XMLSchema" xmlns:xs="http://www.w3.org/2001/XMLSchema" xmlns:p="http://schemas.microsoft.com/office/2006/metadata/properties" xmlns:ns2="70d7d652-1edb-4486-adb7-569848e2bdac" xmlns:ns3="a9b0d389-098a-4f82-adda-c0435a7f6245" targetNamespace="http://schemas.microsoft.com/office/2006/metadata/properties" ma:root="true" ma:fieldsID="25ddd6d1bcad24e9732583f12c572358" ns2:_="" ns3:_="">
    <xsd:import namespace="70d7d652-1edb-4486-adb7-569848e2bdac"/>
    <xsd:import namespace="a9b0d389-098a-4f82-adda-c0435a7f6245"/>
    <xsd:element name="properties">
      <xsd:complexType>
        <xsd:sequence>
          <xsd:element name="documentManagement">
            <xsd:complexType>
              <xsd:all>
                <xsd:element ref="ns2:_x65e5__x4ed8__x5165__x308a_"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7d652-1edb-4486-adb7-569848e2bdac" elementFormDefault="qualified">
    <xsd:import namespace="http://schemas.microsoft.com/office/2006/documentManagement/types"/>
    <xsd:import namespace="http://schemas.microsoft.com/office/infopath/2007/PartnerControls"/>
    <xsd:element name="_x65e5__x4ed8__x5165__x308a_" ma:index="8" nillable="true" ma:displayName="日付入り" ma:format="DateOnly" ma:internalName="_x65e5__x4ed8__x5165__x308a_">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b0d389-098a-4f82-adda-c0435a7f6245"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65e5__x4ed8__x5165__x308a_ xmlns="70d7d652-1edb-4486-adb7-569848e2bda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5DC88-A3C1-4021-BA5C-CEE10D98B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d7d652-1edb-4486-adb7-569848e2bdac"/>
    <ds:schemaRef ds:uri="a9b0d389-098a-4f82-adda-c0435a7f62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E1AF5-661F-47D5-AF7F-F40D12D9A95E}">
  <ds:schemaRefs>
    <ds:schemaRef ds:uri="http://purl.org/dc/dcmitype/"/>
    <ds:schemaRef ds:uri="http://schemas.microsoft.com/office/2006/metadata/properties"/>
    <ds:schemaRef ds:uri="http://schemas.microsoft.com/office/infopath/2007/PartnerControls"/>
    <ds:schemaRef ds:uri="http://purl.org/dc/terms/"/>
    <ds:schemaRef ds:uri="http://purl.org/dc/elements/1.1/"/>
    <ds:schemaRef ds:uri="http://schemas.microsoft.com/office/2006/documentManagement/types"/>
    <ds:schemaRef ds:uri="http://www.w3.org/XML/1998/namespace"/>
    <ds:schemaRef ds:uri="http://schemas.openxmlformats.org/package/2006/metadata/core-properties"/>
    <ds:schemaRef ds:uri="a9b0d389-098a-4f82-adda-c0435a7f6245"/>
    <ds:schemaRef ds:uri="70d7d652-1edb-4486-adb7-569848e2bdac"/>
  </ds:schemaRefs>
</ds:datastoreItem>
</file>

<file path=customXml/itemProps3.xml><?xml version="1.0" encoding="utf-8"?>
<ds:datastoreItem xmlns:ds="http://schemas.openxmlformats.org/officeDocument/2006/customXml" ds:itemID="{88CEB7C7-027E-48BC-9FBF-4BAD2E6A0A4A}">
  <ds:schemaRefs>
    <ds:schemaRef ds:uri="http://schemas.microsoft.com/sharepoint/v3/contenttype/forms"/>
  </ds:schemaRefs>
</ds:datastoreItem>
</file>

<file path=customXml/itemProps4.xml><?xml version="1.0" encoding="utf-8"?>
<ds:datastoreItem xmlns:ds="http://schemas.openxmlformats.org/officeDocument/2006/customXml" ds:itemID="{0BBD36EE-4067-4782-A4D1-56FFBDCD5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236</Pages>
  <Words>58368</Words>
  <Characters>332700</Characters>
  <Application>Microsoft Office Word</Application>
  <DocSecurity>0</DocSecurity>
  <Lines>2772</Lines>
  <Paragraphs>780</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390288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加茂　長郎</dc:creator>
  <cp:keywords/>
  <cp:lastModifiedBy>坂上　直子</cp:lastModifiedBy>
  <cp:revision>37</cp:revision>
  <cp:lastPrinted>2022-06-03T00:45:00Z</cp:lastPrinted>
  <dcterms:created xsi:type="dcterms:W3CDTF">2022-02-14T02:19:00Z</dcterms:created>
  <dcterms:modified xsi:type="dcterms:W3CDTF">2023-07-31T06:35:00Z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0x010100EE149F3571759242AB70A9ADBD48801F</vt:lpwstr>
  </property>
</Properties>
</file>