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5A" w:rsidRPr="005203C3" w:rsidRDefault="00E46D5A" w:rsidP="00075AAF">
      <w:pPr>
        <w:autoSpaceDE w:val="0"/>
        <w:autoSpaceDN w:val="0"/>
        <w:rPr>
          <w:rFonts w:ascii="ＭＳ ゴシック" w:eastAsia="ＭＳ ゴシック" w:hAnsi="ＭＳ ゴシック"/>
          <w:sz w:val="24"/>
        </w:rPr>
      </w:pPr>
      <w:bookmarkStart w:id="0" w:name="_GoBack"/>
      <w:bookmarkEnd w:id="0"/>
      <w:r w:rsidRPr="003F647A">
        <w:rPr>
          <w:rFonts w:ascii="ＭＳ ゴシック" w:eastAsia="ＭＳ ゴシック" w:hAnsi="ＭＳ ゴシック" w:hint="eastAsia"/>
          <w:sz w:val="28"/>
        </w:rPr>
        <w:t xml:space="preserve">大阪・光の饗宴実行委員会負担金の使途の明確化　　</w:t>
      </w:r>
      <w:r w:rsidRPr="00DE626B">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5203C3">
        <w:rPr>
          <w:rFonts w:ascii="ＭＳ ゴシック" w:eastAsia="ＭＳ ゴシック" w:hAnsi="ＭＳ ゴシック" w:hint="eastAsia"/>
          <w:sz w:val="28"/>
        </w:rPr>
        <w:t xml:space="preserve">　　</w:t>
      </w:r>
      <w:r w:rsidRPr="00DE626B">
        <w:rPr>
          <w:rFonts w:ascii="ＭＳ ゴシック" w:eastAsia="ＭＳ ゴシック" w:hAnsi="ＭＳ ゴシック" w:hint="eastAsia"/>
          <w:sz w:val="28"/>
        </w:rPr>
        <w:t>担当課：府民文化部　都市魅力創造局　魅力づくり推進課</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6378"/>
        <w:gridCol w:w="4536"/>
      </w:tblGrid>
      <w:tr w:rsidR="00E46D5A" w:rsidRPr="005203C3" w:rsidTr="006077DC">
        <w:trPr>
          <w:trHeight w:val="300"/>
        </w:trPr>
        <w:tc>
          <w:tcPr>
            <w:tcW w:w="9606" w:type="dxa"/>
            <w:shd w:val="clear" w:color="auto" w:fill="auto"/>
            <w:hideMark/>
          </w:tcPr>
          <w:p w:rsidR="00E46D5A" w:rsidRPr="005203C3" w:rsidRDefault="00E46D5A" w:rsidP="00075AAF">
            <w:pPr>
              <w:widowControl/>
              <w:autoSpaceDE w:val="0"/>
              <w:autoSpaceDN w:val="0"/>
              <w:jc w:val="center"/>
              <w:rPr>
                <w:rFonts w:ascii="ＭＳ Ｐゴシック" w:eastAsia="ＭＳ Ｐゴシック" w:hAnsi="ＭＳ Ｐゴシック" w:cs="Arial"/>
                <w:kern w:val="0"/>
                <w:sz w:val="24"/>
              </w:rPr>
            </w:pPr>
            <w:r w:rsidRPr="005203C3">
              <w:rPr>
                <w:rFonts w:ascii="ＭＳ Ｐゴシック" w:eastAsia="ＭＳ Ｐゴシック" w:hAnsi="ＭＳ Ｐゴシック" w:cs="Arial" w:hint="eastAsia"/>
                <w:kern w:val="0"/>
                <w:sz w:val="24"/>
              </w:rPr>
              <w:t>事務事業の概要</w:t>
            </w:r>
          </w:p>
        </w:tc>
        <w:tc>
          <w:tcPr>
            <w:tcW w:w="6378" w:type="dxa"/>
            <w:shd w:val="clear" w:color="auto" w:fill="auto"/>
            <w:hideMark/>
          </w:tcPr>
          <w:p w:rsidR="00E46D5A" w:rsidRPr="005203C3" w:rsidRDefault="00E46D5A" w:rsidP="00075AAF">
            <w:pPr>
              <w:widowControl/>
              <w:autoSpaceDE w:val="0"/>
              <w:autoSpaceDN w:val="0"/>
              <w:jc w:val="center"/>
              <w:rPr>
                <w:rFonts w:ascii="ＭＳ Ｐゴシック" w:eastAsia="ＭＳ Ｐゴシック" w:hAnsi="ＭＳ Ｐゴシック" w:cs="Arial"/>
                <w:kern w:val="0"/>
                <w:sz w:val="24"/>
              </w:rPr>
            </w:pPr>
            <w:r w:rsidRPr="005203C3">
              <w:rPr>
                <w:rFonts w:ascii="ＭＳ Ｐゴシック" w:eastAsia="ＭＳ Ｐゴシック" w:hAnsi="ＭＳ Ｐゴシック" w:cs="Arial" w:hint="eastAsia"/>
                <w:kern w:val="0"/>
                <w:sz w:val="24"/>
              </w:rPr>
              <w:t>検出事項</w:t>
            </w:r>
          </w:p>
        </w:tc>
        <w:tc>
          <w:tcPr>
            <w:tcW w:w="4536" w:type="dxa"/>
            <w:shd w:val="clear" w:color="auto" w:fill="auto"/>
          </w:tcPr>
          <w:p w:rsidR="00E46D5A" w:rsidRPr="005203C3" w:rsidRDefault="00E46D5A" w:rsidP="00075AAF">
            <w:pPr>
              <w:widowControl/>
              <w:autoSpaceDE w:val="0"/>
              <w:autoSpaceDN w:val="0"/>
              <w:jc w:val="center"/>
              <w:rPr>
                <w:rFonts w:ascii="ＭＳ Ｐゴシック" w:eastAsia="ＭＳ Ｐゴシック" w:hAnsi="ＭＳ Ｐゴシック" w:cs="Arial"/>
                <w:kern w:val="0"/>
                <w:sz w:val="24"/>
              </w:rPr>
            </w:pPr>
            <w:r w:rsidRPr="005203C3">
              <w:rPr>
                <w:rFonts w:ascii="ＭＳ Ｐゴシック" w:eastAsia="ＭＳ Ｐゴシック" w:hAnsi="ＭＳ Ｐゴシック" w:cs="Arial" w:hint="eastAsia"/>
                <w:kern w:val="0"/>
                <w:sz w:val="24"/>
              </w:rPr>
              <w:t>監査の結果</w:t>
            </w:r>
          </w:p>
        </w:tc>
      </w:tr>
      <w:tr w:rsidR="00E46D5A" w:rsidRPr="005203C3" w:rsidTr="006077DC">
        <w:trPr>
          <w:trHeight w:val="11047"/>
        </w:trPr>
        <w:tc>
          <w:tcPr>
            <w:tcW w:w="9606" w:type="dxa"/>
            <w:shd w:val="clear" w:color="auto" w:fill="auto"/>
          </w:tcPr>
          <w:p w:rsidR="00E46D5A" w:rsidRDefault="00E46D5A" w:rsidP="00075AAF">
            <w:pPr>
              <w:autoSpaceDE w:val="0"/>
              <w:autoSpaceDN w:val="0"/>
              <w:snapToGrid w:val="0"/>
              <w:ind w:left="240" w:hangingChars="100" w:hanging="240"/>
              <w:rPr>
                <w:rFonts w:ascii="ＭＳ 明朝" w:hAnsi="ＭＳ 明朝" w:cs="Arial"/>
                <w:sz w:val="24"/>
              </w:rPr>
            </w:pPr>
          </w:p>
          <w:p w:rsidR="00E46D5A" w:rsidRPr="000D2889" w:rsidRDefault="00E46D5A" w:rsidP="00075AAF">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１</w:t>
            </w:r>
            <w:r w:rsidRPr="000D2889">
              <w:rPr>
                <w:rFonts w:ascii="ＭＳ 明朝" w:hAnsi="ＭＳ 明朝" w:cs="Arial" w:hint="eastAsia"/>
                <w:sz w:val="24"/>
              </w:rPr>
              <w:t xml:space="preserve">　大阪府が実施していた「御堂筋イルミネーション」と大阪市が実施していた「ＯＳＡＫＡ光のルネサンス」をコアプログラムとして、市内の８つのエリアと光のプログラムを繋げる御堂筋のイルミネーション事業を実施する</w:t>
            </w:r>
            <w:r w:rsidRPr="00600341">
              <w:rPr>
                <w:rFonts w:ascii="ＭＳ 明朝" w:hAnsi="ＭＳ 明朝" w:cs="Arial" w:hint="eastAsia"/>
                <w:sz w:val="24"/>
              </w:rPr>
              <w:t>「大阪・光の饗宴実行委員会（以下「実行委員会」という。）</w:t>
            </w:r>
            <w:r>
              <w:rPr>
                <w:rFonts w:ascii="ＭＳ 明朝" w:hAnsi="ＭＳ 明朝" w:cs="Arial" w:hint="eastAsia"/>
                <w:sz w:val="24"/>
              </w:rPr>
              <w:t>」に対し、</w:t>
            </w:r>
            <w:r w:rsidRPr="000D2889">
              <w:rPr>
                <w:rFonts w:ascii="ＭＳ 明朝" w:hAnsi="ＭＳ 明朝" w:cs="Arial" w:hint="eastAsia"/>
                <w:sz w:val="24"/>
              </w:rPr>
              <w:t>大阪府・市がそれぞれ負担金を支出している（平成25年度　府122百万円・市100百万円）。</w:t>
            </w:r>
          </w:p>
          <w:p w:rsidR="00E46D5A" w:rsidRPr="000D2889" w:rsidRDefault="00E46D5A" w:rsidP="00075AAF">
            <w:pPr>
              <w:autoSpaceDE w:val="0"/>
              <w:autoSpaceDN w:val="0"/>
              <w:snapToGrid w:val="0"/>
              <w:ind w:left="240" w:hangingChars="100" w:hanging="240"/>
              <w:rPr>
                <w:rFonts w:ascii="ＭＳ 明朝" w:hAnsi="ＭＳ 明朝" w:cs="Arial"/>
                <w:sz w:val="24"/>
              </w:rPr>
            </w:pP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２　実</w:t>
            </w:r>
            <w:r w:rsidR="005529B7">
              <w:rPr>
                <w:rFonts w:ascii="ＭＳ 明朝" w:hAnsi="ＭＳ 明朝" w:cs="Arial" w:hint="eastAsia"/>
                <w:sz w:val="24"/>
              </w:rPr>
              <w:t>行委員会は大阪府知事、大阪市長、関西経済連合会、大阪商工会議所及び</w:t>
            </w:r>
            <w:r w:rsidRPr="000D2889">
              <w:rPr>
                <w:rFonts w:ascii="ＭＳ 明朝" w:hAnsi="ＭＳ 明朝" w:cs="Arial" w:hint="eastAsia"/>
                <w:sz w:val="24"/>
              </w:rPr>
              <w:t>関西経済同友会のトップで構成される審議・承認機関であり、「大阪・光の饗宴実行委員会幹事会（以下「幹事会」という。）」で企画・検討された方針に基づき「大阪・光の饗宴実行委員会推進事務局（以下「推進事務局」という。）」が事務処理を行っている。</w:t>
            </w: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 xml:space="preserve">　　推進事務局のメンバーは大阪・光の饗宴実行委員会事務局規程により定められており、大阪府・市・民間それぞれの担当者が加わっている。</w:t>
            </w:r>
          </w:p>
          <w:p w:rsidR="00E46D5A" w:rsidRPr="000D2889" w:rsidRDefault="00E46D5A" w:rsidP="00075AAF">
            <w:pPr>
              <w:autoSpaceDE w:val="0"/>
              <w:autoSpaceDN w:val="0"/>
              <w:snapToGrid w:val="0"/>
              <w:ind w:leftChars="100" w:left="210" w:firstLineChars="100" w:firstLine="240"/>
              <w:rPr>
                <w:rFonts w:ascii="ＭＳ 明朝" w:hAnsi="ＭＳ 明朝" w:cs="Arial"/>
                <w:sz w:val="24"/>
              </w:rPr>
            </w:pPr>
            <w:r w:rsidRPr="000D2889">
              <w:rPr>
                <w:rFonts w:ascii="ＭＳ 明朝" w:hAnsi="ＭＳ 明朝" w:cs="Arial" w:hint="eastAsia"/>
                <w:sz w:val="24"/>
              </w:rPr>
              <w:t>推進事務局の支出事務は、大阪府・市及び公益財団法人大阪観光コンベンション協会（以下「コンベンション協会」という。）の三者が担当している。事業費の支出に当たっては、三者それぞれが支出の稟議書を作成し、幹事長</w:t>
            </w:r>
            <w:r>
              <w:rPr>
                <w:rFonts w:ascii="ＭＳ 明朝" w:hAnsi="ＭＳ 明朝" w:cs="Arial" w:hint="eastAsia"/>
                <w:sz w:val="24"/>
              </w:rPr>
              <w:t>（大阪市経済戦略局理事）</w:t>
            </w:r>
            <w:r w:rsidRPr="000D2889">
              <w:rPr>
                <w:rFonts w:ascii="ＭＳ 明朝" w:hAnsi="ＭＳ 明朝" w:cs="Arial" w:hint="eastAsia"/>
                <w:sz w:val="24"/>
              </w:rPr>
              <w:t>の決裁を受けた後、実際の支出及び経理事務についてはコンベンション協会</w:t>
            </w:r>
            <w:r>
              <w:rPr>
                <w:rFonts w:ascii="ＭＳ 明朝" w:hAnsi="ＭＳ 明朝" w:cs="Arial" w:hint="eastAsia"/>
                <w:sz w:val="24"/>
              </w:rPr>
              <w:t>の事務局</w:t>
            </w:r>
            <w:r w:rsidRPr="000D2889">
              <w:rPr>
                <w:rFonts w:ascii="ＭＳ 明朝" w:hAnsi="ＭＳ 明朝" w:cs="Arial" w:hint="eastAsia"/>
                <w:sz w:val="24"/>
              </w:rPr>
              <w:t>が実施している。</w:t>
            </w:r>
          </w:p>
          <w:p w:rsidR="00E46D5A" w:rsidRPr="000D2889" w:rsidRDefault="00E46D5A" w:rsidP="00075AAF">
            <w:pPr>
              <w:autoSpaceDE w:val="0"/>
              <w:autoSpaceDN w:val="0"/>
              <w:snapToGrid w:val="0"/>
              <w:ind w:left="240" w:hangingChars="100" w:hanging="240"/>
              <w:rPr>
                <w:rFonts w:ascii="ＭＳ 明朝" w:hAnsi="ＭＳ 明朝" w:cs="Arial"/>
                <w:sz w:val="24"/>
              </w:rPr>
            </w:pP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３　大阪府・市から支出される負担金については、大阪府・市がそれぞれ事業実施に必要な金額を積み上げた上で予算を作成しているため、負担割合は一定ではなくそれぞれの予算に応じた金額である。</w:t>
            </w: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 xml:space="preserve">　　負担金の精算額は、大阪府・市それぞれが担当する事業費に共通費用を按分することにより算出している。</w:t>
            </w: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 xml:space="preserve">　　大阪府の担当者は、実行委員会から提出される精算報告書及びその添付書類である収支決算書を確認することにより、精算確認を行っている。</w:t>
            </w:r>
          </w:p>
          <w:p w:rsidR="00E46D5A" w:rsidRPr="000D2889" w:rsidRDefault="00E46D5A" w:rsidP="00075AAF">
            <w:pPr>
              <w:autoSpaceDE w:val="0"/>
              <w:autoSpaceDN w:val="0"/>
              <w:snapToGrid w:val="0"/>
              <w:rPr>
                <w:rFonts w:ascii="ＭＳ 明朝" w:hAnsi="ＭＳ 明朝" w:cs="Arial"/>
                <w:sz w:val="24"/>
              </w:rPr>
            </w:pP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４　実行委員会の監事が実施する監事監査に大阪府の職員も立ち会うことで、支出のモニタリングを行っている。</w:t>
            </w:r>
          </w:p>
          <w:p w:rsidR="00E46D5A" w:rsidRPr="007B50EC" w:rsidRDefault="00E46D5A" w:rsidP="00075AAF">
            <w:pPr>
              <w:autoSpaceDE w:val="0"/>
              <w:autoSpaceDN w:val="0"/>
              <w:snapToGrid w:val="0"/>
              <w:ind w:left="240" w:hangingChars="100" w:hanging="240"/>
              <w:rPr>
                <w:rFonts w:ascii="ＭＳ 明朝" w:hAnsi="ＭＳ 明朝" w:cs="Arial"/>
                <w:sz w:val="24"/>
              </w:rPr>
            </w:pPr>
          </w:p>
          <w:p w:rsidR="00E46D5A" w:rsidRPr="000D2889" w:rsidRDefault="00E46D5A" w:rsidP="00075AAF">
            <w:pPr>
              <w:autoSpaceDE w:val="0"/>
              <w:autoSpaceDN w:val="0"/>
              <w:snapToGrid w:val="0"/>
              <w:ind w:left="240" w:hangingChars="100" w:hanging="240"/>
              <w:rPr>
                <w:rFonts w:ascii="ＭＳ 明朝" w:hAnsi="ＭＳ 明朝" w:cs="Arial"/>
                <w:sz w:val="24"/>
              </w:rPr>
            </w:pPr>
          </w:p>
          <w:p w:rsidR="00E46D5A" w:rsidRDefault="00E46D5A" w:rsidP="00075AAF">
            <w:pPr>
              <w:autoSpaceDE w:val="0"/>
              <w:autoSpaceDN w:val="0"/>
              <w:snapToGrid w:val="0"/>
              <w:rPr>
                <w:rFonts w:ascii="ＭＳ 明朝" w:hAnsi="ＭＳ 明朝" w:cs="Arial"/>
                <w:sz w:val="24"/>
                <w:highlight w:val="yellow"/>
              </w:rPr>
            </w:pPr>
          </w:p>
          <w:p w:rsidR="00E46D5A" w:rsidRDefault="00E46D5A" w:rsidP="00075AAF">
            <w:pPr>
              <w:autoSpaceDE w:val="0"/>
              <w:autoSpaceDN w:val="0"/>
              <w:snapToGrid w:val="0"/>
              <w:rPr>
                <w:rFonts w:ascii="ＭＳ 明朝" w:hAnsi="ＭＳ 明朝" w:cs="Arial"/>
                <w:sz w:val="24"/>
                <w:highlight w:val="yellow"/>
              </w:rPr>
            </w:pPr>
          </w:p>
          <w:p w:rsidR="00E46D5A" w:rsidRDefault="00E46D5A" w:rsidP="00075AAF">
            <w:pPr>
              <w:autoSpaceDE w:val="0"/>
              <w:autoSpaceDN w:val="0"/>
              <w:snapToGrid w:val="0"/>
              <w:rPr>
                <w:rFonts w:ascii="ＭＳ 明朝" w:hAnsi="ＭＳ 明朝" w:cs="Arial"/>
                <w:sz w:val="24"/>
                <w:highlight w:val="yellow"/>
              </w:rPr>
            </w:pPr>
          </w:p>
          <w:p w:rsidR="00E46D5A" w:rsidRDefault="00E46D5A" w:rsidP="00075AAF">
            <w:pPr>
              <w:autoSpaceDE w:val="0"/>
              <w:autoSpaceDN w:val="0"/>
              <w:snapToGrid w:val="0"/>
              <w:rPr>
                <w:rFonts w:ascii="ＭＳ 明朝" w:hAnsi="ＭＳ 明朝" w:cs="Arial"/>
                <w:sz w:val="24"/>
                <w:highlight w:val="yellow"/>
              </w:rPr>
            </w:pPr>
          </w:p>
          <w:p w:rsidR="00E46D5A" w:rsidRDefault="00E46D5A" w:rsidP="00075AAF">
            <w:pPr>
              <w:autoSpaceDE w:val="0"/>
              <w:autoSpaceDN w:val="0"/>
              <w:snapToGrid w:val="0"/>
              <w:rPr>
                <w:rFonts w:ascii="ＭＳ 明朝" w:hAnsi="ＭＳ 明朝" w:cs="Arial"/>
                <w:sz w:val="24"/>
                <w:highlight w:val="yellow"/>
              </w:rPr>
            </w:pPr>
          </w:p>
          <w:p w:rsidR="00E46D5A" w:rsidRPr="000D2889" w:rsidRDefault="00E46D5A" w:rsidP="00075AAF">
            <w:pPr>
              <w:autoSpaceDE w:val="0"/>
              <w:autoSpaceDN w:val="0"/>
              <w:snapToGrid w:val="0"/>
              <w:rPr>
                <w:rFonts w:ascii="ＭＳ 明朝" w:hAnsi="ＭＳ 明朝" w:cs="Arial"/>
                <w:sz w:val="24"/>
                <w:highlight w:val="yellow"/>
              </w:rPr>
            </w:pPr>
          </w:p>
        </w:tc>
        <w:tc>
          <w:tcPr>
            <w:tcW w:w="6378" w:type="dxa"/>
            <w:shd w:val="clear" w:color="auto" w:fill="auto"/>
          </w:tcPr>
          <w:p w:rsidR="00E46D5A" w:rsidRDefault="00E46D5A" w:rsidP="00075AAF">
            <w:pPr>
              <w:autoSpaceDE w:val="0"/>
              <w:autoSpaceDN w:val="0"/>
              <w:snapToGrid w:val="0"/>
              <w:ind w:left="240" w:hangingChars="100" w:hanging="240"/>
              <w:rPr>
                <w:rFonts w:ascii="ＭＳ 明朝" w:hAnsi="ＭＳ 明朝" w:cs="Arial"/>
                <w:sz w:val="24"/>
              </w:rPr>
            </w:pPr>
          </w:p>
          <w:p w:rsidR="00E46D5A"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１　本事業は、大阪府・市が事業に必要な経費をそれぞれ負担するとともに、民間からの協賛金や事業収入を充て賄う事業である。平成25年度の精算報告書では府の負担金122百万円が総額で同額（残金ゼロ）精算されており、事業に必要な経費をそれぞれがどのように按分して負担し、精算したのかが明らかになっていない。</w:t>
            </w:r>
          </w:p>
          <w:p w:rsidR="00E46D5A" w:rsidRPr="000D2889" w:rsidRDefault="00E46D5A" w:rsidP="00075AAF">
            <w:pPr>
              <w:autoSpaceDE w:val="0"/>
              <w:autoSpaceDN w:val="0"/>
              <w:snapToGrid w:val="0"/>
              <w:ind w:leftChars="100" w:left="210" w:firstLineChars="100" w:firstLine="240"/>
              <w:rPr>
                <w:rFonts w:ascii="ＭＳ 明朝" w:hAnsi="ＭＳ 明朝" w:cs="Arial"/>
                <w:sz w:val="24"/>
              </w:rPr>
            </w:pPr>
            <w:r w:rsidRPr="000D2889">
              <w:rPr>
                <w:rFonts w:ascii="ＭＳ 明朝" w:hAnsi="ＭＳ 明朝" w:cs="Arial" w:hint="eastAsia"/>
                <w:sz w:val="24"/>
              </w:rPr>
              <w:t>なお、大阪・光の饗宴実行委員会の平成25年度収支決算書では、剰余金として6,683,286円が発生している。</w:t>
            </w:r>
          </w:p>
          <w:p w:rsidR="00E46D5A" w:rsidRPr="000D2889" w:rsidRDefault="00E46D5A" w:rsidP="00075AAF">
            <w:pPr>
              <w:autoSpaceDE w:val="0"/>
              <w:autoSpaceDN w:val="0"/>
              <w:snapToGrid w:val="0"/>
              <w:ind w:left="240" w:hangingChars="100" w:hanging="240"/>
              <w:rPr>
                <w:rFonts w:ascii="ＭＳ 明朝" w:hAnsi="ＭＳ 明朝" w:cs="Arial"/>
                <w:sz w:val="24"/>
              </w:rPr>
            </w:pPr>
          </w:p>
          <w:p w:rsidR="00E46D5A" w:rsidRPr="000D2889" w:rsidRDefault="00E46D5A" w:rsidP="00075AAF">
            <w:pPr>
              <w:autoSpaceDE w:val="0"/>
              <w:autoSpaceDN w:val="0"/>
              <w:snapToGrid w:val="0"/>
              <w:ind w:left="240" w:hangingChars="100" w:hanging="240"/>
              <w:rPr>
                <w:rFonts w:ascii="ＭＳ 明朝" w:hAnsi="ＭＳ 明朝" w:cs="Arial"/>
                <w:sz w:val="24"/>
              </w:rPr>
            </w:pPr>
            <w:r w:rsidRPr="000D2889">
              <w:rPr>
                <w:rFonts w:ascii="ＭＳ 明朝" w:hAnsi="ＭＳ 明朝" w:cs="Arial" w:hint="eastAsia"/>
                <w:sz w:val="24"/>
              </w:rPr>
              <w:t>２　大阪府は本事業に負担金を支出し、実行委員会の精算状況を確認する立場にあるが、大阪府において精算確認を行っている担当者が、</w:t>
            </w:r>
            <w:r>
              <w:rPr>
                <w:rFonts w:ascii="ＭＳ 明朝" w:hAnsi="ＭＳ 明朝" w:cs="Arial" w:hint="eastAsia"/>
                <w:sz w:val="24"/>
              </w:rPr>
              <w:t>推進事務局</w:t>
            </w:r>
            <w:r w:rsidRPr="000D2889">
              <w:rPr>
                <w:rFonts w:ascii="ＭＳ 明朝" w:hAnsi="ＭＳ 明朝" w:cs="Arial" w:hint="eastAsia"/>
                <w:sz w:val="24"/>
              </w:rPr>
              <w:t>で経費を支出する際の担当者にもなっている。</w:t>
            </w:r>
          </w:p>
          <w:p w:rsidR="00E46D5A" w:rsidRPr="007B50EC" w:rsidRDefault="00E46D5A" w:rsidP="00075AAF">
            <w:pPr>
              <w:autoSpaceDE w:val="0"/>
              <w:autoSpaceDN w:val="0"/>
              <w:snapToGrid w:val="0"/>
              <w:rPr>
                <w:rFonts w:ascii="ＭＳ 明朝" w:hAnsi="ＭＳ 明朝" w:cs="Arial"/>
                <w:sz w:val="24"/>
              </w:rPr>
            </w:pPr>
          </w:p>
        </w:tc>
        <w:tc>
          <w:tcPr>
            <w:tcW w:w="4536" w:type="dxa"/>
            <w:shd w:val="clear" w:color="auto" w:fill="auto"/>
          </w:tcPr>
          <w:p w:rsidR="00E46D5A" w:rsidRPr="000D2889" w:rsidRDefault="00E46D5A" w:rsidP="00075AAF">
            <w:pPr>
              <w:autoSpaceDE w:val="0"/>
              <w:autoSpaceDN w:val="0"/>
              <w:snapToGrid w:val="0"/>
              <w:ind w:left="240" w:hangingChars="100" w:hanging="240"/>
              <w:rPr>
                <w:rFonts w:ascii="ＭＳ ゴシック" w:eastAsia="ＭＳ ゴシック" w:hAnsi="ＭＳ ゴシック"/>
                <w:sz w:val="24"/>
              </w:rPr>
            </w:pPr>
            <w:r w:rsidRPr="000D2889">
              <w:rPr>
                <w:rFonts w:ascii="ＭＳ ゴシック" w:eastAsia="ＭＳ ゴシック" w:hAnsi="ＭＳ ゴシック" w:hint="eastAsia"/>
                <w:sz w:val="24"/>
              </w:rPr>
              <w:t>【改善を求めるもの（意見）】</w:t>
            </w:r>
          </w:p>
          <w:p w:rsidR="00E46D5A" w:rsidRPr="000D2889" w:rsidRDefault="00E46D5A" w:rsidP="00075AAF">
            <w:pPr>
              <w:autoSpaceDE w:val="0"/>
              <w:autoSpaceDN w:val="0"/>
              <w:snapToGrid w:val="0"/>
              <w:ind w:firstLineChars="100" w:firstLine="240"/>
              <w:rPr>
                <w:rFonts w:ascii="ＭＳ 明朝" w:hAnsi="ＭＳ 明朝"/>
                <w:sz w:val="24"/>
              </w:rPr>
            </w:pPr>
            <w:r w:rsidRPr="000D2889">
              <w:rPr>
                <w:rFonts w:ascii="ＭＳ 明朝" w:hAnsi="ＭＳ 明朝" w:hint="eastAsia"/>
                <w:sz w:val="24"/>
              </w:rPr>
              <w:t>大阪府の負担金</w:t>
            </w:r>
            <w:r>
              <w:rPr>
                <w:rFonts w:ascii="ＭＳ 明朝" w:hAnsi="ＭＳ 明朝" w:hint="eastAsia"/>
                <w:sz w:val="24"/>
              </w:rPr>
              <w:t>支出</w:t>
            </w:r>
            <w:r w:rsidRPr="000D2889">
              <w:rPr>
                <w:rFonts w:ascii="ＭＳ 明朝" w:hAnsi="ＭＳ 明朝" w:hint="eastAsia"/>
                <w:sz w:val="24"/>
              </w:rPr>
              <w:t>について</w:t>
            </w:r>
            <w:r>
              <w:rPr>
                <w:rFonts w:ascii="ＭＳ 明朝" w:hAnsi="ＭＳ 明朝" w:hint="eastAsia"/>
                <w:sz w:val="24"/>
              </w:rPr>
              <w:t>の</w:t>
            </w:r>
            <w:r w:rsidRPr="000D2889">
              <w:rPr>
                <w:rFonts w:ascii="ＭＳ 明朝" w:hAnsi="ＭＳ 明朝" w:hint="eastAsia"/>
                <w:sz w:val="24"/>
              </w:rPr>
              <w:t>府民</w:t>
            </w:r>
            <w:r>
              <w:rPr>
                <w:rFonts w:ascii="ＭＳ 明朝" w:hAnsi="ＭＳ 明朝" w:hint="eastAsia"/>
                <w:sz w:val="24"/>
              </w:rPr>
              <w:t>への説明責任を果たすためにも、</w:t>
            </w:r>
            <w:r w:rsidRPr="000D2889">
              <w:rPr>
                <w:rFonts w:ascii="ＭＳ 明朝" w:hAnsi="ＭＳ 明朝" w:hint="eastAsia"/>
                <w:sz w:val="24"/>
              </w:rPr>
              <w:t>個々の経費に係る負担按分の考え方がわかる資料を残し、精算に至る過程を明確にされたい。</w:t>
            </w:r>
          </w:p>
          <w:p w:rsidR="00E46D5A" w:rsidRPr="000D2889" w:rsidRDefault="00E46D5A" w:rsidP="00075AAF">
            <w:pPr>
              <w:autoSpaceDE w:val="0"/>
              <w:autoSpaceDN w:val="0"/>
              <w:snapToGrid w:val="0"/>
              <w:ind w:firstLineChars="100" w:firstLine="240"/>
              <w:rPr>
                <w:rFonts w:ascii="ＭＳ 明朝" w:hAnsi="ＭＳ 明朝"/>
                <w:sz w:val="24"/>
              </w:rPr>
            </w:pPr>
            <w:r>
              <w:rPr>
                <w:rFonts w:ascii="ＭＳ 明朝" w:hAnsi="ＭＳ 明朝" w:hint="eastAsia"/>
                <w:sz w:val="24"/>
              </w:rPr>
              <w:t>また、</w:t>
            </w:r>
            <w:r w:rsidRPr="000D2889">
              <w:rPr>
                <w:rFonts w:ascii="ＭＳ 明朝" w:hAnsi="ＭＳ 明朝" w:hint="eastAsia"/>
                <w:sz w:val="24"/>
              </w:rPr>
              <w:t>実行委員会に対する負担金支出の公正性を担保するため、大阪府と</w:t>
            </w:r>
            <w:r>
              <w:rPr>
                <w:rFonts w:ascii="ＭＳ 明朝" w:hAnsi="ＭＳ 明朝" w:hint="eastAsia"/>
                <w:sz w:val="24"/>
              </w:rPr>
              <w:t>推進事務局の担当者を明確に分離し、</w:t>
            </w:r>
            <w:r w:rsidRPr="000D2889">
              <w:rPr>
                <w:rFonts w:ascii="ＭＳ 明朝" w:hAnsi="ＭＳ 明朝" w:hint="eastAsia"/>
                <w:sz w:val="24"/>
              </w:rPr>
              <w:t>適切な事務執行</w:t>
            </w:r>
            <w:r>
              <w:rPr>
                <w:rFonts w:ascii="ＭＳ 明朝" w:hAnsi="ＭＳ 明朝" w:hint="eastAsia"/>
                <w:sz w:val="24"/>
              </w:rPr>
              <w:t>となるよう取り組まれ</w:t>
            </w:r>
            <w:r w:rsidRPr="000D2889">
              <w:rPr>
                <w:rFonts w:ascii="ＭＳ 明朝" w:hAnsi="ＭＳ 明朝" w:hint="eastAsia"/>
                <w:sz w:val="24"/>
              </w:rPr>
              <w:t>たい。</w:t>
            </w:r>
          </w:p>
          <w:p w:rsidR="00E46D5A" w:rsidRPr="007B50EC" w:rsidRDefault="00E46D5A" w:rsidP="00075AAF">
            <w:pPr>
              <w:autoSpaceDE w:val="0"/>
              <w:autoSpaceDN w:val="0"/>
              <w:snapToGrid w:val="0"/>
              <w:ind w:left="240" w:hangingChars="100" w:hanging="240"/>
              <w:rPr>
                <w:rFonts w:ascii="ＭＳ ゴシック" w:eastAsia="ＭＳ ゴシック" w:hAnsi="ＭＳ ゴシック"/>
                <w:sz w:val="24"/>
              </w:rPr>
            </w:pPr>
          </w:p>
          <w:p w:rsidR="00E46D5A" w:rsidRPr="005203C3" w:rsidRDefault="00E46D5A" w:rsidP="00075AAF">
            <w:pPr>
              <w:autoSpaceDE w:val="0"/>
              <w:autoSpaceDN w:val="0"/>
              <w:snapToGrid w:val="0"/>
              <w:ind w:left="240" w:hangingChars="100" w:hanging="240"/>
              <w:rPr>
                <w:rFonts w:ascii="ＭＳ 明朝" w:hAnsi="ＭＳ 明朝" w:cs="Arial"/>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rPr>
                <w:rFonts w:ascii="ＭＳ 明朝" w:hAnsi="ＭＳ 明朝"/>
                <w:sz w:val="24"/>
              </w:rPr>
            </w:pPr>
          </w:p>
          <w:p w:rsidR="00E46D5A" w:rsidRPr="005203C3" w:rsidRDefault="00E46D5A" w:rsidP="00075AAF">
            <w:pPr>
              <w:autoSpaceDE w:val="0"/>
              <w:autoSpaceDN w:val="0"/>
              <w:snapToGrid w:val="0"/>
              <w:ind w:left="240" w:hangingChars="100" w:hanging="240"/>
              <w:rPr>
                <w:rFonts w:ascii="ＭＳ 明朝" w:hAnsi="ＭＳ 明朝"/>
                <w:sz w:val="24"/>
              </w:rPr>
            </w:pPr>
          </w:p>
        </w:tc>
      </w:tr>
    </w:tbl>
    <w:p w:rsidR="00E46D5A" w:rsidRPr="005F77A2" w:rsidRDefault="00E46D5A" w:rsidP="00075AAF">
      <w:pPr>
        <w:autoSpaceDE w:val="0"/>
        <w:autoSpaceDN w:val="0"/>
        <w:rPr>
          <w:vanish/>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2"/>
      </w:tblGrid>
      <w:tr w:rsidR="00E46D5A" w:rsidRPr="00E3406E" w:rsidTr="006077DC">
        <w:trPr>
          <w:trHeight w:val="333"/>
        </w:trPr>
        <w:tc>
          <w:tcPr>
            <w:tcW w:w="20402" w:type="dxa"/>
            <w:shd w:val="clear" w:color="auto" w:fill="auto"/>
          </w:tcPr>
          <w:p w:rsidR="00E46D5A" w:rsidRPr="00E3406E" w:rsidRDefault="00E46D5A" w:rsidP="00075AAF">
            <w:pPr>
              <w:autoSpaceDE w:val="0"/>
              <w:autoSpaceDN w:val="0"/>
              <w:jc w:val="center"/>
              <w:rPr>
                <w:rFonts w:ascii="ＭＳ Ｐゴシック" w:eastAsia="ＭＳ Ｐゴシック" w:hAnsi="ＭＳ Ｐゴシック"/>
                <w:sz w:val="24"/>
              </w:rPr>
            </w:pPr>
            <w:r w:rsidRPr="00E3406E">
              <w:rPr>
                <w:rFonts w:ascii="ＭＳ Ｐゴシック" w:eastAsia="ＭＳ Ｐゴシック" w:hAnsi="ＭＳ Ｐゴシック" w:hint="eastAsia"/>
                <w:sz w:val="24"/>
              </w:rPr>
              <w:lastRenderedPageBreak/>
              <w:t>措　置　の　内　容</w:t>
            </w:r>
          </w:p>
        </w:tc>
      </w:tr>
      <w:tr w:rsidR="00E46D5A" w:rsidRPr="00E3406E" w:rsidTr="006077DC">
        <w:trPr>
          <w:trHeight w:val="3897"/>
        </w:trPr>
        <w:tc>
          <w:tcPr>
            <w:tcW w:w="20402" w:type="dxa"/>
            <w:shd w:val="clear" w:color="auto" w:fill="auto"/>
          </w:tcPr>
          <w:p w:rsidR="00E46D5A" w:rsidRDefault="00E46D5A" w:rsidP="00075AAF">
            <w:pPr>
              <w:autoSpaceDE w:val="0"/>
              <w:autoSpaceDN w:val="0"/>
              <w:snapToGrid w:val="0"/>
              <w:rPr>
                <w:rFonts w:ascii="ＭＳ 明朝" w:hAnsi="ＭＳ 明朝"/>
                <w:sz w:val="24"/>
              </w:rPr>
            </w:pPr>
            <w:r>
              <w:rPr>
                <w:rFonts w:hint="eastAsia"/>
                <w:sz w:val="24"/>
              </w:rPr>
              <w:t>○</w:t>
            </w:r>
            <w:r w:rsidRPr="000D2889">
              <w:rPr>
                <w:rFonts w:ascii="ＭＳ 明朝" w:hAnsi="ＭＳ 明朝" w:hint="eastAsia"/>
                <w:sz w:val="24"/>
              </w:rPr>
              <w:t>負担金</w:t>
            </w:r>
            <w:r>
              <w:rPr>
                <w:rFonts w:ascii="ＭＳ 明朝" w:hAnsi="ＭＳ 明朝" w:hint="eastAsia"/>
                <w:sz w:val="24"/>
              </w:rPr>
              <w:t>支出の精算に至る過程の明確化について</w:t>
            </w:r>
          </w:p>
          <w:p w:rsidR="00E46D5A" w:rsidRPr="00216EF6" w:rsidRDefault="00E46D5A" w:rsidP="005529B7">
            <w:pPr>
              <w:autoSpaceDE w:val="0"/>
              <w:autoSpaceDN w:val="0"/>
              <w:snapToGrid w:val="0"/>
              <w:ind w:firstLineChars="210" w:firstLine="504"/>
              <w:rPr>
                <w:rFonts w:ascii="ＭＳ 明朝" w:hAnsi="ＭＳ 明朝"/>
                <w:sz w:val="24"/>
              </w:rPr>
            </w:pPr>
            <w:r w:rsidRPr="00216EF6">
              <w:rPr>
                <w:rFonts w:ascii="ＭＳ 明朝" w:hAnsi="ＭＳ 明朝" w:hint="eastAsia"/>
                <w:sz w:val="24"/>
              </w:rPr>
              <w:t>監査結果を踏まえ、平成</w:t>
            </w:r>
            <w:r>
              <w:rPr>
                <w:rFonts w:ascii="ＭＳ 明朝" w:hAnsi="ＭＳ 明朝" w:hint="eastAsia"/>
                <w:sz w:val="24"/>
              </w:rPr>
              <w:t>26</w:t>
            </w:r>
            <w:r w:rsidRPr="00216EF6">
              <w:rPr>
                <w:rFonts w:ascii="ＭＳ 明朝" w:hAnsi="ＭＳ 明朝" w:hint="eastAsia"/>
                <w:sz w:val="24"/>
              </w:rPr>
              <w:t>年度以降については、府・市・民間の負担按分が明確になるよう、収支計算書の様式を定めた。</w:t>
            </w:r>
          </w:p>
          <w:p w:rsidR="00E46D5A" w:rsidRPr="00216EF6" w:rsidRDefault="00E46D5A" w:rsidP="00075AAF">
            <w:pPr>
              <w:autoSpaceDE w:val="0"/>
              <w:autoSpaceDN w:val="0"/>
              <w:rPr>
                <w:sz w:val="24"/>
              </w:rPr>
            </w:pPr>
          </w:p>
          <w:p w:rsidR="00E46D5A" w:rsidRPr="00216EF6" w:rsidRDefault="00E46D5A" w:rsidP="00075AAF">
            <w:pPr>
              <w:autoSpaceDE w:val="0"/>
              <w:autoSpaceDN w:val="0"/>
              <w:snapToGrid w:val="0"/>
              <w:rPr>
                <w:rFonts w:ascii="ＭＳ 明朝" w:hAnsi="ＭＳ 明朝"/>
                <w:sz w:val="24"/>
              </w:rPr>
            </w:pPr>
            <w:r w:rsidRPr="00216EF6">
              <w:rPr>
                <w:rFonts w:hint="eastAsia"/>
                <w:sz w:val="24"/>
              </w:rPr>
              <w:t>○</w:t>
            </w:r>
            <w:r w:rsidRPr="00216EF6">
              <w:rPr>
                <w:rFonts w:ascii="ＭＳ 明朝" w:hAnsi="ＭＳ 明朝" w:hint="eastAsia"/>
                <w:sz w:val="24"/>
              </w:rPr>
              <w:t>大阪府と推進事務局の担当者の明確化について</w:t>
            </w:r>
          </w:p>
          <w:p w:rsidR="00E46D5A" w:rsidRPr="00216EF6" w:rsidRDefault="00E46D5A" w:rsidP="005529B7">
            <w:pPr>
              <w:autoSpaceDE w:val="0"/>
              <w:autoSpaceDN w:val="0"/>
              <w:ind w:left="222" w:firstLineChars="117" w:firstLine="281"/>
              <w:rPr>
                <w:rFonts w:ascii="ＭＳ 明朝" w:hAnsi="ＭＳ 明朝"/>
                <w:sz w:val="24"/>
              </w:rPr>
            </w:pPr>
            <w:r w:rsidRPr="003F647A">
              <w:rPr>
                <w:rFonts w:ascii="ＭＳ 明朝" w:hAnsi="ＭＳ 明朝" w:hint="eastAsia"/>
                <w:sz w:val="24"/>
              </w:rPr>
              <w:t>大阪府から実行</w:t>
            </w:r>
            <w:r w:rsidRPr="00216EF6">
              <w:rPr>
                <w:rFonts w:ascii="ＭＳ 明朝" w:hAnsi="ＭＳ 明朝" w:hint="eastAsia"/>
                <w:sz w:val="24"/>
              </w:rPr>
              <w:t>委員会に対する負担金支出の担当者と、大阪・光の饗宴事務局の経費支出担当者が同じで場合があったことから、負担金支出の公正性が担保できているとは言えなかった。</w:t>
            </w:r>
          </w:p>
          <w:p w:rsidR="00E46D5A" w:rsidRDefault="00E46D5A" w:rsidP="005529B7">
            <w:pPr>
              <w:autoSpaceDE w:val="0"/>
              <w:autoSpaceDN w:val="0"/>
              <w:ind w:left="1" w:firstLineChars="210" w:firstLine="504"/>
              <w:rPr>
                <w:rFonts w:ascii="ＭＳ 明朝" w:hAnsi="ＭＳ 明朝"/>
                <w:sz w:val="24"/>
              </w:rPr>
            </w:pPr>
            <w:r w:rsidRPr="00216EF6">
              <w:rPr>
                <w:rFonts w:ascii="ＭＳ 明朝" w:hAnsi="ＭＳ 明朝" w:hint="eastAsia"/>
                <w:sz w:val="24"/>
              </w:rPr>
              <w:t>監査結果を踏まえ、以下のとおり改善を行い、公金の公平性の</w:t>
            </w:r>
            <w:r>
              <w:rPr>
                <w:rFonts w:ascii="ＭＳ 明朝" w:hAnsi="ＭＳ 明朝" w:hint="eastAsia"/>
                <w:sz w:val="24"/>
              </w:rPr>
              <w:t>担保に努める。</w:t>
            </w:r>
          </w:p>
          <w:p w:rsidR="00E46D5A" w:rsidRDefault="00E46D5A" w:rsidP="00075AAF">
            <w:pPr>
              <w:autoSpaceDE w:val="0"/>
              <w:autoSpaceDN w:val="0"/>
              <w:ind w:leftChars="200" w:left="420" w:firstLineChars="100" w:firstLine="240"/>
              <w:rPr>
                <w:rFonts w:ascii="ＭＳ 明朝" w:hAnsi="ＭＳ 明朝"/>
                <w:sz w:val="24"/>
              </w:rPr>
            </w:pPr>
            <w:r>
              <w:rPr>
                <w:rFonts w:hint="eastAsia"/>
                <w:sz w:val="24"/>
              </w:rPr>
              <w:t>・</w:t>
            </w:r>
            <w:r w:rsidRPr="000D2889">
              <w:rPr>
                <w:rFonts w:ascii="ＭＳ 明朝" w:hAnsi="ＭＳ 明朝" w:hint="eastAsia"/>
                <w:sz w:val="24"/>
              </w:rPr>
              <w:t>実行委員会に対する負担金支出の公正性を担保するため、大阪府</w:t>
            </w:r>
            <w:r>
              <w:rPr>
                <w:rFonts w:ascii="ＭＳ 明朝" w:hAnsi="ＭＳ 明朝" w:hint="eastAsia"/>
                <w:sz w:val="24"/>
              </w:rPr>
              <w:t>の負担金支出の担当者</w:t>
            </w:r>
            <w:r w:rsidRPr="000D2889">
              <w:rPr>
                <w:rFonts w:ascii="ＭＳ 明朝" w:hAnsi="ＭＳ 明朝" w:hint="eastAsia"/>
                <w:sz w:val="24"/>
              </w:rPr>
              <w:t>と</w:t>
            </w:r>
            <w:r>
              <w:rPr>
                <w:rFonts w:ascii="ＭＳ 明朝" w:hAnsi="ＭＳ 明朝" w:hint="eastAsia"/>
                <w:sz w:val="24"/>
              </w:rPr>
              <w:t>推進事務局の経費支出担当者を明確に分離した。</w:t>
            </w:r>
          </w:p>
          <w:p w:rsidR="00E46D5A" w:rsidRDefault="00E46D5A" w:rsidP="00075AAF">
            <w:pPr>
              <w:autoSpaceDE w:val="0"/>
              <w:autoSpaceDN w:val="0"/>
              <w:ind w:leftChars="200" w:left="420" w:firstLineChars="100" w:firstLine="240"/>
              <w:rPr>
                <w:sz w:val="24"/>
              </w:rPr>
            </w:pPr>
            <w:r>
              <w:rPr>
                <w:rFonts w:ascii="ＭＳ 明朝" w:hAnsi="ＭＳ 明朝" w:hint="eastAsia"/>
                <w:sz w:val="24"/>
              </w:rPr>
              <w:t>・大阪・光の饗宴事務局の支出については、</w:t>
            </w:r>
            <w:r>
              <w:rPr>
                <w:rFonts w:hint="eastAsia"/>
                <w:sz w:val="24"/>
              </w:rPr>
              <w:t>他のグループの担当者がその都度、支出審査事務を行う。</w:t>
            </w:r>
          </w:p>
          <w:p w:rsidR="00E46D5A" w:rsidRPr="00216EF6" w:rsidRDefault="00E46D5A" w:rsidP="00075AAF">
            <w:pPr>
              <w:autoSpaceDE w:val="0"/>
              <w:autoSpaceDN w:val="0"/>
              <w:ind w:leftChars="200" w:left="420" w:firstLineChars="100" w:firstLine="240"/>
              <w:rPr>
                <w:sz w:val="24"/>
              </w:rPr>
            </w:pPr>
          </w:p>
          <w:p w:rsidR="00E46D5A" w:rsidRPr="00E3406E" w:rsidRDefault="00E46D5A" w:rsidP="00075AAF">
            <w:pPr>
              <w:autoSpaceDE w:val="0"/>
              <w:autoSpaceDN w:val="0"/>
              <w:rPr>
                <w:sz w:val="24"/>
              </w:rPr>
            </w:pPr>
            <w:r>
              <w:rPr>
                <w:rFonts w:hint="eastAsia"/>
                <w:sz w:val="24"/>
              </w:rPr>
              <w:t xml:space="preserve">　　</w:t>
            </w:r>
          </w:p>
        </w:tc>
      </w:tr>
    </w:tbl>
    <w:p w:rsidR="00E46D5A" w:rsidRPr="0032402C" w:rsidRDefault="00E46D5A" w:rsidP="00075AAF">
      <w:pPr>
        <w:autoSpaceDE w:val="0"/>
        <w:autoSpaceDN w:val="0"/>
      </w:pPr>
    </w:p>
    <w:p w:rsidR="00E46D5A" w:rsidRPr="0032402C" w:rsidRDefault="00E46D5A" w:rsidP="00075AAF">
      <w:pPr>
        <w:autoSpaceDE w:val="0"/>
        <w:autoSpaceDN w:val="0"/>
      </w:pPr>
    </w:p>
    <w:p w:rsidR="00E46D5A" w:rsidRPr="0032402C" w:rsidRDefault="00E46D5A" w:rsidP="00075AAF">
      <w:pPr>
        <w:autoSpaceDE w:val="0"/>
        <w:autoSpaceDN w:val="0"/>
      </w:pPr>
    </w:p>
    <w:p w:rsidR="00E46D5A" w:rsidRPr="0032402C" w:rsidRDefault="00E46D5A" w:rsidP="00075AAF">
      <w:pPr>
        <w:autoSpaceDE w:val="0"/>
        <w:autoSpaceDN w:val="0"/>
      </w:pPr>
    </w:p>
    <w:p w:rsidR="00E46D5A" w:rsidRPr="0032402C" w:rsidRDefault="00E46D5A" w:rsidP="00075AAF">
      <w:pPr>
        <w:autoSpaceDE w:val="0"/>
        <w:autoSpaceDN w:val="0"/>
      </w:pPr>
    </w:p>
    <w:p w:rsidR="00E46D5A" w:rsidRPr="0032402C"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Default="00E46D5A" w:rsidP="00075AAF">
      <w:pPr>
        <w:autoSpaceDE w:val="0"/>
        <w:autoSpaceDN w:val="0"/>
      </w:pPr>
    </w:p>
    <w:p w:rsidR="00E46D5A" w:rsidRPr="0032402C" w:rsidRDefault="00E46D5A" w:rsidP="00075AAF">
      <w:pPr>
        <w:autoSpaceDE w:val="0"/>
        <w:autoSpaceDN w:val="0"/>
      </w:pPr>
    </w:p>
    <w:p w:rsidR="00E46D5A" w:rsidRPr="0032402C" w:rsidRDefault="00E46D5A" w:rsidP="00075AAF">
      <w:pPr>
        <w:autoSpaceDE w:val="0"/>
        <w:autoSpaceDN w:val="0"/>
      </w:pPr>
    </w:p>
    <w:p w:rsidR="00E46D5A" w:rsidRPr="0032402C" w:rsidRDefault="00E46D5A" w:rsidP="00075AAF">
      <w:pPr>
        <w:autoSpaceDE w:val="0"/>
        <w:autoSpaceDN w:val="0"/>
      </w:pPr>
    </w:p>
    <w:p w:rsidR="00E27DCD" w:rsidRPr="00E27DCD" w:rsidRDefault="00E27DCD" w:rsidP="00075AAF">
      <w:pPr>
        <w:autoSpaceDE w:val="0"/>
        <w:autoSpaceDN w:val="0"/>
        <w:rPr>
          <w:rFonts w:ascii="ＭＳ ゴシック" w:eastAsia="ＭＳ ゴシック" w:hAnsi="ＭＳ ゴシック" w:cs="Times New Roman"/>
          <w:sz w:val="24"/>
          <w:szCs w:val="24"/>
        </w:rPr>
      </w:pPr>
      <w:r w:rsidRPr="00E27DCD">
        <w:rPr>
          <w:rFonts w:ascii="ＭＳ ゴシック" w:eastAsia="ＭＳ ゴシック" w:hAnsi="ＭＳ ゴシック" w:cs="Times New Roman" w:hint="eastAsia"/>
          <w:sz w:val="28"/>
          <w:szCs w:val="28"/>
        </w:rPr>
        <w:lastRenderedPageBreak/>
        <w:t xml:space="preserve">産業廃棄物の不適正処理事案への対応　　</w:t>
      </w:r>
      <w:r w:rsidR="00FF5E83">
        <w:rPr>
          <w:rFonts w:ascii="ＭＳ ゴシック" w:eastAsia="ＭＳ ゴシック" w:hAnsi="ＭＳ ゴシック" w:cs="Times New Roman" w:hint="eastAsia"/>
          <w:sz w:val="28"/>
          <w:szCs w:val="24"/>
        </w:rPr>
        <w:t xml:space="preserve">　　　　　　　　　　　　　　　　　　　　　　　　　　　</w:t>
      </w:r>
      <w:r w:rsidRPr="00E27DCD">
        <w:rPr>
          <w:rFonts w:ascii="ＭＳ ゴシック" w:eastAsia="ＭＳ ゴシック" w:hAnsi="ＭＳ ゴシック" w:cs="Times New Roman" w:hint="eastAsia"/>
          <w:sz w:val="28"/>
          <w:szCs w:val="24"/>
        </w:rPr>
        <w:t>担当課：</w:t>
      </w:r>
      <w:r w:rsidRPr="00E27DCD">
        <w:rPr>
          <w:rFonts w:ascii="ＭＳ ゴシック" w:eastAsia="ＭＳ ゴシック" w:hAnsi="ＭＳ ゴシック" w:cs="Times New Roman" w:hint="eastAsia"/>
          <w:sz w:val="28"/>
          <w:szCs w:val="28"/>
        </w:rPr>
        <w:t>環境農林水産部循環型社会推進室産業廃棄物指導課</w:t>
      </w:r>
    </w:p>
    <w:tbl>
      <w:tblPr>
        <w:tblStyle w:val="a3"/>
        <w:tblW w:w="0" w:type="auto"/>
        <w:tblLook w:val="04A0" w:firstRow="1" w:lastRow="0" w:firstColumn="1" w:lastColumn="0" w:noHBand="0" w:noVBand="1"/>
      </w:tblPr>
      <w:tblGrid>
        <w:gridCol w:w="9906"/>
        <w:gridCol w:w="7566"/>
        <w:gridCol w:w="3235"/>
      </w:tblGrid>
      <w:tr w:rsidR="00E27DCD" w:rsidTr="00FF5E83">
        <w:tc>
          <w:tcPr>
            <w:tcW w:w="9906" w:type="dxa"/>
          </w:tcPr>
          <w:p w:rsidR="00E27DCD" w:rsidRPr="00651497" w:rsidRDefault="00E27DCD" w:rsidP="00075AAF">
            <w:pPr>
              <w:widowControl/>
              <w:autoSpaceDE w:val="0"/>
              <w:autoSpaceDN w:val="0"/>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事務事業の概要</w:t>
            </w:r>
          </w:p>
        </w:tc>
        <w:tc>
          <w:tcPr>
            <w:tcW w:w="7566" w:type="dxa"/>
          </w:tcPr>
          <w:p w:rsidR="00E27DCD" w:rsidRPr="00651497" w:rsidRDefault="00E27DCD" w:rsidP="00075AAF">
            <w:pPr>
              <w:widowControl/>
              <w:autoSpaceDE w:val="0"/>
              <w:autoSpaceDN w:val="0"/>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検出事項</w:t>
            </w:r>
          </w:p>
        </w:tc>
        <w:tc>
          <w:tcPr>
            <w:tcW w:w="3235" w:type="dxa"/>
          </w:tcPr>
          <w:p w:rsidR="00E27DCD" w:rsidRPr="00651497" w:rsidRDefault="00E27DCD" w:rsidP="00075AAF">
            <w:pPr>
              <w:widowControl/>
              <w:autoSpaceDE w:val="0"/>
              <w:autoSpaceDN w:val="0"/>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監査の結果</w:t>
            </w:r>
          </w:p>
        </w:tc>
      </w:tr>
      <w:tr w:rsidR="00E27DCD" w:rsidTr="00FF5E83">
        <w:tc>
          <w:tcPr>
            <w:tcW w:w="9906" w:type="dxa"/>
          </w:tcPr>
          <w:p w:rsidR="008476E5" w:rsidRDefault="008476E5" w:rsidP="00075AAF">
            <w:pPr>
              <w:autoSpaceDE w:val="0"/>
              <w:autoSpaceDN w:val="0"/>
              <w:snapToGrid w:val="0"/>
              <w:rPr>
                <w:rFonts w:ascii="ＭＳ 明朝" w:eastAsia="ＭＳ 明朝" w:hAnsi="ＭＳ 明朝" w:cs="Arial"/>
                <w:sz w:val="24"/>
                <w:szCs w:val="24"/>
              </w:rPr>
            </w:pPr>
          </w:p>
          <w:p w:rsidR="00E27DCD" w:rsidRPr="00E27DCD" w:rsidRDefault="00E27DCD" w:rsidP="00075AAF">
            <w:pPr>
              <w:autoSpaceDE w:val="0"/>
              <w:autoSpaceDN w:val="0"/>
              <w:snapToGrid w:val="0"/>
              <w:rPr>
                <w:rFonts w:ascii="ＭＳ 明朝" w:eastAsia="ＭＳ 明朝" w:hAnsi="ＭＳ 明朝" w:cs="Arial"/>
                <w:sz w:val="24"/>
                <w:szCs w:val="24"/>
              </w:rPr>
            </w:pPr>
            <w:r w:rsidRPr="00E27DCD">
              <w:rPr>
                <w:rFonts w:ascii="ＭＳ 明朝" w:eastAsia="ＭＳ 明朝" w:hAnsi="ＭＳ 明朝" w:cs="Arial" w:hint="eastAsia"/>
                <w:sz w:val="24"/>
                <w:szCs w:val="24"/>
              </w:rPr>
              <w:t>１　産業廃棄物に対する取組</w:t>
            </w:r>
          </w:p>
          <w:p w:rsidR="00E27DCD" w:rsidRPr="00E27DCD" w:rsidRDefault="00E27DCD" w:rsidP="00075AAF">
            <w:pPr>
              <w:autoSpaceDE w:val="0"/>
              <w:autoSpaceDN w:val="0"/>
              <w:snapToGrid w:val="0"/>
              <w:ind w:left="240" w:hangingChars="100" w:hanging="240"/>
              <w:rPr>
                <w:rFonts w:ascii="ＭＳ 明朝" w:eastAsia="ＭＳ 明朝" w:hAnsi="ＭＳ 明朝" w:cs="Arial"/>
                <w:sz w:val="24"/>
                <w:szCs w:val="24"/>
              </w:rPr>
            </w:pPr>
            <w:r w:rsidRPr="00E27DCD">
              <w:rPr>
                <w:rFonts w:ascii="ＭＳ 明朝" w:eastAsia="ＭＳ 明朝" w:hAnsi="ＭＳ 明朝" w:cs="Arial" w:hint="eastAsia"/>
                <w:sz w:val="24"/>
                <w:szCs w:val="24"/>
              </w:rPr>
              <w:t xml:space="preserve">　　大阪府では、産業廃棄物の許可業者が違反行為を行った場合、廃棄物の処理及び清掃に関する法律（以下「法」という。）に基づき事業停止や許可の取消しなどの行政処分を行い、産業廃棄物の適正処理の確保に努めている。建設業法に基づく解体業者等産業廃棄物の排出事業者が自ら処理を行う場合(法に基づく処理業の許可不要)は、適正な処理・処分等を行うように立入検査・指導（平成25年度746件実施）しているが、野積み、野外焼却及び不法投棄等の違法な処理が行われる事案（以下「不適正処理事案」という。）が後を絶たない。</w:t>
            </w:r>
          </w:p>
          <w:p w:rsidR="00E27DCD" w:rsidRPr="00E27DCD" w:rsidRDefault="00E27DCD" w:rsidP="00075AAF">
            <w:pPr>
              <w:autoSpaceDE w:val="0"/>
              <w:autoSpaceDN w:val="0"/>
              <w:snapToGrid w:val="0"/>
              <w:rPr>
                <w:rFonts w:ascii="ＭＳ 明朝" w:eastAsia="ＭＳ 明朝" w:hAnsi="ＭＳ 明朝" w:cs="Arial"/>
                <w:sz w:val="24"/>
                <w:szCs w:val="24"/>
              </w:rPr>
            </w:pPr>
          </w:p>
          <w:p w:rsidR="00E27DCD" w:rsidRPr="00E27DCD" w:rsidRDefault="00E27DCD" w:rsidP="00075AAF">
            <w:pPr>
              <w:autoSpaceDE w:val="0"/>
              <w:autoSpaceDN w:val="0"/>
              <w:snapToGrid w:val="0"/>
              <w:rPr>
                <w:rFonts w:ascii="ＭＳ 明朝" w:eastAsia="ＭＳ 明朝" w:hAnsi="ＭＳ 明朝" w:cs="Arial"/>
                <w:sz w:val="24"/>
                <w:szCs w:val="24"/>
              </w:rPr>
            </w:pPr>
            <w:r w:rsidRPr="00E27DCD">
              <w:rPr>
                <w:rFonts w:ascii="ＭＳ 明朝" w:eastAsia="ＭＳ 明朝" w:hAnsi="ＭＳ 明朝" w:cs="Arial" w:hint="eastAsia"/>
                <w:sz w:val="24"/>
                <w:szCs w:val="24"/>
              </w:rPr>
              <w:t>２　不適正処理事案の発生状況</w:t>
            </w:r>
          </w:p>
          <w:p w:rsidR="00E27DCD" w:rsidRPr="00E27DCD" w:rsidRDefault="00E27DCD" w:rsidP="00075AAF">
            <w:pPr>
              <w:autoSpaceDE w:val="0"/>
              <w:autoSpaceDN w:val="0"/>
              <w:snapToGrid w:val="0"/>
              <w:ind w:left="240" w:hangingChars="100" w:hanging="240"/>
              <w:rPr>
                <w:rFonts w:ascii="ＭＳ 明朝" w:eastAsia="ＭＳ 明朝" w:hAnsi="ＭＳ 明朝" w:cs="Arial"/>
                <w:sz w:val="24"/>
                <w:szCs w:val="24"/>
              </w:rPr>
            </w:pPr>
            <w:r w:rsidRPr="00E27DCD">
              <w:rPr>
                <w:rFonts w:ascii="ＭＳ 明朝" w:eastAsia="ＭＳ 明朝" w:hAnsi="ＭＳ 明朝" w:cs="Arial" w:hint="eastAsia"/>
                <w:sz w:val="24"/>
                <w:szCs w:val="24"/>
              </w:rPr>
              <w:t xml:space="preserve">　　過去３年間の不適正処理事案数（新規・継続の合計）は継続事案の減少により漸減傾向にあり、平成25年度は250件であった。その多くは野積みと呼ばれる産業廃棄物の保管基準違反である。</w:t>
            </w:r>
          </w:p>
          <w:p w:rsidR="00E27DCD" w:rsidRPr="00E27DCD" w:rsidRDefault="00E27DCD" w:rsidP="00075AAF">
            <w:pPr>
              <w:autoSpaceDE w:val="0"/>
              <w:autoSpaceDN w:val="0"/>
              <w:rPr>
                <w:sz w:val="22"/>
              </w:rPr>
            </w:pPr>
            <w:r>
              <w:rPr>
                <w:rFonts w:ascii="ＭＳ 明朝" w:hAnsi="ＭＳ 明朝" w:cs="Arial"/>
                <w:noProof/>
                <w:sz w:val="24"/>
                <w:szCs w:val="24"/>
              </w:rPr>
              <w:drawing>
                <wp:inline distT="0" distB="0" distL="0" distR="0" wp14:anchorId="170E3803" wp14:editId="178781A4">
                  <wp:extent cx="6151245" cy="2493645"/>
                  <wp:effectExtent l="0" t="0" r="190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1245" cy="2493645"/>
                          </a:xfrm>
                          <a:prstGeom prst="rect">
                            <a:avLst/>
                          </a:prstGeom>
                          <a:noFill/>
                          <a:ln>
                            <a:noFill/>
                          </a:ln>
                        </pic:spPr>
                      </pic:pic>
                    </a:graphicData>
                  </a:graphic>
                </wp:inline>
              </w:drawing>
            </w:r>
          </w:p>
          <w:p w:rsidR="00E27DCD" w:rsidRPr="00E27DCD" w:rsidRDefault="00E27DCD" w:rsidP="00075AAF">
            <w:pPr>
              <w:autoSpaceDE w:val="0"/>
              <w:autoSpaceDN w:val="0"/>
              <w:snapToGrid w:val="0"/>
              <w:ind w:left="540" w:hangingChars="257" w:hanging="540"/>
              <w:rPr>
                <w:rFonts w:ascii="ＭＳ 明朝" w:eastAsia="ＭＳ 明朝" w:hAnsi="ＭＳ 明朝" w:cs="Arial"/>
                <w:szCs w:val="21"/>
              </w:rPr>
            </w:pPr>
            <w:r w:rsidRPr="00E27DCD">
              <w:rPr>
                <w:rFonts w:ascii="ＭＳ 明朝" w:eastAsia="ＭＳ 明朝" w:hAnsi="ＭＳ 明朝" w:cs="Arial" w:hint="eastAsia"/>
                <w:szCs w:val="21"/>
              </w:rPr>
              <w:t>（注）・カッコ内の数値は違反状態ではなくなった解決済み件数。</w:t>
            </w:r>
          </w:p>
          <w:p w:rsidR="00E27DCD" w:rsidRPr="00E27DCD" w:rsidRDefault="00E27DCD" w:rsidP="00075AAF">
            <w:pPr>
              <w:autoSpaceDE w:val="0"/>
              <w:autoSpaceDN w:val="0"/>
              <w:snapToGrid w:val="0"/>
              <w:ind w:leftChars="270" w:left="777" w:hangingChars="100" w:hanging="210"/>
              <w:rPr>
                <w:rFonts w:ascii="ＭＳ 明朝" w:eastAsia="ＭＳ 明朝" w:hAnsi="ＭＳ 明朝" w:cs="Arial"/>
                <w:szCs w:val="21"/>
              </w:rPr>
            </w:pPr>
            <w:r w:rsidRPr="00E27DCD">
              <w:rPr>
                <w:rFonts w:ascii="ＭＳ 明朝" w:eastAsia="ＭＳ 明朝" w:hAnsi="ＭＳ 明朝" w:cs="Arial" w:hint="eastAsia"/>
                <w:szCs w:val="21"/>
              </w:rPr>
              <w:t>・平成26年度に引き継がれたのは、平成25年度末で解決していなかった250件から解決済み事案133件と枚方市に移管された3件、違反ではないが要経過観察事案の51件を除いた63件である。</w:t>
            </w:r>
          </w:p>
          <w:p w:rsidR="00E27DCD" w:rsidRDefault="00E27DCD" w:rsidP="00075AAF">
            <w:pPr>
              <w:autoSpaceDE w:val="0"/>
              <w:autoSpaceDN w:val="0"/>
              <w:rPr>
                <w:sz w:val="22"/>
              </w:rPr>
            </w:pPr>
          </w:p>
          <w:p w:rsidR="00E27DCD" w:rsidRDefault="00E27DCD" w:rsidP="00075AAF">
            <w:pPr>
              <w:autoSpaceDE w:val="0"/>
              <w:autoSpaceDN w:val="0"/>
              <w:rPr>
                <w:sz w:val="22"/>
              </w:rPr>
            </w:pPr>
            <w:r>
              <w:rPr>
                <w:rFonts w:hint="eastAsia"/>
                <w:noProof/>
                <w:sz w:val="22"/>
              </w:rPr>
              <mc:AlternateContent>
                <mc:Choice Requires="wps">
                  <w:drawing>
                    <wp:anchor distT="0" distB="0" distL="114300" distR="114300" simplePos="0" relativeHeight="251659264" behindDoc="0" locked="0" layoutInCell="1" allowOverlap="1" wp14:anchorId="44852D0C" wp14:editId="441DEF3D">
                      <wp:simplePos x="0" y="0"/>
                      <wp:positionH relativeFrom="column">
                        <wp:posOffset>109855</wp:posOffset>
                      </wp:positionH>
                      <wp:positionV relativeFrom="paragraph">
                        <wp:posOffset>-10795</wp:posOffset>
                      </wp:positionV>
                      <wp:extent cx="6121400" cy="951865"/>
                      <wp:effectExtent l="0" t="0" r="1270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951865"/>
                              </a:xfrm>
                              <a:prstGeom prst="rect">
                                <a:avLst/>
                              </a:prstGeom>
                              <a:solidFill>
                                <a:srgbClr val="FFFFFF"/>
                              </a:solidFill>
                              <a:ln w="6350">
                                <a:solidFill>
                                  <a:srgbClr val="000000"/>
                                </a:solidFill>
                                <a:prstDash val="dash"/>
                                <a:miter lim="800000"/>
                                <a:headEnd/>
                                <a:tailEnd/>
                              </a:ln>
                            </wps:spPr>
                            <wps:txbx>
                              <w:txbxContent>
                                <w:p w:rsidR="00E27DCD" w:rsidRPr="00FF5E83" w:rsidRDefault="00E27DCD" w:rsidP="004010AC">
                                  <w:pPr>
                                    <w:autoSpaceDE w:val="0"/>
                                    <w:autoSpaceDN w:val="0"/>
                                    <w:snapToGrid w:val="0"/>
                                    <w:spacing w:line="240" w:lineRule="exact"/>
                                    <w:rPr>
                                      <w:rFonts w:ascii="ＭＳ 明朝" w:hAnsi="ＭＳ 明朝"/>
                                      <w:sz w:val="22"/>
                                    </w:rPr>
                                  </w:pPr>
                                  <w:r w:rsidRPr="00FF5E83">
                                    <w:rPr>
                                      <w:rFonts w:ascii="ＭＳ 明朝" w:hAnsi="ＭＳ 明朝" w:hint="eastAsia"/>
                                      <w:sz w:val="22"/>
                                    </w:rPr>
                                    <w:t>【廃棄物の処理及び清掃に関する法律(抜粋)】</w:t>
                                  </w:r>
                                </w:p>
                                <w:p w:rsidR="00E27DCD" w:rsidRPr="00FF5E83" w:rsidRDefault="00E27DCD" w:rsidP="004010AC">
                                  <w:pPr>
                                    <w:autoSpaceDE w:val="0"/>
                                    <w:autoSpaceDN w:val="0"/>
                                    <w:snapToGrid w:val="0"/>
                                    <w:spacing w:line="240" w:lineRule="exact"/>
                                    <w:rPr>
                                      <w:rFonts w:ascii="ＭＳ 明朝" w:hAnsi="ＭＳ 明朝"/>
                                      <w:sz w:val="22"/>
                                    </w:rPr>
                                  </w:pPr>
                                  <w:r w:rsidRPr="00FF5E83">
                                    <w:rPr>
                                      <w:rFonts w:ascii="ＭＳ 明朝" w:hAnsi="ＭＳ 明朝" w:hint="eastAsia"/>
                                      <w:sz w:val="22"/>
                                    </w:rPr>
                                    <w:t>（事業者の処理）</w:t>
                                  </w:r>
                                </w:p>
                                <w:p w:rsidR="00E27DCD" w:rsidRPr="00FF5E83" w:rsidRDefault="00E27DCD" w:rsidP="004010AC">
                                  <w:pPr>
                                    <w:autoSpaceDE w:val="0"/>
                                    <w:autoSpaceDN w:val="0"/>
                                    <w:snapToGrid w:val="0"/>
                                    <w:spacing w:line="240" w:lineRule="exact"/>
                                    <w:rPr>
                                      <w:rFonts w:ascii="ＭＳ 明朝" w:hAnsi="ＭＳ 明朝"/>
                                      <w:sz w:val="22"/>
                                    </w:rPr>
                                  </w:pPr>
                                  <w:r w:rsidRPr="00FF5E83">
                                    <w:rPr>
                                      <w:rFonts w:ascii="ＭＳ 明朝" w:hAnsi="ＭＳ 明朝" w:hint="eastAsia"/>
                                      <w:sz w:val="22"/>
                                    </w:rPr>
                                    <w:t xml:space="preserve">第12条　</w:t>
                                  </w:r>
                                </w:p>
                                <w:p w:rsidR="00E27DCD" w:rsidRPr="00FF5E83" w:rsidRDefault="00E27DCD" w:rsidP="00FF5E83">
                                  <w:pPr>
                                    <w:autoSpaceDE w:val="0"/>
                                    <w:autoSpaceDN w:val="0"/>
                                    <w:snapToGrid w:val="0"/>
                                    <w:spacing w:line="240" w:lineRule="exact"/>
                                    <w:ind w:left="141" w:hangingChars="64" w:hanging="141"/>
                                    <w:rPr>
                                      <w:rFonts w:ascii="ＭＳ 明朝" w:hAnsi="ＭＳ 明朝"/>
                                      <w:sz w:val="22"/>
                                    </w:rPr>
                                  </w:pPr>
                                  <w:r w:rsidRPr="00FF5E83">
                                    <w:rPr>
                                      <w:rFonts w:ascii="ＭＳ 明朝" w:hAnsi="ＭＳ 明朝" w:hint="eastAsia"/>
                                      <w:sz w:val="22"/>
                                    </w:rPr>
                                    <w:t>２　事業者は、その産業廃棄物が運搬されるまでの間、環境省令で定める技術上の基準（以下「産業廃棄物保管基準」という。）に従い、生活環境の保全上支障のないようにこれを保管しなければならない。</w:t>
                                  </w:r>
                                </w:p>
                                <w:p w:rsidR="00E27DCD" w:rsidRPr="00D25F86" w:rsidRDefault="00E27DCD" w:rsidP="00F3076C">
                                  <w:pPr>
                                    <w:spacing w:line="240" w:lineRule="exact"/>
                                    <w:rPr>
                                      <w:rFonts w:ascii="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8.65pt;margin-top:-.85pt;width:482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" strokeweight=".5pt">
                      <v:stroke dashstyle="dash"/>
                      <v:textbox inset="5.85pt,.7pt,5.85pt,.7pt">
                        <w:txbxContent>
                          <w:p w:rsidR="00E27DCD" w:rsidRPr="00FF5E83" w:rsidRDefault="00E27DCD" w:rsidP="004010AC">
                            <w:pPr>
                              <w:autoSpaceDE w:val="0"/>
                              <w:autoSpaceDN w:val="0"/>
                              <w:snapToGrid w:val="0"/>
                              <w:spacing w:line="240" w:lineRule="exact"/>
                              <w:rPr>
                                <w:rFonts w:ascii="ＭＳ 明朝" w:hAnsi="ＭＳ 明朝"/>
                                <w:sz w:val="22"/>
                              </w:rPr>
                            </w:pPr>
                            <w:r w:rsidRPr="00FF5E83">
                              <w:rPr>
                                <w:rFonts w:ascii="ＭＳ 明朝" w:hAnsi="ＭＳ 明朝" w:hint="eastAsia"/>
                                <w:sz w:val="22"/>
                              </w:rPr>
                              <w:t>【廃棄物の処理及び清掃に関する法律(抜粋)】</w:t>
                            </w:r>
                          </w:p>
                          <w:p w:rsidR="00E27DCD" w:rsidRPr="00FF5E83" w:rsidRDefault="00E27DCD" w:rsidP="004010AC">
                            <w:pPr>
                              <w:autoSpaceDE w:val="0"/>
                              <w:autoSpaceDN w:val="0"/>
                              <w:snapToGrid w:val="0"/>
                              <w:spacing w:line="240" w:lineRule="exact"/>
                              <w:rPr>
                                <w:rFonts w:ascii="ＭＳ 明朝" w:hAnsi="ＭＳ 明朝"/>
                                <w:sz w:val="22"/>
                              </w:rPr>
                            </w:pPr>
                            <w:r w:rsidRPr="00FF5E83">
                              <w:rPr>
                                <w:rFonts w:ascii="ＭＳ 明朝" w:hAnsi="ＭＳ 明朝" w:hint="eastAsia"/>
                                <w:sz w:val="22"/>
                              </w:rPr>
                              <w:t>（事業者の処理）</w:t>
                            </w:r>
                          </w:p>
                          <w:p w:rsidR="00E27DCD" w:rsidRPr="00FF5E83" w:rsidRDefault="00E27DCD" w:rsidP="004010AC">
                            <w:pPr>
                              <w:autoSpaceDE w:val="0"/>
                              <w:autoSpaceDN w:val="0"/>
                              <w:snapToGrid w:val="0"/>
                              <w:spacing w:line="240" w:lineRule="exact"/>
                              <w:rPr>
                                <w:rFonts w:ascii="ＭＳ 明朝" w:hAnsi="ＭＳ 明朝"/>
                                <w:sz w:val="22"/>
                              </w:rPr>
                            </w:pPr>
                            <w:r w:rsidRPr="00FF5E83">
                              <w:rPr>
                                <w:rFonts w:ascii="ＭＳ 明朝" w:hAnsi="ＭＳ 明朝" w:hint="eastAsia"/>
                                <w:sz w:val="22"/>
                              </w:rPr>
                              <w:t xml:space="preserve">第12条　</w:t>
                            </w:r>
                          </w:p>
                          <w:p w:rsidR="00E27DCD" w:rsidRPr="00FF5E83" w:rsidRDefault="00E27DCD" w:rsidP="00FF5E83">
                            <w:pPr>
                              <w:autoSpaceDE w:val="0"/>
                              <w:autoSpaceDN w:val="0"/>
                              <w:snapToGrid w:val="0"/>
                              <w:spacing w:line="240" w:lineRule="exact"/>
                              <w:ind w:left="141" w:hangingChars="64" w:hanging="141"/>
                              <w:rPr>
                                <w:rFonts w:ascii="ＭＳ 明朝" w:hAnsi="ＭＳ 明朝"/>
                                <w:sz w:val="22"/>
                              </w:rPr>
                            </w:pPr>
                            <w:r w:rsidRPr="00FF5E83">
                              <w:rPr>
                                <w:rFonts w:ascii="ＭＳ 明朝" w:hAnsi="ＭＳ 明朝" w:hint="eastAsia"/>
                                <w:sz w:val="22"/>
                              </w:rPr>
                              <w:t>２　事業者は、その産業廃棄物が運搬されるまでの間、環境省令で定める技術上の基準（以下「産業廃棄物保管基準」という。）に従い、生活環境の保全上支障のないようにこれを保管しなければならない。</w:t>
                            </w:r>
                          </w:p>
                          <w:p w:rsidR="00E27DCD" w:rsidRPr="00D25F86" w:rsidRDefault="00E27DCD" w:rsidP="00F3076C">
                            <w:pPr>
                              <w:spacing w:line="240" w:lineRule="exact"/>
                              <w:rPr>
                                <w:rFonts w:ascii="ＭＳ 明朝" w:hAnsi="ＭＳ 明朝"/>
                                <w:sz w:val="22"/>
                              </w:rPr>
                            </w:pPr>
                          </w:p>
                        </w:txbxContent>
                      </v:textbox>
                    </v:rect>
                  </w:pict>
                </mc:Fallback>
              </mc:AlternateContent>
            </w:r>
          </w:p>
          <w:p w:rsidR="00E27DCD" w:rsidRDefault="00E27DCD" w:rsidP="00075AAF">
            <w:pPr>
              <w:autoSpaceDE w:val="0"/>
              <w:autoSpaceDN w:val="0"/>
              <w:rPr>
                <w:sz w:val="22"/>
              </w:rPr>
            </w:pPr>
          </w:p>
          <w:p w:rsidR="00E27DCD" w:rsidRDefault="00E27DCD" w:rsidP="00075AAF">
            <w:pPr>
              <w:autoSpaceDE w:val="0"/>
              <w:autoSpaceDN w:val="0"/>
              <w:rPr>
                <w:sz w:val="22"/>
              </w:rPr>
            </w:pPr>
          </w:p>
          <w:p w:rsidR="00E27DCD" w:rsidRDefault="00E27DCD" w:rsidP="00075AAF">
            <w:pPr>
              <w:autoSpaceDE w:val="0"/>
              <w:autoSpaceDN w:val="0"/>
              <w:rPr>
                <w:sz w:val="22"/>
              </w:rPr>
            </w:pPr>
          </w:p>
          <w:p w:rsidR="00E27DCD" w:rsidRDefault="00E27DCD" w:rsidP="00075AAF">
            <w:pPr>
              <w:autoSpaceDE w:val="0"/>
              <w:autoSpaceDN w:val="0"/>
              <w:rPr>
                <w:sz w:val="22"/>
              </w:rPr>
            </w:pPr>
          </w:p>
          <w:p w:rsidR="00E27DCD" w:rsidRDefault="00E27DCD" w:rsidP="00075AAF">
            <w:pPr>
              <w:autoSpaceDE w:val="0"/>
              <w:autoSpaceDN w:val="0"/>
              <w:rPr>
                <w:sz w:val="22"/>
              </w:rPr>
            </w:pPr>
          </w:p>
          <w:p w:rsidR="00E27DCD" w:rsidRDefault="00FF5E83" w:rsidP="00075AAF">
            <w:pPr>
              <w:autoSpaceDE w:val="0"/>
              <w:autoSpaceDN w:val="0"/>
              <w:rPr>
                <w:sz w:val="22"/>
              </w:rPr>
            </w:pPr>
            <w:r>
              <w:rPr>
                <w:rFonts w:ascii="ＭＳ 明朝" w:hAnsi="ＭＳ 明朝" w:cs="Arial" w:hint="eastAsia"/>
                <w:noProof/>
                <w:sz w:val="24"/>
                <w:szCs w:val="24"/>
              </w:rPr>
              <w:drawing>
                <wp:inline distT="0" distB="0" distL="0" distR="0" wp14:anchorId="4B6FD4BF" wp14:editId="1C417835">
                  <wp:extent cx="4667250" cy="20662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066290"/>
                          </a:xfrm>
                          <a:prstGeom prst="rect">
                            <a:avLst/>
                          </a:prstGeom>
                          <a:noFill/>
                          <a:ln>
                            <a:noFill/>
                          </a:ln>
                        </pic:spPr>
                      </pic:pic>
                    </a:graphicData>
                  </a:graphic>
                </wp:inline>
              </w:drawing>
            </w:r>
          </w:p>
          <w:p w:rsidR="00FF5E83" w:rsidRPr="00D1247C" w:rsidRDefault="00FF5E83" w:rsidP="00075AAF">
            <w:pPr>
              <w:autoSpaceDE w:val="0"/>
              <w:autoSpaceDN w:val="0"/>
              <w:snapToGrid w:val="0"/>
              <w:rPr>
                <w:rFonts w:ascii="ＭＳ 明朝" w:eastAsia="ＭＳ 明朝" w:hAnsi="ＭＳ 明朝" w:cs="Arial"/>
                <w:sz w:val="24"/>
                <w:szCs w:val="24"/>
              </w:rPr>
            </w:pPr>
            <w:r w:rsidRPr="00D1247C">
              <w:rPr>
                <w:rFonts w:ascii="ＭＳ 明朝" w:eastAsia="ＭＳ 明朝" w:hAnsi="ＭＳ 明朝" w:cs="Arial" w:hint="eastAsia"/>
                <w:sz w:val="24"/>
                <w:szCs w:val="24"/>
              </w:rPr>
              <w:t>３　不適正処理事案に対する取組</w:t>
            </w:r>
          </w:p>
          <w:p w:rsidR="00FF5E83" w:rsidRPr="00D1247C" w:rsidRDefault="00FF5E83" w:rsidP="00075AAF">
            <w:pPr>
              <w:autoSpaceDE w:val="0"/>
              <w:autoSpaceDN w:val="0"/>
              <w:snapToGrid w:val="0"/>
              <w:ind w:leftChars="135" w:left="283" w:firstLineChars="80" w:firstLine="192"/>
              <w:rPr>
                <w:rFonts w:ascii="ＭＳ 明朝" w:eastAsia="ＭＳ 明朝" w:hAnsi="ＭＳ 明朝" w:cs="Arial"/>
                <w:sz w:val="24"/>
                <w:szCs w:val="24"/>
              </w:rPr>
            </w:pPr>
            <w:r w:rsidRPr="00D1247C">
              <w:rPr>
                <w:rFonts w:ascii="ＭＳ 明朝" w:eastAsia="ＭＳ 明朝" w:hAnsi="ＭＳ 明朝" w:cs="Arial" w:hint="eastAsia"/>
                <w:sz w:val="24"/>
                <w:szCs w:val="24"/>
              </w:rPr>
              <w:t>大阪府では、専従のパトロールチームを組織し、不適正処理の早期発見・早期対応を講じることにより、不適正処理事案の抑制のために、初期対応に努めている。</w:t>
            </w:r>
          </w:p>
          <w:p w:rsidR="00FF5E83" w:rsidRPr="00D1247C" w:rsidRDefault="005529B7" w:rsidP="00075AAF">
            <w:pPr>
              <w:numPr>
                <w:ilvl w:val="0"/>
                <w:numId w:val="1"/>
              </w:numPr>
              <w:autoSpaceDE w:val="0"/>
              <w:autoSpaceDN w:val="0"/>
              <w:snapToGrid w:val="0"/>
              <w:rPr>
                <w:rFonts w:ascii="ＭＳ 明朝" w:eastAsia="ＭＳ 明朝" w:hAnsi="ＭＳ 明朝" w:cs="Arial"/>
                <w:sz w:val="24"/>
                <w:szCs w:val="24"/>
              </w:rPr>
            </w:pPr>
            <w:r>
              <w:rPr>
                <w:rFonts w:ascii="ＭＳ 明朝" w:eastAsia="ＭＳ 明朝" w:hAnsi="ＭＳ 明朝" w:cs="Arial" w:hint="eastAsia"/>
                <w:sz w:val="24"/>
                <w:szCs w:val="24"/>
              </w:rPr>
              <w:t xml:space="preserve"> </w:t>
            </w:r>
            <w:r w:rsidR="00FF5E83" w:rsidRPr="00D1247C">
              <w:rPr>
                <w:rFonts w:ascii="ＭＳ 明朝" w:eastAsia="ＭＳ 明朝" w:hAnsi="ＭＳ 明朝" w:cs="Arial" w:hint="eastAsia"/>
                <w:sz w:val="24"/>
                <w:szCs w:val="24"/>
              </w:rPr>
              <w:t>行政指導</w:t>
            </w:r>
          </w:p>
          <w:p w:rsidR="00FF5E83" w:rsidRPr="00D1247C" w:rsidRDefault="00FF5E83" w:rsidP="00075AAF">
            <w:pPr>
              <w:autoSpaceDE w:val="0"/>
              <w:autoSpaceDN w:val="0"/>
              <w:snapToGrid w:val="0"/>
              <w:ind w:left="600" w:firstLineChars="100" w:firstLine="240"/>
              <w:rPr>
                <w:rFonts w:ascii="ＭＳ 明朝" w:eastAsia="ＭＳ 明朝" w:hAnsi="ＭＳ 明朝" w:cs="Arial"/>
                <w:sz w:val="24"/>
                <w:szCs w:val="24"/>
              </w:rPr>
            </w:pPr>
            <w:r w:rsidRPr="00D1247C">
              <w:rPr>
                <w:rFonts w:ascii="ＭＳ 明朝" w:eastAsia="ＭＳ 明朝" w:hAnsi="ＭＳ 明朝" w:cs="Arial" w:hint="eastAsia"/>
                <w:sz w:val="24"/>
                <w:szCs w:val="24"/>
              </w:rPr>
              <w:t>初期対応に努めたにもかかわらず発生した野積み等の不適正処理事案については、まず立入検査等を行い改善を促す。改善が見られない場合は、廃棄物の搬出計画書を提出させ、計画の進行管理を行い、適正保管の実現を図っている。計画を確実に履行させるため、立入検査時の指導に加え、警告・勧告文書を発出するなど、まず行為者及び関係者（以下「行為者等」という。）に自主的に産業廃棄物を搬出させるよう指導している。</w:t>
            </w:r>
          </w:p>
          <w:p w:rsidR="00FF5E83" w:rsidRPr="00D1247C" w:rsidRDefault="005529B7" w:rsidP="00075AAF">
            <w:pPr>
              <w:numPr>
                <w:ilvl w:val="0"/>
                <w:numId w:val="1"/>
              </w:numPr>
              <w:autoSpaceDE w:val="0"/>
              <w:autoSpaceDN w:val="0"/>
              <w:snapToGrid w:val="0"/>
              <w:rPr>
                <w:rFonts w:ascii="ＭＳ 明朝" w:eastAsia="ＭＳ 明朝" w:hAnsi="ＭＳ 明朝" w:cs="Arial"/>
                <w:sz w:val="24"/>
                <w:szCs w:val="24"/>
              </w:rPr>
            </w:pPr>
            <w:r>
              <w:rPr>
                <w:rFonts w:ascii="ＭＳ 明朝" w:eastAsia="ＭＳ 明朝" w:hAnsi="ＭＳ 明朝" w:cs="Arial" w:hint="eastAsia"/>
                <w:sz w:val="24"/>
                <w:szCs w:val="24"/>
              </w:rPr>
              <w:t xml:space="preserve"> </w:t>
            </w:r>
            <w:r w:rsidR="00FF5E83" w:rsidRPr="00D1247C">
              <w:rPr>
                <w:rFonts w:ascii="ＭＳ 明朝" w:eastAsia="ＭＳ 明朝" w:hAnsi="ＭＳ 明朝" w:cs="Arial" w:hint="eastAsia"/>
                <w:sz w:val="24"/>
                <w:szCs w:val="24"/>
              </w:rPr>
              <w:t>行政処分</w:t>
            </w:r>
          </w:p>
          <w:p w:rsidR="00FF5E83" w:rsidRPr="00D1247C" w:rsidRDefault="00FF5E83" w:rsidP="00075AAF">
            <w:pPr>
              <w:autoSpaceDE w:val="0"/>
              <w:autoSpaceDN w:val="0"/>
              <w:snapToGrid w:val="0"/>
              <w:ind w:left="600" w:firstLineChars="100" w:firstLine="240"/>
              <w:rPr>
                <w:rFonts w:ascii="ＭＳ 明朝" w:eastAsia="ＭＳ 明朝" w:hAnsi="ＭＳ 明朝" w:cs="Arial"/>
                <w:sz w:val="24"/>
                <w:szCs w:val="24"/>
              </w:rPr>
            </w:pPr>
            <w:r w:rsidRPr="00D1247C">
              <w:rPr>
                <w:rFonts w:ascii="ＭＳ 明朝" w:eastAsia="ＭＳ 明朝" w:hAnsi="ＭＳ 明朝" w:cs="Arial" w:hint="eastAsia"/>
                <w:sz w:val="24"/>
                <w:szCs w:val="24"/>
              </w:rPr>
              <w:t>指導に従わず保管量が増加する場合は、必要に応じて法に基づく改善命令を発出することとしている。また、不適正に処理された廃棄物により生活環境保全上の支障が生じている場合やそのおそれがある場合は、必要に応じて支障の除去のため措置命令を発出することとしている。</w:t>
            </w:r>
          </w:p>
          <w:p w:rsidR="00E27DCD" w:rsidRDefault="00FF5E83" w:rsidP="00075AAF">
            <w:pPr>
              <w:autoSpaceDE w:val="0"/>
              <w:autoSpaceDN w:val="0"/>
              <w:rPr>
                <w:sz w:val="22"/>
              </w:rPr>
            </w:pPr>
            <w:r>
              <w:rPr>
                <w:rFonts w:ascii="ＭＳ 明朝" w:hAnsi="ＭＳ 明朝" w:cs="Arial" w:hint="eastAsia"/>
                <w:noProof/>
                <w:sz w:val="24"/>
                <w:szCs w:val="24"/>
              </w:rPr>
              <mc:AlternateContent>
                <mc:Choice Requires="wps">
                  <w:drawing>
                    <wp:anchor distT="0" distB="0" distL="114300" distR="114300" simplePos="0" relativeHeight="251661312" behindDoc="0" locked="0" layoutInCell="1" allowOverlap="1" wp14:anchorId="16AD5469" wp14:editId="128BFABE">
                      <wp:simplePos x="0" y="0"/>
                      <wp:positionH relativeFrom="column">
                        <wp:posOffset>342265</wp:posOffset>
                      </wp:positionH>
                      <wp:positionV relativeFrom="paragraph">
                        <wp:posOffset>128905</wp:posOffset>
                      </wp:positionV>
                      <wp:extent cx="5589270" cy="1864360"/>
                      <wp:effectExtent l="0" t="0" r="11430" b="2159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1864360"/>
                              </a:xfrm>
                              <a:prstGeom prst="rect">
                                <a:avLst/>
                              </a:prstGeom>
                              <a:solidFill>
                                <a:srgbClr val="FFFFFF"/>
                              </a:solidFill>
                              <a:ln w="6350">
                                <a:solidFill>
                                  <a:srgbClr val="000000"/>
                                </a:solidFill>
                                <a:prstDash val="dash"/>
                                <a:miter lim="800000"/>
                                <a:headEnd/>
                                <a:tailEnd/>
                              </a:ln>
                            </wps:spPr>
                            <wps:txbx>
                              <w:txbxContent>
                                <w:p w:rsidR="00D1247C" w:rsidRPr="00244A9E" w:rsidRDefault="00D1247C" w:rsidP="004010AC">
                                  <w:pPr>
                                    <w:autoSpaceDE w:val="0"/>
                                    <w:autoSpaceDN w:val="0"/>
                                    <w:snapToGrid w:val="0"/>
                                    <w:rPr>
                                      <w:rFonts w:ascii="ＭＳ 明朝" w:hAnsi="ＭＳ 明朝"/>
                                      <w:sz w:val="22"/>
                                    </w:rPr>
                                  </w:pPr>
                                  <w:r w:rsidRPr="00244A9E">
                                    <w:rPr>
                                      <w:rFonts w:ascii="ＭＳ 明朝" w:hAnsi="ＭＳ 明朝" w:hint="eastAsia"/>
                                      <w:sz w:val="22"/>
                                    </w:rPr>
                                    <w:t>【廃棄物の処理及び清掃に関する法律</w:t>
                                  </w:r>
                                  <w:r>
                                    <w:rPr>
                                      <w:rFonts w:ascii="ＭＳ 明朝" w:hAnsi="ＭＳ 明朝" w:hint="eastAsia"/>
                                      <w:sz w:val="22"/>
                                    </w:rPr>
                                    <w:t>（抜粋）</w:t>
                                  </w:r>
                                  <w:r w:rsidRPr="00244A9E">
                                    <w:rPr>
                                      <w:rFonts w:ascii="ＭＳ 明朝" w:hAnsi="ＭＳ 明朝" w:hint="eastAsia"/>
                                      <w:sz w:val="22"/>
                                    </w:rPr>
                                    <w:t>】</w:t>
                                  </w:r>
                                </w:p>
                                <w:p w:rsidR="00D1247C" w:rsidRPr="00D1543E" w:rsidRDefault="00D1247C" w:rsidP="004010AC">
                                  <w:pPr>
                                    <w:autoSpaceDE w:val="0"/>
                                    <w:autoSpaceDN w:val="0"/>
                                    <w:snapToGrid w:val="0"/>
                                    <w:rPr>
                                      <w:rFonts w:ascii="ＭＳ 明朝" w:hAnsi="ＭＳ 明朝"/>
                                      <w:sz w:val="22"/>
                                    </w:rPr>
                                  </w:pPr>
                                  <w:r w:rsidRPr="00D1543E">
                                    <w:rPr>
                                      <w:rFonts w:ascii="ＭＳ 明朝" w:hAnsi="ＭＳ 明朝" w:hint="eastAsia"/>
                                      <w:sz w:val="22"/>
                                    </w:rPr>
                                    <w:t>(改善命令)</w:t>
                                  </w:r>
                                </w:p>
                                <w:p w:rsidR="00D1247C" w:rsidRPr="00D1543E" w:rsidRDefault="00D1247C" w:rsidP="004010AC">
                                  <w:pPr>
                                    <w:autoSpaceDE w:val="0"/>
                                    <w:autoSpaceDN w:val="0"/>
                                    <w:snapToGrid w:val="0"/>
                                    <w:ind w:left="284" w:hangingChars="129" w:hanging="284"/>
                                    <w:rPr>
                                      <w:rFonts w:ascii="ＭＳ 明朝" w:hAnsi="ＭＳ 明朝"/>
                                      <w:sz w:val="22"/>
                                    </w:rPr>
                                  </w:pPr>
                                  <w:r w:rsidRPr="00D1543E">
                                    <w:rPr>
                                      <w:rFonts w:ascii="ＭＳ 明朝" w:hAnsi="ＭＳ 明朝" w:hint="eastAsia"/>
                                      <w:sz w:val="22"/>
                                    </w:rPr>
                                    <w:t>第19条の３　一般廃棄物又は産業廃棄物の適正な処理の実施を確保するため、当該保管、収集、運搬又は処分を</w:t>
                                  </w:r>
                                  <w:r>
                                    <w:rPr>
                                      <w:rFonts w:ascii="ＭＳ 明朝" w:hAnsi="ＭＳ 明朝" w:hint="eastAsia"/>
                                      <w:sz w:val="22"/>
                                    </w:rPr>
                                    <w:t>行った</w:t>
                                  </w:r>
                                  <w:r w:rsidRPr="00D1543E">
                                    <w:rPr>
                                      <w:rFonts w:ascii="ＭＳ 明朝" w:hAnsi="ＭＳ 明朝" w:hint="eastAsia"/>
                                      <w:sz w:val="22"/>
                                    </w:rPr>
                                    <w:t xml:space="preserve">者に対し、期限を定めて、当該廃棄物の保管、収集、運搬又は処分の方法の変更その他必要な措置を講ずべきことを命ずることができる。 </w:t>
                                  </w:r>
                                </w:p>
                                <w:p w:rsidR="00D1247C" w:rsidRPr="00D1543E" w:rsidRDefault="00D1247C" w:rsidP="004010AC">
                                  <w:pPr>
                                    <w:autoSpaceDE w:val="0"/>
                                    <w:autoSpaceDN w:val="0"/>
                                    <w:snapToGrid w:val="0"/>
                                    <w:ind w:left="284" w:hangingChars="129" w:hanging="284"/>
                                    <w:rPr>
                                      <w:rFonts w:ascii="ＭＳ 明朝" w:hAnsi="ＭＳ 明朝"/>
                                      <w:sz w:val="22"/>
                                    </w:rPr>
                                  </w:pPr>
                                  <w:r w:rsidRPr="00D1543E">
                                    <w:rPr>
                                      <w:rFonts w:ascii="ＭＳ 明朝" w:hAnsi="ＭＳ 明朝" w:hint="eastAsia"/>
                                      <w:sz w:val="22"/>
                                    </w:rPr>
                                    <w:t>(措置命令)</w:t>
                                  </w:r>
                                </w:p>
                                <w:p w:rsidR="00D1247C" w:rsidRPr="00244A9E" w:rsidRDefault="00D1247C" w:rsidP="004010AC">
                                  <w:pPr>
                                    <w:autoSpaceDE w:val="0"/>
                                    <w:autoSpaceDN w:val="0"/>
                                    <w:snapToGrid w:val="0"/>
                                    <w:ind w:left="284" w:hangingChars="129" w:hanging="284"/>
                                    <w:rPr>
                                      <w:rFonts w:ascii="ＭＳ 明朝" w:hAnsi="ＭＳ 明朝"/>
                                      <w:sz w:val="22"/>
                                    </w:rPr>
                                  </w:pPr>
                                  <w:r w:rsidRPr="00D1543E">
                                    <w:rPr>
                                      <w:rFonts w:ascii="ＭＳ 明朝" w:hAnsi="ＭＳ 明朝" w:hint="eastAsia"/>
                                      <w:sz w:val="22"/>
                                    </w:rPr>
                                    <w:t>第19条の５</w:t>
                                  </w:r>
                                  <w:r w:rsidRPr="00244A9E">
                                    <w:rPr>
                                      <w:rFonts w:ascii="ＭＳ 明朝" w:hAnsi="ＭＳ 明朝" w:hint="eastAsia"/>
                                      <w:sz w:val="22"/>
                                    </w:rPr>
                                    <w:t xml:space="preserve">　産業廃棄物処理基準又は産業廃棄物保管基準に適合しない産業廃棄物の保管、収集、運搬又は処分が行われた場合において、生活環境の保全上支障が生じ、又は生ずるおそれがあると認められるときは、都道府県知事は、期限を定めて、その支障の除去等の措置を講ずべきことを命ず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6.95pt;margin-top:10.15pt;width:440.1pt;height:1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" strokeweight=".5pt">
                      <v:stroke dashstyle="dash"/>
                      <v:textbox inset="5.85pt,.7pt,5.85pt,.7pt">
                        <w:txbxContent>
                          <w:p w:rsidR="00D1247C" w:rsidRPr="00244A9E" w:rsidRDefault="00D1247C" w:rsidP="004010AC">
                            <w:pPr>
                              <w:autoSpaceDE w:val="0"/>
                              <w:autoSpaceDN w:val="0"/>
                              <w:snapToGrid w:val="0"/>
                              <w:rPr>
                                <w:rFonts w:ascii="ＭＳ 明朝" w:hAnsi="ＭＳ 明朝"/>
                                <w:sz w:val="22"/>
                              </w:rPr>
                            </w:pPr>
                            <w:r w:rsidRPr="00244A9E">
                              <w:rPr>
                                <w:rFonts w:ascii="ＭＳ 明朝" w:hAnsi="ＭＳ 明朝" w:hint="eastAsia"/>
                                <w:sz w:val="22"/>
                              </w:rPr>
                              <w:t>【廃棄物の処理及び清掃に関する法律</w:t>
                            </w:r>
                            <w:r>
                              <w:rPr>
                                <w:rFonts w:ascii="ＭＳ 明朝" w:hAnsi="ＭＳ 明朝" w:hint="eastAsia"/>
                                <w:sz w:val="22"/>
                              </w:rPr>
                              <w:t>（抜粋）</w:t>
                            </w:r>
                            <w:r w:rsidRPr="00244A9E">
                              <w:rPr>
                                <w:rFonts w:ascii="ＭＳ 明朝" w:hAnsi="ＭＳ 明朝" w:hint="eastAsia"/>
                                <w:sz w:val="22"/>
                              </w:rPr>
                              <w:t>】</w:t>
                            </w:r>
                          </w:p>
                          <w:p w:rsidR="00D1247C" w:rsidRPr="00D1543E" w:rsidRDefault="00D1247C" w:rsidP="004010AC">
                            <w:pPr>
                              <w:autoSpaceDE w:val="0"/>
                              <w:autoSpaceDN w:val="0"/>
                              <w:snapToGrid w:val="0"/>
                              <w:rPr>
                                <w:rFonts w:ascii="ＭＳ 明朝" w:hAnsi="ＭＳ 明朝"/>
                                <w:sz w:val="22"/>
                              </w:rPr>
                            </w:pPr>
                            <w:r w:rsidRPr="00D1543E">
                              <w:rPr>
                                <w:rFonts w:ascii="ＭＳ 明朝" w:hAnsi="ＭＳ 明朝" w:hint="eastAsia"/>
                                <w:sz w:val="22"/>
                              </w:rPr>
                              <w:t>(改善命令)</w:t>
                            </w:r>
                          </w:p>
                          <w:p w:rsidR="00D1247C" w:rsidRPr="00D1543E" w:rsidRDefault="00D1247C" w:rsidP="004010AC">
                            <w:pPr>
                              <w:autoSpaceDE w:val="0"/>
                              <w:autoSpaceDN w:val="0"/>
                              <w:snapToGrid w:val="0"/>
                              <w:ind w:left="284" w:hangingChars="129" w:hanging="284"/>
                              <w:rPr>
                                <w:rFonts w:ascii="ＭＳ 明朝" w:hAnsi="ＭＳ 明朝"/>
                                <w:sz w:val="22"/>
                              </w:rPr>
                            </w:pPr>
                            <w:r w:rsidRPr="00D1543E">
                              <w:rPr>
                                <w:rFonts w:ascii="ＭＳ 明朝" w:hAnsi="ＭＳ 明朝" w:hint="eastAsia"/>
                                <w:sz w:val="22"/>
                              </w:rPr>
                              <w:t>第19条の３　一般廃棄物又は産業廃棄物の適正な処理の実施を確保するため、当該保管、収集、運搬又は処分を</w:t>
                            </w:r>
                            <w:r>
                              <w:rPr>
                                <w:rFonts w:ascii="ＭＳ 明朝" w:hAnsi="ＭＳ 明朝" w:hint="eastAsia"/>
                                <w:sz w:val="22"/>
                              </w:rPr>
                              <w:t>行った</w:t>
                            </w:r>
                            <w:r w:rsidRPr="00D1543E">
                              <w:rPr>
                                <w:rFonts w:ascii="ＭＳ 明朝" w:hAnsi="ＭＳ 明朝" w:hint="eastAsia"/>
                                <w:sz w:val="22"/>
                              </w:rPr>
                              <w:t xml:space="preserve">者に対し、期限を定めて、当該廃棄物の保管、収集、運搬又は処分の方法の変更その他必要な措置を講ずべきことを命ずることができる。 </w:t>
                            </w:r>
                          </w:p>
                          <w:p w:rsidR="00D1247C" w:rsidRPr="00D1543E" w:rsidRDefault="00D1247C" w:rsidP="004010AC">
                            <w:pPr>
                              <w:autoSpaceDE w:val="0"/>
                              <w:autoSpaceDN w:val="0"/>
                              <w:snapToGrid w:val="0"/>
                              <w:ind w:left="284" w:hangingChars="129" w:hanging="284"/>
                              <w:rPr>
                                <w:rFonts w:ascii="ＭＳ 明朝" w:hAnsi="ＭＳ 明朝"/>
                                <w:sz w:val="22"/>
                              </w:rPr>
                            </w:pPr>
                            <w:r w:rsidRPr="00D1543E">
                              <w:rPr>
                                <w:rFonts w:ascii="ＭＳ 明朝" w:hAnsi="ＭＳ 明朝" w:hint="eastAsia"/>
                                <w:sz w:val="22"/>
                              </w:rPr>
                              <w:t>(措置命令)</w:t>
                            </w:r>
                          </w:p>
                          <w:p w:rsidR="00D1247C" w:rsidRPr="00244A9E" w:rsidRDefault="00D1247C" w:rsidP="004010AC">
                            <w:pPr>
                              <w:autoSpaceDE w:val="0"/>
                              <w:autoSpaceDN w:val="0"/>
                              <w:snapToGrid w:val="0"/>
                              <w:ind w:left="284" w:hangingChars="129" w:hanging="284"/>
                              <w:rPr>
                                <w:rFonts w:ascii="ＭＳ 明朝" w:hAnsi="ＭＳ 明朝"/>
                                <w:sz w:val="22"/>
                              </w:rPr>
                            </w:pPr>
                            <w:r w:rsidRPr="00D1543E">
                              <w:rPr>
                                <w:rFonts w:ascii="ＭＳ 明朝" w:hAnsi="ＭＳ 明朝" w:hint="eastAsia"/>
                                <w:sz w:val="22"/>
                              </w:rPr>
                              <w:t>第19条の５</w:t>
                            </w:r>
                            <w:r w:rsidRPr="00244A9E">
                              <w:rPr>
                                <w:rFonts w:ascii="ＭＳ 明朝" w:hAnsi="ＭＳ 明朝" w:hint="eastAsia"/>
                                <w:sz w:val="22"/>
                              </w:rPr>
                              <w:t xml:space="preserve">　産業廃棄物処理基準又は産業廃棄物保管基準に適合しない産業廃棄物の保管、収集、運搬又は処分が行われた場合において、生活環境の保全上支障が生じ、又は生ずるおそれがあると認められるときは、都道府県知事は、期限を定めて、その支障の除去等の措置を講ずべきことを命ずることができる。</w:t>
                            </w:r>
                          </w:p>
                        </w:txbxContent>
                      </v:textbox>
                    </v:rect>
                  </w:pict>
                </mc:Fallback>
              </mc:AlternateContent>
            </w:r>
          </w:p>
          <w:p w:rsidR="00E27DCD" w:rsidRDefault="00E27DCD" w:rsidP="00075AAF">
            <w:pPr>
              <w:autoSpaceDE w:val="0"/>
              <w:autoSpaceDN w:val="0"/>
              <w:rPr>
                <w:sz w:val="22"/>
              </w:rPr>
            </w:pPr>
          </w:p>
          <w:p w:rsidR="00E27DCD" w:rsidRDefault="00E27DCD" w:rsidP="00075AAF">
            <w:pPr>
              <w:autoSpaceDE w:val="0"/>
              <w:autoSpaceDN w:val="0"/>
              <w:rPr>
                <w:sz w:val="22"/>
              </w:rPr>
            </w:pPr>
          </w:p>
          <w:p w:rsidR="00E27DCD" w:rsidRDefault="00E27DCD" w:rsidP="00075AAF">
            <w:pPr>
              <w:autoSpaceDE w:val="0"/>
              <w:autoSpaceDN w:val="0"/>
              <w:rPr>
                <w:sz w:val="22"/>
              </w:rPr>
            </w:pPr>
          </w:p>
          <w:p w:rsidR="00FF5E83" w:rsidRDefault="00FF5E83" w:rsidP="00075AAF">
            <w:pPr>
              <w:autoSpaceDE w:val="0"/>
              <w:autoSpaceDN w:val="0"/>
              <w:rPr>
                <w:sz w:val="22"/>
              </w:rPr>
            </w:pPr>
          </w:p>
          <w:p w:rsidR="00FF5E83" w:rsidRDefault="00FF5E83" w:rsidP="00075AAF">
            <w:pPr>
              <w:autoSpaceDE w:val="0"/>
              <w:autoSpaceDN w:val="0"/>
              <w:rPr>
                <w:sz w:val="22"/>
              </w:rPr>
            </w:pPr>
          </w:p>
          <w:p w:rsidR="00FF5E83" w:rsidRDefault="00FF5E83" w:rsidP="00075AAF">
            <w:pPr>
              <w:autoSpaceDE w:val="0"/>
              <w:autoSpaceDN w:val="0"/>
              <w:rPr>
                <w:sz w:val="22"/>
              </w:rPr>
            </w:pPr>
          </w:p>
          <w:p w:rsidR="00FF5E83" w:rsidRDefault="00FF5E83" w:rsidP="00075AAF">
            <w:pPr>
              <w:autoSpaceDE w:val="0"/>
              <w:autoSpaceDN w:val="0"/>
              <w:rPr>
                <w:sz w:val="22"/>
              </w:rPr>
            </w:pPr>
          </w:p>
          <w:p w:rsidR="00FF5E83" w:rsidRDefault="00FF5E83" w:rsidP="00075AAF">
            <w:pPr>
              <w:autoSpaceDE w:val="0"/>
              <w:autoSpaceDN w:val="0"/>
              <w:rPr>
                <w:sz w:val="22"/>
              </w:rPr>
            </w:pPr>
          </w:p>
          <w:p w:rsidR="00FF5E83" w:rsidRDefault="00FF5E83" w:rsidP="00075AAF">
            <w:pPr>
              <w:autoSpaceDE w:val="0"/>
              <w:autoSpaceDN w:val="0"/>
              <w:rPr>
                <w:sz w:val="22"/>
              </w:rPr>
            </w:pPr>
          </w:p>
        </w:tc>
        <w:tc>
          <w:tcPr>
            <w:tcW w:w="7566" w:type="dxa"/>
          </w:tcPr>
          <w:p w:rsidR="008476E5" w:rsidRDefault="008476E5" w:rsidP="00075AAF">
            <w:pPr>
              <w:autoSpaceDE w:val="0"/>
              <w:autoSpaceDN w:val="0"/>
              <w:snapToGrid w:val="0"/>
              <w:ind w:left="240" w:hangingChars="100" w:hanging="240"/>
              <w:rPr>
                <w:rFonts w:ascii="ＭＳ 明朝" w:eastAsia="ＭＳ 明朝" w:hAnsi="ＭＳ 明朝" w:cs="Arial"/>
                <w:sz w:val="24"/>
                <w:szCs w:val="24"/>
              </w:rPr>
            </w:pPr>
          </w:p>
          <w:p w:rsidR="00E27DCD" w:rsidRPr="00E27DCD" w:rsidRDefault="00E27DCD" w:rsidP="00075AAF">
            <w:pPr>
              <w:autoSpaceDE w:val="0"/>
              <w:autoSpaceDN w:val="0"/>
              <w:snapToGrid w:val="0"/>
              <w:ind w:left="240" w:hangingChars="100" w:hanging="240"/>
              <w:rPr>
                <w:rFonts w:ascii="ＭＳ 明朝" w:eastAsia="ＭＳ 明朝" w:hAnsi="ＭＳ 明朝" w:cs="Arial"/>
                <w:sz w:val="24"/>
                <w:szCs w:val="24"/>
              </w:rPr>
            </w:pPr>
            <w:r w:rsidRPr="00E27DCD">
              <w:rPr>
                <w:rFonts w:ascii="ＭＳ 明朝" w:eastAsia="ＭＳ 明朝" w:hAnsi="ＭＳ 明朝" w:cs="Arial" w:hint="eastAsia"/>
                <w:sz w:val="24"/>
                <w:szCs w:val="24"/>
              </w:rPr>
              <w:t>１　不適正処理事案への取組の結果、平成26年７月末現在で違反状態の事案は51件となっている。このうち、10年以上も違反状態が継続している事案は22件である（適正保管に向けた指導によって、４月から７月の４か月間で３件が解決済み）。</w:t>
            </w:r>
          </w:p>
          <w:p w:rsidR="00E27DCD" w:rsidRPr="00E27DCD" w:rsidRDefault="00E27DCD" w:rsidP="00075AAF">
            <w:pPr>
              <w:autoSpaceDE w:val="0"/>
              <w:autoSpaceDN w:val="0"/>
              <w:snapToGrid w:val="0"/>
              <w:ind w:leftChars="114" w:left="239" w:firstLineChars="100" w:firstLine="240"/>
              <w:rPr>
                <w:rFonts w:ascii="ＭＳ 明朝" w:eastAsia="ＭＳ 明朝" w:hAnsi="ＭＳ 明朝" w:cs="Arial"/>
                <w:sz w:val="24"/>
                <w:szCs w:val="24"/>
              </w:rPr>
            </w:pPr>
            <w:r w:rsidRPr="00E27DCD">
              <w:rPr>
                <w:rFonts w:ascii="ＭＳ 明朝" w:eastAsia="ＭＳ 明朝" w:hAnsi="ＭＳ 明朝" w:cs="Arial" w:hint="eastAsia"/>
                <w:sz w:val="24"/>
                <w:szCs w:val="24"/>
              </w:rPr>
              <w:t>22件はいずれも自社処理を行う解体業者等であるが、このうち９件は、現在も解体業等の事業を継続中である。これらの事案について大阪府は基本的に搬出計画書を提出させ、計画を確実に実行させるよう適正保管に向けた指導を行っている。</w:t>
            </w:r>
          </w:p>
          <w:p w:rsidR="00E27DCD" w:rsidRPr="00E27DCD" w:rsidRDefault="00E27DCD" w:rsidP="00075AAF">
            <w:pPr>
              <w:autoSpaceDE w:val="0"/>
              <w:autoSpaceDN w:val="0"/>
              <w:snapToGrid w:val="0"/>
              <w:ind w:leftChars="114" w:left="239" w:firstLineChars="100" w:firstLine="240"/>
              <w:rPr>
                <w:rFonts w:ascii="ＭＳ 明朝" w:eastAsia="ＭＳ 明朝" w:hAnsi="ＭＳ 明朝" w:cs="Arial"/>
                <w:sz w:val="24"/>
                <w:szCs w:val="24"/>
              </w:rPr>
            </w:pPr>
            <w:r w:rsidRPr="00E27DCD">
              <w:rPr>
                <w:rFonts w:ascii="ＭＳ 明朝" w:eastAsia="ＭＳ 明朝" w:hAnsi="ＭＳ 明朝" w:cs="Arial" w:hint="eastAsia"/>
                <w:sz w:val="24"/>
                <w:szCs w:val="24"/>
              </w:rPr>
              <w:t>残り13件は、行為者が死亡や行方不明等となった事案で、大阪府は現在の土地所有者に廃棄物の適正管理を要請するしかない状態である。</w:t>
            </w:r>
          </w:p>
          <w:p w:rsidR="00E27DCD" w:rsidRDefault="00E27DCD" w:rsidP="00075AAF">
            <w:pPr>
              <w:autoSpaceDE w:val="0"/>
              <w:autoSpaceDN w:val="0"/>
              <w:rPr>
                <w:sz w:val="22"/>
              </w:rPr>
            </w:pPr>
            <w:r>
              <w:rPr>
                <w:noProof/>
              </w:rPr>
              <w:drawing>
                <wp:inline distT="0" distB="0" distL="0" distR="0" wp14:anchorId="1F1F0026" wp14:editId="03558355">
                  <wp:extent cx="4667250" cy="43110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4311015"/>
                          </a:xfrm>
                          <a:prstGeom prst="rect">
                            <a:avLst/>
                          </a:prstGeom>
                          <a:noFill/>
                          <a:ln>
                            <a:noFill/>
                          </a:ln>
                        </pic:spPr>
                      </pic:pic>
                    </a:graphicData>
                  </a:graphic>
                </wp:inline>
              </w:drawing>
            </w:r>
          </w:p>
          <w:p w:rsidR="00E27DCD" w:rsidRPr="00E27DCD" w:rsidRDefault="00E27DCD" w:rsidP="00075AAF">
            <w:pPr>
              <w:autoSpaceDE w:val="0"/>
              <w:autoSpaceDN w:val="0"/>
              <w:snapToGrid w:val="0"/>
              <w:ind w:left="240" w:hangingChars="100" w:hanging="240"/>
              <w:rPr>
                <w:rFonts w:ascii="ＭＳ 明朝" w:eastAsia="ＭＳ 明朝" w:hAnsi="ＭＳ 明朝" w:cs="Arial"/>
                <w:sz w:val="24"/>
                <w:szCs w:val="24"/>
              </w:rPr>
            </w:pPr>
            <w:r w:rsidRPr="00E27DCD">
              <w:rPr>
                <w:rFonts w:ascii="ＭＳ 明朝" w:eastAsia="ＭＳ 明朝" w:hAnsi="ＭＳ 明朝" w:cs="Arial" w:hint="eastAsia"/>
                <w:sz w:val="24"/>
                <w:szCs w:val="24"/>
              </w:rPr>
              <w:t>２　10年以上も違反状態が継続している22件のうち、過去行政処分を行ったものは６件、うち事業を継続中の９件については１件であり、この事業継続中の９件については、膠着状態にあり未だ違反状態が解消されていないことから、これまでの取組に加え、新たな取組の検討が必要である。</w:t>
            </w:r>
          </w:p>
          <w:p w:rsidR="00E27DCD" w:rsidRPr="00E27DCD" w:rsidRDefault="00E27DCD" w:rsidP="00075AAF">
            <w:pPr>
              <w:autoSpaceDE w:val="0"/>
              <w:autoSpaceDN w:val="0"/>
              <w:snapToGrid w:val="0"/>
              <w:ind w:leftChars="114" w:left="239" w:firstLineChars="100" w:firstLine="240"/>
              <w:rPr>
                <w:rFonts w:ascii="ＭＳ 明朝" w:eastAsia="ＭＳ 明朝" w:hAnsi="ＭＳ 明朝" w:cs="Arial"/>
                <w:sz w:val="24"/>
                <w:szCs w:val="24"/>
              </w:rPr>
            </w:pPr>
            <w:r w:rsidRPr="00E27DCD">
              <w:rPr>
                <w:rFonts w:ascii="ＭＳ 明朝" w:eastAsia="ＭＳ 明朝" w:hAnsi="ＭＳ 明朝" w:cs="Arial" w:hint="eastAsia"/>
                <w:sz w:val="24"/>
                <w:szCs w:val="24"/>
              </w:rPr>
              <w:t>なお、過去５年間の行政処分は、上記22件以外の事案において、１件（措置命令）行ったのみで、本件については最終的に大阪府が行為者に代わり産業廃棄物の処分（行政代執行）を行っている。</w:t>
            </w:r>
          </w:p>
          <w:p w:rsidR="00E27DCD" w:rsidRPr="00E27DCD" w:rsidRDefault="00FF5E83" w:rsidP="00075AAF">
            <w:pPr>
              <w:autoSpaceDE w:val="0"/>
              <w:autoSpaceDN w:val="0"/>
              <w:rPr>
                <w:sz w:val="22"/>
              </w:rPr>
            </w:pPr>
            <w:r>
              <w:rPr>
                <w:rFonts w:hint="eastAsia"/>
                <w:noProof/>
                <w:sz w:val="22"/>
              </w:rPr>
              <mc:AlternateContent>
                <mc:Choice Requires="wps">
                  <w:drawing>
                    <wp:anchor distT="0" distB="0" distL="114300" distR="114300" simplePos="0" relativeHeight="251660288" behindDoc="0" locked="0" layoutInCell="1" allowOverlap="1" wp14:anchorId="029BF8F9" wp14:editId="34AB1890">
                      <wp:simplePos x="0" y="0"/>
                      <wp:positionH relativeFrom="column">
                        <wp:posOffset>33655</wp:posOffset>
                      </wp:positionH>
                      <wp:positionV relativeFrom="paragraph">
                        <wp:posOffset>190269</wp:posOffset>
                      </wp:positionV>
                      <wp:extent cx="4589145" cy="3289300"/>
                      <wp:effectExtent l="0" t="0" r="20955" b="254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145" cy="3289300"/>
                              </a:xfrm>
                              <a:prstGeom prst="rect">
                                <a:avLst/>
                              </a:prstGeom>
                              <a:solidFill>
                                <a:srgbClr val="FFFFFF"/>
                              </a:solidFill>
                              <a:ln w="6350">
                                <a:solidFill>
                                  <a:srgbClr val="000000"/>
                                </a:solidFill>
                                <a:prstDash val="dash"/>
                                <a:miter lim="800000"/>
                                <a:headEnd/>
                                <a:tailEnd/>
                              </a:ln>
                            </wps:spPr>
                            <wps:txbx>
                              <w:txbxContent>
                                <w:p w:rsidR="00E27DCD" w:rsidRPr="00FF5E83" w:rsidRDefault="00E27DCD" w:rsidP="004010AC">
                                  <w:pPr>
                                    <w:autoSpaceDE w:val="0"/>
                                    <w:autoSpaceDN w:val="0"/>
                                    <w:snapToGrid w:val="0"/>
                                    <w:jc w:val="left"/>
                                    <w:rPr>
                                      <w:rFonts w:ascii="ＭＳ 明朝" w:hAnsi="ＭＳ 明朝"/>
                                      <w:sz w:val="22"/>
                                    </w:rPr>
                                  </w:pPr>
                                  <w:r w:rsidRPr="00FF5E83">
                                    <w:rPr>
                                      <w:rFonts w:ascii="ＭＳ 明朝" w:hAnsi="ＭＳ 明朝" w:hint="eastAsia"/>
                                      <w:sz w:val="22"/>
                                    </w:rPr>
                                    <w:t>【行政処分の指針について（平成25年</w:t>
                                  </w:r>
                                  <w:r w:rsidR="008476E5" w:rsidRPr="00FF5E83">
                                    <w:rPr>
                                      <w:rFonts w:ascii="ＭＳ 明朝" w:hAnsi="ＭＳ 明朝" w:hint="eastAsia"/>
                                      <w:sz w:val="22"/>
                                    </w:rPr>
                                    <w:t>３</w:t>
                                  </w:r>
                                  <w:r w:rsidRPr="00FF5E83">
                                    <w:rPr>
                                      <w:rFonts w:ascii="ＭＳ 明朝" w:hAnsi="ＭＳ 明朝" w:hint="eastAsia"/>
                                      <w:sz w:val="22"/>
                                    </w:rPr>
                                    <w:t>月29日環境省大臣官房廃棄物・リサイクル対策部産業廃棄物課長通知）〔抜粋〕】</w:t>
                                  </w:r>
                                </w:p>
                                <w:p w:rsidR="00E27DCD" w:rsidRPr="00FF5E83" w:rsidRDefault="00E27DCD" w:rsidP="00FF5E83">
                                  <w:pPr>
                                    <w:autoSpaceDE w:val="0"/>
                                    <w:autoSpaceDN w:val="0"/>
                                    <w:snapToGrid w:val="0"/>
                                    <w:ind w:firstLineChars="100" w:firstLine="220"/>
                                    <w:rPr>
                                      <w:rFonts w:ascii="ＭＳ 明朝" w:hAnsi="ＭＳ 明朝"/>
                                      <w:sz w:val="22"/>
                                    </w:rPr>
                                  </w:pPr>
                                </w:p>
                                <w:p w:rsidR="00E27DCD" w:rsidRPr="00FF5E83" w:rsidRDefault="00E27DCD" w:rsidP="00FF5E83">
                                  <w:pPr>
                                    <w:autoSpaceDE w:val="0"/>
                                    <w:autoSpaceDN w:val="0"/>
                                    <w:snapToGrid w:val="0"/>
                                    <w:ind w:firstLineChars="100" w:firstLine="220"/>
                                    <w:rPr>
                                      <w:rFonts w:ascii="ＭＳ 明朝" w:hAnsi="ＭＳ 明朝"/>
                                      <w:sz w:val="22"/>
                                    </w:rPr>
                                  </w:pPr>
                                  <w:r w:rsidRPr="00FF5E83">
                                    <w:rPr>
                                      <w:rFonts w:ascii="ＭＳ 明朝" w:hAnsi="ＭＳ 明朝" w:hint="eastAsia"/>
                                      <w:sz w:val="22"/>
                                    </w:rPr>
                                    <w:t>一部の自治体においては、自社処理と称する無許可業者や一部の悪質な許可業者による不適正処理に対し、行政指導をいたずらに繰り返すにとどまっている事案や、不適正処理を行った許可業者について原状回復措置を講じたことを理由に引き続き営業を行うことを許容するという運用が依然として見受けられる。このように悪質な業者が営業を継続することを許し、断固たる姿勢により法的効果を伴う行政処分を講じなかったことが、一連の大規模不法投棄事案を発生させ、廃棄物処理及び廃棄物行政に対する国民の不信を招いた大きな原因ともなっていることから、都道府県におかれては、違反行為が継続し、生活環境の保全上の支障を生ずる事態を招くことを未然に防止し、廃棄物の適正処理を確保するとともに、廃棄物処理に対する国民の不信感を払拭するため、以下の指針を踏まえ、積極的かつ厳正に行政処分を実施され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2.65pt;margin-top:15pt;width:361.3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" strokeweight=".5pt">
                      <v:stroke dashstyle="dash"/>
                      <v:textbox inset="5.85pt,.7pt,5.85pt,.7pt">
                        <w:txbxContent>
                          <w:p w:rsidR="00E27DCD" w:rsidRPr="00FF5E83" w:rsidRDefault="00E27DCD" w:rsidP="004010AC">
                            <w:pPr>
                              <w:autoSpaceDE w:val="0"/>
                              <w:autoSpaceDN w:val="0"/>
                              <w:snapToGrid w:val="0"/>
                              <w:jc w:val="left"/>
                              <w:rPr>
                                <w:rFonts w:ascii="ＭＳ 明朝" w:hAnsi="ＭＳ 明朝"/>
                                <w:sz w:val="22"/>
                              </w:rPr>
                            </w:pPr>
                            <w:r w:rsidRPr="00FF5E83">
                              <w:rPr>
                                <w:rFonts w:ascii="ＭＳ 明朝" w:hAnsi="ＭＳ 明朝" w:hint="eastAsia"/>
                                <w:sz w:val="22"/>
                              </w:rPr>
                              <w:t>【行政処分の指針について（平成25年</w:t>
                            </w:r>
                            <w:r w:rsidR="008476E5" w:rsidRPr="00FF5E83">
                              <w:rPr>
                                <w:rFonts w:ascii="ＭＳ 明朝" w:hAnsi="ＭＳ 明朝" w:hint="eastAsia"/>
                                <w:sz w:val="22"/>
                              </w:rPr>
                              <w:t>３</w:t>
                            </w:r>
                            <w:r w:rsidRPr="00FF5E83">
                              <w:rPr>
                                <w:rFonts w:ascii="ＭＳ 明朝" w:hAnsi="ＭＳ 明朝" w:hint="eastAsia"/>
                                <w:sz w:val="22"/>
                              </w:rPr>
                              <w:t>月29日環境省大臣官房廃棄物・リサイクル対策部産業廃棄物課長通知）〔抜粋〕】</w:t>
                            </w:r>
                          </w:p>
                          <w:p w:rsidR="00E27DCD" w:rsidRPr="00FF5E83" w:rsidRDefault="00E27DCD" w:rsidP="00FF5E83">
                            <w:pPr>
                              <w:autoSpaceDE w:val="0"/>
                              <w:autoSpaceDN w:val="0"/>
                              <w:snapToGrid w:val="0"/>
                              <w:ind w:firstLineChars="100" w:firstLine="220"/>
                              <w:rPr>
                                <w:rFonts w:ascii="ＭＳ 明朝" w:hAnsi="ＭＳ 明朝"/>
                                <w:sz w:val="22"/>
                              </w:rPr>
                            </w:pPr>
                          </w:p>
                          <w:p w:rsidR="00E27DCD" w:rsidRPr="00FF5E83" w:rsidRDefault="00E27DCD" w:rsidP="00FF5E83">
                            <w:pPr>
                              <w:autoSpaceDE w:val="0"/>
                              <w:autoSpaceDN w:val="0"/>
                              <w:snapToGrid w:val="0"/>
                              <w:ind w:firstLineChars="100" w:firstLine="220"/>
                              <w:rPr>
                                <w:rFonts w:ascii="ＭＳ 明朝" w:hAnsi="ＭＳ 明朝"/>
                                <w:sz w:val="22"/>
                              </w:rPr>
                            </w:pPr>
                            <w:r w:rsidRPr="00FF5E83">
                              <w:rPr>
                                <w:rFonts w:ascii="ＭＳ 明朝" w:hAnsi="ＭＳ 明朝" w:hint="eastAsia"/>
                                <w:sz w:val="22"/>
                              </w:rPr>
                              <w:t>一部の自治体においては、自社処理と称する無許可業者や一部の悪質な許可業者による不適正処理に対し、行政指導をいたずらに繰り返すにとどまっている事案や、不適正処理を行った許可業者について原状回復措置を講じたことを理由に引き続き営業を行うことを許容するという運用が依然として見受けられる。このように悪質な業者が営業を継続することを許し、断固たる姿勢により法的効果を伴う行政処分を講じなかったことが、一連の大規模不法投棄事案を発生させ、廃棄物処理及び廃棄物行政に対する国民の不信を招いた大きな原因ともなっていることから、都道府県におかれては、違反行為が継続し、生活環境の保全上の支障を生ずる事態を招くことを未然に防止し、廃棄物の適正処理を確保するとともに、廃棄物処理に対する国民の不信感を払拭するため、以下の指針を踏まえ、積極的かつ厳正に行政処分を実施されたい。</w:t>
                            </w:r>
                          </w:p>
                        </w:txbxContent>
                      </v:textbox>
                    </v:rect>
                  </w:pict>
                </mc:Fallback>
              </mc:AlternateContent>
            </w:r>
          </w:p>
        </w:tc>
        <w:tc>
          <w:tcPr>
            <w:tcW w:w="3235" w:type="dxa"/>
          </w:tcPr>
          <w:p w:rsidR="00E27DCD" w:rsidRPr="00E27DCD" w:rsidRDefault="00E27DCD" w:rsidP="00075AAF">
            <w:pPr>
              <w:autoSpaceDE w:val="0"/>
              <w:autoSpaceDN w:val="0"/>
              <w:adjustRightInd w:val="0"/>
              <w:snapToGrid w:val="0"/>
              <w:ind w:left="240" w:hangingChars="100" w:hanging="240"/>
              <w:rPr>
                <w:rFonts w:ascii="ＭＳ ゴシック" w:eastAsia="ＭＳ ゴシック" w:hAnsi="ＭＳ ゴシック" w:cs="Times New Roman"/>
                <w:sz w:val="24"/>
                <w:szCs w:val="24"/>
              </w:rPr>
            </w:pPr>
            <w:r w:rsidRPr="00E27DCD">
              <w:rPr>
                <w:rFonts w:ascii="ＭＳ ゴシック" w:eastAsia="ＭＳ ゴシック" w:hAnsi="ＭＳ ゴシック" w:cs="Times New Roman" w:hint="eastAsia"/>
                <w:sz w:val="24"/>
                <w:szCs w:val="24"/>
              </w:rPr>
              <w:t>【改善を求めるもの（意見）】</w:t>
            </w:r>
          </w:p>
          <w:p w:rsidR="00E27DCD" w:rsidRPr="00E27DCD" w:rsidRDefault="00E27DCD" w:rsidP="00075AAF">
            <w:pPr>
              <w:autoSpaceDE w:val="0"/>
              <w:autoSpaceDN w:val="0"/>
              <w:adjustRightInd w:val="0"/>
              <w:snapToGrid w:val="0"/>
              <w:ind w:firstLineChars="100" w:firstLine="240"/>
              <w:rPr>
                <w:rFonts w:ascii="ＭＳ 明朝" w:eastAsia="ＭＳ 明朝" w:hAnsi="ＭＳ 明朝" w:cs="Arial"/>
                <w:sz w:val="24"/>
                <w:szCs w:val="24"/>
              </w:rPr>
            </w:pPr>
            <w:r w:rsidRPr="00E27DCD">
              <w:rPr>
                <w:rFonts w:ascii="ＭＳ 明朝" w:eastAsia="ＭＳ 明朝" w:hAnsi="ＭＳ 明朝" w:cs="Arial" w:hint="eastAsia"/>
                <w:sz w:val="24"/>
                <w:szCs w:val="24"/>
              </w:rPr>
              <w:t>環境省の通知では、指導に服さない不適正処理事案において厳しい対応を求めている。</w:t>
            </w:r>
          </w:p>
          <w:p w:rsidR="00E27DCD" w:rsidRPr="00E27DCD" w:rsidRDefault="00E27DCD" w:rsidP="00075AAF">
            <w:pPr>
              <w:autoSpaceDE w:val="0"/>
              <w:autoSpaceDN w:val="0"/>
              <w:adjustRightInd w:val="0"/>
              <w:snapToGrid w:val="0"/>
              <w:ind w:firstLineChars="100" w:firstLine="240"/>
              <w:rPr>
                <w:rFonts w:ascii="ＭＳ 明朝" w:eastAsia="ＭＳ 明朝" w:hAnsi="ＭＳ 明朝" w:cs="Arial"/>
                <w:sz w:val="24"/>
                <w:szCs w:val="24"/>
              </w:rPr>
            </w:pPr>
            <w:r w:rsidRPr="00E27DCD">
              <w:rPr>
                <w:rFonts w:ascii="ＭＳ 明朝" w:eastAsia="ＭＳ 明朝" w:hAnsi="ＭＳ 明朝" w:cs="Arial" w:hint="eastAsia"/>
                <w:sz w:val="24"/>
                <w:szCs w:val="24"/>
              </w:rPr>
              <w:t>10年以上も違反状態にある長期未解決事案が相当数残存していることから、今後、解決に向けてこれまでの取組を見直し、積極的かつ厳正に行政処分を実施するなど、不適正処理事案の減少を図られたい。</w:t>
            </w:r>
          </w:p>
        </w:tc>
      </w:tr>
    </w:tbl>
    <w:p w:rsidR="00E27DCD" w:rsidRDefault="00E27DCD" w:rsidP="00075AAF">
      <w:pPr>
        <w:autoSpaceDE w:val="0"/>
        <w:autoSpaceDN w:val="0"/>
        <w:rPr>
          <w:sz w:val="22"/>
        </w:rPr>
      </w:pPr>
    </w:p>
    <w:p w:rsidR="00FF5E83" w:rsidRDefault="00FF5E83" w:rsidP="00075AAF">
      <w:pPr>
        <w:autoSpaceDE w:val="0"/>
        <w:autoSpaceDN w:val="0"/>
        <w:rPr>
          <w:sz w:val="22"/>
        </w:rPr>
      </w:pPr>
    </w:p>
    <w:tbl>
      <w:tblPr>
        <w:tblStyle w:val="a3"/>
        <w:tblW w:w="0" w:type="auto"/>
        <w:tblLook w:val="04A0" w:firstRow="1" w:lastRow="0" w:firstColumn="1" w:lastColumn="0" w:noHBand="0" w:noVBand="1"/>
      </w:tblPr>
      <w:tblGrid>
        <w:gridCol w:w="20707"/>
      </w:tblGrid>
      <w:tr w:rsidR="00D1247C" w:rsidTr="00FF5E83">
        <w:tc>
          <w:tcPr>
            <w:tcW w:w="20707" w:type="dxa"/>
          </w:tcPr>
          <w:p w:rsidR="00D1247C" w:rsidRPr="0032402C" w:rsidRDefault="00D1247C" w:rsidP="00075AAF">
            <w:pPr>
              <w:autoSpaceDE w:val="0"/>
              <w:autoSpaceDN w:val="0"/>
              <w:jc w:val="center"/>
              <w:rPr>
                <w:rFonts w:ascii="ＭＳ Ｐゴシック" w:eastAsia="ＭＳ Ｐゴシック" w:hAnsi="ＭＳ Ｐゴシック"/>
              </w:rPr>
            </w:pPr>
            <w:r w:rsidRPr="0032402C">
              <w:rPr>
                <w:rFonts w:ascii="ＭＳ Ｐゴシック" w:eastAsia="ＭＳ Ｐゴシック" w:hAnsi="ＭＳ Ｐゴシック" w:hint="eastAsia"/>
                <w:sz w:val="24"/>
              </w:rPr>
              <w:t xml:space="preserve">措　置　</w:t>
            </w:r>
            <w:r>
              <w:rPr>
                <w:rFonts w:ascii="ＭＳ Ｐゴシック" w:eastAsia="ＭＳ Ｐゴシック" w:hAnsi="ＭＳ Ｐゴシック" w:hint="eastAsia"/>
                <w:sz w:val="24"/>
              </w:rPr>
              <w:t>の　内　容</w:t>
            </w:r>
          </w:p>
        </w:tc>
      </w:tr>
      <w:tr w:rsidR="00D1247C" w:rsidTr="00FF5E83">
        <w:tc>
          <w:tcPr>
            <w:tcW w:w="20707" w:type="dxa"/>
          </w:tcPr>
          <w:p w:rsidR="00D1247C" w:rsidRDefault="00D1247C" w:rsidP="00075AAF">
            <w:pPr>
              <w:autoSpaceDE w:val="0"/>
              <w:autoSpaceDN w:val="0"/>
              <w:ind w:firstLineChars="100" w:firstLine="240"/>
              <w:rPr>
                <w:sz w:val="24"/>
              </w:rPr>
            </w:pPr>
            <w:r w:rsidRPr="00D1247C">
              <w:rPr>
                <w:rFonts w:hint="eastAsia"/>
                <w:sz w:val="24"/>
              </w:rPr>
              <w:t>従来の指導を見直し、不適正処理の行為者だけではなく関係者（排出者）に対しても指導を強化することによって、事業を継続している</w:t>
            </w:r>
            <w:r w:rsidRPr="008C48DD">
              <w:rPr>
                <w:rFonts w:asciiTheme="minorEastAsia" w:hAnsiTheme="minorEastAsia" w:hint="eastAsia"/>
                <w:sz w:val="24"/>
              </w:rPr>
              <w:t>10</w:t>
            </w:r>
            <w:r w:rsidRPr="00D1247C">
              <w:rPr>
                <w:rFonts w:hint="eastAsia"/>
                <w:sz w:val="24"/>
              </w:rPr>
              <w:t>年超の９案件のうち２案件が、廃棄物が全撤去されるなどにより解決に至った。その他の</w:t>
            </w:r>
            <w:r w:rsidRPr="008C48DD">
              <w:rPr>
                <w:rFonts w:asciiTheme="minorEastAsia" w:hAnsiTheme="minorEastAsia" w:hint="eastAsia"/>
                <w:sz w:val="24"/>
              </w:rPr>
              <w:t>10</w:t>
            </w:r>
            <w:r w:rsidRPr="00D1247C">
              <w:rPr>
                <w:rFonts w:hint="eastAsia"/>
                <w:sz w:val="24"/>
              </w:rPr>
              <w:t>年超の案件についても、順次、関係者特定や指導強化のための調査を進めており、解決を図っていく。</w:t>
            </w:r>
          </w:p>
          <w:p w:rsidR="00D1247C" w:rsidRDefault="00D1247C" w:rsidP="00075AAF">
            <w:pPr>
              <w:autoSpaceDE w:val="0"/>
              <w:autoSpaceDN w:val="0"/>
              <w:rPr>
                <w:sz w:val="24"/>
              </w:rPr>
            </w:pPr>
          </w:p>
          <w:p w:rsidR="00D1247C" w:rsidRDefault="00D1247C" w:rsidP="00075AAF">
            <w:pPr>
              <w:autoSpaceDE w:val="0"/>
              <w:autoSpaceDN w:val="0"/>
              <w:rPr>
                <w:sz w:val="24"/>
              </w:rPr>
            </w:pPr>
          </w:p>
          <w:p w:rsidR="00D1247C" w:rsidRPr="00D1247C" w:rsidRDefault="00D1247C" w:rsidP="00075AAF">
            <w:pPr>
              <w:autoSpaceDE w:val="0"/>
              <w:autoSpaceDN w:val="0"/>
              <w:rPr>
                <w:sz w:val="24"/>
              </w:rPr>
            </w:pPr>
          </w:p>
        </w:tc>
      </w:tr>
    </w:tbl>
    <w:p w:rsidR="00E27DCD" w:rsidRDefault="00E27DCD"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Pr="00441D02" w:rsidRDefault="00E46D5A" w:rsidP="00075AAF">
      <w:pPr>
        <w:autoSpaceDE w:val="0"/>
        <w:autoSpaceDN w:val="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8"/>
          <w:szCs w:val="28"/>
        </w:rPr>
        <w:t>稼働</w:t>
      </w:r>
      <w:r w:rsidRPr="00441D02">
        <w:rPr>
          <w:rFonts w:ascii="ＭＳ ゴシック" w:eastAsia="ＭＳ ゴシック" w:hAnsi="ＭＳ ゴシック" w:hint="eastAsia"/>
          <w:color w:val="000000"/>
          <w:sz w:val="28"/>
          <w:szCs w:val="28"/>
        </w:rPr>
        <w:t>休止中の</w:t>
      </w:r>
      <w:r>
        <w:rPr>
          <w:rFonts w:ascii="ＭＳ ゴシック" w:eastAsia="ＭＳ ゴシック" w:hAnsi="ＭＳ ゴシック" w:hint="eastAsia"/>
          <w:color w:val="000000"/>
          <w:sz w:val="28"/>
          <w:szCs w:val="28"/>
        </w:rPr>
        <w:t>浄水機場における</w:t>
      </w:r>
      <w:r w:rsidRPr="00441D02">
        <w:rPr>
          <w:rFonts w:ascii="ＭＳ ゴシック" w:eastAsia="ＭＳ ゴシック" w:hAnsi="ＭＳ ゴシック" w:hint="eastAsia"/>
          <w:color w:val="000000"/>
          <w:sz w:val="28"/>
          <w:szCs w:val="28"/>
        </w:rPr>
        <w:t>今後のあり方</w:t>
      </w:r>
      <w:r>
        <w:rPr>
          <w:rFonts w:ascii="ＭＳ ゴシック" w:eastAsia="ＭＳ ゴシック" w:hAnsi="ＭＳ ゴシック" w:hint="eastAsia"/>
          <w:color w:val="000000"/>
          <w:sz w:val="28"/>
          <w:szCs w:val="28"/>
        </w:rPr>
        <w:t>の検討</w:t>
      </w:r>
      <w:r w:rsidRPr="00441D02">
        <w:rPr>
          <w:rFonts w:ascii="ＭＳ ゴシック" w:eastAsia="ＭＳ ゴシック" w:hAnsi="ＭＳ ゴシック" w:hint="eastAsia"/>
          <w:color w:val="000000"/>
          <w:sz w:val="28"/>
          <w:szCs w:val="24"/>
        </w:rPr>
        <w:t xml:space="preserve">　　　　　　　　　　　　　　　　　　　　　　　　　　　　　　　対象</w:t>
      </w:r>
      <w:r w:rsidRPr="00441D02">
        <w:rPr>
          <w:rFonts w:ascii="ＭＳ ゴシック" w:eastAsia="ＭＳ ゴシック" w:hAnsi="ＭＳ ゴシック" w:hint="eastAsia"/>
          <w:color w:val="000000"/>
          <w:sz w:val="28"/>
          <w:szCs w:val="28"/>
        </w:rPr>
        <w:t>受検機関</w:t>
      </w:r>
      <w:r w:rsidRPr="00441D02">
        <w:rPr>
          <w:rFonts w:ascii="ＭＳ ゴシック" w:eastAsia="ＭＳ ゴシック" w:hAnsi="ＭＳ ゴシック" w:hint="eastAsia"/>
          <w:color w:val="000000"/>
          <w:sz w:val="28"/>
          <w:szCs w:val="24"/>
        </w:rPr>
        <w:t>：北部農と緑の総合事務所</w:t>
      </w:r>
    </w:p>
    <w:tbl>
      <w:tblPr>
        <w:tblpPr w:leftFromText="142" w:rightFromText="142" w:vertAnchor="text" w:horzAnchor="margin" w:tblpX="108" w:tblpY="2"/>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8"/>
        <w:gridCol w:w="6337"/>
        <w:gridCol w:w="6053"/>
      </w:tblGrid>
      <w:tr w:rsidR="00E46D5A" w:rsidRPr="00441D02" w:rsidTr="006077DC">
        <w:trPr>
          <w:trHeight w:val="300"/>
        </w:trPr>
        <w:tc>
          <w:tcPr>
            <w:tcW w:w="8088" w:type="dxa"/>
            <w:shd w:val="clear" w:color="auto" w:fill="auto"/>
            <w:hideMark/>
          </w:tcPr>
          <w:p w:rsidR="00E46D5A" w:rsidRPr="00441D02" w:rsidRDefault="00E46D5A" w:rsidP="00075AAF">
            <w:pPr>
              <w:widowControl/>
              <w:autoSpaceDE w:val="0"/>
              <w:autoSpaceDN w:val="0"/>
              <w:jc w:val="center"/>
              <w:rPr>
                <w:rFonts w:ascii="ＭＳ Ｐゴシック" w:eastAsia="ＭＳ Ｐゴシック" w:hAnsi="ＭＳ Ｐゴシック" w:cs="Arial"/>
                <w:color w:val="000000"/>
                <w:kern w:val="0"/>
                <w:sz w:val="24"/>
                <w:szCs w:val="24"/>
              </w:rPr>
            </w:pPr>
            <w:r w:rsidRPr="00441D02">
              <w:rPr>
                <w:rFonts w:ascii="ＭＳ Ｐゴシック" w:eastAsia="ＭＳ Ｐゴシック" w:hAnsi="ＭＳ Ｐゴシック" w:cs="Arial" w:hint="eastAsia"/>
                <w:color w:val="000000"/>
                <w:kern w:val="0"/>
                <w:sz w:val="24"/>
                <w:szCs w:val="24"/>
              </w:rPr>
              <w:t>事務事業の概要</w:t>
            </w:r>
          </w:p>
        </w:tc>
        <w:tc>
          <w:tcPr>
            <w:tcW w:w="6337" w:type="dxa"/>
            <w:shd w:val="clear" w:color="auto" w:fill="auto"/>
            <w:hideMark/>
          </w:tcPr>
          <w:p w:rsidR="00E46D5A" w:rsidRPr="00441D02" w:rsidRDefault="00E46D5A" w:rsidP="00075AAF">
            <w:pPr>
              <w:widowControl/>
              <w:autoSpaceDE w:val="0"/>
              <w:autoSpaceDN w:val="0"/>
              <w:jc w:val="center"/>
              <w:rPr>
                <w:rFonts w:ascii="ＭＳ Ｐゴシック" w:eastAsia="ＭＳ Ｐゴシック" w:hAnsi="ＭＳ Ｐゴシック" w:cs="Arial"/>
                <w:color w:val="000000"/>
                <w:kern w:val="0"/>
                <w:sz w:val="24"/>
                <w:szCs w:val="24"/>
              </w:rPr>
            </w:pPr>
            <w:r w:rsidRPr="00441D02">
              <w:rPr>
                <w:rFonts w:ascii="ＭＳ Ｐゴシック" w:eastAsia="ＭＳ Ｐゴシック" w:hAnsi="ＭＳ Ｐゴシック" w:cs="Arial" w:hint="eastAsia"/>
                <w:color w:val="000000"/>
                <w:kern w:val="0"/>
                <w:sz w:val="24"/>
                <w:szCs w:val="24"/>
              </w:rPr>
              <w:t>検出事項</w:t>
            </w:r>
          </w:p>
        </w:tc>
        <w:tc>
          <w:tcPr>
            <w:tcW w:w="6053" w:type="dxa"/>
            <w:shd w:val="clear" w:color="auto" w:fill="auto"/>
          </w:tcPr>
          <w:p w:rsidR="00E46D5A" w:rsidRPr="00441D02" w:rsidRDefault="00E46D5A" w:rsidP="00075AAF">
            <w:pPr>
              <w:widowControl/>
              <w:autoSpaceDE w:val="0"/>
              <w:autoSpaceDN w:val="0"/>
              <w:jc w:val="center"/>
              <w:rPr>
                <w:rFonts w:ascii="ＭＳ Ｐゴシック" w:eastAsia="ＭＳ Ｐゴシック" w:hAnsi="ＭＳ Ｐゴシック" w:cs="Arial"/>
                <w:color w:val="000000"/>
                <w:kern w:val="0"/>
                <w:sz w:val="24"/>
                <w:szCs w:val="24"/>
              </w:rPr>
            </w:pPr>
            <w:r w:rsidRPr="00441D02">
              <w:rPr>
                <w:rFonts w:ascii="ＭＳ Ｐゴシック" w:eastAsia="ＭＳ Ｐゴシック" w:hAnsi="ＭＳ Ｐゴシック" w:cs="Arial" w:hint="eastAsia"/>
                <w:color w:val="000000"/>
                <w:kern w:val="0"/>
                <w:sz w:val="24"/>
                <w:szCs w:val="24"/>
              </w:rPr>
              <w:t>監査の結果</w:t>
            </w:r>
          </w:p>
        </w:tc>
      </w:tr>
      <w:tr w:rsidR="00E46D5A" w:rsidRPr="00441D02" w:rsidTr="006077DC">
        <w:trPr>
          <w:trHeight w:val="8456"/>
        </w:trPr>
        <w:tc>
          <w:tcPr>
            <w:tcW w:w="8088" w:type="dxa"/>
            <w:shd w:val="clear" w:color="auto" w:fill="auto"/>
          </w:tcPr>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r w:rsidRPr="00441D02">
              <w:rPr>
                <w:rFonts w:ascii="ＭＳ 明朝" w:hAnsi="ＭＳ 明朝" w:cs="Arial" w:hint="eastAsia"/>
                <w:color w:val="000000"/>
                <w:sz w:val="24"/>
                <w:szCs w:val="24"/>
              </w:rPr>
              <w:t>１　浄水機場の設置経緯</w:t>
            </w:r>
          </w:p>
          <w:p w:rsidR="00E46D5A" w:rsidRPr="00441D02" w:rsidRDefault="00E46D5A" w:rsidP="00075AAF">
            <w:pPr>
              <w:autoSpaceDE w:val="0"/>
              <w:autoSpaceDN w:val="0"/>
              <w:snapToGrid w:val="0"/>
              <w:ind w:leftChars="100" w:left="210"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三箇牧浄水機場、玉島浄水機場（以下「２浄水機場」という。）は、淀川右岸の高槻市、茨木市、摂津市にまたがるＡ土地改良区管内の三ヶ牧地区において、農業用水源である淀川の水質悪化及び同</w:t>
            </w:r>
            <w:r>
              <w:rPr>
                <w:rFonts w:ascii="ＭＳ 明朝" w:hAnsi="ＭＳ 明朝" w:cs="Arial" w:hint="eastAsia"/>
                <w:color w:val="000000"/>
                <w:sz w:val="24"/>
                <w:szCs w:val="24"/>
              </w:rPr>
              <w:t>地区</w:t>
            </w:r>
            <w:r w:rsidRPr="00441D02">
              <w:rPr>
                <w:rFonts w:ascii="ＭＳ 明朝" w:hAnsi="ＭＳ 明朝" w:cs="Arial" w:hint="eastAsia"/>
                <w:color w:val="000000"/>
                <w:sz w:val="24"/>
                <w:szCs w:val="24"/>
              </w:rPr>
              <w:t>内の下水混流に伴う農業用水の浄化を行う施設として、地元農家からの要望に基づき、昭和54～平成２年にかけて府営土地改良事業の一環</w:t>
            </w:r>
            <w:r>
              <w:rPr>
                <w:rFonts w:ascii="ＭＳ 明朝" w:hAnsi="ＭＳ 明朝" w:cs="Arial" w:hint="eastAsia"/>
                <w:color w:val="000000"/>
                <w:sz w:val="24"/>
                <w:szCs w:val="24"/>
              </w:rPr>
              <w:t>である</w:t>
            </w:r>
            <w:r w:rsidRPr="00441D02">
              <w:rPr>
                <w:rFonts w:ascii="ＭＳ 明朝" w:hAnsi="ＭＳ 明朝" w:cs="Arial" w:hint="eastAsia"/>
                <w:color w:val="000000"/>
                <w:sz w:val="24"/>
                <w:szCs w:val="24"/>
              </w:rPr>
              <w:t>水質障害対策事業「三ヶ牧地区」（国庫補助事業）</w:t>
            </w:r>
            <w:r>
              <w:rPr>
                <w:rFonts w:ascii="ＭＳ 明朝" w:hAnsi="ＭＳ 明朝" w:cs="Arial" w:hint="eastAsia"/>
                <w:color w:val="000000"/>
                <w:sz w:val="24"/>
                <w:szCs w:val="24"/>
              </w:rPr>
              <w:t>として</w:t>
            </w:r>
            <w:r w:rsidRPr="00441D02">
              <w:rPr>
                <w:rFonts w:ascii="ＭＳ 明朝" w:hAnsi="ＭＳ 明朝" w:cs="Arial" w:hint="eastAsia"/>
                <w:color w:val="000000"/>
                <w:sz w:val="24"/>
                <w:szCs w:val="24"/>
              </w:rPr>
              <w:t>、Ａ土地改良区の所有地に設置された。</w:t>
            </w:r>
          </w:p>
          <w:p w:rsidR="00E46D5A" w:rsidRPr="00441D02" w:rsidRDefault="00E46D5A" w:rsidP="00075AAF">
            <w:pPr>
              <w:autoSpaceDE w:val="0"/>
              <w:autoSpaceDN w:val="0"/>
              <w:snapToGrid w:val="0"/>
              <w:ind w:firstLineChars="100" w:firstLine="240"/>
              <w:rPr>
                <w:rFonts w:ascii="ＭＳ 明朝" w:hAnsi="ＭＳ 明朝" w:cs="Arial"/>
                <w:color w:val="000000"/>
                <w:sz w:val="24"/>
                <w:szCs w:val="24"/>
              </w:rPr>
            </w:pPr>
          </w:p>
          <w:p w:rsidR="00E46D5A" w:rsidRPr="00441D02" w:rsidRDefault="00E46D5A" w:rsidP="00075AAF">
            <w:pPr>
              <w:autoSpaceDE w:val="0"/>
              <w:autoSpaceDN w:val="0"/>
              <w:snapToGrid w:val="0"/>
              <w:jc w:val="center"/>
              <w:rPr>
                <w:rFonts w:ascii="ＭＳ 明朝" w:hAnsi="ＭＳ 明朝" w:cs="Arial"/>
                <w:color w:val="000000"/>
                <w:sz w:val="24"/>
                <w:szCs w:val="24"/>
              </w:rPr>
            </w:pPr>
            <w:r>
              <w:rPr>
                <w:rFonts w:ascii="ＭＳ 明朝" w:hAnsi="ＭＳ 明朝" w:cs="Arial" w:hint="eastAsia"/>
                <w:noProof/>
                <w:color w:val="000000"/>
                <w:sz w:val="24"/>
                <w:szCs w:val="24"/>
              </w:rPr>
              <w:drawing>
                <wp:inline distT="0" distB="0" distL="0" distR="0" wp14:anchorId="22DA1752" wp14:editId="23BD6874">
                  <wp:extent cx="4848225" cy="15049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1504950"/>
                          </a:xfrm>
                          <a:prstGeom prst="rect">
                            <a:avLst/>
                          </a:prstGeom>
                          <a:noFill/>
                          <a:ln>
                            <a:noFill/>
                          </a:ln>
                        </pic:spPr>
                      </pic:pic>
                    </a:graphicData>
                  </a:graphic>
                </wp:inline>
              </w:drawing>
            </w: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r>
              <w:rPr>
                <w:rFonts w:ascii="ＭＳ 明朝" w:hAnsi="ＭＳ 明朝" w:cs="Arial" w:hint="eastAsia"/>
                <w:color w:val="000000"/>
                <w:sz w:val="24"/>
                <w:szCs w:val="24"/>
              </w:rPr>
              <w:t xml:space="preserve">２　</w:t>
            </w:r>
            <w:r w:rsidRPr="00441D02">
              <w:rPr>
                <w:rFonts w:ascii="ＭＳ 明朝" w:hAnsi="ＭＳ 明朝" w:cs="Arial" w:hint="eastAsia"/>
                <w:color w:val="000000"/>
                <w:sz w:val="24"/>
                <w:szCs w:val="24"/>
              </w:rPr>
              <w:t>施設の管理</w:t>
            </w:r>
          </w:p>
          <w:p w:rsidR="00E46D5A" w:rsidRPr="00441D02" w:rsidRDefault="00E46D5A" w:rsidP="00075AAF">
            <w:pPr>
              <w:autoSpaceDE w:val="0"/>
              <w:autoSpaceDN w:val="0"/>
              <w:snapToGrid w:val="0"/>
              <w:ind w:leftChars="100" w:left="210"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土地改良事業は、食糧生産場所を確保する</w:t>
            </w:r>
            <w:r>
              <w:rPr>
                <w:rFonts w:ascii="ＭＳ 明朝" w:hAnsi="ＭＳ 明朝" w:cs="Arial" w:hint="eastAsia"/>
                <w:color w:val="000000"/>
                <w:sz w:val="24"/>
                <w:szCs w:val="24"/>
              </w:rPr>
              <w:t>などの</w:t>
            </w:r>
            <w:r w:rsidRPr="00441D02">
              <w:rPr>
                <w:rFonts w:ascii="ＭＳ 明朝" w:hAnsi="ＭＳ 明朝" w:cs="Arial" w:hint="eastAsia"/>
                <w:color w:val="000000"/>
                <w:sz w:val="24"/>
                <w:szCs w:val="24"/>
              </w:rPr>
              <w:t>公益的性格と農家所有の土地の生産力を高めるという私益的な性格を併せ持つため、受益者である地元の申請に基づくこと、事業費に受益者負担があること、管理を地元で行うこと、といった特徴がある。また、事業規模や性格に応じ、国、</w:t>
            </w:r>
            <w:r>
              <w:rPr>
                <w:rFonts w:ascii="ＭＳ 明朝" w:hAnsi="ＭＳ 明朝" w:cs="Arial" w:hint="eastAsia"/>
                <w:color w:val="000000"/>
                <w:sz w:val="24"/>
                <w:szCs w:val="24"/>
              </w:rPr>
              <w:t>大阪</w:t>
            </w:r>
            <w:r w:rsidRPr="00441D02">
              <w:rPr>
                <w:rFonts w:ascii="ＭＳ 明朝" w:hAnsi="ＭＳ 明朝" w:cs="Arial" w:hint="eastAsia"/>
                <w:color w:val="000000"/>
                <w:sz w:val="24"/>
                <w:szCs w:val="24"/>
              </w:rPr>
              <w:t>府、市町村、土地改良区等が役割分担し、事業主体となっている。</w:t>
            </w:r>
          </w:p>
          <w:p w:rsidR="00E46D5A" w:rsidRPr="00441D02" w:rsidRDefault="00E46D5A" w:rsidP="00075AAF">
            <w:pPr>
              <w:autoSpaceDE w:val="0"/>
              <w:autoSpaceDN w:val="0"/>
              <w:snapToGrid w:val="0"/>
              <w:ind w:leftChars="100" w:left="210"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事業の性格から、</w:t>
            </w:r>
            <w:r>
              <w:rPr>
                <w:rFonts w:ascii="ＭＳ 明朝" w:hAnsi="ＭＳ 明朝" w:cs="Arial" w:hint="eastAsia"/>
                <w:color w:val="000000"/>
                <w:sz w:val="24"/>
                <w:szCs w:val="24"/>
              </w:rPr>
              <w:t>大阪</w:t>
            </w:r>
            <w:r w:rsidRPr="00441D02">
              <w:rPr>
                <w:rFonts w:ascii="ＭＳ 明朝" w:hAnsi="ＭＳ 明朝" w:cs="Arial" w:hint="eastAsia"/>
                <w:color w:val="000000"/>
                <w:sz w:val="24"/>
                <w:szCs w:val="24"/>
              </w:rPr>
              <w:t>府</w:t>
            </w:r>
            <w:r>
              <w:rPr>
                <w:rFonts w:ascii="ＭＳ 明朝" w:hAnsi="ＭＳ 明朝" w:cs="Arial" w:hint="eastAsia"/>
                <w:color w:val="000000"/>
                <w:sz w:val="24"/>
                <w:szCs w:val="24"/>
              </w:rPr>
              <w:t>が</w:t>
            </w:r>
            <w:r w:rsidRPr="00441D02">
              <w:rPr>
                <w:rFonts w:ascii="ＭＳ 明朝" w:hAnsi="ＭＳ 明朝" w:cs="Arial" w:hint="eastAsia"/>
                <w:color w:val="000000"/>
                <w:sz w:val="24"/>
                <w:szCs w:val="24"/>
              </w:rPr>
              <w:t>設置した施設については、受益者へ</w:t>
            </w:r>
            <w:r>
              <w:rPr>
                <w:rFonts w:ascii="ＭＳ 明朝" w:hAnsi="ＭＳ 明朝" w:cs="Arial" w:hint="eastAsia"/>
                <w:color w:val="000000"/>
                <w:sz w:val="24"/>
                <w:szCs w:val="24"/>
              </w:rPr>
              <w:t>の</w:t>
            </w:r>
            <w:r w:rsidRPr="00441D02">
              <w:rPr>
                <w:rFonts w:ascii="ＭＳ 明朝" w:hAnsi="ＭＳ 明朝" w:cs="Arial" w:hint="eastAsia"/>
                <w:color w:val="000000"/>
                <w:sz w:val="24"/>
                <w:szCs w:val="24"/>
              </w:rPr>
              <w:t>譲渡</w:t>
            </w:r>
            <w:r>
              <w:rPr>
                <w:rFonts w:ascii="ＭＳ 明朝" w:hAnsi="ＭＳ 明朝" w:cs="Arial" w:hint="eastAsia"/>
                <w:color w:val="000000"/>
                <w:sz w:val="24"/>
                <w:szCs w:val="24"/>
              </w:rPr>
              <w:t>を基本と</w:t>
            </w:r>
            <w:r w:rsidRPr="00441D02">
              <w:rPr>
                <w:rFonts w:ascii="ＭＳ 明朝" w:hAnsi="ＭＳ 明朝" w:cs="Arial" w:hint="eastAsia"/>
                <w:color w:val="000000"/>
                <w:sz w:val="24"/>
                <w:szCs w:val="24"/>
              </w:rPr>
              <w:t>するが、大阪府土地改良財産処分要綱（以下「要綱」という。）の譲渡基準に該当しない施設は、管理委託契約を地元土地改良区等と締結して、竣工後も</w:t>
            </w:r>
            <w:r>
              <w:rPr>
                <w:rFonts w:ascii="ＭＳ 明朝" w:hAnsi="ＭＳ 明朝" w:cs="Arial" w:hint="eastAsia"/>
                <w:color w:val="000000"/>
                <w:sz w:val="24"/>
                <w:szCs w:val="24"/>
              </w:rPr>
              <w:t>大阪</w:t>
            </w:r>
            <w:r w:rsidRPr="00441D02">
              <w:rPr>
                <w:rFonts w:ascii="ＭＳ 明朝" w:hAnsi="ＭＳ 明朝" w:cs="Arial" w:hint="eastAsia"/>
                <w:color w:val="000000"/>
                <w:sz w:val="24"/>
                <w:szCs w:val="24"/>
              </w:rPr>
              <w:t>府が所有</w:t>
            </w:r>
            <w:r>
              <w:rPr>
                <w:rFonts w:ascii="ＭＳ 明朝" w:hAnsi="ＭＳ 明朝" w:cs="Arial" w:hint="eastAsia"/>
                <w:color w:val="000000"/>
                <w:sz w:val="24"/>
                <w:szCs w:val="24"/>
              </w:rPr>
              <w:t>してい</w:t>
            </w:r>
            <w:r w:rsidRPr="00441D02">
              <w:rPr>
                <w:rFonts w:ascii="ＭＳ 明朝" w:hAnsi="ＭＳ 明朝" w:cs="Arial" w:hint="eastAsia"/>
                <w:color w:val="000000"/>
                <w:sz w:val="24"/>
                <w:szCs w:val="24"/>
              </w:rPr>
              <w:t>る。</w:t>
            </w:r>
          </w:p>
          <w:p w:rsidR="00E46D5A" w:rsidRPr="00441D02" w:rsidRDefault="00E46D5A" w:rsidP="00075AAF">
            <w:pPr>
              <w:autoSpaceDE w:val="0"/>
              <w:autoSpaceDN w:val="0"/>
              <w:snapToGrid w:val="0"/>
              <w:ind w:leftChars="100" w:left="210" w:firstLineChars="100" w:firstLine="240"/>
              <w:rPr>
                <w:rFonts w:ascii="ＭＳ 明朝" w:hAnsi="ＭＳ 明朝" w:cs="Arial"/>
                <w:color w:val="000000"/>
                <w:sz w:val="24"/>
                <w:szCs w:val="24"/>
              </w:rPr>
            </w:pPr>
            <w:r>
              <w:rPr>
                <w:rFonts w:ascii="ＭＳ 明朝" w:hAnsi="ＭＳ 明朝" w:cs="Arial" w:hint="eastAsia"/>
                <w:color w:val="000000"/>
                <w:sz w:val="24"/>
                <w:szCs w:val="24"/>
              </w:rPr>
              <w:t>本件</w:t>
            </w:r>
            <w:r w:rsidRPr="00441D02">
              <w:rPr>
                <w:rFonts w:ascii="ＭＳ 明朝" w:hAnsi="ＭＳ 明朝" w:cs="Arial" w:hint="eastAsia"/>
                <w:color w:val="000000"/>
                <w:sz w:val="24"/>
                <w:szCs w:val="24"/>
              </w:rPr>
              <w:t>２浄水機場は、要綱に</w:t>
            </w:r>
            <w:r>
              <w:rPr>
                <w:rFonts w:ascii="ＭＳ 明朝" w:hAnsi="ＭＳ 明朝" w:cs="Arial" w:hint="eastAsia"/>
                <w:color w:val="000000"/>
                <w:sz w:val="24"/>
                <w:szCs w:val="24"/>
              </w:rPr>
              <w:t>おける</w:t>
            </w:r>
            <w:r w:rsidRPr="00441D02">
              <w:rPr>
                <w:rFonts w:ascii="ＭＳ 明朝" w:hAnsi="ＭＳ 明朝" w:cs="Arial" w:hint="eastAsia"/>
                <w:color w:val="000000"/>
                <w:sz w:val="24"/>
                <w:szCs w:val="24"/>
              </w:rPr>
              <w:t>譲渡基準に該当しないため、</w:t>
            </w:r>
            <w:r>
              <w:rPr>
                <w:rFonts w:ascii="ＭＳ 明朝" w:hAnsi="ＭＳ 明朝" w:cs="Arial" w:hint="eastAsia"/>
                <w:color w:val="000000"/>
                <w:sz w:val="24"/>
                <w:szCs w:val="24"/>
              </w:rPr>
              <w:t>大阪</w:t>
            </w:r>
            <w:r w:rsidRPr="00441D02">
              <w:rPr>
                <w:rFonts w:ascii="ＭＳ 明朝" w:hAnsi="ＭＳ 明朝" w:cs="Arial" w:hint="eastAsia"/>
                <w:color w:val="000000"/>
                <w:sz w:val="24"/>
                <w:szCs w:val="24"/>
              </w:rPr>
              <w:t>府</w:t>
            </w:r>
            <w:r>
              <w:rPr>
                <w:rFonts w:ascii="ＭＳ 明朝" w:hAnsi="ＭＳ 明朝" w:cs="Arial" w:hint="eastAsia"/>
                <w:color w:val="000000"/>
                <w:sz w:val="24"/>
                <w:szCs w:val="24"/>
              </w:rPr>
              <w:t>が</w:t>
            </w:r>
            <w:r w:rsidRPr="00441D02">
              <w:rPr>
                <w:rFonts w:ascii="ＭＳ 明朝" w:hAnsi="ＭＳ 明朝" w:cs="Arial" w:hint="eastAsia"/>
                <w:color w:val="000000"/>
                <w:sz w:val="24"/>
                <w:szCs w:val="24"/>
              </w:rPr>
              <w:t>所有</w:t>
            </w:r>
            <w:r>
              <w:rPr>
                <w:rFonts w:ascii="ＭＳ 明朝" w:hAnsi="ＭＳ 明朝" w:cs="Arial" w:hint="eastAsia"/>
                <w:color w:val="000000"/>
                <w:sz w:val="24"/>
                <w:szCs w:val="24"/>
              </w:rPr>
              <w:t>しており</w:t>
            </w:r>
            <w:r w:rsidRPr="00441D02">
              <w:rPr>
                <w:rFonts w:ascii="ＭＳ 明朝" w:hAnsi="ＭＳ 明朝" w:cs="Arial" w:hint="eastAsia"/>
                <w:color w:val="000000"/>
                <w:sz w:val="24"/>
                <w:szCs w:val="24"/>
              </w:rPr>
              <w:t>、委託契約に基づき大規模改修等を除く日々の管理を任せている。２浄水機場の運転の要否は</w:t>
            </w:r>
            <w:r>
              <w:rPr>
                <w:rFonts w:ascii="ＭＳ 明朝" w:hAnsi="ＭＳ 明朝" w:cs="Arial" w:hint="eastAsia"/>
                <w:color w:val="000000"/>
                <w:sz w:val="24"/>
                <w:szCs w:val="24"/>
              </w:rPr>
              <w:t>Ａ土地改良区</w:t>
            </w:r>
            <w:r w:rsidRPr="00441D02">
              <w:rPr>
                <w:rFonts w:ascii="ＭＳ 明朝" w:hAnsi="ＭＳ 明朝" w:cs="Arial" w:hint="eastAsia"/>
                <w:color w:val="000000"/>
                <w:sz w:val="24"/>
                <w:szCs w:val="24"/>
              </w:rPr>
              <w:t>が判断し、維持管理や点検費用</w:t>
            </w:r>
            <w:r>
              <w:rPr>
                <w:rFonts w:ascii="ＭＳ 明朝" w:hAnsi="ＭＳ 明朝" w:cs="Arial" w:hint="eastAsia"/>
                <w:color w:val="000000"/>
                <w:sz w:val="24"/>
                <w:szCs w:val="24"/>
              </w:rPr>
              <w:t>を</w:t>
            </w:r>
            <w:r w:rsidRPr="00441D02">
              <w:rPr>
                <w:rFonts w:ascii="ＭＳ 明朝" w:hAnsi="ＭＳ 明朝" w:cs="Arial" w:hint="eastAsia"/>
                <w:color w:val="000000"/>
                <w:sz w:val="24"/>
                <w:szCs w:val="24"/>
              </w:rPr>
              <w:t>負担している。</w:t>
            </w:r>
          </w:p>
          <w:p w:rsidR="00E46D5A" w:rsidRPr="00441D02" w:rsidRDefault="00E46D5A" w:rsidP="00075AAF">
            <w:pPr>
              <w:autoSpaceDE w:val="0"/>
              <w:autoSpaceDN w:val="0"/>
              <w:snapToGrid w:val="0"/>
              <w:ind w:leftChars="100" w:left="210"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なお、土地所有者であるＡ土地改良区と施設所有者である</w:t>
            </w:r>
            <w:r>
              <w:rPr>
                <w:rFonts w:ascii="ＭＳ 明朝" w:hAnsi="ＭＳ 明朝" w:cs="Arial" w:hint="eastAsia"/>
                <w:color w:val="000000"/>
                <w:sz w:val="24"/>
                <w:szCs w:val="24"/>
              </w:rPr>
              <w:t>大阪</w:t>
            </w:r>
            <w:r w:rsidRPr="00441D02">
              <w:rPr>
                <w:rFonts w:ascii="ＭＳ 明朝" w:hAnsi="ＭＳ 明朝" w:cs="Arial" w:hint="eastAsia"/>
                <w:color w:val="000000"/>
                <w:sz w:val="24"/>
                <w:szCs w:val="24"/>
              </w:rPr>
              <w:t>府の間で土地の賃貸借に係る契約は取り交わされていない。</w:t>
            </w:r>
          </w:p>
          <w:p w:rsidR="00E46D5A" w:rsidRDefault="00E46D5A" w:rsidP="00075AAF">
            <w:pPr>
              <w:autoSpaceDE w:val="0"/>
              <w:autoSpaceDN w:val="0"/>
              <w:snapToGrid w:val="0"/>
              <w:jc w:val="left"/>
              <w:rPr>
                <w:rFonts w:ascii="ＭＳ 明朝" w:hAnsi="ＭＳ 明朝" w:cs="Arial"/>
                <w:color w:val="000000"/>
                <w:sz w:val="23"/>
                <w:szCs w:val="23"/>
              </w:rPr>
            </w:pPr>
          </w:p>
          <w:p w:rsidR="005529B7" w:rsidRPr="004E4479" w:rsidRDefault="005529B7" w:rsidP="00075AAF">
            <w:pPr>
              <w:autoSpaceDE w:val="0"/>
              <w:autoSpaceDN w:val="0"/>
              <w:snapToGrid w:val="0"/>
              <w:jc w:val="left"/>
              <w:rPr>
                <w:rFonts w:ascii="ＭＳ 明朝" w:hAnsi="ＭＳ 明朝" w:cs="Arial"/>
                <w:color w:val="000000"/>
                <w:sz w:val="23"/>
                <w:szCs w:val="23"/>
              </w:rPr>
            </w:pPr>
          </w:p>
          <w:p w:rsidR="00E46D5A" w:rsidRPr="00441D02" w:rsidRDefault="00E46D5A" w:rsidP="00075AAF">
            <w:pPr>
              <w:autoSpaceDE w:val="0"/>
              <w:autoSpaceDN w:val="0"/>
              <w:snapToGrid w:val="0"/>
              <w:rPr>
                <w:rFonts w:ascii="ＭＳ 明朝" w:hAnsi="ＭＳ 明朝" w:cs="Arial"/>
                <w:color w:val="000000"/>
                <w:sz w:val="24"/>
                <w:szCs w:val="24"/>
              </w:rPr>
            </w:pPr>
            <w:r w:rsidRPr="00441D02">
              <w:rPr>
                <w:rFonts w:ascii="ＭＳ 明朝" w:hAnsi="ＭＳ 明朝" w:cs="Arial" w:hint="eastAsia"/>
                <w:color w:val="000000"/>
                <w:sz w:val="24"/>
                <w:szCs w:val="24"/>
              </w:rPr>
              <w:t>３　施設の休止</w:t>
            </w:r>
          </w:p>
          <w:p w:rsidR="00E46D5A" w:rsidRPr="003F54F7" w:rsidRDefault="00E46D5A" w:rsidP="00075AAF">
            <w:pPr>
              <w:autoSpaceDE w:val="0"/>
              <w:autoSpaceDN w:val="0"/>
              <w:snapToGrid w:val="0"/>
              <w:ind w:leftChars="100" w:left="210"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Ａ土地改良区では、下水道整備等の取組により、汚濁負荷量の削減が図られ、営農用水として支障がないまでに水質改善されたとして、２浄水機場ともに平成20年度から</w:t>
            </w:r>
            <w:r>
              <w:rPr>
                <w:rFonts w:ascii="ＭＳ 明朝" w:hAnsi="ＭＳ 明朝" w:cs="Arial" w:hint="eastAsia"/>
                <w:color w:val="000000"/>
                <w:sz w:val="24"/>
                <w:szCs w:val="24"/>
              </w:rPr>
              <w:t>稼働</w:t>
            </w:r>
            <w:r w:rsidRPr="003F54F7">
              <w:rPr>
                <w:rFonts w:ascii="ＭＳ 明朝" w:hAnsi="ＭＳ 明朝" w:cs="Arial" w:hint="eastAsia"/>
                <w:color w:val="000000"/>
                <w:sz w:val="24"/>
                <w:szCs w:val="24"/>
              </w:rPr>
              <w:t>は休止している。</w:t>
            </w:r>
          </w:p>
          <w:p w:rsidR="00E46D5A" w:rsidRPr="003F54F7" w:rsidRDefault="00E46D5A" w:rsidP="00075AAF">
            <w:pPr>
              <w:autoSpaceDE w:val="0"/>
              <w:autoSpaceDN w:val="0"/>
              <w:snapToGrid w:val="0"/>
              <w:rPr>
                <w:rFonts w:ascii="ＭＳ 明朝" w:hAnsi="ＭＳ 明朝" w:cs="Arial"/>
                <w:color w:val="000000"/>
                <w:sz w:val="24"/>
                <w:szCs w:val="24"/>
              </w:rPr>
            </w:pPr>
          </w:p>
        </w:tc>
        <w:tc>
          <w:tcPr>
            <w:tcW w:w="6337" w:type="dxa"/>
            <w:shd w:val="clear" w:color="auto" w:fill="auto"/>
          </w:tcPr>
          <w:p w:rsidR="00E46D5A" w:rsidRPr="00441D02" w:rsidRDefault="00E46D5A" w:rsidP="00075AAF">
            <w:pPr>
              <w:autoSpaceDE w:val="0"/>
              <w:autoSpaceDN w:val="0"/>
              <w:snapToGrid w:val="0"/>
              <w:ind w:left="175" w:hangingChars="73" w:hanging="175"/>
              <w:rPr>
                <w:rFonts w:ascii="ＭＳ 明朝" w:hAnsi="ＭＳ 明朝" w:cs="Arial"/>
                <w:color w:val="000000"/>
                <w:sz w:val="24"/>
                <w:szCs w:val="24"/>
              </w:rPr>
            </w:pPr>
          </w:p>
          <w:p w:rsidR="00E46D5A" w:rsidRDefault="00E46D5A" w:rsidP="00075AAF">
            <w:pPr>
              <w:autoSpaceDE w:val="0"/>
              <w:autoSpaceDN w:val="0"/>
              <w:snapToGrid w:val="0"/>
              <w:ind w:left="240" w:hangingChars="100" w:hanging="240"/>
              <w:rPr>
                <w:rFonts w:ascii="ＭＳ 明朝" w:hAnsi="ＭＳ 明朝" w:cs="Arial"/>
                <w:color w:val="000000"/>
                <w:sz w:val="24"/>
                <w:szCs w:val="24"/>
              </w:rPr>
            </w:pPr>
            <w:r>
              <w:rPr>
                <w:rFonts w:ascii="ＭＳ 明朝" w:hAnsi="ＭＳ 明朝" w:cs="Arial" w:hint="eastAsia"/>
                <w:color w:val="000000"/>
                <w:sz w:val="24"/>
                <w:szCs w:val="24"/>
              </w:rPr>
              <w:t>１</w:t>
            </w:r>
            <w:r w:rsidRPr="00441D02">
              <w:rPr>
                <w:rFonts w:ascii="ＭＳ 明朝" w:hAnsi="ＭＳ 明朝" w:cs="Arial" w:hint="eastAsia"/>
                <w:color w:val="000000"/>
                <w:sz w:val="24"/>
                <w:szCs w:val="24"/>
              </w:rPr>
              <w:t xml:space="preserve">　休止に至る経過の把握</w:t>
            </w:r>
          </w:p>
          <w:p w:rsidR="00E46D5A" w:rsidRDefault="00E46D5A" w:rsidP="00075AAF">
            <w:pPr>
              <w:autoSpaceDE w:val="0"/>
              <w:autoSpaceDN w:val="0"/>
              <w:snapToGrid w:val="0"/>
              <w:ind w:leftChars="114" w:left="239" w:firstLineChars="73" w:firstLine="175"/>
              <w:rPr>
                <w:rFonts w:ascii="ＭＳ 明朝" w:hAnsi="ＭＳ 明朝" w:cs="Arial"/>
                <w:color w:val="000000"/>
                <w:sz w:val="24"/>
                <w:szCs w:val="24"/>
              </w:rPr>
            </w:pPr>
            <w:r w:rsidRPr="00CD536F">
              <w:rPr>
                <w:rFonts w:ascii="ＭＳ 明朝" w:hAnsi="ＭＳ 明朝" w:cs="Arial" w:hint="eastAsia"/>
                <w:color w:val="000000"/>
                <w:sz w:val="24"/>
                <w:szCs w:val="24"/>
              </w:rPr>
              <w:t>２浄水機場は、平成20年度Ａ土地改良区通常</w:t>
            </w:r>
            <w:r>
              <w:rPr>
                <w:rFonts w:ascii="ＭＳ 明朝" w:hAnsi="ＭＳ 明朝" w:cs="Arial" w:hint="eastAsia"/>
                <w:color w:val="000000"/>
                <w:sz w:val="24"/>
                <w:szCs w:val="24"/>
              </w:rPr>
              <w:t>総代会において、近年の下水道整備等により水質が改善されたとして、稼働を</w:t>
            </w:r>
            <w:r w:rsidRPr="00CD536F">
              <w:rPr>
                <w:rFonts w:ascii="ＭＳ 明朝" w:hAnsi="ＭＳ 明朝" w:cs="Arial" w:hint="eastAsia"/>
                <w:color w:val="000000"/>
                <w:sz w:val="24"/>
                <w:szCs w:val="24"/>
              </w:rPr>
              <w:t>休止し</w:t>
            </w:r>
            <w:r>
              <w:rPr>
                <w:rFonts w:ascii="ＭＳ 明朝" w:hAnsi="ＭＳ 明朝" w:cs="Arial" w:hint="eastAsia"/>
                <w:color w:val="000000"/>
                <w:sz w:val="24"/>
                <w:szCs w:val="24"/>
              </w:rPr>
              <w:t>た。</w:t>
            </w:r>
          </w:p>
          <w:p w:rsidR="00E46D5A" w:rsidRDefault="00E46D5A" w:rsidP="00075AAF">
            <w:pPr>
              <w:autoSpaceDE w:val="0"/>
              <w:autoSpaceDN w:val="0"/>
              <w:snapToGrid w:val="0"/>
              <w:ind w:leftChars="114" w:left="239" w:firstLineChars="73" w:firstLine="175"/>
              <w:rPr>
                <w:rFonts w:ascii="ＭＳ 明朝" w:hAnsi="ＭＳ 明朝" w:cs="Arial"/>
                <w:color w:val="000000"/>
                <w:sz w:val="24"/>
                <w:szCs w:val="24"/>
              </w:rPr>
            </w:pPr>
            <w:r w:rsidRPr="00441D02">
              <w:rPr>
                <w:rFonts w:ascii="ＭＳ 明朝" w:hAnsi="ＭＳ 明朝" w:cs="Arial" w:hint="eastAsia"/>
                <w:color w:val="000000"/>
                <w:sz w:val="24"/>
                <w:szCs w:val="24"/>
              </w:rPr>
              <w:t>北部農と緑の総合事務所（以下「事務所」という。）</w:t>
            </w:r>
            <w:r>
              <w:rPr>
                <w:rFonts w:ascii="ＭＳ 明朝" w:hAnsi="ＭＳ 明朝" w:cs="Arial" w:hint="eastAsia"/>
                <w:color w:val="000000"/>
                <w:sz w:val="24"/>
                <w:szCs w:val="24"/>
              </w:rPr>
              <w:t>は、</w:t>
            </w:r>
            <w:r w:rsidRPr="00441D02">
              <w:rPr>
                <w:rFonts w:ascii="ＭＳ 明朝" w:hAnsi="ＭＳ 明朝" w:cs="Arial" w:hint="eastAsia"/>
                <w:color w:val="000000"/>
                <w:sz w:val="24"/>
                <w:szCs w:val="24"/>
              </w:rPr>
              <w:t>委託契約書において日常的な管理の報告を求めて</w:t>
            </w:r>
            <w:r>
              <w:rPr>
                <w:rFonts w:ascii="ＭＳ 明朝" w:hAnsi="ＭＳ 明朝" w:cs="Arial" w:hint="eastAsia"/>
                <w:color w:val="000000"/>
                <w:sz w:val="24"/>
                <w:szCs w:val="24"/>
              </w:rPr>
              <w:t>おらず</w:t>
            </w:r>
            <w:r w:rsidRPr="00441D02">
              <w:rPr>
                <w:rFonts w:ascii="ＭＳ 明朝" w:hAnsi="ＭＳ 明朝" w:cs="Arial" w:hint="eastAsia"/>
                <w:color w:val="000000"/>
                <w:sz w:val="24"/>
                <w:szCs w:val="24"/>
              </w:rPr>
              <w:t>、水質改善への継続的な効果、年々の稼働状況の変化など、浄水機場が休止に至る過程を把握していなかった</w:t>
            </w:r>
            <w:r>
              <w:rPr>
                <w:rFonts w:ascii="ＭＳ 明朝" w:hAnsi="ＭＳ 明朝" w:cs="Arial" w:hint="eastAsia"/>
                <w:color w:val="000000"/>
                <w:sz w:val="24"/>
                <w:szCs w:val="24"/>
              </w:rPr>
              <w:t>。</w:t>
            </w:r>
          </w:p>
          <w:p w:rsidR="00E46D5A" w:rsidRDefault="00E46D5A" w:rsidP="00075AAF">
            <w:pPr>
              <w:autoSpaceDE w:val="0"/>
              <w:autoSpaceDN w:val="0"/>
              <w:snapToGrid w:val="0"/>
              <w:ind w:left="240" w:hangingChars="100" w:hanging="240"/>
              <w:rPr>
                <w:rFonts w:ascii="ＭＳ 明朝" w:hAnsi="ＭＳ 明朝" w:cs="Arial"/>
                <w:color w:val="000000"/>
                <w:sz w:val="24"/>
                <w:szCs w:val="24"/>
              </w:rPr>
            </w:pPr>
          </w:p>
          <w:p w:rsidR="00E46D5A" w:rsidRPr="00441D02" w:rsidRDefault="00E46D5A" w:rsidP="00075AAF">
            <w:pPr>
              <w:autoSpaceDE w:val="0"/>
              <w:autoSpaceDN w:val="0"/>
              <w:snapToGrid w:val="0"/>
              <w:ind w:left="240" w:hangingChars="100" w:hanging="240"/>
              <w:rPr>
                <w:rFonts w:ascii="ＭＳ 明朝" w:hAnsi="ＭＳ 明朝" w:cs="Arial"/>
                <w:color w:val="000000"/>
                <w:sz w:val="24"/>
                <w:szCs w:val="24"/>
              </w:rPr>
            </w:pPr>
            <w:r>
              <w:rPr>
                <w:rFonts w:ascii="ＭＳ 明朝" w:hAnsi="ＭＳ 明朝" w:cs="Arial" w:hint="eastAsia"/>
                <w:color w:val="000000"/>
                <w:sz w:val="24"/>
                <w:szCs w:val="24"/>
              </w:rPr>
              <w:t>２</w:t>
            </w:r>
            <w:r w:rsidRPr="00441D02">
              <w:rPr>
                <w:rFonts w:ascii="ＭＳ 明朝" w:hAnsi="ＭＳ 明朝" w:cs="Arial" w:hint="eastAsia"/>
                <w:color w:val="000000"/>
                <w:sz w:val="24"/>
                <w:szCs w:val="24"/>
              </w:rPr>
              <w:t xml:space="preserve">　再稼働</w:t>
            </w:r>
            <w:r>
              <w:rPr>
                <w:rFonts w:ascii="ＭＳ 明朝" w:hAnsi="ＭＳ 明朝" w:cs="Arial" w:hint="eastAsia"/>
                <w:color w:val="000000"/>
                <w:sz w:val="24"/>
                <w:szCs w:val="24"/>
              </w:rPr>
              <w:t>の見込み</w:t>
            </w:r>
          </w:p>
          <w:p w:rsidR="00E46D5A" w:rsidRPr="00441D02" w:rsidRDefault="00E46D5A" w:rsidP="00075AAF">
            <w:pPr>
              <w:autoSpaceDE w:val="0"/>
              <w:autoSpaceDN w:val="0"/>
              <w:snapToGrid w:val="0"/>
              <w:ind w:leftChars="100" w:left="210"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Ａ土地改良区</w:t>
            </w:r>
            <w:r>
              <w:rPr>
                <w:rFonts w:ascii="ＭＳ 明朝" w:hAnsi="ＭＳ 明朝" w:cs="Arial" w:hint="eastAsia"/>
                <w:color w:val="000000"/>
                <w:sz w:val="24"/>
                <w:szCs w:val="24"/>
              </w:rPr>
              <w:t>は</w:t>
            </w:r>
            <w:r w:rsidRPr="00441D02">
              <w:rPr>
                <w:rFonts w:ascii="ＭＳ 明朝" w:hAnsi="ＭＳ 明朝" w:cs="Arial" w:hint="eastAsia"/>
                <w:color w:val="000000"/>
                <w:sz w:val="24"/>
                <w:szCs w:val="24"/>
              </w:rPr>
              <w:t>、休止後</w:t>
            </w:r>
            <w:r>
              <w:rPr>
                <w:rFonts w:ascii="ＭＳ 明朝" w:hAnsi="ＭＳ 明朝" w:cs="Arial" w:hint="eastAsia"/>
                <w:color w:val="000000"/>
                <w:sz w:val="24"/>
                <w:szCs w:val="24"/>
              </w:rPr>
              <w:t>も</w:t>
            </w:r>
            <w:r w:rsidRPr="00441D02">
              <w:rPr>
                <w:rFonts w:ascii="ＭＳ 明朝" w:hAnsi="ＭＳ 明朝" w:cs="Arial" w:hint="eastAsia"/>
                <w:color w:val="000000"/>
                <w:sz w:val="24"/>
                <w:szCs w:val="24"/>
              </w:rPr>
              <w:t>今後の水質変化に備え、電気</w:t>
            </w:r>
            <w:r>
              <w:rPr>
                <w:rFonts w:ascii="ＭＳ 明朝" w:hAnsi="ＭＳ 明朝" w:cs="Arial" w:hint="eastAsia"/>
                <w:color w:val="000000"/>
                <w:sz w:val="24"/>
                <w:szCs w:val="24"/>
              </w:rPr>
              <w:t>設備</w:t>
            </w:r>
            <w:r w:rsidRPr="00441D02">
              <w:rPr>
                <w:rFonts w:ascii="ＭＳ 明朝" w:hAnsi="ＭＳ 明朝" w:cs="Arial" w:hint="eastAsia"/>
                <w:color w:val="000000"/>
                <w:sz w:val="24"/>
                <w:szCs w:val="24"/>
              </w:rPr>
              <w:t>の</w:t>
            </w:r>
            <w:r>
              <w:rPr>
                <w:rFonts w:ascii="ＭＳ 明朝" w:hAnsi="ＭＳ 明朝" w:cs="Arial" w:hint="eastAsia"/>
                <w:color w:val="000000"/>
                <w:sz w:val="24"/>
                <w:szCs w:val="24"/>
              </w:rPr>
              <w:t>保守</w:t>
            </w:r>
            <w:r w:rsidRPr="00441D02">
              <w:rPr>
                <w:rFonts w:ascii="ＭＳ 明朝" w:hAnsi="ＭＳ 明朝" w:cs="Arial" w:hint="eastAsia"/>
                <w:color w:val="000000"/>
                <w:sz w:val="24"/>
                <w:szCs w:val="24"/>
              </w:rPr>
              <w:t>点検業務を継続していることから、事務所は、将来使用の可能性が全くない状況には至っていないとし、再稼働の可能性があるとしているが、客観的・具体的な見込みは認められない。</w:t>
            </w: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ind w:left="240" w:hangingChars="100" w:hanging="240"/>
              <w:rPr>
                <w:rFonts w:ascii="ＭＳ 明朝" w:hAnsi="ＭＳ 明朝" w:cs="Arial"/>
                <w:color w:val="000000"/>
                <w:sz w:val="24"/>
                <w:szCs w:val="24"/>
              </w:rPr>
            </w:pPr>
            <w:r w:rsidRPr="00441D02">
              <w:rPr>
                <w:rFonts w:ascii="ＭＳ 明朝" w:hAnsi="ＭＳ 明朝" w:cs="Arial" w:hint="eastAsia"/>
                <w:color w:val="000000"/>
                <w:sz w:val="24"/>
                <w:szCs w:val="24"/>
              </w:rPr>
              <w:t>３　今後の方針</w:t>
            </w:r>
          </w:p>
          <w:p w:rsidR="00E46D5A" w:rsidRPr="00441D02" w:rsidRDefault="00E46D5A" w:rsidP="00075AAF">
            <w:pPr>
              <w:autoSpaceDE w:val="0"/>
              <w:autoSpaceDN w:val="0"/>
              <w:snapToGrid w:val="0"/>
              <w:ind w:leftChars="101" w:left="212"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委託契約書に、契約解除は「大阪府において、財産の</w:t>
            </w:r>
            <w:r>
              <w:rPr>
                <w:rFonts w:ascii="ＭＳ 明朝" w:hAnsi="ＭＳ 明朝" w:cs="Arial" w:hint="eastAsia"/>
                <w:color w:val="000000"/>
                <w:sz w:val="24"/>
                <w:szCs w:val="24"/>
              </w:rPr>
              <w:t>用途を</w:t>
            </w:r>
            <w:r w:rsidRPr="00441D02">
              <w:rPr>
                <w:rFonts w:ascii="ＭＳ 明朝" w:hAnsi="ＭＳ 明朝" w:cs="Arial" w:hint="eastAsia"/>
                <w:color w:val="000000"/>
                <w:sz w:val="24"/>
                <w:szCs w:val="24"/>
              </w:rPr>
              <w:t>廃止することを相当と認め、管理者に通知したとき」とされていることから、廃止は事務所が決定する事項である。事務所は、更なる長期の休止や廃止及び廃止した場合の費用負担については、地元と協議していく必要があるとしているが、休止期間が長期に及んでいるにもかかわらず、これまで今後の方針に係る協議を行っていない。</w:t>
            </w: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E46D5A" w:rsidP="00075AAF">
            <w:pPr>
              <w:autoSpaceDE w:val="0"/>
              <w:autoSpaceDN w:val="0"/>
              <w:snapToGrid w:val="0"/>
              <w:rPr>
                <w:rFonts w:ascii="ＭＳ 明朝" w:hAnsi="ＭＳ 明朝" w:cs="Arial"/>
                <w:color w:val="000000"/>
                <w:sz w:val="24"/>
                <w:szCs w:val="24"/>
              </w:rPr>
            </w:pPr>
          </w:p>
          <w:p w:rsidR="00E46D5A" w:rsidRPr="00441D02" w:rsidRDefault="008C48DD" w:rsidP="00075AAF">
            <w:pPr>
              <w:autoSpaceDE w:val="0"/>
              <w:autoSpaceDN w:val="0"/>
              <w:snapToGrid w:val="0"/>
              <w:rPr>
                <w:rFonts w:ascii="ＭＳ 明朝" w:hAnsi="ＭＳ 明朝" w:cs="Arial"/>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8480" behindDoc="0" locked="0" layoutInCell="1" allowOverlap="1" wp14:anchorId="345CDE71" wp14:editId="69CE66A5">
                      <wp:simplePos x="0" y="0"/>
                      <wp:positionH relativeFrom="column">
                        <wp:posOffset>4038361</wp:posOffset>
                      </wp:positionH>
                      <wp:positionV relativeFrom="paragraph">
                        <wp:posOffset>19091</wp:posOffset>
                      </wp:positionV>
                      <wp:extent cx="3640455" cy="878774"/>
                      <wp:effectExtent l="0" t="0" r="17145" b="1714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455" cy="878774"/>
                              </a:xfrm>
                              <a:prstGeom prst="rect">
                                <a:avLst/>
                              </a:prstGeom>
                              <a:solidFill>
                                <a:srgbClr val="FFFFFF"/>
                              </a:solidFill>
                              <a:ln w="6350">
                                <a:solidFill>
                                  <a:srgbClr val="000000"/>
                                </a:solidFill>
                                <a:prstDash val="dash"/>
                                <a:miter lim="800000"/>
                                <a:headEnd/>
                                <a:tailEnd/>
                              </a:ln>
                            </wps:spPr>
                            <wps:txbx>
                              <w:txbxContent>
                                <w:p w:rsidR="008C48DD" w:rsidRPr="00441D02" w:rsidRDefault="008C48DD" w:rsidP="008C48DD">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イ．揚、排水機場の機能回復の目的で、府が機場敷の一部を買収し、又は府有地以外の土地に機場の改修を行ったもの。</w:t>
                                  </w:r>
                                </w:p>
                                <w:p w:rsidR="008C48DD" w:rsidRPr="00905DFB" w:rsidRDefault="008C48DD" w:rsidP="008C48DD">
                                  <w:pPr>
                                    <w:ind w:leftChars="229" w:left="820" w:hangingChars="154" w:hanging="339"/>
                                    <w:rPr>
                                      <w:rFonts w:ascii="ＭＳ 明朝" w:hAnsi="ＭＳ 明朝" w:cs="Arial"/>
                                      <w:color w:val="FF0000"/>
                                      <w:sz w:val="22"/>
                                    </w:rPr>
                                  </w:pPr>
                                </w:p>
                                <w:p w:rsidR="008C48DD" w:rsidRPr="00905DFB" w:rsidRDefault="008C48DD" w:rsidP="008C48DD">
                                  <w:pPr>
                                    <w:ind w:firstLineChars="100" w:firstLine="220"/>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9" style="position:absolute;left:0;text-align:left;margin-left:318pt;margin-top:1.5pt;width:286.65pt;height:6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" strokeweight=".5pt">
                      <v:stroke dashstyle="dash"/>
                      <v:textbox>
                        <w:txbxContent>
                          <w:p w:rsidR="008C48DD" w:rsidRPr="00441D02" w:rsidRDefault="008C48DD" w:rsidP="008C48DD">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イ．揚、排水機場の機能回復の目的で、府が機場敷の一部を買収し、又は府有地以外の土地に機場の改修を行ったもの。</w:t>
                            </w:r>
                          </w:p>
                          <w:p w:rsidR="008C48DD" w:rsidRPr="00905DFB" w:rsidRDefault="008C48DD" w:rsidP="008C48DD">
                            <w:pPr>
                              <w:ind w:leftChars="229" w:left="820" w:hangingChars="154" w:hanging="339"/>
                              <w:rPr>
                                <w:rFonts w:ascii="ＭＳ 明朝" w:hAnsi="ＭＳ 明朝" w:cs="Arial"/>
                                <w:color w:val="FF0000"/>
                                <w:sz w:val="22"/>
                              </w:rPr>
                            </w:pPr>
                          </w:p>
                          <w:p w:rsidR="008C48DD" w:rsidRPr="00905DFB" w:rsidRDefault="008C48DD" w:rsidP="008C48DD">
                            <w:pPr>
                              <w:ind w:firstLineChars="100" w:firstLine="220"/>
                              <w:rPr>
                                <w:color w:val="FF0000"/>
                                <w:sz w:val="22"/>
                              </w:rPr>
                            </w:pPr>
                          </w:p>
                        </w:txbxContent>
                      </v:textbox>
                    </v:rect>
                  </w:pict>
                </mc:Fallback>
              </mc:AlternateContent>
            </w:r>
            <w:r w:rsidR="00E46D5A">
              <w:rPr>
                <w:noProof/>
              </w:rPr>
              <mc:AlternateContent>
                <mc:Choice Requires="wps">
                  <w:drawing>
                    <wp:anchor distT="0" distB="0" distL="114300" distR="114300" simplePos="0" relativeHeight="251664384" behindDoc="0" locked="0" layoutInCell="1" allowOverlap="1" wp14:anchorId="2E44C0BA" wp14:editId="1EA271EB">
                      <wp:simplePos x="0" y="0"/>
                      <wp:positionH relativeFrom="column">
                        <wp:posOffset>63500</wp:posOffset>
                      </wp:positionH>
                      <wp:positionV relativeFrom="paragraph">
                        <wp:posOffset>12700</wp:posOffset>
                      </wp:positionV>
                      <wp:extent cx="3800475" cy="4421505"/>
                      <wp:effectExtent l="10795" t="6350" r="8255"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421505"/>
                              </a:xfrm>
                              <a:prstGeom prst="rect">
                                <a:avLst/>
                              </a:prstGeom>
                              <a:solidFill>
                                <a:srgbClr val="FFFFFF"/>
                              </a:solidFill>
                              <a:ln w="9525">
                                <a:solidFill>
                                  <a:srgbClr val="000000"/>
                                </a:solidFill>
                                <a:prstDash val="dash"/>
                                <a:miter lim="800000"/>
                                <a:headEnd/>
                                <a:tailEnd/>
                              </a:ln>
                            </wps:spPr>
                            <wps:txbx>
                              <w:txbxContent>
                                <w:p w:rsidR="00E46D5A" w:rsidRPr="00441D02" w:rsidRDefault="00E46D5A" w:rsidP="00E46D5A">
                                  <w:pPr>
                                    <w:autoSpaceDE w:val="0"/>
                                    <w:autoSpaceDN w:val="0"/>
                                    <w:snapToGrid w:val="0"/>
                                    <w:ind w:left="240" w:hangingChars="100" w:hanging="240"/>
                                    <w:rPr>
                                      <w:rFonts w:ascii="ＭＳ 明朝" w:hAnsi="ＭＳ 明朝" w:cs="Arial"/>
                                      <w:color w:val="000000"/>
                                      <w:sz w:val="24"/>
                                      <w:szCs w:val="24"/>
                                    </w:rPr>
                                  </w:pPr>
                                  <w:r w:rsidRPr="00441D02">
                                    <w:rPr>
                                      <w:rFonts w:ascii="ＭＳ 明朝" w:hAnsi="ＭＳ 明朝" w:cs="Arial" w:hint="eastAsia"/>
                                      <w:color w:val="000000"/>
                                      <w:sz w:val="24"/>
                                      <w:szCs w:val="24"/>
                                    </w:rPr>
                                    <w:t>【廃止した場合の費用負担】</w:t>
                                  </w:r>
                                </w:p>
                                <w:p w:rsidR="00E46D5A" w:rsidRPr="00441D02" w:rsidRDefault="00E46D5A" w:rsidP="00E46D5A">
                                  <w:pPr>
                                    <w:autoSpaceDE w:val="0"/>
                                    <w:autoSpaceDN w:val="0"/>
                                    <w:snapToGrid w:val="0"/>
                                    <w:ind w:leftChars="101" w:left="212" w:rightChars="7" w:right="15"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府営土地改良事業は、国庫補助により実施している。土地改良法における「廃止」は、農業用排水施設の廃止・統合等により、農業の生産性の向上や農業構造の改善に資するものが該当するが、２浄水機場の「単なる廃止（施設の廃止と新設を同時に行うのではなく、廃止のみを行うもの）」では「土地改良事業の施行に関する基本的な補助の要件」を満たすことが出来ないとされている。</w:t>
                                  </w:r>
                                </w:p>
                                <w:p w:rsidR="00E46D5A" w:rsidRPr="00441D02" w:rsidRDefault="00E46D5A" w:rsidP="00E46D5A">
                                  <w:pPr>
                                    <w:autoSpaceDE w:val="0"/>
                                    <w:autoSpaceDN w:val="0"/>
                                    <w:snapToGrid w:val="0"/>
                                    <w:ind w:leftChars="101" w:left="212" w:rightChars="7" w:right="15" w:firstLineChars="100" w:firstLine="240"/>
                                    <w:rPr>
                                      <w:rFonts w:ascii="ＭＳ 明朝" w:hAnsi="ＭＳ 明朝" w:cs="Arial"/>
                                      <w:color w:val="000000"/>
                                      <w:sz w:val="24"/>
                                      <w:szCs w:val="24"/>
                                    </w:rPr>
                                  </w:pPr>
                                  <w:r w:rsidRPr="00441D02">
                                    <w:rPr>
                                      <w:rFonts w:ascii="ＭＳ 明朝" w:hAnsi="ＭＳ 明朝" w:cs="Arial" w:hint="eastAsia"/>
                                      <w:color w:val="000000"/>
                                      <w:sz w:val="24"/>
                                      <w:szCs w:val="24"/>
                                    </w:rPr>
                                    <w:t>当該施設は地元の強い要望により建設した</w:t>
                                  </w:r>
                                  <w:r>
                                    <w:rPr>
                                      <w:rFonts w:ascii="ＭＳ 明朝" w:hAnsi="ＭＳ 明朝" w:cs="Arial" w:hint="eastAsia"/>
                                      <w:color w:val="000000"/>
                                      <w:sz w:val="24"/>
                                      <w:szCs w:val="24"/>
                                    </w:rPr>
                                    <w:t>もの</w:t>
                                  </w:r>
                                  <w:r w:rsidRPr="00441D02">
                                    <w:rPr>
                                      <w:rFonts w:ascii="ＭＳ 明朝" w:hAnsi="ＭＳ 明朝" w:cs="Arial" w:hint="eastAsia"/>
                                      <w:color w:val="000000"/>
                                      <w:sz w:val="24"/>
                                      <w:szCs w:val="24"/>
                                    </w:rPr>
                                    <w:t>であるが、要綱で無償譲渡できるとした資産に該当しないため、地元に所有権を移転しておらず、委託契約書においても施設廃止時の費用負担について明記されていない。</w:t>
                                  </w:r>
                                </w:p>
                                <w:p w:rsidR="00E46D5A" w:rsidRDefault="00E46D5A" w:rsidP="00E46D5A">
                                  <w:pPr>
                                    <w:ind w:leftChars="100" w:left="210" w:rightChars="7" w:right="15" w:firstLineChars="100" w:firstLine="240"/>
                                  </w:pPr>
                                  <w:r w:rsidRPr="00441D02">
                                    <w:rPr>
                                      <w:rFonts w:ascii="ＭＳ 明朝" w:hAnsi="ＭＳ 明朝" w:cs="Arial" w:hint="eastAsia"/>
                                      <w:color w:val="000000"/>
                                      <w:sz w:val="24"/>
                                      <w:szCs w:val="24"/>
                                    </w:rPr>
                                    <w:t>府営土地改良事業は、施設の建設や大規模修繕等機能保全については所有権にかかわらず、国庫補助の要綱等に従って負担割合を決めているが、「単なる廃止」については国庫補助がないため、その費用負担については、土地改良区と協議する必要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5pt;margin-top:1pt;width:299.25pt;height:3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">
                      <v:stroke dashstyle="dash"/>
                      <v:textbox>
                        <w:txbxContent>
                          <w:p w:rsidR="00E46D5A" w:rsidRPr="00441D02" w:rsidRDefault="00E46D5A" w:rsidP="00E46D5A">
                            <w:pPr>
                              <w:autoSpaceDE w:val="0"/>
                              <w:autoSpaceDN w:val="0"/>
                              <w:snapToGrid w:val="0"/>
                              <w:ind w:left="240" w:hangingChars="100" w:hanging="240"/>
                              <w:rPr>
                                <w:rFonts w:ascii="ＭＳ 明朝" w:hAnsi="ＭＳ 明朝" w:cs="Arial" w:hint="eastAsia"/>
                                <w:color w:val="000000"/>
                                <w:sz w:val="24"/>
                                <w:szCs w:val="24"/>
                              </w:rPr>
                            </w:pPr>
                            <w:r w:rsidRPr="00441D02">
                              <w:rPr>
                                <w:rFonts w:ascii="ＭＳ 明朝" w:hAnsi="ＭＳ 明朝" w:cs="Arial" w:hint="eastAsia"/>
                                <w:color w:val="000000"/>
                                <w:sz w:val="24"/>
                                <w:szCs w:val="24"/>
                              </w:rPr>
                              <w:t>【廃止した場合の費用負担】</w:t>
                            </w:r>
                          </w:p>
                          <w:p w:rsidR="00E46D5A" w:rsidRPr="00441D02" w:rsidRDefault="00E46D5A" w:rsidP="00E46D5A">
                            <w:pPr>
                              <w:autoSpaceDE w:val="0"/>
                              <w:autoSpaceDN w:val="0"/>
                              <w:snapToGrid w:val="0"/>
                              <w:ind w:leftChars="101" w:left="212" w:rightChars="7" w:right="15" w:firstLineChars="100" w:firstLine="240"/>
                              <w:rPr>
                                <w:rFonts w:ascii="ＭＳ 明朝" w:hAnsi="ＭＳ 明朝" w:cs="Arial" w:hint="eastAsia"/>
                                <w:color w:val="000000"/>
                                <w:sz w:val="24"/>
                                <w:szCs w:val="24"/>
                              </w:rPr>
                            </w:pPr>
                            <w:r w:rsidRPr="00441D02">
                              <w:rPr>
                                <w:rFonts w:ascii="ＭＳ 明朝" w:hAnsi="ＭＳ 明朝" w:cs="Arial" w:hint="eastAsia"/>
                                <w:color w:val="000000"/>
                                <w:sz w:val="24"/>
                                <w:szCs w:val="24"/>
                              </w:rPr>
                              <w:t>府営土地改良事業は、国庫補助により実施している。土地改良法における「廃止」は、農業用排水施設の廃止・統合等により、農業の生産性の向上や農業構造の改善に資するものが該当するが、２浄水機場の「単なる廃止（施設の廃止と新設を同時に行うのではなく、廃止のみを行うもの）」では「土地改良事業の施行に関する基本的な補助の要件」を満たすことが出来ないとされている。</w:t>
                            </w:r>
                          </w:p>
                          <w:p w:rsidR="00E46D5A" w:rsidRPr="00441D02" w:rsidRDefault="00E46D5A" w:rsidP="00E46D5A">
                            <w:pPr>
                              <w:autoSpaceDE w:val="0"/>
                              <w:autoSpaceDN w:val="0"/>
                              <w:snapToGrid w:val="0"/>
                              <w:ind w:leftChars="101" w:left="212" w:rightChars="7" w:right="15" w:firstLineChars="100" w:firstLine="240"/>
                              <w:rPr>
                                <w:rFonts w:ascii="ＭＳ 明朝" w:hAnsi="ＭＳ 明朝" w:cs="Arial" w:hint="eastAsia"/>
                                <w:color w:val="000000"/>
                                <w:sz w:val="24"/>
                                <w:szCs w:val="24"/>
                              </w:rPr>
                            </w:pPr>
                            <w:r w:rsidRPr="00441D02">
                              <w:rPr>
                                <w:rFonts w:ascii="ＭＳ 明朝" w:hAnsi="ＭＳ 明朝" w:cs="Arial" w:hint="eastAsia"/>
                                <w:color w:val="000000"/>
                                <w:sz w:val="24"/>
                                <w:szCs w:val="24"/>
                              </w:rPr>
                              <w:t>当該施設は地元の強い要望により建設した</w:t>
                            </w:r>
                            <w:r>
                              <w:rPr>
                                <w:rFonts w:ascii="ＭＳ 明朝" w:hAnsi="ＭＳ 明朝" w:cs="Arial" w:hint="eastAsia"/>
                                <w:color w:val="000000"/>
                                <w:sz w:val="24"/>
                                <w:szCs w:val="24"/>
                              </w:rPr>
                              <w:t>もの</w:t>
                            </w:r>
                            <w:r w:rsidRPr="00441D02">
                              <w:rPr>
                                <w:rFonts w:ascii="ＭＳ 明朝" w:hAnsi="ＭＳ 明朝" w:cs="Arial" w:hint="eastAsia"/>
                                <w:color w:val="000000"/>
                                <w:sz w:val="24"/>
                                <w:szCs w:val="24"/>
                              </w:rPr>
                              <w:t>であるが、要綱で無償譲渡できるとした資産に該当しないため、地元に所有権を移転しておらず、委託契約書においても施設廃止時の費用負担について明記されていない。</w:t>
                            </w:r>
                          </w:p>
                          <w:p w:rsidR="00E46D5A" w:rsidRDefault="00E46D5A" w:rsidP="00E46D5A">
                            <w:pPr>
                              <w:ind w:leftChars="100" w:left="210" w:rightChars="7" w:right="15" w:firstLineChars="100" w:firstLine="240"/>
                            </w:pPr>
                            <w:r w:rsidRPr="00441D02">
                              <w:rPr>
                                <w:rFonts w:ascii="ＭＳ 明朝" w:hAnsi="ＭＳ 明朝" w:cs="Arial" w:hint="eastAsia"/>
                                <w:color w:val="000000"/>
                                <w:sz w:val="24"/>
                                <w:szCs w:val="24"/>
                              </w:rPr>
                              <w:t>府営土地改良事業は、施設の建設や大規模修繕等機能保全については所有権にかかわらず、国庫補助の要綱等に従って負担割合を決めているが、「単なる廃止」については国庫補助がないため、その費用負担については、土地改良区と協議する必要がある。</w:t>
                            </w:r>
                          </w:p>
                        </w:txbxContent>
                      </v:textbox>
                    </v:shape>
                  </w:pict>
                </mc:Fallback>
              </mc:AlternateContent>
            </w:r>
          </w:p>
        </w:tc>
        <w:tc>
          <w:tcPr>
            <w:tcW w:w="6053" w:type="dxa"/>
            <w:shd w:val="clear" w:color="auto" w:fill="auto"/>
          </w:tcPr>
          <w:p w:rsidR="00E46D5A" w:rsidRPr="00F859CD" w:rsidRDefault="00E46D5A" w:rsidP="00075AAF">
            <w:pPr>
              <w:autoSpaceDE w:val="0"/>
              <w:autoSpaceDN w:val="0"/>
              <w:adjustRightInd w:val="0"/>
              <w:snapToGrid w:val="0"/>
              <w:ind w:left="240" w:hangingChars="100" w:hanging="240"/>
              <w:rPr>
                <w:rFonts w:ascii="ＭＳ ゴシック" w:eastAsia="ＭＳ ゴシック" w:hAnsi="ＭＳ ゴシック"/>
                <w:color w:val="000000"/>
                <w:sz w:val="24"/>
                <w:szCs w:val="24"/>
              </w:rPr>
            </w:pPr>
            <w:r w:rsidRPr="00441D02">
              <w:rPr>
                <w:rFonts w:ascii="ＭＳ ゴシック" w:eastAsia="ＭＳ ゴシック" w:hAnsi="ＭＳ ゴシック" w:hint="eastAsia"/>
                <w:color w:val="000000"/>
                <w:sz w:val="24"/>
                <w:szCs w:val="24"/>
              </w:rPr>
              <w:t>【改善を求めるもの（意見）】</w:t>
            </w:r>
          </w:p>
          <w:p w:rsidR="00E46D5A" w:rsidRPr="00441D02" w:rsidRDefault="00E46D5A" w:rsidP="00075AAF">
            <w:pPr>
              <w:pStyle w:val="a6"/>
              <w:autoSpaceDE w:val="0"/>
              <w:autoSpaceDN w:val="0"/>
              <w:snapToGrid w:val="0"/>
              <w:ind w:leftChars="16" w:left="34" w:firstLineChars="117" w:firstLine="281"/>
              <w:rPr>
                <w:rFonts w:ascii="ＭＳ 明朝" w:hAnsi="ＭＳ 明朝" w:cs="Arial"/>
                <w:color w:val="000000"/>
                <w:sz w:val="24"/>
                <w:szCs w:val="24"/>
              </w:rPr>
            </w:pPr>
            <w:r w:rsidRPr="00441D02">
              <w:rPr>
                <w:rFonts w:ascii="ＭＳ 明朝" w:hAnsi="ＭＳ 明朝" w:cs="Arial" w:hint="eastAsia"/>
                <w:color w:val="000000"/>
                <w:sz w:val="24"/>
                <w:szCs w:val="24"/>
              </w:rPr>
              <w:t>長期の休止が続いている２浄水機場について、将来の施設撤去の費用負担を考慮しつつ、早急に関係者との協議を開始されたい。</w:t>
            </w:r>
          </w:p>
          <w:p w:rsidR="00E46D5A" w:rsidRPr="00441D02" w:rsidRDefault="00E46D5A" w:rsidP="00075AAF">
            <w:pPr>
              <w:pStyle w:val="a6"/>
              <w:autoSpaceDE w:val="0"/>
              <w:autoSpaceDN w:val="0"/>
              <w:snapToGrid w:val="0"/>
              <w:ind w:leftChars="0" w:left="173" w:hangingChars="72" w:hanging="173"/>
              <w:rPr>
                <w:rFonts w:ascii="ＭＳ 明朝" w:hAnsi="ＭＳ 明朝" w:cs="Arial"/>
                <w:color w:val="000000"/>
                <w:sz w:val="24"/>
                <w:szCs w:val="24"/>
              </w:rPr>
            </w:pPr>
          </w:p>
          <w:p w:rsidR="00E46D5A" w:rsidRPr="00441D02" w:rsidRDefault="00E46D5A" w:rsidP="00075AAF">
            <w:pPr>
              <w:pStyle w:val="a6"/>
              <w:autoSpaceDE w:val="0"/>
              <w:autoSpaceDN w:val="0"/>
              <w:snapToGrid w:val="0"/>
              <w:ind w:leftChars="0" w:left="173" w:hangingChars="72" w:hanging="173"/>
              <w:rPr>
                <w:rFonts w:ascii="ＭＳ 明朝" w:hAnsi="ＭＳ 明朝" w:cs="Arial"/>
                <w:color w:val="000000"/>
                <w:sz w:val="24"/>
                <w:szCs w:val="24"/>
              </w:rPr>
            </w:pPr>
            <w:r>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3360" behindDoc="0" locked="0" layoutInCell="1" allowOverlap="1" wp14:anchorId="58F90FBF" wp14:editId="65DE083F">
                      <wp:simplePos x="0" y="0"/>
                      <wp:positionH relativeFrom="column">
                        <wp:posOffset>14366</wp:posOffset>
                      </wp:positionH>
                      <wp:positionV relativeFrom="paragraph">
                        <wp:posOffset>31387</wp:posOffset>
                      </wp:positionV>
                      <wp:extent cx="3640455" cy="5771408"/>
                      <wp:effectExtent l="0" t="0" r="17145" b="2032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455" cy="5771408"/>
                              </a:xfrm>
                              <a:prstGeom prst="rect">
                                <a:avLst/>
                              </a:prstGeom>
                              <a:solidFill>
                                <a:srgbClr val="FFFFFF"/>
                              </a:solidFill>
                              <a:ln w="6350">
                                <a:solidFill>
                                  <a:srgbClr val="000000"/>
                                </a:solidFill>
                                <a:prstDash val="dash"/>
                                <a:miter lim="800000"/>
                                <a:headEnd/>
                                <a:tailEnd/>
                              </a:ln>
                            </wps:spPr>
                            <wps:txbx>
                              <w:txbxContent>
                                <w:p w:rsidR="00E46D5A" w:rsidRPr="00441D02" w:rsidRDefault="00E46D5A" w:rsidP="00E46D5A">
                                  <w:pPr>
                                    <w:snapToGrid w:val="0"/>
                                    <w:rPr>
                                      <w:rFonts w:ascii="ＭＳ 明朝" w:hAnsi="ＭＳ 明朝" w:cs="Arial"/>
                                      <w:color w:val="000000"/>
                                      <w:sz w:val="24"/>
                                      <w:szCs w:val="24"/>
                                    </w:rPr>
                                  </w:pPr>
                                  <w:r w:rsidRPr="00441D02">
                                    <w:rPr>
                                      <w:rFonts w:ascii="ＭＳ 明朝" w:hAnsi="ＭＳ 明朝" w:cs="Arial" w:hint="eastAsia"/>
                                      <w:color w:val="000000"/>
                                      <w:sz w:val="22"/>
                                    </w:rPr>
                                    <w:t>【</w:t>
                                  </w:r>
                                  <w:r w:rsidRPr="00441D02">
                                    <w:rPr>
                                      <w:rFonts w:ascii="ＭＳ 明朝" w:hAnsi="ＭＳ 明朝" w:cs="Arial" w:hint="eastAsia"/>
                                      <w:color w:val="000000"/>
                                      <w:sz w:val="24"/>
                                      <w:szCs w:val="24"/>
                                    </w:rPr>
                                    <w:t>大阪府土地改良財産処分要綱】（抜粋）</w:t>
                                  </w:r>
                                </w:p>
                                <w:p w:rsidR="00E46D5A" w:rsidRPr="00441D02" w:rsidRDefault="00E46D5A" w:rsidP="00E46D5A">
                                  <w:pPr>
                                    <w:snapToGrid w:val="0"/>
                                    <w:ind w:left="154" w:hangingChars="64" w:hanging="154"/>
                                    <w:rPr>
                                      <w:rFonts w:ascii="ＭＳ 明朝" w:hAnsi="ＭＳ 明朝" w:cs="Arial"/>
                                      <w:color w:val="000000"/>
                                      <w:sz w:val="24"/>
                                      <w:szCs w:val="24"/>
                                    </w:rPr>
                                  </w:pPr>
                                  <w:r w:rsidRPr="00441D02">
                                    <w:rPr>
                                      <w:rFonts w:ascii="ＭＳ 明朝" w:hAnsi="ＭＳ 明朝" w:cs="Arial" w:hint="eastAsia"/>
                                      <w:color w:val="000000"/>
                                      <w:sz w:val="24"/>
                                      <w:szCs w:val="24"/>
                                    </w:rPr>
                                    <w:t>第３条　この要綱において、土地改良財産の譲渡の基準を次の各号に定める。</w:t>
                                  </w:r>
                                </w:p>
                                <w:p w:rsidR="00E46D5A" w:rsidRPr="00441D02" w:rsidRDefault="00E46D5A" w:rsidP="00E46D5A">
                                  <w:pPr>
                                    <w:snapToGrid w:val="0"/>
                                    <w:ind w:left="154" w:hangingChars="64" w:hanging="154"/>
                                    <w:rPr>
                                      <w:rFonts w:ascii="ＭＳ 明朝" w:hAnsi="ＭＳ 明朝" w:cs="Arial"/>
                                      <w:color w:val="000000"/>
                                      <w:sz w:val="24"/>
                                      <w:szCs w:val="24"/>
                                    </w:rPr>
                                  </w:pPr>
                                  <w:r w:rsidRPr="00441D02">
                                    <w:rPr>
                                      <w:rFonts w:ascii="ＭＳ 明朝" w:hAnsi="ＭＳ 明朝" w:cs="Arial" w:hint="eastAsia"/>
                                      <w:color w:val="000000"/>
                                      <w:sz w:val="24"/>
                                      <w:szCs w:val="24"/>
                                    </w:rPr>
                                    <w:t>１.一般基準</w:t>
                                  </w:r>
                                </w:p>
                                <w:p w:rsidR="00E46D5A" w:rsidRPr="00441D02" w:rsidRDefault="00E46D5A" w:rsidP="00E46D5A">
                                  <w:pPr>
                                    <w:snapToGrid w:val="0"/>
                                    <w:ind w:leftChars="67" w:left="141" w:firstLineChars="65" w:firstLine="156"/>
                                    <w:rPr>
                                      <w:rFonts w:ascii="ＭＳ 明朝" w:hAnsi="ＭＳ 明朝" w:cs="Arial"/>
                                      <w:color w:val="000000"/>
                                      <w:sz w:val="24"/>
                                      <w:szCs w:val="24"/>
                                    </w:rPr>
                                  </w:pPr>
                                  <w:r w:rsidRPr="00441D02">
                                    <w:rPr>
                                      <w:rFonts w:ascii="ＭＳ 明朝" w:hAnsi="ＭＳ 明朝" w:cs="Arial" w:hint="eastAsia"/>
                                      <w:color w:val="000000"/>
                                      <w:sz w:val="24"/>
                                      <w:szCs w:val="24"/>
                                    </w:rPr>
                                    <w:t>次に掲げる土地改良財産については、当該財産を土地改良施設の用に供している土地改良区に譲渡することができる。ただし、事業実施前に予定された管理者が市町村の場合は、当該市町村とする。</w:t>
                                  </w:r>
                                </w:p>
                                <w:p w:rsidR="00E46D5A" w:rsidRPr="00441D02" w:rsidRDefault="00E46D5A" w:rsidP="00E46D5A">
                                  <w:pPr>
                                    <w:ind w:firstLineChars="64" w:firstLine="154"/>
                                    <w:rPr>
                                      <w:rFonts w:ascii="ＭＳ 明朝" w:hAnsi="ＭＳ 明朝" w:cs="Arial"/>
                                      <w:color w:val="000000"/>
                                      <w:sz w:val="24"/>
                                      <w:szCs w:val="24"/>
                                    </w:rPr>
                                  </w:pPr>
                                  <w:r w:rsidRPr="00441D02">
                                    <w:rPr>
                                      <w:rFonts w:ascii="ＭＳ 明朝" w:hAnsi="ＭＳ 明朝" w:cs="Arial" w:hint="eastAsia"/>
                                      <w:color w:val="000000"/>
                                      <w:sz w:val="24"/>
                                      <w:szCs w:val="24"/>
                                    </w:rPr>
                                    <w:t>(2)用、排水路</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ア．用、排水の目的で、府が水路敷の全部又は大部を買収し、普通河川（準用河川を含む。以下同じ。）又は基幹用排水路（河川法適用河川（準用河川を除く。）に接続する用、排水路もしくは用排兼用水路。以下同じ。）に接続する用、排水路又は用排兼用水路の新設、改修を行ったもの。</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イ．用、排水改良の目的で、府が水路敷の一部を買収し、基幹用排水路の改修を行ったもの。</w:t>
                                  </w:r>
                                </w:p>
                                <w:p w:rsidR="00E46D5A" w:rsidRPr="00441D02" w:rsidRDefault="00E46D5A" w:rsidP="00E46D5A">
                                  <w:pPr>
                                    <w:ind w:firstLineChars="64" w:firstLine="154"/>
                                    <w:rPr>
                                      <w:rFonts w:ascii="ＭＳ 明朝" w:hAnsi="ＭＳ 明朝" w:cs="Arial"/>
                                      <w:color w:val="000000"/>
                                      <w:sz w:val="24"/>
                                      <w:szCs w:val="24"/>
                                    </w:rPr>
                                  </w:pPr>
                                  <w:r w:rsidRPr="00441D02">
                                    <w:rPr>
                                      <w:rFonts w:ascii="ＭＳ 明朝" w:hAnsi="ＭＳ 明朝" w:cs="Arial" w:hint="eastAsia"/>
                                      <w:color w:val="000000"/>
                                      <w:sz w:val="24"/>
                                      <w:szCs w:val="24"/>
                                    </w:rPr>
                                    <w:t>(3)揚、排水機場</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ア．用水確保、雨水排除の目的で、府が機場敷の全部又は大部を買収し、普通河川、基幹用排水路又は用、排水路より取水し又はこれらに排水する揚、排水機場を新設し、もしくは取、排水量の増加を図るため増設を行ったもの。</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イ．揚、排水機場の機能回復の目的で、府が機場敷の一部を買収し、又は府有地以外の土地に機場の改修を行ったもの。</w:t>
                                  </w:r>
                                </w:p>
                                <w:p w:rsidR="00E46D5A" w:rsidRPr="00905DFB" w:rsidRDefault="00E46D5A" w:rsidP="00E46D5A">
                                  <w:pPr>
                                    <w:ind w:leftChars="229" w:left="820" w:hangingChars="154" w:hanging="339"/>
                                    <w:rPr>
                                      <w:rFonts w:ascii="ＭＳ 明朝" w:hAnsi="ＭＳ 明朝" w:cs="Arial"/>
                                      <w:color w:val="FF0000"/>
                                      <w:sz w:val="22"/>
                                    </w:rPr>
                                  </w:pPr>
                                </w:p>
                                <w:p w:rsidR="00E46D5A" w:rsidRPr="00905DFB" w:rsidRDefault="00E46D5A" w:rsidP="00E46D5A">
                                  <w:pPr>
                                    <w:ind w:firstLineChars="100" w:firstLine="220"/>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1" style="position:absolute;left:0;text-align:left;margin-left:1.15pt;margin-top:2.45pt;width:286.65pt;height:4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" strokeweight=".5pt">
                      <v:stroke dashstyle="dash"/>
                      <v:textbox>
                        <w:txbxContent>
                          <w:p w:rsidR="00E46D5A" w:rsidRPr="00441D02" w:rsidRDefault="00E46D5A" w:rsidP="00E46D5A">
                            <w:pPr>
                              <w:snapToGrid w:val="0"/>
                              <w:rPr>
                                <w:rFonts w:ascii="ＭＳ 明朝" w:hAnsi="ＭＳ 明朝" w:cs="Arial"/>
                                <w:color w:val="000000"/>
                                <w:sz w:val="24"/>
                                <w:szCs w:val="24"/>
                              </w:rPr>
                            </w:pPr>
                            <w:r w:rsidRPr="00441D02">
                              <w:rPr>
                                <w:rFonts w:ascii="ＭＳ 明朝" w:hAnsi="ＭＳ 明朝" w:cs="Arial" w:hint="eastAsia"/>
                                <w:color w:val="000000"/>
                                <w:sz w:val="22"/>
                              </w:rPr>
                              <w:t>【</w:t>
                            </w:r>
                            <w:r w:rsidRPr="00441D02">
                              <w:rPr>
                                <w:rFonts w:ascii="ＭＳ 明朝" w:hAnsi="ＭＳ 明朝" w:cs="Arial" w:hint="eastAsia"/>
                                <w:color w:val="000000"/>
                                <w:sz w:val="24"/>
                                <w:szCs w:val="24"/>
                              </w:rPr>
                              <w:t>大阪府土地改良財産処分要綱】（抜粋）</w:t>
                            </w:r>
                          </w:p>
                          <w:p w:rsidR="00E46D5A" w:rsidRPr="00441D02" w:rsidRDefault="00E46D5A" w:rsidP="00E46D5A">
                            <w:pPr>
                              <w:snapToGrid w:val="0"/>
                              <w:ind w:left="154" w:hangingChars="64" w:hanging="154"/>
                              <w:rPr>
                                <w:rFonts w:ascii="ＭＳ 明朝" w:hAnsi="ＭＳ 明朝" w:cs="Arial"/>
                                <w:color w:val="000000"/>
                                <w:sz w:val="24"/>
                                <w:szCs w:val="24"/>
                              </w:rPr>
                            </w:pPr>
                            <w:r w:rsidRPr="00441D02">
                              <w:rPr>
                                <w:rFonts w:ascii="ＭＳ 明朝" w:hAnsi="ＭＳ 明朝" w:cs="Arial" w:hint="eastAsia"/>
                                <w:color w:val="000000"/>
                                <w:sz w:val="24"/>
                                <w:szCs w:val="24"/>
                              </w:rPr>
                              <w:t>第３条　この要綱において、土地改良財産の譲渡の基準を次の各号に定める。</w:t>
                            </w:r>
                          </w:p>
                          <w:p w:rsidR="00E46D5A" w:rsidRPr="00441D02" w:rsidRDefault="00E46D5A" w:rsidP="00E46D5A">
                            <w:pPr>
                              <w:snapToGrid w:val="0"/>
                              <w:ind w:left="154" w:hangingChars="64" w:hanging="154"/>
                              <w:rPr>
                                <w:rFonts w:ascii="ＭＳ 明朝" w:hAnsi="ＭＳ 明朝" w:cs="Arial"/>
                                <w:color w:val="000000"/>
                                <w:sz w:val="24"/>
                                <w:szCs w:val="24"/>
                              </w:rPr>
                            </w:pPr>
                            <w:r w:rsidRPr="00441D02">
                              <w:rPr>
                                <w:rFonts w:ascii="ＭＳ 明朝" w:hAnsi="ＭＳ 明朝" w:cs="Arial" w:hint="eastAsia"/>
                                <w:color w:val="000000"/>
                                <w:sz w:val="24"/>
                                <w:szCs w:val="24"/>
                              </w:rPr>
                              <w:t>１.一般基準</w:t>
                            </w:r>
                          </w:p>
                          <w:p w:rsidR="00E46D5A" w:rsidRPr="00441D02" w:rsidRDefault="00E46D5A" w:rsidP="00E46D5A">
                            <w:pPr>
                              <w:snapToGrid w:val="0"/>
                              <w:ind w:leftChars="67" w:left="141" w:firstLineChars="65" w:firstLine="156"/>
                              <w:rPr>
                                <w:rFonts w:ascii="ＭＳ 明朝" w:hAnsi="ＭＳ 明朝" w:cs="Arial"/>
                                <w:color w:val="000000"/>
                                <w:sz w:val="24"/>
                                <w:szCs w:val="24"/>
                              </w:rPr>
                            </w:pPr>
                            <w:r w:rsidRPr="00441D02">
                              <w:rPr>
                                <w:rFonts w:ascii="ＭＳ 明朝" w:hAnsi="ＭＳ 明朝" w:cs="Arial" w:hint="eastAsia"/>
                                <w:color w:val="000000"/>
                                <w:sz w:val="24"/>
                                <w:szCs w:val="24"/>
                              </w:rPr>
                              <w:t>次に掲げる土地改良財産については、当該財産を土地改良施設の用に供している土地改良区に譲渡することができる。ただし、事業実施前に予定された管理者が市町村の場合は、当該市町村とする。</w:t>
                            </w:r>
                          </w:p>
                          <w:p w:rsidR="00E46D5A" w:rsidRPr="00441D02" w:rsidRDefault="00E46D5A" w:rsidP="00E46D5A">
                            <w:pPr>
                              <w:ind w:firstLineChars="64" w:firstLine="154"/>
                              <w:rPr>
                                <w:rFonts w:ascii="ＭＳ 明朝" w:hAnsi="ＭＳ 明朝" w:cs="Arial"/>
                                <w:color w:val="000000"/>
                                <w:sz w:val="24"/>
                                <w:szCs w:val="24"/>
                              </w:rPr>
                            </w:pPr>
                            <w:r w:rsidRPr="00441D02">
                              <w:rPr>
                                <w:rFonts w:ascii="ＭＳ 明朝" w:hAnsi="ＭＳ 明朝" w:cs="Arial" w:hint="eastAsia"/>
                                <w:color w:val="000000"/>
                                <w:sz w:val="24"/>
                                <w:szCs w:val="24"/>
                              </w:rPr>
                              <w:t>(2)用、排水路</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ア．用、排水の目的で、府が水路敷の全部又は大部を買収し、普通河川（準用河川を含む。以下同じ。）又は基幹用排水路（河川法適用河川（準用河川を除く。）に接続する用、排水路もしくは用排兼用水路。以下同じ。）に接続する用、排水路又は用排兼用水路の新設、改修を行ったもの。</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イ．用、排水改良の目的で、府が水路敷の一部を買収し、基幹用排水路の改修を行ったもの。</w:t>
                            </w:r>
                          </w:p>
                          <w:p w:rsidR="00E46D5A" w:rsidRPr="00441D02" w:rsidRDefault="00E46D5A" w:rsidP="00E46D5A">
                            <w:pPr>
                              <w:ind w:firstLineChars="64" w:firstLine="154"/>
                              <w:rPr>
                                <w:rFonts w:ascii="ＭＳ 明朝" w:hAnsi="ＭＳ 明朝" w:cs="Arial"/>
                                <w:color w:val="000000"/>
                                <w:sz w:val="24"/>
                                <w:szCs w:val="24"/>
                              </w:rPr>
                            </w:pPr>
                            <w:r w:rsidRPr="00441D02">
                              <w:rPr>
                                <w:rFonts w:ascii="ＭＳ 明朝" w:hAnsi="ＭＳ 明朝" w:cs="Arial" w:hint="eastAsia"/>
                                <w:color w:val="000000"/>
                                <w:sz w:val="24"/>
                                <w:szCs w:val="24"/>
                              </w:rPr>
                              <w:t>(3)揚、排水機場</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ア．用水確保、雨水排除の目的で、府が機場敷の全部又は大部を買収し、普通河川、基幹用排水路又は用、排水路より取水し又はこれらに排水する揚、排水機場を新設し、もしくは取、排水量の増加を図るため増設を行ったもの。</w:t>
                            </w:r>
                          </w:p>
                          <w:p w:rsidR="00E46D5A" w:rsidRPr="00441D02" w:rsidRDefault="00E46D5A" w:rsidP="00E46D5A">
                            <w:pPr>
                              <w:ind w:leftChars="136" w:left="593" w:hangingChars="128" w:hanging="307"/>
                              <w:rPr>
                                <w:rFonts w:ascii="ＭＳ 明朝" w:hAnsi="ＭＳ 明朝" w:cs="Arial"/>
                                <w:color w:val="000000"/>
                                <w:sz w:val="24"/>
                                <w:szCs w:val="24"/>
                              </w:rPr>
                            </w:pPr>
                            <w:r w:rsidRPr="00441D02">
                              <w:rPr>
                                <w:rFonts w:ascii="ＭＳ 明朝" w:hAnsi="ＭＳ 明朝" w:cs="Arial" w:hint="eastAsia"/>
                                <w:color w:val="000000"/>
                                <w:sz w:val="24"/>
                                <w:szCs w:val="24"/>
                              </w:rPr>
                              <w:t>イ．揚、排水機場の機能回復の目的で、府が機場敷の一部を買収し、又は府有地以外の土地に機場の改修を行ったもの。</w:t>
                            </w:r>
                          </w:p>
                          <w:p w:rsidR="00E46D5A" w:rsidRPr="00905DFB" w:rsidRDefault="00E46D5A" w:rsidP="00E46D5A">
                            <w:pPr>
                              <w:ind w:leftChars="229" w:left="820" w:hangingChars="154" w:hanging="339"/>
                              <w:rPr>
                                <w:rFonts w:ascii="ＭＳ 明朝" w:hAnsi="ＭＳ 明朝" w:cs="Arial"/>
                                <w:color w:val="FF0000"/>
                                <w:sz w:val="22"/>
                              </w:rPr>
                            </w:pPr>
                          </w:p>
                          <w:p w:rsidR="00E46D5A" w:rsidRPr="00905DFB" w:rsidRDefault="00E46D5A" w:rsidP="00E46D5A">
                            <w:pPr>
                              <w:ind w:firstLineChars="100" w:firstLine="220"/>
                              <w:rPr>
                                <w:color w:val="FF0000"/>
                                <w:sz w:val="22"/>
                              </w:rPr>
                            </w:pPr>
                          </w:p>
                        </w:txbxContent>
                      </v:textbox>
                    </v:rect>
                  </w:pict>
                </mc:Fallback>
              </mc:AlternateContent>
            </w:r>
          </w:p>
          <w:p w:rsidR="00E46D5A" w:rsidRPr="00441D02" w:rsidRDefault="00E46D5A" w:rsidP="00075AAF">
            <w:pPr>
              <w:pStyle w:val="a6"/>
              <w:autoSpaceDE w:val="0"/>
              <w:autoSpaceDN w:val="0"/>
              <w:snapToGrid w:val="0"/>
              <w:ind w:leftChars="0" w:left="173" w:hangingChars="72" w:hanging="173"/>
              <w:rPr>
                <w:rFonts w:ascii="ＭＳ 明朝" w:hAnsi="ＭＳ 明朝"/>
                <w:color w:val="000000"/>
                <w:sz w:val="24"/>
                <w:szCs w:val="24"/>
              </w:rPr>
            </w:pPr>
          </w:p>
        </w:tc>
      </w:tr>
      <w:tr w:rsidR="00E46D5A" w:rsidRPr="00441D02" w:rsidTr="006077DC">
        <w:trPr>
          <w:trHeight w:val="302"/>
        </w:trPr>
        <w:tc>
          <w:tcPr>
            <w:tcW w:w="20478" w:type="dxa"/>
            <w:gridSpan w:val="3"/>
            <w:shd w:val="clear" w:color="auto" w:fill="auto"/>
            <w:vAlign w:val="center"/>
          </w:tcPr>
          <w:p w:rsidR="00E46D5A" w:rsidRPr="00441D02" w:rsidRDefault="00E46D5A" w:rsidP="00075AAF">
            <w:pPr>
              <w:autoSpaceDE w:val="0"/>
              <w:autoSpaceDN w:val="0"/>
              <w:adjustRightInd w:val="0"/>
              <w:snapToGrid w:val="0"/>
              <w:ind w:left="240" w:hangingChars="100" w:hanging="240"/>
              <w:jc w:val="center"/>
              <w:rPr>
                <w:rFonts w:ascii="ＭＳ ゴシック" w:eastAsia="ＭＳ ゴシック" w:hAnsi="ＭＳ ゴシック"/>
                <w:color w:val="000000"/>
                <w:sz w:val="24"/>
                <w:szCs w:val="24"/>
              </w:rPr>
            </w:pPr>
            <w:r w:rsidRPr="006D77A0">
              <w:rPr>
                <w:rFonts w:ascii="ＭＳ Ｐゴシック" w:eastAsia="ＭＳ Ｐゴシック" w:hAnsi="ＭＳ Ｐゴシック" w:hint="eastAsia"/>
                <w:sz w:val="24"/>
              </w:rPr>
              <w:t>措　置　の　内　容</w:t>
            </w:r>
          </w:p>
        </w:tc>
      </w:tr>
      <w:tr w:rsidR="00E46D5A" w:rsidRPr="00441D02" w:rsidTr="006077DC">
        <w:trPr>
          <w:trHeight w:val="1698"/>
        </w:trPr>
        <w:tc>
          <w:tcPr>
            <w:tcW w:w="20478" w:type="dxa"/>
            <w:gridSpan w:val="3"/>
            <w:shd w:val="clear" w:color="auto" w:fill="auto"/>
          </w:tcPr>
          <w:p w:rsidR="00E46D5A" w:rsidRPr="006D77A0" w:rsidRDefault="00E46D5A" w:rsidP="00075AAF">
            <w:pPr>
              <w:autoSpaceDE w:val="0"/>
              <w:autoSpaceDN w:val="0"/>
            </w:pPr>
          </w:p>
          <w:p w:rsidR="00E46D5A" w:rsidRDefault="00E46D5A" w:rsidP="00075AAF">
            <w:pPr>
              <w:autoSpaceDE w:val="0"/>
              <w:autoSpaceDN w:val="0"/>
              <w:ind w:firstLineChars="177" w:firstLine="425"/>
              <w:rPr>
                <w:rFonts w:ascii="ＭＳ 明朝" w:hAnsi="ＭＳ 明朝"/>
                <w:sz w:val="24"/>
                <w:szCs w:val="24"/>
              </w:rPr>
            </w:pPr>
            <w:r>
              <w:rPr>
                <w:rFonts w:ascii="ＭＳ 明朝" w:hAnsi="ＭＳ 明朝" w:hint="eastAsia"/>
                <w:sz w:val="24"/>
                <w:szCs w:val="24"/>
              </w:rPr>
              <w:t>施設管理者に対し、</w:t>
            </w:r>
            <w:r w:rsidRPr="004112AE">
              <w:rPr>
                <w:rFonts w:ascii="ＭＳ 明朝" w:hAnsi="ＭＳ 明朝" w:hint="eastAsia"/>
                <w:sz w:val="24"/>
                <w:szCs w:val="24"/>
              </w:rPr>
              <w:t>土地改良財産管理委託契約書に基づ</w:t>
            </w:r>
            <w:r>
              <w:rPr>
                <w:rFonts w:ascii="ＭＳ 明朝" w:hAnsi="ＭＳ 明朝" w:hint="eastAsia"/>
                <w:sz w:val="24"/>
                <w:szCs w:val="24"/>
              </w:rPr>
              <w:t>く</w:t>
            </w:r>
            <w:r w:rsidRPr="00A344BB">
              <w:rPr>
                <w:rFonts w:ascii="ＭＳ 明朝" w:hAnsi="ＭＳ 明朝" w:hint="eastAsia"/>
                <w:sz w:val="24"/>
                <w:szCs w:val="24"/>
              </w:rPr>
              <w:t>浄水</w:t>
            </w:r>
            <w:r w:rsidRPr="00E0525F">
              <w:rPr>
                <w:rFonts w:ascii="ＭＳ 明朝" w:hAnsi="ＭＳ 明朝" w:hint="eastAsia"/>
                <w:sz w:val="24"/>
                <w:szCs w:val="24"/>
              </w:rPr>
              <w:t>機場の</w:t>
            </w:r>
            <w:r>
              <w:rPr>
                <w:rFonts w:ascii="ＭＳ 明朝" w:hAnsi="ＭＳ 明朝" w:hint="eastAsia"/>
                <w:sz w:val="24"/>
                <w:szCs w:val="24"/>
              </w:rPr>
              <w:t>管理</w:t>
            </w:r>
            <w:r w:rsidRPr="00E0525F">
              <w:rPr>
                <w:rFonts w:ascii="ＭＳ 明朝" w:hAnsi="ＭＳ 明朝" w:hint="eastAsia"/>
                <w:sz w:val="24"/>
                <w:szCs w:val="24"/>
              </w:rPr>
              <w:t>状況</w:t>
            </w:r>
            <w:r>
              <w:rPr>
                <w:rFonts w:ascii="ＭＳ 明朝" w:hAnsi="ＭＳ 明朝" w:hint="eastAsia"/>
                <w:sz w:val="24"/>
                <w:szCs w:val="24"/>
              </w:rPr>
              <w:t>の報告とともに、今後の施設利用の意向について報告を求めた。</w:t>
            </w:r>
          </w:p>
          <w:p w:rsidR="00E46D5A" w:rsidRDefault="00E46D5A" w:rsidP="00075AAF">
            <w:pPr>
              <w:autoSpaceDE w:val="0"/>
              <w:autoSpaceDN w:val="0"/>
              <w:ind w:firstLineChars="177" w:firstLine="425"/>
              <w:rPr>
                <w:rFonts w:ascii="ＭＳ 明朝" w:hAnsi="ＭＳ 明朝"/>
                <w:sz w:val="24"/>
                <w:szCs w:val="24"/>
              </w:rPr>
            </w:pPr>
            <w:r>
              <w:rPr>
                <w:rFonts w:ascii="ＭＳ 明朝" w:hAnsi="ＭＳ 明朝" w:hint="eastAsia"/>
                <w:sz w:val="24"/>
                <w:szCs w:val="24"/>
              </w:rPr>
              <w:t>その結果、近年の水質の状況を鑑み、浄水設備については利用の意向はないが、水路等の一部施設は、用水送水のため継続して利用の必要があるとの報告を受け、協議を開始した。</w:t>
            </w:r>
          </w:p>
          <w:p w:rsidR="00E46D5A" w:rsidRDefault="00E46D5A" w:rsidP="00075AAF">
            <w:pPr>
              <w:autoSpaceDE w:val="0"/>
              <w:autoSpaceDN w:val="0"/>
              <w:ind w:firstLineChars="177" w:firstLine="425"/>
              <w:rPr>
                <w:rFonts w:ascii="ＭＳ 明朝" w:hAnsi="ＭＳ 明朝"/>
                <w:sz w:val="24"/>
                <w:szCs w:val="24"/>
              </w:rPr>
            </w:pPr>
            <w:r>
              <w:rPr>
                <w:rFonts w:ascii="ＭＳ 明朝" w:hAnsi="ＭＳ 明朝" w:hint="eastAsia"/>
                <w:sz w:val="24"/>
                <w:szCs w:val="24"/>
              </w:rPr>
              <w:t>今後、送水機能の確保を含む施設のあり方について、費用負担も考慮しつつ検討していく。</w:t>
            </w:r>
          </w:p>
          <w:p w:rsidR="00E46D5A" w:rsidRPr="002222AF" w:rsidRDefault="00E46D5A" w:rsidP="00075AAF">
            <w:pPr>
              <w:autoSpaceDE w:val="0"/>
              <w:autoSpaceDN w:val="0"/>
              <w:adjustRightInd w:val="0"/>
              <w:snapToGrid w:val="0"/>
              <w:ind w:left="240" w:hangingChars="100" w:hanging="240"/>
              <w:rPr>
                <w:rFonts w:ascii="ＭＳ ゴシック" w:eastAsia="ＭＳ ゴシック" w:hAnsi="ＭＳ ゴシック"/>
                <w:color w:val="000000"/>
                <w:sz w:val="24"/>
                <w:szCs w:val="24"/>
              </w:rPr>
            </w:pPr>
          </w:p>
        </w:tc>
      </w:tr>
    </w:tbl>
    <w:p w:rsidR="00E46D5A" w:rsidRPr="00441D02" w:rsidRDefault="00E46D5A" w:rsidP="00075AAF">
      <w:pPr>
        <w:widowControl/>
        <w:autoSpaceDE w:val="0"/>
        <w:autoSpaceDN w:val="0"/>
        <w:adjustRightInd w:val="0"/>
        <w:snapToGrid w:val="0"/>
        <w:jc w:val="left"/>
        <w:rPr>
          <w:color w:val="000000"/>
          <w:sz w:val="2"/>
          <w:szCs w:val="2"/>
        </w:rPr>
      </w:pPr>
    </w:p>
    <w:p w:rsidR="00E46D5A" w:rsidRDefault="00E46D5A" w:rsidP="00075AAF">
      <w:pPr>
        <w:widowControl/>
        <w:autoSpaceDE w:val="0"/>
        <w:autoSpaceDN w:val="0"/>
        <w:adjustRightInd w:val="0"/>
        <w:snapToGrid w:val="0"/>
        <w:jc w:val="left"/>
        <w:rPr>
          <w:color w:val="000000"/>
          <w:sz w:val="2"/>
          <w:szCs w:val="2"/>
        </w:rPr>
      </w:pPr>
    </w:p>
    <w:p w:rsidR="00E46D5A" w:rsidRDefault="00E46D5A" w:rsidP="00075AAF">
      <w:pPr>
        <w:widowControl/>
        <w:autoSpaceDE w:val="0"/>
        <w:autoSpaceDN w:val="0"/>
        <w:adjustRightInd w:val="0"/>
        <w:snapToGrid w:val="0"/>
        <w:jc w:val="left"/>
        <w:rPr>
          <w:color w:val="000000"/>
          <w:sz w:val="2"/>
          <w:szCs w:val="2"/>
        </w:rPr>
      </w:pPr>
    </w:p>
    <w:p w:rsidR="00E46D5A" w:rsidRPr="00441D02" w:rsidRDefault="00E46D5A" w:rsidP="00075AAF">
      <w:pPr>
        <w:widowControl/>
        <w:autoSpaceDE w:val="0"/>
        <w:autoSpaceDN w:val="0"/>
        <w:adjustRightInd w:val="0"/>
        <w:snapToGrid w:val="0"/>
        <w:jc w:val="left"/>
        <w:rPr>
          <w:color w:val="000000"/>
          <w:sz w:val="2"/>
          <w:szCs w:val="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Pr="006B7511" w:rsidRDefault="00E46D5A" w:rsidP="00075AAF">
      <w:pPr>
        <w:autoSpaceDE w:val="0"/>
        <w:autoSpaceDN w:val="0"/>
        <w:rPr>
          <w:rFonts w:ascii="ＭＳ ゴシック" w:eastAsia="ＭＳ ゴシック" w:hAnsi="ＭＳ ゴシック"/>
          <w:color w:val="000000"/>
          <w:sz w:val="24"/>
          <w:szCs w:val="24"/>
        </w:rPr>
      </w:pPr>
      <w:r w:rsidRPr="006B7511">
        <w:rPr>
          <w:rFonts w:ascii="ＭＳ ゴシック" w:eastAsia="ＭＳ ゴシック" w:hAnsi="ＭＳ ゴシック" w:hint="eastAsia"/>
          <w:color w:val="000000"/>
          <w:sz w:val="28"/>
          <w:szCs w:val="28"/>
        </w:rPr>
        <w:t>土地改良事業の効果検証</w:t>
      </w:r>
      <w:r>
        <w:rPr>
          <w:rFonts w:ascii="ＭＳ ゴシック" w:eastAsia="ＭＳ ゴシック" w:hAnsi="ＭＳ ゴシック" w:hint="eastAsia"/>
          <w:color w:val="000000"/>
          <w:sz w:val="28"/>
          <w:szCs w:val="28"/>
        </w:rPr>
        <w:t xml:space="preserve">　　　　</w:t>
      </w:r>
      <w:r w:rsidRPr="006B7511">
        <w:rPr>
          <w:rFonts w:ascii="ＭＳ ゴシック" w:eastAsia="ＭＳ ゴシック" w:hAnsi="ＭＳ ゴシック" w:hint="eastAsia"/>
          <w:color w:val="000000"/>
          <w:sz w:val="28"/>
          <w:szCs w:val="24"/>
        </w:rPr>
        <w:t xml:space="preserve">　　　　　　　　　　　　　　　　</w:t>
      </w:r>
      <w:r>
        <w:rPr>
          <w:rFonts w:ascii="ＭＳ ゴシック" w:eastAsia="ＭＳ ゴシック" w:hAnsi="ＭＳ ゴシック" w:hint="eastAsia"/>
          <w:color w:val="000000"/>
          <w:sz w:val="28"/>
          <w:szCs w:val="24"/>
        </w:rPr>
        <w:t xml:space="preserve">　　　　　　　　　　　　　　　　　　　　　　</w:t>
      </w:r>
      <w:r w:rsidRPr="006B7511">
        <w:rPr>
          <w:rFonts w:ascii="ＭＳ ゴシック" w:eastAsia="ＭＳ ゴシック" w:hAnsi="ＭＳ ゴシック" w:hint="eastAsia"/>
          <w:color w:val="000000"/>
          <w:sz w:val="28"/>
          <w:szCs w:val="24"/>
        </w:rPr>
        <w:t xml:space="preserve">　対象</w:t>
      </w:r>
      <w:r w:rsidRPr="006B7511">
        <w:rPr>
          <w:rFonts w:ascii="ＭＳ ゴシック" w:eastAsia="ＭＳ ゴシック" w:hAnsi="ＭＳ ゴシック" w:hint="eastAsia"/>
          <w:color w:val="000000"/>
          <w:sz w:val="28"/>
          <w:szCs w:val="28"/>
        </w:rPr>
        <w:t>受検機関</w:t>
      </w:r>
      <w:r w:rsidRPr="006B7511">
        <w:rPr>
          <w:rFonts w:ascii="ＭＳ ゴシック" w:eastAsia="ＭＳ ゴシック" w:hAnsi="ＭＳ ゴシック" w:hint="eastAsia"/>
          <w:color w:val="000000"/>
          <w:sz w:val="28"/>
          <w:szCs w:val="24"/>
        </w:rPr>
        <w:t>：北部農と緑の総合事務所</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gridCol w:w="6662"/>
        <w:gridCol w:w="4394"/>
      </w:tblGrid>
      <w:tr w:rsidR="00E46D5A" w:rsidRPr="006B7511" w:rsidTr="006077DC">
        <w:trPr>
          <w:trHeight w:val="300"/>
        </w:trPr>
        <w:tc>
          <w:tcPr>
            <w:tcW w:w="9464" w:type="dxa"/>
            <w:shd w:val="clear" w:color="auto" w:fill="auto"/>
            <w:hideMark/>
          </w:tcPr>
          <w:p w:rsidR="00E46D5A" w:rsidRPr="006B7511" w:rsidRDefault="00E46D5A" w:rsidP="00075AAF">
            <w:pPr>
              <w:widowControl/>
              <w:autoSpaceDE w:val="0"/>
              <w:autoSpaceDN w:val="0"/>
              <w:jc w:val="center"/>
              <w:rPr>
                <w:rFonts w:ascii="ＭＳ Ｐゴシック" w:eastAsia="ＭＳ Ｐゴシック" w:hAnsi="ＭＳ Ｐゴシック" w:cs="Arial"/>
                <w:color w:val="000000"/>
                <w:kern w:val="0"/>
                <w:sz w:val="24"/>
                <w:szCs w:val="24"/>
              </w:rPr>
            </w:pPr>
            <w:r w:rsidRPr="006B7511">
              <w:rPr>
                <w:rFonts w:ascii="ＭＳ Ｐゴシック" w:eastAsia="ＭＳ Ｐゴシック" w:hAnsi="ＭＳ Ｐゴシック" w:cs="Arial" w:hint="eastAsia"/>
                <w:color w:val="000000"/>
                <w:kern w:val="0"/>
                <w:sz w:val="24"/>
                <w:szCs w:val="24"/>
              </w:rPr>
              <w:t>事務事業の概要</w:t>
            </w:r>
          </w:p>
        </w:tc>
        <w:tc>
          <w:tcPr>
            <w:tcW w:w="6662" w:type="dxa"/>
            <w:shd w:val="clear" w:color="auto" w:fill="auto"/>
            <w:hideMark/>
          </w:tcPr>
          <w:p w:rsidR="00E46D5A" w:rsidRPr="006B7511" w:rsidRDefault="00E46D5A" w:rsidP="00075AAF">
            <w:pPr>
              <w:widowControl/>
              <w:autoSpaceDE w:val="0"/>
              <w:autoSpaceDN w:val="0"/>
              <w:jc w:val="center"/>
              <w:rPr>
                <w:rFonts w:ascii="ＭＳ Ｐゴシック" w:eastAsia="ＭＳ Ｐゴシック" w:hAnsi="ＭＳ Ｐゴシック" w:cs="Arial"/>
                <w:color w:val="000000"/>
                <w:kern w:val="0"/>
                <w:sz w:val="24"/>
                <w:szCs w:val="24"/>
              </w:rPr>
            </w:pPr>
            <w:r w:rsidRPr="006B7511">
              <w:rPr>
                <w:rFonts w:ascii="ＭＳ Ｐゴシック" w:eastAsia="ＭＳ Ｐゴシック" w:hAnsi="ＭＳ Ｐゴシック" w:cs="Arial" w:hint="eastAsia"/>
                <w:color w:val="000000"/>
                <w:kern w:val="0"/>
                <w:sz w:val="24"/>
                <w:szCs w:val="24"/>
              </w:rPr>
              <w:t>検出事項</w:t>
            </w:r>
          </w:p>
        </w:tc>
        <w:tc>
          <w:tcPr>
            <w:tcW w:w="4394" w:type="dxa"/>
            <w:shd w:val="clear" w:color="auto" w:fill="auto"/>
          </w:tcPr>
          <w:p w:rsidR="00E46D5A" w:rsidRPr="006B7511" w:rsidRDefault="00E46D5A" w:rsidP="00075AAF">
            <w:pPr>
              <w:widowControl/>
              <w:autoSpaceDE w:val="0"/>
              <w:autoSpaceDN w:val="0"/>
              <w:jc w:val="center"/>
              <w:rPr>
                <w:rFonts w:ascii="ＭＳ Ｐゴシック" w:eastAsia="ＭＳ Ｐゴシック" w:hAnsi="ＭＳ Ｐゴシック" w:cs="Arial"/>
                <w:color w:val="000000"/>
                <w:kern w:val="0"/>
                <w:sz w:val="24"/>
                <w:szCs w:val="24"/>
              </w:rPr>
            </w:pPr>
            <w:r w:rsidRPr="006B7511">
              <w:rPr>
                <w:rFonts w:ascii="ＭＳ Ｐゴシック" w:eastAsia="ＭＳ Ｐゴシック" w:hAnsi="ＭＳ Ｐゴシック" w:cs="Arial" w:hint="eastAsia"/>
                <w:color w:val="000000"/>
                <w:kern w:val="0"/>
                <w:sz w:val="24"/>
                <w:szCs w:val="24"/>
              </w:rPr>
              <w:t>監査の結果</w:t>
            </w:r>
          </w:p>
        </w:tc>
      </w:tr>
      <w:tr w:rsidR="00E46D5A" w:rsidRPr="006B7511" w:rsidTr="006077DC">
        <w:trPr>
          <w:trHeight w:val="5188"/>
        </w:trPr>
        <w:tc>
          <w:tcPr>
            <w:tcW w:w="9464" w:type="dxa"/>
            <w:shd w:val="clear" w:color="auto" w:fill="auto"/>
          </w:tcPr>
          <w:p w:rsidR="00E46D5A" w:rsidRPr="00D61CB8" w:rsidRDefault="00E46D5A" w:rsidP="00075AAF">
            <w:pPr>
              <w:autoSpaceDE w:val="0"/>
              <w:autoSpaceDN w:val="0"/>
              <w:snapToGrid w:val="0"/>
              <w:rPr>
                <w:rFonts w:ascii="ＭＳ 明朝" w:hAnsi="ＭＳ 明朝" w:cs="Arial"/>
                <w:sz w:val="24"/>
                <w:szCs w:val="24"/>
              </w:rPr>
            </w:pPr>
          </w:p>
          <w:p w:rsidR="00E46D5A" w:rsidRPr="00D61CB8" w:rsidRDefault="00E46D5A" w:rsidP="00075AAF">
            <w:pPr>
              <w:autoSpaceDE w:val="0"/>
              <w:autoSpaceDN w:val="0"/>
              <w:snapToGrid w:val="0"/>
              <w:ind w:firstLineChars="100" w:firstLine="240"/>
              <w:rPr>
                <w:rFonts w:ascii="ＭＳ 明朝" w:hAnsi="ＭＳ 明朝" w:cs="Arial"/>
                <w:sz w:val="24"/>
                <w:szCs w:val="24"/>
              </w:rPr>
            </w:pPr>
            <w:r w:rsidRPr="00D61CB8">
              <w:rPr>
                <w:rFonts w:ascii="ＭＳ 明朝" w:hAnsi="ＭＳ 明朝" w:cs="Arial" w:hint="eastAsia"/>
                <w:sz w:val="24"/>
                <w:szCs w:val="24"/>
              </w:rPr>
              <w:t>土地改良事業は、農業用用排水施設等が整備された優良な農地等を整備することにより、農業の生産性の向上、農業総生産の増大等を図ることを目的として、長年にわたり多額の公費を投じて実施されてきた事業である。</w:t>
            </w:r>
          </w:p>
          <w:p w:rsidR="00E46D5A" w:rsidRPr="00D61CB8" w:rsidRDefault="005529B7" w:rsidP="00075AAF">
            <w:pPr>
              <w:autoSpaceDE w:val="0"/>
              <w:autoSpaceDN w:val="0"/>
              <w:snapToGrid w:val="0"/>
              <w:ind w:firstLineChars="100" w:firstLine="240"/>
              <w:rPr>
                <w:rFonts w:ascii="ＭＳ 明朝" w:hAnsi="ＭＳ 明朝" w:cs="Arial"/>
                <w:sz w:val="24"/>
                <w:szCs w:val="24"/>
              </w:rPr>
            </w:pPr>
            <w:r>
              <w:rPr>
                <w:rFonts w:ascii="ＭＳ 明朝" w:hAnsi="ＭＳ 明朝" w:cs="Arial" w:hint="eastAsia"/>
                <w:sz w:val="24"/>
                <w:szCs w:val="24"/>
              </w:rPr>
              <w:t>土地改良事業については、その全ての効用がその全て</w:t>
            </w:r>
            <w:r w:rsidR="00E46D5A" w:rsidRPr="00D61CB8">
              <w:rPr>
                <w:rFonts w:ascii="ＭＳ 明朝" w:hAnsi="ＭＳ 明朝" w:cs="Arial" w:hint="eastAsia"/>
                <w:sz w:val="24"/>
                <w:szCs w:val="24"/>
              </w:rPr>
              <w:t>の費用を償うこととされ、これを満たしているか否かの判断を行うため、事業の投資効果を原則として次式により測定している。</w:t>
            </w:r>
          </w:p>
          <w:p w:rsidR="00E46D5A" w:rsidRPr="00D61CB8" w:rsidRDefault="00E46D5A" w:rsidP="00075AAF">
            <w:pPr>
              <w:autoSpaceDE w:val="0"/>
              <w:autoSpaceDN w:val="0"/>
              <w:snapToGrid w:val="0"/>
              <w:spacing w:line="60" w:lineRule="auto"/>
              <w:rPr>
                <w:rFonts w:ascii="ＭＳ 明朝" w:hAnsi="ＭＳ 明朝" w:cs="Arial"/>
                <w:sz w:val="24"/>
                <w:szCs w:val="24"/>
              </w:rPr>
            </w:pPr>
          </w:p>
          <w:tbl>
            <w:tblPr>
              <w:tblW w:w="8799" w:type="dxa"/>
              <w:tblInd w:w="132" w:type="dxa"/>
              <w:tblLayout w:type="fixed"/>
              <w:tblLook w:val="04A0" w:firstRow="1" w:lastRow="0" w:firstColumn="1" w:lastColumn="0" w:noHBand="0" w:noVBand="1"/>
            </w:tblPr>
            <w:tblGrid>
              <w:gridCol w:w="1569"/>
              <w:gridCol w:w="426"/>
              <w:gridCol w:w="6804"/>
            </w:tblGrid>
            <w:tr w:rsidR="00E46D5A" w:rsidRPr="00D61CB8" w:rsidTr="006077DC">
              <w:trPr>
                <w:trHeight w:val="777"/>
              </w:trPr>
              <w:tc>
                <w:tcPr>
                  <w:tcW w:w="1569" w:type="dxa"/>
                  <w:vAlign w:val="center"/>
                  <w:hideMark/>
                </w:tcPr>
                <w:p w:rsidR="00E46D5A" w:rsidRPr="00D61CB8" w:rsidRDefault="00E46D5A" w:rsidP="00493002">
                  <w:pPr>
                    <w:framePr w:hSpace="142" w:wrap="around" w:vAnchor="text" w:hAnchor="margin" w:x="108" w:y="2"/>
                    <w:autoSpaceDE w:val="0"/>
                    <w:autoSpaceDN w:val="0"/>
                    <w:snapToGrid w:val="0"/>
                    <w:ind w:right="-108"/>
                    <w:jc w:val="right"/>
                    <w:rPr>
                      <w:rFonts w:ascii="ＭＳ 明朝" w:hAnsi="ＭＳ 明朝" w:cs="Arial"/>
                      <w:sz w:val="24"/>
                      <w:szCs w:val="24"/>
                    </w:rPr>
                  </w:pPr>
                  <w:r w:rsidRPr="00D61CB8">
                    <w:rPr>
                      <w:rFonts w:ascii="ＭＳ 明朝" w:hAnsi="ＭＳ 明朝" w:cs="Arial" w:hint="eastAsia"/>
                      <w:sz w:val="24"/>
                      <w:szCs w:val="24"/>
                    </w:rPr>
                    <w:t xml:space="preserve">・投資効果 </w:t>
                  </w:r>
                </w:p>
              </w:tc>
              <w:tc>
                <w:tcPr>
                  <w:tcW w:w="426" w:type="dxa"/>
                  <w:vAlign w:val="center"/>
                </w:tcPr>
                <w:p w:rsidR="00E46D5A" w:rsidRPr="00D61CB8" w:rsidRDefault="00E46D5A" w:rsidP="00493002">
                  <w:pPr>
                    <w:framePr w:hSpace="142" w:wrap="around" w:vAnchor="text" w:hAnchor="margin" w:x="108" w:y="2"/>
                    <w:autoSpaceDE w:val="0"/>
                    <w:autoSpaceDN w:val="0"/>
                    <w:snapToGrid w:val="0"/>
                    <w:ind w:right="175"/>
                    <w:rPr>
                      <w:rFonts w:ascii="ＭＳ 明朝" w:hAnsi="ＭＳ 明朝" w:cs="Arial"/>
                      <w:sz w:val="24"/>
                      <w:szCs w:val="24"/>
                    </w:rPr>
                  </w:pPr>
                  <w:r w:rsidRPr="00D61CB8">
                    <w:rPr>
                      <w:rFonts w:ascii="ＭＳ 明朝" w:hAnsi="ＭＳ 明朝" w:cs="Arial" w:hint="eastAsia"/>
                      <w:sz w:val="24"/>
                      <w:szCs w:val="24"/>
                    </w:rPr>
                    <w:t>＝</w:t>
                  </w:r>
                </w:p>
              </w:tc>
              <w:tc>
                <w:tcPr>
                  <w:tcW w:w="6804" w:type="dxa"/>
                  <w:vAlign w:val="center"/>
                </w:tcPr>
                <w:p w:rsidR="00E46D5A" w:rsidRPr="00D61CB8" w:rsidRDefault="00E46D5A" w:rsidP="00493002">
                  <w:pPr>
                    <w:framePr w:hSpace="142" w:wrap="around" w:vAnchor="text" w:hAnchor="margin" w:x="108" w:y="2"/>
                    <w:autoSpaceDE w:val="0"/>
                    <w:autoSpaceDN w:val="0"/>
                    <w:snapToGrid w:val="0"/>
                    <w:ind w:leftChars="-51" w:left="-106" w:right="175" w:hanging="1"/>
                    <w:rPr>
                      <w:rFonts w:ascii="ＭＳ 明朝" w:hAnsi="ＭＳ 明朝" w:cs="Arial"/>
                      <w:sz w:val="24"/>
                      <w:szCs w:val="24"/>
                      <w:u w:val="single"/>
                    </w:rPr>
                  </w:pPr>
                  <w:r w:rsidRPr="00D61CB8">
                    <w:rPr>
                      <w:rFonts w:ascii="ＭＳ 明朝" w:hAnsi="ＭＳ 明朝" w:cs="Arial" w:hint="eastAsia"/>
                      <w:sz w:val="24"/>
                      <w:szCs w:val="24"/>
                      <w:u w:val="single"/>
                    </w:rPr>
                    <w:t>妥当投資額(農業生産向上・生産基盤保全等の効果額を合算)</w:t>
                  </w:r>
                </w:p>
                <w:p w:rsidR="00E46D5A" w:rsidRPr="00D61CB8" w:rsidRDefault="00E46D5A" w:rsidP="00493002">
                  <w:pPr>
                    <w:framePr w:hSpace="142" w:wrap="around" w:vAnchor="text" w:hAnchor="margin" w:x="108" w:y="2"/>
                    <w:autoSpaceDE w:val="0"/>
                    <w:autoSpaceDN w:val="0"/>
                    <w:snapToGrid w:val="0"/>
                    <w:ind w:leftChars="-51" w:left="-106" w:hanging="1"/>
                    <w:jc w:val="center"/>
                    <w:rPr>
                      <w:rFonts w:ascii="ＭＳ 明朝" w:hAnsi="ＭＳ 明朝" w:cs="Arial"/>
                      <w:sz w:val="24"/>
                      <w:szCs w:val="24"/>
                    </w:rPr>
                  </w:pPr>
                  <w:r w:rsidRPr="00D61CB8">
                    <w:rPr>
                      <w:rFonts w:ascii="ＭＳ 明朝" w:hAnsi="ＭＳ 明朝" w:cs="Arial" w:hint="eastAsia"/>
                      <w:sz w:val="24"/>
                      <w:szCs w:val="24"/>
                    </w:rPr>
                    <w:t>総事業費</w:t>
                  </w:r>
                </w:p>
              </w:tc>
            </w:tr>
          </w:tbl>
          <w:p w:rsidR="00E46D5A" w:rsidRPr="00D61CB8" w:rsidRDefault="00E46D5A" w:rsidP="00075AAF">
            <w:pPr>
              <w:autoSpaceDE w:val="0"/>
              <w:autoSpaceDN w:val="0"/>
              <w:snapToGrid w:val="0"/>
              <w:spacing w:line="60" w:lineRule="auto"/>
              <w:rPr>
                <w:vanish/>
              </w:rPr>
            </w:pPr>
          </w:p>
          <w:p w:rsidR="00E46D5A" w:rsidRDefault="00E46D5A" w:rsidP="00075AAF">
            <w:pPr>
              <w:autoSpaceDE w:val="0"/>
              <w:autoSpaceDN w:val="0"/>
              <w:snapToGrid w:val="0"/>
              <w:ind w:firstLineChars="100" w:firstLine="240"/>
              <w:rPr>
                <w:rFonts w:ascii="ＭＳ 明朝" w:hAnsi="ＭＳ 明朝" w:cs="Arial"/>
                <w:sz w:val="24"/>
                <w:szCs w:val="24"/>
              </w:rPr>
            </w:pPr>
          </w:p>
          <w:p w:rsidR="00E46D5A" w:rsidRDefault="00E46D5A" w:rsidP="00075AAF">
            <w:pPr>
              <w:autoSpaceDE w:val="0"/>
              <w:autoSpaceDN w:val="0"/>
              <w:snapToGrid w:val="0"/>
              <w:ind w:firstLineChars="100" w:firstLine="240"/>
              <w:rPr>
                <w:rFonts w:ascii="ＭＳ 明朝" w:hAnsi="ＭＳ 明朝" w:cs="Arial"/>
                <w:sz w:val="24"/>
                <w:szCs w:val="24"/>
              </w:rPr>
            </w:pPr>
            <w:r>
              <w:rPr>
                <w:rFonts w:ascii="ＭＳ 明朝" w:hAnsi="ＭＳ 明朝" w:cs="Arial" w:hint="eastAsia"/>
                <w:sz w:val="24"/>
                <w:szCs w:val="24"/>
              </w:rPr>
              <w:t>Ａ土地改良区管内の三ヶ牧地区</w:t>
            </w:r>
            <w:r w:rsidRPr="004B2230">
              <w:rPr>
                <w:rFonts w:ascii="ＭＳ 明朝" w:hAnsi="ＭＳ 明朝" w:cs="Arial" w:hint="eastAsia"/>
                <w:sz w:val="24"/>
                <w:szCs w:val="24"/>
              </w:rPr>
              <w:t>は</w:t>
            </w:r>
            <w:r>
              <w:rPr>
                <w:rFonts w:ascii="ＭＳ 明朝" w:hAnsi="ＭＳ 明朝" w:cs="Arial" w:hint="eastAsia"/>
                <w:sz w:val="24"/>
                <w:szCs w:val="24"/>
              </w:rPr>
              <w:t>、</w:t>
            </w:r>
            <w:r w:rsidRPr="004B2230">
              <w:rPr>
                <w:rFonts w:ascii="ＭＳ 明朝" w:hAnsi="ＭＳ 明朝" w:cs="Arial" w:hint="eastAsia"/>
                <w:sz w:val="24"/>
                <w:szCs w:val="24"/>
              </w:rPr>
              <w:t>高槻市・茨木市・摂津市の３市にまたがる都市型近郊農業地帯である。</w:t>
            </w:r>
          </w:p>
          <w:p w:rsidR="00E46D5A" w:rsidRDefault="00E46D5A" w:rsidP="00075AAF">
            <w:pPr>
              <w:autoSpaceDE w:val="0"/>
              <w:autoSpaceDN w:val="0"/>
              <w:snapToGrid w:val="0"/>
              <w:ind w:firstLineChars="100" w:firstLine="240"/>
              <w:rPr>
                <w:rFonts w:ascii="ＭＳ 明朝" w:hAnsi="ＭＳ 明朝" w:cs="Arial"/>
                <w:sz w:val="24"/>
                <w:szCs w:val="24"/>
              </w:rPr>
            </w:pPr>
            <w:r>
              <w:rPr>
                <w:rFonts w:ascii="ＭＳ 明朝" w:hAnsi="ＭＳ 明朝" w:cs="Arial" w:hint="eastAsia"/>
                <w:sz w:val="24"/>
                <w:szCs w:val="24"/>
              </w:rPr>
              <w:t>当地区</w:t>
            </w:r>
            <w:r w:rsidRPr="00D61CB8">
              <w:rPr>
                <w:rFonts w:ascii="ＭＳ 明朝" w:hAnsi="ＭＳ 明朝" w:cs="Arial" w:hint="eastAsia"/>
                <w:sz w:val="24"/>
                <w:szCs w:val="24"/>
              </w:rPr>
              <w:t>において、土地改良事業の一つとして、農業用水の水質悪化からほ場を保護するという水質障害対策事業が、府営事業として、以下のとおり実施された。</w:t>
            </w:r>
          </w:p>
          <w:p w:rsidR="00E46D5A" w:rsidRPr="005C27EC" w:rsidRDefault="00E46D5A" w:rsidP="00075AAF">
            <w:pPr>
              <w:autoSpaceDE w:val="0"/>
              <w:autoSpaceDN w:val="0"/>
              <w:snapToGrid w:val="0"/>
              <w:ind w:firstLineChars="100" w:firstLine="240"/>
              <w:rPr>
                <w:rFonts w:ascii="ＭＳ 明朝" w:hAnsi="ＭＳ 明朝" w:cs="Arial"/>
                <w:sz w:val="24"/>
                <w:szCs w:val="24"/>
              </w:rPr>
            </w:pP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１　事業の概要</w:t>
            </w:r>
          </w:p>
          <w:tbl>
            <w:tblPr>
              <w:tblW w:w="6921" w:type="dxa"/>
              <w:tblInd w:w="704" w:type="dxa"/>
              <w:tblLayout w:type="fixed"/>
              <w:tblCellMar>
                <w:left w:w="99" w:type="dxa"/>
                <w:right w:w="99" w:type="dxa"/>
              </w:tblCellMar>
              <w:tblLook w:val="04A0" w:firstRow="1" w:lastRow="0" w:firstColumn="1" w:lastColumn="0" w:noHBand="0" w:noVBand="1"/>
            </w:tblPr>
            <w:tblGrid>
              <w:gridCol w:w="1821"/>
              <w:gridCol w:w="5100"/>
            </w:tblGrid>
            <w:tr w:rsidR="00E46D5A" w:rsidRPr="00D61CB8" w:rsidTr="006077DC">
              <w:trPr>
                <w:trHeight w:val="285"/>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区分</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内容</w:t>
                  </w:r>
                </w:p>
              </w:tc>
            </w:tr>
            <w:tr w:rsidR="00E46D5A" w:rsidRPr="00D61CB8" w:rsidTr="006077DC">
              <w:trPr>
                <w:trHeight w:val="285"/>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事業名</w:t>
                  </w:r>
                </w:p>
              </w:tc>
              <w:tc>
                <w:tcPr>
                  <w:tcW w:w="5100"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水質障害対策事業</w:t>
                  </w:r>
                </w:p>
              </w:tc>
            </w:tr>
            <w:tr w:rsidR="00E46D5A" w:rsidRPr="00D61CB8" w:rsidTr="006077DC">
              <w:trPr>
                <w:trHeight w:val="285"/>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事業内容</w:t>
                  </w:r>
                </w:p>
              </w:tc>
              <w:tc>
                <w:tcPr>
                  <w:tcW w:w="5100"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浄水機場の設置・用排水系統の整理</w:t>
                  </w:r>
                </w:p>
              </w:tc>
            </w:tr>
            <w:tr w:rsidR="00E46D5A" w:rsidRPr="00D61CB8" w:rsidTr="006077DC">
              <w:trPr>
                <w:trHeight w:val="285"/>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事業年度</w:t>
                  </w:r>
                </w:p>
              </w:tc>
              <w:tc>
                <w:tcPr>
                  <w:tcW w:w="5100"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昭和54年～平成２年度</w:t>
                  </w:r>
                </w:p>
              </w:tc>
            </w:tr>
            <w:tr w:rsidR="00E46D5A" w:rsidRPr="00D61CB8" w:rsidTr="006077DC">
              <w:trPr>
                <w:trHeight w:val="285"/>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総事業費</w:t>
                  </w:r>
                </w:p>
              </w:tc>
              <w:tc>
                <w:tcPr>
                  <w:tcW w:w="5100"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2,798,824千円</w:t>
                  </w:r>
                </w:p>
              </w:tc>
            </w:tr>
            <w:tr w:rsidR="00E46D5A" w:rsidRPr="00D61CB8" w:rsidTr="006077DC">
              <w:trPr>
                <w:trHeight w:val="285"/>
              </w:trPr>
              <w:tc>
                <w:tcPr>
                  <w:tcW w:w="1821" w:type="dxa"/>
                  <w:tcBorders>
                    <w:top w:val="nil"/>
                    <w:left w:val="single" w:sz="4" w:space="0" w:color="auto"/>
                    <w:bottom w:val="nil"/>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負担割合</w:t>
                  </w:r>
                </w:p>
              </w:tc>
              <w:tc>
                <w:tcPr>
                  <w:tcW w:w="5100" w:type="dxa"/>
                  <w:tcBorders>
                    <w:top w:val="nil"/>
                    <w:left w:val="nil"/>
                    <w:bottom w:val="nil"/>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left"/>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工事費：国55～50%、府30～35%、地元15%</w:t>
                  </w:r>
                </w:p>
              </w:tc>
            </w:tr>
            <w:tr w:rsidR="00E46D5A" w:rsidRPr="00D61CB8" w:rsidTr="006077DC">
              <w:trPr>
                <w:trHeight w:val="285"/>
              </w:trPr>
              <w:tc>
                <w:tcPr>
                  <w:tcW w:w="1821" w:type="dxa"/>
                  <w:tcBorders>
                    <w:top w:val="nil"/>
                    <w:left w:val="single" w:sz="4" w:space="0" w:color="auto"/>
                    <w:bottom w:val="single" w:sz="4" w:space="0" w:color="auto"/>
                    <w:right w:val="single" w:sz="4" w:space="0" w:color="auto"/>
                  </w:tcBorders>
                  <w:shd w:val="clear" w:color="auto" w:fill="auto"/>
                  <w:vAlign w:val="center"/>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p>
              </w:tc>
              <w:tc>
                <w:tcPr>
                  <w:tcW w:w="5100" w:type="dxa"/>
                  <w:tcBorders>
                    <w:top w:val="nil"/>
                    <w:left w:val="nil"/>
                    <w:bottom w:val="single" w:sz="4" w:space="0" w:color="auto"/>
                    <w:right w:val="single" w:sz="4" w:space="0" w:color="auto"/>
                  </w:tcBorders>
                  <w:shd w:val="clear" w:color="auto" w:fill="auto"/>
                  <w:vAlign w:val="center"/>
                </w:tcPr>
                <w:p w:rsidR="00E46D5A" w:rsidRPr="00D61CB8" w:rsidRDefault="00E46D5A" w:rsidP="00493002">
                  <w:pPr>
                    <w:framePr w:hSpace="142" w:wrap="around" w:vAnchor="text" w:hAnchor="margin" w:x="108" w:y="2"/>
                    <w:widowControl/>
                    <w:autoSpaceDE w:val="0"/>
                    <w:autoSpaceDN w:val="0"/>
                    <w:jc w:val="left"/>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事務費：国 50%、府 25%、地元25%</w:t>
                  </w:r>
                </w:p>
              </w:tc>
            </w:tr>
            <w:tr w:rsidR="00E46D5A" w:rsidRPr="00D61CB8" w:rsidTr="006077DC">
              <w:trPr>
                <w:trHeight w:val="285"/>
              </w:trPr>
              <w:tc>
                <w:tcPr>
                  <w:tcW w:w="1821" w:type="dxa"/>
                  <w:tcBorders>
                    <w:top w:val="nil"/>
                    <w:left w:val="single" w:sz="4" w:space="0" w:color="auto"/>
                    <w:bottom w:val="single" w:sz="4" w:space="0" w:color="auto"/>
                    <w:right w:val="single" w:sz="4" w:space="0" w:color="auto"/>
                  </w:tcBorders>
                  <w:shd w:val="clear" w:color="auto" w:fill="auto"/>
                  <w:vAlign w:val="center"/>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投資効果</w:t>
                  </w:r>
                </w:p>
              </w:tc>
              <w:tc>
                <w:tcPr>
                  <w:tcW w:w="5100" w:type="dxa"/>
                  <w:tcBorders>
                    <w:top w:val="nil"/>
                    <w:left w:val="nil"/>
                    <w:bottom w:val="single" w:sz="4" w:space="0" w:color="auto"/>
                    <w:right w:val="single" w:sz="4" w:space="0" w:color="auto"/>
                  </w:tcBorders>
                  <w:shd w:val="clear" w:color="auto" w:fill="auto"/>
                  <w:vAlign w:val="center"/>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1.02</w:t>
                  </w:r>
                </w:p>
              </w:tc>
            </w:tr>
          </w:tbl>
          <w:p w:rsidR="00E46D5A" w:rsidRPr="00D61CB8" w:rsidRDefault="00E46D5A" w:rsidP="00075AAF">
            <w:pPr>
              <w:autoSpaceDE w:val="0"/>
              <w:autoSpaceDN w:val="0"/>
              <w:snapToGrid w:val="0"/>
              <w:ind w:firstLineChars="300" w:firstLine="720"/>
              <w:rPr>
                <w:rFonts w:ascii="ＭＳ 明朝" w:hAnsi="ＭＳ 明朝" w:cs="Arial"/>
                <w:sz w:val="24"/>
                <w:szCs w:val="24"/>
              </w:rPr>
            </w:pP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２　施設の休止</w:t>
            </w:r>
          </w:p>
          <w:p w:rsidR="00E46D5A" w:rsidRPr="00D61CB8" w:rsidRDefault="00E46D5A" w:rsidP="00075AAF">
            <w:pPr>
              <w:autoSpaceDE w:val="0"/>
              <w:autoSpaceDN w:val="0"/>
              <w:snapToGrid w:val="0"/>
              <w:ind w:leftChars="135" w:left="283" w:firstLineChars="81" w:firstLine="194"/>
              <w:rPr>
                <w:rFonts w:ascii="ＭＳ 明朝" w:hAnsi="ＭＳ 明朝" w:cs="Arial"/>
                <w:sz w:val="24"/>
                <w:szCs w:val="24"/>
              </w:rPr>
            </w:pPr>
            <w:r w:rsidRPr="00D61CB8">
              <w:rPr>
                <w:rFonts w:ascii="ＭＳ 明朝" w:hAnsi="ＭＳ 明朝" w:cs="Arial" w:hint="eastAsia"/>
                <w:sz w:val="24"/>
                <w:szCs w:val="24"/>
              </w:rPr>
              <w:t xml:space="preserve">当該事業の一環として、農業用水の浄化を行うに当たり、２浄水機場が設置されたが、営農用水のための水源の水質改善がなされたとして、現在当該施設は休止している。　</w:t>
            </w:r>
          </w:p>
          <w:tbl>
            <w:tblPr>
              <w:tblW w:w="8500" w:type="dxa"/>
              <w:tblInd w:w="137" w:type="dxa"/>
              <w:tblLayout w:type="fixed"/>
              <w:tblCellMar>
                <w:left w:w="99" w:type="dxa"/>
                <w:right w:w="99" w:type="dxa"/>
              </w:tblCellMar>
              <w:tblLook w:val="04A0" w:firstRow="1" w:lastRow="0" w:firstColumn="1" w:lastColumn="0" w:noHBand="0" w:noVBand="1"/>
            </w:tblPr>
            <w:tblGrid>
              <w:gridCol w:w="2263"/>
              <w:gridCol w:w="1985"/>
              <w:gridCol w:w="1843"/>
              <w:gridCol w:w="2409"/>
            </w:tblGrid>
            <w:tr w:rsidR="00E46D5A" w:rsidRPr="00D61CB8" w:rsidTr="006077DC">
              <w:trPr>
                <w:trHeight w:val="39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施設名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稼働開始日</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 xml:space="preserve">最終稼働日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事業費（千円）</w:t>
                  </w:r>
                </w:p>
              </w:tc>
            </w:tr>
            <w:tr w:rsidR="00E46D5A" w:rsidRPr="00D61CB8" w:rsidTr="006077DC">
              <w:trPr>
                <w:trHeight w:val="3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ind w:firstLineChars="100" w:firstLine="240"/>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三箇牧浄水機場</w:t>
                  </w:r>
                </w:p>
              </w:tc>
              <w:tc>
                <w:tcPr>
                  <w:tcW w:w="1985"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S58.7.18</w:t>
                  </w:r>
                </w:p>
              </w:tc>
              <w:tc>
                <w:tcPr>
                  <w:tcW w:w="1843"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H19.9.23</w:t>
                  </w:r>
                </w:p>
              </w:tc>
              <w:tc>
                <w:tcPr>
                  <w:tcW w:w="2409"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ind w:rightChars="20" w:right="42"/>
                    <w:jc w:val="right"/>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1,115,200</w:t>
                  </w:r>
                </w:p>
              </w:tc>
            </w:tr>
            <w:tr w:rsidR="00E46D5A" w:rsidRPr="00D61CB8" w:rsidTr="006077DC">
              <w:trPr>
                <w:trHeight w:val="3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ind w:firstLineChars="100" w:firstLine="240"/>
                    <w:jc w:val="left"/>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玉島浄水機場</w:t>
                  </w:r>
                </w:p>
              </w:tc>
              <w:tc>
                <w:tcPr>
                  <w:tcW w:w="1985"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S61.9.14</w:t>
                  </w:r>
                </w:p>
              </w:tc>
              <w:tc>
                <w:tcPr>
                  <w:tcW w:w="1843"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H19.9.23</w:t>
                  </w:r>
                </w:p>
              </w:tc>
              <w:tc>
                <w:tcPr>
                  <w:tcW w:w="2409" w:type="dxa"/>
                  <w:tcBorders>
                    <w:top w:val="nil"/>
                    <w:left w:val="nil"/>
                    <w:bottom w:val="single" w:sz="4" w:space="0" w:color="auto"/>
                    <w:right w:val="single" w:sz="4" w:space="0" w:color="auto"/>
                  </w:tcBorders>
                  <w:shd w:val="clear" w:color="auto" w:fill="auto"/>
                  <w:vAlign w:val="center"/>
                  <w:hideMark/>
                </w:tcPr>
                <w:p w:rsidR="00E46D5A" w:rsidRPr="00D61CB8" w:rsidRDefault="00E46D5A" w:rsidP="00493002">
                  <w:pPr>
                    <w:framePr w:hSpace="142" w:wrap="around" w:vAnchor="text" w:hAnchor="margin" w:x="108" w:y="2"/>
                    <w:widowControl/>
                    <w:autoSpaceDE w:val="0"/>
                    <w:autoSpaceDN w:val="0"/>
                    <w:ind w:rightChars="20" w:right="42"/>
                    <w:jc w:val="right"/>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533,675</w:t>
                  </w:r>
                </w:p>
              </w:tc>
            </w:tr>
            <w:tr w:rsidR="00E46D5A" w:rsidRPr="00D61CB8" w:rsidTr="006077DC">
              <w:trPr>
                <w:trHeight w:val="395"/>
              </w:trPr>
              <w:tc>
                <w:tcPr>
                  <w:tcW w:w="60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6D5A" w:rsidRPr="00D61CB8" w:rsidRDefault="00E46D5A" w:rsidP="00493002">
                  <w:pPr>
                    <w:framePr w:hSpace="142" w:wrap="around" w:vAnchor="text" w:hAnchor="margin" w:x="108" w:y="2"/>
                    <w:widowControl/>
                    <w:autoSpaceDE w:val="0"/>
                    <w:autoSpaceDN w:val="0"/>
                    <w:jc w:val="center"/>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合計</w:t>
                  </w:r>
                </w:p>
              </w:tc>
              <w:tc>
                <w:tcPr>
                  <w:tcW w:w="2409" w:type="dxa"/>
                  <w:tcBorders>
                    <w:top w:val="nil"/>
                    <w:left w:val="nil"/>
                    <w:bottom w:val="single" w:sz="4" w:space="0" w:color="auto"/>
                    <w:right w:val="single" w:sz="4" w:space="0" w:color="auto"/>
                  </w:tcBorders>
                  <w:shd w:val="clear" w:color="auto" w:fill="auto"/>
                  <w:noWrap/>
                  <w:vAlign w:val="center"/>
                  <w:hideMark/>
                </w:tcPr>
                <w:p w:rsidR="00E46D5A" w:rsidRPr="00D61CB8" w:rsidRDefault="00E46D5A" w:rsidP="00493002">
                  <w:pPr>
                    <w:framePr w:hSpace="142" w:wrap="around" w:vAnchor="text" w:hAnchor="margin" w:x="108" w:y="2"/>
                    <w:widowControl/>
                    <w:autoSpaceDE w:val="0"/>
                    <w:autoSpaceDN w:val="0"/>
                    <w:ind w:rightChars="20" w:right="42"/>
                    <w:jc w:val="right"/>
                    <w:rPr>
                      <w:rFonts w:ascii="ＭＳ 明朝" w:hAnsi="ＭＳ 明朝" w:cs="ＭＳ Ｐゴシック"/>
                      <w:kern w:val="0"/>
                      <w:sz w:val="24"/>
                      <w:szCs w:val="24"/>
                    </w:rPr>
                  </w:pPr>
                  <w:r w:rsidRPr="00D61CB8">
                    <w:rPr>
                      <w:rFonts w:ascii="ＭＳ 明朝" w:hAnsi="ＭＳ 明朝" w:cs="ＭＳ Ｐゴシック" w:hint="eastAsia"/>
                      <w:kern w:val="0"/>
                      <w:sz w:val="24"/>
                      <w:szCs w:val="24"/>
                    </w:rPr>
                    <w:t>1,648,875</w:t>
                  </w:r>
                </w:p>
              </w:tc>
            </w:tr>
          </w:tbl>
          <w:p w:rsidR="00E46D5A" w:rsidRPr="00D61CB8" w:rsidRDefault="00E46D5A" w:rsidP="00075AAF">
            <w:pPr>
              <w:autoSpaceDE w:val="0"/>
              <w:autoSpaceDN w:val="0"/>
              <w:snapToGrid w:val="0"/>
              <w:spacing w:line="60" w:lineRule="auto"/>
              <w:rPr>
                <w:rFonts w:ascii="ＭＳ 明朝" w:hAnsi="ＭＳ 明朝" w:cs="Arial"/>
                <w:sz w:val="24"/>
                <w:szCs w:val="24"/>
              </w:rPr>
            </w:pPr>
          </w:p>
          <w:p w:rsidR="00E46D5A" w:rsidRPr="00D61CB8" w:rsidRDefault="00E46D5A" w:rsidP="00075AAF">
            <w:pPr>
              <w:autoSpaceDE w:val="0"/>
              <w:autoSpaceDN w:val="0"/>
              <w:snapToGrid w:val="0"/>
              <w:ind w:firstLineChars="59" w:firstLine="142"/>
              <w:rPr>
                <w:rFonts w:ascii="ＭＳ 明朝" w:hAnsi="ＭＳ 明朝" w:cs="Arial"/>
                <w:sz w:val="24"/>
                <w:szCs w:val="24"/>
              </w:rPr>
            </w:pPr>
          </w:p>
          <w:p w:rsidR="00E46D5A" w:rsidRDefault="00E46D5A" w:rsidP="00075AAF">
            <w:pPr>
              <w:autoSpaceDE w:val="0"/>
              <w:autoSpaceDN w:val="0"/>
              <w:snapToGrid w:val="0"/>
              <w:rPr>
                <w:rFonts w:ascii="ＭＳ 明朝" w:hAnsi="ＭＳ 明朝" w:cs="Arial"/>
                <w:sz w:val="24"/>
                <w:szCs w:val="24"/>
              </w:rPr>
            </w:pP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３　受益面積(土地改良事業の施行対象の農地)の減少</w:t>
            </w:r>
          </w:p>
          <w:p w:rsidR="00E46D5A" w:rsidRPr="00D61CB8" w:rsidRDefault="00E46D5A" w:rsidP="00075AAF">
            <w:pPr>
              <w:autoSpaceDE w:val="0"/>
              <w:autoSpaceDN w:val="0"/>
              <w:snapToGrid w:val="0"/>
              <w:spacing w:line="60" w:lineRule="auto"/>
              <w:rPr>
                <w:rFonts w:ascii="ＭＳ 明朝" w:hAnsi="ＭＳ 明朝" w:cs="Arial"/>
                <w:sz w:val="24"/>
                <w:szCs w:val="24"/>
              </w:rPr>
            </w:pPr>
          </w:p>
          <w:p w:rsidR="00E46D5A" w:rsidRPr="00D61CB8" w:rsidRDefault="00E46D5A" w:rsidP="00075AAF">
            <w:pPr>
              <w:autoSpaceDE w:val="0"/>
              <w:autoSpaceDN w:val="0"/>
              <w:snapToGrid w:val="0"/>
              <w:ind w:leftChars="67" w:left="141" w:firstLine="1"/>
              <w:rPr>
                <w:rFonts w:ascii="ＭＳ 明朝" w:hAnsi="ＭＳ 明朝" w:cs="Arial"/>
                <w:sz w:val="24"/>
                <w:szCs w:val="24"/>
              </w:rPr>
            </w:pPr>
            <w:r>
              <w:rPr>
                <w:rFonts w:ascii="ＭＳ 明朝" w:hAnsi="ＭＳ 明朝" w:cs="Arial" w:hint="eastAsia"/>
                <w:noProof/>
                <w:sz w:val="24"/>
                <w:szCs w:val="24"/>
              </w:rPr>
              <w:drawing>
                <wp:inline distT="0" distB="0" distL="0" distR="0" wp14:anchorId="11EF4E61" wp14:editId="249E8B86">
                  <wp:extent cx="5581650" cy="142494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1424940"/>
                          </a:xfrm>
                          <a:prstGeom prst="rect">
                            <a:avLst/>
                          </a:prstGeom>
                          <a:noFill/>
                          <a:ln>
                            <a:noFill/>
                          </a:ln>
                        </pic:spPr>
                      </pic:pic>
                    </a:graphicData>
                  </a:graphic>
                </wp:inline>
              </w:drawing>
            </w:r>
          </w:p>
          <w:p w:rsidR="00E46D5A" w:rsidRPr="00D61CB8" w:rsidRDefault="00E46D5A" w:rsidP="00075AAF">
            <w:pPr>
              <w:autoSpaceDE w:val="0"/>
              <w:autoSpaceDN w:val="0"/>
              <w:snapToGrid w:val="0"/>
              <w:spacing w:line="60" w:lineRule="auto"/>
              <w:rPr>
                <w:rFonts w:ascii="ＭＳ 明朝" w:hAnsi="ＭＳ 明朝" w:cs="Arial"/>
                <w:sz w:val="24"/>
                <w:szCs w:val="24"/>
              </w:rPr>
            </w:pP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（注）昭和63年度の計画変更は都市化による受益面積の減少を反映したもの。</w:t>
            </w:r>
          </w:p>
          <w:p w:rsidR="00E46D5A" w:rsidRPr="00D61CB8" w:rsidRDefault="00E46D5A" w:rsidP="00075AAF">
            <w:pPr>
              <w:autoSpaceDE w:val="0"/>
              <w:autoSpaceDN w:val="0"/>
              <w:snapToGrid w:val="0"/>
              <w:rPr>
                <w:rFonts w:ascii="ＭＳ 明朝" w:hAnsi="ＭＳ 明朝" w:cs="Arial"/>
                <w:sz w:val="24"/>
                <w:szCs w:val="24"/>
              </w:rPr>
            </w:pP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４　Ａ土地改良区管内におけるその他の主な土地改良事業</w:t>
            </w:r>
          </w:p>
          <w:p w:rsidR="00E46D5A" w:rsidRDefault="00E46D5A" w:rsidP="00075AAF">
            <w:pPr>
              <w:autoSpaceDE w:val="0"/>
              <w:autoSpaceDN w:val="0"/>
              <w:snapToGrid w:val="0"/>
              <w:ind w:leftChars="135" w:left="283" w:firstLineChars="81" w:firstLine="194"/>
              <w:rPr>
                <w:rFonts w:ascii="ＭＳ 明朝" w:hAnsi="ＭＳ 明朝" w:cs="Arial"/>
                <w:sz w:val="24"/>
                <w:szCs w:val="24"/>
              </w:rPr>
            </w:pPr>
            <w:r w:rsidRPr="00D61CB8">
              <w:rPr>
                <w:rFonts w:ascii="ＭＳ 明朝" w:hAnsi="ＭＳ 明朝" w:cs="Arial" w:hint="eastAsia"/>
                <w:sz w:val="24"/>
                <w:szCs w:val="24"/>
              </w:rPr>
              <w:t>当事務所管内におけるＡ土地改良区においては、上記、水質障害対策事業以外にも、土</w:t>
            </w:r>
            <w:r>
              <w:rPr>
                <w:rFonts w:ascii="ＭＳ 明朝" w:hAnsi="ＭＳ 明朝" w:cs="Arial" w:hint="eastAsia"/>
                <w:sz w:val="24"/>
                <w:szCs w:val="24"/>
              </w:rPr>
              <w:t>地改良事業を実施しており、近年の主な内容は以下のとおりである。</w:t>
            </w:r>
          </w:p>
          <w:p w:rsidR="00E46D5A" w:rsidRPr="00D61CB8" w:rsidRDefault="00E46D5A" w:rsidP="00075AAF">
            <w:pPr>
              <w:autoSpaceDE w:val="0"/>
              <w:autoSpaceDN w:val="0"/>
              <w:snapToGrid w:val="0"/>
              <w:ind w:leftChars="135" w:left="283" w:firstLineChars="81" w:firstLine="194"/>
              <w:rPr>
                <w:rFonts w:ascii="ＭＳ 明朝" w:hAnsi="ＭＳ 明朝" w:cs="Arial"/>
                <w:sz w:val="24"/>
                <w:szCs w:val="24"/>
              </w:rPr>
            </w:pPr>
            <w:r w:rsidRPr="00D61CB8">
              <w:rPr>
                <w:rFonts w:ascii="ＭＳ 明朝" w:hAnsi="ＭＳ 明朝" w:cs="Arial" w:hint="eastAsia"/>
                <w:sz w:val="24"/>
                <w:szCs w:val="24"/>
              </w:rPr>
              <w:t>以下の事業のほかに都市化の進展に伴い、府民の安全を守るための防護柵の設置など、毎年度複数の小規模な投資が行われている。</w:t>
            </w:r>
          </w:p>
          <w:p w:rsidR="00E46D5A" w:rsidRPr="00D61CB8" w:rsidRDefault="00E46D5A" w:rsidP="00075AAF">
            <w:pPr>
              <w:widowControl/>
              <w:autoSpaceDE w:val="0"/>
              <w:autoSpaceDN w:val="0"/>
              <w:snapToGrid w:val="0"/>
              <w:spacing w:line="60" w:lineRule="auto"/>
              <w:rPr>
                <w:rFonts w:ascii="ＭＳ 明朝" w:hAnsi="ＭＳ 明朝" w:cs="Arial"/>
                <w:sz w:val="24"/>
                <w:szCs w:val="24"/>
              </w:rPr>
            </w:pPr>
          </w:p>
          <w:p w:rsidR="00E46D5A" w:rsidRDefault="00E46D5A" w:rsidP="00075AAF">
            <w:pPr>
              <w:widowControl/>
              <w:autoSpaceDE w:val="0"/>
              <w:autoSpaceDN w:val="0"/>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noProof/>
                <w:kern w:val="0"/>
                <w:sz w:val="24"/>
                <w:szCs w:val="24"/>
              </w:rPr>
              <w:drawing>
                <wp:inline distT="0" distB="0" distL="0" distR="0" wp14:anchorId="715B5491" wp14:editId="57C8240D">
                  <wp:extent cx="5866130" cy="4049395"/>
                  <wp:effectExtent l="0" t="0" r="127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130" cy="4049395"/>
                          </a:xfrm>
                          <a:prstGeom prst="rect">
                            <a:avLst/>
                          </a:prstGeom>
                          <a:noFill/>
                          <a:ln>
                            <a:noFill/>
                          </a:ln>
                        </pic:spPr>
                      </pic:pic>
                    </a:graphicData>
                  </a:graphic>
                </wp:inline>
              </w:drawing>
            </w:r>
          </w:p>
          <w:p w:rsidR="00E46D5A" w:rsidRPr="00D61CB8" w:rsidRDefault="00E46D5A" w:rsidP="00075AAF">
            <w:pPr>
              <w:widowControl/>
              <w:autoSpaceDE w:val="0"/>
              <w:autoSpaceDN w:val="0"/>
              <w:rPr>
                <w:rFonts w:ascii="ＭＳ Ｐゴシック" w:eastAsia="ＭＳ Ｐゴシック" w:hAnsi="ＭＳ Ｐゴシック" w:cs="Arial"/>
                <w:kern w:val="0"/>
                <w:sz w:val="24"/>
                <w:szCs w:val="24"/>
              </w:rPr>
            </w:pPr>
          </w:p>
        </w:tc>
        <w:tc>
          <w:tcPr>
            <w:tcW w:w="6662" w:type="dxa"/>
            <w:shd w:val="clear" w:color="auto" w:fill="auto"/>
          </w:tcPr>
          <w:p w:rsidR="00E46D5A" w:rsidRPr="00D61CB8" w:rsidRDefault="00E46D5A" w:rsidP="00075AAF">
            <w:pPr>
              <w:widowControl/>
              <w:autoSpaceDE w:val="0"/>
              <w:autoSpaceDN w:val="0"/>
              <w:rPr>
                <w:rFonts w:ascii="ＭＳ Ｐゴシック" w:eastAsia="ＭＳ Ｐゴシック" w:hAnsi="ＭＳ Ｐゴシック" w:cs="Arial"/>
                <w:kern w:val="0"/>
                <w:sz w:val="24"/>
                <w:szCs w:val="24"/>
              </w:rPr>
            </w:pPr>
          </w:p>
          <w:p w:rsidR="00E46D5A" w:rsidRPr="00D61CB8" w:rsidRDefault="00E46D5A" w:rsidP="00075AAF">
            <w:pPr>
              <w:autoSpaceDE w:val="0"/>
              <w:autoSpaceDN w:val="0"/>
              <w:snapToGrid w:val="0"/>
              <w:ind w:left="240" w:hangingChars="100" w:hanging="240"/>
              <w:rPr>
                <w:rFonts w:ascii="ＭＳ 明朝" w:hAnsi="ＭＳ 明朝" w:cs="Arial"/>
                <w:sz w:val="24"/>
                <w:szCs w:val="24"/>
              </w:rPr>
            </w:pPr>
            <w:r w:rsidRPr="00D61CB8">
              <w:rPr>
                <w:rFonts w:ascii="ＭＳ 明朝" w:hAnsi="ＭＳ 明朝" w:cs="Arial" w:hint="eastAsia"/>
                <w:sz w:val="24"/>
                <w:szCs w:val="24"/>
              </w:rPr>
              <w:t>１　受益面積の減少と投資効果の算定</w:t>
            </w:r>
          </w:p>
          <w:p w:rsidR="00E46D5A" w:rsidRDefault="00E46D5A" w:rsidP="00075AAF">
            <w:pPr>
              <w:autoSpaceDE w:val="0"/>
              <w:autoSpaceDN w:val="0"/>
              <w:snapToGrid w:val="0"/>
              <w:ind w:leftChars="150" w:left="315" w:firstLineChars="82" w:firstLine="197"/>
              <w:rPr>
                <w:rFonts w:ascii="ＭＳ 明朝" w:hAnsi="ＭＳ 明朝" w:cs="Arial"/>
                <w:sz w:val="24"/>
                <w:szCs w:val="24"/>
              </w:rPr>
            </w:pPr>
            <w:r w:rsidRPr="00D61CB8">
              <w:rPr>
                <w:rFonts w:ascii="ＭＳ 明朝" w:hAnsi="ＭＳ 明朝" w:cs="Arial" w:hint="eastAsia"/>
                <w:sz w:val="24"/>
                <w:szCs w:val="24"/>
              </w:rPr>
              <w:t>水質障害対策事業の受益面積は計画当初361haとされていたが、事業実施中に341ha</w:t>
            </w:r>
            <w:r>
              <w:rPr>
                <w:rFonts w:ascii="ＭＳ 明朝" w:hAnsi="ＭＳ 明朝" w:cs="Arial" w:hint="eastAsia"/>
                <w:sz w:val="24"/>
                <w:szCs w:val="24"/>
              </w:rPr>
              <w:t>へ</w:t>
            </w:r>
            <w:r w:rsidRPr="00D61CB8">
              <w:rPr>
                <w:rFonts w:ascii="ＭＳ 明朝" w:hAnsi="ＭＳ 明朝" w:cs="Arial" w:hint="eastAsia"/>
                <w:sz w:val="24"/>
                <w:szCs w:val="24"/>
              </w:rPr>
              <w:t>計画変更され、事業完了後も都市化の進展に伴って減少が続き、平成25年度末では、約４割減の225haに減少している。このような受益面積の減少は、投資効果の算定に影響を及ぼすが、事業完了後も当初想定された投資効果が実現されているか否かについての検証は行われなかった。</w:t>
            </w:r>
          </w:p>
          <w:p w:rsidR="00E46D5A" w:rsidRDefault="00E46D5A" w:rsidP="00075AAF">
            <w:pPr>
              <w:autoSpaceDE w:val="0"/>
              <w:autoSpaceDN w:val="0"/>
              <w:snapToGrid w:val="0"/>
              <w:ind w:leftChars="150" w:left="315" w:firstLineChars="82" w:firstLine="197"/>
              <w:rPr>
                <w:rFonts w:ascii="ＭＳ 明朝" w:hAnsi="ＭＳ 明朝" w:cs="Arial"/>
                <w:sz w:val="24"/>
                <w:szCs w:val="24"/>
              </w:rPr>
            </w:pPr>
            <w:r w:rsidRPr="00D61CB8">
              <w:rPr>
                <w:rFonts w:ascii="ＭＳ 明朝" w:hAnsi="ＭＳ 明朝" w:cs="Arial" w:hint="eastAsia"/>
                <w:sz w:val="24"/>
                <w:szCs w:val="24"/>
              </w:rPr>
              <w:t>土地改良事業は「すべての効用がそのすべての費用を償うこと」とされ、計画段階においては投資効果を計算しているが、ＰＤＣＡ（計画・実行・評価・改善）サイクル運用の観点から、計画を適切に策定するのみでなく、当該計画が適切であったかどうかを実績の把握により検証することが必要である。</w:t>
            </w:r>
          </w:p>
          <w:p w:rsidR="00E46D5A" w:rsidRPr="00D61CB8" w:rsidRDefault="00E46D5A" w:rsidP="00075AAF">
            <w:pPr>
              <w:autoSpaceDE w:val="0"/>
              <w:autoSpaceDN w:val="0"/>
              <w:snapToGrid w:val="0"/>
              <w:ind w:leftChars="150" w:left="315" w:firstLineChars="82" w:firstLine="197"/>
              <w:rPr>
                <w:rFonts w:ascii="ＭＳ 明朝" w:hAnsi="ＭＳ 明朝" w:cs="Arial"/>
                <w:sz w:val="24"/>
                <w:szCs w:val="24"/>
              </w:rPr>
            </w:pPr>
            <w:r w:rsidRPr="00D61CB8">
              <w:rPr>
                <w:rFonts w:ascii="ＭＳ 明朝" w:hAnsi="ＭＳ 明朝" w:cs="Arial" w:hint="eastAsia"/>
                <w:sz w:val="24"/>
                <w:szCs w:val="24"/>
              </w:rPr>
              <w:t>当該事業においては、多額の公費を投入するに当たり実施すべき効果検証として、事業実施前の確認はなされているが、当時は事業完了後の評価についての規定がなく、事業完了時に浄水機能を確認したのみにとどまり、投資効果の事後検証は行っていない。</w:t>
            </w: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 xml:space="preserve">　</w:t>
            </w:r>
          </w:p>
          <w:p w:rsidR="00E46D5A" w:rsidRPr="00D61CB8" w:rsidRDefault="00E46D5A" w:rsidP="00075AAF">
            <w:pPr>
              <w:autoSpaceDE w:val="0"/>
              <w:autoSpaceDN w:val="0"/>
              <w:snapToGrid w:val="0"/>
              <w:rPr>
                <w:rFonts w:ascii="ＭＳ 明朝" w:hAnsi="ＭＳ 明朝" w:cs="Arial"/>
                <w:sz w:val="24"/>
                <w:szCs w:val="24"/>
              </w:rPr>
            </w:pPr>
            <w:r w:rsidRPr="00D61CB8">
              <w:rPr>
                <w:rFonts w:ascii="ＭＳ 明朝" w:hAnsi="ＭＳ 明朝" w:cs="Arial" w:hint="eastAsia"/>
                <w:sz w:val="24"/>
                <w:szCs w:val="24"/>
              </w:rPr>
              <w:t>２　同一受益地内の土地改良事業</w:t>
            </w:r>
          </w:p>
          <w:p w:rsidR="00E46D5A" w:rsidRDefault="00E46D5A" w:rsidP="00075AAF">
            <w:pPr>
              <w:autoSpaceDE w:val="0"/>
              <w:autoSpaceDN w:val="0"/>
              <w:snapToGrid w:val="0"/>
              <w:ind w:leftChars="150" w:left="315" w:firstLineChars="82" w:firstLine="197"/>
              <w:rPr>
                <w:rFonts w:ascii="ＭＳ 明朝" w:hAnsi="ＭＳ 明朝" w:cs="Arial"/>
                <w:sz w:val="24"/>
                <w:szCs w:val="24"/>
              </w:rPr>
            </w:pPr>
            <w:r w:rsidRPr="00D61CB8">
              <w:rPr>
                <w:rFonts w:ascii="ＭＳ 明朝" w:hAnsi="ＭＳ 明朝" w:cs="Arial" w:hint="eastAsia"/>
                <w:sz w:val="24"/>
                <w:szCs w:val="24"/>
              </w:rPr>
              <w:t>水質障害対策事業に係る投資効果は、1.02と費用と効果がほぼ同等という状況であったが、当該事業については既に資料が保存されておらず、算定根拠は不明である。</w:t>
            </w:r>
          </w:p>
          <w:p w:rsidR="00E46D5A" w:rsidRPr="00D61CB8" w:rsidRDefault="00E46D5A" w:rsidP="00075AAF">
            <w:pPr>
              <w:autoSpaceDE w:val="0"/>
              <w:autoSpaceDN w:val="0"/>
              <w:snapToGrid w:val="0"/>
              <w:ind w:leftChars="150" w:left="315" w:firstLineChars="82" w:firstLine="197"/>
              <w:rPr>
                <w:rFonts w:ascii="ＭＳ 明朝" w:hAnsi="ＭＳ 明朝" w:cs="Arial"/>
                <w:sz w:val="24"/>
                <w:szCs w:val="24"/>
              </w:rPr>
            </w:pPr>
            <w:r w:rsidRPr="00D61CB8">
              <w:rPr>
                <w:rFonts w:ascii="ＭＳ 明朝" w:hAnsi="ＭＳ 明朝" w:cs="Arial" w:hint="eastAsia"/>
                <w:sz w:val="24"/>
                <w:szCs w:val="24"/>
              </w:rPr>
              <w:t>Ａ土地改良区管内では、当該事業完了後も複数の土地改良事業が実施され、多額の公費が投入されている。これらの土地改良事業は、計画段階及び事業実施後の検証において、一体的に効果を考える必要がある場合は、投資効果を合算して検討するほうが、適切な事業実施となる可能性もあ</w:t>
            </w:r>
            <w:r>
              <w:rPr>
                <w:rFonts w:ascii="ＭＳ 明朝" w:hAnsi="ＭＳ 明朝" w:cs="Arial" w:hint="eastAsia"/>
                <w:sz w:val="24"/>
                <w:szCs w:val="24"/>
              </w:rPr>
              <w:t>った</w:t>
            </w:r>
            <w:r w:rsidRPr="00D61CB8">
              <w:rPr>
                <w:rFonts w:ascii="ＭＳ 明朝" w:hAnsi="ＭＳ 明朝" w:cs="Arial" w:hint="eastAsia"/>
                <w:sz w:val="24"/>
                <w:szCs w:val="24"/>
              </w:rPr>
              <w:t>。</w:t>
            </w:r>
          </w:p>
          <w:p w:rsidR="00E46D5A" w:rsidRPr="00D61CB8" w:rsidRDefault="00E46D5A" w:rsidP="00075AAF">
            <w:pPr>
              <w:autoSpaceDE w:val="0"/>
              <w:autoSpaceDN w:val="0"/>
              <w:snapToGrid w:val="0"/>
              <w:rPr>
                <w:rFonts w:ascii="ＭＳ 明朝" w:hAnsi="ＭＳ 明朝" w:cs="Arial"/>
                <w:sz w:val="24"/>
                <w:szCs w:val="24"/>
              </w:rPr>
            </w:pPr>
          </w:p>
        </w:tc>
        <w:tc>
          <w:tcPr>
            <w:tcW w:w="4394" w:type="dxa"/>
            <w:shd w:val="clear" w:color="auto" w:fill="auto"/>
          </w:tcPr>
          <w:p w:rsidR="00E46D5A" w:rsidRPr="006B7511" w:rsidRDefault="00E46D5A" w:rsidP="00075AAF">
            <w:pPr>
              <w:autoSpaceDE w:val="0"/>
              <w:autoSpaceDN w:val="0"/>
              <w:adjustRightInd w:val="0"/>
              <w:snapToGrid w:val="0"/>
              <w:ind w:left="240" w:hangingChars="100" w:hanging="240"/>
              <w:rPr>
                <w:rFonts w:ascii="ＭＳ ゴシック" w:eastAsia="ＭＳ ゴシック" w:hAnsi="ＭＳ ゴシック"/>
                <w:color w:val="000000"/>
                <w:sz w:val="24"/>
                <w:szCs w:val="24"/>
              </w:rPr>
            </w:pPr>
            <w:r w:rsidRPr="006B7511">
              <w:rPr>
                <w:rFonts w:ascii="ＭＳ ゴシック" w:eastAsia="ＭＳ ゴシック" w:hAnsi="ＭＳ ゴシック" w:hint="eastAsia"/>
                <w:color w:val="000000"/>
                <w:sz w:val="24"/>
                <w:szCs w:val="24"/>
              </w:rPr>
              <w:t>【改善を求めるもの（意見）】</w:t>
            </w:r>
          </w:p>
          <w:p w:rsidR="00E46D5A" w:rsidRDefault="00E46D5A" w:rsidP="00075AAF">
            <w:pPr>
              <w:autoSpaceDE w:val="0"/>
              <w:autoSpaceDN w:val="0"/>
              <w:adjustRightInd w:val="0"/>
              <w:snapToGrid w:val="0"/>
              <w:ind w:firstLineChars="100" w:firstLine="240"/>
              <w:rPr>
                <w:rFonts w:ascii="ＭＳ 明朝" w:hAnsi="ＭＳ 明朝" w:cs="Arial"/>
                <w:color w:val="000000"/>
                <w:sz w:val="24"/>
                <w:szCs w:val="24"/>
              </w:rPr>
            </w:pPr>
            <w:r w:rsidRPr="00B8708E">
              <w:rPr>
                <w:rFonts w:ascii="ＭＳ 明朝" w:hAnsi="ＭＳ 明朝" w:cs="Arial" w:hint="eastAsia"/>
                <w:sz w:val="24"/>
                <w:szCs w:val="24"/>
              </w:rPr>
              <w:t>多</w:t>
            </w:r>
            <w:r w:rsidRPr="00321EF4">
              <w:rPr>
                <w:rFonts w:ascii="ＭＳ 明朝" w:hAnsi="ＭＳ 明朝" w:cs="Arial" w:hint="eastAsia"/>
                <w:sz w:val="24"/>
                <w:szCs w:val="24"/>
              </w:rPr>
              <w:t>額の</w:t>
            </w:r>
            <w:r>
              <w:rPr>
                <w:rFonts w:ascii="ＭＳ 明朝" w:hAnsi="ＭＳ 明朝" w:cs="Arial" w:hint="eastAsia"/>
                <w:sz w:val="24"/>
                <w:szCs w:val="24"/>
              </w:rPr>
              <w:t>公費を</w:t>
            </w:r>
            <w:r w:rsidRPr="00321EF4">
              <w:rPr>
                <w:rFonts w:ascii="ＭＳ 明朝" w:hAnsi="ＭＳ 明朝" w:cs="Arial" w:hint="eastAsia"/>
                <w:sz w:val="24"/>
                <w:szCs w:val="24"/>
              </w:rPr>
              <w:t>投入する事業については、受益者だけでなく、広く府民の理解を得られるよう、投資効果には十分留意</w:t>
            </w:r>
            <w:r w:rsidRPr="00C01F87">
              <w:rPr>
                <w:rFonts w:ascii="ＭＳ 明朝" w:hAnsi="ＭＳ 明朝" w:cs="Arial" w:hint="eastAsia"/>
                <w:color w:val="000000"/>
                <w:sz w:val="24"/>
                <w:szCs w:val="24"/>
              </w:rPr>
              <w:t>する必要がある。</w:t>
            </w:r>
          </w:p>
          <w:p w:rsidR="00E46D5A" w:rsidRPr="00C01F87" w:rsidRDefault="00E46D5A" w:rsidP="00075AAF">
            <w:pPr>
              <w:autoSpaceDE w:val="0"/>
              <w:autoSpaceDN w:val="0"/>
              <w:adjustRightInd w:val="0"/>
              <w:snapToGrid w:val="0"/>
              <w:ind w:firstLineChars="100" w:firstLine="240"/>
              <w:rPr>
                <w:rFonts w:ascii="ＭＳ 明朝" w:hAnsi="ＭＳ 明朝" w:cs="Arial"/>
                <w:color w:val="000000"/>
                <w:sz w:val="24"/>
                <w:szCs w:val="24"/>
              </w:rPr>
            </w:pPr>
            <w:r>
              <w:rPr>
                <w:rFonts w:ascii="ＭＳ 明朝" w:hAnsi="ＭＳ 明朝" w:cs="Arial" w:hint="eastAsia"/>
                <w:color w:val="000000"/>
                <w:sz w:val="24"/>
                <w:szCs w:val="24"/>
              </w:rPr>
              <w:t>Ａ土地改良区管内は、複数の土地改良事業が実施され、多額の公費が投入されていることから、合算して</w:t>
            </w:r>
            <w:r w:rsidRPr="00C01F87">
              <w:rPr>
                <w:rFonts w:ascii="ＭＳ 明朝" w:hAnsi="ＭＳ 明朝" w:cs="Arial" w:hint="eastAsia"/>
                <w:color w:val="000000"/>
                <w:sz w:val="24"/>
                <w:szCs w:val="24"/>
              </w:rPr>
              <w:t>土地改良事業の費用対効果を算定・評価する必要性を検討すること、及び、投資効果算定の基礎となるデータを記録して、計画と実績の差異を検証し、結果を明らかにすることによって、今後の事業実施に活かされたい。</w:t>
            </w:r>
          </w:p>
          <w:p w:rsidR="00E46D5A" w:rsidRPr="00CA15E6" w:rsidRDefault="00E46D5A" w:rsidP="00075AAF">
            <w:pPr>
              <w:widowControl/>
              <w:autoSpaceDE w:val="0"/>
              <w:autoSpaceDN w:val="0"/>
              <w:rPr>
                <w:rFonts w:ascii="ＭＳ Ｐゴシック" w:eastAsia="ＭＳ Ｐゴシック" w:hAnsi="ＭＳ Ｐゴシック" w:cs="Arial"/>
                <w:color w:val="000000"/>
                <w:kern w:val="0"/>
                <w:sz w:val="24"/>
                <w:szCs w:val="24"/>
              </w:rPr>
            </w:pPr>
          </w:p>
        </w:tc>
      </w:tr>
    </w:tbl>
    <w:p w:rsidR="00E46D5A" w:rsidRPr="006B7511" w:rsidRDefault="00E46D5A" w:rsidP="00075AAF">
      <w:pPr>
        <w:widowControl/>
        <w:autoSpaceDE w:val="0"/>
        <w:autoSpaceDN w:val="0"/>
        <w:adjustRightInd w:val="0"/>
        <w:snapToGrid w:val="0"/>
        <w:jc w:val="left"/>
        <w:rPr>
          <w:color w:val="000000"/>
          <w:sz w:val="2"/>
          <w:szCs w:val="2"/>
        </w:rPr>
      </w:pPr>
    </w:p>
    <w:p w:rsidR="00E46D5A" w:rsidRDefault="00E46D5A" w:rsidP="00075AAF">
      <w:pPr>
        <w:widowControl/>
        <w:autoSpaceDE w:val="0"/>
        <w:autoSpaceDN w:val="0"/>
        <w:adjustRightInd w:val="0"/>
        <w:snapToGrid w:val="0"/>
        <w:jc w:val="left"/>
        <w:rPr>
          <w:color w:val="000000"/>
          <w:sz w:val="2"/>
          <w:szCs w:val="2"/>
        </w:rPr>
      </w:pPr>
    </w:p>
    <w:p w:rsidR="00E46D5A" w:rsidRDefault="00E46D5A" w:rsidP="00075AAF">
      <w:pPr>
        <w:widowControl/>
        <w:autoSpaceDE w:val="0"/>
        <w:autoSpaceDN w:val="0"/>
        <w:adjustRightInd w:val="0"/>
        <w:snapToGrid w:val="0"/>
        <w:jc w:val="left"/>
        <w:rPr>
          <w:color w:val="000000"/>
          <w:sz w:val="2"/>
          <w:szCs w:val="2"/>
        </w:rPr>
      </w:pPr>
    </w:p>
    <w:p w:rsidR="00E46D5A" w:rsidRPr="006B7511" w:rsidRDefault="00E46D5A" w:rsidP="00075AAF">
      <w:pPr>
        <w:widowControl/>
        <w:autoSpaceDE w:val="0"/>
        <w:autoSpaceDN w:val="0"/>
        <w:adjustRightInd w:val="0"/>
        <w:snapToGrid w:val="0"/>
        <w:jc w:val="left"/>
        <w:rPr>
          <w:color w:val="000000"/>
          <w:sz w:val="2"/>
          <w:szCs w:val="2"/>
        </w:rPr>
      </w:pPr>
      <w:r>
        <w:rPr>
          <w:color w:val="000000"/>
          <w:sz w:val="2"/>
          <w:szCs w:val="2"/>
        </w:rPr>
        <w:br w:type="page"/>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85"/>
      </w:tblGrid>
      <w:tr w:rsidR="00E46D5A" w:rsidRPr="002A286B" w:rsidTr="006077DC">
        <w:trPr>
          <w:trHeight w:val="333"/>
        </w:trPr>
        <w:tc>
          <w:tcPr>
            <w:tcW w:w="21525" w:type="dxa"/>
            <w:shd w:val="clear" w:color="auto" w:fill="auto"/>
          </w:tcPr>
          <w:p w:rsidR="00E46D5A" w:rsidRPr="002A286B" w:rsidRDefault="00E46D5A" w:rsidP="00075AAF">
            <w:pPr>
              <w:autoSpaceDE w:val="0"/>
              <w:autoSpaceDN w:val="0"/>
              <w:jc w:val="center"/>
              <w:rPr>
                <w:rFonts w:ascii="ＭＳ Ｐゴシック" w:eastAsia="ＭＳ Ｐゴシック" w:hAnsi="ＭＳ Ｐゴシック"/>
              </w:rPr>
            </w:pPr>
            <w:r w:rsidRPr="002A286B">
              <w:rPr>
                <w:rFonts w:ascii="ＭＳ Ｐゴシック" w:eastAsia="ＭＳ Ｐゴシック" w:hAnsi="ＭＳ Ｐゴシック" w:hint="eastAsia"/>
                <w:sz w:val="24"/>
              </w:rPr>
              <w:t>措　置　の　内　容</w:t>
            </w:r>
          </w:p>
        </w:tc>
      </w:tr>
      <w:tr w:rsidR="00E46D5A" w:rsidRPr="002A286B" w:rsidTr="006077DC">
        <w:trPr>
          <w:trHeight w:val="2877"/>
        </w:trPr>
        <w:tc>
          <w:tcPr>
            <w:tcW w:w="21525" w:type="dxa"/>
            <w:shd w:val="clear" w:color="auto" w:fill="auto"/>
          </w:tcPr>
          <w:p w:rsidR="00E46D5A" w:rsidRPr="002A286B" w:rsidRDefault="00E46D5A" w:rsidP="00075AAF">
            <w:pPr>
              <w:autoSpaceDE w:val="0"/>
              <w:autoSpaceDN w:val="0"/>
            </w:pPr>
          </w:p>
          <w:p w:rsidR="00E46D5A" w:rsidRPr="00242505" w:rsidRDefault="00E46D5A" w:rsidP="00075AAF">
            <w:pPr>
              <w:widowControl/>
              <w:autoSpaceDE w:val="0"/>
              <w:autoSpaceDN w:val="0"/>
              <w:ind w:firstLine="240"/>
              <w:rPr>
                <w:rFonts w:ascii="ＭＳ 明朝" w:hAnsi="ＭＳ 明朝" w:cs="Arial"/>
                <w:kern w:val="0"/>
                <w:sz w:val="24"/>
                <w:szCs w:val="24"/>
              </w:rPr>
            </w:pPr>
            <w:r w:rsidRPr="00242505">
              <w:rPr>
                <w:rFonts w:ascii="ＭＳ 明朝" w:hAnsi="ＭＳ 明朝" w:cs="Arial" w:hint="eastAsia"/>
                <w:kern w:val="0"/>
                <w:sz w:val="24"/>
                <w:szCs w:val="24"/>
              </w:rPr>
              <w:t>土地改良事業の費用対効果の算定・評価については、当該事業実施時点において、該当事業の費用と効果のみを比較する手法であった。その後、土地改良事業の費用対効果分析に関する</w:t>
            </w:r>
            <w:r>
              <w:rPr>
                <w:rFonts w:ascii="ＭＳ 明朝" w:hAnsi="ＭＳ 明朝" w:cs="Arial" w:hint="eastAsia"/>
                <w:kern w:val="0"/>
                <w:sz w:val="24"/>
                <w:szCs w:val="24"/>
              </w:rPr>
              <w:t>国の</w:t>
            </w:r>
            <w:r w:rsidRPr="00242505">
              <w:rPr>
                <w:rFonts w:ascii="ＭＳ 明朝" w:hAnsi="ＭＳ 明朝" w:cs="Arial" w:hint="eastAsia"/>
                <w:kern w:val="0"/>
                <w:sz w:val="24"/>
                <w:szCs w:val="24"/>
              </w:rPr>
              <w:t>基本指針が改正され、平成24年度以降は、当該事業の費用のほか、関連事業の事業費や関連施設で過去に実施した事業も考慮した総費用と、それから生じる総便益を比較することとしている。</w:t>
            </w:r>
          </w:p>
          <w:p w:rsidR="00E46D5A" w:rsidRDefault="00E46D5A" w:rsidP="00075AAF">
            <w:pPr>
              <w:widowControl/>
              <w:autoSpaceDE w:val="0"/>
              <w:autoSpaceDN w:val="0"/>
              <w:ind w:firstLine="240"/>
              <w:rPr>
                <w:rFonts w:ascii="ＭＳ 明朝" w:hAnsi="ＭＳ 明朝" w:cs="Arial"/>
                <w:kern w:val="0"/>
                <w:sz w:val="24"/>
                <w:szCs w:val="24"/>
              </w:rPr>
            </w:pPr>
            <w:r w:rsidRPr="00242505">
              <w:rPr>
                <w:rFonts w:ascii="ＭＳ 明朝" w:hAnsi="ＭＳ 明朝" w:cs="Arial" w:hint="eastAsia"/>
                <w:kern w:val="0"/>
                <w:sz w:val="24"/>
                <w:szCs w:val="24"/>
              </w:rPr>
              <w:t>また、計画と実績の差異の検証については、現在、大阪府建設事業評価実施要綱に基づき、総事業費10億円以上の事業について、完了後</w:t>
            </w:r>
            <w:r>
              <w:rPr>
                <w:rFonts w:ascii="ＭＳ 明朝" w:hAnsi="ＭＳ 明朝" w:cs="Arial" w:hint="eastAsia"/>
                <w:kern w:val="0"/>
                <w:sz w:val="24"/>
                <w:szCs w:val="24"/>
              </w:rPr>
              <w:t>５年以内に</w:t>
            </w:r>
            <w:r w:rsidRPr="00242505">
              <w:rPr>
                <w:rFonts w:ascii="ＭＳ 明朝" w:hAnsi="ＭＳ 明朝" w:cs="Arial" w:hint="eastAsia"/>
                <w:kern w:val="0"/>
                <w:sz w:val="24"/>
                <w:szCs w:val="24"/>
              </w:rPr>
              <w:t>効果等の検証を行い、必要に応じて適切な改善措置を検討するとともに、その結果を同種事業の計画、調査等へ反映することとなって</w:t>
            </w:r>
            <w:r>
              <w:rPr>
                <w:rFonts w:ascii="ＭＳ 明朝" w:hAnsi="ＭＳ 明朝" w:cs="Arial" w:hint="eastAsia"/>
                <w:kern w:val="0"/>
                <w:sz w:val="24"/>
                <w:szCs w:val="24"/>
              </w:rPr>
              <w:t>いる。</w:t>
            </w:r>
          </w:p>
          <w:p w:rsidR="00E46D5A" w:rsidRPr="00242505" w:rsidRDefault="00E46D5A" w:rsidP="00075AAF">
            <w:pPr>
              <w:widowControl/>
              <w:autoSpaceDE w:val="0"/>
              <w:autoSpaceDN w:val="0"/>
              <w:ind w:firstLine="240"/>
              <w:rPr>
                <w:rFonts w:ascii="ＭＳ 明朝" w:hAnsi="ＭＳ 明朝" w:cs="Arial"/>
                <w:kern w:val="0"/>
                <w:sz w:val="24"/>
                <w:szCs w:val="24"/>
              </w:rPr>
            </w:pPr>
            <w:r>
              <w:rPr>
                <w:rFonts w:ascii="ＭＳ 明朝" w:hAnsi="ＭＳ 明朝" w:cs="Arial" w:hint="eastAsia"/>
                <w:kern w:val="0"/>
                <w:sz w:val="24"/>
                <w:szCs w:val="24"/>
              </w:rPr>
              <w:t>今後</w:t>
            </w:r>
            <w:r w:rsidRPr="00242505">
              <w:rPr>
                <w:rFonts w:ascii="ＭＳ 明朝" w:hAnsi="ＭＳ 明朝" w:cs="Arial" w:hint="eastAsia"/>
                <w:kern w:val="0"/>
                <w:sz w:val="24"/>
                <w:szCs w:val="24"/>
              </w:rPr>
              <w:t>、</w:t>
            </w:r>
            <w:r>
              <w:rPr>
                <w:rFonts w:ascii="ＭＳ 明朝" w:hAnsi="ＭＳ 明朝" w:cs="Arial" w:hint="eastAsia"/>
                <w:kern w:val="0"/>
                <w:sz w:val="24"/>
                <w:szCs w:val="24"/>
              </w:rPr>
              <w:t>これらの</w:t>
            </w:r>
            <w:r w:rsidRPr="00242505">
              <w:rPr>
                <w:rFonts w:ascii="ＭＳ 明朝" w:hAnsi="ＭＳ 明朝" w:cs="Arial" w:hint="eastAsia"/>
                <w:kern w:val="0"/>
                <w:sz w:val="24"/>
                <w:szCs w:val="24"/>
              </w:rPr>
              <w:t>制度に基づき、効果を検証し結果を公表</w:t>
            </w:r>
            <w:r>
              <w:rPr>
                <w:rFonts w:ascii="ＭＳ 明朝" w:hAnsi="ＭＳ 明朝" w:cs="Arial" w:hint="eastAsia"/>
                <w:kern w:val="0"/>
                <w:sz w:val="24"/>
                <w:szCs w:val="24"/>
              </w:rPr>
              <w:t>する等、効率的な事業を実施していく。</w:t>
            </w:r>
          </w:p>
          <w:p w:rsidR="00E46D5A" w:rsidRPr="002A286B" w:rsidRDefault="00E46D5A" w:rsidP="00075AAF">
            <w:pPr>
              <w:autoSpaceDE w:val="0"/>
              <w:autoSpaceDN w:val="0"/>
              <w:ind w:firstLineChars="100" w:firstLine="210"/>
            </w:pPr>
          </w:p>
        </w:tc>
      </w:tr>
    </w:tbl>
    <w:p w:rsidR="00E46D5A" w:rsidRPr="00D94B88" w:rsidRDefault="00E46D5A" w:rsidP="00075AAF">
      <w:pPr>
        <w:widowControl/>
        <w:autoSpaceDE w:val="0"/>
        <w:autoSpaceDN w:val="0"/>
        <w:adjustRightInd w:val="0"/>
        <w:snapToGrid w:val="0"/>
        <w:jc w:val="left"/>
        <w:rPr>
          <w:color w:val="000000"/>
          <w:sz w:val="2"/>
          <w:szCs w:val="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Default="00E46D5A" w:rsidP="00075AAF">
      <w:pPr>
        <w:autoSpaceDE w:val="0"/>
        <w:autoSpaceDN w:val="0"/>
        <w:rPr>
          <w:sz w:val="22"/>
        </w:rPr>
      </w:pPr>
    </w:p>
    <w:p w:rsidR="00E46D5A" w:rsidRPr="002B2508" w:rsidRDefault="00E46D5A" w:rsidP="00075AAF">
      <w:pPr>
        <w:autoSpaceDE w:val="0"/>
        <w:autoSpaceDN w:val="0"/>
        <w:ind w:right="1120"/>
        <w:rPr>
          <w:rFonts w:ascii="ＭＳ ゴシック" w:eastAsia="ＭＳ ゴシック" w:hAnsi="ＭＳ ゴシック" w:cs="Arial"/>
          <w:sz w:val="24"/>
          <w:szCs w:val="24"/>
        </w:rPr>
      </w:pPr>
      <w:r>
        <w:rPr>
          <w:rFonts w:ascii="ＭＳ ゴシック" w:eastAsia="ＭＳ ゴシック" w:hAnsi="ＭＳ ゴシック" w:hint="eastAsia"/>
          <w:sz w:val="24"/>
        </w:rPr>
        <w:t>契約手続及び履行確認</w:t>
      </w:r>
      <w:r w:rsidRPr="00D43314">
        <w:rPr>
          <w:rFonts w:ascii="ＭＳ ゴシック" w:eastAsia="ＭＳ ゴシック" w:hAnsi="ＭＳ ゴシック" w:cs="Arial" w:hint="eastAsia"/>
          <w:kern w:val="0"/>
          <w:sz w:val="24"/>
          <w:szCs w:val="24"/>
        </w:rPr>
        <w:t>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gridCol w:w="5954"/>
        <w:gridCol w:w="5953"/>
      </w:tblGrid>
      <w:tr w:rsidR="00E46D5A" w:rsidRPr="00092531" w:rsidTr="006077DC">
        <w:trPr>
          <w:trHeight w:val="300"/>
        </w:trPr>
        <w:tc>
          <w:tcPr>
            <w:tcW w:w="2660" w:type="dxa"/>
            <w:shd w:val="clear" w:color="auto" w:fill="auto"/>
            <w:vAlign w:val="center"/>
            <w:hideMark/>
          </w:tcPr>
          <w:p w:rsidR="00E46D5A" w:rsidRPr="000D0CF5" w:rsidRDefault="00E46D5A" w:rsidP="00075AAF">
            <w:pPr>
              <w:widowControl/>
              <w:autoSpaceDE w:val="0"/>
              <w:autoSpaceDN w:val="0"/>
              <w:jc w:val="center"/>
              <w:rPr>
                <w:rFonts w:ascii="ＭＳ Ｐゴシック" w:eastAsia="ＭＳ Ｐゴシック" w:hAnsi="ＭＳ Ｐゴシック" w:cs="Arial"/>
                <w:kern w:val="0"/>
                <w:sz w:val="24"/>
                <w:szCs w:val="24"/>
              </w:rPr>
            </w:pPr>
            <w:r w:rsidRPr="000D0CF5">
              <w:rPr>
                <w:rFonts w:ascii="ＭＳ Ｐゴシック" w:eastAsia="ＭＳ Ｐゴシック" w:hAnsi="ＭＳ Ｐゴシック" w:cs="Arial" w:hint="eastAsia"/>
                <w:kern w:val="0"/>
                <w:sz w:val="24"/>
                <w:szCs w:val="24"/>
              </w:rPr>
              <w:t>対象部局室課名</w:t>
            </w:r>
          </w:p>
        </w:tc>
        <w:tc>
          <w:tcPr>
            <w:tcW w:w="5953" w:type="dxa"/>
            <w:shd w:val="clear" w:color="auto" w:fill="auto"/>
            <w:vAlign w:val="center"/>
            <w:hideMark/>
          </w:tcPr>
          <w:p w:rsidR="00E46D5A" w:rsidRPr="000D0CF5" w:rsidRDefault="00E46D5A" w:rsidP="00075AAF">
            <w:pPr>
              <w:autoSpaceDE w:val="0"/>
              <w:autoSpaceDN w:val="0"/>
              <w:jc w:val="center"/>
              <w:rPr>
                <w:rFonts w:ascii="ＭＳ Ｐゴシック" w:eastAsia="ＭＳ Ｐゴシック" w:hAnsi="ＭＳ Ｐゴシック" w:cs="Arial"/>
                <w:kern w:val="0"/>
                <w:sz w:val="24"/>
                <w:szCs w:val="24"/>
              </w:rPr>
            </w:pPr>
            <w:r w:rsidRPr="000D0CF5">
              <w:rPr>
                <w:rFonts w:ascii="ＭＳ Ｐゴシック" w:eastAsia="ＭＳ Ｐゴシック" w:hAnsi="ＭＳ Ｐゴシック" w:cs="Arial" w:hint="eastAsia"/>
                <w:kern w:val="0"/>
                <w:sz w:val="24"/>
                <w:szCs w:val="24"/>
              </w:rPr>
              <w:t>検出事項</w:t>
            </w:r>
          </w:p>
        </w:tc>
        <w:tc>
          <w:tcPr>
            <w:tcW w:w="5954" w:type="dxa"/>
            <w:shd w:val="clear" w:color="auto" w:fill="auto"/>
            <w:vAlign w:val="center"/>
            <w:hideMark/>
          </w:tcPr>
          <w:p w:rsidR="00E46D5A" w:rsidRPr="000D0CF5" w:rsidRDefault="00E46D5A" w:rsidP="00075AAF">
            <w:pPr>
              <w:autoSpaceDE w:val="0"/>
              <w:autoSpaceDN w:val="0"/>
              <w:jc w:val="center"/>
              <w:rPr>
                <w:rFonts w:ascii="ＭＳ Ｐゴシック" w:eastAsia="ＭＳ Ｐゴシック" w:hAnsi="ＭＳ Ｐゴシック" w:cs="Arial"/>
                <w:kern w:val="0"/>
                <w:sz w:val="24"/>
                <w:szCs w:val="24"/>
              </w:rPr>
            </w:pPr>
            <w:r w:rsidRPr="000D0CF5">
              <w:rPr>
                <w:rFonts w:ascii="ＭＳ Ｐゴシック" w:eastAsia="ＭＳ Ｐゴシック" w:hAnsi="ＭＳ Ｐゴシック" w:cs="Arial" w:hint="eastAsia"/>
                <w:kern w:val="0"/>
                <w:sz w:val="24"/>
                <w:szCs w:val="24"/>
              </w:rPr>
              <w:t>監査の結果</w:t>
            </w:r>
          </w:p>
        </w:tc>
        <w:tc>
          <w:tcPr>
            <w:tcW w:w="5953" w:type="dxa"/>
            <w:shd w:val="clear" w:color="auto" w:fill="auto"/>
            <w:vAlign w:val="center"/>
          </w:tcPr>
          <w:p w:rsidR="00E46D5A" w:rsidRPr="00092531" w:rsidRDefault="00E46D5A" w:rsidP="00075AAF">
            <w:pPr>
              <w:widowControl/>
              <w:autoSpaceDE w:val="0"/>
              <w:autoSpaceDN w:val="0"/>
              <w:jc w:val="cente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6D5A" w:rsidRPr="00092531" w:rsidTr="006077DC">
        <w:trPr>
          <w:trHeight w:val="7160"/>
        </w:trPr>
        <w:tc>
          <w:tcPr>
            <w:tcW w:w="2660" w:type="dxa"/>
            <w:shd w:val="clear" w:color="auto" w:fill="auto"/>
          </w:tcPr>
          <w:p w:rsidR="00E46D5A" w:rsidRDefault="00E46D5A" w:rsidP="00075AAF">
            <w:pPr>
              <w:autoSpaceDE w:val="0"/>
              <w:autoSpaceDN w:val="0"/>
              <w:rPr>
                <w:rFonts w:ascii="ＭＳ 明朝" w:hAnsi="ＭＳ 明朝"/>
                <w:sz w:val="24"/>
                <w:szCs w:val="24"/>
              </w:rPr>
            </w:pPr>
          </w:p>
          <w:p w:rsidR="00E46D5A" w:rsidRDefault="00E46D5A" w:rsidP="00075AAF">
            <w:pPr>
              <w:autoSpaceDE w:val="0"/>
              <w:autoSpaceDN w:val="0"/>
              <w:rPr>
                <w:rFonts w:ascii="ＭＳ 明朝" w:hAnsi="ＭＳ 明朝"/>
                <w:sz w:val="24"/>
                <w:szCs w:val="24"/>
              </w:rPr>
            </w:pPr>
            <w:r>
              <w:rPr>
                <w:rFonts w:ascii="ＭＳ 明朝" w:hAnsi="ＭＳ 明朝" w:hint="eastAsia"/>
                <w:sz w:val="24"/>
                <w:szCs w:val="24"/>
              </w:rPr>
              <w:t>福祉部</w:t>
            </w:r>
          </w:p>
          <w:p w:rsidR="00E46D5A" w:rsidRPr="000D0CF5" w:rsidRDefault="00E46D5A" w:rsidP="00075AAF">
            <w:pPr>
              <w:autoSpaceDE w:val="0"/>
              <w:autoSpaceDN w:val="0"/>
              <w:rPr>
                <w:rFonts w:ascii="ＭＳ 明朝" w:hAnsi="ＭＳ 明朝"/>
                <w:sz w:val="24"/>
                <w:szCs w:val="24"/>
              </w:rPr>
            </w:pPr>
            <w:r w:rsidRPr="00731281">
              <w:rPr>
                <w:rFonts w:ascii="ＭＳ 明朝" w:hAnsi="ＭＳ 明朝" w:hint="eastAsia"/>
                <w:sz w:val="24"/>
                <w:szCs w:val="24"/>
              </w:rPr>
              <w:t>高齢介護室介護支援課</w:t>
            </w:r>
          </w:p>
        </w:tc>
        <w:tc>
          <w:tcPr>
            <w:tcW w:w="5953" w:type="dxa"/>
            <w:shd w:val="clear" w:color="auto" w:fill="auto"/>
          </w:tcPr>
          <w:p w:rsidR="00E46D5A" w:rsidRPr="00731281" w:rsidRDefault="00E46D5A" w:rsidP="00075AAF">
            <w:pPr>
              <w:autoSpaceDE w:val="0"/>
              <w:autoSpaceDN w:val="0"/>
              <w:snapToGrid w:val="0"/>
              <w:ind w:left="240" w:hangingChars="100" w:hanging="240"/>
              <w:rPr>
                <w:rFonts w:ascii="ＭＳ 明朝" w:hAnsi="ＭＳ 明朝" w:cs="Arial"/>
                <w:sz w:val="24"/>
                <w:szCs w:val="24"/>
              </w:rPr>
            </w:pPr>
          </w:p>
          <w:p w:rsidR="00E46D5A" w:rsidRPr="00731281" w:rsidRDefault="00E46D5A" w:rsidP="00075AAF">
            <w:pPr>
              <w:autoSpaceDE w:val="0"/>
              <w:autoSpaceDN w:val="0"/>
              <w:snapToGrid w:val="0"/>
              <w:ind w:firstLineChars="100" w:firstLine="240"/>
              <w:rPr>
                <w:rFonts w:ascii="ＭＳ 明朝" w:hAnsi="ＭＳ 明朝" w:cs="Arial"/>
                <w:sz w:val="24"/>
                <w:szCs w:val="24"/>
              </w:rPr>
            </w:pPr>
            <w:r w:rsidRPr="00731281">
              <w:rPr>
                <w:rFonts w:ascii="ＭＳ 明朝" w:hAnsi="ＭＳ 明朝" w:cs="Arial" w:hint="eastAsia"/>
                <w:sz w:val="24"/>
                <w:szCs w:val="24"/>
              </w:rPr>
              <w:t>「介護支援専門員登録通知書及び介護支援専門員証の作成業務」の</w:t>
            </w:r>
            <w:r>
              <w:rPr>
                <w:rFonts w:ascii="ＭＳ 明朝" w:hAnsi="ＭＳ 明朝" w:cs="Arial" w:hint="eastAsia"/>
                <w:sz w:val="24"/>
                <w:szCs w:val="24"/>
              </w:rPr>
              <w:t>単価</w:t>
            </w:r>
            <w:r w:rsidRPr="00731281">
              <w:rPr>
                <w:rFonts w:ascii="ＭＳ 明朝" w:hAnsi="ＭＳ 明朝" w:cs="Arial" w:hint="eastAsia"/>
                <w:sz w:val="24"/>
                <w:szCs w:val="24"/>
              </w:rPr>
              <w:t>契約に</w:t>
            </w:r>
            <w:r>
              <w:rPr>
                <w:rFonts w:ascii="ＭＳ 明朝" w:hAnsi="ＭＳ 明朝" w:cs="Arial" w:hint="eastAsia"/>
                <w:sz w:val="24"/>
                <w:szCs w:val="24"/>
              </w:rPr>
              <w:t>ついて、随意契約を行ったが、当該</w:t>
            </w:r>
            <w:r w:rsidRPr="00731281">
              <w:rPr>
                <w:rFonts w:ascii="ＭＳ 明朝" w:hAnsi="ＭＳ 明朝" w:cs="Arial" w:hint="eastAsia"/>
                <w:sz w:val="24"/>
                <w:szCs w:val="24"/>
              </w:rPr>
              <w:t>単価に当初見込数量を乗じた契約見込総額（予定価格）が1,254,874円と100万円を超え</w:t>
            </w:r>
            <w:r>
              <w:rPr>
                <w:rFonts w:ascii="ＭＳ 明朝" w:hAnsi="ＭＳ 明朝" w:cs="Arial" w:hint="eastAsia"/>
                <w:sz w:val="24"/>
                <w:szCs w:val="24"/>
              </w:rPr>
              <w:t>ているにもかかわらず、</w:t>
            </w:r>
            <w:r w:rsidRPr="00731281">
              <w:rPr>
                <w:rFonts w:ascii="ＭＳ 明朝" w:hAnsi="ＭＳ 明朝" w:cs="Arial" w:hint="eastAsia"/>
                <w:sz w:val="24"/>
                <w:szCs w:val="24"/>
              </w:rPr>
              <w:t>一般競争入札</w:t>
            </w:r>
            <w:r>
              <w:rPr>
                <w:rFonts w:ascii="ＭＳ 明朝" w:hAnsi="ＭＳ 明朝" w:cs="Arial" w:hint="eastAsia"/>
                <w:sz w:val="24"/>
                <w:szCs w:val="24"/>
              </w:rPr>
              <w:t>が行われていないものがあった</w:t>
            </w:r>
            <w:r w:rsidRPr="00731281">
              <w:rPr>
                <w:rFonts w:ascii="ＭＳ 明朝" w:hAnsi="ＭＳ 明朝" w:cs="Arial" w:hint="eastAsia"/>
                <w:sz w:val="24"/>
                <w:szCs w:val="24"/>
              </w:rPr>
              <w:t>。</w:t>
            </w:r>
          </w:p>
          <w:p w:rsidR="00E46D5A" w:rsidRPr="00731281" w:rsidRDefault="00E46D5A" w:rsidP="00075AAF">
            <w:pPr>
              <w:autoSpaceDE w:val="0"/>
              <w:autoSpaceDN w:val="0"/>
              <w:snapToGrid w:val="0"/>
              <w:ind w:left="240" w:hangingChars="100" w:hanging="240"/>
              <w:jc w:val="left"/>
              <w:rPr>
                <w:rFonts w:ascii="ＭＳ 明朝" w:hAnsi="ＭＳ 明朝" w:cs="Arial"/>
                <w:sz w:val="24"/>
                <w:szCs w:val="24"/>
              </w:rPr>
            </w:pPr>
          </w:p>
          <w:p w:rsidR="00E46D5A" w:rsidRDefault="00E46D5A" w:rsidP="00075AAF">
            <w:pPr>
              <w:autoSpaceDE w:val="0"/>
              <w:autoSpaceDN w:val="0"/>
              <w:snapToGrid w:val="0"/>
              <w:ind w:left="240" w:hangingChars="100" w:hanging="240"/>
              <w:jc w:val="left"/>
              <w:rPr>
                <w:rFonts w:ascii="ＭＳ 明朝" w:hAnsi="ＭＳ 明朝" w:cs="Arial"/>
                <w:sz w:val="24"/>
                <w:szCs w:val="24"/>
              </w:rPr>
            </w:pPr>
          </w:p>
          <w:p w:rsidR="00E46D5A" w:rsidRPr="00731281" w:rsidRDefault="00E46D5A" w:rsidP="00075AAF">
            <w:pPr>
              <w:autoSpaceDE w:val="0"/>
              <w:autoSpaceDN w:val="0"/>
              <w:snapToGrid w:val="0"/>
              <w:ind w:left="240" w:hangingChars="100" w:hanging="240"/>
              <w:jc w:val="left"/>
              <w:rPr>
                <w:rFonts w:ascii="ＭＳ 明朝" w:hAnsi="ＭＳ 明朝" w:cs="Arial"/>
                <w:sz w:val="24"/>
                <w:szCs w:val="24"/>
              </w:rPr>
            </w:pPr>
          </w:p>
        </w:tc>
        <w:tc>
          <w:tcPr>
            <w:tcW w:w="5954" w:type="dxa"/>
            <w:shd w:val="clear" w:color="auto" w:fill="auto"/>
          </w:tcPr>
          <w:p w:rsidR="00E46D5A" w:rsidRPr="00C566E7" w:rsidRDefault="00E46D5A" w:rsidP="00075AAF">
            <w:pPr>
              <w:autoSpaceDE w:val="0"/>
              <w:autoSpaceDN w:val="0"/>
              <w:snapToGrid w:val="0"/>
              <w:rPr>
                <w:rFonts w:ascii="ＭＳ ゴシック" w:eastAsia="ＭＳ ゴシック" w:hAnsi="ＭＳ ゴシック" w:cs="Arial"/>
                <w:sz w:val="24"/>
                <w:szCs w:val="24"/>
              </w:rPr>
            </w:pPr>
            <w:r w:rsidRPr="00C566E7">
              <w:rPr>
                <w:rFonts w:ascii="ＭＳ ゴシック" w:eastAsia="ＭＳ ゴシック" w:hAnsi="ＭＳ ゴシック" w:cs="Arial" w:hint="eastAsia"/>
                <w:sz w:val="24"/>
                <w:szCs w:val="24"/>
              </w:rPr>
              <w:t>【是正を求めるもの】</w:t>
            </w:r>
          </w:p>
          <w:p w:rsidR="00E46D5A" w:rsidRDefault="00E46D5A" w:rsidP="00075AAF">
            <w:pPr>
              <w:autoSpaceDE w:val="0"/>
              <w:autoSpaceDN w:val="0"/>
              <w:snapToGrid w:val="0"/>
              <w:ind w:firstLineChars="100" w:firstLine="240"/>
              <w:rPr>
                <w:rFonts w:ascii="ＭＳ 明朝" w:hAnsi="ＭＳ 明朝"/>
                <w:sz w:val="24"/>
                <w:szCs w:val="24"/>
              </w:rPr>
            </w:pPr>
            <w:r>
              <w:rPr>
                <w:rFonts w:ascii="ＭＳ 明朝" w:hAnsi="ＭＳ 明朝" w:cs="Arial" w:hint="eastAsia"/>
                <w:sz w:val="24"/>
                <w:szCs w:val="24"/>
              </w:rPr>
              <w:t>大阪府財務規則第61条の２（随意契約の限度額）の規定に違反している。</w:t>
            </w:r>
            <w:r>
              <w:rPr>
                <w:rFonts w:ascii="ＭＳ 明朝" w:hAnsi="ＭＳ 明朝" w:hint="eastAsia"/>
                <w:sz w:val="24"/>
                <w:szCs w:val="24"/>
              </w:rPr>
              <w:t>起案者のみならず</w:t>
            </w:r>
            <w:r w:rsidRPr="00731281">
              <w:rPr>
                <w:rFonts w:ascii="ＭＳ 明朝" w:hAnsi="ＭＳ 明朝" w:hint="eastAsia"/>
                <w:sz w:val="24"/>
                <w:szCs w:val="24"/>
              </w:rPr>
              <w:t>、決裁関与者を含めて、契約事務関連のルール等について周知徹底を</w:t>
            </w:r>
            <w:r w:rsidRPr="006F3FA9">
              <w:rPr>
                <w:rFonts w:ascii="ＭＳ 明朝" w:hAnsi="ＭＳ 明朝" w:hint="eastAsia"/>
                <w:sz w:val="24"/>
                <w:szCs w:val="24"/>
              </w:rPr>
              <w:t>図り</w:t>
            </w:r>
            <w:r w:rsidRPr="00A247E4">
              <w:rPr>
                <w:rFonts w:ascii="ＭＳ 明朝" w:hAnsi="ＭＳ 明朝" w:hint="eastAsia"/>
                <w:sz w:val="24"/>
                <w:szCs w:val="24"/>
              </w:rPr>
              <w:t>、適正な事務処理を行われたい。</w:t>
            </w:r>
          </w:p>
          <w:p w:rsidR="00E46D5A" w:rsidRPr="00A17B3C" w:rsidRDefault="00E46D5A" w:rsidP="00075AAF">
            <w:pPr>
              <w:autoSpaceDE w:val="0"/>
              <w:autoSpaceDN w:val="0"/>
              <w:snapToGrid w:val="0"/>
              <w:ind w:firstLineChars="100" w:firstLine="240"/>
              <w:rPr>
                <w:rFonts w:ascii="ＭＳ 明朝" w:hAnsi="ＭＳ 明朝"/>
                <w:sz w:val="24"/>
                <w:szCs w:val="24"/>
              </w:rPr>
            </w:pPr>
          </w:p>
          <w:p w:rsidR="00E46D5A" w:rsidRPr="00731281" w:rsidRDefault="00E46D5A" w:rsidP="00075AAF">
            <w:pPr>
              <w:autoSpaceDE w:val="0"/>
              <w:autoSpaceDN w:val="0"/>
              <w:snapToGrid w:val="0"/>
              <w:rPr>
                <w:rFonts w:ascii="ＭＳ 明朝" w:hAnsi="ＭＳ 明朝"/>
                <w:sz w:val="24"/>
                <w:szCs w:val="24"/>
              </w:rPr>
            </w:pPr>
            <w:r>
              <w:rPr>
                <w:noProof/>
              </w:rPr>
              <mc:AlternateContent>
                <mc:Choice Requires="wps">
                  <w:drawing>
                    <wp:anchor distT="0" distB="0" distL="114300" distR="114300" simplePos="0" relativeHeight="251666432" behindDoc="0" locked="0" layoutInCell="1" allowOverlap="1" wp14:anchorId="341BFDC9" wp14:editId="30E3D38C">
                      <wp:simplePos x="0" y="0"/>
                      <wp:positionH relativeFrom="column">
                        <wp:posOffset>-4445</wp:posOffset>
                      </wp:positionH>
                      <wp:positionV relativeFrom="paragraph">
                        <wp:posOffset>67945</wp:posOffset>
                      </wp:positionV>
                      <wp:extent cx="3602355" cy="2416810"/>
                      <wp:effectExtent l="5080" t="10795" r="12065" b="107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2416810"/>
                              </a:xfrm>
                              <a:prstGeom prst="rect">
                                <a:avLst/>
                              </a:prstGeom>
                              <a:solidFill>
                                <a:srgbClr val="FFFFFF"/>
                              </a:solidFill>
                              <a:ln w="6350">
                                <a:solidFill>
                                  <a:srgbClr val="000000"/>
                                </a:solidFill>
                                <a:prstDash val="dash"/>
                                <a:miter lim="800000"/>
                                <a:headEnd/>
                                <a:tailEnd/>
                              </a:ln>
                            </wps:spPr>
                            <wps:txbx>
                              <w:txbxContent>
                                <w:p w:rsidR="00E46D5A" w:rsidRPr="004E5634" w:rsidRDefault="00E46D5A" w:rsidP="00E46D5A">
                                  <w:pPr>
                                    <w:autoSpaceDN w:val="0"/>
                                    <w:rPr>
                                      <w:rFonts w:ascii="ＭＳ 明朝" w:hAnsi="ＭＳ 明朝"/>
                                      <w:sz w:val="24"/>
                                    </w:rPr>
                                  </w:pPr>
                                  <w:r w:rsidRPr="004E5634">
                                    <w:rPr>
                                      <w:rFonts w:ascii="ＭＳ 明朝" w:hAnsi="ＭＳ 明朝" w:hint="eastAsia"/>
                                      <w:sz w:val="24"/>
                                    </w:rPr>
                                    <w:t>【大阪府財務規則】</w:t>
                                  </w:r>
                                </w:p>
                                <w:p w:rsidR="00E46D5A" w:rsidRPr="004E5634" w:rsidRDefault="00E46D5A" w:rsidP="00E46D5A">
                                  <w:pPr>
                                    <w:autoSpaceDN w:val="0"/>
                                    <w:ind w:left="240" w:hangingChars="100" w:hanging="240"/>
                                    <w:rPr>
                                      <w:rFonts w:ascii="ＭＳ 明朝" w:hAnsi="ＭＳ 明朝"/>
                                      <w:sz w:val="24"/>
                                    </w:rPr>
                                  </w:pPr>
                                  <w:r>
                                    <w:rPr>
                                      <w:rFonts w:ascii="ＭＳ 明朝" w:hAnsi="ＭＳ 明朝" w:hint="eastAsia"/>
                                      <w:sz w:val="24"/>
                                    </w:rPr>
                                    <w:t>（</w:t>
                                  </w:r>
                                  <w:r w:rsidRPr="004E5634">
                                    <w:rPr>
                                      <w:rFonts w:ascii="ＭＳ 明朝" w:hAnsi="ＭＳ 明朝" w:hint="eastAsia"/>
                                      <w:sz w:val="24"/>
                                    </w:rPr>
                                    <w:t>随意契約の限度額</w:t>
                                  </w:r>
                                  <w:r>
                                    <w:rPr>
                                      <w:rFonts w:ascii="ＭＳ 明朝" w:hAnsi="ＭＳ 明朝" w:hint="eastAsia"/>
                                      <w:sz w:val="24"/>
                                    </w:rPr>
                                    <w:t>）</w:t>
                                  </w:r>
                                </w:p>
                                <w:p w:rsidR="00E46D5A" w:rsidRPr="003E49E2" w:rsidRDefault="00E46D5A" w:rsidP="00E46D5A">
                                  <w:pPr>
                                    <w:autoSpaceDN w:val="0"/>
                                    <w:ind w:left="240" w:hangingChars="100" w:hanging="240"/>
                                    <w:rPr>
                                      <w:rFonts w:ascii="ＭＳ 明朝" w:hAnsi="ＭＳ 明朝"/>
                                      <w:sz w:val="24"/>
                                    </w:rPr>
                                  </w:pPr>
                                  <w:r w:rsidRPr="004E5634">
                                    <w:rPr>
                                      <w:rFonts w:ascii="ＭＳ 明朝" w:hAnsi="ＭＳ 明朝" w:hint="eastAsia"/>
                                      <w:sz w:val="24"/>
                                    </w:rPr>
                                    <w:t>第</w:t>
                                  </w:r>
                                  <w:r>
                                    <w:rPr>
                                      <w:rFonts w:ascii="ＭＳ 明朝" w:hAnsi="ＭＳ 明朝" w:hint="eastAsia"/>
                                      <w:sz w:val="24"/>
                                    </w:rPr>
                                    <w:t>61</w:t>
                                  </w:r>
                                  <w:r w:rsidRPr="004E5634">
                                    <w:rPr>
                                      <w:rFonts w:ascii="ＭＳ 明朝" w:hAnsi="ＭＳ 明朝" w:hint="eastAsia"/>
                                      <w:sz w:val="24"/>
                                    </w:rPr>
                                    <w:t>条の</w:t>
                                  </w:r>
                                  <w:r>
                                    <w:rPr>
                                      <w:rFonts w:ascii="ＭＳ 明朝" w:hAnsi="ＭＳ 明朝" w:hint="eastAsia"/>
                                      <w:sz w:val="24"/>
                                    </w:rPr>
                                    <w:t>２</w:t>
                                  </w:r>
                                  <w:r w:rsidRPr="004E5634">
                                    <w:rPr>
                                      <w:rFonts w:ascii="ＭＳ 明朝" w:hAnsi="ＭＳ 明朝" w:hint="eastAsia"/>
                                      <w:sz w:val="24"/>
                                    </w:rPr>
                                    <w:t xml:space="preserve">　令第</w:t>
                                  </w:r>
                                  <w:r>
                                    <w:rPr>
                                      <w:rFonts w:ascii="ＭＳ 明朝" w:hAnsi="ＭＳ 明朝" w:hint="eastAsia"/>
                                      <w:sz w:val="24"/>
                                    </w:rPr>
                                    <w:t>167</w:t>
                                  </w:r>
                                  <w:r w:rsidRPr="004E5634">
                                    <w:rPr>
                                      <w:rFonts w:ascii="ＭＳ 明朝" w:hAnsi="ＭＳ 明朝" w:hint="eastAsia"/>
                                      <w:sz w:val="24"/>
                                    </w:rPr>
                                    <w:t>条の</w:t>
                                  </w:r>
                                  <w:r>
                                    <w:rPr>
                                      <w:rFonts w:ascii="ＭＳ 明朝" w:hAnsi="ＭＳ 明朝" w:hint="eastAsia"/>
                                      <w:sz w:val="24"/>
                                    </w:rPr>
                                    <w:t>２</w:t>
                                  </w:r>
                                  <w:r w:rsidRPr="004E5634">
                                    <w:rPr>
                                      <w:rFonts w:ascii="ＭＳ 明朝" w:hAnsi="ＭＳ 明朝" w:hint="eastAsia"/>
                                      <w:sz w:val="24"/>
                                    </w:rPr>
                                    <w:t>第</w:t>
                                  </w:r>
                                  <w:r>
                                    <w:rPr>
                                      <w:rFonts w:ascii="ＭＳ 明朝" w:hAnsi="ＭＳ 明朝" w:hint="eastAsia"/>
                                      <w:sz w:val="24"/>
                                    </w:rPr>
                                    <w:t>１</w:t>
                                  </w:r>
                                  <w:r w:rsidRPr="004E5634">
                                    <w:rPr>
                                      <w:rFonts w:ascii="ＭＳ 明朝" w:hAnsi="ＭＳ 明朝" w:hint="eastAsia"/>
                                      <w:sz w:val="24"/>
                                    </w:rPr>
                                    <w:t>項第</w:t>
                                  </w:r>
                                  <w:r>
                                    <w:rPr>
                                      <w:rFonts w:ascii="ＭＳ 明朝" w:hAnsi="ＭＳ 明朝" w:hint="eastAsia"/>
                                      <w:sz w:val="24"/>
                                    </w:rPr>
                                    <w:t>１</w:t>
                                  </w:r>
                                  <w:r w:rsidRPr="004E5634">
                                    <w:rPr>
                                      <w:rFonts w:ascii="ＭＳ 明朝" w:hAnsi="ＭＳ 明朝" w:hint="eastAsia"/>
                                      <w:sz w:val="24"/>
                                    </w:rPr>
                                    <w:t>号の規則で定める額は、</w:t>
                                  </w:r>
                                  <w:r w:rsidRPr="003A3EE3">
                                    <w:rPr>
                                      <w:rFonts w:ascii="ＭＳ 明朝" w:hAnsi="ＭＳ 明朝" w:hint="eastAsia"/>
                                      <w:sz w:val="24"/>
                                    </w:rPr>
                                    <w:t>次の各号</w:t>
                                  </w:r>
                                  <w:r w:rsidRPr="004E5634">
                                    <w:rPr>
                                      <w:rFonts w:ascii="ＭＳ 明朝" w:hAnsi="ＭＳ 明朝" w:hint="eastAsia"/>
                                      <w:sz w:val="24"/>
                                    </w:rPr>
                                    <w:t>に掲げる契約の種類に応じ、</w:t>
                                  </w:r>
                                  <w:r w:rsidRPr="003A3EE3">
                                    <w:rPr>
                                      <w:rFonts w:ascii="ＭＳ 明朝" w:hAnsi="ＭＳ 明朝" w:hint="eastAsia"/>
                                      <w:sz w:val="24"/>
                                    </w:rPr>
                                    <w:t>当該各号</w:t>
                                  </w:r>
                                  <w:r w:rsidRPr="004E5634">
                                    <w:rPr>
                                      <w:rFonts w:ascii="ＭＳ 明朝" w:hAnsi="ＭＳ 明朝" w:hint="eastAsia"/>
                                      <w:sz w:val="24"/>
                                    </w:rPr>
                                    <w:t>に定める額とする。</w:t>
                                  </w:r>
                                </w:p>
                                <w:p w:rsidR="00E46D5A" w:rsidRPr="003E49E2" w:rsidRDefault="00E46D5A" w:rsidP="00E46D5A">
                                  <w:pPr>
                                    <w:autoSpaceDN w:val="0"/>
                                    <w:ind w:firstLineChars="50" w:firstLine="120"/>
                                    <w:rPr>
                                      <w:rFonts w:ascii="ＭＳ 明朝" w:hAnsi="ＭＳ 明朝"/>
                                      <w:sz w:val="24"/>
                                    </w:rPr>
                                  </w:pPr>
                                  <w:r>
                                    <w:rPr>
                                      <w:rFonts w:ascii="ＭＳ 明朝" w:hAnsi="ＭＳ 明朝" w:hint="eastAsia"/>
                                      <w:sz w:val="24"/>
                                    </w:rPr>
                                    <w:t>(1)</w:t>
                                  </w:r>
                                  <w:r w:rsidRPr="004E5634">
                                    <w:rPr>
                                      <w:rFonts w:ascii="ＭＳ 明朝" w:hAnsi="ＭＳ 明朝" w:hint="eastAsia"/>
                                      <w:sz w:val="24"/>
                                    </w:rPr>
                                    <w:t xml:space="preserve">　工事又は製造の請負　</w:t>
                                  </w:r>
                                  <w:r>
                                    <w:rPr>
                                      <w:rFonts w:ascii="ＭＳ 明朝" w:hAnsi="ＭＳ 明朝" w:hint="eastAsia"/>
                                      <w:sz w:val="24"/>
                                    </w:rPr>
                                    <w:t>250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sz w:val="24"/>
                                    </w:rPr>
                                  </w:pPr>
                                  <w:r>
                                    <w:rPr>
                                      <w:rFonts w:ascii="ＭＳ 明朝" w:hAnsi="ＭＳ 明朝" w:hint="eastAsia"/>
                                      <w:sz w:val="24"/>
                                    </w:rPr>
                                    <w:t>(2)</w:t>
                                  </w:r>
                                  <w:r w:rsidRPr="004E5634">
                                    <w:rPr>
                                      <w:rFonts w:ascii="ＭＳ 明朝" w:hAnsi="ＭＳ 明朝" w:hint="eastAsia"/>
                                      <w:sz w:val="24"/>
                                    </w:rPr>
                                    <w:t xml:space="preserve">　財産の買入れ　</w:t>
                                  </w:r>
                                  <w:r>
                                    <w:rPr>
                                      <w:rFonts w:ascii="ＭＳ 明朝" w:hAnsi="ＭＳ 明朝" w:hint="eastAsia"/>
                                      <w:sz w:val="24"/>
                                    </w:rPr>
                                    <w:t>160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sz w:val="24"/>
                                    </w:rPr>
                                  </w:pPr>
                                  <w:r>
                                    <w:rPr>
                                      <w:rFonts w:ascii="ＭＳ 明朝" w:hAnsi="ＭＳ 明朝" w:hint="eastAsia"/>
                                      <w:sz w:val="24"/>
                                    </w:rPr>
                                    <w:t>(3)</w:t>
                                  </w:r>
                                  <w:r w:rsidRPr="004E5634">
                                    <w:rPr>
                                      <w:rFonts w:ascii="ＭＳ 明朝" w:hAnsi="ＭＳ 明朝" w:hint="eastAsia"/>
                                      <w:sz w:val="24"/>
                                    </w:rPr>
                                    <w:t xml:space="preserve">　物件の借入れ　</w:t>
                                  </w:r>
                                  <w:r>
                                    <w:rPr>
                                      <w:rFonts w:ascii="ＭＳ 明朝" w:hAnsi="ＭＳ 明朝" w:hint="eastAsia"/>
                                      <w:sz w:val="24"/>
                                    </w:rPr>
                                    <w:t>80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sz w:val="24"/>
                                    </w:rPr>
                                  </w:pPr>
                                  <w:r>
                                    <w:rPr>
                                      <w:rFonts w:ascii="ＭＳ 明朝" w:hAnsi="ＭＳ 明朝" w:hint="eastAsia"/>
                                      <w:sz w:val="24"/>
                                    </w:rPr>
                                    <w:t>(4)</w:t>
                                  </w:r>
                                  <w:r w:rsidRPr="004E5634">
                                    <w:rPr>
                                      <w:rFonts w:ascii="ＭＳ 明朝" w:hAnsi="ＭＳ 明朝" w:hint="eastAsia"/>
                                      <w:sz w:val="24"/>
                                    </w:rPr>
                                    <w:t xml:space="preserve">　財産の売払い　</w:t>
                                  </w:r>
                                  <w:r>
                                    <w:rPr>
                                      <w:rFonts w:ascii="ＭＳ 明朝" w:hAnsi="ＭＳ 明朝" w:hint="eastAsia"/>
                                      <w:sz w:val="24"/>
                                    </w:rPr>
                                    <w:t>50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sz w:val="24"/>
                                    </w:rPr>
                                  </w:pPr>
                                  <w:r>
                                    <w:rPr>
                                      <w:rFonts w:ascii="ＭＳ 明朝" w:hAnsi="ＭＳ 明朝" w:hint="eastAsia"/>
                                      <w:sz w:val="24"/>
                                    </w:rPr>
                                    <w:t>(5)</w:t>
                                  </w:r>
                                  <w:r w:rsidRPr="004E5634">
                                    <w:rPr>
                                      <w:rFonts w:ascii="ＭＳ 明朝" w:hAnsi="ＭＳ 明朝" w:hint="eastAsia"/>
                                      <w:sz w:val="24"/>
                                    </w:rPr>
                                    <w:t xml:space="preserve">　物件の貸付け　</w:t>
                                  </w:r>
                                  <w:r>
                                    <w:rPr>
                                      <w:rFonts w:ascii="ＭＳ 明朝" w:hAnsi="ＭＳ 明朝" w:hint="eastAsia"/>
                                      <w:sz w:val="24"/>
                                    </w:rPr>
                                    <w:t>30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sz w:val="24"/>
                                    </w:rPr>
                                  </w:pPr>
                                  <w:r>
                                    <w:rPr>
                                      <w:rFonts w:ascii="ＭＳ 明朝" w:hAnsi="ＭＳ 明朝" w:hint="eastAsia"/>
                                      <w:sz w:val="24"/>
                                    </w:rPr>
                                    <w:t>(6)</w:t>
                                  </w:r>
                                  <w:r w:rsidRPr="004E5634">
                                    <w:rPr>
                                      <w:rFonts w:ascii="ＭＳ 明朝" w:hAnsi="ＭＳ 明朝" w:hint="eastAsia"/>
                                      <w:sz w:val="24"/>
                                    </w:rPr>
                                    <w:t xml:space="preserve">　</w:t>
                                  </w:r>
                                  <w:r w:rsidRPr="003A3EE3">
                                    <w:rPr>
                                      <w:rFonts w:ascii="ＭＳ 明朝" w:hAnsi="ＭＳ 明朝" w:hint="eastAsia"/>
                                      <w:sz w:val="24"/>
                                    </w:rPr>
                                    <w:t>前各号</w:t>
                                  </w:r>
                                  <w:r w:rsidRPr="004E5634">
                                    <w:rPr>
                                      <w:rFonts w:ascii="ＭＳ 明朝" w:hAnsi="ＭＳ 明朝" w:hint="eastAsia"/>
                                      <w:sz w:val="24"/>
                                    </w:rPr>
                                    <w:t xml:space="preserve">に掲げるもの以外のもの　</w:t>
                                  </w:r>
                                  <w:r>
                                    <w:rPr>
                                      <w:rFonts w:ascii="ＭＳ 明朝" w:hAnsi="ＭＳ 明朝" w:hint="eastAsia"/>
                                      <w:sz w:val="24"/>
                                    </w:rPr>
                                    <w:t>100</w:t>
                                  </w:r>
                                  <w:r w:rsidRPr="004E5634">
                                    <w:rPr>
                                      <w:rFonts w:ascii="ＭＳ 明朝" w:hAnsi="ＭＳ 明朝" w:hint="eastAsia"/>
                                      <w:sz w:val="24"/>
                                    </w:rPr>
                                    <w:t>万円</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2" o:spid="_x0000_s1031" style="position:absolute;left:0;text-align:left;margin-left:-.35pt;margin-top:5.35pt;width:283.65pt;height:19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" strokeweight=".5pt">
                      <v:stroke dashstyle="dash"/>
                      <v:textbox style="mso-fit-shape-to-text:t">
                        <w:txbxContent>
                          <w:p w:rsidR="00E46D5A" w:rsidRPr="004E5634" w:rsidRDefault="00E46D5A" w:rsidP="00E46D5A">
                            <w:pPr>
                              <w:autoSpaceDN w:val="0"/>
                              <w:rPr>
                                <w:rFonts w:ascii="ＭＳ 明朝" w:hAnsi="ＭＳ 明朝"/>
                                <w:sz w:val="24"/>
                              </w:rPr>
                            </w:pPr>
                            <w:r w:rsidRPr="004E5634">
                              <w:rPr>
                                <w:rFonts w:ascii="ＭＳ 明朝" w:hAnsi="ＭＳ 明朝" w:hint="eastAsia"/>
                                <w:sz w:val="24"/>
                              </w:rPr>
                              <w:t>【大阪府財務規則】</w:t>
                            </w:r>
                          </w:p>
                          <w:p w:rsidR="00E46D5A" w:rsidRPr="004E5634" w:rsidRDefault="00E46D5A" w:rsidP="00E46D5A">
                            <w:pPr>
                              <w:autoSpaceDN w:val="0"/>
                              <w:ind w:left="240" w:hangingChars="100" w:hanging="240"/>
                              <w:rPr>
                                <w:rFonts w:ascii="ＭＳ 明朝" w:hAnsi="ＭＳ 明朝" w:hint="eastAsia"/>
                                <w:sz w:val="24"/>
                              </w:rPr>
                            </w:pPr>
                            <w:r>
                              <w:rPr>
                                <w:rFonts w:ascii="ＭＳ 明朝" w:hAnsi="ＭＳ 明朝" w:hint="eastAsia"/>
                                <w:sz w:val="24"/>
                              </w:rPr>
                              <w:t>（</w:t>
                            </w:r>
                            <w:r w:rsidRPr="004E5634">
                              <w:rPr>
                                <w:rFonts w:ascii="ＭＳ 明朝" w:hAnsi="ＭＳ 明朝" w:hint="eastAsia"/>
                                <w:sz w:val="24"/>
                              </w:rPr>
                              <w:t>随意契約の限度額</w:t>
                            </w:r>
                            <w:r>
                              <w:rPr>
                                <w:rFonts w:ascii="ＭＳ 明朝" w:hAnsi="ＭＳ 明朝" w:hint="eastAsia"/>
                                <w:sz w:val="24"/>
                              </w:rPr>
                              <w:t>）</w:t>
                            </w:r>
                          </w:p>
                          <w:p w:rsidR="00E46D5A" w:rsidRPr="003E49E2" w:rsidRDefault="00E46D5A" w:rsidP="00E46D5A">
                            <w:pPr>
                              <w:autoSpaceDN w:val="0"/>
                              <w:ind w:left="240" w:hangingChars="100" w:hanging="240"/>
                              <w:rPr>
                                <w:rFonts w:ascii="ＭＳ 明朝" w:hAnsi="ＭＳ 明朝" w:hint="eastAsia"/>
                                <w:sz w:val="24"/>
                              </w:rPr>
                            </w:pPr>
                            <w:r w:rsidRPr="004E5634">
                              <w:rPr>
                                <w:rFonts w:ascii="ＭＳ 明朝" w:hAnsi="ＭＳ 明朝" w:hint="eastAsia"/>
                                <w:sz w:val="24"/>
                              </w:rPr>
                              <w:t>第</w:t>
                            </w:r>
                            <w:r>
                              <w:rPr>
                                <w:rFonts w:ascii="ＭＳ 明朝" w:hAnsi="ＭＳ 明朝" w:hint="eastAsia"/>
                                <w:sz w:val="24"/>
                              </w:rPr>
                              <w:t>61</w:t>
                            </w:r>
                            <w:r w:rsidRPr="004E5634">
                              <w:rPr>
                                <w:rFonts w:ascii="ＭＳ 明朝" w:hAnsi="ＭＳ 明朝" w:hint="eastAsia"/>
                                <w:sz w:val="24"/>
                              </w:rPr>
                              <w:t>条の</w:t>
                            </w:r>
                            <w:r>
                              <w:rPr>
                                <w:rFonts w:ascii="ＭＳ 明朝" w:hAnsi="ＭＳ 明朝" w:hint="eastAsia"/>
                                <w:sz w:val="24"/>
                              </w:rPr>
                              <w:t>２</w:t>
                            </w:r>
                            <w:r w:rsidRPr="004E5634">
                              <w:rPr>
                                <w:rFonts w:ascii="ＭＳ 明朝" w:hAnsi="ＭＳ 明朝" w:hint="eastAsia"/>
                                <w:sz w:val="24"/>
                              </w:rPr>
                              <w:t xml:space="preserve">　令第</w:t>
                            </w:r>
                            <w:r>
                              <w:rPr>
                                <w:rFonts w:ascii="ＭＳ 明朝" w:hAnsi="ＭＳ 明朝" w:hint="eastAsia"/>
                                <w:sz w:val="24"/>
                              </w:rPr>
                              <w:t>167</w:t>
                            </w:r>
                            <w:r w:rsidRPr="004E5634">
                              <w:rPr>
                                <w:rFonts w:ascii="ＭＳ 明朝" w:hAnsi="ＭＳ 明朝" w:hint="eastAsia"/>
                                <w:sz w:val="24"/>
                              </w:rPr>
                              <w:t>条の</w:t>
                            </w:r>
                            <w:r>
                              <w:rPr>
                                <w:rFonts w:ascii="ＭＳ 明朝" w:hAnsi="ＭＳ 明朝" w:hint="eastAsia"/>
                                <w:sz w:val="24"/>
                              </w:rPr>
                              <w:t>２</w:t>
                            </w:r>
                            <w:r w:rsidRPr="004E5634">
                              <w:rPr>
                                <w:rFonts w:ascii="ＭＳ 明朝" w:hAnsi="ＭＳ 明朝" w:hint="eastAsia"/>
                                <w:sz w:val="24"/>
                              </w:rPr>
                              <w:t>第</w:t>
                            </w:r>
                            <w:r>
                              <w:rPr>
                                <w:rFonts w:ascii="ＭＳ 明朝" w:hAnsi="ＭＳ 明朝" w:hint="eastAsia"/>
                                <w:sz w:val="24"/>
                              </w:rPr>
                              <w:t>１</w:t>
                            </w:r>
                            <w:r w:rsidRPr="004E5634">
                              <w:rPr>
                                <w:rFonts w:ascii="ＭＳ 明朝" w:hAnsi="ＭＳ 明朝" w:hint="eastAsia"/>
                                <w:sz w:val="24"/>
                              </w:rPr>
                              <w:t>項第</w:t>
                            </w:r>
                            <w:r>
                              <w:rPr>
                                <w:rFonts w:ascii="ＭＳ 明朝" w:hAnsi="ＭＳ 明朝" w:hint="eastAsia"/>
                                <w:sz w:val="24"/>
                              </w:rPr>
                              <w:t>１</w:t>
                            </w:r>
                            <w:r w:rsidRPr="004E5634">
                              <w:rPr>
                                <w:rFonts w:ascii="ＭＳ 明朝" w:hAnsi="ＭＳ 明朝" w:hint="eastAsia"/>
                                <w:sz w:val="24"/>
                              </w:rPr>
                              <w:t>号の規則で定める額は、</w:t>
                            </w:r>
                            <w:r w:rsidRPr="003A3EE3">
                              <w:rPr>
                                <w:rFonts w:ascii="ＭＳ 明朝" w:hAnsi="ＭＳ 明朝" w:hint="eastAsia"/>
                                <w:sz w:val="24"/>
                              </w:rPr>
                              <w:t>次の各号</w:t>
                            </w:r>
                            <w:r w:rsidRPr="004E5634">
                              <w:rPr>
                                <w:rFonts w:ascii="ＭＳ 明朝" w:hAnsi="ＭＳ 明朝" w:hint="eastAsia"/>
                                <w:sz w:val="24"/>
                              </w:rPr>
                              <w:t>に掲げる契約の種類に応じ、</w:t>
                            </w:r>
                            <w:r w:rsidRPr="003A3EE3">
                              <w:rPr>
                                <w:rFonts w:ascii="ＭＳ 明朝" w:hAnsi="ＭＳ 明朝" w:hint="eastAsia"/>
                                <w:sz w:val="24"/>
                              </w:rPr>
                              <w:t>当該各号</w:t>
                            </w:r>
                            <w:r w:rsidRPr="004E5634">
                              <w:rPr>
                                <w:rFonts w:ascii="ＭＳ 明朝" w:hAnsi="ＭＳ 明朝" w:hint="eastAsia"/>
                                <w:sz w:val="24"/>
                              </w:rPr>
                              <w:t>に定める額とする。</w:t>
                            </w:r>
                          </w:p>
                          <w:p w:rsidR="00E46D5A" w:rsidRPr="003E49E2" w:rsidRDefault="00E46D5A" w:rsidP="00E46D5A">
                            <w:pPr>
                              <w:autoSpaceDN w:val="0"/>
                              <w:ind w:firstLineChars="50" w:firstLine="120"/>
                              <w:rPr>
                                <w:rFonts w:ascii="ＭＳ 明朝" w:hAnsi="ＭＳ 明朝" w:hint="eastAsia"/>
                                <w:sz w:val="24"/>
                              </w:rPr>
                            </w:pPr>
                            <w:r>
                              <w:rPr>
                                <w:rFonts w:ascii="ＭＳ 明朝" w:hAnsi="ＭＳ 明朝" w:hint="eastAsia"/>
                                <w:sz w:val="24"/>
                              </w:rPr>
                              <w:t>(1)</w:t>
                            </w:r>
                            <w:r w:rsidRPr="004E5634">
                              <w:rPr>
                                <w:rFonts w:ascii="ＭＳ 明朝" w:hAnsi="ＭＳ 明朝" w:hint="eastAsia"/>
                                <w:sz w:val="24"/>
                              </w:rPr>
                              <w:t xml:space="preserve">　工事又は製造の請負　</w:t>
                            </w:r>
                            <w:r>
                              <w:rPr>
                                <w:rFonts w:ascii="ＭＳ 明朝" w:hAnsi="ＭＳ 明朝" w:hint="eastAsia"/>
                                <w:sz w:val="24"/>
                              </w:rPr>
                              <w:t>250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hint="eastAsia"/>
                                <w:sz w:val="24"/>
                              </w:rPr>
                            </w:pPr>
                            <w:r>
                              <w:rPr>
                                <w:rFonts w:ascii="ＭＳ 明朝" w:hAnsi="ＭＳ 明朝" w:hint="eastAsia"/>
                                <w:sz w:val="24"/>
                              </w:rPr>
                              <w:t>(2)</w:t>
                            </w:r>
                            <w:r w:rsidRPr="004E5634">
                              <w:rPr>
                                <w:rFonts w:ascii="ＭＳ 明朝" w:hAnsi="ＭＳ 明朝" w:hint="eastAsia"/>
                                <w:sz w:val="24"/>
                              </w:rPr>
                              <w:t xml:space="preserve">　財産の買入れ　</w:t>
                            </w:r>
                            <w:r>
                              <w:rPr>
                                <w:rFonts w:ascii="ＭＳ 明朝" w:hAnsi="ＭＳ 明朝" w:hint="eastAsia"/>
                                <w:sz w:val="24"/>
                              </w:rPr>
                              <w:t>160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hint="eastAsia"/>
                                <w:sz w:val="24"/>
                              </w:rPr>
                            </w:pPr>
                            <w:r>
                              <w:rPr>
                                <w:rFonts w:ascii="ＭＳ 明朝" w:hAnsi="ＭＳ 明朝" w:hint="eastAsia"/>
                                <w:sz w:val="24"/>
                              </w:rPr>
                              <w:t>(3)</w:t>
                            </w:r>
                            <w:r w:rsidRPr="004E5634">
                              <w:rPr>
                                <w:rFonts w:ascii="ＭＳ 明朝" w:hAnsi="ＭＳ 明朝" w:hint="eastAsia"/>
                                <w:sz w:val="24"/>
                              </w:rPr>
                              <w:t xml:space="preserve">　物件の借入れ　</w:t>
                            </w:r>
                            <w:r>
                              <w:rPr>
                                <w:rFonts w:ascii="ＭＳ 明朝" w:hAnsi="ＭＳ 明朝" w:hint="eastAsia"/>
                                <w:sz w:val="24"/>
                              </w:rPr>
                              <w:t>80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hint="eastAsia"/>
                                <w:sz w:val="24"/>
                              </w:rPr>
                            </w:pPr>
                            <w:r>
                              <w:rPr>
                                <w:rFonts w:ascii="ＭＳ 明朝" w:hAnsi="ＭＳ 明朝" w:hint="eastAsia"/>
                                <w:sz w:val="24"/>
                              </w:rPr>
                              <w:t>(4)</w:t>
                            </w:r>
                            <w:r w:rsidRPr="004E5634">
                              <w:rPr>
                                <w:rFonts w:ascii="ＭＳ 明朝" w:hAnsi="ＭＳ 明朝" w:hint="eastAsia"/>
                                <w:sz w:val="24"/>
                              </w:rPr>
                              <w:t xml:space="preserve">　財産の売払い　</w:t>
                            </w:r>
                            <w:r>
                              <w:rPr>
                                <w:rFonts w:ascii="ＭＳ 明朝" w:hAnsi="ＭＳ 明朝" w:hint="eastAsia"/>
                                <w:sz w:val="24"/>
                              </w:rPr>
                              <w:t>50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hint="eastAsia"/>
                                <w:sz w:val="24"/>
                              </w:rPr>
                            </w:pPr>
                            <w:r>
                              <w:rPr>
                                <w:rFonts w:ascii="ＭＳ 明朝" w:hAnsi="ＭＳ 明朝" w:hint="eastAsia"/>
                                <w:sz w:val="24"/>
                              </w:rPr>
                              <w:t>(5)</w:t>
                            </w:r>
                            <w:r w:rsidRPr="004E5634">
                              <w:rPr>
                                <w:rFonts w:ascii="ＭＳ 明朝" w:hAnsi="ＭＳ 明朝" w:hint="eastAsia"/>
                                <w:sz w:val="24"/>
                              </w:rPr>
                              <w:t xml:space="preserve">　物件の貸付け　</w:t>
                            </w:r>
                            <w:r>
                              <w:rPr>
                                <w:rFonts w:ascii="ＭＳ 明朝" w:hAnsi="ＭＳ 明朝" w:hint="eastAsia"/>
                                <w:sz w:val="24"/>
                              </w:rPr>
                              <w:t>30</w:t>
                            </w:r>
                            <w:r w:rsidRPr="004E5634">
                              <w:rPr>
                                <w:rFonts w:ascii="ＭＳ 明朝" w:hAnsi="ＭＳ 明朝" w:hint="eastAsia"/>
                                <w:sz w:val="24"/>
                              </w:rPr>
                              <w:t>万円</w:t>
                            </w:r>
                          </w:p>
                          <w:p w:rsidR="00E46D5A" w:rsidRPr="003E49E2" w:rsidRDefault="00E46D5A" w:rsidP="00E46D5A">
                            <w:pPr>
                              <w:autoSpaceDN w:val="0"/>
                              <w:ind w:firstLineChars="50" w:firstLine="120"/>
                              <w:rPr>
                                <w:rFonts w:ascii="ＭＳ 明朝" w:hAnsi="ＭＳ 明朝" w:hint="eastAsia"/>
                                <w:sz w:val="24"/>
                              </w:rPr>
                            </w:pPr>
                            <w:r>
                              <w:rPr>
                                <w:rFonts w:ascii="ＭＳ 明朝" w:hAnsi="ＭＳ 明朝" w:hint="eastAsia"/>
                                <w:sz w:val="24"/>
                              </w:rPr>
                              <w:t>(6)</w:t>
                            </w:r>
                            <w:r w:rsidRPr="004E5634">
                              <w:rPr>
                                <w:rFonts w:ascii="ＭＳ 明朝" w:hAnsi="ＭＳ 明朝" w:hint="eastAsia"/>
                                <w:sz w:val="24"/>
                              </w:rPr>
                              <w:t xml:space="preserve">　</w:t>
                            </w:r>
                            <w:r w:rsidRPr="003A3EE3">
                              <w:rPr>
                                <w:rFonts w:ascii="ＭＳ 明朝" w:hAnsi="ＭＳ 明朝" w:hint="eastAsia"/>
                                <w:sz w:val="24"/>
                              </w:rPr>
                              <w:t>前各号</w:t>
                            </w:r>
                            <w:r w:rsidRPr="004E5634">
                              <w:rPr>
                                <w:rFonts w:ascii="ＭＳ 明朝" w:hAnsi="ＭＳ 明朝" w:hint="eastAsia"/>
                                <w:sz w:val="24"/>
                              </w:rPr>
                              <w:t xml:space="preserve">に掲げるもの以外のもの　</w:t>
                            </w:r>
                            <w:r>
                              <w:rPr>
                                <w:rFonts w:ascii="ＭＳ 明朝" w:hAnsi="ＭＳ 明朝" w:hint="eastAsia"/>
                                <w:sz w:val="24"/>
                              </w:rPr>
                              <w:t>100</w:t>
                            </w:r>
                            <w:r w:rsidRPr="004E5634">
                              <w:rPr>
                                <w:rFonts w:ascii="ＭＳ 明朝" w:hAnsi="ＭＳ 明朝" w:hint="eastAsia"/>
                                <w:sz w:val="24"/>
                              </w:rPr>
                              <w:t>万円</w:t>
                            </w:r>
                          </w:p>
                        </w:txbxContent>
                      </v:textbox>
                    </v:rect>
                  </w:pict>
                </mc:Fallback>
              </mc:AlternateContent>
            </w:r>
          </w:p>
        </w:tc>
        <w:tc>
          <w:tcPr>
            <w:tcW w:w="5953" w:type="dxa"/>
            <w:shd w:val="clear" w:color="auto" w:fill="auto"/>
          </w:tcPr>
          <w:p w:rsidR="00E46D5A" w:rsidRDefault="00E46D5A" w:rsidP="00075AAF">
            <w:pPr>
              <w:widowControl/>
              <w:autoSpaceDE w:val="0"/>
              <w:autoSpaceDN w:val="0"/>
              <w:jc w:val="left"/>
            </w:pPr>
          </w:p>
          <w:p w:rsidR="00E46D5A" w:rsidRPr="00582DC6" w:rsidRDefault="00E46D5A" w:rsidP="00075AAF">
            <w:pPr>
              <w:autoSpaceDE w:val="0"/>
              <w:autoSpaceDN w:val="0"/>
              <w:ind w:firstLineChars="100" w:firstLine="240"/>
              <w:rPr>
                <w:rFonts w:ascii="ＭＳ 明朝" w:hAnsi="ＭＳ 明朝"/>
                <w:sz w:val="24"/>
                <w:szCs w:val="24"/>
              </w:rPr>
            </w:pPr>
            <w:r w:rsidRPr="00582DC6">
              <w:rPr>
                <w:rFonts w:ascii="ＭＳ 明朝" w:hAnsi="ＭＳ 明朝" w:hint="eastAsia"/>
                <w:sz w:val="24"/>
                <w:szCs w:val="24"/>
              </w:rPr>
              <w:t>単価契約であっても、随意契約の要件に該当するか否かを確認することとした。また、契約事務関連のルールについては、グループから会計事務研修に</w:t>
            </w:r>
            <w:r w:rsidRPr="00807ADD">
              <w:rPr>
                <w:rFonts w:ascii="ＭＳ 明朝" w:hAnsi="ＭＳ 明朝" w:hint="eastAsia"/>
                <w:color w:val="000000"/>
                <w:sz w:val="24"/>
                <w:szCs w:val="24"/>
              </w:rPr>
              <w:t>１</w:t>
            </w:r>
            <w:r w:rsidRPr="00582DC6">
              <w:rPr>
                <w:rFonts w:ascii="ＭＳ 明朝" w:hAnsi="ＭＳ 明朝" w:hint="eastAsia"/>
                <w:sz w:val="24"/>
                <w:szCs w:val="24"/>
              </w:rPr>
              <w:t>名以上参加し、研修内容について伝達するなど、適正な事務処理を行うことができるよう努めている。</w:t>
            </w:r>
          </w:p>
          <w:p w:rsidR="00E46D5A" w:rsidRPr="00521D8A" w:rsidRDefault="00E46D5A" w:rsidP="00075AAF">
            <w:pPr>
              <w:autoSpaceDE w:val="0"/>
              <w:autoSpaceDN w:val="0"/>
              <w:ind w:firstLineChars="100" w:firstLine="240"/>
            </w:pPr>
            <w:r w:rsidRPr="00582DC6">
              <w:rPr>
                <w:rFonts w:ascii="ＭＳ 明朝" w:hAnsi="ＭＳ 明朝" w:hint="eastAsia"/>
                <w:sz w:val="24"/>
                <w:szCs w:val="24"/>
              </w:rPr>
              <w:t>なお、平成26年度の当該契約は</w:t>
            </w:r>
            <w:r w:rsidRPr="00807ADD">
              <w:rPr>
                <w:rFonts w:ascii="ＭＳ 明朝" w:hAnsi="ＭＳ 明朝" w:hint="eastAsia"/>
                <w:color w:val="000000"/>
                <w:sz w:val="24"/>
                <w:szCs w:val="24"/>
              </w:rPr>
              <w:t>契約見込総額</w:t>
            </w:r>
            <w:r w:rsidRPr="00582DC6">
              <w:rPr>
                <w:rFonts w:ascii="ＭＳ 明朝" w:hAnsi="ＭＳ 明朝" w:hint="eastAsia"/>
                <w:sz w:val="24"/>
                <w:szCs w:val="24"/>
              </w:rPr>
              <w:t>が100万円を下回っており、</w:t>
            </w:r>
            <w:r w:rsidRPr="00807ADD">
              <w:rPr>
                <w:rFonts w:ascii="ＭＳ 明朝" w:hAnsi="ＭＳ 明朝" w:hint="eastAsia"/>
                <w:color w:val="000000"/>
                <w:sz w:val="24"/>
                <w:szCs w:val="24"/>
              </w:rPr>
              <w:t>１</w:t>
            </w:r>
            <w:r w:rsidRPr="00582DC6">
              <w:rPr>
                <w:rFonts w:ascii="ＭＳ 明朝" w:hAnsi="ＭＳ 明朝" w:hint="eastAsia"/>
                <w:sz w:val="24"/>
                <w:szCs w:val="24"/>
              </w:rPr>
              <w:t>号随契（少額随契）の要件に該当するため、随意契約を行った。</w:t>
            </w:r>
          </w:p>
        </w:tc>
      </w:tr>
    </w:tbl>
    <w:p w:rsidR="00E46D5A" w:rsidRPr="00BE79F7" w:rsidRDefault="00E46D5A" w:rsidP="00075AAF">
      <w:pPr>
        <w:widowControl/>
        <w:autoSpaceDE w:val="0"/>
        <w:autoSpaceDN w:val="0"/>
        <w:jc w:val="left"/>
        <w:rPr>
          <w:rFonts w:ascii="ＭＳ ゴシック" w:eastAsia="ＭＳ ゴシック" w:hAnsi="ＭＳ ゴシック"/>
          <w:sz w:val="24"/>
          <w:szCs w:val="24"/>
        </w:rPr>
      </w:pPr>
    </w:p>
    <w:p w:rsidR="00E46D5A" w:rsidRDefault="00E46D5A" w:rsidP="00075AAF">
      <w:pPr>
        <w:widowControl/>
        <w:autoSpaceDE w:val="0"/>
        <w:autoSpaceDN w:val="0"/>
        <w:jc w:val="left"/>
        <w:rPr>
          <w:rFonts w:ascii="ＭＳ ゴシック" w:eastAsia="ＭＳ ゴシック" w:hAnsi="ＭＳ ゴシック"/>
          <w:sz w:val="24"/>
          <w:szCs w:val="24"/>
        </w:rPr>
      </w:pPr>
    </w:p>
    <w:p w:rsidR="00E46D5A" w:rsidRPr="00E46D5A" w:rsidRDefault="00E46D5A" w:rsidP="00075AAF">
      <w:pPr>
        <w:autoSpaceDE w:val="0"/>
        <w:autoSpaceDN w:val="0"/>
        <w:rPr>
          <w:sz w:val="22"/>
        </w:rPr>
      </w:pPr>
    </w:p>
    <w:sectPr w:rsidR="00E46D5A" w:rsidRPr="00E46D5A" w:rsidSect="00FF5E83">
      <w:pgSz w:w="23814" w:h="16839" w:orient="landscape" w:code="8"/>
      <w:pgMar w:top="2024" w:right="1701" w:bottom="2024" w:left="162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FB7"/>
    <w:multiLevelType w:val="hybridMultilevel"/>
    <w:tmpl w:val="9CECB142"/>
    <w:lvl w:ilvl="0" w:tplc="327AB7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CD"/>
    <w:rsid w:val="00075AAF"/>
    <w:rsid w:val="00493002"/>
    <w:rsid w:val="005529B7"/>
    <w:rsid w:val="00644DE8"/>
    <w:rsid w:val="008476E5"/>
    <w:rsid w:val="008C48DD"/>
    <w:rsid w:val="00A3409B"/>
    <w:rsid w:val="00D1247C"/>
    <w:rsid w:val="00E27DCD"/>
    <w:rsid w:val="00E46D5A"/>
    <w:rsid w:val="00EB4D49"/>
    <w:rsid w:val="00FF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7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7DCD"/>
    <w:rPr>
      <w:rFonts w:asciiTheme="majorHAnsi" w:eastAsiaTheme="majorEastAsia" w:hAnsiTheme="majorHAnsi" w:cstheme="majorBidi"/>
      <w:sz w:val="18"/>
      <w:szCs w:val="18"/>
    </w:rPr>
  </w:style>
  <w:style w:type="paragraph" w:styleId="a6">
    <w:name w:val="List Paragraph"/>
    <w:basedOn w:val="a"/>
    <w:uiPriority w:val="34"/>
    <w:qFormat/>
    <w:rsid w:val="00E46D5A"/>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7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7DCD"/>
    <w:rPr>
      <w:rFonts w:asciiTheme="majorHAnsi" w:eastAsiaTheme="majorEastAsia" w:hAnsiTheme="majorHAnsi" w:cstheme="majorBidi"/>
      <w:sz w:val="18"/>
      <w:szCs w:val="18"/>
    </w:rPr>
  </w:style>
  <w:style w:type="paragraph" w:styleId="a6">
    <w:name w:val="List Paragraph"/>
    <w:basedOn w:val="a"/>
    <w:uiPriority w:val="34"/>
    <w:qFormat/>
    <w:rsid w:val="00E46D5A"/>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DB41-D2FA-4C38-9F72-A4AC5F50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1217</Words>
  <Characters>6937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山脇　敏広</dc:creator>
  <cp:lastModifiedBy>HOSTNAME</cp:lastModifiedBy>
  <cp:revision>2</cp:revision>
  <cp:lastPrinted>2015-08-12T06:03:00Z</cp:lastPrinted>
  <dcterms:created xsi:type="dcterms:W3CDTF">2015-08-19T06:22:00Z</dcterms:created>
  <dcterms:modified xsi:type="dcterms:W3CDTF">2015-08-19T06:22:00Z</dcterms:modified>
</cp:coreProperties>
</file>