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A3D7E" w14:textId="77777777" w:rsidR="009E2EA4" w:rsidRDefault="009E2EA4" w:rsidP="009E2EA4">
      <w:pPr>
        <w:autoSpaceDE w:val="0"/>
        <w:autoSpaceDN w:val="0"/>
        <w:rPr>
          <w:rFonts w:ascii="ＭＳ ゴシック" w:eastAsia="ＭＳ ゴシック" w:hAnsi="ＭＳ ゴシック" w:hint="eastAsia"/>
          <w:sz w:val="24"/>
          <w:szCs w:val="24"/>
        </w:rPr>
      </w:pPr>
      <w:r w:rsidRPr="008B43B4">
        <w:rPr>
          <w:rFonts w:ascii="ＭＳ ゴシック" w:eastAsia="ＭＳ ゴシック" w:hAnsi="ＭＳ ゴシック" w:hint="eastAsia"/>
          <w:sz w:val="24"/>
          <w:szCs w:val="24"/>
        </w:rPr>
        <w:t>固定資産の計上漏れ</w:t>
      </w:r>
    </w:p>
    <w:p w14:paraId="23BBD400" w14:textId="77777777" w:rsidR="009E2EA4" w:rsidRPr="008B43B4" w:rsidRDefault="009E2EA4" w:rsidP="009E2EA4">
      <w:pPr>
        <w:autoSpaceDE w:val="0"/>
        <w:autoSpaceDN w:val="0"/>
        <w:rPr>
          <w:rFonts w:ascii="ＭＳ ゴシック" w:eastAsia="ＭＳ ゴシック" w:hAnsi="ＭＳ ゴシック"/>
          <w:sz w:val="24"/>
          <w:szCs w:val="24"/>
        </w:rPr>
      </w:pPr>
    </w:p>
    <w:p w14:paraId="4655E01E" w14:textId="77777777" w:rsidR="009E2EA4" w:rsidRPr="000F3D21" w:rsidRDefault="009E2EA4" w:rsidP="009E2EA4">
      <w:pPr>
        <w:autoSpaceDE w:val="0"/>
        <w:autoSpaceDN w:val="0"/>
        <w:rPr>
          <w:rFonts w:ascii="ＭＳ 明朝" w:hAnsi="ＭＳ 明朝"/>
          <w:sz w:val="24"/>
          <w:szCs w:val="24"/>
        </w:rPr>
      </w:pPr>
    </w:p>
    <w:tbl>
      <w:tblPr>
        <w:tblpPr w:leftFromText="142" w:rightFromText="142" w:vertAnchor="text" w:horzAnchor="margin" w:tblpX="108"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230"/>
        <w:gridCol w:w="6095"/>
        <w:gridCol w:w="3118"/>
      </w:tblGrid>
      <w:tr w:rsidR="009E2EA4" w14:paraId="68CDB55D" w14:textId="77777777" w:rsidTr="009E2EA4">
        <w:trPr>
          <w:trHeight w:val="277"/>
        </w:trPr>
        <w:tc>
          <w:tcPr>
            <w:tcW w:w="4077" w:type="dxa"/>
            <w:shd w:val="clear" w:color="auto" w:fill="auto"/>
            <w:vAlign w:val="center"/>
          </w:tcPr>
          <w:p w14:paraId="323B2316" w14:textId="77777777" w:rsidR="009E2EA4" w:rsidRPr="005236CC" w:rsidRDefault="009E2EA4" w:rsidP="009E2EA4">
            <w:pPr>
              <w:widowControl/>
              <w:autoSpaceDE w:val="0"/>
              <w:autoSpaceDN w:val="0"/>
              <w:jc w:val="center"/>
              <w:rPr>
                <w:rFonts w:ascii="ＭＳ Ｐゴシック" w:eastAsia="ＭＳ Ｐゴシック" w:hAnsi="ＭＳ Ｐゴシック" w:cs="Arial"/>
                <w:kern w:val="0"/>
                <w:sz w:val="24"/>
                <w:szCs w:val="24"/>
              </w:rPr>
            </w:pPr>
            <w:r w:rsidRPr="005236CC">
              <w:rPr>
                <w:rFonts w:ascii="ＭＳ Ｐゴシック" w:eastAsia="ＭＳ Ｐゴシック" w:hAnsi="ＭＳ Ｐゴシック" w:cs="Arial" w:hint="eastAsia"/>
                <w:kern w:val="0"/>
                <w:sz w:val="24"/>
                <w:szCs w:val="24"/>
              </w:rPr>
              <w:t>対象受検機関</w:t>
            </w:r>
          </w:p>
        </w:tc>
        <w:tc>
          <w:tcPr>
            <w:tcW w:w="7230" w:type="dxa"/>
            <w:shd w:val="clear" w:color="auto" w:fill="auto"/>
            <w:vAlign w:val="center"/>
          </w:tcPr>
          <w:p w14:paraId="21BDD783" w14:textId="77777777" w:rsidR="009E2EA4" w:rsidRDefault="009E2EA4" w:rsidP="009E2EA4">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検出事項</w:t>
            </w:r>
          </w:p>
        </w:tc>
        <w:tc>
          <w:tcPr>
            <w:tcW w:w="6095" w:type="dxa"/>
            <w:shd w:val="clear" w:color="auto" w:fill="auto"/>
            <w:vAlign w:val="center"/>
          </w:tcPr>
          <w:p w14:paraId="0B01923D" w14:textId="77777777" w:rsidR="009E2EA4" w:rsidRDefault="009E2EA4" w:rsidP="009E2EA4">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監査の結果</w:t>
            </w:r>
          </w:p>
        </w:tc>
        <w:tc>
          <w:tcPr>
            <w:tcW w:w="3118" w:type="dxa"/>
            <w:shd w:val="clear" w:color="auto" w:fill="auto"/>
            <w:vAlign w:val="center"/>
          </w:tcPr>
          <w:p w14:paraId="5653D2E0" w14:textId="77777777" w:rsidR="009E2EA4" w:rsidRDefault="009E2EA4" w:rsidP="009E2EA4">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9E2EA4" w14:paraId="30F0DF86" w14:textId="77777777" w:rsidTr="009E2EA4">
        <w:trPr>
          <w:trHeight w:val="10426"/>
        </w:trPr>
        <w:tc>
          <w:tcPr>
            <w:tcW w:w="4077" w:type="dxa"/>
          </w:tcPr>
          <w:p w14:paraId="36B39065" w14:textId="77777777" w:rsidR="009E2EA4" w:rsidRPr="00123578" w:rsidRDefault="009E2EA4" w:rsidP="009E2EA4">
            <w:pPr>
              <w:autoSpaceDE w:val="0"/>
              <w:autoSpaceDN w:val="0"/>
              <w:jc w:val="left"/>
              <w:rPr>
                <w:rFonts w:ascii="ＭＳ 明朝" w:hAnsi="ＭＳ 明朝"/>
                <w:sz w:val="24"/>
                <w:szCs w:val="24"/>
              </w:rPr>
            </w:pPr>
          </w:p>
          <w:p w14:paraId="21B743D7" w14:textId="77777777" w:rsidR="009E2EA4" w:rsidRPr="00123578" w:rsidRDefault="009E2EA4" w:rsidP="009E2EA4">
            <w:pPr>
              <w:autoSpaceDE w:val="0"/>
              <w:autoSpaceDN w:val="0"/>
              <w:jc w:val="left"/>
              <w:rPr>
                <w:rFonts w:ascii="ＭＳ 明朝" w:hAnsi="ＭＳ 明朝"/>
                <w:sz w:val="24"/>
                <w:szCs w:val="24"/>
              </w:rPr>
            </w:pPr>
            <w:r w:rsidRPr="00123578">
              <w:rPr>
                <w:rFonts w:ascii="ＭＳ 明朝" w:hAnsi="ＭＳ 明朝" w:hint="eastAsia"/>
                <w:sz w:val="24"/>
                <w:szCs w:val="24"/>
              </w:rPr>
              <w:t>一般財団法人大阪府タウン管理財団</w:t>
            </w:r>
          </w:p>
        </w:tc>
        <w:tc>
          <w:tcPr>
            <w:tcW w:w="7230" w:type="dxa"/>
          </w:tcPr>
          <w:p w14:paraId="0EB25E15" w14:textId="77777777" w:rsidR="009E2EA4" w:rsidRPr="000F3D21" w:rsidRDefault="009E2EA4" w:rsidP="009E2EA4">
            <w:pPr>
              <w:autoSpaceDE w:val="0"/>
              <w:autoSpaceDN w:val="0"/>
              <w:ind w:rightChars="83" w:right="174"/>
              <w:rPr>
                <w:rFonts w:ascii="ＭＳ 明朝" w:hAnsi="ＭＳ 明朝"/>
                <w:sz w:val="24"/>
                <w:szCs w:val="24"/>
              </w:rPr>
            </w:pPr>
          </w:p>
          <w:p w14:paraId="6BD01056" w14:textId="77777777" w:rsidR="009E2EA4" w:rsidRPr="000F3D21" w:rsidRDefault="009E2EA4" w:rsidP="009E2EA4">
            <w:pPr>
              <w:autoSpaceDE w:val="0"/>
              <w:autoSpaceDN w:val="0"/>
              <w:ind w:rightChars="83" w:right="174" w:firstLineChars="100" w:firstLine="240"/>
              <w:rPr>
                <w:rFonts w:ascii="ＭＳ 明朝" w:hAnsi="ＭＳ 明朝"/>
                <w:sz w:val="24"/>
                <w:szCs w:val="24"/>
              </w:rPr>
            </w:pPr>
            <w:r w:rsidRPr="000F3D21">
              <w:rPr>
                <w:rFonts w:ascii="ＭＳ 明朝" w:hAnsi="ＭＳ 明朝" w:hint="eastAsia"/>
                <w:sz w:val="24"/>
                <w:szCs w:val="24"/>
              </w:rPr>
              <w:t>下記については、スロープに新しい手摺を設置する10万円以上の工事であり、桃山台(泉北地区)近隣センターの価値を増加させるものであるので、当財団法人の会計規程に基づき資本的支出として固定資産の価額に加算すべきであったが、修繕費として処理されていた。</w:t>
            </w:r>
          </w:p>
          <w:p w14:paraId="280FA2BD" w14:textId="77777777" w:rsidR="009E2EA4" w:rsidRPr="000F3D21" w:rsidRDefault="009E2EA4" w:rsidP="009E2EA4">
            <w:pPr>
              <w:autoSpaceDE w:val="0"/>
              <w:autoSpaceDN w:val="0"/>
              <w:ind w:rightChars="16" w:right="34" w:firstLineChars="2300" w:firstLine="5520"/>
              <w:jc w:val="left"/>
              <w:rPr>
                <w:rFonts w:ascii="ＭＳ 明朝" w:hAnsi="ＭＳ 明朝"/>
                <w:sz w:val="24"/>
                <w:szCs w:val="24"/>
              </w:rPr>
            </w:pPr>
            <w:r w:rsidRPr="000F3D21">
              <w:rPr>
                <w:rFonts w:ascii="ＭＳ 明朝" w:hAnsi="ＭＳ 明朝" w:hint="eastAsia"/>
                <w:sz w:val="24"/>
                <w:szCs w:val="24"/>
              </w:rPr>
              <w:t>（単位：円）</w:t>
            </w:r>
          </w:p>
          <w:tbl>
            <w:tblPr>
              <w:tblW w:w="6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718"/>
              <w:gridCol w:w="3293"/>
            </w:tblGrid>
            <w:tr w:rsidR="009E2EA4" w:rsidRPr="00123578" w14:paraId="377D118F" w14:textId="77777777" w:rsidTr="00347B35">
              <w:trPr>
                <w:trHeight w:val="110"/>
              </w:trPr>
              <w:tc>
                <w:tcPr>
                  <w:tcW w:w="1727" w:type="dxa"/>
                  <w:shd w:val="clear" w:color="auto" w:fill="auto"/>
                </w:tcPr>
                <w:p w14:paraId="7AE2EAEC" w14:textId="77777777" w:rsidR="009E2EA4" w:rsidRPr="00F569E9" w:rsidRDefault="009E2EA4" w:rsidP="009E2EA4">
                  <w:pPr>
                    <w:framePr w:hSpace="142" w:wrap="around" w:vAnchor="text" w:hAnchor="margin" w:x="108" w:yAlign="bottom"/>
                    <w:autoSpaceDE w:val="0"/>
                    <w:autoSpaceDN w:val="0"/>
                    <w:jc w:val="center"/>
                    <w:rPr>
                      <w:rFonts w:ascii="ＭＳ 明朝" w:hAnsi="ＭＳ 明朝"/>
                      <w:sz w:val="24"/>
                      <w:szCs w:val="24"/>
                    </w:rPr>
                  </w:pPr>
                  <w:r w:rsidRPr="00F569E9">
                    <w:rPr>
                      <w:rFonts w:ascii="ＭＳ 明朝" w:hAnsi="ＭＳ 明朝" w:hint="eastAsia"/>
                      <w:sz w:val="24"/>
                      <w:szCs w:val="24"/>
                    </w:rPr>
                    <w:t>工事名</w:t>
                  </w:r>
                </w:p>
              </w:tc>
              <w:tc>
                <w:tcPr>
                  <w:tcW w:w="1718" w:type="dxa"/>
                  <w:shd w:val="clear" w:color="auto" w:fill="auto"/>
                </w:tcPr>
                <w:p w14:paraId="6E5B5DC3" w14:textId="77777777" w:rsidR="009E2EA4" w:rsidRPr="00F569E9" w:rsidRDefault="009E2EA4" w:rsidP="009E2EA4">
                  <w:pPr>
                    <w:framePr w:hSpace="142" w:wrap="around" w:vAnchor="text" w:hAnchor="margin" w:x="108" w:yAlign="bottom"/>
                    <w:autoSpaceDE w:val="0"/>
                    <w:autoSpaceDN w:val="0"/>
                    <w:jc w:val="center"/>
                    <w:rPr>
                      <w:rFonts w:ascii="ＭＳ 明朝" w:hAnsi="ＭＳ 明朝"/>
                      <w:sz w:val="24"/>
                      <w:szCs w:val="24"/>
                    </w:rPr>
                  </w:pPr>
                  <w:r w:rsidRPr="00F569E9">
                    <w:rPr>
                      <w:rFonts w:ascii="ＭＳ 明朝" w:hAnsi="ＭＳ 明朝" w:hint="eastAsia"/>
                      <w:sz w:val="24"/>
                      <w:szCs w:val="24"/>
                    </w:rPr>
                    <w:t>工事金額</w:t>
                  </w:r>
                </w:p>
              </w:tc>
              <w:tc>
                <w:tcPr>
                  <w:tcW w:w="3293" w:type="dxa"/>
                  <w:shd w:val="clear" w:color="auto" w:fill="auto"/>
                </w:tcPr>
                <w:p w14:paraId="4228EF9C" w14:textId="77777777" w:rsidR="009E2EA4" w:rsidRPr="00F569E9" w:rsidRDefault="009E2EA4" w:rsidP="009E2EA4">
                  <w:pPr>
                    <w:framePr w:hSpace="142" w:wrap="around" w:vAnchor="text" w:hAnchor="margin" w:x="108" w:yAlign="bottom"/>
                    <w:autoSpaceDE w:val="0"/>
                    <w:autoSpaceDN w:val="0"/>
                    <w:jc w:val="center"/>
                    <w:rPr>
                      <w:rFonts w:ascii="ＭＳ 明朝" w:hAnsi="ＭＳ 明朝"/>
                      <w:sz w:val="24"/>
                      <w:szCs w:val="24"/>
                    </w:rPr>
                  </w:pPr>
                  <w:r w:rsidRPr="00F569E9">
                    <w:rPr>
                      <w:rFonts w:ascii="ＭＳ 明朝" w:hAnsi="ＭＳ 明朝" w:hint="eastAsia"/>
                      <w:sz w:val="24"/>
                      <w:szCs w:val="24"/>
                    </w:rPr>
                    <w:t>概要</w:t>
                  </w:r>
                </w:p>
              </w:tc>
            </w:tr>
            <w:tr w:rsidR="009E2EA4" w:rsidRPr="00123578" w14:paraId="5DA97992" w14:textId="77777777" w:rsidTr="00347B35">
              <w:trPr>
                <w:trHeight w:val="889"/>
              </w:trPr>
              <w:tc>
                <w:tcPr>
                  <w:tcW w:w="1727" w:type="dxa"/>
                  <w:shd w:val="clear" w:color="auto" w:fill="auto"/>
                </w:tcPr>
                <w:p w14:paraId="54176547" w14:textId="77777777" w:rsidR="009E2EA4" w:rsidRPr="00F569E9" w:rsidRDefault="009E2EA4" w:rsidP="009E2EA4">
                  <w:pPr>
                    <w:framePr w:hSpace="142" w:wrap="around" w:vAnchor="text" w:hAnchor="margin" w:x="108" w:yAlign="bottom"/>
                    <w:autoSpaceDE w:val="0"/>
                    <w:autoSpaceDN w:val="0"/>
                    <w:rPr>
                      <w:rFonts w:ascii="ＭＳ 明朝" w:hAnsi="ＭＳ 明朝"/>
                      <w:sz w:val="24"/>
                      <w:szCs w:val="24"/>
                    </w:rPr>
                  </w:pPr>
                  <w:r w:rsidRPr="00F569E9">
                    <w:rPr>
                      <w:rFonts w:ascii="ＭＳ 明朝" w:hAnsi="ＭＳ 明朝" w:hint="eastAsia"/>
                      <w:sz w:val="24"/>
                      <w:szCs w:val="24"/>
                    </w:rPr>
                    <w:t>桃山台近隣センタースロープ手摺設置工事</w:t>
                  </w:r>
                </w:p>
              </w:tc>
              <w:tc>
                <w:tcPr>
                  <w:tcW w:w="1718" w:type="dxa"/>
                  <w:shd w:val="clear" w:color="auto" w:fill="auto"/>
                  <w:vAlign w:val="center"/>
                </w:tcPr>
                <w:p w14:paraId="209535D4" w14:textId="77777777" w:rsidR="009E2EA4" w:rsidRPr="00F569E9" w:rsidRDefault="009E2EA4" w:rsidP="009E2EA4">
                  <w:pPr>
                    <w:framePr w:hSpace="142" w:wrap="around" w:vAnchor="text" w:hAnchor="margin" w:x="108" w:yAlign="bottom"/>
                    <w:autoSpaceDE w:val="0"/>
                    <w:autoSpaceDN w:val="0"/>
                    <w:jc w:val="right"/>
                    <w:rPr>
                      <w:rFonts w:ascii="ＭＳ 明朝" w:hAnsi="ＭＳ 明朝"/>
                      <w:sz w:val="24"/>
                      <w:szCs w:val="24"/>
                    </w:rPr>
                  </w:pPr>
                  <w:r w:rsidRPr="00F569E9">
                    <w:rPr>
                      <w:rFonts w:ascii="ＭＳ 明朝" w:hAnsi="ＭＳ 明朝" w:hint="eastAsia"/>
                      <w:sz w:val="24"/>
                      <w:szCs w:val="24"/>
                    </w:rPr>
                    <w:t>1,338,921</w:t>
                  </w:r>
                </w:p>
              </w:tc>
              <w:tc>
                <w:tcPr>
                  <w:tcW w:w="3293" w:type="dxa"/>
                  <w:shd w:val="clear" w:color="auto" w:fill="auto"/>
                </w:tcPr>
                <w:p w14:paraId="173EC21C" w14:textId="77777777" w:rsidR="009E2EA4" w:rsidRPr="00F569E9" w:rsidRDefault="009E2EA4" w:rsidP="009E2EA4">
                  <w:pPr>
                    <w:framePr w:hSpace="142" w:wrap="around" w:vAnchor="text" w:hAnchor="margin" w:x="108" w:yAlign="bottom"/>
                    <w:autoSpaceDE w:val="0"/>
                    <w:autoSpaceDN w:val="0"/>
                    <w:rPr>
                      <w:rFonts w:ascii="ＭＳ 明朝" w:hAnsi="ＭＳ 明朝"/>
                      <w:sz w:val="24"/>
                      <w:szCs w:val="24"/>
                    </w:rPr>
                  </w:pPr>
                  <w:r w:rsidRPr="00F569E9">
                    <w:rPr>
                      <w:rFonts w:ascii="ＭＳ 明朝" w:hAnsi="ＭＳ 明朝" w:hint="eastAsia"/>
                      <w:sz w:val="24"/>
                      <w:szCs w:val="24"/>
                    </w:rPr>
                    <w:t xml:space="preserve">桃山台近隣センターのスロープの旧手摺を撤去し、新しい手摺を設置する工事。工事金額は撤去費込みの金額。　　　　　</w:t>
                  </w:r>
                </w:p>
              </w:tc>
            </w:tr>
          </w:tbl>
          <w:p w14:paraId="49A9C83B" w14:textId="77777777" w:rsidR="009E2EA4" w:rsidRPr="00123578" w:rsidRDefault="009E2EA4" w:rsidP="009E2EA4">
            <w:pPr>
              <w:autoSpaceDE w:val="0"/>
              <w:autoSpaceDN w:val="0"/>
              <w:ind w:firstLineChars="100" w:firstLine="240"/>
              <w:jc w:val="left"/>
              <w:rPr>
                <w:rFonts w:ascii="ＭＳ 明朝" w:hAnsi="ＭＳ 明朝"/>
                <w:sz w:val="24"/>
                <w:szCs w:val="24"/>
              </w:rPr>
            </w:pPr>
          </w:p>
        </w:tc>
        <w:tc>
          <w:tcPr>
            <w:tcW w:w="6095" w:type="dxa"/>
          </w:tcPr>
          <w:p w14:paraId="11735262" w14:textId="77777777" w:rsidR="009E2EA4" w:rsidRPr="000F3D21" w:rsidRDefault="009E2EA4" w:rsidP="009E2EA4">
            <w:pPr>
              <w:autoSpaceDE w:val="0"/>
              <w:autoSpaceDN w:val="0"/>
              <w:rPr>
                <w:rFonts w:ascii="ＭＳ ゴシック" w:eastAsia="ＭＳ ゴシック" w:hAnsi="ＭＳ ゴシック"/>
                <w:sz w:val="24"/>
                <w:szCs w:val="24"/>
              </w:rPr>
            </w:pPr>
            <w:r w:rsidRPr="000F3D21">
              <w:rPr>
                <w:rFonts w:ascii="ＭＳ ゴシック" w:eastAsia="ＭＳ ゴシック" w:hAnsi="ＭＳ ゴシック" w:cs="Arial" w:hint="eastAsia"/>
                <w:sz w:val="24"/>
                <w:szCs w:val="24"/>
              </w:rPr>
              <w:t>【是正を求めるもの】</w:t>
            </w:r>
          </w:p>
          <w:p w14:paraId="102C3001" w14:textId="77777777" w:rsidR="009E2EA4" w:rsidRPr="000F3D21" w:rsidRDefault="009E2EA4" w:rsidP="009E2EA4">
            <w:pPr>
              <w:autoSpaceDE w:val="0"/>
              <w:autoSpaceDN w:val="0"/>
              <w:rPr>
                <w:rFonts w:ascii="ＭＳ 明朝" w:hAnsi="ＭＳ 明朝"/>
                <w:sz w:val="24"/>
                <w:szCs w:val="24"/>
              </w:rPr>
            </w:pPr>
            <w:r w:rsidRPr="000F3D21">
              <w:rPr>
                <w:rFonts w:ascii="ＭＳ 明朝" w:hAnsi="ＭＳ 明朝" w:hint="eastAsia"/>
                <w:sz w:val="24"/>
                <w:szCs w:val="24"/>
              </w:rPr>
              <w:t xml:space="preserve">　財務諸表を適正なものにするため、当該工事について、固定資産の価額に加算されたい。</w:t>
            </w:r>
          </w:p>
          <w:p w14:paraId="0A3A44E6" w14:textId="77777777" w:rsidR="009E2EA4" w:rsidRPr="000F3D21" w:rsidRDefault="009E2EA4" w:rsidP="009E2EA4">
            <w:pPr>
              <w:autoSpaceDE w:val="0"/>
              <w:autoSpaceDN w:val="0"/>
              <w:rPr>
                <w:rFonts w:ascii="ＭＳ 明朝" w:hAnsi="ＭＳ 明朝"/>
                <w:sz w:val="24"/>
                <w:szCs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677"/>
            </w:tblGrid>
            <w:tr w:rsidR="009E2EA4" w:rsidRPr="00F92E0B" w14:paraId="064FDE4B" w14:textId="77777777" w:rsidTr="00347B35">
              <w:trPr>
                <w:trHeight w:val="5987"/>
              </w:trPr>
              <w:tc>
                <w:tcPr>
                  <w:tcW w:w="5677" w:type="dxa"/>
                  <w:shd w:val="clear" w:color="auto" w:fill="auto"/>
                </w:tcPr>
                <w:p w14:paraId="7871D74F" w14:textId="77777777" w:rsidR="009E2EA4" w:rsidRPr="00F569E9" w:rsidRDefault="009E2EA4" w:rsidP="009E2EA4">
                  <w:pPr>
                    <w:framePr w:hSpace="142" w:wrap="around" w:vAnchor="text" w:hAnchor="margin" w:x="108" w:yAlign="bottom"/>
                    <w:autoSpaceDE w:val="0"/>
                    <w:autoSpaceDN w:val="0"/>
                    <w:ind w:rightChars="72" w:right="151"/>
                    <w:rPr>
                      <w:rFonts w:ascii="ＭＳ 明朝" w:hAnsi="ＭＳ 明朝"/>
                      <w:sz w:val="24"/>
                      <w:szCs w:val="24"/>
                    </w:rPr>
                  </w:pPr>
                  <w:r w:rsidRPr="00F569E9">
                    <w:rPr>
                      <w:rFonts w:ascii="ＭＳ 明朝" w:hAnsi="ＭＳ 明朝" w:hint="eastAsia"/>
                      <w:sz w:val="24"/>
                      <w:szCs w:val="24"/>
                    </w:rPr>
                    <w:t>【一般財団法人大阪府タウン管理財団会計規程】</w:t>
                  </w:r>
                </w:p>
                <w:p w14:paraId="425DF4E6" w14:textId="77777777" w:rsidR="009E2EA4" w:rsidRPr="00F569E9" w:rsidRDefault="009E2EA4" w:rsidP="009E2EA4">
                  <w:pPr>
                    <w:framePr w:hSpace="142" w:wrap="around" w:vAnchor="text" w:hAnchor="margin" w:x="108" w:yAlign="bottom"/>
                    <w:autoSpaceDE w:val="0"/>
                    <w:autoSpaceDN w:val="0"/>
                    <w:ind w:rightChars="556" w:right="1168"/>
                    <w:rPr>
                      <w:rFonts w:ascii="ＭＳ 明朝" w:hAnsi="ＭＳ 明朝"/>
                      <w:sz w:val="24"/>
                      <w:szCs w:val="24"/>
                    </w:rPr>
                  </w:pPr>
                  <w:r w:rsidRPr="00F569E9">
                    <w:rPr>
                      <w:rFonts w:ascii="ＭＳ 明朝" w:hAnsi="ＭＳ 明朝" w:hint="eastAsia"/>
                      <w:sz w:val="24"/>
                      <w:szCs w:val="24"/>
                    </w:rPr>
                    <w:t>（固定資産の範囲）</w:t>
                  </w:r>
                </w:p>
                <w:p w14:paraId="2988F77E" w14:textId="77777777" w:rsidR="009E2EA4" w:rsidRPr="00F569E9" w:rsidRDefault="009E2EA4" w:rsidP="009E2EA4">
                  <w:pPr>
                    <w:framePr w:hSpace="142" w:wrap="around" w:vAnchor="text" w:hAnchor="margin" w:x="108" w:yAlign="bottom"/>
                    <w:autoSpaceDE w:val="0"/>
                    <w:autoSpaceDN w:val="0"/>
                    <w:ind w:left="240" w:rightChars="72" w:right="151" w:hangingChars="100" w:hanging="240"/>
                    <w:rPr>
                      <w:rFonts w:ascii="ＭＳ 明朝" w:hAnsi="ＭＳ 明朝"/>
                      <w:sz w:val="24"/>
                      <w:szCs w:val="24"/>
                    </w:rPr>
                  </w:pPr>
                  <w:r w:rsidRPr="00F569E9">
                    <w:rPr>
                      <w:rFonts w:ascii="ＭＳ 明朝" w:hAnsi="ＭＳ 明朝" w:hint="eastAsia"/>
                      <w:sz w:val="24"/>
                      <w:szCs w:val="24"/>
                    </w:rPr>
                    <w:t>第44条　この規程において固定資産とは、次の各号をいい、基本財産、特定資産及びその他固定資産に区別する。</w:t>
                  </w:r>
                </w:p>
                <w:p w14:paraId="068B71BF" w14:textId="77777777" w:rsidR="009E2EA4" w:rsidRPr="00F569E9" w:rsidRDefault="009E2EA4" w:rsidP="009E2EA4">
                  <w:pPr>
                    <w:framePr w:hSpace="142" w:wrap="around" w:vAnchor="text" w:hAnchor="margin" w:x="108" w:yAlign="bottom"/>
                    <w:autoSpaceDE w:val="0"/>
                    <w:autoSpaceDN w:val="0"/>
                    <w:ind w:rightChars="72" w:right="151"/>
                    <w:rPr>
                      <w:rFonts w:ascii="ＭＳ 明朝" w:hAnsi="ＭＳ 明朝"/>
                      <w:sz w:val="24"/>
                      <w:szCs w:val="24"/>
                    </w:rPr>
                  </w:pPr>
                  <w:r w:rsidRPr="00F569E9">
                    <w:rPr>
                      <w:rFonts w:ascii="ＭＳ 明朝" w:hAnsi="ＭＳ 明朝" w:hint="eastAsia"/>
                      <w:sz w:val="24"/>
                      <w:szCs w:val="24"/>
                    </w:rPr>
                    <w:t>(1)　（略）</w:t>
                  </w:r>
                </w:p>
                <w:p w14:paraId="2E975F1D" w14:textId="77777777" w:rsidR="009E2EA4" w:rsidRPr="00F569E9" w:rsidRDefault="009E2EA4" w:rsidP="009E2EA4">
                  <w:pPr>
                    <w:framePr w:hSpace="142" w:wrap="around" w:vAnchor="text" w:hAnchor="margin" w:x="108" w:yAlign="bottom"/>
                    <w:autoSpaceDE w:val="0"/>
                    <w:autoSpaceDN w:val="0"/>
                    <w:ind w:rightChars="72" w:right="151"/>
                    <w:rPr>
                      <w:rFonts w:ascii="ＭＳ 明朝" w:hAnsi="ＭＳ 明朝"/>
                      <w:sz w:val="24"/>
                      <w:szCs w:val="24"/>
                    </w:rPr>
                  </w:pPr>
                  <w:r w:rsidRPr="00F569E9">
                    <w:rPr>
                      <w:rFonts w:ascii="ＭＳ 明朝" w:hAnsi="ＭＳ 明朝" w:hint="eastAsia"/>
                      <w:sz w:val="24"/>
                      <w:szCs w:val="24"/>
                    </w:rPr>
                    <w:t>(2)　（略）</w:t>
                  </w:r>
                </w:p>
                <w:p w14:paraId="0028B441" w14:textId="77777777" w:rsidR="009E2EA4" w:rsidRPr="00F569E9" w:rsidRDefault="009E2EA4" w:rsidP="009E2EA4">
                  <w:pPr>
                    <w:framePr w:hSpace="142" w:wrap="around" w:vAnchor="text" w:hAnchor="margin" w:x="108" w:yAlign="bottom"/>
                    <w:autoSpaceDE w:val="0"/>
                    <w:autoSpaceDN w:val="0"/>
                    <w:ind w:rightChars="72" w:right="151"/>
                    <w:rPr>
                      <w:rFonts w:ascii="ＭＳ 明朝" w:hAnsi="ＭＳ 明朝"/>
                      <w:sz w:val="24"/>
                      <w:szCs w:val="24"/>
                    </w:rPr>
                  </w:pPr>
                  <w:r w:rsidRPr="00F569E9">
                    <w:rPr>
                      <w:rFonts w:ascii="ＭＳ 明朝" w:hAnsi="ＭＳ 明朝" w:hint="eastAsia"/>
                      <w:sz w:val="24"/>
                      <w:szCs w:val="24"/>
                    </w:rPr>
                    <w:t>(3)　その他固定資産</w:t>
                  </w:r>
                </w:p>
                <w:p w14:paraId="3497D77D" w14:textId="77777777" w:rsidR="009E2EA4" w:rsidRPr="00F569E9" w:rsidRDefault="009E2EA4" w:rsidP="009E2EA4">
                  <w:pPr>
                    <w:framePr w:hSpace="142" w:wrap="around" w:vAnchor="text" w:hAnchor="margin" w:x="108" w:yAlign="bottom"/>
                    <w:autoSpaceDE w:val="0"/>
                    <w:autoSpaceDN w:val="0"/>
                    <w:ind w:left="240" w:rightChars="72" w:right="151" w:hangingChars="100" w:hanging="240"/>
                    <w:rPr>
                      <w:rFonts w:ascii="ＭＳ 明朝" w:hAnsi="ＭＳ 明朝"/>
                      <w:sz w:val="24"/>
                      <w:szCs w:val="24"/>
                    </w:rPr>
                  </w:pPr>
                  <w:r w:rsidRPr="00F569E9">
                    <w:rPr>
                      <w:rFonts w:ascii="ＭＳ 明朝" w:hAnsi="ＭＳ 明朝" w:hint="eastAsia"/>
                      <w:sz w:val="24"/>
                      <w:szCs w:val="24"/>
                    </w:rPr>
                    <w:t xml:space="preserve">　　基本財産及び特定資産以外の固定資産で、耐用年数が１年以上で、かつ、取得価額が10万円以上の資産をいう。</w:t>
                  </w:r>
                </w:p>
                <w:p w14:paraId="4032A0E4" w14:textId="77777777" w:rsidR="009E2EA4" w:rsidRPr="00F569E9" w:rsidRDefault="009E2EA4" w:rsidP="009E2EA4">
                  <w:pPr>
                    <w:framePr w:hSpace="142" w:wrap="around" w:vAnchor="text" w:hAnchor="margin" w:x="108" w:yAlign="bottom"/>
                    <w:autoSpaceDE w:val="0"/>
                    <w:autoSpaceDN w:val="0"/>
                    <w:ind w:rightChars="72" w:right="151"/>
                    <w:rPr>
                      <w:rFonts w:ascii="ＭＳ 明朝" w:hAnsi="ＭＳ 明朝"/>
                      <w:sz w:val="24"/>
                      <w:szCs w:val="24"/>
                    </w:rPr>
                  </w:pPr>
                  <w:r w:rsidRPr="00F569E9">
                    <w:rPr>
                      <w:rFonts w:ascii="ＭＳ 明朝" w:hAnsi="ＭＳ 明朝" w:hint="eastAsia"/>
                      <w:sz w:val="24"/>
                      <w:szCs w:val="24"/>
                    </w:rPr>
                    <w:t>（有形固定資産の改良と修繕）</w:t>
                  </w:r>
                </w:p>
                <w:p w14:paraId="715321D1" w14:textId="77777777" w:rsidR="009E2EA4" w:rsidRPr="00F569E9" w:rsidRDefault="009E2EA4" w:rsidP="009E2EA4">
                  <w:pPr>
                    <w:framePr w:hSpace="142" w:wrap="around" w:vAnchor="text" w:hAnchor="margin" w:x="108" w:yAlign="bottom"/>
                    <w:autoSpaceDE w:val="0"/>
                    <w:autoSpaceDN w:val="0"/>
                    <w:ind w:left="240" w:rightChars="72" w:right="151" w:hangingChars="100" w:hanging="240"/>
                    <w:rPr>
                      <w:rFonts w:ascii="ＭＳ 明朝" w:hAnsi="ＭＳ 明朝"/>
                      <w:sz w:val="24"/>
                      <w:szCs w:val="24"/>
                    </w:rPr>
                  </w:pPr>
                  <w:r w:rsidRPr="00F569E9">
                    <w:rPr>
                      <w:rFonts w:ascii="ＭＳ 明朝" w:hAnsi="ＭＳ 明朝" w:hint="eastAsia"/>
                      <w:sz w:val="24"/>
                      <w:szCs w:val="24"/>
                    </w:rPr>
                    <w:t>第47条　有形固定資産の価値を増加させ、又は耐用年数を延長するために要した金額は、これを資本的支出としてその資産の価額に加算するものとする。</w:t>
                  </w:r>
                </w:p>
                <w:p w14:paraId="1D454AB6" w14:textId="77777777" w:rsidR="009E2EA4" w:rsidRPr="00F569E9" w:rsidRDefault="009E2EA4" w:rsidP="009E2EA4">
                  <w:pPr>
                    <w:framePr w:hSpace="142" w:wrap="around" w:vAnchor="text" w:hAnchor="margin" w:x="108" w:yAlign="bottom"/>
                    <w:autoSpaceDE w:val="0"/>
                    <w:autoSpaceDN w:val="0"/>
                    <w:ind w:rightChars="72" w:right="151"/>
                    <w:rPr>
                      <w:rFonts w:ascii="ＭＳ 明朝" w:hAnsi="ＭＳ 明朝"/>
                      <w:sz w:val="24"/>
                      <w:szCs w:val="24"/>
                    </w:rPr>
                  </w:pPr>
                  <w:r w:rsidRPr="00F569E9">
                    <w:rPr>
                      <w:rFonts w:ascii="ＭＳ 明朝" w:hAnsi="ＭＳ 明朝" w:hint="eastAsia"/>
                      <w:sz w:val="24"/>
                      <w:szCs w:val="24"/>
                    </w:rPr>
                    <w:t>（以下略）</w:t>
                  </w:r>
                </w:p>
              </w:tc>
            </w:tr>
          </w:tbl>
          <w:p w14:paraId="410FA33C" w14:textId="77777777" w:rsidR="009E2EA4" w:rsidRPr="00123578" w:rsidRDefault="009E2EA4" w:rsidP="009E2EA4">
            <w:pPr>
              <w:autoSpaceDE w:val="0"/>
              <w:autoSpaceDN w:val="0"/>
              <w:snapToGrid w:val="0"/>
              <w:jc w:val="left"/>
              <w:rPr>
                <w:rFonts w:ascii="ＭＳ 明朝" w:hAnsi="ＭＳ 明朝"/>
                <w:sz w:val="24"/>
                <w:szCs w:val="24"/>
              </w:rPr>
            </w:pPr>
          </w:p>
        </w:tc>
        <w:tc>
          <w:tcPr>
            <w:tcW w:w="3118" w:type="dxa"/>
          </w:tcPr>
          <w:p w14:paraId="0FF61349" w14:textId="77777777" w:rsidR="009E2EA4" w:rsidRDefault="009E2EA4" w:rsidP="009E2EA4">
            <w:pPr>
              <w:autoSpaceDE w:val="0"/>
              <w:autoSpaceDN w:val="0"/>
              <w:jc w:val="left"/>
              <w:rPr>
                <w:rFonts w:ascii="ＭＳ 明朝" w:hAnsi="ＭＳ 明朝"/>
                <w:sz w:val="24"/>
                <w:szCs w:val="24"/>
              </w:rPr>
            </w:pPr>
          </w:p>
          <w:p w14:paraId="6E4E8CDE" w14:textId="77777777" w:rsidR="009E2EA4" w:rsidRPr="00DE1AB5" w:rsidRDefault="009E2EA4" w:rsidP="009E2EA4">
            <w:pPr>
              <w:autoSpaceDE w:val="0"/>
              <w:autoSpaceDN w:val="0"/>
              <w:ind w:firstLineChars="100" w:firstLine="240"/>
              <w:jc w:val="left"/>
              <w:rPr>
                <w:rFonts w:ascii="ＭＳ 明朝" w:hAnsi="ＭＳ 明朝"/>
                <w:sz w:val="24"/>
                <w:szCs w:val="24"/>
              </w:rPr>
            </w:pPr>
            <w:r>
              <w:rPr>
                <w:rFonts w:ascii="ＭＳ 明朝" w:hAnsi="ＭＳ 明朝" w:hint="eastAsia"/>
                <w:sz w:val="24"/>
                <w:szCs w:val="24"/>
              </w:rPr>
              <w:t>今回指摘を受けた工事のほか</w:t>
            </w:r>
            <w:r w:rsidRPr="008B43B4">
              <w:rPr>
                <w:rFonts w:ascii="ＭＳ 明朝" w:hAnsi="ＭＳ 明朝" w:hint="eastAsia"/>
                <w:sz w:val="24"/>
                <w:szCs w:val="24"/>
              </w:rPr>
              <w:t>、</w:t>
            </w:r>
            <w:r w:rsidRPr="00DE1AB5">
              <w:rPr>
                <w:rFonts w:ascii="ＭＳ 明朝" w:hAnsi="ＭＳ 明朝" w:hint="eastAsia"/>
                <w:sz w:val="24"/>
                <w:szCs w:val="24"/>
              </w:rPr>
              <w:t>平成25年度に施工した工事全件を精査し、</w:t>
            </w:r>
            <w:r>
              <w:rPr>
                <w:rFonts w:ascii="ＭＳ 明朝" w:hAnsi="ＭＳ 明朝" w:hint="eastAsia"/>
                <w:sz w:val="24"/>
                <w:szCs w:val="24"/>
              </w:rPr>
              <w:t>関係法令</w:t>
            </w:r>
            <w:r w:rsidRPr="00DE1AB5">
              <w:rPr>
                <w:rFonts w:ascii="ＭＳ 明朝" w:hAnsi="ＭＳ 明朝" w:hint="eastAsia"/>
                <w:sz w:val="24"/>
                <w:szCs w:val="24"/>
              </w:rPr>
              <w:t>及び当</w:t>
            </w:r>
            <w:r>
              <w:rPr>
                <w:rFonts w:ascii="ＭＳ 明朝" w:hAnsi="ＭＳ 明朝" w:hint="eastAsia"/>
                <w:sz w:val="24"/>
                <w:szCs w:val="24"/>
              </w:rPr>
              <w:t>財団</w:t>
            </w:r>
            <w:r w:rsidRPr="00DE1AB5">
              <w:rPr>
                <w:rFonts w:ascii="ＭＳ 明朝" w:hAnsi="ＭＳ 明朝" w:hint="eastAsia"/>
                <w:sz w:val="24"/>
                <w:szCs w:val="24"/>
              </w:rPr>
              <w:t>法人の会計規程に照らし合わせ、資本的支出工事に該当する工事については、平成26年度に固定資産に計上</w:t>
            </w:r>
            <w:r>
              <w:rPr>
                <w:rFonts w:ascii="ＭＳ 明朝" w:hAnsi="ＭＳ 明朝" w:hint="eastAsia"/>
                <w:sz w:val="24"/>
                <w:szCs w:val="24"/>
              </w:rPr>
              <w:t>（</w:t>
            </w:r>
            <w:r w:rsidRPr="00DE1AB5">
              <w:rPr>
                <w:rFonts w:ascii="ＭＳ 明朝" w:hAnsi="ＭＳ 明朝" w:hint="eastAsia"/>
                <w:sz w:val="24"/>
                <w:szCs w:val="24"/>
              </w:rPr>
              <w:t>2,173,500</w:t>
            </w:r>
            <w:r>
              <w:rPr>
                <w:rFonts w:ascii="ＭＳ 明朝" w:hAnsi="ＭＳ 明朝" w:hint="eastAsia"/>
                <w:sz w:val="24"/>
                <w:szCs w:val="24"/>
              </w:rPr>
              <w:t>円）すべく修正処理を行った。</w:t>
            </w:r>
          </w:p>
          <w:p w14:paraId="567F0713" w14:textId="77777777" w:rsidR="009E2EA4" w:rsidRDefault="009E2EA4" w:rsidP="009E2EA4">
            <w:pPr>
              <w:autoSpaceDE w:val="0"/>
              <w:autoSpaceDN w:val="0"/>
              <w:ind w:firstLineChars="100" w:firstLine="240"/>
              <w:jc w:val="left"/>
              <w:rPr>
                <w:rFonts w:ascii="ＭＳ 明朝" w:hAnsi="ＭＳ 明朝"/>
                <w:sz w:val="24"/>
                <w:szCs w:val="24"/>
              </w:rPr>
            </w:pPr>
            <w:r w:rsidRPr="00DE1AB5">
              <w:rPr>
                <w:rFonts w:ascii="ＭＳ 明朝" w:hAnsi="ＭＳ 明朝" w:hint="eastAsia"/>
                <w:sz w:val="24"/>
                <w:szCs w:val="24"/>
              </w:rPr>
              <w:t>なお、平成26年度の施工済み工事についても精査を行い、資本的支出工事と修繕工事の区分</w:t>
            </w:r>
            <w:r>
              <w:rPr>
                <w:rFonts w:ascii="ＭＳ 明朝" w:hAnsi="ＭＳ 明朝" w:hint="eastAsia"/>
                <w:sz w:val="24"/>
                <w:szCs w:val="24"/>
              </w:rPr>
              <w:t>の修正処理</w:t>
            </w:r>
            <w:r w:rsidRPr="00DE1AB5">
              <w:rPr>
                <w:rFonts w:ascii="ＭＳ 明朝" w:hAnsi="ＭＳ 明朝" w:hint="eastAsia"/>
                <w:sz w:val="24"/>
                <w:szCs w:val="24"/>
              </w:rPr>
              <w:t>を行った。</w:t>
            </w:r>
          </w:p>
          <w:p w14:paraId="623F496E" w14:textId="77777777" w:rsidR="009E2EA4" w:rsidRPr="00123578" w:rsidRDefault="009E2EA4" w:rsidP="009E2EA4">
            <w:pPr>
              <w:autoSpaceDE w:val="0"/>
              <w:autoSpaceDN w:val="0"/>
              <w:ind w:firstLineChars="100" w:firstLine="240"/>
              <w:jc w:val="left"/>
              <w:rPr>
                <w:rFonts w:ascii="ＭＳ 明朝" w:hAnsi="ＭＳ 明朝"/>
                <w:sz w:val="24"/>
                <w:szCs w:val="24"/>
              </w:rPr>
            </w:pPr>
            <w:r>
              <w:rPr>
                <w:rFonts w:ascii="ＭＳ 明朝" w:hAnsi="ＭＳ 明朝" w:hint="eastAsia"/>
                <w:sz w:val="24"/>
                <w:szCs w:val="24"/>
              </w:rPr>
              <w:t>今後は、関係規程に則って適正な資産管理に努める。</w:t>
            </w:r>
          </w:p>
        </w:tc>
      </w:tr>
    </w:tbl>
    <w:p w14:paraId="4EB1A06D" w14:textId="77777777" w:rsidR="009E2EA4" w:rsidRPr="000F3D21" w:rsidRDefault="009E2EA4" w:rsidP="009E2EA4">
      <w:pPr>
        <w:autoSpaceDN w:val="0"/>
        <w:rPr>
          <w:rFonts w:ascii="ＭＳ 明朝" w:hAnsi="ＭＳ 明朝" w:hint="eastAsia"/>
          <w:sz w:val="24"/>
          <w:szCs w:val="24"/>
        </w:rPr>
      </w:pPr>
    </w:p>
    <w:p w14:paraId="2E52EC57" w14:textId="4DE04946" w:rsidR="00F72B6E" w:rsidRPr="00E120D4" w:rsidRDefault="00F72B6E" w:rsidP="00F72B6E">
      <w:pPr>
        <w:rPr>
          <w:rFonts w:ascii="ＭＳ ゴシック" w:eastAsia="ＭＳ ゴシック" w:hAnsi="ＭＳ ゴシック"/>
        </w:rPr>
      </w:pPr>
      <w:bookmarkStart w:id="0" w:name="_GoBack"/>
      <w:bookmarkEnd w:id="0"/>
    </w:p>
    <w:sectPr w:rsidR="00F72B6E" w:rsidRPr="00E120D4" w:rsidSect="00952099">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8A142" w14:textId="77777777" w:rsidR="00C47FE8" w:rsidRDefault="00C47FE8" w:rsidP="00617988">
      <w:r>
        <w:separator/>
      </w:r>
    </w:p>
  </w:endnote>
  <w:endnote w:type="continuationSeparator" w:id="0">
    <w:p w14:paraId="70FAFCA3" w14:textId="77777777" w:rsidR="00C47FE8" w:rsidRDefault="00C47FE8"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9FCB" w14:textId="77777777" w:rsidR="00DB0170" w:rsidRDefault="00DB0170">
    <w:pPr>
      <w:pStyle w:val="a6"/>
      <w:jc w:val="center"/>
    </w:pPr>
  </w:p>
  <w:p w14:paraId="584CD8DB" w14:textId="77777777" w:rsidR="00DB0170" w:rsidRDefault="00DB0170">
    <w:pPr>
      <w:pStyle w:val="a6"/>
      <w:jc w:val="center"/>
    </w:pPr>
  </w:p>
  <w:p w14:paraId="1728268C" w14:textId="77777777" w:rsidR="00DB0170" w:rsidRDefault="00DB01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15E6E" w14:textId="77777777" w:rsidR="00C47FE8" w:rsidRDefault="00C47FE8" w:rsidP="00617988">
      <w:r>
        <w:separator/>
      </w:r>
    </w:p>
  </w:footnote>
  <w:footnote w:type="continuationSeparator" w:id="0">
    <w:p w14:paraId="7236561C" w14:textId="77777777" w:rsidR="00C47FE8" w:rsidRDefault="00C47FE8"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3C75" w14:textId="77777777" w:rsidR="00DB0170" w:rsidRPr="00EE21E4" w:rsidRDefault="00DB0170"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A5E6C88"/>
    <w:multiLevelType w:val="hybridMultilevel"/>
    <w:tmpl w:val="B8203458"/>
    <w:lvl w:ilvl="0" w:tplc="880EE6C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E74299B"/>
    <w:multiLevelType w:val="hybridMultilevel"/>
    <w:tmpl w:val="9B6C12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536E12"/>
    <w:multiLevelType w:val="hybridMultilevel"/>
    <w:tmpl w:val="14AC5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nsid w:val="2C463DC2"/>
    <w:multiLevelType w:val="hybridMultilevel"/>
    <w:tmpl w:val="F332605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D2E3D9A"/>
    <w:multiLevelType w:val="hybridMultilevel"/>
    <w:tmpl w:val="1A629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82725D2"/>
    <w:multiLevelType w:val="hybridMultilevel"/>
    <w:tmpl w:val="3BFEFE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9835F06"/>
    <w:multiLevelType w:val="hybridMultilevel"/>
    <w:tmpl w:val="AB28CF46"/>
    <w:lvl w:ilvl="0" w:tplc="7ABAC3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1"/>
  </w:num>
  <w:num w:numId="3">
    <w:abstractNumId w:val="19"/>
  </w:num>
  <w:num w:numId="4">
    <w:abstractNumId w:val="18"/>
  </w:num>
  <w:num w:numId="5">
    <w:abstractNumId w:val="22"/>
  </w:num>
  <w:num w:numId="6">
    <w:abstractNumId w:val="7"/>
  </w:num>
  <w:num w:numId="7">
    <w:abstractNumId w:val="10"/>
  </w:num>
  <w:num w:numId="8">
    <w:abstractNumId w:val="20"/>
  </w:num>
  <w:num w:numId="9">
    <w:abstractNumId w:val="12"/>
  </w:num>
  <w:num w:numId="10">
    <w:abstractNumId w:val="6"/>
  </w:num>
  <w:num w:numId="11">
    <w:abstractNumId w:val="16"/>
  </w:num>
  <w:num w:numId="12">
    <w:abstractNumId w:val="1"/>
  </w:num>
  <w:num w:numId="13">
    <w:abstractNumId w:val="15"/>
  </w:num>
  <w:num w:numId="14">
    <w:abstractNumId w:val="0"/>
  </w:num>
  <w:num w:numId="15">
    <w:abstractNumId w:val="17"/>
  </w:num>
  <w:num w:numId="16">
    <w:abstractNumId w:val="5"/>
  </w:num>
  <w:num w:numId="17">
    <w:abstractNumId w:val="3"/>
  </w:num>
  <w:num w:numId="18">
    <w:abstractNumId w:val="9"/>
  </w:num>
  <w:num w:numId="19">
    <w:abstractNumId w:val="4"/>
  </w:num>
  <w:num w:numId="20">
    <w:abstractNumId w:val="13"/>
  </w:num>
  <w:num w:numId="21">
    <w:abstractNumId w:val="21"/>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4196"/>
    <w:rsid w:val="00006359"/>
    <w:rsid w:val="00010C3C"/>
    <w:rsid w:val="00017169"/>
    <w:rsid w:val="000177DA"/>
    <w:rsid w:val="000203E8"/>
    <w:rsid w:val="000241F9"/>
    <w:rsid w:val="00024DC8"/>
    <w:rsid w:val="000264FA"/>
    <w:rsid w:val="000346DE"/>
    <w:rsid w:val="00034770"/>
    <w:rsid w:val="000369EA"/>
    <w:rsid w:val="00036EFC"/>
    <w:rsid w:val="000451F1"/>
    <w:rsid w:val="000475A6"/>
    <w:rsid w:val="000502F4"/>
    <w:rsid w:val="000505B0"/>
    <w:rsid w:val="000561F1"/>
    <w:rsid w:val="000658E0"/>
    <w:rsid w:val="00065D86"/>
    <w:rsid w:val="00071723"/>
    <w:rsid w:val="00071731"/>
    <w:rsid w:val="000726EA"/>
    <w:rsid w:val="00072DDA"/>
    <w:rsid w:val="00074AB2"/>
    <w:rsid w:val="000873C6"/>
    <w:rsid w:val="000963CF"/>
    <w:rsid w:val="000A0FA4"/>
    <w:rsid w:val="000A1D46"/>
    <w:rsid w:val="000A4466"/>
    <w:rsid w:val="000B2267"/>
    <w:rsid w:val="000C1119"/>
    <w:rsid w:val="000C4672"/>
    <w:rsid w:val="000C6173"/>
    <w:rsid w:val="000C6FA0"/>
    <w:rsid w:val="000C79B1"/>
    <w:rsid w:val="000D1CC1"/>
    <w:rsid w:val="000D61A8"/>
    <w:rsid w:val="000D6F84"/>
    <w:rsid w:val="000E3E8A"/>
    <w:rsid w:val="000F2F54"/>
    <w:rsid w:val="000F2FA2"/>
    <w:rsid w:val="001001EF"/>
    <w:rsid w:val="00101B93"/>
    <w:rsid w:val="00105E59"/>
    <w:rsid w:val="00106EFC"/>
    <w:rsid w:val="001076C0"/>
    <w:rsid w:val="001103B4"/>
    <w:rsid w:val="00115637"/>
    <w:rsid w:val="001160FC"/>
    <w:rsid w:val="00116815"/>
    <w:rsid w:val="0012621D"/>
    <w:rsid w:val="00126441"/>
    <w:rsid w:val="00127426"/>
    <w:rsid w:val="00131E52"/>
    <w:rsid w:val="00133158"/>
    <w:rsid w:val="001347B0"/>
    <w:rsid w:val="0013492A"/>
    <w:rsid w:val="00136397"/>
    <w:rsid w:val="001413A7"/>
    <w:rsid w:val="0014277A"/>
    <w:rsid w:val="0014308A"/>
    <w:rsid w:val="00144A8D"/>
    <w:rsid w:val="00150021"/>
    <w:rsid w:val="001566FB"/>
    <w:rsid w:val="00156A23"/>
    <w:rsid w:val="00157163"/>
    <w:rsid w:val="00162378"/>
    <w:rsid w:val="0016254E"/>
    <w:rsid w:val="00163C62"/>
    <w:rsid w:val="00165783"/>
    <w:rsid w:val="00171F4B"/>
    <w:rsid w:val="00173227"/>
    <w:rsid w:val="00173691"/>
    <w:rsid w:val="001754C8"/>
    <w:rsid w:val="00177A8E"/>
    <w:rsid w:val="00180458"/>
    <w:rsid w:val="00181064"/>
    <w:rsid w:val="00182B55"/>
    <w:rsid w:val="00185948"/>
    <w:rsid w:val="00187A37"/>
    <w:rsid w:val="0019232B"/>
    <w:rsid w:val="00192D70"/>
    <w:rsid w:val="00196462"/>
    <w:rsid w:val="001B28C6"/>
    <w:rsid w:val="001B318F"/>
    <w:rsid w:val="001C2D51"/>
    <w:rsid w:val="001C7A5A"/>
    <w:rsid w:val="001D37B6"/>
    <w:rsid w:val="001D6C5E"/>
    <w:rsid w:val="001E20FB"/>
    <w:rsid w:val="001E2CD7"/>
    <w:rsid w:val="001E32DC"/>
    <w:rsid w:val="001E681C"/>
    <w:rsid w:val="001F3DBC"/>
    <w:rsid w:val="001F3F0D"/>
    <w:rsid w:val="001F63A7"/>
    <w:rsid w:val="00202CAE"/>
    <w:rsid w:val="00210B8A"/>
    <w:rsid w:val="00216858"/>
    <w:rsid w:val="00220A24"/>
    <w:rsid w:val="00226833"/>
    <w:rsid w:val="00230103"/>
    <w:rsid w:val="00235C44"/>
    <w:rsid w:val="00236C0B"/>
    <w:rsid w:val="00244864"/>
    <w:rsid w:val="00244B61"/>
    <w:rsid w:val="002472E6"/>
    <w:rsid w:val="00252C28"/>
    <w:rsid w:val="0025348B"/>
    <w:rsid w:val="00275AE6"/>
    <w:rsid w:val="002767D7"/>
    <w:rsid w:val="002778E7"/>
    <w:rsid w:val="00280435"/>
    <w:rsid w:val="002806E1"/>
    <w:rsid w:val="002825E4"/>
    <w:rsid w:val="00293695"/>
    <w:rsid w:val="002A247A"/>
    <w:rsid w:val="002A5E6F"/>
    <w:rsid w:val="002A63CB"/>
    <w:rsid w:val="002B0070"/>
    <w:rsid w:val="002B2864"/>
    <w:rsid w:val="002B5202"/>
    <w:rsid w:val="002B74EB"/>
    <w:rsid w:val="002B7586"/>
    <w:rsid w:val="002C4037"/>
    <w:rsid w:val="002C48CA"/>
    <w:rsid w:val="002C4A0E"/>
    <w:rsid w:val="002C7BDF"/>
    <w:rsid w:val="002D1330"/>
    <w:rsid w:val="002D59C1"/>
    <w:rsid w:val="002D61DD"/>
    <w:rsid w:val="002D7BED"/>
    <w:rsid w:val="002E1E5E"/>
    <w:rsid w:val="002E1F6D"/>
    <w:rsid w:val="002E4FBE"/>
    <w:rsid w:val="002F0AB8"/>
    <w:rsid w:val="002F3376"/>
    <w:rsid w:val="002F5EDD"/>
    <w:rsid w:val="003200DF"/>
    <w:rsid w:val="00322B47"/>
    <w:rsid w:val="003261D4"/>
    <w:rsid w:val="00336828"/>
    <w:rsid w:val="00340E99"/>
    <w:rsid w:val="00340FF2"/>
    <w:rsid w:val="00346D0E"/>
    <w:rsid w:val="00350749"/>
    <w:rsid w:val="00355193"/>
    <w:rsid w:val="003573C1"/>
    <w:rsid w:val="0036071B"/>
    <w:rsid w:val="0036121C"/>
    <w:rsid w:val="003678E8"/>
    <w:rsid w:val="00371E7B"/>
    <w:rsid w:val="0037507D"/>
    <w:rsid w:val="00380A51"/>
    <w:rsid w:val="0038328B"/>
    <w:rsid w:val="00383F68"/>
    <w:rsid w:val="00384A7A"/>
    <w:rsid w:val="003863AA"/>
    <w:rsid w:val="00387099"/>
    <w:rsid w:val="0039241B"/>
    <w:rsid w:val="003A28E6"/>
    <w:rsid w:val="003A2DDA"/>
    <w:rsid w:val="003A35F3"/>
    <w:rsid w:val="003B329A"/>
    <w:rsid w:val="003C5CBC"/>
    <w:rsid w:val="003D0430"/>
    <w:rsid w:val="003D46BC"/>
    <w:rsid w:val="003E26D5"/>
    <w:rsid w:val="003E41CA"/>
    <w:rsid w:val="003E7C6F"/>
    <w:rsid w:val="00400537"/>
    <w:rsid w:val="00407B40"/>
    <w:rsid w:val="004162DD"/>
    <w:rsid w:val="00432DE3"/>
    <w:rsid w:val="004340C5"/>
    <w:rsid w:val="00442608"/>
    <w:rsid w:val="0044356E"/>
    <w:rsid w:val="004443BF"/>
    <w:rsid w:val="004529EB"/>
    <w:rsid w:val="00453359"/>
    <w:rsid w:val="0046130E"/>
    <w:rsid w:val="00462937"/>
    <w:rsid w:val="00467C44"/>
    <w:rsid w:val="004712C7"/>
    <w:rsid w:val="00471FE5"/>
    <w:rsid w:val="00477911"/>
    <w:rsid w:val="00477F14"/>
    <w:rsid w:val="00483816"/>
    <w:rsid w:val="00485EA8"/>
    <w:rsid w:val="004902E1"/>
    <w:rsid w:val="00496ACD"/>
    <w:rsid w:val="00497B4B"/>
    <w:rsid w:val="004A20E2"/>
    <w:rsid w:val="004A4EEA"/>
    <w:rsid w:val="004A5EB2"/>
    <w:rsid w:val="004B28DA"/>
    <w:rsid w:val="004B58E4"/>
    <w:rsid w:val="004B7656"/>
    <w:rsid w:val="004B7B14"/>
    <w:rsid w:val="004B7D21"/>
    <w:rsid w:val="004C12FB"/>
    <w:rsid w:val="004C4FFC"/>
    <w:rsid w:val="004C53F6"/>
    <w:rsid w:val="004C7FA2"/>
    <w:rsid w:val="004D1403"/>
    <w:rsid w:val="004D470F"/>
    <w:rsid w:val="004E0791"/>
    <w:rsid w:val="004E3599"/>
    <w:rsid w:val="004E37A0"/>
    <w:rsid w:val="004F4760"/>
    <w:rsid w:val="0050104D"/>
    <w:rsid w:val="005032AA"/>
    <w:rsid w:val="00504548"/>
    <w:rsid w:val="00504FDF"/>
    <w:rsid w:val="005136C4"/>
    <w:rsid w:val="00513C27"/>
    <w:rsid w:val="005254E2"/>
    <w:rsid w:val="00526142"/>
    <w:rsid w:val="00531349"/>
    <w:rsid w:val="005318FC"/>
    <w:rsid w:val="00534D1A"/>
    <w:rsid w:val="00536F14"/>
    <w:rsid w:val="00546EFC"/>
    <w:rsid w:val="0055135B"/>
    <w:rsid w:val="00552112"/>
    <w:rsid w:val="005536F9"/>
    <w:rsid w:val="00554C12"/>
    <w:rsid w:val="005559F2"/>
    <w:rsid w:val="005561D5"/>
    <w:rsid w:val="00557A87"/>
    <w:rsid w:val="00566843"/>
    <w:rsid w:val="00567984"/>
    <w:rsid w:val="0058101E"/>
    <w:rsid w:val="0058176B"/>
    <w:rsid w:val="00585FB4"/>
    <w:rsid w:val="005908FF"/>
    <w:rsid w:val="005935A4"/>
    <w:rsid w:val="00593C83"/>
    <w:rsid w:val="00595985"/>
    <w:rsid w:val="005A156A"/>
    <w:rsid w:val="005A6DB2"/>
    <w:rsid w:val="005B07AD"/>
    <w:rsid w:val="005B42D6"/>
    <w:rsid w:val="005C2469"/>
    <w:rsid w:val="005C4CCB"/>
    <w:rsid w:val="005D0DB5"/>
    <w:rsid w:val="005D1A1D"/>
    <w:rsid w:val="005D3AE8"/>
    <w:rsid w:val="005D793A"/>
    <w:rsid w:val="005E54F4"/>
    <w:rsid w:val="005E7944"/>
    <w:rsid w:val="005F54ED"/>
    <w:rsid w:val="00603067"/>
    <w:rsid w:val="00604D84"/>
    <w:rsid w:val="006103CD"/>
    <w:rsid w:val="0061188F"/>
    <w:rsid w:val="00615C2E"/>
    <w:rsid w:val="00617988"/>
    <w:rsid w:val="00617CC5"/>
    <w:rsid w:val="00622B73"/>
    <w:rsid w:val="00624FF7"/>
    <w:rsid w:val="0063679F"/>
    <w:rsid w:val="006368C9"/>
    <w:rsid w:val="00643BED"/>
    <w:rsid w:val="006450A8"/>
    <w:rsid w:val="0065054E"/>
    <w:rsid w:val="00651A95"/>
    <w:rsid w:val="006549E1"/>
    <w:rsid w:val="006600EA"/>
    <w:rsid w:val="00672155"/>
    <w:rsid w:val="006753DF"/>
    <w:rsid w:val="006769D5"/>
    <w:rsid w:val="00677C81"/>
    <w:rsid w:val="006924F8"/>
    <w:rsid w:val="006A2727"/>
    <w:rsid w:val="006A377F"/>
    <w:rsid w:val="006A50D3"/>
    <w:rsid w:val="006A651B"/>
    <w:rsid w:val="006A7672"/>
    <w:rsid w:val="006B6D1D"/>
    <w:rsid w:val="006C480E"/>
    <w:rsid w:val="006D4072"/>
    <w:rsid w:val="006D4D42"/>
    <w:rsid w:val="006E1297"/>
    <w:rsid w:val="006E272D"/>
    <w:rsid w:val="006F1AEC"/>
    <w:rsid w:val="006F5F8A"/>
    <w:rsid w:val="00706752"/>
    <w:rsid w:val="007104F1"/>
    <w:rsid w:val="00717591"/>
    <w:rsid w:val="00723C0F"/>
    <w:rsid w:val="0072576F"/>
    <w:rsid w:val="00743DE6"/>
    <w:rsid w:val="00744B63"/>
    <w:rsid w:val="00752AC2"/>
    <w:rsid w:val="00761A26"/>
    <w:rsid w:val="00765CC0"/>
    <w:rsid w:val="007666C4"/>
    <w:rsid w:val="00767EBC"/>
    <w:rsid w:val="00770703"/>
    <w:rsid w:val="007715A3"/>
    <w:rsid w:val="00776445"/>
    <w:rsid w:val="00786CB6"/>
    <w:rsid w:val="00793B24"/>
    <w:rsid w:val="007B09F4"/>
    <w:rsid w:val="007B7CB7"/>
    <w:rsid w:val="007C1B1A"/>
    <w:rsid w:val="007C2031"/>
    <w:rsid w:val="007C3DDC"/>
    <w:rsid w:val="007D0A7F"/>
    <w:rsid w:val="007D2037"/>
    <w:rsid w:val="007D446E"/>
    <w:rsid w:val="007D7762"/>
    <w:rsid w:val="007E1EA1"/>
    <w:rsid w:val="007E417F"/>
    <w:rsid w:val="007E7C48"/>
    <w:rsid w:val="008008DF"/>
    <w:rsid w:val="00802A8B"/>
    <w:rsid w:val="00803CBC"/>
    <w:rsid w:val="0081070C"/>
    <w:rsid w:val="00814768"/>
    <w:rsid w:val="00815854"/>
    <w:rsid w:val="008215E6"/>
    <w:rsid w:val="008308F3"/>
    <w:rsid w:val="00830ED9"/>
    <w:rsid w:val="008346FA"/>
    <w:rsid w:val="00841A4D"/>
    <w:rsid w:val="0084338C"/>
    <w:rsid w:val="0084520F"/>
    <w:rsid w:val="00845B45"/>
    <w:rsid w:val="008536F9"/>
    <w:rsid w:val="00863128"/>
    <w:rsid w:val="00865EB6"/>
    <w:rsid w:val="00867C86"/>
    <w:rsid w:val="00870BDC"/>
    <w:rsid w:val="00876BF0"/>
    <w:rsid w:val="00877069"/>
    <w:rsid w:val="00881F93"/>
    <w:rsid w:val="008829A2"/>
    <w:rsid w:val="00890DB9"/>
    <w:rsid w:val="00892C99"/>
    <w:rsid w:val="00896A91"/>
    <w:rsid w:val="008A0196"/>
    <w:rsid w:val="008A0F6E"/>
    <w:rsid w:val="008A1553"/>
    <w:rsid w:val="008A7613"/>
    <w:rsid w:val="008B107B"/>
    <w:rsid w:val="008B347C"/>
    <w:rsid w:val="008B56FF"/>
    <w:rsid w:val="008B6C85"/>
    <w:rsid w:val="008C42D7"/>
    <w:rsid w:val="008D0D68"/>
    <w:rsid w:val="008D4DE4"/>
    <w:rsid w:val="008E0622"/>
    <w:rsid w:val="008E087C"/>
    <w:rsid w:val="008E1C14"/>
    <w:rsid w:val="008E4333"/>
    <w:rsid w:val="008F1F07"/>
    <w:rsid w:val="008F27E7"/>
    <w:rsid w:val="008F289C"/>
    <w:rsid w:val="008F2AB1"/>
    <w:rsid w:val="008F2E34"/>
    <w:rsid w:val="008F4E96"/>
    <w:rsid w:val="008F5207"/>
    <w:rsid w:val="008F6B9B"/>
    <w:rsid w:val="009024CF"/>
    <w:rsid w:val="0090748C"/>
    <w:rsid w:val="0091567B"/>
    <w:rsid w:val="0091620D"/>
    <w:rsid w:val="009203DB"/>
    <w:rsid w:val="009214BE"/>
    <w:rsid w:val="00921BF1"/>
    <w:rsid w:val="00923256"/>
    <w:rsid w:val="00931614"/>
    <w:rsid w:val="00931D87"/>
    <w:rsid w:val="00933FCE"/>
    <w:rsid w:val="00946D68"/>
    <w:rsid w:val="00946FDB"/>
    <w:rsid w:val="00950FAD"/>
    <w:rsid w:val="00952099"/>
    <w:rsid w:val="00952F5C"/>
    <w:rsid w:val="00953F5E"/>
    <w:rsid w:val="00956000"/>
    <w:rsid w:val="00956023"/>
    <w:rsid w:val="00956558"/>
    <w:rsid w:val="009819A1"/>
    <w:rsid w:val="00984782"/>
    <w:rsid w:val="00992D16"/>
    <w:rsid w:val="00992D43"/>
    <w:rsid w:val="009953F8"/>
    <w:rsid w:val="0099662A"/>
    <w:rsid w:val="009A1283"/>
    <w:rsid w:val="009B44BD"/>
    <w:rsid w:val="009B638C"/>
    <w:rsid w:val="009C2339"/>
    <w:rsid w:val="009C34D5"/>
    <w:rsid w:val="009C48CF"/>
    <w:rsid w:val="009C6272"/>
    <w:rsid w:val="009C7217"/>
    <w:rsid w:val="009D15B0"/>
    <w:rsid w:val="009D17BF"/>
    <w:rsid w:val="009D1E51"/>
    <w:rsid w:val="009D6BEB"/>
    <w:rsid w:val="009D7ACF"/>
    <w:rsid w:val="009E1E38"/>
    <w:rsid w:val="009E235F"/>
    <w:rsid w:val="009E2EA4"/>
    <w:rsid w:val="009E5FE1"/>
    <w:rsid w:val="009E649C"/>
    <w:rsid w:val="009E6526"/>
    <w:rsid w:val="009F1255"/>
    <w:rsid w:val="009F1BFA"/>
    <w:rsid w:val="009F2AC9"/>
    <w:rsid w:val="009F2C4A"/>
    <w:rsid w:val="009F551E"/>
    <w:rsid w:val="009F77B8"/>
    <w:rsid w:val="00A00FD4"/>
    <w:rsid w:val="00A01D90"/>
    <w:rsid w:val="00A02805"/>
    <w:rsid w:val="00A02E12"/>
    <w:rsid w:val="00A04ED4"/>
    <w:rsid w:val="00A14264"/>
    <w:rsid w:val="00A16365"/>
    <w:rsid w:val="00A177AA"/>
    <w:rsid w:val="00A17C8B"/>
    <w:rsid w:val="00A22BEA"/>
    <w:rsid w:val="00A22C6B"/>
    <w:rsid w:val="00A23808"/>
    <w:rsid w:val="00A30E31"/>
    <w:rsid w:val="00A31A3F"/>
    <w:rsid w:val="00A34B6E"/>
    <w:rsid w:val="00A4128F"/>
    <w:rsid w:val="00A41785"/>
    <w:rsid w:val="00A4215C"/>
    <w:rsid w:val="00A43BC5"/>
    <w:rsid w:val="00A44660"/>
    <w:rsid w:val="00A44C2E"/>
    <w:rsid w:val="00A470B4"/>
    <w:rsid w:val="00A609DC"/>
    <w:rsid w:val="00A62378"/>
    <w:rsid w:val="00A62DAE"/>
    <w:rsid w:val="00A64645"/>
    <w:rsid w:val="00A65FFE"/>
    <w:rsid w:val="00A73F48"/>
    <w:rsid w:val="00A74AF8"/>
    <w:rsid w:val="00A763A0"/>
    <w:rsid w:val="00A81898"/>
    <w:rsid w:val="00A8517A"/>
    <w:rsid w:val="00A85FB1"/>
    <w:rsid w:val="00A9007C"/>
    <w:rsid w:val="00A90BF0"/>
    <w:rsid w:val="00A9242C"/>
    <w:rsid w:val="00A9334F"/>
    <w:rsid w:val="00A9387F"/>
    <w:rsid w:val="00A952E6"/>
    <w:rsid w:val="00A96FE8"/>
    <w:rsid w:val="00AA1730"/>
    <w:rsid w:val="00AA2311"/>
    <w:rsid w:val="00AA3205"/>
    <w:rsid w:val="00AA642E"/>
    <w:rsid w:val="00AB42F3"/>
    <w:rsid w:val="00AB4B33"/>
    <w:rsid w:val="00AB581A"/>
    <w:rsid w:val="00AC383E"/>
    <w:rsid w:val="00AC771C"/>
    <w:rsid w:val="00AD3929"/>
    <w:rsid w:val="00AF193B"/>
    <w:rsid w:val="00AF21FB"/>
    <w:rsid w:val="00AF322E"/>
    <w:rsid w:val="00AF37DF"/>
    <w:rsid w:val="00AF448A"/>
    <w:rsid w:val="00AF4FB0"/>
    <w:rsid w:val="00AF60E9"/>
    <w:rsid w:val="00B00E5E"/>
    <w:rsid w:val="00B0456A"/>
    <w:rsid w:val="00B046F9"/>
    <w:rsid w:val="00B100F9"/>
    <w:rsid w:val="00B138F9"/>
    <w:rsid w:val="00B24D4C"/>
    <w:rsid w:val="00B30759"/>
    <w:rsid w:val="00B312F5"/>
    <w:rsid w:val="00B31F1E"/>
    <w:rsid w:val="00B36605"/>
    <w:rsid w:val="00B40175"/>
    <w:rsid w:val="00B44CF7"/>
    <w:rsid w:val="00B5028A"/>
    <w:rsid w:val="00B50417"/>
    <w:rsid w:val="00B506A1"/>
    <w:rsid w:val="00B5163C"/>
    <w:rsid w:val="00B679E1"/>
    <w:rsid w:val="00B71F86"/>
    <w:rsid w:val="00B73C90"/>
    <w:rsid w:val="00B743EB"/>
    <w:rsid w:val="00B768E2"/>
    <w:rsid w:val="00B773D4"/>
    <w:rsid w:val="00B80D17"/>
    <w:rsid w:val="00B81A64"/>
    <w:rsid w:val="00B82161"/>
    <w:rsid w:val="00B835C3"/>
    <w:rsid w:val="00B8382F"/>
    <w:rsid w:val="00B85480"/>
    <w:rsid w:val="00B85A95"/>
    <w:rsid w:val="00B86290"/>
    <w:rsid w:val="00B868E1"/>
    <w:rsid w:val="00B87580"/>
    <w:rsid w:val="00B90B19"/>
    <w:rsid w:val="00BA172F"/>
    <w:rsid w:val="00BA6940"/>
    <w:rsid w:val="00BA7272"/>
    <w:rsid w:val="00BB5ABA"/>
    <w:rsid w:val="00BB7BA1"/>
    <w:rsid w:val="00BC027B"/>
    <w:rsid w:val="00BC67BD"/>
    <w:rsid w:val="00BD4347"/>
    <w:rsid w:val="00BD6265"/>
    <w:rsid w:val="00BE305B"/>
    <w:rsid w:val="00BE4B42"/>
    <w:rsid w:val="00BF08DE"/>
    <w:rsid w:val="00BF5CCB"/>
    <w:rsid w:val="00C002F4"/>
    <w:rsid w:val="00C01006"/>
    <w:rsid w:val="00C0211B"/>
    <w:rsid w:val="00C12231"/>
    <w:rsid w:val="00C20078"/>
    <w:rsid w:val="00C2157A"/>
    <w:rsid w:val="00C23CF8"/>
    <w:rsid w:val="00C27138"/>
    <w:rsid w:val="00C32B03"/>
    <w:rsid w:val="00C33E35"/>
    <w:rsid w:val="00C34DFB"/>
    <w:rsid w:val="00C40539"/>
    <w:rsid w:val="00C46931"/>
    <w:rsid w:val="00C469F4"/>
    <w:rsid w:val="00C47FE8"/>
    <w:rsid w:val="00C511C5"/>
    <w:rsid w:val="00C5321B"/>
    <w:rsid w:val="00C57BCC"/>
    <w:rsid w:val="00C6021D"/>
    <w:rsid w:val="00C63F46"/>
    <w:rsid w:val="00C64C9D"/>
    <w:rsid w:val="00C859E4"/>
    <w:rsid w:val="00C85ABF"/>
    <w:rsid w:val="00C86349"/>
    <w:rsid w:val="00C864EA"/>
    <w:rsid w:val="00C86527"/>
    <w:rsid w:val="00C877FB"/>
    <w:rsid w:val="00C94A31"/>
    <w:rsid w:val="00CA7F96"/>
    <w:rsid w:val="00CB1524"/>
    <w:rsid w:val="00CB218D"/>
    <w:rsid w:val="00CB2432"/>
    <w:rsid w:val="00CC5824"/>
    <w:rsid w:val="00CC62CA"/>
    <w:rsid w:val="00CC6DFD"/>
    <w:rsid w:val="00CD0784"/>
    <w:rsid w:val="00CE0180"/>
    <w:rsid w:val="00CE195C"/>
    <w:rsid w:val="00CE1F6C"/>
    <w:rsid w:val="00CE38CB"/>
    <w:rsid w:val="00CE6286"/>
    <w:rsid w:val="00CE7D4E"/>
    <w:rsid w:val="00CF024D"/>
    <w:rsid w:val="00CF128E"/>
    <w:rsid w:val="00CF4DA7"/>
    <w:rsid w:val="00CF5155"/>
    <w:rsid w:val="00CF56F0"/>
    <w:rsid w:val="00D000AB"/>
    <w:rsid w:val="00D016AE"/>
    <w:rsid w:val="00D026B4"/>
    <w:rsid w:val="00D02900"/>
    <w:rsid w:val="00D05DFE"/>
    <w:rsid w:val="00D1558D"/>
    <w:rsid w:val="00D1757C"/>
    <w:rsid w:val="00D17D53"/>
    <w:rsid w:val="00D22D7C"/>
    <w:rsid w:val="00D22F96"/>
    <w:rsid w:val="00D23223"/>
    <w:rsid w:val="00D36D1F"/>
    <w:rsid w:val="00D402D3"/>
    <w:rsid w:val="00D40829"/>
    <w:rsid w:val="00D42381"/>
    <w:rsid w:val="00D45BEF"/>
    <w:rsid w:val="00D540A2"/>
    <w:rsid w:val="00D563A5"/>
    <w:rsid w:val="00D56426"/>
    <w:rsid w:val="00D60AA8"/>
    <w:rsid w:val="00D63882"/>
    <w:rsid w:val="00D66A39"/>
    <w:rsid w:val="00D67E42"/>
    <w:rsid w:val="00D716E2"/>
    <w:rsid w:val="00D748D7"/>
    <w:rsid w:val="00D80A16"/>
    <w:rsid w:val="00D8137E"/>
    <w:rsid w:val="00D831B0"/>
    <w:rsid w:val="00D85F0F"/>
    <w:rsid w:val="00D91BCD"/>
    <w:rsid w:val="00D97231"/>
    <w:rsid w:val="00DA3B85"/>
    <w:rsid w:val="00DB0170"/>
    <w:rsid w:val="00DB0D21"/>
    <w:rsid w:val="00DB2D10"/>
    <w:rsid w:val="00DB3301"/>
    <w:rsid w:val="00DB5348"/>
    <w:rsid w:val="00DB6889"/>
    <w:rsid w:val="00DB75E4"/>
    <w:rsid w:val="00DC43D7"/>
    <w:rsid w:val="00DC684A"/>
    <w:rsid w:val="00DD6893"/>
    <w:rsid w:val="00DF2C95"/>
    <w:rsid w:val="00DF2E8F"/>
    <w:rsid w:val="00E05335"/>
    <w:rsid w:val="00E05432"/>
    <w:rsid w:val="00E059B3"/>
    <w:rsid w:val="00E120D4"/>
    <w:rsid w:val="00E12665"/>
    <w:rsid w:val="00E12A95"/>
    <w:rsid w:val="00E2017C"/>
    <w:rsid w:val="00E205AA"/>
    <w:rsid w:val="00E27422"/>
    <w:rsid w:val="00E3038D"/>
    <w:rsid w:val="00E34F72"/>
    <w:rsid w:val="00E35746"/>
    <w:rsid w:val="00E37574"/>
    <w:rsid w:val="00E422A0"/>
    <w:rsid w:val="00E4357B"/>
    <w:rsid w:val="00E444E2"/>
    <w:rsid w:val="00E47C15"/>
    <w:rsid w:val="00E47DA1"/>
    <w:rsid w:val="00E54628"/>
    <w:rsid w:val="00E62600"/>
    <w:rsid w:val="00E66317"/>
    <w:rsid w:val="00E669ED"/>
    <w:rsid w:val="00E67D4E"/>
    <w:rsid w:val="00E722C7"/>
    <w:rsid w:val="00E728BA"/>
    <w:rsid w:val="00E75009"/>
    <w:rsid w:val="00E80F95"/>
    <w:rsid w:val="00E81504"/>
    <w:rsid w:val="00E82FE9"/>
    <w:rsid w:val="00E835C4"/>
    <w:rsid w:val="00E83E00"/>
    <w:rsid w:val="00E86668"/>
    <w:rsid w:val="00E97C83"/>
    <w:rsid w:val="00EA457F"/>
    <w:rsid w:val="00EA5473"/>
    <w:rsid w:val="00EA78D1"/>
    <w:rsid w:val="00EA7A1C"/>
    <w:rsid w:val="00EB405A"/>
    <w:rsid w:val="00EC08FD"/>
    <w:rsid w:val="00ED1F2C"/>
    <w:rsid w:val="00ED53CC"/>
    <w:rsid w:val="00EE21E4"/>
    <w:rsid w:val="00EE7677"/>
    <w:rsid w:val="00EF57D5"/>
    <w:rsid w:val="00EF7738"/>
    <w:rsid w:val="00EF7BAC"/>
    <w:rsid w:val="00F0105F"/>
    <w:rsid w:val="00F03D30"/>
    <w:rsid w:val="00F04B83"/>
    <w:rsid w:val="00F111F8"/>
    <w:rsid w:val="00F1787E"/>
    <w:rsid w:val="00F21E80"/>
    <w:rsid w:val="00F22055"/>
    <w:rsid w:val="00F26305"/>
    <w:rsid w:val="00F2739E"/>
    <w:rsid w:val="00F41D8B"/>
    <w:rsid w:val="00F4300C"/>
    <w:rsid w:val="00F465B5"/>
    <w:rsid w:val="00F53654"/>
    <w:rsid w:val="00F575FE"/>
    <w:rsid w:val="00F613B0"/>
    <w:rsid w:val="00F657AB"/>
    <w:rsid w:val="00F67AB1"/>
    <w:rsid w:val="00F7190A"/>
    <w:rsid w:val="00F71F66"/>
    <w:rsid w:val="00F72B6E"/>
    <w:rsid w:val="00F77279"/>
    <w:rsid w:val="00F80600"/>
    <w:rsid w:val="00F81A08"/>
    <w:rsid w:val="00F8661F"/>
    <w:rsid w:val="00FA3A5B"/>
    <w:rsid w:val="00FA7DE7"/>
    <w:rsid w:val="00FB0269"/>
    <w:rsid w:val="00FB1B95"/>
    <w:rsid w:val="00FB77F7"/>
    <w:rsid w:val="00FC0B8F"/>
    <w:rsid w:val="00FC46A2"/>
    <w:rsid w:val="00FD09F9"/>
    <w:rsid w:val="00FD2B42"/>
    <w:rsid w:val="00FD2FEA"/>
    <w:rsid w:val="00FD3F37"/>
    <w:rsid w:val="00FE1C0C"/>
    <w:rsid w:val="00FE74DF"/>
    <w:rsid w:val="00FF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1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615135505">
      <w:bodyDiv w:val="1"/>
      <w:marLeft w:val="0"/>
      <w:marRight w:val="0"/>
      <w:marTop w:val="0"/>
      <w:marBottom w:val="0"/>
      <w:divBdr>
        <w:top w:val="none" w:sz="0" w:space="0" w:color="auto"/>
        <w:left w:val="none" w:sz="0" w:space="0" w:color="auto"/>
        <w:bottom w:val="none" w:sz="0" w:space="0" w:color="auto"/>
        <w:right w:val="none" w:sz="0" w:space="0" w:color="auto"/>
      </w:divBdr>
    </w:div>
    <w:div w:id="625090941">
      <w:bodyDiv w:val="1"/>
      <w:marLeft w:val="0"/>
      <w:marRight w:val="0"/>
      <w:marTop w:val="0"/>
      <w:marBottom w:val="0"/>
      <w:divBdr>
        <w:top w:val="none" w:sz="0" w:space="0" w:color="auto"/>
        <w:left w:val="none" w:sz="0" w:space="0" w:color="auto"/>
        <w:bottom w:val="none" w:sz="0" w:space="0" w:color="auto"/>
        <w:right w:val="none" w:sz="0" w:space="0" w:color="auto"/>
      </w:divBdr>
    </w:div>
    <w:div w:id="1056200558">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9EEE8-7EDA-461D-8B7C-7ECC9BE6461B}">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D6F6640-29E8-4C54-978C-3127129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366B13-B2EA-480F-8527-FC2C0311A84D}">
  <ds:schemaRefs>
    <ds:schemaRef ds:uri="http://schemas.microsoft.com/sharepoint/v3/contenttype/forms"/>
  </ds:schemaRefs>
</ds:datastoreItem>
</file>

<file path=customXml/itemProps4.xml><?xml version="1.0" encoding="utf-8"?>
<ds:datastoreItem xmlns:ds="http://schemas.openxmlformats.org/officeDocument/2006/customXml" ds:itemID="{5D2F8110-A7B5-45F6-81EC-2F2D1072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2015-02-06T03:17:00Z</cp:lastPrinted>
  <dcterms:created xsi:type="dcterms:W3CDTF">2015-08-17T01:29:00Z</dcterms:created>
  <dcterms:modified xsi:type="dcterms:W3CDTF">2015-08-17T01:29:00Z</dcterms:modified>
</cp:coreProperties>
</file>