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9B2D" w14:textId="48BAB7E5" w:rsidR="00827CFD" w:rsidRPr="00541B08" w:rsidRDefault="0037642B" w:rsidP="00A825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60288" behindDoc="0" locked="0" layoutInCell="1" allowOverlap="1" wp14:anchorId="22CED224" wp14:editId="60CAA882">
                <wp:simplePos x="0" y="0"/>
                <wp:positionH relativeFrom="column">
                  <wp:posOffset>4092999</wp:posOffset>
                </wp:positionH>
                <wp:positionV relativeFrom="paragraph">
                  <wp:posOffset>-514350</wp:posOffset>
                </wp:positionV>
                <wp:extent cx="1282912" cy="472077"/>
                <wp:effectExtent l="0" t="0" r="12700"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912" cy="47207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68CFA41" w14:textId="0B0F1326" w:rsidR="0037642B" w:rsidRPr="0037642B" w:rsidRDefault="0037642B" w:rsidP="0037642B">
                            <w:pPr>
                              <w:jc w:val="center"/>
                              <w:rPr>
                                <w:rFonts w:ascii="ＭＳ Ｐゴシック" w:eastAsia="ＭＳ Ｐゴシック" w:hAnsi="ＭＳ Ｐゴシック"/>
                                <w:sz w:val="36"/>
                                <w:szCs w:val="44"/>
                              </w:rPr>
                            </w:pPr>
                            <w:r w:rsidRPr="0037642B">
                              <w:rPr>
                                <w:rFonts w:ascii="ＭＳ Ｐゴシック" w:eastAsia="ＭＳ Ｐゴシック" w:hAnsi="ＭＳ Ｐゴシック" w:hint="eastAsia"/>
                                <w:sz w:val="36"/>
                                <w:szCs w:val="44"/>
                              </w:rPr>
                              <w:t>資料</w:t>
                            </w:r>
                            <w:r w:rsidR="006A75AD">
                              <w:rPr>
                                <w:rFonts w:ascii="ＭＳ Ｐゴシック" w:eastAsia="ＭＳ Ｐゴシック" w:hAnsi="ＭＳ Ｐゴシック" w:hint="eastAsia"/>
                                <w:sz w:val="36"/>
                                <w:szCs w:val="44"/>
                              </w:rPr>
                              <w:t>４</w:t>
                            </w:r>
                            <w:r w:rsidR="0025506F">
                              <w:rPr>
                                <w:rFonts w:ascii="ＭＳ Ｐゴシック" w:eastAsia="ＭＳ Ｐゴシック" w:hAnsi="ＭＳ Ｐゴシック" w:hint="eastAsia"/>
                                <w:sz w:val="36"/>
                                <w:szCs w:val="4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ED224" id="_x0000_t202" coordsize="21600,21600" o:spt="202" path="m,l,21600r21600,l21600,xe">
                <v:stroke joinstyle="miter"/>
                <v:path gradientshapeok="t" o:connecttype="rect"/>
              </v:shapetype>
              <v:shape id="テキスト ボックス 2" o:spid="_x0000_s1026" type="#_x0000_t202" style="position:absolute;left:0;text-align:left;margin-left:322.3pt;margin-top:-40.5pt;width:101pt;height: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" strokeweight="1.5pt">
                <v:shadow color="#974706" opacity=".5" offset="1pt"/>
                <v:textbox inset="5.85pt,.7pt,5.85pt,.7pt">
                  <w:txbxContent>
                    <w:p w14:paraId="568CFA41" w14:textId="0B0F1326" w:rsidR="0037642B" w:rsidRPr="0037642B" w:rsidRDefault="0037642B" w:rsidP="0037642B">
                      <w:pPr>
                        <w:jc w:val="center"/>
                        <w:rPr>
                          <w:rFonts w:ascii="ＭＳ Ｐゴシック" w:eastAsia="ＭＳ Ｐゴシック" w:hAnsi="ＭＳ Ｐゴシック"/>
                          <w:sz w:val="36"/>
                          <w:szCs w:val="44"/>
                        </w:rPr>
                      </w:pPr>
                      <w:r w:rsidRPr="0037642B">
                        <w:rPr>
                          <w:rFonts w:ascii="ＭＳ Ｐゴシック" w:eastAsia="ＭＳ Ｐゴシック" w:hAnsi="ＭＳ Ｐゴシック" w:hint="eastAsia"/>
                          <w:sz w:val="36"/>
                          <w:szCs w:val="44"/>
                        </w:rPr>
                        <w:t>資料</w:t>
                      </w:r>
                      <w:r w:rsidR="006A75AD">
                        <w:rPr>
                          <w:rFonts w:ascii="ＭＳ Ｐゴシック" w:eastAsia="ＭＳ Ｐゴシック" w:hAnsi="ＭＳ Ｐゴシック" w:hint="eastAsia"/>
                          <w:sz w:val="36"/>
                          <w:szCs w:val="44"/>
                        </w:rPr>
                        <w:t>４</w:t>
                      </w:r>
                      <w:r w:rsidR="0025506F">
                        <w:rPr>
                          <w:rFonts w:ascii="ＭＳ Ｐゴシック" w:eastAsia="ＭＳ Ｐゴシック" w:hAnsi="ＭＳ Ｐゴシック" w:hint="eastAsia"/>
                          <w:sz w:val="36"/>
                          <w:szCs w:val="44"/>
                        </w:rPr>
                        <w:t>-１</w:t>
                      </w:r>
                    </w:p>
                  </w:txbxContent>
                </v:textbox>
              </v:shape>
            </w:pict>
          </mc:Fallback>
        </mc:AlternateContent>
      </w:r>
      <w:r w:rsidR="00F50F9F" w:rsidRPr="00541B08">
        <w:rPr>
          <w:rFonts w:ascii="HG丸ｺﾞｼｯｸM-PRO" w:eastAsia="HG丸ｺﾞｼｯｸM-PRO" w:hAnsi="HG丸ｺﾞｼｯｸM-PRO" w:hint="eastAsia"/>
          <w:sz w:val="24"/>
          <w:szCs w:val="24"/>
        </w:rPr>
        <w:t>基本計画策定検討部会の設置について（案）</w:t>
      </w:r>
    </w:p>
    <w:p w14:paraId="6206EBAE" w14:textId="77777777" w:rsidR="00F50F9F" w:rsidRPr="00541B08" w:rsidRDefault="00F50F9F">
      <w:pPr>
        <w:rPr>
          <w:rFonts w:ascii="HG丸ｺﾞｼｯｸM-PRO" w:eastAsia="HG丸ｺﾞｼｯｸM-PRO" w:hAnsi="HG丸ｺﾞｼｯｸM-PRO"/>
          <w:szCs w:val="21"/>
        </w:rPr>
      </w:pPr>
    </w:p>
    <w:p w14:paraId="3E8C665A" w14:textId="77777777" w:rsidR="00F50F9F" w:rsidRPr="00541B08" w:rsidRDefault="00F50F9F">
      <w:pPr>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１．</w:t>
      </w:r>
      <w:r w:rsidR="00CD698F" w:rsidRPr="00541B08">
        <w:rPr>
          <w:rFonts w:ascii="HG丸ｺﾞｼｯｸM-PRO" w:eastAsia="HG丸ｺﾞｼｯｸM-PRO" w:hAnsi="HG丸ｺﾞｼｯｸM-PRO" w:hint="eastAsia"/>
          <w:szCs w:val="21"/>
        </w:rPr>
        <w:t>部会設置の目的</w:t>
      </w:r>
    </w:p>
    <w:p w14:paraId="2B3F5301" w14:textId="6296A812" w:rsidR="00CD698F" w:rsidRDefault="00CD698F" w:rsidP="00541B08">
      <w:pPr>
        <w:ind w:left="420" w:hangingChars="200" w:hanging="420"/>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 xml:space="preserve">　　　</w:t>
      </w:r>
      <w:r w:rsidR="005A5D6C" w:rsidRPr="005A5D6C">
        <w:rPr>
          <w:rFonts w:ascii="HG丸ｺﾞｼｯｸM-PRO" w:eastAsia="HG丸ｺﾞｼｯｸM-PRO" w:hAnsi="HG丸ｺﾞｼｯｸM-PRO" w:hint="eastAsia"/>
          <w:szCs w:val="21"/>
        </w:rPr>
        <w:t>消費者施策に関する基本的な計画（以下、「基本計画」という。）</w:t>
      </w:r>
      <w:r w:rsidRPr="00541B08">
        <w:rPr>
          <w:rFonts w:ascii="HG丸ｺﾞｼｯｸM-PRO" w:eastAsia="HG丸ｺﾞｼｯｸM-PRO" w:hAnsi="HG丸ｺﾞｼｯｸM-PRO" w:hint="eastAsia"/>
          <w:szCs w:val="21"/>
        </w:rPr>
        <w:t>の策定にあたって、</w:t>
      </w:r>
      <w:r w:rsidR="00D1686E" w:rsidRPr="00541B08">
        <w:rPr>
          <w:rFonts w:ascii="HG丸ｺﾞｼｯｸM-PRO" w:eastAsia="HG丸ｺﾞｼｯｸM-PRO" w:hAnsi="HG丸ｺﾞｼｯｸM-PRO" w:hint="eastAsia"/>
          <w:szCs w:val="21"/>
        </w:rPr>
        <w:t>計画に盛り込むべき大阪府の消費者施策の基本的な方針や計画に定めるべき内</w:t>
      </w:r>
      <w:r w:rsidR="0088770E">
        <w:rPr>
          <w:rFonts w:ascii="HG丸ｺﾞｼｯｸM-PRO" w:eastAsia="HG丸ｺﾞｼｯｸM-PRO" w:hAnsi="HG丸ｺﾞｼｯｸM-PRO" w:hint="eastAsia"/>
          <w:szCs w:val="21"/>
        </w:rPr>
        <w:t>容等について助言等を行うため、大阪府消費者保護審議会規則　第１７</w:t>
      </w:r>
      <w:r w:rsidR="00D1686E" w:rsidRPr="00541B08">
        <w:rPr>
          <w:rFonts w:ascii="HG丸ｺﾞｼｯｸM-PRO" w:eastAsia="HG丸ｺﾞｼｯｸM-PRO" w:hAnsi="HG丸ｺﾞｼｯｸM-PRO" w:hint="eastAsia"/>
          <w:szCs w:val="21"/>
        </w:rPr>
        <w:t>条の規定により基本計画策定検討部会を設置する。</w:t>
      </w:r>
    </w:p>
    <w:p w14:paraId="37600BB4" w14:textId="77777777" w:rsidR="005A5D6C" w:rsidRPr="00541B08" w:rsidRDefault="005A5D6C" w:rsidP="00541B08">
      <w:pPr>
        <w:ind w:left="420" w:hangingChars="200" w:hanging="420"/>
        <w:rPr>
          <w:rFonts w:ascii="HG丸ｺﾞｼｯｸM-PRO" w:eastAsia="HG丸ｺﾞｼｯｸM-PRO" w:hAnsi="HG丸ｺﾞｼｯｸM-PRO"/>
          <w:szCs w:val="21"/>
        </w:rPr>
      </w:pPr>
    </w:p>
    <w:p w14:paraId="7AADD706" w14:textId="0E8D6A4A" w:rsidR="00D1686E" w:rsidRPr="00541B08" w:rsidRDefault="00D1686E" w:rsidP="00541B08">
      <w:pPr>
        <w:ind w:left="420" w:hangingChars="200" w:hanging="420"/>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２．期間</w:t>
      </w:r>
    </w:p>
    <w:p w14:paraId="7A1EEAD3" w14:textId="098482F1" w:rsidR="00D1686E" w:rsidRDefault="00315376" w:rsidP="00315376">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97A09">
        <w:rPr>
          <w:rFonts w:ascii="HG丸ｺﾞｼｯｸM-PRO" w:eastAsia="HG丸ｺﾞｼｯｸM-PRO" w:hAnsi="HG丸ｺﾞｼｯｸM-PRO" w:hint="eastAsia"/>
          <w:szCs w:val="21"/>
        </w:rPr>
        <w:t>令和６（</w:t>
      </w:r>
      <w:r w:rsidR="00C25F0C">
        <w:rPr>
          <w:rFonts w:ascii="HG丸ｺﾞｼｯｸM-PRO" w:eastAsia="HG丸ｺﾞｼｯｸM-PRO" w:hAnsi="HG丸ｺﾞｼｯｸM-PRO" w:hint="eastAsia"/>
          <w:szCs w:val="21"/>
        </w:rPr>
        <w:t>2024</w:t>
      </w:r>
      <w:r w:rsidR="00697A0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年</w:t>
      </w:r>
      <w:r w:rsidR="00C25F0C">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月～</w:t>
      </w:r>
      <w:r w:rsidR="00697A09">
        <w:rPr>
          <w:rFonts w:ascii="HG丸ｺﾞｼｯｸM-PRO" w:eastAsia="HG丸ｺﾞｼｯｸM-PRO" w:hAnsi="HG丸ｺﾞｼｯｸM-PRO" w:hint="eastAsia"/>
          <w:szCs w:val="21"/>
        </w:rPr>
        <w:t>令和６（</w:t>
      </w:r>
      <w:r w:rsidR="00C25F0C">
        <w:rPr>
          <w:rFonts w:ascii="HG丸ｺﾞｼｯｸM-PRO" w:eastAsia="HG丸ｺﾞｼｯｸM-PRO" w:hAnsi="HG丸ｺﾞｼｯｸM-PRO" w:hint="eastAsia"/>
          <w:szCs w:val="21"/>
        </w:rPr>
        <w:t>2024</w:t>
      </w:r>
      <w:r w:rsidR="00697A09">
        <w:rPr>
          <w:rFonts w:ascii="HG丸ｺﾞｼｯｸM-PRO" w:eastAsia="HG丸ｺﾞｼｯｸM-PRO" w:hAnsi="HG丸ｺﾞｼｯｸM-PRO" w:hint="eastAsia"/>
          <w:szCs w:val="21"/>
        </w:rPr>
        <w:t>）</w:t>
      </w:r>
      <w:r w:rsidR="00D1686E" w:rsidRPr="00541B08">
        <w:rPr>
          <w:rFonts w:ascii="HG丸ｺﾞｼｯｸM-PRO" w:eastAsia="HG丸ｺﾞｼｯｸM-PRO" w:hAnsi="HG丸ｺﾞｼｯｸM-PRO" w:hint="eastAsia"/>
          <w:szCs w:val="21"/>
        </w:rPr>
        <w:t>年</w:t>
      </w:r>
      <w:r w:rsidR="005A5D6C">
        <w:rPr>
          <w:rFonts w:ascii="HG丸ｺﾞｼｯｸM-PRO" w:eastAsia="HG丸ｺﾞｼｯｸM-PRO" w:hAnsi="HG丸ｺﾞｼｯｸM-PRO" w:hint="eastAsia"/>
          <w:szCs w:val="21"/>
        </w:rPr>
        <w:t>８</w:t>
      </w:r>
      <w:r w:rsidR="00D1686E" w:rsidRPr="00541B08">
        <w:rPr>
          <w:rFonts w:ascii="HG丸ｺﾞｼｯｸM-PRO" w:eastAsia="HG丸ｺﾞｼｯｸM-PRO" w:hAnsi="HG丸ｺﾞｼｯｸM-PRO" w:hint="eastAsia"/>
          <w:szCs w:val="21"/>
        </w:rPr>
        <w:t>月（計</w:t>
      </w:r>
      <w:r w:rsidR="00C25F0C">
        <w:rPr>
          <w:rFonts w:ascii="HG丸ｺﾞｼｯｸM-PRO" w:eastAsia="HG丸ｺﾞｼｯｸM-PRO" w:hAnsi="HG丸ｺﾞｼｯｸM-PRO" w:hint="eastAsia"/>
          <w:szCs w:val="21"/>
        </w:rPr>
        <w:t>3</w:t>
      </w:r>
      <w:r w:rsidR="00D1686E" w:rsidRPr="00541B08">
        <w:rPr>
          <w:rFonts w:ascii="HG丸ｺﾞｼｯｸM-PRO" w:eastAsia="HG丸ｺﾞｼｯｸM-PRO" w:hAnsi="HG丸ｺﾞｼｯｸM-PRO" w:hint="eastAsia"/>
          <w:szCs w:val="21"/>
        </w:rPr>
        <w:t>回程度）</w:t>
      </w:r>
    </w:p>
    <w:p w14:paraId="0F23A55B" w14:textId="21E08991" w:rsidR="005A5D6C" w:rsidRDefault="005A5D6C" w:rsidP="00541B08">
      <w:pPr>
        <w:ind w:left="420" w:hangingChars="200" w:hanging="420"/>
        <w:rPr>
          <w:rFonts w:ascii="HG丸ｺﾞｼｯｸM-PRO" w:eastAsia="HG丸ｺﾞｼｯｸM-PRO" w:hAnsi="HG丸ｺﾞｼｯｸM-PRO"/>
          <w:szCs w:val="21"/>
        </w:rPr>
      </w:pPr>
    </w:p>
    <w:p w14:paraId="658B3B8B" w14:textId="77777777" w:rsidR="00D1686E" w:rsidRPr="00541B08" w:rsidRDefault="00D1686E" w:rsidP="00541B08">
      <w:pPr>
        <w:ind w:left="420" w:hangingChars="200" w:hanging="420"/>
        <w:rPr>
          <w:rFonts w:ascii="HG丸ｺﾞｼｯｸM-PRO" w:eastAsia="HG丸ｺﾞｼｯｸM-PRO" w:hAnsi="HG丸ｺﾞｼｯｸM-PRO"/>
          <w:szCs w:val="21"/>
        </w:rPr>
      </w:pPr>
      <w:r w:rsidRPr="00541B08">
        <w:rPr>
          <w:rFonts w:ascii="HG丸ｺﾞｼｯｸM-PRO" w:eastAsia="HG丸ｺﾞｼｯｸM-PRO" w:hAnsi="HG丸ｺﾞｼｯｸM-PRO" w:hint="eastAsia"/>
          <w:szCs w:val="21"/>
        </w:rPr>
        <w:t>３．審議予定事項</w:t>
      </w:r>
    </w:p>
    <w:p w14:paraId="29783923" w14:textId="77777777" w:rsidR="006E3489" w:rsidRPr="006E3489" w:rsidRDefault="006E3489" w:rsidP="006E3489">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E3489">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6E3489">
        <w:rPr>
          <w:rFonts w:ascii="HG丸ｺﾞｼｯｸM-PRO" w:eastAsia="HG丸ｺﾞｼｯｸM-PRO" w:hAnsi="HG丸ｺﾞｼｯｸM-PRO" w:hint="eastAsia"/>
          <w:szCs w:val="21"/>
        </w:rPr>
        <w:t>消費生活をめぐる現状と課題</w:t>
      </w:r>
    </w:p>
    <w:p w14:paraId="0434ADF0" w14:textId="77777777" w:rsidR="006E3489" w:rsidRDefault="006E3489" w:rsidP="006E3489">
      <w:pPr>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・消費者を取り巻く環境の変化</w:t>
      </w:r>
    </w:p>
    <w:p w14:paraId="740188D5" w14:textId="77777777" w:rsidR="006E3489" w:rsidRDefault="006E3489" w:rsidP="006E3489">
      <w:pPr>
        <w:ind w:leftChars="200" w:left="420" w:firstLineChars="100" w:firstLine="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・府の消費者相談等の状況</w:t>
      </w:r>
    </w:p>
    <w:p w14:paraId="79EB3981" w14:textId="00C85E33" w:rsidR="006E3489" w:rsidRPr="006E3489" w:rsidRDefault="006E3489" w:rsidP="006E3489">
      <w:pPr>
        <w:ind w:leftChars="200" w:left="420" w:firstLineChars="100" w:firstLine="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・大阪府消費者基本計画（第</w:t>
      </w:r>
      <w:r w:rsidR="00C25F0C">
        <w:rPr>
          <w:rFonts w:ascii="HG丸ｺﾞｼｯｸM-PRO" w:eastAsia="HG丸ｺﾞｼｯｸM-PRO" w:hAnsi="HG丸ｺﾞｼｯｸM-PRO" w:hint="eastAsia"/>
          <w:szCs w:val="21"/>
        </w:rPr>
        <w:t>2</w:t>
      </w:r>
      <w:r w:rsidRPr="006E3489">
        <w:rPr>
          <w:rFonts w:ascii="HG丸ｺﾞｼｯｸM-PRO" w:eastAsia="HG丸ｺﾞｼｯｸM-PRO" w:hAnsi="HG丸ｺﾞｼｯｸM-PRO" w:hint="eastAsia"/>
          <w:szCs w:val="21"/>
        </w:rPr>
        <w:t xml:space="preserve">期）における取組と今後の課題について　</w:t>
      </w:r>
    </w:p>
    <w:p w14:paraId="5009F9E1" w14:textId="7D62F1BF" w:rsidR="006E3489" w:rsidRPr="006E3489"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 xml:space="preserve">②　消費者施策の基本的な考え方・理念について　</w:t>
      </w:r>
    </w:p>
    <w:p w14:paraId="29C41BDC" w14:textId="5FB87AFE" w:rsidR="006E3489" w:rsidRPr="006E3489"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③　施策の方向性（基本目標Ⅰ～Ⅳ）と施策の展開について</w:t>
      </w:r>
    </w:p>
    <w:p w14:paraId="636D88B5" w14:textId="77777777" w:rsidR="006E3489" w:rsidRPr="006E3489"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④　計画内に定める消費者教育推進計画について</w:t>
      </w:r>
    </w:p>
    <w:p w14:paraId="7C227406" w14:textId="77777777" w:rsidR="00921D52" w:rsidRDefault="006E3489" w:rsidP="006E3489">
      <w:pPr>
        <w:ind w:leftChars="100" w:left="420" w:hangingChars="100" w:hanging="210"/>
        <w:rPr>
          <w:rFonts w:ascii="HG丸ｺﾞｼｯｸM-PRO" w:eastAsia="HG丸ｺﾞｼｯｸM-PRO" w:hAnsi="HG丸ｺﾞｼｯｸM-PRO"/>
          <w:szCs w:val="21"/>
        </w:rPr>
      </w:pPr>
      <w:r w:rsidRPr="006E3489">
        <w:rPr>
          <w:rFonts w:ascii="HG丸ｺﾞｼｯｸM-PRO" w:eastAsia="HG丸ｺﾞｼｯｸM-PRO" w:hAnsi="HG丸ｺﾞｼｯｸM-PRO" w:hint="eastAsia"/>
          <w:szCs w:val="21"/>
        </w:rPr>
        <w:t>⑤　計画の推進方策と進行管理</w:t>
      </w:r>
    </w:p>
    <w:p w14:paraId="50C9F613" w14:textId="77777777" w:rsidR="005A5D6C" w:rsidRPr="00541B08" w:rsidRDefault="005A5D6C" w:rsidP="00541B08">
      <w:pPr>
        <w:ind w:left="420" w:hangingChars="200" w:hanging="420"/>
        <w:rPr>
          <w:rFonts w:ascii="HG丸ｺﾞｼｯｸM-PRO" w:eastAsia="HG丸ｺﾞｼｯｸM-PRO" w:hAnsi="HG丸ｺﾞｼｯｸM-PRO"/>
          <w:szCs w:val="21"/>
        </w:rPr>
      </w:pPr>
    </w:p>
    <w:p w14:paraId="6EF22651" w14:textId="76BB64F3" w:rsidR="00921D52" w:rsidRPr="005713D7" w:rsidRDefault="005A5D6C" w:rsidP="005713D7">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921D52" w:rsidRPr="005713D7">
        <w:rPr>
          <w:rFonts w:ascii="HG丸ｺﾞｼｯｸM-PRO" w:eastAsia="HG丸ｺﾞｼｯｸM-PRO" w:hAnsi="HG丸ｺﾞｼｯｸM-PRO" w:hint="eastAsia"/>
          <w:szCs w:val="21"/>
        </w:rPr>
        <w:t>．部会構成</w:t>
      </w:r>
    </w:p>
    <w:p w14:paraId="5AB4F573" w14:textId="166D045B" w:rsidR="00921D52" w:rsidRDefault="00921D52" w:rsidP="005A5D6C">
      <w:pPr>
        <w:ind w:left="420" w:hangingChars="200" w:hanging="420"/>
        <w:rPr>
          <w:rFonts w:ascii="HG丸ｺﾞｼｯｸM-PRO" w:eastAsia="HG丸ｺﾞｼｯｸM-PRO" w:hAnsi="HG丸ｺﾞｼｯｸM-PRO"/>
          <w:szCs w:val="21"/>
        </w:rPr>
      </w:pPr>
      <w:r w:rsidRPr="005713D7">
        <w:rPr>
          <w:rFonts w:ascii="HG丸ｺﾞｼｯｸM-PRO" w:eastAsia="HG丸ｺﾞｼｯｸM-PRO" w:hAnsi="HG丸ｺﾞｼｯｸM-PRO" w:hint="eastAsia"/>
          <w:szCs w:val="21"/>
        </w:rPr>
        <w:t xml:space="preserve">　　</w:t>
      </w:r>
      <w:r w:rsidR="005A5D6C">
        <w:rPr>
          <w:rFonts w:ascii="HG丸ｺﾞｼｯｸM-PRO" w:eastAsia="HG丸ｺﾞｼｯｸM-PRO" w:hAnsi="HG丸ｺﾞｼｯｸM-PRO" w:hint="eastAsia"/>
          <w:szCs w:val="21"/>
        </w:rPr>
        <w:t xml:space="preserve">　</w:t>
      </w:r>
      <w:r w:rsidR="00A8253A">
        <w:rPr>
          <w:rFonts w:ascii="HG丸ｺﾞｼｯｸM-PRO" w:eastAsia="HG丸ｺﾞｼｯｸM-PRO" w:hAnsi="HG丸ｺﾞｼｯｸM-PRO" w:hint="eastAsia"/>
          <w:szCs w:val="21"/>
        </w:rPr>
        <w:t>本審議会委員等で</w:t>
      </w:r>
      <w:r w:rsidR="00297FA6" w:rsidRPr="00A8253A">
        <w:rPr>
          <w:rFonts w:ascii="HG丸ｺﾞｼｯｸM-PRO" w:eastAsia="HG丸ｺﾞｼｯｸM-PRO" w:hAnsi="HG丸ｺﾞｼｯｸM-PRO" w:hint="eastAsia"/>
          <w:szCs w:val="21"/>
        </w:rPr>
        <w:t>会長が指名する</w:t>
      </w:r>
      <w:r w:rsidRPr="00A8253A">
        <w:rPr>
          <w:rFonts w:ascii="HG丸ｺﾞｼｯｸM-PRO" w:eastAsia="HG丸ｺﾞｼｯｸM-PRO" w:hAnsi="HG丸ｺﾞｼｯｸM-PRO" w:hint="eastAsia"/>
          <w:szCs w:val="21"/>
        </w:rPr>
        <w:t xml:space="preserve">者　　</w:t>
      </w:r>
      <w:r w:rsidR="0025506F">
        <w:rPr>
          <w:rFonts w:ascii="HG丸ｺﾞｼｯｸM-PRO" w:eastAsia="HG丸ｺﾞｼｯｸM-PRO" w:hAnsi="HG丸ｺﾞｼｯｸM-PRO" w:hint="eastAsia"/>
          <w:szCs w:val="21"/>
        </w:rPr>
        <w:t>10名以内</w:t>
      </w:r>
    </w:p>
    <w:p w14:paraId="6B3918B6" w14:textId="77777777" w:rsidR="005A5D6C" w:rsidRPr="00297FA6" w:rsidRDefault="005A5D6C" w:rsidP="006E3489">
      <w:pPr>
        <w:rPr>
          <w:rFonts w:ascii="HG丸ｺﾞｼｯｸM-PRO" w:eastAsia="HG丸ｺﾞｼｯｸM-PRO" w:hAnsi="HG丸ｺﾞｼｯｸM-PRO"/>
          <w:szCs w:val="21"/>
        </w:rPr>
      </w:pPr>
    </w:p>
    <w:p w14:paraId="0875F974" w14:textId="77777777" w:rsidR="006A6697" w:rsidRPr="005713D7" w:rsidRDefault="006A6697" w:rsidP="006A6697">
      <w:pPr>
        <w:ind w:left="420" w:hangingChars="200" w:hanging="420"/>
        <w:rPr>
          <w:rFonts w:ascii="HG丸ｺﾞｼｯｸM-PRO" w:eastAsia="HG丸ｺﾞｼｯｸM-PRO" w:hAnsi="HG丸ｺﾞｼｯｸM-PRO"/>
          <w:szCs w:val="21"/>
        </w:rPr>
      </w:pPr>
      <w:r w:rsidRPr="005713D7">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2AEDB9CE" wp14:editId="7CFDDF23">
                <wp:simplePos x="0" y="0"/>
                <wp:positionH relativeFrom="column">
                  <wp:posOffset>-38735</wp:posOffset>
                </wp:positionH>
                <wp:positionV relativeFrom="paragraph">
                  <wp:posOffset>250825</wp:posOffset>
                </wp:positionV>
                <wp:extent cx="5664200" cy="1403985"/>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3985"/>
                        </a:xfrm>
                        <a:prstGeom prst="rect">
                          <a:avLst/>
                        </a:prstGeom>
                        <a:solidFill>
                          <a:srgbClr val="FFFFFF"/>
                        </a:solidFill>
                        <a:ln w="9525">
                          <a:solidFill>
                            <a:srgbClr val="000000"/>
                          </a:solidFill>
                          <a:miter lim="800000"/>
                          <a:headEnd/>
                          <a:tailEnd/>
                        </a:ln>
                      </wps:spPr>
                      <wps:txbx>
                        <w:txbxContent>
                          <w:p w14:paraId="267FFB07" w14:textId="77777777" w:rsidR="00F50F9F" w:rsidRDefault="00F50F9F" w:rsidP="00921D52">
                            <w:pPr>
                              <w:spacing w:line="300" w:lineRule="exact"/>
                            </w:pPr>
                            <w:r w:rsidRPr="00F50F9F">
                              <w:rPr>
                                <w:rFonts w:hint="eastAsia"/>
                              </w:rPr>
                              <w:t>大阪府消費者保護審議会規則</w:t>
                            </w:r>
                            <w:r w:rsidR="00CD698F">
                              <w:rPr>
                                <w:rFonts w:hint="eastAsia"/>
                              </w:rPr>
                              <w:t xml:space="preserve">　</w:t>
                            </w:r>
                            <w:r w:rsidR="0088770E">
                              <w:rPr>
                                <w:rFonts w:ascii="Century" w:eastAsia="ＭＳ 明朝" w:hAnsi="Century" w:cs="ＭＳ 明朝" w:hint="eastAsia"/>
                                <w:szCs w:val="21"/>
                              </w:rPr>
                              <w:t>第十七</w:t>
                            </w:r>
                            <w:r w:rsidR="00CD698F" w:rsidRPr="00F50F9F">
                              <w:rPr>
                                <w:rFonts w:ascii="Century" w:eastAsia="ＭＳ 明朝" w:hAnsi="Century" w:cs="ＭＳ 明朝" w:hint="eastAsia"/>
                                <w:szCs w:val="21"/>
                              </w:rPr>
                              <w:t>条</w:t>
                            </w:r>
                          </w:p>
                          <w:p w14:paraId="16CE0D5E" w14:textId="77777777" w:rsidR="00F50F9F" w:rsidRPr="00F50F9F" w:rsidRDefault="0088770E" w:rsidP="00921D52">
                            <w:pPr>
                              <w:autoSpaceDE w:val="0"/>
                              <w:autoSpaceDN w:val="0"/>
                              <w:adjustRightInd w:val="0"/>
                              <w:spacing w:line="300" w:lineRule="exact"/>
                              <w:ind w:left="200" w:hanging="200"/>
                              <w:rPr>
                                <w:rFonts w:ascii="Century" w:eastAsia="ＭＳ 明朝" w:hAnsi="Century" w:cs="ＭＳ 明朝"/>
                                <w:sz w:val="20"/>
                                <w:szCs w:val="20"/>
                              </w:rPr>
                            </w:pPr>
                            <w:r>
                              <w:rPr>
                                <w:rFonts w:ascii="Century" w:eastAsia="ＭＳ 明朝" w:hAnsi="Century" w:cs="ＭＳ 明朝" w:hint="eastAsia"/>
                                <w:szCs w:val="21"/>
                              </w:rPr>
                              <w:t>第十七</w:t>
                            </w:r>
                            <w:r w:rsidR="00F50F9F" w:rsidRPr="00F50F9F">
                              <w:rPr>
                                <w:rFonts w:ascii="Century" w:eastAsia="ＭＳ 明朝" w:hAnsi="Century" w:cs="ＭＳ 明朝" w:hint="eastAsia"/>
                                <w:szCs w:val="21"/>
                              </w:rPr>
                              <w:t>条　審議会は、その定めるところにより、部会を置くことができる。</w:t>
                            </w:r>
                          </w:p>
                          <w:p w14:paraId="79E3901C" w14:textId="77777777"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2</w:t>
                            </w:r>
                            <w:r w:rsidRPr="00F50F9F">
                              <w:rPr>
                                <w:rFonts w:ascii="Century" w:eastAsia="ＭＳ 明朝" w:hAnsi="Century" w:cs="ＭＳ 明朝" w:hint="eastAsia"/>
                                <w:szCs w:val="21"/>
                              </w:rPr>
                              <w:t xml:space="preserve">　部会に属する委員等は、会長が指名する。</w:t>
                            </w:r>
                          </w:p>
                          <w:p w14:paraId="2A1C6E85" w14:textId="77777777"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3</w:t>
                            </w:r>
                            <w:r w:rsidRPr="00F50F9F">
                              <w:rPr>
                                <w:rFonts w:ascii="Century" w:eastAsia="ＭＳ 明朝" w:hAnsi="Century" w:cs="ＭＳ 明朝" w:hint="eastAsia"/>
                                <w:szCs w:val="21"/>
                              </w:rPr>
                              <w:t xml:space="preserve">　部会に部会長を置き、会長の指名する委員をもって充てる。</w:t>
                            </w:r>
                          </w:p>
                          <w:p w14:paraId="1FC8B0F8" w14:textId="77777777"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4</w:t>
                            </w:r>
                            <w:r w:rsidRPr="00F50F9F">
                              <w:rPr>
                                <w:rFonts w:ascii="Century" w:eastAsia="ＭＳ 明朝" w:hAnsi="Century" w:cs="ＭＳ 明朝" w:hint="eastAsia"/>
                                <w:szCs w:val="21"/>
                              </w:rPr>
                              <w:t xml:space="preserve">　部会長は、部会の会務を掌理し、部会における審議の状況及び結果を審議会に</w:t>
                            </w:r>
                          </w:p>
                          <w:p w14:paraId="7139ECF6" w14:textId="77777777"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報告する。</w:t>
                            </w:r>
                          </w:p>
                          <w:p w14:paraId="56449586" w14:textId="77777777"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5</w:t>
                            </w:r>
                            <w:r w:rsidRPr="00F50F9F">
                              <w:rPr>
                                <w:rFonts w:ascii="Century" w:eastAsia="ＭＳ 明朝" w:hAnsi="Century" w:cs="ＭＳ 明朝" w:hint="eastAsia"/>
                                <w:szCs w:val="21"/>
                              </w:rPr>
                              <w:t xml:space="preserve">　部会長に事故があるときは、部会に属する委員のうちからあらかじめ部会長の</w:t>
                            </w:r>
                          </w:p>
                          <w:p w14:paraId="20290EC6" w14:textId="77777777"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指名する者がその職務を代理する。</w:t>
                            </w:r>
                          </w:p>
                          <w:p w14:paraId="62287448" w14:textId="77777777" w:rsidR="00CD698F" w:rsidRPr="0035191B"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6</w:t>
                            </w:r>
                            <w:r w:rsidR="00297FA6">
                              <w:rPr>
                                <w:rFonts w:ascii="Century" w:eastAsia="ＭＳ 明朝" w:hAnsi="Century" w:cs="ＭＳ 明朝" w:hint="eastAsia"/>
                                <w:szCs w:val="21"/>
                              </w:rPr>
                              <w:t xml:space="preserve">　</w:t>
                            </w:r>
                            <w:r w:rsidR="00297FA6" w:rsidRPr="0035191B">
                              <w:rPr>
                                <w:rFonts w:ascii="Century" w:eastAsia="ＭＳ 明朝" w:hAnsi="Century" w:cs="ＭＳ 明朝" w:hint="eastAsia"/>
                                <w:szCs w:val="21"/>
                              </w:rPr>
                              <w:t>第四</w:t>
                            </w:r>
                            <w:r w:rsidRPr="0035191B">
                              <w:rPr>
                                <w:rFonts w:ascii="Century" w:eastAsia="ＭＳ 明朝" w:hAnsi="Century" w:cs="ＭＳ 明朝" w:hint="eastAsia"/>
                                <w:szCs w:val="21"/>
                              </w:rPr>
                              <w:t>条の規定は、部会の会議について準用する。この場合において、同条第一項</w:t>
                            </w:r>
                          </w:p>
                          <w:p w14:paraId="4501CA65" w14:textId="77777777" w:rsidR="00F50F9F" w:rsidRPr="0035191B"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35191B">
                              <w:rPr>
                                <w:rFonts w:ascii="Century" w:eastAsia="ＭＳ 明朝" w:hAnsi="Century" w:cs="ＭＳ 明朝" w:hint="eastAsia"/>
                                <w:szCs w:val="21"/>
                              </w:rPr>
                              <w:t>中「会長」とあるのは、「部会長」と読み替えるものとする。</w:t>
                            </w:r>
                          </w:p>
                          <w:p w14:paraId="70BE4F2B" w14:textId="77777777"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35191B">
                              <w:rPr>
                                <w:rFonts w:ascii="Century" w:eastAsia="ＭＳ 明朝" w:hAnsi="Century" w:cs="ＭＳ 明朝"/>
                                <w:szCs w:val="21"/>
                              </w:rPr>
                              <w:t>7</w:t>
                            </w:r>
                            <w:r w:rsidR="00297FA6" w:rsidRPr="0035191B">
                              <w:rPr>
                                <w:rFonts w:ascii="Century" w:eastAsia="ＭＳ 明朝" w:hAnsi="Century" w:cs="ＭＳ 明朝" w:hint="eastAsia"/>
                                <w:szCs w:val="21"/>
                              </w:rPr>
                              <w:t xml:space="preserve">　第四</w:t>
                            </w:r>
                            <w:r w:rsidRPr="0035191B">
                              <w:rPr>
                                <w:rFonts w:ascii="Century" w:eastAsia="ＭＳ 明朝" w:hAnsi="Century" w:cs="ＭＳ 明朝" w:hint="eastAsia"/>
                                <w:szCs w:val="21"/>
                              </w:rPr>
                              <w:t>条の規</w:t>
                            </w:r>
                            <w:r w:rsidRPr="00F50F9F">
                              <w:rPr>
                                <w:rFonts w:ascii="Century" w:eastAsia="ＭＳ 明朝" w:hAnsi="Century" w:cs="ＭＳ 明朝" w:hint="eastAsia"/>
                                <w:szCs w:val="21"/>
                              </w:rPr>
                              <w:t>定にかかわらず、審議会は、その定めるところにより、部会の決議を</w:t>
                            </w:r>
                          </w:p>
                          <w:p w14:paraId="4FF01397" w14:textId="77777777" w:rsidR="00F50F9F" w:rsidRPr="00F50F9F" w:rsidRDefault="00F50F9F" w:rsidP="00921D52">
                            <w:pPr>
                              <w:autoSpaceDE w:val="0"/>
                              <w:autoSpaceDN w:val="0"/>
                              <w:adjustRightInd w:val="0"/>
                              <w:spacing w:line="300" w:lineRule="exact"/>
                              <w:ind w:left="200" w:firstLineChars="300" w:firstLine="630"/>
                            </w:pPr>
                            <w:r w:rsidRPr="00F50F9F">
                              <w:rPr>
                                <w:rFonts w:ascii="Century" w:eastAsia="ＭＳ 明朝" w:hAnsi="Century" w:cs="ＭＳ 明朝" w:hint="eastAsia"/>
                                <w:szCs w:val="21"/>
                              </w:rPr>
                              <w:t>もって審議会の決議とすることができる。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DB9CE" id="_x0000_s1027" type="#_x0000_t202" style="position:absolute;left:0;text-align:left;margin-left:-3.05pt;margin-top:19.75pt;width:4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">
                <v:textbox style="mso-fit-shape-to-text:t">
                  <w:txbxContent>
                    <w:p w14:paraId="267FFB07" w14:textId="77777777" w:rsidR="00F50F9F" w:rsidRDefault="00F50F9F" w:rsidP="00921D52">
                      <w:pPr>
                        <w:spacing w:line="300" w:lineRule="exact"/>
                      </w:pPr>
                      <w:r w:rsidRPr="00F50F9F">
                        <w:rPr>
                          <w:rFonts w:hint="eastAsia"/>
                        </w:rPr>
                        <w:t>大阪府消費者保護審議会規則</w:t>
                      </w:r>
                      <w:r w:rsidR="00CD698F">
                        <w:rPr>
                          <w:rFonts w:hint="eastAsia"/>
                        </w:rPr>
                        <w:t xml:space="preserve">　</w:t>
                      </w:r>
                      <w:r w:rsidR="0088770E">
                        <w:rPr>
                          <w:rFonts w:ascii="Century" w:eastAsia="ＭＳ 明朝" w:hAnsi="Century" w:cs="ＭＳ 明朝" w:hint="eastAsia"/>
                          <w:szCs w:val="21"/>
                        </w:rPr>
                        <w:t>第十七</w:t>
                      </w:r>
                      <w:r w:rsidR="00CD698F" w:rsidRPr="00F50F9F">
                        <w:rPr>
                          <w:rFonts w:ascii="Century" w:eastAsia="ＭＳ 明朝" w:hAnsi="Century" w:cs="ＭＳ 明朝" w:hint="eastAsia"/>
                          <w:szCs w:val="21"/>
                        </w:rPr>
                        <w:t>条</w:t>
                      </w:r>
                    </w:p>
                    <w:p w14:paraId="16CE0D5E" w14:textId="77777777" w:rsidR="00F50F9F" w:rsidRPr="00F50F9F" w:rsidRDefault="0088770E" w:rsidP="00921D52">
                      <w:pPr>
                        <w:autoSpaceDE w:val="0"/>
                        <w:autoSpaceDN w:val="0"/>
                        <w:adjustRightInd w:val="0"/>
                        <w:spacing w:line="300" w:lineRule="exact"/>
                        <w:ind w:left="200" w:hanging="200"/>
                        <w:rPr>
                          <w:rFonts w:ascii="Century" w:eastAsia="ＭＳ 明朝" w:hAnsi="Century" w:cs="ＭＳ 明朝"/>
                          <w:sz w:val="20"/>
                          <w:szCs w:val="20"/>
                        </w:rPr>
                      </w:pPr>
                      <w:r>
                        <w:rPr>
                          <w:rFonts w:ascii="Century" w:eastAsia="ＭＳ 明朝" w:hAnsi="Century" w:cs="ＭＳ 明朝" w:hint="eastAsia"/>
                          <w:szCs w:val="21"/>
                        </w:rPr>
                        <w:t>第十七</w:t>
                      </w:r>
                      <w:r w:rsidR="00F50F9F" w:rsidRPr="00F50F9F">
                        <w:rPr>
                          <w:rFonts w:ascii="Century" w:eastAsia="ＭＳ 明朝" w:hAnsi="Century" w:cs="ＭＳ 明朝" w:hint="eastAsia"/>
                          <w:szCs w:val="21"/>
                        </w:rPr>
                        <w:t>条　審議会は、その定めるところにより、部会を置くことができる。</w:t>
                      </w:r>
                    </w:p>
                    <w:p w14:paraId="79E3901C" w14:textId="77777777"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2</w:t>
                      </w:r>
                      <w:r w:rsidRPr="00F50F9F">
                        <w:rPr>
                          <w:rFonts w:ascii="Century" w:eastAsia="ＭＳ 明朝" w:hAnsi="Century" w:cs="ＭＳ 明朝" w:hint="eastAsia"/>
                          <w:szCs w:val="21"/>
                        </w:rPr>
                        <w:t xml:space="preserve">　部会に属する委員等は、会長が指名する。</w:t>
                      </w:r>
                    </w:p>
                    <w:p w14:paraId="2A1C6E85" w14:textId="77777777" w:rsidR="00F50F9F" w:rsidRPr="00F50F9F" w:rsidRDefault="00F50F9F" w:rsidP="00921D52">
                      <w:pPr>
                        <w:autoSpaceDE w:val="0"/>
                        <w:autoSpaceDN w:val="0"/>
                        <w:adjustRightInd w:val="0"/>
                        <w:spacing w:line="300" w:lineRule="exact"/>
                        <w:ind w:left="200" w:firstLineChars="200" w:firstLine="420"/>
                        <w:rPr>
                          <w:rFonts w:ascii="Century" w:eastAsia="ＭＳ 明朝" w:hAnsi="Century" w:cs="ＭＳ 明朝"/>
                          <w:sz w:val="20"/>
                          <w:szCs w:val="20"/>
                        </w:rPr>
                      </w:pPr>
                      <w:r w:rsidRPr="00F50F9F">
                        <w:rPr>
                          <w:rFonts w:ascii="Century" w:eastAsia="ＭＳ 明朝" w:hAnsi="Century" w:cs="ＭＳ 明朝"/>
                          <w:szCs w:val="21"/>
                        </w:rPr>
                        <w:t>3</w:t>
                      </w:r>
                      <w:r w:rsidRPr="00F50F9F">
                        <w:rPr>
                          <w:rFonts w:ascii="Century" w:eastAsia="ＭＳ 明朝" w:hAnsi="Century" w:cs="ＭＳ 明朝" w:hint="eastAsia"/>
                          <w:szCs w:val="21"/>
                        </w:rPr>
                        <w:t xml:space="preserve">　部会に部会長を置き、会長の指名する委員をもって充てる。</w:t>
                      </w:r>
                    </w:p>
                    <w:p w14:paraId="1FC8B0F8" w14:textId="77777777"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4</w:t>
                      </w:r>
                      <w:r w:rsidRPr="00F50F9F">
                        <w:rPr>
                          <w:rFonts w:ascii="Century" w:eastAsia="ＭＳ 明朝" w:hAnsi="Century" w:cs="ＭＳ 明朝" w:hint="eastAsia"/>
                          <w:szCs w:val="21"/>
                        </w:rPr>
                        <w:t xml:space="preserve">　部会長は、部会の会務を掌理し、部会における審議の状況及び結果を審議会に</w:t>
                      </w:r>
                    </w:p>
                    <w:p w14:paraId="7139ECF6" w14:textId="77777777"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報告する。</w:t>
                      </w:r>
                    </w:p>
                    <w:p w14:paraId="56449586" w14:textId="77777777"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5</w:t>
                      </w:r>
                      <w:r w:rsidRPr="00F50F9F">
                        <w:rPr>
                          <w:rFonts w:ascii="Century" w:eastAsia="ＭＳ 明朝" w:hAnsi="Century" w:cs="ＭＳ 明朝" w:hint="eastAsia"/>
                          <w:szCs w:val="21"/>
                        </w:rPr>
                        <w:t xml:space="preserve">　部会長に事故があるときは、部会に属する委員のうちからあらかじめ部会長の</w:t>
                      </w:r>
                    </w:p>
                    <w:p w14:paraId="20290EC6" w14:textId="77777777" w:rsidR="00F50F9F" w:rsidRPr="00F50F9F"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F50F9F">
                        <w:rPr>
                          <w:rFonts w:ascii="Century" w:eastAsia="ＭＳ 明朝" w:hAnsi="Century" w:cs="ＭＳ 明朝" w:hint="eastAsia"/>
                          <w:szCs w:val="21"/>
                        </w:rPr>
                        <w:t>指名する者がその職務を代理する。</w:t>
                      </w:r>
                    </w:p>
                    <w:p w14:paraId="62287448" w14:textId="77777777" w:rsidR="00CD698F" w:rsidRPr="0035191B"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F50F9F">
                        <w:rPr>
                          <w:rFonts w:ascii="Century" w:eastAsia="ＭＳ 明朝" w:hAnsi="Century" w:cs="ＭＳ 明朝"/>
                          <w:szCs w:val="21"/>
                        </w:rPr>
                        <w:t>6</w:t>
                      </w:r>
                      <w:r w:rsidR="00297FA6">
                        <w:rPr>
                          <w:rFonts w:ascii="Century" w:eastAsia="ＭＳ 明朝" w:hAnsi="Century" w:cs="ＭＳ 明朝" w:hint="eastAsia"/>
                          <w:szCs w:val="21"/>
                        </w:rPr>
                        <w:t xml:space="preserve">　</w:t>
                      </w:r>
                      <w:r w:rsidR="00297FA6" w:rsidRPr="0035191B">
                        <w:rPr>
                          <w:rFonts w:ascii="Century" w:eastAsia="ＭＳ 明朝" w:hAnsi="Century" w:cs="ＭＳ 明朝" w:hint="eastAsia"/>
                          <w:szCs w:val="21"/>
                        </w:rPr>
                        <w:t>第四</w:t>
                      </w:r>
                      <w:r w:rsidRPr="0035191B">
                        <w:rPr>
                          <w:rFonts w:ascii="Century" w:eastAsia="ＭＳ 明朝" w:hAnsi="Century" w:cs="ＭＳ 明朝" w:hint="eastAsia"/>
                          <w:szCs w:val="21"/>
                        </w:rPr>
                        <w:t>条の規定は、部会の会議について準用する。この場合において、同条第一項</w:t>
                      </w:r>
                    </w:p>
                    <w:p w14:paraId="4501CA65" w14:textId="77777777" w:rsidR="00F50F9F" w:rsidRPr="0035191B" w:rsidRDefault="00F50F9F" w:rsidP="00921D52">
                      <w:pPr>
                        <w:autoSpaceDE w:val="0"/>
                        <w:autoSpaceDN w:val="0"/>
                        <w:adjustRightInd w:val="0"/>
                        <w:spacing w:line="300" w:lineRule="exact"/>
                        <w:ind w:left="200" w:firstLineChars="300" w:firstLine="630"/>
                        <w:rPr>
                          <w:rFonts w:ascii="Century" w:eastAsia="ＭＳ 明朝" w:hAnsi="Century" w:cs="ＭＳ 明朝"/>
                          <w:sz w:val="20"/>
                          <w:szCs w:val="20"/>
                        </w:rPr>
                      </w:pPr>
                      <w:r w:rsidRPr="0035191B">
                        <w:rPr>
                          <w:rFonts w:ascii="Century" w:eastAsia="ＭＳ 明朝" w:hAnsi="Century" w:cs="ＭＳ 明朝" w:hint="eastAsia"/>
                          <w:szCs w:val="21"/>
                        </w:rPr>
                        <w:t>中「会長」とあるのは、「部会長」と読み替えるものとする。</w:t>
                      </w:r>
                    </w:p>
                    <w:p w14:paraId="70BE4F2B" w14:textId="77777777" w:rsidR="00CD698F" w:rsidRDefault="00F50F9F" w:rsidP="00921D52">
                      <w:pPr>
                        <w:autoSpaceDE w:val="0"/>
                        <w:autoSpaceDN w:val="0"/>
                        <w:adjustRightInd w:val="0"/>
                        <w:spacing w:line="300" w:lineRule="exact"/>
                        <w:ind w:left="200" w:firstLineChars="200" w:firstLine="420"/>
                        <w:rPr>
                          <w:rFonts w:ascii="Century" w:eastAsia="ＭＳ 明朝" w:hAnsi="Century" w:cs="ＭＳ 明朝"/>
                          <w:szCs w:val="21"/>
                        </w:rPr>
                      </w:pPr>
                      <w:r w:rsidRPr="0035191B">
                        <w:rPr>
                          <w:rFonts w:ascii="Century" w:eastAsia="ＭＳ 明朝" w:hAnsi="Century" w:cs="ＭＳ 明朝"/>
                          <w:szCs w:val="21"/>
                        </w:rPr>
                        <w:t>7</w:t>
                      </w:r>
                      <w:r w:rsidR="00297FA6" w:rsidRPr="0035191B">
                        <w:rPr>
                          <w:rFonts w:ascii="Century" w:eastAsia="ＭＳ 明朝" w:hAnsi="Century" w:cs="ＭＳ 明朝" w:hint="eastAsia"/>
                          <w:szCs w:val="21"/>
                        </w:rPr>
                        <w:t xml:space="preserve">　第四</w:t>
                      </w:r>
                      <w:r w:rsidRPr="0035191B">
                        <w:rPr>
                          <w:rFonts w:ascii="Century" w:eastAsia="ＭＳ 明朝" w:hAnsi="Century" w:cs="ＭＳ 明朝" w:hint="eastAsia"/>
                          <w:szCs w:val="21"/>
                        </w:rPr>
                        <w:t>条の規</w:t>
                      </w:r>
                      <w:r w:rsidRPr="00F50F9F">
                        <w:rPr>
                          <w:rFonts w:ascii="Century" w:eastAsia="ＭＳ 明朝" w:hAnsi="Century" w:cs="ＭＳ 明朝" w:hint="eastAsia"/>
                          <w:szCs w:val="21"/>
                        </w:rPr>
                        <w:t>定にかかわらず、審議会は、その定めるところにより、部会の決議を</w:t>
                      </w:r>
                    </w:p>
                    <w:p w14:paraId="4FF01397" w14:textId="77777777" w:rsidR="00F50F9F" w:rsidRPr="00F50F9F" w:rsidRDefault="00F50F9F" w:rsidP="00921D52">
                      <w:pPr>
                        <w:autoSpaceDE w:val="0"/>
                        <w:autoSpaceDN w:val="0"/>
                        <w:adjustRightInd w:val="0"/>
                        <w:spacing w:line="300" w:lineRule="exact"/>
                        <w:ind w:left="200" w:firstLineChars="300" w:firstLine="630"/>
                      </w:pPr>
                      <w:r w:rsidRPr="00F50F9F">
                        <w:rPr>
                          <w:rFonts w:ascii="Century" w:eastAsia="ＭＳ 明朝" w:hAnsi="Century" w:cs="ＭＳ 明朝" w:hint="eastAsia"/>
                          <w:szCs w:val="21"/>
                        </w:rPr>
                        <w:t>もって審議会の決議とすることができる。</w:t>
                      </w:r>
                    </w:p>
                  </w:txbxContent>
                </v:textbox>
              </v:shape>
            </w:pict>
          </mc:Fallback>
        </mc:AlternateContent>
      </w:r>
      <w:r w:rsidRPr="005713D7">
        <w:rPr>
          <w:rFonts w:ascii="HG丸ｺﾞｼｯｸM-PRO" w:eastAsia="HG丸ｺﾞｼｯｸM-PRO" w:hAnsi="HG丸ｺﾞｼｯｸM-PRO" w:hint="eastAsia"/>
          <w:szCs w:val="21"/>
        </w:rPr>
        <w:t>※参考</w:t>
      </w:r>
    </w:p>
    <w:sectPr w:rsidR="006A6697" w:rsidRPr="005713D7" w:rsidSect="005A5D6C">
      <w:pgSz w:w="11906" w:h="16838"/>
      <w:pgMar w:top="241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5651" w14:textId="77777777" w:rsidR="006E3489" w:rsidRDefault="006E3489" w:rsidP="006E3489">
      <w:r>
        <w:separator/>
      </w:r>
    </w:p>
  </w:endnote>
  <w:endnote w:type="continuationSeparator" w:id="0">
    <w:p w14:paraId="20BC0484" w14:textId="77777777" w:rsidR="006E3489" w:rsidRDefault="006E3489" w:rsidP="006E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309C" w14:textId="77777777" w:rsidR="006E3489" w:rsidRDefault="006E3489" w:rsidP="006E3489">
      <w:r>
        <w:separator/>
      </w:r>
    </w:p>
  </w:footnote>
  <w:footnote w:type="continuationSeparator" w:id="0">
    <w:p w14:paraId="2A9440A5" w14:textId="77777777" w:rsidR="006E3489" w:rsidRDefault="006E3489" w:rsidP="006E3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9F"/>
    <w:rsid w:val="00081063"/>
    <w:rsid w:val="0025506F"/>
    <w:rsid w:val="00297FA6"/>
    <w:rsid w:val="00315376"/>
    <w:rsid w:val="0035191B"/>
    <w:rsid w:val="0037642B"/>
    <w:rsid w:val="00491F23"/>
    <w:rsid w:val="00541B08"/>
    <w:rsid w:val="005713D7"/>
    <w:rsid w:val="005A5D6C"/>
    <w:rsid w:val="00697A09"/>
    <w:rsid w:val="006A6697"/>
    <w:rsid w:val="006A75AD"/>
    <w:rsid w:val="006E3489"/>
    <w:rsid w:val="007F596A"/>
    <w:rsid w:val="00827CFD"/>
    <w:rsid w:val="0088770E"/>
    <w:rsid w:val="00921D52"/>
    <w:rsid w:val="00A8253A"/>
    <w:rsid w:val="00C25F0C"/>
    <w:rsid w:val="00CD698F"/>
    <w:rsid w:val="00D1686E"/>
    <w:rsid w:val="00DD7943"/>
    <w:rsid w:val="00DE5399"/>
    <w:rsid w:val="00F5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DE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F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F9F"/>
    <w:rPr>
      <w:rFonts w:asciiTheme="majorHAnsi" w:eastAsiaTheme="majorEastAsia" w:hAnsiTheme="majorHAnsi" w:cstheme="majorBidi"/>
      <w:sz w:val="18"/>
      <w:szCs w:val="18"/>
    </w:rPr>
  </w:style>
  <w:style w:type="paragraph" w:styleId="a5">
    <w:name w:val="header"/>
    <w:basedOn w:val="a"/>
    <w:link w:val="a6"/>
    <w:uiPriority w:val="99"/>
    <w:unhideWhenUsed/>
    <w:rsid w:val="006E3489"/>
    <w:pPr>
      <w:tabs>
        <w:tab w:val="center" w:pos="4252"/>
        <w:tab w:val="right" w:pos="8504"/>
      </w:tabs>
      <w:snapToGrid w:val="0"/>
    </w:pPr>
  </w:style>
  <w:style w:type="character" w:customStyle="1" w:styleId="a6">
    <w:name w:val="ヘッダー (文字)"/>
    <w:basedOn w:val="a0"/>
    <w:link w:val="a5"/>
    <w:uiPriority w:val="99"/>
    <w:rsid w:val="006E3489"/>
  </w:style>
  <w:style w:type="paragraph" w:styleId="a7">
    <w:name w:val="footer"/>
    <w:basedOn w:val="a"/>
    <w:link w:val="a8"/>
    <w:uiPriority w:val="99"/>
    <w:unhideWhenUsed/>
    <w:rsid w:val="006E3489"/>
    <w:pPr>
      <w:tabs>
        <w:tab w:val="center" w:pos="4252"/>
        <w:tab w:val="right" w:pos="8504"/>
      </w:tabs>
      <w:snapToGrid w:val="0"/>
    </w:pPr>
  </w:style>
  <w:style w:type="character" w:customStyle="1" w:styleId="a8">
    <w:name w:val="フッター (文字)"/>
    <w:basedOn w:val="a0"/>
    <w:link w:val="a7"/>
    <w:uiPriority w:val="99"/>
    <w:rsid w:val="006E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2023-12-25T04:33:00Z</dcterms:created>
  <dcterms:modified xsi:type="dcterms:W3CDTF">2023-12-25T04:33:00Z</dcterms:modified>
</cp:coreProperties>
</file>