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83F" w:rsidRPr="00E54A80" w:rsidRDefault="00EB1641" w:rsidP="0080783F">
      <w:pPr>
        <w:jc w:val="center"/>
        <w:rPr>
          <w:rFonts w:asciiTheme="minorEastAsia" w:hAnsiTheme="minorEastAsia"/>
          <w:b/>
          <w:sz w:val="24"/>
        </w:rPr>
      </w:pPr>
      <w:r w:rsidRPr="00E54A80">
        <w:rPr>
          <w:rFonts w:asciiTheme="minorEastAsia" w:hAnsiTheme="minorEastAsia" w:hint="eastAsia"/>
          <w:b/>
          <w:sz w:val="24"/>
        </w:rPr>
        <w:t>大阪府</w:t>
      </w:r>
      <w:r w:rsidR="00420205">
        <w:rPr>
          <w:rFonts w:asciiTheme="minorEastAsia" w:hAnsiTheme="minorEastAsia" w:hint="eastAsia"/>
          <w:b/>
          <w:sz w:val="24"/>
        </w:rPr>
        <w:t>屈折検査導入支援</w:t>
      </w:r>
      <w:r w:rsidR="00993828">
        <w:rPr>
          <w:rFonts w:asciiTheme="minorEastAsia" w:hAnsiTheme="minorEastAsia" w:hint="eastAsia"/>
          <w:b/>
          <w:sz w:val="24"/>
        </w:rPr>
        <w:t>対策</w:t>
      </w:r>
      <w:r w:rsidR="0098660E">
        <w:rPr>
          <w:rFonts w:asciiTheme="minorEastAsia" w:hAnsiTheme="minorEastAsia" w:hint="eastAsia"/>
          <w:b/>
          <w:sz w:val="24"/>
        </w:rPr>
        <w:t>交付金</w:t>
      </w:r>
      <w:r w:rsidR="00993828">
        <w:rPr>
          <w:rFonts w:asciiTheme="minorEastAsia" w:hAnsiTheme="minorEastAsia" w:hint="eastAsia"/>
          <w:b/>
          <w:sz w:val="24"/>
        </w:rPr>
        <w:t>要綱</w:t>
      </w:r>
    </w:p>
    <w:p w:rsidR="0080783F" w:rsidRPr="00E54A80" w:rsidRDefault="0080783F" w:rsidP="00B5662C">
      <w:pPr>
        <w:spacing w:line="320" w:lineRule="exact"/>
        <w:rPr>
          <w:rFonts w:asciiTheme="minorEastAsia" w:hAnsiTheme="minorEastAsia"/>
          <w:b/>
          <w:sz w:val="24"/>
        </w:rPr>
      </w:pPr>
    </w:p>
    <w:p w:rsidR="0080783F" w:rsidRPr="00E54A80" w:rsidRDefault="0080783F" w:rsidP="0080783F">
      <w:pPr>
        <w:rPr>
          <w:rFonts w:asciiTheme="minorEastAsia" w:hAnsiTheme="minorEastAsia"/>
        </w:rPr>
      </w:pPr>
      <w:r w:rsidRPr="00E54A80">
        <w:rPr>
          <w:rFonts w:asciiTheme="minorEastAsia" w:hAnsiTheme="minorEastAsia" w:hint="eastAsia"/>
        </w:rPr>
        <w:t>（趣旨）</w:t>
      </w:r>
    </w:p>
    <w:p w:rsidR="0080783F" w:rsidRPr="00E54A80" w:rsidRDefault="0080783F" w:rsidP="00CA0689">
      <w:pPr>
        <w:ind w:left="210" w:hangingChars="100" w:hanging="210"/>
        <w:rPr>
          <w:rFonts w:asciiTheme="minorEastAsia" w:hAnsiTheme="minorEastAsia"/>
        </w:rPr>
      </w:pPr>
      <w:r w:rsidRPr="00E54A80">
        <w:rPr>
          <w:rFonts w:asciiTheme="minorEastAsia" w:hAnsiTheme="minorEastAsia" w:hint="eastAsia"/>
        </w:rPr>
        <w:t>第１条　府は、</w:t>
      </w:r>
      <w:r w:rsidR="00CA0689">
        <w:rPr>
          <w:rFonts w:asciiTheme="minorEastAsia" w:hAnsiTheme="minorEastAsia" w:hint="eastAsia"/>
        </w:rPr>
        <w:t>「弱視」</w:t>
      </w:r>
      <w:r w:rsidR="00CA0689" w:rsidRPr="00CA0689">
        <w:rPr>
          <w:rFonts w:asciiTheme="minorEastAsia" w:hAnsiTheme="minorEastAsia" w:hint="eastAsia"/>
        </w:rPr>
        <w:t>を早期に発見し、早期に治療に繋げられるよう、府内市町村における３歳児健診での屈折検査</w:t>
      </w:r>
      <w:r w:rsidR="00263D48">
        <w:rPr>
          <w:rFonts w:asciiTheme="minorEastAsia" w:hAnsiTheme="minorEastAsia" w:hint="eastAsia"/>
        </w:rPr>
        <w:t>導入</w:t>
      </w:r>
      <w:r w:rsidR="00CA0689" w:rsidRPr="00CA0689">
        <w:rPr>
          <w:rFonts w:asciiTheme="minorEastAsia" w:hAnsiTheme="minorEastAsia" w:hint="eastAsia"/>
        </w:rPr>
        <w:t>を促進し、府内一元的に体制整備・強化を図る</w:t>
      </w:r>
      <w:r w:rsidRPr="00E54A80">
        <w:rPr>
          <w:rFonts w:asciiTheme="minorEastAsia" w:hAnsiTheme="minorEastAsia" w:hint="eastAsia"/>
        </w:rPr>
        <w:t>ことを目的に、</w:t>
      </w:r>
      <w:r w:rsidR="00A63ABA" w:rsidRPr="00A63ABA">
        <w:rPr>
          <w:rFonts w:asciiTheme="minorEastAsia" w:hAnsiTheme="minorEastAsia" w:hint="eastAsia"/>
        </w:rPr>
        <w:t>屈折検査を</w:t>
      </w:r>
      <w:r w:rsidR="008743C8">
        <w:rPr>
          <w:rFonts w:asciiTheme="minorEastAsia" w:hAnsiTheme="minorEastAsia" w:hint="eastAsia"/>
        </w:rPr>
        <w:t>導入する</w:t>
      </w:r>
      <w:r w:rsidR="00AA568E">
        <w:rPr>
          <w:rFonts w:asciiTheme="minorEastAsia" w:hAnsiTheme="minorEastAsia" w:hint="eastAsia"/>
        </w:rPr>
        <w:t>市町村</w:t>
      </w:r>
      <w:r w:rsidRPr="00E54A80">
        <w:rPr>
          <w:rFonts w:asciiTheme="minorEastAsia" w:hAnsiTheme="minorEastAsia" w:hint="eastAsia"/>
        </w:rPr>
        <w:t>を支援するため</w:t>
      </w:r>
      <w:r w:rsidR="00A77F4C">
        <w:rPr>
          <w:rFonts w:asciiTheme="minorEastAsia" w:hAnsiTheme="minorEastAsia" w:hint="eastAsia"/>
        </w:rPr>
        <w:t>、予算の定めるところにより、大阪</w:t>
      </w:r>
      <w:r w:rsidR="00E37EC4">
        <w:rPr>
          <w:rFonts w:asciiTheme="minorEastAsia" w:hAnsiTheme="minorEastAsia" w:hint="eastAsia"/>
        </w:rPr>
        <w:t>府</w:t>
      </w:r>
      <w:r w:rsidR="00A77F4C">
        <w:rPr>
          <w:rFonts w:asciiTheme="minorEastAsia" w:hAnsiTheme="minorEastAsia" w:hint="eastAsia"/>
        </w:rPr>
        <w:t>屈折検査導入支援</w:t>
      </w:r>
      <w:r w:rsidR="00E37EC4">
        <w:rPr>
          <w:rFonts w:asciiTheme="minorEastAsia" w:hAnsiTheme="minorEastAsia" w:hint="eastAsia"/>
        </w:rPr>
        <w:t>対策交付金（以下「交付</w:t>
      </w:r>
      <w:r w:rsidR="00993828">
        <w:rPr>
          <w:rFonts w:asciiTheme="minorEastAsia" w:hAnsiTheme="minorEastAsia" w:hint="eastAsia"/>
        </w:rPr>
        <w:t>金」という。）を</w:t>
      </w:r>
      <w:r w:rsidRPr="00E54A80">
        <w:rPr>
          <w:rFonts w:asciiTheme="minorEastAsia" w:hAnsiTheme="minorEastAsia" w:hint="eastAsia"/>
        </w:rPr>
        <w:t>交付するものとし、その交付については、大阪府補助金交付規則（昭和</w:t>
      </w:r>
      <w:r w:rsidR="00A44ADF" w:rsidRPr="00E54A80">
        <w:rPr>
          <w:rFonts w:asciiTheme="minorEastAsia" w:hAnsiTheme="minorEastAsia" w:hint="eastAsia"/>
        </w:rPr>
        <w:t>４５</w:t>
      </w:r>
      <w:r w:rsidRPr="00E54A80">
        <w:rPr>
          <w:rFonts w:asciiTheme="minorEastAsia" w:hAnsiTheme="minorEastAsia" w:hint="eastAsia"/>
        </w:rPr>
        <w:t>年大阪府規則第</w:t>
      </w:r>
      <w:r w:rsidR="00A44ADF" w:rsidRPr="00E54A80">
        <w:rPr>
          <w:rFonts w:asciiTheme="minorEastAsia" w:hAnsiTheme="minorEastAsia" w:hint="eastAsia"/>
        </w:rPr>
        <w:t>８５</w:t>
      </w:r>
      <w:r w:rsidRPr="00E54A80">
        <w:rPr>
          <w:rFonts w:asciiTheme="minorEastAsia" w:hAnsiTheme="minorEastAsia" w:hint="eastAsia"/>
        </w:rPr>
        <w:t>号。以下「規則」という。）及びこの要綱の定めるところによる。</w:t>
      </w:r>
    </w:p>
    <w:p w:rsidR="0080783F" w:rsidRDefault="0080783F" w:rsidP="0080783F">
      <w:pPr>
        <w:rPr>
          <w:rFonts w:asciiTheme="minorEastAsia" w:hAnsiTheme="minorEastAsia"/>
        </w:rPr>
      </w:pPr>
    </w:p>
    <w:p w:rsidR="00B27145" w:rsidRPr="00B27145" w:rsidRDefault="00B27145" w:rsidP="00B27145">
      <w:pPr>
        <w:rPr>
          <w:rFonts w:asciiTheme="minorEastAsia" w:hAnsiTheme="minorEastAsia"/>
        </w:rPr>
      </w:pPr>
      <w:r w:rsidRPr="00B27145">
        <w:rPr>
          <w:rFonts w:asciiTheme="minorEastAsia" w:hAnsiTheme="minorEastAsia" w:hint="eastAsia"/>
        </w:rPr>
        <w:t>（補助金交付規則の規定の適用に関する読替え）</w:t>
      </w:r>
    </w:p>
    <w:p w:rsidR="00B27145" w:rsidRDefault="00B27145" w:rsidP="00B27145">
      <w:pPr>
        <w:ind w:left="210" w:hangingChars="100" w:hanging="210"/>
        <w:rPr>
          <w:rFonts w:asciiTheme="minorEastAsia" w:hAnsiTheme="minorEastAsia"/>
        </w:rPr>
      </w:pPr>
      <w:r w:rsidRPr="00B27145">
        <w:rPr>
          <w:rFonts w:asciiTheme="minorEastAsia" w:hAnsiTheme="minorEastAsia" w:hint="eastAsia"/>
        </w:rPr>
        <w:t>第２条　規則の規定を適用する場合においては、規則の規定中、「補助金」とあるのは「交付金」と、「補助事業」とあるのは「交付金事業」と読み替えるものとする。</w:t>
      </w:r>
    </w:p>
    <w:p w:rsidR="00B27145" w:rsidRPr="00E54A80" w:rsidRDefault="00B27145" w:rsidP="00B27145">
      <w:pPr>
        <w:ind w:left="210" w:hangingChars="100" w:hanging="210"/>
        <w:rPr>
          <w:rFonts w:asciiTheme="minorEastAsia" w:hAnsiTheme="minorEastAsia"/>
        </w:rPr>
      </w:pPr>
    </w:p>
    <w:p w:rsidR="0080783F" w:rsidRPr="00E54A80" w:rsidRDefault="0080783F" w:rsidP="0080783F">
      <w:pPr>
        <w:rPr>
          <w:rFonts w:asciiTheme="minorEastAsia" w:hAnsiTheme="minorEastAsia"/>
        </w:rPr>
      </w:pPr>
      <w:r w:rsidRPr="00E54A80">
        <w:rPr>
          <w:rFonts w:asciiTheme="minorEastAsia" w:hAnsiTheme="minorEastAsia" w:hint="eastAsia"/>
        </w:rPr>
        <w:t>（対象団体）</w:t>
      </w:r>
    </w:p>
    <w:p w:rsidR="0080783F" w:rsidRPr="00E54A80" w:rsidRDefault="002A3BC6" w:rsidP="0080783F">
      <w:pPr>
        <w:rPr>
          <w:rFonts w:asciiTheme="minorEastAsia" w:hAnsiTheme="minorEastAsia"/>
        </w:rPr>
      </w:pPr>
      <w:r>
        <w:rPr>
          <w:rFonts w:asciiTheme="minorEastAsia" w:hAnsiTheme="minorEastAsia" w:hint="eastAsia"/>
        </w:rPr>
        <w:t>第３</w:t>
      </w:r>
      <w:r w:rsidR="00993828">
        <w:rPr>
          <w:rFonts w:asciiTheme="minorEastAsia" w:hAnsiTheme="minorEastAsia" w:hint="eastAsia"/>
        </w:rPr>
        <w:t>条　交付</w:t>
      </w:r>
      <w:r w:rsidR="0080783F" w:rsidRPr="00E54A80">
        <w:rPr>
          <w:rFonts w:asciiTheme="minorEastAsia" w:hAnsiTheme="minorEastAsia" w:hint="eastAsia"/>
        </w:rPr>
        <w:t>金の交付対象となる団体は、府内市町村とする。</w:t>
      </w:r>
    </w:p>
    <w:p w:rsidR="0080783F" w:rsidRPr="002A3BC6" w:rsidRDefault="0080783F" w:rsidP="0080783F">
      <w:pPr>
        <w:rPr>
          <w:rFonts w:asciiTheme="minorEastAsia" w:hAnsiTheme="minorEastAsia"/>
        </w:rPr>
      </w:pPr>
    </w:p>
    <w:p w:rsidR="0080783F" w:rsidRPr="00E54A80" w:rsidRDefault="00425228" w:rsidP="0080783F">
      <w:pPr>
        <w:rPr>
          <w:rFonts w:asciiTheme="minorEastAsia" w:hAnsiTheme="minorEastAsia"/>
        </w:rPr>
      </w:pPr>
      <w:r>
        <w:rPr>
          <w:rFonts w:asciiTheme="minorEastAsia" w:hAnsiTheme="minorEastAsia" w:hint="eastAsia"/>
        </w:rPr>
        <w:t>（対象事業及び経費</w:t>
      </w:r>
      <w:r w:rsidR="0080783F" w:rsidRPr="00E54A80">
        <w:rPr>
          <w:rFonts w:asciiTheme="minorEastAsia" w:hAnsiTheme="minorEastAsia" w:hint="eastAsia"/>
        </w:rPr>
        <w:t>）</w:t>
      </w:r>
    </w:p>
    <w:p w:rsidR="0080783F" w:rsidRPr="00E54A80" w:rsidRDefault="002A3BC6" w:rsidP="00686371">
      <w:pPr>
        <w:ind w:left="210" w:hangingChars="100" w:hanging="210"/>
        <w:rPr>
          <w:rFonts w:asciiTheme="minorEastAsia" w:hAnsiTheme="minorEastAsia"/>
        </w:rPr>
      </w:pPr>
      <w:r>
        <w:rPr>
          <w:rFonts w:asciiTheme="minorEastAsia" w:hAnsiTheme="minorEastAsia" w:hint="eastAsia"/>
        </w:rPr>
        <w:t>第４</w:t>
      </w:r>
      <w:r w:rsidR="00CD4AED">
        <w:rPr>
          <w:rFonts w:asciiTheme="minorEastAsia" w:hAnsiTheme="minorEastAsia" w:hint="eastAsia"/>
        </w:rPr>
        <w:t>条　交付</w:t>
      </w:r>
      <w:r w:rsidR="0080783F" w:rsidRPr="00E54A80">
        <w:rPr>
          <w:rFonts w:asciiTheme="minorEastAsia" w:hAnsiTheme="minorEastAsia" w:hint="eastAsia"/>
        </w:rPr>
        <w:t>金の交付対象となる事業は、</w:t>
      </w:r>
      <w:r w:rsidR="00686371" w:rsidRPr="00686371">
        <w:rPr>
          <w:rFonts w:asciiTheme="minorEastAsia" w:hAnsiTheme="minorEastAsia" w:hint="eastAsia"/>
        </w:rPr>
        <w:t>３歳児健診において、弱視の見逃し防止に有用な屈折検査</w:t>
      </w:r>
      <w:r w:rsidR="009879B1">
        <w:rPr>
          <w:rFonts w:asciiTheme="minorEastAsia" w:hAnsiTheme="minorEastAsia" w:hint="eastAsia"/>
        </w:rPr>
        <w:t>を</w:t>
      </w:r>
      <w:r w:rsidR="00B532AE">
        <w:rPr>
          <w:rFonts w:asciiTheme="minorEastAsia" w:hAnsiTheme="minorEastAsia" w:hint="eastAsia"/>
        </w:rPr>
        <w:t>導入</w:t>
      </w:r>
      <w:r w:rsidR="00700A81">
        <w:rPr>
          <w:rFonts w:asciiTheme="minorEastAsia" w:hAnsiTheme="minorEastAsia" w:hint="eastAsia"/>
        </w:rPr>
        <w:t>し、</w:t>
      </w:r>
      <w:r w:rsidR="0070289E">
        <w:rPr>
          <w:rFonts w:asciiTheme="minorEastAsia" w:hAnsiTheme="minorEastAsia" w:hint="eastAsia"/>
        </w:rPr>
        <w:t>体制</w:t>
      </w:r>
      <w:r w:rsidR="00700A81">
        <w:rPr>
          <w:rFonts w:asciiTheme="minorEastAsia" w:hAnsiTheme="minorEastAsia" w:hint="eastAsia"/>
        </w:rPr>
        <w:t>の</w:t>
      </w:r>
      <w:r w:rsidR="009879B1">
        <w:rPr>
          <w:rFonts w:asciiTheme="minorEastAsia" w:hAnsiTheme="minorEastAsia" w:hint="eastAsia"/>
        </w:rPr>
        <w:t>整備</w:t>
      </w:r>
      <w:r w:rsidR="002E53C3">
        <w:rPr>
          <w:rFonts w:asciiTheme="minorEastAsia" w:hAnsiTheme="minorEastAsia" w:hint="eastAsia"/>
        </w:rPr>
        <w:t>又は拡充</w:t>
      </w:r>
      <w:r w:rsidR="00700A81">
        <w:rPr>
          <w:rFonts w:asciiTheme="minorEastAsia" w:hAnsiTheme="minorEastAsia" w:hint="eastAsia"/>
        </w:rPr>
        <w:t>を図る</w:t>
      </w:r>
      <w:r w:rsidR="0070289E">
        <w:rPr>
          <w:rFonts w:asciiTheme="minorEastAsia" w:hAnsiTheme="minorEastAsia" w:hint="eastAsia"/>
        </w:rPr>
        <w:t>事業</w:t>
      </w:r>
      <w:r w:rsidR="0099450D">
        <w:rPr>
          <w:rFonts w:asciiTheme="minorEastAsia" w:hAnsiTheme="minorEastAsia" w:hint="eastAsia"/>
        </w:rPr>
        <w:t>（以下「交付</w:t>
      </w:r>
      <w:r w:rsidR="0080783F" w:rsidRPr="00E54A80">
        <w:rPr>
          <w:rFonts w:asciiTheme="minorEastAsia" w:hAnsiTheme="minorEastAsia" w:hint="eastAsia"/>
        </w:rPr>
        <w:t>対象事業」という。）とす</w:t>
      </w:r>
      <w:r w:rsidR="00B71C84" w:rsidRPr="00E54A80">
        <w:rPr>
          <w:rFonts w:asciiTheme="minorEastAsia" w:hAnsiTheme="minorEastAsia" w:hint="eastAsia"/>
        </w:rPr>
        <w:t>る。</w:t>
      </w:r>
    </w:p>
    <w:p w:rsidR="00372866" w:rsidRDefault="007E43DB" w:rsidP="0080783F">
      <w:pPr>
        <w:ind w:left="210" w:hangingChars="100" w:hanging="210"/>
        <w:rPr>
          <w:rFonts w:asciiTheme="minorEastAsia" w:hAnsiTheme="minorEastAsia"/>
        </w:rPr>
      </w:pPr>
      <w:r>
        <w:rPr>
          <w:rFonts w:asciiTheme="minorEastAsia" w:hAnsiTheme="minorEastAsia" w:hint="eastAsia"/>
        </w:rPr>
        <w:t>２</w:t>
      </w:r>
      <w:r w:rsidR="0080783F" w:rsidRPr="00E54A80">
        <w:rPr>
          <w:rFonts w:asciiTheme="minorEastAsia" w:hAnsiTheme="minorEastAsia" w:hint="eastAsia"/>
        </w:rPr>
        <w:t xml:space="preserve">　</w:t>
      </w:r>
      <w:r w:rsidR="006A6F7B">
        <w:rPr>
          <w:rFonts w:asciiTheme="minorEastAsia" w:hAnsiTheme="minorEastAsia" w:hint="eastAsia"/>
        </w:rPr>
        <w:t>交付</w:t>
      </w:r>
      <w:r w:rsidR="00D720BE" w:rsidRPr="00E54A80">
        <w:rPr>
          <w:rFonts w:asciiTheme="minorEastAsia" w:hAnsiTheme="minorEastAsia" w:hint="eastAsia"/>
        </w:rPr>
        <w:t>対象</w:t>
      </w:r>
      <w:r w:rsidR="006A6F7B">
        <w:rPr>
          <w:rFonts w:asciiTheme="minorEastAsia" w:hAnsiTheme="minorEastAsia" w:hint="eastAsia"/>
        </w:rPr>
        <w:t>経費は、</w:t>
      </w:r>
      <w:r w:rsidR="00C11150">
        <w:rPr>
          <w:rFonts w:asciiTheme="minorEastAsia" w:hAnsiTheme="minorEastAsia" w:hint="eastAsia"/>
        </w:rPr>
        <w:t>交付対象事業</w:t>
      </w:r>
      <w:r w:rsidR="00AB4747">
        <w:rPr>
          <w:rFonts w:asciiTheme="minorEastAsia" w:hAnsiTheme="minorEastAsia" w:hint="eastAsia"/>
        </w:rPr>
        <w:t>の実施に必要な</w:t>
      </w:r>
      <w:r w:rsidR="008666F9" w:rsidRPr="008666F9">
        <w:rPr>
          <w:rFonts w:asciiTheme="minorEastAsia" w:hAnsiTheme="minorEastAsia" w:hint="eastAsia"/>
        </w:rPr>
        <w:t>別表第２欄</w:t>
      </w:r>
      <w:r w:rsidR="000D6559">
        <w:rPr>
          <w:rFonts w:asciiTheme="minorEastAsia" w:hAnsiTheme="minorEastAsia" w:hint="eastAsia"/>
        </w:rPr>
        <w:t>に掲げる</w:t>
      </w:r>
      <w:r w:rsidR="00577ED8">
        <w:rPr>
          <w:rFonts w:asciiTheme="minorEastAsia" w:hAnsiTheme="minorEastAsia" w:hint="eastAsia"/>
        </w:rPr>
        <w:t>諸経費と</w:t>
      </w:r>
      <w:r w:rsidR="00372866">
        <w:rPr>
          <w:rFonts w:asciiTheme="minorEastAsia" w:hAnsiTheme="minorEastAsia" w:hint="eastAsia"/>
        </w:rPr>
        <w:t>する。</w:t>
      </w:r>
    </w:p>
    <w:p w:rsidR="0080783F" w:rsidRPr="00E54A80" w:rsidRDefault="00372866" w:rsidP="00372866">
      <w:pPr>
        <w:ind w:left="210" w:hangingChars="100" w:hanging="210"/>
        <w:rPr>
          <w:rFonts w:asciiTheme="minorEastAsia" w:hAnsiTheme="minorEastAsia"/>
        </w:rPr>
      </w:pPr>
      <w:r>
        <w:rPr>
          <w:rFonts w:asciiTheme="minorEastAsia" w:hAnsiTheme="minorEastAsia" w:hint="eastAsia"/>
        </w:rPr>
        <w:t>３　屈折検査機器の購入</w:t>
      </w:r>
      <w:r w:rsidR="00700A81">
        <w:rPr>
          <w:rFonts w:asciiTheme="minorEastAsia" w:hAnsiTheme="minorEastAsia" w:hint="eastAsia"/>
        </w:rPr>
        <w:t>又はリースにかかる</w:t>
      </w:r>
      <w:r>
        <w:rPr>
          <w:rFonts w:asciiTheme="minorEastAsia" w:hAnsiTheme="minorEastAsia" w:hint="eastAsia"/>
        </w:rPr>
        <w:t>費用及び当該市町村職員の人件費</w:t>
      </w:r>
      <w:r w:rsidR="005C2525">
        <w:rPr>
          <w:rFonts w:asciiTheme="minorEastAsia" w:hAnsiTheme="minorEastAsia" w:hint="eastAsia"/>
        </w:rPr>
        <w:t>は</w:t>
      </w:r>
      <w:r w:rsidR="0031763E">
        <w:rPr>
          <w:rFonts w:asciiTheme="minorEastAsia" w:hAnsiTheme="minorEastAsia" w:hint="eastAsia"/>
        </w:rPr>
        <w:t>対象</w:t>
      </w:r>
      <w:r w:rsidR="00AB4A47">
        <w:rPr>
          <w:rFonts w:asciiTheme="minorEastAsia" w:hAnsiTheme="minorEastAsia" w:hint="eastAsia"/>
        </w:rPr>
        <w:t>経費</w:t>
      </w:r>
      <w:r w:rsidR="0031763E">
        <w:rPr>
          <w:rFonts w:asciiTheme="minorEastAsia" w:hAnsiTheme="minorEastAsia" w:hint="eastAsia"/>
        </w:rPr>
        <w:t>から</w:t>
      </w:r>
      <w:r w:rsidR="005C2525">
        <w:rPr>
          <w:rFonts w:asciiTheme="minorEastAsia" w:hAnsiTheme="minorEastAsia" w:hint="eastAsia"/>
        </w:rPr>
        <w:t>除くものとする。</w:t>
      </w:r>
      <w:r>
        <w:rPr>
          <w:rFonts w:asciiTheme="minorEastAsia" w:hAnsiTheme="minorEastAsia" w:hint="eastAsia"/>
        </w:rPr>
        <w:t>ただし、</w:t>
      </w:r>
      <w:r w:rsidR="006A6F7B">
        <w:rPr>
          <w:rFonts w:asciiTheme="minorEastAsia" w:hAnsiTheme="minorEastAsia" w:hint="eastAsia"/>
        </w:rPr>
        <w:t>交付</w:t>
      </w:r>
      <w:r w:rsidR="0080783F" w:rsidRPr="00E54A80">
        <w:rPr>
          <w:rFonts w:asciiTheme="minorEastAsia" w:hAnsiTheme="minorEastAsia" w:hint="eastAsia"/>
        </w:rPr>
        <w:t>対象事業</w:t>
      </w:r>
      <w:r w:rsidR="00D720BE" w:rsidRPr="00E54A80">
        <w:rPr>
          <w:rFonts w:asciiTheme="minorEastAsia" w:hAnsiTheme="minorEastAsia" w:hint="eastAsia"/>
        </w:rPr>
        <w:t>の実施に不可欠な非常勤職員、嘱託職員若しくは</w:t>
      </w:r>
      <w:r w:rsidR="0080783F" w:rsidRPr="00E54A80">
        <w:rPr>
          <w:rFonts w:asciiTheme="minorEastAsia" w:hAnsiTheme="minorEastAsia" w:hint="eastAsia"/>
        </w:rPr>
        <w:t>これらに類する職員の報酬又はその他の経費にあっては、この限りでない。</w:t>
      </w:r>
    </w:p>
    <w:p w:rsidR="0080783F" w:rsidRPr="006A6F7B" w:rsidRDefault="0080783F" w:rsidP="0080783F">
      <w:pPr>
        <w:rPr>
          <w:rFonts w:asciiTheme="minorEastAsia" w:hAnsiTheme="minorEastAsia"/>
          <w:highlight w:val="yellow"/>
        </w:rPr>
      </w:pPr>
    </w:p>
    <w:p w:rsidR="004D7BE9" w:rsidRPr="00E54A80" w:rsidRDefault="004D7BE9" w:rsidP="004D7BE9">
      <w:pPr>
        <w:rPr>
          <w:rFonts w:asciiTheme="minorEastAsia" w:hAnsiTheme="minorEastAsia"/>
        </w:rPr>
      </w:pPr>
      <w:r w:rsidRPr="00E54A80">
        <w:rPr>
          <w:rFonts w:asciiTheme="minorEastAsia" w:hAnsiTheme="minorEastAsia" w:hint="eastAsia"/>
        </w:rPr>
        <w:t>（交付額の算定方法）</w:t>
      </w:r>
    </w:p>
    <w:p w:rsidR="001968EF" w:rsidRPr="00E54A80" w:rsidRDefault="002A3BC6" w:rsidP="004D7BE9">
      <w:pPr>
        <w:ind w:left="210" w:hangingChars="100" w:hanging="210"/>
        <w:rPr>
          <w:rFonts w:ascii="ＭＳ 明朝" w:hAnsi="ＭＳ 明朝"/>
          <w:szCs w:val="21"/>
        </w:rPr>
      </w:pPr>
      <w:r>
        <w:rPr>
          <w:rFonts w:asciiTheme="minorEastAsia" w:hAnsiTheme="minorEastAsia" w:hint="eastAsia"/>
        </w:rPr>
        <w:t>第５</w:t>
      </w:r>
      <w:r w:rsidR="004D7BE9" w:rsidRPr="00E54A80">
        <w:rPr>
          <w:rFonts w:asciiTheme="minorEastAsia" w:hAnsiTheme="minorEastAsia" w:hint="eastAsia"/>
        </w:rPr>
        <w:t xml:space="preserve">条　</w:t>
      </w:r>
      <w:r w:rsidR="006A6F7B">
        <w:rPr>
          <w:rFonts w:ascii="ＭＳ 明朝" w:hAnsi="ＭＳ 明朝" w:hint="eastAsia"/>
          <w:szCs w:val="21"/>
        </w:rPr>
        <w:t>交付</w:t>
      </w:r>
      <w:r w:rsidR="004A368F">
        <w:rPr>
          <w:rFonts w:ascii="ＭＳ 明朝" w:hAnsi="ＭＳ 明朝" w:hint="eastAsia"/>
          <w:szCs w:val="21"/>
        </w:rPr>
        <w:t>金の交付額は、</w:t>
      </w:r>
      <w:r w:rsidR="00FB2F11" w:rsidRPr="00E54A80">
        <w:rPr>
          <w:rFonts w:ascii="ＭＳ 明朝" w:hAnsi="ＭＳ 明朝" w:hint="eastAsia"/>
          <w:szCs w:val="21"/>
        </w:rPr>
        <w:t>次の計算によるものとする。</w:t>
      </w:r>
    </w:p>
    <w:p w:rsidR="005B42EC" w:rsidRDefault="00E51D60" w:rsidP="007B73EE">
      <w:pPr>
        <w:ind w:left="210" w:hangingChars="100" w:hanging="210"/>
        <w:rPr>
          <w:rFonts w:ascii="ＭＳ 明朝" w:hAnsi="ＭＳ 明朝"/>
          <w:szCs w:val="21"/>
        </w:rPr>
      </w:pPr>
      <w:r>
        <w:rPr>
          <w:rFonts w:ascii="ＭＳ 明朝" w:hAnsi="ＭＳ 明朝" w:hint="eastAsia"/>
          <w:szCs w:val="21"/>
        </w:rPr>
        <w:t xml:space="preserve">　&lt;算式&gt;</w:t>
      </w:r>
    </w:p>
    <w:p w:rsidR="0080783F" w:rsidRDefault="00B96F66" w:rsidP="005B42EC">
      <w:pPr>
        <w:ind w:leftChars="100" w:left="210"/>
        <w:rPr>
          <w:rFonts w:ascii="ＭＳ 明朝" w:hAnsi="ＭＳ 明朝"/>
          <w:szCs w:val="21"/>
        </w:rPr>
      </w:pPr>
      <w:r>
        <w:rPr>
          <w:rFonts w:ascii="ＭＳ 明朝" w:hAnsi="ＭＳ 明朝" w:hint="eastAsia"/>
          <w:szCs w:val="21"/>
        </w:rPr>
        <w:t>300,000円</w:t>
      </w:r>
      <w:r w:rsidR="00A2236D">
        <w:rPr>
          <w:rFonts w:ascii="ＭＳ 明朝" w:hAnsi="ＭＳ 明朝" w:hint="eastAsia"/>
          <w:szCs w:val="21"/>
        </w:rPr>
        <w:t>（定額</w:t>
      </w:r>
      <w:bookmarkStart w:id="0" w:name="_GoBack"/>
      <w:bookmarkEnd w:id="0"/>
      <w:r w:rsidR="00E51D60">
        <w:rPr>
          <w:rFonts w:ascii="ＭＳ 明朝" w:hAnsi="ＭＳ 明朝" w:hint="eastAsia"/>
          <w:szCs w:val="21"/>
        </w:rPr>
        <w:t>）</w:t>
      </w:r>
      <w:r>
        <w:rPr>
          <w:rFonts w:ascii="ＭＳ 明朝" w:hAnsi="ＭＳ 明朝" w:hint="eastAsia"/>
          <w:szCs w:val="21"/>
        </w:rPr>
        <w:t>×</w:t>
      </w:r>
      <w:r w:rsidRPr="001D61EA">
        <w:rPr>
          <w:rFonts w:ascii="ＭＳ 明朝" w:hAnsi="ＭＳ 明朝" w:hint="eastAsia"/>
          <w:spacing w:val="-4"/>
          <w:szCs w:val="21"/>
        </w:rPr>
        <w:t>当該市町村において</w:t>
      </w:r>
      <w:r w:rsidR="00C43545" w:rsidRPr="001D61EA">
        <w:rPr>
          <w:rFonts w:ascii="ＭＳ 明朝" w:hAnsi="ＭＳ 明朝" w:hint="eastAsia"/>
          <w:spacing w:val="-4"/>
          <w:szCs w:val="21"/>
        </w:rPr>
        <w:t>屈折検査を</w:t>
      </w:r>
      <w:r w:rsidR="005B42EC" w:rsidRPr="001D61EA">
        <w:rPr>
          <w:rFonts w:ascii="ＭＳ 明朝" w:hAnsi="ＭＳ 明朝" w:hint="eastAsia"/>
          <w:spacing w:val="-4"/>
          <w:szCs w:val="21"/>
        </w:rPr>
        <w:t>新規又は拡充して</w:t>
      </w:r>
      <w:r w:rsidR="00C43545" w:rsidRPr="001D61EA">
        <w:rPr>
          <w:rFonts w:ascii="ＭＳ 明朝" w:hAnsi="ＭＳ 明朝" w:hint="eastAsia"/>
          <w:spacing w:val="-4"/>
          <w:szCs w:val="21"/>
        </w:rPr>
        <w:t>実施する</w:t>
      </w:r>
      <w:r w:rsidR="00C04D87" w:rsidRPr="001D61EA">
        <w:rPr>
          <w:rFonts w:ascii="ＭＳ 明朝" w:hAnsi="ＭＳ 明朝" w:hint="eastAsia"/>
          <w:spacing w:val="-4"/>
          <w:szCs w:val="21"/>
        </w:rPr>
        <w:t>健診会場</w:t>
      </w:r>
      <w:r w:rsidRPr="001D61EA">
        <w:rPr>
          <w:rFonts w:ascii="ＭＳ 明朝" w:hAnsi="ＭＳ 明朝" w:hint="eastAsia"/>
          <w:spacing w:val="-4"/>
          <w:szCs w:val="21"/>
        </w:rPr>
        <w:t>数</w:t>
      </w:r>
    </w:p>
    <w:p w:rsidR="007B73EE" w:rsidRPr="007B73EE" w:rsidRDefault="007B73EE" w:rsidP="007B73EE">
      <w:pPr>
        <w:ind w:left="210" w:hangingChars="100" w:hanging="210"/>
        <w:rPr>
          <w:rFonts w:ascii="ＭＳ 明朝" w:hAnsi="ＭＳ 明朝"/>
          <w:szCs w:val="21"/>
        </w:rPr>
      </w:pPr>
    </w:p>
    <w:p w:rsidR="0080783F" w:rsidRPr="00E54A80" w:rsidRDefault="0080783F" w:rsidP="0080783F">
      <w:pPr>
        <w:rPr>
          <w:rFonts w:asciiTheme="minorEastAsia" w:hAnsiTheme="minorEastAsia"/>
        </w:rPr>
      </w:pPr>
      <w:r w:rsidRPr="00E54A80">
        <w:rPr>
          <w:rFonts w:asciiTheme="minorEastAsia" w:hAnsiTheme="minorEastAsia" w:hint="eastAsia"/>
        </w:rPr>
        <w:t>（交付の申請）</w:t>
      </w:r>
    </w:p>
    <w:p w:rsidR="0080783F" w:rsidRPr="009A1746" w:rsidRDefault="006F342A" w:rsidP="00CF7BCB">
      <w:pPr>
        <w:ind w:left="210" w:hangingChars="100" w:hanging="210"/>
        <w:rPr>
          <w:rFonts w:asciiTheme="minorEastAsia" w:hAnsiTheme="minorEastAsia"/>
        </w:rPr>
      </w:pPr>
      <w:r>
        <w:rPr>
          <w:rFonts w:asciiTheme="minorEastAsia" w:hAnsiTheme="minorEastAsia" w:hint="eastAsia"/>
        </w:rPr>
        <w:t>第６</w:t>
      </w:r>
      <w:r w:rsidR="0080783F" w:rsidRPr="00E54A80">
        <w:rPr>
          <w:rFonts w:asciiTheme="minorEastAsia" w:hAnsiTheme="minorEastAsia" w:hint="eastAsia"/>
        </w:rPr>
        <w:t>条　規則第４条</w:t>
      </w:r>
      <w:r w:rsidR="00FD18D1">
        <w:rPr>
          <w:rFonts w:asciiTheme="minorEastAsia" w:hAnsiTheme="minorEastAsia" w:hint="eastAsia"/>
        </w:rPr>
        <w:t>第１項の規定による申請は、交付</w:t>
      </w:r>
      <w:r w:rsidR="00AF4033" w:rsidRPr="00E54A80">
        <w:rPr>
          <w:rFonts w:asciiTheme="minorEastAsia" w:hAnsiTheme="minorEastAsia" w:hint="eastAsia"/>
        </w:rPr>
        <w:t>金交付申</w:t>
      </w:r>
      <w:r w:rsidR="00AF4033" w:rsidRPr="009A1746">
        <w:rPr>
          <w:rFonts w:asciiTheme="minorEastAsia" w:hAnsiTheme="minorEastAsia" w:hint="eastAsia"/>
        </w:rPr>
        <w:t>請書（様式第１号）</w:t>
      </w:r>
      <w:r w:rsidR="00634D64" w:rsidRPr="009A1746">
        <w:rPr>
          <w:rFonts w:asciiTheme="minorEastAsia" w:hAnsiTheme="minorEastAsia" w:hint="eastAsia"/>
        </w:rPr>
        <w:t>を</w:t>
      </w:r>
      <w:r w:rsidR="0080783F" w:rsidRPr="009A1746">
        <w:rPr>
          <w:rFonts w:asciiTheme="minorEastAsia" w:hAnsiTheme="minorEastAsia" w:hint="eastAsia"/>
        </w:rPr>
        <w:t>知事が別に定める日までに提出することにより行わなければならない。</w:t>
      </w:r>
    </w:p>
    <w:p w:rsidR="0080783F" w:rsidRPr="009A1746" w:rsidRDefault="0080783F" w:rsidP="0080783F">
      <w:pPr>
        <w:ind w:left="210" w:hangingChars="100" w:hanging="210"/>
        <w:rPr>
          <w:rFonts w:asciiTheme="minorEastAsia" w:hAnsiTheme="minorEastAsia"/>
        </w:rPr>
      </w:pPr>
    </w:p>
    <w:p w:rsidR="0080783F" w:rsidRPr="009A1746" w:rsidRDefault="0080783F" w:rsidP="0080783F">
      <w:pPr>
        <w:ind w:left="210" w:hangingChars="100" w:hanging="210"/>
        <w:rPr>
          <w:rFonts w:asciiTheme="minorEastAsia" w:hAnsiTheme="minorEastAsia"/>
        </w:rPr>
      </w:pPr>
      <w:r w:rsidRPr="009A1746">
        <w:rPr>
          <w:rFonts w:asciiTheme="minorEastAsia" w:hAnsiTheme="minorEastAsia" w:hint="eastAsia"/>
        </w:rPr>
        <w:t>（交付決定までの標準的期間）</w:t>
      </w:r>
    </w:p>
    <w:p w:rsidR="0080783F" w:rsidRPr="009A1746" w:rsidRDefault="00B5662C" w:rsidP="0080783F">
      <w:pPr>
        <w:ind w:left="210" w:hangingChars="100" w:hanging="210"/>
        <w:rPr>
          <w:rFonts w:asciiTheme="minorEastAsia" w:hAnsiTheme="minorEastAsia"/>
        </w:rPr>
      </w:pPr>
      <w:r>
        <w:rPr>
          <w:rFonts w:asciiTheme="minorEastAsia" w:hAnsiTheme="minorEastAsia" w:hint="eastAsia"/>
        </w:rPr>
        <w:t>第７</w:t>
      </w:r>
      <w:r w:rsidR="0080783F" w:rsidRPr="009A1746">
        <w:rPr>
          <w:rFonts w:asciiTheme="minorEastAsia" w:hAnsiTheme="minorEastAsia" w:hint="eastAsia"/>
        </w:rPr>
        <w:t>条　知事は、前条に定める申請書が到達した日から起算して原則として３０日以内に交付決定を行うものとする。</w:t>
      </w:r>
    </w:p>
    <w:p w:rsidR="0080783F" w:rsidRPr="009A1746" w:rsidRDefault="0080783F" w:rsidP="0080783F">
      <w:pPr>
        <w:rPr>
          <w:rFonts w:asciiTheme="minorEastAsia" w:hAnsiTheme="minorEastAsia"/>
        </w:rPr>
      </w:pPr>
    </w:p>
    <w:p w:rsidR="0080783F" w:rsidRPr="009A1746" w:rsidRDefault="0080783F" w:rsidP="0080783F">
      <w:pPr>
        <w:rPr>
          <w:rFonts w:asciiTheme="minorEastAsia" w:hAnsiTheme="minorEastAsia"/>
        </w:rPr>
      </w:pPr>
      <w:r w:rsidRPr="009A1746">
        <w:rPr>
          <w:rFonts w:asciiTheme="minorEastAsia" w:hAnsiTheme="minorEastAsia" w:hint="eastAsia"/>
        </w:rPr>
        <w:lastRenderedPageBreak/>
        <w:t>（経費配分の変更等）</w:t>
      </w:r>
    </w:p>
    <w:p w:rsidR="0080783F" w:rsidRPr="00E54A80" w:rsidRDefault="00B5662C" w:rsidP="0080783F">
      <w:pPr>
        <w:ind w:left="210" w:hangingChars="100" w:hanging="210"/>
        <w:rPr>
          <w:rFonts w:asciiTheme="minorEastAsia" w:hAnsiTheme="minorEastAsia"/>
        </w:rPr>
      </w:pPr>
      <w:r>
        <w:rPr>
          <w:rFonts w:asciiTheme="minorEastAsia" w:hAnsiTheme="minorEastAsia" w:hint="eastAsia"/>
        </w:rPr>
        <w:t>第８</w:t>
      </w:r>
      <w:r w:rsidR="0080783F" w:rsidRPr="009A1746">
        <w:rPr>
          <w:rFonts w:asciiTheme="minorEastAsia" w:hAnsiTheme="minorEastAsia" w:hint="eastAsia"/>
        </w:rPr>
        <w:t xml:space="preserve">条　</w:t>
      </w:r>
      <w:r w:rsidR="00C045F7" w:rsidRPr="009A1746">
        <w:rPr>
          <w:rFonts w:asciiTheme="minorEastAsia" w:hAnsiTheme="minorEastAsia" w:hint="eastAsia"/>
        </w:rPr>
        <w:t>規則第６条第１項第１号又は</w:t>
      </w:r>
      <w:r w:rsidR="0080783F" w:rsidRPr="009A1746">
        <w:rPr>
          <w:rFonts w:asciiTheme="minorEastAsia" w:hAnsiTheme="minorEastAsia" w:hint="eastAsia"/>
        </w:rPr>
        <w:t>第２号に規定する知事の承認を受けようとする場合は、</w:t>
      </w:r>
      <w:r w:rsidR="00AA1FF1" w:rsidRPr="009A1746">
        <w:rPr>
          <w:rFonts w:asciiTheme="minorEastAsia" w:hAnsiTheme="minorEastAsia" w:hint="eastAsia"/>
        </w:rPr>
        <w:t>経費の配分（・事業内容）</w:t>
      </w:r>
      <w:r w:rsidR="0080783F" w:rsidRPr="009A1746">
        <w:rPr>
          <w:rFonts w:asciiTheme="minorEastAsia" w:hAnsiTheme="minorEastAsia" w:hint="eastAsia"/>
        </w:rPr>
        <w:t>変更承認申請書（様式第３号）を知事に</w:t>
      </w:r>
      <w:r w:rsidR="0080783F" w:rsidRPr="00E54A80">
        <w:rPr>
          <w:rFonts w:asciiTheme="minorEastAsia" w:hAnsiTheme="minorEastAsia" w:hint="eastAsia"/>
        </w:rPr>
        <w:t>提出しなければならない。</w:t>
      </w:r>
    </w:p>
    <w:p w:rsidR="0080783F" w:rsidRPr="00E54A80" w:rsidRDefault="0080783F" w:rsidP="0080783F">
      <w:pPr>
        <w:ind w:left="210" w:hangingChars="100" w:hanging="210"/>
        <w:rPr>
          <w:rFonts w:asciiTheme="minorEastAsia" w:hAnsiTheme="minorEastAsia"/>
        </w:rPr>
      </w:pPr>
      <w:r w:rsidRPr="00E54A80">
        <w:rPr>
          <w:rFonts w:asciiTheme="minorEastAsia" w:hAnsiTheme="minorEastAsia" w:hint="eastAsia"/>
        </w:rPr>
        <w:t xml:space="preserve">２　</w:t>
      </w:r>
      <w:r w:rsidR="00C045F7" w:rsidRPr="00E54A80">
        <w:rPr>
          <w:rFonts w:asciiTheme="minorEastAsia" w:hAnsiTheme="minorEastAsia" w:hint="eastAsia"/>
        </w:rPr>
        <w:t>規則第６条第１項第１号に規定する</w:t>
      </w:r>
      <w:r w:rsidR="00011162" w:rsidRPr="00E54A80">
        <w:rPr>
          <w:rFonts w:asciiTheme="minorEastAsia" w:hAnsiTheme="minorEastAsia" w:hint="eastAsia"/>
        </w:rPr>
        <w:t>知事の定める軽微な変更は、「２以上の</w:t>
      </w:r>
      <w:r w:rsidR="003D6A0F" w:rsidRPr="00E54A80">
        <w:rPr>
          <w:rFonts w:asciiTheme="minorEastAsia" w:hAnsiTheme="minorEastAsia" w:hint="eastAsia"/>
        </w:rPr>
        <w:t>事業又は</w:t>
      </w:r>
      <w:r w:rsidR="00011162" w:rsidRPr="00E54A80">
        <w:rPr>
          <w:rFonts w:asciiTheme="minorEastAsia" w:hAnsiTheme="minorEastAsia" w:hint="eastAsia"/>
        </w:rPr>
        <w:t>種目</w:t>
      </w:r>
      <w:r w:rsidRPr="00E54A80">
        <w:rPr>
          <w:rFonts w:asciiTheme="minorEastAsia" w:hAnsiTheme="minorEastAsia" w:hint="eastAsia"/>
        </w:rPr>
        <w:t>に係る配分額のいずれか低い額の</w:t>
      </w:r>
      <w:r w:rsidR="008A7A79" w:rsidRPr="00E54A80">
        <w:rPr>
          <w:rFonts w:asciiTheme="minorEastAsia" w:hAnsiTheme="minorEastAsia" w:hint="eastAsia"/>
        </w:rPr>
        <w:t>２０</w:t>
      </w:r>
      <w:r w:rsidRPr="00E54A80">
        <w:rPr>
          <w:rFonts w:asciiTheme="minorEastAsia" w:hAnsiTheme="minorEastAsia" w:hint="eastAsia"/>
        </w:rPr>
        <w:t>パーセント以内で配分額の流用を行おうとする場合」の変更とする。</w:t>
      </w:r>
    </w:p>
    <w:p w:rsidR="0080783F" w:rsidRPr="00E54A80" w:rsidRDefault="00C045F7" w:rsidP="0080783F">
      <w:pPr>
        <w:ind w:left="210" w:hangingChars="100" w:hanging="210"/>
        <w:rPr>
          <w:rFonts w:asciiTheme="minorEastAsia" w:hAnsiTheme="minorEastAsia"/>
        </w:rPr>
      </w:pPr>
      <w:r w:rsidRPr="00E54A80">
        <w:rPr>
          <w:rFonts w:asciiTheme="minorEastAsia" w:hAnsiTheme="minorEastAsia" w:hint="eastAsia"/>
        </w:rPr>
        <w:t>３　規則第６条第１項第２号に</w:t>
      </w:r>
      <w:r w:rsidR="0080783F" w:rsidRPr="00E54A80">
        <w:rPr>
          <w:rFonts w:asciiTheme="minorEastAsia" w:hAnsiTheme="minorEastAsia" w:hint="eastAsia"/>
        </w:rPr>
        <w:t>規定</w:t>
      </w:r>
      <w:r w:rsidRPr="00E54A80">
        <w:rPr>
          <w:rFonts w:asciiTheme="minorEastAsia" w:hAnsiTheme="minorEastAsia" w:hint="eastAsia"/>
        </w:rPr>
        <w:t>する</w:t>
      </w:r>
      <w:r w:rsidR="0080783F" w:rsidRPr="00E54A80">
        <w:rPr>
          <w:rFonts w:asciiTheme="minorEastAsia" w:hAnsiTheme="minorEastAsia" w:hint="eastAsia"/>
        </w:rPr>
        <w:t>知事の定める軽微な変更は、「事業費の額の</w:t>
      </w:r>
      <w:r w:rsidR="008A7A79" w:rsidRPr="00E54A80">
        <w:rPr>
          <w:rFonts w:asciiTheme="minorEastAsia" w:hAnsiTheme="minorEastAsia" w:hint="eastAsia"/>
        </w:rPr>
        <w:t>２０</w:t>
      </w:r>
      <w:r w:rsidR="0080783F" w:rsidRPr="00E54A80">
        <w:rPr>
          <w:rFonts w:asciiTheme="minorEastAsia" w:hAnsiTheme="minorEastAsia" w:hint="eastAsia"/>
        </w:rPr>
        <w:t>パーセント以内の増減の場合」の変更とする。</w:t>
      </w:r>
    </w:p>
    <w:p w:rsidR="0080783F" w:rsidRPr="00E54A80" w:rsidRDefault="0080783F" w:rsidP="0080783F">
      <w:pPr>
        <w:ind w:left="210" w:hangingChars="100" w:hanging="210"/>
        <w:rPr>
          <w:rFonts w:asciiTheme="minorEastAsia" w:hAnsiTheme="minorEastAsia"/>
        </w:rPr>
      </w:pPr>
      <w:r w:rsidRPr="00E54A80">
        <w:rPr>
          <w:rFonts w:asciiTheme="minorEastAsia" w:hAnsiTheme="minorEastAsia" w:hint="eastAsia"/>
        </w:rPr>
        <w:t>４　規則第６条第１</w:t>
      </w:r>
      <w:r w:rsidRPr="009A1746">
        <w:rPr>
          <w:rFonts w:asciiTheme="minorEastAsia" w:hAnsiTheme="minorEastAsia" w:hint="eastAsia"/>
        </w:rPr>
        <w:t>項第３号に規定する知事の承認を受けようとする場合</w:t>
      </w:r>
      <w:r w:rsidR="00C045F7" w:rsidRPr="009A1746">
        <w:rPr>
          <w:rFonts w:asciiTheme="minorEastAsia" w:hAnsiTheme="minorEastAsia" w:hint="eastAsia"/>
        </w:rPr>
        <w:t>は、事業</w:t>
      </w:r>
      <w:r w:rsidR="00AA1FF1" w:rsidRPr="009A1746">
        <w:rPr>
          <w:rFonts w:asciiTheme="minorEastAsia" w:hAnsiTheme="minorEastAsia" w:hint="eastAsia"/>
        </w:rPr>
        <w:t>の</w:t>
      </w:r>
      <w:r w:rsidRPr="009A1746">
        <w:rPr>
          <w:rFonts w:asciiTheme="minorEastAsia" w:hAnsiTheme="minorEastAsia" w:hint="eastAsia"/>
        </w:rPr>
        <w:t>中止</w:t>
      </w:r>
      <w:r w:rsidR="004460BA" w:rsidRPr="009A1746">
        <w:rPr>
          <w:rFonts w:asciiTheme="minorEastAsia" w:hAnsiTheme="minorEastAsia" w:hint="eastAsia"/>
        </w:rPr>
        <w:t>（</w:t>
      </w:r>
      <w:r w:rsidR="007F2C1C" w:rsidRPr="009A1746">
        <w:rPr>
          <w:rFonts w:asciiTheme="minorEastAsia" w:hAnsiTheme="minorEastAsia" w:hint="eastAsia"/>
        </w:rPr>
        <w:t>・</w:t>
      </w:r>
      <w:r w:rsidRPr="009A1746">
        <w:rPr>
          <w:rFonts w:asciiTheme="minorEastAsia" w:hAnsiTheme="minorEastAsia" w:hint="eastAsia"/>
        </w:rPr>
        <w:t>廃止</w:t>
      </w:r>
      <w:r w:rsidR="004460BA" w:rsidRPr="009A1746">
        <w:rPr>
          <w:rFonts w:asciiTheme="minorEastAsia" w:hAnsiTheme="minorEastAsia" w:hint="eastAsia"/>
        </w:rPr>
        <w:t>）</w:t>
      </w:r>
      <w:r w:rsidRPr="009A1746">
        <w:rPr>
          <w:rFonts w:asciiTheme="minorEastAsia" w:hAnsiTheme="minorEastAsia" w:hint="eastAsia"/>
        </w:rPr>
        <w:t>承認申請書（様式第４号）を</w:t>
      </w:r>
      <w:r w:rsidRPr="00E54A80">
        <w:rPr>
          <w:rFonts w:asciiTheme="minorEastAsia" w:hAnsiTheme="minorEastAsia" w:hint="eastAsia"/>
        </w:rPr>
        <w:t>知事に提出しなければならない。</w:t>
      </w:r>
    </w:p>
    <w:p w:rsidR="0080783F" w:rsidRPr="00E54A80" w:rsidRDefault="001615ED" w:rsidP="0080783F">
      <w:pPr>
        <w:ind w:left="210" w:hangingChars="100" w:hanging="210"/>
        <w:rPr>
          <w:rFonts w:asciiTheme="minorEastAsia" w:hAnsiTheme="minorEastAsia"/>
        </w:rPr>
      </w:pPr>
      <w:r>
        <w:rPr>
          <w:rFonts w:asciiTheme="minorEastAsia" w:hAnsiTheme="minorEastAsia" w:hint="eastAsia"/>
        </w:rPr>
        <w:t>５　市町村長は、交付対象事業が予定の期間内に完了しない場合又は交付</w:t>
      </w:r>
      <w:r w:rsidR="0080783F" w:rsidRPr="00E54A80">
        <w:rPr>
          <w:rFonts w:asciiTheme="minorEastAsia" w:hAnsiTheme="minorEastAsia" w:hint="eastAsia"/>
        </w:rPr>
        <w:t>対象事業の遂行が困難になった場合においては、速やかに知事に報告してその指示を受けなければならない。</w:t>
      </w:r>
    </w:p>
    <w:p w:rsidR="0080783F" w:rsidRPr="00E54A80" w:rsidRDefault="0080783F" w:rsidP="0080783F">
      <w:pPr>
        <w:rPr>
          <w:rFonts w:asciiTheme="minorEastAsia" w:hAnsiTheme="minorEastAsia"/>
        </w:rPr>
      </w:pPr>
    </w:p>
    <w:p w:rsidR="0080783F" w:rsidRPr="00E54A80" w:rsidRDefault="0080783F" w:rsidP="0080783F">
      <w:pPr>
        <w:rPr>
          <w:rFonts w:asciiTheme="minorEastAsia" w:hAnsiTheme="minorEastAsia"/>
        </w:rPr>
      </w:pPr>
      <w:r w:rsidRPr="00E54A80">
        <w:rPr>
          <w:rFonts w:asciiTheme="minorEastAsia" w:hAnsiTheme="minorEastAsia" w:hint="eastAsia"/>
        </w:rPr>
        <w:t>（交付決定の条件）</w:t>
      </w:r>
    </w:p>
    <w:p w:rsidR="0080783F" w:rsidRPr="00E54A80" w:rsidRDefault="00B5662C" w:rsidP="0080783F">
      <w:pPr>
        <w:ind w:left="210" w:hangingChars="100" w:hanging="210"/>
        <w:rPr>
          <w:rFonts w:asciiTheme="minorEastAsia" w:hAnsiTheme="minorEastAsia"/>
        </w:rPr>
      </w:pPr>
      <w:r>
        <w:rPr>
          <w:rFonts w:asciiTheme="minorEastAsia" w:hAnsiTheme="minorEastAsia" w:hint="eastAsia"/>
        </w:rPr>
        <w:t>第９</w:t>
      </w:r>
      <w:r w:rsidR="0080783F" w:rsidRPr="00E54A80">
        <w:rPr>
          <w:rFonts w:asciiTheme="minorEastAsia" w:hAnsiTheme="minorEastAsia" w:hint="eastAsia"/>
        </w:rPr>
        <w:t>条　規則第６条第２</w:t>
      </w:r>
      <w:r w:rsidR="000F14CD">
        <w:rPr>
          <w:rFonts w:asciiTheme="minorEastAsia" w:hAnsiTheme="minorEastAsia" w:hint="eastAsia"/>
        </w:rPr>
        <w:t>項の規定により知事が付</w:t>
      </w:r>
      <w:r w:rsidR="008E3544">
        <w:rPr>
          <w:rFonts w:asciiTheme="minorEastAsia" w:hAnsiTheme="minorEastAsia" w:hint="eastAsia"/>
        </w:rPr>
        <w:t>する条件は、次のとおりとする。ただし、交付</w:t>
      </w:r>
      <w:r w:rsidR="000F14CD">
        <w:rPr>
          <w:rFonts w:asciiTheme="minorEastAsia" w:hAnsiTheme="minorEastAsia" w:hint="eastAsia"/>
        </w:rPr>
        <w:t>対象事業の内容により、別途条件を付</w:t>
      </w:r>
      <w:r w:rsidR="0080783F" w:rsidRPr="00E54A80">
        <w:rPr>
          <w:rFonts w:asciiTheme="minorEastAsia" w:hAnsiTheme="minorEastAsia" w:hint="eastAsia"/>
        </w:rPr>
        <w:t>す場合がある。</w:t>
      </w:r>
    </w:p>
    <w:p w:rsidR="0080783F" w:rsidRPr="00E54A80" w:rsidRDefault="008E3544" w:rsidP="0080783F">
      <w:pPr>
        <w:ind w:left="630" w:hangingChars="300" w:hanging="630"/>
        <w:rPr>
          <w:rFonts w:asciiTheme="minorEastAsia" w:hAnsiTheme="minorEastAsia"/>
        </w:rPr>
      </w:pPr>
      <w:r>
        <w:rPr>
          <w:rFonts w:asciiTheme="minorEastAsia" w:hAnsiTheme="minorEastAsia" w:hint="eastAsia"/>
        </w:rPr>
        <w:t>（１）交付</w:t>
      </w:r>
      <w:r w:rsidR="0080783F" w:rsidRPr="00E54A80">
        <w:rPr>
          <w:rFonts w:asciiTheme="minorEastAsia" w:hAnsiTheme="minorEastAsia" w:hint="eastAsia"/>
        </w:rPr>
        <w:t>対象事業に係る収入及び支出を明らかにした帳簿を備え、当該収入及び支出について証拠書類を整備し、かつ、当該帳簿及び証拠書類を事業完了後１０年間保管しておかなければならない。</w:t>
      </w:r>
    </w:p>
    <w:p w:rsidR="0080783F" w:rsidRPr="00E54A80" w:rsidRDefault="008E3544" w:rsidP="0080783F">
      <w:pPr>
        <w:ind w:left="630" w:hangingChars="300" w:hanging="630"/>
        <w:rPr>
          <w:rFonts w:asciiTheme="minorEastAsia" w:hAnsiTheme="minorEastAsia"/>
        </w:rPr>
      </w:pPr>
      <w:r>
        <w:rPr>
          <w:rFonts w:asciiTheme="minorEastAsia" w:hAnsiTheme="minorEastAsia" w:hint="eastAsia"/>
        </w:rPr>
        <w:t>（２）交付対象事業により取得し、又は効用の増加した財産については、交付</w:t>
      </w:r>
      <w:r w:rsidR="0080783F" w:rsidRPr="00E54A80">
        <w:rPr>
          <w:rFonts w:asciiTheme="minorEastAsia" w:hAnsiTheme="minorEastAsia" w:hint="eastAsia"/>
        </w:rPr>
        <w:t>対象事業の完了後においても、善良な管理者の注意をもって管理するとともに、その効率的な運用を図らなければならない。</w:t>
      </w:r>
    </w:p>
    <w:p w:rsidR="0080783F" w:rsidRPr="00E54A80" w:rsidRDefault="008E3544" w:rsidP="0080783F">
      <w:pPr>
        <w:rPr>
          <w:rFonts w:asciiTheme="minorEastAsia" w:hAnsiTheme="minorEastAsia"/>
        </w:rPr>
      </w:pPr>
      <w:r>
        <w:rPr>
          <w:rFonts w:asciiTheme="minorEastAsia" w:hAnsiTheme="minorEastAsia" w:hint="eastAsia"/>
        </w:rPr>
        <w:t>（３）交付</w:t>
      </w:r>
      <w:r w:rsidR="0080783F" w:rsidRPr="00E54A80">
        <w:rPr>
          <w:rFonts w:asciiTheme="minorEastAsia" w:hAnsiTheme="minorEastAsia" w:hint="eastAsia"/>
        </w:rPr>
        <w:t>金を事業目的以外に使用してはならない。</w:t>
      </w:r>
    </w:p>
    <w:p w:rsidR="0080783F" w:rsidRPr="00E54A80" w:rsidRDefault="008E3544" w:rsidP="0080783F">
      <w:pPr>
        <w:rPr>
          <w:rFonts w:asciiTheme="minorEastAsia" w:hAnsiTheme="minorEastAsia"/>
        </w:rPr>
      </w:pPr>
      <w:r>
        <w:rPr>
          <w:rFonts w:asciiTheme="minorEastAsia" w:hAnsiTheme="minorEastAsia" w:hint="eastAsia"/>
        </w:rPr>
        <w:t>（４）目的外に交付金を使用した場合は、交付</w:t>
      </w:r>
      <w:r w:rsidR="0080783F" w:rsidRPr="00E54A80">
        <w:rPr>
          <w:rFonts w:asciiTheme="minorEastAsia" w:hAnsiTheme="minorEastAsia" w:hint="eastAsia"/>
        </w:rPr>
        <w:t>金の全部又は一部の返還を命ずる。</w:t>
      </w:r>
    </w:p>
    <w:p w:rsidR="0080783F" w:rsidRPr="00E54A80" w:rsidRDefault="0080783F" w:rsidP="0080783F">
      <w:pPr>
        <w:ind w:left="630" w:hangingChars="300" w:hanging="630"/>
        <w:rPr>
          <w:rFonts w:asciiTheme="minorEastAsia" w:hAnsiTheme="minorEastAsia"/>
        </w:rPr>
      </w:pPr>
      <w:r w:rsidRPr="00E54A80">
        <w:rPr>
          <w:rFonts w:asciiTheme="minorEastAsia" w:hAnsiTheme="minorEastAsia" w:hint="eastAsia"/>
        </w:rPr>
        <w:t>（５）知事は、市町村</w:t>
      </w:r>
      <w:r w:rsidR="00634D64" w:rsidRPr="00E54A80">
        <w:rPr>
          <w:rFonts w:asciiTheme="minorEastAsia" w:hAnsiTheme="minorEastAsia" w:hint="eastAsia"/>
        </w:rPr>
        <w:t>長</w:t>
      </w:r>
      <w:r w:rsidRPr="00E54A80">
        <w:rPr>
          <w:rFonts w:asciiTheme="minorEastAsia" w:hAnsiTheme="minorEastAsia" w:hint="eastAsia"/>
        </w:rPr>
        <w:t>が規則第１９条に規定する財産を知事の承認を受けて処分することにより収入があった場合には、その収入の全部又は一部を府に納付させることができる。</w:t>
      </w:r>
    </w:p>
    <w:p w:rsidR="0080783F" w:rsidRPr="00E54A80" w:rsidRDefault="008E3544" w:rsidP="00782B53">
      <w:pPr>
        <w:rPr>
          <w:rFonts w:asciiTheme="minorEastAsia" w:hAnsiTheme="minorEastAsia"/>
        </w:rPr>
      </w:pPr>
      <w:r>
        <w:rPr>
          <w:rFonts w:asciiTheme="minorEastAsia" w:hAnsiTheme="minorEastAsia" w:hint="eastAsia"/>
        </w:rPr>
        <w:t>（６）交付</w:t>
      </w:r>
      <w:r w:rsidR="0080783F" w:rsidRPr="00E54A80">
        <w:rPr>
          <w:rFonts w:asciiTheme="minorEastAsia" w:hAnsiTheme="minorEastAsia" w:hint="eastAsia"/>
        </w:rPr>
        <w:t>対象事業に対して、国及び府の他の補助金等が重ねて交付されていないこと。</w:t>
      </w:r>
    </w:p>
    <w:p w:rsidR="0080783F" w:rsidRPr="00E54A80" w:rsidRDefault="0080783F" w:rsidP="0080783F">
      <w:pPr>
        <w:rPr>
          <w:rFonts w:asciiTheme="minorEastAsia" w:hAnsiTheme="minorEastAsia"/>
          <w:highlight w:val="yellow"/>
        </w:rPr>
      </w:pPr>
    </w:p>
    <w:p w:rsidR="0080783F" w:rsidRPr="00E54A80" w:rsidRDefault="0080783F" w:rsidP="0080783F">
      <w:pPr>
        <w:rPr>
          <w:rFonts w:asciiTheme="minorEastAsia" w:hAnsiTheme="minorEastAsia"/>
        </w:rPr>
      </w:pPr>
      <w:r w:rsidRPr="00E54A80">
        <w:rPr>
          <w:rFonts w:asciiTheme="minorEastAsia" w:hAnsiTheme="minorEastAsia" w:hint="eastAsia"/>
        </w:rPr>
        <w:t>（実績報告等）</w:t>
      </w:r>
    </w:p>
    <w:p w:rsidR="0080783F" w:rsidRPr="00E54A80" w:rsidRDefault="00B5662C" w:rsidP="0080783F">
      <w:pPr>
        <w:ind w:left="210" w:hangingChars="100" w:hanging="210"/>
        <w:rPr>
          <w:rFonts w:asciiTheme="minorEastAsia" w:hAnsiTheme="minorEastAsia"/>
        </w:rPr>
      </w:pPr>
      <w:r>
        <w:rPr>
          <w:rFonts w:asciiTheme="minorEastAsia" w:hAnsiTheme="minorEastAsia" w:hint="eastAsia"/>
        </w:rPr>
        <w:t>第10</w:t>
      </w:r>
      <w:r w:rsidR="0080783F" w:rsidRPr="00E54A80">
        <w:rPr>
          <w:rFonts w:asciiTheme="minorEastAsia" w:hAnsiTheme="minorEastAsia" w:hint="eastAsia"/>
        </w:rPr>
        <w:t>条　規則第</w:t>
      </w:r>
      <w:r w:rsidR="008A7A79" w:rsidRPr="00E54A80">
        <w:rPr>
          <w:rFonts w:asciiTheme="minorEastAsia" w:hAnsiTheme="minorEastAsia" w:hint="eastAsia"/>
        </w:rPr>
        <w:t>１２</w:t>
      </w:r>
      <w:r w:rsidR="00B60CF3">
        <w:rPr>
          <w:rFonts w:asciiTheme="minorEastAsia" w:hAnsiTheme="minorEastAsia" w:hint="eastAsia"/>
        </w:rPr>
        <w:t>条の規定による報告は、</w:t>
      </w:r>
      <w:r w:rsidR="00AA1FF1" w:rsidRPr="00E54A80">
        <w:rPr>
          <w:rFonts w:asciiTheme="minorEastAsia" w:hAnsiTheme="minorEastAsia" w:hint="eastAsia"/>
        </w:rPr>
        <w:t>事業</w:t>
      </w:r>
      <w:r w:rsidR="0080783F" w:rsidRPr="00E54A80">
        <w:rPr>
          <w:rFonts w:asciiTheme="minorEastAsia" w:hAnsiTheme="minorEastAsia" w:hint="eastAsia"/>
        </w:rPr>
        <w:t>実績報告書</w:t>
      </w:r>
      <w:r w:rsidR="0080783F" w:rsidRPr="00372866">
        <w:rPr>
          <w:rFonts w:asciiTheme="minorEastAsia" w:hAnsiTheme="minorEastAsia" w:hint="eastAsia"/>
        </w:rPr>
        <w:t>（</w:t>
      </w:r>
      <w:r w:rsidR="00372866" w:rsidRPr="00372866">
        <w:rPr>
          <w:rFonts w:asciiTheme="minorEastAsia" w:hAnsiTheme="minorEastAsia" w:hint="eastAsia"/>
        </w:rPr>
        <w:t>様式第５</w:t>
      </w:r>
      <w:r w:rsidR="0080783F" w:rsidRPr="00372866">
        <w:rPr>
          <w:rFonts w:asciiTheme="minorEastAsia" w:hAnsiTheme="minorEastAsia" w:hint="eastAsia"/>
        </w:rPr>
        <w:t>号</w:t>
      </w:r>
      <w:r w:rsidR="00B60CF3" w:rsidRPr="00372866">
        <w:rPr>
          <w:rFonts w:asciiTheme="minorEastAsia" w:hAnsiTheme="minorEastAsia" w:hint="eastAsia"/>
        </w:rPr>
        <w:t>）に知事の定める関係書類を添えて、交付</w:t>
      </w:r>
      <w:r w:rsidR="0080783F" w:rsidRPr="00372866">
        <w:rPr>
          <w:rFonts w:asciiTheme="minorEastAsia" w:hAnsiTheme="minorEastAsia" w:hint="eastAsia"/>
        </w:rPr>
        <w:t>対象事業の完了したその翌日から起算して３０</w:t>
      </w:r>
      <w:r w:rsidR="0080783F" w:rsidRPr="00E54A80">
        <w:rPr>
          <w:rFonts w:asciiTheme="minorEastAsia" w:hAnsiTheme="minorEastAsia" w:hint="eastAsia"/>
        </w:rPr>
        <w:t>日以内</w:t>
      </w:r>
      <w:r w:rsidR="00634D64" w:rsidRPr="00E54A80">
        <w:rPr>
          <w:rFonts w:asciiTheme="minorEastAsia" w:hAnsiTheme="minorEastAsia" w:hint="eastAsia"/>
        </w:rPr>
        <w:t>又は当該会計年度の翌年度の４月３０日のいずれか早い日まで</w:t>
      </w:r>
      <w:r w:rsidR="0080783F" w:rsidRPr="00E54A80">
        <w:rPr>
          <w:rFonts w:asciiTheme="minorEastAsia" w:hAnsiTheme="minorEastAsia" w:hint="eastAsia"/>
        </w:rPr>
        <w:t>に、知事に提出することにより行わなければならない。</w:t>
      </w:r>
    </w:p>
    <w:p w:rsidR="0080783F" w:rsidRPr="00E54A80" w:rsidRDefault="0080783F" w:rsidP="0080783F">
      <w:pPr>
        <w:rPr>
          <w:rFonts w:asciiTheme="minorEastAsia" w:hAnsiTheme="minorEastAsia"/>
          <w:highlight w:val="yellow"/>
        </w:rPr>
      </w:pPr>
    </w:p>
    <w:p w:rsidR="0080783F" w:rsidRPr="00E54A80" w:rsidRDefault="00B60CF3" w:rsidP="0080783F">
      <w:pPr>
        <w:rPr>
          <w:rFonts w:asciiTheme="minorEastAsia" w:hAnsiTheme="minorEastAsia"/>
        </w:rPr>
      </w:pPr>
      <w:r>
        <w:rPr>
          <w:rFonts w:asciiTheme="minorEastAsia" w:hAnsiTheme="minorEastAsia" w:hint="eastAsia"/>
        </w:rPr>
        <w:t>（交付</w:t>
      </w:r>
      <w:r w:rsidR="0080783F" w:rsidRPr="00E54A80">
        <w:rPr>
          <w:rFonts w:asciiTheme="minorEastAsia" w:hAnsiTheme="minorEastAsia" w:hint="eastAsia"/>
        </w:rPr>
        <w:t>金の交付）</w:t>
      </w:r>
    </w:p>
    <w:p w:rsidR="0080783F" w:rsidRPr="00E54A80" w:rsidRDefault="0080783F" w:rsidP="0080783F">
      <w:pPr>
        <w:rPr>
          <w:rFonts w:asciiTheme="minorEastAsia" w:hAnsiTheme="minorEastAsia"/>
        </w:rPr>
      </w:pPr>
      <w:r w:rsidRPr="00E54A80">
        <w:rPr>
          <w:rFonts w:asciiTheme="minorEastAsia" w:hAnsiTheme="minorEastAsia" w:hint="eastAsia"/>
        </w:rPr>
        <w:t>第</w:t>
      </w:r>
      <w:r w:rsidR="00B5662C">
        <w:rPr>
          <w:rFonts w:asciiTheme="minorEastAsia" w:hAnsiTheme="minorEastAsia" w:hint="eastAsia"/>
        </w:rPr>
        <w:t>11</w:t>
      </w:r>
      <w:r w:rsidR="00B60CF3">
        <w:rPr>
          <w:rFonts w:asciiTheme="minorEastAsia" w:hAnsiTheme="minorEastAsia" w:hint="eastAsia"/>
        </w:rPr>
        <w:t>条　交付</w:t>
      </w:r>
      <w:r w:rsidRPr="00E54A80">
        <w:rPr>
          <w:rFonts w:asciiTheme="minorEastAsia" w:hAnsiTheme="minorEastAsia" w:hint="eastAsia"/>
        </w:rPr>
        <w:t>金は、規則第</w:t>
      </w:r>
      <w:r w:rsidR="008A7A79" w:rsidRPr="00E54A80">
        <w:rPr>
          <w:rFonts w:asciiTheme="minorEastAsia" w:hAnsiTheme="minorEastAsia" w:hint="eastAsia"/>
        </w:rPr>
        <w:t>１３</w:t>
      </w:r>
      <w:r w:rsidRPr="00E54A80">
        <w:rPr>
          <w:rFonts w:asciiTheme="minorEastAsia" w:hAnsiTheme="minorEastAsia" w:hint="eastAsia"/>
        </w:rPr>
        <w:t>条の規定による</w:t>
      </w:r>
      <w:r w:rsidR="00B60CF3">
        <w:rPr>
          <w:rFonts w:asciiTheme="minorEastAsia" w:hAnsiTheme="minorEastAsia" w:hint="eastAsia"/>
        </w:rPr>
        <w:t>交付</w:t>
      </w:r>
      <w:r w:rsidRPr="00E54A80">
        <w:rPr>
          <w:rFonts w:asciiTheme="minorEastAsia" w:hAnsiTheme="minorEastAsia" w:hint="eastAsia"/>
        </w:rPr>
        <w:t>金の額の確定後交付するものとする。</w:t>
      </w:r>
    </w:p>
    <w:p w:rsidR="0080783F" w:rsidRPr="00E54A80" w:rsidRDefault="0080783F" w:rsidP="0080783F">
      <w:pPr>
        <w:rPr>
          <w:rFonts w:asciiTheme="minorEastAsia" w:hAnsiTheme="minorEastAsia"/>
        </w:rPr>
      </w:pPr>
    </w:p>
    <w:p w:rsidR="0080783F" w:rsidRPr="00E54A80" w:rsidRDefault="0080783F" w:rsidP="0080783F">
      <w:pPr>
        <w:rPr>
          <w:rFonts w:asciiTheme="minorEastAsia" w:hAnsiTheme="minorEastAsia"/>
        </w:rPr>
      </w:pPr>
      <w:r w:rsidRPr="00E54A80">
        <w:rPr>
          <w:rFonts w:asciiTheme="minorEastAsia" w:hAnsiTheme="minorEastAsia" w:hint="eastAsia"/>
        </w:rPr>
        <w:t>（書類等の検査）</w:t>
      </w:r>
    </w:p>
    <w:p w:rsidR="0080783F" w:rsidRPr="00E54A80" w:rsidRDefault="0080783F" w:rsidP="0080783F">
      <w:pPr>
        <w:ind w:left="210" w:hangingChars="100" w:hanging="210"/>
        <w:rPr>
          <w:rFonts w:asciiTheme="minorEastAsia" w:hAnsiTheme="minorEastAsia"/>
        </w:rPr>
      </w:pPr>
      <w:r w:rsidRPr="00E54A80">
        <w:rPr>
          <w:rFonts w:asciiTheme="minorEastAsia" w:hAnsiTheme="minorEastAsia" w:hint="eastAsia"/>
        </w:rPr>
        <w:t>第</w:t>
      </w:r>
      <w:r w:rsidR="008C7F9A">
        <w:rPr>
          <w:rFonts w:asciiTheme="minorEastAsia" w:hAnsiTheme="minorEastAsia" w:hint="eastAsia"/>
        </w:rPr>
        <w:t>12</w:t>
      </w:r>
      <w:r w:rsidR="0018359D">
        <w:rPr>
          <w:rFonts w:asciiTheme="minorEastAsia" w:hAnsiTheme="minorEastAsia" w:hint="eastAsia"/>
        </w:rPr>
        <w:t>条　知事は、交付</w:t>
      </w:r>
      <w:r w:rsidRPr="00E54A80">
        <w:rPr>
          <w:rFonts w:asciiTheme="minorEastAsia" w:hAnsiTheme="minorEastAsia" w:hint="eastAsia"/>
        </w:rPr>
        <w:t>金の適正な執行を図るため、必要と認め</w:t>
      </w:r>
      <w:r w:rsidR="00634D64" w:rsidRPr="00E54A80">
        <w:rPr>
          <w:rFonts w:asciiTheme="minorEastAsia" w:hAnsiTheme="minorEastAsia" w:hint="eastAsia"/>
        </w:rPr>
        <w:t>たときは、市町村長に対して、報告若しくは資料の提出を求め、又は府</w:t>
      </w:r>
      <w:r w:rsidRPr="00E54A80">
        <w:rPr>
          <w:rFonts w:asciiTheme="minorEastAsia" w:hAnsiTheme="minorEastAsia" w:hint="eastAsia"/>
        </w:rPr>
        <w:t>の職員に、市町村の事務所その他業務を行う場所に立ち入り、その業務及び財産の状況を検査させることができる。</w:t>
      </w:r>
    </w:p>
    <w:p w:rsidR="0080783F" w:rsidRPr="00E54A80" w:rsidRDefault="0080783F" w:rsidP="0080783F">
      <w:pPr>
        <w:rPr>
          <w:rFonts w:asciiTheme="minorEastAsia" w:hAnsiTheme="minorEastAsia"/>
        </w:rPr>
      </w:pPr>
    </w:p>
    <w:p w:rsidR="004460BA" w:rsidRPr="00E54A80" w:rsidRDefault="00C045F7" w:rsidP="004460BA">
      <w:pPr>
        <w:autoSpaceDE w:val="0"/>
        <w:autoSpaceDN w:val="0"/>
        <w:ind w:left="210" w:hangingChars="100" w:hanging="210"/>
        <w:rPr>
          <w:rFonts w:ascii="ＭＳ 明朝" w:hAnsi="ＭＳ 明朝"/>
        </w:rPr>
      </w:pPr>
      <w:r w:rsidRPr="00E54A80">
        <w:rPr>
          <w:rFonts w:ascii="ＭＳ 明朝" w:hAnsi="ＭＳ 明朝" w:hint="eastAsia"/>
        </w:rPr>
        <w:t>（財産の管理及び処分の制限）</w:t>
      </w:r>
    </w:p>
    <w:p w:rsidR="00C045F7" w:rsidRPr="00E54A80" w:rsidRDefault="00C045F7" w:rsidP="004460BA">
      <w:pPr>
        <w:autoSpaceDE w:val="0"/>
        <w:autoSpaceDN w:val="0"/>
        <w:ind w:left="210" w:hangingChars="100" w:hanging="210"/>
        <w:rPr>
          <w:rFonts w:ascii="ＭＳ 明朝" w:hAnsi="ＭＳ 明朝"/>
        </w:rPr>
      </w:pPr>
      <w:r w:rsidRPr="00E54A80">
        <w:rPr>
          <w:rFonts w:ascii="ＭＳ 明朝" w:hAnsi="ＭＳ 明朝" w:hint="eastAsia"/>
        </w:rPr>
        <w:t>第</w:t>
      </w:r>
      <w:r w:rsidR="008C7F9A">
        <w:rPr>
          <w:rFonts w:ascii="ＭＳ 明朝" w:hAnsi="ＭＳ 明朝" w:hint="eastAsia"/>
        </w:rPr>
        <w:t>13</w:t>
      </w:r>
      <w:r w:rsidRPr="00E54A80">
        <w:rPr>
          <w:rFonts w:ascii="ＭＳ 明朝" w:hAnsi="ＭＳ 明朝" w:hint="eastAsia"/>
        </w:rPr>
        <w:t>条　市町村長は、</w:t>
      </w:r>
      <w:r w:rsidR="0018359D">
        <w:rPr>
          <w:rFonts w:ascii="ＭＳ 明朝" w:hAnsi="ＭＳ 明朝" w:hint="eastAsia"/>
        </w:rPr>
        <w:t>交付</w:t>
      </w:r>
      <w:r w:rsidRPr="00E54A80">
        <w:rPr>
          <w:rFonts w:ascii="ＭＳ 明朝" w:hAnsi="ＭＳ 明朝" w:hint="eastAsia"/>
        </w:rPr>
        <w:t>対象事業により取得した財産について台帳を設け、その保管状況を明らかにしなければならない。</w:t>
      </w:r>
    </w:p>
    <w:p w:rsidR="00C045F7" w:rsidRPr="00E54A80" w:rsidRDefault="00C045F7" w:rsidP="00C045F7">
      <w:pPr>
        <w:autoSpaceDE w:val="0"/>
        <w:autoSpaceDN w:val="0"/>
        <w:ind w:left="210" w:hangingChars="100" w:hanging="210"/>
        <w:rPr>
          <w:rFonts w:ascii="ＭＳ 明朝" w:hAnsi="ＭＳ 明朝"/>
        </w:rPr>
      </w:pPr>
      <w:r w:rsidRPr="00E54A80">
        <w:rPr>
          <w:rFonts w:ascii="ＭＳ 明朝" w:hAnsi="ＭＳ 明朝" w:hint="eastAsia"/>
        </w:rPr>
        <w:t>２　規則第</w:t>
      </w:r>
      <w:r w:rsidR="008A7A79" w:rsidRPr="00E54A80">
        <w:rPr>
          <w:rFonts w:ascii="ＭＳ 明朝" w:hAnsi="ＭＳ 明朝" w:hint="eastAsia"/>
        </w:rPr>
        <w:t>１９</w:t>
      </w:r>
      <w:r w:rsidRPr="00E54A80">
        <w:rPr>
          <w:rFonts w:ascii="ＭＳ 明朝" w:hAnsi="ＭＳ 明朝" w:hint="eastAsia"/>
        </w:rPr>
        <w:t>条ただし書きに規定する知事が定める期間を経過する以前に当該財産を処分しようとするときは、知事に対し、取得財産の処分承認申請を行い、知事の承認を受けなければならない。</w:t>
      </w:r>
    </w:p>
    <w:p w:rsidR="00C045F7" w:rsidRPr="00E54A80" w:rsidRDefault="00C045F7" w:rsidP="00C045F7">
      <w:pPr>
        <w:autoSpaceDE w:val="0"/>
        <w:autoSpaceDN w:val="0"/>
        <w:ind w:left="210" w:hangingChars="100" w:hanging="210"/>
        <w:rPr>
          <w:rFonts w:ascii="ＭＳ 明朝" w:hAnsi="ＭＳ 明朝"/>
        </w:rPr>
      </w:pPr>
      <w:r w:rsidRPr="00E54A80">
        <w:rPr>
          <w:rFonts w:ascii="ＭＳ 明朝" w:hAnsi="ＭＳ 明朝" w:hint="eastAsia"/>
        </w:rPr>
        <w:t>３　規則第</w:t>
      </w:r>
      <w:r w:rsidR="008A7A79" w:rsidRPr="00E54A80">
        <w:rPr>
          <w:rFonts w:ascii="ＭＳ 明朝" w:hAnsi="ＭＳ 明朝" w:hint="eastAsia"/>
        </w:rPr>
        <w:t>１９</w:t>
      </w:r>
      <w:r w:rsidRPr="00E54A80">
        <w:rPr>
          <w:rFonts w:ascii="ＭＳ 明朝" w:hAnsi="ＭＳ 明朝" w:hint="eastAsia"/>
        </w:rPr>
        <w:t>条ただし書き並びに同条第４号及び第５号の規定により知事が定める財産の種類及び期間は、次のとおりとする。</w:t>
      </w:r>
    </w:p>
    <w:tbl>
      <w:tblPr>
        <w:tblpPr w:leftFromText="142" w:rightFromText="142" w:vertAnchor="text" w:horzAnchor="margin" w:tblpXSpec="center" w:tblpY="2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3498"/>
      </w:tblGrid>
      <w:tr w:rsidR="00E54A80" w:rsidRPr="00E54A80" w:rsidTr="004E2B25">
        <w:tc>
          <w:tcPr>
            <w:tcW w:w="2848" w:type="dxa"/>
            <w:shd w:val="clear" w:color="auto" w:fill="auto"/>
          </w:tcPr>
          <w:p w:rsidR="00C045F7" w:rsidRPr="00E54A80" w:rsidRDefault="00C045F7" w:rsidP="004E2B25">
            <w:pPr>
              <w:jc w:val="center"/>
              <w:rPr>
                <w:rFonts w:ascii="ＭＳ 明朝" w:hAnsi="ＭＳ 明朝"/>
                <w:szCs w:val="21"/>
              </w:rPr>
            </w:pPr>
            <w:r w:rsidRPr="00E54A80">
              <w:rPr>
                <w:rFonts w:ascii="ＭＳ 明朝" w:hAnsi="ＭＳ 明朝" w:hint="eastAsia"/>
                <w:szCs w:val="21"/>
              </w:rPr>
              <w:t>財産の種類</w:t>
            </w:r>
          </w:p>
        </w:tc>
        <w:tc>
          <w:tcPr>
            <w:tcW w:w="3498" w:type="dxa"/>
            <w:shd w:val="clear" w:color="auto" w:fill="auto"/>
          </w:tcPr>
          <w:p w:rsidR="00C045F7" w:rsidRPr="00E54A80" w:rsidRDefault="00C045F7" w:rsidP="004E2B25">
            <w:pPr>
              <w:jc w:val="center"/>
              <w:rPr>
                <w:rFonts w:ascii="ＭＳ 明朝" w:hAnsi="ＭＳ 明朝"/>
                <w:szCs w:val="21"/>
              </w:rPr>
            </w:pPr>
            <w:r w:rsidRPr="00E54A80">
              <w:rPr>
                <w:rFonts w:ascii="ＭＳ 明朝" w:hAnsi="ＭＳ 明朝" w:hint="eastAsia"/>
                <w:szCs w:val="21"/>
              </w:rPr>
              <w:t>期間</w:t>
            </w:r>
          </w:p>
        </w:tc>
      </w:tr>
      <w:tr w:rsidR="00E54A80" w:rsidRPr="00E54A80" w:rsidTr="004E2B25">
        <w:tc>
          <w:tcPr>
            <w:tcW w:w="2848" w:type="dxa"/>
            <w:shd w:val="clear" w:color="auto" w:fill="auto"/>
          </w:tcPr>
          <w:p w:rsidR="00C045F7" w:rsidRPr="00E54A80" w:rsidRDefault="00C045F7" w:rsidP="004E2B25">
            <w:pPr>
              <w:rPr>
                <w:rFonts w:ascii="ＭＳ 明朝" w:hAnsi="ＭＳ 明朝"/>
                <w:szCs w:val="21"/>
              </w:rPr>
            </w:pPr>
            <w:r w:rsidRPr="00E54A80">
              <w:rPr>
                <w:rFonts w:ascii="ＭＳ 明朝" w:hAnsi="ＭＳ 明朝" w:hint="eastAsia"/>
                <w:szCs w:val="21"/>
              </w:rPr>
              <w:t>取得価格又は効用の増加価格</w:t>
            </w:r>
            <w:r w:rsidRPr="00E54A80">
              <w:rPr>
                <w:rFonts w:ascii="ＭＳ 明朝" w:hAnsi="ＭＳ 明朝"/>
                <w:szCs w:val="21"/>
              </w:rPr>
              <w:t>が</w:t>
            </w:r>
            <w:r w:rsidR="00BE0D98" w:rsidRPr="00E54A80">
              <w:rPr>
                <w:rFonts w:ascii="ＭＳ 明朝" w:hAnsi="ＭＳ 明朝" w:hint="eastAsia"/>
                <w:szCs w:val="21"/>
              </w:rPr>
              <w:t>１０</w:t>
            </w:r>
            <w:r w:rsidRPr="00E54A80">
              <w:rPr>
                <w:rFonts w:ascii="ＭＳ 明朝" w:hAnsi="ＭＳ 明朝"/>
                <w:szCs w:val="21"/>
              </w:rPr>
              <w:t>万</w:t>
            </w:r>
            <w:r w:rsidRPr="00E54A80">
              <w:rPr>
                <w:rFonts w:ascii="ＭＳ 明朝" w:hAnsi="ＭＳ 明朝" w:hint="eastAsia"/>
                <w:szCs w:val="21"/>
              </w:rPr>
              <w:t>円以上の財産</w:t>
            </w:r>
          </w:p>
        </w:tc>
        <w:tc>
          <w:tcPr>
            <w:tcW w:w="3498" w:type="dxa"/>
            <w:shd w:val="clear" w:color="auto" w:fill="auto"/>
          </w:tcPr>
          <w:p w:rsidR="00C045F7" w:rsidRPr="00E54A80" w:rsidRDefault="00C045F7" w:rsidP="00BE0D98">
            <w:pPr>
              <w:rPr>
                <w:rFonts w:ascii="ＭＳ 明朝" w:hAnsi="ＭＳ 明朝"/>
                <w:szCs w:val="21"/>
              </w:rPr>
            </w:pPr>
            <w:r w:rsidRPr="00E54A80">
              <w:rPr>
                <w:rFonts w:ascii="ＭＳ 明朝" w:hAnsi="ＭＳ 明朝" w:hint="eastAsia"/>
                <w:szCs w:val="21"/>
              </w:rPr>
              <w:t>減価償却資産の耐用年数等に関する省令（昭和</w:t>
            </w:r>
            <w:r w:rsidR="00BE0D98" w:rsidRPr="00E54A80">
              <w:rPr>
                <w:rFonts w:ascii="ＭＳ 明朝" w:hAnsi="ＭＳ 明朝" w:hint="eastAsia"/>
                <w:szCs w:val="21"/>
              </w:rPr>
              <w:t>４０</w:t>
            </w:r>
            <w:r w:rsidRPr="00E54A80">
              <w:rPr>
                <w:rFonts w:ascii="ＭＳ 明朝" w:hAnsi="ＭＳ 明朝"/>
                <w:szCs w:val="21"/>
              </w:rPr>
              <w:t>年大蔵省令第</w:t>
            </w:r>
            <w:r w:rsidR="00BE0D98" w:rsidRPr="00E54A80">
              <w:rPr>
                <w:rFonts w:ascii="ＭＳ 明朝" w:hAnsi="ＭＳ 明朝" w:hint="eastAsia"/>
                <w:szCs w:val="21"/>
              </w:rPr>
              <w:t>１５</w:t>
            </w:r>
            <w:r w:rsidRPr="00E54A80">
              <w:rPr>
                <w:rFonts w:ascii="ＭＳ 明朝" w:hAnsi="ＭＳ 明朝" w:hint="eastAsia"/>
                <w:szCs w:val="21"/>
              </w:rPr>
              <w:t>号）に定める期間</w:t>
            </w:r>
          </w:p>
        </w:tc>
      </w:tr>
    </w:tbl>
    <w:p w:rsidR="00C045F7" w:rsidRPr="00E54A80" w:rsidRDefault="00C045F7" w:rsidP="00C045F7">
      <w:pPr>
        <w:autoSpaceDE w:val="0"/>
        <w:autoSpaceDN w:val="0"/>
        <w:ind w:left="420" w:hangingChars="200" w:hanging="420"/>
        <w:rPr>
          <w:rFonts w:ascii="ＭＳ 明朝" w:hAnsi="ＭＳ 明朝"/>
        </w:rPr>
      </w:pPr>
    </w:p>
    <w:p w:rsidR="00C045F7" w:rsidRPr="00E54A80" w:rsidRDefault="00C045F7" w:rsidP="00C045F7">
      <w:pPr>
        <w:autoSpaceDE w:val="0"/>
        <w:autoSpaceDN w:val="0"/>
        <w:ind w:left="420" w:hangingChars="200" w:hanging="420"/>
        <w:rPr>
          <w:rFonts w:ascii="ＭＳ 明朝" w:hAnsi="ＭＳ 明朝"/>
        </w:rPr>
      </w:pPr>
    </w:p>
    <w:p w:rsidR="00C045F7" w:rsidRPr="00E54A80" w:rsidRDefault="00C045F7" w:rsidP="00C045F7">
      <w:pPr>
        <w:autoSpaceDE w:val="0"/>
        <w:autoSpaceDN w:val="0"/>
        <w:ind w:left="420" w:hangingChars="200" w:hanging="420"/>
        <w:rPr>
          <w:rFonts w:ascii="ＭＳ 明朝" w:hAnsi="ＭＳ 明朝"/>
        </w:rPr>
      </w:pPr>
    </w:p>
    <w:p w:rsidR="00C045F7" w:rsidRPr="00E54A80" w:rsidRDefault="00C045F7" w:rsidP="00C045F7">
      <w:pPr>
        <w:autoSpaceDE w:val="0"/>
        <w:autoSpaceDN w:val="0"/>
        <w:ind w:left="420" w:hangingChars="200" w:hanging="420"/>
        <w:rPr>
          <w:rFonts w:ascii="ＭＳ 明朝" w:hAnsi="ＭＳ 明朝"/>
        </w:rPr>
      </w:pPr>
    </w:p>
    <w:p w:rsidR="00C045F7" w:rsidRPr="00E54A80" w:rsidRDefault="00C045F7" w:rsidP="00C045F7">
      <w:pPr>
        <w:autoSpaceDE w:val="0"/>
        <w:autoSpaceDN w:val="0"/>
        <w:ind w:left="420" w:hangingChars="200" w:hanging="420"/>
        <w:rPr>
          <w:rFonts w:ascii="ＭＳ 明朝" w:hAnsi="ＭＳ 明朝"/>
        </w:rPr>
      </w:pPr>
    </w:p>
    <w:p w:rsidR="00C045F7" w:rsidRPr="00917DEB" w:rsidRDefault="00C045F7" w:rsidP="00C045F7">
      <w:pPr>
        <w:autoSpaceDE w:val="0"/>
        <w:autoSpaceDN w:val="0"/>
        <w:ind w:left="420" w:hangingChars="200" w:hanging="420"/>
        <w:rPr>
          <w:rFonts w:ascii="ＭＳ 明朝" w:hAnsi="ＭＳ 明朝"/>
          <w:color w:val="000000" w:themeColor="text1"/>
        </w:rPr>
      </w:pPr>
    </w:p>
    <w:p w:rsidR="00C045F7" w:rsidRPr="00917DEB" w:rsidRDefault="00C045F7" w:rsidP="00C045F7">
      <w:pPr>
        <w:autoSpaceDE w:val="0"/>
        <w:autoSpaceDN w:val="0"/>
        <w:ind w:left="210" w:hangingChars="100" w:hanging="210"/>
        <w:rPr>
          <w:rFonts w:ascii="ＭＳ 明朝" w:hAnsi="ＭＳ 明朝"/>
          <w:color w:val="000000" w:themeColor="text1"/>
        </w:rPr>
      </w:pPr>
      <w:r w:rsidRPr="00917DEB">
        <w:rPr>
          <w:rFonts w:ascii="ＭＳ 明朝" w:hAnsi="ＭＳ 明朝" w:hint="eastAsia"/>
          <w:color w:val="000000" w:themeColor="text1"/>
        </w:rPr>
        <w:t>４　第２項の規定により知事が承認する場合は、次に掲げるとおりとする。</w:t>
      </w:r>
    </w:p>
    <w:p w:rsidR="001C4B9B" w:rsidRPr="00917DEB" w:rsidRDefault="00C045F7" w:rsidP="001C4B9B">
      <w:pPr>
        <w:autoSpaceDE w:val="0"/>
        <w:autoSpaceDN w:val="0"/>
        <w:ind w:left="420" w:hangingChars="200" w:hanging="420"/>
        <w:rPr>
          <w:rFonts w:ascii="ＭＳ 明朝" w:hAnsi="ＭＳ 明朝"/>
          <w:color w:val="000000" w:themeColor="text1"/>
        </w:rPr>
      </w:pPr>
      <w:r w:rsidRPr="00917DEB">
        <w:rPr>
          <w:rFonts w:ascii="ＭＳ 明朝" w:hAnsi="ＭＳ 明朝" w:hint="eastAsia"/>
          <w:color w:val="000000" w:themeColor="text1"/>
        </w:rPr>
        <w:t>（１）市町村長が、次の式により算出した額を知事が定める期日までに納付するとき（知事が定める期日までに納付がない場合は、期日から納付の日までの日数に応じ、その未納付額につき年５％の割合で計算した利息を併せて納付するとき）。</w:t>
      </w:r>
    </w:p>
    <w:p w:rsidR="00C045F7" w:rsidRPr="00917DEB" w:rsidRDefault="00F14915" w:rsidP="001C4B9B">
      <w:pPr>
        <w:autoSpaceDE w:val="0"/>
        <w:autoSpaceDN w:val="0"/>
        <w:ind w:leftChars="200" w:left="420"/>
        <w:rPr>
          <w:rFonts w:ascii="ＭＳ 明朝" w:hAnsi="ＭＳ 明朝"/>
          <w:color w:val="000000" w:themeColor="text1"/>
        </w:rPr>
      </w:pPr>
      <w:r w:rsidRPr="00917DEB">
        <w:rPr>
          <w:rFonts w:ascii="ＭＳ 明朝" w:hAnsi="ＭＳ 明朝" w:hint="eastAsia"/>
          <w:color w:val="000000" w:themeColor="text1"/>
        </w:rPr>
        <w:t>「</w:t>
      </w:r>
      <w:r w:rsidR="00CC282E" w:rsidRPr="00917DEB">
        <w:rPr>
          <w:rFonts w:ascii="ＭＳ 明朝" w:hAnsi="ＭＳ 明朝" w:hint="eastAsia"/>
          <w:color w:val="000000" w:themeColor="text1"/>
        </w:rPr>
        <w:t>財産の交付対象経費</w:t>
      </w:r>
      <w:r w:rsidRPr="00917DEB">
        <w:rPr>
          <w:rFonts w:ascii="ＭＳ 明朝" w:hAnsi="ＭＳ 明朝" w:hint="eastAsia"/>
          <w:color w:val="000000" w:themeColor="text1"/>
        </w:rPr>
        <w:t>」</w:t>
      </w:r>
      <w:r w:rsidR="00CC282E" w:rsidRPr="00917DEB">
        <w:rPr>
          <w:rFonts w:ascii="ＭＳ 明朝" w:hAnsi="ＭＳ 明朝" w:hint="eastAsia"/>
          <w:color w:val="000000" w:themeColor="text1"/>
        </w:rPr>
        <w:t>－</w:t>
      </w:r>
      <w:r w:rsidRPr="00917DEB">
        <w:rPr>
          <w:rFonts w:ascii="ＭＳ 明朝" w:hAnsi="ＭＳ 明朝" w:hint="eastAsia"/>
          <w:color w:val="000000" w:themeColor="text1"/>
        </w:rPr>
        <w:t>「</w:t>
      </w:r>
      <w:r w:rsidR="00CC282E" w:rsidRPr="00917DEB">
        <w:rPr>
          <w:rFonts w:ascii="ＭＳ 明朝" w:hAnsi="ＭＳ 明朝" w:hint="eastAsia"/>
          <w:color w:val="000000" w:themeColor="text1"/>
        </w:rPr>
        <w:t>財産の交付</w:t>
      </w:r>
      <w:r w:rsidR="00C045F7" w:rsidRPr="00917DEB">
        <w:rPr>
          <w:rFonts w:ascii="ＭＳ 明朝" w:hAnsi="ＭＳ 明朝" w:hint="eastAsia"/>
          <w:color w:val="000000" w:themeColor="text1"/>
        </w:rPr>
        <w:t>対象経費をそれぞれの経費に応じ</w:t>
      </w:r>
      <w:r w:rsidR="00B50017">
        <w:rPr>
          <w:rFonts w:ascii="ＭＳ 明朝" w:hAnsi="ＭＳ 明朝" w:hint="eastAsia"/>
          <w:color w:val="000000" w:themeColor="text1"/>
        </w:rPr>
        <w:t>た前項の知事が定める期間で除した額（１円未満切捨て）の総額×交付</w:t>
      </w:r>
      <w:r w:rsidR="00C045F7" w:rsidRPr="00917DEB">
        <w:rPr>
          <w:rFonts w:ascii="ＭＳ 明朝" w:hAnsi="ＭＳ 明朝" w:hint="eastAsia"/>
          <w:color w:val="000000" w:themeColor="text1"/>
        </w:rPr>
        <w:t>金</w:t>
      </w:r>
      <w:r w:rsidR="001B765B" w:rsidRPr="00917DEB">
        <w:rPr>
          <w:rFonts w:ascii="ＭＳ 明朝" w:hAnsi="ＭＳ 明朝" w:hint="eastAsia"/>
          <w:color w:val="000000" w:themeColor="text1"/>
        </w:rPr>
        <w:t>の交付を受けた日から知事が定める期日までの日（１年未満切捨て）」</w:t>
      </w:r>
      <w:r w:rsidR="008A7A79" w:rsidRPr="00917DEB">
        <w:rPr>
          <w:rFonts w:ascii="ＭＳ 明朝" w:hAnsi="ＭＳ 明朝" w:hint="eastAsia"/>
          <w:color w:val="000000" w:themeColor="text1"/>
        </w:rPr>
        <w:t>（千</w:t>
      </w:r>
      <w:r w:rsidR="00C045F7" w:rsidRPr="00917DEB">
        <w:rPr>
          <w:rFonts w:ascii="ＭＳ 明朝" w:hAnsi="ＭＳ 明朝" w:hint="eastAsia"/>
          <w:color w:val="000000" w:themeColor="text1"/>
        </w:rPr>
        <w:t>円未満切捨て）</w:t>
      </w:r>
    </w:p>
    <w:p w:rsidR="00C045F7" w:rsidRPr="00917DEB" w:rsidRDefault="00C045F7" w:rsidP="00751F02">
      <w:pPr>
        <w:autoSpaceDE w:val="0"/>
        <w:autoSpaceDN w:val="0"/>
        <w:ind w:left="420" w:hangingChars="200" w:hanging="420"/>
        <w:rPr>
          <w:rFonts w:ascii="ＭＳ 明朝" w:hAnsi="ＭＳ 明朝"/>
          <w:color w:val="000000" w:themeColor="text1"/>
        </w:rPr>
      </w:pPr>
      <w:r w:rsidRPr="00917DEB">
        <w:rPr>
          <w:rFonts w:ascii="ＭＳ 明朝" w:hAnsi="ＭＳ 明朝" w:hint="eastAsia"/>
          <w:color w:val="000000" w:themeColor="text1"/>
        </w:rPr>
        <w:t>（２）天災地変その他の市町村長の責に帰することのできない理由により、財産が毀損又は滅失したとき。</w:t>
      </w:r>
    </w:p>
    <w:p w:rsidR="00C045F7" w:rsidRPr="00917DEB" w:rsidRDefault="00C045F7" w:rsidP="00C045F7">
      <w:pPr>
        <w:autoSpaceDE w:val="0"/>
        <w:autoSpaceDN w:val="0"/>
        <w:ind w:left="210" w:hangingChars="100" w:hanging="210"/>
        <w:rPr>
          <w:rFonts w:ascii="ＭＳ 明朝" w:hAnsi="ＭＳ 明朝"/>
          <w:color w:val="000000" w:themeColor="text1"/>
        </w:rPr>
      </w:pPr>
      <w:r w:rsidRPr="00917DEB">
        <w:rPr>
          <w:rFonts w:ascii="ＭＳ 明朝" w:hAnsi="ＭＳ 明朝" w:hint="eastAsia"/>
          <w:color w:val="000000" w:themeColor="text1"/>
        </w:rPr>
        <w:t>（３）前各号に定めるもののほか知事がやむを得ない事情があると認めるとき。</w:t>
      </w:r>
    </w:p>
    <w:p w:rsidR="0080783F" w:rsidRPr="00E54A80" w:rsidRDefault="0080783F" w:rsidP="0080783F">
      <w:pPr>
        <w:rPr>
          <w:rFonts w:asciiTheme="minorEastAsia" w:hAnsiTheme="minorEastAsia"/>
          <w:highlight w:val="yellow"/>
        </w:rPr>
      </w:pPr>
    </w:p>
    <w:p w:rsidR="0080783F" w:rsidRPr="00E54A80" w:rsidRDefault="0080783F" w:rsidP="0080783F">
      <w:pPr>
        <w:rPr>
          <w:rFonts w:asciiTheme="minorEastAsia" w:hAnsiTheme="minorEastAsia"/>
        </w:rPr>
      </w:pPr>
      <w:r w:rsidRPr="00E54A80">
        <w:rPr>
          <w:rFonts w:asciiTheme="minorEastAsia" w:hAnsiTheme="minorEastAsia" w:hint="eastAsia"/>
        </w:rPr>
        <w:t>（委任）</w:t>
      </w:r>
    </w:p>
    <w:p w:rsidR="0080783F" w:rsidRPr="00E54A80" w:rsidRDefault="0080783F" w:rsidP="00751F02">
      <w:pPr>
        <w:ind w:left="210" w:hangingChars="100" w:hanging="210"/>
        <w:rPr>
          <w:rFonts w:asciiTheme="minorEastAsia" w:hAnsiTheme="minorEastAsia"/>
        </w:rPr>
      </w:pPr>
      <w:r w:rsidRPr="00E54A80">
        <w:rPr>
          <w:rFonts w:asciiTheme="minorEastAsia" w:hAnsiTheme="minorEastAsia" w:hint="eastAsia"/>
        </w:rPr>
        <w:t>第</w:t>
      </w:r>
      <w:r w:rsidR="008C7F9A">
        <w:rPr>
          <w:rFonts w:asciiTheme="minorEastAsia" w:hAnsiTheme="minorEastAsia" w:hint="eastAsia"/>
        </w:rPr>
        <w:t>14</w:t>
      </w:r>
      <w:r w:rsidR="001B765B">
        <w:rPr>
          <w:rFonts w:asciiTheme="minorEastAsia" w:hAnsiTheme="minorEastAsia" w:hint="eastAsia"/>
        </w:rPr>
        <w:t>条　この要綱に定めるもののほか、交付</w:t>
      </w:r>
      <w:r w:rsidRPr="00E54A80">
        <w:rPr>
          <w:rFonts w:asciiTheme="minorEastAsia" w:hAnsiTheme="minorEastAsia" w:hint="eastAsia"/>
        </w:rPr>
        <w:t>金の交付に関し必要な事項は、知事が別途定める。</w:t>
      </w:r>
    </w:p>
    <w:p w:rsidR="0080783F" w:rsidRPr="00E54A80" w:rsidRDefault="0080783F" w:rsidP="0080783F">
      <w:pPr>
        <w:rPr>
          <w:rFonts w:asciiTheme="minorEastAsia" w:hAnsiTheme="minorEastAsia"/>
          <w:highlight w:val="yellow"/>
        </w:rPr>
      </w:pPr>
    </w:p>
    <w:p w:rsidR="0080783F" w:rsidRPr="00E54A80" w:rsidRDefault="0080783F" w:rsidP="0080783F">
      <w:pPr>
        <w:rPr>
          <w:rFonts w:asciiTheme="minorEastAsia" w:hAnsiTheme="minorEastAsia"/>
          <w:highlight w:val="yellow"/>
        </w:rPr>
      </w:pPr>
    </w:p>
    <w:p w:rsidR="0080783F" w:rsidRPr="00E54A80" w:rsidRDefault="0080783F" w:rsidP="0080783F">
      <w:pPr>
        <w:rPr>
          <w:rFonts w:asciiTheme="minorEastAsia" w:hAnsiTheme="minorEastAsia"/>
        </w:rPr>
      </w:pPr>
      <w:r w:rsidRPr="00E54A80">
        <w:rPr>
          <w:rFonts w:asciiTheme="minorEastAsia" w:hAnsiTheme="minorEastAsia" w:hint="eastAsia"/>
        </w:rPr>
        <w:t xml:space="preserve">　附　則</w:t>
      </w:r>
    </w:p>
    <w:p w:rsidR="0080783F" w:rsidRPr="00E54A80" w:rsidRDefault="0080783F" w:rsidP="0080783F">
      <w:pPr>
        <w:rPr>
          <w:rFonts w:asciiTheme="minorEastAsia" w:hAnsiTheme="minorEastAsia"/>
        </w:rPr>
      </w:pPr>
      <w:r w:rsidRPr="00E54A80">
        <w:rPr>
          <w:rFonts w:asciiTheme="minorEastAsia" w:hAnsiTheme="minorEastAsia" w:hint="eastAsia"/>
        </w:rPr>
        <w:t>（施行期日）</w:t>
      </w:r>
    </w:p>
    <w:p w:rsidR="000D6559" w:rsidRDefault="0080783F">
      <w:pPr>
        <w:rPr>
          <w:rFonts w:asciiTheme="minorEastAsia" w:hAnsiTheme="minorEastAsia"/>
        </w:rPr>
      </w:pPr>
      <w:r w:rsidRPr="00E54A80">
        <w:rPr>
          <w:rFonts w:asciiTheme="minorEastAsia" w:hAnsiTheme="minorEastAsia" w:hint="eastAsia"/>
        </w:rPr>
        <w:t>１　この要綱は、</w:t>
      </w:r>
      <w:r w:rsidR="00952139">
        <w:rPr>
          <w:rFonts w:asciiTheme="minorEastAsia" w:hAnsiTheme="minorEastAsia" w:hint="eastAsia"/>
        </w:rPr>
        <w:t>令和４年４月</w:t>
      </w:r>
      <w:r w:rsidR="000E7485">
        <w:rPr>
          <w:rFonts w:asciiTheme="minorEastAsia" w:hAnsiTheme="minorEastAsia" w:hint="eastAsia"/>
        </w:rPr>
        <w:t>22</w:t>
      </w:r>
      <w:r w:rsidR="004460BA" w:rsidRPr="00E54A80">
        <w:rPr>
          <w:rFonts w:asciiTheme="minorEastAsia" w:hAnsiTheme="minorEastAsia" w:hint="eastAsia"/>
        </w:rPr>
        <w:t>日から施行し、</w:t>
      </w:r>
      <w:r w:rsidR="001B765B">
        <w:rPr>
          <w:rFonts w:asciiTheme="minorEastAsia" w:hAnsiTheme="minorEastAsia" w:hint="eastAsia"/>
        </w:rPr>
        <w:t>令和</w:t>
      </w:r>
      <w:r w:rsidR="008C7F9A">
        <w:rPr>
          <w:rFonts w:asciiTheme="minorEastAsia" w:hAnsiTheme="minorEastAsia" w:hint="eastAsia"/>
        </w:rPr>
        <w:t>４</w:t>
      </w:r>
      <w:r w:rsidR="004460BA" w:rsidRPr="00E54A80">
        <w:rPr>
          <w:rFonts w:asciiTheme="minorEastAsia" w:hAnsiTheme="minorEastAsia" w:hint="eastAsia"/>
        </w:rPr>
        <w:t>年４月１日から適用</w:t>
      </w:r>
      <w:r w:rsidRPr="00E54A80">
        <w:rPr>
          <w:rFonts w:asciiTheme="minorEastAsia" w:hAnsiTheme="minorEastAsia" w:hint="eastAsia"/>
        </w:rPr>
        <w:t>する。</w:t>
      </w:r>
    </w:p>
    <w:p w:rsidR="000D6559" w:rsidRPr="00AF384F" w:rsidRDefault="000D6559" w:rsidP="000D6559">
      <w:pPr>
        <w:autoSpaceDE w:val="0"/>
        <w:autoSpaceDN w:val="0"/>
        <w:rPr>
          <w:rFonts w:asciiTheme="minorEastAsia" w:hAnsiTheme="minorEastAsia" w:cs="Century"/>
          <w:color w:val="548DD4" w:themeColor="text2" w:themeTint="99"/>
          <w:kern w:val="0"/>
          <w:sz w:val="22"/>
        </w:rPr>
      </w:pPr>
    </w:p>
    <w:p w:rsidR="000D6559" w:rsidRPr="00AF384F" w:rsidRDefault="000D6559" w:rsidP="000D6559">
      <w:pPr>
        <w:autoSpaceDE w:val="0"/>
        <w:autoSpaceDN w:val="0"/>
        <w:rPr>
          <w:rFonts w:asciiTheme="minorEastAsia" w:hAnsiTheme="minorEastAsia" w:cs="ＭＳ 明朝"/>
          <w:color w:val="000000" w:themeColor="text1"/>
          <w:kern w:val="0"/>
          <w:sz w:val="22"/>
        </w:rPr>
      </w:pPr>
      <w:r w:rsidRPr="00AF384F">
        <w:rPr>
          <w:rFonts w:asciiTheme="minorEastAsia" w:hAnsiTheme="minorEastAsia" w:cs="ＭＳ 明朝"/>
          <w:color w:val="000000" w:themeColor="text1"/>
          <w:kern w:val="0"/>
          <w:sz w:val="22"/>
        </w:rPr>
        <w:t>別表</w:t>
      </w:r>
      <w:r w:rsidR="00AF384F">
        <w:rPr>
          <w:rFonts w:asciiTheme="minorEastAsia" w:hAnsiTheme="minorEastAsia" w:cs="ＭＳ 明朝" w:hint="eastAsia"/>
          <w:color w:val="000000" w:themeColor="text1"/>
          <w:kern w:val="0"/>
          <w:sz w:val="22"/>
        </w:rPr>
        <w:t>（第４</w:t>
      </w:r>
      <w:r w:rsidRPr="00AF384F">
        <w:rPr>
          <w:rFonts w:asciiTheme="minorEastAsia" w:hAnsiTheme="minorEastAsia" w:cs="ＭＳ 明朝" w:hint="eastAsia"/>
          <w:color w:val="000000" w:themeColor="text1"/>
          <w:kern w:val="0"/>
          <w:sz w:val="22"/>
        </w:rPr>
        <w:t>条第２項関係）</w:t>
      </w:r>
    </w:p>
    <w:tbl>
      <w:tblPr>
        <w:tblStyle w:val="ad"/>
        <w:tblW w:w="4992" w:type="pct"/>
        <w:jc w:val="center"/>
        <w:tblLook w:val="04A0" w:firstRow="1" w:lastRow="0" w:firstColumn="1" w:lastColumn="0" w:noHBand="0" w:noVBand="1"/>
      </w:tblPr>
      <w:tblGrid>
        <w:gridCol w:w="2405"/>
        <w:gridCol w:w="6075"/>
      </w:tblGrid>
      <w:tr w:rsidR="00CC45EB" w:rsidRPr="00AF384F" w:rsidTr="0034331B">
        <w:trPr>
          <w:trHeight w:val="382"/>
          <w:jc w:val="center"/>
        </w:trPr>
        <w:tc>
          <w:tcPr>
            <w:tcW w:w="1418" w:type="pct"/>
            <w:vAlign w:val="center"/>
          </w:tcPr>
          <w:p w:rsidR="00CC45EB" w:rsidRPr="00AF384F" w:rsidRDefault="00CC45EB" w:rsidP="00273522">
            <w:pPr>
              <w:autoSpaceDE w:val="0"/>
              <w:autoSpaceDN w:val="0"/>
              <w:jc w:val="center"/>
              <w:rPr>
                <w:rFonts w:asciiTheme="minorEastAsia" w:hAnsiTheme="minorEastAsia" w:cs="Century"/>
                <w:color w:val="000000" w:themeColor="text1"/>
                <w:kern w:val="0"/>
                <w:sz w:val="22"/>
              </w:rPr>
            </w:pPr>
            <w:r>
              <w:rPr>
                <w:rFonts w:asciiTheme="minorEastAsia" w:hAnsiTheme="minorEastAsia" w:cs="Century" w:hint="eastAsia"/>
                <w:color w:val="000000" w:themeColor="text1"/>
                <w:kern w:val="0"/>
                <w:sz w:val="22"/>
              </w:rPr>
              <w:t>１ 交付率</w:t>
            </w:r>
          </w:p>
        </w:tc>
        <w:tc>
          <w:tcPr>
            <w:tcW w:w="3582" w:type="pct"/>
            <w:vAlign w:val="center"/>
          </w:tcPr>
          <w:p w:rsidR="00CC45EB" w:rsidRPr="00AF384F" w:rsidRDefault="00CC45EB" w:rsidP="00273522">
            <w:pPr>
              <w:autoSpaceDE w:val="0"/>
              <w:autoSpaceDN w:val="0"/>
              <w:jc w:val="center"/>
              <w:rPr>
                <w:rFonts w:asciiTheme="minorEastAsia" w:hAnsiTheme="minorEastAsia" w:cs="Century"/>
                <w:color w:val="000000" w:themeColor="text1"/>
                <w:kern w:val="0"/>
                <w:sz w:val="22"/>
              </w:rPr>
            </w:pPr>
            <w:r w:rsidRPr="00AF384F">
              <w:rPr>
                <w:rFonts w:asciiTheme="minorEastAsia" w:hAnsiTheme="minorEastAsia" w:cs="Century" w:hint="eastAsia"/>
                <w:color w:val="000000" w:themeColor="text1"/>
                <w:kern w:val="0"/>
                <w:sz w:val="22"/>
              </w:rPr>
              <w:t>２</w:t>
            </w:r>
            <w:r>
              <w:rPr>
                <w:rFonts w:asciiTheme="minorEastAsia" w:hAnsiTheme="minorEastAsia" w:cs="Century" w:hint="eastAsia"/>
                <w:color w:val="000000" w:themeColor="text1"/>
                <w:kern w:val="0"/>
                <w:sz w:val="22"/>
              </w:rPr>
              <w:t xml:space="preserve"> 交付</w:t>
            </w:r>
            <w:r w:rsidRPr="00AF384F">
              <w:rPr>
                <w:rFonts w:asciiTheme="minorEastAsia" w:hAnsiTheme="minorEastAsia" w:cs="Century" w:hint="eastAsia"/>
                <w:color w:val="000000" w:themeColor="text1"/>
                <w:kern w:val="0"/>
                <w:sz w:val="22"/>
              </w:rPr>
              <w:t>対象経費</w:t>
            </w:r>
          </w:p>
        </w:tc>
      </w:tr>
      <w:tr w:rsidR="00CC45EB" w:rsidRPr="00AF384F" w:rsidTr="0034331B">
        <w:trPr>
          <w:trHeight w:val="1935"/>
          <w:jc w:val="center"/>
        </w:trPr>
        <w:tc>
          <w:tcPr>
            <w:tcW w:w="1418" w:type="pct"/>
            <w:vAlign w:val="center"/>
          </w:tcPr>
          <w:p w:rsidR="00CC45EB" w:rsidRPr="00AF384F" w:rsidRDefault="00CC45EB" w:rsidP="00CC45EB">
            <w:pPr>
              <w:autoSpaceDE w:val="0"/>
              <w:autoSpaceDN w:val="0"/>
              <w:jc w:val="center"/>
              <w:rPr>
                <w:rFonts w:asciiTheme="minorEastAsia" w:hAnsiTheme="minorEastAsia" w:cs="Century"/>
                <w:color w:val="000000" w:themeColor="text1"/>
                <w:kern w:val="0"/>
                <w:sz w:val="22"/>
              </w:rPr>
            </w:pPr>
            <w:r>
              <w:rPr>
                <w:rFonts w:asciiTheme="minorEastAsia" w:hAnsiTheme="minorEastAsia" w:cs="Century" w:hint="eastAsia"/>
                <w:color w:val="000000" w:themeColor="text1"/>
                <w:kern w:val="0"/>
                <w:sz w:val="22"/>
              </w:rPr>
              <w:t>定　額</w:t>
            </w:r>
          </w:p>
        </w:tc>
        <w:tc>
          <w:tcPr>
            <w:tcW w:w="3582" w:type="pct"/>
            <w:vAlign w:val="center"/>
          </w:tcPr>
          <w:p w:rsidR="001E2718" w:rsidRDefault="00CC45EB" w:rsidP="00273522">
            <w:pPr>
              <w:autoSpaceDE w:val="0"/>
              <w:autoSpaceDN w:val="0"/>
              <w:rPr>
                <w:rFonts w:asciiTheme="minorEastAsia" w:hAnsiTheme="minorEastAsia" w:cs="Century"/>
                <w:color w:val="000000" w:themeColor="text1"/>
                <w:kern w:val="0"/>
                <w:sz w:val="22"/>
              </w:rPr>
            </w:pPr>
            <w:r w:rsidRPr="00AF384F">
              <w:rPr>
                <w:rFonts w:asciiTheme="minorEastAsia" w:hAnsiTheme="minorEastAsia" w:cs="Century" w:hint="eastAsia"/>
                <w:color w:val="000000" w:themeColor="text1"/>
                <w:kern w:val="0"/>
                <w:sz w:val="22"/>
              </w:rPr>
              <w:t xml:space="preserve">　</w:t>
            </w:r>
          </w:p>
          <w:p w:rsidR="00CC45EB" w:rsidRDefault="00923E65" w:rsidP="001E2718">
            <w:pPr>
              <w:autoSpaceDE w:val="0"/>
              <w:autoSpaceDN w:val="0"/>
              <w:ind w:firstLineChars="100" w:firstLine="220"/>
              <w:rPr>
                <w:rFonts w:asciiTheme="minorEastAsia" w:hAnsiTheme="minorEastAsia" w:cs="Century"/>
                <w:color w:val="000000" w:themeColor="text1"/>
                <w:kern w:val="0"/>
                <w:sz w:val="22"/>
              </w:rPr>
            </w:pPr>
            <w:r w:rsidRPr="00923E65">
              <w:rPr>
                <w:rFonts w:asciiTheme="minorEastAsia" w:hAnsiTheme="minorEastAsia" w:cs="Century" w:hint="eastAsia"/>
                <w:color w:val="000000" w:themeColor="text1"/>
                <w:kern w:val="0"/>
                <w:sz w:val="22"/>
              </w:rPr>
              <w:t>３歳児健診において、弱視の見逃し防止に有用な屈折検査を導入し、体制の整備又は拡充を図る事業</w:t>
            </w:r>
            <w:r>
              <w:rPr>
                <w:rFonts w:asciiTheme="minorEastAsia" w:hAnsiTheme="minorEastAsia" w:cs="Century" w:hint="eastAsia"/>
                <w:color w:val="000000" w:themeColor="text1"/>
                <w:kern w:val="0"/>
                <w:sz w:val="22"/>
              </w:rPr>
              <w:t>に要する次に掲げる経費</w:t>
            </w:r>
            <w:r w:rsidR="00277AC4">
              <w:rPr>
                <w:rFonts w:asciiTheme="minorEastAsia" w:hAnsiTheme="minorEastAsia" w:cs="Century" w:hint="eastAsia"/>
                <w:color w:val="000000" w:themeColor="text1"/>
                <w:kern w:val="0"/>
                <w:sz w:val="22"/>
              </w:rPr>
              <w:t>（</w:t>
            </w:r>
            <w:r w:rsidR="00277AC4" w:rsidRPr="00277AC4">
              <w:rPr>
                <w:rFonts w:asciiTheme="minorEastAsia" w:hAnsiTheme="minorEastAsia" w:cs="Century" w:hint="eastAsia"/>
                <w:color w:val="000000" w:themeColor="text1"/>
                <w:kern w:val="0"/>
                <w:sz w:val="22"/>
              </w:rPr>
              <w:t>屈折検査機器の購</w:t>
            </w:r>
            <w:r w:rsidR="00277AC4">
              <w:rPr>
                <w:rFonts w:asciiTheme="minorEastAsia" w:hAnsiTheme="minorEastAsia" w:cs="Century" w:hint="eastAsia"/>
                <w:color w:val="000000" w:themeColor="text1"/>
                <w:kern w:val="0"/>
                <w:sz w:val="22"/>
              </w:rPr>
              <w:t>入又はリースにかかる費用及び当該市町村職員の人件費は</w:t>
            </w:r>
            <w:r w:rsidR="00277AC4" w:rsidRPr="00277AC4">
              <w:rPr>
                <w:rFonts w:asciiTheme="minorEastAsia" w:hAnsiTheme="minorEastAsia" w:cs="Century" w:hint="eastAsia"/>
                <w:color w:val="000000" w:themeColor="text1"/>
                <w:kern w:val="0"/>
                <w:sz w:val="22"/>
              </w:rPr>
              <w:t>除く</w:t>
            </w:r>
            <w:r w:rsidR="00277AC4">
              <w:rPr>
                <w:rFonts w:asciiTheme="minorEastAsia" w:hAnsiTheme="minorEastAsia" w:cs="Century" w:hint="eastAsia"/>
                <w:color w:val="000000" w:themeColor="text1"/>
                <w:kern w:val="0"/>
                <w:sz w:val="22"/>
              </w:rPr>
              <w:t>。）。</w:t>
            </w:r>
          </w:p>
          <w:p w:rsidR="00E6114D" w:rsidRDefault="00E6114D" w:rsidP="001E2718">
            <w:pPr>
              <w:autoSpaceDE w:val="0"/>
              <w:autoSpaceDN w:val="0"/>
              <w:ind w:firstLineChars="100" w:firstLine="220"/>
              <w:rPr>
                <w:rFonts w:asciiTheme="minorEastAsia" w:hAnsiTheme="minorEastAsia" w:cs="Century"/>
                <w:color w:val="000000" w:themeColor="text1"/>
                <w:kern w:val="0"/>
                <w:sz w:val="22"/>
              </w:rPr>
            </w:pPr>
          </w:p>
          <w:p w:rsidR="00893D2E" w:rsidRPr="00893D2E" w:rsidRDefault="00893D2E" w:rsidP="00893D2E">
            <w:pPr>
              <w:autoSpaceDE w:val="0"/>
              <w:autoSpaceDN w:val="0"/>
              <w:ind w:leftChars="100" w:left="210"/>
              <w:rPr>
                <w:rFonts w:asciiTheme="minorEastAsia" w:hAnsiTheme="minorEastAsia" w:cs="Century"/>
                <w:color w:val="000000" w:themeColor="text1"/>
                <w:kern w:val="0"/>
                <w:sz w:val="22"/>
              </w:rPr>
            </w:pPr>
            <w:r w:rsidRPr="00893D2E">
              <w:rPr>
                <w:rFonts w:asciiTheme="minorEastAsia" w:hAnsiTheme="minorEastAsia" w:cs="Century" w:hint="eastAsia"/>
                <w:color w:val="000000" w:themeColor="text1"/>
                <w:kern w:val="0"/>
                <w:sz w:val="22"/>
              </w:rPr>
              <w:t>報　酬</w:t>
            </w:r>
            <w:r w:rsidR="00474529">
              <w:rPr>
                <w:rFonts w:asciiTheme="minorEastAsia" w:hAnsiTheme="minorEastAsia" w:cs="Century" w:hint="eastAsia"/>
                <w:color w:val="000000" w:themeColor="text1"/>
                <w:kern w:val="0"/>
                <w:sz w:val="22"/>
              </w:rPr>
              <w:t>、</w:t>
            </w:r>
            <w:r w:rsidRPr="00893D2E">
              <w:rPr>
                <w:rFonts w:asciiTheme="minorEastAsia" w:hAnsiTheme="minorEastAsia" w:cs="Century" w:hint="eastAsia"/>
                <w:color w:val="000000" w:themeColor="text1"/>
                <w:kern w:val="0"/>
                <w:sz w:val="22"/>
              </w:rPr>
              <w:t>賃　金</w:t>
            </w:r>
            <w:r w:rsidR="00474529">
              <w:rPr>
                <w:rFonts w:asciiTheme="minorEastAsia" w:hAnsiTheme="minorEastAsia" w:cs="Century" w:hint="eastAsia"/>
                <w:color w:val="000000" w:themeColor="text1"/>
                <w:kern w:val="0"/>
                <w:sz w:val="22"/>
              </w:rPr>
              <w:t>、</w:t>
            </w:r>
            <w:r w:rsidRPr="00893D2E">
              <w:rPr>
                <w:rFonts w:asciiTheme="minorEastAsia" w:hAnsiTheme="minorEastAsia" w:cs="Century" w:hint="eastAsia"/>
                <w:color w:val="000000" w:themeColor="text1"/>
                <w:kern w:val="0"/>
                <w:sz w:val="22"/>
              </w:rPr>
              <w:t>共済費</w:t>
            </w:r>
            <w:r>
              <w:rPr>
                <w:rFonts w:asciiTheme="minorEastAsia" w:hAnsiTheme="minorEastAsia" w:cs="Century"/>
                <w:color w:val="000000" w:themeColor="text1"/>
                <w:kern w:val="0"/>
                <w:sz w:val="22"/>
              </w:rPr>
              <w:t xml:space="preserve"> </w:t>
            </w:r>
            <w:r w:rsidRPr="00893D2E">
              <w:rPr>
                <w:rFonts w:asciiTheme="minorEastAsia" w:hAnsiTheme="minorEastAsia" w:cs="Century" w:hint="eastAsia"/>
                <w:color w:val="000000" w:themeColor="text1"/>
                <w:kern w:val="0"/>
                <w:sz w:val="22"/>
              </w:rPr>
              <w:t>(社会保険料等含む</w:t>
            </w:r>
            <w:r>
              <w:rPr>
                <w:rFonts w:asciiTheme="minorEastAsia" w:hAnsiTheme="minorEastAsia" w:cs="Century" w:hint="eastAsia"/>
                <w:color w:val="000000" w:themeColor="text1"/>
                <w:kern w:val="0"/>
                <w:sz w:val="22"/>
              </w:rPr>
              <w:t>)</w:t>
            </w:r>
            <w:r w:rsidR="00474529">
              <w:rPr>
                <w:rFonts w:asciiTheme="minorEastAsia" w:hAnsiTheme="minorEastAsia" w:cs="Century" w:hint="eastAsia"/>
                <w:color w:val="000000" w:themeColor="text1"/>
                <w:kern w:val="0"/>
                <w:sz w:val="22"/>
              </w:rPr>
              <w:t>、</w:t>
            </w:r>
            <w:r w:rsidRPr="00893D2E">
              <w:rPr>
                <w:rFonts w:asciiTheme="minorEastAsia" w:hAnsiTheme="minorEastAsia" w:cs="Century" w:hint="eastAsia"/>
                <w:color w:val="000000" w:themeColor="text1"/>
                <w:kern w:val="0"/>
                <w:sz w:val="22"/>
              </w:rPr>
              <w:t>旅　費</w:t>
            </w:r>
            <w:r w:rsidR="00474529">
              <w:rPr>
                <w:rFonts w:asciiTheme="minorEastAsia" w:hAnsiTheme="minorEastAsia" w:cs="Century" w:hint="eastAsia"/>
                <w:color w:val="000000" w:themeColor="text1"/>
                <w:kern w:val="0"/>
                <w:sz w:val="22"/>
              </w:rPr>
              <w:t>、</w:t>
            </w:r>
          </w:p>
          <w:p w:rsidR="00277AC4" w:rsidRDefault="00893D2E" w:rsidP="001E2718">
            <w:pPr>
              <w:autoSpaceDE w:val="0"/>
              <w:autoSpaceDN w:val="0"/>
              <w:ind w:leftChars="100" w:left="210"/>
              <w:rPr>
                <w:rFonts w:asciiTheme="minorEastAsia" w:hAnsiTheme="minorEastAsia" w:cs="Century"/>
                <w:color w:val="000000" w:themeColor="text1"/>
                <w:kern w:val="0"/>
                <w:sz w:val="22"/>
              </w:rPr>
            </w:pPr>
            <w:r w:rsidRPr="00893D2E">
              <w:rPr>
                <w:rFonts w:asciiTheme="minorEastAsia" w:hAnsiTheme="minorEastAsia" w:cs="Century" w:hint="eastAsia"/>
                <w:color w:val="000000" w:themeColor="text1"/>
                <w:kern w:val="0"/>
                <w:sz w:val="22"/>
              </w:rPr>
              <w:t>報償費</w:t>
            </w:r>
            <w:r w:rsidR="00474529">
              <w:rPr>
                <w:rFonts w:asciiTheme="minorEastAsia" w:hAnsiTheme="minorEastAsia" w:cs="Century" w:hint="eastAsia"/>
                <w:color w:val="000000" w:themeColor="text1"/>
                <w:kern w:val="0"/>
                <w:sz w:val="22"/>
              </w:rPr>
              <w:t>、</w:t>
            </w:r>
            <w:r w:rsidRPr="00893D2E">
              <w:rPr>
                <w:rFonts w:asciiTheme="minorEastAsia" w:hAnsiTheme="minorEastAsia" w:cs="Century" w:hint="eastAsia"/>
                <w:color w:val="000000" w:themeColor="text1"/>
                <w:kern w:val="0"/>
                <w:sz w:val="22"/>
              </w:rPr>
              <w:t>需用費</w:t>
            </w:r>
            <w:r w:rsidR="00474529">
              <w:rPr>
                <w:rFonts w:asciiTheme="minorEastAsia" w:hAnsiTheme="minorEastAsia" w:cs="Century" w:hint="eastAsia"/>
                <w:color w:val="000000" w:themeColor="text1"/>
                <w:kern w:val="0"/>
                <w:sz w:val="22"/>
              </w:rPr>
              <w:t>、</w:t>
            </w:r>
            <w:r w:rsidRPr="00893D2E">
              <w:rPr>
                <w:rFonts w:asciiTheme="minorEastAsia" w:hAnsiTheme="minorEastAsia" w:cs="Century" w:hint="eastAsia"/>
                <w:color w:val="000000" w:themeColor="text1"/>
                <w:kern w:val="0"/>
                <w:sz w:val="22"/>
              </w:rPr>
              <w:t>役務費</w:t>
            </w:r>
            <w:r w:rsidR="00474529">
              <w:rPr>
                <w:rFonts w:asciiTheme="minorEastAsia" w:hAnsiTheme="minorEastAsia" w:cs="Century" w:hint="eastAsia"/>
                <w:color w:val="000000" w:themeColor="text1"/>
                <w:kern w:val="0"/>
                <w:sz w:val="22"/>
              </w:rPr>
              <w:t>、</w:t>
            </w:r>
            <w:r w:rsidRPr="00893D2E">
              <w:rPr>
                <w:rFonts w:asciiTheme="minorEastAsia" w:hAnsiTheme="minorEastAsia" w:cs="Century" w:hint="eastAsia"/>
                <w:color w:val="000000" w:themeColor="text1"/>
                <w:kern w:val="0"/>
                <w:sz w:val="22"/>
              </w:rPr>
              <w:t>委託料</w:t>
            </w:r>
            <w:r w:rsidR="00474529">
              <w:rPr>
                <w:rFonts w:asciiTheme="minorEastAsia" w:hAnsiTheme="minorEastAsia" w:cs="Century" w:hint="eastAsia"/>
                <w:color w:val="000000" w:themeColor="text1"/>
                <w:kern w:val="0"/>
                <w:sz w:val="22"/>
              </w:rPr>
              <w:t>、</w:t>
            </w:r>
            <w:r w:rsidRPr="00893D2E">
              <w:rPr>
                <w:rFonts w:asciiTheme="minorEastAsia" w:hAnsiTheme="minorEastAsia" w:cs="Century" w:hint="eastAsia"/>
                <w:color w:val="000000" w:themeColor="text1"/>
                <w:kern w:val="0"/>
                <w:sz w:val="22"/>
              </w:rPr>
              <w:t>使用料及び賃借料</w:t>
            </w:r>
            <w:r w:rsidR="00474529">
              <w:rPr>
                <w:rFonts w:asciiTheme="minorEastAsia" w:hAnsiTheme="minorEastAsia" w:cs="Century" w:hint="eastAsia"/>
                <w:color w:val="000000" w:themeColor="text1"/>
                <w:kern w:val="0"/>
                <w:sz w:val="22"/>
              </w:rPr>
              <w:t>、</w:t>
            </w:r>
            <w:r w:rsidRPr="00893D2E">
              <w:rPr>
                <w:rFonts w:asciiTheme="minorEastAsia" w:hAnsiTheme="minorEastAsia" w:cs="Century" w:hint="eastAsia"/>
                <w:color w:val="000000" w:themeColor="text1"/>
                <w:kern w:val="0"/>
                <w:sz w:val="22"/>
              </w:rPr>
              <w:t>工事請負費</w:t>
            </w:r>
            <w:r w:rsidR="001E2718">
              <w:rPr>
                <w:rFonts w:asciiTheme="minorEastAsia" w:hAnsiTheme="minorEastAsia" w:cs="Century" w:hint="eastAsia"/>
                <w:color w:val="000000" w:themeColor="text1"/>
                <w:kern w:val="0"/>
                <w:sz w:val="22"/>
              </w:rPr>
              <w:t>、</w:t>
            </w:r>
            <w:r w:rsidRPr="00893D2E">
              <w:rPr>
                <w:rFonts w:asciiTheme="minorEastAsia" w:hAnsiTheme="minorEastAsia" w:cs="Century" w:hint="eastAsia"/>
                <w:color w:val="000000" w:themeColor="text1"/>
                <w:kern w:val="0"/>
                <w:sz w:val="22"/>
              </w:rPr>
              <w:t>備品購入費</w:t>
            </w:r>
            <w:r w:rsidR="001E2718">
              <w:rPr>
                <w:rFonts w:asciiTheme="minorEastAsia" w:hAnsiTheme="minorEastAsia" w:cs="Century" w:hint="eastAsia"/>
                <w:color w:val="000000" w:themeColor="text1"/>
                <w:kern w:val="0"/>
                <w:sz w:val="22"/>
              </w:rPr>
              <w:t>、</w:t>
            </w:r>
            <w:r w:rsidRPr="00893D2E">
              <w:rPr>
                <w:rFonts w:asciiTheme="minorEastAsia" w:hAnsiTheme="minorEastAsia" w:cs="Century" w:hint="eastAsia"/>
                <w:color w:val="000000" w:themeColor="text1"/>
                <w:kern w:val="0"/>
                <w:sz w:val="22"/>
              </w:rPr>
              <w:t>負担金、補助及び交付金</w:t>
            </w:r>
            <w:r w:rsidR="001E2718">
              <w:rPr>
                <w:rFonts w:asciiTheme="minorEastAsia" w:hAnsiTheme="minorEastAsia" w:cs="Century" w:hint="eastAsia"/>
                <w:color w:val="000000" w:themeColor="text1"/>
                <w:kern w:val="0"/>
                <w:sz w:val="22"/>
              </w:rPr>
              <w:t>、</w:t>
            </w:r>
            <w:r w:rsidRPr="00893D2E">
              <w:rPr>
                <w:rFonts w:asciiTheme="minorEastAsia" w:hAnsiTheme="minorEastAsia" w:cs="Century" w:hint="eastAsia"/>
                <w:color w:val="000000" w:themeColor="text1"/>
                <w:kern w:val="0"/>
                <w:sz w:val="22"/>
              </w:rPr>
              <w:t>扶助費</w:t>
            </w:r>
          </w:p>
          <w:p w:rsidR="001E2718" w:rsidRDefault="001E2718" w:rsidP="001E2718">
            <w:pPr>
              <w:autoSpaceDE w:val="0"/>
              <w:autoSpaceDN w:val="0"/>
              <w:ind w:leftChars="100" w:left="210"/>
              <w:rPr>
                <w:rFonts w:asciiTheme="minorEastAsia" w:hAnsiTheme="minorEastAsia" w:cs="Century"/>
                <w:color w:val="000000" w:themeColor="text1"/>
                <w:kern w:val="0"/>
                <w:sz w:val="22"/>
              </w:rPr>
            </w:pPr>
          </w:p>
          <w:p w:rsidR="00E6114D" w:rsidRPr="001E2718" w:rsidRDefault="00E6114D" w:rsidP="001E2718">
            <w:pPr>
              <w:autoSpaceDE w:val="0"/>
              <w:autoSpaceDN w:val="0"/>
              <w:ind w:leftChars="100" w:left="210"/>
              <w:rPr>
                <w:rFonts w:asciiTheme="minorEastAsia" w:hAnsiTheme="minorEastAsia" w:cs="Century"/>
                <w:color w:val="000000" w:themeColor="text1"/>
                <w:kern w:val="0"/>
                <w:sz w:val="22"/>
              </w:rPr>
            </w:pPr>
          </w:p>
        </w:tc>
      </w:tr>
    </w:tbl>
    <w:p w:rsidR="00494983" w:rsidRPr="00AF384F" w:rsidRDefault="00494983" w:rsidP="000D6559">
      <w:pPr>
        <w:widowControl/>
        <w:jc w:val="left"/>
        <w:rPr>
          <w:rFonts w:asciiTheme="minorEastAsia" w:hAnsiTheme="minorEastAsia"/>
        </w:rPr>
      </w:pPr>
    </w:p>
    <w:sectPr w:rsidR="00494983" w:rsidRPr="00AF384F" w:rsidSect="000D6559">
      <w:pgSz w:w="11906" w:h="16838"/>
      <w:pgMar w:top="113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3CE" w:rsidRDefault="009E53CE" w:rsidP="00667697">
      <w:r>
        <w:separator/>
      </w:r>
    </w:p>
  </w:endnote>
  <w:endnote w:type="continuationSeparator" w:id="0">
    <w:p w:rsidR="009E53CE" w:rsidRDefault="009E53CE" w:rsidP="0066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3CE" w:rsidRDefault="009E53CE" w:rsidP="00667697">
      <w:r>
        <w:separator/>
      </w:r>
    </w:p>
  </w:footnote>
  <w:footnote w:type="continuationSeparator" w:id="0">
    <w:p w:rsidR="009E53CE" w:rsidRDefault="009E53CE" w:rsidP="00667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8626F"/>
    <w:multiLevelType w:val="hybridMultilevel"/>
    <w:tmpl w:val="7D92B824"/>
    <w:lvl w:ilvl="0" w:tplc="CB8EC61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77B47C1"/>
    <w:multiLevelType w:val="hybridMultilevel"/>
    <w:tmpl w:val="EEA03532"/>
    <w:lvl w:ilvl="0" w:tplc="E5A810B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8B17A27"/>
    <w:multiLevelType w:val="hybridMultilevel"/>
    <w:tmpl w:val="0F92A7D6"/>
    <w:lvl w:ilvl="0" w:tplc="27A085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3B1AA8"/>
    <w:multiLevelType w:val="hybridMultilevel"/>
    <w:tmpl w:val="6246801C"/>
    <w:lvl w:ilvl="0" w:tplc="33521A5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3F"/>
    <w:rsid w:val="00011162"/>
    <w:rsid w:val="00095664"/>
    <w:rsid w:val="000D6559"/>
    <w:rsid w:val="000E7485"/>
    <w:rsid w:val="000F14CD"/>
    <w:rsid w:val="00107383"/>
    <w:rsid w:val="001615ED"/>
    <w:rsid w:val="0018359D"/>
    <w:rsid w:val="001968EF"/>
    <w:rsid w:val="001B765B"/>
    <w:rsid w:val="001C4B9B"/>
    <w:rsid w:val="001D61EA"/>
    <w:rsid w:val="001E2718"/>
    <w:rsid w:val="00201419"/>
    <w:rsid w:val="00210BCF"/>
    <w:rsid w:val="00246BFA"/>
    <w:rsid w:val="00263D48"/>
    <w:rsid w:val="0026740E"/>
    <w:rsid w:val="00277AC4"/>
    <w:rsid w:val="002A3BC6"/>
    <w:rsid w:val="002C6195"/>
    <w:rsid w:val="002E53C3"/>
    <w:rsid w:val="003124E9"/>
    <w:rsid w:val="0031763E"/>
    <w:rsid w:val="00320DDE"/>
    <w:rsid w:val="003217F3"/>
    <w:rsid w:val="003331B1"/>
    <w:rsid w:val="0034331B"/>
    <w:rsid w:val="00346679"/>
    <w:rsid w:val="0036307E"/>
    <w:rsid w:val="0036516A"/>
    <w:rsid w:val="00372866"/>
    <w:rsid w:val="003730FA"/>
    <w:rsid w:val="003A7793"/>
    <w:rsid w:val="003C11E8"/>
    <w:rsid w:val="003D6A0F"/>
    <w:rsid w:val="003D6DEC"/>
    <w:rsid w:val="003E5978"/>
    <w:rsid w:val="003F2179"/>
    <w:rsid w:val="003F5573"/>
    <w:rsid w:val="00420205"/>
    <w:rsid w:val="004235E1"/>
    <w:rsid w:val="00425228"/>
    <w:rsid w:val="004460BA"/>
    <w:rsid w:val="00474529"/>
    <w:rsid w:val="00494983"/>
    <w:rsid w:val="004A1E70"/>
    <w:rsid w:val="004A335E"/>
    <w:rsid w:val="004A368F"/>
    <w:rsid w:val="004B7E2C"/>
    <w:rsid w:val="004D7BE9"/>
    <w:rsid w:val="004E669C"/>
    <w:rsid w:val="005312B1"/>
    <w:rsid w:val="0056383F"/>
    <w:rsid w:val="00572ECA"/>
    <w:rsid w:val="00577ED8"/>
    <w:rsid w:val="0058381B"/>
    <w:rsid w:val="00597938"/>
    <w:rsid w:val="005A2B5E"/>
    <w:rsid w:val="005B42EC"/>
    <w:rsid w:val="005C0D10"/>
    <w:rsid w:val="005C2525"/>
    <w:rsid w:val="00634D64"/>
    <w:rsid w:val="00667697"/>
    <w:rsid w:val="00686371"/>
    <w:rsid w:val="006A5DEF"/>
    <w:rsid w:val="006A6F7B"/>
    <w:rsid w:val="006E2859"/>
    <w:rsid w:val="006F1196"/>
    <w:rsid w:val="006F342A"/>
    <w:rsid w:val="00700A81"/>
    <w:rsid w:val="0070289E"/>
    <w:rsid w:val="00716BE8"/>
    <w:rsid w:val="007219EE"/>
    <w:rsid w:val="00744065"/>
    <w:rsid w:val="00751F02"/>
    <w:rsid w:val="00782B53"/>
    <w:rsid w:val="007955AD"/>
    <w:rsid w:val="007B73EE"/>
    <w:rsid w:val="007D45B3"/>
    <w:rsid w:val="007E43DB"/>
    <w:rsid w:val="007F2C1C"/>
    <w:rsid w:val="007F530E"/>
    <w:rsid w:val="0080783F"/>
    <w:rsid w:val="0081626E"/>
    <w:rsid w:val="008666F9"/>
    <w:rsid w:val="008743C8"/>
    <w:rsid w:val="0088389B"/>
    <w:rsid w:val="00893D2E"/>
    <w:rsid w:val="008A7A79"/>
    <w:rsid w:val="008C7F9A"/>
    <w:rsid w:val="008E3544"/>
    <w:rsid w:val="00907CD3"/>
    <w:rsid w:val="00917DEB"/>
    <w:rsid w:val="00923E65"/>
    <w:rsid w:val="00952139"/>
    <w:rsid w:val="0098660E"/>
    <w:rsid w:val="009879B1"/>
    <w:rsid w:val="00993828"/>
    <w:rsid w:val="0099450D"/>
    <w:rsid w:val="009A1746"/>
    <w:rsid w:val="009E53CE"/>
    <w:rsid w:val="009F01A1"/>
    <w:rsid w:val="00A02D41"/>
    <w:rsid w:val="00A2236D"/>
    <w:rsid w:val="00A44ADF"/>
    <w:rsid w:val="00A62EF4"/>
    <w:rsid w:val="00A63ABA"/>
    <w:rsid w:val="00A71F3F"/>
    <w:rsid w:val="00A75E3F"/>
    <w:rsid w:val="00A77F4C"/>
    <w:rsid w:val="00AA1FF1"/>
    <w:rsid w:val="00AA568E"/>
    <w:rsid w:val="00AB4747"/>
    <w:rsid w:val="00AB4A47"/>
    <w:rsid w:val="00AB5DBC"/>
    <w:rsid w:val="00AF384F"/>
    <w:rsid w:val="00AF4033"/>
    <w:rsid w:val="00B108B8"/>
    <w:rsid w:val="00B27145"/>
    <w:rsid w:val="00B50017"/>
    <w:rsid w:val="00B532AE"/>
    <w:rsid w:val="00B5662C"/>
    <w:rsid w:val="00B60CF3"/>
    <w:rsid w:val="00B71C84"/>
    <w:rsid w:val="00B96F66"/>
    <w:rsid w:val="00BE0D98"/>
    <w:rsid w:val="00BE71D7"/>
    <w:rsid w:val="00BF0536"/>
    <w:rsid w:val="00C045F7"/>
    <w:rsid w:val="00C04D87"/>
    <w:rsid w:val="00C11150"/>
    <w:rsid w:val="00C23C31"/>
    <w:rsid w:val="00C34732"/>
    <w:rsid w:val="00C43545"/>
    <w:rsid w:val="00CA0689"/>
    <w:rsid w:val="00CA3686"/>
    <w:rsid w:val="00CA5F4C"/>
    <w:rsid w:val="00CC282E"/>
    <w:rsid w:val="00CC45EB"/>
    <w:rsid w:val="00CD277B"/>
    <w:rsid w:val="00CD4AED"/>
    <w:rsid w:val="00CD5F69"/>
    <w:rsid w:val="00CF7BCB"/>
    <w:rsid w:val="00D136D4"/>
    <w:rsid w:val="00D41708"/>
    <w:rsid w:val="00D53064"/>
    <w:rsid w:val="00D6348E"/>
    <w:rsid w:val="00D720BE"/>
    <w:rsid w:val="00DE34D1"/>
    <w:rsid w:val="00DF1EB0"/>
    <w:rsid w:val="00E25072"/>
    <w:rsid w:val="00E37EC4"/>
    <w:rsid w:val="00E51D60"/>
    <w:rsid w:val="00E54A80"/>
    <w:rsid w:val="00E6114D"/>
    <w:rsid w:val="00E95FD0"/>
    <w:rsid w:val="00EB1641"/>
    <w:rsid w:val="00EB772B"/>
    <w:rsid w:val="00EC260B"/>
    <w:rsid w:val="00EE2361"/>
    <w:rsid w:val="00F0576F"/>
    <w:rsid w:val="00F14915"/>
    <w:rsid w:val="00F747EA"/>
    <w:rsid w:val="00FB2F11"/>
    <w:rsid w:val="00FC17EA"/>
    <w:rsid w:val="00FD18D1"/>
    <w:rsid w:val="00FF5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D935B6"/>
  <w15:docId w15:val="{F0EBDC6F-4192-4D34-9C1E-11012338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83F"/>
    <w:pPr>
      <w:ind w:leftChars="400" w:left="840"/>
    </w:pPr>
  </w:style>
  <w:style w:type="character" w:styleId="a4">
    <w:name w:val="annotation reference"/>
    <w:basedOn w:val="a0"/>
    <w:uiPriority w:val="99"/>
    <w:semiHidden/>
    <w:unhideWhenUsed/>
    <w:rsid w:val="0080783F"/>
    <w:rPr>
      <w:sz w:val="18"/>
      <w:szCs w:val="18"/>
    </w:rPr>
  </w:style>
  <w:style w:type="paragraph" w:styleId="a5">
    <w:name w:val="annotation text"/>
    <w:basedOn w:val="a"/>
    <w:link w:val="a6"/>
    <w:uiPriority w:val="99"/>
    <w:semiHidden/>
    <w:unhideWhenUsed/>
    <w:rsid w:val="0080783F"/>
    <w:pPr>
      <w:jc w:val="left"/>
    </w:pPr>
  </w:style>
  <w:style w:type="character" w:customStyle="1" w:styleId="a6">
    <w:name w:val="コメント文字列 (文字)"/>
    <w:basedOn w:val="a0"/>
    <w:link w:val="a5"/>
    <w:uiPriority w:val="99"/>
    <w:semiHidden/>
    <w:rsid w:val="0080783F"/>
  </w:style>
  <w:style w:type="paragraph" w:styleId="a7">
    <w:name w:val="Balloon Text"/>
    <w:basedOn w:val="a"/>
    <w:link w:val="a8"/>
    <w:uiPriority w:val="99"/>
    <w:semiHidden/>
    <w:unhideWhenUsed/>
    <w:rsid w:val="008078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783F"/>
    <w:rPr>
      <w:rFonts w:asciiTheme="majorHAnsi" w:eastAsiaTheme="majorEastAsia" w:hAnsiTheme="majorHAnsi" w:cstheme="majorBidi"/>
      <w:sz w:val="18"/>
      <w:szCs w:val="18"/>
    </w:rPr>
  </w:style>
  <w:style w:type="paragraph" w:styleId="a9">
    <w:name w:val="header"/>
    <w:basedOn w:val="a"/>
    <w:link w:val="aa"/>
    <w:uiPriority w:val="99"/>
    <w:unhideWhenUsed/>
    <w:rsid w:val="00667697"/>
    <w:pPr>
      <w:tabs>
        <w:tab w:val="center" w:pos="4252"/>
        <w:tab w:val="right" w:pos="8504"/>
      </w:tabs>
      <w:snapToGrid w:val="0"/>
    </w:pPr>
  </w:style>
  <w:style w:type="character" w:customStyle="1" w:styleId="aa">
    <w:name w:val="ヘッダー (文字)"/>
    <w:basedOn w:val="a0"/>
    <w:link w:val="a9"/>
    <w:uiPriority w:val="99"/>
    <w:rsid w:val="00667697"/>
  </w:style>
  <w:style w:type="paragraph" w:styleId="ab">
    <w:name w:val="footer"/>
    <w:basedOn w:val="a"/>
    <w:link w:val="ac"/>
    <w:uiPriority w:val="99"/>
    <w:unhideWhenUsed/>
    <w:rsid w:val="00667697"/>
    <w:pPr>
      <w:tabs>
        <w:tab w:val="center" w:pos="4252"/>
        <w:tab w:val="right" w:pos="8504"/>
      </w:tabs>
      <w:snapToGrid w:val="0"/>
    </w:pPr>
  </w:style>
  <w:style w:type="character" w:customStyle="1" w:styleId="ac">
    <w:name w:val="フッター (文字)"/>
    <w:basedOn w:val="a0"/>
    <w:link w:val="ab"/>
    <w:uiPriority w:val="99"/>
    <w:rsid w:val="00667697"/>
  </w:style>
  <w:style w:type="table" w:styleId="ad">
    <w:name w:val="Table Grid"/>
    <w:basedOn w:val="a1"/>
    <w:uiPriority w:val="59"/>
    <w:rsid w:val="000D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450</Words>
  <Characters>2565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安吉　裕紀</cp:lastModifiedBy>
  <cp:revision>2</cp:revision>
  <cp:lastPrinted>2022-04-18T04:14:00Z</cp:lastPrinted>
  <dcterms:created xsi:type="dcterms:W3CDTF">2022-04-25T00:44:00Z</dcterms:created>
  <dcterms:modified xsi:type="dcterms:W3CDTF">2022-04-25T00:44:00Z</dcterms:modified>
</cp:coreProperties>
</file>