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59FA" w:rsidRDefault="00523B09">
      <w:pPr>
        <w:rPr>
          <w:rFonts w:ascii="Meiryo UI" w:eastAsia="Meiryo UI" w:hAnsi="Meiryo UI"/>
          <w:sz w:val="22"/>
        </w:rPr>
      </w:pPr>
      <w:r>
        <w:rPr>
          <w:noProof/>
        </w:rPr>
        <mc:AlternateContent>
          <mc:Choice Requires="wps">
            <w:drawing>
              <wp:anchor distT="0" distB="0" distL="114300" distR="114300" simplePos="0" relativeHeight="251663360" behindDoc="0" locked="0" layoutInCell="1" allowOverlap="1">
                <wp:simplePos x="0" y="0"/>
                <wp:positionH relativeFrom="column">
                  <wp:posOffset>12410440</wp:posOffset>
                </wp:positionH>
                <wp:positionV relativeFrom="paragraph">
                  <wp:posOffset>-299720</wp:posOffset>
                </wp:positionV>
                <wp:extent cx="923925" cy="2381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rsidR="00523B09" w:rsidRPr="00523B09" w:rsidRDefault="00523B09" w:rsidP="00523B09">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sidR="002467A5">
                              <w:rPr>
                                <w:rFonts w:ascii="Meiryo UI" w:eastAsia="Meiryo UI" w:hAnsi="Meiryo UI" w:hint="eastAsia"/>
                              </w:rPr>
                              <w:t>ー１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977.2pt;margin-top:-23.6pt;width:72.75pt;height:18.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" fillcolor="white [3201]" strokeweight=".5pt">
                <v:textbox>
                  <w:txbxContent>
                    <w:p w:rsidR="00523B09" w:rsidRPr="00523B09" w:rsidRDefault="00523B09" w:rsidP="00523B09">
                      <w:pPr>
                        <w:spacing w:line="240" w:lineRule="exact"/>
                        <w:jc w:val="center"/>
                        <w:rPr>
                          <w:rFonts w:ascii="Meiryo UI" w:eastAsia="Meiryo UI" w:hAnsi="Meiryo UI"/>
                        </w:rPr>
                      </w:pPr>
                      <w:r w:rsidRPr="00523B09">
                        <w:rPr>
                          <w:rFonts w:ascii="Meiryo UI" w:eastAsia="Meiryo UI" w:hAnsi="Meiryo UI" w:hint="eastAsia"/>
                        </w:rPr>
                        <w:t>資料</w:t>
                      </w:r>
                      <w:r w:rsidRPr="00523B09">
                        <w:rPr>
                          <w:rFonts w:ascii="Meiryo UI" w:eastAsia="Meiryo UI" w:hAnsi="Meiryo UI"/>
                        </w:rPr>
                        <w:t>3</w:t>
                      </w:r>
                      <w:r w:rsidR="002467A5">
                        <w:rPr>
                          <w:rFonts w:ascii="Meiryo UI" w:eastAsia="Meiryo UI" w:hAnsi="Meiryo UI" w:hint="eastAsia"/>
                        </w:rPr>
                        <w:t>ー１</w:t>
                      </w:r>
                    </w:p>
                  </w:txbxContent>
                </v:textbox>
              </v:shape>
            </w:pict>
          </mc:Fallback>
        </mc:AlternateContent>
      </w:r>
      <w:r w:rsidR="00A359FA">
        <w:rPr>
          <w:noProof/>
        </w:rPr>
        <mc:AlternateContent>
          <mc:Choice Requires="wps">
            <w:drawing>
              <wp:anchor distT="0" distB="0" distL="114300" distR="114300" simplePos="0" relativeHeight="251652096" behindDoc="0" locked="0" layoutInCell="1" allowOverlap="1" wp14:anchorId="538653FA" wp14:editId="63507928">
                <wp:simplePos x="0" y="0"/>
                <wp:positionH relativeFrom="page">
                  <wp:posOffset>698500</wp:posOffset>
                </wp:positionH>
                <wp:positionV relativeFrom="paragraph">
                  <wp:posOffset>-4445</wp:posOffset>
                </wp:positionV>
                <wp:extent cx="13462000" cy="394335"/>
                <wp:effectExtent l="0" t="0" r="25400" b="24765"/>
                <wp:wrapNone/>
                <wp:docPr id="28" name="正方形/長方形 28"/>
                <wp:cNvGraphicFramePr/>
                <a:graphic xmlns:a="http://schemas.openxmlformats.org/drawingml/2006/main">
                  <a:graphicData uri="http://schemas.microsoft.com/office/word/2010/wordprocessingShape">
                    <wps:wsp>
                      <wps:cNvSpPr/>
                      <wps:spPr>
                        <a:xfrm>
                          <a:off x="0" y="0"/>
                          <a:ext cx="1346200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3718C8">
                              <w:rPr>
                                <w:rFonts w:ascii="HG丸ｺﾞｼｯｸM-PRO" w:eastAsia="HG丸ｺﾞｼｯｸM-PRO" w:hAnsi="HG丸ｺﾞｼｯｸM-PRO"/>
                                <w:color w:val="FFFFFF" w:themeColor="background1"/>
                                <w:sz w:val="24"/>
                                <w:szCs w:val="32"/>
                              </w:rPr>
                              <w:t>3</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緑整備部会　委員コメント</w:t>
                            </w:r>
                            <w:r w:rsidRPr="00FE7647">
                              <w:rPr>
                                <w:rFonts w:ascii="HG丸ｺﾞｼｯｸM-PRO" w:eastAsia="HG丸ｺﾞｼｯｸM-PRO" w:hAnsi="HG丸ｺﾞｼｯｸM-PRO" w:hint="eastAsia"/>
                                <w:color w:val="FFFFFF" w:themeColor="background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653FA" id="正方形/長方形 28" o:spid="_x0000_s1027" style="position:absolute;left:0;text-align:left;margin-left:55pt;margin-top:-.35pt;width:1060pt;height:31.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" fillcolor="#5b9bd5 [3204]" strokecolor="#1f4d78 [1604]" strokeweight="1pt">
                <v:textbox>
                  <w:txbxContent>
                    <w:p w:rsidR="00A359FA" w:rsidRPr="00FE7647" w:rsidRDefault="00FE7647" w:rsidP="00A359FA">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万博</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森</w:t>
                      </w:r>
                      <w:r>
                        <w:rPr>
                          <w:rFonts w:ascii="HG丸ｺﾞｼｯｸM-PRO" w:eastAsia="HG丸ｺﾞｼｯｸM-PRO" w:hAnsi="HG丸ｺﾞｼｯｸM-PRO"/>
                          <w:color w:val="FFFFFF" w:themeColor="background1"/>
                          <w:sz w:val="32"/>
                          <w:szCs w:val="32"/>
                        </w:rPr>
                        <w:t>の</w:t>
                      </w:r>
                      <w:r>
                        <w:rPr>
                          <w:rFonts w:ascii="HG丸ｺﾞｼｯｸM-PRO" w:eastAsia="HG丸ｺﾞｼｯｸM-PRO" w:hAnsi="HG丸ｺﾞｼｯｸM-PRO" w:hint="eastAsia"/>
                          <w:color w:val="FFFFFF" w:themeColor="background1"/>
                          <w:sz w:val="32"/>
                          <w:szCs w:val="32"/>
                        </w:rPr>
                        <w:t>育成</w:t>
                      </w:r>
                      <w:r>
                        <w:rPr>
                          <w:rFonts w:ascii="HG丸ｺﾞｼｯｸM-PRO" w:eastAsia="HG丸ｺﾞｼｯｸM-PRO" w:hAnsi="HG丸ｺﾞｼｯｸM-PRO"/>
                          <w:color w:val="FFFFFF" w:themeColor="background1"/>
                          <w:sz w:val="32"/>
                          <w:szCs w:val="32"/>
                        </w:rPr>
                        <w:t>に</w:t>
                      </w:r>
                      <w:r>
                        <w:rPr>
                          <w:rFonts w:ascii="HG丸ｺﾞｼｯｸM-PRO" w:eastAsia="HG丸ｺﾞｼｯｸM-PRO" w:hAnsi="HG丸ｺﾞｼｯｸM-PRO" w:hint="eastAsia"/>
                          <w:color w:val="FFFFFF" w:themeColor="background1"/>
                          <w:sz w:val="32"/>
                          <w:szCs w:val="32"/>
                        </w:rPr>
                        <w:t xml:space="preserve">ついて　</w:t>
                      </w:r>
                      <w:r w:rsidRPr="00FE7647">
                        <w:rPr>
                          <w:rFonts w:ascii="HG丸ｺﾞｼｯｸM-PRO" w:eastAsia="HG丸ｺﾞｼｯｸM-PRO" w:hAnsi="HG丸ｺﾞｼｯｸM-PRO" w:hint="eastAsia"/>
                          <w:color w:val="FFFFFF" w:themeColor="background1"/>
                          <w:sz w:val="24"/>
                          <w:szCs w:val="32"/>
                        </w:rPr>
                        <w:t>《</w:t>
                      </w:r>
                      <w:r w:rsidR="004E4959">
                        <w:rPr>
                          <w:rFonts w:ascii="HG丸ｺﾞｼｯｸM-PRO" w:eastAsia="HG丸ｺﾞｼｯｸM-PRO" w:hAnsi="HG丸ｺﾞｼｯｸM-PRO" w:hint="eastAsia"/>
                          <w:color w:val="FFFFFF" w:themeColor="background1"/>
                          <w:sz w:val="24"/>
                          <w:szCs w:val="32"/>
                        </w:rPr>
                        <w:t>令和</w:t>
                      </w:r>
                      <w:r w:rsidR="003718C8">
                        <w:rPr>
                          <w:rFonts w:ascii="HG丸ｺﾞｼｯｸM-PRO" w:eastAsia="HG丸ｺﾞｼｯｸM-PRO" w:hAnsi="HG丸ｺﾞｼｯｸM-PRO"/>
                          <w:color w:val="FFFFFF" w:themeColor="background1"/>
                          <w:sz w:val="24"/>
                          <w:szCs w:val="32"/>
                        </w:rPr>
                        <w:t>3</w:t>
                      </w:r>
                      <w:r w:rsidR="004E4959">
                        <w:rPr>
                          <w:rFonts w:ascii="HG丸ｺﾞｼｯｸM-PRO" w:eastAsia="HG丸ｺﾞｼｯｸM-PRO" w:hAnsi="HG丸ｺﾞｼｯｸM-PRO" w:hint="eastAsia"/>
                          <w:color w:val="FFFFFF" w:themeColor="background1"/>
                          <w:sz w:val="24"/>
                          <w:szCs w:val="32"/>
                        </w:rPr>
                        <w:t>年度</w:t>
                      </w:r>
                      <w:r w:rsidR="00A359FA" w:rsidRPr="00FE7647">
                        <w:rPr>
                          <w:rFonts w:ascii="HG丸ｺﾞｼｯｸM-PRO" w:eastAsia="HG丸ｺﾞｼｯｸM-PRO" w:hAnsi="HG丸ｺﾞｼｯｸM-PRO" w:hint="eastAsia"/>
                          <w:color w:val="FFFFFF" w:themeColor="background1"/>
                          <w:sz w:val="24"/>
                          <w:szCs w:val="32"/>
                        </w:rPr>
                        <w:t>緑整備部会　委員コメント</w:t>
                      </w:r>
                      <w:r w:rsidRPr="00FE7647">
                        <w:rPr>
                          <w:rFonts w:ascii="HG丸ｺﾞｼｯｸM-PRO" w:eastAsia="HG丸ｺﾞｼｯｸM-PRO" w:hAnsi="HG丸ｺﾞｼｯｸM-PRO" w:hint="eastAsia"/>
                          <w:color w:val="FFFFFF" w:themeColor="background1"/>
                          <w:sz w:val="24"/>
                          <w:szCs w:val="32"/>
                        </w:rPr>
                        <w:t>》</w:t>
                      </w:r>
                    </w:p>
                  </w:txbxContent>
                </v:textbox>
                <w10:wrap anchorx="page"/>
              </v:rect>
            </w:pict>
          </mc:Fallback>
        </mc:AlternateContent>
      </w:r>
    </w:p>
    <w:p w:rsidR="00964A08" w:rsidRDefault="00852CE1" w:rsidP="00964A08">
      <w:pPr>
        <w:spacing w:line="500" w:lineRule="exact"/>
        <w:ind w:rightChars="4332" w:right="9097"/>
        <w:rPr>
          <w:rFonts w:ascii="Meiryo UI" w:eastAsia="Meiryo UI" w:hAnsi="Meiryo UI"/>
          <w:b/>
          <w:sz w:val="24"/>
        </w:rPr>
      </w:pPr>
      <w:r w:rsidRPr="00852CE1">
        <w:rPr>
          <w:rFonts w:ascii="Meiryo UI" w:eastAsia="Meiryo UI" w:hAnsi="Meiryo UI" w:hint="eastAsia"/>
          <w:noProof/>
          <w:sz w:val="22"/>
        </w:rPr>
        <w:drawing>
          <wp:anchor distT="0" distB="0" distL="114300" distR="114300" simplePos="0" relativeHeight="251721728" behindDoc="0" locked="0" layoutInCell="1" allowOverlap="1">
            <wp:simplePos x="0" y="0"/>
            <wp:positionH relativeFrom="column">
              <wp:posOffset>9921875</wp:posOffset>
            </wp:positionH>
            <wp:positionV relativeFrom="paragraph">
              <wp:posOffset>6350</wp:posOffset>
            </wp:positionV>
            <wp:extent cx="3414475" cy="24384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44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291">
        <w:rPr>
          <w:rFonts w:ascii="Meiryo UI" w:eastAsia="Meiryo UI" w:hAnsi="Meiryo UI" w:hint="eastAsia"/>
          <w:b/>
          <w:sz w:val="24"/>
        </w:rPr>
        <w:t>第1回緑整備部会　（R3.12.24開催）</w:t>
      </w:r>
    </w:p>
    <w:p w:rsidR="009711C1" w:rsidRDefault="009711C1" w:rsidP="00852CE1">
      <w:pPr>
        <w:spacing w:line="400" w:lineRule="exact"/>
        <w:ind w:rightChars="3455" w:right="7255" w:firstLineChars="100" w:firstLine="240"/>
        <w:rPr>
          <w:rFonts w:ascii="Meiryo UI" w:eastAsia="Meiryo UI" w:hAnsi="Meiryo UI"/>
          <w:i/>
          <w:sz w:val="22"/>
        </w:rPr>
      </w:pPr>
      <w:r w:rsidRPr="009711C1">
        <w:rPr>
          <w:rFonts w:ascii="Meiryo UI" w:eastAsia="Meiryo UI" w:hAnsi="Meiryo UI" w:hint="eastAsia"/>
          <w:sz w:val="24"/>
        </w:rPr>
        <w:t>・</w:t>
      </w:r>
      <w:r w:rsidR="00852CE1">
        <w:rPr>
          <w:rFonts w:ascii="Meiryo UI" w:eastAsia="Meiryo UI" w:hAnsi="Meiryo UI" w:hint="eastAsia"/>
          <w:sz w:val="22"/>
        </w:rPr>
        <w:t>里山で低</w:t>
      </w:r>
      <w:r w:rsidRPr="009711C1">
        <w:rPr>
          <w:rFonts w:ascii="Meiryo UI" w:eastAsia="Meiryo UI" w:hAnsi="Meiryo UI" w:hint="eastAsia"/>
          <w:sz w:val="22"/>
        </w:rPr>
        <w:t>林管理をする際、ススキなどが出てくるが、モデルエリア3-3ではトケイソウに覆われていくというのは公園ならではで</w:t>
      </w:r>
      <w:r w:rsidR="00DA6010">
        <w:rPr>
          <w:rFonts w:ascii="Meiryo UI" w:eastAsia="Meiryo UI" w:hAnsi="Meiryo UI" w:hint="eastAsia"/>
          <w:sz w:val="22"/>
        </w:rPr>
        <w:t>、</w:t>
      </w:r>
      <w:r w:rsidRPr="009711C1">
        <w:rPr>
          <w:rFonts w:ascii="Meiryo UI" w:eastAsia="Meiryo UI" w:hAnsi="Meiryo UI" w:hint="eastAsia"/>
          <w:sz w:val="22"/>
        </w:rPr>
        <w:t>面白</w:t>
      </w:r>
      <w:r>
        <w:rPr>
          <w:rFonts w:ascii="Meiryo UI" w:eastAsia="Meiryo UI" w:hAnsi="Meiryo UI" w:hint="eastAsia"/>
          <w:sz w:val="22"/>
        </w:rPr>
        <w:t>い。</w:t>
      </w:r>
      <w:r w:rsidRPr="002467A5">
        <w:rPr>
          <w:rFonts w:ascii="Meiryo UI" w:eastAsia="Meiryo UI" w:hAnsi="Meiryo UI" w:hint="eastAsia"/>
          <w:i/>
          <w:sz w:val="22"/>
        </w:rPr>
        <w:t>[</w:t>
      </w:r>
      <w:r>
        <w:rPr>
          <w:rFonts w:ascii="Meiryo UI" w:eastAsia="Meiryo UI" w:hAnsi="Meiryo UI" w:hint="eastAsia"/>
          <w:i/>
          <w:sz w:val="22"/>
        </w:rPr>
        <w:t>澤田</w:t>
      </w:r>
      <w:r w:rsidRPr="002467A5">
        <w:rPr>
          <w:rFonts w:ascii="Meiryo UI" w:eastAsia="Meiryo UI" w:hAnsi="Meiryo UI" w:hint="eastAsia"/>
          <w:i/>
          <w:sz w:val="22"/>
        </w:rPr>
        <w:t>委員]</w:t>
      </w:r>
    </w:p>
    <w:p w:rsidR="009711C1" w:rsidRDefault="009711C1" w:rsidP="00852CE1">
      <w:pPr>
        <w:spacing w:line="400" w:lineRule="exact"/>
        <w:ind w:leftChars="136" w:left="431" w:rightChars="3455" w:right="7255" w:hangingChars="66" w:hanging="145"/>
        <w:rPr>
          <w:rFonts w:ascii="Meiryo UI" w:eastAsia="Meiryo UI" w:hAnsi="Meiryo UI"/>
          <w:i/>
          <w:sz w:val="22"/>
        </w:rPr>
      </w:pPr>
      <w:r>
        <w:rPr>
          <w:rFonts w:ascii="Meiryo UI" w:eastAsia="Meiryo UI" w:hAnsi="Meiryo UI" w:hint="eastAsia"/>
          <w:sz w:val="22"/>
        </w:rPr>
        <w:t>・</w:t>
      </w:r>
      <w:r w:rsidR="00614E24">
        <w:rPr>
          <w:rFonts w:ascii="Meiryo UI" w:eastAsia="Meiryo UI" w:hAnsi="Meiryo UI" w:hint="eastAsia"/>
          <w:sz w:val="22"/>
        </w:rPr>
        <w:t>林学的に間伐する場合、本数強度で30％が上限。材積でも</w:t>
      </w:r>
      <w:r w:rsidR="00120E47">
        <w:rPr>
          <w:rFonts w:ascii="Meiryo UI" w:eastAsia="Meiryo UI" w:hAnsi="Meiryo UI" w:hint="eastAsia"/>
          <w:sz w:val="22"/>
        </w:rPr>
        <w:t>約30％と言われている。それより強度に間伐すると残存木が風倒被害を受けたりする。今回強度が強いと思う。</w:t>
      </w:r>
      <w:r w:rsidR="00120E47" w:rsidRPr="000634DD">
        <w:rPr>
          <w:rFonts w:ascii="Meiryo UI" w:eastAsia="Meiryo UI" w:hAnsi="Meiryo UI" w:hint="eastAsia"/>
          <w:i/>
          <w:sz w:val="22"/>
        </w:rPr>
        <w:t>[檀浦委員]</w:t>
      </w:r>
    </w:p>
    <w:p w:rsidR="00120E47" w:rsidRDefault="00120E47" w:rsidP="00852CE1">
      <w:pPr>
        <w:spacing w:line="400" w:lineRule="exact"/>
        <w:ind w:leftChars="136" w:left="431" w:rightChars="3455" w:right="7255" w:hangingChars="66" w:hanging="145"/>
        <w:rPr>
          <w:rFonts w:ascii="Meiryo UI" w:eastAsia="Meiryo UI" w:hAnsi="Meiryo UI"/>
          <w:i/>
          <w:sz w:val="22"/>
        </w:rPr>
      </w:pPr>
      <w:r>
        <w:rPr>
          <w:rFonts w:ascii="Meiryo UI" w:eastAsia="Meiryo UI" w:hAnsi="Meiryo UI" w:hint="eastAsia"/>
          <w:sz w:val="22"/>
        </w:rPr>
        <w:t>・大きなギャップができるのであれば、林班の中で違う目標を設定してもよいのではないか。クスノキを残して明るい常緑樹林をここだけつくるというのもありうる。クスノキは樟脳をとるために植林をしていた文化的な背景もあるので、そういう森があってもいい。</w:t>
      </w:r>
      <w:r w:rsidRPr="002467A5">
        <w:rPr>
          <w:rFonts w:ascii="Meiryo UI" w:eastAsia="Meiryo UI" w:hAnsi="Meiryo UI" w:hint="eastAsia"/>
          <w:i/>
          <w:sz w:val="22"/>
        </w:rPr>
        <w:t>[</w:t>
      </w:r>
      <w:r>
        <w:rPr>
          <w:rFonts w:ascii="Meiryo UI" w:eastAsia="Meiryo UI" w:hAnsi="Meiryo UI" w:hint="eastAsia"/>
          <w:i/>
          <w:sz w:val="22"/>
        </w:rPr>
        <w:t>澤田</w:t>
      </w:r>
      <w:r w:rsidRPr="002467A5">
        <w:rPr>
          <w:rFonts w:ascii="Meiryo UI" w:eastAsia="Meiryo UI" w:hAnsi="Meiryo UI" w:hint="eastAsia"/>
          <w:i/>
          <w:sz w:val="22"/>
        </w:rPr>
        <w:t>委員]</w:t>
      </w:r>
    </w:p>
    <w:p w:rsidR="00DA6010" w:rsidRDefault="001F3E1B" w:rsidP="00DA6010">
      <w:pPr>
        <w:spacing w:line="400" w:lineRule="exact"/>
        <w:ind w:rightChars="3455" w:right="7255"/>
        <w:rPr>
          <w:rFonts w:ascii="Meiryo UI" w:eastAsia="Meiryo UI" w:hAnsi="Meiryo UI"/>
          <w:sz w:val="22"/>
        </w:rPr>
      </w:pPr>
      <w:r>
        <w:rPr>
          <w:rFonts w:ascii="Meiryo UI" w:eastAsia="Meiryo UI" w:hAnsi="Meiryo UI" w:hint="eastAsia"/>
          <w:b/>
          <w:sz w:val="24"/>
        </w:rPr>
        <w:t xml:space="preserve">　</w:t>
      </w:r>
      <w:r w:rsidRPr="00DA6010">
        <w:rPr>
          <w:rFonts w:ascii="Meiryo UI" w:eastAsia="Meiryo UI" w:hAnsi="Meiryo UI" w:hint="eastAsia"/>
          <w:sz w:val="22"/>
        </w:rPr>
        <w:t xml:space="preserve">　・セットバックして植栽のない部分が帯状にできている。林縁系の草原（ノギク、ホタルブクロなど）が可能性としてはありそう。そのような目標植生を検討し</w:t>
      </w:r>
    </w:p>
    <w:p w:rsidR="001F3E1B" w:rsidRPr="00DA6010" w:rsidRDefault="001F3E1B" w:rsidP="00DA6010">
      <w:pPr>
        <w:spacing w:line="400" w:lineRule="exact"/>
        <w:ind w:rightChars="3455" w:right="7255" w:firstLineChars="200" w:firstLine="440"/>
        <w:rPr>
          <w:rFonts w:ascii="Meiryo UI" w:eastAsia="Meiryo UI" w:hAnsi="Meiryo UI"/>
          <w:sz w:val="22"/>
        </w:rPr>
      </w:pPr>
      <w:r w:rsidRPr="00DA6010">
        <w:rPr>
          <w:rFonts w:ascii="Meiryo UI" w:eastAsia="Meiryo UI" w:hAnsi="Meiryo UI" w:hint="eastAsia"/>
          <w:sz w:val="22"/>
        </w:rPr>
        <w:t>ては。維持管理のことを考えると、草原ではなく低木林で抑えるのもよい。</w:t>
      </w:r>
      <w:r w:rsidRPr="00DA6010">
        <w:rPr>
          <w:rFonts w:ascii="Meiryo UI" w:eastAsia="Meiryo UI" w:hAnsi="Meiryo UI" w:hint="eastAsia"/>
          <w:i/>
          <w:sz w:val="22"/>
        </w:rPr>
        <w:t>[澤田委員]</w:t>
      </w:r>
    </w:p>
    <w:p w:rsidR="00B0576C" w:rsidRDefault="00B0576C" w:rsidP="00852CE1">
      <w:pPr>
        <w:spacing w:line="400" w:lineRule="exact"/>
        <w:ind w:rightChars="4332" w:right="9097"/>
        <w:rPr>
          <w:rFonts w:ascii="Meiryo UI" w:eastAsia="Meiryo UI" w:hAnsi="Meiryo UI"/>
          <w:b/>
          <w:sz w:val="24"/>
        </w:rPr>
      </w:pPr>
    </w:p>
    <w:p w:rsidR="001F3E1B" w:rsidRDefault="00E84FD3" w:rsidP="001F3E1B">
      <w:pPr>
        <w:spacing w:line="500" w:lineRule="exact"/>
        <w:ind w:rightChars="4332" w:right="9097"/>
        <w:rPr>
          <w:rFonts w:ascii="Meiryo UI" w:eastAsia="Meiryo UI" w:hAnsi="Meiryo UI"/>
          <w:b/>
          <w:sz w:val="24"/>
        </w:rPr>
      </w:pPr>
      <w:r>
        <w:rPr>
          <w:noProof/>
        </w:rPr>
        <mc:AlternateContent>
          <mc:Choice Requires="wps">
            <w:drawing>
              <wp:anchor distT="0" distB="0" distL="114300" distR="114300" simplePos="0" relativeHeight="251723776" behindDoc="0" locked="0" layoutInCell="1" allowOverlap="1" wp14:anchorId="2B2F1255" wp14:editId="47DF09A4">
                <wp:simplePos x="0" y="0"/>
                <wp:positionH relativeFrom="margin">
                  <wp:posOffset>9867265</wp:posOffset>
                </wp:positionH>
                <wp:positionV relativeFrom="paragraph">
                  <wp:posOffset>104775</wp:posOffset>
                </wp:positionV>
                <wp:extent cx="3479800" cy="33274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479800" cy="332740"/>
                        </a:xfrm>
                        <a:prstGeom prst="rect">
                          <a:avLst/>
                        </a:prstGeom>
                        <a:noFill/>
                        <a:ln w="6350">
                          <a:noFill/>
                        </a:ln>
                      </wps:spPr>
                      <wps:txbx>
                        <w:txbxContent>
                          <w:p w:rsidR="00E84FD3" w:rsidRPr="008C7B0B" w:rsidRDefault="00E84FD3" w:rsidP="00E84FD3">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1</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モデルエリア</w:t>
                            </w:r>
                            <w:r>
                              <w:rPr>
                                <w:rFonts w:ascii="Meiryo UI" w:eastAsia="Meiryo UI" w:hAnsi="Meiryo UI" w:hint="eastAsia"/>
                              </w:rPr>
                              <w:t>の</w:t>
                            </w:r>
                            <w:r>
                              <w:rPr>
                                <w:rFonts w:ascii="Meiryo UI" w:eastAsia="Meiryo UI" w:hAnsi="Meiryo UI"/>
                              </w:rPr>
                              <w:t>選定</w:t>
                            </w:r>
                            <w:r w:rsidRPr="007825FB">
                              <w:rPr>
                                <w:rFonts w:ascii="Meiryo UI" w:eastAsia="Meiryo UI" w:hAnsi="Meiryo UI"/>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F1255" id="テキスト ボックス 5" o:spid="_x0000_s1028" type="#_x0000_t202" style="position:absolute;left:0;text-align:left;margin-left:776.95pt;margin-top:8.25pt;width:274pt;height:26.2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" filled="f" stroked="f" strokeweight=".5pt">
                <v:textbox>
                  <w:txbxContent>
                    <w:p w:rsidR="00E84FD3" w:rsidRPr="008C7B0B" w:rsidRDefault="00E84FD3" w:rsidP="00E84FD3">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1</w:t>
                      </w:r>
                      <w:r w:rsidRPr="008C7B0B">
                        <w:rPr>
                          <w:rFonts w:ascii="Meiryo UI" w:eastAsia="Meiryo UI" w:hAnsi="Meiryo UI"/>
                        </w:rPr>
                        <w:t>回資料</w:t>
                      </w:r>
                      <w:r w:rsidRPr="008C7B0B">
                        <w:rPr>
                          <w:rFonts w:ascii="Meiryo UI" w:eastAsia="Meiryo UI" w:hAnsi="Meiryo UI" w:hint="eastAsia"/>
                        </w:rPr>
                        <w:t xml:space="preserve">　</w:t>
                      </w:r>
                      <w:r w:rsidRPr="007825FB">
                        <w:rPr>
                          <w:rFonts w:ascii="Meiryo UI" w:eastAsia="Meiryo UI" w:hAnsi="Meiryo UI" w:hint="eastAsia"/>
                        </w:rPr>
                        <w:t>モデルエリア</w:t>
                      </w:r>
                      <w:r>
                        <w:rPr>
                          <w:rFonts w:ascii="Meiryo UI" w:eastAsia="Meiryo UI" w:hAnsi="Meiryo UI" w:hint="eastAsia"/>
                        </w:rPr>
                        <w:t>の</w:t>
                      </w:r>
                      <w:r>
                        <w:rPr>
                          <w:rFonts w:ascii="Meiryo UI" w:eastAsia="Meiryo UI" w:hAnsi="Meiryo UI"/>
                        </w:rPr>
                        <w:t>選定</w:t>
                      </w:r>
                      <w:r w:rsidRPr="007825FB">
                        <w:rPr>
                          <w:rFonts w:ascii="Meiryo UI" w:eastAsia="Meiryo UI" w:hAnsi="Meiryo UI"/>
                        </w:rPr>
                        <w:t>について</w:t>
                      </w:r>
                    </w:p>
                  </w:txbxContent>
                </v:textbox>
                <w10:wrap anchorx="margin"/>
              </v:shape>
            </w:pict>
          </mc:Fallback>
        </mc:AlternateContent>
      </w:r>
      <w:r w:rsidR="001F3E1B">
        <w:rPr>
          <w:rFonts w:ascii="Meiryo UI" w:eastAsia="Meiryo UI" w:hAnsi="Meiryo UI" w:hint="eastAsia"/>
          <w:b/>
          <w:sz w:val="24"/>
        </w:rPr>
        <w:t>第２回緑整備部会　（R４.３.4開催）</w:t>
      </w:r>
    </w:p>
    <w:p w:rsidR="004B66B1" w:rsidRDefault="00852CE1" w:rsidP="00223291">
      <w:pPr>
        <w:spacing w:line="400" w:lineRule="exact"/>
        <w:ind w:leftChars="136" w:left="431" w:rightChars="3455" w:right="7255" w:hangingChars="66" w:hanging="145"/>
        <w:rPr>
          <w:rFonts w:ascii="Meiryo UI" w:eastAsia="Meiryo UI" w:hAnsi="Meiryo UI"/>
          <w:i/>
          <w:sz w:val="22"/>
        </w:rPr>
      </w:pPr>
      <w:r w:rsidRPr="00C51D84">
        <w:rPr>
          <w:rFonts w:ascii="Meiryo UI" w:eastAsia="Meiryo UI" w:hAnsi="Meiryo UI" w:hint="eastAsia"/>
          <w:i/>
          <w:noProof/>
          <w:sz w:val="22"/>
        </w:rPr>
        <w:drawing>
          <wp:anchor distT="0" distB="0" distL="114300" distR="114300" simplePos="0" relativeHeight="251711488" behindDoc="0" locked="0" layoutInCell="1" allowOverlap="1">
            <wp:simplePos x="0" y="0"/>
            <wp:positionH relativeFrom="margin">
              <wp:posOffset>9895840</wp:posOffset>
            </wp:positionH>
            <wp:positionV relativeFrom="paragraph">
              <wp:posOffset>196850</wp:posOffset>
            </wp:positionV>
            <wp:extent cx="3620135" cy="253746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013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6B1">
        <w:rPr>
          <w:rFonts w:ascii="Meiryo UI" w:eastAsia="Meiryo UI" w:hAnsi="Meiryo UI" w:hint="eastAsia"/>
          <w:sz w:val="22"/>
        </w:rPr>
        <w:t>・モデルエリアで、目標林構成種の落葉樹の実生以外は伐採ということだが、先駆性樹種もある程度残したらよい。今後ナンキンハゼなどを伐採していく際、鳥の愛好家から鳥のえさとなる木は伐らないでほしいという声のあがることが予想される</w:t>
      </w:r>
      <w:r w:rsidR="00B0576C">
        <w:rPr>
          <w:rFonts w:ascii="Meiryo UI" w:eastAsia="Meiryo UI" w:hAnsi="Meiryo UI" w:hint="eastAsia"/>
          <w:sz w:val="22"/>
        </w:rPr>
        <w:t>が、</w:t>
      </w:r>
      <w:r w:rsidR="000B6D4A">
        <w:rPr>
          <w:rFonts w:ascii="Meiryo UI" w:eastAsia="Meiryo UI" w:hAnsi="Meiryo UI" w:hint="eastAsia"/>
          <w:sz w:val="22"/>
        </w:rPr>
        <w:t>従来の先駆性樹種を育成していると、説明できる</w:t>
      </w:r>
      <w:r w:rsidR="000B6D4A" w:rsidRPr="002467A5">
        <w:rPr>
          <w:rFonts w:ascii="Meiryo UI" w:eastAsia="Meiryo UI" w:hAnsi="Meiryo UI" w:hint="eastAsia"/>
          <w:i/>
          <w:sz w:val="22"/>
        </w:rPr>
        <w:t>[</w:t>
      </w:r>
      <w:r w:rsidR="000B6D4A">
        <w:rPr>
          <w:rFonts w:ascii="Meiryo UI" w:eastAsia="Meiryo UI" w:hAnsi="Meiryo UI" w:hint="eastAsia"/>
          <w:i/>
          <w:sz w:val="22"/>
        </w:rPr>
        <w:t>澤田</w:t>
      </w:r>
      <w:r w:rsidR="000B6D4A" w:rsidRPr="002467A5">
        <w:rPr>
          <w:rFonts w:ascii="Meiryo UI" w:eastAsia="Meiryo UI" w:hAnsi="Meiryo UI" w:hint="eastAsia"/>
          <w:i/>
          <w:sz w:val="22"/>
        </w:rPr>
        <w:t>委員]</w:t>
      </w:r>
    </w:p>
    <w:p w:rsidR="000B6D4A" w:rsidRDefault="000B6D4A" w:rsidP="00B0576C">
      <w:pPr>
        <w:spacing w:line="400" w:lineRule="exact"/>
        <w:ind w:leftChars="136" w:left="431" w:rightChars="3455" w:right="7255" w:hangingChars="66" w:hanging="145"/>
        <w:rPr>
          <w:rFonts w:ascii="Meiryo UI" w:eastAsia="Meiryo UI" w:hAnsi="Meiryo UI"/>
          <w:i/>
          <w:sz w:val="22"/>
        </w:rPr>
      </w:pPr>
      <w:r>
        <w:rPr>
          <w:rFonts w:ascii="Meiryo UI" w:eastAsia="Meiryo UI" w:hAnsi="Meiryo UI" w:hint="eastAsia"/>
          <w:i/>
          <w:sz w:val="22"/>
        </w:rPr>
        <w:t>・モデルエリア3-13の景観で後方にネザサの密生がみえているが、これを刈ると北摂の里山施業をしている風景ができあがる。刈った場合の景観に問題なければ北摂の里山風景をつくりましたというような看板を設置してアピールすればよい。</w:t>
      </w:r>
      <w:r w:rsidRPr="002467A5">
        <w:rPr>
          <w:rFonts w:ascii="Meiryo UI" w:eastAsia="Meiryo UI" w:hAnsi="Meiryo UI" w:hint="eastAsia"/>
          <w:i/>
          <w:sz w:val="22"/>
        </w:rPr>
        <w:t>[</w:t>
      </w:r>
      <w:r>
        <w:rPr>
          <w:rFonts w:ascii="Meiryo UI" w:eastAsia="Meiryo UI" w:hAnsi="Meiryo UI" w:hint="eastAsia"/>
          <w:i/>
          <w:sz w:val="22"/>
        </w:rPr>
        <w:t>澤田</w:t>
      </w:r>
      <w:r w:rsidRPr="002467A5">
        <w:rPr>
          <w:rFonts w:ascii="Meiryo UI" w:eastAsia="Meiryo UI" w:hAnsi="Meiryo UI" w:hint="eastAsia"/>
          <w:i/>
          <w:sz w:val="22"/>
        </w:rPr>
        <w:t>委員]</w:t>
      </w:r>
    </w:p>
    <w:p w:rsidR="0040715E" w:rsidRDefault="00DA6010" w:rsidP="00223291">
      <w:pPr>
        <w:spacing w:line="400" w:lineRule="exact"/>
        <w:ind w:leftChars="136" w:left="425" w:rightChars="3455" w:right="7255" w:hangingChars="66" w:hanging="139"/>
        <w:rPr>
          <w:rFonts w:ascii="Meiryo UI" w:eastAsia="Meiryo UI" w:hAnsi="Meiryo UI"/>
          <w:i/>
          <w:sz w:val="22"/>
        </w:rPr>
      </w:pPr>
      <w:r>
        <w:rPr>
          <w:noProof/>
        </w:rPr>
        <mc:AlternateContent>
          <mc:Choice Requires="wps">
            <w:drawing>
              <wp:anchor distT="0" distB="0" distL="114300" distR="114300" simplePos="0" relativeHeight="251720704" behindDoc="0" locked="0" layoutInCell="1" allowOverlap="1" wp14:anchorId="252402E0" wp14:editId="718F231D">
                <wp:simplePos x="0" y="0"/>
                <wp:positionH relativeFrom="margin">
                  <wp:posOffset>8091805</wp:posOffset>
                </wp:positionH>
                <wp:positionV relativeFrom="paragraph">
                  <wp:posOffset>3250565</wp:posOffset>
                </wp:positionV>
                <wp:extent cx="1562100"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rsidR="00C73450" w:rsidRPr="008C7B0B" w:rsidRDefault="00C73450" w:rsidP="00C73450">
                            <w:pPr>
                              <w:rPr>
                                <w:rFonts w:ascii="Meiryo UI" w:eastAsia="Meiryo UI" w:hAnsi="Meiryo UI"/>
                              </w:rPr>
                            </w:pPr>
                            <w:r w:rsidRPr="007825FB">
                              <w:rPr>
                                <w:rFonts w:ascii="Meiryo UI" w:eastAsia="Meiryo UI" w:hAnsi="Meiryo UI"/>
                              </w:rPr>
                              <w:t>施業</w:t>
                            </w:r>
                            <w:r>
                              <w:rPr>
                                <w:rFonts w:ascii="Meiryo UI" w:eastAsia="Meiryo UI" w:hAnsi="Meiryo UI" w:hint="eastAsia"/>
                              </w:rPr>
                              <w:t>説明設置看板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402E0" id="_x0000_t202" coordsize="21600,21600" o:spt="202" path="m,l,21600r21600,l21600,xe">
                <v:stroke joinstyle="miter"/>
                <v:path gradientshapeok="t" o:connecttype="rect"/>
              </v:shapetype>
              <v:shape id="テキスト ボックス 3" o:spid="_x0000_s1029" type="#_x0000_t202" style="position:absolute;left:0;text-align:left;margin-left:637.15pt;margin-top:255.95pt;width:123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" filled="f" stroked="f" strokeweight=".5pt">
                <v:textbox>
                  <w:txbxContent>
                    <w:p w:rsidR="00C73450" w:rsidRPr="008C7B0B" w:rsidRDefault="00C73450" w:rsidP="00C73450">
                      <w:pPr>
                        <w:rPr>
                          <w:rFonts w:ascii="Meiryo UI" w:eastAsia="Meiryo UI" w:hAnsi="Meiryo UI"/>
                        </w:rPr>
                      </w:pPr>
                      <w:r w:rsidRPr="007825FB">
                        <w:rPr>
                          <w:rFonts w:ascii="Meiryo UI" w:eastAsia="Meiryo UI" w:hAnsi="Meiryo UI"/>
                        </w:rPr>
                        <w:t>施業</w:t>
                      </w:r>
                      <w:r>
                        <w:rPr>
                          <w:rFonts w:ascii="Meiryo UI" w:eastAsia="Meiryo UI" w:hAnsi="Meiryo UI" w:hint="eastAsia"/>
                        </w:rPr>
                        <w:t>説明設置看板</w:t>
                      </w:r>
                    </w:p>
                  </w:txbxContent>
                </v:textbox>
                <w10:wrap anchorx="margin"/>
              </v:shape>
            </w:pict>
          </mc:Fallback>
        </mc:AlternateContent>
      </w:r>
      <w:r>
        <w:rPr>
          <w:rFonts w:ascii="Meiryo UI" w:eastAsia="Meiryo UI" w:hAnsi="Meiryo UI" w:hint="eastAsia"/>
          <w:noProof/>
          <w:sz w:val="22"/>
        </w:rPr>
        <mc:AlternateContent>
          <mc:Choice Requires="wps">
            <w:drawing>
              <wp:anchor distT="0" distB="0" distL="114300" distR="114300" simplePos="0" relativeHeight="251718656" behindDoc="0" locked="0" layoutInCell="1" allowOverlap="1">
                <wp:simplePos x="0" y="0"/>
                <wp:positionH relativeFrom="column">
                  <wp:posOffset>8557895</wp:posOffset>
                </wp:positionH>
                <wp:positionV relativeFrom="paragraph">
                  <wp:posOffset>1663700</wp:posOffset>
                </wp:positionV>
                <wp:extent cx="484505" cy="333375"/>
                <wp:effectExtent l="38100" t="0" r="0" b="47625"/>
                <wp:wrapNone/>
                <wp:docPr id="2" name="下矢印 2"/>
                <wp:cNvGraphicFramePr/>
                <a:graphic xmlns:a="http://schemas.openxmlformats.org/drawingml/2006/main">
                  <a:graphicData uri="http://schemas.microsoft.com/office/word/2010/wordprocessingShape">
                    <wps:wsp>
                      <wps:cNvSpPr/>
                      <wps:spPr>
                        <a:xfrm>
                          <a:off x="0" y="0"/>
                          <a:ext cx="48450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2709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673.85pt;margin-top:131pt;width:38.15pt;height:26.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" adj="10800" fillcolor="#5b9bd5 [3204]" strokecolor="#1f4d78 [1604]" strokeweight="1pt"/>
            </w:pict>
          </mc:Fallback>
        </mc:AlternateContent>
      </w:r>
      <w:r w:rsidRPr="00C51D84">
        <w:rPr>
          <w:rFonts w:ascii="Meiryo UI" w:eastAsia="Meiryo UI" w:hAnsi="Meiryo UI"/>
          <w:i/>
          <w:noProof/>
        </w:rPr>
        <w:drawing>
          <wp:anchor distT="0" distB="0" distL="114300" distR="114300" simplePos="0" relativeHeight="251712512" behindDoc="0" locked="0" layoutInCell="1" allowOverlap="1">
            <wp:simplePos x="0" y="0"/>
            <wp:positionH relativeFrom="column">
              <wp:posOffset>7774305</wp:posOffset>
            </wp:positionH>
            <wp:positionV relativeFrom="paragraph">
              <wp:posOffset>9525</wp:posOffset>
            </wp:positionV>
            <wp:extent cx="1995170" cy="1390650"/>
            <wp:effectExtent l="0" t="0" r="508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17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6608" behindDoc="0" locked="0" layoutInCell="1" allowOverlap="1" wp14:anchorId="1CB42BE7" wp14:editId="4704EC6C">
                <wp:simplePos x="0" y="0"/>
                <wp:positionH relativeFrom="margin">
                  <wp:posOffset>7976870</wp:posOffset>
                </wp:positionH>
                <wp:positionV relativeFrom="paragraph">
                  <wp:posOffset>1327150</wp:posOffset>
                </wp:positionV>
                <wp:extent cx="1562100" cy="3048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wps:spPr>
                      <wps:txbx>
                        <w:txbxContent>
                          <w:p w:rsidR="0040715E" w:rsidRPr="008C7B0B" w:rsidRDefault="0040715E" w:rsidP="0040715E">
                            <w:pPr>
                              <w:jc w:val="center"/>
                              <w:rPr>
                                <w:rFonts w:ascii="Meiryo UI" w:eastAsia="Meiryo UI" w:hAnsi="Meiryo UI"/>
                              </w:rPr>
                            </w:pPr>
                            <w:r w:rsidRPr="008C7B0B">
                              <w:rPr>
                                <w:rFonts w:ascii="Meiryo UI" w:eastAsia="Meiryo UI" w:hAnsi="Meiryo UI" w:hint="eastAsia"/>
                              </w:rPr>
                              <w:t xml:space="preserve">　</w:t>
                            </w:r>
                            <w:r w:rsidRPr="007825FB">
                              <w:rPr>
                                <w:rFonts w:ascii="Meiryo UI" w:eastAsia="Meiryo UI" w:hAnsi="Meiryo UI"/>
                              </w:rPr>
                              <w:t>施業</w:t>
                            </w:r>
                            <w:r>
                              <w:rPr>
                                <w:rFonts w:ascii="Meiryo UI" w:eastAsia="Meiryo UI" w:hAnsi="Meiryo UI" w:hint="eastAsia"/>
                              </w:rPr>
                              <w:t>説明看板（案</w:t>
                            </w:r>
                            <w:r>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2BE7" id="テキスト ボックス 23" o:spid="_x0000_s1030" type="#_x0000_t202" style="position:absolute;left:0;text-align:left;margin-left:628.1pt;margin-top:104.5pt;width:123pt;height:2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" filled="f" stroked="f" strokeweight=".5pt">
                <v:textbox>
                  <w:txbxContent>
                    <w:p w:rsidR="0040715E" w:rsidRPr="008C7B0B" w:rsidRDefault="0040715E" w:rsidP="0040715E">
                      <w:pPr>
                        <w:jc w:val="center"/>
                        <w:rPr>
                          <w:rFonts w:ascii="Meiryo UI" w:eastAsia="Meiryo UI" w:hAnsi="Meiryo UI"/>
                        </w:rPr>
                      </w:pPr>
                      <w:r w:rsidRPr="008C7B0B">
                        <w:rPr>
                          <w:rFonts w:ascii="Meiryo UI" w:eastAsia="Meiryo UI" w:hAnsi="Meiryo UI" w:hint="eastAsia"/>
                        </w:rPr>
                        <w:t xml:space="preserve">　</w:t>
                      </w:r>
                      <w:r w:rsidRPr="007825FB">
                        <w:rPr>
                          <w:rFonts w:ascii="Meiryo UI" w:eastAsia="Meiryo UI" w:hAnsi="Meiryo UI"/>
                        </w:rPr>
                        <w:t>施業</w:t>
                      </w:r>
                      <w:r>
                        <w:rPr>
                          <w:rFonts w:ascii="Meiryo UI" w:eastAsia="Meiryo UI" w:hAnsi="Meiryo UI" w:hint="eastAsia"/>
                        </w:rPr>
                        <w:t>説明看板（案</w:t>
                      </w:r>
                      <w:r>
                        <w:rPr>
                          <w:rFonts w:ascii="Meiryo UI" w:eastAsia="Meiryo UI" w:hAnsi="Meiryo UI"/>
                        </w:rPr>
                        <w:t>）</w:t>
                      </w:r>
                    </w:p>
                  </w:txbxContent>
                </v:textbox>
                <w10:wrap anchorx="margin"/>
              </v:shape>
            </w:pict>
          </mc:Fallback>
        </mc:AlternateContent>
      </w:r>
      <w:r w:rsidRPr="00C73450">
        <w:rPr>
          <w:rFonts w:ascii="Meiryo UI" w:eastAsia="Meiryo UI" w:hAnsi="Meiryo UI"/>
          <w:noProof/>
          <w:sz w:val="22"/>
        </w:rPr>
        <w:drawing>
          <wp:anchor distT="0" distB="0" distL="114300" distR="114300" simplePos="0" relativeHeight="251717632" behindDoc="0" locked="0" layoutInCell="1" allowOverlap="1">
            <wp:simplePos x="0" y="0"/>
            <wp:positionH relativeFrom="column">
              <wp:posOffset>7923530</wp:posOffset>
            </wp:positionH>
            <wp:positionV relativeFrom="paragraph">
              <wp:posOffset>2088515</wp:posOffset>
            </wp:positionV>
            <wp:extent cx="1718310" cy="1181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831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D4A">
        <w:rPr>
          <w:rFonts w:ascii="Meiryo UI" w:eastAsia="Meiryo UI" w:hAnsi="Meiryo UI" w:hint="eastAsia"/>
          <w:i/>
          <w:sz w:val="22"/>
        </w:rPr>
        <w:t>・手作り説明版はわかりやすく図化する構成をとっていることはよいこと。最終的にはデザイン上の工夫、配置場所など、</w:t>
      </w:r>
    </w:p>
    <w:p w:rsidR="000B6D4A" w:rsidRDefault="000B6D4A" w:rsidP="00223291">
      <w:pPr>
        <w:spacing w:line="400" w:lineRule="exact"/>
        <w:ind w:leftChars="236" w:left="496" w:rightChars="3455" w:right="7255"/>
        <w:rPr>
          <w:rFonts w:ascii="Meiryo UI" w:eastAsia="Meiryo UI" w:hAnsi="Meiryo UI"/>
          <w:i/>
          <w:sz w:val="22"/>
        </w:rPr>
      </w:pPr>
      <w:r>
        <w:rPr>
          <w:rFonts w:ascii="Meiryo UI" w:eastAsia="Meiryo UI" w:hAnsi="Meiryo UI" w:hint="eastAsia"/>
          <w:i/>
          <w:sz w:val="22"/>
        </w:rPr>
        <w:t>戦略的な発信を行っていくことは万博の森の風景体験という点からも非常に</w:t>
      </w:r>
      <w:r w:rsidR="008C6FA8">
        <w:rPr>
          <w:rFonts w:ascii="Meiryo UI" w:eastAsia="Meiryo UI" w:hAnsi="Meiryo UI" w:hint="eastAsia"/>
          <w:i/>
          <w:sz w:val="22"/>
        </w:rPr>
        <w:t>重要。</w:t>
      </w:r>
      <w:r w:rsidR="008C6FA8" w:rsidRPr="002467A5">
        <w:rPr>
          <w:rFonts w:ascii="Meiryo UI" w:eastAsia="Meiryo UI" w:hAnsi="Meiryo UI" w:hint="eastAsia"/>
          <w:i/>
          <w:sz w:val="22"/>
        </w:rPr>
        <w:t>[井原委員]</w:t>
      </w:r>
      <w:r w:rsidR="00C51D84" w:rsidRPr="00C51D84">
        <w:rPr>
          <w:rFonts w:ascii="Meiryo UI" w:eastAsia="Meiryo UI" w:hAnsi="Meiryo UI" w:hint="eastAsia"/>
          <w:i/>
          <w:sz w:val="22"/>
        </w:rPr>
        <w:t xml:space="preserve"> </w:t>
      </w:r>
    </w:p>
    <w:p w:rsidR="0040715E" w:rsidRDefault="008C6FA8" w:rsidP="00223291">
      <w:pPr>
        <w:spacing w:line="400" w:lineRule="exact"/>
        <w:ind w:leftChars="136" w:left="431" w:rightChars="3455" w:right="7255" w:hangingChars="66" w:hanging="145"/>
        <w:rPr>
          <w:rFonts w:ascii="Meiryo UI" w:eastAsia="Meiryo UI" w:hAnsi="Meiryo UI"/>
          <w:i/>
          <w:sz w:val="22"/>
        </w:rPr>
      </w:pPr>
      <w:r>
        <w:rPr>
          <w:rFonts w:ascii="Meiryo UI" w:eastAsia="Meiryo UI" w:hAnsi="Meiryo UI" w:hint="eastAsia"/>
          <w:i/>
          <w:sz w:val="22"/>
        </w:rPr>
        <w:t>・手作り説明版で「ケヤキ林」という固有名詞を大きく出すとなぜケヤキ林を育成するのかという疑問がでるのでは。</w:t>
      </w:r>
    </w:p>
    <w:p w:rsidR="0040715E" w:rsidRDefault="008C6FA8" w:rsidP="00223291">
      <w:pPr>
        <w:spacing w:line="400" w:lineRule="exact"/>
        <w:ind w:leftChars="236" w:left="641" w:rightChars="3455" w:right="7255" w:hangingChars="66" w:hanging="145"/>
        <w:rPr>
          <w:rFonts w:ascii="Meiryo UI" w:eastAsia="Meiryo UI" w:hAnsi="Meiryo UI"/>
          <w:i/>
          <w:sz w:val="22"/>
        </w:rPr>
      </w:pPr>
      <w:r>
        <w:rPr>
          <w:rFonts w:ascii="Meiryo UI" w:eastAsia="Meiryo UI" w:hAnsi="Meiryo UI" w:hint="eastAsia"/>
          <w:i/>
          <w:sz w:val="22"/>
        </w:rPr>
        <w:t>そもそもなぜこれをしているのか簡単に一文付け加えておくとよりよくなるのでは</w:t>
      </w:r>
      <w:r w:rsidR="0040715E">
        <w:rPr>
          <w:rFonts w:ascii="Meiryo UI" w:eastAsia="Meiryo UI" w:hAnsi="Meiryo UI" w:hint="eastAsia"/>
          <w:i/>
          <w:sz w:val="22"/>
        </w:rPr>
        <w:t>と思う</w:t>
      </w:r>
      <w:r>
        <w:rPr>
          <w:rFonts w:ascii="Meiryo UI" w:eastAsia="Meiryo UI" w:hAnsi="Meiryo UI" w:hint="eastAsia"/>
          <w:i/>
          <w:sz w:val="22"/>
        </w:rPr>
        <w:t>。</w:t>
      </w:r>
    </w:p>
    <w:p w:rsidR="008C6FA8" w:rsidRDefault="008C6FA8" w:rsidP="00223291">
      <w:pPr>
        <w:spacing w:line="400" w:lineRule="exact"/>
        <w:ind w:leftChars="236" w:left="641" w:rightChars="3455" w:right="7255" w:hangingChars="66" w:hanging="145"/>
        <w:rPr>
          <w:rFonts w:ascii="Meiryo UI" w:eastAsia="Meiryo UI" w:hAnsi="Meiryo UI"/>
          <w:i/>
          <w:sz w:val="22"/>
        </w:rPr>
      </w:pPr>
      <w:r>
        <w:rPr>
          <w:rFonts w:ascii="Meiryo UI" w:eastAsia="Meiryo UI" w:hAnsi="Meiryo UI" w:hint="eastAsia"/>
          <w:i/>
          <w:sz w:val="22"/>
        </w:rPr>
        <w:t>文字数やレイアウトなどのパターンは統一しておいた方が見やすいと思う。</w:t>
      </w:r>
      <w:r w:rsidRPr="002467A5">
        <w:rPr>
          <w:rFonts w:ascii="Meiryo UI" w:eastAsia="Meiryo UI" w:hAnsi="Meiryo UI" w:hint="eastAsia"/>
          <w:i/>
          <w:sz w:val="22"/>
        </w:rPr>
        <w:t>[井原委員]</w:t>
      </w:r>
      <w:r w:rsidR="0040715E" w:rsidRPr="0040715E">
        <w:rPr>
          <w:noProof/>
        </w:rPr>
        <w:t xml:space="preserve"> </w:t>
      </w:r>
      <w:r w:rsidR="000634DD">
        <w:rPr>
          <w:rFonts w:hint="eastAsia"/>
          <w:noProof/>
        </w:rPr>
        <w:t xml:space="preserve">　</w:t>
      </w:r>
      <w:r w:rsidR="0040715E" w:rsidRPr="000634DD">
        <w:rPr>
          <w:rFonts w:ascii="Meiryo UI" w:eastAsia="Meiryo UI" w:hAnsi="Meiryo UI" w:hint="eastAsia"/>
          <w:noProof/>
        </w:rPr>
        <w:t>→</w:t>
      </w:r>
      <w:r w:rsidR="000634DD">
        <w:rPr>
          <w:rFonts w:ascii="Meiryo UI" w:eastAsia="Meiryo UI" w:hAnsi="Meiryo UI" w:hint="eastAsia"/>
          <w:noProof/>
        </w:rPr>
        <w:t xml:space="preserve">　</w:t>
      </w:r>
      <w:r w:rsidR="0040715E" w:rsidRPr="000634DD">
        <w:rPr>
          <w:rFonts w:ascii="Meiryo UI" w:eastAsia="Meiryo UI" w:hAnsi="Meiryo UI" w:hint="eastAsia"/>
          <w:noProof/>
        </w:rPr>
        <w:t>修正後設置</w:t>
      </w:r>
    </w:p>
    <w:p w:rsidR="0040715E" w:rsidRDefault="00901EA9" w:rsidP="00223291">
      <w:pPr>
        <w:spacing w:line="400" w:lineRule="exact"/>
        <w:ind w:leftChars="136" w:left="431" w:rightChars="3455" w:right="7255" w:hangingChars="66" w:hanging="145"/>
        <w:rPr>
          <w:rFonts w:ascii="Meiryo UI" w:eastAsia="Meiryo UI" w:hAnsi="Meiryo UI"/>
          <w:sz w:val="22"/>
        </w:rPr>
      </w:pPr>
      <w:r w:rsidRPr="002467A5">
        <w:rPr>
          <w:rFonts w:ascii="Meiryo UI" w:eastAsia="Meiryo UI" w:hAnsi="Meiryo UI" w:hint="eastAsia"/>
          <w:sz w:val="22"/>
        </w:rPr>
        <w:t>・</w:t>
      </w:r>
      <w:r w:rsidR="007825FB" w:rsidRPr="002467A5">
        <w:rPr>
          <w:rFonts w:ascii="Meiryo UI" w:eastAsia="Meiryo UI" w:hAnsi="Meiryo UI" w:hint="eastAsia"/>
          <w:sz w:val="22"/>
        </w:rPr>
        <w:t>根系</w:t>
      </w:r>
      <w:r w:rsidR="00AE724E">
        <w:rPr>
          <w:rFonts w:ascii="Meiryo UI" w:eastAsia="Meiryo UI" w:hAnsi="Meiryo UI" w:hint="eastAsia"/>
          <w:sz w:val="22"/>
        </w:rPr>
        <w:t>調査で</w:t>
      </w:r>
      <w:r w:rsidR="00192996">
        <w:rPr>
          <w:rFonts w:ascii="Meiryo UI" w:eastAsia="Meiryo UI" w:hAnsi="Meiryo UI" w:hint="eastAsia"/>
          <w:sz w:val="22"/>
        </w:rPr>
        <w:t>一定の層があって、根がそこから下にはあまり行かないという状況</w:t>
      </w:r>
      <w:r w:rsidR="007825FB" w:rsidRPr="002467A5">
        <w:rPr>
          <w:rFonts w:ascii="Meiryo UI" w:eastAsia="Meiryo UI" w:hAnsi="Meiryo UI" w:hint="eastAsia"/>
          <w:sz w:val="22"/>
        </w:rPr>
        <w:t>。</w:t>
      </w:r>
      <w:r w:rsidR="00192996">
        <w:rPr>
          <w:rFonts w:ascii="Meiryo UI" w:eastAsia="Meiryo UI" w:hAnsi="Meiryo UI" w:hint="eastAsia"/>
          <w:sz w:val="22"/>
        </w:rPr>
        <w:t>本格的な土壌調査をして還元状態を調べれば</w:t>
      </w:r>
    </w:p>
    <w:p w:rsidR="007825FB" w:rsidRPr="002467A5" w:rsidRDefault="00852CE1" w:rsidP="00223291">
      <w:pPr>
        <w:spacing w:line="400" w:lineRule="exact"/>
        <w:ind w:leftChars="236" w:left="635" w:rightChars="3455" w:right="7255" w:hangingChars="66" w:hanging="139"/>
        <w:rPr>
          <w:rFonts w:ascii="Meiryo UI" w:eastAsia="Meiryo UI" w:hAnsi="Meiryo UI"/>
          <w:sz w:val="22"/>
        </w:rPr>
      </w:pPr>
      <w:r>
        <w:rPr>
          <w:noProof/>
        </w:rPr>
        <mc:AlternateContent>
          <mc:Choice Requires="wps">
            <w:drawing>
              <wp:anchor distT="0" distB="0" distL="114300" distR="114300" simplePos="0" relativeHeight="251696128" behindDoc="0" locked="0" layoutInCell="1" allowOverlap="1">
                <wp:simplePos x="0" y="0"/>
                <wp:positionH relativeFrom="margin">
                  <wp:posOffset>9933940</wp:posOffset>
                </wp:positionH>
                <wp:positionV relativeFrom="paragraph">
                  <wp:posOffset>104775</wp:posOffset>
                </wp:positionV>
                <wp:extent cx="3413125" cy="33274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413125" cy="332740"/>
                        </a:xfrm>
                        <a:prstGeom prst="rect">
                          <a:avLst/>
                        </a:prstGeom>
                        <a:noFill/>
                        <a:ln w="6350">
                          <a:noFill/>
                        </a:ln>
                      </wps:spPr>
                      <wps:txbx>
                        <w:txbxContent>
                          <w:p w:rsidR="0043452D" w:rsidRPr="008C7B0B" w:rsidRDefault="0043452D" w:rsidP="0043452D">
                            <w:pPr>
                              <w:jc w:val="center"/>
                              <w:rPr>
                                <w:rFonts w:ascii="Meiryo UI" w:eastAsia="Meiryo UI" w:hAnsi="Meiryo UI"/>
                              </w:rPr>
                            </w:pPr>
                            <w:r w:rsidRPr="008C7B0B">
                              <w:rPr>
                                <w:rFonts w:ascii="Meiryo UI" w:eastAsia="Meiryo UI" w:hAnsi="Meiryo UI" w:hint="eastAsia"/>
                              </w:rPr>
                              <w:t>第</w:t>
                            </w:r>
                            <w:r w:rsidR="00D536D5">
                              <w:rPr>
                                <w:rFonts w:ascii="Meiryo UI" w:eastAsia="Meiryo UI" w:hAnsi="Meiryo UI" w:hint="eastAsia"/>
                              </w:rPr>
                              <w:t>２</w:t>
                            </w:r>
                            <w:r w:rsidRPr="008C7B0B">
                              <w:rPr>
                                <w:rFonts w:ascii="Meiryo UI" w:eastAsia="Meiryo UI" w:hAnsi="Meiryo UI"/>
                              </w:rPr>
                              <w:t>回資料</w:t>
                            </w:r>
                            <w:r w:rsidRPr="008C7B0B">
                              <w:rPr>
                                <w:rFonts w:ascii="Meiryo UI" w:eastAsia="Meiryo UI" w:hAnsi="Meiryo UI" w:hint="eastAsia"/>
                              </w:rPr>
                              <w:t xml:space="preserve">　</w:t>
                            </w:r>
                            <w:r w:rsidR="007825FB" w:rsidRPr="007825FB">
                              <w:rPr>
                                <w:rFonts w:ascii="Meiryo UI" w:eastAsia="Meiryo UI" w:hAnsi="Meiryo UI" w:hint="eastAsia"/>
                              </w:rPr>
                              <w:t>モデルエリア（</w:t>
                            </w:r>
                            <w:r w:rsidR="007825FB" w:rsidRPr="007825FB">
                              <w:rPr>
                                <w:rFonts w:ascii="Meiryo UI" w:eastAsia="Meiryo UI" w:hAnsi="Meiryo UI"/>
                              </w:rPr>
                              <w:t>3-</w:t>
                            </w:r>
                            <w:r w:rsidR="00D536D5">
                              <w:rPr>
                                <w:rFonts w:ascii="Meiryo UI" w:eastAsia="Meiryo UI" w:hAnsi="Meiryo UI"/>
                              </w:rPr>
                              <w:t>13</w:t>
                            </w:r>
                            <w:r w:rsidR="007825FB" w:rsidRPr="007825FB">
                              <w:rPr>
                                <w:rFonts w:ascii="Meiryo UI" w:eastAsia="Meiryo UI" w:hAnsi="Meiryo UI"/>
                              </w:rPr>
                              <w:t>）における施業について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 o:spid="_x0000_s1031" type="#_x0000_t202" style="position:absolute;left:0;text-align:left;margin-left:782.2pt;margin-top:8.25pt;width:268.75pt;height:26.2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" filled="f" stroked="f" strokeweight=".5pt">
                <v:textbox>
                  <w:txbxContent>
                    <w:p w:rsidR="0043452D" w:rsidRPr="008C7B0B" w:rsidRDefault="0043452D" w:rsidP="0043452D">
                      <w:pPr>
                        <w:jc w:val="center"/>
                        <w:rPr>
                          <w:rFonts w:ascii="Meiryo UI" w:eastAsia="Meiryo UI" w:hAnsi="Meiryo UI"/>
                        </w:rPr>
                      </w:pPr>
                      <w:r w:rsidRPr="008C7B0B">
                        <w:rPr>
                          <w:rFonts w:ascii="Meiryo UI" w:eastAsia="Meiryo UI" w:hAnsi="Meiryo UI" w:hint="eastAsia"/>
                        </w:rPr>
                        <w:t>第</w:t>
                      </w:r>
                      <w:r w:rsidR="00D536D5">
                        <w:rPr>
                          <w:rFonts w:ascii="Meiryo UI" w:eastAsia="Meiryo UI" w:hAnsi="Meiryo UI" w:hint="eastAsia"/>
                        </w:rPr>
                        <w:t>２</w:t>
                      </w:r>
                      <w:r w:rsidRPr="008C7B0B">
                        <w:rPr>
                          <w:rFonts w:ascii="Meiryo UI" w:eastAsia="Meiryo UI" w:hAnsi="Meiryo UI"/>
                        </w:rPr>
                        <w:t>回資料</w:t>
                      </w:r>
                      <w:r w:rsidRPr="008C7B0B">
                        <w:rPr>
                          <w:rFonts w:ascii="Meiryo UI" w:eastAsia="Meiryo UI" w:hAnsi="Meiryo UI" w:hint="eastAsia"/>
                        </w:rPr>
                        <w:t xml:space="preserve">　</w:t>
                      </w:r>
                      <w:r w:rsidR="007825FB" w:rsidRPr="007825FB">
                        <w:rPr>
                          <w:rFonts w:ascii="Meiryo UI" w:eastAsia="Meiryo UI" w:hAnsi="Meiryo UI" w:hint="eastAsia"/>
                        </w:rPr>
                        <w:t>モデルエリア（</w:t>
                      </w:r>
                      <w:r w:rsidR="007825FB" w:rsidRPr="007825FB">
                        <w:rPr>
                          <w:rFonts w:ascii="Meiryo UI" w:eastAsia="Meiryo UI" w:hAnsi="Meiryo UI"/>
                        </w:rPr>
                        <w:t>3-</w:t>
                      </w:r>
                      <w:r w:rsidR="00D536D5">
                        <w:rPr>
                          <w:rFonts w:ascii="Meiryo UI" w:eastAsia="Meiryo UI" w:hAnsi="Meiryo UI"/>
                        </w:rPr>
                        <w:t>13</w:t>
                      </w:r>
                      <w:r w:rsidR="007825FB" w:rsidRPr="007825FB">
                        <w:rPr>
                          <w:rFonts w:ascii="Meiryo UI" w:eastAsia="Meiryo UI" w:hAnsi="Meiryo UI"/>
                        </w:rPr>
                        <w:t>）における施業について</w:t>
                      </w:r>
                    </w:p>
                  </w:txbxContent>
                </v:textbox>
                <w10:wrap anchorx="margin"/>
              </v:shape>
            </w:pict>
          </mc:Fallback>
        </mc:AlternateContent>
      </w:r>
      <w:r w:rsidR="00192996">
        <w:rPr>
          <w:rFonts w:ascii="Meiryo UI" w:eastAsia="Meiryo UI" w:hAnsi="Meiryo UI" w:hint="eastAsia"/>
          <w:sz w:val="22"/>
        </w:rPr>
        <w:t>滞水したかどうかはわかる</w:t>
      </w:r>
      <w:r w:rsidR="00C73450">
        <w:rPr>
          <w:rFonts w:ascii="Meiryo UI" w:eastAsia="Meiryo UI" w:hAnsi="Meiryo UI" w:hint="eastAsia"/>
          <w:sz w:val="22"/>
        </w:rPr>
        <w:t>。</w:t>
      </w:r>
      <w:r w:rsidR="007825FB" w:rsidRPr="002467A5">
        <w:rPr>
          <w:rFonts w:ascii="Meiryo UI" w:eastAsia="Meiryo UI" w:hAnsi="Meiryo UI" w:hint="eastAsia"/>
          <w:i/>
          <w:sz w:val="22"/>
        </w:rPr>
        <w:t>[</w:t>
      </w:r>
      <w:r w:rsidR="00AE724E">
        <w:rPr>
          <w:rFonts w:ascii="Meiryo UI" w:eastAsia="Meiryo UI" w:hAnsi="Meiryo UI" w:hint="eastAsia"/>
          <w:i/>
          <w:sz w:val="22"/>
        </w:rPr>
        <w:t>山田</w:t>
      </w:r>
      <w:r w:rsidR="007825FB" w:rsidRPr="002467A5">
        <w:rPr>
          <w:rFonts w:ascii="Meiryo UI" w:eastAsia="Meiryo UI" w:hAnsi="Meiryo UI" w:hint="eastAsia"/>
          <w:i/>
          <w:sz w:val="22"/>
        </w:rPr>
        <w:t>委員]</w:t>
      </w:r>
    </w:p>
    <w:p w:rsidR="00D201BA" w:rsidRPr="000634DD" w:rsidRDefault="00852CE1" w:rsidP="00223291">
      <w:pPr>
        <w:spacing w:line="400" w:lineRule="exact"/>
        <w:ind w:leftChars="136" w:left="431" w:rightChars="3455" w:right="7255" w:hangingChars="66" w:hanging="145"/>
        <w:rPr>
          <w:rFonts w:ascii="Meiryo UI" w:eastAsia="Meiryo UI" w:hAnsi="Meiryo UI"/>
          <w:sz w:val="22"/>
        </w:rPr>
      </w:pPr>
      <w:r w:rsidRPr="000634DD">
        <w:rPr>
          <w:rFonts w:ascii="Meiryo UI" w:eastAsia="Meiryo UI" w:hAnsi="Meiryo UI"/>
          <w:noProof/>
          <w:sz w:val="22"/>
        </w:rPr>
        <w:drawing>
          <wp:anchor distT="0" distB="0" distL="114300" distR="114300" simplePos="0" relativeHeight="251710464" behindDoc="0" locked="0" layoutInCell="1" allowOverlap="1">
            <wp:simplePos x="0" y="0"/>
            <wp:positionH relativeFrom="column">
              <wp:posOffset>9921875</wp:posOffset>
            </wp:positionH>
            <wp:positionV relativeFrom="paragraph">
              <wp:posOffset>216535</wp:posOffset>
            </wp:positionV>
            <wp:extent cx="3611880" cy="2528570"/>
            <wp:effectExtent l="0" t="0" r="7620" b="50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1880" cy="252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5FB" w:rsidRPr="000634DD">
        <w:rPr>
          <w:rFonts w:ascii="Meiryo UI" w:eastAsia="Meiryo UI" w:hAnsi="Meiryo UI" w:hint="eastAsia"/>
          <w:sz w:val="22"/>
        </w:rPr>
        <w:t>・</w:t>
      </w:r>
      <w:r w:rsidR="00192996" w:rsidRPr="000634DD">
        <w:rPr>
          <w:rFonts w:ascii="Meiryo UI" w:eastAsia="Meiryo UI" w:hAnsi="Meiryo UI" w:hint="eastAsia"/>
          <w:sz w:val="22"/>
        </w:rPr>
        <w:t>地下水位の高い時期が</w:t>
      </w:r>
      <w:r w:rsidR="00C73450">
        <w:rPr>
          <w:rFonts w:ascii="Meiryo UI" w:eastAsia="Meiryo UI" w:hAnsi="Meiryo UI" w:hint="eastAsia"/>
          <w:sz w:val="22"/>
        </w:rPr>
        <w:t>律速</w:t>
      </w:r>
      <w:r w:rsidR="00192996" w:rsidRPr="000634DD">
        <w:rPr>
          <w:rFonts w:ascii="Meiryo UI" w:eastAsia="Meiryo UI" w:hAnsi="Meiryo UI" w:hint="eastAsia"/>
          <w:sz w:val="22"/>
        </w:rPr>
        <w:t>となっているかもしれないので、細い穴を</w:t>
      </w:r>
      <w:r w:rsidR="00A42E9A">
        <w:rPr>
          <w:rFonts w:ascii="Meiryo UI" w:eastAsia="Meiryo UI" w:hAnsi="Meiryo UI" w:hint="eastAsia"/>
          <w:sz w:val="22"/>
        </w:rPr>
        <w:t>あけて</w:t>
      </w:r>
      <w:r w:rsidR="00192996" w:rsidRPr="000634DD">
        <w:rPr>
          <w:rFonts w:ascii="Meiryo UI" w:eastAsia="Meiryo UI" w:hAnsi="Meiryo UI" w:hint="eastAsia"/>
          <w:sz w:val="22"/>
        </w:rPr>
        <w:t>水を入れる浸透試験を実施すればいい</w:t>
      </w:r>
      <w:r w:rsidR="00945098" w:rsidRPr="000634DD">
        <w:rPr>
          <w:rFonts w:ascii="Meiryo UI" w:eastAsia="Meiryo UI" w:hAnsi="Meiryo UI" w:hint="eastAsia"/>
          <w:i/>
          <w:sz w:val="22"/>
        </w:rPr>
        <w:t xml:space="preserve"> </w:t>
      </w:r>
      <w:r w:rsidR="00D201BA" w:rsidRPr="000634DD">
        <w:rPr>
          <w:rFonts w:ascii="Meiryo UI" w:eastAsia="Meiryo UI" w:hAnsi="Meiryo UI" w:hint="eastAsia"/>
          <w:i/>
          <w:sz w:val="22"/>
        </w:rPr>
        <w:t>[</w:t>
      </w:r>
      <w:r w:rsidR="00192996" w:rsidRPr="000634DD">
        <w:rPr>
          <w:rFonts w:ascii="Meiryo UI" w:eastAsia="Meiryo UI" w:hAnsi="Meiryo UI" w:hint="eastAsia"/>
          <w:i/>
          <w:sz w:val="22"/>
        </w:rPr>
        <w:t>澤田</w:t>
      </w:r>
      <w:r w:rsidR="00C76522" w:rsidRPr="000634DD">
        <w:rPr>
          <w:rFonts w:ascii="Meiryo UI" w:eastAsia="Meiryo UI" w:hAnsi="Meiryo UI" w:hint="eastAsia"/>
          <w:i/>
          <w:sz w:val="22"/>
        </w:rPr>
        <w:t>委員</w:t>
      </w:r>
      <w:r w:rsidR="00D201BA" w:rsidRPr="000634DD">
        <w:rPr>
          <w:rFonts w:ascii="Meiryo UI" w:eastAsia="Meiryo UI" w:hAnsi="Meiryo UI" w:hint="eastAsia"/>
          <w:i/>
          <w:sz w:val="22"/>
        </w:rPr>
        <w:t>]</w:t>
      </w:r>
      <w:r w:rsidR="007825FB" w:rsidRPr="000634DD">
        <w:rPr>
          <w:rFonts w:ascii="Meiryo UI" w:eastAsia="Meiryo UI" w:hAnsi="Meiryo UI"/>
          <w:sz w:val="22"/>
        </w:rPr>
        <w:t xml:space="preserve"> </w:t>
      </w:r>
    </w:p>
    <w:p w:rsidR="00FC02B3" w:rsidRDefault="006352A4" w:rsidP="00223291">
      <w:pPr>
        <w:spacing w:line="400" w:lineRule="exact"/>
        <w:ind w:leftChars="136" w:left="431" w:rightChars="4264" w:right="8954" w:hangingChars="66" w:hanging="145"/>
        <w:rPr>
          <w:rFonts w:ascii="Meiryo UI" w:eastAsia="Meiryo UI" w:hAnsi="Meiryo UI"/>
          <w:i/>
        </w:rPr>
      </w:pPr>
      <w:r w:rsidRPr="002467A5">
        <w:rPr>
          <w:rFonts w:ascii="Meiryo UI" w:eastAsia="Meiryo UI" w:hAnsi="Meiryo UI" w:hint="eastAsia"/>
          <w:sz w:val="22"/>
        </w:rPr>
        <w:t>・</w:t>
      </w:r>
      <w:r w:rsidR="00001C74">
        <w:rPr>
          <w:rFonts w:ascii="Meiryo UI" w:eastAsia="Meiryo UI" w:hAnsi="Meiryo UI" w:hint="eastAsia"/>
          <w:i/>
          <w:sz w:val="22"/>
        </w:rPr>
        <w:t>昔</w:t>
      </w:r>
      <w:r w:rsidR="00192996">
        <w:rPr>
          <w:rFonts w:ascii="Meiryo UI" w:eastAsia="Meiryo UI" w:hAnsi="Meiryo UI" w:hint="eastAsia"/>
          <w:i/>
          <w:sz w:val="22"/>
        </w:rPr>
        <w:t>の</w:t>
      </w:r>
      <w:r w:rsidR="00001C74">
        <w:rPr>
          <w:rFonts w:ascii="Meiryo UI" w:eastAsia="Meiryo UI" w:hAnsi="Meiryo UI" w:hint="eastAsia"/>
          <w:i/>
          <w:sz w:val="22"/>
        </w:rPr>
        <w:t>万博公園での土壌調査の</w:t>
      </w:r>
      <w:r w:rsidR="00192996">
        <w:rPr>
          <w:rFonts w:ascii="Meiryo UI" w:eastAsia="Meiryo UI" w:hAnsi="Meiryo UI" w:hint="eastAsia"/>
          <w:i/>
          <w:sz w:val="22"/>
        </w:rPr>
        <w:t>論文で</w:t>
      </w:r>
      <w:r w:rsidR="00001C74">
        <w:rPr>
          <w:rFonts w:ascii="Meiryo UI" w:eastAsia="Meiryo UI" w:hAnsi="Meiryo UI" w:hint="eastAsia"/>
          <w:i/>
          <w:sz w:val="22"/>
        </w:rPr>
        <w:t>も50</w:t>
      </w:r>
      <w:r w:rsidR="00F06425">
        <w:rPr>
          <w:rFonts w:ascii="Meiryo UI" w:eastAsia="Meiryo UI" w:hAnsi="Meiryo UI" w:hint="eastAsia"/>
          <w:i/>
          <w:sz w:val="22"/>
        </w:rPr>
        <w:t>ｃｍ程度の深さまで植物根が見られて</w:t>
      </w:r>
      <w:r w:rsidR="00001C74">
        <w:rPr>
          <w:rFonts w:ascii="Meiryo UI" w:eastAsia="Meiryo UI" w:hAnsi="Meiryo UI" w:hint="eastAsia"/>
          <w:i/>
          <w:sz w:val="22"/>
        </w:rPr>
        <w:t>おり、15年ほど経過しているのに</w:t>
      </w:r>
      <w:r w:rsidR="0040715E">
        <w:rPr>
          <w:rFonts w:ascii="Meiryo UI" w:eastAsia="Meiryo UI" w:hAnsi="Meiryo UI" w:hint="eastAsia"/>
          <w:i/>
          <w:sz w:val="22"/>
        </w:rPr>
        <w:t>あまり変わって</w:t>
      </w:r>
      <w:r w:rsidR="00001C74">
        <w:rPr>
          <w:rFonts w:ascii="Meiryo UI" w:eastAsia="Meiryo UI" w:hAnsi="Meiryo UI" w:hint="eastAsia"/>
          <w:i/>
          <w:sz w:val="22"/>
        </w:rPr>
        <w:t>い</w:t>
      </w:r>
      <w:r w:rsidR="0040715E">
        <w:rPr>
          <w:rFonts w:ascii="Meiryo UI" w:eastAsia="Meiryo UI" w:hAnsi="Meiryo UI" w:hint="eastAsia"/>
          <w:i/>
          <w:sz w:val="22"/>
        </w:rPr>
        <w:t>ない</w:t>
      </w:r>
      <w:r w:rsidR="00001C74">
        <w:rPr>
          <w:rFonts w:ascii="Meiryo UI" w:eastAsia="Meiryo UI" w:hAnsi="Meiryo UI" w:hint="eastAsia"/>
          <w:i/>
          <w:sz w:val="22"/>
        </w:rPr>
        <w:t>印象。局所的に地下水位が高い場所があるのでは。この論文も参考にしてほしい</w:t>
      </w:r>
      <w:r w:rsidR="00F06425">
        <w:rPr>
          <w:rFonts w:ascii="Meiryo UI" w:eastAsia="Meiryo UI" w:hAnsi="Meiryo UI" w:hint="eastAsia"/>
          <w:i/>
          <w:sz w:val="22"/>
        </w:rPr>
        <w:t>。</w:t>
      </w:r>
      <w:r w:rsidR="00945098" w:rsidRPr="002467A5">
        <w:rPr>
          <w:rFonts w:ascii="Meiryo UI" w:eastAsia="Meiryo UI" w:hAnsi="Meiryo UI" w:hint="eastAsia"/>
          <w:i/>
          <w:sz w:val="22"/>
        </w:rPr>
        <w:t>[</w:t>
      </w:r>
      <w:r w:rsidR="00192996">
        <w:rPr>
          <w:rFonts w:ascii="Meiryo UI" w:eastAsia="Meiryo UI" w:hAnsi="Meiryo UI" w:hint="eastAsia"/>
          <w:i/>
          <w:sz w:val="22"/>
        </w:rPr>
        <w:t>今西委員</w:t>
      </w:r>
      <w:r w:rsidR="00945098" w:rsidRPr="002467A5">
        <w:rPr>
          <w:rFonts w:ascii="Meiryo UI" w:eastAsia="Meiryo UI" w:hAnsi="Meiryo UI" w:hint="eastAsia"/>
          <w:i/>
          <w:sz w:val="22"/>
        </w:rPr>
        <w:t>]</w:t>
      </w:r>
      <w:r w:rsidR="007825FB" w:rsidRPr="00FC02B3">
        <w:rPr>
          <w:rFonts w:ascii="Meiryo UI" w:eastAsia="Meiryo UI" w:hAnsi="Meiryo UI"/>
          <w:i/>
        </w:rPr>
        <w:t xml:space="preserve"> </w:t>
      </w:r>
    </w:p>
    <w:p w:rsidR="004B66B1" w:rsidRPr="000634DD" w:rsidRDefault="00001C74" w:rsidP="00223291">
      <w:pPr>
        <w:spacing w:line="400" w:lineRule="exact"/>
        <w:ind w:leftChars="136" w:left="431" w:rightChars="4264" w:right="8954" w:hangingChars="66" w:hanging="145"/>
        <w:rPr>
          <w:rFonts w:ascii="Meiryo UI" w:eastAsia="Meiryo UI" w:hAnsi="Meiryo UI"/>
          <w:i/>
          <w:sz w:val="22"/>
        </w:rPr>
      </w:pPr>
      <w:r w:rsidRPr="000634DD">
        <w:rPr>
          <w:rFonts w:ascii="Meiryo UI" w:eastAsia="Meiryo UI" w:hAnsi="Meiryo UI" w:hint="eastAsia"/>
          <w:i/>
          <w:sz w:val="22"/>
        </w:rPr>
        <w:t>・</w:t>
      </w:r>
      <w:r w:rsidR="004B66B1" w:rsidRPr="000634DD">
        <w:rPr>
          <w:rFonts w:ascii="Meiryo UI" w:eastAsia="Meiryo UI" w:hAnsi="Meiryo UI" w:hint="eastAsia"/>
          <w:i/>
          <w:sz w:val="22"/>
        </w:rPr>
        <w:t>レー</w:t>
      </w:r>
      <w:r w:rsidR="00C73450">
        <w:rPr>
          <w:rFonts w:ascii="Meiryo UI" w:eastAsia="Meiryo UI" w:hAnsi="Meiryo UI" w:hint="eastAsia"/>
          <w:i/>
          <w:sz w:val="22"/>
        </w:rPr>
        <w:t>ダ</w:t>
      </w:r>
      <w:r w:rsidR="004B66B1" w:rsidRPr="000634DD">
        <w:rPr>
          <w:rFonts w:ascii="Meiryo UI" w:eastAsia="Meiryo UI" w:hAnsi="Meiryo UI" w:hint="eastAsia"/>
          <w:i/>
          <w:sz w:val="22"/>
        </w:rPr>
        <w:t>ー探査で土壌の有効層、根の入ることのできる厚さが出るのであれば、倒木になりそうな場所、深く根を張って大丈夫な場所という評価につながれば素晴らしい。どのような土層の境界でどのような画像がでるのか、300ＭＨｚなどのように</w:t>
      </w:r>
      <w:r w:rsidR="00852CE1">
        <w:rPr>
          <w:rFonts w:ascii="Meiryo UI" w:eastAsia="Meiryo UI" w:hAnsi="Meiryo UI" w:hint="eastAsia"/>
          <w:i/>
          <w:sz w:val="22"/>
        </w:rPr>
        <w:t>精度は</w:t>
      </w:r>
      <w:r w:rsidR="004B66B1" w:rsidRPr="000634DD">
        <w:rPr>
          <w:rFonts w:ascii="Meiryo UI" w:eastAsia="Meiryo UI" w:hAnsi="Meiryo UI" w:hint="eastAsia"/>
          <w:i/>
          <w:sz w:val="22"/>
        </w:rPr>
        <w:t>粗くなるが深くまで見ることのできる波数で探査しては[檀浦委員]</w:t>
      </w:r>
      <w:r w:rsidR="004B66B1" w:rsidRPr="000634DD">
        <w:rPr>
          <w:rFonts w:ascii="Meiryo UI" w:eastAsia="Meiryo UI" w:hAnsi="Meiryo UI"/>
          <w:i/>
          <w:sz w:val="22"/>
        </w:rPr>
        <w:t xml:space="preserve"> </w:t>
      </w:r>
    </w:p>
    <w:p w:rsidR="001D2618" w:rsidRDefault="001D2618" w:rsidP="00223291">
      <w:pPr>
        <w:spacing w:line="400" w:lineRule="exact"/>
        <w:ind w:rightChars="3184" w:right="6686"/>
        <w:rPr>
          <w:rFonts w:ascii="Meiryo UI" w:eastAsia="Meiryo UI" w:hAnsi="Meiryo UI"/>
        </w:rPr>
      </w:pPr>
    </w:p>
    <w:p w:rsidR="008C6FA8" w:rsidRPr="000634DD" w:rsidRDefault="00170134" w:rsidP="00223291">
      <w:pPr>
        <w:spacing w:line="400" w:lineRule="exact"/>
        <w:ind w:leftChars="100" w:left="430" w:rightChars="4332" w:right="9097" w:hangingChars="100" w:hanging="220"/>
        <w:rPr>
          <w:rFonts w:ascii="Meiryo UI" w:eastAsia="Meiryo UI" w:hAnsi="Meiryo UI"/>
          <w:szCs w:val="21"/>
        </w:rPr>
      </w:pPr>
      <w:r w:rsidRPr="00170134">
        <w:rPr>
          <w:rFonts w:ascii="Meiryo UI" w:eastAsia="Meiryo UI" w:hAnsi="Meiryo UI"/>
          <w:noProof/>
          <w:sz w:val="22"/>
        </w:rPr>
        <mc:AlternateContent>
          <mc:Choice Requires="wps">
            <w:drawing>
              <wp:anchor distT="45720" distB="45720" distL="114300" distR="114300" simplePos="0" relativeHeight="251725824" behindDoc="0" locked="0" layoutInCell="1" allowOverlap="1">
                <wp:simplePos x="0" y="0"/>
                <wp:positionH relativeFrom="rightMargin">
                  <wp:align>left</wp:align>
                </wp:positionH>
                <wp:positionV relativeFrom="paragraph">
                  <wp:posOffset>1139825</wp:posOffset>
                </wp:positionV>
                <wp:extent cx="603115" cy="1404620"/>
                <wp:effectExtent l="0" t="0" r="698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15" cy="1404620"/>
                        </a:xfrm>
                        <a:prstGeom prst="rect">
                          <a:avLst/>
                        </a:prstGeom>
                        <a:solidFill>
                          <a:srgbClr val="FFFFFF"/>
                        </a:solidFill>
                        <a:ln w="9525">
                          <a:noFill/>
                          <a:miter lim="800000"/>
                          <a:headEnd/>
                          <a:tailEnd/>
                        </a:ln>
                      </wps:spPr>
                      <wps:txbx>
                        <w:txbxContent>
                          <w:p w:rsidR="00170134" w:rsidRPr="00170134" w:rsidRDefault="00170134">
                            <w:pPr>
                              <w:rPr>
                                <w:rFonts w:ascii="HG丸ｺﾞｼｯｸM-PRO" w:eastAsia="HG丸ｺﾞｼｯｸM-PRO" w:hAnsi="HG丸ｺﾞｼｯｸM-PRO"/>
                                <w:sz w:val="24"/>
                                <w:szCs w:val="24"/>
                              </w:rPr>
                            </w:pPr>
                            <w:r w:rsidRPr="00170134">
                              <w:rPr>
                                <w:rFonts w:ascii="HG丸ｺﾞｼｯｸM-PRO" w:eastAsia="HG丸ｺﾞｼｯｸM-PRO" w:hAnsi="HG丸ｺﾞｼｯｸM-PRO"/>
                                <w:sz w:val="24"/>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32" type="#_x0000_t202" style="position:absolute;left:0;text-align:left;margin-left:0;margin-top:89.75pt;width:47.5pt;height:110.6pt;z-index:251725824;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" stroked="f">
                <v:textbox style="mso-fit-shape-to-text:t">
                  <w:txbxContent>
                    <w:p w:rsidR="00170134" w:rsidRPr="00170134" w:rsidRDefault="00170134">
                      <w:pPr>
                        <w:rPr>
                          <w:rFonts w:ascii="HG丸ｺﾞｼｯｸM-PRO" w:eastAsia="HG丸ｺﾞｼｯｸM-PRO" w:hAnsi="HG丸ｺﾞｼｯｸM-PRO"/>
                          <w:sz w:val="24"/>
                          <w:szCs w:val="24"/>
                        </w:rPr>
                      </w:pPr>
                      <w:r w:rsidRPr="00170134">
                        <w:rPr>
                          <w:rFonts w:ascii="HG丸ｺﾞｼｯｸM-PRO" w:eastAsia="HG丸ｺﾞｼｯｸM-PRO" w:hAnsi="HG丸ｺﾞｼｯｸM-PRO"/>
                          <w:sz w:val="24"/>
                          <w:szCs w:val="24"/>
                        </w:rPr>
                        <w:t>-1-</w:t>
                      </w:r>
                    </w:p>
                  </w:txbxContent>
                </v:textbox>
                <w10:wrap anchorx="margin"/>
              </v:shape>
            </w:pict>
          </mc:Fallback>
        </mc:AlternateContent>
      </w:r>
      <w:r w:rsidR="00223291" w:rsidRPr="000634DD">
        <w:rPr>
          <w:rFonts w:ascii="Meiryo UI" w:eastAsia="Meiryo UI" w:hAnsi="Meiryo UI"/>
          <w:noProof/>
        </w:rPr>
        <mc:AlternateContent>
          <mc:Choice Requires="wps">
            <w:drawing>
              <wp:anchor distT="0" distB="0" distL="114300" distR="114300" simplePos="0" relativeHeight="251714560" behindDoc="0" locked="0" layoutInCell="1" allowOverlap="1" wp14:anchorId="1289BC2C" wp14:editId="4904A552">
                <wp:simplePos x="0" y="0"/>
                <wp:positionH relativeFrom="margin">
                  <wp:posOffset>10067289</wp:posOffset>
                </wp:positionH>
                <wp:positionV relativeFrom="paragraph">
                  <wp:posOffset>815975</wp:posOffset>
                </wp:positionV>
                <wp:extent cx="3279775" cy="3327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279775" cy="332740"/>
                        </a:xfrm>
                        <a:prstGeom prst="rect">
                          <a:avLst/>
                        </a:prstGeom>
                        <a:noFill/>
                        <a:ln w="6350">
                          <a:noFill/>
                        </a:ln>
                      </wps:spPr>
                      <wps:txbx>
                        <w:txbxContent>
                          <w:p w:rsidR="0040715E" w:rsidRPr="008C7B0B" w:rsidRDefault="0040715E" w:rsidP="00E84FD3">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２</w:t>
                            </w:r>
                            <w:r w:rsidRPr="008C7B0B">
                              <w:rPr>
                                <w:rFonts w:ascii="Meiryo UI" w:eastAsia="Meiryo UI" w:hAnsi="Meiryo UI"/>
                              </w:rPr>
                              <w:t>回資料</w:t>
                            </w:r>
                            <w:r w:rsidRPr="008C7B0B">
                              <w:rPr>
                                <w:rFonts w:ascii="Meiryo UI" w:eastAsia="Meiryo UI" w:hAnsi="Meiryo UI" w:hint="eastAsia"/>
                              </w:rPr>
                              <w:t xml:space="preserve">　</w:t>
                            </w:r>
                            <w:r>
                              <w:rPr>
                                <w:rFonts w:ascii="Meiryo UI" w:eastAsia="Meiryo UI" w:hAnsi="Meiryo UI" w:hint="eastAsia"/>
                              </w:rPr>
                              <w:t>万博の森の</w:t>
                            </w:r>
                            <w:r>
                              <w:rPr>
                                <w:rFonts w:ascii="Meiryo UI" w:eastAsia="Meiryo UI" w:hAnsi="Meiryo UI"/>
                              </w:rPr>
                              <w:t>今後のスケジュールに</w:t>
                            </w:r>
                            <w:r w:rsidRPr="007825FB">
                              <w:rPr>
                                <w:rFonts w:ascii="Meiryo UI" w:eastAsia="Meiryo UI" w:hAnsi="Meiryo UI"/>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89BC2C" id="テキスト ボックス 22" o:spid="_x0000_s1032" type="#_x0000_t202" style="position:absolute;left:0;text-align:left;margin-left:792.7pt;margin-top:64.25pt;width:258.25pt;height:26.2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" filled="f" stroked="f" strokeweight=".5pt">
                <v:textbox>
                  <w:txbxContent>
                    <w:p w:rsidR="0040715E" w:rsidRPr="008C7B0B" w:rsidRDefault="0040715E" w:rsidP="00E84FD3">
                      <w:pPr>
                        <w:jc w:val="center"/>
                        <w:rPr>
                          <w:rFonts w:ascii="Meiryo UI" w:eastAsia="Meiryo UI" w:hAnsi="Meiryo UI"/>
                        </w:rPr>
                      </w:pPr>
                      <w:r w:rsidRPr="008C7B0B">
                        <w:rPr>
                          <w:rFonts w:ascii="Meiryo UI" w:eastAsia="Meiryo UI" w:hAnsi="Meiryo UI" w:hint="eastAsia"/>
                        </w:rPr>
                        <w:t>第</w:t>
                      </w:r>
                      <w:r>
                        <w:rPr>
                          <w:rFonts w:ascii="Meiryo UI" w:eastAsia="Meiryo UI" w:hAnsi="Meiryo UI" w:hint="eastAsia"/>
                        </w:rPr>
                        <w:t>２</w:t>
                      </w:r>
                      <w:r w:rsidRPr="008C7B0B">
                        <w:rPr>
                          <w:rFonts w:ascii="Meiryo UI" w:eastAsia="Meiryo UI" w:hAnsi="Meiryo UI"/>
                        </w:rPr>
                        <w:t>回資料</w:t>
                      </w:r>
                      <w:r w:rsidRPr="008C7B0B">
                        <w:rPr>
                          <w:rFonts w:ascii="Meiryo UI" w:eastAsia="Meiryo UI" w:hAnsi="Meiryo UI" w:hint="eastAsia"/>
                        </w:rPr>
                        <w:t xml:space="preserve">　</w:t>
                      </w:r>
                      <w:r>
                        <w:rPr>
                          <w:rFonts w:ascii="Meiryo UI" w:eastAsia="Meiryo UI" w:hAnsi="Meiryo UI" w:hint="eastAsia"/>
                        </w:rPr>
                        <w:t>万博の森の</w:t>
                      </w:r>
                      <w:r>
                        <w:rPr>
                          <w:rFonts w:ascii="Meiryo UI" w:eastAsia="Meiryo UI" w:hAnsi="Meiryo UI"/>
                        </w:rPr>
                        <w:t>今後のスケジュールに</w:t>
                      </w:r>
                      <w:r w:rsidRPr="007825FB">
                        <w:rPr>
                          <w:rFonts w:ascii="Meiryo UI" w:eastAsia="Meiryo UI" w:hAnsi="Meiryo UI"/>
                        </w:rPr>
                        <w:t>ついて</w:t>
                      </w:r>
                    </w:p>
                  </w:txbxContent>
                </v:textbox>
                <w10:wrap anchorx="margin"/>
              </v:shape>
            </w:pict>
          </mc:Fallback>
        </mc:AlternateContent>
      </w:r>
      <w:r w:rsidR="00C51D84" w:rsidRPr="000634DD">
        <w:rPr>
          <w:rFonts w:ascii="Meiryo UI" w:eastAsia="Meiryo UI" w:hAnsi="Meiryo UI" w:hint="eastAsia"/>
          <w:sz w:val="22"/>
        </w:rPr>
        <w:t>・モデルエリアの選定について、令和2年度、令和3年度で続けて異なる場所で進めてきたが、令和4年度は</w:t>
      </w:r>
      <w:r w:rsidR="00DA6010">
        <w:rPr>
          <w:rFonts w:ascii="Meiryo UI" w:eastAsia="Meiryo UI" w:hAnsi="Meiryo UI" w:hint="eastAsia"/>
          <w:sz w:val="22"/>
        </w:rPr>
        <w:t>新たな</w:t>
      </w:r>
      <w:r w:rsidR="00C51D84" w:rsidRPr="000634DD">
        <w:rPr>
          <w:rFonts w:ascii="Meiryo UI" w:eastAsia="Meiryo UI" w:hAnsi="Meiryo UI" w:hint="eastAsia"/>
          <w:sz w:val="22"/>
        </w:rPr>
        <w:t>モデルエリアの選定と施業はせずに、目標の詳細設定をしてから、令和5年度に実施する。</w:t>
      </w:r>
      <w:bookmarkStart w:id="0" w:name="_GoBack"/>
      <w:bookmarkEnd w:id="0"/>
    </w:p>
    <w:sectPr w:rsidR="008C6FA8" w:rsidRPr="000634DD" w:rsidSect="0038433C">
      <w:pgSz w:w="23811" w:h="16838" w:orient="landscape" w:code="8"/>
      <w:pgMar w:top="1985" w:right="1814" w:bottom="907"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F18" w:rsidRDefault="004D3F18" w:rsidP="004D3F18">
      <w:r>
        <w:separator/>
      </w:r>
    </w:p>
  </w:endnote>
  <w:endnote w:type="continuationSeparator" w:id="0">
    <w:p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F18" w:rsidRDefault="004D3F18" w:rsidP="004D3F18">
      <w:r>
        <w:separator/>
      </w:r>
    </w:p>
  </w:footnote>
  <w:footnote w:type="continuationSeparator" w:id="0">
    <w:p w:rsidR="004D3F18" w:rsidRDefault="004D3F18" w:rsidP="004D3F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14"/>
    <w:rsid w:val="00001C74"/>
    <w:rsid w:val="00037BF3"/>
    <w:rsid w:val="000634DD"/>
    <w:rsid w:val="000B544E"/>
    <w:rsid w:val="000B6D4A"/>
    <w:rsid w:val="000E4F16"/>
    <w:rsid w:val="000F491C"/>
    <w:rsid w:val="00115F3E"/>
    <w:rsid w:val="00120E47"/>
    <w:rsid w:val="00121B1F"/>
    <w:rsid w:val="00170134"/>
    <w:rsid w:val="001859E7"/>
    <w:rsid w:val="00192996"/>
    <w:rsid w:val="001A2C03"/>
    <w:rsid w:val="001C0C87"/>
    <w:rsid w:val="001C2647"/>
    <w:rsid w:val="001C7B4B"/>
    <w:rsid w:val="001D2618"/>
    <w:rsid w:val="001F03A4"/>
    <w:rsid w:val="001F3E1B"/>
    <w:rsid w:val="00223291"/>
    <w:rsid w:val="002467A5"/>
    <w:rsid w:val="00276407"/>
    <w:rsid w:val="00280F0B"/>
    <w:rsid w:val="00292432"/>
    <w:rsid w:val="002B1DC4"/>
    <w:rsid w:val="002C065E"/>
    <w:rsid w:val="002E7E8E"/>
    <w:rsid w:val="003561A1"/>
    <w:rsid w:val="003718C8"/>
    <w:rsid w:val="0038433C"/>
    <w:rsid w:val="00384379"/>
    <w:rsid w:val="003863B1"/>
    <w:rsid w:val="003B0F75"/>
    <w:rsid w:val="003D6450"/>
    <w:rsid w:val="003F7BC0"/>
    <w:rsid w:val="0040715E"/>
    <w:rsid w:val="004107CF"/>
    <w:rsid w:val="0042212C"/>
    <w:rsid w:val="0043400D"/>
    <w:rsid w:val="0043452D"/>
    <w:rsid w:val="004502C9"/>
    <w:rsid w:val="00452B22"/>
    <w:rsid w:val="004618D1"/>
    <w:rsid w:val="004808EC"/>
    <w:rsid w:val="0048670C"/>
    <w:rsid w:val="004A6721"/>
    <w:rsid w:val="004B66B1"/>
    <w:rsid w:val="004D3F18"/>
    <w:rsid w:val="004E4959"/>
    <w:rsid w:val="00501F40"/>
    <w:rsid w:val="005116C8"/>
    <w:rsid w:val="00513D93"/>
    <w:rsid w:val="00521F4C"/>
    <w:rsid w:val="00523B09"/>
    <w:rsid w:val="00554A9F"/>
    <w:rsid w:val="00574C9A"/>
    <w:rsid w:val="00592F2E"/>
    <w:rsid w:val="005A459E"/>
    <w:rsid w:val="005D21FD"/>
    <w:rsid w:val="005D3050"/>
    <w:rsid w:val="005E35AA"/>
    <w:rsid w:val="005E4063"/>
    <w:rsid w:val="005F695B"/>
    <w:rsid w:val="00614E24"/>
    <w:rsid w:val="006352A4"/>
    <w:rsid w:val="00670EC9"/>
    <w:rsid w:val="006B2012"/>
    <w:rsid w:val="006C6BB0"/>
    <w:rsid w:val="006E6743"/>
    <w:rsid w:val="007028D9"/>
    <w:rsid w:val="00713A4A"/>
    <w:rsid w:val="007825FB"/>
    <w:rsid w:val="00784C74"/>
    <w:rsid w:val="007B1ADA"/>
    <w:rsid w:val="007B5FA6"/>
    <w:rsid w:val="007C0DBE"/>
    <w:rsid w:val="007C2407"/>
    <w:rsid w:val="007C7C85"/>
    <w:rsid w:val="007F6621"/>
    <w:rsid w:val="00852CE1"/>
    <w:rsid w:val="008A6EAC"/>
    <w:rsid w:val="008A722E"/>
    <w:rsid w:val="008C2FD4"/>
    <w:rsid w:val="008C6FA8"/>
    <w:rsid w:val="008C713A"/>
    <w:rsid w:val="008C7B0B"/>
    <w:rsid w:val="008D0214"/>
    <w:rsid w:val="009004EC"/>
    <w:rsid w:val="00901EA9"/>
    <w:rsid w:val="0091214B"/>
    <w:rsid w:val="00943889"/>
    <w:rsid w:val="00945098"/>
    <w:rsid w:val="00960662"/>
    <w:rsid w:val="00964A08"/>
    <w:rsid w:val="00966E50"/>
    <w:rsid w:val="009711C1"/>
    <w:rsid w:val="00980D26"/>
    <w:rsid w:val="0099132A"/>
    <w:rsid w:val="00A359FA"/>
    <w:rsid w:val="00A42E9A"/>
    <w:rsid w:val="00AB1926"/>
    <w:rsid w:val="00AD5C44"/>
    <w:rsid w:val="00AE724E"/>
    <w:rsid w:val="00AF00E2"/>
    <w:rsid w:val="00B0576C"/>
    <w:rsid w:val="00B16C96"/>
    <w:rsid w:val="00B21B39"/>
    <w:rsid w:val="00B67124"/>
    <w:rsid w:val="00B95752"/>
    <w:rsid w:val="00C51D84"/>
    <w:rsid w:val="00C542F7"/>
    <w:rsid w:val="00C65FF3"/>
    <w:rsid w:val="00C73450"/>
    <w:rsid w:val="00C76522"/>
    <w:rsid w:val="00C91BCE"/>
    <w:rsid w:val="00C9792C"/>
    <w:rsid w:val="00CC7041"/>
    <w:rsid w:val="00CD0350"/>
    <w:rsid w:val="00D015E1"/>
    <w:rsid w:val="00D201BA"/>
    <w:rsid w:val="00D40499"/>
    <w:rsid w:val="00D536D5"/>
    <w:rsid w:val="00D72376"/>
    <w:rsid w:val="00D84CD6"/>
    <w:rsid w:val="00DA3FCA"/>
    <w:rsid w:val="00DA6010"/>
    <w:rsid w:val="00DB6A6A"/>
    <w:rsid w:val="00DD7189"/>
    <w:rsid w:val="00E43261"/>
    <w:rsid w:val="00E47252"/>
    <w:rsid w:val="00E65E61"/>
    <w:rsid w:val="00E84FD3"/>
    <w:rsid w:val="00EB4062"/>
    <w:rsid w:val="00EF02F8"/>
    <w:rsid w:val="00EF1CB5"/>
    <w:rsid w:val="00F00165"/>
    <w:rsid w:val="00F06425"/>
    <w:rsid w:val="00F41D79"/>
    <w:rsid w:val="00F6191F"/>
    <w:rsid w:val="00F65795"/>
    <w:rsid w:val="00F72941"/>
    <w:rsid w:val="00F75798"/>
    <w:rsid w:val="00F779EA"/>
    <w:rsid w:val="00F929B1"/>
    <w:rsid w:val="00F92F19"/>
    <w:rsid w:val="00F948D8"/>
    <w:rsid w:val="00FC02B3"/>
    <w:rsid w:val="00FC4343"/>
    <w:rsid w:val="00FC6A8F"/>
    <w:rsid w:val="00FD2450"/>
    <w:rsid w:val="00FE5C0B"/>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5A863FB"/>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0634D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634D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217</Words>
  <Characters>1240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松村　和子</cp:lastModifiedBy>
  <cp:revision>6</cp:revision>
  <cp:lastPrinted>2022-10-05T07:40:00Z</cp:lastPrinted>
  <dcterms:created xsi:type="dcterms:W3CDTF">2022-09-16T09:21:00Z</dcterms:created>
  <dcterms:modified xsi:type="dcterms:W3CDTF">2022-10-05T07:40:00Z</dcterms:modified>
</cp:coreProperties>
</file>