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F5" w:rsidRDefault="00956BF5" w:rsidP="007A65BE">
      <w:pPr>
        <w:ind w:right="210"/>
        <w:jc w:val="right"/>
      </w:pPr>
    </w:p>
    <w:p w:rsidR="000D3DF7" w:rsidRDefault="000D3DF7" w:rsidP="0037629E">
      <w:pPr>
        <w:ind w:firstLineChars="100" w:firstLine="210"/>
      </w:pPr>
      <w:r>
        <w:rPr>
          <w:rFonts w:hint="eastAsia"/>
        </w:rPr>
        <w:t>FAQ</w:t>
      </w:r>
      <w:r w:rsidR="005B60FC">
        <w:rPr>
          <w:rFonts w:hint="eastAsia"/>
        </w:rPr>
        <w:t>（パートナーシップ宣誓証明制度関係）</w:t>
      </w:r>
    </w:p>
    <w:p w:rsidR="00F24597" w:rsidRDefault="00F24597" w:rsidP="007A65BE"/>
    <w:tbl>
      <w:tblPr>
        <w:tblStyle w:val="a3"/>
        <w:tblW w:w="0" w:type="auto"/>
        <w:tblInd w:w="137" w:type="dxa"/>
        <w:tblLook w:val="04A0" w:firstRow="1" w:lastRow="0" w:firstColumn="1" w:lastColumn="0" w:noHBand="0" w:noVBand="1"/>
      </w:tblPr>
      <w:tblGrid>
        <w:gridCol w:w="8777"/>
      </w:tblGrid>
      <w:tr w:rsidR="000D3DF7" w:rsidRPr="000D3DF7" w:rsidTr="00B3533B">
        <w:tc>
          <w:tcPr>
            <w:tcW w:w="8777" w:type="dxa"/>
          </w:tcPr>
          <w:p w:rsidR="000D3DF7" w:rsidRPr="000D3DF7" w:rsidRDefault="000D3DF7" w:rsidP="006C23BC">
            <w:pPr>
              <w:rPr>
                <w:color w:val="FF0000"/>
              </w:rPr>
            </w:pPr>
            <w:r w:rsidRPr="000D3DF7">
              <w:rPr>
                <w:rFonts w:hint="eastAsia"/>
                <w:color w:val="FF0000"/>
              </w:rPr>
              <w:t>Ｑ</w:t>
            </w:r>
            <w:r w:rsidR="00371251">
              <w:rPr>
                <w:rFonts w:hint="eastAsia"/>
                <w:color w:val="FF0000"/>
              </w:rPr>
              <w:t xml:space="preserve">１　</w:t>
            </w:r>
            <w:r w:rsidR="006C23BC">
              <w:rPr>
                <w:rFonts w:hint="eastAsia"/>
                <w:color w:val="FF0000"/>
              </w:rPr>
              <w:t>制度の対象者は、戸籍上の性が同性のパートナーに限らないのか。</w:t>
            </w:r>
          </w:p>
        </w:tc>
      </w:tr>
    </w:tbl>
    <w:p w:rsidR="00F71607" w:rsidRPr="00F71607" w:rsidRDefault="00914692" w:rsidP="00F71607">
      <w:pPr>
        <w:ind w:leftChars="100" w:left="420" w:hangingChars="100" w:hanging="210"/>
        <w:rPr>
          <w:rFonts w:ascii="Meiryo UI" w:eastAsia="Meiryo UI" w:hAnsi="Meiryo UI"/>
          <w:sz w:val="20"/>
          <w:szCs w:val="20"/>
        </w:rPr>
      </w:pPr>
      <w:r>
        <w:rPr>
          <w:rFonts w:hint="eastAsia"/>
        </w:rPr>
        <w:t xml:space="preserve">Ａ　</w:t>
      </w:r>
      <w:r w:rsidR="003D1F5D" w:rsidRPr="00F71607">
        <w:rPr>
          <w:rFonts w:ascii="Meiryo UI" w:eastAsia="Meiryo UI" w:hAnsi="Meiryo UI" w:hint="eastAsia"/>
          <w:sz w:val="20"/>
          <w:szCs w:val="20"/>
        </w:rPr>
        <w:t>府の</w:t>
      </w:r>
      <w:r w:rsidR="006C23BC" w:rsidRPr="00F71607">
        <w:rPr>
          <w:rFonts w:ascii="Meiryo UI" w:eastAsia="Meiryo UI" w:hAnsi="Meiryo UI" w:hint="eastAsia"/>
          <w:sz w:val="20"/>
          <w:szCs w:val="20"/>
        </w:rPr>
        <w:t>制度は、戸籍上の性別が同性のパートナーに限定していません</w:t>
      </w:r>
      <w:r w:rsidR="003D1F5D" w:rsidRPr="00F71607">
        <w:rPr>
          <w:rFonts w:ascii="Meiryo UI" w:eastAsia="Meiryo UI" w:hAnsi="Meiryo UI" w:hint="eastAsia"/>
          <w:sz w:val="20"/>
          <w:szCs w:val="20"/>
        </w:rPr>
        <w:t>。</w:t>
      </w:r>
    </w:p>
    <w:p w:rsidR="006C23BC" w:rsidRPr="00F71607" w:rsidRDefault="006C23BC" w:rsidP="00F71607">
      <w:pPr>
        <w:ind w:leftChars="300" w:left="630"/>
        <w:rPr>
          <w:rFonts w:ascii="Meiryo UI" w:eastAsia="Meiryo UI" w:hAnsi="Meiryo UI"/>
          <w:sz w:val="20"/>
          <w:szCs w:val="20"/>
        </w:rPr>
      </w:pPr>
      <w:r w:rsidRPr="00F71607">
        <w:rPr>
          <w:rFonts w:ascii="Meiryo UI" w:eastAsia="Meiryo UI" w:hAnsi="Meiryo UI" w:hint="eastAsia"/>
          <w:sz w:val="20"/>
          <w:szCs w:val="20"/>
        </w:rPr>
        <w:t>例えば、戸籍上の性が互いに異性の場合でも、一方又は双方が性的マイノリティの方である場合は、制度の対象となります。</w:t>
      </w:r>
    </w:p>
    <w:p w:rsidR="006C23BC" w:rsidRDefault="006C23BC" w:rsidP="002571F0">
      <w:pPr>
        <w:ind w:leftChars="100" w:left="420" w:hangingChars="100" w:hanging="210"/>
      </w:pPr>
    </w:p>
    <w:tbl>
      <w:tblPr>
        <w:tblStyle w:val="a3"/>
        <w:tblW w:w="0" w:type="auto"/>
        <w:tblInd w:w="137" w:type="dxa"/>
        <w:tblLook w:val="04A0" w:firstRow="1" w:lastRow="0" w:firstColumn="1" w:lastColumn="0" w:noHBand="0" w:noVBand="1"/>
      </w:tblPr>
      <w:tblGrid>
        <w:gridCol w:w="8777"/>
      </w:tblGrid>
      <w:tr w:rsidR="000D3DF7" w:rsidRPr="000D3DF7" w:rsidTr="00B3533B">
        <w:tc>
          <w:tcPr>
            <w:tcW w:w="8777" w:type="dxa"/>
          </w:tcPr>
          <w:p w:rsidR="000D3DF7" w:rsidRPr="000D3DF7" w:rsidRDefault="000D3DF7" w:rsidP="00E64127">
            <w:pPr>
              <w:rPr>
                <w:color w:val="FF0000"/>
              </w:rPr>
            </w:pPr>
            <w:r w:rsidRPr="000D3DF7">
              <w:rPr>
                <w:rFonts w:hint="eastAsia"/>
                <w:color w:val="FF0000"/>
              </w:rPr>
              <w:t>Ｑ</w:t>
            </w:r>
            <w:r w:rsidR="00371251">
              <w:rPr>
                <w:rFonts w:hint="eastAsia"/>
                <w:color w:val="FF0000"/>
              </w:rPr>
              <w:t xml:space="preserve">２　</w:t>
            </w:r>
            <w:r w:rsidR="006C23BC">
              <w:rPr>
                <w:rFonts w:hint="eastAsia"/>
                <w:color w:val="FF0000"/>
              </w:rPr>
              <w:t>受領証は、</w:t>
            </w:r>
            <w:r w:rsidR="00E64127">
              <w:rPr>
                <w:rFonts w:hint="eastAsia"/>
                <w:color w:val="FF0000"/>
              </w:rPr>
              <w:t>いつ</w:t>
            </w:r>
            <w:r w:rsidR="006C23BC">
              <w:rPr>
                <w:rFonts w:hint="eastAsia"/>
                <w:color w:val="FF0000"/>
              </w:rPr>
              <w:t>交付されるのか。</w:t>
            </w:r>
          </w:p>
        </w:tc>
      </w:tr>
    </w:tbl>
    <w:p w:rsidR="00701A6B" w:rsidRPr="00F71607" w:rsidRDefault="002571F0" w:rsidP="009E623E">
      <w:pPr>
        <w:ind w:leftChars="100" w:left="420" w:hangingChars="100" w:hanging="210"/>
        <w:rPr>
          <w:rFonts w:ascii="Meiryo UI" w:eastAsia="Meiryo UI" w:hAnsi="Meiryo UI"/>
          <w:sz w:val="20"/>
          <w:szCs w:val="20"/>
        </w:rPr>
      </w:pPr>
      <w:r>
        <w:rPr>
          <w:rFonts w:hint="eastAsia"/>
        </w:rPr>
        <w:t>Ａ</w:t>
      </w:r>
      <w:r w:rsidR="00C64899" w:rsidRPr="00F71607">
        <w:rPr>
          <w:rFonts w:ascii="Meiryo UI" w:eastAsia="Meiryo UI" w:hAnsi="Meiryo UI" w:hint="eastAsia"/>
          <w:sz w:val="20"/>
          <w:szCs w:val="20"/>
        </w:rPr>
        <w:t xml:space="preserve">　</w:t>
      </w:r>
      <w:r w:rsidR="00323643" w:rsidRPr="00F71607">
        <w:rPr>
          <w:rFonts w:ascii="Meiryo UI" w:eastAsia="Meiryo UI" w:hAnsi="Meiryo UI" w:hint="eastAsia"/>
          <w:sz w:val="20"/>
          <w:szCs w:val="20"/>
        </w:rPr>
        <w:t>提出された書類等に不備</w:t>
      </w:r>
      <w:r w:rsidR="00323643" w:rsidRPr="006D1670">
        <w:rPr>
          <w:rFonts w:ascii="Meiryo UI" w:eastAsia="Meiryo UI" w:hAnsi="Meiryo UI" w:hint="eastAsia"/>
          <w:sz w:val="20"/>
          <w:szCs w:val="20"/>
        </w:rPr>
        <w:t>がなく、宣誓が</w:t>
      </w:r>
      <w:r w:rsidR="00323643" w:rsidRPr="00F71607">
        <w:rPr>
          <w:rFonts w:ascii="Meiryo UI" w:eastAsia="Meiryo UI" w:hAnsi="Meiryo UI" w:hint="eastAsia"/>
          <w:sz w:val="20"/>
          <w:szCs w:val="20"/>
        </w:rPr>
        <w:t>適用と認められる場合は即日交付します。</w:t>
      </w:r>
    </w:p>
    <w:p w:rsidR="00323643" w:rsidRPr="00F71607" w:rsidRDefault="00323643" w:rsidP="006C4E90">
      <w:pPr>
        <w:ind w:firstLineChars="300" w:firstLine="600"/>
        <w:rPr>
          <w:rFonts w:ascii="Meiryo UI" w:eastAsia="Meiryo UI" w:hAnsi="Meiryo UI"/>
          <w:sz w:val="20"/>
          <w:szCs w:val="20"/>
        </w:rPr>
      </w:pPr>
      <w:r w:rsidRPr="00F71607">
        <w:rPr>
          <w:rFonts w:ascii="Meiryo UI" w:eastAsia="Meiryo UI" w:hAnsi="Meiryo UI" w:hint="eastAsia"/>
          <w:sz w:val="20"/>
          <w:szCs w:val="20"/>
        </w:rPr>
        <w:t>ただし、内容確認等に時間を要する場合がありますのでご了承ください。</w:t>
      </w:r>
    </w:p>
    <w:p w:rsidR="00481F93" w:rsidRDefault="00F71607" w:rsidP="00701A6B">
      <w:pPr>
        <w:ind w:leftChars="100" w:left="420" w:hangingChars="100" w:hanging="210"/>
      </w:pPr>
      <w:r>
        <w:rPr>
          <w:rFonts w:hint="eastAsia"/>
        </w:rPr>
        <w:t xml:space="preserve">　</w:t>
      </w:r>
    </w:p>
    <w:tbl>
      <w:tblPr>
        <w:tblStyle w:val="a3"/>
        <w:tblW w:w="0" w:type="auto"/>
        <w:tblInd w:w="137" w:type="dxa"/>
        <w:tblLook w:val="04A0" w:firstRow="1" w:lastRow="0" w:firstColumn="1" w:lastColumn="0" w:noHBand="0" w:noVBand="1"/>
      </w:tblPr>
      <w:tblGrid>
        <w:gridCol w:w="8777"/>
      </w:tblGrid>
      <w:tr w:rsidR="000D3DF7" w:rsidRPr="000D3DF7" w:rsidTr="00B3533B">
        <w:tc>
          <w:tcPr>
            <w:tcW w:w="8777" w:type="dxa"/>
          </w:tcPr>
          <w:p w:rsidR="000D3DF7" w:rsidRPr="000D3DF7" w:rsidRDefault="000D3DF7" w:rsidP="00E64127">
            <w:pPr>
              <w:rPr>
                <w:color w:val="FF0000"/>
              </w:rPr>
            </w:pPr>
            <w:r w:rsidRPr="000D3DF7">
              <w:rPr>
                <w:rFonts w:hint="eastAsia"/>
                <w:color w:val="FF0000"/>
              </w:rPr>
              <w:t>Ｑ</w:t>
            </w:r>
            <w:r w:rsidR="00371251">
              <w:rPr>
                <w:rFonts w:hint="eastAsia"/>
                <w:color w:val="FF0000"/>
              </w:rPr>
              <w:t xml:space="preserve">３　</w:t>
            </w:r>
            <w:r w:rsidR="006C23BC">
              <w:rPr>
                <w:rFonts w:hint="eastAsia"/>
                <w:color w:val="FF0000"/>
              </w:rPr>
              <w:t>受領証の交付</w:t>
            </w:r>
            <w:r w:rsidR="00E64127">
              <w:rPr>
                <w:rFonts w:hint="eastAsia"/>
                <w:color w:val="FF0000"/>
              </w:rPr>
              <w:t>に</w:t>
            </w:r>
            <w:r w:rsidR="003D1F5D">
              <w:rPr>
                <w:rFonts w:hint="eastAsia"/>
                <w:color w:val="FF0000"/>
              </w:rPr>
              <w:t>は、</w:t>
            </w:r>
            <w:r w:rsidR="006C23BC">
              <w:rPr>
                <w:rFonts w:hint="eastAsia"/>
                <w:color w:val="FF0000"/>
              </w:rPr>
              <w:t>費用は</w:t>
            </w:r>
            <w:r w:rsidR="00E64127">
              <w:rPr>
                <w:rFonts w:hint="eastAsia"/>
                <w:color w:val="FF0000"/>
              </w:rPr>
              <w:t>発生するのか</w:t>
            </w:r>
            <w:r w:rsidR="006C23BC">
              <w:rPr>
                <w:rFonts w:hint="eastAsia"/>
                <w:color w:val="FF0000"/>
              </w:rPr>
              <w:t>。</w:t>
            </w:r>
          </w:p>
        </w:tc>
      </w:tr>
    </w:tbl>
    <w:p w:rsidR="006679D6" w:rsidRDefault="00423C22" w:rsidP="006679D6">
      <w:pPr>
        <w:ind w:leftChars="100" w:left="410" w:hangingChars="100" w:hanging="200"/>
        <w:rPr>
          <w:rFonts w:ascii="Meiryo UI" w:eastAsia="Meiryo UI" w:hAnsi="Meiryo UI"/>
          <w:color w:val="000000" w:themeColor="text1"/>
          <w:sz w:val="20"/>
          <w:szCs w:val="20"/>
        </w:rPr>
      </w:pPr>
      <w:r w:rsidRPr="006679D6">
        <w:rPr>
          <w:rFonts w:ascii="Meiryo UI" w:eastAsia="Meiryo UI" w:hAnsi="Meiryo UI" w:hint="eastAsia"/>
          <w:color w:val="000000" w:themeColor="text1"/>
          <w:sz w:val="20"/>
          <w:szCs w:val="20"/>
        </w:rPr>
        <w:t xml:space="preserve">Ａ　</w:t>
      </w:r>
      <w:r w:rsidR="00E64127" w:rsidRPr="006679D6">
        <w:rPr>
          <w:rFonts w:ascii="Meiryo UI" w:eastAsia="Meiryo UI" w:hAnsi="Meiryo UI" w:hint="eastAsia"/>
          <w:color w:val="000000" w:themeColor="text1"/>
          <w:sz w:val="20"/>
          <w:szCs w:val="20"/>
        </w:rPr>
        <w:t>受領証の交付には、費用は発生しません。</w:t>
      </w:r>
    </w:p>
    <w:p w:rsidR="00E64127" w:rsidRPr="006679D6" w:rsidRDefault="00E64127" w:rsidP="006679D6">
      <w:pPr>
        <w:ind w:firstLineChars="250" w:firstLine="500"/>
        <w:rPr>
          <w:rFonts w:ascii="Meiryo UI" w:eastAsia="Meiryo UI" w:hAnsi="Meiryo UI"/>
          <w:color w:val="000000" w:themeColor="text1"/>
          <w:sz w:val="20"/>
          <w:szCs w:val="20"/>
        </w:rPr>
      </w:pPr>
      <w:r w:rsidRPr="006679D6">
        <w:rPr>
          <w:rFonts w:ascii="Meiryo UI" w:eastAsia="Meiryo UI" w:hAnsi="Meiryo UI" w:hint="eastAsia"/>
          <w:color w:val="000000" w:themeColor="text1"/>
          <w:sz w:val="20"/>
          <w:szCs w:val="20"/>
        </w:rPr>
        <w:t>ただし、宣誓の際に提出いただく必要書類の交付手数料等は自己負担となります。</w:t>
      </w:r>
    </w:p>
    <w:p w:rsidR="00C64899" w:rsidRDefault="00C64899" w:rsidP="003755A0">
      <w:pPr>
        <w:ind w:leftChars="100" w:left="420" w:hangingChars="100" w:hanging="210"/>
      </w:pPr>
    </w:p>
    <w:tbl>
      <w:tblPr>
        <w:tblStyle w:val="a3"/>
        <w:tblW w:w="0" w:type="auto"/>
        <w:tblInd w:w="137" w:type="dxa"/>
        <w:tblLook w:val="04A0" w:firstRow="1" w:lastRow="0" w:firstColumn="1" w:lastColumn="0" w:noHBand="0" w:noVBand="1"/>
      </w:tblPr>
      <w:tblGrid>
        <w:gridCol w:w="8777"/>
      </w:tblGrid>
      <w:tr w:rsidR="003D1F5D" w:rsidRPr="000D3DF7" w:rsidTr="00715417">
        <w:tc>
          <w:tcPr>
            <w:tcW w:w="8777" w:type="dxa"/>
          </w:tcPr>
          <w:p w:rsidR="003D1F5D" w:rsidRPr="000D3DF7" w:rsidRDefault="003D1F5D" w:rsidP="005D4ECE">
            <w:pPr>
              <w:rPr>
                <w:color w:val="FF0000"/>
              </w:rPr>
            </w:pPr>
            <w:r w:rsidRPr="000D3DF7">
              <w:rPr>
                <w:rFonts w:hint="eastAsia"/>
                <w:color w:val="FF0000"/>
              </w:rPr>
              <w:t>Ｑ</w:t>
            </w:r>
            <w:r w:rsidR="00371251">
              <w:rPr>
                <w:rFonts w:hint="eastAsia"/>
                <w:color w:val="FF0000"/>
              </w:rPr>
              <w:t xml:space="preserve">４　</w:t>
            </w:r>
            <w:r w:rsidR="005D4ECE">
              <w:rPr>
                <w:rFonts w:hint="eastAsia"/>
                <w:color w:val="FF0000"/>
              </w:rPr>
              <w:t>受領証に有効期限はあるのか。</w:t>
            </w:r>
          </w:p>
        </w:tc>
      </w:tr>
    </w:tbl>
    <w:p w:rsidR="005D4ECE" w:rsidRPr="006C4E90" w:rsidRDefault="00F47D3C" w:rsidP="00F47D3C">
      <w:pPr>
        <w:ind w:leftChars="100" w:left="410" w:hangingChars="100" w:hanging="200"/>
        <w:rPr>
          <w:rFonts w:ascii="Meiryo UI" w:eastAsia="Meiryo UI" w:hAnsi="Meiryo UI"/>
          <w:color w:val="000000" w:themeColor="text1"/>
          <w:sz w:val="20"/>
          <w:szCs w:val="20"/>
        </w:rPr>
      </w:pPr>
      <w:r w:rsidRPr="006C4E90">
        <w:rPr>
          <w:rFonts w:ascii="Meiryo UI" w:eastAsia="Meiryo UI" w:hAnsi="Meiryo UI" w:hint="eastAsia"/>
          <w:color w:val="000000" w:themeColor="text1"/>
          <w:sz w:val="20"/>
          <w:szCs w:val="20"/>
        </w:rPr>
        <w:t xml:space="preserve">Ａ　</w:t>
      </w:r>
      <w:r w:rsidR="005D4ECE" w:rsidRPr="006C4E90">
        <w:rPr>
          <w:rFonts w:ascii="Meiryo UI" w:eastAsia="Meiryo UI" w:hAnsi="Meiryo UI" w:hint="eastAsia"/>
          <w:color w:val="000000" w:themeColor="text1"/>
          <w:sz w:val="20"/>
          <w:szCs w:val="20"/>
        </w:rPr>
        <w:t>ありません。</w:t>
      </w:r>
    </w:p>
    <w:p w:rsidR="003D1F5D" w:rsidRDefault="005D4ECE" w:rsidP="006C4E90">
      <w:pPr>
        <w:ind w:leftChars="300" w:left="630"/>
        <w:rPr>
          <w:rFonts w:ascii="Meiryo UI" w:eastAsia="Meiryo UI" w:hAnsi="Meiryo UI"/>
          <w:color w:val="000000" w:themeColor="text1"/>
          <w:sz w:val="20"/>
          <w:szCs w:val="20"/>
        </w:rPr>
      </w:pPr>
      <w:r w:rsidRPr="006C4E90">
        <w:rPr>
          <w:rFonts w:ascii="Meiryo UI" w:eastAsia="Meiryo UI" w:hAnsi="Meiryo UI" w:hint="eastAsia"/>
          <w:color w:val="000000" w:themeColor="text1"/>
          <w:sz w:val="20"/>
          <w:szCs w:val="20"/>
        </w:rPr>
        <w:t>本制度は、府として宣誓書を受理した事実を証明するものであり、また、法律上の効果が発生するものではありませんので、受領証自体に有効期限はありません。</w:t>
      </w:r>
    </w:p>
    <w:p w:rsidR="007D27C4" w:rsidRDefault="007D27C4" w:rsidP="007D27C4">
      <w:pPr>
        <w:rPr>
          <w:rFonts w:ascii="Meiryo UI" w:eastAsia="Meiryo UI" w:hAnsi="Meiryo UI"/>
          <w:color w:val="000000" w:themeColor="text1"/>
          <w:sz w:val="20"/>
          <w:szCs w:val="20"/>
        </w:rPr>
      </w:pPr>
    </w:p>
    <w:tbl>
      <w:tblPr>
        <w:tblStyle w:val="a3"/>
        <w:tblW w:w="0" w:type="auto"/>
        <w:tblInd w:w="137" w:type="dxa"/>
        <w:tblLook w:val="04A0" w:firstRow="1" w:lastRow="0" w:firstColumn="1" w:lastColumn="0" w:noHBand="0" w:noVBand="1"/>
      </w:tblPr>
      <w:tblGrid>
        <w:gridCol w:w="8777"/>
      </w:tblGrid>
      <w:tr w:rsidR="007D27C4" w:rsidRPr="000D3DF7" w:rsidTr="00881BA9">
        <w:tc>
          <w:tcPr>
            <w:tcW w:w="8777" w:type="dxa"/>
          </w:tcPr>
          <w:p w:rsidR="007D27C4" w:rsidRPr="000D3DF7" w:rsidRDefault="007D27C4" w:rsidP="00881BA9">
            <w:pPr>
              <w:rPr>
                <w:color w:val="FF0000"/>
              </w:rPr>
            </w:pPr>
            <w:r w:rsidRPr="000D3DF7">
              <w:rPr>
                <w:rFonts w:hint="eastAsia"/>
                <w:color w:val="FF0000"/>
              </w:rPr>
              <w:t>Ｑ</w:t>
            </w:r>
            <w:r>
              <w:rPr>
                <w:rFonts w:hint="eastAsia"/>
                <w:color w:val="FF0000"/>
              </w:rPr>
              <w:t xml:space="preserve">５　</w:t>
            </w:r>
            <w:r w:rsidR="00BC3ED7">
              <w:rPr>
                <w:rFonts w:hint="eastAsia"/>
                <w:color w:val="FF0000"/>
              </w:rPr>
              <w:t>パートナー関係がなくなった場合は、宣誓書受領証を返還</w:t>
            </w:r>
            <w:r w:rsidR="00F3173F">
              <w:rPr>
                <w:rFonts w:hint="eastAsia"/>
                <w:color w:val="FF0000"/>
              </w:rPr>
              <w:t>しないといけないのですか。</w:t>
            </w:r>
          </w:p>
        </w:tc>
      </w:tr>
    </w:tbl>
    <w:p w:rsidR="007D27C4" w:rsidRPr="006C4E90" w:rsidRDefault="007D27C4" w:rsidP="007D27C4">
      <w:pPr>
        <w:ind w:leftChars="100" w:left="410" w:hangingChars="100" w:hanging="200"/>
        <w:rPr>
          <w:rFonts w:ascii="Meiryo UI" w:eastAsia="Meiryo UI" w:hAnsi="Meiryo UI"/>
          <w:color w:val="000000" w:themeColor="text1"/>
          <w:sz w:val="20"/>
          <w:szCs w:val="20"/>
        </w:rPr>
      </w:pPr>
      <w:r w:rsidRPr="006C4E90">
        <w:rPr>
          <w:rFonts w:ascii="Meiryo UI" w:eastAsia="Meiryo UI" w:hAnsi="Meiryo UI" w:hint="eastAsia"/>
          <w:color w:val="000000" w:themeColor="text1"/>
          <w:sz w:val="20"/>
          <w:szCs w:val="20"/>
        </w:rPr>
        <w:t xml:space="preserve">Ａ　</w:t>
      </w:r>
      <w:r w:rsidR="00F3173F">
        <w:rPr>
          <w:rFonts w:ascii="Meiryo UI" w:eastAsia="Meiryo UI" w:hAnsi="Meiryo UI" w:hint="eastAsia"/>
          <w:color w:val="000000" w:themeColor="text1"/>
          <w:sz w:val="20"/>
          <w:szCs w:val="20"/>
        </w:rPr>
        <w:t>パートナー関係が解消された場合は、</w:t>
      </w:r>
      <w:r w:rsidR="00E242B0">
        <w:rPr>
          <w:rFonts w:ascii="Meiryo UI" w:eastAsia="Meiryo UI" w:hAnsi="Meiryo UI" w:hint="eastAsia"/>
          <w:color w:val="000000" w:themeColor="text1"/>
          <w:sz w:val="20"/>
          <w:szCs w:val="20"/>
        </w:rPr>
        <w:t>宣誓書</w:t>
      </w:r>
      <w:r w:rsidR="00F3173F">
        <w:rPr>
          <w:rFonts w:ascii="Meiryo UI" w:eastAsia="Meiryo UI" w:hAnsi="Meiryo UI" w:hint="eastAsia"/>
          <w:color w:val="000000" w:themeColor="text1"/>
          <w:sz w:val="20"/>
          <w:szCs w:val="20"/>
        </w:rPr>
        <w:t>受領証を返還していただくことになります。</w:t>
      </w:r>
    </w:p>
    <w:p w:rsidR="005D4ECE" w:rsidRDefault="005D4ECE" w:rsidP="00E9369F"/>
    <w:tbl>
      <w:tblPr>
        <w:tblStyle w:val="a3"/>
        <w:tblW w:w="0" w:type="auto"/>
        <w:tblInd w:w="137" w:type="dxa"/>
        <w:tblLook w:val="04A0" w:firstRow="1" w:lastRow="0" w:firstColumn="1" w:lastColumn="0" w:noHBand="0" w:noVBand="1"/>
      </w:tblPr>
      <w:tblGrid>
        <w:gridCol w:w="8777"/>
      </w:tblGrid>
      <w:tr w:rsidR="001D5978" w:rsidRPr="005D4ECE" w:rsidTr="002E6065">
        <w:tc>
          <w:tcPr>
            <w:tcW w:w="8777" w:type="dxa"/>
          </w:tcPr>
          <w:p w:rsidR="001D5978" w:rsidRPr="000D3DF7" w:rsidRDefault="001D5978" w:rsidP="002E6065">
            <w:pPr>
              <w:rPr>
                <w:color w:val="FF0000"/>
              </w:rPr>
            </w:pPr>
            <w:r w:rsidRPr="000D3DF7">
              <w:rPr>
                <w:rFonts w:hint="eastAsia"/>
                <w:color w:val="FF0000"/>
              </w:rPr>
              <w:t>Ｑ</w:t>
            </w:r>
            <w:r w:rsidR="007D27C4">
              <w:rPr>
                <w:rFonts w:hint="eastAsia"/>
                <w:color w:val="FF0000"/>
              </w:rPr>
              <w:t>６</w:t>
            </w:r>
            <w:r w:rsidR="00371251">
              <w:rPr>
                <w:rFonts w:hint="eastAsia"/>
                <w:color w:val="FF0000"/>
              </w:rPr>
              <w:t xml:space="preserve">　</w:t>
            </w:r>
            <w:r w:rsidR="00E367AB">
              <w:rPr>
                <w:rFonts w:hint="eastAsia"/>
                <w:color w:val="FF0000"/>
              </w:rPr>
              <w:t>同居していないと宣誓できませんか。</w:t>
            </w:r>
          </w:p>
        </w:tc>
      </w:tr>
    </w:tbl>
    <w:p w:rsidR="00E367AB" w:rsidRPr="007012B5" w:rsidRDefault="00E367AB" w:rsidP="00E367AB">
      <w:pPr>
        <w:ind w:leftChars="100" w:left="410" w:hangingChars="100" w:hanging="200"/>
        <w:rPr>
          <w:rFonts w:ascii="Meiryo UI" w:eastAsia="Meiryo UI" w:hAnsi="Meiryo UI"/>
          <w:color w:val="000000" w:themeColor="text1"/>
          <w:sz w:val="20"/>
          <w:szCs w:val="20"/>
        </w:rPr>
      </w:pPr>
      <w:r w:rsidRPr="007012B5">
        <w:rPr>
          <w:rFonts w:ascii="Meiryo UI" w:eastAsia="Meiryo UI" w:hAnsi="Meiryo UI" w:hint="eastAsia"/>
          <w:color w:val="000000" w:themeColor="text1"/>
          <w:sz w:val="20"/>
          <w:szCs w:val="20"/>
        </w:rPr>
        <w:t>Ａ　宣誓の時点で同居している必要はありません。</w:t>
      </w:r>
    </w:p>
    <w:p w:rsidR="001D5978" w:rsidRDefault="001D5978" w:rsidP="00E367AB">
      <w:pPr>
        <w:ind w:leftChars="100" w:left="420" w:hangingChars="100" w:hanging="210"/>
        <w:rPr>
          <w:color w:val="000000" w:themeColor="text1"/>
        </w:rPr>
      </w:pPr>
    </w:p>
    <w:tbl>
      <w:tblPr>
        <w:tblStyle w:val="a3"/>
        <w:tblW w:w="0" w:type="auto"/>
        <w:tblInd w:w="137" w:type="dxa"/>
        <w:tblLook w:val="04A0" w:firstRow="1" w:lastRow="0" w:firstColumn="1" w:lastColumn="0" w:noHBand="0" w:noVBand="1"/>
      </w:tblPr>
      <w:tblGrid>
        <w:gridCol w:w="8777"/>
      </w:tblGrid>
      <w:tr w:rsidR="00E367AB" w:rsidRPr="005D4ECE" w:rsidTr="002E6065">
        <w:tc>
          <w:tcPr>
            <w:tcW w:w="8777" w:type="dxa"/>
          </w:tcPr>
          <w:p w:rsidR="00E367AB" w:rsidRPr="000D3DF7" w:rsidRDefault="00E367AB" w:rsidP="002E6065">
            <w:pPr>
              <w:rPr>
                <w:color w:val="FF0000"/>
              </w:rPr>
            </w:pPr>
            <w:r w:rsidRPr="000D3DF7">
              <w:rPr>
                <w:rFonts w:hint="eastAsia"/>
                <w:color w:val="FF0000"/>
              </w:rPr>
              <w:t>Ｑ</w:t>
            </w:r>
            <w:r w:rsidR="007D27C4">
              <w:rPr>
                <w:rFonts w:hint="eastAsia"/>
                <w:color w:val="FF0000"/>
              </w:rPr>
              <w:t>７</w:t>
            </w:r>
            <w:r w:rsidR="00371251">
              <w:rPr>
                <w:rFonts w:hint="eastAsia"/>
                <w:color w:val="FF0000"/>
              </w:rPr>
              <w:t xml:space="preserve">　</w:t>
            </w:r>
            <w:r w:rsidR="00D43A24">
              <w:rPr>
                <w:rFonts w:hint="eastAsia"/>
                <w:color w:val="FF0000"/>
              </w:rPr>
              <w:t>成年に達した者とは何歳以上ですか。</w:t>
            </w:r>
          </w:p>
        </w:tc>
      </w:tr>
    </w:tbl>
    <w:p w:rsidR="00D43A24" w:rsidRPr="007012B5" w:rsidRDefault="00E367AB" w:rsidP="00D43A24">
      <w:pPr>
        <w:ind w:leftChars="100" w:left="420" w:hangingChars="100" w:hanging="210"/>
        <w:rPr>
          <w:rFonts w:ascii="Meiryo UI" w:eastAsia="Meiryo UI" w:hAnsi="Meiryo UI"/>
          <w:color w:val="000000" w:themeColor="text1"/>
          <w:sz w:val="20"/>
          <w:szCs w:val="20"/>
        </w:rPr>
      </w:pPr>
      <w:r w:rsidRPr="00E64127">
        <w:rPr>
          <w:rFonts w:hint="eastAsia"/>
          <w:color w:val="000000" w:themeColor="text1"/>
        </w:rPr>
        <w:t>Ａ</w:t>
      </w:r>
      <w:r>
        <w:rPr>
          <w:rFonts w:hint="eastAsia"/>
          <w:color w:val="000000" w:themeColor="text1"/>
        </w:rPr>
        <w:t xml:space="preserve">　</w:t>
      </w:r>
      <w:r w:rsidR="00D43A24" w:rsidRPr="007012B5">
        <w:rPr>
          <w:rFonts w:ascii="Meiryo UI" w:eastAsia="Meiryo UI" w:hAnsi="Meiryo UI" w:hint="eastAsia"/>
          <w:color w:val="000000" w:themeColor="text1"/>
          <w:sz w:val="20"/>
          <w:szCs w:val="20"/>
        </w:rPr>
        <w:t>２０歳以上です。民法の改正により、２０２２年４月１日以降は満１８歳以上となる予定です。</w:t>
      </w:r>
    </w:p>
    <w:p w:rsidR="00D43A24" w:rsidRPr="001D5978" w:rsidRDefault="00D43A24" w:rsidP="00D43A24">
      <w:pPr>
        <w:ind w:leftChars="100" w:left="420" w:hangingChars="100" w:hanging="210"/>
        <w:rPr>
          <w:color w:val="000000" w:themeColor="text1"/>
        </w:rPr>
      </w:pPr>
    </w:p>
    <w:tbl>
      <w:tblPr>
        <w:tblStyle w:val="a3"/>
        <w:tblW w:w="0" w:type="auto"/>
        <w:tblInd w:w="137" w:type="dxa"/>
        <w:tblLook w:val="04A0" w:firstRow="1" w:lastRow="0" w:firstColumn="1" w:lastColumn="0" w:noHBand="0" w:noVBand="1"/>
      </w:tblPr>
      <w:tblGrid>
        <w:gridCol w:w="8777"/>
      </w:tblGrid>
      <w:tr w:rsidR="00BF237C" w:rsidRPr="005D4ECE" w:rsidTr="00DF60C5">
        <w:tc>
          <w:tcPr>
            <w:tcW w:w="8777" w:type="dxa"/>
            <w:shd w:val="clear" w:color="auto" w:fill="auto"/>
          </w:tcPr>
          <w:p w:rsidR="00BF237C" w:rsidRPr="000D3DF7" w:rsidRDefault="00BF237C" w:rsidP="002E6065">
            <w:pPr>
              <w:rPr>
                <w:color w:val="FF0000"/>
              </w:rPr>
            </w:pPr>
            <w:r w:rsidRPr="00DF60C5">
              <w:rPr>
                <w:rFonts w:hint="eastAsia"/>
                <w:color w:val="FF0000"/>
              </w:rPr>
              <w:t>Ｑ</w:t>
            </w:r>
            <w:r w:rsidR="006413A1">
              <w:rPr>
                <w:rFonts w:hint="eastAsia"/>
                <w:color w:val="FF0000"/>
              </w:rPr>
              <w:t xml:space="preserve">８　</w:t>
            </w:r>
            <w:r w:rsidR="00926D6F" w:rsidRPr="00DF60C5">
              <w:rPr>
                <w:rFonts w:hint="eastAsia"/>
                <w:color w:val="FF0000"/>
              </w:rPr>
              <w:t>「婚姻することができない関係」はどのような場合ですか。</w:t>
            </w:r>
          </w:p>
        </w:tc>
      </w:tr>
    </w:tbl>
    <w:p w:rsidR="00BF237C" w:rsidRPr="007012B5" w:rsidRDefault="00BF237C" w:rsidP="00BF237C">
      <w:pPr>
        <w:ind w:leftChars="100" w:left="420" w:hangingChars="100" w:hanging="210"/>
        <w:rPr>
          <w:rFonts w:ascii="Meiryo UI" w:eastAsia="Meiryo UI" w:hAnsi="Meiryo UI"/>
          <w:color w:val="000000" w:themeColor="text1"/>
          <w:sz w:val="20"/>
          <w:szCs w:val="20"/>
        </w:rPr>
      </w:pPr>
      <w:r w:rsidRPr="00E64127">
        <w:rPr>
          <w:rFonts w:hint="eastAsia"/>
          <w:color w:val="000000" w:themeColor="text1"/>
        </w:rPr>
        <w:t>Ａ</w:t>
      </w:r>
      <w:r>
        <w:rPr>
          <w:rFonts w:hint="eastAsia"/>
          <w:color w:val="000000" w:themeColor="text1"/>
        </w:rPr>
        <w:t xml:space="preserve">　</w:t>
      </w:r>
      <w:r w:rsidR="00926D6F" w:rsidRPr="007012B5">
        <w:rPr>
          <w:rFonts w:ascii="Meiryo UI" w:eastAsia="Meiryo UI" w:hAnsi="Meiryo UI" w:hint="eastAsia"/>
          <w:color w:val="000000" w:themeColor="text1"/>
          <w:sz w:val="20"/>
          <w:szCs w:val="20"/>
        </w:rPr>
        <w:t>次の場合です。</w:t>
      </w:r>
    </w:p>
    <w:p w:rsidR="00926D6F" w:rsidRPr="007012B5" w:rsidRDefault="00926D6F" w:rsidP="007012B5">
      <w:pPr>
        <w:ind w:leftChars="250" w:left="625" w:hangingChars="50" w:hanging="100"/>
        <w:rPr>
          <w:rFonts w:ascii="Meiryo UI" w:eastAsia="Meiryo UI" w:hAnsi="Meiryo UI"/>
          <w:color w:val="000000" w:themeColor="text1"/>
          <w:sz w:val="20"/>
          <w:szCs w:val="20"/>
        </w:rPr>
      </w:pPr>
      <w:r w:rsidRPr="007012B5">
        <w:rPr>
          <w:rFonts w:ascii="Meiryo UI" w:eastAsia="Meiryo UI" w:hAnsi="Meiryo UI" w:hint="eastAsia"/>
          <w:color w:val="000000" w:themeColor="text1"/>
          <w:sz w:val="20"/>
          <w:szCs w:val="20"/>
        </w:rPr>
        <w:t>・民法７３４条（近親者</w:t>
      </w:r>
      <w:r w:rsidR="00CF14C4" w:rsidRPr="007012B5">
        <w:rPr>
          <w:rFonts w:ascii="Meiryo UI" w:eastAsia="Meiryo UI" w:hAnsi="Meiryo UI" w:hint="eastAsia"/>
          <w:color w:val="000000" w:themeColor="text1"/>
          <w:sz w:val="20"/>
          <w:szCs w:val="20"/>
        </w:rPr>
        <w:t>間の</w:t>
      </w:r>
      <w:r w:rsidR="00405575" w:rsidRPr="007012B5">
        <w:rPr>
          <w:rFonts w:ascii="Meiryo UI" w:eastAsia="Meiryo UI" w:hAnsi="Meiryo UI" w:hint="eastAsia"/>
          <w:color w:val="000000" w:themeColor="text1"/>
          <w:sz w:val="20"/>
          <w:szCs w:val="20"/>
        </w:rPr>
        <w:t>婚姻の禁止）及び７３５条</w:t>
      </w:r>
      <w:r w:rsidR="00213ADC" w:rsidRPr="007012B5">
        <w:rPr>
          <w:rFonts w:ascii="Meiryo UI" w:eastAsia="Meiryo UI" w:hAnsi="Meiryo UI" w:hint="eastAsia"/>
          <w:color w:val="000000" w:themeColor="text1"/>
          <w:sz w:val="20"/>
          <w:szCs w:val="20"/>
        </w:rPr>
        <w:t>（直系姻族間の婚姻の禁止）の規定により婚姻できない関係にある方は宣誓できません。</w:t>
      </w:r>
    </w:p>
    <w:p w:rsidR="00DE5264" w:rsidRDefault="00DE5264" w:rsidP="007012B5">
      <w:pPr>
        <w:ind w:leftChars="200" w:left="420" w:firstLineChars="100" w:firstLine="200"/>
        <w:rPr>
          <w:rFonts w:ascii="Meiryo UI" w:eastAsia="Meiryo UI" w:hAnsi="Meiryo UI"/>
          <w:color w:val="000000" w:themeColor="text1"/>
          <w:sz w:val="20"/>
          <w:szCs w:val="20"/>
        </w:rPr>
      </w:pPr>
      <w:r w:rsidRPr="007012B5">
        <w:rPr>
          <w:rFonts w:ascii="Meiryo UI" w:eastAsia="Meiryo UI" w:hAnsi="Meiryo UI" w:hint="eastAsia"/>
          <w:color w:val="000000" w:themeColor="text1"/>
          <w:sz w:val="20"/>
          <w:szCs w:val="20"/>
        </w:rPr>
        <w:t>ただし、養子と養方の傍系血族</w:t>
      </w:r>
      <w:r w:rsidR="003471E5">
        <w:rPr>
          <w:rFonts w:ascii="Meiryo UI" w:eastAsia="Meiryo UI" w:hAnsi="Meiryo UI" w:hint="eastAsia"/>
          <w:color w:val="000000" w:themeColor="text1"/>
          <w:sz w:val="20"/>
          <w:szCs w:val="20"/>
        </w:rPr>
        <w:t>（養親の実子、兄弟姉妹等）</w:t>
      </w:r>
      <w:r w:rsidRPr="007012B5">
        <w:rPr>
          <w:rFonts w:ascii="Meiryo UI" w:eastAsia="Meiryo UI" w:hAnsi="Meiryo UI" w:hint="eastAsia"/>
          <w:color w:val="000000" w:themeColor="text1"/>
          <w:sz w:val="20"/>
          <w:szCs w:val="20"/>
        </w:rPr>
        <w:t>との場合、宣誓することができます。</w:t>
      </w:r>
    </w:p>
    <w:p w:rsidR="003471E5" w:rsidRDefault="003471E5" w:rsidP="007012B5">
      <w:pPr>
        <w:ind w:leftChars="200" w:left="420" w:firstLineChars="100" w:firstLine="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（民法第７３４条但し書き）</w:t>
      </w:r>
    </w:p>
    <w:p w:rsidR="00DE5264" w:rsidRPr="007012B5" w:rsidRDefault="00C20386" w:rsidP="00E53624">
      <w:pPr>
        <w:ind w:firstLineChars="300" w:firstLine="6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《第７３４条》</w:t>
      </w:r>
      <w:r w:rsidR="00512CF6">
        <w:rPr>
          <w:rFonts w:ascii="Meiryo UI" w:eastAsia="Meiryo UI" w:hAnsi="Meiryo UI" w:hint="eastAsia"/>
          <w:color w:val="000000" w:themeColor="text1"/>
          <w:sz w:val="20"/>
          <w:szCs w:val="20"/>
        </w:rPr>
        <w:t>・</w:t>
      </w:r>
      <w:r w:rsidR="00DE5264" w:rsidRPr="007012B5">
        <w:rPr>
          <w:rFonts w:ascii="Meiryo UI" w:eastAsia="Meiryo UI" w:hAnsi="Meiryo UI" w:hint="eastAsia"/>
          <w:color w:val="000000" w:themeColor="text1"/>
          <w:sz w:val="20"/>
          <w:szCs w:val="20"/>
        </w:rPr>
        <w:t>直系</w:t>
      </w:r>
      <w:r>
        <w:rPr>
          <w:rFonts w:ascii="Meiryo UI" w:eastAsia="Meiryo UI" w:hAnsi="Meiryo UI" w:hint="eastAsia"/>
          <w:color w:val="000000" w:themeColor="text1"/>
          <w:sz w:val="20"/>
          <w:szCs w:val="20"/>
        </w:rPr>
        <w:t>血族（父母、祖父母、子、孫等）</w:t>
      </w:r>
    </w:p>
    <w:p w:rsidR="00512CF6" w:rsidRDefault="00512CF6" w:rsidP="00512CF6">
      <w:pPr>
        <w:ind w:leftChars="200" w:left="420" w:firstLineChars="700" w:firstLine="14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lastRenderedPageBreak/>
        <w:t>・三親等内の傍系血族（兄弟、姉妹、おじ、おば、甥、姪）</w:t>
      </w:r>
    </w:p>
    <w:p w:rsidR="00022979" w:rsidRPr="007012B5" w:rsidRDefault="00E53624" w:rsidP="006413A1">
      <w:pP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《第７３５条》・直系姻族（配偶者の父母、祖父母、兄弟、姉妹、配偶者の継子等）</w:t>
      </w:r>
    </w:p>
    <w:p w:rsidR="00E367AB" w:rsidRPr="00BF237C" w:rsidRDefault="00E367AB" w:rsidP="00E367AB">
      <w:pPr>
        <w:ind w:leftChars="100" w:left="416" w:hangingChars="100" w:hanging="206"/>
        <w:rPr>
          <w:b/>
          <w:color w:val="000000" w:themeColor="text1"/>
        </w:rPr>
      </w:pPr>
    </w:p>
    <w:tbl>
      <w:tblPr>
        <w:tblStyle w:val="a3"/>
        <w:tblW w:w="0" w:type="auto"/>
        <w:tblInd w:w="137" w:type="dxa"/>
        <w:tblLook w:val="04A0" w:firstRow="1" w:lastRow="0" w:firstColumn="1" w:lastColumn="0" w:noHBand="0" w:noVBand="1"/>
      </w:tblPr>
      <w:tblGrid>
        <w:gridCol w:w="8777"/>
      </w:tblGrid>
      <w:tr w:rsidR="00DD5FC0" w:rsidRPr="005D4ECE" w:rsidTr="002E6065">
        <w:tc>
          <w:tcPr>
            <w:tcW w:w="8777" w:type="dxa"/>
          </w:tcPr>
          <w:p w:rsidR="00DD5FC0" w:rsidRPr="000D3DF7" w:rsidRDefault="00DD5FC0" w:rsidP="002E6065">
            <w:pPr>
              <w:rPr>
                <w:color w:val="FF0000"/>
              </w:rPr>
            </w:pPr>
            <w:r w:rsidRPr="000D3DF7">
              <w:rPr>
                <w:rFonts w:hint="eastAsia"/>
                <w:color w:val="FF0000"/>
              </w:rPr>
              <w:t>Ｑ</w:t>
            </w:r>
            <w:r w:rsidR="006413A1">
              <w:rPr>
                <w:rFonts w:hint="eastAsia"/>
                <w:color w:val="FF0000"/>
              </w:rPr>
              <w:t xml:space="preserve">９　</w:t>
            </w:r>
            <w:r>
              <w:rPr>
                <w:rFonts w:hint="eastAsia"/>
                <w:color w:val="FF0000"/>
              </w:rPr>
              <w:t>通称名を使用できますか。</w:t>
            </w:r>
          </w:p>
        </w:tc>
      </w:tr>
    </w:tbl>
    <w:p w:rsidR="00DD5FC0" w:rsidRPr="007012B5" w:rsidRDefault="00DE445C" w:rsidP="00DD5FC0">
      <w:pPr>
        <w:ind w:leftChars="100" w:left="410" w:hangingChars="100" w:hanging="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Ａ　交付する宣誓書受領</w:t>
      </w:r>
      <w:bookmarkStart w:id="0" w:name="_GoBack"/>
      <w:bookmarkEnd w:id="0"/>
      <w:r w:rsidR="00DD5FC0" w:rsidRPr="007012B5">
        <w:rPr>
          <w:rFonts w:ascii="Meiryo UI" w:eastAsia="Meiryo UI" w:hAnsi="Meiryo UI" w:hint="eastAsia"/>
          <w:color w:val="000000" w:themeColor="text1"/>
          <w:sz w:val="20"/>
          <w:szCs w:val="20"/>
        </w:rPr>
        <w:t>証に通称名で記載できます。</w:t>
      </w:r>
    </w:p>
    <w:p w:rsidR="00E367AB" w:rsidRDefault="00E367AB" w:rsidP="00E367AB">
      <w:pPr>
        <w:ind w:leftChars="100" w:left="420" w:hangingChars="100" w:hanging="210"/>
        <w:rPr>
          <w:color w:val="000000" w:themeColor="text1"/>
        </w:rPr>
      </w:pPr>
    </w:p>
    <w:tbl>
      <w:tblPr>
        <w:tblStyle w:val="a3"/>
        <w:tblW w:w="0" w:type="auto"/>
        <w:tblInd w:w="137" w:type="dxa"/>
        <w:tblLook w:val="04A0" w:firstRow="1" w:lastRow="0" w:firstColumn="1" w:lastColumn="0" w:noHBand="0" w:noVBand="1"/>
      </w:tblPr>
      <w:tblGrid>
        <w:gridCol w:w="8777"/>
      </w:tblGrid>
      <w:tr w:rsidR="00481F93" w:rsidRPr="005D4ECE" w:rsidTr="002E6065">
        <w:tc>
          <w:tcPr>
            <w:tcW w:w="8777" w:type="dxa"/>
          </w:tcPr>
          <w:p w:rsidR="00481F93" w:rsidRPr="000D3DF7" w:rsidRDefault="00481F93" w:rsidP="002E6065">
            <w:pPr>
              <w:rPr>
                <w:color w:val="FF0000"/>
              </w:rPr>
            </w:pPr>
            <w:r w:rsidRPr="004A3AC8">
              <w:rPr>
                <w:rFonts w:hint="eastAsia"/>
                <w:color w:val="FF0000"/>
              </w:rPr>
              <w:t>Ｑ</w:t>
            </w:r>
            <w:r w:rsidR="006413A1">
              <w:rPr>
                <w:rFonts w:hint="eastAsia"/>
                <w:color w:val="FF0000"/>
              </w:rPr>
              <w:t xml:space="preserve">１０　</w:t>
            </w:r>
            <w:r w:rsidR="007B34CE">
              <w:rPr>
                <w:rFonts w:hint="eastAsia"/>
                <w:color w:val="FF0000"/>
              </w:rPr>
              <w:t>宣誓書受領証</w:t>
            </w:r>
            <w:r w:rsidRPr="004A3AC8">
              <w:rPr>
                <w:rFonts w:hint="eastAsia"/>
                <w:color w:val="FF0000"/>
              </w:rPr>
              <w:t>はどのように利用するのですか。</w:t>
            </w:r>
          </w:p>
        </w:tc>
      </w:tr>
    </w:tbl>
    <w:p w:rsidR="009272FD" w:rsidRPr="00EE6700" w:rsidRDefault="00481F93" w:rsidP="006413A1">
      <w:pPr>
        <w:ind w:leftChars="100" w:left="510" w:hangingChars="150" w:hanging="300"/>
        <w:rPr>
          <w:rFonts w:ascii="Meiryo UI" w:eastAsia="Meiryo UI" w:hAnsi="Meiryo UI"/>
          <w:color w:val="000000" w:themeColor="text1"/>
          <w:sz w:val="20"/>
          <w:szCs w:val="20"/>
        </w:rPr>
      </w:pPr>
      <w:r w:rsidRPr="00EE6700">
        <w:rPr>
          <w:rFonts w:ascii="Meiryo UI" w:eastAsia="Meiryo UI" w:hAnsi="Meiryo UI" w:hint="eastAsia"/>
          <w:color w:val="000000" w:themeColor="text1"/>
          <w:sz w:val="20"/>
          <w:szCs w:val="20"/>
        </w:rPr>
        <w:t xml:space="preserve">Ａ　</w:t>
      </w:r>
      <w:r w:rsidR="004E5FFF" w:rsidRPr="00EE6700">
        <w:rPr>
          <w:rFonts w:ascii="Meiryo UI" w:eastAsia="Meiryo UI" w:hAnsi="Meiryo UI" w:hint="eastAsia"/>
          <w:color w:val="000000" w:themeColor="text1"/>
          <w:sz w:val="20"/>
          <w:szCs w:val="20"/>
        </w:rPr>
        <w:t>受領証の提示により一定の範囲で婚姻関係や事実婚に準じた取り扱いが行われるサービスがございます。詳しくは</w:t>
      </w:r>
      <w:r w:rsidR="009272FD" w:rsidRPr="00EE6700">
        <w:rPr>
          <w:rFonts w:ascii="Meiryo UI" w:eastAsia="Meiryo UI" w:hAnsi="Meiryo UI" w:hint="eastAsia"/>
          <w:color w:val="000000" w:themeColor="text1"/>
          <w:sz w:val="20"/>
          <w:szCs w:val="20"/>
        </w:rPr>
        <w:t>サービス提供者にご確認ください。</w:t>
      </w:r>
    </w:p>
    <w:p w:rsidR="00481F93" w:rsidRPr="004E5FFF" w:rsidRDefault="00481F93" w:rsidP="004E5FFF">
      <w:pPr>
        <w:rPr>
          <w:color w:val="000000" w:themeColor="text1"/>
        </w:rPr>
      </w:pPr>
    </w:p>
    <w:tbl>
      <w:tblPr>
        <w:tblStyle w:val="a3"/>
        <w:tblW w:w="0" w:type="auto"/>
        <w:tblInd w:w="137" w:type="dxa"/>
        <w:tblLook w:val="04A0" w:firstRow="1" w:lastRow="0" w:firstColumn="1" w:lastColumn="0" w:noHBand="0" w:noVBand="1"/>
      </w:tblPr>
      <w:tblGrid>
        <w:gridCol w:w="8777"/>
      </w:tblGrid>
      <w:tr w:rsidR="00A13959" w:rsidRPr="005D4ECE" w:rsidTr="002E6065">
        <w:tc>
          <w:tcPr>
            <w:tcW w:w="8777" w:type="dxa"/>
          </w:tcPr>
          <w:p w:rsidR="00A13959" w:rsidRPr="000D3DF7" w:rsidRDefault="00A13959" w:rsidP="002E6065">
            <w:pPr>
              <w:rPr>
                <w:color w:val="FF0000"/>
              </w:rPr>
            </w:pPr>
            <w:r w:rsidRPr="000D3DF7">
              <w:rPr>
                <w:rFonts w:hint="eastAsia"/>
                <w:color w:val="FF0000"/>
              </w:rPr>
              <w:t>Ｑ</w:t>
            </w:r>
            <w:r w:rsidR="006413A1">
              <w:rPr>
                <w:rFonts w:hint="eastAsia"/>
                <w:color w:val="FF0000"/>
              </w:rPr>
              <w:t xml:space="preserve">１１　</w:t>
            </w:r>
            <w:r>
              <w:rPr>
                <w:rFonts w:hint="eastAsia"/>
                <w:color w:val="FF0000"/>
              </w:rPr>
              <w:t>他の人に代理で宣誓してもらうことは可能ですか。</w:t>
            </w:r>
          </w:p>
        </w:tc>
      </w:tr>
    </w:tbl>
    <w:p w:rsidR="00A13959" w:rsidRPr="00EE6700" w:rsidRDefault="00A13959" w:rsidP="00A13959">
      <w:pPr>
        <w:ind w:leftChars="100" w:left="410" w:hangingChars="100" w:hanging="200"/>
        <w:rPr>
          <w:rFonts w:ascii="Meiryo UI" w:eastAsia="Meiryo UI" w:hAnsi="Meiryo UI"/>
          <w:color w:val="000000" w:themeColor="text1"/>
          <w:sz w:val="20"/>
          <w:szCs w:val="20"/>
        </w:rPr>
      </w:pPr>
      <w:r w:rsidRPr="00EE6700">
        <w:rPr>
          <w:rFonts w:ascii="Meiryo UI" w:eastAsia="Meiryo UI" w:hAnsi="Meiryo UI" w:hint="eastAsia"/>
          <w:color w:val="000000" w:themeColor="text1"/>
          <w:sz w:val="20"/>
          <w:szCs w:val="20"/>
        </w:rPr>
        <w:t>Ａ　代理の宣誓はできません。必ず、宣誓者のお二人</w:t>
      </w:r>
      <w:r w:rsidR="00282A47" w:rsidRPr="00EE6700">
        <w:rPr>
          <w:rFonts w:ascii="Meiryo UI" w:eastAsia="Meiryo UI" w:hAnsi="Meiryo UI" w:hint="eastAsia"/>
          <w:color w:val="000000" w:themeColor="text1"/>
          <w:sz w:val="20"/>
          <w:szCs w:val="20"/>
        </w:rPr>
        <w:t>でお越しください。</w:t>
      </w:r>
    </w:p>
    <w:p w:rsidR="00A13959" w:rsidRPr="00DD5FC0" w:rsidRDefault="00A13959" w:rsidP="00481F93">
      <w:pPr>
        <w:ind w:leftChars="100" w:left="420" w:hangingChars="100" w:hanging="210"/>
        <w:rPr>
          <w:color w:val="000000" w:themeColor="text1"/>
        </w:rPr>
      </w:pPr>
    </w:p>
    <w:tbl>
      <w:tblPr>
        <w:tblStyle w:val="a3"/>
        <w:tblW w:w="0" w:type="auto"/>
        <w:tblInd w:w="137" w:type="dxa"/>
        <w:tblLook w:val="04A0" w:firstRow="1" w:lastRow="0" w:firstColumn="1" w:lastColumn="0" w:noHBand="0" w:noVBand="1"/>
      </w:tblPr>
      <w:tblGrid>
        <w:gridCol w:w="8777"/>
      </w:tblGrid>
      <w:tr w:rsidR="00282A47" w:rsidRPr="005D4ECE" w:rsidTr="002E6065">
        <w:tc>
          <w:tcPr>
            <w:tcW w:w="8777" w:type="dxa"/>
          </w:tcPr>
          <w:p w:rsidR="00282A47" w:rsidRPr="000D3DF7" w:rsidRDefault="00282A47" w:rsidP="002E6065">
            <w:pPr>
              <w:rPr>
                <w:color w:val="FF0000"/>
              </w:rPr>
            </w:pPr>
            <w:r w:rsidRPr="000D3DF7">
              <w:rPr>
                <w:rFonts w:hint="eastAsia"/>
                <w:color w:val="FF0000"/>
              </w:rPr>
              <w:t>Ｑ</w:t>
            </w:r>
            <w:r w:rsidR="006413A1">
              <w:rPr>
                <w:rFonts w:hint="eastAsia"/>
                <w:color w:val="FF0000"/>
              </w:rPr>
              <w:t xml:space="preserve">１２　</w:t>
            </w:r>
            <w:r>
              <w:rPr>
                <w:rFonts w:hint="eastAsia"/>
                <w:color w:val="FF0000"/>
              </w:rPr>
              <w:t>大阪府外へ転出するときは</w:t>
            </w:r>
            <w:r w:rsidR="00B35548">
              <w:rPr>
                <w:rFonts w:hint="eastAsia"/>
                <w:color w:val="FF0000"/>
              </w:rPr>
              <w:t>宣誓書受領証</w:t>
            </w:r>
            <w:r w:rsidR="004861DA">
              <w:rPr>
                <w:rFonts w:hint="eastAsia"/>
                <w:color w:val="FF0000"/>
              </w:rPr>
              <w:t>を返還しないといけないのですか。</w:t>
            </w:r>
          </w:p>
        </w:tc>
      </w:tr>
    </w:tbl>
    <w:p w:rsidR="00717C63" w:rsidRPr="00EE6700" w:rsidRDefault="00282A47" w:rsidP="00717C63">
      <w:pPr>
        <w:ind w:leftChars="100" w:left="410" w:hangingChars="100" w:hanging="200"/>
        <w:rPr>
          <w:rFonts w:ascii="Meiryo UI" w:eastAsia="Meiryo UI" w:hAnsi="Meiryo UI"/>
          <w:color w:val="000000" w:themeColor="text1"/>
          <w:sz w:val="20"/>
          <w:szCs w:val="20"/>
        </w:rPr>
      </w:pPr>
      <w:r w:rsidRPr="00EE6700">
        <w:rPr>
          <w:rFonts w:ascii="Meiryo UI" w:eastAsia="Meiryo UI" w:hAnsi="Meiryo UI" w:hint="eastAsia"/>
          <w:color w:val="000000" w:themeColor="text1"/>
          <w:sz w:val="20"/>
          <w:szCs w:val="20"/>
        </w:rPr>
        <w:t xml:space="preserve">Ａ　</w:t>
      </w:r>
      <w:r w:rsidR="006413A1">
        <w:rPr>
          <w:rFonts w:ascii="Meiryo UI" w:eastAsia="Meiryo UI" w:hAnsi="Meiryo UI" w:hint="eastAsia"/>
          <w:color w:val="000000" w:themeColor="text1"/>
          <w:sz w:val="20"/>
          <w:szCs w:val="20"/>
        </w:rPr>
        <w:t>宣誓書受領証を</w:t>
      </w:r>
      <w:r w:rsidR="00EA20FF" w:rsidRPr="00EE6700">
        <w:rPr>
          <w:rFonts w:ascii="Meiryo UI" w:eastAsia="Meiryo UI" w:hAnsi="Meiryo UI" w:hint="eastAsia"/>
          <w:color w:val="000000" w:themeColor="text1"/>
          <w:sz w:val="20"/>
          <w:szCs w:val="20"/>
        </w:rPr>
        <w:t>返還</w:t>
      </w:r>
      <w:r w:rsidR="006413A1">
        <w:rPr>
          <w:rFonts w:ascii="Meiryo UI" w:eastAsia="Meiryo UI" w:hAnsi="Meiryo UI" w:hint="eastAsia"/>
          <w:color w:val="000000" w:themeColor="text1"/>
          <w:sz w:val="20"/>
          <w:szCs w:val="20"/>
        </w:rPr>
        <w:t>する必要はありません</w:t>
      </w:r>
      <w:r w:rsidR="00C87F5E">
        <w:rPr>
          <w:rFonts w:ascii="Meiryo UI" w:eastAsia="Meiryo UI" w:hAnsi="Meiryo UI" w:hint="eastAsia"/>
          <w:color w:val="000000" w:themeColor="text1"/>
          <w:sz w:val="20"/>
          <w:szCs w:val="20"/>
        </w:rPr>
        <w:t>。</w:t>
      </w:r>
      <w:r w:rsidR="00717C63">
        <w:rPr>
          <w:rFonts w:ascii="Meiryo UI" w:eastAsia="Meiryo UI" w:hAnsi="Meiryo UI" w:hint="eastAsia"/>
          <w:color w:val="000000" w:themeColor="text1"/>
          <w:sz w:val="20"/>
          <w:szCs w:val="20"/>
        </w:rPr>
        <w:t>ただし、パートナーシップ関係が解消された場合または、当事者の一方が死亡</w:t>
      </w:r>
      <w:r w:rsidR="00665727">
        <w:rPr>
          <w:rFonts w:ascii="Meiryo UI" w:eastAsia="Meiryo UI" w:hAnsi="Meiryo UI" w:hint="eastAsia"/>
          <w:color w:val="000000" w:themeColor="text1"/>
          <w:sz w:val="20"/>
          <w:szCs w:val="20"/>
        </w:rPr>
        <w:t>された場合に</w:t>
      </w:r>
      <w:r w:rsidR="00A70896">
        <w:rPr>
          <w:rFonts w:ascii="Meiryo UI" w:eastAsia="Meiryo UI" w:hAnsi="Meiryo UI" w:hint="eastAsia"/>
          <w:color w:val="000000" w:themeColor="text1"/>
          <w:sz w:val="20"/>
          <w:szCs w:val="20"/>
        </w:rPr>
        <w:t>は、</w:t>
      </w:r>
      <w:r w:rsidR="007B34CE">
        <w:rPr>
          <w:rFonts w:ascii="Meiryo UI" w:eastAsia="Meiryo UI" w:hAnsi="Meiryo UI" w:hint="eastAsia"/>
          <w:color w:val="000000" w:themeColor="text1"/>
          <w:sz w:val="20"/>
          <w:szCs w:val="20"/>
        </w:rPr>
        <w:t>宣誓書</w:t>
      </w:r>
      <w:r w:rsidR="00A70896">
        <w:rPr>
          <w:rFonts w:ascii="Meiryo UI" w:eastAsia="Meiryo UI" w:hAnsi="Meiryo UI" w:hint="eastAsia"/>
          <w:color w:val="000000" w:themeColor="text1"/>
          <w:sz w:val="20"/>
          <w:szCs w:val="20"/>
        </w:rPr>
        <w:t>受領証返還届を提出し、</w:t>
      </w:r>
      <w:r w:rsidR="00665727">
        <w:rPr>
          <w:rFonts w:ascii="Meiryo UI" w:eastAsia="Meiryo UI" w:hAnsi="Meiryo UI" w:hint="eastAsia"/>
          <w:color w:val="000000" w:themeColor="text1"/>
          <w:sz w:val="20"/>
          <w:szCs w:val="20"/>
        </w:rPr>
        <w:t>返還してください。</w:t>
      </w:r>
    </w:p>
    <w:p w:rsidR="00481F93" w:rsidRPr="00EE6700" w:rsidRDefault="00481F93" w:rsidP="00E367AB">
      <w:pPr>
        <w:ind w:leftChars="100" w:left="410" w:hangingChars="100" w:hanging="200"/>
        <w:rPr>
          <w:rFonts w:ascii="Meiryo UI" w:eastAsia="Meiryo UI" w:hAnsi="Meiryo UI"/>
          <w:color w:val="000000" w:themeColor="text1"/>
          <w:sz w:val="20"/>
          <w:szCs w:val="20"/>
        </w:rPr>
      </w:pPr>
    </w:p>
    <w:tbl>
      <w:tblPr>
        <w:tblStyle w:val="a3"/>
        <w:tblW w:w="0" w:type="auto"/>
        <w:tblInd w:w="137" w:type="dxa"/>
        <w:tblLook w:val="04A0" w:firstRow="1" w:lastRow="0" w:firstColumn="1" w:lastColumn="0" w:noHBand="0" w:noVBand="1"/>
      </w:tblPr>
      <w:tblGrid>
        <w:gridCol w:w="8777"/>
      </w:tblGrid>
      <w:tr w:rsidR="0092500F" w:rsidRPr="005D4ECE" w:rsidTr="00B01511">
        <w:tc>
          <w:tcPr>
            <w:tcW w:w="8777" w:type="dxa"/>
          </w:tcPr>
          <w:p w:rsidR="0092500F" w:rsidRPr="000D3DF7" w:rsidRDefault="0092500F" w:rsidP="00B01511">
            <w:pPr>
              <w:rPr>
                <w:color w:val="FF0000"/>
              </w:rPr>
            </w:pPr>
            <w:r w:rsidRPr="000D3DF7">
              <w:rPr>
                <w:rFonts w:hint="eastAsia"/>
                <w:color w:val="FF0000"/>
              </w:rPr>
              <w:t>Ｑ</w:t>
            </w:r>
            <w:r w:rsidR="00B35548">
              <w:rPr>
                <w:rFonts w:hint="eastAsia"/>
                <w:color w:val="FF0000"/>
              </w:rPr>
              <w:t>１３　パートナーシップ宣誓証明制度と法律婚</w:t>
            </w:r>
            <w:r>
              <w:rPr>
                <w:rFonts w:hint="eastAsia"/>
                <w:color w:val="FF0000"/>
              </w:rPr>
              <w:t>はどう違いますか。</w:t>
            </w:r>
          </w:p>
        </w:tc>
      </w:tr>
    </w:tbl>
    <w:p w:rsidR="00ED36DD" w:rsidRPr="00EE6700" w:rsidRDefault="0092500F" w:rsidP="00EE6700">
      <w:pPr>
        <w:ind w:leftChars="100" w:left="510" w:hangingChars="150" w:hanging="300"/>
        <w:rPr>
          <w:rFonts w:ascii="Meiryo UI" w:eastAsia="Meiryo UI" w:hAnsi="Meiryo UI"/>
          <w:color w:val="000000" w:themeColor="text1"/>
          <w:sz w:val="20"/>
          <w:szCs w:val="20"/>
        </w:rPr>
      </w:pPr>
      <w:r w:rsidRPr="00EE6700">
        <w:rPr>
          <w:rFonts w:ascii="Meiryo UI" w:eastAsia="Meiryo UI" w:hAnsi="Meiryo UI" w:hint="eastAsia"/>
          <w:color w:val="000000" w:themeColor="text1"/>
          <w:sz w:val="20"/>
          <w:szCs w:val="20"/>
        </w:rPr>
        <w:t xml:space="preserve">Ａ　</w:t>
      </w:r>
      <w:r w:rsidR="00EB7F43" w:rsidRPr="00EE6700">
        <w:rPr>
          <w:rFonts w:ascii="Meiryo UI" w:eastAsia="Meiryo UI" w:hAnsi="Meiryo UI" w:hint="eastAsia"/>
          <w:color w:val="000000" w:themeColor="text1"/>
          <w:sz w:val="20"/>
          <w:szCs w:val="20"/>
        </w:rPr>
        <w:t>婚姻を行うと、民法の規定に基づく法律上の親族となり、相続等財産上の権利や、税金の控除、親族の扶養義務等さまざ</w:t>
      </w:r>
      <w:r w:rsidR="00ED36DD" w:rsidRPr="00EE6700">
        <w:rPr>
          <w:rFonts w:ascii="Meiryo UI" w:eastAsia="Meiryo UI" w:hAnsi="Meiryo UI" w:hint="eastAsia"/>
          <w:color w:val="000000" w:themeColor="text1"/>
          <w:sz w:val="20"/>
          <w:szCs w:val="20"/>
        </w:rPr>
        <w:t>まな権利・義務が発生しますが、本制度は、要綱に基づいて実施するため、法的な効力はありません。</w:t>
      </w:r>
      <w:r w:rsidR="00423817" w:rsidRPr="00EE6700">
        <w:rPr>
          <w:rFonts w:ascii="Meiryo UI" w:eastAsia="Meiryo UI" w:hAnsi="Meiryo UI" w:hint="eastAsia"/>
          <w:color w:val="000000" w:themeColor="text1"/>
          <w:sz w:val="20"/>
          <w:szCs w:val="20"/>
        </w:rPr>
        <w:t>また、戸籍や住民票の記載が変わることもありません。</w:t>
      </w:r>
    </w:p>
    <w:sectPr w:rsidR="00ED36DD" w:rsidRPr="00EE6700" w:rsidSect="000D3DF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72" w:rsidRDefault="00E47C72" w:rsidP="007462ED">
      <w:r>
        <w:separator/>
      </w:r>
    </w:p>
  </w:endnote>
  <w:endnote w:type="continuationSeparator" w:id="0">
    <w:p w:rsidR="00E47C72" w:rsidRDefault="00E47C72" w:rsidP="007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72" w:rsidRDefault="00E47C72" w:rsidP="007462ED">
      <w:r>
        <w:separator/>
      </w:r>
    </w:p>
  </w:footnote>
  <w:footnote w:type="continuationSeparator" w:id="0">
    <w:p w:rsidR="00E47C72" w:rsidRDefault="00E47C72" w:rsidP="00746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B7"/>
    <w:rsid w:val="00015007"/>
    <w:rsid w:val="000154E8"/>
    <w:rsid w:val="00015596"/>
    <w:rsid w:val="00022979"/>
    <w:rsid w:val="00090AF4"/>
    <w:rsid w:val="000B77D3"/>
    <w:rsid w:val="000D3DF7"/>
    <w:rsid w:val="001322F8"/>
    <w:rsid w:val="00136868"/>
    <w:rsid w:val="00171D8F"/>
    <w:rsid w:val="001D5978"/>
    <w:rsid w:val="001E13C8"/>
    <w:rsid w:val="001F21A7"/>
    <w:rsid w:val="001F3C72"/>
    <w:rsid w:val="00213ADC"/>
    <w:rsid w:val="00221EBA"/>
    <w:rsid w:val="0023695B"/>
    <w:rsid w:val="00236AE7"/>
    <w:rsid w:val="002571F0"/>
    <w:rsid w:val="00282A47"/>
    <w:rsid w:val="00296931"/>
    <w:rsid w:val="002B3C27"/>
    <w:rsid w:val="002C5872"/>
    <w:rsid w:val="002D264D"/>
    <w:rsid w:val="002D2C47"/>
    <w:rsid w:val="002E3830"/>
    <w:rsid w:val="002F1682"/>
    <w:rsid w:val="002F35FC"/>
    <w:rsid w:val="002F4FE1"/>
    <w:rsid w:val="00323643"/>
    <w:rsid w:val="00324384"/>
    <w:rsid w:val="003471E5"/>
    <w:rsid w:val="00371251"/>
    <w:rsid w:val="00372B2A"/>
    <w:rsid w:val="003754F0"/>
    <w:rsid w:val="003755A0"/>
    <w:rsid w:val="0037629E"/>
    <w:rsid w:val="003A7B39"/>
    <w:rsid w:val="003C58E9"/>
    <w:rsid w:val="003D1F5D"/>
    <w:rsid w:val="003D76CE"/>
    <w:rsid w:val="003E5C86"/>
    <w:rsid w:val="00405575"/>
    <w:rsid w:val="0041762E"/>
    <w:rsid w:val="00423817"/>
    <w:rsid w:val="00423C22"/>
    <w:rsid w:val="00433A15"/>
    <w:rsid w:val="004624E7"/>
    <w:rsid w:val="00481F93"/>
    <w:rsid w:val="004861DA"/>
    <w:rsid w:val="0049415E"/>
    <w:rsid w:val="00496514"/>
    <w:rsid w:val="004A3733"/>
    <w:rsid w:val="004A3AC8"/>
    <w:rsid w:val="004C03DF"/>
    <w:rsid w:val="004D1442"/>
    <w:rsid w:val="004E5FFF"/>
    <w:rsid w:val="00504ABD"/>
    <w:rsid w:val="00512CF6"/>
    <w:rsid w:val="00515A32"/>
    <w:rsid w:val="005A55EB"/>
    <w:rsid w:val="005A60D8"/>
    <w:rsid w:val="005B60FC"/>
    <w:rsid w:val="005C27F0"/>
    <w:rsid w:val="005D4ECE"/>
    <w:rsid w:val="005F113A"/>
    <w:rsid w:val="006413A1"/>
    <w:rsid w:val="00665727"/>
    <w:rsid w:val="006679D6"/>
    <w:rsid w:val="00670647"/>
    <w:rsid w:val="006909B8"/>
    <w:rsid w:val="00691512"/>
    <w:rsid w:val="006C23BC"/>
    <w:rsid w:val="006C31FA"/>
    <w:rsid w:val="006C4E90"/>
    <w:rsid w:val="006D1670"/>
    <w:rsid w:val="006D61B7"/>
    <w:rsid w:val="006E2B14"/>
    <w:rsid w:val="007012B5"/>
    <w:rsid w:val="00701A6B"/>
    <w:rsid w:val="00717C63"/>
    <w:rsid w:val="007423F1"/>
    <w:rsid w:val="007462ED"/>
    <w:rsid w:val="00750345"/>
    <w:rsid w:val="00771163"/>
    <w:rsid w:val="00786DF4"/>
    <w:rsid w:val="00790D07"/>
    <w:rsid w:val="007A65BE"/>
    <w:rsid w:val="007B34CE"/>
    <w:rsid w:val="007C13F6"/>
    <w:rsid w:val="007D27C4"/>
    <w:rsid w:val="00801DC8"/>
    <w:rsid w:val="00881490"/>
    <w:rsid w:val="00893229"/>
    <w:rsid w:val="008D6E94"/>
    <w:rsid w:val="008E5226"/>
    <w:rsid w:val="00914692"/>
    <w:rsid w:val="00922141"/>
    <w:rsid w:val="0092500F"/>
    <w:rsid w:val="00926D6F"/>
    <w:rsid w:val="009272FD"/>
    <w:rsid w:val="00945FC8"/>
    <w:rsid w:val="00956BF5"/>
    <w:rsid w:val="00995BA3"/>
    <w:rsid w:val="009C5A36"/>
    <w:rsid w:val="009E1A23"/>
    <w:rsid w:val="009E623E"/>
    <w:rsid w:val="00A043B1"/>
    <w:rsid w:val="00A10545"/>
    <w:rsid w:val="00A13959"/>
    <w:rsid w:val="00A41C12"/>
    <w:rsid w:val="00A42ADA"/>
    <w:rsid w:val="00A458E8"/>
    <w:rsid w:val="00A47CD9"/>
    <w:rsid w:val="00A65E2B"/>
    <w:rsid w:val="00A70896"/>
    <w:rsid w:val="00A82FA9"/>
    <w:rsid w:val="00A862F4"/>
    <w:rsid w:val="00AC5AB2"/>
    <w:rsid w:val="00AE6ED5"/>
    <w:rsid w:val="00B03F8C"/>
    <w:rsid w:val="00B229A1"/>
    <w:rsid w:val="00B3533B"/>
    <w:rsid w:val="00B35548"/>
    <w:rsid w:val="00BA24D7"/>
    <w:rsid w:val="00BA3B38"/>
    <w:rsid w:val="00BC3ED7"/>
    <w:rsid w:val="00BC5B78"/>
    <w:rsid w:val="00BE6FD3"/>
    <w:rsid w:val="00BF237C"/>
    <w:rsid w:val="00C07A8F"/>
    <w:rsid w:val="00C20147"/>
    <w:rsid w:val="00C20386"/>
    <w:rsid w:val="00C47D24"/>
    <w:rsid w:val="00C51A30"/>
    <w:rsid w:val="00C64899"/>
    <w:rsid w:val="00C73371"/>
    <w:rsid w:val="00C87F5E"/>
    <w:rsid w:val="00CF14C4"/>
    <w:rsid w:val="00D12768"/>
    <w:rsid w:val="00D213C7"/>
    <w:rsid w:val="00D43A24"/>
    <w:rsid w:val="00D61EC5"/>
    <w:rsid w:val="00DC470D"/>
    <w:rsid w:val="00DC5DFD"/>
    <w:rsid w:val="00DD299A"/>
    <w:rsid w:val="00DD5FC0"/>
    <w:rsid w:val="00DE445C"/>
    <w:rsid w:val="00DE5264"/>
    <w:rsid w:val="00DF60C5"/>
    <w:rsid w:val="00E07535"/>
    <w:rsid w:val="00E1531F"/>
    <w:rsid w:val="00E242B0"/>
    <w:rsid w:val="00E27EBD"/>
    <w:rsid w:val="00E367AB"/>
    <w:rsid w:val="00E47C72"/>
    <w:rsid w:val="00E52B0E"/>
    <w:rsid w:val="00E53624"/>
    <w:rsid w:val="00E64127"/>
    <w:rsid w:val="00E712F4"/>
    <w:rsid w:val="00E9369F"/>
    <w:rsid w:val="00EA20FF"/>
    <w:rsid w:val="00EA6835"/>
    <w:rsid w:val="00EB2B3E"/>
    <w:rsid w:val="00EB7F43"/>
    <w:rsid w:val="00ED36DD"/>
    <w:rsid w:val="00EE6700"/>
    <w:rsid w:val="00F12E9E"/>
    <w:rsid w:val="00F13332"/>
    <w:rsid w:val="00F14201"/>
    <w:rsid w:val="00F24597"/>
    <w:rsid w:val="00F3173F"/>
    <w:rsid w:val="00F408E1"/>
    <w:rsid w:val="00F458CB"/>
    <w:rsid w:val="00F4708F"/>
    <w:rsid w:val="00F47D3C"/>
    <w:rsid w:val="00F71607"/>
    <w:rsid w:val="00F77BDF"/>
    <w:rsid w:val="00F927B7"/>
    <w:rsid w:val="00F9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354B5B"/>
  <w15:chartTrackingRefBased/>
  <w15:docId w15:val="{556061F6-D250-44F3-96B1-0D77CD59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AF4"/>
    <w:rPr>
      <w:rFonts w:ascii="Calibri" w:eastAsia="ＭＳ Ｐゴシック"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3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33B"/>
    <w:rPr>
      <w:rFonts w:asciiTheme="majorHAnsi" w:eastAsiaTheme="majorEastAsia" w:hAnsiTheme="majorHAnsi" w:cstheme="majorBidi"/>
      <w:sz w:val="18"/>
      <w:szCs w:val="18"/>
    </w:rPr>
  </w:style>
  <w:style w:type="paragraph" w:styleId="Web">
    <w:name w:val="Normal (Web)"/>
    <w:basedOn w:val="a"/>
    <w:uiPriority w:val="99"/>
    <w:unhideWhenUsed/>
    <w:rsid w:val="00F245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462ED"/>
    <w:pPr>
      <w:tabs>
        <w:tab w:val="center" w:pos="4252"/>
        <w:tab w:val="right" w:pos="8504"/>
      </w:tabs>
      <w:snapToGrid w:val="0"/>
    </w:pPr>
  </w:style>
  <w:style w:type="character" w:customStyle="1" w:styleId="a7">
    <w:name w:val="ヘッダー (文字)"/>
    <w:basedOn w:val="a0"/>
    <w:link w:val="a6"/>
    <w:uiPriority w:val="99"/>
    <w:rsid w:val="007462ED"/>
  </w:style>
  <w:style w:type="paragraph" w:styleId="a8">
    <w:name w:val="footer"/>
    <w:basedOn w:val="a"/>
    <w:link w:val="a9"/>
    <w:uiPriority w:val="99"/>
    <w:unhideWhenUsed/>
    <w:rsid w:val="007462ED"/>
    <w:pPr>
      <w:tabs>
        <w:tab w:val="center" w:pos="4252"/>
        <w:tab w:val="right" w:pos="8504"/>
      </w:tabs>
      <w:snapToGrid w:val="0"/>
    </w:pPr>
  </w:style>
  <w:style w:type="character" w:customStyle="1" w:styleId="a9">
    <w:name w:val="フッター (文字)"/>
    <w:basedOn w:val="a0"/>
    <w:link w:val="a8"/>
    <w:uiPriority w:val="99"/>
    <w:rsid w:val="0074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6652">
      <w:bodyDiv w:val="1"/>
      <w:marLeft w:val="0"/>
      <w:marRight w:val="0"/>
      <w:marTop w:val="0"/>
      <w:marBottom w:val="0"/>
      <w:divBdr>
        <w:top w:val="none" w:sz="0" w:space="0" w:color="auto"/>
        <w:left w:val="none" w:sz="0" w:space="0" w:color="auto"/>
        <w:bottom w:val="none" w:sz="0" w:space="0" w:color="auto"/>
        <w:right w:val="none" w:sz="0" w:space="0" w:color="auto"/>
      </w:divBdr>
    </w:div>
    <w:div w:id="216161078">
      <w:bodyDiv w:val="1"/>
      <w:marLeft w:val="0"/>
      <w:marRight w:val="0"/>
      <w:marTop w:val="0"/>
      <w:marBottom w:val="0"/>
      <w:divBdr>
        <w:top w:val="none" w:sz="0" w:space="0" w:color="auto"/>
        <w:left w:val="none" w:sz="0" w:space="0" w:color="auto"/>
        <w:bottom w:val="none" w:sz="0" w:space="0" w:color="auto"/>
        <w:right w:val="none" w:sz="0" w:space="0" w:color="auto"/>
      </w:divBdr>
    </w:div>
    <w:div w:id="248974762">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841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2AC0-9855-4551-9CAB-F3204EDB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珠子</dc:creator>
  <cp:keywords/>
  <dc:description/>
  <cp:lastModifiedBy>宮澤　明日香</cp:lastModifiedBy>
  <cp:revision>5</cp:revision>
  <cp:lastPrinted>2020-01-21T09:43:00Z</cp:lastPrinted>
  <dcterms:created xsi:type="dcterms:W3CDTF">2020-01-20T01:19:00Z</dcterms:created>
  <dcterms:modified xsi:type="dcterms:W3CDTF">2020-01-21T10:04:00Z</dcterms:modified>
</cp:coreProperties>
</file>