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7BD" w:rsidRPr="00710A7F" w:rsidRDefault="004D27BD" w:rsidP="004D27BD">
      <w:pPr>
        <w:jc w:val="center"/>
        <w:rPr>
          <w:rFonts w:ascii="ＭＳ ゴシック" w:eastAsia="ＭＳ ゴシック" w:hAnsi="ＭＳ ゴシック"/>
          <w:color w:val="000000" w:themeColor="text1"/>
        </w:rPr>
      </w:pPr>
      <w:bookmarkStart w:id="0" w:name="_GoBack"/>
      <w:r w:rsidRPr="00710A7F">
        <w:rPr>
          <w:rFonts w:ascii="ＭＳ ゴシック" w:eastAsia="ＭＳ ゴシック" w:hAnsi="ＭＳ ゴシック" w:hint="eastAsia"/>
          <w:color w:val="000000" w:themeColor="text1"/>
        </w:rPr>
        <w:t>ＩＣＴ活用工事（作業土工</w:t>
      </w:r>
      <w:r w:rsidRPr="00710A7F">
        <w:rPr>
          <w:rFonts w:ascii="ＭＳ ゴシック" w:eastAsia="ＭＳ ゴシック" w:hAnsi="ＭＳ ゴシック"/>
          <w:color w:val="000000" w:themeColor="text1"/>
        </w:rPr>
        <w:t>(床掘)）試行要領</w:t>
      </w:r>
    </w:p>
    <w:p w:rsidR="004D27BD" w:rsidRPr="00710A7F" w:rsidRDefault="004D27BD" w:rsidP="004D27BD">
      <w:pPr>
        <w:jc w:val="right"/>
        <w:rPr>
          <w:rFonts w:ascii="ＭＳ ゴシック" w:eastAsia="ＭＳ ゴシック" w:hAnsi="ＭＳ ゴシック"/>
          <w:color w:val="000000" w:themeColor="text1"/>
        </w:rPr>
      </w:pPr>
      <w:r w:rsidRPr="00710A7F">
        <w:rPr>
          <w:rFonts w:ascii="ＭＳ ゴシック" w:eastAsia="ＭＳ ゴシック" w:hAnsi="ＭＳ ゴシック"/>
          <w:color w:val="000000" w:themeColor="text1"/>
        </w:rPr>
        <w:t xml:space="preserve">　令和</w:t>
      </w:r>
      <w:r w:rsidR="001A550E" w:rsidRPr="00710A7F">
        <w:rPr>
          <w:rFonts w:ascii="ＭＳ ゴシック" w:eastAsia="ＭＳ ゴシック" w:hAnsi="ＭＳ ゴシック" w:hint="eastAsia"/>
          <w:color w:val="000000" w:themeColor="text1"/>
        </w:rPr>
        <w:t>５</w:t>
      </w:r>
      <w:r w:rsidRPr="00710A7F">
        <w:rPr>
          <w:rFonts w:ascii="ＭＳ ゴシック" w:eastAsia="ＭＳ ゴシック" w:hAnsi="ＭＳ ゴシック"/>
          <w:color w:val="000000" w:themeColor="text1"/>
        </w:rPr>
        <w:t>年４月１日</w:t>
      </w:r>
    </w:p>
    <w:p w:rsidR="004D27BD" w:rsidRPr="00710A7F" w:rsidRDefault="004D27BD" w:rsidP="004D27BD">
      <w:pPr>
        <w:jc w:val="right"/>
        <w:rPr>
          <w:rFonts w:ascii="ＭＳ ゴシック" w:eastAsia="ＭＳ ゴシック" w:hAnsi="ＭＳ ゴシック"/>
          <w:color w:val="000000" w:themeColor="text1"/>
        </w:rPr>
      </w:pPr>
      <w:r w:rsidRPr="00710A7F">
        <w:rPr>
          <w:rFonts w:ascii="ＭＳ ゴシック" w:eastAsia="ＭＳ ゴシック" w:hAnsi="ＭＳ ゴシック"/>
          <w:color w:val="000000" w:themeColor="text1"/>
        </w:rPr>
        <w:t xml:space="preserve">　　大阪</w:t>
      </w:r>
      <w:r w:rsidR="009D3E57" w:rsidRPr="00710A7F">
        <w:rPr>
          <w:rFonts w:ascii="ＭＳ ゴシック" w:eastAsia="ＭＳ ゴシック" w:hAnsi="ＭＳ ゴシック" w:hint="eastAsia"/>
          <w:color w:val="000000" w:themeColor="text1"/>
        </w:rPr>
        <w:t>港湾局</w:t>
      </w:r>
    </w:p>
    <w:p w:rsidR="004D27BD" w:rsidRPr="00710A7F" w:rsidRDefault="004D27BD" w:rsidP="004D27BD">
      <w:pPr>
        <w:rPr>
          <w:rFonts w:ascii="ＭＳ ゴシック" w:eastAsia="ＭＳ ゴシック" w:hAnsi="ＭＳ ゴシック"/>
          <w:color w:val="000000" w:themeColor="text1"/>
        </w:rPr>
      </w:pPr>
    </w:p>
    <w:p w:rsidR="004D27BD" w:rsidRPr="00710A7F" w:rsidRDefault="004D27BD" w:rsidP="004D27BD">
      <w:pPr>
        <w:rPr>
          <w:rFonts w:ascii="ＭＳ ゴシック" w:eastAsia="ＭＳ ゴシック" w:hAnsi="ＭＳ ゴシック"/>
          <w:color w:val="000000" w:themeColor="text1"/>
        </w:rPr>
      </w:pPr>
      <w:r w:rsidRPr="00710A7F">
        <w:rPr>
          <w:rFonts w:ascii="ＭＳ ゴシック" w:eastAsia="ＭＳ ゴシック" w:hAnsi="ＭＳ ゴシック" w:hint="eastAsia"/>
          <w:color w:val="000000" w:themeColor="text1"/>
        </w:rPr>
        <w:t>１．ＩＣＴ活用工事</w:t>
      </w:r>
    </w:p>
    <w:p w:rsidR="004D27BD" w:rsidRPr="00710A7F" w:rsidRDefault="004D27BD" w:rsidP="00894B41">
      <w:pPr>
        <w:ind w:firstLineChars="100" w:firstLine="210"/>
        <w:rPr>
          <w:rFonts w:ascii="ＭＳ ゴシック" w:eastAsia="ＭＳ ゴシック" w:hAnsi="ＭＳ ゴシック"/>
          <w:color w:val="000000" w:themeColor="text1"/>
        </w:rPr>
      </w:pPr>
      <w:r w:rsidRPr="00710A7F">
        <w:rPr>
          <w:rFonts w:ascii="ＭＳ ゴシック" w:eastAsia="ＭＳ ゴシック" w:hAnsi="ＭＳ ゴシック" w:hint="eastAsia"/>
          <w:color w:val="000000" w:themeColor="text1"/>
        </w:rPr>
        <w:t>１－１</w:t>
      </w:r>
      <w:r w:rsidRPr="00710A7F">
        <w:rPr>
          <w:rFonts w:ascii="ＭＳ ゴシック" w:eastAsia="ＭＳ ゴシック" w:hAnsi="ＭＳ ゴシック"/>
          <w:color w:val="000000" w:themeColor="text1"/>
        </w:rPr>
        <w:t xml:space="preserve"> 概要</w:t>
      </w:r>
    </w:p>
    <w:p w:rsidR="004D27BD" w:rsidRPr="00710A7F" w:rsidRDefault="004D27BD" w:rsidP="00894B41">
      <w:pPr>
        <w:ind w:leftChars="100" w:left="210" w:firstLineChars="100" w:firstLine="210"/>
        <w:rPr>
          <w:rFonts w:ascii="ＭＳ ゴシック" w:eastAsia="ＭＳ ゴシック" w:hAnsi="ＭＳ ゴシック"/>
          <w:color w:val="000000" w:themeColor="text1"/>
        </w:rPr>
      </w:pPr>
      <w:r w:rsidRPr="00710A7F">
        <w:rPr>
          <w:rFonts w:ascii="ＭＳ ゴシック" w:eastAsia="ＭＳ ゴシック" w:hAnsi="ＭＳ ゴシック" w:hint="eastAsia"/>
          <w:color w:val="000000" w:themeColor="text1"/>
        </w:rPr>
        <w:t>本要領は、大阪</w:t>
      </w:r>
      <w:r w:rsidR="009D3E57" w:rsidRPr="00710A7F">
        <w:rPr>
          <w:rFonts w:ascii="ＭＳ ゴシック" w:eastAsia="ＭＳ ゴシック" w:hAnsi="ＭＳ ゴシック" w:hint="eastAsia"/>
          <w:color w:val="000000" w:themeColor="text1"/>
        </w:rPr>
        <w:t>港湾局</w:t>
      </w:r>
      <w:r w:rsidRPr="00710A7F">
        <w:rPr>
          <w:rFonts w:ascii="ＭＳ ゴシック" w:eastAsia="ＭＳ ゴシック" w:hAnsi="ＭＳ ゴシック" w:hint="eastAsia"/>
          <w:color w:val="000000" w:themeColor="text1"/>
        </w:rPr>
        <w:t>が発注する工事において、「ＩＣＴ活用工事（作業土工</w:t>
      </w:r>
      <w:r w:rsidRPr="00710A7F">
        <w:rPr>
          <w:rFonts w:ascii="ＭＳ ゴシック" w:eastAsia="ＭＳ ゴシック" w:hAnsi="ＭＳ ゴシック"/>
          <w:color w:val="000000" w:themeColor="text1"/>
        </w:rPr>
        <w:t>(床掘)）」を実施するため、必要な事項を定めたものである。</w:t>
      </w:r>
    </w:p>
    <w:p w:rsidR="004D27BD" w:rsidRPr="00710A7F" w:rsidRDefault="004D27BD" w:rsidP="004D27BD">
      <w:pPr>
        <w:rPr>
          <w:rFonts w:ascii="ＭＳ ゴシック" w:eastAsia="ＭＳ ゴシック" w:hAnsi="ＭＳ ゴシック"/>
          <w:color w:val="000000" w:themeColor="text1"/>
        </w:rPr>
      </w:pPr>
    </w:p>
    <w:p w:rsidR="004D27BD" w:rsidRPr="00710A7F" w:rsidRDefault="004D27BD" w:rsidP="00894B41">
      <w:pPr>
        <w:ind w:firstLineChars="100" w:firstLine="210"/>
        <w:rPr>
          <w:rFonts w:ascii="ＭＳ ゴシック" w:eastAsia="ＭＳ ゴシック" w:hAnsi="ＭＳ ゴシック"/>
          <w:color w:val="000000" w:themeColor="text1"/>
        </w:rPr>
      </w:pPr>
      <w:r w:rsidRPr="00710A7F">
        <w:rPr>
          <w:rFonts w:ascii="ＭＳ ゴシック" w:eastAsia="ＭＳ ゴシック" w:hAnsi="ＭＳ ゴシック" w:hint="eastAsia"/>
          <w:color w:val="000000" w:themeColor="text1"/>
        </w:rPr>
        <w:t>１－２</w:t>
      </w:r>
      <w:r w:rsidRPr="00710A7F">
        <w:rPr>
          <w:rFonts w:ascii="ＭＳ ゴシック" w:eastAsia="ＭＳ ゴシック" w:hAnsi="ＭＳ ゴシック"/>
          <w:color w:val="000000" w:themeColor="text1"/>
        </w:rPr>
        <w:t xml:space="preserve"> ＩＣＴ施工技術の具体的内容</w:t>
      </w:r>
    </w:p>
    <w:p w:rsidR="004D27BD" w:rsidRPr="00710A7F" w:rsidRDefault="004D27BD" w:rsidP="00894B41">
      <w:pPr>
        <w:ind w:firstLineChars="200" w:firstLine="420"/>
        <w:rPr>
          <w:rFonts w:ascii="ＭＳ ゴシック" w:eastAsia="ＭＳ ゴシック" w:hAnsi="ＭＳ ゴシック"/>
          <w:color w:val="000000" w:themeColor="text1"/>
        </w:rPr>
      </w:pPr>
      <w:r w:rsidRPr="00710A7F">
        <w:rPr>
          <w:rFonts w:ascii="ＭＳ ゴシック" w:eastAsia="ＭＳ ゴシック" w:hAnsi="ＭＳ ゴシック" w:hint="eastAsia"/>
          <w:color w:val="000000" w:themeColor="text1"/>
        </w:rPr>
        <w:t>ＩＣＴ施工技術の具体的内容については、次の①～③及び表－１によるものとする。</w:t>
      </w:r>
    </w:p>
    <w:p w:rsidR="004D27BD" w:rsidRPr="00710A7F" w:rsidRDefault="00894B41" w:rsidP="00894B41">
      <w:pPr>
        <w:ind w:firstLineChars="200" w:firstLine="420"/>
        <w:rPr>
          <w:rFonts w:ascii="ＭＳ ゴシック" w:eastAsia="ＭＳ ゴシック" w:hAnsi="ＭＳ ゴシック"/>
          <w:color w:val="000000" w:themeColor="text1"/>
        </w:rPr>
      </w:pPr>
      <w:r w:rsidRPr="00710A7F">
        <w:rPr>
          <w:rFonts w:ascii="ＭＳ ゴシック" w:eastAsia="ＭＳ ゴシック" w:hAnsi="ＭＳ ゴシック" w:hint="eastAsia"/>
          <w:color w:val="000000" w:themeColor="text1"/>
        </w:rPr>
        <w:t>.</w:t>
      </w:r>
      <w:r w:rsidR="004D27BD" w:rsidRPr="00710A7F">
        <w:rPr>
          <w:rFonts w:ascii="ＭＳ ゴシック" w:eastAsia="ＭＳ ゴシック" w:hAnsi="ＭＳ ゴシック" w:hint="eastAsia"/>
          <w:color w:val="000000" w:themeColor="text1"/>
        </w:rPr>
        <w:t>①</w:t>
      </w:r>
      <w:r w:rsidR="004D27BD" w:rsidRPr="00710A7F">
        <w:rPr>
          <w:rFonts w:ascii="ＭＳ ゴシック" w:eastAsia="ＭＳ ゴシック" w:hAnsi="ＭＳ ゴシック"/>
          <w:color w:val="000000" w:themeColor="text1"/>
        </w:rPr>
        <w:t xml:space="preserve"> ３次元起工測量</w:t>
      </w:r>
    </w:p>
    <w:p w:rsidR="004D27BD" w:rsidRPr="00710A7F" w:rsidRDefault="004D27BD" w:rsidP="00894B41">
      <w:pPr>
        <w:ind w:leftChars="200" w:left="420" w:firstLineChars="100" w:firstLine="210"/>
        <w:rPr>
          <w:rFonts w:ascii="ＭＳ ゴシック" w:eastAsia="ＭＳ ゴシック" w:hAnsi="ＭＳ ゴシック"/>
          <w:color w:val="000000" w:themeColor="text1"/>
        </w:rPr>
      </w:pPr>
      <w:r w:rsidRPr="00710A7F">
        <w:rPr>
          <w:rFonts w:ascii="ＭＳ ゴシック" w:eastAsia="ＭＳ ゴシック" w:hAnsi="ＭＳ ゴシック" w:hint="eastAsia"/>
          <w:color w:val="000000" w:themeColor="text1"/>
        </w:rPr>
        <w:t>起工測量において、３次元測量データを取得するため、下記１）～８）から選択（複数以上可）して測量を行うものとする。</w:t>
      </w:r>
    </w:p>
    <w:p w:rsidR="004D27BD" w:rsidRPr="00710A7F" w:rsidRDefault="004D27BD" w:rsidP="00894B41">
      <w:pPr>
        <w:ind w:firstLineChars="300" w:firstLine="630"/>
        <w:rPr>
          <w:rFonts w:ascii="ＭＳ ゴシック" w:eastAsia="ＭＳ ゴシック" w:hAnsi="ＭＳ ゴシック"/>
          <w:color w:val="000000" w:themeColor="text1"/>
        </w:rPr>
      </w:pPr>
      <w:r w:rsidRPr="00710A7F">
        <w:rPr>
          <w:rFonts w:ascii="ＭＳ ゴシック" w:eastAsia="ＭＳ ゴシック" w:hAnsi="ＭＳ ゴシック" w:hint="eastAsia"/>
          <w:color w:val="000000" w:themeColor="text1"/>
        </w:rPr>
        <w:t>但し、ＩＣＴ土工等の起工測量データ等を活用することができる。</w:t>
      </w:r>
    </w:p>
    <w:p w:rsidR="001A550E" w:rsidRPr="00710A7F" w:rsidRDefault="001A550E" w:rsidP="001A550E">
      <w:pPr>
        <w:ind w:leftChars="200" w:left="420" w:firstLineChars="100" w:firstLine="210"/>
        <w:rPr>
          <w:rFonts w:ascii="ＭＳ ゴシック" w:eastAsia="ＭＳ ゴシック" w:hAnsi="ＭＳ ゴシック"/>
          <w:color w:val="000000" w:themeColor="text1"/>
        </w:rPr>
      </w:pPr>
      <w:r w:rsidRPr="00710A7F">
        <w:rPr>
          <w:rFonts w:ascii="ＭＳ ゴシック" w:eastAsia="ＭＳ ゴシック" w:hAnsi="ＭＳ ゴシック" w:hint="eastAsia"/>
          <w:color w:val="000000" w:themeColor="text1"/>
        </w:rPr>
        <w:t>なお、起工測量の実施時期については着工時を原則とするが、より効果的な出来形管理ができる場合は協議して時期を変更できるものとする。</w:t>
      </w:r>
    </w:p>
    <w:p w:rsidR="004D27BD" w:rsidRPr="00710A7F" w:rsidRDefault="004D27BD" w:rsidP="004D27BD">
      <w:pPr>
        <w:rPr>
          <w:rFonts w:ascii="ＭＳ ゴシック" w:eastAsia="ＭＳ ゴシック" w:hAnsi="ＭＳ ゴシック"/>
          <w:color w:val="000000" w:themeColor="text1"/>
        </w:rPr>
      </w:pPr>
    </w:p>
    <w:p w:rsidR="004D27BD" w:rsidRPr="00710A7F" w:rsidRDefault="004D27BD" w:rsidP="00894B41">
      <w:pPr>
        <w:ind w:firstLineChars="300" w:firstLine="630"/>
        <w:rPr>
          <w:rFonts w:ascii="ＭＳ ゴシック" w:eastAsia="ＭＳ ゴシック" w:hAnsi="ＭＳ ゴシック"/>
          <w:color w:val="000000" w:themeColor="text1"/>
        </w:rPr>
      </w:pPr>
      <w:r w:rsidRPr="00710A7F">
        <w:rPr>
          <w:rFonts w:ascii="ＭＳ ゴシック" w:eastAsia="ＭＳ ゴシック" w:hAnsi="ＭＳ ゴシック" w:hint="eastAsia"/>
          <w:color w:val="000000" w:themeColor="text1"/>
        </w:rPr>
        <w:t>１）空中写真測量（無人航空機）を用いた起工測量</w:t>
      </w:r>
    </w:p>
    <w:p w:rsidR="004D27BD" w:rsidRPr="00710A7F" w:rsidRDefault="004D27BD" w:rsidP="00894B41">
      <w:pPr>
        <w:ind w:firstLineChars="300" w:firstLine="630"/>
        <w:rPr>
          <w:rFonts w:ascii="ＭＳ ゴシック" w:eastAsia="ＭＳ ゴシック" w:hAnsi="ＭＳ ゴシック"/>
          <w:color w:val="000000" w:themeColor="text1"/>
        </w:rPr>
      </w:pPr>
      <w:r w:rsidRPr="00710A7F">
        <w:rPr>
          <w:rFonts w:ascii="ＭＳ ゴシック" w:eastAsia="ＭＳ ゴシック" w:hAnsi="ＭＳ ゴシック" w:hint="eastAsia"/>
          <w:color w:val="000000" w:themeColor="text1"/>
        </w:rPr>
        <w:t>２）地上型レーザースキャナーを用いた起工測量</w:t>
      </w:r>
    </w:p>
    <w:p w:rsidR="004D27BD" w:rsidRPr="00710A7F" w:rsidRDefault="004D27BD" w:rsidP="00894B41">
      <w:pPr>
        <w:ind w:firstLineChars="300" w:firstLine="630"/>
        <w:rPr>
          <w:rFonts w:ascii="ＭＳ ゴシック" w:eastAsia="ＭＳ ゴシック" w:hAnsi="ＭＳ ゴシック"/>
          <w:color w:val="000000" w:themeColor="text1"/>
        </w:rPr>
      </w:pPr>
      <w:r w:rsidRPr="00710A7F">
        <w:rPr>
          <w:rFonts w:ascii="ＭＳ ゴシック" w:eastAsia="ＭＳ ゴシック" w:hAnsi="ＭＳ ゴシック" w:hint="eastAsia"/>
          <w:color w:val="000000" w:themeColor="text1"/>
        </w:rPr>
        <w:t>３）ＴＳ等光波方式を用いた起工測量</w:t>
      </w:r>
    </w:p>
    <w:p w:rsidR="004D27BD" w:rsidRPr="00710A7F" w:rsidRDefault="004D27BD" w:rsidP="00894B41">
      <w:pPr>
        <w:ind w:firstLineChars="300" w:firstLine="630"/>
        <w:rPr>
          <w:rFonts w:ascii="ＭＳ ゴシック" w:eastAsia="ＭＳ ゴシック" w:hAnsi="ＭＳ ゴシック"/>
          <w:color w:val="000000" w:themeColor="text1"/>
        </w:rPr>
      </w:pPr>
      <w:r w:rsidRPr="00710A7F">
        <w:rPr>
          <w:rFonts w:ascii="ＭＳ ゴシック" w:eastAsia="ＭＳ ゴシック" w:hAnsi="ＭＳ ゴシック" w:hint="eastAsia"/>
          <w:color w:val="000000" w:themeColor="text1"/>
        </w:rPr>
        <w:t>４）ＴＳ（ノンプリズム方式）を用いた起工測量</w:t>
      </w:r>
    </w:p>
    <w:p w:rsidR="004D27BD" w:rsidRPr="00710A7F" w:rsidRDefault="004D27BD" w:rsidP="00894B41">
      <w:pPr>
        <w:ind w:firstLineChars="300" w:firstLine="630"/>
        <w:rPr>
          <w:rFonts w:ascii="ＭＳ ゴシック" w:eastAsia="ＭＳ ゴシック" w:hAnsi="ＭＳ ゴシック"/>
          <w:color w:val="000000" w:themeColor="text1"/>
        </w:rPr>
      </w:pPr>
      <w:r w:rsidRPr="00710A7F">
        <w:rPr>
          <w:rFonts w:ascii="ＭＳ ゴシック" w:eastAsia="ＭＳ ゴシック" w:hAnsi="ＭＳ ゴシック" w:hint="eastAsia"/>
          <w:color w:val="000000" w:themeColor="text1"/>
        </w:rPr>
        <w:t>５）ＲＴＫ－ＧＮＳＳを用いた起工測量</w:t>
      </w:r>
    </w:p>
    <w:p w:rsidR="004D27BD" w:rsidRPr="00710A7F" w:rsidRDefault="004D27BD" w:rsidP="00894B41">
      <w:pPr>
        <w:ind w:firstLineChars="300" w:firstLine="630"/>
        <w:rPr>
          <w:rFonts w:ascii="ＭＳ ゴシック" w:eastAsia="ＭＳ ゴシック" w:hAnsi="ＭＳ ゴシック"/>
          <w:color w:val="000000" w:themeColor="text1"/>
        </w:rPr>
      </w:pPr>
      <w:r w:rsidRPr="00710A7F">
        <w:rPr>
          <w:rFonts w:ascii="ＭＳ ゴシック" w:eastAsia="ＭＳ ゴシック" w:hAnsi="ＭＳ ゴシック" w:hint="eastAsia"/>
          <w:color w:val="000000" w:themeColor="text1"/>
        </w:rPr>
        <w:t>６）無人航空機搭載型レーザースキャナーを用いた起工測量</w:t>
      </w:r>
    </w:p>
    <w:p w:rsidR="004D27BD" w:rsidRPr="00710A7F" w:rsidRDefault="004D27BD" w:rsidP="00894B41">
      <w:pPr>
        <w:ind w:firstLineChars="300" w:firstLine="630"/>
        <w:rPr>
          <w:rFonts w:ascii="ＭＳ ゴシック" w:eastAsia="ＭＳ ゴシック" w:hAnsi="ＭＳ ゴシック"/>
          <w:color w:val="000000" w:themeColor="text1"/>
        </w:rPr>
      </w:pPr>
      <w:r w:rsidRPr="00710A7F">
        <w:rPr>
          <w:rFonts w:ascii="ＭＳ ゴシック" w:eastAsia="ＭＳ ゴシック" w:hAnsi="ＭＳ ゴシック" w:hint="eastAsia"/>
          <w:color w:val="000000" w:themeColor="text1"/>
        </w:rPr>
        <w:t>７）地上移動体搭載型レーザースキャナーを用いた起工測量</w:t>
      </w:r>
    </w:p>
    <w:p w:rsidR="004D27BD" w:rsidRPr="00710A7F" w:rsidRDefault="004D27BD" w:rsidP="00894B41">
      <w:pPr>
        <w:ind w:firstLineChars="300" w:firstLine="630"/>
        <w:rPr>
          <w:rFonts w:ascii="ＭＳ ゴシック" w:eastAsia="ＭＳ ゴシック" w:hAnsi="ＭＳ ゴシック"/>
          <w:color w:val="000000" w:themeColor="text1"/>
        </w:rPr>
      </w:pPr>
      <w:r w:rsidRPr="00710A7F">
        <w:rPr>
          <w:rFonts w:ascii="ＭＳ ゴシック" w:eastAsia="ＭＳ ゴシック" w:hAnsi="ＭＳ ゴシック" w:hint="eastAsia"/>
          <w:color w:val="000000" w:themeColor="text1"/>
        </w:rPr>
        <w:t>８）その他の３次元計測技術を用いた起工測量</w:t>
      </w:r>
    </w:p>
    <w:p w:rsidR="004D27BD" w:rsidRPr="00710A7F" w:rsidRDefault="004D27BD" w:rsidP="004D27BD">
      <w:pPr>
        <w:rPr>
          <w:rFonts w:ascii="ＭＳ ゴシック" w:eastAsia="ＭＳ ゴシック" w:hAnsi="ＭＳ ゴシック"/>
          <w:color w:val="000000" w:themeColor="text1"/>
        </w:rPr>
      </w:pPr>
    </w:p>
    <w:p w:rsidR="004D27BD" w:rsidRPr="00710A7F" w:rsidRDefault="00894B41" w:rsidP="00894B41">
      <w:pPr>
        <w:ind w:firstLineChars="200" w:firstLine="420"/>
        <w:rPr>
          <w:rFonts w:ascii="ＭＳ ゴシック" w:eastAsia="ＭＳ ゴシック" w:hAnsi="ＭＳ ゴシック"/>
          <w:color w:val="000000" w:themeColor="text1"/>
        </w:rPr>
      </w:pPr>
      <w:r w:rsidRPr="00710A7F">
        <w:rPr>
          <w:rFonts w:ascii="ＭＳ ゴシック" w:eastAsia="ＭＳ ゴシック" w:hAnsi="ＭＳ ゴシック" w:hint="eastAsia"/>
          <w:color w:val="000000" w:themeColor="text1"/>
        </w:rPr>
        <w:t>.</w:t>
      </w:r>
      <w:r w:rsidR="004D27BD" w:rsidRPr="00710A7F">
        <w:rPr>
          <w:rFonts w:ascii="ＭＳ ゴシック" w:eastAsia="ＭＳ ゴシック" w:hAnsi="ＭＳ ゴシック" w:hint="eastAsia"/>
          <w:color w:val="000000" w:themeColor="text1"/>
        </w:rPr>
        <w:t>②</w:t>
      </w:r>
      <w:r w:rsidR="004D27BD" w:rsidRPr="00710A7F">
        <w:rPr>
          <w:rFonts w:ascii="ＭＳ ゴシック" w:eastAsia="ＭＳ ゴシック" w:hAnsi="ＭＳ ゴシック"/>
          <w:color w:val="000000" w:themeColor="text1"/>
        </w:rPr>
        <w:t xml:space="preserve"> ３次元設計データ作成</w:t>
      </w:r>
    </w:p>
    <w:p w:rsidR="004D27BD" w:rsidRPr="00710A7F" w:rsidRDefault="004D27BD" w:rsidP="00894B41">
      <w:pPr>
        <w:ind w:leftChars="200" w:left="420" w:firstLineChars="100" w:firstLine="210"/>
        <w:rPr>
          <w:rFonts w:ascii="ＭＳ ゴシック" w:eastAsia="ＭＳ ゴシック" w:hAnsi="ＭＳ ゴシック"/>
          <w:color w:val="000000" w:themeColor="text1"/>
        </w:rPr>
      </w:pPr>
      <w:r w:rsidRPr="00710A7F">
        <w:rPr>
          <w:rFonts w:ascii="ＭＳ ゴシック" w:eastAsia="ＭＳ ゴシック" w:hAnsi="ＭＳ ゴシック" w:hint="eastAsia"/>
          <w:color w:val="000000" w:themeColor="text1"/>
        </w:rPr>
        <w:t>１－２①で計測した測量データと、発注者が貸与する発注図データを用いて、作業土工</w:t>
      </w:r>
      <w:r w:rsidRPr="00710A7F">
        <w:rPr>
          <w:rFonts w:ascii="ＭＳ ゴシック" w:eastAsia="ＭＳ ゴシック" w:hAnsi="ＭＳ ゴシック"/>
          <w:color w:val="000000" w:themeColor="text1"/>
        </w:rPr>
        <w:t>(床掘）を行うための３次元設計データを作成する。</w:t>
      </w:r>
    </w:p>
    <w:p w:rsidR="004D27BD" w:rsidRPr="00710A7F" w:rsidRDefault="004D27BD" w:rsidP="004D27BD">
      <w:pPr>
        <w:rPr>
          <w:rFonts w:ascii="ＭＳ ゴシック" w:eastAsia="ＭＳ ゴシック" w:hAnsi="ＭＳ ゴシック"/>
          <w:color w:val="000000" w:themeColor="text1"/>
        </w:rPr>
      </w:pPr>
    </w:p>
    <w:p w:rsidR="004D27BD" w:rsidRPr="00710A7F" w:rsidRDefault="00894B41" w:rsidP="00894B41">
      <w:pPr>
        <w:ind w:firstLineChars="200" w:firstLine="420"/>
        <w:rPr>
          <w:rFonts w:ascii="ＭＳ ゴシック" w:eastAsia="ＭＳ ゴシック" w:hAnsi="ＭＳ ゴシック"/>
          <w:color w:val="000000" w:themeColor="text1"/>
        </w:rPr>
      </w:pPr>
      <w:r w:rsidRPr="00710A7F">
        <w:rPr>
          <w:rFonts w:ascii="ＭＳ ゴシック" w:eastAsia="ＭＳ ゴシック" w:hAnsi="ＭＳ ゴシック" w:hint="eastAsia"/>
          <w:color w:val="000000" w:themeColor="text1"/>
        </w:rPr>
        <w:t>.</w:t>
      </w:r>
      <w:r w:rsidR="004D27BD" w:rsidRPr="00710A7F">
        <w:rPr>
          <w:rFonts w:ascii="ＭＳ ゴシック" w:eastAsia="ＭＳ ゴシック" w:hAnsi="ＭＳ ゴシック" w:hint="eastAsia"/>
          <w:color w:val="000000" w:themeColor="text1"/>
        </w:rPr>
        <w:t>③</w:t>
      </w:r>
      <w:r w:rsidR="004D27BD" w:rsidRPr="00710A7F">
        <w:rPr>
          <w:rFonts w:ascii="ＭＳ ゴシック" w:eastAsia="ＭＳ ゴシック" w:hAnsi="ＭＳ ゴシック"/>
          <w:color w:val="000000" w:themeColor="text1"/>
        </w:rPr>
        <w:t xml:space="preserve"> ＩＣＴ建設機械による施工</w:t>
      </w:r>
    </w:p>
    <w:p w:rsidR="004D27BD" w:rsidRPr="00710A7F" w:rsidRDefault="004D27BD" w:rsidP="00894B41">
      <w:pPr>
        <w:ind w:leftChars="200" w:left="420" w:firstLineChars="100" w:firstLine="210"/>
        <w:rPr>
          <w:rFonts w:ascii="ＭＳ ゴシック" w:eastAsia="ＭＳ ゴシック" w:hAnsi="ＭＳ ゴシック"/>
          <w:color w:val="000000" w:themeColor="text1"/>
        </w:rPr>
      </w:pPr>
      <w:r w:rsidRPr="00710A7F">
        <w:rPr>
          <w:rFonts w:ascii="ＭＳ ゴシック" w:eastAsia="ＭＳ ゴシック" w:hAnsi="ＭＳ ゴシック" w:hint="eastAsia"/>
          <w:color w:val="000000" w:themeColor="text1"/>
        </w:rPr>
        <w:t>１－２②で作成した３次元設計データを用い、下記１）に示すＩＣＴ建設機械を作業に応じて選択して施工を実施する。</w:t>
      </w:r>
    </w:p>
    <w:p w:rsidR="00894B41" w:rsidRPr="00710A7F" w:rsidRDefault="00894B41" w:rsidP="00894B41">
      <w:pPr>
        <w:ind w:leftChars="200" w:left="420" w:firstLineChars="100" w:firstLine="210"/>
        <w:rPr>
          <w:rFonts w:ascii="ＭＳ ゴシック" w:eastAsia="ＭＳ ゴシック" w:hAnsi="ＭＳ ゴシック"/>
          <w:color w:val="000000" w:themeColor="text1"/>
        </w:rPr>
      </w:pPr>
    </w:p>
    <w:p w:rsidR="004D27BD" w:rsidRPr="00710A7F" w:rsidRDefault="004D27BD" w:rsidP="00894B41">
      <w:pPr>
        <w:ind w:firstLineChars="300" w:firstLine="630"/>
        <w:rPr>
          <w:rFonts w:ascii="ＭＳ ゴシック" w:eastAsia="ＭＳ ゴシック" w:hAnsi="ＭＳ ゴシック"/>
          <w:color w:val="000000" w:themeColor="text1"/>
        </w:rPr>
      </w:pPr>
      <w:r w:rsidRPr="00710A7F">
        <w:rPr>
          <w:rFonts w:ascii="ＭＳ ゴシック" w:eastAsia="ＭＳ ゴシック" w:hAnsi="ＭＳ ゴシック" w:hint="eastAsia"/>
          <w:color w:val="000000" w:themeColor="text1"/>
        </w:rPr>
        <w:t>１）３次元ＭＣまたは３次元ＭＧ建設機械</w:t>
      </w:r>
    </w:p>
    <w:p w:rsidR="004D27BD" w:rsidRPr="00710A7F" w:rsidRDefault="004D27BD" w:rsidP="004D27BD">
      <w:pPr>
        <w:rPr>
          <w:rFonts w:ascii="ＭＳ ゴシック" w:eastAsia="ＭＳ ゴシック" w:hAnsi="ＭＳ ゴシック"/>
          <w:color w:val="000000" w:themeColor="text1"/>
        </w:rPr>
      </w:pPr>
    </w:p>
    <w:p w:rsidR="004D27BD" w:rsidRPr="00710A7F" w:rsidRDefault="00894B41" w:rsidP="00894B41">
      <w:pPr>
        <w:ind w:firstLineChars="200" w:firstLine="420"/>
        <w:rPr>
          <w:rFonts w:ascii="ＭＳ ゴシック" w:eastAsia="ＭＳ ゴシック" w:hAnsi="ＭＳ ゴシック"/>
          <w:color w:val="000000" w:themeColor="text1"/>
        </w:rPr>
      </w:pPr>
      <w:r w:rsidRPr="00710A7F">
        <w:rPr>
          <w:rFonts w:ascii="ＭＳ ゴシック" w:eastAsia="ＭＳ ゴシック" w:hAnsi="ＭＳ ゴシック" w:hint="eastAsia"/>
          <w:color w:val="000000" w:themeColor="text1"/>
        </w:rPr>
        <w:t>.</w:t>
      </w:r>
      <w:r w:rsidR="004D27BD" w:rsidRPr="00710A7F">
        <w:rPr>
          <w:rFonts w:ascii="ＭＳ ゴシック" w:eastAsia="ＭＳ ゴシック" w:hAnsi="ＭＳ ゴシック" w:hint="eastAsia"/>
          <w:color w:val="000000" w:themeColor="text1"/>
        </w:rPr>
        <w:t>④</w:t>
      </w:r>
      <w:r w:rsidR="004D27BD" w:rsidRPr="00710A7F">
        <w:rPr>
          <w:rFonts w:ascii="ＭＳ ゴシック" w:eastAsia="ＭＳ ゴシック" w:hAnsi="ＭＳ ゴシック"/>
          <w:color w:val="000000" w:themeColor="text1"/>
        </w:rPr>
        <w:t xml:space="preserve"> ３次元出来形管理等の施工管理</w:t>
      </w:r>
    </w:p>
    <w:p w:rsidR="004D27BD" w:rsidRPr="00710A7F" w:rsidRDefault="004D27BD" w:rsidP="00894B41">
      <w:pPr>
        <w:ind w:firstLineChars="300" w:firstLine="630"/>
        <w:rPr>
          <w:rFonts w:ascii="ＭＳ ゴシック" w:eastAsia="ＭＳ ゴシック" w:hAnsi="ＭＳ ゴシック"/>
          <w:color w:val="000000" w:themeColor="text1"/>
        </w:rPr>
      </w:pPr>
      <w:r w:rsidRPr="00710A7F">
        <w:rPr>
          <w:rFonts w:ascii="ＭＳ ゴシック" w:eastAsia="ＭＳ ゴシック" w:hAnsi="ＭＳ ゴシック" w:hint="eastAsia"/>
          <w:color w:val="000000" w:themeColor="text1"/>
        </w:rPr>
        <w:t>作業土工（床掘）においては該当無し</w:t>
      </w:r>
    </w:p>
    <w:p w:rsidR="004D27BD" w:rsidRPr="00710A7F" w:rsidRDefault="004D27BD" w:rsidP="004D27BD">
      <w:pPr>
        <w:rPr>
          <w:rFonts w:ascii="ＭＳ ゴシック" w:eastAsia="ＭＳ ゴシック" w:hAnsi="ＭＳ ゴシック"/>
          <w:color w:val="000000" w:themeColor="text1"/>
        </w:rPr>
      </w:pPr>
    </w:p>
    <w:p w:rsidR="004D27BD" w:rsidRPr="00710A7F" w:rsidRDefault="00894B41" w:rsidP="00894B41">
      <w:pPr>
        <w:ind w:firstLineChars="200" w:firstLine="420"/>
        <w:rPr>
          <w:rFonts w:ascii="ＭＳ ゴシック" w:eastAsia="ＭＳ ゴシック" w:hAnsi="ＭＳ ゴシック"/>
          <w:color w:val="000000" w:themeColor="text1"/>
        </w:rPr>
      </w:pPr>
      <w:r w:rsidRPr="00710A7F">
        <w:rPr>
          <w:rFonts w:ascii="ＭＳ ゴシック" w:eastAsia="ＭＳ ゴシック" w:hAnsi="ＭＳ ゴシック" w:hint="eastAsia"/>
          <w:color w:val="000000" w:themeColor="text1"/>
        </w:rPr>
        <w:t>.</w:t>
      </w:r>
      <w:r w:rsidR="004D27BD" w:rsidRPr="00710A7F">
        <w:rPr>
          <w:rFonts w:ascii="ＭＳ ゴシック" w:eastAsia="ＭＳ ゴシック" w:hAnsi="ＭＳ ゴシック" w:hint="eastAsia"/>
          <w:color w:val="000000" w:themeColor="text1"/>
        </w:rPr>
        <w:t>⑤</w:t>
      </w:r>
      <w:r w:rsidR="004D27BD" w:rsidRPr="00710A7F">
        <w:rPr>
          <w:rFonts w:ascii="ＭＳ ゴシック" w:eastAsia="ＭＳ ゴシック" w:hAnsi="ＭＳ ゴシック"/>
          <w:color w:val="000000" w:themeColor="text1"/>
        </w:rPr>
        <w:t xml:space="preserve"> ３次元データの納品</w:t>
      </w:r>
    </w:p>
    <w:p w:rsidR="004D27BD" w:rsidRPr="00710A7F" w:rsidRDefault="004D27BD" w:rsidP="00894B41">
      <w:pPr>
        <w:ind w:firstLineChars="300" w:firstLine="630"/>
        <w:rPr>
          <w:rFonts w:ascii="ＭＳ ゴシック" w:eastAsia="ＭＳ ゴシック" w:hAnsi="ＭＳ ゴシック"/>
          <w:color w:val="000000" w:themeColor="text1"/>
        </w:rPr>
      </w:pPr>
      <w:r w:rsidRPr="00710A7F">
        <w:rPr>
          <w:rFonts w:ascii="ＭＳ ゴシック" w:eastAsia="ＭＳ ゴシック" w:hAnsi="ＭＳ ゴシック" w:hint="eastAsia"/>
          <w:color w:val="000000" w:themeColor="text1"/>
        </w:rPr>
        <w:t>作業土工（床掘）においては該当無し</w:t>
      </w:r>
    </w:p>
    <w:p w:rsidR="004D27BD" w:rsidRPr="00710A7F" w:rsidRDefault="004D27BD" w:rsidP="00894B41">
      <w:pPr>
        <w:ind w:firstLineChars="300" w:firstLine="630"/>
        <w:rPr>
          <w:rFonts w:ascii="ＭＳ ゴシック" w:eastAsia="ＭＳ ゴシック" w:hAnsi="ＭＳ ゴシック"/>
          <w:color w:val="000000" w:themeColor="text1"/>
        </w:rPr>
      </w:pPr>
      <w:r w:rsidRPr="00710A7F">
        <w:rPr>
          <w:rFonts w:ascii="ＭＳ ゴシック" w:eastAsia="ＭＳ ゴシック" w:hAnsi="ＭＳ ゴシック" w:hint="eastAsia"/>
          <w:color w:val="000000" w:themeColor="text1"/>
        </w:rPr>
        <w:t>１－２②による３次元設計データを電子納品する。</w:t>
      </w:r>
    </w:p>
    <w:p w:rsidR="004D27BD" w:rsidRPr="00710A7F" w:rsidRDefault="004D27BD" w:rsidP="004D27BD">
      <w:pPr>
        <w:rPr>
          <w:rFonts w:ascii="ＭＳ ゴシック" w:eastAsia="ＭＳ ゴシック" w:hAnsi="ＭＳ ゴシック"/>
          <w:color w:val="000000" w:themeColor="text1"/>
        </w:rPr>
      </w:pPr>
    </w:p>
    <w:p w:rsidR="004D27BD" w:rsidRPr="00710A7F" w:rsidRDefault="004D27BD" w:rsidP="00894B41">
      <w:pPr>
        <w:ind w:firstLineChars="100" w:firstLine="210"/>
        <w:rPr>
          <w:rFonts w:ascii="ＭＳ ゴシック" w:eastAsia="ＭＳ ゴシック" w:hAnsi="ＭＳ ゴシック"/>
          <w:color w:val="000000" w:themeColor="text1"/>
        </w:rPr>
      </w:pPr>
      <w:r w:rsidRPr="00710A7F">
        <w:rPr>
          <w:rFonts w:ascii="ＭＳ ゴシック" w:eastAsia="ＭＳ ゴシック" w:hAnsi="ＭＳ ゴシック" w:hint="eastAsia"/>
          <w:color w:val="000000" w:themeColor="text1"/>
        </w:rPr>
        <w:t>１－３</w:t>
      </w:r>
      <w:r w:rsidRPr="00710A7F">
        <w:rPr>
          <w:rFonts w:ascii="ＭＳ ゴシック" w:eastAsia="ＭＳ ゴシック" w:hAnsi="ＭＳ ゴシック"/>
          <w:color w:val="000000" w:themeColor="text1"/>
        </w:rPr>
        <w:t xml:space="preserve"> ＩＣＴ活用工事の対象工事</w:t>
      </w:r>
    </w:p>
    <w:p w:rsidR="004D27BD" w:rsidRPr="00710A7F" w:rsidRDefault="004D27BD" w:rsidP="00894B41">
      <w:pPr>
        <w:ind w:firstLineChars="200" w:firstLine="420"/>
        <w:rPr>
          <w:rFonts w:ascii="ＭＳ ゴシック" w:eastAsia="ＭＳ ゴシック" w:hAnsi="ＭＳ ゴシック"/>
          <w:color w:val="000000" w:themeColor="text1"/>
        </w:rPr>
      </w:pPr>
      <w:r w:rsidRPr="00710A7F">
        <w:rPr>
          <w:rFonts w:ascii="ＭＳ ゴシック" w:eastAsia="ＭＳ ゴシック" w:hAnsi="ＭＳ ゴシック" w:hint="eastAsia"/>
          <w:color w:val="000000" w:themeColor="text1"/>
        </w:rPr>
        <w:t>ＩＣＴ活用工事の対象工事（発注工種）はＩＣＴ活用工事（土工）とする。</w:t>
      </w:r>
    </w:p>
    <w:p w:rsidR="004D27BD" w:rsidRPr="00710A7F" w:rsidRDefault="004D27BD" w:rsidP="004D27BD">
      <w:pPr>
        <w:rPr>
          <w:rFonts w:ascii="ＭＳ ゴシック" w:eastAsia="ＭＳ ゴシック" w:hAnsi="ＭＳ ゴシック"/>
          <w:color w:val="000000" w:themeColor="text1"/>
        </w:rPr>
      </w:pPr>
    </w:p>
    <w:p w:rsidR="004D27BD" w:rsidRPr="00710A7F" w:rsidRDefault="004D27BD" w:rsidP="004D27BD">
      <w:pPr>
        <w:rPr>
          <w:rFonts w:ascii="ＭＳ ゴシック" w:eastAsia="ＭＳ ゴシック" w:hAnsi="ＭＳ ゴシック"/>
          <w:color w:val="000000" w:themeColor="text1"/>
        </w:rPr>
      </w:pPr>
      <w:r w:rsidRPr="00710A7F">
        <w:rPr>
          <w:rFonts w:ascii="ＭＳ ゴシック" w:eastAsia="ＭＳ ゴシック" w:hAnsi="ＭＳ ゴシック" w:hint="eastAsia"/>
          <w:color w:val="000000" w:themeColor="text1"/>
        </w:rPr>
        <w:t>２．ＩＣＴ活用工事（作業土工</w:t>
      </w:r>
      <w:r w:rsidRPr="00710A7F">
        <w:rPr>
          <w:rFonts w:ascii="ＭＳ ゴシック" w:eastAsia="ＭＳ ゴシック" w:hAnsi="ＭＳ ゴシック"/>
          <w:color w:val="000000" w:themeColor="text1"/>
        </w:rPr>
        <w:t>(床掘)）の実施方法</w:t>
      </w:r>
    </w:p>
    <w:p w:rsidR="004D27BD" w:rsidRPr="00710A7F" w:rsidRDefault="004D27BD" w:rsidP="00894B41">
      <w:pPr>
        <w:ind w:leftChars="100" w:left="210" w:firstLineChars="100" w:firstLine="210"/>
        <w:rPr>
          <w:rFonts w:ascii="ＭＳ ゴシック" w:eastAsia="ＭＳ ゴシック" w:hAnsi="ＭＳ ゴシック"/>
          <w:color w:val="000000" w:themeColor="text1"/>
        </w:rPr>
      </w:pPr>
      <w:r w:rsidRPr="00710A7F">
        <w:rPr>
          <w:rFonts w:ascii="ＭＳ ゴシック" w:eastAsia="ＭＳ ゴシック" w:hAnsi="ＭＳ ゴシック" w:hint="eastAsia"/>
          <w:color w:val="000000" w:themeColor="text1"/>
        </w:rPr>
        <w:t>ＩＣＴ土工における関連施工種とするため、ＩＣＴ作業土工（床掘）単独での発注は行わない。</w:t>
      </w:r>
    </w:p>
    <w:p w:rsidR="004D27BD" w:rsidRPr="00710A7F" w:rsidRDefault="004D27BD" w:rsidP="004D27BD">
      <w:pPr>
        <w:rPr>
          <w:rFonts w:ascii="ＭＳ ゴシック" w:eastAsia="ＭＳ ゴシック" w:hAnsi="ＭＳ ゴシック"/>
          <w:color w:val="000000" w:themeColor="text1"/>
        </w:rPr>
      </w:pPr>
    </w:p>
    <w:p w:rsidR="004D27BD" w:rsidRPr="00710A7F" w:rsidRDefault="004D27BD" w:rsidP="004D27BD">
      <w:pPr>
        <w:rPr>
          <w:rFonts w:ascii="ＭＳ ゴシック" w:eastAsia="ＭＳ ゴシック" w:hAnsi="ＭＳ ゴシック"/>
          <w:color w:val="000000" w:themeColor="text1"/>
        </w:rPr>
      </w:pPr>
      <w:r w:rsidRPr="00710A7F">
        <w:rPr>
          <w:rFonts w:ascii="ＭＳ ゴシック" w:eastAsia="ＭＳ ゴシック" w:hAnsi="ＭＳ ゴシック" w:hint="eastAsia"/>
          <w:color w:val="000000" w:themeColor="text1"/>
        </w:rPr>
        <w:t>３．ＩＣＴ活用工事実施の推進のための措置</w:t>
      </w:r>
    </w:p>
    <w:p w:rsidR="004D27BD" w:rsidRPr="00710A7F" w:rsidRDefault="004D27BD" w:rsidP="00894B41">
      <w:pPr>
        <w:ind w:firstLineChars="200" w:firstLine="420"/>
        <w:rPr>
          <w:rFonts w:ascii="ＭＳ ゴシック" w:eastAsia="ＭＳ ゴシック" w:hAnsi="ＭＳ ゴシック"/>
          <w:color w:val="000000" w:themeColor="text1"/>
        </w:rPr>
      </w:pPr>
      <w:r w:rsidRPr="00710A7F">
        <w:rPr>
          <w:rFonts w:ascii="ＭＳ ゴシック" w:eastAsia="ＭＳ ゴシック" w:hAnsi="ＭＳ ゴシック" w:hint="eastAsia"/>
          <w:color w:val="000000" w:themeColor="text1"/>
        </w:rPr>
        <w:t>ＩＣＴ土工における関連施工種とするため、ＩＣＴ活用工事（土工）実施要領による。</w:t>
      </w:r>
    </w:p>
    <w:p w:rsidR="004D27BD" w:rsidRPr="00710A7F" w:rsidRDefault="004D27BD" w:rsidP="004D27BD">
      <w:pPr>
        <w:rPr>
          <w:rFonts w:ascii="ＭＳ ゴシック" w:eastAsia="ＭＳ ゴシック" w:hAnsi="ＭＳ ゴシック"/>
          <w:color w:val="000000" w:themeColor="text1"/>
        </w:rPr>
      </w:pPr>
    </w:p>
    <w:p w:rsidR="004D27BD" w:rsidRPr="00710A7F" w:rsidRDefault="004D27BD" w:rsidP="004D27BD">
      <w:pPr>
        <w:rPr>
          <w:rFonts w:ascii="ＭＳ ゴシック" w:eastAsia="ＭＳ ゴシック" w:hAnsi="ＭＳ ゴシック"/>
          <w:color w:val="000000" w:themeColor="text1"/>
        </w:rPr>
      </w:pPr>
      <w:r w:rsidRPr="00710A7F">
        <w:rPr>
          <w:rFonts w:ascii="ＭＳ ゴシック" w:eastAsia="ＭＳ ゴシック" w:hAnsi="ＭＳ ゴシック" w:hint="eastAsia"/>
          <w:color w:val="000000" w:themeColor="text1"/>
        </w:rPr>
        <w:t>４．ＩＣＴ活用工事の導入における留意点</w:t>
      </w:r>
    </w:p>
    <w:p w:rsidR="004D27BD" w:rsidRPr="00710A7F" w:rsidRDefault="004D27BD" w:rsidP="00894B41">
      <w:pPr>
        <w:ind w:firstLineChars="200" w:firstLine="420"/>
        <w:rPr>
          <w:rFonts w:ascii="ＭＳ ゴシック" w:eastAsia="ＭＳ ゴシック" w:hAnsi="ＭＳ ゴシック"/>
          <w:color w:val="000000" w:themeColor="text1"/>
        </w:rPr>
      </w:pPr>
      <w:r w:rsidRPr="00710A7F">
        <w:rPr>
          <w:rFonts w:ascii="ＭＳ ゴシック" w:eastAsia="ＭＳ ゴシック" w:hAnsi="ＭＳ ゴシック" w:hint="eastAsia"/>
          <w:color w:val="000000" w:themeColor="text1"/>
        </w:rPr>
        <w:t>受注者が円滑にＩＣＴ施工技術を活用できるように、以下を実施するものとする。</w:t>
      </w:r>
    </w:p>
    <w:p w:rsidR="004D27BD" w:rsidRPr="00710A7F" w:rsidRDefault="004D27BD" w:rsidP="004D27BD">
      <w:pPr>
        <w:rPr>
          <w:rFonts w:ascii="ＭＳ ゴシック" w:eastAsia="ＭＳ ゴシック" w:hAnsi="ＭＳ ゴシック"/>
          <w:color w:val="000000" w:themeColor="text1"/>
        </w:rPr>
      </w:pPr>
    </w:p>
    <w:p w:rsidR="004D27BD" w:rsidRPr="00710A7F" w:rsidRDefault="004D27BD" w:rsidP="00894B41">
      <w:pPr>
        <w:ind w:firstLineChars="100" w:firstLine="210"/>
        <w:rPr>
          <w:rFonts w:ascii="ＭＳ ゴシック" w:eastAsia="ＭＳ ゴシック" w:hAnsi="ＭＳ ゴシック"/>
          <w:color w:val="000000" w:themeColor="text1"/>
        </w:rPr>
      </w:pPr>
      <w:r w:rsidRPr="00710A7F">
        <w:rPr>
          <w:rFonts w:ascii="ＭＳ ゴシック" w:eastAsia="ＭＳ ゴシック" w:hAnsi="ＭＳ ゴシック" w:hint="eastAsia"/>
          <w:color w:val="000000" w:themeColor="text1"/>
        </w:rPr>
        <w:t>４－１</w:t>
      </w:r>
      <w:r w:rsidRPr="00710A7F">
        <w:rPr>
          <w:rFonts w:ascii="ＭＳ ゴシック" w:eastAsia="ＭＳ ゴシック" w:hAnsi="ＭＳ ゴシック"/>
          <w:color w:val="000000" w:themeColor="text1"/>
        </w:rPr>
        <w:t xml:space="preserve"> 施工管理、監督・検査の対応</w:t>
      </w:r>
    </w:p>
    <w:p w:rsidR="004D27BD" w:rsidRPr="00710A7F" w:rsidRDefault="004D27BD" w:rsidP="00894B41">
      <w:pPr>
        <w:ind w:leftChars="200" w:left="420" w:firstLineChars="100" w:firstLine="210"/>
        <w:rPr>
          <w:rFonts w:ascii="ＭＳ ゴシック" w:eastAsia="ＭＳ ゴシック" w:hAnsi="ＭＳ ゴシック"/>
          <w:color w:val="000000" w:themeColor="text1"/>
        </w:rPr>
      </w:pPr>
      <w:r w:rsidRPr="00710A7F">
        <w:rPr>
          <w:rFonts w:ascii="ＭＳ ゴシック" w:eastAsia="ＭＳ ゴシック" w:hAnsi="ＭＳ ゴシック" w:hint="eastAsia"/>
          <w:color w:val="000000" w:themeColor="text1"/>
        </w:rPr>
        <w:t>ＩＣＴ活用施工を実施するにあたって、別途発出されている施工管理要領、監督検査要領（表１【要領一覧】）に則り、監督・検査を実施するものとする。</w:t>
      </w:r>
    </w:p>
    <w:p w:rsidR="004D27BD" w:rsidRPr="00710A7F" w:rsidRDefault="004D27BD" w:rsidP="00894B41">
      <w:pPr>
        <w:ind w:leftChars="200" w:left="420" w:firstLineChars="100" w:firstLine="210"/>
        <w:rPr>
          <w:rFonts w:ascii="ＭＳ ゴシック" w:eastAsia="ＭＳ ゴシック" w:hAnsi="ＭＳ ゴシック"/>
          <w:color w:val="000000" w:themeColor="text1"/>
        </w:rPr>
      </w:pPr>
      <w:r w:rsidRPr="00710A7F">
        <w:rPr>
          <w:rFonts w:ascii="ＭＳ ゴシック" w:eastAsia="ＭＳ ゴシック" w:hAnsi="ＭＳ ゴシック" w:hint="eastAsia"/>
          <w:color w:val="000000" w:themeColor="text1"/>
        </w:rPr>
        <w:t>監督職員及び検査職員は、活用効果に関する調査等のために別途費用を計上して二重管理を実施する場合を除いて、受注者に従来手法との二重管理を求めない。</w:t>
      </w:r>
    </w:p>
    <w:p w:rsidR="004D27BD" w:rsidRPr="00710A7F" w:rsidRDefault="004D27BD" w:rsidP="004D27BD">
      <w:pPr>
        <w:rPr>
          <w:rFonts w:ascii="ＭＳ ゴシック" w:eastAsia="ＭＳ ゴシック" w:hAnsi="ＭＳ ゴシック"/>
          <w:color w:val="000000" w:themeColor="text1"/>
        </w:rPr>
      </w:pPr>
    </w:p>
    <w:p w:rsidR="004D27BD" w:rsidRPr="00710A7F" w:rsidRDefault="004D27BD" w:rsidP="00894B41">
      <w:pPr>
        <w:ind w:firstLineChars="100" w:firstLine="210"/>
        <w:rPr>
          <w:rFonts w:ascii="ＭＳ ゴシック" w:eastAsia="ＭＳ ゴシック" w:hAnsi="ＭＳ ゴシック"/>
          <w:color w:val="000000" w:themeColor="text1"/>
        </w:rPr>
      </w:pPr>
      <w:r w:rsidRPr="00710A7F">
        <w:rPr>
          <w:rFonts w:ascii="ＭＳ ゴシック" w:eastAsia="ＭＳ ゴシック" w:hAnsi="ＭＳ ゴシック" w:hint="eastAsia"/>
          <w:color w:val="000000" w:themeColor="text1"/>
        </w:rPr>
        <w:t>４－２</w:t>
      </w:r>
      <w:r w:rsidRPr="00710A7F">
        <w:rPr>
          <w:rFonts w:ascii="ＭＳ ゴシック" w:eastAsia="ＭＳ ゴシック" w:hAnsi="ＭＳ ゴシック"/>
          <w:color w:val="000000" w:themeColor="text1"/>
        </w:rPr>
        <w:t xml:space="preserve"> 工事費の積算</w:t>
      </w:r>
    </w:p>
    <w:p w:rsidR="001A550E" w:rsidRPr="00710A7F" w:rsidRDefault="001A550E" w:rsidP="001A550E">
      <w:pPr>
        <w:ind w:firstLineChars="100" w:firstLine="210"/>
        <w:rPr>
          <w:rFonts w:ascii="ＭＳ ゴシック" w:eastAsia="ＭＳ ゴシック" w:hAnsi="ＭＳ ゴシック"/>
          <w:color w:val="000000" w:themeColor="text1"/>
        </w:rPr>
      </w:pPr>
      <w:r w:rsidRPr="00710A7F">
        <w:rPr>
          <w:rFonts w:ascii="ＭＳ ゴシック" w:eastAsia="ＭＳ ゴシック" w:hAnsi="ＭＳ ゴシック" w:hint="eastAsia"/>
          <w:color w:val="000000" w:themeColor="text1"/>
        </w:rPr>
        <w:t xml:space="preserve">　積算は以下によるものとする。なお「土木工事標準積算基準書」等、建設工事積算基準（大阪府都市整備部）に読替内容がある場合は、適宜それに従って読替を行うものとする。</w:t>
      </w:r>
    </w:p>
    <w:p w:rsidR="004D27BD" w:rsidRPr="00710A7F" w:rsidRDefault="004D27BD" w:rsidP="00894B41">
      <w:pPr>
        <w:ind w:firstLineChars="100" w:firstLine="210"/>
        <w:rPr>
          <w:rFonts w:ascii="ＭＳ ゴシック" w:eastAsia="ＭＳ ゴシック" w:hAnsi="ＭＳ ゴシック"/>
          <w:color w:val="000000" w:themeColor="text1"/>
        </w:rPr>
      </w:pPr>
      <w:r w:rsidRPr="00710A7F">
        <w:rPr>
          <w:rFonts w:ascii="ＭＳ ゴシック" w:eastAsia="ＭＳ ゴシック" w:hAnsi="ＭＳ ゴシック" w:hint="eastAsia"/>
          <w:color w:val="000000" w:themeColor="text1"/>
        </w:rPr>
        <w:t>（１）施工者希望型における積算方法</w:t>
      </w:r>
    </w:p>
    <w:p w:rsidR="004D27BD" w:rsidRPr="00710A7F" w:rsidRDefault="004D27BD" w:rsidP="00894B41">
      <w:pPr>
        <w:ind w:leftChars="200" w:left="420" w:firstLineChars="100" w:firstLine="210"/>
        <w:rPr>
          <w:rFonts w:ascii="ＭＳ ゴシック" w:eastAsia="ＭＳ ゴシック" w:hAnsi="ＭＳ ゴシック"/>
          <w:color w:val="000000" w:themeColor="text1"/>
        </w:rPr>
      </w:pPr>
      <w:r w:rsidRPr="00710A7F">
        <w:rPr>
          <w:rFonts w:ascii="ＭＳ ゴシック" w:eastAsia="ＭＳ ゴシック" w:hAnsi="ＭＳ ゴシック" w:hint="eastAsia"/>
          <w:color w:val="000000" w:themeColor="text1"/>
        </w:rPr>
        <w:t>発注者は、従来積算基準に基づく積算を行い、発注するものとするが、契約後の協議において受注者からの提案によりＩＣＴ活用施工を実施する場合、「ＩＣＴの全面的な活用の推進に関する実施方針</w:t>
      </w:r>
      <w:r w:rsidRPr="00710A7F">
        <w:rPr>
          <w:rFonts w:ascii="ＭＳ ゴシック" w:eastAsia="ＭＳ ゴシック" w:hAnsi="ＭＳ ゴシック"/>
          <w:color w:val="000000" w:themeColor="text1"/>
        </w:rPr>
        <w:t>(国土交通省)」  （以下 「実施方針」 という）別紙－１６「ＩＣＴ活用工事（作業土工（床掘））積算要領」に基づく積算に落札率を乗じた価格により契約変更を行うものとする。</w:t>
      </w:r>
    </w:p>
    <w:p w:rsidR="004D27BD" w:rsidRPr="00710A7F" w:rsidRDefault="004D27BD" w:rsidP="004D27BD">
      <w:pPr>
        <w:rPr>
          <w:rFonts w:ascii="ＭＳ ゴシック" w:eastAsia="ＭＳ ゴシック" w:hAnsi="ＭＳ ゴシック"/>
          <w:color w:val="000000" w:themeColor="text1"/>
        </w:rPr>
      </w:pPr>
    </w:p>
    <w:p w:rsidR="001A550E" w:rsidRPr="00710A7F" w:rsidRDefault="001A550E" w:rsidP="001A550E">
      <w:pPr>
        <w:ind w:firstLineChars="200" w:firstLine="420"/>
        <w:rPr>
          <w:rFonts w:ascii="ＭＳ ゴシック" w:eastAsia="ＭＳ ゴシック" w:hAnsi="ＭＳ ゴシック"/>
          <w:color w:val="000000" w:themeColor="text1"/>
        </w:rPr>
      </w:pPr>
      <w:r w:rsidRPr="00710A7F">
        <w:rPr>
          <w:rFonts w:ascii="ＭＳ ゴシック" w:eastAsia="ＭＳ ゴシック" w:hAnsi="ＭＳ ゴシック" w:hint="eastAsia"/>
          <w:color w:val="000000" w:themeColor="text1"/>
        </w:rPr>
        <w:t>※積算要領は国土交通</w:t>
      </w:r>
      <w:r w:rsidRPr="00710A7F">
        <w:rPr>
          <w:rFonts w:ascii="ＭＳ ゴシック" w:eastAsia="ＭＳ ゴシック" w:hAnsi="ＭＳ ゴシック"/>
          <w:color w:val="000000" w:themeColor="text1"/>
        </w:rPr>
        <w:t>HPを参照すること。</w:t>
      </w:r>
    </w:p>
    <w:p w:rsidR="001A550E" w:rsidRPr="00710A7F" w:rsidRDefault="001A550E" w:rsidP="001A550E">
      <w:pPr>
        <w:ind w:firstLineChars="200" w:firstLine="420"/>
        <w:rPr>
          <w:rFonts w:ascii="ＭＳ ゴシック" w:eastAsia="ＭＳ ゴシック" w:hAnsi="ＭＳ ゴシック"/>
          <w:color w:val="000000" w:themeColor="text1"/>
        </w:rPr>
      </w:pPr>
      <w:r w:rsidRPr="00710A7F">
        <w:rPr>
          <w:rFonts w:ascii="ＭＳ ゴシック" w:eastAsia="ＭＳ ゴシック" w:hAnsi="ＭＳ ゴシック"/>
          <w:color w:val="000000" w:themeColor="text1"/>
        </w:rPr>
        <w:t>https://www.mlit.go.jp/sogoseisaku/constplan/sosei_constplan_tk_000031.html</w:t>
      </w:r>
    </w:p>
    <w:p w:rsidR="001A550E" w:rsidRPr="00710A7F" w:rsidRDefault="008E2E00" w:rsidP="004D27BD">
      <w:pPr>
        <w:rPr>
          <w:rFonts w:ascii="ＭＳ ゴシック" w:eastAsia="ＭＳ ゴシック" w:hAnsi="ＭＳ ゴシック"/>
          <w:color w:val="000000" w:themeColor="text1"/>
        </w:rPr>
      </w:pPr>
      <w:r w:rsidRPr="00710A7F">
        <w:rPr>
          <w:rFonts w:ascii="ＭＳ ゴシック" w:eastAsia="ＭＳ ゴシック" w:hAnsi="ＭＳ ゴシック" w:hint="eastAsia"/>
          <w:color w:val="000000" w:themeColor="text1"/>
        </w:rPr>
        <w:t xml:space="preserve">　　なお、積算要領に記載の「機―３３」は以下の通りとする。</w:t>
      </w:r>
    </w:p>
    <w:p w:rsidR="004D27BD" w:rsidRPr="00710A7F" w:rsidRDefault="00B54F83" w:rsidP="004D27BD">
      <w:pPr>
        <w:rPr>
          <w:rFonts w:ascii="ＭＳ ゴシック" w:eastAsia="ＭＳ ゴシック" w:hAnsi="ＭＳ ゴシック"/>
          <w:color w:val="000000" w:themeColor="text1"/>
        </w:rPr>
      </w:pPr>
      <w:r w:rsidRPr="00710A7F">
        <w:rPr>
          <w:noProof/>
          <w:color w:val="000000" w:themeColor="text1"/>
        </w:rPr>
        <w:drawing>
          <wp:anchor distT="0" distB="0" distL="114300" distR="114300" simplePos="0" relativeHeight="251658240" behindDoc="0" locked="0" layoutInCell="1" allowOverlap="1">
            <wp:simplePos x="0" y="0"/>
            <wp:positionH relativeFrom="column">
              <wp:posOffset>920115</wp:posOffset>
            </wp:positionH>
            <wp:positionV relativeFrom="paragraph">
              <wp:posOffset>73025</wp:posOffset>
            </wp:positionV>
            <wp:extent cx="3200400" cy="1151557"/>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3200400" cy="11515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E2E00" w:rsidRPr="00710A7F" w:rsidRDefault="008E2E00" w:rsidP="004D27BD">
      <w:pPr>
        <w:rPr>
          <w:rFonts w:ascii="ＭＳ ゴシック" w:eastAsia="ＭＳ ゴシック" w:hAnsi="ＭＳ ゴシック"/>
          <w:color w:val="000000" w:themeColor="text1"/>
        </w:rPr>
      </w:pPr>
    </w:p>
    <w:p w:rsidR="008E2E00" w:rsidRPr="00710A7F" w:rsidRDefault="008E2E00" w:rsidP="004D27BD">
      <w:pPr>
        <w:rPr>
          <w:rFonts w:ascii="ＭＳ ゴシック" w:eastAsia="ＭＳ ゴシック" w:hAnsi="ＭＳ ゴシック"/>
          <w:color w:val="000000" w:themeColor="text1"/>
        </w:rPr>
      </w:pPr>
    </w:p>
    <w:p w:rsidR="008E2E00" w:rsidRPr="00710A7F" w:rsidRDefault="008E2E00" w:rsidP="004D27BD">
      <w:pPr>
        <w:rPr>
          <w:rFonts w:ascii="ＭＳ ゴシック" w:eastAsia="ＭＳ ゴシック" w:hAnsi="ＭＳ ゴシック"/>
          <w:color w:val="000000" w:themeColor="text1"/>
        </w:rPr>
      </w:pPr>
    </w:p>
    <w:p w:rsidR="008E2E00" w:rsidRPr="00710A7F" w:rsidRDefault="008E2E00" w:rsidP="004D27BD">
      <w:pPr>
        <w:rPr>
          <w:rFonts w:ascii="ＭＳ ゴシック" w:eastAsia="ＭＳ ゴシック" w:hAnsi="ＭＳ ゴシック"/>
          <w:color w:val="000000" w:themeColor="text1"/>
        </w:rPr>
      </w:pPr>
    </w:p>
    <w:p w:rsidR="008E2E00" w:rsidRPr="00710A7F" w:rsidRDefault="008E2E00" w:rsidP="004D27BD">
      <w:pPr>
        <w:rPr>
          <w:rFonts w:ascii="ＭＳ ゴシック" w:eastAsia="ＭＳ ゴシック" w:hAnsi="ＭＳ ゴシック"/>
          <w:color w:val="000000" w:themeColor="text1"/>
        </w:rPr>
      </w:pPr>
    </w:p>
    <w:p w:rsidR="004D27BD" w:rsidRPr="00710A7F" w:rsidRDefault="004D27BD" w:rsidP="004D27BD">
      <w:pPr>
        <w:rPr>
          <w:rFonts w:ascii="ＭＳ ゴシック" w:eastAsia="ＭＳ ゴシック" w:hAnsi="ＭＳ ゴシック"/>
          <w:color w:val="000000" w:themeColor="text1"/>
        </w:rPr>
      </w:pPr>
      <w:r w:rsidRPr="00710A7F">
        <w:rPr>
          <w:rFonts w:ascii="ＭＳ ゴシック" w:eastAsia="ＭＳ ゴシック" w:hAnsi="ＭＳ ゴシック" w:hint="eastAsia"/>
          <w:color w:val="000000" w:themeColor="text1"/>
        </w:rPr>
        <w:t>５</w:t>
      </w:r>
      <w:r w:rsidR="00894B41" w:rsidRPr="00710A7F">
        <w:rPr>
          <w:rFonts w:ascii="ＭＳ ゴシック" w:eastAsia="ＭＳ ゴシック" w:hAnsi="ＭＳ ゴシック" w:hint="eastAsia"/>
          <w:color w:val="000000" w:themeColor="text1"/>
        </w:rPr>
        <w:t xml:space="preserve">.　</w:t>
      </w:r>
      <w:r w:rsidRPr="00710A7F">
        <w:rPr>
          <w:rFonts w:ascii="ＭＳ ゴシック" w:eastAsia="ＭＳ ゴシック" w:hAnsi="ＭＳ ゴシック"/>
          <w:color w:val="000000" w:themeColor="text1"/>
        </w:rPr>
        <w:t>その他</w:t>
      </w:r>
    </w:p>
    <w:p w:rsidR="00C010ED" w:rsidRPr="00710A7F" w:rsidRDefault="004D27BD" w:rsidP="00894B41">
      <w:pPr>
        <w:ind w:firstLineChars="200" w:firstLine="420"/>
        <w:rPr>
          <w:rFonts w:ascii="ＭＳ ゴシック" w:eastAsia="ＭＳ ゴシック" w:hAnsi="ＭＳ ゴシック"/>
          <w:color w:val="000000" w:themeColor="text1"/>
        </w:rPr>
      </w:pPr>
      <w:r w:rsidRPr="00710A7F">
        <w:rPr>
          <w:rFonts w:ascii="ＭＳ ゴシック" w:eastAsia="ＭＳ ゴシック" w:hAnsi="ＭＳ ゴシック" w:hint="eastAsia"/>
          <w:color w:val="000000" w:themeColor="text1"/>
        </w:rPr>
        <w:t>この要領に定めない事項については、別途定めることができる。</w:t>
      </w:r>
    </w:p>
    <w:p w:rsidR="004D27BD" w:rsidRPr="00710A7F" w:rsidRDefault="004D27BD" w:rsidP="004D27BD">
      <w:pPr>
        <w:rPr>
          <w:rFonts w:ascii="ＭＳ ゴシック" w:eastAsia="ＭＳ ゴシック" w:hAnsi="ＭＳ ゴシック"/>
          <w:color w:val="000000" w:themeColor="text1"/>
        </w:rPr>
      </w:pPr>
    </w:p>
    <w:p w:rsidR="004D27BD" w:rsidRPr="00710A7F" w:rsidRDefault="004D27BD" w:rsidP="004D27BD">
      <w:pPr>
        <w:rPr>
          <w:rFonts w:ascii="ＭＳ ゴシック" w:eastAsia="ＭＳ ゴシック" w:hAnsi="ＭＳ ゴシック"/>
          <w:color w:val="000000" w:themeColor="text1"/>
        </w:rPr>
      </w:pPr>
      <w:r w:rsidRPr="00710A7F">
        <w:rPr>
          <w:rFonts w:ascii="ＭＳ ゴシック" w:eastAsia="ＭＳ ゴシック" w:hAnsi="ＭＳ ゴシック" w:hint="eastAsia"/>
          <w:noProof/>
          <w:color w:val="000000" w:themeColor="text1"/>
        </w:rPr>
        <w:drawing>
          <wp:inline distT="0" distB="0" distL="0" distR="0">
            <wp:extent cx="5400040" cy="306280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062805"/>
                    </a:xfrm>
                    <a:prstGeom prst="rect">
                      <a:avLst/>
                    </a:prstGeom>
                    <a:noFill/>
                    <a:ln>
                      <a:noFill/>
                    </a:ln>
                  </pic:spPr>
                </pic:pic>
              </a:graphicData>
            </a:graphic>
          </wp:inline>
        </w:drawing>
      </w:r>
      <w:bookmarkEnd w:id="0"/>
    </w:p>
    <w:sectPr w:rsidR="004D27BD" w:rsidRPr="00710A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7BD" w:rsidRDefault="004D27BD" w:rsidP="004D27BD">
      <w:r>
        <w:separator/>
      </w:r>
    </w:p>
  </w:endnote>
  <w:endnote w:type="continuationSeparator" w:id="0">
    <w:p w:rsidR="004D27BD" w:rsidRDefault="004D27BD" w:rsidP="004D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7BD" w:rsidRDefault="004D27BD" w:rsidP="004D27BD">
      <w:r>
        <w:separator/>
      </w:r>
    </w:p>
  </w:footnote>
  <w:footnote w:type="continuationSeparator" w:id="0">
    <w:p w:rsidR="004D27BD" w:rsidRDefault="004D27BD" w:rsidP="004D2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584"/>
    <w:rsid w:val="001A550E"/>
    <w:rsid w:val="004D27BD"/>
    <w:rsid w:val="005F1584"/>
    <w:rsid w:val="00710A7F"/>
    <w:rsid w:val="00894B41"/>
    <w:rsid w:val="008E2E00"/>
    <w:rsid w:val="0096172D"/>
    <w:rsid w:val="009D3E57"/>
    <w:rsid w:val="00AA044F"/>
    <w:rsid w:val="00B54F83"/>
    <w:rsid w:val="00C01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D4D92AD-B4F7-4145-8DE2-9409BB8B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7BD"/>
    <w:pPr>
      <w:tabs>
        <w:tab w:val="center" w:pos="4252"/>
        <w:tab w:val="right" w:pos="8504"/>
      </w:tabs>
      <w:snapToGrid w:val="0"/>
    </w:pPr>
  </w:style>
  <w:style w:type="character" w:customStyle="1" w:styleId="a4">
    <w:name w:val="ヘッダー (文字)"/>
    <w:basedOn w:val="a0"/>
    <w:link w:val="a3"/>
    <w:uiPriority w:val="99"/>
    <w:rsid w:val="004D27BD"/>
  </w:style>
  <w:style w:type="paragraph" w:styleId="a5">
    <w:name w:val="footer"/>
    <w:basedOn w:val="a"/>
    <w:link w:val="a6"/>
    <w:uiPriority w:val="99"/>
    <w:unhideWhenUsed/>
    <w:rsid w:val="004D27BD"/>
    <w:pPr>
      <w:tabs>
        <w:tab w:val="center" w:pos="4252"/>
        <w:tab w:val="right" w:pos="8504"/>
      </w:tabs>
      <w:snapToGrid w:val="0"/>
    </w:pPr>
  </w:style>
  <w:style w:type="character" w:customStyle="1" w:styleId="a6">
    <w:name w:val="フッター (文字)"/>
    <w:basedOn w:val="a0"/>
    <w:link w:val="a5"/>
    <w:uiPriority w:val="99"/>
    <w:rsid w:val="004D27BD"/>
  </w:style>
  <w:style w:type="paragraph" w:styleId="a7">
    <w:name w:val="Date"/>
    <w:basedOn w:val="a"/>
    <w:next w:val="a"/>
    <w:link w:val="a8"/>
    <w:uiPriority w:val="99"/>
    <w:semiHidden/>
    <w:unhideWhenUsed/>
    <w:rsid w:val="004D27BD"/>
  </w:style>
  <w:style w:type="character" w:customStyle="1" w:styleId="a8">
    <w:name w:val="日付 (文字)"/>
    <w:basedOn w:val="a0"/>
    <w:link w:val="a7"/>
    <w:uiPriority w:val="99"/>
    <w:semiHidden/>
    <w:rsid w:val="004D27BD"/>
  </w:style>
  <w:style w:type="paragraph" w:styleId="a9">
    <w:name w:val="List Paragraph"/>
    <w:basedOn w:val="a"/>
    <w:uiPriority w:val="34"/>
    <w:qFormat/>
    <w:rsid w:val="00894B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248</Words>
  <Characters>1418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匡弘</dc:creator>
  <cp:keywords/>
  <dc:description/>
  <cp:lastModifiedBy>永井　良汰</cp:lastModifiedBy>
  <cp:revision>9</cp:revision>
  <dcterms:created xsi:type="dcterms:W3CDTF">2022-03-17T08:17:00Z</dcterms:created>
  <dcterms:modified xsi:type="dcterms:W3CDTF">2023-03-23T11:08:00Z</dcterms:modified>
</cp:coreProperties>
</file>