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527974359"/>
    <w:p w:rsidR="00EC424F" w:rsidRDefault="00256771" w:rsidP="00EC424F">
      <w:pPr>
        <w:widowControl/>
        <w:jc w:val="center"/>
        <w:rPr>
          <w:rFonts w:asciiTheme="majorEastAsia" w:eastAsiaTheme="majorEastAsia" w:hAnsiTheme="majorEastAsia" w:cs="Meiryo UI"/>
          <w:sz w:val="72"/>
          <w:szCs w:val="28"/>
        </w:rPr>
      </w:pPr>
      <w:r w:rsidRPr="00256771">
        <w:rPr>
          <w:noProof/>
        </w:rPr>
        <mc:AlternateContent>
          <mc:Choice Requires="wps">
            <w:drawing>
              <wp:anchor distT="0" distB="0" distL="114300" distR="114300" simplePos="0" relativeHeight="252108800" behindDoc="0" locked="0" layoutInCell="1" allowOverlap="1" wp14:anchorId="7030F4F2" wp14:editId="60684595">
                <wp:simplePos x="0" y="0"/>
                <wp:positionH relativeFrom="column">
                  <wp:posOffset>5162550</wp:posOffset>
                </wp:positionH>
                <wp:positionV relativeFrom="paragraph">
                  <wp:posOffset>-524510</wp:posOffset>
                </wp:positionV>
                <wp:extent cx="1080000" cy="360000"/>
                <wp:effectExtent l="0" t="0" r="25400" b="21590"/>
                <wp:wrapNone/>
                <wp:docPr id="4" name="正方形/長方形 4"/>
                <wp:cNvGraphicFramePr/>
                <a:graphic xmlns:a="http://schemas.openxmlformats.org/drawingml/2006/main">
                  <a:graphicData uri="http://schemas.microsoft.com/office/word/2010/wordprocessingShape">
                    <wps:wsp>
                      <wps:cNvSpPr/>
                      <wps:spPr>
                        <a:xfrm>
                          <a:off x="0" y="0"/>
                          <a:ext cx="1080000" cy="3600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203606" w:rsidRDefault="008D7567" w:rsidP="00256771">
                            <w:pPr>
                              <w:pStyle w:val="Web"/>
                              <w:kinsoku w:val="0"/>
                              <w:overflowPunct w:val="0"/>
                              <w:spacing w:before="0" w:beforeAutospacing="0" w:after="0" w:afterAutospacing="0" w:line="360" w:lineRule="exact"/>
                              <w:jc w:val="center"/>
                              <w:textAlignment w:val="baseline"/>
                            </w:pPr>
                            <w:r>
                              <w:rPr>
                                <w:rFonts w:ascii="Meiryo UI" w:eastAsia="Meiryo UI" w:hAnsi="Meiryo UI" w:cstheme="minorBidi" w:hint="eastAsia"/>
                                <w:color w:val="000000" w:themeColor="dark1"/>
                                <w:kern w:val="24"/>
                                <w:sz w:val="32"/>
                                <w:szCs w:val="32"/>
                              </w:rPr>
                              <w:t>資料１</w:t>
                            </w:r>
                          </w:p>
                        </w:txbxContent>
                      </wps:txbx>
                      <wps:bodyPr rtlCol="0" anchor="ctr"/>
                    </wps:wsp>
                  </a:graphicData>
                </a:graphic>
              </wp:anchor>
            </w:drawing>
          </mc:Choice>
          <mc:Fallback>
            <w:pict>
              <v:rect w14:anchorId="7030F4F2" id="正方形/長方形 4" o:spid="_x0000_s1026" style="position:absolute;left:0;text-align:left;margin-left:406.5pt;margin-top:-41.3pt;width:85.05pt;height:28.35pt;z-index:252108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" fillcolor="white [3201]" strokecolor="black [3200]" strokeweight="1pt">
                <v:textbox>
                  <w:txbxContent>
                    <w:p w:rsidR="00203606" w:rsidRDefault="008D7567" w:rsidP="00256771">
                      <w:pPr>
                        <w:pStyle w:val="Web"/>
                        <w:kinsoku w:val="0"/>
                        <w:overflowPunct w:val="0"/>
                        <w:spacing w:before="0" w:beforeAutospacing="0" w:after="0" w:afterAutospacing="0" w:line="360" w:lineRule="exact"/>
                        <w:jc w:val="center"/>
                        <w:textAlignment w:val="baseline"/>
                      </w:pPr>
                      <w:r>
                        <w:rPr>
                          <w:rFonts w:ascii="Meiryo UI" w:eastAsia="Meiryo UI" w:hAnsi="Meiryo UI" w:cstheme="minorBidi" w:hint="eastAsia"/>
                          <w:color w:val="000000" w:themeColor="dark1"/>
                          <w:kern w:val="24"/>
                          <w:sz w:val="32"/>
                          <w:szCs w:val="32"/>
                        </w:rPr>
                        <w:t>資料１</w:t>
                      </w:r>
                    </w:p>
                  </w:txbxContent>
                </v:textbox>
              </v:rect>
            </w:pict>
          </mc:Fallback>
        </mc:AlternateContent>
      </w:r>
      <w:r w:rsidRPr="00256771">
        <w:rPr>
          <w:noProof/>
        </w:rPr>
        <mc:AlternateContent>
          <mc:Choice Requires="wps">
            <w:drawing>
              <wp:anchor distT="0" distB="0" distL="114300" distR="114300" simplePos="0" relativeHeight="252102656" behindDoc="0" locked="0" layoutInCell="1" allowOverlap="1" wp14:anchorId="4525CA43" wp14:editId="49221030">
                <wp:simplePos x="0" y="0"/>
                <wp:positionH relativeFrom="column">
                  <wp:posOffset>-567055</wp:posOffset>
                </wp:positionH>
                <wp:positionV relativeFrom="paragraph">
                  <wp:posOffset>-424180</wp:posOffset>
                </wp:positionV>
                <wp:extent cx="4581525" cy="503984"/>
                <wp:effectExtent l="0" t="0" r="28575" b="10795"/>
                <wp:wrapNone/>
                <wp:docPr id="7" name="正方形/長方形 6"/>
                <wp:cNvGraphicFramePr/>
                <a:graphic xmlns:a="http://schemas.openxmlformats.org/drawingml/2006/main">
                  <a:graphicData uri="http://schemas.microsoft.com/office/word/2010/wordprocessingShape">
                    <wps:wsp>
                      <wps:cNvSpPr/>
                      <wps:spPr>
                        <a:xfrm>
                          <a:off x="0" y="0"/>
                          <a:ext cx="4581525" cy="503984"/>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203606" w:rsidRDefault="00203606" w:rsidP="00256771">
                            <w:pPr>
                              <w:pStyle w:val="Web"/>
                              <w:kinsoku w:val="0"/>
                              <w:overflowPunct w:val="0"/>
                              <w:spacing w:before="0" w:beforeAutospacing="0" w:after="0" w:afterAutospacing="0"/>
                              <w:jc w:val="right"/>
                              <w:textAlignment w:val="baseline"/>
                            </w:pPr>
                            <w:r>
                              <w:rPr>
                                <w:rFonts w:ascii="Meiryo UI" w:eastAsia="Meiryo UI" w:hAnsi="Meiryo UI" w:cstheme="minorBidi" w:hint="eastAsia"/>
                                <w:color w:val="000000" w:themeColor="dark1"/>
                                <w:kern w:val="24"/>
                                <w:sz w:val="32"/>
                                <w:szCs w:val="32"/>
                              </w:rPr>
                              <w:t>第32</w:t>
                            </w:r>
                            <w:r>
                              <w:rPr>
                                <w:rFonts w:ascii="Meiryo UI" w:eastAsia="Meiryo UI" w:hAnsi="Meiryo UI" w:cstheme="minorBidi" w:hint="eastAsia"/>
                                <w:color w:val="000000" w:themeColor="dark1"/>
                                <w:kern w:val="24"/>
                                <w:sz w:val="32"/>
                                <w:szCs w:val="32"/>
                              </w:rPr>
                              <w:t>回　大都市制度（特別区設置）協議会資料</w:t>
                            </w:r>
                          </w:p>
                        </w:txbxContent>
                      </wps:txbx>
                      <wps:bodyPr wrap="square" rtlCol="0" anchor="ctr"/>
                    </wps:wsp>
                  </a:graphicData>
                </a:graphic>
                <wp14:sizeRelH relativeFrom="margin">
                  <wp14:pctWidth>0</wp14:pctWidth>
                </wp14:sizeRelH>
              </wp:anchor>
            </w:drawing>
          </mc:Choice>
          <mc:Fallback>
            <w:pict>
              <v:rect w14:anchorId="4525CA43" id="正方形/長方形 6" o:spid="_x0000_s1027" style="position:absolute;left:0;text-align:left;margin-left:-44.65pt;margin-top:-33.4pt;width:360.75pt;height:39.7pt;z-index:252102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" fillcolor="white [3201]" strokecolor="black [3200]" strokeweight="1pt">
                <v:textbox>
                  <w:txbxContent>
                    <w:p w:rsidR="00203606" w:rsidRDefault="00203606" w:rsidP="00256771">
                      <w:pPr>
                        <w:pStyle w:val="Web"/>
                        <w:kinsoku w:val="0"/>
                        <w:overflowPunct w:val="0"/>
                        <w:spacing w:before="0" w:beforeAutospacing="0" w:after="0" w:afterAutospacing="0"/>
                        <w:jc w:val="right"/>
                        <w:textAlignment w:val="baseline"/>
                      </w:pPr>
                      <w:r>
                        <w:rPr>
                          <w:rFonts w:ascii="Meiryo UI" w:eastAsia="Meiryo UI" w:hAnsi="Meiryo UI" w:cstheme="minorBidi" w:hint="eastAsia"/>
                          <w:color w:val="000000" w:themeColor="dark1"/>
                          <w:kern w:val="24"/>
                          <w:sz w:val="32"/>
                          <w:szCs w:val="32"/>
                        </w:rPr>
                        <w:t>第32回　大都市制度（特別区設置）協議会資料</w:t>
                      </w:r>
                    </w:p>
                  </w:txbxContent>
                </v:textbox>
              </v:rect>
            </w:pict>
          </mc:Fallback>
        </mc:AlternateContent>
      </w:r>
    </w:p>
    <w:p w:rsidR="00EC424F" w:rsidRDefault="00EC424F" w:rsidP="00EC424F">
      <w:pPr>
        <w:widowControl/>
        <w:rPr>
          <w:rFonts w:asciiTheme="majorEastAsia" w:eastAsiaTheme="majorEastAsia" w:hAnsiTheme="majorEastAsia" w:cs="Meiryo UI"/>
          <w:sz w:val="72"/>
          <w:szCs w:val="28"/>
        </w:rPr>
      </w:pPr>
      <w:bookmarkStart w:id="1" w:name="_GoBack"/>
      <w:bookmarkEnd w:id="1"/>
    </w:p>
    <w:p w:rsidR="00EC424F" w:rsidRDefault="00EC424F" w:rsidP="00EC424F">
      <w:pPr>
        <w:widowControl/>
        <w:rPr>
          <w:rFonts w:asciiTheme="majorEastAsia" w:eastAsiaTheme="majorEastAsia" w:hAnsiTheme="majorEastAsia" w:cs="Meiryo UI"/>
          <w:sz w:val="72"/>
          <w:szCs w:val="28"/>
        </w:rPr>
      </w:pPr>
    </w:p>
    <w:p w:rsidR="00EC424F" w:rsidRDefault="00EC424F" w:rsidP="00EC424F">
      <w:pPr>
        <w:widowControl/>
        <w:rPr>
          <w:rFonts w:asciiTheme="majorEastAsia" w:eastAsiaTheme="majorEastAsia" w:hAnsiTheme="majorEastAsia" w:cs="Meiryo UI"/>
          <w:sz w:val="72"/>
          <w:szCs w:val="28"/>
        </w:rPr>
      </w:pPr>
    </w:p>
    <w:p w:rsidR="00EC424F" w:rsidRDefault="00EC424F" w:rsidP="00EC424F">
      <w:pPr>
        <w:widowControl/>
        <w:rPr>
          <w:rFonts w:asciiTheme="majorEastAsia" w:eastAsiaTheme="majorEastAsia" w:hAnsiTheme="majorEastAsia" w:cs="Meiryo UI"/>
          <w:sz w:val="72"/>
          <w:szCs w:val="28"/>
        </w:rPr>
      </w:pPr>
    </w:p>
    <w:p w:rsidR="00EC424F" w:rsidRPr="0078536E" w:rsidRDefault="00EC424F" w:rsidP="009575ED">
      <w:pPr>
        <w:widowControl/>
        <w:ind w:rightChars="-270" w:right="-567" w:firstLineChars="157" w:firstLine="1130"/>
        <w:jc w:val="left"/>
        <w:rPr>
          <w:rFonts w:asciiTheme="majorEastAsia" w:eastAsiaTheme="majorEastAsia" w:hAnsiTheme="majorEastAsia" w:cs="Meiryo UI"/>
          <w:sz w:val="72"/>
          <w:szCs w:val="72"/>
        </w:rPr>
      </w:pPr>
      <w:r w:rsidRPr="00973BD9">
        <w:rPr>
          <w:rFonts w:ascii="ＭＳ ゴシック" w:eastAsia="ＭＳ ゴシック" w:hAnsi="ＭＳ ゴシック" w:cs="Meiryo UI" w:hint="eastAsia"/>
          <w:sz w:val="72"/>
          <w:szCs w:val="28"/>
        </w:rPr>
        <w:t>特別区設置協定書</w:t>
      </w:r>
      <w:r w:rsidRPr="0078536E">
        <w:rPr>
          <w:rFonts w:asciiTheme="majorEastAsia" w:eastAsiaTheme="majorEastAsia" w:hAnsiTheme="majorEastAsia" w:cs="Meiryo UI" w:hint="eastAsia"/>
          <w:sz w:val="72"/>
          <w:szCs w:val="72"/>
        </w:rPr>
        <w:t>（</w:t>
      </w:r>
      <w:r w:rsidR="00494B27">
        <w:rPr>
          <w:rFonts w:asciiTheme="majorEastAsia" w:eastAsiaTheme="majorEastAsia" w:hAnsiTheme="majorEastAsia" w:cs="Meiryo UI" w:hint="eastAsia"/>
          <w:sz w:val="72"/>
          <w:szCs w:val="72"/>
        </w:rPr>
        <w:t>案</w:t>
      </w:r>
      <w:r w:rsidRPr="0078536E">
        <w:rPr>
          <w:rFonts w:asciiTheme="majorEastAsia" w:eastAsiaTheme="majorEastAsia" w:hAnsiTheme="majorEastAsia" w:cs="Meiryo UI" w:hint="eastAsia"/>
          <w:sz w:val="72"/>
          <w:szCs w:val="72"/>
        </w:rPr>
        <w:t>）</w:t>
      </w:r>
    </w:p>
    <w:p w:rsidR="00EC424F" w:rsidRPr="00494B27" w:rsidRDefault="00EC424F" w:rsidP="00EC424F">
      <w:pPr>
        <w:widowControl/>
        <w:jc w:val="center"/>
        <w:rPr>
          <w:rFonts w:asciiTheme="majorEastAsia" w:eastAsiaTheme="majorEastAsia" w:hAnsiTheme="majorEastAsia" w:cs="Meiryo UI"/>
          <w:sz w:val="28"/>
          <w:szCs w:val="28"/>
        </w:rPr>
      </w:pPr>
    </w:p>
    <w:p w:rsidR="00494B27" w:rsidRDefault="00494B27" w:rsidP="006632D9">
      <w:pPr>
        <w:jc w:val="center"/>
        <w:rPr>
          <w:rFonts w:asciiTheme="majorEastAsia" w:eastAsiaTheme="majorEastAsia" w:hAnsiTheme="majorEastAsia" w:cs="Meiryo UI"/>
          <w:sz w:val="28"/>
          <w:szCs w:val="28"/>
        </w:rPr>
      </w:pPr>
    </w:p>
    <w:p w:rsidR="00494B27" w:rsidRDefault="00494B27" w:rsidP="006632D9">
      <w:pPr>
        <w:jc w:val="center"/>
        <w:rPr>
          <w:rFonts w:asciiTheme="majorEastAsia" w:eastAsiaTheme="majorEastAsia" w:hAnsiTheme="majorEastAsia" w:cs="Meiryo UI"/>
          <w:sz w:val="28"/>
          <w:szCs w:val="28"/>
        </w:rPr>
      </w:pPr>
    </w:p>
    <w:p w:rsidR="00494B27" w:rsidRPr="00494B27" w:rsidRDefault="00494B27" w:rsidP="006632D9">
      <w:pPr>
        <w:jc w:val="center"/>
        <w:rPr>
          <w:rFonts w:asciiTheme="majorEastAsia" w:eastAsiaTheme="majorEastAsia" w:hAnsiTheme="majorEastAsia" w:cs="Meiryo UI"/>
          <w:sz w:val="28"/>
          <w:szCs w:val="28"/>
        </w:rPr>
      </w:pPr>
    </w:p>
    <w:p w:rsidR="00EC424F" w:rsidRPr="00D63F51" w:rsidRDefault="00EC424F" w:rsidP="00EC424F">
      <w:pPr>
        <w:jc w:val="center"/>
        <w:rPr>
          <w:rFonts w:asciiTheme="majorEastAsia" w:eastAsiaTheme="majorEastAsia" w:hAnsiTheme="majorEastAsia" w:cs="Meiryo UI"/>
          <w:sz w:val="28"/>
          <w:szCs w:val="28"/>
        </w:rPr>
      </w:pPr>
    </w:p>
    <w:p w:rsidR="00EC424F" w:rsidRDefault="00EC424F" w:rsidP="00EC424F">
      <w:pPr>
        <w:jc w:val="center"/>
        <w:rPr>
          <w:rFonts w:asciiTheme="majorEastAsia" w:eastAsiaTheme="majorEastAsia" w:hAnsiTheme="majorEastAsia" w:cs="Meiryo UI"/>
          <w:sz w:val="28"/>
          <w:szCs w:val="28"/>
        </w:rPr>
      </w:pPr>
    </w:p>
    <w:p w:rsidR="006632D9" w:rsidRDefault="006632D9" w:rsidP="000F0E7D">
      <w:pPr>
        <w:rPr>
          <w:rFonts w:asciiTheme="majorEastAsia" w:eastAsiaTheme="majorEastAsia" w:hAnsiTheme="majorEastAsia" w:cs="Meiryo UI"/>
          <w:sz w:val="28"/>
          <w:szCs w:val="28"/>
        </w:rPr>
      </w:pPr>
    </w:p>
    <w:p w:rsidR="000F0E7D" w:rsidRDefault="000F0E7D" w:rsidP="00EC424F">
      <w:pPr>
        <w:jc w:val="center"/>
        <w:rPr>
          <w:rFonts w:asciiTheme="majorEastAsia" w:eastAsiaTheme="majorEastAsia" w:hAnsiTheme="majorEastAsia" w:cs="Meiryo UI"/>
          <w:sz w:val="36"/>
          <w:szCs w:val="28"/>
        </w:rPr>
      </w:pPr>
      <w:r>
        <w:rPr>
          <w:rFonts w:asciiTheme="majorEastAsia" w:eastAsiaTheme="majorEastAsia" w:hAnsiTheme="majorEastAsia" w:cs="Meiryo UI" w:hint="eastAsia"/>
          <w:sz w:val="36"/>
          <w:szCs w:val="28"/>
        </w:rPr>
        <w:t>大阪府・大阪市</w:t>
      </w:r>
    </w:p>
    <w:p w:rsidR="00EC424F" w:rsidRPr="005C508C" w:rsidRDefault="00EC424F" w:rsidP="00EC424F">
      <w:pPr>
        <w:jc w:val="center"/>
        <w:rPr>
          <w:rFonts w:asciiTheme="majorEastAsia" w:eastAsiaTheme="majorEastAsia" w:hAnsiTheme="majorEastAsia" w:cs="Meiryo UI"/>
          <w:sz w:val="36"/>
          <w:szCs w:val="28"/>
        </w:rPr>
      </w:pPr>
      <w:r>
        <w:rPr>
          <w:rFonts w:asciiTheme="majorEastAsia" w:eastAsiaTheme="majorEastAsia" w:hAnsiTheme="majorEastAsia" w:cs="Meiryo UI" w:hint="eastAsia"/>
          <w:sz w:val="36"/>
          <w:szCs w:val="28"/>
        </w:rPr>
        <w:t>大都市制度（</w:t>
      </w:r>
      <w:r w:rsidRPr="005C508C">
        <w:rPr>
          <w:rFonts w:asciiTheme="majorEastAsia" w:eastAsiaTheme="majorEastAsia" w:hAnsiTheme="majorEastAsia" w:cs="Meiryo UI" w:hint="eastAsia"/>
          <w:sz w:val="36"/>
          <w:szCs w:val="28"/>
        </w:rPr>
        <w:t>特別区設置</w:t>
      </w:r>
      <w:r>
        <w:rPr>
          <w:rFonts w:asciiTheme="majorEastAsia" w:eastAsiaTheme="majorEastAsia" w:hAnsiTheme="majorEastAsia" w:cs="Meiryo UI" w:hint="eastAsia"/>
          <w:sz w:val="36"/>
          <w:szCs w:val="28"/>
        </w:rPr>
        <w:t>）</w:t>
      </w:r>
      <w:r w:rsidRPr="005C508C">
        <w:rPr>
          <w:rFonts w:asciiTheme="majorEastAsia" w:eastAsiaTheme="majorEastAsia" w:hAnsiTheme="majorEastAsia" w:cs="Meiryo UI" w:hint="eastAsia"/>
          <w:sz w:val="36"/>
          <w:szCs w:val="28"/>
        </w:rPr>
        <w:t>協議会</w:t>
      </w:r>
    </w:p>
    <w:p w:rsidR="00EC424F" w:rsidRPr="00037F9E" w:rsidRDefault="00EC424F" w:rsidP="00EC424F">
      <w:pPr>
        <w:jc w:val="center"/>
        <w:rPr>
          <w:rFonts w:asciiTheme="majorEastAsia" w:eastAsiaTheme="majorEastAsia" w:hAnsiTheme="majorEastAsia" w:cs="Meiryo UI"/>
          <w:sz w:val="28"/>
          <w:szCs w:val="28"/>
        </w:rPr>
      </w:pPr>
    </w:p>
    <w:p w:rsidR="00F966A8" w:rsidRDefault="00F966A8">
      <w:pPr>
        <w:widowControl/>
        <w:jc w:val="left"/>
        <w:rPr>
          <w:rFonts w:asciiTheme="majorEastAsia" w:eastAsiaTheme="majorEastAsia" w:hAnsiTheme="majorEastAsia" w:cs="Meiryo UI"/>
          <w:sz w:val="24"/>
          <w:szCs w:val="24"/>
        </w:rPr>
        <w:sectPr w:rsidR="00F966A8" w:rsidSect="00227E9E">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567" w:gutter="0"/>
          <w:pgNumType w:start="0"/>
          <w:cols w:space="425"/>
          <w:titlePg/>
          <w:docGrid w:type="lines" w:linePitch="360"/>
        </w:sectPr>
      </w:pPr>
    </w:p>
    <w:p w:rsidR="00227E9E" w:rsidRDefault="0066208A">
      <w:pPr>
        <w:widowControl/>
        <w:jc w:val="left"/>
        <w:rPr>
          <w:rFonts w:asciiTheme="majorEastAsia" w:eastAsiaTheme="majorEastAsia" w:hAnsiTheme="majorEastAsia" w:cs="Meiryo UI"/>
          <w:sz w:val="24"/>
          <w:szCs w:val="24"/>
        </w:rPr>
      </w:pPr>
      <w:r w:rsidRPr="00256771">
        <w:rPr>
          <w:noProof/>
        </w:rPr>
        <w:lastRenderedPageBreak/>
        <mc:AlternateContent>
          <mc:Choice Requires="wps">
            <w:drawing>
              <wp:anchor distT="0" distB="0" distL="114300" distR="114300" simplePos="0" relativeHeight="252110848" behindDoc="0" locked="0" layoutInCell="1" allowOverlap="1" wp14:anchorId="2A502604" wp14:editId="5FCF390C">
                <wp:simplePos x="0" y="0"/>
                <wp:positionH relativeFrom="margin">
                  <wp:posOffset>4445</wp:posOffset>
                </wp:positionH>
                <wp:positionV relativeFrom="paragraph">
                  <wp:posOffset>7086600</wp:posOffset>
                </wp:positionV>
                <wp:extent cx="5724525" cy="1699895"/>
                <wp:effectExtent l="0" t="0" r="28575" b="14605"/>
                <wp:wrapNone/>
                <wp:docPr id="1" name="正方形/長方形 6"/>
                <wp:cNvGraphicFramePr/>
                <a:graphic xmlns:a="http://schemas.openxmlformats.org/drawingml/2006/main">
                  <a:graphicData uri="http://schemas.microsoft.com/office/word/2010/wordprocessingShape">
                    <wps:wsp>
                      <wps:cNvSpPr/>
                      <wps:spPr>
                        <a:xfrm>
                          <a:off x="0" y="0"/>
                          <a:ext cx="5724525" cy="1699895"/>
                        </a:xfrm>
                        <a:prstGeom prst="rect">
                          <a:avLst/>
                        </a:prstGeom>
                        <a:solidFill>
                          <a:sysClr val="window" lastClr="FFFFFF"/>
                        </a:solidFill>
                        <a:ln w="12700" cap="flat" cmpd="sng" algn="ctr">
                          <a:solidFill>
                            <a:sysClr val="windowText" lastClr="000000"/>
                          </a:solidFill>
                          <a:prstDash val="sysDash"/>
                        </a:ln>
                        <a:effectLst/>
                      </wps:spPr>
                      <wps:txbx>
                        <w:txbxContent>
                          <w:p w:rsidR="00203606" w:rsidRDefault="00203606" w:rsidP="00F833BD">
                            <w:pPr>
                              <w:pStyle w:val="Web"/>
                              <w:kinsoku w:val="0"/>
                              <w:overflowPunct w:val="0"/>
                              <w:ind w:left="240" w:hangingChars="100" w:hanging="240"/>
                              <w:textAlignment w:val="baseline"/>
                            </w:pPr>
                            <w:r>
                              <w:rPr>
                                <w:rFonts w:hint="eastAsia"/>
                              </w:rPr>
                              <w:t>◆本資料</w:t>
                            </w:r>
                            <w:r>
                              <w:t>は</w:t>
                            </w:r>
                            <w:r>
                              <w:rPr>
                                <w:rFonts w:hint="eastAsia"/>
                              </w:rPr>
                              <w:t>、第31回大都市制度</w:t>
                            </w:r>
                            <w:r>
                              <w:t>（</w:t>
                            </w:r>
                            <w:r>
                              <w:rPr>
                                <w:rFonts w:hint="eastAsia"/>
                              </w:rPr>
                              <w:t>特別区設置</w:t>
                            </w:r>
                            <w:r>
                              <w:t>）協議会において</w:t>
                            </w:r>
                            <w:r>
                              <w:rPr>
                                <w:rFonts w:hint="eastAsia"/>
                              </w:rPr>
                              <w:t>、「特別区設置協定書（案）の作成に向けた基本的方向性について」が決定されたことを踏まえ、会長からの協定書（案）</w:t>
                            </w:r>
                            <w:r>
                              <w:t>の作成及び</w:t>
                            </w:r>
                            <w:r>
                              <w:rPr>
                                <w:rFonts w:hint="eastAsia"/>
                              </w:rPr>
                              <w:t>国との</w:t>
                            </w:r>
                            <w:r>
                              <w:t>事前協議の開始の</w:t>
                            </w:r>
                            <w:r>
                              <w:rPr>
                                <w:rFonts w:hint="eastAsia"/>
                              </w:rPr>
                              <w:t>指示を受け</w:t>
                            </w:r>
                            <w:r>
                              <w:t>、</w:t>
                            </w:r>
                            <w:r>
                              <w:rPr>
                                <w:rFonts w:hint="eastAsia"/>
                              </w:rPr>
                              <w:t>副首都推進局</w:t>
                            </w:r>
                            <w:r>
                              <w:t>に</w:t>
                            </w:r>
                            <w:r>
                              <w:rPr>
                                <w:rFonts w:hint="eastAsia"/>
                              </w:rPr>
                              <w:t>おいて作成したもの。</w:t>
                            </w:r>
                          </w:p>
                          <w:p w:rsidR="00203606" w:rsidRDefault="00203606" w:rsidP="00494B27">
                            <w:pPr>
                              <w:pStyle w:val="Web"/>
                              <w:kinsoku w:val="0"/>
                              <w:overflowPunct w:val="0"/>
                              <w:spacing w:before="0" w:beforeAutospacing="0" w:after="0" w:afterAutospacing="0"/>
                              <w:textAlignment w:val="baseline"/>
                            </w:pPr>
                            <w:r>
                              <w:rPr>
                                <w:rFonts w:hint="eastAsia"/>
                              </w:rPr>
                              <w:t>◆</w:t>
                            </w:r>
                            <w:r>
                              <w:t>特別区設置協定書</w:t>
                            </w:r>
                            <w:r>
                              <w:rPr>
                                <w:rFonts w:hint="eastAsia"/>
                              </w:rPr>
                              <w:t>（案）については、</w:t>
                            </w:r>
                            <w:r w:rsidRPr="0066208A">
                              <w:rPr>
                                <w:rFonts w:hint="eastAsia"/>
                              </w:rPr>
                              <w:t>現在、総務省及び関係各府省との間で</w:t>
                            </w:r>
                            <w:r>
                              <w:rPr>
                                <w:rFonts w:hint="eastAsia"/>
                              </w:rPr>
                              <w:t>協議を</w:t>
                            </w:r>
                          </w:p>
                          <w:p w:rsidR="00203606" w:rsidRDefault="00203606" w:rsidP="00494B27">
                            <w:pPr>
                              <w:pStyle w:val="Web"/>
                              <w:kinsoku w:val="0"/>
                              <w:overflowPunct w:val="0"/>
                              <w:spacing w:before="0" w:beforeAutospacing="0" w:after="0" w:afterAutospacing="0"/>
                              <w:ind w:firstLineChars="100" w:firstLine="240"/>
                              <w:textAlignment w:val="baseline"/>
                            </w:pPr>
                            <w:r>
                              <w:rPr>
                                <w:rFonts w:hint="eastAsia"/>
                              </w:rPr>
                              <w:t>行っている。</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A502604" id="_x0000_s1029" style="position:absolute;margin-left:.35pt;margin-top:558pt;width:450.75pt;height:133.85pt;z-index:252110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" fillcolor="window" strokecolor="windowText" strokeweight="1pt">
                <v:stroke dashstyle="3 1"/>
                <v:textbox>
                  <w:txbxContent>
                    <w:p w:rsidR="00203606" w:rsidRDefault="00203606" w:rsidP="00F833BD">
                      <w:pPr>
                        <w:pStyle w:val="Web"/>
                        <w:kinsoku w:val="0"/>
                        <w:overflowPunct w:val="0"/>
                        <w:ind w:left="240" w:hangingChars="100" w:hanging="240"/>
                        <w:textAlignment w:val="baseline"/>
                      </w:pPr>
                      <w:r>
                        <w:rPr>
                          <w:rFonts w:hint="eastAsia"/>
                        </w:rPr>
                        <w:t>◆本資料</w:t>
                      </w:r>
                      <w:r>
                        <w:t>は</w:t>
                      </w:r>
                      <w:r>
                        <w:rPr>
                          <w:rFonts w:hint="eastAsia"/>
                        </w:rPr>
                        <w:t>、第31回大都市制度</w:t>
                      </w:r>
                      <w:r>
                        <w:t>（</w:t>
                      </w:r>
                      <w:r>
                        <w:rPr>
                          <w:rFonts w:hint="eastAsia"/>
                        </w:rPr>
                        <w:t>特別区設置</w:t>
                      </w:r>
                      <w:r>
                        <w:t>）協議会において</w:t>
                      </w:r>
                      <w:r>
                        <w:rPr>
                          <w:rFonts w:hint="eastAsia"/>
                        </w:rPr>
                        <w:t>、「特別区設置協定書（案）の作成に向けた基本的方向性について」が決定されたことを踏まえ、会長からの協定書（案）</w:t>
                      </w:r>
                      <w:r>
                        <w:t>の作成及び</w:t>
                      </w:r>
                      <w:r>
                        <w:rPr>
                          <w:rFonts w:hint="eastAsia"/>
                        </w:rPr>
                        <w:t>国との</w:t>
                      </w:r>
                      <w:r>
                        <w:t>事前協議の開始の</w:t>
                      </w:r>
                      <w:r>
                        <w:rPr>
                          <w:rFonts w:hint="eastAsia"/>
                        </w:rPr>
                        <w:t>指示を受け</w:t>
                      </w:r>
                      <w:r>
                        <w:t>、</w:t>
                      </w:r>
                      <w:r>
                        <w:rPr>
                          <w:rFonts w:hint="eastAsia"/>
                        </w:rPr>
                        <w:t>副首都推進局</w:t>
                      </w:r>
                      <w:r>
                        <w:t>に</w:t>
                      </w:r>
                      <w:r>
                        <w:rPr>
                          <w:rFonts w:hint="eastAsia"/>
                        </w:rPr>
                        <w:t>おいて作成したもの。</w:t>
                      </w:r>
                    </w:p>
                    <w:p w:rsidR="00203606" w:rsidRDefault="00203606" w:rsidP="00494B27">
                      <w:pPr>
                        <w:pStyle w:val="Web"/>
                        <w:kinsoku w:val="0"/>
                        <w:overflowPunct w:val="0"/>
                        <w:spacing w:before="0" w:beforeAutospacing="0" w:after="0" w:afterAutospacing="0"/>
                        <w:textAlignment w:val="baseline"/>
                      </w:pPr>
                      <w:r>
                        <w:rPr>
                          <w:rFonts w:hint="eastAsia"/>
                        </w:rPr>
                        <w:t>◆</w:t>
                      </w:r>
                      <w:r>
                        <w:t>特別区設置協定書</w:t>
                      </w:r>
                      <w:r>
                        <w:rPr>
                          <w:rFonts w:hint="eastAsia"/>
                        </w:rPr>
                        <w:t>（案）については、</w:t>
                      </w:r>
                      <w:r w:rsidRPr="0066208A">
                        <w:rPr>
                          <w:rFonts w:hint="eastAsia"/>
                        </w:rPr>
                        <w:t>現在、総務省及び関係各府省との間で</w:t>
                      </w:r>
                      <w:r>
                        <w:rPr>
                          <w:rFonts w:hint="eastAsia"/>
                        </w:rPr>
                        <w:t>協議を</w:t>
                      </w:r>
                    </w:p>
                    <w:p w:rsidR="00203606" w:rsidRDefault="00203606" w:rsidP="00494B27">
                      <w:pPr>
                        <w:pStyle w:val="Web"/>
                        <w:kinsoku w:val="0"/>
                        <w:overflowPunct w:val="0"/>
                        <w:spacing w:before="0" w:beforeAutospacing="0" w:after="0" w:afterAutospacing="0"/>
                        <w:ind w:firstLineChars="100" w:firstLine="240"/>
                        <w:textAlignment w:val="baseline"/>
                      </w:pPr>
                      <w:r>
                        <w:rPr>
                          <w:rFonts w:hint="eastAsia"/>
                        </w:rPr>
                        <w:t>行っている。</w:t>
                      </w:r>
                    </w:p>
                  </w:txbxContent>
                </v:textbox>
                <w10:wrap anchorx="margin"/>
              </v:rect>
            </w:pict>
          </mc:Fallback>
        </mc:AlternateContent>
      </w:r>
      <w:r w:rsidR="00227E9E">
        <w:rPr>
          <w:rFonts w:asciiTheme="majorEastAsia" w:eastAsiaTheme="majorEastAsia" w:hAnsiTheme="majorEastAsia" w:cs="Meiryo UI"/>
          <w:sz w:val="24"/>
          <w:szCs w:val="24"/>
        </w:rPr>
        <w:br w:type="page"/>
      </w:r>
    </w:p>
    <w:p w:rsidR="00227E9E" w:rsidRDefault="00227E9E" w:rsidP="00761190">
      <w:pPr>
        <w:widowControl/>
        <w:jc w:val="center"/>
        <w:rPr>
          <w:rFonts w:asciiTheme="majorHAnsi" w:eastAsiaTheme="majorEastAsia" w:hAnsiTheme="majorHAnsi" w:cstheme="majorBidi"/>
          <w:sz w:val="28"/>
          <w:szCs w:val="24"/>
        </w:rPr>
        <w:sectPr w:rsidR="00227E9E" w:rsidSect="00F966A8">
          <w:type w:val="continuous"/>
          <w:pgSz w:w="11906" w:h="16838" w:code="9"/>
          <w:pgMar w:top="1418" w:right="1418" w:bottom="1418" w:left="1418" w:header="851" w:footer="567" w:gutter="0"/>
          <w:pgNumType w:start="0"/>
          <w:cols w:space="425"/>
          <w:titlePg/>
          <w:docGrid w:type="lines" w:linePitch="360"/>
        </w:sectPr>
      </w:pPr>
    </w:p>
    <w:p w:rsidR="00EC424F" w:rsidRPr="009A14AB" w:rsidRDefault="00EC424F" w:rsidP="00761190">
      <w:pPr>
        <w:widowControl/>
        <w:jc w:val="center"/>
        <w:rPr>
          <w:rFonts w:asciiTheme="minorEastAsia" w:hAnsiTheme="minorEastAsia" w:cstheme="majorBidi"/>
          <w:sz w:val="24"/>
          <w:szCs w:val="24"/>
        </w:rPr>
      </w:pPr>
      <w:r w:rsidRPr="009A14AB">
        <w:rPr>
          <w:rFonts w:asciiTheme="minorEastAsia" w:hAnsiTheme="minorEastAsia" w:cstheme="majorBidi" w:hint="eastAsia"/>
          <w:sz w:val="24"/>
          <w:szCs w:val="24"/>
        </w:rPr>
        <w:lastRenderedPageBreak/>
        <w:t>目　次</w:t>
      </w:r>
    </w:p>
    <w:p w:rsidR="00164C08" w:rsidRPr="00013B12" w:rsidRDefault="00EC424F" w:rsidP="00013B12">
      <w:pPr>
        <w:pStyle w:val="11"/>
        <w:ind w:left="440" w:hangingChars="200" w:hanging="440"/>
        <w:rPr>
          <w:rFonts w:asciiTheme="minorEastAsia" w:eastAsiaTheme="minorEastAsia" w:hAnsiTheme="minorEastAsia" w:cstheme="minorBidi"/>
          <w:kern w:val="2"/>
        </w:rPr>
      </w:pPr>
      <w:r w:rsidRPr="00013B12">
        <w:rPr>
          <w:rFonts w:asciiTheme="minorEastAsia" w:eastAsiaTheme="minorEastAsia" w:hAnsiTheme="minorEastAsia"/>
          <w:sz w:val="22"/>
        </w:rPr>
        <w:fldChar w:fldCharType="begin"/>
      </w:r>
      <w:r w:rsidRPr="00013B12">
        <w:rPr>
          <w:rFonts w:asciiTheme="minorEastAsia" w:eastAsiaTheme="minorEastAsia" w:hAnsiTheme="minorEastAsia"/>
          <w:sz w:val="22"/>
        </w:rPr>
        <w:instrText xml:space="preserve"> TOC \o "1-3" \h \z \u </w:instrText>
      </w:r>
      <w:r w:rsidRPr="00013B12">
        <w:rPr>
          <w:rFonts w:asciiTheme="minorEastAsia" w:eastAsiaTheme="minorEastAsia" w:hAnsiTheme="minorEastAsia"/>
          <w:sz w:val="22"/>
        </w:rPr>
        <w:fldChar w:fldCharType="separate"/>
      </w:r>
      <w:hyperlink w:anchor="_Toc27403649" w:history="1">
        <w:r w:rsidR="00164C08" w:rsidRPr="00013B12">
          <w:rPr>
            <w:rStyle w:val="af6"/>
            <w:rFonts w:asciiTheme="minorEastAsia" w:eastAsiaTheme="minorEastAsia" w:hAnsiTheme="minorEastAsia"/>
          </w:rPr>
          <w:t>一　特別区の設置の日（大都市地域における特別区の設置に関する法律（平成24年法律第80号。以下「法」という。）第５条第１項第１号関係）</w:t>
        </w:r>
        <w:r w:rsidR="00164C08" w:rsidRPr="00013B12">
          <w:rPr>
            <w:rFonts w:asciiTheme="minorEastAsia" w:eastAsiaTheme="minorEastAsia" w:hAnsiTheme="minorEastAsia"/>
            <w:webHidden/>
          </w:rPr>
          <w:tab/>
        </w:r>
        <w:r w:rsidR="00164C08" w:rsidRPr="00013B12">
          <w:rPr>
            <w:rFonts w:asciiTheme="minorEastAsia" w:eastAsiaTheme="minorEastAsia" w:hAnsiTheme="minorEastAsia"/>
            <w:webHidden/>
          </w:rPr>
          <w:fldChar w:fldCharType="begin"/>
        </w:r>
        <w:r w:rsidR="00164C08" w:rsidRPr="00013B12">
          <w:rPr>
            <w:rFonts w:asciiTheme="minorEastAsia" w:eastAsiaTheme="minorEastAsia" w:hAnsiTheme="minorEastAsia"/>
            <w:webHidden/>
          </w:rPr>
          <w:instrText xml:space="preserve"> PAGEREF _Toc27403649 \h </w:instrText>
        </w:r>
        <w:r w:rsidR="00164C08" w:rsidRPr="00013B12">
          <w:rPr>
            <w:rFonts w:asciiTheme="minorEastAsia" w:eastAsiaTheme="minorEastAsia" w:hAnsiTheme="minorEastAsia"/>
            <w:webHidden/>
          </w:rPr>
        </w:r>
        <w:r w:rsidR="00164C08" w:rsidRPr="00013B12">
          <w:rPr>
            <w:rFonts w:asciiTheme="minorEastAsia" w:eastAsiaTheme="minorEastAsia" w:hAnsiTheme="minorEastAsia"/>
            <w:webHidden/>
          </w:rPr>
          <w:fldChar w:fldCharType="separate"/>
        </w:r>
        <w:r w:rsidR="009575ED" w:rsidRPr="00013B12">
          <w:rPr>
            <w:rFonts w:asciiTheme="minorEastAsia" w:eastAsiaTheme="minorEastAsia" w:hAnsiTheme="minorEastAsia"/>
            <w:webHidden/>
          </w:rPr>
          <w:t>1</w:t>
        </w:r>
        <w:r w:rsidR="00164C08" w:rsidRPr="00013B12">
          <w:rPr>
            <w:rFonts w:asciiTheme="minorEastAsia" w:eastAsiaTheme="minorEastAsia" w:hAnsiTheme="minorEastAsia"/>
            <w:webHidden/>
          </w:rPr>
          <w:fldChar w:fldCharType="end"/>
        </w:r>
      </w:hyperlink>
    </w:p>
    <w:p w:rsidR="00164C08" w:rsidRPr="00013B12" w:rsidRDefault="00F32093">
      <w:pPr>
        <w:pStyle w:val="11"/>
        <w:rPr>
          <w:rFonts w:asciiTheme="minorEastAsia" w:eastAsiaTheme="minorEastAsia" w:hAnsiTheme="minorEastAsia" w:cstheme="minorBidi"/>
          <w:kern w:val="2"/>
        </w:rPr>
      </w:pPr>
      <w:hyperlink w:anchor="_Toc27403650" w:history="1">
        <w:r w:rsidR="00164C08" w:rsidRPr="00013B12">
          <w:rPr>
            <w:rStyle w:val="af6"/>
            <w:rFonts w:asciiTheme="minorEastAsia" w:eastAsiaTheme="minorEastAsia" w:hAnsiTheme="minorEastAsia"/>
          </w:rPr>
          <w:t>二　特別区の名称及び区域等</w:t>
        </w:r>
        <w:r w:rsidR="00164C08" w:rsidRPr="00013B12">
          <w:rPr>
            <w:rFonts w:asciiTheme="minorEastAsia" w:eastAsiaTheme="minorEastAsia" w:hAnsiTheme="minorEastAsia"/>
            <w:webHidden/>
          </w:rPr>
          <w:tab/>
        </w:r>
        <w:r w:rsidR="00164C08" w:rsidRPr="00013B12">
          <w:rPr>
            <w:rFonts w:asciiTheme="minorEastAsia" w:eastAsiaTheme="minorEastAsia" w:hAnsiTheme="minorEastAsia"/>
            <w:webHidden/>
          </w:rPr>
          <w:fldChar w:fldCharType="begin"/>
        </w:r>
        <w:r w:rsidR="00164C08" w:rsidRPr="00013B12">
          <w:rPr>
            <w:rFonts w:asciiTheme="minorEastAsia" w:eastAsiaTheme="minorEastAsia" w:hAnsiTheme="minorEastAsia"/>
            <w:webHidden/>
          </w:rPr>
          <w:instrText xml:space="preserve"> PAGEREF _Toc27403650 \h </w:instrText>
        </w:r>
        <w:r w:rsidR="00164C08" w:rsidRPr="00013B12">
          <w:rPr>
            <w:rFonts w:asciiTheme="minorEastAsia" w:eastAsiaTheme="minorEastAsia" w:hAnsiTheme="minorEastAsia"/>
            <w:webHidden/>
          </w:rPr>
        </w:r>
        <w:r w:rsidR="00164C08" w:rsidRPr="00013B12">
          <w:rPr>
            <w:rFonts w:asciiTheme="minorEastAsia" w:eastAsiaTheme="minorEastAsia" w:hAnsiTheme="minorEastAsia"/>
            <w:webHidden/>
          </w:rPr>
          <w:fldChar w:fldCharType="separate"/>
        </w:r>
        <w:r w:rsidR="009575ED" w:rsidRPr="00013B12">
          <w:rPr>
            <w:rFonts w:asciiTheme="minorEastAsia" w:eastAsiaTheme="minorEastAsia" w:hAnsiTheme="minorEastAsia"/>
            <w:webHidden/>
          </w:rPr>
          <w:t>1</w:t>
        </w:r>
        <w:r w:rsidR="00164C08" w:rsidRPr="00013B12">
          <w:rPr>
            <w:rFonts w:asciiTheme="minorEastAsia" w:eastAsiaTheme="minorEastAsia" w:hAnsiTheme="minorEastAsia"/>
            <w:webHidden/>
          </w:rPr>
          <w:fldChar w:fldCharType="end"/>
        </w:r>
      </w:hyperlink>
    </w:p>
    <w:p w:rsidR="00164C08" w:rsidRPr="00013B12" w:rsidRDefault="00F32093">
      <w:pPr>
        <w:pStyle w:val="21"/>
        <w:rPr>
          <w:rFonts w:asciiTheme="minorEastAsia" w:hAnsiTheme="minorEastAsia"/>
          <w:noProof/>
          <w:kern w:val="2"/>
        </w:rPr>
      </w:pPr>
      <w:hyperlink w:anchor="_Toc27403651" w:history="1">
        <w:r w:rsidR="00164C08" w:rsidRPr="00013B12">
          <w:rPr>
            <w:rStyle w:val="af6"/>
            <w:rFonts w:asciiTheme="minorEastAsia" w:hAnsiTheme="minorEastAsia"/>
            <w:noProof/>
          </w:rPr>
          <w:t>（一）特別区の名称及び区域（法第５条第１項第２号関係）</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_Toc27403651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1</w:t>
        </w:r>
        <w:r w:rsidR="00164C08" w:rsidRPr="00013B12">
          <w:rPr>
            <w:rFonts w:asciiTheme="minorEastAsia" w:hAnsiTheme="minorEastAsia"/>
            <w:noProof/>
            <w:webHidden/>
          </w:rPr>
          <w:fldChar w:fldCharType="end"/>
        </w:r>
      </w:hyperlink>
    </w:p>
    <w:p w:rsidR="00164C08" w:rsidRPr="00013B12" w:rsidRDefault="00F32093">
      <w:pPr>
        <w:pStyle w:val="21"/>
        <w:rPr>
          <w:rFonts w:asciiTheme="minorEastAsia" w:hAnsiTheme="minorEastAsia"/>
          <w:noProof/>
          <w:kern w:val="2"/>
        </w:rPr>
      </w:pPr>
      <w:hyperlink w:anchor="_Toc27403652" w:history="1">
        <w:r w:rsidR="00164C08" w:rsidRPr="00013B12">
          <w:rPr>
            <w:rStyle w:val="af6"/>
            <w:rFonts w:asciiTheme="minorEastAsia" w:hAnsiTheme="minorEastAsia" w:cs="Meiryo UI"/>
            <w:noProof/>
          </w:rPr>
          <w:t>（二）特別区の主たる事務所の位置</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_Toc27403652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1</w:t>
        </w:r>
        <w:r w:rsidR="00164C08" w:rsidRPr="00013B12">
          <w:rPr>
            <w:rFonts w:asciiTheme="minorEastAsia" w:hAnsiTheme="minorEastAsia"/>
            <w:noProof/>
            <w:webHidden/>
          </w:rPr>
          <w:fldChar w:fldCharType="end"/>
        </w:r>
      </w:hyperlink>
    </w:p>
    <w:p w:rsidR="00164C08" w:rsidRPr="00013B12" w:rsidRDefault="00F32093">
      <w:pPr>
        <w:pStyle w:val="11"/>
        <w:rPr>
          <w:rFonts w:asciiTheme="minorEastAsia" w:eastAsiaTheme="minorEastAsia" w:hAnsiTheme="minorEastAsia" w:cstheme="minorBidi"/>
          <w:kern w:val="2"/>
        </w:rPr>
      </w:pPr>
      <w:hyperlink w:anchor="_Toc27403653" w:history="1">
        <w:r w:rsidR="00164C08" w:rsidRPr="00013B12">
          <w:rPr>
            <w:rStyle w:val="af6"/>
            <w:rFonts w:asciiTheme="minorEastAsia" w:eastAsiaTheme="minorEastAsia" w:hAnsiTheme="minorEastAsia"/>
          </w:rPr>
          <w:t>三　特別区の議会の議員の定数等</w:t>
        </w:r>
        <w:r w:rsidR="00164C08" w:rsidRPr="00013B12">
          <w:rPr>
            <w:rFonts w:asciiTheme="minorEastAsia" w:eastAsiaTheme="minorEastAsia" w:hAnsiTheme="minorEastAsia"/>
            <w:webHidden/>
          </w:rPr>
          <w:tab/>
        </w:r>
        <w:r w:rsidR="00164C08" w:rsidRPr="00013B12">
          <w:rPr>
            <w:rFonts w:asciiTheme="minorEastAsia" w:eastAsiaTheme="minorEastAsia" w:hAnsiTheme="minorEastAsia"/>
            <w:webHidden/>
          </w:rPr>
          <w:fldChar w:fldCharType="begin"/>
        </w:r>
        <w:r w:rsidR="00164C08" w:rsidRPr="00013B12">
          <w:rPr>
            <w:rFonts w:asciiTheme="minorEastAsia" w:eastAsiaTheme="minorEastAsia" w:hAnsiTheme="minorEastAsia"/>
            <w:webHidden/>
          </w:rPr>
          <w:instrText xml:space="preserve"> PAGEREF _Toc27403653 \h </w:instrText>
        </w:r>
        <w:r w:rsidR="00164C08" w:rsidRPr="00013B12">
          <w:rPr>
            <w:rFonts w:asciiTheme="minorEastAsia" w:eastAsiaTheme="minorEastAsia" w:hAnsiTheme="minorEastAsia"/>
            <w:webHidden/>
          </w:rPr>
        </w:r>
        <w:r w:rsidR="00164C08" w:rsidRPr="00013B12">
          <w:rPr>
            <w:rFonts w:asciiTheme="minorEastAsia" w:eastAsiaTheme="minorEastAsia" w:hAnsiTheme="minorEastAsia"/>
            <w:webHidden/>
          </w:rPr>
          <w:fldChar w:fldCharType="separate"/>
        </w:r>
        <w:r w:rsidR="009575ED" w:rsidRPr="00013B12">
          <w:rPr>
            <w:rFonts w:asciiTheme="minorEastAsia" w:eastAsiaTheme="minorEastAsia" w:hAnsiTheme="minorEastAsia"/>
            <w:webHidden/>
          </w:rPr>
          <w:t>2</w:t>
        </w:r>
        <w:r w:rsidR="00164C08" w:rsidRPr="00013B12">
          <w:rPr>
            <w:rFonts w:asciiTheme="minorEastAsia" w:eastAsiaTheme="minorEastAsia" w:hAnsiTheme="minorEastAsia"/>
            <w:webHidden/>
          </w:rPr>
          <w:fldChar w:fldCharType="end"/>
        </w:r>
      </w:hyperlink>
    </w:p>
    <w:p w:rsidR="00164C08" w:rsidRPr="00013B12" w:rsidRDefault="00F32093">
      <w:pPr>
        <w:pStyle w:val="21"/>
        <w:rPr>
          <w:rFonts w:asciiTheme="minorEastAsia" w:hAnsiTheme="minorEastAsia"/>
          <w:noProof/>
          <w:kern w:val="2"/>
        </w:rPr>
      </w:pPr>
      <w:hyperlink w:anchor="_Toc27403654" w:history="1">
        <w:r w:rsidR="00164C08" w:rsidRPr="00013B12">
          <w:rPr>
            <w:rStyle w:val="af6"/>
            <w:rFonts w:asciiTheme="minorEastAsia" w:hAnsiTheme="minorEastAsia" w:cs="Meiryo UI"/>
            <w:noProof/>
          </w:rPr>
          <w:t>（一）議会の議員の定数（法第５条第１項第４号関係）</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_Toc27403654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2</w:t>
        </w:r>
        <w:r w:rsidR="00164C08" w:rsidRPr="00013B12">
          <w:rPr>
            <w:rFonts w:asciiTheme="minorEastAsia" w:hAnsiTheme="minorEastAsia"/>
            <w:noProof/>
            <w:webHidden/>
          </w:rPr>
          <w:fldChar w:fldCharType="end"/>
        </w:r>
      </w:hyperlink>
    </w:p>
    <w:p w:rsidR="00164C08" w:rsidRPr="00013B12" w:rsidRDefault="00F32093">
      <w:pPr>
        <w:pStyle w:val="21"/>
        <w:rPr>
          <w:rFonts w:asciiTheme="minorEastAsia" w:hAnsiTheme="minorEastAsia"/>
          <w:noProof/>
          <w:kern w:val="2"/>
        </w:rPr>
      </w:pPr>
      <w:hyperlink w:anchor="_Toc27403655" w:history="1">
        <w:r w:rsidR="00164C08" w:rsidRPr="00013B12">
          <w:rPr>
            <w:rStyle w:val="af6"/>
            <w:rFonts w:asciiTheme="minorEastAsia" w:hAnsiTheme="minorEastAsia"/>
            <w:noProof/>
          </w:rPr>
          <w:t>（二）議会の議員の報酬等</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_Toc27403655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2</w:t>
        </w:r>
        <w:r w:rsidR="00164C08" w:rsidRPr="00013B12">
          <w:rPr>
            <w:rFonts w:asciiTheme="minorEastAsia" w:hAnsiTheme="minorEastAsia"/>
            <w:noProof/>
            <w:webHidden/>
          </w:rPr>
          <w:fldChar w:fldCharType="end"/>
        </w:r>
      </w:hyperlink>
    </w:p>
    <w:p w:rsidR="00164C08" w:rsidRPr="00013B12" w:rsidRDefault="00F32093">
      <w:pPr>
        <w:pStyle w:val="11"/>
        <w:rPr>
          <w:rFonts w:asciiTheme="minorEastAsia" w:eastAsiaTheme="minorEastAsia" w:hAnsiTheme="minorEastAsia" w:cstheme="minorBidi"/>
          <w:kern w:val="2"/>
        </w:rPr>
      </w:pPr>
      <w:hyperlink w:anchor="_Toc27403656" w:history="1">
        <w:r w:rsidR="00164C08" w:rsidRPr="00013B12">
          <w:rPr>
            <w:rStyle w:val="af6"/>
            <w:rFonts w:asciiTheme="minorEastAsia" w:eastAsiaTheme="minorEastAsia" w:hAnsiTheme="minorEastAsia"/>
          </w:rPr>
          <w:t>四　特別区と大阪府の事務の分担（法第５条第１項第５号関係）</w:t>
        </w:r>
        <w:r w:rsidR="00164C08" w:rsidRPr="00013B12">
          <w:rPr>
            <w:rFonts w:asciiTheme="minorEastAsia" w:eastAsiaTheme="minorEastAsia" w:hAnsiTheme="minorEastAsia"/>
            <w:webHidden/>
          </w:rPr>
          <w:tab/>
        </w:r>
        <w:r w:rsidR="00164C08" w:rsidRPr="00013B12">
          <w:rPr>
            <w:rFonts w:asciiTheme="minorEastAsia" w:eastAsiaTheme="minorEastAsia" w:hAnsiTheme="minorEastAsia"/>
            <w:webHidden/>
          </w:rPr>
          <w:fldChar w:fldCharType="begin"/>
        </w:r>
        <w:r w:rsidR="00164C08" w:rsidRPr="00013B12">
          <w:rPr>
            <w:rFonts w:asciiTheme="minorEastAsia" w:eastAsiaTheme="minorEastAsia" w:hAnsiTheme="minorEastAsia"/>
            <w:webHidden/>
          </w:rPr>
          <w:instrText xml:space="preserve"> PAGEREF _Toc27403656 \h </w:instrText>
        </w:r>
        <w:r w:rsidR="00164C08" w:rsidRPr="00013B12">
          <w:rPr>
            <w:rFonts w:asciiTheme="minorEastAsia" w:eastAsiaTheme="minorEastAsia" w:hAnsiTheme="minorEastAsia"/>
            <w:webHidden/>
          </w:rPr>
        </w:r>
        <w:r w:rsidR="00164C08" w:rsidRPr="00013B12">
          <w:rPr>
            <w:rFonts w:asciiTheme="minorEastAsia" w:eastAsiaTheme="minorEastAsia" w:hAnsiTheme="minorEastAsia"/>
            <w:webHidden/>
          </w:rPr>
          <w:fldChar w:fldCharType="separate"/>
        </w:r>
        <w:r w:rsidR="009575ED" w:rsidRPr="00013B12">
          <w:rPr>
            <w:rFonts w:asciiTheme="minorEastAsia" w:eastAsiaTheme="minorEastAsia" w:hAnsiTheme="minorEastAsia"/>
            <w:webHidden/>
          </w:rPr>
          <w:t>3</w:t>
        </w:r>
        <w:r w:rsidR="00164C08" w:rsidRPr="00013B12">
          <w:rPr>
            <w:rFonts w:asciiTheme="minorEastAsia" w:eastAsiaTheme="minorEastAsia" w:hAnsiTheme="minorEastAsia"/>
            <w:webHidden/>
          </w:rPr>
          <w:fldChar w:fldCharType="end"/>
        </w:r>
      </w:hyperlink>
    </w:p>
    <w:p w:rsidR="00164C08" w:rsidRPr="00013B12" w:rsidRDefault="00F32093">
      <w:pPr>
        <w:pStyle w:val="21"/>
        <w:rPr>
          <w:rFonts w:asciiTheme="minorEastAsia" w:hAnsiTheme="minorEastAsia"/>
          <w:noProof/>
          <w:kern w:val="2"/>
        </w:rPr>
      </w:pPr>
      <w:hyperlink w:anchor="_Toc27403657" w:history="1">
        <w:r w:rsidR="00164C08" w:rsidRPr="00013B12">
          <w:rPr>
            <w:rStyle w:val="af6"/>
            <w:rFonts w:asciiTheme="minorEastAsia" w:hAnsiTheme="minorEastAsia" w:cs="Meiryo UI"/>
            <w:noProof/>
          </w:rPr>
          <w:t>１．事務の分担</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_Toc27403657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3</w:t>
        </w:r>
        <w:r w:rsidR="00164C08" w:rsidRPr="00013B12">
          <w:rPr>
            <w:rFonts w:asciiTheme="minorEastAsia" w:hAnsiTheme="minorEastAsia"/>
            <w:noProof/>
            <w:webHidden/>
          </w:rPr>
          <w:fldChar w:fldCharType="end"/>
        </w:r>
      </w:hyperlink>
    </w:p>
    <w:p w:rsidR="00164C08" w:rsidRPr="00013B12" w:rsidRDefault="00F32093">
      <w:pPr>
        <w:pStyle w:val="21"/>
        <w:rPr>
          <w:rFonts w:asciiTheme="minorEastAsia" w:hAnsiTheme="minorEastAsia"/>
          <w:noProof/>
          <w:kern w:val="2"/>
        </w:rPr>
      </w:pPr>
      <w:hyperlink w:anchor="_Toc27403658" w:history="1">
        <w:r w:rsidR="00164C08" w:rsidRPr="00013B12">
          <w:rPr>
            <w:rStyle w:val="af6"/>
            <w:rFonts w:asciiTheme="minorEastAsia" w:hAnsiTheme="minorEastAsia" w:cs="Meiryo UI"/>
            <w:noProof/>
          </w:rPr>
          <w:t>（一）特別区が処理する事務（（三）に掲げる事務を除く。）</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_Toc27403658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3</w:t>
        </w:r>
        <w:r w:rsidR="00164C08" w:rsidRPr="00013B12">
          <w:rPr>
            <w:rFonts w:asciiTheme="minorEastAsia" w:hAnsiTheme="minorEastAsia"/>
            <w:noProof/>
            <w:webHidden/>
          </w:rPr>
          <w:fldChar w:fldCharType="end"/>
        </w:r>
      </w:hyperlink>
    </w:p>
    <w:p w:rsidR="00164C08" w:rsidRPr="00013B12" w:rsidRDefault="00F32093">
      <w:pPr>
        <w:pStyle w:val="21"/>
        <w:rPr>
          <w:rFonts w:asciiTheme="minorEastAsia" w:hAnsiTheme="minorEastAsia"/>
          <w:noProof/>
          <w:kern w:val="2"/>
        </w:rPr>
      </w:pPr>
      <w:hyperlink w:anchor="_Toc27403659" w:history="1">
        <w:r w:rsidR="00164C08" w:rsidRPr="00013B12">
          <w:rPr>
            <w:rStyle w:val="af6"/>
            <w:rFonts w:asciiTheme="minorEastAsia" w:hAnsiTheme="minorEastAsia" w:cs="Meiryo UI"/>
            <w:noProof/>
          </w:rPr>
          <w:t>（二）大阪府が処理する事務（（三）に掲げる事務を除く。）</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_Toc27403659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4</w:t>
        </w:r>
        <w:r w:rsidR="00164C08" w:rsidRPr="00013B12">
          <w:rPr>
            <w:rFonts w:asciiTheme="minorEastAsia" w:hAnsiTheme="minorEastAsia"/>
            <w:noProof/>
            <w:webHidden/>
          </w:rPr>
          <w:fldChar w:fldCharType="end"/>
        </w:r>
      </w:hyperlink>
    </w:p>
    <w:p w:rsidR="00164C08" w:rsidRPr="00013B12" w:rsidRDefault="00F32093">
      <w:pPr>
        <w:pStyle w:val="21"/>
        <w:rPr>
          <w:rFonts w:asciiTheme="minorEastAsia" w:hAnsiTheme="minorEastAsia"/>
          <w:noProof/>
          <w:kern w:val="2"/>
        </w:rPr>
      </w:pPr>
      <w:hyperlink w:anchor="_Toc27403660" w:history="1">
        <w:r w:rsidR="00164C08" w:rsidRPr="00013B12">
          <w:rPr>
            <w:rStyle w:val="af6"/>
            <w:rFonts w:asciiTheme="minorEastAsia" w:hAnsiTheme="minorEastAsia"/>
            <w:noProof/>
          </w:rPr>
          <w:t>（三）任意事務等</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_Toc27403660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4</w:t>
        </w:r>
        <w:r w:rsidR="00164C08" w:rsidRPr="00013B12">
          <w:rPr>
            <w:rFonts w:asciiTheme="minorEastAsia" w:hAnsiTheme="minorEastAsia"/>
            <w:noProof/>
            <w:webHidden/>
          </w:rPr>
          <w:fldChar w:fldCharType="end"/>
        </w:r>
      </w:hyperlink>
    </w:p>
    <w:p w:rsidR="00164C08" w:rsidRPr="00013B12" w:rsidRDefault="00F32093">
      <w:pPr>
        <w:pStyle w:val="21"/>
        <w:rPr>
          <w:rFonts w:asciiTheme="minorEastAsia" w:hAnsiTheme="minorEastAsia"/>
          <w:noProof/>
          <w:kern w:val="2"/>
        </w:rPr>
      </w:pPr>
      <w:hyperlink w:anchor="_Toc27403661" w:history="1">
        <w:r w:rsidR="00164C08" w:rsidRPr="00013B12">
          <w:rPr>
            <w:rStyle w:val="af6"/>
            <w:rFonts w:asciiTheme="minorEastAsia" w:hAnsiTheme="minorEastAsia" w:cs="Meiryo UI"/>
            <w:noProof/>
          </w:rPr>
          <w:t>２．事務の承継</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_Toc27403661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4</w:t>
        </w:r>
        <w:r w:rsidR="00164C08" w:rsidRPr="00013B12">
          <w:rPr>
            <w:rFonts w:asciiTheme="minorEastAsia" w:hAnsiTheme="minorEastAsia"/>
            <w:noProof/>
            <w:webHidden/>
          </w:rPr>
          <w:fldChar w:fldCharType="end"/>
        </w:r>
      </w:hyperlink>
    </w:p>
    <w:p w:rsidR="00164C08" w:rsidRPr="00013B12" w:rsidRDefault="00F32093">
      <w:pPr>
        <w:pStyle w:val="21"/>
        <w:rPr>
          <w:rFonts w:asciiTheme="minorEastAsia" w:hAnsiTheme="minorEastAsia"/>
          <w:noProof/>
          <w:kern w:val="2"/>
        </w:rPr>
      </w:pPr>
      <w:hyperlink w:anchor="_Toc27403662" w:history="1">
        <w:r w:rsidR="00164C08" w:rsidRPr="00013B12">
          <w:rPr>
            <w:rStyle w:val="af6"/>
            <w:rFonts w:asciiTheme="minorEastAsia" w:hAnsiTheme="minorEastAsia"/>
            <w:noProof/>
          </w:rPr>
          <w:t>（一）承継する事務</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_Toc27403662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4</w:t>
        </w:r>
        <w:r w:rsidR="00164C08" w:rsidRPr="00013B12">
          <w:rPr>
            <w:rFonts w:asciiTheme="minorEastAsia" w:hAnsiTheme="minorEastAsia"/>
            <w:noProof/>
            <w:webHidden/>
          </w:rPr>
          <w:fldChar w:fldCharType="end"/>
        </w:r>
      </w:hyperlink>
    </w:p>
    <w:p w:rsidR="00164C08" w:rsidRPr="00013B12" w:rsidRDefault="00F32093">
      <w:pPr>
        <w:pStyle w:val="21"/>
        <w:rPr>
          <w:rFonts w:asciiTheme="minorEastAsia" w:hAnsiTheme="minorEastAsia"/>
          <w:noProof/>
          <w:kern w:val="2"/>
        </w:rPr>
      </w:pPr>
      <w:hyperlink w:anchor="_Toc27403663" w:history="1">
        <w:r w:rsidR="00164C08" w:rsidRPr="00013B12">
          <w:rPr>
            <w:rStyle w:val="af6"/>
            <w:rFonts w:asciiTheme="minorEastAsia" w:hAnsiTheme="minorEastAsia" w:cs="Meiryo UI"/>
            <w:noProof/>
          </w:rPr>
          <w:t>（二）事務の承継に当たっての留意点</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_Toc27403663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4</w:t>
        </w:r>
        <w:r w:rsidR="00164C08" w:rsidRPr="00013B12">
          <w:rPr>
            <w:rFonts w:asciiTheme="minorEastAsia" w:hAnsiTheme="minorEastAsia"/>
            <w:noProof/>
            <w:webHidden/>
          </w:rPr>
          <w:fldChar w:fldCharType="end"/>
        </w:r>
      </w:hyperlink>
    </w:p>
    <w:p w:rsidR="00164C08" w:rsidRPr="00013B12" w:rsidRDefault="00F32093">
      <w:pPr>
        <w:pStyle w:val="11"/>
        <w:rPr>
          <w:rFonts w:asciiTheme="minorEastAsia" w:eastAsiaTheme="minorEastAsia" w:hAnsiTheme="minorEastAsia" w:cstheme="minorBidi"/>
          <w:kern w:val="2"/>
        </w:rPr>
      </w:pPr>
      <w:hyperlink w:anchor="_Toc27403664" w:history="1">
        <w:r w:rsidR="00164C08" w:rsidRPr="00013B12">
          <w:rPr>
            <w:rStyle w:val="af6"/>
            <w:rFonts w:asciiTheme="minorEastAsia" w:eastAsiaTheme="minorEastAsia" w:hAnsiTheme="minorEastAsia"/>
          </w:rPr>
          <w:t>五　特別区と大阪府の税源の配分及び財政の調整（法第５条第１項第６号関係）</w:t>
        </w:r>
        <w:r w:rsidR="00164C08" w:rsidRPr="00013B12">
          <w:rPr>
            <w:rFonts w:asciiTheme="minorEastAsia" w:eastAsiaTheme="minorEastAsia" w:hAnsiTheme="minorEastAsia"/>
            <w:webHidden/>
          </w:rPr>
          <w:tab/>
        </w:r>
        <w:r w:rsidR="00164C08" w:rsidRPr="00013B12">
          <w:rPr>
            <w:rFonts w:asciiTheme="minorEastAsia" w:eastAsiaTheme="minorEastAsia" w:hAnsiTheme="minorEastAsia"/>
            <w:webHidden/>
          </w:rPr>
          <w:fldChar w:fldCharType="begin"/>
        </w:r>
        <w:r w:rsidR="00164C08" w:rsidRPr="00013B12">
          <w:rPr>
            <w:rFonts w:asciiTheme="minorEastAsia" w:eastAsiaTheme="minorEastAsia" w:hAnsiTheme="minorEastAsia"/>
            <w:webHidden/>
          </w:rPr>
          <w:instrText xml:space="preserve"> PAGEREF _Toc27403664 \h </w:instrText>
        </w:r>
        <w:r w:rsidR="00164C08" w:rsidRPr="00013B12">
          <w:rPr>
            <w:rFonts w:asciiTheme="minorEastAsia" w:eastAsiaTheme="minorEastAsia" w:hAnsiTheme="minorEastAsia"/>
            <w:webHidden/>
          </w:rPr>
        </w:r>
        <w:r w:rsidR="00164C08" w:rsidRPr="00013B12">
          <w:rPr>
            <w:rFonts w:asciiTheme="minorEastAsia" w:eastAsiaTheme="minorEastAsia" w:hAnsiTheme="minorEastAsia"/>
            <w:webHidden/>
          </w:rPr>
          <w:fldChar w:fldCharType="separate"/>
        </w:r>
        <w:r w:rsidR="009575ED" w:rsidRPr="00013B12">
          <w:rPr>
            <w:rFonts w:asciiTheme="minorEastAsia" w:eastAsiaTheme="minorEastAsia" w:hAnsiTheme="minorEastAsia"/>
            <w:webHidden/>
          </w:rPr>
          <w:t>6</w:t>
        </w:r>
        <w:r w:rsidR="00164C08" w:rsidRPr="00013B12">
          <w:rPr>
            <w:rFonts w:asciiTheme="minorEastAsia" w:eastAsiaTheme="minorEastAsia" w:hAnsiTheme="minorEastAsia"/>
            <w:webHidden/>
          </w:rPr>
          <w:fldChar w:fldCharType="end"/>
        </w:r>
      </w:hyperlink>
    </w:p>
    <w:p w:rsidR="00164C08" w:rsidRPr="00013B12" w:rsidRDefault="00F32093">
      <w:pPr>
        <w:pStyle w:val="21"/>
        <w:rPr>
          <w:rFonts w:asciiTheme="minorEastAsia" w:hAnsiTheme="minorEastAsia"/>
          <w:noProof/>
          <w:kern w:val="2"/>
        </w:rPr>
      </w:pPr>
      <w:hyperlink w:anchor="_Toc27403665" w:history="1">
        <w:r w:rsidR="00164C08" w:rsidRPr="00013B12">
          <w:rPr>
            <w:rStyle w:val="af6"/>
            <w:rFonts w:asciiTheme="minorEastAsia" w:hAnsiTheme="minorEastAsia"/>
            <w:noProof/>
          </w:rPr>
          <w:t>１．税源の配分</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_Toc27403665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6</w:t>
        </w:r>
        <w:r w:rsidR="00164C08" w:rsidRPr="00013B12">
          <w:rPr>
            <w:rFonts w:asciiTheme="minorEastAsia" w:hAnsiTheme="minorEastAsia"/>
            <w:noProof/>
            <w:webHidden/>
          </w:rPr>
          <w:fldChar w:fldCharType="end"/>
        </w:r>
      </w:hyperlink>
    </w:p>
    <w:p w:rsidR="00164C08" w:rsidRPr="00013B12" w:rsidRDefault="00F32093">
      <w:pPr>
        <w:pStyle w:val="21"/>
        <w:rPr>
          <w:rFonts w:asciiTheme="minorEastAsia" w:hAnsiTheme="minorEastAsia"/>
          <w:noProof/>
          <w:kern w:val="2"/>
        </w:rPr>
      </w:pPr>
      <w:hyperlink w:anchor="_Toc27403666" w:history="1">
        <w:r w:rsidR="00164C08" w:rsidRPr="00013B12">
          <w:rPr>
            <w:rStyle w:val="af6"/>
            <w:rFonts w:asciiTheme="minorEastAsia" w:hAnsiTheme="minorEastAsia"/>
            <w:noProof/>
          </w:rPr>
          <w:t>２．特別区と大阪府の財政の調整</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_Toc27403666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6</w:t>
        </w:r>
        <w:r w:rsidR="00164C08" w:rsidRPr="00013B12">
          <w:rPr>
            <w:rFonts w:asciiTheme="minorEastAsia" w:hAnsiTheme="minorEastAsia"/>
            <w:noProof/>
            <w:webHidden/>
          </w:rPr>
          <w:fldChar w:fldCharType="end"/>
        </w:r>
      </w:hyperlink>
    </w:p>
    <w:p w:rsidR="00164C08" w:rsidRPr="00013B12" w:rsidRDefault="00F32093">
      <w:pPr>
        <w:pStyle w:val="21"/>
        <w:rPr>
          <w:rFonts w:asciiTheme="minorEastAsia" w:hAnsiTheme="minorEastAsia"/>
          <w:noProof/>
          <w:kern w:val="2"/>
        </w:rPr>
      </w:pPr>
      <w:hyperlink w:anchor="_Toc27403667" w:history="1">
        <w:r w:rsidR="00164C08" w:rsidRPr="00013B12">
          <w:rPr>
            <w:rStyle w:val="af6"/>
            <w:rFonts w:asciiTheme="minorEastAsia" w:hAnsiTheme="minorEastAsia"/>
            <w:noProof/>
          </w:rPr>
          <w:t>（一）財政調整の目的・財源及び配分の割合</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_Toc27403667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6</w:t>
        </w:r>
        <w:r w:rsidR="00164C08" w:rsidRPr="00013B12">
          <w:rPr>
            <w:rFonts w:asciiTheme="minorEastAsia" w:hAnsiTheme="minorEastAsia"/>
            <w:noProof/>
            <w:webHidden/>
          </w:rPr>
          <w:fldChar w:fldCharType="end"/>
        </w:r>
      </w:hyperlink>
    </w:p>
    <w:p w:rsidR="00164C08" w:rsidRPr="00013B12" w:rsidRDefault="00F32093">
      <w:pPr>
        <w:pStyle w:val="21"/>
        <w:rPr>
          <w:rFonts w:asciiTheme="minorEastAsia" w:hAnsiTheme="minorEastAsia"/>
          <w:noProof/>
          <w:kern w:val="2"/>
        </w:rPr>
      </w:pPr>
      <w:hyperlink w:anchor="_Toc27403668" w:history="1">
        <w:r w:rsidR="00164C08" w:rsidRPr="00013B12">
          <w:rPr>
            <w:rStyle w:val="af6"/>
            <w:rFonts w:asciiTheme="minorEastAsia" w:hAnsiTheme="minorEastAsia"/>
            <w:noProof/>
          </w:rPr>
          <w:t>（二）特別区財政調整交付金の種類・割合・算定</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_Toc27403668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7</w:t>
        </w:r>
        <w:r w:rsidR="00164C08" w:rsidRPr="00013B12">
          <w:rPr>
            <w:rFonts w:asciiTheme="minorEastAsia" w:hAnsiTheme="minorEastAsia"/>
            <w:noProof/>
            <w:webHidden/>
          </w:rPr>
          <w:fldChar w:fldCharType="end"/>
        </w:r>
      </w:hyperlink>
    </w:p>
    <w:p w:rsidR="00164C08" w:rsidRPr="00013B12" w:rsidRDefault="00F32093">
      <w:pPr>
        <w:pStyle w:val="21"/>
        <w:rPr>
          <w:rFonts w:asciiTheme="minorEastAsia" w:hAnsiTheme="minorEastAsia"/>
          <w:noProof/>
          <w:kern w:val="2"/>
        </w:rPr>
      </w:pPr>
      <w:hyperlink w:anchor="_Toc27403669" w:history="1">
        <w:r w:rsidR="00164C08" w:rsidRPr="00013B12">
          <w:rPr>
            <w:rStyle w:val="af6"/>
            <w:rFonts w:asciiTheme="minorEastAsia" w:hAnsiTheme="minorEastAsia"/>
            <w:noProof/>
          </w:rPr>
          <w:t>（三）特別区財政調整交付金に加算する額</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_Toc27403669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7</w:t>
        </w:r>
        <w:r w:rsidR="00164C08" w:rsidRPr="00013B12">
          <w:rPr>
            <w:rFonts w:asciiTheme="minorEastAsia" w:hAnsiTheme="minorEastAsia"/>
            <w:noProof/>
            <w:webHidden/>
          </w:rPr>
          <w:fldChar w:fldCharType="end"/>
        </w:r>
      </w:hyperlink>
    </w:p>
    <w:p w:rsidR="00164C08" w:rsidRPr="00013B12" w:rsidRDefault="00F32093">
      <w:pPr>
        <w:pStyle w:val="21"/>
        <w:rPr>
          <w:rFonts w:asciiTheme="minorEastAsia" w:hAnsiTheme="minorEastAsia"/>
          <w:noProof/>
          <w:kern w:val="2"/>
        </w:rPr>
      </w:pPr>
      <w:hyperlink w:anchor="_Toc27403670" w:history="1">
        <w:r w:rsidR="00164C08" w:rsidRPr="00013B12">
          <w:rPr>
            <w:rStyle w:val="af6"/>
            <w:rFonts w:asciiTheme="minorEastAsia" w:hAnsiTheme="minorEastAsia"/>
            <w:noProof/>
          </w:rPr>
          <w:t>（四）特別区財政調整交付金の総額の特例</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_Toc27403670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7</w:t>
        </w:r>
        <w:r w:rsidR="00164C08" w:rsidRPr="00013B12">
          <w:rPr>
            <w:rFonts w:asciiTheme="minorEastAsia" w:hAnsiTheme="minorEastAsia"/>
            <w:noProof/>
            <w:webHidden/>
          </w:rPr>
          <w:fldChar w:fldCharType="end"/>
        </w:r>
      </w:hyperlink>
    </w:p>
    <w:p w:rsidR="00164C08" w:rsidRPr="00013B12" w:rsidRDefault="00F32093">
      <w:pPr>
        <w:pStyle w:val="21"/>
        <w:rPr>
          <w:rFonts w:asciiTheme="minorEastAsia" w:hAnsiTheme="minorEastAsia"/>
          <w:noProof/>
          <w:kern w:val="2"/>
        </w:rPr>
      </w:pPr>
      <w:hyperlink w:anchor="_Toc27403671" w:history="1">
        <w:r w:rsidR="00164C08" w:rsidRPr="00013B12">
          <w:rPr>
            <w:rStyle w:val="af6"/>
            <w:rFonts w:asciiTheme="minorEastAsia" w:hAnsiTheme="minorEastAsia"/>
            <w:noProof/>
          </w:rPr>
          <w:t>（五）大阪市債の償還に係る財源の取扱い</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_Toc27403671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8</w:t>
        </w:r>
        <w:r w:rsidR="00164C08" w:rsidRPr="00013B12">
          <w:rPr>
            <w:rFonts w:asciiTheme="minorEastAsia" w:hAnsiTheme="minorEastAsia"/>
            <w:noProof/>
            <w:webHidden/>
          </w:rPr>
          <w:fldChar w:fldCharType="end"/>
        </w:r>
      </w:hyperlink>
    </w:p>
    <w:p w:rsidR="00164C08" w:rsidRPr="00013B12" w:rsidRDefault="00F32093">
      <w:pPr>
        <w:pStyle w:val="21"/>
        <w:rPr>
          <w:rFonts w:asciiTheme="minorEastAsia" w:hAnsiTheme="minorEastAsia"/>
          <w:noProof/>
          <w:kern w:val="2"/>
        </w:rPr>
      </w:pPr>
      <w:hyperlink w:anchor="_Toc27403672" w:history="1">
        <w:r w:rsidR="00164C08" w:rsidRPr="00013B12">
          <w:rPr>
            <w:rStyle w:val="af6"/>
            <w:rFonts w:asciiTheme="minorEastAsia" w:hAnsiTheme="minorEastAsia"/>
            <w:noProof/>
          </w:rPr>
          <w:t>（六）都市計画税・事業所税の取扱い</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_Toc27403672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8</w:t>
        </w:r>
        <w:r w:rsidR="00164C08" w:rsidRPr="00013B12">
          <w:rPr>
            <w:rFonts w:asciiTheme="minorEastAsia" w:hAnsiTheme="minorEastAsia"/>
            <w:noProof/>
            <w:webHidden/>
          </w:rPr>
          <w:fldChar w:fldCharType="end"/>
        </w:r>
      </w:hyperlink>
    </w:p>
    <w:p w:rsidR="00164C08" w:rsidRPr="00013B12" w:rsidRDefault="00F32093">
      <w:pPr>
        <w:pStyle w:val="21"/>
        <w:rPr>
          <w:rFonts w:asciiTheme="minorEastAsia" w:hAnsiTheme="minorEastAsia"/>
          <w:noProof/>
          <w:kern w:val="2"/>
        </w:rPr>
      </w:pPr>
      <w:hyperlink w:anchor="_Toc27403673" w:history="1">
        <w:r w:rsidR="00164C08" w:rsidRPr="00013B12">
          <w:rPr>
            <w:rStyle w:val="af6"/>
            <w:rFonts w:asciiTheme="minorEastAsia" w:hAnsiTheme="minorEastAsia"/>
            <w:noProof/>
          </w:rPr>
          <w:t>（七）大阪府に配分される財源の使途等</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_Toc27403673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8</w:t>
        </w:r>
        <w:r w:rsidR="00164C08" w:rsidRPr="00013B12">
          <w:rPr>
            <w:rFonts w:asciiTheme="minorEastAsia" w:hAnsiTheme="minorEastAsia"/>
            <w:noProof/>
            <w:webHidden/>
          </w:rPr>
          <w:fldChar w:fldCharType="end"/>
        </w:r>
      </w:hyperlink>
    </w:p>
    <w:p w:rsidR="00164C08" w:rsidRPr="00013B12" w:rsidRDefault="00F32093">
      <w:pPr>
        <w:pStyle w:val="21"/>
        <w:rPr>
          <w:rFonts w:asciiTheme="minorEastAsia" w:hAnsiTheme="minorEastAsia"/>
          <w:noProof/>
          <w:kern w:val="2"/>
        </w:rPr>
      </w:pPr>
      <w:hyperlink w:anchor="_Toc27403674" w:history="1">
        <w:r w:rsidR="00164C08" w:rsidRPr="00013B12">
          <w:rPr>
            <w:rStyle w:val="af6"/>
            <w:rFonts w:asciiTheme="minorEastAsia" w:hAnsiTheme="minorEastAsia"/>
            <w:noProof/>
          </w:rPr>
          <w:t>（八）特別区の設置後の財政の調整に関する取扱い</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_Toc27403674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8</w:t>
        </w:r>
        <w:r w:rsidR="00164C08" w:rsidRPr="00013B12">
          <w:rPr>
            <w:rFonts w:asciiTheme="minorEastAsia" w:hAnsiTheme="minorEastAsia"/>
            <w:noProof/>
            <w:webHidden/>
          </w:rPr>
          <w:fldChar w:fldCharType="end"/>
        </w:r>
      </w:hyperlink>
    </w:p>
    <w:p w:rsidR="00164C08" w:rsidRPr="00013B12" w:rsidRDefault="00F32093">
      <w:pPr>
        <w:pStyle w:val="11"/>
        <w:rPr>
          <w:rFonts w:asciiTheme="minorEastAsia" w:eastAsiaTheme="minorEastAsia" w:hAnsiTheme="minorEastAsia" w:cstheme="minorBidi"/>
          <w:kern w:val="2"/>
        </w:rPr>
      </w:pPr>
      <w:hyperlink w:anchor="_Toc27403675" w:history="1">
        <w:r w:rsidR="00164C08" w:rsidRPr="00013B12">
          <w:rPr>
            <w:rStyle w:val="af6"/>
            <w:rFonts w:asciiTheme="minorEastAsia" w:eastAsiaTheme="minorEastAsia" w:hAnsiTheme="minorEastAsia"/>
          </w:rPr>
          <w:t>六　特別区の設置に伴う財産処分（法第５条第１項第３号関係）</w:t>
        </w:r>
        <w:r w:rsidR="00164C08" w:rsidRPr="00013B12">
          <w:rPr>
            <w:rFonts w:asciiTheme="minorEastAsia" w:eastAsiaTheme="minorEastAsia" w:hAnsiTheme="minorEastAsia"/>
            <w:webHidden/>
          </w:rPr>
          <w:tab/>
        </w:r>
        <w:r w:rsidR="00164C08" w:rsidRPr="00013B12">
          <w:rPr>
            <w:rFonts w:asciiTheme="minorEastAsia" w:eastAsiaTheme="minorEastAsia" w:hAnsiTheme="minorEastAsia"/>
            <w:webHidden/>
          </w:rPr>
          <w:fldChar w:fldCharType="begin"/>
        </w:r>
        <w:r w:rsidR="00164C08" w:rsidRPr="00013B12">
          <w:rPr>
            <w:rFonts w:asciiTheme="minorEastAsia" w:eastAsiaTheme="minorEastAsia" w:hAnsiTheme="minorEastAsia"/>
            <w:webHidden/>
          </w:rPr>
          <w:instrText xml:space="preserve"> PAGEREF _Toc27403675 \h </w:instrText>
        </w:r>
        <w:r w:rsidR="00164C08" w:rsidRPr="00013B12">
          <w:rPr>
            <w:rFonts w:asciiTheme="minorEastAsia" w:eastAsiaTheme="minorEastAsia" w:hAnsiTheme="minorEastAsia"/>
            <w:webHidden/>
          </w:rPr>
        </w:r>
        <w:r w:rsidR="00164C08" w:rsidRPr="00013B12">
          <w:rPr>
            <w:rFonts w:asciiTheme="minorEastAsia" w:eastAsiaTheme="minorEastAsia" w:hAnsiTheme="minorEastAsia"/>
            <w:webHidden/>
          </w:rPr>
          <w:fldChar w:fldCharType="separate"/>
        </w:r>
        <w:r w:rsidR="009575ED" w:rsidRPr="00013B12">
          <w:rPr>
            <w:rFonts w:asciiTheme="minorEastAsia" w:eastAsiaTheme="minorEastAsia" w:hAnsiTheme="minorEastAsia"/>
            <w:webHidden/>
          </w:rPr>
          <w:t>9</w:t>
        </w:r>
        <w:r w:rsidR="00164C08" w:rsidRPr="00013B12">
          <w:rPr>
            <w:rFonts w:asciiTheme="minorEastAsia" w:eastAsiaTheme="minorEastAsia" w:hAnsiTheme="minorEastAsia"/>
            <w:webHidden/>
          </w:rPr>
          <w:fldChar w:fldCharType="end"/>
        </w:r>
      </w:hyperlink>
    </w:p>
    <w:p w:rsidR="00164C08" w:rsidRPr="00013B12" w:rsidRDefault="00F32093">
      <w:pPr>
        <w:pStyle w:val="21"/>
        <w:rPr>
          <w:rFonts w:asciiTheme="minorEastAsia" w:hAnsiTheme="minorEastAsia"/>
          <w:noProof/>
          <w:kern w:val="2"/>
        </w:rPr>
      </w:pPr>
      <w:hyperlink w:anchor="_Toc27403676" w:history="1">
        <w:r w:rsidR="00164C08" w:rsidRPr="00013B12">
          <w:rPr>
            <w:rStyle w:val="af6"/>
            <w:rFonts w:asciiTheme="minorEastAsia" w:hAnsiTheme="minorEastAsia" w:cs="Meiryo UI"/>
            <w:noProof/>
          </w:rPr>
          <w:t>１．財産の取扱い</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_Toc27403676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9</w:t>
        </w:r>
        <w:r w:rsidR="00164C08" w:rsidRPr="00013B12">
          <w:rPr>
            <w:rFonts w:asciiTheme="minorEastAsia" w:hAnsiTheme="minorEastAsia"/>
            <w:noProof/>
            <w:webHidden/>
          </w:rPr>
          <w:fldChar w:fldCharType="end"/>
        </w:r>
      </w:hyperlink>
    </w:p>
    <w:p w:rsidR="00164C08" w:rsidRPr="00013B12" w:rsidRDefault="00F32093">
      <w:pPr>
        <w:pStyle w:val="21"/>
        <w:rPr>
          <w:rFonts w:asciiTheme="minorEastAsia" w:hAnsiTheme="minorEastAsia"/>
          <w:noProof/>
          <w:kern w:val="2"/>
        </w:rPr>
      </w:pPr>
      <w:hyperlink w:anchor="_Toc27403677" w:history="1">
        <w:r w:rsidR="00164C08" w:rsidRPr="00013B12">
          <w:rPr>
            <w:rStyle w:val="af6"/>
            <w:rFonts w:asciiTheme="minorEastAsia" w:hAnsiTheme="minorEastAsia" w:cs="Meiryo UI"/>
            <w:noProof/>
          </w:rPr>
          <w:t>（一）基本的な考え方</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_Toc27403677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9</w:t>
        </w:r>
        <w:r w:rsidR="00164C08" w:rsidRPr="00013B12">
          <w:rPr>
            <w:rFonts w:asciiTheme="minorEastAsia" w:hAnsiTheme="minorEastAsia"/>
            <w:noProof/>
            <w:webHidden/>
          </w:rPr>
          <w:fldChar w:fldCharType="end"/>
        </w:r>
      </w:hyperlink>
    </w:p>
    <w:p w:rsidR="00164C08" w:rsidRPr="00013B12" w:rsidRDefault="00F32093">
      <w:pPr>
        <w:pStyle w:val="21"/>
        <w:rPr>
          <w:rFonts w:asciiTheme="minorEastAsia" w:hAnsiTheme="minorEastAsia"/>
          <w:noProof/>
          <w:kern w:val="2"/>
        </w:rPr>
      </w:pPr>
      <w:hyperlink w:anchor="_Toc27403678" w:history="1">
        <w:r w:rsidR="00164C08" w:rsidRPr="00013B12">
          <w:rPr>
            <w:rStyle w:val="af6"/>
            <w:rFonts w:asciiTheme="minorEastAsia" w:hAnsiTheme="minorEastAsia" w:cs="Meiryo UI"/>
            <w:noProof/>
          </w:rPr>
          <w:t>（二）第１区分に係る財産の取扱い</w:t>
        </w:r>
        <w:r w:rsidR="00164C08" w:rsidRPr="00013B12">
          <w:rPr>
            <w:rFonts w:asciiTheme="minorEastAsia" w:hAnsiTheme="minorEastAsia"/>
            <w:noProof/>
            <w:webHidden/>
          </w:rPr>
          <w:tab/>
        </w:r>
        <w:r w:rsidR="00164C08" w:rsidRPr="00013B12">
          <w:rPr>
            <w:rFonts w:asciiTheme="minorEastAsia" w:hAnsiTheme="minorEastAsia"/>
            <w:noProof/>
            <w:webHidden/>
          </w:rPr>
          <w:fldChar w:fldCharType="begin"/>
        </w:r>
        <w:r w:rsidR="00164C08" w:rsidRPr="00013B12">
          <w:rPr>
            <w:rFonts w:asciiTheme="minorEastAsia" w:hAnsiTheme="minorEastAsia"/>
            <w:noProof/>
            <w:webHidden/>
          </w:rPr>
          <w:instrText xml:space="preserve"> PAGEREF _Toc27403678 \h </w:instrText>
        </w:r>
        <w:r w:rsidR="00164C08" w:rsidRPr="00013B12">
          <w:rPr>
            <w:rFonts w:asciiTheme="minorEastAsia" w:hAnsiTheme="minorEastAsia"/>
            <w:noProof/>
            <w:webHidden/>
          </w:rPr>
        </w:r>
        <w:r w:rsidR="00164C08" w:rsidRPr="00013B12">
          <w:rPr>
            <w:rFonts w:asciiTheme="minorEastAsia" w:hAnsiTheme="minorEastAsia"/>
            <w:noProof/>
            <w:webHidden/>
          </w:rPr>
          <w:fldChar w:fldCharType="separate"/>
        </w:r>
        <w:r w:rsidR="009575ED" w:rsidRPr="00013B12">
          <w:rPr>
            <w:rFonts w:asciiTheme="minorEastAsia" w:hAnsiTheme="minorEastAsia"/>
            <w:noProof/>
            <w:webHidden/>
          </w:rPr>
          <w:t>9</w:t>
        </w:r>
        <w:r w:rsidR="00164C08" w:rsidRPr="00013B12">
          <w:rPr>
            <w:rFonts w:asciiTheme="minorEastAsia" w:hAnsiTheme="minorEastAsia"/>
            <w:noProof/>
            <w:webHidden/>
          </w:rPr>
          <w:fldChar w:fldCharType="end"/>
        </w:r>
      </w:hyperlink>
    </w:p>
    <w:p w:rsidR="00164C08" w:rsidRPr="00013B12" w:rsidRDefault="00F32093">
      <w:pPr>
        <w:pStyle w:val="21"/>
        <w:rPr>
          <w:rFonts w:asciiTheme="minorEastAsia" w:hAnsiTheme="minorEastAsia"/>
          <w:noProof/>
          <w:kern w:val="2"/>
          <w:szCs w:val="21"/>
        </w:rPr>
      </w:pPr>
      <w:hyperlink w:anchor="_Toc27403679" w:history="1">
        <w:r w:rsidR="00164C08" w:rsidRPr="00013B12">
          <w:rPr>
            <w:rStyle w:val="af6"/>
            <w:rFonts w:asciiTheme="minorEastAsia" w:hAnsiTheme="minorEastAsia" w:cs="Meiryo UI"/>
            <w:noProof/>
            <w:szCs w:val="21"/>
          </w:rPr>
          <w:t>（三）第２区分に係る財産の取扱い</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_Toc27403679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9</w:t>
        </w:r>
        <w:r w:rsidR="00164C08" w:rsidRPr="00013B12">
          <w:rPr>
            <w:rFonts w:asciiTheme="minorEastAsia" w:hAnsiTheme="minorEastAsia"/>
            <w:noProof/>
            <w:webHidden/>
            <w:szCs w:val="21"/>
          </w:rPr>
          <w:fldChar w:fldCharType="end"/>
        </w:r>
      </w:hyperlink>
    </w:p>
    <w:p w:rsidR="00164C08" w:rsidRPr="00013B12" w:rsidRDefault="00F32093">
      <w:pPr>
        <w:pStyle w:val="21"/>
        <w:rPr>
          <w:rFonts w:asciiTheme="minorEastAsia" w:hAnsiTheme="minorEastAsia"/>
          <w:noProof/>
          <w:kern w:val="2"/>
          <w:szCs w:val="21"/>
        </w:rPr>
      </w:pPr>
      <w:hyperlink w:anchor="_Toc27403680" w:history="1">
        <w:r w:rsidR="00164C08" w:rsidRPr="00013B12">
          <w:rPr>
            <w:rStyle w:val="af6"/>
            <w:rFonts w:asciiTheme="minorEastAsia" w:hAnsiTheme="minorEastAsia" w:cs="Meiryo UI"/>
            <w:noProof/>
            <w:szCs w:val="21"/>
          </w:rPr>
          <w:t>（四）公営企業等に係る会計に属する財産の取扱い</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_Toc27403680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11</w:t>
        </w:r>
        <w:r w:rsidR="00164C08" w:rsidRPr="00013B12">
          <w:rPr>
            <w:rFonts w:asciiTheme="minorEastAsia" w:hAnsiTheme="minorEastAsia"/>
            <w:noProof/>
            <w:webHidden/>
            <w:szCs w:val="21"/>
          </w:rPr>
          <w:fldChar w:fldCharType="end"/>
        </w:r>
      </w:hyperlink>
    </w:p>
    <w:p w:rsidR="00164C08" w:rsidRPr="00013B12" w:rsidRDefault="00F32093">
      <w:pPr>
        <w:pStyle w:val="21"/>
        <w:rPr>
          <w:rFonts w:asciiTheme="minorEastAsia" w:hAnsiTheme="minorEastAsia"/>
          <w:noProof/>
          <w:kern w:val="2"/>
          <w:szCs w:val="21"/>
        </w:rPr>
      </w:pPr>
      <w:hyperlink w:anchor="_Toc27403681" w:history="1">
        <w:r w:rsidR="00164C08" w:rsidRPr="00013B12">
          <w:rPr>
            <w:rStyle w:val="af6"/>
            <w:rFonts w:asciiTheme="minorEastAsia" w:hAnsiTheme="minorEastAsia" w:cs="Meiryo UI"/>
            <w:noProof/>
            <w:szCs w:val="21"/>
          </w:rPr>
          <w:t>２．債務の取扱い</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_Toc27403681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12</w:t>
        </w:r>
        <w:r w:rsidR="00164C08" w:rsidRPr="00013B12">
          <w:rPr>
            <w:rFonts w:asciiTheme="minorEastAsia" w:hAnsiTheme="minorEastAsia"/>
            <w:noProof/>
            <w:webHidden/>
            <w:szCs w:val="21"/>
          </w:rPr>
          <w:fldChar w:fldCharType="end"/>
        </w:r>
      </w:hyperlink>
    </w:p>
    <w:p w:rsidR="00164C08" w:rsidRPr="00013B12" w:rsidRDefault="00F32093">
      <w:pPr>
        <w:pStyle w:val="21"/>
        <w:rPr>
          <w:rFonts w:asciiTheme="minorEastAsia" w:hAnsiTheme="minorEastAsia"/>
          <w:noProof/>
          <w:kern w:val="2"/>
          <w:szCs w:val="21"/>
        </w:rPr>
      </w:pPr>
      <w:hyperlink w:anchor="_Toc27403682" w:history="1">
        <w:r w:rsidR="00164C08" w:rsidRPr="00013B12">
          <w:rPr>
            <w:rStyle w:val="af6"/>
            <w:rFonts w:asciiTheme="minorEastAsia" w:hAnsiTheme="minorEastAsia" w:cs="Meiryo UI"/>
            <w:noProof/>
            <w:szCs w:val="21"/>
          </w:rPr>
          <w:t>（一）基本的な考え方</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_Toc27403682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12</w:t>
        </w:r>
        <w:r w:rsidR="00164C08" w:rsidRPr="00013B12">
          <w:rPr>
            <w:rFonts w:asciiTheme="minorEastAsia" w:hAnsiTheme="minorEastAsia"/>
            <w:noProof/>
            <w:webHidden/>
            <w:szCs w:val="21"/>
          </w:rPr>
          <w:fldChar w:fldCharType="end"/>
        </w:r>
      </w:hyperlink>
    </w:p>
    <w:p w:rsidR="00164C08" w:rsidRPr="00013B12" w:rsidRDefault="00F32093">
      <w:pPr>
        <w:pStyle w:val="21"/>
        <w:rPr>
          <w:rFonts w:asciiTheme="minorEastAsia" w:hAnsiTheme="minorEastAsia"/>
          <w:noProof/>
          <w:kern w:val="2"/>
          <w:szCs w:val="21"/>
        </w:rPr>
      </w:pPr>
      <w:hyperlink w:anchor="_Toc27403683" w:history="1">
        <w:r w:rsidR="00164C08" w:rsidRPr="00013B12">
          <w:rPr>
            <w:rStyle w:val="af6"/>
            <w:rFonts w:asciiTheme="minorEastAsia" w:hAnsiTheme="minorEastAsia" w:cs="Meiryo UI"/>
            <w:noProof/>
            <w:szCs w:val="21"/>
          </w:rPr>
          <w:t>（二）債務負担行為の取扱い</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_Toc27403683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12</w:t>
        </w:r>
        <w:r w:rsidR="00164C08" w:rsidRPr="00013B12">
          <w:rPr>
            <w:rFonts w:asciiTheme="minorEastAsia" w:hAnsiTheme="minorEastAsia"/>
            <w:noProof/>
            <w:webHidden/>
            <w:szCs w:val="21"/>
          </w:rPr>
          <w:fldChar w:fldCharType="end"/>
        </w:r>
      </w:hyperlink>
    </w:p>
    <w:p w:rsidR="00164C08" w:rsidRPr="00013B12" w:rsidRDefault="00F32093">
      <w:pPr>
        <w:pStyle w:val="21"/>
        <w:rPr>
          <w:rFonts w:asciiTheme="minorEastAsia" w:hAnsiTheme="minorEastAsia"/>
          <w:noProof/>
          <w:kern w:val="2"/>
          <w:szCs w:val="21"/>
        </w:rPr>
      </w:pPr>
      <w:hyperlink w:anchor="_Toc27403684" w:history="1">
        <w:r w:rsidR="00164C08" w:rsidRPr="00013B12">
          <w:rPr>
            <w:rStyle w:val="af6"/>
            <w:rFonts w:asciiTheme="minorEastAsia" w:hAnsiTheme="minorEastAsia"/>
            <w:noProof/>
            <w:szCs w:val="21"/>
          </w:rPr>
          <w:t>（三）地方債の取扱い</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_Toc27403684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12</w:t>
        </w:r>
        <w:r w:rsidR="00164C08" w:rsidRPr="00013B12">
          <w:rPr>
            <w:rFonts w:asciiTheme="minorEastAsia" w:hAnsiTheme="minorEastAsia"/>
            <w:noProof/>
            <w:webHidden/>
            <w:szCs w:val="21"/>
          </w:rPr>
          <w:fldChar w:fldCharType="end"/>
        </w:r>
      </w:hyperlink>
    </w:p>
    <w:p w:rsidR="00164C08" w:rsidRPr="00013B12" w:rsidRDefault="00F32093">
      <w:pPr>
        <w:pStyle w:val="11"/>
        <w:rPr>
          <w:rFonts w:asciiTheme="minorEastAsia" w:eastAsiaTheme="minorEastAsia" w:hAnsiTheme="minorEastAsia" w:cstheme="minorBidi"/>
          <w:kern w:val="2"/>
          <w:szCs w:val="21"/>
        </w:rPr>
      </w:pPr>
      <w:hyperlink w:anchor="_Toc27403685" w:history="1">
        <w:r w:rsidR="00164C08" w:rsidRPr="00013B12">
          <w:rPr>
            <w:rStyle w:val="af6"/>
            <w:rFonts w:asciiTheme="minorEastAsia" w:eastAsiaTheme="minorEastAsia" w:hAnsiTheme="minorEastAsia"/>
            <w:szCs w:val="21"/>
          </w:rPr>
          <w:t>七　大阪市及び大阪府の職員の移管（法第５条第１項第７号関係）</w:t>
        </w:r>
        <w:r w:rsidR="00164C08" w:rsidRPr="00013B12">
          <w:rPr>
            <w:rFonts w:asciiTheme="minorEastAsia" w:eastAsiaTheme="minorEastAsia" w:hAnsiTheme="minorEastAsia"/>
            <w:webHidden/>
            <w:szCs w:val="21"/>
          </w:rPr>
          <w:tab/>
        </w:r>
        <w:r w:rsidR="00164C08" w:rsidRPr="00013B12">
          <w:rPr>
            <w:rFonts w:asciiTheme="minorEastAsia" w:eastAsiaTheme="minorEastAsia" w:hAnsiTheme="minorEastAsia"/>
            <w:webHidden/>
            <w:szCs w:val="21"/>
          </w:rPr>
          <w:fldChar w:fldCharType="begin"/>
        </w:r>
        <w:r w:rsidR="00164C08" w:rsidRPr="00013B12">
          <w:rPr>
            <w:rFonts w:asciiTheme="minorEastAsia" w:eastAsiaTheme="minorEastAsia" w:hAnsiTheme="minorEastAsia"/>
            <w:webHidden/>
            <w:szCs w:val="21"/>
          </w:rPr>
          <w:instrText xml:space="preserve"> PAGEREF _Toc27403685 \h </w:instrText>
        </w:r>
        <w:r w:rsidR="00164C08" w:rsidRPr="00013B12">
          <w:rPr>
            <w:rFonts w:asciiTheme="minorEastAsia" w:eastAsiaTheme="minorEastAsia" w:hAnsiTheme="minorEastAsia"/>
            <w:webHidden/>
            <w:szCs w:val="21"/>
          </w:rPr>
        </w:r>
        <w:r w:rsidR="00164C08" w:rsidRPr="00013B12">
          <w:rPr>
            <w:rFonts w:asciiTheme="minorEastAsia" w:eastAsiaTheme="minorEastAsia" w:hAnsiTheme="minorEastAsia"/>
            <w:webHidden/>
            <w:szCs w:val="21"/>
          </w:rPr>
          <w:fldChar w:fldCharType="separate"/>
        </w:r>
        <w:r w:rsidR="009575ED" w:rsidRPr="00013B12">
          <w:rPr>
            <w:rFonts w:asciiTheme="minorEastAsia" w:eastAsiaTheme="minorEastAsia" w:hAnsiTheme="minorEastAsia"/>
            <w:webHidden/>
            <w:szCs w:val="21"/>
          </w:rPr>
          <w:t>14</w:t>
        </w:r>
        <w:r w:rsidR="00164C08" w:rsidRPr="00013B12">
          <w:rPr>
            <w:rFonts w:asciiTheme="minorEastAsia" w:eastAsiaTheme="minorEastAsia" w:hAnsiTheme="minorEastAsia"/>
            <w:webHidden/>
            <w:szCs w:val="21"/>
          </w:rPr>
          <w:fldChar w:fldCharType="end"/>
        </w:r>
      </w:hyperlink>
    </w:p>
    <w:p w:rsidR="00164C08" w:rsidRPr="00013B12" w:rsidRDefault="00F32093">
      <w:pPr>
        <w:pStyle w:val="21"/>
        <w:rPr>
          <w:rFonts w:asciiTheme="minorEastAsia" w:hAnsiTheme="minorEastAsia"/>
          <w:noProof/>
          <w:kern w:val="2"/>
          <w:szCs w:val="21"/>
        </w:rPr>
      </w:pPr>
      <w:hyperlink w:anchor="_Toc27403686" w:history="1">
        <w:r w:rsidR="00164C08" w:rsidRPr="00013B12">
          <w:rPr>
            <w:rStyle w:val="af6"/>
            <w:rFonts w:asciiTheme="minorEastAsia" w:hAnsiTheme="minorEastAsia"/>
            <w:noProof/>
            <w:szCs w:val="21"/>
          </w:rPr>
          <w:t>１．職員の移管</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_Toc27403686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14</w:t>
        </w:r>
        <w:r w:rsidR="00164C08" w:rsidRPr="00013B12">
          <w:rPr>
            <w:rFonts w:asciiTheme="minorEastAsia" w:hAnsiTheme="minorEastAsia"/>
            <w:noProof/>
            <w:webHidden/>
            <w:szCs w:val="21"/>
          </w:rPr>
          <w:fldChar w:fldCharType="end"/>
        </w:r>
      </w:hyperlink>
    </w:p>
    <w:p w:rsidR="00164C08" w:rsidRPr="00013B12" w:rsidRDefault="00F32093">
      <w:pPr>
        <w:pStyle w:val="21"/>
        <w:rPr>
          <w:rFonts w:asciiTheme="minorEastAsia" w:hAnsiTheme="minorEastAsia"/>
          <w:noProof/>
          <w:kern w:val="2"/>
          <w:szCs w:val="21"/>
        </w:rPr>
      </w:pPr>
      <w:hyperlink w:anchor="_Toc27403687" w:history="1">
        <w:r w:rsidR="00164C08" w:rsidRPr="00013B12">
          <w:rPr>
            <w:rStyle w:val="af6"/>
            <w:rFonts w:asciiTheme="minorEastAsia" w:hAnsiTheme="minorEastAsia"/>
            <w:noProof/>
            <w:szCs w:val="21"/>
          </w:rPr>
          <w:t>（一）基本的な考え方</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_Toc27403687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14</w:t>
        </w:r>
        <w:r w:rsidR="00164C08" w:rsidRPr="00013B12">
          <w:rPr>
            <w:rFonts w:asciiTheme="minorEastAsia" w:hAnsiTheme="minorEastAsia"/>
            <w:noProof/>
            <w:webHidden/>
            <w:szCs w:val="21"/>
          </w:rPr>
          <w:fldChar w:fldCharType="end"/>
        </w:r>
      </w:hyperlink>
    </w:p>
    <w:p w:rsidR="00164C08" w:rsidRPr="00013B12" w:rsidRDefault="00F32093">
      <w:pPr>
        <w:pStyle w:val="21"/>
        <w:rPr>
          <w:rFonts w:asciiTheme="minorEastAsia" w:hAnsiTheme="minorEastAsia"/>
          <w:noProof/>
          <w:kern w:val="2"/>
          <w:szCs w:val="21"/>
        </w:rPr>
      </w:pPr>
      <w:hyperlink w:anchor="_Toc27403688" w:history="1">
        <w:r w:rsidR="00164C08" w:rsidRPr="00013B12">
          <w:rPr>
            <w:rStyle w:val="af6"/>
            <w:rFonts w:asciiTheme="minorEastAsia" w:hAnsiTheme="minorEastAsia"/>
            <w:noProof/>
            <w:szCs w:val="21"/>
          </w:rPr>
          <w:t>（二）職員の移管</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_Toc27403688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14</w:t>
        </w:r>
        <w:r w:rsidR="00164C08" w:rsidRPr="00013B12">
          <w:rPr>
            <w:rFonts w:asciiTheme="minorEastAsia" w:hAnsiTheme="minorEastAsia"/>
            <w:noProof/>
            <w:webHidden/>
            <w:szCs w:val="21"/>
          </w:rPr>
          <w:fldChar w:fldCharType="end"/>
        </w:r>
      </w:hyperlink>
    </w:p>
    <w:p w:rsidR="00164C08" w:rsidRPr="00013B12" w:rsidRDefault="00F32093">
      <w:pPr>
        <w:pStyle w:val="21"/>
        <w:rPr>
          <w:rFonts w:asciiTheme="minorEastAsia" w:hAnsiTheme="minorEastAsia"/>
          <w:noProof/>
          <w:kern w:val="2"/>
          <w:szCs w:val="21"/>
        </w:rPr>
      </w:pPr>
      <w:hyperlink w:anchor="_Toc27403689" w:history="1">
        <w:r w:rsidR="00164C08" w:rsidRPr="00013B12">
          <w:rPr>
            <w:rStyle w:val="af6"/>
            <w:rFonts w:asciiTheme="minorEastAsia" w:hAnsiTheme="minorEastAsia"/>
            <w:noProof/>
            <w:szCs w:val="21"/>
          </w:rPr>
          <w:t>（三）職員の任免、給与その他の身分の取扱い</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_Toc27403689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14</w:t>
        </w:r>
        <w:r w:rsidR="00164C08" w:rsidRPr="00013B12">
          <w:rPr>
            <w:rFonts w:asciiTheme="minorEastAsia" w:hAnsiTheme="minorEastAsia"/>
            <w:noProof/>
            <w:webHidden/>
            <w:szCs w:val="21"/>
          </w:rPr>
          <w:fldChar w:fldCharType="end"/>
        </w:r>
      </w:hyperlink>
    </w:p>
    <w:p w:rsidR="00164C08" w:rsidRPr="00013B12" w:rsidRDefault="00F32093">
      <w:pPr>
        <w:pStyle w:val="21"/>
        <w:rPr>
          <w:rFonts w:asciiTheme="minorEastAsia" w:hAnsiTheme="minorEastAsia"/>
          <w:noProof/>
          <w:kern w:val="2"/>
          <w:szCs w:val="21"/>
        </w:rPr>
      </w:pPr>
      <w:hyperlink w:anchor="_Toc27403690" w:history="1">
        <w:r w:rsidR="00164C08" w:rsidRPr="00013B12">
          <w:rPr>
            <w:rStyle w:val="af6"/>
            <w:rFonts w:asciiTheme="minorEastAsia" w:hAnsiTheme="minorEastAsia"/>
            <w:noProof/>
            <w:szCs w:val="21"/>
          </w:rPr>
          <w:t>２．共済制度</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_Toc27403690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14</w:t>
        </w:r>
        <w:r w:rsidR="00164C08" w:rsidRPr="00013B12">
          <w:rPr>
            <w:rFonts w:asciiTheme="minorEastAsia" w:hAnsiTheme="minorEastAsia"/>
            <w:noProof/>
            <w:webHidden/>
            <w:szCs w:val="21"/>
          </w:rPr>
          <w:fldChar w:fldCharType="end"/>
        </w:r>
      </w:hyperlink>
    </w:p>
    <w:p w:rsidR="00164C08" w:rsidRPr="00013B12" w:rsidRDefault="00F32093">
      <w:pPr>
        <w:pStyle w:val="11"/>
        <w:rPr>
          <w:rFonts w:asciiTheme="minorEastAsia" w:eastAsiaTheme="minorEastAsia" w:hAnsiTheme="minorEastAsia" w:cstheme="minorBidi"/>
          <w:kern w:val="2"/>
          <w:szCs w:val="21"/>
        </w:rPr>
      </w:pPr>
      <w:hyperlink w:anchor="_Toc27403691" w:history="1">
        <w:r w:rsidR="00164C08" w:rsidRPr="00013B12">
          <w:rPr>
            <w:rStyle w:val="af6"/>
            <w:rFonts w:asciiTheme="minorEastAsia" w:eastAsiaTheme="minorEastAsia" w:hAnsiTheme="minorEastAsia"/>
            <w:szCs w:val="21"/>
          </w:rPr>
          <w:t>八　その他特別区の設置に関し必要な事項（法第５条第１項第８号関係）</w:t>
        </w:r>
        <w:r w:rsidR="00164C08" w:rsidRPr="00013B12">
          <w:rPr>
            <w:rFonts w:asciiTheme="minorEastAsia" w:eastAsiaTheme="minorEastAsia" w:hAnsiTheme="minorEastAsia"/>
            <w:webHidden/>
            <w:szCs w:val="21"/>
          </w:rPr>
          <w:tab/>
        </w:r>
        <w:r w:rsidR="00164C08" w:rsidRPr="00013B12">
          <w:rPr>
            <w:rFonts w:asciiTheme="minorEastAsia" w:eastAsiaTheme="minorEastAsia" w:hAnsiTheme="minorEastAsia"/>
            <w:webHidden/>
            <w:szCs w:val="21"/>
          </w:rPr>
          <w:fldChar w:fldCharType="begin"/>
        </w:r>
        <w:r w:rsidR="00164C08" w:rsidRPr="00013B12">
          <w:rPr>
            <w:rFonts w:asciiTheme="minorEastAsia" w:eastAsiaTheme="minorEastAsia" w:hAnsiTheme="minorEastAsia"/>
            <w:webHidden/>
            <w:szCs w:val="21"/>
          </w:rPr>
          <w:instrText xml:space="preserve"> PAGEREF _Toc27403691 \h </w:instrText>
        </w:r>
        <w:r w:rsidR="00164C08" w:rsidRPr="00013B12">
          <w:rPr>
            <w:rFonts w:asciiTheme="minorEastAsia" w:eastAsiaTheme="minorEastAsia" w:hAnsiTheme="minorEastAsia"/>
            <w:webHidden/>
            <w:szCs w:val="21"/>
          </w:rPr>
        </w:r>
        <w:r w:rsidR="00164C08" w:rsidRPr="00013B12">
          <w:rPr>
            <w:rFonts w:asciiTheme="minorEastAsia" w:eastAsiaTheme="minorEastAsia" w:hAnsiTheme="minorEastAsia"/>
            <w:webHidden/>
            <w:szCs w:val="21"/>
          </w:rPr>
          <w:fldChar w:fldCharType="separate"/>
        </w:r>
        <w:r w:rsidR="009575ED" w:rsidRPr="00013B12">
          <w:rPr>
            <w:rFonts w:asciiTheme="minorEastAsia" w:eastAsiaTheme="minorEastAsia" w:hAnsiTheme="minorEastAsia"/>
            <w:webHidden/>
            <w:szCs w:val="21"/>
          </w:rPr>
          <w:t>15</w:t>
        </w:r>
        <w:r w:rsidR="00164C08" w:rsidRPr="00013B12">
          <w:rPr>
            <w:rFonts w:asciiTheme="minorEastAsia" w:eastAsiaTheme="minorEastAsia" w:hAnsiTheme="minorEastAsia"/>
            <w:webHidden/>
            <w:szCs w:val="21"/>
          </w:rPr>
          <w:fldChar w:fldCharType="end"/>
        </w:r>
      </w:hyperlink>
    </w:p>
    <w:p w:rsidR="00164C08" w:rsidRPr="00013B12" w:rsidRDefault="00F32093">
      <w:pPr>
        <w:pStyle w:val="21"/>
        <w:tabs>
          <w:tab w:val="left" w:pos="1050"/>
        </w:tabs>
        <w:rPr>
          <w:rFonts w:asciiTheme="minorEastAsia" w:hAnsiTheme="minorEastAsia"/>
          <w:noProof/>
          <w:kern w:val="2"/>
          <w:szCs w:val="21"/>
        </w:rPr>
      </w:pPr>
      <w:hyperlink w:anchor="_Toc27403692" w:history="1">
        <w:r w:rsidR="00164C08" w:rsidRPr="00013B12">
          <w:rPr>
            <w:rStyle w:val="af6"/>
            <w:rFonts w:asciiTheme="minorEastAsia" w:hAnsiTheme="minorEastAsia"/>
            <w:noProof/>
            <w:szCs w:val="21"/>
          </w:rPr>
          <w:t>１．都区協議会</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_Toc27403692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15</w:t>
        </w:r>
        <w:r w:rsidR="00164C08" w:rsidRPr="00013B12">
          <w:rPr>
            <w:rFonts w:asciiTheme="minorEastAsia" w:hAnsiTheme="minorEastAsia"/>
            <w:noProof/>
            <w:webHidden/>
            <w:szCs w:val="21"/>
          </w:rPr>
          <w:fldChar w:fldCharType="end"/>
        </w:r>
      </w:hyperlink>
    </w:p>
    <w:p w:rsidR="00164C08" w:rsidRPr="00013B12" w:rsidRDefault="00F32093">
      <w:pPr>
        <w:pStyle w:val="21"/>
        <w:rPr>
          <w:rFonts w:asciiTheme="minorEastAsia" w:hAnsiTheme="minorEastAsia"/>
          <w:noProof/>
          <w:kern w:val="2"/>
          <w:szCs w:val="21"/>
        </w:rPr>
      </w:pPr>
      <w:hyperlink w:anchor="_Toc27403693" w:history="1">
        <w:r w:rsidR="00164C08" w:rsidRPr="00013B12">
          <w:rPr>
            <w:rStyle w:val="af6"/>
            <w:rFonts w:asciiTheme="minorEastAsia" w:hAnsiTheme="minorEastAsia"/>
            <w:noProof/>
            <w:szCs w:val="21"/>
          </w:rPr>
          <w:t>（一）委員構成</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_Toc27403693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15</w:t>
        </w:r>
        <w:r w:rsidR="00164C08" w:rsidRPr="00013B12">
          <w:rPr>
            <w:rFonts w:asciiTheme="minorEastAsia" w:hAnsiTheme="minorEastAsia"/>
            <w:noProof/>
            <w:webHidden/>
            <w:szCs w:val="21"/>
          </w:rPr>
          <w:fldChar w:fldCharType="end"/>
        </w:r>
      </w:hyperlink>
    </w:p>
    <w:p w:rsidR="00164C08" w:rsidRPr="00013B12" w:rsidRDefault="00F32093">
      <w:pPr>
        <w:pStyle w:val="21"/>
        <w:rPr>
          <w:rFonts w:asciiTheme="minorEastAsia" w:hAnsiTheme="minorEastAsia"/>
          <w:noProof/>
          <w:kern w:val="2"/>
          <w:szCs w:val="21"/>
        </w:rPr>
      </w:pPr>
      <w:hyperlink w:anchor="_Toc27403694" w:history="1">
        <w:r w:rsidR="00164C08" w:rsidRPr="00013B12">
          <w:rPr>
            <w:rStyle w:val="af6"/>
            <w:rFonts w:asciiTheme="minorEastAsia" w:hAnsiTheme="minorEastAsia"/>
            <w:noProof/>
            <w:szCs w:val="21"/>
          </w:rPr>
          <w:t>（二）協議事項</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_Toc27403694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15</w:t>
        </w:r>
        <w:r w:rsidR="00164C08" w:rsidRPr="00013B12">
          <w:rPr>
            <w:rFonts w:asciiTheme="minorEastAsia" w:hAnsiTheme="minorEastAsia"/>
            <w:noProof/>
            <w:webHidden/>
            <w:szCs w:val="21"/>
          </w:rPr>
          <w:fldChar w:fldCharType="end"/>
        </w:r>
      </w:hyperlink>
    </w:p>
    <w:p w:rsidR="00164C08" w:rsidRPr="00013B12" w:rsidRDefault="00F32093">
      <w:pPr>
        <w:pStyle w:val="21"/>
        <w:rPr>
          <w:rFonts w:asciiTheme="minorEastAsia" w:hAnsiTheme="minorEastAsia"/>
          <w:noProof/>
          <w:kern w:val="2"/>
          <w:szCs w:val="21"/>
        </w:rPr>
      </w:pPr>
      <w:hyperlink w:anchor="_Toc27403695" w:history="1">
        <w:r w:rsidR="00164C08" w:rsidRPr="00013B12">
          <w:rPr>
            <w:rStyle w:val="af6"/>
            <w:rFonts w:asciiTheme="minorEastAsia" w:hAnsiTheme="minorEastAsia"/>
            <w:noProof/>
            <w:szCs w:val="21"/>
          </w:rPr>
          <w:t>（三）協議会の運営</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_Toc27403695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15</w:t>
        </w:r>
        <w:r w:rsidR="00164C08" w:rsidRPr="00013B12">
          <w:rPr>
            <w:rFonts w:asciiTheme="minorEastAsia" w:hAnsiTheme="minorEastAsia"/>
            <w:noProof/>
            <w:webHidden/>
            <w:szCs w:val="21"/>
          </w:rPr>
          <w:fldChar w:fldCharType="end"/>
        </w:r>
      </w:hyperlink>
    </w:p>
    <w:p w:rsidR="00164C08" w:rsidRPr="00013B12" w:rsidRDefault="00F32093">
      <w:pPr>
        <w:pStyle w:val="21"/>
        <w:rPr>
          <w:rFonts w:asciiTheme="minorEastAsia" w:hAnsiTheme="minorEastAsia"/>
          <w:noProof/>
          <w:kern w:val="2"/>
          <w:szCs w:val="21"/>
        </w:rPr>
      </w:pPr>
      <w:hyperlink w:anchor="_Toc27403696" w:history="1">
        <w:r w:rsidR="00164C08" w:rsidRPr="00013B12">
          <w:rPr>
            <w:rStyle w:val="af6"/>
            <w:rFonts w:asciiTheme="minorEastAsia" w:hAnsiTheme="minorEastAsia"/>
            <w:noProof/>
            <w:szCs w:val="21"/>
          </w:rPr>
          <w:t>２．特別区において共同で処理する事務</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_Toc27403696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16</w:t>
        </w:r>
        <w:r w:rsidR="00164C08" w:rsidRPr="00013B12">
          <w:rPr>
            <w:rFonts w:asciiTheme="minorEastAsia" w:hAnsiTheme="minorEastAsia"/>
            <w:noProof/>
            <w:webHidden/>
            <w:szCs w:val="21"/>
          </w:rPr>
          <w:fldChar w:fldCharType="end"/>
        </w:r>
      </w:hyperlink>
    </w:p>
    <w:p w:rsidR="00164C08" w:rsidRPr="00013B12" w:rsidRDefault="00F32093">
      <w:pPr>
        <w:pStyle w:val="21"/>
        <w:rPr>
          <w:rFonts w:asciiTheme="minorEastAsia" w:hAnsiTheme="minorEastAsia"/>
          <w:noProof/>
          <w:kern w:val="2"/>
          <w:szCs w:val="21"/>
        </w:rPr>
      </w:pPr>
      <w:hyperlink w:anchor="_Toc27403697" w:history="1">
        <w:r w:rsidR="00164C08" w:rsidRPr="00013B12">
          <w:rPr>
            <w:rStyle w:val="af6"/>
            <w:rFonts w:asciiTheme="minorEastAsia" w:hAnsiTheme="minorEastAsia"/>
            <w:noProof/>
            <w:szCs w:val="21"/>
          </w:rPr>
          <w:t>（一）基本的な考え方</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_Toc27403697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16</w:t>
        </w:r>
        <w:r w:rsidR="00164C08" w:rsidRPr="00013B12">
          <w:rPr>
            <w:rFonts w:asciiTheme="minorEastAsia" w:hAnsiTheme="minorEastAsia"/>
            <w:noProof/>
            <w:webHidden/>
            <w:szCs w:val="21"/>
          </w:rPr>
          <w:fldChar w:fldCharType="end"/>
        </w:r>
      </w:hyperlink>
    </w:p>
    <w:p w:rsidR="00164C08" w:rsidRPr="00013B12" w:rsidRDefault="00F32093">
      <w:pPr>
        <w:pStyle w:val="21"/>
        <w:rPr>
          <w:rFonts w:asciiTheme="minorEastAsia" w:hAnsiTheme="minorEastAsia"/>
          <w:noProof/>
          <w:kern w:val="2"/>
          <w:szCs w:val="21"/>
        </w:rPr>
      </w:pPr>
      <w:hyperlink w:anchor="_Toc27403698" w:history="1">
        <w:r w:rsidR="00164C08" w:rsidRPr="00013B12">
          <w:rPr>
            <w:rStyle w:val="af6"/>
            <w:rFonts w:asciiTheme="minorEastAsia" w:hAnsiTheme="minorEastAsia"/>
            <w:noProof/>
            <w:szCs w:val="21"/>
          </w:rPr>
          <w:t>（二）全ての特別区を構成団体とする一部事務組合の設置</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_Toc27403698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16</w:t>
        </w:r>
        <w:r w:rsidR="00164C08" w:rsidRPr="00013B12">
          <w:rPr>
            <w:rFonts w:asciiTheme="minorEastAsia" w:hAnsiTheme="minorEastAsia"/>
            <w:noProof/>
            <w:webHidden/>
            <w:szCs w:val="21"/>
          </w:rPr>
          <w:fldChar w:fldCharType="end"/>
        </w:r>
      </w:hyperlink>
    </w:p>
    <w:p w:rsidR="00164C08" w:rsidRPr="00013B12" w:rsidRDefault="00F32093">
      <w:pPr>
        <w:pStyle w:val="21"/>
        <w:rPr>
          <w:rFonts w:asciiTheme="minorEastAsia" w:hAnsiTheme="minorEastAsia"/>
          <w:noProof/>
          <w:kern w:val="2"/>
          <w:szCs w:val="21"/>
        </w:rPr>
      </w:pPr>
      <w:hyperlink w:anchor="_Toc27403699" w:history="1">
        <w:r w:rsidR="00164C08" w:rsidRPr="00013B12">
          <w:rPr>
            <w:rStyle w:val="af6"/>
            <w:rFonts w:asciiTheme="minorEastAsia" w:hAnsiTheme="minorEastAsia"/>
            <w:noProof/>
            <w:szCs w:val="21"/>
          </w:rPr>
          <w:t>（三）全ての特別区による機関等の共同設置</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_Toc27403699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17</w:t>
        </w:r>
        <w:r w:rsidR="00164C08" w:rsidRPr="00013B12">
          <w:rPr>
            <w:rFonts w:asciiTheme="minorEastAsia" w:hAnsiTheme="minorEastAsia"/>
            <w:noProof/>
            <w:webHidden/>
            <w:szCs w:val="21"/>
          </w:rPr>
          <w:fldChar w:fldCharType="end"/>
        </w:r>
      </w:hyperlink>
    </w:p>
    <w:p w:rsidR="00164C08" w:rsidRPr="00013B12" w:rsidRDefault="00F32093">
      <w:pPr>
        <w:pStyle w:val="21"/>
        <w:rPr>
          <w:rFonts w:asciiTheme="minorEastAsia" w:hAnsiTheme="minorEastAsia"/>
          <w:noProof/>
          <w:kern w:val="2"/>
          <w:szCs w:val="21"/>
        </w:rPr>
      </w:pPr>
      <w:hyperlink w:anchor="_Toc27403700" w:history="1">
        <w:r w:rsidR="00164C08" w:rsidRPr="00013B12">
          <w:rPr>
            <w:rStyle w:val="af6"/>
            <w:rFonts w:asciiTheme="minorEastAsia" w:hAnsiTheme="minorEastAsia"/>
            <w:noProof/>
            <w:szCs w:val="21"/>
          </w:rPr>
          <w:t>（四）特別区及び他の市町村を構成団体とする一部事務組合及び広域連合</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_Toc27403700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17</w:t>
        </w:r>
        <w:r w:rsidR="00164C08" w:rsidRPr="00013B12">
          <w:rPr>
            <w:rFonts w:asciiTheme="minorEastAsia" w:hAnsiTheme="minorEastAsia"/>
            <w:noProof/>
            <w:webHidden/>
            <w:szCs w:val="21"/>
          </w:rPr>
          <w:fldChar w:fldCharType="end"/>
        </w:r>
      </w:hyperlink>
    </w:p>
    <w:p w:rsidR="00164C08" w:rsidRPr="00013B12" w:rsidRDefault="00F32093">
      <w:pPr>
        <w:pStyle w:val="21"/>
        <w:rPr>
          <w:rFonts w:asciiTheme="minorEastAsia" w:hAnsiTheme="minorEastAsia"/>
          <w:noProof/>
          <w:kern w:val="2"/>
          <w:szCs w:val="21"/>
        </w:rPr>
      </w:pPr>
      <w:hyperlink w:anchor="_Toc27403701" w:history="1">
        <w:r w:rsidR="00164C08" w:rsidRPr="00013B12">
          <w:rPr>
            <w:rStyle w:val="af6"/>
            <w:rFonts w:asciiTheme="minorEastAsia" w:hAnsiTheme="minorEastAsia" w:cs="Meiryo UI"/>
            <w:noProof/>
            <w:szCs w:val="21"/>
          </w:rPr>
          <w:t>３．地域自治区</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_Toc27403701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18</w:t>
        </w:r>
        <w:r w:rsidR="00164C08" w:rsidRPr="00013B12">
          <w:rPr>
            <w:rFonts w:asciiTheme="minorEastAsia" w:hAnsiTheme="minorEastAsia"/>
            <w:noProof/>
            <w:webHidden/>
            <w:szCs w:val="21"/>
          </w:rPr>
          <w:fldChar w:fldCharType="end"/>
        </w:r>
      </w:hyperlink>
    </w:p>
    <w:p w:rsidR="00164C08" w:rsidRPr="00013B12" w:rsidRDefault="00F32093">
      <w:pPr>
        <w:pStyle w:val="21"/>
        <w:rPr>
          <w:rFonts w:asciiTheme="minorEastAsia" w:hAnsiTheme="minorEastAsia"/>
          <w:noProof/>
          <w:kern w:val="2"/>
          <w:szCs w:val="21"/>
        </w:rPr>
      </w:pPr>
      <w:hyperlink w:anchor="_Toc27403702" w:history="1">
        <w:r w:rsidR="00164C08" w:rsidRPr="00013B12">
          <w:rPr>
            <w:rStyle w:val="af6"/>
            <w:rFonts w:asciiTheme="minorEastAsia" w:hAnsiTheme="minorEastAsia"/>
            <w:noProof/>
            <w:szCs w:val="21"/>
          </w:rPr>
          <w:t>（一）地域自治区の設置</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_Toc27403702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18</w:t>
        </w:r>
        <w:r w:rsidR="00164C08" w:rsidRPr="00013B12">
          <w:rPr>
            <w:rFonts w:asciiTheme="minorEastAsia" w:hAnsiTheme="minorEastAsia"/>
            <w:noProof/>
            <w:webHidden/>
            <w:szCs w:val="21"/>
          </w:rPr>
          <w:fldChar w:fldCharType="end"/>
        </w:r>
      </w:hyperlink>
    </w:p>
    <w:p w:rsidR="00164C08" w:rsidRPr="00013B12" w:rsidRDefault="00F32093">
      <w:pPr>
        <w:pStyle w:val="21"/>
        <w:rPr>
          <w:rFonts w:asciiTheme="minorEastAsia" w:hAnsiTheme="minorEastAsia"/>
          <w:noProof/>
          <w:kern w:val="2"/>
          <w:szCs w:val="21"/>
        </w:rPr>
      </w:pPr>
      <w:hyperlink w:anchor="_Toc27403703" w:history="1">
        <w:r w:rsidR="00164C08" w:rsidRPr="00013B12">
          <w:rPr>
            <w:rStyle w:val="af6"/>
            <w:rFonts w:asciiTheme="minorEastAsia" w:hAnsiTheme="minorEastAsia"/>
            <w:noProof/>
            <w:szCs w:val="21"/>
          </w:rPr>
          <w:t>（二）地域自治区の事務所</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_Toc27403703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19</w:t>
        </w:r>
        <w:r w:rsidR="00164C08" w:rsidRPr="00013B12">
          <w:rPr>
            <w:rFonts w:asciiTheme="minorEastAsia" w:hAnsiTheme="minorEastAsia"/>
            <w:noProof/>
            <w:webHidden/>
            <w:szCs w:val="21"/>
          </w:rPr>
          <w:fldChar w:fldCharType="end"/>
        </w:r>
      </w:hyperlink>
    </w:p>
    <w:p w:rsidR="00164C08" w:rsidRPr="00013B12" w:rsidRDefault="00F32093">
      <w:pPr>
        <w:pStyle w:val="21"/>
        <w:rPr>
          <w:rFonts w:asciiTheme="minorEastAsia" w:hAnsiTheme="minorEastAsia"/>
          <w:noProof/>
          <w:kern w:val="2"/>
          <w:szCs w:val="21"/>
        </w:rPr>
      </w:pPr>
      <w:hyperlink w:anchor="_Toc27403704" w:history="1">
        <w:r w:rsidR="00164C08" w:rsidRPr="00013B12">
          <w:rPr>
            <w:rStyle w:val="af6"/>
            <w:rFonts w:asciiTheme="minorEastAsia" w:hAnsiTheme="minorEastAsia"/>
            <w:noProof/>
            <w:szCs w:val="21"/>
          </w:rPr>
          <w:t>（三）地域協議会</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_Toc27403704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21</w:t>
        </w:r>
        <w:r w:rsidR="00164C08" w:rsidRPr="00013B12">
          <w:rPr>
            <w:rFonts w:asciiTheme="minorEastAsia" w:hAnsiTheme="minorEastAsia"/>
            <w:noProof/>
            <w:webHidden/>
            <w:szCs w:val="21"/>
          </w:rPr>
          <w:fldChar w:fldCharType="end"/>
        </w:r>
      </w:hyperlink>
    </w:p>
    <w:p w:rsidR="00164C08" w:rsidRPr="00013B12" w:rsidRDefault="00F32093">
      <w:pPr>
        <w:pStyle w:val="21"/>
        <w:rPr>
          <w:rFonts w:asciiTheme="minorEastAsia" w:hAnsiTheme="minorEastAsia"/>
          <w:noProof/>
          <w:kern w:val="2"/>
          <w:szCs w:val="21"/>
        </w:rPr>
      </w:pPr>
      <w:hyperlink w:anchor="_Toc27403705" w:history="1">
        <w:r w:rsidR="00164C08" w:rsidRPr="00013B12">
          <w:rPr>
            <w:rStyle w:val="af6"/>
            <w:rFonts w:asciiTheme="minorEastAsia" w:hAnsiTheme="minorEastAsia"/>
            <w:noProof/>
            <w:szCs w:val="21"/>
          </w:rPr>
          <w:t>４．町の名称</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_Toc27403705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21</w:t>
        </w:r>
        <w:r w:rsidR="00164C08" w:rsidRPr="00013B12">
          <w:rPr>
            <w:rFonts w:asciiTheme="minorEastAsia" w:hAnsiTheme="minorEastAsia"/>
            <w:noProof/>
            <w:webHidden/>
            <w:szCs w:val="21"/>
          </w:rPr>
          <w:fldChar w:fldCharType="end"/>
        </w:r>
      </w:hyperlink>
    </w:p>
    <w:p w:rsidR="00164C08" w:rsidRPr="00013B12" w:rsidRDefault="00F32093">
      <w:pPr>
        <w:pStyle w:val="21"/>
        <w:rPr>
          <w:rFonts w:asciiTheme="minorEastAsia" w:hAnsiTheme="minorEastAsia"/>
          <w:noProof/>
          <w:kern w:val="2"/>
          <w:szCs w:val="21"/>
        </w:rPr>
      </w:pPr>
      <w:hyperlink w:anchor="_Toc27403706" w:history="1">
        <w:r w:rsidR="00164C08" w:rsidRPr="00013B12">
          <w:rPr>
            <w:rStyle w:val="af6"/>
            <w:rFonts w:asciiTheme="minorEastAsia" w:hAnsiTheme="minorEastAsia"/>
            <w:noProof/>
            <w:szCs w:val="21"/>
          </w:rPr>
          <w:t>５．その他</w:t>
        </w:r>
        <w:r w:rsidR="00164C08" w:rsidRPr="00013B12">
          <w:rPr>
            <w:rFonts w:asciiTheme="minorEastAsia" w:hAnsiTheme="minorEastAsia"/>
            <w:noProof/>
            <w:webHidden/>
            <w:szCs w:val="21"/>
          </w:rPr>
          <w:tab/>
        </w:r>
        <w:r w:rsidR="00164C08" w:rsidRPr="00013B12">
          <w:rPr>
            <w:rFonts w:asciiTheme="minorEastAsia" w:hAnsiTheme="minorEastAsia"/>
            <w:noProof/>
            <w:webHidden/>
            <w:szCs w:val="21"/>
          </w:rPr>
          <w:fldChar w:fldCharType="begin"/>
        </w:r>
        <w:r w:rsidR="00164C08" w:rsidRPr="00013B12">
          <w:rPr>
            <w:rFonts w:asciiTheme="minorEastAsia" w:hAnsiTheme="minorEastAsia"/>
            <w:noProof/>
            <w:webHidden/>
            <w:szCs w:val="21"/>
          </w:rPr>
          <w:instrText xml:space="preserve"> PAGEREF _Toc27403706 \h </w:instrText>
        </w:r>
        <w:r w:rsidR="00164C08" w:rsidRPr="00013B12">
          <w:rPr>
            <w:rFonts w:asciiTheme="minorEastAsia" w:hAnsiTheme="minorEastAsia"/>
            <w:noProof/>
            <w:webHidden/>
            <w:szCs w:val="21"/>
          </w:rPr>
        </w:r>
        <w:r w:rsidR="00164C08" w:rsidRPr="00013B12">
          <w:rPr>
            <w:rFonts w:asciiTheme="minorEastAsia" w:hAnsiTheme="minorEastAsia"/>
            <w:noProof/>
            <w:webHidden/>
            <w:szCs w:val="21"/>
          </w:rPr>
          <w:fldChar w:fldCharType="separate"/>
        </w:r>
        <w:r w:rsidR="009575ED" w:rsidRPr="00013B12">
          <w:rPr>
            <w:rFonts w:asciiTheme="minorEastAsia" w:hAnsiTheme="minorEastAsia"/>
            <w:noProof/>
            <w:webHidden/>
            <w:szCs w:val="21"/>
          </w:rPr>
          <w:t>21</w:t>
        </w:r>
        <w:r w:rsidR="00164C08" w:rsidRPr="00013B12">
          <w:rPr>
            <w:rFonts w:asciiTheme="minorEastAsia" w:hAnsiTheme="minorEastAsia"/>
            <w:noProof/>
            <w:webHidden/>
            <w:szCs w:val="21"/>
          </w:rPr>
          <w:fldChar w:fldCharType="end"/>
        </w:r>
      </w:hyperlink>
    </w:p>
    <w:p w:rsidR="00B532CC" w:rsidRPr="00013B12" w:rsidRDefault="00EC424F" w:rsidP="00B532CC">
      <w:pPr>
        <w:widowControl/>
        <w:ind w:firstLineChars="100" w:firstLine="220"/>
        <w:jc w:val="left"/>
        <w:rPr>
          <w:rFonts w:asciiTheme="minorEastAsia" w:hAnsiTheme="minorEastAsia" w:cs="Meiryo UI"/>
          <w:szCs w:val="21"/>
        </w:rPr>
      </w:pPr>
      <w:r w:rsidRPr="00013B12">
        <w:rPr>
          <w:rFonts w:asciiTheme="minorEastAsia" w:hAnsiTheme="minorEastAsia" w:cs="Meiryo UI"/>
          <w:sz w:val="22"/>
        </w:rPr>
        <w:fldChar w:fldCharType="end"/>
      </w:r>
      <w:r w:rsidR="00B532CC" w:rsidRPr="00013B12">
        <w:rPr>
          <w:rFonts w:asciiTheme="minorEastAsia" w:hAnsiTheme="minorEastAsia" w:cs="Meiryo UI" w:hint="eastAsia"/>
          <w:szCs w:val="21"/>
        </w:rPr>
        <w:t>別表</w:t>
      </w:r>
    </w:p>
    <w:p w:rsidR="008D6AC7" w:rsidRPr="00013B12" w:rsidRDefault="008D6AC7" w:rsidP="008D6AC7">
      <w:pPr>
        <w:widowControl/>
        <w:ind w:firstLineChars="200" w:firstLine="420"/>
        <w:rPr>
          <w:rFonts w:asciiTheme="minorEastAsia" w:hAnsiTheme="minorEastAsia" w:cs="Meiryo UI"/>
          <w:szCs w:val="21"/>
        </w:rPr>
      </w:pPr>
      <w:r w:rsidRPr="00013B12">
        <w:rPr>
          <w:rFonts w:asciiTheme="minorEastAsia" w:hAnsiTheme="minorEastAsia" w:cs="Meiryo UI" w:hint="eastAsia"/>
          <w:szCs w:val="21"/>
        </w:rPr>
        <w:t>別表１</w:t>
      </w:r>
      <w:r w:rsidR="00AF34A8" w:rsidRPr="00013B12">
        <w:rPr>
          <w:rFonts w:asciiTheme="minorEastAsia" w:hAnsiTheme="minorEastAsia" w:cs="Meiryo UI" w:hint="eastAsia"/>
          <w:szCs w:val="21"/>
        </w:rPr>
        <w:t xml:space="preserve"> </w:t>
      </w:r>
      <w:r w:rsidRPr="00013B12">
        <w:rPr>
          <w:rFonts w:asciiTheme="minorEastAsia" w:hAnsiTheme="minorEastAsia" w:cs="Meiryo UI" w:hint="eastAsia"/>
          <w:szCs w:val="21"/>
        </w:rPr>
        <w:t>事務分担関係　別表……</w:t>
      </w:r>
      <w:r w:rsidR="00AF34A8" w:rsidRPr="00013B12">
        <w:rPr>
          <w:rFonts w:asciiTheme="minorEastAsia" w:hAnsiTheme="minorEastAsia" w:cs="Meiryo UI" w:hint="eastAsia"/>
          <w:szCs w:val="21"/>
        </w:rPr>
        <w:t xml:space="preserve">………………………………………………………………… </w:t>
      </w:r>
      <w:r w:rsidR="00E57FC7" w:rsidRPr="00013B12">
        <w:rPr>
          <w:rFonts w:asciiTheme="minorEastAsia" w:hAnsiTheme="minorEastAsia" w:cs="Meiryo UI" w:hint="eastAsia"/>
          <w:szCs w:val="21"/>
        </w:rPr>
        <w:t>ｐ</w:t>
      </w:r>
    </w:p>
    <w:p w:rsidR="00B532CC" w:rsidRPr="00013B12" w:rsidRDefault="00B532CC" w:rsidP="00B532CC">
      <w:pPr>
        <w:widowControl/>
        <w:ind w:firstLineChars="200" w:firstLine="420"/>
        <w:rPr>
          <w:rFonts w:asciiTheme="minorEastAsia" w:hAnsiTheme="minorEastAsia" w:cs="Meiryo UI"/>
          <w:szCs w:val="21"/>
          <w:highlight w:val="yellow"/>
        </w:rPr>
      </w:pPr>
      <w:r w:rsidRPr="00013B12">
        <w:rPr>
          <w:rFonts w:asciiTheme="minorEastAsia" w:hAnsiTheme="minorEastAsia" w:cs="Meiryo UI" w:hint="eastAsia"/>
          <w:szCs w:val="21"/>
        </w:rPr>
        <w:t>別表第１‐１</w:t>
      </w:r>
      <w:r w:rsidR="008D6AC7" w:rsidRPr="00013B12">
        <w:rPr>
          <w:rFonts w:asciiTheme="minorEastAsia" w:hAnsiTheme="minorEastAsia" w:cs="Meiryo UI" w:hint="eastAsia"/>
          <w:szCs w:val="21"/>
        </w:rPr>
        <w:t xml:space="preserve">　都道府県権限に係る法令事務のうち、特別区が処理する事務………………</w:t>
      </w:r>
      <w:r w:rsidR="00E57FC7" w:rsidRPr="00013B12">
        <w:rPr>
          <w:rFonts w:asciiTheme="minorEastAsia" w:hAnsiTheme="minorEastAsia" w:cs="Meiryo UI" w:hint="eastAsia"/>
          <w:szCs w:val="21"/>
        </w:rPr>
        <w:t>ｐ</w:t>
      </w:r>
    </w:p>
    <w:p w:rsidR="00B532CC" w:rsidRPr="00013B12" w:rsidRDefault="00B532CC" w:rsidP="00B532CC">
      <w:pPr>
        <w:widowControl/>
        <w:ind w:firstLineChars="200" w:firstLine="420"/>
        <w:rPr>
          <w:rFonts w:asciiTheme="minorEastAsia" w:hAnsiTheme="minorEastAsia" w:cs="Meiryo UI"/>
          <w:szCs w:val="21"/>
        </w:rPr>
      </w:pPr>
      <w:r w:rsidRPr="00013B12">
        <w:rPr>
          <w:rFonts w:asciiTheme="minorEastAsia" w:hAnsiTheme="minorEastAsia" w:cs="Meiryo UI" w:hint="eastAsia"/>
          <w:szCs w:val="21"/>
        </w:rPr>
        <w:t>別表第１‐２</w:t>
      </w:r>
      <w:r w:rsidR="008D6AC7" w:rsidRPr="00013B12">
        <w:rPr>
          <w:rFonts w:asciiTheme="minorEastAsia" w:hAnsiTheme="minorEastAsia" w:cs="Meiryo UI" w:hint="eastAsia"/>
          <w:szCs w:val="21"/>
        </w:rPr>
        <w:t xml:space="preserve">　指定都市権限に係る法令事務のうち、特別区が処理する事務…</w:t>
      </w:r>
      <w:r w:rsidRPr="00013B12">
        <w:rPr>
          <w:rFonts w:asciiTheme="minorEastAsia" w:hAnsiTheme="minorEastAsia" w:cs="Meiryo UI" w:hint="eastAsia"/>
          <w:szCs w:val="21"/>
        </w:rPr>
        <w:t>……………</w:t>
      </w:r>
      <w:r w:rsidR="00E57FC7" w:rsidRPr="00013B12">
        <w:rPr>
          <w:rFonts w:asciiTheme="minorEastAsia" w:hAnsiTheme="minorEastAsia" w:cs="Meiryo UI" w:hint="eastAsia"/>
          <w:szCs w:val="21"/>
        </w:rPr>
        <w:t>ｐ</w:t>
      </w:r>
    </w:p>
    <w:p w:rsidR="00B532CC" w:rsidRPr="00013B12" w:rsidRDefault="00B532CC" w:rsidP="00B532CC">
      <w:pPr>
        <w:widowControl/>
        <w:ind w:firstLineChars="200" w:firstLine="420"/>
        <w:rPr>
          <w:rFonts w:asciiTheme="minorEastAsia" w:hAnsiTheme="minorEastAsia" w:cs="Meiryo UI"/>
          <w:szCs w:val="21"/>
        </w:rPr>
      </w:pPr>
      <w:r w:rsidRPr="00013B12">
        <w:rPr>
          <w:rFonts w:asciiTheme="minorEastAsia" w:hAnsiTheme="minorEastAsia" w:cs="Meiryo UI" w:hint="eastAsia"/>
          <w:szCs w:val="21"/>
        </w:rPr>
        <w:t>別表第１‐３</w:t>
      </w:r>
      <w:r w:rsidR="008D6AC7" w:rsidRPr="00013B12">
        <w:rPr>
          <w:rFonts w:asciiTheme="minorEastAsia" w:hAnsiTheme="minorEastAsia" w:cs="Meiryo UI" w:hint="eastAsia"/>
          <w:szCs w:val="21"/>
        </w:rPr>
        <w:t xml:space="preserve">　中核市権限に係る法令事務のうち、特別区が処理する事務…</w:t>
      </w:r>
      <w:r w:rsidRPr="00013B12">
        <w:rPr>
          <w:rFonts w:asciiTheme="minorEastAsia" w:hAnsiTheme="minorEastAsia" w:cs="Meiryo UI" w:hint="eastAsia"/>
          <w:szCs w:val="21"/>
        </w:rPr>
        <w:t>………………</w:t>
      </w:r>
      <w:r w:rsidR="00E57FC7" w:rsidRPr="00013B12">
        <w:rPr>
          <w:rFonts w:asciiTheme="minorEastAsia" w:hAnsiTheme="minorEastAsia" w:cs="Meiryo UI" w:hint="eastAsia"/>
          <w:szCs w:val="21"/>
        </w:rPr>
        <w:t>ｐ</w:t>
      </w:r>
    </w:p>
    <w:p w:rsidR="00B532CC" w:rsidRPr="00013B12" w:rsidRDefault="00B532CC" w:rsidP="00B532CC">
      <w:pPr>
        <w:widowControl/>
        <w:rPr>
          <w:rFonts w:asciiTheme="minorEastAsia" w:hAnsiTheme="minorEastAsia" w:cs="Meiryo UI"/>
          <w:szCs w:val="21"/>
        </w:rPr>
      </w:pPr>
      <w:r w:rsidRPr="00013B12">
        <w:rPr>
          <w:rFonts w:asciiTheme="minorEastAsia" w:hAnsiTheme="minorEastAsia" w:cs="Meiryo UI" w:hint="eastAsia"/>
          <w:szCs w:val="21"/>
        </w:rPr>
        <w:t xml:space="preserve">　　別表第１‐４</w:t>
      </w:r>
      <w:r w:rsidR="008D6AC7" w:rsidRPr="00013B12">
        <w:rPr>
          <w:rFonts w:asciiTheme="minorEastAsia" w:hAnsiTheme="minorEastAsia" w:cs="Meiryo UI" w:hint="eastAsia"/>
          <w:szCs w:val="21"/>
        </w:rPr>
        <w:t xml:space="preserve">　</w:t>
      </w:r>
      <w:r w:rsidR="008D6AC7" w:rsidRPr="00013B12">
        <w:rPr>
          <w:rFonts w:asciiTheme="minorEastAsia" w:hAnsiTheme="minorEastAsia" w:cs="Meiryo UI" w:hint="eastAsia"/>
          <w:spacing w:val="9"/>
          <w:w w:val="74"/>
          <w:kern w:val="0"/>
          <w:szCs w:val="21"/>
          <w:fitText w:val="6720" w:id="1925994496"/>
        </w:rPr>
        <w:t>特別区の特例により都が処理することとされている</w:t>
      </w:r>
      <w:r w:rsidR="003A3129" w:rsidRPr="00013B12">
        <w:rPr>
          <w:rFonts w:asciiTheme="minorEastAsia" w:hAnsiTheme="minorEastAsia" w:cs="Meiryo UI" w:hint="eastAsia"/>
          <w:spacing w:val="9"/>
          <w:w w:val="82"/>
          <w:kern w:val="0"/>
          <w:szCs w:val="21"/>
          <w:fitText w:val="6720" w:id="1925994496"/>
        </w:rPr>
        <w:t>法令</w:t>
      </w:r>
      <w:r w:rsidR="008D6AC7" w:rsidRPr="00013B12">
        <w:rPr>
          <w:rFonts w:asciiTheme="minorEastAsia" w:hAnsiTheme="minorEastAsia" w:cs="Meiryo UI" w:hint="eastAsia"/>
          <w:spacing w:val="9"/>
          <w:w w:val="74"/>
          <w:kern w:val="0"/>
          <w:szCs w:val="21"/>
          <w:fitText w:val="6720" w:id="1925994496"/>
        </w:rPr>
        <w:t>事務のうち、特別区が処理する事</w:t>
      </w:r>
      <w:r w:rsidR="008D6AC7" w:rsidRPr="00013B12">
        <w:rPr>
          <w:rFonts w:asciiTheme="minorEastAsia" w:hAnsiTheme="minorEastAsia" w:cs="Meiryo UI" w:hint="eastAsia"/>
          <w:spacing w:val="5"/>
          <w:w w:val="74"/>
          <w:kern w:val="0"/>
          <w:szCs w:val="21"/>
          <w:fitText w:val="6720" w:id="1925994496"/>
        </w:rPr>
        <w:t>務</w:t>
      </w:r>
      <w:r w:rsidR="008D6AC7" w:rsidRPr="00013B12">
        <w:rPr>
          <w:rFonts w:asciiTheme="minorEastAsia" w:hAnsiTheme="minorEastAsia" w:cs="Meiryo UI" w:hint="eastAsia"/>
          <w:kern w:val="0"/>
          <w:szCs w:val="21"/>
        </w:rPr>
        <w:t xml:space="preserve"> </w:t>
      </w:r>
      <w:r w:rsidR="001348A0" w:rsidRPr="00013B12">
        <w:rPr>
          <w:rFonts w:asciiTheme="minorEastAsia" w:hAnsiTheme="minorEastAsia" w:cs="Meiryo UI"/>
          <w:kern w:val="0"/>
          <w:szCs w:val="21"/>
        </w:rPr>
        <w:t xml:space="preserve"> </w:t>
      </w:r>
      <w:r w:rsidR="00E57FC7" w:rsidRPr="00013B12">
        <w:rPr>
          <w:rFonts w:asciiTheme="minorEastAsia" w:hAnsiTheme="minorEastAsia" w:cs="Meiryo UI" w:hint="eastAsia"/>
          <w:kern w:val="0"/>
          <w:szCs w:val="21"/>
        </w:rPr>
        <w:t>ｐ</w:t>
      </w:r>
    </w:p>
    <w:p w:rsidR="00B532CC" w:rsidRPr="00013B12" w:rsidRDefault="00B532CC" w:rsidP="00B532CC">
      <w:pPr>
        <w:widowControl/>
        <w:rPr>
          <w:rFonts w:asciiTheme="minorEastAsia" w:hAnsiTheme="minorEastAsia" w:cs="Meiryo UI"/>
          <w:szCs w:val="21"/>
        </w:rPr>
      </w:pPr>
      <w:r w:rsidRPr="00013B12">
        <w:rPr>
          <w:rFonts w:asciiTheme="minorEastAsia" w:hAnsiTheme="minorEastAsia" w:cs="Meiryo UI" w:hint="eastAsia"/>
          <w:szCs w:val="21"/>
        </w:rPr>
        <w:t xml:space="preserve">　　別表第１‐５</w:t>
      </w:r>
      <w:r w:rsidR="008D6AC7" w:rsidRPr="00013B12">
        <w:rPr>
          <w:rFonts w:asciiTheme="minorEastAsia" w:hAnsiTheme="minorEastAsia" w:cs="Meiryo UI" w:hint="eastAsia"/>
          <w:szCs w:val="21"/>
        </w:rPr>
        <w:t xml:space="preserve">　任意事務等…</w:t>
      </w:r>
      <w:r w:rsidRPr="00013B12">
        <w:rPr>
          <w:rFonts w:asciiTheme="minorEastAsia" w:hAnsiTheme="minorEastAsia" w:cs="Meiryo UI" w:hint="eastAsia"/>
          <w:szCs w:val="21"/>
        </w:rPr>
        <w:t>……………………………………………………………………</w:t>
      </w:r>
      <w:r w:rsidR="003668A1" w:rsidRPr="00013B12">
        <w:rPr>
          <w:rFonts w:asciiTheme="minorEastAsia" w:hAnsiTheme="minorEastAsia" w:cs="Meiryo UI" w:hint="eastAsia"/>
          <w:szCs w:val="21"/>
        </w:rPr>
        <w:t xml:space="preserve"> </w:t>
      </w:r>
      <w:r w:rsidR="001348A0" w:rsidRPr="00013B12">
        <w:rPr>
          <w:rFonts w:asciiTheme="minorEastAsia" w:hAnsiTheme="minorEastAsia" w:cs="Meiryo UI"/>
          <w:szCs w:val="21"/>
        </w:rPr>
        <w:t xml:space="preserve"> </w:t>
      </w:r>
      <w:r w:rsidR="00E57FC7" w:rsidRPr="00013B12">
        <w:rPr>
          <w:rFonts w:asciiTheme="minorEastAsia" w:hAnsiTheme="minorEastAsia" w:cs="Meiryo UI" w:hint="eastAsia"/>
          <w:szCs w:val="21"/>
        </w:rPr>
        <w:t>ｐ</w:t>
      </w:r>
    </w:p>
    <w:p w:rsidR="00B532CC" w:rsidRPr="00013B12" w:rsidRDefault="00B532CC" w:rsidP="00B532CC">
      <w:pPr>
        <w:widowControl/>
        <w:rPr>
          <w:rFonts w:asciiTheme="minorEastAsia" w:hAnsiTheme="minorEastAsia" w:cs="Meiryo UI"/>
          <w:szCs w:val="21"/>
        </w:rPr>
      </w:pPr>
      <w:r w:rsidRPr="00013B12">
        <w:rPr>
          <w:rFonts w:asciiTheme="minorEastAsia" w:hAnsiTheme="minorEastAsia" w:cs="Meiryo UI" w:hint="eastAsia"/>
          <w:szCs w:val="21"/>
        </w:rPr>
        <w:t xml:space="preserve">　　別表第２‐１‐１　</w:t>
      </w:r>
      <w:r w:rsidR="00B410A1" w:rsidRPr="00013B12">
        <w:rPr>
          <w:rFonts w:asciiTheme="minorEastAsia" w:hAnsiTheme="minorEastAsia" w:cs="Meiryo UI" w:hint="eastAsia"/>
          <w:szCs w:val="21"/>
        </w:rPr>
        <w:t>淀川区</w:t>
      </w:r>
      <w:r w:rsidRPr="00013B12">
        <w:rPr>
          <w:rFonts w:asciiTheme="minorEastAsia" w:hAnsiTheme="minorEastAsia" w:cs="Meiryo UI" w:hint="eastAsia"/>
          <w:szCs w:val="21"/>
        </w:rPr>
        <w:t>が全</w:t>
      </w:r>
      <w:r w:rsidR="00301B92" w:rsidRPr="00013B12">
        <w:rPr>
          <w:rFonts w:asciiTheme="minorEastAsia" w:hAnsiTheme="minorEastAsia" w:cs="Meiryo UI" w:hint="eastAsia"/>
          <w:szCs w:val="21"/>
        </w:rPr>
        <w:t>ての</w:t>
      </w:r>
      <w:r w:rsidRPr="00013B12">
        <w:rPr>
          <w:rFonts w:asciiTheme="minorEastAsia" w:hAnsiTheme="minorEastAsia" w:cs="Meiryo UI" w:hint="eastAsia"/>
          <w:szCs w:val="21"/>
        </w:rPr>
        <w:t xml:space="preserve">特別区を代表して承継する第１区分に係る財産…… </w:t>
      </w:r>
      <w:r w:rsidR="001348A0" w:rsidRPr="00013B12">
        <w:rPr>
          <w:rFonts w:asciiTheme="minorEastAsia" w:hAnsiTheme="minorEastAsia" w:cs="Meiryo UI"/>
          <w:szCs w:val="21"/>
        </w:rPr>
        <w:t xml:space="preserve"> </w:t>
      </w:r>
      <w:r w:rsidR="00E57FC7" w:rsidRPr="00013B12">
        <w:rPr>
          <w:rFonts w:asciiTheme="minorEastAsia" w:hAnsiTheme="minorEastAsia" w:cs="Meiryo UI" w:hint="eastAsia"/>
          <w:szCs w:val="21"/>
        </w:rPr>
        <w:t>ｐ</w:t>
      </w:r>
    </w:p>
    <w:p w:rsidR="00B532CC" w:rsidRPr="00013B12" w:rsidRDefault="00B532CC" w:rsidP="00B532CC">
      <w:pPr>
        <w:widowControl/>
        <w:rPr>
          <w:rFonts w:asciiTheme="minorEastAsia" w:hAnsiTheme="minorEastAsia" w:cs="Meiryo UI"/>
          <w:szCs w:val="21"/>
        </w:rPr>
      </w:pPr>
      <w:r w:rsidRPr="00013B12">
        <w:rPr>
          <w:rFonts w:asciiTheme="minorEastAsia" w:hAnsiTheme="minorEastAsia" w:cs="Meiryo UI" w:hint="eastAsia"/>
          <w:szCs w:val="21"/>
        </w:rPr>
        <w:t xml:space="preserve">　　別表第２‐１‐２　</w:t>
      </w:r>
      <w:r w:rsidR="00B410A1" w:rsidRPr="00013B12">
        <w:rPr>
          <w:rFonts w:asciiTheme="minorEastAsia" w:hAnsiTheme="minorEastAsia" w:cs="Meiryo UI" w:hint="eastAsia"/>
          <w:szCs w:val="21"/>
        </w:rPr>
        <w:t>淀川区</w:t>
      </w:r>
      <w:r w:rsidRPr="00013B12">
        <w:rPr>
          <w:rFonts w:asciiTheme="minorEastAsia" w:hAnsiTheme="minorEastAsia" w:cs="Meiryo UI" w:hint="eastAsia"/>
          <w:szCs w:val="21"/>
        </w:rPr>
        <w:t>が全</w:t>
      </w:r>
      <w:r w:rsidR="00301B92" w:rsidRPr="00013B12">
        <w:rPr>
          <w:rFonts w:asciiTheme="minorEastAsia" w:hAnsiTheme="minorEastAsia" w:cs="Meiryo UI" w:hint="eastAsia"/>
          <w:szCs w:val="21"/>
        </w:rPr>
        <w:t>ての特別区を代表して承継する第２区分に係る財産…</w:t>
      </w:r>
      <w:r w:rsidRPr="00013B12">
        <w:rPr>
          <w:rFonts w:asciiTheme="minorEastAsia" w:hAnsiTheme="minorEastAsia" w:cs="Meiryo UI" w:hint="eastAsia"/>
          <w:szCs w:val="21"/>
        </w:rPr>
        <w:t xml:space="preserve">… </w:t>
      </w:r>
      <w:r w:rsidR="001348A0" w:rsidRPr="00013B12">
        <w:rPr>
          <w:rFonts w:asciiTheme="minorEastAsia" w:hAnsiTheme="minorEastAsia" w:cs="Meiryo UI"/>
          <w:szCs w:val="21"/>
        </w:rPr>
        <w:t xml:space="preserve"> </w:t>
      </w:r>
      <w:r w:rsidR="00E57FC7" w:rsidRPr="00013B12">
        <w:rPr>
          <w:rFonts w:asciiTheme="minorEastAsia" w:hAnsiTheme="minorEastAsia" w:cs="Meiryo UI" w:hint="eastAsia"/>
          <w:szCs w:val="21"/>
        </w:rPr>
        <w:t>ｐ</w:t>
      </w:r>
    </w:p>
    <w:p w:rsidR="00B532CC" w:rsidRPr="00013B12" w:rsidRDefault="00B532CC" w:rsidP="00B532CC">
      <w:pPr>
        <w:widowControl/>
        <w:rPr>
          <w:rFonts w:asciiTheme="minorEastAsia" w:hAnsiTheme="minorEastAsia" w:cs="Meiryo UI"/>
          <w:szCs w:val="21"/>
        </w:rPr>
      </w:pPr>
      <w:r w:rsidRPr="00013B12">
        <w:rPr>
          <w:rFonts w:asciiTheme="minorEastAsia" w:hAnsiTheme="minorEastAsia" w:cs="Meiryo UI" w:hint="eastAsia"/>
          <w:szCs w:val="21"/>
        </w:rPr>
        <w:t xml:space="preserve">　　別表第２‐１‐３　</w:t>
      </w:r>
      <w:r w:rsidR="00B410A1" w:rsidRPr="00013B12">
        <w:rPr>
          <w:rFonts w:asciiTheme="minorEastAsia" w:hAnsiTheme="minorEastAsia" w:cs="Meiryo UI" w:hint="eastAsia"/>
          <w:szCs w:val="21"/>
        </w:rPr>
        <w:t>淀川区</w:t>
      </w:r>
      <w:r w:rsidRPr="00013B12">
        <w:rPr>
          <w:rFonts w:asciiTheme="minorEastAsia" w:hAnsiTheme="minorEastAsia" w:cs="Meiryo UI" w:hint="eastAsia"/>
          <w:szCs w:val="21"/>
        </w:rPr>
        <w:t>が全</w:t>
      </w:r>
      <w:r w:rsidR="00301B92" w:rsidRPr="00013B12">
        <w:rPr>
          <w:rFonts w:asciiTheme="minorEastAsia" w:hAnsiTheme="minorEastAsia" w:cs="Meiryo UI" w:hint="eastAsia"/>
          <w:szCs w:val="21"/>
        </w:rPr>
        <w:t>ての特別区を代表して承継する債務…</w:t>
      </w:r>
      <w:r w:rsidRPr="00013B12">
        <w:rPr>
          <w:rFonts w:asciiTheme="minorEastAsia" w:hAnsiTheme="minorEastAsia" w:cs="Meiryo UI" w:hint="eastAsia"/>
          <w:szCs w:val="21"/>
        </w:rPr>
        <w:t xml:space="preserve">…………………… </w:t>
      </w:r>
      <w:r w:rsidR="001348A0" w:rsidRPr="00013B12">
        <w:rPr>
          <w:rFonts w:asciiTheme="minorEastAsia" w:hAnsiTheme="minorEastAsia" w:cs="Meiryo UI"/>
          <w:szCs w:val="21"/>
        </w:rPr>
        <w:t xml:space="preserve"> </w:t>
      </w:r>
      <w:r w:rsidR="00E57FC7" w:rsidRPr="00013B12">
        <w:rPr>
          <w:rFonts w:asciiTheme="minorEastAsia" w:hAnsiTheme="minorEastAsia" w:cs="Meiryo UI" w:hint="eastAsia"/>
          <w:szCs w:val="21"/>
        </w:rPr>
        <w:t>ｐ</w:t>
      </w:r>
    </w:p>
    <w:p w:rsidR="00B532CC" w:rsidRPr="00013B12" w:rsidRDefault="00B532CC" w:rsidP="00B532CC">
      <w:pPr>
        <w:widowControl/>
        <w:rPr>
          <w:rFonts w:asciiTheme="minorEastAsia" w:hAnsiTheme="minorEastAsia" w:cs="Meiryo UI"/>
          <w:szCs w:val="21"/>
        </w:rPr>
      </w:pPr>
      <w:r w:rsidRPr="00013B12">
        <w:rPr>
          <w:rFonts w:asciiTheme="minorEastAsia" w:hAnsiTheme="minorEastAsia" w:cs="Meiryo UI" w:hint="eastAsia"/>
          <w:szCs w:val="21"/>
        </w:rPr>
        <w:t xml:space="preserve">　　別表第２‐２‐１　大阪府が承継する第２区分に係る財産………………………………… </w:t>
      </w:r>
      <w:r w:rsidR="001348A0" w:rsidRPr="00013B12">
        <w:rPr>
          <w:rFonts w:asciiTheme="minorEastAsia" w:hAnsiTheme="minorEastAsia" w:cs="Meiryo UI"/>
          <w:szCs w:val="21"/>
        </w:rPr>
        <w:t xml:space="preserve"> </w:t>
      </w:r>
      <w:r w:rsidR="00E57FC7" w:rsidRPr="00013B12">
        <w:rPr>
          <w:rFonts w:asciiTheme="minorEastAsia" w:hAnsiTheme="minorEastAsia" w:cs="Meiryo UI" w:hint="eastAsia"/>
          <w:szCs w:val="21"/>
        </w:rPr>
        <w:t>ｐ</w:t>
      </w:r>
    </w:p>
    <w:p w:rsidR="00B532CC" w:rsidRPr="00013B12" w:rsidRDefault="00B532CC" w:rsidP="00B532CC">
      <w:pPr>
        <w:widowControl/>
        <w:rPr>
          <w:rFonts w:asciiTheme="minorEastAsia" w:hAnsiTheme="minorEastAsia"/>
          <w:szCs w:val="21"/>
          <w:shd w:val="pct15" w:color="auto" w:fill="FFFFFF"/>
        </w:rPr>
      </w:pPr>
      <w:r w:rsidRPr="00013B12">
        <w:rPr>
          <w:rFonts w:asciiTheme="minorEastAsia" w:hAnsiTheme="minorEastAsia" w:cs="Meiryo UI" w:hint="eastAsia"/>
          <w:szCs w:val="21"/>
        </w:rPr>
        <w:t xml:space="preserve">　　別表第２‐２‐２　大阪府が承継する債務…………………………………………………… </w:t>
      </w:r>
      <w:r w:rsidR="001348A0" w:rsidRPr="00013B12">
        <w:rPr>
          <w:rFonts w:asciiTheme="minorEastAsia" w:hAnsiTheme="minorEastAsia" w:cs="Meiryo UI"/>
          <w:szCs w:val="21"/>
        </w:rPr>
        <w:t xml:space="preserve"> </w:t>
      </w:r>
      <w:r w:rsidR="00E57FC7" w:rsidRPr="00013B12">
        <w:rPr>
          <w:rFonts w:asciiTheme="minorEastAsia" w:hAnsiTheme="minorEastAsia" w:cs="Meiryo UI" w:hint="eastAsia"/>
          <w:szCs w:val="21"/>
        </w:rPr>
        <w:t>ｐ</w:t>
      </w:r>
    </w:p>
    <w:p w:rsidR="00B532CC" w:rsidRPr="00013B12" w:rsidRDefault="00B532CC" w:rsidP="00B532CC">
      <w:pPr>
        <w:widowControl/>
        <w:rPr>
          <w:rFonts w:asciiTheme="minorEastAsia" w:hAnsiTheme="minorEastAsia" w:cs="Meiryo UI"/>
          <w:szCs w:val="21"/>
        </w:rPr>
      </w:pPr>
      <w:r w:rsidRPr="00013B12">
        <w:rPr>
          <w:rFonts w:asciiTheme="minorEastAsia" w:hAnsiTheme="minorEastAsia" w:cs="Meiryo UI" w:hint="eastAsia"/>
          <w:szCs w:val="21"/>
        </w:rPr>
        <w:t xml:space="preserve">　　別表第２‐３　特別区が一部事務組合を設けて共同処理する事務………………………… </w:t>
      </w:r>
      <w:r w:rsidR="001348A0" w:rsidRPr="00013B12">
        <w:rPr>
          <w:rFonts w:asciiTheme="minorEastAsia" w:hAnsiTheme="minorEastAsia" w:cs="Meiryo UI"/>
          <w:szCs w:val="21"/>
        </w:rPr>
        <w:t xml:space="preserve"> </w:t>
      </w:r>
      <w:r w:rsidR="00E57FC7" w:rsidRPr="00013B12">
        <w:rPr>
          <w:rFonts w:asciiTheme="minorEastAsia" w:hAnsiTheme="minorEastAsia" w:cs="Meiryo UI" w:hint="eastAsia"/>
          <w:szCs w:val="21"/>
        </w:rPr>
        <w:t>ｐ</w:t>
      </w:r>
    </w:p>
    <w:p w:rsidR="00B532CC" w:rsidRPr="008D7567" w:rsidRDefault="00B532CC" w:rsidP="00B532CC">
      <w:pPr>
        <w:widowControl/>
        <w:rPr>
          <w:rFonts w:asciiTheme="minorEastAsia" w:hAnsiTheme="minorEastAsia" w:cs="Meiryo UI"/>
          <w:szCs w:val="21"/>
        </w:rPr>
      </w:pPr>
      <w:r w:rsidRPr="00013B12">
        <w:rPr>
          <w:rFonts w:asciiTheme="minorEastAsia" w:hAnsiTheme="minorEastAsia" w:cs="Meiryo UI" w:hint="eastAsia"/>
          <w:szCs w:val="21"/>
        </w:rPr>
        <w:t xml:space="preserve">　　</w:t>
      </w:r>
      <w:r w:rsidRPr="008D7567">
        <w:rPr>
          <w:rFonts w:asciiTheme="minorEastAsia" w:hAnsiTheme="minorEastAsia" w:cs="Meiryo UI" w:hint="eastAsia"/>
          <w:szCs w:val="21"/>
        </w:rPr>
        <w:t>別表第２‐４</w:t>
      </w:r>
      <w:r w:rsidR="00AF34A8" w:rsidRPr="008D7567">
        <w:rPr>
          <w:rFonts w:asciiTheme="minorEastAsia" w:hAnsiTheme="minorEastAsia" w:cs="Meiryo UI" w:hint="eastAsia"/>
          <w:szCs w:val="21"/>
        </w:rPr>
        <w:t xml:space="preserve">　</w:t>
      </w:r>
      <w:r w:rsidR="008D6AC7" w:rsidRPr="008D7567">
        <w:rPr>
          <w:rFonts w:asciiTheme="minorEastAsia" w:hAnsiTheme="minorEastAsia" w:cs="Meiryo UI" w:hint="eastAsia"/>
          <w:szCs w:val="21"/>
        </w:rPr>
        <w:t>財産処分</w:t>
      </w:r>
      <w:r w:rsidR="00013B12" w:rsidRPr="008D7567">
        <w:rPr>
          <w:rFonts w:asciiTheme="minorEastAsia" w:hAnsiTheme="minorEastAsia" w:cs="Meiryo UI" w:hint="eastAsia"/>
          <w:szCs w:val="21"/>
        </w:rPr>
        <w:t>【</w:t>
      </w:r>
      <w:r w:rsidR="0066208A" w:rsidRPr="008D7567">
        <w:rPr>
          <w:rFonts w:asciiTheme="minorEastAsia" w:hAnsiTheme="minorEastAsia" w:cs="Meiryo UI" w:hint="eastAsia"/>
          <w:szCs w:val="21"/>
        </w:rPr>
        <w:t>作成中</w:t>
      </w:r>
      <w:r w:rsidR="00013B12" w:rsidRPr="008D7567">
        <w:rPr>
          <w:rFonts w:asciiTheme="minorEastAsia" w:hAnsiTheme="minorEastAsia" w:cs="Meiryo UI" w:hint="eastAsia"/>
          <w:szCs w:val="21"/>
        </w:rPr>
        <w:t>】……</w:t>
      </w:r>
      <w:r w:rsidR="008D7567" w:rsidRPr="008D7567">
        <w:rPr>
          <w:rFonts w:asciiTheme="minorEastAsia" w:hAnsiTheme="minorEastAsia" w:cs="Meiryo UI" w:hint="eastAsia"/>
          <w:szCs w:val="21"/>
        </w:rPr>
        <w:t>…………………………</w:t>
      </w:r>
      <w:r w:rsidR="00013B12" w:rsidRPr="008D7567">
        <w:rPr>
          <w:rFonts w:asciiTheme="minorEastAsia" w:hAnsiTheme="minorEastAsia" w:cs="Meiryo UI" w:hint="eastAsia"/>
          <w:szCs w:val="21"/>
        </w:rPr>
        <w:t>………………</w:t>
      </w:r>
      <w:r w:rsidR="008D6AC7" w:rsidRPr="008D7567">
        <w:rPr>
          <w:rFonts w:asciiTheme="minorEastAsia" w:hAnsiTheme="minorEastAsia" w:cs="Meiryo UI" w:hint="eastAsia"/>
          <w:szCs w:val="21"/>
        </w:rPr>
        <w:t>………</w:t>
      </w:r>
      <w:r w:rsidR="00013B12" w:rsidRPr="008D7567">
        <w:rPr>
          <w:rFonts w:asciiTheme="minorEastAsia" w:hAnsiTheme="minorEastAsia" w:cs="Meiryo UI" w:hint="eastAsia"/>
          <w:szCs w:val="21"/>
        </w:rPr>
        <w:t>…</w:t>
      </w:r>
      <w:r w:rsidR="008D7567">
        <w:rPr>
          <w:rFonts w:asciiTheme="minorEastAsia" w:hAnsiTheme="minorEastAsia" w:cs="Meiryo UI" w:hint="eastAsia"/>
          <w:szCs w:val="21"/>
        </w:rPr>
        <w:t>…</w:t>
      </w:r>
      <w:r w:rsidR="0066208A" w:rsidRPr="008D7567">
        <w:rPr>
          <w:rFonts w:asciiTheme="minorEastAsia" w:hAnsiTheme="minorEastAsia" w:cs="Meiryo UI" w:hint="eastAsia"/>
          <w:szCs w:val="21"/>
        </w:rPr>
        <w:t xml:space="preserve">　</w:t>
      </w:r>
      <w:r w:rsidR="00E57FC7" w:rsidRPr="008D7567">
        <w:rPr>
          <w:rFonts w:asciiTheme="minorEastAsia" w:hAnsiTheme="minorEastAsia" w:cs="Meiryo UI" w:hint="eastAsia"/>
          <w:szCs w:val="21"/>
        </w:rPr>
        <w:t>ｐ</w:t>
      </w:r>
    </w:p>
    <w:p w:rsidR="00B532CC" w:rsidRPr="00013B12" w:rsidRDefault="00B532CC" w:rsidP="00B532CC">
      <w:pPr>
        <w:widowControl/>
        <w:rPr>
          <w:rFonts w:asciiTheme="minorEastAsia" w:hAnsiTheme="minorEastAsia" w:cs="Meiryo UI"/>
          <w:szCs w:val="21"/>
        </w:rPr>
      </w:pPr>
      <w:r w:rsidRPr="008D7567">
        <w:rPr>
          <w:rFonts w:asciiTheme="minorEastAsia" w:hAnsiTheme="minorEastAsia" w:cs="Meiryo UI" w:hint="eastAsia"/>
          <w:szCs w:val="21"/>
        </w:rPr>
        <w:t xml:space="preserve">　　別表第２‐５</w:t>
      </w:r>
      <w:r w:rsidR="00AF34A8" w:rsidRPr="008D7567">
        <w:rPr>
          <w:rFonts w:asciiTheme="minorEastAsia" w:hAnsiTheme="minorEastAsia" w:cs="Meiryo UI" w:hint="eastAsia"/>
          <w:szCs w:val="21"/>
        </w:rPr>
        <w:t xml:space="preserve">　</w:t>
      </w:r>
      <w:r w:rsidR="008D6AC7" w:rsidRPr="008D7567">
        <w:rPr>
          <w:rFonts w:asciiTheme="minorEastAsia" w:hAnsiTheme="minorEastAsia" w:cs="Meiryo UI" w:hint="eastAsia"/>
          <w:szCs w:val="21"/>
        </w:rPr>
        <w:t>財産・債務目録</w:t>
      </w:r>
      <w:r w:rsidR="00013B12" w:rsidRPr="008D7567">
        <w:rPr>
          <w:rFonts w:asciiTheme="minorEastAsia" w:hAnsiTheme="minorEastAsia" w:cs="Meiryo UI" w:hint="eastAsia"/>
          <w:szCs w:val="21"/>
        </w:rPr>
        <w:t>【</w:t>
      </w:r>
      <w:r w:rsidR="0066208A" w:rsidRPr="008D7567">
        <w:rPr>
          <w:rFonts w:asciiTheme="minorEastAsia" w:hAnsiTheme="minorEastAsia" w:cs="Meiryo UI" w:hint="eastAsia"/>
          <w:szCs w:val="21"/>
        </w:rPr>
        <w:t>作成中</w:t>
      </w:r>
      <w:r w:rsidR="00013B12" w:rsidRPr="008D7567">
        <w:rPr>
          <w:rFonts w:asciiTheme="minorEastAsia" w:hAnsiTheme="minorEastAsia" w:cs="Meiryo UI" w:hint="eastAsia"/>
          <w:szCs w:val="21"/>
        </w:rPr>
        <w:t>】</w:t>
      </w:r>
      <w:r w:rsidR="008D7567" w:rsidRPr="008D7567">
        <w:rPr>
          <w:rFonts w:asciiTheme="minorEastAsia" w:hAnsiTheme="minorEastAsia" w:cs="Meiryo UI" w:hint="eastAsia"/>
          <w:szCs w:val="21"/>
        </w:rPr>
        <w:t>…………………………</w:t>
      </w:r>
      <w:r w:rsidR="00013B12" w:rsidRPr="008D7567">
        <w:rPr>
          <w:rFonts w:asciiTheme="minorEastAsia" w:hAnsiTheme="minorEastAsia" w:cs="Meiryo UI" w:hint="eastAsia"/>
          <w:szCs w:val="21"/>
        </w:rPr>
        <w:t>……………………</w:t>
      </w:r>
      <w:r w:rsidR="008D6AC7" w:rsidRPr="008D7567">
        <w:rPr>
          <w:rFonts w:asciiTheme="minorEastAsia" w:hAnsiTheme="minorEastAsia" w:cs="Meiryo UI" w:hint="eastAsia"/>
          <w:szCs w:val="21"/>
        </w:rPr>
        <w:t>…</w:t>
      </w:r>
      <w:r w:rsidR="008D7567">
        <w:rPr>
          <w:rFonts w:asciiTheme="minorEastAsia" w:hAnsiTheme="minorEastAsia" w:cs="Meiryo UI" w:hint="eastAsia"/>
          <w:szCs w:val="21"/>
        </w:rPr>
        <w:t xml:space="preserve">…　</w:t>
      </w:r>
      <w:r w:rsidR="00E57FC7" w:rsidRPr="008D7567">
        <w:rPr>
          <w:rFonts w:asciiTheme="minorEastAsia" w:hAnsiTheme="minorEastAsia" w:cs="Meiryo UI" w:hint="eastAsia"/>
          <w:szCs w:val="21"/>
        </w:rPr>
        <w:t>ｐ</w:t>
      </w:r>
    </w:p>
    <w:p w:rsidR="00B532CC" w:rsidRPr="00013B12" w:rsidRDefault="00B532CC" w:rsidP="00B532CC">
      <w:pPr>
        <w:widowControl/>
        <w:rPr>
          <w:rFonts w:asciiTheme="minorEastAsia" w:hAnsiTheme="minorEastAsia" w:cs="Meiryo UI"/>
          <w:szCs w:val="21"/>
        </w:rPr>
      </w:pPr>
      <w:r w:rsidRPr="00013B12">
        <w:rPr>
          <w:rFonts w:asciiTheme="minorEastAsia" w:hAnsiTheme="minorEastAsia" w:cs="Meiryo UI" w:hint="eastAsia"/>
          <w:szCs w:val="21"/>
        </w:rPr>
        <w:t xml:space="preserve">　　別表第３‐１　職員の移管……………………………………………………………………… </w:t>
      </w:r>
      <w:r w:rsidR="001348A0" w:rsidRPr="00013B12">
        <w:rPr>
          <w:rFonts w:asciiTheme="minorEastAsia" w:hAnsiTheme="minorEastAsia" w:cs="Meiryo UI"/>
          <w:szCs w:val="21"/>
        </w:rPr>
        <w:t xml:space="preserve"> </w:t>
      </w:r>
      <w:r w:rsidR="00E57FC7" w:rsidRPr="00013B12">
        <w:rPr>
          <w:rFonts w:asciiTheme="minorEastAsia" w:hAnsiTheme="minorEastAsia" w:cs="Meiryo UI" w:hint="eastAsia"/>
          <w:szCs w:val="21"/>
        </w:rPr>
        <w:t>ｐ</w:t>
      </w:r>
    </w:p>
    <w:p w:rsidR="00B532CC" w:rsidRPr="00013B12" w:rsidRDefault="00B532CC" w:rsidP="00B532CC">
      <w:pPr>
        <w:widowControl/>
        <w:rPr>
          <w:rFonts w:asciiTheme="minorEastAsia" w:hAnsiTheme="minorEastAsia" w:cs="Meiryo UI"/>
          <w:szCs w:val="21"/>
        </w:rPr>
      </w:pPr>
      <w:r w:rsidRPr="00013B12">
        <w:rPr>
          <w:rFonts w:asciiTheme="minorEastAsia" w:hAnsiTheme="minorEastAsia" w:cs="Meiryo UI" w:hint="eastAsia"/>
          <w:szCs w:val="21"/>
        </w:rPr>
        <w:t xml:space="preserve">　　別表第３‐２　特別区の組織機構………………………………………………………………</w:t>
      </w:r>
      <w:r w:rsidR="000F0E7D" w:rsidRPr="00013B12">
        <w:rPr>
          <w:rFonts w:asciiTheme="minorEastAsia" w:hAnsiTheme="minorEastAsia" w:cs="Meiryo UI" w:hint="eastAsia"/>
          <w:szCs w:val="21"/>
        </w:rPr>
        <w:t xml:space="preserve"> </w:t>
      </w:r>
      <w:r w:rsidR="001348A0" w:rsidRPr="00013B12">
        <w:rPr>
          <w:rFonts w:asciiTheme="minorEastAsia" w:hAnsiTheme="minorEastAsia" w:cs="Meiryo UI"/>
          <w:szCs w:val="21"/>
        </w:rPr>
        <w:t xml:space="preserve"> </w:t>
      </w:r>
      <w:r w:rsidR="00E57FC7" w:rsidRPr="00013B12">
        <w:rPr>
          <w:rFonts w:asciiTheme="minorEastAsia" w:hAnsiTheme="minorEastAsia" w:cs="Meiryo UI" w:hint="eastAsia"/>
          <w:szCs w:val="21"/>
        </w:rPr>
        <w:t>ｐ</w:t>
      </w:r>
    </w:p>
    <w:p w:rsidR="00B532CC" w:rsidRPr="00013B12" w:rsidRDefault="00B532CC" w:rsidP="00B532CC">
      <w:pPr>
        <w:widowControl/>
        <w:rPr>
          <w:rFonts w:asciiTheme="minorEastAsia" w:hAnsiTheme="minorEastAsia" w:cs="Meiryo UI"/>
          <w:szCs w:val="21"/>
        </w:rPr>
      </w:pPr>
      <w:r w:rsidRPr="00013B12">
        <w:rPr>
          <w:rFonts w:asciiTheme="minorEastAsia" w:hAnsiTheme="minorEastAsia" w:cs="Meiryo UI" w:hint="eastAsia"/>
          <w:szCs w:val="21"/>
        </w:rPr>
        <w:t xml:space="preserve">　　別表第３‐３　大阪府の組織機構……………………………………………………………… </w:t>
      </w:r>
      <w:r w:rsidR="001348A0" w:rsidRPr="00013B12">
        <w:rPr>
          <w:rFonts w:asciiTheme="minorEastAsia" w:hAnsiTheme="minorEastAsia" w:cs="Meiryo UI"/>
          <w:szCs w:val="21"/>
        </w:rPr>
        <w:t xml:space="preserve"> </w:t>
      </w:r>
      <w:r w:rsidR="00E57FC7" w:rsidRPr="00013B12">
        <w:rPr>
          <w:rFonts w:asciiTheme="minorEastAsia" w:hAnsiTheme="minorEastAsia" w:cs="Meiryo UI" w:hint="eastAsia"/>
          <w:szCs w:val="21"/>
        </w:rPr>
        <w:t>ｐ</w:t>
      </w:r>
    </w:p>
    <w:p w:rsidR="003A1EBC" w:rsidRPr="00B532CC" w:rsidRDefault="003A1EBC" w:rsidP="00B532CC">
      <w:pPr>
        <w:rPr>
          <w:rFonts w:asciiTheme="majorEastAsia" w:eastAsiaTheme="majorEastAsia" w:hAnsiTheme="majorEastAsia" w:cs="Meiryo UI"/>
          <w:sz w:val="22"/>
        </w:rPr>
        <w:sectPr w:rsidR="003A1EBC" w:rsidRPr="00B532CC" w:rsidSect="00410D0F">
          <w:type w:val="continuous"/>
          <w:pgSz w:w="11906" w:h="16838" w:code="9"/>
          <w:pgMar w:top="1418" w:right="1418" w:bottom="1418" w:left="1418" w:header="851" w:footer="567" w:gutter="0"/>
          <w:pgNumType w:fmt="lowerRoman" w:start="1"/>
          <w:cols w:space="425"/>
          <w:docGrid w:type="lines" w:linePitch="360"/>
        </w:sectPr>
      </w:pPr>
    </w:p>
    <w:p w:rsidR="00585C92" w:rsidRPr="00370B80" w:rsidRDefault="00585C92" w:rsidP="00370B80">
      <w:pPr>
        <w:pStyle w:val="1"/>
        <w:ind w:left="240" w:hangingChars="100" w:hanging="240"/>
        <w:rPr>
          <w:rFonts w:asciiTheme="majorEastAsia" w:hAnsiTheme="majorEastAsia"/>
        </w:rPr>
      </w:pPr>
      <w:bookmarkStart w:id="2" w:name="_Toc27403649"/>
      <w:r w:rsidRPr="00630E67">
        <w:rPr>
          <w:rFonts w:hint="eastAsia"/>
        </w:rPr>
        <w:lastRenderedPageBreak/>
        <w:t>一　特別区の設置の日（</w:t>
      </w:r>
      <w:r w:rsidR="00684BD0" w:rsidRPr="004A7707">
        <w:rPr>
          <w:rFonts w:hint="eastAsia"/>
        </w:rPr>
        <w:t>大都市地域における特別区の設置に関する法律（平</w:t>
      </w:r>
      <w:r w:rsidR="00684BD0" w:rsidRPr="00370B80">
        <w:rPr>
          <w:rFonts w:asciiTheme="majorEastAsia" w:hAnsiTheme="majorEastAsia" w:hint="eastAsia"/>
        </w:rPr>
        <w:t>成24年法律第80号。以下「法」という。）</w:t>
      </w:r>
      <w:r w:rsidRPr="00370B80">
        <w:rPr>
          <w:rFonts w:asciiTheme="majorEastAsia" w:hAnsiTheme="majorEastAsia" w:hint="eastAsia"/>
        </w:rPr>
        <w:t>第５条第１項第１号関係）</w:t>
      </w:r>
      <w:bookmarkEnd w:id="0"/>
      <w:bookmarkEnd w:id="2"/>
    </w:p>
    <w:p w:rsidR="00585C92" w:rsidRPr="00630E67" w:rsidRDefault="00585C92" w:rsidP="00624357">
      <w:pPr>
        <w:spacing w:line="400" w:lineRule="exact"/>
        <w:rPr>
          <w:rFonts w:asciiTheme="majorEastAsia" w:eastAsiaTheme="majorEastAsia" w:hAnsiTheme="majorEastAsia" w:cs="Meiryo UI"/>
          <w:sz w:val="24"/>
          <w:szCs w:val="24"/>
        </w:rPr>
      </w:pPr>
      <w:r w:rsidRPr="00630E67">
        <w:rPr>
          <w:rFonts w:asciiTheme="majorEastAsia" w:eastAsiaTheme="majorEastAsia" w:hAnsiTheme="majorEastAsia" w:cs="Meiryo UI" w:hint="eastAsia"/>
          <w:sz w:val="24"/>
          <w:szCs w:val="24"/>
        </w:rPr>
        <w:t xml:space="preserve">　特別区の設置の日は、</w:t>
      </w:r>
      <w:r w:rsidR="003314C3">
        <w:rPr>
          <w:rFonts w:asciiTheme="majorEastAsia" w:eastAsiaTheme="majorEastAsia" w:hAnsiTheme="majorEastAsia" w:cs="Meiryo UI" w:hint="eastAsia"/>
          <w:sz w:val="24"/>
          <w:szCs w:val="24"/>
        </w:rPr>
        <w:t>令和７</w:t>
      </w:r>
      <w:r w:rsidRPr="00630E67">
        <w:rPr>
          <w:rFonts w:asciiTheme="majorEastAsia" w:eastAsiaTheme="majorEastAsia" w:hAnsiTheme="majorEastAsia" w:cs="Meiryo UI" w:hint="eastAsia"/>
          <w:sz w:val="24"/>
          <w:szCs w:val="24"/>
        </w:rPr>
        <w:t>年</w:t>
      </w:r>
      <w:r w:rsidR="003314C3">
        <w:rPr>
          <w:rFonts w:asciiTheme="majorEastAsia" w:eastAsiaTheme="majorEastAsia" w:hAnsiTheme="majorEastAsia" w:cs="Meiryo UI" w:hint="eastAsia"/>
          <w:sz w:val="24"/>
          <w:szCs w:val="24"/>
        </w:rPr>
        <w:t>１月１</w:t>
      </w:r>
      <w:r w:rsidRPr="00630E67">
        <w:rPr>
          <w:rFonts w:asciiTheme="majorEastAsia" w:eastAsiaTheme="majorEastAsia" w:hAnsiTheme="majorEastAsia" w:cs="Meiryo UI" w:hint="eastAsia"/>
          <w:sz w:val="24"/>
          <w:szCs w:val="24"/>
        </w:rPr>
        <w:t>日とする。</w:t>
      </w:r>
    </w:p>
    <w:p w:rsidR="00585C92" w:rsidRPr="00370B80" w:rsidRDefault="00585C92" w:rsidP="00B71CFD"/>
    <w:p w:rsidR="00585C92" w:rsidRPr="00630E67" w:rsidRDefault="00585C92" w:rsidP="001B4A30">
      <w:pPr>
        <w:spacing w:line="400" w:lineRule="exact"/>
        <w:outlineLvl w:val="0"/>
        <w:rPr>
          <w:rFonts w:asciiTheme="majorEastAsia" w:eastAsiaTheme="majorEastAsia" w:hAnsiTheme="majorEastAsia" w:cs="Meiryo UI"/>
          <w:sz w:val="24"/>
          <w:szCs w:val="24"/>
        </w:rPr>
      </w:pPr>
      <w:bookmarkStart w:id="3" w:name="_Toc527974360"/>
      <w:bookmarkStart w:id="4" w:name="_Toc27403650"/>
      <w:r w:rsidRPr="00630E67">
        <w:rPr>
          <w:rFonts w:asciiTheme="majorEastAsia" w:eastAsiaTheme="majorEastAsia" w:hAnsiTheme="majorEastAsia" w:cs="Meiryo UI" w:hint="eastAsia"/>
          <w:sz w:val="24"/>
          <w:szCs w:val="24"/>
        </w:rPr>
        <w:t>二　特別区の名称及び区域等</w:t>
      </w:r>
      <w:bookmarkEnd w:id="3"/>
      <w:bookmarkEnd w:id="4"/>
    </w:p>
    <w:p w:rsidR="00585C92" w:rsidRPr="00EC424F" w:rsidRDefault="00585C92" w:rsidP="00EC424F">
      <w:pPr>
        <w:pStyle w:val="2"/>
        <w:rPr>
          <w:sz w:val="24"/>
          <w:szCs w:val="24"/>
        </w:rPr>
      </w:pPr>
      <w:bookmarkStart w:id="5" w:name="_Toc527974361"/>
      <w:bookmarkStart w:id="6" w:name="_Toc27403651"/>
      <w:r w:rsidRPr="00EC424F">
        <w:rPr>
          <w:rFonts w:hint="eastAsia"/>
          <w:sz w:val="24"/>
          <w:szCs w:val="24"/>
        </w:rPr>
        <w:t>（一）特別区の名称及び区域（</w:t>
      </w:r>
      <w:r w:rsidR="00684BD0">
        <w:rPr>
          <w:rFonts w:hint="eastAsia"/>
          <w:sz w:val="24"/>
          <w:szCs w:val="24"/>
        </w:rPr>
        <w:t>法</w:t>
      </w:r>
      <w:r w:rsidRPr="00EC424F">
        <w:rPr>
          <w:rFonts w:hint="eastAsia"/>
          <w:sz w:val="24"/>
          <w:szCs w:val="24"/>
        </w:rPr>
        <w:t>第５条第１項第２号関係）</w:t>
      </w:r>
      <w:bookmarkEnd w:id="5"/>
      <w:bookmarkEnd w:id="6"/>
    </w:p>
    <w:p w:rsidR="00585C92" w:rsidRPr="00630E67" w:rsidRDefault="00585C92" w:rsidP="00624357">
      <w:pPr>
        <w:spacing w:line="400" w:lineRule="exact"/>
        <w:rPr>
          <w:rFonts w:asciiTheme="majorEastAsia" w:eastAsiaTheme="majorEastAsia" w:hAnsiTheme="majorEastAsia" w:cs="Meiryo UI"/>
          <w:sz w:val="24"/>
          <w:szCs w:val="24"/>
        </w:rPr>
      </w:pPr>
      <w:r w:rsidRPr="00630E67">
        <w:rPr>
          <w:rFonts w:asciiTheme="majorEastAsia" w:eastAsiaTheme="majorEastAsia" w:hAnsiTheme="majorEastAsia" w:cs="Meiryo UI" w:hint="eastAsia"/>
          <w:sz w:val="24"/>
          <w:szCs w:val="24"/>
        </w:rPr>
        <w:t xml:space="preserve">　　特別区の名称及び区域は、次の表に掲げるとおりとする。</w:t>
      </w:r>
    </w:p>
    <w:tbl>
      <w:tblPr>
        <w:tblStyle w:val="22"/>
        <w:tblW w:w="0" w:type="auto"/>
        <w:tblInd w:w="429" w:type="dxa"/>
        <w:tblLook w:val="04A0" w:firstRow="1" w:lastRow="0" w:firstColumn="1" w:lastColumn="0" w:noHBand="0" w:noVBand="1"/>
      </w:tblPr>
      <w:tblGrid>
        <w:gridCol w:w="2352"/>
        <w:gridCol w:w="6279"/>
      </w:tblGrid>
      <w:tr w:rsidR="00370B80" w:rsidRPr="00630E67" w:rsidTr="00A865DF">
        <w:trPr>
          <w:trHeight w:val="331"/>
        </w:trPr>
        <w:tc>
          <w:tcPr>
            <w:tcW w:w="2352" w:type="dxa"/>
            <w:shd w:val="clear" w:color="auto" w:fill="auto"/>
            <w:vAlign w:val="center"/>
          </w:tcPr>
          <w:p w:rsidR="00370B80" w:rsidRPr="00630E67" w:rsidRDefault="00370B80" w:rsidP="00370B80">
            <w:pPr>
              <w:spacing w:line="400" w:lineRule="exact"/>
              <w:jc w:val="center"/>
              <w:rPr>
                <w:rFonts w:asciiTheme="majorEastAsia" w:eastAsiaTheme="majorEastAsia" w:hAnsiTheme="majorEastAsia" w:cs="Meiryo UI"/>
                <w:sz w:val="24"/>
                <w:szCs w:val="24"/>
              </w:rPr>
            </w:pPr>
            <w:r w:rsidRPr="00630E67">
              <w:rPr>
                <w:rFonts w:asciiTheme="majorEastAsia" w:eastAsiaTheme="majorEastAsia" w:hAnsiTheme="majorEastAsia" w:cs="Meiryo UI" w:hint="eastAsia"/>
                <w:sz w:val="24"/>
                <w:szCs w:val="24"/>
              </w:rPr>
              <w:t>特別区の名称</w:t>
            </w:r>
          </w:p>
        </w:tc>
        <w:tc>
          <w:tcPr>
            <w:tcW w:w="6279" w:type="dxa"/>
            <w:shd w:val="clear" w:color="auto" w:fill="auto"/>
            <w:vAlign w:val="center"/>
          </w:tcPr>
          <w:p w:rsidR="00370B80" w:rsidRPr="00630E67" w:rsidRDefault="00695776" w:rsidP="00370B80">
            <w:pPr>
              <w:spacing w:line="400" w:lineRule="exact"/>
              <w:jc w:val="center"/>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特別区の区域</w:t>
            </w:r>
          </w:p>
        </w:tc>
      </w:tr>
      <w:tr w:rsidR="005853AB" w:rsidRPr="005853AB" w:rsidTr="00A865DF">
        <w:trPr>
          <w:trHeight w:val="1020"/>
        </w:trPr>
        <w:tc>
          <w:tcPr>
            <w:tcW w:w="2352" w:type="dxa"/>
            <w:vAlign w:val="center"/>
          </w:tcPr>
          <w:p w:rsidR="00370B80" w:rsidRPr="005853AB" w:rsidRDefault="00D51012" w:rsidP="00D51012">
            <w:pPr>
              <w:spacing w:line="400" w:lineRule="exact"/>
              <w:rPr>
                <w:rFonts w:asciiTheme="majorEastAsia" w:eastAsiaTheme="majorEastAsia" w:hAnsiTheme="majorEastAsia" w:cs="Meiryo UI"/>
                <w:sz w:val="24"/>
                <w:szCs w:val="24"/>
                <w:highlight w:val="yellow"/>
              </w:rPr>
            </w:pPr>
            <w:r w:rsidRPr="005853AB">
              <w:rPr>
                <w:rFonts w:asciiTheme="majorEastAsia" w:eastAsiaTheme="majorEastAsia" w:hAnsiTheme="majorEastAsia" w:cs="Meiryo UI" w:hint="eastAsia"/>
                <w:sz w:val="24"/>
                <w:szCs w:val="24"/>
              </w:rPr>
              <w:t>淀川区</w:t>
            </w:r>
          </w:p>
        </w:tc>
        <w:tc>
          <w:tcPr>
            <w:tcW w:w="6279" w:type="dxa"/>
            <w:vAlign w:val="center"/>
          </w:tcPr>
          <w:p w:rsidR="00370B80" w:rsidRPr="005853AB" w:rsidRDefault="00370B80" w:rsidP="00370B80">
            <w:pPr>
              <w:spacing w:line="400" w:lineRule="exact"/>
              <w:rPr>
                <w:rFonts w:asciiTheme="majorEastAsia" w:eastAsiaTheme="majorEastAsia" w:hAnsiTheme="majorEastAsia" w:cs="Meiryo UI"/>
                <w:sz w:val="24"/>
                <w:szCs w:val="24"/>
              </w:rPr>
            </w:pPr>
            <w:r w:rsidRPr="005853AB">
              <w:rPr>
                <w:rFonts w:asciiTheme="majorEastAsia" w:eastAsiaTheme="majorEastAsia" w:hAnsiTheme="majorEastAsia" w:cs="Meiryo UI" w:hint="eastAsia"/>
                <w:sz w:val="24"/>
                <w:szCs w:val="24"/>
              </w:rPr>
              <w:t>大阪市此花区、港区、西淀川区、淀川区及び東淀川区の区域</w:t>
            </w:r>
          </w:p>
        </w:tc>
      </w:tr>
      <w:tr w:rsidR="005853AB" w:rsidRPr="005853AB" w:rsidTr="00301B92">
        <w:trPr>
          <w:trHeight w:val="1020"/>
        </w:trPr>
        <w:tc>
          <w:tcPr>
            <w:tcW w:w="2352" w:type="dxa"/>
            <w:tcBorders>
              <w:bottom w:val="single" w:sz="4" w:space="0" w:color="auto"/>
            </w:tcBorders>
            <w:vAlign w:val="center"/>
          </w:tcPr>
          <w:p w:rsidR="00370B80" w:rsidRPr="005853AB" w:rsidRDefault="00370B80" w:rsidP="00370B80">
            <w:pPr>
              <w:spacing w:line="400" w:lineRule="exact"/>
              <w:rPr>
                <w:rFonts w:asciiTheme="majorEastAsia" w:eastAsiaTheme="majorEastAsia" w:hAnsiTheme="majorEastAsia" w:cs="Meiryo UI"/>
                <w:sz w:val="24"/>
                <w:szCs w:val="24"/>
              </w:rPr>
            </w:pPr>
            <w:r w:rsidRPr="005853AB">
              <w:rPr>
                <w:rFonts w:asciiTheme="majorEastAsia" w:eastAsiaTheme="majorEastAsia" w:hAnsiTheme="majorEastAsia" w:cs="Meiryo UI" w:hint="eastAsia"/>
                <w:sz w:val="24"/>
                <w:szCs w:val="24"/>
              </w:rPr>
              <w:t>北区</w:t>
            </w:r>
          </w:p>
        </w:tc>
        <w:tc>
          <w:tcPr>
            <w:tcW w:w="6279" w:type="dxa"/>
            <w:tcBorders>
              <w:bottom w:val="single" w:sz="4" w:space="0" w:color="auto"/>
            </w:tcBorders>
            <w:vAlign w:val="center"/>
          </w:tcPr>
          <w:p w:rsidR="00370B80" w:rsidRPr="005853AB" w:rsidRDefault="00370B80" w:rsidP="00370B80">
            <w:pPr>
              <w:spacing w:line="400" w:lineRule="exact"/>
              <w:rPr>
                <w:rFonts w:asciiTheme="majorEastAsia" w:eastAsiaTheme="majorEastAsia" w:hAnsiTheme="majorEastAsia" w:cs="Meiryo UI"/>
                <w:sz w:val="24"/>
                <w:szCs w:val="24"/>
              </w:rPr>
            </w:pPr>
            <w:r w:rsidRPr="005853AB">
              <w:rPr>
                <w:rFonts w:asciiTheme="majorEastAsia" w:eastAsiaTheme="majorEastAsia" w:hAnsiTheme="majorEastAsia" w:cs="Meiryo UI" w:hint="eastAsia"/>
                <w:sz w:val="24"/>
                <w:szCs w:val="24"/>
              </w:rPr>
              <w:t>大阪市北区、都島区、福島区、東成区、旭区、城東区及び鶴見区の区域</w:t>
            </w:r>
          </w:p>
        </w:tc>
      </w:tr>
      <w:tr w:rsidR="005853AB" w:rsidRPr="005853AB" w:rsidTr="00301B92">
        <w:trPr>
          <w:trHeight w:val="1020"/>
        </w:trPr>
        <w:tc>
          <w:tcPr>
            <w:tcW w:w="2352" w:type="dxa"/>
            <w:tcBorders>
              <w:top w:val="single" w:sz="4" w:space="0" w:color="auto"/>
              <w:left w:val="single" w:sz="4" w:space="0" w:color="auto"/>
              <w:bottom w:val="single" w:sz="4" w:space="0" w:color="auto"/>
              <w:right w:val="single" w:sz="4" w:space="0" w:color="auto"/>
            </w:tcBorders>
            <w:vAlign w:val="center"/>
          </w:tcPr>
          <w:p w:rsidR="00370B80" w:rsidRPr="005853AB" w:rsidRDefault="00370B80" w:rsidP="00370B80">
            <w:pPr>
              <w:spacing w:line="400" w:lineRule="exact"/>
              <w:rPr>
                <w:rFonts w:asciiTheme="majorEastAsia" w:eastAsiaTheme="majorEastAsia" w:hAnsiTheme="majorEastAsia" w:cs="Meiryo UI"/>
                <w:sz w:val="24"/>
                <w:szCs w:val="24"/>
              </w:rPr>
            </w:pPr>
            <w:r w:rsidRPr="005853AB">
              <w:rPr>
                <w:rFonts w:asciiTheme="majorEastAsia" w:eastAsiaTheme="majorEastAsia" w:hAnsiTheme="majorEastAsia" w:cs="Meiryo UI" w:hint="eastAsia"/>
                <w:sz w:val="24"/>
                <w:szCs w:val="24"/>
              </w:rPr>
              <w:t>中央区</w:t>
            </w:r>
          </w:p>
        </w:tc>
        <w:tc>
          <w:tcPr>
            <w:tcW w:w="6279" w:type="dxa"/>
            <w:tcBorders>
              <w:top w:val="single" w:sz="4" w:space="0" w:color="auto"/>
              <w:left w:val="single" w:sz="4" w:space="0" w:color="auto"/>
              <w:bottom w:val="single" w:sz="4" w:space="0" w:color="auto"/>
              <w:right w:val="single" w:sz="4" w:space="0" w:color="auto"/>
            </w:tcBorders>
            <w:vAlign w:val="center"/>
          </w:tcPr>
          <w:p w:rsidR="00370B80" w:rsidRPr="005853AB" w:rsidRDefault="00370B80" w:rsidP="00370B80">
            <w:pPr>
              <w:spacing w:line="400" w:lineRule="exact"/>
              <w:rPr>
                <w:rFonts w:asciiTheme="majorEastAsia" w:eastAsiaTheme="majorEastAsia" w:hAnsiTheme="majorEastAsia" w:cs="Meiryo UI"/>
                <w:sz w:val="24"/>
                <w:szCs w:val="24"/>
              </w:rPr>
            </w:pPr>
            <w:r w:rsidRPr="005853AB">
              <w:rPr>
                <w:rFonts w:asciiTheme="majorEastAsia" w:eastAsiaTheme="majorEastAsia" w:hAnsiTheme="majorEastAsia" w:cs="Meiryo UI" w:hint="eastAsia"/>
                <w:sz w:val="24"/>
                <w:szCs w:val="24"/>
              </w:rPr>
              <w:t>大阪市中央区、西区、大正区、浪速区、住之江区、住吉区及び西成区の区域</w:t>
            </w:r>
          </w:p>
        </w:tc>
      </w:tr>
      <w:tr w:rsidR="00370B80" w:rsidRPr="005853AB" w:rsidTr="00301B92">
        <w:trPr>
          <w:trHeight w:val="1020"/>
        </w:trPr>
        <w:tc>
          <w:tcPr>
            <w:tcW w:w="2352" w:type="dxa"/>
            <w:tcBorders>
              <w:top w:val="single" w:sz="4" w:space="0" w:color="auto"/>
            </w:tcBorders>
            <w:vAlign w:val="center"/>
          </w:tcPr>
          <w:p w:rsidR="00370B80" w:rsidRPr="005853AB" w:rsidRDefault="00D51012" w:rsidP="00D51012">
            <w:pPr>
              <w:spacing w:line="400" w:lineRule="exact"/>
              <w:rPr>
                <w:rFonts w:asciiTheme="majorEastAsia" w:eastAsiaTheme="majorEastAsia" w:hAnsiTheme="majorEastAsia" w:cs="Meiryo UI"/>
                <w:sz w:val="24"/>
                <w:szCs w:val="24"/>
                <w:highlight w:val="yellow"/>
              </w:rPr>
            </w:pPr>
            <w:r w:rsidRPr="005853AB">
              <w:rPr>
                <w:rFonts w:asciiTheme="majorEastAsia" w:eastAsiaTheme="majorEastAsia" w:hAnsiTheme="majorEastAsia" w:cs="Meiryo UI" w:hint="eastAsia"/>
                <w:sz w:val="24"/>
                <w:szCs w:val="24"/>
              </w:rPr>
              <w:t>天王寺区</w:t>
            </w:r>
          </w:p>
        </w:tc>
        <w:tc>
          <w:tcPr>
            <w:tcW w:w="6279" w:type="dxa"/>
            <w:tcBorders>
              <w:top w:val="single" w:sz="4" w:space="0" w:color="auto"/>
            </w:tcBorders>
            <w:vAlign w:val="center"/>
          </w:tcPr>
          <w:p w:rsidR="00370B80" w:rsidRPr="005853AB" w:rsidRDefault="00370B80" w:rsidP="00370B80">
            <w:pPr>
              <w:spacing w:line="400" w:lineRule="exact"/>
              <w:rPr>
                <w:rFonts w:asciiTheme="majorEastAsia" w:eastAsiaTheme="majorEastAsia" w:hAnsiTheme="majorEastAsia" w:cs="Meiryo UI"/>
                <w:sz w:val="24"/>
                <w:szCs w:val="24"/>
              </w:rPr>
            </w:pPr>
            <w:r w:rsidRPr="005853AB">
              <w:rPr>
                <w:rFonts w:asciiTheme="majorEastAsia" w:eastAsiaTheme="majorEastAsia" w:hAnsiTheme="majorEastAsia" w:cs="Meiryo UI" w:hint="eastAsia"/>
                <w:sz w:val="24"/>
                <w:szCs w:val="24"/>
              </w:rPr>
              <w:t>大阪市天王寺区、生野区、阿倍野区、東住吉区及び平野区の区域</w:t>
            </w:r>
          </w:p>
        </w:tc>
      </w:tr>
    </w:tbl>
    <w:p w:rsidR="00370B80" w:rsidRPr="005853AB" w:rsidRDefault="00370B80" w:rsidP="00370B80">
      <w:pPr>
        <w:widowControl/>
        <w:jc w:val="left"/>
        <w:rPr>
          <w:rFonts w:asciiTheme="majorEastAsia" w:eastAsiaTheme="majorEastAsia" w:hAnsiTheme="majorEastAsia" w:cs="Meiryo UI"/>
          <w:sz w:val="24"/>
          <w:szCs w:val="24"/>
          <w:highlight w:val="lightGray"/>
          <w:shd w:val="pct15" w:color="auto" w:fill="FFFFFF"/>
        </w:rPr>
      </w:pPr>
    </w:p>
    <w:p w:rsidR="006E1B57" w:rsidRPr="005853AB" w:rsidRDefault="00B22E76" w:rsidP="00B22E76">
      <w:pPr>
        <w:pStyle w:val="2"/>
        <w:rPr>
          <w:rFonts w:asciiTheme="majorEastAsia" w:hAnsiTheme="majorEastAsia" w:cs="Meiryo UI"/>
          <w:sz w:val="24"/>
          <w:szCs w:val="24"/>
        </w:rPr>
      </w:pPr>
      <w:bookmarkStart w:id="7" w:name="_Toc393896548"/>
      <w:bookmarkStart w:id="8" w:name="_Toc27403652"/>
      <w:r w:rsidRPr="005853AB">
        <w:rPr>
          <w:rFonts w:asciiTheme="majorEastAsia" w:hAnsiTheme="majorEastAsia" w:cs="Meiryo UI" w:hint="eastAsia"/>
          <w:sz w:val="24"/>
          <w:szCs w:val="24"/>
        </w:rPr>
        <w:t>（二）特別区の主たる事務所の位置</w:t>
      </w:r>
      <w:bookmarkEnd w:id="7"/>
      <w:bookmarkEnd w:id="8"/>
    </w:p>
    <w:p w:rsidR="00585C92" w:rsidRPr="005853AB" w:rsidRDefault="007B4830" w:rsidP="00370B80">
      <w:pPr>
        <w:rPr>
          <w:rFonts w:asciiTheme="majorEastAsia" w:eastAsiaTheme="majorEastAsia" w:hAnsiTheme="majorEastAsia" w:cs="Meiryo UI"/>
          <w:sz w:val="24"/>
          <w:szCs w:val="24"/>
        </w:rPr>
      </w:pPr>
      <w:r w:rsidRPr="005853AB">
        <w:rPr>
          <w:rFonts w:asciiTheme="majorEastAsia" w:eastAsiaTheme="majorEastAsia" w:hAnsiTheme="majorEastAsia" w:cs="Meiryo UI" w:hint="eastAsia"/>
          <w:sz w:val="24"/>
          <w:szCs w:val="24"/>
        </w:rPr>
        <w:t xml:space="preserve">　</w:t>
      </w:r>
      <w:r w:rsidR="00256500" w:rsidRPr="005853AB">
        <w:rPr>
          <w:rFonts w:asciiTheme="majorEastAsia" w:eastAsiaTheme="majorEastAsia" w:hAnsiTheme="majorEastAsia" w:cs="Meiryo UI" w:hint="eastAsia"/>
          <w:sz w:val="24"/>
          <w:szCs w:val="24"/>
        </w:rPr>
        <w:t xml:space="preserve">　</w:t>
      </w:r>
      <w:r w:rsidR="00C641EB" w:rsidRPr="005853AB">
        <w:rPr>
          <w:rFonts w:asciiTheme="majorEastAsia" w:eastAsiaTheme="majorEastAsia" w:hAnsiTheme="majorEastAsia" w:cs="Meiryo UI" w:hint="eastAsia"/>
          <w:sz w:val="24"/>
          <w:szCs w:val="24"/>
        </w:rPr>
        <w:t>特別区の</w:t>
      </w:r>
      <w:r w:rsidR="00A74BC2" w:rsidRPr="005853AB">
        <w:rPr>
          <w:rFonts w:asciiTheme="majorEastAsia" w:eastAsiaTheme="majorEastAsia" w:hAnsiTheme="majorEastAsia" w:cs="Meiryo UI" w:hint="eastAsia"/>
          <w:sz w:val="24"/>
          <w:szCs w:val="24"/>
        </w:rPr>
        <w:t>主たる</w:t>
      </w:r>
      <w:r w:rsidR="00C641EB" w:rsidRPr="005853AB">
        <w:rPr>
          <w:rFonts w:asciiTheme="majorEastAsia" w:eastAsiaTheme="majorEastAsia" w:hAnsiTheme="majorEastAsia" w:cs="Meiryo UI" w:hint="eastAsia"/>
          <w:sz w:val="24"/>
          <w:szCs w:val="24"/>
        </w:rPr>
        <w:t>事務所</w:t>
      </w:r>
      <w:r w:rsidR="002318A2" w:rsidRPr="005853AB">
        <w:rPr>
          <w:rFonts w:asciiTheme="majorEastAsia" w:eastAsiaTheme="majorEastAsia" w:hAnsiTheme="majorEastAsia" w:cs="Meiryo UI" w:hint="eastAsia"/>
          <w:sz w:val="24"/>
          <w:szCs w:val="24"/>
        </w:rPr>
        <w:t>の位置は、次の表に掲げるとおりとする。</w:t>
      </w:r>
    </w:p>
    <w:tbl>
      <w:tblPr>
        <w:tblStyle w:val="22"/>
        <w:tblW w:w="0" w:type="auto"/>
        <w:tblInd w:w="401" w:type="dxa"/>
        <w:tblLook w:val="04A0" w:firstRow="1" w:lastRow="0" w:firstColumn="1" w:lastColumn="0" w:noHBand="0" w:noVBand="1"/>
      </w:tblPr>
      <w:tblGrid>
        <w:gridCol w:w="2380"/>
        <w:gridCol w:w="6279"/>
      </w:tblGrid>
      <w:tr w:rsidR="005853AB" w:rsidRPr="005853AB" w:rsidTr="00A865DF">
        <w:trPr>
          <w:trHeight w:val="331"/>
        </w:trPr>
        <w:tc>
          <w:tcPr>
            <w:tcW w:w="2380" w:type="dxa"/>
            <w:shd w:val="clear" w:color="auto" w:fill="auto"/>
            <w:vAlign w:val="center"/>
          </w:tcPr>
          <w:p w:rsidR="00585C92" w:rsidRPr="005853AB" w:rsidRDefault="00585C92" w:rsidP="00370B80">
            <w:pPr>
              <w:spacing w:line="400" w:lineRule="exact"/>
              <w:jc w:val="center"/>
              <w:rPr>
                <w:rFonts w:asciiTheme="majorEastAsia" w:eastAsiaTheme="majorEastAsia" w:hAnsiTheme="majorEastAsia" w:cs="Meiryo UI"/>
                <w:sz w:val="24"/>
                <w:szCs w:val="24"/>
              </w:rPr>
            </w:pPr>
            <w:r w:rsidRPr="005853AB">
              <w:rPr>
                <w:rFonts w:asciiTheme="majorEastAsia" w:eastAsiaTheme="majorEastAsia" w:hAnsiTheme="majorEastAsia" w:cs="Meiryo UI" w:hint="eastAsia"/>
                <w:sz w:val="24"/>
                <w:szCs w:val="24"/>
              </w:rPr>
              <w:t>特別区の名称</w:t>
            </w:r>
          </w:p>
        </w:tc>
        <w:tc>
          <w:tcPr>
            <w:tcW w:w="6279" w:type="dxa"/>
            <w:shd w:val="clear" w:color="auto" w:fill="auto"/>
            <w:vAlign w:val="center"/>
          </w:tcPr>
          <w:p w:rsidR="00585C92" w:rsidRPr="005853AB" w:rsidRDefault="00585C92" w:rsidP="00370B80">
            <w:pPr>
              <w:spacing w:line="400" w:lineRule="exact"/>
              <w:jc w:val="center"/>
              <w:rPr>
                <w:rFonts w:asciiTheme="majorEastAsia" w:eastAsiaTheme="majorEastAsia" w:hAnsiTheme="majorEastAsia" w:cs="Meiryo UI"/>
                <w:sz w:val="24"/>
                <w:szCs w:val="24"/>
              </w:rPr>
            </w:pPr>
            <w:r w:rsidRPr="005853AB">
              <w:rPr>
                <w:rFonts w:asciiTheme="majorEastAsia" w:eastAsiaTheme="majorEastAsia" w:hAnsiTheme="majorEastAsia" w:cs="Meiryo UI" w:hint="eastAsia"/>
                <w:sz w:val="24"/>
                <w:szCs w:val="24"/>
              </w:rPr>
              <w:t>主たる事務所の位置</w:t>
            </w:r>
          </w:p>
        </w:tc>
      </w:tr>
      <w:tr w:rsidR="005853AB" w:rsidRPr="005853AB" w:rsidTr="00A865DF">
        <w:trPr>
          <w:trHeight w:val="510"/>
        </w:trPr>
        <w:tc>
          <w:tcPr>
            <w:tcW w:w="2380" w:type="dxa"/>
            <w:vAlign w:val="center"/>
          </w:tcPr>
          <w:p w:rsidR="00585C92" w:rsidRPr="005853AB" w:rsidRDefault="00D51012" w:rsidP="00D51012">
            <w:pPr>
              <w:spacing w:line="400" w:lineRule="exact"/>
              <w:rPr>
                <w:rFonts w:asciiTheme="majorEastAsia" w:eastAsiaTheme="majorEastAsia" w:hAnsiTheme="majorEastAsia" w:cs="Meiryo UI"/>
                <w:sz w:val="24"/>
                <w:szCs w:val="24"/>
                <w:highlight w:val="yellow"/>
              </w:rPr>
            </w:pPr>
            <w:r w:rsidRPr="005853AB">
              <w:rPr>
                <w:rFonts w:asciiTheme="majorEastAsia" w:eastAsiaTheme="majorEastAsia" w:hAnsiTheme="majorEastAsia" w:cs="Meiryo UI" w:hint="eastAsia"/>
                <w:sz w:val="24"/>
                <w:szCs w:val="24"/>
              </w:rPr>
              <w:t>淀川区</w:t>
            </w:r>
          </w:p>
        </w:tc>
        <w:tc>
          <w:tcPr>
            <w:tcW w:w="6279" w:type="dxa"/>
            <w:vAlign w:val="center"/>
          </w:tcPr>
          <w:p w:rsidR="00585C92" w:rsidRPr="005853AB" w:rsidRDefault="00585C92" w:rsidP="001B4A30">
            <w:pPr>
              <w:spacing w:line="400" w:lineRule="exact"/>
              <w:rPr>
                <w:rFonts w:asciiTheme="majorEastAsia" w:eastAsiaTheme="majorEastAsia" w:hAnsiTheme="majorEastAsia" w:cs="Meiryo UI"/>
                <w:sz w:val="24"/>
                <w:szCs w:val="24"/>
              </w:rPr>
            </w:pPr>
            <w:r w:rsidRPr="005853AB">
              <w:rPr>
                <w:rFonts w:asciiTheme="majorEastAsia" w:eastAsiaTheme="majorEastAsia" w:hAnsiTheme="majorEastAsia" w:cs="Meiryo UI" w:hint="eastAsia"/>
                <w:sz w:val="24"/>
                <w:szCs w:val="24"/>
              </w:rPr>
              <w:t>大阪市淀川区十三東２丁目３番３号</w:t>
            </w:r>
          </w:p>
        </w:tc>
      </w:tr>
      <w:tr w:rsidR="005853AB" w:rsidRPr="005853AB" w:rsidTr="00A865DF">
        <w:trPr>
          <w:trHeight w:val="510"/>
        </w:trPr>
        <w:tc>
          <w:tcPr>
            <w:tcW w:w="2380" w:type="dxa"/>
            <w:vAlign w:val="center"/>
          </w:tcPr>
          <w:p w:rsidR="00585C92" w:rsidRPr="005853AB" w:rsidRDefault="00585C92" w:rsidP="001B4A30">
            <w:pPr>
              <w:spacing w:line="400" w:lineRule="exact"/>
              <w:rPr>
                <w:rFonts w:asciiTheme="majorEastAsia" w:eastAsiaTheme="majorEastAsia" w:hAnsiTheme="majorEastAsia" w:cs="Meiryo UI"/>
                <w:sz w:val="24"/>
                <w:szCs w:val="24"/>
              </w:rPr>
            </w:pPr>
            <w:r w:rsidRPr="005853AB">
              <w:rPr>
                <w:rFonts w:asciiTheme="majorEastAsia" w:eastAsiaTheme="majorEastAsia" w:hAnsiTheme="majorEastAsia" w:cs="Meiryo UI" w:hint="eastAsia"/>
                <w:sz w:val="24"/>
                <w:szCs w:val="24"/>
              </w:rPr>
              <w:t>北区</w:t>
            </w:r>
          </w:p>
        </w:tc>
        <w:tc>
          <w:tcPr>
            <w:tcW w:w="6279" w:type="dxa"/>
            <w:vAlign w:val="center"/>
          </w:tcPr>
          <w:p w:rsidR="00585C92" w:rsidRPr="005853AB" w:rsidRDefault="00585C92" w:rsidP="001B4A30">
            <w:pPr>
              <w:spacing w:line="400" w:lineRule="exact"/>
              <w:rPr>
                <w:rFonts w:asciiTheme="majorEastAsia" w:eastAsiaTheme="majorEastAsia" w:hAnsiTheme="majorEastAsia" w:cs="Meiryo UI"/>
                <w:sz w:val="24"/>
                <w:szCs w:val="24"/>
              </w:rPr>
            </w:pPr>
            <w:r w:rsidRPr="005853AB">
              <w:rPr>
                <w:rFonts w:asciiTheme="majorEastAsia" w:eastAsiaTheme="majorEastAsia" w:hAnsiTheme="majorEastAsia" w:cs="Meiryo UI" w:hint="eastAsia"/>
                <w:sz w:val="24"/>
                <w:szCs w:val="24"/>
              </w:rPr>
              <w:t>大阪市北区中之島１丁目３番20号</w:t>
            </w:r>
          </w:p>
        </w:tc>
      </w:tr>
      <w:tr w:rsidR="005853AB" w:rsidRPr="005853AB" w:rsidTr="00A865DF">
        <w:trPr>
          <w:trHeight w:val="510"/>
        </w:trPr>
        <w:tc>
          <w:tcPr>
            <w:tcW w:w="2380" w:type="dxa"/>
            <w:vAlign w:val="center"/>
          </w:tcPr>
          <w:p w:rsidR="00585C92" w:rsidRPr="005853AB" w:rsidRDefault="00585C92" w:rsidP="001B4A30">
            <w:pPr>
              <w:spacing w:line="400" w:lineRule="exact"/>
              <w:rPr>
                <w:rFonts w:asciiTheme="majorEastAsia" w:eastAsiaTheme="majorEastAsia" w:hAnsiTheme="majorEastAsia" w:cs="Meiryo UI"/>
                <w:sz w:val="24"/>
                <w:szCs w:val="24"/>
              </w:rPr>
            </w:pPr>
            <w:r w:rsidRPr="005853AB">
              <w:rPr>
                <w:rFonts w:asciiTheme="majorEastAsia" w:eastAsiaTheme="majorEastAsia" w:hAnsiTheme="majorEastAsia" w:cs="Meiryo UI" w:hint="eastAsia"/>
                <w:sz w:val="24"/>
                <w:szCs w:val="24"/>
              </w:rPr>
              <w:t>中央区</w:t>
            </w:r>
          </w:p>
        </w:tc>
        <w:tc>
          <w:tcPr>
            <w:tcW w:w="6279" w:type="dxa"/>
            <w:vAlign w:val="center"/>
          </w:tcPr>
          <w:p w:rsidR="00585C92" w:rsidRPr="005853AB" w:rsidRDefault="00D51012" w:rsidP="00D51012">
            <w:pPr>
              <w:spacing w:line="400" w:lineRule="exact"/>
              <w:rPr>
                <w:rFonts w:asciiTheme="majorEastAsia" w:eastAsiaTheme="majorEastAsia" w:hAnsiTheme="majorEastAsia" w:cs="Meiryo UI"/>
                <w:sz w:val="24"/>
                <w:szCs w:val="24"/>
              </w:rPr>
            </w:pPr>
            <w:r w:rsidRPr="005853AB">
              <w:rPr>
                <w:rFonts w:asciiTheme="majorEastAsia" w:eastAsiaTheme="majorEastAsia" w:hAnsiTheme="majorEastAsia" w:cs="Meiryo UI" w:hint="eastAsia"/>
                <w:sz w:val="24"/>
                <w:szCs w:val="24"/>
              </w:rPr>
              <w:t>大阪市中央区久太郎町１丁目２番27号</w:t>
            </w:r>
          </w:p>
        </w:tc>
      </w:tr>
      <w:tr w:rsidR="005853AB" w:rsidRPr="005853AB" w:rsidTr="00A865DF">
        <w:trPr>
          <w:trHeight w:val="510"/>
        </w:trPr>
        <w:tc>
          <w:tcPr>
            <w:tcW w:w="2380" w:type="dxa"/>
            <w:vAlign w:val="center"/>
          </w:tcPr>
          <w:p w:rsidR="00585C92" w:rsidRPr="005853AB" w:rsidRDefault="00D51012" w:rsidP="00D51012">
            <w:pPr>
              <w:spacing w:line="400" w:lineRule="exact"/>
              <w:rPr>
                <w:rFonts w:asciiTheme="majorEastAsia" w:eastAsiaTheme="majorEastAsia" w:hAnsiTheme="majorEastAsia" w:cs="Meiryo UI"/>
                <w:sz w:val="24"/>
                <w:szCs w:val="24"/>
                <w:highlight w:val="yellow"/>
              </w:rPr>
            </w:pPr>
            <w:r w:rsidRPr="005853AB">
              <w:rPr>
                <w:rFonts w:asciiTheme="majorEastAsia" w:eastAsiaTheme="majorEastAsia" w:hAnsiTheme="majorEastAsia" w:cs="Meiryo UI" w:hint="eastAsia"/>
                <w:sz w:val="24"/>
                <w:szCs w:val="24"/>
              </w:rPr>
              <w:t>天王寺区</w:t>
            </w:r>
          </w:p>
        </w:tc>
        <w:tc>
          <w:tcPr>
            <w:tcW w:w="6279" w:type="dxa"/>
            <w:vAlign w:val="center"/>
          </w:tcPr>
          <w:p w:rsidR="00585C92" w:rsidRPr="005853AB" w:rsidRDefault="00D51012" w:rsidP="00D51012">
            <w:pPr>
              <w:spacing w:line="400" w:lineRule="exact"/>
              <w:rPr>
                <w:rFonts w:asciiTheme="majorEastAsia" w:eastAsiaTheme="majorEastAsia" w:hAnsiTheme="majorEastAsia" w:cs="Meiryo UI"/>
                <w:sz w:val="24"/>
                <w:szCs w:val="24"/>
              </w:rPr>
            </w:pPr>
            <w:r w:rsidRPr="005853AB">
              <w:rPr>
                <w:rFonts w:asciiTheme="majorEastAsia" w:eastAsiaTheme="majorEastAsia" w:hAnsiTheme="majorEastAsia" w:cs="Meiryo UI" w:hint="eastAsia"/>
                <w:sz w:val="24"/>
                <w:szCs w:val="24"/>
              </w:rPr>
              <w:t>大阪市天王寺区真法院町20番33号</w:t>
            </w:r>
          </w:p>
        </w:tc>
      </w:tr>
    </w:tbl>
    <w:p w:rsidR="00161794" w:rsidRDefault="00161794" w:rsidP="00585C92">
      <w:pPr>
        <w:widowControl/>
        <w:jc w:val="left"/>
        <w:rPr>
          <w:rFonts w:asciiTheme="majorEastAsia" w:eastAsiaTheme="majorEastAsia" w:hAnsiTheme="majorEastAsia" w:cs="Meiryo UI"/>
          <w:sz w:val="24"/>
          <w:szCs w:val="24"/>
          <w:highlight w:val="lightGray"/>
          <w:shd w:val="pct15" w:color="auto" w:fill="FFFFFF"/>
        </w:rPr>
      </w:pPr>
    </w:p>
    <w:p w:rsidR="00A865DF" w:rsidRDefault="00A865DF">
      <w:pPr>
        <w:widowControl/>
        <w:jc w:val="left"/>
        <w:rPr>
          <w:rFonts w:asciiTheme="majorEastAsia" w:eastAsiaTheme="majorEastAsia" w:hAnsiTheme="majorEastAsia" w:cs="Meiryo UI"/>
          <w:color w:val="000000" w:themeColor="text1"/>
          <w:sz w:val="24"/>
          <w:szCs w:val="24"/>
        </w:rPr>
      </w:pPr>
      <w:r>
        <w:rPr>
          <w:rFonts w:asciiTheme="majorEastAsia" w:hAnsiTheme="majorEastAsia" w:cs="Meiryo UI"/>
          <w:color w:val="000000" w:themeColor="text1"/>
        </w:rPr>
        <w:br w:type="page"/>
      </w:r>
    </w:p>
    <w:p w:rsidR="006C59C6" w:rsidRPr="00F10922" w:rsidRDefault="006C59C6" w:rsidP="001B4A30">
      <w:pPr>
        <w:pStyle w:val="1"/>
        <w:rPr>
          <w:rFonts w:asciiTheme="majorEastAsia" w:hAnsiTheme="majorEastAsia" w:cs="Meiryo UI"/>
          <w:color w:val="000000" w:themeColor="text1"/>
        </w:rPr>
      </w:pPr>
      <w:bookmarkStart w:id="9" w:name="_Toc27403653"/>
      <w:r>
        <w:rPr>
          <w:rFonts w:asciiTheme="majorEastAsia" w:hAnsiTheme="majorEastAsia" w:cs="Meiryo UI" w:hint="eastAsia"/>
          <w:color w:val="000000" w:themeColor="text1"/>
        </w:rPr>
        <w:lastRenderedPageBreak/>
        <w:t xml:space="preserve">三　</w:t>
      </w:r>
      <w:r w:rsidRPr="00A576F5">
        <w:rPr>
          <w:rFonts w:asciiTheme="majorEastAsia" w:hAnsiTheme="majorEastAsia" w:cs="Meiryo UI" w:hint="eastAsia"/>
          <w:color w:val="000000" w:themeColor="text1"/>
        </w:rPr>
        <w:t>特別区の</w:t>
      </w:r>
      <w:r w:rsidRPr="00F10922">
        <w:rPr>
          <w:rFonts w:asciiTheme="majorEastAsia" w:hAnsiTheme="majorEastAsia" w:cs="Meiryo UI" w:hint="eastAsia"/>
          <w:color w:val="000000" w:themeColor="text1"/>
        </w:rPr>
        <w:t>議会の議員の定数</w:t>
      </w:r>
      <w:r>
        <w:rPr>
          <w:rFonts w:asciiTheme="majorEastAsia" w:hAnsiTheme="majorEastAsia" w:cs="Meiryo UI" w:hint="eastAsia"/>
          <w:color w:val="000000" w:themeColor="text1"/>
        </w:rPr>
        <w:t>等</w:t>
      </w:r>
      <w:bookmarkEnd w:id="9"/>
    </w:p>
    <w:p w:rsidR="006C59C6" w:rsidRPr="00F10922" w:rsidRDefault="006C59C6" w:rsidP="001B4A30">
      <w:pPr>
        <w:pStyle w:val="2"/>
        <w:rPr>
          <w:rFonts w:asciiTheme="majorEastAsia" w:hAnsiTheme="majorEastAsia" w:cs="Meiryo UI"/>
          <w:color w:val="000000" w:themeColor="text1"/>
          <w:sz w:val="24"/>
          <w:szCs w:val="24"/>
        </w:rPr>
      </w:pPr>
      <w:bookmarkStart w:id="10" w:name="_Toc27403654"/>
      <w:r>
        <w:rPr>
          <w:rFonts w:asciiTheme="majorEastAsia" w:hAnsiTheme="majorEastAsia" w:cs="Meiryo UI" w:hint="eastAsia"/>
          <w:color w:val="000000" w:themeColor="text1"/>
          <w:sz w:val="24"/>
          <w:szCs w:val="24"/>
        </w:rPr>
        <w:t>（一）議会の議員の定数</w:t>
      </w:r>
      <w:r w:rsidRPr="00B22E76">
        <w:rPr>
          <w:rFonts w:asciiTheme="majorEastAsia" w:hAnsiTheme="majorEastAsia" w:cs="Meiryo UI" w:hint="eastAsia"/>
          <w:color w:val="000000" w:themeColor="text1"/>
          <w:sz w:val="24"/>
          <w:szCs w:val="24"/>
        </w:rPr>
        <w:t>（</w:t>
      </w:r>
      <w:r w:rsidR="00684BD0">
        <w:rPr>
          <w:rFonts w:asciiTheme="majorEastAsia" w:hAnsiTheme="majorEastAsia" w:cs="Meiryo UI" w:hint="eastAsia"/>
          <w:color w:val="000000" w:themeColor="text1"/>
          <w:sz w:val="24"/>
          <w:szCs w:val="24"/>
        </w:rPr>
        <w:t>法</w:t>
      </w:r>
      <w:r w:rsidRPr="00B22E76">
        <w:rPr>
          <w:rFonts w:asciiTheme="majorEastAsia" w:hAnsiTheme="majorEastAsia" w:cs="Meiryo UI" w:hint="eastAsia"/>
          <w:color w:val="000000" w:themeColor="text1"/>
          <w:sz w:val="24"/>
          <w:szCs w:val="24"/>
        </w:rPr>
        <w:t>第５条第１項第４号関係）</w:t>
      </w:r>
      <w:bookmarkEnd w:id="10"/>
    </w:p>
    <w:p w:rsidR="006C59C6" w:rsidRPr="00F10922" w:rsidRDefault="006C59C6" w:rsidP="00A865DF">
      <w:pPr>
        <w:ind w:firstLineChars="200" w:firstLine="480"/>
        <w:rPr>
          <w:rFonts w:asciiTheme="majorEastAsia" w:eastAsiaTheme="majorEastAsia" w:hAnsiTheme="majorEastAsia"/>
          <w:color w:val="000000" w:themeColor="text1"/>
          <w:sz w:val="24"/>
          <w:szCs w:val="24"/>
        </w:rPr>
      </w:pPr>
      <w:r w:rsidRPr="00F10922">
        <w:rPr>
          <w:rFonts w:asciiTheme="majorEastAsia" w:eastAsiaTheme="majorEastAsia" w:hAnsiTheme="majorEastAsia" w:hint="eastAsia"/>
          <w:color w:val="000000" w:themeColor="text1"/>
          <w:sz w:val="24"/>
          <w:szCs w:val="24"/>
        </w:rPr>
        <w:t>特別区の議会の議員の定数は、次の</w:t>
      </w:r>
      <w:r>
        <w:rPr>
          <w:rFonts w:asciiTheme="majorEastAsia" w:eastAsiaTheme="majorEastAsia" w:hAnsiTheme="majorEastAsia" w:hint="eastAsia"/>
          <w:color w:val="000000" w:themeColor="text1"/>
          <w:sz w:val="24"/>
          <w:szCs w:val="24"/>
        </w:rPr>
        <w:t>表に掲げる</w:t>
      </w:r>
      <w:r w:rsidRPr="00F10922">
        <w:rPr>
          <w:rFonts w:asciiTheme="majorEastAsia" w:eastAsiaTheme="majorEastAsia" w:hAnsiTheme="majorEastAsia" w:hint="eastAsia"/>
          <w:color w:val="000000" w:themeColor="text1"/>
          <w:sz w:val="24"/>
          <w:szCs w:val="24"/>
        </w:rPr>
        <w:t>とおりとする。</w:t>
      </w:r>
    </w:p>
    <w:tbl>
      <w:tblPr>
        <w:tblStyle w:val="a4"/>
        <w:tblW w:w="0" w:type="auto"/>
        <w:tblInd w:w="415" w:type="dxa"/>
        <w:tblLook w:val="04A0" w:firstRow="1" w:lastRow="0" w:firstColumn="1" w:lastColumn="0" w:noHBand="0" w:noVBand="1"/>
      </w:tblPr>
      <w:tblGrid>
        <w:gridCol w:w="3351"/>
        <w:gridCol w:w="5294"/>
      </w:tblGrid>
      <w:tr w:rsidR="006C59C6" w:rsidRPr="00F10922" w:rsidTr="00A865DF">
        <w:trPr>
          <w:trHeight w:hRule="exact" w:val="340"/>
        </w:trPr>
        <w:tc>
          <w:tcPr>
            <w:tcW w:w="3351" w:type="dxa"/>
            <w:shd w:val="clear" w:color="auto" w:fill="auto"/>
            <w:vAlign w:val="center"/>
          </w:tcPr>
          <w:p w:rsidR="006C59C6" w:rsidRPr="00F10922" w:rsidRDefault="006C59C6" w:rsidP="001B4A30">
            <w:pPr>
              <w:jc w:val="center"/>
              <w:rPr>
                <w:rFonts w:asciiTheme="majorEastAsia" w:eastAsiaTheme="majorEastAsia" w:hAnsiTheme="majorEastAsia" w:cs="Meiryo UI"/>
                <w:strike/>
                <w:color w:val="000000" w:themeColor="text1"/>
                <w:sz w:val="24"/>
                <w:szCs w:val="24"/>
              </w:rPr>
            </w:pPr>
            <w:r>
              <w:rPr>
                <w:rFonts w:asciiTheme="majorEastAsia" w:eastAsiaTheme="majorEastAsia" w:hAnsiTheme="majorEastAsia" w:cs="Meiryo UI" w:hint="eastAsia"/>
                <w:color w:val="000000" w:themeColor="text1"/>
                <w:sz w:val="24"/>
                <w:szCs w:val="24"/>
              </w:rPr>
              <w:t>特別区の名称</w:t>
            </w:r>
          </w:p>
        </w:tc>
        <w:tc>
          <w:tcPr>
            <w:tcW w:w="5294" w:type="dxa"/>
            <w:shd w:val="clear" w:color="auto" w:fill="auto"/>
            <w:vAlign w:val="center"/>
          </w:tcPr>
          <w:p w:rsidR="006C59C6" w:rsidRPr="00F10922" w:rsidRDefault="006C59C6" w:rsidP="001B4A30">
            <w:pPr>
              <w:jc w:val="center"/>
              <w:rPr>
                <w:rFonts w:asciiTheme="majorEastAsia" w:eastAsiaTheme="majorEastAsia" w:hAnsiTheme="majorEastAsia" w:cs="Meiryo UI"/>
                <w:color w:val="000000" w:themeColor="text1"/>
                <w:sz w:val="24"/>
                <w:szCs w:val="24"/>
              </w:rPr>
            </w:pPr>
            <w:r w:rsidRPr="00F10922">
              <w:rPr>
                <w:rFonts w:asciiTheme="majorEastAsia" w:eastAsiaTheme="majorEastAsia" w:hAnsiTheme="majorEastAsia" w:cs="Meiryo UI" w:hint="eastAsia"/>
                <w:color w:val="000000" w:themeColor="text1"/>
                <w:sz w:val="24"/>
                <w:szCs w:val="24"/>
              </w:rPr>
              <w:t>議会の議員の定数</w:t>
            </w:r>
          </w:p>
        </w:tc>
      </w:tr>
      <w:tr w:rsidR="006C59C6" w:rsidRPr="00F10922" w:rsidTr="00A865DF">
        <w:trPr>
          <w:trHeight w:hRule="exact" w:val="510"/>
        </w:trPr>
        <w:tc>
          <w:tcPr>
            <w:tcW w:w="3351" w:type="dxa"/>
            <w:vAlign w:val="center"/>
          </w:tcPr>
          <w:p w:rsidR="006C59C6" w:rsidRPr="00F10922" w:rsidRDefault="003314C3" w:rsidP="001B4A30">
            <w:pPr>
              <w:spacing w:line="400" w:lineRule="exact"/>
              <w:rPr>
                <w:rFonts w:asciiTheme="majorEastAsia" w:eastAsiaTheme="majorEastAsia" w:hAnsiTheme="majorEastAsia" w:cs="Meiryo UI"/>
                <w:color w:val="000000" w:themeColor="text1"/>
                <w:sz w:val="24"/>
                <w:szCs w:val="24"/>
              </w:rPr>
            </w:pPr>
            <w:r>
              <w:rPr>
                <w:rFonts w:asciiTheme="majorEastAsia" w:eastAsiaTheme="majorEastAsia" w:hAnsiTheme="majorEastAsia" w:cs="Meiryo UI" w:hint="eastAsia"/>
                <w:color w:val="000000" w:themeColor="text1"/>
                <w:sz w:val="24"/>
                <w:szCs w:val="24"/>
              </w:rPr>
              <w:t>淀川</w:t>
            </w:r>
            <w:r w:rsidR="006C59C6">
              <w:rPr>
                <w:rFonts w:asciiTheme="majorEastAsia" w:eastAsiaTheme="majorEastAsia" w:hAnsiTheme="majorEastAsia" w:cs="Meiryo UI" w:hint="eastAsia"/>
                <w:color w:val="000000" w:themeColor="text1"/>
                <w:sz w:val="24"/>
                <w:szCs w:val="24"/>
              </w:rPr>
              <w:t>区</w:t>
            </w:r>
          </w:p>
        </w:tc>
        <w:tc>
          <w:tcPr>
            <w:tcW w:w="5294" w:type="dxa"/>
            <w:vAlign w:val="center"/>
          </w:tcPr>
          <w:p w:rsidR="006C59C6" w:rsidRPr="00F10922" w:rsidRDefault="003314C3" w:rsidP="001B4A30">
            <w:pPr>
              <w:spacing w:line="400" w:lineRule="exact"/>
              <w:rPr>
                <w:rFonts w:asciiTheme="majorEastAsia" w:eastAsiaTheme="majorEastAsia" w:hAnsiTheme="majorEastAsia" w:cs="Meiryo UI"/>
                <w:color w:val="000000" w:themeColor="text1"/>
                <w:sz w:val="24"/>
                <w:szCs w:val="24"/>
              </w:rPr>
            </w:pPr>
            <w:r>
              <w:rPr>
                <w:rFonts w:asciiTheme="majorEastAsia" w:eastAsiaTheme="majorEastAsia" w:hAnsiTheme="majorEastAsia" w:cs="Meiryo UI" w:hint="eastAsia"/>
                <w:color w:val="000000" w:themeColor="text1"/>
                <w:sz w:val="24"/>
                <w:szCs w:val="24"/>
              </w:rPr>
              <w:t>１８</w:t>
            </w:r>
            <w:r w:rsidR="006C59C6" w:rsidRPr="00F10922">
              <w:rPr>
                <w:rFonts w:asciiTheme="majorEastAsia" w:eastAsiaTheme="majorEastAsia" w:hAnsiTheme="majorEastAsia" w:cs="Meiryo UI" w:hint="eastAsia"/>
                <w:color w:val="000000" w:themeColor="text1"/>
                <w:sz w:val="24"/>
                <w:szCs w:val="24"/>
              </w:rPr>
              <w:t>人</w:t>
            </w:r>
          </w:p>
        </w:tc>
      </w:tr>
      <w:tr w:rsidR="006C59C6" w:rsidRPr="00F10922" w:rsidTr="00A865DF">
        <w:trPr>
          <w:trHeight w:hRule="exact" w:val="510"/>
        </w:trPr>
        <w:tc>
          <w:tcPr>
            <w:tcW w:w="3351" w:type="dxa"/>
            <w:vAlign w:val="center"/>
          </w:tcPr>
          <w:p w:rsidR="006C59C6" w:rsidRPr="00F10922" w:rsidRDefault="006C59C6" w:rsidP="001B4A30">
            <w:pPr>
              <w:spacing w:line="400" w:lineRule="exact"/>
              <w:rPr>
                <w:rFonts w:asciiTheme="majorEastAsia" w:eastAsiaTheme="majorEastAsia" w:hAnsiTheme="majorEastAsia" w:cs="Meiryo UI"/>
                <w:color w:val="000000" w:themeColor="text1"/>
                <w:sz w:val="24"/>
                <w:szCs w:val="24"/>
              </w:rPr>
            </w:pPr>
            <w:r>
              <w:rPr>
                <w:rFonts w:asciiTheme="majorEastAsia" w:eastAsiaTheme="majorEastAsia" w:hAnsiTheme="majorEastAsia" w:cs="Meiryo UI" w:hint="eastAsia"/>
                <w:color w:val="000000" w:themeColor="text1"/>
                <w:sz w:val="24"/>
                <w:szCs w:val="24"/>
              </w:rPr>
              <w:t>北区</w:t>
            </w:r>
          </w:p>
        </w:tc>
        <w:tc>
          <w:tcPr>
            <w:tcW w:w="5294" w:type="dxa"/>
            <w:vAlign w:val="center"/>
          </w:tcPr>
          <w:p w:rsidR="006C59C6" w:rsidRPr="00F10922" w:rsidRDefault="003314C3" w:rsidP="001B4A30">
            <w:pPr>
              <w:spacing w:line="400" w:lineRule="exact"/>
              <w:rPr>
                <w:rFonts w:asciiTheme="majorEastAsia" w:eastAsiaTheme="majorEastAsia" w:hAnsiTheme="majorEastAsia" w:cs="Meiryo UI"/>
                <w:color w:val="000000" w:themeColor="text1"/>
                <w:sz w:val="24"/>
                <w:szCs w:val="24"/>
              </w:rPr>
            </w:pPr>
            <w:r>
              <w:rPr>
                <w:rFonts w:asciiTheme="majorEastAsia" w:eastAsiaTheme="majorEastAsia" w:hAnsiTheme="majorEastAsia" w:cs="Meiryo UI" w:hint="eastAsia"/>
                <w:color w:val="000000" w:themeColor="text1"/>
                <w:sz w:val="24"/>
                <w:szCs w:val="24"/>
              </w:rPr>
              <w:t>２３</w:t>
            </w:r>
            <w:r w:rsidR="006C59C6" w:rsidRPr="00F10922">
              <w:rPr>
                <w:rFonts w:asciiTheme="majorEastAsia" w:eastAsiaTheme="majorEastAsia" w:hAnsiTheme="majorEastAsia" w:cs="Meiryo UI" w:hint="eastAsia"/>
                <w:color w:val="000000" w:themeColor="text1"/>
                <w:sz w:val="24"/>
                <w:szCs w:val="24"/>
              </w:rPr>
              <w:t>人</w:t>
            </w:r>
          </w:p>
        </w:tc>
      </w:tr>
      <w:tr w:rsidR="006C59C6" w:rsidRPr="00A576F5" w:rsidTr="00A865DF">
        <w:trPr>
          <w:trHeight w:hRule="exact" w:val="510"/>
        </w:trPr>
        <w:tc>
          <w:tcPr>
            <w:tcW w:w="3351" w:type="dxa"/>
            <w:vAlign w:val="center"/>
          </w:tcPr>
          <w:p w:rsidR="006C59C6" w:rsidRPr="00A576F5" w:rsidRDefault="006C59C6" w:rsidP="001B4A30">
            <w:pPr>
              <w:spacing w:line="400" w:lineRule="exact"/>
              <w:rPr>
                <w:rFonts w:asciiTheme="majorEastAsia" w:eastAsiaTheme="majorEastAsia" w:hAnsiTheme="majorEastAsia" w:cs="Meiryo UI"/>
                <w:color w:val="000000" w:themeColor="text1"/>
                <w:sz w:val="24"/>
                <w:szCs w:val="24"/>
              </w:rPr>
            </w:pPr>
            <w:r>
              <w:rPr>
                <w:rFonts w:asciiTheme="majorEastAsia" w:eastAsiaTheme="majorEastAsia" w:hAnsiTheme="majorEastAsia" w:cs="Meiryo UI" w:hint="eastAsia"/>
                <w:color w:val="000000" w:themeColor="text1"/>
                <w:sz w:val="24"/>
                <w:szCs w:val="24"/>
              </w:rPr>
              <w:t>中央区</w:t>
            </w:r>
          </w:p>
        </w:tc>
        <w:tc>
          <w:tcPr>
            <w:tcW w:w="5294" w:type="dxa"/>
            <w:vAlign w:val="center"/>
          </w:tcPr>
          <w:p w:rsidR="006C59C6" w:rsidRPr="00A576F5" w:rsidRDefault="003314C3" w:rsidP="001B4A30">
            <w:pPr>
              <w:spacing w:line="400" w:lineRule="exact"/>
              <w:rPr>
                <w:rFonts w:asciiTheme="majorEastAsia" w:eastAsiaTheme="majorEastAsia" w:hAnsiTheme="majorEastAsia" w:cs="Meiryo UI"/>
                <w:color w:val="000000" w:themeColor="text1"/>
                <w:sz w:val="24"/>
                <w:szCs w:val="24"/>
              </w:rPr>
            </w:pPr>
            <w:r>
              <w:rPr>
                <w:rFonts w:asciiTheme="majorEastAsia" w:eastAsiaTheme="majorEastAsia" w:hAnsiTheme="majorEastAsia" w:cs="Meiryo UI" w:hint="eastAsia"/>
                <w:color w:val="000000" w:themeColor="text1"/>
                <w:sz w:val="24"/>
                <w:szCs w:val="24"/>
              </w:rPr>
              <w:t>２３</w:t>
            </w:r>
            <w:r w:rsidR="006C59C6" w:rsidRPr="00A576F5">
              <w:rPr>
                <w:rFonts w:asciiTheme="majorEastAsia" w:eastAsiaTheme="majorEastAsia" w:hAnsiTheme="majorEastAsia" w:cs="Meiryo UI" w:hint="eastAsia"/>
                <w:color w:val="000000" w:themeColor="text1"/>
                <w:sz w:val="24"/>
                <w:szCs w:val="24"/>
              </w:rPr>
              <w:t>人</w:t>
            </w:r>
          </w:p>
        </w:tc>
      </w:tr>
      <w:tr w:rsidR="006C59C6" w:rsidRPr="00A576F5" w:rsidTr="00A865DF">
        <w:trPr>
          <w:trHeight w:hRule="exact" w:val="510"/>
        </w:trPr>
        <w:tc>
          <w:tcPr>
            <w:tcW w:w="3351" w:type="dxa"/>
            <w:vAlign w:val="center"/>
          </w:tcPr>
          <w:p w:rsidR="006C59C6" w:rsidRPr="00A576F5" w:rsidRDefault="003314C3" w:rsidP="001B4A30">
            <w:pPr>
              <w:spacing w:line="400" w:lineRule="exact"/>
              <w:rPr>
                <w:rFonts w:asciiTheme="majorEastAsia" w:eastAsiaTheme="majorEastAsia" w:hAnsiTheme="majorEastAsia" w:cs="Meiryo UI"/>
                <w:color w:val="000000" w:themeColor="text1"/>
                <w:sz w:val="24"/>
                <w:szCs w:val="24"/>
              </w:rPr>
            </w:pPr>
            <w:r>
              <w:rPr>
                <w:rFonts w:asciiTheme="majorEastAsia" w:eastAsiaTheme="majorEastAsia" w:hAnsiTheme="majorEastAsia" w:cs="Meiryo UI" w:hint="eastAsia"/>
                <w:color w:val="000000" w:themeColor="text1"/>
                <w:sz w:val="24"/>
                <w:szCs w:val="24"/>
              </w:rPr>
              <w:t>天王寺</w:t>
            </w:r>
            <w:r w:rsidR="006C59C6">
              <w:rPr>
                <w:rFonts w:asciiTheme="majorEastAsia" w:eastAsiaTheme="majorEastAsia" w:hAnsiTheme="majorEastAsia" w:cs="Meiryo UI" w:hint="eastAsia"/>
                <w:color w:val="000000" w:themeColor="text1"/>
                <w:sz w:val="24"/>
                <w:szCs w:val="24"/>
              </w:rPr>
              <w:t>区</w:t>
            </w:r>
          </w:p>
        </w:tc>
        <w:tc>
          <w:tcPr>
            <w:tcW w:w="5294" w:type="dxa"/>
            <w:vAlign w:val="center"/>
          </w:tcPr>
          <w:p w:rsidR="006C59C6" w:rsidRPr="00A576F5" w:rsidRDefault="003314C3" w:rsidP="001B4A30">
            <w:pPr>
              <w:spacing w:line="400" w:lineRule="exact"/>
              <w:rPr>
                <w:rFonts w:asciiTheme="majorEastAsia" w:eastAsiaTheme="majorEastAsia" w:hAnsiTheme="majorEastAsia" w:cs="Meiryo UI"/>
                <w:color w:val="000000" w:themeColor="text1"/>
                <w:sz w:val="24"/>
                <w:szCs w:val="24"/>
              </w:rPr>
            </w:pPr>
            <w:r>
              <w:rPr>
                <w:rFonts w:asciiTheme="majorEastAsia" w:eastAsiaTheme="majorEastAsia" w:hAnsiTheme="majorEastAsia" w:cs="Meiryo UI" w:hint="eastAsia"/>
                <w:color w:val="000000" w:themeColor="text1"/>
                <w:sz w:val="24"/>
                <w:szCs w:val="24"/>
              </w:rPr>
              <w:t>１９</w:t>
            </w:r>
            <w:r w:rsidR="006C59C6" w:rsidRPr="00A576F5">
              <w:rPr>
                <w:rFonts w:asciiTheme="majorEastAsia" w:eastAsiaTheme="majorEastAsia" w:hAnsiTheme="majorEastAsia" w:cs="Meiryo UI" w:hint="eastAsia"/>
                <w:color w:val="000000" w:themeColor="text1"/>
                <w:sz w:val="24"/>
                <w:szCs w:val="24"/>
              </w:rPr>
              <w:t>人</w:t>
            </w:r>
          </w:p>
        </w:tc>
      </w:tr>
    </w:tbl>
    <w:p w:rsidR="006C59C6" w:rsidRPr="00EE23F8" w:rsidRDefault="006C59C6" w:rsidP="006C59C6">
      <w:pPr>
        <w:spacing w:line="400" w:lineRule="exact"/>
        <w:ind w:left="240" w:hangingChars="100" w:hanging="240"/>
        <w:jc w:val="left"/>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 xml:space="preserve">　　</w:t>
      </w:r>
    </w:p>
    <w:p w:rsidR="006C59C6" w:rsidRPr="003D107A" w:rsidRDefault="006C59C6" w:rsidP="006C59C6">
      <w:pPr>
        <w:pStyle w:val="2"/>
        <w:rPr>
          <w:rFonts w:asciiTheme="majorEastAsia" w:hAnsiTheme="majorEastAsia"/>
          <w:sz w:val="24"/>
          <w:szCs w:val="24"/>
        </w:rPr>
      </w:pPr>
      <w:bookmarkStart w:id="11" w:name="_Toc27403655"/>
      <w:r w:rsidRPr="003D107A">
        <w:rPr>
          <w:rFonts w:asciiTheme="majorEastAsia" w:hAnsiTheme="majorEastAsia" w:hint="eastAsia"/>
          <w:sz w:val="24"/>
          <w:szCs w:val="24"/>
        </w:rPr>
        <w:t>（二）議会の議員の報酬</w:t>
      </w:r>
      <w:r w:rsidR="003314C3">
        <w:rPr>
          <w:rFonts w:asciiTheme="majorEastAsia" w:hAnsiTheme="majorEastAsia" w:hint="eastAsia"/>
          <w:sz w:val="24"/>
          <w:szCs w:val="24"/>
        </w:rPr>
        <w:t>等</w:t>
      </w:r>
      <w:bookmarkEnd w:id="11"/>
    </w:p>
    <w:p w:rsidR="006C59C6" w:rsidRPr="009F0865" w:rsidRDefault="006C59C6" w:rsidP="006C59C6">
      <w:pPr>
        <w:spacing w:line="400" w:lineRule="exact"/>
        <w:ind w:leftChars="100" w:left="210" w:firstLineChars="100" w:firstLine="240"/>
        <w:rPr>
          <w:rFonts w:asciiTheme="majorEastAsia" w:eastAsiaTheme="majorEastAsia" w:hAnsiTheme="majorEastAsia" w:cs="Meiryo UI"/>
          <w:sz w:val="24"/>
          <w:szCs w:val="24"/>
        </w:rPr>
      </w:pPr>
      <w:r w:rsidRPr="009F0865">
        <w:rPr>
          <w:rFonts w:asciiTheme="majorEastAsia" w:eastAsiaTheme="majorEastAsia" w:hAnsiTheme="majorEastAsia" w:cs="Meiryo UI" w:hint="eastAsia"/>
          <w:sz w:val="24"/>
          <w:szCs w:val="24"/>
        </w:rPr>
        <w:t>特別区の議会の議員に支給する</w:t>
      </w:r>
      <w:r w:rsidR="003314C3">
        <w:rPr>
          <w:rFonts w:asciiTheme="majorEastAsia" w:eastAsiaTheme="majorEastAsia" w:hAnsiTheme="majorEastAsia" w:cs="Meiryo UI" w:hint="eastAsia"/>
          <w:sz w:val="24"/>
          <w:szCs w:val="24"/>
        </w:rPr>
        <w:t>報酬等については、令和２年</w:t>
      </w:r>
      <w:r w:rsidR="003314C3" w:rsidRPr="003314C3">
        <w:rPr>
          <w:rFonts w:asciiTheme="majorEastAsia" w:eastAsiaTheme="majorEastAsia" w:hAnsiTheme="majorEastAsia" w:cs="Meiryo UI" w:hint="eastAsia"/>
          <w:sz w:val="24"/>
          <w:szCs w:val="24"/>
        </w:rPr>
        <w:t>４月１日現在における大阪市会議員の報酬、費用弁償及び期末手当に関する条例（昭和31年</w:t>
      </w:r>
      <w:r w:rsidR="00A9661D">
        <w:rPr>
          <w:rFonts w:asciiTheme="majorEastAsia" w:eastAsiaTheme="majorEastAsia" w:hAnsiTheme="majorEastAsia" w:cs="Meiryo UI" w:hint="eastAsia"/>
          <w:sz w:val="24"/>
          <w:szCs w:val="24"/>
        </w:rPr>
        <w:t>大阪市</w:t>
      </w:r>
      <w:r w:rsidR="003314C3" w:rsidRPr="003314C3">
        <w:rPr>
          <w:rFonts w:asciiTheme="majorEastAsia" w:eastAsiaTheme="majorEastAsia" w:hAnsiTheme="majorEastAsia" w:cs="Meiryo UI" w:hint="eastAsia"/>
          <w:sz w:val="24"/>
          <w:szCs w:val="24"/>
        </w:rPr>
        <w:t>条例第32号）及び大阪市会議員の報酬、費用弁償及び期末手当に関する条例の特例に関する条例（平成20年大阪市条例第96号）の例による</w:t>
      </w:r>
      <w:r w:rsidRPr="009F0865">
        <w:rPr>
          <w:rFonts w:asciiTheme="majorEastAsia" w:eastAsiaTheme="majorEastAsia" w:hAnsiTheme="majorEastAsia" w:cs="Meiryo UI" w:hint="eastAsia"/>
          <w:sz w:val="24"/>
          <w:szCs w:val="24"/>
        </w:rPr>
        <w:t>。</w:t>
      </w:r>
    </w:p>
    <w:p w:rsidR="006C59C6" w:rsidRPr="006C59C6" w:rsidRDefault="006C59C6" w:rsidP="00585C92">
      <w:pPr>
        <w:widowControl/>
        <w:jc w:val="left"/>
        <w:rPr>
          <w:rFonts w:asciiTheme="majorEastAsia" w:eastAsiaTheme="majorEastAsia" w:hAnsiTheme="majorEastAsia" w:cs="Meiryo UI"/>
          <w:sz w:val="24"/>
          <w:szCs w:val="24"/>
          <w:highlight w:val="lightGray"/>
          <w:shd w:val="pct15" w:color="auto" w:fill="FFFFFF"/>
        </w:rPr>
      </w:pPr>
    </w:p>
    <w:p w:rsidR="00A352C7" w:rsidRDefault="00A352C7">
      <w:pPr>
        <w:widowControl/>
        <w:jc w:val="left"/>
        <w:rPr>
          <w:rFonts w:asciiTheme="majorHAnsi" w:eastAsiaTheme="majorEastAsia" w:hAnsiTheme="majorHAnsi" w:cstheme="majorBidi"/>
          <w:sz w:val="24"/>
          <w:szCs w:val="24"/>
        </w:rPr>
      </w:pPr>
      <w:bookmarkStart w:id="12" w:name="_Toc527974366"/>
      <w:bookmarkStart w:id="13" w:name="_Toc393896580"/>
      <w:r>
        <w:br w:type="page"/>
      </w:r>
    </w:p>
    <w:p w:rsidR="00A352C7" w:rsidRPr="00F10922" w:rsidRDefault="00A352C7" w:rsidP="00A352C7">
      <w:pPr>
        <w:pStyle w:val="1"/>
        <w:rPr>
          <w:color w:val="000000" w:themeColor="text1"/>
        </w:rPr>
      </w:pPr>
      <w:bookmarkStart w:id="14" w:name="_Toc27403656"/>
      <w:r>
        <w:rPr>
          <w:rFonts w:hint="eastAsia"/>
        </w:rPr>
        <w:lastRenderedPageBreak/>
        <w:t xml:space="preserve">四　</w:t>
      </w:r>
      <w:r w:rsidRPr="00A576F5">
        <w:rPr>
          <w:rFonts w:hint="eastAsia"/>
        </w:rPr>
        <w:t>特別区と</w:t>
      </w:r>
      <w:r>
        <w:rPr>
          <w:rFonts w:hint="eastAsia"/>
        </w:rPr>
        <w:t>大阪府</w:t>
      </w:r>
      <w:r w:rsidRPr="00F10922">
        <w:rPr>
          <w:rFonts w:hint="eastAsia"/>
          <w:color w:val="000000" w:themeColor="text1"/>
        </w:rPr>
        <w:t>の事務の分担</w:t>
      </w:r>
      <w:r w:rsidRPr="00F10922">
        <w:rPr>
          <w:rFonts w:asciiTheme="majorEastAsia" w:hAnsiTheme="majorEastAsia" w:cs="Meiryo UI" w:hint="eastAsia"/>
          <w:color w:val="000000" w:themeColor="text1"/>
        </w:rPr>
        <w:t>（</w:t>
      </w:r>
      <w:r w:rsidR="00684BD0">
        <w:rPr>
          <w:rFonts w:asciiTheme="majorEastAsia" w:hAnsiTheme="majorEastAsia" w:cs="Meiryo UI" w:hint="eastAsia"/>
          <w:color w:val="000000" w:themeColor="text1"/>
        </w:rPr>
        <w:t>法</w:t>
      </w:r>
      <w:r w:rsidRPr="00F10922">
        <w:rPr>
          <w:rFonts w:asciiTheme="majorEastAsia" w:hAnsiTheme="majorEastAsia" w:cs="Meiryo UI" w:hint="eastAsia"/>
          <w:color w:val="000000" w:themeColor="text1"/>
        </w:rPr>
        <w:t>第５条第１項第５号関係）</w:t>
      </w:r>
      <w:bookmarkEnd w:id="12"/>
      <w:bookmarkEnd w:id="14"/>
    </w:p>
    <w:p w:rsidR="00A352C7" w:rsidRPr="00F10922" w:rsidRDefault="00A352C7" w:rsidP="00A352C7">
      <w:pPr>
        <w:pStyle w:val="2"/>
        <w:rPr>
          <w:rFonts w:asciiTheme="majorEastAsia" w:hAnsiTheme="majorEastAsia" w:cs="Meiryo UI"/>
          <w:color w:val="000000" w:themeColor="text1"/>
          <w:sz w:val="24"/>
          <w:szCs w:val="24"/>
        </w:rPr>
      </w:pPr>
      <w:bookmarkStart w:id="15" w:name="_Toc527974367"/>
      <w:bookmarkStart w:id="16" w:name="_Toc27403657"/>
      <w:r w:rsidRPr="00F10922">
        <w:rPr>
          <w:rFonts w:asciiTheme="majorEastAsia" w:hAnsiTheme="majorEastAsia" w:cs="Meiryo UI" w:hint="eastAsia"/>
          <w:color w:val="000000" w:themeColor="text1"/>
          <w:sz w:val="24"/>
          <w:szCs w:val="24"/>
        </w:rPr>
        <w:t>１．事務の分担</w:t>
      </w:r>
      <w:bookmarkEnd w:id="15"/>
      <w:bookmarkEnd w:id="16"/>
    </w:p>
    <w:p w:rsidR="00A352C7" w:rsidRDefault="00A352C7" w:rsidP="00A352C7">
      <w:pPr>
        <w:pStyle w:val="2"/>
        <w:rPr>
          <w:rFonts w:asciiTheme="majorEastAsia" w:hAnsiTheme="majorEastAsia" w:cs="Meiryo UI"/>
          <w:color w:val="000000" w:themeColor="text1"/>
          <w:sz w:val="24"/>
          <w:szCs w:val="24"/>
        </w:rPr>
      </w:pPr>
      <w:bookmarkStart w:id="17" w:name="_Toc527974368"/>
      <w:bookmarkStart w:id="18" w:name="_Toc27403658"/>
      <w:r w:rsidRPr="00F10922">
        <w:rPr>
          <w:rFonts w:asciiTheme="majorEastAsia" w:hAnsiTheme="majorEastAsia" w:cs="Meiryo UI" w:hint="eastAsia"/>
          <w:color w:val="000000" w:themeColor="text1"/>
          <w:sz w:val="24"/>
          <w:szCs w:val="24"/>
        </w:rPr>
        <w:t>（一）</w:t>
      </w:r>
      <w:r>
        <w:rPr>
          <w:rFonts w:asciiTheme="majorEastAsia" w:hAnsiTheme="majorEastAsia" w:cs="Meiryo UI" w:hint="eastAsia"/>
          <w:color w:val="000000" w:themeColor="text1"/>
          <w:sz w:val="24"/>
          <w:szCs w:val="24"/>
        </w:rPr>
        <w:t>特別区が処理する事務（（三）に掲げる事務を除く。）</w:t>
      </w:r>
      <w:bookmarkEnd w:id="17"/>
      <w:bookmarkEnd w:id="18"/>
    </w:p>
    <w:p w:rsidR="00A352C7" w:rsidRPr="004B4D20" w:rsidRDefault="00A352C7" w:rsidP="00A352C7">
      <w:pPr>
        <w:ind w:left="210" w:hangingChars="100" w:hanging="210"/>
        <w:rPr>
          <w:rFonts w:asciiTheme="majorEastAsia" w:eastAsiaTheme="majorEastAsia" w:hAnsiTheme="majorEastAsia"/>
          <w:sz w:val="24"/>
          <w:szCs w:val="24"/>
        </w:rPr>
      </w:pPr>
      <w:r>
        <w:rPr>
          <w:rFonts w:hint="eastAsia"/>
        </w:rPr>
        <w:t xml:space="preserve">　</w:t>
      </w:r>
      <w:r w:rsidRPr="00B2163C">
        <w:rPr>
          <w:rFonts w:hint="eastAsia"/>
        </w:rPr>
        <w:t xml:space="preserve">　</w:t>
      </w:r>
      <w:bookmarkStart w:id="19" w:name="_Toc512529214"/>
      <w:r w:rsidRPr="004B4D20">
        <w:rPr>
          <w:rFonts w:asciiTheme="majorEastAsia" w:eastAsiaTheme="majorEastAsia" w:hAnsiTheme="majorEastAsia" w:hint="eastAsia"/>
          <w:sz w:val="24"/>
          <w:szCs w:val="24"/>
        </w:rPr>
        <w:t>大阪市の区域に設置されることとなる特別区は、法律又はこれに基づく政令により特別区が処理することとされる事務（現に東京都の特別区が法律又はこれに基づく政令により処理することとされる事務に相当する事務）を処理することになる。</w:t>
      </w:r>
      <w:bookmarkEnd w:id="19"/>
    </w:p>
    <w:p w:rsidR="00A352C7" w:rsidRPr="00630A1C" w:rsidRDefault="00A352C7" w:rsidP="00624357">
      <w:pPr>
        <w:ind w:left="240" w:hangingChars="100" w:hanging="240"/>
        <w:rPr>
          <w:rFonts w:asciiTheme="majorEastAsia" w:eastAsiaTheme="majorEastAsia" w:hAnsiTheme="majorEastAsia" w:cs="Meiryo UI"/>
          <w:sz w:val="24"/>
          <w:szCs w:val="24"/>
        </w:rPr>
      </w:pPr>
      <w:r>
        <w:rPr>
          <w:rFonts w:asciiTheme="majorEastAsia" w:eastAsiaTheme="majorEastAsia" w:hAnsiTheme="majorEastAsia" w:cs="Meiryo UI" w:hint="eastAsia"/>
          <w:color w:val="000000" w:themeColor="text1"/>
          <w:sz w:val="24"/>
          <w:szCs w:val="24"/>
        </w:rPr>
        <w:t xml:space="preserve">　　これ</w:t>
      </w:r>
      <w:r w:rsidRPr="00630A1C">
        <w:rPr>
          <w:rFonts w:asciiTheme="majorEastAsia" w:eastAsiaTheme="majorEastAsia" w:hAnsiTheme="majorEastAsia" w:cs="Meiryo UI" w:hint="eastAsia"/>
          <w:sz w:val="24"/>
          <w:szCs w:val="24"/>
        </w:rPr>
        <w:t>らの事務に加え、次の①から③までに掲げる理由から、地方自治法</w:t>
      </w:r>
      <w:r w:rsidR="00141F11">
        <w:rPr>
          <w:rFonts w:asciiTheme="majorEastAsia" w:eastAsiaTheme="majorEastAsia" w:hAnsiTheme="majorEastAsia" w:cs="Meiryo UI" w:hint="eastAsia"/>
          <w:sz w:val="24"/>
          <w:szCs w:val="24"/>
        </w:rPr>
        <w:t>（昭和22年法律第67号）</w:t>
      </w:r>
      <w:r w:rsidRPr="00630A1C">
        <w:rPr>
          <w:rFonts w:asciiTheme="majorEastAsia" w:eastAsiaTheme="majorEastAsia" w:hAnsiTheme="majorEastAsia" w:cs="Meiryo UI" w:hint="eastAsia"/>
          <w:sz w:val="24"/>
          <w:szCs w:val="24"/>
        </w:rPr>
        <w:t>第252条の22第１項に規定する中核市（以下「中核市」という。）が処理することとされる事務（別表第１‐３）も処理することとするとともに、都道府県が処理することとされる事務及び地方自治法第252条の19第１項に規定する指定都市（以下「指定都市」という。）が処理することとされる事務のうち、①から③までに照らし、住民に身近な事務（別表第１‐１及び別表第１‐２）を担うものとする。</w:t>
      </w:r>
    </w:p>
    <w:p w:rsidR="00A352C7" w:rsidRPr="00630A1C" w:rsidRDefault="00A352C7" w:rsidP="00624357">
      <w:pPr>
        <w:rPr>
          <w:rFonts w:asciiTheme="majorEastAsia" w:eastAsiaTheme="majorEastAsia" w:hAnsiTheme="majorEastAsia" w:cs="Meiryo UI"/>
          <w:sz w:val="24"/>
          <w:szCs w:val="24"/>
        </w:rPr>
      </w:pPr>
      <w:r w:rsidRPr="00630A1C">
        <w:rPr>
          <w:rFonts w:asciiTheme="majorEastAsia" w:eastAsiaTheme="majorEastAsia" w:hAnsiTheme="majorEastAsia" w:cs="Meiryo UI" w:hint="eastAsia"/>
          <w:sz w:val="24"/>
          <w:szCs w:val="24"/>
        </w:rPr>
        <w:t xml:space="preserve">　　①　中核市の要件を上回る約60～75万の人口となること。</w:t>
      </w:r>
    </w:p>
    <w:p w:rsidR="00A352C7" w:rsidRPr="00F526AB" w:rsidRDefault="00A352C7" w:rsidP="00624357">
      <w:pPr>
        <w:ind w:left="720" w:hangingChars="300" w:hanging="720"/>
        <w:rPr>
          <w:rFonts w:asciiTheme="majorEastAsia" w:eastAsiaTheme="majorEastAsia" w:hAnsiTheme="majorEastAsia" w:cs="Meiryo UI"/>
          <w:color w:val="000000" w:themeColor="text1"/>
          <w:sz w:val="24"/>
          <w:szCs w:val="24"/>
        </w:rPr>
      </w:pPr>
      <w:r w:rsidRPr="00630A1C">
        <w:rPr>
          <w:rFonts w:asciiTheme="majorEastAsia" w:eastAsiaTheme="majorEastAsia" w:hAnsiTheme="majorEastAsia" w:cs="Meiryo UI" w:hint="eastAsia"/>
          <w:sz w:val="24"/>
          <w:szCs w:val="24"/>
        </w:rPr>
        <w:t xml:space="preserve">　　②　従来大阪市において培われてきた知見、実績、ノウ</w:t>
      </w:r>
      <w:r w:rsidR="000D7CDC">
        <w:rPr>
          <w:rFonts w:asciiTheme="majorEastAsia" w:eastAsiaTheme="majorEastAsia" w:hAnsiTheme="majorEastAsia" w:cs="Meiryo UI" w:hint="eastAsia"/>
          <w:color w:val="000000" w:themeColor="text1"/>
          <w:sz w:val="24"/>
          <w:szCs w:val="24"/>
        </w:rPr>
        <w:t>ハウ等を有し、また、従来の大阪市における組織</w:t>
      </w:r>
      <w:r w:rsidRPr="00F526AB">
        <w:rPr>
          <w:rFonts w:asciiTheme="majorEastAsia" w:eastAsiaTheme="majorEastAsia" w:hAnsiTheme="majorEastAsia" w:cs="Meiryo UI" w:hint="eastAsia"/>
          <w:color w:val="000000" w:themeColor="text1"/>
          <w:sz w:val="24"/>
          <w:szCs w:val="24"/>
        </w:rPr>
        <w:t>体制をもとに、中核市が担うこととされる事務に加えて、都道府県が担うこととされる事務及</w:t>
      </w:r>
      <w:r w:rsidR="000D7CDC">
        <w:rPr>
          <w:rFonts w:asciiTheme="majorEastAsia" w:eastAsiaTheme="majorEastAsia" w:hAnsiTheme="majorEastAsia" w:cs="Meiryo UI" w:hint="eastAsia"/>
          <w:color w:val="000000" w:themeColor="text1"/>
          <w:sz w:val="24"/>
          <w:szCs w:val="24"/>
        </w:rPr>
        <w:t>び指定都市が担うこととされる事務の一部を処理するために必要な組織</w:t>
      </w:r>
      <w:r w:rsidRPr="00F526AB">
        <w:rPr>
          <w:rFonts w:asciiTheme="majorEastAsia" w:eastAsiaTheme="majorEastAsia" w:hAnsiTheme="majorEastAsia" w:cs="Meiryo UI" w:hint="eastAsia"/>
          <w:color w:val="000000" w:themeColor="text1"/>
          <w:sz w:val="24"/>
          <w:szCs w:val="24"/>
        </w:rPr>
        <w:t>体制が整備されること。</w:t>
      </w:r>
    </w:p>
    <w:p w:rsidR="00A352C7" w:rsidRPr="00F526AB" w:rsidRDefault="00A352C7" w:rsidP="00624357">
      <w:pPr>
        <w:ind w:left="720" w:hangingChars="300" w:hanging="720"/>
        <w:rPr>
          <w:rFonts w:asciiTheme="majorEastAsia" w:eastAsiaTheme="majorEastAsia" w:hAnsiTheme="majorEastAsia" w:cs="Meiryo UI"/>
          <w:color w:val="000000" w:themeColor="text1"/>
          <w:sz w:val="24"/>
          <w:szCs w:val="24"/>
        </w:rPr>
      </w:pPr>
      <w:r w:rsidRPr="00F526AB">
        <w:rPr>
          <w:rFonts w:asciiTheme="majorEastAsia" w:eastAsiaTheme="majorEastAsia" w:hAnsiTheme="majorEastAsia" w:cs="Meiryo UI" w:hint="eastAsia"/>
          <w:color w:val="000000" w:themeColor="text1"/>
          <w:sz w:val="24"/>
          <w:szCs w:val="24"/>
        </w:rPr>
        <w:t xml:space="preserve">　　③　従来大阪市が保有していた施設、設備等を基本的に承継し、また、財政調整制度により必要な財源が確保される制度設計となっていること。</w:t>
      </w:r>
    </w:p>
    <w:p w:rsidR="00A352C7" w:rsidRDefault="00A352C7" w:rsidP="00624357">
      <w:pPr>
        <w:ind w:left="240" w:hangingChars="100" w:hanging="240"/>
        <w:rPr>
          <w:rFonts w:asciiTheme="majorEastAsia" w:eastAsiaTheme="majorEastAsia" w:hAnsiTheme="majorEastAsia" w:cs="Meiryo UI"/>
          <w:color w:val="000000" w:themeColor="text1"/>
          <w:sz w:val="24"/>
          <w:szCs w:val="24"/>
        </w:rPr>
      </w:pPr>
      <w:r>
        <w:rPr>
          <w:rFonts w:asciiTheme="majorEastAsia" w:eastAsiaTheme="majorEastAsia" w:hAnsiTheme="majorEastAsia" w:cs="Meiryo UI" w:hint="eastAsia"/>
          <w:color w:val="000000" w:themeColor="text1"/>
          <w:sz w:val="24"/>
          <w:szCs w:val="24"/>
        </w:rPr>
        <w:t xml:space="preserve">　　加えて、市町村が処理することとされている事務のうち、特別区の特例により、都が処理することとされている事務であっても、住民に身近な特別区が処理することが相応しい事務（別表第１‐４）について処理することとする。</w:t>
      </w:r>
    </w:p>
    <w:p w:rsidR="00A352C7" w:rsidRPr="00F36F42" w:rsidRDefault="00A352C7" w:rsidP="00624357">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AA3DC6">
        <w:rPr>
          <w:rFonts w:asciiTheme="majorEastAsia" w:eastAsiaTheme="majorEastAsia" w:hAnsiTheme="majorEastAsia" w:hint="eastAsia"/>
          <w:sz w:val="24"/>
          <w:szCs w:val="24"/>
        </w:rPr>
        <w:t>なお、</w:t>
      </w:r>
      <w:r>
        <w:rPr>
          <w:rFonts w:asciiTheme="majorEastAsia" w:eastAsiaTheme="majorEastAsia" w:hAnsiTheme="majorEastAsia" w:cs="Meiryo UI" w:hint="eastAsia"/>
          <w:color w:val="000000" w:themeColor="text1"/>
          <w:sz w:val="24"/>
          <w:szCs w:val="24"/>
        </w:rPr>
        <w:t>現に東京都の特別区が法律又はこれに基づく政令により処理することとさ</w:t>
      </w:r>
      <w:r w:rsidRPr="00F36F42">
        <w:rPr>
          <w:rFonts w:asciiTheme="majorEastAsia" w:eastAsiaTheme="majorEastAsia" w:hAnsiTheme="majorEastAsia" w:cs="Meiryo UI" w:hint="eastAsia"/>
          <w:sz w:val="24"/>
          <w:szCs w:val="24"/>
        </w:rPr>
        <w:t>れている</w:t>
      </w:r>
      <w:r>
        <w:rPr>
          <w:rFonts w:asciiTheme="majorEastAsia" w:eastAsiaTheme="majorEastAsia" w:hAnsiTheme="majorEastAsia" w:hint="eastAsia"/>
          <w:sz w:val="24"/>
          <w:szCs w:val="24"/>
        </w:rPr>
        <w:t>事務とは異なる事務については、条例による事務処理特例制度</w:t>
      </w:r>
      <w:r w:rsidRPr="00F36F42">
        <w:rPr>
          <w:rFonts w:asciiTheme="majorEastAsia" w:eastAsiaTheme="majorEastAsia" w:hAnsiTheme="majorEastAsia" w:hint="eastAsia"/>
          <w:sz w:val="24"/>
          <w:szCs w:val="24"/>
        </w:rPr>
        <w:t>等の現行制度を活用して対応することとする。</w:t>
      </w:r>
    </w:p>
    <w:p w:rsidR="00A352C7" w:rsidRDefault="00A352C7" w:rsidP="00A352C7">
      <w:pPr>
        <w:rPr>
          <w:rFonts w:asciiTheme="majorEastAsia" w:hAnsiTheme="majorEastAsia"/>
          <w:sz w:val="24"/>
          <w:szCs w:val="24"/>
        </w:rPr>
      </w:pPr>
    </w:p>
    <w:p w:rsidR="00A352C7" w:rsidRPr="001C1DFC" w:rsidRDefault="00A352C7" w:rsidP="00A352C7">
      <w:pPr>
        <w:rPr>
          <w:rFonts w:asciiTheme="majorEastAsia" w:hAnsiTheme="majorEastAsia"/>
          <w:sz w:val="24"/>
          <w:szCs w:val="24"/>
        </w:rPr>
      </w:pPr>
    </w:p>
    <w:p w:rsidR="00A352C7" w:rsidRPr="00BB503B" w:rsidRDefault="00A352C7" w:rsidP="001B4A30">
      <w:pPr>
        <w:widowControl/>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＜大阪市の区域に設置されることとなる特別区の事務＞</w:t>
      </w:r>
    </w:p>
    <w:p w:rsidR="00A352C7" w:rsidRPr="002D6DB7" w:rsidRDefault="00A352C7" w:rsidP="001B4A30">
      <w:pPr>
        <w:ind w:rightChars="-180" w:right="-378"/>
        <w:rPr>
          <w:rFonts w:asciiTheme="majorEastAsia" w:eastAsiaTheme="majorEastAsia" w:hAnsiTheme="majorEastAsia" w:cs="Meiryo UI"/>
          <w:color w:val="000000" w:themeColor="text1"/>
          <w:sz w:val="24"/>
          <w:szCs w:val="24"/>
        </w:rPr>
      </w:pPr>
      <w:r>
        <w:rPr>
          <w:rFonts w:asciiTheme="majorEastAsia" w:eastAsiaTheme="majorEastAsia" w:hAnsiTheme="majorEastAsia" w:cs="Meiryo UI" w:hint="eastAsia"/>
          <w:color w:val="000000" w:themeColor="text1"/>
          <w:sz w:val="24"/>
          <w:szCs w:val="24"/>
        </w:rPr>
        <w:t xml:space="preserve">　　ⅰ</w:t>
      </w:r>
      <w:r w:rsidRPr="002D6DB7">
        <w:rPr>
          <w:rFonts w:asciiTheme="majorEastAsia" w:eastAsiaTheme="majorEastAsia" w:hAnsiTheme="majorEastAsia" w:cs="Meiryo UI" w:hint="eastAsia"/>
          <w:color w:val="000000" w:themeColor="text1"/>
          <w:sz w:val="24"/>
          <w:szCs w:val="24"/>
        </w:rPr>
        <w:t xml:space="preserve">　都道府県が処理することとされている事務</w:t>
      </w:r>
      <w:r>
        <w:rPr>
          <w:rFonts w:asciiTheme="majorEastAsia" w:eastAsiaTheme="majorEastAsia" w:hAnsiTheme="majorEastAsia" w:cs="Meiryo UI" w:hint="eastAsia"/>
          <w:color w:val="000000" w:themeColor="text1"/>
          <w:sz w:val="24"/>
          <w:szCs w:val="24"/>
        </w:rPr>
        <w:t>（ⅱⅲⅳを除く。）→別表第１‐１</w:t>
      </w:r>
    </w:p>
    <w:p w:rsidR="00A352C7" w:rsidRPr="002D6DB7" w:rsidRDefault="00A352C7" w:rsidP="001B4A30">
      <w:pPr>
        <w:rPr>
          <w:rFonts w:asciiTheme="majorEastAsia" w:eastAsiaTheme="majorEastAsia" w:hAnsiTheme="majorEastAsia" w:cs="Meiryo UI"/>
          <w:color w:val="000000" w:themeColor="text1"/>
          <w:sz w:val="24"/>
          <w:szCs w:val="24"/>
        </w:rPr>
      </w:pPr>
      <w:r>
        <w:rPr>
          <w:rFonts w:asciiTheme="majorEastAsia" w:eastAsiaTheme="majorEastAsia" w:hAnsiTheme="majorEastAsia" w:cs="Meiryo UI" w:hint="eastAsia"/>
          <w:color w:val="000000" w:themeColor="text1"/>
          <w:sz w:val="24"/>
          <w:szCs w:val="24"/>
        </w:rPr>
        <w:t xml:space="preserve">　　ⅱ</w:t>
      </w:r>
      <w:r w:rsidRPr="002D6DB7">
        <w:rPr>
          <w:rFonts w:asciiTheme="majorEastAsia" w:eastAsiaTheme="majorEastAsia" w:hAnsiTheme="majorEastAsia" w:cs="Meiryo UI" w:hint="eastAsia"/>
          <w:color w:val="000000" w:themeColor="text1"/>
          <w:sz w:val="24"/>
          <w:szCs w:val="24"/>
        </w:rPr>
        <w:t xml:space="preserve">　指定都市が処理することとされている事務</w:t>
      </w:r>
      <w:r>
        <w:rPr>
          <w:rFonts w:asciiTheme="majorEastAsia" w:eastAsiaTheme="majorEastAsia" w:hAnsiTheme="majorEastAsia" w:cs="Meiryo UI" w:hint="eastAsia"/>
          <w:color w:val="000000" w:themeColor="text1"/>
          <w:sz w:val="24"/>
          <w:szCs w:val="24"/>
        </w:rPr>
        <w:t>（ⅲⅳを除く。）→別表第１‐２</w:t>
      </w:r>
    </w:p>
    <w:p w:rsidR="00A352C7" w:rsidRDefault="00A352C7" w:rsidP="001B4A30">
      <w:pPr>
        <w:rPr>
          <w:rFonts w:asciiTheme="majorEastAsia" w:eastAsiaTheme="majorEastAsia" w:hAnsiTheme="majorEastAsia" w:cs="Meiryo UI"/>
          <w:color w:val="000000" w:themeColor="text1"/>
          <w:sz w:val="24"/>
          <w:szCs w:val="24"/>
        </w:rPr>
      </w:pPr>
      <w:r w:rsidRPr="002D6DB7">
        <w:rPr>
          <w:rFonts w:asciiTheme="majorEastAsia" w:eastAsiaTheme="majorEastAsia" w:hAnsiTheme="majorEastAsia" w:cs="Meiryo UI" w:hint="eastAsia"/>
          <w:color w:val="000000" w:themeColor="text1"/>
          <w:sz w:val="24"/>
          <w:szCs w:val="24"/>
        </w:rPr>
        <w:t xml:space="preserve">　</w:t>
      </w:r>
      <w:r>
        <w:rPr>
          <w:rFonts w:asciiTheme="majorEastAsia" w:eastAsiaTheme="majorEastAsia" w:hAnsiTheme="majorEastAsia" w:cs="Meiryo UI" w:hint="eastAsia"/>
          <w:color w:val="000000" w:themeColor="text1"/>
          <w:sz w:val="24"/>
          <w:szCs w:val="24"/>
        </w:rPr>
        <w:t xml:space="preserve">　ⅲ</w:t>
      </w:r>
      <w:r w:rsidRPr="002D6DB7">
        <w:rPr>
          <w:rFonts w:asciiTheme="majorEastAsia" w:eastAsiaTheme="majorEastAsia" w:hAnsiTheme="majorEastAsia" w:cs="Meiryo UI" w:hint="eastAsia"/>
          <w:color w:val="000000" w:themeColor="text1"/>
          <w:sz w:val="24"/>
          <w:szCs w:val="24"/>
        </w:rPr>
        <w:t xml:space="preserve">　中核市が処理することとされている事務</w:t>
      </w:r>
      <w:r>
        <w:rPr>
          <w:rFonts w:asciiTheme="majorEastAsia" w:eastAsiaTheme="majorEastAsia" w:hAnsiTheme="majorEastAsia" w:cs="Meiryo UI" w:hint="eastAsia"/>
          <w:color w:val="000000" w:themeColor="text1"/>
          <w:sz w:val="24"/>
          <w:szCs w:val="24"/>
        </w:rPr>
        <w:t>（ⅳを除く。）→別表第１‐３</w:t>
      </w:r>
    </w:p>
    <w:p w:rsidR="00A352C7" w:rsidRDefault="00A352C7" w:rsidP="001B4A30">
      <w:pPr>
        <w:rPr>
          <w:rFonts w:asciiTheme="majorEastAsia" w:eastAsiaTheme="majorEastAsia" w:hAnsiTheme="majorEastAsia" w:cs="Meiryo UI"/>
          <w:color w:val="000000" w:themeColor="text1"/>
          <w:sz w:val="24"/>
          <w:szCs w:val="24"/>
        </w:rPr>
      </w:pPr>
      <w:r>
        <w:rPr>
          <w:rFonts w:asciiTheme="majorEastAsia" w:eastAsiaTheme="majorEastAsia" w:hAnsiTheme="majorEastAsia" w:cs="Meiryo UI" w:hint="eastAsia"/>
          <w:color w:val="000000" w:themeColor="text1"/>
          <w:sz w:val="24"/>
          <w:szCs w:val="24"/>
        </w:rPr>
        <w:t xml:space="preserve">　　ⅳ　特別区が処理することとされている事務</w:t>
      </w:r>
    </w:p>
    <w:p w:rsidR="00A352C7" w:rsidRDefault="00A352C7" w:rsidP="001B4A30">
      <w:pPr>
        <w:ind w:left="720" w:hangingChars="300" w:hanging="720"/>
        <w:rPr>
          <w:rFonts w:asciiTheme="majorEastAsia" w:eastAsiaTheme="majorEastAsia" w:hAnsiTheme="majorEastAsia" w:cs="Meiryo UI"/>
          <w:color w:val="000000" w:themeColor="text1"/>
          <w:sz w:val="24"/>
          <w:szCs w:val="24"/>
        </w:rPr>
      </w:pPr>
      <w:r>
        <w:rPr>
          <w:rFonts w:asciiTheme="majorEastAsia" w:eastAsiaTheme="majorEastAsia" w:hAnsiTheme="majorEastAsia" w:cs="Meiryo UI" w:hint="eastAsia"/>
          <w:color w:val="000000" w:themeColor="text1"/>
          <w:sz w:val="24"/>
          <w:szCs w:val="24"/>
        </w:rPr>
        <w:t xml:space="preserve">　　ⅴ</w:t>
      </w:r>
      <w:r w:rsidRPr="002D6DB7">
        <w:rPr>
          <w:rFonts w:asciiTheme="majorEastAsia" w:eastAsiaTheme="majorEastAsia" w:hAnsiTheme="majorEastAsia" w:cs="Meiryo UI" w:hint="eastAsia"/>
          <w:color w:val="000000" w:themeColor="text1"/>
          <w:sz w:val="24"/>
          <w:szCs w:val="24"/>
        </w:rPr>
        <w:t xml:space="preserve">　市町村が処理することとされている事務のうち、特別区の特例により都が処理することとされている事務</w:t>
      </w:r>
      <w:r>
        <w:rPr>
          <w:rFonts w:asciiTheme="majorEastAsia" w:eastAsiaTheme="majorEastAsia" w:hAnsiTheme="majorEastAsia" w:cs="Meiryo UI" w:hint="eastAsia"/>
          <w:color w:val="000000" w:themeColor="text1"/>
          <w:sz w:val="24"/>
          <w:szCs w:val="24"/>
        </w:rPr>
        <w:t>→別表第１‐４</w:t>
      </w:r>
    </w:p>
    <w:p w:rsidR="00A352C7" w:rsidRDefault="00A352C7" w:rsidP="001B4A30">
      <w:pPr>
        <w:rPr>
          <w:rFonts w:asciiTheme="majorEastAsia" w:eastAsiaTheme="majorEastAsia" w:hAnsiTheme="majorEastAsia" w:cs="Meiryo UI"/>
          <w:b/>
          <w:color w:val="FF0000"/>
          <w:sz w:val="24"/>
          <w:szCs w:val="24"/>
        </w:rPr>
      </w:pPr>
    </w:p>
    <w:p w:rsidR="00EC424F" w:rsidRDefault="00EC424F" w:rsidP="00A352C7">
      <w:pPr>
        <w:jc w:val="left"/>
        <w:rPr>
          <w:rFonts w:asciiTheme="majorEastAsia" w:eastAsiaTheme="majorEastAsia" w:hAnsiTheme="majorEastAsia" w:cs="Meiryo UI"/>
          <w:b/>
          <w:color w:val="FF0000"/>
          <w:sz w:val="24"/>
          <w:szCs w:val="24"/>
        </w:rPr>
      </w:pPr>
    </w:p>
    <w:p w:rsidR="00A352C7" w:rsidRPr="00F10922" w:rsidRDefault="00A352C7" w:rsidP="001B4A30">
      <w:pPr>
        <w:pStyle w:val="2"/>
        <w:rPr>
          <w:rFonts w:asciiTheme="majorEastAsia" w:hAnsiTheme="majorEastAsia" w:cs="Meiryo UI"/>
          <w:color w:val="000000" w:themeColor="text1"/>
          <w:sz w:val="24"/>
          <w:szCs w:val="24"/>
        </w:rPr>
      </w:pPr>
      <w:bookmarkStart w:id="20" w:name="_Toc527974369"/>
      <w:bookmarkStart w:id="21" w:name="_Toc27403659"/>
      <w:r w:rsidRPr="00F10922">
        <w:rPr>
          <w:rFonts w:asciiTheme="majorEastAsia" w:hAnsiTheme="majorEastAsia" w:cs="Meiryo UI" w:hint="eastAsia"/>
          <w:color w:val="000000" w:themeColor="text1"/>
          <w:sz w:val="24"/>
          <w:szCs w:val="24"/>
        </w:rPr>
        <w:lastRenderedPageBreak/>
        <w:t>（</w:t>
      </w:r>
      <w:r>
        <w:rPr>
          <w:rFonts w:asciiTheme="majorEastAsia" w:hAnsiTheme="majorEastAsia" w:cs="Meiryo UI" w:hint="eastAsia"/>
          <w:color w:val="000000" w:themeColor="text1"/>
          <w:sz w:val="24"/>
          <w:szCs w:val="24"/>
        </w:rPr>
        <w:t>二</w:t>
      </w:r>
      <w:r w:rsidRPr="00F10922">
        <w:rPr>
          <w:rFonts w:asciiTheme="majorEastAsia" w:hAnsiTheme="majorEastAsia" w:cs="Meiryo UI" w:hint="eastAsia"/>
          <w:color w:val="000000" w:themeColor="text1"/>
          <w:sz w:val="24"/>
          <w:szCs w:val="24"/>
        </w:rPr>
        <w:t>）大阪府が</w:t>
      </w:r>
      <w:r>
        <w:rPr>
          <w:rFonts w:asciiTheme="majorEastAsia" w:hAnsiTheme="majorEastAsia" w:cs="Meiryo UI" w:hint="eastAsia"/>
          <w:color w:val="000000" w:themeColor="text1"/>
          <w:sz w:val="24"/>
          <w:szCs w:val="24"/>
        </w:rPr>
        <w:t>処理する</w:t>
      </w:r>
      <w:r w:rsidRPr="00F10922">
        <w:rPr>
          <w:rFonts w:asciiTheme="majorEastAsia" w:hAnsiTheme="majorEastAsia" w:cs="Meiryo UI" w:hint="eastAsia"/>
          <w:color w:val="000000" w:themeColor="text1"/>
          <w:sz w:val="24"/>
          <w:szCs w:val="24"/>
        </w:rPr>
        <w:t>事務</w:t>
      </w:r>
      <w:r>
        <w:rPr>
          <w:rFonts w:asciiTheme="majorEastAsia" w:hAnsiTheme="majorEastAsia" w:cs="Meiryo UI" w:hint="eastAsia"/>
          <w:color w:val="000000" w:themeColor="text1"/>
          <w:sz w:val="24"/>
          <w:szCs w:val="24"/>
        </w:rPr>
        <w:t>（（三）に掲げる事務を除く。）</w:t>
      </w:r>
      <w:bookmarkEnd w:id="20"/>
      <w:bookmarkEnd w:id="21"/>
    </w:p>
    <w:p w:rsidR="00A352C7" w:rsidRDefault="00A352C7" w:rsidP="00624357">
      <w:pPr>
        <w:ind w:left="240" w:hangingChars="100" w:hanging="240"/>
        <w:rPr>
          <w:rFonts w:asciiTheme="majorEastAsia" w:eastAsiaTheme="majorEastAsia" w:hAnsiTheme="majorEastAsia" w:cs="Meiryo UI"/>
          <w:color w:val="000000" w:themeColor="text1"/>
          <w:sz w:val="24"/>
          <w:szCs w:val="24"/>
        </w:rPr>
      </w:pPr>
      <w:r w:rsidRPr="00F10922">
        <w:rPr>
          <w:rFonts w:asciiTheme="majorEastAsia" w:eastAsiaTheme="majorEastAsia" w:hAnsiTheme="majorEastAsia" w:cs="Meiryo UI" w:hint="eastAsia"/>
          <w:color w:val="000000" w:themeColor="text1"/>
          <w:sz w:val="24"/>
          <w:szCs w:val="24"/>
        </w:rPr>
        <w:t xml:space="preserve">　</w:t>
      </w:r>
      <w:r>
        <w:rPr>
          <w:rFonts w:asciiTheme="majorEastAsia" w:eastAsiaTheme="majorEastAsia" w:hAnsiTheme="majorEastAsia" w:cs="Meiryo UI" w:hint="eastAsia"/>
          <w:color w:val="000000" w:themeColor="text1"/>
          <w:sz w:val="24"/>
          <w:szCs w:val="24"/>
        </w:rPr>
        <w:t xml:space="preserve">　</w:t>
      </w:r>
      <w:r w:rsidRPr="00F10922">
        <w:rPr>
          <w:rFonts w:asciiTheme="majorEastAsia" w:eastAsiaTheme="majorEastAsia" w:hAnsiTheme="majorEastAsia" w:cs="Meiryo UI" w:hint="eastAsia"/>
          <w:color w:val="000000" w:themeColor="text1"/>
          <w:sz w:val="24"/>
          <w:szCs w:val="24"/>
        </w:rPr>
        <w:t>大阪府は、</w:t>
      </w:r>
      <w:r w:rsidR="00684BD0">
        <w:rPr>
          <w:rFonts w:asciiTheme="majorEastAsia" w:eastAsiaTheme="majorEastAsia" w:hAnsiTheme="majorEastAsia" w:cs="Meiryo UI" w:hint="eastAsia"/>
          <w:color w:val="000000" w:themeColor="text1"/>
          <w:sz w:val="24"/>
          <w:szCs w:val="24"/>
        </w:rPr>
        <w:t>法</w:t>
      </w:r>
      <w:r>
        <w:rPr>
          <w:rFonts w:asciiTheme="majorEastAsia" w:eastAsiaTheme="majorEastAsia" w:hAnsiTheme="majorEastAsia" w:cs="Meiryo UI" w:hint="eastAsia"/>
          <w:color w:val="000000" w:themeColor="text1"/>
          <w:sz w:val="24"/>
          <w:szCs w:val="24"/>
        </w:rPr>
        <w:t>第10条の規定により、都とみなされ、特別区を包括する広域の地方公共団体として、大阪全体の視点から大阪全体における</w:t>
      </w:r>
      <w:r w:rsidRPr="00AB47D4">
        <w:rPr>
          <w:rFonts w:asciiTheme="majorEastAsia" w:eastAsiaTheme="majorEastAsia" w:hAnsiTheme="majorEastAsia" w:cs="Meiryo UI" w:hint="eastAsia"/>
          <w:color w:val="000000" w:themeColor="text1"/>
          <w:sz w:val="24"/>
          <w:szCs w:val="24"/>
        </w:rPr>
        <w:t>統一</w:t>
      </w:r>
      <w:r>
        <w:rPr>
          <w:rFonts w:asciiTheme="majorEastAsia" w:eastAsiaTheme="majorEastAsia" w:hAnsiTheme="majorEastAsia" w:cs="Meiryo UI" w:hint="eastAsia"/>
          <w:color w:val="000000" w:themeColor="text1"/>
          <w:sz w:val="24"/>
          <w:szCs w:val="24"/>
        </w:rPr>
        <w:t>的な</w:t>
      </w:r>
      <w:r w:rsidRPr="00AB47D4">
        <w:rPr>
          <w:rFonts w:asciiTheme="majorEastAsia" w:eastAsiaTheme="majorEastAsia" w:hAnsiTheme="majorEastAsia" w:cs="Meiryo UI" w:hint="eastAsia"/>
          <w:color w:val="000000" w:themeColor="text1"/>
          <w:sz w:val="24"/>
          <w:szCs w:val="24"/>
        </w:rPr>
        <w:t>戦略で取り組むべき機能を一元</w:t>
      </w:r>
      <w:r w:rsidRPr="00630A1C">
        <w:rPr>
          <w:rFonts w:asciiTheme="majorEastAsia" w:eastAsiaTheme="majorEastAsia" w:hAnsiTheme="majorEastAsia" w:cs="Meiryo UI" w:hint="eastAsia"/>
          <w:sz w:val="24"/>
          <w:szCs w:val="24"/>
        </w:rPr>
        <w:t>的に担うものであり、大阪都市圏の集積及び広がりを踏まえ、大阪全体の成長、都市の発展及び安全・安心に関わる事務や特別区の連絡調整に関する事務等、都が処理することとされる事務（別表第１‐１から別表第１‐４までに掲げる事務を除く。）を処理することとする。</w:t>
      </w:r>
    </w:p>
    <w:p w:rsidR="00A352C7" w:rsidRPr="00875791" w:rsidRDefault="00A352C7" w:rsidP="00A352C7">
      <w:pPr>
        <w:ind w:left="240" w:hangingChars="100" w:hanging="240"/>
        <w:jc w:val="left"/>
        <w:rPr>
          <w:rFonts w:asciiTheme="majorEastAsia" w:eastAsiaTheme="majorEastAsia" w:hAnsiTheme="majorEastAsia" w:cs="Meiryo UI"/>
          <w:sz w:val="24"/>
          <w:szCs w:val="24"/>
        </w:rPr>
      </w:pPr>
    </w:p>
    <w:p w:rsidR="00A352C7" w:rsidRPr="000E4E9A" w:rsidRDefault="00A352C7" w:rsidP="00624357">
      <w:pPr>
        <w:ind w:left="240" w:hangingChars="100" w:hanging="240"/>
        <w:rPr>
          <w:rFonts w:asciiTheme="majorEastAsia" w:eastAsiaTheme="majorEastAsia" w:hAnsiTheme="majorEastAsia" w:cs="Meiryo UI"/>
          <w:sz w:val="24"/>
          <w:szCs w:val="24"/>
        </w:rPr>
      </w:pPr>
      <w:r w:rsidRPr="000E4E9A">
        <w:rPr>
          <w:rFonts w:asciiTheme="majorEastAsia" w:eastAsiaTheme="majorEastAsia" w:hAnsiTheme="majorEastAsia" w:cs="Meiryo UI" w:hint="eastAsia"/>
          <w:sz w:val="24"/>
          <w:szCs w:val="24"/>
        </w:rPr>
        <w:t xml:space="preserve">　　なお、特別区の設置の日までの間に、法令改正等により新たに事務の分担の検討が必要となった場合には、（一）及び（二）に規定する考え方を踏まえて対応する。</w:t>
      </w:r>
    </w:p>
    <w:p w:rsidR="00A352C7" w:rsidRPr="00875791" w:rsidRDefault="00A352C7" w:rsidP="00A352C7">
      <w:pPr>
        <w:ind w:left="240" w:hangingChars="100" w:hanging="240"/>
        <w:jc w:val="left"/>
        <w:rPr>
          <w:rFonts w:asciiTheme="majorEastAsia" w:eastAsiaTheme="majorEastAsia" w:hAnsiTheme="majorEastAsia" w:cs="Meiryo UI"/>
          <w:sz w:val="24"/>
          <w:szCs w:val="24"/>
        </w:rPr>
      </w:pPr>
    </w:p>
    <w:p w:rsidR="00A352C7" w:rsidRPr="00630A1C" w:rsidRDefault="00A352C7" w:rsidP="00A352C7">
      <w:pPr>
        <w:pStyle w:val="2"/>
        <w:rPr>
          <w:sz w:val="24"/>
          <w:szCs w:val="24"/>
        </w:rPr>
      </w:pPr>
      <w:bookmarkStart w:id="22" w:name="_Toc527974370"/>
      <w:bookmarkStart w:id="23" w:name="_Toc27403660"/>
      <w:r w:rsidRPr="00630A1C">
        <w:rPr>
          <w:rFonts w:hint="eastAsia"/>
          <w:sz w:val="24"/>
          <w:szCs w:val="24"/>
        </w:rPr>
        <w:t>（三）任意事務</w:t>
      </w:r>
      <w:bookmarkEnd w:id="22"/>
      <w:r w:rsidRPr="00630A1C">
        <w:rPr>
          <w:rFonts w:hint="eastAsia"/>
          <w:sz w:val="24"/>
          <w:szCs w:val="24"/>
        </w:rPr>
        <w:t>等</w:t>
      </w:r>
      <w:bookmarkEnd w:id="23"/>
    </w:p>
    <w:p w:rsidR="00A352C7" w:rsidRPr="00630A1C" w:rsidRDefault="00A352C7" w:rsidP="00624357">
      <w:pPr>
        <w:ind w:left="240" w:hangingChars="100" w:hanging="240"/>
        <w:rPr>
          <w:rFonts w:asciiTheme="majorEastAsia" w:eastAsiaTheme="majorEastAsia" w:hAnsiTheme="majorEastAsia" w:cs="Meiryo UI"/>
          <w:sz w:val="24"/>
          <w:szCs w:val="24"/>
        </w:rPr>
      </w:pPr>
      <w:r w:rsidRPr="00630A1C">
        <w:rPr>
          <w:rFonts w:asciiTheme="majorEastAsia" w:eastAsiaTheme="majorEastAsia" w:hAnsiTheme="majorEastAsia" w:cs="Meiryo UI" w:hint="eastAsia"/>
          <w:sz w:val="24"/>
          <w:szCs w:val="24"/>
        </w:rPr>
        <w:t xml:space="preserve">　　</w:t>
      </w:r>
      <w:r w:rsidRPr="00677FE9">
        <w:rPr>
          <w:rFonts w:asciiTheme="majorEastAsia" w:eastAsiaTheme="majorEastAsia" w:hAnsiTheme="majorEastAsia" w:cs="Meiryo UI" w:hint="eastAsia"/>
          <w:sz w:val="24"/>
          <w:szCs w:val="24"/>
        </w:rPr>
        <w:t>特別区の設置の日</w:t>
      </w:r>
      <w:r w:rsidR="00ED1688" w:rsidRPr="00677FE9">
        <w:rPr>
          <w:rFonts w:asciiTheme="majorEastAsia" w:eastAsiaTheme="majorEastAsia" w:hAnsiTheme="majorEastAsia" w:hint="eastAsia"/>
          <w:sz w:val="24"/>
          <w:szCs w:val="24"/>
        </w:rPr>
        <w:t>の前日</w:t>
      </w:r>
      <w:r w:rsidRPr="00630A1C">
        <w:rPr>
          <w:rFonts w:asciiTheme="majorEastAsia" w:eastAsiaTheme="majorEastAsia" w:hAnsiTheme="majorEastAsia" w:cs="Meiryo UI" w:hint="eastAsia"/>
          <w:sz w:val="24"/>
          <w:szCs w:val="24"/>
        </w:rPr>
        <w:t>において大阪市が処理していた任意事務（地方公共団体の事務のうち、国の法令に基づき地方公共団体が処理することとされる事務以外の事務をいう。以下同じ。）及び大阪府が処理していた任意事務の一部についても、（一）及び（二）に規定する取扱いに準じて特別区又は大阪府が処理することとする（別表第１‐５［①任意事務］）。</w:t>
      </w:r>
    </w:p>
    <w:p w:rsidR="00A352C7" w:rsidRPr="00630A1C" w:rsidRDefault="00A352C7" w:rsidP="00624357">
      <w:pPr>
        <w:ind w:left="240" w:hangingChars="100" w:hanging="240"/>
        <w:rPr>
          <w:rFonts w:asciiTheme="majorEastAsia" w:eastAsiaTheme="majorEastAsia" w:hAnsiTheme="majorEastAsia" w:cs="Meiryo UI"/>
          <w:sz w:val="24"/>
          <w:szCs w:val="24"/>
        </w:rPr>
      </w:pPr>
      <w:r w:rsidRPr="00630A1C">
        <w:rPr>
          <w:rFonts w:asciiTheme="majorEastAsia" w:eastAsiaTheme="majorEastAsia" w:hAnsiTheme="majorEastAsia" w:cs="Meiryo UI" w:hint="eastAsia"/>
          <w:sz w:val="24"/>
          <w:szCs w:val="24"/>
        </w:rPr>
        <w:t xml:space="preserve">　　また、道路、河川、公園の管理に係る事務その他法令において都道府県と市町村との間で事務の処理主体の定めがない事務のうち、</w:t>
      </w:r>
      <w:r w:rsidR="009A14AB" w:rsidRPr="008D7567">
        <w:rPr>
          <w:rFonts w:asciiTheme="majorEastAsia" w:eastAsiaTheme="majorEastAsia" w:hAnsiTheme="majorEastAsia" w:cs="Meiryo UI" w:hint="eastAsia"/>
          <w:sz w:val="24"/>
          <w:szCs w:val="24"/>
        </w:rPr>
        <w:t>大阪府及び大阪市</w:t>
      </w:r>
      <w:r w:rsidRPr="00630A1C">
        <w:rPr>
          <w:rFonts w:asciiTheme="majorEastAsia" w:eastAsiaTheme="majorEastAsia" w:hAnsiTheme="majorEastAsia" w:cs="Meiryo UI" w:hint="eastAsia"/>
          <w:sz w:val="24"/>
          <w:szCs w:val="24"/>
        </w:rPr>
        <w:t>が処理していた事務の一部についても、（一）及び（二）に規定する取扱いに準じて特別区又は大阪府が処理することとする（別表第１‐５［②道路・河川・公園等に係る事務］）。</w:t>
      </w:r>
    </w:p>
    <w:p w:rsidR="00A352C7" w:rsidRPr="00875791" w:rsidRDefault="00A352C7" w:rsidP="009913DA"/>
    <w:p w:rsidR="00A352C7" w:rsidRDefault="00A352C7" w:rsidP="00A352C7">
      <w:pPr>
        <w:pStyle w:val="2"/>
        <w:rPr>
          <w:rFonts w:asciiTheme="majorEastAsia" w:hAnsiTheme="majorEastAsia" w:cs="Meiryo UI"/>
          <w:color w:val="000000" w:themeColor="text1"/>
          <w:sz w:val="24"/>
          <w:szCs w:val="24"/>
        </w:rPr>
      </w:pPr>
      <w:bookmarkStart w:id="24" w:name="_Toc527974371"/>
      <w:bookmarkStart w:id="25" w:name="_Toc27403661"/>
      <w:r>
        <w:rPr>
          <w:rFonts w:asciiTheme="majorEastAsia" w:hAnsiTheme="majorEastAsia" w:cs="Meiryo UI" w:hint="eastAsia"/>
          <w:color w:val="000000" w:themeColor="text1"/>
          <w:sz w:val="24"/>
          <w:szCs w:val="24"/>
        </w:rPr>
        <w:t>２．事務の承継</w:t>
      </w:r>
      <w:bookmarkEnd w:id="24"/>
      <w:bookmarkEnd w:id="25"/>
    </w:p>
    <w:p w:rsidR="00A352C7" w:rsidRPr="00EA3752" w:rsidRDefault="00A352C7" w:rsidP="00A352C7">
      <w:pPr>
        <w:pStyle w:val="2"/>
        <w:rPr>
          <w:sz w:val="24"/>
          <w:szCs w:val="24"/>
        </w:rPr>
      </w:pPr>
      <w:bookmarkStart w:id="26" w:name="_Toc527974372"/>
      <w:bookmarkStart w:id="27" w:name="_Toc27403662"/>
      <w:r w:rsidRPr="00EA3752">
        <w:rPr>
          <w:rFonts w:hint="eastAsia"/>
          <w:sz w:val="24"/>
          <w:szCs w:val="24"/>
        </w:rPr>
        <w:t>（一）承継する事務</w:t>
      </w:r>
      <w:bookmarkEnd w:id="26"/>
      <w:bookmarkEnd w:id="27"/>
    </w:p>
    <w:p w:rsidR="00A352C7" w:rsidRDefault="00A352C7" w:rsidP="00A352C7">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特別区及び大阪府は、特別区の設置の日において、</w:t>
      </w:r>
      <w:r w:rsidRPr="00677FE9">
        <w:rPr>
          <w:rFonts w:asciiTheme="majorEastAsia" w:eastAsiaTheme="majorEastAsia" w:hAnsiTheme="majorEastAsia" w:hint="eastAsia"/>
          <w:sz w:val="24"/>
          <w:szCs w:val="24"/>
        </w:rPr>
        <w:t>特別区の設置の日</w:t>
      </w:r>
      <w:r w:rsidR="00ED1688" w:rsidRPr="00677FE9">
        <w:rPr>
          <w:rFonts w:asciiTheme="majorEastAsia" w:eastAsiaTheme="majorEastAsia" w:hAnsiTheme="majorEastAsia" w:hint="eastAsia"/>
          <w:sz w:val="24"/>
          <w:szCs w:val="24"/>
        </w:rPr>
        <w:t>の前日</w:t>
      </w:r>
      <w:r>
        <w:rPr>
          <w:rFonts w:asciiTheme="majorEastAsia" w:eastAsiaTheme="majorEastAsia" w:hAnsiTheme="majorEastAsia" w:hint="eastAsia"/>
          <w:sz w:val="24"/>
          <w:szCs w:val="24"/>
        </w:rPr>
        <w:t>に大阪府及び大阪市が処理することとされていた事務を、１．に規定する事務の分担に従い承継する。</w:t>
      </w:r>
    </w:p>
    <w:p w:rsidR="00A352C7" w:rsidRDefault="00A352C7" w:rsidP="00A352C7">
      <w:pPr>
        <w:ind w:left="240" w:hangingChars="100" w:hanging="240"/>
        <w:rPr>
          <w:rFonts w:asciiTheme="majorEastAsia" w:eastAsiaTheme="majorEastAsia" w:hAnsiTheme="majorEastAsia"/>
          <w:sz w:val="24"/>
          <w:szCs w:val="24"/>
        </w:rPr>
      </w:pPr>
    </w:p>
    <w:p w:rsidR="00A352C7" w:rsidRPr="002D6DB7" w:rsidRDefault="00A352C7" w:rsidP="00A352C7">
      <w:pPr>
        <w:pStyle w:val="2"/>
        <w:rPr>
          <w:rFonts w:asciiTheme="majorEastAsia" w:hAnsiTheme="majorEastAsia" w:cs="Meiryo UI"/>
          <w:color w:val="000000" w:themeColor="text1"/>
          <w:sz w:val="24"/>
          <w:szCs w:val="24"/>
        </w:rPr>
      </w:pPr>
      <w:bookmarkStart w:id="28" w:name="_Toc527974373"/>
      <w:bookmarkStart w:id="29" w:name="_Toc27403663"/>
      <w:r>
        <w:rPr>
          <w:rFonts w:asciiTheme="majorEastAsia" w:hAnsiTheme="majorEastAsia" w:cs="Meiryo UI" w:hint="eastAsia"/>
          <w:color w:val="000000" w:themeColor="text1"/>
          <w:sz w:val="24"/>
          <w:szCs w:val="24"/>
        </w:rPr>
        <w:t>（二</w:t>
      </w:r>
      <w:r w:rsidRPr="002D6DB7">
        <w:rPr>
          <w:rFonts w:asciiTheme="majorEastAsia" w:hAnsiTheme="majorEastAsia" w:cs="Meiryo UI" w:hint="eastAsia"/>
          <w:color w:val="000000" w:themeColor="text1"/>
          <w:sz w:val="24"/>
          <w:szCs w:val="24"/>
        </w:rPr>
        <w:t>）事務の承継に当たっての留意点</w:t>
      </w:r>
      <w:bookmarkEnd w:id="28"/>
      <w:bookmarkEnd w:id="29"/>
    </w:p>
    <w:p w:rsidR="00A352C7" w:rsidRDefault="00A352C7" w:rsidP="00624357">
      <w:pPr>
        <w:ind w:left="240" w:hangingChars="100" w:hanging="240"/>
        <w:rPr>
          <w:rFonts w:asciiTheme="majorEastAsia" w:eastAsiaTheme="majorEastAsia" w:hAnsiTheme="majorEastAsia" w:cs="Meiryo UI"/>
          <w:color w:val="000000" w:themeColor="text1"/>
          <w:sz w:val="24"/>
          <w:szCs w:val="24"/>
        </w:rPr>
      </w:pPr>
      <w:r>
        <w:rPr>
          <w:rFonts w:asciiTheme="majorEastAsia" w:eastAsiaTheme="majorEastAsia" w:hAnsiTheme="majorEastAsia" w:cs="Meiryo UI" w:hint="eastAsia"/>
          <w:color w:val="000000" w:themeColor="text1"/>
          <w:sz w:val="24"/>
          <w:szCs w:val="24"/>
        </w:rPr>
        <w:t xml:space="preserve">　　（一）に規定する</w:t>
      </w:r>
      <w:r w:rsidRPr="002D6DB7">
        <w:rPr>
          <w:rFonts w:asciiTheme="majorEastAsia" w:eastAsiaTheme="majorEastAsia" w:hAnsiTheme="majorEastAsia" w:cs="Meiryo UI" w:hint="eastAsia"/>
          <w:color w:val="000000" w:themeColor="text1"/>
          <w:sz w:val="24"/>
          <w:szCs w:val="24"/>
        </w:rPr>
        <w:t>事務の承継には、財産以外の歳計現金、債権（租税債権を含む。）、債務、証書、公文書類のみならず、一切の行政上の行為等を含むものとし、法令に特別の規定がある場合を除き、当該事務を承継する特別区</w:t>
      </w:r>
      <w:r>
        <w:rPr>
          <w:rFonts w:asciiTheme="majorEastAsia" w:eastAsiaTheme="majorEastAsia" w:hAnsiTheme="majorEastAsia" w:cs="Meiryo UI" w:hint="eastAsia"/>
          <w:color w:val="000000" w:themeColor="text1"/>
          <w:sz w:val="24"/>
          <w:szCs w:val="24"/>
        </w:rPr>
        <w:t>又は大阪府</w:t>
      </w:r>
      <w:r w:rsidRPr="002D6DB7">
        <w:rPr>
          <w:rFonts w:asciiTheme="majorEastAsia" w:eastAsiaTheme="majorEastAsia" w:hAnsiTheme="majorEastAsia" w:cs="Meiryo UI" w:hint="eastAsia"/>
          <w:color w:val="000000" w:themeColor="text1"/>
          <w:sz w:val="24"/>
          <w:szCs w:val="24"/>
        </w:rPr>
        <w:t>が承継する。</w:t>
      </w:r>
    </w:p>
    <w:p w:rsidR="001D558A" w:rsidRPr="001D558A" w:rsidRDefault="00A352C7" w:rsidP="001D558A">
      <w:pPr>
        <w:ind w:left="240" w:hangingChars="100" w:hanging="240"/>
        <w:rPr>
          <w:rFonts w:asciiTheme="majorEastAsia" w:eastAsiaTheme="majorEastAsia" w:hAnsiTheme="majorEastAsia" w:cs="Meiryo UI"/>
          <w:color w:val="000000" w:themeColor="text1"/>
          <w:sz w:val="24"/>
          <w:szCs w:val="24"/>
        </w:rPr>
      </w:pPr>
      <w:r>
        <w:rPr>
          <w:rFonts w:asciiTheme="majorEastAsia" w:eastAsiaTheme="majorEastAsia" w:hAnsiTheme="majorEastAsia" w:cs="Meiryo UI" w:hint="eastAsia"/>
          <w:color w:val="000000" w:themeColor="text1"/>
          <w:sz w:val="24"/>
          <w:szCs w:val="24"/>
        </w:rPr>
        <w:t xml:space="preserve">　　</w:t>
      </w:r>
      <w:r w:rsidR="000355DB">
        <w:rPr>
          <w:rFonts w:asciiTheme="majorEastAsia" w:eastAsiaTheme="majorEastAsia" w:hAnsiTheme="majorEastAsia" w:cs="Meiryo UI" w:hint="eastAsia"/>
          <w:color w:val="000000" w:themeColor="text1"/>
          <w:sz w:val="24"/>
          <w:szCs w:val="24"/>
        </w:rPr>
        <w:t>事務の承継に当たっては、これまで大阪府及び大阪市が蓄積してきた行政のノウハウ及び高度できめ細かな住民サービスの水準を低下させないよう、大阪府及び大阪市は、適正に事務を引き継ぐものと</w:t>
      </w:r>
      <w:r w:rsidR="001D558A" w:rsidRPr="001D558A">
        <w:rPr>
          <w:rFonts w:asciiTheme="majorEastAsia" w:eastAsiaTheme="majorEastAsia" w:hAnsiTheme="majorEastAsia" w:cs="Meiryo UI" w:hint="eastAsia"/>
          <w:color w:val="000000" w:themeColor="text1"/>
          <w:sz w:val="24"/>
          <w:szCs w:val="24"/>
        </w:rPr>
        <w:t>し、専門性や施設を確保し、組織体制</w:t>
      </w:r>
      <w:r w:rsidR="001D558A" w:rsidRPr="001D558A">
        <w:rPr>
          <w:rFonts w:asciiTheme="majorEastAsia" w:eastAsiaTheme="majorEastAsia" w:hAnsiTheme="majorEastAsia" w:cs="Meiryo UI" w:hint="eastAsia"/>
          <w:color w:val="000000" w:themeColor="text1"/>
          <w:sz w:val="24"/>
          <w:szCs w:val="24"/>
        </w:rPr>
        <w:lastRenderedPageBreak/>
        <w:t>を整備する。</w:t>
      </w:r>
    </w:p>
    <w:p w:rsidR="00B71CFD" w:rsidRDefault="001D558A" w:rsidP="001D558A">
      <w:pPr>
        <w:ind w:leftChars="100" w:left="210" w:firstLineChars="100" w:firstLine="240"/>
        <w:rPr>
          <w:rFonts w:asciiTheme="majorEastAsia" w:eastAsiaTheme="majorEastAsia" w:hAnsiTheme="majorEastAsia" w:cs="Meiryo UI"/>
          <w:color w:val="000000" w:themeColor="text1"/>
          <w:sz w:val="24"/>
          <w:szCs w:val="24"/>
        </w:rPr>
      </w:pPr>
      <w:r w:rsidRPr="001D558A">
        <w:rPr>
          <w:rFonts w:asciiTheme="majorEastAsia" w:eastAsiaTheme="majorEastAsia" w:hAnsiTheme="majorEastAsia" w:cs="Meiryo UI" w:hint="eastAsia"/>
          <w:color w:val="000000" w:themeColor="text1"/>
          <w:sz w:val="24"/>
          <w:szCs w:val="24"/>
        </w:rPr>
        <w:t>また、特別区の設置の際は、大阪市が実施してきた特色ある住民サービスについては、その内容や水準を維持するものとする。</w:t>
      </w:r>
    </w:p>
    <w:p w:rsidR="00A352C7" w:rsidRDefault="000355DB" w:rsidP="000355DB">
      <w:pPr>
        <w:ind w:left="240" w:hangingChars="100" w:hanging="240"/>
        <w:rPr>
          <w:rFonts w:asciiTheme="majorEastAsia" w:eastAsiaTheme="majorEastAsia" w:hAnsiTheme="majorEastAsia"/>
          <w:sz w:val="24"/>
          <w:szCs w:val="24"/>
        </w:rPr>
      </w:pPr>
      <w:r>
        <w:rPr>
          <w:rFonts w:asciiTheme="majorEastAsia" w:eastAsiaTheme="majorEastAsia" w:hAnsiTheme="majorEastAsia" w:cs="Meiryo UI" w:hint="eastAsia"/>
          <w:color w:val="000000" w:themeColor="text1"/>
          <w:sz w:val="24"/>
          <w:szCs w:val="24"/>
        </w:rPr>
        <w:t xml:space="preserve">　　</w:t>
      </w:r>
      <w:r w:rsidRPr="000355DB">
        <w:rPr>
          <w:rFonts w:asciiTheme="majorEastAsia" w:eastAsiaTheme="majorEastAsia" w:hAnsiTheme="majorEastAsia" w:cs="Meiryo UI" w:hint="eastAsia"/>
          <w:sz w:val="24"/>
          <w:szCs w:val="24"/>
        </w:rPr>
        <w:t>特別区の設置の日以後は、各特別区及び大阪府においては、各種事務事業のサービス水準及びその内容の必要性及び妥当性について十分な検討を行い、住民サービスの向上に努めることとする。</w:t>
      </w:r>
      <w:r w:rsidRPr="000355DB">
        <w:rPr>
          <w:rFonts w:asciiTheme="majorEastAsia" w:eastAsiaTheme="majorEastAsia" w:hAnsiTheme="majorEastAsia" w:hint="eastAsia"/>
          <w:sz w:val="24"/>
          <w:szCs w:val="24"/>
        </w:rPr>
        <w:t>また、大阪市が実施してきた特色ある住民サービスについては、特別区の設置の日以後においても、地域の状況や住民のニーズも踏まえながら、その内容や水準を維持するよう努めるものとする。</w:t>
      </w:r>
    </w:p>
    <w:p w:rsidR="007E1D86" w:rsidRDefault="00A352C7">
      <w:pPr>
        <w:widowControl/>
        <w:jc w:val="left"/>
      </w:pPr>
      <w:r>
        <w:br w:type="page"/>
      </w:r>
    </w:p>
    <w:p w:rsidR="007E1D86" w:rsidRDefault="007E1D86" w:rsidP="007E1D86">
      <w:pPr>
        <w:pStyle w:val="1"/>
      </w:pPr>
      <w:bookmarkStart w:id="30" w:name="_Toc27403664"/>
      <w:r w:rsidRPr="007E1D86">
        <w:rPr>
          <w:rFonts w:hint="eastAsia"/>
        </w:rPr>
        <w:lastRenderedPageBreak/>
        <w:t>五　特別区と大阪府の税源の配分及び財政の調整（</w:t>
      </w:r>
      <w:r w:rsidR="00684BD0">
        <w:rPr>
          <w:rFonts w:hint="eastAsia"/>
        </w:rPr>
        <w:t>法</w:t>
      </w:r>
      <w:r w:rsidRPr="007E1D86">
        <w:rPr>
          <w:rFonts w:hint="eastAsia"/>
        </w:rPr>
        <w:t>第５条第１項第６号関係）</w:t>
      </w:r>
      <w:bookmarkEnd w:id="30"/>
    </w:p>
    <w:p w:rsidR="007E1D86" w:rsidRPr="007E1D86" w:rsidRDefault="007E1D86" w:rsidP="007E1D86">
      <w:pPr>
        <w:pStyle w:val="2"/>
        <w:rPr>
          <w:sz w:val="24"/>
          <w:szCs w:val="24"/>
        </w:rPr>
      </w:pPr>
      <w:bookmarkStart w:id="31" w:name="_Toc27403665"/>
      <w:r w:rsidRPr="007E1D86">
        <w:rPr>
          <w:rFonts w:hint="eastAsia"/>
          <w:sz w:val="24"/>
          <w:szCs w:val="24"/>
        </w:rPr>
        <w:t>１．税源の配分</w:t>
      </w:r>
      <w:bookmarkEnd w:id="31"/>
    </w:p>
    <w:p w:rsidR="007E1D86" w:rsidRPr="007E1D86" w:rsidRDefault="007E1D86" w:rsidP="00624357">
      <w:pPr>
        <w:widowControl/>
        <w:ind w:firstLineChars="100" w:firstLine="240"/>
        <w:rPr>
          <w:rFonts w:asciiTheme="majorHAnsi" w:eastAsiaTheme="majorEastAsia" w:hAnsiTheme="majorHAnsi" w:cstheme="majorBidi"/>
          <w:sz w:val="24"/>
          <w:szCs w:val="24"/>
        </w:rPr>
      </w:pPr>
      <w:r w:rsidRPr="007E1D86">
        <w:rPr>
          <w:rFonts w:asciiTheme="majorHAnsi" w:eastAsiaTheme="majorEastAsia" w:hAnsiTheme="majorHAnsi" w:cstheme="majorBidi" w:hint="eastAsia"/>
          <w:sz w:val="24"/>
          <w:szCs w:val="24"/>
        </w:rPr>
        <w:t>大阪府の税源は、地方税法（昭和</w:t>
      </w:r>
      <w:r w:rsidRPr="006C69AC">
        <w:rPr>
          <w:rFonts w:asciiTheme="majorEastAsia" w:eastAsiaTheme="majorEastAsia" w:hAnsiTheme="majorEastAsia" w:cstheme="majorBidi" w:hint="eastAsia"/>
          <w:sz w:val="24"/>
          <w:szCs w:val="24"/>
        </w:rPr>
        <w:t>25年法律第226</w:t>
      </w:r>
      <w:r w:rsidRPr="007E1D86">
        <w:rPr>
          <w:rFonts w:asciiTheme="majorHAnsi" w:eastAsiaTheme="majorEastAsia" w:hAnsiTheme="majorHAnsi" w:cstheme="majorBidi" w:hint="eastAsia"/>
          <w:sz w:val="24"/>
          <w:szCs w:val="24"/>
        </w:rPr>
        <w:t>号）に定める道府県税及び都の特例により課するものとされている市町村税に相当する税目（法人市町村民税、固定資産税、特別土地保有税、都市計画税、事業所税）とする。</w:t>
      </w:r>
    </w:p>
    <w:p w:rsidR="007E1D86" w:rsidRPr="007E1D86" w:rsidRDefault="007E1D86" w:rsidP="001B4A30">
      <w:pPr>
        <w:widowControl/>
        <w:ind w:firstLineChars="100" w:firstLine="240"/>
        <w:rPr>
          <w:rFonts w:asciiTheme="majorHAnsi" w:eastAsiaTheme="majorEastAsia" w:hAnsiTheme="majorHAnsi" w:cstheme="majorBidi"/>
          <w:sz w:val="24"/>
          <w:szCs w:val="24"/>
        </w:rPr>
      </w:pPr>
      <w:r w:rsidRPr="007E1D86">
        <w:rPr>
          <w:rFonts w:asciiTheme="majorHAnsi" w:eastAsiaTheme="majorEastAsia" w:hAnsiTheme="majorHAnsi" w:cstheme="majorBidi" w:hint="eastAsia"/>
          <w:sz w:val="24"/>
          <w:szCs w:val="24"/>
        </w:rPr>
        <w:t>特別区の税源は上記を除く市町村税に相当する税目（個人市町村民税、市町村たばこ税、軽自動車税等）とする。</w:t>
      </w:r>
    </w:p>
    <w:p w:rsidR="00A352C7" w:rsidRDefault="007E1D86" w:rsidP="00624357">
      <w:pPr>
        <w:widowControl/>
        <w:ind w:firstLineChars="100" w:firstLine="240"/>
        <w:rPr>
          <w:rFonts w:asciiTheme="majorHAnsi" w:eastAsiaTheme="majorEastAsia" w:hAnsiTheme="majorHAnsi" w:cstheme="majorBidi"/>
          <w:sz w:val="24"/>
          <w:szCs w:val="24"/>
        </w:rPr>
      </w:pPr>
      <w:r w:rsidRPr="007E1D86">
        <w:rPr>
          <w:rFonts w:asciiTheme="majorHAnsi" w:eastAsiaTheme="majorEastAsia" w:hAnsiTheme="majorHAnsi" w:cstheme="majorBidi" w:hint="eastAsia"/>
          <w:sz w:val="24"/>
          <w:szCs w:val="24"/>
        </w:rPr>
        <w:t>なお、それぞれの税目の取扱いについては、地方税法に定めるところによるほか、大阪府及び大阪市の条例の例によるものとする。ただし、個人市町村民税所得割の税率は、地方税法において特別区の区域に適用される標準税率とする。</w:t>
      </w:r>
    </w:p>
    <w:p w:rsidR="007E1D86" w:rsidRDefault="007E1D86" w:rsidP="007E1D86">
      <w:pPr>
        <w:widowControl/>
        <w:jc w:val="left"/>
        <w:rPr>
          <w:rFonts w:asciiTheme="majorHAnsi" w:eastAsiaTheme="majorEastAsia" w:hAnsiTheme="majorHAnsi" w:cstheme="majorBidi"/>
          <w:sz w:val="24"/>
          <w:szCs w:val="24"/>
        </w:rPr>
      </w:pPr>
    </w:p>
    <w:p w:rsidR="007E1D86" w:rsidRPr="007E1B26" w:rsidRDefault="007E1D86" w:rsidP="007E1B26">
      <w:pPr>
        <w:pStyle w:val="2"/>
        <w:rPr>
          <w:sz w:val="24"/>
          <w:szCs w:val="24"/>
        </w:rPr>
      </w:pPr>
      <w:bookmarkStart w:id="32" w:name="_Toc27403666"/>
      <w:r w:rsidRPr="007E1B26">
        <w:rPr>
          <w:rFonts w:hint="eastAsia"/>
          <w:sz w:val="24"/>
          <w:szCs w:val="24"/>
        </w:rPr>
        <w:t>２．特別区と大阪府の財政の調整</w:t>
      </w:r>
      <w:bookmarkEnd w:id="32"/>
    </w:p>
    <w:p w:rsidR="007E1D86" w:rsidRPr="007E1B26" w:rsidRDefault="007E1D86" w:rsidP="007E1B26">
      <w:pPr>
        <w:pStyle w:val="2"/>
        <w:rPr>
          <w:sz w:val="24"/>
          <w:szCs w:val="24"/>
        </w:rPr>
      </w:pPr>
      <w:bookmarkStart w:id="33" w:name="_Toc27403667"/>
      <w:r w:rsidRPr="007E1B26">
        <w:rPr>
          <w:rFonts w:hint="eastAsia"/>
          <w:sz w:val="24"/>
          <w:szCs w:val="24"/>
        </w:rPr>
        <w:t>（一）財政調整の目的・財源及び配分の割合</w:t>
      </w:r>
      <w:bookmarkEnd w:id="33"/>
    </w:p>
    <w:p w:rsidR="007E1D86" w:rsidRPr="007E1D86" w:rsidRDefault="007E1D86" w:rsidP="00624357">
      <w:pPr>
        <w:widowControl/>
        <w:ind w:leftChars="100" w:left="210" w:firstLineChars="100" w:firstLine="240"/>
        <w:rPr>
          <w:rFonts w:asciiTheme="majorHAnsi" w:eastAsiaTheme="majorEastAsia" w:hAnsiTheme="majorHAnsi" w:cstheme="majorBidi"/>
          <w:sz w:val="24"/>
          <w:szCs w:val="24"/>
        </w:rPr>
      </w:pPr>
      <w:r w:rsidRPr="007E1D86">
        <w:rPr>
          <w:rFonts w:asciiTheme="majorHAnsi" w:eastAsiaTheme="majorEastAsia" w:hAnsiTheme="majorHAnsi" w:cstheme="majorBidi" w:hint="eastAsia"/>
          <w:sz w:val="24"/>
          <w:szCs w:val="24"/>
        </w:rPr>
        <w:t>大阪府は、地方自治法</w:t>
      </w:r>
      <w:r w:rsidRPr="006C69AC">
        <w:rPr>
          <w:rFonts w:asciiTheme="majorEastAsia" w:eastAsiaTheme="majorEastAsia" w:hAnsiTheme="majorEastAsia" w:cstheme="majorBidi" w:hint="eastAsia"/>
          <w:sz w:val="24"/>
          <w:szCs w:val="24"/>
        </w:rPr>
        <w:t>第282条の規定により、大阪府と特別区及び特別区相互間の財源の均衡化を図り、並びに特別区</w:t>
      </w:r>
      <w:r w:rsidRPr="007E1D86">
        <w:rPr>
          <w:rFonts w:asciiTheme="majorHAnsi" w:eastAsiaTheme="majorEastAsia" w:hAnsiTheme="majorHAnsi" w:cstheme="majorBidi" w:hint="eastAsia"/>
          <w:sz w:val="24"/>
          <w:szCs w:val="24"/>
        </w:rPr>
        <w:t>の行政の自主的かつ計画的な運営を確保するため、特別区財政調整交付金を特別区に交付するものとする。</w:t>
      </w:r>
    </w:p>
    <w:p w:rsidR="007E1D86" w:rsidRPr="007E1D86" w:rsidRDefault="007E1D86" w:rsidP="00624357">
      <w:pPr>
        <w:widowControl/>
        <w:ind w:leftChars="100" w:left="210" w:firstLineChars="100" w:firstLine="240"/>
        <w:rPr>
          <w:rFonts w:asciiTheme="majorHAnsi" w:eastAsiaTheme="majorEastAsia" w:hAnsiTheme="majorHAnsi" w:cstheme="majorBidi"/>
          <w:sz w:val="24"/>
          <w:szCs w:val="24"/>
        </w:rPr>
      </w:pPr>
      <w:r w:rsidRPr="007E1D86">
        <w:rPr>
          <w:rFonts w:asciiTheme="majorHAnsi" w:eastAsiaTheme="majorEastAsia" w:hAnsiTheme="majorHAnsi" w:cstheme="majorBidi" w:hint="eastAsia"/>
          <w:sz w:val="24"/>
          <w:szCs w:val="24"/>
        </w:rPr>
        <w:t>特別区財政調整交付金の総額は、次に掲げるものの合算額（以下「調整税等の額」という。）に大阪府の条例で定める割合（</w:t>
      </w:r>
      <w:r w:rsidR="003449CD">
        <w:rPr>
          <w:rFonts w:asciiTheme="majorHAnsi" w:eastAsiaTheme="majorEastAsia" w:hAnsiTheme="majorHAnsi" w:cstheme="majorBidi" w:hint="eastAsia"/>
          <w:sz w:val="24"/>
          <w:szCs w:val="24"/>
        </w:rPr>
        <w:t>以下</w:t>
      </w:r>
      <w:r w:rsidRPr="007E1D86">
        <w:rPr>
          <w:rFonts w:asciiTheme="majorHAnsi" w:eastAsiaTheme="majorEastAsia" w:hAnsiTheme="majorHAnsi" w:cstheme="majorBidi" w:hint="eastAsia"/>
          <w:sz w:val="24"/>
          <w:szCs w:val="24"/>
        </w:rPr>
        <w:t>「交付割合」という。）を乗じて得た額とする。ただし、</w:t>
      </w:r>
      <w:r w:rsidR="001B4A30" w:rsidRPr="007E1D86">
        <w:rPr>
          <w:rFonts w:asciiTheme="majorHAnsi" w:eastAsiaTheme="majorEastAsia" w:hAnsiTheme="majorHAnsi" w:cstheme="majorBidi" w:hint="eastAsia"/>
          <w:sz w:val="24"/>
          <w:szCs w:val="24"/>
        </w:rPr>
        <w:t>特別区財政調整交付金</w:t>
      </w:r>
      <w:r w:rsidRPr="007E1D86">
        <w:rPr>
          <w:rFonts w:asciiTheme="majorHAnsi" w:eastAsiaTheme="majorEastAsia" w:hAnsiTheme="majorHAnsi" w:cstheme="majorBidi" w:hint="eastAsia"/>
          <w:sz w:val="24"/>
          <w:szCs w:val="24"/>
        </w:rPr>
        <w:t>が目的を達成するための額を下回るおそれがある場合には、条例で定める額を加算するものとする。</w:t>
      </w:r>
    </w:p>
    <w:p w:rsidR="007E1D86" w:rsidRPr="007E1D86" w:rsidRDefault="007E1D86" w:rsidP="00A865DF">
      <w:pPr>
        <w:widowControl/>
        <w:ind w:leftChars="100" w:left="450" w:hangingChars="100" w:hanging="240"/>
        <w:rPr>
          <w:rFonts w:asciiTheme="majorHAnsi" w:eastAsiaTheme="majorEastAsia" w:hAnsiTheme="majorHAnsi" w:cstheme="majorBidi"/>
          <w:sz w:val="24"/>
          <w:szCs w:val="24"/>
        </w:rPr>
      </w:pPr>
      <w:r w:rsidRPr="007E1D86">
        <w:rPr>
          <w:rFonts w:asciiTheme="majorHAnsi" w:eastAsiaTheme="majorEastAsia" w:hAnsiTheme="majorHAnsi" w:cstheme="majorBidi" w:hint="eastAsia"/>
          <w:sz w:val="24"/>
          <w:szCs w:val="24"/>
        </w:rPr>
        <w:t>①</w:t>
      </w:r>
      <w:r w:rsidR="00253CE2">
        <w:rPr>
          <w:rFonts w:asciiTheme="majorHAnsi" w:eastAsiaTheme="majorEastAsia" w:hAnsiTheme="majorHAnsi" w:cstheme="majorBidi" w:hint="eastAsia"/>
          <w:sz w:val="24"/>
          <w:szCs w:val="24"/>
        </w:rPr>
        <w:t xml:space="preserve">　</w:t>
      </w:r>
      <w:r w:rsidRPr="007E1D86">
        <w:rPr>
          <w:rFonts w:asciiTheme="majorHAnsi" w:eastAsiaTheme="majorEastAsia" w:hAnsiTheme="majorHAnsi" w:cstheme="majorBidi" w:hint="eastAsia"/>
          <w:sz w:val="24"/>
          <w:szCs w:val="24"/>
        </w:rPr>
        <w:t>法人市町村民税の収入額</w:t>
      </w:r>
    </w:p>
    <w:p w:rsidR="007E1D86" w:rsidRPr="007E1D86" w:rsidRDefault="007E1D86" w:rsidP="00A865DF">
      <w:pPr>
        <w:widowControl/>
        <w:ind w:leftChars="100" w:left="450" w:hangingChars="100" w:hanging="240"/>
        <w:rPr>
          <w:rFonts w:asciiTheme="majorHAnsi" w:eastAsiaTheme="majorEastAsia" w:hAnsiTheme="majorHAnsi" w:cstheme="majorBidi"/>
          <w:sz w:val="24"/>
          <w:szCs w:val="24"/>
        </w:rPr>
      </w:pPr>
      <w:r w:rsidRPr="007E1D86">
        <w:rPr>
          <w:rFonts w:asciiTheme="majorHAnsi" w:eastAsiaTheme="majorEastAsia" w:hAnsiTheme="majorHAnsi" w:cstheme="majorBidi" w:hint="eastAsia"/>
          <w:sz w:val="24"/>
          <w:szCs w:val="24"/>
        </w:rPr>
        <w:t>②</w:t>
      </w:r>
      <w:r w:rsidR="00253CE2">
        <w:rPr>
          <w:rFonts w:asciiTheme="majorHAnsi" w:eastAsiaTheme="majorEastAsia" w:hAnsiTheme="majorHAnsi" w:cstheme="majorBidi" w:hint="eastAsia"/>
          <w:sz w:val="24"/>
          <w:szCs w:val="24"/>
        </w:rPr>
        <w:t xml:space="preserve">　</w:t>
      </w:r>
      <w:r w:rsidRPr="007E1D86">
        <w:rPr>
          <w:rFonts w:asciiTheme="majorHAnsi" w:eastAsiaTheme="majorEastAsia" w:hAnsiTheme="majorHAnsi" w:cstheme="majorBidi" w:hint="eastAsia"/>
          <w:sz w:val="24"/>
          <w:szCs w:val="24"/>
        </w:rPr>
        <w:t>固定資産税の収入額</w:t>
      </w:r>
    </w:p>
    <w:p w:rsidR="007E1D86" w:rsidRPr="007E1D86" w:rsidRDefault="007E1D86" w:rsidP="00A865DF">
      <w:pPr>
        <w:widowControl/>
        <w:ind w:leftChars="100" w:left="450" w:hangingChars="100" w:hanging="240"/>
        <w:rPr>
          <w:rFonts w:asciiTheme="majorHAnsi" w:eastAsiaTheme="majorEastAsia" w:hAnsiTheme="majorHAnsi" w:cstheme="majorBidi"/>
          <w:sz w:val="24"/>
          <w:szCs w:val="24"/>
        </w:rPr>
      </w:pPr>
      <w:r w:rsidRPr="007E1D86">
        <w:rPr>
          <w:rFonts w:asciiTheme="majorHAnsi" w:eastAsiaTheme="majorEastAsia" w:hAnsiTheme="majorHAnsi" w:cstheme="majorBidi" w:hint="eastAsia"/>
          <w:sz w:val="24"/>
          <w:szCs w:val="24"/>
        </w:rPr>
        <w:t>③</w:t>
      </w:r>
      <w:r w:rsidR="00253CE2">
        <w:rPr>
          <w:rFonts w:asciiTheme="majorHAnsi" w:eastAsiaTheme="majorEastAsia" w:hAnsiTheme="majorHAnsi" w:cstheme="majorBidi" w:hint="eastAsia"/>
          <w:sz w:val="24"/>
          <w:szCs w:val="24"/>
        </w:rPr>
        <w:t xml:space="preserve">　</w:t>
      </w:r>
      <w:r w:rsidRPr="007E1D86">
        <w:rPr>
          <w:rFonts w:asciiTheme="majorHAnsi" w:eastAsiaTheme="majorEastAsia" w:hAnsiTheme="majorHAnsi" w:cstheme="majorBidi" w:hint="eastAsia"/>
          <w:sz w:val="24"/>
          <w:szCs w:val="24"/>
        </w:rPr>
        <w:t>特別土地保有税の収入額</w:t>
      </w:r>
    </w:p>
    <w:p w:rsidR="007E1D86" w:rsidRPr="007E1D86" w:rsidRDefault="007E1D86" w:rsidP="00A865DF">
      <w:pPr>
        <w:widowControl/>
        <w:ind w:leftChars="100" w:left="450" w:hangingChars="100" w:hanging="240"/>
        <w:rPr>
          <w:rFonts w:asciiTheme="majorHAnsi" w:eastAsiaTheme="majorEastAsia" w:hAnsiTheme="majorHAnsi" w:cstheme="majorBidi"/>
          <w:sz w:val="24"/>
          <w:szCs w:val="24"/>
        </w:rPr>
      </w:pPr>
      <w:r w:rsidRPr="007E1D86">
        <w:rPr>
          <w:rFonts w:asciiTheme="majorHAnsi" w:eastAsiaTheme="majorEastAsia" w:hAnsiTheme="majorHAnsi" w:cstheme="majorBidi" w:hint="eastAsia"/>
          <w:sz w:val="24"/>
          <w:szCs w:val="24"/>
        </w:rPr>
        <w:t>④</w:t>
      </w:r>
      <w:r w:rsidR="00253CE2">
        <w:rPr>
          <w:rFonts w:asciiTheme="majorHAnsi" w:eastAsiaTheme="majorEastAsia" w:hAnsiTheme="majorHAnsi" w:cstheme="majorBidi" w:hint="eastAsia"/>
          <w:sz w:val="24"/>
          <w:szCs w:val="24"/>
        </w:rPr>
        <w:t xml:space="preserve">　</w:t>
      </w:r>
      <w:r w:rsidRPr="007E1D86">
        <w:rPr>
          <w:rFonts w:asciiTheme="majorHAnsi" w:eastAsiaTheme="majorEastAsia" w:hAnsiTheme="majorHAnsi" w:cstheme="majorBidi" w:hint="eastAsia"/>
          <w:sz w:val="24"/>
          <w:szCs w:val="24"/>
        </w:rPr>
        <w:t>法人事業税交付金相当額（法人事業税の収</w:t>
      </w:r>
      <w:r w:rsidRPr="00253CE2">
        <w:rPr>
          <w:rFonts w:asciiTheme="majorEastAsia" w:eastAsiaTheme="majorEastAsia" w:hAnsiTheme="majorEastAsia" w:cstheme="majorBidi" w:hint="eastAsia"/>
          <w:sz w:val="24"/>
          <w:szCs w:val="24"/>
        </w:rPr>
        <w:t>入額に地方税法施行令（昭和25年政令第245号）第57条の２の４の規定による率</w:t>
      </w:r>
      <w:r w:rsidRPr="007E1D86">
        <w:rPr>
          <w:rFonts w:asciiTheme="majorHAnsi" w:eastAsiaTheme="majorEastAsia" w:hAnsiTheme="majorHAnsi" w:cstheme="majorBidi" w:hint="eastAsia"/>
          <w:sz w:val="24"/>
          <w:szCs w:val="24"/>
        </w:rPr>
        <w:t>を乗じて得た額を事業所統計の最近に公表された結果による特別区及び各市町村の従業者数で按分して得た額のうち特別区に係る額）</w:t>
      </w:r>
    </w:p>
    <w:p w:rsidR="007E1D86" w:rsidRPr="007E1D86" w:rsidRDefault="007E1D86" w:rsidP="007E1D86">
      <w:pPr>
        <w:widowControl/>
        <w:jc w:val="left"/>
        <w:rPr>
          <w:rFonts w:asciiTheme="majorHAnsi" w:eastAsiaTheme="majorEastAsia" w:hAnsiTheme="majorHAnsi" w:cstheme="majorBidi"/>
          <w:sz w:val="24"/>
          <w:szCs w:val="24"/>
        </w:rPr>
      </w:pPr>
    </w:p>
    <w:p w:rsidR="00C40B71" w:rsidRPr="00C40B71" w:rsidRDefault="00C40B71" w:rsidP="00624357">
      <w:pPr>
        <w:widowControl/>
        <w:ind w:leftChars="100" w:left="210" w:firstLineChars="100" w:firstLine="240"/>
        <w:rPr>
          <w:rFonts w:asciiTheme="majorHAnsi" w:eastAsiaTheme="majorEastAsia" w:hAnsiTheme="majorHAnsi" w:cstheme="majorBidi"/>
          <w:sz w:val="24"/>
          <w:szCs w:val="24"/>
        </w:rPr>
      </w:pPr>
      <w:r w:rsidRPr="00C40B71">
        <w:rPr>
          <w:rFonts w:asciiTheme="majorHAnsi" w:eastAsiaTheme="majorEastAsia" w:hAnsiTheme="majorHAnsi" w:cstheme="majorBidi" w:hint="eastAsia"/>
          <w:sz w:val="24"/>
          <w:szCs w:val="24"/>
        </w:rPr>
        <w:t>交付割合は、特別区と大阪府において財政調整が必要な額の総額のうち、特別区に係る額の割合を特別区の設置の日が属する年度の前々年度までの３年度分について算定し、その平</w:t>
      </w:r>
      <w:r w:rsidRPr="00C40B71">
        <w:rPr>
          <w:rFonts w:asciiTheme="majorEastAsia" w:eastAsiaTheme="majorEastAsia" w:hAnsiTheme="majorEastAsia" w:cstheme="majorBidi" w:hint="eastAsia"/>
          <w:sz w:val="24"/>
          <w:szCs w:val="24"/>
        </w:rPr>
        <w:t>均をもって定めるものとする。その算定は、特別区と大阪府の事務の分担及び税源（調整</w:t>
      </w:r>
      <w:r w:rsidR="001B4A30">
        <w:rPr>
          <w:rFonts w:asciiTheme="majorEastAsia" w:eastAsiaTheme="majorEastAsia" w:hAnsiTheme="majorEastAsia" w:cstheme="majorBidi" w:hint="eastAsia"/>
          <w:sz w:val="24"/>
          <w:szCs w:val="24"/>
        </w:rPr>
        <w:t>税を除く。）の配分等に応じて、決算数値に基づいて行うものとする</w:t>
      </w:r>
      <w:r w:rsidR="00B71CFD">
        <w:rPr>
          <w:rFonts w:asciiTheme="majorEastAsia" w:eastAsiaTheme="majorEastAsia" w:hAnsiTheme="majorEastAsia" w:cstheme="majorBidi" w:hint="eastAsia"/>
          <w:sz w:val="24"/>
          <w:szCs w:val="24"/>
        </w:rPr>
        <w:t>。なお、</w:t>
      </w:r>
      <w:r w:rsidR="00B71CFD" w:rsidRPr="00513F9B">
        <w:rPr>
          <w:rFonts w:asciiTheme="majorEastAsia" w:eastAsiaTheme="majorEastAsia" w:hAnsiTheme="majorEastAsia" w:cstheme="majorBidi" w:hint="eastAsia"/>
          <w:sz w:val="24"/>
          <w:szCs w:val="24"/>
        </w:rPr>
        <w:t>特別区の設置の日</w:t>
      </w:r>
      <w:r w:rsidR="00B71CFD">
        <w:rPr>
          <w:rFonts w:asciiTheme="majorEastAsia" w:eastAsiaTheme="majorEastAsia" w:hAnsiTheme="majorEastAsia" w:cstheme="majorBidi" w:hint="eastAsia"/>
          <w:sz w:val="24"/>
          <w:szCs w:val="24"/>
        </w:rPr>
        <w:t>の前日</w:t>
      </w:r>
      <w:r w:rsidR="00B71CFD" w:rsidRPr="00513F9B">
        <w:rPr>
          <w:rFonts w:asciiTheme="majorEastAsia" w:eastAsiaTheme="majorEastAsia" w:hAnsiTheme="majorEastAsia" w:cstheme="majorBidi" w:hint="eastAsia"/>
          <w:sz w:val="24"/>
          <w:szCs w:val="24"/>
        </w:rPr>
        <w:t>までに大阪市立の高等学校が大阪府に移管された場合は、その影響額を勘案して算定</w:t>
      </w:r>
      <w:r w:rsidR="00B71CFD">
        <w:rPr>
          <w:rFonts w:asciiTheme="majorEastAsia" w:eastAsiaTheme="majorEastAsia" w:hAnsiTheme="majorEastAsia" w:cstheme="majorBidi" w:hint="eastAsia"/>
          <w:sz w:val="24"/>
          <w:szCs w:val="24"/>
        </w:rPr>
        <w:t>するものとする</w:t>
      </w:r>
      <w:r w:rsidR="00513F9B" w:rsidRPr="00C40B71">
        <w:rPr>
          <w:rFonts w:asciiTheme="majorEastAsia" w:eastAsiaTheme="majorEastAsia" w:hAnsiTheme="majorEastAsia" w:cstheme="majorBidi" w:hint="eastAsia"/>
          <w:sz w:val="24"/>
          <w:szCs w:val="24"/>
        </w:rPr>
        <w:t>（</w:t>
      </w:r>
      <w:r w:rsidR="00BC6343">
        <w:rPr>
          <w:rFonts w:asciiTheme="majorEastAsia" w:eastAsiaTheme="majorEastAsia" w:hAnsiTheme="majorEastAsia" w:cstheme="majorBidi" w:hint="eastAsia"/>
          <w:sz w:val="24"/>
          <w:szCs w:val="24"/>
        </w:rPr>
        <w:t>この場合において</w:t>
      </w:r>
      <w:r w:rsidR="00513F9B" w:rsidRPr="00C40B71">
        <w:rPr>
          <w:rFonts w:asciiTheme="majorEastAsia" w:eastAsiaTheme="majorEastAsia" w:hAnsiTheme="majorEastAsia" w:cstheme="majorBidi" w:hint="eastAsia"/>
          <w:sz w:val="24"/>
          <w:szCs w:val="24"/>
        </w:rPr>
        <w:t>平成26年度から平成28年度</w:t>
      </w:r>
      <w:r w:rsidR="00513F9B">
        <w:rPr>
          <w:rFonts w:asciiTheme="majorEastAsia" w:eastAsiaTheme="majorEastAsia" w:hAnsiTheme="majorEastAsia" w:cstheme="majorBidi" w:hint="eastAsia"/>
          <w:sz w:val="24"/>
          <w:szCs w:val="24"/>
        </w:rPr>
        <w:t>まで</w:t>
      </w:r>
      <w:r w:rsidR="00513F9B" w:rsidRPr="00C40B71">
        <w:rPr>
          <w:rFonts w:asciiTheme="majorEastAsia" w:eastAsiaTheme="majorEastAsia" w:hAnsiTheme="majorEastAsia" w:cstheme="majorBidi" w:hint="eastAsia"/>
          <w:sz w:val="24"/>
          <w:szCs w:val="24"/>
        </w:rPr>
        <w:t>の３年</w:t>
      </w:r>
      <w:r w:rsidR="00A64415">
        <w:rPr>
          <w:rFonts w:asciiTheme="majorEastAsia" w:eastAsiaTheme="majorEastAsia" w:hAnsiTheme="majorEastAsia" w:cstheme="majorBidi" w:hint="eastAsia"/>
          <w:sz w:val="24"/>
          <w:szCs w:val="24"/>
        </w:rPr>
        <w:t>度分を平均</w:t>
      </w:r>
      <w:r w:rsidR="00BC6343">
        <w:rPr>
          <w:rFonts w:asciiTheme="majorEastAsia" w:eastAsiaTheme="majorEastAsia" w:hAnsiTheme="majorEastAsia" w:cstheme="majorBidi" w:hint="eastAsia"/>
          <w:sz w:val="24"/>
          <w:szCs w:val="24"/>
        </w:rPr>
        <w:t>すると</w:t>
      </w:r>
      <w:r w:rsidR="00513F9B" w:rsidRPr="00513F9B">
        <w:rPr>
          <w:rFonts w:asciiTheme="majorEastAsia" w:eastAsiaTheme="majorEastAsia" w:hAnsiTheme="majorEastAsia" w:cstheme="majorBidi" w:hint="eastAsia"/>
          <w:sz w:val="24"/>
          <w:szCs w:val="24"/>
        </w:rPr>
        <w:t>、78.</w:t>
      </w:r>
      <w:r w:rsidR="00513F9B" w:rsidRPr="00513F9B">
        <w:rPr>
          <w:rFonts w:asciiTheme="majorEastAsia" w:eastAsiaTheme="majorEastAsia" w:hAnsiTheme="majorEastAsia" w:cstheme="majorBidi"/>
          <w:sz w:val="24"/>
          <w:szCs w:val="24"/>
        </w:rPr>
        <w:t>7</w:t>
      </w:r>
      <w:r w:rsidR="00513F9B" w:rsidRPr="00513F9B">
        <w:rPr>
          <w:rFonts w:asciiTheme="majorEastAsia" w:eastAsiaTheme="majorEastAsia" w:hAnsiTheme="majorEastAsia" w:cstheme="majorBidi" w:hint="eastAsia"/>
          <w:sz w:val="24"/>
          <w:szCs w:val="24"/>
        </w:rPr>
        <w:t>％</w:t>
      </w:r>
      <w:r w:rsidR="00513F9B" w:rsidRPr="00C40B71">
        <w:rPr>
          <w:rFonts w:asciiTheme="majorHAnsi" w:eastAsiaTheme="majorEastAsia" w:hAnsiTheme="majorHAnsi" w:cstheme="majorBidi" w:hint="eastAsia"/>
          <w:sz w:val="24"/>
          <w:szCs w:val="24"/>
        </w:rPr>
        <w:t>）</w:t>
      </w:r>
      <w:r w:rsidR="001B4A30">
        <w:rPr>
          <w:rFonts w:asciiTheme="majorHAnsi" w:eastAsiaTheme="majorEastAsia" w:hAnsiTheme="majorHAnsi" w:cstheme="majorBidi" w:hint="eastAsia"/>
          <w:sz w:val="24"/>
          <w:szCs w:val="24"/>
        </w:rPr>
        <w:t>。</w:t>
      </w:r>
    </w:p>
    <w:p w:rsidR="007E1D86" w:rsidRPr="00C40B71" w:rsidRDefault="00C40B71" w:rsidP="00624357">
      <w:pPr>
        <w:widowControl/>
        <w:ind w:leftChars="100" w:left="210" w:firstLineChars="100" w:firstLine="240"/>
        <w:rPr>
          <w:rFonts w:asciiTheme="majorHAnsi" w:eastAsiaTheme="majorEastAsia" w:hAnsiTheme="majorHAnsi" w:cstheme="majorBidi"/>
          <w:sz w:val="24"/>
          <w:szCs w:val="24"/>
        </w:rPr>
      </w:pPr>
      <w:r w:rsidRPr="00C40B71">
        <w:rPr>
          <w:rFonts w:asciiTheme="majorHAnsi" w:eastAsiaTheme="majorEastAsia" w:hAnsiTheme="majorHAnsi" w:cstheme="majorBidi" w:hint="eastAsia"/>
          <w:sz w:val="24"/>
          <w:szCs w:val="24"/>
        </w:rPr>
        <w:t>ただし、特別区の設置の日までの地方財政制度の動向などを踏まえて、必要に応じて大阪府知事と大阪市長で調整することとする。</w:t>
      </w:r>
    </w:p>
    <w:p w:rsidR="007E1D86" w:rsidRDefault="007E1D86" w:rsidP="00624357">
      <w:pPr>
        <w:widowControl/>
        <w:ind w:firstLineChars="200" w:firstLine="480"/>
        <w:rPr>
          <w:rFonts w:asciiTheme="majorHAnsi" w:eastAsiaTheme="majorEastAsia" w:hAnsiTheme="majorHAnsi" w:cstheme="majorBidi"/>
          <w:sz w:val="24"/>
          <w:szCs w:val="24"/>
        </w:rPr>
      </w:pPr>
      <w:r w:rsidRPr="007E1D86">
        <w:rPr>
          <w:rFonts w:asciiTheme="majorHAnsi" w:eastAsiaTheme="majorEastAsia" w:hAnsiTheme="majorHAnsi" w:cstheme="majorBidi" w:hint="eastAsia"/>
          <w:sz w:val="24"/>
          <w:szCs w:val="24"/>
        </w:rPr>
        <w:t>交付割合は、毎年度、大阪府・特別区協議会（仮称）において検証を行う。</w:t>
      </w:r>
    </w:p>
    <w:p w:rsidR="007E1D86" w:rsidRDefault="007E1D86">
      <w:pPr>
        <w:widowControl/>
        <w:jc w:val="left"/>
      </w:pPr>
    </w:p>
    <w:p w:rsidR="007E1D86" w:rsidRPr="007E1B26" w:rsidRDefault="007E1D86" w:rsidP="00624357">
      <w:pPr>
        <w:pStyle w:val="2"/>
        <w:rPr>
          <w:sz w:val="24"/>
          <w:szCs w:val="24"/>
        </w:rPr>
      </w:pPr>
      <w:bookmarkStart w:id="34" w:name="_Toc27403668"/>
      <w:r w:rsidRPr="007E1B26">
        <w:rPr>
          <w:rFonts w:hint="eastAsia"/>
          <w:sz w:val="24"/>
          <w:szCs w:val="24"/>
        </w:rPr>
        <w:lastRenderedPageBreak/>
        <w:t>（二）特別区財政調整交付金の種類・割合・算定</w:t>
      </w:r>
      <w:bookmarkEnd w:id="34"/>
    </w:p>
    <w:p w:rsidR="007E1D86" w:rsidRPr="007E1D86" w:rsidRDefault="007E1D86" w:rsidP="00624357">
      <w:pPr>
        <w:widowControl/>
        <w:ind w:leftChars="100" w:left="210" w:firstLineChars="100" w:firstLine="240"/>
        <w:rPr>
          <w:rFonts w:asciiTheme="majorEastAsia" w:eastAsiaTheme="majorEastAsia" w:hAnsiTheme="majorEastAsia"/>
          <w:sz w:val="24"/>
          <w:szCs w:val="24"/>
        </w:rPr>
      </w:pPr>
      <w:r w:rsidRPr="007E1D86">
        <w:rPr>
          <w:rFonts w:asciiTheme="majorEastAsia" w:eastAsiaTheme="majorEastAsia" w:hAnsiTheme="majorEastAsia" w:hint="eastAsia"/>
          <w:sz w:val="24"/>
          <w:szCs w:val="24"/>
        </w:rPr>
        <w:t>特別区財政調整交付金の種類は、普通交付金及び特別交付金とし、それぞれの総額及び各特別区の交付金の額の算定は、次のとおりとする。</w:t>
      </w:r>
    </w:p>
    <w:p w:rsidR="007E1D86" w:rsidRPr="007E1D86" w:rsidRDefault="007E1D86" w:rsidP="00624357">
      <w:pPr>
        <w:widowControl/>
        <w:ind w:firstLineChars="100" w:firstLine="240"/>
        <w:rPr>
          <w:rFonts w:asciiTheme="majorEastAsia" w:eastAsiaTheme="majorEastAsia" w:hAnsiTheme="majorEastAsia"/>
          <w:sz w:val="24"/>
          <w:szCs w:val="24"/>
        </w:rPr>
      </w:pPr>
      <w:r w:rsidRPr="007E1D86">
        <w:rPr>
          <w:rFonts w:asciiTheme="majorEastAsia" w:eastAsiaTheme="majorEastAsia" w:hAnsiTheme="majorEastAsia" w:hint="eastAsia"/>
          <w:sz w:val="24"/>
          <w:szCs w:val="24"/>
        </w:rPr>
        <w:t>①普通交付金</w:t>
      </w:r>
    </w:p>
    <w:p w:rsidR="007E1D86" w:rsidRPr="007E1D86" w:rsidRDefault="007E1D86" w:rsidP="00624357">
      <w:pPr>
        <w:widowControl/>
        <w:ind w:firstLineChars="200" w:firstLine="480"/>
        <w:rPr>
          <w:rFonts w:asciiTheme="majorEastAsia" w:eastAsiaTheme="majorEastAsia" w:hAnsiTheme="majorEastAsia"/>
          <w:sz w:val="24"/>
          <w:szCs w:val="24"/>
        </w:rPr>
      </w:pPr>
      <w:r w:rsidRPr="007E1D86">
        <w:rPr>
          <w:rFonts w:asciiTheme="majorEastAsia" w:eastAsiaTheme="majorEastAsia" w:hAnsiTheme="majorEastAsia" w:hint="eastAsia"/>
          <w:sz w:val="24"/>
          <w:szCs w:val="24"/>
        </w:rPr>
        <w:t>普通交付金の総額は、特別区財政調整交付金の総額の94％とする。</w:t>
      </w:r>
    </w:p>
    <w:p w:rsidR="007E1D86" w:rsidRPr="007E1D86" w:rsidRDefault="007E1D86" w:rsidP="00624357">
      <w:pPr>
        <w:widowControl/>
        <w:ind w:leftChars="100" w:left="210" w:firstLineChars="100" w:firstLine="240"/>
        <w:rPr>
          <w:rFonts w:asciiTheme="majorEastAsia" w:eastAsiaTheme="majorEastAsia" w:hAnsiTheme="majorEastAsia"/>
          <w:sz w:val="24"/>
          <w:szCs w:val="24"/>
        </w:rPr>
      </w:pPr>
      <w:r w:rsidRPr="007E1D86">
        <w:rPr>
          <w:rFonts w:asciiTheme="majorEastAsia" w:eastAsiaTheme="majorEastAsia" w:hAnsiTheme="majorEastAsia" w:hint="eastAsia"/>
          <w:sz w:val="24"/>
          <w:szCs w:val="24"/>
        </w:rPr>
        <w:t>各特別区の普通交付金の額は、地方交付税法（昭和25年法律第211号）に規定する普通交付税の算定方法に概ね準ずる算定方法により算定された各特別区の財政需要額（以下「基準財政需要額」という。）及び財政収入額（以下「基準財政収入額」という。）を算定した上で、基準財政需要額が基準財政収入額を超える額を基準とする。</w:t>
      </w:r>
    </w:p>
    <w:p w:rsidR="007E1D86" w:rsidRPr="007E1D86" w:rsidRDefault="007E1D86" w:rsidP="00624357">
      <w:pPr>
        <w:widowControl/>
        <w:ind w:firstLineChars="200" w:firstLine="480"/>
        <w:rPr>
          <w:rFonts w:asciiTheme="majorEastAsia" w:eastAsiaTheme="majorEastAsia" w:hAnsiTheme="majorEastAsia"/>
          <w:sz w:val="24"/>
          <w:szCs w:val="24"/>
        </w:rPr>
      </w:pPr>
      <w:r w:rsidRPr="007E1D86">
        <w:rPr>
          <w:rFonts w:asciiTheme="majorEastAsia" w:eastAsiaTheme="majorEastAsia" w:hAnsiTheme="majorEastAsia" w:hint="eastAsia"/>
          <w:sz w:val="24"/>
          <w:szCs w:val="24"/>
        </w:rPr>
        <w:t>・基準財政需要額の算定</w:t>
      </w:r>
    </w:p>
    <w:p w:rsidR="007E1D86" w:rsidRPr="007E1D86" w:rsidRDefault="007E1D86" w:rsidP="00624357">
      <w:pPr>
        <w:widowControl/>
        <w:ind w:leftChars="200" w:left="420" w:firstLineChars="100" w:firstLine="240"/>
        <w:rPr>
          <w:rFonts w:asciiTheme="majorEastAsia" w:eastAsiaTheme="majorEastAsia" w:hAnsiTheme="majorEastAsia"/>
          <w:sz w:val="24"/>
          <w:szCs w:val="24"/>
        </w:rPr>
      </w:pPr>
      <w:r w:rsidRPr="007E1D86">
        <w:rPr>
          <w:rFonts w:asciiTheme="majorEastAsia" w:eastAsiaTheme="majorEastAsia" w:hAnsiTheme="majorEastAsia" w:hint="eastAsia"/>
          <w:sz w:val="24"/>
          <w:szCs w:val="24"/>
        </w:rPr>
        <w:t>普通交付税の算定方法に準じて算定される基準財政需要額を基本とし、生活保護費などの義務度の高い経費を実態に応じて算定するとともに、大阪市が</w:t>
      </w:r>
      <w:r w:rsidRPr="00677FE9">
        <w:rPr>
          <w:rFonts w:asciiTheme="majorEastAsia" w:eastAsiaTheme="majorEastAsia" w:hAnsiTheme="majorEastAsia" w:hint="eastAsia"/>
          <w:sz w:val="24"/>
          <w:szCs w:val="24"/>
        </w:rPr>
        <w:t>特別区の設置の日</w:t>
      </w:r>
      <w:r w:rsidR="00ED1688" w:rsidRPr="00677FE9">
        <w:rPr>
          <w:rFonts w:asciiTheme="majorEastAsia" w:eastAsiaTheme="majorEastAsia" w:hAnsiTheme="majorEastAsia" w:hint="eastAsia"/>
          <w:sz w:val="24"/>
          <w:szCs w:val="24"/>
        </w:rPr>
        <w:t>の前日まで</w:t>
      </w:r>
      <w:r w:rsidRPr="007E1D86">
        <w:rPr>
          <w:rFonts w:asciiTheme="majorEastAsia" w:eastAsiaTheme="majorEastAsia" w:hAnsiTheme="majorEastAsia" w:hint="eastAsia"/>
          <w:sz w:val="24"/>
          <w:szCs w:val="24"/>
        </w:rPr>
        <w:t>に発行した地方債（以下「既発債」という。）の償還に係る各特別区の負担額、及びその他各特別区の需要に充てるための人口に応じた額を算定するものとする。</w:t>
      </w:r>
    </w:p>
    <w:p w:rsidR="007E1D86" w:rsidRPr="007E1D86" w:rsidRDefault="007E1D86" w:rsidP="00624357">
      <w:pPr>
        <w:widowControl/>
        <w:ind w:leftChars="200" w:left="420" w:firstLineChars="100" w:firstLine="240"/>
        <w:rPr>
          <w:rFonts w:asciiTheme="majorEastAsia" w:eastAsiaTheme="majorEastAsia" w:hAnsiTheme="majorEastAsia"/>
          <w:sz w:val="24"/>
          <w:szCs w:val="24"/>
        </w:rPr>
      </w:pPr>
      <w:r w:rsidRPr="007E1D86">
        <w:rPr>
          <w:rFonts w:asciiTheme="majorEastAsia" w:eastAsiaTheme="majorEastAsia" w:hAnsiTheme="majorEastAsia" w:hint="eastAsia"/>
          <w:sz w:val="24"/>
          <w:szCs w:val="24"/>
        </w:rPr>
        <w:t>ただし、特別区に臨時財政対策債の発行可能額が算定される場合は、当該発行可能額を控除するものとする。</w:t>
      </w:r>
    </w:p>
    <w:p w:rsidR="007E1D86" w:rsidRPr="007E1D86" w:rsidRDefault="007E1D86" w:rsidP="00624357">
      <w:pPr>
        <w:widowControl/>
        <w:ind w:firstLineChars="200" w:firstLine="480"/>
        <w:rPr>
          <w:rFonts w:asciiTheme="majorEastAsia" w:eastAsiaTheme="majorEastAsia" w:hAnsiTheme="majorEastAsia"/>
          <w:sz w:val="24"/>
          <w:szCs w:val="24"/>
        </w:rPr>
      </w:pPr>
      <w:r w:rsidRPr="007E1D86">
        <w:rPr>
          <w:rFonts w:asciiTheme="majorEastAsia" w:eastAsiaTheme="majorEastAsia" w:hAnsiTheme="majorEastAsia" w:hint="eastAsia"/>
          <w:sz w:val="24"/>
          <w:szCs w:val="24"/>
        </w:rPr>
        <w:t>・基準財政収入額の算定</w:t>
      </w:r>
    </w:p>
    <w:p w:rsidR="007E1D86" w:rsidRPr="007E1D86" w:rsidRDefault="007E1D86" w:rsidP="00624357">
      <w:pPr>
        <w:widowControl/>
        <w:rPr>
          <w:rFonts w:asciiTheme="majorEastAsia" w:eastAsiaTheme="majorEastAsia" w:hAnsiTheme="majorEastAsia"/>
          <w:sz w:val="24"/>
          <w:szCs w:val="24"/>
        </w:rPr>
      </w:pPr>
      <w:r w:rsidRPr="007E1D86">
        <w:rPr>
          <w:rFonts w:asciiTheme="majorEastAsia" w:eastAsiaTheme="majorEastAsia" w:hAnsiTheme="majorEastAsia" w:hint="eastAsia"/>
          <w:sz w:val="24"/>
          <w:szCs w:val="24"/>
        </w:rPr>
        <w:t xml:space="preserve">　</w:t>
      </w:r>
      <w:r w:rsidR="00253CE2">
        <w:rPr>
          <w:rFonts w:asciiTheme="majorEastAsia" w:eastAsiaTheme="majorEastAsia" w:hAnsiTheme="majorEastAsia" w:hint="eastAsia"/>
          <w:sz w:val="24"/>
          <w:szCs w:val="24"/>
        </w:rPr>
        <w:t xml:space="preserve">　　</w:t>
      </w:r>
      <w:r w:rsidRPr="007E1D86">
        <w:rPr>
          <w:rFonts w:asciiTheme="majorEastAsia" w:eastAsiaTheme="majorEastAsia" w:hAnsiTheme="majorEastAsia" w:hint="eastAsia"/>
          <w:sz w:val="24"/>
          <w:szCs w:val="24"/>
        </w:rPr>
        <w:t>標準税等の基準税率は、</w:t>
      </w:r>
      <w:r w:rsidR="00624357">
        <w:rPr>
          <w:rFonts w:asciiTheme="majorEastAsia" w:eastAsiaTheme="majorEastAsia" w:hAnsiTheme="majorEastAsia" w:hint="eastAsia"/>
          <w:sz w:val="24"/>
          <w:szCs w:val="24"/>
        </w:rPr>
        <w:t>85％</w:t>
      </w:r>
      <w:r w:rsidRPr="007E1D86">
        <w:rPr>
          <w:rFonts w:asciiTheme="majorEastAsia" w:eastAsiaTheme="majorEastAsia" w:hAnsiTheme="majorEastAsia" w:hint="eastAsia"/>
          <w:sz w:val="24"/>
          <w:szCs w:val="24"/>
        </w:rPr>
        <w:t>として算定する。</w:t>
      </w:r>
    </w:p>
    <w:p w:rsidR="007E1D86" w:rsidRPr="007E1D86" w:rsidRDefault="007E1D86" w:rsidP="00624357">
      <w:pPr>
        <w:widowControl/>
        <w:ind w:firstLineChars="100" w:firstLine="240"/>
        <w:rPr>
          <w:rFonts w:asciiTheme="majorEastAsia" w:eastAsiaTheme="majorEastAsia" w:hAnsiTheme="majorEastAsia"/>
          <w:sz w:val="24"/>
          <w:szCs w:val="24"/>
        </w:rPr>
      </w:pPr>
      <w:r w:rsidRPr="007E1D86">
        <w:rPr>
          <w:rFonts w:asciiTheme="majorEastAsia" w:eastAsiaTheme="majorEastAsia" w:hAnsiTheme="majorEastAsia" w:hint="eastAsia"/>
          <w:sz w:val="24"/>
          <w:szCs w:val="24"/>
        </w:rPr>
        <w:t>②特別交付金</w:t>
      </w:r>
    </w:p>
    <w:p w:rsidR="007E1D86" w:rsidRPr="007E1D86" w:rsidRDefault="007E1D86" w:rsidP="00624357">
      <w:pPr>
        <w:widowControl/>
        <w:ind w:firstLineChars="200" w:firstLine="480"/>
        <w:rPr>
          <w:rFonts w:asciiTheme="majorEastAsia" w:eastAsiaTheme="majorEastAsia" w:hAnsiTheme="majorEastAsia"/>
          <w:sz w:val="24"/>
          <w:szCs w:val="24"/>
        </w:rPr>
      </w:pPr>
      <w:r w:rsidRPr="007E1D86">
        <w:rPr>
          <w:rFonts w:asciiTheme="majorEastAsia" w:eastAsiaTheme="majorEastAsia" w:hAnsiTheme="majorEastAsia" w:hint="eastAsia"/>
          <w:sz w:val="24"/>
          <w:szCs w:val="24"/>
        </w:rPr>
        <w:t>特別交付金の総額は、特別区財政調整交付金の総額の６％とする。</w:t>
      </w:r>
    </w:p>
    <w:p w:rsidR="007E1D86" w:rsidRDefault="007E1D86" w:rsidP="00624357">
      <w:pPr>
        <w:widowControl/>
        <w:ind w:leftChars="100" w:left="210" w:firstLineChars="100" w:firstLine="240"/>
        <w:rPr>
          <w:rFonts w:asciiTheme="majorEastAsia" w:eastAsiaTheme="majorEastAsia" w:hAnsiTheme="majorEastAsia"/>
          <w:sz w:val="24"/>
          <w:szCs w:val="24"/>
        </w:rPr>
      </w:pPr>
      <w:r w:rsidRPr="007E1D86">
        <w:rPr>
          <w:rFonts w:asciiTheme="majorEastAsia" w:eastAsiaTheme="majorEastAsia" w:hAnsiTheme="majorEastAsia" w:hint="eastAsia"/>
          <w:sz w:val="24"/>
          <w:szCs w:val="24"/>
        </w:rPr>
        <w:t>各特別区の特別交付金の額は、普通交付金の額の算定期日後に生じた災害等のため特別の財政需要があり、又は財政収入の減少があることその他特別の事情があると認められる場合に、当該事情を考慮して算定する。ただし、当分の間は、特別区における行政サービスの継続性や安定性の確保に重点をおいて算定するものとする。</w:t>
      </w:r>
    </w:p>
    <w:p w:rsidR="007E1D86" w:rsidRDefault="007E1D86" w:rsidP="007E1D86">
      <w:pPr>
        <w:widowControl/>
        <w:jc w:val="left"/>
        <w:rPr>
          <w:rFonts w:asciiTheme="majorEastAsia" w:eastAsiaTheme="majorEastAsia" w:hAnsiTheme="majorEastAsia"/>
          <w:sz w:val="24"/>
          <w:szCs w:val="24"/>
        </w:rPr>
      </w:pPr>
    </w:p>
    <w:p w:rsidR="007E1D86" w:rsidRPr="007E1B26" w:rsidRDefault="007E1D86" w:rsidP="00624357">
      <w:pPr>
        <w:pStyle w:val="2"/>
        <w:rPr>
          <w:sz w:val="24"/>
          <w:szCs w:val="24"/>
        </w:rPr>
      </w:pPr>
      <w:bookmarkStart w:id="35" w:name="_Toc27403669"/>
      <w:r w:rsidRPr="007E1B26">
        <w:rPr>
          <w:rFonts w:hint="eastAsia"/>
          <w:sz w:val="24"/>
          <w:szCs w:val="24"/>
        </w:rPr>
        <w:t>（三）特別区財政調整交付金に加算する額</w:t>
      </w:r>
      <w:bookmarkEnd w:id="35"/>
    </w:p>
    <w:p w:rsidR="007E1D86" w:rsidRDefault="003449CD" w:rsidP="00624357">
      <w:pPr>
        <w:widowControl/>
        <w:ind w:leftChars="100" w:left="210" w:firstLineChars="100" w:firstLine="240"/>
        <w:rPr>
          <w:rFonts w:asciiTheme="majorEastAsia" w:eastAsiaTheme="majorEastAsia" w:hAnsiTheme="majorEastAsia"/>
          <w:sz w:val="24"/>
          <w:szCs w:val="24"/>
        </w:rPr>
      </w:pPr>
      <w:r w:rsidRPr="003449CD">
        <w:rPr>
          <w:rFonts w:asciiTheme="majorEastAsia" w:eastAsiaTheme="majorEastAsia" w:hAnsiTheme="majorEastAsia" w:hint="eastAsia"/>
          <w:sz w:val="24"/>
          <w:szCs w:val="24"/>
        </w:rPr>
        <w:t>（一）第二段落の</w:t>
      </w:r>
      <w:r w:rsidR="007E1D86" w:rsidRPr="007E1D86">
        <w:rPr>
          <w:rFonts w:asciiTheme="majorEastAsia" w:eastAsiaTheme="majorEastAsia" w:hAnsiTheme="majorEastAsia" w:hint="eastAsia"/>
          <w:sz w:val="24"/>
          <w:szCs w:val="24"/>
        </w:rPr>
        <w:t>ただし書に基づき特別区財政調整交付金に大阪府の条例で定めて加算する額は、当面、地方交付税を財源とする財政運営が不可避である点に鑑み、地方交付税や臨時財政対策債の発行可能額及び公債費負担等を勘案したものとする。</w:t>
      </w:r>
    </w:p>
    <w:p w:rsidR="007E1D86" w:rsidRDefault="007E1D86" w:rsidP="00624357">
      <w:pPr>
        <w:widowControl/>
        <w:rPr>
          <w:rFonts w:asciiTheme="majorEastAsia" w:eastAsiaTheme="majorEastAsia" w:hAnsiTheme="majorEastAsia"/>
          <w:sz w:val="24"/>
          <w:szCs w:val="24"/>
        </w:rPr>
      </w:pPr>
    </w:p>
    <w:p w:rsidR="00513F9B" w:rsidRPr="00164C08" w:rsidRDefault="00513F9B" w:rsidP="00164C08">
      <w:pPr>
        <w:pStyle w:val="2"/>
        <w:rPr>
          <w:sz w:val="24"/>
          <w:szCs w:val="24"/>
        </w:rPr>
      </w:pPr>
      <w:bookmarkStart w:id="36" w:name="_Toc27403670"/>
      <w:r w:rsidRPr="00164C08">
        <w:rPr>
          <w:rFonts w:hint="eastAsia"/>
          <w:sz w:val="24"/>
          <w:szCs w:val="24"/>
        </w:rPr>
        <w:t>（四）特別区財政調整交付金の総額の特例</w:t>
      </w:r>
      <w:bookmarkEnd w:id="36"/>
    </w:p>
    <w:p w:rsidR="00513F9B" w:rsidRPr="00513F9B" w:rsidRDefault="00513F9B" w:rsidP="00513F9B">
      <w:pPr>
        <w:widowControl/>
        <w:ind w:leftChars="100" w:left="210" w:firstLineChars="100" w:firstLine="240"/>
        <w:rPr>
          <w:rFonts w:asciiTheme="majorEastAsia" w:eastAsiaTheme="majorEastAsia" w:hAnsiTheme="majorEastAsia"/>
          <w:sz w:val="24"/>
          <w:szCs w:val="24"/>
        </w:rPr>
      </w:pPr>
      <w:r w:rsidRPr="00513F9B">
        <w:rPr>
          <w:rFonts w:asciiTheme="majorEastAsia" w:eastAsiaTheme="majorEastAsia" w:hAnsiTheme="majorEastAsia" w:hint="eastAsia"/>
          <w:sz w:val="24"/>
          <w:szCs w:val="24"/>
        </w:rPr>
        <w:t>特別区の設置初期において</w:t>
      </w:r>
      <w:r w:rsidR="009913DA">
        <w:rPr>
          <w:rFonts w:asciiTheme="majorEastAsia" w:eastAsiaTheme="majorEastAsia" w:hAnsiTheme="majorEastAsia" w:hint="eastAsia"/>
          <w:sz w:val="24"/>
          <w:szCs w:val="24"/>
        </w:rPr>
        <w:t>住民サービスのより安定的な提供を図る観点から、特別区の設置の日が</w:t>
      </w:r>
      <w:r w:rsidRPr="00513F9B">
        <w:rPr>
          <w:rFonts w:asciiTheme="majorEastAsia" w:eastAsiaTheme="majorEastAsia" w:hAnsiTheme="majorEastAsia" w:hint="eastAsia"/>
          <w:sz w:val="24"/>
          <w:szCs w:val="24"/>
        </w:rPr>
        <w:t>属する年度の翌年度から10年の各年度における特別区財政調</w:t>
      </w:r>
      <w:r w:rsidRPr="00513F9B">
        <w:rPr>
          <w:rFonts w:asciiTheme="majorEastAsia" w:eastAsiaTheme="majorEastAsia" w:hAnsiTheme="majorEastAsia" w:hint="eastAsia"/>
          <w:sz w:val="24"/>
          <w:szCs w:val="24"/>
        </w:rPr>
        <w:lastRenderedPageBreak/>
        <w:t>整交付金の総額は、（一）の規定にかかわらず、同規定による額に20</w:t>
      </w:r>
      <w:r w:rsidR="001D558A">
        <w:rPr>
          <w:rFonts w:asciiTheme="majorEastAsia" w:eastAsiaTheme="majorEastAsia" w:hAnsiTheme="majorEastAsia" w:hint="eastAsia"/>
          <w:sz w:val="24"/>
          <w:szCs w:val="24"/>
        </w:rPr>
        <w:t>億円を</w:t>
      </w:r>
      <w:r w:rsidRPr="00513F9B">
        <w:rPr>
          <w:rFonts w:asciiTheme="majorEastAsia" w:eastAsiaTheme="majorEastAsia" w:hAnsiTheme="majorEastAsia" w:hint="eastAsia"/>
          <w:sz w:val="24"/>
          <w:szCs w:val="24"/>
        </w:rPr>
        <w:t>加算した額とし、大阪府の条例でこれを定める。</w:t>
      </w:r>
    </w:p>
    <w:p w:rsidR="00513F9B" w:rsidRPr="00996043" w:rsidRDefault="00513F9B" w:rsidP="00513F9B">
      <w:pPr>
        <w:widowControl/>
        <w:ind w:leftChars="100" w:left="210" w:firstLineChars="100" w:firstLine="240"/>
        <w:rPr>
          <w:rFonts w:asciiTheme="majorEastAsia" w:eastAsiaTheme="majorEastAsia" w:hAnsiTheme="majorEastAsia"/>
          <w:color w:val="FF0000"/>
          <w:sz w:val="24"/>
          <w:szCs w:val="24"/>
          <w:u w:val="single"/>
        </w:rPr>
      </w:pPr>
    </w:p>
    <w:p w:rsidR="007E1D86" w:rsidRPr="007E1B26" w:rsidRDefault="00513F9B" w:rsidP="00624357">
      <w:pPr>
        <w:pStyle w:val="2"/>
        <w:rPr>
          <w:sz w:val="24"/>
          <w:szCs w:val="24"/>
        </w:rPr>
      </w:pPr>
      <w:bookmarkStart w:id="37" w:name="_Toc27403671"/>
      <w:r>
        <w:rPr>
          <w:rFonts w:hint="eastAsia"/>
          <w:sz w:val="24"/>
          <w:szCs w:val="24"/>
        </w:rPr>
        <w:t>（五</w:t>
      </w:r>
      <w:r w:rsidR="007E1D86" w:rsidRPr="007E1B26">
        <w:rPr>
          <w:rFonts w:hint="eastAsia"/>
          <w:sz w:val="24"/>
          <w:szCs w:val="24"/>
        </w:rPr>
        <w:t>）大阪市債の償還に係る財源の取扱い</w:t>
      </w:r>
      <w:bookmarkEnd w:id="37"/>
    </w:p>
    <w:p w:rsidR="00D7764B" w:rsidRDefault="007E1D86" w:rsidP="00624357">
      <w:pPr>
        <w:widowControl/>
        <w:ind w:leftChars="100" w:left="210" w:firstLineChars="100" w:firstLine="240"/>
        <w:rPr>
          <w:rFonts w:asciiTheme="majorEastAsia" w:eastAsiaTheme="majorEastAsia" w:hAnsiTheme="majorEastAsia"/>
          <w:sz w:val="24"/>
          <w:szCs w:val="24"/>
        </w:rPr>
      </w:pPr>
      <w:r w:rsidRPr="007E1D86">
        <w:rPr>
          <w:rFonts w:asciiTheme="majorEastAsia" w:eastAsiaTheme="majorEastAsia" w:hAnsiTheme="majorEastAsia" w:hint="eastAsia"/>
          <w:sz w:val="24"/>
          <w:szCs w:val="24"/>
        </w:rPr>
        <w:t>既発債の償還に必要な経費（特定財源を充当するものは除く。）として、特別区が負担する額は、特別区財政調整交付金の交付を通じて財源保障を行う。大阪府が負担する額については、税源配分並びに大阪府及び特別区間の財政調整を通じて財源を確保する。</w:t>
      </w:r>
    </w:p>
    <w:p w:rsidR="00D7764B" w:rsidRDefault="00D7764B" w:rsidP="007E1D86">
      <w:pPr>
        <w:widowControl/>
        <w:jc w:val="left"/>
        <w:rPr>
          <w:rFonts w:asciiTheme="majorEastAsia" w:eastAsiaTheme="majorEastAsia" w:hAnsiTheme="majorEastAsia"/>
          <w:sz w:val="24"/>
          <w:szCs w:val="24"/>
        </w:rPr>
      </w:pPr>
    </w:p>
    <w:p w:rsidR="00D7764B" w:rsidRPr="007E1B26" w:rsidRDefault="00513F9B" w:rsidP="00624357">
      <w:pPr>
        <w:pStyle w:val="2"/>
        <w:rPr>
          <w:sz w:val="24"/>
          <w:szCs w:val="24"/>
        </w:rPr>
      </w:pPr>
      <w:bookmarkStart w:id="38" w:name="_Toc27403672"/>
      <w:r>
        <w:rPr>
          <w:rFonts w:hint="eastAsia"/>
          <w:sz w:val="24"/>
          <w:szCs w:val="24"/>
        </w:rPr>
        <w:t>（六</w:t>
      </w:r>
      <w:r w:rsidR="00D7764B" w:rsidRPr="007E1B26">
        <w:rPr>
          <w:rFonts w:hint="eastAsia"/>
          <w:sz w:val="24"/>
          <w:szCs w:val="24"/>
        </w:rPr>
        <w:t>）都市計画税・事業所税の取扱い</w:t>
      </w:r>
      <w:bookmarkEnd w:id="38"/>
    </w:p>
    <w:p w:rsidR="00C40B71" w:rsidRPr="00C40B71" w:rsidRDefault="00C40B71" w:rsidP="00624357">
      <w:pPr>
        <w:widowControl/>
        <w:ind w:leftChars="100" w:left="210" w:firstLineChars="100" w:firstLine="240"/>
        <w:rPr>
          <w:rFonts w:asciiTheme="majorEastAsia" w:eastAsiaTheme="majorEastAsia" w:hAnsiTheme="majorEastAsia"/>
          <w:sz w:val="24"/>
          <w:szCs w:val="24"/>
        </w:rPr>
      </w:pPr>
      <w:r w:rsidRPr="00C40B71">
        <w:rPr>
          <w:rFonts w:asciiTheme="majorEastAsia" w:eastAsiaTheme="majorEastAsia" w:hAnsiTheme="majorEastAsia" w:hint="eastAsia"/>
          <w:sz w:val="24"/>
          <w:szCs w:val="24"/>
        </w:rPr>
        <w:t>大阪府が課す目的税である都市計画税、事業所税については、大阪市の過去の事業への充当実績を勘案し、</w:t>
      </w:r>
      <w:r w:rsidR="009A14AB" w:rsidRPr="008D7567">
        <w:rPr>
          <w:rFonts w:asciiTheme="majorEastAsia" w:eastAsiaTheme="majorEastAsia" w:hAnsiTheme="majorEastAsia" w:hint="eastAsia"/>
          <w:sz w:val="24"/>
          <w:szCs w:val="24"/>
        </w:rPr>
        <w:t>特別区と大阪府</w:t>
      </w:r>
      <w:r w:rsidRPr="00C40B71">
        <w:rPr>
          <w:rFonts w:asciiTheme="majorEastAsia" w:eastAsiaTheme="majorEastAsia" w:hAnsiTheme="majorEastAsia" w:hint="eastAsia"/>
          <w:sz w:val="24"/>
          <w:szCs w:val="24"/>
        </w:rPr>
        <w:t>の双方の事業に充当する。</w:t>
      </w:r>
    </w:p>
    <w:p w:rsidR="00C40B71" w:rsidRPr="00C40B71" w:rsidRDefault="00C40B71" w:rsidP="00624357">
      <w:pPr>
        <w:widowControl/>
        <w:ind w:leftChars="100" w:left="210" w:firstLineChars="100" w:firstLine="240"/>
        <w:rPr>
          <w:rFonts w:asciiTheme="majorEastAsia" w:eastAsiaTheme="majorEastAsia" w:hAnsiTheme="majorEastAsia"/>
          <w:sz w:val="24"/>
          <w:szCs w:val="24"/>
        </w:rPr>
      </w:pPr>
      <w:r w:rsidRPr="00C40B71">
        <w:rPr>
          <w:rFonts w:asciiTheme="majorEastAsia" w:eastAsiaTheme="majorEastAsia" w:hAnsiTheme="majorEastAsia" w:hint="eastAsia"/>
          <w:sz w:val="24"/>
          <w:szCs w:val="24"/>
        </w:rPr>
        <w:t>大阪府は、都市計画税・事業所税の収入額の一定割合を目的税交付金とし、特別区に交付するものとする。</w:t>
      </w:r>
    </w:p>
    <w:p w:rsidR="00C40B71" w:rsidRPr="00C40B71" w:rsidRDefault="00C40B71" w:rsidP="00624357">
      <w:pPr>
        <w:widowControl/>
        <w:ind w:leftChars="100" w:left="210" w:firstLineChars="100" w:firstLine="240"/>
        <w:rPr>
          <w:rFonts w:asciiTheme="majorEastAsia" w:eastAsiaTheme="majorEastAsia" w:hAnsiTheme="majorEastAsia"/>
          <w:sz w:val="24"/>
          <w:szCs w:val="24"/>
        </w:rPr>
      </w:pPr>
      <w:r w:rsidRPr="00C40B71">
        <w:rPr>
          <w:rFonts w:asciiTheme="majorEastAsia" w:eastAsiaTheme="majorEastAsia" w:hAnsiTheme="majorEastAsia" w:hint="eastAsia"/>
          <w:sz w:val="24"/>
          <w:szCs w:val="24"/>
        </w:rPr>
        <w:t>この割合は、特別区に係る事務への充当割合を決算数値に基づいて特別区の設置の日が属</w:t>
      </w:r>
      <w:r w:rsidR="001B4A30">
        <w:rPr>
          <w:rFonts w:asciiTheme="majorEastAsia" w:eastAsiaTheme="majorEastAsia" w:hAnsiTheme="majorEastAsia" w:hint="eastAsia"/>
          <w:sz w:val="24"/>
          <w:szCs w:val="24"/>
        </w:rPr>
        <w:t>する年度の前々年度までの３年度分算定し、その平均をもって定める</w:t>
      </w:r>
      <w:r w:rsidRPr="00C40B71">
        <w:rPr>
          <w:rFonts w:asciiTheme="majorEastAsia" w:eastAsiaTheme="majorEastAsia" w:hAnsiTheme="majorEastAsia" w:hint="eastAsia"/>
          <w:sz w:val="24"/>
          <w:szCs w:val="24"/>
        </w:rPr>
        <w:t>（平成26年度から平成28年度</w:t>
      </w:r>
      <w:r w:rsidR="001B4A30">
        <w:rPr>
          <w:rFonts w:asciiTheme="majorEastAsia" w:eastAsiaTheme="majorEastAsia" w:hAnsiTheme="majorEastAsia" w:hint="eastAsia"/>
          <w:sz w:val="24"/>
          <w:szCs w:val="24"/>
        </w:rPr>
        <w:t>まで</w:t>
      </w:r>
      <w:r w:rsidRPr="00C40B71">
        <w:rPr>
          <w:rFonts w:asciiTheme="majorEastAsia" w:eastAsiaTheme="majorEastAsia" w:hAnsiTheme="majorEastAsia" w:hint="eastAsia"/>
          <w:sz w:val="24"/>
          <w:szCs w:val="24"/>
        </w:rPr>
        <w:t>の３年</w:t>
      </w:r>
      <w:r w:rsidR="00513F9B" w:rsidRPr="006B465F">
        <w:rPr>
          <w:rFonts w:asciiTheme="majorEastAsia" w:eastAsiaTheme="majorEastAsia" w:hAnsiTheme="majorEastAsia" w:hint="eastAsia"/>
          <w:sz w:val="24"/>
          <w:szCs w:val="24"/>
        </w:rPr>
        <w:t>度</w:t>
      </w:r>
      <w:r w:rsidRPr="00C40B71">
        <w:rPr>
          <w:rFonts w:asciiTheme="majorEastAsia" w:eastAsiaTheme="majorEastAsia" w:hAnsiTheme="majorEastAsia" w:hint="eastAsia"/>
          <w:sz w:val="24"/>
          <w:szCs w:val="24"/>
        </w:rPr>
        <w:t>平均の場合、</w:t>
      </w:r>
      <w:r w:rsidR="00624357">
        <w:rPr>
          <w:rFonts w:asciiTheme="majorEastAsia" w:eastAsiaTheme="majorEastAsia" w:hAnsiTheme="majorEastAsia" w:hint="eastAsia"/>
          <w:sz w:val="24"/>
          <w:szCs w:val="24"/>
        </w:rPr>
        <w:t>53％</w:t>
      </w:r>
      <w:r w:rsidRPr="00C40B71">
        <w:rPr>
          <w:rFonts w:asciiTheme="majorEastAsia" w:eastAsiaTheme="majorEastAsia" w:hAnsiTheme="majorEastAsia" w:hint="eastAsia"/>
          <w:sz w:val="24"/>
          <w:szCs w:val="24"/>
        </w:rPr>
        <w:t>）</w:t>
      </w:r>
      <w:r w:rsidR="001B4A30">
        <w:rPr>
          <w:rFonts w:asciiTheme="majorEastAsia" w:eastAsiaTheme="majorEastAsia" w:hAnsiTheme="majorEastAsia" w:hint="eastAsia"/>
          <w:sz w:val="24"/>
          <w:szCs w:val="24"/>
        </w:rPr>
        <w:t>。</w:t>
      </w:r>
    </w:p>
    <w:p w:rsidR="00D7764B" w:rsidRPr="00C40B71" w:rsidRDefault="00C40B71" w:rsidP="00624357">
      <w:pPr>
        <w:widowControl/>
        <w:ind w:leftChars="100" w:left="210" w:firstLineChars="100" w:firstLine="240"/>
        <w:rPr>
          <w:rFonts w:asciiTheme="majorEastAsia" w:eastAsiaTheme="majorEastAsia" w:hAnsiTheme="majorEastAsia"/>
          <w:sz w:val="24"/>
          <w:szCs w:val="24"/>
        </w:rPr>
      </w:pPr>
      <w:r w:rsidRPr="00C40B71">
        <w:rPr>
          <w:rFonts w:asciiTheme="majorEastAsia" w:eastAsiaTheme="majorEastAsia" w:hAnsiTheme="majorEastAsia" w:hint="eastAsia"/>
          <w:sz w:val="24"/>
          <w:szCs w:val="24"/>
        </w:rPr>
        <w:t>なお、目的税交付金の割合は、特別区の設置の日</w:t>
      </w:r>
      <w:r w:rsidR="00694176" w:rsidRPr="00677FE9">
        <w:rPr>
          <w:rFonts w:asciiTheme="majorEastAsia" w:eastAsiaTheme="majorEastAsia" w:hAnsiTheme="majorEastAsia" w:hint="eastAsia"/>
          <w:sz w:val="24"/>
          <w:szCs w:val="24"/>
        </w:rPr>
        <w:t>の</w:t>
      </w:r>
      <w:r w:rsidR="00534D57" w:rsidRPr="00677FE9">
        <w:rPr>
          <w:rFonts w:asciiTheme="majorEastAsia" w:eastAsiaTheme="majorEastAsia" w:hAnsiTheme="majorEastAsia" w:hint="eastAsia"/>
          <w:sz w:val="24"/>
          <w:szCs w:val="24"/>
        </w:rPr>
        <w:t>前</w:t>
      </w:r>
      <w:r w:rsidR="00694176" w:rsidRPr="00677FE9">
        <w:rPr>
          <w:rFonts w:asciiTheme="majorEastAsia" w:eastAsiaTheme="majorEastAsia" w:hAnsiTheme="majorEastAsia" w:hint="eastAsia"/>
          <w:sz w:val="24"/>
          <w:szCs w:val="24"/>
        </w:rPr>
        <w:t>日</w:t>
      </w:r>
      <w:r w:rsidRPr="00C40B71">
        <w:rPr>
          <w:rFonts w:asciiTheme="majorEastAsia" w:eastAsiaTheme="majorEastAsia" w:hAnsiTheme="majorEastAsia" w:hint="eastAsia"/>
          <w:sz w:val="24"/>
          <w:szCs w:val="24"/>
        </w:rPr>
        <w:t>までの充当事業の状況などを踏まえて、必要に応じて大阪府知事と大阪市長で調整するものとする。</w:t>
      </w:r>
    </w:p>
    <w:p w:rsidR="00C40B71" w:rsidRDefault="00C40B71" w:rsidP="00C40B71">
      <w:pPr>
        <w:widowControl/>
        <w:jc w:val="left"/>
        <w:rPr>
          <w:rFonts w:asciiTheme="majorEastAsia" w:eastAsiaTheme="majorEastAsia" w:hAnsiTheme="majorEastAsia"/>
          <w:sz w:val="24"/>
          <w:szCs w:val="24"/>
        </w:rPr>
      </w:pPr>
    </w:p>
    <w:p w:rsidR="00D7764B" w:rsidRPr="007E1B26" w:rsidRDefault="00D7764B" w:rsidP="00624357">
      <w:pPr>
        <w:pStyle w:val="2"/>
        <w:rPr>
          <w:sz w:val="24"/>
          <w:szCs w:val="24"/>
        </w:rPr>
      </w:pPr>
      <w:bookmarkStart w:id="39" w:name="_Toc27403673"/>
      <w:r w:rsidRPr="007E1B26">
        <w:rPr>
          <w:rFonts w:hint="eastAsia"/>
          <w:sz w:val="24"/>
          <w:szCs w:val="24"/>
        </w:rPr>
        <w:t>（</w:t>
      </w:r>
      <w:r w:rsidR="00513F9B">
        <w:rPr>
          <w:rFonts w:hint="eastAsia"/>
          <w:sz w:val="24"/>
          <w:szCs w:val="24"/>
        </w:rPr>
        <w:t>七</w:t>
      </w:r>
      <w:r w:rsidRPr="007E1B26">
        <w:rPr>
          <w:rFonts w:hint="eastAsia"/>
          <w:sz w:val="24"/>
          <w:szCs w:val="24"/>
        </w:rPr>
        <w:t>）大阪府に配分される財源の使途等</w:t>
      </w:r>
      <w:bookmarkEnd w:id="39"/>
    </w:p>
    <w:p w:rsidR="00D7764B" w:rsidRPr="00D7764B" w:rsidRDefault="00D7764B" w:rsidP="00624357">
      <w:pPr>
        <w:widowControl/>
        <w:ind w:leftChars="100" w:left="210" w:firstLineChars="100" w:firstLine="240"/>
        <w:rPr>
          <w:rFonts w:asciiTheme="majorEastAsia" w:eastAsiaTheme="majorEastAsia" w:hAnsiTheme="majorEastAsia"/>
          <w:sz w:val="24"/>
          <w:szCs w:val="24"/>
        </w:rPr>
      </w:pPr>
      <w:r w:rsidRPr="00D7764B">
        <w:rPr>
          <w:rFonts w:asciiTheme="majorEastAsia" w:eastAsiaTheme="majorEastAsia" w:hAnsiTheme="majorEastAsia" w:hint="eastAsia"/>
          <w:sz w:val="24"/>
          <w:szCs w:val="24"/>
        </w:rPr>
        <w:t>大阪府は、財政調整制度によって配分された財源を、</w:t>
      </w:r>
      <w:r w:rsidR="00ED1688" w:rsidRPr="00677FE9">
        <w:rPr>
          <w:rFonts w:asciiTheme="majorEastAsia" w:eastAsiaTheme="majorEastAsia" w:hAnsiTheme="majorEastAsia" w:hint="eastAsia"/>
          <w:sz w:val="24"/>
          <w:szCs w:val="24"/>
        </w:rPr>
        <w:t>特別区の設置の日</w:t>
      </w:r>
      <w:r w:rsidR="009414CF" w:rsidRPr="00677FE9">
        <w:rPr>
          <w:rFonts w:asciiTheme="majorEastAsia" w:eastAsiaTheme="majorEastAsia" w:hAnsiTheme="majorEastAsia" w:hint="eastAsia"/>
          <w:sz w:val="24"/>
          <w:szCs w:val="24"/>
        </w:rPr>
        <w:t>の</w:t>
      </w:r>
      <w:r w:rsidR="00ED1688" w:rsidRPr="00677FE9">
        <w:rPr>
          <w:rFonts w:asciiTheme="majorEastAsia" w:eastAsiaTheme="majorEastAsia" w:hAnsiTheme="majorEastAsia" w:hint="eastAsia"/>
          <w:sz w:val="24"/>
          <w:szCs w:val="24"/>
        </w:rPr>
        <w:t>前</w:t>
      </w:r>
      <w:r w:rsidR="009414CF" w:rsidRPr="00677FE9">
        <w:rPr>
          <w:rFonts w:asciiTheme="majorEastAsia" w:eastAsiaTheme="majorEastAsia" w:hAnsiTheme="majorEastAsia" w:hint="eastAsia"/>
          <w:sz w:val="24"/>
          <w:szCs w:val="24"/>
        </w:rPr>
        <w:t>日まで</w:t>
      </w:r>
      <w:r w:rsidR="00ED1688" w:rsidRPr="00677FE9">
        <w:rPr>
          <w:rFonts w:asciiTheme="majorEastAsia" w:eastAsiaTheme="majorEastAsia" w:hAnsiTheme="majorEastAsia" w:hint="eastAsia"/>
          <w:sz w:val="24"/>
          <w:szCs w:val="24"/>
        </w:rPr>
        <w:t>において</w:t>
      </w:r>
      <w:r w:rsidRPr="00D7764B">
        <w:rPr>
          <w:rFonts w:asciiTheme="majorEastAsia" w:eastAsiaTheme="majorEastAsia" w:hAnsiTheme="majorEastAsia" w:hint="eastAsia"/>
          <w:sz w:val="24"/>
          <w:szCs w:val="24"/>
        </w:rPr>
        <w:t>大阪市が担って</w:t>
      </w:r>
      <w:r w:rsidR="00ED1688" w:rsidRPr="00677FE9">
        <w:rPr>
          <w:rFonts w:asciiTheme="majorEastAsia" w:eastAsiaTheme="majorEastAsia" w:hAnsiTheme="majorEastAsia" w:hint="eastAsia"/>
          <w:sz w:val="24"/>
          <w:szCs w:val="24"/>
        </w:rPr>
        <w:t>い</w:t>
      </w:r>
      <w:r w:rsidRPr="00D7764B">
        <w:rPr>
          <w:rFonts w:asciiTheme="majorEastAsia" w:eastAsiaTheme="majorEastAsia" w:hAnsiTheme="majorEastAsia" w:hint="eastAsia"/>
          <w:sz w:val="24"/>
          <w:szCs w:val="24"/>
        </w:rPr>
        <w:t>た広域的な役割を果たすための事業に充当するものとする。</w:t>
      </w:r>
    </w:p>
    <w:p w:rsidR="00D7764B" w:rsidRPr="00D7764B" w:rsidRDefault="00D7764B" w:rsidP="00624357">
      <w:pPr>
        <w:widowControl/>
        <w:ind w:leftChars="100" w:left="210" w:firstLineChars="100" w:firstLine="240"/>
        <w:rPr>
          <w:rFonts w:asciiTheme="majorEastAsia" w:eastAsiaTheme="majorEastAsia" w:hAnsiTheme="majorEastAsia"/>
          <w:sz w:val="24"/>
          <w:szCs w:val="24"/>
        </w:rPr>
      </w:pPr>
      <w:r w:rsidRPr="00D7764B">
        <w:rPr>
          <w:rFonts w:asciiTheme="majorEastAsia" w:eastAsiaTheme="majorEastAsia" w:hAnsiTheme="majorEastAsia" w:hint="eastAsia"/>
          <w:sz w:val="24"/>
          <w:szCs w:val="24"/>
        </w:rPr>
        <w:t xml:space="preserve">大阪府は毎年度、財政調整制度の運用に関する検証に資するため、大阪府・特別区協議会（仮称）に対し、大阪府に配分された財源の充当状況などを報告するものとする。　　</w:t>
      </w:r>
    </w:p>
    <w:p w:rsidR="00D7764B" w:rsidRDefault="00D7764B" w:rsidP="00624357">
      <w:pPr>
        <w:widowControl/>
        <w:ind w:leftChars="100" w:left="210" w:firstLineChars="100" w:firstLine="240"/>
        <w:rPr>
          <w:rFonts w:asciiTheme="majorEastAsia" w:eastAsiaTheme="majorEastAsia" w:hAnsiTheme="majorEastAsia"/>
          <w:sz w:val="24"/>
          <w:szCs w:val="24"/>
        </w:rPr>
      </w:pPr>
      <w:r w:rsidRPr="00D7764B">
        <w:rPr>
          <w:rFonts w:asciiTheme="majorEastAsia" w:eastAsiaTheme="majorEastAsia" w:hAnsiTheme="majorEastAsia" w:hint="eastAsia"/>
          <w:sz w:val="24"/>
          <w:szCs w:val="24"/>
        </w:rPr>
        <w:t>大阪府は、財政調整制度の透明かつ適正な運用の確保を図るため、財政調整制度に係る経理を明らかにする観点から、財政調整交付金や既発債の管理に係る特別会計及び基金を設置する。</w:t>
      </w:r>
    </w:p>
    <w:p w:rsidR="00D7764B" w:rsidRDefault="00D7764B" w:rsidP="00D7764B">
      <w:pPr>
        <w:widowControl/>
        <w:jc w:val="left"/>
        <w:rPr>
          <w:rFonts w:asciiTheme="majorEastAsia" w:eastAsiaTheme="majorEastAsia" w:hAnsiTheme="majorEastAsia"/>
          <w:sz w:val="24"/>
          <w:szCs w:val="24"/>
        </w:rPr>
      </w:pPr>
    </w:p>
    <w:p w:rsidR="00D7764B" w:rsidRPr="007E1B26" w:rsidRDefault="00513F9B" w:rsidP="00624357">
      <w:pPr>
        <w:pStyle w:val="2"/>
        <w:rPr>
          <w:sz w:val="24"/>
          <w:szCs w:val="24"/>
        </w:rPr>
      </w:pPr>
      <w:bookmarkStart w:id="40" w:name="_Toc27403674"/>
      <w:r>
        <w:rPr>
          <w:rFonts w:hint="eastAsia"/>
          <w:sz w:val="24"/>
          <w:szCs w:val="24"/>
        </w:rPr>
        <w:t>（八</w:t>
      </w:r>
      <w:r w:rsidR="00D7764B" w:rsidRPr="007E1B26">
        <w:rPr>
          <w:rFonts w:hint="eastAsia"/>
          <w:sz w:val="24"/>
          <w:szCs w:val="24"/>
        </w:rPr>
        <w:t>）特別区の設置後の財政の調整に関する取扱い</w:t>
      </w:r>
      <w:bookmarkEnd w:id="40"/>
    </w:p>
    <w:p w:rsidR="00D7764B" w:rsidRPr="00D7764B" w:rsidRDefault="00D7764B" w:rsidP="00624357">
      <w:pPr>
        <w:widowControl/>
        <w:ind w:left="240" w:hangingChars="100" w:hanging="240"/>
        <w:rPr>
          <w:rFonts w:asciiTheme="majorEastAsia" w:eastAsiaTheme="majorEastAsia" w:hAnsiTheme="majorEastAsia"/>
          <w:sz w:val="24"/>
          <w:szCs w:val="24"/>
        </w:rPr>
      </w:pPr>
      <w:r w:rsidRPr="00D7764B">
        <w:rPr>
          <w:rFonts w:asciiTheme="majorEastAsia" w:eastAsiaTheme="majorEastAsia" w:hAnsiTheme="majorEastAsia" w:hint="eastAsia"/>
          <w:sz w:val="24"/>
          <w:szCs w:val="24"/>
        </w:rPr>
        <w:t xml:space="preserve">　</w:t>
      </w:r>
      <w:r w:rsidR="00253CE2">
        <w:rPr>
          <w:rFonts w:asciiTheme="majorEastAsia" w:eastAsiaTheme="majorEastAsia" w:hAnsiTheme="majorEastAsia" w:hint="eastAsia"/>
          <w:sz w:val="24"/>
          <w:szCs w:val="24"/>
        </w:rPr>
        <w:t xml:space="preserve">　</w:t>
      </w:r>
      <w:r w:rsidRPr="00D7764B">
        <w:rPr>
          <w:rFonts w:asciiTheme="majorEastAsia" w:eastAsiaTheme="majorEastAsia" w:hAnsiTheme="majorEastAsia" w:hint="eastAsia"/>
          <w:sz w:val="24"/>
          <w:szCs w:val="24"/>
        </w:rPr>
        <w:t>大阪府は、特別区の財政運営が円滑に行われるよう、特別区財政調整交付金を交付するほか、必要に応じて、大阪府に承継される財政調整基金を活用し、特別区に対して貸付を行うものとする。</w:t>
      </w:r>
    </w:p>
    <w:p w:rsidR="00EC424F" w:rsidRDefault="00D7764B" w:rsidP="00624357">
      <w:pPr>
        <w:ind w:leftChars="100" w:left="210" w:firstLineChars="100" w:firstLine="240"/>
        <w:rPr>
          <w:rFonts w:asciiTheme="majorEastAsia" w:eastAsiaTheme="majorEastAsia" w:hAnsiTheme="majorEastAsia"/>
          <w:sz w:val="24"/>
          <w:szCs w:val="24"/>
        </w:rPr>
      </w:pPr>
      <w:r w:rsidRPr="00EC424F">
        <w:rPr>
          <w:rFonts w:asciiTheme="majorEastAsia" w:eastAsiaTheme="majorEastAsia" w:hAnsiTheme="majorEastAsia" w:hint="eastAsia"/>
          <w:sz w:val="24"/>
          <w:szCs w:val="24"/>
        </w:rPr>
        <w:t>その他財政の調整に関し、大阪府と特別区で調整が必要なものについては、大阪府・特別区協議会（仮称）で協議することとする。</w:t>
      </w:r>
    </w:p>
    <w:p w:rsidR="00EC424F" w:rsidRDefault="00EC424F" w:rsidP="00624357">
      <w:pPr>
        <w:widowControl/>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9F640F" w:rsidRPr="00E7174D" w:rsidRDefault="009F640F" w:rsidP="00624357">
      <w:pPr>
        <w:pStyle w:val="1"/>
        <w:rPr>
          <w:rFonts w:cs="Meiryo UI"/>
          <w:color w:val="000000" w:themeColor="text1"/>
        </w:rPr>
      </w:pPr>
      <w:bookmarkStart w:id="41" w:name="_Toc393896570"/>
      <w:bookmarkStart w:id="42" w:name="_Toc27403675"/>
      <w:r>
        <w:rPr>
          <w:rFonts w:cs="Meiryo UI" w:hint="eastAsia"/>
          <w:color w:val="000000" w:themeColor="text1"/>
        </w:rPr>
        <w:lastRenderedPageBreak/>
        <w:t>六</w:t>
      </w:r>
      <w:r w:rsidRPr="00E7174D">
        <w:rPr>
          <w:rFonts w:cs="Meiryo UI" w:hint="eastAsia"/>
          <w:color w:val="000000" w:themeColor="text1"/>
        </w:rPr>
        <w:t xml:space="preserve">　特別区の設置に伴う財産処分（</w:t>
      </w:r>
      <w:r w:rsidR="00684BD0">
        <w:rPr>
          <w:rFonts w:cs="Meiryo UI" w:hint="eastAsia"/>
          <w:color w:val="000000" w:themeColor="text1"/>
        </w:rPr>
        <w:t>法</w:t>
      </w:r>
      <w:r w:rsidRPr="00E7174D">
        <w:rPr>
          <w:rFonts w:cs="Meiryo UI" w:hint="eastAsia"/>
          <w:color w:val="000000" w:themeColor="text1"/>
        </w:rPr>
        <w:t>第５条第１項第３号関係）</w:t>
      </w:r>
      <w:bookmarkEnd w:id="41"/>
      <w:bookmarkEnd w:id="42"/>
    </w:p>
    <w:p w:rsidR="009F640F" w:rsidRDefault="009F640F" w:rsidP="00624357">
      <w:pPr>
        <w:pStyle w:val="2"/>
      </w:pPr>
      <w:bookmarkStart w:id="43" w:name="_Toc393896571"/>
      <w:bookmarkStart w:id="44" w:name="_Toc27403676"/>
      <w:r w:rsidRPr="00E7174D">
        <w:rPr>
          <w:rFonts w:asciiTheme="majorEastAsia" w:hAnsiTheme="majorEastAsia" w:cs="Meiryo UI" w:hint="eastAsia"/>
          <w:color w:val="000000" w:themeColor="text1"/>
          <w:sz w:val="24"/>
          <w:szCs w:val="24"/>
        </w:rPr>
        <w:t>１．財産の取扱い</w:t>
      </w:r>
      <w:bookmarkEnd w:id="43"/>
      <w:bookmarkEnd w:id="44"/>
    </w:p>
    <w:p w:rsidR="009F640F" w:rsidRPr="003D107A" w:rsidRDefault="009F640F" w:rsidP="00624357">
      <w:pPr>
        <w:pStyle w:val="2"/>
        <w:rPr>
          <w:rFonts w:asciiTheme="majorEastAsia" w:hAnsiTheme="majorEastAsia" w:cs="Meiryo UI"/>
          <w:sz w:val="24"/>
          <w:szCs w:val="24"/>
        </w:rPr>
      </w:pPr>
      <w:bookmarkStart w:id="45" w:name="_Toc393896572"/>
      <w:bookmarkStart w:id="46" w:name="_Toc27403677"/>
      <w:r w:rsidRPr="00E7174D">
        <w:rPr>
          <w:rFonts w:asciiTheme="majorEastAsia" w:hAnsiTheme="majorEastAsia" w:cs="Meiryo UI" w:hint="eastAsia"/>
          <w:color w:val="000000" w:themeColor="text1"/>
          <w:sz w:val="24"/>
          <w:szCs w:val="24"/>
        </w:rPr>
        <w:t>（一</w:t>
      </w:r>
      <w:r w:rsidRPr="003D107A">
        <w:rPr>
          <w:rFonts w:asciiTheme="majorEastAsia" w:hAnsiTheme="majorEastAsia" w:cs="Meiryo UI" w:hint="eastAsia"/>
          <w:sz w:val="24"/>
          <w:szCs w:val="24"/>
        </w:rPr>
        <w:t>）基本的な考え方</w:t>
      </w:r>
      <w:bookmarkEnd w:id="45"/>
      <w:bookmarkEnd w:id="46"/>
    </w:p>
    <w:p w:rsidR="009F640F" w:rsidRPr="00934AD6" w:rsidRDefault="009F640F" w:rsidP="00624357">
      <w:pPr>
        <w:ind w:leftChars="100" w:left="210" w:firstLineChars="100" w:firstLine="240"/>
        <w:rPr>
          <w:rFonts w:asciiTheme="majorEastAsia" w:eastAsiaTheme="majorEastAsia" w:hAnsiTheme="majorEastAsia" w:cs="Meiryo UI"/>
          <w:sz w:val="24"/>
          <w:szCs w:val="24"/>
        </w:rPr>
      </w:pPr>
      <w:r w:rsidRPr="00677FE9">
        <w:rPr>
          <w:rFonts w:asciiTheme="majorEastAsia" w:eastAsiaTheme="majorEastAsia" w:hAnsiTheme="majorEastAsia" w:cs="Meiryo UI" w:hint="eastAsia"/>
          <w:sz w:val="24"/>
          <w:szCs w:val="24"/>
        </w:rPr>
        <w:t>特別区の設置の日</w:t>
      </w:r>
      <w:r w:rsidR="00ED1688" w:rsidRPr="00677FE9">
        <w:rPr>
          <w:rFonts w:asciiTheme="majorEastAsia" w:eastAsiaTheme="majorEastAsia" w:hAnsiTheme="majorEastAsia" w:cs="Meiryo UI" w:hint="eastAsia"/>
          <w:sz w:val="24"/>
          <w:szCs w:val="24"/>
        </w:rPr>
        <w:t>の</w:t>
      </w:r>
      <w:r w:rsidRPr="00677FE9">
        <w:rPr>
          <w:rFonts w:asciiTheme="majorEastAsia" w:eastAsiaTheme="majorEastAsia" w:hAnsiTheme="majorEastAsia" w:cs="Meiryo UI" w:hint="eastAsia"/>
          <w:sz w:val="24"/>
          <w:szCs w:val="24"/>
        </w:rPr>
        <w:t>前</w:t>
      </w:r>
      <w:r w:rsidR="00ED1688" w:rsidRPr="00677FE9">
        <w:rPr>
          <w:rFonts w:asciiTheme="majorEastAsia" w:eastAsiaTheme="majorEastAsia" w:hAnsiTheme="majorEastAsia" w:cs="Meiryo UI" w:hint="eastAsia"/>
          <w:sz w:val="24"/>
          <w:szCs w:val="24"/>
        </w:rPr>
        <w:t>日</w:t>
      </w:r>
      <w:r w:rsidRPr="00934AD6">
        <w:rPr>
          <w:rFonts w:asciiTheme="majorEastAsia" w:eastAsiaTheme="majorEastAsia" w:hAnsiTheme="majorEastAsia" w:cs="Meiryo UI" w:hint="eastAsia"/>
          <w:sz w:val="24"/>
          <w:szCs w:val="24"/>
        </w:rPr>
        <w:t>において大阪市が保有していた財産については、大阪市民が長い歴史の中で築き上げてきた貴重なものであることに鑑み、次の表のとおり区分し、（二）及び（三）に定めるところにより、特別区又は大阪府が承継するものとする。</w:t>
      </w:r>
    </w:p>
    <w:p w:rsidR="009F640F" w:rsidRPr="00934AD6" w:rsidRDefault="009F640F" w:rsidP="00624357">
      <w:pPr>
        <w:ind w:leftChars="100" w:left="210"/>
        <w:rPr>
          <w:rFonts w:asciiTheme="majorEastAsia" w:eastAsiaTheme="majorEastAsia" w:hAnsiTheme="majorEastAsia" w:cs="Meiryo UI"/>
          <w:sz w:val="24"/>
          <w:szCs w:val="24"/>
        </w:rPr>
      </w:pPr>
      <w:r w:rsidRPr="00934AD6">
        <w:rPr>
          <w:rFonts w:asciiTheme="majorEastAsia" w:eastAsiaTheme="majorEastAsia" w:hAnsiTheme="majorEastAsia" w:cs="Meiryo UI" w:hint="eastAsia"/>
          <w:sz w:val="24"/>
          <w:szCs w:val="24"/>
        </w:rPr>
        <w:t xml:space="preserve">　ただし、</w:t>
      </w:r>
      <w:r w:rsidR="00ED1688" w:rsidRPr="00677FE9">
        <w:rPr>
          <w:rFonts w:asciiTheme="majorEastAsia" w:eastAsiaTheme="majorEastAsia" w:hAnsiTheme="majorEastAsia" w:cs="Meiryo UI" w:hint="eastAsia"/>
          <w:sz w:val="24"/>
          <w:szCs w:val="24"/>
        </w:rPr>
        <w:t>特別区の設置の日の前日</w:t>
      </w:r>
      <w:r w:rsidRPr="00934AD6">
        <w:rPr>
          <w:rFonts w:asciiTheme="majorEastAsia" w:eastAsiaTheme="majorEastAsia" w:hAnsiTheme="majorEastAsia" w:cs="Meiryo UI" w:hint="eastAsia"/>
          <w:sz w:val="24"/>
          <w:szCs w:val="24"/>
        </w:rPr>
        <w:t>において大阪市が経営していた公営企業及び準公営企業（以下「公営企業等」という。）に係る会計に属する財産については、（四）に定めるところにより、大阪府が承継するものとする。</w:t>
      </w:r>
    </w:p>
    <w:p w:rsidR="009F640F" w:rsidRPr="003D107A" w:rsidRDefault="009F640F" w:rsidP="00A865DF">
      <w:pPr>
        <w:ind w:leftChars="100" w:left="210"/>
        <w:rPr>
          <w:rFonts w:asciiTheme="majorEastAsia" w:eastAsiaTheme="majorEastAsia" w:hAnsiTheme="majorEastAsia" w:cs="Meiryo UI"/>
          <w:sz w:val="24"/>
          <w:szCs w:val="24"/>
        </w:rPr>
      </w:pPr>
      <w:r w:rsidRPr="00934AD6">
        <w:rPr>
          <w:rFonts w:asciiTheme="majorEastAsia" w:eastAsiaTheme="majorEastAsia" w:hAnsiTheme="majorEastAsia" w:cs="Meiryo UI" w:hint="eastAsia"/>
          <w:sz w:val="24"/>
          <w:szCs w:val="24"/>
        </w:rPr>
        <w:t xml:space="preserve">　大阪府が承継する財産に係る事業の終了後における当該財産の取扱いについては、</w:t>
      </w:r>
      <w:r w:rsidRPr="00C55236">
        <w:rPr>
          <w:rFonts w:asciiTheme="majorEastAsia" w:eastAsiaTheme="majorEastAsia" w:hAnsiTheme="majorEastAsia" w:cs="Meiryo UI" w:hint="eastAsia"/>
          <w:sz w:val="24"/>
          <w:szCs w:val="24"/>
        </w:rPr>
        <w:t>特別区に</w:t>
      </w:r>
      <w:r>
        <w:rPr>
          <w:rFonts w:asciiTheme="majorEastAsia" w:eastAsiaTheme="majorEastAsia" w:hAnsiTheme="majorEastAsia" w:cs="Meiryo UI" w:hint="eastAsia"/>
          <w:sz w:val="24"/>
          <w:szCs w:val="24"/>
        </w:rPr>
        <w:t>引き継ぐ</w:t>
      </w:r>
      <w:r w:rsidRPr="00C55236">
        <w:rPr>
          <w:rFonts w:asciiTheme="majorEastAsia" w:eastAsiaTheme="majorEastAsia" w:hAnsiTheme="majorEastAsia" w:cs="Meiryo UI" w:hint="eastAsia"/>
          <w:sz w:val="24"/>
          <w:szCs w:val="24"/>
        </w:rPr>
        <w:t>ことを基本に</w:t>
      </w:r>
      <w:r>
        <w:rPr>
          <w:rFonts w:asciiTheme="majorEastAsia" w:eastAsiaTheme="majorEastAsia" w:hAnsiTheme="majorEastAsia" w:cs="Meiryo UI" w:hint="eastAsia"/>
          <w:sz w:val="24"/>
          <w:szCs w:val="24"/>
        </w:rPr>
        <w:t>、</w:t>
      </w:r>
      <w:r w:rsidRPr="00934AD6">
        <w:rPr>
          <w:rFonts w:asciiTheme="majorEastAsia" w:eastAsiaTheme="majorEastAsia" w:hAnsiTheme="majorEastAsia" w:hint="eastAsia"/>
          <w:sz w:val="24"/>
          <w:szCs w:val="24"/>
        </w:rPr>
        <w:t>大阪府・特別区協議会（仮称）</w:t>
      </w:r>
      <w:r w:rsidRPr="00934AD6">
        <w:rPr>
          <w:rFonts w:asciiTheme="majorEastAsia" w:eastAsiaTheme="majorEastAsia" w:hAnsiTheme="majorEastAsia" w:cs="Meiryo UI" w:hint="eastAsia"/>
          <w:sz w:val="24"/>
          <w:szCs w:val="24"/>
        </w:rPr>
        <w:t>で協議する。</w:t>
      </w:r>
      <w:r w:rsidRPr="008D2541">
        <w:rPr>
          <w:rFonts w:asciiTheme="majorEastAsia" w:eastAsiaTheme="majorEastAsia" w:hAnsiTheme="majorEastAsia" w:cs="Meiryo UI" w:hint="eastAsia"/>
          <w:sz w:val="24"/>
          <w:szCs w:val="24"/>
        </w:rPr>
        <w:t>なお、事業の終了前に</w:t>
      </w:r>
      <w:r>
        <w:rPr>
          <w:rFonts w:asciiTheme="majorEastAsia" w:eastAsiaTheme="majorEastAsia" w:hAnsiTheme="majorEastAsia" w:cs="Meiryo UI" w:hint="eastAsia"/>
          <w:sz w:val="24"/>
          <w:szCs w:val="24"/>
        </w:rPr>
        <w:t>おける</w:t>
      </w:r>
      <w:r w:rsidRPr="008D2541">
        <w:rPr>
          <w:rFonts w:asciiTheme="majorEastAsia" w:eastAsiaTheme="majorEastAsia" w:hAnsiTheme="majorEastAsia" w:cs="Meiryo UI" w:hint="eastAsia"/>
          <w:sz w:val="24"/>
          <w:szCs w:val="24"/>
        </w:rPr>
        <w:t>株式及び出資による権利</w:t>
      </w:r>
      <w:r>
        <w:rPr>
          <w:rFonts w:asciiTheme="majorEastAsia" w:eastAsiaTheme="majorEastAsia" w:hAnsiTheme="majorEastAsia" w:cs="Meiryo UI" w:hint="eastAsia"/>
          <w:sz w:val="24"/>
          <w:szCs w:val="24"/>
        </w:rPr>
        <w:t>の処分並びに貸付金債権に係る償還による収入などの取扱いについても、</w:t>
      </w:r>
      <w:r w:rsidR="001B4A30" w:rsidRPr="00934AD6">
        <w:rPr>
          <w:rFonts w:asciiTheme="majorEastAsia" w:eastAsiaTheme="majorEastAsia" w:hAnsiTheme="majorEastAsia" w:hint="eastAsia"/>
          <w:sz w:val="24"/>
          <w:szCs w:val="24"/>
        </w:rPr>
        <w:t>大阪府・特別区協議会（仮称）</w:t>
      </w:r>
      <w:r>
        <w:rPr>
          <w:rFonts w:asciiTheme="majorEastAsia" w:eastAsiaTheme="majorEastAsia" w:hAnsiTheme="majorEastAsia" w:cs="Meiryo UI" w:hint="eastAsia"/>
          <w:sz w:val="24"/>
          <w:szCs w:val="24"/>
        </w:rPr>
        <w:t>で</w:t>
      </w:r>
      <w:r w:rsidRPr="008D2541">
        <w:rPr>
          <w:rFonts w:asciiTheme="majorEastAsia" w:eastAsiaTheme="majorEastAsia" w:hAnsiTheme="majorEastAsia" w:cs="Meiryo UI" w:hint="eastAsia"/>
          <w:sz w:val="24"/>
          <w:szCs w:val="24"/>
        </w:rPr>
        <w:t>協議する。</w:t>
      </w:r>
    </w:p>
    <w:tbl>
      <w:tblPr>
        <w:tblStyle w:val="a4"/>
        <w:tblW w:w="0" w:type="auto"/>
        <w:tblInd w:w="415" w:type="dxa"/>
        <w:tblLook w:val="04A0" w:firstRow="1" w:lastRow="0" w:firstColumn="1" w:lastColumn="0" w:noHBand="0" w:noVBand="1"/>
      </w:tblPr>
      <w:tblGrid>
        <w:gridCol w:w="1666"/>
        <w:gridCol w:w="6979"/>
      </w:tblGrid>
      <w:tr w:rsidR="009F640F" w:rsidRPr="003D107A" w:rsidTr="00A865DF">
        <w:trPr>
          <w:trHeight w:val="340"/>
        </w:trPr>
        <w:tc>
          <w:tcPr>
            <w:tcW w:w="1666" w:type="dxa"/>
            <w:shd w:val="clear" w:color="auto" w:fill="auto"/>
            <w:vAlign w:val="center"/>
          </w:tcPr>
          <w:p w:rsidR="009F640F" w:rsidRPr="003D107A" w:rsidRDefault="001B4A30" w:rsidP="001B4A30">
            <w:pPr>
              <w:jc w:val="center"/>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区</w:t>
            </w:r>
            <w:r w:rsidR="009F640F" w:rsidRPr="003D107A">
              <w:rPr>
                <w:rFonts w:asciiTheme="majorEastAsia" w:eastAsiaTheme="majorEastAsia" w:hAnsiTheme="majorEastAsia" w:cs="Meiryo UI" w:hint="eastAsia"/>
                <w:sz w:val="24"/>
                <w:szCs w:val="24"/>
              </w:rPr>
              <w:t>分</w:t>
            </w:r>
          </w:p>
        </w:tc>
        <w:tc>
          <w:tcPr>
            <w:tcW w:w="6979" w:type="dxa"/>
            <w:shd w:val="clear" w:color="auto" w:fill="auto"/>
            <w:vAlign w:val="center"/>
          </w:tcPr>
          <w:p w:rsidR="009F640F" w:rsidRPr="003D107A" w:rsidRDefault="009F640F" w:rsidP="001B4A30">
            <w:pPr>
              <w:jc w:val="center"/>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財産の内容</w:t>
            </w:r>
          </w:p>
        </w:tc>
      </w:tr>
      <w:tr w:rsidR="009F640F" w:rsidRPr="003D107A" w:rsidTr="00A865DF">
        <w:trPr>
          <w:trHeight w:val="2352"/>
        </w:trPr>
        <w:tc>
          <w:tcPr>
            <w:tcW w:w="1666" w:type="dxa"/>
            <w:vAlign w:val="center"/>
          </w:tcPr>
          <w:p w:rsidR="009F640F" w:rsidRPr="003D107A" w:rsidRDefault="009F640F" w:rsidP="001B4A30">
            <w:pPr>
              <w:jc w:val="left"/>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第１区分</w:t>
            </w:r>
          </w:p>
        </w:tc>
        <w:tc>
          <w:tcPr>
            <w:tcW w:w="6979" w:type="dxa"/>
            <w:vAlign w:val="center"/>
          </w:tcPr>
          <w:p w:rsidR="009F640F" w:rsidRPr="003D107A" w:rsidRDefault="009F640F" w:rsidP="001B4A30">
            <w:pPr>
              <w:pStyle w:val="a3"/>
              <w:numPr>
                <w:ilvl w:val="0"/>
                <w:numId w:val="32"/>
              </w:numPr>
              <w:ind w:leftChars="0"/>
              <w:jc w:val="left"/>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地方自治法第238条第</w:t>
            </w:r>
            <w:r>
              <w:rPr>
                <w:rFonts w:asciiTheme="majorEastAsia" w:eastAsiaTheme="majorEastAsia" w:hAnsiTheme="majorEastAsia" w:cs="Meiryo UI" w:hint="eastAsia"/>
                <w:sz w:val="24"/>
                <w:szCs w:val="24"/>
              </w:rPr>
              <w:t>４</w:t>
            </w:r>
            <w:r w:rsidRPr="003D107A">
              <w:rPr>
                <w:rFonts w:asciiTheme="majorEastAsia" w:eastAsiaTheme="majorEastAsia" w:hAnsiTheme="majorEastAsia" w:cs="Meiryo UI" w:hint="eastAsia"/>
                <w:sz w:val="24"/>
                <w:szCs w:val="24"/>
              </w:rPr>
              <w:t>項に規定する行政財産</w:t>
            </w:r>
          </w:p>
          <w:p w:rsidR="009F640F" w:rsidRPr="003D107A" w:rsidRDefault="009F640F" w:rsidP="001B4A30">
            <w:pPr>
              <w:pStyle w:val="a3"/>
              <w:numPr>
                <w:ilvl w:val="0"/>
                <w:numId w:val="32"/>
              </w:numPr>
              <w:ind w:leftChars="0"/>
              <w:jc w:val="left"/>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同項に規定する普通財産のうち、行政財産に準ずる性質をもつもの（貸付等により間接的に公共目的に供する財産をいう。）</w:t>
            </w:r>
          </w:p>
          <w:p w:rsidR="009F640F" w:rsidRPr="003D107A" w:rsidRDefault="009F640F" w:rsidP="001B4A30">
            <w:pPr>
              <w:pStyle w:val="a3"/>
              <w:numPr>
                <w:ilvl w:val="0"/>
                <w:numId w:val="32"/>
              </w:numPr>
              <w:ind w:leftChars="0"/>
              <w:jc w:val="left"/>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地方自治法第239条第</w:t>
            </w:r>
            <w:r>
              <w:rPr>
                <w:rFonts w:asciiTheme="majorEastAsia" w:eastAsiaTheme="majorEastAsia" w:hAnsiTheme="majorEastAsia" w:cs="Meiryo UI" w:hint="eastAsia"/>
                <w:sz w:val="24"/>
                <w:szCs w:val="24"/>
              </w:rPr>
              <w:t>１</w:t>
            </w:r>
            <w:r w:rsidRPr="003D107A">
              <w:rPr>
                <w:rFonts w:asciiTheme="majorEastAsia" w:eastAsiaTheme="majorEastAsia" w:hAnsiTheme="majorEastAsia" w:cs="Meiryo UI" w:hint="eastAsia"/>
                <w:sz w:val="24"/>
                <w:szCs w:val="24"/>
              </w:rPr>
              <w:t>項に規定する物品</w:t>
            </w:r>
          </w:p>
          <w:p w:rsidR="009F640F" w:rsidRPr="003D107A" w:rsidRDefault="009F640F" w:rsidP="001B4A30">
            <w:pPr>
              <w:pStyle w:val="a3"/>
              <w:numPr>
                <w:ilvl w:val="0"/>
                <w:numId w:val="32"/>
              </w:numPr>
              <w:ind w:leftChars="0"/>
              <w:jc w:val="left"/>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①から③</w:t>
            </w:r>
            <w:r>
              <w:rPr>
                <w:rFonts w:asciiTheme="majorEastAsia" w:eastAsiaTheme="majorEastAsia" w:hAnsiTheme="majorEastAsia" w:cs="Meiryo UI" w:hint="eastAsia"/>
                <w:sz w:val="24"/>
                <w:szCs w:val="24"/>
              </w:rPr>
              <w:t>まで</w:t>
            </w:r>
            <w:r w:rsidRPr="003D107A">
              <w:rPr>
                <w:rFonts w:asciiTheme="majorEastAsia" w:eastAsiaTheme="majorEastAsia" w:hAnsiTheme="majorEastAsia" w:cs="Meiryo UI" w:hint="eastAsia"/>
                <w:sz w:val="24"/>
                <w:szCs w:val="24"/>
              </w:rPr>
              <w:t>に定めるものの従物</w:t>
            </w:r>
          </w:p>
        </w:tc>
      </w:tr>
      <w:tr w:rsidR="009F640F" w:rsidRPr="003D107A" w:rsidTr="00A865DF">
        <w:trPr>
          <w:trHeight w:val="510"/>
        </w:trPr>
        <w:tc>
          <w:tcPr>
            <w:tcW w:w="1666" w:type="dxa"/>
            <w:vAlign w:val="center"/>
          </w:tcPr>
          <w:p w:rsidR="009F640F" w:rsidRPr="003D107A" w:rsidRDefault="009F640F" w:rsidP="001B4A30">
            <w:pPr>
              <w:jc w:val="left"/>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第２区分</w:t>
            </w:r>
          </w:p>
        </w:tc>
        <w:tc>
          <w:tcPr>
            <w:tcW w:w="6979" w:type="dxa"/>
            <w:vAlign w:val="center"/>
          </w:tcPr>
          <w:p w:rsidR="009F640F" w:rsidRPr="003D107A" w:rsidRDefault="009F640F" w:rsidP="001B4A30">
            <w:pPr>
              <w:jc w:val="left"/>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第１区分に係る財産以外の財産</w:t>
            </w:r>
          </w:p>
        </w:tc>
      </w:tr>
    </w:tbl>
    <w:p w:rsidR="009F640F" w:rsidRPr="003D107A" w:rsidRDefault="009F640F" w:rsidP="009F640F">
      <w:pPr>
        <w:jc w:val="left"/>
        <w:rPr>
          <w:rFonts w:asciiTheme="majorEastAsia" w:eastAsiaTheme="majorEastAsia" w:hAnsiTheme="majorEastAsia" w:cs="Meiryo UI"/>
          <w:sz w:val="24"/>
          <w:szCs w:val="24"/>
        </w:rPr>
      </w:pPr>
    </w:p>
    <w:p w:rsidR="009F640F" w:rsidRPr="003D107A" w:rsidRDefault="009F640F" w:rsidP="009F640F">
      <w:pPr>
        <w:pStyle w:val="2"/>
        <w:rPr>
          <w:rFonts w:asciiTheme="majorEastAsia" w:hAnsiTheme="majorEastAsia" w:cs="Meiryo UI"/>
          <w:sz w:val="24"/>
          <w:szCs w:val="24"/>
        </w:rPr>
      </w:pPr>
      <w:bookmarkStart w:id="47" w:name="_Toc393896573"/>
      <w:bookmarkStart w:id="48" w:name="_Toc27403678"/>
      <w:r w:rsidRPr="003D107A">
        <w:rPr>
          <w:rFonts w:asciiTheme="majorEastAsia" w:hAnsiTheme="majorEastAsia" w:cs="Meiryo UI" w:hint="eastAsia"/>
          <w:sz w:val="24"/>
          <w:szCs w:val="24"/>
        </w:rPr>
        <w:t>（二）第１区分に係る財産の取扱い</w:t>
      </w:r>
      <w:bookmarkEnd w:id="47"/>
      <w:bookmarkEnd w:id="48"/>
    </w:p>
    <w:p w:rsidR="009F640F" w:rsidRDefault="009F640F" w:rsidP="00624357">
      <w:pPr>
        <w:ind w:left="240" w:hangingChars="100" w:hanging="240"/>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 xml:space="preserve">　</w:t>
      </w:r>
      <w:r>
        <w:rPr>
          <w:rFonts w:asciiTheme="majorEastAsia" w:eastAsiaTheme="majorEastAsia" w:hAnsiTheme="majorEastAsia" w:cs="Meiryo UI" w:hint="eastAsia"/>
          <w:sz w:val="24"/>
          <w:szCs w:val="24"/>
        </w:rPr>
        <w:t xml:space="preserve">　</w:t>
      </w:r>
      <w:r w:rsidR="00ED1688" w:rsidRPr="00677FE9">
        <w:rPr>
          <w:rFonts w:asciiTheme="majorEastAsia" w:eastAsiaTheme="majorEastAsia" w:hAnsiTheme="majorEastAsia" w:cs="Meiryo UI" w:hint="eastAsia"/>
          <w:sz w:val="24"/>
          <w:szCs w:val="24"/>
        </w:rPr>
        <w:t>特別区の設置の日の前日</w:t>
      </w:r>
      <w:r w:rsidRPr="00A140E9">
        <w:rPr>
          <w:rFonts w:asciiTheme="majorEastAsia" w:eastAsiaTheme="majorEastAsia" w:hAnsiTheme="majorEastAsia" w:cs="Meiryo UI" w:hint="eastAsia"/>
          <w:sz w:val="24"/>
          <w:szCs w:val="24"/>
        </w:rPr>
        <w:t>において大阪市が保有していた第１区分に係る財産は、当該財産に関連する事務の分担に応じて、特別区又は大阪府が承継するものとする。</w:t>
      </w:r>
    </w:p>
    <w:p w:rsidR="009F640F" w:rsidRPr="003D107A" w:rsidRDefault="009F640F" w:rsidP="00624357">
      <w:pPr>
        <w:ind w:left="240" w:hangingChars="100" w:hanging="240"/>
        <w:rPr>
          <w:rFonts w:asciiTheme="majorEastAsia" w:eastAsiaTheme="majorEastAsia" w:hAnsiTheme="majorEastAsia" w:cs="Meiryo UI"/>
          <w:sz w:val="24"/>
          <w:szCs w:val="24"/>
        </w:rPr>
      </w:pPr>
      <w:r w:rsidRPr="00A140E9">
        <w:rPr>
          <w:rFonts w:asciiTheme="majorEastAsia" w:eastAsiaTheme="majorEastAsia" w:hAnsiTheme="majorEastAsia" w:cs="Meiryo UI" w:hint="eastAsia"/>
          <w:sz w:val="24"/>
          <w:szCs w:val="24"/>
        </w:rPr>
        <w:t xml:space="preserve">　</w:t>
      </w:r>
      <w:r>
        <w:rPr>
          <w:rFonts w:asciiTheme="majorEastAsia" w:eastAsiaTheme="majorEastAsia" w:hAnsiTheme="majorEastAsia" w:cs="Meiryo UI" w:hint="eastAsia"/>
          <w:sz w:val="24"/>
          <w:szCs w:val="24"/>
        </w:rPr>
        <w:t xml:space="preserve">　</w:t>
      </w:r>
      <w:r w:rsidRPr="00A140E9">
        <w:rPr>
          <w:rFonts w:asciiTheme="majorEastAsia" w:eastAsiaTheme="majorEastAsia" w:hAnsiTheme="majorEastAsia" w:cs="Meiryo UI" w:hint="eastAsia"/>
          <w:sz w:val="24"/>
          <w:szCs w:val="24"/>
        </w:rPr>
        <w:t>これにより特別区が承継する財産は、当該財産の所在地が新たに属した特別区が承継するものとする。ただし、</w:t>
      </w:r>
      <w:r w:rsidRPr="007F7330">
        <w:rPr>
          <w:rFonts w:asciiTheme="majorEastAsia" w:eastAsiaTheme="majorEastAsia" w:hAnsiTheme="majorEastAsia" w:cs="Meiryo UI" w:hint="eastAsia"/>
          <w:sz w:val="24"/>
          <w:szCs w:val="24"/>
        </w:rPr>
        <w:t>別表第２</w:t>
      </w:r>
      <w:r>
        <w:rPr>
          <w:rFonts w:asciiTheme="majorEastAsia" w:eastAsiaTheme="majorEastAsia" w:hAnsiTheme="majorEastAsia" w:cs="Meiryo UI" w:hint="eastAsia"/>
          <w:sz w:val="24"/>
          <w:szCs w:val="24"/>
        </w:rPr>
        <w:t>‐</w:t>
      </w:r>
      <w:r w:rsidRPr="007F7330">
        <w:rPr>
          <w:rFonts w:asciiTheme="majorEastAsia" w:eastAsiaTheme="majorEastAsia" w:hAnsiTheme="majorEastAsia" w:cs="Meiryo UI" w:hint="eastAsia"/>
          <w:sz w:val="24"/>
          <w:szCs w:val="24"/>
        </w:rPr>
        <w:t>１</w:t>
      </w:r>
      <w:r>
        <w:rPr>
          <w:rFonts w:asciiTheme="majorEastAsia" w:eastAsiaTheme="majorEastAsia" w:hAnsiTheme="majorEastAsia" w:cs="Meiryo UI" w:hint="eastAsia"/>
          <w:sz w:val="24"/>
          <w:szCs w:val="24"/>
        </w:rPr>
        <w:t>‐</w:t>
      </w:r>
      <w:r w:rsidRPr="007F7330">
        <w:rPr>
          <w:rFonts w:asciiTheme="majorEastAsia" w:eastAsiaTheme="majorEastAsia" w:hAnsiTheme="majorEastAsia" w:cs="Meiryo UI" w:hint="eastAsia"/>
          <w:sz w:val="24"/>
          <w:szCs w:val="24"/>
        </w:rPr>
        <w:t>１に掲げる財産は、特別区において</w:t>
      </w:r>
      <w:r w:rsidRPr="007F7330">
        <w:rPr>
          <w:rFonts w:ascii="ＭＳ ゴシック" w:eastAsia="ＭＳ ゴシック" w:hAnsi="ＭＳ ゴシック" w:cs="Meiryo UI" w:hint="eastAsia"/>
          <w:sz w:val="24"/>
          <w:szCs w:val="24"/>
        </w:rPr>
        <w:t>一部事務組合を設置して</w:t>
      </w:r>
      <w:r w:rsidRPr="007F7330">
        <w:rPr>
          <w:rFonts w:asciiTheme="majorEastAsia" w:eastAsiaTheme="majorEastAsia" w:hAnsiTheme="majorEastAsia" w:cs="Meiryo UI" w:hint="eastAsia"/>
          <w:sz w:val="24"/>
          <w:szCs w:val="24"/>
        </w:rPr>
        <w:t>共同で処理する事務に係るものであることから、</w:t>
      </w:r>
      <w:r w:rsidRPr="00A140E9">
        <w:rPr>
          <w:rFonts w:asciiTheme="majorEastAsia" w:eastAsiaTheme="majorEastAsia" w:hAnsiTheme="majorEastAsia" w:cs="Meiryo UI" w:hint="eastAsia"/>
          <w:sz w:val="24"/>
          <w:szCs w:val="24"/>
        </w:rPr>
        <w:t>二に規定する特別区の記載順で筆頭となる</w:t>
      </w:r>
      <w:r w:rsidR="008846FD" w:rsidRPr="008846FD">
        <w:rPr>
          <w:rFonts w:asciiTheme="majorEastAsia" w:eastAsiaTheme="majorEastAsia" w:hAnsiTheme="majorEastAsia" w:cs="Meiryo UI" w:hint="eastAsia"/>
          <w:sz w:val="24"/>
          <w:szCs w:val="24"/>
        </w:rPr>
        <w:t>淀川区</w:t>
      </w:r>
      <w:r w:rsidRPr="00A140E9">
        <w:rPr>
          <w:rFonts w:asciiTheme="majorEastAsia" w:eastAsiaTheme="majorEastAsia" w:hAnsiTheme="majorEastAsia" w:cs="Meiryo UI" w:hint="eastAsia"/>
          <w:sz w:val="24"/>
          <w:szCs w:val="24"/>
        </w:rPr>
        <w:t>が全</w:t>
      </w:r>
      <w:r w:rsidR="00BC2595">
        <w:rPr>
          <w:rFonts w:asciiTheme="majorEastAsia" w:eastAsiaTheme="majorEastAsia" w:hAnsiTheme="majorEastAsia" w:cs="Meiryo UI" w:hint="eastAsia"/>
          <w:sz w:val="24"/>
          <w:szCs w:val="24"/>
        </w:rPr>
        <w:t>ての</w:t>
      </w:r>
      <w:r w:rsidRPr="00A140E9">
        <w:rPr>
          <w:rFonts w:asciiTheme="majorEastAsia" w:eastAsiaTheme="majorEastAsia" w:hAnsiTheme="majorEastAsia" w:cs="Meiryo UI" w:hint="eastAsia"/>
          <w:sz w:val="24"/>
          <w:szCs w:val="24"/>
        </w:rPr>
        <w:t>特別区を代表して承継する</w:t>
      </w:r>
      <w:r w:rsidRPr="00C1201E">
        <w:rPr>
          <w:rFonts w:asciiTheme="majorEastAsia" w:eastAsiaTheme="majorEastAsia" w:hAnsiTheme="majorEastAsia" w:cs="Meiryo UI" w:hint="eastAsia"/>
          <w:sz w:val="24"/>
          <w:szCs w:val="24"/>
        </w:rPr>
        <w:t>こととする</w:t>
      </w:r>
      <w:r w:rsidRPr="00A140E9">
        <w:rPr>
          <w:rFonts w:asciiTheme="majorEastAsia" w:eastAsiaTheme="majorEastAsia" w:hAnsiTheme="majorEastAsia" w:cs="Meiryo UI" w:hint="eastAsia"/>
          <w:sz w:val="24"/>
          <w:szCs w:val="24"/>
        </w:rPr>
        <w:t>。</w:t>
      </w:r>
    </w:p>
    <w:p w:rsidR="009F640F" w:rsidRPr="003D107A" w:rsidRDefault="009F640F" w:rsidP="009F640F">
      <w:pPr>
        <w:jc w:val="left"/>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 xml:space="preserve">　</w:t>
      </w:r>
    </w:p>
    <w:p w:rsidR="009F640F" w:rsidRPr="003D107A" w:rsidRDefault="009F640F" w:rsidP="009F640F">
      <w:pPr>
        <w:pStyle w:val="2"/>
        <w:rPr>
          <w:rFonts w:asciiTheme="majorEastAsia" w:hAnsiTheme="majorEastAsia" w:cs="Meiryo UI"/>
          <w:sz w:val="24"/>
          <w:szCs w:val="24"/>
        </w:rPr>
      </w:pPr>
      <w:bookmarkStart w:id="49" w:name="_Toc393896574"/>
      <w:bookmarkStart w:id="50" w:name="_Toc27403679"/>
      <w:r w:rsidRPr="003D107A">
        <w:rPr>
          <w:rFonts w:asciiTheme="majorEastAsia" w:hAnsiTheme="majorEastAsia" w:cs="Meiryo UI" w:hint="eastAsia"/>
          <w:sz w:val="24"/>
          <w:szCs w:val="24"/>
        </w:rPr>
        <w:t>（三）第２区分に係る財産の取扱い</w:t>
      </w:r>
      <w:bookmarkEnd w:id="49"/>
      <w:bookmarkEnd w:id="50"/>
    </w:p>
    <w:p w:rsidR="009F640F" w:rsidRPr="003D107A" w:rsidRDefault="009F640F" w:rsidP="009F640F">
      <w:pPr>
        <w:ind w:left="720" w:hangingChars="300" w:hanging="720"/>
        <w:jc w:val="left"/>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 xml:space="preserve">　（１）特別区が承継する財産</w:t>
      </w:r>
    </w:p>
    <w:p w:rsidR="009F640F" w:rsidRPr="003D107A" w:rsidRDefault="00ED1688" w:rsidP="00624357">
      <w:pPr>
        <w:ind w:leftChars="200" w:left="420" w:firstLineChars="100" w:firstLine="240"/>
        <w:rPr>
          <w:rFonts w:asciiTheme="majorEastAsia" w:eastAsiaTheme="majorEastAsia" w:hAnsiTheme="majorEastAsia" w:cs="Meiryo UI"/>
          <w:sz w:val="24"/>
          <w:szCs w:val="24"/>
        </w:rPr>
      </w:pPr>
      <w:r w:rsidRPr="00677FE9">
        <w:rPr>
          <w:rFonts w:asciiTheme="majorEastAsia" w:eastAsiaTheme="majorEastAsia" w:hAnsiTheme="majorEastAsia" w:cs="Meiryo UI" w:hint="eastAsia"/>
          <w:sz w:val="24"/>
          <w:szCs w:val="24"/>
        </w:rPr>
        <w:t>特別区の設置の日の前日</w:t>
      </w:r>
      <w:r w:rsidR="009F640F" w:rsidRPr="003D107A">
        <w:rPr>
          <w:rFonts w:asciiTheme="majorEastAsia" w:eastAsiaTheme="majorEastAsia" w:hAnsiTheme="majorEastAsia" w:cs="Meiryo UI" w:hint="eastAsia"/>
          <w:sz w:val="24"/>
          <w:szCs w:val="24"/>
        </w:rPr>
        <w:t>に大阪市が保有していた第２区分に係る財産は、（２）</w:t>
      </w:r>
      <w:r w:rsidR="009F640F" w:rsidRPr="003D107A">
        <w:rPr>
          <w:rFonts w:asciiTheme="majorEastAsia" w:eastAsiaTheme="majorEastAsia" w:hAnsiTheme="majorEastAsia" w:cs="Meiryo UI" w:hint="eastAsia"/>
          <w:sz w:val="24"/>
          <w:szCs w:val="24"/>
        </w:rPr>
        <w:lastRenderedPageBreak/>
        <w:t>及び（３）に定めるものを除き、特別区が承継するものとする。</w:t>
      </w:r>
    </w:p>
    <w:p w:rsidR="00624357" w:rsidRPr="00934AD6" w:rsidRDefault="009F640F" w:rsidP="00E5551F">
      <w:pPr>
        <w:ind w:leftChars="200" w:left="420" w:firstLineChars="100" w:firstLine="240"/>
        <w:rPr>
          <w:rFonts w:asciiTheme="majorEastAsia" w:eastAsiaTheme="majorEastAsia" w:hAnsiTheme="majorEastAsia" w:cs="Meiryo UI"/>
          <w:sz w:val="24"/>
          <w:szCs w:val="24"/>
        </w:rPr>
      </w:pPr>
      <w:r w:rsidRPr="00A140E9">
        <w:rPr>
          <w:rFonts w:asciiTheme="majorEastAsia" w:eastAsiaTheme="majorEastAsia" w:hAnsiTheme="majorEastAsia" w:cs="Meiryo UI" w:hint="eastAsia"/>
          <w:sz w:val="24"/>
          <w:szCs w:val="24"/>
        </w:rPr>
        <w:t>これにより特別区が承継する財産は、次の表に掲げる区分及び項目に応じて定める方法を基本として、各特別区が承継するものとする。ただし、</w:t>
      </w:r>
      <w:r w:rsidRPr="007F7330">
        <w:rPr>
          <w:rFonts w:asciiTheme="majorEastAsia" w:eastAsiaTheme="majorEastAsia" w:hAnsiTheme="majorEastAsia" w:cs="Meiryo UI" w:hint="eastAsia"/>
          <w:sz w:val="24"/>
          <w:szCs w:val="24"/>
        </w:rPr>
        <w:t>別表第２</w:t>
      </w:r>
      <w:r w:rsidR="00176893">
        <w:rPr>
          <w:rFonts w:asciiTheme="majorEastAsia" w:eastAsiaTheme="majorEastAsia" w:hAnsiTheme="majorEastAsia" w:cs="Meiryo UI" w:hint="eastAsia"/>
          <w:sz w:val="24"/>
          <w:szCs w:val="24"/>
        </w:rPr>
        <w:t>‐</w:t>
      </w:r>
      <w:r w:rsidRPr="007F7330">
        <w:rPr>
          <w:rFonts w:asciiTheme="majorEastAsia" w:eastAsiaTheme="majorEastAsia" w:hAnsiTheme="majorEastAsia" w:cs="Meiryo UI" w:hint="eastAsia"/>
          <w:sz w:val="24"/>
          <w:szCs w:val="24"/>
        </w:rPr>
        <w:t>１</w:t>
      </w:r>
      <w:r>
        <w:rPr>
          <w:rFonts w:asciiTheme="majorEastAsia" w:eastAsiaTheme="majorEastAsia" w:hAnsiTheme="majorEastAsia" w:cs="Meiryo UI" w:hint="eastAsia"/>
          <w:sz w:val="24"/>
          <w:szCs w:val="24"/>
        </w:rPr>
        <w:t>‐</w:t>
      </w:r>
      <w:r w:rsidRPr="007F7330">
        <w:rPr>
          <w:rFonts w:asciiTheme="majorEastAsia" w:eastAsiaTheme="majorEastAsia" w:hAnsiTheme="majorEastAsia" w:cs="Meiryo UI" w:hint="eastAsia"/>
          <w:sz w:val="24"/>
          <w:szCs w:val="24"/>
        </w:rPr>
        <w:t>２に掲げる財産は、特別区において</w:t>
      </w:r>
      <w:r w:rsidRPr="007F7330">
        <w:rPr>
          <w:rFonts w:ascii="ＭＳ ゴシック" w:eastAsia="ＭＳ ゴシック" w:hAnsi="ＭＳ ゴシック" w:cs="Meiryo UI" w:hint="eastAsia"/>
          <w:sz w:val="24"/>
          <w:szCs w:val="24"/>
        </w:rPr>
        <w:t>一部事務組合を設置して</w:t>
      </w:r>
      <w:r w:rsidRPr="007F7330">
        <w:rPr>
          <w:rFonts w:asciiTheme="majorEastAsia" w:eastAsiaTheme="majorEastAsia" w:hAnsiTheme="majorEastAsia" w:cs="Meiryo UI" w:hint="eastAsia"/>
          <w:sz w:val="24"/>
          <w:szCs w:val="24"/>
        </w:rPr>
        <w:t>共同で処理する事務に係るものであることから、</w:t>
      </w:r>
      <w:r w:rsidR="008846FD" w:rsidRPr="008846FD">
        <w:rPr>
          <w:rFonts w:asciiTheme="majorEastAsia" w:eastAsiaTheme="majorEastAsia" w:hAnsiTheme="majorEastAsia" w:cs="Meiryo UI" w:hint="eastAsia"/>
          <w:sz w:val="24"/>
          <w:szCs w:val="24"/>
        </w:rPr>
        <w:t>淀川区</w:t>
      </w:r>
      <w:r w:rsidRPr="00A140E9">
        <w:rPr>
          <w:rFonts w:asciiTheme="majorEastAsia" w:eastAsiaTheme="majorEastAsia" w:hAnsiTheme="majorEastAsia" w:cs="Meiryo UI" w:hint="eastAsia"/>
          <w:sz w:val="24"/>
          <w:szCs w:val="24"/>
        </w:rPr>
        <w:t>が全</w:t>
      </w:r>
      <w:r w:rsidR="00BC2595">
        <w:rPr>
          <w:rFonts w:asciiTheme="majorEastAsia" w:eastAsiaTheme="majorEastAsia" w:hAnsiTheme="majorEastAsia" w:cs="Meiryo UI" w:hint="eastAsia"/>
          <w:sz w:val="24"/>
          <w:szCs w:val="24"/>
        </w:rPr>
        <w:t>ての</w:t>
      </w:r>
      <w:r w:rsidRPr="00A140E9">
        <w:rPr>
          <w:rFonts w:asciiTheme="majorEastAsia" w:eastAsiaTheme="majorEastAsia" w:hAnsiTheme="majorEastAsia" w:cs="Meiryo UI" w:hint="eastAsia"/>
          <w:sz w:val="24"/>
          <w:szCs w:val="24"/>
        </w:rPr>
        <w:t>特別区を代表して承継する</w:t>
      </w:r>
      <w:r w:rsidRPr="00BC5F33">
        <w:rPr>
          <w:rFonts w:asciiTheme="majorEastAsia" w:eastAsiaTheme="majorEastAsia" w:hAnsiTheme="majorEastAsia" w:cs="Meiryo UI" w:hint="eastAsia"/>
          <w:sz w:val="24"/>
          <w:szCs w:val="24"/>
        </w:rPr>
        <w:t>こととする</w:t>
      </w:r>
      <w:r w:rsidRPr="00A140E9">
        <w:rPr>
          <w:rFonts w:asciiTheme="majorEastAsia" w:eastAsiaTheme="majorEastAsia" w:hAnsiTheme="majorEastAsia" w:cs="Meiryo UI" w:hint="eastAsia"/>
          <w:sz w:val="24"/>
          <w:szCs w:val="24"/>
        </w:rPr>
        <w:t>。</w:t>
      </w:r>
    </w:p>
    <w:tbl>
      <w:tblPr>
        <w:tblStyle w:val="a4"/>
        <w:tblW w:w="0" w:type="auto"/>
        <w:tblInd w:w="653" w:type="dxa"/>
        <w:tblLook w:val="04A0" w:firstRow="1" w:lastRow="0" w:firstColumn="1" w:lastColumn="0" w:noHBand="0" w:noVBand="1"/>
      </w:tblPr>
      <w:tblGrid>
        <w:gridCol w:w="1540"/>
        <w:gridCol w:w="2708"/>
        <w:gridCol w:w="4159"/>
      </w:tblGrid>
      <w:tr w:rsidR="009F640F" w:rsidRPr="00791D9D" w:rsidTr="00E5551F">
        <w:trPr>
          <w:trHeight w:val="340"/>
        </w:trPr>
        <w:tc>
          <w:tcPr>
            <w:tcW w:w="1540" w:type="dxa"/>
            <w:vAlign w:val="center"/>
          </w:tcPr>
          <w:p w:rsidR="009F640F" w:rsidRPr="00791D9D" w:rsidRDefault="009F640F" w:rsidP="00EC424F">
            <w:pPr>
              <w:jc w:val="center"/>
              <w:rPr>
                <w:rFonts w:asciiTheme="majorEastAsia" w:eastAsiaTheme="majorEastAsia" w:hAnsiTheme="majorEastAsia" w:cs="Meiryo UI"/>
                <w:sz w:val="24"/>
                <w:szCs w:val="24"/>
              </w:rPr>
            </w:pPr>
            <w:r w:rsidRPr="00791D9D">
              <w:rPr>
                <w:rFonts w:asciiTheme="majorEastAsia" w:eastAsiaTheme="majorEastAsia" w:hAnsiTheme="majorEastAsia" w:cs="Meiryo UI" w:hint="eastAsia"/>
                <w:sz w:val="24"/>
                <w:szCs w:val="24"/>
              </w:rPr>
              <w:t>区分</w:t>
            </w:r>
          </w:p>
        </w:tc>
        <w:tc>
          <w:tcPr>
            <w:tcW w:w="2708" w:type="dxa"/>
            <w:vAlign w:val="center"/>
          </w:tcPr>
          <w:p w:rsidR="009F640F" w:rsidRPr="00791D9D" w:rsidRDefault="009F640F" w:rsidP="00EC424F">
            <w:pPr>
              <w:jc w:val="center"/>
              <w:rPr>
                <w:rFonts w:asciiTheme="majorEastAsia" w:eastAsiaTheme="majorEastAsia" w:hAnsiTheme="majorEastAsia" w:cs="Meiryo UI"/>
                <w:sz w:val="24"/>
                <w:szCs w:val="24"/>
              </w:rPr>
            </w:pPr>
            <w:r w:rsidRPr="00791D9D">
              <w:rPr>
                <w:rFonts w:asciiTheme="majorEastAsia" w:eastAsiaTheme="majorEastAsia" w:hAnsiTheme="majorEastAsia" w:cs="Meiryo UI" w:hint="eastAsia"/>
                <w:sz w:val="24"/>
                <w:szCs w:val="24"/>
              </w:rPr>
              <w:t>項目</w:t>
            </w:r>
          </w:p>
        </w:tc>
        <w:tc>
          <w:tcPr>
            <w:tcW w:w="4159" w:type="dxa"/>
            <w:vAlign w:val="center"/>
          </w:tcPr>
          <w:p w:rsidR="009F640F" w:rsidRPr="00791D9D" w:rsidRDefault="009F640F" w:rsidP="00EC424F">
            <w:pPr>
              <w:jc w:val="center"/>
              <w:rPr>
                <w:rFonts w:asciiTheme="majorEastAsia" w:eastAsiaTheme="majorEastAsia" w:hAnsiTheme="majorEastAsia" w:cs="Meiryo UI"/>
                <w:sz w:val="24"/>
                <w:szCs w:val="24"/>
              </w:rPr>
            </w:pPr>
            <w:r w:rsidRPr="00791D9D">
              <w:rPr>
                <w:rFonts w:asciiTheme="majorEastAsia" w:eastAsiaTheme="majorEastAsia" w:hAnsiTheme="majorEastAsia" w:cs="Meiryo UI" w:hint="eastAsia"/>
                <w:sz w:val="24"/>
                <w:szCs w:val="24"/>
              </w:rPr>
              <w:t>承継</w:t>
            </w:r>
            <w:r>
              <w:rPr>
                <w:rFonts w:asciiTheme="majorEastAsia" w:eastAsiaTheme="majorEastAsia" w:hAnsiTheme="majorEastAsia" w:cs="Meiryo UI" w:hint="eastAsia"/>
                <w:sz w:val="24"/>
                <w:szCs w:val="24"/>
              </w:rPr>
              <w:t>の</w:t>
            </w:r>
            <w:r w:rsidRPr="00791D9D">
              <w:rPr>
                <w:rFonts w:asciiTheme="majorEastAsia" w:eastAsiaTheme="majorEastAsia" w:hAnsiTheme="majorEastAsia" w:cs="Meiryo UI" w:hint="eastAsia"/>
                <w:sz w:val="24"/>
                <w:szCs w:val="24"/>
              </w:rPr>
              <w:t>方法</w:t>
            </w:r>
          </w:p>
        </w:tc>
      </w:tr>
      <w:tr w:rsidR="009F640F" w:rsidRPr="00791D9D" w:rsidTr="00E5551F">
        <w:trPr>
          <w:trHeight w:val="510"/>
        </w:trPr>
        <w:tc>
          <w:tcPr>
            <w:tcW w:w="4248" w:type="dxa"/>
            <w:gridSpan w:val="2"/>
            <w:vAlign w:val="center"/>
          </w:tcPr>
          <w:p w:rsidR="009F640F" w:rsidRPr="00791D9D" w:rsidRDefault="009F640F" w:rsidP="00176893">
            <w:pPr>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①株式及び出資による権利</w:t>
            </w:r>
          </w:p>
        </w:tc>
        <w:tc>
          <w:tcPr>
            <w:tcW w:w="4159" w:type="dxa"/>
            <w:vAlign w:val="center"/>
          </w:tcPr>
          <w:p w:rsidR="009F640F" w:rsidRPr="00791D9D" w:rsidRDefault="009F640F" w:rsidP="00176893">
            <w:pPr>
              <w:rPr>
                <w:rFonts w:asciiTheme="majorEastAsia" w:eastAsiaTheme="majorEastAsia" w:hAnsiTheme="majorEastAsia" w:cs="Meiryo UI"/>
                <w:sz w:val="24"/>
                <w:szCs w:val="24"/>
              </w:rPr>
            </w:pPr>
            <w:r w:rsidRPr="00094565">
              <w:rPr>
                <w:rFonts w:asciiTheme="majorEastAsia" w:eastAsiaTheme="majorEastAsia" w:hAnsiTheme="majorEastAsia" w:cs="Meiryo UI" w:hint="eastAsia"/>
                <w:sz w:val="24"/>
                <w:szCs w:val="24"/>
              </w:rPr>
              <w:t>特別区数による等分</w:t>
            </w:r>
          </w:p>
        </w:tc>
      </w:tr>
      <w:tr w:rsidR="009F640F" w:rsidRPr="00791D9D" w:rsidTr="00E5551F">
        <w:trPr>
          <w:trHeight w:val="510"/>
        </w:trPr>
        <w:tc>
          <w:tcPr>
            <w:tcW w:w="1540" w:type="dxa"/>
            <w:vMerge w:val="restart"/>
            <w:vAlign w:val="center"/>
          </w:tcPr>
          <w:p w:rsidR="009F640F" w:rsidRPr="00791D9D" w:rsidRDefault="009F640F" w:rsidP="00EC424F">
            <w:pPr>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②</w:t>
            </w:r>
            <w:r w:rsidRPr="00791D9D">
              <w:rPr>
                <w:rFonts w:asciiTheme="majorEastAsia" w:eastAsiaTheme="majorEastAsia" w:hAnsiTheme="majorEastAsia" w:cs="Meiryo UI" w:hint="eastAsia"/>
                <w:sz w:val="24"/>
                <w:szCs w:val="24"/>
              </w:rPr>
              <w:t>債権</w:t>
            </w:r>
          </w:p>
        </w:tc>
        <w:tc>
          <w:tcPr>
            <w:tcW w:w="2708" w:type="dxa"/>
            <w:vAlign w:val="center"/>
          </w:tcPr>
          <w:p w:rsidR="009F640F" w:rsidRPr="00791D9D" w:rsidRDefault="009F640F" w:rsidP="00176893">
            <w:pPr>
              <w:widowControl/>
              <w:kinsoku w:val="0"/>
              <w:overflowPunct w:val="0"/>
              <w:textAlignment w:val="baseline"/>
              <w:rPr>
                <w:rFonts w:asciiTheme="majorEastAsia" w:eastAsiaTheme="majorEastAsia" w:hAnsiTheme="majorEastAsia" w:cs="Meiryo UI"/>
                <w:kern w:val="0"/>
                <w:sz w:val="24"/>
                <w:szCs w:val="18"/>
              </w:rPr>
            </w:pPr>
            <w:r w:rsidRPr="00791D9D">
              <w:rPr>
                <w:rFonts w:asciiTheme="majorEastAsia" w:eastAsiaTheme="majorEastAsia" w:hAnsiTheme="majorEastAsia" w:cs="Meiryo UI" w:hint="eastAsia"/>
                <w:sz w:val="24"/>
                <w:szCs w:val="24"/>
              </w:rPr>
              <w:t>個人向け貸付金</w:t>
            </w:r>
          </w:p>
        </w:tc>
        <w:tc>
          <w:tcPr>
            <w:tcW w:w="4159" w:type="dxa"/>
            <w:vAlign w:val="center"/>
          </w:tcPr>
          <w:p w:rsidR="009F640F" w:rsidRPr="00791D9D" w:rsidRDefault="009F640F" w:rsidP="00176893">
            <w:pPr>
              <w:widowControl/>
              <w:kinsoku w:val="0"/>
              <w:overflowPunct w:val="0"/>
              <w:spacing w:before="77" w:line="280" w:lineRule="exact"/>
              <w:ind w:left="144" w:hanging="144"/>
              <w:textAlignment w:val="baseline"/>
              <w:rPr>
                <w:rFonts w:asciiTheme="majorEastAsia" w:eastAsiaTheme="majorEastAsia" w:hAnsiTheme="majorEastAsia" w:cs="Meiryo UI"/>
                <w:sz w:val="24"/>
                <w:szCs w:val="21"/>
              </w:rPr>
            </w:pPr>
            <w:r w:rsidRPr="00791D9D">
              <w:rPr>
                <w:rFonts w:asciiTheme="majorEastAsia" w:eastAsiaTheme="majorEastAsia" w:hAnsiTheme="majorEastAsia" w:cs="Meiryo UI" w:hint="eastAsia"/>
                <w:sz w:val="24"/>
                <w:szCs w:val="21"/>
              </w:rPr>
              <w:t>特別</w:t>
            </w:r>
            <w:r w:rsidRPr="00791D9D">
              <w:rPr>
                <w:rFonts w:asciiTheme="majorEastAsia" w:eastAsiaTheme="majorEastAsia" w:hAnsiTheme="majorEastAsia" w:cs="Meiryo UI" w:hint="eastAsia"/>
                <w:kern w:val="24"/>
                <w:sz w:val="24"/>
                <w:szCs w:val="21"/>
              </w:rPr>
              <w:t>区内の貸付金残高に応じて承継</w:t>
            </w:r>
          </w:p>
        </w:tc>
      </w:tr>
      <w:tr w:rsidR="009F640F" w:rsidRPr="00791D9D" w:rsidTr="00B532CC">
        <w:trPr>
          <w:trHeight w:val="1134"/>
        </w:trPr>
        <w:tc>
          <w:tcPr>
            <w:tcW w:w="1540" w:type="dxa"/>
            <w:vMerge/>
            <w:vAlign w:val="center"/>
          </w:tcPr>
          <w:p w:rsidR="009F640F" w:rsidRPr="00791D9D" w:rsidRDefault="009F640F" w:rsidP="00EC424F">
            <w:pPr>
              <w:rPr>
                <w:rFonts w:asciiTheme="majorEastAsia" w:eastAsiaTheme="majorEastAsia" w:hAnsiTheme="majorEastAsia" w:cs="Meiryo UI"/>
                <w:sz w:val="24"/>
                <w:szCs w:val="24"/>
              </w:rPr>
            </w:pPr>
          </w:p>
        </w:tc>
        <w:tc>
          <w:tcPr>
            <w:tcW w:w="2708" w:type="dxa"/>
            <w:vAlign w:val="center"/>
          </w:tcPr>
          <w:p w:rsidR="009F640F" w:rsidRPr="00791D9D" w:rsidRDefault="009F640F" w:rsidP="00176893">
            <w:pPr>
              <w:rPr>
                <w:rFonts w:asciiTheme="majorEastAsia" w:eastAsiaTheme="majorEastAsia" w:hAnsiTheme="majorEastAsia" w:cs="Meiryo UI"/>
                <w:sz w:val="24"/>
                <w:szCs w:val="24"/>
              </w:rPr>
            </w:pPr>
            <w:r w:rsidRPr="00C971AC">
              <w:rPr>
                <w:rFonts w:asciiTheme="majorEastAsia" w:eastAsiaTheme="majorEastAsia" w:hAnsiTheme="majorEastAsia" w:cs="Meiryo UI" w:hint="eastAsia"/>
                <w:kern w:val="24"/>
                <w:sz w:val="24"/>
                <w:szCs w:val="18"/>
              </w:rPr>
              <w:t>大阪市の区域内の賃借施設の保証金</w:t>
            </w:r>
          </w:p>
        </w:tc>
        <w:tc>
          <w:tcPr>
            <w:tcW w:w="4159" w:type="dxa"/>
            <w:vAlign w:val="center"/>
          </w:tcPr>
          <w:p w:rsidR="009F640F" w:rsidRPr="00791D9D" w:rsidRDefault="009F640F" w:rsidP="00176893">
            <w:pPr>
              <w:rPr>
                <w:rFonts w:asciiTheme="majorEastAsia" w:eastAsiaTheme="majorEastAsia" w:hAnsiTheme="majorEastAsia" w:cs="Meiryo UI"/>
                <w:kern w:val="24"/>
                <w:sz w:val="24"/>
                <w:szCs w:val="21"/>
              </w:rPr>
            </w:pPr>
            <w:r w:rsidRPr="00791D9D">
              <w:rPr>
                <w:rFonts w:asciiTheme="majorEastAsia" w:eastAsiaTheme="majorEastAsia" w:hAnsiTheme="majorEastAsia" w:cs="Meiryo UI" w:hint="eastAsia"/>
                <w:kern w:val="24"/>
                <w:sz w:val="24"/>
                <w:szCs w:val="21"/>
              </w:rPr>
              <w:t>当該賃借施設の所在地が属することとなる特別区が承継</w:t>
            </w:r>
          </w:p>
        </w:tc>
      </w:tr>
      <w:tr w:rsidR="009F640F" w:rsidRPr="00791D9D" w:rsidTr="00E5551F">
        <w:trPr>
          <w:trHeight w:val="510"/>
        </w:trPr>
        <w:tc>
          <w:tcPr>
            <w:tcW w:w="1540" w:type="dxa"/>
            <w:vMerge/>
            <w:vAlign w:val="center"/>
          </w:tcPr>
          <w:p w:rsidR="009F640F" w:rsidRPr="00791D9D" w:rsidRDefault="009F640F" w:rsidP="00EC424F">
            <w:pPr>
              <w:rPr>
                <w:rFonts w:asciiTheme="majorEastAsia" w:eastAsiaTheme="majorEastAsia" w:hAnsiTheme="majorEastAsia" w:cs="Meiryo UI"/>
                <w:sz w:val="24"/>
                <w:szCs w:val="24"/>
              </w:rPr>
            </w:pPr>
          </w:p>
        </w:tc>
        <w:tc>
          <w:tcPr>
            <w:tcW w:w="2708" w:type="dxa"/>
            <w:vAlign w:val="center"/>
          </w:tcPr>
          <w:p w:rsidR="009F640F" w:rsidRPr="00791D9D" w:rsidRDefault="009F640F" w:rsidP="00176893">
            <w:pPr>
              <w:rPr>
                <w:rFonts w:asciiTheme="majorEastAsia" w:eastAsiaTheme="majorEastAsia" w:hAnsiTheme="majorEastAsia" w:cs="Meiryo UI"/>
                <w:kern w:val="24"/>
                <w:sz w:val="24"/>
                <w:szCs w:val="18"/>
              </w:rPr>
            </w:pPr>
            <w:r>
              <w:rPr>
                <w:rFonts w:asciiTheme="majorEastAsia" w:eastAsiaTheme="majorEastAsia" w:hAnsiTheme="majorEastAsia" w:cs="Meiryo UI" w:hint="eastAsia"/>
                <w:kern w:val="24"/>
                <w:sz w:val="24"/>
                <w:szCs w:val="18"/>
              </w:rPr>
              <w:t>上記以外</w:t>
            </w:r>
          </w:p>
        </w:tc>
        <w:tc>
          <w:tcPr>
            <w:tcW w:w="4159" w:type="dxa"/>
            <w:vAlign w:val="center"/>
          </w:tcPr>
          <w:p w:rsidR="009F640F" w:rsidRPr="00791D9D" w:rsidRDefault="009F640F" w:rsidP="00176893">
            <w:pPr>
              <w:rPr>
                <w:rFonts w:asciiTheme="majorEastAsia" w:eastAsiaTheme="majorEastAsia" w:hAnsiTheme="majorEastAsia" w:cs="Meiryo UI"/>
                <w:kern w:val="24"/>
                <w:sz w:val="24"/>
                <w:szCs w:val="21"/>
              </w:rPr>
            </w:pPr>
            <w:r w:rsidRPr="00094565">
              <w:rPr>
                <w:rFonts w:asciiTheme="majorEastAsia" w:eastAsiaTheme="majorEastAsia" w:hAnsiTheme="majorEastAsia" w:cs="Meiryo UI" w:hint="eastAsia"/>
                <w:sz w:val="24"/>
                <w:szCs w:val="24"/>
              </w:rPr>
              <w:t>特別区数による等分</w:t>
            </w:r>
          </w:p>
        </w:tc>
      </w:tr>
      <w:tr w:rsidR="009F640F" w:rsidRPr="00791D9D" w:rsidTr="00E5551F">
        <w:trPr>
          <w:trHeight w:val="1020"/>
        </w:trPr>
        <w:tc>
          <w:tcPr>
            <w:tcW w:w="1540" w:type="dxa"/>
            <w:vMerge w:val="restart"/>
            <w:vAlign w:val="center"/>
          </w:tcPr>
          <w:p w:rsidR="009F640F" w:rsidRPr="00791D9D" w:rsidRDefault="009F640F" w:rsidP="00EC424F">
            <w:pPr>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③</w:t>
            </w:r>
            <w:r w:rsidRPr="00791D9D">
              <w:rPr>
                <w:rFonts w:asciiTheme="majorEastAsia" w:eastAsiaTheme="majorEastAsia" w:hAnsiTheme="majorEastAsia" w:cs="Meiryo UI" w:hint="eastAsia"/>
                <w:sz w:val="24"/>
                <w:szCs w:val="24"/>
              </w:rPr>
              <w:t>基金</w:t>
            </w:r>
          </w:p>
        </w:tc>
        <w:tc>
          <w:tcPr>
            <w:tcW w:w="2708" w:type="dxa"/>
            <w:vAlign w:val="center"/>
          </w:tcPr>
          <w:p w:rsidR="009F640F" w:rsidRPr="00791D9D" w:rsidRDefault="009F640F" w:rsidP="00176893">
            <w:pPr>
              <w:rPr>
                <w:rFonts w:asciiTheme="majorEastAsia" w:eastAsiaTheme="majorEastAsia" w:hAnsiTheme="majorEastAsia" w:cs="Meiryo UI"/>
                <w:sz w:val="24"/>
                <w:szCs w:val="24"/>
                <w:lang w:eastAsia="zh-TW"/>
              </w:rPr>
            </w:pPr>
            <w:r w:rsidRPr="00791D9D">
              <w:rPr>
                <w:rFonts w:asciiTheme="majorEastAsia" w:eastAsiaTheme="majorEastAsia" w:hAnsiTheme="majorEastAsia" w:cs="Meiryo UI" w:hint="eastAsia"/>
                <w:sz w:val="24"/>
                <w:szCs w:val="24"/>
                <w:lang w:eastAsia="zh-TW"/>
              </w:rPr>
              <w:t>大阪市地域活性化事業基金</w:t>
            </w:r>
          </w:p>
        </w:tc>
        <w:tc>
          <w:tcPr>
            <w:tcW w:w="4159" w:type="dxa"/>
            <w:vAlign w:val="center"/>
          </w:tcPr>
          <w:p w:rsidR="009F640F" w:rsidRPr="00791D9D" w:rsidRDefault="00C874DC" w:rsidP="00176893">
            <w:pPr>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北</w:t>
            </w:r>
            <w:r w:rsidR="009F640F" w:rsidRPr="00791D9D">
              <w:rPr>
                <w:rFonts w:asciiTheme="majorEastAsia" w:eastAsiaTheme="majorEastAsia" w:hAnsiTheme="majorEastAsia" w:cs="Meiryo UI" w:hint="eastAsia"/>
                <w:sz w:val="24"/>
                <w:szCs w:val="24"/>
              </w:rPr>
              <w:t>区が承継</w:t>
            </w:r>
          </w:p>
        </w:tc>
      </w:tr>
      <w:tr w:rsidR="009F640F" w:rsidRPr="00791D9D" w:rsidTr="00B532CC">
        <w:trPr>
          <w:trHeight w:val="1984"/>
        </w:trPr>
        <w:tc>
          <w:tcPr>
            <w:tcW w:w="1540" w:type="dxa"/>
            <w:vMerge/>
          </w:tcPr>
          <w:p w:rsidR="009F640F" w:rsidRPr="00791D9D" w:rsidRDefault="009F640F" w:rsidP="00EC424F">
            <w:pPr>
              <w:jc w:val="left"/>
              <w:rPr>
                <w:rFonts w:asciiTheme="majorEastAsia" w:eastAsiaTheme="majorEastAsia" w:hAnsiTheme="majorEastAsia" w:cs="Meiryo UI"/>
                <w:sz w:val="24"/>
                <w:szCs w:val="24"/>
              </w:rPr>
            </w:pPr>
          </w:p>
        </w:tc>
        <w:tc>
          <w:tcPr>
            <w:tcW w:w="2708" w:type="dxa"/>
            <w:vAlign w:val="center"/>
          </w:tcPr>
          <w:p w:rsidR="009F640F" w:rsidRDefault="009F640F" w:rsidP="00176893">
            <w:pPr>
              <w:rPr>
                <w:rFonts w:asciiTheme="majorEastAsia" w:eastAsiaTheme="majorEastAsia" w:hAnsiTheme="majorEastAsia" w:cs="Meiryo UI"/>
                <w:sz w:val="24"/>
                <w:szCs w:val="24"/>
              </w:rPr>
            </w:pPr>
            <w:r w:rsidRPr="00791D9D">
              <w:rPr>
                <w:rFonts w:asciiTheme="majorEastAsia" w:eastAsiaTheme="majorEastAsia" w:hAnsiTheme="majorEastAsia" w:cs="Meiryo UI" w:hint="eastAsia"/>
                <w:sz w:val="24"/>
                <w:szCs w:val="24"/>
              </w:rPr>
              <w:t>大阪港振興基金</w:t>
            </w:r>
          </w:p>
          <w:p w:rsidR="009F640F" w:rsidRPr="00791D9D" w:rsidRDefault="009F640F" w:rsidP="00176893">
            <w:pPr>
              <w:rPr>
                <w:rFonts w:asciiTheme="majorEastAsia" w:eastAsiaTheme="majorEastAsia" w:hAnsiTheme="majorEastAsia" w:cs="Meiryo UI"/>
                <w:sz w:val="24"/>
                <w:szCs w:val="24"/>
              </w:rPr>
            </w:pPr>
            <w:r w:rsidRPr="00C55236">
              <w:rPr>
                <w:rFonts w:asciiTheme="majorEastAsia" w:eastAsiaTheme="majorEastAsia" w:hAnsiTheme="majorEastAsia" w:cs="Meiryo UI" w:hint="eastAsia"/>
                <w:sz w:val="24"/>
                <w:szCs w:val="24"/>
              </w:rPr>
              <w:t>（旧サントリーミュージアムの維持運営に関して寄付されたものに限る。）</w:t>
            </w:r>
          </w:p>
        </w:tc>
        <w:tc>
          <w:tcPr>
            <w:tcW w:w="4159" w:type="dxa"/>
            <w:vAlign w:val="center"/>
          </w:tcPr>
          <w:p w:rsidR="009F640F" w:rsidRPr="00791D9D" w:rsidRDefault="008846FD" w:rsidP="008846FD">
            <w:pPr>
              <w:rPr>
                <w:rFonts w:asciiTheme="majorEastAsia" w:eastAsiaTheme="majorEastAsia" w:hAnsiTheme="majorEastAsia" w:cs="Meiryo UI"/>
                <w:sz w:val="24"/>
                <w:szCs w:val="24"/>
              </w:rPr>
            </w:pPr>
            <w:r w:rsidRPr="008846FD">
              <w:rPr>
                <w:rFonts w:asciiTheme="majorEastAsia" w:eastAsiaTheme="majorEastAsia" w:hAnsiTheme="majorEastAsia" w:cs="Meiryo UI" w:hint="eastAsia"/>
                <w:sz w:val="24"/>
                <w:szCs w:val="24"/>
              </w:rPr>
              <w:t>淀川区</w:t>
            </w:r>
            <w:r w:rsidR="009F640F" w:rsidRPr="00791D9D">
              <w:rPr>
                <w:rFonts w:asciiTheme="majorEastAsia" w:eastAsiaTheme="majorEastAsia" w:hAnsiTheme="majorEastAsia" w:cs="Meiryo UI" w:hint="eastAsia"/>
                <w:sz w:val="24"/>
                <w:szCs w:val="24"/>
              </w:rPr>
              <w:t>が承継</w:t>
            </w:r>
          </w:p>
        </w:tc>
      </w:tr>
      <w:tr w:rsidR="009F640F" w:rsidRPr="00791D9D" w:rsidTr="00B532CC">
        <w:trPr>
          <w:trHeight w:val="1984"/>
        </w:trPr>
        <w:tc>
          <w:tcPr>
            <w:tcW w:w="1540" w:type="dxa"/>
            <w:vMerge/>
          </w:tcPr>
          <w:p w:rsidR="009F640F" w:rsidRPr="00791D9D" w:rsidRDefault="009F640F" w:rsidP="00EC424F">
            <w:pPr>
              <w:jc w:val="left"/>
              <w:rPr>
                <w:rFonts w:asciiTheme="majorEastAsia" w:eastAsiaTheme="majorEastAsia" w:hAnsiTheme="majorEastAsia" w:cs="Meiryo UI"/>
                <w:sz w:val="24"/>
                <w:szCs w:val="24"/>
              </w:rPr>
            </w:pPr>
          </w:p>
        </w:tc>
        <w:tc>
          <w:tcPr>
            <w:tcW w:w="2708" w:type="dxa"/>
            <w:vAlign w:val="center"/>
          </w:tcPr>
          <w:p w:rsidR="009F640F" w:rsidRPr="00791D9D" w:rsidRDefault="009F640F" w:rsidP="00176893">
            <w:pPr>
              <w:rPr>
                <w:rFonts w:asciiTheme="majorEastAsia" w:eastAsiaTheme="majorEastAsia" w:hAnsiTheme="majorEastAsia" w:cs="Meiryo UI"/>
                <w:sz w:val="24"/>
                <w:szCs w:val="24"/>
              </w:rPr>
            </w:pPr>
            <w:r w:rsidRPr="00791D9D">
              <w:rPr>
                <w:rFonts w:asciiTheme="majorEastAsia" w:eastAsiaTheme="majorEastAsia" w:hAnsiTheme="majorEastAsia" w:cs="Meiryo UI" w:hint="eastAsia"/>
                <w:sz w:val="24"/>
                <w:szCs w:val="24"/>
              </w:rPr>
              <w:t>大阪市区政推進基金</w:t>
            </w:r>
            <w:r>
              <w:rPr>
                <w:rFonts w:asciiTheme="majorEastAsia" w:eastAsiaTheme="majorEastAsia" w:hAnsiTheme="majorEastAsia" w:cs="Meiryo UI" w:hint="eastAsia"/>
                <w:sz w:val="24"/>
                <w:szCs w:val="24"/>
              </w:rPr>
              <w:t>（</w:t>
            </w:r>
            <w:r w:rsidRPr="00791D9D">
              <w:rPr>
                <w:rFonts w:asciiTheme="majorEastAsia" w:eastAsiaTheme="majorEastAsia" w:hAnsiTheme="majorEastAsia" w:cs="Meiryo UI" w:hint="eastAsia"/>
                <w:sz w:val="24"/>
                <w:szCs w:val="24"/>
              </w:rPr>
              <w:t>大阪市の特定の地域を指定して寄付されたもの</w:t>
            </w:r>
            <w:r>
              <w:rPr>
                <w:rFonts w:asciiTheme="majorEastAsia" w:eastAsiaTheme="majorEastAsia" w:hAnsiTheme="majorEastAsia" w:cs="Meiryo UI" w:hint="eastAsia"/>
                <w:sz w:val="24"/>
                <w:szCs w:val="24"/>
              </w:rPr>
              <w:t>に限る。）</w:t>
            </w:r>
          </w:p>
        </w:tc>
        <w:tc>
          <w:tcPr>
            <w:tcW w:w="4159" w:type="dxa"/>
            <w:vAlign w:val="center"/>
          </w:tcPr>
          <w:p w:rsidR="009F640F" w:rsidRPr="00791D9D" w:rsidRDefault="009F640F" w:rsidP="00176893">
            <w:pPr>
              <w:rPr>
                <w:rFonts w:asciiTheme="majorEastAsia" w:eastAsiaTheme="majorEastAsia" w:hAnsiTheme="majorEastAsia" w:cs="Meiryo UI"/>
                <w:sz w:val="24"/>
                <w:szCs w:val="24"/>
              </w:rPr>
            </w:pPr>
            <w:r w:rsidRPr="00791D9D">
              <w:rPr>
                <w:rFonts w:asciiTheme="majorEastAsia" w:eastAsiaTheme="majorEastAsia" w:hAnsiTheme="majorEastAsia" w:cs="Meiryo UI" w:hint="eastAsia"/>
                <w:sz w:val="24"/>
                <w:szCs w:val="24"/>
              </w:rPr>
              <w:t>当該指定に係る地域が属することとなる特別区がその残高に応じて承継</w:t>
            </w:r>
          </w:p>
        </w:tc>
      </w:tr>
      <w:tr w:rsidR="009F640F" w:rsidRPr="00791D9D" w:rsidTr="00B532CC">
        <w:trPr>
          <w:trHeight w:val="1134"/>
        </w:trPr>
        <w:tc>
          <w:tcPr>
            <w:tcW w:w="1540" w:type="dxa"/>
            <w:vMerge/>
          </w:tcPr>
          <w:p w:rsidR="009F640F" w:rsidRPr="00791D9D" w:rsidRDefault="009F640F" w:rsidP="00EC424F">
            <w:pPr>
              <w:jc w:val="left"/>
              <w:rPr>
                <w:rFonts w:asciiTheme="majorEastAsia" w:eastAsiaTheme="majorEastAsia" w:hAnsiTheme="majorEastAsia" w:cs="Meiryo UI"/>
                <w:sz w:val="24"/>
                <w:szCs w:val="24"/>
              </w:rPr>
            </w:pPr>
          </w:p>
        </w:tc>
        <w:tc>
          <w:tcPr>
            <w:tcW w:w="2708" w:type="dxa"/>
            <w:vAlign w:val="center"/>
          </w:tcPr>
          <w:p w:rsidR="009F640F" w:rsidRDefault="009F640F" w:rsidP="00176893">
            <w:pPr>
              <w:rPr>
                <w:rFonts w:asciiTheme="majorEastAsia" w:eastAsiaTheme="majorEastAsia" w:hAnsiTheme="majorEastAsia" w:cs="Meiryo UI"/>
                <w:sz w:val="24"/>
                <w:szCs w:val="24"/>
              </w:rPr>
            </w:pPr>
            <w:r w:rsidRPr="00C55236">
              <w:rPr>
                <w:rFonts w:asciiTheme="majorEastAsia" w:eastAsiaTheme="majorEastAsia" w:hAnsiTheme="majorEastAsia" w:cs="Meiryo UI" w:hint="eastAsia"/>
                <w:sz w:val="24"/>
                <w:szCs w:val="24"/>
              </w:rPr>
              <w:t>不動産運用基金（不動産に限る。）</w:t>
            </w:r>
          </w:p>
        </w:tc>
        <w:tc>
          <w:tcPr>
            <w:tcW w:w="4159" w:type="dxa"/>
            <w:vAlign w:val="center"/>
          </w:tcPr>
          <w:p w:rsidR="009F640F" w:rsidRDefault="009F640F" w:rsidP="00176893">
            <w:pPr>
              <w:rPr>
                <w:rFonts w:asciiTheme="majorEastAsia" w:eastAsiaTheme="majorEastAsia" w:hAnsiTheme="majorEastAsia" w:cs="Meiryo UI"/>
                <w:sz w:val="24"/>
                <w:szCs w:val="24"/>
              </w:rPr>
            </w:pPr>
            <w:r w:rsidRPr="00C55236">
              <w:rPr>
                <w:rFonts w:asciiTheme="majorEastAsia" w:eastAsiaTheme="majorEastAsia" w:hAnsiTheme="majorEastAsia" w:cs="Meiryo UI" w:hint="eastAsia"/>
                <w:sz w:val="24"/>
                <w:szCs w:val="24"/>
              </w:rPr>
              <w:t>当該財産の所在地が属することとなる特別区が承継</w:t>
            </w:r>
          </w:p>
        </w:tc>
      </w:tr>
      <w:tr w:rsidR="009F640F" w:rsidRPr="00791D9D" w:rsidTr="00E5551F">
        <w:trPr>
          <w:trHeight w:val="510"/>
        </w:trPr>
        <w:tc>
          <w:tcPr>
            <w:tcW w:w="1540" w:type="dxa"/>
            <w:vMerge/>
          </w:tcPr>
          <w:p w:rsidR="009F640F" w:rsidRPr="00791D9D" w:rsidRDefault="009F640F" w:rsidP="00EC424F">
            <w:pPr>
              <w:jc w:val="left"/>
              <w:rPr>
                <w:rFonts w:asciiTheme="majorEastAsia" w:eastAsiaTheme="majorEastAsia" w:hAnsiTheme="majorEastAsia" w:cs="Meiryo UI"/>
                <w:sz w:val="24"/>
                <w:szCs w:val="24"/>
              </w:rPr>
            </w:pPr>
          </w:p>
        </w:tc>
        <w:tc>
          <w:tcPr>
            <w:tcW w:w="2708" w:type="dxa"/>
            <w:vAlign w:val="center"/>
          </w:tcPr>
          <w:p w:rsidR="009F640F" w:rsidRPr="00791D9D" w:rsidRDefault="009F640F" w:rsidP="00EC424F">
            <w:pPr>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上記以外</w:t>
            </w:r>
          </w:p>
        </w:tc>
        <w:tc>
          <w:tcPr>
            <w:tcW w:w="4159" w:type="dxa"/>
            <w:vAlign w:val="center"/>
          </w:tcPr>
          <w:p w:rsidR="009F640F" w:rsidRPr="00791D9D" w:rsidRDefault="009F640F" w:rsidP="00EC424F">
            <w:pPr>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各特別区の人口による按分</w:t>
            </w:r>
          </w:p>
        </w:tc>
      </w:tr>
      <w:tr w:rsidR="009F640F" w:rsidRPr="00791D9D" w:rsidTr="00B532CC">
        <w:trPr>
          <w:trHeight w:val="1134"/>
        </w:trPr>
        <w:tc>
          <w:tcPr>
            <w:tcW w:w="4248" w:type="dxa"/>
            <w:gridSpan w:val="2"/>
            <w:vAlign w:val="center"/>
          </w:tcPr>
          <w:p w:rsidR="009F640F" w:rsidRPr="00791D9D" w:rsidRDefault="009F640F" w:rsidP="00EC424F">
            <w:pPr>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①から③までに定めるもの以外のもの</w:t>
            </w:r>
          </w:p>
        </w:tc>
        <w:tc>
          <w:tcPr>
            <w:tcW w:w="4159" w:type="dxa"/>
            <w:vAlign w:val="center"/>
          </w:tcPr>
          <w:p w:rsidR="009F640F" w:rsidRPr="00791D9D" w:rsidRDefault="009F640F" w:rsidP="00EC424F">
            <w:pPr>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当該財産の所在地が</w:t>
            </w:r>
            <w:r w:rsidRPr="00616F10">
              <w:rPr>
                <w:rFonts w:asciiTheme="majorEastAsia" w:eastAsiaTheme="majorEastAsia" w:hAnsiTheme="majorEastAsia" w:cs="Meiryo UI" w:hint="eastAsia"/>
                <w:sz w:val="24"/>
                <w:szCs w:val="24"/>
              </w:rPr>
              <w:t>属する</w:t>
            </w:r>
            <w:r>
              <w:rPr>
                <w:rFonts w:asciiTheme="majorEastAsia" w:eastAsiaTheme="majorEastAsia" w:hAnsiTheme="majorEastAsia" w:cs="Meiryo UI" w:hint="eastAsia"/>
                <w:sz w:val="24"/>
                <w:szCs w:val="24"/>
              </w:rPr>
              <w:t>こととなる</w:t>
            </w:r>
            <w:r w:rsidRPr="00616F10">
              <w:rPr>
                <w:rFonts w:asciiTheme="majorEastAsia" w:eastAsiaTheme="majorEastAsia" w:hAnsiTheme="majorEastAsia" w:cs="Meiryo UI" w:hint="eastAsia"/>
                <w:sz w:val="24"/>
                <w:szCs w:val="24"/>
              </w:rPr>
              <w:t>特別区</w:t>
            </w:r>
            <w:r>
              <w:rPr>
                <w:rFonts w:asciiTheme="majorEastAsia" w:eastAsiaTheme="majorEastAsia" w:hAnsiTheme="majorEastAsia" w:cs="Meiryo UI" w:hint="eastAsia"/>
                <w:sz w:val="24"/>
                <w:szCs w:val="24"/>
              </w:rPr>
              <w:t>が承継</w:t>
            </w:r>
          </w:p>
        </w:tc>
      </w:tr>
    </w:tbl>
    <w:p w:rsidR="009F640F" w:rsidRPr="003D107A" w:rsidRDefault="009F640F" w:rsidP="00624357">
      <w:pPr>
        <w:spacing w:line="320" w:lineRule="exact"/>
        <w:ind w:leftChars="100" w:left="930" w:hangingChars="300" w:hanging="720"/>
        <w:rPr>
          <w:rFonts w:asciiTheme="minorEastAsia" w:hAnsiTheme="minorEastAsia" w:cs="Meiryo UI"/>
          <w:sz w:val="24"/>
          <w:szCs w:val="24"/>
        </w:rPr>
      </w:pPr>
      <w:r w:rsidRPr="003D107A">
        <w:rPr>
          <w:rFonts w:asciiTheme="minorEastAsia" w:hAnsiTheme="minorEastAsia" w:cs="Meiryo UI" w:hint="eastAsia"/>
          <w:sz w:val="24"/>
          <w:szCs w:val="24"/>
        </w:rPr>
        <w:t>（注）　第２区分に係る財産を分割する際に生じる単位未満（金額である場合は千円を単位とする。）の端数は、人口（官報で公示された直近の国勢調査人</w:t>
      </w:r>
      <w:r w:rsidRPr="003D107A">
        <w:rPr>
          <w:rFonts w:asciiTheme="minorEastAsia" w:hAnsiTheme="minorEastAsia" w:cs="Meiryo UI" w:hint="eastAsia"/>
          <w:sz w:val="24"/>
          <w:szCs w:val="24"/>
        </w:rPr>
        <w:lastRenderedPageBreak/>
        <w:t>口）が最大となる特別区がまとめて承継する。</w:t>
      </w:r>
    </w:p>
    <w:p w:rsidR="009F640F" w:rsidRPr="003D107A" w:rsidRDefault="009F640F" w:rsidP="00624357">
      <w:pPr>
        <w:spacing w:line="300" w:lineRule="exact"/>
        <w:rPr>
          <w:rFonts w:asciiTheme="majorEastAsia" w:eastAsiaTheme="majorEastAsia" w:hAnsiTheme="majorEastAsia" w:cs="Meiryo UI"/>
          <w:szCs w:val="21"/>
        </w:rPr>
      </w:pPr>
    </w:p>
    <w:p w:rsidR="009F640F" w:rsidRPr="003D107A" w:rsidRDefault="009F640F" w:rsidP="009F640F">
      <w:pPr>
        <w:ind w:left="720" w:hangingChars="300" w:hanging="720"/>
        <w:jc w:val="left"/>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 xml:space="preserve">　（２）大阪府が承継する財産</w:t>
      </w:r>
    </w:p>
    <w:p w:rsidR="009F640F" w:rsidRPr="003D107A" w:rsidRDefault="009F640F" w:rsidP="009F640F">
      <w:pPr>
        <w:ind w:leftChars="200" w:left="420" w:firstLineChars="100" w:firstLine="240"/>
        <w:jc w:val="left"/>
        <w:rPr>
          <w:rFonts w:asciiTheme="majorEastAsia" w:eastAsiaTheme="majorEastAsia" w:hAnsiTheme="majorEastAsia" w:cs="Meiryo UI"/>
          <w:sz w:val="24"/>
          <w:szCs w:val="24"/>
        </w:rPr>
      </w:pPr>
      <w:r w:rsidRPr="00A140E9">
        <w:rPr>
          <w:rFonts w:asciiTheme="majorEastAsia" w:eastAsiaTheme="majorEastAsia" w:hAnsiTheme="majorEastAsia" w:cs="Meiryo UI" w:hint="eastAsia"/>
          <w:sz w:val="24"/>
          <w:szCs w:val="24"/>
        </w:rPr>
        <w:t>第２区分に係る財産のうち、大阪府が処理することとされた事務の執行に密接不可分なものは、大阪府が承継するものとする。（別表第２</w:t>
      </w:r>
      <w:r>
        <w:rPr>
          <w:rFonts w:asciiTheme="majorEastAsia" w:eastAsiaTheme="majorEastAsia" w:hAnsiTheme="majorEastAsia" w:cs="Meiryo UI" w:hint="eastAsia"/>
          <w:sz w:val="24"/>
          <w:szCs w:val="24"/>
        </w:rPr>
        <w:t>‐</w:t>
      </w:r>
      <w:r w:rsidRPr="00A140E9">
        <w:rPr>
          <w:rFonts w:asciiTheme="majorEastAsia" w:eastAsiaTheme="majorEastAsia" w:hAnsiTheme="majorEastAsia" w:cs="Meiryo UI" w:hint="eastAsia"/>
          <w:sz w:val="24"/>
          <w:szCs w:val="24"/>
        </w:rPr>
        <w:t>２</w:t>
      </w:r>
      <w:r>
        <w:rPr>
          <w:rFonts w:asciiTheme="majorEastAsia" w:eastAsiaTheme="majorEastAsia" w:hAnsiTheme="majorEastAsia" w:cs="Meiryo UI" w:hint="eastAsia"/>
          <w:sz w:val="24"/>
          <w:szCs w:val="24"/>
        </w:rPr>
        <w:t>‐</w:t>
      </w:r>
      <w:r w:rsidRPr="00A140E9">
        <w:rPr>
          <w:rFonts w:asciiTheme="majorEastAsia" w:eastAsiaTheme="majorEastAsia" w:hAnsiTheme="majorEastAsia" w:cs="Meiryo UI" w:hint="eastAsia"/>
          <w:sz w:val="24"/>
          <w:szCs w:val="24"/>
        </w:rPr>
        <w:t>１）</w:t>
      </w:r>
    </w:p>
    <w:p w:rsidR="009F640F" w:rsidRDefault="009F640F" w:rsidP="009F640F">
      <w:pPr>
        <w:widowControl/>
        <w:jc w:val="left"/>
        <w:rPr>
          <w:rFonts w:asciiTheme="majorEastAsia" w:eastAsiaTheme="majorEastAsia" w:hAnsiTheme="majorEastAsia" w:cs="Meiryo UI"/>
          <w:sz w:val="24"/>
          <w:szCs w:val="24"/>
        </w:rPr>
      </w:pPr>
    </w:p>
    <w:p w:rsidR="009F640F" w:rsidRDefault="009F640F" w:rsidP="009F640F">
      <w:pPr>
        <w:ind w:leftChars="100" w:left="690" w:hangingChars="200" w:hanging="480"/>
        <w:jc w:val="left"/>
        <w:rPr>
          <w:rFonts w:asciiTheme="majorEastAsia" w:eastAsiaTheme="majorEastAsia" w:hAnsiTheme="majorEastAsia" w:cs="Meiryo UI"/>
          <w:sz w:val="24"/>
          <w:szCs w:val="24"/>
        </w:rPr>
      </w:pPr>
      <w:r w:rsidRPr="00616F10">
        <w:rPr>
          <w:rFonts w:asciiTheme="majorEastAsia" w:eastAsiaTheme="majorEastAsia" w:hAnsiTheme="majorEastAsia" w:cs="Meiryo UI" w:hint="eastAsia"/>
          <w:sz w:val="24"/>
          <w:szCs w:val="24"/>
        </w:rPr>
        <w:t>（３）</w:t>
      </w:r>
      <w:r>
        <w:rPr>
          <w:rFonts w:asciiTheme="majorEastAsia" w:eastAsiaTheme="majorEastAsia" w:hAnsiTheme="majorEastAsia" w:cs="Meiryo UI" w:hint="eastAsia"/>
          <w:sz w:val="24"/>
          <w:szCs w:val="24"/>
        </w:rPr>
        <w:t>大阪市の財政調整基金の承継（財務リスクへの対応）</w:t>
      </w:r>
    </w:p>
    <w:p w:rsidR="009F640F" w:rsidRPr="000B778A" w:rsidRDefault="00ED1688" w:rsidP="009F640F">
      <w:pPr>
        <w:ind w:leftChars="200" w:left="420" w:firstLineChars="100" w:firstLine="240"/>
        <w:jc w:val="left"/>
        <w:rPr>
          <w:rFonts w:asciiTheme="majorEastAsia" w:eastAsiaTheme="majorEastAsia" w:hAnsiTheme="majorEastAsia" w:cs="Meiryo UI"/>
          <w:sz w:val="24"/>
          <w:szCs w:val="24"/>
        </w:rPr>
      </w:pPr>
      <w:r w:rsidRPr="00677FE9">
        <w:rPr>
          <w:rFonts w:asciiTheme="majorEastAsia" w:eastAsiaTheme="majorEastAsia" w:hAnsiTheme="majorEastAsia" w:cs="Meiryo UI" w:hint="eastAsia"/>
          <w:sz w:val="24"/>
          <w:szCs w:val="24"/>
        </w:rPr>
        <w:t>特別区の設置の日の前日</w:t>
      </w:r>
      <w:r w:rsidR="009F640F">
        <w:rPr>
          <w:rFonts w:asciiTheme="majorEastAsia" w:eastAsiaTheme="majorEastAsia" w:hAnsiTheme="majorEastAsia" w:cs="Meiryo UI" w:hint="eastAsia"/>
          <w:sz w:val="24"/>
          <w:szCs w:val="24"/>
        </w:rPr>
        <w:t>において</w:t>
      </w:r>
      <w:r w:rsidR="009F640F" w:rsidRPr="000B778A">
        <w:rPr>
          <w:rFonts w:asciiTheme="majorEastAsia" w:eastAsiaTheme="majorEastAsia" w:hAnsiTheme="majorEastAsia" w:cs="Meiryo UI" w:hint="eastAsia"/>
          <w:sz w:val="24"/>
          <w:szCs w:val="24"/>
        </w:rPr>
        <w:t>大阪市が管理していた財務リスク（「財務リスクの全体像」（平成19年２月大阪市公表）に掲げた事業に関して大阪市が取組・処理状況を逐次公表している財務リスクをいう。以下同じ。）のうち大阪府が承継するものに係る将来の支出又は損失の処理に引き当てるため、大阪市の財政調整基金</w:t>
      </w:r>
      <w:r w:rsidR="009F640F">
        <w:rPr>
          <w:rFonts w:asciiTheme="majorEastAsia" w:eastAsiaTheme="majorEastAsia" w:hAnsiTheme="majorEastAsia" w:cs="Meiryo UI" w:hint="eastAsia"/>
          <w:sz w:val="24"/>
          <w:szCs w:val="24"/>
        </w:rPr>
        <w:t>の一部を大阪府が承継する</w:t>
      </w:r>
      <w:r w:rsidR="009F640F" w:rsidRPr="00BC5F33">
        <w:rPr>
          <w:rFonts w:asciiTheme="majorEastAsia" w:eastAsiaTheme="majorEastAsia" w:hAnsiTheme="majorEastAsia" w:cs="Meiryo UI" w:hint="eastAsia"/>
          <w:sz w:val="24"/>
          <w:szCs w:val="24"/>
        </w:rPr>
        <w:t>こととする</w:t>
      </w:r>
      <w:r w:rsidR="009F640F">
        <w:rPr>
          <w:rFonts w:asciiTheme="majorEastAsia" w:eastAsiaTheme="majorEastAsia" w:hAnsiTheme="majorEastAsia" w:cs="Meiryo UI" w:hint="eastAsia"/>
          <w:sz w:val="24"/>
          <w:szCs w:val="24"/>
        </w:rPr>
        <w:t>。その承継する</w:t>
      </w:r>
      <w:r w:rsidR="009F640F" w:rsidRPr="00D01989">
        <w:rPr>
          <w:rFonts w:asciiTheme="majorEastAsia" w:eastAsiaTheme="majorEastAsia" w:hAnsiTheme="majorEastAsia" w:cs="Meiryo UI" w:hint="eastAsia"/>
          <w:sz w:val="24"/>
          <w:szCs w:val="24"/>
        </w:rPr>
        <w:t>額は、次に掲げる法人の資金借入金のうち、大阪市が損失補償の債務を負担しているものの残高の合計額とする。</w:t>
      </w:r>
    </w:p>
    <w:p w:rsidR="009F640F" w:rsidRPr="000B778A" w:rsidRDefault="009F640F" w:rsidP="009F640F">
      <w:pPr>
        <w:ind w:firstLineChars="300" w:firstLine="720"/>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 xml:space="preserve">①　</w:t>
      </w:r>
      <w:r w:rsidRPr="000B778A">
        <w:rPr>
          <w:rFonts w:asciiTheme="majorEastAsia" w:eastAsiaTheme="majorEastAsia" w:hAnsiTheme="majorEastAsia" w:cs="Meiryo UI" w:hint="eastAsia"/>
          <w:sz w:val="24"/>
          <w:szCs w:val="24"/>
        </w:rPr>
        <w:t>アジア太平洋トレードセンター株式会社</w:t>
      </w:r>
    </w:p>
    <w:p w:rsidR="009F640F" w:rsidRPr="000B778A" w:rsidRDefault="009F640F" w:rsidP="009F640F">
      <w:pPr>
        <w:ind w:firstLineChars="300" w:firstLine="720"/>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 xml:space="preserve">②　</w:t>
      </w:r>
      <w:r w:rsidRPr="000B778A">
        <w:rPr>
          <w:rFonts w:asciiTheme="majorEastAsia" w:eastAsiaTheme="majorEastAsia" w:hAnsiTheme="majorEastAsia" w:cs="Meiryo UI" w:hint="eastAsia"/>
          <w:sz w:val="24"/>
          <w:szCs w:val="24"/>
        </w:rPr>
        <w:t>株式会社湊町開発センター</w:t>
      </w:r>
    </w:p>
    <w:p w:rsidR="009F640F" w:rsidRPr="000B778A" w:rsidRDefault="009F640F" w:rsidP="009F640F">
      <w:pPr>
        <w:ind w:firstLineChars="300" w:firstLine="720"/>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 xml:space="preserve">③　</w:t>
      </w:r>
      <w:r w:rsidRPr="000B778A">
        <w:rPr>
          <w:rFonts w:asciiTheme="majorEastAsia" w:eastAsiaTheme="majorEastAsia" w:hAnsiTheme="majorEastAsia" w:cs="Meiryo UI" w:hint="eastAsia"/>
          <w:sz w:val="24"/>
          <w:szCs w:val="24"/>
        </w:rPr>
        <w:t>クリスタ長堀株式会社</w:t>
      </w:r>
    </w:p>
    <w:p w:rsidR="009F640F" w:rsidRPr="00BC18A2" w:rsidRDefault="009F640F" w:rsidP="009F640F">
      <w:pPr>
        <w:jc w:val="left"/>
        <w:rPr>
          <w:rFonts w:asciiTheme="majorEastAsia" w:eastAsiaTheme="majorEastAsia" w:hAnsiTheme="majorEastAsia" w:cs="Meiryo UI"/>
          <w:color w:val="000000" w:themeColor="text1"/>
          <w:sz w:val="24"/>
          <w:szCs w:val="24"/>
        </w:rPr>
      </w:pPr>
    </w:p>
    <w:p w:rsidR="009F640F" w:rsidRPr="009F0865" w:rsidRDefault="009F640F" w:rsidP="009F640F">
      <w:pPr>
        <w:ind w:left="658" w:hangingChars="274" w:hanging="658"/>
        <w:jc w:val="left"/>
        <w:rPr>
          <w:rFonts w:asciiTheme="majorEastAsia" w:eastAsiaTheme="majorEastAsia" w:hAnsiTheme="majorEastAsia" w:cs="Meiryo UI"/>
          <w:sz w:val="24"/>
          <w:szCs w:val="24"/>
        </w:rPr>
      </w:pPr>
      <w:r w:rsidRPr="00BC18A2">
        <w:rPr>
          <w:rFonts w:asciiTheme="majorEastAsia" w:eastAsiaTheme="majorEastAsia" w:hAnsiTheme="majorEastAsia" w:cs="Meiryo UI" w:hint="eastAsia"/>
          <w:color w:val="000000" w:themeColor="text1"/>
          <w:sz w:val="24"/>
          <w:szCs w:val="24"/>
        </w:rPr>
        <w:t xml:space="preserve">　</w:t>
      </w:r>
      <w:r w:rsidRPr="00515B20">
        <w:rPr>
          <w:rFonts w:asciiTheme="majorEastAsia" w:eastAsiaTheme="majorEastAsia" w:hAnsiTheme="majorEastAsia" w:cs="Meiryo UI" w:hint="eastAsia"/>
          <w:color w:val="000000" w:themeColor="text1"/>
          <w:sz w:val="24"/>
          <w:szCs w:val="24"/>
        </w:rPr>
        <w:t>（４）</w:t>
      </w:r>
      <w:r>
        <w:rPr>
          <w:rFonts w:asciiTheme="majorEastAsia" w:eastAsiaTheme="majorEastAsia" w:hAnsiTheme="majorEastAsia" w:cs="Meiryo UI" w:hint="eastAsia"/>
          <w:color w:val="000000" w:themeColor="text1"/>
          <w:sz w:val="24"/>
          <w:szCs w:val="24"/>
        </w:rPr>
        <w:t>財務リスク解消後の残</w:t>
      </w:r>
      <w:r w:rsidRPr="009F0865">
        <w:rPr>
          <w:rFonts w:asciiTheme="majorEastAsia" w:eastAsiaTheme="majorEastAsia" w:hAnsiTheme="majorEastAsia" w:cs="Meiryo UI" w:hint="eastAsia"/>
          <w:sz w:val="24"/>
          <w:szCs w:val="24"/>
        </w:rPr>
        <w:t>余財産の取扱い等</w:t>
      </w:r>
    </w:p>
    <w:p w:rsidR="009F640F" w:rsidRPr="009F0865" w:rsidRDefault="009F640F" w:rsidP="009F640F">
      <w:pPr>
        <w:ind w:leftChars="200" w:left="420" w:firstLineChars="100" w:firstLine="240"/>
        <w:jc w:val="left"/>
        <w:rPr>
          <w:rFonts w:asciiTheme="majorEastAsia" w:eastAsiaTheme="majorEastAsia" w:hAnsiTheme="majorEastAsia" w:cs="Meiryo UI"/>
          <w:sz w:val="24"/>
          <w:szCs w:val="24"/>
        </w:rPr>
      </w:pPr>
      <w:r w:rsidRPr="009F0865">
        <w:rPr>
          <w:rFonts w:asciiTheme="majorEastAsia" w:eastAsiaTheme="majorEastAsia" w:hAnsiTheme="majorEastAsia" w:cs="Meiryo UI" w:hint="eastAsia"/>
          <w:sz w:val="24"/>
          <w:szCs w:val="24"/>
        </w:rPr>
        <w:t>（３）に掲げる財務リスク</w:t>
      </w:r>
      <w:r w:rsidRPr="00C55236">
        <w:rPr>
          <w:rFonts w:asciiTheme="majorEastAsia" w:eastAsiaTheme="majorEastAsia" w:hAnsiTheme="majorEastAsia" w:cs="Meiryo UI" w:hint="eastAsia"/>
          <w:sz w:val="24"/>
          <w:szCs w:val="24"/>
        </w:rPr>
        <w:t>の引当財源として大阪府が承継した大阪市の財政調整基金は、損失補償債務の負担</w:t>
      </w:r>
      <w:r>
        <w:rPr>
          <w:rFonts w:asciiTheme="majorEastAsia" w:eastAsiaTheme="majorEastAsia" w:hAnsiTheme="majorEastAsia" w:cs="Meiryo UI" w:hint="eastAsia"/>
          <w:sz w:val="24"/>
          <w:szCs w:val="24"/>
        </w:rPr>
        <w:t>の減少</w:t>
      </w:r>
      <w:r w:rsidRPr="00C55236">
        <w:rPr>
          <w:rFonts w:asciiTheme="majorEastAsia" w:eastAsiaTheme="majorEastAsia" w:hAnsiTheme="majorEastAsia" w:cs="Meiryo UI" w:hint="eastAsia"/>
          <w:sz w:val="24"/>
          <w:szCs w:val="24"/>
        </w:rPr>
        <w:t>相当額を、</w:t>
      </w:r>
      <w:r>
        <w:rPr>
          <w:rFonts w:asciiTheme="majorEastAsia" w:eastAsiaTheme="majorEastAsia" w:hAnsiTheme="majorEastAsia" w:cs="Meiryo UI" w:hint="eastAsia"/>
          <w:sz w:val="24"/>
          <w:szCs w:val="24"/>
        </w:rPr>
        <w:t>毎年度</w:t>
      </w:r>
      <w:r w:rsidRPr="00C55236">
        <w:rPr>
          <w:rFonts w:asciiTheme="majorEastAsia" w:eastAsiaTheme="majorEastAsia" w:hAnsiTheme="majorEastAsia" w:cs="Meiryo UI" w:hint="eastAsia"/>
          <w:sz w:val="24"/>
          <w:szCs w:val="24"/>
        </w:rPr>
        <w:t>、各特別区に配分する</w:t>
      </w:r>
      <w:r>
        <w:rPr>
          <w:rFonts w:asciiTheme="majorEastAsia" w:eastAsiaTheme="majorEastAsia" w:hAnsiTheme="majorEastAsia" w:cs="Meiryo UI" w:hint="eastAsia"/>
          <w:sz w:val="24"/>
          <w:szCs w:val="24"/>
        </w:rPr>
        <w:t>。なお、</w:t>
      </w:r>
      <w:r w:rsidRPr="00C55236">
        <w:rPr>
          <w:rFonts w:asciiTheme="majorEastAsia" w:eastAsiaTheme="majorEastAsia" w:hAnsiTheme="majorEastAsia" w:cs="Meiryo UI" w:hint="eastAsia"/>
          <w:sz w:val="24"/>
          <w:szCs w:val="24"/>
        </w:rPr>
        <w:t>財務リスク</w:t>
      </w:r>
      <w:r w:rsidRPr="009F0865">
        <w:rPr>
          <w:rFonts w:asciiTheme="majorEastAsia" w:eastAsiaTheme="majorEastAsia" w:hAnsiTheme="majorEastAsia" w:cs="Meiryo UI" w:hint="eastAsia"/>
          <w:sz w:val="24"/>
          <w:szCs w:val="24"/>
        </w:rPr>
        <w:t>が解消した後における当該財務リスクに係る残余財産の取扱いについては、特別区に配分することを基本に、</w:t>
      </w:r>
      <w:r>
        <w:rPr>
          <w:rFonts w:asciiTheme="majorEastAsia" w:eastAsiaTheme="majorEastAsia" w:hAnsiTheme="majorEastAsia" w:cs="Meiryo UI" w:hint="eastAsia"/>
          <w:sz w:val="24"/>
          <w:szCs w:val="24"/>
        </w:rPr>
        <w:t>大阪府・特別区協議会（仮称）</w:t>
      </w:r>
      <w:r w:rsidRPr="009F0865">
        <w:rPr>
          <w:rFonts w:asciiTheme="majorEastAsia" w:eastAsiaTheme="majorEastAsia" w:hAnsiTheme="majorEastAsia" w:cs="Meiryo UI" w:hint="eastAsia"/>
          <w:sz w:val="24"/>
          <w:szCs w:val="24"/>
        </w:rPr>
        <w:t>で協議する。</w:t>
      </w:r>
    </w:p>
    <w:p w:rsidR="009F640F" w:rsidRPr="009F0865" w:rsidRDefault="00176893" w:rsidP="009F640F">
      <w:pPr>
        <w:ind w:leftChars="200" w:left="420" w:firstLineChars="100" w:firstLine="240"/>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また、引当財源が不足する場合の財源の捻出</w:t>
      </w:r>
      <w:r w:rsidR="00AA6844">
        <w:rPr>
          <w:rFonts w:asciiTheme="majorEastAsia" w:eastAsiaTheme="majorEastAsia" w:hAnsiTheme="majorEastAsia" w:cs="Meiryo UI" w:hint="eastAsia"/>
          <w:sz w:val="24"/>
          <w:szCs w:val="24"/>
        </w:rPr>
        <w:t>、</w:t>
      </w:r>
      <w:r>
        <w:rPr>
          <w:rFonts w:asciiTheme="majorEastAsia" w:eastAsiaTheme="majorEastAsia" w:hAnsiTheme="majorEastAsia" w:cs="Meiryo UI" w:hint="eastAsia"/>
          <w:sz w:val="24"/>
          <w:szCs w:val="24"/>
        </w:rPr>
        <w:t>特別区の負担</w:t>
      </w:r>
      <w:r w:rsidR="009F640F" w:rsidRPr="009F0865">
        <w:rPr>
          <w:rFonts w:asciiTheme="majorEastAsia" w:eastAsiaTheme="majorEastAsia" w:hAnsiTheme="majorEastAsia" w:cs="Meiryo UI" w:hint="eastAsia"/>
          <w:sz w:val="24"/>
          <w:szCs w:val="24"/>
        </w:rPr>
        <w:t>方法等については、</w:t>
      </w:r>
      <w:r w:rsidR="009F640F">
        <w:rPr>
          <w:rFonts w:asciiTheme="majorEastAsia" w:eastAsiaTheme="majorEastAsia" w:hAnsiTheme="majorEastAsia" w:hint="eastAsia"/>
          <w:sz w:val="24"/>
          <w:szCs w:val="24"/>
        </w:rPr>
        <w:t>大阪府・特別区協議会（仮称）</w:t>
      </w:r>
      <w:r w:rsidR="009F640F" w:rsidRPr="009F0865">
        <w:rPr>
          <w:rFonts w:asciiTheme="majorEastAsia" w:eastAsiaTheme="majorEastAsia" w:hAnsiTheme="majorEastAsia" w:cs="Meiryo UI" w:hint="eastAsia"/>
          <w:sz w:val="24"/>
          <w:szCs w:val="24"/>
        </w:rPr>
        <w:t>で協議する。</w:t>
      </w:r>
    </w:p>
    <w:p w:rsidR="009F640F" w:rsidRPr="009F0865" w:rsidRDefault="009F640F" w:rsidP="009F640F">
      <w:pPr>
        <w:ind w:leftChars="200" w:left="420" w:firstLineChars="100" w:firstLine="240"/>
        <w:jc w:val="left"/>
        <w:rPr>
          <w:rFonts w:asciiTheme="majorEastAsia" w:eastAsiaTheme="majorEastAsia" w:hAnsiTheme="majorEastAsia" w:cs="Meiryo UI"/>
          <w:sz w:val="24"/>
          <w:szCs w:val="24"/>
        </w:rPr>
      </w:pPr>
      <w:r w:rsidRPr="009F0865">
        <w:rPr>
          <w:rFonts w:asciiTheme="majorEastAsia" w:eastAsiaTheme="majorEastAsia" w:hAnsiTheme="majorEastAsia" w:cs="Meiryo UI" w:hint="eastAsia"/>
          <w:sz w:val="24"/>
          <w:szCs w:val="24"/>
        </w:rPr>
        <w:t>このほか、大阪市から特別区又は大阪府が承継する事務に関して、</w:t>
      </w:r>
      <w:r w:rsidRPr="00677FE9">
        <w:rPr>
          <w:rFonts w:asciiTheme="majorEastAsia" w:eastAsiaTheme="majorEastAsia" w:hAnsiTheme="majorEastAsia" w:cs="Meiryo UI" w:hint="eastAsia"/>
          <w:sz w:val="24"/>
          <w:szCs w:val="24"/>
        </w:rPr>
        <w:t>特別区の設置の日前</w:t>
      </w:r>
      <w:r w:rsidRPr="009F0865">
        <w:rPr>
          <w:rFonts w:asciiTheme="majorEastAsia" w:eastAsiaTheme="majorEastAsia" w:hAnsiTheme="majorEastAsia" w:cs="Meiryo UI" w:hint="eastAsia"/>
          <w:sz w:val="24"/>
          <w:szCs w:val="24"/>
        </w:rPr>
        <w:t>の要因による損失の発生が</w:t>
      </w:r>
      <w:r>
        <w:rPr>
          <w:rFonts w:asciiTheme="majorEastAsia" w:eastAsiaTheme="majorEastAsia" w:hAnsiTheme="majorEastAsia" w:cs="Meiryo UI" w:hint="eastAsia"/>
          <w:sz w:val="24"/>
          <w:szCs w:val="24"/>
        </w:rPr>
        <w:t>特別区の</w:t>
      </w:r>
      <w:r w:rsidRPr="009F0865">
        <w:rPr>
          <w:rFonts w:asciiTheme="majorEastAsia" w:eastAsiaTheme="majorEastAsia" w:hAnsiTheme="majorEastAsia" w:cs="Meiryo UI" w:hint="eastAsia"/>
          <w:sz w:val="24"/>
          <w:szCs w:val="24"/>
        </w:rPr>
        <w:t>設置の日以後に新たに明らかとなった場合</w:t>
      </w:r>
      <w:r w:rsidR="002C576E">
        <w:rPr>
          <w:rFonts w:asciiTheme="majorEastAsia" w:eastAsiaTheme="majorEastAsia" w:hAnsiTheme="majorEastAsia" w:cs="Meiryo UI" w:hint="eastAsia"/>
          <w:sz w:val="24"/>
          <w:szCs w:val="24"/>
        </w:rPr>
        <w:t>における</w:t>
      </w:r>
      <w:r w:rsidRPr="009F0865">
        <w:rPr>
          <w:rFonts w:asciiTheme="majorEastAsia" w:eastAsiaTheme="majorEastAsia" w:hAnsiTheme="majorEastAsia" w:cs="Meiryo UI" w:hint="eastAsia"/>
          <w:sz w:val="24"/>
          <w:szCs w:val="24"/>
        </w:rPr>
        <w:t>財源の捻出</w:t>
      </w:r>
      <w:r w:rsidRPr="00AA6844">
        <w:rPr>
          <w:rFonts w:asciiTheme="majorEastAsia" w:eastAsiaTheme="majorEastAsia" w:hAnsiTheme="majorEastAsia" w:cs="Meiryo UI" w:hint="eastAsia"/>
          <w:sz w:val="24"/>
          <w:szCs w:val="24"/>
        </w:rPr>
        <w:t>、</w:t>
      </w:r>
      <w:r w:rsidRPr="009F0865">
        <w:rPr>
          <w:rFonts w:asciiTheme="majorEastAsia" w:eastAsiaTheme="majorEastAsia" w:hAnsiTheme="majorEastAsia" w:cs="Meiryo UI" w:hint="eastAsia"/>
          <w:sz w:val="24"/>
          <w:szCs w:val="24"/>
        </w:rPr>
        <w:t>特別区の負担方法等については、</w:t>
      </w:r>
      <w:r>
        <w:rPr>
          <w:rFonts w:asciiTheme="majorEastAsia" w:eastAsiaTheme="majorEastAsia" w:hAnsiTheme="majorEastAsia" w:hint="eastAsia"/>
          <w:sz w:val="24"/>
          <w:szCs w:val="24"/>
        </w:rPr>
        <w:t>大阪府・特別区協議会（仮称）</w:t>
      </w:r>
      <w:r w:rsidRPr="009F0865">
        <w:rPr>
          <w:rFonts w:asciiTheme="majorEastAsia" w:eastAsiaTheme="majorEastAsia" w:hAnsiTheme="majorEastAsia" w:cs="Meiryo UI" w:hint="eastAsia"/>
          <w:sz w:val="24"/>
          <w:szCs w:val="24"/>
        </w:rPr>
        <w:t>で協議する。</w:t>
      </w:r>
    </w:p>
    <w:p w:rsidR="009F640F" w:rsidRPr="003D107A" w:rsidRDefault="009F640F" w:rsidP="009F640F">
      <w:pPr>
        <w:rPr>
          <w:rFonts w:asciiTheme="majorEastAsia" w:eastAsiaTheme="majorEastAsia" w:hAnsiTheme="majorEastAsia" w:cs="Meiryo UI"/>
          <w:sz w:val="24"/>
          <w:szCs w:val="24"/>
        </w:rPr>
      </w:pPr>
    </w:p>
    <w:p w:rsidR="009F640F" w:rsidRPr="003D107A" w:rsidRDefault="009F640F" w:rsidP="009F640F">
      <w:pPr>
        <w:pStyle w:val="2"/>
        <w:rPr>
          <w:rFonts w:asciiTheme="majorEastAsia" w:hAnsiTheme="majorEastAsia" w:cs="Meiryo UI"/>
          <w:sz w:val="24"/>
          <w:szCs w:val="24"/>
        </w:rPr>
      </w:pPr>
      <w:bookmarkStart w:id="51" w:name="_Toc393896575"/>
      <w:bookmarkStart w:id="52" w:name="_Toc27403680"/>
      <w:r w:rsidRPr="003D107A">
        <w:rPr>
          <w:rFonts w:asciiTheme="majorEastAsia" w:hAnsiTheme="majorEastAsia" w:cs="Meiryo UI" w:hint="eastAsia"/>
          <w:sz w:val="24"/>
          <w:szCs w:val="24"/>
        </w:rPr>
        <w:t>（四）公営企業等に係る会計に属する財産の取扱い</w:t>
      </w:r>
      <w:bookmarkEnd w:id="51"/>
      <w:bookmarkEnd w:id="52"/>
    </w:p>
    <w:p w:rsidR="009F640F" w:rsidRDefault="00ED1688" w:rsidP="009F640F">
      <w:pPr>
        <w:ind w:leftChars="100" w:left="210" w:firstLineChars="100" w:firstLine="240"/>
        <w:rPr>
          <w:rFonts w:asciiTheme="majorEastAsia" w:eastAsiaTheme="majorEastAsia" w:hAnsiTheme="majorEastAsia" w:cs="Meiryo UI"/>
          <w:sz w:val="24"/>
          <w:szCs w:val="24"/>
        </w:rPr>
      </w:pPr>
      <w:r w:rsidRPr="00677FE9">
        <w:rPr>
          <w:rFonts w:asciiTheme="majorEastAsia" w:eastAsiaTheme="majorEastAsia" w:hAnsiTheme="majorEastAsia" w:cs="Meiryo UI" w:hint="eastAsia"/>
          <w:sz w:val="24"/>
          <w:szCs w:val="24"/>
        </w:rPr>
        <w:t>特別区の設置の日の前日</w:t>
      </w:r>
      <w:r w:rsidR="009F640F" w:rsidRPr="007F7330">
        <w:rPr>
          <w:rFonts w:asciiTheme="majorEastAsia" w:eastAsiaTheme="majorEastAsia" w:hAnsiTheme="majorEastAsia" w:cs="Meiryo UI" w:hint="eastAsia"/>
          <w:sz w:val="24"/>
          <w:szCs w:val="24"/>
        </w:rPr>
        <w:t>において大阪市が経営していた公営企業等に係る会計に属する財産については、</w:t>
      </w:r>
      <w:r w:rsidR="009F640F" w:rsidRPr="00BC2595">
        <w:rPr>
          <w:rFonts w:asciiTheme="majorEastAsia" w:eastAsiaTheme="majorEastAsia" w:hAnsiTheme="majorEastAsia" w:cs="Meiryo UI" w:hint="eastAsia"/>
          <w:sz w:val="24"/>
          <w:szCs w:val="24"/>
        </w:rPr>
        <w:t>中央卸売市場事業会計、港営事業会計、下水道事業会計、水道事業会計及び工業用水道事業会計</w:t>
      </w:r>
      <w:r w:rsidR="009F640F" w:rsidRPr="007F7330">
        <w:rPr>
          <w:rFonts w:asciiTheme="majorEastAsia" w:eastAsiaTheme="majorEastAsia" w:hAnsiTheme="majorEastAsia" w:cs="Meiryo UI" w:hint="eastAsia"/>
          <w:sz w:val="24"/>
          <w:szCs w:val="24"/>
        </w:rPr>
        <w:t>に属するものは大阪府が一括して承継するものとする。</w:t>
      </w:r>
    </w:p>
    <w:p w:rsidR="009F640F" w:rsidRPr="003D107A" w:rsidRDefault="009F640F" w:rsidP="009F640F">
      <w:pPr>
        <w:rPr>
          <w:rFonts w:asciiTheme="majorEastAsia" w:eastAsiaTheme="majorEastAsia" w:hAnsiTheme="majorEastAsia" w:cs="Meiryo UI"/>
          <w:sz w:val="24"/>
          <w:szCs w:val="24"/>
        </w:rPr>
      </w:pPr>
    </w:p>
    <w:p w:rsidR="009F640F" w:rsidRPr="00B33678" w:rsidRDefault="009F640F" w:rsidP="009F640F">
      <w:pPr>
        <w:pStyle w:val="2"/>
      </w:pPr>
      <w:bookmarkStart w:id="53" w:name="_Toc393896576"/>
      <w:bookmarkStart w:id="54" w:name="_Toc27403681"/>
      <w:r w:rsidRPr="00E7174D">
        <w:rPr>
          <w:rFonts w:asciiTheme="majorEastAsia" w:hAnsiTheme="majorEastAsia" w:cs="Meiryo UI" w:hint="eastAsia"/>
          <w:color w:val="000000" w:themeColor="text1"/>
          <w:sz w:val="24"/>
          <w:szCs w:val="24"/>
        </w:rPr>
        <w:lastRenderedPageBreak/>
        <w:t>２．債務の取扱い</w:t>
      </w:r>
      <w:bookmarkEnd w:id="53"/>
      <w:bookmarkEnd w:id="54"/>
    </w:p>
    <w:p w:rsidR="009F640F" w:rsidRPr="00B33678" w:rsidRDefault="009F640F" w:rsidP="009F640F">
      <w:pPr>
        <w:pStyle w:val="2"/>
        <w:rPr>
          <w:rFonts w:asciiTheme="majorEastAsia" w:hAnsiTheme="majorEastAsia" w:cs="Meiryo UI"/>
          <w:sz w:val="24"/>
          <w:szCs w:val="24"/>
        </w:rPr>
      </w:pPr>
      <w:bookmarkStart w:id="55" w:name="_Toc393896577"/>
      <w:bookmarkStart w:id="56" w:name="_Toc27403682"/>
      <w:r w:rsidRPr="00B33678">
        <w:rPr>
          <w:rFonts w:asciiTheme="majorEastAsia" w:hAnsiTheme="majorEastAsia" w:cs="Meiryo UI" w:hint="eastAsia"/>
          <w:sz w:val="24"/>
          <w:szCs w:val="24"/>
        </w:rPr>
        <w:t>（一）基本的な考え方</w:t>
      </w:r>
      <w:bookmarkEnd w:id="55"/>
      <w:bookmarkEnd w:id="56"/>
    </w:p>
    <w:p w:rsidR="009F640F" w:rsidRPr="00B33678" w:rsidRDefault="009F640F" w:rsidP="00624357">
      <w:pPr>
        <w:ind w:leftChars="100" w:left="210"/>
        <w:rPr>
          <w:rFonts w:ascii="ＭＳ ゴシック" w:eastAsia="ＭＳ ゴシック" w:hAnsi="ＭＳ ゴシック" w:cs="Meiryo UI"/>
          <w:sz w:val="24"/>
          <w:szCs w:val="24"/>
        </w:rPr>
      </w:pPr>
      <w:r w:rsidRPr="00B33678">
        <w:rPr>
          <w:rFonts w:asciiTheme="majorEastAsia" w:eastAsiaTheme="majorEastAsia" w:hAnsiTheme="majorEastAsia" w:cs="Meiryo UI" w:hint="eastAsia"/>
          <w:sz w:val="24"/>
          <w:szCs w:val="24"/>
        </w:rPr>
        <w:t xml:space="preserve">　</w:t>
      </w:r>
      <w:r w:rsidR="00ED1688" w:rsidRPr="00677FE9">
        <w:rPr>
          <w:rFonts w:asciiTheme="majorEastAsia" w:eastAsiaTheme="majorEastAsia" w:hAnsiTheme="majorEastAsia" w:cs="Meiryo UI" w:hint="eastAsia"/>
          <w:sz w:val="24"/>
          <w:szCs w:val="24"/>
        </w:rPr>
        <w:t>特別区の設置の日の前日</w:t>
      </w:r>
      <w:r w:rsidRPr="00B33678">
        <w:rPr>
          <w:rFonts w:ascii="ＭＳ ゴシック" w:eastAsia="ＭＳ ゴシック" w:hAnsi="ＭＳ ゴシック" w:cs="Meiryo UI" w:hint="eastAsia"/>
          <w:sz w:val="24"/>
          <w:szCs w:val="24"/>
        </w:rPr>
        <w:t>に大阪市が負担していた債務については、その確実な履行を期する必要があることに鑑み、（二）及び（三）に定めるところにより、特別区</w:t>
      </w:r>
      <w:r w:rsidRPr="00B33678">
        <w:rPr>
          <w:rFonts w:ascii="ＭＳ ゴシック" w:eastAsia="ＭＳ ゴシック" w:hAnsi="ＭＳ ゴシック" w:hint="eastAsia"/>
          <w:sz w:val="24"/>
          <w:szCs w:val="24"/>
        </w:rPr>
        <w:t>又は大阪府</w:t>
      </w:r>
      <w:r w:rsidRPr="00B33678">
        <w:rPr>
          <w:rFonts w:ascii="ＭＳ ゴシック" w:eastAsia="ＭＳ ゴシック" w:hAnsi="ＭＳ ゴシック" w:cs="Meiryo UI" w:hint="eastAsia"/>
          <w:sz w:val="24"/>
          <w:szCs w:val="24"/>
        </w:rPr>
        <w:t>が承継するものとする。</w:t>
      </w:r>
    </w:p>
    <w:p w:rsidR="009F640F" w:rsidRPr="00B33678" w:rsidRDefault="009F640F" w:rsidP="009F640F">
      <w:pPr>
        <w:jc w:val="left"/>
        <w:rPr>
          <w:rFonts w:asciiTheme="majorEastAsia" w:eastAsiaTheme="majorEastAsia" w:hAnsiTheme="majorEastAsia" w:cs="Meiryo UI"/>
          <w:sz w:val="24"/>
          <w:szCs w:val="24"/>
        </w:rPr>
      </w:pPr>
    </w:p>
    <w:p w:rsidR="009F640F" w:rsidRPr="00B33678" w:rsidRDefault="009F640F" w:rsidP="009F640F">
      <w:pPr>
        <w:pStyle w:val="2"/>
        <w:rPr>
          <w:rFonts w:asciiTheme="majorEastAsia" w:hAnsiTheme="majorEastAsia" w:cs="Meiryo UI"/>
          <w:sz w:val="24"/>
          <w:szCs w:val="24"/>
        </w:rPr>
      </w:pPr>
      <w:bookmarkStart w:id="57" w:name="_Toc393896578"/>
      <w:bookmarkStart w:id="58" w:name="_Toc27403683"/>
      <w:r w:rsidRPr="00B33678">
        <w:rPr>
          <w:rFonts w:asciiTheme="majorEastAsia" w:hAnsiTheme="majorEastAsia" w:cs="Meiryo UI" w:hint="eastAsia"/>
          <w:sz w:val="24"/>
          <w:szCs w:val="24"/>
        </w:rPr>
        <w:t>（二）債務負担行為の取扱い</w:t>
      </w:r>
      <w:bookmarkEnd w:id="57"/>
      <w:bookmarkEnd w:id="58"/>
    </w:p>
    <w:p w:rsidR="009F640F" w:rsidRPr="00BE66DE" w:rsidRDefault="00ED1688" w:rsidP="00624357">
      <w:pPr>
        <w:ind w:leftChars="100" w:left="210" w:firstLineChars="100" w:firstLine="240"/>
        <w:rPr>
          <w:rFonts w:ascii="ＭＳ ゴシック" w:eastAsia="ＭＳ ゴシック" w:hAnsi="ＭＳ ゴシック" w:cs="Meiryo UI"/>
          <w:sz w:val="24"/>
          <w:szCs w:val="24"/>
        </w:rPr>
      </w:pPr>
      <w:r w:rsidRPr="00677FE9">
        <w:rPr>
          <w:rFonts w:asciiTheme="majorEastAsia" w:eastAsiaTheme="majorEastAsia" w:hAnsiTheme="majorEastAsia" w:cs="Meiryo UI" w:hint="eastAsia"/>
          <w:sz w:val="24"/>
          <w:szCs w:val="24"/>
        </w:rPr>
        <w:t>特別区の設置の日の前日</w:t>
      </w:r>
      <w:r w:rsidR="009F640F" w:rsidRPr="00BE66DE">
        <w:rPr>
          <w:rFonts w:ascii="ＭＳ ゴシック" w:eastAsia="ＭＳ ゴシック" w:hAnsi="ＭＳ ゴシック" w:cs="Meiryo UI" w:hint="eastAsia"/>
          <w:sz w:val="24"/>
          <w:szCs w:val="24"/>
        </w:rPr>
        <w:t>において大阪市が負担していた債務負担行為に基づく債務については、当該債務に関連する事務の分担に応じて、特別区又は大阪府が承継するものとする。</w:t>
      </w:r>
    </w:p>
    <w:p w:rsidR="009F640F" w:rsidRPr="00BE66DE" w:rsidRDefault="009F640F" w:rsidP="00624357">
      <w:pPr>
        <w:ind w:leftChars="130" w:left="273" w:firstLineChars="100" w:firstLine="240"/>
        <w:rPr>
          <w:rFonts w:ascii="ＭＳ ゴシック" w:eastAsia="ＭＳ ゴシック" w:hAnsi="ＭＳ ゴシック" w:cs="Meiryo UI"/>
          <w:sz w:val="24"/>
          <w:szCs w:val="24"/>
        </w:rPr>
      </w:pPr>
      <w:r w:rsidRPr="00BE66DE">
        <w:rPr>
          <w:rFonts w:ascii="ＭＳ ゴシック" w:eastAsia="ＭＳ ゴシック" w:hAnsi="ＭＳ ゴシック" w:cs="Meiryo UI" w:hint="eastAsia"/>
          <w:sz w:val="24"/>
          <w:szCs w:val="24"/>
        </w:rPr>
        <w:t>ただし、</w:t>
      </w:r>
      <w:r w:rsidRPr="007F7330">
        <w:rPr>
          <w:rFonts w:ascii="ＭＳ ゴシック" w:eastAsia="ＭＳ ゴシック" w:hAnsi="ＭＳ ゴシック" w:cs="Meiryo UI" w:hint="eastAsia"/>
          <w:sz w:val="24"/>
          <w:szCs w:val="24"/>
        </w:rPr>
        <w:t>特別区において一部事務組合を設置して共同で処理する事務に係る債務</w:t>
      </w:r>
      <w:r w:rsidRPr="00BE66DE">
        <w:rPr>
          <w:rFonts w:ascii="ＭＳ ゴシック" w:eastAsia="ＭＳ ゴシック" w:hAnsi="ＭＳ ゴシック" w:cs="Meiryo UI" w:hint="eastAsia"/>
          <w:sz w:val="24"/>
          <w:szCs w:val="24"/>
        </w:rPr>
        <w:t>（別表第２</w:t>
      </w:r>
      <w:r>
        <w:rPr>
          <w:rFonts w:ascii="ＭＳ ゴシック" w:eastAsia="ＭＳ ゴシック" w:hAnsi="ＭＳ ゴシック" w:cs="Meiryo UI" w:hint="eastAsia"/>
          <w:sz w:val="24"/>
          <w:szCs w:val="24"/>
        </w:rPr>
        <w:t>‐</w:t>
      </w:r>
      <w:r w:rsidRPr="00BE66DE">
        <w:rPr>
          <w:rFonts w:ascii="ＭＳ ゴシック" w:eastAsia="ＭＳ ゴシック" w:hAnsi="ＭＳ ゴシック" w:cs="Meiryo UI" w:hint="eastAsia"/>
          <w:sz w:val="24"/>
          <w:szCs w:val="24"/>
        </w:rPr>
        <w:t>１</w:t>
      </w:r>
      <w:r>
        <w:rPr>
          <w:rFonts w:ascii="ＭＳ ゴシック" w:eastAsia="ＭＳ ゴシック" w:hAnsi="ＭＳ ゴシック" w:cs="Meiryo UI" w:hint="eastAsia"/>
          <w:sz w:val="24"/>
          <w:szCs w:val="24"/>
        </w:rPr>
        <w:t>‐</w:t>
      </w:r>
      <w:r w:rsidRPr="00BE66DE">
        <w:rPr>
          <w:rFonts w:ascii="ＭＳ ゴシック" w:eastAsia="ＭＳ ゴシック" w:hAnsi="ＭＳ ゴシック" w:cs="Meiryo UI" w:hint="eastAsia"/>
          <w:sz w:val="24"/>
          <w:szCs w:val="24"/>
        </w:rPr>
        <w:t>３）については、</w:t>
      </w:r>
      <w:r w:rsidR="008846FD" w:rsidRPr="008846FD">
        <w:rPr>
          <w:rFonts w:ascii="ＭＳ ゴシック" w:eastAsia="ＭＳ ゴシック" w:hAnsi="ＭＳ ゴシック" w:cs="Meiryo UI" w:hint="eastAsia"/>
          <w:sz w:val="24"/>
          <w:szCs w:val="24"/>
        </w:rPr>
        <w:t>淀川区</w:t>
      </w:r>
      <w:r w:rsidRPr="00BE66DE">
        <w:rPr>
          <w:rFonts w:ascii="ＭＳ ゴシック" w:eastAsia="ＭＳ ゴシック" w:hAnsi="ＭＳ ゴシック" w:cs="Meiryo UI" w:hint="eastAsia"/>
          <w:sz w:val="24"/>
          <w:szCs w:val="24"/>
        </w:rPr>
        <w:t>が全ての特別区を代表して承継する</w:t>
      </w:r>
      <w:r w:rsidRPr="00BC5F33">
        <w:rPr>
          <w:rFonts w:ascii="ＭＳ ゴシック" w:eastAsia="ＭＳ ゴシック" w:hAnsi="ＭＳ ゴシック" w:cs="Meiryo UI" w:hint="eastAsia"/>
          <w:sz w:val="24"/>
          <w:szCs w:val="24"/>
        </w:rPr>
        <w:t>こととする</w:t>
      </w:r>
      <w:r w:rsidRPr="00BE66DE">
        <w:rPr>
          <w:rFonts w:ascii="ＭＳ ゴシック" w:eastAsia="ＭＳ ゴシック" w:hAnsi="ＭＳ ゴシック" w:cs="Meiryo UI" w:hint="eastAsia"/>
          <w:sz w:val="24"/>
          <w:szCs w:val="24"/>
        </w:rPr>
        <w:t>。また、損失補償の債務のうち、別表第２</w:t>
      </w:r>
      <w:r>
        <w:rPr>
          <w:rFonts w:ascii="ＭＳ ゴシック" w:eastAsia="ＭＳ ゴシック" w:hAnsi="ＭＳ ゴシック" w:cs="Meiryo UI" w:hint="eastAsia"/>
          <w:sz w:val="24"/>
          <w:szCs w:val="24"/>
        </w:rPr>
        <w:t>‐</w:t>
      </w:r>
      <w:r w:rsidRPr="00BE66DE">
        <w:rPr>
          <w:rFonts w:ascii="ＭＳ ゴシック" w:eastAsia="ＭＳ ゴシック" w:hAnsi="ＭＳ ゴシック" w:cs="Meiryo UI" w:hint="eastAsia"/>
          <w:sz w:val="24"/>
          <w:szCs w:val="24"/>
        </w:rPr>
        <w:t>２</w:t>
      </w:r>
      <w:r>
        <w:rPr>
          <w:rFonts w:ascii="ＭＳ ゴシック" w:eastAsia="ＭＳ ゴシック" w:hAnsi="ＭＳ ゴシック" w:cs="Meiryo UI" w:hint="eastAsia"/>
          <w:sz w:val="24"/>
          <w:szCs w:val="24"/>
        </w:rPr>
        <w:t>‐</w:t>
      </w:r>
      <w:r w:rsidRPr="00BE66DE">
        <w:rPr>
          <w:rFonts w:ascii="ＭＳ ゴシック" w:eastAsia="ＭＳ ゴシック" w:hAnsi="ＭＳ ゴシック" w:cs="Meiryo UI" w:hint="eastAsia"/>
          <w:sz w:val="24"/>
          <w:szCs w:val="24"/>
        </w:rPr>
        <w:t>２に掲げるものについては、管理すべき財務リスクの規模や与信能力を維持する必要性に鑑み、大阪府が承継する</w:t>
      </w:r>
      <w:r w:rsidRPr="00BC5F33">
        <w:rPr>
          <w:rFonts w:ascii="ＭＳ ゴシック" w:eastAsia="ＭＳ ゴシック" w:hAnsi="ＭＳ ゴシック" w:cs="Meiryo UI" w:hint="eastAsia"/>
          <w:sz w:val="24"/>
          <w:szCs w:val="24"/>
        </w:rPr>
        <w:t>こととする</w:t>
      </w:r>
      <w:r w:rsidRPr="00BE66DE">
        <w:rPr>
          <w:rFonts w:ascii="ＭＳ ゴシック" w:eastAsia="ＭＳ ゴシック" w:hAnsi="ＭＳ ゴシック" w:cs="Meiryo UI" w:hint="eastAsia"/>
          <w:sz w:val="24"/>
          <w:szCs w:val="24"/>
        </w:rPr>
        <w:t>。</w:t>
      </w:r>
    </w:p>
    <w:p w:rsidR="009F640F" w:rsidRPr="00BE66DE" w:rsidRDefault="009F640F" w:rsidP="009F640F">
      <w:pPr>
        <w:jc w:val="left"/>
        <w:rPr>
          <w:rFonts w:ascii="ＭＳ ゴシック" w:eastAsia="ＭＳ ゴシック" w:hAnsi="ＭＳ ゴシック" w:cs="Meiryo UI"/>
          <w:sz w:val="24"/>
          <w:szCs w:val="24"/>
        </w:rPr>
      </w:pPr>
    </w:p>
    <w:p w:rsidR="009F640F" w:rsidRPr="00392646" w:rsidRDefault="009F640F" w:rsidP="009F640F">
      <w:pPr>
        <w:pStyle w:val="2"/>
        <w:rPr>
          <w:sz w:val="24"/>
          <w:szCs w:val="24"/>
        </w:rPr>
      </w:pPr>
      <w:bookmarkStart w:id="59" w:name="_Toc393896579"/>
      <w:bookmarkStart w:id="60" w:name="_Toc27403684"/>
      <w:r w:rsidRPr="00392646">
        <w:rPr>
          <w:rFonts w:hint="eastAsia"/>
          <w:sz w:val="24"/>
          <w:szCs w:val="24"/>
        </w:rPr>
        <w:t>（三）地方債の取扱い</w:t>
      </w:r>
      <w:bookmarkEnd w:id="59"/>
      <w:bookmarkEnd w:id="60"/>
      <w:r w:rsidRPr="00392646">
        <w:rPr>
          <w:rFonts w:hint="eastAsia"/>
          <w:sz w:val="24"/>
          <w:szCs w:val="24"/>
        </w:rPr>
        <w:t xml:space="preserve">　</w:t>
      </w:r>
    </w:p>
    <w:p w:rsidR="009F640F" w:rsidRPr="003D107A" w:rsidRDefault="009F640F" w:rsidP="009F640F">
      <w:pPr>
        <w:ind w:leftChars="100" w:left="690" w:hangingChars="200" w:hanging="480"/>
        <w:rPr>
          <w:rFonts w:ascii="ＭＳ ゴシック" w:eastAsia="ＭＳ ゴシック" w:hAnsi="ＭＳ ゴシック" w:cs="Meiryo UI"/>
          <w:sz w:val="24"/>
          <w:szCs w:val="24"/>
        </w:rPr>
      </w:pPr>
      <w:r w:rsidRPr="003D107A">
        <w:rPr>
          <w:rFonts w:ascii="ＭＳ ゴシック" w:eastAsia="ＭＳ ゴシック" w:hAnsi="ＭＳ ゴシック" w:cs="Meiryo UI" w:hint="eastAsia"/>
          <w:sz w:val="24"/>
          <w:szCs w:val="24"/>
        </w:rPr>
        <w:t>（１）既発債の承継先</w:t>
      </w:r>
    </w:p>
    <w:p w:rsidR="009F640F" w:rsidRPr="003D107A" w:rsidRDefault="009F640F" w:rsidP="009F640F">
      <w:pPr>
        <w:ind w:leftChars="200" w:left="420" w:firstLineChars="100" w:firstLine="240"/>
        <w:rPr>
          <w:rFonts w:ascii="ＭＳ ゴシック" w:eastAsia="ＭＳ ゴシック" w:hAnsi="ＭＳ ゴシック" w:cs="Meiryo UI"/>
          <w:sz w:val="24"/>
          <w:szCs w:val="24"/>
        </w:rPr>
      </w:pPr>
      <w:r w:rsidRPr="003D107A">
        <w:rPr>
          <w:rFonts w:ascii="ＭＳ ゴシック" w:eastAsia="ＭＳ ゴシック" w:hAnsi="ＭＳ ゴシック" w:cs="Meiryo UI" w:hint="eastAsia"/>
          <w:sz w:val="24"/>
          <w:szCs w:val="24"/>
        </w:rPr>
        <w:t>既発債は、債権者保護と金融市場の秩序維持の必要性に鑑み、大阪府が承継する</w:t>
      </w:r>
      <w:r w:rsidRPr="00BC5F33">
        <w:rPr>
          <w:rFonts w:ascii="ＭＳ ゴシック" w:eastAsia="ＭＳ ゴシック" w:hAnsi="ＭＳ ゴシック" w:cs="Meiryo UI" w:hint="eastAsia"/>
          <w:sz w:val="24"/>
          <w:szCs w:val="24"/>
        </w:rPr>
        <w:t>こととする</w:t>
      </w:r>
      <w:r w:rsidRPr="003D107A">
        <w:rPr>
          <w:rFonts w:ascii="ＭＳ ゴシック" w:eastAsia="ＭＳ ゴシック" w:hAnsi="ＭＳ ゴシック" w:cs="Meiryo UI" w:hint="eastAsia"/>
          <w:sz w:val="24"/>
          <w:szCs w:val="24"/>
        </w:rPr>
        <w:t>。ただし、</w:t>
      </w:r>
      <w:r>
        <w:rPr>
          <w:rFonts w:ascii="ＭＳ ゴシック" w:eastAsia="ＭＳ ゴシック" w:hAnsi="ＭＳ ゴシック" w:cs="Meiryo UI" w:hint="eastAsia"/>
          <w:sz w:val="24"/>
          <w:szCs w:val="24"/>
        </w:rPr>
        <w:t>既発債のうち</w:t>
      </w:r>
      <w:r w:rsidRPr="003D107A">
        <w:rPr>
          <w:rFonts w:ascii="ＭＳ ゴシック" w:eastAsia="ＭＳ ゴシック" w:hAnsi="ＭＳ ゴシック" w:cs="Meiryo UI" w:hint="eastAsia"/>
          <w:sz w:val="24"/>
          <w:szCs w:val="24"/>
        </w:rPr>
        <w:t>大阪府からの借入金の取扱いについては、大阪府知事が別に定める</w:t>
      </w:r>
      <w:r>
        <w:rPr>
          <w:rFonts w:ascii="ＭＳ ゴシック" w:eastAsia="ＭＳ ゴシック" w:hAnsi="ＭＳ ゴシック" w:cs="Meiryo UI" w:hint="eastAsia"/>
          <w:sz w:val="24"/>
          <w:szCs w:val="24"/>
        </w:rPr>
        <w:t>ものとする</w:t>
      </w:r>
      <w:r w:rsidRPr="003D107A">
        <w:rPr>
          <w:rFonts w:ascii="ＭＳ ゴシック" w:eastAsia="ＭＳ ゴシック" w:hAnsi="ＭＳ ゴシック" w:cs="Meiryo UI" w:hint="eastAsia"/>
          <w:sz w:val="24"/>
          <w:szCs w:val="24"/>
        </w:rPr>
        <w:t>。</w:t>
      </w:r>
    </w:p>
    <w:p w:rsidR="009F640F" w:rsidRPr="003D107A" w:rsidRDefault="009F640F" w:rsidP="009F640F">
      <w:pPr>
        <w:ind w:leftChars="100" w:left="690" w:hangingChars="200" w:hanging="480"/>
        <w:rPr>
          <w:rFonts w:ascii="ＭＳ ゴシック" w:eastAsia="ＭＳ ゴシック" w:hAnsi="ＭＳ ゴシック" w:cs="Meiryo UI"/>
          <w:sz w:val="24"/>
          <w:szCs w:val="24"/>
        </w:rPr>
      </w:pPr>
    </w:p>
    <w:p w:rsidR="009F640F" w:rsidRPr="003D107A" w:rsidRDefault="009F640F" w:rsidP="009F640F">
      <w:pPr>
        <w:ind w:leftChars="100" w:left="690" w:hangingChars="200" w:hanging="480"/>
        <w:rPr>
          <w:rFonts w:ascii="ＭＳ ゴシック" w:eastAsia="ＭＳ ゴシック" w:hAnsi="ＭＳ ゴシック" w:cs="Meiryo UI"/>
          <w:sz w:val="24"/>
          <w:szCs w:val="24"/>
        </w:rPr>
      </w:pPr>
      <w:r w:rsidRPr="003D107A">
        <w:rPr>
          <w:rFonts w:ascii="ＭＳ ゴシック" w:eastAsia="ＭＳ ゴシック" w:hAnsi="ＭＳ ゴシック" w:cs="Meiryo UI" w:hint="eastAsia"/>
          <w:sz w:val="24"/>
          <w:szCs w:val="24"/>
        </w:rPr>
        <w:t>（２）既発債の償還経費の負担</w:t>
      </w:r>
    </w:p>
    <w:p w:rsidR="009F640F" w:rsidRPr="002C4563" w:rsidRDefault="009F640F" w:rsidP="009F640F">
      <w:pPr>
        <w:ind w:leftChars="200" w:left="420" w:firstLineChars="100" w:firstLine="240"/>
        <w:rPr>
          <w:rFonts w:ascii="ＭＳ ゴシック" w:eastAsia="ＭＳ ゴシック" w:hAnsi="ＭＳ ゴシック" w:cs="Meiryo UI"/>
          <w:color w:val="000000" w:themeColor="text1"/>
          <w:sz w:val="24"/>
          <w:szCs w:val="24"/>
        </w:rPr>
      </w:pPr>
      <w:r w:rsidRPr="003D107A">
        <w:rPr>
          <w:rFonts w:ascii="ＭＳ ゴシック" w:eastAsia="ＭＳ ゴシック" w:hAnsi="ＭＳ ゴシック" w:cs="Meiryo UI" w:hint="eastAsia"/>
          <w:sz w:val="24"/>
          <w:szCs w:val="24"/>
        </w:rPr>
        <w:t>大阪府が承継する既発債の</w:t>
      </w:r>
      <w:r w:rsidRPr="00C971AC">
        <w:rPr>
          <w:rFonts w:ascii="ＭＳ ゴシック" w:eastAsia="ＭＳ ゴシック" w:hAnsi="ＭＳ ゴシック" w:cs="Meiryo UI" w:hint="eastAsia"/>
          <w:sz w:val="24"/>
          <w:szCs w:val="24"/>
        </w:rPr>
        <w:t>償還に必要な経費（元金償還資金、利子支払資金及び雑費をいう。以下「償還経費」という。）</w:t>
      </w:r>
      <w:r w:rsidRPr="003D107A">
        <w:rPr>
          <w:rFonts w:ascii="ＭＳ ゴシック" w:eastAsia="ＭＳ ゴシック" w:hAnsi="ＭＳ ゴシック" w:cs="Meiryo UI" w:hint="eastAsia"/>
          <w:sz w:val="24"/>
          <w:szCs w:val="24"/>
        </w:rPr>
        <w:t>は、会計及び事務の分担に応じて、特別区等（特別区及び特別区で設置する一部事務組合をいう。以下同じ。）及び大阪府並びに公営企業等に係る事業を承継した団</w:t>
      </w:r>
      <w:r>
        <w:rPr>
          <w:rFonts w:ascii="ＭＳ ゴシック" w:eastAsia="ＭＳ ゴシック" w:hAnsi="ＭＳ ゴシック" w:cs="Meiryo UI" w:hint="eastAsia"/>
          <w:color w:val="000000" w:themeColor="text1"/>
          <w:sz w:val="24"/>
          <w:szCs w:val="24"/>
        </w:rPr>
        <w:t>体（以下「事業承継団体」という。）が負担する</w:t>
      </w:r>
      <w:r w:rsidRPr="002C4563">
        <w:rPr>
          <w:rFonts w:ascii="ＭＳ ゴシック" w:eastAsia="ＭＳ ゴシック" w:hAnsi="ＭＳ ゴシック" w:cs="Meiryo UI" w:hint="eastAsia"/>
          <w:color w:val="000000" w:themeColor="text1"/>
          <w:sz w:val="24"/>
          <w:szCs w:val="24"/>
        </w:rPr>
        <w:t>ものとする。</w:t>
      </w:r>
    </w:p>
    <w:p w:rsidR="009F640F" w:rsidRPr="002C4563" w:rsidRDefault="009F640F" w:rsidP="009F640F">
      <w:pPr>
        <w:ind w:leftChars="200" w:left="420" w:firstLineChars="100" w:firstLine="240"/>
        <w:rPr>
          <w:rFonts w:ascii="ＭＳ ゴシック" w:eastAsia="ＭＳ ゴシック" w:hAnsi="ＭＳ ゴシック" w:cs="Meiryo UI"/>
          <w:color w:val="000000" w:themeColor="text1"/>
          <w:sz w:val="24"/>
          <w:szCs w:val="24"/>
        </w:rPr>
      </w:pPr>
      <w:r>
        <w:rPr>
          <w:rFonts w:ascii="ＭＳ ゴシック" w:eastAsia="ＭＳ ゴシック" w:hAnsi="ＭＳ ゴシック" w:cs="Meiryo UI" w:hint="eastAsia"/>
          <w:color w:val="000000" w:themeColor="text1"/>
          <w:sz w:val="24"/>
          <w:szCs w:val="24"/>
        </w:rPr>
        <w:t>特別区等の負担について</w:t>
      </w:r>
      <w:r w:rsidRPr="002C4563">
        <w:rPr>
          <w:rFonts w:ascii="ＭＳ ゴシック" w:eastAsia="ＭＳ ゴシック" w:hAnsi="ＭＳ ゴシック" w:cs="Meiryo UI" w:hint="eastAsia"/>
          <w:color w:val="000000" w:themeColor="text1"/>
          <w:sz w:val="24"/>
          <w:szCs w:val="24"/>
        </w:rPr>
        <w:t>は、その総額について全ての特別区共通の債務と位置付けたうえで、</w:t>
      </w:r>
      <w:r w:rsidRPr="0038070D">
        <w:rPr>
          <w:rFonts w:ascii="ＭＳ ゴシック" w:eastAsia="ＭＳ ゴシック" w:hAnsi="ＭＳ ゴシック" w:cs="Meiryo UI" w:hint="eastAsia"/>
          <w:color w:val="000000" w:themeColor="text1"/>
          <w:sz w:val="24"/>
          <w:szCs w:val="24"/>
        </w:rPr>
        <w:t>特別区等が（３）</w:t>
      </w:r>
      <w:r w:rsidRPr="00C55236">
        <w:rPr>
          <w:rFonts w:ascii="ＭＳ ゴシック" w:eastAsia="ＭＳ ゴシック" w:hAnsi="ＭＳ ゴシック" w:cs="Meiryo UI" w:hint="eastAsia"/>
          <w:color w:val="000000" w:themeColor="text1"/>
          <w:sz w:val="24"/>
          <w:szCs w:val="24"/>
        </w:rPr>
        <w:t>及び（４）</w:t>
      </w:r>
      <w:r w:rsidRPr="0038070D">
        <w:rPr>
          <w:rFonts w:ascii="ＭＳ ゴシック" w:eastAsia="ＭＳ ゴシック" w:hAnsi="ＭＳ ゴシック" w:cs="Meiryo UI" w:hint="eastAsia"/>
          <w:color w:val="000000" w:themeColor="text1"/>
          <w:sz w:val="24"/>
          <w:szCs w:val="24"/>
        </w:rPr>
        <w:t>の規定に基づき算定されたそれぞれの</w:t>
      </w:r>
      <w:r>
        <w:rPr>
          <w:rFonts w:ascii="ＭＳ ゴシック" w:eastAsia="ＭＳ ゴシック" w:hAnsi="ＭＳ ゴシック" w:cs="Meiryo UI" w:hint="eastAsia"/>
          <w:color w:val="000000" w:themeColor="text1"/>
          <w:sz w:val="24"/>
          <w:szCs w:val="24"/>
        </w:rPr>
        <w:t>償還経費に係る負担金（以下「</w:t>
      </w:r>
      <w:r w:rsidRPr="002C4563">
        <w:rPr>
          <w:rFonts w:ascii="ＭＳ ゴシック" w:eastAsia="ＭＳ ゴシック" w:hAnsi="ＭＳ ゴシック" w:cs="Meiryo UI" w:hint="eastAsia"/>
          <w:color w:val="000000" w:themeColor="text1"/>
          <w:sz w:val="24"/>
          <w:szCs w:val="24"/>
        </w:rPr>
        <w:t>償還負担金</w:t>
      </w:r>
      <w:r>
        <w:rPr>
          <w:rFonts w:ascii="ＭＳ ゴシック" w:eastAsia="ＭＳ ゴシック" w:hAnsi="ＭＳ ゴシック" w:cs="Meiryo UI" w:hint="eastAsia"/>
          <w:color w:val="000000" w:themeColor="text1"/>
          <w:sz w:val="24"/>
          <w:szCs w:val="24"/>
        </w:rPr>
        <w:t>」という。）</w:t>
      </w:r>
      <w:r w:rsidRPr="002C4563">
        <w:rPr>
          <w:rFonts w:ascii="ＭＳ ゴシック" w:eastAsia="ＭＳ ゴシック" w:hAnsi="ＭＳ ゴシック" w:cs="Meiryo UI" w:hint="eastAsia"/>
          <w:color w:val="000000" w:themeColor="text1"/>
          <w:sz w:val="24"/>
          <w:szCs w:val="24"/>
        </w:rPr>
        <w:t>を大阪府に支払うものとする。</w:t>
      </w:r>
    </w:p>
    <w:p w:rsidR="009F640F" w:rsidRPr="001567B6" w:rsidRDefault="009F640F" w:rsidP="009F640F">
      <w:pPr>
        <w:ind w:leftChars="100" w:left="690" w:hangingChars="200" w:hanging="480"/>
        <w:rPr>
          <w:rFonts w:ascii="ＭＳ ゴシック" w:eastAsia="ＭＳ ゴシック" w:hAnsi="ＭＳ ゴシック" w:cs="Meiryo UI"/>
          <w:color w:val="000000" w:themeColor="text1"/>
          <w:sz w:val="24"/>
          <w:szCs w:val="24"/>
        </w:rPr>
      </w:pPr>
    </w:p>
    <w:p w:rsidR="009F640F" w:rsidRDefault="009F640F" w:rsidP="009F640F">
      <w:pPr>
        <w:ind w:leftChars="100" w:left="690" w:hangingChars="200" w:hanging="480"/>
        <w:rPr>
          <w:rFonts w:ascii="ＭＳ ゴシック" w:eastAsia="ＭＳ ゴシック" w:hAnsi="ＭＳ ゴシック" w:cs="Meiryo UI"/>
          <w:color w:val="000000" w:themeColor="text1"/>
          <w:sz w:val="24"/>
          <w:szCs w:val="24"/>
        </w:rPr>
      </w:pPr>
      <w:r w:rsidRPr="002C4563">
        <w:rPr>
          <w:rFonts w:ascii="ＭＳ ゴシック" w:eastAsia="ＭＳ ゴシック" w:hAnsi="ＭＳ ゴシック" w:cs="Meiryo UI" w:hint="eastAsia"/>
          <w:color w:val="000000" w:themeColor="text1"/>
          <w:sz w:val="24"/>
          <w:szCs w:val="24"/>
        </w:rPr>
        <w:t>（３）</w:t>
      </w:r>
      <w:r w:rsidRPr="007A2B23">
        <w:rPr>
          <w:rFonts w:ascii="ＭＳ ゴシック" w:eastAsia="ＭＳ ゴシック" w:hAnsi="ＭＳ ゴシック" w:cs="Meiryo UI" w:hint="eastAsia"/>
          <w:color w:val="000000" w:themeColor="text1"/>
          <w:sz w:val="24"/>
          <w:szCs w:val="24"/>
        </w:rPr>
        <w:t>一般会計等に属する既発債の償還負担</w:t>
      </w:r>
    </w:p>
    <w:p w:rsidR="003E2D81" w:rsidRDefault="00ED1688" w:rsidP="009F640F">
      <w:pPr>
        <w:ind w:leftChars="200" w:left="420" w:firstLineChars="100" w:firstLine="240"/>
        <w:rPr>
          <w:rFonts w:ascii="ＭＳ ゴシック" w:eastAsia="ＭＳ ゴシック" w:hAnsi="ＭＳ ゴシック" w:cs="Meiryo UI"/>
          <w:sz w:val="24"/>
          <w:szCs w:val="24"/>
        </w:rPr>
      </w:pPr>
      <w:r w:rsidRPr="00677FE9">
        <w:rPr>
          <w:rFonts w:asciiTheme="majorEastAsia" w:eastAsiaTheme="majorEastAsia" w:hAnsiTheme="majorEastAsia" w:cs="Meiryo UI" w:hint="eastAsia"/>
          <w:sz w:val="24"/>
          <w:szCs w:val="24"/>
        </w:rPr>
        <w:t>特別区の設置の日の前日</w:t>
      </w:r>
      <w:r w:rsidR="009F640F">
        <w:rPr>
          <w:rFonts w:ascii="ＭＳ ゴシック" w:eastAsia="ＭＳ ゴシック" w:hAnsi="ＭＳ ゴシック" w:cs="Meiryo UI" w:hint="eastAsia"/>
          <w:color w:val="000000" w:themeColor="text1"/>
          <w:sz w:val="24"/>
          <w:szCs w:val="24"/>
        </w:rPr>
        <w:t>において</w:t>
      </w:r>
      <w:r w:rsidR="009F640F" w:rsidRPr="002C4563">
        <w:rPr>
          <w:rFonts w:ascii="ＭＳ ゴシック" w:eastAsia="ＭＳ ゴシック" w:hAnsi="ＭＳ ゴシック" w:cs="Meiryo UI" w:hint="eastAsia"/>
          <w:color w:val="000000" w:themeColor="text1"/>
          <w:sz w:val="24"/>
          <w:szCs w:val="24"/>
        </w:rPr>
        <w:t>大阪</w:t>
      </w:r>
      <w:r w:rsidR="009F640F" w:rsidRPr="003D107A">
        <w:rPr>
          <w:rFonts w:ascii="ＭＳ ゴシック" w:eastAsia="ＭＳ ゴシック" w:hAnsi="ＭＳ ゴシック" w:cs="Meiryo UI" w:hint="eastAsia"/>
          <w:sz w:val="24"/>
          <w:szCs w:val="24"/>
        </w:rPr>
        <w:t>市の一般会計及び政令等特別会計に属する既発債については、</w:t>
      </w:r>
      <w:r w:rsidRPr="00677FE9">
        <w:rPr>
          <w:rFonts w:asciiTheme="majorEastAsia" w:eastAsiaTheme="majorEastAsia" w:hAnsiTheme="majorEastAsia" w:cs="Meiryo UI" w:hint="eastAsia"/>
          <w:sz w:val="24"/>
          <w:szCs w:val="24"/>
        </w:rPr>
        <w:t>特別区の設置の日の前日</w:t>
      </w:r>
      <w:r w:rsidR="009F640F" w:rsidRPr="003D107A">
        <w:rPr>
          <w:rFonts w:ascii="ＭＳ ゴシック" w:eastAsia="ＭＳ ゴシック" w:hAnsi="ＭＳ ゴシック" w:cs="Meiryo UI" w:hint="eastAsia"/>
          <w:sz w:val="24"/>
          <w:szCs w:val="24"/>
        </w:rPr>
        <w:t>における残高（大阪府が承継する公債償還基金に将来の償還財源として積立済みの額を除く。以下、</w:t>
      </w:r>
      <w:r w:rsidR="009F640F" w:rsidRPr="00BC2595">
        <w:rPr>
          <w:rFonts w:ascii="ＭＳ ゴシック" w:eastAsia="ＭＳ ゴシック" w:hAnsi="ＭＳ ゴシック" w:cs="Meiryo UI" w:hint="eastAsia"/>
          <w:sz w:val="24"/>
          <w:szCs w:val="24"/>
        </w:rPr>
        <w:t>各会計</w:t>
      </w:r>
      <w:r w:rsidR="009F640F" w:rsidRPr="003D107A">
        <w:rPr>
          <w:rFonts w:ascii="ＭＳ ゴシック" w:eastAsia="ＭＳ ゴシック" w:hAnsi="ＭＳ ゴシック" w:cs="Meiryo UI" w:hint="eastAsia"/>
          <w:sz w:val="24"/>
          <w:szCs w:val="24"/>
        </w:rPr>
        <w:t>の既発債について同じ。）</w:t>
      </w:r>
      <w:r w:rsidR="003E2D81" w:rsidRPr="003E2D81">
        <w:rPr>
          <w:rFonts w:ascii="ＭＳ ゴシック" w:eastAsia="ＭＳ ゴシック" w:hAnsi="ＭＳ ゴシック" w:cs="Meiryo UI" w:hint="eastAsia"/>
          <w:sz w:val="24"/>
          <w:szCs w:val="24"/>
        </w:rPr>
        <w:t>に係る償還経費を特別区等と大阪府が負担する。この負担の</w:t>
      </w:r>
      <w:r w:rsidR="003E2D81" w:rsidRPr="003E2D81">
        <w:rPr>
          <w:rFonts w:ascii="ＭＳ ゴシック" w:eastAsia="ＭＳ ゴシック" w:hAnsi="ＭＳ ゴシック" w:cs="Meiryo UI" w:hint="eastAsia"/>
          <w:sz w:val="24"/>
          <w:szCs w:val="24"/>
        </w:rPr>
        <w:lastRenderedPageBreak/>
        <w:t>割合は、事務の分担に応じた割合を勘案して、特別区の設置の日が属する年度の前々年度の既発債の残高に基づいて定めるものとする。（平成28年度の既発債の残高の場合、特別区等の負担は72％、大阪府の負担は28</w:t>
      </w:r>
      <w:r w:rsidR="00832A60">
        <w:rPr>
          <w:rFonts w:ascii="ＭＳ ゴシック" w:eastAsia="ＭＳ ゴシック" w:hAnsi="ＭＳ ゴシック" w:cs="Meiryo UI" w:hint="eastAsia"/>
          <w:sz w:val="24"/>
          <w:szCs w:val="24"/>
        </w:rPr>
        <w:t>％</w:t>
      </w:r>
      <w:r w:rsidR="003E2D81" w:rsidRPr="003E2D81">
        <w:rPr>
          <w:rFonts w:ascii="ＭＳ ゴシック" w:eastAsia="ＭＳ ゴシック" w:hAnsi="ＭＳ ゴシック" w:cs="Meiryo UI" w:hint="eastAsia"/>
          <w:sz w:val="24"/>
          <w:szCs w:val="24"/>
        </w:rPr>
        <w:t>）</w:t>
      </w:r>
    </w:p>
    <w:p w:rsidR="009F640F" w:rsidRPr="003D107A" w:rsidRDefault="009F640F" w:rsidP="009F640F">
      <w:pPr>
        <w:ind w:leftChars="200" w:left="420" w:firstLineChars="100" w:firstLine="240"/>
        <w:rPr>
          <w:rFonts w:ascii="ＭＳ ゴシック" w:eastAsia="ＭＳ ゴシック" w:hAnsi="ＭＳ ゴシック" w:cs="Meiryo UI"/>
          <w:sz w:val="24"/>
          <w:szCs w:val="24"/>
        </w:rPr>
      </w:pPr>
      <w:r w:rsidRPr="003D107A">
        <w:rPr>
          <w:rFonts w:ascii="ＭＳ ゴシック" w:eastAsia="ＭＳ ゴシック" w:hAnsi="ＭＳ ゴシック" w:cs="Meiryo UI" w:hint="eastAsia"/>
          <w:sz w:val="24"/>
          <w:szCs w:val="24"/>
        </w:rPr>
        <w:t>特別区等の負担に係る償還負担金は、各特別区の人口を基本に按分することとする。ただし、</w:t>
      </w:r>
      <w:r w:rsidRPr="00256500">
        <w:rPr>
          <w:rFonts w:ascii="ＭＳ ゴシック" w:eastAsia="ＭＳ ゴシック" w:hAnsi="ＭＳ ゴシック" w:cs="Meiryo UI" w:hint="eastAsia"/>
          <w:color w:val="000000" w:themeColor="text1"/>
          <w:sz w:val="24"/>
          <w:szCs w:val="24"/>
        </w:rPr>
        <w:t>市営</w:t>
      </w:r>
      <w:r w:rsidRPr="003D107A">
        <w:rPr>
          <w:rFonts w:ascii="ＭＳ ゴシック" w:eastAsia="ＭＳ ゴシック" w:hAnsi="ＭＳ ゴシック" w:cs="Meiryo UI" w:hint="eastAsia"/>
          <w:sz w:val="24"/>
          <w:szCs w:val="24"/>
        </w:rPr>
        <w:t>住宅に係るものの償還負担金については、</w:t>
      </w:r>
      <w:r w:rsidRPr="00303BA9">
        <w:rPr>
          <w:rFonts w:ascii="ＭＳ ゴシック" w:eastAsia="ＭＳ ゴシック" w:hAnsi="ＭＳ ゴシック" w:cs="Meiryo UI" w:hint="eastAsia"/>
          <w:sz w:val="24"/>
          <w:szCs w:val="24"/>
        </w:rPr>
        <w:t>住宅使用料が償還経費の財源に充てられることなどを踏まえ、</w:t>
      </w:r>
      <w:r w:rsidRPr="003D107A">
        <w:rPr>
          <w:rFonts w:ascii="ＭＳ ゴシック" w:eastAsia="ＭＳ ゴシック" w:hAnsi="ＭＳ ゴシック" w:cs="Meiryo UI" w:hint="eastAsia"/>
          <w:sz w:val="24"/>
          <w:szCs w:val="24"/>
        </w:rPr>
        <w:t>各特別区に所在する市営住宅の建物の財産台帳価格を基本に按分することとする。</w:t>
      </w:r>
    </w:p>
    <w:p w:rsidR="009F640F" w:rsidRPr="003D107A" w:rsidRDefault="009F640F" w:rsidP="009F640F">
      <w:pPr>
        <w:rPr>
          <w:rFonts w:ascii="ＭＳ ゴシック" w:eastAsia="ＭＳ ゴシック" w:hAnsi="ＭＳ ゴシック" w:cs="Meiryo UI"/>
          <w:sz w:val="24"/>
          <w:szCs w:val="24"/>
        </w:rPr>
      </w:pPr>
    </w:p>
    <w:p w:rsidR="009F640F" w:rsidRPr="003D107A" w:rsidRDefault="009F640F" w:rsidP="009F640F">
      <w:pPr>
        <w:ind w:leftChars="100" w:left="690" w:hangingChars="200" w:hanging="480"/>
        <w:rPr>
          <w:rFonts w:ascii="ＭＳ ゴシック" w:eastAsia="ＭＳ ゴシック" w:hAnsi="ＭＳ ゴシック" w:cs="Meiryo UI"/>
          <w:sz w:val="24"/>
          <w:szCs w:val="24"/>
        </w:rPr>
      </w:pPr>
      <w:r>
        <w:rPr>
          <w:rFonts w:ascii="ＭＳ ゴシック" w:eastAsia="ＭＳ ゴシック" w:hAnsi="ＭＳ ゴシック" w:cs="Meiryo UI" w:hint="eastAsia"/>
          <w:sz w:val="24"/>
          <w:szCs w:val="24"/>
        </w:rPr>
        <w:t>（４</w:t>
      </w:r>
      <w:r w:rsidRPr="003D107A">
        <w:rPr>
          <w:rFonts w:ascii="ＭＳ ゴシック" w:eastAsia="ＭＳ ゴシック" w:hAnsi="ＭＳ ゴシック" w:cs="Meiryo UI" w:hint="eastAsia"/>
          <w:sz w:val="24"/>
          <w:szCs w:val="24"/>
        </w:rPr>
        <w:t>）公営企業等に係る会計に属する既発債の償還負担</w:t>
      </w:r>
    </w:p>
    <w:p w:rsidR="009F640F" w:rsidRPr="003D107A" w:rsidRDefault="00ED1688" w:rsidP="009F640F">
      <w:pPr>
        <w:ind w:leftChars="200" w:left="420" w:firstLineChars="100" w:firstLine="240"/>
        <w:rPr>
          <w:rFonts w:ascii="ＭＳ ゴシック" w:eastAsia="ＭＳ ゴシック" w:hAnsi="ＭＳ ゴシック" w:cs="Meiryo UI"/>
          <w:sz w:val="24"/>
          <w:szCs w:val="24"/>
        </w:rPr>
      </w:pPr>
      <w:r w:rsidRPr="00677FE9">
        <w:rPr>
          <w:rFonts w:asciiTheme="majorEastAsia" w:eastAsiaTheme="majorEastAsia" w:hAnsiTheme="majorEastAsia" w:cs="Meiryo UI" w:hint="eastAsia"/>
          <w:sz w:val="24"/>
          <w:szCs w:val="24"/>
        </w:rPr>
        <w:t>特別区の設置の日の前日</w:t>
      </w:r>
      <w:r w:rsidR="009F640F" w:rsidRPr="003D107A">
        <w:rPr>
          <w:rFonts w:ascii="ＭＳ ゴシック" w:eastAsia="ＭＳ ゴシック" w:hAnsi="ＭＳ ゴシック" w:cs="Meiryo UI" w:hint="eastAsia"/>
          <w:sz w:val="24"/>
          <w:szCs w:val="24"/>
        </w:rPr>
        <w:t>において大阪市が経営していた公営企業等に係る会計に属する既発債については、</w:t>
      </w:r>
      <w:r w:rsidR="005C7EB8" w:rsidRPr="00677FE9">
        <w:rPr>
          <w:rFonts w:asciiTheme="majorEastAsia" w:eastAsiaTheme="majorEastAsia" w:hAnsiTheme="majorEastAsia" w:cs="Meiryo UI" w:hint="eastAsia"/>
          <w:sz w:val="24"/>
          <w:szCs w:val="24"/>
        </w:rPr>
        <w:t>特別区の設置の日の前日</w:t>
      </w:r>
      <w:r w:rsidR="009F640F" w:rsidRPr="003D107A">
        <w:rPr>
          <w:rFonts w:ascii="ＭＳ ゴシック" w:eastAsia="ＭＳ ゴシック" w:hAnsi="ＭＳ ゴシック" w:cs="Meiryo UI" w:hint="eastAsia"/>
          <w:sz w:val="24"/>
          <w:szCs w:val="24"/>
        </w:rPr>
        <w:t>における残高に係る償還経費の全額をそれぞれの事業承継団体の負担とする。</w:t>
      </w:r>
    </w:p>
    <w:p w:rsidR="009F640F" w:rsidRPr="003D107A" w:rsidRDefault="009F640F" w:rsidP="009F640F">
      <w:pPr>
        <w:ind w:leftChars="100" w:left="690" w:hangingChars="200" w:hanging="480"/>
        <w:rPr>
          <w:rFonts w:ascii="ＭＳ ゴシック" w:eastAsia="ＭＳ ゴシック" w:hAnsi="ＭＳ ゴシック" w:cs="Meiryo UI"/>
          <w:sz w:val="24"/>
          <w:szCs w:val="24"/>
        </w:rPr>
      </w:pPr>
    </w:p>
    <w:p w:rsidR="009F640F" w:rsidRPr="003D107A" w:rsidRDefault="009F640F" w:rsidP="009F640F">
      <w:pPr>
        <w:ind w:leftChars="100" w:left="690" w:hangingChars="200" w:hanging="480"/>
        <w:rPr>
          <w:rFonts w:asciiTheme="majorEastAsia" w:eastAsiaTheme="majorEastAsia" w:hAnsiTheme="majorEastAsia" w:cs="Meiryo UI"/>
          <w:sz w:val="24"/>
          <w:szCs w:val="24"/>
        </w:rPr>
      </w:pPr>
      <w:r w:rsidRPr="003D107A">
        <w:rPr>
          <w:rFonts w:ascii="ＭＳ ゴシック" w:eastAsia="ＭＳ ゴシック" w:hAnsi="ＭＳ ゴシック" w:cs="Meiryo UI" w:hint="eastAsia"/>
          <w:sz w:val="24"/>
          <w:szCs w:val="24"/>
        </w:rPr>
        <w:t>（</w:t>
      </w:r>
      <w:r>
        <w:rPr>
          <w:rFonts w:ascii="ＭＳ ゴシック" w:eastAsia="ＭＳ ゴシック" w:hAnsi="ＭＳ ゴシック" w:cs="Meiryo UI" w:hint="eastAsia"/>
          <w:sz w:val="24"/>
          <w:szCs w:val="24"/>
        </w:rPr>
        <w:t>５</w:t>
      </w:r>
      <w:r w:rsidRPr="003D107A">
        <w:rPr>
          <w:rFonts w:ascii="ＭＳ ゴシック" w:eastAsia="ＭＳ ゴシック" w:hAnsi="ＭＳ ゴシック" w:cs="Meiryo UI" w:hint="eastAsia"/>
          <w:sz w:val="24"/>
          <w:szCs w:val="24"/>
        </w:rPr>
        <w:t>）</w:t>
      </w:r>
      <w:r w:rsidRPr="00303BA9">
        <w:rPr>
          <w:rFonts w:asciiTheme="majorEastAsia" w:eastAsiaTheme="majorEastAsia" w:hAnsiTheme="majorEastAsia" w:cs="Meiryo UI" w:hint="eastAsia"/>
          <w:sz w:val="24"/>
          <w:szCs w:val="24"/>
        </w:rPr>
        <w:t>債務負担行為の設定</w:t>
      </w:r>
    </w:p>
    <w:p w:rsidR="009F640F" w:rsidRPr="00934AD6" w:rsidRDefault="009F640F" w:rsidP="009F640F">
      <w:pPr>
        <w:ind w:leftChars="200" w:left="420" w:firstLineChars="100" w:firstLine="240"/>
        <w:rPr>
          <w:rFonts w:ascii="ＭＳ ゴシック" w:eastAsia="ＭＳ ゴシック" w:hAnsi="ＭＳ ゴシック" w:cs="Meiryo UI"/>
          <w:sz w:val="24"/>
          <w:szCs w:val="24"/>
        </w:rPr>
      </w:pPr>
      <w:r w:rsidRPr="00934AD6">
        <w:rPr>
          <w:rFonts w:ascii="ＭＳ ゴシック" w:eastAsia="ＭＳ ゴシック" w:hAnsi="ＭＳ ゴシック" w:cs="Meiryo UI" w:hint="eastAsia"/>
          <w:sz w:val="24"/>
          <w:szCs w:val="24"/>
        </w:rPr>
        <w:t>特別区等は、（２）から（</w:t>
      </w:r>
      <w:r>
        <w:rPr>
          <w:rFonts w:ascii="ＭＳ ゴシック" w:eastAsia="ＭＳ ゴシック" w:hAnsi="ＭＳ ゴシック" w:cs="Meiryo UI" w:hint="eastAsia"/>
          <w:sz w:val="24"/>
          <w:szCs w:val="24"/>
        </w:rPr>
        <w:t>４</w:t>
      </w:r>
      <w:r w:rsidRPr="00934AD6">
        <w:rPr>
          <w:rFonts w:ascii="ＭＳ ゴシック" w:eastAsia="ＭＳ ゴシック" w:hAnsi="ＭＳ ゴシック" w:cs="Meiryo UI" w:hint="eastAsia"/>
          <w:sz w:val="24"/>
          <w:szCs w:val="24"/>
        </w:rPr>
        <w:t>）までに定めるところにより、特別区の設置の際、各特別区等が支払うべき償還負担金に係る債務負担行為を設定する。また、全ての特別区は、相互に償還負担金に係る連帯債務を負担するものとする。</w:t>
      </w:r>
    </w:p>
    <w:p w:rsidR="009F640F" w:rsidRDefault="009F640F" w:rsidP="009F640F">
      <w:pPr>
        <w:ind w:leftChars="300" w:left="630" w:firstLineChars="100" w:firstLine="240"/>
        <w:rPr>
          <w:rFonts w:ascii="ＭＳ ゴシック" w:eastAsia="ＭＳ ゴシック" w:hAnsi="ＭＳ ゴシック" w:cs="Meiryo UI"/>
          <w:sz w:val="24"/>
          <w:szCs w:val="24"/>
        </w:rPr>
      </w:pPr>
    </w:p>
    <w:p w:rsidR="009F640F" w:rsidRPr="00934AD6" w:rsidRDefault="009F640F" w:rsidP="009F640F">
      <w:pPr>
        <w:ind w:leftChars="300" w:left="630" w:firstLineChars="100" w:firstLine="240"/>
        <w:rPr>
          <w:rFonts w:ascii="ＭＳ ゴシック" w:eastAsia="ＭＳ ゴシック" w:hAnsi="ＭＳ ゴシック" w:cs="Meiryo UI"/>
          <w:sz w:val="24"/>
          <w:szCs w:val="24"/>
        </w:rPr>
      </w:pPr>
    </w:p>
    <w:p w:rsidR="009F640F" w:rsidRPr="00934AD6" w:rsidRDefault="009F640F" w:rsidP="009F640F">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934AD6">
        <w:rPr>
          <w:rFonts w:asciiTheme="majorEastAsia" w:eastAsiaTheme="majorEastAsia" w:hAnsiTheme="majorEastAsia" w:hint="eastAsia"/>
          <w:sz w:val="24"/>
          <w:szCs w:val="24"/>
        </w:rPr>
        <w:t>財産処分</w:t>
      </w:r>
      <w:r w:rsidR="00A865DF">
        <w:rPr>
          <w:rFonts w:asciiTheme="majorEastAsia" w:eastAsiaTheme="majorEastAsia" w:hAnsiTheme="majorEastAsia" w:hint="eastAsia"/>
          <w:sz w:val="24"/>
          <w:szCs w:val="24"/>
        </w:rPr>
        <w:t xml:space="preserve">　　　　</w:t>
      </w:r>
      <w:r w:rsidRPr="00934AD6">
        <w:rPr>
          <w:rFonts w:asciiTheme="majorEastAsia" w:eastAsiaTheme="majorEastAsia" w:hAnsiTheme="majorEastAsia" w:hint="eastAsia"/>
          <w:sz w:val="24"/>
          <w:szCs w:val="24"/>
        </w:rPr>
        <w:t>→別表</w:t>
      </w:r>
      <w:r>
        <w:rPr>
          <w:rFonts w:asciiTheme="majorEastAsia" w:eastAsiaTheme="majorEastAsia" w:hAnsiTheme="majorEastAsia" w:hint="eastAsia"/>
          <w:sz w:val="24"/>
          <w:szCs w:val="24"/>
        </w:rPr>
        <w:t>第２‐４</w:t>
      </w:r>
    </w:p>
    <w:p w:rsidR="009F640F" w:rsidRPr="00934AD6" w:rsidRDefault="009F640F" w:rsidP="009F640F">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934AD6">
        <w:rPr>
          <w:rFonts w:asciiTheme="majorEastAsia" w:eastAsiaTheme="majorEastAsia" w:hAnsiTheme="majorEastAsia" w:hint="eastAsia"/>
          <w:sz w:val="24"/>
          <w:szCs w:val="24"/>
        </w:rPr>
        <w:t xml:space="preserve">財産・債務目録　</w:t>
      </w:r>
      <w:r>
        <w:rPr>
          <w:rFonts w:asciiTheme="majorEastAsia" w:eastAsiaTheme="majorEastAsia" w:hAnsiTheme="majorEastAsia" w:hint="eastAsia"/>
          <w:sz w:val="24"/>
          <w:szCs w:val="24"/>
        </w:rPr>
        <w:t>→別表第２‐５</w:t>
      </w:r>
    </w:p>
    <w:p w:rsidR="009F640F" w:rsidRDefault="009F640F">
      <w:pPr>
        <w:widowControl/>
        <w:jc w:val="left"/>
      </w:pPr>
      <w:r>
        <w:br w:type="page"/>
      </w:r>
    </w:p>
    <w:p w:rsidR="00161794" w:rsidRPr="00661C09" w:rsidRDefault="00161794" w:rsidP="00661C09">
      <w:pPr>
        <w:pStyle w:val="1"/>
      </w:pPr>
      <w:bookmarkStart w:id="61" w:name="_Toc27403685"/>
      <w:r>
        <w:rPr>
          <w:rFonts w:hint="eastAsia"/>
        </w:rPr>
        <w:lastRenderedPageBreak/>
        <w:t>七　大阪市</w:t>
      </w:r>
      <w:r w:rsidRPr="009F5E84">
        <w:rPr>
          <w:rFonts w:hint="eastAsia"/>
        </w:rPr>
        <w:t>及び</w:t>
      </w:r>
      <w:r>
        <w:rPr>
          <w:rFonts w:hint="eastAsia"/>
        </w:rPr>
        <w:t>大阪府</w:t>
      </w:r>
      <w:r w:rsidRPr="00EC5B13">
        <w:rPr>
          <w:rFonts w:hint="eastAsia"/>
        </w:rPr>
        <w:t>の職員の移管</w:t>
      </w:r>
      <w:r w:rsidRPr="00EC5B13">
        <w:rPr>
          <w:rFonts w:asciiTheme="majorEastAsia" w:hAnsiTheme="majorEastAsia" w:cs="Meiryo UI" w:hint="eastAsia"/>
        </w:rPr>
        <w:t>（</w:t>
      </w:r>
      <w:r w:rsidR="00684BD0">
        <w:rPr>
          <w:rFonts w:asciiTheme="majorEastAsia" w:hAnsiTheme="majorEastAsia" w:cs="Meiryo UI" w:hint="eastAsia"/>
        </w:rPr>
        <w:t>法</w:t>
      </w:r>
      <w:r w:rsidRPr="00EC5B13">
        <w:rPr>
          <w:rFonts w:asciiTheme="majorEastAsia" w:hAnsiTheme="majorEastAsia" w:cs="Meiryo UI" w:hint="eastAsia"/>
        </w:rPr>
        <w:t>第５条第１項第７号関係）</w:t>
      </w:r>
      <w:bookmarkEnd w:id="13"/>
      <w:bookmarkEnd w:id="61"/>
    </w:p>
    <w:p w:rsidR="009429AC" w:rsidRPr="00595EC6" w:rsidRDefault="009429AC" w:rsidP="009429AC">
      <w:pPr>
        <w:pStyle w:val="2"/>
        <w:rPr>
          <w:rFonts w:asciiTheme="majorEastAsia" w:hAnsiTheme="majorEastAsia"/>
          <w:sz w:val="24"/>
          <w:szCs w:val="24"/>
        </w:rPr>
      </w:pPr>
      <w:bookmarkStart w:id="62" w:name="_Toc393896581"/>
      <w:bookmarkStart w:id="63" w:name="_Toc27403686"/>
      <w:r w:rsidRPr="00595EC6">
        <w:rPr>
          <w:rFonts w:asciiTheme="majorEastAsia" w:hAnsiTheme="majorEastAsia" w:hint="eastAsia"/>
          <w:sz w:val="24"/>
          <w:szCs w:val="24"/>
        </w:rPr>
        <w:t>１．職員の移管</w:t>
      </w:r>
      <w:bookmarkEnd w:id="62"/>
      <w:bookmarkEnd w:id="63"/>
    </w:p>
    <w:p w:rsidR="009429AC" w:rsidRPr="00595EC6" w:rsidRDefault="009429AC" w:rsidP="009429AC">
      <w:pPr>
        <w:pStyle w:val="2"/>
        <w:rPr>
          <w:sz w:val="24"/>
          <w:szCs w:val="24"/>
        </w:rPr>
      </w:pPr>
      <w:bookmarkStart w:id="64" w:name="_Toc393896582"/>
      <w:bookmarkStart w:id="65" w:name="_Toc27403687"/>
      <w:r w:rsidRPr="00595EC6">
        <w:rPr>
          <w:rFonts w:hint="eastAsia"/>
          <w:sz w:val="24"/>
          <w:szCs w:val="24"/>
        </w:rPr>
        <w:t>（一）基本的な考え方</w:t>
      </w:r>
      <w:bookmarkEnd w:id="64"/>
      <w:bookmarkEnd w:id="65"/>
    </w:p>
    <w:p w:rsidR="009429AC" w:rsidRPr="00595EC6" w:rsidRDefault="009429AC" w:rsidP="009429AC">
      <w:pPr>
        <w:ind w:leftChars="100" w:left="210" w:firstLineChars="100" w:firstLine="240"/>
        <w:rPr>
          <w:rFonts w:asciiTheme="majorEastAsia" w:eastAsiaTheme="majorEastAsia" w:hAnsiTheme="majorEastAsia"/>
          <w:sz w:val="24"/>
          <w:szCs w:val="24"/>
        </w:rPr>
      </w:pPr>
      <w:r w:rsidRPr="00595EC6">
        <w:rPr>
          <w:rFonts w:asciiTheme="majorEastAsia" w:eastAsiaTheme="majorEastAsia" w:hAnsiTheme="majorEastAsia" w:hint="eastAsia"/>
          <w:sz w:val="24"/>
          <w:szCs w:val="24"/>
        </w:rPr>
        <w:t>特別区及び大阪府において、四１．に規定する事務の分担に応じ</w:t>
      </w:r>
      <w:r w:rsidR="000474BB" w:rsidRPr="000474BB">
        <w:rPr>
          <w:rFonts w:asciiTheme="majorEastAsia" w:eastAsiaTheme="majorEastAsia" w:hAnsiTheme="majorEastAsia" w:hint="eastAsia"/>
          <w:sz w:val="24"/>
          <w:szCs w:val="24"/>
        </w:rPr>
        <w:t>、特別区の区長及び大阪府知事のマネジメントのもと</w:t>
      </w:r>
      <w:r w:rsidRPr="00595EC6">
        <w:rPr>
          <w:rFonts w:asciiTheme="majorEastAsia" w:eastAsiaTheme="majorEastAsia" w:hAnsiTheme="majorEastAsia" w:hint="eastAsia"/>
          <w:sz w:val="24"/>
          <w:szCs w:val="24"/>
        </w:rPr>
        <w:t>最適な組織体制を構築するものとする。特別区においては、近隣中核市を参考に、</w:t>
      </w:r>
      <w:r w:rsidRPr="008D7567">
        <w:rPr>
          <w:rFonts w:asciiTheme="majorEastAsia" w:eastAsiaTheme="majorEastAsia" w:hAnsiTheme="majorEastAsia" w:hint="eastAsia"/>
          <w:sz w:val="24"/>
          <w:szCs w:val="24"/>
        </w:rPr>
        <w:t>各</w:t>
      </w:r>
      <w:r w:rsidR="001D7607" w:rsidRPr="008D7567">
        <w:rPr>
          <w:rFonts w:asciiTheme="majorEastAsia" w:eastAsiaTheme="majorEastAsia" w:hAnsiTheme="majorEastAsia" w:hint="eastAsia"/>
          <w:sz w:val="24"/>
          <w:szCs w:val="24"/>
        </w:rPr>
        <w:t>特別</w:t>
      </w:r>
      <w:r w:rsidRPr="008D7567">
        <w:rPr>
          <w:rFonts w:asciiTheme="majorEastAsia" w:eastAsiaTheme="majorEastAsia" w:hAnsiTheme="majorEastAsia" w:hint="eastAsia"/>
          <w:sz w:val="24"/>
          <w:szCs w:val="24"/>
        </w:rPr>
        <w:t>区</w:t>
      </w:r>
      <w:r w:rsidRPr="00595EC6">
        <w:rPr>
          <w:rFonts w:asciiTheme="majorEastAsia" w:eastAsiaTheme="majorEastAsia" w:hAnsiTheme="majorEastAsia" w:hint="eastAsia"/>
          <w:sz w:val="24"/>
          <w:szCs w:val="24"/>
        </w:rPr>
        <w:t>の人口規模を考慮した上で、特別区が担う権限等に見合うよう算定した職員数をベースに、大阪市の特性を踏まえた組織体制を整備するものとする。大阪府においては、大阪市からの事務の移管後も、全国でも有数の効率的な組織体制を目指し、必要な組織体制を整備するものとする。</w:t>
      </w:r>
    </w:p>
    <w:p w:rsidR="009429AC" w:rsidRPr="00595EC6" w:rsidRDefault="009429AC" w:rsidP="009429AC">
      <w:pPr>
        <w:ind w:leftChars="100" w:left="210" w:firstLineChars="100" w:firstLine="240"/>
        <w:rPr>
          <w:rFonts w:asciiTheme="majorEastAsia" w:eastAsiaTheme="majorEastAsia" w:hAnsiTheme="majorEastAsia"/>
          <w:sz w:val="24"/>
          <w:szCs w:val="24"/>
        </w:rPr>
      </w:pPr>
      <w:r w:rsidRPr="00595EC6">
        <w:rPr>
          <w:rFonts w:asciiTheme="majorEastAsia" w:eastAsiaTheme="majorEastAsia" w:hAnsiTheme="majorEastAsia" w:hint="eastAsia"/>
          <w:sz w:val="24"/>
          <w:szCs w:val="24"/>
        </w:rPr>
        <w:t>また、特別区の設置を機に、これまでの大阪府、大阪市の組織の枠にとらわれず、事務の分担に応じて適材適所による最適な職員配置を実施するものとする。</w:t>
      </w:r>
    </w:p>
    <w:p w:rsidR="009429AC" w:rsidRPr="00595EC6" w:rsidRDefault="009429AC" w:rsidP="009429AC"/>
    <w:p w:rsidR="009429AC" w:rsidRPr="00595EC6" w:rsidRDefault="009429AC" w:rsidP="009429AC">
      <w:pPr>
        <w:pStyle w:val="2"/>
        <w:rPr>
          <w:sz w:val="24"/>
          <w:szCs w:val="24"/>
        </w:rPr>
      </w:pPr>
      <w:bookmarkStart w:id="66" w:name="_Toc393896583"/>
      <w:bookmarkStart w:id="67" w:name="_Toc27403688"/>
      <w:r w:rsidRPr="00595EC6">
        <w:rPr>
          <w:rFonts w:hint="eastAsia"/>
          <w:sz w:val="24"/>
          <w:szCs w:val="24"/>
        </w:rPr>
        <w:t>（二）職員の移管</w:t>
      </w:r>
      <w:bookmarkEnd w:id="66"/>
      <w:bookmarkEnd w:id="67"/>
    </w:p>
    <w:p w:rsidR="009429AC" w:rsidRPr="00595EC6" w:rsidRDefault="009429AC" w:rsidP="009429AC">
      <w:pPr>
        <w:ind w:leftChars="100" w:left="210" w:firstLineChars="100" w:firstLine="240"/>
        <w:rPr>
          <w:rFonts w:asciiTheme="majorEastAsia" w:eastAsiaTheme="majorEastAsia" w:hAnsiTheme="majorEastAsia"/>
          <w:sz w:val="24"/>
          <w:szCs w:val="24"/>
        </w:rPr>
      </w:pPr>
      <w:r w:rsidRPr="00595EC6">
        <w:rPr>
          <w:rFonts w:asciiTheme="majorEastAsia" w:eastAsiaTheme="majorEastAsia" w:hAnsiTheme="majorEastAsia" w:hint="eastAsia"/>
          <w:sz w:val="24"/>
          <w:szCs w:val="24"/>
        </w:rPr>
        <w:t>大阪府及び大阪市の職員は、原則として事務の分担に応じて、特別区の設置の日において、特別区又は大阪府のいずれかの職員として引き継ぐこととする。</w:t>
      </w:r>
    </w:p>
    <w:p w:rsidR="009429AC" w:rsidRPr="00595EC6" w:rsidRDefault="009429AC" w:rsidP="009429AC">
      <w:pPr>
        <w:rPr>
          <w:rFonts w:asciiTheme="majorEastAsia" w:eastAsiaTheme="majorEastAsia" w:hAnsiTheme="majorEastAsia"/>
          <w:sz w:val="24"/>
          <w:szCs w:val="24"/>
        </w:rPr>
      </w:pPr>
    </w:p>
    <w:p w:rsidR="009429AC" w:rsidRPr="00595EC6" w:rsidRDefault="009429AC" w:rsidP="009429AC">
      <w:pPr>
        <w:ind w:firstLineChars="200" w:firstLine="480"/>
        <w:rPr>
          <w:rFonts w:asciiTheme="majorEastAsia" w:eastAsiaTheme="majorEastAsia" w:hAnsiTheme="majorEastAsia"/>
          <w:sz w:val="24"/>
          <w:szCs w:val="24"/>
        </w:rPr>
      </w:pPr>
      <w:r w:rsidRPr="00595EC6">
        <w:rPr>
          <w:rFonts w:asciiTheme="majorEastAsia" w:eastAsiaTheme="majorEastAsia" w:hAnsiTheme="majorEastAsia" w:hint="eastAsia"/>
          <w:sz w:val="24"/>
          <w:szCs w:val="24"/>
        </w:rPr>
        <w:t>・職員の移管　　　　→別表第３‐１</w:t>
      </w:r>
    </w:p>
    <w:p w:rsidR="009429AC" w:rsidRPr="00595EC6" w:rsidRDefault="009429AC" w:rsidP="009429AC">
      <w:pPr>
        <w:ind w:firstLineChars="200" w:firstLine="480"/>
        <w:rPr>
          <w:rFonts w:asciiTheme="majorEastAsia" w:eastAsiaTheme="majorEastAsia" w:hAnsiTheme="majorEastAsia"/>
          <w:sz w:val="24"/>
          <w:szCs w:val="24"/>
        </w:rPr>
      </w:pPr>
      <w:r w:rsidRPr="00595EC6">
        <w:rPr>
          <w:rFonts w:asciiTheme="majorEastAsia" w:eastAsiaTheme="majorEastAsia" w:hAnsiTheme="majorEastAsia" w:hint="eastAsia"/>
          <w:sz w:val="24"/>
          <w:szCs w:val="24"/>
        </w:rPr>
        <w:t>・特別区の組織機構　→別表第３‐２</w:t>
      </w:r>
    </w:p>
    <w:p w:rsidR="009429AC" w:rsidRPr="00595EC6" w:rsidRDefault="009429AC" w:rsidP="009429AC">
      <w:pPr>
        <w:ind w:firstLineChars="200" w:firstLine="480"/>
        <w:rPr>
          <w:rFonts w:asciiTheme="majorEastAsia" w:eastAsiaTheme="majorEastAsia" w:hAnsiTheme="majorEastAsia"/>
          <w:sz w:val="24"/>
          <w:szCs w:val="24"/>
        </w:rPr>
      </w:pPr>
      <w:r w:rsidRPr="00595EC6">
        <w:rPr>
          <w:rFonts w:asciiTheme="majorEastAsia" w:eastAsiaTheme="majorEastAsia" w:hAnsiTheme="majorEastAsia" w:hint="eastAsia"/>
          <w:sz w:val="24"/>
          <w:szCs w:val="24"/>
        </w:rPr>
        <w:t>・大阪府の組織機構　→別表第３‐３</w:t>
      </w:r>
    </w:p>
    <w:p w:rsidR="009429AC" w:rsidRPr="00595EC6" w:rsidRDefault="009429AC" w:rsidP="009429AC">
      <w:pPr>
        <w:rPr>
          <w:rFonts w:asciiTheme="majorEastAsia" w:eastAsiaTheme="majorEastAsia" w:hAnsiTheme="majorEastAsia"/>
          <w:sz w:val="24"/>
          <w:szCs w:val="24"/>
        </w:rPr>
      </w:pPr>
    </w:p>
    <w:p w:rsidR="009429AC" w:rsidRPr="00595EC6" w:rsidRDefault="009429AC" w:rsidP="009429AC">
      <w:pPr>
        <w:pStyle w:val="2"/>
        <w:rPr>
          <w:sz w:val="24"/>
          <w:szCs w:val="24"/>
        </w:rPr>
      </w:pPr>
      <w:bookmarkStart w:id="68" w:name="_Toc393896584"/>
      <w:bookmarkStart w:id="69" w:name="_Toc27403689"/>
      <w:r w:rsidRPr="00595EC6">
        <w:rPr>
          <w:rFonts w:hint="eastAsia"/>
          <w:sz w:val="24"/>
          <w:szCs w:val="24"/>
        </w:rPr>
        <w:t>（三）職員の任免、給与その他の身分取扱い</w:t>
      </w:r>
      <w:bookmarkEnd w:id="68"/>
      <w:bookmarkEnd w:id="69"/>
    </w:p>
    <w:p w:rsidR="009429AC" w:rsidRPr="00595EC6" w:rsidRDefault="009429AC" w:rsidP="009429AC">
      <w:pPr>
        <w:ind w:leftChars="100" w:left="210" w:firstLineChars="100" w:firstLine="240"/>
        <w:rPr>
          <w:rFonts w:asciiTheme="majorEastAsia" w:eastAsiaTheme="majorEastAsia" w:hAnsiTheme="majorEastAsia"/>
          <w:sz w:val="24"/>
          <w:szCs w:val="24"/>
        </w:rPr>
      </w:pPr>
      <w:r w:rsidRPr="00595EC6">
        <w:rPr>
          <w:rFonts w:asciiTheme="majorEastAsia" w:eastAsiaTheme="majorEastAsia" w:hAnsiTheme="majorEastAsia" w:hint="eastAsia"/>
          <w:sz w:val="24"/>
          <w:szCs w:val="24"/>
        </w:rPr>
        <w:t>職員の任免、給与その他の身分取扱いについては、大阪府に移管される職員については大阪府の制度を適用することとし、特別区に移管される職員については</w:t>
      </w:r>
      <w:r w:rsidR="00ED1688" w:rsidRPr="00677FE9">
        <w:rPr>
          <w:rFonts w:asciiTheme="majorEastAsia" w:eastAsiaTheme="majorEastAsia" w:hAnsiTheme="majorEastAsia" w:cs="Meiryo UI" w:hint="eastAsia"/>
          <w:sz w:val="24"/>
          <w:szCs w:val="24"/>
        </w:rPr>
        <w:t>特別区の設置の日の前日</w:t>
      </w:r>
      <w:r w:rsidRPr="00595EC6">
        <w:rPr>
          <w:rFonts w:asciiTheme="majorEastAsia" w:eastAsiaTheme="majorEastAsia" w:hAnsiTheme="majorEastAsia" w:hint="eastAsia"/>
          <w:sz w:val="24"/>
          <w:szCs w:val="24"/>
        </w:rPr>
        <w:t>において適用される大阪市の制度を適用することとする。</w:t>
      </w:r>
    </w:p>
    <w:p w:rsidR="009429AC" w:rsidRPr="00595EC6" w:rsidRDefault="009429AC" w:rsidP="009429AC">
      <w:pPr>
        <w:ind w:leftChars="100" w:left="210" w:firstLineChars="100" w:firstLine="240"/>
        <w:rPr>
          <w:rFonts w:asciiTheme="majorEastAsia" w:eastAsiaTheme="majorEastAsia" w:hAnsiTheme="majorEastAsia"/>
          <w:sz w:val="24"/>
          <w:szCs w:val="24"/>
        </w:rPr>
      </w:pPr>
      <w:r w:rsidRPr="00595EC6">
        <w:rPr>
          <w:rFonts w:asciiTheme="majorEastAsia" w:eastAsiaTheme="majorEastAsia" w:hAnsiTheme="majorEastAsia" w:hint="eastAsia"/>
          <w:sz w:val="24"/>
          <w:szCs w:val="24"/>
        </w:rPr>
        <w:t>職員の移管にあたっては、特別区の設置の日の前後において異なる制度を適用されることとなる職員について、不当に不利益を生じることのないよう調整するとともに、各々の自治体内で不均衡が生じることのないよう、職員の任免、給与その他の身分取扱いに関して、公正に処理することとする。</w:t>
      </w:r>
    </w:p>
    <w:p w:rsidR="009429AC" w:rsidRPr="00595EC6" w:rsidRDefault="009429AC" w:rsidP="009429AC">
      <w:pPr>
        <w:rPr>
          <w:rFonts w:asciiTheme="majorEastAsia" w:eastAsiaTheme="majorEastAsia" w:hAnsiTheme="majorEastAsia"/>
          <w:sz w:val="24"/>
          <w:szCs w:val="24"/>
        </w:rPr>
      </w:pPr>
    </w:p>
    <w:p w:rsidR="009429AC" w:rsidRPr="00595EC6" w:rsidRDefault="009429AC" w:rsidP="009429AC">
      <w:pPr>
        <w:pStyle w:val="2"/>
        <w:rPr>
          <w:sz w:val="24"/>
        </w:rPr>
      </w:pPr>
      <w:bookmarkStart w:id="70" w:name="_Toc393896585"/>
      <w:bookmarkStart w:id="71" w:name="_Toc27403690"/>
      <w:r w:rsidRPr="00595EC6">
        <w:rPr>
          <w:rFonts w:hint="eastAsia"/>
          <w:sz w:val="24"/>
        </w:rPr>
        <w:t>２．共済制度</w:t>
      </w:r>
      <w:bookmarkEnd w:id="70"/>
      <w:bookmarkEnd w:id="71"/>
    </w:p>
    <w:p w:rsidR="009429AC" w:rsidRPr="003F1429" w:rsidRDefault="009429AC" w:rsidP="009429AC">
      <w:pPr>
        <w:ind w:firstLineChars="100" w:firstLine="240"/>
      </w:pPr>
      <w:r w:rsidRPr="00595EC6">
        <w:rPr>
          <w:rFonts w:asciiTheme="majorEastAsia" w:eastAsiaTheme="majorEastAsia" w:hAnsiTheme="majorEastAsia" w:hint="eastAsia"/>
          <w:sz w:val="24"/>
          <w:szCs w:val="24"/>
        </w:rPr>
        <w:t>特別区及び大阪府の全ての職員をもって組織する地方公務員共済組合は設けないこととし、大阪府の職員となった者は地方職員共済組合、特別区の職員となった者は大阪市職員共済組合の権利義務を承継する地方公務員共済組合の組合員となることとする。</w:t>
      </w:r>
    </w:p>
    <w:p w:rsidR="009429AC" w:rsidRPr="003F1429" w:rsidRDefault="009429AC" w:rsidP="009429AC">
      <w:pPr>
        <w:widowControl/>
        <w:jc w:val="left"/>
        <w:rPr>
          <w:rFonts w:asciiTheme="majorEastAsia" w:eastAsiaTheme="majorEastAsia" w:hAnsiTheme="majorEastAsia"/>
          <w:sz w:val="24"/>
          <w:szCs w:val="24"/>
        </w:rPr>
      </w:pPr>
    </w:p>
    <w:p w:rsidR="00161794" w:rsidRPr="009429AC" w:rsidRDefault="00161794" w:rsidP="00161794">
      <w:pPr>
        <w:widowControl/>
        <w:jc w:val="left"/>
        <w:rPr>
          <w:rFonts w:asciiTheme="majorEastAsia" w:eastAsiaTheme="majorEastAsia" w:hAnsiTheme="majorEastAsia"/>
          <w:color w:val="000000" w:themeColor="text1"/>
          <w:sz w:val="24"/>
          <w:szCs w:val="24"/>
        </w:rPr>
      </w:pPr>
    </w:p>
    <w:p w:rsidR="006C59C6" w:rsidRPr="006C59C6" w:rsidRDefault="001644B6" w:rsidP="006C59C6">
      <w:pPr>
        <w:pStyle w:val="1"/>
        <w:rPr>
          <w:rFonts w:asciiTheme="majorEastAsia" w:hAnsiTheme="majorEastAsia" w:cs="Meiryo UI"/>
        </w:rPr>
      </w:pPr>
      <w:bookmarkStart w:id="72" w:name="_Toc393896586"/>
      <w:bookmarkStart w:id="73" w:name="_Toc27403691"/>
      <w:r w:rsidRPr="00630E67">
        <w:rPr>
          <w:rFonts w:asciiTheme="majorEastAsia" w:hAnsiTheme="majorEastAsia" w:hint="eastAsia"/>
        </w:rPr>
        <w:lastRenderedPageBreak/>
        <w:t>八　その他特別区の設置に関し必要な事項</w:t>
      </w:r>
      <w:r w:rsidRPr="00630E67">
        <w:rPr>
          <w:rFonts w:asciiTheme="majorEastAsia" w:hAnsiTheme="majorEastAsia" w:cs="Meiryo UI" w:hint="eastAsia"/>
        </w:rPr>
        <w:t>（</w:t>
      </w:r>
      <w:r w:rsidR="00DC0928">
        <w:rPr>
          <w:rFonts w:asciiTheme="majorEastAsia" w:hAnsiTheme="majorEastAsia" w:cs="Meiryo UI" w:hint="eastAsia"/>
        </w:rPr>
        <w:t>法</w:t>
      </w:r>
      <w:r w:rsidRPr="00630E67">
        <w:rPr>
          <w:rFonts w:asciiTheme="majorEastAsia" w:hAnsiTheme="majorEastAsia" w:cs="Meiryo UI" w:hint="eastAsia"/>
        </w:rPr>
        <w:t>第５条第１項第８号関係）</w:t>
      </w:r>
      <w:bookmarkEnd w:id="72"/>
      <w:bookmarkEnd w:id="73"/>
    </w:p>
    <w:p w:rsidR="006C59C6" w:rsidRDefault="006C59C6" w:rsidP="006C59C6">
      <w:pPr>
        <w:pStyle w:val="2"/>
        <w:numPr>
          <w:ilvl w:val="0"/>
          <w:numId w:val="36"/>
        </w:numPr>
        <w:rPr>
          <w:color w:val="000000" w:themeColor="text1"/>
          <w:sz w:val="24"/>
        </w:rPr>
      </w:pPr>
      <w:bookmarkStart w:id="74" w:name="_Toc27403692"/>
      <w:r w:rsidRPr="00364F01">
        <w:rPr>
          <w:rFonts w:hint="eastAsia"/>
          <w:color w:val="000000" w:themeColor="text1"/>
          <w:sz w:val="24"/>
        </w:rPr>
        <w:t>都区協議会</w:t>
      </w:r>
      <w:bookmarkEnd w:id="74"/>
    </w:p>
    <w:p w:rsidR="006C59C6" w:rsidRPr="00370B80" w:rsidRDefault="006C59C6" w:rsidP="00370B80">
      <w:pPr>
        <w:pStyle w:val="2"/>
        <w:rPr>
          <w:sz w:val="24"/>
          <w:szCs w:val="24"/>
        </w:rPr>
      </w:pPr>
      <w:bookmarkStart w:id="75" w:name="_Toc27403693"/>
      <w:r w:rsidRPr="00370B80">
        <w:rPr>
          <w:rFonts w:hint="eastAsia"/>
          <w:sz w:val="24"/>
          <w:szCs w:val="24"/>
        </w:rPr>
        <w:t>（一）委員構成</w:t>
      </w:r>
      <w:bookmarkEnd w:id="75"/>
    </w:p>
    <w:p w:rsidR="006C59C6" w:rsidRPr="004F20ED" w:rsidRDefault="006C59C6" w:rsidP="00624357">
      <w:pPr>
        <w:widowControl/>
        <w:ind w:leftChars="100" w:left="210" w:firstLineChars="100" w:firstLine="240"/>
        <w:rPr>
          <w:rFonts w:asciiTheme="majorEastAsia" w:eastAsiaTheme="majorEastAsia" w:hAnsiTheme="majorEastAsia" w:cs="Meiryo UI"/>
          <w:sz w:val="24"/>
          <w:szCs w:val="24"/>
        </w:rPr>
      </w:pPr>
      <w:r w:rsidRPr="00EC5B13">
        <w:rPr>
          <w:rFonts w:asciiTheme="majorEastAsia" w:eastAsiaTheme="majorEastAsia" w:hAnsiTheme="majorEastAsia" w:cs="Meiryo UI" w:hint="eastAsia"/>
          <w:color w:val="000000" w:themeColor="text1"/>
          <w:sz w:val="24"/>
          <w:szCs w:val="24"/>
        </w:rPr>
        <w:t>地方自治法第282条の２の規定に基づき、大阪府及び特別区の事務の処理について、大阪府と特別区及び特別区相互の間の連絡調整を図るため、大阪府・特別区協議会（仮称</w:t>
      </w:r>
      <w:r w:rsidRPr="00C14EA6">
        <w:rPr>
          <w:rFonts w:asciiTheme="majorEastAsia" w:eastAsiaTheme="majorEastAsia" w:hAnsiTheme="majorEastAsia" w:cs="Meiryo UI" w:hint="eastAsia"/>
          <w:sz w:val="24"/>
          <w:szCs w:val="24"/>
        </w:rPr>
        <w:t>）を設置する。</w:t>
      </w:r>
    </w:p>
    <w:p w:rsidR="006C59C6" w:rsidRPr="004F20ED" w:rsidRDefault="006C59C6" w:rsidP="00624357">
      <w:pPr>
        <w:widowControl/>
        <w:ind w:left="240" w:hangingChars="100" w:hanging="240"/>
        <w:rPr>
          <w:rFonts w:asciiTheme="majorEastAsia" w:eastAsiaTheme="majorEastAsia" w:hAnsiTheme="majorEastAsia" w:cs="Meiryo UI"/>
          <w:sz w:val="24"/>
          <w:szCs w:val="24"/>
        </w:rPr>
      </w:pPr>
      <w:r w:rsidRPr="00C14EA6">
        <w:rPr>
          <w:rFonts w:asciiTheme="majorEastAsia" w:eastAsiaTheme="majorEastAsia" w:hAnsiTheme="majorEastAsia" w:cs="Meiryo UI" w:hint="eastAsia"/>
          <w:sz w:val="24"/>
          <w:szCs w:val="24"/>
        </w:rPr>
        <w:t xml:space="preserve">　</w:t>
      </w:r>
      <w:r w:rsidR="00EC424F">
        <w:rPr>
          <w:rFonts w:asciiTheme="majorEastAsia" w:eastAsiaTheme="majorEastAsia" w:hAnsiTheme="majorEastAsia" w:cs="Meiryo UI" w:hint="eastAsia"/>
          <w:sz w:val="24"/>
          <w:szCs w:val="24"/>
        </w:rPr>
        <w:t xml:space="preserve">　</w:t>
      </w:r>
      <w:r w:rsidRPr="00EC5B13">
        <w:rPr>
          <w:rFonts w:asciiTheme="majorEastAsia" w:eastAsiaTheme="majorEastAsia" w:hAnsiTheme="majorEastAsia" w:cs="Meiryo UI" w:hint="eastAsia"/>
          <w:color w:val="000000" w:themeColor="text1"/>
          <w:sz w:val="24"/>
          <w:szCs w:val="24"/>
        </w:rPr>
        <w:t>大阪府・特別区協議会</w:t>
      </w:r>
      <w:r>
        <w:rPr>
          <w:rFonts w:asciiTheme="majorEastAsia" w:eastAsiaTheme="majorEastAsia" w:hAnsiTheme="majorEastAsia" w:cs="Meiryo UI" w:hint="eastAsia"/>
          <w:color w:val="000000" w:themeColor="text1"/>
          <w:sz w:val="24"/>
          <w:szCs w:val="24"/>
        </w:rPr>
        <w:t>（仮称）</w:t>
      </w:r>
      <w:r w:rsidRPr="00C14EA6">
        <w:rPr>
          <w:rFonts w:asciiTheme="majorEastAsia" w:eastAsiaTheme="majorEastAsia" w:hAnsiTheme="majorEastAsia" w:cs="Meiryo UI" w:hint="eastAsia"/>
          <w:sz w:val="24"/>
          <w:szCs w:val="24"/>
        </w:rPr>
        <w:t>の委員構成については、</w:t>
      </w:r>
      <w:r w:rsidR="003314C3">
        <w:rPr>
          <w:rFonts w:asciiTheme="majorEastAsia" w:eastAsiaTheme="majorEastAsia" w:hAnsiTheme="majorEastAsia" w:cs="Meiryo UI" w:hint="eastAsia"/>
          <w:color w:val="000000" w:themeColor="text1"/>
          <w:sz w:val="24"/>
          <w:szCs w:val="24"/>
        </w:rPr>
        <w:t>大阪府知事並びに淀川</w:t>
      </w:r>
      <w:r w:rsidRPr="00EC5B13">
        <w:rPr>
          <w:rFonts w:asciiTheme="majorEastAsia" w:eastAsiaTheme="majorEastAsia" w:hAnsiTheme="majorEastAsia" w:cs="Meiryo UI" w:hint="eastAsia"/>
          <w:color w:val="000000" w:themeColor="text1"/>
          <w:sz w:val="24"/>
          <w:szCs w:val="24"/>
        </w:rPr>
        <w:t>区</w:t>
      </w:r>
      <w:r>
        <w:rPr>
          <w:rFonts w:asciiTheme="majorEastAsia" w:eastAsiaTheme="majorEastAsia" w:hAnsiTheme="majorEastAsia" w:cs="Meiryo UI" w:hint="eastAsia"/>
          <w:color w:val="000000" w:themeColor="text1"/>
          <w:sz w:val="24"/>
          <w:szCs w:val="24"/>
        </w:rPr>
        <w:t>、北</w:t>
      </w:r>
      <w:r w:rsidRPr="00EC5B13">
        <w:rPr>
          <w:rFonts w:asciiTheme="majorEastAsia" w:eastAsiaTheme="majorEastAsia" w:hAnsiTheme="majorEastAsia" w:cs="Meiryo UI" w:hint="eastAsia"/>
          <w:color w:val="000000" w:themeColor="text1"/>
          <w:sz w:val="24"/>
          <w:szCs w:val="24"/>
        </w:rPr>
        <w:t>区、</w:t>
      </w:r>
      <w:r w:rsidR="003314C3">
        <w:rPr>
          <w:rFonts w:asciiTheme="majorEastAsia" w:eastAsiaTheme="majorEastAsia" w:hAnsiTheme="majorEastAsia" w:cs="Meiryo UI" w:hint="eastAsia"/>
          <w:color w:val="000000" w:themeColor="text1"/>
          <w:sz w:val="24"/>
          <w:szCs w:val="24"/>
        </w:rPr>
        <w:t>中央区及び天王寺</w:t>
      </w:r>
      <w:r w:rsidRPr="00EC5B13">
        <w:rPr>
          <w:rFonts w:asciiTheme="majorEastAsia" w:eastAsiaTheme="majorEastAsia" w:hAnsiTheme="majorEastAsia" w:cs="Meiryo UI" w:hint="eastAsia"/>
          <w:color w:val="000000" w:themeColor="text1"/>
          <w:sz w:val="24"/>
          <w:szCs w:val="24"/>
        </w:rPr>
        <w:t>区</w:t>
      </w:r>
      <w:r>
        <w:rPr>
          <w:rFonts w:asciiTheme="majorEastAsia" w:eastAsiaTheme="majorEastAsia" w:hAnsiTheme="majorEastAsia" w:cs="Meiryo UI" w:hint="eastAsia"/>
          <w:color w:val="000000" w:themeColor="text1"/>
          <w:sz w:val="24"/>
          <w:szCs w:val="24"/>
        </w:rPr>
        <w:t>の４</w:t>
      </w:r>
      <w:r w:rsidRPr="00EC5B13">
        <w:rPr>
          <w:rFonts w:asciiTheme="majorEastAsia" w:eastAsiaTheme="majorEastAsia" w:hAnsiTheme="majorEastAsia" w:cs="Meiryo UI" w:hint="eastAsia"/>
          <w:color w:val="000000" w:themeColor="text1"/>
          <w:sz w:val="24"/>
          <w:szCs w:val="24"/>
        </w:rPr>
        <w:t>人の</w:t>
      </w:r>
      <w:r>
        <w:rPr>
          <w:rFonts w:asciiTheme="majorEastAsia" w:eastAsiaTheme="majorEastAsia" w:hAnsiTheme="majorEastAsia" w:cs="Meiryo UI" w:hint="eastAsia"/>
          <w:color w:val="000000" w:themeColor="text1"/>
          <w:sz w:val="24"/>
          <w:szCs w:val="24"/>
        </w:rPr>
        <w:t>特別区の区長</w:t>
      </w:r>
      <w:r w:rsidRPr="00EC5B13">
        <w:rPr>
          <w:rFonts w:asciiTheme="majorEastAsia" w:eastAsiaTheme="majorEastAsia" w:hAnsiTheme="majorEastAsia" w:cs="Meiryo UI" w:hint="eastAsia"/>
          <w:color w:val="000000" w:themeColor="text1"/>
          <w:sz w:val="24"/>
          <w:szCs w:val="24"/>
        </w:rPr>
        <w:t>を基本に、必要に応じて議会の代表者</w:t>
      </w:r>
      <w:r>
        <w:rPr>
          <w:rFonts w:asciiTheme="majorEastAsia" w:eastAsiaTheme="majorEastAsia" w:hAnsiTheme="majorEastAsia" w:cs="Meiryo UI" w:hint="eastAsia"/>
          <w:color w:val="000000" w:themeColor="text1"/>
          <w:sz w:val="24"/>
          <w:szCs w:val="24"/>
        </w:rPr>
        <w:t>、長の</w:t>
      </w:r>
      <w:r w:rsidRPr="00EC5B13">
        <w:rPr>
          <w:rFonts w:asciiTheme="majorEastAsia" w:eastAsiaTheme="majorEastAsia" w:hAnsiTheme="majorEastAsia" w:cs="Meiryo UI" w:hint="eastAsia"/>
          <w:color w:val="000000" w:themeColor="text1"/>
          <w:sz w:val="24"/>
          <w:szCs w:val="24"/>
        </w:rPr>
        <w:t>補助</w:t>
      </w:r>
      <w:r>
        <w:rPr>
          <w:rFonts w:asciiTheme="majorEastAsia" w:eastAsiaTheme="majorEastAsia" w:hAnsiTheme="majorEastAsia" w:cs="Meiryo UI" w:hint="eastAsia"/>
          <w:color w:val="000000" w:themeColor="text1"/>
          <w:sz w:val="24"/>
          <w:szCs w:val="24"/>
        </w:rPr>
        <w:t>機関である</w:t>
      </w:r>
      <w:r w:rsidRPr="00EC5B13">
        <w:rPr>
          <w:rFonts w:asciiTheme="majorEastAsia" w:eastAsiaTheme="majorEastAsia" w:hAnsiTheme="majorEastAsia" w:cs="Meiryo UI" w:hint="eastAsia"/>
          <w:color w:val="000000" w:themeColor="text1"/>
          <w:sz w:val="24"/>
          <w:szCs w:val="24"/>
        </w:rPr>
        <w:t>職員、学識経験者</w:t>
      </w:r>
      <w:r>
        <w:rPr>
          <w:rFonts w:asciiTheme="majorEastAsia" w:eastAsiaTheme="majorEastAsia" w:hAnsiTheme="majorEastAsia" w:cs="Meiryo UI" w:hint="eastAsia"/>
          <w:color w:val="000000" w:themeColor="text1"/>
          <w:sz w:val="24"/>
          <w:szCs w:val="24"/>
        </w:rPr>
        <w:t>等</w:t>
      </w:r>
      <w:r w:rsidRPr="00EC5B13">
        <w:rPr>
          <w:rFonts w:asciiTheme="majorEastAsia" w:eastAsiaTheme="majorEastAsia" w:hAnsiTheme="majorEastAsia" w:cs="Meiryo UI" w:hint="eastAsia"/>
          <w:color w:val="000000" w:themeColor="text1"/>
          <w:sz w:val="24"/>
          <w:szCs w:val="24"/>
        </w:rPr>
        <w:t>を構成員に加えることが</w:t>
      </w:r>
      <w:r w:rsidRPr="00C14EA6">
        <w:rPr>
          <w:rFonts w:asciiTheme="majorEastAsia" w:eastAsiaTheme="majorEastAsia" w:hAnsiTheme="majorEastAsia" w:cs="Meiryo UI" w:hint="eastAsia"/>
          <w:sz w:val="24"/>
          <w:szCs w:val="24"/>
        </w:rPr>
        <w:t>できる</w:t>
      </w:r>
      <w:r>
        <w:rPr>
          <w:rFonts w:asciiTheme="majorEastAsia" w:eastAsiaTheme="majorEastAsia" w:hAnsiTheme="majorEastAsia" w:cs="Meiryo UI" w:hint="eastAsia"/>
          <w:sz w:val="24"/>
          <w:szCs w:val="24"/>
        </w:rPr>
        <w:t>こととする</w:t>
      </w:r>
      <w:r w:rsidRPr="00C14EA6">
        <w:rPr>
          <w:rFonts w:asciiTheme="majorEastAsia" w:eastAsiaTheme="majorEastAsia" w:hAnsiTheme="majorEastAsia" w:cs="Meiryo UI" w:hint="eastAsia"/>
          <w:sz w:val="24"/>
          <w:szCs w:val="24"/>
        </w:rPr>
        <w:t>。</w:t>
      </w:r>
    </w:p>
    <w:p w:rsidR="006C59C6" w:rsidRDefault="006C59C6" w:rsidP="00624357">
      <w:pPr>
        <w:widowControl/>
        <w:ind w:left="240" w:hangingChars="100" w:hanging="240"/>
        <w:rPr>
          <w:rFonts w:asciiTheme="majorEastAsia" w:eastAsiaTheme="majorEastAsia" w:hAnsiTheme="majorEastAsia" w:cs="Meiryo UI"/>
          <w:sz w:val="24"/>
          <w:szCs w:val="24"/>
        </w:rPr>
      </w:pPr>
      <w:r w:rsidRPr="00C14EA6">
        <w:rPr>
          <w:rFonts w:asciiTheme="majorEastAsia" w:eastAsiaTheme="majorEastAsia" w:hAnsiTheme="majorEastAsia" w:cs="Meiryo UI" w:hint="eastAsia"/>
          <w:sz w:val="24"/>
          <w:szCs w:val="24"/>
        </w:rPr>
        <w:t xml:space="preserve">　</w:t>
      </w:r>
      <w:r w:rsidR="00EC424F">
        <w:rPr>
          <w:rFonts w:asciiTheme="majorEastAsia" w:eastAsiaTheme="majorEastAsia" w:hAnsiTheme="majorEastAsia" w:cs="Meiryo UI" w:hint="eastAsia"/>
          <w:sz w:val="24"/>
          <w:szCs w:val="24"/>
        </w:rPr>
        <w:t xml:space="preserve">　</w:t>
      </w:r>
      <w:r w:rsidRPr="00C14EA6">
        <w:rPr>
          <w:rFonts w:asciiTheme="majorEastAsia" w:eastAsiaTheme="majorEastAsia" w:hAnsiTheme="majorEastAsia" w:cs="Meiryo UI" w:hint="eastAsia"/>
          <w:sz w:val="24"/>
          <w:szCs w:val="24"/>
        </w:rPr>
        <w:t>具体的な委員</w:t>
      </w:r>
      <w:r>
        <w:rPr>
          <w:rFonts w:asciiTheme="majorEastAsia" w:eastAsiaTheme="majorEastAsia" w:hAnsiTheme="majorEastAsia" w:cs="Meiryo UI" w:hint="eastAsia"/>
          <w:sz w:val="24"/>
          <w:szCs w:val="24"/>
        </w:rPr>
        <w:t>の選任</w:t>
      </w:r>
      <w:r w:rsidRPr="00C14EA6">
        <w:rPr>
          <w:rFonts w:asciiTheme="majorEastAsia" w:eastAsiaTheme="majorEastAsia" w:hAnsiTheme="majorEastAsia" w:cs="Meiryo UI" w:hint="eastAsia"/>
          <w:sz w:val="24"/>
          <w:szCs w:val="24"/>
        </w:rPr>
        <w:t>については、特別区の設置</w:t>
      </w:r>
      <w:r>
        <w:rPr>
          <w:rFonts w:asciiTheme="majorEastAsia" w:eastAsiaTheme="majorEastAsia" w:hAnsiTheme="majorEastAsia" w:cs="Meiryo UI" w:hint="eastAsia"/>
          <w:sz w:val="24"/>
          <w:szCs w:val="24"/>
        </w:rPr>
        <w:t>の日以</w:t>
      </w:r>
      <w:r w:rsidRPr="00C14EA6">
        <w:rPr>
          <w:rFonts w:asciiTheme="majorEastAsia" w:eastAsiaTheme="majorEastAsia" w:hAnsiTheme="majorEastAsia" w:cs="Meiryo UI" w:hint="eastAsia"/>
          <w:sz w:val="24"/>
          <w:szCs w:val="24"/>
        </w:rPr>
        <w:t>後、大阪府知事と特別区の区長の協議により定めることとする。</w:t>
      </w:r>
    </w:p>
    <w:p w:rsidR="006C59C6" w:rsidRPr="00370B80" w:rsidRDefault="006C59C6" w:rsidP="00370B80">
      <w:pPr>
        <w:pStyle w:val="2"/>
        <w:rPr>
          <w:sz w:val="24"/>
          <w:szCs w:val="24"/>
        </w:rPr>
      </w:pPr>
      <w:bookmarkStart w:id="76" w:name="_Toc27403694"/>
      <w:r w:rsidRPr="00370B80">
        <w:rPr>
          <w:rFonts w:hint="eastAsia"/>
          <w:sz w:val="24"/>
          <w:szCs w:val="24"/>
        </w:rPr>
        <w:t>（二）協議事項</w:t>
      </w:r>
      <w:bookmarkEnd w:id="76"/>
    </w:p>
    <w:p w:rsidR="006C59C6" w:rsidRPr="004F20ED" w:rsidRDefault="006C59C6" w:rsidP="00624357">
      <w:pPr>
        <w:widowControl/>
        <w:ind w:left="240" w:hangingChars="100" w:hanging="240"/>
        <w:rPr>
          <w:rFonts w:asciiTheme="majorEastAsia" w:eastAsiaTheme="majorEastAsia" w:hAnsiTheme="majorEastAsia" w:cs="Meiryo UI"/>
          <w:sz w:val="24"/>
          <w:szCs w:val="24"/>
        </w:rPr>
      </w:pPr>
      <w:r w:rsidRPr="00C14EA6">
        <w:rPr>
          <w:rFonts w:asciiTheme="majorEastAsia" w:eastAsiaTheme="majorEastAsia" w:hAnsiTheme="majorEastAsia" w:cs="Meiryo UI" w:hint="eastAsia"/>
          <w:sz w:val="24"/>
          <w:szCs w:val="24"/>
        </w:rPr>
        <w:t xml:space="preserve">　</w:t>
      </w:r>
      <w:r w:rsidR="00EC424F">
        <w:rPr>
          <w:rFonts w:asciiTheme="majorEastAsia" w:eastAsiaTheme="majorEastAsia" w:hAnsiTheme="majorEastAsia" w:cs="Meiryo UI" w:hint="eastAsia"/>
          <w:sz w:val="24"/>
          <w:szCs w:val="24"/>
        </w:rPr>
        <w:t xml:space="preserve">　</w:t>
      </w:r>
      <w:r w:rsidRPr="00EC5B13">
        <w:rPr>
          <w:rFonts w:asciiTheme="majorEastAsia" w:eastAsiaTheme="majorEastAsia" w:hAnsiTheme="majorEastAsia" w:cs="Meiryo UI" w:hint="eastAsia"/>
          <w:color w:val="000000" w:themeColor="text1"/>
          <w:sz w:val="24"/>
          <w:szCs w:val="24"/>
        </w:rPr>
        <w:t>大阪府・特別区協議会</w:t>
      </w:r>
      <w:r>
        <w:rPr>
          <w:rFonts w:asciiTheme="majorEastAsia" w:eastAsiaTheme="majorEastAsia" w:hAnsiTheme="majorEastAsia" w:cs="Meiryo UI" w:hint="eastAsia"/>
          <w:color w:val="000000" w:themeColor="text1"/>
          <w:sz w:val="24"/>
          <w:szCs w:val="24"/>
        </w:rPr>
        <w:t>（仮称）</w:t>
      </w:r>
      <w:r w:rsidRPr="00C14EA6">
        <w:rPr>
          <w:rFonts w:asciiTheme="majorEastAsia" w:eastAsiaTheme="majorEastAsia" w:hAnsiTheme="majorEastAsia" w:cs="Meiryo UI" w:hint="eastAsia"/>
          <w:sz w:val="24"/>
          <w:szCs w:val="24"/>
        </w:rPr>
        <w:t>の処理する事務については、地方自治法第</w:t>
      </w:r>
      <w:r w:rsidRPr="00C14EA6">
        <w:rPr>
          <w:rFonts w:asciiTheme="majorEastAsia" w:eastAsiaTheme="majorEastAsia" w:hAnsiTheme="majorEastAsia" w:cs="Meiryo UI"/>
          <w:sz w:val="24"/>
          <w:szCs w:val="24"/>
        </w:rPr>
        <w:t>282条の</w:t>
      </w:r>
      <w:r w:rsidRPr="00C14EA6">
        <w:rPr>
          <w:rFonts w:asciiTheme="majorEastAsia" w:eastAsiaTheme="majorEastAsia" w:hAnsiTheme="majorEastAsia" w:cs="Meiryo UI" w:hint="eastAsia"/>
          <w:sz w:val="24"/>
          <w:szCs w:val="24"/>
        </w:rPr>
        <w:t>２及び</w:t>
      </w:r>
      <w:r>
        <w:rPr>
          <w:rFonts w:asciiTheme="majorEastAsia" w:eastAsiaTheme="majorEastAsia" w:hAnsiTheme="majorEastAsia" w:cs="Meiryo UI" w:hint="eastAsia"/>
          <w:sz w:val="24"/>
          <w:szCs w:val="24"/>
        </w:rPr>
        <w:t>地方自治</w:t>
      </w:r>
      <w:r w:rsidRPr="00C14EA6">
        <w:rPr>
          <w:rFonts w:asciiTheme="majorEastAsia" w:eastAsiaTheme="majorEastAsia" w:hAnsiTheme="majorEastAsia" w:cs="Meiryo UI" w:hint="eastAsia"/>
          <w:sz w:val="24"/>
          <w:szCs w:val="24"/>
        </w:rPr>
        <w:t>法施行令</w:t>
      </w:r>
      <w:r>
        <w:rPr>
          <w:rFonts w:asciiTheme="majorEastAsia" w:eastAsiaTheme="majorEastAsia" w:hAnsiTheme="majorEastAsia" w:cs="Meiryo UI" w:hint="eastAsia"/>
          <w:sz w:val="24"/>
          <w:szCs w:val="24"/>
        </w:rPr>
        <w:t>（昭和22</w:t>
      </w:r>
      <w:r w:rsidRPr="00921AAB">
        <w:rPr>
          <w:rFonts w:asciiTheme="majorEastAsia" w:eastAsiaTheme="majorEastAsia" w:hAnsiTheme="majorEastAsia" w:cs="Meiryo UI" w:hint="eastAsia"/>
          <w:sz w:val="24"/>
          <w:szCs w:val="24"/>
        </w:rPr>
        <w:t>年</w:t>
      </w:r>
      <w:r>
        <w:rPr>
          <w:rFonts w:asciiTheme="majorEastAsia" w:eastAsiaTheme="majorEastAsia" w:hAnsiTheme="majorEastAsia" w:cs="Meiryo UI" w:hint="eastAsia"/>
          <w:sz w:val="24"/>
          <w:szCs w:val="24"/>
        </w:rPr>
        <w:t>政令第16</w:t>
      </w:r>
      <w:r w:rsidRPr="00921AAB">
        <w:rPr>
          <w:rFonts w:asciiTheme="majorEastAsia" w:eastAsiaTheme="majorEastAsia" w:hAnsiTheme="majorEastAsia" w:cs="Meiryo UI" w:hint="eastAsia"/>
          <w:sz w:val="24"/>
          <w:szCs w:val="24"/>
        </w:rPr>
        <w:t>号）</w:t>
      </w:r>
      <w:r w:rsidRPr="00C14EA6">
        <w:rPr>
          <w:rFonts w:asciiTheme="majorEastAsia" w:eastAsiaTheme="majorEastAsia" w:hAnsiTheme="majorEastAsia" w:cs="Meiryo UI" w:hint="eastAsia"/>
          <w:sz w:val="24"/>
          <w:szCs w:val="24"/>
        </w:rPr>
        <w:t>第</w:t>
      </w:r>
      <w:r w:rsidRPr="00C14EA6">
        <w:rPr>
          <w:rFonts w:asciiTheme="majorEastAsia" w:eastAsiaTheme="majorEastAsia" w:hAnsiTheme="majorEastAsia" w:cs="Meiryo UI"/>
          <w:sz w:val="24"/>
          <w:szCs w:val="24"/>
        </w:rPr>
        <w:t>210条の16の規定に基づき、特別区財政調整交付金に係る条例を制定する場合において</w:t>
      </w:r>
      <w:r>
        <w:rPr>
          <w:rFonts w:asciiTheme="majorEastAsia" w:eastAsiaTheme="majorEastAsia" w:hAnsiTheme="majorEastAsia" w:cs="Meiryo UI" w:hint="eastAsia"/>
          <w:sz w:val="24"/>
          <w:szCs w:val="24"/>
        </w:rPr>
        <w:t>大阪府</w:t>
      </w:r>
      <w:r w:rsidRPr="00C14EA6">
        <w:rPr>
          <w:rFonts w:asciiTheme="majorEastAsia" w:eastAsiaTheme="majorEastAsia" w:hAnsiTheme="majorEastAsia" w:cs="Meiryo UI" w:hint="eastAsia"/>
          <w:sz w:val="24"/>
          <w:szCs w:val="24"/>
        </w:rPr>
        <w:t>知事に対して意見を述べるほか、以下に掲げる事項を基本に、特別区の設置の日以後、大阪府知事と特別区の区長の協議により定めることとする。</w:t>
      </w:r>
    </w:p>
    <w:p w:rsidR="006C59C6" w:rsidRDefault="006C59C6" w:rsidP="00624357">
      <w:pPr>
        <w:widowControl/>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 xml:space="preserve">　　・大阪市から大阪府が承継する財産の事業終了後の取扱いの協議</w:t>
      </w:r>
    </w:p>
    <w:p w:rsidR="006C59C6" w:rsidRPr="008D2541" w:rsidRDefault="006C59C6" w:rsidP="00624357">
      <w:pPr>
        <w:widowControl/>
        <w:ind w:left="720" w:hangingChars="300" w:hanging="720"/>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 xml:space="preserve">　　</w:t>
      </w:r>
      <w:r w:rsidRPr="008D2541">
        <w:rPr>
          <w:rFonts w:asciiTheme="majorEastAsia" w:eastAsiaTheme="majorEastAsia" w:hAnsiTheme="majorEastAsia" w:cs="Meiryo UI" w:hint="eastAsia"/>
          <w:sz w:val="24"/>
          <w:szCs w:val="24"/>
        </w:rPr>
        <w:t>・大阪市から大阪府が承継する株式及び出資による権利の処分並びに貸付金債権の償還による収入などの取扱いの協議</w:t>
      </w:r>
    </w:p>
    <w:p w:rsidR="006C59C6" w:rsidRPr="003D107A" w:rsidRDefault="006C59C6" w:rsidP="00624357">
      <w:pPr>
        <w:widowControl/>
        <w:ind w:left="720" w:hangingChars="300" w:hanging="720"/>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 xml:space="preserve">　　・大阪市から大阪府が承継する財務リスクの解消時の残余財産の取扱</w:t>
      </w:r>
      <w:r w:rsidRPr="00AA6844">
        <w:rPr>
          <w:rFonts w:asciiTheme="majorEastAsia" w:eastAsiaTheme="majorEastAsia" w:hAnsiTheme="majorEastAsia" w:cs="Meiryo UI" w:hint="eastAsia"/>
          <w:sz w:val="24"/>
          <w:szCs w:val="24"/>
        </w:rPr>
        <w:t>い</w:t>
      </w:r>
      <w:r w:rsidR="00BC2595" w:rsidRPr="00AA6844">
        <w:rPr>
          <w:rFonts w:asciiTheme="majorEastAsia" w:eastAsiaTheme="majorEastAsia" w:hAnsiTheme="majorEastAsia" w:cs="Meiryo UI" w:hint="eastAsia"/>
          <w:sz w:val="24"/>
          <w:szCs w:val="24"/>
        </w:rPr>
        <w:t>及び</w:t>
      </w:r>
      <w:r w:rsidR="00176893" w:rsidRPr="00AA6844">
        <w:rPr>
          <w:rFonts w:asciiTheme="majorEastAsia" w:eastAsiaTheme="majorEastAsia" w:hAnsiTheme="majorEastAsia" w:cs="Meiryo UI" w:hint="eastAsia"/>
          <w:sz w:val="24"/>
          <w:szCs w:val="24"/>
        </w:rPr>
        <w:t>引当財源が不足する場合の財源の捻出</w:t>
      </w:r>
      <w:r w:rsidR="00BC2595" w:rsidRPr="00AA6844">
        <w:rPr>
          <w:rFonts w:asciiTheme="majorEastAsia" w:eastAsiaTheme="majorEastAsia" w:hAnsiTheme="majorEastAsia" w:cs="Meiryo UI" w:hint="eastAsia"/>
          <w:sz w:val="24"/>
          <w:szCs w:val="24"/>
        </w:rPr>
        <w:t>、</w:t>
      </w:r>
      <w:r w:rsidRPr="00AA6844">
        <w:rPr>
          <w:rFonts w:asciiTheme="majorEastAsia" w:eastAsiaTheme="majorEastAsia" w:hAnsiTheme="majorEastAsia" w:cs="Meiryo UI" w:hint="eastAsia"/>
          <w:sz w:val="24"/>
          <w:szCs w:val="24"/>
        </w:rPr>
        <w:t>特別区の負担方法</w:t>
      </w:r>
      <w:r w:rsidR="00176893" w:rsidRPr="00AA6844">
        <w:rPr>
          <w:rFonts w:asciiTheme="majorEastAsia" w:eastAsiaTheme="majorEastAsia" w:hAnsiTheme="majorEastAsia" w:cs="Meiryo UI" w:hint="eastAsia"/>
          <w:sz w:val="24"/>
          <w:szCs w:val="24"/>
        </w:rPr>
        <w:t>等</w:t>
      </w:r>
      <w:r w:rsidRPr="00AA6844">
        <w:rPr>
          <w:rFonts w:asciiTheme="majorEastAsia" w:eastAsiaTheme="majorEastAsia" w:hAnsiTheme="majorEastAsia" w:cs="Meiryo UI" w:hint="eastAsia"/>
          <w:sz w:val="24"/>
          <w:szCs w:val="24"/>
        </w:rPr>
        <w:t>の協議</w:t>
      </w:r>
    </w:p>
    <w:p w:rsidR="006C59C6" w:rsidRPr="003D107A" w:rsidRDefault="006C59C6" w:rsidP="00624357">
      <w:pPr>
        <w:widowControl/>
        <w:ind w:left="720" w:hangingChars="300" w:hanging="720"/>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 xml:space="preserve">　　・大阪市から</w:t>
      </w:r>
      <w:r>
        <w:rPr>
          <w:rFonts w:asciiTheme="majorEastAsia" w:eastAsiaTheme="majorEastAsia" w:hAnsiTheme="majorEastAsia" w:cs="Meiryo UI" w:hint="eastAsia"/>
          <w:sz w:val="24"/>
          <w:szCs w:val="24"/>
        </w:rPr>
        <w:t>特別区又は</w:t>
      </w:r>
      <w:r w:rsidRPr="003D107A">
        <w:rPr>
          <w:rFonts w:asciiTheme="majorEastAsia" w:eastAsiaTheme="majorEastAsia" w:hAnsiTheme="majorEastAsia" w:cs="Meiryo UI" w:hint="eastAsia"/>
          <w:sz w:val="24"/>
          <w:szCs w:val="24"/>
        </w:rPr>
        <w:t>大阪府が承継する</w:t>
      </w:r>
      <w:r>
        <w:rPr>
          <w:rFonts w:asciiTheme="majorEastAsia" w:eastAsiaTheme="majorEastAsia" w:hAnsiTheme="majorEastAsia" w:cs="Meiryo UI" w:hint="eastAsia"/>
          <w:sz w:val="24"/>
          <w:szCs w:val="24"/>
        </w:rPr>
        <w:t>事務</w:t>
      </w:r>
      <w:r w:rsidRPr="003D107A">
        <w:rPr>
          <w:rFonts w:asciiTheme="majorEastAsia" w:eastAsiaTheme="majorEastAsia" w:hAnsiTheme="majorEastAsia" w:cs="Meiryo UI" w:hint="eastAsia"/>
          <w:sz w:val="24"/>
          <w:szCs w:val="24"/>
        </w:rPr>
        <w:t>に関して、</w:t>
      </w:r>
      <w:r w:rsidRPr="00677FE9">
        <w:rPr>
          <w:rFonts w:asciiTheme="majorEastAsia" w:eastAsiaTheme="majorEastAsia" w:hAnsiTheme="majorEastAsia" w:cs="Meiryo UI" w:hint="eastAsia"/>
          <w:sz w:val="24"/>
          <w:szCs w:val="24"/>
        </w:rPr>
        <w:t>特別区の設置の日前</w:t>
      </w:r>
      <w:r w:rsidRPr="003D107A">
        <w:rPr>
          <w:rFonts w:asciiTheme="majorEastAsia" w:eastAsiaTheme="majorEastAsia" w:hAnsiTheme="majorEastAsia" w:cs="Meiryo UI" w:hint="eastAsia"/>
          <w:sz w:val="24"/>
          <w:szCs w:val="24"/>
        </w:rPr>
        <w:t>の要因に</w:t>
      </w:r>
      <w:r w:rsidRPr="0038070D">
        <w:rPr>
          <w:rFonts w:asciiTheme="majorEastAsia" w:eastAsiaTheme="majorEastAsia" w:hAnsiTheme="majorEastAsia" w:cs="Meiryo UI" w:hint="eastAsia"/>
          <w:sz w:val="24"/>
          <w:szCs w:val="24"/>
        </w:rPr>
        <w:t>よる損失の発生が</w:t>
      </w:r>
      <w:r w:rsidRPr="003D107A">
        <w:rPr>
          <w:rFonts w:asciiTheme="majorEastAsia" w:eastAsiaTheme="majorEastAsia" w:hAnsiTheme="majorEastAsia" w:cs="Meiryo UI" w:hint="eastAsia"/>
          <w:sz w:val="24"/>
          <w:szCs w:val="24"/>
        </w:rPr>
        <w:t>特別区の設置の日以後に新たに明らかとなった場合の財源の捻出、特別区の負担方法等の協議</w:t>
      </w:r>
    </w:p>
    <w:p w:rsidR="006C59C6" w:rsidRDefault="006C59C6" w:rsidP="00624357">
      <w:pPr>
        <w:widowControl/>
        <w:rPr>
          <w:rFonts w:asciiTheme="majorEastAsia" w:eastAsiaTheme="majorEastAsia" w:hAnsiTheme="majorEastAsia" w:cs="Meiryo UI"/>
          <w:sz w:val="24"/>
          <w:szCs w:val="24"/>
        </w:rPr>
      </w:pPr>
      <w:r w:rsidRPr="003D107A">
        <w:rPr>
          <w:rFonts w:asciiTheme="majorEastAsia" w:eastAsiaTheme="majorEastAsia" w:hAnsiTheme="majorEastAsia" w:cs="Meiryo UI" w:hint="eastAsia"/>
          <w:sz w:val="24"/>
          <w:szCs w:val="24"/>
        </w:rPr>
        <w:t xml:space="preserve">　　・特別区の設置の日以後の事務の分担に関する取扱いの協議　　　　等</w:t>
      </w:r>
    </w:p>
    <w:p w:rsidR="000F4C07" w:rsidRPr="00370B80" w:rsidRDefault="000F4C07" w:rsidP="00370B80">
      <w:pPr>
        <w:pStyle w:val="2"/>
        <w:rPr>
          <w:sz w:val="24"/>
          <w:szCs w:val="24"/>
        </w:rPr>
      </w:pPr>
      <w:bookmarkStart w:id="77" w:name="_Toc27403695"/>
      <w:r w:rsidRPr="00370B80">
        <w:rPr>
          <w:rFonts w:hint="eastAsia"/>
          <w:sz w:val="24"/>
          <w:szCs w:val="24"/>
        </w:rPr>
        <w:t>（三）協議会の運営</w:t>
      </w:r>
      <w:bookmarkEnd w:id="77"/>
    </w:p>
    <w:p w:rsidR="006C59C6" w:rsidRDefault="000F4C07" w:rsidP="00624357">
      <w:pPr>
        <w:widowControl/>
        <w:ind w:left="240" w:hangingChars="100" w:hanging="240"/>
        <w:rPr>
          <w:rFonts w:asciiTheme="majorEastAsia" w:eastAsiaTheme="majorEastAsia" w:hAnsiTheme="majorEastAsia" w:cs="Meiryo UI"/>
          <w:sz w:val="24"/>
          <w:szCs w:val="24"/>
        </w:rPr>
      </w:pPr>
      <w:r w:rsidRPr="000F4C07">
        <w:rPr>
          <w:rFonts w:asciiTheme="majorEastAsia" w:eastAsiaTheme="majorEastAsia" w:hAnsiTheme="majorEastAsia" w:cs="Meiryo UI" w:hint="eastAsia"/>
          <w:sz w:val="24"/>
          <w:szCs w:val="24"/>
        </w:rPr>
        <w:t xml:space="preserve">　</w:t>
      </w:r>
      <w:r>
        <w:rPr>
          <w:rFonts w:asciiTheme="majorEastAsia" w:eastAsiaTheme="majorEastAsia" w:hAnsiTheme="majorEastAsia" w:cs="Meiryo UI" w:hint="eastAsia"/>
          <w:sz w:val="24"/>
          <w:szCs w:val="24"/>
        </w:rPr>
        <w:t xml:space="preserve">　</w:t>
      </w:r>
      <w:r w:rsidR="00203606" w:rsidRPr="008D7567">
        <w:rPr>
          <w:rFonts w:asciiTheme="majorEastAsia" w:eastAsiaTheme="majorEastAsia" w:hAnsiTheme="majorEastAsia" w:cs="Meiryo UI" w:hint="eastAsia"/>
          <w:sz w:val="24"/>
          <w:szCs w:val="24"/>
        </w:rPr>
        <w:t>大阪府・特別区</w:t>
      </w:r>
      <w:r w:rsidRPr="008D7567">
        <w:rPr>
          <w:rFonts w:asciiTheme="majorEastAsia" w:eastAsiaTheme="majorEastAsia" w:hAnsiTheme="majorEastAsia" w:cs="Meiryo UI" w:hint="eastAsia"/>
          <w:sz w:val="24"/>
          <w:szCs w:val="24"/>
        </w:rPr>
        <w:t>協議会</w:t>
      </w:r>
      <w:r w:rsidR="00203606" w:rsidRPr="008D7567">
        <w:rPr>
          <w:rFonts w:asciiTheme="majorEastAsia" w:eastAsiaTheme="majorEastAsia" w:hAnsiTheme="majorEastAsia" w:cs="Meiryo UI" w:hint="eastAsia"/>
          <w:sz w:val="24"/>
          <w:szCs w:val="24"/>
        </w:rPr>
        <w:t>（仮称）</w:t>
      </w:r>
      <w:r w:rsidRPr="000F4C07">
        <w:rPr>
          <w:rFonts w:asciiTheme="majorEastAsia" w:eastAsiaTheme="majorEastAsia" w:hAnsiTheme="majorEastAsia" w:cs="Meiryo UI" w:hint="eastAsia"/>
          <w:sz w:val="24"/>
          <w:szCs w:val="24"/>
        </w:rPr>
        <w:t>は合意による運営を基本とし、各委員は合意に達するよう努めるものとする。協議が調わない場合においては</w:t>
      </w:r>
      <w:r w:rsidR="00176893">
        <w:rPr>
          <w:rFonts w:asciiTheme="majorEastAsia" w:eastAsiaTheme="majorEastAsia" w:hAnsiTheme="majorEastAsia" w:cs="Meiryo UI" w:hint="eastAsia"/>
          <w:sz w:val="24"/>
          <w:szCs w:val="24"/>
        </w:rPr>
        <w:t>学識経験者</w:t>
      </w:r>
      <w:r w:rsidR="006C59C6" w:rsidRPr="003D107A">
        <w:rPr>
          <w:rFonts w:asciiTheme="majorEastAsia" w:eastAsiaTheme="majorEastAsia" w:hAnsiTheme="majorEastAsia" w:cs="Meiryo UI" w:hint="eastAsia"/>
          <w:sz w:val="24"/>
          <w:szCs w:val="24"/>
        </w:rPr>
        <w:t>等で構成する第三者機関を通じて意見の調整を行うなど、円滑な</w:t>
      </w:r>
      <w:r w:rsidR="006C59C6">
        <w:rPr>
          <w:rFonts w:asciiTheme="majorEastAsia" w:eastAsiaTheme="majorEastAsia" w:hAnsiTheme="majorEastAsia" w:cs="Meiryo UI" w:hint="eastAsia"/>
          <w:sz w:val="24"/>
          <w:szCs w:val="24"/>
        </w:rPr>
        <w:t>協議会</w:t>
      </w:r>
      <w:r w:rsidR="006C59C6" w:rsidRPr="003D107A">
        <w:rPr>
          <w:rFonts w:asciiTheme="majorEastAsia" w:eastAsiaTheme="majorEastAsia" w:hAnsiTheme="majorEastAsia" w:cs="Meiryo UI" w:hint="eastAsia"/>
          <w:sz w:val="24"/>
          <w:szCs w:val="24"/>
        </w:rPr>
        <w:t>運営が図られるよう、必要な事項について大阪府知事と特別区の区長の協議により定めることとする。</w:t>
      </w:r>
      <w:r w:rsidR="006C59C6" w:rsidRPr="00586914">
        <w:rPr>
          <w:rFonts w:asciiTheme="majorEastAsia" w:eastAsiaTheme="majorEastAsia" w:hAnsiTheme="majorEastAsia" w:cs="Meiryo UI" w:hint="eastAsia"/>
          <w:sz w:val="24"/>
          <w:szCs w:val="24"/>
        </w:rPr>
        <w:t>なお、第三者機関は次の表に掲げる考え方を基本として、設置する。</w:t>
      </w:r>
    </w:p>
    <w:p w:rsidR="006C59C6" w:rsidRPr="003D107A" w:rsidRDefault="006C59C6" w:rsidP="006C59C6">
      <w:pPr>
        <w:widowControl/>
        <w:jc w:val="left"/>
        <w:rPr>
          <w:rFonts w:asciiTheme="majorEastAsia" w:eastAsiaTheme="majorEastAsia" w:hAnsiTheme="majorEastAsia" w:cs="Meiryo UI"/>
          <w:sz w:val="24"/>
          <w:szCs w:val="24"/>
        </w:rPr>
      </w:pPr>
      <w:r>
        <w:rPr>
          <w:rFonts w:asciiTheme="majorEastAsia" w:eastAsiaTheme="majorEastAsia" w:hAnsiTheme="majorEastAsia" w:cs="Meiryo UI"/>
          <w:noProof/>
          <w:sz w:val="24"/>
          <w:szCs w:val="24"/>
        </w:rPr>
        <mc:AlternateContent>
          <mc:Choice Requires="wps">
            <w:drawing>
              <wp:anchor distT="0" distB="0" distL="114300" distR="114300" simplePos="0" relativeHeight="252096512" behindDoc="0" locked="0" layoutInCell="1" allowOverlap="1" wp14:anchorId="7E964113" wp14:editId="654B7C06">
                <wp:simplePos x="0" y="0"/>
                <wp:positionH relativeFrom="column">
                  <wp:posOffset>271145</wp:posOffset>
                </wp:positionH>
                <wp:positionV relativeFrom="paragraph">
                  <wp:posOffset>4445</wp:posOffset>
                </wp:positionV>
                <wp:extent cx="5448300" cy="1428750"/>
                <wp:effectExtent l="0" t="0" r="19050" b="19050"/>
                <wp:wrapNone/>
                <wp:docPr id="5"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428750"/>
                        </a:xfrm>
                        <a:prstGeom prst="rect">
                          <a:avLst/>
                        </a:prstGeom>
                        <a:solidFill>
                          <a:srgbClr val="FFFFFF"/>
                        </a:solidFill>
                        <a:ln w="9525">
                          <a:solidFill>
                            <a:srgbClr val="000000"/>
                          </a:solidFill>
                          <a:miter lim="800000"/>
                          <a:headEnd/>
                          <a:tailEnd/>
                        </a:ln>
                      </wps:spPr>
                      <wps:txbx>
                        <w:txbxContent>
                          <w:p w:rsidR="00203606" w:rsidRPr="00586914" w:rsidRDefault="00203606" w:rsidP="006C59C6">
                            <w:pPr>
                              <w:pStyle w:val="a3"/>
                              <w:numPr>
                                <w:ilvl w:val="0"/>
                                <w:numId w:val="37"/>
                              </w:numPr>
                              <w:ind w:leftChars="0" w:left="220" w:hangingChars="100" w:hanging="220"/>
                              <w:rPr>
                                <w:rFonts w:ascii="ＭＳ ゴシック" w:eastAsia="ＭＳ ゴシック" w:hAnsi="ＭＳ ゴシック" w:cs="ＭＳ ゴシック"/>
                                <w:sz w:val="22"/>
                              </w:rPr>
                            </w:pPr>
                            <w:r w:rsidRPr="00586914">
                              <w:rPr>
                                <w:rFonts w:ascii="ＭＳ ゴシック" w:eastAsia="ＭＳ ゴシック" w:hAnsi="ＭＳ ゴシック" w:cs="ＭＳ ゴシック" w:hint="eastAsia"/>
                                <w:sz w:val="22"/>
                              </w:rPr>
                              <w:t>会長は、</w:t>
                            </w:r>
                            <w:r>
                              <w:rPr>
                                <w:rFonts w:ascii="ＭＳ ゴシック" w:eastAsia="ＭＳ ゴシック" w:hAnsi="ＭＳ ゴシック" w:cs="ＭＳ ゴシック" w:hint="eastAsia"/>
                                <w:sz w:val="22"/>
                              </w:rPr>
                              <w:t>学識経験者</w:t>
                            </w:r>
                            <w:r w:rsidRPr="00586914">
                              <w:rPr>
                                <w:rFonts w:ascii="ＭＳ ゴシック" w:eastAsia="ＭＳ ゴシック" w:hAnsi="ＭＳ ゴシック" w:cs="ＭＳ ゴシック" w:hint="eastAsia"/>
                                <w:sz w:val="22"/>
                              </w:rPr>
                              <w:t>等の中から３名の調整委員を、大阪府・特別区協議会（</w:t>
                            </w:r>
                            <w:r w:rsidRPr="00586914">
                              <w:rPr>
                                <w:rFonts w:ascii="ＭＳ ゴシック" w:eastAsia="ＭＳ ゴシック" w:hAnsi="ＭＳ ゴシック" w:cs="ＭＳ ゴシック" w:hint="eastAsia"/>
                                <w:sz w:val="22"/>
                              </w:rPr>
                              <w:t>仮称）の委員の同意を得て任命する。</w:t>
                            </w:r>
                          </w:p>
                          <w:p w:rsidR="00203606" w:rsidRPr="00586914" w:rsidRDefault="00203606" w:rsidP="006C59C6">
                            <w:pPr>
                              <w:ind w:left="220" w:hangingChars="100" w:hanging="220"/>
                              <w:rPr>
                                <w:rFonts w:ascii="ＭＳ ゴシック" w:eastAsia="ＭＳ ゴシック" w:hAnsi="ＭＳ ゴシック" w:cs="ＭＳ ゴシック"/>
                                <w:sz w:val="22"/>
                              </w:rPr>
                            </w:pPr>
                            <w:r w:rsidRPr="00586914">
                              <w:rPr>
                                <w:rFonts w:ascii="ＭＳ ゴシック" w:eastAsia="ＭＳ ゴシック" w:hAnsi="ＭＳ ゴシック" w:cs="ＭＳ ゴシック" w:hint="eastAsia"/>
                                <w:sz w:val="22"/>
                              </w:rPr>
                              <w:t>②調整委員は、大阪府・特別区協議会（仮称）の委員から意見聴取等を行い、合議により調停案を</w:t>
                            </w:r>
                            <w:r w:rsidRPr="008D7567">
                              <w:rPr>
                                <w:rFonts w:ascii="ＭＳ ゴシック" w:eastAsia="ＭＳ ゴシック" w:hAnsi="ＭＳ ゴシック" w:cs="ＭＳ ゴシック" w:hint="eastAsia"/>
                                <w:sz w:val="22"/>
                              </w:rPr>
                              <w:t>大阪府・特別区協議会（仮称）</w:t>
                            </w:r>
                            <w:r w:rsidRPr="00586914">
                              <w:rPr>
                                <w:rFonts w:ascii="ＭＳ ゴシック" w:eastAsia="ＭＳ ゴシック" w:hAnsi="ＭＳ ゴシック" w:cs="ＭＳ ゴシック" w:hint="eastAsia"/>
                                <w:sz w:val="22"/>
                              </w:rPr>
                              <w:t>に提示する。</w:t>
                            </w:r>
                          </w:p>
                          <w:p w:rsidR="00203606" w:rsidRPr="00586914" w:rsidRDefault="00203606" w:rsidP="006C59C6">
                            <w:pPr>
                              <w:ind w:left="220" w:hangingChars="100" w:hanging="220"/>
                              <w:rPr>
                                <w:rFonts w:ascii="ＭＳ ゴシック" w:eastAsia="ＭＳ ゴシック" w:hAnsi="ＭＳ ゴシック" w:cs="ＭＳ ゴシック"/>
                                <w:color w:val="FF0000"/>
                                <w:sz w:val="22"/>
                              </w:rPr>
                            </w:pPr>
                            <w:r w:rsidRPr="00586914">
                              <w:rPr>
                                <w:rFonts w:ascii="ＭＳ ゴシック" w:eastAsia="ＭＳ ゴシック" w:hAnsi="ＭＳ ゴシック" w:cs="ＭＳ ゴシック" w:hint="eastAsia"/>
                                <w:sz w:val="22"/>
                              </w:rPr>
                              <w:t>③大阪府・特別区協議会（仮称）の委員は、調停案を尊重し再協議に努めるものとする。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64113" id="_x0000_t202" coordsize="21600,21600" o:spt="202" path="m,l,21600r21600,l21600,xe">
                <v:stroke joinstyle="miter"/>
                <v:path gradientshapeok="t" o:connecttype="rect"/>
              </v:shapetype>
              <v:shape id="Text Box 456" o:spid="_x0000_s1030" type="#_x0000_t202" style="position:absolute;margin-left:21.35pt;margin-top:.35pt;width:429pt;height:112.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">
                <v:textbox>
                  <w:txbxContent>
                    <w:p w:rsidR="00203606" w:rsidRPr="00586914" w:rsidRDefault="00203606" w:rsidP="006C59C6">
                      <w:pPr>
                        <w:pStyle w:val="a3"/>
                        <w:numPr>
                          <w:ilvl w:val="0"/>
                          <w:numId w:val="37"/>
                        </w:numPr>
                        <w:ind w:leftChars="0" w:left="220" w:hangingChars="100" w:hanging="220"/>
                        <w:rPr>
                          <w:rFonts w:ascii="ＭＳ ゴシック" w:eastAsia="ＭＳ ゴシック" w:hAnsi="ＭＳ ゴシック" w:cs="ＭＳ ゴシック"/>
                          <w:sz w:val="22"/>
                        </w:rPr>
                      </w:pPr>
                      <w:r w:rsidRPr="00586914">
                        <w:rPr>
                          <w:rFonts w:ascii="ＭＳ ゴシック" w:eastAsia="ＭＳ ゴシック" w:hAnsi="ＭＳ ゴシック" w:cs="ＭＳ ゴシック" w:hint="eastAsia"/>
                          <w:sz w:val="22"/>
                        </w:rPr>
                        <w:t>会長は、</w:t>
                      </w:r>
                      <w:r>
                        <w:rPr>
                          <w:rFonts w:ascii="ＭＳ ゴシック" w:eastAsia="ＭＳ ゴシック" w:hAnsi="ＭＳ ゴシック" w:cs="ＭＳ ゴシック" w:hint="eastAsia"/>
                          <w:sz w:val="22"/>
                        </w:rPr>
                        <w:t>学識経験者</w:t>
                      </w:r>
                      <w:r w:rsidRPr="00586914">
                        <w:rPr>
                          <w:rFonts w:ascii="ＭＳ ゴシック" w:eastAsia="ＭＳ ゴシック" w:hAnsi="ＭＳ ゴシック" w:cs="ＭＳ ゴシック" w:hint="eastAsia"/>
                          <w:sz w:val="22"/>
                        </w:rPr>
                        <w:t>等の中から３名の調整委員を、大阪府・特別区協議会（仮称）の委員の同意を得て任命する。</w:t>
                      </w:r>
                    </w:p>
                    <w:p w:rsidR="00203606" w:rsidRPr="00586914" w:rsidRDefault="00203606" w:rsidP="006C59C6">
                      <w:pPr>
                        <w:ind w:left="220" w:hangingChars="100" w:hanging="220"/>
                        <w:rPr>
                          <w:rFonts w:ascii="ＭＳ ゴシック" w:eastAsia="ＭＳ ゴシック" w:hAnsi="ＭＳ ゴシック" w:cs="ＭＳ ゴシック"/>
                          <w:sz w:val="22"/>
                        </w:rPr>
                      </w:pPr>
                      <w:r w:rsidRPr="00586914">
                        <w:rPr>
                          <w:rFonts w:ascii="ＭＳ ゴシック" w:eastAsia="ＭＳ ゴシック" w:hAnsi="ＭＳ ゴシック" w:cs="ＭＳ ゴシック" w:hint="eastAsia"/>
                          <w:sz w:val="22"/>
                        </w:rPr>
                        <w:t>②調整委員は、大阪府・特別区協議会（仮称）の委員から意見聴取等を行い、合議により調停案を</w:t>
                      </w:r>
                      <w:r w:rsidRPr="008D7567">
                        <w:rPr>
                          <w:rFonts w:ascii="ＭＳ ゴシック" w:eastAsia="ＭＳ ゴシック" w:hAnsi="ＭＳ ゴシック" w:cs="ＭＳ ゴシック" w:hint="eastAsia"/>
                          <w:sz w:val="22"/>
                        </w:rPr>
                        <w:t>大阪府・特別区協議会（仮称）</w:t>
                      </w:r>
                      <w:r w:rsidRPr="00586914">
                        <w:rPr>
                          <w:rFonts w:ascii="ＭＳ ゴシック" w:eastAsia="ＭＳ ゴシック" w:hAnsi="ＭＳ ゴシック" w:cs="ＭＳ ゴシック" w:hint="eastAsia"/>
                          <w:sz w:val="22"/>
                        </w:rPr>
                        <w:t>に提示する。</w:t>
                      </w:r>
                    </w:p>
                    <w:p w:rsidR="00203606" w:rsidRPr="00586914" w:rsidRDefault="00203606" w:rsidP="006C59C6">
                      <w:pPr>
                        <w:ind w:left="220" w:hangingChars="100" w:hanging="220"/>
                        <w:rPr>
                          <w:rFonts w:ascii="ＭＳ ゴシック" w:eastAsia="ＭＳ ゴシック" w:hAnsi="ＭＳ ゴシック" w:cs="ＭＳ ゴシック"/>
                          <w:color w:val="FF0000"/>
                          <w:sz w:val="22"/>
                        </w:rPr>
                      </w:pPr>
                      <w:r w:rsidRPr="00586914">
                        <w:rPr>
                          <w:rFonts w:ascii="ＭＳ ゴシック" w:eastAsia="ＭＳ ゴシック" w:hAnsi="ＭＳ ゴシック" w:cs="ＭＳ ゴシック" w:hint="eastAsia"/>
                          <w:sz w:val="22"/>
                        </w:rPr>
                        <w:t>③大阪府・特別区協議会（仮称）の委員は、調停案を尊重し再協議に努めるものとする。</w:t>
                      </w:r>
                    </w:p>
                  </w:txbxContent>
                </v:textbox>
              </v:shape>
            </w:pict>
          </mc:Fallback>
        </mc:AlternateContent>
      </w:r>
    </w:p>
    <w:p w:rsidR="006C59C6" w:rsidRPr="003D107A" w:rsidRDefault="006C59C6" w:rsidP="006C59C6">
      <w:pPr>
        <w:widowControl/>
        <w:jc w:val="left"/>
        <w:rPr>
          <w:rFonts w:asciiTheme="majorEastAsia" w:eastAsiaTheme="majorEastAsia" w:hAnsiTheme="majorEastAsia" w:cs="Meiryo UI"/>
          <w:sz w:val="24"/>
          <w:szCs w:val="24"/>
        </w:rPr>
      </w:pPr>
    </w:p>
    <w:p w:rsidR="006C59C6" w:rsidRPr="004F20ED" w:rsidRDefault="006C59C6" w:rsidP="006C59C6">
      <w:pPr>
        <w:widowControl/>
        <w:jc w:val="left"/>
        <w:rPr>
          <w:rFonts w:asciiTheme="majorEastAsia" w:eastAsiaTheme="majorEastAsia" w:hAnsiTheme="majorEastAsia" w:cs="Meiryo UI"/>
          <w:sz w:val="24"/>
          <w:szCs w:val="24"/>
        </w:rPr>
      </w:pPr>
    </w:p>
    <w:p w:rsidR="006C59C6" w:rsidRDefault="006C59C6" w:rsidP="006C59C6">
      <w:pPr>
        <w:widowControl/>
        <w:jc w:val="left"/>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br w:type="page"/>
      </w:r>
    </w:p>
    <w:p w:rsidR="00A352C7" w:rsidRDefault="00A352C7" w:rsidP="00A352C7">
      <w:pPr>
        <w:pStyle w:val="2"/>
      </w:pPr>
      <w:bookmarkStart w:id="78" w:name="_Toc527974406"/>
      <w:bookmarkStart w:id="79" w:name="_Toc27403696"/>
      <w:r w:rsidRPr="0093041F">
        <w:rPr>
          <w:rFonts w:asciiTheme="majorEastAsia" w:hAnsiTheme="majorEastAsia" w:hint="eastAsia"/>
          <w:color w:val="000000"/>
          <w:sz w:val="24"/>
          <w:szCs w:val="24"/>
        </w:rPr>
        <w:lastRenderedPageBreak/>
        <w:t>２．</w:t>
      </w:r>
      <w:r w:rsidRPr="0093041F">
        <w:rPr>
          <w:rFonts w:asciiTheme="majorEastAsia" w:hAnsiTheme="majorEastAsia" w:hint="eastAsia"/>
          <w:sz w:val="24"/>
          <w:szCs w:val="24"/>
        </w:rPr>
        <w:t>特別区において共同で処理</w:t>
      </w:r>
      <w:r w:rsidRPr="0093041F">
        <w:rPr>
          <w:rFonts w:asciiTheme="majorEastAsia" w:hAnsiTheme="majorEastAsia" w:hint="eastAsia"/>
          <w:color w:val="000000"/>
          <w:sz w:val="24"/>
          <w:szCs w:val="24"/>
        </w:rPr>
        <w:t>する事務</w:t>
      </w:r>
      <w:bookmarkEnd w:id="78"/>
      <w:bookmarkEnd w:id="79"/>
    </w:p>
    <w:p w:rsidR="00A352C7" w:rsidRPr="0093041F" w:rsidRDefault="00A352C7" w:rsidP="00A352C7">
      <w:pPr>
        <w:pStyle w:val="2"/>
        <w:rPr>
          <w:rFonts w:cs="Arial"/>
          <w:sz w:val="24"/>
          <w:szCs w:val="24"/>
        </w:rPr>
      </w:pPr>
      <w:bookmarkStart w:id="80" w:name="_Toc527974407"/>
      <w:bookmarkStart w:id="81" w:name="_Toc27403697"/>
      <w:r w:rsidRPr="0093041F">
        <w:rPr>
          <w:rFonts w:hint="eastAsia"/>
          <w:sz w:val="24"/>
          <w:szCs w:val="24"/>
        </w:rPr>
        <w:t>（一）基本的な考え方</w:t>
      </w:r>
      <w:bookmarkEnd w:id="80"/>
      <w:bookmarkEnd w:id="81"/>
    </w:p>
    <w:p w:rsidR="00A352C7" w:rsidRDefault="00A352C7" w:rsidP="00624357">
      <w:pPr>
        <w:ind w:left="240" w:hangingChars="100" w:hanging="240"/>
        <w:rPr>
          <w:rFonts w:ascii="ＭＳ ゴシック" w:eastAsia="ＭＳ ゴシック" w:hAnsi="ＭＳ ゴシック" w:cs="ＭＳ ゴシック"/>
          <w:color w:val="000000"/>
          <w:sz w:val="24"/>
          <w:szCs w:val="24"/>
        </w:rPr>
      </w:pPr>
      <w:r>
        <w:rPr>
          <w:rFonts w:ascii="ＭＳ ゴシック" w:eastAsia="ＭＳ ゴシック" w:hAnsi="ＭＳ ゴシック" w:cs="ＭＳ ゴシック" w:hint="eastAsia"/>
          <w:sz w:val="24"/>
          <w:szCs w:val="24"/>
        </w:rPr>
        <w:t xml:space="preserve">　　</w:t>
      </w:r>
      <w:r>
        <w:rPr>
          <w:rFonts w:ascii="ＭＳ ゴシック" w:eastAsia="ＭＳ ゴシック" w:hAnsi="ＭＳ ゴシック" w:cs="ＭＳ ゴシック" w:hint="eastAsia"/>
          <w:color w:val="000000"/>
          <w:sz w:val="24"/>
          <w:szCs w:val="24"/>
        </w:rPr>
        <w:t>特別区が担う事務については、各特別区において実施することを原則とするが、（二）から（四）までに掲げる事務については、専門性の確保、サービスの実施に係る公平性及び効率性の確保を図るため、一部事務組合、機関等の共同設置等の仕組みの活用により、共同で処理することとする。</w:t>
      </w:r>
    </w:p>
    <w:p w:rsidR="00A352C7" w:rsidRDefault="00A352C7" w:rsidP="00624357">
      <w:pPr>
        <w:rPr>
          <w:rFonts w:ascii="ＭＳ ゴシック" w:eastAsia="ＭＳ ゴシック" w:hAnsi="ＭＳ ゴシック" w:cs="ＭＳ ゴシック"/>
          <w:color w:val="000000"/>
          <w:sz w:val="24"/>
          <w:szCs w:val="24"/>
        </w:rPr>
      </w:pPr>
    </w:p>
    <w:p w:rsidR="00A352C7" w:rsidRPr="0093041F" w:rsidRDefault="00A352C7" w:rsidP="00624357">
      <w:pPr>
        <w:pStyle w:val="2"/>
        <w:rPr>
          <w:sz w:val="24"/>
          <w:szCs w:val="24"/>
        </w:rPr>
      </w:pPr>
      <w:bookmarkStart w:id="82" w:name="_Toc527974408"/>
      <w:bookmarkStart w:id="83" w:name="_Toc27403698"/>
      <w:r w:rsidRPr="0093041F">
        <w:rPr>
          <w:rFonts w:hint="eastAsia"/>
          <w:sz w:val="24"/>
          <w:szCs w:val="24"/>
        </w:rPr>
        <w:t>（二）全ての特別区を構成団体とする一部事務組合の設置</w:t>
      </w:r>
      <w:bookmarkEnd w:id="82"/>
      <w:bookmarkEnd w:id="83"/>
    </w:p>
    <w:p w:rsidR="00A352C7" w:rsidRDefault="00A352C7" w:rsidP="00624357">
      <w:pPr>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 xml:space="preserve">　（１）一部事務組合の概要</w:t>
      </w:r>
    </w:p>
    <w:p w:rsidR="00A352C7" w:rsidRDefault="00A352C7" w:rsidP="00624357">
      <w:pPr>
        <w:ind w:left="480" w:hangingChars="200" w:hanging="480"/>
        <w:rPr>
          <w:rFonts w:ascii="ＭＳ ゴシック" w:eastAsia="ＭＳ ゴシック" w:hAnsi="ＭＳ ゴシック" w:cs="ＭＳ ゴシック"/>
          <w:color w:val="000000"/>
          <w:sz w:val="24"/>
          <w:szCs w:val="24"/>
        </w:rPr>
      </w:pPr>
      <w:r>
        <w:rPr>
          <w:rFonts w:ascii="ＭＳ ゴシック" w:eastAsia="ＭＳ ゴシック" w:hAnsi="ＭＳ ゴシック" w:cs="ＭＳ ゴシック" w:hint="eastAsia"/>
          <w:color w:val="000000"/>
          <w:sz w:val="24"/>
          <w:szCs w:val="24"/>
        </w:rPr>
        <w:t xml:space="preserve">　　　次の表に掲げる考え方を基本とし、特別区の設置の日において、地方自治法第284条第２項の規定に基づき、特別区の協議により規約を定め、一部事務組合を設けるものとする。</w:t>
      </w:r>
    </w:p>
    <w:p w:rsidR="00A352C7" w:rsidRDefault="00176893" w:rsidP="00A352C7">
      <w:pPr>
        <w:rPr>
          <w:rFonts w:ascii="ＭＳ ゴシック" w:eastAsia="ＭＳ ゴシック" w:hAnsi="ＭＳ ゴシック" w:cs="ＭＳ ゴシック"/>
          <w:color w:val="000000"/>
          <w:sz w:val="24"/>
          <w:szCs w:val="24"/>
        </w:rPr>
      </w:pPr>
      <w:r>
        <w:rPr>
          <w:noProof/>
        </w:rPr>
        <mc:AlternateContent>
          <mc:Choice Requires="wps">
            <w:drawing>
              <wp:anchor distT="0" distB="0" distL="114300" distR="114300" simplePos="0" relativeHeight="252091392" behindDoc="0" locked="0" layoutInCell="1" allowOverlap="1">
                <wp:simplePos x="0" y="0"/>
                <wp:positionH relativeFrom="column">
                  <wp:posOffset>394970</wp:posOffset>
                </wp:positionH>
                <wp:positionV relativeFrom="paragraph">
                  <wp:posOffset>13970</wp:posOffset>
                </wp:positionV>
                <wp:extent cx="5353050" cy="3300730"/>
                <wp:effectExtent l="0" t="0" r="19050" b="13970"/>
                <wp:wrapNone/>
                <wp:docPr id="3"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3300730"/>
                        </a:xfrm>
                        <a:prstGeom prst="rect">
                          <a:avLst/>
                        </a:prstGeom>
                        <a:solidFill>
                          <a:srgbClr val="FFFFFF"/>
                        </a:solidFill>
                        <a:ln w="9525">
                          <a:solidFill>
                            <a:srgbClr val="000000"/>
                          </a:solidFill>
                          <a:miter lim="800000"/>
                          <a:headEnd/>
                          <a:tailEnd/>
                        </a:ln>
                      </wps:spPr>
                      <wps:txbx>
                        <w:txbxContent>
                          <w:p w:rsidR="00203606" w:rsidRPr="009F0865" w:rsidRDefault="00203606" w:rsidP="000F4C07">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①名称は、大阪特別区事務組合（</w:t>
                            </w:r>
                            <w:r w:rsidRPr="009F0865">
                              <w:rPr>
                                <w:rFonts w:ascii="ＭＳ ゴシック" w:eastAsia="ＭＳ ゴシック" w:hAnsi="ＭＳ ゴシック" w:cs="ＭＳ ゴシック" w:hint="eastAsia"/>
                                <w:sz w:val="22"/>
                              </w:rPr>
                              <w:t>仮称）（以下「事務組合」という。）とする。</w:t>
                            </w:r>
                          </w:p>
                          <w:p w:rsidR="00203606" w:rsidRPr="009F0865" w:rsidRDefault="00203606" w:rsidP="000D7CDC">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②特別区の設置の日に設置する。</w:t>
                            </w:r>
                          </w:p>
                          <w:p w:rsidR="00203606" w:rsidRPr="009F0865" w:rsidRDefault="00203606" w:rsidP="000D7CDC">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③共同処理する事務は、別表第２</w:t>
                            </w:r>
                            <w:r>
                              <w:rPr>
                                <w:rFonts w:ascii="ＭＳ ゴシック" w:eastAsia="ＭＳ ゴシック" w:hAnsi="ＭＳ ゴシック" w:cs="ＭＳ ゴシック" w:hint="eastAsia"/>
                                <w:sz w:val="22"/>
                              </w:rPr>
                              <w:t>‐３</w:t>
                            </w:r>
                            <w:r w:rsidRPr="009F0865">
                              <w:rPr>
                                <w:rFonts w:ascii="ＭＳ ゴシック" w:eastAsia="ＭＳ ゴシック" w:hAnsi="ＭＳ ゴシック" w:cs="ＭＳ ゴシック" w:hint="eastAsia"/>
                                <w:sz w:val="22"/>
                              </w:rPr>
                              <w:t>に掲げる事務とする。</w:t>
                            </w:r>
                          </w:p>
                          <w:p w:rsidR="00203606" w:rsidRPr="009F0865" w:rsidRDefault="00203606" w:rsidP="000D7CDC">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④事務所の位置は、現在の大阪市役所本庁舎内とする。</w:t>
                            </w:r>
                          </w:p>
                          <w:p w:rsidR="00203606" w:rsidRPr="009F0865" w:rsidRDefault="00203606" w:rsidP="000D7CDC">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⑤議会の議員の定数及び選挙の方法は、特別区の</w:t>
                            </w:r>
                            <w:r>
                              <w:rPr>
                                <w:rFonts w:ascii="ＭＳ ゴシック" w:eastAsia="ＭＳ ゴシック" w:hAnsi="ＭＳ ゴシック" w:cs="ＭＳ ゴシック" w:hint="eastAsia"/>
                                <w:sz w:val="22"/>
                              </w:rPr>
                              <w:t>協議により</w:t>
                            </w:r>
                            <w:r w:rsidRPr="009F0865">
                              <w:rPr>
                                <w:rFonts w:ascii="ＭＳ ゴシック" w:eastAsia="ＭＳ ゴシック" w:hAnsi="ＭＳ ゴシック" w:cs="ＭＳ ゴシック" w:hint="eastAsia"/>
                                <w:sz w:val="22"/>
                              </w:rPr>
                              <w:t>定める。</w:t>
                            </w:r>
                          </w:p>
                          <w:p w:rsidR="00203606" w:rsidRPr="009F0865" w:rsidRDefault="00203606" w:rsidP="000D7CDC">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⑥管理者は構成団体の長の互選により定める。</w:t>
                            </w:r>
                          </w:p>
                          <w:p w:rsidR="00203606" w:rsidRPr="000D7CDC" w:rsidRDefault="00203606" w:rsidP="000D7CDC">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⑦組</w:t>
                            </w:r>
                            <w:r w:rsidRPr="00825989">
                              <w:rPr>
                                <w:rFonts w:ascii="ＭＳ ゴシック" w:eastAsia="ＭＳ ゴシック" w:hAnsi="ＭＳ ゴシック" w:cs="ＭＳ ゴシック" w:hint="eastAsia"/>
                                <w:sz w:val="22"/>
                              </w:rPr>
                              <w:t>織</w:t>
                            </w:r>
                            <w:r w:rsidRPr="000D7CDC">
                              <w:rPr>
                                <w:rFonts w:ascii="ＭＳ ゴシック" w:eastAsia="ＭＳ ゴシック" w:hAnsi="ＭＳ ゴシック" w:cs="ＭＳ ゴシック" w:hint="eastAsia"/>
                                <w:sz w:val="22"/>
                              </w:rPr>
                              <w:t>体制については、事務を担うために必要な整備をすることとする。</w:t>
                            </w:r>
                          </w:p>
                          <w:p w:rsidR="00203606" w:rsidRPr="000D7CDC" w:rsidRDefault="00203606" w:rsidP="000F4C07">
                            <w:pPr>
                              <w:ind w:left="220" w:hangingChars="100" w:hanging="220"/>
                              <w:rPr>
                                <w:rFonts w:ascii="ＭＳ ゴシック" w:eastAsia="ＭＳ ゴシック" w:hAnsi="ＭＳ ゴシック" w:cs="ＭＳ ゴシック"/>
                                <w:sz w:val="22"/>
                              </w:rPr>
                            </w:pPr>
                            <w:r w:rsidRPr="000D7CDC">
                              <w:rPr>
                                <w:rFonts w:ascii="ＭＳ ゴシック" w:eastAsia="ＭＳ ゴシック" w:hAnsi="ＭＳ ゴシック" w:cs="ＭＳ ゴシック" w:hint="eastAsia"/>
                                <w:sz w:val="22"/>
                              </w:rPr>
                              <w:t>⑧経費は、構成団体の負担金、事業収入、国及び大阪府の支出金、交付金その他の収入をもって充てる。</w:t>
                            </w:r>
                          </w:p>
                          <w:p w:rsidR="00203606" w:rsidRPr="00A711D1" w:rsidRDefault="00203606" w:rsidP="000D7CDC">
                            <w:pPr>
                              <w:ind w:left="220" w:hangingChars="100" w:hanging="220"/>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⑨淀川</w:t>
                            </w:r>
                            <w:r w:rsidRPr="000D7CDC">
                              <w:rPr>
                                <w:rFonts w:ascii="ＭＳ ゴシック" w:eastAsia="ＭＳ ゴシック" w:hAnsi="ＭＳ ゴシック" w:cs="ＭＳ ゴシック" w:hint="eastAsia"/>
                                <w:sz w:val="22"/>
                              </w:rPr>
                              <w:t>区は事</w:t>
                            </w:r>
                            <w:r w:rsidRPr="00825989">
                              <w:rPr>
                                <w:rFonts w:ascii="ＭＳ ゴシック" w:eastAsia="ＭＳ ゴシック" w:hAnsi="ＭＳ ゴシック" w:cs="ＭＳ ゴシック" w:hint="eastAsia"/>
                                <w:sz w:val="22"/>
                              </w:rPr>
                              <w:t>務組合の設置の際、承継した別表第２‐１‐１及び</w:t>
                            </w:r>
                            <w:r>
                              <w:rPr>
                                <w:rFonts w:ascii="ＭＳ ゴシック" w:eastAsia="ＭＳ ゴシック" w:hAnsi="ＭＳ ゴシック" w:cs="ＭＳ ゴシック" w:hint="eastAsia"/>
                                <w:sz w:val="22"/>
                              </w:rPr>
                              <w:t>別表</w:t>
                            </w:r>
                            <w:r w:rsidRPr="00825989">
                              <w:rPr>
                                <w:rFonts w:ascii="ＭＳ ゴシック" w:eastAsia="ＭＳ ゴシック" w:hAnsi="ＭＳ ゴシック" w:cs="ＭＳ ゴシック" w:hint="eastAsia"/>
                                <w:sz w:val="22"/>
                              </w:rPr>
                              <w:t>第２‐１‐２の</w:t>
                            </w:r>
                            <w:r>
                              <w:rPr>
                                <w:rFonts w:ascii="ＭＳ ゴシック" w:eastAsia="ＭＳ ゴシック" w:hAnsi="ＭＳ ゴシック" w:cs="ＭＳ ゴシック" w:hint="eastAsia"/>
                                <w:sz w:val="22"/>
                              </w:rPr>
                              <w:t>財産並びに別表第２‐１‐３</w:t>
                            </w:r>
                            <w:r w:rsidRPr="00A711D1">
                              <w:rPr>
                                <w:rFonts w:ascii="ＭＳ ゴシック" w:eastAsia="ＭＳ ゴシック" w:hAnsi="ＭＳ ゴシック" w:cs="ＭＳ ゴシック" w:hint="eastAsia"/>
                                <w:sz w:val="22"/>
                              </w:rPr>
                              <w:t>の債務を全ての特別区を代表して事務組合に引き継ぐものとする。</w:t>
                            </w:r>
                          </w:p>
                          <w:p w:rsidR="00203606" w:rsidRPr="000F4C07" w:rsidRDefault="00203606" w:rsidP="000F4C07">
                            <w:pPr>
                              <w:ind w:left="220" w:hangingChars="100" w:hanging="220"/>
                              <w:rPr>
                                <w:rFonts w:ascii="ＭＳ ゴシック" w:eastAsia="ＭＳ ゴシック" w:hAnsi="ＭＳ ゴシック" w:cs="ＭＳ ゴシック"/>
                                <w:sz w:val="22"/>
                              </w:rPr>
                            </w:pPr>
                            <w:r w:rsidRPr="00A711D1">
                              <w:rPr>
                                <w:rFonts w:ascii="ＭＳ ゴシック" w:eastAsia="ＭＳ ゴシック" w:hAnsi="ＭＳ ゴシック" w:cs="ＭＳ ゴシック" w:hint="eastAsia"/>
                                <w:sz w:val="22"/>
                              </w:rPr>
                              <w:t>⑩事務組合が承継した財産及び債務は、全ての特別区から共同で承継されたものとみなして、持分等を定める。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1.1pt;margin-top:1.1pt;width:421.5pt;height:259.9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">
                <v:textbox>
                  <w:txbxContent>
                    <w:p w:rsidR="00203606" w:rsidRPr="009F0865" w:rsidRDefault="00203606" w:rsidP="000F4C07">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①名称は、大阪特別区事務組合（仮称）（以下「事務組合」という。）とする。</w:t>
                      </w:r>
                    </w:p>
                    <w:p w:rsidR="00203606" w:rsidRPr="009F0865" w:rsidRDefault="00203606" w:rsidP="000D7CDC">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②特別区の設置の日に設置する。</w:t>
                      </w:r>
                    </w:p>
                    <w:p w:rsidR="00203606" w:rsidRPr="009F0865" w:rsidRDefault="00203606" w:rsidP="000D7CDC">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③共同処理する事務は、別表第２</w:t>
                      </w:r>
                      <w:r>
                        <w:rPr>
                          <w:rFonts w:ascii="ＭＳ ゴシック" w:eastAsia="ＭＳ ゴシック" w:hAnsi="ＭＳ ゴシック" w:cs="ＭＳ ゴシック" w:hint="eastAsia"/>
                          <w:sz w:val="22"/>
                        </w:rPr>
                        <w:t>‐３</w:t>
                      </w:r>
                      <w:r w:rsidRPr="009F0865">
                        <w:rPr>
                          <w:rFonts w:ascii="ＭＳ ゴシック" w:eastAsia="ＭＳ ゴシック" w:hAnsi="ＭＳ ゴシック" w:cs="ＭＳ ゴシック" w:hint="eastAsia"/>
                          <w:sz w:val="22"/>
                        </w:rPr>
                        <w:t>に掲げる事務とする。</w:t>
                      </w:r>
                    </w:p>
                    <w:p w:rsidR="00203606" w:rsidRPr="009F0865" w:rsidRDefault="00203606" w:rsidP="000D7CDC">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④事務所の位置は、現在の大阪市役所本庁舎内とする。</w:t>
                      </w:r>
                    </w:p>
                    <w:p w:rsidR="00203606" w:rsidRPr="009F0865" w:rsidRDefault="00203606" w:rsidP="000D7CDC">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⑤議会の議員の定数及び選挙の方法は、特別区の</w:t>
                      </w:r>
                      <w:r>
                        <w:rPr>
                          <w:rFonts w:ascii="ＭＳ ゴシック" w:eastAsia="ＭＳ ゴシック" w:hAnsi="ＭＳ ゴシック" w:cs="ＭＳ ゴシック" w:hint="eastAsia"/>
                          <w:sz w:val="22"/>
                        </w:rPr>
                        <w:t>協議により</w:t>
                      </w:r>
                      <w:r w:rsidRPr="009F0865">
                        <w:rPr>
                          <w:rFonts w:ascii="ＭＳ ゴシック" w:eastAsia="ＭＳ ゴシック" w:hAnsi="ＭＳ ゴシック" w:cs="ＭＳ ゴシック" w:hint="eastAsia"/>
                          <w:sz w:val="22"/>
                        </w:rPr>
                        <w:t>定める。</w:t>
                      </w:r>
                    </w:p>
                    <w:p w:rsidR="00203606" w:rsidRPr="009F0865" w:rsidRDefault="00203606" w:rsidP="000D7CDC">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⑥管理者は構成団体の長の互選により定める。</w:t>
                      </w:r>
                    </w:p>
                    <w:p w:rsidR="00203606" w:rsidRPr="000D7CDC" w:rsidRDefault="00203606" w:rsidP="000D7CDC">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⑦組</w:t>
                      </w:r>
                      <w:r w:rsidRPr="00825989">
                        <w:rPr>
                          <w:rFonts w:ascii="ＭＳ ゴシック" w:eastAsia="ＭＳ ゴシック" w:hAnsi="ＭＳ ゴシック" w:cs="ＭＳ ゴシック" w:hint="eastAsia"/>
                          <w:sz w:val="22"/>
                        </w:rPr>
                        <w:t>織</w:t>
                      </w:r>
                      <w:r w:rsidRPr="000D7CDC">
                        <w:rPr>
                          <w:rFonts w:ascii="ＭＳ ゴシック" w:eastAsia="ＭＳ ゴシック" w:hAnsi="ＭＳ ゴシック" w:cs="ＭＳ ゴシック" w:hint="eastAsia"/>
                          <w:sz w:val="22"/>
                        </w:rPr>
                        <w:t>体制については、事務を担うために必要な整備をすることとする。</w:t>
                      </w:r>
                    </w:p>
                    <w:p w:rsidR="00203606" w:rsidRPr="000D7CDC" w:rsidRDefault="00203606" w:rsidP="000F4C07">
                      <w:pPr>
                        <w:ind w:left="220" w:hangingChars="100" w:hanging="220"/>
                        <w:rPr>
                          <w:rFonts w:ascii="ＭＳ ゴシック" w:eastAsia="ＭＳ ゴシック" w:hAnsi="ＭＳ ゴシック" w:cs="ＭＳ ゴシック"/>
                          <w:sz w:val="22"/>
                        </w:rPr>
                      </w:pPr>
                      <w:r w:rsidRPr="000D7CDC">
                        <w:rPr>
                          <w:rFonts w:ascii="ＭＳ ゴシック" w:eastAsia="ＭＳ ゴシック" w:hAnsi="ＭＳ ゴシック" w:cs="ＭＳ ゴシック" w:hint="eastAsia"/>
                          <w:sz w:val="22"/>
                        </w:rPr>
                        <w:t>⑧経費は、構成団体の負担金、事業収入、国及び大阪府の支出金、交付金その他の収入をもって充てる。</w:t>
                      </w:r>
                    </w:p>
                    <w:p w:rsidR="00203606" w:rsidRPr="00A711D1" w:rsidRDefault="00203606" w:rsidP="000D7CDC">
                      <w:pPr>
                        <w:ind w:left="220" w:hangingChars="100" w:hanging="220"/>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⑨淀川</w:t>
                      </w:r>
                      <w:r w:rsidRPr="000D7CDC">
                        <w:rPr>
                          <w:rFonts w:ascii="ＭＳ ゴシック" w:eastAsia="ＭＳ ゴシック" w:hAnsi="ＭＳ ゴシック" w:cs="ＭＳ ゴシック" w:hint="eastAsia"/>
                          <w:sz w:val="22"/>
                        </w:rPr>
                        <w:t>区は事</w:t>
                      </w:r>
                      <w:r w:rsidRPr="00825989">
                        <w:rPr>
                          <w:rFonts w:ascii="ＭＳ ゴシック" w:eastAsia="ＭＳ ゴシック" w:hAnsi="ＭＳ ゴシック" w:cs="ＭＳ ゴシック" w:hint="eastAsia"/>
                          <w:sz w:val="22"/>
                        </w:rPr>
                        <w:t>務組合の設置の際、承継した別表第２‐１‐１及び</w:t>
                      </w:r>
                      <w:r>
                        <w:rPr>
                          <w:rFonts w:ascii="ＭＳ ゴシック" w:eastAsia="ＭＳ ゴシック" w:hAnsi="ＭＳ ゴシック" w:cs="ＭＳ ゴシック" w:hint="eastAsia"/>
                          <w:sz w:val="22"/>
                        </w:rPr>
                        <w:t>別表</w:t>
                      </w:r>
                      <w:r w:rsidRPr="00825989">
                        <w:rPr>
                          <w:rFonts w:ascii="ＭＳ ゴシック" w:eastAsia="ＭＳ ゴシック" w:hAnsi="ＭＳ ゴシック" w:cs="ＭＳ ゴシック" w:hint="eastAsia"/>
                          <w:sz w:val="22"/>
                        </w:rPr>
                        <w:t>第２‐１‐２の</w:t>
                      </w:r>
                      <w:r>
                        <w:rPr>
                          <w:rFonts w:ascii="ＭＳ ゴシック" w:eastAsia="ＭＳ ゴシック" w:hAnsi="ＭＳ ゴシック" w:cs="ＭＳ ゴシック" w:hint="eastAsia"/>
                          <w:sz w:val="22"/>
                        </w:rPr>
                        <w:t>財産並びに別表第２‐１‐３</w:t>
                      </w:r>
                      <w:r w:rsidRPr="00A711D1">
                        <w:rPr>
                          <w:rFonts w:ascii="ＭＳ ゴシック" w:eastAsia="ＭＳ ゴシック" w:hAnsi="ＭＳ ゴシック" w:cs="ＭＳ ゴシック" w:hint="eastAsia"/>
                          <w:sz w:val="22"/>
                        </w:rPr>
                        <w:t>の債務を全ての特別区を代表して事務組合に引き継ぐものとする。</w:t>
                      </w:r>
                    </w:p>
                    <w:p w:rsidR="00203606" w:rsidRPr="000F4C07" w:rsidRDefault="00203606" w:rsidP="000F4C07">
                      <w:pPr>
                        <w:ind w:left="220" w:hangingChars="100" w:hanging="220"/>
                        <w:rPr>
                          <w:rFonts w:ascii="ＭＳ ゴシック" w:eastAsia="ＭＳ ゴシック" w:hAnsi="ＭＳ ゴシック" w:cs="ＭＳ ゴシック"/>
                          <w:sz w:val="22"/>
                        </w:rPr>
                      </w:pPr>
                      <w:r w:rsidRPr="00A711D1">
                        <w:rPr>
                          <w:rFonts w:ascii="ＭＳ ゴシック" w:eastAsia="ＭＳ ゴシック" w:hAnsi="ＭＳ ゴシック" w:cs="ＭＳ ゴシック" w:hint="eastAsia"/>
                          <w:sz w:val="22"/>
                        </w:rPr>
                        <w:t>⑩事務組合が承継した財産及び債務は、全ての特別区から共同で承継されたものとみなして、持分等を定める。</w:t>
                      </w:r>
                    </w:p>
                  </w:txbxContent>
                </v:textbox>
              </v:shape>
            </w:pict>
          </mc:Fallback>
        </mc:AlternateContent>
      </w:r>
    </w:p>
    <w:p w:rsidR="00A352C7" w:rsidRDefault="00A352C7" w:rsidP="00A352C7">
      <w:pPr>
        <w:rPr>
          <w:rFonts w:ascii="ＭＳ ゴシック" w:eastAsia="ＭＳ ゴシック" w:hAnsi="ＭＳ ゴシック" w:cs="ＭＳ ゴシック"/>
          <w:color w:val="000000"/>
          <w:sz w:val="24"/>
          <w:szCs w:val="24"/>
        </w:rPr>
      </w:pPr>
    </w:p>
    <w:p w:rsidR="00A352C7" w:rsidRDefault="00A352C7" w:rsidP="00A352C7">
      <w:pPr>
        <w:rPr>
          <w:rFonts w:ascii="ＭＳ ゴシック" w:eastAsia="ＭＳ ゴシック" w:hAnsi="ＭＳ ゴシック" w:cs="ＭＳ ゴシック"/>
          <w:color w:val="000000"/>
          <w:sz w:val="24"/>
          <w:szCs w:val="24"/>
        </w:rPr>
      </w:pPr>
    </w:p>
    <w:p w:rsidR="00A352C7" w:rsidRDefault="00A352C7" w:rsidP="00A352C7">
      <w:pPr>
        <w:rPr>
          <w:rFonts w:ascii="ＭＳ ゴシック" w:eastAsia="ＭＳ ゴシック" w:hAnsi="ＭＳ ゴシック" w:cs="ＭＳ ゴシック"/>
          <w:color w:val="000000"/>
          <w:sz w:val="24"/>
          <w:szCs w:val="24"/>
        </w:rPr>
      </w:pPr>
    </w:p>
    <w:p w:rsidR="00A352C7" w:rsidRDefault="00A352C7" w:rsidP="00A352C7">
      <w:pPr>
        <w:rPr>
          <w:rFonts w:ascii="ＭＳ ゴシック" w:eastAsia="ＭＳ ゴシック" w:hAnsi="ＭＳ ゴシック" w:cs="ＭＳ ゴシック"/>
          <w:color w:val="000000"/>
          <w:sz w:val="24"/>
          <w:szCs w:val="24"/>
        </w:rPr>
      </w:pPr>
    </w:p>
    <w:p w:rsidR="00A352C7" w:rsidRDefault="00A352C7" w:rsidP="00A352C7">
      <w:pPr>
        <w:rPr>
          <w:rFonts w:ascii="ＭＳ ゴシック" w:eastAsia="ＭＳ ゴシック" w:hAnsi="ＭＳ ゴシック" w:cs="ＭＳ ゴシック"/>
          <w:color w:val="000000"/>
          <w:sz w:val="24"/>
          <w:szCs w:val="24"/>
        </w:rPr>
      </w:pPr>
    </w:p>
    <w:p w:rsidR="00A352C7" w:rsidRDefault="00A352C7" w:rsidP="00A352C7">
      <w:pPr>
        <w:rPr>
          <w:rFonts w:ascii="ＭＳ ゴシック" w:eastAsia="ＭＳ ゴシック" w:hAnsi="ＭＳ ゴシック" w:cs="ＭＳ ゴシック"/>
          <w:color w:val="000000"/>
          <w:sz w:val="24"/>
          <w:szCs w:val="24"/>
        </w:rPr>
      </w:pPr>
    </w:p>
    <w:p w:rsidR="00A352C7" w:rsidRDefault="00A352C7" w:rsidP="00A352C7">
      <w:pPr>
        <w:rPr>
          <w:rFonts w:ascii="ＭＳ ゴシック" w:eastAsia="ＭＳ ゴシック" w:hAnsi="ＭＳ ゴシック" w:cs="ＭＳ ゴシック"/>
          <w:color w:val="000000"/>
          <w:sz w:val="24"/>
          <w:szCs w:val="24"/>
        </w:rPr>
      </w:pPr>
    </w:p>
    <w:p w:rsidR="00A352C7" w:rsidRDefault="00A352C7" w:rsidP="00A352C7">
      <w:pPr>
        <w:rPr>
          <w:rFonts w:ascii="ＭＳ ゴシック" w:eastAsia="ＭＳ ゴシック" w:hAnsi="ＭＳ ゴシック" w:cs="ＭＳ ゴシック"/>
          <w:sz w:val="24"/>
          <w:szCs w:val="24"/>
        </w:rPr>
      </w:pPr>
    </w:p>
    <w:p w:rsidR="00A352C7" w:rsidRDefault="00A352C7" w:rsidP="00A352C7">
      <w:pPr>
        <w:rPr>
          <w:rFonts w:ascii="ＭＳ ゴシック" w:eastAsia="ＭＳ ゴシック" w:hAnsi="ＭＳ ゴシック" w:cs="ＭＳ ゴシック"/>
          <w:sz w:val="24"/>
          <w:szCs w:val="24"/>
        </w:rPr>
      </w:pPr>
    </w:p>
    <w:p w:rsidR="00A352C7" w:rsidRDefault="00A352C7" w:rsidP="00A352C7">
      <w:pPr>
        <w:rPr>
          <w:rFonts w:ascii="ＭＳ ゴシック" w:eastAsia="ＭＳ ゴシック" w:hAnsi="ＭＳ ゴシック" w:cs="ＭＳ ゴシック"/>
          <w:sz w:val="24"/>
          <w:szCs w:val="24"/>
        </w:rPr>
      </w:pPr>
    </w:p>
    <w:p w:rsidR="00A352C7" w:rsidRDefault="00A352C7" w:rsidP="00A352C7">
      <w:pPr>
        <w:rPr>
          <w:rFonts w:ascii="ＭＳ ゴシック" w:eastAsia="ＭＳ ゴシック" w:hAnsi="ＭＳ ゴシック" w:cs="ＭＳ ゴシック"/>
          <w:sz w:val="24"/>
          <w:szCs w:val="24"/>
        </w:rPr>
      </w:pPr>
    </w:p>
    <w:p w:rsidR="00A352C7" w:rsidRDefault="00A352C7" w:rsidP="00A352C7">
      <w:pPr>
        <w:rPr>
          <w:rFonts w:ascii="ＭＳ ゴシック" w:eastAsia="ＭＳ ゴシック" w:hAnsi="ＭＳ ゴシック" w:cs="ＭＳ ゴシック"/>
          <w:sz w:val="24"/>
          <w:szCs w:val="24"/>
        </w:rPr>
      </w:pPr>
    </w:p>
    <w:p w:rsidR="00A352C7" w:rsidRDefault="00A352C7" w:rsidP="00A352C7">
      <w:pPr>
        <w:rPr>
          <w:rFonts w:ascii="ＭＳ ゴシック" w:eastAsia="ＭＳ ゴシック" w:hAnsi="ＭＳ ゴシック" w:cs="ＭＳ ゴシック"/>
          <w:color w:val="000000"/>
          <w:sz w:val="24"/>
          <w:szCs w:val="24"/>
        </w:rPr>
      </w:pPr>
    </w:p>
    <w:p w:rsidR="00A352C7" w:rsidRDefault="00A352C7" w:rsidP="00A352C7">
      <w:pPr>
        <w:widowControl/>
        <w:jc w:val="left"/>
        <w:rPr>
          <w:rFonts w:ascii="ＭＳ ゴシック" w:eastAsia="ＭＳ ゴシック" w:hAnsi="ＭＳ ゴシック" w:cs="ＭＳ ゴシック"/>
          <w:color w:val="000000"/>
          <w:sz w:val="24"/>
          <w:szCs w:val="24"/>
        </w:rPr>
      </w:pPr>
    </w:p>
    <w:p w:rsidR="00DE13B4" w:rsidRDefault="00DE13B4">
      <w:pPr>
        <w:widowControl/>
        <w:jc w:val="left"/>
        <w:rPr>
          <w:rFonts w:asciiTheme="majorHAnsi" w:eastAsiaTheme="majorEastAsia" w:hAnsiTheme="majorHAnsi" w:cstheme="majorBidi"/>
          <w:sz w:val="24"/>
          <w:szCs w:val="24"/>
        </w:rPr>
      </w:pPr>
      <w:bookmarkStart w:id="84" w:name="_Toc527974409"/>
      <w:r>
        <w:rPr>
          <w:sz w:val="24"/>
          <w:szCs w:val="24"/>
        </w:rPr>
        <w:br w:type="page"/>
      </w:r>
    </w:p>
    <w:p w:rsidR="00A352C7" w:rsidRPr="009A26B0" w:rsidRDefault="00A352C7" w:rsidP="00A352C7">
      <w:pPr>
        <w:pStyle w:val="2"/>
        <w:rPr>
          <w:sz w:val="24"/>
          <w:szCs w:val="24"/>
        </w:rPr>
      </w:pPr>
      <w:bookmarkStart w:id="85" w:name="_Toc27403699"/>
      <w:r w:rsidRPr="009A26B0">
        <w:rPr>
          <w:rFonts w:hint="eastAsia"/>
          <w:sz w:val="24"/>
          <w:szCs w:val="24"/>
        </w:rPr>
        <w:lastRenderedPageBreak/>
        <w:t>（三）全ての特別区による機関等の共同設置</w:t>
      </w:r>
      <w:bookmarkEnd w:id="84"/>
      <w:bookmarkEnd w:id="85"/>
    </w:p>
    <w:p w:rsidR="00A352C7" w:rsidRPr="00630A1C" w:rsidRDefault="00A352C7" w:rsidP="00A352C7">
      <w:pPr>
        <w:ind w:left="720" w:hangingChars="300" w:hanging="720"/>
        <w:rPr>
          <w:rFonts w:ascii="ＭＳ ゴシック" w:eastAsia="ＭＳ ゴシック" w:hAnsi="ＭＳ ゴシック" w:cs="ＭＳ ゴシック"/>
          <w:sz w:val="24"/>
          <w:szCs w:val="24"/>
        </w:rPr>
      </w:pPr>
      <w:r w:rsidRPr="009A26B0">
        <w:rPr>
          <w:rFonts w:ascii="ＭＳ ゴシック" w:eastAsia="ＭＳ ゴシック" w:hAnsi="ＭＳ ゴシック" w:cs="ＭＳ ゴシック" w:hint="eastAsia"/>
          <w:sz w:val="24"/>
          <w:szCs w:val="24"/>
        </w:rPr>
        <w:t xml:space="preserve">　（１</w:t>
      </w:r>
      <w:r w:rsidRPr="00630A1C">
        <w:rPr>
          <w:rFonts w:ascii="ＭＳ ゴシック" w:eastAsia="ＭＳ ゴシック" w:hAnsi="ＭＳ ゴシック" w:cs="ＭＳ ゴシック" w:hint="eastAsia"/>
          <w:sz w:val="24"/>
          <w:szCs w:val="24"/>
        </w:rPr>
        <w:t>）心身障がい者リハビリテーションセンター（身体障がい者更生相談所及び知的障がい者更生相談所を含む。以下同じ。）の共同設置の概要</w:t>
      </w:r>
    </w:p>
    <w:p w:rsidR="006C59C6" w:rsidRDefault="00176893" w:rsidP="000F4C07">
      <w:pPr>
        <w:ind w:left="420" w:hangingChars="200" w:hanging="420"/>
        <w:rPr>
          <w:rFonts w:ascii="ＭＳ ゴシック" w:eastAsia="ＭＳ ゴシック" w:hAnsi="ＭＳ ゴシック" w:cs="ＭＳ ゴシック"/>
          <w:sz w:val="24"/>
          <w:szCs w:val="24"/>
        </w:rPr>
      </w:pPr>
      <w:r w:rsidRPr="00630A1C">
        <w:rPr>
          <w:noProof/>
        </w:rPr>
        <mc:AlternateContent>
          <mc:Choice Requires="wps">
            <w:drawing>
              <wp:anchor distT="0" distB="0" distL="114300" distR="114300" simplePos="0" relativeHeight="252092416" behindDoc="0" locked="0" layoutInCell="1" allowOverlap="1">
                <wp:simplePos x="0" y="0"/>
                <wp:positionH relativeFrom="column">
                  <wp:posOffset>394970</wp:posOffset>
                </wp:positionH>
                <wp:positionV relativeFrom="paragraph">
                  <wp:posOffset>680720</wp:posOffset>
                </wp:positionV>
                <wp:extent cx="5334000" cy="1666875"/>
                <wp:effectExtent l="0" t="0" r="19050" b="28575"/>
                <wp:wrapNone/>
                <wp:docPr id="2"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666875"/>
                        </a:xfrm>
                        <a:prstGeom prst="rect">
                          <a:avLst/>
                        </a:prstGeom>
                        <a:solidFill>
                          <a:srgbClr val="FFFFFF"/>
                        </a:solidFill>
                        <a:ln w="9525">
                          <a:solidFill>
                            <a:srgbClr val="000000"/>
                          </a:solidFill>
                          <a:miter lim="800000"/>
                          <a:headEnd/>
                          <a:tailEnd/>
                        </a:ln>
                      </wps:spPr>
                      <wps:txbx>
                        <w:txbxContent>
                          <w:p w:rsidR="00203606" w:rsidRPr="009A26B0" w:rsidRDefault="00203606" w:rsidP="00FC2B83">
                            <w:pPr>
                              <w:ind w:left="220" w:hangingChars="100" w:hanging="220"/>
                              <w:rPr>
                                <w:rFonts w:ascii="ＭＳ ゴシック" w:eastAsia="ＭＳ ゴシック" w:hAnsi="ＭＳ ゴシック" w:cs="ＭＳ ゴシック"/>
                                <w:sz w:val="22"/>
                              </w:rPr>
                            </w:pPr>
                            <w:r w:rsidRPr="009A26B0">
                              <w:rPr>
                                <w:rFonts w:ascii="ＭＳ ゴシック" w:eastAsia="ＭＳ ゴシック" w:hAnsi="ＭＳ ゴシック" w:cs="ＭＳ ゴシック" w:hint="eastAsia"/>
                                <w:sz w:val="22"/>
                              </w:rPr>
                              <w:t>①名称は、</w:t>
                            </w:r>
                            <w:r w:rsidRPr="00630A1C">
                              <w:rPr>
                                <w:rFonts w:ascii="ＭＳ ゴシック" w:eastAsia="ＭＳ ゴシック" w:hAnsi="ＭＳ ゴシック" w:cs="ＭＳ ゴシック" w:hint="eastAsia"/>
                                <w:sz w:val="22"/>
                              </w:rPr>
                              <w:t>大阪特別区心身障がい者リハビリテーションセンター（仮称）</w:t>
                            </w:r>
                            <w:r w:rsidRPr="009A26B0">
                              <w:rPr>
                                <w:rFonts w:ascii="ＭＳ ゴシック" w:eastAsia="ＭＳ ゴシック" w:hAnsi="ＭＳ ゴシック" w:cs="ＭＳ ゴシック" w:hint="eastAsia"/>
                                <w:sz w:val="22"/>
                              </w:rPr>
                              <w:t>とする。</w:t>
                            </w:r>
                          </w:p>
                          <w:p w:rsidR="00203606" w:rsidRPr="009A26B0" w:rsidRDefault="00203606" w:rsidP="00A352C7">
                            <w:pPr>
                              <w:rPr>
                                <w:rFonts w:ascii="ＭＳ ゴシック" w:eastAsia="ＭＳ ゴシック" w:hAnsi="ＭＳ ゴシック" w:cs="ＭＳ ゴシック"/>
                                <w:sz w:val="22"/>
                              </w:rPr>
                            </w:pPr>
                            <w:r w:rsidRPr="009A26B0">
                              <w:rPr>
                                <w:rFonts w:ascii="ＭＳ ゴシック" w:eastAsia="ＭＳ ゴシック" w:hAnsi="ＭＳ ゴシック" w:cs="ＭＳ ゴシック" w:hint="eastAsia"/>
                                <w:sz w:val="22"/>
                              </w:rPr>
                              <w:t>②特別区の設置の日に設置する。</w:t>
                            </w:r>
                          </w:p>
                          <w:p w:rsidR="00203606" w:rsidRPr="009A26B0" w:rsidRDefault="00203606" w:rsidP="000F4C07">
                            <w:pPr>
                              <w:ind w:left="220" w:hangingChars="100" w:hanging="220"/>
                              <w:rPr>
                                <w:rFonts w:ascii="ＭＳ ゴシック" w:eastAsia="ＭＳ ゴシック" w:hAnsi="ＭＳ ゴシック" w:cs="ＭＳ ゴシック"/>
                                <w:sz w:val="22"/>
                              </w:rPr>
                            </w:pPr>
                            <w:r w:rsidRPr="009A26B0">
                              <w:rPr>
                                <w:rFonts w:ascii="ＭＳ ゴシック" w:eastAsia="ＭＳ ゴシック" w:hAnsi="ＭＳ ゴシック" w:cs="ＭＳ ゴシック" w:hint="eastAsia"/>
                                <w:sz w:val="22"/>
                              </w:rPr>
                              <w:t>③執務場所は、現在の大阪市立心身障がい者リハビリテーションセンター内とする。</w:t>
                            </w:r>
                          </w:p>
                          <w:p w:rsidR="00203606" w:rsidRPr="009A26B0" w:rsidRDefault="00203606" w:rsidP="000F4C07">
                            <w:pPr>
                              <w:ind w:left="220" w:hangingChars="100" w:hanging="220"/>
                              <w:rPr>
                                <w:rFonts w:ascii="ＭＳ ゴシック" w:eastAsia="ＭＳ ゴシック" w:hAnsi="ＭＳ ゴシック" w:cs="ＭＳ ゴシック"/>
                                <w:sz w:val="22"/>
                              </w:rPr>
                            </w:pPr>
                            <w:r w:rsidRPr="009A26B0">
                              <w:rPr>
                                <w:rFonts w:ascii="ＭＳ ゴシック" w:eastAsia="ＭＳ ゴシック" w:hAnsi="ＭＳ ゴシック" w:cs="ＭＳ ゴシック" w:hint="eastAsia"/>
                                <w:sz w:val="22"/>
                              </w:rPr>
                              <w:t>④経費は、各特別区が負担するものとし、当該負担すべき額は、特別区の区長の協議により定める。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7" o:spid="_x0000_s1032" type="#_x0000_t202" style="position:absolute;left:0;text-align:left;margin-left:31.1pt;margin-top:53.6pt;width:420pt;height:131.2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">
                <v:textbox>
                  <w:txbxContent>
                    <w:p w:rsidR="00203606" w:rsidRPr="009A26B0" w:rsidRDefault="00203606" w:rsidP="00FC2B83">
                      <w:pPr>
                        <w:ind w:left="220" w:hangingChars="100" w:hanging="220"/>
                        <w:rPr>
                          <w:rFonts w:ascii="ＭＳ ゴシック" w:eastAsia="ＭＳ ゴシック" w:hAnsi="ＭＳ ゴシック" w:cs="ＭＳ ゴシック"/>
                          <w:sz w:val="22"/>
                        </w:rPr>
                      </w:pPr>
                      <w:r w:rsidRPr="009A26B0">
                        <w:rPr>
                          <w:rFonts w:ascii="ＭＳ ゴシック" w:eastAsia="ＭＳ ゴシック" w:hAnsi="ＭＳ ゴシック" w:cs="ＭＳ ゴシック" w:hint="eastAsia"/>
                          <w:sz w:val="22"/>
                        </w:rPr>
                        <w:t>①名称は、</w:t>
                      </w:r>
                      <w:r w:rsidRPr="00630A1C">
                        <w:rPr>
                          <w:rFonts w:ascii="ＭＳ ゴシック" w:eastAsia="ＭＳ ゴシック" w:hAnsi="ＭＳ ゴシック" w:cs="ＭＳ ゴシック" w:hint="eastAsia"/>
                          <w:sz w:val="22"/>
                        </w:rPr>
                        <w:t>大阪特別区心身障がい者リハビリテーションセンター（仮称）</w:t>
                      </w:r>
                      <w:r w:rsidRPr="009A26B0">
                        <w:rPr>
                          <w:rFonts w:ascii="ＭＳ ゴシック" w:eastAsia="ＭＳ ゴシック" w:hAnsi="ＭＳ ゴシック" w:cs="ＭＳ ゴシック" w:hint="eastAsia"/>
                          <w:sz w:val="22"/>
                        </w:rPr>
                        <w:t>とする。</w:t>
                      </w:r>
                    </w:p>
                    <w:p w:rsidR="00203606" w:rsidRPr="009A26B0" w:rsidRDefault="00203606" w:rsidP="00A352C7">
                      <w:pPr>
                        <w:rPr>
                          <w:rFonts w:ascii="ＭＳ ゴシック" w:eastAsia="ＭＳ ゴシック" w:hAnsi="ＭＳ ゴシック" w:cs="ＭＳ ゴシック"/>
                          <w:sz w:val="22"/>
                        </w:rPr>
                      </w:pPr>
                      <w:r w:rsidRPr="009A26B0">
                        <w:rPr>
                          <w:rFonts w:ascii="ＭＳ ゴシック" w:eastAsia="ＭＳ ゴシック" w:hAnsi="ＭＳ ゴシック" w:cs="ＭＳ ゴシック" w:hint="eastAsia"/>
                          <w:sz w:val="22"/>
                        </w:rPr>
                        <w:t>②特別区の設置の日に設置する。</w:t>
                      </w:r>
                    </w:p>
                    <w:p w:rsidR="00203606" w:rsidRPr="009A26B0" w:rsidRDefault="00203606" w:rsidP="000F4C07">
                      <w:pPr>
                        <w:ind w:left="220" w:hangingChars="100" w:hanging="220"/>
                        <w:rPr>
                          <w:rFonts w:ascii="ＭＳ ゴシック" w:eastAsia="ＭＳ ゴシック" w:hAnsi="ＭＳ ゴシック" w:cs="ＭＳ ゴシック"/>
                          <w:sz w:val="22"/>
                        </w:rPr>
                      </w:pPr>
                      <w:r w:rsidRPr="009A26B0">
                        <w:rPr>
                          <w:rFonts w:ascii="ＭＳ ゴシック" w:eastAsia="ＭＳ ゴシック" w:hAnsi="ＭＳ ゴシック" w:cs="ＭＳ ゴシック" w:hint="eastAsia"/>
                          <w:sz w:val="22"/>
                        </w:rPr>
                        <w:t>③執務場所は、現在の大阪市立心身障がい者リハビリテーションセンター内とする。</w:t>
                      </w:r>
                    </w:p>
                    <w:p w:rsidR="00203606" w:rsidRPr="009A26B0" w:rsidRDefault="00203606" w:rsidP="000F4C07">
                      <w:pPr>
                        <w:ind w:left="220" w:hangingChars="100" w:hanging="220"/>
                        <w:rPr>
                          <w:rFonts w:ascii="ＭＳ ゴシック" w:eastAsia="ＭＳ ゴシック" w:hAnsi="ＭＳ ゴシック" w:cs="ＭＳ ゴシック"/>
                          <w:sz w:val="22"/>
                        </w:rPr>
                      </w:pPr>
                      <w:r w:rsidRPr="009A26B0">
                        <w:rPr>
                          <w:rFonts w:ascii="ＭＳ ゴシック" w:eastAsia="ＭＳ ゴシック" w:hAnsi="ＭＳ ゴシック" w:cs="ＭＳ ゴシック" w:hint="eastAsia"/>
                          <w:sz w:val="22"/>
                        </w:rPr>
                        <w:t>④経費は、各特別区が負担するものとし、当該負担すべき額は、特別区の区長の協議により定める。</w:t>
                      </w:r>
                    </w:p>
                  </w:txbxContent>
                </v:textbox>
              </v:shape>
            </w:pict>
          </mc:Fallback>
        </mc:AlternateContent>
      </w:r>
      <w:r w:rsidR="00A352C7" w:rsidRPr="00630A1C">
        <w:rPr>
          <w:rFonts w:ascii="ＭＳ ゴシック" w:eastAsia="ＭＳ ゴシック" w:hAnsi="ＭＳ ゴシック" w:cs="ＭＳ ゴシック" w:hint="eastAsia"/>
          <w:sz w:val="24"/>
          <w:szCs w:val="24"/>
        </w:rPr>
        <w:t xml:space="preserve">　　　次の表に掲げる考え方を基本とし、特別区の設置の日において、地方自治法第252条の７第１項の規定に基づき、特別区の協議により規約を定め、心身障がい者リハビリテーションセンターを共同で設置し、事務を処理する。</w:t>
      </w:r>
    </w:p>
    <w:p w:rsidR="00A352C7" w:rsidRPr="00630A1C" w:rsidRDefault="00A352C7" w:rsidP="00A352C7">
      <w:pPr>
        <w:rPr>
          <w:rFonts w:ascii="ＭＳ ゴシック" w:eastAsia="ＭＳ ゴシック" w:hAnsi="ＭＳ ゴシック" w:cs="ＭＳ ゴシック"/>
          <w:sz w:val="24"/>
          <w:szCs w:val="24"/>
        </w:rPr>
      </w:pPr>
    </w:p>
    <w:p w:rsidR="00A352C7" w:rsidRPr="00630A1C" w:rsidRDefault="00A352C7" w:rsidP="00A352C7">
      <w:pPr>
        <w:rPr>
          <w:rFonts w:ascii="ＭＳ ゴシック" w:eastAsia="ＭＳ ゴシック" w:hAnsi="ＭＳ ゴシック" w:cs="ＭＳ ゴシック"/>
          <w:sz w:val="24"/>
          <w:szCs w:val="24"/>
        </w:rPr>
      </w:pPr>
    </w:p>
    <w:p w:rsidR="00A352C7" w:rsidRPr="00630A1C" w:rsidRDefault="00A352C7" w:rsidP="00A352C7">
      <w:pPr>
        <w:rPr>
          <w:rFonts w:ascii="ＭＳ ゴシック" w:eastAsia="ＭＳ ゴシック" w:hAnsi="ＭＳ ゴシック" w:cs="ＭＳ ゴシック"/>
          <w:sz w:val="24"/>
          <w:szCs w:val="24"/>
        </w:rPr>
      </w:pPr>
    </w:p>
    <w:p w:rsidR="00A352C7" w:rsidRDefault="00A352C7" w:rsidP="00A352C7">
      <w:pPr>
        <w:rPr>
          <w:rFonts w:ascii="ＭＳ ゴシック" w:eastAsia="ＭＳ ゴシック" w:hAnsi="ＭＳ ゴシック" w:cs="ＭＳ ゴシック"/>
          <w:sz w:val="24"/>
          <w:szCs w:val="24"/>
        </w:rPr>
      </w:pPr>
    </w:p>
    <w:p w:rsidR="000F4C07" w:rsidRDefault="000F4C07" w:rsidP="00A352C7">
      <w:pPr>
        <w:rPr>
          <w:rFonts w:ascii="ＭＳ ゴシック" w:eastAsia="ＭＳ ゴシック" w:hAnsi="ＭＳ ゴシック" w:cs="ＭＳ ゴシック"/>
          <w:sz w:val="24"/>
          <w:szCs w:val="24"/>
        </w:rPr>
      </w:pPr>
    </w:p>
    <w:p w:rsidR="00DE13B4" w:rsidRDefault="00DE13B4" w:rsidP="00A352C7">
      <w:pPr>
        <w:rPr>
          <w:rFonts w:ascii="ＭＳ ゴシック" w:eastAsia="ＭＳ ゴシック" w:hAnsi="ＭＳ ゴシック" w:cs="ＭＳ ゴシック"/>
          <w:sz w:val="24"/>
          <w:szCs w:val="24"/>
        </w:rPr>
      </w:pPr>
    </w:p>
    <w:p w:rsidR="00DE13B4" w:rsidRDefault="00DE13B4" w:rsidP="00A352C7">
      <w:pPr>
        <w:rPr>
          <w:rFonts w:ascii="ＭＳ ゴシック" w:eastAsia="ＭＳ ゴシック" w:hAnsi="ＭＳ ゴシック" w:cs="ＭＳ ゴシック"/>
          <w:sz w:val="24"/>
          <w:szCs w:val="24"/>
        </w:rPr>
      </w:pPr>
    </w:p>
    <w:p w:rsidR="00DE13B4" w:rsidRPr="000F4C07" w:rsidRDefault="00DE13B4" w:rsidP="00A352C7">
      <w:pPr>
        <w:rPr>
          <w:rFonts w:ascii="ＭＳ ゴシック" w:eastAsia="ＭＳ ゴシック" w:hAnsi="ＭＳ ゴシック" w:cs="ＭＳ ゴシック"/>
          <w:sz w:val="24"/>
          <w:szCs w:val="24"/>
        </w:rPr>
      </w:pPr>
    </w:p>
    <w:p w:rsidR="00A352C7" w:rsidRDefault="00A352C7" w:rsidP="00A352C7">
      <w:pPr>
        <w:rPr>
          <w:rFonts w:ascii="ＭＳ ゴシック" w:eastAsia="ＭＳ ゴシック" w:hAnsi="ＭＳ ゴシック" w:cs="ＭＳ ゴシック"/>
          <w:color w:val="000000"/>
          <w:sz w:val="24"/>
          <w:szCs w:val="24"/>
        </w:rPr>
      </w:pPr>
      <w:r>
        <w:rPr>
          <w:rFonts w:ascii="ＭＳ ゴシック" w:eastAsia="ＭＳ ゴシック" w:hAnsi="ＭＳ ゴシック" w:cs="ＭＳ ゴシック" w:hint="eastAsia"/>
          <w:sz w:val="24"/>
          <w:szCs w:val="24"/>
        </w:rPr>
        <w:t xml:space="preserve">　</w:t>
      </w:r>
      <w:r>
        <w:rPr>
          <w:rFonts w:ascii="ＭＳ ゴシック" w:eastAsia="ＭＳ ゴシック" w:hAnsi="ＭＳ ゴシック" w:cs="ＭＳ ゴシック" w:hint="eastAsia"/>
          <w:color w:val="000000"/>
          <w:sz w:val="24"/>
          <w:szCs w:val="24"/>
        </w:rPr>
        <w:t>（２）監査委員及び監査委員事務局の共同設置の概要</w:t>
      </w:r>
    </w:p>
    <w:p w:rsidR="00A352C7" w:rsidRDefault="00A352C7" w:rsidP="00A352C7">
      <w:pPr>
        <w:ind w:left="480" w:hangingChars="200" w:hanging="480"/>
        <w:rPr>
          <w:rFonts w:ascii="ＭＳ ゴシック" w:eastAsia="ＭＳ ゴシック" w:hAnsi="ＭＳ ゴシック" w:cs="ＭＳ ゴシック"/>
          <w:color w:val="000000"/>
          <w:sz w:val="24"/>
          <w:szCs w:val="24"/>
        </w:rPr>
      </w:pPr>
      <w:r>
        <w:rPr>
          <w:rFonts w:ascii="ＭＳ ゴシック" w:eastAsia="ＭＳ ゴシック" w:hAnsi="ＭＳ ゴシック" w:cs="ＭＳ ゴシック" w:hint="eastAsia"/>
          <w:color w:val="000000"/>
          <w:sz w:val="24"/>
          <w:szCs w:val="24"/>
        </w:rPr>
        <w:t xml:space="preserve">　　　次の表に掲げる考え方を基本とし、地方自治法第252条の７第１項の規定に基づき、特別区の協議により規約を定め、監査委員及び監査委員事務局を共同で設置し、事務を処理する。</w:t>
      </w:r>
    </w:p>
    <w:p w:rsidR="00A352C7" w:rsidRDefault="00176893" w:rsidP="00A352C7">
      <w:pPr>
        <w:rPr>
          <w:rFonts w:ascii="ＭＳ ゴシック" w:eastAsia="ＭＳ ゴシック" w:hAnsi="ＭＳ ゴシック" w:cs="ＭＳ ゴシック"/>
          <w:sz w:val="24"/>
          <w:szCs w:val="24"/>
        </w:rPr>
      </w:pPr>
      <w:r>
        <w:rPr>
          <w:noProof/>
        </w:rPr>
        <mc:AlternateContent>
          <mc:Choice Requires="wps">
            <w:drawing>
              <wp:anchor distT="0" distB="0" distL="114300" distR="114300" simplePos="0" relativeHeight="252093440" behindDoc="0" locked="0" layoutInCell="1" allowOverlap="1">
                <wp:simplePos x="0" y="0"/>
                <wp:positionH relativeFrom="column">
                  <wp:posOffset>404495</wp:posOffset>
                </wp:positionH>
                <wp:positionV relativeFrom="paragraph">
                  <wp:posOffset>4445</wp:posOffset>
                </wp:positionV>
                <wp:extent cx="5324475" cy="1657350"/>
                <wp:effectExtent l="0" t="0" r="28575" b="19050"/>
                <wp:wrapNone/>
                <wp:docPr id="43"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657350"/>
                        </a:xfrm>
                        <a:prstGeom prst="rect">
                          <a:avLst/>
                        </a:prstGeom>
                        <a:solidFill>
                          <a:srgbClr val="FFFFFF"/>
                        </a:solidFill>
                        <a:ln w="9525">
                          <a:solidFill>
                            <a:srgbClr val="000000"/>
                          </a:solidFill>
                          <a:miter lim="800000"/>
                          <a:headEnd/>
                          <a:tailEnd/>
                        </a:ln>
                      </wps:spPr>
                      <wps:txbx>
                        <w:txbxContent>
                          <w:p w:rsidR="00203606" w:rsidRPr="009F0865" w:rsidRDefault="00203606" w:rsidP="000F4C07">
                            <w:pPr>
                              <w:ind w:left="220" w:hangingChars="100" w:hanging="220"/>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①名称は、大阪特別区監査委員（</w:t>
                            </w:r>
                            <w:r w:rsidRPr="009F0865">
                              <w:rPr>
                                <w:rFonts w:ascii="ＭＳ ゴシック" w:eastAsia="ＭＳ ゴシック" w:hAnsi="ＭＳ ゴシック" w:cs="ＭＳ ゴシック" w:hint="eastAsia"/>
                                <w:sz w:val="22"/>
                              </w:rPr>
                              <w:t>仮称）、大阪特別区監査委員事務局（仮称）とする。</w:t>
                            </w:r>
                          </w:p>
                          <w:p w:rsidR="00203606" w:rsidRPr="009F0865" w:rsidRDefault="00203606" w:rsidP="00A352C7">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②監査委員の選任の日に設置する。</w:t>
                            </w:r>
                          </w:p>
                          <w:p w:rsidR="00203606" w:rsidRPr="009F0865" w:rsidRDefault="00203606" w:rsidP="00A352C7">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③執務場所は、現在の大阪市役所本庁舎内とする。</w:t>
                            </w:r>
                          </w:p>
                          <w:p w:rsidR="00203606" w:rsidRPr="009F0865" w:rsidRDefault="00203606" w:rsidP="000F4C07">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④監査委員の定数、選任方法等については、</w:t>
                            </w:r>
                            <w:r>
                              <w:rPr>
                                <w:rFonts w:ascii="ＭＳ ゴシック" w:eastAsia="ＭＳ ゴシック" w:hAnsi="ＭＳ ゴシック" w:cs="ＭＳ ゴシック" w:hint="eastAsia"/>
                                <w:sz w:val="22"/>
                              </w:rPr>
                              <w:t>地方自治法の定めるところによる</w:t>
                            </w:r>
                            <w:r w:rsidRPr="009F0865">
                              <w:rPr>
                                <w:rFonts w:ascii="ＭＳ ゴシック" w:eastAsia="ＭＳ ゴシック" w:hAnsi="ＭＳ ゴシック" w:cs="ＭＳ ゴシック" w:hint="eastAsia"/>
                                <w:sz w:val="22"/>
                              </w:rPr>
                              <w:t>。</w:t>
                            </w:r>
                          </w:p>
                          <w:p w:rsidR="00203606" w:rsidRPr="004F22E7" w:rsidRDefault="00203606" w:rsidP="00697ACF">
                            <w:pPr>
                              <w:ind w:left="220" w:hangingChars="100" w:hanging="220"/>
                              <w:rPr>
                                <w:rFonts w:ascii="ＭＳ ゴシック" w:eastAsia="ＭＳ ゴシック" w:hAnsi="ＭＳ ゴシック" w:cs="ＭＳ ゴシック"/>
                                <w:sz w:val="22"/>
                              </w:rPr>
                            </w:pPr>
                            <w:r w:rsidRPr="004F22E7">
                              <w:rPr>
                                <w:rFonts w:ascii="ＭＳ ゴシック" w:eastAsia="ＭＳ ゴシック" w:hAnsi="ＭＳ ゴシック" w:cs="ＭＳ ゴシック" w:hint="eastAsia"/>
                                <w:sz w:val="22"/>
                              </w:rPr>
                              <w:t>⑤経費は、各特別区が負担するものとし、当該負担すべき額は、特別区の区長の協議により定める。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58" o:spid="_x0000_s1033" type="#_x0000_t202" style="position:absolute;left:0;text-align:left;margin-left:31.85pt;margin-top:.35pt;width:419.25pt;height:130.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">
                <v:textbox>
                  <w:txbxContent>
                    <w:p w:rsidR="00203606" w:rsidRPr="009F0865" w:rsidRDefault="00203606" w:rsidP="000F4C07">
                      <w:pPr>
                        <w:ind w:left="220" w:hangingChars="100" w:hanging="220"/>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①名称は、大阪特別区監査委員（仮称）、大阪特別区監査委員事務局（仮称）とする。</w:t>
                      </w:r>
                    </w:p>
                    <w:p w:rsidR="00203606" w:rsidRPr="009F0865" w:rsidRDefault="00203606" w:rsidP="00A352C7">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②監査委員の選任の日に設置する。</w:t>
                      </w:r>
                    </w:p>
                    <w:p w:rsidR="00203606" w:rsidRPr="009F0865" w:rsidRDefault="00203606" w:rsidP="00A352C7">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③執務場所は、現在の大阪市役所本庁舎内とする。</w:t>
                      </w:r>
                    </w:p>
                    <w:p w:rsidR="00203606" w:rsidRPr="009F0865" w:rsidRDefault="00203606" w:rsidP="000F4C07">
                      <w:pPr>
                        <w:rPr>
                          <w:rFonts w:ascii="ＭＳ ゴシック" w:eastAsia="ＭＳ ゴシック" w:hAnsi="ＭＳ ゴシック" w:cs="ＭＳ ゴシック"/>
                          <w:sz w:val="22"/>
                        </w:rPr>
                      </w:pPr>
                      <w:r w:rsidRPr="009F0865">
                        <w:rPr>
                          <w:rFonts w:ascii="ＭＳ ゴシック" w:eastAsia="ＭＳ ゴシック" w:hAnsi="ＭＳ ゴシック" w:cs="ＭＳ ゴシック" w:hint="eastAsia"/>
                          <w:sz w:val="22"/>
                        </w:rPr>
                        <w:t>④監査委員の定数、選任方法等については、</w:t>
                      </w:r>
                      <w:r>
                        <w:rPr>
                          <w:rFonts w:ascii="ＭＳ ゴシック" w:eastAsia="ＭＳ ゴシック" w:hAnsi="ＭＳ ゴシック" w:cs="ＭＳ ゴシック" w:hint="eastAsia"/>
                          <w:sz w:val="22"/>
                        </w:rPr>
                        <w:t>地方自治法の定めるところによる</w:t>
                      </w:r>
                      <w:r w:rsidRPr="009F0865">
                        <w:rPr>
                          <w:rFonts w:ascii="ＭＳ ゴシック" w:eastAsia="ＭＳ ゴシック" w:hAnsi="ＭＳ ゴシック" w:cs="ＭＳ ゴシック" w:hint="eastAsia"/>
                          <w:sz w:val="22"/>
                        </w:rPr>
                        <w:t>。</w:t>
                      </w:r>
                    </w:p>
                    <w:p w:rsidR="00203606" w:rsidRPr="004F22E7" w:rsidRDefault="00203606" w:rsidP="00697ACF">
                      <w:pPr>
                        <w:ind w:left="220" w:hangingChars="100" w:hanging="220"/>
                        <w:rPr>
                          <w:rFonts w:ascii="ＭＳ ゴシック" w:eastAsia="ＭＳ ゴシック" w:hAnsi="ＭＳ ゴシック" w:cs="ＭＳ ゴシック"/>
                          <w:sz w:val="22"/>
                        </w:rPr>
                      </w:pPr>
                      <w:r w:rsidRPr="004F22E7">
                        <w:rPr>
                          <w:rFonts w:ascii="ＭＳ ゴシック" w:eastAsia="ＭＳ ゴシック" w:hAnsi="ＭＳ ゴシック" w:cs="ＭＳ ゴシック" w:hint="eastAsia"/>
                          <w:sz w:val="22"/>
                        </w:rPr>
                        <w:t>⑤経費は、各特別区が負担するものとし、当該負担すべき額は、特別区の区長の協議により定める。</w:t>
                      </w:r>
                    </w:p>
                  </w:txbxContent>
                </v:textbox>
              </v:shape>
            </w:pict>
          </mc:Fallback>
        </mc:AlternateContent>
      </w:r>
    </w:p>
    <w:p w:rsidR="00A352C7" w:rsidRDefault="00A352C7" w:rsidP="00A352C7">
      <w:pPr>
        <w:rPr>
          <w:rFonts w:ascii="ＭＳ ゴシック" w:eastAsia="ＭＳ ゴシック" w:hAnsi="ＭＳ ゴシック" w:cs="ＭＳ ゴシック"/>
          <w:sz w:val="24"/>
          <w:szCs w:val="24"/>
        </w:rPr>
      </w:pPr>
    </w:p>
    <w:p w:rsidR="00A352C7" w:rsidRDefault="00A352C7" w:rsidP="00A352C7">
      <w:pPr>
        <w:rPr>
          <w:rFonts w:ascii="ＭＳ ゴシック" w:eastAsia="ＭＳ ゴシック" w:hAnsi="ＭＳ ゴシック" w:cs="ＭＳ ゴシック"/>
          <w:sz w:val="24"/>
          <w:szCs w:val="24"/>
        </w:rPr>
      </w:pPr>
    </w:p>
    <w:p w:rsidR="00A352C7" w:rsidRDefault="00A352C7" w:rsidP="00A352C7">
      <w:pPr>
        <w:rPr>
          <w:rFonts w:ascii="ＭＳ ゴシック" w:eastAsia="ＭＳ ゴシック" w:hAnsi="ＭＳ ゴシック" w:cs="ＭＳ ゴシック"/>
          <w:sz w:val="24"/>
          <w:szCs w:val="24"/>
        </w:rPr>
      </w:pPr>
    </w:p>
    <w:p w:rsidR="00A352C7" w:rsidRDefault="00A352C7" w:rsidP="00A352C7">
      <w:pPr>
        <w:rPr>
          <w:rFonts w:ascii="ＭＳ ゴシック" w:eastAsia="ＭＳ ゴシック" w:hAnsi="ＭＳ ゴシック" w:cs="ＭＳ ゴシック"/>
          <w:sz w:val="24"/>
          <w:szCs w:val="24"/>
        </w:rPr>
      </w:pPr>
    </w:p>
    <w:p w:rsidR="00A352C7" w:rsidRDefault="00A352C7" w:rsidP="00A352C7">
      <w:pPr>
        <w:rPr>
          <w:rFonts w:ascii="ＭＳ ゴシック" w:eastAsia="ＭＳ ゴシック" w:hAnsi="ＭＳ ゴシック" w:cs="ＭＳ ゴシック"/>
          <w:sz w:val="24"/>
          <w:szCs w:val="24"/>
        </w:rPr>
      </w:pPr>
    </w:p>
    <w:p w:rsidR="00A352C7" w:rsidRDefault="00A352C7" w:rsidP="00A352C7">
      <w:pPr>
        <w:rPr>
          <w:rFonts w:ascii="ＭＳ ゴシック" w:eastAsia="ＭＳ ゴシック" w:hAnsi="ＭＳ ゴシック" w:cs="ＭＳ ゴシック"/>
          <w:sz w:val="24"/>
          <w:szCs w:val="24"/>
        </w:rPr>
      </w:pPr>
    </w:p>
    <w:p w:rsidR="00A352C7" w:rsidRPr="00A17FDF" w:rsidRDefault="00A352C7" w:rsidP="00A352C7">
      <w:pPr>
        <w:rPr>
          <w:rFonts w:ascii="ＭＳ ゴシック" w:eastAsia="ＭＳ ゴシック" w:hAnsi="ＭＳ ゴシック" w:cs="ＭＳ ゴシック"/>
          <w:sz w:val="24"/>
          <w:szCs w:val="24"/>
        </w:rPr>
      </w:pPr>
    </w:p>
    <w:p w:rsidR="00A352C7" w:rsidRPr="0093041F" w:rsidRDefault="00A352C7" w:rsidP="00A352C7">
      <w:pPr>
        <w:pStyle w:val="2"/>
        <w:rPr>
          <w:rFonts w:cs="Arial"/>
          <w:sz w:val="24"/>
          <w:szCs w:val="24"/>
        </w:rPr>
      </w:pPr>
      <w:bookmarkStart w:id="86" w:name="_Toc527974410"/>
      <w:bookmarkStart w:id="87" w:name="_Toc27403700"/>
      <w:r w:rsidRPr="000D7ACD">
        <w:rPr>
          <w:rFonts w:hint="eastAsia"/>
          <w:color w:val="000000" w:themeColor="text1"/>
          <w:sz w:val="24"/>
          <w:szCs w:val="24"/>
        </w:rPr>
        <w:t>（四）</w:t>
      </w:r>
      <w:r w:rsidRPr="0093041F">
        <w:rPr>
          <w:rFonts w:hint="eastAsia"/>
          <w:sz w:val="24"/>
          <w:szCs w:val="24"/>
        </w:rPr>
        <w:t>特別区及び他の市町村を構成団体とする一部事務組合</w:t>
      </w:r>
      <w:r>
        <w:rPr>
          <w:rFonts w:hint="eastAsia"/>
          <w:sz w:val="24"/>
          <w:szCs w:val="24"/>
        </w:rPr>
        <w:t>及び</w:t>
      </w:r>
      <w:r w:rsidRPr="0093041F">
        <w:rPr>
          <w:rFonts w:hint="eastAsia"/>
          <w:sz w:val="24"/>
          <w:szCs w:val="24"/>
        </w:rPr>
        <w:t>広域連合</w:t>
      </w:r>
      <w:bookmarkEnd w:id="86"/>
      <w:bookmarkEnd w:id="87"/>
    </w:p>
    <w:p w:rsidR="00A352C7" w:rsidRDefault="00A352C7" w:rsidP="00A352C7">
      <w:pPr>
        <w:ind w:left="240" w:hangingChars="100" w:hanging="24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color w:val="000000"/>
          <w:sz w:val="24"/>
          <w:szCs w:val="24"/>
        </w:rPr>
        <w:t xml:space="preserve">　　</w:t>
      </w:r>
      <w:r w:rsidR="005C7EB8" w:rsidRPr="00677FE9">
        <w:rPr>
          <w:rFonts w:asciiTheme="majorEastAsia" w:eastAsiaTheme="majorEastAsia" w:hAnsiTheme="majorEastAsia" w:cs="Meiryo UI" w:hint="eastAsia"/>
          <w:sz w:val="24"/>
          <w:szCs w:val="24"/>
        </w:rPr>
        <w:t>特別区の設置の日の前日</w:t>
      </w:r>
      <w:r>
        <w:rPr>
          <w:rFonts w:ascii="ＭＳ ゴシック" w:eastAsia="ＭＳ ゴシック" w:hAnsi="ＭＳ ゴシック" w:cs="ＭＳ ゴシック" w:hint="eastAsia"/>
          <w:color w:val="000000"/>
          <w:sz w:val="24"/>
          <w:szCs w:val="24"/>
        </w:rPr>
        <w:t>において、</w:t>
      </w:r>
      <w:r>
        <w:rPr>
          <w:rFonts w:ascii="ＭＳ ゴシック" w:eastAsia="ＭＳ ゴシック" w:hAnsi="ＭＳ ゴシック" w:cs="ＭＳ ゴシック" w:hint="eastAsia"/>
          <w:sz w:val="24"/>
          <w:szCs w:val="24"/>
        </w:rPr>
        <w:t>大阪市が他の市町村と一部事務組合又は広域連合を設置して実施することとされていた事務は、特別区の設置の日以後においても、引き続き、当該一部事務組合又は広域連合で実施することとする。</w:t>
      </w:r>
    </w:p>
    <w:p w:rsidR="00A352C7" w:rsidRDefault="00A352C7" w:rsidP="00A352C7">
      <w:pPr>
        <w:rPr>
          <w:rFonts w:ascii="ＭＳ ゴシック" w:eastAsia="ＭＳ ゴシック" w:hAnsi="ＭＳ ゴシック" w:cs="ＭＳ ゴシック"/>
          <w:sz w:val="24"/>
          <w:szCs w:val="24"/>
        </w:rPr>
      </w:pPr>
    </w:p>
    <w:p w:rsidR="00A352C7" w:rsidRDefault="00A352C7" w:rsidP="00A352C7">
      <w:pPr>
        <w:jc w:val="lef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（水防事務）</w:t>
      </w:r>
    </w:p>
    <w:p w:rsidR="00A352C7" w:rsidRDefault="00A352C7" w:rsidP="00A352C7">
      <w:pPr>
        <w:jc w:val="lef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 xml:space="preserve">　淀川左岸水防事務組合、淀川右岸水防事務組合、大和川右岸水防事務組合</w:t>
      </w:r>
    </w:p>
    <w:p w:rsidR="00A352C7" w:rsidRDefault="00A352C7" w:rsidP="00A352C7">
      <w:pPr>
        <w:jc w:val="lef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（後期高齢者医療事業）</w:t>
      </w:r>
    </w:p>
    <w:p w:rsidR="00A352C7" w:rsidRDefault="00A352C7" w:rsidP="00A352C7">
      <w:pPr>
        <w:jc w:val="lef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 xml:space="preserve">　大阪府後期高齢者医療広域連合</w:t>
      </w:r>
    </w:p>
    <w:p w:rsidR="000355DB" w:rsidRPr="000355DB" w:rsidRDefault="000355DB" w:rsidP="000355DB">
      <w:pPr>
        <w:jc w:val="lef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（一般廃棄物処理（焼却</w:t>
      </w:r>
      <w:r w:rsidRPr="000355DB">
        <w:rPr>
          <w:rFonts w:ascii="ＭＳ ゴシック" w:eastAsia="ＭＳ ゴシック" w:hAnsi="ＭＳ ゴシック" w:cs="ＭＳ ゴシック" w:hint="eastAsia"/>
          <w:sz w:val="24"/>
          <w:szCs w:val="24"/>
        </w:rPr>
        <w:t>処理事業等））</w:t>
      </w:r>
    </w:p>
    <w:p w:rsidR="000355DB" w:rsidRPr="000355DB" w:rsidRDefault="000355DB" w:rsidP="000355DB">
      <w:pPr>
        <w:jc w:val="left"/>
        <w:rPr>
          <w:rFonts w:ascii="ＭＳ ゴシック" w:eastAsia="ＭＳ ゴシック" w:hAnsi="ＭＳ ゴシック" w:cs="ＭＳ ゴシック"/>
          <w:sz w:val="24"/>
          <w:szCs w:val="24"/>
        </w:rPr>
      </w:pPr>
      <w:r w:rsidRPr="000355DB">
        <w:rPr>
          <w:rFonts w:ascii="ＭＳ ゴシック" w:eastAsia="ＭＳ ゴシック" w:hAnsi="ＭＳ ゴシック" w:cs="ＭＳ ゴシック" w:hint="eastAsia"/>
          <w:sz w:val="24"/>
          <w:szCs w:val="24"/>
        </w:rPr>
        <w:t xml:space="preserve">　大阪広域環境施設組合</w:t>
      </w:r>
    </w:p>
    <w:p w:rsidR="00A352C7" w:rsidRPr="000355DB" w:rsidRDefault="00A352C7" w:rsidP="00A352C7">
      <w:pPr>
        <w:jc w:val="left"/>
        <w:rPr>
          <w:rFonts w:ascii="ＭＳ ゴシック" w:eastAsia="ＭＳ ゴシック" w:hAnsi="ＭＳ ゴシック" w:cs="ＭＳ ゴシック"/>
          <w:sz w:val="24"/>
          <w:szCs w:val="24"/>
        </w:rPr>
      </w:pPr>
    </w:p>
    <w:p w:rsidR="006C59C6" w:rsidRDefault="006C59C6" w:rsidP="006C59C6">
      <w:pPr>
        <w:pStyle w:val="2"/>
        <w:rPr>
          <w:rFonts w:asciiTheme="majorEastAsia" w:hAnsiTheme="majorEastAsia" w:cs="Meiryo UI"/>
          <w:color w:val="000000" w:themeColor="text1"/>
          <w:sz w:val="24"/>
          <w:szCs w:val="24"/>
        </w:rPr>
      </w:pPr>
      <w:bookmarkStart w:id="88" w:name="_Toc27403701"/>
      <w:r w:rsidRPr="00DF5325">
        <w:rPr>
          <w:rFonts w:asciiTheme="majorEastAsia" w:hAnsiTheme="majorEastAsia" w:cs="Meiryo UI" w:hint="eastAsia"/>
          <w:color w:val="000000" w:themeColor="text1"/>
          <w:sz w:val="24"/>
          <w:szCs w:val="24"/>
        </w:rPr>
        <w:lastRenderedPageBreak/>
        <w:t>３．</w:t>
      </w:r>
      <w:r>
        <w:rPr>
          <w:rFonts w:asciiTheme="majorEastAsia" w:hAnsiTheme="majorEastAsia" w:cs="Meiryo UI" w:hint="eastAsia"/>
          <w:color w:val="000000" w:themeColor="text1"/>
          <w:sz w:val="24"/>
          <w:szCs w:val="24"/>
        </w:rPr>
        <w:t>地域自治区</w:t>
      </w:r>
      <w:bookmarkEnd w:id="88"/>
    </w:p>
    <w:p w:rsidR="006C59C6" w:rsidRDefault="006C59C6" w:rsidP="006C59C6">
      <w:pPr>
        <w:pStyle w:val="2"/>
        <w:rPr>
          <w:sz w:val="24"/>
          <w:szCs w:val="24"/>
        </w:rPr>
      </w:pPr>
      <w:bookmarkStart w:id="89" w:name="_Toc27403702"/>
      <w:r w:rsidRPr="00B2163C">
        <w:rPr>
          <w:rFonts w:hint="eastAsia"/>
          <w:sz w:val="24"/>
          <w:szCs w:val="24"/>
        </w:rPr>
        <w:t>（一）地域自治区</w:t>
      </w:r>
      <w:r>
        <w:rPr>
          <w:rFonts w:hint="eastAsia"/>
          <w:sz w:val="24"/>
          <w:szCs w:val="24"/>
        </w:rPr>
        <w:t>の設置</w:t>
      </w:r>
      <w:bookmarkEnd w:id="89"/>
    </w:p>
    <w:p w:rsidR="00D47DA1" w:rsidRDefault="00D47DA1" w:rsidP="00D47DA1">
      <w:pPr>
        <w:ind w:leftChars="100" w:left="210" w:firstLineChars="100" w:firstLine="240"/>
        <w:rPr>
          <w:rFonts w:asciiTheme="majorEastAsia" w:eastAsiaTheme="majorEastAsia" w:hAnsiTheme="majorEastAsia"/>
          <w:sz w:val="24"/>
          <w:szCs w:val="24"/>
        </w:rPr>
      </w:pPr>
      <w:r w:rsidRPr="00D47DA1">
        <w:rPr>
          <w:rFonts w:asciiTheme="majorEastAsia" w:eastAsiaTheme="majorEastAsia" w:hAnsiTheme="majorEastAsia" w:hint="eastAsia"/>
          <w:sz w:val="24"/>
          <w:szCs w:val="24"/>
        </w:rPr>
        <w:t>地方自治法第202条の４第１項の規定に基づき、特別区の設置の日に、地域自治区を設置し、その名称及び区域は、次の表</w:t>
      </w:r>
      <w:r w:rsidR="003314C3" w:rsidRPr="003314C3">
        <w:rPr>
          <w:rFonts w:asciiTheme="majorEastAsia" w:eastAsiaTheme="majorEastAsia" w:hAnsiTheme="majorEastAsia" w:hint="eastAsia"/>
          <w:sz w:val="24"/>
          <w:szCs w:val="24"/>
        </w:rPr>
        <w:t>に掲げる</w:t>
      </w:r>
      <w:r w:rsidRPr="00D47DA1">
        <w:rPr>
          <w:rFonts w:asciiTheme="majorEastAsia" w:eastAsiaTheme="majorEastAsia" w:hAnsiTheme="majorEastAsia" w:hint="eastAsia"/>
          <w:sz w:val="24"/>
          <w:szCs w:val="24"/>
        </w:rPr>
        <w:t>とおりとする。</w:t>
      </w:r>
    </w:p>
    <w:p w:rsidR="000F4C07" w:rsidRPr="000F4C07" w:rsidRDefault="003314C3" w:rsidP="00370B8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淀川</w:t>
      </w:r>
      <w:r w:rsidR="000F4C07" w:rsidRPr="000F4C07">
        <w:rPr>
          <w:rFonts w:asciiTheme="majorEastAsia" w:eastAsiaTheme="majorEastAsia" w:hAnsiTheme="majorEastAsia" w:hint="eastAsia"/>
          <w:sz w:val="24"/>
          <w:szCs w:val="24"/>
        </w:rPr>
        <w:t>区</w:t>
      </w:r>
    </w:p>
    <w:tbl>
      <w:tblPr>
        <w:tblStyle w:val="a4"/>
        <w:tblW w:w="0" w:type="auto"/>
        <w:tblInd w:w="415" w:type="dxa"/>
        <w:tblLook w:val="04A0" w:firstRow="1" w:lastRow="0" w:firstColumn="1" w:lastColumn="0" w:noHBand="0" w:noVBand="1"/>
      </w:tblPr>
      <w:tblGrid>
        <w:gridCol w:w="4115"/>
        <w:gridCol w:w="4530"/>
      </w:tblGrid>
      <w:tr w:rsidR="000F4C07" w:rsidRPr="000F4C07" w:rsidTr="00A865DF">
        <w:tc>
          <w:tcPr>
            <w:tcW w:w="4115" w:type="dxa"/>
          </w:tcPr>
          <w:p w:rsidR="000F4C07" w:rsidRPr="000F4C07" w:rsidRDefault="000F4C07" w:rsidP="000F4C07">
            <w:pPr>
              <w:jc w:val="center"/>
              <w:rPr>
                <w:rFonts w:asciiTheme="majorEastAsia" w:eastAsiaTheme="majorEastAsia" w:hAnsiTheme="majorEastAsia"/>
                <w:sz w:val="24"/>
                <w:szCs w:val="24"/>
              </w:rPr>
            </w:pPr>
            <w:r w:rsidRPr="000F4C07">
              <w:rPr>
                <w:rFonts w:asciiTheme="majorEastAsia" w:eastAsiaTheme="majorEastAsia" w:hAnsiTheme="majorEastAsia" w:hint="eastAsia"/>
                <w:sz w:val="24"/>
                <w:szCs w:val="24"/>
              </w:rPr>
              <w:t>地域自治区の名称</w:t>
            </w:r>
          </w:p>
        </w:tc>
        <w:tc>
          <w:tcPr>
            <w:tcW w:w="4530" w:type="dxa"/>
          </w:tcPr>
          <w:p w:rsidR="000F4C07" w:rsidRPr="000F4C07" w:rsidRDefault="000F4C07" w:rsidP="000F4C07">
            <w:pPr>
              <w:jc w:val="center"/>
              <w:rPr>
                <w:rFonts w:asciiTheme="majorEastAsia" w:eastAsiaTheme="majorEastAsia" w:hAnsiTheme="majorEastAsia"/>
                <w:sz w:val="24"/>
                <w:szCs w:val="24"/>
              </w:rPr>
            </w:pPr>
            <w:r w:rsidRPr="000F4C07">
              <w:rPr>
                <w:rFonts w:asciiTheme="majorEastAsia" w:eastAsiaTheme="majorEastAsia" w:hAnsiTheme="majorEastAsia" w:hint="eastAsia"/>
                <w:sz w:val="24"/>
                <w:szCs w:val="24"/>
              </w:rPr>
              <w:t>地域自治区の区域</w:t>
            </w:r>
          </w:p>
        </w:tc>
      </w:tr>
      <w:tr w:rsidR="000F4C07" w:rsidRPr="000F4C07" w:rsidTr="00A865DF">
        <w:trPr>
          <w:trHeight w:val="510"/>
        </w:trPr>
        <w:tc>
          <w:tcPr>
            <w:tcW w:w="4115"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hint="eastAsia"/>
                <w:sz w:val="24"/>
                <w:szCs w:val="24"/>
              </w:rPr>
              <w:t>此花地域自治区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hint="eastAsia"/>
                <w:sz w:val="24"/>
                <w:szCs w:val="24"/>
              </w:rPr>
              <w:t>大阪市此花区の区域</w:t>
            </w:r>
          </w:p>
        </w:tc>
      </w:tr>
      <w:tr w:rsidR="000F4C07" w:rsidRPr="000F4C07" w:rsidTr="00A865DF">
        <w:trPr>
          <w:trHeight w:val="510"/>
        </w:trPr>
        <w:tc>
          <w:tcPr>
            <w:tcW w:w="4115"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hint="eastAsia"/>
                <w:sz w:val="24"/>
                <w:szCs w:val="24"/>
              </w:rPr>
              <w:t>港地域自治区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hint="eastAsia"/>
                <w:sz w:val="24"/>
                <w:szCs w:val="24"/>
              </w:rPr>
              <w:t>大阪市港区の区域</w:t>
            </w:r>
          </w:p>
        </w:tc>
      </w:tr>
      <w:tr w:rsidR="000F4C07" w:rsidRPr="000F4C07" w:rsidTr="00A865DF">
        <w:trPr>
          <w:trHeight w:val="510"/>
        </w:trPr>
        <w:tc>
          <w:tcPr>
            <w:tcW w:w="4115"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hint="eastAsia"/>
                <w:sz w:val="24"/>
                <w:szCs w:val="24"/>
              </w:rPr>
              <w:t>西淀川地域自治区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hint="eastAsia"/>
                <w:sz w:val="24"/>
                <w:szCs w:val="24"/>
              </w:rPr>
              <w:t>大阪市西淀川区の区域</w:t>
            </w:r>
          </w:p>
        </w:tc>
      </w:tr>
      <w:tr w:rsidR="000F4C07" w:rsidRPr="000F4C07" w:rsidTr="00A865DF">
        <w:trPr>
          <w:trHeight w:val="510"/>
        </w:trPr>
        <w:tc>
          <w:tcPr>
            <w:tcW w:w="4115"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淀川地域自治区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大阪市淀川区の区域</w:t>
            </w:r>
          </w:p>
        </w:tc>
      </w:tr>
      <w:tr w:rsidR="000F4C07" w:rsidRPr="000F4C07" w:rsidTr="00A865DF">
        <w:trPr>
          <w:trHeight w:val="510"/>
        </w:trPr>
        <w:tc>
          <w:tcPr>
            <w:tcW w:w="4115"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hint="eastAsia"/>
                <w:sz w:val="24"/>
                <w:szCs w:val="24"/>
              </w:rPr>
              <w:t>東淀川地域自治区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hint="eastAsia"/>
                <w:sz w:val="24"/>
                <w:szCs w:val="24"/>
              </w:rPr>
              <w:t>大阪市</w:t>
            </w:r>
            <w:r w:rsidRPr="000F4C07">
              <w:rPr>
                <w:rFonts w:asciiTheme="majorEastAsia" w:eastAsiaTheme="majorEastAsia" w:hAnsiTheme="majorEastAsia" w:cs="Meiryo UI" w:hint="eastAsia"/>
                <w:sz w:val="24"/>
                <w:szCs w:val="24"/>
              </w:rPr>
              <w:t>東淀川区の区域</w:t>
            </w:r>
          </w:p>
        </w:tc>
      </w:tr>
    </w:tbl>
    <w:p w:rsidR="000F4C07" w:rsidRPr="000F4C07" w:rsidRDefault="000F4C07" w:rsidP="000F4C07">
      <w:pPr>
        <w:ind w:firstLineChars="100" w:firstLine="240"/>
        <w:rPr>
          <w:rFonts w:asciiTheme="majorEastAsia" w:eastAsiaTheme="majorEastAsia" w:hAnsiTheme="majorEastAsia" w:cs="Meiryo UI"/>
          <w:sz w:val="24"/>
          <w:szCs w:val="24"/>
        </w:rPr>
      </w:pPr>
      <w:r w:rsidRPr="000F4C07">
        <w:rPr>
          <w:rFonts w:asciiTheme="majorEastAsia" w:eastAsiaTheme="majorEastAsia" w:hAnsiTheme="majorEastAsia" w:cs="Meiryo UI" w:hint="eastAsia"/>
          <w:sz w:val="24"/>
          <w:szCs w:val="24"/>
        </w:rPr>
        <w:t>北区</w:t>
      </w:r>
    </w:p>
    <w:tbl>
      <w:tblPr>
        <w:tblStyle w:val="a4"/>
        <w:tblW w:w="0" w:type="auto"/>
        <w:tblInd w:w="429" w:type="dxa"/>
        <w:tblLook w:val="04A0" w:firstRow="1" w:lastRow="0" w:firstColumn="1" w:lastColumn="0" w:noHBand="0" w:noVBand="1"/>
      </w:tblPr>
      <w:tblGrid>
        <w:gridCol w:w="4101"/>
        <w:gridCol w:w="4530"/>
      </w:tblGrid>
      <w:tr w:rsidR="000F4C07" w:rsidRPr="000F4C07" w:rsidTr="00A865DF">
        <w:tc>
          <w:tcPr>
            <w:tcW w:w="4101" w:type="dxa"/>
          </w:tcPr>
          <w:p w:rsidR="000F4C07" w:rsidRPr="000F4C07" w:rsidRDefault="000F4C07" w:rsidP="000F4C07">
            <w:pPr>
              <w:jc w:val="center"/>
              <w:rPr>
                <w:rFonts w:asciiTheme="majorEastAsia" w:eastAsiaTheme="majorEastAsia" w:hAnsiTheme="majorEastAsia"/>
                <w:sz w:val="24"/>
                <w:szCs w:val="24"/>
              </w:rPr>
            </w:pPr>
            <w:r w:rsidRPr="000F4C07">
              <w:rPr>
                <w:rFonts w:asciiTheme="majorEastAsia" w:eastAsiaTheme="majorEastAsia" w:hAnsiTheme="majorEastAsia" w:hint="eastAsia"/>
                <w:sz w:val="24"/>
                <w:szCs w:val="24"/>
              </w:rPr>
              <w:t>地域自治区の名称</w:t>
            </w:r>
          </w:p>
        </w:tc>
        <w:tc>
          <w:tcPr>
            <w:tcW w:w="4530" w:type="dxa"/>
          </w:tcPr>
          <w:p w:rsidR="000F4C07" w:rsidRPr="000F4C07" w:rsidRDefault="000F4C07" w:rsidP="000F4C07">
            <w:pPr>
              <w:jc w:val="center"/>
              <w:rPr>
                <w:rFonts w:asciiTheme="majorEastAsia" w:eastAsiaTheme="majorEastAsia" w:hAnsiTheme="majorEastAsia"/>
                <w:sz w:val="24"/>
                <w:szCs w:val="24"/>
              </w:rPr>
            </w:pPr>
            <w:r w:rsidRPr="000F4C07">
              <w:rPr>
                <w:rFonts w:asciiTheme="majorEastAsia" w:eastAsiaTheme="majorEastAsia" w:hAnsiTheme="majorEastAsia" w:hint="eastAsia"/>
                <w:sz w:val="24"/>
                <w:szCs w:val="24"/>
              </w:rPr>
              <w:t>地域自治区の区域</w:t>
            </w:r>
          </w:p>
        </w:tc>
      </w:tr>
      <w:tr w:rsidR="000F4C07" w:rsidRPr="000F4C07" w:rsidTr="00A865DF">
        <w:trPr>
          <w:trHeight w:val="510"/>
        </w:trPr>
        <w:tc>
          <w:tcPr>
            <w:tcW w:w="4101"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北地域自治区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大阪市北区の区域</w:t>
            </w:r>
          </w:p>
        </w:tc>
      </w:tr>
      <w:tr w:rsidR="000F4C07" w:rsidRPr="000F4C07" w:rsidTr="00A865DF">
        <w:trPr>
          <w:trHeight w:val="510"/>
        </w:trPr>
        <w:tc>
          <w:tcPr>
            <w:tcW w:w="4101"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都島地域自治区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大阪市都島区の区域</w:t>
            </w:r>
          </w:p>
        </w:tc>
      </w:tr>
      <w:tr w:rsidR="000F4C07" w:rsidRPr="000F4C07" w:rsidTr="00A865DF">
        <w:trPr>
          <w:trHeight w:val="510"/>
        </w:trPr>
        <w:tc>
          <w:tcPr>
            <w:tcW w:w="4101"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福島地域自治区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大阪市福島区の区域</w:t>
            </w:r>
          </w:p>
        </w:tc>
      </w:tr>
      <w:tr w:rsidR="000F4C07" w:rsidRPr="000F4C07" w:rsidTr="00A865DF">
        <w:trPr>
          <w:trHeight w:val="510"/>
        </w:trPr>
        <w:tc>
          <w:tcPr>
            <w:tcW w:w="4101"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東成地域自治区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大阪市東成区の区域</w:t>
            </w:r>
          </w:p>
        </w:tc>
      </w:tr>
      <w:tr w:rsidR="000F4C07" w:rsidRPr="000F4C07" w:rsidTr="00A865DF">
        <w:trPr>
          <w:trHeight w:val="510"/>
        </w:trPr>
        <w:tc>
          <w:tcPr>
            <w:tcW w:w="4101"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旭地域自治区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大阪市旭区の区域</w:t>
            </w:r>
          </w:p>
        </w:tc>
      </w:tr>
      <w:tr w:rsidR="000F4C07" w:rsidRPr="000F4C07" w:rsidTr="00A865DF">
        <w:trPr>
          <w:trHeight w:val="510"/>
        </w:trPr>
        <w:tc>
          <w:tcPr>
            <w:tcW w:w="4101"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城東地域自治区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大阪市城東区の区域</w:t>
            </w:r>
          </w:p>
        </w:tc>
      </w:tr>
      <w:tr w:rsidR="000F4C07" w:rsidRPr="000F4C07" w:rsidTr="00A865DF">
        <w:trPr>
          <w:trHeight w:val="510"/>
        </w:trPr>
        <w:tc>
          <w:tcPr>
            <w:tcW w:w="4101" w:type="dxa"/>
            <w:vAlign w:val="center"/>
          </w:tcPr>
          <w:p w:rsidR="000F4C07" w:rsidRPr="000F4C07" w:rsidRDefault="000F4C07" w:rsidP="00DC0928">
            <w:pPr>
              <w:rPr>
                <w:rFonts w:asciiTheme="majorEastAsia" w:eastAsiaTheme="majorEastAsia" w:hAnsiTheme="majorEastAsia" w:cs="Meiryo UI"/>
                <w:sz w:val="24"/>
                <w:szCs w:val="24"/>
              </w:rPr>
            </w:pPr>
            <w:r w:rsidRPr="000F4C07">
              <w:rPr>
                <w:rFonts w:asciiTheme="majorEastAsia" w:eastAsiaTheme="majorEastAsia" w:hAnsiTheme="majorEastAsia" w:cs="Meiryo UI" w:hint="eastAsia"/>
                <w:sz w:val="24"/>
                <w:szCs w:val="24"/>
              </w:rPr>
              <w:t>鶴見地域自治区</w:t>
            </w:r>
          </w:p>
        </w:tc>
        <w:tc>
          <w:tcPr>
            <w:tcW w:w="4530" w:type="dxa"/>
            <w:vAlign w:val="center"/>
          </w:tcPr>
          <w:p w:rsidR="000F4C07" w:rsidRPr="000F4C07" w:rsidRDefault="000F4C07" w:rsidP="00DC0928">
            <w:pPr>
              <w:rPr>
                <w:rFonts w:asciiTheme="majorEastAsia" w:eastAsiaTheme="majorEastAsia" w:hAnsiTheme="majorEastAsia" w:cs="Meiryo UI"/>
                <w:sz w:val="24"/>
                <w:szCs w:val="24"/>
              </w:rPr>
            </w:pPr>
            <w:r w:rsidRPr="000F4C07">
              <w:rPr>
                <w:rFonts w:asciiTheme="majorEastAsia" w:eastAsiaTheme="majorEastAsia" w:hAnsiTheme="majorEastAsia" w:cs="Meiryo UI" w:hint="eastAsia"/>
                <w:sz w:val="24"/>
                <w:szCs w:val="24"/>
              </w:rPr>
              <w:t>大阪市鶴見区の区域</w:t>
            </w:r>
          </w:p>
        </w:tc>
      </w:tr>
    </w:tbl>
    <w:p w:rsidR="000F4C07" w:rsidRPr="000F4C07" w:rsidRDefault="000F4C07" w:rsidP="000F4C07">
      <w:pPr>
        <w:ind w:firstLineChars="100" w:firstLine="240"/>
        <w:rPr>
          <w:rFonts w:asciiTheme="majorEastAsia" w:eastAsiaTheme="majorEastAsia" w:hAnsiTheme="majorEastAsia" w:cs="Meiryo UI"/>
          <w:sz w:val="24"/>
          <w:szCs w:val="24"/>
        </w:rPr>
      </w:pPr>
      <w:r w:rsidRPr="000F4C07">
        <w:rPr>
          <w:rFonts w:asciiTheme="majorEastAsia" w:eastAsiaTheme="majorEastAsia" w:hAnsiTheme="majorEastAsia" w:cs="Meiryo UI" w:hint="eastAsia"/>
          <w:sz w:val="24"/>
          <w:szCs w:val="24"/>
        </w:rPr>
        <w:t>中央区</w:t>
      </w:r>
    </w:p>
    <w:tbl>
      <w:tblPr>
        <w:tblStyle w:val="a4"/>
        <w:tblW w:w="0" w:type="auto"/>
        <w:tblInd w:w="415" w:type="dxa"/>
        <w:tblLook w:val="04A0" w:firstRow="1" w:lastRow="0" w:firstColumn="1" w:lastColumn="0" w:noHBand="0" w:noVBand="1"/>
      </w:tblPr>
      <w:tblGrid>
        <w:gridCol w:w="4115"/>
        <w:gridCol w:w="4530"/>
      </w:tblGrid>
      <w:tr w:rsidR="000F4C07" w:rsidRPr="000F4C07" w:rsidTr="00A865DF">
        <w:tc>
          <w:tcPr>
            <w:tcW w:w="4115" w:type="dxa"/>
          </w:tcPr>
          <w:p w:rsidR="000F4C07" w:rsidRPr="000F4C07" w:rsidRDefault="000F4C07" w:rsidP="000F4C07">
            <w:pPr>
              <w:jc w:val="center"/>
              <w:rPr>
                <w:rFonts w:asciiTheme="majorEastAsia" w:eastAsiaTheme="majorEastAsia" w:hAnsiTheme="majorEastAsia"/>
                <w:sz w:val="24"/>
                <w:szCs w:val="24"/>
              </w:rPr>
            </w:pPr>
            <w:r w:rsidRPr="000F4C07">
              <w:rPr>
                <w:rFonts w:asciiTheme="majorEastAsia" w:eastAsiaTheme="majorEastAsia" w:hAnsiTheme="majorEastAsia" w:hint="eastAsia"/>
                <w:sz w:val="24"/>
                <w:szCs w:val="24"/>
              </w:rPr>
              <w:t>地域自治区の名称</w:t>
            </w:r>
          </w:p>
        </w:tc>
        <w:tc>
          <w:tcPr>
            <w:tcW w:w="4530" w:type="dxa"/>
          </w:tcPr>
          <w:p w:rsidR="000F4C07" w:rsidRPr="000F4C07" w:rsidRDefault="000F4C07" w:rsidP="000F4C07">
            <w:pPr>
              <w:jc w:val="center"/>
              <w:rPr>
                <w:rFonts w:asciiTheme="majorEastAsia" w:eastAsiaTheme="majorEastAsia" w:hAnsiTheme="majorEastAsia"/>
                <w:sz w:val="24"/>
                <w:szCs w:val="24"/>
              </w:rPr>
            </w:pPr>
            <w:r w:rsidRPr="000F4C07">
              <w:rPr>
                <w:rFonts w:asciiTheme="majorEastAsia" w:eastAsiaTheme="majorEastAsia" w:hAnsiTheme="majorEastAsia" w:hint="eastAsia"/>
                <w:sz w:val="24"/>
                <w:szCs w:val="24"/>
              </w:rPr>
              <w:t>地域自治区の区域</w:t>
            </w:r>
          </w:p>
        </w:tc>
      </w:tr>
      <w:tr w:rsidR="000F4C07" w:rsidRPr="000F4C07" w:rsidTr="00A865DF">
        <w:trPr>
          <w:trHeight w:val="510"/>
        </w:trPr>
        <w:tc>
          <w:tcPr>
            <w:tcW w:w="4115"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中央地域自治区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大阪市中央区の区域</w:t>
            </w:r>
          </w:p>
        </w:tc>
      </w:tr>
      <w:tr w:rsidR="000F4C07" w:rsidRPr="000F4C07" w:rsidTr="00A865DF">
        <w:trPr>
          <w:trHeight w:val="510"/>
        </w:trPr>
        <w:tc>
          <w:tcPr>
            <w:tcW w:w="4115"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西地域自治区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大阪市西区の区域</w:t>
            </w:r>
          </w:p>
        </w:tc>
      </w:tr>
      <w:tr w:rsidR="000F4C07" w:rsidRPr="000F4C07" w:rsidTr="00A865DF">
        <w:trPr>
          <w:trHeight w:val="510"/>
        </w:trPr>
        <w:tc>
          <w:tcPr>
            <w:tcW w:w="4115"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大正地域自治区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大阪市大正区の区域</w:t>
            </w:r>
          </w:p>
        </w:tc>
      </w:tr>
      <w:tr w:rsidR="000F4C07" w:rsidRPr="000F4C07" w:rsidTr="00A865DF">
        <w:trPr>
          <w:trHeight w:val="510"/>
        </w:trPr>
        <w:tc>
          <w:tcPr>
            <w:tcW w:w="4115"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浪速地域自治区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大阪市浪速区の区域</w:t>
            </w:r>
          </w:p>
        </w:tc>
      </w:tr>
      <w:tr w:rsidR="000F4C07" w:rsidRPr="000F4C07" w:rsidTr="00A865DF">
        <w:trPr>
          <w:trHeight w:val="510"/>
        </w:trPr>
        <w:tc>
          <w:tcPr>
            <w:tcW w:w="4115"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住之江地域自治区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大阪市住之江区の区域</w:t>
            </w:r>
          </w:p>
        </w:tc>
      </w:tr>
      <w:tr w:rsidR="000F4C07" w:rsidRPr="000F4C07" w:rsidTr="00A865DF">
        <w:trPr>
          <w:trHeight w:val="510"/>
        </w:trPr>
        <w:tc>
          <w:tcPr>
            <w:tcW w:w="4115"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住吉地域自治区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大阪市住吉区の区域</w:t>
            </w:r>
          </w:p>
        </w:tc>
      </w:tr>
      <w:tr w:rsidR="000F4C07" w:rsidRPr="000F4C07" w:rsidTr="00A865DF">
        <w:trPr>
          <w:trHeight w:val="510"/>
        </w:trPr>
        <w:tc>
          <w:tcPr>
            <w:tcW w:w="4115"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西成地域自治区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大阪市西成区の区域</w:t>
            </w:r>
          </w:p>
        </w:tc>
      </w:tr>
    </w:tbl>
    <w:p w:rsidR="00FC2B83" w:rsidRDefault="00FC2B83" w:rsidP="000F4C07">
      <w:pPr>
        <w:ind w:firstLineChars="100" w:firstLine="240"/>
        <w:rPr>
          <w:rFonts w:asciiTheme="majorEastAsia" w:eastAsiaTheme="majorEastAsia" w:hAnsiTheme="majorEastAsia" w:cs="Meiryo UI"/>
          <w:sz w:val="24"/>
          <w:szCs w:val="24"/>
        </w:rPr>
      </w:pPr>
    </w:p>
    <w:p w:rsidR="000F4C07" w:rsidRPr="000F4C07" w:rsidRDefault="003314C3" w:rsidP="000F4C07">
      <w:pPr>
        <w:ind w:firstLineChars="100" w:firstLine="240"/>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lastRenderedPageBreak/>
        <w:t>天王寺</w:t>
      </w:r>
      <w:r w:rsidR="000F4C07" w:rsidRPr="000F4C07">
        <w:rPr>
          <w:rFonts w:asciiTheme="majorEastAsia" w:eastAsiaTheme="majorEastAsia" w:hAnsiTheme="majorEastAsia" w:cs="Meiryo UI" w:hint="eastAsia"/>
          <w:sz w:val="24"/>
          <w:szCs w:val="24"/>
        </w:rPr>
        <w:t>区</w:t>
      </w:r>
    </w:p>
    <w:tbl>
      <w:tblPr>
        <w:tblStyle w:val="a4"/>
        <w:tblW w:w="0" w:type="auto"/>
        <w:tblInd w:w="429" w:type="dxa"/>
        <w:tblLook w:val="04A0" w:firstRow="1" w:lastRow="0" w:firstColumn="1" w:lastColumn="0" w:noHBand="0" w:noVBand="1"/>
      </w:tblPr>
      <w:tblGrid>
        <w:gridCol w:w="4101"/>
        <w:gridCol w:w="4530"/>
      </w:tblGrid>
      <w:tr w:rsidR="000F4C07" w:rsidRPr="000F4C07" w:rsidTr="00A865DF">
        <w:tc>
          <w:tcPr>
            <w:tcW w:w="4101" w:type="dxa"/>
          </w:tcPr>
          <w:p w:rsidR="000F4C07" w:rsidRPr="000F4C07" w:rsidRDefault="000F4C07" w:rsidP="000F4C07">
            <w:pPr>
              <w:jc w:val="center"/>
              <w:rPr>
                <w:rFonts w:asciiTheme="majorEastAsia" w:eastAsiaTheme="majorEastAsia" w:hAnsiTheme="majorEastAsia"/>
                <w:sz w:val="24"/>
                <w:szCs w:val="24"/>
              </w:rPr>
            </w:pPr>
            <w:r w:rsidRPr="000F4C07">
              <w:rPr>
                <w:rFonts w:asciiTheme="majorEastAsia" w:eastAsiaTheme="majorEastAsia" w:hAnsiTheme="majorEastAsia" w:hint="eastAsia"/>
                <w:sz w:val="24"/>
                <w:szCs w:val="24"/>
              </w:rPr>
              <w:t>地域自治区の名称</w:t>
            </w:r>
          </w:p>
        </w:tc>
        <w:tc>
          <w:tcPr>
            <w:tcW w:w="4530" w:type="dxa"/>
          </w:tcPr>
          <w:p w:rsidR="000F4C07" w:rsidRPr="000F4C07" w:rsidRDefault="000F4C07" w:rsidP="000F4C07">
            <w:pPr>
              <w:jc w:val="center"/>
              <w:rPr>
                <w:rFonts w:asciiTheme="majorEastAsia" w:eastAsiaTheme="majorEastAsia" w:hAnsiTheme="majorEastAsia"/>
                <w:sz w:val="24"/>
                <w:szCs w:val="24"/>
              </w:rPr>
            </w:pPr>
            <w:r w:rsidRPr="000F4C07">
              <w:rPr>
                <w:rFonts w:asciiTheme="majorEastAsia" w:eastAsiaTheme="majorEastAsia" w:hAnsiTheme="majorEastAsia" w:hint="eastAsia"/>
                <w:sz w:val="24"/>
                <w:szCs w:val="24"/>
              </w:rPr>
              <w:t>地域自治区の区域</w:t>
            </w:r>
          </w:p>
        </w:tc>
      </w:tr>
      <w:tr w:rsidR="000F4C07" w:rsidRPr="000F4C07" w:rsidTr="00A865DF">
        <w:trPr>
          <w:trHeight w:val="510"/>
        </w:trPr>
        <w:tc>
          <w:tcPr>
            <w:tcW w:w="4101"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天王寺地域自治区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大阪市天王寺区の区域</w:t>
            </w:r>
          </w:p>
        </w:tc>
      </w:tr>
      <w:tr w:rsidR="000F4C07" w:rsidRPr="000F4C07" w:rsidTr="00A865DF">
        <w:trPr>
          <w:trHeight w:val="510"/>
        </w:trPr>
        <w:tc>
          <w:tcPr>
            <w:tcW w:w="4101"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生野地域自治区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大阪市生野区の区域</w:t>
            </w:r>
          </w:p>
        </w:tc>
      </w:tr>
      <w:tr w:rsidR="000F4C07" w:rsidRPr="000F4C07" w:rsidTr="00A865DF">
        <w:trPr>
          <w:trHeight w:val="510"/>
        </w:trPr>
        <w:tc>
          <w:tcPr>
            <w:tcW w:w="4101"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阿倍野地域自治区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大阪市阿倍野区の区域</w:t>
            </w:r>
          </w:p>
        </w:tc>
      </w:tr>
      <w:tr w:rsidR="000F4C07" w:rsidRPr="000F4C07" w:rsidTr="00A865DF">
        <w:trPr>
          <w:trHeight w:val="510"/>
        </w:trPr>
        <w:tc>
          <w:tcPr>
            <w:tcW w:w="4101"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東住吉地域自治区</w:t>
            </w:r>
          </w:p>
        </w:tc>
        <w:tc>
          <w:tcPr>
            <w:tcW w:w="4530"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大阪市東住吉区の区域</w:t>
            </w:r>
          </w:p>
        </w:tc>
      </w:tr>
      <w:tr w:rsidR="000F4C07" w:rsidTr="00A865DF">
        <w:trPr>
          <w:trHeight w:val="510"/>
        </w:trPr>
        <w:tc>
          <w:tcPr>
            <w:tcW w:w="4101" w:type="dxa"/>
            <w:vAlign w:val="center"/>
          </w:tcPr>
          <w:p w:rsidR="000F4C07" w:rsidRP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平野地域自治区</w:t>
            </w:r>
          </w:p>
        </w:tc>
        <w:tc>
          <w:tcPr>
            <w:tcW w:w="4530" w:type="dxa"/>
            <w:vAlign w:val="center"/>
          </w:tcPr>
          <w:p w:rsidR="000F4C07" w:rsidRDefault="000F4C07" w:rsidP="00DC0928">
            <w:pPr>
              <w:rPr>
                <w:rFonts w:asciiTheme="majorEastAsia" w:eastAsiaTheme="majorEastAsia" w:hAnsiTheme="majorEastAsia"/>
                <w:sz w:val="24"/>
                <w:szCs w:val="24"/>
              </w:rPr>
            </w:pPr>
            <w:r w:rsidRPr="000F4C07">
              <w:rPr>
                <w:rFonts w:asciiTheme="majorEastAsia" w:eastAsiaTheme="majorEastAsia" w:hAnsiTheme="majorEastAsia" w:cs="Meiryo UI" w:hint="eastAsia"/>
                <w:sz w:val="24"/>
                <w:szCs w:val="24"/>
              </w:rPr>
              <w:t>大阪市平野区の区域</w:t>
            </w:r>
          </w:p>
        </w:tc>
      </w:tr>
    </w:tbl>
    <w:p w:rsidR="006C59C6" w:rsidRDefault="006C59C6" w:rsidP="000F4C07">
      <w:pPr>
        <w:rPr>
          <w:rFonts w:asciiTheme="majorEastAsia" w:eastAsiaTheme="majorEastAsia" w:hAnsiTheme="majorEastAsia"/>
          <w:sz w:val="24"/>
          <w:szCs w:val="24"/>
        </w:rPr>
      </w:pPr>
    </w:p>
    <w:p w:rsidR="006C59C6" w:rsidRDefault="006C59C6" w:rsidP="006C59C6">
      <w:pPr>
        <w:pStyle w:val="2"/>
        <w:rPr>
          <w:sz w:val="24"/>
          <w:szCs w:val="24"/>
        </w:rPr>
      </w:pPr>
      <w:bookmarkStart w:id="90" w:name="_Toc27403703"/>
      <w:r>
        <w:rPr>
          <w:rFonts w:hint="eastAsia"/>
          <w:sz w:val="24"/>
          <w:szCs w:val="24"/>
        </w:rPr>
        <w:t>（二</w:t>
      </w:r>
      <w:r w:rsidRPr="00B2163C">
        <w:rPr>
          <w:rFonts w:hint="eastAsia"/>
          <w:sz w:val="24"/>
          <w:szCs w:val="24"/>
        </w:rPr>
        <w:t>）地域自治区</w:t>
      </w:r>
      <w:r>
        <w:rPr>
          <w:rFonts w:hint="eastAsia"/>
          <w:sz w:val="24"/>
          <w:szCs w:val="24"/>
        </w:rPr>
        <w:t>の事務所</w:t>
      </w:r>
      <w:bookmarkEnd w:id="90"/>
    </w:p>
    <w:p w:rsidR="006C59C6" w:rsidRDefault="006C59C6" w:rsidP="00EC424F">
      <w:pPr>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各地域自治区に事務所を置き、</w:t>
      </w:r>
      <w:r w:rsidR="003314C3" w:rsidRPr="003314C3">
        <w:rPr>
          <w:rFonts w:asciiTheme="majorEastAsia" w:eastAsiaTheme="majorEastAsia" w:hAnsiTheme="majorEastAsia" w:hint="eastAsia"/>
          <w:sz w:val="24"/>
          <w:szCs w:val="24"/>
        </w:rPr>
        <w:t>その名称、位置及び所管区域は、次の表に掲げるとおりとする</w:t>
      </w:r>
      <w:r w:rsidRPr="0029066A">
        <w:rPr>
          <w:rFonts w:asciiTheme="majorEastAsia" w:eastAsiaTheme="majorEastAsia" w:hAnsiTheme="majorEastAsia" w:hint="eastAsia"/>
          <w:sz w:val="24"/>
          <w:szCs w:val="24"/>
        </w:rPr>
        <w:t>。</w:t>
      </w:r>
    </w:p>
    <w:p w:rsidR="003314C3" w:rsidRPr="00B33D57" w:rsidRDefault="003314C3" w:rsidP="003314C3">
      <w:pPr>
        <w:ind w:firstLineChars="100" w:firstLine="240"/>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淀川区</w:t>
      </w:r>
    </w:p>
    <w:tbl>
      <w:tblPr>
        <w:tblStyle w:val="a4"/>
        <w:tblW w:w="0" w:type="auto"/>
        <w:tblInd w:w="415" w:type="dxa"/>
        <w:tblLook w:val="04A0" w:firstRow="1" w:lastRow="0" w:firstColumn="1" w:lastColumn="0" w:noHBand="0" w:noVBand="1"/>
      </w:tblPr>
      <w:tblGrid>
        <w:gridCol w:w="1680"/>
        <w:gridCol w:w="4305"/>
        <w:gridCol w:w="2660"/>
      </w:tblGrid>
      <w:tr w:rsidR="003314C3" w:rsidRPr="00B33D57" w:rsidTr="003314C3">
        <w:tc>
          <w:tcPr>
            <w:tcW w:w="1680" w:type="dxa"/>
            <w:vAlign w:val="center"/>
          </w:tcPr>
          <w:p w:rsidR="003314C3" w:rsidRPr="00B33D57" w:rsidRDefault="003314C3" w:rsidP="003314C3">
            <w:pPr>
              <w:jc w:val="cente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事務所の名称</w:t>
            </w:r>
          </w:p>
        </w:tc>
        <w:tc>
          <w:tcPr>
            <w:tcW w:w="4305" w:type="dxa"/>
            <w:vAlign w:val="center"/>
          </w:tcPr>
          <w:p w:rsidR="003314C3" w:rsidRPr="00B33D57" w:rsidRDefault="003314C3" w:rsidP="003314C3">
            <w:pPr>
              <w:jc w:val="cente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事務所の位置</w:t>
            </w:r>
          </w:p>
        </w:tc>
        <w:tc>
          <w:tcPr>
            <w:tcW w:w="2660" w:type="dxa"/>
            <w:vAlign w:val="center"/>
          </w:tcPr>
          <w:p w:rsidR="003314C3" w:rsidRPr="00B33D57" w:rsidRDefault="003314C3" w:rsidP="003314C3">
            <w:pPr>
              <w:jc w:val="cente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事務所の所管区域</w:t>
            </w:r>
          </w:p>
        </w:tc>
      </w:tr>
      <w:tr w:rsidR="003314C3" w:rsidRPr="00B33D57" w:rsidTr="003314C3">
        <w:trPr>
          <w:trHeight w:val="510"/>
        </w:trPr>
        <w:tc>
          <w:tcPr>
            <w:tcW w:w="168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此花区役所</w:t>
            </w:r>
          </w:p>
        </w:tc>
        <w:tc>
          <w:tcPr>
            <w:tcW w:w="4305"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大阪市此花区春日出北１丁目８番４号</w:t>
            </w:r>
          </w:p>
        </w:tc>
        <w:tc>
          <w:tcPr>
            <w:tcW w:w="266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大阪市此花区の区域</w:t>
            </w:r>
          </w:p>
        </w:tc>
      </w:tr>
      <w:tr w:rsidR="003314C3" w:rsidRPr="00B33D57" w:rsidTr="003314C3">
        <w:trPr>
          <w:trHeight w:val="510"/>
        </w:trPr>
        <w:tc>
          <w:tcPr>
            <w:tcW w:w="168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港区役所</w:t>
            </w:r>
          </w:p>
        </w:tc>
        <w:tc>
          <w:tcPr>
            <w:tcW w:w="4305"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大阪市港区市岡１丁目15番25号</w:t>
            </w:r>
          </w:p>
        </w:tc>
        <w:tc>
          <w:tcPr>
            <w:tcW w:w="266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大阪市港区の区域</w:t>
            </w:r>
          </w:p>
        </w:tc>
      </w:tr>
      <w:tr w:rsidR="003314C3" w:rsidRPr="00B33D57" w:rsidTr="003314C3">
        <w:trPr>
          <w:trHeight w:val="510"/>
        </w:trPr>
        <w:tc>
          <w:tcPr>
            <w:tcW w:w="168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西淀川区役所</w:t>
            </w:r>
          </w:p>
        </w:tc>
        <w:tc>
          <w:tcPr>
            <w:tcW w:w="4305" w:type="dxa"/>
            <w:vAlign w:val="center"/>
          </w:tcPr>
          <w:p w:rsidR="003314C3" w:rsidRPr="00B33D57" w:rsidRDefault="003314C3" w:rsidP="003314C3">
            <w:pPr>
              <w:rPr>
                <w:rFonts w:asciiTheme="majorEastAsia" w:eastAsiaTheme="majorEastAsia" w:hAnsiTheme="majorEastAsia"/>
                <w:sz w:val="24"/>
                <w:szCs w:val="24"/>
              </w:rPr>
            </w:pPr>
            <w:r w:rsidRPr="00F32093">
              <w:rPr>
                <w:rFonts w:asciiTheme="majorEastAsia" w:eastAsiaTheme="majorEastAsia" w:hAnsiTheme="majorEastAsia" w:hint="eastAsia"/>
                <w:spacing w:val="2"/>
                <w:w w:val="94"/>
                <w:kern w:val="0"/>
                <w:sz w:val="24"/>
                <w:szCs w:val="24"/>
                <w:fitText w:val="3960" w:id="-2115869184"/>
              </w:rPr>
              <w:t>大阪市西淀川区御幣島１丁目２番10</w:t>
            </w:r>
            <w:r w:rsidRPr="00F32093">
              <w:rPr>
                <w:rFonts w:asciiTheme="majorEastAsia" w:eastAsiaTheme="majorEastAsia" w:hAnsiTheme="majorEastAsia" w:hint="eastAsia"/>
                <w:spacing w:val="6"/>
                <w:w w:val="94"/>
                <w:kern w:val="0"/>
                <w:sz w:val="24"/>
                <w:szCs w:val="24"/>
                <w:fitText w:val="3960" w:id="-2115869184"/>
              </w:rPr>
              <w:t>号</w:t>
            </w:r>
          </w:p>
        </w:tc>
        <w:tc>
          <w:tcPr>
            <w:tcW w:w="266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大阪市西淀川区の区域</w:t>
            </w:r>
          </w:p>
        </w:tc>
      </w:tr>
      <w:tr w:rsidR="003314C3" w:rsidRPr="00B33D57" w:rsidTr="003314C3">
        <w:trPr>
          <w:trHeight w:val="510"/>
        </w:trPr>
        <w:tc>
          <w:tcPr>
            <w:tcW w:w="168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淀川区役所</w:t>
            </w:r>
          </w:p>
        </w:tc>
        <w:tc>
          <w:tcPr>
            <w:tcW w:w="4305"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大阪市淀川区十三東２丁目３番３号</w:t>
            </w:r>
          </w:p>
        </w:tc>
        <w:tc>
          <w:tcPr>
            <w:tcW w:w="2660"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大阪市淀川区の区域</w:t>
            </w:r>
          </w:p>
        </w:tc>
      </w:tr>
      <w:tr w:rsidR="003314C3" w:rsidRPr="00B33D57" w:rsidTr="003314C3">
        <w:trPr>
          <w:trHeight w:val="510"/>
        </w:trPr>
        <w:tc>
          <w:tcPr>
            <w:tcW w:w="168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東淀川区役所</w:t>
            </w:r>
          </w:p>
        </w:tc>
        <w:tc>
          <w:tcPr>
            <w:tcW w:w="4305"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大阪市東淀川区豊新２丁目１番４号</w:t>
            </w:r>
          </w:p>
        </w:tc>
        <w:tc>
          <w:tcPr>
            <w:tcW w:w="266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大阪市</w:t>
            </w:r>
            <w:r w:rsidRPr="00B33D57">
              <w:rPr>
                <w:rFonts w:asciiTheme="majorEastAsia" w:eastAsiaTheme="majorEastAsia" w:hAnsiTheme="majorEastAsia" w:cs="Meiryo UI" w:hint="eastAsia"/>
                <w:sz w:val="24"/>
                <w:szCs w:val="24"/>
              </w:rPr>
              <w:t>東淀川区の区域</w:t>
            </w:r>
          </w:p>
        </w:tc>
      </w:tr>
    </w:tbl>
    <w:p w:rsidR="003314C3" w:rsidRPr="00B33D57" w:rsidRDefault="003314C3" w:rsidP="003314C3">
      <w:pPr>
        <w:ind w:firstLineChars="100" w:firstLine="240"/>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北区</w:t>
      </w:r>
    </w:p>
    <w:tbl>
      <w:tblPr>
        <w:tblStyle w:val="a4"/>
        <w:tblW w:w="0" w:type="auto"/>
        <w:tblInd w:w="429" w:type="dxa"/>
        <w:tblLook w:val="04A0" w:firstRow="1" w:lastRow="0" w:firstColumn="1" w:lastColumn="0" w:noHBand="0" w:noVBand="1"/>
      </w:tblPr>
      <w:tblGrid>
        <w:gridCol w:w="1666"/>
        <w:gridCol w:w="4311"/>
        <w:gridCol w:w="2654"/>
      </w:tblGrid>
      <w:tr w:rsidR="003314C3" w:rsidRPr="00B33D57" w:rsidTr="003314C3">
        <w:tc>
          <w:tcPr>
            <w:tcW w:w="1666" w:type="dxa"/>
            <w:vAlign w:val="center"/>
          </w:tcPr>
          <w:p w:rsidR="003314C3" w:rsidRPr="00B33D57" w:rsidRDefault="003314C3" w:rsidP="003314C3">
            <w:pPr>
              <w:jc w:val="cente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事務所の名称</w:t>
            </w:r>
          </w:p>
        </w:tc>
        <w:tc>
          <w:tcPr>
            <w:tcW w:w="4311" w:type="dxa"/>
            <w:vAlign w:val="center"/>
          </w:tcPr>
          <w:p w:rsidR="003314C3" w:rsidRPr="00B33D57" w:rsidRDefault="003314C3" w:rsidP="003314C3">
            <w:pPr>
              <w:jc w:val="cente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事務所の位置</w:t>
            </w:r>
          </w:p>
        </w:tc>
        <w:tc>
          <w:tcPr>
            <w:tcW w:w="2654" w:type="dxa"/>
            <w:vAlign w:val="center"/>
          </w:tcPr>
          <w:p w:rsidR="003314C3" w:rsidRPr="00B33D57" w:rsidRDefault="003314C3" w:rsidP="003314C3">
            <w:pPr>
              <w:jc w:val="cente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事務所の所管区域</w:t>
            </w:r>
          </w:p>
        </w:tc>
      </w:tr>
      <w:tr w:rsidR="003314C3" w:rsidRPr="00B33D57" w:rsidTr="003314C3">
        <w:trPr>
          <w:trHeight w:val="510"/>
        </w:trPr>
        <w:tc>
          <w:tcPr>
            <w:tcW w:w="1666"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北区役所</w:t>
            </w:r>
          </w:p>
        </w:tc>
        <w:tc>
          <w:tcPr>
            <w:tcW w:w="4311"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大阪市北区扇町２丁目１番27号</w:t>
            </w:r>
          </w:p>
        </w:tc>
        <w:tc>
          <w:tcPr>
            <w:tcW w:w="2654"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大阪市北区の区域</w:t>
            </w:r>
          </w:p>
        </w:tc>
      </w:tr>
      <w:tr w:rsidR="003314C3" w:rsidRPr="00B33D57" w:rsidTr="003314C3">
        <w:trPr>
          <w:trHeight w:val="510"/>
        </w:trPr>
        <w:tc>
          <w:tcPr>
            <w:tcW w:w="1666"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都島区役所</w:t>
            </w:r>
          </w:p>
        </w:tc>
        <w:tc>
          <w:tcPr>
            <w:tcW w:w="4311"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大阪市都島区中野町２丁目16番20号</w:t>
            </w:r>
          </w:p>
        </w:tc>
        <w:tc>
          <w:tcPr>
            <w:tcW w:w="2654"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大阪市都島区の区域</w:t>
            </w:r>
          </w:p>
        </w:tc>
      </w:tr>
      <w:tr w:rsidR="003314C3" w:rsidRPr="00B33D57" w:rsidTr="003314C3">
        <w:trPr>
          <w:trHeight w:val="510"/>
        </w:trPr>
        <w:tc>
          <w:tcPr>
            <w:tcW w:w="1666"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福島区役所</w:t>
            </w:r>
          </w:p>
        </w:tc>
        <w:tc>
          <w:tcPr>
            <w:tcW w:w="4311"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大阪市福島区大開１丁目８番１号</w:t>
            </w:r>
          </w:p>
        </w:tc>
        <w:tc>
          <w:tcPr>
            <w:tcW w:w="2654"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大阪市福島区の区域</w:t>
            </w:r>
          </w:p>
        </w:tc>
      </w:tr>
      <w:tr w:rsidR="003314C3" w:rsidRPr="00B33D57" w:rsidTr="003314C3">
        <w:trPr>
          <w:trHeight w:val="510"/>
        </w:trPr>
        <w:tc>
          <w:tcPr>
            <w:tcW w:w="1666"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東成区役所</w:t>
            </w:r>
          </w:p>
        </w:tc>
        <w:tc>
          <w:tcPr>
            <w:tcW w:w="4311"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大阪市東成区大今里西２丁目８番４号</w:t>
            </w:r>
          </w:p>
        </w:tc>
        <w:tc>
          <w:tcPr>
            <w:tcW w:w="2654"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大阪市東成区の区域</w:t>
            </w:r>
          </w:p>
        </w:tc>
      </w:tr>
      <w:tr w:rsidR="003314C3" w:rsidRPr="00B33D57" w:rsidTr="003314C3">
        <w:trPr>
          <w:trHeight w:val="510"/>
        </w:trPr>
        <w:tc>
          <w:tcPr>
            <w:tcW w:w="1666"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旭区役所</w:t>
            </w:r>
          </w:p>
        </w:tc>
        <w:tc>
          <w:tcPr>
            <w:tcW w:w="4311"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大阪市旭区大宮１丁目１番17号</w:t>
            </w:r>
          </w:p>
        </w:tc>
        <w:tc>
          <w:tcPr>
            <w:tcW w:w="2654"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大阪市旭区の区域</w:t>
            </w:r>
          </w:p>
        </w:tc>
      </w:tr>
      <w:tr w:rsidR="003314C3" w:rsidRPr="00B33D57" w:rsidTr="003314C3">
        <w:trPr>
          <w:trHeight w:val="510"/>
        </w:trPr>
        <w:tc>
          <w:tcPr>
            <w:tcW w:w="1666"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城東区役所</w:t>
            </w:r>
          </w:p>
        </w:tc>
        <w:tc>
          <w:tcPr>
            <w:tcW w:w="4311"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大阪市城東区中央３丁目５番45号</w:t>
            </w:r>
          </w:p>
        </w:tc>
        <w:tc>
          <w:tcPr>
            <w:tcW w:w="2654"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大阪市城東区の区域</w:t>
            </w:r>
          </w:p>
        </w:tc>
      </w:tr>
      <w:tr w:rsidR="003314C3" w:rsidRPr="00B33D57" w:rsidTr="003314C3">
        <w:trPr>
          <w:trHeight w:val="510"/>
        </w:trPr>
        <w:tc>
          <w:tcPr>
            <w:tcW w:w="1666"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鶴見区役所</w:t>
            </w:r>
          </w:p>
        </w:tc>
        <w:tc>
          <w:tcPr>
            <w:tcW w:w="4311"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大阪市鶴見区横堤５丁目４番19号</w:t>
            </w:r>
          </w:p>
        </w:tc>
        <w:tc>
          <w:tcPr>
            <w:tcW w:w="2654"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大阪市鶴見区の区域</w:t>
            </w:r>
          </w:p>
        </w:tc>
      </w:tr>
    </w:tbl>
    <w:p w:rsidR="003314C3" w:rsidRPr="00B33D57" w:rsidRDefault="003314C3" w:rsidP="003314C3">
      <w:pPr>
        <w:ind w:firstLineChars="100" w:firstLine="240"/>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中央区</w:t>
      </w:r>
    </w:p>
    <w:tbl>
      <w:tblPr>
        <w:tblStyle w:val="a4"/>
        <w:tblW w:w="0" w:type="auto"/>
        <w:tblInd w:w="415" w:type="dxa"/>
        <w:tblLook w:val="04A0" w:firstRow="1" w:lastRow="0" w:firstColumn="1" w:lastColumn="0" w:noHBand="0" w:noVBand="1"/>
      </w:tblPr>
      <w:tblGrid>
        <w:gridCol w:w="1680"/>
        <w:gridCol w:w="4311"/>
        <w:gridCol w:w="2654"/>
      </w:tblGrid>
      <w:tr w:rsidR="003314C3" w:rsidRPr="00B33D57" w:rsidTr="003314C3">
        <w:tc>
          <w:tcPr>
            <w:tcW w:w="1680" w:type="dxa"/>
            <w:vAlign w:val="center"/>
          </w:tcPr>
          <w:p w:rsidR="003314C3" w:rsidRPr="00B33D57" w:rsidRDefault="003314C3" w:rsidP="003314C3">
            <w:pPr>
              <w:jc w:val="cente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事務所の名称</w:t>
            </w:r>
          </w:p>
        </w:tc>
        <w:tc>
          <w:tcPr>
            <w:tcW w:w="4311" w:type="dxa"/>
            <w:vAlign w:val="center"/>
          </w:tcPr>
          <w:p w:rsidR="003314C3" w:rsidRPr="00B33D57" w:rsidRDefault="003314C3" w:rsidP="003314C3">
            <w:pPr>
              <w:jc w:val="cente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事務所の位置</w:t>
            </w:r>
          </w:p>
        </w:tc>
        <w:tc>
          <w:tcPr>
            <w:tcW w:w="2654" w:type="dxa"/>
            <w:vAlign w:val="center"/>
          </w:tcPr>
          <w:p w:rsidR="003314C3" w:rsidRPr="00B33D57" w:rsidRDefault="003314C3" w:rsidP="003314C3">
            <w:pPr>
              <w:jc w:val="cente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事務所の所管区域</w:t>
            </w:r>
          </w:p>
        </w:tc>
      </w:tr>
      <w:tr w:rsidR="003314C3" w:rsidRPr="00B33D57" w:rsidTr="003314C3">
        <w:trPr>
          <w:trHeight w:val="510"/>
        </w:trPr>
        <w:tc>
          <w:tcPr>
            <w:tcW w:w="168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中央区役所</w:t>
            </w:r>
          </w:p>
        </w:tc>
        <w:tc>
          <w:tcPr>
            <w:tcW w:w="4311" w:type="dxa"/>
            <w:vAlign w:val="center"/>
          </w:tcPr>
          <w:p w:rsidR="003314C3" w:rsidRPr="00B33D57" w:rsidRDefault="003314C3" w:rsidP="003314C3">
            <w:pPr>
              <w:rPr>
                <w:rFonts w:asciiTheme="majorEastAsia" w:eastAsiaTheme="majorEastAsia" w:hAnsiTheme="majorEastAsia" w:cs="Meiryo UI"/>
                <w:sz w:val="24"/>
                <w:szCs w:val="24"/>
              </w:rPr>
            </w:pPr>
            <w:r w:rsidRPr="00F32093">
              <w:rPr>
                <w:rFonts w:asciiTheme="majorEastAsia" w:eastAsiaTheme="majorEastAsia" w:hAnsiTheme="majorEastAsia" w:cs="Meiryo UI" w:hint="eastAsia"/>
                <w:spacing w:val="2"/>
                <w:w w:val="94"/>
                <w:kern w:val="0"/>
                <w:sz w:val="24"/>
                <w:szCs w:val="24"/>
                <w:fitText w:val="3960" w:id="-2115869183"/>
              </w:rPr>
              <w:t>大阪市中央区久太郎町１丁目２番27</w:t>
            </w:r>
            <w:r w:rsidRPr="00F32093">
              <w:rPr>
                <w:rFonts w:asciiTheme="majorEastAsia" w:eastAsiaTheme="majorEastAsia" w:hAnsiTheme="majorEastAsia" w:cs="Meiryo UI" w:hint="eastAsia"/>
                <w:spacing w:val="6"/>
                <w:w w:val="94"/>
                <w:kern w:val="0"/>
                <w:sz w:val="24"/>
                <w:szCs w:val="24"/>
                <w:fitText w:val="3960" w:id="-2115869183"/>
              </w:rPr>
              <w:t>号</w:t>
            </w:r>
          </w:p>
        </w:tc>
        <w:tc>
          <w:tcPr>
            <w:tcW w:w="2654"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大阪市中央区の区域</w:t>
            </w:r>
          </w:p>
        </w:tc>
      </w:tr>
      <w:tr w:rsidR="003314C3" w:rsidRPr="00B33D57" w:rsidTr="003314C3">
        <w:trPr>
          <w:trHeight w:val="510"/>
        </w:trPr>
        <w:tc>
          <w:tcPr>
            <w:tcW w:w="168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lastRenderedPageBreak/>
              <w:t>西区役所</w:t>
            </w:r>
          </w:p>
        </w:tc>
        <w:tc>
          <w:tcPr>
            <w:tcW w:w="4311"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大阪市西区新町４丁目５番14号</w:t>
            </w:r>
          </w:p>
        </w:tc>
        <w:tc>
          <w:tcPr>
            <w:tcW w:w="2654"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大阪市西区の区域</w:t>
            </w:r>
          </w:p>
        </w:tc>
      </w:tr>
      <w:tr w:rsidR="003314C3" w:rsidRPr="00B33D57" w:rsidTr="003314C3">
        <w:trPr>
          <w:trHeight w:val="510"/>
        </w:trPr>
        <w:tc>
          <w:tcPr>
            <w:tcW w:w="168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大正区役所</w:t>
            </w:r>
          </w:p>
        </w:tc>
        <w:tc>
          <w:tcPr>
            <w:tcW w:w="4311"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大阪市大正区千島２丁目７番95号</w:t>
            </w:r>
          </w:p>
        </w:tc>
        <w:tc>
          <w:tcPr>
            <w:tcW w:w="2654"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大阪市大正区の区域</w:t>
            </w:r>
          </w:p>
        </w:tc>
      </w:tr>
      <w:tr w:rsidR="003314C3" w:rsidRPr="00B33D57" w:rsidTr="003314C3">
        <w:trPr>
          <w:trHeight w:val="510"/>
        </w:trPr>
        <w:tc>
          <w:tcPr>
            <w:tcW w:w="168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浪速区役所</w:t>
            </w:r>
          </w:p>
        </w:tc>
        <w:tc>
          <w:tcPr>
            <w:tcW w:w="4311"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大阪市浪速区敷津東１丁目４番20号</w:t>
            </w:r>
          </w:p>
        </w:tc>
        <w:tc>
          <w:tcPr>
            <w:tcW w:w="2654"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大阪市浪速区の区域</w:t>
            </w:r>
          </w:p>
        </w:tc>
      </w:tr>
      <w:tr w:rsidR="003314C3" w:rsidRPr="00B33D57" w:rsidTr="003314C3">
        <w:trPr>
          <w:trHeight w:val="510"/>
        </w:trPr>
        <w:tc>
          <w:tcPr>
            <w:tcW w:w="168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住之江区役所</w:t>
            </w:r>
          </w:p>
        </w:tc>
        <w:tc>
          <w:tcPr>
            <w:tcW w:w="4311"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大阪市住之江区御崎３丁目１番17号</w:t>
            </w:r>
          </w:p>
        </w:tc>
        <w:tc>
          <w:tcPr>
            <w:tcW w:w="2654"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大阪市住之江区の区域</w:t>
            </w:r>
          </w:p>
        </w:tc>
      </w:tr>
      <w:tr w:rsidR="003314C3" w:rsidRPr="00B33D57" w:rsidTr="003314C3">
        <w:trPr>
          <w:trHeight w:val="510"/>
        </w:trPr>
        <w:tc>
          <w:tcPr>
            <w:tcW w:w="168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住吉区役所</w:t>
            </w:r>
          </w:p>
        </w:tc>
        <w:tc>
          <w:tcPr>
            <w:tcW w:w="4311"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大阪市住吉区南住吉３丁目15番55号</w:t>
            </w:r>
          </w:p>
        </w:tc>
        <w:tc>
          <w:tcPr>
            <w:tcW w:w="2654"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大阪市住吉区の区域</w:t>
            </w:r>
          </w:p>
        </w:tc>
      </w:tr>
      <w:tr w:rsidR="003314C3" w:rsidRPr="00B33D57" w:rsidTr="003314C3">
        <w:trPr>
          <w:trHeight w:val="510"/>
        </w:trPr>
        <w:tc>
          <w:tcPr>
            <w:tcW w:w="168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西成区役所</w:t>
            </w:r>
          </w:p>
        </w:tc>
        <w:tc>
          <w:tcPr>
            <w:tcW w:w="4311"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大阪市西成区岸里１丁目５番20号</w:t>
            </w:r>
          </w:p>
        </w:tc>
        <w:tc>
          <w:tcPr>
            <w:tcW w:w="2654"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大阪市西成区の区域</w:t>
            </w:r>
          </w:p>
        </w:tc>
      </w:tr>
    </w:tbl>
    <w:p w:rsidR="003314C3" w:rsidRPr="00B33D57" w:rsidRDefault="003314C3" w:rsidP="003314C3">
      <w:pPr>
        <w:ind w:firstLineChars="100" w:firstLine="240"/>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天王寺区</w:t>
      </w:r>
    </w:p>
    <w:tbl>
      <w:tblPr>
        <w:tblStyle w:val="a4"/>
        <w:tblW w:w="0" w:type="auto"/>
        <w:tblInd w:w="429" w:type="dxa"/>
        <w:tblLook w:val="04A0" w:firstRow="1" w:lastRow="0" w:firstColumn="1" w:lastColumn="0" w:noHBand="0" w:noVBand="1"/>
      </w:tblPr>
      <w:tblGrid>
        <w:gridCol w:w="1666"/>
        <w:gridCol w:w="4305"/>
        <w:gridCol w:w="2660"/>
      </w:tblGrid>
      <w:tr w:rsidR="003314C3" w:rsidRPr="00B33D57" w:rsidTr="003314C3">
        <w:tc>
          <w:tcPr>
            <w:tcW w:w="1666" w:type="dxa"/>
          </w:tcPr>
          <w:p w:rsidR="003314C3" w:rsidRPr="00B33D57" w:rsidRDefault="003314C3" w:rsidP="003314C3">
            <w:pPr>
              <w:jc w:val="cente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事務所の名称</w:t>
            </w:r>
          </w:p>
        </w:tc>
        <w:tc>
          <w:tcPr>
            <w:tcW w:w="4305" w:type="dxa"/>
          </w:tcPr>
          <w:p w:rsidR="003314C3" w:rsidRPr="00B33D57" w:rsidRDefault="003314C3" w:rsidP="003314C3">
            <w:pPr>
              <w:jc w:val="cente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事務所の位置</w:t>
            </w:r>
          </w:p>
        </w:tc>
        <w:tc>
          <w:tcPr>
            <w:tcW w:w="2660" w:type="dxa"/>
          </w:tcPr>
          <w:p w:rsidR="003314C3" w:rsidRPr="00B33D57" w:rsidRDefault="003314C3" w:rsidP="003314C3">
            <w:pPr>
              <w:jc w:val="center"/>
              <w:rPr>
                <w:rFonts w:asciiTheme="majorEastAsia" w:eastAsiaTheme="majorEastAsia" w:hAnsiTheme="majorEastAsia"/>
                <w:sz w:val="24"/>
                <w:szCs w:val="24"/>
              </w:rPr>
            </w:pPr>
            <w:r w:rsidRPr="00B33D57">
              <w:rPr>
                <w:rFonts w:asciiTheme="majorEastAsia" w:eastAsiaTheme="majorEastAsia" w:hAnsiTheme="majorEastAsia" w:hint="eastAsia"/>
                <w:sz w:val="24"/>
                <w:szCs w:val="24"/>
              </w:rPr>
              <w:t>事務所の所管区域</w:t>
            </w:r>
          </w:p>
        </w:tc>
      </w:tr>
      <w:tr w:rsidR="003314C3" w:rsidRPr="00B33D57" w:rsidTr="003314C3">
        <w:trPr>
          <w:trHeight w:val="510"/>
        </w:trPr>
        <w:tc>
          <w:tcPr>
            <w:tcW w:w="1666"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天王寺区役所</w:t>
            </w:r>
          </w:p>
        </w:tc>
        <w:tc>
          <w:tcPr>
            <w:tcW w:w="4305"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大阪市天王寺区真法院町20番33号</w:t>
            </w:r>
          </w:p>
        </w:tc>
        <w:tc>
          <w:tcPr>
            <w:tcW w:w="266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大阪市天王寺区の区域</w:t>
            </w:r>
          </w:p>
        </w:tc>
      </w:tr>
      <w:tr w:rsidR="003314C3" w:rsidRPr="00B33D57" w:rsidTr="003314C3">
        <w:trPr>
          <w:trHeight w:val="510"/>
        </w:trPr>
        <w:tc>
          <w:tcPr>
            <w:tcW w:w="1666"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生野区役所</w:t>
            </w:r>
          </w:p>
        </w:tc>
        <w:tc>
          <w:tcPr>
            <w:tcW w:w="4305"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大阪市生野区勝山南３丁目１番19号</w:t>
            </w:r>
          </w:p>
        </w:tc>
        <w:tc>
          <w:tcPr>
            <w:tcW w:w="266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大阪市生野区の区域</w:t>
            </w:r>
          </w:p>
        </w:tc>
      </w:tr>
      <w:tr w:rsidR="003314C3" w:rsidRPr="00B33D57" w:rsidTr="003314C3">
        <w:trPr>
          <w:trHeight w:val="510"/>
        </w:trPr>
        <w:tc>
          <w:tcPr>
            <w:tcW w:w="1666"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阿倍野区役所</w:t>
            </w:r>
          </w:p>
        </w:tc>
        <w:tc>
          <w:tcPr>
            <w:tcW w:w="4305" w:type="dxa"/>
            <w:vAlign w:val="center"/>
          </w:tcPr>
          <w:p w:rsidR="003314C3" w:rsidRPr="00B33D57" w:rsidRDefault="003314C3" w:rsidP="003314C3">
            <w:pPr>
              <w:rPr>
                <w:rFonts w:asciiTheme="majorEastAsia" w:eastAsiaTheme="majorEastAsia" w:hAnsiTheme="majorEastAsia" w:cs="Meiryo UI"/>
                <w:sz w:val="24"/>
                <w:szCs w:val="24"/>
              </w:rPr>
            </w:pPr>
            <w:r w:rsidRPr="00F32093">
              <w:rPr>
                <w:rFonts w:asciiTheme="majorEastAsia" w:eastAsiaTheme="majorEastAsia" w:hAnsiTheme="majorEastAsia" w:cs="Meiryo UI" w:hint="eastAsia"/>
                <w:spacing w:val="2"/>
                <w:w w:val="94"/>
                <w:kern w:val="0"/>
                <w:sz w:val="24"/>
                <w:szCs w:val="24"/>
                <w:fitText w:val="3960" w:id="-2115868928"/>
              </w:rPr>
              <w:t>大阪市阿倍野区文の里１丁目１番40</w:t>
            </w:r>
            <w:r w:rsidRPr="00F32093">
              <w:rPr>
                <w:rFonts w:asciiTheme="majorEastAsia" w:eastAsiaTheme="majorEastAsia" w:hAnsiTheme="majorEastAsia" w:cs="Meiryo UI" w:hint="eastAsia"/>
                <w:spacing w:val="6"/>
                <w:w w:val="94"/>
                <w:kern w:val="0"/>
                <w:sz w:val="24"/>
                <w:szCs w:val="24"/>
                <w:fitText w:val="3960" w:id="-2115868928"/>
              </w:rPr>
              <w:t>号</w:t>
            </w:r>
          </w:p>
        </w:tc>
        <w:tc>
          <w:tcPr>
            <w:tcW w:w="266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大阪市阿倍野区の区域</w:t>
            </w:r>
          </w:p>
        </w:tc>
      </w:tr>
      <w:tr w:rsidR="003314C3" w:rsidRPr="00B33D57" w:rsidTr="003314C3">
        <w:trPr>
          <w:trHeight w:val="510"/>
        </w:trPr>
        <w:tc>
          <w:tcPr>
            <w:tcW w:w="1666"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東住吉区役所</w:t>
            </w:r>
          </w:p>
        </w:tc>
        <w:tc>
          <w:tcPr>
            <w:tcW w:w="4305" w:type="dxa"/>
            <w:vAlign w:val="center"/>
          </w:tcPr>
          <w:p w:rsidR="003314C3" w:rsidRPr="00B33D57" w:rsidRDefault="003314C3" w:rsidP="003314C3">
            <w:pPr>
              <w:rPr>
                <w:rFonts w:asciiTheme="majorEastAsia" w:eastAsiaTheme="majorEastAsia" w:hAnsiTheme="majorEastAsia" w:cs="Meiryo UI"/>
                <w:sz w:val="24"/>
                <w:szCs w:val="24"/>
              </w:rPr>
            </w:pPr>
            <w:r w:rsidRPr="00F32093">
              <w:rPr>
                <w:rFonts w:asciiTheme="majorEastAsia" w:eastAsiaTheme="majorEastAsia" w:hAnsiTheme="majorEastAsia" w:cs="Meiryo UI" w:hint="eastAsia"/>
                <w:spacing w:val="2"/>
                <w:w w:val="94"/>
                <w:kern w:val="0"/>
                <w:sz w:val="24"/>
                <w:szCs w:val="24"/>
                <w:fitText w:val="3960" w:id="-2115868927"/>
              </w:rPr>
              <w:t>大阪市東住吉区東田辺１丁目13番４</w:t>
            </w:r>
            <w:r w:rsidRPr="00F32093">
              <w:rPr>
                <w:rFonts w:asciiTheme="majorEastAsia" w:eastAsiaTheme="majorEastAsia" w:hAnsiTheme="majorEastAsia" w:cs="Meiryo UI" w:hint="eastAsia"/>
                <w:spacing w:val="6"/>
                <w:w w:val="94"/>
                <w:kern w:val="0"/>
                <w:sz w:val="24"/>
                <w:szCs w:val="24"/>
                <w:fitText w:val="3960" w:id="-2115868927"/>
              </w:rPr>
              <w:t>号</w:t>
            </w:r>
          </w:p>
        </w:tc>
        <w:tc>
          <w:tcPr>
            <w:tcW w:w="266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大阪市東住吉区の区域</w:t>
            </w:r>
          </w:p>
        </w:tc>
      </w:tr>
      <w:tr w:rsidR="003314C3" w:rsidRPr="00B33D57" w:rsidTr="003314C3">
        <w:trPr>
          <w:trHeight w:val="510"/>
        </w:trPr>
        <w:tc>
          <w:tcPr>
            <w:tcW w:w="1666"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平野区役所</w:t>
            </w:r>
          </w:p>
        </w:tc>
        <w:tc>
          <w:tcPr>
            <w:tcW w:w="4305" w:type="dxa"/>
            <w:vAlign w:val="center"/>
          </w:tcPr>
          <w:p w:rsidR="003314C3" w:rsidRPr="00B33D57" w:rsidRDefault="003314C3" w:rsidP="003314C3">
            <w:pPr>
              <w:rPr>
                <w:rFonts w:asciiTheme="majorEastAsia" w:eastAsiaTheme="majorEastAsia" w:hAnsiTheme="majorEastAsia" w:cs="Meiryo UI"/>
                <w:sz w:val="24"/>
                <w:szCs w:val="24"/>
              </w:rPr>
            </w:pPr>
            <w:r w:rsidRPr="00B33D57">
              <w:rPr>
                <w:rFonts w:asciiTheme="majorEastAsia" w:eastAsiaTheme="majorEastAsia" w:hAnsiTheme="majorEastAsia" w:cs="Meiryo UI" w:hint="eastAsia"/>
                <w:sz w:val="24"/>
                <w:szCs w:val="24"/>
              </w:rPr>
              <w:t>大阪市平野区背戸口３丁目８番19号</w:t>
            </w:r>
          </w:p>
        </w:tc>
        <w:tc>
          <w:tcPr>
            <w:tcW w:w="2660" w:type="dxa"/>
            <w:vAlign w:val="center"/>
          </w:tcPr>
          <w:p w:rsidR="003314C3" w:rsidRPr="00B33D57" w:rsidRDefault="003314C3" w:rsidP="003314C3">
            <w:pPr>
              <w:rPr>
                <w:rFonts w:asciiTheme="majorEastAsia" w:eastAsiaTheme="majorEastAsia" w:hAnsiTheme="majorEastAsia"/>
                <w:sz w:val="24"/>
                <w:szCs w:val="24"/>
              </w:rPr>
            </w:pPr>
            <w:r w:rsidRPr="00B33D57">
              <w:rPr>
                <w:rFonts w:asciiTheme="majorEastAsia" w:eastAsiaTheme="majorEastAsia" w:hAnsiTheme="majorEastAsia" w:cs="Meiryo UI" w:hint="eastAsia"/>
                <w:sz w:val="24"/>
                <w:szCs w:val="24"/>
              </w:rPr>
              <w:t>大阪市平野区の区域</w:t>
            </w:r>
          </w:p>
        </w:tc>
      </w:tr>
    </w:tbl>
    <w:p w:rsidR="003314C3" w:rsidRDefault="003314C3" w:rsidP="003314C3">
      <w:pPr>
        <w:rPr>
          <w:rFonts w:asciiTheme="majorEastAsia" w:eastAsiaTheme="majorEastAsia" w:hAnsiTheme="majorEastAsia"/>
          <w:sz w:val="24"/>
          <w:szCs w:val="24"/>
        </w:rPr>
      </w:pPr>
    </w:p>
    <w:p w:rsidR="00A352C7" w:rsidRPr="00EC424F" w:rsidRDefault="003314C3" w:rsidP="00EC424F">
      <w:pPr>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cs="Meiryo UI" w:hint="eastAsia"/>
          <w:sz w:val="24"/>
          <w:szCs w:val="24"/>
        </w:rPr>
        <w:t>また、</w:t>
      </w:r>
      <w:r w:rsidR="005C7EB8" w:rsidRPr="00677FE9">
        <w:rPr>
          <w:rFonts w:asciiTheme="majorEastAsia" w:eastAsiaTheme="majorEastAsia" w:hAnsiTheme="majorEastAsia" w:cs="Meiryo UI" w:hint="eastAsia"/>
          <w:sz w:val="24"/>
          <w:szCs w:val="24"/>
        </w:rPr>
        <w:t>特別区の設置の日の前日</w:t>
      </w:r>
      <w:r w:rsidR="000F4C07" w:rsidRPr="000F4C07">
        <w:rPr>
          <w:rFonts w:asciiTheme="majorEastAsia" w:eastAsiaTheme="majorEastAsia" w:hAnsiTheme="majorEastAsia" w:hint="eastAsia"/>
          <w:sz w:val="24"/>
          <w:szCs w:val="24"/>
        </w:rPr>
        <w:t>において、大阪市の区役所（保健福祉センターを含む。）で実施することとされていた事務のうち次の表に掲げる事務については、住民の利便性を確保するため、地域自治区の事務所において実施するものとする。</w:t>
      </w:r>
    </w:p>
    <w:tbl>
      <w:tblPr>
        <w:tblW w:w="8610" w:type="dxa"/>
        <w:tblInd w:w="415" w:type="dxa"/>
        <w:tblCellMar>
          <w:left w:w="0" w:type="dxa"/>
          <w:right w:w="0" w:type="dxa"/>
        </w:tblCellMar>
        <w:tblLook w:val="0600" w:firstRow="0" w:lastRow="0" w:firstColumn="0" w:lastColumn="0" w:noHBand="1" w:noVBand="1"/>
      </w:tblPr>
      <w:tblGrid>
        <w:gridCol w:w="1666"/>
        <w:gridCol w:w="6944"/>
      </w:tblGrid>
      <w:tr w:rsidR="00A352C7" w:rsidRPr="009A26B0" w:rsidTr="00FC2B83">
        <w:trPr>
          <w:trHeight w:val="283"/>
        </w:trPr>
        <w:tc>
          <w:tcPr>
            <w:tcW w:w="1666" w:type="dxa"/>
            <w:tcBorders>
              <w:top w:val="single" w:sz="4" w:space="0" w:color="auto"/>
              <w:left w:val="single" w:sz="4" w:space="0" w:color="auto"/>
              <w:bottom w:val="single" w:sz="4" w:space="0" w:color="auto"/>
              <w:right w:val="single" w:sz="4" w:space="0" w:color="auto"/>
            </w:tcBorders>
            <w:shd w:val="clear" w:color="auto" w:fill="auto"/>
            <w:tcMar>
              <w:top w:w="74" w:type="dxa"/>
              <w:left w:w="142" w:type="dxa"/>
              <w:bottom w:w="74" w:type="dxa"/>
              <w:right w:w="142" w:type="dxa"/>
            </w:tcMar>
            <w:vAlign w:val="center"/>
            <w:hideMark/>
          </w:tcPr>
          <w:p w:rsidR="00A352C7" w:rsidRPr="009A26B0" w:rsidRDefault="00A352C7" w:rsidP="00EC424F">
            <w:pPr>
              <w:widowControl/>
              <w:kinsoku w:val="0"/>
              <w:overflowPunct w:val="0"/>
              <w:spacing w:before="58" w:line="240" w:lineRule="exact"/>
              <w:jc w:val="center"/>
              <w:textAlignment w:val="center"/>
              <w:rPr>
                <w:rFonts w:asciiTheme="majorEastAsia" w:eastAsiaTheme="majorEastAsia" w:hAnsiTheme="majorEastAsia" w:cs="Arial"/>
                <w:kern w:val="0"/>
                <w:sz w:val="24"/>
                <w:szCs w:val="21"/>
              </w:rPr>
            </w:pPr>
            <w:r w:rsidRPr="009A26B0">
              <w:rPr>
                <w:rFonts w:asciiTheme="majorEastAsia" w:eastAsiaTheme="majorEastAsia" w:hAnsiTheme="majorEastAsia" w:cs="Arial" w:hint="eastAsia"/>
                <w:bCs/>
                <w:kern w:val="24"/>
                <w:sz w:val="24"/>
                <w:szCs w:val="21"/>
              </w:rPr>
              <w:t>分野</w:t>
            </w:r>
          </w:p>
        </w:tc>
        <w:tc>
          <w:tcPr>
            <w:tcW w:w="694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52C7" w:rsidRPr="00630A1C" w:rsidRDefault="00A352C7" w:rsidP="00EC424F">
            <w:pPr>
              <w:widowControl/>
              <w:kinsoku w:val="0"/>
              <w:overflowPunct w:val="0"/>
              <w:spacing w:before="58" w:line="240" w:lineRule="exact"/>
              <w:jc w:val="center"/>
              <w:textAlignment w:val="center"/>
              <w:rPr>
                <w:rFonts w:asciiTheme="majorEastAsia" w:eastAsiaTheme="majorEastAsia" w:hAnsiTheme="majorEastAsia" w:cs="Arial"/>
                <w:kern w:val="0"/>
                <w:sz w:val="24"/>
                <w:szCs w:val="21"/>
              </w:rPr>
            </w:pPr>
            <w:r w:rsidRPr="00630A1C">
              <w:rPr>
                <w:rFonts w:asciiTheme="majorEastAsia" w:eastAsiaTheme="majorEastAsia" w:hAnsiTheme="majorEastAsia" w:cs="Arial" w:hint="eastAsia"/>
                <w:bCs/>
                <w:kern w:val="24"/>
                <w:sz w:val="24"/>
                <w:szCs w:val="21"/>
              </w:rPr>
              <w:t>事務所の主な事務</w:t>
            </w:r>
          </w:p>
        </w:tc>
      </w:tr>
      <w:tr w:rsidR="00A352C7" w:rsidRPr="009A26B0" w:rsidTr="00FC2B83">
        <w:trPr>
          <w:trHeight w:val="850"/>
        </w:trPr>
        <w:tc>
          <w:tcPr>
            <w:tcW w:w="1666" w:type="dxa"/>
            <w:tcBorders>
              <w:top w:val="single" w:sz="4" w:space="0" w:color="auto"/>
              <w:left w:val="single" w:sz="4" w:space="0" w:color="auto"/>
              <w:bottom w:val="single" w:sz="8" w:space="0" w:color="000000"/>
              <w:right w:val="single" w:sz="4" w:space="0" w:color="auto"/>
            </w:tcBorders>
            <w:shd w:val="clear" w:color="auto" w:fill="FFFFFF" w:themeFill="background1"/>
            <w:tcMar>
              <w:top w:w="72" w:type="dxa"/>
              <w:left w:w="144" w:type="dxa"/>
              <w:bottom w:w="72" w:type="dxa"/>
              <w:right w:w="144" w:type="dxa"/>
            </w:tcMar>
            <w:vAlign w:val="center"/>
            <w:hideMark/>
          </w:tcPr>
          <w:p w:rsidR="00A352C7" w:rsidRPr="009A26B0" w:rsidRDefault="00A352C7" w:rsidP="00A865DF">
            <w:pPr>
              <w:widowControl/>
              <w:kinsoku w:val="0"/>
              <w:overflowPunct w:val="0"/>
              <w:spacing w:before="38" w:line="240" w:lineRule="exact"/>
              <w:textAlignment w:val="center"/>
              <w:rPr>
                <w:rFonts w:asciiTheme="majorEastAsia" w:eastAsiaTheme="majorEastAsia" w:hAnsiTheme="majorEastAsia" w:cs="Arial"/>
                <w:kern w:val="0"/>
                <w:sz w:val="24"/>
              </w:rPr>
            </w:pPr>
            <w:r w:rsidRPr="009A26B0">
              <w:rPr>
                <w:rFonts w:asciiTheme="majorEastAsia" w:eastAsiaTheme="majorEastAsia" w:hAnsiTheme="majorEastAsia" w:cs="Arial" w:hint="eastAsia"/>
                <w:kern w:val="24"/>
                <w:sz w:val="24"/>
              </w:rPr>
              <w:t>こども</w:t>
            </w:r>
          </w:p>
        </w:tc>
        <w:tc>
          <w:tcPr>
            <w:tcW w:w="6944" w:type="dxa"/>
            <w:tcBorders>
              <w:top w:val="single" w:sz="4" w:space="0" w:color="auto"/>
              <w:left w:val="single" w:sz="4" w:space="0" w:color="auto"/>
              <w:bottom w:val="single" w:sz="8" w:space="0" w:color="000000"/>
              <w:right w:val="single" w:sz="4" w:space="0" w:color="auto"/>
            </w:tcBorders>
            <w:shd w:val="clear" w:color="auto" w:fill="FFFFFF" w:themeFill="background1"/>
            <w:tcMar>
              <w:top w:w="74" w:type="dxa"/>
              <w:left w:w="142" w:type="dxa"/>
              <w:bottom w:w="74" w:type="dxa"/>
              <w:right w:w="142" w:type="dxa"/>
            </w:tcMar>
            <w:vAlign w:val="center"/>
            <w:hideMark/>
          </w:tcPr>
          <w:p w:rsidR="00A352C7" w:rsidRPr="00630A1C" w:rsidRDefault="00A352C7" w:rsidP="00370B80">
            <w:pPr>
              <w:widowControl/>
              <w:kinsoku w:val="0"/>
              <w:overflowPunct w:val="0"/>
              <w:spacing w:before="38" w:line="240" w:lineRule="exact"/>
              <w:textAlignment w:val="center"/>
              <w:rPr>
                <w:rFonts w:asciiTheme="majorEastAsia" w:eastAsiaTheme="majorEastAsia" w:hAnsiTheme="majorEastAsia" w:cs="Arial"/>
                <w:kern w:val="0"/>
                <w:sz w:val="24"/>
              </w:rPr>
            </w:pPr>
            <w:r w:rsidRPr="00630A1C">
              <w:rPr>
                <w:rFonts w:asciiTheme="majorEastAsia" w:eastAsiaTheme="majorEastAsia" w:hAnsiTheme="majorEastAsia" w:cs="Arial" w:hint="eastAsia"/>
                <w:kern w:val="24"/>
                <w:sz w:val="24"/>
              </w:rPr>
              <w:t>・保育所の入所手続、保育料賦課徴収</w:t>
            </w:r>
          </w:p>
          <w:p w:rsidR="00A352C7" w:rsidRPr="00630A1C" w:rsidRDefault="00A352C7" w:rsidP="00370B80">
            <w:pPr>
              <w:widowControl/>
              <w:kinsoku w:val="0"/>
              <w:overflowPunct w:val="0"/>
              <w:spacing w:before="38" w:line="240" w:lineRule="exact"/>
              <w:textAlignment w:val="center"/>
              <w:rPr>
                <w:rFonts w:asciiTheme="majorEastAsia" w:eastAsiaTheme="majorEastAsia" w:hAnsiTheme="majorEastAsia" w:cs="Arial"/>
                <w:kern w:val="0"/>
                <w:sz w:val="24"/>
              </w:rPr>
            </w:pPr>
            <w:r w:rsidRPr="00630A1C">
              <w:rPr>
                <w:rFonts w:asciiTheme="majorEastAsia" w:eastAsiaTheme="majorEastAsia" w:hAnsiTheme="majorEastAsia" w:cs="Arial" w:hint="eastAsia"/>
                <w:kern w:val="24"/>
                <w:sz w:val="24"/>
              </w:rPr>
              <w:t>・子育て支援（相談、児童手当の受付等）</w:t>
            </w:r>
          </w:p>
          <w:p w:rsidR="00A352C7" w:rsidRPr="00630A1C" w:rsidRDefault="00A352C7" w:rsidP="00370B80">
            <w:pPr>
              <w:widowControl/>
              <w:kinsoku w:val="0"/>
              <w:overflowPunct w:val="0"/>
              <w:spacing w:before="38" w:line="240" w:lineRule="exact"/>
              <w:ind w:left="240" w:hangingChars="100" w:hanging="240"/>
              <w:textAlignment w:val="center"/>
              <w:rPr>
                <w:rFonts w:asciiTheme="majorEastAsia" w:eastAsiaTheme="majorEastAsia" w:hAnsiTheme="majorEastAsia" w:cs="Arial"/>
                <w:kern w:val="24"/>
                <w:sz w:val="24"/>
              </w:rPr>
            </w:pPr>
            <w:r w:rsidRPr="00630A1C">
              <w:rPr>
                <w:rFonts w:asciiTheme="majorEastAsia" w:eastAsiaTheme="majorEastAsia" w:hAnsiTheme="majorEastAsia" w:cs="Arial" w:hint="eastAsia"/>
                <w:kern w:val="24"/>
                <w:sz w:val="24"/>
              </w:rPr>
              <w:t>・ひとり親家庭等の支援（日常生活支援事業の派遣申請等）</w:t>
            </w:r>
          </w:p>
        </w:tc>
      </w:tr>
      <w:tr w:rsidR="00A352C7" w:rsidRPr="009A26B0" w:rsidTr="00FC2B83">
        <w:trPr>
          <w:trHeight w:val="1701"/>
        </w:trPr>
        <w:tc>
          <w:tcPr>
            <w:tcW w:w="1666" w:type="dxa"/>
            <w:tcBorders>
              <w:top w:val="single" w:sz="8" w:space="0" w:color="000000"/>
              <w:left w:val="single" w:sz="4" w:space="0" w:color="auto"/>
              <w:bottom w:val="single" w:sz="8" w:space="0" w:color="000000"/>
              <w:right w:val="single" w:sz="4" w:space="0" w:color="auto"/>
            </w:tcBorders>
            <w:shd w:val="clear" w:color="auto" w:fill="FFFFFF" w:themeFill="background1"/>
            <w:tcMar>
              <w:top w:w="72" w:type="dxa"/>
              <w:left w:w="144" w:type="dxa"/>
              <w:bottom w:w="72" w:type="dxa"/>
              <w:right w:w="144" w:type="dxa"/>
            </w:tcMar>
            <w:vAlign w:val="center"/>
            <w:hideMark/>
          </w:tcPr>
          <w:p w:rsidR="00A352C7" w:rsidRPr="009A26B0" w:rsidRDefault="00A352C7" w:rsidP="00A865DF">
            <w:pPr>
              <w:widowControl/>
              <w:kinsoku w:val="0"/>
              <w:overflowPunct w:val="0"/>
              <w:spacing w:before="38" w:line="240" w:lineRule="exact"/>
              <w:textAlignment w:val="center"/>
              <w:rPr>
                <w:rFonts w:asciiTheme="majorEastAsia" w:eastAsiaTheme="majorEastAsia" w:hAnsiTheme="majorEastAsia" w:cs="Arial"/>
                <w:kern w:val="0"/>
                <w:sz w:val="24"/>
              </w:rPr>
            </w:pPr>
            <w:r w:rsidRPr="009A26B0">
              <w:rPr>
                <w:rFonts w:asciiTheme="majorEastAsia" w:eastAsiaTheme="majorEastAsia" w:hAnsiTheme="majorEastAsia" w:cs="Arial" w:hint="eastAsia"/>
                <w:kern w:val="24"/>
                <w:sz w:val="24"/>
              </w:rPr>
              <w:t>福祉</w:t>
            </w:r>
          </w:p>
        </w:tc>
        <w:tc>
          <w:tcPr>
            <w:tcW w:w="6944" w:type="dxa"/>
            <w:tcBorders>
              <w:top w:val="single" w:sz="8" w:space="0" w:color="000000"/>
              <w:left w:val="single" w:sz="4" w:space="0" w:color="auto"/>
              <w:bottom w:val="single" w:sz="8" w:space="0" w:color="000000"/>
              <w:right w:val="single" w:sz="4" w:space="0" w:color="auto"/>
            </w:tcBorders>
            <w:shd w:val="clear" w:color="auto" w:fill="FFFFFF" w:themeFill="background1"/>
            <w:tcMar>
              <w:top w:w="74" w:type="dxa"/>
              <w:left w:w="142" w:type="dxa"/>
              <w:bottom w:w="74" w:type="dxa"/>
              <w:right w:w="142" w:type="dxa"/>
            </w:tcMar>
            <w:vAlign w:val="center"/>
            <w:hideMark/>
          </w:tcPr>
          <w:p w:rsidR="00A352C7" w:rsidRPr="00630A1C" w:rsidRDefault="00A352C7" w:rsidP="00370B80">
            <w:pPr>
              <w:widowControl/>
              <w:kinsoku w:val="0"/>
              <w:overflowPunct w:val="0"/>
              <w:spacing w:before="38" w:line="240" w:lineRule="exact"/>
              <w:textAlignment w:val="center"/>
              <w:rPr>
                <w:rFonts w:asciiTheme="majorEastAsia" w:eastAsiaTheme="majorEastAsia" w:hAnsiTheme="majorEastAsia" w:cs="Arial"/>
                <w:kern w:val="0"/>
                <w:sz w:val="24"/>
              </w:rPr>
            </w:pPr>
            <w:r w:rsidRPr="00630A1C">
              <w:rPr>
                <w:rFonts w:asciiTheme="majorEastAsia" w:eastAsiaTheme="majorEastAsia" w:hAnsiTheme="majorEastAsia" w:cs="Arial" w:hint="eastAsia"/>
                <w:kern w:val="24"/>
                <w:sz w:val="24"/>
              </w:rPr>
              <w:t>・生活保護相談・申請等</w:t>
            </w:r>
          </w:p>
          <w:p w:rsidR="00A352C7" w:rsidRPr="00630A1C" w:rsidRDefault="00A352C7" w:rsidP="00370B80">
            <w:pPr>
              <w:widowControl/>
              <w:kinsoku w:val="0"/>
              <w:overflowPunct w:val="0"/>
              <w:spacing w:before="38" w:line="240" w:lineRule="exact"/>
              <w:textAlignment w:val="center"/>
              <w:rPr>
                <w:rFonts w:asciiTheme="majorEastAsia" w:eastAsiaTheme="majorEastAsia" w:hAnsiTheme="majorEastAsia" w:cs="Arial"/>
                <w:kern w:val="24"/>
                <w:sz w:val="24"/>
              </w:rPr>
            </w:pPr>
            <w:r w:rsidRPr="00630A1C">
              <w:rPr>
                <w:rFonts w:asciiTheme="majorEastAsia" w:eastAsiaTheme="majorEastAsia" w:hAnsiTheme="majorEastAsia" w:cs="Arial" w:hint="eastAsia"/>
                <w:kern w:val="24"/>
                <w:sz w:val="24"/>
              </w:rPr>
              <w:t>・地域福祉等に関する事務（成年後見制度利用支援等）</w:t>
            </w:r>
          </w:p>
          <w:p w:rsidR="00A352C7" w:rsidRPr="00630A1C" w:rsidRDefault="00A352C7" w:rsidP="00370B80">
            <w:pPr>
              <w:widowControl/>
              <w:kinsoku w:val="0"/>
              <w:overflowPunct w:val="0"/>
              <w:spacing w:before="38" w:line="240" w:lineRule="exact"/>
              <w:textAlignment w:val="center"/>
              <w:rPr>
                <w:rFonts w:asciiTheme="majorEastAsia" w:eastAsiaTheme="majorEastAsia" w:hAnsiTheme="majorEastAsia" w:cs="Arial"/>
                <w:kern w:val="24"/>
                <w:sz w:val="24"/>
              </w:rPr>
            </w:pPr>
            <w:r w:rsidRPr="00630A1C">
              <w:rPr>
                <w:rFonts w:asciiTheme="majorEastAsia" w:eastAsiaTheme="majorEastAsia" w:hAnsiTheme="majorEastAsia" w:cs="Arial" w:hint="eastAsia"/>
                <w:kern w:val="24"/>
                <w:sz w:val="24"/>
              </w:rPr>
              <w:t>・障がい者福祉に関する事務</w:t>
            </w:r>
          </w:p>
          <w:p w:rsidR="00A352C7" w:rsidRPr="00630A1C" w:rsidRDefault="00A352C7" w:rsidP="00370B80">
            <w:pPr>
              <w:widowControl/>
              <w:kinsoku w:val="0"/>
              <w:overflowPunct w:val="0"/>
              <w:spacing w:before="38" w:line="240" w:lineRule="exact"/>
              <w:textAlignment w:val="center"/>
              <w:rPr>
                <w:rFonts w:asciiTheme="majorEastAsia" w:eastAsiaTheme="majorEastAsia" w:hAnsiTheme="majorEastAsia" w:cs="Arial"/>
                <w:kern w:val="24"/>
                <w:sz w:val="24"/>
              </w:rPr>
            </w:pPr>
            <w:r w:rsidRPr="00630A1C">
              <w:rPr>
                <w:rFonts w:asciiTheme="majorEastAsia" w:eastAsiaTheme="majorEastAsia" w:hAnsiTheme="majorEastAsia" w:cs="Arial" w:hint="eastAsia"/>
                <w:kern w:val="24"/>
                <w:sz w:val="24"/>
              </w:rPr>
              <w:t>（身体障がい者手帳・療育手帳の申請、自立支援給付等）</w:t>
            </w:r>
          </w:p>
          <w:p w:rsidR="00A352C7" w:rsidRPr="00630A1C" w:rsidRDefault="00A352C7" w:rsidP="00370B80">
            <w:pPr>
              <w:widowControl/>
              <w:kinsoku w:val="0"/>
              <w:overflowPunct w:val="0"/>
              <w:spacing w:before="38" w:line="240" w:lineRule="exact"/>
              <w:textAlignment w:val="center"/>
              <w:rPr>
                <w:rFonts w:asciiTheme="majorEastAsia" w:eastAsiaTheme="majorEastAsia" w:hAnsiTheme="majorEastAsia" w:cs="Arial"/>
                <w:kern w:val="24"/>
                <w:sz w:val="24"/>
              </w:rPr>
            </w:pPr>
            <w:r w:rsidRPr="00630A1C">
              <w:rPr>
                <w:rFonts w:asciiTheme="majorEastAsia" w:eastAsiaTheme="majorEastAsia" w:hAnsiTheme="majorEastAsia" w:cs="Arial" w:hint="eastAsia"/>
                <w:kern w:val="24"/>
                <w:sz w:val="24"/>
              </w:rPr>
              <w:t>・高齢者福祉に関する事務（敬老優待乗車証交付等）</w:t>
            </w:r>
          </w:p>
          <w:p w:rsidR="00A352C7" w:rsidRPr="00630A1C" w:rsidRDefault="00A352C7" w:rsidP="00370B80">
            <w:pPr>
              <w:widowControl/>
              <w:kinsoku w:val="0"/>
              <w:overflowPunct w:val="0"/>
              <w:spacing w:before="38" w:line="240" w:lineRule="exact"/>
              <w:textAlignment w:val="center"/>
              <w:rPr>
                <w:rFonts w:asciiTheme="majorEastAsia" w:eastAsiaTheme="majorEastAsia" w:hAnsiTheme="majorEastAsia" w:cs="Arial"/>
                <w:kern w:val="0"/>
                <w:sz w:val="24"/>
              </w:rPr>
            </w:pPr>
            <w:r w:rsidRPr="00630A1C">
              <w:rPr>
                <w:rFonts w:asciiTheme="majorEastAsia" w:eastAsiaTheme="majorEastAsia" w:hAnsiTheme="majorEastAsia" w:cs="Arial" w:hint="eastAsia"/>
                <w:kern w:val="24"/>
                <w:sz w:val="24"/>
              </w:rPr>
              <w:t>・国民健康保険、介護保険、国民年金等の届出等</w:t>
            </w:r>
          </w:p>
        </w:tc>
      </w:tr>
      <w:tr w:rsidR="00A352C7" w:rsidRPr="009A26B0" w:rsidTr="00FC2B83">
        <w:trPr>
          <w:trHeight w:val="1134"/>
        </w:trPr>
        <w:tc>
          <w:tcPr>
            <w:tcW w:w="1666" w:type="dxa"/>
            <w:tcBorders>
              <w:top w:val="single" w:sz="8" w:space="0" w:color="000000"/>
              <w:left w:val="single" w:sz="4" w:space="0" w:color="auto"/>
              <w:bottom w:val="single" w:sz="8" w:space="0" w:color="000000"/>
              <w:right w:val="single" w:sz="4" w:space="0" w:color="auto"/>
            </w:tcBorders>
            <w:shd w:val="clear" w:color="auto" w:fill="FFFFFF" w:themeFill="background1"/>
            <w:tcMar>
              <w:top w:w="72" w:type="dxa"/>
              <w:left w:w="144" w:type="dxa"/>
              <w:bottom w:w="72" w:type="dxa"/>
              <w:right w:w="144" w:type="dxa"/>
            </w:tcMar>
            <w:vAlign w:val="center"/>
            <w:hideMark/>
          </w:tcPr>
          <w:p w:rsidR="00A352C7" w:rsidRPr="009A26B0" w:rsidRDefault="00A352C7" w:rsidP="00A865DF">
            <w:pPr>
              <w:widowControl/>
              <w:kinsoku w:val="0"/>
              <w:overflowPunct w:val="0"/>
              <w:spacing w:before="38" w:line="240" w:lineRule="exact"/>
              <w:textAlignment w:val="center"/>
              <w:rPr>
                <w:rFonts w:asciiTheme="majorEastAsia" w:eastAsiaTheme="majorEastAsia" w:hAnsiTheme="majorEastAsia" w:cs="Arial"/>
                <w:kern w:val="0"/>
                <w:sz w:val="24"/>
              </w:rPr>
            </w:pPr>
            <w:r w:rsidRPr="009A26B0">
              <w:rPr>
                <w:rFonts w:asciiTheme="majorEastAsia" w:eastAsiaTheme="majorEastAsia" w:hAnsiTheme="majorEastAsia" w:cs="Arial" w:hint="eastAsia"/>
                <w:kern w:val="24"/>
                <w:sz w:val="24"/>
              </w:rPr>
              <w:t>健康・保健</w:t>
            </w:r>
          </w:p>
        </w:tc>
        <w:tc>
          <w:tcPr>
            <w:tcW w:w="6944" w:type="dxa"/>
            <w:tcBorders>
              <w:top w:val="single" w:sz="8" w:space="0" w:color="000000"/>
              <w:left w:val="single" w:sz="4" w:space="0" w:color="auto"/>
              <w:bottom w:val="single" w:sz="8" w:space="0" w:color="000000"/>
              <w:right w:val="single" w:sz="4" w:space="0" w:color="auto"/>
            </w:tcBorders>
            <w:shd w:val="clear" w:color="auto" w:fill="FFFFFF" w:themeFill="background1"/>
            <w:tcMar>
              <w:top w:w="74" w:type="dxa"/>
              <w:left w:w="142" w:type="dxa"/>
              <w:bottom w:w="74" w:type="dxa"/>
              <w:right w:w="142" w:type="dxa"/>
            </w:tcMar>
            <w:vAlign w:val="center"/>
            <w:hideMark/>
          </w:tcPr>
          <w:p w:rsidR="00A352C7" w:rsidRPr="009A26B0" w:rsidRDefault="00A352C7" w:rsidP="00370B80">
            <w:pPr>
              <w:widowControl/>
              <w:kinsoku w:val="0"/>
              <w:overflowPunct w:val="0"/>
              <w:spacing w:before="38" w:line="240" w:lineRule="exact"/>
              <w:textAlignment w:val="baseline"/>
              <w:rPr>
                <w:rFonts w:asciiTheme="majorEastAsia" w:eastAsiaTheme="majorEastAsia" w:hAnsiTheme="majorEastAsia" w:cs="Arial"/>
                <w:kern w:val="0"/>
                <w:sz w:val="24"/>
              </w:rPr>
            </w:pPr>
            <w:r w:rsidRPr="009A26B0">
              <w:rPr>
                <w:rFonts w:asciiTheme="majorEastAsia" w:eastAsiaTheme="majorEastAsia" w:hAnsiTheme="majorEastAsia" w:cs="Arial" w:hint="eastAsia"/>
                <w:kern w:val="24"/>
                <w:sz w:val="24"/>
              </w:rPr>
              <w:t>・健診、予防接種、相談、医療費助成等</w:t>
            </w:r>
          </w:p>
          <w:p w:rsidR="00A352C7" w:rsidRPr="009A26B0" w:rsidRDefault="00A352C7" w:rsidP="00370B80">
            <w:pPr>
              <w:widowControl/>
              <w:kinsoku w:val="0"/>
              <w:overflowPunct w:val="0"/>
              <w:spacing w:before="38" w:line="240" w:lineRule="exact"/>
              <w:ind w:left="240" w:hangingChars="100" w:hanging="240"/>
              <w:textAlignment w:val="baseline"/>
              <w:rPr>
                <w:rFonts w:asciiTheme="majorEastAsia" w:eastAsiaTheme="majorEastAsia" w:hAnsiTheme="majorEastAsia" w:cs="Arial"/>
                <w:kern w:val="0"/>
                <w:sz w:val="24"/>
              </w:rPr>
            </w:pPr>
            <w:r w:rsidRPr="009A26B0">
              <w:rPr>
                <w:rFonts w:asciiTheme="majorEastAsia" w:eastAsiaTheme="majorEastAsia" w:hAnsiTheme="majorEastAsia" w:cs="Arial" w:hint="eastAsia"/>
                <w:kern w:val="24"/>
                <w:sz w:val="24"/>
              </w:rPr>
              <w:t>・食品・環境衛生関係相談、医療関係届出等</w:t>
            </w:r>
          </w:p>
          <w:p w:rsidR="00A352C7" w:rsidRPr="009A26B0" w:rsidRDefault="00A352C7" w:rsidP="00370B80">
            <w:pPr>
              <w:widowControl/>
              <w:spacing w:line="240" w:lineRule="exact"/>
              <w:rPr>
                <w:rFonts w:asciiTheme="majorEastAsia" w:eastAsiaTheme="majorEastAsia" w:hAnsiTheme="majorEastAsia" w:cs="Arial"/>
                <w:kern w:val="24"/>
                <w:sz w:val="24"/>
              </w:rPr>
            </w:pPr>
            <w:r w:rsidRPr="009A26B0">
              <w:rPr>
                <w:rFonts w:asciiTheme="majorEastAsia" w:eastAsiaTheme="majorEastAsia" w:hAnsiTheme="majorEastAsia" w:cs="Arial" w:hint="eastAsia"/>
                <w:kern w:val="24"/>
                <w:sz w:val="24"/>
              </w:rPr>
              <w:t>・精神障がい者保健福祉手帳の申請等</w:t>
            </w:r>
          </w:p>
          <w:p w:rsidR="00A352C7" w:rsidRPr="009A26B0" w:rsidRDefault="00A352C7" w:rsidP="00370B80">
            <w:pPr>
              <w:widowControl/>
              <w:kinsoku w:val="0"/>
              <w:overflowPunct w:val="0"/>
              <w:spacing w:before="38" w:line="240" w:lineRule="exact"/>
              <w:textAlignment w:val="baseline"/>
              <w:rPr>
                <w:rFonts w:asciiTheme="majorEastAsia" w:eastAsiaTheme="majorEastAsia" w:hAnsiTheme="majorEastAsia" w:cs="Arial"/>
                <w:kern w:val="0"/>
                <w:sz w:val="24"/>
              </w:rPr>
            </w:pPr>
            <w:r w:rsidRPr="009A26B0">
              <w:rPr>
                <w:rFonts w:asciiTheme="majorEastAsia" w:eastAsiaTheme="majorEastAsia" w:hAnsiTheme="majorEastAsia" w:cs="Arial" w:hint="eastAsia"/>
                <w:kern w:val="24"/>
                <w:sz w:val="24"/>
              </w:rPr>
              <w:t>・狂犬病予防・動物愛護等</w:t>
            </w:r>
          </w:p>
        </w:tc>
      </w:tr>
      <w:tr w:rsidR="00A352C7" w:rsidRPr="009A26B0" w:rsidTr="00DE13B4">
        <w:trPr>
          <w:trHeight w:val="510"/>
        </w:trPr>
        <w:tc>
          <w:tcPr>
            <w:tcW w:w="1666" w:type="dxa"/>
            <w:tcBorders>
              <w:top w:val="single" w:sz="8" w:space="0" w:color="000000"/>
              <w:left w:val="single" w:sz="4" w:space="0" w:color="auto"/>
              <w:bottom w:val="single" w:sz="8" w:space="0" w:color="000000"/>
              <w:right w:val="single" w:sz="4" w:space="0" w:color="auto"/>
            </w:tcBorders>
            <w:shd w:val="clear" w:color="auto" w:fill="FFFFFF" w:themeFill="background1"/>
            <w:tcMar>
              <w:top w:w="72" w:type="dxa"/>
              <w:left w:w="144" w:type="dxa"/>
              <w:bottom w:w="72" w:type="dxa"/>
              <w:right w:w="144" w:type="dxa"/>
            </w:tcMar>
            <w:vAlign w:val="center"/>
            <w:hideMark/>
          </w:tcPr>
          <w:p w:rsidR="00A352C7" w:rsidRPr="00630A1C" w:rsidRDefault="00A352C7" w:rsidP="00A865DF">
            <w:pPr>
              <w:widowControl/>
              <w:kinsoku w:val="0"/>
              <w:overflowPunct w:val="0"/>
              <w:spacing w:before="38" w:line="240" w:lineRule="exact"/>
              <w:textAlignment w:val="center"/>
              <w:rPr>
                <w:rFonts w:asciiTheme="majorEastAsia" w:eastAsiaTheme="majorEastAsia" w:hAnsiTheme="majorEastAsia" w:cs="Arial"/>
                <w:kern w:val="0"/>
                <w:sz w:val="24"/>
              </w:rPr>
            </w:pPr>
            <w:r w:rsidRPr="00630A1C">
              <w:rPr>
                <w:rFonts w:asciiTheme="majorEastAsia" w:eastAsiaTheme="majorEastAsia" w:hAnsiTheme="majorEastAsia" w:cs="Arial" w:hint="eastAsia"/>
                <w:kern w:val="24"/>
                <w:sz w:val="24"/>
              </w:rPr>
              <w:t>教育</w:t>
            </w:r>
          </w:p>
        </w:tc>
        <w:tc>
          <w:tcPr>
            <w:tcW w:w="6944" w:type="dxa"/>
            <w:tcBorders>
              <w:top w:val="single" w:sz="8" w:space="0" w:color="000000"/>
              <w:left w:val="single" w:sz="4" w:space="0" w:color="auto"/>
              <w:bottom w:val="single" w:sz="8" w:space="0" w:color="000000"/>
              <w:right w:val="single" w:sz="4" w:space="0" w:color="auto"/>
            </w:tcBorders>
            <w:shd w:val="clear" w:color="auto" w:fill="FFFFFF" w:themeFill="background1"/>
            <w:tcMar>
              <w:top w:w="74" w:type="dxa"/>
              <w:left w:w="142" w:type="dxa"/>
              <w:bottom w:w="74" w:type="dxa"/>
              <w:right w:w="142" w:type="dxa"/>
            </w:tcMar>
            <w:vAlign w:val="center"/>
            <w:hideMark/>
          </w:tcPr>
          <w:p w:rsidR="00A352C7" w:rsidRPr="00630A1C" w:rsidRDefault="00A352C7" w:rsidP="000355DB">
            <w:pPr>
              <w:widowControl/>
              <w:spacing w:line="240" w:lineRule="exact"/>
              <w:rPr>
                <w:rFonts w:asciiTheme="majorEastAsia" w:eastAsiaTheme="majorEastAsia" w:hAnsiTheme="majorEastAsia" w:cs="Arial"/>
                <w:kern w:val="0"/>
                <w:sz w:val="24"/>
              </w:rPr>
            </w:pPr>
            <w:r w:rsidRPr="00630A1C">
              <w:rPr>
                <w:rFonts w:asciiTheme="majorEastAsia" w:eastAsiaTheme="majorEastAsia" w:hAnsiTheme="majorEastAsia" w:cs="Arial" w:hint="eastAsia"/>
                <w:kern w:val="24"/>
                <w:sz w:val="24"/>
              </w:rPr>
              <w:t>・就学事務（就学通知に係る変更手続等の受付）</w:t>
            </w:r>
          </w:p>
        </w:tc>
      </w:tr>
      <w:tr w:rsidR="00A352C7" w:rsidRPr="009A26B0" w:rsidTr="00FC2B83">
        <w:trPr>
          <w:trHeight w:val="850"/>
        </w:trPr>
        <w:tc>
          <w:tcPr>
            <w:tcW w:w="1666" w:type="dxa"/>
            <w:tcBorders>
              <w:top w:val="single" w:sz="8" w:space="0" w:color="000000"/>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rsidR="00A352C7" w:rsidRPr="00630A1C" w:rsidRDefault="00A352C7" w:rsidP="00A865DF">
            <w:pPr>
              <w:kinsoku w:val="0"/>
              <w:overflowPunct w:val="0"/>
              <w:spacing w:before="38" w:line="240" w:lineRule="exact"/>
              <w:textAlignment w:val="center"/>
              <w:rPr>
                <w:rFonts w:asciiTheme="majorEastAsia" w:eastAsiaTheme="majorEastAsia" w:hAnsiTheme="majorEastAsia" w:cs="Arial"/>
                <w:kern w:val="0"/>
                <w:sz w:val="24"/>
              </w:rPr>
            </w:pPr>
            <w:r w:rsidRPr="00630A1C">
              <w:rPr>
                <w:rFonts w:asciiTheme="majorEastAsia" w:eastAsiaTheme="majorEastAsia" w:hAnsiTheme="majorEastAsia" w:cs="Arial" w:hint="eastAsia"/>
                <w:kern w:val="24"/>
                <w:sz w:val="24"/>
              </w:rPr>
              <w:lastRenderedPageBreak/>
              <w:t>住民生活</w:t>
            </w:r>
          </w:p>
        </w:tc>
        <w:tc>
          <w:tcPr>
            <w:tcW w:w="6944" w:type="dxa"/>
            <w:tcBorders>
              <w:top w:val="single" w:sz="8" w:space="0" w:color="000000"/>
              <w:left w:val="single" w:sz="4" w:space="0" w:color="auto"/>
              <w:bottom w:val="single" w:sz="4" w:space="0" w:color="auto"/>
              <w:right w:val="single" w:sz="4" w:space="0" w:color="auto"/>
            </w:tcBorders>
            <w:shd w:val="clear" w:color="auto" w:fill="FFFFFF" w:themeFill="background1"/>
            <w:tcMar>
              <w:top w:w="74" w:type="dxa"/>
              <w:left w:w="142" w:type="dxa"/>
              <w:bottom w:w="74" w:type="dxa"/>
              <w:right w:w="142" w:type="dxa"/>
            </w:tcMar>
            <w:vAlign w:val="center"/>
            <w:hideMark/>
          </w:tcPr>
          <w:p w:rsidR="00A352C7" w:rsidRPr="00630A1C" w:rsidRDefault="00A352C7" w:rsidP="00370B80">
            <w:pPr>
              <w:widowControl/>
              <w:kinsoku w:val="0"/>
              <w:overflowPunct w:val="0"/>
              <w:spacing w:before="38" w:line="240" w:lineRule="exact"/>
              <w:textAlignment w:val="center"/>
              <w:rPr>
                <w:rFonts w:asciiTheme="majorEastAsia" w:eastAsiaTheme="majorEastAsia" w:hAnsiTheme="majorEastAsia" w:cs="Arial"/>
                <w:kern w:val="0"/>
                <w:sz w:val="24"/>
              </w:rPr>
            </w:pPr>
            <w:r w:rsidRPr="00630A1C">
              <w:rPr>
                <w:rFonts w:asciiTheme="majorEastAsia" w:eastAsiaTheme="majorEastAsia" w:hAnsiTheme="majorEastAsia" w:cs="Arial" w:hint="eastAsia"/>
                <w:kern w:val="24"/>
                <w:sz w:val="24"/>
              </w:rPr>
              <w:t>・住民登録、印鑑登録、戸籍関係等に関する事務</w:t>
            </w:r>
          </w:p>
          <w:p w:rsidR="00A352C7" w:rsidRPr="00630A1C" w:rsidRDefault="00A352C7" w:rsidP="00370B80">
            <w:pPr>
              <w:kinsoku w:val="0"/>
              <w:overflowPunct w:val="0"/>
              <w:spacing w:before="38" w:line="240" w:lineRule="exact"/>
              <w:textAlignment w:val="center"/>
              <w:rPr>
                <w:rFonts w:asciiTheme="majorEastAsia" w:eastAsiaTheme="majorEastAsia" w:hAnsiTheme="majorEastAsia" w:cs="Arial"/>
                <w:kern w:val="24"/>
                <w:sz w:val="24"/>
              </w:rPr>
            </w:pPr>
            <w:r w:rsidRPr="00630A1C">
              <w:rPr>
                <w:rFonts w:asciiTheme="majorEastAsia" w:eastAsiaTheme="majorEastAsia" w:hAnsiTheme="majorEastAsia" w:cs="Arial" w:hint="eastAsia"/>
                <w:kern w:val="24"/>
                <w:sz w:val="24"/>
              </w:rPr>
              <w:t>・ＤＶ（配偶者等からの暴力）対策等に関する相談</w:t>
            </w:r>
          </w:p>
          <w:p w:rsidR="00A352C7" w:rsidRPr="00630A1C" w:rsidRDefault="00A352C7" w:rsidP="00370B80">
            <w:pPr>
              <w:kinsoku w:val="0"/>
              <w:overflowPunct w:val="0"/>
              <w:spacing w:before="38" w:line="240" w:lineRule="exact"/>
              <w:textAlignment w:val="center"/>
              <w:rPr>
                <w:rFonts w:asciiTheme="majorEastAsia" w:eastAsiaTheme="majorEastAsia" w:hAnsiTheme="majorEastAsia" w:cs="Arial"/>
                <w:kern w:val="24"/>
                <w:sz w:val="24"/>
              </w:rPr>
            </w:pPr>
            <w:r w:rsidRPr="00630A1C">
              <w:rPr>
                <w:rFonts w:asciiTheme="majorEastAsia" w:eastAsiaTheme="majorEastAsia" w:hAnsiTheme="majorEastAsia" w:cs="Arial" w:hint="eastAsia"/>
                <w:kern w:val="24"/>
                <w:sz w:val="24"/>
              </w:rPr>
              <w:t>・地域活動支援に関する事務</w:t>
            </w:r>
          </w:p>
        </w:tc>
      </w:tr>
      <w:tr w:rsidR="00A352C7" w:rsidRPr="009A26B0" w:rsidTr="00DE13B4">
        <w:trPr>
          <w:trHeight w:val="510"/>
        </w:trPr>
        <w:tc>
          <w:tcPr>
            <w:tcW w:w="1666"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rsidR="00A352C7" w:rsidRPr="00630A1C" w:rsidRDefault="00A352C7" w:rsidP="00A865DF">
            <w:pPr>
              <w:widowControl/>
              <w:kinsoku w:val="0"/>
              <w:overflowPunct w:val="0"/>
              <w:spacing w:before="38" w:line="240" w:lineRule="exact"/>
              <w:textAlignment w:val="center"/>
              <w:rPr>
                <w:rFonts w:asciiTheme="majorEastAsia" w:eastAsiaTheme="majorEastAsia" w:hAnsiTheme="majorEastAsia" w:cs="Arial"/>
                <w:kern w:val="24"/>
                <w:sz w:val="24"/>
              </w:rPr>
            </w:pPr>
            <w:r w:rsidRPr="00630A1C">
              <w:rPr>
                <w:rFonts w:asciiTheme="majorEastAsia" w:eastAsiaTheme="majorEastAsia" w:hAnsiTheme="majorEastAsia" w:cs="Arial" w:hint="eastAsia"/>
                <w:kern w:val="24"/>
                <w:sz w:val="24"/>
              </w:rPr>
              <w:t>防災</w:t>
            </w:r>
          </w:p>
        </w:tc>
        <w:tc>
          <w:tcPr>
            <w:tcW w:w="6944" w:type="dxa"/>
            <w:tcBorders>
              <w:top w:val="single" w:sz="4" w:space="0" w:color="auto"/>
              <w:left w:val="single" w:sz="4" w:space="0" w:color="auto"/>
              <w:bottom w:val="single" w:sz="4" w:space="0" w:color="auto"/>
              <w:right w:val="single" w:sz="4" w:space="0" w:color="auto"/>
            </w:tcBorders>
            <w:shd w:val="clear" w:color="auto" w:fill="FFFFFF" w:themeFill="background1"/>
            <w:tcMar>
              <w:top w:w="74" w:type="dxa"/>
              <w:left w:w="142" w:type="dxa"/>
              <w:bottom w:w="74" w:type="dxa"/>
              <w:right w:w="142" w:type="dxa"/>
            </w:tcMar>
            <w:vAlign w:val="center"/>
          </w:tcPr>
          <w:p w:rsidR="00A352C7" w:rsidRPr="00630A1C" w:rsidRDefault="00A352C7" w:rsidP="00A865DF">
            <w:pPr>
              <w:widowControl/>
              <w:kinsoku w:val="0"/>
              <w:overflowPunct w:val="0"/>
              <w:spacing w:before="38" w:line="240" w:lineRule="exact"/>
              <w:textAlignment w:val="center"/>
              <w:rPr>
                <w:rFonts w:asciiTheme="majorEastAsia" w:eastAsiaTheme="majorEastAsia" w:hAnsiTheme="majorEastAsia" w:cs="Arial"/>
                <w:kern w:val="24"/>
                <w:sz w:val="24"/>
              </w:rPr>
            </w:pPr>
            <w:r w:rsidRPr="00630A1C">
              <w:rPr>
                <w:rFonts w:asciiTheme="majorEastAsia" w:eastAsiaTheme="majorEastAsia" w:hAnsiTheme="majorEastAsia" w:cs="Arial" w:hint="eastAsia"/>
                <w:kern w:val="24"/>
                <w:sz w:val="24"/>
              </w:rPr>
              <w:t>・地域自主防災の支援に関する事務</w:t>
            </w:r>
          </w:p>
        </w:tc>
      </w:tr>
      <w:tr w:rsidR="00A352C7" w:rsidRPr="009A26B0" w:rsidTr="00A865DF">
        <w:trPr>
          <w:trHeight w:val="510"/>
        </w:trPr>
        <w:tc>
          <w:tcPr>
            <w:tcW w:w="1666" w:type="dxa"/>
            <w:tcBorders>
              <w:top w:val="single" w:sz="8" w:space="0" w:color="000000"/>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rsidR="00A352C7" w:rsidRPr="00630A1C" w:rsidRDefault="00A352C7" w:rsidP="00A865DF">
            <w:pPr>
              <w:widowControl/>
              <w:kinsoku w:val="0"/>
              <w:overflowPunct w:val="0"/>
              <w:spacing w:before="38" w:line="240" w:lineRule="exact"/>
              <w:textAlignment w:val="center"/>
              <w:rPr>
                <w:rFonts w:asciiTheme="majorEastAsia" w:eastAsiaTheme="majorEastAsia" w:hAnsiTheme="majorEastAsia" w:cs="Arial"/>
                <w:kern w:val="0"/>
                <w:sz w:val="24"/>
              </w:rPr>
            </w:pPr>
            <w:r w:rsidRPr="00630A1C">
              <w:rPr>
                <w:rFonts w:asciiTheme="majorEastAsia" w:eastAsiaTheme="majorEastAsia" w:hAnsiTheme="majorEastAsia" w:cs="Arial" w:hint="eastAsia"/>
                <w:kern w:val="24"/>
                <w:sz w:val="24"/>
              </w:rPr>
              <w:t>自治体運営</w:t>
            </w:r>
          </w:p>
        </w:tc>
        <w:tc>
          <w:tcPr>
            <w:tcW w:w="6944" w:type="dxa"/>
            <w:tcBorders>
              <w:top w:val="single" w:sz="8" w:space="0" w:color="000000"/>
              <w:left w:val="single" w:sz="4" w:space="0" w:color="auto"/>
              <w:bottom w:val="single" w:sz="4" w:space="0" w:color="auto"/>
              <w:right w:val="single" w:sz="4" w:space="0" w:color="auto"/>
            </w:tcBorders>
            <w:shd w:val="clear" w:color="auto" w:fill="FFFFFF" w:themeFill="background1"/>
            <w:tcMar>
              <w:top w:w="74" w:type="dxa"/>
              <w:left w:w="142" w:type="dxa"/>
              <w:bottom w:w="74" w:type="dxa"/>
              <w:right w:w="142" w:type="dxa"/>
            </w:tcMar>
            <w:vAlign w:val="center"/>
            <w:hideMark/>
          </w:tcPr>
          <w:p w:rsidR="00A352C7" w:rsidRPr="007C2FEA" w:rsidRDefault="00A352C7" w:rsidP="00A865DF">
            <w:pPr>
              <w:widowControl/>
              <w:kinsoku w:val="0"/>
              <w:overflowPunct w:val="0"/>
              <w:spacing w:before="38" w:line="240" w:lineRule="exact"/>
              <w:textAlignment w:val="center"/>
              <w:rPr>
                <w:rFonts w:asciiTheme="majorEastAsia" w:eastAsiaTheme="majorEastAsia" w:hAnsiTheme="majorEastAsia" w:cs="Arial"/>
                <w:kern w:val="24"/>
                <w:sz w:val="24"/>
              </w:rPr>
            </w:pPr>
            <w:r w:rsidRPr="00630A1C">
              <w:rPr>
                <w:rFonts w:asciiTheme="majorEastAsia" w:eastAsiaTheme="majorEastAsia" w:hAnsiTheme="majorEastAsia" w:cs="Arial" w:hint="eastAsia"/>
                <w:kern w:val="24"/>
                <w:sz w:val="24"/>
              </w:rPr>
              <w:t>・税関係証明書の発行、区税の収納</w:t>
            </w:r>
          </w:p>
        </w:tc>
      </w:tr>
    </w:tbl>
    <w:p w:rsidR="006C59C6" w:rsidRDefault="006C59C6" w:rsidP="006C59C6">
      <w:pPr>
        <w:pStyle w:val="2"/>
        <w:rPr>
          <w:sz w:val="24"/>
          <w:szCs w:val="24"/>
        </w:rPr>
      </w:pPr>
      <w:bookmarkStart w:id="91" w:name="_Toc27403704"/>
      <w:r>
        <w:rPr>
          <w:rFonts w:hint="eastAsia"/>
          <w:sz w:val="24"/>
          <w:szCs w:val="24"/>
        </w:rPr>
        <w:t>（三</w:t>
      </w:r>
      <w:r w:rsidRPr="00B2163C">
        <w:rPr>
          <w:rFonts w:hint="eastAsia"/>
          <w:sz w:val="24"/>
          <w:szCs w:val="24"/>
        </w:rPr>
        <w:t>）地域</w:t>
      </w:r>
      <w:r>
        <w:rPr>
          <w:rFonts w:hint="eastAsia"/>
          <w:sz w:val="24"/>
          <w:szCs w:val="24"/>
        </w:rPr>
        <w:t>協議会</w:t>
      </w:r>
      <w:bookmarkEnd w:id="91"/>
    </w:p>
    <w:p w:rsidR="006C59C6" w:rsidRPr="00891B5F" w:rsidRDefault="006C59C6" w:rsidP="00EC424F">
      <w:pPr>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地方自治法</w:t>
      </w:r>
      <w:r w:rsidRPr="00891B5F">
        <w:rPr>
          <w:rFonts w:asciiTheme="majorEastAsia" w:eastAsiaTheme="majorEastAsia" w:hAnsiTheme="majorEastAsia" w:hint="eastAsia"/>
          <w:sz w:val="24"/>
          <w:szCs w:val="24"/>
        </w:rPr>
        <w:t>第202条の５第１項の規定に基づき、各地域自治区に地域協議会を設置する。</w:t>
      </w:r>
    </w:p>
    <w:p w:rsidR="006C59C6" w:rsidRDefault="006C59C6" w:rsidP="00EC424F">
      <w:pPr>
        <w:ind w:leftChars="100" w:left="210" w:firstLineChars="100" w:firstLine="240"/>
        <w:rPr>
          <w:rFonts w:asciiTheme="majorEastAsia" w:eastAsiaTheme="majorEastAsia" w:hAnsiTheme="majorEastAsia"/>
          <w:sz w:val="24"/>
          <w:szCs w:val="24"/>
        </w:rPr>
      </w:pPr>
      <w:r w:rsidRPr="00891B5F">
        <w:rPr>
          <w:rFonts w:asciiTheme="majorEastAsia" w:eastAsiaTheme="majorEastAsia" w:hAnsiTheme="majorEastAsia" w:hint="eastAsia"/>
          <w:sz w:val="24"/>
          <w:szCs w:val="24"/>
        </w:rPr>
        <w:t>地域協議会の組織及び運営に関し必要な事項については、</w:t>
      </w:r>
      <w:r>
        <w:rPr>
          <w:rFonts w:asciiTheme="majorEastAsia" w:eastAsiaTheme="majorEastAsia" w:hAnsiTheme="majorEastAsia" w:hint="eastAsia"/>
          <w:sz w:val="24"/>
          <w:szCs w:val="24"/>
        </w:rPr>
        <w:t>特別</w:t>
      </w:r>
      <w:r w:rsidRPr="00891B5F">
        <w:rPr>
          <w:rFonts w:asciiTheme="majorEastAsia" w:eastAsiaTheme="majorEastAsia" w:hAnsiTheme="majorEastAsia" w:hint="eastAsia"/>
          <w:sz w:val="24"/>
          <w:szCs w:val="24"/>
        </w:rPr>
        <w:t>区</w:t>
      </w:r>
      <w:r>
        <w:rPr>
          <w:rFonts w:asciiTheme="majorEastAsia" w:eastAsiaTheme="majorEastAsia" w:hAnsiTheme="majorEastAsia" w:hint="eastAsia"/>
          <w:sz w:val="24"/>
          <w:szCs w:val="24"/>
        </w:rPr>
        <w:t>の</w:t>
      </w:r>
      <w:r w:rsidRPr="008A48B1">
        <w:rPr>
          <w:rFonts w:asciiTheme="majorEastAsia" w:eastAsiaTheme="majorEastAsia" w:hAnsiTheme="majorEastAsia" w:hint="eastAsia"/>
          <w:sz w:val="24"/>
          <w:szCs w:val="24"/>
        </w:rPr>
        <w:t>設置の日において</w:t>
      </w:r>
      <w:r w:rsidRPr="00891B5F">
        <w:rPr>
          <w:rFonts w:asciiTheme="majorEastAsia" w:eastAsiaTheme="majorEastAsia" w:hAnsiTheme="majorEastAsia" w:hint="eastAsia"/>
          <w:sz w:val="24"/>
          <w:szCs w:val="24"/>
        </w:rPr>
        <w:t>、条例で定めるものとする。</w:t>
      </w:r>
    </w:p>
    <w:p w:rsidR="006C59C6" w:rsidRPr="00891B5F" w:rsidRDefault="006C59C6" w:rsidP="00EC424F">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EC424F">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なお、各地域協議会の委員の要件等については、</w:t>
      </w:r>
      <w:r w:rsidRPr="009A26B0">
        <w:rPr>
          <w:rFonts w:asciiTheme="majorEastAsia" w:eastAsiaTheme="majorEastAsia" w:hAnsiTheme="majorEastAsia" w:cs="Meiryo UI" w:hint="eastAsia"/>
          <w:sz w:val="24"/>
          <w:szCs w:val="24"/>
        </w:rPr>
        <w:t>次の表に掲げる考え方を基本と</w:t>
      </w:r>
      <w:r>
        <w:rPr>
          <w:rFonts w:asciiTheme="majorEastAsia" w:eastAsiaTheme="majorEastAsia" w:hAnsiTheme="majorEastAsia" w:cs="Meiryo UI" w:hint="eastAsia"/>
          <w:sz w:val="24"/>
          <w:szCs w:val="24"/>
        </w:rPr>
        <w:t>する。</w:t>
      </w:r>
    </w:p>
    <w:p w:rsidR="006C59C6" w:rsidRPr="009A26B0" w:rsidRDefault="00A865DF" w:rsidP="006C59C6">
      <w:pPr>
        <w:ind w:left="600" w:hanging="400"/>
        <w:rPr>
          <w:rFonts w:ascii="ＭＳ ゴシック" w:eastAsia="ＭＳ ゴシック" w:hAnsi="ＭＳ ゴシック" w:cs="ＭＳ ゴシック"/>
          <w:sz w:val="24"/>
          <w:szCs w:val="24"/>
        </w:rPr>
      </w:pPr>
      <w:r>
        <w:rPr>
          <w:noProof/>
        </w:rPr>
        <mc:AlternateContent>
          <mc:Choice Requires="wps">
            <w:drawing>
              <wp:anchor distT="0" distB="0" distL="114300" distR="114300" simplePos="0" relativeHeight="252098560" behindDoc="0" locked="0" layoutInCell="1" allowOverlap="1" wp14:anchorId="76CD73DE" wp14:editId="42E3100C">
                <wp:simplePos x="0" y="0"/>
                <wp:positionH relativeFrom="column">
                  <wp:posOffset>280670</wp:posOffset>
                </wp:positionH>
                <wp:positionV relativeFrom="paragraph">
                  <wp:posOffset>67310</wp:posOffset>
                </wp:positionV>
                <wp:extent cx="5448300" cy="1695450"/>
                <wp:effectExtent l="0" t="0" r="19050" b="19050"/>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695450"/>
                        </a:xfrm>
                        <a:prstGeom prst="rect">
                          <a:avLst/>
                        </a:prstGeom>
                        <a:solidFill>
                          <a:srgbClr val="FFFFFF"/>
                        </a:solidFill>
                        <a:ln w="9525">
                          <a:solidFill>
                            <a:srgbClr val="000000"/>
                          </a:solidFill>
                          <a:miter lim="800000"/>
                          <a:headEnd/>
                          <a:tailEnd/>
                        </a:ln>
                      </wps:spPr>
                      <wps:txbx>
                        <w:txbxContent>
                          <w:p w:rsidR="00203606" w:rsidRPr="00781E0F" w:rsidRDefault="00203606" w:rsidP="00781E0F">
                            <w:pPr>
                              <w:ind w:left="220" w:hangingChars="100" w:hanging="220"/>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①</w:t>
                            </w:r>
                            <w:r w:rsidRPr="00781E0F">
                              <w:rPr>
                                <w:rFonts w:ascii="ＭＳ ゴシック" w:eastAsia="ＭＳ ゴシック" w:hAnsi="ＭＳ ゴシック" w:cs="ＭＳ ゴシック" w:hint="eastAsia"/>
                                <w:sz w:val="22"/>
                              </w:rPr>
                              <w:t>地域協議会の委員については、地域自治区の区域内に住所を有する者のうち、地域団体から推薦された委員、公募委員及び学識経験者等から特別区長が選任するものとする。</w:t>
                            </w:r>
                          </w:p>
                          <w:p w:rsidR="00203606" w:rsidRPr="00781E0F" w:rsidRDefault="00203606" w:rsidP="00781E0F">
                            <w:pPr>
                              <w:ind w:left="220" w:hangingChars="100" w:hanging="220"/>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②</w:t>
                            </w:r>
                            <w:r w:rsidRPr="00781E0F">
                              <w:rPr>
                                <w:rFonts w:ascii="ＭＳ ゴシック" w:eastAsia="ＭＳ ゴシック" w:hAnsi="ＭＳ ゴシック" w:cs="ＭＳ ゴシック" w:hint="eastAsia"/>
                                <w:sz w:val="22"/>
                              </w:rPr>
                              <w:t>地域協議会の委員の任期は２年とする。</w:t>
                            </w:r>
                          </w:p>
                          <w:p w:rsidR="00203606" w:rsidRPr="00781E0F" w:rsidRDefault="00203606" w:rsidP="00781E0F">
                            <w:pPr>
                              <w:ind w:left="220" w:hangingChars="100" w:hanging="220"/>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③</w:t>
                            </w:r>
                            <w:r w:rsidRPr="00781E0F">
                              <w:rPr>
                                <w:rFonts w:ascii="ＭＳ ゴシック" w:eastAsia="ＭＳ ゴシック" w:hAnsi="ＭＳ ゴシック" w:cs="ＭＳ ゴシック" w:hint="eastAsia"/>
                                <w:sz w:val="22"/>
                              </w:rPr>
                              <w:t>地域協議会の委員の定数は10人以上50人以下の範囲内で、特別区長が決定する。</w:t>
                            </w:r>
                          </w:p>
                          <w:p w:rsidR="00203606" w:rsidRPr="00781E0F" w:rsidRDefault="00203606" w:rsidP="00781E0F">
                            <w:pPr>
                              <w:ind w:left="220" w:hangingChars="100" w:hanging="220"/>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④</w:t>
                            </w:r>
                            <w:r w:rsidRPr="00781E0F">
                              <w:rPr>
                                <w:rFonts w:ascii="ＭＳ ゴシック" w:eastAsia="ＭＳ ゴシック" w:hAnsi="ＭＳ ゴシック" w:cs="ＭＳ ゴシック" w:hint="eastAsia"/>
                                <w:sz w:val="22"/>
                              </w:rPr>
                              <w:t>地域協議会の委員には、報酬を支給しないものとする。ただし、地域協議会の委員は、費用の弁償を受けることができるものとする。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CD73DE" id="テキスト ボックス 46" o:spid="_x0000_s1034" type="#_x0000_t202" style="position:absolute;left:0;text-align:left;margin-left:22.1pt;margin-top:5.3pt;width:429pt;height:133.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">
                <v:textbox>
                  <w:txbxContent>
                    <w:p w:rsidR="00203606" w:rsidRPr="00781E0F" w:rsidRDefault="00203606" w:rsidP="00781E0F">
                      <w:pPr>
                        <w:ind w:left="220" w:hangingChars="100" w:hanging="220"/>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①</w:t>
                      </w:r>
                      <w:r w:rsidRPr="00781E0F">
                        <w:rPr>
                          <w:rFonts w:ascii="ＭＳ ゴシック" w:eastAsia="ＭＳ ゴシック" w:hAnsi="ＭＳ ゴシック" w:cs="ＭＳ ゴシック" w:hint="eastAsia"/>
                          <w:sz w:val="22"/>
                        </w:rPr>
                        <w:t>地域協議会の委員については、地域自治区の区域内に住所を有する者のうち、地域団体から推薦された委員、公募委員及び学識経験者等から特別区長が選任するものとする。</w:t>
                      </w:r>
                    </w:p>
                    <w:p w:rsidR="00203606" w:rsidRPr="00781E0F" w:rsidRDefault="00203606" w:rsidP="00781E0F">
                      <w:pPr>
                        <w:ind w:left="220" w:hangingChars="100" w:hanging="220"/>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②</w:t>
                      </w:r>
                      <w:r w:rsidRPr="00781E0F">
                        <w:rPr>
                          <w:rFonts w:ascii="ＭＳ ゴシック" w:eastAsia="ＭＳ ゴシック" w:hAnsi="ＭＳ ゴシック" w:cs="ＭＳ ゴシック" w:hint="eastAsia"/>
                          <w:sz w:val="22"/>
                        </w:rPr>
                        <w:t>地域協議会の委員の任期は２年とする。</w:t>
                      </w:r>
                    </w:p>
                    <w:p w:rsidR="00203606" w:rsidRPr="00781E0F" w:rsidRDefault="00203606" w:rsidP="00781E0F">
                      <w:pPr>
                        <w:ind w:left="220" w:hangingChars="100" w:hanging="220"/>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③</w:t>
                      </w:r>
                      <w:r w:rsidRPr="00781E0F">
                        <w:rPr>
                          <w:rFonts w:ascii="ＭＳ ゴシック" w:eastAsia="ＭＳ ゴシック" w:hAnsi="ＭＳ ゴシック" w:cs="ＭＳ ゴシック" w:hint="eastAsia"/>
                          <w:sz w:val="22"/>
                        </w:rPr>
                        <w:t>地域協議会の委員の定数は10人以上50人以下の範囲内で、特別区長が決定する。</w:t>
                      </w:r>
                    </w:p>
                    <w:p w:rsidR="00203606" w:rsidRPr="00781E0F" w:rsidRDefault="00203606" w:rsidP="00781E0F">
                      <w:pPr>
                        <w:ind w:left="220" w:hangingChars="100" w:hanging="220"/>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④</w:t>
                      </w:r>
                      <w:r w:rsidRPr="00781E0F">
                        <w:rPr>
                          <w:rFonts w:ascii="ＭＳ ゴシック" w:eastAsia="ＭＳ ゴシック" w:hAnsi="ＭＳ ゴシック" w:cs="ＭＳ ゴシック" w:hint="eastAsia"/>
                          <w:sz w:val="22"/>
                        </w:rPr>
                        <w:t>地域協議会の委員には、報酬を支給しないものとする。ただし、地域協議会の委員は、費用の弁償を受けることができるものとする。</w:t>
                      </w:r>
                    </w:p>
                  </w:txbxContent>
                </v:textbox>
              </v:shape>
            </w:pict>
          </mc:Fallback>
        </mc:AlternateContent>
      </w:r>
    </w:p>
    <w:p w:rsidR="006C59C6" w:rsidRPr="009A26B0" w:rsidRDefault="006C59C6" w:rsidP="006C59C6">
      <w:pPr>
        <w:ind w:left="600" w:hanging="400"/>
        <w:rPr>
          <w:rFonts w:ascii="ＭＳ ゴシック" w:eastAsia="ＭＳ ゴシック" w:hAnsi="ＭＳ ゴシック" w:cs="ＭＳ ゴシック"/>
          <w:sz w:val="24"/>
          <w:szCs w:val="24"/>
        </w:rPr>
      </w:pPr>
    </w:p>
    <w:p w:rsidR="006C59C6" w:rsidRPr="009A26B0" w:rsidRDefault="006C59C6" w:rsidP="006C59C6">
      <w:pPr>
        <w:rPr>
          <w:rFonts w:ascii="ＭＳ ゴシック" w:eastAsia="ＭＳ ゴシック" w:hAnsi="ＭＳ ゴシック" w:cs="ＭＳ ゴシック"/>
          <w:sz w:val="24"/>
          <w:szCs w:val="24"/>
        </w:rPr>
      </w:pPr>
    </w:p>
    <w:p w:rsidR="006C59C6" w:rsidRDefault="006C59C6" w:rsidP="00A352C7"/>
    <w:p w:rsidR="00A865DF" w:rsidRDefault="00A865DF" w:rsidP="00A352C7"/>
    <w:p w:rsidR="00A865DF" w:rsidRDefault="00A865DF" w:rsidP="00A352C7"/>
    <w:p w:rsidR="00A865DF" w:rsidRDefault="00A865DF" w:rsidP="00A352C7"/>
    <w:p w:rsidR="00781E0F" w:rsidRDefault="00781E0F" w:rsidP="00A352C7"/>
    <w:p w:rsidR="00D46B46" w:rsidRPr="006C59C6" w:rsidRDefault="00D46B46" w:rsidP="00A352C7"/>
    <w:p w:rsidR="001644B6" w:rsidRPr="00630E67" w:rsidRDefault="001644B6" w:rsidP="004F22E7">
      <w:pPr>
        <w:pStyle w:val="2"/>
        <w:rPr>
          <w:sz w:val="24"/>
          <w:szCs w:val="24"/>
        </w:rPr>
      </w:pPr>
      <w:bookmarkStart w:id="92" w:name="_Toc393896594"/>
      <w:bookmarkStart w:id="93" w:name="_Toc27403705"/>
      <w:r w:rsidRPr="00630E67">
        <w:rPr>
          <w:rFonts w:hint="eastAsia"/>
          <w:sz w:val="24"/>
          <w:szCs w:val="24"/>
        </w:rPr>
        <w:t>４．町の名称</w:t>
      </w:r>
      <w:bookmarkEnd w:id="92"/>
      <w:bookmarkEnd w:id="93"/>
    </w:p>
    <w:p w:rsidR="001644B6" w:rsidRPr="00630E67" w:rsidRDefault="001644B6" w:rsidP="00256500">
      <w:pPr>
        <w:ind w:firstLineChars="100" w:firstLine="240"/>
        <w:rPr>
          <w:rFonts w:ascii="ＭＳ ゴシック" w:eastAsia="ＭＳ ゴシック" w:hAnsi="ＭＳ ゴシック" w:cs="Meiryo UI"/>
          <w:sz w:val="24"/>
          <w:szCs w:val="24"/>
        </w:rPr>
      </w:pPr>
      <w:r w:rsidRPr="00630E67">
        <w:rPr>
          <w:rFonts w:ascii="ＭＳ ゴシック" w:eastAsia="ＭＳ ゴシック" w:hAnsi="ＭＳ ゴシック" w:cs="Meiryo UI" w:hint="eastAsia"/>
          <w:sz w:val="24"/>
          <w:szCs w:val="24"/>
        </w:rPr>
        <w:t>町の名称</w:t>
      </w:r>
      <w:r w:rsidR="0075614D" w:rsidRPr="00630E67">
        <w:rPr>
          <w:rFonts w:ascii="ＭＳ ゴシック" w:eastAsia="ＭＳ ゴシック" w:hAnsi="ＭＳ ゴシック" w:cs="Meiryo UI" w:hint="eastAsia"/>
          <w:sz w:val="24"/>
          <w:szCs w:val="24"/>
        </w:rPr>
        <w:t>の取扱い</w:t>
      </w:r>
      <w:r w:rsidRPr="00630E67">
        <w:rPr>
          <w:rFonts w:ascii="ＭＳ ゴシック" w:eastAsia="ＭＳ ゴシック" w:hAnsi="ＭＳ ゴシック" w:cs="Meiryo UI" w:hint="eastAsia"/>
          <w:sz w:val="24"/>
          <w:szCs w:val="24"/>
        </w:rPr>
        <w:t>については、地域の歴史などを考慮し、特別区の設置の</w:t>
      </w:r>
      <w:r w:rsidR="00FB35DC" w:rsidRPr="00630E67">
        <w:rPr>
          <w:rFonts w:ascii="ＭＳ ゴシック" w:eastAsia="ＭＳ ゴシック" w:hAnsi="ＭＳ ゴシック" w:cs="Meiryo UI" w:hint="eastAsia"/>
          <w:sz w:val="24"/>
          <w:szCs w:val="24"/>
        </w:rPr>
        <w:t>日</w:t>
      </w:r>
      <w:r w:rsidR="00454484" w:rsidRPr="00677FE9">
        <w:rPr>
          <w:rFonts w:ascii="ＭＳ ゴシック" w:eastAsia="ＭＳ ゴシック" w:hAnsi="ＭＳ ゴシック" w:cs="Meiryo UI" w:hint="eastAsia"/>
          <w:sz w:val="24"/>
          <w:szCs w:val="24"/>
        </w:rPr>
        <w:t>の</w:t>
      </w:r>
      <w:r w:rsidR="00605EBA" w:rsidRPr="00677FE9">
        <w:rPr>
          <w:rFonts w:ascii="ＭＳ ゴシック" w:eastAsia="ＭＳ ゴシック" w:hAnsi="ＭＳ ゴシック" w:cs="Meiryo UI" w:hint="eastAsia"/>
          <w:sz w:val="24"/>
          <w:szCs w:val="24"/>
        </w:rPr>
        <w:t>前</w:t>
      </w:r>
      <w:r w:rsidR="00454484" w:rsidRPr="00677FE9">
        <w:rPr>
          <w:rFonts w:ascii="ＭＳ ゴシック" w:eastAsia="ＭＳ ゴシック" w:hAnsi="ＭＳ ゴシック" w:cs="Meiryo UI" w:hint="eastAsia"/>
          <w:sz w:val="24"/>
          <w:szCs w:val="24"/>
        </w:rPr>
        <w:t>日</w:t>
      </w:r>
      <w:r w:rsidR="00FB35DC" w:rsidRPr="00630E67">
        <w:rPr>
          <w:rFonts w:ascii="ＭＳ ゴシック" w:eastAsia="ＭＳ ゴシック" w:hAnsi="ＭＳ ゴシック" w:cs="Meiryo UI" w:hint="eastAsia"/>
          <w:sz w:val="24"/>
          <w:szCs w:val="24"/>
        </w:rPr>
        <w:t>までの間に</w:t>
      </w:r>
      <w:r w:rsidRPr="00630E67">
        <w:rPr>
          <w:rFonts w:ascii="ＭＳ ゴシック" w:eastAsia="ＭＳ ゴシック" w:hAnsi="ＭＳ ゴシック" w:cs="Meiryo UI" w:hint="eastAsia"/>
          <w:sz w:val="24"/>
          <w:szCs w:val="24"/>
        </w:rPr>
        <w:t>住民の意見を踏まえて大阪市長が</w:t>
      </w:r>
      <w:r w:rsidR="0075614D" w:rsidRPr="00630E67">
        <w:rPr>
          <w:rFonts w:ascii="ＭＳ ゴシック" w:eastAsia="ＭＳ ゴシック" w:hAnsi="ＭＳ ゴシック" w:cs="Meiryo UI" w:hint="eastAsia"/>
          <w:sz w:val="24"/>
          <w:szCs w:val="24"/>
        </w:rPr>
        <w:t>定める</w:t>
      </w:r>
      <w:r w:rsidRPr="00630E67">
        <w:rPr>
          <w:rFonts w:ascii="ＭＳ ゴシック" w:eastAsia="ＭＳ ゴシック" w:hAnsi="ＭＳ ゴシック" w:cs="Meiryo UI" w:hint="eastAsia"/>
          <w:sz w:val="24"/>
          <w:szCs w:val="24"/>
        </w:rPr>
        <w:t>こととする。</w:t>
      </w:r>
    </w:p>
    <w:p w:rsidR="00630E67" w:rsidRPr="00630E67" w:rsidRDefault="00630E67" w:rsidP="00630E67">
      <w:pPr>
        <w:rPr>
          <w:rFonts w:ascii="ＭＳ ゴシック" w:eastAsia="ＭＳ ゴシック" w:hAnsi="ＭＳ ゴシック" w:cs="Meiryo UI"/>
          <w:sz w:val="24"/>
          <w:szCs w:val="24"/>
        </w:rPr>
      </w:pPr>
    </w:p>
    <w:p w:rsidR="00630A1C" w:rsidRPr="003D107A" w:rsidRDefault="00630A1C" w:rsidP="00630A1C">
      <w:pPr>
        <w:pStyle w:val="2"/>
        <w:rPr>
          <w:sz w:val="24"/>
          <w:szCs w:val="24"/>
        </w:rPr>
      </w:pPr>
      <w:bookmarkStart w:id="94" w:name="_Toc27403706"/>
      <w:r w:rsidRPr="003D107A">
        <w:rPr>
          <w:rFonts w:hint="eastAsia"/>
          <w:sz w:val="24"/>
          <w:szCs w:val="24"/>
        </w:rPr>
        <w:t>５．その他</w:t>
      </w:r>
      <w:bookmarkEnd w:id="94"/>
    </w:p>
    <w:p w:rsidR="00630A1C" w:rsidRPr="00D93FC4" w:rsidRDefault="00630A1C" w:rsidP="00630A1C">
      <w:pPr>
        <w:ind w:firstLineChars="100" w:firstLine="240"/>
        <w:rPr>
          <w:rFonts w:ascii="ＭＳ ゴシック" w:eastAsia="ＭＳ ゴシック" w:hAnsi="ＭＳ ゴシック"/>
          <w:sz w:val="24"/>
          <w:szCs w:val="24"/>
        </w:rPr>
      </w:pPr>
      <w:r w:rsidRPr="00D93FC4">
        <w:rPr>
          <w:rFonts w:ascii="ＭＳ ゴシック" w:eastAsia="ＭＳ ゴシック" w:hAnsi="ＭＳ ゴシック" w:hint="eastAsia"/>
          <w:sz w:val="24"/>
          <w:szCs w:val="24"/>
        </w:rPr>
        <w:t>その他、特別区の設置に</w:t>
      </w:r>
      <w:r>
        <w:rPr>
          <w:rFonts w:ascii="ＭＳ ゴシック" w:eastAsia="ＭＳ ゴシック" w:hAnsi="ＭＳ ゴシック" w:hint="eastAsia"/>
          <w:sz w:val="24"/>
          <w:szCs w:val="24"/>
        </w:rPr>
        <w:t>伴い</w:t>
      </w:r>
      <w:r w:rsidRPr="00D93FC4">
        <w:rPr>
          <w:rFonts w:ascii="ＭＳ ゴシック" w:eastAsia="ＭＳ ゴシック" w:hAnsi="ＭＳ ゴシック" w:hint="eastAsia"/>
          <w:sz w:val="24"/>
          <w:szCs w:val="24"/>
        </w:rPr>
        <w:t>必要な事項については、この協定書に示した考え方</w:t>
      </w:r>
      <w:r>
        <w:rPr>
          <w:rFonts w:ascii="ＭＳ ゴシック" w:eastAsia="ＭＳ ゴシック" w:hAnsi="ＭＳ ゴシック" w:hint="eastAsia"/>
          <w:sz w:val="24"/>
          <w:szCs w:val="24"/>
        </w:rPr>
        <w:t>を踏まえ、</w:t>
      </w:r>
      <w:r w:rsidRPr="00D93FC4">
        <w:rPr>
          <w:rFonts w:ascii="ＭＳ ゴシック" w:eastAsia="ＭＳ ゴシック" w:hAnsi="ＭＳ ゴシック" w:hint="eastAsia"/>
          <w:sz w:val="24"/>
          <w:szCs w:val="24"/>
        </w:rPr>
        <w:t>処理することとする</w:t>
      </w:r>
      <w:r>
        <w:rPr>
          <w:rFonts w:ascii="ＭＳ ゴシック" w:eastAsia="ＭＳ ゴシック" w:hAnsi="ＭＳ ゴシック" w:hint="eastAsia"/>
          <w:sz w:val="24"/>
          <w:szCs w:val="24"/>
        </w:rPr>
        <w:t>。</w:t>
      </w:r>
    </w:p>
    <w:p w:rsidR="00630E67" w:rsidRDefault="00630A1C" w:rsidP="00630A1C">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また</w:t>
      </w:r>
      <w:r w:rsidRPr="003D107A">
        <w:rPr>
          <w:rFonts w:ascii="ＭＳ ゴシック" w:eastAsia="ＭＳ ゴシック" w:hAnsi="ＭＳ ゴシック" w:hint="eastAsia"/>
          <w:sz w:val="24"/>
          <w:szCs w:val="24"/>
        </w:rPr>
        <w:t>、特別</w:t>
      </w:r>
      <w:r>
        <w:rPr>
          <w:rFonts w:ascii="ＭＳ ゴシック" w:eastAsia="ＭＳ ゴシック" w:hAnsi="ＭＳ ゴシック" w:hint="eastAsia"/>
          <w:sz w:val="24"/>
          <w:szCs w:val="24"/>
        </w:rPr>
        <w:t>区の条例や予算など</w:t>
      </w:r>
      <w:r w:rsidRPr="00677FE9">
        <w:rPr>
          <w:rFonts w:ascii="ＭＳ ゴシック" w:eastAsia="ＭＳ ゴシック" w:hAnsi="ＭＳ ゴシック" w:hint="eastAsia"/>
          <w:sz w:val="24"/>
          <w:szCs w:val="24"/>
        </w:rPr>
        <w:t>特別区の設置の日</w:t>
      </w:r>
      <w:r>
        <w:rPr>
          <w:rFonts w:ascii="ＭＳ ゴシック" w:eastAsia="ＭＳ ゴシック" w:hAnsi="ＭＳ ゴシック" w:hint="eastAsia"/>
          <w:sz w:val="24"/>
          <w:szCs w:val="24"/>
        </w:rPr>
        <w:t>までに準備すべき事項については、その内容に応じて、大阪府知事と大阪市長が必要な協議を行い</w:t>
      </w:r>
      <w:r w:rsidRPr="003D107A">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定める</w:t>
      </w:r>
      <w:r w:rsidRPr="003D107A">
        <w:rPr>
          <w:rFonts w:ascii="ＭＳ ゴシック" w:eastAsia="ＭＳ ゴシック" w:hAnsi="ＭＳ ゴシック" w:hint="eastAsia"/>
          <w:sz w:val="24"/>
          <w:szCs w:val="24"/>
        </w:rPr>
        <w:t>こととする。</w:t>
      </w:r>
    </w:p>
    <w:p w:rsidR="000D7CDC" w:rsidRDefault="000D7CDC" w:rsidP="000D7CDC">
      <w:pPr>
        <w:rPr>
          <w:rFonts w:ascii="ＭＳ ゴシック" w:eastAsia="ＭＳ ゴシック" w:hAnsi="ＭＳ ゴシック"/>
          <w:sz w:val="24"/>
          <w:szCs w:val="24"/>
        </w:rPr>
      </w:pPr>
    </w:p>
    <w:p w:rsidR="000D7CDC" w:rsidRDefault="000D7CDC" w:rsidP="000D7CDC">
      <w:pPr>
        <w:rPr>
          <w:rFonts w:ascii="ＭＳ ゴシック" w:eastAsia="ＭＳ ゴシック" w:hAnsi="ＭＳ ゴシック"/>
          <w:sz w:val="24"/>
          <w:szCs w:val="24"/>
        </w:rPr>
      </w:pPr>
    </w:p>
    <w:p w:rsidR="000D7CDC" w:rsidRPr="000D7CDC" w:rsidRDefault="000D7CDC" w:rsidP="000D7CDC">
      <w:pPr>
        <w:jc w:val="left"/>
        <w:rPr>
          <w:rFonts w:asciiTheme="majorEastAsia" w:eastAsiaTheme="majorEastAsia" w:hAnsiTheme="majorEastAsia" w:cs="Meiryo UI"/>
          <w:sz w:val="24"/>
          <w:szCs w:val="24"/>
        </w:rPr>
      </w:pPr>
    </w:p>
    <w:p w:rsidR="000D7CDC" w:rsidRPr="000D7CDC" w:rsidRDefault="000D7CDC" w:rsidP="000D7CDC">
      <w:pPr>
        <w:rPr>
          <w:rFonts w:ascii="ＭＳ ゴシック" w:eastAsia="ＭＳ ゴシック" w:hAnsi="ＭＳ ゴシック"/>
        </w:rPr>
      </w:pPr>
    </w:p>
    <w:sectPr w:rsidR="000D7CDC" w:rsidRPr="000D7CDC" w:rsidSect="00684BD0">
      <w:pgSz w:w="11906" w:h="16838" w:code="9"/>
      <w:pgMar w:top="1418" w:right="1418" w:bottom="1418" w:left="1418"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606" w:rsidRDefault="00203606" w:rsidP="00F11627">
      <w:r>
        <w:separator/>
      </w:r>
    </w:p>
  </w:endnote>
  <w:endnote w:type="continuationSeparator" w:id="0">
    <w:p w:rsidR="00203606" w:rsidRDefault="00203606" w:rsidP="00F11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606" w:rsidRDefault="0020360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964913"/>
      <w:docPartObj>
        <w:docPartGallery w:val="Page Numbers (Bottom of Page)"/>
        <w:docPartUnique/>
      </w:docPartObj>
    </w:sdtPr>
    <w:sdtEndPr>
      <w:rPr>
        <w:sz w:val="20"/>
        <w:szCs w:val="20"/>
      </w:rPr>
    </w:sdtEndPr>
    <w:sdtContent>
      <w:p w:rsidR="00203606" w:rsidRPr="003A3129" w:rsidRDefault="00203606">
        <w:pPr>
          <w:pStyle w:val="a7"/>
          <w:jc w:val="center"/>
          <w:rPr>
            <w:sz w:val="20"/>
            <w:szCs w:val="20"/>
          </w:rPr>
        </w:pPr>
        <w:r w:rsidRPr="003A3129">
          <w:rPr>
            <w:rFonts w:ascii="ＭＳ Ｐ明朝" w:eastAsia="ＭＳ Ｐ明朝" w:hAnsi="ＭＳ Ｐ明朝"/>
            <w:noProof/>
            <w:sz w:val="20"/>
            <w:szCs w:val="20"/>
            <w:lang w:val="ja-JP"/>
          </w:rPr>
          <w:fldChar w:fldCharType="begin"/>
        </w:r>
        <w:r w:rsidRPr="003A3129">
          <w:rPr>
            <w:rFonts w:ascii="ＭＳ Ｐ明朝" w:eastAsia="ＭＳ Ｐ明朝" w:hAnsi="ＭＳ Ｐ明朝"/>
            <w:noProof/>
            <w:sz w:val="20"/>
            <w:szCs w:val="20"/>
            <w:lang w:val="ja-JP"/>
          </w:rPr>
          <w:instrText xml:space="preserve"> PAGE   \* MERGEFORMAT </w:instrText>
        </w:r>
        <w:r w:rsidRPr="003A3129">
          <w:rPr>
            <w:rFonts w:ascii="ＭＳ Ｐ明朝" w:eastAsia="ＭＳ Ｐ明朝" w:hAnsi="ＭＳ Ｐ明朝"/>
            <w:noProof/>
            <w:sz w:val="20"/>
            <w:szCs w:val="20"/>
            <w:lang w:val="ja-JP"/>
          </w:rPr>
          <w:fldChar w:fldCharType="separate"/>
        </w:r>
        <w:r w:rsidR="00F32093">
          <w:rPr>
            <w:rFonts w:ascii="ＭＳ Ｐ明朝" w:eastAsia="ＭＳ Ｐ明朝" w:hAnsi="ＭＳ Ｐ明朝"/>
            <w:noProof/>
            <w:sz w:val="20"/>
            <w:szCs w:val="20"/>
            <w:lang w:val="ja-JP"/>
          </w:rPr>
          <w:t>i</w:t>
        </w:r>
        <w:r w:rsidRPr="003A3129">
          <w:rPr>
            <w:rFonts w:ascii="ＭＳ Ｐ明朝" w:eastAsia="ＭＳ Ｐ明朝" w:hAnsi="ＭＳ Ｐ明朝"/>
            <w:noProof/>
            <w:sz w:val="20"/>
            <w:szCs w:val="20"/>
            <w:lang w:val="ja-JP"/>
          </w:rPr>
          <w:fldChar w:fldCharType="end"/>
        </w:r>
      </w:p>
    </w:sdtContent>
  </w:sdt>
  <w:p w:rsidR="00203606" w:rsidRDefault="0020360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606" w:rsidRDefault="00203606">
    <w:pPr>
      <w:pStyle w:val="a7"/>
      <w:jc w:val="center"/>
    </w:pPr>
  </w:p>
  <w:p w:rsidR="00203606" w:rsidRDefault="0020360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606" w:rsidRDefault="00203606" w:rsidP="00F11627">
      <w:r>
        <w:separator/>
      </w:r>
    </w:p>
  </w:footnote>
  <w:footnote w:type="continuationSeparator" w:id="0">
    <w:p w:rsidR="00203606" w:rsidRDefault="00203606" w:rsidP="00F11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606" w:rsidRDefault="0020360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606" w:rsidRDefault="0020360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606" w:rsidRDefault="0020360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11E0F"/>
    <w:multiLevelType w:val="hybridMultilevel"/>
    <w:tmpl w:val="A2529416"/>
    <w:lvl w:ilvl="0" w:tplc="E72ADCBC">
      <w:start w:val="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5D25B5"/>
    <w:multiLevelType w:val="hybridMultilevel"/>
    <w:tmpl w:val="75604A28"/>
    <w:lvl w:ilvl="0" w:tplc="869ECE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330ADF"/>
    <w:multiLevelType w:val="hybridMultilevel"/>
    <w:tmpl w:val="FA88D542"/>
    <w:lvl w:ilvl="0" w:tplc="77962A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944F47"/>
    <w:multiLevelType w:val="hybridMultilevel"/>
    <w:tmpl w:val="90DA93CE"/>
    <w:lvl w:ilvl="0" w:tplc="B5CCF31E">
      <w:start w:val="1"/>
      <w:numFmt w:val="decimalFullWidth"/>
      <w:lvlText w:val="（%1）"/>
      <w:lvlJc w:val="left"/>
      <w:pPr>
        <w:ind w:left="720" w:hanging="720"/>
      </w:pPr>
      <w:rPr>
        <w:rFonts w:hint="default"/>
      </w:rPr>
    </w:lvl>
    <w:lvl w:ilvl="1" w:tplc="BC4AE30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01366F"/>
    <w:multiLevelType w:val="hybridMultilevel"/>
    <w:tmpl w:val="B5E21ED2"/>
    <w:lvl w:ilvl="0" w:tplc="53DA37D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E8F13E4"/>
    <w:multiLevelType w:val="hybridMultilevel"/>
    <w:tmpl w:val="CD78F800"/>
    <w:lvl w:ilvl="0" w:tplc="FAD6868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FB80235"/>
    <w:multiLevelType w:val="hybridMultilevel"/>
    <w:tmpl w:val="EB9A3A58"/>
    <w:lvl w:ilvl="0" w:tplc="D3A4DE0C">
      <w:start w:val="1"/>
      <w:numFmt w:val="decimal"/>
      <w:lvlText w:val="(%1)"/>
      <w:lvlJc w:val="left"/>
      <w:pPr>
        <w:ind w:left="644"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FFD5438"/>
    <w:multiLevelType w:val="hybridMultilevel"/>
    <w:tmpl w:val="5BEE5340"/>
    <w:lvl w:ilvl="0" w:tplc="47FCF17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2CB0678"/>
    <w:multiLevelType w:val="hybridMultilevel"/>
    <w:tmpl w:val="A350B10C"/>
    <w:lvl w:ilvl="0" w:tplc="42A62EB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6F778C8"/>
    <w:multiLevelType w:val="hybridMultilevel"/>
    <w:tmpl w:val="975C0C48"/>
    <w:lvl w:ilvl="0" w:tplc="FB00FC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D1200E"/>
    <w:multiLevelType w:val="hybridMultilevel"/>
    <w:tmpl w:val="4B68453E"/>
    <w:lvl w:ilvl="0" w:tplc="99AAABD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2975194C"/>
    <w:multiLevelType w:val="hybridMultilevel"/>
    <w:tmpl w:val="C156A7E4"/>
    <w:lvl w:ilvl="0" w:tplc="82C4202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86A01C3"/>
    <w:multiLevelType w:val="hybridMultilevel"/>
    <w:tmpl w:val="C8EEFCAE"/>
    <w:lvl w:ilvl="0" w:tplc="49FA61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1C6992"/>
    <w:multiLevelType w:val="hybridMultilevel"/>
    <w:tmpl w:val="D2989752"/>
    <w:lvl w:ilvl="0" w:tplc="3252FFEA">
      <w:start w:val="1"/>
      <w:numFmt w:val="decimal"/>
      <w:lvlText w:val="(%1)"/>
      <w:lvlJc w:val="left"/>
      <w:pPr>
        <w:ind w:left="555" w:hanging="360"/>
      </w:pPr>
      <w:rPr>
        <w:rFonts w:hint="default"/>
      </w:rPr>
    </w:lvl>
    <w:lvl w:ilvl="1" w:tplc="8C8AFDE6">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3E796EBC"/>
    <w:multiLevelType w:val="hybridMultilevel"/>
    <w:tmpl w:val="4F24AA0A"/>
    <w:lvl w:ilvl="0" w:tplc="F47CD49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00C560E"/>
    <w:multiLevelType w:val="hybridMultilevel"/>
    <w:tmpl w:val="01A80CE8"/>
    <w:lvl w:ilvl="0" w:tplc="D4123C96">
      <w:start w:val="1"/>
      <w:numFmt w:val="decimal"/>
      <w:lvlText w:val="(%1)"/>
      <w:lvlJc w:val="left"/>
      <w:pPr>
        <w:ind w:left="555" w:hanging="360"/>
      </w:pPr>
      <w:rPr>
        <w:rFonts w:hint="default"/>
      </w:rPr>
    </w:lvl>
    <w:lvl w:ilvl="1" w:tplc="E27EB33A">
      <w:start w:val="1"/>
      <w:numFmt w:val="decimalEnclosedCircle"/>
      <w:lvlText w:val="%2"/>
      <w:lvlJc w:val="left"/>
      <w:pPr>
        <w:ind w:left="975" w:hanging="360"/>
      </w:pPr>
      <w:rPr>
        <w:rFonts w:hint="default"/>
      </w:rPr>
    </w:lvl>
    <w:lvl w:ilvl="2" w:tplc="9EB0492A">
      <w:start w:val="1"/>
      <w:numFmt w:val="decimalEnclosedCircle"/>
      <w:lvlText w:val="%3"/>
      <w:lvlJc w:val="left"/>
      <w:pPr>
        <w:ind w:left="927" w:hanging="360"/>
      </w:pPr>
      <w:rPr>
        <w:rFonts w:hint="default"/>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4182503B"/>
    <w:multiLevelType w:val="hybridMultilevel"/>
    <w:tmpl w:val="9A2069A2"/>
    <w:lvl w:ilvl="0" w:tplc="C3B6B1C8">
      <w:start w:val="1"/>
      <w:numFmt w:val="decimalFullWidth"/>
      <w:lvlText w:val="（%1）"/>
      <w:lvlJc w:val="left"/>
      <w:pPr>
        <w:ind w:left="720" w:hanging="720"/>
      </w:pPr>
      <w:rPr>
        <w:rFonts w:hint="default"/>
      </w:rPr>
    </w:lvl>
    <w:lvl w:ilvl="1" w:tplc="DFFED8E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1A05500"/>
    <w:multiLevelType w:val="hybridMultilevel"/>
    <w:tmpl w:val="5A60A8E0"/>
    <w:lvl w:ilvl="0" w:tplc="D750D9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4B47508"/>
    <w:multiLevelType w:val="hybridMultilevel"/>
    <w:tmpl w:val="582E57C6"/>
    <w:lvl w:ilvl="0" w:tplc="CBD06240">
      <w:start w:val="1"/>
      <w:numFmt w:val="lowerLetter"/>
      <w:lvlText w:val="(%1)"/>
      <w:lvlJc w:val="left"/>
      <w:pPr>
        <w:ind w:left="1515" w:hanging="360"/>
      </w:pPr>
      <w:rPr>
        <w:rFonts w:asciiTheme="majorEastAsia" w:eastAsiaTheme="majorEastAsia" w:hAnsiTheme="majorEastAsia" w:hint="default"/>
        <w:color w:val="000000" w:themeColor="text1"/>
        <w:sz w:val="22"/>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19" w15:restartNumberingAfterBreak="0">
    <w:nsid w:val="490911E9"/>
    <w:multiLevelType w:val="hybridMultilevel"/>
    <w:tmpl w:val="26EEE34C"/>
    <w:lvl w:ilvl="0" w:tplc="78BE84D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B525A07"/>
    <w:multiLevelType w:val="hybridMultilevel"/>
    <w:tmpl w:val="869A537C"/>
    <w:lvl w:ilvl="0" w:tplc="E72ABF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400180"/>
    <w:multiLevelType w:val="hybridMultilevel"/>
    <w:tmpl w:val="9CA2615A"/>
    <w:lvl w:ilvl="0" w:tplc="AD82DB16">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2" w15:restartNumberingAfterBreak="0">
    <w:nsid w:val="4C6869BC"/>
    <w:multiLevelType w:val="hybridMultilevel"/>
    <w:tmpl w:val="279AC9BA"/>
    <w:lvl w:ilvl="0" w:tplc="EA86A5E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1BC6028"/>
    <w:multiLevelType w:val="hybridMultilevel"/>
    <w:tmpl w:val="1D92AD64"/>
    <w:lvl w:ilvl="0" w:tplc="75640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3F34F6B"/>
    <w:multiLevelType w:val="hybridMultilevel"/>
    <w:tmpl w:val="19180102"/>
    <w:lvl w:ilvl="0" w:tplc="A14688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5137C81"/>
    <w:multiLevelType w:val="hybridMultilevel"/>
    <w:tmpl w:val="089C8AA4"/>
    <w:lvl w:ilvl="0" w:tplc="9E5C98C8">
      <w:start w:val="1"/>
      <w:numFmt w:val="decimal"/>
      <w:lvlText w:val="(%1)"/>
      <w:lvlJc w:val="left"/>
      <w:pPr>
        <w:ind w:left="555" w:hanging="360"/>
      </w:pPr>
      <w:rPr>
        <w:rFonts w:hint="default"/>
      </w:rPr>
    </w:lvl>
    <w:lvl w:ilvl="1" w:tplc="428EA760">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6" w15:restartNumberingAfterBreak="0">
    <w:nsid w:val="56FA76B5"/>
    <w:multiLevelType w:val="hybridMultilevel"/>
    <w:tmpl w:val="FDD21F24"/>
    <w:lvl w:ilvl="0" w:tplc="825A201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A9B3B94"/>
    <w:multiLevelType w:val="hybridMultilevel"/>
    <w:tmpl w:val="67A6B6B8"/>
    <w:lvl w:ilvl="0" w:tplc="929ABE5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ACF1326"/>
    <w:multiLevelType w:val="hybridMultilevel"/>
    <w:tmpl w:val="A12C84A0"/>
    <w:lvl w:ilvl="0" w:tplc="BA909C20">
      <w:start w:val="1"/>
      <w:numFmt w:val="decimalFullWidth"/>
      <w:lvlText w:val="（%1）"/>
      <w:lvlJc w:val="left"/>
      <w:pPr>
        <w:ind w:left="720" w:hanging="720"/>
      </w:pPr>
      <w:rPr>
        <w:rFonts w:hint="default"/>
        <w:b/>
      </w:rPr>
    </w:lvl>
    <w:lvl w:ilvl="1" w:tplc="5F20D7C0">
      <w:start w:val="1"/>
      <w:numFmt w:val="decimalEnclosedCircle"/>
      <w:lvlText w:val="%2"/>
      <w:lvlJc w:val="left"/>
      <w:pPr>
        <w:ind w:left="780" w:hanging="360"/>
      </w:pPr>
      <w:rPr>
        <w:rFonts w:hint="default"/>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0D222AF"/>
    <w:multiLevelType w:val="hybridMultilevel"/>
    <w:tmpl w:val="B3A4315C"/>
    <w:lvl w:ilvl="0" w:tplc="77E0551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0" w15:restartNumberingAfterBreak="0">
    <w:nsid w:val="61CA3FC8"/>
    <w:multiLevelType w:val="hybridMultilevel"/>
    <w:tmpl w:val="E354B482"/>
    <w:lvl w:ilvl="0" w:tplc="30405F3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1E43AD2"/>
    <w:multiLevelType w:val="hybridMultilevel"/>
    <w:tmpl w:val="6E1CAC54"/>
    <w:lvl w:ilvl="0" w:tplc="094E5D0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629003E6"/>
    <w:multiLevelType w:val="hybridMultilevel"/>
    <w:tmpl w:val="C9125FA4"/>
    <w:lvl w:ilvl="0" w:tplc="B5947D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5A52657"/>
    <w:multiLevelType w:val="hybridMultilevel"/>
    <w:tmpl w:val="887ECF90"/>
    <w:lvl w:ilvl="0" w:tplc="55F057AA">
      <w:start w:val="1"/>
      <w:numFmt w:val="decimal"/>
      <w:lvlText w:val="(%1)"/>
      <w:lvlJc w:val="left"/>
      <w:pPr>
        <w:ind w:left="555" w:hanging="360"/>
      </w:pPr>
      <w:rPr>
        <w:rFonts w:hint="default"/>
      </w:rPr>
    </w:lvl>
    <w:lvl w:ilvl="1" w:tplc="79E48898">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4" w15:restartNumberingAfterBreak="0">
    <w:nsid w:val="6FE210E1"/>
    <w:multiLevelType w:val="hybridMultilevel"/>
    <w:tmpl w:val="AAE80BDC"/>
    <w:lvl w:ilvl="0" w:tplc="6994C8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12A2DAD"/>
    <w:multiLevelType w:val="hybridMultilevel"/>
    <w:tmpl w:val="002040E0"/>
    <w:lvl w:ilvl="0" w:tplc="316A3BB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4E24B42"/>
    <w:multiLevelType w:val="hybridMultilevel"/>
    <w:tmpl w:val="68669750"/>
    <w:lvl w:ilvl="0" w:tplc="1A50E8D8">
      <w:start w:val="1"/>
      <w:numFmt w:val="decimalEnclosedCircle"/>
      <w:lvlText w:val="%1"/>
      <w:lvlJc w:val="left"/>
      <w:pPr>
        <w:ind w:left="1620" w:hanging="360"/>
      </w:pPr>
      <w:rPr>
        <w:rFonts w:asciiTheme="majorEastAsia" w:eastAsiaTheme="majorEastAsia" w:hAnsiTheme="majorEastAsia" w:hint="default"/>
        <w:sz w:val="22"/>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7" w15:restartNumberingAfterBreak="0">
    <w:nsid w:val="7C57560B"/>
    <w:multiLevelType w:val="hybridMultilevel"/>
    <w:tmpl w:val="A70AA19A"/>
    <w:lvl w:ilvl="0" w:tplc="9D32F55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8"/>
  </w:num>
  <w:num w:numId="2">
    <w:abstractNumId w:val="36"/>
  </w:num>
  <w:num w:numId="3">
    <w:abstractNumId w:val="18"/>
  </w:num>
  <w:num w:numId="4">
    <w:abstractNumId w:val="31"/>
  </w:num>
  <w:num w:numId="5">
    <w:abstractNumId w:val="30"/>
  </w:num>
  <w:num w:numId="6">
    <w:abstractNumId w:val="3"/>
  </w:num>
  <w:num w:numId="7">
    <w:abstractNumId w:val="17"/>
  </w:num>
  <w:num w:numId="8">
    <w:abstractNumId w:val="1"/>
  </w:num>
  <w:num w:numId="9">
    <w:abstractNumId w:val="16"/>
  </w:num>
  <w:num w:numId="10">
    <w:abstractNumId w:val="12"/>
  </w:num>
  <w:num w:numId="11">
    <w:abstractNumId w:val="32"/>
  </w:num>
  <w:num w:numId="12">
    <w:abstractNumId w:val="23"/>
  </w:num>
  <w:num w:numId="13">
    <w:abstractNumId w:val="34"/>
  </w:num>
  <w:num w:numId="14">
    <w:abstractNumId w:val="8"/>
  </w:num>
  <w:num w:numId="15">
    <w:abstractNumId w:val="33"/>
  </w:num>
  <w:num w:numId="16">
    <w:abstractNumId w:val="11"/>
  </w:num>
  <w:num w:numId="17">
    <w:abstractNumId w:val="22"/>
  </w:num>
  <w:num w:numId="18">
    <w:abstractNumId w:val="6"/>
  </w:num>
  <w:num w:numId="19">
    <w:abstractNumId w:val="37"/>
  </w:num>
  <w:num w:numId="20">
    <w:abstractNumId w:val="14"/>
  </w:num>
  <w:num w:numId="21">
    <w:abstractNumId w:val="10"/>
  </w:num>
  <w:num w:numId="22">
    <w:abstractNumId w:val="7"/>
  </w:num>
  <w:num w:numId="23">
    <w:abstractNumId w:val="21"/>
  </w:num>
  <w:num w:numId="24">
    <w:abstractNumId w:val="4"/>
  </w:num>
  <w:num w:numId="25">
    <w:abstractNumId w:val="35"/>
  </w:num>
  <w:num w:numId="26">
    <w:abstractNumId w:val="26"/>
  </w:num>
  <w:num w:numId="27">
    <w:abstractNumId w:val="19"/>
  </w:num>
  <w:num w:numId="28">
    <w:abstractNumId w:val="25"/>
  </w:num>
  <w:num w:numId="29">
    <w:abstractNumId w:val="15"/>
  </w:num>
  <w:num w:numId="30">
    <w:abstractNumId w:val="13"/>
  </w:num>
  <w:num w:numId="31">
    <w:abstractNumId w:val="0"/>
  </w:num>
  <w:num w:numId="32">
    <w:abstractNumId w:val="2"/>
  </w:num>
  <w:num w:numId="33">
    <w:abstractNumId w:val="29"/>
  </w:num>
  <w:num w:numId="34">
    <w:abstractNumId w:val="5"/>
  </w:num>
  <w:num w:numId="35">
    <w:abstractNumId w:val="24"/>
  </w:num>
  <w:num w:numId="36">
    <w:abstractNumId w:val="27"/>
  </w:num>
  <w:num w:numId="37">
    <w:abstractNumId w:val="9"/>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40"/>
  <w:drawingGridHorizontalSpacing w:val="105"/>
  <w:displayHorizontalDrawingGridEvery w:val="2"/>
  <w:displayVerticalDrawingGridEvery w:val="2"/>
  <w:characterSpacingControl w:val="doNotCompress"/>
  <w:hdrShapeDefaults>
    <o:shapedefaults v:ext="edit" spidmax="182273">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18"/>
    <w:rsid w:val="00000186"/>
    <w:rsid w:val="000010C5"/>
    <w:rsid w:val="0000248F"/>
    <w:rsid w:val="00004E0E"/>
    <w:rsid w:val="00006512"/>
    <w:rsid w:val="00013B12"/>
    <w:rsid w:val="00014972"/>
    <w:rsid w:val="0002052E"/>
    <w:rsid w:val="0002211E"/>
    <w:rsid w:val="00027888"/>
    <w:rsid w:val="0003202E"/>
    <w:rsid w:val="00033DCB"/>
    <w:rsid w:val="00033F10"/>
    <w:rsid w:val="00034847"/>
    <w:rsid w:val="000355DB"/>
    <w:rsid w:val="000357D2"/>
    <w:rsid w:val="00037F9E"/>
    <w:rsid w:val="00042A76"/>
    <w:rsid w:val="00042FC1"/>
    <w:rsid w:val="00044F8D"/>
    <w:rsid w:val="00046D04"/>
    <w:rsid w:val="000474BB"/>
    <w:rsid w:val="0005012B"/>
    <w:rsid w:val="00054248"/>
    <w:rsid w:val="00054280"/>
    <w:rsid w:val="000568F0"/>
    <w:rsid w:val="00057560"/>
    <w:rsid w:val="00061708"/>
    <w:rsid w:val="00061BA2"/>
    <w:rsid w:val="00062858"/>
    <w:rsid w:val="000639E0"/>
    <w:rsid w:val="00064154"/>
    <w:rsid w:val="00066479"/>
    <w:rsid w:val="000672D2"/>
    <w:rsid w:val="0006768F"/>
    <w:rsid w:val="00070047"/>
    <w:rsid w:val="0007091F"/>
    <w:rsid w:val="00070E77"/>
    <w:rsid w:val="00072760"/>
    <w:rsid w:val="00072B35"/>
    <w:rsid w:val="00073000"/>
    <w:rsid w:val="00073093"/>
    <w:rsid w:val="00074D18"/>
    <w:rsid w:val="00075B76"/>
    <w:rsid w:val="0008039C"/>
    <w:rsid w:val="00081F2D"/>
    <w:rsid w:val="00082D35"/>
    <w:rsid w:val="0008455B"/>
    <w:rsid w:val="000868F1"/>
    <w:rsid w:val="00087DDD"/>
    <w:rsid w:val="0009388E"/>
    <w:rsid w:val="00094565"/>
    <w:rsid w:val="00095292"/>
    <w:rsid w:val="000969E9"/>
    <w:rsid w:val="000A07EF"/>
    <w:rsid w:val="000A1476"/>
    <w:rsid w:val="000A6C9C"/>
    <w:rsid w:val="000B13C3"/>
    <w:rsid w:val="000B1F9F"/>
    <w:rsid w:val="000B213C"/>
    <w:rsid w:val="000B25FD"/>
    <w:rsid w:val="000B2DD1"/>
    <w:rsid w:val="000B4F87"/>
    <w:rsid w:val="000B778A"/>
    <w:rsid w:val="000C0562"/>
    <w:rsid w:val="000C139F"/>
    <w:rsid w:val="000C1C18"/>
    <w:rsid w:val="000C26B8"/>
    <w:rsid w:val="000C5E07"/>
    <w:rsid w:val="000C6D18"/>
    <w:rsid w:val="000D79E0"/>
    <w:rsid w:val="000D7CDC"/>
    <w:rsid w:val="000E03B4"/>
    <w:rsid w:val="000E10C9"/>
    <w:rsid w:val="000E1FCF"/>
    <w:rsid w:val="000E349C"/>
    <w:rsid w:val="000E40C6"/>
    <w:rsid w:val="000E48C9"/>
    <w:rsid w:val="000E5545"/>
    <w:rsid w:val="000E6C6A"/>
    <w:rsid w:val="000E723F"/>
    <w:rsid w:val="000F0E7D"/>
    <w:rsid w:val="000F39FE"/>
    <w:rsid w:val="000F4575"/>
    <w:rsid w:val="000F4C07"/>
    <w:rsid w:val="00102399"/>
    <w:rsid w:val="00102AB0"/>
    <w:rsid w:val="00102F48"/>
    <w:rsid w:val="00104A5F"/>
    <w:rsid w:val="001052C2"/>
    <w:rsid w:val="0010530E"/>
    <w:rsid w:val="00106857"/>
    <w:rsid w:val="0011126F"/>
    <w:rsid w:val="00112575"/>
    <w:rsid w:val="00121267"/>
    <w:rsid w:val="0012564F"/>
    <w:rsid w:val="0012587E"/>
    <w:rsid w:val="001268AB"/>
    <w:rsid w:val="00130BC0"/>
    <w:rsid w:val="001319C6"/>
    <w:rsid w:val="001348A0"/>
    <w:rsid w:val="00135110"/>
    <w:rsid w:val="00141F11"/>
    <w:rsid w:val="00143594"/>
    <w:rsid w:val="001441B4"/>
    <w:rsid w:val="001462D6"/>
    <w:rsid w:val="001465B8"/>
    <w:rsid w:val="001473EF"/>
    <w:rsid w:val="00150AEF"/>
    <w:rsid w:val="0015107F"/>
    <w:rsid w:val="001521C7"/>
    <w:rsid w:val="0015364E"/>
    <w:rsid w:val="001540AC"/>
    <w:rsid w:val="001567B6"/>
    <w:rsid w:val="0016002F"/>
    <w:rsid w:val="001608A7"/>
    <w:rsid w:val="00160C1E"/>
    <w:rsid w:val="00161794"/>
    <w:rsid w:val="001644B6"/>
    <w:rsid w:val="00164C08"/>
    <w:rsid w:val="00165888"/>
    <w:rsid w:val="00165FB7"/>
    <w:rsid w:val="001677AE"/>
    <w:rsid w:val="00171057"/>
    <w:rsid w:val="00172997"/>
    <w:rsid w:val="0017315E"/>
    <w:rsid w:val="00173855"/>
    <w:rsid w:val="001760E7"/>
    <w:rsid w:val="001765E9"/>
    <w:rsid w:val="00176732"/>
    <w:rsid w:val="00176893"/>
    <w:rsid w:val="00176D76"/>
    <w:rsid w:val="001806FE"/>
    <w:rsid w:val="0018071D"/>
    <w:rsid w:val="001860FA"/>
    <w:rsid w:val="001906D4"/>
    <w:rsid w:val="001927DD"/>
    <w:rsid w:val="00193A9E"/>
    <w:rsid w:val="001944BE"/>
    <w:rsid w:val="00196D43"/>
    <w:rsid w:val="001A0CEC"/>
    <w:rsid w:val="001A2D79"/>
    <w:rsid w:val="001A317F"/>
    <w:rsid w:val="001A3C6E"/>
    <w:rsid w:val="001A48C9"/>
    <w:rsid w:val="001A6B5A"/>
    <w:rsid w:val="001B0DB6"/>
    <w:rsid w:val="001B4032"/>
    <w:rsid w:val="001B4418"/>
    <w:rsid w:val="001B4604"/>
    <w:rsid w:val="001B4A30"/>
    <w:rsid w:val="001B506C"/>
    <w:rsid w:val="001B50DE"/>
    <w:rsid w:val="001B57B7"/>
    <w:rsid w:val="001C1DFC"/>
    <w:rsid w:val="001C35AD"/>
    <w:rsid w:val="001C44EA"/>
    <w:rsid w:val="001D0020"/>
    <w:rsid w:val="001D15DF"/>
    <w:rsid w:val="001D3B5A"/>
    <w:rsid w:val="001D558A"/>
    <w:rsid w:val="001D71BE"/>
    <w:rsid w:val="001D7607"/>
    <w:rsid w:val="001D7A41"/>
    <w:rsid w:val="001E5E69"/>
    <w:rsid w:val="001F25E8"/>
    <w:rsid w:val="001F393F"/>
    <w:rsid w:val="001F3ADC"/>
    <w:rsid w:val="001F4F18"/>
    <w:rsid w:val="002033CD"/>
    <w:rsid w:val="00203606"/>
    <w:rsid w:val="00206398"/>
    <w:rsid w:val="00206744"/>
    <w:rsid w:val="002074D6"/>
    <w:rsid w:val="00207A90"/>
    <w:rsid w:val="00211DB9"/>
    <w:rsid w:val="00213A96"/>
    <w:rsid w:val="00214A5B"/>
    <w:rsid w:val="002155C1"/>
    <w:rsid w:val="002158D5"/>
    <w:rsid w:val="00220D6C"/>
    <w:rsid w:val="00222C53"/>
    <w:rsid w:val="0022477D"/>
    <w:rsid w:val="002274F7"/>
    <w:rsid w:val="002278E1"/>
    <w:rsid w:val="00227E9E"/>
    <w:rsid w:val="002318A2"/>
    <w:rsid w:val="0023205F"/>
    <w:rsid w:val="00232101"/>
    <w:rsid w:val="00234DF9"/>
    <w:rsid w:val="00236EC2"/>
    <w:rsid w:val="00237242"/>
    <w:rsid w:val="002438EC"/>
    <w:rsid w:val="00243DC0"/>
    <w:rsid w:val="002458A8"/>
    <w:rsid w:val="0024593A"/>
    <w:rsid w:val="00247240"/>
    <w:rsid w:val="002503FC"/>
    <w:rsid w:val="002512A0"/>
    <w:rsid w:val="002518E0"/>
    <w:rsid w:val="002539AF"/>
    <w:rsid w:val="00253CE2"/>
    <w:rsid w:val="00256500"/>
    <w:rsid w:val="00256771"/>
    <w:rsid w:val="002601D4"/>
    <w:rsid w:val="0026213A"/>
    <w:rsid w:val="00265CF8"/>
    <w:rsid w:val="002712C9"/>
    <w:rsid w:val="00271582"/>
    <w:rsid w:val="00274C17"/>
    <w:rsid w:val="002805A8"/>
    <w:rsid w:val="0028101E"/>
    <w:rsid w:val="00282B54"/>
    <w:rsid w:val="00283E8C"/>
    <w:rsid w:val="00287ACC"/>
    <w:rsid w:val="002912B7"/>
    <w:rsid w:val="00291894"/>
    <w:rsid w:val="00293F69"/>
    <w:rsid w:val="00294714"/>
    <w:rsid w:val="002947CA"/>
    <w:rsid w:val="00295054"/>
    <w:rsid w:val="00295B0A"/>
    <w:rsid w:val="002960B8"/>
    <w:rsid w:val="00297BBD"/>
    <w:rsid w:val="002A189C"/>
    <w:rsid w:val="002A4434"/>
    <w:rsid w:val="002A4670"/>
    <w:rsid w:val="002A63CD"/>
    <w:rsid w:val="002A7765"/>
    <w:rsid w:val="002B0FC4"/>
    <w:rsid w:val="002B41A4"/>
    <w:rsid w:val="002B4C59"/>
    <w:rsid w:val="002B7F20"/>
    <w:rsid w:val="002C0D2B"/>
    <w:rsid w:val="002C4563"/>
    <w:rsid w:val="002C576E"/>
    <w:rsid w:val="002C6367"/>
    <w:rsid w:val="002C6B7A"/>
    <w:rsid w:val="002C6DAF"/>
    <w:rsid w:val="002C7512"/>
    <w:rsid w:val="002D0959"/>
    <w:rsid w:val="002D0FB8"/>
    <w:rsid w:val="002D36B8"/>
    <w:rsid w:val="002D505E"/>
    <w:rsid w:val="002D618F"/>
    <w:rsid w:val="002D62BA"/>
    <w:rsid w:val="002D6DB7"/>
    <w:rsid w:val="002E6A6D"/>
    <w:rsid w:val="002F0FBD"/>
    <w:rsid w:val="002F3618"/>
    <w:rsid w:val="002F50FB"/>
    <w:rsid w:val="002F71B2"/>
    <w:rsid w:val="002F7D9C"/>
    <w:rsid w:val="00301B92"/>
    <w:rsid w:val="0030281D"/>
    <w:rsid w:val="00303245"/>
    <w:rsid w:val="00303BA9"/>
    <w:rsid w:val="00304DBE"/>
    <w:rsid w:val="00306E1B"/>
    <w:rsid w:val="00310CB3"/>
    <w:rsid w:val="00313F42"/>
    <w:rsid w:val="00314A1A"/>
    <w:rsid w:val="00315C9A"/>
    <w:rsid w:val="00316462"/>
    <w:rsid w:val="003167D5"/>
    <w:rsid w:val="003170C5"/>
    <w:rsid w:val="00317B93"/>
    <w:rsid w:val="00320F9E"/>
    <w:rsid w:val="00321E12"/>
    <w:rsid w:val="00321E90"/>
    <w:rsid w:val="0032248E"/>
    <w:rsid w:val="00325593"/>
    <w:rsid w:val="003275AE"/>
    <w:rsid w:val="003314C3"/>
    <w:rsid w:val="00331A8F"/>
    <w:rsid w:val="003343AF"/>
    <w:rsid w:val="0033491D"/>
    <w:rsid w:val="00335106"/>
    <w:rsid w:val="00337EBB"/>
    <w:rsid w:val="003418CC"/>
    <w:rsid w:val="003432F3"/>
    <w:rsid w:val="003438E8"/>
    <w:rsid w:val="003449CD"/>
    <w:rsid w:val="003472B8"/>
    <w:rsid w:val="00347775"/>
    <w:rsid w:val="00350408"/>
    <w:rsid w:val="003516DA"/>
    <w:rsid w:val="0035295B"/>
    <w:rsid w:val="0035454B"/>
    <w:rsid w:val="003548E3"/>
    <w:rsid w:val="00354E93"/>
    <w:rsid w:val="003558C3"/>
    <w:rsid w:val="003558EB"/>
    <w:rsid w:val="00355BB6"/>
    <w:rsid w:val="00355E0F"/>
    <w:rsid w:val="00364F01"/>
    <w:rsid w:val="00364F43"/>
    <w:rsid w:val="003668A1"/>
    <w:rsid w:val="00370B18"/>
    <w:rsid w:val="00370B80"/>
    <w:rsid w:val="00370C34"/>
    <w:rsid w:val="0037127F"/>
    <w:rsid w:val="00371C7F"/>
    <w:rsid w:val="003720E3"/>
    <w:rsid w:val="00373B14"/>
    <w:rsid w:val="00375083"/>
    <w:rsid w:val="00376911"/>
    <w:rsid w:val="0038070D"/>
    <w:rsid w:val="003820CD"/>
    <w:rsid w:val="003823F8"/>
    <w:rsid w:val="00383BDC"/>
    <w:rsid w:val="00386A52"/>
    <w:rsid w:val="00391525"/>
    <w:rsid w:val="00392646"/>
    <w:rsid w:val="0039361A"/>
    <w:rsid w:val="003970C3"/>
    <w:rsid w:val="003A1415"/>
    <w:rsid w:val="003A1EBC"/>
    <w:rsid w:val="003A21B2"/>
    <w:rsid w:val="003A3129"/>
    <w:rsid w:val="003A3165"/>
    <w:rsid w:val="003A3772"/>
    <w:rsid w:val="003A3CC0"/>
    <w:rsid w:val="003A5636"/>
    <w:rsid w:val="003B2123"/>
    <w:rsid w:val="003B458D"/>
    <w:rsid w:val="003B4A4D"/>
    <w:rsid w:val="003C0256"/>
    <w:rsid w:val="003C1400"/>
    <w:rsid w:val="003D107A"/>
    <w:rsid w:val="003D3382"/>
    <w:rsid w:val="003D6334"/>
    <w:rsid w:val="003D70B7"/>
    <w:rsid w:val="003D7972"/>
    <w:rsid w:val="003E1A63"/>
    <w:rsid w:val="003E2D81"/>
    <w:rsid w:val="003E4569"/>
    <w:rsid w:val="003E5654"/>
    <w:rsid w:val="003E5DC7"/>
    <w:rsid w:val="003E6A21"/>
    <w:rsid w:val="003F1CD1"/>
    <w:rsid w:val="003F2CD2"/>
    <w:rsid w:val="003F72E6"/>
    <w:rsid w:val="003F7663"/>
    <w:rsid w:val="00400BB7"/>
    <w:rsid w:val="004012D1"/>
    <w:rsid w:val="00402CF0"/>
    <w:rsid w:val="00403B36"/>
    <w:rsid w:val="0040641F"/>
    <w:rsid w:val="0040654E"/>
    <w:rsid w:val="0040657B"/>
    <w:rsid w:val="00410D0F"/>
    <w:rsid w:val="004130AE"/>
    <w:rsid w:val="00413B83"/>
    <w:rsid w:val="004169F8"/>
    <w:rsid w:val="004174A9"/>
    <w:rsid w:val="004206C3"/>
    <w:rsid w:val="00421B21"/>
    <w:rsid w:val="004238E8"/>
    <w:rsid w:val="00425D47"/>
    <w:rsid w:val="00425D9F"/>
    <w:rsid w:val="004307F5"/>
    <w:rsid w:val="00432F79"/>
    <w:rsid w:val="0043415E"/>
    <w:rsid w:val="00434D1A"/>
    <w:rsid w:val="00434F02"/>
    <w:rsid w:val="004379C2"/>
    <w:rsid w:val="00437BF9"/>
    <w:rsid w:val="004411CB"/>
    <w:rsid w:val="00442FFB"/>
    <w:rsid w:val="00444ADC"/>
    <w:rsid w:val="00446D22"/>
    <w:rsid w:val="00447DF7"/>
    <w:rsid w:val="00452D99"/>
    <w:rsid w:val="00453C40"/>
    <w:rsid w:val="00454484"/>
    <w:rsid w:val="00455361"/>
    <w:rsid w:val="00455DC5"/>
    <w:rsid w:val="004561D8"/>
    <w:rsid w:val="00456A86"/>
    <w:rsid w:val="00457701"/>
    <w:rsid w:val="00460ED3"/>
    <w:rsid w:val="00462844"/>
    <w:rsid w:val="0046508A"/>
    <w:rsid w:val="00470B45"/>
    <w:rsid w:val="00475F3C"/>
    <w:rsid w:val="0047609B"/>
    <w:rsid w:val="00480E62"/>
    <w:rsid w:val="00482864"/>
    <w:rsid w:val="00484E22"/>
    <w:rsid w:val="00485427"/>
    <w:rsid w:val="00486703"/>
    <w:rsid w:val="00490755"/>
    <w:rsid w:val="00494B27"/>
    <w:rsid w:val="00497CCB"/>
    <w:rsid w:val="004A13CB"/>
    <w:rsid w:val="004A517D"/>
    <w:rsid w:val="004A714F"/>
    <w:rsid w:val="004A73E4"/>
    <w:rsid w:val="004A7707"/>
    <w:rsid w:val="004B049B"/>
    <w:rsid w:val="004B06AA"/>
    <w:rsid w:val="004B2C63"/>
    <w:rsid w:val="004B6E84"/>
    <w:rsid w:val="004C0B92"/>
    <w:rsid w:val="004C21D9"/>
    <w:rsid w:val="004C4353"/>
    <w:rsid w:val="004C5BA2"/>
    <w:rsid w:val="004D5450"/>
    <w:rsid w:val="004D7E24"/>
    <w:rsid w:val="004E011A"/>
    <w:rsid w:val="004E5733"/>
    <w:rsid w:val="004E6E67"/>
    <w:rsid w:val="004E6F81"/>
    <w:rsid w:val="004F20ED"/>
    <w:rsid w:val="004F22E7"/>
    <w:rsid w:val="004F2508"/>
    <w:rsid w:val="004F43DF"/>
    <w:rsid w:val="005014C1"/>
    <w:rsid w:val="00502640"/>
    <w:rsid w:val="0050527F"/>
    <w:rsid w:val="00505397"/>
    <w:rsid w:val="005064A5"/>
    <w:rsid w:val="005067E4"/>
    <w:rsid w:val="00510AC6"/>
    <w:rsid w:val="00511F23"/>
    <w:rsid w:val="0051210D"/>
    <w:rsid w:val="00513F9B"/>
    <w:rsid w:val="00513FAD"/>
    <w:rsid w:val="005147CD"/>
    <w:rsid w:val="00515B20"/>
    <w:rsid w:val="00516214"/>
    <w:rsid w:val="0051676B"/>
    <w:rsid w:val="005216A8"/>
    <w:rsid w:val="00522592"/>
    <w:rsid w:val="00522E66"/>
    <w:rsid w:val="0052683E"/>
    <w:rsid w:val="00530329"/>
    <w:rsid w:val="00534D57"/>
    <w:rsid w:val="0053791E"/>
    <w:rsid w:val="00541531"/>
    <w:rsid w:val="00545411"/>
    <w:rsid w:val="005502DA"/>
    <w:rsid w:val="005506FB"/>
    <w:rsid w:val="005510A8"/>
    <w:rsid w:val="00552774"/>
    <w:rsid w:val="00554E9A"/>
    <w:rsid w:val="005553EF"/>
    <w:rsid w:val="005564CF"/>
    <w:rsid w:val="0055747C"/>
    <w:rsid w:val="00557E13"/>
    <w:rsid w:val="005602B1"/>
    <w:rsid w:val="00561A41"/>
    <w:rsid w:val="005623EB"/>
    <w:rsid w:val="0056708E"/>
    <w:rsid w:val="00570E5F"/>
    <w:rsid w:val="00571DFE"/>
    <w:rsid w:val="00573D92"/>
    <w:rsid w:val="00574BF3"/>
    <w:rsid w:val="005851E7"/>
    <w:rsid w:val="005853AB"/>
    <w:rsid w:val="00585843"/>
    <w:rsid w:val="00585C92"/>
    <w:rsid w:val="0058639F"/>
    <w:rsid w:val="005868CC"/>
    <w:rsid w:val="00594D61"/>
    <w:rsid w:val="005A09DD"/>
    <w:rsid w:val="005A2504"/>
    <w:rsid w:val="005A3F9A"/>
    <w:rsid w:val="005A41DE"/>
    <w:rsid w:val="005A46C2"/>
    <w:rsid w:val="005A5683"/>
    <w:rsid w:val="005A68E9"/>
    <w:rsid w:val="005B66C6"/>
    <w:rsid w:val="005B7720"/>
    <w:rsid w:val="005C03A5"/>
    <w:rsid w:val="005C2DE6"/>
    <w:rsid w:val="005C3217"/>
    <w:rsid w:val="005C3B83"/>
    <w:rsid w:val="005C4BF8"/>
    <w:rsid w:val="005C508C"/>
    <w:rsid w:val="005C68B0"/>
    <w:rsid w:val="005C7880"/>
    <w:rsid w:val="005C7EB8"/>
    <w:rsid w:val="005D0E7B"/>
    <w:rsid w:val="005D14FB"/>
    <w:rsid w:val="005D2CA5"/>
    <w:rsid w:val="005D2D2F"/>
    <w:rsid w:val="005D513B"/>
    <w:rsid w:val="005E25D0"/>
    <w:rsid w:val="005E2851"/>
    <w:rsid w:val="005F0897"/>
    <w:rsid w:val="005F1F71"/>
    <w:rsid w:val="005F2370"/>
    <w:rsid w:val="005F2798"/>
    <w:rsid w:val="005F617D"/>
    <w:rsid w:val="005F64FE"/>
    <w:rsid w:val="005F76DD"/>
    <w:rsid w:val="0060021F"/>
    <w:rsid w:val="0060243B"/>
    <w:rsid w:val="00605EBA"/>
    <w:rsid w:val="00606A42"/>
    <w:rsid w:val="006071E7"/>
    <w:rsid w:val="00610811"/>
    <w:rsid w:val="00610832"/>
    <w:rsid w:val="00610CF2"/>
    <w:rsid w:val="0061113D"/>
    <w:rsid w:val="00611B79"/>
    <w:rsid w:val="006123FF"/>
    <w:rsid w:val="006127AF"/>
    <w:rsid w:val="00613D68"/>
    <w:rsid w:val="00613D97"/>
    <w:rsid w:val="006156D0"/>
    <w:rsid w:val="00616557"/>
    <w:rsid w:val="0061707A"/>
    <w:rsid w:val="006178B0"/>
    <w:rsid w:val="00624357"/>
    <w:rsid w:val="00626C06"/>
    <w:rsid w:val="00630A1C"/>
    <w:rsid w:val="00630AAA"/>
    <w:rsid w:val="00630E66"/>
    <w:rsid w:val="00630E67"/>
    <w:rsid w:val="00631D18"/>
    <w:rsid w:val="0063356D"/>
    <w:rsid w:val="00640602"/>
    <w:rsid w:val="00641147"/>
    <w:rsid w:val="0064461D"/>
    <w:rsid w:val="006472E1"/>
    <w:rsid w:val="006516E0"/>
    <w:rsid w:val="00653401"/>
    <w:rsid w:val="0065651A"/>
    <w:rsid w:val="00660450"/>
    <w:rsid w:val="00660729"/>
    <w:rsid w:val="00661136"/>
    <w:rsid w:val="0066127A"/>
    <w:rsid w:val="0066145F"/>
    <w:rsid w:val="00661C09"/>
    <w:rsid w:val="0066208A"/>
    <w:rsid w:val="006632D9"/>
    <w:rsid w:val="00663481"/>
    <w:rsid w:val="006650C8"/>
    <w:rsid w:val="006654D6"/>
    <w:rsid w:val="00665682"/>
    <w:rsid w:val="00666AC2"/>
    <w:rsid w:val="00672DE1"/>
    <w:rsid w:val="00675A88"/>
    <w:rsid w:val="00677FE9"/>
    <w:rsid w:val="00681237"/>
    <w:rsid w:val="00684BD0"/>
    <w:rsid w:val="00692304"/>
    <w:rsid w:val="00694176"/>
    <w:rsid w:val="006943F8"/>
    <w:rsid w:val="006951AE"/>
    <w:rsid w:val="0069523B"/>
    <w:rsid w:val="00695776"/>
    <w:rsid w:val="00697ACF"/>
    <w:rsid w:val="006A06CF"/>
    <w:rsid w:val="006A2CC0"/>
    <w:rsid w:val="006A57CE"/>
    <w:rsid w:val="006A6BCD"/>
    <w:rsid w:val="006A75D8"/>
    <w:rsid w:val="006B28C0"/>
    <w:rsid w:val="006B3BA8"/>
    <w:rsid w:val="006B465F"/>
    <w:rsid w:val="006B4B87"/>
    <w:rsid w:val="006B6E6F"/>
    <w:rsid w:val="006B74D7"/>
    <w:rsid w:val="006C0586"/>
    <w:rsid w:val="006C59C6"/>
    <w:rsid w:val="006C5A38"/>
    <w:rsid w:val="006C6728"/>
    <w:rsid w:val="006C69AC"/>
    <w:rsid w:val="006C6EB2"/>
    <w:rsid w:val="006C7FA5"/>
    <w:rsid w:val="006D1FC1"/>
    <w:rsid w:val="006D4698"/>
    <w:rsid w:val="006D57C3"/>
    <w:rsid w:val="006D5C99"/>
    <w:rsid w:val="006E1B57"/>
    <w:rsid w:val="006E36F3"/>
    <w:rsid w:val="006E3CCC"/>
    <w:rsid w:val="006E44E8"/>
    <w:rsid w:val="006E5E76"/>
    <w:rsid w:val="006E645E"/>
    <w:rsid w:val="006E79C3"/>
    <w:rsid w:val="006F0457"/>
    <w:rsid w:val="006F1E36"/>
    <w:rsid w:val="006F43F0"/>
    <w:rsid w:val="006F68FD"/>
    <w:rsid w:val="007049EE"/>
    <w:rsid w:val="00705E24"/>
    <w:rsid w:val="00705EA5"/>
    <w:rsid w:val="00707D6F"/>
    <w:rsid w:val="00711160"/>
    <w:rsid w:val="0071144F"/>
    <w:rsid w:val="00714568"/>
    <w:rsid w:val="00714AFE"/>
    <w:rsid w:val="00717E1C"/>
    <w:rsid w:val="00720726"/>
    <w:rsid w:val="007208EA"/>
    <w:rsid w:val="00722B70"/>
    <w:rsid w:val="00724434"/>
    <w:rsid w:val="00724E6F"/>
    <w:rsid w:val="00726776"/>
    <w:rsid w:val="00726C10"/>
    <w:rsid w:val="0073631D"/>
    <w:rsid w:val="00736421"/>
    <w:rsid w:val="00736867"/>
    <w:rsid w:val="007375BB"/>
    <w:rsid w:val="007411F9"/>
    <w:rsid w:val="00742359"/>
    <w:rsid w:val="007429BA"/>
    <w:rsid w:val="00742B33"/>
    <w:rsid w:val="00744DF8"/>
    <w:rsid w:val="00746629"/>
    <w:rsid w:val="00747C21"/>
    <w:rsid w:val="00750F0A"/>
    <w:rsid w:val="00752359"/>
    <w:rsid w:val="0075614D"/>
    <w:rsid w:val="0076026E"/>
    <w:rsid w:val="00761190"/>
    <w:rsid w:val="007640E7"/>
    <w:rsid w:val="00764820"/>
    <w:rsid w:val="00770CE6"/>
    <w:rsid w:val="00771235"/>
    <w:rsid w:val="007732BF"/>
    <w:rsid w:val="007756B9"/>
    <w:rsid w:val="007759D3"/>
    <w:rsid w:val="00776225"/>
    <w:rsid w:val="00777BF9"/>
    <w:rsid w:val="00781E0F"/>
    <w:rsid w:val="00782A6E"/>
    <w:rsid w:val="007831F9"/>
    <w:rsid w:val="0078551D"/>
    <w:rsid w:val="007937FF"/>
    <w:rsid w:val="0079409C"/>
    <w:rsid w:val="00794759"/>
    <w:rsid w:val="00795548"/>
    <w:rsid w:val="0079620A"/>
    <w:rsid w:val="00796873"/>
    <w:rsid w:val="007A0306"/>
    <w:rsid w:val="007A0B81"/>
    <w:rsid w:val="007A2B23"/>
    <w:rsid w:val="007A3094"/>
    <w:rsid w:val="007A31E8"/>
    <w:rsid w:val="007A72DA"/>
    <w:rsid w:val="007B1D6B"/>
    <w:rsid w:val="007B3060"/>
    <w:rsid w:val="007B3ACB"/>
    <w:rsid w:val="007B433F"/>
    <w:rsid w:val="007B4830"/>
    <w:rsid w:val="007B7E8C"/>
    <w:rsid w:val="007C04FA"/>
    <w:rsid w:val="007C237E"/>
    <w:rsid w:val="007C2FEA"/>
    <w:rsid w:val="007C5455"/>
    <w:rsid w:val="007C64FD"/>
    <w:rsid w:val="007C710E"/>
    <w:rsid w:val="007D37AF"/>
    <w:rsid w:val="007D5A9A"/>
    <w:rsid w:val="007E1B26"/>
    <w:rsid w:val="007E1D86"/>
    <w:rsid w:val="007E5B56"/>
    <w:rsid w:val="007F1957"/>
    <w:rsid w:val="007F2911"/>
    <w:rsid w:val="007F3E3C"/>
    <w:rsid w:val="007F5A66"/>
    <w:rsid w:val="007F681B"/>
    <w:rsid w:val="007F6DD7"/>
    <w:rsid w:val="007F7330"/>
    <w:rsid w:val="008000CA"/>
    <w:rsid w:val="00803106"/>
    <w:rsid w:val="008118A3"/>
    <w:rsid w:val="00812707"/>
    <w:rsid w:val="008139FA"/>
    <w:rsid w:val="00814264"/>
    <w:rsid w:val="0081544A"/>
    <w:rsid w:val="00817445"/>
    <w:rsid w:val="0082056A"/>
    <w:rsid w:val="008249C9"/>
    <w:rsid w:val="008250A1"/>
    <w:rsid w:val="00827F0C"/>
    <w:rsid w:val="008308DA"/>
    <w:rsid w:val="00831827"/>
    <w:rsid w:val="00832A60"/>
    <w:rsid w:val="00833912"/>
    <w:rsid w:val="008359B2"/>
    <w:rsid w:val="00837662"/>
    <w:rsid w:val="008404A3"/>
    <w:rsid w:val="00840C25"/>
    <w:rsid w:val="0084614B"/>
    <w:rsid w:val="00851F53"/>
    <w:rsid w:val="00854881"/>
    <w:rsid w:val="00856A39"/>
    <w:rsid w:val="00856FD4"/>
    <w:rsid w:val="00860355"/>
    <w:rsid w:val="00860593"/>
    <w:rsid w:val="00860705"/>
    <w:rsid w:val="00860E76"/>
    <w:rsid w:val="00862037"/>
    <w:rsid w:val="00862562"/>
    <w:rsid w:val="00863DD1"/>
    <w:rsid w:val="00863F12"/>
    <w:rsid w:val="00865192"/>
    <w:rsid w:val="00871073"/>
    <w:rsid w:val="00872F72"/>
    <w:rsid w:val="00874BA3"/>
    <w:rsid w:val="00874C5F"/>
    <w:rsid w:val="008755F4"/>
    <w:rsid w:val="00875D90"/>
    <w:rsid w:val="00877B49"/>
    <w:rsid w:val="00881F42"/>
    <w:rsid w:val="008846FD"/>
    <w:rsid w:val="008853BB"/>
    <w:rsid w:val="008854E3"/>
    <w:rsid w:val="008863AD"/>
    <w:rsid w:val="0089082B"/>
    <w:rsid w:val="008922C0"/>
    <w:rsid w:val="00895989"/>
    <w:rsid w:val="00896115"/>
    <w:rsid w:val="008972ED"/>
    <w:rsid w:val="008A2A04"/>
    <w:rsid w:val="008A46A7"/>
    <w:rsid w:val="008A67EE"/>
    <w:rsid w:val="008B05DD"/>
    <w:rsid w:val="008B1446"/>
    <w:rsid w:val="008B20E4"/>
    <w:rsid w:val="008B23AD"/>
    <w:rsid w:val="008B2E11"/>
    <w:rsid w:val="008B39BF"/>
    <w:rsid w:val="008B66E6"/>
    <w:rsid w:val="008B73E7"/>
    <w:rsid w:val="008C0B18"/>
    <w:rsid w:val="008C40D5"/>
    <w:rsid w:val="008C4A00"/>
    <w:rsid w:val="008C5274"/>
    <w:rsid w:val="008C5645"/>
    <w:rsid w:val="008C5B29"/>
    <w:rsid w:val="008C7418"/>
    <w:rsid w:val="008D04FF"/>
    <w:rsid w:val="008D1652"/>
    <w:rsid w:val="008D2541"/>
    <w:rsid w:val="008D2EFC"/>
    <w:rsid w:val="008D3B45"/>
    <w:rsid w:val="008D6341"/>
    <w:rsid w:val="008D6AC7"/>
    <w:rsid w:val="008D7567"/>
    <w:rsid w:val="008E1472"/>
    <w:rsid w:val="008E3ED6"/>
    <w:rsid w:val="008E43E7"/>
    <w:rsid w:val="008E4EC2"/>
    <w:rsid w:val="008E58EF"/>
    <w:rsid w:val="008E69DF"/>
    <w:rsid w:val="008F27E1"/>
    <w:rsid w:val="008F3A9D"/>
    <w:rsid w:val="008F7C8B"/>
    <w:rsid w:val="00900DB8"/>
    <w:rsid w:val="00903CB7"/>
    <w:rsid w:val="009066D4"/>
    <w:rsid w:val="009112EB"/>
    <w:rsid w:val="00920599"/>
    <w:rsid w:val="00921529"/>
    <w:rsid w:val="00921AAB"/>
    <w:rsid w:val="009222B0"/>
    <w:rsid w:val="0092299C"/>
    <w:rsid w:val="00926B0B"/>
    <w:rsid w:val="00927616"/>
    <w:rsid w:val="00927E5B"/>
    <w:rsid w:val="0093041F"/>
    <w:rsid w:val="009313A4"/>
    <w:rsid w:val="00934146"/>
    <w:rsid w:val="00934AD6"/>
    <w:rsid w:val="00937308"/>
    <w:rsid w:val="009414CF"/>
    <w:rsid w:val="009429AC"/>
    <w:rsid w:val="00944FAD"/>
    <w:rsid w:val="0094565F"/>
    <w:rsid w:val="009526D9"/>
    <w:rsid w:val="00953D8F"/>
    <w:rsid w:val="00957155"/>
    <w:rsid w:val="009575ED"/>
    <w:rsid w:val="00957C83"/>
    <w:rsid w:val="00961FFC"/>
    <w:rsid w:val="009622B5"/>
    <w:rsid w:val="00964280"/>
    <w:rsid w:val="00964E1E"/>
    <w:rsid w:val="00965C39"/>
    <w:rsid w:val="00970952"/>
    <w:rsid w:val="009711DE"/>
    <w:rsid w:val="00973BD9"/>
    <w:rsid w:val="0097488E"/>
    <w:rsid w:val="0097532B"/>
    <w:rsid w:val="00977588"/>
    <w:rsid w:val="00984E39"/>
    <w:rsid w:val="0098531D"/>
    <w:rsid w:val="0098704E"/>
    <w:rsid w:val="00990410"/>
    <w:rsid w:val="009910F1"/>
    <w:rsid w:val="009913DA"/>
    <w:rsid w:val="009945C0"/>
    <w:rsid w:val="00994C62"/>
    <w:rsid w:val="00994CE8"/>
    <w:rsid w:val="0099618D"/>
    <w:rsid w:val="00996AE6"/>
    <w:rsid w:val="009977F4"/>
    <w:rsid w:val="00997885"/>
    <w:rsid w:val="009A06F0"/>
    <w:rsid w:val="009A14AB"/>
    <w:rsid w:val="009A1F4F"/>
    <w:rsid w:val="009A4DD8"/>
    <w:rsid w:val="009A5EBF"/>
    <w:rsid w:val="009A5FA4"/>
    <w:rsid w:val="009A79D5"/>
    <w:rsid w:val="009B1F40"/>
    <w:rsid w:val="009B29AD"/>
    <w:rsid w:val="009B3955"/>
    <w:rsid w:val="009B6FAF"/>
    <w:rsid w:val="009B71D7"/>
    <w:rsid w:val="009C1BE4"/>
    <w:rsid w:val="009C1DAF"/>
    <w:rsid w:val="009C4B3A"/>
    <w:rsid w:val="009D0842"/>
    <w:rsid w:val="009D16B1"/>
    <w:rsid w:val="009D7D48"/>
    <w:rsid w:val="009E0221"/>
    <w:rsid w:val="009E2CAA"/>
    <w:rsid w:val="009E37BC"/>
    <w:rsid w:val="009E3A23"/>
    <w:rsid w:val="009E71D8"/>
    <w:rsid w:val="009F0865"/>
    <w:rsid w:val="009F0F19"/>
    <w:rsid w:val="009F1843"/>
    <w:rsid w:val="009F40D7"/>
    <w:rsid w:val="009F53EF"/>
    <w:rsid w:val="009F5E84"/>
    <w:rsid w:val="009F640F"/>
    <w:rsid w:val="00A01371"/>
    <w:rsid w:val="00A033C7"/>
    <w:rsid w:val="00A03AE6"/>
    <w:rsid w:val="00A040DC"/>
    <w:rsid w:val="00A06CAA"/>
    <w:rsid w:val="00A10575"/>
    <w:rsid w:val="00A107BA"/>
    <w:rsid w:val="00A13327"/>
    <w:rsid w:val="00A13EE9"/>
    <w:rsid w:val="00A13F17"/>
    <w:rsid w:val="00A140E9"/>
    <w:rsid w:val="00A141B3"/>
    <w:rsid w:val="00A17D9B"/>
    <w:rsid w:val="00A17E4F"/>
    <w:rsid w:val="00A17FEE"/>
    <w:rsid w:val="00A22A29"/>
    <w:rsid w:val="00A23CA0"/>
    <w:rsid w:val="00A241B3"/>
    <w:rsid w:val="00A25FB9"/>
    <w:rsid w:val="00A27241"/>
    <w:rsid w:val="00A27698"/>
    <w:rsid w:val="00A27843"/>
    <w:rsid w:val="00A31F19"/>
    <w:rsid w:val="00A32276"/>
    <w:rsid w:val="00A32A79"/>
    <w:rsid w:val="00A33E0C"/>
    <w:rsid w:val="00A352C7"/>
    <w:rsid w:val="00A37CE9"/>
    <w:rsid w:val="00A37DA9"/>
    <w:rsid w:val="00A37F3D"/>
    <w:rsid w:val="00A4077E"/>
    <w:rsid w:val="00A4127B"/>
    <w:rsid w:val="00A447CB"/>
    <w:rsid w:val="00A45A0D"/>
    <w:rsid w:val="00A46D41"/>
    <w:rsid w:val="00A52563"/>
    <w:rsid w:val="00A528F4"/>
    <w:rsid w:val="00A53387"/>
    <w:rsid w:val="00A53425"/>
    <w:rsid w:val="00A559AC"/>
    <w:rsid w:val="00A576F5"/>
    <w:rsid w:val="00A57851"/>
    <w:rsid w:val="00A57F82"/>
    <w:rsid w:val="00A62AEC"/>
    <w:rsid w:val="00A64415"/>
    <w:rsid w:val="00A65043"/>
    <w:rsid w:val="00A663AA"/>
    <w:rsid w:val="00A67081"/>
    <w:rsid w:val="00A67875"/>
    <w:rsid w:val="00A711D1"/>
    <w:rsid w:val="00A71C17"/>
    <w:rsid w:val="00A74BC2"/>
    <w:rsid w:val="00A75790"/>
    <w:rsid w:val="00A80C08"/>
    <w:rsid w:val="00A82995"/>
    <w:rsid w:val="00A83E20"/>
    <w:rsid w:val="00A85B01"/>
    <w:rsid w:val="00A865DF"/>
    <w:rsid w:val="00A902D5"/>
    <w:rsid w:val="00A90C1B"/>
    <w:rsid w:val="00A924DC"/>
    <w:rsid w:val="00A94688"/>
    <w:rsid w:val="00A95F44"/>
    <w:rsid w:val="00A9661D"/>
    <w:rsid w:val="00A97BD4"/>
    <w:rsid w:val="00A97D3B"/>
    <w:rsid w:val="00AA003C"/>
    <w:rsid w:val="00AA0F09"/>
    <w:rsid w:val="00AA307C"/>
    <w:rsid w:val="00AA3DC6"/>
    <w:rsid w:val="00AA6844"/>
    <w:rsid w:val="00AA75B8"/>
    <w:rsid w:val="00AB47D4"/>
    <w:rsid w:val="00AB6B46"/>
    <w:rsid w:val="00AC3025"/>
    <w:rsid w:val="00AC70EE"/>
    <w:rsid w:val="00AC71CF"/>
    <w:rsid w:val="00AD05F3"/>
    <w:rsid w:val="00AD1896"/>
    <w:rsid w:val="00AD49E6"/>
    <w:rsid w:val="00AD5ECC"/>
    <w:rsid w:val="00AD743F"/>
    <w:rsid w:val="00AE1452"/>
    <w:rsid w:val="00AE2373"/>
    <w:rsid w:val="00AE2E22"/>
    <w:rsid w:val="00AE3468"/>
    <w:rsid w:val="00AE3B6B"/>
    <w:rsid w:val="00AE3EBF"/>
    <w:rsid w:val="00AE4791"/>
    <w:rsid w:val="00AE553C"/>
    <w:rsid w:val="00AF0B66"/>
    <w:rsid w:val="00AF1492"/>
    <w:rsid w:val="00AF1566"/>
    <w:rsid w:val="00AF1F56"/>
    <w:rsid w:val="00AF2A9D"/>
    <w:rsid w:val="00AF324C"/>
    <w:rsid w:val="00AF34A8"/>
    <w:rsid w:val="00AF62F2"/>
    <w:rsid w:val="00AF72CB"/>
    <w:rsid w:val="00AF7DE6"/>
    <w:rsid w:val="00B0047C"/>
    <w:rsid w:val="00B0081D"/>
    <w:rsid w:val="00B0571F"/>
    <w:rsid w:val="00B066A7"/>
    <w:rsid w:val="00B11BD8"/>
    <w:rsid w:val="00B127B3"/>
    <w:rsid w:val="00B12806"/>
    <w:rsid w:val="00B146BC"/>
    <w:rsid w:val="00B15E33"/>
    <w:rsid w:val="00B16336"/>
    <w:rsid w:val="00B17CD5"/>
    <w:rsid w:val="00B2072E"/>
    <w:rsid w:val="00B208C4"/>
    <w:rsid w:val="00B22E76"/>
    <w:rsid w:val="00B235C4"/>
    <w:rsid w:val="00B2372B"/>
    <w:rsid w:val="00B25E58"/>
    <w:rsid w:val="00B31FCC"/>
    <w:rsid w:val="00B33678"/>
    <w:rsid w:val="00B33D57"/>
    <w:rsid w:val="00B35A3C"/>
    <w:rsid w:val="00B410A1"/>
    <w:rsid w:val="00B4177C"/>
    <w:rsid w:val="00B4364F"/>
    <w:rsid w:val="00B43802"/>
    <w:rsid w:val="00B468BE"/>
    <w:rsid w:val="00B5141E"/>
    <w:rsid w:val="00B517B3"/>
    <w:rsid w:val="00B5328E"/>
    <w:rsid w:val="00B532CC"/>
    <w:rsid w:val="00B544A2"/>
    <w:rsid w:val="00B567D5"/>
    <w:rsid w:val="00B60C6A"/>
    <w:rsid w:val="00B652B7"/>
    <w:rsid w:val="00B6740D"/>
    <w:rsid w:val="00B67E9C"/>
    <w:rsid w:val="00B70F06"/>
    <w:rsid w:val="00B70FAD"/>
    <w:rsid w:val="00B718D0"/>
    <w:rsid w:val="00B71CFD"/>
    <w:rsid w:val="00B72A7F"/>
    <w:rsid w:val="00B75099"/>
    <w:rsid w:val="00B76D05"/>
    <w:rsid w:val="00B80AEA"/>
    <w:rsid w:val="00B85BCF"/>
    <w:rsid w:val="00B8693F"/>
    <w:rsid w:val="00B8798E"/>
    <w:rsid w:val="00B905E2"/>
    <w:rsid w:val="00B910B0"/>
    <w:rsid w:val="00B920F9"/>
    <w:rsid w:val="00B9233C"/>
    <w:rsid w:val="00B933A8"/>
    <w:rsid w:val="00B94050"/>
    <w:rsid w:val="00B96C1F"/>
    <w:rsid w:val="00B97B4D"/>
    <w:rsid w:val="00BA12F9"/>
    <w:rsid w:val="00BA3500"/>
    <w:rsid w:val="00BA4138"/>
    <w:rsid w:val="00BA492A"/>
    <w:rsid w:val="00BB1A2B"/>
    <w:rsid w:val="00BB357E"/>
    <w:rsid w:val="00BB3A90"/>
    <w:rsid w:val="00BB3B21"/>
    <w:rsid w:val="00BB503B"/>
    <w:rsid w:val="00BB5BC8"/>
    <w:rsid w:val="00BC055E"/>
    <w:rsid w:val="00BC2595"/>
    <w:rsid w:val="00BC3931"/>
    <w:rsid w:val="00BC5926"/>
    <w:rsid w:val="00BC5F33"/>
    <w:rsid w:val="00BC6343"/>
    <w:rsid w:val="00BC6891"/>
    <w:rsid w:val="00BD05FA"/>
    <w:rsid w:val="00BD3D4A"/>
    <w:rsid w:val="00BD45B6"/>
    <w:rsid w:val="00BD4F17"/>
    <w:rsid w:val="00BD6930"/>
    <w:rsid w:val="00BD7A64"/>
    <w:rsid w:val="00BE0185"/>
    <w:rsid w:val="00BE3429"/>
    <w:rsid w:val="00BE3AC3"/>
    <w:rsid w:val="00BE4451"/>
    <w:rsid w:val="00BE5286"/>
    <w:rsid w:val="00BE66DE"/>
    <w:rsid w:val="00BE6D99"/>
    <w:rsid w:val="00BF027C"/>
    <w:rsid w:val="00BF048B"/>
    <w:rsid w:val="00BF2410"/>
    <w:rsid w:val="00BF260F"/>
    <w:rsid w:val="00BF2F95"/>
    <w:rsid w:val="00BF7CBB"/>
    <w:rsid w:val="00C002F6"/>
    <w:rsid w:val="00C00836"/>
    <w:rsid w:val="00C037EF"/>
    <w:rsid w:val="00C04646"/>
    <w:rsid w:val="00C04A52"/>
    <w:rsid w:val="00C074CB"/>
    <w:rsid w:val="00C10635"/>
    <w:rsid w:val="00C11691"/>
    <w:rsid w:val="00C1201E"/>
    <w:rsid w:val="00C13182"/>
    <w:rsid w:val="00C14EA6"/>
    <w:rsid w:val="00C17568"/>
    <w:rsid w:val="00C20C4B"/>
    <w:rsid w:val="00C22511"/>
    <w:rsid w:val="00C25654"/>
    <w:rsid w:val="00C262B3"/>
    <w:rsid w:val="00C3177F"/>
    <w:rsid w:val="00C3226B"/>
    <w:rsid w:val="00C33D18"/>
    <w:rsid w:val="00C345E5"/>
    <w:rsid w:val="00C35CC5"/>
    <w:rsid w:val="00C35F2D"/>
    <w:rsid w:val="00C36C6F"/>
    <w:rsid w:val="00C40B71"/>
    <w:rsid w:val="00C40F73"/>
    <w:rsid w:val="00C4203B"/>
    <w:rsid w:val="00C453C6"/>
    <w:rsid w:val="00C4779B"/>
    <w:rsid w:val="00C5268A"/>
    <w:rsid w:val="00C52D58"/>
    <w:rsid w:val="00C5304A"/>
    <w:rsid w:val="00C530B6"/>
    <w:rsid w:val="00C57533"/>
    <w:rsid w:val="00C636A2"/>
    <w:rsid w:val="00C641EB"/>
    <w:rsid w:val="00C642A5"/>
    <w:rsid w:val="00C66F8E"/>
    <w:rsid w:val="00C71FC2"/>
    <w:rsid w:val="00C74613"/>
    <w:rsid w:val="00C74EB8"/>
    <w:rsid w:val="00C76FB5"/>
    <w:rsid w:val="00C7746C"/>
    <w:rsid w:val="00C82DE6"/>
    <w:rsid w:val="00C8313E"/>
    <w:rsid w:val="00C83236"/>
    <w:rsid w:val="00C835FF"/>
    <w:rsid w:val="00C83FE6"/>
    <w:rsid w:val="00C86743"/>
    <w:rsid w:val="00C86CD8"/>
    <w:rsid w:val="00C874DC"/>
    <w:rsid w:val="00C878B7"/>
    <w:rsid w:val="00C90E54"/>
    <w:rsid w:val="00C913BF"/>
    <w:rsid w:val="00C93320"/>
    <w:rsid w:val="00C936E0"/>
    <w:rsid w:val="00C944D8"/>
    <w:rsid w:val="00C971AC"/>
    <w:rsid w:val="00CA0FEC"/>
    <w:rsid w:val="00CA1094"/>
    <w:rsid w:val="00CA55B8"/>
    <w:rsid w:val="00CB1D19"/>
    <w:rsid w:val="00CB46F0"/>
    <w:rsid w:val="00CC00AC"/>
    <w:rsid w:val="00CC093A"/>
    <w:rsid w:val="00CC16FE"/>
    <w:rsid w:val="00CC267A"/>
    <w:rsid w:val="00CC6881"/>
    <w:rsid w:val="00CD0DE6"/>
    <w:rsid w:val="00CD0ED0"/>
    <w:rsid w:val="00CD30A4"/>
    <w:rsid w:val="00CD32B8"/>
    <w:rsid w:val="00CD3494"/>
    <w:rsid w:val="00CD57C6"/>
    <w:rsid w:val="00CD7AB8"/>
    <w:rsid w:val="00CE03BE"/>
    <w:rsid w:val="00CE080D"/>
    <w:rsid w:val="00CE17AF"/>
    <w:rsid w:val="00CE42C5"/>
    <w:rsid w:val="00CE5399"/>
    <w:rsid w:val="00CE6855"/>
    <w:rsid w:val="00CE6BF6"/>
    <w:rsid w:val="00CE7D51"/>
    <w:rsid w:val="00CF0E06"/>
    <w:rsid w:val="00CF38C0"/>
    <w:rsid w:val="00CF3946"/>
    <w:rsid w:val="00CF51AE"/>
    <w:rsid w:val="00CF5ABC"/>
    <w:rsid w:val="00CF5D66"/>
    <w:rsid w:val="00CF5D7E"/>
    <w:rsid w:val="00CF6133"/>
    <w:rsid w:val="00CF7856"/>
    <w:rsid w:val="00D006AA"/>
    <w:rsid w:val="00D01989"/>
    <w:rsid w:val="00D01FBD"/>
    <w:rsid w:val="00D03129"/>
    <w:rsid w:val="00D03EEB"/>
    <w:rsid w:val="00D042BD"/>
    <w:rsid w:val="00D0600E"/>
    <w:rsid w:val="00D06697"/>
    <w:rsid w:val="00D0692D"/>
    <w:rsid w:val="00D103E8"/>
    <w:rsid w:val="00D11614"/>
    <w:rsid w:val="00D12B41"/>
    <w:rsid w:val="00D12FB4"/>
    <w:rsid w:val="00D16CC6"/>
    <w:rsid w:val="00D214E2"/>
    <w:rsid w:val="00D221DF"/>
    <w:rsid w:val="00D23228"/>
    <w:rsid w:val="00D30CB6"/>
    <w:rsid w:val="00D33C77"/>
    <w:rsid w:val="00D4016B"/>
    <w:rsid w:val="00D43107"/>
    <w:rsid w:val="00D44603"/>
    <w:rsid w:val="00D466DC"/>
    <w:rsid w:val="00D46B46"/>
    <w:rsid w:val="00D47DA1"/>
    <w:rsid w:val="00D501CF"/>
    <w:rsid w:val="00D51012"/>
    <w:rsid w:val="00D523F0"/>
    <w:rsid w:val="00D53EE5"/>
    <w:rsid w:val="00D57D77"/>
    <w:rsid w:val="00D610A9"/>
    <w:rsid w:val="00D61E58"/>
    <w:rsid w:val="00D63F51"/>
    <w:rsid w:val="00D657A8"/>
    <w:rsid w:val="00D7035D"/>
    <w:rsid w:val="00D72BD3"/>
    <w:rsid w:val="00D7356B"/>
    <w:rsid w:val="00D7406C"/>
    <w:rsid w:val="00D743DE"/>
    <w:rsid w:val="00D7448A"/>
    <w:rsid w:val="00D76E7F"/>
    <w:rsid w:val="00D7764B"/>
    <w:rsid w:val="00D82DD7"/>
    <w:rsid w:val="00D84673"/>
    <w:rsid w:val="00D85E18"/>
    <w:rsid w:val="00D875F0"/>
    <w:rsid w:val="00D8763C"/>
    <w:rsid w:val="00D90455"/>
    <w:rsid w:val="00D90947"/>
    <w:rsid w:val="00D91251"/>
    <w:rsid w:val="00D91CB1"/>
    <w:rsid w:val="00D92B77"/>
    <w:rsid w:val="00D93440"/>
    <w:rsid w:val="00D93FC4"/>
    <w:rsid w:val="00D94B4B"/>
    <w:rsid w:val="00D95CF1"/>
    <w:rsid w:val="00D95EAA"/>
    <w:rsid w:val="00DA0A5A"/>
    <w:rsid w:val="00DA185A"/>
    <w:rsid w:val="00DA4D7C"/>
    <w:rsid w:val="00DA7A80"/>
    <w:rsid w:val="00DB110E"/>
    <w:rsid w:val="00DB218F"/>
    <w:rsid w:val="00DB3CBE"/>
    <w:rsid w:val="00DB6E7D"/>
    <w:rsid w:val="00DC0190"/>
    <w:rsid w:val="00DC0717"/>
    <w:rsid w:val="00DC0928"/>
    <w:rsid w:val="00DC22D9"/>
    <w:rsid w:val="00DC3381"/>
    <w:rsid w:val="00DC4080"/>
    <w:rsid w:val="00DC5142"/>
    <w:rsid w:val="00DD126D"/>
    <w:rsid w:val="00DD1EF6"/>
    <w:rsid w:val="00DD4379"/>
    <w:rsid w:val="00DD5C11"/>
    <w:rsid w:val="00DD6999"/>
    <w:rsid w:val="00DD7AA2"/>
    <w:rsid w:val="00DE1273"/>
    <w:rsid w:val="00DE13B4"/>
    <w:rsid w:val="00DE21E8"/>
    <w:rsid w:val="00DE26DD"/>
    <w:rsid w:val="00DE26F6"/>
    <w:rsid w:val="00DE2F3B"/>
    <w:rsid w:val="00DE2F68"/>
    <w:rsid w:val="00DE3571"/>
    <w:rsid w:val="00DF04D3"/>
    <w:rsid w:val="00DF1A70"/>
    <w:rsid w:val="00DF213C"/>
    <w:rsid w:val="00DF2744"/>
    <w:rsid w:val="00DF4113"/>
    <w:rsid w:val="00DF46B4"/>
    <w:rsid w:val="00DF6992"/>
    <w:rsid w:val="00E01E4D"/>
    <w:rsid w:val="00E033D6"/>
    <w:rsid w:val="00E04253"/>
    <w:rsid w:val="00E05DC0"/>
    <w:rsid w:val="00E1018D"/>
    <w:rsid w:val="00E13B4C"/>
    <w:rsid w:val="00E15238"/>
    <w:rsid w:val="00E16E3C"/>
    <w:rsid w:val="00E21109"/>
    <w:rsid w:val="00E215D9"/>
    <w:rsid w:val="00E2235A"/>
    <w:rsid w:val="00E24112"/>
    <w:rsid w:val="00E260AD"/>
    <w:rsid w:val="00E26CAC"/>
    <w:rsid w:val="00E2728C"/>
    <w:rsid w:val="00E30BBA"/>
    <w:rsid w:val="00E30CE4"/>
    <w:rsid w:val="00E31404"/>
    <w:rsid w:val="00E31BC1"/>
    <w:rsid w:val="00E31BEA"/>
    <w:rsid w:val="00E36C00"/>
    <w:rsid w:val="00E42066"/>
    <w:rsid w:val="00E4516C"/>
    <w:rsid w:val="00E47D05"/>
    <w:rsid w:val="00E47DB3"/>
    <w:rsid w:val="00E525B9"/>
    <w:rsid w:val="00E5551F"/>
    <w:rsid w:val="00E55C37"/>
    <w:rsid w:val="00E57FC7"/>
    <w:rsid w:val="00E60D12"/>
    <w:rsid w:val="00E60ED1"/>
    <w:rsid w:val="00E612E6"/>
    <w:rsid w:val="00E622CB"/>
    <w:rsid w:val="00E63A5A"/>
    <w:rsid w:val="00E676F1"/>
    <w:rsid w:val="00E7007E"/>
    <w:rsid w:val="00E7174D"/>
    <w:rsid w:val="00E71B46"/>
    <w:rsid w:val="00E73D89"/>
    <w:rsid w:val="00E75EDC"/>
    <w:rsid w:val="00E80AF9"/>
    <w:rsid w:val="00E81A57"/>
    <w:rsid w:val="00E826B8"/>
    <w:rsid w:val="00E82D71"/>
    <w:rsid w:val="00E8445F"/>
    <w:rsid w:val="00E85711"/>
    <w:rsid w:val="00E86C27"/>
    <w:rsid w:val="00E90BDB"/>
    <w:rsid w:val="00E92157"/>
    <w:rsid w:val="00E92760"/>
    <w:rsid w:val="00E95993"/>
    <w:rsid w:val="00E97020"/>
    <w:rsid w:val="00E97875"/>
    <w:rsid w:val="00EA0455"/>
    <w:rsid w:val="00EA3752"/>
    <w:rsid w:val="00EA50C8"/>
    <w:rsid w:val="00EA5450"/>
    <w:rsid w:val="00EA5B89"/>
    <w:rsid w:val="00EB098A"/>
    <w:rsid w:val="00EB11B7"/>
    <w:rsid w:val="00EB3787"/>
    <w:rsid w:val="00EB4DAD"/>
    <w:rsid w:val="00EB67D4"/>
    <w:rsid w:val="00EB6E0B"/>
    <w:rsid w:val="00EC2E6B"/>
    <w:rsid w:val="00EC424F"/>
    <w:rsid w:val="00EC495B"/>
    <w:rsid w:val="00EC5B13"/>
    <w:rsid w:val="00ED010E"/>
    <w:rsid w:val="00ED0324"/>
    <w:rsid w:val="00ED1688"/>
    <w:rsid w:val="00ED3022"/>
    <w:rsid w:val="00EE458B"/>
    <w:rsid w:val="00EE561E"/>
    <w:rsid w:val="00EE6A9C"/>
    <w:rsid w:val="00EF05AD"/>
    <w:rsid w:val="00EF49DA"/>
    <w:rsid w:val="00EF5346"/>
    <w:rsid w:val="00F00294"/>
    <w:rsid w:val="00F0375D"/>
    <w:rsid w:val="00F0467A"/>
    <w:rsid w:val="00F05539"/>
    <w:rsid w:val="00F10922"/>
    <w:rsid w:val="00F11627"/>
    <w:rsid w:val="00F11DD2"/>
    <w:rsid w:val="00F12CC4"/>
    <w:rsid w:val="00F134A9"/>
    <w:rsid w:val="00F13DA9"/>
    <w:rsid w:val="00F15BB9"/>
    <w:rsid w:val="00F17E34"/>
    <w:rsid w:val="00F2165C"/>
    <w:rsid w:val="00F21B80"/>
    <w:rsid w:val="00F230CB"/>
    <w:rsid w:val="00F249B9"/>
    <w:rsid w:val="00F2563A"/>
    <w:rsid w:val="00F25D1E"/>
    <w:rsid w:val="00F26AD5"/>
    <w:rsid w:val="00F32093"/>
    <w:rsid w:val="00F34577"/>
    <w:rsid w:val="00F349F5"/>
    <w:rsid w:val="00F34B6C"/>
    <w:rsid w:val="00F35D03"/>
    <w:rsid w:val="00F35F81"/>
    <w:rsid w:val="00F37B3E"/>
    <w:rsid w:val="00F4006C"/>
    <w:rsid w:val="00F43337"/>
    <w:rsid w:val="00F433D9"/>
    <w:rsid w:val="00F43445"/>
    <w:rsid w:val="00F47F7F"/>
    <w:rsid w:val="00F515ED"/>
    <w:rsid w:val="00F534F7"/>
    <w:rsid w:val="00F542F2"/>
    <w:rsid w:val="00F55D15"/>
    <w:rsid w:val="00F56067"/>
    <w:rsid w:val="00F56571"/>
    <w:rsid w:val="00F56878"/>
    <w:rsid w:val="00F60E7F"/>
    <w:rsid w:val="00F612D2"/>
    <w:rsid w:val="00F632A6"/>
    <w:rsid w:val="00F66061"/>
    <w:rsid w:val="00F66DD2"/>
    <w:rsid w:val="00F67659"/>
    <w:rsid w:val="00F70EC8"/>
    <w:rsid w:val="00F7299D"/>
    <w:rsid w:val="00F75389"/>
    <w:rsid w:val="00F8120A"/>
    <w:rsid w:val="00F81DFA"/>
    <w:rsid w:val="00F833BD"/>
    <w:rsid w:val="00F8421B"/>
    <w:rsid w:val="00F844E6"/>
    <w:rsid w:val="00F84ACE"/>
    <w:rsid w:val="00F854A4"/>
    <w:rsid w:val="00F8552D"/>
    <w:rsid w:val="00F869F1"/>
    <w:rsid w:val="00F87610"/>
    <w:rsid w:val="00F87759"/>
    <w:rsid w:val="00F92217"/>
    <w:rsid w:val="00F966A8"/>
    <w:rsid w:val="00F96916"/>
    <w:rsid w:val="00F97750"/>
    <w:rsid w:val="00FA0A50"/>
    <w:rsid w:val="00FA0F50"/>
    <w:rsid w:val="00FA142E"/>
    <w:rsid w:val="00FA2881"/>
    <w:rsid w:val="00FA5362"/>
    <w:rsid w:val="00FA59D5"/>
    <w:rsid w:val="00FA65A5"/>
    <w:rsid w:val="00FA6A17"/>
    <w:rsid w:val="00FA7A23"/>
    <w:rsid w:val="00FB1BCB"/>
    <w:rsid w:val="00FB1D93"/>
    <w:rsid w:val="00FB277A"/>
    <w:rsid w:val="00FB35DC"/>
    <w:rsid w:val="00FB5627"/>
    <w:rsid w:val="00FB5FD1"/>
    <w:rsid w:val="00FC03CA"/>
    <w:rsid w:val="00FC1802"/>
    <w:rsid w:val="00FC2B83"/>
    <w:rsid w:val="00FC3753"/>
    <w:rsid w:val="00FC3C6E"/>
    <w:rsid w:val="00FC4095"/>
    <w:rsid w:val="00FC4863"/>
    <w:rsid w:val="00FC51EB"/>
    <w:rsid w:val="00FC79DE"/>
    <w:rsid w:val="00FC7EB5"/>
    <w:rsid w:val="00FD0DD4"/>
    <w:rsid w:val="00FD19BE"/>
    <w:rsid w:val="00FD3346"/>
    <w:rsid w:val="00FD33F0"/>
    <w:rsid w:val="00FD4A3D"/>
    <w:rsid w:val="00FD597A"/>
    <w:rsid w:val="00FD660C"/>
    <w:rsid w:val="00FD7211"/>
    <w:rsid w:val="00FD7CB4"/>
    <w:rsid w:val="00FE0562"/>
    <w:rsid w:val="00FE0CF2"/>
    <w:rsid w:val="00FE1D3C"/>
    <w:rsid w:val="00FE272C"/>
    <w:rsid w:val="00FE33C2"/>
    <w:rsid w:val="00FE3C91"/>
    <w:rsid w:val="00FE59E1"/>
    <w:rsid w:val="00FF011B"/>
    <w:rsid w:val="00FF06F5"/>
    <w:rsid w:val="00FF1869"/>
    <w:rsid w:val="00FF2035"/>
    <w:rsid w:val="00FF2A8E"/>
    <w:rsid w:val="00FF6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22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BD0"/>
    <w:pPr>
      <w:widowControl w:val="0"/>
      <w:jc w:val="both"/>
    </w:pPr>
    <w:rPr>
      <w:kern w:val="21"/>
    </w:rPr>
  </w:style>
  <w:style w:type="paragraph" w:styleId="1">
    <w:name w:val="heading 1"/>
    <w:basedOn w:val="a"/>
    <w:next w:val="a"/>
    <w:link w:val="10"/>
    <w:uiPriority w:val="9"/>
    <w:qFormat/>
    <w:rsid w:val="009112E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438EC"/>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438E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D18"/>
    <w:pPr>
      <w:ind w:leftChars="400" w:left="840"/>
    </w:pPr>
  </w:style>
  <w:style w:type="table" w:styleId="a4">
    <w:name w:val="Table Grid"/>
    <w:basedOn w:val="a1"/>
    <w:uiPriority w:val="59"/>
    <w:rsid w:val="00DF0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11627"/>
    <w:pPr>
      <w:tabs>
        <w:tab w:val="center" w:pos="4252"/>
        <w:tab w:val="right" w:pos="8504"/>
      </w:tabs>
      <w:snapToGrid w:val="0"/>
    </w:pPr>
  </w:style>
  <w:style w:type="character" w:customStyle="1" w:styleId="a6">
    <w:name w:val="ヘッダー (文字)"/>
    <w:basedOn w:val="a0"/>
    <w:link w:val="a5"/>
    <w:uiPriority w:val="99"/>
    <w:rsid w:val="00F11627"/>
  </w:style>
  <w:style w:type="paragraph" w:styleId="a7">
    <w:name w:val="footer"/>
    <w:basedOn w:val="a"/>
    <w:link w:val="a8"/>
    <w:uiPriority w:val="99"/>
    <w:unhideWhenUsed/>
    <w:rsid w:val="00F11627"/>
    <w:pPr>
      <w:tabs>
        <w:tab w:val="center" w:pos="4252"/>
        <w:tab w:val="right" w:pos="8504"/>
      </w:tabs>
      <w:snapToGrid w:val="0"/>
    </w:pPr>
  </w:style>
  <w:style w:type="character" w:customStyle="1" w:styleId="a8">
    <w:name w:val="フッター (文字)"/>
    <w:basedOn w:val="a0"/>
    <w:link w:val="a7"/>
    <w:uiPriority w:val="99"/>
    <w:rsid w:val="00F11627"/>
  </w:style>
  <w:style w:type="paragraph" w:styleId="a9">
    <w:name w:val="Balloon Text"/>
    <w:basedOn w:val="a"/>
    <w:link w:val="aa"/>
    <w:uiPriority w:val="99"/>
    <w:semiHidden/>
    <w:unhideWhenUsed/>
    <w:rsid w:val="006F045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F0457"/>
    <w:rPr>
      <w:rFonts w:asciiTheme="majorHAnsi" w:eastAsiaTheme="majorEastAsia" w:hAnsiTheme="majorHAnsi" w:cstheme="majorBidi"/>
      <w:sz w:val="18"/>
      <w:szCs w:val="18"/>
    </w:rPr>
  </w:style>
  <w:style w:type="paragraph" w:styleId="Web">
    <w:name w:val="Normal (Web)"/>
    <w:basedOn w:val="a"/>
    <w:uiPriority w:val="99"/>
    <w:unhideWhenUsed/>
    <w:rsid w:val="006F04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DB110E"/>
    <w:rPr>
      <w:sz w:val="18"/>
      <w:szCs w:val="18"/>
    </w:rPr>
  </w:style>
  <w:style w:type="paragraph" w:styleId="ac">
    <w:name w:val="annotation text"/>
    <w:basedOn w:val="a"/>
    <w:link w:val="ad"/>
    <w:uiPriority w:val="99"/>
    <w:semiHidden/>
    <w:unhideWhenUsed/>
    <w:rsid w:val="00DB110E"/>
    <w:pPr>
      <w:jc w:val="left"/>
    </w:pPr>
  </w:style>
  <w:style w:type="character" w:customStyle="1" w:styleId="ad">
    <w:name w:val="コメント文字列 (文字)"/>
    <w:basedOn w:val="a0"/>
    <w:link w:val="ac"/>
    <w:uiPriority w:val="99"/>
    <w:semiHidden/>
    <w:rsid w:val="00DB110E"/>
  </w:style>
  <w:style w:type="paragraph" w:styleId="ae">
    <w:name w:val="annotation subject"/>
    <w:basedOn w:val="ac"/>
    <w:next w:val="ac"/>
    <w:link w:val="af"/>
    <w:uiPriority w:val="99"/>
    <w:semiHidden/>
    <w:unhideWhenUsed/>
    <w:rsid w:val="00DB110E"/>
    <w:rPr>
      <w:b/>
      <w:bCs/>
    </w:rPr>
  </w:style>
  <w:style w:type="character" w:customStyle="1" w:styleId="af">
    <w:name w:val="コメント内容 (文字)"/>
    <w:basedOn w:val="ad"/>
    <w:link w:val="ae"/>
    <w:uiPriority w:val="99"/>
    <w:semiHidden/>
    <w:rsid w:val="00DB110E"/>
    <w:rPr>
      <w:b/>
      <w:bCs/>
    </w:rPr>
  </w:style>
  <w:style w:type="paragraph" w:styleId="af0">
    <w:name w:val="footnote text"/>
    <w:basedOn w:val="a"/>
    <w:link w:val="af1"/>
    <w:uiPriority w:val="99"/>
    <w:unhideWhenUsed/>
    <w:rsid w:val="00DB110E"/>
    <w:pPr>
      <w:snapToGrid w:val="0"/>
      <w:jc w:val="left"/>
    </w:pPr>
  </w:style>
  <w:style w:type="character" w:customStyle="1" w:styleId="af1">
    <w:name w:val="脚注文字列 (文字)"/>
    <w:basedOn w:val="a0"/>
    <w:link w:val="af0"/>
    <w:uiPriority w:val="99"/>
    <w:rsid w:val="00DB110E"/>
  </w:style>
  <w:style w:type="character" w:styleId="af2">
    <w:name w:val="footnote reference"/>
    <w:basedOn w:val="a0"/>
    <w:uiPriority w:val="99"/>
    <w:semiHidden/>
    <w:unhideWhenUsed/>
    <w:rsid w:val="00DB110E"/>
    <w:rPr>
      <w:vertAlign w:val="superscript"/>
    </w:rPr>
  </w:style>
  <w:style w:type="paragraph" w:styleId="af3">
    <w:name w:val="Document Map"/>
    <w:basedOn w:val="a"/>
    <w:link w:val="af4"/>
    <w:uiPriority w:val="99"/>
    <w:semiHidden/>
    <w:unhideWhenUsed/>
    <w:rsid w:val="009112EB"/>
    <w:rPr>
      <w:rFonts w:ascii="MS UI Gothic" w:eastAsia="MS UI Gothic"/>
      <w:sz w:val="18"/>
      <w:szCs w:val="18"/>
    </w:rPr>
  </w:style>
  <w:style w:type="character" w:customStyle="1" w:styleId="af4">
    <w:name w:val="見出しマップ (文字)"/>
    <w:basedOn w:val="a0"/>
    <w:link w:val="af3"/>
    <w:uiPriority w:val="99"/>
    <w:semiHidden/>
    <w:rsid w:val="009112EB"/>
    <w:rPr>
      <w:rFonts w:ascii="MS UI Gothic" w:eastAsia="MS UI Gothic"/>
      <w:sz w:val="18"/>
      <w:szCs w:val="18"/>
    </w:rPr>
  </w:style>
  <w:style w:type="character" w:customStyle="1" w:styleId="10">
    <w:name w:val="見出し 1 (文字)"/>
    <w:basedOn w:val="a0"/>
    <w:link w:val="1"/>
    <w:uiPriority w:val="9"/>
    <w:rsid w:val="009112EB"/>
    <w:rPr>
      <w:rFonts w:asciiTheme="majorHAnsi" w:eastAsiaTheme="majorEastAsia" w:hAnsiTheme="majorHAnsi" w:cstheme="majorBidi"/>
      <w:sz w:val="24"/>
      <w:szCs w:val="24"/>
    </w:rPr>
  </w:style>
  <w:style w:type="paragraph" w:styleId="af5">
    <w:name w:val="TOC Heading"/>
    <w:basedOn w:val="1"/>
    <w:next w:val="a"/>
    <w:uiPriority w:val="39"/>
    <w:semiHidden/>
    <w:unhideWhenUsed/>
    <w:qFormat/>
    <w:rsid w:val="008B73E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3A3129"/>
    <w:pPr>
      <w:tabs>
        <w:tab w:val="right" w:leader="dot" w:pos="9060"/>
      </w:tabs>
    </w:pPr>
    <w:rPr>
      <w:rFonts w:ascii="ＭＳ Ｐ明朝" w:eastAsia="ＭＳ Ｐ明朝" w:hAnsi="ＭＳ Ｐ明朝" w:cs="Meiryo UI"/>
      <w:noProof/>
    </w:rPr>
  </w:style>
  <w:style w:type="character" w:styleId="af6">
    <w:name w:val="Hyperlink"/>
    <w:basedOn w:val="a0"/>
    <w:uiPriority w:val="99"/>
    <w:unhideWhenUsed/>
    <w:rsid w:val="008B73E7"/>
    <w:rPr>
      <w:color w:val="0000FF" w:themeColor="hyperlink"/>
      <w:u w:val="single"/>
    </w:rPr>
  </w:style>
  <w:style w:type="character" w:customStyle="1" w:styleId="30">
    <w:name w:val="見出し 3 (文字)"/>
    <w:basedOn w:val="a0"/>
    <w:link w:val="3"/>
    <w:uiPriority w:val="9"/>
    <w:semiHidden/>
    <w:rsid w:val="002438EC"/>
    <w:rPr>
      <w:rFonts w:asciiTheme="majorHAnsi" w:eastAsiaTheme="majorEastAsia" w:hAnsiTheme="majorHAnsi" w:cstheme="majorBidi"/>
    </w:rPr>
  </w:style>
  <w:style w:type="character" w:customStyle="1" w:styleId="20">
    <w:name w:val="見出し 2 (文字)"/>
    <w:basedOn w:val="a0"/>
    <w:link w:val="2"/>
    <w:uiPriority w:val="9"/>
    <w:rsid w:val="002438EC"/>
    <w:rPr>
      <w:rFonts w:asciiTheme="majorHAnsi" w:eastAsiaTheme="majorEastAsia" w:hAnsiTheme="majorHAnsi" w:cstheme="majorBidi"/>
    </w:rPr>
  </w:style>
  <w:style w:type="paragraph" w:styleId="21">
    <w:name w:val="toc 2"/>
    <w:basedOn w:val="a"/>
    <w:next w:val="a"/>
    <w:autoRedefine/>
    <w:uiPriority w:val="39"/>
    <w:unhideWhenUsed/>
    <w:rsid w:val="005D513B"/>
    <w:pPr>
      <w:tabs>
        <w:tab w:val="right" w:leader="dot" w:pos="9060"/>
      </w:tabs>
      <w:ind w:leftChars="100" w:left="210"/>
    </w:pPr>
  </w:style>
  <w:style w:type="paragraph" w:styleId="af7">
    <w:name w:val="Date"/>
    <w:basedOn w:val="a"/>
    <w:next w:val="a"/>
    <w:link w:val="af8"/>
    <w:uiPriority w:val="99"/>
    <w:semiHidden/>
    <w:unhideWhenUsed/>
    <w:rsid w:val="00087DDD"/>
  </w:style>
  <w:style w:type="character" w:customStyle="1" w:styleId="af8">
    <w:name w:val="日付 (文字)"/>
    <w:basedOn w:val="a0"/>
    <w:link w:val="af7"/>
    <w:uiPriority w:val="99"/>
    <w:semiHidden/>
    <w:rsid w:val="00087DDD"/>
  </w:style>
  <w:style w:type="table" w:customStyle="1" w:styleId="12">
    <w:name w:val="表 (格子)1"/>
    <w:basedOn w:val="a1"/>
    <w:next w:val="a4"/>
    <w:uiPriority w:val="59"/>
    <w:rsid w:val="00585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4"/>
    <w:uiPriority w:val="59"/>
    <w:rsid w:val="00585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2457">
      <w:bodyDiv w:val="1"/>
      <w:marLeft w:val="0"/>
      <w:marRight w:val="0"/>
      <w:marTop w:val="0"/>
      <w:marBottom w:val="0"/>
      <w:divBdr>
        <w:top w:val="none" w:sz="0" w:space="0" w:color="auto"/>
        <w:left w:val="none" w:sz="0" w:space="0" w:color="auto"/>
        <w:bottom w:val="none" w:sz="0" w:space="0" w:color="auto"/>
        <w:right w:val="none" w:sz="0" w:space="0" w:color="auto"/>
      </w:divBdr>
    </w:div>
    <w:div w:id="148601780">
      <w:bodyDiv w:val="1"/>
      <w:marLeft w:val="0"/>
      <w:marRight w:val="0"/>
      <w:marTop w:val="0"/>
      <w:marBottom w:val="0"/>
      <w:divBdr>
        <w:top w:val="none" w:sz="0" w:space="0" w:color="auto"/>
        <w:left w:val="none" w:sz="0" w:space="0" w:color="auto"/>
        <w:bottom w:val="none" w:sz="0" w:space="0" w:color="auto"/>
        <w:right w:val="none" w:sz="0" w:space="0" w:color="auto"/>
      </w:divBdr>
    </w:div>
    <w:div w:id="425200253">
      <w:bodyDiv w:val="1"/>
      <w:marLeft w:val="0"/>
      <w:marRight w:val="0"/>
      <w:marTop w:val="0"/>
      <w:marBottom w:val="0"/>
      <w:divBdr>
        <w:top w:val="none" w:sz="0" w:space="0" w:color="auto"/>
        <w:left w:val="none" w:sz="0" w:space="0" w:color="auto"/>
        <w:bottom w:val="none" w:sz="0" w:space="0" w:color="auto"/>
        <w:right w:val="none" w:sz="0" w:space="0" w:color="auto"/>
      </w:divBdr>
      <w:divsChild>
        <w:div w:id="618609721">
          <w:marLeft w:val="240"/>
          <w:marRight w:val="0"/>
          <w:marTop w:val="0"/>
          <w:marBottom w:val="0"/>
          <w:divBdr>
            <w:top w:val="none" w:sz="0" w:space="0" w:color="auto"/>
            <w:left w:val="none" w:sz="0" w:space="0" w:color="auto"/>
            <w:bottom w:val="none" w:sz="0" w:space="0" w:color="auto"/>
            <w:right w:val="none" w:sz="0" w:space="0" w:color="auto"/>
          </w:divBdr>
        </w:div>
        <w:div w:id="347294528">
          <w:marLeft w:val="240"/>
          <w:marRight w:val="0"/>
          <w:marTop w:val="0"/>
          <w:marBottom w:val="0"/>
          <w:divBdr>
            <w:top w:val="none" w:sz="0" w:space="0" w:color="auto"/>
            <w:left w:val="none" w:sz="0" w:space="0" w:color="auto"/>
            <w:bottom w:val="none" w:sz="0" w:space="0" w:color="auto"/>
            <w:right w:val="none" w:sz="0" w:space="0" w:color="auto"/>
          </w:divBdr>
          <w:divsChild>
            <w:div w:id="1990132749">
              <w:marLeft w:val="240"/>
              <w:marRight w:val="0"/>
              <w:marTop w:val="0"/>
              <w:marBottom w:val="0"/>
              <w:divBdr>
                <w:top w:val="none" w:sz="0" w:space="0" w:color="auto"/>
                <w:left w:val="none" w:sz="0" w:space="0" w:color="auto"/>
                <w:bottom w:val="none" w:sz="0" w:space="0" w:color="auto"/>
                <w:right w:val="none" w:sz="0" w:space="0" w:color="auto"/>
              </w:divBdr>
            </w:div>
            <w:div w:id="1703241926">
              <w:marLeft w:val="240"/>
              <w:marRight w:val="0"/>
              <w:marTop w:val="0"/>
              <w:marBottom w:val="0"/>
              <w:divBdr>
                <w:top w:val="none" w:sz="0" w:space="0" w:color="auto"/>
                <w:left w:val="none" w:sz="0" w:space="0" w:color="auto"/>
                <w:bottom w:val="none" w:sz="0" w:space="0" w:color="auto"/>
                <w:right w:val="none" w:sz="0" w:space="0" w:color="auto"/>
              </w:divBdr>
            </w:div>
          </w:divsChild>
        </w:div>
        <w:div w:id="1134760728">
          <w:marLeft w:val="240"/>
          <w:marRight w:val="0"/>
          <w:marTop w:val="0"/>
          <w:marBottom w:val="0"/>
          <w:divBdr>
            <w:top w:val="none" w:sz="0" w:space="0" w:color="auto"/>
            <w:left w:val="none" w:sz="0" w:space="0" w:color="auto"/>
            <w:bottom w:val="none" w:sz="0" w:space="0" w:color="auto"/>
            <w:right w:val="none" w:sz="0" w:space="0" w:color="auto"/>
          </w:divBdr>
          <w:divsChild>
            <w:div w:id="1819225807">
              <w:marLeft w:val="240"/>
              <w:marRight w:val="0"/>
              <w:marTop w:val="0"/>
              <w:marBottom w:val="0"/>
              <w:divBdr>
                <w:top w:val="none" w:sz="0" w:space="0" w:color="auto"/>
                <w:left w:val="none" w:sz="0" w:space="0" w:color="auto"/>
                <w:bottom w:val="none" w:sz="0" w:space="0" w:color="auto"/>
                <w:right w:val="none" w:sz="0" w:space="0" w:color="auto"/>
              </w:divBdr>
            </w:div>
            <w:div w:id="1317681628">
              <w:marLeft w:val="240"/>
              <w:marRight w:val="0"/>
              <w:marTop w:val="0"/>
              <w:marBottom w:val="0"/>
              <w:divBdr>
                <w:top w:val="none" w:sz="0" w:space="0" w:color="auto"/>
                <w:left w:val="none" w:sz="0" w:space="0" w:color="auto"/>
                <w:bottom w:val="none" w:sz="0" w:space="0" w:color="auto"/>
                <w:right w:val="none" w:sz="0" w:space="0" w:color="auto"/>
              </w:divBdr>
            </w:div>
            <w:div w:id="1225140108">
              <w:marLeft w:val="240"/>
              <w:marRight w:val="0"/>
              <w:marTop w:val="0"/>
              <w:marBottom w:val="0"/>
              <w:divBdr>
                <w:top w:val="none" w:sz="0" w:space="0" w:color="auto"/>
                <w:left w:val="none" w:sz="0" w:space="0" w:color="auto"/>
                <w:bottom w:val="none" w:sz="0" w:space="0" w:color="auto"/>
                <w:right w:val="none" w:sz="0" w:space="0" w:color="auto"/>
              </w:divBdr>
            </w:div>
          </w:divsChild>
        </w:div>
        <w:div w:id="150756099">
          <w:marLeft w:val="240"/>
          <w:marRight w:val="0"/>
          <w:marTop w:val="0"/>
          <w:marBottom w:val="0"/>
          <w:divBdr>
            <w:top w:val="none" w:sz="0" w:space="0" w:color="auto"/>
            <w:left w:val="none" w:sz="0" w:space="0" w:color="auto"/>
            <w:bottom w:val="none" w:sz="0" w:space="0" w:color="auto"/>
            <w:right w:val="none" w:sz="0" w:space="0" w:color="auto"/>
          </w:divBdr>
        </w:div>
      </w:divsChild>
    </w:div>
    <w:div w:id="505368952">
      <w:bodyDiv w:val="1"/>
      <w:marLeft w:val="0"/>
      <w:marRight w:val="0"/>
      <w:marTop w:val="0"/>
      <w:marBottom w:val="0"/>
      <w:divBdr>
        <w:top w:val="none" w:sz="0" w:space="0" w:color="auto"/>
        <w:left w:val="none" w:sz="0" w:space="0" w:color="auto"/>
        <w:bottom w:val="none" w:sz="0" w:space="0" w:color="auto"/>
        <w:right w:val="none" w:sz="0" w:space="0" w:color="auto"/>
      </w:divBdr>
    </w:div>
    <w:div w:id="643585900">
      <w:bodyDiv w:val="1"/>
      <w:marLeft w:val="150"/>
      <w:marRight w:val="150"/>
      <w:marTop w:val="0"/>
      <w:marBottom w:val="0"/>
      <w:divBdr>
        <w:top w:val="none" w:sz="0" w:space="0" w:color="auto"/>
        <w:left w:val="none" w:sz="0" w:space="0" w:color="auto"/>
        <w:bottom w:val="none" w:sz="0" w:space="0" w:color="auto"/>
        <w:right w:val="none" w:sz="0" w:space="0" w:color="auto"/>
      </w:divBdr>
      <w:divsChild>
        <w:div w:id="978346352">
          <w:marLeft w:val="0"/>
          <w:marRight w:val="0"/>
          <w:marTop w:val="0"/>
          <w:marBottom w:val="0"/>
          <w:divBdr>
            <w:top w:val="none" w:sz="0" w:space="0" w:color="auto"/>
            <w:left w:val="none" w:sz="0" w:space="0" w:color="auto"/>
            <w:bottom w:val="none" w:sz="0" w:space="0" w:color="auto"/>
            <w:right w:val="none" w:sz="0" w:space="0" w:color="auto"/>
          </w:divBdr>
          <w:divsChild>
            <w:div w:id="2140294241">
              <w:marLeft w:val="0"/>
              <w:marRight w:val="0"/>
              <w:marTop w:val="0"/>
              <w:marBottom w:val="0"/>
              <w:divBdr>
                <w:top w:val="none" w:sz="0" w:space="0" w:color="auto"/>
                <w:left w:val="none" w:sz="0" w:space="0" w:color="auto"/>
                <w:bottom w:val="none" w:sz="0" w:space="0" w:color="auto"/>
                <w:right w:val="none" w:sz="0" w:space="0" w:color="auto"/>
              </w:divBdr>
              <w:divsChild>
                <w:div w:id="1704747325">
                  <w:marLeft w:val="0"/>
                  <w:marRight w:val="0"/>
                  <w:marTop w:val="0"/>
                  <w:marBottom w:val="0"/>
                  <w:divBdr>
                    <w:top w:val="none" w:sz="0" w:space="0" w:color="auto"/>
                    <w:left w:val="none" w:sz="0" w:space="0" w:color="auto"/>
                    <w:bottom w:val="none" w:sz="0" w:space="0" w:color="auto"/>
                    <w:right w:val="none" w:sz="0" w:space="0" w:color="auto"/>
                  </w:divBdr>
                  <w:divsChild>
                    <w:div w:id="26931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498186">
      <w:bodyDiv w:val="1"/>
      <w:marLeft w:val="0"/>
      <w:marRight w:val="0"/>
      <w:marTop w:val="0"/>
      <w:marBottom w:val="0"/>
      <w:divBdr>
        <w:top w:val="none" w:sz="0" w:space="0" w:color="auto"/>
        <w:left w:val="none" w:sz="0" w:space="0" w:color="auto"/>
        <w:bottom w:val="none" w:sz="0" w:space="0" w:color="auto"/>
        <w:right w:val="none" w:sz="0" w:space="0" w:color="auto"/>
      </w:divBdr>
    </w:div>
    <w:div w:id="726689175">
      <w:bodyDiv w:val="1"/>
      <w:marLeft w:val="0"/>
      <w:marRight w:val="0"/>
      <w:marTop w:val="0"/>
      <w:marBottom w:val="0"/>
      <w:divBdr>
        <w:top w:val="none" w:sz="0" w:space="0" w:color="auto"/>
        <w:left w:val="none" w:sz="0" w:space="0" w:color="auto"/>
        <w:bottom w:val="none" w:sz="0" w:space="0" w:color="auto"/>
        <w:right w:val="none" w:sz="0" w:space="0" w:color="auto"/>
      </w:divBdr>
      <w:divsChild>
        <w:div w:id="887108539">
          <w:marLeft w:val="460"/>
          <w:marRight w:val="0"/>
          <w:marTop w:val="0"/>
          <w:marBottom w:val="0"/>
          <w:divBdr>
            <w:top w:val="none" w:sz="0" w:space="0" w:color="auto"/>
            <w:left w:val="none" w:sz="0" w:space="0" w:color="auto"/>
            <w:bottom w:val="none" w:sz="0" w:space="0" w:color="auto"/>
            <w:right w:val="none" w:sz="0" w:space="0" w:color="auto"/>
          </w:divBdr>
        </w:div>
        <w:div w:id="524367590">
          <w:marLeft w:val="460"/>
          <w:marRight w:val="0"/>
          <w:marTop w:val="0"/>
          <w:marBottom w:val="0"/>
          <w:divBdr>
            <w:top w:val="none" w:sz="0" w:space="0" w:color="auto"/>
            <w:left w:val="none" w:sz="0" w:space="0" w:color="auto"/>
            <w:bottom w:val="none" w:sz="0" w:space="0" w:color="auto"/>
            <w:right w:val="none" w:sz="0" w:space="0" w:color="auto"/>
          </w:divBdr>
        </w:div>
      </w:divsChild>
    </w:div>
    <w:div w:id="1110777724">
      <w:bodyDiv w:val="1"/>
      <w:marLeft w:val="0"/>
      <w:marRight w:val="0"/>
      <w:marTop w:val="0"/>
      <w:marBottom w:val="0"/>
      <w:divBdr>
        <w:top w:val="none" w:sz="0" w:space="0" w:color="auto"/>
        <w:left w:val="none" w:sz="0" w:space="0" w:color="auto"/>
        <w:bottom w:val="none" w:sz="0" w:space="0" w:color="auto"/>
        <w:right w:val="none" w:sz="0" w:space="0" w:color="auto"/>
      </w:divBdr>
    </w:div>
    <w:div w:id="1183662596">
      <w:bodyDiv w:val="1"/>
      <w:marLeft w:val="0"/>
      <w:marRight w:val="0"/>
      <w:marTop w:val="0"/>
      <w:marBottom w:val="0"/>
      <w:divBdr>
        <w:top w:val="none" w:sz="0" w:space="0" w:color="auto"/>
        <w:left w:val="none" w:sz="0" w:space="0" w:color="auto"/>
        <w:bottom w:val="none" w:sz="0" w:space="0" w:color="auto"/>
        <w:right w:val="none" w:sz="0" w:space="0" w:color="auto"/>
      </w:divBdr>
    </w:div>
    <w:div w:id="1424834609">
      <w:bodyDiv w:val="1"/>
      <w:marLeft w:val="150"/>
      <w:marRight w:val="150"/>
      <w:marTop w:val="0"/>
      <w:marBottom w:val="0"/>
      <w:divBdr>
        <w:top w:val="none" w:sz="0" w:space="0" w:color="auto"/>
        <w:left w:val="none" w:sz="0" w:space="0" w:color="auto"/>
        <w:bottom w:val="none" w:sz="0" w:space="0" w:color="auto"/>
        <w:right w:val="none" w:sz="0" w:space="0" w:color="auto"/>
      </w:divBdr>
      <w:divsChild>
        <w:div w:id="1067919568">
          <w:marLeft w:val="0"/>
          <w:marRight w:val="0"/>
          <w:marTop w:val="0"/>
          <w:marBottom w:val="0"/>
          <w:divBdr>
            <w:top w:val="none" w:sz="0" w:space="0" w:color="auto"/>
            <w:left w:val="none" w:sz="0" w:space="0" w:color="auto"/>
            <w:bottom w:val="none" w:sz="0" w:space="0" w:color="auto"/>
            <w:right w:val="none" w:sz="0" w:space="0" w:color="auto"/>
          </w:divBdr>
          <w:divsChild>
            <w:div w:id="244271067">
              <w:marLeft w:val="0"/>
              <w:marRight w:val="0"/>
              <w:marTop w:val="0"/>
              <w:marBottom w:val="0"/>
              <w:divBdr>
                <w:top w:val="none" w:sz="0" w:space="0" w:color="auto"/>
                <w:left w:val="none" w:sz="0" w:space="0" w:color="auto"/>
                <w:bottom w:val="none" w:sz="0" w:space="0" w:color="auto"/>
                <w:right w:val="none" w:sz="0" w:space="0" w:color="auto"/>
              </w:divBdr>
              <w:divsChild>
                <w:div w:id="1614366475">
                  <w:marLeft w:val="0"/>
                  <w:marRight w:val="0"/>
                  <w:marTop w:val="0"/>
                  <w:marBottom w:val="0"/>
                  <w:divBdr>
                    <w:top w:val="none" w:sz="0" w:space="0" w:color="auto"/>
                    <w:left w:val="none" w:sz="0" w:space="0" w:color="auto"/>
                    <w:bottom w:val="none" w:sz="0" w:space="0" w:color="auto"/>
                    <w:right w:val="none" w:sz="0" w:space="0" w:color="auto"/>
                  </w:divBdr>
                  <w:divsChild>
                    <w:div w:id="20431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512399">
      <w:bodyDiv w:val="1"/>
      <w:marLeft w:val="150"/>
      <w:marRight w:val="150"/>
      <w:marTop w:val="0"/>
      <w:marBottom w:val="0"/>
      <w:divBdr>
        <w:top w:val="none" w:sz="0" w:space="0" w:color="auto"/>
        <w:left w:val="none" w:sz="0" w:space="0" w:color="auto"/>
        <w:bottom w:val="none" w:sz="0" w:space="0" w:color="auto"/>
        <w:right w:val="none" w:sz="0" w:space="0" w:color="auto"/>
      </w:divBdr>
      <w:divsChild>
        <w:div w:id="864173129">
          <w:marLeft w:val="0"/>
          <w:marRight w:val="0"/>
          <w:marTop w:val="0"/>
          <w:marBottom w:val="0"/>
          <w:divBdr>
            <w:top w:val="none" w:sz="0" w:space="0" w:color="auto"/>
            <w:left w:val="none" w:sz="0" w:space="0" w:color="auto"/>
            <w:bottom w:val="none" w:sz="0" w:space="0" w:color="auto"/>
            <w:right w:val="none" w:sz="0" w:space="0" w:color="auto"/>
          </w:divBdr>
          <w:divsChild>
            <w:div w:id="1163617745">
              <w:marLeft w:val="0"/>
              <w:marRight w:val="0"/>
              <w:marTop w:val="0"/>
              <w:marBottom w:val="0"/>
              <w:divBdr>
                <w:top w:val="none" w:sz="0" w:space="0" w:color="auto"/>
                <w:left w:val="none" w:sz="0" w:space="0" w:color="auto"/>
                <w:bottom w:val="none" w:sz="0" w:space="0" w:color="auto"/>
                <w:right w:val="none" w:sz="0" w:space="0" w:color="auto"/>
              </w:divBdr>
              <w:divsChild>
                <w:div w:id="341586973">
                  <w:marLeft w:val="0"/>
                  <w:marRight w:val="0"/>
                  <w:marTop w:val="0"/>
                  <w:marBottom w:val="0"/>
                  <w:divBdr>
                    <w:top w:val="none" w:sz="0" w:space="0" w:color="auto"/>
                    <w:left w:val="none" w:sz="0" w:space="0" w:color="auto"/>
                    <w:bottom w:val="none" w:sz="0" w:space="0" w:color="auto"/>
                    <w:right w:val="none" w:sz="0" w:space="0" w:color="auto"/>
                  </w:divBdr>
                  <w:divsChild>
                    <w:div w:id="10913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683071">
      <w:bodyDiv w:val="1"/>
      <w:marLeft w:val="150"/>
      <w:marRight w:val="150"/>
      <w:marTop w:val="0"/>
      <w:marBottom w:val="0"/>
      <w:divBdr>
        <w:top w:val="none" w:sz="0" w:space="0" w:color="auto"/>
        <w:left w:val="none" w:sz="0" w:space="0" w:color="auto"/>
        <w:bottom w:val="none" w:sz="0" w:space="0" w:color="auto"/>
        <w:right w:val="none" w:sz="0" w:space="0" w:color="auto"/>
      </w:divBdr>
      <w:divsChild>
        <w:div w:id="1774125475">
          <w:marLeft w:val="0"/>
          <w:marRight w:val="0"/>
          <w:marTop w:val="0"/>
          <w:marBottom w:val="0"/>
          <w:divBdr>
            <w:top w:val="none" w:sz="0" w:space="0" w:color="auto"/>
            <w:left w:val="none" w:sz="0" w:space="0" w:color="auto"/>
            <w:bottom w:val="none" w:sz="0" w:space="0" w:color="auto"/>
            <w:right w:val="none" w:sz="0" w:space="0" w:color="auto"/>
          </w:divBdr>
          <w:divsChild>
            <w:div w:id="1076124364">
              <w:marLeft w:val="0"/>
              <w:marRight w:val="0"/>
              <w:marTop w:val="0"/>
              <w:marBottom w:val="0"/>
              <w:divBdr>
                <w:top w:val="none" w:sz="0" w:space="0" w:color="auto"/>
                <w:left w:val="none" w:sz="0" w:space="0" w:color="auto"/>
                <w:bottom w:val="none" w:sz="0" w:space="0" w:color="auto"/>
                <w:right w:val="none" w:sz="0" w:space="0" w:color="auto"/>
              </w:divBdr>
              <w:divsChild>
                <w:div w:id="1166238929">
                  <w:marLeft w:val="0"/>
                  <w:marRight w:val="0"/>
                  <w:marTop w:val="0"/>
                  <w:marBottom w:val="0"/>
                  <w:divBdr>
                    <w:top w:val="none" w:sz="0" w:space="0" w:color="auto"/>
                    <w:left w:val="none" w:sz="0" w:space="0" w:color="auto"/>
                    <w:bottom w:val="none" w:sz="0" w:space="0" w:color="auto"/>
                    <w:right w:val="none" w:sz="0" w:space="0" w:color="auto"/>
                  </w:divBdr>
                  <w:divsChild>
                    <w:div w:id="129513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633168">
      <w:bodyDiv w:val="1"/>
      <w:marLeft w:val="0"/>
      <w:marRight w:val="0"/>
      <w:marTop w:val="0"/>
      <w:marBottom w:val="0"/>
      <w:divBdr>
        <w:top w:val="none" w:sz="0" w:space="0" w:color="auto"/>
        <w:left w:val="none" w:sz="0" w:space="0" w:color="auto"/>
        <w:bottom w:val="none" w:sz="0" w:space="0" w:color="auto"/>
        <w:right w:val="none" w:sz="0" w:space="0" w:color="auto"/>
      </w:divBdr>
    </w:div>
    <w:div w:id="1794523225">
      <w:bodyDiv w:val="1"/>
      <w:marLeft w:val="150"/>
      <w:marRight w:val="150"/>
      <w:marTop w:val="0"/>
      <w:marBottom w:val="0"/>
      <w:divBdr>
        <w:top w:val="none" w:sz="0" w:space="0" w:color="auto"/>
        <w:left w:val="none" w:sz="0" w:space="0" w:color="auto"/>
        <w:bottom w:val="none" w:sz="0" w:space="0" w:color="auto"/>
        <w:right w:val="none" w:sz="0" w:space="0" w:color="auto"/>
      </w:divBdr>
      <w:divsChild>
        <w:div w:id="389231158">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sChild>
                <w:div w:id="1688629266">
                  <w:marLeft w:val="0"/>
                  <w:marRight w:val="0"/>
                  <w:marTop w:val="0"/>
                  <w:marBottom w:val="0"/>
                  <w:divBdr>
                    <w:top w:val="none" w:sz="0" w:space="0" w:color="auto"/>
                    <w:left w:val="none" w:sz="0" w:space="0" w:color="auto"/>
                    <w:bottom w:val="none" w:sz="0" w:space="0" w:color="auto"/>
                    <w:right w:val="none" w:sz="0" w:space="0" w:color="auto"/>
                  </w:divBdr>
                  <w:divsChild>
                    <w:div w:id="161606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595559">
      <w:bodyDiv w:val="1"/>
      <w:marLeft w:val="150"/>
      <w:marRight w:val="150"/>
      <w:marTop w:val="0"/>
      <w:marBottom w:val="0"/>
      <w:divBdr>
        <w:top w:val="none" w:sz="0" w:space="0" w:color="auto"/>
        <w:left w:val="none" w:sz="0" w:space="0" w:color="auto"/>
        <w:bottom w:val="none" w:sz="0" w:space="0" w:color="auto"/>
        <w:right w:val="none" w:sz="0" w:space="0" w:color="auto"/>
      </w:divBdr>
      <w:divsChild>
        <w:div w:id="355156956">
          <w:marLeft w:val="0"/>
          <w:marRight w:val="0"/>
          <w:marTop w:val="0"/>
          <w:marBottom w:val="0"/>
          <w:divBdr>
            <w:top w:val="none" w:sz="0" w:space="0" w:color="auto"/>
            <w:left w:val="none" w:sz="0" w:space="0" w:color="auto"/>
            <w:bottom w:val="none" w:sz="0" w:space="0" w:color="auto"/>
            <w:right w:val="none" w:sz="0" w:space="0" w:color="auto"/>
          </w:divBdr>
          <w:divsChild>
            <w:div w:id="1757242425">
              <w:marLeft w:val="0"/>
              <w:marRight w:val="0"/>
              <w:marTop w:val="0"/>
              <w:marBottom w:val="0"/>
              <w:divBdr>
                <w:top w:val="none" w:sz="0" w:space="0" w:color="auto"/>
                <w:left w:val="none" w:sz="0" w:space="0" w:color="auto"/>
                <w:bottom w:val="none" w:sz="0" w:space="0" w:color="auto"/>
                <w:right w:val="none" w:sz="0" w:space="0" w:color="auto"/>
              </w:divBdr>
              <w:divsChild>
                <w:div w:id="1390568037">
                  <w:marLeft w:val="0"/>
                  <w:marRight w:val="0"/>
                  <w:marTop w:val="0"/>
                  <w:marBottom w:val="0"/>
                  <w:divBdr>
                    <w:top w:val="none" w:sz="0" w:space="0" w:color="auto"/>
                    <w:left w:val="none" w:sz="0" w:space="0" w:color="auto"/>
                    <w:bottom w:val="none" w:sz="0" w:space="0" w:color="auto"/>
                    <w:right w:val="none" w:sz="0" w:space="0" w:color="auto"/>
                  </w:divBdr>
                  <w:divsChild>
                    <w:div w:id="138880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997531">
      <w:bodyDiv w:val="1"/>
      <w:marLeft w:val="136"/>
      <w:marRight w:val="136"/>
      <w:marTop w:val="0"/>
      <w:marBottom w:val="0"/>
      <w:divBdr>
        <w:top w:val="none" w:sz="0" w:space="0" w:color="auto"/>
        <w:left w:val="none" w:sz="0" w:space="0" w:color="auto"/>
        <w:bottom w:val="none" w:sz="0" w:space="0" w:color="auto"/>
        <w:right w:val="none" w:sz="0" w:space="0" w:color="auto"/>
      </w:divBdr>
      <w:divsChild>
        <w:div w:id="292293859">
          <w:marLeft w:val="0"/>
          <w:marRight w:val="0"/>
          <w:marTop w:val="0"/>
          <w:marBottom w:val="0"/>
          <w:divBdr>
            <w:top w:val="none" w:sz="0" w:space="0" w:color="auto"/>
            <w:left w:val="none" w:sz="0" w:space="0" w:color="auto"/>
            <w:bottom w:val="none" w:sz="0" w:space="0" w:color="auto"/>
            <w:right w:val="none" w:sz="0" w:space="0" w:color="auto"/>
          </w:divBdr>
          <w:divsChild>
            <w:div w:id="1033262276">
              <w:marLeft w:val="0"/>
              <w:marRight w:val="0"/>
              <w:marTop w:val="0"/>
              <w:marBottom w:val="0"/>
              <w:divBdr>
                <w:top w:val="none" w:sz="0" w:space="0" w:color="auto"/>
                <w:left w:val="none" w:sz="0" w:space="0" w:color="auto"/>
                <w:bottom w:val="none" w:sz="0" w:space="0" w:color="auto"/>
                <w:right w:val="none" w:sz="0" w:space="0" w:color="auto"/>
              </w:divBdr>
              <w:divsChild>
                <w:div w:id="2007659993">
                  <w:marLeft w:val="0"/>
                  <w:marRight w:val="0"/>
                  <w:marTop w:val="0"/>
                  <w:marBottom w:val="0"/>
                  <w:divBdr>
                    <w:top w:val="none" w:sz="0" w:space="0" w:color="auto"/>
                    <w:left w:val="none" w:sz="0" w:space="0" w:color="auto"/>
                    <w:bottom w:val="none" w:sz="0" w:space="0" w:color="auto"/>
                    <w:right w:val="none" w:sz="0" w:space="0" w:color="auto"/>
                  </w:divBdr>
                  <w:divsChild>
                    <w:div w:id="17660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チームサイト用共有ライブラリ" ma:contentTypeID="0x01010016B13BF77A90F249889FB5DD587B167C0039D37C264BF6024199D1523A07C22F7B" ma:contentTypeVersion="" ma:contentTypeDescription="" ma:contentTypeScope="" ma:versionID="2fd4aecbf0a67636e045d890bab3e494">
  <xsd:schema xmlns:xsd="http://www.w3.org/2001/XMLSchema" xmlns:xs="http://www.w3.org/2001/XMLSchema" xmlns:p="http://schemas.microsoft.com/office/2006/metadata/properties" xmlns:ns2="2be2acaf-88a6-4029-b366-c28176c79890" targetNamespace="http://schemas.microsoft.com/office/2006/metadata/properties" ma:root="true" ma:fieldsID="2f1a7762e99f23df00567060dae6aafc" ns2:_="">
    <xsd:import namespace="2be2acaf-88a6-4029-b366-c28176c79890"/>
    <xsd:element name="properties">
      <xsd:complexType>
        <xsd:sequence>
          <xsd:element name="documentManagement">
            <xsd:complexType>
              <xsd:all>
                <xsd:element ref="ns2:コメント_x300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コメント_x3000_ xmlns="2be2acaf-88a6-4029-b366-c28176c79890" xsi:nil="true"/>
  </documentManagement>
</p:properties>
</file>

<file path=customXml/itemProps1.xml><?xml version="1.0" encoding="utf-8"?>
<ds:datastoreItem xmlns:ds="http://schemas.openxmlformats.org/officeDocument/2006/customXml" ds:itemID="{3A7CC074-011C-4861-94C6-36D999BA81B7}">
  <ds:schemaRefs>
    <ds:schemaRef ds:uri="http://schemas.openxmlformats.org/officeDocument/2006/bibliography"/>
  </ds:schemaRefs>
</ds:datastoreItem>
</file>

<file path=customXml/itemProps2.xml><?xml version="1.0" encoding="utf-8"?>
<ds:datastoreItem xmlns:ds="http://schemas.openxmlformats.org/officeDocument/2006/customXml" ds:itemID="{2CB85E3F-27D5-4826-B5B5-DC6E06561F2B}"/>
</file>

<file path=customXml/itemProps3.xml><?xml version="1.0" encoding="utf-8"?>
<ds:datastoreItem xmlns:ds="http://schemas.openxmlformats.org/officeDocument/2006/customXml" ds:itemID="{7550343C-9282-4182-A1CE-87C8BAAE3808}"/>
</file>

<file path=customXml/itemProps4.xml><?xml version="1.0" encoding="utf-8"?>
<ds:datastoreItem xmlns:ds="http://schemas.openxmlformats.org/officeDocument/2006/customXml" ds:itemID="{471C1A12-E965-4C61-9D59-9DB8D1D24151}"/>
</file>

<file path=docProps/app.xml><?xml version="1.0" encoding="utf-8"?>
<Properties xmlns="http://schemas.openxmlformats.org/officeDocument/2006/extended-properties" xmlns:vt="http://schemas.openxmlformats.org/officeDocument/2006/docPropsVTypes">
  <Template>Normal.dotm</Template>
  <TotalTime>0</TotalTime>
  <Pages>25</Pages>
  <Words>3101</Words>
  <Characters>17678</Characters>
  <DocSecurity>0</DocSecurity>
  <Lines>147</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2020-01-28T02:03:00Z</dcterms:created>
  <dcterms:modified xsi:type="dcterms:W3CDTF">2020-01-28T02:07:00Z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0x01010016B13BF77A90F249889FB5DD587B167C0039D37C264BF6024199D1523A07C22F7B</vt:lpwstr>
  </property>
</Properties>
</file>