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8F2" w:rsidRDefault="00E258F2">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4144" behindDoc="0" locked="0" layoutInCell="1" allowOverlap="1">
                <wp:simplePos x="0" y="0"/>
                <wp:positionH relativeFrom="column">
                  <wp:posOffset>382905</wp:posOffset>
                </wp:positionH>
                <wp:positionV relativeFrom="paragraph">
                  <wp:posOffset>-109220</wp:posOffset>
                </wp:positionV>
                <wp:extent cx="5902657" cy="682388"/>
                <wp:effectExtent l="0" t="38100" r="22225" b="22860"/>
                <wp:wrapNone/>
                <wp:docPr id="4" name="横巻き 4"/>
                <wp:cNvGraphicFramePr/>
                <a:graphic xmlns:a="http://schemas.openxmlformats.org/drawingml/2006/main">
                  <a:graphicData uri="http://schemas.microsoft.com/office/word/2010/wordprocessingShape">
                    <wps:wsp>
                      <wps:cNvSpPr/>
                      <wps:spPr>
                        <a:xfrm>
                          <a:off x="0" y="0"/>
                          <a:ext cx="5902657" cy="682388"/>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58F2" w:rsidRPr="00E258F2" w:rsidRDefault="00E258F2" w:rsidP="00E258F2">
                            <w:pPr>
                              <w:jc w:val="center"/>
                              <w:rPr>
                                <w:rFonts w:ascii="メイリオ" w:eastAsia="メイリオ" w:hAnsi="メイリオ"/>
                                <w:sz w:val="40"/>
                              </w:rPr>
                            </w:pPr>
                            <w:r w:rsidRPr="00E258F2">
                              <w:rPr>
                                <w:rFonts w:ascii="メイリオ" w:eastAsia="メイリオ" w:hAnsi="メイリオ" w:hint="eastAsia"/>
                                <w:sz w:val="40"/>
                              </w:rPr>
                              <w:t>あなたの街の水道を考えてみませんか？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 o:spid="_x0000_s1026" type="#_x0000_t98" style="position:absolute;margin-left:30.15pt;margin-top:-8.6pt;width:464.8pt;height:53.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" fillcolor="#4472c4 [3204]" strokecolor="#1f3763 [1604]" strokeweight="1pt">
                <v:stroke joinstyle="miter"/>
                <v:textbox>
                  <w:txbxContent>
                    <w:p w:rsidR="00E258F2" w:rsidRPr="00E258F2" w:rsidRDefault="00E258F2" w:rsidP="00E258F2">
                      <w:pPr>
                        <w:jc w:val="center"/>
                        <w:rPr>
                          <w:rFonts w:ascii="メイリオ" w:eastAsia="メイリオ" w:hAnsi="メイリオ"/>
                          <w:sz w:val="40"/>
                        </w:rPr>
                      </w:pPr>
                      <w:r w:rsidRPr="00E258F2">
                        <w:rPr>
                          <w:rFonts w:ascii="メイリオ" w:eastAsia="メイリオ" w:hAnsi="メイリオ" w:hint="eastAsia"/>
                          <w:sz w:val="40"/>
                        </w:rPr>
                        <w:t>あなたの街の水道を考えてみませんか？</w:t>
                      </w:r>
                    </w:p>
                  </w:txbxContent>
                </v:textbox>
              </v:shape>
            </w:pict>
          </mc:Fallback>
        </mc:AlternateContent>
      </w:r>
    </w:p>
    <w:p w:rsidR="005C415E" w:rsidRDefault="005C415E" w:rsidP="00172064">
      <w:pPr>
        <w:spacing w:line="240" w:lineRule="auto"/>
        <w:rPr>
          <w:rFonts w:ascii="HG丸ｺﾞｼｯｸM-PRO" w:eastAsia="HG丸ｺﾞｼｯｸM-PRO" w:hAnsi="HG丸ｺﾞｼｯｸM-PRO"/>
          <w:sz w:val="22"/>
          <w:szCs w:val="22"/>
        </w:rPr>
      </w:pPr>
    </w:p>
    <w:p w:rsidR="0018723D" w:rsidRDefault="0018723D" w:rsidP="00172064">
      <w:pPr>
        <w:spacing w:line="240" w:lineRule="auto"/>
        <w:rPr>
          <w:rFonts w:ascii="HG丸ｺﾞｼｯｸM-PRO" w:eastAsia="HG丸ｺﾞｼｯｸM-PRO" w:hAnsi="HG丸ｺﾞｼｯｸM-PRO"/>
          <w:sz w:val="22"/>
          <w:szCs w:val="22"/>
        </w:rPr>
      </w:pPr>
      <w:r w:rsidRPr="00172064">
        <w:rPr>
          <w:rFonts w:ascii="HG丸ｺﾞｼｯｸM-PRO" w:eastAsia="HG丸ｺﾞｼｯｸM-PRO" w:hAnsi="HG丸ｺﾞｼｯｸM-PRO" w:hint="eastAsia"/>
          <w:sz w:val="22"/>
          <w:szCs w:val="22"/>
        </w:rPr>
        <w:t>大阪府では</w:t>
      </w:r>
      <w:r w:rsidR="00172064" w:rsidRPr="00172064">
        <w:rPr>
          <w:rFonts w:ascii="HG丸ｺﾞｼｯｸM-PRO" w:eastAsia="HG丸ｺﾞｼｯｸM-PRO" w:hAnsi="HG丸ｺﾞｼｯｸM-PRO" w:hint="eastAsia"/>
          <w:sz w:val="22"/>
          <w:szCs w:val="22"/>
        </w:rPr>
        <w:t>、府民の皆様に、お住まいの市町村の水道事業体の経営や施設の耐震化等の現状と課題について</w:t>
      </w:r>
      <w:r w:rsidR="00843FE9">
        <w:rPr>
          <w:rFonts w:ascii="HG丸ｺﾞｼｯｸM-PRO" w:eastAsia="HG丸ｺﾞｼｯｸM-PRO" w:hAnsi="HG丸ｺﾞｼｯｸM-PRO" w:hint="eastAsia"/>
          <w:sz w:val="22"/>
          <w:szCs w:val="22"/>
        </w:rPr>
        <w:t>知</w:t>
      </w:r>
      <w:r w:rsidR="00172064" w:rsidRPr="00172064">
        <w:rPr>
          <w:rFonts w:ascii="HG丸ｺﾞｼｯｸM-PRO" w:eastAsia="HG丸ｺﾞｼｯｸM-PRO" w:hAnsi="HG丸ｺﾞｼｯｸM-PRO" w:hint="eastAsia"/>
          <w:sz w:val="22"/>
          <w:szCs w:val="22"/>
        </w:rPr>
        <w:t>っていただくとともに、</w:t>
      </w:r>
      <w:r w:rsidRPr="00172064">
        <w:rPr>
          <w:rFonts w:ascii="HG丸ｺﾞｼｯｸM-PRO" w:eastAsia="HG丸ｺﾞｼｯｸM-PRO" w:hAnsi="HG丸ｺﾞｼｯｸM-PRO" w:hint="eastAsia"/>
          <w:sz w:val="22"/>
          <w:szCs w:val="22"/>
        </w:rPr>
        <w:t>将来について</w:t>
      </w:r>
      <w:r w:rsidR="00172064" w:rsidRPr="00172064">
        <w:rPr>
          <w:rFonts w:ascii="HG丸ｺﾞｼｯｸM-PRO" w:eastAsia="HG丸ｺﾞｼｯｸM-PRO" w:hAnsi="HG丸ｺﾞｼｯｸM-PRO" w:hint="eastAsia"/>
          <w:sz w:val="22"/>
          <w:szCs w:val="22"/>
        </w:rPr>
        <w:t>考えていただくきっかけとして、</w:t>
      </w:r>
      <w:r w:rsidRPr="00172064">
        <w:rPr>
          <w:rFonts w:ascii="HG丸ｺﾞｼｯｸM-PRO" w:eastAsia="HG丸ｺﾞｼｯｸM-PRO" w:hAnsi="HG丸ｺﾞｼｯｸM-PRO" w:hint="eastAsia"/>
          <w:sz w:val="22"/>
          <w:szCs w:val="22"/>
        </w:rPr>
        <w:t>わかりやすく整理しました。</w:t>
      </w:r>
    </w:p>
    <w:p w:rsidR="006D1B29" w:rsidRPr="00172064" w:rsidRDefault="006D1B29" w:rsidP="00172064">
      <w:pPr>
        <w:spacing w:line="240" w:lineRule="auto"/>
        <w:rPr>
          <w:rFonts w:ascii="HG丸ｺﾞｼｯｸM-PRO" w:eastAsia="HG丸ｺﾞｼｯｸM-PRO" w:hAnsi="HG丸ｺﾞｼｯｸM-PRO"/>
          <w:sz w:val="22"/>
          <w:szCs w:val="22"/>
        </w:rPr>
      </w:pPr>
    </w:p>
    <w:p w:rsidR="0018723D" w:rsidRDefault="0018723D" w:rsidP="00172064">
      <w:pPr>
        <w:spacing w:line="240" w:lineRule="auto"/>
        <w:rPr>
          <w:rStyle w:val="a4"/>
          <w:rFonts w:ascii="HG丸ｺﾞｼｯｸM-PRO" w:eastAsia="HG丸ｺﾞｼｯｸM-PRO" w:hAnsi="HG丸ｺﾞｼｯｸM-PRO"/>
          <w:sz w:val="22"/>
          <w:szCs w:val="22"/>
        </w:rPr>
      </w:pPr>
      <w:r w:rsidRPr="00CA3A31">
        <w:rPr>
          <w:rFonts w:ascii="HG丸ｺﾞｼｯｸM-PRO" w:eastAsia="HG丸ｺﾞｼｯｸM-PRO" w:hAnsi="HG丸ｺﾞｼｯｸM-PRO" w:hint="eastAsia"/>
          <w:spacing w:val="1"/>
          <w:w w:val="70"/>
          <w:sz w:val="22"/>
          <w:szCs w:val="22"/>
          <w:fitText w:val="1540" w:id="1958430209"/>
        </w:rPr>
        <w:t>ホ</w:t>
      </w:r>
      <w:r w:rsidRPr="00CA3A31">
        <w:rPr>
          <w:rFonts w:ascii="HG丸ｺﾞｼｯｸM-PRO" w:eastAsia="HG丸ｺﾞｼｯｸM-PRO" w:hAnsi="HG丸ｺﾞｼｯｸM-PRO" w:hint="eastAsia"/>
          <w:w w:val="70"/>
          <w:sz w:val="22"/>
          <w:szCs w:val="22"/>
          <w:fitText w:val="1540" w:id="1958430209"/>
        </w:rPr>
        <w:t>ームページアドレス</w:t>
      </w:r>
      <w:r w:rsidRPr="00172064">
        <w:rPr>
          <w:rFonts w:ascii="HG丸ｺﾞｼｯｸM-PRO" w:eastAsia="HG丸ｺﾞｼｯｸM-PRO" w:hAnsi="HG丸ｺﾞｼｯｸM-PRO" w:hint="eastAsia"/>
          <w:sz w:val="22"/>
          <w:szCs w:val="22"/>
        </w:rPr>
        <w:t>：</w:t>
      </w:r>
      <w:hyperlink r:id="rId8" w:history="1">
        <w:r w:rsidR="00CE7F28" w:rsidRPr="00172064">
          <w:rPr>
            <w:rStyle w:val="a4"/>
            <w:rFonts w:ascii="HG丸ｺﾞｼｯｸM-PRO" w:eastAsia="HG丸ｺﾞｼｯｸM-PRO" w:hAnsi="HG丸ｺﾞｼｯｸM-PRO"/>
            <w:sz w:val="22"/>
            <w:szCs w:val="22"/>
          </w:rPr>
          <w:t>http://www.pref.osaka.lg.jp/kankyoeisei/fuikisuidoujigyou/index.html</w:t>
        </w:r>
      </w:hyperlink>
    </w:p>
    <w:p w:rsidR="006D1B29" w:rsidRPr="00172064" w:rsidRDefault="006D1B29" w:rsidP="00172064">
      <w:pPr>
        <w:spacing w:line="240" w:lineRule="auto"/>
        <w:rPr>
          <w:rFonts w:ascii="HG丸ｺﾞｼｯｸM-PRO" w:eastAsia="HG丸ｺﾞｼｯｸM-PRO" w:hAnsi="HG丸ｺﾞｼｯｸM-PRO"/>
          <w:sz w:val="22"/>
          <w:szCs w:val="22"/>
        </w:rPr>
      </w:pPr>
    </w:p>
    <w:p w:rsidR="00CE7F28" w:rsidRPr="00172064" w:rsidRDefault="00F6112E" w:rsidP="00172064">
      <w:pPr>
        <w:spacing w:line="240" w:lineRule="auto"/>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67456" behindDoc="0" locked="0" layoutInCell="1" allowOverlap="1">
                <wp:simplePos x="0" y="0"/>
                <wp:positionH relativeFrom="column">
                  <wp:posOffset>516305</wp:posOffset>
                </wp:positionH>
                <wp:positionV relativeFrom="paragraph">
                  <wp:posOffset>223850</wp:posOffset>
                </wp:positionV>
                <wp:extent cx="5771407" cy="902525"/>
                <wp:effectExtent l="0" t="0" r="20320" b="12065"/>
                <wp:wrapNone/>
                <wp:docPr id="31" name="正方形/長方形 31"/>
                <wp:cNvGraphicFramePr/>
                <a:graphic xmlns:a="http://schemas.openxmlformats.org/drawingml/2006/main">
                  <a:graphicData uri="http://schemas.microsoft.com/office/word/2010/wordprocessingShape">
                    <wps:wsp>
                      <wps:cNvSpPr/>
                      <wps:spPr>
                        <a:xfrm>
                          <a:off x="0" y="0"/>
                          <a:ext cx="5771407" cy="902525"/>
                        </a:xfrm>
                        <a:prstGeom prst="rect">
                          <a:avLst/>
                        </a:prstGeom>
                        <a:ln/>
                      </wps:spPr>
                      <wps:style>
                        <a:lnRef idx="2">
                          <a:schemeClr val="dk1"/>
                        </a:lnRef>
                        <a:fillRef idx="1">
                          <a:schemeClr val="lt1"/>
                        </a:fillRef>
                        <a:effectRef idx="0">
                          <a:schemeClr val="dk1"/>
                        </a:effectRef>
                        <a:fontRef idx="minor">
                          <a:schemeClr val="dk1"/>
                        </a:fontRef>
                      </wps:style>
                      <wps:txbx>
                        <w:txbxContent>
                          <w:p w:rsidR="00F6112E" w:rsidRPr="00F6112E" w:rsidRDefault="00F6112E" w:rsidP="00F6112E">
                            <w:pPr>
                              <w:pStyle w:val="a3"/>
                              <w:numPr>
                                <w:ilvl w:val="0"/>
                                <w:numId w:val="4"/>
                              </w:numPr>
                              <w:spacing w:after="0" w:line="240" w:lineRule="auto"/>
                              <w:ind w:leftChars="0"/>
                              <w:rPr>
                                <w:rFonts w:ascii="HG丸ｺﾞｼｯｸM-PRO" w:eastAsia="HG丸ｺﾞｼｯｸM-PRO" w:hAnsi="HG丸ｺﾞｼｯｸM-PRO"/>
                                <w:sz w:val="22"/>
                              </w:rPr>
                            </w:pPr>
                            <w:r w:rsidRPr="00F6112E">
                              <w:rPr>
                                <w:rFonts w:ascii="HG丸ｺﾞｼｯｸM-PRO" w:eastAsia="HG丸ｺﾞｼｯｸM-PRO" w:hAnsi="HG丸ｺﾞｼｯｸM-PRO"/>
                                <w:sz w:val="22"/>
                              </w:rPr>
                              <w:t>給水人口</w:t>
                            </w:r>
                            <w:r w:rsidR="00843FE9">
                              <w:rPr>
                                <w:rFonts w:ascii="HG丸ｺﾞｼｯｸM-PRO" w:eastAsia="HG丸ｺﾞｼｯｸM-PRO" w:hAnsi="HG丸ｺﾞｼｯｸM-PRO" w:hint="eastAsia"/>
                                <w:sz w:val="22"/>
                              </w:rPr>
                              <w:t>の</w:t>
                            </w:r>
                            <w:r w:rsidRPr="00F6112E">
                              <w:rPr>
                                <w:rFonts w:ascii="HG丸ｺﾞｼｯｸM-PRO" w:eastAsia="HG丸ｺﾞｼｯｸM-PRO" w:hAnsi="HG丸ｺﾞｼｯｸM-PRO"/>
                                <w:sz w:val="22"/>
                              </w:rPr>
                              <w:t>減少</w:t>
                            </w:r>
                            <w:r w:rsidR="00843FE9">
                              <w:rPr>
                                <w:rFonts w:ascii="HG丸ｺﾞｼｯｸM-PRO" w:eastAsia="HG丸ｺﾞｼｯｸM-PRO" w:hAnsi="HG丸ｺﾞｼｯｸM-PRO" w:hint="eastAsia"/>
                                <w:sz w:val="22"/>
                              </w:rPr>
                              <w:t>による</w:t>
                            </w:r>
                            <w:r w:rsidRPr="00F6112E">
                              <w:rPr>
                                <w:rFonts w:ascii="HG丸ｺﾞｼｯｸM-PRO" w:eastAsia="HG丸ｺﾞｼｯｸM-PRO" w:hAnsi="HG丸ｺﾞｼｯｸM-PRO"/>
                                <w:sz w:val="22"/>
                              </w:rPr>
                              <w:t>、料金収入</w:t>
                            </w:r>
                            <w:r w:rsidR="00843FE9">
                              <w:rPr>
                                <w:rFonts w:ascii="HG丸ｺﾞｼｯｸM-PRO" w:eastAsia="HG丸ｺﾞｼｯｸM-PRO" w:hAnsi="HG丸ｺﾞｼｯｸM-PRO" w:hint="eastAsia"/>
                                <w:sz w:val="22"/>
                              </w:rPr>
                              <w:t>の</w:t>
                            </w:r>
                            <w:r w:rsidRPr="00F6112E">
                              <w:rPr>
                                <w:rFonts w:ascii="HG丸ｺﾞｼｯｸM-PRO" w:eastAsia="HG丸ｺﾞｼｯｸM-PRO" w:hAnsi="HG丸ｺﾞｼｯｸM-PRO"/>
                                <w:sz w:val="22"/>
                              </w:rPr>
                              <w:t>減少</w:t>
                            </w:r>
                          </w:p>
                          <w:p w:rsidR="00F6112E" w:rsidRPr="00F6112E" w:rsidRDefault="00F6112E" w:rsidP="00F6112E">
                            <w:pPr>
                              <w:pStyle w:val="a3"/>
                              <w:numPr>
                                <w:ilvl w:val="0"/>
                                <w:numId w:val="4"/>
                              </w:numPr>
                              <w:spacing w:after="0" w:line="240" w:lineRule="auto"/>
                              <w:ind w:leftChars="0"/>
                              <w:rPr>
                                <w:rFonts w:ascii="HG丸ｺﾞｼｯｸM-PRO" w:eastAsia="HG丸ｺﾞｼｯｸM-PRO" w:hAnsi="HG丸ｺﾞｼｯｸM-PRO"/>
                                <w:sz w:val="22"/>
                              </w:rPr>
                            </w:pPr>
                            <w:r w:rsidRPr="00F6112E">
                              <w:rPr>
                                <w:rFonts w:ascii="HG丸ｺﾞｼｯｸM-PRO" w:eastAsia="HG丸ｺﾞｼｯｸM-PRO" w:hAnsi="HG丸ｺﾞｼｯｸM-PRO" w:hint="eastAsia"/>
                                <w:sz w:val="22"/>
                              </w:rPr>
                              <w:t>老朽化</w:t>
                            </w:r>
                            <w:r w:rsidRPr="00F6112E">
                              <w:rPr>
                                <w:rFonts w:ascii="HG丸ｺﾞｼｯｸM-PRO" w:eastAsia="HG丸ｺﾞｼｯｸM-PRO" w:hAnsi="HG丸ｺﾞｼｯｸM-PRO"/>
                                <w:sz w:val="22"/>
                              </w:rPr>
                              <w:t>した水道管や施設の更新・耐震化によるコスト</w:t>
                            </w:r>
                            <w:r w:rsidR="00843FE9">
                              <w:rPr>
                                <w:rFonts w:ascii="HG丸ｺﾞｼｯｸM-PRO" w:eastAsia="HG丸ｺﾞｼｯｸM-PRO" w:hAnsi="HG丸ｺﾞｼｯｸM-PRO" w:hint="eastAsia"/>
                                <w:sz w:val="22"/>
                              </w:rPr>
                              <w:t>の</w:t>
                            </w:r>
                            <w:r w:rsidRPr="00F6112E">
                              <w:rPr>
                                <w:rFonts w:ascii="HG丸ｺﾞｼｯｸM-PRO" w:eastAsia="HG丸ｺﾞｼｯｸM-PRO" w:hAnsi="HG丸ｺﾞｼｯｸM-PRO"/>
                                <w:sz w:val="22"/>
                              </w:rPr>
                              <w:t>増加</w:t>
                            </w:r>
                          </w:p>
                          <w:p w:rsidR="00F6112E" w:rsidRPr="00F6112E" w:rsidRDefault="00F6112E" w:rsidP="00F6112E">
                            <w:pPr>
                              <w:pStyle w:val="a3"/>
                              <w:numPr>
                                <w:ilvl w:val="0"/>
                                <w:numId w:val="4"/>
                              </w:numPr>
                              <w:spacing w:after="0" w:line="240" w:lineRule="auto"/>
                              <w:ind w:leftChars="0"/>
                              <w:rPr>
                                <w:rFonts w:ascii="HG丸ｺﾞｼｯｸM-PRO" w:eastAsia="HG丸ｺﾞｼｯｸM-PRO" w:hAnsi="HG丸ｺﾞｼｯｸM-PRO"/>
                                <w:sz w:val="22"/>
                              </w:rPr>
                            </w:pPr>
                            <w:r w:rsidRPr="00F6112E">
                              <w:rPr>
                                <w:rFonts w:ascii="HG丸ｺﾞｼｯｸM-PRO" w:eastAsia="HG丸ｺﾞｼｯｸM-PRO" w:hAnsi="HG丸ｺﾞｼｯｸM-PRO" w:hint="eastAsia"/>
                                <w:sz w:val="22"/>
                              </w:rPr>
                              <w:t>技術</w:t>
                            </w:r>
                            <w:r w:rsidR="00843FE9">
                              <w:rPr>
                                <w:rFonts w:ascii="HG丸ｺﾞｼｯｸM-PRO" w:eastAsia="HG丸ｺﾞｼｯｸM-PRO" w:hAnsi="HG丸ｺﾞｼｯｸM-PRO"/>
                                <w:sz w:val="22"/>
                              </w:rPr>
                              <w:t>職員の確保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7" style="position:absolute;margin-left:40.65pt;margin-top:17.65pt;width:454.45pt;height:7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" fillcolor="white [3201]" strokecolor="black [3200]" strokeweight="1pt">
                <v:textbox>
                  <w:txbxContent>
                    <w:p w:rsidR="00F6112E" w:rsidRPr="00F6112E" w:rsidRDefault="00F6112E" w:rsidP="00F6112E">
                      <w:pPr>
                        <w:pStyle w:val="a3"/>
                        <w:numPr>
                          <w:ilvl w:val="0"/>
                          <w:numId w:val="4"/>
                        </w:numPr>
                        <w:spacing w:after="0" w:line="240" w:lineRule="auto"/>
                        <w:ind w:leftChars="0"/>
                        <w:rPr>
                          <w:rFonts w:ascii="HG丸ｺﾞｼｯｸM-PRO" w:eastAsia="HG丸ｺﾞｼｯｸM-PRO" w:hAnsi="HG丸ｺﾞｼｯｸM-PRO"/>
                          <w:sz w:val="22"/>
                        </w:rPr>
                      </w:pPr>
                      <w:r w:rsidRPr="00F6112E">
                        <w:rPr>
                          <w:rFonts w:ascii="HG丸ｺﾞｼｯｸM-PRO" w:eastAsia="HG丸ｺﾞｼｯｸM-PRO" w:hAnsi="HG丸ｺﾞｼｯｸM-PRO"/>
                          <w:sz w:val="22"/>
                        </w:rPr>
                        <w:t>給水人口</w:t>
                      </w:r>
                      <w:r w:rsidR="00843FE9">
                        <w:rPr>
                          <w:rFonts w:ascii="HG丸ｺﾞｼｯｸM-PRO" w:eastAsia="HG丸ｺﾞｼｯｸM-PRO" w:hAnsi="HG丸ｺﾞｼｯｸM-PRO" w:hint="eastAsia"/>
                          <w:sz w:val="22"/>
                        </w:rPr>
                        <w:t>の</w:t>
                      </w:r>
                      <w:r w:rsidRPr="00F6112E">
                        <w:rPr>
                          <w:rFonts w:ascii="HG丸ｺﾞｼｯｸM-PRO" w:eastAsia="HG丸ｺﾞｼｯｸM-PRO" w:hAnsi="HG丸ｺﾞｼｯｸM-PRO"/>
                          <w:sz w:val="22"/>
                        </w:rPr>
                        <w:t>減少</w:t>
                      </w:r>
                      <w:r w:rsidR="00843FE9">
                        <w:rPr>
                          <w:rFonts w:ascii="HG丸ｺﾞｼｯｸM-PRO" w:eastAsia="HG丸ｺﾞｼｯｸM-PRO" w:hAnsi="HG丸ｺﾞｼｯｸM-PRO" w:hint="eastAsia"/>
                          <w:sz w:val="22"/>
                        </w:rPr>
                        <w:t>による</w:t>
                      </w:r>
                      <w:r w:rsidRPr="00F6112E">
                        <w:rPr>
                          <w:rFonts w:ascii="HG丸ｺﾞｼｯｸM-PRO" w:eastAsia="HG丸ｺﾞｼｯｸM-PRO" w:hAnsi="HG丸ｺﾞｼｯｸM-PRO"/>
                          <w:sz w:val="22"/>
                        </w:rPr>
                        <w:t>、料金収入</w:t>
                      </w:r>
                      <w:r w:rsidR="00843FE9">
                        <w:rPr>
                          <w:rFonts w:ascii="HG丸ｺﾞｼｯｸM-PRO" w:eastAsia="HG丸ｺﾞｼｯｸM-PRO" w:hAnsi="HG丸ｺﾞｼｯｸM-PRO" w:hint="eastAsia"/>
                          <w:sz w:val="22"/>
                        </w:rPr>
                        <w:t>の</w:t>
                      </w:r>
                      <w:r w:rsidRPr="00F6112E">
                        <w:rPr>
                          <w:rFonts w:ascii="HG丸ｺﾞｼｯｸM-PRO" w:eastAsia="HG丸ｺﾞｼｯｸM-PRO" w:hAnsi="HG丸ｺﾞｼｯｸM-PRO"/>
                          <w:sz w:val="22"/>
                        </w:rPr>
                        <w:t>減少</w:t>
                      </w:r>
                    </w:p>
                    <w:p w:rsidR="00F6112E" w:rsidRPr="00F6112E" w:rsidRDefault="00F6112E" w:rsidP="00F6112E">
                      <w:pPr>
                        <w:pStyle w:val="a3"/>
                        <w:numPr>
                          <w:ilvl w:val="0"/>
                          <w:numId w:val="4"/>
                        </w:numPr>
                        <w:spacing w:after="0" w:line="240" w:lineRule="auto"/>
                        <w:ind w:leftChars="0"/>
                        <w:rPr>
                          <w:rFonts w:ascii="HG丸ｺﾞｼｯｸM-PRO" w:eastAsia="HG丸ｺﾞｼｯｸM-PRO" w:hAnsi="HG丸ｺﾞｼｯｸM-PRO"/>
                          <w:sz w:val="22"/>
                        </w:rPr>
                      </w:pPr>
                      <w:r w:rsidRPr="00F6112E">
                        <w:rPr>
                          <w:rFonts w:ascii="HG丸ｺﾞｼｯｸM-PRO" w:eastAsia="HG丸ｺﾞｼｯｸM-PRO" w:hAnsi="HG丸ｺﾞｼｯｸM-PRO" w:hint="eastAsia"/>
                          <w:sz w:val="22"/>
                        </w:rPr>
                        <w:t>老朽化</w:t>
                      </w:r>
                      <w:r w:rsidRPr="00F6112E">
                        <w:rPr>
                          <w:rFonts w:ascii="HG丸ｺﾞｼｯｸM-PRO" w:eastAsia="HG丸ｺﾞｼｯｸM-PRO" w:hAnsi="HG丸ｺﾞｼｯｸM-PRO"/>
                          <w:sz w:val="22"/>
                        </w:rPr>
                        <w:t>した水道管や施設の更新・耐震化によるコスト</w:t>
                      </w:r>
                      <w:r w:rsidR="00843FE9">
                        <w:rPr>
                          <w:rFonts w:ascii="HG丸ｺﾞｼｯｸM-PRO" w:eastAsia="HG丸ｺﾞｼｯｸM-PRO" w:hAnsi="HG丸ｺﾞｼｯｸM-PRO" w:hint="eastAsia"/>
                          <w:sz w:val="22"/>
                        </w:rPr>
                        <w:t>の</w:t>
                      </w:r>
                      <w:r w:rsidRPr="00F6112E">
                        <w:rPr>
                          <w:rFonts w:ascii="HG丸ｺﾞｼｯｸM-PRO" w:eastAsia="HG丸ｺﾞｼｯｸM-PRO" w:hAnsi="HG丸ｺﾞｼｯｸM-PRO"/>
                          <w:sz w:val="22"/>
                        </w:rPr>
                        <w:t>増加</w:t>
                      </w:r>
                    </w:p>
                    <w:p w:rsidR="00F6112E" w:rsidRPr="00F6112E" w:rsidRDefault="00F6112E" w:rsidP="00F6112E">
                      <w:pPr>
                        <w:pStyle w:val="a3"/>
                        <w:numPr>
                          <w:ilvl w:val="0"/>
                          <w:numId w:val="4"/>
                        </w:numPr>
                        <w:spacing w:after="0" w:line="240" w:lineRule="auto"/>
                        <w:ind w:leftChars="0"/>
                        <w:rPr>
                          <w:rFonts w:ascii="HG丸ｺﾞｼｯｸM-PRO" w:eastAsia="HG丸ｺﾞｼｯｸM-PRO" w:hAnsi="HG丸ｺﾞｼｯｸM-PRO"/>
                          <w:sz w:val="22"/>
                        </w:rPr>
                      </w:pPr>
                      <w:r w:rsidRPr="00F6112E">
                        <w:rPr>
                          <w:rFonts w:ascii="HG丸ｺﾞｼｯｸM-PRO" w:eastAsia="HG丸ｺﾞｼｯｸM-PRO" w:hAnsi="HG丸ｺﾞｼｯｸM-PRO" w:hint="eastAsia"/>
                          <w:sz w:val="22"/>
                        </w:rPr>
                        <w:t>技術</w:t>
                      </w:r>
                      <w:r w:rsidR="00843FE9">
                        <w:rPr>
                          <w:rFonts w:ascii="HG丸ｺﾞｼｯｸM-PRO" w:eastAsia="HG丸ｺﾞｼｯｸM-PRO" w:hAnsi="HG丸ｺﾞｼｯｸM-PRO"/>
                          <w:sz w:val="22"/>
                        </w:rPr>
                        <w:t>職員の確保</w:t>
                      </w:r>
                    </w:p>
                  </w:txbxContent>
                </v:textbox>
              </v:rect>
            </w:pict>
          </mc:Fallback>
        </mc:AlternateContent>
      </w:r>
      <w:r w:rsidR="00172064" w:rsidRPr="00172064">
        <w:rPr>
          <w:rFonts w:ascii="HG丸ｺﾞｼｯｸM-PRO" w:eastAsia="HG丸ｺﾞｼｯｸM-PRO" w:hAnsi="HG丸ｺﾞｼｯｸM-PRO" w:hint="eastAsia"/>
          <w:sz w:val="22"/>
          <w:szCs w:val="22"/>
          <w:bdr w:val="single" w:sz="4" w:space="0" w:color="auto"/>
        </w:rPr>
        <w:t>水道の課題</w:t>
      </w:r>
    </w:p>
    <w:p w:rsidR="00F6112E" w:rsidRDefault="00F6112E" w:rsidP="00172064">
      <w:pPr>
        <w:spacing w:line="240" w:lineRule="auto"/>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r>
    </w:p>
    <w:p w:rsidR="00172064" w:rsidRDefault="00172064" w:rsidP="00172064">
      <w:pPr>
        <w:spacing w:line="240" w:lineRule="auto"/>
        <w:rPr>
          <w:rFonts w:ascii="HG丸ｺﾞｼｯｸM-PRO" w:eastAsia="HG丸ｺﾞｼｯｸM-PRO" w:hAnsi="HG丸ｺﾞｼｯｸM-PRO"/>
          <w:sz w:val="22"/>
          <w:szCs w:val="22"/>
        </w:rPr>
      </w:pPr>
    </w:p>
    <w:p w:rsidR="006D1B29" w:rsidRPr="00172064" w:rsidRDefault="006D1B29" w:rsidP="00172064">
      <w:pPr>
        <w:spacing w:line="240" w:lineRule="auto"/>
        <w:rPr>
          <w:rFonts w:ascii="HG丸ｺﾞｼｯｸM-PRO" w:eastAsia="HG丸ｺﾞｼｯｸM-PRO" w:hAnsi="HG丸ｺﾞｼｯｸM-PRO"/>
          <w:sz w:val="22"/>
          <w:szCs w:val="22"/>
        </w:rPr>
      </w:pPr>
    </w:p>
    <w:p w:rsidR="00843FE9" w:rsidRDefault="00843FE9" w:rsidP="00172064">
      <w:pPr>
        <w:spacing w:line="240" w:lineRule="auto"/>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hint="eastAsia"/>
          <w:sz w:val="22"/>
          <w:szCs w:val="22"/>
          <w:bdr w:val="single" w:sz="4" w:space="0" w:color="auto"/>
        </w:rPr>
        <w:t>１．給水人口と料金収入の見通し</w:t>
      </w:r>
    </w:p>
    <w:p w:rsidR="00843FE9" w:rsidRPr="00D73B84" w:rsidRDefault="00843FE9" w:rsidP="00843FE9">
      <w:pPr>
        <w:pStyle w:val="a3"/>
        <w:spacing w:line="240" w:lineRule="auto"/>
        <w:ind w:leftChars="0" w:left="4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料金収入を将来推計人口（大阪府政策企画部企画室計画課作成）から予測される給水人口を基に有収水量</w:t>
      </w:r>
      <w:r w:rsidR="004436A6">
        <w:rPr>
          <w:rFonts w:ascii="HG丸ｺﾞｼｯｸM-PRO" w:eastAsia="HG丸ｺﾞｼｯｸM-PRO" w:hAnsi="HG丸ｺﾞｼｯｸM-PRO" w:hint="eastAsia"/>
          <w:sz w:val="22"/>
          <w:szCs w:val="22"/>
        </w:rPr>
        <w:t>（</w:t>
      </w:r>
      <w:r w:rsidR="004436A6" w:rsidRPr="004436A6">
        <w:rPr>
          <w:rFonts w:ascii="HG丸ｺﾞｼｯｸM-PRO" w:eastAsia="HG丸ｺﾞｼｯｸM-PRO" w:hAnsi="HG丸ｺﾞｼｯｸM-PRO" w:hint="eastAsia"/>
          <w:sz w:val="22"/>
          <w:szCs w:val="22"/>
        </w:rPr>
        <w:t>料金徴収の対象となった水量</w:t>
      </w:r>
      <w:r w:rsidR="004436A6">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を推計し、2016年度の供給単価（160.5円／m</w:t>
      </w:r>
      <w:r w:rsidRPr="00D73B84">
        <w:rPr>
          <w:rFonts w:ascii="HG丸ｺﾞｼｯｸM-PRO" w:eastAsia="HG丸ｺﾞｼｯｸM-PRO" w:hAnsi="HG丸ｺﾞｼｯｸM-PRO" w:hint="eastAsia"/>
          <w:sz w:val="22"/>
          <w:szCs w:val="22"/>
          <w:vertAlign w:val="superscript"/>
        </w:rPr>
        <w:t>3</w:t>
      </w:r>
      <w:r>
        <w:rPr>
          <w:rFonts w:ascii="HG丸ｺﾞｼｯｸM-PRO" w:eastAsia="HG丸ｺﾞｼｯｸM-PRO" w:hAnsi="HG丸ｺﾞｼｯｸM-PRO" w:hint="eastAsia"/>
          <w:sz w:val="22"/>
          <w:szCs w:val="22"/>
        </w:rPr>
        <w:t>）を乗じ算出しています。</w:t>
      </w:r>
      <w:r>
        <w:rPr>
          <w:rFonts w:ascii="HG丸ｺﾞｼｯｸM-PRO" w:eastAsia="HG丸ｺﾞｼｯｸM-PRO" w:hAnsi="HG丸ｺﾞｼｯｸM-PRO"/>
          <w:sz w:val="22"/>
          <w:szCs w:val="22"/>
        </w:rPr>
        <w:br/>
      </w:r>
      <w:r>
        <w:rPr>
          <w:rFonts w:ascii="HG丸ｺﾞｼｯｸM-PRO" w:eastAsia="HG丸ｺﾞｼｯｸM-PRO" w:hAnsi="HG丸ｺﾞｼｯｸM-PRO" w:hint="eastAsia"/>
          <w:sz w:val="22"/>
          <w:szCs w:val="22"/>
        </w:rPr>
        <w:t xml:space="preserve">　給水人口の減少に伴い有収水量が減少し、水道料金収入についても減少して</w:t>
      </w:r>
      <w:r w:rsidR="00517CD9">
        <w:rPr>
          <w:rFonts w:ascii="HG丸ｺﾞｼｯｸM-PRO" w:eastAsia="HG丸ｺﾞｼｯｸM-PRO" w:hAnsi="HG丸ｺﾞｼｯｸM-PRO" w:hint="eastAsia"/>
          <w:sz w:val="22"/>
          <w:szCs w:val="22"/>
        </w:rPr>
        <w:t>い</w:t>
      </w:r>
      <w:bookmarkStart w:id="0" w:name="_GoBack"/>
      <w:bookmarkEnd w:id="0"/>
      <w:r>
        <w:rPr>
          <w:rFonts w:ascii="HG丸ｺﾞｼｯｸM-PRO" w:eastAsia="HG丸ｺﾞｼｯｸM-PRO" w:hAnsi="HG丸ｺﾞｼｯｸM-PRO" w:hint="eastAsia"/>
          <w:sz w:val="22"/>
          <w:szCs w:val="22"/>
        </w:rPr>
        <w:t>くことが見込まれます。</w:t>
      </w:r>
    </w:p>
    <w:p w:rsidR="00843FE9" w:rsidRPr="00843FE9" w:rsidRDefault="00843FE9" w:rsidP="00843FE9">
      <w:pPr>
        <w:spacing w:line="240" w:lineRule="auto"/>
        <w:jc w:val="center"/>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noProof/>
          <w:sz w:val="22"/>
          <w:szCs w:val="22"/>
        </w:rPr>
        <w:drawing>
          <wp:inline distT="0" distB="0" distL="0" distR="0" wp14:anchorId="6E41887B" wp14:editId="631DCBB8">
            <wp:extent cx="5760000" cy="2596560"/>
            <wp:effectExtent l="19050" t="19050" r="12700" b="133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2596560"/>
                    </a:xfrm>
                    <a:prstGeom prst="rect">
                      <a:avLst/>
                    </a:prstGeom>
                    <a:noFill/>
                    <a:ln>
                      <a:solidFill>
                        <a:sysClr val="window" lastClr="FFFFFF">
                          <a:lumMod val="75000"/>
                        </a:sysClr>
                      </a:solidFill>
                    </a:ln>
                  </pic:spPr>
                </pic:pic>
              </a:graphicData>
            </a:graphic>
          </wp:inline>
        </w:drawing>
      </w:r>
    </w:p>
    <w:p w:rsidR="00843FE9" w:rsidRDefault="00843FE9" w:rsidP="00172064">
      <w:pPr>
        <w:spacing w:line="240" w:lineRule="auto"/>
        <w:rPr>
          <w:rFonts w:ascii="HG丸ｺﾞｼｯｸM-PRO" w:eastAsia="HG丸ｺﾞｼｯｸM-PRO" w:hAnsi="HG丸ｺﾞｼｯｸM-PRO"/>
          <w:sz w:val="22"/>
          <w:szCs w:val="22"/>
          <w:bdr w:val="single" w:sz="4" w:space="0" w:color="auto"/>
        </w:rPr>
      </w:pPr>
    </w:p>
    <w:p w:rsidR="006D1B29" w:rsidRDefault="006D1B29" w:rsidP="00172064">
      <w:pPr>
        <w:spacing w:line="240" w:lineRule="auto"/>
        <w:rPr>
          <w:rFonts w:ascii="HG丸ｺﾞｼｯｸM-PRO" w:eastAsia="HG丸ｺﾞｼｯｸM-PRO" w:hAnsi="HG丸ｺﾞｼｯｸM-PRO"/>
          <w:sz w:val="22"/>
          <w:szCs w:val="22"/>
          <w:bdr w:val="single" w:sz="4" w:space="0" w:color="auto"/>
        </w:rPr>
      </w:pPr>
    </w:p>
    <w:p w:rsidR="00843FE9" w:rsidRDefault="00843FE9" w:rsidP="00172064">
      <w:pPr>
        <w:spacing w:line="240" w:lineRule="auto"/>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hint="eastAsia"/>
          <w:sz w:val="22"/>
          <w:szCs w:val="22"/>
          <w:bdr w:val="single" w:sz="4" w:space="0" w:color="auto"/>
        </w:rPr>
        <w:lastRenderedPageBreak/>
        <w:t>２．老朽化や耐震化の状況</w:t>
      </w:r>
    </w:p>
    <w:p w:rsidR="00831726" w:rsidRPr="0067306E" w:rsidRDefault="00831726" w:rsidP="00831726">
      <w:pPr>
        <w:pStyle w:val="a3"/>
        <w:numPr>
          <w:ilvl w:val="0"/>
          <w:numId w:val="5"/>
        </w:numPr>
        <w:spacing w:line="240" w:lineRule="auto"/>
        <w:ind w:leftChars="0"/>
        <w:rPr>
          <w:rFonts w:ascii="HG丸ｺﾞｼｯｸM-PRO" w:eastAsia="HG丸ｺﾞｼｯｸM-PRO" w:hAnsi="HG丸ｺﾞｼｯｸM-PRO"/>
          <w:sz w:val="22"/>
          <w:szCs w:val="22"/>
          <w:bdr w:val="single" w:sz="4" w:space="0" w:color="auto"/>
        </w:rPr>
      </w:pPr>
      <w:r w:rsidRPr="00831726">
        <w:rPr>
          <w:rFonts w:ascii="HG丸ｺﾞｼｯｸM-PRO" w:eastAsia="HG丸ｺﾞｼｯｸM-PRO" w:hAnsi="HG丸ｺﾞｼｯｸM-PRO" w:hint="eastAsia"/>
          <w:b/>
          <w:sz w:val="22"/>
          <w:szCs w:val="22"/>
        </w:rPr>
        <w:t>全管路耐震適合率</w:t>
      </w:r>
      <w:r>
        <w:rPr>
          <w:rFonts w:ascii="HG丸ｺﾞｼｯｸM-PRO" w:eastAsia="HG丸ｺﾞｼｯｸM-PRO" w:hAnsi="HG丸ｺﾞｼｯｸM-PRO" w:hint="eastAsia"/>
          <w:b/>
          <w:sz w:val="22"/>
          <w:szCs w:val="22"/>
        </w:rPr>
        <w:t>、老朽</w:t>
      </w:r>
      <w:r w:rsidR="007F6219">
        <w:rPr>
          <w:rFonts w:ascii="HG丸ｺﾞｼｯｸM-PRO" w:eastAsia="HG丸ｺﾞｼｯｸM-PRO" w:hAnsi="HG丸ｺﾞｼｯｸM-PRO" w:hint="eastAsia"/>
          <w:b/>
          <w:sz w:val="22"/>
          <w:szCs w:val="22"/>
        </w:rPr>
        <w:t>管</w:t>
      </w:r>
      <w:r>
        <w:rPr>
          <w:rFonts w:ascii="HG丸ｺﾞｼｯｸM-PRO" w:eastAsia="HG丸ｺﾞｼｯｸM-PRO" w:hAnsi="HG丸ｺﾞｼｯｸM-PRO" w:hint="eastAsia"/>
          <w:b/>
          <w:sz w:val="22"/>
          <w:szCs w:val="22"/>
        </w:rPr>
        <w:t>率、</w:t>
      </w:r>
      <w:r w:rsidRPr="00831726">
        <w:rPr>
          <w:rFonts w:ascii="HG丸ｺﾞｼｯｸM-PRO" w:eastAsia="HG丸ｺﾞｼｯｸM-PRO" w:hAnsi="HG丸ｺﾞｼｯｸM-PRO"/>
          <w:b/>
          <w:sz w:val="22"/>
          <w:szCs w:val="22"/>
        </w:rPr>
        <w:t>管路更新率</w:t>
      </w:r>
      <w:r>
        <w:rPr>
          <w:rFonts w:ascii="HG丸ｺﾞｼｯｸM-PRO" w:eastAsia="HG丸ｺﾞｼｯｸM-PRO" w:hAnsi="HG丸ｺﾞｼｯｸM-PRO"/>
          <w:b/>
          <w:sz w:val="22"/>
          <w:szCs w:val="22"/>
        </w:rPr>
        <w:br/>
      </w:r>
      <w:r w:rsidRPr="00831726">
        <w:rPr>
          <w:rFonts w:ascii="HG丸ｺﾞｼｯｸM-PRO" w:eastAsia="HG丸ｺﾞｼｯｸM-PRO" w:hAnsi="HG丸ｺﾞｼｯｸM-PRO" w:hint="eastAsia"/>
          <w:sz w:val="22"/>
          <w:szCs w:val="22"/>
        </w:rPr>
        <w:t>管路の耐震適合率や老朽</w:t>
      </w:r>
      <w:r w:rsidR="007F6219">
        <w:rPr>
          <w:rFonts w:ascii="HG丸ｺﾞｼｯｸM-PRO" w:eastAsia="HG丸ｺﾞｼｯｸM-PRO" w:hAnsi="HG丸ｺﾞｼｯｸM-PRO" w:hint="eastAsia"/>
          <w:sz w:val="22"/>
          <w:szCs w:val="22"/>
        </w:rPr>
        <w:t>管</w:t>
      </w:r>
      <w:r w:rsidRPr="00831726">
        <w:rPr>
          <w:rFonts w:ascii="HG丸ｺﾞｼｯｸM-PRO" w:eastAsia="HG丸ｺﾞｼｯｸM-PRO" w:hAnsi="HG丸ｺﾞｼｯｸM-PRO" w:hint="eastAsia"/>
          <w:sz w:val="22"/>
          <w:szCs w:val="22"/>
        </w:rPr>
        <w:t>率や管路更新率を比較しました。</w:t>
      </w:r>
      <w:r w:rsidR="004436A6">
        <w:rPr>
          <w:rFonts w:ascii="HG丸ｺﾞｼｯｸM-PRO" w:eastAsia="HG丸ｺﾞｼｯｸM-PRO" w:hAnsi="HG丸ｺﾞｼｯｸM-PRO" w:hint="eastAsia"/>
          <w:sz w:val="22"/>
          <w:szCs w:val="22"/>
        </w:rPr>
        <w:t>（人口順）</w:t>
      </w:r>
    </w:p>
    <w:p w:rsidR="0067306E" w:rsidRDefault="0067306E" w:rsidP="0067306E">
      <w:pPr>
        <w:spacing w:line="240" w:lineRule="auto"/>
        <w:jc w:val="center"/>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noProof/>
          <w:sz w:val="22"/>
          <w:szCs w:val="22"/>
          <w:bdr w:val="single" w:sz="4" w:space="0" w:color="auto"/>
        </w:rPr>
        <w:drawing>
          <wp:inline distT="0" distB="0" distL="0" distR="0" wp14:anchorId="0AE71279">
            <wp:extent cx="6515640" cy="4896000"/>
            <wp:effectExtent l="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15640" cy="4896000"/>
                    </a:xfrm>
                    <a:prstGeom prst="rect">
                      <a:avLst/>
                    </a:prstGeom>
                    <a:noFill/>
                    <a:ln>
                      <a:noFill/>
                    </a:ln>
                  </pic:spPr>
                </pic:pic>
              </a:graphicData>
            </a:graphic>
          </wp:inline>
        </w:drawing>
      </w:r>
    </w:p>
    <w:tbl>
      <w:tblPr>
        <w:tblStyle w:val="afa"/>
        <w:tblW w:w="0" w:type="auto"/>
        <w:tblBorders>
          <w:top w:val="dashed" w:sz="4" w:space="0" w:color="auto"/>
          <w:left w:val="dashed" w:sz="4" w:space="0" w:color="auto"/>
          <w:bottom w:val="dashed" w:sz="4" w:space="0" w:color="auto"/>
          <w:right w:val="dashed" w:sz="4" w:space="0" w:color="auto"/>
          <w:insideH w:val="none" w:sz="0" w:space="0" w:color="auto"/>
          <w:insideV w:val="dashed" w:sz="4" w:space="0" w:color="auto"/>
        </w:tblBorders>
        <w:tblLook w:val="04A0" w:firstRow="1" w:lastRow="0" w:firstColumn="1" w:lastColumn="0" w:noHBand="0" w:noVBand="1"/>
      </w:tblPr>
      <w:tblGrid>
        <w:gridCol w:w="3483"/>
        <w:gridCol w:w="3483"/>
        <w:gridCol w:w="3484"/>
      </w:tblGrid>
      <w:tr w:rsidR="00C524FD" w:rsidTr="00C524FD">
        <w:tc>
          <w:tcPr>
            <w:tcW w:w="3483" w:type="dxa"/>
          </w:tcPr>
          <w:p w:rsidR="00C524FD" w:rsidRDefault="00C524FD" w:rsidP="00172064">
            <w:pPr>
              <w:rPr>
                <w:rFonts w:ascii="HG丸ｺﾞｼｯｸM-PRO" w:eastAsia="HG丸ｺﾞｼｯｸM-PRO" w:hAnsi="HG丸ｺﾞｼｯｸM-PRO"/>
                <w:sz w:val="22"/>
                <w:szCs w:val="22"/>
                <w:bdr w:val="single" w:sz="4" w:space="0" w:color="auto"/>
              </w:rPr>
            </w:pPr>
            <w:r>
              <w:rPr>
                <w:rFonts w:hint="eastAsia"/>
              </w:rPr>
              <w:t>地震動</w:t>
            </w:r>
            <w:r>
              <w:t>における</w:t>
            </w:r>
            <w:r>
              <w:rPr>
                <w:rFonts w:hint="eastAsia"/>
              </w:rPr>
              <w:t>基幹</w:t>
            </w:r>
            <w:r>
              <w:t>管路</w:t>
            </w:r>
            <w:r>
              <w:rPr>
                <w:rFonts w:hint="eastAsia"/>
              </w:rPr>
              <w:t>と配水支管</w:t>
            </w:r>
            <w:r>
              <w:t>の</w:t>
            </w:r>
            <w:r>
              <w:rPr>
                <w:rFonts w:hint="eastAsia"/>
              </w:rPr>
              <w:t>破損や</w:t>
            </w:r>
            <w:r>
              <w:t>継手の離脱</w:t>
            </w:r>
            <w:r>
              <w:rPr>
                <w:rFonts w:hint="eastAsia"/>
              </w:rPr>
              <w:t>などが軽微と</w:t>
            </w:r>
            <w:r>
              <w:t>なるよう対策された</w:t>
            </w:r>
            <w:r>
              <w:rPr>
                <w:rFonts w:hint="eastAsia"/>
              </w:rPr>
              <w:t>耐震適合性</w:t>
            </w:r>
            <w:r>
              <w:t>の</w:t>
            </w:r>
            <w:r>
              <w:rPr>
                <w:rFonts w:hint="eastAsia"/>
              </w:rPr>
              <w:t>ある管路延長の</w:t>
            </w:r>
            <w:r>
              <w:t>割合を示すもので、</w:t>
            </w:r>
            <w:r>
              <w:rPr>
                <w:rFonts w:hint="eastAsia"/>
              </w:rPr>
              <w:t>地震災害</w:t>
            </w:r>
            <w:r>
              <w:t>に対する安全性や</w:t>
            </w:r>
            <w:r>
              <w:rPr>
                <w:rFonts w:hint="eastAsia"/>
              </w:rPr>
              <w:t>信頼性</w:t>
            </w:r>
            <w:r>
              <w:t>を示す</w:t>
            </w:r>
            <w:r>
              <w:rPr>
                <w:rFonts w:hint="eastAsia"/>
              </w:rPr>
              <w:t>もの</w:t>
            </w:r>
          </w:p>
        </w:tc>
        <w:tc>
          <w:tcPr>
            <w:tcW w:w="3483" w:type="dxa"/>
          </w:tcPr>
          <w:p w:rsidR="00CB2E46" w:rsidRDefault="00CB2E46" w:rsidP="00CB2E46">
            <w:pPr>
              <w:adjustRightInd w:val="0"/>
              <w:snapToGrid w:val="0"/>
            </w:pPr>
            <w:r>
              <w:rPr>
                <w:rFonts w:hint="eastAsia"/>
              </w:rPr>
              <w:t>法により</w:t>
            </w:r>
            <w:r>
              <w:t>定められた耐用年数</w:t>
            </w:r>
            <w:r w:rsidR="007F6219">
              <w:rPr>
                <w:rFonts w:hint="eastAsia"/>
              </w:rPr>
              <w:t>（40年）</w:t>
            </w:r>
            <w:r>
              <w:t>を</w:t>
            </w:r>
            <w:r>
              <w:rPr>
                <w:rFonts w:hint="eastAsia"/>
              </w:rPr>
              <w:t>超え</w:t>
            </w:r>
            <w:r w:rsidR="00925FC9">
              <w:rPr>
                <w:rFonts w:hint="eastAsia"/>
              </w:rPr>
              <w:t>ている</w:t>
            </w:r>
            <w:r>
              <w:t>管路延長の割合を示し、</w:t>
            </w:r>
            <w:r>
              <w:rPr>
                <w:rFonts w:hint="eastAsia"/>
              </w:rPr>
              <w:t>管路の</w:t>
            </w:r>
            <w:r>
              <w:t>老朽化度</w:t>
            </w:r>
            <w:r>
              <w:rPr>
                <w:rFonts w:hint="eastAsia"/>
              </w:rPr>
              <w:t>、更新の</w:t>
            </w:r>
            <w:r>
              <w:t>取り組み状況を表すもの</w:t>
            </w:r>
          </w:p>
          <w:p w:rsidR="00C524FD" w:rsidRDefault="00C524FD" w:rsidP="00172064">
            <w:pPr>
              <w:rPr>
                <w:rFonts w:ascii="HG丸ｺﾞｼｯｸM-PRO" w:eastAsia="HG丸ｺﾞｼｯｸM-PRO" w:hAnsi="HG丸ｺﾞｼｯｸM-PRO"/>
                <w:sz w:val="22"/>
                <w:szCs w:val="22"/>
                <w:bdr w:val="single" w:sz="4" w:space="0" w:color="auto"/>
              </w:rPr>
            </w:pPr>
          </w:p>
        </w:tc>
        <w:tc>
          <w:tcPr>
            <w:tcW w:w="3484" w:type="dxa"/>
          </w:tcPr>
          <w:p w:rsidR="00CB2E46" w:rsidRDefault="00CB2E46" w:rsidP="00CB2E46">
            <w:pPr>
              <w:adjustRightInd w:val="0"/>
              <w:snapToGrid w:val="0"/>
            </w:pPr>
            <w:r>
              <w:rPr>
                <w:rFonts w:hint="eastAsia"/>
              </w:rPr>
              <w:t>2016</w:t>
            </w:r>
            <w:r>
              <w:t>年度</w:t>
            </w:r>
            <w:r>
              <w:rPr>
                <w:rFonts w:hint="eastAsia"/>
              </w:rPr>
              <w:t>に更新</w:t>
            </w:r>
            <w:r>
              <w:t>された管路延長の割合を示すもので</w:t>
            </w:r>
            <w:r>
              <w:rPr>
                <w:rFonts w:hint="eastAsia"/>
              </w:rPr>
              <w:t>、信頼性確保のため</w:t>
            </w:r>
            <w:r>
              <w:t>の</w:t>
            </w:r>
            <w:r>
              <w:rPr>
                <w:rFonts w:hint="eastAsia"/>
              </w:rPr>
              <w:t>管路更新</w:t>
            </w:r>
            <w:r>
              <w:t>の執行度合いを</w:t>
            </w:r>
            <w:r>
              <w:rPr>
                <w:rFonts w:hint="eastAsia"/>
              </w:rPr>
              <w:t>表す</w:t>
            </w:r>
            <w:r>
              <w:t>もの</w:t>
            </w:r>
          </w:p>
          <w:p w:rsidR="007F6219" w:rsidRDefault="007F6219" w:rsidP="00CB2E46">
            <w:pPr>
              <w:adjustRightInd w:val="0"/>
              <w:snapToGrid w:val="0"/>
            </w:pPr>
            <w:r>
              <w:rPr>
                <w:rFonts w:hint="eastAsia"/>
              </w:rPr>
              <w:t>１％の場合、同じペースで管路を更新すると、すべての管路を更新するのに100年を要する</w:t>
            </w:r>
          </w:p>
          <w:p w:rsidR="00C524FD" w:rsidRDefault="00C524FD" w:rsidP="00172064">
            <w:pPr>
              <w:rPr>
                <w:rFonts w:ascii="HG丸ｺﾞｼｯｸM-PRO" w:eastAsia="HG丸ｺﾞｼｯｸM-PRO" w:hAnsi="HG丸ｺﾞｼｯｸM-PRO"/>
                <w:sz w:val="22"/>
                <w:szCs w:val="22"/>
                <w:bdr w:val="single" w:sz="4" w:space="0" w:color="auto"/>
              </w:rPr>
            </w:pPr>
          </w:p>
        </w:tc>
      </w:tr>
      <w:tr w:rsidR="00C524FD" w:rsidTr="00C524FD">
        <w:tc>
          <w:tcPr>
            <w:tcW w:w="3483" w:type="dxa"/>
          </w:tcPr>
          <w:p w:rsidR="00CB2E46" w:rsidRDefault="00CB2E46" w:rsidP="00617BD2">
            <w:r>
              <w:rPr>
                <w:rFonts w:hint="eastAsia"/>
              </w:rPr>
              <w:t>（算出式）</w:t>
            </w:r>
            <m:oMath>
              <m:f>
                <m:fPr>
                  <m:ctrlPr>
                    <w:rPr>
                      <w:rFonts w:ascii="Cambria Math" w:hAnsi="Cambria Math"/>
                    </w:rPr>
                  </m:ctrlPr>
                </m:fPr>
                <m:num>
                  <m:r>
                    <m:rPr>
                      <m:sty m:val="p"/>
                    </m:rPr>
                    <w:rPr>
                      <w:rFonts w:ascii="Cambria Math" w:hAnsi="Cambria Math" w:hint="eastAsia"/>
                    </w:rPr>
                    <m:t>全管路</m:t>
                  </m:r>
                  <m:r>
                    <m:rPr>
                      <m:sty m:val="p"/>
                    </m:rPr>
                    <w:rPr>
                      <w:rFonts w:ascii="Cambria Math" w:hAnsi="Cambria Math"/>
                    </w:rPr>
                    <m:t>のうち</m:t>
                  </m:r>
                  <m:r>
                    <m:rPr>
                      <m:sty m:val="p"/>
                    </m:rPr>
                    <w:rPr>
                      <w:rFonts w:ascii="Cambria Math" w:hAnsi="Cambria Math" w:hint="eastAsia"/>
                    </w:rPr>
                    <m:t>耐震適合性</m:t>
                  </m:r>
                  <m:r>
                    <m:rPr>
                      <m:sty m:val="p"/>
                    </m:rPr>
                    <w:rPr>
                      <w:rFonts w:ascii="Cambria Math" w:hAnsi="Cambria Math"/>
                    </w:rPr>
                    <m:t>のある管路延長</m:t>
                  </m:r>
                </m:num>
                <m:den>
                  <m:r>
                    <m:rPr>
                      <m:sty m:val="p"/>
                    </m:rPr>
                    <w:rPr>
                      <w:rFonts w:ascii="Cambria Math" w:hAnsi="Cambria Math" w:hint="eastAsia"/>
                    </w:rPr>
                    <m:t>全管路延長（基幹管路</m:t>
                  </m:r>
                  <m:r>
                    <m:rPr>
                      <m:sty m:val="p"/>
                    </m:rPr>
                    <w:rPr>
                      <w:rFonts w:ascii="Cambria Math" w:hAnsi="Cambria Math" w:hint="eastAsia"/>
                    </w:rPr>
                    <m:t>+</m:t>
                  </m:r>
                  <m:r>
                    <m:rPr>
                      <m:sty m:val="p"/>
                    </m:rPr>
                    <w:rPr>
                      <w:rFonts w:ascii="Cambria Math" w:hAnsi="Cambria Math" w:hint="eastAsia"/>
                    </w:rPr>
                    <m:t>配水支管）</m:t>
                  </m:r>
                </m:den>
              </m:f>
            </m:oMath>
            <w:r>
              <w:rPr>
                <w:rFonts w:hint="eastAsia"/>
              </w:rPr>
              <w:t>×</w:t>
            </w:r>
            <w:r>
              <w:t>100</w:t>
            </w:r>
          </w:p>
          <w:p w:rsidR="00C524FD" w:rsidRDefault="00C524FD" w:rsidP="00617BD2">
            <w:pPr>
              <w:rPr>
                <w:rFonts w:ascii="HG丸ｺﾞｼｯｸM-PRO" w:eastAsia="HG丸ｺﾞｼｯｸM-PRO" w:hAnsi="HG丸ｺﾞｼｯｸM-PRO"/>
                <w:sz w:val="22"/>
                <w:szCs w:val="22"/>
                <w:bdr w:val="single" w:sz="4" w:space="0" w:color="auto"/>
              </w:rPr>
            </w:pPr>
          </w:p>
        </w:tc>
        <w:tc>
          <w:tcPr>
            <w:tcW w:w="3483" w:type="dxa"/>
          </w:tcPr>
          <w:p w:rsidR="00CB2E46" w:rsidRDefault="00CB2E46" w:rsidP="00617BD2">
            <w:r>
              <w:rPr>
                <w:rFonts w:hint="eastAsia"/>
              </w:rPr>
              <w:t>（算出式）</w:t>
            </w:r>
          </w:p>
          <w:p w:rsidR="00CB2E46" w:rsidRDefault="00514E68" w:rsidP="00617BD2">
            <w:pPr>
              <w:ind w:firstLineChars="100" w:firstLine="210"/>
            </w:pPr>
            <m:oMath>
              <m:f>
                <m:fPr>
                  <m:ctrlPr>
                    <w:rPr>
                      <w:rFonts w:ascii="Cambria Math" w:hAnsi="Cambria Math"/>
                    </w:rPr>
                  </m:ctrlPr>
                </m:fPr>
                <m:num>
                  <m:r>
                    <m:rPr>
                      <m:sty m:val="p"/>
                    </m:rPr>
                    <w:rPr>
                      <w:rFonts w:ascii="Cambria Math" w:hAnsi="Cambria Math" w:hint="eastAsia"/>
                    </w:rPr>
                    <m:t>法定耐用年数を超えている管路延長</m:t>
                  </m:r>
                </m:num>
                <m:den>
                  <m:r>
                    <m:rPr>
                      <m:sty m:val="p"/>
                    </m:rPr>
                    <w:rPr>
                      <w:rFonts w:ascii="Cambria Math" w:hAnsi="Cambria Math" w:hint="eastAsia"/>
                    </w:rPr>
                    <m:t>管路延長</m:t>
                  </m:r>
                </m:den>
              </m:f>
            </m:oMath>
            <w:r w:rsidR="00CB2E46">
              <w:rPr>
                <w:rFonts w:hint="eastAsia"/>
              </w:rPr>
              <w:t>×</w:t>
            </w:r>
            <w:r w:rsidR="00CB2E46">
              <w:t>100</w:t>
            </w:r>
          </w:p>
          <w:p w:rsidR="00C524FD" w:rsidRDefault="00C524FD" w:rsidP="00617BD2">
            <w:pPr>
              <w:rPr>
                <w:rFonts w:ascii="HG丸ｺﾞｼｯｸM-PRO" w:eastAsia="HG丸ｺﾞｼｯｸM-PRO" w:hAnsi="HG丸ｺﾞｼｯｸM-PRO"/>
                <w:sz w:val="22"/>
                <w:szCs w:val="22"/>
                <w:bdr w:val="single" w:sz="4" w:space="0" w:color="auto"/>
              </w:rPr>
            </w:pPr>
          </w:p>
        </w:tc>
        <w:tc>
          <w:tcPr>
            <w:tcW w:w="3484" w:type="dxa"/>
          </w:tcPr>
          <w:p w:rsidR="00CB2E46" w:rsidRDefault="00CB2E46" w:rsidP="00617BD2">
            <w:r>
              <w:rPr>
                <w:rFonts w:hint="eastAsia"/>
              </w:rPr>
              <w:t>（算出式）</w:t>
            </w:r>
          </w:p>
          <w:p w:rsidR="00CB2E46" w:rsidRDefault="00514E68" w:rsidP="00617BD2">
            <w:pPr>
              <w:ind w:firstLineChars="100" w:firstLine="210"/>
            </w:pPr>
            <m:oMath>
              <m:f>
                <m:fPr>
                  <m:ctrlPr>
                    <w:rPr>
                      <w:rFonts w:ascii="Cambria Math" w:hAnsi="Cambria Math"/>
                    </w:rPr>
                  </m:ctrlPr>
                </m:fPr>
                <m:num>
                  <m:r>
                    <m:rPr>
                      <m:sty m:val="p"/>
                    </m:rPr>
                    <w:rPr>
                      <w:rFonts w:ascii="Cambria Math" w:hAnsi="Cambria Math" w:hint="eastAsia"/>
                    </w:rPr>
                    <m:t>更新された管路延長</m:t>
                  </m:r>
                </m:num>
                <m:den>
                  <m:r>
                    <m:rPr>
                      <m:sty m:val="p"/>
                    </m:rPr>
                    <w:rPr>
                      <w:rFonts w:ascii="Cambria Math" w:hAnsi="Cambria Math" w:hint="eastAsia"/>
                    </w:rPr>
                    <m:t>管路延長</m:t>
                  </m:r>
                </m:den>
              </m:f>
            </m:oMath>
            <w:r w:rsidR="00CB2E46">
              <w:rPr>
                <w:rFonts w:hint="eastAsia"/>
              </w:rPr>
              <w:t>×</w:t>
            </w:r>
            <w:r w:rsidR="00CB2E46">
              <w:t>100</w:t>
            </w:r>
          </w:p>
          <w:p w:rsidR="00C524FD" w:rsidRDefault="00C524FD" w:rsidP="00617BD2">
            <w:pPr>
              <w:rPr>
                <w:rFonts w:ascii="HG丸ｺﾞｼｯｸM-PRO" w:eastAsia="HG丸ｺﾞｼｯｸM-PRO" w:hAnsi="HG丸ｺﾞｼｯｸM-PRO"/>
                <w:sz w:val="22"/>
                <w:szCs w:val="22"/>
                <w:bdr w:val="single" w:sz="4" w:space="0" w:color="auto"/>
              </w:rPr>
            </w:pPr>
          </w:p>
        </w:tc>
      </w:tr>
    </w:tbl>
    <w:p w:rsidR="00D94EE6" w:rsidRDefault="00D94EE6" w:rsidP="00172064">
      <w:pPr>
        <w:spacing w:line="240" w:lineRule="auto"/>
        <w:rPr>
          <w:rFonts w:ascii="HG丸ｺﾞｼｯｸM-PRO" w:eastAsia="HG丸ｺﾞｼｯｸM-PRO" w:hAnsi="HG丸ｺﾞｼｯｸM-PRO"/>
          <w:sz w:val="22"/>
          <w:szCs w:val="22"/>
          <w:bdr w:val="single" w:sz="4" w:space="0" w:color="auto"/>
        </w:rPr>
      </w:pPr>
    </w:p>
    <w:p w:rsidR="00D94EE6" w:rsidRDefault="00D94EE6" w:rsidP="00172064">
      <w:pPr>
        <w:spacing w:line="240" w:lineRule="auto"/>
        <w:rPr>
          <w:rFonts w:ascii="HG丸ｺﾞｼｯｸM-PRO" w:eastAsia="HG丸ｺﾞｼｯｸM-PRO" w:hAnsi="HG丸ｺﾞｼｯｸM-PRO"/>
          <w:sz w:val="22"/>
          <w:szCs w:val="22"/>
          <w:bdr w:val="single" w:sz="4" w:space="0" w:color="auto"/>
        </w:rPr>
      </w:pPr>
    </w:p>
    <w:p w:rsidR="00617BD2" w:rsidRPr="00617BD2" w:rsidRDefault="00617BD2" w:rsidP="00617BD2">
      <w:pPr>
        <w:pStyle w:val="a3"/>
        <w:numPr>
          <w:ilvl w:val="0"/>
          <w:numId w:val="8"/>
        </w:numPr>
        <w:spacing w:line="240" w:lineRule="auto"/>
        <w:ind w:leftChars="0"/>
        <w:rPr>
          <w:rFonts w:ascii="HG丸ｺﾞｼｯｸM-PRO" w:eastAsia="HG丸ｺﾞｼｯｸM-PRO" w:hAnsi="HG丸ｺﾞｼｯｸM-PRO"/>
          <w:sz w:val="22"/>
          <w:szCs w:val="22"/>
        </w:rPr>
      </w:pPr>
      <w:r w:rsidRPr="00617BD2">
        <w:rPr>
          <w:rFonts w:ascii="HG丸ｺﾞｼｯｸM-PRO" w:eastAsia="HG丸ｺﾞｼｯｸM-PRO" w:hAnsi="HG丸ｺﾞｼｯｸM-PRO" w:hint="eastAsia"/>
          <w:sz w:val="22"/>
          <w:szCs w:val="22"/>
        </w:rPr>
        <w:lastRenderedPageBreak/>
        <w:t>耐震適合率と老朽管率</w:t>
      </w:r>
    </w:p>
    <w:p w:rsidR="00EF56AD" w:rsidRDefault="00EF56AD" w:rsidP="00EF56AD">
      <w:pPr>
        <w:spacing w:line="240" w:lineRule="auto"/>
        <w:jc w:val="center"/>
        <w:rPr>
          <w:rFonts w:ascii="HG丸ｺﾞｼｯｸM-PRO" w:eastAsia="HG丸ｺﾞｼｯｸM-PRO" w:hAnsi="HG丸ｺﾞｼｯｸM-PRO"/>
          <w:sz w:val="22"/>
          <w:szCs w:val="22"/>
          <w:bdr w:val="single" w:sz="4" w:space="0" w:color="auto"/>
        </w:rPr>
      </w:pPr>
      <w:r>
        <w:rPr>
          <w:noProof/>
        </w:rPr>
        <mc:AlternateContent>
          <mc:Choice Requires="wps">
            <w:drawing>
              <wp:anchor distT="0" distB="0" distL="114300" distR="114300" simplePos="0" relativeHeight="251680768" behindDoc="0" locked="0" layoutInCell="1" allowOverlap="1" wp14:anchorId="3BF96881" wp14:editId="6A2AEA69">
                <wp:simplePos x="0" y="0"/>
                <wp:positionH relativeFrom="column">
                  <wp:posOffset>5108028</wp:posOffset>
                </wp:positionH>
                <wp:positionV relativeFrom="paragraph">
                  <wp:posOffset>1261241</wp:posOffset>
                </wp:positionV>
                <wp:extent cx="646364" cy="1623849"/>
                <wp:effectExtent l="38100" t="0" r="20955" b="52705"/>
                <wp:wrapNone/>
                <wp:docPr id="47" name="直線矢印コネクタ 47"/>
                <wp:cNvGraphicFramePr/>
                <a:graphic xmlns:a="http://schemas.openxmlformats.org/drawingml/2006/main">
                  <a:graphicData uri="http://schemas.microsoft.com/office/word/2010/wordprocessingShape">
                    <wps:wsp>
                      <wps:cNvCnPr/>
                      <wps:spPr>
                        <a:xfrm flipH="1">
                          <a:off x="0" y="0"/>
                          <a:ext cx="646364" cy="16238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AA2082" id="_x0000_t32" coordsize="21600,21600" o:spt="32" o:oned="t" path="m,l21600,21600e" filled="f">
                <v:path arrowok="t" fillok="f" o:connecttype="none"/>
                <o:lock v:ext="edit" shapetype="t"/>
              </v:shapetype>
              <v:shape id="直線矢印コネクタ 47" o:spid="_x0000_s1026" type="#_x0000_t32" style="position:absolute;left:0;text-align:left;margin-left:402.2pt;margin-top:99.3pt;width:50.9pt;height:127.8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" strokecolor="windowText"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4844503</wp:posOffset>
                </wp:positionH>
                <wp:positionV relativeFrom="paragraph">
                  <wp:posOffset>873125</wp:posOffset>
                </wp:positionV>
                <wp:extent cx="1703705" cy="390525"/>
                <wp:effectExtent l="0" t="0" r="10795" b="28575"/>
                <wp:wrapNone/>
                <wp:docPr id="44" name="テキスト ボックス 44"/>
                <wp:cNvGraphicFramePr/>
                <a:graphic xmlns:a="http://schemas.openxmlformats.org/drawingml/2006/main">
                  <a:graphicData uri="http://schemas.microsoft.com/office/word/2010/wordprocessingShape">
                    <wps:wsp>
                      <wps:cNvSpPr txBox="1"/>
                      <wps:spPr>
                        <a:xfrm>
                          <a:off x="0" y="0"/>
                          <a:ext cx="1703705" cy="390525"/>
                        </a:xfrm>
                        <a:prstGeom prst="rect">
                          <a:avLst/>
                        </a:prstGeom>
                        <a:solidFill>
                          <a:schemeClr val="bg1"/>
                        </a:solidFill>
                        <a:ln w="6350">
                          <a:solidFill>
                            <a:schemeClr val="tx1"/>
                          </a:solidFill>
                        </a:ln>
                      </wps:spPr>
                      <wps:txbx>
                        <w:txbxContent>
                          <w:p w:rsidR="00FC274B" w:rsidRPr="00EF56AD" w:rsidRDefault="00EF56AD" w:rsidP="00FC274B">
                            <w:pPr>
                              <w:adjustRightInd w:val="0"/>
                              <w:snapToGrid w:val="0"/>
                              <w:spacing w:line="240" w:lineRule="auto"/>
                              <w:rPr>
                                <w:rFonts w:ascii="ＭＳ ゴシック" w:eastAsia="ＭＳ ゴシック" w:hAnsi="ＭＳ ゴシック"/>
                                <w:sz w:val="20"/>
                              </w:rPr>
                            </w:pPr>
                            <w:r w:rsidRPr="00EF56AD">
                              <w:rPr>
                                <w:rFonts w:ascii="ＭＳ ゴシック" w:eastAsia="ＭＳ ゴシック" w:hAnsi="ＭＳ ゴシック" w:hint="eastAsia"/>
                                <w:sz w:val="20"/>
                              </w:rPr>
                              <w:t>府平均</w:t>
                            </w:r>
                            <w:r w:rsidRPr="00EF56AD">
                              <w:rPr>
                                <w:rFonts w:ascii="ＭＳ ゴシック" w:eastAsia="ＭＳ ゴシック" w:hAnsi="ＭＳ ゴシック"/>
                                <w:sz w:val="20"/>
                              </w:rPr>
                              <w:t>より</w:t>
                            </w:r>
                            <w:r w:rsidR="00D94EE6" w:rsidRPr="00EF56AD">
                              <w:rPr>
                                <w:rFonts w:ascii="ＭＳ ゴシック" w:eastAsia="ＭＳ ゴシック" w:hAnsi="ＭＳ ゴシック" w:hint="eastAsia"/>
                                <w:sz w:val="20"/>
                              </w:rPr>
                              <w:t>老朽管</w:t>
                            </w:r>
                            <w:r w:rsidR="00FC274B" w:rsidRPr="00EF56AD">
                              <w:rPr>
                                <w:rFonts w:ascii="ＭＳ ゴシック" w:eastAsia="ＭＳ ゴシック" w:hAnsi="ＭＳ ゴシック"/>
                                <w:sz w:val="20"/>
                              </w:rPr>
                              <w:t>率が高く</w:t>
                            </w:r>
                            <w:r w:rsidR="00FC274B" w:rsidRPr="00EF56AD">
                              <w:rPr>
                                <w:rFonts w:ascii="ＭＳ ゴシック" w:eastAsia="ＭＳ ゴシック" w:hAnsi="ＭＳ ゴシック"/>
                                <w:sz w:val="20"/>
                              </w:rPr>
                              <w:br/>
                            </w:r>
                            <w:r w:rsidR="00D94EE6" w:rsidRPr="00EF56AD">
                              <w:rPr>
                                <w:rFonts w:ascii="ＭＳ ゴシック" w:eastAsia="ＭＳ ゴシック" w:hAnsi="ＭＳ ゴシック" w:hint="eastAsia"/>
                                <w:sz w:val="20"/>
                              </w:rPr>
                              <w:t>耐震適合</w:t>
                            </w:r>
                            <w:r w:rsidR="00FC274B" w:rsidRPr="00EF56AD">
                              <w:rPr>
                                <w:rFonts w:ascii="ＭＳ ゴシック" w:eastAsia="ＭＳ ゴシック" w:hAnsi="ＭＳ ゴシック" w:hint="eastAsia"/>
                                <w:sz w:val="20"/>
                              </w:rPr>
                              <w:t>率が</w:t>
                            </w:r>
                            <w:r w:rsidR="00FC274B" w:rsidRPr="00EF56AD">
                              <w:rPr>
                                <w:rFonts w:ascii="ＭＳ ゴシック" w:eastAsia="ＭＳ ゴシック" w:hAnsi="ＭＳ ゴシック"/>
                                <w:sz w:val="20"/>
                              </w:rPr>
                              <w:t>低い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 o:spid="_x0000_s1028" type="#_x0000_t202" style="position:absolute;left:0;text-align:left;margin-left:381.45pt;margin-top:68.75pt;width:134.1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" fillcolor="white [3212]" strokecolor="black [3213]" strokeweight=".5pt">
                <v:textbox inset="1mm,1mm,1mm,1mm">
                  <w:txbxContent>
                    <w:p w:rsidR="00FC274B" w:rsidRPr="00EF56AD" w:rsidRDefault="00EF56AD" w:rsidP="00FC274B">
                      <w:pPr>
                        <w:adjustRightInd w:val="0"/>
                        <w:snapToGrid w:val="0"/>
                        <w:spacing w:line="240" w:lineRule="auto"/>
                        <w:rPr>
                          <w:rFonts w:ascii="ＭＳ ゴシック" w:eastAsia="ＭＳ ゴシック" w:hAnsi="ＭＳ ゴシック"/>
                          <w:sz w:val="20"/>
                        </w:rPr>
                      </w:pPr>
                      <w:r w:rsidRPr="00EF56AD">
                        <w:rPr>
                          <w:rFonts w:ascii="ＭＳ ゴシック" w:eastAsia="ＭＳ ゴシック" w:hAnsi="ＭＳ ゴシック" w:hint="eastAsia"/>
                          <w:sz w:val="20"/>
                        </w:rPr>
                        <w:t>府平均</w:t>
                      </w:r>
                      <w:r w:rsidRPr="00EF56AD">
                        <w:rPr>
                          <w:rFonts w:ascii="ＭＳ ゴシック" w:eastAsia="ＭＳ ゴシック" w:hAnsi="ＭＳ ゴシック"/>
                          <w:sz w:val="20"/>
                        </w:rPr>
                        <w:t>より</w:t>
                      </w:r>
                      <w:r w:rsidR="00D94EE6" w:rsidRPr="00EF56AD">
                        <w:rPr>
                          <w:rFonts w:ascii="ＭＳ ゴシック" w:eastAsia="ＭＳ ゴシック" w:hAnsi="ＭＳ ゴシック" w:hint="eastAsia"/>
                          <w:sz w:val="20"/>
                        </w:rPr>
                        <w:t>老朽管</w:t>
                      </w:r>
                      <w:r w:rsidR="00FC274B" w:rsidRPr="00EF56AD">
                        <w:rPr>
                          <w:rFonts w:ascii="ＭＳ ゴシック" w:eastAsia="ＭＳ ゴシック" w:hAnsi="ＭＳ ゴシック"/>
                          <w:sz w:val="20"/>
                        </w:rPr>
                        <w:t>率が高く</w:t>
                      </w:r>
                      <w:r w:rsidR="00FC274B" w:rsidRPr="00EF56AD">
                        <w:rPr>
                          <w:rFonts w:ascii="ＭＳ ゴシック" w:eastAsia="ＭＳ ゴシック" w:hAnsi="ＭＳ ゴシック"/>
                          <w:sz w:val="20"/>
                        </w:rPr>
                        <w:br/>
                      </w:r>
                      <w:r w:rsidR="00D94EE6" w:rsidRPr="00EF56AD">
                        <w:rPr>
                          <w:rFonts w:ascii="ＭＳ ゴシック" w:eastAsia="ＭＳ ゴシック" w:hAnsi="ＭＳ ゴシック" w:hint="eastAsia"/>
                          <w:sz w:val="20"/>
                        </w:rPr>
                        <w:t>耐震適合</w:t>
                      </w:r>
                      <w:r w:rsidR="00FC274B" w:rsidRPr="00EF56AD">
                        <w:rPr>
                          <w:rFonts w:ascii="ＭＳ ゴシック" w:eastAsia="ＭＳ ゴシック" w:hAnsi="ＭＳ ゴシック" w:hint="eastAsia"/>
                          <w:sz w:val="20"/>
                        </w:rPr>
                        <w:t>率が</w:t>
                      </w:r>
                      <w:r w:rsidR="00FC274B" w:rsidRPr="00EF56AD">
                        <w:rPr>
                          <w:rFonts w:ascii="ＭＳ ゴシック" w:eastAsia="ＭＳ ゴシック" w:hAnsi="ＭＳ ゴシック"/>
                          <w:sz w:val="20"/>
                        </w:rPr>
                        <w:t>低い</w:t>
                      </w:r>
                    </w:p>
                  </w:txbxContent>
                </v:textbox>
              </v:shape>
            </w:pict>
          </mc:Fallback>
        </mc:AlternateContent>
      </w:r>
      <w:r w:rsidR="005307A1">
        <w:rPr>
          <w:rFonts w:ascii="HG丸ｺﾞｼｯｸM-PRO" w:eastAsia="HG丸ｺﾞｼｯｸM-PRO" w:hAnsi="HG丸ｺﾞｼｯｸM-PRO"/>
          <w:noProof/>
          <w:sz w:val="22"/>
          <w:szCs w:val="22"/>
          <w:bdr w:val="single" w:sz="4" w:space="0" w:color="auto"/>
        </w:rPr>
        <w:drawing>
          <wp:inline distT="0" distB="0" distL="0" distR="0" wp14:anchorId="724D54F2">
            <wp:extent cx="4222259" cy="4068000"/>
            <wp:effectExtent l="0" t="0" r="6985"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2259" cy="4068000"/>
                    </a:xfrm>
                    <a:prstGeom prst="rect">
                      <a:avLst/>
                    </a:prstGeom>
                    <a:noFill/>
                    <a:ln>
                      <a:noFill/>
                    </a:ln>
                  </pic:spPr>
                </pic:pic>
              </a:graphicData>
            </a:graphic>
          </wp:inline>
        </w:drawing>
      </w:r>
    </w:p>
    <w:p w:rsidR="00617BD2" w:rsidRPr="00617BD2" w:rsidRDefault="00617BD2" w:rsidP="00617BD2">
      <w:pPr>
        <w:pStyle w:val="a3"/>
        <w:numPr>
          <w:ilvl w:val="0"/>
          <w:numId w:val="8"/>
        </w:numPr>
        <w:spacing w:line="240" w:lineRule="auto"/>
        <w:ind w:leftChars="0"/>
        <w:rPr>
          <w:rFonts w:ascii="HG丸ｺﾞｼｯｸM-PRO" w:eastAsia="HG丸ｺﾞｼｯｸM-PRO" w:hAnsi="HG丸ｺﾞｼｯｸM-PRO"/>
          <w:sz w:val="22"/>
          <w:szCs w:val="22"/>
        </w:rPr>
      </w:pPr>
      <w:r w:rsidRPr="00617BD2">
        <w:rPr>
          <w:rFonts w:ascii="HG丸ｺﾞｼｯｸM-PRO" w:eastAsia="HG丸ｺﾞｼｯｸM-PRO" w:hAnsi="HG丸ｺﾞｼｯｸM-PRO" w:hint="eastAsia"/>
          <w:sz w:val="22"/>
          <w:szCs w:val="22"/>
        </w:rPr>
        <w:t>管路更新率と老朽管率</w:t>
      </w:r>
    </w:p>
    <w:p w:rsidR="00CB2E46" w:rsidRDefault="00617BD2" w:rsidP="00EF56AD">
      <w:pPr>
        <w:spacing w:line="240" w:lineRule="auto"/>
        <w:jc w:val="center"/>
        <w:rPr>
          <w:rFonts w:ascii="HG丸ｺﾞｼｯｸM-PRO" w:eastAsia="HG丸ｺﾞｼｯｸM-PRO" w:hAnsi="HG丸ｺﾞｼｯｸM-PRO"/>
          <w:sz w:val="22"/>
          <w:szCs w:val="22"/>
          <w:bdr w:val="single" w:sz="4" w:space="0" w:color="auto"/>
        </w:rPr>
      </w:pPr>
      <w:r>
        <w:rPr>
          <w:noProof/>
        </w:rPr>
        <mc:AlternateContent>
          <mc:Choice Requires="wps">
            <w:drawing>
              <wp:anchor distT="0" distB="0" distL="114300" distR="114300" simplePos="0" relativeHeight="251682816" behindDoc="0" locked="0" layoutInCell="1" allowOverlap="1" wp14:anchorId="01483574" wp14:editId="4A3741F0">
                <wp:simplePos x="0" y="0"/>
                <wp:positionH relativeFrom="column">
                  <wp:posOffset>5005858</wp:posOffset>
                </wp:positionH>
                <wp:positionV relativeFrom="paragraph">
                  <wp:posOffset>1483951</wp:posOffset>
                </wp:positionV>
                <wp:extent cx="646364" cy="1623849"/>
                <wp:effectExtent l="38100" t="0" r="20955" b="52705"/>
                <wp:wrapNone/>
                <wp:docPr id="25" name="直線矢印コネクタ 25"/>
                <wp:cNvGraphicFramePr/>
                <a:graphic xmlns:a="http://schemas.openxmlformats.org/drawingml/2006/main">
                  <a:graphicData uri="http://schemas.microsoft.com/office/word/2010/wordprocessingShape">
                    <wps:wsp>
                      <wps:cNvCnPr/>
                      <wps:spPr>
                        <a:xfrm flipH="1">
                          <a:off x="0" y="0"/>
                          <a:ext cx="646364" cy="16238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B7F081" id="直線矢印コネクタ 25" o:spid="_x0000_s1026" type="#_x0000_t32" style="position:absolute;left:0;text-align:left;margin-left:394.15pt;margin-top:116.85pt;width:50.9pt;height:127.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" strokecolor="windowText" strokeweight=".5pt">
                <v:stroke endarrow="block" joinstyle="miter"/>
              </v:shape>
            </w:pict>
          </mc:Fallback>
        </mc:AlternateContent>
      </w:r>
      <w:r w:rsidRPr="00FC274B">
        <w:rPr>
          <w:noProof/>
        </w:rPr>
        <mc:AlternateContent>
          <mc:Choice Requires="wps">
            <w:drawing>
              <wp:anchor distT="0" distB="0" distL="114300" distR="114300" simplePos="0" relativeHeight="251678720" behindDoc="0" locked="0" layoutInCell="1" allowOverlap="1" wp14:anchorId="5551F758" wp14:editId="448ADA16">
                <wp:simplePos x="0" y="0"/>
                <wp:positionH relativeFrom="column">
                  <wp:posOffset>4715116</wp:posOffset>
                </wp:positionH>
                <wp:positionV relativeFrom="paragraph">
                  <wp:posOffset>1100083</wp:posOffset>
                </wp:positionV>
                <wp:extent cx="1692910" cy="381000"/>
                <wp:effectExtent l="0" t="0" r="21590" b="19050"/>
                <wp:wrapNone/>
                <wp:docPr id="46" name="テキスト ボックス 46"/>
                <wp:cNvGraphicFramePr/>
                <a:graphic xmlns:a="http://schemas.openxmlformats.org/drawingml/2006/main">
                  <a:graphicData uri="http://schemas.microsoft.com/office/word/2010/wordprocessingShape">
                    <wps:wsp>
                      <wps:cNvSpPr txBox="1"/>
                      <wps:spPr>
                        <a:xfrm>
                          <a:off x="0" y="0"/>
                          <a:ext cx="1692910" cy="381000"/>
                        </a:xfrm>
                        <a:prstGeom prst="rect">
                          <a:avLst/>
                        </a:prstGeom>
                        <a:solidFill>
                          <a:schemeClr val="bg1"/>
                        </a:solidFill>
                        <a:ln w="6350">
                          <a:solidFill>
                            <a:sysClr val="windowText" lastClr="000000"/>
                          </a:solidFill>
                        </a:ln>
                      </wps:spPr>
                      <wps:txbx>
                        <w:txbxContent>
                          <w:p w:rsidR="00FC274B" w:rsidRPr="00EF56AD" w:rsidRDefault="00EF56AD" w:rsidP="00FC274B">
                            <w:pPr>
                              <w:adjustRightInd w:val="0"/>
                              <w:snapToGrid w:val="0"/>
                              <w:spacing w:line="240" w:lineRule="auto"/>
                              <w:rPr>
                                <w:rFonts w:ascii="ＭＳ ゴシック" w:eastAsia="ＭＳ ゴシック" w:hAnsi="ＭＳ ゴシック"/>
                                <w:sz w:val="20"/>
                              </w:rPr>
                            </w:pPr>
                            <w:r w:rsidRPr="00EF56AD">
                              <w:rPr>
                                <w:rFonts w:ascii="ＭＳ ゴシック" w:eastAsia="ＭＳ ゴシック" w:hAnsi="ＭＳ ゴシック" w:hint="eastAsia"/>
                                <w:sz w:val="20"/>
                              </w:rPr>
                              <w:t>府平均</w:t>
                            </w:r>
                            <w:r w:rsidRPr="00EF56AD">
                              <w:rPr>
                                <w:rFonts w:ascii="ＭＳ ゴシック" w:eastAsia="ＭＳ ゴシック" w:hAnsi="ＭＳ ゴシック"/>
                                <w:sz w:val="20"/>
                              </w:rPr>
                              <w:t>より</w:t>
                            </w:r>
                            <w:r w:rsidR="00FC274B" w:rsidRPr="00EF56AD">
                              <w:rPr>
                                <w:rFonts w:ascii="ＭＳ ゴシック" w:eastAsia="ＭＳ ゴシック" w:hAnsi="ＭＳ ゴシック" w:hint="eastAsia"/>
                                <w:sz w:val="20"/>
                              </w:rPr>
                              <w:t>老朽</w:t>
                            </w:r>
                            <w:r w:rsidRPr="00EF56AD">
                              <w:rPr>
                                <w:rFonts w:ascii="ＭＳ ゴシック" w:eastAsia="ＭＳ ゴシック" w:hAnsi="ＭＳ ゴシック" w:hint="eastAsia"/>
                                <w:sz w:val="20"/>
                              </w:rPr>
                              <w:t>管</w:t>
                            </w:r>
                            <w:r w:rsidR="00FC274B" w:rsidRPr="00EF56AD">
                              <w:rPr>
                                <w:rFonts w:ascii="ＭＳ ゴシック" w:eastAsia="ＭＳ ゴシック" w:hAnsi="ＭＳ ゴシック"/>
                                <w:sz w:val="20"/>
                              </w:rPr>
                              <w:t>率が高く</w:t>
                            </w:r>
                            <w:r w:rsidR="00FC274B" w:rsidRPr="00EF56AD">
                              <w:rPr>
                                <w:rFonts w:ascii="ＭＳ ゴシック" w:eastAsia="ＭＳ ゴシック" w:hAnsi="ＭＳ ゴシック"/>
                                <w:sz w:val="20"/>
                              </w:rPr>
                              <w:br/>
                            </w:r>
                            <w:r w:rsidRPr="00EF56AD">
                              <w:rPr>
                                <w:rFonts w:ascii="ＭＳ ゴシック" w:eastAsia="ＭＳ ゴシック" w:hAnsi="ＭＳ ゴシック" w:hint="eastAsia"/>
                                <w:sz w:val="20"/>
                              </w:rPr>
                              <w:t>管路更新率</w:t>
                            </w:r>
                            <w:r w:rsidR="00FC274B" w:rsidRPr="00EF56AD">
                              <w:rPr>
                                <w:rFonts w:ascii="ＭＳ ゴシック" w:eastAsia="ＭＳ ゴシック" w:hAnsi="ＭＳ ゴシック" w:hint="eastAsia"/>
                                <w:sz w:val="20"/>
                              </w:rPr>
                              <w:t>が</w:t>
                            </w:r>
                            <w:r w:rsidR="00FC274B" w:rsidRPr="00EF56AD">
                              <w:rPr>
                                <w:rFonts w:ascii="ＭＳ ゴシック" w:eastAsia="ＭＳ ゴシック" w:hAnsi="ＭＳ ゴシック"/>
                                <w:sz w:val="20"/>
                              </w:rPr>
                              <w:t>低い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F758" id="テキスト ボックス 46" o:spid="_x0000_s1029" type="#_x0000_t202" style="position:absolute;left:0;text-align:left;margin-left:371.25pt;margin-top:86.6pt;width:133.3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" fillcolor="white [3212]" strokecolor="windowText" strokeweight=".5pt">
                <v:textbox inset="1mm,1mm,1mm,1mm">
                  <w:txbxContent>
                    <w:p w:rsidR="00FC274B" w:rsidRPr="00EF56AD" w:rsidRDefault="00EF56AD" w:rsidP="00FC274B">
                      <w:pPr>
                        <w:adjustRightInd w:val="0"/>
                        <w:snapToGrid w:val="0"/>
                        <w:spacing w:line="240" w:lineRule="auto"/>
                        <w:rPr>
                          <w:rFonts w:ascii="ＭＳ ゴシック" w:eastAsia="ＭＳ ゴシック" w:hAnsi="ＭＳ ゴシック"/>
                          <w:sz w:val="20"/>
                        </w:rPr>
                      </w:pPr>
                      <w:r w:rsidRPr="00EF56AD">
                        <w:rPr>
                          <w:rFonts w:ascii="ＭＳ ゴシック" w:eastAsia="ＭＳ ゴシック" w:hAnsi="ＭＳ ゴシック" w:hint="eastAsia"/>
                          <w:sz w:val="20"/>
                        </w:rPr>
                        <w:t>府平均</w:t>
                      </w:r>
                      <w:r w:rsidRPr="00EF56AD">
                        <w:rPr>
                          <w:rFonts w:ascii="ＭＳ ゴシック" w:eastAsia="ＭＳ ゴシック" w:hAnsi="ＭＳ ゴシック"/>
                          <w:sz w:val="20"/>
                        </w:rPr>
                        <w:t>より</w:t>
                      </w:r>
                      <w:r w:rsidR="00FC274B" w:rsidRPr="00EF56AD">
                        <w:rPr>
                          <w:rFonts w:ascii="ＭＳ ゴシック" w:eastAsia="ＭＳ ゴシック" w:hAnsi="ＭＳ ゴシック" w:hint="eastAsia"/>
                          <w:sz w:val="20"/>
                        </w:rPr>
                        <w:t>老朽</w:t>
                      </w:r>
                      <w:r w:rsidRPr="00EF56AD">
                        <w:rPr>
                          <w:rFonts w:ascii="ＭＳ ゴシック" w:eastAsia="ＭＳ ゴシック" w:hAnsi="ＭＳ ゴシック" w:hint="eastAsia"/>
                          <w:sz w:val="20"/>
                        </w:rPr>
                        <w:t>管</w:t>
                      </w:r>
                      <w:r w:rsidR="00FC274B" w:rsidRPr="00EF56AD">
                        <w:rPr>
                          <w:rFonts w:ascii="ＭＳ ゴシック" w:eastAsia="ＭＳ ゴシック" w:hAnsi="ＭＳ ゴシック"/>
                          <w:sz w:val="20"/>
                        </w:rPr>
                        <w:t>率が高く</w:t>
                      </w:r>
                      <w:r w:rsidR="00FC274B" w:rsidRPr="00EF56AD">
                        <w:rPr>
                          <w:rFonts w:ascii="ＭＳ ゴシック" w:eastAsia="ＭＳ ゴシック" w:hAnsi="ＭＳ ゴシック"/>
                          <w:sz w:val="20"/>
                        </w:rPr>
                        <w:br/>
                      </w:r>
                      <w:r w:rsidRPr="00EF56AD">
                        <w:rPr>
                          <w:rFonts w:ascii="ＭＳ ゴシック" w:eastAsia="ＭＳ ゴシック" w:hAnsi="ＭＳ ゴシック" w:hint="eastAsia"/>
                          <w:sz w:val="20"/>
                        </w:rPr>
                        <w:t>管路更新率</w:t>
                      </w:r>
                      <w:r w:rsidR="00FC274B" w:rsidRPr="00EF56AD">
                        <w:rPr>
                          <w:rFonts w:ascii="ＭＳ ゴシック" w:eastAsia="ＭＳ ゴシック" w:hAnsi="ＭＳ ゴシック" w:hint="eastAsia"/>
                          <w:sz w:val="20"/>
                        </w:rPr>
                        <w:t>が</w:t>
                      </w:r>
                      <w:r w:rsidR="00FC274B" w:rsidRPr="00EF56AD">
                        <w:rPr>
                          <w:rFonts w:ascii="ＭＳ ゴシック" w:eastAsia="ＭＳ ゴシック" w:hAnsi="ＭＳ ゴシック"/>
                          <w:sz w:val="20"/>
                        </w:rPr>
                        <w:t>低い</w:t>
                      </w:r>
                    </w:p>
                  </w:txbxContent>
                </v:textbox>
              </v:shape>
            </w:pict>
          </mc:Fallback>
        </mc:AlternateContent>
      </w:r>
      <w:r w:rsidR="001163EF">
        <w:rPr>
          <w:rFonts w:ascii="HG丸ｺﾞｼｯｸM-PRO" w:eastAsia="HG丸ｺﾞｼｯｸM-PRO" w:hAnsi="HG丸ｺﾞｼｯｸM-PRO"/>
          <w:noProof/>
          <w:sz w:val="22"/>
          <w:szCs w:val="22"/>
          <w:bdr w:val="single" w:sz="4" w:space="0" w:color="auto"/>
        </w:rPr>
        <w:drawing>
          <wp:inline distT="0" distB="0" distL="0" distR="0" wp14:anchorId="5B1CDD4D">
            <wp:extent cx="4272459" cy="4104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72459" cy="4104000"/>
                    </a:xfrm>
                    <a:prstGeom prst="rect">
                      <a:avLst/>
                    </a:prstGeom>
                    <a:noFill/>
                    <a:ln>
                      <a:noFill/>
                    </a:ln>
                  </pic:spPr>
                </pic:pic>
              </a:graphicData>
            </a:graphic>
          </wp:inline>
        </w:drawing>
      </w:r>
    </w:p>
    <w:p w:rsidR="00617BD2" w:rsidRDefault="00617BD2" w:rsidP="00EF56AD">
      <w:pPr>
        <w:spacing w:line="240" w:lineRule="auto"/>
        <w:jc w:val="center"/>
        <w:rPr>
          <w:rFonts w:ascii="HG丸ｺﾞｼｯｸM-PRO" w:eastAsia="HG丸ｺﾞｼｯｸM-PRO" w:hAnsi="HG丸ｺﾞｼｯｸM-PRO"/>
          <w:sz w:val="22"/>
          <w:szCs w:val="22"/>
          <w:bdr w:val="single" w:sz="4" w:space="0" w:color="auto"/>
        </w:rPr>
      </w:pPr>
    </w:p>
    <w:p w:rsidR="00CA3A31" w:rsidRPr="00D94EE6" w:rsidRDefault="00D94EE6" w:rsidP="00617BD2">
      <w:pPr>
        <w:spacing w:line="240" w:lineRule="auto"/>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hint="eastAsia"/>
          <w:sz w:val="22"/>
          <w:szCs w:val="22"/>
          <w:bdr w:val="single" w:sz="4" w:space="0" w:color="auto"/>
        </w:rPr>
        <w:lastRenderedPageBreak/>
        <w:t>３</w:t>
      </w:r>
      <w:r w:rsidR="00843FE9">
        <w:rPr>
          <w:rFonts w:ascii="HG丸ｺﾞｼｯｸM-PRO" w:eastAsia="HG丸ｺﾞｼｯｸM-PRO" w:hAnsi="HG丸ｺﾞｼｯｸM-PRO" w:hint="eastAsia"/>
          <w:sz w:val="22"/>
          <w:szCs w:val="22"/>
          <w:bdr w:val="single" w:sz="4" w:space="0" w:color="auto"/>
        </w:rPr>
        <w:t>．2045年度の水道料金の見込み</w:t>
      </w:r>
      <w:r w:rsidR="00843FE9" w:rsidRPr="00843FE9">
        <w:rPr>
          <w:rFonts w:ascii="HG丸ｺﾞｼｯｸM-PRO" w:eastAsia="HG丸ｺﾞｼｯｸM-PRO" w:hAnsi="HG丸ｺﾞｼｯｸM-PRO" w:hint="eastAsia"/>
          <w:sz w:val="22"/>
          <w:szCs w:val="22"/>
        </w:rPr>
        <w:t>（大阪府試算）</w:t>
      </w:r>
    </w:p>
    <w:p w:rsidR="00AB3631" w:rsidRPr="00D94EE6" w:rsidRDefault="00005827" w:rsidP="00D94EE6">
      <w:pPr>
        <w:pStyle w:val="a3"/>
        <w:spacing w:line="240" w:lineRule="auto"/>
        <w:ind w:leftChars="0" w:left="420"/>
        <w:rPr>
          <w:rFonts w:ascii="HG丸ｺﾞｼｯｸM-PRO" w:eastAsia="HG丸ｺﾞｼｯｸM-PRO" w:hAnsi="HG丸ｺﾞｼｯｸM-PRO"/>
          <w:sz w:val="22"/>
          <w:szCs w:val="22"/>
        </w:rPr>
      </w:pPr>
      <w:r w:rsidRPr="00AB3631">
        <w:rPr>
          <w:rFonts w:ascii="HG丸ｺﾞｼｯｸM-PRO" w:eastAsia="HG丸ｺﾞｼｯｸM-PRO" w:hAnsi="HG丸ｺﾞｼｯｸM-PRO" w:hint="eastAsia"/>
          <w:sz w:val="22"/>
          <w:szCs w:val="22"/>
        </w:rPr>
        <w:t xml:space="preserve">　</w:t>
      </w:r>
      <w:r w:rsidR="00D23227">
        <w:rPr>
          <w:rFonts w:ascii="HG丸ｺﾞｼｯｸM-PRO" w:eastAsia="HG丸ｺﾞｼｯｸM-PRO" w:hAnsi="HG丸ｺﾞｼｯｸM-PRO" w:hint="eastAsia"/>
          <w:sz w:val="22"/>
          <w:szCs w:val="22"/>
        </w:rPr>
        <w:t>府内の各市町村の将来の水道料金を比較できるように、</w:t>
      </w:r>
      <w:r w:rsidR="00843FE9">
        <w:rPr>
          <w:rFonts w:ascii="HG丸ｺﾞｼｯｸM-PRO" w:eastAsia="HG丸ｺﾞｼｯｸM-PRO" w:hAnsi="HG丸ｺﾞｼｯｸM-PRO" w:hint="eastAsia"/>
          <w:sz w:val="22"/>
          <w:szCs w:val="22"/>
        </w:rPr>
        <w:t>大阪府において</w:t>
      </w:r>
      <w:r w:rsidR="00D23227">
        <w:rPr>
          <w:rFonts w:ascii="HG丸ｺﾞｼｯｸM-PRO" w:eastAsia="HG丸ｺﾞｼｯｸM-PRO" w:hAnsi="HG丸ｺﾞｼｯｸM-PRO" w:hint="eastAsia"/>
          <w:sz w:val="22"/>
          <w:szCs w:val="22"/>
        </w:rPr>
        <w:t>簡便な試算条件を一律に設定し、将来の水道料金（</w:t>
      </w:r>
      <w:r w:rsidR="00D94EE6">
        <w:rPr>
          <w:rFonts w:ascii="HG丸ｺﾞｼｯｸM-PRO" w:eastAsia="HG丸ｺﾞｼｯｸM-PRO" w:hAnsi="HG丸ｺﾞｼｯｸM-PRO" w:hint="eastAsia"/>
          <w:sz w:val="22"/>
          <w:szCs w:val="22"/>
        </w:rPr>
        <w:t>一般的な家庭で</w:t>
      </w:r>
      <w:r w:rsidR="00D23227">
        <w:rPr>
          <w:rFonts w:ascii="HG丸ｺﾞｼｯｸM-PRO" w:eastAsia="HG丸ｺﾞｼｯｸM-PRO" w:hAnsi="HG丸ｺﾞｼｯｸM-PRO" w:hint="eastAsia"/>
          <w:sz w:val="22"/>
          <w:szCs w:val="22"/>
        </w:rPr>
        <w:t>20m</w:t>
      </w:r>
      <w:r w:rsidR="00843FE9" w:rsidRPr="00843FE9">
        <w:rPr>
          <w:rFonts w:ascii="HG丸ｺﾞｼｯｸM-PRO" w:eastAsia="HG丸ｺﾞｼｯｸM-PRO" w:hAnsi="HG丸ｺﾞｼｯｸM-PRO" w:hint="eastAsia"/>
          <w:sz w:val="22"/>
          <w:szCs w:val="22"/>
          <w:vertAlign w:val="superscript"/>
        </w:rPr>
        <w:t>3</w:t>
      </w:r>
      <w:r w:rsidR="00D94EE6">
        <w:rPr>
          <w:rFonts w:ascii="HG丸ｺﾞｼｯｸM-PRO" w:eastAsia="HG丸ｺﾞｼｯｸM-PRO" w:hAnsi="HG丸ｺﾞｼｯｸM-PRO" w:hint="eastAsia"/>
          <w:sz w:val="22"/>
          <w:szCs w:val="22"/>
        </w:rPr>
        <w:t>使用した場合）</w:t>
      </w:r>
      <w:r w:rsidR="00D23227" w:rsidRPr="00D94EE6">
        <w:rPr>
          <w:rFonts w:ascii="HG丸ｺﾞｼｯｸM-PRO" w:eastAsia="HG丸ｺﾞｼｯｸM-PRO" w:hAnsi="HG丸ｺﾞｼｯｸM-PRO" w:hint="eastAsia"/>
          <w:sz w:val="22"/>
          <w:szCs w:val="22"/>
        </w:rPr>
        <w:t>を試算しました。</w:t>
      </w:r>
      <w:r w:rsidR="00D94EE6">
        <w:rPr>
          <w:rFonts w:ascii="HG丸ｺﾞｼｯｸM-PRO" w:eastAsia="HG丸ｺﾞｼｯｸM-PRO" w:hAnsi="HG丸ｺﾞｼｯｸM-PRO" w:hint="eastAsia"/>
          <w:sz w:val="22"/>
          <w:szCs w:val="22"/>
        </w:rPr>
        <w:t>（詳細は各水道事業体の情報をご覧ください。</w:t>
      </w:r>
      <w:r w:rsidR="00D94EE6" w:rsidRPr="00D94EE6">
        <w:rPr>
          <w:rFonts w:ascii="HG丸ｺﾞｼｯｸM-PRO" w:eastAsia="HG丸ｺﾞｼｯｸM-PRO" w:hAnsi="HG丸ｺﾞｼｯｸM-PRO" w:hint="eastAsia"/>
          <w:sz w:val="22"/>
          <w:szCs w:val="22"/>
        </w:rPr>
        <w:t>）</w:t>
      </w:r>
    </w:p>
    <w:p w:rsidR="00172064" w:rsidRDefault="00721DFC" w:rsidP="00005827">
      <w:pPr>
        <w:spacing w:line="240" w:lineRule="auto"/>
        <w:jc w:val="cente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4591AC80">
            <wp:extent cx="6786360" cy="2700000"/>
            <wp:effectExtent l="0" t="0" r="0" b="5715"/>
            <wp:docPr id="30"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86360" cy="2700000"/>
                    </a:xfrm>
                    <a:prstGeom prst="rect">
                      <a:avLst/>
                    </a:prstGeom>
                    <a:noFill/>
                    <a:ln>
                      <a:noFill/>
                    </a:ln>
                  </pic:spPr>
                </pic:pic>
              </a:graphicData>
            </a:graphic>
          </wp:inline>
        </w:drawing>
      </w:r>
    </w:p>
    <w:p w:rsidR="00D94EE6" w:rsidRPr="00172064" w:rsidRDefault="00D94EE6" w:rsidP="00D94EE6">
      <w:pPr>
        <w:spacing w:line="240" w:lineRule="auto"/>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hint="eastAsia"/>
          <w:sz w:val="22"/>
          <w:szCs w:val="22"/>
          <w:bdr w:val="single" w:sz="4" w:space="0" w:color="auto"/>
        </w:rPr>
        <w:t>４．技術職員数</w:t>
      </w:r>
      <w:r w:rsidRPr="00843FE9">
        <w:rPr>
          <w:rFonts w:ascii="HG丸ｺﾞｼｯｸM-PRO" w:eastAsia="HG丸ｺﾞｼｯｸM-PRO" w:hAnsi="HG丸ｺﾞｼｯｸM-PRO" w:hint="eastAsia"/>
          <w:sz w:val="22"/>
          <w:szCs w:val="22"/>
        </w:rPr>
        <w:t>（</w:t>
      </w:r>
      <w:r w:rsidRPr="00F6112E">
        <w:rPr>
          <w:rFonts w:ascii="HG丸ｺﾞｼｯｸM-PRO" w:eastAsia="HG丸ｺﾞｼｯｸM-PRO" w:hAnsi="HG丸ｺﾞｼｯｸM-PRO" w:hint="eastAsia"/>
          <w:sz w:val="22"/>
          <w:szCs w:val="22"/>
        </w:rPr>
        <w:t>大阪府の水道の現況より</w:t>
      </w:r>
      <w:r w:rsidRPr="00843FE9">
        <w:rPr>
          <w:rFonts w:ascii="HG丸ｺﾞｼｯｸM-PRO" w:eastAsia="HG丸ｺﾞｼｯｸM-PRO" w:hAnsi="HG丸ｺﾞｼｯｸM-PRO" w:hint="eastAsia"/>
          <w:sz w:val="22"/>
          <w:szCs w:val="22"/>
        </w:rPr>
        <w:t>）</w:t>
      </w:r>
    </w:p>
    <w:p w:rsidR="00D94EE6" w:rsidRPr="00F6112E" w:rsidRDefault="00D94EE6" w:rsidP="00D94EE6">
      <w:pPr>
        <w:pStyle w:val="a3"/>
        <w:spacing w:line="240" w:lineRule="auto"/>
        <w:ind w:left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各市町村における水道事業に従事する技術</w:t>
      </w:r>
      <w:r w:rsidRPr="00F6112E">
        <w:rPr>
          <w:rFonts w:ascii="HG丸ｺﾞｼｯｸM-PRO" w:eastAsia="HG丸ｺﾞｼｯｸM-PRO" w:hAnsi="HG丸ｺﾞｼｯｸM-PRO" w:hint="eastAsia"/>
          <w:sz w:val="22"/>
          <w:szCs w:val="22"/>
        </w:rPr>
        <w:t>職員の数を比較しています。</w:t>
      </w:r>
    </w:p>
    <w:p w:rsidR="00D94EE6" w:rsidRDefault="00D94EE6" w:rsidP="00D94EE6">
      <w:pPr>
        <w:pStyle w:val="a3"/>
        <w:spacing w:line="240" w:lineRule="auto"/>
        <w:ind w:leftChars="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629259B2" wp14:editId="2387DD27">
            <wp:extent cx="5435640" cy="2124000"/>
            <wp:effectExtent l="0" t="0" r="0" b="0"/>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35640" cy="2124000"/>
                    </a:xfrm>
                    <a:prstGeom prst="rect">
                      <a:avLst/>
                    </a:prstGeom>
                    <a:noFill/>
                    <a:ln>
                      <a:noFill/>
                    </a:ln>
                  </pic:spPr>
                </pic:pic>
              </a:graphicData>
            </a:graphic>
          </wp:inline>
        </w:drawing>
      </w:r>
    </w:p>
    <w:p w:rsidR="006D1B29" w:rsidRDefault="00831726" w:rsidP="00172064">
      <w:pPr>
        <w:spacing w:line="240" w:lineRule="auto"/>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669504" behindDoc="0" locked="0" layoutInCell="1" allowOverlap="1">
                <wp:simplePos x="0" y="0"/>
                <wp:positionH relativeFrom="column">
                  <wp:posOffset>204470</wp:posOffset>
                </wp:positionH>
                <wp:positionV relativeFrom="paragraph">
                  <wp:posOffset>116314</wp:posOffset>
                </wp:positionV>
                <wp:extent cx="6200522" cy="2423729"/>
                <wp:effectExtent l="0" t="0" r="10160" b="15240"/>
                <wp:wrapNone/>
                <wp:docPr id="5" name="グループ化 5"/>
                <wp:cNvGraphicFramePr/>
                <a:graphic xmlns:a="http://schemas.openxmlformats.org/drawingml/2006/main">
                  <a:graphicData uri="http://schemas.microsoft.com/office/word/2010/wordprocessingGroup">
                    <wpg:wgp>
                      <wpg:cNvGrpSpPr/>
                      <wpg:grpSpPr>
                        <a:xfrm>
                          <a:off x="0" y="0"/>
                          <a:ext cx="6200522" cy="2423729"/>
                          <a:chOff x="0" y="0"/>
                          <a:chExt cx="6200522" cy="2597318"/>
                        </a:xfrm>
                      </wpg:grpSpPr>
                      <wps:wsp>
                        <wps:cNvPr id="3" name="角丸四角形 3" title="守口市の老朽管、耐震化状況と計画"/>
                        <wps:cNvSpPr/>
                        <wps:spPr>
                          <a:xfrm>
                            <a:off x="85725" y="295275"/>
                            <a:ext cx="6114797" cy="2302043"/>
                          </a:xfrm>
                          <a:prstGeom prst="roundRect">
                            <a:avLst>
                              <a:gd name="adj" fmla="val 1576"/>
                            </a:avLst>
                          </a:prstGeom>
                          <a:solidFill>
                            <a:srgbClr val="5B9BD5">
                              <a:lumMod val="20000"/>
                              <a:lumOff val="80000"/>
                            </a:srgbClr>
                          </a:solidFill>
                          <a:ln w="25400" cap="flat" cmpd="sng" algn="ctr">
                            <a:solidFill>
                              <a:schemeClr val="accent5">
                                <a:lumMod val="60000"/>
                                <a:lumOff val="40000"/>
                              </a:schemeClr>
                            </a:solidFill>
                            <a:prstDash val="solid"/>
                            <a:miter lim="800000"/>
                          </a:ln>
                          <a:effectLst/>
                        </wps:spPr>
                        <wps:txbx>
                          <w:txbxContent>
                            <w:p w:rsidR="008D187D" w:rsidRPr="00801BCB" w:rsidRDefault="008D187D" w:rsidP="008D187D">
                              <w:pPr>
                                <w:spacing w:beforeLines="20" w:before="80" w:line="340" w:lineRule="exact"/>
                                <w:rPr>
                                  <w:rFonts w:ascii="Meiryo UI" w:eastAsia="Meiryo UI" w:hAnsi="Meiryo UI"/>
                                  <w:color w:val="000000" w:themeColor="text1"/>
                                  <w:sz w:val="28"/>
                                </w:rPr>
                              </w:pPr>
                              <w:r w:rsidRPr="00801BCB">
                                <w:rPr>
                                  <w:rFonts w:ascii="Meiryo UI" w:eastAsia="Meiryo UI" w:hAnsi="Meiryo UI" w:hint="eastAsia"/>
                                  <w:color w:val="000000" w:themeColor="text1"/>
                                  <w:sz w:val="28"/>
                                </w:rPr>
                                <w:t>水道料金を抑えつつ、持続的・効率的な管路更新等を進めていくには、中長期の収支見通しを踏まえたコスト削減や</w:t>
                              </w:r>
                              <w:r w:rsidRPr="00801BCB">
                                <w:rPr>
                                  <w:rFonts w:ascii="Meiryo UI" w:eastAsia="Meiryo UI" w:hAnsi="Meiryo UI"/>
                                  <w:color w:val="000000" w:themeColor="text1"/>
                                  <w:sz w:val="28"/>
                                </w:rPr>
                                <w:t>経営基盤の</w:t>
                              </w:r>
                              <w:r w:rsidRPr="00801BCB">
                                <w:rPr>
                                  <w:rFonts w:ascii="Meiryo UI" w:eastAsia="Meiryo UI" w:hAnsi="Meiryo UI" w:hint="eastAsia"/>
                                  <w:color w:val="000000" w:themeColor="text1"/>
                                  <w:sz w:val="28"/>
                                </w:rPr>
                                <w:t>強化に取り組むことが重要です。</w:t>
                              </w:r>
                            </w:p>
                            <w:p w:rsidR="008D187D" w:rsidRPr="00801BCB" w:rsidRDefault="008D187D" w:rsidP="008D187D">
                              <w:pPr>
                                <w:spacing w:line="340" w:lineRule="exact"/>
                                <w:rPr>
                                  <w:rFonts w:ascii="Meiryo UI" w:eastAsia="Meiryo UI" w:hAnsi="Meiryo UI"/>
                                  <w:b/>
                                  <w:color w:val="000000" w:themeColor="text1"/>
                                  <w:sz w:val="28"/>
                                </w:rPr>
                              </w:pPr>
                              <w:r w:rsidRPr="00801BCB">
                                <w:rPr>
                                  <w:rFonts w:ascii="Meiryo UI" w:eastAsia="Meiryo UI" w:hAnsi="Meiryo UI" w:hint="eastAsia"/>
                                  <w:b/>
                                  <w:color w:val="000000" w:themeColor="text1"/>
                                  <w:sz w:val="28"/>
                                </w:rPr>
                                <w:t>大阪府では、府域一水道に向けて経営統合や施設の共同化などによる府域水道の広域化を</w:t>
                              </w:r>
                              <w:r w:rsidRPr="00801BCB">
                                <w:rPr>
                                  <w:rFonts w:ascii="Meiryo UI" w:eastAsia="Meiryo UI" w:hAnsi="Meiryo UI"/>
                                  <w:b/>
                                  <w:color w:val="000000" w:themeColor="text1"/>
                                  <w:sz w:val="28"/>
                                </w:rPr>
                                <w:t>推進し</w:t>
                              </w:r>
                              <w:r w:rsidRPr="00801BCB">
                                <w:rPr>
                                  <w:rFonts w:ascii="Meiryo UI" w:eastAsia="Meiryo UI" w:hAnsi="Meiryo UI" w:hint="eastAsia"/>
                                  <w:b/>
                                  <w:color w:val="000000" w:themeColor="text1"/>
                                  <w:sz w:val="28"/>
                                </w:rPr>
                                <w:t>ます。</w:t>
                              </w:r>
                            </w:p>
                            <w:p w:rsidR="008D187D" w:rsidRPr="00801BCB" w:rsidRDefault="008D187D" w:rsidP="008D187D">
                              <w:pPr>
                                <w:spacing w:line="400" w:lineRule="exact"/>
                                <w:rPr>
                                  <w:rFonts w:ascii="Meiryo UI" w:eastAsia="Meiryo UI" w:hAnsi="Meiryo UI"/>
                                  <w:b/>
                                  <w:color w:val="000000" w:themeColor="text1"/>
                                  <w:sz w:val="28"/>
                                </w:rPr>
                              </w:pPr>
                            </w:p>
                            <w:p w:rsidR="008D187D" w:rsidRDefault="008D187D" w:rsidP="008D187D">
                              <w:pPr>
                                <w:spacing w:line="400" w:lineRule="exact"/>
                                <w:rPr>
                                  <w:rFonts w:ascii="Meiryo UI" w:eastAsia="Meiryo UI" w:hAnsi="Meiryo UI"/>
                                  <w:b/>
                                  <w:color w:val="000000" w:themeColor="text1"/>
                                  <w:sz w:val="28"/>
                                </w:rPr>
                              </w:pPr>
                            </w:p>
                            <w:p w:rsidR="008D187D" w:rsidRDefault="008D187D" w:rsidP="008D187D">
                              <w:pPr>
                                <w:spacing w:line="400" w:lineRule="exact"/>
                                <w:rPr>
                                  <w:rFonts w:ascii="Meiryo UI" w:eastAsia="Meiryo UI" w:hAnsi="Meiryo UI"/>
                                  <w:b/>
                                  <w:color w:val="000000" w:themeColor="text1"/>
                                  <w:sz w:val="28"/>
                                </w:rPr>
                              </w:pPr>
                            </w:p>
                            <w:p w:rsidR="008D187D" w:rsidRPr="004A1C68" w:rsidRDefault="008D187D" w:rsidP="008D187D">
                              <w:pPr>
                                <w:spacing w:line="400" w:lineRule="exact"/>
                                <w:rPr>
                                  <w:rFonts w:ascii="Meiryo UI" w:eastAsia="Meiryo UI" w:hAnsi="Meiryo UI"/>
                                  <w:b/>
                                  <w:sz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cNvPr id="9" name="グループ化 9"/>
                        <wpg:cNvGrpSpPr/>
                        <wpg:grpSpPr>
                          <a:xfrm>
                            <a:off x="190500" y="1457325"/>
                            <a:ext cx="5864617" cy="952203"/>
                            <a:chOff x="6551" y="-77002"/>
                            <a:chExt cx="5864860" cy="952526"/>
                          </a:xfrm>
                        </wpg:grpSpPr>
                        <wps:wsp>
                          <wps:cNvPr id="10" name="角丸四角形 10"/>
                          <wps:cNvSpPr/>
                          <wps:spPr>
                            <a:xfrm>
                              <a:off x="6551" y="-76976"/>
                              <a:ext cx="933651" cy="952500"/>
                            </a:xfrm>
                            <a:prstGeom prst="roundRect">
                              <a:avLst>
                                <a:gd name="adj" fmla="val 602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187D" w:rsidRPr="004E6921" w:rsidRDefault="008D187D" w:rsidP="008D187D">
                                <w:pPr>
                                  <w:spacing w:line="400" w:lineRule="exact"/>
                                  <w:jc w:val="distribute"/>
                                  <w:rPr>
                                    <w:rFonts w:ascii="Meiryo UI" w:eastAsia="Meiryo UI" w:hAnsi="Meiryo UI"/>
                                    <w:b/>
                                    <w:sz w:val="32"/>
                                  </w:rPr>
                                </w:pPr>
                                <w:r w:rsidRPr="004E6921">
                                  <w:rPr>
                                    <w:rFonts w:ascii="Meiryo UI" w:eastAsia="Meiryo UI" w:hAnsi="Meiryo UI" w:hint="eastAsia"/>
                                    <w:b/>
                                    <w:sz w:val="32"/>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962414" y="-77002"/>
                              <a:ext cx="4908997" cy="31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D187D" w:rsidRPr="00FF07D3" w:rsidRDefault="008D187D" w:rsidP="008D187D">
                                <w:pPr>
                                  <w:spacing w:line="280" w:lineRule="exact"/>
                                  <w:rPr>
                                    <w:rFonts w:ascii="Meiryo UI" w:eastAsia="Meiryo UI" w:hAnsi="Meiryo UI"/>
                                    <w:b/>
                                    <w:color w:val="5B9BD5" w:themeColor="accent5"/>
                                    <w:sz w:val="22"/>
                                  </w:rPr>
                                </w:pPr>
                                <w:r w:rsidRPr="00FF07D3">
                                  <w:rPr>
                                    <w:rFonts w:ascii="Meiryo UI" w:eastAsia="Meiryo UI" w:hAnsi="Meiryo UI" w:hint="eastAsia"/>
                                    <w:b/>
                                    <w:color w:val="5B9BD5" w:themeColor="accent5"/>
                                    <w:sz w:val="22"/>
                                  </w:rPr>
                                  <w:t>経営</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一体化</w:t>
                                </w:r>
                                <w:r w:rsidRPr="00FF07D3">
                                  <w:rPr>
                                    <w:rFonts w:ascii="Meiryo UI" w:eastAsia="Meiryo UI" w:hAnsi="Meiryo UI"/>
                                    <w:b/>
                                    <w:color w:val="5B9BD5" w:themeColor="accent5"/>
                                    <w:sz w:val="22"/>
                                  </w:rPr>
                                  <w:t>、</w:t>
                                </w:r>
                                <w:r w:rsidRPr="00FF07D3">
                                  <w:rPr>
                                    <w:rFonts w:ascii="Meiryo UI" w:eastAsia="Meiryo UI" w:hAnsi="Meiryo UI" w:hint="eastAsia"/>
                                    <w:b/>
                                    <w:color w:val="5B9BD5" w:themeColor="accent5"/>
                                    <w:sz w:val="22"/>
                                  </w:rPr>
                                  <w:t>事業統合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962494" y="240508"/>
                              <a:ext cx="4908716" cy="317500"/>
                            </a:xfrm>
                            <a:prstGeom prst="roundRect">
                              <a:avLst/>
                            </a:prstGeom>
                            <a:noFill/>
                            <a:ln w="12700" cap="flat" cmpd="sng" algn="ctr">
                              <a:solidFill>
                                <a:srgbClr val="5B9BD5">
                                  <a:shade val="50000"/>
                                </a:srgbClr>
                              </a:solidFill>
                              <a:prstDash val="solid"/>
                              <a:miter lim="800000"/>
                            </a:ln>
                            <a:effectLst/>
                          </wps:spPr>
                          <wps:txbx>
                            <w:txbxContent>
                              <w:p w:rsidR="008D187D" w:rsidRPr="00FF07D3" w:rsidRDefault="008D187D" w:rsidP="008D187D">
                                <w:pPr>
                                  <w:spacing w:line="280" w:lineRule="exact"/>
                                  <w:rPr>
                                    <w:rFonts w:ascii="Meiryo UI" w:eastAsia="Meiryo UI" w:hAnsi="Meiryo UI"/>
                                    <w:b/>
                                    <w:color w:val="5B9BD5" w:themeColor="accent5"/>
                                    <w:sz w:val="22"/>
                                  </w:rPr>
                                </w:pPr>
                                <w:r w:rsidRPr="00FF07D3">
                                  <w:rPr>
                                    <w:rFonts w:ascii="Meiryo UI" w:eastAsia="Meiryo UI" w:hAnsi="Meiryo UI" w:hint="eastAsia"/>
                                    <w:b/>
                                    <w:color w:val="5B9BD5" w:themeColor="accent5"/>
                                    <w:sz w:val="22"/>
                                  </w:rPr>
                                  <w:t>施設</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共同化（隣接配水</w:t>
                                </w:r>
                                <w:r w:rsidRPr="00FF07D3">
                                  <w:rPr>
                                    <w:rFonts w:ascii="Meiryo UI" w:eastAsia="Meiryo UI" w:hAnsi="Meiryo UI"/>
                                    <w:b/>
                                    <w:color w:val="5B9BD5" w:themeColor="accent5"/>
                                    <w:sz w:val="22"/>
                                  </w:rPr>
                                  <w:t>池等の</w:t>
                                </w:r>
                                <w:r w:rsidRPr="00FF07D3">
                                  <w:rPr>
                                    <w:rFonts w:ascii="Meiryo UI" w:eastAsia="Meiryo UI" w:hAnsi="Meiryo UI" w:hint="eastAsia"/>
                                    <w:b/>
                                    <w:color w:val="5B9BD5" w:themeColor="accent5"/>
                                    <w:sz w:val="22"/>
                                  </w:rPr>
                                  <w:t>共同</w:t>
                                </w:r>
                                <w:r w:rsidRPr="00FF07D3">
                                  <w:rPr>
                                    <w:rFonts w:ascii="Meiryo UI" w:eastAsia="Meiryo UI" w:hAnsi="Meiryo UI"/>
                                    <w:b/>
                                    <w:color w:val="5B9BD5" w:themeColor="accent5"/>
                                    <w:sz w:val="22"/>
                                  </w:rPr>
                                  <w:t>設置、共同利用等）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角丸四角形 21"/>
                          <wps:cNvSpPr/>
                          <wps:spPr>
                            <a:xfrm>
                              <a:off x="962493" y="558017"/>
                              <a:ext cx="4908515" cy="317500"/>
                            </a:xfrm>
                            <a:prstGeom prst="roundRect">
                              <a:avLst/>
                            </a:prstGeom>
                            <a:noFill/>
                            <a:ln w="12700" cap="flat" cmpd="sng" algn="ctr">
                              <a:solidFill>
                                <a:srgbClr val="5B9BD5">
                                  <a:shade val="50000"/>
                                </a:srgbClr>
                              </a:solidFill>
                              <a:prstDash val="solid"/>
                              <a:miter lim="800000"/>
                            </a:ln>
                            <a:effectLst/>
                          </wps:spPr>
                          <wps:txbx>
                            <w:txbxContent>
                              <w:p w:rsidR="008D187D" w:rsidRPr="00FF07D3" w:rsidRDefault="008D187D" w:rsidP="008D187D">
                                <w:pPr>
                                  <w:spacing w:line="280" w:lineRule="exact"/>
                                  <w:rPr>
                                    <w:rFonts w:ascii="Meiryo UI" w:eastAsia="Meiryo UI" w:hAnsi="Meiryo UI"/>
                                    <w:b/>
                                    <w:color w:val="5B9BD5" w:themeColor="accent5"/>
                                    <w:sz w:val="22"/>
                                  </w:rPr>
                                </w:pPr>
                                <w:r w:rsidRPr="00FF07D3">
                                  <w:rPr>
                                    <w:rFonts w:ascii="Meiryo UI" w:eastAsia="Meiryo UI" w:hAnsi="Meiryo UI" w:hint="eastAsia"/>
                                    <w:b/>
                                    <w:color w:val="5B9BD5" w:themeColor="accent5"/>
                                    <w:sz w:val="22"/>
                                  </w:rPr>
                                  <w:t>管理</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一体化</w:t>
                                </w:r>
                                <w:r w:rsidRPr="00FF07D3">
                                  <w:rPr>
                                    <w:rFonts w:ascii="Meiryo UI" w:eastAsia="Meiryo UI" w:hAnsi="Meiryo UI"/>
                                    <w:b/>
                                    <w:color w:val="5B9BD5" w:themeColor="accent5"/>
                                    <w:sz w:val="22"/>
                                  </w:rPr>
                                  <w:t>（</w:t>
                                </w:r>
                                <w:r w:rsidRPr="00FF07D3">
                                  <w:rPr>
                                    <w:rFonts w:ascii="Meiryo UI" w:eastAsia="Meiryo UI" w:hAnsi="Meiryo UI" w:hint="eastAsia"/>
                                    <w:b/>
                                    <w:color w:val="5B9BD5" w:themeColor="accent5"/>
                                    <w:sz w:val="22"/>
                                  </w:rPr>
                                  <w:t>業務</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共同委託等</w:t>
                                </w:r>
                                <w:r w:rsidRPr="00FF07D3">
                                  <w:rPr>
                                    <w:rFonts w:ascii="Meiryo UI" w:eastAsia="Meiryo UI" w:hAnsi="Meiryo UI"/>
                                    <w:b/>
                                    <w:color w:val="5B9BD5" w:themeColor="accent5"/>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角丸四角形 8"/>
                        <wps:cNvSpPr/>
                        <wps:spPr>
                          <a:xfrm>
                            <a:off x="0" y="0"/>
                            <a:ext cx="1395018" cy="298282"/>
                          </a:xfrm>
                          <a:prstGeom prst="roundRect">
                            <a:avLst>
                              <a:gd name="adj" fmla="val 16667"/>
                            </a:avLst>
                          </a:prstGeom>
                          <a:solidFill>
                            <a:schemeClr val="accent1">
                              <a:lumMod val="50000"/>
                            </a:schemeClr>
                          </a:solidFill>
                          <a:ln w="12700" cap="flat" cmpd="sng" algn="ctr">
                            <a:solidFill>
                              <a:srgbClr val="5B9BD5">
                                <a:shade val="50000"/>
                              </a:srgbClr>
                            </a:solidFill>
                            <a:prstDash val="solid"/>
                            <a:miter lim="800000"/>
                          </a:ln>
                          <a:effectLst/>
                        </wps:spPr>
                        <wps:txbx>
                          <w:txbxContent>
                            <w:p w:rsidR="008D187D" w:rsidRDefault="008D187D" w:rsidP="008D187D">
                              <w:pPr>
                                <w:spacing w:line="360" w:lineRule="exact"/>
                                <w:ind w:leftChars="-67" w:left="-141" w:rightChars="-81" w:right="-170" w:firstLineChars="50" w:firstLine="140"/>
                                <w:rPr>
                                  <w:rFonts w:ascii="Meiryo UI" w:eastAsia="Meiryo UI" w:hAnsi="Meiryo UI"/>
                                  <w:b/>
                                  <w:color w:val="FFFFFF" w:themeColor="background1"/>
                                  <w:sz w:val="28"/>
                                </w:rPr>
                              </w:pPr>
                              <w:r w:rsidRPr="00645BA0">
                                <w:rPr>
                                  <w:rFonts w:ascii="Meiryo UI" w:eastAsia="Meiryo UI" w:hAnsi="Meiryo UI" w:hint="eastAsia"/>
                                  <w:b/>
                                  <w:color w:val="FFFFFF" w:themeColor="background1"/>
                                  <w:sz w:val="28"/>
                                </w:rPr>
                                <w:t>大阪府</w:t>
                              </w:r>
                              <w:r>
                                <w:rPr>
                                  <w:rFonts w:ascii="Meiryo UI" w:eastAsia="Meiryo UI" w:hAnsi="Meiryo UI" w:hint="eastAsia"/>
                                  <w:b/>
                                  <w:color w:val="FFFFFF" w:themeColor="background1"/>
                                  <w:sz w:val="28"/>
                                </w:rPr>
                                <w:t>の取組み</w:t>
                              </w:r>
                            </w:p>
                            <w:p w:rsidR="008D187D" w:rsidRPr="00645BA0" w:rsidRDefault="008D187D" w:rsidP="008D187D">
                              <w:pPr>
                                <w:spacing w:line="360" w:lineRule="exact"/>
                                <w:ind w:leftChars="-67" w:left="-18" w:rightChars="-81" w:right="-170" w:hangingChars="44" w:hanging="123"/>
                                <w:rPr>
                                  <w:rFonts w:ascii="Meiryo UI" w:eastAsia="Meiryo UI" w:hAnsi="Meiryo UI"/>
                                  <w:b/>
                                  <w:color w:val="FFFFFF" w:themeColor="background1"/>
                                  <w:sz w:val="2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 o:spid="_x0000_s1030" style="position:absolute;margin-left:16.1pt;margin-top:9.15pt;width:488.25pt;height:190.85pt;z-index:251669504;mso-height-relative:margin" coordsize="62005,2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">
                <v:roundrect id="角丸四角形 3" o:spid="_x0000_s1031" style="position:absolute;left:857;top:2952;width:61148;height:23021;visibility:visible;mso-wrap-style:square;v-text-anchor:middle" arcsize="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" fillcolor="#deebf7" strokecolor="#9cc2e5 [1944]" strokeweight="2pt">
                  <v:stroke joinstyle="miter"/>
                  <v:textbox inset="2mm,0,2mm,0">
                    <w:txbxContent>
                      <w:p w:rsidR="008D187D" w:rsidRPr="00801BCB" w:rsidRDefault="008D187D" w:rsidP="008D187D">
                        <w:pPr>
                          <w:spacing w:beforeLines="20" w:before="80" w:line="340" w:lineRule="exact"/>
                          <w:rPr>
                            <w:rFonts w:ascii="Meiryo UI" w:eastAsia="Meiryo UI" w:hAnsi="Meiryo UI"/>
                            <w:color w:val="000000" w:themeColor="text1"/>
                            <w:sz w:val="28"/>
                          </w:rPr>
                        </w:pPr>
                        <w:r w:rsidRPr="00801BCB">
                          <w:rPr>
                            <w:rFonts w:ascii="Meiryo UI" w:eastAsia="Meiryo UI" w:hAnsi="Meiryo UI" w:hint="eastAsia"/>
                            <w:color w:val="000000" w:themeColor="text1"/>
                            <w:sz w:val="28"/>
                          </w:rPr>
                          <w:t>水道料金を抑えつつ、持続的・効率的な管路更新等を進めていくには、中長期の収支見通しを踏まえたコスト削減や</w:t>
                        </w:r>
                        <w:r w:rsidRPr="00801BCB">
                          <w:rPr>
                            <w:rFonts w:ascii="Meiryo UI" w:eastAsia="Meiryo UI" w:hAnsi="Meiryo UI"/>
                            <w:color w:val="000000" w:themeColor="text1"/>
                            <w:sz w:val="28"/>
                          </w:rPr>
                          <w:t>経営基盤の</w:t>
                        </w:r>
                        <w:r w:rsidRPr="00801BCB">
                          <w:rPr>
                            <w:rFonts w:ascii="Meiryo UI" w:eastAsia="Meiryo UI" w:hAnsi="Meiryo UI" w:hint="eastAsia"/>
                            <w:color w:val="000000" w:themeColor="text1"/>
                            <w:sz w:val="28"/>
                          </w:rPr>
                          <w:t>強化に取り組むことが重要です。</w:t>
                        </w:r>
                      </w:p>
                      <w:p w:rsidR="008D187D" w:rsidRPr="00801BCB" w:rsidRDefault="008D187D" w:rsidP="008D187D">
                        <w:pPr>
                          <w:spacing w:line="340" w:lineRule="exact"/>
                          <w:rPr>
                            <w:rFonts w:ascii="Meiryo UI" w:eastAsia="Meiryo UI" w:hAnsi="Meiryo UI"/>
                            <w:b/>
                            <w:color w:val="000000" w:themeColor="text1"/>
                            <w:sz w:val="28"/>
                          </w:rPr>
                        </w:pPr>
                        <w:r w:rsidRPr="00801BCB">
                          <w:rPr>
                            <w:rFonts w:ascii="Meiryo UI" w:eastAsia="Meiryo UI" w:hAnsi="Meiryo UI" w:hint="eastAsia"/>
                            <w:b/>
                            <w:color w:val="000000" w:themeColor="text1"/>
                            <w:sz w:val="28"/>
                          </w:rPr>
                          <w:t>大阪府では、府域一水道に向けて経営統合や施設の共同化などによる府域水道の広域化を</w:t>
                        </w:r>
                        <w:r w:rsidRPr="00801BCB">
                          <w:rPr>
                            <w:rFonts w:ascii="Meiryo UI" w:eastAsia="Meiryo UI" w:hAnsi="Meiryo UI"/>
                            <w:b/>
                            <w:color w:val="000000" w:themeColor="text1"/>
                            <w:sz w:val="28"/>
                          </w:rPr>
                          <w:t>推進し</w:t>
                        </w:r>
                        <w:r w:rsidRPr="00801BCB">
                          <w:rPr>
                            <w:rFonts w:ascii="Meiryo UI" w:eastAsia="Meiryo UI" w:hAnsi="Meiryo UI" w:hint="eastAsia"/>
                            <w:b/>
                            <w:color w:val="000000" w:themeColor="text1"/>
                            <w:sz w:val="28"/>
                          </w:rPr>
                          <w:t>ます。</w:t>
                        </w:r>
                      </w:p>
                      <w:p w:rsidR="008D187D" w:rsidRPr="00801BCB" w:rsidRDefault="008D187D" w:rsidP="008D187D">
                        <w:pPr>
                          <w:spacing w:line="400" w:lineRule="exact"/>
                          <w:rPr>
                            <w:rFonts w:ascii="Meiryo UI" w:eastAsia="Meiryo UI" w:hAnsi="Meiryo UI"/>
                            <w:b/>
                            <w:color w:val="000000" w:themeColor="text1"/>
                            <w:sz w:val="28"/>
                          </w:rPr>
                        </w:pPr>
                      </w:p>
                      <w:p w:rsidR="008D187D" w:rsidRDefault="008D187D" w:rsidP="008D187D">
                        <w:pPr>
                          <w:spacing w:line="400" w:lineRule="exact"/>
                          <w:rPr>
                            <w:rFonts w:ascii="Meiryo UI" w:eastAsia="Meiryo UI" w:hAnsi="Meiryo UI"/>
                            <w:b/>
                            <w:color w:val="000000" w:themeColor="text1"/>
                            <w:sz w:val="28"/>
                          </w:rPr>
                        </w:pPr>
                      </w:p>
                      <w:p w:rsidR="008D187D" w:rsidRDefault="008D187D" w:rsidP="008D187D">
                        <w:pPr>
                          <w:spacing w:line="400" w:lineRule="exact"/>
                          <w:rPr>
                            <w:rFonts w:ascii="Meiryo UI" w:eastAsia="Meiryo UI" w:hAnsi="Meiryo UI"/>
                            <w:b/>
                            <w:color w:val="000000" w:themeColor="text1"/>
                            <w:sz w:val="28"/>
                          </w:rPr>
                        </w:pPr>
                      </w:p>
                      <w:p w:rsidR="008D187D" w:rsidRPr="004A1C68" w:rsidRDefault="008D187D" w:rsidP="008D187D">
                        <w:pPr>
                          <w:spacing w:line="400" w:lineRule="exact"/>
                          <w:rPr>
                            <w:rFonts w:ascii="Meiryo UI" w:eastAsia="Meiryo UI" w:hAnsi="Meiryo UI"/>
                            <w:b/>
                            <w:sz w:val="28"/>
                          </w:rPr>
                        </w:pPr>
                      </w:p>
                    </w:txbxContent>
                  </v:textbox>
                </v:roundrect>
                <v:group id="グループ化 9" o:spid="_x0000_s1032" style="position:absolute;left:1905;top:14573;width:58646;height:9522" coordorigin="65,-770" coordsize="5864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角丸四角形 10" o:spid="_x0000_s1033" style="position:absolute;left:65;top:-769;width:9337;height:9524;visibility:visible;mso-wrap-style:square;v-text-anchor:middle" arcsize="39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" fillcolor="#4472c4 [3204]" strokecolor="#1f3763 [1604]" strokeweight="1pt">
                    <v:stroke joinstyle="miter"/>
                    <v:textbox>
                      <w:txbxContent>
                        <w:p w:rsidR="008D187D" w:rsidRPr="004E6921" w:rsidRDefault="008D187D" w:rsidP="008D187D">
                          <w:pPr>
                            <w:spacing w:line="400" w:lineRule="exact"/>
                            <w:jc w:val="distribute"/>
                            <w:rPr>
                              <w:rFonts w:ascii="Meiryo UI" w:eastAsia="Meiryo UI" w:hAnsi="Meiryo UI"/>
                              <w:b/>
                              <w:sz w:val="32"/>
                            </w:rPr>
                          </w:pPr>
                          <w:r w:rsidRPr="004E6921">
                            <w:rPr>
                              <w:rFonts w:ascii="Meiryo UI" w:eastAsia="Meiryo UI" w:hAnsi="Meiryo UI" w:hint="eastAsia"/>
                              <w:b/>
                              <w:sz w:val="32"/>
                            </w:rPr>
                            <w:t>広域化</w:t>
                          </w:r>
                        </w:p>
                      </w:txbxContent>
                    </v:textbox>
                  </v:roundrect>
                  <v:roundrect id="角丸四角形 11" o:spid="_x0000_s1034" style="position:absolute;left:9624;top:-770;width:49090;height:3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" filled="f" strokecolor="#1f3763 [1604]" strokeweight="1pt">
                    <v:stroke joinstyle="miter"/>
                    <v:textbox>
                      <w:txbxContent>
                        <w:p w:rsidR="008D187D" w:rsidRPr="00FF07D3" w:rsidRDefault="008D187D" w:rsidP="008D187D">
                          <w:pPr>
                            <w:spacing w:line="280" w:lineRule="exact"/>
                            <w:rPr>
                              <w:rFonts w:ascii="Meiryo UI" w:eastAsia="Meiryo UI" w:hAnsi="Meiryo UI"/>
                              <w:b/>
                              <w:color w:val="5B9BD5" w:themeColor="accent5"/>
                              <w:sz w:val="22"/>
                            </w:rPr>
                          </w:pPr>
                          <w:r w:rsidRPr="00FF07D3">
                            <w:rPr>
                              <w:rFonts w:ascii="Meiryo UI" w:eastAsia="Meiryo UI" w:hAnsi="Meiryo UI" w:hint="eastAsia"/>
                              <w:b/>
                              <w:color w:val="5B9BD5" w:themeColor="accent5"/>
                              <w:sz w:val="22"/>
                            </w:rPr>
                            <w:t>経営</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一体化</w:t>
                          </w:r>
                          <w:r w:rsidRPr="00FF07D3">
                            <w:rPr>
                              <w:rFonts w:ascii="Meiryo UI" w:eastAsia="Meiryo UI" w:hAnsi="Meiryo UI"/>
                              <w:b/>
                              <w:color w:val="5B9BD5" w:themeColor="accent5"/>
                              <w:sz w:val="22"/>
                            </w:rPr>
                            <w:t>、</w:t>
                          </w:r>
                          <w:r w:rsidRPr="00FF07D3">
                            <w:rPr>
                              <w:rFonts w:ascii="Meiryo UI" w:eastAsia="Meiryo UI" w:hAnsi="Meiryo UI" w:hint="eastAsia"/>
                              <w:b/>
                              <w:color w:val="5B9BD5" w:themeColor="accent5"/>
                              <w:sz w:val="22"/>
                            </w:rPr>
                            <w:t>事業統合</w:t>
                          </w:r>
                        </w:p>
                      </w:txbxContent>
                    </v:textbox>
                  </v:roundrect>
                  <v:roundrect id="角丸四角形 12" o:spid="_x0000_s1035" style="position:absolute;left:9624;top:2405;width:49088;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" filled="f" strokecolor="#41719c" strokeweight="1pt">
                    <v:stroke joinstyle="miter"/>
                    <v:textbox>
                      <w:txbxContent>
                        <w:p w:rsidR="008D187D" w:rsidRPr="00FF07D3" w:rsidRDefault="008D187D" w:rsidP="008D187D">
                          <w:pPr>
                            <w:spacing w:line="280" w:lineRule="exact"/>
                            <w:rPr>
                              <w:rFonts w:ascii="Meiryo UI" w:eastAsia="Meiryo UI" w:hAnsi="Meiryo UI"/>
                              <w:b/>
                              <w:color w:val="5B9BD5" w:themeColor="accent5"/>
                              <w:sz w:val="22"/>
                            </w:rPr>
                          </w:pPr>
                          <w:r w:rsidRPr="00FF07D3">
                            <w:rPr>
                              <w:rFonts w:ascii="Meiryo UI" w:eastAsia="Meiryo UI" w:hAnsi="Meiryo UI" w:hint="eastAsia"/>
                              <w:b/>
                              <w:color w:val="5B9BD5" w:themeColor="accent5"/>
                              <w:sz w:val="22"/>
                            </w:rPr>
                            <w:t>施設</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共同化（隣接配水</w:t>
                          </w:r>
                          <w:r w:rsidRPr="00FF07D3">
                            <w:rPr>
                              <w:rFonts w:ascii="Meiryo UI" w:eastAsia="Meiryo UI" w:hAnsi="Meiryo UI"/>
                              <w:b/>
                              <w:color w:val="5B9BD5" w:themeColor="accent5"/>
                              <w:sz w:val="22"/>
                            </w:rPr>
                            <w:t>池等の</w:t>
                          </w:r>
                          <w:r w:rsidRPr="00FF07D3">
                            <w:rPr>
                              <w:rFonts w:ascii="Meiryo UI" w:eastAsia="Meiryo UI" w:hAnsi="Meiryo UI" w:hint="eastAsia"/>
                              <w:b/>
                              <w:color w:val="5B9BD5" w:themeColor="accent5"/>
                              <w:sz w:val="22"/>
                            </w:rPr>
                            <w:t>共同</w:t>
                          </w:r>
                          <w:r w:rsidRPr="00FF07D3">
                            <w:rPr>
                              <w:rFonts w:ascii="Meiryo UI" w:eastAsia="Meiryo UI" w:hAnsi="Meiryo UI"/>
                              <w:b/>
                              <w:color w:val="5B9BD5" w:themeColor="accent5"/>
                              <w:sz w:val="22"/>
                            </w:rPr>
                            <w:t>設置、共同利用等）</w:t>
                          </w:r>
                        </w:p>
                      </w:txbxContent>
                    </v:textbox>
                  </v:roundrect>
                  <v:roundrect id="角丸四角形 21" o:spid="_x0000_s1036" style="position:absolute;left:9624;top:5580;width:49086;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" filled="f" strokecolor="#41719c" strokeweight="1pt">
                    <v:stroke joinstyle="miter"/>
                    <v:textbox>
                      <w:txbxContent>
                        <w:p w:rsidR="008D187D" w:rsidRPr="00FF07D3" w:rsidRDefault="008D187D" w:rsidP="008D187D">
                          <w:pPr>
                            <w:spacing w:line="280" w:lineRule="exact"/>
                            <w:rPr>
                              <w:rFonts w:ascii="Meiryo UI" w:eastAsia="Meiryo UI" w:hAnsi="Meiryo UI"/>
                              <w:b/>
                              <w:color w:val="5B9BD5" w:themeColor="accent5"/>
                              <w:sz w:val="22"/>
                            </w:rPr>
                          </w:pPr>
                          <w:r w:rsidRPr="00FF07D3">
                            <w:rPr>
                              <w:rFonts w:ascii="Meiryo UI" w:eastAsia="Meiryo UI" w:hAnsi="Meiryo UI" w:hint="eastAsia"/>
                              <w:b/>
                              <w:color w:val="5B9BD5" w:themeColor="accent5"/>
                              <w:sz w:val="22"/>
                            </w:rPr>
                            <w:t>管理</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一体化</w:t>
                          </w:r>
                          <w:r w:rsidRPr="00FF07D3">
                            <w:rPr>
                              <w:rFonts w:ascii="Meiryo UI" w:eastAsia="Meiryo UI" w:hAnsi="Meiryo UI"/>
                              <w:b/>
                              <w:color w:val="5B9BD5" w:themeColor="accent5"/>
                              <w:sz w:val="22"/>
                            </w:rPr>
                            <w:t>（</w:t>
                          </w:r>
                          <w:r w:rsidRPr="00FF07D3">
                            <w:rPr>
                              <w:rFonts w:ascii="Meiryo UI" w:eastAsia="Meiryo UI" w:hAnsi="Meiryo UI" w:hint="eastAsia"/>
                              <w:b/>
                              <w:color w:val="5B9BD5" w:themeColor="accent5"/>
                              <w:sz w:val="22"/>
                            </w:rPr>
                            <w:t>業務</w:t>
                          </w:r>
                          <w:r w:rsidRPr="00FF07D3">
                            <w:rPr>
                              <w:rFonts w:ascii="Meiryo UI" w:eastAsia="Meiryo UI" w:hAnsi="Meiryo UI"/>
                              <w:b/>
                              <w:color w:val="5B9BD5" w:themeColor="accent5"/>
                              <w:sz w:val="22"/>
                            </w:rPr>
                            <w:t>の</w:t>
                          </w:r>
                          <w:r w:rsidRPr="00FF07D3">
                            <w:rPr>
                              <w:rFonts w:ascii="Meiryo UI" w:eastAsia="Meiryo UI" w:hAnsi="Meiryo UI" w:hint="eastAsia"/>
                              <w:b/>
                              <w:color w:val="5B9BD5" w:themeColor="accent5"/>
                              <w:sz w:val="22"/>
                            </w:rPr>
                            <w:t>共同委託等</w:t>
                          </w:r>
                          <w:r w:rsidRPr="00FF07D3">
                            <w:rPr>
                              <w:rFonts w:ascii="Meiryo UI" w:eastAsia="Meiryo UI" w:hAnsi="Meiryo UI"/>
                              <w:b/>
                              <w:color w:val="5B9BD5" w:themeColor="accent5"/>
                              <w:sz w:val="22"/>
                            </w:rPr>
                            <w:t>）</w:t>
                          </w:r>
                        </w:p>
                      </w:txbxContent>
                    </v:textbox>
                  </v:roundrect>
                </v:group>
                <v:roundrect id="角丸四角形 8" o:spid="_x0000_s1037" style="position:absolute;width:13950;height:2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" fillcolor="#1f3763 [1604]" strokecolor="#41719c" strokeweight="1pt">
                  <v:stroke joinstyle="miter"/>
                  <v:textbox inset="1mm,0,1mm,0">
                    <w:txbxContent>
                      <w:p w:rsidR="008D187D" w:rsidRDefault="008D187D" w:rsidP="008D187D">
                        <w:pPr>
                          <w:spacing w:line="360" w:lineRule="exact"/>
                          <w:ind w:leftChars="-67" w:left="-141" w:rightChars="-81" w:right="-170" w:firstLineChars="50" w:firstLine="140"/>
                          <w:rPr>
                            <w:rFonts w:ascii="Meiryo UI" w:eastAsia="Meiryo UI" w:hAnsi="Meiryo UI"/>
                            <w:b/>
                            <w:color w:val="FFFFFF" w:themeColor="background1"/>
                            <w:sz w:val="28"/>
                          </w:rPr>
                        </w:pPr>
                        <w:r w:rsidRPr="00645BA0">
                          <w:rPr>
                            <w:rFonts w:ascii="Meiryo UI" w:eastAsia="Meiryo UI" w:hAnsi="Meiryo UI" w:hint="eastAsia"/>
                            <w:b/>
                            <w:color w:val="FFFFFF" w:themeColor="background1"/>
                            <w:sz w:val="28"/>
                          </w:rPr>
                          <w:t>大阪府</w:t>
                        </w:r>
                        <w:r>
                          <w:rPr>
                            <w:rFonts w:ascii="Meiryo UI" w:eastAsia="Meiryo UI" w:hAnsi="Meiryo UI" w:hint="eastAsia"/>
                            <w:b/>
                            <w:color w:val="FFFFFF" w:themeColor="background1"/>
                            <w:sz w:val="28"/>
                          </w:rPr>
                          <w:t>の取組み</w:t>
                        </w:r>
                      </w:p>
                      <w:p w:rsidR="008D187D" w:rsidRPr="00645BA0" w:rsidRDefault="008D187D" w:rsidP="008D187D">
                        <w:pPr>
                          <w:spacing w:line="360" w:lineRule="exact"/>
                          <w:ind w:leftChars="-67" w:left="-18" w:rightChars="-81" w:right="-170" w:hangingChars="44" w:hanging="123"/>
                          <w:rPr>
                            <w:rFonts w:ascii="Meiryo UI" w:eastAsia="Meiryo UI" w:hAnsi="Meiryo UI"/>
                            <w:b/>
                            <w:color w:val="FFFFFF" w:themeColor="background1"/>
                            <w:sz w:val="28"/>
                          </w:rPr>
                        </w:pPr>
                      </w:p>
                    </w:txbxContent>
                  </v:textbox>
                </v:roundrect>
              </v:group>
            </w:pict>
          </mc:Fallback>
        </mc:AlternateContent>
      </w:r>
    </w:p>
    <w:p w:rsidR="009B212A" w:rsidRDefault="009B212A" w:rsidP="00172064">
      <w:pPr>
        <w:spacing w:line="240" w:lineRule="auto"/>
        <w:rPr>
          <w:rFonts w:ascii="HG丸ｺﾞｼｯｸM-PRO" w:eastAsia="HG丸ｺﾞｼｯｸM-PRO" w:hAnsi="HG丸ｺﾞｼｯｸM-PRO"/>
          <w:sz w:val="22"/>
          <w:szCs w:val="22"/>
        </w:rPr>
      </w:pPr>
    </w:p>
    <w:p w:rsidR="008D187D" w:rsidRDefault="008D187D" w:rsidP="00172064">
      <w:pPr>
        <w:spacing w:line="240" w:lineRule="auto"/>
        <w:rPr>
          <w:rFonts w:ascii="HG丸ｺﾞｼｯｸM-PRO" w:eastAsia="HG丸ｺﾞｼｯｸM-PRO" w:hAnsi="HG丸ｺﾞｼｯｸM-PRO"/>
          <w:sz w:val="22"/>
          <w:szCs w:val="22"/>
        </w:rPr>
      </w:pPr>
    </w:p>
    <w:p w:rsidR="008D187D" w:rsidRPr="00172064" w:rsidRDefault="008D187D" w:rsidP="00172064">
      <w:pPr>
        <w:spacing w:line="240" w:lineRule="auto"/>
        <w:rPr>
          <w:rFonts w:ascii="HG丸ｺﾞｼｯｸM-PRO" w:eastAsia="HG丸ｺﾞｼｯｸM-PRO" w:hAnsi="HG丸ｺﾞｼｯｸM-PRO"/>
          <w:sz w:val="22"/>
          <w:szCs w:val="22"/>
        </w:rPr>
      </w:pPr>
    </w:p>
    <w:sectPr w:rsidR="008D187D" w:rsidRPr="00172064" w:rsidSect="006D1B29">
      <w:type w:val="continuous"/>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E68" w:rsidRDefault="00514E68" w:rsidP="004351D5">
      <w:pPr>
        <w:spacing w:after="0" w:line="240" w:lineRule="auto"/>
      </w:pPr>
      <w:r>
        <w:separator/>
      </w:r>
    </w:p>
  </w:endnote>
  <w:endnote w:type="continuationSeparator" w:id="0">
    <w:p w:rsidR="00514E68" w:rsidRDefault="00514E68" w:rsidP="00435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E68" w:rsidRDefault="00514E68" w:rsidP="004351D5">
      <w:pPr>
        <w:spacing w:after="0" w:line="240" w:lineRule="auto"/>
      </w:pPr>
      <w:r>
        <w:separator/>
      </w:r>
    </w:p>
  </w:footnote>
  <w:footnote w:type="continuationSeparator" w:id="0">
    <w:p w:rsidR="00514E68" w:rsidRDefault="00514E68" w:rsidP="00435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19E"/>
    <w:multiLevelType w:val="hybridMultilevel"/>
    <w:tmpl w:val="E0FEF7A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4D6A93"/>
    <w:multiLevelType w:val="hybridMultilevel"/>
    <w:tmpl w:val="B73E6F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6165D4"/>
    <w:multiLevelType w:val="hybridMultilevel"/>
    <w:tmpl w:val="608E7DBA"/>
    <w:lvl w:ilvl="0" w:tplc="0409000D">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35280B4C"/>
    <w:multiLevelType w:val="hybridMultilevel"/>
    <w:tmpl w:val="4CA00E4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2E76D52"/>
    <w:multiLevelType w:val="hybridMultilevel"/>
    <w:tmpl w:val="4CFE2C52"/>
    <w:lvl w:ilvl="0" w:tplc="BD1462C0">
      <w:start w:val="1"/>
      <w:numFmt w:val="bullet"/>
      <w:lvlText w:val=""/>
      <w:lvlJc w:val="left"/>
      <w:pPr>
        <w:ind w:left="420" w:hanging="420"/>
      </w:pPr>
      <w:rPr>
        <w:rFonts w:ascii="Wingdings" w:hAnsi="Wingdings" w:hint="default"/>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9153A69"/>
    <w:multiLevelType w:val="hybridMultilevel"/>
    <w:tmpl w:val="FBF0D0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643A63"/>
    <w:multiLevelType w:val="hybridMultilevel"/>
    <w:tmpl w:val="3FC2674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7764AEF"/>
    <w:multiLevelType w:val="hybridMultilevel"/>
    <w:tmpl w:val="0D62A3D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7"/>
  </w:num>
  <w:num w:numId="2">
    <w:abstractNumId w:val="2"/>
  </w:num>
  <w:num w:numId="3">
    <w:abstractNumId w:val="1"/>
  </w:num>
  <w:num w:numId="4">
    <w:abstractNumId w:val="5"/>
  </w:num>
  <w:num w:numId="5">
    <w:abstractNumId w:val="4"/>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HorizontalSpacing w:val="10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3D"/>
    <w:rsid w:val="00005827"/>
    <w:rsid w:val="000C2037"/>
    <w:rsid w:val="001163EF"/>
    <w:rsid w:val="001568B7"/>
    <w:rsid w:val="00172064"/>
    <w:rsid w:val="0018723D"/>
    <w:rsid w:val="001A2643"/>
    <w:rsid w:val="00255009"/>
    <w:rsid w:val="002E7812"/>
    <w:rsid w:val="0039752A"/>
    <w:rsid w:val="004351D5"/>
    <w:rsid w:val="004436A6"/>
    <w:rsid w:val="00514E68"/>
    <w:rsid w:val="00517CD9"/>
    <w:rsid w:val="005253FB"/>
    <w:rsid w:val="005307A1"/>
    <w:rsid w:val="005B25DC"/>
    <w:rsid w:val="005C415E"/>
    <w:rsid w:val="00617BD2"/>
    <w:rsid w:val="006213C1"/>
    <w:rsid w:val="0067306E"/>
    <w:rsid w:val="00673598"/>
    <w:rsid w:val="00685043"/>
    <w:rsid w:val="006C4838"/>
    <w:rsid w:val="006C4FEF"/>
    <w:rsid w:val="006D1B29"/>
    <w:rsid w:val="006F1F18"/>
    <w:rsid w:val="0070637D"/>
    <w:rsid w:val="00721DFC"/>
    <w:rsid w:val="007B52DC"/>
    <w:rsid w:val="007D06F1"/>
    <w:rsid w:val="007E5659"/>
    <w:rsid w:val="007F6219"/>
    <w:rsid w:val="00831726"/>
    <w:rsid w:val="00843FE9"/>
    <w:rsid w:val="008B5CDD"/>
    <w:rsid w:val="008C61F6"/>
    <w:rsid w:val="008C6847"/>
    <w:rsid w:val="008D187D"/>
    <w:rsid w:val="008D7D78"/>
    <w:rsid w:val="0092315C"/>
    <w:rsid w:val="00925FC9"/>
    <w:rsid w:val="009B212A"/>
    <w:rsid w:val="00A10364"/>
    <w:rsid w:val="00A1642B"/>
    <w:rsid w:val="00A7008C"/>
    <w:rsid w:val="00AA4185"/>
    <w:rsid w:val="00AB3631"/>
    <w:rsid w:val="00AD6D29"/>
    <w:rsid w:val="00AE63BC"/>
    <w:rsid w:val="00B2055E"/>
    <w:rsid w:val="00B40DB6"/>
    <w:rsid w:val="00B427C7"/>
    <w:rsid w:val="00BA7173"/>
    <w:rsid w:val="00C23277"/>
    <w:rsid w:val="00C50607"/>
    <w:rsid w:val="00C524FD"/>
    <w:rsid w:val="00C91591"/>
    <w:rsid w:val="00CA3A31"/>
    <w:rsid w:val="00CB2E46"/>
    <w:rsid w:val="00CD105D"/>
    <w:rsid w:val="00CE7F28"/>
    <w:rsid w:val="00D14480"/>
    <w:rsid w:val="00D22A44"/>
    <w:rsid w:val="00D23227"/>
    <w:rsid w:val="00D34F37"/>
    <w:rsid w:val="00D73B84"/>
    <w:rsid w:val="00D94EE6"/>
    <w:rsid w:val="00DE5194"/>
    <w:rsid w:val="00E258F2"/>
    <w:rsid w:val="00E34ED4"/>
    <w:rsid w:val="00E60839"/>
    <w:rsid w:val="00EB0030"/>
    <w:rsid w:val="00EF56AD"/>
    <w:rsid w:val="00F6112E"/>
    <w:rsid w:val="00FA20BE"/>
    <w:rsid w:val="00FC2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efaultImageDpi w14:val="32767"/>
  <w15:chartTrackingRefBased/>
  <w15:docId w15:val="{15FDD579-84B4-5645-A94A-FCC75F5B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8F2"/>
  </w:style>
  <w:style w:type="paragraph" w:styleId="1">
    <w:name w:val="heading 1"/>
    <w:basedOn w:val="a"/>
    <w:next w:val="a"/>
    <w:link w:val="10"/>
    <w:uiPriority w:val="9"/>
    <w:qFormat/>
    <w:rsid w:val="00E258F2"/>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semiHidden/>
    <w:unhideWhenUsed/>
    <w:qFormat/>
    <w:rsid w:val="00E258F2"/>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E258F2"/>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E258F2"/>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E258F2"/>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E258F2"/>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E258F2"/>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E258F2"/>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E258F2"/>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723D"/>
    <w:pPr>
      <w:ind w:leftChars="400" w:left="840"/>
    </w:pPr>
  </w:style>
  <w:style w:type="character" w:styleId="a4">
    <w:name w:val="Hyperlink"/>
    <w:basedOn w:val="a0"/>
    <w:uiPriority w:val="99"/>
    <w:unhideWhenUsed/>
    <w:rsid w:val="00CE7F28"/>
    <w:rPr>
      <w:color w:val="0563C1" w:themeColor="hyperlink"/>
      <w:u w:val="single"/>
    </w:rPr>
  </w:style>
  <w:style w:type="character" w:customStyle="1" w:styleId="UnresolvedMention">
    <w:name w:val="Unresolved Mention"/>
    <w:basedOn w:val="a0"/>
    <w:uiPriority w:val="99"/>
    <w:rsid w:val="00CE7F28"/>
    <w:rPr>
      <w:color w:val="605E5C"/>
      <w:shd w:val="clear" w:color="auto" w:fill="E1DFDD"/>
    </w:rPr>
  </w:style>
  <w:style w:type="character" w:styleId="a5">
    <w:name w:val="FollowedHyperlink"/>
    <w:basedOn w:val="a0"/>
    <w:uiPriority w:val="99"/>
    <w:semiHidden/>
    <w:unhideWhenUsed/>
    <w:rsid w:val="004351D5"/>
    <w:rPr>
      <w:color w:val="954F72" w:themeColor="followedHyperlink"/>
      <w:u w:val="single"/>
    </w:rPr>
  </w:style>
  <w:style w:type="paragraph" w:styleId="a6">
    <w:name w:val="header"/>
    <w:basedOn w:val="a"/>
    <w:link w:val="a7"/>
    <w:uiPriority w:val="99"/>
    <w:unhideWhenUsed/>
    <w:rsid w:val="004351D5"/>
    <w:pPr>
      <w:tabs>
        <w:tab w:val="center" w:pos="4252"/>
        <w:tab w:val="right" w:pos="8504"/>
      </w:tabs>
      <w:snapToGrid w:val="0"/>
    </w:pPr>
  </w:style>
  <w:style w:type="character" w:customStyle="1" w:styleId="a7">
    <w:name w:val="ヘッダー (文字)"/>
    <w:basedOn w:val="a0"/>
    <w:link w:val="a6"/>
    <w:uiPriority w:val="99"/>
    <w:rsid w:val="004351D5"/>
  </w:style>
  <w:style w:type="paragraph" w:styleId="a8">
    <w:name w:val="footer"/>
    <w:basedOn w:val="a"/>
    <w:link w:val="a9"/>
    <w:uiPriority w:val="99"/>
    <w:unhideWhenUsed/>
    <w:rsid w:val="004351D5"/>
    <w:pPr>
      <w:tabs>
        <w:tab w:val="center" w:pos="4252"/>
        <w:tab w:val="right" w:pos="8504"/>
      </w:tabs>
      <w:snapToGrid w:val="0"/>
    </w:pPr>
  </w:style>
  <w:style w:type="character" w:customStyle="1" w:styleId="a9">
    <w:name w:val="フッター (文字)"/>
    <w:basedOn w:val="a0"/>
    <w:link w:val="a8"/>
    <w:uiPriority w:val="99"/>
    <w:rsid w:val="004351D5"/>
  </w:style>
  <w:style w:type="character" w:customStyle="1" w:styleId="10">
    <w:name w:val="見出し 1 (文字)"/>
    <w:basedOn w:val="a0"/>
    <w:link w:val="1"/>
    <w:uiPriority w:val="9"/>
    <w:rsid w:val="00E258F2"/>
    <w:rPr>
      <w:rFonts w:asciiTheme="majorHAnsi" w:eastAsiaTheme="majorEastAsia" w:hAnsiTheme="majorHAnsi" w:cstheme="majorBidi"/>
      <w:caps/>
      <w:spacing w:val="10"/>
      <w:sz w:val="36"/>
      <w:szCs w:val="36"/>
    </w:rPr>
  </w:style>
  <w:style w:type="character" w:customStyle="1" w:styleId="20">
    <w:name w:val="見出し 2 (文字)"/>
    <w:basedOn w:val="a0"/>
    <w:link w:val="2"/>
    <w:uiPriority w:val="9"/>
    <w:semiHidden/>
    <w:rsid w:val="00E258F2"/>
    <w:rPr>
      <w:rFonts w:asciiTheme="majorHAnsi" w:eastAsiaTheme="majorEastAsia" w:hAnsiTheme="majorHAnsi" w:cstheme="majorBidi"/>
      <w:sz w:val="36"/>
      <w:szCs w:val="36"/>
    </w:rPr>
  </w:style>
  <w:style w:type="character" w:customStyle="1" w:styleId="30">
    <w:name w:val="見出し 3 (文字)"/>
    <w:basedOn w:val="a0"/>
    <w:link w:val="3"/>
    <w:uiPriority w:val="9"/>
    <w:semiHidden/>
    <w:rsid w:val="00E258F2"/>
    <w:rPr>
      <w:rFonts w:asciiTheme="majorHAnsi" w:eastAsiaTheme="majorEastAsia" w:hAnsiTheme="majorHAnsi" w:cstheme="majorBidi"/>
      <w:caps/>
      <w:sz w:val="28"/>
      <w:szCs w:val="28"/>
    </w:rPr>
  </w:style>
  <w:style w:type="character" w:customStyle="1" w:styleId="40">
    <w:name w:val="見出し 4 (文字)"/>
    <w:basedOn w:val="a0"/>
    <w:link w:val="4"/>
    <w:uiPriority w:val="9"/>
    <w:semiHidden/>
    <w:rsid w:val="00E258F2"/>
    <w:rPr>
      <w:rFonts w:asciiTheme="majorHAnsi" w:eastAsiaTheme="majorEastAsia" w:hAnsiTheme="majorHAnsi" w:cstheme="majorBidi"/>
      <w:i/>
      <w:iCs/>
      <w:sz w:val="28"/>
      <w:szCs w:val="28"/>
    </w:rPr>
  </w:style>
  <w:style w:type="character" w:customStyle="1" w:styleId="50">
    <w:name w:val="見出し 5 (文字)"/>
    <w:basedOn w:val="a0"/>
    <w:link w:val="5"/>
    <w:uiPriority w:val="9"/>
    <w:semiHidden/>
    <w:rsid w:val="00E258F2"/>
    <w:rPr>
      <w:rFonts w:asciiTheme="majorHAnsi" w:eastAsiaTheme="majorEastAsia" w:hAnsiTheme="majorHAnsi" w:cstheme="majorBidi"/>
      <w:sz w:val="24"/>
      <w:szCs w:val="24"/>
    </w:rPr>
  </w:style>
  <w:style w:type="character" w:customStyle="1" w:styleId="60">
    <w:name w:val="見出し 6 (文字)"/>
    <w:basedOn w:val="a0"/>
    <w:link w:val="6"/>
    <w:uiPriority w:val="9"/>
    <w:semiHidden/>
    <w:rsid w:val="00E258F2"/>
    <w:rPr>
      <w:rFonts w:asciiTheme="majorHAnsi" w:eastAsiaTheme="majorEastAsia" w:hAnsiTheme="majorHAnsi" w:cstheme="majorBidi"/>
      <w:i/>
      <w:iCs/>
      <w:sz w:val="24"/>
      <w:szCs w:val="24"/>
    </w:rPr>
  </w:style>
  <w:style w:type="character" w:customStyle="1" w:styleId="70">
    <w:name w:val="見出し 7 (文字)"/>
    <w:basedOn w:val="a0"/>
    <w:link w:val="7"/>
    <w:uiPriority w:val="9"/>
    <w:semiHidden/>
    <w:rsid w:val="00E258F2"/>
    <w:rPr>
      <w:rFonts w:asciiTheme="majorHAnsi" w:eastAsiaTheme="majorEastAsia" w:hAnsiTheme="majorHAnsi" w:cstheme="majorBidi"/>
      <w:color w:val="595959" w:themeColor="text1" w:themeTint="A6"/>
      <w:sz w:val="24"/>
      <w:szCs w:val="24"/>
    </w:rPr>
  </w:style>
  <w:style w:type="character" w:customStyle="1" w:styleId="80">
    <w:name w:val="見出し 8 (文字)"/>
    <w:basedOn w:val="a0"/>
    <w:link w:val="8"/>
    <w:uiPriority w:val="9"/>
    <w:semiHidden/>
    <w:rsid w:val="00E258F2"/>
    <w:rPr>
      <w:rFonts w:asciiTheme="majorHAnsi" w:eastAsiaTheme="majorEastAsia" w:hAnsiTheme="majorHAnsi" w:cstheme="majorBidi"/>
      <w:caps/>
    </w:rPr>
  </w:style>
  <w:style w:type="character" w:customStyle="1" w:styleId="90">
    <w:name w:val="見出し 9 (文字)"/>
    <w:basedOn w:val="a0"/>
    <w:link w:val="9"/>
    <w:uiPriority w:val="9"/>
    <w:semiHidden/>
    <w:rsid w:val="00E258F2"/>
    <w:rPr>
      <w:rFonts w:asciiTheme="majorHAnsi" w:eastAsiaTheme="majorEastAsia" w:hAnsiTheme="majorHAnsi" w:cstheme="majorBidi"/>
      <w:i/>
      <w:iCs/>
      <w:caps/>
    </w:rPr>
  </w:style>
  <w:style w:type="paragraph" w:styleId="aa">
    <w:name w:val="caption"/>
    <w:basedOn w:val="a"/>
    <w:next w:val="a"/>
    <w:uiPriority w:val="35"/>
    <w:semiHidden/>
    <w:unhideWhenUsed/>
    <w:qFormat/>
    <w:rsid w:val="00E258F2"/>
    <w:pPr>
      <w:spacing w:line="240" w:lineRule="auto"/>
    </w:pPr>
    <w:rPr>
      <w:b/>
      <w:bCs/>
      <w:color w:val="ED7D31" w:themeColor="accent2"/>
      <w:spacing w:val="10"/>
      <w:sz w:val="16"/>
      <w:szCs w:val="16"/>
    </w:rPr>
  </w:style>
  <w:style w:type="paragraph" w:styleId="ab">
    <w:name w:val="Title"/>
    <w:basedOn w:val="a"/>
    <w:next w:val="a"/>
    <w:link w:val="ac"/>
    <w:uiPriority w:val="10"/>
    <w:qFormat/>
    <w:rsid w:val="00E258F2"/>
    <w:pPr>
      <w:spacing w:after="0" w:line="240" w:lineRule="auto"/>
      <w:contextualSpacing/>
    </w:pPr>
    <w:rPr>
      <w:rFonts w:asciiTheme="majorHAnsi" w:eastAsiaTheme="majorEastAsia" w:hAnsiTheme="majorHAnsi" w:cstheme="majorBidi"/>
      <w:caps/>
      <w:spacing w:val="40"/>
      <w:sz w:val="76"/>
      <w:szCs w:val="76"/>
    </w:rPr>
  </w:style>
  <w:style w:type="character" w:customStyle="1" w:styleId="ac">
    <w:name w:val="表題 (文字)"/>
    <w:basedOn w:val="a0"/>
    <w:link w:val="ab"/>
    <w:uiPriority w:val="10"/>
    <w:rsid w:val="00E258F2"/>
    <w:rPr>
      <w:rFonts w:asciiTheme="majorHAnsi" w:eastAsiaTheme="majorEastAsia" w:hAnsiTheme="majorHAnsi" w:cstheme="majorBidi"/>
      <w:caps/>
      <w:spacing w:val="40"/>
      <w:sz w:val="76"/>
      <w:szCs w:val="76"/>
    </w:rPr>
  </w:style>
  <w:style w:type="paragraph" w:styleId="ad">
    <w:name w:val="Subtitle"/>
    <w:basedOn w:val="a"/>
    <w:next w:val="a"/>
    <w:link w:val="ae"/>
    <w:uiPriority w:val="11"/>
    <w:qFormat/>
    <w:rsid w:val="00E258F2"/>
    <w:pPr>
      <w:numPr>
        <w:ilvl w:val="1"/>
      </w:numPr>
      <w:spacing w:after="240"/>
    </w:pPr>
    <w:rPr>
      <w:color w:val="000000" w:themeColor="text1"/>
      <w:sz w:val="24"/>
      <w:szCs w:val="24"/>
    </w:rPr>
  </w:style>
  <w:style w:type="character" w:customStyle="1" w:styleId="ae">
    <w:name w:val="副題 (文字)"/>
    <w:basedOn w:val="a0"/>
    <w:link w:val="ad"/>
    <w:uiPriority w:val="11"/>
    <w:rsid w:val="00E258F2"/>
    <w:rPr>
      <w:color w:val="000000" w:themeColor="text1"/>
      <w:sz w:val="24"/>
      <w:szCs w:val="24"/>
    </w:rPr>
  </w:style>
  <w:style w:type="character" w:styleId="af">
    <w:name w:val="Strong"/>
    <w:basedOn w:val="a0"/>
    <w:uiPriority w:val="22"/>
    <w:qFormat/>
    <w:rsid w:val="00E258F2"/>
    <w:rPr>
      <w:rFonts w:asciiTheme="minorHAnsi" w:eastAsiaTheme="minorEastAsia" w:hAnsiTheme="minorHAnsi" w:cstheme="minorBidi"/>
      <w:b/>
      <w:bCs/>
      <w:spacing w:val="0"/>
      <w:w w:val="100"/>
      <w:position w:val="0"/>
      <w:sz w:val="20"/>
      <w:szCs w:val="20"/>
    </w:rPr>
  </w:style>
  <w:style w:type="character" w:styleId="af0">
    <w:name w:val="Emphasis"/>
    <w:basedOn w:val="a0"/>
    <w:uiPriority w:val="20"/>
    <w:qFormat/>
    <w:rsid w:val="00E258F2"/>
    <w:rPr>
      <w:rFonts w:asciiTheme="minorHAnsi" w:eastAsiaTheme="minorEastAsia" w:hAnsiTheme="minorHAnsi" w:cstheme="minorBidi"/>
      <w:i/>
      <w:iCs/>
      <w:color w:val="C45911" w:themeColor="accent2" w:themeShade="BF"/>
      <w:sz w:val="20"/>
      <w:szCs w:val="20"/>
    </w:rPr>
  </w:style>
  <w:style w:type="paragraph" w:styleId="af1">
    <w:name w:val="No Spacing"/>
    <w:uiPriority w:val="1"/>
    <w:qFormat/>
    <w:rsid w:val="00E258F2"/>
    <w:pPr>
      <w:spacing w:after="0" w:line="240" w:lineRule="auto"/>
    </w:pPr>
  </w:style>
  <w:style w:type="paragraph" w:styleId="af2">
    <w:name w:val="Quote"/>
    <w:basedOn w:val="a"/>
    <w:next w:val="a"/>
    <w:link w:val="af3"/>
    <w:uiPriority w:val="29"/>
    <w:qFormat/>
    <w:rsid w:val="00E258F2"/>
    <w:pPr>
      <w:spacing w:before="160"/>
      <w:ind w:left="720"/>
    </w:pPr>
    <w:rPr>
      <w:rFonts w:asciiTheme="majorHAnsi" w:eastAsiaTheme="majorEastAsia" w:hAnsiTheme="majorHAnsi" w:cstheme="majorBidi"/>
      <w:sz w:val="24"/>
      <w:szCs w:val="24"/>
    </w:rPr>
  </w:style>
  <w:style w:type="character" w:customStyle="1" w:styleId="af3">
    <w:name w:val="引用文 (文字)"/>
    <w:basedOn w:val="a0"/>
    <w:link w:val="af2"/>
    <w:uiPriority w:val="29"/>
    <w:rsid w:val="00E258F2"/>
    <w:rPr>
      <w:rFonts w:asciiTheme="majorHAnsi" w:eastAsiaTheme="majorEastAsia" w:hAnsiTheme="majorHAnsi" w:cstheme="majorBidi"/>
      <w:sz w:val="24"/>
      <w:szCs w:val="24"/>
    </w:rPr>
  </w:style>
  <w:style w:type="paragraph" w:styleId="21">
    <w:name w:val="Intense Quote"/>
    <w:basedOn w:val="a"/>
    <w:next w:val="a"/>
    <w:link w:val="22"/>
    <w:uiPriority w:val="30"/>
    <w:qFormat/>
    <w:rsid w:val="00E258F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22">
    <w:name w:val="引用文 2 (文字)"/>
    <w:basedOn w:val="a0"/>
    <w:link w:val="21"/>
    <w:uiPriority w:val="30"/>
    <w:rsid w:val="00E258F2"/>
    <w:rPr>
      <w:rFonts w:asciiTheme="majorHAnsi" w:eastAsiaTheme="majorEastAsia" w:hAnsiTheme="majorHAnsi" w:cstheme="majorBidi"/>
      <w:caps/>
      <w:color w:val="C45911" w:themeColor="accent2" w:themeShade="BF"/>
      <w:spacing w:val="10"/>
      <w:sz w:val="28"/>
      <w:szCs w:val="28"/>
    </w:rPr>
  </w:style>
  <w:style w:type="character" w:styleId="af4">
    <w:name w:val="Subtle Emphasis"/>
    <w:basedOn w:val="a0"/>
    <w:uiPriority w:val="19"/>
    <w:qFormat/>
    <w:rsid w:val="00E258F2"/>
    <w:rPr>
      <w:i/>
      <w:iCs/>
      <w:color w:val="auto"/>
    </w:rPr>
  </w:style>
  <w:style w:type="character" w:styleId="23">
    <w:name w:val="Intense Emphasis"/>
    <w:basedOn w:val="a0"/>
    <w:uiPriority w:val="21"/>
    <w:qFormat/>
    <w:rsid w:val="00E258F2"/>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E258F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24">
    <w:name w:val="Intense Reference"/>
    <w:basedOn w:val="a0"/>
    <w:uiPriority w:val="32"/>
    <w:qFormat/>
    <w:rsid w:val="00E258F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6">
    <w:name w:val="Book Title"/>
    <w:basedOn w:val="a0"/>
    <w:uiPriority w:val="33"/>
    <w:qFormat/>
    <w:rsid w:val="00E258F2"/>
    <w:rPr>
      <w:rFonts w:asciiTheme="minorHAnsi" w:eastAsiaTheme="minorEastAsia" w:hAnsiTheme="minorHAnsi" w:cstheme="minorBidi"/>
      <w:b/>
      <w:bCs/>
      <w:i/>
      <w:iCs/>
      <w:caps w:val="0"/>
      <w:smallCaps w:val="0"/>
      <w:color w:val="auto"/>
      <w:spacing w:val="10"/>
      <w:w w:val="100"/>
      <w:sz w:val="20"/>
      <w:szCs w:val="20"/>
    </w:rPr>
  </w:style>
  <w:style w:type="paragraph" w:styleId="af7">
    <w:name w:val="TOC Heading"/>
    <w:basedOn w:val="1"/>
    <w:next w:val="a"/>
    <w:uiPriority w:val="39"/>
    <w:semiHidden/>
    <w:unhideWhenUsed/>
    <w:qFormat/>
    <w:rsid w:val="00E258F2"/>
    <w:pPr>
      <w:outlineLvl w:val="9"/>
    </w:pPr>
  </w:style>
  <w:style w:type="paragraph" w:styleId="af8">
    <w:name w:val="Balloon Text"/>
    <w:basedOn w:val="a"/>
    <w:link w:val="af9"/>
    <w:uiPriority w:val="99"/>
    <w:semiHidden/>
    <w:unhideWhenUsed/>
    <w:rsid w:val="00685043"/>
    <w:pPr>
      <w:spacing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685043"/>
    <w:rPr>
      <w:rFonts w:asciiTheme="majorHAnsi" w:eastAsiaTheme="majorEastAsia" w:hAnsiTheme="majorHAnsi" w:cstheme="majorBidi"/>
      <w:sz w:val="18"/>
      <w:szCs w:val="18"/>
    </w:rPr>
  </w:style>
  <w:style w:type="paragraph" w:styleId="Web">
    <w:name w:val="Normal (Web)"/>
    <w:basedOn w:val="a"/>
    <w:uiPriority w:val="99"/>
    <w:semiHidden/>
    <w:unhideWhenUsed/>
    <w:rsid w:val="008D187D"/>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styleId="afa">
    <w:name w:val="Table Grid"/>
    <w:basedOn w:val="a1"/>
    <w:uiPriority w:val="39"/>
    <w:rsid w:val="00C52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osaka.lg.jp/kankyoeisei/fuikisuidoujigyou/index.html" TargetMode="External"/><Relationship Id="rId13" Type="http://schemas.openxmlformats.org/officeDocument/2006/relationships/image" Target="media/image3.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1860E-AD99-4FF0-947F-43EB742D1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162</Words>
  <Characters>929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つじのえつじ</dc:creator>
  <cp:keywords/>
  <dc:description/>
  <cp:lastModifiedBy>辻野　悦次</cp:lastModifiedBy>
  <cp:revision>2</cp:revision>
  <cp:lastPrinted>2019-05-07T10:20:00Z</cp:lastPrinted>
  <dcterms:created xsi:type="dcterms:W3CDTF">2019-05-14T00:24:00Z</dcterms:created>
  <dcterms:modified xsi:type="dcterms:W3CDTF">2019-05-14T00:24:00Z</dcterms:modified>
</cp:coreProperties>
</file>