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BDD" w:rsidRDefault="0072553E" w:rsidP="001F65EE">
      <w:pPr>
        <w:ind w:firstLineChars="900" w:firstLine="1980"/>
        <w:jc w:val="left"/>
        <w:rPr>
          <w:rFonts w:asciiTheme="majorEastAsia" w:eastAsiaTheme="majorEastAsia" w:hAnsiTheme="majorEastAsia"/>
          <w:sz w:val="22"/>
        </w:rPr>
      </w:pPr>
      <w:r w:rsidRPr="002C3286">
        <w:rPr>
          <w:rFonts w:asciiTheme="majorEastAsia" w:eastAsiaTheme="majorEastAsia" w:hAnsiTheme="majorEastAsia" w:hint="eastAsia"/>
          <w:noProof/>
          <w:sz w:val="22"/>
        </w:rPr>
        <mc:AlternateContent>
          <mc:Choice Requires="wps">
            <w:drawing>
              <wp:anchor distT="0" distB="0" distL="114300" distR="114300" simplePos="0" relativeHeight="251658240" behindDoc="0" locked="0" layoutInCell="1" allowOverlap="1" wp14:anchorId="59A9E849" wp14:editId="36AC1D65">
                <wp:simplePos x="0" y="0"/>
                <wp:positionH relativeFrom="column">
                  <wp:posOffset>4431858</wp:posOffset>
                </wp:positionH>
                <wp:positionV relativeFrom="paragraph">
                  <wp:posOffset>-983073</wp:posOffset>
                </wp:positionV>
                <wp:extent cx="1847850" cy="842481"/>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847850" cy="842481"/>
                        </a:xfrm>
                        <a:prstGeom prst="rect">
                          <a:avLst/>
                        </a:prstGeom>
                        <a:solidFill>
                          <a:schemeClr val="accent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553E" w:rsidRDefault="0072553E" w:rsidP="0045616C">
                            <w:pPr>
                              <w:spacing w:line="320" w:lineRule="exact"/>
                              <w:jc w:val="center"/>
                              <w:rPr>
                                <w:color w:val="000000" w:themeColor="text1"/>
                              </w:rPr>
                            </w:pPr>
                          </w:p>
                          <w:p w:rsidR="002C3286" w:rsidRPr="002C3286" w:rsidRDefault="00B95223" w:rsidP="0045616C">
                            <w:pPr>
                              <w:spacing w:line="320" w:lineRule="exact"/>
                              <w:jc w:val="center"/>
                              <w:rPr>
                                <w:color w:val="000000" w:themeColor="text1"/>
                              </w:rPr>
                            </w:pPr>
                            <w:r>
                              <w:rPr>
                                <w:rFonts w:hint="eastAsia"/>
                                <w:color w:val="000000" w:themeColor="text1"/>
                              </w:rPr>
                              <w:t>平成</w:t>
                            </w:r>
                            <w:r w:rsidR="005B4526">
                              <w:rPr>
                                <w:rFonts w:hint="eastAsia"/>
                                <w:color w:val="000000" w:themeColor="text1"/>
                              </w:rPr>
                              <w:t>３０年１２月１８</w:t>
                            </w:r>
                            <w:r w:rsidR="002C3286" w:rsidRPr="002C3286">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A9E849" id="正方形/長方形 1" o:spid="_x0000_s1026" style="position:absolute;left:0;text-align:left;margin-left:348.95pt;margin-top:-77.4pt;width:145.5pt;height:6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" fillcolor="#4f81bd [3204]" stroked="f" strokeweight="2pt">
                <v:fill opacity="0"/>
                <v:textbox>
                  <w:txbxContent>
                    <w:p w:rsidR="0072553E" w:rsidRDefault="0072553E" w:rsidP="0045616C">
                      <w:pPr>
                        <w:spacing w:line="320" w:lineRule="exact"/>
                        <w:jc w:val="center"/>
                        <w:rPr>
                          <w:color w:val="000000" w:themeColor="text1"/>
                        </w:rPr>
                      </w:pPr>
                    </w:p>
                    <w:p w:rsidR="002C3286" w:rsidRPr="002C3286" w:rsidRDefault="00B95223" w:rsidP="0045616C">
                      <w:pPr>
                        <w:spacing w:line="320" w:lineRule="exact"/>
                        <w:jc w:val="center"/>
                        <w:rPr>
                          <w:color w:val="000000" w:themeColor="text1"/>
                        </w:rPr>
                      </w:pPr>
                      <w:r>
                        <w:rPr>
                          <w:rFonts w:hint="eastAsia"/>
                          <w:color w:val="000000" w:themeColor="text1"/>
                        </w:rPr>
                        <w:t>平成</w:t>
                      </w:r>
                      <w:r w:rsidR="005B4526">
                        <w:rPr>
                          <w:rFonts w:hint="eastAsia"/>
                          <w:color w:val="000000" w:themeColor="text1"/>
                        </w:rPr>
                        <w:t>３０年１２月１８</w:t>
                      </w:r>
                      <w:r w:rsidR="002C3286" w:rsidRPr="002C3286">
                        <w:rPr>
                          <w:rFonts w:hint="eastAsia"/>
                          <w:color w:val="000000" w:themeColor="text1"/>
                        </w:rPr>
                        <w:t>日</w:t>
                      </w:r>
                    </w:p>
                  </w:txbxContent>
                </v:textbox>
              </v:rect>
            </w:pict>
          </mc:Fallback>
        </mc:AlternateContent>
      </w:r>
      <w:r w:rsidR="001F65EE">
        <w:rPr>
          <w:rFonts w:asciiTheme="majorEastAsia" w:eastAsiaTheme="majorEastAsia" w:hAnsiTheme="majorEastAsia" w:hint="eastAsia"/>
          <w:sz w:val="22"/>
        </w:rPr>
        <w:t>地方公務員法及び地方自治法の改正に伴う非</w:t>
      </w:r>
      <w:r w:rsidR="00BD7F8A">
        <w:rPr>
          <w:rFonts w:asciiTheme="majorEastAsia" w:eastAsiaTheme="majorEastAsia" w:hAnsiTheme="majorEastAsia" w:hint="eastAsia"/>
          <w:sz w:val="22"/>
        </w:rPr>
        <w:t>常勤職員</w:t>
      </w:r>
      <w:r w:rsidR="001F65EE">
        <w:rPr>
          <w:rFonts w:asciiTheme="majorEastAsia" w:eastAsiaTheme="majorEastAsia" w:hAnsiTheme="majorEastAsia" w:hint="eastAsia"/>
          <w:sz w:val="22"/>
        </w:rPr>
        <w:t>の</w:t>
      </w:r>
    </w:p>
    <w:p w:rsidR="00955CA9" w:rsidRPr="002C3286" w:rsidRDefault="00143327" w:rsidP="001F65EE">
      <w:pPr>
        <w:ind w:firstLineChars="900" w:firstLine="1980"/>
        <w:jc w:val="left"/>
        <w:rPr>
          <w:rFonts w:asciiTheme="majorEastAsia" w:eastAsiaTheme="majorEastAsia" w:hAnsiTheme="majorEastAsia"/>
          <w:sz w:val="22"/>
        </w:rPr>
      </w:pPr>
      <w:r w:rsidRPr="002C3286">
        <w:rPr>
          <w:rFonts w:asciiTheme="majorEastAsia" w:eastAsiaTheme="majorEastAsia" w:hAnsiTheme="majorEastAsia" w:hint="eastAsia"/>
          <w:sz w:val="22"/>
        </w:rPr>
        <w:t>勤務</w:t>
      </w:r>
      <w:r w:rsidR="00170E04">
        <w:rPr>
          <w:rFonts w:asciiTheme="majorEastAsia" w:eastAsiaTheme="majorEastAsia" w:hAnsiTheme="majorEastAsia" w:hint="eastAsia"/>
          <w:sz w:val="22"/>
        </w:rPr>
        <w:t>労働</w:t>
      </w:r>
      <w:r w:rsidR="00AC27DC">
        <w:rPr>
          <w:rFonts w:asciiTheme="majorEastAsia" w:eastAsiaTheme="majorEastAsia" w:hAnsiTheme="majorEastAsia" w:hint="eastAsia"/>
          <w:sz w:val="22"/>
        </w:rPr>
        <w:t>条件</w:t>
      </w:r>
      <w:r w:rsidR="00356F08">
        <w:rPr>
          <w:rFonts w:asciiTheme="majorEastAsia" w:eastAsiaTheme="majorEastAsia" w:hAnsiTheme="majorEastAsia" w:hint="eastAsia"/>
          <w:sz w:val="22"/>
        </w:rPr>
        <w:t>の</w:t>
      </w:r>
      <w:r w:rsidR="00AC27DC">
        <w:rPr>
          <w:rFonts w:asciiTheme="majorEastAsia" w:eastAsiaTheme="majorEastAsia" w:hAnsiTheme="majorEastAsia" w:hint="eastAsia"/>
          <w:sz w:val="22"/>
        </w:rPr>
        <w:t>改正について</w:t>
      </w:r>
      <w:r w:rsidRPr="002C3286">
        <w:rPr>
          <w:rFonts w:asciiTheme="majorEastAsia" w:eastAsiaTheme="majorEastAsia" w:hAnsiTheme="majorEastAsia" w:hint="eastAsia"/>
          <w:sz w:val="22"/>
        </w:rPr>
        <w:t>（提案）</w:t>
      </w:r>
    </w:p>
    <w:p w:rsidR="00E97104" w:rsidRDefault="00E97104"/>
    <w:p w:rsidR="00AC27DC" w:rsidRPr="007E59E4" w:rsidRDefault="00AC27DC"/>
    <w:p w:rsidR="00143327" w:rsidRPr="002C3286" w:rsidRDefault="00143327">
      <w:pPr>
        <w:rPr>
          <w:rFonts w:asciiTheme="majorEastAsia" w:eastAsiaTheme="majorEastAsia" w:hAnsiTheme="majorEastAsia"/>
        </w:rPr>
      </w:pPr>
      <w:r w:rsidRPr="002C3286">
        <w:rPr>
          <w:rFonts w:asciiTheme="majorEastAsia" w:eastAsiaTheme="majorEastAsia" w:hAnsiTheme="majorEastAsia" w:hint="eastAsia"/>
        </w:rPr>
        <w:t>１　提案理由</w:t>
      </w:r>
      <w:bookmarkStart w:id="0" w:name="_GoBack"/>
      <w:bookmarkEnd w:id="0"/>
    </w:p>
    <w:p w:rsidR="002C3286" w:rsidRPr="003C441F" w:rsidRDefault="00903718" w:rsidP="00F61DAA">
      <w:pPr>
        <w:ind w:left="210" w:hangingChars="100" w:hanging="210"/>
      </w:pPr>
      <w:r>
        <w:rPr>
          <w:rFonts w:hint="eastAsia"/>
        </w:rPr>
        <w:t xml:space="preserve">　</w:t>
      </w:r>
      <w:r w:rsidR="005664F5">
        <w:rPr>
          <w:rFonts w:hint="eastAsia"/>
        </w:rPr>
        <w:t xml:space="preserve">　</w:t>
      </w:r>
      <w:r w:rsidR="001847F4" w:rsidRPr="003C441F">
        <w:rPr>
          <w:rFonts w:hint="eastAsia"/>
        </w:rPr>
        <w:t>非常勤職員</w:t>
      </w:r>
      <w:r w:rsidR="005664F5" w:rsidRPr="003C441F">
        <w:rPr>
          <w:rFonts w:hint="eastAsia"/>
        </w:rPr>
        <w:t>（非常勤特別嘱託員、非常勤若年特別嘱託員、非常勤嘱託員、非常勤作業員</w:t>
      </w:r>
      <w:r w:rsidR="005363DB" w:rsidRPr="003C441F">
        <w:rPr>
          <w:rFonts w:hint="eastAsia"/>
        </w:rPr>
        <w:t>、非常勤講師</w:t>
      </w:r>
      <w:r w:rsidR="00D22475" w:rsidRPr="003C441F">
        <w:rPr>
          <w:rFonts w:hint="eastAsia"/>
        </w:rPr>
        <w:t>等</w:t>
      </w:r>
      <w:r w:rsidR="005664F5" w:rsidRPr="003C441F">
        <w:rPr>
          <w:rFonts w:hint="eastAsia"/>
        </w:rPr>
        <w:t>）</w:t>
      </w:r>
      <w:r w:rsidR="001847F4" w:rsidRPr="003C441F">
        <w:rPr>
          <w:rFonts w:hint="eastAsia"/>
        </w:rPr>
        <w:t>については</w:t>
      </w:r>
      <w:r w:rsidR="00EA176A" w:rsidRPr="003C441F">
        <w:rPr>
          <w:rFonts w:hint="eastAsia"/>
        </w:rPr>
        <w:t>、</w:t>
      </w:r>
      <w:r w:rsidR="00027BC8" w:rsidRPr="003C441F">
        <w:rPr>
          <w:rFonts w:hint="eastAsia"/>
        </w:rPr>
        <w:t>地方公務員法及び地方自治法の一部を改正する法律（平成２９年法律第２９号）の公布に伴い、平成３２</w:t>
      </w:r>
      <w:r w:rsidR="00F61DAA" w:rsidRPr="003C441F">
        <w:rPr>
          <w:rFonts w:hint="eastAsia"/>
        </w:rPr>
        <w:t>年４月１日より</w:t>
      </w:r>
      <w:r w:rsidR="00027BC8" w:rsidRPr="003C441F">
        <w:rPr>
          <w:rFonts w:hint="eastAsia"/>
        </w:rPr>
        <w:t>、</w:t>
      </w:r>
      <w:r w:rsidR="00101119" w:rsidRPr="003C441F">
        <w:rPr>
          <w:rFonts w:hint="eastAsia"/>
        </w:rPr>
        <w:t>一部の</w:t>
      </w:r>
      <w:r w:rsidR="00027BC8" w:rsidRPr="003C441F">
        <w:rPr>
          <w:rFonts w:hint="eastAsia"/>
        </w:rPr>
        <w:t>特別職非常勤職員を除き</w:t>
      </w:r>
      <w:r w:rsidR="00D22475" w:rsidRPr="003C441F">
        <w:rPr>
          <w:rFonts w:hint="eastAsia"/>
        </w:rPr>
        <w:t>改正</w:t>
      </w:r>
      <w:r w:rsidR="00101119" w:rsidRPr="003C441F">
        <w:rPr>
          <w:rFonts w:hint="eastAsia"/>
        </w:rPr>
        <w:t>地方公務員</w:t>
      </w:r>
      <w:r w:rsidR="00AC27DC" w:rsidRPr="003C441F">
        <w:rPr>
          <w:rFonts w:hint="eastAsia"/>
        </w:rPr>
        <w:t>法第</w:t>
      </w:r>
      <w:r w:rsidR="00027BC8" w:rsidRPr="003C441F">
        <w:rPr>
          <w:rFonts w:hint="eastAsia"/>
        </w:rPr>
        <w:t>２２</w:t>
      </w:r>
      <w:r w:rsidR="00AC27DC" w:rsidRPr="003C441F">
        <w:rPr>
          <w:rFonts w:hint="eastAsia"/>
        </w:rPr>
        <w:t>条</w:t>
      </w:r>
      <w:r w:rsidR="00027BC8" w:rsidRPr="003C441F">
        <w:rPr>
          <w:rFonts w:hint="eastAsia"/>
        </w:rPr>
        <w:t>の２に掲げる会計年度任用職員</w:t>
      </w:r>
      <w:r w:rsidR="00FF26FD" w:rsidRPr="003C441F">
        <w:rPr>
          <w:rFonts w:hint="eastAsia"/>
        </w:rPr>
        <w:t>制度へ移行</w:t>
      </w:r>
      <w:r w:rsidR="00193DD0" w:rsidRPr="003C441F">
        <w:rPr>
          <w:rFonts w:hint="eastAsia"/>
        </w:rPr>
        <w:t>することから</w:t>
      </w:r>
      <w:r w:rsidR="00101119" w:rsidRPr="003C441F">
        <w:rPr>
          <w:rFonts w:hint="eastAsia"/>
        </w:rPr>
        <w:t>、これ</w:t>
      </w:r>
      <w:r w:rsidR="00F61DAA" w:rsidRPr="003C441F">
        <w:rPr>
          <w:rFonts w:hint="eastAsia"/>
        </w:rPr>
        <w:t>に伴う</w:t>
      </w:r>
      <w:r w:rsidR="00EA176A" w:rsidRPr="003C441F">
        <w:rPr>
          <w:rFonts w:hint="eastAsia"/>
        </w:rPr>
        <w:t>勤務労働条件</w:t>
      </w:r>
      <w:r w:rsidR="00F61DAA" w:rsidRPr="003C441F">
        <w:rPr>
          <w:rFonts w:hint="eastAsia"/>
        </w:rPr>
        <w:t>について</w:t>
      </w:r>
      <w:r w:rsidR="00356F08" w:rsidRPr="003C441F">
        <w:rPr>
          <w:rFonts w:hint="eastAsia"/>
        </w:rPr>
        <w:t>、</w:t>
      </w:r>
      <w:r w:rsidR="00F61DAA" w:rsidRPr="003C441F">
        <w:rPr>
          <w:rFonts w:hint="eastAsia"/>
        </w:rPr>
        <w:t>以下のとおり</w:t>
      </w:r>
      <w:r w:rsidR="00356F08" w:rsidRPr="003C441F">
        <w:rPr>
          <w:rFonts w:hint="eastAsia"/>
        </w:rPr>
        <w:t>改正する</w:t>
      </w:r>
      <w:r w:rsidR="00F61DAA" w:rsidRPr="003C441F">
        <w:rPr>
          <w:rFonts w:hint="eastAsia"/>
        </w:rPr>
        <w:t>。</w:t>
      </w:r>
    </w:p>
    <w:p w:rsidR="00143327" w:rsidRPr="003C441F" w:rsidRDefault="00143327"/>
    <w:p w:rsidR="00170E04" w:rsidRPr="00674EE0" w:rsidRDefault="00170E04">
      <w:pPr>
        <w:rPr>
          <w:rFonts w:asciiTheme="majorEastAsia" w:eastAsiaTheme="majorEastAsia" w:hAnsiTheme="majorEastAsia"/>
        </w:rPr>
      </w:pPr>
      <w:r w:rsidRPr="00674EE0">
        <w:rPr>
          <w:rFonts w:asciiTheme="majorEastAsia" w:eastAsiaTheme="majorEastAsia" w:hAnsiTheme="majorEastAsia" w:hint="eastAsia"/>
        </w:rPr>
        <w:t>２　対象</w:t>
      </w:r>
    </w:p>
    <w:p w:rsidR="00DC29D8" w:rsidRDefault="00170E04">
      <w:r w:rsidRPr="00674EE0">
        <w:rPr>
          <w:rFonts w:hint="eastAsia"/>
        </w:rPr>
        <w:t xml:space="preserve">　　非常勤職員</w:t>
      </w:r>
    </w:p>
    <w:p w:rsidR="00170E04" w:rsidRPr="00170E04" w:rsidRDefault="00170E04"/>
    <w:p w:rsidR="002C3286" w:rsidRPr="00B9239B" w:rsidRDefault="00170E04">
      <w:pPr>
        <w:rPr>
          <w:rFonts w:asciiTheme="majorEastAsia" w:eastAsiaTheme="majorEastAsia" w:hAnsiTheme="majorEastAsia"/>
        </w:rPr>
      </w:pPr>
      <w:r>
        <w:rPr>
          <w:rFonts w:asciiTheme="majorEastAsia" w:eastAsiaTheme="majorEastAsia" w:hAnsiTheme="majorEastAsia" w:hint="eastAsia"/>
        </w:rPr>
        <w:t>３</w:t>
      </w:r>
      <w:r w:rsidR="00143327" w:rsidRPr="002C3286">
        <w:rPr>
          <w:rFonts w:asciiTheme="majorEastAsia" w:eastAsiaTheme="majorEastAsia" w:hAnsiTheme="majorEastAsia" w:hint="eastAsia"/>
        </w:rPr>
        <w:t xml:space="preserve">　提案内容</w:t>
      </w:r>
    </w:p>
    <w:p w:rsidR="00FF26FD" w:rsidRDefault="00AD5095" w:rsidP="00AD5095">
      <w:r>
        <w:rPr>
          <w:rFonts w:hint="eastAsia"/>
        </w:rPr>
        <w:t>（１）期末手当</w:t>
      </w:r>
      <w:r w:rsidR="00FF26FD">
        <w:rPr>
          <w:rFonts w:hint="eastAsia"/>
        </w:rPr>
        <w:t>の支給について</w:t>
      </w:r>
    </w:p>
    <w:p w:rsidR="00107857" w:rsidRDefault="00107857" w:rsidP="009E39A4">
      <w:pPr>
        <w:ind w:leftChars="200" w:left="420"/>
      </w:pPr>
      <w:r>
        <w:rPr>
          <w:rFonts w:hint="eastAsia"/>
        </w:rPr>
        <w:t>以下の通り期末手当を支給する。</w:t>
      </w:r>
    </w:p>
    <w:p w:rsidR="00107857" w:rsidRPr="003C441F" w:rsidRDefault="00107857" w:rsidP="00107857">
      <w:pPr>
        <w:ind w:left="420" w:hangingChars="200" w:hanging="420"/>
      </w:pPr>
      <w:r>
        <w:rPr>
          <w:rFonts w:hint="eastAsia"/>
        </w:rPr>
        <w:t xml:space="preserve">　　（</w:t>
      </w:r>
      <w:r w:rsidR="00FF26FD">
        <w:rPr>
          <w:rFonts w:hint="eastAsia"/>
        </w:rPr>
        <w:t>支給</w:t>
      </w:r>
      <w:r>
        <w:rPr>
          <w:rFonts w:hint="eastAsia"/>
        </w:rPr>
        <w:t xml:space="preserve">対象者）　</w:t>
      </w:r>
    </w:p>
    <w:p w:rsidR="00FF26FD" w:rsidRPr="003C441F" w:rsidRDefault="00107857" w:rsidP="00107857">
      <w:pPr>
        <w:ind w:leftChars="300" w:left="630" w:firstLineChars="100" w:firstLine="210"/>
      </w:pPr>
      <w:r w:rsidRPr="003C441F">
        <w:rPr>
          <w:rFonts w:hint="eastAsia"/>
        </w:rPr>
        <w:t>基準日に在職する</w:t>
      </w:r>
      <w:r w:rsidR="004E66DC" w:rsidRPr="003C441F">
        <w:rPr>
          <w:rFonts w:hint="eastAsia"/>
        </w:rPr>
        <w:t>一般職</w:t>
      </w:r>
      <w:r w:rsidR="00666F15" w:rsidRPr="003C441F">
        <w:rPr>
          <w:rFonts w:hint="eastAsia"/>
        </w:rPr>
        <w:t>非常勤</w:t>
      </w:r>
      <w:r w:rsidR="00AD5095" w:rsidRPr="003C441F">
        <w:rPr>
          <w:rFonts w:hint="eastAsia"/>
        </w:rPr>
        <w:t>職員</w:t>
      </w:r>
      <w:r w:rsidRPr="003C441F">
        <w:rPr>
          <w:rFonts w:hint="eastAsia"/>
        </w:rPr>
        <w:t>の内、任用期間</w:t>
      </w:r>
      <w:r w:rsidR="0055053D" w:rsidRPr="003C441F">
        <w:rPr>
          <w:rFonts w:hint="eastAsia"/>
        </w:rPr>
        <w:t>が６月以上である職員</w:t>
      </w:r>
      <w:r w:rsidR="00FF26FD" w:rsidRPr="003C441F">
        <w:rPr>
          <w:rFonts w:hint="eastAsia"/>
        </w:rPr>
        <w:t>とする。</w:t>
      </w:r>
    </w:p>
    <w:p w:rsidR="00FF26FD" w:rsidRPr="003C441F" w:rsidRDefault="00FF26FD" w:rsidP="00FF26FD">
      <w:pPr>
        <w:ind w:leftChars="300" w:left="630" w:firstLineChars="100" w:firstLine="210"/>
      </w:pPr>
      <w:r w:rsidRPr="003C441F">
        <w:rPr>
          <w:rFonts w:hint="eastAsia"/>
        </w:rPr>
        <w:t>ただし、</w:t>
      </w:r>
      <w:r w:rsidR="0055053D" w:rsidRPr="003C441F">
        <w:rPr>
          <w:rFonts w:hint="eastAsia"/>
        </w:rPr>
        <w:t>勤務時間が１週当たり１５時間３０</w:t>
      </w:r>
      <w:r w:rsidR="00107857" w:rsidRPr="003C441F">
        <w:rPr>
          <w:rFonts w:hint="eastAsia"/>
        </w:rPr>
        <w:t>分未満の者を</w:t>
      </w:r>
      <w:r w:rsidRPr="003C441F">
        <w:rPr>
          <w:rFonts w:hint="eastAsia"/>
        </w:rPr>
        <w:t>除く。</w:t>
      </w:r>
    </w:p>
    <w:p w:rsidR="00AD5095" w:rsidRPr="003C441F" w:rsidRDefault="0055053D" w:rsidP="000E7632">
      <w:pPr>
        <w:ind w:leftChars="400" w:left="840"/>
      </w:pPr>
      <w:r w:rsidRPr="003C441F">
        <w:rPr>
          <w:rFonts w:hint="eastAsia"/>
        </w:rPr>
        <w:t>基準日前１</w:t>
      </w:r>
      <w:r w:rsidR="00107857" w:rsidRPr="003C441F">
        <w:rPr>
          <w:rFonts w:hint="eastAsia"/>
        </w:rPr>
        <w:t>箇月以内に退職し、若しくは地方公務員法第</w:t>
      </w:r>
      <w:r w:rsidRPr="003C441F">
        <w:rPr>
          <w:rFonts w:hint="eastAsia"/>
        </w:rPr>
        <w:t>１６条第１号に該当して同法第２８条第４</w:t>
      </w:r>
      <w:r w:rsidR="00107857" w:rsidRPr="003C441F">
        <w:rPr>
          <w:rFonts w:hint="eastAsia"/>
        </w:rPr>
        <w:t>項の規定により失職し、又は死亡した</w:t>
      </w:r>
      <w:r w:rsidR="004E66DC" w:rsidRPr="003C441F">
        <w:rPr>
          <w:rFonts w:hint="eastAsia"/>
        </w:rPr>
        <w:t>一般職非常勤</w:t>
      </w:r>
      <w:r w:rsidR="00107857" w:rsidRPr="003C441F">
        <w:rPr>
          <w:rFonts w:hint="eastAsia"/>
        </w:rPr>
        <w:t>職員についても、同様とする</w:t>
      </w:r>
      <w:r w:rsidR="00AD5095" w:rsidRPr="003C441F">
        <w:rPr>
          <w:rFonts w:hint="eastAsia"/>
        </w:rPr>
        <w:t>。</w:t>
      </w:r>
    </w:p>
    <w:p w:rsidR="00C2638B" w:rsidRDefault="00C2638B" w:rsidP="00C2638B">
      <w:pPr>
        <w:ind w:left="420" w:hangingChars="200" w:hanging="420"/>
      </w:pPr>
      <w:r>
        <w:rPr>
          <w:rFonts w:hint="eastAsia"/>
        </w:rPr>
        <w:t xml:space="preserve">　　（基準日）</w:t>
      </w:r>
    </w:p>
    <w:p w:rsidR="00C2638B" w:rsidRDefault="00C2638B" w:rsidP="00C2638B">
      <w:pPr>
        <w:ind w:left="420" w:hangingChars="200" w:hanging="420"/>
      </w:pPr>
      <w:r>
        <w:rPr>
          <w:rFonts w:hint="eastAsia"/>
        </w:rPr>
        <w:t xml:space="preserve">　　　　常勤職員の例による。</w:t>
      </w:r>
    </w:p>
    <w:p w:rsidR="00FF26FD" w:rsidRPr="003C441F" w:rsidRDefault="00FF26FD" w:rsidP="00FF26FD">
      <w:pPr>
        <w:ind w:firstLineChars="200" w:firstLine="420"/>
      </w:pPr>
      <w:r w:rsidRPr="003C441F">
        <w:rPr>
          <w:rFonts w:hint="eastAsia"/>
        </w:rPr>
        <w:t>（支給日）</w:t>
      </w:r>
    </w:p>
    <w:p w:rsidR="00FF26FD" w:rsidRPr="003C441F" w:rsidRDefault="00FF26FD" w:rsidP="00FF26FD">
      <w:pPr>
        <w:ind w:firstLineChars="200" w:firstLine="420"/>
      </w:pPr>
      <w:r w:rsidRPr="003C441F">
        <w:rPr>
          <w:rFonts w:hint="eastAsia"/>
        </w:rPr>
        <w:t xml:space="preserve">　　常勤職員の例による。</w:t>
      </w:r>
    </w:p>
    <w:p w:rsidR="00107857" w:rsidRPr="003C441F" w:rsidRDefault="00107857" w:rsidP="00107857">
      <w:r w:rsidRPr="003C441F">
        <w:rPr>
          <w:rFonts w:hint="eastAsia"/>
        </w:rPr>
        <w:t xml:space="preserve">　　（期末手当の額）</w:t>
      </w:r>
    </w:p>
    <w:p w:rsidR="00107857" w:rsidRPr="003C441F" w:rsidRDefault="00107857" w:rsidP="00107857">
      <w:pPr>
        <w:ind w:left="630" w:hangingChars="300" w:hanging="630"/>
      </w:pPr>
      <w:r w:rsidRPr="003C441F">
        <w:rPr>
          <w:rFonts w:hint="eastAsia"/>
        </w:rPr>
        <w:t xml:space="preserve">　　　　</w:t>
      </w:r>
      <w:r w:rsidR="0055053D" w:rsidRPr="003C441F">
        <w:rPr>
          <w:rFonts w:hint="eastAsia"/>
        </w:rPr>
        <w:t>期末手当基礎額に、</w:t>
      </w:r>
      <w:r w:rsidR="00C8788B" w:rsidRPr="003C441F">
        <w:rPr>
          <w:rFonts w:hint="eastAsia"/>
        </w:rPr>
        <w:t>常勤職員に準じた</w:t>
      </w:r>
      <w:r w:rsidRPr="003C441F">
        <w:rPr>
          <w:rFonts w:hint="eastAsia"/>
        </w:rPr>
        <w:t>月</w:t>
      </w:r>
      <w:r w:rsidR="00C8788B" w:rsidRPr="003C441F">
        <w:rPr>
          <w:rFonts w:hint="eastAsia"/>
        </w:rPr>
        <w:t>数</w:t>
      </w:r>
      <w:r w:rsidRPr="003C441F">
        <w:rPr>
          <w:rFonts w:hint="eastAsia"/>
        </w:rPr>
        <w:t>を乗じて得た額とする。</w:t>
      </w:r>
    </w:p>
    <w:p w:rsidR="00AD5095" w:rsidRPr="003C441F" w:rsidRDefault="00107857" w:rsidP="00666F15">
      <w:pPr>
        <w:ind w:leftChars="400" w:left="840"/>
      </w:pPr>
      <w:r w:rsidRPr="003C441F">
        <w:rPr>
          <w:rFonts w:hint="eastAsia"/>
        </w:rPr>
        <w:t>期末</w:t>
      </w:r>
      <w:r w:rsidR="0055053D" w:rsidRPr="003C441F">
        <w:rPr>
          <w:rFonts w:hint="eastAsia"/>
        </w:rPr>
        <w:t>手当基礎額は、それぞれその基準日前６</w:t>
      </w:r>
      <w:r w:rsidRPr="003C441F">
        <w:rPr>
          <w:rFonts w:hint="eastAsia"/>
        </w:rPr>
        <w:t>箇月において</w:t>
      </w:r>
      <w:r w:rsidR="004E66DC" w:rsidRPr="003C441F">
        <w:rPr>
          <w:rFonts w:hint="eastAsia"/>
        </w:rPr>
        <w:t>一般職非常勤</w:t>
      </w:r>
      <w:r w:rsidRPr="003C441F">
        <w:rPr>
          <w:rFonts w:hint="eastAsia"/>
        </w:rPr>
        <w:t>職員として任用された期間の勤務について支給された報酬の合計額</w:t>
      </w:r>
      <w:r w:rsidR="0055053D" w:rsidRPr="003C441F">
        <w:rPr>
          <w:rFonts w:hint="eastAsia"/>
        </w:rPr>
        <w:t>を６</w:t>
      </w:r>
      <w:r w:rsidRPr="003C441F">
        <w:rPr>
          <w:rFonts w:hint="eastAsia"/>
        </w:rPr>
        <w:t>月で除した額とする。</w:t>
      </w:r>
    </w:p>
    <w:p w:rsidR="00107857" w:rsidRPr="003C441F" w:rsidRDefault="00107857" w:rsidP="00107857">
      <w:r w:rsidRPr="003C441F">
        <w:rPr>
          <w:rFonts w:hint="eastAsia"/>
        </w:rPr>
        <w:t xml:space="preserve">　　（一時差し止め）</w:t>
      </w:r>
    </w:p>
    <w:p w:rsidR="00107857" w:rsidRPr="003C441F" w:rsidRDefault="00107857" w:rsidP="00107857">
      <w:r w:rsidRPr="003C441F">
        <w:rPr>
          <w:rFonts w:hint="eastAsia"/>
        </w:rPr>
        <w:t xml:space="preserve">　　　　常勤</w:t>
      </w:r>
      <w:r w:rsidR="0055053D" w:rsidRPr="003C441F">
        <w:rPr>
          <w:rFonts w:hint="eastAsia"/>
        </w:rPr>
        <w:t>職員</w:t>
      </w:r>
      <w:r w:rsidRPr="003C441F">
        <w:rPr>
          <w:rFonts w:hint="eastAsia"/>
        </w:rPr>
        <w:t>の例による。</w:t>
      </w:r>
    </w:p>
    <w:p w:rsidR="00107857" w:rsidRPr="003C441F" w:rsidRDefault="0055053D">
      <w:r w:rsidRPr="003C441F">
        <w:rPr>
          <w:rFonts w:hint="eastAsia"/>
        </w:rPr>
        <w:t xml:space="preserve">　　（その他）</w:t>
      </w:r>
    </w:p>
    <w:p w:rsidR="0055053D" w:rsidRPr="003C441F" w:rsidRDefault="0055053D">
      <w:r w:rsidRPr="003C441F">
        <w:rPr>
          <w:rFonts w:hint="eastAsia"/>
        </w:rPr>
        <w:t xml:space="preserve">　　　　制度の細部事項については別紙</w:t>
      </w:r>
      <w:r w:rsidR="00644F10">
        <w:rPr>
          <w:rFonts w:hint="eastAsia"/>
        </w:rPr>
        <w:t>１・２</w:t>
      </w:r>
      <w:r w:rsidRPr="003C441F">
        <w:rPr>
          <w:rFonts w:hint="eastAsia"/>
        </w:rPr>
        <w:t>のとおり。</w:t>
      </w:r>
    </w:p>
    <w:p w:rsidR="0055053D" w:rsidRPr="003C441F" w:rsidRDefault="009E39A4" w:rsidP="00F7514B">
      <w:pPr>
        <w:widowControl/>
        <w:jc w:val="left"/>
      </w:pPr>
      <w:r w:rsidRPr="003C441F">
        <w:br w:type="page"/>
      </w:r>
    </w:p>
    <w:p w:rsidR="00C47615" w:rsidRDefault="00FF26FD" w:rsidP="00C47615">
      <w:r>
        <w:rPr>
          <w:rFonts w:hint="eastAsia"/>
        </w:rPr>
        <w:lastRenderedPageBreak/>
        <w:t>（２</w:t>
      </w:r>
      <w:r w:rsidR="004109DE">
        <w:rPr>
          <w:rFonts w:hint="eastAsia"/>
        </w:rPr>
        <w:t>）特別休暇</w:t>
      </w:r>
      <w:r w:rsidR="00E82965">
        <w:rPr>
          <w:rFonts w:hint="eastAsia"/>
        </w:rPr>
        <w:t>について</w:t>
      </w:r>
    </w:p>
    <w:p w:rsidR="000C61E3" w:rsidRPr="00642DA1" w:rsidRDefault="00613113" w:rsidP="00C47615">
      <w:r>
        <w:rPr>
          <w:rFonts w:hint="eastAsia"/>
        </w:rPr>
        <w:t xml:space="preserve">　</w:t>
      </w:r>
      <w:r w:rsidRPr="00642DA1">
        <w:rPr>
          <w:rFonts w:hint="eastAsia"/>
        </w:rPr>
        <w:t xml:space="preserve">　</w:t>
      </w:r>
      <w:r w:rsidR="00644F10">
        <w:rPr>
          <w:rFonts w:hint="eastAsia"/>
        </w:rPr>
        <w:t>①知事部局等　別紙３</w:t>
      </w:r>
      <w:r w:rsidR="000C61E3" w:rsidRPr="00642DA1">
        <w:rPr>
          <w:rFonts w:hint="eastAsia"/>
        </w:rPr>
        <w:t>のとおり</w:t>
      </w:r>
    </w:p>
    <w:p w:rsidR="000C61E3" w:rsidRPr="00642DA1" w:rsidRDefault="00094DFF" w:rsidP="00C47615">
      <w:r w:rsidRPr="00642DA1">
        <w:rPr>
          <w:rFonts w:hint="eastAsia"/>
        </w:rPr>
        <w:t xml:space="preserve">　　②学校　　　　</w:t>
      </w:r>
      <w:r w:rsidR="00644F10">
        <w:rPr>
          <w:rFonts w:hint="eastAsia"/>
        </w:rPr>
        <w:t>別紙４</w:t>
      </w:r>
      <w:r w:rsidRPr="00642DA1">
        <w:rPr>
          <w:rFonts w:hint="eastAsia"/>
        </w:rPr>
        <w:t>－１</w:t>
      </w:r>
      <w:r w:rsidR="000C61E3" w:rsidRPr="00642DA1">
        <w:rPr>
          <w:rFonts w:hint="eastAsia"/>
        </w:rPr>
        <w:t>のとおり</w:t>
      </w:r>
    </w:p>
    <w:p w:rsidR="000C61E3" w:rsidRPr="00642DA1" w:rsidRDefault="000C61E3" w:rsidP="00C47615"/>
    <w:p w:rsidR="000C61E3" w:rsidRPr="00642DA1" w:rsidRDefault="000C61E3" w:rsidP="00C47615">
      <w:r w:rsidRPr="00642DA1">
        <w:rPr>
          <w:rFonts w:hint="eastAsia"/>
        </w:rPr>
        <w:t>（３）その他</w:t>
      </w:r>
    </w:p>
    <w:p w:rsidR="000C61E3" w:rsidRPr="00642DA1" w:rsidRDefault="00094DFF" w:rsidP="00C47615">
      <w:r w:rsidRPr="00642DA1">
        <w:rPr>
          <w:rFonts w:hint="eastAsia"/>
        </w:rPr>
        <w:t xml:space="preserve">　　　</w:t>
      </w:r>
      <w:r w:rsidR="00644F10">
        <w:rPr>
          <w:rFonts w:hint="eastAsia"/>
        </w:rPr>
        <w:t>別紙４</w:t>
      </w:r>
      <w:r w:rsidRPr="00642DA1">
        <w:rPr>
          <w:rFonts w:hint="eastAsia"/>
        </w:rPr>
        <w:t>－２</w:t>
      </w:r>
      <w:r w:rsidR="000C61E3" w:rsidRPr="00642DA1">
        <w:rPr>
          <w:rFonts w:hint="eastAsia"/>
        </w:rPr>
        <w:t>のとおり</w:t>
      </w:r>
    </w:p>
    <w:p w:rsidR="00BF6A5F" w:rsidRPr="00094DFF" w:rsidRDefault="00BF6A5F" w:rsidP="000C61E3">
      <w:pPr>
        <w:rPr>
          <w:color w:val="FF0000"/>
        </w:rPr>
      </w:pPr>
    </w:p>
    <w:p w:rsidR="004109DE" w:rsidRPr="000E7632" w:rsidRDefault="000E7632" w:rsidP="000E7632">
      <w:pPr>
        <w:rPr>
          <w:rFonts w:asciiTheme="majorEastAsia" w:eastAsiaTheme="majorEastAsia" w:hAnsiTheme="majorEastAsia"/>
        </w:rPr>
      </w:pPr>
      <w:r>
        <w:rPr>
          <w:rFonts w:asciiTheme="majorEastAsia" w:eastAsiaTheme="majorEastAsia" w:hAnsiTheme="majorEastAsia" w:hint="eastAsia"/>
        </w:rPr>
        <w:t>４　実施時期</w:t>
      </w:r>
    </w:p>
    <w:p w:rsidR="000E7632" w:rsidRDefault="000E7632" w:rsidP="000E7632">
      <w:pPr>
        <w:ind w:left="210" w:hangingChars="100" w:hanging="210"/>
      </w:pPr>
      <w:r>
        <w:rPr>
          <w:rFonts w:hint="eastAsia"/>
        </w:rPr>
        <w:t xml:space="preserve">　　平成３２年４月１日</w:t>
      </w:r>
    </w:p>
    <w:p w:rsidR="00170E04" w:rsidRPr="00AD5095" w:rsidRDefault="00170E04"/>
    <w:p w:rsidR="00E97104" w:rsidRPr="002C3286" w:rsidRDefault="00170E04">
      <w:pPr>
        <w:rPr>
          <w:rFonts w:asciiTheme="majorEastAsia" w:eastAsiaTheme="majorEastAsia" w:hAnsiTheme="majorEastAsia"/>
        </w:rPr>
      </w:pPr>
      <w:r>
        <w:rPr>
          <w:rFonts w:asciiTheme="majorEastAsia" w:eastAsiaTheme="majorEastAsia" w:hAnsiTheme="majorEastAsia" w:hint="eastAsia"/>
        </w:rPr>
        <w:t>５</w:t>
      </w:r>
      <w:r w:rsidR="00876AE9">
        <w:rPr>
          <w:rFonts w:asciiTheme="majorEastAsia" w:eastAsiaTheme="majorEastAsia" w:hAnsiTheme="majorEastAsia" w:hint="eastAsia"/>
        </w:rPr>
        <w:t xml:space="preserve">　協議期限</w:t>
      </w:r>
    </w:p>
    <w:p w:rsidR="00E97104" w:rsidRDefault="00AD5095">
      <w:r>
        <w:rPr>
          <w:rFonts w:hint="eastAsia"/>
        </w:rPr>
        <w:t xml:space="preserve">　　平成</w:t>
      </w:r>
      <w:r w:rsidR="005B4526">
        <w:rPr>
          <w:rFonts w:hint="eastAsia"/>
        </w:rPr>
        <w:t>３１年１月１８</w:t>
      </w:r>
      <w:r w:rsidR="00FD07FA">
        <w:rPr>
          <w:rFonts w:hint="eastAsia"/>
        </w:rPr>
        <w:t>日</w:t>
      </w:r>
    </w:p>
    <w:p w:rsidR="00094DFF" w:rsidRDefault="00094DFF">
      <w:pPr>
        <w:widowControl/>
        <w:jc w:val="left"/>
      </w:pPr>
      <w:r>
        <w:br w:type="page"/>
      </w:r>
    </w:p>
    <w:p w:rsidR="00094DFF" w:rsidRDefault="00094DFF" w:rsidP="00094DFF">
      <w:pPr>
        <w:jc w:val="right"/>
      </w:pPr>
      <w:r>
        <w:rPr>
          <w:rFonts w:hint="eastAsia"/>
        </w:rPr>
        <w:lastRenderedPageBreak/>
        <w:t>別紙</w:t>
      </w:r>
      <w:r w:rsidR="00644F10">
        <w:rPr>
          <w:rFonts w:hint="eastAsia"/>
        </w:rPr>
        <w:t>３</w:t>
      </w:r>
      <w:r>
        <w:rPr>
          <w:rFonts w:hint="eastAsia"/>
        </w:rPr>
        <w:t>【</w:t>
      </w:r>
      <w:r w:rsidR="00DC74B1">
        <w:rPr>
          <w:rFonts w:hint="eastAsia"/>
        </w:rPr>
        <w:t>知事部局等</w:t>
      </w:r>
      <w:r>
        <w:rPr>
          <w:rFonts w:hint="eastAsia"/>
        </w:rPr>
        <w:t>】</w:t>
      </w:r>
    </w:p>
    <w:p w:rsidR="00094DFF" w:rsidRDefault="00094DFF" w:rsidP="00094DFF">
      <w:pPr>
        <w:jc w:val="left"/>
      </w:pPr>
    </w:p>
    <w:p w:rsidR="00DC74B1" w:rsidRDefault="00DC74B1" w:rsidP="00094DFF">
      <w:pPr>
        <w:jc w:val="left"/>
      </w:pPr>
    </w:p>
    <w:p w:rsidR="00CC438E" w:rsidRDefault="00CC438E" w:rsidP="00094DFF">
      <w:pPr>
        <w:jc w:val="left"/>
      </w:pPr>
    </w:p>
    <w:p w:rsidR="00094DFF" w:rsidRDefault="00094DFF" w:rsidP="00094DFF">
      <w:pPr>
        <w:jc w:val="left"/>
      </w:pPr>
    </w:p>
    <w:p w:rsidR="00094DFF" w:rsidRDefault="00094DFF" w:rsidP="00DC74B1">
      <w:pPr>
        <w:ind w:left="630" w:hangingChars="300" w:hanging="630"/>
        <w:jc w:val="left"/>
      </w:pPr>
      <w:r>
        <w:rPr>
          <w:rFonts w:hint="eastAsia"/>
        </w:rPr>
        <w:t xml:space="preserve">　</w:t>
      </w:r>
      <w:r w:rsidR="00DC74B1">
        <w:rPr>
          <w:rFonts w:hint="eastAsia"/>
        </w:rPr>
        <w:t xml:space="preserve">　　</w:t>
      </w:r>
      <w:r>
        <w:rPr>
          <w:rFonts w:hint="eastAsia"/>
        </w:rPr>
        <w:t>病気休暇以外の特別休暇に関する以下の付与条件を廃止する。</w:t>
      </w:r>
    </w:p>
    <w:p w:rsidR="00094DFF" w:rsidRDefault="00094DFF" w:rsidP="00DC74B1">
      <w:pPr>
        <w:ind w:leftChars="200" w:left="420" w:firstLineChars="100" w:firstLine="210"/>
        <w:jc w:val="left"/>
      </w:pPr>
      <w:r>
        <w:rPr>
          <w:rFonts w:hint="eastAsia"/>
        </w:rPr>
        <w:t>また、女子の非常勤職員が母子保健法（昭和四十年法律第百四十一号）の規定による保健指導又は健康診査に基づく指導事項を守るため勤務しないことがやむを得ないと認められる場合における病気休暇について、以下の付与条件を廃止する。</w:t>
      </w:r>
    </w:p>
    <w:p w:rsidR="00DC74B1" w:rsidRDefault="00094DFF" w:rsidP="00DC74B1">
      <w:pPr>
        <w:ind w:firstLineChars="200" w:firstLine="420"/>
        <w:jc w:val="left"/>
      </w:pPr>
      <w:r>
        <w:rPr>
          <w:rFonts w:hint="eastAsia"/>
        </w:rPr>
        <w:t>（付与条件）</w:t>
      </w:r>
    </w:p>
    <w:p w:rsidR="00094DFF" w:rsidRDefault="00094DFF" w:rsidP="00233FAD">
      <w:pPr>
        <w:ind w:leftChars="300" w:left="630" w:firstLineChars="100" w:firstLine="210"/>
        <w:jc w:val="left"/>
      </w:pPr>
      <w:r>
        <w:rPr>
          <w:rFonts w:hint="eastAsia"/>
        </w:rPr>
        <w:t>一週間当たりの勤務時間が二十九時間以上又は一週間当たりの勤務日の日数が五日以上で、かつ、二月を超える期間の定めにより勤務するもの</w:t>
      </w:r>
    </w:p>
    <w:p w:rsidR="00094DFF" w:rsidRDefault="00094DFF" w:rsidP="0099239C">
      <w:pPr>
        <w:jc w:val="left"/>
      </w:pPr>
    </w:p>
    <w:p w:rsidR="0099239C" w:rsidRDefault="0099239C" w:rsidP="0099239C">
      <w:pPr>
        <w:pStyle w:val="ae"/>
        <w:ind w:leftChars="0" w:left="930" w:firstLineChars="50" w:firstLine="105"/>
        <w:jc w:val="left"/>
      </w:pPr>
    </w:p>
    <w:p w:rsidR="0099239C" w:rsidRDefault="0099239C" w:rsidP="0099239C">
      <w:pPr>
        <w:jc w:val="left"/>
      </w:pPr>
    </w:p>
    <w:p w:rsidR="0099239C" w:rsidRDefault="0099239C" w:rsidP="0099239C">
      <w:pPr>
        <w:jc w:val="left"/>
      </w:pPr>
    </w:p>
    <w:p w:rsidR="0099239C" w:rsidRDefault="0099239C" w:rsidP="0099239C">
      <w:pPr>
        <w:jc w:val="left"/>
      </w:pPr>
    </w:p>
    <w:p w:rsidR="00DC74B1" w:rsidRDefault="00DC74B1" w:rsidP="0099239C">
      <w:pPr>
        <w:jc w:val="left"/>
      </w:pPr>
    </w:p>
    <w:p w:rsidR="00DC74B1" w:rsidRDefault="00DC74B1">
      <w:pPr>
        <w:widowControl/>
        <w:jc w:val="left"/>
      </w:pPr>
      <w:r>
        <w:br w:type="page"/>
      </w:r>
    </w:p>
    <w:p w:rsidR="00DC74B1" w:rsidRDefault="00644F10" w:rsidP="00DC74B1">
      <w:pPr>
        <w:jc w:val="right"/>
      </w:pPr>
      <w:r>
        <w:rPr>
          <w:rFonts w:hint="eastAsia"/>
        </w:rPr>
        <w:lastRenderedPageBreak/>
        <w:t>別紙４</w:t>
      </w:r>
      <w:r w:rsidR="00DC74B1">
        <w:rPr>
          <w:rFonts w:hint="eastAsia"/>
        </w:rPr>
        <w:t>【学校】</w:t>
      </w:r>
    </w:p>
    <w:p w:rsidR="00DC74B1" w:rsidRDefault="00DC74B1" w:rsidP="00DC74B1">
      <w:pPr>
        <w:jc w:val="left"/>
      </w:pPr>
    </w:p>
    <w:p w:rsidR="00CC438E" w:rsidRDefault="00CC438E" w:rsidP="00DC74B1">
      <w:pPr>
        <w:jc w:val="left"/>
      </w:pPr>
    </w:p>
    <w:p w:rsidR="00DC74B1" w:rsidRDefault="00DC74B1" w:rsidP="00DC74B1">
      <w:pPr>
        <w:jc w:val="left"/>
      </w:pPr>
      <w:r>
        <w:rPr>
          <w:rFonts w:hint="eastAsia"/>
        </w:rPr>
        <w:t>１　特別休暇について</w:t>
      </w:r>
    </w:p>
    <w:p w:rsidR="00642DA1" w:rsidRDefault="00642DA1" w:rsidP="00642DA1">
      <w:pPr>
        <w:ind w:firstLineChars="100" w:firstLine="210"/>
        <w:jc w:val="left"/>
      </w:pPr>
      <w:r>
        <w:rPr>
          <w:rFonts w:hint="eastAsia"/>
        </w:rPr>
        <w:t>（１）病気休暇以外の特別休暇に関する以下の付与条件を廃止する。</w:t>
      </w:r>
    </w:p>
    <w:p w:rsidR="00642DA1" w:rsidRDefault="00642DA1" w:rsidP="00642DA1">
      <w:pPr>
        <w:ind w:left="630" w:hangingChars="300" w:hanging="630"/>
        <w:jc w:val="left"/>
      </w:pPr>
      <w:r>
        <w:rPr>
          <w:rFonts w:hint="eastAsia"/>
        </w:rPr>
        <w:t xml:space="preserve">　　　　また、女子の非常勤職員が母子保健法（昭和四十年法律第百四十一号）の規定による保健指導又は健康診査に基づく指導事項を守るため勤務しないことがやむを得ないと認められる場合における病気休暇について、以下の付与条件を廃止する。</w:t>
      </w:r>
    </w:p>
    <w:p w:rsidR="00642DA1" w:rsidRDefault="00642DA1" w:rsidP="00642DA1">
      <w:pPr>
        <w:ind w:firstLineChars="200" w:firstLine="420"/>
        <w:jc w:val="left"/>
      </w:pPr>
      <w:r>
        <w:rPr>
          <w:rFonts w:hint="eastAsia"/>
        </w:rPr>
        <w:t>（付与条件）</w:t>
      </w:r>
    </w:p>
    <w:p w:rsidR="00642DA1" w:rsidRDefault="00642DA1" w:rsidP="00642DA1">
      <w:pPr>
        <w:ind w:leftChars="100" w:left="630" w:hangingChars="200" w:hanging="420"/>
        <w:jc w:val="left"/>
      </w:pPr>
      <w:r>
        <w:rPr>
          <w:rFonts w:hint="eastAsia"/>
        </w:rPr>
        <w:t xml:space="preserve">　　　一週間当たりの勤務時間が二十九時間以上又は一週間当たりの勤務日の日数が五日以上で、かつ、二月を超える期間の定めにより勤務するもの</w:t>
      </w:r>
    </w:p>
    <w:p w:rsidR="00DC74B1" w:rsidRDefault="00DC74B1" w:rsidP="00642DA1">
      <w:pPr>
        <w:ind w:left="630" w:hangingChars="300" w:hanging="630"/>
        <w:jc w:val="left"/>
      </w:pPr>
      <w:r>
        <w:rPr>
          <w:rFonts w:hint="eastAsia"/>
        </w:rPr>
        <w:t xml:space="preserve">　</w:t>
      </w:r>
      <w:r w:rsidR="00642DA1">
        <w:rPr>
          <w:rFonts w:hint="eastAsia"/>
        </w:rPr>
        <w:t>（２</w:t>
      </w:r>
      <w:r>
        <w:rPr>
          <w:rFonts w:hint="eastAsia"/>
        </w:rPr>
        <w:t>）学校に勤務する一般職非常勤職員</w:t>
      </w:r>
      <w:r w:rsidR="00126FD7">
        <w:rPr>
          <w:rFonts w:hint="eastAsia"/>
        </w:rPr>
        <w:t>（府立学校一般職非常勤補助員</w:t>
      </w:r>
      <w:r w:rsidR="002926D5" w:rsidRPr="00F35B29">
        <w:rPr>
          <w:rFonts w:hint="eastAsia"/>
        </w:rPr>
        <w:t>及び外国語指導員</w:t>
      </w:r>
      <w:r w:rsidR="00126FD7">
        <w:rPr>
          <w:rFonts w:hint="eastAsia"/>
        </w:rPr>
        <w:t>を除く。）</w:t>
      </w:r>
      <w:r>
        <w:rPr>
          <w:rFonts w:hint="eastAsia"/>
        </w:rPr>
        <w:t>の特別休暇について、</w:t>
      </w:r>
      <w:r w:rsidR="00642DA1">
        <w:rPr>
          <w:rFonts w:hint="eastAsia"/>
        </w:rPr>
        <w:t>上記（１）を反映した</w:t>
      </w:r>
      <w:r>
        <w:rPr>
          <w:rFonts w:hint="eastAsia"/>
        </w:rPr>
        <w:t>府立学校</w:t>
      </w:r>
      <w:r w:rsidR="00126FD7">
        <w:rPr>
          <w:rFonts w:hint="eastAsia"/>
        </w:rPr>
        <w:t>一般職</w:t>
      </w:r>
      <w:r>
        <w:rPr>
          <w:rFonts w:hint="eastAsia"/>
        </w:rPr>
        <w:t>非常勤補助員と同種の特別休暇を付与することとする。</w:t>
      </w:r>
    </w:p>
    <w:p w:rsidR="00DC74B1" w:rsidRDefault="00DC74B1" w:rsidP="00DC74B1">
      <w:pPr>
        <w:jc w:val="left"/>
      </w:pPr>
    </w:p>
    <w:p w:rsidR="00DC74B1" w:rsidRDefault="00DC74B1" w:rsidP="00DC74B1">
      <w:pPr>
        <w:ind w:left="210" w:hangingChars="100" w:hanging="210"/>
        <w:jc w:val="left"/>
      </w:pPr>
      <w:r>
        <w:rPr>
          <w:rFonts w:hint="eastAsia"/>
        </w:rPr>
        <w:t>２　学校に勤務する一般職非常勤職員（府立学校</w:t>
      </w:r>
      <w:r w:rsidR="00126FD7">
        <w:rPr>
          <w:rFonts w:hint="eastAsia"/>
        </w:rPr>
        <w:t>一般職</w:t>
      </w:r>
      <w:r>
        <w:rPr>
          <w:rFonts w:hint="eastAsia"/>
        </w:rPr>
        <w:t>非常勤補助員を除く。）に係る懲戒の基準及び分限の基準について</w:t>
      </w:r>
    </w:p>
    <w:p w:rsidR="00DC74B1" w:rsidRDefault="00DC74B1" w:rsidP="00DC74B1">
      <w:pPr>
        <w:pStyle w:val="ae"/>
        <w:numPr>
          <w:ilvl w:val="0"/>
          <w:numId w:val="3"/>
        </w:numPr>
        <w:ind w:leftChars="0"/>
        <w:jc w:val="left"/>
      </w:pPr>
      <w:r>
        <w:rPr>
          <w:rFonts w:hint="eastAsia"/>
        </w:rPr>
        <w:t>懲戒の基準</w:t>
      </w:r>
    </w:p>
    <w:p w:rsidR="00DC74B1" w:rsidRDefault="00DC74B1" w:rsidP="00DC74B1">
      <w:pPr>
        <w:jc w:val="left"/>
      </w:pPr>
      <w:r>
        <w:rPr>
          <w:rFonts w:hint="eastAsia"/>
        </w:rPr>
        <w:t xml:space="preserve">　　　　　常勤職員の例による。</w:t>
      </w:r>
    </w:p>
    <w:p w:rsidR="00DC74B1" w:rsidRDefault="00DC74B1" w:rsidP="00DC74B1">
      <w:pPr>
        <w:pStyle w:val="ae"/>
        <w:numPr>
          <w:ilvl w:val="0"/>
          <w:numId w:val="3"/>
        </w:numPr>
        <w:ind w:leftChars="0"/>
        <w:jc w:val="left"/>
      </w:pPr>
      <w:r>
        <w:rPr>
          <w:rFonts w:hint="eastAsia"/>
        </w:rPr>
        <w:t>分限の基準</w:t>
      </w:r>
    </w:p>
    <w:p w:rsidR="00DC74B1" w:rsidRDefault="00DC74B1" w:rsidP="00DC74B1">
      <w:pPr>
        <w:pStyle w:val="ae"/>
        <w:ind w:leftChars="0" w:left="930" w:firstLineChars="50" w:firstLine="105"/>
        <w:jc w:val="left"/>
      </w:pPr>
      <w:r>
        <w:rPr>
          <w:rFonts w:hint="eastAsia"/>
        </w:rPr>
        <w:t>常勤職員の例による。ただし、降任は適用しない。</w:t>
      </w:r>
    </w:p>
    <w:p w:rsidR="00DC74B1" w:rsidRDefault="00DC74B1" w:rsidP="00DC74B1">
      <w:pPr>
        <w:pStyle w:val="ae"/>
        <w:ind w:leftChars="0" w:left="930" w:firstLineChars="50" w:firstLine="105"/>
        <w:jc w:val="left"/>
      </w:pPr>
      <w:r>
        <w:rPr>
          <w:rFonts w:hint="eastAsia"/>
        </w:rPr>
        <w:t>なお、分限休職の期間は任用期間内とする。</w:t>
      </w:r>
    </w:p>
    <w:p w:rsidR="00DC74B1" w:rsidRDefault="00DC74B1" w:rsidP="00DC74B1">
      <w:pPr>
        <w:jc w:val="left"/>
      </w:pPr>
    </w:p>
    <w:p w:rsidR="00DC74B1" w:rsidRDefault="00DC74B1" w:rsidP="00DC74B1">
      <w:pPr>
        <w:jc w:val="left"/>
      </w:pPr>
    </w:p>
    <w:p w:rsidR="00DC74B1" w:rsidRDefault="00DC74B1" w:rsidP="00DC74B1">
      <w:pPr>
        <w:jc w:val="left"/>
      </w:pPr>
    </w:p>
    <w:p w:rsidR="00DC74B1" w:rsidRDefault="00DC74B1" w:rsidP="00DC74B1">
      <w:pPr>
        <w:jc w:val="left"/>
      </w:pPr>
    </w:p>
    <w:p w:rsidR="0099239C" w:rsidRPr="00DC74B1" w:rsidRDefault="0099239C" w:rsidP="0099239C">
      <w:pPr>
        <w:jc w:val="left"/>
      </w:pPr>
    </w:p>
    <w:sectPr w:rsidR="0099239C" w:rsidRPr="00DC74B1" w:rsidSect="0045616C">
      <w:pgSz w:w="11906" w:h="16838"/>
      <w:pgMar w:top="1985"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242" w:rsidRDefault="00133242" w:rsidP="00FD07FA">
      <w:r>
        <w:separator/>
      </w:r>
    </w:p>
  </w:endnote>
  <w:endnote w:type="continuationSeparator" w:id="0">
    <w:p w:rsidR="00133242" w:rsidRDefault="00133242" w:rsidP="00FD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242" w:rsidRDefault="00133242" w:rsidP="00FD07FA">
      <w:r>
        <w:separator/>
      </w:r>
    </w:p>
  </w:footnote>
  <w:footnote w:type="continuationSeparator" w:id="0">
    <w:p w:rsidR="00133242" w:rsidRDefault="00133242" w:rsidP="00FD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F670D"/>
    <w:multiLevelType w:val="hybridMultilevel"/>
    <w:tmpl w:val="E54C292A"/>
    <w:lvl w:ilvl="0" w:tplc="CA3846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1FF2169"/>
    <w:multiLevelType w:val="hybridMultilevel"/>
    <w:tmpl w:val="386621FE"/>
    <w:lvl w:ilvl="0" w:tplc="4F52829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FF11B78"/>
    <w:multiLevelType w:val="hybridMultilevel"/>
    <w:tmpl w:val="E54C292A"/>
    <w:lvl w:ilvl="0" w:tplc="CA3846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64C66F5"/>
    <w:multiLevelType w:val="hybridMultilevel"/>
    <w:tmpl w:val="F604A5CC"/>
    <w:lvl w:ilvl="0" w:tplc="4F52829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27"/>
    <w:rsid w:val="00026D4B"/>
    <w:rsid w:val="00027BC8"/>
    <w:rsid w:val="00035850"/>
    <w:rsid w:val="000377F1"/>
    <w:rsid w:val="00040D6D"/>
    <w:rsid w:val="00094DFF"/>
    <w:rsid w:val="000C4DBB"/>
    <w:rsid w:val="000C61E3"/>
    <w:rsid w:val="000D367A"/>
    <w:rsid w:val="000D6BA6"/>
    <w:rsid w:val="000E1956"/>
    <w:rsid w:val="000E7632"/>
    <w:rsid w:val="00101119"/>
    <w:rsid w:val="00107857"/>
    <w:rsid w:val="00124C87"/>
    <w:rsid w:val="00126FD7"/>
    <w:rsid w:val="00133242"/>
    <w:rsid w:val="001341AB"/>
    <w:rsid w:val="00143327"/>
    <w:rsid w:val="00170E04"/>
    <w:rsid w:val="001847F4"/>
    <w:rsid w:val="001914BD"/>
    <w:rsid w:val="00193DD0"/>
    <w:rsid w:val="001F65EE"/>
    <w:rsid w:val="00215033"/>
    <w:rsid w:val="00233FAD"/>
    <w:rsid w:val="00283C26"/>
    <w:rsid w:val="002926D5"/>
    <w:rsid w:val="002C186C"/>
    <w:rsid w:val="002C3286"/>
    <w:rsid w:val="002E7C75"/>
    <w:rsid w:val="00355F23"/>
    <w:rsid w:val="00356F08"/>
    <w:rsid w:val="00392D1A"/>
    <w:rsid w:val="003C441F"/>
    <w:rsid w:val="003E1D32"/>
    <w:rsid w:val="004109DE"/>
    <w:rsid w:val="00410DC2"/>
    <w:rsid w:val="00412CF1"/>
    <w:rsid w:val="00426FB1"/>
    <w:rsid w:val="004317E7"/>
    <w:rsid w:val="0045616C"/>
    <w:rsid w:val="00464A25"/>
    <w:rsid w:val="004C7D28"/>
    <w:rsid w:val="004E66DC"/>
    <w:rsid w:val="005310CA"/>
    <w:rsid w:val="00532E81"/>
    <w:rsid w:val="00534A3F"/>
    <w:rsid w:val="005363DB"/>
    <w:rsid w:val="0055053D"/>
    <w:rsid w:val="005664F5"/>
    <w:rsid w:val="00590D3C"/>
    <w:rsid w:val="005A0714"/>
    <w:rsid w:val="005B4526"/>
    <w:rsid w:val="005D521B"/>
    <w:rsid w:val="005D5577"/>
    <w:rsid w:val="005E5962"/>
    <w:rsid w:val="005E6610"/>
    <w:rsid w:val="00613113"/>
    <w:rsid w:val="00642DA1"/>
    <w:rsid w:val="00644F10"/>
    <w:rsid w:val="00666F15"/>
    <w:rsid w:val="00674EE0"/>
    <w:rsid w:val="00683934"/>
    <w:rsid w:val="00693B61"/>
    <w:rsid w:val="006B77F0"/>
    <w:rsid w:val="006C464D"/>
    <w:rsid w:val="006F527D"/>
    <w:rsid w:val="0071393F"/>
    <w:rsid w:val="0072553E"/>
    <w:rsid w:val="00747A4E"/>
    <w:rsid w:val="0077429A"/>
    <w:rsid w:val="00775060"/>
    <w:rsid w:val="00777E55"/>
    <w:rsid w:val="007A5E9E"/>
    <w:rsid w:val="007C4CCA"/>
    <w:rsid w:val="007D1730"/>
    <w:rsid w:val="007E59E4"/>
    <w:rsid w:val="00800F35"/>
    <w:rsid w:val="0082004C"/>
    <w:rsid w:val="0082777F"/>
    <w:rsid w:val="008553DF"/>
    <w:rsid w:val="00871784"/>
    <w:rsid w:val="00876AE9"/>
    <w:rsid w:val="008E6FBE"/>
    <w:rsid w:val="008E721D"/>
    <w:rsid w:val="00903718"/>
    <w:rsid w:val="00944509"/>
    <w:rsid w:val="00955CA9"/>
    <w:rsid w:val="00975631"/>
    <w:rsid w:val="00981E6B"/>
    <w:rsid w:val="00984BDD"/>
    <w:rsid w:val="0099239C"/>
    <w:rsid w:val="009A3CE0"/>
    <w:rsid w:val="009D5609"/>
    <w:rsid w:val="009D6E7C"/>
    <w:rsid w:val="009E1345"/>
    <w:rsid w:val="009E39A4"/>
    <w:rsid w:val="00A027ED"/>
    <w:rsid w:val="00A319B8"/>
    <w:rsid w:val="00A43C26"/>
    <w:rsid w:val="00A6755F"/>
    <w:rsid w:val="00A814CE"/>
    <w:rsid w:val="00A8640A"/>
    <w:rsid w:val="00A9487E"/>
    <w:rsid w:val="00AC27DC"/>
    <w:rsid w:val="00AC400F"/>
    <w:rsid w:val="00AC6221"/>
    <w:rsid w:val="00AD5095"/>
    <w:rsid w:val="00AE4A0E"/>
    <w:rsid w:val="00B71B96"/>
    <w:rsid w:val="00B9239B"/>
    <w:rsid w:val="00B95223"/>
    <w:rsid w:val="00B95EB8"/>
    <w:rsid w:val="00BB65E6"/>
    <w:rsid w:val="00BD7F8A"/>
    <w:rsid w:val="00BF6A5F"/>
    <w:rsid w:val="00C02085"/>
    <w:rsid w:val="00C2638B"/>
    <w:rsid w:val="00C47615"/>
    <w:rsid w:val="00C8788B"/>
    <w:rsid w:val="00C913F4"/>
    <w:rsid w:val="00CC438E"/>
    <w:rsid w:val="00D03E43"/>
    <w:rsid w:val="00D134BA"/>
    <w:rsid w:val="00D22475"/>
    <w:rsid w:val="00D3158E"/>
    <w:rsid w:val="00D4730D"/>
    <w:rsid w:val="00D5105F"/>
    <w:rsid w:val="00D64818"/>
    <w:rsid w:val="00D91D7E"/>
    <w:rsid w:val="00DC29D8"/>
    <w:rsid w:val="00DC530D"/>
    <w:rsid w:val="00DC74B1"/>
    <w:rsid w:val="00DD690D"/>
    <w:rsid w:val="00E03A12"/>
    <w:rsid w:val="00E11200"/>
    <w:rsid w:val="00E11872"/>
    <w:rsid w:val="00E40B17"/>
    <w:rsid w:val="00E54F23"/>
    <w:rsid w:val="00E65057"/>
    <w:rsid w:val="00E71E8E"/>
    <w:rsid w:val="00E82965"/>
    <w:rsid w:val="00E97104"/>
    <w:rsid w:val="00EA176A"/>
    <w:rsid w:val="00EE51D7"/>
    <w:rsid w:val="00F04C93"/>
    <w:rsid w:val="00F12A83"/>
    <w:rsid w:val="00F16D6D"/>
    <w:rsid w:val="00F33279"/>
    <w:rsid w:val="00F35B29"/>
    <w:rsid w:val="00F363EC"/>
    <w:rsid w:val="00F45930"/>
    <w:rsid w:val="00F61DAA"/>
    <w:rsid w:val="00F7514B"/>
    <w:rsid w:val="00FB6AE4"/>
    <w:rsid w:val="00FD07FA"/>
    <w:rsid w:val="00FF2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5F8240"/>
  <w15:docId w15:val="{38AC7A9C-9B36-4F0E-BBF2-5FD545CB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7FA"/>
    <w:pPr>
      <w:tabs>
        <w:tab w:val="center" w:pos="4252"/>
        <w:tab w:val="right" w:pos="8504"/>
      </w:tabs>
      <w:snapToGrid w:val="0"/>
    </w:pPr>
  </w:style>
  <w:style w:type="character" w:customStyle="1" w:styleId="a4">
    <w:name w:val="ヘッダー (文字)"/>
    <w:basedOn w:val="a0"/>
    <w:link w:val="a3"/>
    <w:uiPriority w:val="99"/>
    <w:rsid w:val="00FD07FA"/>
  </w:style>
  <w:style w:type="paragraph" w:styleId="a5">
    <w:name w:val="footer"/>
    <w:basedOn w:val="a"/>
    <w:link w:val="a6"/>
    <w:uiPriority w:val="99"/>
    <w:unhideWhenUsed/>
    <w:rsid w:val="00FD07FA"/>
    <w:pPr>
      <w:tabs>
        <w:tab w:val="center" w:pos="4252"/>
        <w:tab w:val="right" w:pos="8504"/>
      </w:tabs>
      <w:snapToGrid w:val="0"/>
    </w:pPr>
  </w:style>
  <w:style w:type="character" w:customStyle="1" w:styleId="a6">
    <w:name w:val="フッター (文字)"/>
    <w:basedOn w:val="a0"/>
    <w:link w:val="a5"/>
    <w:uiPriority w:val="99"/>
    <w:rsid w:val="00FD07FA"/>
  </w:style>
  <w:style w:type="character" w:styleId="a7">
    <w:name w:val="annotation reference"/>
    <w:basedOn w:val="a0"/>
    <w:uiPriority w:val="99"/>
    <w:semiHidden/>
    <w:unhideWhenUsed/>
    <w:rsid w:val="00FF26FD"/>
    <w:rPr>
      <w:sz w:val="18"/>
      <w:szCs w:val="18"/>
    </w:rPr>
  </w:style>
  <w:style w:type="paragraph" w:styleId="a8">
    <w:name w:val="annotation text"/>
    <w:basedOn w:val="a"/>
    <w:link w:val="a9"/>
    <w:uiPriority w:val="99"/>
    <w:semiHidden/>
    <w:unhideWhenUsed/>
    <w:rsid w:val="00FF26FD"/>
    <w:pPr>
      <w:jc w:val="left"/>
    </w:pPr>
  </w:style>
  <w:style w:type="character" w:customStyle="1" w:styleId="a9">
    <w:name w:val="コメント文字列 (文字)"/>
    <w:basedOn w:val="a0"/>
    <w:link w:val="a8"/>
    <w:uiPriority w:val="99"/>
    <w:semiHidden/>
    <w:rsid w:val="00FF26FD"/>
  </w:style>
  <w:style w:type="paragraph" w:styleId="aa">
    <w:name w:val="annotation subject"/>
    <w:basedOn w:val="a8"/>
    <w:next w:val="a8"/>
    <w:link w:val="ab"/>
    <w:uiPriority w:val="99"/>
    <w:semiHidden/>
    <w:unhideWhenUsed/>
    <w:rsid w:val="00FF26FD"/>
    <w:rPr>
      <w:b/>
      <w:bCs/>
    </w:rPr>
  </w:style>
  <w:style w:type="character" w:customStyle="1" w:styleId="ab">
    <w:name w:val="コメント内容 (文字)"/>
    <w:basedOn w:val="a9"/>
    <w:link w:val="aa"/>
    <w:uiPriority w:val="99"/>
    <w:semiHidden/>
    <w:rsid w:val="00FF26FD"/>
    <w:rPr>
      <w:b/>
      <w:bCs/>
    </w:rPr>
  </w:style>
  <w:style w:type="paragraph" w:styleId="ac">
    <w:name w:val="Balloon Text"/>
    <w:basedOn w:val="a"/>
    <w:link w:val="ad"/>
    <w:uiPriority w:val="99"/>
    <w:semiHidden/>
    <w:unhideWhenUsed/>
    <w:rsid w:val="00FF26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6FD"/>
    <w:rPr>
      <w:rFonts w:asciiTheme="majorHAnsi" w:eastAsiaTheme="majorEastAsia" w:hAnsiTheme="majorHAnsi" w:cstheme="majorBidi"/>
      <w:sz w:val="18"/>
      <w:szCs w:val="18"/>
    </w:rPr>
  </w:style>
  <w:style w:type="paragraph" w:styleId="ae">
    <w:name w:val="List Paragraph"/>
    <w:basedOn w:val="a"/>
    <w:uiPriority w:val="34"/>
    <w:qFormat/>
    <w:rsid w:val="00F7514B"/>
    <w:pPr>
      <w:ind w:leftChars="400" w:left="840"/>
    </w:pPr>
  </w:style>
  <w:style w:type="paragraph" w:styleId="af">
    <w:name w:val="Date"/>
    <w:basedOn w:val="a"/>
    <w:next w:val="a"/>
    <w:link w:val="af0"/>
    <w:uiPriority w:val="99"/>
    <w:semiHidden/>
    <w:unhideWhenUsed/>
    <w:rsid w:val="00094DFF"/>
  </w:style>
  <w:style w:type="character" w:customStyle="1" w:styleId="af0">
    <w:name w:val="日付 (文字)"/>
    <w:basedOn w:val="a0"/>
    <w:link w:val="af"/>
    <w:uiPriority w:val="99"/>
    <w:semiHidden/>
    <w:rsid w:val="00094DFF"/>
  </w:style>
  <w:style w:type="table" w:styleId="af1">
    <w:name w:val="Table Grid"/>
    <w:basedOn w:val="a1"/>
    <w:uiPriority w:val="59"/>
    <w:rsid w:val="0099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山口　拓</cp:lastModifiedBy>
  <cp:revision>8</cp:revision>
  <cp:lastPrinted>2018-12-12T11:53:00Z</cp:lastPrinted>
  <dcterms:created xsi:type="dcterms:W3CDTF">2018-12-11T10:03:00Z</dcterms:created>
  <dcterms:modified xsi:type="dcterms:W3CDTF">2018-12-14T01:28:00Z</dcterms:modified>
</cp:coreProperties>
</file>