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C0F" w:rsidRDefault="000F1C0F" w:rsidP="004E187F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Cs w:val="21"/>
        </w:rPr>
      </w:pPr>
    </w:p>
    <w:p w:rsidR="000F1C0F" w:rsidRDefault="000F1C0F" w:rsidP="004E187F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Cs w:val="21"/>
        </w:rPr>
      </w:pPr>
    </w:p>
    <w:p w:rsidR="004E187F" w:rsidRDefault="00C62751" w:rsidP="004E187F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Cs w:val="21"/>
        </w:rPr>
      </w:pPr>
      <w:bookmarkStart w:id="0" w:name="_GoBack"/>
      <w:bookmarkEnd w:id="0"/>
      <w:r>
        <w:rPr>
          <w:rFonts w:ascii="ＭＳ 明朝" w:eastAsia="ＭＳ 明朝" w:hAnsi="ＭＳ 明朝" w:cs="MS-Mincho" w:hint="eastAsia"/>
          <w:kern w:val="0"/>
          <w:szCs w:val="21"/>
        </w:rPr>
        <w:t>平成３０年度</w:t>
      </w:r>
      <w:r w:rsidR="004E187F" w:rsidRPr="004E187F">
        <w:rPr>
          <w:rFonts w:ascii="ＭＳ 明朝" w:eastAsia="ＭＳ 明朝" w:hAnsi="ＭＳ 明朝" w:cs="MS-Mincho" w:hint="eastAsia"/>
          <w:kern w:val="0"/>
          <w:szCs w:val="21"/>
        </w:rPr>
        <w:t>第６回ギャンブル等依存症対策研究会</w:t>
      </w:r>
      <w:r w:rsidR="004E187F">
        <w:rPr>
          <w:rFonts w:ascii="ＭＳ 明朝" w:eastAsia="ＭＳ 明朝" w:hAnsi="ＭＳ 明朝" w:cs="MS-Mincho" w:hint="eastAsia"/>
          <w:kern w:val="0"/>
          <w:szCs w:val="21"/>
        </w:rPr>
        <w:t xml:space="preserve">　</w:t>
      </w:r>
      <w:r w:rsidR="004E187F" w:rsidRPr="004E187F">
        <w:rPr>
          <w:rFonts w:ascii="ＭＳ 明朝" w:eastAsia="ＭＳ 明朝" w:hAnsi="ＭＳ 明朝" w:cs="MS-Mincho" w:hint="eastAsia"/>
          <w:kern w:val="0"/>
          <w:szCs w:val="21"/>
        </w:rPr>
        <w:t>議事要旨</w:t>
      </w:r>
    </w:p>
    <w:p w:rsidR="004E187F" w:rsidRPr="004E187F" w:rsidRDefault="004E187F" w:rsidP="004E187F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Cs w:val="21"/>
        </w:rPr>
      </w:pPr>
    </w:p>
    <w:p w:rsidR="004E187F" w:rsidRPr="004E187F" w:rsidRDefault="004E187F" w:rsidP="004E187F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4E187F">
        <w:rPr>
          <w:rFonts w:ascii="ＭＳ 明朝" w:eastAsia="ＭＳ 明朝" w:hAnsi="ＭＳ 明朝" w:cs="MS-Mincho" w:hint="eastAsia"/>
          <w:kern w:val="0"/>
          <w:szCs w:val="21"/>
        </w:rPr>
        <w:t>日</w:t>
      </w:r>
      <w:r w:rsidRPr="004E187F">
        <w:rPr>
          <w:rFonts w:ascii="ＭＳ 明朝" w:eastAsia="ＭＳ 明朝" w:hAnsi="ＭＳ 明朝" w:cs="MS-Mincho"/>
          <w:kern w:val="0"/>
          <w:szCs w:val="21"/>
        </w:rPr>
        <w:t xml:space="preserve"> </w:t>
      </w:r>
      <w:r w:rsidRPr="004E187F">
        <w:rPr>
          <w:rFonts w:ascii="ＭＳ 明朝" w:eastAsia="ＭＳ 明朝" w:hAnsi="ＭＳ 明朝" w:cs="MS-Mincho" w:hint="eastAsia"/>
          <w:kern w:val="0"/>
          <w:szCs w:val="21"/>
        </w:rPr>
        <w:t>時：平成３０年１１月１３日（火）午後２時から４時</w:t>
      </w:r>
    </w:p>
    <w:p w:rsidR="004E187F" w:rsidRPr="004E187F" w:rsidRDefault="004E187F" w:rsidP="004E187F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4E187F">
        <w:rPr>
          <w:rFonts w:ascii="ＭＳ 明朝" w:eastAsia="ＭＳ 明朝" w:hAnsi="ＭＳ 明朝" w:cs="MS-Mincho" w:hint="eastAsia"/>
          <w:kern w:val="0"/>
          <w:szCs w:val="21"/>
        </w:rPr>
        <w:t>場</w:t>
      </w:r>
      <w:r w:rsidRPr="004E187F">
        <w:rPr>
          <w:rFonts w:ascii="ＭＳ 明朝" w:eastAsia="ＭＳ 明朝" w:hAnsi="ＭＳ 明朝" w:cs="MS-Mincho"/>
          <w:kern w:val="0"/>
          <w:szCs w:val="21"/>
        </w:rPr>
        <w:t xml:space="preserve"> </w:t>
      </w:r>
      <w:r w:rsidRPr="004E187F">
        <w:rPr>
          <w:rFonts w:ascii="ＭＳ 明朝" w:eastAsia="ＭＳ 明朝" w:hAnsi="ＭＳ 明朝" w:cs="MS-Mincho" w:hint="eastAsia"/>
          <w:kern w:val="0"/>
          <w:szCs w:val="21"/>
        </w:rPr>
        <w:t>所：</w:t>
      </w:r>
      <w:r w:rsidRPr="004E187F">
        <w:rPr>
          <w:rFonts w:ascii="ＭＳ 明朝" w:eastAsia="ＭＳ 明朝" w:hAnsi="ＭＳ 明朝" w:cs="‚l‚r –¾’©"/>
          <w:kern w:val="0"/>
          <w:szCs w:val="21"/>
        </w:rPr>
        <w:t>OMM</w:t>
      </w:r>
      <w:r w:rsidRPr="004E187F">
        <w:rPr>
          <w:rFonts w:ascii="ＭＳ 明朝" w:eastAsia="ＭＳ 明朝" w:hAnsi="ＭＳ 明朝" w:cs="MS-Mincho" w:hint="eastAsia"/>
          <w:kern w:val="0"/>
          <w:szCs w:val="21"/>
        </w:rPr>
        <w:t>ビル</w:t>
      </w:r>
      <w:r w:rsidRPr="004E187F">
        <w:rPr>
          <w:rFonts w:ascii="ＭＳ 明朝" w:eastAsia="ＭＳ 明朝" w:hAnsi="ＭＳ 明朝" w:cs="‚l‚r –¾’©"/>
          <w:kern w:val="0"/>
          <w:szCs w:val="21"/>
        </w:rPr>
        <w:t>206</w:t>
      </w:r>
      <w:r w:rsidRPr="004E187F">
        <w:rPr>
          <w:rFonts w:ascii="ＭＳ 明朝" w:eastAsia="ＭＳ 明朝" w:hAnsi="ＭＳ 明朝" w:cs="MS-Mincho" w:hint="eastAsia"/>
          <w:kern w:val="0"/>
          <w:szCs w:val="21"/>
        </w:rPr>
        <w:t>会議室</w:t>
      </w:r>
    </w:p>
    <w:p w:rsidR="004E187F" w:rsidRPr="004E187F" w:rsidRDefault="004E187F" w:rsidP="004E187F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4E187F">
        <w:rPr>
          <w:rFonts w:ascii="ＭＳ 明朝" w:eastAsia="ＭＳ 明朝" w:hAnsi="ＭＳ 明朝" w:cs="MS-Mincho" w:hint="eastAsia"/>
          <w:kern w:val="0"/>
          <w:szCs w:val="21"/>
        </w:rPr>
        <w:t>出席委員：木戸研究委員、西村研究委員、河本専門委員、村井専門委員</w:t>
      </w:r>
    </w:p>
    <w:p w:rsidR="004E187F" w:rsidRPr="004E187F" w:rsidRDefault="004E187F" w:rsidP="004E187F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4E187F">
        <w:rPr>
          <w:rFonts w:ascii="ＭＳ 明朝" w:eastAsia="ＭＳ 明朝" w:hAnsi="ＭＳ 明朝" w:cs="MS-Mincho" w:hint="eastAsia"/>
          <w:kern w:val="0"/>
          <w:szCs w:val="21"/>
        </w:rPr>
        <w:t>関係部局：ＩＲ推進局</w:t>
      </w:r>
    </w:p>
    <w:p w:rsidR="0007124B" w:rsidRDefault="0007124B" w:rsidP="004E187F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</w:p>
    <w:p w:rsidR="0007124B" w:rsidRDefault="0007124B" w:rsidP="004E187F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>＜議事＞</w:t>
      </w:r>
    </w:p>
    <w:p w:rsidR="004E187F" w:rsidRPr="004E187F" w:rsidRDefault="0007124B" w:rsidP="004E187F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>１）</w:t>
      </w:r>
      <w:r w:rsidR="004E187F" w:rsidRPr="004E187F">
        <w:rPr>
          <w:rFonts w:ascii="ＭＳ 明朝" w:eastAsia="ＭＳ 明朝" w:hAnsi="ＭＳ 明朝" w:cs="‚l‚r –¾’©"/>
          <w:kern w:val="0"/>
          <w:szCs w:val="21"/>
        </w:rPr>
        <w:t>IT</w:t>
      </w:r>
      <w:r>
        <w:rPr>
          <w:rFonts w:ascii="ＭＳ 明朝" w:eastAsia="ＭＳ 明朝" w:hAnsi="ＭＳ 明朝" w:cs="MS-Mincho" w:hint="eastAsia"/>
          <w:kern w:val="0"/>
          <w:szCs w:val="21"/>
        </w:rPr>
        <w:t>技術の進歩を踏まえた先進的な依存症対策</w:t>
      </w:r>
    </w:p>
    <w:p w:rsidR="004E187F" w:rsidRDefault="004E187F" w:rsidP="004E187F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4E187F">
        <w:rPr>
          <w:rFonts w:ascii="ＭＳ 明朝" w:eastAsia="ＭＳ 明朝" w:hAnsi="ＭＳ 明朝" w:cs="MS-Mincho" w:hint="eastAsia"/>
          <w:kern w:val="0"/>
          <w:szCs w:val="21"/>
        </w:rPr>
        <w:t>＊</w:t>
      </w:r>
      <w:r w:rsidRPr="004E187F">
        <w:rPr>
          <w:rFonts w:ascii="ＭＳ 明朝" w:eastAsia="ＭＳ 明朝" w:hAnsi="ＭＳ 明朝" w:cs="‚l‚r –¾’©"/>
          <w:kern w:val="0"/>
          <w:szCs w:val="21"/>
        </w:rPr>
        <w:t xml:space="preserve">IR </w:t>
      </w:r>
      <w:r w:rsidRPr="004E187F">
        <w:rPr>
          <w:rFonts w:ascii="ＭＳ 明朝" w:eastAsia="ＭＳ 明朝" w:hAnsi="ＭＳ 明朝" w:cs="MS-Mincho" w:hint="eastAsia"/>
          <w:kern w:val="0"/>
          <w:szCs w:val="21"/>
        </w:rPr>
        <w:t>推進局より、文献等から作成した先端技術のイメージ及び海外での</w:t>
      </w:r>
      <w:r w:rsidRPr="004E187F">
        <w:rPr>
          <w:rFonts w:ascii="ＭＳ 明朝" w:eastAsia="ＭＳ 明朝" w:hAnsi="ＭＳ 明朝" w:cs="‚l‚r –¾’©"/>
          <w:kern w:val="0"/>
          <w:szCs w:val="21"/>
        </w:rPr>
        <w:t xml:space="preserve">IR </w:t>
      </w:r>
      <w:r w:rsidRPr="004E187F">
        <w:rPr>
          <w:rFonts w:ascii="ＭＳ 明朝" w:eastAsia="ＭＳ 明朝" w:hAnsi="ＭＳ 明朝" w:cs="MS-Mincho" w:hint="eastAsia"/>
          <w:kern w:val="0"/>
          <w:szCs w:val="21"/>
        </w:rPr>
        <w:t>事業者の依存症対策について、説明後、意見交換</w:t>
      </w:r>
    </w:p>
    <w:p w:rsidR="004E187F" w:rsidRPr="004E187F" w:rsidRDefault="004E187F" w:rsidP="004E187F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</w:p>
    <w:p w:rsidR="004E187F" w:rsidRPr="004E187F" w:rsidRDefault="004E187F" w:rsidP="004E187F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4E187F">
        <w:rPr>
          <w:rFonts w:ascii="ＭＳ 明朝" w:eastAsia="ＭＳ 明朝" w:hAnsi="ＭＳ 明朝" w:cs="MS-Mincho" w:hint="eastAsia"/>
          <w:kern w:val="0"/>
          <w:szCs w:val="21"/>
        </w:rPr>
        <w:t>（主な意見）</w:t>
      </w:r>
    </w:p>
    <w:p w:rsidR="004E187F" w:rsidRPr="004E187F" w:rsidRDefault="004E187F" w:rsidP="004E187F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4E187F">
        <w:rPr>
          <w:rFonts w:ascii="ＭＳ 明朝" w:eastAsia="ＭＳ 明朝" w:hAnsi="ＭＳ 明朝" w:cs="MS-Mincho" w:hint="eastAsia"/>
          <w:kern w:val="0"/>
          <w:szCs w:val="21"/>
        </w:rPr>
        <w:t>◆依存症研究のあり方</w:t>
      </w:r>
    </w:p>
    <w:p w:rsidR="004E187F" w:rsidRPr="004E187F" w:rsidRDefault="004E187F" w:rsidP="004E187F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4E187F">
        <w:rPr>
          <w:rFonts w:ascii="ＭＳ 明朝" w:eastAsia="ＭＳ 明朝" w:hAnsi="ＭＳ 明朝" w:cs="MS-Mincho" w:hint="eastAsia"/>
          <w:kern w:val="0"/>
          <w:szCs w:val="21"/>
        </w:rPr>
        <w:t>・研究データは、必要な情報のみを取ることが大事、無駄な情報を極力取らないこと。</w:t>
      </w:r>
    </w:p>
    <w:p w:rsidR="004E187F" w:rsidRPr="004E187F" w:rsidRDefault="004E187F" w:rsidP="004E187F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4E187F">
        <w:rPr>
          <w:rFonts w:ascii="ＭＳ 明朝" w:eastAsia="ＭＳ 明朝" w:hAnsi="ＭＳ 明朝" w:cs="MS-Mincho" w:hint="eastAsia"/>
          <w:kern w:val="0"/>
          <w:szCs w:val="21"/>
        </w:rPr>
        <w:t>・収集しようとするデータはどの集団を対象とするのかを明確にしないといけない。</w:t>
      </w:r>
    </w:p>
    <w:p w:rsidR="004E187F" w:rsidRDefault="004E187F" w:rsidP="004E187F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4E187F">
        <w:rPr>
          <w:rFonts w:ascii="ＭＳ 明朝" w:eastAsia="ＭＳ 明朝" w:hAnsi="ＭＳ 明朝" w:cs="MS-Mincho" w:hint="eastAsia"/>
          <w:kern w:val="0"/>
          <w:szCs w:val="21"/>
        </w:rPr>
        <w:t>・カジノの中に事業者外の研究者を滞在させて、共同研究できる仕組みがあればいのではないか。例えば、動物学を研究している大学院生がインターンシップで動物園に行き共同研究しているようなイメージのもの。</w:t>
      </w:r>
    </w:p>
    <w:p w:rsidR="004E187F" w:rsidRPr="004E187F" w:rsidRDefault="004E187F" w:rsidP="004E187F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eastAsia="ＭＳ 明朝" w:hAnsi="ＭＳ 明朝" w:cs="MS-Mincho"/>
          <w:kern w:val="0"/>
          <w:szCs w:val="21"/>
        </w:rPr>
      </w:pPr>
    </w:p>
    <w:p w:rsidR="004E187F" w:rsidRPr="004E187F" w:rsidRDefault="004E187F" w:rsidP="004E187F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4E187F">
        <w:rPr>
          <w:rFonts w:ascii="ＭＳ 明朝" w:eastAsia="ＭＳ 明朝" w:hAnsi="ＭＳ 明朝" w:cs="MS-Mincho" w:hint="eastAsia"/>
          <w:kern w:val="0"/>
          <w:szCs w:val="21"/>
        </w:rPr>
        <w:t>◆事業者の取組み</w:t>
      </w:r>
    </w:p>
    <w:p w:rsidR="004E187F" w:rsidRPr="004E187F" w:rsidRDefault="004E187F" w:rsidP="004E187F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4E187F">
        <w:rPr>
          <w:rFonts w:ascii="ＭＳ 明朝" w:eastAsia="ＭＳ 明朝" w:hAnsi="ＭＳ 明朝" w:cs="MS-Mincho" w:hint="eastAsia"/>
          <w:kern w:val="0"/>
          <w:szCs w:val="21"/>
        </w:rPr>
        <w:t>・事業者は予防にシフトしており、なかでも若者への予防対策に力を入れている。また、従業員教育を徹底することが大事。</w:t>
      </w:r>
    </w:p>
    <w:p w:rsidR="004E187F" w:rsidRPr="004E187F" w:rsidRDefault="004E187F" w:rsidP="004E187F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4E187F">
        <w:rPr>
          <w:rFonts w:ascii="ＭＳ 明朝" w:eastAsia="ＭＳ 明朝" w:hAnsi="ＭＳ 明朝" w:cs="MS-Mincho" w:hint="eastAsia"/>
          <w:kern w:val="0"/>
          <w:szCs w:val="21"/>
        </w:rPr>
        <w:t>・カナダではカジノ外にプレーヤー用に予防のためのキオスク端末を置き始めている。マカオでは政府が事業者から場所を借りて、カジノ内に同様のキオスクを置いている。</w:t>
      </w:r>
    </w:p>
    <w:p w:rsidR="004E187F" w:rsidRPr="004E187F" w:rsidRDefault="004E187F" w:rsidP="004E187F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4E187F">
        <w:rPr>
          <w:rFonts w:ascii="ＭＳ 明朝" w:eastAsia="ＭＳ 明朝" w:hAnsi="ＭＳ 明朝" w:cs="MS-Mincho" w:hint="eastAsia"/>
          <w:kern w:val="0"/>
          <w:szCs w:val="21"/>
        </w:rPr>
        <w:t>・カジノ入り口に、カジノに関する教育コーナーを設け、心配な方には、支援策の周知などができれば良いのではないか。</w:t>
      </w:r>
    </w:p>
    <w:p w:rsidR="004E187F" w:rsidRDefault="004E187F" w:rsidP="004E187F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4E187F">
        <w:rPr>
          <w:rFonts w:ascii="ＭＳ 明朝" w:eastAsia="ＭＳ 明朝" w:hAnsi="ＭＳ 明朝" w:cs="MS-Mincho" w:hint="eastAsia"/>
          <w:kern w:val="0"/>
          <w:szCs w:val="21"/>
        </w:rPr>
        <w:t>・プレーヤーが自分で設定した限度額となった場合にアラートを出す仕組みを設けることで、プレーヤーに気づきを与えることができる。</w:t>
      </w:r>
    </w:p>
    <w:p w:rsidR="004E187F" w:rsidRPr="004E187F" w:rsidRDefault="004E187F" w:rsidP="004E187F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eastAsia="ＭＳ 明朝" w:hAnsi="ＭＳ 明朝" w:cs="MS-Mincho"/>
          <w:kern w:val="0"/>
          <w:szCs w:val="21"/>
        </w:rPr>
      </w:pPr>
    </w:p>
    <w:p w:rsidR="004E187F" w:rsidRPr="004E187F" w:rsidRDefault="004E187F" w:rsidP="004E187F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4E187F">
        <w:rPr>
          <w:rFonts w:ascii="ＭＳ 明朝" w:eastAsia="ＭＳ 明朝" w:hAnsi="ＭＳ 明朝" w:cs="MS-Mincho" w:hint="eastAsia"/>
          <w:kern w:val="0"/>
          <w:szCs w:val="21"/>
        </w:rPr>
        <w:t>◆人材育成について</w:t>
      </w:r>
    </w:p>
    <w:p w:rsidR="00DC0515" w:rsidRPr="004E187F" w:rsidRDefault="004E187F" w:rsidP="004E187F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4E187F">
        <w:rPr>
          <w:rFonts w:ascii="ＭＳ 明朝" w:eastAsia="ＭＳ 明朝" w:hAnsi="ＭＳ 明朝" w:cs="MS-Mincho" w:hint="eastAsia"/>
          <w:kern w:val="0"/>
          <w:szCs w:val="21"/>
        </w:rPr>
        <w:t>・ＩＲ開業前から地域で対応できるカウンセラーなどを育成するために、人材の育成システムを構築しておかないといけない。</w:t>
      </w:r>
    </w:p>
    <w:p w:rsidR="004E187F" w:rsidRPr="004E187F" w:rsidRDefault="004E187F">
      <w:pPr>
        <w:rPr>
          <w:rFonts w:ascii="ＭＳ 明朝" w:eastAsia="ＭＳ 明朝" w:hAnsi="ＭＳ 明朝"/>
        </w:rPr>
      </w:pPr>
    </w:p>
    <w:sectPr w:rsidR="004E187F" w:rsidRPr="004E18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FE4" w:rsidRDefault="00752FE4" w:rsidP="00752FE4">
      <w:r>
        <w:separator/>
      </w:r>
    </w:p>
  </w:endnote>
  <w:endnote w:type="continuationSeparator" w:id="0">
    <w:p w:rsidR="00752FE4" w:rsidRDefault="00752FE4" w:rsidP="0075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‚l‚r –¾’©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E4" w:rsidRDefault="00752FE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E4" w:rsidRDefault="00752FE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E4" w:rsidRDefault="00752F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FE4" w:rsidRDefault="00752FE4" w:rsidP="00752FE4">
      <w:r>
        <w:separator/>
      </w:r>
    </w:p>
  </w:footnote>
  <w:footnote w:type="continuationSeparator" w:id="0">
    <w:p w:rsidR="00752FE4" w:rsidRDefault="00752FE4" w:rsidP="00752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E4" w:rsidRDefault="00752FE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E4" w:rsidRDefault="00752FE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E4" w:rsidRDefault="00752F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7F"/>
    <w:rsid w:val="0007124B"/>
    <w:rsid w:val="000F1C0F"/>
    <w:rsid w:val="004E187F"/>
    <w:rsid w:val="00752FE4"/>
    <w:rsid w:val="00B12313"/>
    <w:rsid w:val="00C62751"/>
    <w:rsid w:val="00DC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7FB7A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F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FE4"/>
  </w:style>
  <w:style w:type="paragraph" w:styleId="a5">
    <w:name w:val="footer"/>
    <w:basedOn w:val="a"/>
    <w:link w:val="a6"/>
    <w:uiPriority w:val="99"/>
    <w:unhideWhenUsed/>
    <w:rsid w:val="00752F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FE4"/>
  </w:style>
  <w:style w:type="paragraph" w:styleId="a7">
    <w:name w:val="Balloon Text"/>
    <w:basedOn w:val="a"/>
    <w:link w:val="a8"/>
    <w:uiPriority w:val="99"/>
    <w:semiHidden/>
    <w:unhideWhenUsed/>
    <w:rsid w:val="000F1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1C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2020-06-25T10:24:00Z</dcterms:created>
  <dcterms:modified xsi:type="dcterms:W3CDTF">2020-07-02T05:09:00Z</dcterms:modified>
</cp:coreProperties>
</file>