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28F5" w:rsidRPr="00B136FF" w:rsidRDefault="000F71F3" w:rsidP="009E28F5">
      <w:pPr>
        <w:autoSpaceDN w:val="0"/>
        <w:ind w:right="-2"/>
        <w:rPr>
          <w:rFonts w:ascii="ＭＳ 明朝" w:hAnsi="ＭＳ 明朝"/>
          <w:b/>
          <w:sz w:val="22"/>
          <w:szCs w:val="22"/>
        </w:rPr>
      </w:pPr>
      <w:r w:rsidRPr="000F71F3">
        <w:rPr>
          <w:rFonts w:ascii="HG丸ｺﾞｼｯｸM-PRO" w:eastAsia="HG丸ｺﾞｼｯｸM-PRO" w:hAnsi="HG丸ｺﾞｼｯｸM-PRO" w:cstheme="minorBidi"/>
          <w:noProof/>
          <w:sz w:val="21"/>
          <w:szCs w:val="22"/>
        </w:rPr>
        <mc:AlternateContent>
          <mc:Choice Requires="wps">
            <w:drawing>
              <wp:anchor distT="0" distB="0" distL="114300" distR="114300" simplePos="0" relativeHeight="251659264" behindDoc="0" locked="0" layoutInCell="1" allowOverlap="1" wp14:anchorId="685AFE59" wp14:editId="05DC987E">
                <wp:simplePos x="0" y="0"/>
                <wp:positionH relativeFrom="column">
                  <wp:posOffset>5114290</wp:posOffset>
                </wp:positionH>
                <wp:positionV relativeFrom="paragraph">
                  <wp:posOffset>-632460</wp:posOffset>
                </wp:positionV>
                <wp:extent cx="1012190" cy="371475"/>
                <wp:effectExtent l="0" t="0" r="1651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371475"/>
                        </a:xfrm>
                        <a:prstGeom prst="rect">
                          <a:avLst/>
                        </a:prstGeom>
                        <a:noFill/>
                        <a:ln w="12700" cap="flat" cmpd="sng" algn="ctr">
                          <a:solidFill>
                            <a:sysClr val="windowText" lastClr="000000"/>
                          </a:solidFill>
                          <a:prstDash val="solid"/>
                        </a:ln>
                        <a:effectLst/>
                      </wps:spPr>
                      <wps:txbx>
                        <w:txbxContent>
                          <w:p w:rsidR="000F71F3" w:rsidRPr="00583F1E" w:rsidRDefault="000F71F3" w:rsidP="000F71F3">
                            <w:pPr>
                              <w:jc w:val="center"/>
                              <w:rPr>
                                <w:rFonts w:ascii="HG丸ｺﾞｼｯｸM-PRO" w:eastAsia="HG丸ｺﾞｼｯｸM-PRO" w:hAnsi="HG丸ｺﾞｼｯｸM-PRO" w:cs="Meiryo UI"/>
                                <w:color w:val="000000"/>
                              </w:rPr>
                            </w:pPr>
                            <w:r>
                              <w:rPr>
                                <w:rFonts w:ascii="HG丸ｺﾞｼｯｸM-PRO" w:eastAsia="HG丸ｺﾞｼｯｸM-PRO" w:hAnsi="HG丸ｺﾞｼｯｸM-PRO" w:cs="Meiryo UI" w:hint="eastAsia"/>
                                <w:color w:val="000000"/>
                              </w:rPr>
                              <w:t>参考</w:t>
                            </w:r>
                            <w:r w:rsidRPr="00583F1E">
                              <w:rPr>
                                <w:rFonts w:ascii="HG丸ｺﾞｼｯｸM-PRO" w:eastAsia="HG丸ｺﾞｼｯｸM-PRO" w:hAnsi="HG丸ｺﾞｼｯｸM-PRO" w:cs="Meiryo UI" w:hint="eastAsia"/>
                                <w:color w:val="000000"/>
                              </w:rPr>
                              <w:t>資料</w:t>
                            </w:r>
                            <w:r w:rsidR="00095D1D">
                              <w:rPr>
                                <w:rFonts w:ascii="HG丸ｺﾞｼｯｸM-PRO" w:eastAsia="HG丸ｺﾞｼｯｸM-PRO" w:hAnsi="HG丸ｺﾞｼｯｸM-PRO" w:cs="Meiryo UI" w:hint="eastAsia"/>
                                <w:color w:val="000000"/>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02.7pt;margin-top:-49.8pt;width:79.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" filled="f" strokecolor="windowText" strokeweight="1pt">
                <v:path arrowok="t"/>
                <v:textbox inset=",0,,0">
                  <w:txbxContent>
                    <w:p w:rsidR="000F71F3" w:rsidRPr="00583F1E" w:rsidRDefault="000F71F3" w:rsidP="000F71F3">
                      <w:pPr>
                        <w:jc w:val="center"/>
                        <w:rPr>
                          <w:rFonts w:ascii="HG丸ｺﾞｼｯｸM-PRO" w:eastAsia="HG丸ｺﾞｼｯｸM-PRO" w:hAnsi="HG丸ｺﾞｼｯｸM-PRO" w:cs="Meiryo UI"/>
                          <w:color w:val="000000"/>
                        </w:rPr>
                      </w:pPr>
                      <w:r>
                        <w:rPr>
                          <w:rFonts w:ascii="HG丸ｺﾞｼｯｸM-PRO" w:eastAsia="HG丸ｺﾞｼｯｸM-PRO" w:hAnsi="HG丸ｺﾞｼｯｸM-PRO" w:cs="Meiryo UI" w:hint="eastAsia"/>
                          <w:color w:val="000000"/>
                        </w:rPr>
                        <w:t>参考</w:t>
                      </w:r>
                      <w:r w:rsidRPr="00583F1E">
                        <w:rPr>
                          <w:rFonts w:ascii="HG丸ｺﾞｼｯｸM-PRO" w:eastAsia="HG丸ｺﾞｼｯｸM-PRO" w:hAnsi="HG丸ｺﾞｼｯｸM-PRO" w:cs="Meiryo UI" w:hint="eastAsia"/>
                          <w:color w:val="000000"/>
                        </w:rPr>
                        <w:t>資料</w:t>
                      </w:r>
                      <w:r w:rsidR="00095D1D">
                        <w:rPr>
                          <w:rFonts w:ascii="HG丸ｺﾞｼｯｸM-PRO" w:eastAsia="HG丸ｺﾞｼｯｸM-PRO" w:hAnsi="HG丸ｺﾞｼｯｸM-PRO" w:cs="Meiryo UI" w:hint="eastAsia"/>
                          <w:color w:val="000000"/>
                        </w:rPr>
                        <w:t>２</w:t>
                      </w:r>
                    </w:p>
                  </w:txbxContent>
                </v:textbox>
              </v:rect>
            </w:pict>
          </mc:Fallback>
        </mc:AlternateContent>
      </w:r>
      <w:r w:rsidR="009E28F5" w:rsidRPr="009E28F5">
        <w:rPr>
          <w:rFonts w:ascii="ＭＳ 明朝" w:hAnsi="ＭＳ 明朝" w:hint="eastAsia"/>
          <w:sz w:val="22"/>
          <w:szCs w:val="22"/>
        </w:rPr>
        <w:t xml:space="preserve">　　　</w:t>
      </w:r>
      <w:r w:rsidR="00730B43">
        <w:rPr>
          <w:rFonts w:ascii="ＭＳ 明朝" w:hAnsi="ＭＳ 明朝" w:hint="eastAsia"/>
          <w:sz w:val="22"/>
          <w:szCs w:val="22"/>
        </w:rPr>
        <w:t xml:space="preserve">　</w:t>
      </w:r>
      <w:r w:rsidR="00B136FF">
        <w:rPr>
          <w:rFonts w:ascii="ＭＳ 明朝" w:hAnsi="ＭＳ 明朝" w:hint="eastAsia"/>
          <w:sz w:val="22"/>
          <w:szCs w:val="22"/>
        </w:rPr>
        <w:t xml:space="preserve">　</w:t>
      </w:r>
      <w:r w:rsidR="009E28F5" w:rsidRPr="00B136FF">
        <w:rPr>
          <w:rFonts w:ascii="ＭＳ 明朝" w:hAnsi="ＭＳ 明朝" w:hint="eastAsia"/>
          <w:b/>
          <w:sz w:val="22"/>
          <w:szCs w:val="22"/>
        </w:rPr>
        <w:t>大阪府地方税法第</w:t>
      </w:r>
      <w:r w:rsidR="007645E7" w:rsidRPr="00B136FF">
        <w:rPr>
          <w:rFonts w:ascii="ＭＳ 明朝" w:hAnsi="ＭＳ 明朝" w:hint="eastAsia"/>
          <w:b/>
          <w:sz w:val="22"/>
          <w:szCs w:val="22"/>
        </w:rPr>
        <w:t>37</w:t>
      </w:r>
      <w:r w:rsidR="009E28F5" w:rsidRPr="00B136FF">
        <w:rPr>
          <w:rFonts w:ascii="ＭＳ 明朝" w:hAnsi="ＭＳ 明朝" w:hint="eastAsia"/>
          <w:b/>
          <w:sz w:val="22"/>
          <w:szCs w:val="22"/>
        </w:rPr>
        <w:t>条の</w:t>
      </w:r>
      <w:r w:rsidR="007645E7" w:rsidRPr="00B136FF">
        <w:rPr>
          <w:rFonts w:ascii="ＭＳ 明朝" w:hAnsi="ＭＳ 明朝" w:hint="eastAsia"/>
          <w:b/>
          <w:sz w:val="22"/>
          <w:szCs w:val="22"/>
        </w:rPr>
        <w:t>２</w:t>
      </w:r>
      <w:r w:rsidR="009E28F5" w:rsidRPr="00B136FF">
        <w:rPr>
          <w:rFonts w:ascii="ＭＳ 明朝" w:hAnsi="ＭＳ 明朝" w:hint="eastAsia"/>
          <w:b/>
          <w:sz w:val="22"/>
          <w:szCs w:val="22"/>
        </w:rPr>
        <w:t>第</w:t>
      </w:r>
      <w:r w:rsidR="007645E7" w:rsidRPr="00B136FF">
        <w:rPr>
          <w:rFonts w:ascii="ＭＳ 明朝" w:hAnsi="ＭＳ 明朝" w:hint="eastAsia"/>
          <w:b/>
          <w:sz w:val="22"/>
          <w:szCs w:val="22"/>
        </w:rPr>
        <w:t>１</w:t>
      </w:r>
      <w:r w:rsidR="009E28F5" w:rsidRPr="00B136FF">
        <w:rPr>
          <w:rFonts w:ascii="ＭＳ 明朝" w:hAnsi="ＭＳ 明朝" w:hint="eastAsia"/>
          <w:b/>
          <w:sz w:val="22"/>
          <w:szCs w:val="22"/>
        </w:rPr>
        <w:t>項第</w:t>
      </w:r>
      <w:r w:rsidR="007645E7" w:rsidRPr="00B136FF">
        <w:rPr>
          <w:rFonts w:ascii="ＭＳ 明朝" w:hAnsi="ＭＳ 明朝" w:hint="eastAsia"/>
          <w:b/>
          <w:sz w:val="22"/>
          <w:szCs w:val="22"/>
        </w:rPr>
        <w:t>４</w:t>
      </w:r>
      <w:r w:rsidR="009E28F5" w:rsidRPr="00B136FF">
        <w:rPr>
          <w:rFonts w:ascii="ＭＳ 明朝" w:hAnsi="ＭＳ 明朝" w:hint="eastAsia"/>
          <w:b/>
          <w:sz w:val="22"/>
          <w:szCs w:val="22"/>
        </w:rPr>
        <w:t>号に掲げる寄附金を受け</w:t>
      </w:r>
      <w:r w:rsidR="00095D1D">
        <w:rPr>
          <w:rFonts w:ascii="ＭＳ 明朝" w:hAnsi="ＭＳ 明朝" w:hint="eastAsia"/>
          <w:b/>
          <w:sz w:val="22"/>
          <w:szCs w:val="22"/>
        </w:rPr>
        <w:t>入れる</w:t>
      </w:r>
    </w:p>
    <w:p w:rsidR="009E28F5" w:rsidRPr="00B136FF" w:rsidRDefault="009E28F5" w:rsidP="00095D1D">
      <w:pPr>
        <w:autoSpaceDN w:val="0"/>
        <w:ind w:right="-2" w:firstLineChars="500" w:firstLine="1104"/>
        <w:rPr>
          <w:rFonts w:ascii="ＭＳ 明朝" w:hAnsi="ＭＳ 明朝"/>
          <w:b/>
          <w:sz w:val="22"/>
          <w:szCs w:val="22"/>
        </w:rPr>
      </w:pPr>
      <w:r w:rsidRPr="00B136FF">
        <w:rPr>
          <w:rFonts w:ascii="ＭＳ 明朝" w:hAnsi="ＭＳ 明朝" w:hint="eastAsia"/>
          <w:b/>
          <w:sz w:val="22"/>
          <w:szCs w:val="22"/>
        </w:rPr>
        <w:t>特定非営利活動法人を定めるための手続等に関する条例</w:t>
      </w:r>
      <w:r w:rsidR="00095D1D">
        <w:rPr>
          <w:rFonts w:ascii="ＭＳ 明朝" w:hAnsi="ＭＳ 明朝" w:hint="eastAsia"/>
          <w:b/>
          <w:sz w:val="22"/>
          <w:szCs w:val="22"/>
        </w:rPr>
        <w:t>施行規則（案）</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（趣旨）</w:t>
      </w:r>
    </w:p>
    <w:p w:rsidR="00095D1D" w:rsidRPr="00095D1D" w:rsidRDefault="00A72D68" w:rsidP="00095D1D">
      <w:pPr>
        <w:autoSpaceDN w:val="0"/>
        <w:ind w:left="220" w:right="-2" w:hangingChars="100" w:hanging="220"/>
        <w:rPr>
          <w:rFonts w:ascii="ＭＳ 明朝" w:hAnsi="ＭＳ 明朝"/>
          <w:sz w:val="22"/>
          <w:szCs w:val="22"/>
        </w:rPr>
      </w:pPr>
      <w:r>
        <w:rPr>
          <w:rFonts w:ascii="ＭＳ 明朝" w:hAnsi="ＭＳ 明朝" w:hint="eastAsia"/>
          <w:sz w:val="22"/>
          <w:szCs w:val="22"/>
        </w:rPr>
        <w:t>第１</w:t>
      </w:r>
      <w:r w:rsidR="00095D1D" w:rsidRPr="00095D1D">
        <w:rPr>
          <w:rFonts w:ascii="ＭＳ 明朝" w:hAnsi="ＭＳ 明朝" w:hint="eastAsia"/>
          <w:sz w:val="22"/>
          <w:szCs w:val="22"/>
        </w:rPr>
        <w:t>条　この規則は、大阪府地方税法第</w:t>
      </w:r>
      <w:r>
        <w:rPr>
          <w:rFonts w:ascii="ＭＳ 明朝" w:hAnsi="ＭＳ 明朝" w:hint="eastAsia"/>
          <w:sz w:val="22"/>
          <w:szCs w:val="22"/>
        </w:rPr>
        <w:t>37</w:t>
      </w:r>
      <w:r w:rsidR="00095D1D" w:rsidRPr="00095D1D">
        <w:rPr>
          <w:rFonts w:ascii="ＭＳ 明朝" w:hAnsi="ＭＳ 明朝" w:hint="eastAsia"/>
          <w:sz w:val="22"/>
          <w:szCs w:val="22"/>
        </w:rPr>
        <w:t>条の</w:t>
      </w:r>
      <w:r>
        <w:rPr>
          <w:rFonts w:ascii="ＭＳ 明朝" w:hAnsi="ＭＳ 明朝" w:hint="eastAsia"/>
          <w:sz w:val="22"/>
          <w:szCs w:val="22"/>
        </w:rPr>
        <w:t>２</w:t>
      </w:r>
      <w:r w:rsidR="00095D1D" w:rsidRPr="00095D1D">
        <w:rPr>
          <w:rFonts w:ascii="ＭＳ 明朝" w:hAnsi="ＭＳ 明朝" w:hint="eastAsia"/>
          <w:sz w:val="22"/>
          <w:szCs w:val="22"/>
        </w:rPr>
        <w:t>第</w:t>
      </w:r>
      <w:r>
        <w:rPr>
          <w:rFonts w:ascii="ＭＳ 明朝" w:hAnsi="ＭＳ 明朝" w:hint="eastAsia"/>
          <w:sz w:val="22"/>
          <w:szCs w:val="22"/>
        </w:rPr>
        <w:t>１</w:t>
      </w:r>
      <w:r w:rsidR="00095D1D" w:rsidRPr="00095D1D">
        <w:rPr>
          <w:rFonts w:ascii="ＭＳ 明朝" w:hAnsi="ＭＳ 明朝" w:hint="eastAsia"/>
          <w:sz w:val="22"/>
          <w:szCs w:val="22"/>
        </w:rPr>
        <w:t>項第</w:t>
      </w:r>
      <w:r>
        <w:rPr>
          <w:rFonts w:ascii="ＭＳ 明朝" w:hAnsi="ＭＳ 明朝" w:hint="eastAsia"/>
          <w:sz w:val="22"/>
          <w:szCs w:val="22"/>
        </w:rPr>
        <w:t>４</w:t>
      </w:r>
      <w:r w:rsidR="00095D1D" w:rsidRPr="00095D1D">
        <w:rPr>
          <w:rFonts w:ascii="ＭＳ 明朝" w:hAnsi="ＭＳ 明朝" w:hint="eastAsia"/>
          <w:sz w:val="22"/>
          <w:szCs w:val="22"/>
        </w:rPr>
        <w:t>号に掲げる寄附金を受け入れる特定非営利活動法人を定めるための手続等に関する条例（平成</w:t>
      </w:r>
      <w:r>
        <w:rPr>
          <w:rFonts w:ascii="ＭＳ 明朝" w:hAnsi="ＭＳ 明朝" w:hint="eastAsia"/>
          <w:sz w:val="22"/>
          <w:szCs w:val="22"/>
        </w:rPr>
        <w:t>27</w:t>
      </w:r>
      <w:r w:rsidR="00095D1D" w:rsidRPr="00095D1D">
        <w:rPr>
          <w:rFonts w:ascii="ＭＳ 明朝" w:hAnsi="ＭＳ 明朝" w:hint="eastAsia"/>
          <w:sz w:val="22"/>
          <w:szCs w:val="22"/>
        </w:rPr>
        <w:t>年大阪府条例第</w:t>
      </w:r>
      <w:r>
        <w:rPr>
          <w:rFonts w:ascii="ＭＳ 明朝" w:hAnsi="ＭＳ 明朝" w:hint="eastAsia"/>
          <w:sz w:val="22"/>
          <w:szCs w:val="22"/>
        </w:rPr>
        <w:t>４</w:t>
      </w:r>
      <w:r w:rsidR="00095D1D" w:rsidRPr="00095D1D">
        <w:rPr>
          <w:rFonts w:ascii="ＭＳ 明朝" w:hAnsi="ＭＳ 明朝" w:hint="eastAsia"/>
          <w:sz w:val="22"/>
          <w:szCs w:val="22"/>
        </w:rPr>
        <w:t>号。以下「条例」という。）の施行に関し必要な事項を定めるものとする。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（定義）</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A72D68">
        <w:rPr>
          <w:rFonts w:ascii="ＭＳ 明朝" w:hAnsi="ＭＳ 明朝" w:hint="eastAsia"/>
          <w:sz w:val="22"/>
          <w:szCs w:val="22"/>
        </w:rPr>
        <w:t>２</w:t>
      </w:r>
      <w:r w:rsidRPr="00095D1D">
        <w:rPr>
          <w:rFonts w:ascii="ＭＳ 明朝" w:hAnsi="ＭＳ 明朝" w:hint="eastAsia"/>
          <w:sz w:val="22"/>
          <w:szCs w:val="22"/>
        </w:rPr>
        <w:t>条　この規則の用語の意義は、条例の定めるところによる。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（条例指定の申出書）</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A72D68">
        <w:rPr>
          <w:rFonts w:ascii="ＭＳ 明朝" w:hAnsi="ＭＳ 明朝" w:hint="eastAsia"/>
          <w:sz w:val="22"/>
          <w:szCs w:val="22"/>
        </w:rPr>
        <w:t>３</w:t>
      </w:r>
      <w:r w:rsidRPr="00095D1D">
        <w:rPr>
          <w:rFonts w:ascii="ＭＳ 明朝" w:hAnsi="ＭＳ 明朝" w:hint="eastAsia"/>
          <w:sz w:val="22"/>
          <w:szCs w:val="22"/>
        </w:rPr>
        <w:t>条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項の申出書は、特定非営利活動法人条例指定申出書（様式第</w:t>
      </w:r>
      <w:r w:rsidR="00A72D68">
        <w:rPr>
          <w:rFonts w:ascii="ＭＳ 明朝" w:hAnsi="ＭＳ 明朝" w:hint="eastAsia"/>
          <w:sz w:val="22"/>
          <w:szCs w:val="22"/>
        </w:rPr>
        <w:t>１</w:t>
      </w:r>
      <w:r w:rsidRPr="00095D1D">
        <w:rPr>
          <w:rFonts w:ascii="ＭＳ 明朝" w:hAnsi="ＭＳ 明朝" w:hint="eastAsia"/>
          <w:sz w:val="22"/>
          <w:szCs w:val="22"/>
        </w:rPr>
        <w:t>号）とする。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６</w:t>
      </w:r>
      <w:r w:rsidRPr="00095D1D">
        <w:rPr>
          <w:rFonts w:ascii="ＭＳ 明朝" w:hAnsi="ＭＳ 明朝" w:hint="eastAsia"/>
          <w:sz w:val="22"/>
          <w:szCs w:val="22"/>
        </w:rPr>
        <w:t>号の規則で定める事項は、府内に事務所を設けた年月日とする。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３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項第</w:t>
      </w:r>
      <w:r w:rsidR="00A72D68">
        <w:rPr>
          <w:rFonts w:ascii="ＭＳ 明朝" w:hAnsi="ＭＳ 明朝" w:hint="eastAsia"/>
          <w:sz w:val="22"/>
          <w:szCs w:val="22"/>
        </w:rPr>
        <w:t>７</w:t>
      </w:r>
      <w:r w:rsidRPr="00095D1D">
        <w:rPr>
          <w:rFonts w:ascii="ＭＳ 明朝" w:hAnsi="ＭＳ 明朝" w:hint="eastAsia"/>
          <w:sz w:val="22"/>
          <w:szCs w:val="22"/>
        </w:rPr>
        <w:t>号の規則で定める書類は、次に掲げる書類とする。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府内に事務所を有することを証する書類</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二　役員の氏名、生年月日及び住所を記載した書類</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（寄附金等収入金額に会費の一部を加えることができる特定非営利活動法人の要件）</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４</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号イの規則で定める要件は、次に掲げる要件とする。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社員の会費の額が合理的と認められる基準により定められていること。</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二　社員（役員並びに役員の配偶者及び三親等以内の親族並びに役員と特殊の関係のある者（第</w:t>
      </w:r>
      <w:r w:rsidR="00A72D68">
        <w:rPr>
          <w:rFonts w:ascii="ＭＳ 明朝" w:hAnsi="ＭＳ 明朝" w:hint="eastAsia"/>
          <w:sz w:val="22"/>
          <w:szCs w:val="22"/>
        </w:rPr>
        <w:t>18</w:t>
      </w:r>
      <w:r w:rsidRPr="00095D1D">
        <w:rPr>
          <w:rFonts w:ascii="ＭＳ 明朝" w:hAnsi="ＭＳ 明朝" w:hint="eastAsia"/>
          <w:sz w:val="22"/>
          <w:szCs w:val="22"/>
        </w:rPr>
        <w:t>条に規定する者をいう。第</w:t>
      </w:r>
      <w:r w:rsidR="00A72D68">
        <w:rPr>
          <w:rFonts w:ascii="ＭＳ 明朝" w:hAnsi="ＭＳ 明朝" w:hint="eastAsia"/>
          <w:sz w:val="22"/>
          <w:szCs w:val="22"/>
        </w:rPr>
        <w:t>30</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４</w:t>
      </w:r>
      <w:r w:rsidRPr="00095D1D">
        <w:rPr>
          <w:rFonts w:ascii="ＭＳ 明朝" w:hAnsi="ＭＳ 明朝" w:hint="eastAsia"/>
          <w:sz w:val="22"/>
          <w:szCs w:val="22"/>
        </w:rPr>
        <w:t>号において同じ。)を除く。）の数が二十人以上であること。</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（経常収入金額のうち寄附金等収入金額の占める割合）</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５</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号イの規則で定める割合は、五分の一とする。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（総収入金額から控除されるもの）</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６</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号イ⑴の規則で定めるものは、次に掲げるものとする。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国の補助金等</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二　委託の対価としての収入で国等から支払われるもの</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三　法律又は政令の規定に基づき行われる事業でその対価の全部又は一部につき、その対価を支払うべき者に代わり国又は地方公共団体が負担することとされている場合のその負担部分</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四　資産の売却による収入で臨時的なもの</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五　遺贈（贈与者の死亡により効力を生ずる贈与を含む。）により受け入れた寄附金又は贈与者の被相続人に係る相続の開始があったことを知った日の翌日から十月以内に当該相続により当該贈与者が取得した財産の全部若しくは一部を当該贈与者からの贈与（贈与者の死亡により効力を生ずる贈与を除く。）により受け入れた寄附金のうち、一者当たり基準限度超過額に相当する部分</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六　実績判定期間における同一の者から受け入れた寄附金の額の合計額が千円に満たないもの</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lastRenderedPageBreak/>
        <w:t xml:space="preserve">　</w:t>
      </w:r>
      <w:r w:rsidR="00E376FC">
        <w:rPr>
          <w:rFonts w:ascii="ＭＳ 明朝" w:hAnsi="ＭＳ 明朝" w:hint="eastAsia"/>
          <w:sz w:val="22"/>
          <w:szCs w:val="22"/>
        </w:rPr>
        <w:t>七</w:t>
      </w:r>
      <w:r w:rsidRPr="00095D1D">
        <w:rPr>
          <w:rFonts w:ascii="ＭＳ 明朝" w:hAnsi="ＭＳ 明朝" w:hint="eastAsia"/>
          <w:sz w:val="22"/>
          <w:szCs w:val="22"/>
        </w:rPr>
        <w:t xml:space="preserve">　寄附者の氏名及び住所（法人にあっては、その名称及び主たる事務所の所在地）が明らかな寄附金以外の寄附金</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（同一の者からの寄附金の額のうち一者当たり基準限度となる金額）</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７</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号イ⑵の規則で定める金額は、受入寄附金総額の百分の十（寄附者が法人税法施行令（昭和</w:t>
      </w:r>
      <w:r w:rsidR="00A72D68">
        <w:rPr>
          <w:rFonts w:ascii="ＭＳ 明朝" w:hAnsi="ＭＳ 明朝" w:hint="eastAsia"/>
          <w:sz w:val="22"/>
          <w:szCs w:val="22"/>
        </w:rPr>
        <w:t>40</w:t>
      </w:r>
      <w:r w:rsidRPr="00095D1D">
        <w:rPr>
          <w:rFonts w:ascii="ＭＳ 明朝" w:hAnsi="ＭＳ 明朝" w:hint="eastAsia"/>
          <w:sz w:val="22"/>
          <w:szCs w:val="22"/>
        </w:rPr>
        <w:t>年政令第</w:t>
      </w:r>
      <w:r w:rsidR="00A72D68">
        <w:rPr>
          <w:rFonts w:ascii="ＭＳ 明朝" w:hAnsi="ＭＳ 明朝" w:hint="eastAsia"/>
          <w:sz w:val="22"/>
          <w:szCs w:val="22"/>
        </w:rPr>
        <w:t>97</w:t>
      </w:r>
      <w:r w:rsidRPr="00095D1D">
        <w:rPr>
          <w:rFonts w:ascii="ＭＳ 明朝" w:hAnsi="ＭＳ 明朝" w:hint="eastAsia"/>
          <w:sz w:val="22"/>
          <w:szCs w:val="22"/>
        </w:rPr>
        <w:t>号）第</w:t>
      </w:r>
      <w:r w:rsidR="00A72D68">
        <w:rPr>
          <w:rFonts w:ascii="ＭＳ 明朝" w:hAnsi="ＭＳ 明朝" w:hint="eastAsia"/>
          <w:sz w:val="22"/>
          <w:szCs w:val="22"/>
        </w:rPr>
        <w:t>77</w:t>
      </w:r>
      <w:r w:rsidRPr="00095D1D">
        <w:rPr>
          <w:rFonts w:ascii="ＭＳ 明朝" w:hAnsi="ＭＳ 明朝" w:hint="eastAsia"/>
          <w:sz w:val="22"/>
          <w:szCs w:val="22"/>
        </w:rPr>
        <w:t>条各号に掲げる法人、認定特定非営利活動法人又は条例指定特定非営利活動法人である場合にあっては、百分の五十）に相当する金額とする。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（受入寄附金総額から控除される寄附金の額）</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８</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号イ⑵の規則で定める寄附金の額は、次に掲げる寄附金の額とする。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受け入れた寄附金の額のうち一者当たり基準限度超過額</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二　実績判定期間における同一の者から受け入れた寄附金の額の合計額が千円に満たない場合の当該合計額</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三　寄附者の氏名及び住所（法人にあっては、その名称及び主たる事務所の所在地）が明らかな寄附金以外の寄附金の額</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（役員が寄附者である場合の金額の算出方法の特例）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９</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⑴及び⑵に掲げる金額を算出する場合において、役員が寄附者であって、他の寄附者のうちに当該役員の配偶者及び三親等以内の親族並びに当該役員と特殊の関係のある者があるときは、これらの者は当該役員と同一の者とみなす。</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（寄附者について明らかにすべき事項）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10</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号ロの規則で定める事項は、寄附者の氏名及び住所（法人にあっては、その名称及び主たる事務所の所在地）とする。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（判定基準寄附者の要件等）</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11</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号ロの規則で定める額は、三千円とする。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号ロの規則で定める数は、五十とする。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（実績判定期間の月数の計算方法）</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12</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号ロの月数は、暦に従って計算し、一月に満たない端数を生じたときは、これを一月とする。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（事業活動のうちにその対象が会員等である活動等の占める割合）</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13</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５</w:t>
      </w:r>
      <w:r w:rsidRPr="00095D1D">
        <w:rPr>
          <w:rFonts w:ascii="ＭＳ 明朝" w:hAnsi="ＭＳ 明朝" w:hint="eastAsia"/>
          <w:sz w:val="22"/>
          <w:szCs w:val="22"/>
        </w:rPr>
        <w:t>号の規則で定める割合は、条例第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の行った事業活動に係る事業費の額、従事者の作業時間数その他の合理的な指標により当該事業活動のうちに同号イからニまでに掲げる活動の占める割合を算定する方法により算定した割合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（会員に類するもの）</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14</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５</w:t>
      </w:r>
      <w:r w:rsidRPr="00095D1D">
        <w:rPr>
          <w:rFonts w:ascii="ＭＳ 明朝" w:hAnsi="ＭＳ 明朝" w:hint="eastAsia"/>
          <w:sz w:val="22"/>
          <w:szCs w:val="22"/>
        </w:rPr>
        <w:t>号イの規則で定める者は、次に掲げる者とする。</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一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から継続的に若しくは反復して資産の譲渡等を受ける者又は相互の交流、連絡若しくは意見交換に参加する者として当該特定非営利活動法人の帳簿又は書類その他に氏名（法人にあっては、その名称）が記載</w:t>
      </w:r>
      <w:r w:rsidRPr="00095D1D">
        <w:rPr>
          <w:rFonts w:ascii="ＭＳ 明朝" w:hAnsi="ＭＳ 明朝" w:hint="eastAsia"/>
          <w:sz w:val="22"/>
          <w:szCs w:val="22"/>
        </w:rPr>
        <w:lastRenderedPageBreak/>
        <w:t>された者であって、当該特定非営利活動法人から継続的に若しくは反復して資産の譲渡等を受け、又は相互の交流、連絡若しくは意見交換に参加するもの</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二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項の申出をした特定非営利活動法人の役員</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（特定非営利活動法人の運営又は業務の執行に関係しない者）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15</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５</w:t>
      </w:r>
      <w:r w:rsidRPr="00095D1D">
        <w:rPr>
          <w:rFonts w:ascii="ＭＳ 明朝" w:hAnsi="ＭＳ 明朝" w:hint="eastAsia"/>
          <w:sz w:val="22"/>
          <w:szCs w:val="22"/>
        </w:rPr>
        <w:t>号イの特定非営利活動法人の運営又は業務の執行に関係しない者で規則で定めるものは、当該特定非営利活動法人が行う不特定多数の者を対象とする資産の譲渡等の相手方であって、当該資産の譲渡等以外の当該特定非営利活動法人の活動に関係しない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（その対象が会員等である資産の譲渡等から除かれる活動）</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16</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５</w:t>
      </w:r>
      <w:r w:rsidRPr="00095D1D">
        <w:rPr>
          <w:rFonts w:ascii="ＭＳ 明朝" w:hAnsi="ＭＳ 明朝" w:hint="eastAsia"/>
          <w:sz w:val="22"/>
          <w:szCs w:val="22"/>
        </w:rPr>
        <w:t>号イのその他規則で定めるものは、次に掲げるものとする。</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一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が行う資産の譲渡等で、その対価として当該資産の譲渡等に係る通常の対価の額のおおむね百分の十程度に相当する額以下のもの及び交通費、消耗品費その他当該資産の譲渡等に付随して生ずる費用でその実費に相当する額（次号において「付随費用の実費相当額」という。）以下のものを会員等から得て行うもの</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二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項の申出をした特定非営利活動法人が行う役務の提供で、最低賃金法（昭和</w:t>
      </w:r>
      <w:r w:rsidR="00A72D68">
        <w:rPr>
          <w:rFonts w:ascii="ＭＳ 明朝" w:hAnsi="ＭＳ 明朝" w:hint="eastAsia"/>
          <w:sz w:val="22"/>
          <w:szCs w:val="22"/>
        </w:rPr>
        <w:t>34</w:t>
      </w:r>
      <w:r w:rsidRPr="00095D1D">
        <w:rPr>
          <w:rFonts w:ascii="ＭＳ 明朝" w:hAnsi="ＭＳ 明朝" w:hint="eastAsia"/>
          <w:sz w:val="22"/>
          <w:szCs w:val="22"/>
        </w:rPr>
        <w:t>年法律第</w:t>
      </w:r>
      <w:r w:rsidR="00A72D68">
        <w:rPr>
          <w:rFonts w:ascii="ＭＳ 明朝" w:hAnsi="ＭＳ 明朝" w:hint="eastAsia"/>
          <w:sz w:val="22"/>
          <w:szCs w:val="22"/>
        </w:rPr>
        <w:t>137</w:t>
      </w:r>
      <w:r w:rsidRPr="00095D1D">
        <w:rPr>
          <w:rFonts w:ascii="ＭＳ 明朝" w:hAnsi="ＭＳ 明朝" w:hint="eastAsia"/>
          <w:sz w:val="22"/>
          <w:szCs w:val="22"/>
        </w:rPr>
        <w:t>号）第</w:t>
      </w:r>
      <w:r w:rsidR="00A72D68">
        <w:rPr>
          <w:rFonts w:ascii="ＭＳ 明朝" w:hAnsi="ＭＳ 明朝" w:hint="eastAsia"/>
          <w:sz w:val="22"/>
          <w:szCs w:val="22"/>
        </w:rPr>
        <w:t>９</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に規定する地域別最低賃金の額を会員等が当該特定非営利活動法人に支払う当該役務の提供の対価の額の算定の基礎となる額とみなして、これと当該役務の提供の従事者の作業時間数に基づいて算出される金額におおむね相当する額以下のもの及び付随費用の実費相当額以下のものをその対価として会員等から得て行うもの</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三　特定非営利活動促進法（平成</w:t>
      </w:r>
      <w:r w:rsidR="00A72D68">
        <w:rPr>
          <w:rFonts w:ascii="ＭＳ 明朝" w:hAnsi="ＭＳ 明朝" w:hint="eastAsia"/>
          <w:sz w:val="22"/>
          <w:szCs w:val="22"/>
        </w:rPr>
        <w:t>10</w:t>
      </w:r>
      <w:r w:rsidRPr="00095D1D">
        <w:rPr>
          <w:rFonts w:ascii="ＭＳ 明朝" w:hAnsi="ＭＳ 明朝" w:hint="eastAsia"/>
          <w:sz w:val="22"/>
          <w:szCs w:val="22"/>
        </w:rPr>
        <w:t>年法律第</w:t>
      </w:r>
      <w:r w:rsidR="00A72D68">
        <w:rPr>
          <w:rFonts w:ascii="ＭＳ 明朝" w:hAnsi="ＭＳ 明朝" w:hint="eastAsia"/>
          <w:sz w:val="22"/>
          <w:szCs w:val="22"/>
        </w:rPr>
        <w:t>７</w:t>
      </w:r>
      <w:r w:rsidRPr="00095D1D">
        <w:rPr>
          <w:rFonts w:ascii="ＭＳ 明朝" w:hAnsi="ＭＳ 明朝" w:hint="eastAsia"/>
          <w:sz w:val="22"/>
          <w:szCs w:val="22"/>
        </w:rPr>
        <w:t>号）別表</w:t>
      </w:r>
      <w:r w:rsidR="00A72D68">
        <w:rPr>
          <w:rFonts w:ascii="ＭＳ 明朝" w:hAnsi="ＭＳ 明朝" w:hint="eastAsia"/>
          <w:sz w:val="22"/>
          <w:szCs w:val="22"/>
        </w:rPr>
        <w:t>19</w:t>
      </w:r>
      <w:r w:rsidRPr="00095D1D">
        <w:rPr>
          <w:rFonts w:ascii="ＭＳ 明朝" w:hAnsi="ＭＳ 明朝" w:hint="eastAsia"/>
          <w:sz w:val="22"/>
          <w:szCs w:val="22"/>
        </w:rPr>
        <w:t>号に掲げる活動を主たる目的とする特定非営利活動法人が行うその会員等の活動（公益社団法人若しくは公益財団法人又は認定特定非営利活動法人若しくは条例指定特定非営利活動法人である会員等が参加しているものに限る。）に対する助成</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（その便益が及ぶ者が特定の範囲の者である活動から除かれる活動）</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17</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５</w:t>
      </w:r>
      <w:r w:rsidRPr="00095D1D">
        <w:rPr>
          <w:rFonts w:ascii="ＭＳ 明朝" w:hAnsi="ＭＳ 明朝" w:hint="eastAsia"/>
          <w:sz w:val="22"/>
          <w:szCs w:val="22"/>
        </w:rPr>
        <w:t>号ロの規則で定めるものは、前条第</w:t>
      </w:r>
      <w:r w:rsidR="00A72D68">
        <w:rPr>
          <w:rFonts w:ascii="ＭＳ 明朝" w:hAnsi="ＭＳ 明朝" w:hint="eastAsia"/>
          <w:sz w:val="22"/>
          <w:szCs w:val="22"/>
        </w:rPr>
        <w:t>３</w:t>
      </w:r>
      <w:r w:rsidRPr="00095D1D">
        <w:rPr>
          <w:rFonts w:ascii="ＭＳ 明朝" w:hAnsi="ＭＳ 明朝" w:hint="eastAsia"/>
          <w:sz w:val="22"/>
          <w:szCs w:val="22"/>
        </w:rPr>
        <w:t>号に掲げる活動とする。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（特殊の関係のある者）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18</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６</w:t>
      </w:r>
      <w:r w:rsidRPr="00095D1D">
        <w:rPr>
          <w:rFonts w:ascii="ＭＳ 明朝" w:hAnsi="ＭＳ 明朝" w:hint="eastAsia"/>
          <w:sz w:val="22"/>
          <w:szCs w:val="22"/>
        </w:rPr>
        <w:t>号イ⑴の規則で定める特殊の関係のある者は、次に掲げる者とする。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婚姻の届出をしていないが事実上婚姻関係と同様の事情にある者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二　使用人である者及び使用人以外の者で当該役員から受ける金銭その他の財産によって生計を維持しているもの</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三　前二号に掲げる者の配偶者及び三親等以内の親族でこれらの者と生計を一にしているもの</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（特定の法人との関係）</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19</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６</w:t>
      </w:r>
      <w:r w:rsidRPr="00095D1D">
        <w:rPr>
          <w:rFonts w:ascii="ＭＳ 明朝" w:hAnsi="ＭＳ 明朝" w:hint="eastAsia"/>
          <w:sz w:val="22"/>
          <w:szCs w:val="22"/>
        </w:rPr>
        <w:t>号イ⑵の規則で定める関係は、一の者（法人に限る。）が法人の発行済株式又は出資（その有する自己の株式又は出資を除く。以下この条において「発行済株式等」という。）の総数又は総額の百分の五十以上の数又は金額の株式又は出資を保有する場合における当該一の者と当該法人との間の関係（以下この条において「直接支配関係」という。）とする。この場合において、当該一の者及びこれとの間に直接支配関係がある一若しくは二以上の法人又は当該一の者との間に直接支配関係がある一若しくは二以上の法人が他の法人の発行済株式等の総数又は総額の百分の五十以上の数又は金額の株式又は出資を保有するときは、当該一の者は当該他の法人の発行済株式等の総数又は総額の百分の五十以上の数又は金額の株式又は出資を保有するものとみなす。</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（役員又は使用人である者との特殊の関係のある者）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20</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６</w:t>
      </w:r>
      <w:r w:rsidRPr="00095D1D">
        <w:rPr>
          <w:rFonts w:ascii="ＭＳ 明朝" w:hAnsi="ＭＳ 明朝" w:hint="eastAsia"/>
          <w:sz w:val="22"/>
          <w:szCs w:val="22"/>
        </w:rPr>
        <w:t>号イ⑵に規定する規則で定める特殊の関係のある者は、第十八条第二号中「役員」とあるのを「役員又は使用人である者」と読み替えた場合における同条各号に掲げる関係のある者とする。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（取引の記録並びに帳簿及び書類の保存）</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21</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６</w:t>
      </w:r>
      <w:r w:rsidRPr="00095D1D">
        <w:rPr>
          <w:rFonts w:ascii="ＭＳ 明朝" w:hAnsi="ＭＳ 明朝" w:hint="eastAsia"/>
          <w:sz w:val="22"/>
          <w:szCs w:val="22"/>
        </w:rPr>
        <w:t>号ハの規定による取引の記録並びに帳簿及び書類の保存は、法人税法施行規則（昭和</w:t>
      </w:r>
      <w:r w:rsidR="00A72D68">
        <w:rPr>
          <w:rFonts w:ascii="ＭＳ 明朝" w:hAnsi="ＭＳ 明朝" w:hint="eastAsia"/>
          <w:sz w:val="22"/>
          <w:szCs w:val="22"/>
        </w:rPr>
        <w:t>40</w:t>
      </w:r>
      <w:r w:rsidRPr="00095D1D">
        <w:rPr>
          <w:rFonts w:ascii="ＭＳ 明朝" w:hAnsi="ＭＳ 明朝" w:hint="eastAsia"/>
          <w:sz w:val="22"/>
          <w:szCs w:val="22"/>
        </w:rPr>
        <w:t>年大蔵省令第</w:t>
      </w:r>
      <w:r w:rsidR="00A72D68">
        <w:rPr>
          <w:rFonts w:ascii="ＭＳ 明朝" w:hAnsi="ＭＳ 明朝" w:hint="eastAsia"/>
          <w:sz w:val="22"/>
          <w:szCs w:val="22"/>
        </w:rPr>
        <w:t>12</w:t>
      </w:r>
      <w:r w:rsidRPr="00095D1D">
        <w:rPr>
          <w:rFonts w:ascii="ＭＳ 明朝" w:hAnsi="ＭＳ 明朝" w:hint="eastAsia"/>
          <w:sz w:val="22"/>
          <w:szCs w:val="22"/>
        </w:rPr>
        <w:t>号）第</w:t>
      </w:r>
      <w:r w:rsidR="00A72D68">
        <w:rPr>
          <w:rFonts w:ascii="ＭＳ 明朝" w:hAnsi="ＭＳ 明朝" w:hint="eastAsia"/>
          <w:sz w:val="22"/>
          <w:szCs w:val="22"/>
        </w:rPr>
        <w:t>53</w:t>
      </w:r>
      <w:r w:rsidRPr="00095D1D">
        <w:rPr>
          <w:rFonts w:ascii="ＭＳ 明朝" w:hAnsi="ＭＳ 明朝" w:hint="eastAsia"/>
          <w:sz w:val="22"/>
          <w:szCs w:val="22"/>
        </w:rPr>
        <w:t>条から第</w:t>
      </w:r>
      <w:r w:rsidR="00A72D68">
        <w:rPr>
          <w:rFonts w:ascii="ＭＳ 明朝" w:hAnsi="ＭＳ 明朝" w:hint="eastAsia"/>
          <w:sz w:val="22"/>
          <w:szCs w:val="22"/>
        </w:rPr>
        <w:t>59</w:t>
      </w:r>
      <w:r w:rsidRPr="00095D1D">
        <w:rPr>
          <w:rFonts w:ascii="ＭＳ 明朝" w:hAnsi="ＭＳ 明朝" w:hint="eastAsia"/>
          <w:sz w:val="22"/>
          <w:szCs w:val="22"/>
        </w:rPr>
        <w:t>条までの規定に準じて行うものとする。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（不適正な経理）</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22</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６</w:t>
      </w:r>
      <w:r w:rsidRPr="00095D1D">
        <w:rPr>
          <w:rFonts w:ascii="ＭＳ 明朝" w:hAnsi="ＭＳ 明朝" w:hint="eastAsia"/>
          <w:sz w:val="22"/>
          <w:szCs w:val="22"/>
        </w:rPr>
        <w:t>号ニの規則で定める経理は、条例第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項の申出をした特定非営利活動法人が支出した金銭の費途が明らかでないものがあるもの及び帳簿に虚偽の記載があるものとする。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（役員、社員、職員又は寄附者等との特殊の関係のある者）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23</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７</w:t>
      </w:r>
      <w:r w:rsidRPr="00095D1D">
        <w:rPr>
          <w:rFonts w:ascii="ＭＳ 明朝" w:hAnsi="ＭＳ 明朝" w:hint="eastAsia"/>
          <w:sz w:val="22"/>
          <w:szCs w:val="22"/>
        </w:rPr>
        <w:t>号ロに規定する規則で定める特殊の関係のある者は、第</w:t>
      </w:r>
      <w:r w:rsidR="00A72D68">
        <w:rPr>
          <w:rFonts w:ascii="ＭＳ 明朝" w:hAnsi="ＭＳ 明朝" w:hint="eastAsia"/>
          <w:sz w:val="22"/>
          <w:szCs w:val="22"/>
        </w:rPr>
        <w:t>18</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号中「役員」とあるのを「役員、社員、職員若しくは寄附者又はこれらの者の配偶者若しくは三親等以内の親族」と読み替えた場合における同条各号に掲げる関係のある者とする。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（特定の者と特別の関係がないものとされる基準）</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24</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７</w:t>
      </w:r>
      <w:r w:rsidRPr="00095D1D">
        <w:rPr>
          <w:rFonts w:ascii="ＭＳ 明朝" w:hAnsi="ＭＳ 明朝" w:hint="eastAsia"/>
          <w:sz w:val="22"/>
          <w:szCs w:val="22"/>
        </w:rPr>
        <w:t>号ロの規則で定める基準は、次に掲げる基準とする。</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一　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の役員の職務の内容、当該特定非営利活動法人の職員に対する給与の支給の状況、当該特定非営利活動法人とその活動内容及び事業規模が類似するものの役員に対する報酬の支給の状況等に照らして当該役員に対する報酬の支給として過大と認められる報酬の支給を行わないことその他役員等（役員、社員、職員若しくは寄附者若しくはこれらの者の配偶者若しくは三親等以内の親族又はこれらの者と前条に規定する特殊の関係にある者をいう。以下この条及び第</w:t>
      </w:r>
      <w:r w:rsidR="00A72D68">
        <w:rPr>
          <w:rFonts w:ascii="ＭＳ 明朝" w:hAnsi="ＭＳ 明朝" w:hint="eastAsia"/>
          <w:sz w:val="22"/>
          <w:szCs w:val="22"/>
        </w:rPr>
        <w:t>30</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号ロにおいて同じ。）に対し報酬又は給与の支給に関して特別の利益を与えないこと。</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二　役員等又は役員等が支配する法人に対しその対価の額が当該資産のその譲渡の時における価額に比して著しく過少と認められる資産の譲渡を行わないことその他これらの者と当該特定非営利活動法人との間の資産の譲渡等に関して特別の利益を与えないこと。</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三　役員等に対し役員の選任その他条例第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項の申出をした特定非営利活動法人の財産の運用及び事業の運営に関して特別の利益を与えないこと。</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四　営利を目的とした事業を行う者、条例第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７</w:t>
      </w:r>
      <w:r w:rsidRPr="00095D1D">
        <w:rPr>
          <w:rFonts w:ascii="ＭＳ 明朝" w:hAnsi="ＭＳ 明朝" w:hint="eastAsia"/>
          <w:sz w:val="22"/>
          <w:szCs w:val="22"/>
        </w:rPr>
        <w:t>号イ⑴、⑵若しくは⑶に掲げる活動を行う者又は同号イ⑶に規定する特定の公職の候補者若しくは公職にある者に対し、寄附を行わないこと。</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（特定非営利活動に係る事業費の額の占める割合に準ずる割合）</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25</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７</w:t>
      </w:r>
      <w:r w:rsidRPr="00095D1D">
        <w:rPr>
          <w:rFonts w:ascii="ＭＳ 明朝" w:hAnsi="ＭＳ 明朝" w:hint="eastAsia"/>
          <w:sz w:val="22"/>
          <w:szCs w:val="22"/>
        </w:rPr>
        <w:t>号ハの規則で定める割合は、実績判定期間において、条例第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項の申出をした特定非営利活動法人の行った事業活動に係る従事者の作業時間数その他の合理的な指標により当該事業活動のうちに特定非営利活動が占める割合を算定する方法により算定した割合とする。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（国の補助金等がある場合における寄附金等収入金額の割合の計算方法等）</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26</w:t>
      </w:r>
      <w:r w:rsidRPr="00095D1D">
        <w:rPr>
          <w:rFonts w:ascii="ＭＳ 明朝" w:hAnsi="ＭＳ 明朝" w:hint="eastAsia"/>
          <w:sz w:val="22"/>
          <w:szCs w:val="22"/>
        </w:rPr>
        <w:t>条　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項の規則で定める方法は、国の補助金等の金額のうち条例第</w:t>
      </w:r>
      <w:r w:rsidR="00A72D68">
        <w:rPr>
          <w:rFonts w:ascii="ＭＳ 明朝" w:hAnsi="ＭＳ 明朝" w:hint="eastAsia"/>
          <w:sz w:val="22"/>
          <w:szCs w:val="22"/>
        </w:rPr>
        <w:t>４</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号イ⑵に掲げる金額に達するまでの金額を、同号イに規定する経常収入金額に含める方法とする。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（条例指定の更新の申出）</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27</w:t>
      </w:r>
      <w:r w:rsidRPr="00095D1D">
        <w:rPr>
          <w:rFonts w:ascii="ＭＳ 明朝" w:hAnsi="ＭＳ 明朝" w:hint="eastAsia"/>
          <w:sz w:val="22"/>
          <w:szCs w:val="22"/>
        </w:rPr>
        <w:t>条　条例第</w:t>
      </w:r>
      <w:r w:rsidR="00A72D68">
        <w:rPr>
          <w:rFonts w:ascii="ＭＳ 明朝" w:hAnsi="ＭＳ 明朝" w:hint="eastAsia"/>
          <w:sz w:val="22"/>
          <w:szCs w:val="22"/>
        </w:rPr>
        <w:t>８</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項の規則で定める期間は、条例指定の効力（変更に係るものを除く。）が生じた日から起算して五年を経過した日（条例指定特定非営利活動法人が条例第</w:t>
      </w:r>
      <w:r w:rsidR="00A72D68">
        <w:rPr>
          <w:rFonts w:ascii="ＭＳ 明朝" w:hAnsi="ＭＳ 明朝" w:hint="eastAsia"/>
          <w:sz w:val="22"/>
          <w:szCs w:val="22"/>
        </w:rPr>
        <w:t>８</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項の申出をし、同条第一項に規定する条例指定の更新がされた場合にあっては、従前の五年の期間の満了日の翌日から起算して五年を経過した日）の九月前から六月前までの間とする。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72D68">
        <w:rPr>
          <w:rFonts w:ascii="ＭＳ 明朝" w:hAnsi="ＭＳ 明朝" w:hint="eastAsia"/>
          <w:sz w:val="22"/>
          <w:szCs w:val="22"/>
        </w:rPr>
        <w:t>８</w:t>
      </w:r>
      <w:r w:rsidRPr="00095D1D">
        <w:rPr>
          <w:rFonts w:ascii="ＭＳ 明朝" w:hAnsi="ＭＳ 明朝" w:hint="eastAsia"/>
          <w:sz w:val="22"/>
          <w:szCs w:val="22"/>
        </w:rPr>
        <w:t>条第</w:t>
      </w:r>
      <w:r w:rsidR="00A72D68">
        <w:rPr>
          <w:rFonts w:ascii="ＭＳ 明朝" w:hAnsi="ＭＳ 明朝" w:hint="eastAsia"/>
          <w:sz w:val="22"/>
          <w:szCs w:val="22"/>
        </w:rPr>
        <w:t>３</w:t>
      </w:r>
      <w:r w:rsidRPr="00095D1D">
        <w:rPr>
          <w:rFonts w:ascii="ＭＳ 明朝" w:hAnsi="ＭＳ 明朝" w:hint="eastAsia"/>
          <w:sz w:val="22"/>
          <w:szCs w:val="22"/>
        </w:rPr>
        <w:t>項において準用する条例第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項の申出書は、条例指定特定営利活動法人条例指定更新申出書（様式第</w:t>
      </w:r>
      <w:r w:rsidR="00A72D68">
        <w:rPr>
          <w:rFonts w:ascii="ＭＳ 明朝" w:hAnsi="ＭＳ 明朝" w:hint="eastAsia"/>
          <w:sz w:val="22"/>
          <w:szCs w:val="22"/>
        </w:rPr>
        <w:t>２</w:t>
      </w:r>
      <w:r w:rsidRPr="00095D1D">
        <w:rPr>
          <w:rFonts w:ascii="ＭＳ 明朝" w:hAnsi="ＭＳ 明朝" w:hint="eastAsia"/>
          <w:sz w:val="22"/>
          <w:szCs w:val="22"/>
        </w:rPr>
        <w:t>号）とする。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（変更の届出）</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28</w:t>
      </w:r>
      <w:r w:rsidRPr="00095D1D">
        <w:rPr>
          <w:rFonts w:ascii="ＭＳ 明朝" w:hAnsi="ＭＳ 明朝" w:hint="eastAsia"/>
          <w:sz w:val="22"/>
          <w:szCs w:val="22"/>
        </w:rPr>
        <w:t>条　条例第</w:t>
      </w:r>
      <w:r w:rsidR="00A72D68">
        <w:rPr>
          <w:rFonts w:ascii="ＭＳ 明朝" w:hAnsi="ＭＳ 明朝" w:hint="eastAsia"/>
          <w:sz w:val="22"/>
          <w:szCs w:val="22"/>
        </w:rPr>
        <w:t>９</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項の規定による届出は、条例指定特定非営利活動法人変更届出書（様式第</w:t>
      </w:r>
      <w:r w:rsidR="00A72D68">
        <w:rPr>
          <w:rFonts w:ascii="ＭＳ 明朝" w:hAnsi="ＭＳ 明朝" w:hint="eastAsia"/>
          <w:sz w:val="22"/>
          <w:szCs w:val="22"/>
        </w:rPr>
        <w:t>３</w:t>
      </w:r>
      <w:r w:rsidRPr="00095D1D">
        <w:rPr>
          <w:rFonts w:ascii="ＭＳ 明朝" w:hAnsi="ＭＳ 明朝" w:hint="eastAsia"/>
          <w:sz w:val="22"/>
          <w:szCs w:val="22"/>
        </w:rPr>
        <w:t>号）に当該変更事項の内容を説明する書類を添付して行うものとする。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（条例指定申出の添付書類及び役員報酬規程等の備置き及び作成）</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29</w:t>
      </w:r>
      <w:r w:rsidRPr="00095D1D">
        <w:rPr>
          <w:rFonts w:ascii="ＭＳ 明朝" w:hAnsi="ＭＳ 明朝" w:hint="eastAsia"/>
          <w:sz w:val="22"/>
          <w:szCs w:val="22"/>
        </w:rPr>
        <w:t>条　条例第</w:t>
      </w:r>
      <w:r w:rsidR="00A72D68">
        <w:rPr>
          <w:rFonts w:ascii="ＭＳ 明朝" w:hAnsi="ＭＳ 明朝" w:hint="eastAsia"/>
          <w:sz w:val="22"/>
          <w:szCs w:val="22"/>
        </w:rPr>
        <w:t>11</w:t>
      </w:r>
      <w:r w:rsidRPr="00095D1D">
        <w:rPr>
          <w:rFonts w:ascii="ＭＳ 明朝" w:hAnsi="ＭＳ 明朝" w:hint="eastAsia"/>
          <w:sz w:val="22"/>
          <w:szCs w:val="22"/>
        </w:rPr>
        <w:t>条第</w:t>
      </w:r>
      <w:r w:rsidR="00A72D68">
        <w:rPr>
          <w:rFonts w:ascii="ＭＳ 明朝" w:hAnsi="ＭＳ 明朝" w:hint="eastAsia"/>
          <w:sz w:val="22"/>
          <w:szCs w:val="22"/>
        </w:rPr>
        <w:t>１</w:t>
      </w:r>
      <w:r w:rsidRPr="00095D1D">
        <w:rPr>
          <w:rFonts w:ascii="ＭＳ 明朝" w:hAnsi="ＭＳ 明朝" w:hint="eastAsia"/>
          <w:sz w:val="22"/>
          <w:szCs w:val="22"/>
        </w:rPr>
        <w:t>項の規定による条例第</w:t>
      </w:r>
      <w:r w:rsidR="00A72D68">
        <w:rPr>
          <w:rFonts w:ascii="ＭＳ 明朝" w:hAnsi="ＭＳ 明朝" w:hint="eastAsia"/>
          <w:sz w:val="22"/>
          <w:szCs w:val="22"/>
        </w:rPr>
        <w:t>３</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項各号（第</w:t>
      </w:r>
      <w:r w:rsidR="00A72D68">
        <w:rPr>
          <w:rFonts w:ascii="ＭＳ 明朝" w:hAnsi="ＭＳ 明朝" w:hint="eastAsia"/>
          <w:sz w:val="22"/>
          <w:szCs w:val="22"/>
        </w:rPr>
        <w:t>５</w:t>
      </w:r>
      <w:r w:rsidRPr="00095D1D">
        <w:rPr>
          <w:rFonts w:ascii="ＭＳ 明朝" w:hAnsi="ＭＳ 明朝" w:hint="eastAsia"/>
          <w:sz w:val="22"/>
          <w:szCs w:val="22"/>
        </w:rPr>
        <w:t>号を除く。）に掲げる書類、同条第</w:t>
      </w:r>
      <w:r w:rsidR="00A72D68">
        <w:rPr>
          <w:rFonts w:ascii="ＭＳ 明朝" w:hAnsi="ＭＳ 明朝" w:hint="eastAsia"/>
          <w:sz w:val="22"/>
          <w:szCs w:val="22"/>
        </w:rPr>
        <w:t>２</w:t>
      </w:r>
      <w:r w:rsidRPr="00095D1D">
        <w:rPr>
          <w:rFonts w:ascii="ＭＳ 明朝" w:hAnsi="ＭＳ 明朝" w:hint="eastAsia"/>
          <w:sz w:val="22"/>
          <w:szCs w:val="22"/>
        </w:rPr>
        <w:t>項の規定による同項各号に掲げる書類、同条第</w:t>
      </w:r>
      <w:r w:rsidR="00A72D68">
        <w:rPr>
          <w:rFonts w:ascii="ＭＳ 明朝" w:hAnsi="ＭＳ 明朝" w:hint="eastAsia"/>
          <w:sz w:val="22"/>
          <w:szCs w:val="22"/>
        </w:rPr>
        <w:t>３</w:t>
      </w:r>
      <w:r w:rsidRPr="00095D1D">
        <w:rPr>
          <w:rFonts w:ascii="ＭＳ 明朝" w:hAnsi="ＭＳ 明朝" w:hint="eastAsia"/>
          <w:sz w:val="22"/>
          <w:szCs w:val="22"/>
        </w:rPr>
        <w:t>項の規定する書類の備置きは、同条第</w:t>
      </w:r>
      <w:r w:rsidR="00A72D68">
        <w:rPr>
          <w:rFonts w:ascii="ＭＳ 明朝" w:hAnsi="ＭＳ 明朝" w:hint="eastAsia"/>
          <w:sz w:val="22"/>
          <w:szCs w:val="22"/>
        </w:rPr>
        <w:t>５</w:t>
      </w:r>
      <w:r w:rsidRPr="00095D1D">
        <w:rPr>
          <w:rFonts w:ascii="ＭＳ 明朝" w:hAnsi="ＭＳ 明朝" w:hint="eastAsia"/>
          <w:sz w:val="22"/>
          <w:szCs w:val="22"/>
        </w:rPr>
        <w:t>項に規定する閲覧を支障なく行わせることができる状態で行うものとする。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72D68">
        <w:rPr>
          <w:rFonts w:ascii="ＭＳ 明朝" w:hAnsi="ＭＳ 明朝" w:hint="eastAsia"/>
          <w:sz w:val="22"/>
          <w:szCs w:val="22"/>
        </w:rPr>
        <w:t>11</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項から第</w:t>
      </w:r>
      <w:r w:rsidR="00A72D68">
        <w:rPr>
          <w:rFonts w:ascii="ＭＳ 明朝" w:hAnsi="ＭＳ 明朝" w:hint="eastAsia"/>
          <w:sz w:val="22"/>
          <w:szCs w:val="22"/>
        </w:rPr>
        <w:t>４</w:t>
      </w:r>
      <w:r w:rsidRPr="00095D1D">
        <w:rPr>
          <w:rFonts w:ascii="ＭＳ 明朝" w:hAnsi="ＭＳ 明朝" w:hint="eastAsia"/>
          <w:sz w:val="22"/>
          <w:szCs w:val="22"/>
        </w:rPr>
        <w:t>項までの規定による書類の作成は、当該書類が同条第</w:t>
      </w:r>
      <w:r w:rsidR="00A72D68">
        <w:rPr>
          <w:rFonts w:ascii="ＭＳ 明朝" w:hAnsi="ＭＳ 明朝" w:hint="eastAsia"/>
          <w:sz w:val="22"/>
          <w:szCs w:val="22"/>
        </w:rPr>
        <w:t>５</w:t>
      </w:r>
      <w:r w:rsidRPr="00095D1D">
        <w:rPr>
          <w:rFonts w:ascii="ＭＳ 明朝" w:hAnsi="ＭＳ 明朝" w:hint="eastAsia"/>
          <w:sz w:val="22"/>
          <w:szCs w:val="22"/>
        </w:rPr>
        <w:t>項及び条例第</w:t>
      </w:r>
      <w:r w:rsidR="00A72D68">
        <w:rPr>
          <w:rFonts w:ascii="ＭＳ 明朝" w:hAnsi="ＭＳ 明朝" w:hint="eastAsia"/>
          <w:sz w:val="22"/>
          <w:szCs w:val="22"/>
        </w:rPr>
        <w:t>13</w:t>
      </w:r>
      <w:r w:rsidRPr="00095D1D">
        <w:rPr>
          <w:rFonts w:ascii="ＭＳ 明朝" w:hAnsi="ＭＳ 明朝" w:hint="eastAsia"/>
          <w:sz w:val="22"/>
          <w:szCs w:val="22"/>
        </w:rPr>
        <w:t>条の規定による閲覧に供されることに配慮し、当該作成に係る条例指定特定非営利活動法人の事業及び運営の状況を容易に理解することができるような記載により行うものとする。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（条例指定特定非営利活動法人がその事務所に備え置くべき書類）</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30</w:t>
      </w:r>
      <w:r w:rsidRPr="00095D1D">
        <w:rPr>
          <w:rFonts w:ascii="ＭＳ 明朝" w:hAnsi="ＭＳ 明朝" w:hint="eastAsia"/>
          <w:sz w:val="22"/>
          <w:szCs w:val="22"/>
        </w:rPr>
        <w:t>条　条例第</w:t>
      </w:r>
      <w:r w:rsidR="00A72D68">
        <w:rPr>
          <w:rFonts w:ascii="ＭＳ 明朝" w:hAnsi="ＭＳ 明朝" w:hint="eastAsia"/>
          <w:sz w:val="22"/>
          <w:szCs w:val="22"/>
        </w:rPr>
        <w:t>11</w:t>
      </w:r>
      <w:r w:rsidRPr="00095D1D">
        <w:rPr>
          <w:rFonts w:ascii="ＭＳ 明朝" w:hAnsi="ＭＳ 明朝" w:hint="eastAsia"/>
          <w:sz w:val="22"/>
          <w:szCs w:val="22"/>
        </w:rPr>
        <w:t>条第</w:t>
      </w:r>
      <w:r w:rsidR="00A72D68">
        <w:rPr>
          <w:rFonts w:ascii="ＭＳ 明朝" w:hAnsi="ＭＳ 明朝" w:hint="eastAsia"/>
          <w:sz w:val="22"/>
          <w:szCs w:val="22"/>
        </w:rPr>
        <w:t>２</w:t>
      </w:r>
      <w:r w:rsidRPr="00095D1D">
        <w:rPr>
          <w:rFonts w:ascii="ＭＳ 明朝" w:hAnsi="ＭＳ 明朝" w:hint="eastAsia"/>
          <w:sz w:val="22"/>
          <w:szCs w:val="22"/>
        </w:rPr>
        <w:t>項第</w:t>
      </w:r>
      <w:r w:rsidR="00A72D68">
        <w:rPr>
          <w:rFonts w:ascii="ＭＳ 明朝" w:hAnsi="ＭＳ 明朝" w:hint="eastAsia"/>
          <w:sz w:val="22"/>
          <w:szCs w:val="22"/>
        </w:rPr>
        <w:t>３</w:t>
      </w:r>
      <w:r w:rsidRPr="00095D1D">
        <w:rPr>
          <w:rFonts w:ascii="ＭＳ 明朝" w:hAnsi="ＭＳ 明朝" w:hint="eastAsia"/>
          <w:sz w:val="22"/>
          <w:szCs w:val="22"/>
        </w:rPr>
        <w:t>号の規則で定める事項は、次に掲げる事項とする。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収益の源泉別の明細、借入金の明細その他の資金に関する事項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二　資産の譲渡等に係る事業の料金、条件その他その内容に関する事項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三　次に掲げる取引に係る取引先、取引金額その他その内容に関する事項</w:t>
      </w:r>
    </w:p>
    <w:p w:rsidR="00095D1D" w:rsidRPr="00095D1D" w:rsidRDefault="00095D1D" w:rsidP="006062D3">
      <w:pPr>
        <w:autoSpaceDN w:val="0"/>
        <w:ind w:left="660" w:right="-2" w:hangingChars="300" w:hanging="660"/>
        <w:rPr>
          <w:rFonts w:ascii="ＭＳ 明朝" w:hAnsi="ＭＳ 明朝"/>
          <w:sz w:val="22"/>
          <w:szCs w:val="22"/>
        </w:rPr>
      </w:pPr>
      <w:r w:rsidRPr="00095D1D">
        <w:rPr>
          <w:rFonts w:ascii="ＭＳ 明朝" w:hAnsi="ＭＳ 明朝" w:hint="eastAsia"/>
          <w:sz w:val="22"/>
          <w:szCs w:val="22"/>
        </w:rPr>
        <w:t xml:space="preserve">　　イ　収益の生ずる取引及び費用の生ずる取引のそれぞれについて、取引金額の最も多いものから順次その順位を付した場合におけるそれぞれ第一順位から第五順位までの取引</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ロ　役員等との取引</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四　寄附者（当該条例指定特定非営利活動法人の役員、役員の配偶者若しくは三親等以内の親族又は役員と特殊の関係のある者で、前事業年度における当該条例指定特定非営利活動法人に対する寄附金の額の合計額が二十万円以上であるものに限る。）の氏名並びにその寄附金の額及び受領年月日</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五　給与を得た職員の総数及び当該職員に対する給与の総額に関する事項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六　支出した寄附金の額並びにその相手先及び支出年月日</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七　海外への送金又は金銭の持出しを行った場合（その金額が二百万円以下の場合に限る。）におけるその金額及び使途並びにその実施日</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B3DB5">
        <w:rPr>
          <w:rFonts w:ascii="ＭＳ 明朝" w:hAnsi="ＭＳ 明朝" w:hint="eastAsia"/>
          <w:sz w:val="22"/>
          <w:szCs w:val="22"/>
        </w:rPr>
        <w:t>11</w:t>
      </w:r>
      <w:r w:rsidRPr="00095D1D">
        <w:rPr>
          <w:rFonts w:ascii="ＭＳ 明朝" w:hAnsi="ＭＳ 明朝" w:hint="eastAsia"/>
          <w:sz w:val="22"/>
          <w:szCs w:val="22"/>
        </w:rPr>
        <w:t>条第</w:t>
      </w:r>
      <w:r w:rsidR="00AB3DB5">
        <w:rPr>
          <w:rFonts w:ascii="ＭＳ 明朝" w:hAnsi="ＭＳ 明朝" w:hint="eastAsia"/>
          <w:sz w:val="22"/>
          <w:szCs w:val="22"/>
        </w:rPr>
        <w:t>２</w:t>
      </w:r>
      <w:r w:rsidRPr="00095D1D">
        <w:rPr>
          <w:rFonts w:ascii="ＭＳ 明朝" w:hAnsi="ＭＳ 明朝" w:hint="eastAsia"/>
          <w:sz w:val="22"/>
          <w:szCs w:val="22"/>
        </w:rPr>
        <w:t>項第</w:t>
      </w:r>
      <w:r w:rsidR="00AB3DB5">
        <w:rPr>
          <w:rFonts w:ascii="ＭＳ 明朝" w:hAnsi="ＭＳ 明朝" w:hint="eastAsia"/>
          <w:sz w:val="22"/>
          <w:szCs w:val="22"/>
        </w:rPr>
        <w:t>４</w:t>
      </w:r>
      <w:r w:rsidRPr="00095D1D">
        <w:rPr>
          <w:rFonts w:ascii="ＭＳ 明朝" w:hAnsi="ＭＳ 明朝" w:hint="eastAsia"/>
          <w:sz w:val="22"/>
          <w:szCs w:val="22"/>
        </w:rPr>
        <w:t>号の規則で定める書類は、条例第</w:t>
      </w:r>
      <w:r w:rsidR="00AB3DB5">
        <w:rPr>
          <w:rFonts w:ascii="ＭＳ 明朝" w:hAnsi="ＭＳ 明朝" w:hint="eastAsia"/>
          <w:sz w:val="22"/>
          <w:szCs w:val="22"/>
        </w:rPr>
        <w:t>４</w:t>
      </w:r>
      <w:r w:rsidRPr="00095D1D">
        <w:rPr>
          <w:rFonts w:ascii="ＭＳ 明朝" w:hAnsi="ＭＳ 明朝" w:hint="eastAsia"/>
          <w:sz w:val="22"/>
          <w:szCs w:val="22"/>
        </w:rPr>
        <w:t>条第</w:t>
      </w:r>
      <w:r w:rsidR="00AB3DB5">
        <w:rPr>
          <w:rFonts w:ascii="ＭＳ 明朝" w:hAnsi="ＭＳ 明朝" w:hint="eastAsia"/>
          <w:sz w:val="22"/>
          <w:szCs w:val="22"/>
        </w:rPr>
        <w:t>１</w:t>
      </w:r>
      <w:r w:rsidRPr="00095D1D">
        <w:rPr>
          <w:rFonts w:ascii="ＭＳ 明朝" w:hAnsi="ＭＳ 明朝" w:hint="eastAsia"/>
          <w:sz w:val="22"/>
          <w:szCs w:val="22"/>
        </w:rPr>
        <w:t>項第</w:t>
      </w:r>
      <w:r w:rsidR="00AB3DB5">
        <w:rPr>
          <w:rFonts w:ascii="ＭＳ 明朝" w:hAnsi="ＭＳ 明朝" w:hint="eastAsia"/>
          <w:sz w:val="22"/>
          <w:szCs w:val="22"/>
        </w:rPr>
        <w:t>６</w:t>
      </w:r>
      <w:r w:rsidRPr="00095D1D">
        <w:rPr>
          <w:rFonts w:ascii="ＭＳ 明朝" w:hAnsi="ＭＳ 明朝" w:hint="eastAsia"/>
          <w:sz w:val="22"/>
          <w:szCs w:val="22"/>
        </w:rPr>
        <w:t>号（ロに係る部分を除く。）、第</w:t>
      </w:r>
      <w:r w:rsidR="00AB3DB5">
        <w:rPr>
          <w:rFonts w:ascii="ＭＳ 明朝" w:hAnsi="ＭＳ 明朝" w:hint="eastAsia"/>
          <w:sz w:val="22"/>
          <w:szCs w:val="22"/>
        </w:rPr>
        <w:t>７</w:t>
      </w:r>
      <w:r w:rsidRPr="00095D1D">
        <w:rPr>
          <w:rFonts w:ascii="ＭＳ 明朝" w:hAnsi="ＭＳ 明朝" w:hint="eastAsia"/>
          <w:sz w:val="22"/>
          <w:szCs w:val="22"/>
        </w:rPr>
        <w:t>号イ及びロ、第</w:t>
      </w:r>
      <w:r w:rsidR="00AB3DB5">
        <w:rPr>
          <w:rFonts w:ascii="ＭＳ 明朝" w:hAnsi="ＭＳ 明朝" w:hint="eastAsia"/>
          <w:sz w:val="22"/>
          <w:szCs w:val="22"/>
        </w:rPr>
        <w:t>８</w:t>
      </w:r>
      <w:r w:rsidRPr="00095D1D">
        <w:rPr>
          <w:rFonts w:ascii="ＭＳ 明朝" w:hAnsi="ＭＳ 明朝" w:hint="eastAsia"/>
          <w:sz w:val="22"/>
          <w:szCs w:val="22"/>
        </w:rPr>
        <w:t>号並びに第</w:t>
      </w:r>
      <w:r w:rsidR="00AB3DB5">
        <w:rPr>
          <w:rFonts w:ascii="ＭＳ 明朝" w:hAnsi="ＭＳ 明朝" w:hint="eastAsia"/>
          <w:sz w:val="22"/>
          <w:szCs w:val="22"/>
        </w:rPr>
        <w:t>10</w:t>
      </w:r>
      <w:r w:rsidRPr="00095D1D">
        <w:rPr>
          <w:rFonts w:ascii="ＭＳ 明朝" w:hAnsi="ＭＳ 明朝" w:hint="eastAsia"/>
          <w:sz w:val="22"/>
          <w:szCs w:val="22"/>
        </w:rPr>
        <w:t>号に掲げる基準に適合している旨並びに第</w:t>
      </w:r>
      <w:r w:rsidR="00AB3DB5">
        <w:rPr>
          <w:rFonts w:ascii="ＭＳ 明朝" w:hAnsi="ＭＳ 明朝" w:hint="eastAsia"/>
          <w:sz w:val="22"/>
          <w:szCs w:val="22"/>
        </w:rPr>
        <w:t>６</w:t>
      </w:r>
      <w:r w:rsidRPr="00095D1D">
        <w:rPr>
          <w:rFonts w:ascii="ＭＳ 明朝" w:hAnsi="ＭＳ 明朝" w:hint="eastAsia"/>
          <w:sz w:val="22"/>
          <w:szCs w:val="22"/>
        </w:rPr>
        <w:t>条各号のいずれにも該当していない旨を説明する書類とする。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（役員報酬規程等の提出）</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31</w:t>
      </w:r>
      <w:r w:rsidRPr="00095D1D">
        <w:rPr>
          <w:rFonts w:ascii="ＭＳ 明朝" w:hAnsi="ＭＳ 明朝" w:hint="eastAsia"/>
          <w:sz w:val="22"/>
          <w:szCs w:val="22"/>
        </w:rPr>
        <w:t>条　条例第</w:t>
      </w:r>
      <w:r w:rsidR="00AB3DB5">
        <w:rPr>
          <w:rFonts w:ascii="ＭＳ 明朝" w:hAnsi="ＭＳ 明朝" w:hint="eastAsia"/>
          <w:sz w:val="22"/>
          <w:szCs w:val="22"/>
        </w:rPr>
        <w:t>12</w:t>
      </w:r>
      <w:r w:rsidRPr="00095D1D">
        <w:rPr>
          <w:rFonts w:ascii="ＭＳ 明朝" w:hAnsi="ＭＳ 明朝" w:hint="eastAsia"/>
          <w:sz w:val="22"/>
          <w:szCs w:val="22"/>
        </w:rPr>
        <w:t>条第一項の規定による書類の提出は、毎事業年度の開始後三月以内に行わなければならない。</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B3DB5">
        <w:rPr>
          <w:rFonts w:ascii="ＭＳ 明朝" w:hAnsi="ＭＳ 明朝" w:hint="eastAsia"/>
          <w:sz w:val="22"/>
          <w:szCs w:val="22"/>
        </w:rPr>
        <w:t>12</w:t>
      </w:r>
      <w:r w:rsidRPr="00095D1D">
        <w:rPr>
          <w:rFonts w:ascii="ＭＳ 明朝" w:hAnsi="ＭＳ 明朝" w:hint="eastAsia"/>
          <w:sz w:val="22"/>
          <w:szCs w:val="22"/>
        </w:rPr>
        <w:t>条第</w:t>
      </w:r>
      <w:r w:rsidR="00AB3DB5">
        <w:rPr>
          <w:rFonts w:ascii="ＭＳ 明朝" w:hAnsi="ＭＳ 明朝" w:hint="eastAsia"/>
          <w:sz w:val="22"/>
          <w:szCs w:val="22"/>
        </w:rPr>
        <w:t>１</w:t>
      </w:r>
      <w:r w:rsidRPr="00095D1D">
        <w:rPr>
          <w:rFonts w:ascii="ＭＳ 明朝" w:hAnsi="ＭＳ 明朝" w:hint="eastAsia"/>
          <w:sz w:val="22"/>
          <w:szCs w:val="22"/>
        </w:rPr>
        <w:t>項の規定により提出する書類のうち、条例第</w:t>
      </w:r>
      <w:r w:rsidR="00AB3DB5">
        <w:rPr>
          <w:rFonts w:ascii="ＭＳ 明朝" w:hAnsi="ＭＳ 明朝" w:hint="eastAsia"/>
          <w:sz w:val="22"/>
          <w:szCs w:val="22"/>
        </w:rPr>
        <w:t>11</w:t>
      </w:r>
      <w:r w:rsidRPr="00095D1D">
        <w:rPr>
          <w:rFonts w:ascii="ＭＳ 明朝" w:hAnsi="ＭＳ 明朝" w:hint="eastAsia"/>
          <w:sz w:val="22"/>
          <w:szCs w:val="22"/>
        </w:rPr>
        <w:t>条第</w:t>
      </w:r>
      <w:r w:rsidR="00AB3DB5">
        <w:rPr>
          <w:rFonts w:ascii="ＭＳ 明朝" w:hAnsi="ＭＳ 明朝" w:hint="eastAsia"/>
          <w:sz w:val="22"/>
          <w:szCs w:val="22"/>
        </w:rPr>
        <w:t>２</w:t>
      </w:r>
      <w:r w:rsidRPr="00095D1D">
        <w:rPr>
          <w:rFonts w:ascii="ＭＳ 明朝" w:hAnsi="ＭＳ 明朝" w:hint="eastAsia"/>
          <w:sz w:val="22"/>
          <w:szCs w:val="22"/>
        </w:rPr>
        <w:t>項第</w:t>
      </w:r>
      <w:r w:rsidR="00AB3DB5">
        <w:rPr>
          <w:rFonts w:ascii="ＭＳ 明朝" w:hAnsi="ＭＳ 明朝" w:hint="eastAsia"/>
          <w:sz w:val="22"/>
          <w:szCs w:val="22"/>
        </w:rPr>
        <w:t>２</w:t>
      </w:r>
      <w:r w:rsidRPr="00095D1D">
        <w:rPr>
          <w:rFonts w:ascii="ＭＳ 明朝" w:hAnsi="ＭＳ 明朝" w:hint="eastAsia"/>
          <w:sz w:val="22"/>
          <w:szCs w:val="22"/>
        </w:rPr>
        <w:t>号に掲げる書類については、既に知事に提出されている当該書類の内容に変更がないときは、その旨を記載した書類を提出することをもって、その提出に代えることができる。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３　条例第</w:t>
      </w:r>
      <w:r w:rsidR="00AB3DB5">
        <w:rPr>
          <w:rFonts w:ascii="ＭＳ 明朝" w:hAnsi="ＭＳ 明朝" w:hint="eastAsia"/>
          <w:sz w:val="22"/>
          <w:szCs w:val="22"/>
        </w:rPr>
        <w:t>12</w:t>
      </w:r>
      <w:r w:rsidRPr="00095D1D">
        <w:rPr>
          <w:rFonts w:ascii="ＭＳ 明朝" w:hAnsi="ＭＳ 明朝" w:hint="eastAsia"/>
          <w:sz w:val="22"/>
          <w:szCs w:val="22"/>
        </w:rPr>
        <w:t>条第</w:t>
      </w:r>
      <w:r w:rsidR="00AB3DB5">
        <w:rPr>
          <w:rFonts w:ascii="ＭＳ 明朝" w:hAnsi="ＭＳ 明朝" w:hint="eastAsia"/>
          <w:sz w:val="22"/>
          <w:szCs w:val="22"/>
        </w:rPr>
        <w:t>２</w:t>
      </w:r>
      <w:r w:rsidRPr="00095D1D">
        <w:rPr>
          <w:rFonts w:ascii="ＭＳ 明朝" w:hAnsi="ＭＳ 明朝" w:hint="eastAsia"/>
          <w:sz w:val="22"/>
          <w:szCs w:val="22"/>
        </w:rPr>
        <w:t>項の規定による書類の提出は、条例第</w:t>
      </w:r>
      <w:r w:rsidR="00AB3DB5">
        <w:rPr>
          <w:rFonts w:ascii="ＭＳ 明朝" w:hAnsi="ＭＳ 明朝" w:hint="eastAsia"/>
          <w:sz w:val="22"/>
          <w:szCs w:val="22"/>
        </w:rPr>
        <w:t>11</w:t>
      </w:r>
      <w:r w:rsidRPr="00095D1D">
        <w:rPr>
          <w:rFonts w:ascii="ＭＳ 明朝" w:hAnsi="ＭＳ 明朝" w:hint="eastAsia"/>
          <w:sz w:val="22"/>
          <w:szCs w:val="22"/>
        </w:rPr>
        <w:t>条第</w:t>
      </w:r>
      <w:r w:rsidR="00AB3DB5">
        <w:rPr>
          <w:rFonts w:ascii="ＭＳ 明朝" w:hAnsi="ＭＳ 明朝" w:hint="eastAsia"/>
          <w:sz w:val="22"/>
          <w:szCs w:val="22"/>
        </w:rPr>
        <w:t>３</w:t>
      </w:r>
      <w:r w:rsidRPr="00095D1D">
        <w:rPr>
          <w:rFonts w:ascii="ＭＳ 明朝" w:hAnsi="ＭＳ 明朝" w:hint="eastAsia"/>
          <w:sz w:val="22"/>
          <w:szCs w:val="22"/>
        </w:rPr>
        <w:t>項の助成金の支給を行った場合は当該支給の後遅滞なく、同条第</w:t>
      </w:r>
      <w:r w:rsidR="00AB3DB5">
        <w:rPr>
          <w:rFonts w:ascii="ＭＳ 明朝" w:hAnsi="ＭＳ 明朝" w:hint="eastAsia"/>
          <w:sz w:val="22"/>
          <w:szCs w:val="22"/>
        </w:rPr>
        <w:t>４</w:t>
      </w:r>
      <w:r w:rsidRPr="00095D1D">
        <w:rPr>
          <w:rFonts w:ascii="ＭＳ 明朝" w:hAnsi="ＭＳ 明朝" w:hint="eastAsia"/>
          <w:sz w:val="22"/>
          <w:szCs w:val="22"/>
        </w:rPr>
        <w:t>項の海外への送金又は金銭の持出しを行う場合は当該送金又は持出しの前に（災害に対する援助その他の緊急を要する場合で事前に書類を提出することが困難であるときにあっては、当該送金又は持出しの後遅滞なく）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（役員報酬規程等の閲覧又は謄写）</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32</w:t>
      </w:r>
      <w:r w:rsidRPr="00095D1D">
        <w:rPr>
          <w:rFonts w:ascii="ＭＳ 明朝" w:hAnsi="ＭＳ 明朝" w:hint="eastAsia"/>
          <w:sz w:val="22"/>
          <w:szCs w:val="22"/>
        </w:rPr>
        <w:t>条　条例第</w:t>
      </w:r>
      <w:r w:rsidR="00AB3DB5">
        <w:rPr>
          <w:rFonts w:ascii="ＭＳ 明朝" w:hAnsi="ＭＳ 明朝" w:hint="eastAsia"/>
          <w:sz w:val="22"/>
          <w:szCs w:val="22"/>
        </w:rPr>
        <w:t>13</w:t>
      </w:r>
      <w:r w:rsidRPr="00095D1D">
        <w:rPr>
          <w:rFonts w:ascii="ＭＳ 明朝" w:hAnsi="ＭＳ 明朝" w:hint="eastAsia"/>
          <w:sz w:val="22"/>
          <w:szCs w:val="22"/>
        </w:rPr>
        <w:t>条の規定による閲覧又は謄写は、知事が指定する場所において、執務時間中に行わなければならない。</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（合併届出書）</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33</w:t>
      </w:r>
      <w:r w:rsidRPr="00095D1D">
        <w:rPr>
          <w:rFonts w:ascii="ＭＳ 明朝" w:hAnsi="ＭＳ 明朝" w:hint="eastAsia"/>
          <w:sz w:val="22"/>
          <w:szCs w:val="22"/>
        </w:rPr>
        <w:t>条　条例第</w:t>
      </w:r>
      <w:r w:rsidR="00AB3DB5">
        <w:rPr>
          <w:rFonts w:ascii="ＭＳ 明朝" w:hAnsi="ＭＳ 明朝" w:hint="eastAsia"/>
          <w:sz w:val="22"/>
          <w:szCs w:val="22"/>
        </w:rPr>
        <w:t>14</w:t>
      </w:r>
      <w:r w:rsidRPr="00095D1D">
        <w:rPr>
          <w:rFonts w:ascii="ＭＳ 明朝" w:hAnsi="ＭＳ 明朝" w:hint="eastAsia"/>
          <w:sz w:val="22"/>
          <w:szCs w:val="22"/>
        </w:rPr>
        <w:t>条第</w:t>
      </w:r>
      <w:r w:rsidR="00AB3DB5">
        <w:rPr>
          <w:rFonts w:ascii="ＭＳ 明朝" w:hAnsi="ＭＳ 明朝" w:hint="eastAsia"/>
          <w:sz w:val="22"/>
          <w:szCs w:val="22"/>
        </w:rPr>
        <w:t>１</w:t>
      </w:r>
      <w:r w:rsidRPr="00095D1D">
        <w:rPr>
          <w:rFonts w:ascii="ＭＳ 明朝" w:hAnsi="ＭＳ 明朝" w:hint="eastAsia"/>
          <w:sz w:val="22"/>
          <w:szCs w:val="22"/>
        </w:rPr>
        <w:t>項の規定による届出は、特定非営利活動促進法第</w:t>
      </w:r>
      <w:r w:rsidR="00AB3DB5">
        <w:rPr>
          <w:rFonts w:ascii="ＭＳ 明朝" w:hAnsi="ＭＳ 明朝" w:hint="eastAsia"/>
          <w:sz w:val="22"/>
          <w:szCs w:val="22"/>
        </w:rPr>
        <w:t>34</w:t>
      </w:r>
      <w:r w:rsidRPr="00095D1D">
        <w:rPr>
          <w:rFonts w:ascii="ＭＳ 明朝" w:hAnsi="ＭＳ 明朝" w:hint="eastAsia"/>
          <w:sz w:val="22"/>
          <w:szCs w:val="22"/>
        </w:rPr>
        <w:t>条第</w:t>
      </w:r>
      <w:r w:rsidR="00AB3DB5">
        <w:rPr>
          <w:rFonts w:ascii="ＭＳ 明朝" w:hAnsi="ＭＳ 明朝" w:hint="eastAsia"/>
          <w:sz w:val="22"/>
          <w:szCs w:val="22"/>
        </w:rPr>
        <w:t>３</w:t>
      </w:r>
      <w:r w:rsidRPr="00095D1D">
        <w:rPr>
          <w:rFonts w:ascii="ＭＳ 明朝" w:hAnsi="ＭＳ 明朝" w:hint="eastAsia"/>
          <w:sz w:val="22"/>
          <w:szCs w:val="22"/>
        </w:rPr>
        <w:t>項の認証の申請をしたことを証する書類を添付した条例指定特定非営利活動法人合併届出書（様式第</w:t>
      </w:r>
      <w:r w:rsidR="00AB3DB5">
        <w:rPr>
          <w:rFonts w:ascii="ＭＳ 明朝" w:hAnsi="ＭＳ 明朝" w:hint="eastAsia"/>
          <w:sz w:val="22"/>
          <w:szCs w:val="22"/>
        </w:rPr>
        <w:t>４</w:t>
      </w:r>
      <w:r w:rsidRPr="00095D1D">
        <w:rPr>
          <w:rFonts w:ascii="ＭＳ 明朝" w:hAnsi="ＭＳ 明朝" w:hint="eastAsia"/>
          <w:sz w:val="22"/>
          <w:szCs w:val="22"/>
        </w:rPr>
        <w:t>号）を知事に提出して行うものとする。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２　条例第</w:t>
      </w:r>
      <w:r w:rsidR="00AB3DB5">
        <w:rPr>
          <w:rFonts w:ascii="ＭＳ 明朝" w:hAnsi="ＭＳ 明朝" w:hint="eastAsia"/>
          <w:sz w:val="22"/>
          <w:szCs w:val="22"/>
        </w:rPr>
        <w:t>14</w:t>
      </w:r>
      <w:r w:rsidRPr="00095D1D">
        <w:rPr>
          <w:rFonts w:ascii="ＭＳ 明朝" w:hAnsi="ＭＳ 明朝" w:hint="eastAsia"/>
          <w:sz w:val="22"/>
          <w:szCs w:val="22"/>
        </w:rPr>
        <w:t>条第</w:t>
      </w:r>
      <w:r w:rsidR="00AB3DB5">
        <w:rPr>
          <w:rFonts w:ascii="ＭＳ 明朝" w:hAnsi="ＭＳ 明朝" w:hint="eastAsia"/>
          <w:sz w:val="22"/>
          <w:szCs w:val="22"/>
        </w:rPr>
        <w:t>３</w:t>
      </w:r>
      <w:r w:rsidRPr="00095D1D">
        <w:rPr>
          <w:rFonts w:ascii="ＭＳ 明朝" w:hAnsi="ＭＳ 明朝" w:hint="eastAsia"/>
          <w:sz w:val="22"/>
          <w:szCs w:val="22"/>
        </w:rPr>
        <w:t>項の規定による公表は、次に掲げる事項について行うものとする。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一　合併後存続する法人の名称又は合併によって設立する法人の名称</w:t>
      </w:r>
    </w:p>
    <w:p w:rsidR="00095D1D" w:rsidRPr="00095D1D" w:rsidRDefault="00095D1D" w:rsidP="006062D3">
      <w:pPr>
        <w:autoSpaceDN w:val="0"/>
        <w:ind w:left="440" w:right="-2" w:hangingChars="200" w:hanging="440"/>
        <w:rPr>
          <w:rFonts w:ascii="ＭＳ 明朝" w:hAnsi="ＭＳ 明朝"/>
          <w:sz w:val="22"/>
          <w:szCs w:val="22"/>
        </w:rPr>
      </w:pPr>
      <w:r w:rsidRPr="00095D1D">
        <w:rPr>
          <w:rFonts w:ascii="ＭＳ 明朝" w:hAnsi="ＭＳ 明朝" w:hint="eastAsia"/>
          <w:sz w:val="22"/>
          <w:szCs w:val="22"/>
        </w:rPr>
        <w:t xml:space="preserve">　二　合併後存続する法人又は合併によって設立する法人の主たる事務所及び府内の事務所の所在地</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三　合併後存続する法人又は合併によって設立する法人の代表者</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四　条例指定の有効期間</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 xml:space="preserve">　五　合併後存続する法人又は合併によって設立する法人の寄附金が控除の対象となる期間</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（身分証明書）</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第</w:t>
      </w:r>
      <w:r w:rsidR="00E376FC">
        <w:rPr>
          <w:rFonts w:ascii="ＭＳ 明朝" w:hAnsi="ＭＳ 明朝" w:hint="eastAsia"/>
          <w:sz w:val="22"/>
          <w:szCs w:val="22"/>
        </w:rPr>
        <w:t>34</w:t>
      </w:r>
      <w:r w:rsidRPr="00095D1D">
        <w:rPr>
          <w:rFonts w:ascii="ＭＳ 明朝" w:hAnsi="ＭＳ 明朝" w:hint="eastAsia"/>
          <w:sz w:val="22"/>
          <w:szCs w:val="22"/>
        </w:rPr>
        <w:t>条　条例第</w:t>
      </w:r>
      <w:r w:rsidR="00AB3DB5">
        <w:rPr>
          <w:rFonts w:ascii="ＭＳ 明朝" w:hAnsi="ＭＳ 明朝" w:hint="eastAsia"/>
          <w:sz w:val="22"/>
          <w:szCs w:val="22"/>
        </w:rPr>
        <w:t>15</w:t>
      </w:r>
      <w:r w:rsidRPr="00095D1D">
        <w:rPr>
          <w:rFonts w:ascii="ＭＳ 明朝" w:hAnsi="ＭＳ 明朝" w:hint="eastAsia"/>
          <w:sz w:val="22"/>
          <w:szCs w:val="22"/>
        </w:rPr>
        <w:t>条第</w:t>
      </w:r>
      <w:r w:rsidR="00AB3DB5">
        <w:rPr>
          <w:rFonts w:ascii="ＭＳ 明朝" w:hAnsi="ＭＳ 明朝" w:hint="eastAsia"/>
          <w:sz w:val="22"/>
          <w:szCs w:val="22"/>
        </w:rPr>
        <w:t>６</w:t>
      </w:r>
      <w:r w:rsidRPr="00095D1D">
        <w:rPr>
          <w:rFonts w:ascii="ＭＳ 明朝" w:hAnsi="ＭＳ 明朝" w:hint="eastAsia"/>
          <w:sz w:val="22"/>
          <w:szCs w:val="22"/>
        </w:rPr>
        <w:t>項の証明書は、身分証明書（様式第</w:t>
      </w:r>
      <w:r w:rsidR="00AB3DB5">
        <w:rPr>
          <w:rFonts w:ascii="ＭＳ 明朝" w:hAnsi="ＭＳ 明朝" w:hint="eastAsia"/>
          <w:sz w:val="22"/>
          <w:szCs w:val="22"/>
        </w:rPr>
        <w:t>５</w:t>
      </w:r>
      <w:r w:rsidRPr="00095D1D">
        <w:rPr>
          <w:rFonts w:ascii="ＭＳ 明朝" w:hAnsi="ＭＳ 明朝" w:hint="eastAsia"/>
          <w:sz w:val="22"/>
          <w:szCs w:val="22"/>
        </w:rPr>
        <w:t>号）とする。</w:t>
      </w:r>
    </w:p>
    <w:p w:rsidR="00095D1D" w:rsidRPr="00095D1D"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附　則</w:t>
      </w:r>
    </w:p>
    <w:p w:rsidR="00AB3DB5" w:rsidRDefault="00095D1D" w:rsidP="00095D1D">
      <w:pPr>
        <w:autoSpaceDN w:val="0"/>
        <w:ind w:left="220" w:right="-2" w:hangingChars="100" w:hanging="220"/>
        <w:rPr>
          <w:rFonts w:ascii="ＭＳ 明朝" w:hAnsi="ＭＳ 明朝"/>
          <w:sz w:val="22"/>
          <w:szCs w:val="22"/>
        </w:rPr>
      </w:pPr>
      <w:r w:rsidRPr="00095D1D">
        <w:rPr>
          <w:rFonts w:ascii="ＭＳ 明朝" w:hAnsi="ＭＳ 明朝" w:hint="eastAsia"/>
          <w:sz w:val="22"/>
          <w:szCs w:val="22"/>
        </w:rPr>
        <w:t>この規則は、平成</w:t>
      </w:r>
      <w:r w:rsidR="00AB3DB5">
        <w:rPr>
          <w:rFonts w:ascii="ＭＳ 明朝" w:hAnsi="ＭＳ 明朝" w:hint="eastAsia"/>
          <w:sz w:val="22"/>
          <w:szCs w:val="22"/>
        </w:rPr>
        <w:t>27</w:t>
      </w:r>
      <w:r w:rsidRPr="00095D1D">
        <w:rPr>
          <w:rFonts w:ascii="ＭＳ 明朝" w:hAnsi="ＭＳ 明朝" w:hint="eastAsia"/>
          <w:sz w:val="22"/>
          <w:szCs w:val="22"/>
        </w:rPr>
        <w:t>年</w:t>
      </w:r>
      <w:r w:rsidR="00AB3DB5">
        <w:rPr>
          <w:rFonts w:ascii="ＭＳ 明朝" w:hAnsi="ＭＳ 明朝" w:hint="eastAsia"/>
          <w:sz w:val="22"/>
          <w:szCs w:val="22"/>
        </w:rPr>
        <w:t>６</w:t>
      </w:r>
      <w:r w:rsidRPr="00095D1D">
        <w:rPr>
          <w:rFonts w:ascii="ＭＳ 明朝" w:hAnsi="ＭＳ 明朝" w:hint="eastAsia"/>
          <w:sz w:val="22"/>
          <w:szCs w:val="22"/>
        </w:rPr>
        <w:t>月</w:t>
      </w:r>
      <w:r w:rsidR="00AB3DB5">
        <w:rPr>
          <w:rFonts w:ascii="ＭＳ 明朝" w:hAnsi="ＭＳ 明朝" w:hint="eastAsia"/>
          <w:sz w:val="22"/>
          <w:szCs w:val="22"/>
        </w:rPr>
        <w:t>１</w:t>
      </w:r>
      <w:r w:rsidRPr="00095D1D">
        <w:rPr>
          <w:rFonts w:ascii="ＭＳ 明朝" w:hAnsi="ＭＳ 明朝" w:hint="eastAsia"/>
          <w:sz w:val="22"/>
          <w:szCs w:val="22"/>
        </w:rPr>
        <w:t xml:space="preserve">日から施行する。　　　　　</w:t>
      </w:r>
    </w:p>
    <w:sectPr w:rsidR="00AB3DB5" w:rsidSect="0052169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A7" w:rsidRDefault="002A34A7" w:rsidP="002A7F98">
      <w:r>
        <w:separator/>
      </w:r>
    </w:p>
  </w:endnote>
  <w:endnote w:type="continuationSeparator" w:id="0">
    <w:p w:rsidR="002A34A7" w:rsidRDefault="002A34A7" w:rsidP="002A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A" w:rsidRDefault="00E44E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A" w:rsidRDefault="00E44E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A" w:rsidRDefault="00E44E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A7" w:rsidRDefault="002A34A7" w:rsidP="002A7F98">
      <w:r>
        <w:separator/>
      </w:r>
    </w:p>
  </w:footnote>
  <w:footnote w:type="continuationSeparator" w:id="0">
    <w:p w:rsidR="002A34A7" w:rsidRDefault="002A34A7" w:rsidP="002A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A" w:rsidRDefault="00E44E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A" w:rsidRDefault="00E44E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A" w:rsidRDefault="00E44E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5"/>
    <w:rsid w:val="00010C29"/>
    <w:rsid w:val="00095D1D"/>
    <w:rsid w:val="000F71F3"/>
    <w:rsid w:val="002A34A7"/>
    <w:rsid w:val="002A7F98"/>
    <w:rsid w:val="002B2ADE"/>
    <w:rsid w:val="002E1414"/>
    <w:rsid w:val="0038310E"/>
    <w:rsid w:val="003D7952"/>
    <w:rsid w:val="003F36D5"/>
    <w:rsid w:val="00433730"/>
    <w:rsid w:val="0052169B"/>
    <w:rsid w:val="00522D4D"/>
    <w:rsid w:val="0054614A"/>
    <w:rsid w:val="005B6BA4"/>
    <w:rsid w:val="005C064E"/>
    <w:rsid w:val="006062D3"/>
    <w:rsid w:val="00730B43"/>
    <w:rsid w:val="00733285"/>
    <w:rsid w:val="007645E7"/>
    <w:rsid w:val="008F3941"/>
    <w:rsid w:val="009E28F5"/>
    <w:rsid w:val="009F3FA3"/>
    <w:rsid w:val="00A72D68"/>
    <w:rsid w:val="00AB3DB5"/>
    <w:rsid w:val="00B136FF"/>
    <w:rsid w:val="00B2488D"/>
    <w:rsid w:val="00B724F1"/>
    <w:rsid w:val="00C602DF"/>
    <w:rsid w:val="00D87193"/>
    <w:rsid w:val="00E00CB3"/>
    <w:rsid w:val="00E376FC"/>
    <w:rsid w:val="00E44EEA"/>
    <w:rsid w:val="00E62FBB"/>
    <w:rsid w:val="00F56134"/>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8F5"/>
    <w:pPr>
      <w:widowControl w:val="0"/>
      <w:jc w:val="both"/>
    </w:pPr>
    <w:rPr>
      <w:rFonts w:ascii="Century" w:eastAsia="ＭＳ 明朝" w:hAnsi="Century" w:cs="Times New Roman"/>
      <w:sz w:val="24"/>
      <w:szCs w:val="24"/>
    </w:rPr>
  </w:style>
  <w:style w:type="paragraph" w:styleId="a4">
    <w:name w:val="header"/>
    <w:basedOn w:val="a"/>
    <w:link w:val="a5"/>
    <w:uiPriority w:val="99"/>
    <w:unhideWhenUsed/>
    <w:rsid w:val="002A7F98"/>
    <w:pPr>
      <w:tabs>
        <w:tab w:val="center" w:pos="4252"/>
        <w:tab w:val="right" w:pos="8504"/>
      </w:tabs>
      <w:snapToGrid w:val="0"/>
    </w:pPr>
  </w:style>
  <w:style w:type="character" w:customStyle="1" w:styleId="a5">
    <w:name w:val="ヘッダー (文字)"/>
    <w:basedOn w:val="a0"/>
    <w:link w:val="a4"/>
    <w:uiPriority w:val="99"/>
    <w:rsid w:val="002A7F98"/>
    <w:rPr>
      <w:rFonts w:ascii="Century" w:eastAsia="ＭＳ 明朝" w:hAnsi="Century" w:cs="Times New Roman"/>
      <w:sz w:val="24"/>
      <w:szCs w:val="24"/>
    </w:rPr>
  </w:style>
  <w:style w:type="paragraph" w:styleId="a6">
    <w:name w:val="footer"/>
    <w:basedOn w:val="a"/>
    <w:link w:val="a7"/>
    <w:uiPriority w:val="99"/>
    <w:unhideWhenUsed/>
    <w:rsid w:val="002A7F98"/>
    <w:pPr>
      <w:tabs>
        <w:tab w:val="center" w:pos="4252"/>
        <w:tab w:val="right" w:pos="8504"/>
      </w:tabs>
      <w:snapToGrid w:val="0"/>
    </w:pPr>
  </w:style>
  <w:style w:type="character" w:customStyle="1" w:styleId="a7">
    <w:name w:val="フッター (文字)"/>
    <w:basedOn w:val="a0"/>
    <w:link w:val="a6"/>
    <w:uiPriority w:val="99"/>
    <w:rsid w:val="002A7F98"/>
    <w:rPr>
      <w:rFonts w:ascii="Century" w:eastAsia="ＭＳ 明朝" w:hAnsi="Century" w:cs="Times New Roman"/>
      <w:sz w:val="24"/>
      <w:szCs w:val="24"/>
    </w:rPr>
  </w:style>
  <w:style w:type="table" w:styleId="a8">
    <w:name w:val="Table Grid"/>
    <w:basedOn w:val="a1"/>
    <w:uiPriority w:val="59"/>
    <w:rsid w:val="002A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1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8F5"/>
    <w:pPr>
      <w:widowControl w:val="0"/>
      <w:jc w:val="both"/>
    </w:pPr>
    <w:rPr>
      <w:rFonts w:ascii="Century" w:eastAsia="ＭＳ 明朝" w:hAnsi="Century" w:cs="Times New Roman"/>
      <w:sz w:val="24"/>
      <w:szCs w:val="24"/>
    </w:rPr>
  </w:style>
  <w:style w:type="paragraph" w:styleId="a4">
    <w:name w:val="header"/>
    <w:basedOn w:val="a"/>
    <w:link w:val="a5"/>
    <w:uiPriority w:val="99"/>
    <w:unhideWhenUsed/>
    <w:rsid w:val="002A7F98"/>
    <w:pPr>
      <w:tabs>
        <w:tab w:val="center" w:pos="4252"/>
        <w:tab w:val="right" w:pos="8504"/>
      </w:tabs>
      <w:snapToGrid w:val="0"/>
    </w:pPr>
  </w:style>
  <w:style w:type="character" w:customStyle="1" w:styleId="a5">
    <w:name w:val="ヘッダー (文字)"/>
    <w:basedOn w:val="a0"/>
    <w:link w:val="a4"/>
    <w:uiPriority w:val="99"/>
    <w:rsid w:val="002A7F98"/>
    <w:rPr>
      <w:rFonts w:ascii="Century" w:eastAsia="ＭＳ 明朝" w:hAnsi="Century" w:cs="Times New Roman"/>
      <w:sz w:val="24"/>
      <w:szCs w:val="24"/>
    </w:rPr>
  </w:style>
  <w:style w:type="paragraph" w:styleId="a6">
    <w:name w:val="footer"/>
    <w:basedOn w:val="a"/>
    <w:link w:val="a7"/>
    <w:uiPriority w:val="99"/>
    <w:unhideWhenUsed/>
    <w:rsid w:val="002A7F98"/>
    <w:pPr>
      <w:tabs>
        <w:tab w:val="center" w:pos="4252"/>
        <w:tab w:val="right" w:pos="8504"/>
      </w:tabs>
      <w:snapToGrid w:val="0"/>
    </w:pPr>
  </w:style>
  <w:style w:type="character" w:customStyle="1" w:styleId="a7">
    <w:name w:val="フッター (文字)"/>
    <w:basedOn w:val="a0"/>
    <w:link w:val="a6"/>
    <w:uiPriority w:val="99"/>
    <w:rsid w:val="002A7F98"/>
    <w:rPr>
      <w:rFonts w:ascii="Century" w:eastAsia="ＭＳ 明朝" w:hAnsi="Century" w:cs="Times New Roman"/>
      <w:sz w:val="24"/>
      <w:szCs w:val="24"/>
    </w:rPr>
  </w:style>
  <w:style w:type="table" w:styleId="a8">
    <w:name w:val="Table Grid"/>
    <w:basedOn w:val="a1"/>
    <w:uiPriority w:val="59"/>
    <w:rsid w:val="002A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6157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2015-07-29T08:09:00Z</dcterms:created>
  <dcterms:modified xsi:type="dcterms:W3CDTF">2015-07-29T08:09:00Z</dcterms:modified>
</cp:coreProperties>
</file>