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548F5" w:rsidRDefault="004548F5">
      <w:pPr>
        <w:rPr>
          <w:rFonts w:ascii="HG丸ｺﾞｼｯｸM-PRO" w:eastAsia="HG丸ｺﾞｼｯｸM-PRO" w:hAnsi="HG丸ｺﾞｼｯｸM-PRO"/>
          <w:sz w:val="24"/>
        </w:rPr>
      </w:pPr>
      <w:r w:rsidRPr="004548F5">
        <w:rPr>
          <w:rFonts w:ascii="HG丸ｺﾞｼｯｸM-PRO" w:eastAsia="HG丸ｺﾞｼｯｸM-PRO" w:hAnsi="HG丸ｺﾞｼｯｸM-PRO"/>
          <w:b/>
          <w:noProof/>
          <w:sz w:val="32"/>
        </w:rPr>
        <mc:AlternateContent>
          <mc:Choice Requires="wps">
            <w:drawing>
              <wp:anchor distT="45720" distB="45720" distL="114300" distR="114300" simplePos="0" relativeHeight="251659264" behindDoc="0" locked="0" layoutInCell="1" allowOverlap="1">
                <wp:simplePos x="0" y="0"/>
                <wp:positionH relativeFrom="column">
                  <wp:posOffset>5455920</wp:posOffset>
                </wp:positionH>
                <wp:positionV relativeFrom="paragraph">
                  <wp:posOffset>-457200</wp:posOffset>
                </wp:positionV>
                <wp:extent cx="937260" cy="1404620"/>
                <wp:effectExtent l="0" t="0" r="1524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404620"/>
                        </a:xfrm>
                        <a:prstGeom prst="rect">
                          <a:avLst/>
                        </a:prstGeom>
                        <a:solidFill>
                          <a:srgbClr val="FFFFFF"/>
                        </a:solidFill>
                        <a:ln w="9525">
                          <a:solidFill>
                            <a:srgbClr val="000000"/>
                          </a:solidFill>
                          <a:miter lim="800000"/>
                          <a:headEnd/>
                          <a:tailEnd/>
                        </a:ln>
                      </wps:spPr>
                      <wps:txbx>
                        <w:txbxContent>
                          <w:p w:rsidR="00D16804" w:rsidRPr="00D16804" w:rsidRDefault="00D16804" w:rsidP="00D16804">
                            <w:pPr>
                              <w:jc w:val="center"/>
                              <w:rPr>
                                <w:rFonts w:ascii="ＭＳ Ｐゴシック" w:eastAsia="ＭＳ Ｐゴシック" w:hAnsi="ＭＳ Ｐゴシック"/>
                              </w:rPr>
                            </w:pPr>
                            <w:r w:rsidRPr="00D16804">
                              <w:rPr>
                                <w:rFonts w:ascii="ＭＳ Ｐゴシック" w:eastAsia="ＭＳ Ｐゴシック" w:hAnsi="ＭＳ Ｐゴシック" w:hint="eastAsia"/>
                              </w:rPr>
                              <w:t>資料</w:t>
                            </w:r>
                            <w:r w:rsidR="0008779E">
                              <w:rPr>
                                <w:rFonts w:ascii="ＭＳ Ｐゴシック" w:eastAsia="ＭＳ Ｐゴシック" w:hAnsi="ＭＳ Ｐゴシック" w:hint="eastAsia"/>
                              </w:rPr>
                              <w:t>４</w:t>
                            </w:r>
                            <w:r w:rsidR="0078430F">
                              <w:rPr>
                                <w:rFonts w:ascii="ＭＳ Ｐゴシック" w:eastAsia="ＭＳ Ｐゴシック" w:hAnsi="ＭＳ Ｐゴシック" w:hint="eastAsia"/>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29.6pt;margin-top:-36pt;width:73.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">
                <v:textbox style="mso-fit-shape-to-text:t">
                  <w:txbxContent>
                    <w:p w:rsidR="00D16804" w:rsidRPr="00D16804" w:rsidRDefault="00D16804" w:rsidP="00D16804">
                      <w:pPr>
                        <w:jc w:val="center"/>
                        <w:rPr>
                          <w:rFonts w:ascii="ＭＳ Ｐゴシック" w:eastAsia="ＭＳ Ｐゴシック" w:hAnsi="ＭＳ Ｐゴシック" w:hint="eastAsia"/>
                        </w:rPr>
                      </w:pPr>
                      <w:r w:rsidRPr="00D16804">
                        <w:rPr>
                          <w:rFonts w:ascii="ＭＳ Ｐゴシック" w:eastAsia="ＭＳ Ｐゴシック" w:hAnsi="ＭＳ Ｐゴシック" w:hint="eastAsia"/>
                        </w:rPr>
                        <w:t>資料</w:t>
                      </w:r>
                      <w:r w:rsidR="0008779E">
                        <w:rPr>
                          <w:rFonts w:ascii="ＭＳ Ｐゴシック" w:eastAsia="ＭＳ Ｐゴシック" w:hAnsi="ＭＳ Ｐゴシック" w:hint="eastAsia"/>
                        </w:rPr>
                        <w:t>４</w:t>
                      </w:r>
                      <w:r w:rsidR="0078430F">
                        <w:rPr>
                          <w:rFonts w:ascii="ＭＳ Ｐゴシック" w:eastAsia="ＭＳ Ｐゴシック" w:hAnsi="ＭＳ Ｐゴシック" w:hint="eastAsia"/>
                        </w:rPr>
                        <w:t>―１</w:t>
                      </w:r>
                    </w:p>
                  </w:txbxContent>
                </v:textbox>
              </v:shape>
            </w:pict>
          </mc:Fallback>
        </mc:AlternateContent>
      </w:r>
    </w:p>
    <w:p w:rsidR="00776950" w:rsidRPr="004548F5" w:rsidRDefault="0008779E" w:rsidP="004548F5">
      <w:pPr>
        <w:jc w:val="center"/>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これまでの薬物依存症地域支援体制推進部会における</w:t>
      </w:r>
      <w:r w:rsidR="00D16804" w:rsidRPr="004548F5">
        <w:rPr>
          <w:rFonts w:ascii="HG丸ｺﾞｼｯｸM-PRO" w:eastAsia="HG丸ｺﾞｼｯｸM-PRO" w:hAnsi="HG丸ｺﾞｼｯｸM-PRO" w:hint="eastAsia"/>
          <w:b/>
          <w:sz w:val="24"/>
          <w:u w:val="single"/>
        </w:rPr>
        <w:t>「</w:t>
      </w:r>
      <w:r>
        <w:rPr>
          <w:rFonts w:ascii="HG丸ｺﾞｼｯｸM-PRO" w:eastAsia="HG丸ｺﾞｼｯｸM-PRO" w:hAnsi="HG丸ｺﾞｼｯｸM-PRO" w:hint="eastAsia"/>
          <w:b/>
          <w:sz w:val="24"/>
          <w:u w:val="single"/>
        </w:rPr>
        <w:t>啓発</w:t>
      </w:r>
      <w:r w:rsidR="00D16804" w:rsidRPr="004548F5">
        <w:rPr>
          <w:rFonts w:ascii="HG丸ｺﾞｼｯｸM-PRO" w:eastAsia="HG丸ｺﾞｼｯｸM-PRO" w:hAnsi="HG丸ｺﾞｼｯｸM-PRO" w:hint="eastAsia"/>
          <w:b/>
          <w:sz w:val="24"/>
          <w:u w:val="single"/>
        </w:rPr>
        <w:t>」に関する意見等</w:t>
      </w:r>
    </w:p>
    <w:p w:rsidR="00D16804" w:rsidRPr="0090228B" w:rsidRDefault="0090228B" w:rsidP="004548F5">
      <w:pPr>
        <w:jc w:val="right"/>
        <w:rPr>
          <w:rFonts w:ascii="HG丸ｺﾞｼｯｸM-PRO" w:eastAsia="HG丸ｺﾞｼｯｸM-PRO" w:hAnsi="HG丸ｺﾞｼｯｸM-PRO"/>
          <w:sz w:val="18"/>
        </w:rPr>
      </w:pPr>
      <w:r w:rsidRPr="0090228B">
        <w:rPr>
          <w:rFonts w:ascii="HG丸ｺﾞｼｯｸM-PRO" w:eastAsia="HG丸ｺﾞｼｯｸM-PRO" w:hAnsi="HG丸ｺﾞｼｯｸM-PRO" w:hint="eastAsia"/>
          <w:sz w:val="18"/>
        </w:rPr>
        <w:t>※（　）は、意見等のあった部会の年度と回</w:t>
      </w:r>
    </w:p>
    <w:p w:rsidR="0090228B" w:rsidRDefault="0090228B">
      <w:pPr>
        <w:rPr>
          <w:rFonts w:ascii="HG丸ｺﾞｼｯｸM-PRO" w:eastAsia="HG丸ｺﾞｼｯｸM-PRO" w:hAnsi="HG丸ｺﾞｼｯｸM-PRO"/>
        </w:rPr>
      </w:pPr>
    </w:p>
    <w:p w:rsidR="007437FA" w:rsidRPr="007437FA" w:rsidRDefault="00F250AB">
      <w:pPr>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bdr w:val="single" w:sz="4" w:space="0" w:color="auto"/>
        </w:rPr>
        <w:t>これまでの意見等</w:t>
      </w:r>
    </w:p>
    <w:p w:rsidR="007437FA" w:rsidRDefault="0008779E" w:rsidP="0008779E">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相談窓口への相談が少ないのは、</w:t>
      </w:r>
      <w:r w:rsidRPr="0025103A">
        <w:rPr>
          <w:rFonts w:ascii="HG丸ｺﾞｼｯｸM-PRO" w:eastAsia="HG丸ｺﾞｼｯｸM-PRO" w:hAnsi="HG丸ｺﾞｼｯｸM-PRO" w:hint="eastAsia"/>
          <w:u w:val="single"/>
        </w:rPr>
        <w:t>相談の敷居が高い</w:t>
      </w:r>
      <w:r>
        <w:rPr>
          <w:rFonts w:ascii="HG丸ｺﾞｼｯｸM-PRO" w:eastAsia="HG丸ｺﾞｼｯｸM-PRO" w:hAnsi="HG丸ｺﾞｼｯｸM-PRO" w:hint="eastAsia"/>
        </w:rPr>
        <w:t>からだと思われるので、啓発が大事。（H</w:t>
      </w:r>
      <w:r>
        <w:rPr>
          <w:rFonts w:ascii="HG丸ｺﾞｼｯｸM-PRO" w:eastAsia="HG丸ｺﾞｼｯｸM-PRO" w:hAnsi="HG丸ｺﾞｼｯｸM-PRO"/>
        </w:rPr>
        <w:t>30</w:t>
      </w:r>
      <w:r>
        <w:rPr>
          <w:rFonts w:ascii="HG丸ｺﾞｼｯｸM-PRO" w:eastAsia="HG丸ｺﾞｼｯｸM-PRO" w:hAnsi="HG丸ｺﾞｼｯｸM-PRO" w:hint="eastAsia"/>
        </w:rPr>
        <w:t>①）</w:t>
      </w:r>
    </w:p>
    <w:p w:rsidR="0008779E" w:rsidRDefault="0008779E" w:rsidP="0008779E">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職を失った状態で仕事を探すときに、</w:t>
      </w:r>
      <w:r w:rsidRPr="0025103A">
        <w:rPr>
          <w:rFonts w:ascii="HG丸ｺﾞｼｯｸM-PRO" w:eastAsia="HG丸ｺﾞｼｯｸM-PRO" w:hAnsi="HG丸ｺﾞｼｯｸM-PRO" w:hint="eastAsia"/>
          <w:u w:val="single"/>
        </w:rPr>
        <w:t>正直に言うと見つからない。社会の正しい理解や啓発が大事</w:t>
      </w:r>
      <w:r>
        <w:rPr>
          <w:rFonts w:ascii="HG丸ｺﾞｼｯｸM-PRO" w:eastAsia="HG丸ｺﾞｼｯｸM-PRO" w:hAnsi="HG丸ｺﾞｼｯｸM-PRO" w:hint="eastAsia"/>
        </w:rPr>
        <w:t>。（H30①）</w:t>
      </w:r>
    </w:p>
    <w:p w:rsidR="0008779E" w:rsidRPr="0008779E" w:rsidRDefault="0008779E" w:rsidP="0008779E">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薬物乱用防止はリーフレットや</w:t>
      </w:r>
      <w:r w:rsidRPr="0008779E">
        <w:rPr>
          <w:rFonts w:ascii="HG丸ｺﾞｼｯｸM-PRO" w:eastAsia="HG丸ｺﾞｼｯｸM-PRO" w:hAnsi="HG丸ｺﾞｼｯｸM-PRO" w:hint="eastAsia"/>
        </w:rPr>
        <w:t>ポスターに</w:t>
      </w:r>
      <w:r>
        <w:rPr>
          <w:rFonts w:ascii="HG丸ｺﾞｼｯｸM-PRO" w:eastAsia="HG丸ｺﾞｼｯｸM-PRO" w:hAnsi="HG丸ｺﾞｼｯｸM-PRO" w:hint="eastAsia"/>
        </w:rPr>
        <w:t>「</w:t>
      </w:r>
      <w:r w:rsidRPr="0008779E">
        <w:rPr>
          <w:rFonts w:ascii="HG丸ｺﾞｼｯｸM-PRO" w:eastAsia="HG丸ｺﾞｼｯｸM-PRO" w:hAnsi="HG丸ｺﾞｼｯｸM-PRO" w:hint="eastAsia"/>
        </w:rPr>
        <w:t>ダメ。ゼッタイ。」</w:t>
      </w:r>
      <w:r>
        <w:rPr>
          <w:rFonts w:ascii="HG丸ｺﾞｼｯｸM-PRO" w:eastAsia="HG丸ｺﾞｼｯｸM-PRO" w:hAnsi="HG丸ｺﾞｼｯｸM-PRO" w:hint="eastAsia"/>
        </w:rPr>
        <w:t>しか書かれておらず、</w:t>
      </w:r>
      <w:r w:rsidRPr="0025103A">
        <w:rPr>
          <w:rFonts w:ascii="HG丸ｺﾞｼｯｸM-PRO" w:eastAsia="HG丸ｺﾞｼｯｸM-PRO" w:hAnsi="HG丸ｺﾞｼｯｸM-PRO" w:hint="eastAsia"/>
          <w:u w:val="single"/>
        </w:rPr>
        <w:t>薬物を使った人や薬物のことで困っている人がどこに相談すればいいか書かれておらず、相談先の啓発が必要</w:t>
      </w:r>
      <w:r>
        <w:rPr>
          <w:rFonts w:ascii="HG丸ｺﾞｼｯｸM-PRO" w:eastAsia="HG丸ｺﾞｼｯｸM-PRO" w:hAnsi="HG丸ｺﾞｼｯｸM-PRO" w:hint="eastAsia"/>
        </w:rPr>
        <w:t>。</w:t>
      </w:r>
      <w:r w:rsidRPr="0008779E">
        <w:rPr>
          <w:rFonts w:ascii="HG丸ｺﾞｼｯｸM-PRO" w:eastAsia="HG丸ｺﾞｼｯｸM-PRO" w:hAnsi="HG丸ｺﾞｼｯｸM-PRO" w:hint="eastAsia"/>
        </w:rPr>
        <w:t>（</w:t>
      </w:r>
      <w:r w:rsidRPr="0008779E">
        <w:rPr>
          <w:rFonts w:ascii="HG丸ｺﾞｼｯｸM-PRO" w:eastAsia="HG丸ｺﾞｼｯｸM-PRO" w:hAnsi="HG丸ｺﾞｼｯｸM-PRO"/>
        </w:rPr>
        <w:t>H30</w:t>
      </w:r>
      <w:r w:rsidRPr="0008779E">
        <w:rPr>
          <w:rFonts w:ascii="ＭＳ 明朝" w:eastAsia="ＭＳ 明朝" w:hAnsi="ＭＳ 明朝" w:cs="ＭＳ 明朝" w:hint="eastAsia"/>
        </w:rPr>
        <w:t>➁</w:t>
      </w:r>
      <w:r w:rsidRPr="0008779E">
        <w:rPr>
          <w:rFonts w:ascii="HG丸ｺﾞｼｯｸM-PRO" w:eastAsia="HG丸ｺﾞｼｯｸM-PRO" w:hAnsi="HG丸ｺﾞｼｯｸM-PRO"/>
        </w:rPr>
        <w:t>）</w:t>
      </w:r>
    </w:p>
    <w:p w:rsidR="0008779E" w:rsidRDefault="0008779E" w:rsidP="0008779E">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相談をするように言われても、</w:t>
      </w:r>
      <w:r w:rsidRPr="0025103A">
        <w:rPr>
          <w:rFonts w:ascii="HG丸ｺﾞｼｯｸM-PRO" w:eastAsia="HG丸ｺﾞｼｯｸM-PRO" w:hAnsi="HG丸ｺﾞｼｯｸM-PRO" w:hint="eastAsia"/>
          <w:u w:val="single"/>
        </w:rPr>
        <w:t>「この人に話したらどうなるのかわからない</w:t>
      </w:r>
      <w:r w:rsidR="0010392F" w:rsidRPr="0025103A">
        <w:rPr>
          <w:rFonts w:ascii="HG丸ｺﾞｼｯｸM-PRO" w:eastAsia="HG丸ｺﾞｼｯｸM-PRO" w:hAnsi="HG丸ｺﾞｼｯｸM-PRO" w:hint="eastAsia"/>
          <w:u w:val="single"/>
        </w:rPr>
        <w:t>」</w:t>
      </w:r>
      <w:r w:rsidRPr="0025103A">
        <w:rPr>
          <w:rFonts w:ascii="HG丸ｺﾞｼｯｸM-PRO" w:eastAsia="HG丸ｺﾞｼｯｸM-PRO" w:hAnsi="HG丸ｺﾞｼｯｸM-PRO" w:hint="eastAsia"/>
          <w:u w:val="single"/>
        </w:rPr>
        <w:t>というのが相談へのハードルが高い理由</w:t>
      </w:r>
      <w:r>
        <w:rPr>
          <w:rFonts w:ascii="HG丸ｺﾞｼｯｸM-PRO" w:eastAsia="HG丸ｺﾞｼｯｸM-PRO" w:hAnsi="HG丸ｺﾞｼｯｸM-PRO" w:hint="eastAsia"/>
        </w:rPr>
        <w:t>の一つと考えられる</w:t>
      </w:r>
      <w:r w:rsidR="0010392F">
        <w:rPr>
          <w:rFonts w:ascii="HG丸ｺﾞｼｯｸM-PRO" w:eastAsia="HG丸ｺﾞｼｯｸM-PRO" w:hAnsi="HG丸ｺﾞｼｯｸM-PRO" w:hint="eastAsia"/>
        </w:rPr>
        <w:t>。（H30</w:t>
      </w:r>
      <w:r w:rsidR="0010392F">
        <w:rPr>
          <w:rFonts w:ascii="ＭＳ 明朝" w:eastAsia="ＭＳ 明朝" w:hAnsi="ＭＳ 明朝" w:cs="ＭＳ 明朝" w:hint="eastAsia"/>
        </w:rPr>
        <w:t>➁</w:t>
      </w:r>
      <w:r w:rsidR="0010392F">
        <w:rPr>
          <w:rFonts w:ascii="HG丸ｺﾞｼｯｸM-PRO" w:eastAsia="HG丸ｺﾞｼｯｸM-PRO" w:hAnsi="HG丸ｺﾞｼｯｸM-PRO" w:hint="eastAsia"/>
        </w:rPr>
        <w:t>）</w:t>
      </w:r>
    </w:p>
    <w:p w:rsidR="0010392F" w:rsidRDefault="0010392F" w:rsidP="0008779E">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家族が相談に動き始めるのに、</w:t>
      </w:r>
      <w:r w:rsidR="00F250AB">
        <w:rPr>
          <w:rFonts w:ascii="HG丸ｺﾞｼｯｸM-PRO" w:eastAsia="HG丸ｺﾞｼｯｸM-PRO" w:hAnsi="HG丸ｺﾞｼｯｸM-PRO" w:hint="eastAsia"/>
        </w:rPr>
        <w:t>長期間</w:t>
      </w:r>
      <w:r>
        <w:rPr>
          <w:rFonts w:ascii="HG丸ｺﾞｼｯｸM-PRO" w:eastAsia="HG丸ｺﾞｼｯｸM-PRO" w:hAnsi="HG丸ｺﾞｼｯｸM-PRO" w:hint="eastAsia"/>
        </w:rPr>
        <w:t>かかっている調査結果</w:t>
      </w:r>
      <w:r w:rsidR="00F250AB">
        <w:rPr>
          <w:rFonts w:ascii="HG丸ｺﾞｼｯｸM-PRO" w:eastAsia="HG丸ｺﾞｼｯｸM-PRO" w:hAnsi="HG丸ｺﾞｼｯｸM-PRO" w:hint="eastAsia"/>
        </w:rPr>
        <w:t>があるが、その理由は</w:t>
      </w:r>
      <w:r w:rsidR="00F250AB" w:rsidRPr="0025103A">
        <w:rPr>
          <w:rFonts w:ascii="HG丸ｺﾞｼｯｸM-PRO" w:eastAsia="HG丸ｺﾞｼｯｸM-PRO" w:hAnsi="HG丸ｺﾞｼｯｸM-PRO" w:hint="eastAsia"/>
          <w:u w:val="single"/>
        </w:rPr>
        <w:t>「どこに相談したらよいかわからなかった」の次に「通報されることの心配」</w:t>
      </w:r>
      <w:r w:rsidR="00F250AB">
        <w:rPr>
          <w:rFonts w:ascii="HG丸ｺﾞｼｯｸM-PRO" w:eastAsia="HG丸ｺﾞｼｯｸM-PRO" w:hAnsi="HG丸ｺﾞｼｯｸM-PRO" w:hint="eastAsia"/>
        </w:rPr>
        <w:t>が多かった。薬物の相談を受ける機関</w:t>
      </w:r>
      <w:r w:rsidR="0025103A">
        <w:rPr>
          <w:rFonts w:ascii="HG丸ｺﾞｼｯｸM-PRO" w:eastAsia="HG丸ｺﾞｼｯｸM-PRO" w:hAnsi="HG丸ｺﾞｼｯｸM-PRO" w:hint="eastAsia"/>
        </w:rPr>
        <w:t>の</w:t>
      </w:r>
      <w:r w:rsidR="00F250AB">
        <w:rPr>
          <w:rFonts w:ascii="HG丸ｺﾞｼｯｸM-PRO" w:eastAsia="HG丸ｺﾞｼｯｸM-PRO" w:hAnsi="HG丸ｺﾞｼｯｸM-PRO" w:hint="eastAsia"/>
        </w:rPr>
        <w:t>周知とともに</w:t>
      </w:r>
      <w:r w:rsidR="00F250AB" w:rsidRPr="0025103A">
        <w:rPr>
          <w:rFonts w:ascii="HG丸ｺﾞｼｯｸM-PRO" w:eastAsia="HG丸ｺﾞｼｯｸM-PRO" w:hAnsi="HG丸ｺﾞｼｯｸM-PRO" w:hint="eastAsia"/>
          <w:u w:val="single"/>
        </w:rPr>
        <w:t>通報しないということを伝えることが重要</w:t>
      </w:r>
      <w:r w:rsidR="00F250AB">
        <w:rPr>
          <w:rFonts w:ascii="HG丸ｺﾞｼｯｸM-PRO" w:eastAsia="HG丸ｺﾞｼｯｸM-PRO" w:hAnsi="HG丸ｺﾞｼｯｸM-PRO" w:hint="eastAsia"/>
        </w:rPr>
        <w:t>。（</w:t>
      </w:r>
      <w:r w:rsidR="00F250AB">
        <w:rPr>
          <w:rFonts w:ascii="HG丸ｺﾞｼｯｸM-PRO" w:eastAsia="HG丸ｺﾞｼｯｸM-PRO" w:hAnsi="HG丸ｺﾞｼｯｸM-PRO"/>
        </w:rPr>
        <w:t>H30</w:t>
      </w:r>
      <w:r w:rsidR="00F250AB">
        <w:rPr>
          <w:rFonts w:ascii="ＭＳ 明朝" w:eastAsia="ＭＳ 明朝" w:hAnsi="ＭＳ 明朝" w:cs="ＭＳ 明朝" w:hint="eastAsia"/>
        </w:rPr>
        <w:t>➁</w:t>
      </w:r>
      <w:r w:rsidR="00F250AB">
        <w:rPr>
          <w:rFonts w:ascii="HG丸ｺﾞｼｯｸM-PRO" w:eastAsia="HG丸ｺﾞｼｯｸM-PRO" w:hAnsi="HG丸ｺﾞｼｯｸM-PRO" w:hint="eastAsia"/>
        </w:rPr>
        <w:t>）</w:t>
      </w:r>
    </w:p>
    <w:p w:rsidR="00F250AB" w:rsidRDefault="00F250AB" w:rsidP="0008779E">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「困った」と思ってから相談機関等につながるまでの期間が、アルコールだと約1年数カ月なのに対して、薬物は5年数カ月という結果が出ており、</w:t>
      </w:r>
      <w:r w:rsidRPr="0025103A">
        <w:rPr>
          <w:rFonts w:ascii="HG丸ｺﾞｼｯｸM-PRO" w:eastAsia="HG丸ｺﾞｼｯｸM-PRO" w:hAnsi="HG丸ｺﾞｼｯｸM-PRO" w:hint="eastAsia"/>
          <w:u w:val="single"/>
        </w:rPr>
        <w:t>「通報される」「恥ずかしいからどこに相談していいかわからない」</w:t>
      </w:r>
      <w:r>
        <w:rPr>
          <w:rFonts w:ascii="HG丸ｺﾞｼｯｸM-PRO" w:eastAsia="HG丸ｺﾞｼｯｸM-PRO" w:hAnsi="HG丸ｺﾞｼｯｸM-PRO" w:hint="eastAsia"/>
        </w:rPr>
        <w:t>といった理由が挙げられていた。（R1</w:t>
      </w:r>
      <w:r>
        <w:rPr>
          <w:rFonts w:ascii="ＭＳ 明朝" w:eastAsia="ＭＳ 明朝" w:hAnsi="ＭＳ 明朝" w:cs="ＭＳ 明朝" w:hint="eastAsia"/>
        </w:rPr>
        <w:t>➁</w:t>
      </w:r>
      <w:r>
        <w:rPr>
          <w:rFonts w:ascii="HG丸ｺﾞｼｯｸM-PRO" w:eastAsia="HG丸ｺﾞｼｯｸM-PRO" w:hAnsi="HG丸ｺﾞｼｯｸM-PRO" w:hint="eastAsia"/>
        </w:rPr>
        <w:t>）</w:t>
      </w:r>
    </w:p>
    <w:p w:rsidR="00F250AB" w:rsidRPr="00F250AB" w:rsidRDefault="00F250AB" w:rsidP="00F250AB">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家族が相談窓口を調べる方法が、現在はほとんどインターネット（SNS・ホームページ）なので、</w:t>
      </w:r>
      <w:r w:rsidRPr="0025103A">
        <w:rPr>
          <w:rFonts w:ascii="HG丸ｺﾞｼｯｸM-PRO" w:eastAsia="HG丸ｺﾞｼｯｸM-PRO" w:hAnsi="HG丸ｺﾞｼｯｸM-PRO" w:hint="eastAsia"/>
          <w:u w:val="single"/>
        </w:rPr>
        <w:t>ネットで検索時に自助グループのことが上位に表示されるなどの対策が必要</w:t>
      </w:r>
      <w:r>
        <w:rPr>
          <w:rFonts w:ascii="HG丸ｺﾞｼｯｸM-PRO" w:eastAsia="HG丸ｺﾞｼｯｸM-PRO" w:hAnsi="HG丸ｺﾞｼｯｸM-PRO" w:hint="eastAsia"/>
        </w:rPr>
        <w:t>。</w:t>
      </w:r>
      <w:r w:rsidRPr="0008779E">
        <w:rPr>
          <w:rFonts w:ascii="HG丸ｺﾞｼｯｸM-PRO" w:eastAsia="HG丸ｺﾞｼｯｸM-PRO" w:hAnsi="HG丸ｺﾞｼｯｸM-PRO" w:hint="eastAsia"/>
        </w:rPr>
        <w:t>（</w:t>
      </w:r>
      <w:r>
        <w:rPr>
          <w:rFonts w:ascii="HG丸ｺﾞｼｯｸM-PRO" w:eastAsia="HG丸ｺﾞｼｯｸM-PRO" w:hAnsi="HG丸ｺﾞｼｯｸM-PRO"/>
        </w:rPr>
        <w:t>H30</w:t>
      </w:r>
      <w:r>
        <w:rPr>
          <w:rFonts w:ascii="ＭＳ 明朝" w:eastAsia="ＭＳ 明朝" w:hAnsi="ＭＳ 明朝" w:cs="ＭＳ 明朝" w:hint="eastAsia"/>
        </w:rPr>
        <w:t>➁</w:t>
      </w:r>
      <w:r w:rsidRPr="0008779E">
        <w:rPr>
          <w:rFonts w:ascii="HG丸ｺﾞｼｯｸM-PRO" w:eastAsia="HG丸ｺﾞｼｯｸM-PRO" w:hAnsi="HG丸ｺﾞｼｯｸM-PRO"/>
        </w:rPr>
        <w:t>）</w:t>
      </w:r>
    </w:p>
    <w:p w:rsidR="0008779E" w:rsidRPr="006249B4" w:rsidRDefault="00F250AB" w:rsidP="007437FA">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初めて相談しようと思う人たちのことを考えたら、</w:t>
      </w:r>
      <w:r w:rsidRPr="0025103A">
        <w:rPr>
          <w:rFonts w:ascii="HG丸ｺﾞｼｯｸM-PRO" w:eastAsia="HG丸ｺﾞｼｯｸM-PRO" w:hAnsi="HG丸ｺﾞｼｯｸM-PRO" w:hint="eastAsia"/>
          <w:u w:val="single"/>
        </w:rPr>
        <w:t>「安全」ということをもっとアピールすべき。</w:t>
      </w:r>
      <w:r>
        <w:rPr>
          <w:rFonts w:ascii="HG丸ｺﾞｼｯｸM-PRO" w:eastAsia="HG丸ｺﾞｼｯｸM-PRO" w:hAnsi="HG丸ｺﾞｼｯｸM-PRO" w:hint="eastAsia"/>
        </w:rPr>
        <w:t>（R1</w:t>
      </w:r>
      <w:r>
        <w:rPr>
          <w:rFonts w:ascii="ＭＳ 明朝" w:eastAsia="ＭＳ 明朝" w:hAnsi="ＭＳ 明朝" w:cs="ＭＳ 明朝" w:hint="eastAsia"/>
        </w:rPr>
        <w:t>➁</w:t>
      </w:r>
      <w:r>
        <w:rPr>
          <w:rFonts w:ascii="HG丸ｺﾞｼｯｸM-PRO" w:eastAsia="HG丸ｺﾞｼｯｸM-PRO" w:hAnsi="HG丸ｺﾞｼｯｸM-PRO" w:hint="eastAsia"/>
        </w:rPr>
        <w:t>）</w:t>
      </w:r>
    </w:p>
    <w:p w:rsidR="0090228B" w:rsidRDefault="00F250AB" w:rsidP="0008779E">
      <w:pPr>
        <w:pStyle w:val="a3"/>
        <w:numPr>
          <w:ilvl w:val="0"/>
          <w:numId w:val="1"/>
        </w:numPr>
        <w:ind w:leftChars="0"/>
        <w:rPr>
          <w:rFonts w:ascii="HG丸ｺﾞｼｯｸM-PRO" w:eastAsia="HG丸ｺﾞｼｯｸM-PRO" w:hAnsi="HG丸ｺﾞｼｯｸM-PRO"/>
        </w:rPr>
      </w:pPr>
      <w:r w:rsidRPr="0025103A">
        <w:rPr>
          <w:rFonts w:ascii="HG丸ｺﾞｼｯｸM-PRO" w:eastAsia="HG丸ｺﾞｼｯｸM-PRO" w:hAnsi="HG丸ｺﾞｼｯｸM-PRO" w:hint="eastAsia"/>
          <w:u w:val="single"/>
        </w:rPr>
        <w:t>警察に逮捕された方に対して、「相談ができる」ということをお知らせするチラシを作成</w:t>
      </w:r>
      <w:r>
        <w:rPr>
          <w:rFonts w:ascii="HG丸ｺﾞｼｯｸM-PRO" w:eastAsia="HG丸ｺﾞｼｯｸM-PRO" w:hAnsi="HG丸ｺﾞｼｯｸM-PRO" w:hint="eastAsia"/>
        </w:rPr>
        <w:t>し、留置場の中で見ることができるように</w:t>
      </w:r>
      <w:r w:rsidR="006249B4">
        <w:rPr>
          <w:rFonts w:ascii="HG丸ｺﾞｼｯｸM-PRO" w:eastAsia="HG丸ｺﾞｼｯｸM-PRO" w:hAnsi="HG丸ｺﾞｼｯｸM-PRO" w:hint="eastAsia"/>
        </w:rPr>
        <w:t>依頼している。（R2①）</w:t>
      </w:r>
    </w:p>
    <w:p w:rsidR="006249B4" w:rsidRDefault="006249B4" w:rsidP="006249B4">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DVの問題へ</w:t>
      </w:r>
      <w:r w:rsidR="0025103A">
        <w:rPr>
          <w:rFonts w:ascii="HG丸ｺﾞｼｯｸM-PRO" w:eastAsia="HG丸ｺﾞｼｯｸM-PRO" w:hAnsi="HG丸ｺﾞｼｯｸM-PRO" w:hint="eastAsia"/>
        </w:rPr>
        <w:t>の対策として、公的施設の</w:t>
      </w:r>
      <w:r w:rsidR="0025103A" w:rsidRPr="0025103A">
        <w:rPr>
          <w:rFonts w:ascii="HG丸ｺﾞｼｯｸM-PRO" w:eastAsia="HG丸ｺﾞｼｯｸM-PRO" w:hAnsi="HG丸ｺﾞｼｯｸM-PRO" w:hint="eastAsia"/>
          <w:u w:val="single"/>
        </w:rPr>
        <w:t>女性トイレの個室に相談先が貼ってあったり</w:t>
      </w:r>
      <w:r>
        <w:rPr>
          <w:rFonts w:ascii="HG丸ｺﾞｼｯｸM-PRO" w:eastAsia="HG丸ｺﾞｼｯｸM-PRO" w:hAnsi="HG丸ｺﾞｼｯｸM-PRO" w:hint="eastAsia"/>
        </w:rPr>
        <w:t>、ネットカフェを転々とする若者向けに</w:t>
      </w:r>
      <w:r w:rsidRPr="0025103A">
        <w:rPr>
          <w:rFonts w:ascii="HG丸ｺﾞｼｯｸM-PRO" w:eastAsia="HG丸ｺﾞｼｯｸM-PRO" w:hAnsi="HG丸ｺﾞｼｯｸM-PRO" w:hint="eastAsia"/>
          <w:u w:val="single"/>
        </w:rPr>
        <w:t>「しんどい時の相談先」のチラシが入口に置いてあったりするような対策が参考になる</w:t>
      </w:r>
      <w:r>
        <w:rPr>
          <w:rFonts w:ascii="HG丸ｺﾞｼｯｸM-PRO" w:eastAsia="HG丸ｺﾞｼｯｸM-PRO" w:hAnsi="HG丸ｺﾞｼｯｸM-PRO" w:hint="eastAsia"/>
        </w:rPr>
        <w:t>のではないか。（R3①）</w:t>
      </w:r>
    </w:p>
    <w:p w:rsidR="006249B4" w:rsidRDefault="006249B4" w:rsidP="0008779E">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ポスターを貼って終わり、というのではなく、「こんな風に大変なんだ」という</w:t>
      </w:r>
      <w:r w:rsidRPr="0025103A">
        <w:rPr>
          <w:rFonts w:ascii="HG丸ｺﾞｼｯｸM-PRO" w:eastAsia="HG丸ｺﾞｼｯｸM-PRO" w:hAnsi="HG丸ｺﾞｼｯｸM-PRO" w:hint="eastAsia"/>
          <w:u w:val="single"/>
        </w:rPr>
        <w:t>生の声を伝えていくことが必要</w:t>
      </w:r>
      <w:r>
        <w:rPr>
          <w:rFonts w:ascii="HG丸ｺﾞｼｯｸM-PRO" w:eastAsia="HG丸ｺﾞｼｯｸM-PRO" w:hAnsi="HG丸ｺﾞｼｯｸM-PRO" w:hint="eastAsia"/>
        </w:rPr>
        <w:t>。（R3①）</w:t>
      </w:r>
    </w:p>
    <w:p w:rsidR="006249B4" w:rsidRDefault="006249B4" w:rsidP="006249B4">
      <w:pPr>
        <w:rPr>
          <w:rFonts w:ascii="HG丸ｺﾞｼｯｸM-PRO" w:eastAsia="HG丸ｺﾞｼｯｸM-PRO" w:hAnsi="HG丸ｺﾞｼｯｸM-PRO"/>
        </w:rPr>
      </w:pPr>
    </w:p>
    <w:p w:rsidR="0078430F" w:rsidRDefault="0078430F" w:rsidP="003503E0">
      <w:pPr>
        <w:rPr>
          <w:rFonts w:ascii="HG丸ｺﾞｼｯｸM-PRO" w:eastAsia="HG丸ｺﾞｼｯｸM-PRO" w:hAnsi="HG丸ｺﾞｼｯｸM-PRO"/>
        </w:rPr>
      </w:pPr>
    </w:p>
    <w:p w:rsidR="003503E0" w:rsidRDefault="003503E0" w:rsidP="003503E0">
      <w:pPr>
        <w:rPr>
          <w:rFonts w:ascii="HG丸ｺﾞｼｯｸM-PRO" w:eastAsia="HG丸ｺﾞｼｯｸM-PRO" w:hAnsi="HG丸ｺﾞｼｯｸM-PRO"/>
        </w:rPr>
      </w:pPr>
    </w:p>
    <w:p w:rsidR="003503E0" w:rsidRDefault="003503E0" w:rsidP="003503E0">
      <w:pPr>
        <w:rPr>
          <w:rFonts w:ascii="HG丸ｺﾞｼｯｸM-PRO" w:eastAsia="HG丸ｺﾞｼｯｸM-PRO" w:hAnsi="HG丸ｺﾞｼｯｸM-PRO"/>
        </w:rPr>
      </w:pPr>
    </w:p>
    <w:p w:rsidR="003503E0" w:rsidRDefault="003503E0" w:rsidP="003503E0">
      <w:pPr>
        <w:rPr>
          <w:rFonts w:ascii="HG丸ｺﾞｼｯｸM-PRO" w:eastAsia="HG丸ｺﾞｼｯｸM-PRO" w:hAnsi="HG丸ｺﾞｼｯｸM-PRO"/>
        </w:rPr>
      </w:pPr>
    </w:p>
    <w:p w:rsidR="003503E0" w:rsidRDefault="003503E0" w:rsidP="003503E0">
      <w:pPr>
        <w:rPr>
          <w:rFonts w:ascii="HG丸ｺﾞｼｯｸM-PRO" w:eastAsia="HG丸ｺﾞｼｯｸM-PRO" w:hAnsi="HG丸ｺﾞｼｯｸM-PRO"/>
        </w:rPr>
      </w:pPr>
    </w:p>
    <w:p w:rsidR="003503E0" w:rsidRDefault="003503E0" w:rsidP="003503E0">
      <w:pPr>
        <w:rPr>
          <w:rFonts w:ascii="HG丸ｺﾞｼｯｸM-PRO" w:eastAsia="HG丸ｺﾞｼｯｸM-PRO" w:hAnsi="HG丸ｺﾞｼｯｸM-PRO"/>
        </w:rPr>
      </w:pPr>
    </w:p>
    <w:p w:rsidR="003503E0" w:rsidRDefault="003503E0" w:rsidP="003503E0">
      <w:pPr>
        <w:rPr>
          <w:rFonts w:ascii="HG丸ｺﾞｼｯｸM-PRO" w:eastAsia="HG丸ｺﾞｼｯｸM-PRO" w:hAnsi="HG丸ｺﾞｼｯｸM-PRO"/>
        </w:rPr>
      </w:pPr>
    </w:p>
    <w:p w:rsidR="003503E0" w:rsidRDefault="00696740" w:rsidP="003503E0">
      <w:pPr>
        <w:rPr>
          <w:rFonts w:ascii="HG丸ｺﾞｼｯｸM-PRO" w:eastAsia="HG丸ｺﾞｼｯｸM-PRO" w:hAnsi="HG丸ｺﾞｼｯｸM-PRO"/>
        </w:rPr>
      </w:pPr>
      <w:r w:rsidRPr="00696740">
        <w:rPr>
          <w:rFonts w:ascii="HG丸ｺﾞｼｯｸM-PRO" w:eastAsia="HG丸ｺﾞｼｯｸM-PRO" w:hAnsi="HG丸ｺﾞｼｯｸM-PRO"/>
          <w:noProof/>
        </w:rPr>
        <w:lastRenderedPageBreak/>
        <mc:AlternateContent>
          <mc:Choice Requires="wps">
            <w:drawing>
              <wp:anchor distT="45720" distB="45720" distL="114300" distR="114300" simplePos="0" relativeHeight="251665408" behindDoc="0" locked="0" layoutInCell="1" allowOverlap="1">
                <wp:simplePos x="0" y="0"/>
                <wp:positionH relativeFrom="column">
                  <wp:posOffset>312420</wp:posOffset>
                </wp:positionH>
                <wp:positionV relativeFrom="paragraph">
                  <wp:posOffset>-586740</wp:posOffset>
                </wp:positionV>
                <wp:extent cx="4716780" cy="1404620"/>
                <wp:effectExtent l="0" t="0" r="26670" b="139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1404620"/>
                        </a:xfrm>
                        <a:prstGeom prst="rect">
                          <a:avLst/>
                        </a:prstGeom>
                        <a:solidFill>
                          <a:srgbClr val="FFFFFF"/>
                        </a:solidFill>
                        <a:ln w="9525">
                          <a:solidFill>
                            <a:srgbClr val="000000"/>
                          </a:solidFill>
                          <a:miter lim="800000"/>
                          <a:headEnd/>
                          <a:tailEnd/>
                        </a:ln>
                      </wps:spPr>
                      <wps:txbx>
                        <w:txbxContent>
                          <w:p w:rsidR="00696740" w:rsidRPr="00696740" w:rsidRDefault="00696740">
                            <w:pPr>
                              <w:rPr>
                                <w:rFonts w:ascii="ＭＳ Ｐゴシック" w:eastAsia="ＭＳ Ｐゴシック" w:hAnsi="ＭＳ Ｐゴシック"/>
                                <w:sz w:val="20"/>
                              </w:rPr>
                            </w:pPr>
                            <w:r w:rsidRPr="00696740">
                              <w:rPr>
                                <w:rFonts w:ascii="ＭＳ Ｐゴシック" w:eastAsia="ＭＳ Ｐゴシック" w:hAnsi="ＭＳ Ｐゴシック" w:hint="eastAsia"/>
                                <w:sz w:val="20"/>
                              </w:rPr>
                              <w:t>（参考）大阪府こころの</w:t>
                            </w:r>
                            <w:r w:rsidRPr="00696740">
                              <w:rPr>
                                <w:rFonts w:ascii="ＭＳ Ｐゴシック" w:eastAsia="ＭＳ Ｐゴシック" w:hAnsi="ＭＳ Ｐゴシック"/>
                                <w:sz w:val="20"/>
                              </w:rPr>
                              <w:t>健康総合センター作成リーフレット</w:t>
                            </w:r>
                            <w:r>
                              <w:rPr>
                                <w:rFonts w:ascii="ＭＳ Ｐゴシック" w:eastAsia="ＭＳ Ｐゴシック" w:hAnsi="ＭＳ Ｐゴシック" w:hint="eastAsia"/>
                                <w:sz w:val="20"/>
                              </w:rPr>
                              <w:t>（第1回</w:t>
                            </w:r>
                            <w:r>
                              <w:rPr>
                                <w:rFonts w:ascii="ＭＳ Ｐゴシック" w:eastAsia="ＭＳ Ｐゴシック" w:hAnsi="ＭＳ Ｐゴシック"/>
                                <w:sz w:val="20"/>
                              </w:rPr>
                              <w:t>部会</w:t>
                            </w:r>
                            <w:r>
                              <w:rPr>
                                <w:rFonts w:ascii="ＭＳ Ｐゴシック" w:eastAsia="ＭＳ Ｐゴシック" w:hAnsi="ＭＳ Ｐゴシック" w:hint="eastAsia"/>
                                <w:sz w:val="20"/>
                              </w:rPr>
                              <w:t>参考</w:t>
                            </w:r>
                            <w:r>
                              <w:rPr>
                                <w:rFonts w:ascii="ＭＳ Ｐゴシック" w:eastAsia="ＭＳ Ｐゴシック" w:hAnsi="ＭＳ Ｐゴシック"/>
                                <w:sz w:val="20"/>
                              </w:rPr>
                              <w:t>資料</w:t>
                            </w:r>
                            <w:r>
                              <w:rPr>
                                <w:rFonts w:ascii="ＭＳ Ｐゴシック" w:eastAsia="ＭＳ Ｐゴシック" w:hAnsi="ＭＳ Ｐゴシック"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4.6pt;margin-top:-46.2pt;width:371.4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">
                <v:textbox style="mso-fit-shape-to-text:t">
                  <w:txbxContent>
                    <w:p w:rsidR="00696740" w:rsidRPr="00696740" w:rsidRDefault="00696740">
                      <w:pPr>
                        <w:rPr>
                          <w:rFonts w:ascii="ＭＳ Ｐゴシック" w:eastAsia="ＭＳ Ｐゴシック" w:hAnsi="ＭＳ Ｐゴシック" w:hint="eastAsia"/>
                          <w:sz w:val="20"/>
                        </w:rPr>
                      </w:pPr>
                      <w:r w:rsidRPr="00696740">
                        <w:rPr>
                          <w:rFonts w:ascii="ＭＳ Ｐゴシック" w:eastAsia="ＭＳ Ｐゴシック" w:hAnsi="ＭＳ Ｐゴシック" w:hint="eastAsia"/>
                          <w:sz w:val="20"/>
                        </w:rPr>
                        <w:t>（参考）大阪府こころの</w:t>
                      </w:r>
                      <w:r w:rsidRPr="00696740">
                        <w:rPr>
                          <w:rFonts w:ascii="ＭＳ Ｐゴシック" w:eastAsia="ＭＳ Ｐゴシック" w:hAnsi="ＭＳ Ｐゴシック"/>
                          <w:sz w:val="20"/>
                        </w:rPr>
                        <w:t>健康総合センター作成リーフレット</w:t>
                      </w:r>
                      <w:r>
                        <w:rPr>
                          <w:rFonts w:ascii="ＭＳ Ｐゴシック" w:eastAsia="ＭＳ Ｐゴシック" w:hAnsi="ＭＳ Ｐゴシック" w:hint="eastAsia"/>
                          <w:sz w:val="20"/>
                        </w:rPr>
                        <w:t>（第1回</w:t>
                      </w:r>
                      <w:r>
                        <w:rPr>
                          <w:rFonts w:ascii="ＭＳ Ｐゴシック" w:eastAsia="ＭＳ Ｐゴシック" w:hAnsi="ＭＳ Ｐゴシック"/>
                          <w:sz w:val="20"/>
                        </w:rPr>
                        <w:t>部会</w:t>
                      </w:r>
                      <w:r>
                        <w:rPr>
                          <w:rFonts w:ascii="ＭＳ Ｐゴシック" w:eastAsia="ＭＳ Ｐゴシック" w:hAnsi="ＭＳ Ｐゴシック" w:hint="eastAsia"/>
                          <w:sz w:val="20"/>
                        </w:rPr>
                        <w:t>参考</w:t>
                      </w:r>
                      <w:r>
                        <w:rPr>
                          <w:rFonts w:ascii="ＭＳ Ｐゴシック" w:eastAsia="ＭＳ Ｐゴシック" w:hAnsi="ＭＳ Ｐゴシック"/>
                          <w:sz w:val="20"/>
                        </w:rPr>
                        <w:t>資料</w:t>
                      </w:r>
                      <w:r>
                        <w:rPr>
                          <w:rFonts w:ascii="ＭＳ Ｐゴシック" w:eastAsia="ＭＳ Ｐゴシック" w:hAnsi="ＭＳ Ｐゴシック" w:hint="eastAsia"/>
                          <w:sz w:val="20"/>
                        </w:rPr>
                        <w:t>）</w:t>
                      </w:r>
                    </w:p>
                  </w:txbxContent>
                </v:textbox>
              </v:shape>
            </w:pict>
          </mc:Fallback>
        </mc:AlternateContent>
      </w:r>
      <w:r w:rsidR="003503E0">
        <w:rPr>
          <w:noProof/>
        </w:rPr>
        <w:drawing>
          <wp:anchor distT="0" distB="0" distL="114300" distR="114300" simplePos="0" relativeHeight="251660288" behindDoc="0" locked="0" layoutInCell="1" allowOverlap="1">
            <wp:simplePos x="0" y="0"/>
            <wp:positionH relativeFrom="column">
              <wp:posOffset>22860</wp:posOffset>
            </wp:positionH>
            <wp:positionV relativeFrom="paragraph">
              <wp:posOffset>-137160</wp:posOffset>
            </wp:positionV>
            <wp:extent cx="6118860" cy="4290235"/>
            <wp:effectExtent l="19050" t="19050" r="15240" b="152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7387" t="15542" r="28341" b="4342"/>
                    <a:stretch/>
                  </pic:blipFill>
                  <pic:spPr bwMode="auto">
                    <a:xfrm>
                      <a:off x="0" y="0"/>
                      <a:ext cx="6118860" cy="42902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Default="003503E0" w:rsidP="003503E0">
      <w:pPr>
        <w:rPr>
          <w:rFonts w:ascii="HG丸ｺﾞｼｯｸM-PRO" w:eastAsia="HG丸ｺﾞｼｯｸM-PRO" w:hAnsi="HG丸ｺﾞｼｯｸM-PRO"/>
        </w:rPr>
      </w:pPr>
    </w:p>
    <w:p w:rsidR="003503E0" w:rsidRDefault="003503E0" w:rsidP="003503E0">
      <w:pPr>
        <w:rPr>
          <w:rFonts w:ascii="HG丸ｺﾞｼｯｸM-PRO" w:eastAsia="HG丸ｺﾞｼｯｸM-PRO" w:hAnsi="HG丸ｺﾞｼｯｸM-PRO"/>
        </w:rPr>
      </w:pPr>
      <w:r>
        <w:rPr>
          <w:noProof/>
        </w:rPr>
        <w:drawing>
          <wp:anchor distT="0" distB="0" distL="114300" distR="114300" simplePos="0" relativeHeight="251661312" behindDoc="0" locked="0" layoutInCell="1" allowOverlap="1">
            <wp:simplePos x="0" y="0"/>
            <wp:positionH relativeFrom="column">
              <wp:posOffset>22860</wp:posOffset>
            </wp:positionH>
            <wp:positionV relativeFrom="paragraph">
              <wp:posOffset>22860</wp:posOffset>
            </wp:positionV>
            <wp:extent cx="6126480" cy="4299079"/>
            <wp:effectExtent l="19050" t="19050" r="26670" b="2540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7633" t="15105" r="27971" b="4560"/>
                    <a:stretch/>
                  </pic:blipFill>
                  <pic:spPr bwMode="auto">
                    <a:xfrm>
                      <a:off x="0" y="0"/>
                      <a:ext cx="6126480" cy="429907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Pr="003503E0" w:rsidRDefault="003503E0" w:rsidP="003503E0">
      <w:pPr>
        <w:rPr>
          <w:rFonts w:ascii="HG丸ｺﾞｼｯｸM-PRO" w:eastAsia="HG丸ｺﾞｼｯｸM-PRO" w:hAnsi="HG丸ｺﾞｼｯｸM-PRO"/>
        </w:rPr>
      </w:pPr>
    </w:p>
    <w:p w:rsidR="003503E0" w:rsidRDefault="003503E0" w:rsidP="003503E0">
      <w:pPr>
        <w:rPr>
          <w:rFonts w:ascii="HG丸ｺﾞｼｯｸM-PRO" w:eastAsia="HG丸ｺﾞｼｯｸM-PRO" w:hAnsi="HG丸ｺﾞｼｯｸM-PRO"/>
        </w:rPr>
      </w:pPr>
    </w:p>
    <w:p w:rsidR="003503E0" w:rsidRPr="003503E0" w:rsidRDefault="00696740" w:rsidP="003503E0">
      <w:pPr>
        <w:rPr>
          <w:rFonts w:ascii="HG丸ｺﾞｼｯｸM-PRO" w:eastAsia="HG丸ｺﾞｼｯｸM-PRO" w:hAnsi="HG丸ｺﾞｼｯｸM-PRO"/>
        </w:rPr>
      </w:pPr>
      <w:r w:rsidRPr="00696740">
        <w:rPr>
          <w:rFonts w:ascii="HG丸ｺﾞｼｯｸM-PRO" w:eastAsia="HG丸ｺﾞｼｯｸM-PRO" w:hAnsi="HG丸ｺﾞｼｯｸM-PRO"/>
          <w:noProof/>
        </w:rPr>
        <mc:AlternateContent>
          <mc:Choice Requires="wps">
            <w:drawing>
              <wp:anchor distT="45720" distB="45720" distL="114300" distR="114300" simplePos="0" relativeHeight="251667456" behindDoc="0" locked="0" layoutInCell="1" allowOverlap="1" wp14:anchorId="5BDD3D5C" wp14:editId="5187CF55">
                <wp:simplePos x="0" y="0"/>
                <wp:positionH relativeFrom="column">
                  <wp:posOffset>91440</wp:posOffset>
                </wp:positionH>
                <wp:positionV relativeFrom="paragraph">
                  <wp:posOffset>-487680</wp:posOffset>
                </wp:positionV>
                <wp:extent cx="4716780" cy="1404620"/>
                <wp:effectExtent l="0" t="0" r="26670" b="139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1404620"/>
                        </a:xfrm>
                        <a:prstGeom prst="rect">
                          <a:avLst/>
                        </a:prstGeom>
                        <a:solidFill>
                          <a:srgbClr val="FFFFFF"/>
                        </a:solidFill>
                        <a:ln w="9525">
                          <a:solidFill>
                            <a:srgbClr val="000000"/>
                          </a:solidFill>
                          <a:miter lim="800000"/>
                          <a:headEnd/>
                          <a:tailEnd/>
                        </a:ln>
                      </wps:spPr>
                      <wps:txbx>
                        <w:txbxContent>
                          <w:p w:rsidR="00696740" w:rsidRPr="00696740" w:rsidRDefault="00696740" w:rsidP="00696740">
                            <w:pPr>
                              <w:rPr>
                                <w:rFonts w:ascii="ＭＳ Ｐゴシック" w:eastAsia="ＭＳ Ｐゴシック" w:hAnsi="ＭＳ Ｐゴシック"/>
                                <w:sz w:val="20"/>
                              </w:rPr>
                            </w:pPr>
                            <w:r w:rsidRPr="00696740">
                              <w:rPr>
                                <w:rFonts w:ascii="ＭＳ Ｐゴシック" w:eastAsia="ＭＳ Ｐゴシック" w:hAnsi="ＭＳ Ｐゴシック" w:hint="eastAsia"/>
                                <w:sz w:val="20"/>
                              </w:rPr>
                              <w:t>（参考）大阪府こころの</w:t>
                            </w:r>
                            <w:r w:rsidRPr="00696740">
                              <w:rPr>
                                <w:rFonts w:ascii="ＭＳ Ｐゴシック" w:eastAsia="ＭＳ Ｐゴシック" w:hAnsi="ＭＳ Ｐゴシック"/>
                                <w:sz w:val="20"/>
                              </w:rPr>
                              <w:t>健康総合センター作成リーフレット</w:t>
                            </w:r>
                            <w:r>
                              <w:rPr>
                                <w:rFonts w:ascii="ＭＳ Ｐゴシック" w:eastAsia="ＭＳ Ｐゴシック" w:hAnsi="ＭＳ Ｐゴシック" w:hint="eastAsia"/>
                                <w:sz w:val="20"/>
                              </w:rPr>
                              <w:t>（令和2年度</w:t>
                            </w:r>
                            <w:r>
                              <w:rPr>
                                <w:rFonts w:ascii="ＭＳ Ｐゴシック" w:eastAsia="ＭＳ Ｐゴシック" w:hAnsi="ＭＳ Ｐゴシック"/>
                                <w:sz w:val="20"/>
                              </w:rPr>
                              <w:t>部会資料</w:t>
                            </w:r>
                            <w:r>
                              <w:rPr>
                                <w:rFonts w:ascii="ＭＳ Ｐゴシック" w:eastAsia="ＭＳ Ｐゴシック" w:hAnsi="ＭＳ Ｐゴシック"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DD3D5C" id="_x0000_s1028" type="#_x0000_t202" style="position:absolute;left:0;text-align:left;margin-left:7.2pt;margin-top:-38.4pt;width:371.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">
                <v:textbox style="mso-fit-shape-to-text:t">
                  <w:txbxContent>
                    <w:p w:rsidR="00696740" w:rsidRPr="00696740" w:rsidRDefault="00696740" w:rsidP="00696740">
                      <w:pPr>
                        <w:rPr>
                          <w:rFonts w:ascii="ＭＳ Ｐゴシック" w:eastAsia="ＭＳ Ｐゴシック" w:hAnsi="ＭＳ Ｐゴシック" w:hint="eastAsia"/>
                          <w:sz w:val="20"/>
                        </w:rPr>
                      </w:pPr>
                      <w:r w:rsidRPr="00696740">
                        <w:rPr>
                          <w:rFonts w:ascii="ＭＳ Ｐゴシック" w:eastAsia="ＭＳ Ｐゴシック" w:hAnsi="ＭＳ Ｐゴシック" w:hint="eastAsia"/>
                          <w:sz w:val="20"/>
                        </w:rPr>
                        <w:t>（参考）大阪府こころの</w:t>
                      </w:r>
                      <w:r w:rsidRPr="00696740">
                        <w:rPr>
                          <w:rFonts w:ascii="ＭＳ Ｐゴシック" w:eastAsia="ＭＳ Ｐゴシック" w:hAnsi="ＭＳ Ｐゴシック"/>
                          <w:sz w:val="20"/>
                        </w:rPr>
                        <w:t>健康総合センター作成リーフレット</w:t>
                      </w:r>
                      <w:r>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令和2年度</w:t>
                      </w:r>
                      <w:r>
                        <w:rPr>
                          <w:rFonts w:ascii="ＭＳ Ｐゴシック" w:eastAsia="ＭＳ Ｐゴシック" w:hAnsi="ＭＳ Ｐゴシック"/>
                          <w:sz w:val="20"/>
                        </w:rPr>
                        <w:t>部会資料</w:t>
                      </w:r>
                      <w:r>
                        <w:rPr>
                          <w:rFonts w:ascii="ＭＳ Ｐゴシック" w:eastAsia="ＭＳ Ｐゴシック" w:hAnsi="ＭＳ Ｐゴシック" w:hint="eastAsia"/>
                          <w:sz w:val="20"/>
                        </w:rPr>
                        <w:t>）</w:t>
                      </w:r>
                    </w:p>
                  </w:txbxContent>
                </v:textbox>
              </v:shape>
            </w:pict>
          </mc:Fallback>
        </mc:AlternateContent>
      </w:r>
      <w:r w:rsidR="00D46300">
        <w:rPr>
          <w:noProof/>
        </w:rPr>
        <w:drawing>
          <wp:anchor distT="0" distB="0" distL="114300" distR="114300" simplePos="0" relativeHeight="251663360" behindDoc="0" locked="0" layoutInCell="1" allowOverlap="1">
            <wp:simplePos x="0" y="0"/>
            <wp:positionH relativeFrom="column">
              <wp:posOffset>7620</wp:posOffset>
            </wp:positionH>
            <wp:positionV relativeFrom="paragraph">
              <wp:posOffset>4312920</wp:posOffset>
            </wp:positionV>
            <wp:extent cx="6136640" cy="4290060"/>
            <wp:effectExtent l="19050" t="19050" r="16510" b="152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36640" cy="4290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300">
        <w:rPr>
          <w:noProof/>
        </w:rPr>
        <w:drawing>
          <wp:anchor distT="0" distB="0" distL="114300" distR="114300" simplePos="0" relativeHeight="251662336" behindDoc="0" locked="0" layoutInCell="1" allowOverlap="1">
            <wp:simplePos x="0" y="0"/>
            <wp:positionH relativeFrom="column">
              <wp:posOffset>15240</wp:posOffset>
            </wp:positionH>
            <wp:positionV relativeFrom="paragraph">
              <wp:posOffset>-30480</wp:posOffset>
            </wp:positionV>
            <wp:extent cx="6134100" cy="4261092"/>
            <wp:effectExtent l="19050" t="19050" r="19050" b="2540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134100" cy="4261092"/>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503E0" w:rsidRPr="003503E0" w:rsidSect="00D16804">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8F5" w:rsidRDefault="004548F5" w:rsidP="004548F5">
      <w:r>
        <w:separator/>
      </w:r>
    </w:p>
  </w:endnote>
  <w:endnote w:type="continuationSeparator" w:id="0">
    <w:p w:rsidR="004548F5" w:rsidRDefault="004548F5" w:rsidP="00454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78F" w:rsidRDefault="004E378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78F" w:rsidRDefault="004E378F">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78F" w:rsidRDefault="004E378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8F5" w:rsidRDefault="004548F5" w:rsidP="004548F5">
      <w:r>
        <w:separator/>
      </w:r>
    </w:p>
  </w:footnote>
  <w:footnote w:type="continuationSeparator" w:id="0">
    <w:p w:rsidR="004548F5" w:rsidRDefault="004548F5" w:rsidP="00454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78F" w:rsidRDefault="004E378F">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78F" w:rsidRDefault="004E378F">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78F" w:rsidRDefault="004E378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F31A6F"/>
    <w:multiLevelType w:val="hybridMultilevel"/>
    <w:tmpl w:val="EE56E876"/>
    <w:lvl w:ilvl="0" w:tplc="CD9426CC">
      <w:numFmt w:val="bullet"/>
      <w:lvlText w:val="○"/>
      <w:lvlJc w:val="left"/>
      <w:pPr>
        <w:ind w:left="432" w:hanging="432"/>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CD81238"/>
    <w:multiLevelType w:val="hybridMultilevel"/>
    <w:tmpl w:val="5C42D4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165751C"/>
    <w:multiLevelType w:val="hybridMultilevel"/>
    <w:tmpl w:val="FD3A6328"/>
    <w:lvl w:ilvl="0" w:tplc="363CF2DA">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cumentProtection w:edit="readOnly" w:enforcement="1" w:cryptProviderType="rsaAES" w:cryptAlgorithmClass="hash" w:cryptAlgorithmType="typeAny" w:cryptAlgorithmSid="14" w:cryptSpinCount="100000" w:hash="KQEbuvQPUdiZqbP77ulyTtKNrde1SIkGA7Kn073uvSLFaXdvELinnDaCuqQydOl/b6YCK73Q7Kllh4DKCVJsLA==" w:salt="jbkGA+5EmNl/QEd6Jp5kpA=="/>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394"/>
    <w:rsid w:val="0008779E"/>
    <w:rsid w:val="0010392F"/>
    <w:rsid w:val="00154B48"/>
    <w:rsid w:val="00216508"/>
    <w:rsid w:val="0025103A"/>
    <w:rsid w:val="00273394"/>
    <w:rsid w:val="003503E0"/>
    <w:rsid w:val="004548F5"/>
    <w:rsid w:val="004E378F"/>
    <w:rsid w:val="006249B4"/>
    <w:rsid w:val="00696740"/>
    <w:rsid w:val="007437FA"/>
    <w:rsid w:val="00776950"/>
    <w:rsid w:val="0078430F"/>
    <w:rsid w:val="0090228B"/>
    <w:rsid w:val="00D16804"/>
    <w:rsid w:val="00D46300"/>
    <w:rsid w:val="00DE1A8D"/>
    <w:rsid w:val="00F250AB"/>
    <w:rsid w:val="00FE59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6804"/>
    <w:pPr>
      <w:ind w:leftChars="400" w:left="840"/>
    </w:pPr>
  </w:style>
  <w:style w:type="paragraph" w:styleId="a4">
    <w:name w:val="header"/>
    <w:basedOn w:val="a"/>
    <w:link w:val="a5"/>
    <w:uiPriority w:val="99"/>
    <w:unhideWhenUsed/>
    <w:rsid w:val="004548F5"/>
    <w:pPr>
      <w:tabs>
        <w:tab w:val="center" w:pos="4252"/>
        <w:tab w:val="right" w:pos="8504"/>
      </w:tabs>
      <w:snapToGrid w:val="0"/>
    </w:pPr>
  </w:style>
  <w:style w:type="character" w:customStyle="1" w:styleId="a5">
    <w:name w:val="ヘッダー (文字)"/>
    <w:basedOn w:val="a0"/>
    <w:link w:val="a4"/>
    <w:uiPriority w:val="99"/>
    <w:rsid w:val="004548F5"/>
  </w:style>
  <w:style w:type="paragraph" w:styleId="a6">
    <w:name w:val="footer"/>
    <w:basedOn w:val="a"/>
    <w:link w:val="a7"/>
    <w:uiPriority w:val="99"/>
    <w:unhideWhenUsed/>
    <w:rsid w:val="004548F5"/>
    <w:pPr>
      <w:tabs>
        <w:tab w:val="center" w:pos="4252"/>
        <w:tab w:val="right" w:pos="8504"/>
      </w:tabs>
      <w:snapToGrid w:val="0"/>
    </w:pPr>
  </w:style>
  <w:style w:type="character" w:customStyle="1" w:styleId="a7">
    <w:name w:val="フッター (文字)"/>
    <w:basedOn w:val="a0"/>
    <w:link w:val="a6"/>
    <w:uiPriority w:val="99"/>
    <w:rsid w:val="004548F5"/>
  </w:style>
  <w:style w:type="paragraph" w:styleId="a8">
    <w:name w:val="Balloon Text"/>
    <w:basedOn w:val="a"/>
    <w:link w:val="a9"/>
    <w:uiPriority w:val="99"/>
    <w:semiHidden/>
    <w:unhideWhenUsed/>
    <w:rsid w:val="0025103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5103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149</Words>
  <Characters>854</Characters>
  <Application>Microsoft Office Word</Application>
  <DocSecurity>8</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2021-12-28T06:25:00Z</dcterms:created>
  <dcterms:modified xsi:type="dcterms:W3CDTF">2021-12-28T06:26:00Z</dcterms:modified>
</cp:coreProperties>
</file>