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6BADA" w14:textId="77777777"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3A1B491A" w14:textId="77777777" w:rsidR="00C531FA" w:rsidRDefault="00093568" w:rsidP="004217B8">
      <w:pPr>
        <w:jc w:val="center"/>
        <w:rPr>
          <w:rFonts w:ascii="ＭＳ Ｐゴシック" w:eastAsia="ＭＳ Ｐゴシック" w:hAnsi="ＭＳ Ｐゴシック"/>
          <w:b/>
          <w:sz w:val="44"/>
          <w:szCs w:val="32"/>
        </w:rPr>
      </w:pPr>
      <w:r w:rsidRPr="00093568">
        <w:rPr>
          <w:rFonts w:ascii="ＭＳ Ｐゴシック" w:eastAsia="ＭＳ Ｐゴシック" w:hAnsi="ＭＳ Ｐゴシック" w:hint="eastAsia"/>
          <w:b/>
          <w:sz w:val="44"/>
          <w:szCs w:val="32"/>
        </w:rPr>
        <w:t>紀伊半島防災のための奈良県大規模広域</w:t>
      </w:r>
    </w:p>
    <w:p w14:paraId="1766D6D7" w14:textId="43D02D0F" w:rsidR="002377B7" w:rsidRPr="00093568" w:rsidRDefault="00093568" w:rsidP="004217B8">
      <w:pPr>
        <w:jc w:val="center"/>
        <w:rPr>
          <w:rFonts w:ascii="ＭＳ ゴシック" w:eastAsia="ＭＳ ゴシック" w:hAnsi="ＭＳ ゴシック"/>
          <w:b/>
          <w:sz w:val="40"/>
          <w:szCs w:val="40"/>
        </w:rPr>
      </w:pPr>
      <w:r w:rsidRPr="00093568">
        <w:rPr>
          <w:rFonts w:ascii="ＭＳ Ｐゴシック" w:eastAsia="ＭＳ Ｐゴシック" w:hAnsi="ＭＳ Ｐゴシック" w:hint="eastAsia"/>
          <w:b/>
          <w:sz w:val="44"/>
          <w:szCs w:val="32"/>
        </w:rPr>
        <w:t>防災拠点整備への支援に関する提言</w:t>
      </w: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007F57EA" w:rsidR="002377B7" w:rsidRPr="004217B8" w:rsidRDefault="0078344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44777" w:rsidRPr="00E44777">
        <w:rPr>
          <w:rFonts w:ascii="ＭＳ ゴシック" w:eastAsia="ＭＳ ゴシック" w:hAnsi="ＭＳ ゴシック" w:hint="eastAsia"/>
          <w:b/>
          <w:sz w:val="40"/>
          <w:szCs w:val="40"/>
        </w:rPr>
        <w:t>３</w:t>
      </w:r>
      <w:r w:rsidR="00A153B4" w:rsidRPr="004217B8">
        <w:rPr>
          <w:rFonts w:ascii="ＭＳ ゴシック" w:eastAsia="ＭＳ ゴシック" w:hAnsi="ＭＳ ゴシック" w:hint="eastAsia"/>
          <w:b/>
          <w:sz w:val="40"/>
          <w:szCs w:val="40"/>
        </w:rPr>
        <w:t>年</w:t>
      </w:r>
      <w:r w:rsidR="00FA5D53">
        <w:rPr>
          <w:rFonts w:ascii="ＭＳ ゴシック" w:eastAsia="ＭＳ ゴシック" w:hAnsi="ＭＳ ゴシック" w:hint="eastAsia"/>
          <w:b/>
          <w:sz w:val="40"/>
          <w:szCs w:val="40"/>
        </w:rPr>
        <w:t>６</w:t>
      </w:r>
      <w:r w:rsidR="002377B7" w:rsidRPr="004217B8">
        <w:rPr>
          <w:rFonts w:ascii="ＭＳ ゴシック" w:eastAsia="ＭＳ ゴシック" w:hAnsi="ＭＳ ゴシック" w:hint="eastAsia"/>
          <w:b/>
          <w:sz w:val="40"/>
          <w:szCs w:val="40"/>
        </w:rPr>
        <w:t>月</w:t>
      </w:r>
    </w:p>
    <w:p w14:paraId="4F12853F" w14:textId="7F503EAC" w:rsidR="004217B8" w:rsidRDefault="004217B8" w:rsidP="00DC362C">
      <w:pPr>
        <w:snapToGrid w:val="0"/>
        <w:jc w:val="center"/>
        <w:rPr>
          <w:rFonts w:ascii="ＭＳ Ｐゴシック" w:eastAsia="ＭＳ Ｐゴシック" w:hAnsi="ＭＳ Ｐゴシック"/>
          <w:sz w:val="32"/>
        </w:rPr>
      </w:pPr>
    </w:p>
    <w:p w14:paraId="4481560E" w14:textId="30CF1D72" w:rsidR="00093568" w:rsidRDefault="00093568" w:rsidP="00DC362C">
      <w:pPr>
        <w:snapToGrid w:val="0"/>
        <w:jc w:val="center"/>
        <w:rPr>
          <w:rFonts w:ascii="ＭＳ Ｐゴシック" w:eastAsia="ＭＳ Ｐゴシック" w:hAnsi="ＭＳ Ｐゴシック"/>
          <w:sz w:val="32"/>
        </w:rPr>
      </w:pPr>
    </w:p>
    <w:p w14:paraId="14A96766" w14:textId="77777777" w:rsidR="00093568" w:rsidRDefault="00093568" w:rsidP="00093568">
      <w:pPr>
        <w:snapToGrid w:val="0"/>
        <w:jc w:val="center"/>
        <w:rPr>
          <w:rFonts w:ascii="ＭＳ Ｐゴシック" w:eastAsia="ＭＳ Ｐゴシック" w:hAnsi="ＭＳ Ｐゴシック"/>
          <w:sz w:val="32"/>
        </w:rPr>
      </w:pPr>
    </w:p>
    <w:p w14:paraId="2BCCC11B" w14:textId="77777777" w:rsidR="004803A4" w:rsidRDefault="00093568" w:rsidP="004803A4">
      <w:pPr>
        <w:snapToGrid w:val="0"/>
        <w:spacing w:line="380" w:lineRule="exact"/>
        <w:ind w:firstLineChars="100" w:firstLine="280"/>
        <w:jc w:val="center"/>
        <w:rPr>
          <w:rFonts w:ascii="ＭＳ Ｐゴシック" w:eastAsia="ＭＳ Ｐゴシック" w:hAnsi="ＭＳ Ｐゴシック"/>
          <w:sz w:val="28"/>
          <w:szCs w:val="32"/>
        </w:rPr>
      </w:pPr>
      <w:r w:rsidRPr="00093568">
        <w:rPr>
          <w:rFonts w:ascii="ＭＳ Ｐゴシック" w:eastAsia="ＭＳ Ｐゴシック" w:hAnsi="ＭＳ Ｐゴシック" w:hint="eastAsia"/>
          <w:sz w:val="28"/>
          <w:szCs w:val="32"/>
        </w:rPr>
        <w:t>紀伊半島防災のための奈良県大規模広域防災拠点整備への支援</w:t>
      </w:r>
    </w:p>
    <w:p w14:paraId="0CF9CE9A" w14:textId="6918E31A" w:rsidR="00093568" w:rsidRPr="00093568" w:rsidRDefault="00093568" w:rsidP="004803A4">
      <w:pPr>
        <w:snapToGrid w:val="0"/>
        <w:spacing w:line="380" w:lineRule="exact"/>
        <w:ind w:firstLineChars="100" w:firstLine="280"/>
        <w:jc w:val="center"/>
        <w:rPr>
          <w:rFonts w:ascii="ＭＳ Ｐゴシック" w:eastAsia="ＭＳ Ｐゴシック" w:hAnsi="ＭＳ Ｐゴシック"/>
          <w:sz w:val="28"/>
          <w:szCs w:val="32"/>
        </w:rPr>
      </w:pPr>
      <w:r w:rsidRPr="00093568">
        <w:rPr>
          <w:rFonts w:ascii="ＭＳ Ｐゴシック" w:eastAsia="ＭＳ Ｐゴシック" w:hAnsi="ＭＳ Ｐゴシック" w:hint="eastAsia"/>
          <w:sz w:val="28"/>
          <w:szCs w:val="32"/>
        </w:rPr>
        <w:t>に関する提言</w:t>
      </w:r>
    </w:p>
    <w:p w14:paraId="66779E3E" w14:textId="77777777" w:rsidR="00093568" w:rsidRPr="00093568" w:rsidRDefault="00093568" w:rsidP="00093568">
      <w:pPr>
        <w:snapToGrid w:val="0"/>
        <w:spacing w:line="380" w:lineRule="exact"/>
        <w:ind w:firstLineChars="100" w:firstLine="280"/>
        <w:jc w:val="left"/>
        <w:rPr>
          <w:rFonts w:ascii="ＭＳ Ｐゴシック" w:eastAsia="ＭＳ Ｐゴシック" w:hAnsi="ＭＳ Ｐゴシック"/>
          <w:sz w:val="28"/>
          <w:szCs w:val="32"/>
        </w:rPr>
      </w:pPr>
    </w:p>
    <w:p w14:paraId="3E47E383"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15FEA87D" w14:textId="41F06462"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紀伊半島では、近い将来、「南海トラフ巨大地震」の発生による甚大な被害が予想されている。</w:t>
      </w:r>
    </w:p>
    <w:p w14:paraId="65926F77"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一方、「南海トラフ地震における具体的な応急対策活動に関する計画（中央防災会議幹事会）」において、救助・救急、消火活動等、医療活動、物資の受入れ・集積・分配を総合的かつ広域的に行う『大規模な広域防災拠点』と位置付けられた防災拠点は近畿地方に存在しない。</w:t>
      </w:r>
    </w:p>
    <w:p w14:paraId="3DCB20F1"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奈良県では、大規模災害時においては、空からの人員・物資輸送、救難救助が有効であることから、東日本大震災時に活躍した山形空港と同様の空輸機能を発揮するため、奈良県五條市に２０００ｍ級滑走路を備えた「大規模広域防災拠点」の整備を計画されている。</w:t>
      </w:r>
    </w:p>
    <w:p w14:paraId="34BB88EE"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奈良県五條市は、紀伊半島の中心部に位置していることから津波被害がなく、紀伊半島全体に対する救助活動、支援活動の拠点としての役割を担うことが可能であり、奈良県のみならず、近畿地方各地域全体の防災拠点になることが期待される。</w:t>
      </w:r>
    </w:p>
    <w:p w14:paraId="1980E1F6"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「大規模広域防災拠点」の整備による主な効果として、人員・物資の大量輸送及び空からの救難救助の拠点としての機能を発揮することが挙げられる。</w:t>
      </w:r>
    </w:p>
    <w:p w14:paraId="0069697F"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具体的には、孤立地域の支援（空輸による物資搬入、応援部隊の派遣）、被災者の捜索・救助活動（消防、警察、自衛隊等による空からの捜索・救助）、負傷者の搬送（空輸による奈良県内病院への搬送・収容）、支援物資の仕分けと輸送（需要地への空輸及び陸送）などが想定される。</w:t>
      </w:r>
    </w:p>
    <w:p w14:paraId="6700D96B"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なお、奈良県では令和２年４月に大規模広域防災拠点整備課を新設され、用地取得に向けた取り組みを開始されている。</w:t>
      </w:r>
    </w:p>
    <w:p w14:paraId="26A1C520"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27142A07"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以上を踏まえ、南海トラフ地震発生時の近畿地方の後方支援拠点整備として奈良県が進める「大規模広域防災拠点」整備への支援について、次のとおり提言する。</w:t>
      </w:r>
    </w:p>
    <w:p w14:paraId="2F82618D"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6F76918D"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41DED0BE" w14:textId="77777777" w:rsid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4B9D1A5F" w14:textId="1112CF8B"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１．南海トラフ地震に関する計画への位置づけ</w:t>
      </w:r>
    </w:p>
    <w:p w14:paraId="65098175" w14:textId="77777777" w:rsidR="00093568" w:rsidRPr="00093568" w:rsidRDefault="00093568" w:rsidP="00093568">
      <w:pPr>
        <w:snapToGrid w:val="0"/>
        <w:spacing w:line="380" w:lineRule="exact"/>
        <w:ind w:leftChars="200" w:left="420"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国の計画に当該拠点を位置づけるとともに、整備にあたっての助言、支援をすること。</w:t>
      </w:r>
    </w:p>
    <w:p w14:paraId="38B84244" w14:textId="77777777" w:rsidR="00093568" w:rsidRPr="00093568"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0FD2FF9A" w14:textId="77777777" w:rsidR="00093568" w:rsidRPr="00E44777" w:rsidRDefault="00093568" w:rsidP="00093568">
      <w:pPr>
        <w:snapToGrid w:val="0"/>
        <w:spacing w:line="380" w:lineRule="exact"/>
        <w:ind w:firstLineChars="100" w:firstLine="240"/>
        <w:jc w:val="left"/>
        <w:rPr>
          <w:rFonts w:asciiTheme="minorEastAsia" w:eastAsiaTheme="minorEastAsia" w:hAnsiTheme="minorEastAsia"/>
          <w:sz w:val="24"/>
          <w:szCs w:val="24"/>
        </w:rPr>
      </w:pPr>
      <w:r w:rsidRPr="00093568">
        <w:rPr>
          <w:rFonts w:asciiTheme="minorEastAsia" w:eastAsiaTheme="minorEastAsia" w:hAnsiTheme="minorEastAsia" w:hint="eastAsia"/>
          <w:sz w:val="24"/>
          <w:szCs w:val="24"/>
        </w:rPr>
        <w:t>２．緊急防災</w:t>
      </w:r>
      <w:r w:rsidRPr="00E44777">
        <w:rPr>
          <w:rFonts w:asciiTheme="minorEastAsia" w:eastAsiaTheme="minorEastAsia" w:hAnsiTheme="minorEastAsia" w:hint="eastAsia"/>
          <w:sz w:val="24"/>
          <w:szCs w:val="24"/>
        </w:rPr>
        <w:t>・減災事業の延長及び適用</w:t>
      </w:r>
    </w:p>
    <w:p w14:paraId="63DBD37F" w14:textId="2ADAB7C1" w:rsidR="00093568" w:rsidRPr="00E44777" w:rsidRDefault="00093568" w:rsidP="00093568">
      <w:pPr>
        <w:snapToGrid w:val="0"/>
        <w:spacing w:line="380" w:lineRule="exact"/>
        <w:ind w:leftChars="200" w:left="660" w:hangingChars="100" w:hanging="240"/>
        <w:jc w:val="left"/>
        <w:rPr>
          <w:rFonts w:asciiTheme="minorEastAsia" w:eastAsiaTheme="minorEastAsia" w:hAnsiTheme="minorEastAsia"/>
          <w:sz w:val="24"/>
          <w:szCs w:val="24"/>
        </w:rPr>
      </w:pPr>
      <w:r w:rsidRPr="00E44777">
        <w:rPr>
          <w:rFonts w:asciiTheme="minorEastAsia" w:eastAsiaTheme="minorEastAsia" w:hAnsiTheme="minorEastAsia" w:hint="eastAsia"/>
          <w:sz w:val="24"/>
          <w:szCs w:val="24"/>
        </w:rPr>
        <w:t>・</w:t>
      </w:r>
      <w:r w:rsidR="006462A4" w:rsidRPr="00E44777">
        <w:rPr>
          <w:rFonts w:asciiTheme="minorEastAsia" w:eastAsiaTheme="minorEastAsia" w:hAnsiTheme="minorEastAsia" w:hint="eastAsia"/>
          <w:sz w:val="24"/>
          <w:szCs w:val="24"/>
        </w:rPr>
        <w:t>令和３</w:t>
      </w:r>
      <w:r w:rsidRPr="00E44777">
        <w:rPr>
          <w:rFonts w:asciiTheme="minorEastAsia" w:eastAsiaTheme="minorEastAsia" w:hAnsiTheme="minorEastAsia" w:hint="eastAsia"/>
          <w:sz w:val="24"/>
          <w:szCs w:val="24"/>
        </w:rPr>
        <w:t>年度地方財政計画で事業年度を「</w:t>
      </w:r>
      <w:r w:rsidR="006462A4" w:rsidRPr="00E44777">
        <w:rPr>
          <w:rFonts w:asciiTheme="minorEastAsia" w:eastAsiaTheme="minorEastAsia" w:hAnsiTheme="minorEastAsia" w:hint="eastAsia"/>
          <w:sz w:val="24"/>
          <w:szCs w:val="24"/>
        </w:rPr>
        <w:t>令和７</w:t>
      </w:r>
      <w:r w:rsidRPr="00E44777">
        <w:rPr>
          <w:rFonts w:asciiTheme="minorEastAsia" w:eastAsiaTheme="minorEastAsia" w:hAnsiTheme="minorEastAsia" w:hint="eastAsia"/>
          <w:sz w:val="24"/>
          <w:szCs w:val="24"/>
        </w:rPr>
        <w:t>年度まで」と示されているが、事業年度を「南海トラフ巨大地震等への対策が必要な期間まで」と延長すること。</w:t>
      </w:r>
    </w:p>
    <w:p w14:paraId="4FD97988" w14:textId="59DEF3CE" w:rsidR="00974272" w:rsidRPr="00E44777" w:rsidRDefault="00093568" w:rsidP="00093568">
      <w:pPr>
        <w:snapToGrid w:val="0"/>
        <w:spacing w:line="380" w:lineRule="exact"/>
        <w:ind w:leftChars="200" w:left="660" w:hangingChars="100" w:hanging="240"/>
        <w:jc w:val="left"/>
        <w:rPr>
          <w:rFonts w:asciiTheme="minorEastAsia" w:eastAsiaTheme="minorEastAsia" w:hAnsiTheme="minorEastAsia"/>
          <w:sz w:val="24"/>
          <w:szCs w:val="24"/>
        </w:rPr>
      </w:pPr>
      <w:r w:rsidRPr="00E44777">
        <w:rPr>
          <w:rFonts w:asciiTheme="minorEastAsia" w:eastAsiaTheme="minorEastAsia" w:hAnsiTheme="minorEastAsia" w:hint="eastAsia"/>
          <w:sz w:val="24"/>
          <w:szCs w:val="24"/>
        </w:rPr>
        <w:t>・南海トラフ巨大地震を見据えた当該拠点の整備について、緊急防災・減災事業債の対象とすること</w:t>
      </w:r>
      <w:r w:rsidR="0002166B" w:rsidRPr="00E44777">
        <w:rPr>
          <w:rFonts w:asciiTheme="minorEastAsia" w:eastAsiaTheme="minorEastAsia" w:hAnsiTheme="minorEastAsia" w:hint="eastAsia"/>
          <w:sz w:val="24"/>
          <w:szCs w:val="24"/>
        </w:rPr>
        <w:t>。</w:t>
      </w:r>
    </w:p>
    <w:p w14:paraId="72E4B4F3" w14:textId="77777777" w:rsidR="00093568" w:rsidRPr="00E44777" w:rsidRDefault="00093568" w:rsidP="00093568">
      <w:pPr>
        <w:snapToGrid w:val="0"/>
        <w:spacing w:line="380" w:lineRule="exact"/>
        <w:ind w:firstLineChars="100" w:firstLine="240"/>
        <w:jc w:val="left"/>
        <w:rPr>
          <w:rFonts w:asciiTheme="minorEastAsia" w:eastAsiaTheme="minorEastAsia" w:hAnsiTheme="minorEastAsia"/>
          <w:sz w:val="24"/>
          <w:szCs w:val="24"/>
        </w:rPr>
      </w:pPr>
    </w:p>
    <w:p w14:paraId="3528D6FE" w14:textId="767DE0FA" w:rsidR="00E13CD6" w:rsidRPr="00E44777" w:rsidRDefault="00614EBE" w:rsidP="00E13CD6">
      <w:pPr>
        <w:snapToGrid w:val="0"/>
        <w:spacing w:line="380" w:lineRule="exact"/>
        <w:ind w:firstLineChars="100" w:firstLine="240"/>
        <w:jc w:val="left"/>
        <w:rPr>
          <w:sz w:val="24"/>
          <w:szCs w:val="26"/>
        </w:rPr>
      </w:pPr>
      <w:r w:rsidRPr="00E44777">
        <w:rPr>
          <w:rFonts w:hint="eastAsia"/>
          <w:sz w:val="24"/>
          <w:szCs w:val="26"/>
        </w:rPr>
        <w:t>令和</w:t>
      </w:r>
      <w:r w:rsidR="00E44777" w:rsidRPr="00E44777">
        <w:rPr>
          <w:rFonts w:hint="eastAsia"/>
          <w:sz w:val="24"/>
          <w:szCs w:val="26"/>
        </w:rPr>
        <w:t>３</w:t>
      </w:r>
      <w:r w:rsidRPr="00E44777">
        <w:rPr>
          <w:rFonts w:hint="eastAsia"/>
          <w:sz w:val="24"/>
          <w:szCs w:val="26"/>
        </w:rPr>
        <w:t>年</w:t>
      </w:r>
      <w:r w:rsidR="00FA5D53">
        <w:rPr>
          <w:rFonts w:hint="eastAsia"/>
          <w:sz w:val="24"/>
          <w:szCs w:val="26"/>
        </w:rPr>
        <w:t>６</w:t>
      </w:r>
      <w:bookmarkStart w:id="0" w:name="_GoBack"/>
      <w:bookmarkEnd w:id="0"/>
      <w:r w:rsidR="00C11AA5" w:rsidRPr="00E44777">
        <w:rPr>
          <w:rFonts w:hint="eastAsia"/>
          <w:sz w:val="24"/>
          <w:szCs w:val="26"/>
        </w:rPr>
        <w:t>月</w:t>
      </w:r>
    </w:p>
    <w:p w14:paraId="7ACCA0EB" w14:textId="77777777" w:rsidR="00C11AA5" w:rsidRPr="003D2CCA" w:rsidRDefault="00C11AA5" w:rsidP="00E13CD6">
      <w:pPr>
        <w:snapToGrid w:val="0"/>
        <w:spacing w:line="38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6638B3">
            <w:pPr>
              <w:snapToGrid w:val="0"/>
              <w:spacing w:line="44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6638B3">
            <w:pPr>
              <w:snapToGrid w:val="0"/>
              <w:spacing w:line="44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6638B3">
            <w:pPr>
              <w:snapToGrid w:val="0"/>
              <w:spacing w:line="440" w:lineRule="exact"/>
              <w:rPr>
                <w:sz w:val="24"/>
                <w:szCs w:val="26"/>
              </w:rPr>
            </w:pPr>
            <w:r w:rsidRPr="003D2CCA">
              <w:rPr>
                <w:rFonts w:hint="eastAsia"/>
                <w:sz w:val="24"/>
                <w:szCs w:val="26"/>
              </w:rPr>
              <w:t>三重県知事</w:t>
            </w:r>
          </w:p>
        </w:tc>
        <w:tc>
          <w:tcPr>
            <w:tcW w:w="2277" w:type="dxa"/>
          </w:tcPr>
          <w:p w14:paraId="59442CFB" w14:textId="77777777" w:rsidR="006E02DD" w:rsidRPr="003D2CCA" w:rsidRDefault="006E02DD" w:rsidP="006638B3">
            <w:pPr>
              <w:snapToGrid w:val="0"/>
              <w:spacing w:line="440" w:lineRule="exact"/>
              <w:jc w:val="left"/>
              <w:rPr>
                <w:sz w:val="24"/>
                <w:szCs w:val="26"/>
              </w:rPr>
            </w:pPr>
            <w:r w:rsidRPr="003D2CCA">
              <w:rPr>
                <w:rFonts w:hint="eastAsia"/>
                <w:sz w:val="24"/>
                <w:szCs w:val="26"/>
              </w:rPr>
              <w:t>鈴　木　英　敬</w:t>
            </w:r>
          </w:p>
        </w:tc>
      </w:tr>
      <w:tr w:rsidR="006E02DD" w:rsidRPr="003D2CCA" w14:paraId="205BD4DC" w14:textId="77777777" w:rsidTr="00783444">
        <w:tc>
          <w:tcPr>
            <w:tcW w:w="2044" w:type="dxa"/>
          </w:tcPr>
          <w:p w14:paraId="399F3863" w14:textId="77777777" w:rsidR="006E02DD" w:rsidRPr="003D2CCA" w:rsidRDefault="006E02DD" w:rsidP="006638B3">
            <w:pPr>
              <w:snapToGrid w:val="0"/>
              <w:spacing w:line="44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6638B3">
            <w:pPr>
              <w:snapToGrid w:val="0"/>
              <w:spacing w:line="44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6638B3">
            <w:pPr>
              <w:snapToGrid w:val="0"/>
              <w:spacing w:line="44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6638B3">
            <w:pPr>
              <w:snapToGrid w:val="0"/>
              <w:spacing w:line="44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6638B3">
            <w:pPr>
              <w:snapToGrid w:val="0"/>
              <w:spacing w:line="44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6638B3">
            <w:pPr>
              <w:snapToGrid w:val="0"/>
              <w:spacing w:line="44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6638B3">
            <w:pPr>
              <w:snapToGrid w:val="0"/>
              <w:spacing w:line="440" w:lineRule="exact"/>
              <w:rPr>
                <w:sz w:val="24"/>
                <w:szCs w:val="26"/>
              </w:rPr>
            </w:pPr>
            <w:r w:rsidRPr="003D2CCA">
              <w:rPr>
                <w:rFonts w:hint="eastAsia"/>
                <w:sz w:val="24"/>
                <w:szCs w:val="26"/>
              </w:rPr>
              <w:t>兵庫県知事</w:t>
            </w:r>
          </w:p>
        </w:tc>
        <w:tc>
          <w:tcPr>
            <w:tcW w:w="2277" w:type="dxa"/>
          </w:tcPr>
          <w:p w14:paraId="318CE715" w14:textId="77777777" w:rsidR="006E02DD" w:rsidRPr="003D2CCA" w:rsidRDefault="006E02DD" w:rsidP="006638B3">
            <w:pPr>
              <w:snapToGrid w:val="0"/>
              <w:spacing w:line="440" w:lineRule="exact"/>
              <w:jc w:val="left"/>
              <w:rPr>
                <w:sz w:val="24"/>
                <w:szCs w:val="26"/>
              </w:rPr>
            </w:pPr>
            <w:r w:rsidRPr="003D2CCA">
              <w:rPr>
                <w:rFonts w:hint="eastAsia"/>
                <w:sz w:val="24"/>
                <w:szCs w:val="26"/>
              </w:rPr>
              <w:t>井　戸　敏　三</w:t>
            </w:r>
          </w:p>
        </w:tc>
      </w:tr>
      <w:tr w:rsidR="006E02DD" w:rsidRPr="003D2CCA" w14:paraId="4EBDDC12" w14:textId="77777777" w:rsidTr="00783444">
        <w:tc>
          <w:tcPr>
            <w:tcW w:w="2044" w:type="dxa"/>
          </w:tcPr>
          <w:p w14:paraId="15DB1BF1" w14:textId="77777777" w:rsidR="006E02DD" w:rsidRPr="003D2CCA" w:rsidRDefault="006E02DD" w:rsidP="006638B3">
            <w:pPr>
              <w:snapToGrid w:val="0"/>
              <w:spacing w:line="44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6638B3">
            <w:pPr>
              <w:snapToGrid w:val="0"/>
              <w:spacing w:line="44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6638B3">
            <w:pPr>
              <w:snapToGrid w:val="0"/>
              <w:spacing w:line="44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6638B3">
            <w:pPr>
              <w:snapToGrid w:val="0"/>
              <w:spacing w:line="44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6638B3">
            <w:pPr>
              <w:snapToGrid w:val="0"/>
              <w:spacing w:line="44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6638B3">
            <w:pPr>
              <w:snapToGrid w:val="0"/>
              <w:spacing w:line="44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6638B3">
            <w:pPr>
              <w:snapToGrid w:val="0"/>
              <w:spacing w:line="44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6638B3">
            <w:pPr>
              <w:snapToGrid w:val="0"/>
              <w:spacing w:line="440" w:lineRule="exact"/>
              <w:jc w:val="left"/>
              <w:rPr>
                <w:sz w:val="24"/>
                <w:szCs w:val="26"/>
              </w:rPr>
            </w:pPr>
            <w:r w:rsidRPr="003D2CCA">
              <w:rPr>
                <w:rFonts w:hint="eastAsia"/>
                <w:sz w:val="24"/>
                <w:szCs w:val="26"/>
              </w:rPr>
              <w:t>飯　泉　嘉　門</w:t>
            </w:r>
          </w:p>
        </w:tc>
      </w:tr>
    </w:tbl>
    <w:p w14:paraId="4824E51F" w14:textId="055BDAFA" w:rsidR="00E53336" w:rsidRPr="00783444" w:rsidRDefault="00E53336" w:rsidP="00974272">
      <w:pPr>
        <w:snapToGrid w:val="0"/>
        <w:spacing w:before="240" w:line="380" w:lineRule="exact"/>
        <w:jc w:val="left"/>
        <w:rPr>
          <w:sz w:val="24"/>
          <w:szCs w:val="26"/>
        </w:rPr>
      </w:pPr>
    </w:p>
    <w:sectPr w:rsidR="00E53336" w:rsidRPr="0078344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65BC7" w14:textId="77777777" w:rsidR="0042722D" w:rsidRDefault="0042722D" w:rsidP="003A6B0E">
      <w:r>
        <w:separator/>
      </w:r>
    </w:p>
  </w:endnote>
  <w:endnote w:type="continuationSeparator" w:id="0">
    <w:p w14:paraId="2A1F42B9" w14:textId="77777777" w:rsidR="0042722D" w:rsidRDefault="0042722D"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9A56" w14:textId="77777777" w:rsidR="0042722D" w:rsidRDefault="0042722D" w:rsidP="003A6B0E">
      <w:r>
        <w:separator/>
      </w:r>
    </w:p>
  </w:footnote>
  <w:footnote w:type="continuationSeparator" w:id="0">
    <w:p w14:paraId="2189F422" w14:textId="77777777" w:rsidR="0042722D" w:rsidRDefault="0042722D" w:rsidP="003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166B"/>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3568"/>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3480B"/>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2351"/>
    <w:rsid w:val="0041786B"/>
    <w:rsid w:val="004217B8"/>
    <w:rsid w:val="00422A2A"/>
    <w:rsid w:val="0042722D"/>
    <w:rsid w:val="004429F2"/>
    <w:rsid w:val="00445C06"/>
    <w:rsid w:val="00450EF1"/>
    <w:rsid w:val="004600AD"/>
    <w:rsid w:val="00460D6F"/>
    <w:rsid w:val="004755F9"/>
    <w:rsid w:val="004803A4"/>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4EBE"/>
    <w:rsid w:val="00615B8B"/>
    <w:rsid w:val="0061717A"/>
    <w:rsid w:val="0061799F"/>
    <w:rsid w:val="0062677C"/>
    <w:rsid w:val="00626C46"/>
    <w:rsid w:val="006279C2"/>
    <w:rsid w:val="00640164"/>
    <w:rsid w:val="006423B7"/>
    <w:rsid w:val="006462A4"/>
    <w:rsid w:val="00656F69"/>
    <w:rsid w:val="0066065A"/>
    <w:rsid w:val="006638B3"/>
    <w:rsid w:val="006639D6"/>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53E63"/>
    <w:rsid w:val="00B60761"/>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31FA"/>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4777"/>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A5D53"/>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9A3FB-E1D4-4599-AD40-22B70DCD394D}">
  <ds:schemaRefs>
    <ds:schemaRef ds:uri="http://schemas.openxmlformats.org/officeDocument/2006/bibliography"/>
  </ds:schemaRefs>
</ds:datastoreItem>
</file>

<file path=customXml/itemProps2.xml><?xml version="1.0" encoding="utf-8"?>
<ds:datastoreItem xmlns:ds="http://schemas.openxmlformats.org/officeDocument/2006/customXml" ds:itemID="{D2D7F220-91EC-45BA-851C-C193B666FCCD}"/>
</file>

<file path=customXml/itemProps3.xml><?xml version="1.0" encoding="utf-8"?>
<ds:datastoreItem xmlns:ds="http://schemas.openxmlformats.org/officeDocument/2006/customXml" ds:itemID="{012641A3-9686-499F-A11F-111656BFCBF3}"/>
</file>

<file path=customXml/itemProps4.xml><?xml version="1.0" encoding="utf-8"?>
<ds:datastoreItem xmlns:ds="http://schemas.openxmlformats.org/officeDocument/2006/customXml" ds:itemID="{56E83539-08A6-4A31-9AE0-40D82E5C5656}"/>
</file>

<file path=docProps/app.xml><?xml version="1.0" encoding="utf-8"?>
<Properties xmlns="http://schemas.openxmlformats.org/officeDocument/2006/extended-properties" xmlns:vt="http://schemas.openxmlformats.org/officeDocument/2006/docPropsVTypes">
  <Template>Normal.dotm</Template>
  <TotalTime>76</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奈良県</cp:lastModifiedBy>
  <cp:revision>29</cp:revision>
  <cp:lastPrinted>2021-05-13T02:25:00Z</cp:lastPrinted>
  <dcterms:created xsi:type="dcterms:W3CDTF">2019-07-12T02:28:00Z</dcterms:created>
  <dcterms:modified xsi:type="dcterms:W3CDTF">2021-06-08T10:21:00Z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