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BADA" w14:textId="77777777"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3A1B491A" w14:textId="77777777" w:rsidR="00C531FA" w:rsidRDefault="00093568" w:rsidP="004217B8">
      <w:pPr>
        <w:jc w:val="center"/>
        <w:rPr>
          <w:rFonts w:ascii="ＭＳ Ｐゴシック" w:eastAsia="ＭＳ Ｐゴシック" w:hAnsi="ＭＳ Ｐゴシック"/>
          <w:b/>
          <w:sz w:val="44"/>
          <w:szCs w:val="32"/>
        </w:rPr>
      </w:pPr>
      <w:r w:rsidRPr="00093568">
        <w:rPr>
          <w:rFonts w:ascii="ＭＳ Ｐゴシック" w:eastAsia="ＭＳ Ｐゴシック" w:hAnsi="ＭＳ Ｐゴシック" w:hint="eastAsia"/>
          <w:b/>
          <w:sz w:val="44"/>
          <w:szCs w:val="32"/>
        </w:rPr>
        <w:t>紀伊半島防災のための奈良県大規模広域</w:t>
      </w:r>
    </w:p>
    <w:p w14:paraId="1766D6D7" w14:textId="43D02D0F" w:rsidR="002377B7" w:rsidRPr="00093568" w:rsidRDefault="00093568" w:rsidP="004217B8">
      <w:pPr>
        <w:jc w:val="center"/>
        <w:rPr>
          <w:rFonts w:ascii="ＭＳ ゴシック" w:eastAsia="ＭＳ ゴシック" w:hAnsi="ＭＳ ゴシック"/>
          <w:b/>
          <w:sz w:val="40"/>
          <w:szCs w:val="40"/>
        </w:rPr>
      </w:pPr>
      <w:r w:rsidRPr="00093568">
        <w:rPr>
          <w:rFonts w:ascii="ＭＳ Ｐゴシック" w:eastAsia="ＭＳ Ｐゴシック" w:hAnsi="ＭＳ Ｐゴシック" w:hint="eastAsia"/>
          <w:b/>
          <w:sz w:val="44"/>
          <w:szCs w:val="32"/>
        </w:rPr>
        <w:t>防災拠点整備への支援に関する提言</w:t>
      </w: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7E57B2E8"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412351">
        <w:rPr>
          <w:rFonts w:ascii="ＭＳ ゴシック" w:eastAsia="ＭＳ ゴシック" w:hAnsi="ＭＳ ゴシック" w:hint="eastAsia"/>
          <w:b/>
          <w:sz w:val="40"/>
          <w:szCs w:val="40"/>
        </w:rPr>
        <w:t>12</w:t>
      </w:r>
      <w:r w:rsidR="002377B7" w:rsidRPr="004217B8">
        <w:rPr>
          <w:rFonts w:ascii="ＭＳ ゴシック" w:eastAsia="ＭＳ ゴシック" w:hAnsi="ＭＳ ゴシック" w:hint="eastAsia"/>
          <w:b/>
          <w:sz w:val="40"/>
          <w:szCs w:val="40"/>
        </w:rPr>
        <w:t>月</w:t>
      </w:r>
    </w:p>
    <w:p w14:paraId="4F12853F" w14:textId="7F503EAC" w:rsidR="004217B8" w:rsidRDefault="004217B8" w:rsidP="00DC362C">
      <w:pPr>
        <w:snapToGrid w:val="0"/>
        <w:jc w:val="center"/>
        <w:rPr>
          <w:rFonts w:ascii="ＭＳ Ｐゴシック" w:eastAsia="ＭＳ Ｐゴシック" w:hAnsi="ＭＳ Ｐゴシック"/>
          <w:sz w:val="32"/>
        </w:rPr>
      </w:pPr>
    </w:p>
    <w:p w14:paraId="4481560E" w14:textId="30CF1D72" w:rsidR="00093568" w:rsidRDefault="00093568" w:rsidP="00DC362C">
      <w:pPr>
        <w:snapToGrid w:val="0"/>
        <w:jc w:val="center"/>
        <w:rPr>
          <w:rFonts w:ascii="ＭＳ Ｐゴシック" w:eastAsia="ＭＳ Ｐゴシック" w:hAnsi="ＭＳ Ｐゴシック"/>
          <w:sz w:val="32"/>
        </w:rPr>
      </w:pPr>
    </w:p>
    <w:p w14:paraId="14A96766" w14:textId="77777777" w:rsidR="00093568" w:rsidRDefault="00093568" w:rsidP="00093568">
      <w:pPr>
        <w:snapToGrid w:val="0"/>
        <w:jc w:val="center"/>
        <w:rPr>
          <w:rFonts w:ascii="ＭＳ Ｐゴシック" w:eastAsia="ＭＳ Ｐゴシック" w:hAnsi="ＭＳ Ｐゴシック"/>
          <w:sz w:val="32"/>
        </w:rPr>
      </w:pPr>
    </w:p>
    <w:p w14:paraId="2BCCC11B" w14:textId="77777777" w:rsidR="004803A4" w:rsidRDefault="00093568" w:rsidP="004803A4">
      <w:pPr>
        <w:snapToGrid w:val="0"/>
        <w:spacing w:line="380" w:lineRule="exact"/>
        <w:ind w:firstLineChars="100" w:firstLine="280"/>
        <w:jc w:val="center"/>
        <w:rPr>
          <w:rFonts w:ascii="ＭＳ Ｐゴシック" w:eastAsia="ＭＳ Ｐゴシック" w:hAnsi="ＭＳ Ｐゴシック"/>
          <w:sz w:val="28"/>
          <w:szCs w:val="32"/>
        </w:rPr>
      </w:pPr>
      <w:r w:rsidRPr="00093568">
        <w:rPr>
          <w:rFonts w:ascii="ＭＳ Ｐゴシック" w:eastAsia="ＭＳ Ｐゴシック" w:hAnsi="ＭＳ Ｐゴシック" w:hint="eastAsia"/>
          <w:sz w:val="28"/>
          <w:szCs w:val="32"/>
        </w:rPr>
        <w:t>紀伊半島防災のための奈良県大規模広域防災拠点整備への支援</w:t>
      </w:r>
    </w:p>
    <w:p w14:paraId="0CF9CE9A" w14:textId="6918E31A" w:rsidR="00093568" w:rsidRPr="00093568" w:rsidRDefault="00093568" w:rsidP="004803A4">
      <w:pPr>
        <w:snapToGrid w:val="0"/>
        <w:spacing w:line="380" w:lineRule="exact"/>
        <w:ind w:firstLineChars="100" w:firstLine="280"/>
        <w:jc w:val="center"/>
        <w:rPr>
          <w:rFonts w:ascii="ＭＳ Ｐゴシック" w:eastAsia="ＭＳ Ｐゴシック" w:hAnsi="ＭＳ Ｐゴシック"/>
          <w:sz w:val="28"/>
          <w:szCs w:val="32"/>
        </w:rPr>
      </w:pPr>
      <w:r w:rsidRPr="00093568">
        <w:rPr>
          <w:rFonts w:ascii="ＭＳ Ｐゴシック" w:eastAsia="ＭＳ Ｐゴシック" w:hAnsi="ＭＳ Ｐゴシック" w:hint="eastAsia"/>
          <w:sz w:val="28"/>
          <w:szCs w:val="32"/>
        </w:rPr>
        <w:t>に関する提言</w:t>
      </w:r>
    </w:p>
    <w:p w14:paraId="66779E3E" w14:textId="77777777" w:rsidR="00093568" w:rsidRPr="00093568" w:rsidRDefault="00093568" w:rsidP="00093568">
      <w:pPr>
        <w:snapToGrid w:val="0"/>
        <w:spacing w:line="380" w:lineRule="exact"/>
        <w:ind w:firstLineChars="100" w:firstLine="280"/>
        <w:jc w:val="left"/>
        <w:rPr>
          <w:rFonts w:ascii="ＭＳ Ｐゴシック" w:eastAsia="ＭＳ Ｐゴシック" w:hAnsi="ＭＳ Ｐゴシック"/>
          <w:sz w:val="28"/>
          <w:szCs w:val="32"/>
        </w:rPr>
      </w:pPr>
    </w:p>
    <w:p w14:paraId="3E47E383"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15FEA87D" w14:textId="41F06462"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紀伊半島では、近い将来、「南海トラフ巨大地震」の発生による甚大な被害が予想されている。</w:t>
      </w:r>
    </w:p>
    <w:p w14:paraId="65926F77"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一方、「南海トラフ地震における具体的な応急対策活動に関する計画（中央防災会議幹事会）」において、救助・救急、消火活動等、医療活動、物資の受入れ・集積・分配を総合的かつ広域的に行う『大規模な広域防災拠点』と位置付けられた防災拠点は近畿地方に存在しない。</w:t>
      </w:r>
    </w:p>
    <w:p w14:paraId="3DCB20F1"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奈良県では、大規模災害時においては、空からの人員・物資輸送、救難救助が有効であることから、東日本大震災時に活躍した山形空港と同様の空輸機能を発揮するため、奈良県五條市に２０００ｍ級滑走路を備えた「大規模広域防災拠点」の整備を計画されている。</w:t>
      </w:r>
    </w:p>
    <w:p w14:paraId="34BB88EE"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奈良県五條市は、紀伊半島の中心部に位置していることから津波被害がなく、紀伊半島全体に対する救助活動、支援活動の拠点としての役割を担うことが可能であり、奈良県のみならず、近畿地方各地域全体の防災拠点になることが期待される。</w:t>
      </w:r>
    </w:p>
    <w:p w14:paraId="1980E1F6"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「大規模広域防災拠点」の整備による主な効果として、人員・物資の大量輸送及び空からの救難救助の拠点としての機能を発揮することが挙げられる。</w:t>
      </w:r>
    </w:p>
    <w:p w14:paraId="0069697F"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具体的には、孤立地域の支援（空輸による物資搬入、応援部隊の派遣）、被災者の捜索・救助活動（消防、警察、自衛隊等による空からの捜索・救助）、負傷者の搬送（空輸による奈良県内病院への搬送・収容）、支援物資の仕分けと輸送（需要地への空輸及び陸送）などが想定される。</w:t>
      </w:r>
    </w:p>
    <w:p w14:paraId="6700D96B"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なお、奈良県では令和２年４月に大規模広域防災拠点整備課を新設され、用地取得に向けた取り組みを開始されている。</w:t>
      </w:r>
    </w:p>
    <w:p w14:paraId="26A1C520"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27142A07"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以上を踏まえ、南海トラフ地震発生時の近畿地方の後方支援拠点整備として奈良県が進める「大規模広域防災拠点」整備への支援について、次のとおり提言する。</w:t>
      </w:r>
    </w:p>
    <w:p w14:paraId="2F82618D"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6F76918D"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41DED0BE"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4B9D1A5F" w14:textId="1112CF8B"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lastRenderedPageBreak/>
        <w:t>１．南海トラフ地震に関する計画への位置づけ</w:t>
      </w:r>
    </w:p>
    <w:p w14:paraId="65098175" w14:textId="77777777" w:rsidR="00093568" w:rsidRPr="00093568" w:rsidRDefault="00093568" w:rsidP="00093568">
      <w:pPr>
        <w:snapToGrid w:val="0"/>
        <w:spacing w:line="380" w:lineRule="exact"/>
        <w:ind w:leftChars="200" w:left="420"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国の計画に当該拠点を位置づけるとともに、整備にあたっての助言、支援をすること。</w:t>
      </w:r>
    </w:p>
    <w:p w14:paraId="38B84244"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0FD2FF9A"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２．緊急防災・減災事業の延長及び適用</w:t>
      </w:r>
    </w:p>
    <w:p w14:paraId="63DBD37F" w14:textId="77777777" w:rsidR="00093568" w:rsidRDefault="00093568" w:rsidP="00093568">
      <w:pPr>
        <w:snapToGrid w:val="0"/>
        <w:spacing w:line="380" w:lineRule="exact"/>
        <w:ind w:leftChars="200" w:left="660" w:hangingChars="100" w:hanging="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・平成２９年度地方財政計画で事業年度を「平成３２年度まで」と示されているが、事業年度を「南海トラフ巨大地震等への対策が必要な期間まで」と延長すること。</w:t>
      </w:r>
    </w:p>
    <w:p w14:paraId="4FD97988" w14:textId="4C75F243" w:rsidR="00974272" w:rsidRDefault="00093568" w:rsidP="00093568">
      <w:pPr>
        <w:snapToGrid w:val="0"/>
        <w:spacing w:line="380" w:lineRule="exact"/>
        <w:ind w:leftChars="200" w:left="660" w:hangingChars="100" w:hanging="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・南海トラフ巨大地震を見据えた当該拠点の整備について、緊急防災・減災事業債の対象とすること</w:t>
      </w:r>
    </w:p>
    <w:p w14:paraId="72E4B4F3"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3528D6FE" w14:textId="00E6A493" w:rsidR="00E13CD6" w:rsidRPr="003D2CCA" w:rsidRDefault="00974272" w:rsidP="00E13CD6">
      <w:pPr>
        <w:snapToGrid w:val="0"/>
        <w:spacing w:line="380" w:lineRule="exact"/>
        <w:ind w:firstLineChars="100" w:firstLine="240"/>
        <w:jc w:val="left"/>
        <w:rPr>
          <w:sz w:val="24"/>
          <w:szCs w:val="26"/>
        </w:rPr>
      </w:pPr>
      <w:r>
        <w:rPr>
          <w:rFonts w:hint="eastAsia"/>
          <w:sz w:val="24"/>
          <w:szCs w:val="26"/>
        </w:rPr>
        <w:t>令和２年</w:t>
      </w:r>
      <w:r w:rsidR="003A0187">
        <w:rPr>
          <w:rFonts w:hint="eastAsia"/>
          <w:sz w:val="24"/>
          <w:szCs w:val="26"/>
        </w:rPr>
        <w:t>1</w:t>
      </w:r>
      <w:r w:rsidR="003A0187">
        <w:rPr>
          <w:sz w:val="24"/>
          <w:szCs w:val="26"/>
        </w:rPr>
        <w:t>2</w:t>
      </w:r>
      <w:r w:rsidR="00C11AA5" w:rsidRPr="003D2CCA">
        <w:rPr>
          <w:rFonts w:hint="eastAsia"/>
          <w:sz w:val="24"/>
          <w:szCs w:val="26"/>
        </w:rPr>
        <w:t>月</w:t>
      </w:r>
    </w:p>
    <w:p w14:paraId="7ACCA0EB" w14:textId="77777777"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14:paraId="4824E51F" w14:textId="055BDAFA" w:rsidR="00E53336" w:rsidRPr="00783444" w:rsidRDefault="00E53336" w:rsidP="00974272">
      <w:pPr>
        <w:snapToGrid w:val="0"/>
        <w:spacing w:before="240" w:line="380" w:lineRule="exact"/>
        <w:jc w:val="left"/>
        <w:rPr>
          <w:sz w:val="24"/>
          <w:szCs w:val="26"/>
        </w:rPr>
      </w:pPr>
    </w:p>
    <w:sectPr w:rsidR="00E53336" w:rsidRPr="0078344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0D1E" w14:textId="77777777" w:rsidR="00D05029" w:rsidRDefault="00D05029" w:rsidP="003A6B0E">
      <w:r>
        <w:separator/>
      </w:r>
    </w:p>
  </w:endnote>
  <w:endnote w:type="continuationSeparator" w:id="0">
    <w:p w14:paraId="1FA23966" w14:textId="77777777" w:rsidR="00D05029" w:rsidRDefault="00D05029"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1EEF" w14:textId="77777777" w:rsidR="00D05029" w:rsidRDefault="00D05029" w:rsidP="003A6B0E">
      <w:r>
        <w:separator/>
      </w:r>
    </w:p>
  </w:footnote>
  <w:footnote w:type="continuationSeparator" w:id="0">
    <w:p w14:paraId="346E602D" w14:textId="77777777" w:rsidR="00D05029" w:rsidRDefault="00D05029"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0187"/>
    <w:rsid w:val="003A56EE"/>
    <w:rsid w:val="003A6B0E"/>
    <w:rsid w:val="003B5A6F"/>
    <w:rsid w:val="003C3907"/>
    <w:rsid w:val="003D09A3"/>
    <w:rsid w:val="003D2CCA"/>
    <w:rsid w:val="003E12CC"/>
    <w:rsid w:val="003E635D"/>
    <w:rsid w:val="003F7E08"/>
    <w:rsid w:val="00400130"/>
    <w:rsid w:val="00402442"/>
    <w:rsid w:val="0040707E"/>
    <w:rsid w:val="00412351"/>
    <w:rsid w:val="0041786B"/>
    <w:rsid w:val="004217B8"/>
    <w:rsid w:val="00422A2A"/>
    <w:rsid w:val="004429F2"/>
    <w:rsid w:val="00445C06"/>
    <w:rsid w:val="00450EF1"/>
    <w:rsid w:val="004600AD"/>
    <w:rsid w:val="00460D6F"/>
    <w:rsid w:val="004755F9"/>
    <w:rsid w:val="004803A4"/>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911D-C7AC-43FA-9A20-A85BD37E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向井 智志</cp:lastModifiedBy>
  <cp:revision>23</cp:revision>
  <cp:lastPrinted>2020-10-21T06:00:00Z</cp:lastPrinted>
  <dcterms:created xsi:type="dcterms:W3CDTF">2019-07-12T02:28:00Z</dcterms:created>
  <dcterms:modified xsi:type="dcterms:W3CDTF">2020-12-11T01:08:00Z</dcterms:modified>
</cp:coreProperties>
</file>