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91" w:rsidRPr="00F23902" w:rsidRDefault="007C4442" w:rsidP="00351FAC">
      <w:pPr>
        <w:widowControl/>
        <w:wordWrap w:val="0"/>
        <w:jc w:val="right"/>
        <w:rPr>
          <w:rFonts w:ascii="HG丸ｺﾞｼｯｸM-PRO" w:eastAsia="HG丸ｺﾞｼｯｸM-PRO" w:hAnsi="HG丸ｺﾞｼｯｸM-PRO"/>
          <w:b/>
          <w:sz w:val="28"/>
          <w:szCs w:val="28"/>
          <w:bdr w:val="single" w:sz="4" w:space="0" w:color="auto"/>
        </w:rPr>
      </w:pPr>
      <w:r>
        <w:rPr>
          <w:rFonts w:ascii="HG丸ｺﾞｼｯｸM-PRO" w:eastAsia="HG丸ｺﾞｼｯｸM-PRO" w:hAnsi="HG丸ｺﾞｼｯｸM-PRO" w:hint="eastAsia"/>
          <w:b/>
          <w:sz w:val="28"/>
          <w:szCs w:val="28"/>
          <w:bdr w:val="single" w:sz="4" w:space="0" w:color="auto"/>
        </w:rPr>
        <w:t xml:space="preserve">　資料</w:t>
      </w:r>
      <w:r w:rsidR="009C749B">
        <w:rPr>
          <w:rFonts w:ascii="HG丸ｺﾞｼｯｸM-PRO" w:eastAsia="HG丸ｺﾞｼｯｸM-PRO" w:hAnsi="HG丸ｺﾞｼｯｸM-PRO"/>
          <w:b/>
          <w:sz w:val="28"/>
          <w:szCs w:val="28"/>
          <w:bdr w:val="single" w:sz="4" w:space="0" w:color="auto"/>
        </w:rPr>
        <w:t>5</w:t>
      </w:r>
      <w:r w:rsidR="00351FAC">
        <w:rPr>
          <w:rFonts w:ascii="HG丸ｺﾞｼｯｸM-PRO" w:eastAsia="HG丸ｺﾞｼｯｸM-PRO" w:hAnsi="HG丸ｺﾞｼｯｸM-PRO" w:hint="eastAsia"/>
          <w:b/>
          <w:sz w:val="28"/>
          <w:szCs w:val="28"/>
          <w:bdr w:val="single" w:sz="4" w:space="0" w:color="auto"/>
        </w:rPr>
        <w:t xml:space="preserve">　</w:t>
      </w:r>
    </w:p>
    <w:p w:rsidR="00D96BE4" w:rsidRDefault="00D96BE4" w:rsidP="00614D91">
      <w:pPr>
        <w:widowControl/>
        <w:spacing w:line="0" w:lineRule="atLeast"/>
        <w:jc w:val="center"/>
        <w:rPr>
          <w:rFonts w:ascii="HG丸ｺﾞｼｯｸM-PRO" w:eastAsia="HG丸ｺﾞｼｯｸM-PRO" w:hAnsi="HG丸ｺﾞｼｯｸM-PRO"/>
          <w:b/>
          <w:sz w:val="28"/>
          <w:szCs w:val="28"/>
        </w:rPr>
      </w:pPr>
    </w:p>
    <w:p w:rsidR="00A71B63" w:rsidRPr="00F23902" w:rsidRDefault="008178BB" w:rsidP="00614D91">
      <w:pPr>
        <w:widowControl/>
        <w:spacing w:line="0" w:lineRule="atLeast"/>
        <w:jc w:val="center"/>
        <w:rPr>
          <w:rFonts w:ascii="HG丸ｺﾞｼｯｸM-PRO" w:eastAsia="HG丸ｺﾞｼｯｸM-PRO" w:hAnsi="HG丸ｺﾞｼｯｸM-PRO"/>
          <w:b/>
          <w:sz w:val="28"/>
          <w:szCs w:val="28"/>
        </w:rPr>
      </w:pPr>
      <w:r w:rsidRPr="00F23902">
        <w:rPr>
          <w:rFonts w:ascii="HG丸ｺﾞｼｯｸM-PRO" w:eastAsia="HG丸ｺﾞｼｯｸM-PRO" w:hAnsi="HG丸ｺﾞｼｯｸM-PRO" w:hint="eastAsia"/>
          <w:b/>
          <w:sz w:val="28"/>
          <w:szCs w:val="28"/>
        </w:rPr>
        <w:t>大阪府指定出資法人への人的関与の再点検</w:t>
      </w:r>
      <w:r w:rsidR="00FD2800" w:rsidRPr="00F23902">
        <w:rPr>
          <w:rFonts w:ascii="HG丸ｺﾞｼｯｸM-PRO" w:eastAsia="HG丸ｺﾞｼｯｸM-PRO" w:hAnsi="HG丸ｺﾞｼｯｸM-PRO" w:hint="eastAsia"/>
          <w:b/>
          <w:sz w:val="28"/>
          <w:szCs w:val="28"/>
        </w:rPr>
        <w:t>に関する</w:t>
      </w:r>
      <w:r w:rsidRPr="00F23902">
        <w:rPr>
          <w:rFonts w:ascii="HG丸ｺﾞｼｯｸM-PRO" w:eastAsia="HG丸ｺﾞｼｯｸM-PRO" w:hAnsi="HG丸ｺﾞｼｯｸM-PRO" w:hint="eastAsia"/>
          <w:b/>
          <w:sz w:val="28"/>
          <w:szCs w:val="28"/>
        </w:rPr>
        <w:t>意見</w:t>
      </w:r>
      <w:r w:rsidR="00FD2800" w:rsidRPr="00F23902">
        <w:rPr>
          <w:rFonts w:ascii="HG丸ｺﾞｼｯｸM-PRO" w:eastAsia="HG丸ｺﾞｼｯｸM-PRO" w:hAnsi="HG丸ｺﾞｼｯｸM-PRO" w:hint="eastAsia"/>
          <w:b/>
          <w:sz w:val="28"/>
          <w:szCs w:val="28"/>
        </w:rPr>
        <w:t>書</w:t>
      </w:r>
      <w:r w:rsidR="00444E2B">
        <w:rPr>
          <w:rFonts w:ascii="HG丸ｺﾞｼｯｸM-PRO" w:eastAsia="HG丸ｺﾞｼｯｸM-PRO" w:hAnsi="HG丸ｺﾞｼｯｸM-PRO" w:hint="eastAsia"/>
          <w:b/>
          <w:sz w:val="28"/>
          <w:szCs w:val="28"/>
        </w:rPr>
        <w:t>（</w:t>
      </w:r>
      <w:r w:rsidR="00CC13E0">
        <w:rPr>
          <w:rFonts w:ascii="HG丸ｺﾞｼｯｸM-PRO" w:eastAsia="HG丸ｺﾞｼｯｸM-PRO" w:hAnsi="HG丸ｺﾞｼｯｸM-PRO" w:hint="eastAsia"/>
          <w:b/>
          <w:sz w:val="28"/>
          <w:szCs w:val="28"/>
        </w:rPr>
        <w:t>項目イメージ</w:t>
      </w:r>
      <w:r w:rsidR="00444E2B">
        <w:rPr>
          <w:rFonts w:ascii="HG丸ｺﾞｼｯｸM-PRO" w:eastAsia="HG丸ｺﾞｼｯｸM-PRO" w:hAnsi="HG丸ｺﾞｼｯｸM-PRO" w:hint="eastAsia"/>
          <w:b/>
          <w:sz w:val="28"/>
          <w:szCs w:val="28"/>
        </w:rPr>
        <w:t>）</w:t>
      </w:r>
    </w:p>
    <w:p w:rsidR="008178BB" w:rsidRPr="00F23902" w:rsidRDefault="009C749B" w:rsidP="00552ABB">
      <w:pPr>
        <w:widowControl/>
        <w:spacing w:line="0" w:lineRule="atLeas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令和元</w:t>
      </w:r>
      <w:r w:rsidR="00D96BE4">
        <w:rPr>
          <w:rFonts w:ascii="HG丸ｺﾞｼｯｸM-PRO" w:eastAsia="HG丸ｺﾞｼｯｸM-PRO" w:hAnsi="HG丸ｺﾞｼｯｸM-PRO" w:hint="eastAsia"/>
          <w:b/>
          <w:sz w:val="24"/>
          <w:szCs w:val="24"/>
        </w:rPr>
        <w:t>年</w:t>
      </w:r>
      <w:r>
        <w:rPr>
          <w:rFonts w:ascii="HG丸ｺﾞｼｯｸM-PRO" w:eastAsia="HG丸ｺﾞｼｯｸM-PRO" w:hAnsi="HG丸ｺﾞｼｯｸM-PRO" w:hint="eastAsia"/>
          <w:b/>
          <w:sz w:val="24"/>
          <w:szCs w:val="24"/>
        </w:rPr>
        <w:t>７</w:t>
      </w:r>
      <w:r w:rsidR="008178BB" w:rsidRPr="00F23902">
        <w:rPr>
          <w:rFonts w:ascii="HG丸ｺﾞｼｯｸM-PRO" w:eastAsia="HG丸ｺﾞｼｯｸM-PRO" w:hAnsi="HG丸ｺﾞｼｯｸM-PRO" w:hint="eastAsia"/>
          <w:b/>
          <w:sz w:val="24"/>
          <w:szCs w:val="24"/>
        </w:rPr>
        <w:t>月</w:t>
      </w:r>
      <w:r w:rsidR="00614D91" w:rsidRPr="00F23902">
        <w:rPr>
          <w:rFonts w:ascii="HG丸ｺﾞｼｯｸM-PRO" w:eastAsia="HG丸ｺﾞｼｯｸM-PRO" w:hAnsi="HG丸ｺﾞｼｯｸM-PRO" w:hint="eastAsia"/>
          <w:b/>
          <w:sz w:val="24"/>
          <w:szCs w:val="24"/>
        </w:rPr>
        <w:t xml:space="preserve">　　</w:t>
      </w:r>
      <w:r w:rsidR="008178BB" w:rsidRPr="00F23902">
        <w:rPr>
          <w:rFonts w:ascii="HG丸ｺﾞｼｯｸM-PRO" w:eastAsia="HG丸ｺﾞｼｯｸM-PRO" w:hAnsi="HG丸ｺﾞｼｯｸM-PRO" w:hint="eastAsia"/>
          <w:b/>
          <w:sz w:val="24"/>
          <w:szCs w:val="24"/>
        </w:rPr>
        <w:t>大阪府指定出資法人評価等審議会</w:t>
      </w:r>
      <w:bookmarkStart w:id="0" w:name="_GoBack"/>
      <w:bookmarkEnd w:id="0"/>
    </w:p>
    <w:p w:rsidR="00614D91" w:rsidRPr="00D96BE4" w:rsidRDefault="00614D91" w:rsidP="00614D91">
      <w:pPr>
        <w:widowControl/>
        <w:spacing w:line="0" w:lineRule="atLeast"/>
        <w:rPr>
          <w:rFonts w:ascii="HG丸ｺﾞｼｯｸM-PRO" w:eastAsia="HG丸ｺﾞｼｯｸM-PRO" w:hAnsi="HG丸ｺﾞｼｯｸM-PRO"/>
          <w:b/>
          <w:sz w:val="10"/>
          <w:szCs w:val="10"/>
        </w:rPr>
      </w:pPr>
    </w:p>
    <w:p w:rsidR="00614D91" w:rsidRPr="00614D91" w:rsidRDefault="00614D91" w:rsidP="00614D91">
      <w:pPr>
        <w:widowControl/>
        <w:spacing w:line="0" w:lineRule="atLeast"/>
        <w:rPr>
          <w:rFonts w:ascii="HG丸ｺﾞｼｯｸM-PRO" w:eastAsia="HG丸ｺﾞｼｯｸM-PRO" w:hAnsi="HG丸ｺﾞｼｯｸM-PRO"/>
          <w:b/>
          <w:sz w:val="10"/>
          <w:szCs w:val="10"/>
        </w:rPr>
      </w:pPr>
    </w:p>
    <w:p w:rsidR="006A2D18" w:rsidRDefault="005E152E" w:rsidP="00DE5637">
      <w:pPr>
        <w:pStyle w:val="a3"/>
        <w:spacing w:line="0" w:lineRule="atLeast"/>
        <w:ind w:leftChars="0" w:left="357"/>
        <w:rPr>
          <w:rFonts w:ascii="HG丸ｺﾞｼｯｸM-PRO" w:eastAsia="HG丸ｺﾞｼｯｸM-PRO" w:hAnsi="HG丸ｺﾞｼｯｸM-PRO"/>
        </w:rPr>
      </w:pPr>
      <w:r w:rsidRPr="00420AA9">
        <w:rPr>
          <w:rFonts w:ascii="HG丸ｺﾞｼｯｸM-PRO" w:eastAsia="HG丸ｺﾞｼｯｸM-PRO" w:hAnsi="HG丸ｺﾞｼｯｸM-PRO" w:hint="eastAsia"/>
        </w:rPr>
        <w:t xml:space="preserve">　</w:t>
      </w:r>
      <w:r w:rsidR="00260BF9" w:rsidRPr="00420AA9">
        <w:rPr>
          <w:rFonts w:ascii="HG丸ｺﾞｼｯｸM-PRO" w:eastAsia="HG丸ｺﾞｼｯｸM-PRO" w:hAnsi="HG丸ｺﾞｼｯｸM-PRO" w:hint="eastAsia"/>
        </w:rPr>
        <w:t xml:space="preserve">　</w:t>
      </w:r>
    </w:p>
    <w:p w:rsidR="006A7369" w:rsidRPr="00420AA9" w:rsidRDefault="006A7369" w:rsidP="00DE5637">
      <w:pPr>
        <w:pStyle w:val="a3"/>
        <w:spacing w:line="0" w:lineRule="atLeast"/>
        <w:ind w:leftChars="0" w:left="357"/>
        <w:rPr>
          <w:rFonts w:ascii="HG丸ｺﾞｼｯｸM-PRO" w:eastAsia="HG丸ｺﾞｼｯｸM-PRO" w:hAnsi="HG丸ｺﾞｼｯｸM-PRO"/>
        </w:rPr>
      </w:pPr>
    </w:p>
    <w:p w:rsidR="004A0044" w:rsidRDefault="00D96BE4" w:rsidP="006A2D18">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4A0044" w:rsidRPr="00420AA9">
        <w:rPr>
          <w:rFonts w:ascii="HG丸ｺﾞｼｯｸM-PRO" w:eastAsia="HG丸ｺﾞｼｯｸM-PRO" w:hAnsi="HG丸ｺﾞｼｯｸM-PRO" w:hint="eastAsia"/>
          <w:b/>
          <w:u w:val="single"/>
        </w:rPr>
        <w:t>点検の</w:t>
      </w:r>
      <w:r>
        <w:rPr>
          <w:rFonts w:ascii="HG丸ｺﾞｼｯｸM-PRO" w:eastAsia="HG丸ｺﾞｼｯｸM-PRO" w:hAnsi="HG丸ｺﾞｼｯｸM-PRO" w:hint="eastAsia"/>
          <w:b/>
          <w:u w:val="single"/>
        </w:rPr>
        <w:t>経緯・</w:t>
      </w:r>
      <w:r w:rsidR="00AE6C1D" w:rsidRPr="00420AA9">
        <w:rPr>
          <w:rFonts w:ascii="HG丸ｺﾞｼｯｸM-PRO" w:eastAsia="HG丸ｺﾞｼｯｸM-PRO" w:hAnsi="HG丸ｺﾞｼｯｸM-PRO" w:hint="eastAsia"/>
          <w:b/>
          <w:u w:val="single"/>
        </w:rPr>
        <w:t>視点</w:t>
      </w:r>
    </w:p>
    <w:p w:rsidR="006A7369" w:rsidRDefault="006A7369" w:rsidP="00155BCA">
      <w:pPr>
        <w:pStyle w:val="a3"/>
        <w:ind w:leftChars="0" w:left="2"/>
        <w:rPr>
          <w:rFonts w:ascii="HG丸ｺﾞｼｯｸM-PRO" w:eastAsia="HG丸ｺﾞｼｯｸM-PRO" w:hAnsi="HG丸ｺﾞｼｯｸM-PRO"/>
          <w:b/>
          <w:u w:val="single"/>
        </w:rPr>
      </w:pPr>
    </w:p>
    <w:p w:rsidR="00D96BE4" w:rsidRDefault="005C3B1F" w:rsidP="00155BCA">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（１）今回の再点検の経緯等</w:t>
      </w:r>
    </w:p>
    <w:p w:rsidR="00D96BE4" w:rsidRDefault="00155BCA" w:rsidP="008D3392">
      <w:pPr>
        <w:pStyle w:val="a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大阪府指定出資法人への人的関与の再点検については、法人を取り巻く社会情勢等の変化により、法人と府の役割はもとより、法人が抱える課題等に大きな変化が生じることが想定されることから、当審議会において、一定の期間（概ね３年間）ごとに、人的関与の継続の要否を確認しており、平成28年7月には、府が関与する16法人23ポストについての再点検に関する意見書をとりまとめた。</w:t>
      </w:r>
      <w:r w:rsidR="009C749B" w:rsidRPr="008D3392">
        <w:rPr>
          <w:rFonts w:ascii="HG丸ｺﾞｼｯｸM-PRO" w:eastAsia="HG丸ｺﾞｼｯｸM-PRO" w:hAnsi="HG丸ｺﾞｼｯｸM-PRO" w:hint="eastAsia"/>
        </w:rPr>
        <w:t>今回の再点検については、</w:t>
      </w:r>
      <w:r w:rsidR="008D3392" w:rsidRPr="008D3392">
        <w:rPr>
          <w:rFonts w:ascii="HG丸ｺﾞｼｯｸM-PRO" w:eastAsia="HG丸ｺﾞｼｯｸM-PRO" w:hAnsi="HG丸ｺﾞｼｯｸM-PRO" w:hint="eastAsia"/>
        </w:rPr>
        <w:t>前回再点検の時期より、概ね３年が経過したことから、</w:t>
      </w:r>
      <w:r w:rsidR="009C749B" w:rsidRPr="008D3392">
        <w:rPr>
          <w:rFonts w:ascii="HG丸ｺﾞｼｯｸM-PRO" w:eastAsia="HG丸ｺﾞｼｯｸM-PRO" w:hAnsi="HG丸ｺﾞｼｯｸM-PRO" w:hint="eastAsia"/>
        </w:rPr>
        <w:t>前回審議会意見書を踏まえ、</w:t>
      </w:r>
      <w:r w:rsidR="008D3392" w:rsidRPr="008D3392">
        <w:rPr>
          <w:rFonts w:ascii="HG丸ｺﾞｼｯｸM-PRO" w:eastAsia="HG丸ｺﾞｼｯｸM-PRO" w:hAnsi="HG丸ｺﾞｼｯｸM-PRO" w:hint="eastAsia"/>
        </w:rPr>
        <w:t>再度の点検を実施するものである。</w:t>
      </w:r>
    </w:p>
    <w:p w:rsidR="008D3392" w:rsidRDefault="008D3392" w:rsidP="008D3392">
      <w:pPr>
        <w:pStyle w:val="a3"/>
        <w:rPr>
          <w:rFonts w:ascii="HG丸ｺﾞｼｯｸM-PRO" w:eastAsia="HG丸ｺﾞｼｯｸM-PRO" w:hAnsi="HG丸ｺﾞｼｯｸM-PRO"/>
        </w:rPr>
      </w:pPr>
    </w:p>
    <w:p w:rsidR="008D3392" w:rsidRPr="006A6931" w:rsidRDefault="008D3392" w:rsidP="008D3392">
      <w:pPr>
        <w:pStyle w:val="a3"/>
        <w:rPr>
          <w:rFonts w:ascii="HG丸ｺﾞｼｯｸM-PRO" w:eastAsia="HG丸ｺﾞｼｯｸM-PRO" w:hAnsi="HG丸ｺﾞｼｯｸM-PRO"/>
          <w:b/>
        </w:rPr>
      </w:pPr>
      <w:r w:rsidRPr="006A6931">
        <w:rPr>
          <w:rFonts w:ascii="HG丸ｺﾞｼｯｸM-PRO" w:eastAsia="HG丸ｺﾞｼｯｸM-PRO" w:hAnsi="HG丸ｺﾞｼｯｸM-PRO" w:hint="eastAsia"/>
          <w:b/>
        </w:rPr>
        <w:t>【今回再点検の経過】</w:t>
      </w:r>
    </w:p>
    <w:p w:rsidR="008D3392" w:rsidRPr="006A6931" w:rsidRDefault="008D3392" w:rsidP="008D3392">
      <w:pPr>
        <w:pStyle w:val="a3"/>
        <w:rPr>
          <w:rFonts w:ascii="HG丸ｺﾞｼｯｸM-PRO" w:eastAsia="HG丸ｺﾞｼｯｸM-PRO" w:hAnsi="HG丸ｺﾞｼｯｸM-PRO"/>
          <w:b/>
        </w:rPr>
      </w:pPr>
      <w:r w:rsidRPr="006A6931">
        <w:rPr>
          <w:rFonts w:ascii="HG丸ｺﾞｼｯｸM-PRO" w:eastAsia="HG丸ｺﾞｼｯｸM-PRO" w:hAnsi="HG丸ｺﾞｼｯｸM-PRO" w:hint="eastAsia"/>
          <w:b/>
        </w:rPr>
        <w:t xml:space="preserve">　第１回（令和元年６月１１日）</w:t>
      </w:r>
    </w:p>
    <w:p w:rsidR="008D3392" w:rsidRP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個別審議・一括審議ポストの仕分けについて審議</w:t>
      </w:r>
    </w:p>
    <w:p w:rsidR="008D3392" w:rsidRPr="006A6931" w:rsidRDefault="008D3392" w:rsidP="008D3392">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第２回（令和元年</w:t>
      </w:r>
      <w:r w:rsidR="006A6931" w:rsidRPr="006A6931">
        <w:rPr>
          <w:rFonts w:ascii="HG丸ｺﾞｼｯｸM-PRO" w:eastAsia="HG丸ｺﾞｼｯｸM-PRO" w:hAnsi="HG丸ｺﾞｼｯｸM-PRO" w:hint="eastAsia"/>
          <w:b/>
        </w:rPr>
        <w:t>６月２０日）</w:t>
      </w:r>
    </w:p>
    <w:p w:rsid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個別審議ポストの法人所管部局に対するヒアリング・質疑（２法人３ポスト）</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第３回（令和元年６月２５日）</w:t>
      </w:r>
    </w:p>
    <w:p w:rsid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個別審議ポストの法人所管部局に対するヒアリング・質疑（３法人３ポスト）</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第４回（令和元年７月１６日）</w:t>
      </w:r>
    </w:p>
    <w:p w:rsid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審議会意見のとりまとめに向けた審議</w:t>
      </w:r>
    </w:p>
    <w:p w:rsidR="006A6931" w:rsidRPr="006A6931" w:rsidRDefault="006A6931" w:rsidP="006A6931">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6A6931">
        <w:rPr>
          <w:rFonts w:ascii="HG丸ｺﾞｼｯｸM-PRO" w:eastAsia="HG丸ｺﾞｼｯｸM-PRO" w:hAnsi="HG丸ｺﾞｼｯｸM-PRO" w:hint="eastAsia"/>
          <w:b/>
        </w:rPr>
        <w:t xml:space="preserve">　第５回（令和元年７月３０日）</w:t>
      </w:r>
    </w:p>
    <w:p w:rsidR="006A6931" w:rsidRPr="006A6931" w:rsidRDefault="006A6931" w:rsidP="006A6931">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「大阪府指定出資法人への人的関与の再点検に関する意見書」の成案に係る審議</w:t>
      </w:r>
    </w:p>
    <w:p w:rsidR="00155BCA" w:rsidRPr="00155BCA" w:rsidRDefault="00155BCA" w:rsidP="00155BCA">
      <w:pPr>
        <w:rPr>
          <w:rFonts w:ascii="HG丸ｺﾞｼｯｸM-PRO" w:eastAsia="HG丸ｺﾞｼｯｸM-PRO" w:hAnsi="HG丸ｺﾞｼｯｸM-PRO"/>
          <w:b/>
          <w:u w:val="single"/>
        </w:rPr>
      </w:pPr>
    </w:p>
    <w:p w:rsidR="006A7369" w:rsidRDefault="00533DAF" w:rsidP="00155BCA">
      <w:pPr>
        <w:ind w:left="210" w:hangingChars="100" w:hanging="210"/>
        <w:rPr>
          <w:rFonts w:ascii="HG丸ｺﾞｼｯｸM-PRO" w:eastAsia="HG丸ｺﾞｼｯｸM-PRO" w:hAnsi="HG丸ｺﾞｼｯｸM-PRO"/>
        </w:rPr>
      </w:pPr>
      <w:r w:rsidRPr="00420AA9">
        <w:rPr>
          <w:rFonts w:hint="eastAsia"/>
        </w:rPr>
        <w:t xml:space="preserve">　</w:t>
      </w:r>
      <w:r w:rsidR="005C3B1F">
        <w:rPr>
          <w:rFonts w:ascii="HG丸ｺﾞｼｯｸM-PRO" w:eastAsia="HG丸ｺﾞｼｯｸM-PRO" w:hAnsi="HG丸ｺﾞｼｯｸM-PRO" w:hint="eastAsia"/>
        </w:rPr>
        <w:t>（２）再点検の視点</w:t>
      </w:r>
    </w:p>
    <w:p w:rsidR="00155BCA" w:rsidRPr="00155BCA" w:rsidRDefault="00155BCA" w:rsidP="00155BCA">
      <w:pPr>
        <w:ind w:leftChars="400" w:left="840" w:firstLineChars="100" w:firstLine="210"/>
        <w:rPr>
          <w:rFonts w:ascii="HG丸ｺﾞｼｯｸM-PRO" w:eastAsia="HG丸ｺﾞｼｯｸM-PRO" w:hAnsi="HG丸ｺﾞｼｯｸM-PRO"/>
        </w:rPr>
      </w:pPr>
      <w:r w:rsidRPr="00155BCA">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う」という、これまでの再点検の視点により</w:t>
      </w:r>
      <w:r w:rsidRPr="005C1AA0">
        <w:rPr>
          <w:rFonts w:ascii="HG丸ｺﾞｼｯｸM-PRO" w:eastAsia="HG丸ｺﾞｼｯｸM-PRO" w:hAnsi="HG丸ｺﾞｼｯｸM-PRO" w:hint="eastAsia"/>
          <w:u w:val="single"/>
        </w:rPr>
        <w:t>審議を行った</w:t>
      </w:r>
      <w:r w:rsidRPr="00155BCA">
        <w:rPr>
          <w:rFonts w:ascii="HG丸ｺﾞｼｯｸM-PRO" w:eastAsia="HG丸ｺﾞｼｯｸM-PRO" w:hAnsi="HG丸ｺﾞｼｯｸM-PRO" w:hint="eastAsia"/>
        </w:rPr>
        <w:t>。</w:t>
      </w:r>
    </w:p>
    <w:p w:rsidR="006A7369" w:rsidRDefault="00155BCA" w:rsidP="00155BCA">
      <w:pPr>
        <w:ind w:left="840" w:hangingChars="400" w:hanging="840"/>
        <w:rPr>
          <w:rFonts w:ascii="HG丸ｺﾞｼｯｸM-PRO" w:eastAsia="HG丸ｺﾞｼｯｸM-PRO" w:hAnsi="HG丸ｺﾞｼｯｸM-PRO"/>
        </w:rPr>
      </w:pPr>
      <w:r w:rsidRPr="00155BC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55BCA">
        <w:rPr>
          <w:rFonts w:ascii="HG丸ｺﾞｼｯｸM-PRO" w:eastAsia="HG丸ｺﾞｼｯｸM-PRO" w:hAnsi="HG丸ｺﾞｼｯｸM-PRO" w:hint="eastAsia"/>
        </w:rPr>
        <w:t>また、ヒアリングにあたっては、法人としての「取り組むべき課題の重要性」及び「法人課題と対象役員の職務との関連性」を中心に、「府の人的関与の必要性」について慎重に検討を行い、最終的に以下のとおり、</w:t>
      </w:r>
      <w:r w:rsidRPr="005C1AA0">
        <w:rPr>
          <w:rFonts w:ascii="HG丸ｺﾞｼｯｸM-PRO" w:eastAsia="HG丸ｺﾞｼｯｸM-PRO" w:hAnsi="HG丸ｺﾞｼｯｸM-PRO" w:hint="eastAsia"/>
          <w:u w:val="single"/>
        </w:rPr>
        <w:t>審議会として意見をとりまとめた</w:t>
      </w:r>
      <w:r w:rsidRPr="00155BCA">
        <w:rPr>
          <w:rFonts w:ascii="HG丸ｺﾞｼｯｸM-PRO" w:eastAsia="HG丸ｺﾞｼｯｸM-PRO" w:hAnsi="HG丸ｺﾞｼｯｸM-PRO" w:hint="eastAsia"/>
        </w:rPr>
        <w:t>ところである。</w:t>
      </w:r>
    </w:p>
    <w:p w:rsidR="005C3B1F" w:rsidRDefault="005C3B1F" w:rsidP="00155BCA">
      <w:pPr>
        <w:rPr>
          <w:rFonts w:ascii="HG丸ｺﾞｼｯｸM-PRO" w:eastAsia="HG丸ｺﾞｼｯｸM-PRO" w:hAnsi="HG丸ｺﾞｼｯｸM-PRO"/>
        </w:rPr>
      </w:pPr>
    </w:p>
    <w:p w:rsidR="006A6931" w:rsidRDefault="006A6931" w:rsidP="00155BCA">
      <w:pPr>
        <w:rPr>
          <w:rFonts w:ascii="HG丸ｺﾞｼｯｸM-PRO" w:eastAsia="HG丸ｺﾞｼｯｸM-PRO" w:hAnsi="HG丸ｺﾞｼｯｸM-PRO"/>
        </w:rPr>
      </w:pPr>
    </w:p>
    <w:p w:rsidR="006A6931" w:rsidRDefault="006A6931" w:rsidP="00155BCA">
      <w:pPr>
        <w:rPr>
          <w:rFonts w:ascii="HG丸ｺﾞｼｯｸM-PRO" w:eastAsia="HG丸ｺﾞｼｯｸM-PRO" w:hAnsi="HG丸ｺﾞｼｯｸM-PRO"/>
        </w:rPr>
      </w:pPr>
    </w:p>
    <w:p w:rsidR="006A6931" w:rsidRDefault="006A6931" w:rsidP="00155BCA">
      <w:pPr>
        <w:rPr>
          <w:rFonts w:ascii="HG丸ｺﾞｼｯｸM-PRO" w:eastAsia="HG丸ｺﾞｼｯｸM-PRO" w:hAnsi="HG丸ｺﾞｼｯｸM-PRO"/>
        </w:rPr>
      </w:pPr>
    </w:p>
    <w:p w:rsidR="006A6931" w:rsidRPr="00A05874" w:rsidRDefault="006A6931" w:rsidP="00155BCA">
      <w:pPr>
        <w:rPr>
          <w:rFonts w:ascii="HG丸ｺﾞｼｯｸM-PRO" w:eastAsia="HG丸ｺﾞｼｯｸM-PRO" w:hAnsi="HG丸ｺﾞｼｯｸM-PRO"/>
        </w:rPr>
      </w:pPr>
    </w:p>
    <w:p w:rsidR="004A0044" w:rsidRDefault="00D96BE4" w:rsidP="006A2D18">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006A2D18" w:rsidRPr="00420AA9">
        <w:rPr>
          <w:rFonts w:ascii="HG丸ｺﾞｼｯｸM-PRO" w:eastAsia="HG丸ｺﾞｼｯｸM-PRO" w:hAnsi="HG丸ｺﾞｼｯｸM-PRO" w:hint="eastAsia"/>
          <w:b/>
          <w:u w:val="single"/>
        </w:rPr>
        <w:t xml:space="preserve">　</w:t>
      </w:r>
      <w:r w:rsidR="00B22F6F" w:rsidRPr="00420AA9">
        <w:rPr>
          <w:rFonts w:ascii="HG丸ｺﾞｼｯｸM-PRO" w:eastAsia="HG丸ｺﾞｼｯｸM-PRO" w:hAnsi="HG丸ｺﾞｼｯｸM-PRO" w:hint="eastAsia"/>
          <w:b/>
          <w:u w:val="single"/>
        </w:rPr>
        <w:t>再</w:t>
      </w:r>
      <w:r w:rsidR="00A15BF2" w:rsidRPr="00420AA9">
        <w:rPr>
          <w:rFonts w:ascii="HG丸ｺﾞｼｯｸM-PRO" w:eastAsia="HG丸ｺﾞｼｯｸM-PRO" w:hAnsi="HG丸ｺﾞｼｯｸM-PRO" w:hint="eastAsia"/>
          <w:b/>
          <w:u w:val="single"/>
        </w:rPr>
        <w:t>点検</w:t>
      </w:r>
      <w:r w:rsidR="004A0044" w:rsidRPr="00420AA9">
        <w:rPr>
          <w:rFonts w:ascii="HG丸ｺﾞｼｯｸM-PRO" w:eastAsia="HG丸ｺﾞｼｯｸM-PRO" w:hAnsi="HG丸ｺﾞｼｯｸM-PRO" w:hint="eastAsia"/>
          <w:b/>
          <w:u w:val="single"/>
        </w:rPr>
        <w:t>の</w:t>
      </w:r>
      <w:r w:rsidR="00A15BF2" w:rsidRPr="00420AA9">
        <w:rPr>
          <w:rFonts w:ascii="HG丸ｺﾞｼｯｸM-PRO" w:eastAsia="HG丸ｺﾞｼｯｸM-PRO" w:hAnsi="HG丸ｺﾞｼｯｸM-PRO" w:hint="eastAsia"/>
          <w:b/>
          <w:u w:val="single"/>
        </w:rPr>
        <w:t>結果</w:t>
      </w:r>
    </w:p>
    <w:p w:rsidR="006A7369" w:rsidRPr="006A6931" w:rsidRDefault="006A7369" w:rsidP="006A6931">
      <w:pPr>
        <w:rPr>
          <w:rFonts w:ascii="HG丸ｺﾞｼｯｸM-PRO" w:eastAsia="HG丸ｺﾞｼｯｸM-PRO" w:hAnsi="HG丸ｺﾞｼｯｸM-PRO"/>
        </w:rPr>
      </w:pPr>
    </w:p>
    <w:p w:rsidR="00A05874"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前述の視点に立ち、対象である１６法人２３ポストについて再点検を行った結果は、次のとおりである。</w:t>
      </w:r>
    </w:p>
    <w:p w:rsidR="006A6931" w:rsidRDefault="006A6931" w:rsidP="00A71B63">
      <w:pPr>
        <w:rPr>
          <w:rFonts w:ascii="HG丸ｺﾞｼｯｸM-PRO" w:eastAsia="HG丸ｺﾞｼｯｸM-PRO" w:hAnsi="HG丸ｺﾞｼｯｸM-PRO"/>
        </w:rPr>
      </w:pP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（１）人的関与の必要性が認められる（役員ポストに、引き続き府関係者を就任させる理由が認められる）</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としたものは、○○ポスト</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（２）人的関与の必要性が条件付きで認められる（役員ポストに、引き続き府関係者を就任させるにあたり、</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期限等条件を附して認められる）としたものは、○○ポスト</w:t>
      </w:r>
    </w:p>
    <w:p w:rsidR="006A6931" w:rsidRDefault="006A6931" w:rsidP="00A71B63">
      <w:pPr>
        <w:rPr>
          <w:rFonts w:ascii="HG丸ｺﾞｼｯｸM-PRO" w:eastAsia="HG丸ｺﾞｼｯｸM-PRO" w:hAnsi="HG丸ｺﾞｼｯｸM-PRO"/>
        </w:rPr>
      </w:pPr>
      <w:r>
        <w:rPr>
          <w:rFonts w:ascii="HG丸ｺﾞｼｯｸM-PRO" w:eastAsia="HG丸ｺﾞｼｯｸM-PRO" w:hAnsi="HG丸ｺﾞｼｯｸM-PRO" w:hint="eastAsia"/>
        </w:rPr>
        <w:t>（３）人的関与の必要性が認められない（役員ポストに、引き続き府関係者を就任</w:t>
      </w:r>
      <w:r w:rsidR="0085793E">
        <w:rPr>
          <w:rFonts w:ascii="HG丸ｺﾞｼｯｸM-PRO" w:eastAsia="HG丸ｺﾞｼｯｸM-PRO" w:hAnsi="HG丸ｺﾞｼｯｸM-PRO" w:hint="eastAsia"/>
        </w:rPr>
        <w:t>させる積極的理由が認め</w:t>
      </w: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られず、官民同時公募により最適な者を選任又は当該役員ポストの設置を見直すべき）としたものは、</w:t>
      </w: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○○ポスト</w:t>
      </w:r>
    </w:p>
    <w:p w:rsidR="0085793E" w:rsidRDefault="0085793E" w:rsidP="00A71B63">
      <w:pPr>
        <w:rPr>
          <w:rFonts w:ascii="HG丸ｺﾞｼｯｸM-PRO" w:eastAsia="HG丸ｺﾞｼｯｸM-PRO" w:hAnsi="HG丸ｺﾞｼｯｸM-PRO"/>
        </w:rPr>
      </w:pPr>
    </w:p>
    <w:p w:rsidR="0085793E" w:rsidRDefault="0085793E" w:rsidP="00A71B63">
      <w:pPr>
        <w:rPr>
          <w:rFonts w:ascii="HG丸ｺﾞｼｯｸM-PRO" w:eastAsia="HG丸ｺﾞｼｯｸM-PRO" w:hAnsi="HG丸ｺﾞｼｯｸM-PRO"/>
        </w:rPr>
      </w:pPr>
      <w:r>
        <w:rPr>
          <w:rFonts w:ascii="HG丸ｺﾞｼｯｸM-PRO" w:eastAsia="HG丸ｺﾞｼｯｸM-PRO" w:hAnsi="HG丸ｺﾞｼｯｸM-PRO" w:hint="eastAsia"/>
        </w:rPr>
        <w:t xml:space="preserve">　　※再点検による個別ポストごとの審議会意見については、別添資料を参照</w:t>
      </w:r>
    </w:p>
    <w:p w:rsidR="0085793E" w:rsidRDefault="0085793E" w:rsidP="00A71B63">
      <w:pPr>
        <w:rPr>
          <w:rFonts w:ascii="HG丸ｺﾞｼｯｸM-PRO" w:eastAsia="HG丸ｺﾞｼｯｸM-PRO" w:hAnsi="HG丸ｺﾞｼｯｸM-PRO"/>
        </w:rPr>
      </w:pPr>
    </w:p>
    <w:p w:rsidR="0085793E" w:rsidRDefault="0085793E" w:rsidP="00A71B63">
      <w:pPr>
        <w:rPr>
          <w:rFonts w:ascii="HG丸ｺﾞｼｯｸM-PRO" w:eastAsia="HG丸ｺﾞｼｯｸM-PRO" w:hAnsi="HG丸ｺﾞｼｯｸM-PRO"/>
        </w:rPr>
      </w:pPr>
    </w:p>
    <w:p w:rsidR="0085793E" w:rsidRPr="006A7369" w:rsidRDefault="00182064" w:rsidP="00A71B6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881380</wp:posOffset>
                </wp:positionH>
                <wp:positionV relativeFrom="paragraph">
                  <wp:posOffset>208915</wp:posOffset>
                </wp:positionV>
                <wp:extent cx="4524375" cy="24860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524375" cy="2486025"/>
                        </a:xfrm>
                        <a:prstGeom prst="roundRect">
                          <a:avLst/>
                        </a:prstGeom>
                        <a:solidFill>
                          <a:schemeClr val="accent1">
                            <a:alpha val="22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82064" w:rsidRPr="00182064" w:rsidRDefault="00182064" w:rsidP="00182064">
                            <w:pPr>
                              <w:jc w:val="center"/>
                              <w:rPr>
                                <w:rFonts w:ascii="HG丸ｺﾞｼｯｸM-PRO" w:eastAsia="HG丸ｺﾞｼｯｸM-PRO" w:hAnsi="HG丸ｺﾞｼｯｸM-PRO"/>
                                <w:color w:val="000000" w:themeColor="text1"/>
                                <w:sz w:val="52"/>
                                <w:szCs w:val="52"/>
                                <w14:textFill>
                                  <w14:solidFill>
                                    <w14:schemeClr w14:val="tx1">
                                      <w14:alpha w14:val="100000"/>
                                    </w14:schemeClr>
                                  </w14:solidFill>
                                </w14:textFill>
                              </w:rPr>
                            </w:pPr>
                            <w:r w:rsidRPr="00182064">
                              <w:rPr>
                                <w:rFonts w:ascii="HG丸ｺﾞｼｯｸM-PRO" w:eastAsia="HG丸ｺﾞｼｯｸM-PRO" w:hAnsi="HG丸ｺﾞｼｯｸM-PRO" w:hint="eastAsia"/>
                                <w:color w:val="000000" w:themeColor="text1"/>
                                <w:sz w:val="52"/>
                                <w:szCs w:val="52"/>
                              </w:rPr>
                              <w:t>審議会意見</w:t>
                            </w:r>
                            <w:r w:rsidR="00C07EA1">
                              <w:rPr>
                                <w:rFonts w:ascii="HG丸ｺﾞｼｯｸM-PRO" w:eastAsia="HG丸ｺﾞｼｯｸM-PRO" w:hAnsi="HG丸ｺﾞｼｯｸM-PRO" w:hint="eastAsia"/>
                                <w:color w:val="000000" w:themeColor="text1"/>
                                <w:sz w:val="52"/>
                                <w:szCs w:val="52"/>
                              </w:rPr>
                              <w:t>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69.4pt;margin-top:16.45pt;width:356.25pt;height:195.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" fillcolor="#4f81bd [3204]" strokecolor="#243f60 [1604]" strokeweight="2pt">
                <v:fill opacity="14392f"/>
                <v:textbox>
                  <w:txbxContent>
                    <w:p w:rsidR="00182064" w:rsidRPr="00182064" w:rsidRDefault="00182064" w:rsidP="00182064">
                      <w:pPr>
                        <w:jc w:val="center"/>
                        <w:rPr>
                          <w:rFonts w:ascii="HG丸ｺﾞｼｯｸM-PRO" w:eastAsia="HG丸ｺﾞｼｯｸM-PRO" w:hAnsi="HG丸ｺﾞｼｯｸM-PRO"/>
                          <w:color w:val="000000" w:themeColor="text1"/>
                          <w:sz w:val="52"/>
                          <w:szCs w:val="52"/>
                          <w14:textFill>
                            <w14:solidFill>
                              <w14:schemeClr w14:val="tx1">
                                <w14:alpha w14:val="100000"/>
                              </w14:schemeClr>
                            </w14:solidFill>
                          </w14:textFill>
                        </w:rPr>
                      </w:pPr>
                      <w:r w:rsidRPr="00182064">
                        <w:rPr>
                          <w:rFonts w:ascii="HG丸ｺﾞｼｯｸM-PRO" w:eastAsia="HG丸ｺﾞｼｯｸM-PRO" w:hAnsi="HG丸ｺﾞｼｯｸM-PRO" w:hint="eastAsia"/>
                          <w:color w:val="000000" w:themeColor="text1"/>
                          <w:sz w:val="52"/>
                          <w:szCs w:val="52"/>
                        </w:rPr>
                        <w:t>審議会意見</w:t>
                      </w:r>
                      <w:r w:rsidR="00C07EA1">
                        <w:rPr>
                          <w:rFonts w:ascii="HG丸ｺﾞｼｯｸM-PRO" w:eastAsia="HG丸ｺﾞｼｯｸM-PRO" w:hAnsi="HG丸ｺﾞｼｯｸM-PRO" w:hint="eastAsia"/>
                          <w:color w:val="000000" w:themeColor="text1"/>
                          <w:sz w:val="52"/>
                          <w:szCs w:val="52"/>
                        </w:rPr>
                        <w:t>内容</w:t>
                      </w:r>
                    </w:p>
                  </w:txbxContent>
                </v:textbox>
              </v:roundrect>
            </w:pict>
          </mc:Fallback>
        </mc:AlternateContent>
      </w:r>
    </w:p>
    <w:sectPr w:rsidR="0085793E" w:rsidRPr="006A7369" w:rsidSect="00F23902">
      <w:headerReference w:type="even" r:id="rId7"/>
      <w:headerReference w:type="default" r:id="rId8"/>
      <w:footerReference w:type="even" r:id="rId9"/>
      <w:footerReference w:type="default" r:id="rId10"/>
      <w:headerReference w:type="first" r:id="rId11"/>
      <w:footerReference w:type="first" r:id="rId12"/>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C8" w:rsidRDefault="004B29C8" w:rsidP="00260BF9">
      <w:r>
        <w:separator/>
      </w:r>
    </w:p>
  </w:endnote>
  <w:endnote w:type="continuationSeparator" w:id="0">
    <w:p w:rsidR="004B29C8" w:rsidRDefault="004B29C8"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A74" w:rsidRDefault="00D95A7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A74" w:rsidRDefault="00D95A7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A74" w:rsidRDefault="00D95A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C8" w:rsidRDefault="004B29C8" w:rsidP="00260BF9">
      <w:r>
        <w:separator/>
      </w:r>
    </w:p>
  </w:footnote>
  <w:footnote w:type="continuationSeparator" w:id="0">
    <w:p w:rsidR="004B29C8" w:rsidRDefault="004B29C8"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A74" w:rsidRDefault="00D95A7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A74" w:rsidRDefault="00D95A7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A74" w:rsidRDefault="00D95A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7509C"/>
    <w:multiLevelType w:val="hybridMultilevel"/>
    <w:tmpl w:val="97AC2456"/>
    <w:lvl w:ilvl="0" w:tplc="065C4A58">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B"/>
    <w:rsid w:val="000003DE"/>
    <w:rsid w:val="00002E52"/>
    <w:rsid w:val="0001099A"/>
    <w:rsid w:val="000264C9"/>
    <w:rsid w:val="00044432"/>
    <w:rsid w:val="00051DF0"/>
    <w:rsid w:val="000628E5"/>
    <w:rsid w:val="000664E7"/>
    <w:rsid w:val="00080E52"/>
    <w:rsid w:val="0008696C"/>
    <w:rsid w:val="00096FC8"/>
    <w:rsid w:val="000A4424"/>
    <w:rsid w:val="000D3A5F"/>
    <w:rsid w:val="000E120F"/>
    <w:rsid w:val="00110E6D"/>
    <w:rsid w:val="0015355E"/>
    <w:rsid w:val="00155BCA"/>
    <w:rsid w:val="0017025F"/>
    <w:rsid w:val="00182064"/>
    <w:rsid w:val="001829DB"/>
    <w:rsid w:val="00196205"/>
    <w:rsid w:val="001A50C1"/>
    <w:rsid w:val="001D4533"/>
    <w:rsid w:val="001D4606"/>
    <w:rsid w:val="0021432D"/>
    <w:rsid w:val="002169FA"/>
    <w:rsid w:val="002540B8"/>
    <w:rsid w:val="00260BF9"/>
    <w:rsid w:val="0027016D"/>
    <w:rsid w:val="00270531"/>
    <w:rsid w:val="002A3808"/>
    <w:rsid w:val="002E3235"/>
    <w:rsid w:val="002E397E"/>
    <w:rsid w:val="002F703F"/>
    <w:rsid w:val="00331533"/>
    <w:rsid w:val="00351FAC"/>
    <w:rsid w:val="00384649"/>
    <w:rsid w:val="00396BF3"/>
    <w:rsid w:val="00420AA9"/>
    <w:rsid w:val="004226B3"/>
    <w:rsid w:val="0044432B"/>
    <w:rsid w:val="00444753"/>
    <w:rsid w:val="00444E2B"/>
    <w:rsid w:val="00457B66"/>
    <w:rsid w:val="00486B48"/>
    <w:rsid w:val="004A0044"/>
    <w:rsid w:val="004B29C8"/>
    <w:rsid w:val="004E1EAB"/>
    <w:rsid w:val="004F7EBA"/>
    <w:rsid w:val="005152B7"/>
    <w:rsid w:val="0052050D"/>
    <w:rsid w:val="00523339"/>
    <w:rsid w:val="00533DAF"/>
    <w:rsid w:val="00552ABB"/>
    <w:rsid w:val="005B36FF"/>
    <w:rsid w:val="005C1AA0"/>
    <w:rsid w:val="005C3B1F"/>
    <w:rsid w:val="005E152E"/>
    <w:rsid w:val="005F6361"/>
    <w:rsid w:val="005F7729"/>
    <w:rsid w:val="00614D91"/>
    <w:rsid w:val="00636F66"/>
    <w:rsid w:val="00643EBE"/>
    <w:rsid w:val="0066454D"/>
    <w:rsid w:val="006A2D18"/>
    <w:rsid w:val="006A6931"/>
    <w:rsid w:val="006A7369"/>
    <w:rsid w:val="006E5EBD"/>
    <w:rsid w:val="006F22D8"/>
    <w:rsid w:val="007077A6"/>
    <w:rsid w:val="00765B5E"/>
    <w:rsid w:val="00783A6D"/>
    <w:rsid w:val="007C4442"/>
    <w:rsid w:val="007C53D7"/>
    <w:rsid w:val="007F2E39"/>
    <w:rsid w:val="008178BB"/>
    <w:rsid w:val="0082119D"/>
    <w:rsid w:val="00826C36"/>
    <w:rsid w:val="00846544"/>
    <w:rsid w:val="0085793E"/>
    <w:rsid w:val="00862815"/>
    <w:rsid w:val="00865F10"/>
    <w:rsid w:val="00866591"/>
    <w:rsid w:val="00875827"/>
    <w:rsid w:val="00892AB4"/>
    <w:rsid w:val="00897FFE"/>
    <w:rsid w:val="008C2F7B"/>
    <w:rsid w:val="008D3392"/>
    <w:rsid w:val="008E311B"/>
    <w:rsid w:val="008E5F08"/>
    <w:rsid w:val="00902826"/>
    <w:rsid w:val="009111A3"/>
    <w:rsid w:val="00946073"/>
    <w:rsid w:val="009475E7"/>
    <w:rsid w:val="00973EEE"/>
    <w:rsid w:val="009C749B"/>
    <w:rsid w:val="009D522E"/>
    <w:rsid w:val="009D5BE1"/>
    <w:rsid w:val="009F041E"/>
    <w:rsid w:val="00A00416"/>
    <w:rsid w:val="00A05874"/>
    <w:rsid w:val="00A15BF2"/>
    <w:rsid w:val="00A46A77"/>
    <w:rsid w:val="00A6645D"/>
    <w:rsid w:val="00A71B63"/>
    <w:rsid w:val="00A87D75"/>
    <w:rsid w:val="00A938CC"/>
    <w:rsid w:val="00A93EE8"/>
    <w:rsid w:val="00AB1419"/>
    <w:rsid w:val="00AC2A59"/>
    <w:rsid w:val="00AC42FA"/>
    <w:rsid w:val="00AE6C1D"/>
    <w:rsid w:val="00B22F6F"/>
    <w:rsid w:val="00B47B6A"/>
    <w:rsid w:val="00B71A37"/>
    <w:rsid w:val="00B97CCA"/>
    <w:rsid w:val="00BC73AE"/>
    <w:rsid w:val="00BF4F49"/>
    <w:rsid w:val="00C07EA1"/>
    <w:rsid w:val="00C352A0"/>
    <w:rsid w:val="00C52B56"/>
    <w:rsid w:val="00C81FA9"/>
    <w:rsid w:val="00C96388"/>
    <w:rsid w:val="00CC13E0"/>
    <w:rsid w:val="00CC7B9F"/>
    <w:rsid w:val="00CE21CC"/>
    <w:rsid w:val="00CF00BB"/>
    <w:rsid w:val="00CF057D"/>
    <w:rsid w:val="00CF7B0B"/>
    <w:rsid w:val="00D117B7"/>
    <w:rsid w:val="00D12240"/>
    <w:rsid w:val="00D34052"/>
    <w:rsid w:val="00D73EE9"/>
    <w:rsid w:val="00D83030"/>
    <w:rsid w:val="00D95A74"/>
    <w:rsid w:val="00D96BE4"/>
    <w:rsid w:val="00DB407A"/>
    <w:rsid w:val="00DB6181"/>
    <w:rsid w:val="00DE5637"/>
    <w:rsid w:val="00E204A3"/>
    <w:rsid w:val="00E21FB9"/>
    <w:rsid w:val="00E4310C"/>
    <w:rsid w:val="00E66329"/>
    <w:rsid w:val="00EA5E77"/>
    <w:rsid w:val="00F23902"/>
    <w:rsid w:val="00F37E11"/>
    <w:rsid w:val="00F6037A"/>
    <w:rsid w:val="00F71EBA"/>
    <w:rsid w:val="00F76D1E"/>
    <w:rsid w:val="00F8101A"/>
    <w:rsid w:val="00F868A5"/>
    <w:rsid w:val="00F96BD7"/>
    <w:rsid w:val="00FA5C2A"/>
    <w:rsid w:val="00FB1F57"/>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2019-06-26T03:06:00Z</dcterms:created>
  <dcterms:modified xsi:type="dcterms:W3CDTF">2019-06-26T03:06:00Z</dcterms:modified>
</cp:coreProperties>
</file>