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DDD5" w14:textId="13FA0FC3" w:rsidR="00014B04" w:rsidRPr="00741815" w:rsidRDefault="005F416B" w:rsidP="00CE1ADE">
      <w:pPr>
        <w:spacing w:line="480" w:lineRule="exact"/>
        <w:jc w:val="center"/>
        <w:rPr>
          <w:rFonts w:ascii="ＭＳ Ｐ明朝" w:eastAsia="ＭＳ Ｐ明朝" w:hAnsi="ＭＳ Ｐ明朝" w:cstheme="minorBidi"/>
          <w:color w:val="000000" w:themeColor="text1"/>
          <w:sz w:val="28"/>
          <w:szCs w:val="28"/>
        </w:rPr>
      </w:pPr>
      <w:r w:rsidRPr="00695DF3">
        <w:rPr>
          <w:rFonts w:ascii="ＭＳ Ｐ明朝" w:eastAsia="ＭＳ Ｐ明朝" w:hAnsi="ＭＳ Ｐ明朝" w:cstheme="minorBidi"/>
          <w:noProof/>
          <w:color w:val="000000" w:themeColor="text1"/>
          <w:sz w:val="28"/>
          <w:szCs w:val="28"/>
        </w:rPr>
        <mc:AlternateContent>
          <mc:Choice Requires="wps">
            <w:drawing>
              <wp:anchor distT="0" distB="0" distL="114300" distR="114300" simplePos="0" relativeHeight="251687936" behindDoc="0" locked="0" layoutInCell="1" allowOverlap="1" wp14:anchorId="7B3B78CA" wp14:editId="569FAD93">
                <wp:simplePos x="0" y="0"/>
                <wp:positionH relativeFrom="column">
                  <wp:posOffset>4486275</wp:posOffset>
                </wp:positionH>
                <wp:positionV relativeFrom="paragraph">
                  <wp:posOffset>-470535</wp:posOffset>
                </wp:positionV>
                <wp:extent cx="1581163" cy="431800"/>
                <wp:effectExtent l="0" t="0" r="19050" b="254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63" cy="431800"/>
                        </a:xfrm>
                        <a:prstGeom prst="rect">
                          <a:avLst/>
                        </a:prstGeom>
                        <a:solidFill>
                          <a:srgbClr val="FFFFFF"/>
                        </a:solidFill>
                        <a:ln w="6350">
                          <a:solidFill>
                            <a:srgbClr val="000000"/>
                          </a:solidFill>
                          <a:miter lim="800000"/>
                          <a:headEnd/>
                          <a:tailEnd/>
                        </a:ln>
                      </wps:spPr>
                      <wps:txbx>
                        <w:txbxContent>
                          <w:p w14:paraId="650EA184" w14:textId="77777777" w:rsidR="00CC4E9F" w:rsidRPr="00721C51" w:rsidRDefault="00CC4E9F" w:rsidP="005F416B">
                            <w:pPr>
                              <w:jc w:val="center"/>
                              <w:rPr>
                                <w:sz w:val="44"/>
                                <w:szCs w:val="44"/>
                              </w:rPr>
                            </w:pPr>
                            <w:r>
                              <w:rPr>
                                <w:rFonts w:hint="eastAsia"/>
                                <w:sz w:val="44"/>
                                <w:szCs w:val="44"/>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B78CA" id="_x0000_t202" coordsize="21600,21600" o:spt="202" path="m,l,21600r21600,l21600,xe">
                <v:stroke joinstyle="miter"/>
                <v:path gradientshapeok="t" o:connecttype="rect"/>
              </v:shapetype>
              <v:shape id="テキスト ボックス 11" o:spid="_x0000_s1026" type="#_x0000_t202" style="position:absolute;left:0;text-align:left;margin-left:353.25pt;margin-top:-37.05pt;width:124.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" strokeweight=".5pt">
                <v:textbox inset="5.85pt,.7pt,5.85pt,.7pt">
                  <w:txbxContent>
                    <w:p w14:paraId="650EA184" w14:textId="77777777" w:rsidR="00CC4E9F" w:rsidRPr="00721C51" w:rsidRDefault="00CC4E9F" w:rsidP="005F416B">
                      <w:pPr>
                        <w:jc w:val="center"/>
                        <w:rPr>
                          <w:sz w:val="44"/>
                          <w:szCs w:val="44"/>
                        </w:rPr>
                      </w:pPr>
                      <w:r>
                        <w:rPr>
                          <w:rFonts w:hint="eastAsia"/>
                          <w:sz w:val="44"/>
                          <w:szCs w:val="44"/>
                        </w:rPr>
                        <w:t>参考資料１</w:t>
                      </w:r>
                    </w:p>
                  </w:txbxContent>
                </v:textbox>
              </v:shape>
            </w:pict>
          </mc:Fallback>
        </mc:AlternateContent>
      </w:r>
    </w:p>
    <w:p w14:paraId="2EA1EB74" w14:textId="77777777" w:rsidR="00014B04" w:rsidRPr="00741815" w:rsidRDefault="00014B04" w:rsidP="00CE1ADE">
      <w:pPr>
        <w:spacing w:line="480" w:lineRule="exact"/>
        <w:jc w:val="center"/>
        <w:rPr>
          <w:rFonts w:ascii="ＭＳ Ｐ明朝" w:eastAsia="ＭＳ Ｐ明朝" w:hAnsi="ＭＳ Ｐ明朝" w:cstheme="minorBidi"/>
          <w:color w:val="000000" w:themeColor="text1"/>
          <w:sz w:val="28"/>
          <w:szCs w:val="28"/>
        </w:rPr>
      </w:pPr>
    </w:p>
    <w:p w14:paraId="14D28807" w14:textId="34B82C60" w:rsidR="00CE1ADE" w:rsidRPr="00741815" w:rsidRDefault="00CE1ADE" w:rsidP="00CE1ADE">
      <w:pPr>
        <w:spacing w:line="480" w:lineRule="exact"/>
        <w:jc w:val="center"/>
        <w:rPr>
          <w:rFonts w:ascii="ＭＳ Ｐ明朝" w:eastAsia="ＭＳ Ｐ明朝" w:hAnsi="ＭＳ Ｐ明朝" w:cstheme="minorBidi"/>
          <w:color w:val="000000" w:themeColor="text1"/>
          <w:sz w:val="28"/>
          <w:szCs w:val="28"/>
        </w:rPr>
      </w:pPr>
      <w:r w:rsidRPr="00695DF3">
        <w:rPr>
          <w:rFonts w:ascii="ＭＳ Ｐ明朝" w:eastAsia="ＭＳ Ｐ明朝" w:hAnsi="ＭＳ Ｐ明朝" w:cstheme="minorBidi"/>
          <w:noProof/>
          <w:color w:val="000000" w:themeColor="text1"/>
          <w:sz w:val="28"/>
          <w:szCs w:val="28"/>
        </w:rPr>
        <mc:AlternateContent>
          <mc:Choice Requires="wps">
            <w:drawing>
              <wp:anchor distT="0" distB="0" distL="114300" distR="114300" simplePos="0" relativeHeight="251671552" behindDoc="0" locked="0" layoutInCell="1" allowOverlap="1" wp14:anchorId="25B0A41C" wp14:editId="188B2DA1">
                <wp:simplePos x="0" y="0"/>
                <wp:positionH relativeFrom="column">
                  <wp:posOffset>6515100</wp:posOffset>
                </wp:positionH>
                <wp:positionV relativeFrom="paragraph">
                  <wp:posOffset>219075</wp:posOffset>
                </wp:positionV>
                <wp:extent cx="790575" cy="447675"/>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B5D7B4F" w14:textId="77777777" w:rsidR="00CC4E9F" w:rsidRPr="004874F6" w:rsidRDefault="00CC4E9F"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A41C" id="テキスト ボックス 4" o:spid="_x0000_s1027" type="#_x0000_t202" style="position:absolute;left:0;text-align:left;margin-left:513pt;margin-top:17.25pt;width:62.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" strokeweight=".5pt">
                <v:textbox inset="5.85pt,.7pt,5.85pt,.7pt">
                  <w:txbxContent>
                    <w:p w14:paraId="2B5D7B4F" w14:textId="77777777" w:rsidR="00CC4E9F" w:rsidRPr="004874F6" w:rsidRDefault="00CC4E9F"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695DF3">
        <w:rPr>
          <w:rFonts w:ascii="ＭＳ Ｐ明朝" w:eastAsia="ＭＳ Ｐ明朝" w:hAnsi="ＭＳ Ｐ明朝" w:cstheme="minorBidi"/>
          <w:noProof/>
          <w:color w:val="000000" w:themeColor="text1"/>
          <w:sz w:val="28"/>
          <w:szCs w:val="28"/>
        </w:rPr>
        <mc:AlternateContent>
          <mc:Choice Requires="wps">
            <w:drawing>
              <wp:anchor distT="0" distB="0" distL="114300" distR="114300" simplePos="0" relativeHeight="251670528" behindDoc="0" locked="0" layoutInCell="1" allowOverlap="1" wp14:anchorId="514A8D1C" wp14:editId="34145858">
                <wp:simplePos x="0" y="0"/>
                <wp:positionH relativeFrom="column">
                  <wp:posOffset>6515100</wp:posOffset>
                </wp:positionH>
                <wp:positionV relativeFrom="paragraph">
                  <wp:posOffset>219075</wp:posOffset>
                </wp:positionV>
                <wp:extent cx="790575" cy="44767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7220664B" w14:textId="77777777" w:rsidR="00CC4E9F" w:rsidRPr="004874F6" w:rsidRDefault="00CC4E9F"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8D1C" id="テキスト ボックス 3" o:spid="_x0000_s1028" type="#_x0000_t202" style="position:absolute;left:0;text-align:left;margin-left:513pt;margin-top:17.25pt;width:6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" strokeweight=".5pt">
                <v:textbox inset="5.85pt,.7pt,5.85pt,.7pt">
                  <w:txbxContent>
                    <w:p w14:paraId="7220664B" w14:textId="77777777" w:rsidR="00CC4E9F" w:rsidRPr="004874F6" w:rsidRDefault="00CC4E9F"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741815">
        <w:rPr>
          <w:rFonts w:ascii="ＭＳ Ｐ明朝" w:eastAsia="ＭＳ Ｐ明朝" w:hAnsi="ＭＳ Ｐ明朝" w:cstheme="minorBidi" w:hint="eastAsia"/>
          <w:color w:val="000000" w:themeColor="text1"/>
          <w:sz w:val="28"/>
          <w:szCs w:val="28"/>
        </w:rPr>
        <w:t>地方独立行政法人　大阪健康安全基盤研究所</w:t>
      </w:r>
    </w:p>
    <w:p w14:paraId="6BB92193" w14:textId="7B881E40" w:rsidR="00CE1ADE" w:rsidRPr="00741815" w:rsidRDefault="00295D05" w:rsidP="00CE1ADE">
      <w:pPr>
        <w:spacing w:line="480" w:lineRule="exact"/>
        <w:jc w:val="center"/>
        <w:rPr>
          <w:rFonts w:ascii="ＭＳ Ｐ明朝" w:eastAsia="ＭＳ Ｐ明朝" w:hAnsi="ＭＳ Ｐ明朝" w:cstheme="minorBidi"/>
          <w:color w:val="000000" w:themeColor="text1"/>
          <w:sz w:val="28"/>
          <w:szCs w:val="28"/>
        </w:rPr>
      </w:pPr>
      <w:r w:rsidRPr="00741815">
        <w:rPr>
          <w:rFonts w:ascii="ＭＳ Ｐ明朝" w:eastAsia="ＭＳ Ｐ明朝" w:hAnsi="ＭＳ Ｐ明朝" w:cstheme="minorBidi" w:hint="eastAsia"/>
          <w:color w:val="000000" w:themeColor="text1"/>
          <w:sz w:val="28"/>
          <w:szCs w:val="28"/>
        </w:rPr>
        <w:t>令和</w:t>
      </w:r>
      <w:r w:rsidR="00923DF6" w:rsidRPr="00741815">
        <w:rPr>
          <w:rFonts w:ascii="ＭＳ Ｐ明朝" w:eastAsia="ＭＳ Ｐ明朝" w:hAnsi="ＭＳ Ｐ明朝" w:cstheme="minorBidi" w:hint="eastAsia"/>
          <w:color w:val="000000" w:themeColor="text1"/>
          <w:sz w:val="28"/>
          <w:szCs w:val="28"/>
        </w:rPr>
        <w:t>３</w:t>
      </w:r>
      <w:r w:rsidR="00CE1ADE" w:rsidRPr="00741815">
        <w:rPr>
          <w:rFonts w:ascii="ＭＳ Ｐ明朝" w:eastAsia="ＭＳ Ｐ明朝" w:hAnsi="ＭＳ Ｐ明朝" w:cstheme="minorBidi" w:hint="eastAsia"/>
          <w:color w:val="000000" w:themeColor="text1"/>
          <w:sz w:val="28"/>
          <w:szCs w:val="28"/>
        </w:rPr>
        <w:t>事業年度にかかる業務の実績に関する報告書</w:t>
      </w:r>
    </w:p>
    <w:p w14:paraId="3849E49C" w14:textId="77777777" w:rsidR="00CE1ADE" w:rsidRPr="00741815" w:rsidRDefault="006A77F1" w:rsidP="00CE1ADE">
      <w:pPr>
        <w:spacing w:line="480" w:lineRule="exact"/>
        <w:jc w:val="center"/>
        <w:rPr>
          <w:rFonts w:ascii="ＭＳ Ｐ明朝" w:eastAsia="ＭＳ Ｐ明朝" w:hAnsi="ＭＳ Ｐ明朝" w:cstheme="minorBidi"/>
          <w:color w:val="000000" w:themeColor="text1"/>
          <w:sz w:val="28"/>
          <w:szCs w:val="28"/>
        </w:rPr>
      </w:pPr>
      <w:r w:rsidRPr="00741815">
        <w:rPr>
          <w:rFonts w:ascii="ＭＳ Ｐ明朝" w:eastAsia="ＭＳ Ｐ明朝" w:hAnsi="ＭＳ Ｐ明朝" w:cstheme="minorBidi" w:hint="eastAsia"/>
          <w:color w:val="000000" w:themeColor="text1"/>
          <w:sz w:val="28"/>
          <w:szCs w:val="28"/>
        </w:rPr>
        <w:t xml:space="preserve">　</w:t>
      </w:r>
      <w:r w:rsidR="00CE1ADE" w:rsidRPr="00741815">
        <w:rPr>
          <w:rFonts w:ascii="ＭＳ Ｐ明朝" w:eastAsia="ＭＳ Ｐ明朝" w:hAnsi="ＭＳ Ｐ明朝" w:cstheme="minorBidi" w:hint="eastAsia"/>
          <w:color w:val="000000" w:themeColor="text1"/>
          <w:sz w:val="28"/>
          <w:szCs w:val="28"/>
        </w:rPr>
        <w:t>資料集</w:t>
      </w:r>
    </w:p>
    <w:p w14:paraId="05D41735" w14:textId="77777777" w:rsidR="00CE1ADE" w:rsidRPr="00741815" w:rsidRDefault="00CE1ADE" w:rsidP="00CE1ADE">
      <w:pPr>
        <w:rPr>
          <w:rFonts w:ascii="ＭＳ Ｐ明朝" w:eastAsia="ＭＳ Ｐ明朝" w:hAnsi="ＭＳ Ｐ明朝" w:cstheme="minorBidi"/>
          <w:color w:val="000000" w:themeColor="text1"/>
          <w:szCs w:val="22"/>
        </w:rPr>
      </w:pPr>
    </w:p>
    <w:p w14:paraId="348AFA43" w14:textId="77777777" w:rsidR="00CE1ADE" w:rsidRPr="00741815" w:rsidRDefault="00CE1ADE" w:rsidP="00CE1ADE">
      <w:pPr>
        <w:rPr>
          <w:rFonts w:ascii="ＭＳ Ｐ明朝" w:eastAsia="ＭＳ Ｐ明朝" w:hAnsi="ＭＳ Ｐ明朝" w:cstheme="minorBidi"/>
          <w:color w:val="000000" w:themeColor="text1"/>
          <w:szCs w:val="22"/>
        </w:rPr>
      </w:pPr>
      <w:r w:rsidRPr="00695DF3">
        <w:rPr>
          <w:rFonts w:ascii="ＭＳ Ｐ明朝" w:eastAsia="ＭＳ Ｐ明朝" w:hAnsi="ＭＳ Ｐ明朝" w:cstheme="minorBidi"/>
          <w:noProof/>
          <w:color w:val="000000" w:themeColor="text1"/>
          <w:szCs w:val="22"/>
        </w:rPr>
        <mc:AlternateContent>
          <mc:Choice Requires="wps">
            <w:drawing>
              <wp:anchor distT="0" distB="0" distL="114300" distR="114300" simplePos="0" relativeHeight="251672576" behindDoc="0" locked="0" layoutInCell="1" allowOverlap="1" wp14:anchorId="0B8DF466" wp14:editId="5FE5AB05">
                <wp:simplePos x="0" y="0"/>
                <wp:positionH relativeFrom="column">
                  <wp:posOffset>6515100</wp:posOffset>
                </wp:positionH>
                <wp:positionV relativeFrom="paragraph">
                  <wp:posOffset>219075</wp:posOffset>
                </wp:positionV>
                <wp:extent cx="790575" cy="447675"/>
                <wp:effectExtent l="9525"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C1473F9" w14:textId="77777777" w:rsidR="00CC4E9F" w:rsidRPr="004874F6" w:rsidRDefault="00CC4E9F"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F466" id="テキスト ボックス 5" o:spid="_x0000_s1029" type="#_x0000_t202" style="position:absolute;margin-left:513pt;margin-top:17.25pt;width:62.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" strokeweight=".5pt">
                <v:textbox inset="5.85pt,.7pt,5.85pt,.7pt">
                  <w:txbxContent>
                    <w:p w14:paraId="2C1473F9" w14:textId="77777777" w:rsidR="00CC4E9F" w:rsidRPr="004874F6" w:rsidRDefault="00CC4E9F" w:rsidP="002F1CDD">
                      <w:pPr>
                        <w:spacing w:beforeLines="15" w:before="54"/>
                        <w:jc w:val="center"/>
                        <w:rPr>
                          <w:sz w:val="36"/>
                          <w:szCs w:val="36"/>
                        </w:rPr>
                      </w:pPr>
                      <w:r w:rsidRPr="004874F6">
                        <w:rPr>
                          <w:rFonts w:hint="eastAsia"/>
                          <w:sz w:val="36"/>
                          <w:szCs w:val="36"/>
                        </w:rPr>
                        <w:t>資料５</w:t>
                      </w:r>
                    </w:p>
                  </w:txbxContent>
                </v:textbox>
              </v:shape>
            </w:pict>
          </mc:Fallback>
        </mc:AlternateContent>
      </w:r>
    </w:p>
    <w:p w14:paraId="52AFA40C" w14:textId="3309837D" w:rsidR="00CE1ADE" w:rsidRPr="00741815" w:rsidRDefault="00CE1ADE" w:rsidP="00CE1ADE">
      <w:pPr>
        <w:rPr>
          <w:rFonts w:ascii="ＭＳ Ｐ明朝" w:eastAsia="ＭＳ Ｐ明朝" w:hAnsi="ＭＳ Ｐ明朝" w:cstheme="minorBidi"/>
          <w:color w:val="000000" w:themeColor="text1"/>
          <w:szCs w:val="22"/>
        </w:rPr>
      </w:pPr>
    </w:p>
    <w:p w14:paraId="373533AE" w14:textId="77777777" w:rsidR="00CE1ADE" w:rsidRPr="00741815" w:rsidRDefault="00CE1ADE" w:rsidP="00CE1ADE">
      <w:pPr>
        <w:rPr>
          <w:rFonts w:ascii="ＭＳ Ｐ明朝" w:eastAsia="ＭＳ Ｐ明朝" w:hAnsi="ＭＳ Ｐ明朝" w:cstheme="minorBidi"/>
          <w:color w:val="000000" w:themeColor="text1"/>
          <w:szCs w:val="22"/>
        </w:rPr>
      </w:pPr>
    </w:p>
    <w:p w14:paraId="0F0C7374" w14:textId="77777777" w:rsidR="00CE1ADE" w:rsidRPr="00741815" w:rsidRDefault="00CE1ADE" w:rsidP="00CE1ADE">
      <w:pPr>
        <w:rPr>
          <w:rFonts w:ascii="ＭＳ Ｐ明朝" w:eastAsia="ＭＳ Ｐ明朝" w:hAnsi="ＭＳ Ｐ明朝" w:cstheme="minorBidi"/>
          <w:color w:val="000000" w:themeColor="text1"/>
          <w:szCs w:val="22"/>
        </w:rPr>
      </w:pPr>
    </w:p>
    <w:p w14:paraId="6BB5E96D" w14:textId="77777777" w:rsidR="00CE1ADE" w:rsidRPr="00741815" w:rsidRDefault="00CE1ADE" w:rsidP="00CE1ADE">
      <w:pPr>
        <w:rPr>
          <w:rFonts w:ascii="ＭＳ Ｐ明朝" w:eastAsia="ＭＳ Ｐ明朝" w:hAnsi="ＭＳ Ｐ明朝" w:cstheme="minorBidi"/>
          <w:color w:val="000000" w:themeColor="text1"/>
          <w:szCs w:val="22"/>
        </w:rPr>
      </w:pPr>
    </w:p>
    <w:p w14:paraId="3CC8F4F5" w14:textId="77777777" w:rsidR="00CE1ADE" w:rsidRPr="00741815" w:rsidRDefault="00CE1ADE" w:rsidP="00CE1ADE">
      <w:pPr>
        <w:jc w:val="center"/>
        <w:rPr>
          <w:rFonts w:ascii="ＭＳ Ｐ明朝" w:eastAsia="ＭＳ Ｐ明朝" w:hAnsi="ＭＳ Ｐ明朝" w:cstheme="minorBidi"/>
          <w:color w:val="000000" w:themeColor="text1"/>
          <w:szCs w:val="22"/>
        </w:rPr>
      </w:pPr>
      <w:r w:rsidRPr="00741815">
        <w:rPr>
          <w:rFonts w:ascii="ＭＳ Ｐ明朝" w:eastAsia="ＭＳ Ｐ明朝" w:hAnsi="ＭＳ Ｐ明朝" w:cstheme="minorBidi" w:hint="eastAsia"/>
          <w:color w:val="000000" w:themeColor="text1"/>
          <w:szCs w:val="22"/>
        </w:rPr>
        <w:t>目　次</w:t>
      </w:r>
    </w:p>
    <w:p w14:paraId="046A2650" w14:textId="77777777" w:rsidR="00CE1ADE" w:rsidRPr="00741815" w:rsidRDefault="00CE1ADE" w:rsidP="00CE1ADE">
      <w:pPr>
        <w:rPr>
          <w:rFonts w:ascii="ＭＳ Ｐ明朝" w:eastAsia="ＭＳ Ｐ明朝" w:hAnsi="ＭＳ Ｐ明朝" w:cstheme="minorBidi"/>
          <w:color w:val="000000" w:themeColor="text1"/>
          <w:szCs w:val="22"/>
        </w:rPr>
      </w:pPr>
    </w:p>
    <w:p w14:paraId="4A0743AE" w14:textId="5D96E7DF" w:rsidR="00CE1ADE" w:rsidRPr="00741815" w:rsidRDefault="009D64B6" w:rsidP="006A1ACD">
      <w:pPr>
        <w:ind w:firstLineChars="100" w:firstLine="240"/>
        <w:rPr>
          <w:rFonts w:ascii="ＭＳ 明朝" w:eastAsia="ＭＳ 明朝" w:hAnsi="ＭＳ 明朝" w:cstheme="minorBidi"/>
          <w:color w:val="000000" w:themeColor="text1"/>
          <w:szCs w:val="22"/>
        </w:rPr>
      </w:pPr>
      <w:r w:rsidRPr="00741815">
        <w:rPr>
          <w:rFonts w:ascii="ＭＳ 明朝" w:eastAsia="ＭＳ 明朝" w:hAnsi="ＭＳ 明朝" w:cstheme="minorBidi" w:hint="eastAsia"/>
          <w:color w:val="000000" w:themeColor="text1"/>
          <w:szCs w:val="22"/>
        </w:rPr>
        <w:t>参考資料</w:t>
      </w:r>
      <w:r w:rsidR="00CE1ADE" w:rsidRPr="00741815">
        <w:rPr>
          <w:rFonts w:ascii="ＭＳ 明朝" w:eastAsia="ＭＳ 明朝" w:hAnsi="ＭＳ 明朝" w:cstheme="minorBidi" w:hint="eastAsia"/>
          <w:color w:val="000000" w:themeColor="text1"/>
          <w:szCs w:val="22"/>
        </w:rPr>
        <w:t>１</w:t>
      </w:r>
      <w:r w:rsidRPr="00741815">
        <w:rPr>
          <w:rFonts w:ascii="ＭＳ 明朝" w:eastAsia="ＭＳ 明朝" w:hAnsi="ＭＳ 明朝" w:cstheme="minorBidi" w:hint="eastAsia"/>
          <w:color w:val="000000" w:themeColor="text1"/>
          <w:szCs w:val="22"/>
        </w:rPr>
        <w:t>：</w:t>
      </w:r>
      <w:r w:rsidR="00CE1ADE" w:rsidRPr="00741815">
        <w:rPr>
          <w:rFonts w:ascii="ＭＳ 明朝" w:eastAsia="ＭＳ 明朝" w:hAnsi="ＭＳ 明朝" w:cstheme="minorBidi" w:hint="eastAsia"/>
          <w:color w:val="000000" w:themeColor="text1"/>
          <w:szCs w:val="22"/>
        </w:rPr>
        <w:t>調査研究課題一覧</w:t>
      </w:r>
      <w:r w:rsidRPr="00741815">
        <w:rPr>
          <w:rFonts w:ascii="ＭＳ 明朝" w:eastAsia="ＭＳ 明朝" w:hAnsi="ＭＳ 明朝" w:cstheme="minorBidi"/>
          <w:color w:val="000000" w:themeColor="text1"/>
          <w:szCs w:val="22"/>
        </w:rPr>
        <w:t>-</w:t>
      </w:r>
      <w:r w:rsidR="006A1ACD" w:rsidRPr="00741815">
        <w:rPr>
          <w:rFonts w:ascii="ＭＳ 明朝" w:eastAsia="ＭＳ 明朝" w:hAnsi="ＭＳ 明朝" w:cstheme="minorBidi"/>
          <w:color w:val="000000" w:themeColor="text1"/>
          <w:szCs w:val="22"/>
        </w:rPr>
        <w:t>----</w:t>
      </w:r>
      <w:r w:rsidR="00E1085A" w:rsidRPr="00741815">
        <w:rPr>
          <w:rFonts w:ascii="ＭＳ 明朝" w:eastAsia="ＭＳ 明朝" w:hAnsi="ＭＳ 明朝" w:cstheme="minorBidi"/>
          <w:color w:val="000000" w:themeColor="text1"/>
          <w:szCs w:val="22"/>
        </w:rPr>
        <w:t>-----------------------</w:t>
      </w:r>
      <w:r w:rsidR="006A1ACD" w:rsidRPr="00741815">
        <w:rPr>
          <w:rFonts w:ascii="ＭＳ 明朝" w:eastAsia="ＭＳ 明朝" w:hAnsi="ＭＳ 明朝" w:cstheme="minorBidi"/>
          <w:color w:val="000000" w:themeColor="text1"/>
          <w:szCs w:val="22"/>
        </w:rPr>
        <w:t>---</w:t>
      </w:r>
      <w:r w:rsidR="00E1085A" w:rsidRPr="00741815">
        <w:rPr>
          <w:rFonts w:ascii="ＭＳ 明朝" w:eastAsia="ＭＳ 明朝" w:hAnsi="ＭＳ 明朝" w:cstheme="minorBidi"/>
          <w:color w:val="000000" w:themeColor="text1"/>
          <w:szCs w:val="22"/>
        </w:rPr>
        <w:t>-</w:t>
      </w:r>
      <w:r w:rsidR="006A1ACD" w:rsidRPr="00741815">
        <w:rPr>
          <w:rFonts w:ascii="ＭＳ 明朝" w:eastAsia="ＭＳ 明朝" w:hAnsi="ＭＳ 明朝" w:cstheme="minorBidi"/>
          <w:color w:val="000000" w:themeColor="text1"/>
          <w:szCs w:val="22"/>
        </w:rPr>
        <w:t xml:space="preserve">- </w:t>
      </w:r>
      <w:r w:rsidR="00E1085A" w:rsidRPr="00741815">
        <w:rPr>
          <w:rFonts w:ascii="ＭＳ 明朝" w:eastAsia="ＭＳ 明朝" w:hAnsi="ＭＳ 明朝" w:cstheme="minorBidi"/>
          <w:color w:val="000000" w:themeColor="text1"/>
          <w:szCs w:val="22"/>
        </w:rPr>
        <w:t xml:space="preserve"> </w:t>
      </w:r>
      <w:r w:rsidR="006A1ACD" w:rsidRPr="00741815">
        <w:rPr>
          <w:rFonts w:ascii="ＭＳ 明朝" w:eastAsia="ＭＳ 明朝" w:hAnsi="ＭＳ 明朝" w:cstheme="minorBidi"/>
          <w:color w:val="000000" w:themeColor="text1"/>
          <w:szCs w:val="22"/>
        </w:rPr>
        <w:t>1</w:t>
      </w:r>
    </w:p>
    <w:p w14:paraId="4806E42D" w14:textId="77777777" w:rsidR="009D64B6" w:rsidRPr="00741815" w:rsidRDefault="009D64B6" w:rsidP="006A1ACD">
      <w:pPr>
        <w:ind w:firstLineChars="100" w:firstLine="240"/>
        <w:rPr>
          <w:rFonts w:ascii="ＭＳ 明朝" w:eastAsia="ＭＳ 明朝" w:hAnsi="ＭＳ 明朝" w:cstheme="minorBidi"/>
          <w:color w:val="000000" w:themeColor="text1"/>
          <w:szCs w:val="22"/>
        </w:rPr>
      </w:pPr>
    </w:p>
    <w:p w14:paraId="13BC3C8F" w14:textId="77B67633" w:rsidR="00CE1ADE" w:rsidRPr="00741815" w:rsidRDefault="009D64B6" w:rsidP="006A1ACD">
      <w:pPr>
        <w:ind w:firstLineChars="100" w:firstLine="240"/>
        <w:rPr>
          <w:rFonts w:ascii="ＭＳ 明朝" w:eastAsia="ＭＳ 明朝" w:hAnsi="ＭＳ 明朝" w:cstheme="minorBidi"/>
          <w:color w:val="000000" w:themeColor="text1"/>
          <w:szCs w:val="22"/>
        </w:rPr>
      </w:pPr>
      <w:r w:rsidRPr="00741815">
        <w:rPr>
          <w:rFonts w:ascii="ＭＳ 明朝" w:eastAsia="ＭＳ 明朝" w:hAnsi="ＭＳ 明朝" w:cstheme="minorBidi" w:hint="eastAsia"/>
          <w:color w:val="000000" w:themeColor="text1"/>
          <w:szCs w:val="22"/>
        </w:rPr>
        <w:t>参考資料</w:t>
      </w:r>
      <w:r w:rsidR="00CE1ADE" w:rsidRPr="00741815">
        <w:rPr>
          <w:rFonts w:ascii="ＭＳ 明朝" w:eastAsia="ＭＳ 明朝" w:hAnsi="ＭＳ 明朝" w:cstheme="minorBidi" w:hint="eastAsia"/>
          <w:color w:val="000000" w:themeColor="text1"/>
          <w:szCs w:val="22"/>
        </w:rPr>
        <w:t>２</w:t>
      </w:r>
      <w:r w:rsidRPr="00741815">
        <w:rPr>
          <w:rFonts w:ascii="ＭＳ 明朝" w:eastAsia="ＭＳ 明朝" w:hAnsi="ＭＳ 明朝" w:cstheme="minorBidi" w:hint="eastAsia"/>
          <w:color w:val="000000" w:themeColor="text1"/>
          <w:szCs w:val="22"/>
        </w:rPr>
        <w:t>：</w:t>
      </w:r>
      <w:r w:rsidR="00CE1ADE" w:rsidRPr="00741815">
        <w:rPr>
          <w:rFonts w:ascii="ＭＳ 明朝" w:eastAsia="ＭＳ 明朝" w:hAnsi="ＭＳ 明朝" w:cstheme="minorBidi" w:hint="eastAsia"/>
          <w:color w:val="000000" w:themeColor="text1"/>
          <w:szCs w:val="22"/>
        </w:rPr>
        <w:t>調査研究評価委員会評価結果</w:t>
      </w:r>
      <w:r w:rsidR="006A1ACD" w:rsidRPr="00741815">
        <w:rPr>
          <w:rFonts w:ascii="ＭＳ 明朝" w:eastAsia="ＭＳ 明朝" w:hAnsi="ＭＳ 明朝" w:cstheme="minorBidi"/>
          <w:color w:val="000000" w:themeColor="text1"/>
          <w:szCs w:val="22"/>
        </w:rPr>
        <w:t>---</w:t>
      </w:r>
      <w:r w:rsidRPr="00741815">
        <w:rPr>
          <w:rFonts w:ascii="ＭＳ 明朝" w:eastAsia="ＭＳ 明朝" w:hAnsi="ＭＳ 明朝" w:cstheme="minorBidi"/>
          <w:color w:val="000000" w:themeColor="text1"/>
          <w:szCs w:val="22"/>
        </w:rPr>
        <w:t>----------</w:t>
      </w:r>
      <w:r w:rsidR="00E1085A" w:rsidRPr="00741815">
        <w:rPr>
          <w:rFonts w:ascii="ＭＳ 明朝" w:eastAsia="ＭＳ 明朝" w:hAnsi="ＭＳ 明朝" w:cstheme="minorBidi"/>
          <w:color w:val="000000" w:themeColor="text1"/>
          <w:szCs w:val="22"/>
        </w:rPr>
        <w:t>---</w:t>
      </w:r>
      <w:r w:rsidR="00CE1ADE" w:rsidRPr="00741815">
        <w:rPr>
          <w:rFonts w:ascii="ＭＳ 明朝" w:eastAsia="ＭＳ 明朝" w:hAnsi="ＭＳ 明朝" w:cstheme="minorBidi"/>
          <w:color w:val="000000" w:themeColor="text1"/>
          <w:szCs w:val="22"/>
        </w:rPr>
        <w:t>--</w:t>
      </w:r>
      <w:r w:rsidR="006A1ACD" w:rsidRPr="00741815">
        <w:rPr>
          <w:rFonts w:ascii="ＭＳ 明朝" w:eastAsia="ＭＳ 明朝" w:hAnsi="ＭＳ 明朝" w:cstheme="minorBidi"/>
          <w:color w:val="000000" w:themeColor="text1"/>
          <w:szCs w:val="22"/>
        </w:rPr>
        <w:t>---</w:t>
      </w:r>
      <w:r w:rsidR="00CE1ADE" w:rsidRPr="00741815">
        <w:rPr>
          <w:rFonts w:ascii="ＭＳ 明朝" w:eastAsia="ＭＳ 明朝" w:hAnsi="ＭＳ 明朝" w:cstheme="minorBidi"/>
          <w:color w:val="000000" w:themeColor="text1"/>
          <w:szCs w:val="22"/>
        </w:rPr>
        <w:t>-</w:t>
      </w:r>
      <w:r w:rsidR="006A1ACD" w:rsidRPr="00741815">
        <w:rPr>
          <w:rFonts w:ascii="ＭＳ 明朝" w:eastAsia="ＭＳ 明朝" w:hAnsi="ＭＳ 明朝" w:cstheme="minorBidi"/>
          <w:color w:val="000000" w:themeColor="text1"/>
          <w:szCs w:val="22"/>
        </w:rPr>
        <w:t xml:space="preserve">- </w:t>
      </w:r>
      <w:r w:rsidR="00E1085A" w:rsidRPr="00741815">
        <w:rPr>
          <w:rFonts w:ascii="ＭＳ 明朝" w:eastAsia="ＭＳ 明朝" w:hAnsi="ＭＳ 明朝" w:cstheme="minorBidi"/>
          <w:color w:val="000000" w:themeColor="text1"/>
          <w:szCs w:val="22"/>
        </w:rPr>
        <w:t xml:space="preserve"> </w:t>
      </w:r>
      <w:r w:rsidR="000C6589" w:rsidRPr="00741815">
        <w:rPr>
          <w:rFonts w:ascii="ＭＳ 明朝" w:eastAsia="ＭＳ 明朝" w:hAnsi="ＭＳ 明朝" w:cstheme="minorBidi"/>
          <w:color w:val="000000" w:themeColor="text1"/>
          <w:szCs w:val="22"/>
        </w:rPr>
        <w:t>8</w:t>
      </w:r>
    </w:p>
    <w:p w14:paraId="4B6C7D45" w14:textId="77777777" w:rsidR="009D64B6" w:rsidRPr="00741815" w:rsidRDefault="009D64B6" w:rsidP="006A1ACD">
      <w:pPr>
        <w:ind w:firstLineChars="100" w:firstLine="240"/>
        <w:rPr>
          <w:rFonts w:ascii="ＭＳ 明朝" w:eastAsia="ＭＳ 明朝" w:hAnsi="ＭＳ 明朝" w:cstheme="minorBidi"/>
          <w:color w:val="000000" w:themeColor="text1"/>
          <w:szCs w:val="22"/>
        </w:rPr>
      </w:pPr>
    </w:p>
    <w:p w14:paraId="7330465F" w14:textId="5A2B8536" w:rsidR="00261723" w:rsidRPr="00741815" w:rsidRDefault="009D64B6" w:rsidP="006A1ACD">
      <w:pPr>
        <w:ind w:firstLineChars="100" w:firstLine="240"/>
        <w:rPr>
          <w:rFonts w:ascii="ＭＳ 明朝" w:eastAsia="ＭＳ 明朝" w:hAnsi="ＭＳ 明朝" w:cstheme="minorBidi"/>
          <w:color w:val="000000" w:themeColor="text1"/>
          <w:szCs w:val="22"/>
        </w:rPr>
      </w:pPr>
      <w:r w:rsidRPr="00741815">
        <w:rPr>
          <w:rFonts w:ascii="ＭＳ 明朝" w:eastAsia="ＭＳ 明朝" w:hAnsi="ＭＳ 明朝" w:cstheme="minorBidi" w:hint="eastAsia"/>
          <w:color w:val="000000" w:themeColor="text1"/>
          <w:szCs w:val="22"/>
        </w:rPr>
        <w:t>参考資料</w:t>
      </w:r>
      <w:r w:rsidR="00261723" w:rsidRPr="00741815">
        <w:rPr>
          <w:rFonts w:ascii="ＭＳ 明朝" w:eastAsia="ＭＳ 明朝" w:hAnsi="ＭＳ 明朝" w:cstheme="minorBidi" w:hint="eastAsia"/>
          <w:color w:val="000000" w:themeColor="text1"/>
          <w:szCs w:val="22"/>
        </w:rPr>
        <w:t>３</w:t>
      </w:r>
      <w:r w:rsidRPr="00741815">
        <w:rPr>
          <w:rFonts w:ascii="ＭＳ 明朝" w:eastAsia="ＭＳ 明朝" w:hAnsi="ＭＳ 明朝" w:cstheme="minorBidi" w:hint="eastAsia"/>
          <w:color w:val="000000" w:themeColor="text1"/>
          <w:szCs w:val="22"/>
        </w:rPr>
        <w:t>：</w:t>
      </w:r>
      <w:r w:rsidR="00261723" w:rsidRPr="00741815">
        <w:rPr>
          <w:rFonts w:ascii="ＭＳ 明朝" w:eastAsia="ＭＳ 明朝" w:hAnsi="ＭＳ 明朝" w:cstheme="minorBidi" w:hint="eastAsia"/>
          <w:color w:val="000000" w:themeColor="text1"/>
          <w:szCs w:val="22"/>
        </w:rPr>
        <w:t>外部資金等への応募と採択結果</w:t>
      </w:r>
      <w:r w:rsidR="00261723" w:rsidRPr="00741815">
        <w:rPr>
          <w:rFonts w:ascii="ＭＳ 明朝" w:eastAsia="ＭＳ 明朝" w:hAnsi="ＭＳ 明朝" w:cstheme="minorBidi"/>
          <w:color w:val="000000" w:themeColor="text1"/>
          <w:szCs w:val="22"/>
        </w:rPr>
        <w:t>-</w:t>
      </w:r>
      <w:r w:rsidRPr="00741815">
        <w:rPr>
          <w:rFonts w:ascii="ＭＳ 明朝" w:eastAsia="ＭＳ 明朝" w:hAnsi="ＭＳ 明朝" w:cstheme="minorBidi"/>
          <w:color w:val="000000" w:themeColor="text1"/>
          <w:szCs w:val="22"/>
        </w:rPr>
        <w:t>----</w:t>
      </w:r>
      <w:r w:rsidR="00261723" w:rsidRPr="00741815">
        <w:rPr>
          <w:rFonts w:ascii="ＭＳ 明朝" w:eastAsia="ＭＳ 明朝" w:hAnsi="ＭＳ 明朝" w:cstheme="minorBidi"/>
          <w:color w:val="000000" w:themeColor="text1"/>
          <w:szCs w:val="22"/>
        </w:rPr>
        <w:t>---------</w:t>
      </w:r>
      <w:r w:rsidR="000C6589" w:rsidRPr="00741815">
        <w:rPr>
          <w:rFonts w:ascii="ＭＳ 明朝" w:eastAsia="ＭＳ 明朝" w:hAnsi="ＭＳ 明朝" w:cstheme="minorBidi"/>
          <w:color w:val="000000" w:themeColor="text1"/>
          <w:szCs w:val="22"/>
        </w:rPr>
        <w:t>------- 1</w:t>
      </w:r>
      <w:r w:rsidR="00E65DF4" w:rsidRPr="00741815">
        <w:rPr>
          <w:rFonts w:ascii="ＭＳ 明朝" w:eastAsia="ＭＳ 明朝" w:hAnsi="ＭＳ 明朝" w:cstheme="minorBidi"/>
          <w:color w:val="000000" w:themeColor="text1"/>
          <w:szCs w:val="22"/>
        </w:rPr>
        <w:t>1</w:t>
      </w:r>
    </w:p>
    <w:p w14:paraId="46FA0C94" w14:textId="3EE27D9C" w:rsidR="00014B04" w:rsidRPr="00741815" w:rsidRDefault="00CE1ADE" w:rsidP="006A1ACD">
      <w:pPr>
        <w:ind w:firstLineChars="100" w:firstLine="240"/>
        <w:rPr>
          <w:rFonts w:ascii="ＭＳ Ｐ明朝" w:eastAsia="ＭＳ Ｐ明朝" w:hAnsi="ＭＳ Ｐ明朝" w:cstheme="minorBidi"/>
          <w:color w:val="000000" w:themeColor="text1"/>
          <w:szCs w:val="22"/>
        </w:rPr>
      </w:pPr>
      <w:r w:rsidRPr="00741815">
        <w:rPr>
          <w:rFonts w:ascii="ＭＳ Ｐ明朝" w:eastAsia="ＭＳ Ｐ明朝" w:hAnsi="ＭＳ Ｐ明朝"/>
          <w:color w:val="000000" w:themeColor="text1"/>
        </w:rPr>
        <w:br w:type="page"/>
      </w:r>
    </w:p>
    <w:p w14:paraId="01C15F30" w14:textId="77777777" w:rsidR="00014B04" w:rsidRPr="00741815" w:rsidRDefault="00014B04">
      <w:pPr>
        <w:rPr>
          <w:rFonts w:ascii="ＭＳ Ｐ明朝" w:eastAsia="ＭＳ Ｐ明朝" w:hAnsi="ＭＳ Ｐ明朝"/>
          <w:color w:val="000000" w:themeColor="text1"/>
        </w:rPr>
        <w:sectPr w:rsidR="00014B04" w:rsidRPr="00741815" w:rsidSect="00D63AEC">
          <w:footerReference w:type="even" r:id="rId8"/>
          <w:footerReference w:type="default" r:id="rId9"/>
          <w:pgSz w:w="11906" w:h="16838" w:code="9"/>
          <w:pgMar w:top="1418" w:right="1701" w:bottom="1361" w:left="1701" w:header="851" w:footer="397" w:gutter="0"/>
          <w:pgNumType w:start="0"/>
          <w:cols w:space="425"/>
          <w:titlePg/>
          <w:docGrid w:type="lines" w:linePitch="360"/>
        </w:sectPr>
      </w:pPr>
    </w:p>
    <w:p w14:paraId="726D6A9C" w14:textId="70A6FC4F" w:rsidR="00CE1ADE" w:rsidRPr="00741815" w:rsidRDefault="000E4BE0">
      <w:pPr>
        <w:rPr>
          <w:rFonts w:ascii="ＭＳ Ｐ明朝" w:eastAsia="ＭＳ Ｐ明朝" w:hAnsi="ＭＳ Ｐ明朝"/>
          <w:color w:val="000000" w:themeColor="text1"/>
        </w:rPr>
      </w:pPr>
      <w:r w:rsidRPr="00695DF3">
        <w:rPr>
          <w:rFonts w:ascii="ＭＳ Ｐ明朝" w:eastAsia="ＭＳ Ｐ明朝" w:hAnsi="ＭＳ Ｐ明朝"/>
          <w:noProof/>
          <w:color w:val="000000" w:themeColor="text1"/>
        </w:rPr>
        <w:lastRenderedPageBreak/>
        <mc:AlternateContent>
          <mc:Choice Requires="wps">
            <w:drawing>
              <wp:anchor distT="0" distB="0" distL="114300" distR="114300" simplePos="0" relativeHeight="251668480" behindDoc="0" locked="0" layoutInCell="1" allowOverlap="1" wp14:anchorId="08DEC0FA" wp14:editId="0203393A">
                <wp:simplePos x="0" y="0"/>
                <wp:positionH relativeFrom="column">
                  <wp:posOffset>5154295</wp:posOffset>
                </wp:positionH>
                <wp:positionV relativeFrom="paragraph">
                  <wp:posOffset>-184785</wp:posOffset>
                </wp:positionV>
                <wp:extent cx="1054100" cy="2755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05410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D8511" w14:textId="06972FAF" w:rsidR="00CC4E9F" w:rsidRPr="000D39E8" w:rsidRDefault="00CC4E9F"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参考資料1</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DEC0FA" id="テキスト ボックス 1" o:spid="_x0000_s1030" type="#_x0000_t202" style="position:absolute;margin-left:405.85pt;margin-top:-14.55pt;width:83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" fillcolor="white [3201]" stroked="f" strokeweight=".5pt">
                <v:textbox style="mso-fit-shape-to-text:t">
                  <w:txbxContent>
                    <w:p w14:paraId="6D7D8511" w14:textId="06972FAF" w:rsidR="00CC4E9F" w:rsidRPr="000D39E8" w:rsidRDefault="00CC4E9F"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参考資料1</w:t>
                      </w:r>
                      <w:r w:rsidRPr="000D39E8">
                        <w:rPr>
                          <w:rFonts w:asciiTheme="majorEastAsia" w:eastAsiaTheme="majorEastAsia" w:hAnsiTheme="majorEastAsia" w:hint="eastAsia"/>
                          <w:sz w:val="22"/>
                          <w:szCs w:val="22"/>
                        </w:rPr>
                        <w:t>〕</w:t>
                      </w:r>
                    </w:p>
                  </w:txbxContent>
                </v:textbox>
              </v:shape>
            </w:pict>
          </mc:Fallback>
        </mc:AlternateContent>
      </w:r>
    </w:p>
    <w:p w14:paraId="6A9FC906" w14:textId="1E77AFFB" w:rsidR="00FD109E" w:rsidRPr="001F74BF" w:rsidRDefault="00FD109E" w:rsidP="00FD109E">
      <w:pPr>
        <w:spacing w:line="320" w:lineRule="exact"/>
        <w:jc w:val="center"/>
        <w:rPr>
          <w:rFonts w:ascii="ＭＳ Ｐ明朝" w:eastAsia="ＭＳ Ｐ明朝" w:hAnsi="ＭＳ Ｐ明朝"/>
          <w:color w:val="000000" w:themeColor="text1"/>
          <w:sz w:val="28"/>
          <w:szCs w:val="28"/>
        </w:rPr>
      </w:pPr>
      <w:r w:rsidRPr="001F74BF">
        <w:rPr>
          <w:rFonts w:ascii="ＭＳ Ｐ明朝" w:eastAsia="ＭＳ Ｐ明朝" w:hAnsi="ＭＳ Ｐ明朝" w:hint="eastAsia"/>
          <w:color w:val="000000" w:themeColor="text1"/>
          <w:sz w:val="28"/>
          <w:szCs w:val="28"/>
        </w:rPr>
        <w:t>調査研究課題一覧</w:t>
      </w:r>
    </w:p>
    <w:p w14:paraId="0EEFE0BF" w14:textId="77777777" w:rsidR="0001171C" w:rsidRPr="00741815" w:rsidRDefault="0001171C" w:rsidP="00FD109E">
      <w:pPr>
        <w:rPr>
          <w:rFonts w:ascii="ＭＳ Ｐ明朝" w:eastAsia="ＭＳ Ｐ明朝" w:hAnsi="ＭＳ Ｐ明朝"/>
          <w:color w:val="000000" w:themeColor="text1"/>
        </w:rPr>
      </w:pPr>
    </w:p>
    <w:p w14:paraId="238DB2A4" w14:textId="77777777" w:rsidR="0001171C" w:rsidRPr="00741815" w:rsidRDefault="0001171C" w:rsidP="0001171C">
      <w:pPr>
        <w:rPr>
          <w:rFonts w:ascii="ＭＳ Ｐ明朝" w:eastAsia="ＭＳ Ｐ明朝" w:hAnsi="ＭＳ Ｐ明朝"/>
          <w:color w:val="000000" w:themeColor="text1"/>
          <w:sz w:val="22"/>
          <w:szCs w:val="22"/>
        </w:rPr>
      </w:pPr>
    </w:p>
    <w:p w14:paraId="0E0AFA59" w14:textId="77777777" w:rsidR="007D3110" w:rsidRPr="00741815" w:rsidRDefault="007D3110" w:rsidP="00FD109E">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社会的ニーズにより設定された調査研究課題に対し、以下のような調査研究を行った。</w:t>
      </w:r>
    </w:p>
    <w:p w14:paraId="5632E7B8" w14:textId="77777777" w:rsidR="00FB2330" w:rsidRPr="00741815" w:rsidRDefault="00FB2330" w:rsidP="00FB2330">
      <w:pPr>
        <w:rPr>
          <w:rFonts w:asciiTheme="minorEastAsia" w:eastAsiaTheme="minorEastAsia" w:hAnsiTheme="minorEastAsia"/>
          <w:color w:val="000000" w:themeColor="text1"/>
          <w:sz w:val="22"/>
          <w:szCs w:val="22"/>
        </w:rPr>
      </w:pPr>
    </w:p>
    <w:p w14:paraId="0157ADF3" w14:textId="71EBD9F2" w:rsidR="00C14347" w:rsidRPr="00741815" w:rsidRDefault="00C14347" w:rsidP="00C14347">
      <w:pPr>
        <w:rPr>
          <w:rFonts w:asciiTheme="majorEastAsia" w:eastAsiaTheme="majorEastAsia" w:hAnsiTheme="majorEastAsia"/>
          <w:color w:val="000000" w:themeColor="text1"/>
          <w:sz w:val="22"/>
          <w:szCs w:val="22"/>
        </w:rPr>
      </w:pPr>
      <w:r w:rsidRPr="00741815">
        <w:rPr>
          <w:rFonts w:asciiTheme="majorEastAsia" w:eastAsiaTheme="majorEastAsia" w:hAnsiTheme="majorEastAsia"/>
          <w:color w:val="000000" w:themeColor="text1"/>
          <w:sz w:val="22"/>
          <w:szCs w:val="22"/>
        </w:rPr>
        <w:t>1</w:t>
      </w:r>
      <w:r w:rsidRPr="00741815">
        <w:rPr>
          <w:rFonts w:asciiTheme="majorEastAsia" w:eastAsiaTheme="majorEastAsia" w:hAnsiTheme="majorEastAsia" w:hint="eastAsia"/>
          <w:color w:val="000000" w:themeColor="text1"/>
          <w:sz w:val="22"/>
          <w:szCs w:val="22"/>
        </w:rPr>
        <w:t xml:space="preserve">　疾病予防と健康増進に関する疫学解析研究</w:t>
      </w:r>
      <w:r w:rsidR="00E772E4" w:rsidRPr="00741815">
        <w:rPr>
          <w:rFonts w:asciiTheme="minorEastAsia" w:eastAsiaTheme="minorEastAsia" w:hAnsiTheme="minorEastAsia" w:hint="eastAsia"/>
          <w:color w:val="000000" w:themeColor="text1"/>
          <w:sz w:val="22"/>
          <w:szCs w:val="22"/>
        </w:rPr>
        <w:t>（疫解）</w:t>
      </w:r>
    </w:p>
    <w:p w14:paraId="1BB903DE" w14:textId="77777777" w:rsidR="00C14347" w:rsidRPr="00741815" w:rsidRDefault="00C14347" w:rsidP="00C14347">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【研究内容】</w:t>
      </w:r>
    </w:p>
    <w:p w14:paraId="23D62528" w14:textId="7E1E2BBA" w:rsidR="00C14347" w:rsidRPr="00741815" w:rsidRDefault="00C14347" w:rsidP="00C14347">
      <w:pPr>
        <w:ind w:leftChars="100" w:left="460" w:hangingChars="100" w:hanging="220"/>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w:t>
      </w:r>
      <w:r w:rsidRPr="00741815">
        <w:rPr>
          <w:rFonts w:asciiTheme="minorEastAsia" w:eastAsiaTheme="minorEastAsia" w:hAnsiTheme="minorEastAsia"/>
          <w:color w:val="000000" w:themeColor="text1"/>
          <w:sz w:val="22"/>
          <w:szCs w:val="22"/>
        </w:rPr>
        <w:t>RSウイルス感染症の発生動向に関する季節変動</w:t>
      </w:r>
      <w:r w:rsidR="00F5420B" w:rsidRPr="00741815">
        <w:rPr>
          <w:rFonts w:asciiTheme="minorEastAsia" w:eastAsiaTheme="minorEastAsia" w:hAnsiTheme="minorEastAsia" w:hint="eastAsia"/>
          <w:color w:val="000000" w:themeColor="text1"/>
          <w:sz w:val="22"/>
          <w:szCs w:val="22"/>
        </w:rPr>
        <w:t>や発生動向に関連する因子</w:t>
      </w:r>
      <w:r w:rsidRPr="00741815">
        <w:rPr>
          <w:rFonts w:asciiTheme="minorEastAsia" w:eastAsiaTheme="minorEastAsia" w:hAnsiTheme="minorEastAsia" w:hint="eastAsia"/>
          <w:color w:val="000000" w:themeColor="text1"/>
          <w:sz w:val="22"/>
          <w:szCs w:val="22"/>
        </w:rPr>
        <w:t>を疫学解析した。</w:t>
      </w:r>
    </w:p>
    <w:p w14:paraId="4767AA81" w14:textId="5D682748" w:rsidR="00806074" w:rsidRPr="00741815" w:rsidRDefault="00806074" w:rsidP="00C14347">
      <w:pPr>
        <w:ind w:leftChars="100" w:left="460" w:hangingChars="100" w:hanging="220"/>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z w:val="22"/>
          <w:szCs w:val="22"/>
        </w:rPr>
        <w:t>・</w:t>
      </w:r>
      <w:r w:rsidRPr="00741815">
        <w:rPr>
          <w:rFonts w:asciiTheme="minorEastAsia" w:eastAsiaTheme="minorEastAsia" w:hAnsiTheme="minorEastAsia" w:hint="eastAsia"/>
          <w:color w:val="000000" w:themeColor="text1"/>
          <w:spacing w:val="-1"/>
          <w:sz w:val="22"/>
          <w:szCs w:val="22"/>
        </w:rPr>
        <w:t>新型コロナウイルス感染症の発生動向について数理疫学解析した。</w:t>
      </w:r>
    </w:p>
    <w:p w14:paraId="7FB7D609" w14:textId="77777777" w:rsidR="00F5420B" w:rsidRPr="00741815" w:rsidRDefault="00F5420B" w:rsidP="00C14347">
      <w:pPr>
        <w:ind w:leftChars="100" w:left="460" w:hangingChars="100" w:hanging="220"/>
        <w:rPr>
          <w:rFonts w:asciiTheme="minorEastAsia" w:eastAsiaTheme="minorEastAsia" w:hAnsiTheme="minorEastAsia"/>
          <w:color w:val="000000" w:themeColor="text1"/>
          <w:sz w:val="22"/>
          <w:szCs w:val="22"/>
        </w:rPr>
      </w:pPr>
    </w:p>
    <w:p w14:paraId="4D27655E" w14:textId="77777777" w:rsidR="00C14347" w:rsidRPr="00741815" w:rsidRDefault="00C14347" w:rsidP="00C14347">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【成果】</w:t>
      </w:r>
    </w:p>
    <w:p w14:paraId="1E9B830C" w14:textId="182EEBAE" w:rsidR="00304E6D" w:rsidRPr="00695DF3" w:rsidRDefault="00304E6D" w:rsidP="00304E6D">
      <w:pPr>
        <w:ind w:leftChars="100" w:left="458" w:hangingChars="100" w:hanging="218"/>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感染症流行の</w:t>
      </w:r>
      <w:r w:rsidRPr="00695DF3">
        <w:rPr>
          <w:rFonts w:asciiTheme="minorEastAsia" w:eastAsiaTheme="minorEastAsia" w:hAnsiTheme="minorEastAsia" w:hint="eastAsia"/>
          <w:color w:val="000000" w:themeColor="text1"/>
          <w:spacing w:val="-1"/>
          <w:sz w:val="22"/>
          <w:szCs w:val="22"/>
        </w:rPr>
        <w:t>探知のため、</w:t>
      </w:r>
      <w:r w:rsidRPr="00695DF3">
        <w:rPr>
          <w:rFonts w:asciiTheme="minorEastAsia" w:eastAsiaTheme="minorEastAsia" w:hAnsiTheme="minorEastAsia"/>
          <w:color w:val="000000" w:themeColor="text1"/>
          <w:spacing w:val="-1"/>
          <w:sz w:val="22"/>
          <w:szCs w:val="22"/>
        </w:rPr>
        <w:t>RSウイルス感染症の実効再生産数</w:t>
      </w:r>
      <w:r w:rsidRPr="00695DF3">
        <w:rPr>
          <w:rFonts w:asciiTheme="minorEastAsia" w:eastAsiaTheme="minorEastAsia" w:hAnsiTheme="minorEastAsia" w:hint="eastAsia"/>
          <w:color w:val="000000" w:themeColor="text1"/>
          <w:spacing w:val="-1"/>
          <w:sz w:val="22"/>
          <w:szCs w:val="22"/>
        </w:rPr>
        <w:t>と定点当たり報告数の相関関係を解析し、発生動向の把握や拡大防止介入策に有用な情報を提供した</w:t>
      </w:r>
      <w:r w:rsidRPr="00695DF3">
        <w:rPr>
          <w:rFonts w:asciiTheme="minorEastAsia" w:eastAsiaTheme="minorEastAsia" w:hAnsiTheme="minorEastAsia" w:hint="eastAsia"/>
          <w:color w:val="000000" w:themeColor="text1"/>
          <w:sz w:val="22"/>
          <w:szCs w:val="22"/>
        </w:rPr>
        <w:t>。（感</w:t>
      </w:r>
      <w:r w:rsidR="000D3A2C" w:rsidRPr="00695DF3">
        <w:rPr>
          <w:rFonts w:asciiTheme="minorEastAsia" w:eastAsiaTheme="minorEastAsia" w:hAnsiTheme="minorEastAsia" w:hint="eastAsia"/>
          <w:color w:val="000000" w:themeColor="text1"/>
          <w:sz w:val="22"/>
          <w:szCs w:val="22"/>
        </w:rPr>
        <w:t>企</w:t>
      </w:r>
      <w:r w:rsidRPr="00695DF3">
        <w:rPr>
          <w:rFonts w:asciiTheme="minorEastAsia" w:eastAsiaTheme="minorEastAsia" w:hAnsiTheme="minorEastAsia" w:hint="eastAsia"/>
          <w:color w:val="000000" w:themeColor="text1"/>
          <w:sz w:val="22"/>
          <w:szCs w:val="22"/>
        </w:rPr>
        <w:t>課、感対課、</w:t>
      </w:r>
      <w:r w:rsidRPr="00695DF3">
        <w:rPr>
          <w:rFonts w:asciiTheme="minorEastAsia" w:eastAsiaTheme="minorEastAsia" w:hAnsiTheme="minorEastAsia" w:hint="eastAsia"/>
          <w:color w:val="000000" w:themeColor="text1"/>
          <w:spacing w:val="-1"/>
          <w:sz w:val="22"/>
          <w:szCs w:val="22"/>
        </w:rPr>
        <w:t>保健所、大阪府医師会、</w:t>
      </w:r>
      <w:r w:rsidRPr="00695DF3">
        <w:rPr>
          <w:rFonts w:asciiTheme="minorEastAsia" w:eastAsiaTheme="minorEastAsia" w:hAnsiTheme="minorEastAsia"/>
          <w:color w:val="000000" w:themeColor="text1"/>
          <w:spacing w:val="-1"/>
          <w:sz w:val="22"/>
          <w:szCs w:val="22"/>
        </w:rPr>
        <w:t>C</w:t>
      </w:r>
      <w:r w:rsidRPr="00695DF3">
        <w:rPr>
          <w:rFonts w:asciiTheme="minorEastAsia" w:eastAsiaTheme="minorEastAsia" w:hAnsiTheme="minorEastAsia" w:hint="eastAsia"/>
          <w:color w:val="000000" w:themeColor="text1"/>
          <w:sz w:val="22"/>
          <w:szCs w:val="22"/>
        </w:rPr>
        <w:t>）</w:t>
      </w:r>
    </w:p>
    <w:p w14:paraId="4EFF25D2" w14:textId="178F3824" w:rsidR="00304E6D" w:rsidRPr="00695DF3" w:rsidRDefault="00B45F79">
      <w:pPr>
        <w:ind w:leftChars="66" w:left="424" w:hangingChars="121" w:hanging="266"/>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・新型コロナウイルス感染症の発生動向に関する数理疫学解析（実効再生産数や倍加日数）により、感染拡大のリスク因子、流行の兆候の探知について情報を提供した。（</w:t>
      </w:r>
      <w:r w:rsidR="000D3A2C" w:rsidRPr="00695DF3">
        <w:rPr>
          <w:rFonts w:asciiTheme="minorEastAsia" w:eastAsiaTheme="minorEastAsia" w:hAnsiTheme="minorEastAsia" w:hint="eastAsia"/>
          <w:color w:val="000000" w:themeColor="text1"/>
          <w:sz w:val="22"/>
          <w:szCs w:val="22"/>
        </w:rPr>
        <w:t>感企課、感対課、</w:t>
      </w:r>
      <w:r w:rsidRPr="00695DF3">
        <w:rPr>
          <w:rFonts w:asciiTheme="minorEastAsia" w:eastAsiaTheme="minorEastAsia" w:hAnsiTheme="minorEastAsia" w:hint="eastAsia"/>
          <w:color w:val="000000" w:themeColor="text1"/>
          <w:spacing w:val="-1"/>
          <w:sz w:val="22"/>
          <w:szCs w:val="22"/>
        </w:rPr>
        <w:t>保健所、大阪府医師会、厚生労働省、</w:t>
      </w:r>
      <w:r w:rsidRPr="00695DF3">
        <w:rPr>
          <w:rFonts w:asciiTheme="minorEastAsia" w:eastAsiaTheme="minorEastAsia" w:hAnsiTheme="minorEastAsia"/>
          <w:color w:val="000000" w:themeColor="text1"/>
          <w:spacing w:val="-1"/>
          <w:sz w:val="22"/>
          <w:szCs w:val="22"/>
        </w:rPr>
        <w:t>C</w:t>
      </w:r>
      <w:r w:rsidRPr="00695DF3">
        <w:rPr>
          <w:rFonts w:asciiTheme="minorEastAsia" w:eastAsiaTheme="minorEastAsia" w:hAnsiTheme="minorEastAsia" w:hint="eastAsia"/>
          <w:color w:val="000000" w:themeColor="text1"/>
          <w:sz w:val="22"/>
          <w:szCs w:val="22"/>
        </w:rPr>
        <w:t>）</w:t>
      </w:r>
    </w:p>
    <w:p w14:paraId="6D49A4C6" w14:textId="77777777" w:rsidR="00B45F79" w:rsidRPr="00695DF3" w:rsidRDefault="00B45F79">
      <w:pPr>
        <w:ind w:leftChars="66" w:left="424" w:hangingChars="121" w:hanging="266"/>
        <w:rPr>
          <w:rFonts w:asciiTheme="minorEastAsia" w:eastAsiaTheme="minorEastAsia" w:hAnsiTheme="minorEastAsia"/>
          <w:color w:val="000000" w:themeColor="text1"/>
          <w:sz w:val="22"/>
          <w:szCs w:val="22"/>
        </w:rPr>
      </w:pPr>
    </w:p>
    <w:p w14:paraId="6D003BBE" w14:textId="77777777" w:rsidR="00F804E8" w:rsidRPr="00741815" w:rsidRDefault="00F804E8" w:rsidP="00F804E8">
      <w:pPr>
        <w:rPr>
          <w:rFonts w:asciiTheme="majorEastAsia" w:eastAsiaTheme="majorEastAsia" w:hAnsiTheme="majorEastAsia"/>
          <w:color w:val="000000" w:themeColor="text1"/>
          <w:sz w:val="22"/>
          <w:szCs w:val="22"/>
        </w:rPr>
      </w:pPr>
      <w:r w:rsidRPr="00741815">
        <w:rPr>
          <w:rFonts w:asciiTheme="majorEastAsia" w:eastAsiaTheme="majorEastAsia" w:hAnsiTheme="majorEastAsia"/>
          <w:color w:val="000000" w:themeColor="text1"/>
          <w:sz w:val="22"/>
          <w:szCs w:val="22"/>
        </w:rPr>
        <w:t>2</w:t>
      </w:r>
      <w:r w:rsidRPr="00741815">
        <w:rPr>
          <w:rFonts w:asciiTheme="majorEastAsia" w:eastAsiaTheme="majorEastAsia" w:hAnsiTheme="majorEastAsia" w:hint="eastAsia"/>
          <w:color w:val="000000" w:themeColor="text1"/>
          <w:sz w:val="22"/>
          <w:szCs w:val="22"/>
        </w:rPr>
        <w:t xml:space="preserve">　腸管感染症に関する研究</w:t>
      </w:r>
      <w:r w:rsidRPr="00741815">
        <w:rPr>
          <w:rFonts w:asciiTheme="minorEastAsia" w:eastAsiaTheme="minorEastAsia" w:hAnsiTheme="minorEastAsia" w:hint="eastAsia"/>
          <w:color w:val="000000" w:themeColor="text1"/>
          <w:sz w:val="22"/>
          <w:szCs w:val="22"/>
        </w:rPr>
        <w:t>（細菌、ウイ、微生）</w:t>
      </w:r>
    </w:p>
    <w:p w14:paraId="3D00E6A7"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【研究内容】</w:t>
      </w:r>
    </w:p>
    <w:p w14:paraId="669D6D9B" w14:textId="45BFC629" w:rsidR="00F804E8" w:rsidRPr="00741815" w:rsidRDefault="00F804E8" w:rsidP="00F804E8">
      <w:pPr>
        <w:ind w:leftChars="100" w:left="458" w:hangingChars="100" w:hanging="218"/>
        <w:rPr>
          <w:rFonts w:asciiTheme="minorEastAsia" w:eastAsiaTheme="minorEastAsia" w:hAnsiTheme="minorEastAsia" w:cs="Kozuka Mincho Pro L"/>
          <w:color w:val="000000" w:themeColor="text1"/>
          <w:sz w:val="22"/>
          <w:szCs w:val="22"/>
          <w:lang w:val="ja-JP"/>
        </w:rPr>
      </w:pPr>
      <w:r w:rsidRPr="00741815">
        <w:rPr>
          <w:rFonts w:asciiTheme="minorEastAsia" w:eastAsiaTheme="minorEastAsia" w:hAnsiTheme="minorEastAsia" w:hint="eastAsia"/>
          <w:color w:val="000000" w:themeColor="text1"/>
          <w:spacing w:val="-1"/>
          <w:sz w:val="22"/>
          <w:szCs w:val="22"/>
        </w:rPr>
        <w:t>・食中毒の原因となる細菌、寄生虫、毒素等の検査法の改良・開発、病原性発現機序の解析、分布調査等を実施した。</w:t>
      </w:r>
    </w:p>
    <w:p w14:paraId="4082C473" w14:textId="4E1F8C6E" w:rsidR="00F804E8" w:rsidRPr="00741815" w:rsidRDefault="00F804E8" w:rsidP="00F804E8">
      <w:pPr>
        <w:ind w:leftChars="100" w:left="460" w:hangingChars="100" w:hanging="220"/>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z w:val="22"/>
          <w:szCs w:val="22"/>
        </w:rPr>
        <w:t>・細菌性腸管感染症の</w:t>
      </w:r>
      <w:r w:rsidRPr="00695DF3">
        <w:rPr>
          <w:rFonts w:asciiTheme="minorEastAsia" w:eastAsiaTheme="minorEastAsia" w:hAnsiTheme="minorEastAsia" w:hint="eastAsia"/>
          <w:color w:val="000000" w:themeColor="text1"/>
          <w:spacing w:val="-1"/>
          <w:sz w:val="22"/>
          <w:szCs w:val="22"/>
        </w:rPr>
        <w:t>原因細菌について、菌株解析、検査法の改良・開発、病原性発現機序の解析等を実施した。</w:t>
      </w:r>
    </w:p>
    <w:p w14:paraId="73B75441" w14:textId="77777777"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・患者及び環境中から検出される</w:t>
      </w:r>
      <w:r w:rsidRPr="00695DF3">
        <w:rPr>
          <w:rFonts w:asciiTheme="minorEastAsia" w:eastAsiaTheme="minorEastAsia" w:hAnsiTheme="minorEastAsia" w:hint="eastAsia"/>
          <w:color w:val="000000" w:themeColor="text1"/>
          <w:spacing w:val="-1"/>
          <w:sz w:val="22"/>
          <w:szCs w:val="22"/>
        </w:rPr>
        <w:t>ノロウイルス、ピコルナ</w:t>
      </w:r>
      <w:r w:rsidRPr="00695DF3">
        <w:rPr>
          <w:rFonts w:asciiTheme="minorEastAsia" w:eastAsiaTheme="minorEastAsia" w:hAnsiTheme="minorEastAsia" w:hint="eastAsia"/>
          <w:color w:val="000000" w:themeColor="text1"/>
          <w:sz w:val="22"/>
          <w:szCs w:val="22"/>
        </w:rPr>
        <w:t>ウイルス等の遺伝子解析</w:t>
      </w:r>
      <w:r w:rsidRPr="00695DF3">
        <w:rPr>
          <w:rFonts w:asciiTheme="minorEastAsia" w:eastAsiaTheme="minorEastAsia" w:hAnsiTheme="minorEastAsia"/>
          <w:color w:val="000000" w:themeColor="text1"/>
          <w:sz w:val="22"/>
          <w:szCs w:val="22"/>
        </w:rPr>
        <w:t>及び</w:t>
      </w:r>
      <w:r w:rsidRPr="00695DF3">
        <w:rPr>
          <w:rFonts w:asciiTheme="minorEastAsia" w:eastAsiaTheme="minorEastAsia" w:hAnsiTheme="minorEastAsia" w:hint="eastAsia"/>
          <w:color w:val="000000" w:themeColor="text1"/>
          <w:sz w:val="22"/>
          <w:szCs w:val="22"/>
        </w:rPr>
        <w:t>疫学研究を実施した。</w:t>
      </w:r>
    </w:p>
    <w:p w14:paraId="3007BC67"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・食品製造施設でのカンピロバクターとリステリア属菌の汚染実態調査を実施した。</w:t>
      </w:r>
    </w:p>
    <w:p w14:paraId="33D3987B"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・大阪市内で分離された</w:t>
      </w:r>
      <w:r w:rsidRPr="00695DF3">
        <w:rPr>
          <w:rFonts w:asciiTheme="minorEastAsia" w:eastAsiaTheme="minorEastAsia" w:hAnsiTheme="minorEastAsia"/>
          <w:color w:val="000000" w:themeColor="text1"/>
          <w:sz w:val="22"/>
          <w:szCs w:val="22"/>
        </w:rPr>
        <w:t>CRE</w:t>
      </w:r>
      <w:r w:rsidRPr="00695DF3">
        <w:rPr>
          <w:rFonts w:asciiTheme="minorEastAsia" w:eastAsiaTheme="minorEastAsia" w:hAnsiTheme="minorEastAsia" w:hint="eastAsia"/>
          <w:color w:val="000000" w:themeColor="text1"/>
          <w:sz w:val="22"/>
          <w:szCs w:val="22"/>
        </w:rPr>
        <w:t>と</w:t>
      </w:r>
      <w:r w:rsidRPr="00695DF3">
        <w:rPr>
          <w:rFonts w:asciiTheme="minorEastAsia" w:eastAsiaTheme="minorEastAsia" w:hAnsiTheme="minorEastAsia"/>
          <w:color w:val="000000" w:themeColor="text1"/>
          <w:sz w:val="22"/>
          <w:szCs w:val="22"/>
        </w:rPr>
        <w:t>VRE</w:t>
      </w:r>
      <w:r w:rsidRPr="00695DF3">
        <w:rPr>
          <w:rFonts w:asciiTheme="minorEastAsia" w:eastAsiaTheme="minorEastAsia" w:hAnsiTheme="minorEastAsia" w:hint="eastAsia"/>
          <w:color w:val="000000" w:themeColor="text1"/>
          <w:sz w:val="22"/>
          <w:szCs w:val="22"/>
        </w:rPr>
        <w:t>感染症の菌株について、詳細な解析を実施した。</w:t>
      </w:r>
    </w:p>
    <w:p w14:paraId="578D7116"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【成果】</w:t>
      </w:r>
    </w:p>
    <w:p w14:paraId="683840FE" w14:textId="3C1A0AAD" w:rsidR="00F804E8" w:rsidRPr="00741815" w:rsidRDefault="00F804E8" w:rsidP="00F804E8">
      <w:pPr>
        <w:ind w:leftChars="100" w:left="458" w:hangingChars="100" w:hanging="218"/>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pacing w:val="-1"/>
          <w:sz w:val="22"/>
          <w:szCs w:val="22"/>
        </w:rPr>
        <w:t>・</w:t>
      </w:r>
      <w:r w:rsidRPr="00741815">
        <w:rPr>
          <w:rFonts w:asciiTheme="minorEastAsia" w:eastAsiaTheme="minorEastAsia" w:hAnsiTheme="minorEastAsia" w:hint="eastAsia"/>
          <w:color w:val="000000" w:themeColor="text1"/>
          <w:spacing w:val="-1"/>
          <w:sz w:val="22"/>
          <w:szCs w:val="22"/>
          <w:lang w:bidi="x-none"/>
        </w:rPr>
        <w:t>食中毒事例の</w:t>
      </w:r>
      <w:r w:rsidRPr="00741815">
        <w:rPr>
          <w:rFonts w:asciiTheme="minorEastAsia" w:eastAsiaTheme="minorEastAsia" w:hAnsiTheme="minorEastAsia" w:hint="eastAsia"/>
          <w:color w:val="000000" w:themeColor="text1"/>
          <w:sz w:val="22"/>
          <w:szCs w:val="22"/>
        </w:rPr>
        <w:t>原因究明に役立つ。〔食安課、</w:t>
      </w:r>
      <w:r w:rsidRPr="00741815">
        <w:rPr>
          <w:rFonts w:asciiTheme="minorEastAsia" w:eastAsiaTheme="minorEastAsia" w:hAnsiTheme="minorEastAsia"/>
          <w:color w:val="000000" w:themeColor="text1"/>
          <w:sz w:val="22"/>
          <w:szCs w:val="22"/>
        </w:rPr>
        <w:t>C</w:t>
      </w:r>
      <w:r w:rsidRPr="00741815">
        <w:rPr>
          <w:rFonts w:asciiTheme="minorEastAsia" w:eastAsiaTheme="minorEastAsia" w:hAnsiTheme="minorEastAsia" w:hint="eastAsia"/>
          <w:color w:val="000000" w:themeColor="text1"/>
          <w:sz w:val="22"/>
          <w:szCs w:val="22"/>
        </w:rPr>
        <w:t>〕</w:t>
      </w:r>
    </w:p>
    <w:p w14:paraId="51222E9C" w14:textId="275E74E1"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・細菌性腸管感染症の原因究明、流行状況の把握に繋がる。〔</w:t>
      </w:r>
      <w:r w:rsidRPr="00695DF3">
        <w:rPr>
          <w:rFonts w:asciiTheme="minorEastAsia" w:eastAsiaTheme="minorEastAsia" w:hAnsiTheme="minorEastAsia" w:hint="eastAsia"/>
          <w:color w:val="000000" w:themeColor="text1"/>
          <w:sz w:val="22"/>
          <w:szCs w:val="22"/>
        </w:rPr>
        <w:t>感企課、</w:t>
      </w:r>
      <w:r w:rsidRPr="00741815">
        <w:rPr>
          <w:rFonts w:asciiTheme="minorEastAsia" w:eastAsiaTheme="minorEastAsia" w:hAnsiTheme="minorEastAsia"/>
          <w:color w:val="000000" w:themeColor="text1"/>
          <w:sz w:val="22"/>
          <w:szCs w:val="22"/>
        </w:rPr>
        <w:t>A</w:t>
      </w:r>
      <w:r w:rsidRPr="00741815">
        <w:rPr>
          <w:rFonts w:asciiTheme="minorEastAsia" w:eastAsiaTheme="minorEastAsia" w:hAnsiTheme="minorEastAsia" w:hint="eastAsia"/>
          <w:color w:val="000000" w:themeColor="text1"/>
          <w:sz w:val="22"/>
          <w:szCs w:val="22"/>
        </w:rPr>
        <w:t>、</w:t>
      </w:r>
      <w:r w:rsidRPr="00741815">
        <w:rPr>
          <w:rFonts w:asciiTheme="minorEastAsia" w:eastAsiaTheme="minorEastAsia" w:hAnsiTheme="minorEastAsia"/>
          <w:color w:val="000000" w:themeColor="text1"/>
          <w:sz w:val="22"/>
          <w:szCs w:val="22"/>
        </w:rPr>
        <w:t>B</w:t>
      </w:r>
      <w:r w:rsidRPr="00741815">
        <w:rPr>
          <w:rFonts w:asciiTheme="minorEastAsia" w:eastAsiaTheme="minorEastAsia" w:hAnsiTheme="minorEastAsia" w:hint="eastAsia"/>
          <w:color w:val="000000" w:themeColor="text1"/>
          <w:sz w:val="22"/>
          <w:szCs w:val="22"/>
        </w:rPr>
        <w:t>、</w:t>
      </w:r>
      <w:r w:rsidRPr="00741815">
        <w:rPr>
          <w:rFonts w:asciiTheme="minorEastAsia" w:eastAsiaTheme="minorEastAsia" w:hAnsiTheme="minorEastAsia"/>
          <w:color w:val="000000" w:themeColor="text1"/>
          <w:sz w:val="22"/>
          <w:szCs w:val="22"/>
        </w:rPr>
        <w:t>C</w:t>
      </w:r>
      <w:r w:rsidRPr="00741815">
        <w:rPr>
          <w:rFonts w:asciiTheme="minorEastAsia" w:eastAsiaTheme="minorEastAsia" w:hAnsiTheme="minorEastAsia" w:hint="eastAsia"/>
          <w:color w:val="000000" w:themeColor="text1"/>
          <w:sz w:val="22"/>
          <w:szCs w:val="22"/>
        </w:rPr>
        <w:t>〕</w:t>
      </w:r>
    </w:p>
    <w:p w14:paraId="2762E473" w14:textId="0D6351E8" w:rsidR="00F804E8" w:rsidRPr="00741815" w:rsidRDefault="00F804E8" w:rsidP="00F804E8">
      <w:pPr>
        <w:ind w:leftChars="100" w:left="458" w:hangingChars="100" w:hanging="218"/>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pacing w:val="-1"/>
          <w:sz w:val="22"/>
          <w:szCs w:val="22"/>
        </w:rPr>
        <w:t>・ウイルス性腸管感染症の原因究明、流行状況の把握に繋がり、</w:t>
      </w:r>
      <w:r w:rsidRPr="00695DF3">
        <w:rPr>
          <w:rFonts w:asciiTheme="minorEastAsia" w:eastAsiaTheme="minorEastAsia" w:hAnsiTheme="minorEastAsia" w:hint="eastAsia"/>
          <w:color w:val="000000" w:themeColor="text1"/>
          <w:sz w:val="22"/>
          <w:szCs w:val="22"/>
        </w:rPr>
        <w:t>行政対応に生かされる。流行予測調査事業の結果は、国の施策に貢献できる。〔感企課、保健所、厚労省、</w:t>
      </w:r>
      <w:r w:rsidRPr="00695DF3">
        <w:rPr>
          <w:rFonts w:asciiTheme="minorEastAsia" w:eastAsiaTheme="minorEastAsia" w:hAnsiTheme="minorEastAsia"/>
          <w:color w:val="000000" w:themeColor="text1"/>
          <w:sz w:val="22"/>
          <w:szCs w:val="22"/>
        </w:rPr>
        <w:t>B</w:t>
      </w:r>
      <w:r w:rsidRPr="00695DF3">
        <w:rPr>
          <w:rFonts w:asciiTheme="minorEastAsia" w:eastAsiaTheme="minorEastAsia" w:hAnsiTheme="minorEastAsia" w:hint="eastAsia"/>
          <w:color w:val="000000" w:themeColor="text1"/>
          <w:sz w:val="22"/>
          <w:szCs w:val="22"/>
        </w:rPr>
        <w:t>〕</w:t>
      </w:r>
    </w:p>
    <w:p w14:paraId="17E2D816" w14:textId="77777777"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・行政による衛生指導の根拠となる調査結果を提供した。〔生衛課、</w:t>
      </w:r>
      <w:r w:rsidRPr="00741815">
        <w:rPr>
          <w:rFonts w:asciiTheme="minorEastAsia" w:eastAsiaTheme="minorEastAsia" w:hAnsiTheme="minorEastAsia"/>
          <w:color w:val="000000" w:themeColor="text1"/>
          <w:sz w:val="22"/>
          <w:szCs w:val="22"/>
        </w:rPr>
        <w:t>B〕</w:t>
      </w:r>
    </w:p>
    <w:p w14:paraId="74888254"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・カンピロバクター属菌の遺伝子定量検出法を開発し、行政による衛生指導に役立つ。〔生衛課、</w:t>
      </w:r>
      <w:r w:rsidRPr="00695DF3">
        <w:rPr>
          <w:rFonts w:asciiTheme="minorEastAsia" w:eastAsiaTheme="minorEastAsia" w:hAnsiTheme="minorEastAsia"/>
          <w:color w:val="000000" w:themeColor="text1"/>
          <w:sz w:val="22"/>
          <w:szCs w:val="22"/>
        </w:rPr>
        <w:t>A、B〕</w:t>
      </w:r>
    </w:p>
    <w:p w14:paraId="33FCD584" w14:textId="3649E761"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・集団感染事例の掘り起こしと院内感染のまん延防止に役立つ。〔感対課、</w:t>
      </w:r>
      <w:r w:rsidRPr="00695DF3">
        <w:rPr>
          <w:rFonts w:asciiTheme="minorEastAsia" w:eastAsiaTheme="minorEastAsia" w:hAnsiTheme="minorEastAsia"/>
          <w:color w:val="000000" w:themeColor="text1"/>
          <w:sz w:val="22"/>
          <w:szCs w:val="22"/>
        </w:rPr>
        <w:t>A、B</w:t>
      </w:r>
      <w:r w:rsidRPr="00695DF3">
        <w:rPr>
          <w:rFonts w:asciiTheme="minorEastAsia" w:eastAsiaTheme="minorEastAsia" w:hAnsiTheme="minorEastAsia" w:hint="eastAsia"/>
          <w:color w:val="000000" w:themeColor="text1"/>
          <w:sz w:val="22"/>
          <w:szCs w:val="22"/>
        </w:rPr>
        <w:t>〕</w:t>
      </w:r>
    </w:p>
    <w:p w14:paraId="0597EC51" w14:textId="77777777"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p>
    <w:p w14:paraId="30519E38"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ajorEastAsia" w:eastAsiaTheme="majorEastAsia" w:hAnsiTheme="majorEastAsia"/>
          <w:color w:val="000000" w:themeColor="text1"/>
          <w:sz w:val="22"/>
          <w:szCs w:val="22"/>
        </w:rPr>
        <w:t>3</w:t>
      </w:r>
      <w:r w:rsidRPr="00741815">
        <w:rPr>
          <w:rFonts w:asciiTheme="majorEastAsia" w:eastAsiaTheme="majorEastAsia" w:hAnsiTheme="majorEastAsia" w:hint="eastAsia"/>
          <w:color w:val="000000" w:themeColor="text1"/>
          <w:sz w:val="22"/>
          <w:szCs w:val="22"/>
        </w:rPr>
        <w:t xml:space="preserve">　呼吸器感染症に関する研究</w:t>
      </w:r>
      <w:r w:rsidRPr="00741815">
        <w:rPr>
          <w:rFonts w:asciiTheme="minorEastAsia" w:eastAsiaTheme="minorEastAsia" w:hAnsiTheme="minorEastAsia" w:hint="eastAsia"/>
          <w:color w:val="000000" w:themeColor="text1"/>
          <w:sz w:val="22"/>
          <w:szCs w:val="22"/>
        </w:rPr>
        <w:t>（細菌、ウイ、微生）</w:t>
      </w:r>
    </w:p>
    <w:p w14:paraId="462F8610"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【研究内容】</w:t>
      </w:r>
      <w:bookmarkStart w:id="0" w:name="_GoBack"/>
      <w:bookmarkEnd w:id="0"/>
    </w:p>
    <w:p w14:paraId="2836E4BD" w14:textId="723852FD" w:rsidR="00F804E8" w:rsidRPr="0036006C" w:rsidRDefault="00F804E8" w:rsidP="00F804E8">
      <w:pPr>
        <w:ind w:leftChars="100" w:left="460" w:hangingChars="100" w:hanging="220"/>
        <w:rPr>
          <w:rFonts w:asciiTheme="minorEastAsia" w:eastAsiaTheme="minorEastAsia" w:hAnsiTheme="minorEastAsia"/>
          <w:color w:val="000000" w:themeColor="text1"/>
          <w:sz w:val="22"/>
          <w:szCs w:val="22"/>
        </w:rPr>
      </w:pPr>
      <w:r w:rsidRPr="0036006C">
        <w:rPr>
          <w:rFonts w:asciiTheme="minorEastAsia" w:eastAsiaTheme="minorEastAsia" w:hAnsiTheme="minorEastAsia" w:hint="eastAsia"/>
          <w:color w:val="000000" w:themeColor="text1"/>
          <w:sz w:val="22"/>
          <w:szCs w:val="22"/>
        </w:rPr>
        <w:t>・</w:t>
      </w:r>
      <w:r w:rsidRPr="0036006C">
        <w:rPr>
          <w:rFonts w:asciiTheme="minorEastAsia" w:eastAsiaTheme="minorEastAsia" w:hAnsiTheme="minorEastAsia" w:cs="HiraKakuPro-W6" w:hint="eastAsia"/>
          <w:color w:val="000000" w:themeColor="text1"/>
          <w:sz w:val="22"/>
          <w:szCs w:val="22"/>
          <w:lang w:bidi="en-US"/>
        </w:rPr>
        <w:t>細菌性呼吸器感染症</w:t>
      </w:r>
      <w:r w:rsidRPr="0036006C">
        <w:rPr>
          <w:rFonts w:asciiTheme="minorEastAsia" w:eastAsiaTheme="minorEastAsia" w:hAnsiTheme="minorEastAsia" w:hint="eastAsia"/>
          <w:color w:val="000000" w:themeColor="text1"/>
          <w:spacing w:val="-1"/>
          <w:sz w:val="22"/>
          <w:szCs w:val="22"/>
        </w:rPr>
        <w:t>の原因細菌について、菌株解析、検査法の改良・開発、流行状況の把握・分析等を実施した。</w:t>
      </w:r>
    </w:p>
    <w:p w14:paraId="5CF1E0BA" w14:textId="7A721F8C"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lastRenderedPageBreak/>
        <w:t>・薬剤耐性菌感染症</w:t>
      </w:r>
      <w:r w:rsidRPr="00695DF3">
        <w:rPr>
          <w:rFonts w:ascii="ＭＳ Ｐ明朝" w:eastAsia="ＭＳ Ｐ明朝" w:hAnsi="ＭＳ Ｐ明朝" w:hint="eastAsia"/>
          <w:color w:val="000000" w:themeColor="text1"/>
          <w:spacing w:val="-1"/>
          <w:sz w:val="22"/>
          <w:szCs w:val="22"/>
        </w:rPr>
        <w:t>の原因細菌について、菌株解析、検査法の改良・開発、流行状況の把握・分析等を実施した。</w:t>
      </w:r>
    </w:p>
    <w:p w14:paraId="35160FBC"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・大阪市内の公衆浴場水由来レジオネラ菌株を詳細に解析した。</w:t>
      </w:r>
    </w:p>
    <w:p w14:paraId="2A666821"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ＭＳ Ｐ明朝" w:eastAsia="ＭＳ Ｐ明朝" w:hAnsi="ＭＳ Ｐ明朝" w:hint="eastAsia"/>
          <w:color w:val="000000" w:themeColor="text1"/>
          <w:sz w:val="22"/>
          <w:szCs w:val="22"/>
        </w:rPr>
        <w:t>呼吸器感染症の原因ウイルスについて、流行状況の把握、分子疫学解析、流行株の分離・性状解析、抗原性の解析等を実施した。</w:t>
      </w:r>
    </w:p>
    <w:p w14:paraId="35B582BF"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ＭＳ Ｐ明朝" w:eastAsia="ＭＳ Ｐ明朝" w:hAnsi="ＭＳ Ｐ明朝" w:hint="eastAsia"/>
          <w:color w:val="000000" w:themeColor="text1"/>
          <w:sz w:val="22"/>
          <w:szCs w:val="22"/>
        </w:rPr>
        <w:t>ウイルス性発しん性疾患について、流行状況の把握、遺伝子型別を行った</w:t>
      </w:r>
      <w:r w:rsidRPr="00695DF3">
        <w:rPr>
          <w:rFonts w:asciiTheme="minorEastAsia" w:eastAsiaTheme="minorEastAsia" w:hAnsiTheme="minorEastAsia" w:hint="eastAsia"/>
          <w:color w:val="000000" w:themeColor="text1"/>
          <w:sz w:val="22"/>
          <w:szCs w:val="22"/>
        </w:rPr>
        <w:t>。</w:t>
      </w:r>
    </w:p>
    <w:p w14:paraId="0F659B2D"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・乳幼児呼吸器感染症を対象に、多項目呼吸器ウイルス遺伝子検査とその解析を実施した。</w:t>
      </w:r>
    </w:p>
    <w:p w14:paraId="47FED341"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【成果】</w:t>
      </w:r>
    </w:p>
    <w:p w14:paraId="654C7AA5" w14:textId="37AB3A7D"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・細菌性呼吸器感染症の拡大防止に役立つ。〔感</w:t>
      </w:r>
      <w:r w:rsidRPr="00695DF3">
        <w:rPr>
          <w:rFonts w:asciiTheme="minorEastAsia" w:eastAsiaTheme="minorEastAsia" w:hAnsiTheme="minorEastAsia" w:hint="eastAsia"/>
          <w:color w:val="000000" w:themeColor="text1"/>
          <w:sz w:val="22"/>
          <w:szCs w:val="22"/>
        </w:rPr>
        <w:t>企</w:t>
      </w:r>
      <w:r w:rsidRPr="00741815">
        <w:rPr>
          <w:rFonts w:asciiTheme="minorEastAsia" w:eastAsiaTheme="minorEastAsia" w:hAnsiTheme="minorEastAsia" w:hint="eastAsia"/>
          <w:color w:val="000000" w:themeColor="text1"/>
          <w:sz w:val="22"/>
          <w:szCs w:val="22"/>
        </w:rPr>
        <w:t>課、</w:t>
      </w:r>
      <w:r w:rsidRPr="00695DF3">
        <w:rPr>
          <w:rFonts w:asciiTheme="minorEastAsia" w:eastAsiaTheme="minorEastAsia" w:hAnsiTheme="minorEastAsia"/>
          <w:color w:val="000000" w:themeColor="text1"/>
          <w:sz w:val="22"/>
          <w:szCs w:val="22"/>
        </w:rPr>
        <w:t>B</w:t>
      </w:r>
      <w:r w:rsidRPr="00695DF3">
        <w:rPr>
          <w:rFonts w:asciiTheme="minorEastAsia" w:eastAsiaTheme="minorEastAsia" w:hAnsiTheme="minorEastAsia" w:hint="eastAsia"/>
          <w:color w:val="000000" w:themeColor="text1"/>
          <w:sz w:val="22"/>
          <w:szCs w:val="22"/>
        </w:rPr>
        <w:t>、</w:t>
      </w:r>
      <w:r w:rsidRPr="00741815">
        <w:rPr>
          <w:rFonts w:asciiTheme="minorEastAsia" w:eastAsiaTheme="minorEastAsia" w:hAnsiTheme="minorEastAsia"/>
          <w:color w:val="000000" w:themeColor="text1"/>
          <w:sz w:val="22"/>
          <w:szCs w:val="22"/>
        </w:rPr>
        <w:t>C</w:t>
      </w:r>
      <w:r w:rsidRPr="00741815">
        <w:rPr>
          <w:rFonts w:asciiTheme="minorEastAsia" w:eastAsiaTheme="minorEastAsia" w:hAnsiTheme="minorEastAsia" w:hint="eastAsia"/>
          <w:color w:val="000000" w:themeColor="text1"/>
          <w:sz w:val="22"/>
          <w:szCs w:val="22"/>
        </w:rPr>
        <w:t>〕</w:t>
      </w:r>
    </w:p>
    <w:p w14:paraId="4209E99A" w14:textId="47884499" w:rsidR="00F804E8" w:rsidRPr="00741815" w:rsidRDefault="00F804E8" w:rsidP="00F804E8">
      <w:pPr>
        <w:ind w:leftChars="100" w:left="460" w:hangingChars="100" w:hanging="220"/>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z w:val="22"/>
          <w:szCs w:val="22"/>
        </w:rPr>
        <w:t>・</w:t>
      </w:r>
      <w:r w:rsidRPr="00741815">
        <w:rPr>
          <w:rFonts w:asciiTheme="minorEastAsia" w:eastAsiaTheme="minorEastAsia" w:hAnsiTheme="minorEastAsia" w:hint="eastAsia"/>
          <w:color w:val="000000" w:themeColor="text1"/>
          <w:spacing w:val="-1"/>
          <w:sz w:val="22"/>
          <w:szCs w:val="22"/>
        </w:rPr>
        <w:t>保健所を通して地域の医療機関に情報提供することにより、院内感染の拡大防止に役立つ。〔</w:t>
      </w:r>
      <w:r w:rsidRPr="00741815">
        <w:rPr>
          <w:rFonts w:asciiTheme="minorEastAsia" w:eastAsiaTheme="minorEastAsia" w:hAnsiTheme="minorEastAsia" w:hint="eastAsia"/>
          <w:color w:val="000000" w:themeColor="text1"/>
          <w:sz w:val="22"/>
          <w:szCs w:val="22"/>
        </w:rPr>
        <w:t>感</w:t>
      </w:r>
      <w:r w:rsidRPr="00695DF3">
        <w:rPr>
          <w:rFonts w:asciiTheme="minorEastAsia" w:eastAsiaTheme="minorEastAsia" w:hAnsiTheme="minorEastAsia" w:hint="eastAsia"/>
          <w:color w:val="000000" w:themeColor="text1"/>
          <w:sz w:val="22"/>
          <w:szCs w:val="22"/>
        </w:rPr>
        <w:t>企</w:t>
      </w:r>
      <w:r w:rsidRPr="00741815">
        <w:rPr>
          <w:rFonts w:asciiTheme="minorEastAsia" w:eastAsiaTheme="minorEastAsia" w:hAnsiTheme="minorEastAsia" w:hint="eastAsia"/>
          <w:color w:val="000000" w:themeColor="text1"/>
          <w:sz w:val="22"/>
          <w:szCs w:val="22"/>
        </w:rPr>
        <w:t>課</w:t>
      </w:r>
      <w:r w:rsidRPr="00741815">
        <w:rPr>
          <w:rFonts w:asciiTheme="minorEastAsia" w:eastAsiaTheme="minorEastAsia" w:hAnsiTheme="minorEastAsia" w:hint="eastAsia"/>
          <w:color w:val="000000" w:themeColor="text1"/>
          <w:spacing w:val="-1"/>
          <w:sz w:val="22"/>
          <w:szCs w:val="22"/>
        </w:rPr>
        <w:t>、保健所、府内医療機関、</w:t>
      </w:r>
      <w:r w:rsidRPr="00741815">
        <w:rPr>
          <w:rFonts w:asciiTheme="minorEastAsia" w:eastAsiaTheme="minorEastAsia" w:hAnsiTheme="minorEastAsia"/>
          <w:color w:val="000000" w:themeColor="text1"/>
          <w:spacing w:val="-1"/>
          <w:sz w:val="22"/>
          <w:szCs w:val="22"/>
        </w:rPr>
        <w:t>B</w:t>
      </w:r>
      <w:r w:rsidRPr="00741815">
        <w:rPr>
          <w:rFonts w:asciiTheme="minorEastAsia" w:eastAsiaTheme="minorEastAsia" w:hAnsiTheme="minorEastAsia" w:hint="eastAsia"/>
          <w:color w:val="000000" w:themeColor="text1"/>
          <w:spacing w:val="-1"/>
          <w:sz w:val="22"/>
          <w:szCs w:val="22"/>
        </w:rPr>
        <w:t>〕</w:t>
      </w:r>
    </w:p>
    <w:p w14:paraId="115394BC" w14:textId="51BC73A1"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ＭＳ 明朝" w:eastAsia="ＭＳ 明朝" w:hAnsi="ＭＳ 明朝" w:hint="eastAsia"/>
          <w:color w:val="000000" w:themeColor="text1"/>
          <w:sz w:val="22"/>
          <w:szCs w:val="22"/>
        </w:rPr>
        <w:t>環境と臨床由来株のゲノム比較解析は、レジオネラ症の感染源の推定に役立つ〔生衛課、感対課、</w:t>
      </w:r>
      <w:r w:rsidRPr="00695DF3">
        <w:rPr>
          <w:rFonts w:ascii="ＭＳ 明朝" w:eastAsia="ＭＳ 明朝" w:hAnsi="ＭＳ 明朝"/>
          <w:color w:val="000000" w:themeColor="text1"/>
          <w:sz w:val="22"/>
          <w:szCs w:val="22"/>
        </w:rPr>
        <w:t>A、B</w:t>
      </w:r>
      <w:r w:rsidRPr="00695DF3">
        <w:rPr>
          <w:rFonts w:ascii="ＭＳ 明朝" w:eastAsia="ＭＳ 明朝" w:hAnsi="ＭＳ 明朝" w:hint="eastAsia"/>
          <w:color w:val="000000" w:themeColor="text1"/>
          <w:sz w:val="22"/>
          <w:szCs w:val="22"/>
        </w:rPr>
        <w:t>〕</w:t>
      </w:r>
    </w:p>
    <w:p w14:paraId="4E7DB754" w14:textId="224B6FA0"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・ウイルス性呼吸器感染症、発しん性ウイルス感染症の拡大防止に役立つ。〔感企課、保健所、</w:t>
      </w:r>
      <w:r w:rsidRPr="00695DF3">
        <w:rPr>
          <w:rFonts w:asciiTheme="minorEastAsia" w:eastAsiaTheme="minorEastAsia" w:hAnsiTheme="minorEastAsia"/>
          <w:color w:val="000000" w:themeColor="text1"/>
          <w:sz w:val="22"/>
          <w:szCs w:val="22"/>
        </w:rPr>
        <w:t>B</w:t>
      </w: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C</w:t>
      </w:r>
      <w:r w:rsidRPr="00695DF3">
        <w:rPr>
          <w:rFonts w:asciiTheme="minorEastAsia" w:eastAsiaTheme="minorEastAsia" w:hAnsiTheme="minorEastAsia" w:hint="eastAsia"/>
          <w:color w:val="000000" w:themeColor="text1"/>
          <w:sz w:val="22"/>
          <w:szCs w:val="22"/>
        </w:rPr>
        <w:t>〕。</w:t>
      </w:r>
    </w:p>
    <w:p w14:paraId="47EEF2D9" w14:textId="7A30C5BA"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・国立感染研究所に情報還元され、国レベルでの流行状態把握、ワクチン株の選定などの行政施策に生かされる。〔感企課、保健所、国感研、</w:t>
      </w:r>
      <w:r w:rsidRPr="00695DF3">
        <w:rPr>
          <w:rFonts w:asciiTheme="minorEastAsia" w:eastAsiaTheme="minorEastAsia" w:hAnsiTheme="minorEastAsia"/>
          <w:color w:val="000000" w:themeColor="text1"/>
          <w:sz w:val="22"/>
          <w:szCs w:val="22"/>
        </w:rPr>
        <w:t>B</w:t>
      </w: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C</w:t>
      </w:r>
      <w:r w:rsidRPr="00695DF3">
        <w:rPr>
          <w:rFonts w:asciiTheme="minorEastAsia" w:eastAsiaTheme="minorEastAsia" w:hAnsiTheme="minorEastAsia" w:hint="eastAsia"/>
          <w:color w:val="000000" w:themeColor="text1"/>
          <w:sz w:val="22"/>
          <w:szCs w:val="22"/>
        </w:rPr>
        <w:t>〕</w:t>
      </w:r>
    </w:p>
    <w:p w14:paraId="34E746CD" w14:textId="3C1E6143"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・従来と異なる流行を示した</w:t>
      </w:r>
      <w:r w:rsidRPr="00695DF3">
        <w:rPr>
          <w:rFonts w:asciiTheme="minorEastAsia" w:eastAsiaTheme="minorEastAsia" w:hAnsiTheme="minorEastAsia"/>
          <w:color w:val="000000" w:themeColor="text1"/>
          <w:sz w:val="22"/>
          <w:szCs w:val="22"/>
        </w:rPr>
        <w:t>RS</w:t>
      </w:r>
      <w:r w:rsidRPr="00695DF3">
        <w:rPr>
          <w:rFonts w:asciiTheme="minorEastAsia" w:eastAsiaTheme="minorEastAsia" w:hAnsiTheme="minorEastAsia" w:hint="eastAsia"/>
          <w:color w:val="000000" w:themeColor="text1"/>
          <w:sz w:val="22"/>
          <w:szCs w:val="22"/>
        </w:rPr>
        <w:t>ウイルスの情報を市保健所ならび</w:t>
      </w:r>
      <w:r w:rsidRPr="00695DF3">
        <w:rPr>
          <w:rFonts w:asciiTheme="minorEastAsia" w:eastAsiaTheme="minorEastAsia" w:hAnsiTheme="minorEastAsia"/>
          <w:color w:val="000000" w:themeColor="text1"/>
          <w:sz w:val="22"/>
          <w:szCs w:val="22"/>
        </w:rPr>
        <w:t>IASR</w:t>
      </w:r>
      <w:r w:rsidRPr="00695DF3">
        <w:rPr>
          <w:rFonts w:asciiTheme="minorEastAsia" w:eastAsiaTheme="minorEastAsia" w:hAnsiTheme="minorEastAsia" w:hint="eastAsia"/>
          <w:color w:val="000000" w:themeColor="text1"/>
          <w:sz w:val="22"/>
          <w:szCs w:val="22"/>
        </w:rPr>
        <w:t>での掲載をとおして全国の自治体に還元した。〔感対課、</w:t>
      </w:r>
      <w:r w:rsidRPr="00695DF3">
        <w:rPr>
          <w:rFonts w:asciiTheme="minorEastAsia" w:eastAsiaTheme="minorEastAsia" w:hAnsiTheme="minorEastAsia"/>
          <w:color w:val="000000" w:themeColor="text1"/>
          <w:sz w:val="22"/>
          <w:szCs w:val="22"/>
        </w:rPr>
        <w:t>A〕</w:t>
      </w:r>
    </w:p>
    <w:p w14:paraId="2793E364" w14:textId="77777777"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p>
    <w:p w14:paraId="6F8740A7"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ajorEastAsia" w:eastAsiaTheme="majorEastAsia" w:hAnsiTheme="majorEastAsia"/>
          <w:color w:val="000000" w:themeColor="text1"/>
          <w:sz w:val="22"/>
          <w:szCs w:val="22"/>
        </w:rPr>
        <w:t>4</w:t>
      </w:r>
      <w:r w:rsidRPr="00741815">
        <w:rPr>
          <w:rFonts w:asciiTheme="majorEastAsia" w:eastAsiaTheme="majorEastAsia" w:hAnsiTheme="majorEastAsia" w:hint="eastAsia"/>
          <w:color w:val="000000" w:themeColor="text1"/>
          <w:sz w:val="22"/>
          <w:szCs w:val="22"/>
        </w:rPr>
        <w:t xml:space="preserve">　</w:t>
      </w:r>
      <w:r w:rsidRPr="00741815">
        <w:rPr>
          <w:rFonts w:asciiTheme="majorEastAsia" w:eastAsiaTheme="majorEastAsia" w:hAnsiTheme="majorEastAsia"/>
          <w:color w:val="000000" w:themeColor="text1"/>
          <w:sz w:val="22"/>
          <w:szCs w:val="22"/>
        </w:rPr>
        <w:t>HIVおよびその他の性感染症に関する研究</w:t>
      </w:r>
      <w:r w:rsidRPr="00741815">
        <w:rPr>
          <w:rFonts w:asciiTheme="minorEastAsia" w:eastAsiaTheme="minorEastAsia" w:hAnsiTheme="minorEastAsia" w:hint="eastAsia"/>
          <w:color w:val="000000" w:themeColor="text1"/>
          <w:sz w:val="22"/>
          <w:szCs w:val="22"/>
        </w:rPr>
        <w:t>（ウイ）</w:t>
      </w:r>
    </w:p>
    <w:p w14:paraId="32C831E4"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【研究内容】</w:t>
      </w:r>
    </w:p>
    <w:p w14:paraId="452ECEF8" w14:textId="77777777" w:rsidR="00F804E8" w:rsidRPr="00695DF3" w:rsidRDefault="00F804E8" w:rsidP="00F804E8">
      <w:pPr>
        <w:ind w:leftChars="118" w:left="424" w:hangingChars="64" w:hanging="141"/>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HIV</w:t>
      </w:r>
      <w:r w:rsidRPr="00695DF3">
        <w:rPr>
          <w:rFonts w:asciiTheme="minorEastAsia" w:eastAsiaTheme="minorEastAsia" w:hAnsiTheme="minorEastAsia" w:hint="eastAsia"/>
          <w:color w:val="000000" w:themeColor="text1"/>
          <w:sz w:val="22"/>
          <w:szCs w:val="22"/>
        </w:rPr>
        <w:t>検査受検促進のため、</w:t>
      </w:r>
      <w:r w:rsidRPr="00695DF3">
        <w:rPr>
          <w:rFonts w:asciiTheme="minorEastAsia" w:eastAsiaTheme="minorEastAsia" w:hAnsiTheme="minorEastAsia"/>
          <w:color w:val="000000" w:themeColor="text1"/>
          <w:sz w:val="22"/>
          <w:szCs w:val="22"/>
          <w:lang w:bidi="x-none"/>
        </w:rPr>
        <w:t>MSM向けHIV対策のモデルを構築</w:t>
      </w:r>
      <w:r w:rsidRPr="00695DF3">
        <w:rPr>
          <w:rFonts w:asciiTheme="minorEastAsia" w:eastAsiaTheme="minorEastAsia" w:hAnsiTheme="minorEastAsia" w:hint="eastAsia"/>
          <w:color w:val="000000" w:themeColor="text1"/>
          <w:sz w:val="22"/>
          <w:szCs w:val="22"/>
          <w:lang w:bidi="x-none"/>
        </w:rPr>
        <w:t>した</w:t>
      </w:r>
      <w:r w:rsidRPr="00695DF3">
        <w:rPr>
          <w:rFonts w:asciiTheme="minorEastAsia" w:eastAsiaTheme="minorEastAsia" w:hAnsiTheme="minorEastAsia" w:hint="eastAsia"/>
          <w:color w:val="000000" w:themeColor="text1"/>
          <w:sz w:val="22"/>
          <w:szCs w:val="22"/>
        </w:rPr>
        <w:t>。</w:t>
      </w:r>
    </w:p>
    <w:p w14:paraId="2FC6E373" w14:textId="77777777" w:rsidR="00F804E8" w:rsidRPr="00695DF3" w:rsidRDefault="00F804E8" w:rsidP="00F804E8">
      <w:pPr>
        <w:ind w:leftChars="118" w:left="424" w:hangingChars="64" w:hanging="141"/>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・検体より検出される</w:t>
      </w:r>
      <w:r w:rsidRPr="00695DF3">
        <w:rPr>
          <w:rFonts w:asciiTheme="minorEastAsia" w:eastAsiaTheme="minorEastAsia" w:hAnsiTheme="minorEastAsia"/>
          <w:color w:val="000000" w:themeColor="text1"/>
          <w:sz w:val="22"/>
          <w:szCs w:val="22"/>
        </w:rPr>
        <w:t>HIV</w:t>
      </w:r>
      <w:r w:rsidRPr="00695DF3">
        <w:rPr>
          <w:rFonts w:asciiTheme="minorEastAsia" w:eastAsiaTheme="minorEastAsia" w:hAnsiTheme="minorEastAsia" w:hint="eastAsia"/>
          <w:color w:val="000000" w:themeColor="text1"/>
          <w:sz w:val="22"/>
          <w:szCs w:val="22"/>
        </w:rPr>
        <w:t>の分子疫学調査を実施した。</w:t>
      </w:r>
    </w:p>
    <w:p w14:paraId="7C108711" w14:textId="77777777" w:rsidR="00F804E8" w:rsidRPr="00695DF3" w:rsidRDefault="00F804E8" w:rsidP="00F804E8">
      <w:pPr>
        <w:ind w:leftChars="118" w:left="424" w:hangingChars="64" w:hanging="141"/>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・梅毒病原体の核酸増幅検査について検討した。</w:t>
      </w:r>
    </w:p>
    <w:p w14:paraId="211AA4A5"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【成果】</w:t>
      </w:r>
    </w:p>
    <w:p w14:paraId="162AFF06" w14:textId="2445A4B5"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HIV</w:t>
      </w:r>
      <w:r w:rsidRPr="00695DF3">
        <w:rPr>
          <w:rFonts w:asciiTheme="minorEastAsia" w:eastAsiaTheme="minorEastAsia" w:hAnsiTheme="minorEastAsia" w:hint="eastAsia"/>
          <w:color w:val="000000" w:themeColor="text1"/>
          <w:sz w:val="22"/>
          <w:szCs w:val="22"/>
        </w:rPr>
        <w:t>感染者の早期診断・早期治療は</w:t>
      </w:r>
      <w:r w:rsidRPr="00695DF3">
        <w:rPr>
          <w:rFonts w:asciiTheme="minorEastAsia" w:eastAsiaTheme="minorEastAsia" w:hAnsiTheme="minorEastAsia"/>
          <w:color w:val="000000" w:themeColor="text1"/>
          <w:sz w:val="22"/>
          <w:szCs w:val="22"/>
        </w:rPr>
        <w:t>HIV</w:t>
      </w:r>
      <w:r w:rsidRPr="00695DF3">
        <w:rPr>
          <w:rFonts w:asciiTheme="minorEastAsia" w:eastAsiaTheme="minorEastAsia" w:hAnsiTheme="minorEastAsia" w:hint="eastAsia"/>
          <w:color w:val="000000" w:themeColor="text1"/>
          <w:sz w:val="22"/>
          <w:szCs w:val="22"/>
        </w:rPr>
        <w:t>感染拡大阻止に繋がる。〔感企課、感対課、医療機関、</w:t>
      </w:r>
      <w:r w:rsidRPr="00695DF3">
        <w:rPr>
          <w:rFonts w:asciiTheme="minorEastAsia" w:eastAsiaTheme="minorEastAsia" w:hAnsiTheme="minorEastAsia"/>
          <w:color w:val="000000" w:themeColor="text1"/>
          <w:sz w:val="22"/>
          <w:szCs w:val="22"/>
        </w:rPr>
        <w:t>B〕</w:t>
      </w:r>
    </w:p>
    <w:p w14:paraId="0A863BAF" w14:textId="78DB769B"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HIV</w:t>
      </w:r>
      <w:r w:rsidRPr="00695DF3">
        <w:rPr>
          <w:rFonts w:asciiTheme="minorEastAsia" w:eastAsiaTheme="minorEastAsia" w:hAnsiTheme="minorEastAsia" w:hint="eastAsia"/>
          <w:color w:val="000000" w:themeColor="text1"/>
          <w:sz w:val="22"/>
          <w:szCs w:val="22"/>
        </w:rPr>
        <w:t>を含む性感染症</w:t>
      </w:r>
      <w:r w:rsidRPr="00695DF3">
        <w:rPr>
          <w:rFonts w:asciiTheme="minorEastAsia" w:eastAsiaTheme="minorEastAsia" w:hAnsiTheme="minorEastAsia" w:hint="eastAsia"/>
          <w:color w:val="000000" w:themeColor="text1"/>
          <w:spacing w:val="-1"/>
          <w:sz w:val="22"/>
          <w:szCs w:val="22"/>
        </w:rPr>
        <w:t>施策</w:t>
      </w:r>
      <w:r w:rsidRPr="00695DF3">
        <w:rPr>
          <w:rFonts w:asciiTheme="minorEastAsia" w:eastAsiaTheme="minorEastAsia" w:hAnsiTheme="minorEastAsia" w:hint="eastAsia"/>
          <w:color w:val="000000" w:themeColor="text1"/>
          <w:sz w:val="22"/>
          <w:szCs w:val="22"/>
        </w:rPr>
        <w:t>に資する情報を行政に提供できる。〔感企課、感対課、</w:t>
      </w:r>
      <w:r w:rsidRPr="00695DF3">
        <w:rPr>
          <w:rFonts w:asciiTheme="minorEastAsia" w:eastAsiaTheme="minorEastAsia" w:hAnsiTheme="minorEastAsia"/>
          <w:color w:val="000000" w:themeColor="text1"/>
          <w:sz w:val="22"/>
          <w:szCs w:val="22"/>
        </w:rPr>
        <w:t>B〕</w:t>
      </w:r>
    </w:p>
    <w:p w14:paraId="5AAC6C62" w14:textId="77777777"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p>
    <w:p w14:paraId="23C6D434"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ajorEastAsia" w:eastAsiaTheme="majorEastAsia" w:hAnsiTheme="majorEastAsia"/>
          <w:color w:val="000000" w:themeColor="text1"/>
          <w:sz w:val="22"/>
          <w:szCs w:val="22"/>
        </w:rPr>
        <w:t>5</w:t>
      </w:r>
      <w:r w:rsidRPr="00741815">
        <w:rPr>
          <w:rFonts w:asciiTheme="majorEastAsia" w:eastAsiaTheme="majorEastAsia" w:hAnsiTheme="majorEastAsia" w:hint="eastAsia"/>
          <w:color w:val="000000" w:themeColor="text1"/>
          <w:sz w:val="22"/>
          <w:szCs w:val="22"/>
        </w:rPr>
        <w:t xml:space="preserve">　寄生虫感染症に関する研究</w:t>
      </w:r>
      <w:r w:rsidRPr="00741815">
        <w:rPr>
          <w:rFonts w:asciiTheme="minorEastAsia" w:eastAsiaTheme="minorEastAsia" w:hAnsiTheme="minorEastAsia" w:hint="eastAsia"/>
          <w:color w:val="000000" w:themeColor="text1"/>
          <w:sz w:val="22"/>
          <w:szCs w:val="22"/>
        </w:rPr>
        <w:t>（微生）</w:t>
      </w:r>
    </w:p>
    <w:p w14:paraId="1DC7983F"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【研究内容】</w:t>
      </w:r>
    </w:p>
    <w:p w14:paraId="652C16C0"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・臨床および食品媒介寄生虫の同定技術の向上と、それらの分布状況等を調査した。</w:t>
      </w:r>
    </w:p>
    <w:p w14:paraId="6771B2A4"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【成果】</w:t>
      </w:r>
    </w:p>
    <w:p w14:paraId="0154FEB7"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・輸入寄生虫症の検査に</w:t>
      </w:r>
      <w:r w:rsidRPr="00695DF3">
        <w:rPr>
          <w:rFonts w:asciiTheme="minorEastAsia" w:eastAsiaTheme="minorEastAsia" w:hAnsiTheme="minorEastAsia"/>
          <w:color w:val="000000" w:themeColor="text1"/>
          <w:sz w:val="22"/>
          <w:szCs w:val="22"/>
        </w:rPr>
        <w:t>PCR</w:t>
      </w:r>
      <w:r w:rsidRPr="00695DF3">
        <w:rPr>
          <w:rFonts w:asciiTheme="minorEastAsia" w:eastAsiaTheme="minorEastAsia" w:hAnsiTheme="minorEastAsia" w:hint="eastAsia"/>
          <w:color w:val="000000" w:themeColor="text1"/>
          <w:sz w:val="22"/>
          <w:szCs w:val="22"/>
        </w:rPr>
        <w:t>法を導入し、府内流通魚介類でのアニサキス等の分布状況を明らかにした。〔生衛課、感対課、</w:t>
      </w:r>
      <w:r w:rsidRPr="00695DF3">
        <w:rPr>
          <w:rFonts w:asciiTheme="minorEastAsia" w:eastAsiaTheme="minorEastAsia" w:hAnsiTheme="minorEastAsia"/>
          <w:color w:val="000000" w:themeColor="text1"/>
          <w:sz w:val="22"/>
          <w:szCs w:val="22"/>
        </w:rPr>
        <w:t>A</w:t>
      </w: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B、C〕</w:t>
      </w:r>
    </w:p>
    <w:p w14:paraId="34BC5087" w14:textId="77777777" w:rsidR="00F804E8" w:rsidRPr="00741815" w:rsidRDefault="00F804E8" w:rsidP="00F804E8">
      <w:pPr>
        <w:ind w:leftChars="100" w:left="460" w:hangingChars="100" w:hanging="220"/>
        <w:rPr>
          <w:rFonts w:asciiTheme="minorEastAsia" w:eastAsiaTheme="minorEastAsia" w:hAnsiTheme="minorEastAsia"/>
          <w:color w:val="000000" w:themeColor="text1"/>
          <w:sz w:val="22"/>
          <w:szCs w:val="22"/>
        </w:rPr>
      </w:pPr>
    </w:p>
    <w:p w14:paraId="376A1EAA"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ajorEastAsia" w:eastAsiaTheme="majorEastAsia" w:hAnsiTheme="majorEastAsia"/>
          <w:color w:val="000000" w:themeColor="text1"/>
          <w:sz w:val="22"/>
          <w:szCs w:val="22"/>
        </w:rPr>
        <w:t>6　衛生動物を介する感染症に関する研究</w:t>
      </w:r>
      <w:r w:rsidRPr="00741815">
        <w:rPr>
          <w:rFonts w:asciiTheme="minorEastAsia" w:eastAsiaTheme="minorEastAsia" w:hAnsiTheme="minorEastAsia" w:hint="eastAsia"/>
          <w:color w:val="000000" w:themeColor="text1"/>
          <w:sz w:val="22"/>
          <w:szCs w:val="22"/>
        </w:rPr>
        <w:t>（ウイ、微生）</w:t>
      </w:r>
    </w:p>
    <w:p w14:paraId="7D273A01"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【研究内容】</w:t>
      </w:r>
    </w:p>
    <w:p w14:paraId="63D2717C"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・大阪府の蚊・死亡カラスについて蚊媒介ウイルス感染症のサーベイランスを、野生動物（アライグマ）・愛玩動物（イヌ、ネコ）・野外マダニについてダニ媒介感染症サーベイランスを実施した。</w:t>
      </w:r>
    </w:p>
    <w:p w14:paraId="1B589165"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・患者や媒介動物から検出される蚊・ダニ媒介感染症の病原体について、遺伝子解析を実施した。</w:t>
      </w:r>
    </w:p>
    <w:p w14:paraId="2FCE8005"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・大阪市動物管理センターと共同で大阪市のイヌ・ネコにおけるレプトスピラ保有調査を行った。</w:t>
      </w:r>
    </w:p>
    <w:p w14:paraId="7257E93A" w14:textId="77777777" w:rsidR="00F804E8" w:rsidRPr="00695DF3" w:rsidRDefault="00F804E8" w:rsidP="00F804E8">
      <w:pPr>
        <w:ind w:leftChars="100" w:left="458" w:hangingChars="100" w:hanging="218"/>
        <w:rPr>
          <w:rFonts w:ascii="ＭＳ 明朝" w:eastAsia="ＭＳ 明朝" w:hAnsi="ＭＳ 明朝"/>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ＭＳ 明朝" w:eastAsia="ＭＳ 明朝" w:hAnsi="ＭＳ 明朝" w:hint="eastAsia"/>
          <w:color w:val="000000" w:themeColor="text1"/>
          <w:spacing w:val="-1"/>
          <w:sz w:val="22"/>
          <w:szCs w:val="22"/>
        </w:rPr>
        <w:t>大阪市内の蚊類の生息状況を把握し、感染症媒介蚊の動向を明らかにした。</w:t>
      </w:r>
    </w:p>
    <w:p w14:paraId="319B3AED"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lastRenderedPageBreak/>
        <w:t>【成果】</w:t>
      </w:r>
    </w:p>
    <w:p w14:paraId="7957BD7B" w14:textId="72739CC2"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・衛生動物媒介感染症の伝播実態を把握し、行政が対策を講じる上で有用となる情報を提供できる。〔感企課、環衛課、保健所、動愛課、</w:t>
      </w:r>
      <w:r w:rsidRPr="00695DF3">
        <w:rPr>
          <w:rFonts w:asciiTheme="minorEastAsia" w:eastAsiaTheme="minorEastAsia" w:hAnsiTheme="minorEastAsia"/>
          <w:color w:val="000000" w:themeColor="text1"/>
          <w:sz w:val="22"/>
          <w:szCs w:val="22"/>
        </w:rPr>
        <w:t>B</w:t>
      </w: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C</w:t>
      </w: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D〕</w:t>
      </w:r>
    </w:p>
    <w:p w14:paraId="360D14BD" w14:textId="06CE171B" w:rsidR="00F804E8" w:rsidRPr="00695DF3" w:rsidRDefault="00F804E8" w:rsidP="00F804E8">
      <w:pPr>
        <w:ind w:leftChars="100" w:left="460" w:hangingChars="100" w:hanging="220"/>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z w:val="22"/>
          <w:szCs w:val="22"/>
        </w:rPr>
        <w:t>・蚊媒介ウイルス感染症の海外からの持込を早期に探知するための危機管理対策として有用である。〔感企課、環衛課、保健所、動愛課、</w:t>
      </w:r>
      <w:r w:rsidRPr="00695DF3">
        <w:rPr>
          <w:rFonts w:asciiTheme="minorEastAsia" w:eastAsiaTheme="minorEastAsia" w:hAnsiTheme="minorEastAsia"/>
          <w:color w:val="000000" w:themeColor="text1"/>
          <w:sz w:val="22"/>
          <w:szCs w:val="22"/>
        </w:rPr>
        <w:t>C</w:t>
      </w: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D〕</w:t>
      </w:r>
    </w:p>
    <w:p w14:paraId="1A916592"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ＭＳ 明朝" w:eastAsia="ＭＳ 明朝" w:hAnsi="ＭＳ 明朝" w:hint="eastAsia"/>
          <w:color w:val="000000" w:themeColor="text1"/>
          <w:sz w:val="22"/>
          <w:szCs w:val="22"/>
        </w:rPr>
        <w:t>動物由来感染症予防や動物との適切な係わり方に関する啓発活動に活用する。〔生衛課、</w:t>
      </w:r>
      <w:r w:rsidRPr="00695DF3">
        <w:rPr>
          <w:rFonts w:ascii="ＭＳ 明朝" w:eastAsia="ＭＳ 明朝" w:hAnsi="ＭＳ 明朝"/>
          <w:color w:val="000000" w:themeColor="text1"/>
          <w:sz w:val="22"/>
          <w:szCs w:val="22"/>
        </w:rPr>
        <w:t>C〕</w:t>
      </w:r>
    </w:p>
    <w:p w14:paraId="286A1EBB" w14:textId="77777777" w:rsidR="00F804E8" w:rsidRPr="00695DF3" w:rsidRDefault="00F804E8" w:rsidP="00F804E8">
      <w:pPr>
        <w:ind w:leftChars="100" w:left="460" w:hangingChars="100" w:hanging="220"/>
        <w:rPr>
          <w:rFonts w:ascii="ＭＳ 明朝" w:eastAsia="ＭＳ 明朝" w:hAnsi="ＭＳ 明朝"/>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ＭＳ 明朝" w:eastAsia="ＭＳ 明朝" w:hAnsi="ＭＳ 明朝" w:hint="eastAsia"/>
          <w:color w:val="000000" w:themeColor="text1"/>
          <w:sz w:val="22"/>
          <w:szCs w:val="22"/>
        </w:rPr>
        <w:t>幼虫調査の結果から、蚊個体群の変動把握には、幼虫の調査も必要であることを提案した。〔生衛課、</w:t>
      </w:r>
      <w:r w:rsidRPr="00695DF3">
        <w:rPr>
          <w:rFonts w:ascii="ＭＳ 明朝" w:eastAsia="ＭＳ 明朝" w:hAnsi="ＭＳ 明朝"/>
          <w:color w:val="000000" w:themeColor="text1"/>
          <w:sz w:val="22"/>
          <w:szCs w:val="22"/>
        </w:rPr>
        <w:t>A、B〕</w:t>
      </w:r>
    </w:p>
    <w:p w14:paraId="2E2D7431" w14:textId="77777777" w:rsidR="00965419" w:rsidRPr="00741815" w:rsidRDefault="00965419" w:rsidP="00206789">
      <w:pPr>
        <w:ind w:leftChars="100" w:left="460" w:hangingChars="100" w:hanging="220"/>
        <w:rPr>
          <w:rFonts w:asciiTheme="minorEastAsia" w:eastAsiaTheme="minorEastAsia" w:hAnsiTheme="minorEastAsia"/>
          <w:color w:val="000000" w:themeColor="text1"/>
          <w:sz w:val="22"/>
          <w:szCs w:val="22"/>
        </w:rPr>
      </w:pPr>
    </w:p>
    <w:p w14:paraId="68ABEB7F"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ajorEastAsia" w:eastAsiaTheme="majorEastAsia" w:hAnsiTheme="majorEastAsia"/>
          <w:color w:val="000000" w:themeColor="text1"/>
          <w:sz w:val="22"/>
          <w:szCs w:val="22"/>
        </w:rPr>
        <w:t>7　器具・容器包装等に関する衛生学的研究</w:t>
      </w:r>
      <w:r w:rsidRPr="00741815">
        <w:rPr>
          <w:rFonts w:asciiTheme="minorEastAsia" w:eastAsiaTheme="minorEastAsia" w:hAnsiTheme="minorEastAsia" w:hint="eastAsia"/>
          <w:color w:val="000000" w:themeColor="text1"/>
          <w:sz w:val="22"/>
          <w:szCs w:val="22"/>
        </w:rPr>
        <w:t>（食</w:t>
      </w:r>
      <w:r w:rsidRPr="00741815">
        <w:rPr>
          <w:rFonts w:asciiTheme="minorEastAsia" w:eastAsiaTheme="minorEastAsia" w:hAnsiTheme="minorEastAsia"/>
          <w:color w:val="000000" w:themeColor="text1"/>
          <w:sz w:val="22"/>
          <w:szCs w:val="22"/>
        </w:rPr>
        <w:t>1</w:t>
      </w:r>
      <w:r w:rsidRPr="00741815">
        <w:rPr>
          <w:rFonts w:asciiTheme="minorEastAsia" w:eastAsiaTheme="minorEastAsia" w:hAnsiTheme="minorEastAsia" w:hint="eastAsia"/>
          <w:color w:val="000000" w:themeColor="text1"/>
          <w:sz w:val="22"/>
          <w:szCs w:val="22"/>
        </w:rPr>
        <w:t>、食</w:t>
      </w:r>
      <w:r w:rsidRPr="00741815">
        <w:rPr>
          <w:rFonts w:asciiTheme="minorEastAsia" w:eastAsiaTheme="minorEastAsia" w:hAnsiTheme="minorEastAsia"/>
          <w:color w:val="000000" w:themeColor="text1"/>
          <w:sz w:val="22"/>
          <w:szCs w:val="22"/>
        </w:rPr>
        <w:t>2）</w:t>
      </w:r>
    </w:p>
    <w:p w14:paraId="26764300"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cs="ＭＳ 明朝"/>
          <w:color w:val="000000" w:themeColor="text1"/>
          <w:sz w:val="22"/>
          <w:szCs w:val="22"/>
        </w:rPr>
        <w:t>【研究内容】</w:t>
      </w:r>
    </w:p>
    <w:p w14:paraId="21F52501"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ポリ乳酸の乳酸試験法およびポリカーボネートのアミン試験法の性能評価、並びにHPLCを用いたメタクリル酸メチル試験法の検討等を実施した。</w:t>
      </w:r>
    </w:p>
    <w:p w14:paraId="54994E36"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・ポジティブリスト制度に不可欠な溶出試験法の開発の一環として、</w:t>
      </w:r>
      <w:r w:rsidRPr="00695DF3">
        <w:rPr>
          <w:rFonts w:asciiTheme="minorEastAsia" w:eastAsiaTheme="minorEastAsia" w:hAnsiTheme="minorEastAsia"/>
          <w:color w:val="000000" w:themeColor="text1"/>
          <w:spacing w:val="-1"/>
          <w:sz w:val="22"/>
          <w:szCs w:val="22"/>
        </w:rPr>
        <w:t>合成樹脂製品に含有される原料や添加剤等に由来する不純物、分解物などの非意図的添加物質（NIAS）のGC-MSおよびLC-QTOFMSを用いた試験法開発を行った。</w:t>
      </w:r>
    </w:p>
    <w:p w14:paraId="185A45F6" w14:textId="66769E8B"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・飲料や環境で広く検出されているマイクロプラスチックについて、</w:t>
      </w:r>
      <w:r w:rsidRPr="00695DF3">
        <w:rPr>
          <w:rFonts w:asciiTheme="minorEastAsia" w:eastAsiaTheme="minorEastAsia" w:hAnsiTheme="minorEastAsia"/>
          <w:color w:val="000000" w:themeColor="text1"/>
          <w:spacing w:val="-1"/>
          <w:sz w:val="22"/>
          <w:szCs w:val="22"/>
        </w:rPr>
        <w:t>目開き10 µmおよび20 µmの金属フィルターを用いて顕微FTIRで検出可能な下限サイズを検討した。</w:t>
      </w:r>
    </w:p>
    <w:p w14:paraId="5A3AA7C3" w14:textId="77777777" w:rsidR="00F804E8" w:rsidRPr="00695DF3" w:rsidRDefault="00F804E8" w:rsidP="00F804E8">
      <w:pPr>
        <w:ind w:leftChars="100" w:left="458" w:hangingChars="100" w:hanging="218"/>
        <w:rPr>
          <w:rFonts w:asciiTheme="minorEastAsia" w:eastAsiaTheme="minorEastAsia" w:hAnsiTheme="minorEastAsia"/>
          <w:strike/>
          <w:color w:val="000000" w:themeColor="text1"/>
          <w:spacing w:val="-1"/>
          <w:sz w:val="22"/>
          <w:szCs w:val="22"/>
        </w:rPr>
      </w:pPr>
    </w:p>
    <w:p w14:paraId="1742C2ED"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【成果】</w:t>
      </w:r>
    </w:p>
    <w:p w14:paraId="773CC4D4"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・規格試験法の性能評価および新たな試験法の検討に関する成果は規格試験法を見直す一助となる。</w:t>
      </w:r>
      <w:r w:rsidRPr="00695DF3">
        <w:rPr>
          <w:rFonts w:asciiTheme="minorEastAsia" w:eastAsiaTheme="minorEastAsia" w:hAnsiTheme="minorEastAsia"/>
          <w:color w:val="000000" w:themeColor="text1"/>
          <w:spacing w:val="-1"/>
          <w:sz w:val="22"/>
          <w:szCs w:val="22"/>
        </w:rPr>
        <w:t>[生衛課、食安課、A]</w:t>
      </w:r>
    </w:p>
    <w:p w14:paraId="7157E4D6"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・ポジティブリスト制度で必要な溶出試験法の開発および</w:t>
      </w:r>
      <w:r w:rsidRPr="00695DF3">
        <w:rPr>
          <w:rFonts w:asciiTheme="minorEastAsia" w:eastAsiaTheme="minorEastAsia" w:hAnsiTheme="minorEastAsia"/>
          <w:color w:val="000000" w:themeColor="text1"/>
          <w:spacing w:val="-1"/>
          <w:sz w:val="22"/>
          <w:szCs w:val="22"/>
        </w:rPr>
        <w:t xml:space="preserve">NIASに関する知見は、行政施策の一助となる。[生衛課、A] </w:t>
      </w:r>
    </w:p>
    <w:p w14:paraId="53F2CE44"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・マイクロプラスチックに関する知見は、行政に対する情報提供となる。</w:t>
      </w:r>
      <w:r w:rsidRPr="00695DF3">
        <w:rPr>
          <w:rFonts w:asciiTheme="minorEastAsia" w:eastAsiaTheme="minorEastAsia" w:hAnsiTheme="minorEastAsia"/>
          <w:color w:val="000000" w:themeColor="text1"/>
          <w:spacing w:val="-1"/>
          <w:sz w:val="22"/>
          <w:szCs w:val="22"/>
        </w:rPr>
        <w:t>[生衛課、A]</w:t>
      </w:r>
    </w:p>
    <w:p w14:paraId="2B649D8B" w14:textId="77777777" w:rsidR="00F804E8" w:rsidRPr="00741815" w:rsidRDefault="00F804E8" w:rsidP="00E9480B">
      <w:pPr>
        <w:rPr>
          <w:rFonts w:asciiTheme="majorEastAsia" w:eastAsiaTheme="majorEastAsia" w:hAnsiTheme="majorEastAsia"/>
          <w:color w:val="000000" w:themeColor="text1"/>
          <w:sz w:val="22"/>
          <w:szCs w:val="22"/>
        </w:rPr>
      </w:pPr>
    </w:p>
    <w:p w14:paraId="27F3D336"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ajorEastAsia" w:eastAsiaTheme="majorEastAsia" w:hAnsiTheme="majorEastAsia"/>
          <w:color w:val="000000" w:themeColor="text1"/>
          <w:sz w:val="22"/>
          <w:szCs w:val="22"/>
        </w:rPr>
        <w:t>8</w:t>
      </w:r>
      <w:r w:rsidRPr="00695DF3">
        <w:rPr>
          <w:rFonts w:asciiTheme="majorEastAsia" w:eastAsiaTheme="majorEastAsia" w:hAnsiTheme="majorEastAsia" w:hint="eastAsia"/>
          <w:color w:val="000000" w:themeColor="text1"/>
          <w:sz w:val="22"/>
          <w:szCs w:val="22"/>
        </w:rPr>
        <w:t xml:space="preserve">　食品に含まれる健康危害物質に関する衛生学的研究</w:t>
      </w:r>
      <w:r w:rsidRPr="00695DF3">
        <w:rPr>
          <w:rFonts w:asciiTheme="minorEastAsia" w:eastAsiaTheme="minorEastAsia" w:hAnsiTheme="minorEastAsia" w:hint="eastAsia"/>
          <w:color w:val="000000" w:themeColor="text1"/>
          <w:sz w:val="22"/>
          <w:szCs w:val="22"/>
        </w:rPr>
        <w:t>（食</w:t>
      </w:r>
      <w:r w:rsidRPr="00695DF3">
        <w:rPr>
          <w:rFonts w:asciiTheme="minorEastAsia" w:eastAsiaTheme="minorEastAsia" w:hAnsiTheme="minorEastAsia"/>
          <w:color w:val="000000" w:themeColor="text1"/>
          <w:sz w:val="22"/>
          <w:szCs w:val="22"/>
        </w:rPr>
        <w:t>1</w:t>
      </w:r>
      <w:r w:rsidRPr="00695DF3">
        <w:rPr>
          <w:rFonts w:asciiTheme="minorEastAsia" w:eastAsiaTheme="minorEastAsia" w:hAnsiTheme="minorEastAsia" w:hint="eastAsia"/>
          <w:color w:val="000000" w:themeColor="text1"/>
          <w:sz w:val="22"/>
          <w:szCs w:val="22"/>
        </w:rPr>
        <w:t>、食</w:t>
      </w:r>
      <w:r w:rsidRPr="00695DF3">
        <w:rPr>
          <w:rFonts w:asciiTheme="minorEastAsia" w:eastAsiaTheme="minorEastAsia" w:hAnsiTheme="minorEastAsia"/>
          <w:color w:val="000000" w:themeColor="text1"/>
          <w:sz w:val="22"/>
          <w:szCs w:val="22"/>
        </w:rPr>
        <w:t>2）</w:t>
      </w:r>
    </w:p>
    <w:p w14:paraId="4FFA8773"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【研究内容】</w:t>
      </w:r>
    </w:p>
    <w:p w14:paraId="592B2689"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顕微鏡によるきのこの鑑定を進めるとともに、きのこについて情報提供を行った。また、毒きのこ成分の単離精製、合成を行い、機器分析法を検討した。</w:t>
      </w:r>
    </w:p>
    <w:p w14:paraId="677234DA"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LC-MS/MS</w:t>
      </w:r>
      <w:r w:rsidRPr="00695DF3">
        <w:rPr>
          <w:rFonts w:asciiTheme="minorEastAsia" w:eastAsiaTheme="minorEastAsia" w:hAnsiTheme="minorEastAsia" w:hint="eastAsia"/>
          <w:color w:val="000000" w:themeColor="text1"/>
          <w:spacing w:val="-1"/>
          <w:sz w:val="22"/>
          <w:szCs w:val="22"/>
        </w:rPr>
        <w:t>を用いて</w:t>
      </w:r>
      <w:r w:rsidRPr="00695DF3">
        <w:rPr>
          <w:rFonts w:asciiTheme="minorEastAsia" w:eastAsiaTheme="minorEastAsia" w:hAnsiTheme="minorEastAsia"/>
          <w:color w:val="000000" w:themeColor="text1"/>
          <w:spacing w:val="-1"/>
          <w:sz w:val="22"/>
          <w:szCs w:val="22"/>
        </w:rPr>
        <w:t>ウェルシュ菌エンテロトキシンCPE（</w:t>
      </w:r>
      <w:r w:rsidRPr="00695DF3">
        <w:rPr>
          <w:rFonts w:asciiTheme="minorEastAsia" w:eastAsiaTheme="minorEastAsia" w:hAnsiTheme="minorEastAsia"/>
          <w:i/>
          <w:color w:val="000000" w:themeColor="text1"/>
          <w:spacing w:val="-1"/>
          <w:sz w:val="22"/>
          <w:szCs w:val="22"/>
        </w:rPr>
        <w:t>Clostridium perfringens</w:t>
      </w:r>
      <w:r w:rsidRPr="00695DF3">
        <w:rPr>
          <w:rFonts w:asciiTheme="minorEastAsia" w:eastAsiaTheme="minorEastAsia" w:hAnsiTheme="minorEastAsia"/>
          <w:color w:val="000000" w:themeColor="text1"/>
          <w:spacing w:val="-1"/>
          <w:sz w:val="22"/>
          <w:szCs w:val="22"/>
        </w:rPr>
        <w:t xml:space="preserve"> enterotoxin）の分析条件を検討した。</w:t>
      </w:r>
    </w:p>
    <w:p w14:paraId="23627C4B"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・牛乳への混入が疑われた洗浄剤の確認について対応を行った。過去に食中毒の原因となったマリントキシンについて機器分析法の検討を行った。</w:t>
      </w:r>
    </w:p>
    <w:p w14:paraId="14470EB5"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マイクロ流路デバイス</w:t>
      </w:r>
      <w:r w:rsidRPr="00695DF3">
        <w:rPr>
          <w:rFonts w:asciiTheme="minorEastAsia" w:eastAsiaTheme="minorEastAsia" w:hAnsiTheme="minorEastAsia" w:hint="eastAsia"/>
          <w:color w:val="000000" w:themeColor="text1"/>
          <w:spacing w:val="-1"/>
          <w:sz w:val="22"/>
          <w:szCs w:val="22"/>
        </w:rPr>
        <w:t>において、</w:t>
      </w:r>
      <w:r w:rsidRPr="00695DF3">
        <w:rPr>
          <w:rFonts w:asciiTheme="minorEastAsia" w:eastAsiaTheme="minorEastAsia" w:hAnsiTheme="minorEastAsia"/>
          <w:color w:val="000000" w:themeColor="text1"/>
          <w:spacing w:val="-1"/>
          <w:sz w:val="22"/>
          <w:szCs w:val="22"/>
        </w:rPr>
        <w:t>免疫磁気ビーズを用いることによって一度に複数の食中毒原因菌を検出できる方法が構築できた。</w:t>
      </w:r>
    </w:p>
    <w:p w14:paraId="050BF7D8"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・表面プラズモン共鳴を利用したイムノセンサでは、</w:t>
      </w:r>
      <w:r w:rsidRPr="00695DF3">
        <w:rPr>
          <w:rFonts w:asciiTheme="minorEastAsia" w:eastAsiaTheme="minorEastAsia" w:hAnsiTheme="minorEastAsia"/>
          <w:color w:val="000000" w:themeColor="text1"/>
          <w:spacing w:val="-1"/>
          <w:sz w:val="22"/>
          <w:szCs w:val="22"/>
        </w:rPr>
        <w:t>腸管出血性大腸菌について複数の血清型を同時分析できた。</w:t>
      </w:r>
    </w:p>
    <w:p w14:paraId="372FD4E3"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固相カートリッジカラムを用いた土壌中のメチル水銀分析法を確立した。また、魚介類中のメチル水銀分析法について精製法を検討した。</w:t>
      </w:r>
    </w:p>
    <w:p w14:paraId="4106E3E1"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・ベビーフードに含まれる生理活性アミン類の</w:t>
      </w:r>
      <w:r w:rsidRPr="00695DF3">
        <w:rPr>
          <w:rFonts w:asciiTheme="minorEastAsia" w:eastAsiaTheme="minorEastAsia" w:hAnsiTheme="minorEastAsia"/>
          <w:color w:val="000000" w:themeColor="text1"/>
          <w:spacing w:val="-1"/>
          <w:sz w:val="22"/>
          <w:szCs w:val="22"/>
        </w:rPr>
        <w:t>HPLC-FLによる一斉分析において、5種類の固相抽出カラムを用いて前処理条件を検討した。</w:t>
      </w:r>
    </w:p>
    <w:p w14:paraId="4060F94B"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lastRenderedPageBreak/>
        <w:t>・ピロリジンアルカロイド類</w:t>
      </w:r>
      <w:r w:rsidRPr="00695DF3">
        <w:rPr>
          <w:rFonts w:asciiTheme="minorEastAsia" w:eastAsiaTheme="minorEastAsia" w:hAnsiTheme="minorEastAsia"/>
          <w:color w:val="000000" w:themeColor="text1"/>
          <w:spacing w:val="-1"/>
          <w:sz w:val="22"/>
          <w:szCs w:val="22"/>
        </w:rPr>
        <w:t>(PA/PANO)分析において、流通している蜂蜜中のPAs汚染実態調査を行い、簡易なリスク評価を行ったところ、汚染濃度はただちにヒトへの健康悪影響を及ぼす量でないことが推定された。</w:t>
      </w:r>
    </w:p>
    <w:p w14:paraId="634881D1"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・アフラトキシン</w:t>
      </w:r>
      <w:r w:rsidRPr="00695DF3">
        <w:rPr>
          <w:rFonts w:asciiTheme="minorEastAsia" w:eastAsiaTheme="minorEastAsia" w:hAnsiTheme="minorEastAsia"/>
          <w:color w:val="000000" w:themeColor="text1"/>
          <w:spacing w:val="-1"/>
          <w:sz w:val="22"/>
          <w:szCs w:val="22"/>
        </w:rPr>
        <w:t>M1</w:t>
      </w:r>
      <w:r w:rsidRPr="00695DF3">
        <w:rPr>
          <w:rFonts w:asciiTheme="minorEastAsia" w:eastAsiaTheme="minorEastAsia" w:hAnsiTheme="minorEastAsia" w:hint="eastAsia"/>
          <w:color w:val="000000" w:themeColor="text1"/>
          <w:spacing w:val="-1"/>
          <w:sz w:val="22"/>
          <w:szCs w:val="22"/>
        </w:rPr>
        <w:t>について、</w:t>
      </w:r>
      <w:r w:rsidRPr="00695DF3">
        <w:rPr>
          <w:rFonts w:asciiTheme="minorEastAsia" w:eastAsiaTheme="minorEastAsia" w:hAnsiTheme="minorEastAsia"/>
          <w:color w:val="000000" w:themeColor="text1"/>
          <w:spacing w:val="-1"/>
          <w:sz w:val="22"/>
          <w:szCs w:val="22"/>
        </w:rPr>
        <w:t>牛乳や液体ミルク等、乳幼児の摂取量の多い乳製品に</w:t>
      </w:r>
      <w:r w:rsidRPr="00695DF3">
        <w:rPr>
          <w:rFonts w:asciiTheme="minorEastAsia" w:eastAsiaTheme="minorEastAsia" w:hAnsiTheme="minorEastAsia" w:hint="eastAsia"/>
          <w:color w:val="000000" w:themeColor="text1"/>
          <w:spacing w:val="-1"/>
          <w:sz w:val="22"/>
          <w:szCs w:val="22"/>
        </w:rPr>
        <w:t>おける</w:t>
      </w:r>
      <w:r w:rsidRPr="00695DF3">
        <w:rPr>
          <w:rFonts w:asciiTheme="minorEastAsia" w:eastAsiaTheme="minorEastAsia" w:hAnsiTheme="minorEastAsia"/>
          <w:color w:val="000000" w:themeColor="text1"/>
          <w:spacing w:val="-1"/>
          <w:sz w:val="22"/>
          <w:szCs w:val="22"/>
        </w:rPr>
        <w:t>実態調査を行った。定量下限値（0.001 µg/kg）を大きく超える試料は得られなかった。</w:t>
      </w:r>
    </w:p>
    <w:p w14:paraId="6FA92B61"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LC-ICPMSを用いてヒ素化合物の迅速分離、検出する手法の開発および玄米の認証標準物質を用いた無機ヒ素と有機ヒ素の形態別定量性の確認を行った。</w:t>
      </w:r>
    </w:p>
    <w:p w14:paraId="47F21D20" w14:textId="77777777" w:rsidR="00F804E8" w:rsidRPr="00695DF3" w:rsidRDefault="00F804E8" w:rsidP="00F804E8">
      <w:pPr>
        <w:ind w:leftChars="100" w:left="458" w:hangingChars="100" w:hanging="218"/>
        <w:rPr>
          <w:rFonts w:asciiTheme="minorEastAsia" w:eastAsiaTheme="minorEastAsia" w:hAnsiTheme="minorEastAsia"/>
          <w:strike/>
          <w:color w:val="000000" w:themeColor="text1"/>
          <w:spacing w:val="-1"/>
          <w:sz w:val="22"/>
          <w:szCs w:val="22"/>
        </w:rPr>
      </w:pPr>
    </w:p>
    <w:p w14:paraId="2E543C41"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【成果】</w:t>
      </w:r>
    </w:p>
    <w:p w14:paraId="7098451B"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・健康危害物質の鑑別法・分析法および健康危害微生物のスクリーニング法の開発は、食中毒への迅速な行政対応に役立つ。</w:t>
      </w:r>
      <w:r w:rsidRPr="00695DF3">
        <w:rPr>
          <w:rFonts w:asciiTheme="minorEastAsia" w:eastAsiaTheme="minorEastAsia" w:hAnsiTheme="minorEastAsia"/>
          <w:color w:val="000000" w:themeColor="text1"/>
          <w:spacing w:val="-1"/>
          <w:sz w:val="22"/>
          <w:szCs w:val="22"/>
        </w:rPr>
        <w:t xml:space="preserve"> [食安課、生衛課、A、C] </w:t>
      </w:r>
    </w:p>
    <w:p w14:paraId="1C9FFF31"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・生理活性アミン類の調査は、府民の健康維持に関する貴重な情報を行政に提供できる。</w:t>
      </w:r>
      <w:r w:rsidRPr="00695DF3">
        <w:rPr>
          <w:rFonts w:asciiTheme="minorEastAsia" w:eastAsiaTheme="minorEastAsia" w:hAnsiTheme="minorEastAsia"/>
          <w:color w:val="000000" w:themeColor="text1"/>
          <w:spacing w:val="-1"/>
          <w:sz w:val="22"/>
          <w:szCs w:val="22"/>
        </w:rPr>
        <w:t xml:space="preserve">[食安課、C] </w:t>
      </w:r>
    </w:p>
    <w:p w14:paraId="410DC14F"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・今後問題となることが予想される</w:t>
      </w:r>
      <w:r w:rsidRPr="00695DF3">
        <w:rPr>
          <w:rFonts w:asciiTheme="minorEastAsia" w:eastAsiaTheme="minorEastAsia" w:hAnsiTheme="minorEastAsia"/>
          <w:color w:val="000000" w:themeColor="text1"/>
          <w:spacing w:val="-1"/>
          <w:sz w:val="22"/>
          <w:szCs w:val="22"/>
        </w:rPr>
        <w:t xml:space="preserve">PA/PANOの分析法確立は行政に対する情報提供になりうる。[生衛課、C] </w:t>
      </w:r>
    </w:p>
    <w:p w14:paraId="47BDCA9E"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・カビ毒の実態調査は行政に対する情報提供となる。</w:t>
      </w:r>
      <w:r w:rsidRPr="00695DF3">
        <w:rPr>
          <w:rFonts w:asciiTheme="minorEastAsia" w:eastAsiaTheme="minorEastAsia" w:hAnsiTheme="minorEastAsia"/>
          <w:color w:val="000000" w:themeColor="text1"/>
          <w:spacing w:val="-1"/>
          <w:sz w:val="22"/>
          <w:szCs w:val="22"/>
        </w:rPr>
        <w:t xml:space="preserve">[生衛課、A] </w:t>
      </w:r>
    </w:p>
    <w:p w14:paraId="5712DDD9" w14:textId="77777777" w:rsidR="00F804E8" w:rsidRPr="00695DF3" w:rsidRDefault="00F804E8" w:rsidP="00F804E8">
      <w:pPr>
        <w:ind w:leftChars="100" w:left="458" w:hangingChars="100" w:hanging="218"/>
        <w:rPr>
          <w:rFonts w:ascii="ＭＳ Ｐ明朝" w:eastAsia="ＭＳ Ｐ明朝" w:hAnsi="ＭＳ Ｐ明朝"/>
          <w:color w:val="000000" w:themeColor="text1"/>
        </w:rPr>
      </w:pPr>
      <w:r w:rsidRPr="00695DF3">
        <w:rPr>
          <w:rFonts w:asciiTheme="minorEastAsia" w:eastAsiaTheme="minorEastAsia" w:hAnsiTheme="minorEastAsia" w:hint="eastAsia"/>
          <w:color w:val="000000" w:themeColor="text1"/>
          <w:spacing w:val="-1"/>
          <w:sz w:val="22"/>
          <w:szCs w:val="22"/>
        </w:rPr>
        <w:t>・有害元素の摂取量調査は、住民の健康維持に関する有益な情報を行政に提供できる。</w:t>
      </w:r>
      <w:r w:rsidRPr="00695DF3">
        <w:rPr>
          <w:rFonts w:asciiTheme="minorEastAsia" w:eastAsiaTheme="minorEastAsia" w:hAnsiTheme="minorEastAsia"/>
          <w:color w:val="000000" w:themeColor="text1"/>
          <w:spacing w:val="-1"/>
          <w:sz w:val="22"/>
          <w:szCs w:val="22"/>
        </w:rPr>
        <w:t xml:space="preserve">[食安課、生衛課、C] </w:t>
      </w:r>
    </w:p>
    <w:p w14:paraId="09D5AE7E" w14:textId="77777777" w:rsidR="00F804E8" w:rsidRPr="00695DF3" w:rsidRDefault="00F804E8" w:rsidP="00F804E8">
      <w:pPr>
        <w:rPr>
          <w:rFonts w:asciiTheme="majorEastAsia" w:eastAsiaTheme="majorEastAsia" w:hAnsiTheme="majorEastAsia"/>
          <w:color w:val="000000" w:themeColor="text1"/>
          <w:sz w:val="22"/>
          <w:szCs w:val="22"/>
        </w:rPr>
      </w:pPr>
    </w:p>
    <w:p w14:paraId="0E75CAA2" w14:textId="77777777" w:rsidR="00E9480B" w:rsidRPr="00741815" w:rsidRDefault="00E9480B" w:rsidP="00E9480B">
      <w:pPr>
        <w:rPr>
          <w:rFonts w:asciiTheme="majorEastAsia" w:eastAsiaTheme="majorEastAsia" w:hAnsiTheme="majorEastAsia"/>
          <w:color w:val="000000" w:themeColor="text1"/>
          <w:sz w:val="22"/>
          <w:szCs w:val="22"/>
        </w:rPr>
      </w:pPr>
    </w:p>
    <w:p w14:paraId="7B2DC32B"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ajorEastAsia" w:eastAsiaTheme="majorEastAsia" w:hAnsiTheme="majorEastAsia"/>
          <w:color w:val="000000" w:themeColor="text1"/>
          <w:sz w:val="22"/>
          <w:szCs w:val="22"/>
        </w:rPr>
        <w:t>9　食品中の残留農薬等に関する研究</w:t>
      </w:r>
      <w:r w:rsidRPr="00695DF3">
        <w:rPr>
          <w:rFonts w:asciiTheme="minorEastAsia" w:eastAsiaTheme="minorEastAsia" w:hAnsiTheme="minorEastAsia" w:hint="eastAsia"/>
          <w:color w:val="000000" w:themeColor="text1"/>
          <w:sz w:val="22"/>
          <w:szCs w:val="22"/>
        </w:rPr>
        <w:t>（食</w:t>
      </w:r>
      <w:r w:rsidRPr="00695DF3">
        <w:rPr>
          <w:rFonts w:asciiTheme="minorEastAsia" w:eastAsiaTheme="minorEastAsia" w:hAnsiTheme="minorEastAsia"/>
          <w:color w:val="000000" w:themeColor="text1"/>
          <w:sz w:val="22"/>
          <w:szCs w:val="22"/>
        </w:rPr>
        <w:t>1</w:t>
      </w:r>
      <w:r w:rsidRPr="00695DF3">
        <w:rPr>
          <w:rFonts w:asciiTheme="minorEastAsia" w:eastAsiaTheme="minorEastAsia" w:hAnsiTheme="minorEastAsia" w:hint="eastAsia"/>
          <w:color w:val="000000" w:themeColor="text1"/>
          <w:sz w:val="22"/>
          <w:szCs w:val="22"/>
        </w:rPr>
        <w:t>、食</w:t>
      </w:r>
      <w:r w:rsidRPr="00695DF3">
        <w:rPr>
          <w:rFonts w:asciiTheme="minorEastAsia" w:eastAsiaTheme="minorEastAsia" w:hAnsiTheme="minorEastAsia"/>
          <w:color w:val="000000" w:themeColor="text1"/>
          <w:sz w:val="22"/>
          <w:szCs w:val="22"/>
        </w:rPr>
        <w:t>2）</w:t>
      </w:r>
    </w:p>
    <w:p w14:paraId="25A53B7D"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【研究内容】</w:t>
      </w:r>
    </w:p>
    <w:p w14:paraId="4EE7EF6B"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青果物および穀類を対象として、固相カラム精製のみの農薬迅速分析法を検討した。また、畜水産物を対象とした塩素系農薬の一斉分析法を構築し、妥当性評価を実施した。残留農薬の基準値が果実全体に設定された作物に対し、現行検査法で性能評価を行った。また、クロロタロニルの分析の可否を検討した。</w:t>
      </w:r>
    </w:p>
    <w:p w14:paraId="32D8C0E0" w14:textId="77777777" w:rsidR="00F804E8" w:rsidRPr="00695DF3" w:rsidRDefault="00F804E8" w:rsidP="00F804E8">
      <w:pPr>
        <w:ind w:leftChars="100" w:left="458" w:hangingChars="100" w:hanging="218"/>
        <w:rPr>
          <w:rFonts w:asciiTheme="minorEastAsia" w:eastAsiaTheme="minorEastAsia" w:hAnsiTheme="minorEastAsia"/>
          <w:strike/>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・定量</w:t>
      </w:r>
      <w:r w:rsidRPr="00695DF3">
        <w:rPr>
          <w:rFonts w:asciiTheme="minorEastAsia" w:eastAsiaTheme="minorEastAsia" w:hAnsiTheme="minorEastAsia"/>
          <w:color w:val="000000" w:themeColor="text1"/>
          <w:spacing w:val="-1"/>
          <w:sz w:val="22"/>
          <w:szCs w:val="22"/>
        </w:rPr>
        <w:t>NMRを用いた防</w:t>
      </w:r>
      <w:r w:rsidRPr="00695DF3">
        <w:rPr>
          <w:rFonts w:asciiTheme="minorEastAsia" w:eastAsiaTheme="minorEastAsia" w:hAnsiTheme="minorEastAsia" w:hint="eastAsia"/>
          <w:color w:val="000000" w:themeColor="text1"/>
          <w:spacing w:val="-1"/>
          <w:sz w:val="22"/>
          <w:szCs w:val="22"/>
        </w:rPr>
        <w:t>カビ</w:t>
      </w:r>
      <w:r w:rsidRPr="00695DF3">
        <w:rPr>
          <w:rFonts w:asciiTheme="minorEastAsia" w:eastAsiaTheme="minorEastAsia" w:hAnsiTheme="minorEastAsia"/>
          <w:color w:val="000000" w:themeColor="text1"/>
          <w:spacing w:val="-1"/>
          <w:sz w:val="22"/>
          <w:szCs w:val="22"/>
        </w:rPr>
        <w:t>剤の一斉分析法</w:t>
      </w:r>
      <w:r w:rsidRPr="00695DF3">
        <w:rPr>
          <w:rFonts w:asciiTheme="minorEastAsia" w:eastAsiaTheme="minorEastAsia" w:hAnsiTheme="minorEastAsia" w:hint="eastAsia"/>
          <w:color w:val="000000" w:themeColor="text1"/>
          <w:spacing w:val="-1"/>
          <w:sz w:val="22"/>
          <w:szCs w:val="22"/>
        </w:rPr>
        <w:t>について、数種類の防カビ剤をオレンジに添加して妥当性確認を行ったところ、防カビ剤１種類を除き、良好な結果が得られた。</w:t>
      </w:r>
    </w:p>
    <w:p w14:paraId="406C2585"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・シクロデキストリンポリマー（</w:t>
      </w:r>
      <w:r w:rsidRPr="00695DF3">
        <w:rPr>
          <w:rFonts w:asciiTheme="minorEastAsia" w:eastAsiaTheme="minorEastAsia" w:hAnsiTheme="minorEastAsia"/>
          <w:color w:val="000000" w:themeColor="text1"/>
          <w:spacing w:val="-1"/>
          <w:sz w:val="22"/>
          <w:szCs w:val="22"/>
        </w:rPr>
        <w:t>CydP</w:t>
      </w:r>
      <w:r w:rsidRPr="00695DF3">
        <w:rPr>
          <w:rFonts w:asciiTheme="minorEastAsia" w:eastAsiaTheme="minorEastAsia" w:hAnsiTheme="minorEastAsia" w:hint="eastAsia"/>
          <w:color w:val="000000" w:themeColor="text1"/>
          <w:spacing w:val="-1"/>
          <w:sz w:val="22"/>
          <w:szCs w:val="22"/>
        </w:rPr>
        <w:t>）を用いた残留農薬分析のための前処理法の開発では、シクロデキストリンおよび架橋剤の比率を変えた数種類のポリマーについて評価した。α</w:t>
      </w:r>
      <w:r w:rsidRPr="00695DF3">
        <w:rPr>
          <w:rFonts w:asciiTheme="minorEastAsia" w:eastAsiaTheme="minorEastAsia" w:hAnsiTheme="minorEastAsia"/>
          <w:color w:val="000000" w:themeColor="text1"/>
          <w:spacing w:val="-1"/>
          <w:sz w:val="22"/>
          <w:szCs w:val="22"/>
        </w:rPr>
        <w:t>,γ-CyDPは夾雑成分の除去効果は高いが、β-CyDPは低かった。</w:t>
      </w:r>
    </w:p>
    <w:p w14:paraId="0FE8387C"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・畜水産物中の残留動物用医薬品の分析では、</w:t>
      </w:r>
      <w:r w:rsidRPr="00695DF3">
        <w:rPr>
          <w:rFonts w:asciiTheme="minorEastAsia" w:eastAsiaTheme="minorEastAsia" w:hAnsiTheme="minorEastAsia"/>
          <w:color w:val="000000" w:themeColor="text1"/>
          <w:spacing w:val="-1"/>
          <w:sz w:val="22"/>
          <w:szCs w:val="22"/>
        </w:rPr>
        <w:t>新たに構築した</w:t>
      </w:r>
      <w:bookmarkStart w:id="1" w:name="_Hlk97678577"/>
      <w:r w:rsidRPr="00695DF3">
        <w:rPr>
          <w:rFonts w:asciiTheme="minorEastAsia" w:eastAsiaTheme="minorEastAsia" w:hAnsiTheme="minorEastAsia" w:hint="eastAsia"/>
          <w:color w:val="000000" w:themeColor="text1"/>
          <w:spacing w:val="-1"/>
          <w:sz w:val="22"/>
          <w:szCs w:val="22"/>
        </w:rPr>
        <w:t>分析</w:t>
      </w:r>
      <w:bookmarkEnd w:id="1"/>
      <w:r w:rsidRPr="00695DF3">
        <w:rPr>
          <w:rFonts w:asciiTheme="minorEastAsia" w:eastAsiaTheme="minorEastAsia" w:hAnsiTheme="minorEastAsia"/>
          <w:color w:val="000000" w:themeColor="text1"/>
          <w:spacing w:val="-1"/>
          <w:sz w:val="22"/>
          <w:szCs w:val="22"/>
        </w:rPr>
        <w:t>法を標準作業書に取り入れ、検査時に併行実施する内部精度管理や、外部精度管理事業に参画し、分析法の改良点がないか検証した。</w:t>
      </w:r>
    </w:p>
    <w:p w14:paraId="5ACBA65E"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畜水産物を主原料とした加工食品を対象に8種抗菌性物質の分析法を確立した。</w:t>
      </w:r>
    </w:p>
    <w:p w14:paraId="51BA3C43" w14:textId="77777777" w:rsidR="00F804E8" w:rsidRPr="00695DF3" w:rsidRDefault="00F804E8" w:rsidP="00F804E8">
      <w:pPr>
        <w:ind w:leftChars="100" w:left="458" w:hangingChars="100" w:hanging="218"/>
        <w:rPr>
          <w:rFonts w:asciiTheme="minorEastAsia" w:eastAsiaTheme="minorEastAsia" w:hAnsiTheme="minorEastAsia"/>
          <w:strike/>
          <w:color w:val="000000" w:themeColor="text1"/>
          <w:spacing w:val="-1"/>
          <w:sz w:val="22"/>
          <w:szCs w:val="22"/>
        </w:rPr>
      </w:pPr>
    </w:p>
    <w:p w14:paraId="70A6C78E"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【成果】</w:t>
      </w:r>
    </w:p>
    <w:p w14:paraId="49427E08"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・残留農薬の検査法の改良の成果は、行政検査の拡充に寄与する。</w:t>
      </w:r>
      <w:r w:rsidRPr="00695DF3">
        <w:rPr>
          <w:rFonts w:asciiTheme="minorEastAsia" w:eastAsiaTheme="minorEastAsia" w:hAnsiTheme="minorEastAsia"/>
          <w:color w:val="000000" w:themeColor="text1"/>
          <w:spacing w:val="-1"/>
          <w:sz w:val="22"/>
          <w:szCs w:val="22"/>
        </w:rPr>
        <w:t xml:space="preserve">[食安課、生衛課、A] </w:t>
      </w:r>
    </w:p>
    <w:p w14:paraId="16E9E508"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・定量</w:t>
      </w:r>
      <w:r w:rsidRPr="00695DF3">
        <w:rPr>
          <w:rFonts w:asciiTheme="minorEastAsia" w:eastAsiaTheme="minorEastAsia" w:hAnsiTheme="minorEastAsia"/>
          <w:color w:val="000000" w:themeColor="text1"/>
          <w:spacing w:val="-1"/>
          <w:sz w:val="22"/>
          <w:szCs w:val="22"/>
        </w:rPr>
        <w:t xml:space="preserve">NMRを活用した新たな検査法の開発は、検査の迅速化につながる。[生衛課、A] </w:t>
      </w:r>
    </w:p>
    <w:p w14:paraId="26041B81"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・シクロデキストリンポリマーを新たな検査法の開発は、検査の迅速化につながる。</w:t>
      </w:r>
      <w:r w:rsidRPr="00695DF3">
        <w:rPr>
          <w:rFonts w:asciiTheme="minorEastAsia" w:eastAsiaTheme="minorEastAsia" w:hAnsiTheme="minorEastAsia"/>
          <w:color w:val="000000" w:themeColor="text1"/>
          <w:spacing w:val="-1"/>
          <w:sz w:val="22"/>
          <w:szCs w:val="22"/>
        </w:rPr>
        <w:t xml:space="preserve">[生衛課、A] </w:t>
      </w:r>
    </w:p>
    <w:p w14:paraId="069FF52A"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・動物用医薬品の検査法の妥当性確認および分析機器更新にかかる影響評価の成果は、行政検査の実施に直接的に寄与する。</w:t>
      </w:r>
      <w:r w:rsidRPr="00695DF3">
        <w:rPr>
          <w:rFonts w:asciiTheme="minorEastAsia" w:eastAsiaTheme="minorEastAsia" w:hAnsiTheme="minorEastAsia"/>
          <w:color w:val="000000" w:themeColor="text1"/>
          <w:spacing w:val="-1"/>
          <w:sz w:val="22"/>
          <w:szCs w:val="22"/>
        </w:rPr>
        <w:t xml:space="preserve">[食安課、A] </w:t>
      </w:r>
    </w:p>
    <w:p w14:paraId="418D02CE"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・畜水産物加工品中の抗菌性物質の分析法の確立は行政検査の拡充に寄与する。</w:t>
      </w:r>
      <w:r w:rsidRPr="00695DF3">
        <w:rPr>
          <w:rFonts w:asciiTheme="minorEastAsia" w:eastAsiaTheme="minorEastAsia" w:hAnsiTheme="minorEastAsia"/>
          <w:color w:val="000000" w:themeColor="text1"/>
          <w:spacing w:val="-1"/>
          <w:sz w:val="22"/>
          <w:szCs w:val="22"/>
        </w:rPr>
        <w:t xml:space="preserve">[生衛課、A] </w:t>
      </w:r>
    </w:p>
    <w:p w14:paraId="00913B05" w14:textId="77777777" w:rsidR="00C13AC4" w:rsidRPr="00741815" w:rsidRDefault="00C13AC4" w:rsidP="00B8118C">
      <w:pPr>
        <w:ind w:leftChars="100" w:left="458" w:hangingChars="100" w:hanging="218"/>
        <w:rPr>
          <w:rFonts w:asciiTheme="minorEastAsia" w:eastAsiaTheme="minorEastAsia" w:hAnsiTheme="minorEastAsia"/>
          <w:strike/>
          <w:color w:val="000000" w:themeColor="text1"/>
          <w:spacing w:val="-1"/>
          <w:sz w:val="22"/>
          <w:szCs w:val="22"/>
        </w:rPr>
      </w:pPr>
    </w:p>
    <w:p w14:paraId="4D9432A1" w14:textId="77777777" w:rsidR="00E9480B" w:rsidRPr="00741815" w:rsidRDefault="00E9480B" w:rsidP="00E9480B">
      <w:pPr>
        <w:rPr>
          <w:rFonts w:asciiTheme="minorEastAsia" w:eastAsiaTheme="minorEastAsia" w:hAnsiTheme="minorEastAsia"/>
          <w:color w:val="000000" w:themeColor="text1"/>
          <w:sz w:val="22"/>
          <w:szCs w:val="22"/>
        </w:rPr>
      </w:pPr>
    </w:p>
    <w:p w14:paraId="289C4C06"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ajorEastAsia" w:eastAsiaTheme="majorEastAsia" w:hAnsiTheme="majorEastAsia"/>
          <w:color w:val="000000" w:themeColor="text1"/>
          <w:sz w:val="22"/>
          <w:szCs w:val="22"/>
        </w:rPr>
        <w:t>10</w:t>
      </w:r>
      <w:r w:rsidRPr="00695DF3">
        <w:rPr>
          <w:rFonts w:asciiTheme="majorEastAsia" w:eastAsiaTheme="majorEastAsia" w:hAnsiTheme="majorEastAsia" w:hint="eastAsia"/>
          <w:color w:val="000000" w:themeColor="text1"/>
          <w:sz w:val="22"/>
          <w:szCs w:val="22"/>
        </w:rPr>
        <w:t xml:space="preserve">　食品の安全性、機能性および品質に関する研究</w:t>
      </w:r>
      <w:r w:rsidRPr="00695DF3">
        <w:rPr>
          <w:rFonts w:asciiTheme="minorEastAsia" w:eastAsiaTheme="minorEastAsia" w:hAnsiTheme="minorEastAsia" w:hint="eastAsia"/>
          <w:color w:val="000000" w:themeColor="text1"/>
          <w:sz w:val="22"/>
          <w:szCs w:val="22"/>
        </w:rPr>
        <w:t>（食</w:t>
      </w:r>
      <w:r w:rsidRPr="00695DF3">
        <w:rPr>
          <w:rFonts w:asciiTheme="minorEastAsia" w:eastAsiaTheme="minorEastAsia" w:hAnsiTheme="minorEastAsia"/>
          <w:color w:val="000000" w:themeColor="text1"/>
          <w:sz w:val="22"/>
          <w:szCs w:val="22"/>
        </w:rPr>
        <w:t>1</w:t>
      </w:r>
      <w:r w:rsidRPr="00695DF3">
        <w:rPr>
          <w:rFonts w:asciiTheme="minorEastAsia" w:eastAsiaTheme="minorEastAsia" w:hAnsiTheme="minorEastAsia" w:hint="eastAsia"/>
          <w:color w:val="000000" w:themeColor="text1"/>
          <w:sz w:val="22"/>
          <w:szCs w:val="22"/>
        </w:rPr>
        <w:t>、食</w:t>
      </w:r>
      <w:r w:rsidRPr="00695DF3">
        <w:rPr>
          <w:rFonts w:asciiTheme="minorEastAsia" w:eastAsiaTheme="minorEastAsia" w:hAnsiTheme="minorEastAsia"/>
          <w:color w:val="000000" w:themeColor="text1"/>
          <w:sz w:val="22"/>
          <w:szCs w:val="22"/>
        </w:rPr>
        <w:t>2）</w:t>
      </w:r>
    </w:p>
    <w:p w14:paraId="0F1D5594"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【研究内容】</w:t>
      </w:r>
    </w:p>
    <w:p w14:paraId="7368C89C"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・ニンジンアレルゲン分析法を確立した。また、鶏卵アレルゲン</w:t>
      </w:r>
      <w:r w:rsidRPr="00695DF3">
        <w:rPr>
          <w:rFonts w:asciiTheme="minorEastAsia" w:eastAsiaTheme="minorEastAsia" w:hAnsiTheme="minorEastAsia"/>
          <w:color w:val="000000" w:themeColor="text1"/>
          <w:spacing w:val="-1"/>
          <w:sz w:val="22"/>
          <w:szCs w:val="22"/>
        </w:rPr>
        <w:t>4種類に対するLC-MS/MS分析法を開発し、本法は生鮮鶏卵と乾燥卵白に適用可能であった。</w:t>
      </w:r>
    </w:p>
    <w:p w14:paraId="15E4EB35"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・表面プラズモン共鳴</w:t>
      </w:r>
      <w:r w:rsidRPr="00695DF3">
        <w:rPr>
          <w:rFonts w:asciiTheme="minorEastAsia" w:eastAsiaTheme="minorEastAsia" w:hAnsiTheme="minorEastAsia"/>
          <w:color w:val="000000" w:themeColor="text1"/>
          <w:spacing w:val="-1"/>
          <w:sz w:val="22"/>
          <w:szCs w:val="22"/>
        </w:rPr>
        <w:t>イムノセンサ</w:t>
      </w:r>
      <w:r w:rsidRPr="00695DF3">
        <w:rPr>
          <w:rFonts w:asciiTheme="minorEastAsia" w:eastAsiaTheme="minorEastAsia" w:hAnsiTheme="minorEastAsia" w:hint="eastAsia"/>
          <w:color w:val="000000" w:themeColor="text1"/>
          <w:spacing w:val="-1"/>
          <w:sz w:val="22"/>
          <w:szCs w:val="22"/>
        </w:rPr>
        <w:t>による食肉の分析においては、豚肉測定用のサンドイッチ</w:t>
      </w:r>
      <w:r w:rsidRPr="00695DF3">
        <w:rPr>
          <w:rFonts w:asciiTheme="minorEastAsia" w:eastAsiaTheme="minorEastAsia" w:hAnsiTheme="minorEastAsia"/>
          <w:color w:val="000000" w:themeColor="text1"/>
          <w:spacing w:val="-1"/>
          <w:sz w:val="22"/>
          <w:szCs w:val="22"/>
        </w:rPr>
        <w:t>ELISAの評価試験を行った。</w:t>
      </w:r>
    </w:p>
    <w:p w14:paraId="0A1FFE57"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・特定原材料の検査精度の評価では、市販されている精度管理用試料を利用することによって、室間共同試験用の試料を調製した。</w:t>
      </w:r>
    </w:p>
    <w:p w14:paraId="086CF7EC"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・人工甘味料について、</w:t>
      </w:r>
      <w:r w:rsidRPr="00695DF3">
        <w:rPr>
          <w:rFonts w:asciiTheme="minorEastAsia" w:eastAsiaTheme="minorEastAsia" w:hAnsiTheme="minorEastAsia"/>
          <w:color w:val="000000" w:themeColor="text1"/>
          <w:spacing w:val="-1"/>
          <w:sz w:val="22"/>
          <w:szCs w:val="22"/>
        </w:rPr>
        <w:t>ゼリー、漬物、粉末清涼飲料、鯖の水煮缶等、様々なマトリクスの影響を受ける食品を対象に繰り返し添加回収試験を実施し、データの蓄積を行った。</w:t>
      </w:r>
    </w:p>
    <w:p w14:paraId="576FC192"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・放射線照射食品の検知法開発では、</w:t>
      </w:r>
      <w:r w:rsidRPr="00695DF3">
        <w:rPr>
          <w:rFonts w:asciiTheme="minorEastAsia" w:eastAsiaTheme="minorEastAsia" w:hAnsiTheme="minorEastAsia"/>
          <w:color w:val="000000" w:themeColor="text1"/>
          <w:spacing w:val="-1"/>
          <w:sz w:val="22"/>
          <w:szCs w:val="22"/>
        </w:rPr>
        <w:t>玉ねぎでは低線量照射で</w:t>
      </w:r>
      <w:r w:rsidRPr="00695DF3">
        <w:rPr>
          <w:rFonts w:asciiTheme="minorEastAsia" w:eastAsiaTheme="minorEastAsia" w:hAnsiTheme="minorEastAsia" w:hint="eastAsia"/>
          <w:color w:val="000000" w:themeColor="text1"/>
          <w:spacing w:val="-1"/>
          <w:sz w:val="22"/>
          <w:szCs w:val="22"/>
        </w:rPr>
        <w:t>指標となる</w:t>
      </w:r>
      <w:r w:rsidRPr="00695DF3">
        <w:rPr>
          <w:rFonts w:asciiTheme="minorEastAsia" w:eastAsiaTheme="minorEastAsia" w:hAnsiTheme="minorEastAsia"/>
          <w:color w:val="000000" w:themeColor="text1"/>
          <w:spacing w:val="-1"/>
          <w:sz w:val="22"/>
          <w:szCs w:val="22"/>
        </w:rPr>
        <w:t>ジヒドロチミジンの生成</w:t>
      </w:r>
      <w:r w:rsidRPr="00695DF3">
        <w:rPr>
          <w:rFonts w:asciiTheme="minorEastAsia" w:eastAsiaTheme="minorEastAsia" w:hAnsiTheme="minorEastAsia" w:hint="eastAsia"/>
          <w:color w:val="000000" w:themeColor="text1"/>
          <w:spacing w:val="-1"/>
          <w:sz w:val="22"/>
          <w:szCs w:val="22"/>
        </w:rPr>
        <w:t>を</w:t>
      </w:r>
      <w:r w:rsidRPr="00695DF3">
        <w:rPr>
          <w:rFonts w:asciiTheme="minorEastAsia" w:eastAsiaTheme="minorEastAsia" w:hAnsiTheme="minorEastAsia"/>
          <w:color w:val="000000" w:themeColor="text1"/>
          <w:spacing w:val="-1"/>
          <w:sz w:val="22"/>
          <w:szCs w:val="22"/>
        </w:rPr>
        <w:t>認めた。バジルでは唐辛子と同様に照射履歴の検知が可能であった。非照射の唐辛子に含まれるジヒドロチミジンは照射履歴の検知に影響がない量であった。</w:t>
      </w:r>
    </w:p>
    <w:p w14:paraId="7561D7A6"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油脂カプセル、飴、マヨネーズなど、単一の成分に偏りがあり分析が困難であると想定していた食品について栄養成分分析を行い、結果を取りまとめ報告することができた。また分析値にばらつきが大きい食品や項目について傾向をつかむことができた。</w:t>
      </w:r>
    </w:p>
    <w:p w14:paraId="459B04CC"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・糖類は示差屈折率検出器付</w:t>
      </w:r>
      <w:r w:rsidRPr="00695DF3">
        <w:rPr>
          <w:rFonts w:asciiTheme="minorEastAsia" w:eastAsiaTheme="minorEastAsia" w:hAnsiTheme="minorEastAsia"/>
          <w:color w:val="000000" w:themeColor="text1"/>
          <w:spacing w:val="-1"/>
          <w:sz w:val="22"/>
          <w:szCs w:val="22"/>
        </w:rPr>
        <w:t>LC（LC-RID）およびLCMSを用いた一斉分析法を確立し</w:t>
      </w:r>
      <w:r w:rsidRPr="00695DF3">
        <w:rPr>
          <w:rFonts w:asciiTheme="minorEastAsia" w:eastAsiaTheme="minorEastAsia" w:hAnsiTheme="minorEastAsia" w:hint="eastAsia"/>
          <w:color w:val="000000" w:themeColor="text1"/>
          <w:spacing w:val="-1"/>
          <w:sz w:val="22"/>
          <w:szCs w:val="22"/>
        </w:rPr>
        <w:t>、</w:t>
      </w:r>
      <w:r w:rsidRPr="00695DF3">
        <w:rPr>
          <w:rFonts w:asciiTheme="minorEastAsia" w:eastAsiaTheme="minorEastAsia" w:hAnsiTheme="minorEastAsia"/>
          <w:color w:val="000000" w:themeColor="text1"/>
          <w:spacing w:val="-1"/>
          <w:sz w:val="22"/>
          <w:szCs w:val="22"/>
        </w:rPr>
        <w:t>LC-RIDは飲料を対象に妥当性確認を行った。LCMSは糖類ゼロ飲料の実態調査及び添加回収試験を実施し、精度の確認を行った。</w:t>
      </w:r>
    </w:p>
    <w:p w14:paraId="6713EBEF" w14:textId="77777777" w:rsidR="00F804E8" w:rsidRPr="00695DF3" w:rsidRDefault="00F804E8" w:rsidP="00F804E8">
      <w:pPr>
        <w:ind w:leftChars="100" w:left="458" w:hangingChars="100" w:hanging="218"/>
        <w:rPr>
          <w:rFonts w:asciiTheme="minorEastAsia" w:eastAsiaTheme="minorEastAsia" w:hAnsiTheme="minorEastAsia"/>
          <w:strike/>
          <w:color w:val="000000" w:themeColor="text1"/>
          <w:spacing w:val="-1"/>
          <w:sz w:val="22"/>
          <w:szCs w:val="22"/>
        </w:rPr>
      </w:pPr>
    </w:p>
    <w:p w14:paraId="024F2A43"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【成果】</w:t>
      </w:r>
    </w:p>
    <w:p w14:paraId="3214F82D"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・アレルゲンの検知法の開発は、検査法の拡充や迅速化につながる。</w:t>
      </w:r>
      <w:r w:rsidRPr="00695DF3">
        <w:rPr>
          <w:rFonts w:asciiTheme="minorEastAsia" w:eastAsiaTheme="minorEastAsia" w:hAnsiTheme="minorEastAsia"/>
          <w:color w:val="000000" w:themeColor="text1"/>
          <w:spacing w:val="-1"/>
          <w:sz w:val="22"/>
          <w:szCs w:val="22"/>
        </w:rPr>
        <w:t xml:space="preserve">[食安課、生衛課、A] </w:t>
      </w:r>
    </w:p>
    <w:p w14:paraId="698193CA"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・特定原材料の検査精度の評価は、収去検査の信頼性確保につながる。</w:t>
      </w:r>
      <w:r w:rsidRPr="00695DF3">
        <w:rPr>
          <w:rFonts w:asciiTheme="minorEastAsia" w:eastAsiaTheme="minorEastAsia" w:hAnsiTheme="minorEastAsia"/>
          <w:color w:val="000000" w:themeColor="text1"/>
          <w:spacing w:val="-1"/>
          <w:sz w:val="22"/>
          <w:szCs w:val="22"/>
        </w:rPr>
        <w:t>[生衛課、A]</w:t>
      </w:r>
      <w:r w:rsidRPr="00695DF3">
        <w:rPr>
          <w:color w:val="000000" w:themeColor="text1"/>
        </w:rPr>
        <w:t xml:space="preserve"> </w:t>
      </w:r>
    </w:p>
    <w:p w14:paraId="2B0F9B21"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・人工甘味料の一斉分析法は、収去検査の迅速化につながる。</w:t>
      </w:r>
      <w:r w:rsidRPr="00695DF3">
        <w:rPr>
          <w:rFonts w:asciiTheme="minorEastAsia" w:eastAsiaTheme="minorEastAsia" w:hAnsiTheme="minorEastAsia"/>
          <w:color w:val="000000" w:themeColor="text1"/>
          <w:spacing w:val="-1"/>
          <w:sz w:val="22"/>
          <w:szCs w:val="22"/>
        </w:rPr>
        <w:t xml:space="preserve">[生衛課、A] </w:t>
      </w:r>
    </w:p>
    <w:p w14:paraId="10BF064D"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・放射線照射食品の検知法は府民への適正な情報提供に寄与する。</w:t>
      </w:r>
      <w:r w:rsidRPr="00695DF3">
        <w:rPr>
          <w:rFonts w:asciiTheme="minorEastAsia" w:eastAsiaTheme="minorEastAsia" w:hAnsiTheme="minorEastAsia"/>
          <w:color w:val="000000" w:themeColor="text1"/>
          <w:spacing w:val="-1"/>
          <w:sz w:val="22"/>
          <w:szCs w:val="22"/>
        </w:rPr>
        <w:t>[食安課、C]</w:t>
      </w:r>
    </w:p>
    <w:p w14:paraId="0B616C20" w14:textId="77777777" w:rsidR="00F804E8" w:rsidRPr="00695DF3"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695DF3">
        <w:rPr>
          <w:rFonts w:asciiTheme="minorEastAsia" w:eastAsiaTheme="minorEastAsia" w:hAnsiTheme="minorEastAsia" w:hint="eastAsia"/>
          <w:color w:val="000000" w:themeColor="text1"/>
          <w:spacing w:val="-1"/>
          <w:sz w:val="22"/>
          <w:szCs w:val="22"/>
        </w:rPr>
        <w:t>・栄養成分分析法の確立は、行政検査の拡充に寄与する。</w:t>
      </w:r>
      <w:r w:rsidRPr="00695DF3">
        <w:rPr>
          <w:rFonts w:asciiTheme="minorEastAsia" w:eastAsiaTheme="minorEastAsia" w:hAnsiTheme="minorEastAsia"/>
          <w:color w:val="000000" w:themeColor="text1"/>
          <w:spacing w:val="-1"/>
          <w:sz w:val="22"/>
          <w:szCs w:val="22"/>
        </w:rPr>
        <w:t xml:space="preserve">[食安課、A] </w:t>
      </w:r>
    </w:p>
    <w:p w14:paraId="337DCB49" w14:textId="77777777" w:rsidR="00F804E8" w:rsidRPr="00695DF3" w:rsidRDefault="00F804E8" w:rsidP="00F804E8">
      <w:pPr>
        <w:ind w:leftChars="100" w:left="460" w:hangingChars="100" w:hanging="220"/>
        <w:rPr>
          <w:rFonts w:asciiTheme="majorEastAsia" w:eastAsiaTheme="majorEastAsia" w:hAnsiTheme="majorEastAsia"/>
          <w:color w:val="000000" w:themeColor="text1"/>
          <w:sz w:val="22"/>
          <w:szCs w:val="22"/>
        </w:rPr>
      </w:pPr>
    </w:p>
    <w:p w14:paraId="7BEC8A2E" w14:textId="77777777" w:rsidR="00F804E8" w:rsidRPr="00695DF3" w:rsidRDefault="00F804E8" w:rsidP="00F804E8">
      <w:pPr>
        <w:ind w:leftChars="100" w:left="460" w:hangingChars="100" w:hanging="220"/>
        <w:rPr>
          <w:rFonts w:asciiTheme="majorEastAsia" w:eastAsiaTheme="majorEastAsia" w:hAnsiTheme="majorEastAsia"/>
          <w:color w:val="000000" w:themeColor="text1"/>
          <w:sz w:val="22"/>
          <w:szCs w:val="22"/>
        </w:rPr>
      </w:pPr>
    </w:p>
    <w:p w14:paraId="3C7DFEAC"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ajorEastAsia" w:eastAsiaTheme="majorEastAsia" w:hAnsiTheme="majorEastAsia"/>
          <w:color w:val="000000" w:themeColor="text1"/>
          <w:sz w:val="22"/>
          <w:szCs w:val="22"/>
        </w:rPr>
        <w:t>11</w:t>
      </w:r>
      <w:r w:rsidRPr="00695DF3">
        <w:rPr>
          <w:rFonts w:asciiTheme="majorEastAsia" w:eastAsiaTheme="majorEastAsia" w:hAnsiTheme="majorEastAsia" w:hint="eastAsia"/>
          <w:color w:val="000000" w:themeColor="text1"/>
          <w:sz w:val="22"/>
          <w:szCs w:val="22"/>
        </w:rPr>
        <w:t xml:space="preserve">　医薬品等の品質確保及び健康被害防止に関する研究</w:t>
      </w:r>
      <w:r w:rsidRPr="00695DF3">
        <w:rPr>
          <w:rFonts w:asciiTheme="minorEastAsia" w:eastAsiaTheme="minorEastAsia" w:hAnsiTheme="minorEastAsia" w:hint="eastAsia"/>
          <w:color w:val="000000" w:themeColor="text1"/>
          <w:sz w:val="22"/>
          <w:szCs w:val="22"/>
        </w:rPr>
        <w:t>（医薬）</w:t>
      </w:r>
    </w:p>
    <w:p w14:paraId="489FDEFB"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【研究内容】</w:t>
      </w:r>
    </w:p>
    <w:p w14:paraId="383A1C80"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苦味健胃薬として用いられる生薬エンメイソウの有効成分</w:t>
      </w:r>
      <w:r w:rsidRPr="00695DF3">
        <w:rPr>
          <w:rFonts w:asciiTheme="minorEastAsia" w:eastAsiaTheme="minorEastAsia" w:hAnsiTheme="minorEastAsia" w:hint="eastAsia"/>
          <w:color w:val="000000" w:themeColor="text1"/>
          <w:sz w:val="22"/>
          <w:szCs w:val="22"/>
        </w:rPr>
        <w:t>（エンメイン）の</w:t>
      </w:r>
      <w:r w:rsidRPr="00695DF3">
        <w:rPr>
          <w:rFonts w:asciiTheme="minorEastAsia" w:eastAsiaTheme="minorEastAsia" w:hAnsiTheme="minorEastAsia"/>
          <w:color w:val="000000" w:themeColor="text1"/>
          <w:sz w:val="22"/>
          <w:szCs w:val="22"/>
        </w:rPr>
        <w:t>分析</w:t>
      </w:r>
      <w:r w:rsidRPr="00695DF3">
        <w:rPr>
          <w:rFonts w:asciiTheme="minorEastAsia" w:eastAsiaTheme="minorEastAsia" w:hAnsiTheme="minorEastAsia" w:hint="eastAsia"/>
          <w:color w:val="000000" w:themeColor="text1"/>
          <w:sz w:val="22"/>
          <w:szCs w:val="22"/>
        </w:rPr>
        <w:t>法</w:t>
      </w:r>
      <w:r w:rsidRPr="00695DF3">
        <w:rPr>
          <w:rFonts w:asciiTheme="minorEastAsia" w:eastAsiaTheme="minorEastAsia" w:hAnsiTheme="minorEastAsia"/>
          <w:color w:val="000000" w:themeColor="text1"/>
          <w:sz w:val="22"/>
          <w:szCs w:val="22"/>
        </w:rPr>
        <w:t>を開発した。</w:t>
      </w:r>
    </w:p>
    <w:p w14:paraId="286421C2" w14:textId="77777777" w:rsidR="00F804E8" w:rsidRPr="00695DF3" w:rsidRDefault="00F804E8" w:rsidP="00F804E8">
      <w:pPr>
        <w:widowControl w:val="0"/>
        <w:ind w:leftChars="100" w:left="460" w:hangingChars="100" w:hanging="220"/>
        <w:rPr>
          <w:rFonts w:ascii="ＭＳ 明朝" w:eastAsia="ＭＳ 明朝" w:hAnsi="ＭＳ 明朝" w:cs="Times New Roman"/>
          <w:color w:val="000000" w:themeColor="text1"/>
          <w:kern w:val="2"/>
          <w:sz w:val="22"/>
          <w:szCs w:val="22"/>
        </w:rPr>
      </w:pPr>
      <w:r w:rsidRPr="00695DF3">
        <w:rPr>
          <w:rFonts w:ascii="ＭＳ 明朝" w:eastAsia="ＭＳ 明朝" w:hAnsi="ＭＳ 明朝" w:cs="Times New Roman" w:hint="eastAsia"/>
          <w:color w:val="000000" w:themeColor="text1"/>
          <w:kern w:val="2"/>
          <w:sz w:val="22"/>
          <w:szCs w:val="22"/>
        </w:rPr>
        <w:t>・</w:t>
      </w:r>
      <w:r w:rsidRPr="00695DF3">
        <w:rPr>
          <w:rFonts w:ascii="ＭＳ 明朝" w:eastAsia="ＭＳ 明朝" w:hAnsi="ＭＳ 明朝" w:cs="Times New Roman"/>
          <w:color w:val="000000" w:themeColor="text1"/>
          <w:kern w:val="2"/>
          <w:sz w:val="22"/>
          <w:szCs w:val="22"/>
        </w:rPr>
        <w:t>化粧品に配合され</w:t>
      </w:r>
      <w:r w:rsidRPr="00695DF3">
        <w:rPr>
          <w:rFonts w:ascii="ＭＳ 明朝" w:eastAsia="ＭＳ 明朝" w:hAnsi="ＭＳ 明朝" w:cs="Times New Roman" w:hint="eastAsia"/>
          <w:color w:val="000000" w:themeColor="text1"/>
          <w:kern w:val="2"/>
          <w:sz w:val="22"/>
          <w:szCs w:val="22"/>
        </w:rPr>
        <w:t>る</w:t>
      </w:r>
      <w:r w:rsidRPr="00695DF3">
        <w:rPr>
          <w:rFonts w:ascii="ＭＳ 明朝" w:eastAsia="ＭＳ 明朝" w:hAnsi="ＭＳ 明朝" w:cs="Times New Roman"/>
          <w:color w:val="000000" w:themeColor="text1"/>
          <w:kern w:val="2"/>
          <w:sz w:val="22"/>
          <w:szCs w:val="22"/>
        </w:rPr>
        <w:t>11種類の防腐剤</w:t>
      </w:r>
      <w:r w:rsidRPr="00695DF3">
        <w:rPr>
          <w:rFonts w:ascii="ＭＳ 明朝" w:eastAsia="ＭＳ 明朝" w:hAnsi="ＭＳ 明朝" w:cs="Times New Roman" w:hint="eastAsia"/>
          <w:color w:val="000000" w:themeColor="text1"/>
          <w:kern w:val="2"/>
          <w:sz w:val="22"/>
          <w:szCs w:val="22"/>
        </w:rPr>
        <w:t>の</w:t>
      </w:r>
      <w:r w:rsidRPr="00695DF3">
        <w:rPr>
          <w:rFonts w:ascii="ＭＳ 明朝" w:eastAsia="ＭＳ 明朝" w:hAnsi="ＭＳ 明朝" w:cs="Times New Roman"/>
          <w:color w:val="000000" w:themeColor="text1"/>
          <w:kern w:val="2"/>
          <w:sz w:val="22"/>
          <w:szCs w:val="22"/>
        </w:rPr>
        <w:t>HPLC</w:t>
      </w:r>
      <w:r w:rsidRPr="00695DF3">
        <w:rPr>
          <w:rFonts w:ascii="ＭＳ 明朝" w:eastAsia="ＭＳ 明朝" w:hAnsi="ＭＳ 明朝" w:cs="Times New Roman" w:hint="eastAsia"/>
          <w:color w:val="000000" w:themeColor="text1"/>
          <w:kern w:val="2"/>
          <w:sz w:val="22"/>
          <w:szCs w:val="22"/>
        </w:rPr>
        <w:t>による</w:t>
      </w:r>
      <w:r w:rsidRPr="00695DF3">
        <w:rPr>
          <w:rFonts w:ascii="ＭＳ 明朝" w:eastAsia="ＭＳ 明朝" w:hAnsi="ＭＳ 明朝" w:cs="Times New Roman"/>
          <w:color w:val="000000" w:themeColor="text1"/>
          <w:kern w:val="2"/>
          <w:sz w:val="22"/>
          <w:szCs w:val="22"/>
        </w:rPr>
        <w:t>迅速分析法を確立した。</w:t>
      </w:r>
    </w:p>
    <w:p w14:paraId="246FDF5A" w14:textId="77777777" w:rsidR="00F804E8" w:rsidRPr="00695DF3" w:rsidRDefault="00F804E8" w:rsidP="00F804E8">
      <w:pPr>
        <w:widowControl w:val="0"/>
        <w:ind w:leftChars="100" w:left="460" w:hangingChars="100" w:hanging="220"/>
        <w:rPr>
          <w:rFonts w:ascii="ＭＳ 明朝" w:eastAsia="ＭＳ 明朝" w:hAnsi="ＭＳ 明朝" w:cs="Times New Roman"/>
          <w:color w:val="000000" w:themeColor="text1"/>
          <w:kern w:val="2"/>
          <w:sz w:val="22"/>
          <w:szCs w:val="22"/>
        </w:rPr>
      </w:pPr>
      <w:r w:rsidRPr="00695DF3">
        <w:rPr>
          <w:rFonts w:ascii="ＭＳ 明朝" w:eastAsia="ＭＳ 明朝" w:hAnsi="ＭＳ 明朝" w:cs="Times New Roman" w:hint="eastAsia"/>
          <w:color w:val="000000" w:themeColor="text1"/>
          <w:kern w:val="2"/>
          <w:sz w:val="22"/>
          <w:szCs w:val="22"/>
        </w:rPr>
        <w:t>・イミダゾリジニルウレア（化粧品に配合される</w:t>
      </w:r>
      <w:bookmarkStart w:id="2" w:name="_Hlk90373718"/>
      <w:r w:rsidRPr="00695DF3">
        <w:rPr>
          <w:rFonts w:ascii="ＭＳ 明朝" w:eastAsia="ＭＳ 明朝" w:hAnsi="ＭＳ 明朝" w:cs="Times New Roman" w:hint="eastAsia"/>
          <w:color w:val="000000" w:themeColor="text1"/>
          <w:kern w:val="2"/>
          <w:sz w:val="22"/>
          <w:szCs w:val="22"/>
        </w:rPr>
        <w:t>ホルムアルデヒド供与型防腐剤</w:t>
      </w:r>
      <w:bookmarkEnd w:id="2"/>
      <w:r w:rsidRPr="00695DF3">
        <w:rPr>
          <w:rFonts w:ascii="ＭＳ 明朝" w:eastAsia="ＭＳ 明朝" w:hAnsi="ＭＳ 明朝" w:cs="Times New Roman" w:hint="eastAsia"/>
          <w:color w:val="000000" w:themeColor="text1"/>
          <w:kern w:val="2"/>
          <w:sz w:val="22"/>
          <w:szCs w:val="22"/>
        </w:rPr>
        <w:t>）を分解物として定量する方法を構築した。</w:t>
      </w:r>
    </w:p>
    <w:p w14:paraId="72D84B4C" w14:textId="77777777" w:rsidR="00F804E8" w:rsidRPr="00695DF3" w:rsidRDefault="00F804E8" w:rsidP="00F804E8">
      <w:pPr>
        <w:widowControl w:val="0"/>
        <w:ind w:leftChars="100" w:left="460" w:hangingChars="100" w:hanging="220"/>
        <w:rPr>
          <w:rFonts w:ascii="ＭＳ 明朝" w:eastAsia="ＭＳ 明朝" w:hAnsi="ＭＳ 明朝" w:cs="Times New Roman"/>
          <w:color w:val="000000" w:themeColor="text1"/>
          <w:kern w:val="2"/>
          <w:sz w:val="22"/>
          <w:szCs w:val="22"/>
        </w:rPr>
      </w:pPr>
      <w:r w:rsidRPr="00695DF3">
        <w:rPr>
          <w:rFonts w:ascii="ＭＳ 明朝" w:eastAsia="ＭＳ 明朝" w:hAnsi="ＭＳ 明朝" w:cs="Times New Roman" w:hint="eastAsia"/>
          <w:color w:val="000000" w:themeColor="text1"/>
          <w:kern w:val="2"/>
          <w:sz w:val="22"/>
          <w:szCs w:val="22"/>
        </w:rPr>
        <w:t>・</w:t>
      </w:r>
      <w:r w:rsidRPr="00695DF3">
        <w:rPr>
          <w:rFonts w:ascii="ＭＳ 明朝" w:eastAsia="ＭＳ 明朝" w:hAnsi="ＭＳ 明朝" w:cs="Times New Roman"/>
          <w:color w:val="000000" w:themeColor="text1"/>
          <w:kern w:val="2"/>
          <w:sz w:val="22"/>
          <w:szCs w:val="22"/>
        </w:rPr>
        <w:t>健康食品</w:t>
      </w:r>
      <w:r w:rsidRPr="00695DF3">
        <w:rPr>
          <w:rFonts w:ascii="ＭＳ 明朝" w:eastAsia="ＭＳ 明朝" w:hAnsi="ＭＳ 明朝" w:cs="Times New Roman" w:hint="eastAsia"/>
          <w:color w:val="000000" w:themeColor="text1"/>
          <w:kern w:val="2"/>
          <w:sz w:val="22"/>
          <w:szCs w:val="22"/>
        </w:rPr>
        <w:t>の分析における前処理</w:t>
      </w:r>
      <w:r w:rsidRPr="00695DF3">
        <w:rPr>
          <w:rFonts w:ascii="ＭＳ 明朝" w:eastAsia="ＭＳ 明朝" w:hAnsi="ＭＳ 明朝" w:cs="Times New Roman"/>
          <w:color w:val="000000" w:themeColor="text1"/>
          <w:kern w:val="2"/>
          <w:sz w:val="22"/>
          <w:szCs w:val="22"/>
        </w:rPr>
        <w:t>にQuEChERS法を準用した結果をマトリックスライブラリ</w:t>
      </w:r>
      <w:r w:rsidRPr="00695DF3">
        <w:rPr>
          <w:rFonts w:ascii="ＭＳ 明朝" w:eastAsia="ＭＳ 明朝" w:hAnsi="ＭＳ 明朝" w:cs="Times New Roman" w:hint="eastAsia"/>
          <w:color w:val="000000" w:themeColor="text1"/>
          <w:kern w:val="2"/>
          <w:sz w:val="22"/>
          <w:szCs w:val="22"/>
        </w:rPr>
        <w:t>に纏めた</w:t>
      </w:r>
      <w:r w:rsidRPr="00695DF3">
        <w:rPr>
          <w:rFonts w:ascii="ＭＳ 明朝" w:eastAsia="ＭＳ 明朝" w:hAnsi="ＭＳ 明朝" w:cs="Times New Roman"/>
          <w:color w:val="000000" w:themeColor="text1"/>
          <w:kern w:val="2"/>
          <w:sz w:val="22"/>
          <w:szCs w:val="22"/>
        </w:rPr>
        <w:t>。</w:t>
      </w:r>
    </w:p>
    <w:p w14:paraId="6ECD8703"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【成果】</w:t>
      </w:r>
    </w:p>
    <w:p w14:paraId="5DC16736"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・生薬エンメイソウの有効成分を指標とした品質に関する情報が得られる。〔薬務課、</w:t>
      </w:r>
      <w:r w:rsidRPr="00695DF3">
        <w:rPr>
          <w:rFonts w:asciiTheme="minorEastAsia" w:eastAsiaTheme="minorEastAsia" w:hAnsiTheme="minorEastAsia"/>
          <w:color w:val="000000" w:themeColor="text1"/>
          <w:sz w:val="22"/>
          <w:szCs w:val="22"/>
        </w:rPr>
        <w:t>C〕</w:t>
      </w:r>
    </w:p>
    <w:p w14:paraId="5FA17CD3"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・行政検査の効率化や低コスト化に繋がる。〔薬務課、</w:t>
      </w:r>
      <w:r w:rsidRPr="00695DF3">
        <w:rPr>
          <w:rFonts w:asciiTheme="minorEastAsia" w:eastAsiaTheme="minorEastAsia" w:hAnsiTheme="minorEastAsia"/>
          <w:color w:val="000000" w:themeColor="text1"/>
          <w:sz w:val="22"/>
          <w:szCs w:val="22"/>
        </w:rPr>
        <w:t>A〕</w:t>
      </w:r>
    </w:p>
    <w:p w14:paraId="513E8E4E"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・化粧品中のホルムアルデヒド供与型防腐剤について、有益な情報を提供できる。〔薬務課、</w:t>
      </w:r>
      <w:r w:rsidRPr="00695DF3">
        <w:rPr>
          <w:rFonts w:asciiTheme="minorEastAsia" w:eastAsiaTheme="minorEastAsia" w:hAnsiTheme="minorEastAsia"/>
          <w:color w:val="000000" w:themeColor="text1"/>
          <w:sz w:val="22"/>
          <w:szCs w:val="22"/>
        </w:rPr>
        <w:t>C</w:t>
      </w:r>
      <w:r w:rsidRPr="00695DF3">
        <w:rPr>
          <w:rFonts w:asciiTheme="minorEastAsia" w:eastAsiaTheme="minorEastAsia" w:hAnsiTheme="minorEastAsia" w:hint="eastAsia"/>
          <w:color w:val="000000" w:themeColor="text1"/>
          <w:sz w:val="22"/>
          <w:szCs w:val="22"/>
        </w:rPr>
        <w:t>〕</w:t>
      </w:r>
    </w:p>
    <w:p w14:paraId="67E63680"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・健康食品に配合された新規医薬品成分を対象とした試験検査の効率化・迅速化が図れる。</w:t>
      </w:r>
    </w:p>
    <w:p w14:paraId="05C5C97C"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〔薬務課、</w:t>
      </w:r>
      <w:r w:rsidRPr="00695DF3">
        <w:rPr>
          <w:rFonts w:asciiTheme="minorEastAsia" w:eastAsiaTheme="minorEastAsia" w:hAnsiTheme="minorEastAsia"/>
          <w:color w:val="000000" w:themeColor="text1"/>
          <w:sz w:val="22"/>
          <w:szCs w:val="22"/>
        </w:rPr>
        <w:t>A、B</w:t>
      </w:r>
      <w:r w:rsidRPr="00695DF3">
        <w:rPr>
          <w:rFonts w:asciiTheme="minorEastAsia" w:eastAsiaTheme="minorEastAsia" w:hAnsiTheme="minorEastAsia" w:hint="eastAsia"/>
          <w:color w:val="000000" w:themeColor="text1"/>
          <w:sz w:val="22"/>
          <w:szCs w:val="22"/>
        </w:rPr>
        <w:t>〕〔生衛課、</w:t>
      </w:r>
      <w:r w:rsidRPr="00695DF3">
        <w:rPr>
          <w:rFonts w:asciiTheme="minorEastAsia" w:eastAsiaTheme="minorEastAsia" w:hAnsiTheme="minorEastAsia"/>
          <w:color w:val="000000" w:themeColor="text1"/>
          <w:sz w:val="22"/>
          <w:szCs w:val="22"/>
        </w:rPr>
        <w:t>A、B</w:t>
      </w:r>
      <w:r w:rsidRPr="00695DF3">
        <w:rPr>
          <w:rFonts w:asciiTheme="minorEastAsia" w:eastAsiaTheme="minorEastAsia" w:hAnsiTheme="minorEastAsia" w:hint="eastAsia"/>
          <w:color w:val="000000" w:themeColor="text1"/>
          <w:sz w:val="22"/>
          <w:szCs w:val="22"/>
        </w:rPr>
        <w:t>〕</w:t>
      </w:r>
    </w:p>
    <w:p w14:paraId="0FCF4CA0" w14:textId="77777777" w:rsidR="00F804E8" w:rsidRPr="00695DF3" w:rsidRDefault="00F804E8" w:rsidP="00F804E8">
      <w:pPr>
        <w:rPr>
          <w:rFonts w:asciiTheme="minorEastAsia" w:eastAsiaTheme="minorEastAsia" w:hAnsiTheme="minorEastAsia"/>
          <w:color w:val="000000" w:themeColor="text1"/>
          <w:sz w:val="22"/>
          <w:szCs w:val="22"/>
        </w:rPr>
      </w:pPr>
    </w:p>
    <w:p w14:paraId="1EBB60E8" w14:textId="77777777" w:rsidR="00F804E8" w:rsidRPr="00695DF3" w:rsidRDefault="00F804E8" w:rsidP="00F804E8">
      <w:pPr>
        <w:rPr>
          <w:rFonts w:asciiTheme="minorEastAsia" w:eastAsiaTheme="minorEastAsia" w:hAnsiTheme="minorEastAsia"/>
          <w:color w:val="000000" w:themeColor="text1"/>
          <w:sz w:val="22"/>
          <w:szCs w:val="22"/>
        </w:rPr>
      </w:pPr>
    </w:p>
    <w:p w14:paraId="15816266"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ajorEastAsia" w:eastAsiaTheme="majorEastAsia" w:hAnsiTheme="majorEastAsia"/>
          <w:color w:val="000000" w:themeColor="text1"/>
          <w:sz w:val="22"/>
          <w:szCs w:val="22"/>
        </w:rPr>
        <w:lastRenderedPageBreak/>
        <w:t>12</w:t>
      </w:r>
      <w:r w:rsidRPr="00695DF3">
        <w:rPr>
          <w:rFonts w:asciiTheme="majorEastAsia" w:eastAsiaTheme="majorEastAsia" w:hAnsiTheme="majorEastAsia" w:hint="eastAsia"/>
          <w:color w:val="000000" w:themeColor="text1"/>
          <w:sz w:val="22"/>
          <w:szCs w:val="22"/>
        </w:rPr>
        <w:t xml:space="preserve">　危険ドラッグに関する研究</w:t>
      </w:r>
      <w:r w:rsidRPr="00695DF3">
        <w:rPr>
          <w:rFonts w:asciiTheme="minorEastAsia" w:eastAsiaTheme="minorEastAsia" w:hAnsiTheme="minorEastAsia" w:hint="eastAsia"/>
          <w:color w:val="000000" w:themeColor="text1"/>
          <w:sz w:val="22"/>
          <w:szCs w:val="22"/>
        </w:rPr>
        <w:t>（医薬）</w:t>
      </w:r>
    </w:p>
    <w:p w14:paraId="1FA8ACC9"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【研究内容】</w:t>
      </w:r>
    </w:p>
    <w:p w14:paraId="24F96AAC"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光学活性を持つ合成カンナビノイド</w:t>
      </w: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10</w:t>
      </w:r>
      <w:r w:rsidRPr="00695DF3">
        <w:rPr>
          <w:rFonts w:asciiTheme="minorEastAsia" w:eastAsiaTheme="minorEastAsia" w:hAnsiTheme="minorEastAsia" w:hint="eastAsia"/>
          <w:color w:val="000000" w:themeColor="text1"/>
          <w:sz w:val="22"/>
          <w:szCs w:val="22"/>
        </w:rPr>
        <w:t>種類）</w:t>
      </w:r>
      <w:r w:rsidRPr="00695DF3">
        <w:rPr>
          <w:rFonts w:asciiTheme="minorEastAsia" w:eastAsiaTheme="minorEastAsia" w:hAnsiTheme="minorEastAsia"/>
          <w:color w:val="000000" w:themeColor="text1"/>
          <w:sz w:val="22"/>
          <w:szCs w:val="22"/>
        </w:rPr>
        <w:t>を合成し</w:t>
      </w: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開発した</w:t>
      </w:r>
      <w:r w:rsidRPr="00695DF3">
        <w:rPr>
          <w:rFonts w:asciiTheme="minorEastAsia" w:eastAsiaTheme="minorEastAsia" w:hAnsiTheme="minorEastAsia" w:hint="eastAsia"/>
          <w:color w:val="000000" w:themeColor="text1"/>
          <w:sz w:val="22"/>
          <w:szCs w:val="22"/>
        </w:rPr>
        <w:t>方法</w:t>
      </w:r>
      <w:r w:rsidRPr="00695DF3">
        <w:rPr>
          <w:rFonts w:asciiTheme="minorEastAsia" w:eastAsiaTheme="minorEastAsia" w:hAnsiTheme="minorEastAsia"/>
          <w:color w:val="000000" w:themeColor="text1"/>
          <w:sz w:val="22"/>
          <w:szCs w:val="22"/>
        </w:rPr>
        <w:t>によりエナンチオマー</w:t>
      </w:r>
      <w:r w:rsidRPr="00695DF3">
        <w:rPr>
          <w:rFonts w:asciiTheme="minorEastAsia" w:eastAsiaTheme="minorEastAsia" w:hAnsiTheme="minorEastAsia" w:hint="eastAsia"/>
          <w:color w:val="000000" w:themeColor="text1"/>
          <w:sz w:val="22"/>
          <w:szCs w:val="22"/>
        </w:rPr>
        <w:t>（鏡像異性体）の</w:t>
      </w:r>
      <w:r w:rsidRPr="00695DF3">
        <w:rPr>
          <w:rFonts w:asciiTheme="minorEastAsia" w:eastAsiaTheme="minorEastAsia" w:hAnsiTheme="minorEastAsia"/>
          <w:color w:val="000000" w:themeColor="text1"/>
          <w:sz w:val="22"/>
          <w:szCs w:val="22"/>
        </w:rPr>
        <w:t>分離</w:t>
      </w:r>
      <w:r w:rsidRPr="00695DF3">
        <w:rPr>
          <w:rFonts w:asciiTheme="minorEastAsia" w:eastAsiaTheme="minorEastAsia" w:hAnsiTheme="minorEastAsia" w:hint="eastAsia"/>
          <w:color w:val="000000" w:themeColor="text1"/>
          <w:sz w:val="22"/>
          <w:szCs w:val="22"/>
        </w:rPr>
        <w:t>を試みた</w:t>
      </w:r>
      <w:r w:rsidRPr="00695DF3">
        <w:rPr>
          <w:rFonts w:asciiTheme="minorEastAsia" w:eastAsiaTheme="minorEastAsia" w:hAnsiTheme="minorEastAsia"/>
          <w:color w:val="000000" w:themeColor="text1"/>
          <w:sz w:val="22"/>
          <w:szCs w:val="22"/>
        </w:rPr>
        <w:t>。</w:t>
      </w:r>
    </w:p>
    <w:p w14:paraId="0F7DFF2F"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・新規</w:t>
      </w:r>
      <w:r w:rsidRPr="00695DF3">
        <w:rPr>
          <w:rFonts w:asciiTheme="minorEastAsia" w:eastAsiaTheme="minorEastAsia" w:hAnsiTheme="minorEastAsia"/>
          <w:color w:val="000000" w:themeColor="text1"/>
          <w:sz w:val="22"/>
          <w:szCs w:val="22"/>
        </w:rPr>
        <w:t>LSDアナログ（合成麻薬</w:t>
      </w:r>
      <w:r w:rsidRPr="00695DF3">
        <w:rPr>
          <w:rFonts w:asciiTheme="minorEastAsia" w:eastAsiaTheme="minorEastAsia" w:hAnsiTheme="minorEastAsia" w:hint="eastAsia"/>
          <w:color w:val="000000" w:themeColor="text1"/>
          <w:sz w:val="22"/>
          <w:szCs w:val="22"/>
        </w:rPr>
        <w:t>である</w:t>
      </w:r>
      <w:r w:rsidRPr="00695DF3">
        <w:rPr>
          <w:rFonts w:asciiTheme="minorEastAsia" w:eastAsiaTheme="minorEastAsia" w:hAnsiTheme="minorEastAsia"/>
          <w:color w:val="000000" w:themeColor="text1"/>
          <w:sz w:val="22"/>
          <w:szCs w:val="22"/>
        </w:rPr>
        <w:t>リゼルグ酸ジエチルの類似物質）</w:t>
      </w:r>
      <w:r w:rsidRPr="00695DF3">
        <w:rPr>
          <w:rFonts w:asciiTheme="minorEastAsia" w:eastAsiaTheme="minorEastAsia" w:hAnsiTheme="minorEastAsia" w:hint="eastAsia"/>
          <w:color w:val="000000" w:themeColor="text1"/>
          <w:sz w:val="22"/>
          <w:szCs w:val="22"/>
        </w:rPr>
        <w:t>について、</w:t>
      </w:r>
      <w:r w:rsidRPr="00695DF3">
        <w:rPr>
          <w:rFonts w:asciiTheme="minorEastAsia" w:eastAsiaTheme="minorEastAsia" w:hAnsiTheme="minorEastAsia"/>
          <w:color w:val="000000" w:themeColor="text1"/>
          <w:sz w:val="22"/>
          <w:szCs w:val="22"/>
        </w:rPr>
        <w:t>原料となる化合物の合成</w:t>
      </w:r>
      <w:r w:rsidRPr="00695DF3">
        <w:rPr>
          <w:rFonts w:asciiTheme="minorEastAsia" w:eastAsiaTheme="minorEastAsia" w:hAnsiTheme="minorEastAsia" w:hint="eastAsia"/>
          <w:color w:val="000000" w:themeColor="text1"/>
          <w:sz w:val="22"/>
          <w:szCs w:val="22"/>
        </w:rPr>
        <w:t>法を確立した</w:t>
      </w:r>
      <w:r w:rsidRPr="00695DF3">
        <w:rPr>
          <w:rFonts w:asciiTheme="minorEastAsia" w:eastAsiaTheme="minorEastAsia" w:hAnsiTheme="minorEastAsia"/>
          <w:color w:val="000000" w:themeColor="text1"/>
          <w:sz w:val="22"/>
          <w:szCs w:val="22"/>
        </w:rPr>
        <w:t>。</w:t>
      </w:r>
    </w:p>
    <w:p w14:paraId="6FB3787A"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・海外で流通している新規乱用薬物（</w:t>
      </w:r>
      <w:r w:rsidRPr="00695DF3">
        <w:rPr>
          <w:rFonts w:asciiTheme="minorEastAsia" w:eastAsiaTheme="minorEastAsia" w:hAnsiTheme="minorEastAsia"/>
          <w:color w:val="000000" w:themeColor="text1"/>
          <w:sz w:val="22"/>
          <w:szCs w:val="22"/>
        </w:rPr>
        <w:t>9物質）を</w:t>
      </w:r>
      <w:r w:rsidRPr="00695DF3">
        <w:rPr>
          <w:rFonts w:asciiTheme="minorEastAsia" w:eastAsiaTheme="minorEastAsia" w:hAnsiTheme="minorEastAsia" w:hint="eastAsia"/>
          <w:color w:val="000000" w:themeColor="text1"/>
          <w:sz w:val="22"/>
          <w:szCs w:val="22"/>
        </w:rPr>
        <w:t>合成し</w:t>
      </w:r>
      <w:r w:rsidRPr="00695DF3">
        <w:rPr>
          <w:rFonts w:asciiTheme="minorEastAsia" w:eastAsiaTheme="minorEastAsia" w:hAnsiTheme="minorEastAsia"/>
          <w:color w:val="000000" w:themeColor="text1"/>
          <w:sz w:val="22"/>
          <w:szCs w:val="22"/>
        </w:rPr>
        <w:t>、</w:t>
      </w:r>
      <w:r w:rsidRPr="00695DF3">
        <w:rPr>
          <w:rFonts w:asciiTheme="minorEastAsia" w:eastAsiaTheme="minorEastAsia" w:hAnsiTheme="minorEastAsia"/>
          <w:i/>
          <w:iCs/>
          <w:color w:val="000000" w:themeColor="text1"/>
          <w:sz w:val="22"/>
          <w:szCs w:val="22"/>
        </w:rPr>
        <w:t>in vitro</w:t>
      </w:r>
      <w:r w:rsidRPr="00695DF3">
        <w:rPr>
          <w:rFonts w:asciiTheme="minorEastAsia" w:eastAsiaTheme="minorEastAsia" w:hAnsiTheme="minorEastAsia"/>
          <w:color w:val="000000" w:themeColor="text1"/>
          <w:sz w:val="22"/>
          <w:szCs w:val="22"/>
        </w:rPr>
        <w:t>受容体活性化試験を実施した。</w:t>
      </w:r>
    </w:p>
    <w:p w14:paraId="5321C852"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w:t>
      </w:r>
      <w:r w:rsidRPr="00695DF3">
        <w:rPr>
          <w:rFonts w:asciiTheme="minorEastAsia" w:eastAsiaTheme="minorEastAsia" w:hAnsiTheme="minorEastAsia"/>
          <w:color w:val="000000" w:themeColor="text1"/>
          <w:sz w:val="22"/>
          <w:szCs w:val="22"/>
        </w:rPr>
        <w:t>5種類の</w:t>
      </w:r>
      <w:r w:rsidRPr="00695DF3">
        <w:rPr>
          <w:rFonts w:asciiTheme="minorEastAsia" w:eastAsiaTheme="minorEastAsia" w:hAnsiTheme="minorEastAsia" w:hint="eastAsia"/>
          <w:color w:val="000000" w:themeColor="text1"/>
          <w:sz w:val="22"/>
          <w:szCs w:val="22"/>
        </w:rPr>
        <w:t>合成</w:t>
      </w:r>
      <w:r w:rsidRPr="00695DF3">
        <w:rPr>
          <w:rFonts w:asciiTheme="minorEastAsia" w:eastAsiaTheme="minorEastAsia" w:hAnsiTheme="minorEastAsia"/>
          <w:color w:val="000000" w:themeColor="text1"/>
          <w:sz w:val="22"/>
          <w:szCs w:val="22"/>
        </w:rPr>
        <w:t>カンナビノイド系化合物について、マウスを用いた暴露試験を行った。</w:t>
      </w:r>
    </w:p>
    <w:p w14:paraId="520ED01F"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・強力な活性を持つ</w:t>
      </w:r>
      <w:r w:rsidRPr="00695DF3">
        <w:rPr>
          <w:rFonts w:asciiTheme="minorEastAsia" w:eastAsiaTheme="minorEastAsia" w:hAnsiTheme="minorEastAsia"/>
          <w:color w:val="000000" w:themeColor="text1"/>
          <w:sz w:val="22"/>
          <w:szCs w:val="22"/>
        </w:rPr>
        <w:t>合成カンナビノイドの推定代謝物の同定を目的として有機合成を実施した。</w:t>
      </w:r>
      <w:r w:rsidRPr="00695DF3">
        <w:rPr>
          <w:rFonts w:asciiTheme="minorEastAsia" w:eastAsiaTheme="minorEastAsia" w:hAnsiTheme="minorEastAsia" w:hint="eastAsia"/>
          <w:color w:val="000000" w:themeColor="text1"/>
          <w:sz w:val="22"/>
          <w:szCs w:val="22"/>
        </w:rPr>
        <w:t xml:space="preserve">　　　　</w:t>
      </w:r>
    </w:p>
    <w:p w14:paraId="1D532967" w14:textId="77777777" w:rsidR="00F804E8" w:rsidRPr="00695DF3" w:rsidRDefault="00F804E8" w:rsidP="00F804E8">
      <w:pPr>
        <w:rPr>
          <w:rFonts w:asciiTheme="minorEastAsia" w:eastAsiaTheme="minorEastAsia" w:hAnsiTheme="minorEastAsia"/>
          <w:color w:val="000000" w:themeColor="text1"/>
          <w:sz w:val="22"/>
          <w:szCs w:val="22"/>
        </w:rPr>
      </w:pPr>
      <w:r w:rsidRPr="00695DF3">
        <w:rPr>
          <w:rFonts w:asciiTheme="minorEastAsia" w:eastAsiaTheme="minorEastAsia" w:hAnsiTheme="minorEastAsia" w:cs="ＭＳ 明朝"/>
          <w:color w:val="000000" w:themeColor="text1"/>
          <w:sz w:val="22"/>
          <w:szCs w:val="22"/>
        </w:rPr>
        <w:t>【成果】</w:t>
      </w:r>
    </w:p>
    <w:p w14:paraId="1A681CBA"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・危険ドラッグを対象とする検査結果の信頼性が担保され、精度の向上が図れる。〔薬務課、</w:t>
      </w:r>
      <w:r w:rsidRPr="00695DF3">
        <w:rPr>
          <w:rFonts w:asciiTheme="minorEastAsia" w:eastAsiaTheme="minorEastAsia" w:hAnsiTheme="minorEastAsia"/>
          <w:color w:val="000000" w:themeColor="text1"/>
          <w:sz w:val="22"/>
          <w:szCs w:val="22"/>
        </w:rPr>
        <w:t>A〕</w:t>
      </w:r>
    </w:p>
    <w:p w14:paraId="2722C9EA"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・指定薬物の候補となる</w:t>
      </w:r>
      <w:r w:rsidRPr="00695DF3">
        <w:rPr>
          <w:rFonts w:asciiTheme="minorEastAsia" w:eastAsiaTheme="minorEastAsia" w:hAnsiTheme="minorEastAsia"/>
          <w:color w:val="000000" w:themeColor="text1"/>
          <w:sz w:val="22"/>
          <w:szCs w:val="22"/>
        </w:rPr>
        <w:t>LSD</w:t>
      </w:r>
      <w:r w:rsidRPr="00695DF3">
        <w:rPr>
          <w:rFonts w:asciiTheme="minorEastAsia" w:eastAsiaTheme="minorEastAsia" w:hAnsiTheme="minorEastAsia" w:hint="eastAsia"/>
          <w:color w:val="000000" w:themeColor="text1"/>
          <w:sz w:val="22"/>
          <w:szCs w:val="22"/>
        </w:rPr>
        <w:t>類似化合物を迅速に合成することが可能となる。〔薬務課、</w:t>
      </w:r>
      <w:r w:rsidRPr="00695DF3">
        <w:rPr>
          <w:rFonts w:asciiTheme="minorEastAsia" w:eastAsiaTheme="minorEastAsia" w:hAnsiTheme="minorEastAsia"/>
          <w:color w:val="000000" w:themeColor="text1"/>
          <w:sz w:val="22"/>
          <w:szCs w:val="22"/>
        </w:rPr>
        <w:t>B〕</w:t>
      </w:r>
    </w:p>
    <w:p w14:paraId="7CA8CE47"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bookmarkStart w:id="3" w:name="_Hlk90632093"/>
      <w:r w:rsidRPr="00695DF3">
        <w:rPr>
          <w:rFonts w:asciiTheme="minorEastAsia" w:eastAsiaTheme="minorEastAsia" w:hAnsiTheme="minorEastAsia" w:hint="eastAsia"/>
          <w:color w:val="000000" w:themeColor="text1"/>
          <w:sz w:val="22"/>
          <w:szCs w:val="22"/>
        </w:rPr>
        <w:t>・知事指定薬物の候補物質の効率的な選定に繋がる。〔薬務課、</w:t>
      </w:r>
      <w:r w:rsidRPr="00695DF3">
        <w:rPr>
          <w:rFonts w:asciiTheme="minorEastAsia" w:eastAsiaTheme="minorEastAsia" w:hAnsiTheme="minorEastAsia"/>
          <w:color w:val="000000" w:themeColor="text1"/>
          <w:sz w:val="22"/>
          <w:szCs w:val="22"/>
        </w:rPr>
        <w:t>B〕</w:t>
      </w:r>
    </w:p>
    <w:bookmarkEnd w:id="3"/>
    <w:p w14:paraId="72FE6370"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・知事指定薬物の候補物質の作用について有益な情報を提供することができる。〔薬務課、</w:t>
      </w:r>
      <w:r w:rsidRPr="00695DF3">
        <w:rPr>
          <w:rFonts w:asciiTheme="minorEastAsia" w:eastAsiaTheme="minorEastAsia" w:hAnsiTheme="minorEastAsia"/>
          <w:color w:val="000000" w:themeColor="text1"/>
          <w:sz w:val="22"/>
          <w:szCs w:val="22"/>
        </w:rPr>
        <w:t>B〕</w:t>
      </w:r>
    </w:p>
    <w:p w14:paraId="2439C463" w14:textId="77777777" w:rsidR="00F804E8" w:rsidRPr="00695DF3" w:rsidRDefault="00F804E8" w:rsidP="00F804E8">
      <w:pPr>
        <w:ind w:leftChars="100" w:left="460" w:hangingChars="100" w:hanging="220"/>
        <w:rPr>
          <w:rFonts w:asciiTheme="minorEastAsia" w:eastAsiaTheme="minorEastAsia" w:hAnsiTheme="minorEastAsia"/>
          <w:color w:val="000000" w:themeColor="text1"/>
          <w:sz w:val="22"/>
          <w:szCs w:val="22"/>
        </w:rPr>
      </w:pPr>
      <w:r w:rsidRPr="00695DF3">
        <w:rPr>
          <w:rFonts w:asciiTheme="minorEastAsia" w:eastAsiaTheme="minorEastAsia" w:hAnsiTheme="minorEastAsia" w:hint="eastAsia"/>
          <w:color w:val="000000" w:themeColor="text1"/>
          <w:sz w:val="22"/>
          <w:szCs w:val="22"/>
        </w:rPr>
        <w:t>・強力な活性を持つ新規合成カンナビノイドの使用履歴を確認することに繋がる。〔薬務課、</w:t>
      </w:r>
      <w:r w:rsidRPr="00695DF3">
        <w:rPr>
          <w:rFonts w:asciiTheme="minorEastAsia" w:eastAsiaTheme="minorEastAsia" w:hAnsiTheme="minorEastAsia"/>
          <w:color w:val="000000" w:themeColor="text1"/>
          <w:sz w:val="22"/>
          <w:szCs w:val="22"/>
        </w:rPr>
        <w:t>C</w:t>
      </w:r>
      <w:r w:rsidRPr="00695DF3">
        <w:rPr>
          <w:rFonts w:asciiTheme="minorEastAsia" w:eastAsiaTheme="minorEastAsia" w:hAnsiTheme="minorEastAsia" w:hint="eastAsia"/>
          <w:color w:val="000000" w:themeColor="text1"/>
          <w:sz w:val="22"/>
          <w:szCs w:val="22"/>
        </w:rPr>
        <w:t>〕</w:t>
      </w:r>
    </w:p>
    <w:p w14:paraId="572FD7D0" w14:textId="77777777" w:rsidR="00F804E8" w:rsidRPr="00741815" w:rsidRDefault="00F804E8" w:rsidP="00F804E8">
      <w:pPr>
        <w:rPr>
          <w:rFonts w:asciiTheme="majorEastAsia" w:eastAsiaTheme="majorEastAsia" w:hAnsiTheme="majorEastAsia"/>
          <w:color w:val="000000" w:themeColor="text1"/>
          <w:sz w:val="22"/>
          <w:szCs w:val="22"/>
        </w:rPr>
      </w:pPr>
    </w:p>
    <w:p w14:paraId="61773C33" w14:textId="77777777" w:rsidR="00F804E8" w:rsidRPr="00741815" w:rsidRDefault="00F804E8" w:rsidP="00F804E8">
      <w:pPr>
        <w:ind w:leftChars="100" w:left="460" w:hangingChars="100" w:hanging="220"/>
        <w:rPr>
          <w:rFonts w:asciiTheme="majorEastAsia" w:eastAsiaTheme="majorEastAsia" w:hAnsiTheme="majorEastAsia"/>
          <w:color w:val="000000" w:themeColor="text1"/>
          <w:sz w:val="22"/>
          <w:szCs w:val="22"/>
        </w:rPr>
      </w:pPr>
    </w:p>
    <w:p w14:paraId="364D511C" w14:textId="77777777" w:rsidR="00F804E8" w:rsidRPr="00741815" w:rsidRDefault="00F804E8" w:rsidP="00F804E8">
      <w:pPr>
        <w:rPr>
          <w:rFonts w:asciiTheme="majorEastAsia" w:eastAsiaTheme="majorEastAsia" w:hAnsiTheme="majorEastAsia"/>
          <w:color w:val="000000" w:themeColor="text1"/>
          <w:sz w:val="22"/>
          <w:szCs w:val="22"/>
        </w:rPr>
      </w:pPr>
      <w:r w:rsidRPr="00741815">
        <w:rPr>
          <w:rFonts w:asciiTheme="majorEastAsia" w:eastAsiaTheme="majorEastAsia" w:hAnsiTheme="majorEastAsia"/>
          <w:color w:val="000000" w:themeColor="text1"/>
          <w:sz w:val="22"/>
          <w:szCs w:val="22"/>
        </w:rPr>
        <w:t>13　家庭用品に関する衛生学的研究（生環）</w:t>
      </w:r>
      <w:r w:rsidRPr="00741815">
        <w:rPr>
          <w:rFonts w:asciiTheme="majorEastAsia" w:eastAsiaTheme="majorEastAsia" w:hAnsiTheme="majorEastAsia"/>
          <w:color w:val="000000" w:themeColor="text1"/>
          <w:sz w:val="22"/>
          <w:szCs w:val="22"/>
        </w:rPr>
        <w:tab/>
      </w:r>
    </w:p>
    <w:p w14:paraId="4F2D7E2E"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【研究内容】</w:t>
      </w:r>
    </w:p>
    <w:p w14:paraId="1F4E90D7"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・規制対象となっている防炎加工剤の分析法を開発した。</w:t>
      </w:r>
    </w:p>
    <w:p w14:paraId="241751B0"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・防水スプレー製品における有機フッ素化合物の含有実態調査を行った。</w:t>
      </w:r>
    </w:p>
    <w:p w14:paraId="2DA58EA7" w14:textId="77777777" w:rsidR="00F804E8" w:rsidRPr="00741815" w:rsidRDefault="00F804E8" w:rsidP="00F804E8">
      <w:pPr>
        <w:rPr>
          <w:rFonts w:asciiTheme="minorEastAsia" w:eastAsiaTheme="minorEastAsia" w:hAnsiTheme="minorEastAsia"/>
          <w:color w:val="000000" w:themeColor="text1"/>
          <w:sz w:val="22"/>
          <w:szCs w:val="22"/>
        </w:rPr>
      </w:pPr>
    </w:p>
    <w:p w14:paraId="435E5B9C"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【成果】</w:t>
      </w:r>
    </w:p>
    <w:p w14:paraId="15ED3954"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・現状に沿った試験法の開発及びその迅速化に繋がる。〔環衛課、生衛課、</w:t>
      </w:r>
      <w:r w:rsidRPr="00741815">
        <w:rPr>
          <w:rFonts w:asciiTheme="minorEastAsia" w:eastAsiaTheme="minorEastAsia" w:hAnsiTheme="minorEastAsia"/>
          <w:color w:val="000000" w:themeColor="text1"/>
          <w:spacing w:val="-1"/>
          <w:sz w:val="22"/>
          <w:szCs w:val="22"/>
        </w:rPr>
        <w:t>B〕〔厚労省、A〕</w:t>
      </w:r>
    </w:p>
    <w:p w14:paraId="48BD1432"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・防水スプレー製品における有機フッ素化合物の含有実態が明らかになり、行政施策に資することができる。〔環衛課、生衛課、</w:t>
      </w:r>
      <w:r w:rsidRPr="00741815">
        <w:rPr>
          <w:rFonts w:asciiTheme="minorEastAsia" w:eastAsiaTheme="minorEastAsia" w:hAnsiTheme="minorEastAsia"/>
          <w:color w:val="000000" w:themeColor="text1"/>
          <w:spacing w:val="-1"/>
          <w:sz w:val="22"/>
          <w:szCs w:val="22"/>
        </w:rPr>
        <w:t>B</w:t>
      </w:r>
      <w:r w:rsidRPr="00741815">
        <w:rPr>
          <w:rFonts w:asciiTheme="minorEastAsia" w:eastAsiaTheme="minorEastAsia" w:hAnsiTheme="minorEastAsia" w:hint="eastAsia"/>
          <w:color w:val="000000" w:themeColor="text1"/>
          <w:spacing w:val="-1"/>
          <w:sz w:val="22"/>
          <w:szCs w:val="22"/>
        </w:rPr>
        <w:t>、</w:t>
      </w:r>
      <w:r w:rsidRPr="00741815">
        <w:rPr>
          <w:rFonts w:asciiTheme="minorEastAsia" w:eastAsiaTheme="minorEastAsia" w:hAnsiTheme="minorEastAsia"/>
          <w:color w:val="000000" w:themeColor="text1"/>
          <w:spacing w:val="-1"/>
          <w:sz w:val="22"/>
          <w:szCs w:val="22"/>
        </w:rPr>
        <w:t>C〕</w:t>
      </w:r>
    </w:p>
    <w:p w14:paraId="18BCA359" w14:textId="77777777" w:rsidR="00F804E8" w:rsidRPr="00741815" w:rsidRDefault="00F804E8" w:rsidP="00F804E8">
      <w:pPr>
        <w:rPr>
          <w:rFonts w:asciiTheme="minorEastAsia" w:eastAsiaTheme="minorEastAsia" w:hAnsiTheme="minorEastAsia"/>
          <w:color w:val="000000" w:themeColor="text1"/>
          <w:sz w:val="22"/>
          <w:szCs w:val="22"/>
        </w:rPr>
      </w:pPr>
    </w:p>
    <w:p w14:paraId="17D3575D" w14:textId="77777777" w:rsidR="00F804E8" w:rsidRPr="00741815" w:rsidRDefault="00F804E8" w:rsidP="00F804E8">
      <w:pPr>
        <w:rPr>
          <w:rFonts w:asciiTheme="minorEastAsia" w:eastAsiaTheme="minorEastAsia" w:hAnsiTheme="minorEastAsia"/>
          <w:color w:val="000000" w:themeColor="text1"/>
          <w:sz w:val="22"/>
          <w:szCs w:val="22"/>
        </w:rPr>
      </w:pPr>
    </w:p>
    <w:p w14:paraId="21CB4FF2" w14:textId="77777777" w:rsidR="00F804E8" w:rsidRPr="00741815" w:rsidRDefault="00F804E8" w:rsidP="00F804E8">
      <w:pPr>
        <w:rPr>
          <w:rFonts w:asciiTheme="majorEastAsia" w:eastAsiaTheme="majorEastAsia" w:hAnsiTheme="majorEastAsia"/>
          <w:color w:val="000000" w:themeColor="text1"/>
          <w:sz w:val="22"/>
          <w:szCs w:val="22"/>
        </w:rPr>
      </w:pPr>
      <w:r w:rsidRPr="00741815">
        <w:rPr>
          <w:rFonts w:asciiTheme="majorEastAsia" w:eastAsiaTheme="majorEastAsia" w:hAnsiTheme="majorEastAsia"/>
          <w:color w:val="000000" w:themeColor="text1"/>
          <w:sz w:val="22"/>
          <w:szCs w:val="22"/>
        </w:rPr>
        <w:t>14　環境微生物に関する調査研究（生環）</w:t>
      </w:r>
    </w:p>
    <w:p w14:paraId="0FC6C37E"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【研究内容】</w:t>
      </w:r>
    </w:p>
    <w:p w14:paraId="574684AD"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・水環境中の危害微生物の分布実態を調査した。</w:t>
      </w:r>
    </w:p>
    <w:p w14:paraId="475CBAC3"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・水環境中の危害微生物の迅速検出法や糞便汚染の高感度測定法を検討した。</w:t>
      </w:r>
    </w:p>
    <w:p w14:paraId="4B75A37B" w14:textId="77777777" w:rsidR="00F804E8" w:rsidRPr="00741815" w:rsidRDefault="00F804E8" w:rsidP="00F804E8">
      <w:pPr>
        <w:rPr>
          <w:rFonts w:asciiTheme="minorEastAsia" w:eastAsiaTheme="minorEastAsia" w:hAnsiTheme="minorEastAsia"/>
          <w:color w:val="000000" w:themeColor="text1"/>
          <w:sz w:val="22"/>
          <w:szCs w:val="22"/>
        </w:rPr>
      </w:pPr>
    </w:p>
    <w:p w14:paraId="7B0D7AF3"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【成果】</w:t>
      </w:r>
    </w:p>
    <w:p w14:paraId="4F32B13D"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・水環境に由来する感染症を予防するための基礎データとなり、行政施策に資することができる。〔環衛課、</w:t>
      </w:r>
      <w:r w:rsidRPr="00741815">
        <w:rPr>
          <w:rFonts w:asciiTheme="minorEastAsia" w:eastAsiaTheme="minorEastAsia" w:hAnsiTheme="minorEastAsia"/>
          <w:color w:val="000000" w:themeColor="text1"/>
          <w:spacing w:val="-1"/>
          <w:sz w:val="22"/>
          <w:szCs w:val="22"/>
        </w:rPr>
        <w:t>B〕</w:t>
      </w:r>
    </w:p>
    <w:p w14:paraId="66C65FD4"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・現状に沿った試験法の開発及びその迅速化に繋がる。〔環衛課、</w:t>
      </w:r>
      <w:r w:rsidRPr="00741815">
        <w:rPr>
          <w:rFonts w:asciiTheme="minorEastAsia" w:eastAsiaTheme="minorEastAsia" w:hAnsiTheme="minorEastAsia"/>
          <w:color w:val="000000" w:themeColor="text1"/>
          <w:spacing w:val="-1"/>
          <w:sz w:val="22"/>
          <w:szCs w:val="22"/>
        </w:rPr>
        <w:t>A、B〕</w:t>
      </w:r>
    </w:p>
    <w:p w14:paraId="63572CB8" w14:textId="77777777" w:rsidR="00F804E8" w:rsidRPr="00741815" w:rsidRDefault="00F804E8" w:rsidP="00F804E8">
      <w:pPr>
        <w:rPr>
          <w:rFonts w:asciiTheme="minorEastAsia" w:eastAsiaTheme="minorEastAsia" w:hAnsiTheme="minorEastAsia"/>
          <w:color w:val="000000" w:themeColor="text1"/>
          <w:sz w:val="22"/>
          <w:szCs w:val="22"/>
        </w:rPr>
      </w:pPr>
    </w:p>
    <w:p w14:paraId="225B6D7B" w14:textId="77777777" w:rsidR="00F804E8" w:rsidRPr="00741815" w:rsidRDefault="00F804E8" w:rsidP="00F804E8">
      <w:pPr>
        <w:rPr>
          <w:rFonts w:asciiTheme="minorEastAsia" w:eastAsiaTheme="minorEastAsia" w:hAnsiTheme="minorEastAsia"/>
          <w:color w:val="000000" w:themeColor="text1"/>
          <w:sz w:val="22"/>
          <w:szCs w:val="22"/>
        </w:rPr>
      </w:pPr>
    </w:p>
    <w:p w14:paraId="2883CAF9" w14:textId="77777777" w:rsidR="00F804E8" w:rsidRPr="00741815" w:rsidRDefault="00F804E8" w:rsidP="00F804E8">
      <w:pPr>
        <w:rPr>
          <w:rFonts w:asciiTheme="majorEastAsia" w:eastAsiaTheme="majorEastAsia" w:hAnsiTheme="majorEastAsia"/>
          <w:color w:val="000000" w:themeColor="text1"/>
          <w:sz w:val="22"/>
          <w:szCs w:val="22"/>
        </w:rPr>
      </w:pPr>
      <w:r w:rsidRPr="00741815">
        <w:rPr>
          <w:rFonts w:asciiTheme="majorEastAsia" w:eastAsiaTheme="majorEastAsia" w:hAnsiTheme="majorEastAsia"/>
          <w:color w:val="000000" w:themeColor="text1"/>
          <w:sz w:val="22"/>
          <w:szCs w:val="22"/>
        </w:rPr>
        <w:t>15　水道水と生活排水の安全性に関する総合研究（生環）</w:t>
      </w:r>
    </w:p>
    <w:p w14:paraId="630E6A47"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【研究内容】</w:t>
      </w:r>
    </w:p>
    <w:p w14:paraId="3B100BFF"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・水道水中に含まれる有害物質に関する検査法開発を行った。</w:t>
      </w:r>
    </w:p>
    <w:p w14:paraId="71A9062F"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・水道原水・浄水中における有害物質の汚染実態調査及び精度管理事業を実施した。</w:t>
      </w:r>
    </w:p>
    <w:p w14:paraId="7C5F1D06"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lastRenderedPageBreak/>
        <w:t>・</w:t>
      </w:r>
      <w:r w:rsidRPr="00741815">
        <w:rPr>
          <w:rFonts w:asciiTheme="minorEastAsia" w:eastAsiaTheme="minorEastAsia" w:hAnsiTheme="minorEastAsia"/>
          <w:color w:val="000000" w:themeColor="text1"/>
          <w:spacing w:val="-1"/>
          <w:sz w:val="22"/>
          <w:szCs w:val="22"/>
        </w:rPr>
        <w:t>下水処理場の放流水およびその下流河川における</w:t>
      </w:r>
      <w:r w:rsidRPr="00741815">
        <w:rPr>
          <w:rFonts w:asciiTheme="minorEastAsia" w:eastAsiaTheme="minorEastAsia" w:hAnsiTheme="minorEastAsia" w:hint="eastAsia"/>
          <w:color w:val="000000" w:themeColor="text1"/>
          <w:spacing w:val="-1"/>
          <w:sz w:val="22"/>
          <w:szCs w:val="22"/>
        </w:rPr>
        <w:t>有害物質および耐性菌の汚染実態調査を実施した。</w:t>
      </w:r>
    </w:p>
    <w:p w14:paraId="67E97B5E"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p>
    <w:p w14:paraId="032EBFA9"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【成果】</w:t>
      </w:r>
    </w:p>
    <w:p w14:paraId="337B6932"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・現状に沿った試験法の開発及びその迅速化に繋がる。〔環衛課、</w:t>
      </w:r>
      <w:r w:rsidRPr="00741815">
        <w:rPr>
          <w:rFonts w:asciiTheme="minorEastAsia" w:eastAsiaTheme="minorEastAsia" w:hAnsiTheme="minorEastAsia"/>
          <w:color w:val="000000" w:themeColor="text1"/>
          <w:spacing w:val="-1"/>
          <w:sz w:val="22"/>
          <w:szCs w:val="22"/>
        </w:rPr>
        <w:t>A、B、C〕</w:t>
      </w:r>
    </w:p>
    <w:p w14:paraId="207F82DA"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・水道原水・浄水中における有害物質の汚染実態が明らかになり、行政施策に資することができる。〔環衛課、</w:t>
      </w:r>
      <w:r w:rsidRPr="00741815">
        <w:rPr>
          <w:rFonts w:asciiTheme="minorEastAsia" w:eastAsiaTheme="minorEastAsia" w:hAnsiTheme="minorEastAsia"/>
          <w:color w:val="000000" w:themeColor="text1"/>
          <w:spacing w:val="-1"/>
          <w:sz w:val="22"/>
          <w:szCs w:val="22"/>
        </w:rPr>
        <w:t>B、C〕</w:t>
      </w:r>
    </w:p>
    <w:p w14:paraId="56CBADF3"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・下水処理場の放流水およびその下流河川における有害物質および耐性菌の汚染実態が明らかになり、行政施策に資することができる。〔環衛課、</w:t>
      </w:r>
      <w:r w:rsidRPr="00741815">
        <w:rPr>
          <w:rFonts w:asciiTheme="minorEastAsia" w:eastAsiaTheme="minorEastAsia" w:hAnsiTheme="minorEastAsia"/>
          <w:color w:val="000000" w:themeColor="text1"/>
          <w:spacing w:val="-1"/>
          <w:sz w:val="22"/>
          <w:szCs w:val="22"/>
        </w:rPr>
        <w:t>B、C〕</w:t>
      </w:r>
    </w:p>
    <w:p w14:paraId="5EDD2B6D" w14:textId="77777777" w:rsidR="00F804E8" w:rsidRPr="00741815" w:rsidRDefault="00F804E8" w:rsidP="00F804E8">
      <w:pPr>
        <w:rPr>
          <w:rFonts w:asciiTheme="minorEastAsia" w:eastAsiaTheme="minorEastAsia" w:hAnsiTheme="minorEastAsia"/>
          <w:color w:val="000000" w:themeColor="text1"/>
          <w:sz w:val="22"/>
          <w:szCs w:val="22"/>
        </w:rPr>
      </w:pPr>
    </w:p>
    <w:p w14:paraId="65D7E0DE" w14:textId="77777777" w:rsidR="00F804E8" w:rsidRPr="00741815" w:rsidRDefault="00F804E8" w:rsidP="00F804E8">
      <w:pPr>
        <w:rPr>
          <w:rFonts w:asciiTheme="minorEastAsia" w:eastAsiaTheme="minorEastAsia" w:hAnsiTheme="minorEastAsia"/>
          <w:color w:val="000000" w:themeColor="text1"/>
          <w:sz w:val="22"/>
          <w:szCs w:val="22"/>
        </w:rPr>
      </w:pPr>
    </w:p>
    <w:p w14:paraId="25DA908C" w14:textId="77777777" w:rsidR="00F804E8" w:rsidRPr="00741815" w:rsidRDefault="00F804E8" w:rsidP="00F804E8">
      <w:pPr>
        <w:rPr>
          <w:rFonts w:asciiTheme="majorEastAsia" w:eastAsiaTheme="majorEastAsia" w:hAnsiTheme="majorEastAsia"/>
          <w:color w:val="000000" w:themeColor="text1"/>
          <w:sz w:val="22"/>
          <w:szCs w:val="22"/>
        </w:rPr>
      </w:pPr>
      <w:r w:rsidRPr="00741815">
        <w:rPr>
          <w:rFonts w:asciiTheme="majorEastAsia" w:eastAsiaTheme="majorEastAsia" w:hAnsiTheme="majorEastAsia"/>
          <w:color w:val="000000" w:themeColor="text1"/>
          <w:sz w:val="22"/>
          <w:szCs w:val="22"/>
        </w:rPr>
        <w:t>16　大気汚染、住居及び職場環境における有害物質による健康影響に関する研究（生環）</w:t>
      </w:r>
    </w:p>
    <w:p w14:paraId="4CE813EA" w14:textId="77777777"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【研究内容】</w:t>
      </w:r>
    </w:p>
    <w:p w14:paraId="7E50D5AA"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・木材による室内空気中の亜硝酸の除去法を検討した。</w:t>
      </w:r>
    </w:p>
    <w:p w14:paraId="7E21DCE8"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・住居環境において有害物質の汚染実態調査を実施した。</w:t>
      </w:r>
    </w:p>
    <w:p w14:paraId="74249DC0" w14:textId="77777777" w:rsidR="00F804E8" w:rsidRPr="00741815" w:rsidRDefault="00F804E8" w:rsidP="00F804E8">
      <w:pPr>
        <w:rPr>
          <w:rFonts w:asciiTheme="minorEastAsia" w:eastAsiaTheme="minorEastAsia" w:hAnsiTheme="minorEastAsia"/>
          <w:color w:val="000000" w:themeColor="text1"/>
          <w:sz w:val="22"/>
          <w:szCs w:val="22"/>
        </w:rPr>
      </w:pPr>
    </w:p>
    <w:p w14:paraId="3BC4B720" w14:textId="7B91C43A" w:rsidR="00F804E8" w:rsidRPr="00741815" w:rsidRDefault="00F804E8" w:rsidP="00F804E8">
      <w:pPr>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【成果】</w:t>
      </w:r>
    </w:p>
    <w:p w14:paraId="04B22184"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・疾病を予防するための基礎データとなり、行政施策に資することができる〔環衛課、</w:t>
      </w:r>
      <w:r w:rsidRPr="00741815">
        <w:rPr>
          <w:rFonts w:asciiTheme="minorEastAsia" w:eastAsiaTheme="minorEastAsia" w:hAnsiTheme="minorEastAsia"/>
          <w:color w:val="000000" w:themeColor="text1"/>
          <w:spacing w:val="-1"/>
          <w:sz w:val="22"/>
          <w:szCs w:val="22"/>
        </w:rPr>
        <w:t>C〕</w:t>
      </w:r>
    </w:p>
    <w:p w14:paraId="40BC8518" w14:textId="77777777" w:rsidR="00F804E8" w:rsidRPr="00741815"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41815">
        <w:rPr>
          <w:rFonts w:asciiTheme="minorEastAsia" w:eastAsiaTheme="minorEastAsia" w:hAnsiTheme="minorEastAsia" w:hint="eastAsia"/>
          <w:color w:val="000000" w:themeColor="text1"/>
          <w:spacing w:val="-1"/>
          <w:sz w:val="22"/>
          <w:szCs w:val="22"/>
        </w:rPr>
        <w:t>・住居における化学物質への曝露実態が明らかになり、行政施策に資することができる。〔環衛課、</w:t>
      </w:r>
      <w:r w:rsidRPr="00741815">
        <w:rPr>
          <w:rFonts w:asciiTheme="minorEastAsia" w:eastAsiaTheme="minorEastAsia" w:hAnsiTheme="minorEastAsia"/>
          <w:color w:val="000000" w:themeColor="text1"/>
          <w:spacing w:val="-1"/>
          <w:sz w:val="22"/>
          <w:szCs w:val="22"/>
        </w:rPr>
        <w:t>B、C〕</w:t>
      </w:r>
    </w:p>
    <w:p w14:paraId="1B4AAFC7" w14:textId="77777777" w:rsidR="00F804E8" w:rsidRPr="00741815" w:rsidRDefault="00F804E8" w:rsidP="00F804E8">
      <w:pPr>
        <w:ind w:leftChars="100" w:left="460" w:hangingChars="100" w:hanging="220"/>
        <w:rPr>
          <w:rFonts w:asciiTheme="majorEastAsia" w:eastAsiaTheme="majorEastAsia" w:hAnsiTheme="majorEastAsia"/>
          <w:color w:val="000000" w:themeColor="text1"/>
          <w:sz w:val="22"/>
          <w:szCs w:val="22"/>
        </w:rPr>
      </w:pPr>
    </w:p>
    <w:p w14:paraId="75F8D7AD" w14:textId="77777777" w:rsidR="00166149" w:rsidRPr="00741815" w:rsidRDefault="00166149" w:rsidP="00E9480B">
      <w:pPr>
        <w:ind w:leftChars="100" w:left="458" w:hangingChars="100" w:hanging="218"/>
        <w:rPr>
          <w:rFonts w:asciiTheme="minorEastAsia" w:eastAsiaTheme="minorEastAsia" w:hAnsiTheme="minorEastAsia"/>
          <w:color w:val="000000" w:themeColor="text1"/>
          <w:spacing w:val="-1"/>
          <w:sz w:val="22"/>
          <w:szCs w:val="22"/>
        </w:rPr>
      </w:pPr>
    </w:p>
    <w:p w14:paraId="45E20A71" w14:textId="77777777" w:rsidR="00166149" w:rsidRPr="00741815" w:rsidRDefault="00166149" w:rsidP="00166149">
      <w:pPr>
        <w:spacing w:afterLines="30" w:after="98"/>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〔主な大阪府・大阪市の行政還元先と略称〕</w:t>
      </w:r>
    </w:p>
    <w:p w14:paraId="0BB7753C" w14:textId="5113EE45" w:rsidR="00166149" w:rsidRPr="00741815"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府・</w:t>
      </w:r>
      <w:r w:rsidR="00926E8C" w:rsidRPr="00741815">
        <w:rPr>
          <w:rFonts w:asciiTheme="minorEastAsia" w:eastAsiaTheme="minorEastAsia" w:hAnsiTheme="minorEastAsia" w:hint="eastAsia"/>
          <w:color w:val="000000" w:themeColor="text1"/>
          <w:sz w:val="22"/>
          <w:szCs w:val="22"/>
        </w:rPr>
        <w:t>感染症対策</w:t>
      </w:r>
      <w:r w:rsidR="001A7704" w:rsidRPr="00741815">
        <w:rPr>
          <w:rFonts w:asciiTheme="minorEastAsia" w:eastAsiaTheme="minorEastAsia" w:hAnsiTheme="minorEastAsia" w:hint="eastAsia"/>
          <w:color w:val="000000" w:themeColor="text1"/>
          <w:sz w:val="22"/>
          <w:szCs w:val="22"/>
        </w:rPr>
        <w:t>企画</w:t>
      </w:r>
      <w:r w:rsidRPr="00741815">
        <w:rPr>
          <w:rFonts w:asciiTheme="minorEastAsia" w:eastAsiaTheme="minorEastAsia" w:hAnsiTheme="minorEastAsia" w:hint="eastAsia"/>
          <w:color w:val="000000" w:themeColor="text1"/>
          <w:sz w:val="22"/>
          <w:szCs w:val="22"/>
        </w:rPr>
        <w:t>課（</w:t>
      </w:r>
      <w:r w:rsidR="00926E8C" w:rsidRPr="00741815">
        <w:rPr>
          <w:rFonts w:asciiTheme="minorEastAsia" w:eastAsiaTheme="minorEastAsia" w:hAnsiTheme="minorEastAsia" w:hint="eastAsia"/>
          <w:color w:val="000000" w:themeColor="text1"/>
          <w:sz w:val="22"/>
          <w:szCs w:val="22"/>
        </w:rPr>
        <w:t>感</w:t>
      </w:r>
      <w:r w:rsidR="001A7704" w:rsidRPr="00741815">
        <w:rPr>
          <w:rFonts w:asciiTheme="minorEastAsia" w:eastAsiaTheme="minorEastAsia" w:hAnsiTheme="minorEastAsia" w:hint="eastAsia"/>
          <w:color w:val="000000" w:themeColor="text1"/>
          <w:sz w:val="22"/>
          <w:szCs w:val="22"/>
        </w:rPr>
        <w:t>企</w:t>
      </w:r>
      <w:r w:rsidRPr="00741815">
        <w:rPr>
          <w:rFonts w:asciiTheme="minorEastAsia" w:eastAsiaTheme="minorEastAsia" w:hAnsiTheme="minorEastAsia" w:hint="eastAsia"/>
          <w:color w:val="000000" w:themeColor="text1"/>
          <w:sz w:val="22"/>
          <w:szCs w:val="22"/>
        </w:rPr>
        <w:t>課）</w:t>
      </w:r>
    </w:p>
    <w:p w14:paraId="18192CA8" w14:textId="77777777" w:rsidR="00166149" w:rsidRPr="00741815"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府・食の安全推進課（食安課）</w:t>
      </w:r>
    </w:p>
    <w:p w14:paraId="18D2E2CE" w14:textId="77777777" w:rsidR="00166149" w:rsidRPr="00741815"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府・環境衛生課（環衛課）</w:t>
      </w:r>
    </w:p>
    <w:p w14:paraId="6D53AE08" w14:textId="77777777" w:rsidR="00166149" w:rsidRPr="00741815"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府・薬務課</w:t>
      </w:r>
    </w:p>
    <w:p w14:paraId="3E4867C3" w14:textId="77777777" w:rsidR="00166149" w:rsidRPr="00741815"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府・動物愛護畜産課（動愛課）</w:t>
      </w:r>
    </w:p>
    <w:p w14:paraId="7AC16B3E" w14:textId="04A89FA4" w:rsidR="00166149" w:rsidRPr="00741815"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市・感染症対策課（感対課）</w:t>
      </w:r>
    </w:p>
    <w:p w14:paraId="693C2DB2" w14:textId="77777777" w:rsidR="00166149" w:rsidRPr="00741815"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市・生活衛生課（生衛課）</w:t>
      </w:r>
    </w:p>
    <w:p w14:paraId="44B1EF63" w14:textId="77777777" w:rsidR="00166149" w:rsidRPr="00741815"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府内保健所・大阪市保健所（保健所）</w:t>
      </w:r>
    </w:p>
    <w:p w14:paraId="79398E1D" w14:textId="77777777" w:rsidR="00166149" w:rsidRPr="00741815" w:rsidRDefault="00166149" w:rsidP="00166149">
      <w:pPr>
        <w:rPr>
          <w:rFonts w:asciiTheme="minorEastAsia" w:eastAsiaTheme="minorEastAsia" w:hAnsiTheme="minorEastAsia"/>
          <w:color w:val="000000" w:themeColor="text1"/>
          <w:sz w:val="22"/>
          <w:szCs w:val="22"/>
        </w:rPr>
      </w:pPr>
    </w:p>
    <w:p w14:paraId="300DF6FB" w14:textId="77777777" w:rsidR="00166149" w:rsidRPr="00741815" w:rsidRDefault="00166149" w:rsidP="00166149">
      <w:pPr>
        <w:spacing w:afterLines="30" w:after="98"/>
        <w:rPr>
          <w:rFonts w:asciiTheme="minorEastAsia" w:eastAsiaTheme="minorEastAsia" w:hAnsiTheme="minorEastAsia"/>
          <w:color w:val="000000" w:themeColor="text1"/>
          <w:sz w:val="22"/>
          <w:szCs w:val="22"/>
        </w:rPr>
      </w:pPr>
      <w:r w:rsidRPr="00741815">
        <w:rPr>
          <w:rFonts w:asciiTheme="minorEastAsia" w:eastAsiaTheme="minorEastAsia" w:hAnsiTheme="minorEastAsia" w:hint="eastAsia"/>
          <w:color w:val="000000" w:themeColor="text1"/>
          <w:sz w:val="22"/>
          <w:szCs w:val="22"/>
        </w:rPr>
        <w:t>〔行政還元の方法〕</w:t>
      </w:r>
    </w:p>
    <w:p w14:paraId="22C8CC2F" w14:textId="77777777" w:rsidR="00166149" w:rsidRPr="00741815" w:rsidRDefault="00166149" w:rsidP="00166149">
      <w:pPr>
        <w:spacing w:line="320" w:lineRule="exact"/>
        <w:ind w:firstLine="840"/>
        <w:rPr>
          <w:rFonts w:asciiTheme="minorEastAsia" w:eastAsiaTheme="minorEastAsia" w:hAnsiTheme="minorEastAsia"/>
          <w:color w:val="000000" w:themeColor="text1"/>
          <w:sz w:val="22"/>
          <w:szCs w:val="22"/>
        </w:rPr>
      </w:pPr>
      <w:r w:rsidRPr="00741815">
        <w:rPr>
          <w:rFonts w:asciiTheme="minorEastAsia" w:eastAsiaTheme="minorEastAsia" w:hAnsiTheme="minorEastAsia"/>
          <w:color w:val="000000" w:themeColor="text1"/>
          <w:sz w:val="22"/>
          <w:szCs w:val="22"/>
        </w:rPr>
        <w:t>A</w:t>
      </w:r>
      <w:r w:rsidRPr="00741815">
        <w:rPr>
          <w:rFonts w:asciiTheme="minorEastAsia" w:eastAsiaTheme="minorEastAsia" w:hAnsiTheme="minorEastAsia" w:hint="eastAsia"/>
          <w:color w:val="000000" w:themeColor="text1"/>
          <w:sz w:val="22"/>
          <w:szCs w:val="22"/>
        </w:rPr>
        <w:t xml:space="preserve">　現行の行政検査等の迅速化、精度向上など（検査方法の開発等）</w:t>
      </w:r>
    </w:p>
    <w:p w14:paraId="0C4DE81E" w14:textId="77777777" w:rsidR="00166149" w:rsidRPr="00741815" w:rsidRDefault="00166149" w:rsidP="00166149">
      <w:pPr>
        <w:spacing w:line="320" w:lineRule="exact"/>
        <w:ind w:firstLine="840"/>
        <w:rPr>
          <w:rFonts w:asciiTheme="minorEastAsia" w:eastAsiaTheme="minorEastAsia" w:hAnsiTheme="minorEastAsia"/>
          <w:color w:val="000000" w:themeColor="text1"/>
          <w:sz w:val="22"/>
          <w:szCs w:val="22"/>
        </w:rPr>
      </w:pPr>
      <w:r w:rsidRPr="00741815">
        <w:rPr>
          <w:rFonts w:asciiTheme="minorEastAsia" w:eastAsiaTheme="minorEastAsia" w:hAnsiTheme="minorEastAsia"/>
          <w:color w:val="000000" w:themeColor="text1"/>
          <w:sz w:val="22"/>
          <w:szCs w:val="22"/>
        </w:rPr>
        <w:t>B</w:t>
      </w:r>
      <w:r w:rsidRPr="00741815">
        <w:rPr>
          <w:rFonts w:asciiTheme="minorEastAsia" w:eastAsiaTheme="minorEastAsia" w:hAnsiTheme="minorEastAsia" w:hint="eastAsia"/>
          <w:color w:val="000000" w:themeColor="text1"/>
          <w:sz w:val="22"/>
          <w:szCs w:val="22"/>
        </w:rPr>
        <w:t xml:space="preserve">　現在、問題となっている行政での課題への対応</w:t>
      </w:r>
    </w:p>
    <w:p w14:paraId="23CE6D7D" w14:textId="77777777" w:rsidR="00166149" w:rsidRPr="00741815" w:rsidRDefault="00166149" w:rsidP="00166149">
      <w:pPr>
        <w:spacing w:line="320" w:lineRule="exact"/>
        <w:ind w:firstLine="840"/>
        <w:rPr>
          <w:rFonts w:asciiTheme="minorEastAsia" w:eastAsiaTheme="minorEastAsia" w:hAnsiTheme="minorEastAsia"/>
          <w:color w:val="000000" w:themeColor="text1"/>
          <w:sz w:val="22"/>
          <w:szCs w:val="22"/>
        </w:rPr>
      </w:pPr>
      <w:r w:rsidRPr="00741815">
        <w:rPr>
          <w:rFonts w:asciiTheme="minorEastAsia" w:eastAsiaTheme="minorEastAsia" w:hAnsiTheme="minorEastAsia"/>
          <w:color w:val="000000" w:themeColor="text1"/>
          <w:sz w:val="22"/>
          <w:szCs w:val="22"/>
        </w:rPr>
        <w:t>C</w:t>
      </w:r>
      <w:r w:rsidRPr="00741815">
        <w:rPr>
          <w:rFonts w:asciiTheme="minorEastAsia" w:eastAsiaTheme="minorEastAsia" w:hAnsiTheme="minorEastAsia" w:hint="eastAsia"/>
          <w:color w:val="000000" w:themeColor="text1"/>
          <w:sz w:val="22"/>
          <w:szCs w:val="22"/>
        </w:rPr>
        <w:t xml:space="preserve">　今後、問題となってくる行政での課題への事前対応、準備対応</w:t>
      </w:r>
    </w:p>
    <w:p w14:paraId="414B1CCB" w14:textId="77777777" w:rsidR="00166149" w:rsidRPr="00741815" w:rsidRDefault="00166149" w:rsidP="00166149">
      <w:pPr>
        <w:spacing w:line="320" w:lineRule="exact"/>
        <w:ind w:firstLine="840"/>
        <w:rPr>
          <w:rFonts w:asciiTheme="minorEastAsia" w:eastAsiaTheme="minorEastAsia" w:hAnsiTheme="minorEastAsia"/>
          <w:color w:val="000000" w:themeColor="text1"/>
          <w:sz w:val="22"/>
          <w:szCs w:val="22"/>
        </w:rPr>
      </w:pPr>
      <w:r w:rsidRPr="00741815">
        <w:rPr>
          <w:rFonts w:asciiTheme="minorEastAsia" w:eastAsiaTheme="minorEastAsia" w:hAnsiTheme="minorEastAsia"/>
          <w:color w:val="000000" w:themeColor="text1"/>
          <w:sz w:val="22"/>
          <w:szCs w:val="22"/>
        </w:rPr>
        <w:t>D</w:t>
      </w:r>
      <w:r w:rsidRPr="00741815">
        <w:rPr>
          <w:rFonts w:asciiTheme="minorEastAsia" w:eastAsiaTheme="minorEastAsia" w:hAnsiTheme="minorEastAsia" w:hint="eastAsia"/>
          <w:color w:val="000000" w:themeColor="text1"/>
          <w:sz w:val="22"/>
          <w:szCs w:val="22"/>
        </w:rPr>
        <w:t xml:space="preserve">　説明会などによる行政等への情報提供</w:t>
      </w:r>
    </w:p>
    <w:p w14:paraId="2EE2B96C" w14:textId="77777777" w:rsidR="00F86407" w:rsidRDefault="00166149" w:rsidP="00166149">
      <w:pPr>
        <w:rPr>
          <w:rFonts w:asciiTheme="minorEastAsia" w:eastAsiaTheme="minorEastAsia" w:hAnsiTheme="minorEastAsia"/>
          <w:color w:val="000000" w:themeColor="text1"/>
          <w:sz w:val="22"/>
          <w:szCs w:val="22"/>
        </w:rPr>
        <w:sectPr w:rsidR="00F86407" w:rsidSect="00F86407">
          <w:pgSz w:w="11906" w:h="16838"/>
          <w:pgMar w:top="1191" w:right="851" w:bottom="851" w:left="1134" w:header="851" w:footer="454" w:gutter="0"/>
          <w:cols w:space="425"/>
          <w:docGrid w:type="lines" w:linePitch="328"/>
        </w:sectPr>
      </w:pPr>
      <w:r w:rsidRPr="00741815">
        <w:rPr>
          <w:rFonts w:asciiTheme="minorEastAsia" w:eastAsiaTheme="minorEastAsia" w:hAnsiTheme="minorEastAsia"/>
          <w:color w:val="000000" w:themeColor="text1"/>
          <w:sz w:val="22"/>
          <w:szCs w:val="22"/>
        </w:rPr>
        <w:br w:type="page"/>
      </w:r>
    </w:p>
    <w:p w14:paraId="0ED6F1BF" w14:textId="7EAABC99" w:rsidR="00166149" w:rsidRPr="00741815" w:rsidRDefault="00166149" w:rsidP="00166149">
      <w:pPr>
        <w:rPr>
          <w:rFonts w:asciiTheme="minorEastAsia" w:eastAsiaTheme="minorEastAsia" w:hAnsiTheme="minorEastAsia"/>
          <w:color w:val="000000" w:themeColor="text1"/>
          <w:sz w:val="22"/>
          <w:szCs w:val="22"/>
        </w:rPr>
      </w:pPr>
    </w:p>
    <w:p w14:paraId="186238BE" w14:textId="2221DF95" w:rsidR="003A3ABF" w:rsidRPr="00DB2546" w:rsidRDefault="003A3ABF" w:rsidP="003A3ABF">
      <w:pPr>
        <w:jc w:val="center"/>
        <w:rPr>
          <w:rFonts w:ascii="ＭＳ 明朝" w:eastAsia="ＭＳ 明朝" w:hAnsi="ＭＳ 明朝"/>
          <w:color w:val="000000" w:themeColor="text1"/>
          <w:sz w:val="28"/>
          <w:szCs w:val="28"/>
        </w:rPr>
      </w:pPr>
      <w:r w:rsidRPr="00DB2546">
        <w:rPr>
          <w:rFonts w:ascii="ＭＳ 明朝" w:eastAsia="ＭＳ 明朝" w:hAnsi="ＭＳ 明朝"/>
          <w:noProof/>
          <w:color w:val="000000" w:themeColor="text1"/>
        </w:rPr>
        <mc:AlternateContent>
          <mc:Choice Requires="wps">
            <w:drawing>
              <wp:anchor distT="0" distB="0" distL="114300" distR="114300" simplePos="0" relativeHeight="251689984" behindDoc="0" locked="0" layoutInCell="1" allowOverlap="1" wp14:anchorId="0961C531" wp14:editId="5CF4AD1A">
                <wp:simplePos x="0" y="0"/>
                <wp:positionH relativeFrom="column">
                  <wp:posOffset>5157470</wp:posOffset>
                </wp:positionH>
                <wp:positionV relativeFrom="paragraph">
                  <wp:posOffset>-185420</wp:posOffset>
                </wp:positionV>
                <wp:extent cx="1054100" cy="275590"/>
                <wp:effectExtent l="0" t="0" r="12700" b="3810"/>
                <wp:wrapNone/>
                <wp:docPr id="2" name="テキスト ボックス 2"/>
                <wp:cNvGraphicFramePr/>
                <a:graphic xmlns:a="http://schemas.openxmlformats.org/drawingml/2006/main">
                  <a:graphicData uri="http://schemas.microsoft.com/office/word/2010/wordprocessingShape">
                    <wps:wsp>
                      <wps:cNvSpPr txBox="1"/>
                      <wps:spPr>
                        <a:xfrm>
                          <a:off x="0" y="0"/>
                          <a:ext cx="105410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734F2" w14:textId="77777777" w:rsidR="00CC4E9F" w:rsidRPr="000D39E8" w:rsidRDefault="00CC4E9F" w:rsidP="003A3ABF">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参考資料2</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61C531" id="テキスト ボックス 2" o:spid="_x0000_s1031" type="#_x0000_t202" style="position:absolute;left:0;text-align:left;margin-left:406.1pt;margin-top:-14.6pt;width:83pt;height:2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" fillcolor="white [3201]" stroked="f" strokeweight=".5pt">
                <v:textbox style="mso-fit-shape-to-text:t">
                  <w:txbxContent>
                    <w:p w14:paraId="2B1734F2" w14:textId="77777777" w:rsidR="00CC4E9F" w:rsidRPr="000D39E8" w:rsidRDefault="00CC4E9F" w:rsidP="003A3ABF">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参考資料2</w:t>
                      </w:r>
                      <w:r w:rsidRPr="000D39E8">
                        <w:rPr>
                          <w:rFonts w:asciiTheme="majorEastAsia" w:eastAsiaTheme="majorEastAsia" w:hAnsiTheme="majorEastAsia" w:hint="eastAsia"/>
                          <w:sz w:val="22"/>
                          <w:szCs w:val="22"/>
                        </w:rPr>
                        <w:t>〕</w:t>
                      </w:r>
                    </w:p>
                  </w:txbxContent>
                </v:textbox>
              </v:shape>
            </w:pict>
          </mc:Fallback>
        </mc:AlternateContent>
      </w:r>
      <w:r w:rsidRPr="00DB2546">
        <w:rPr>
          <w:rFonts w:ascii="ＭＳ 明朝" w:eastAsia="ＭＳ 明朝" w:hAnsi="ＭＳ 明朝" w:hint="eastAsia"/>
          <w:color w:val="000000" w:themeColor="text1"/>
          <w:sz w:val="28"/>
          <w:szCs w:val="28"/>
        </w:rPr>
        <w:t>令和</w:t>
      </w:r>
      <w:r w:rsidRPr="00DB2546">
        <w:rPr>
          <w:rFonts w:ascii="ＭＳ 明朝" w:eastAsia="ＭＳ 明朝" w:hAnsi="ＭＳ 明朝"/>
          <w:color w:val="000000" w:themeColor="text1"/>
          <w:sz w:val="28"/>
          <w:szCs w:val="28"/>
        </w:rPr>
        <w:t>3</w:t>
      </w:r>
      <w:r w:rsidRPr="00DB2546">
        <w:rPr>
          <w:rFonts w:ascii="ＭＳ 明朝" w:eastAsia="ＭＳ 明朝" w:hAnsi="ＭＳ 明朝" w:hint="eastAsia"/>
          <w:color w:val="000000" w:themeColor="text1"/>
          <w:sz w:val="28"/>
          <w:szCs w:val="28"/>
        </w:rPr>
        <w:t>年度　調査研究評価委員会評価結果</w:t>
      </w:r>
    </w:p>
    <w:p w14:paraId="0B279E94" w14:textId="1810C708" w:rsidR="003A3ABF" w:rsidRPr="00DB2546" w:rsidRDefault="003A3ABF" w:rsidP="003A3ABF">
      <w:pPr>
        <w:rPr>
          <w:rFonts w:ascii="ＭＳ 明朝" w:eastAsia="ＭＳ 明朝" w:hAnsi="ＭＳ 明朝"/>
          <w:color w:val="000000" w:themeColor="text1"/>
          <w:sz w:val="22"/>
          <w:szCs w:val="22"/>
        </w:rPr>
      </w:pPr>
    </w:p>
    <w:p w14:paraId="09FB472C" w14:textId="77777777" w:rsidR="003A3ABF" w:rsidRPr="00CC4E9F" w:rsidRDefault="003A3ABF" w:rsidP="003A3ABF">
      <w:pPr>
        <w:rPr>
          <w:rFonts w:asciiTheme="minorEastAsia" w:eastAsiaTheme="minorEastAsia" w:hAnsiTheme="minorEastAsia"/>
          <w:color w:val="000000" w:themeColor="text1"/>
          <w:sz w:val="22"/>
          <w:szCs w:val="22"/>
        </w:rPr>
      </w:pPr>
      <w:r w:rsidRPr="00CC4E9F">
        <w:rPr>
          <w:rFonts w:asciiTheme="minorEastAsia" w:eastAsiaTheme="minorEastAsia" w:hAnsiTheme="minorEastAsia" w:hint="eastAsia"/>
          <w:color w:val="000000" w:themeColor="text1"/>
          <w:sz w:val="22"/>
          <w:szCs w:val="22"/>
        </w:rPr>
        <w:t>令和</w:t>
      </w:r>
      <w:r w:rsidRPr="00CC4E9F">
        <w:rPr>
          <w:rFonts w:asciiTheme="minorEastAsia" w:eastAsiaTheme="minorEastAsia" w:hAnsiTheme="minorEastAsia"/>
          <w:color w:val="000000" w:themeColor="text1"/>
          <w:sz w:val="22"/>
          <w:szCs w:val="22"/>
        </w:rPr>
        <w:t>3</w:t>
      </w:r>
      <w:r w:rsidRPr="00CC4E9F">
        <w:rPr>
          <w:rFonts w:asciiTheme="minorEastAsia" w:eastAsiaTheme="minorEastAsia" w:hAnsiTheme="minorEastAsia" w:hint="eastAsia"/>
          <w:color w:val="000000" w:themeColor="text1"/>
          <w:sz w:val="22"/>
          <w:szCs w:val="22"/>
        </w:rPr>
        <w:t>年</w:t>
      </w:r>
      <w:r w:rsidRPr="00CC4E9F">
        <w:rPr>
          <w:rFonts w:asciiTheme="minorEastAsia" w:eastAsiaTheme="minorEastAsia" w:hAnsiTheme="minorEastAsia"/>
          <w:color w:val="000000" w:themeColor="text1"/>
          <w:sz w:val="22"/>
          <w:szCs w:val="22"/>
        </w:rPr>
        <w:t>12</w:t>
      </w:r>
      <w:r w:rsidRPr="00CC4E9F">
        <w:rPr>
          <w:rFonts w:asciiTheme="minorEastAsia" w:eastAsiaTheme="minorEastAsia" w:hAnsiTheme="minorEastAsia" w:hint="eastAsia"/>
          <w:color w:val="000000" w:themeColor="text1"/>
          <w:sz w:val="22"/>
          <w:szCs w:val="22"/>
        </w:rPr>
        <w:t>月</w:t>
      </w:r>
      <w:r w:rsidRPr="00CC4E9F">
        <w:rPr>
          <w:rFonts w:asciiTheme="minorEastAsia" w:eastAsiaTheme="minorEastAsia" w:hAnsiTheme="minorEastAsia"/>
          <w:color w:val="000000" w:themeColor="text1"/>
          <w:sz w:val="22"/>
          <w:szCs w:val="22"/>
        </w:rPr>
        <w:t>14</w:t>
      </w:r>
      <w:r w:rsidRPr="00CC4E9F">
        <w:rPr>
          <w:rFonts w:asciiTheme="minorEastAsia" w:eastAsiaTheme="minorEastAsia" w:hAnsiTheme="minorEastAsia" w:hint="eastAsia"/>
          <w:color w:val="000000" w:themeColor="text1"/>
          <w:sz w:val="22"/>
          <w:szCs w:val="22"/>
        </w:rPr>
        <w:t>日（火）　午後</w:t>
      </w:r>
      <w:r w:rsidRPr="00CC4E9F">
        <w:rPr>
          <w:rFonts w:asciiTheme="minorEastAsia" w:eastAsiaTheme="minorEastAsia" w:hAnsiTheme="minorEastAsia"/>
          <w:color w:val="000000" w:themeColor="text1"/>
          <w:sz w:val="22"/>
          <w:szCs w:val="22"/>
        </w:rPr>
        <w:t>1</w:t>
      </w:r>
      <w:r w:rsidRPr="00CC4E9F">
        <w:rPr>
          <w:rFonts w:asciiTheme="minorEastAsia" w:eastAsiaTheme="minorEastAsia" w:hAnsiTheme="minorEastAsia" w:hint="eastAsia"/>
          <w:color w:val="000000" w:themeColor="text1"/>
          <w:sz w:val="22"/>
          <w:szCs w:val="22"/>
        </w:rPr>
        <w:t>時</w:t>
      </w:r>
      <w:r w:rsidRPr="00CC4E9F">
        <w:rPr>
          <w:rFonts w:asciiTheme="minorEastAsia" w:eastAsiaTheme="minorEastAsia" w:hAnsiTheme="minorEastAsia"/>
          <w:color w:val="000000" w:themeColor="text1"/>
          <w:sz w:val="22"/>
          <w:szCs w:val="22"/>
        </w:rPr>
        <w:t>30</w:t>
      </w:r>
      <w:r w:rsidRPr="00CC4E9F">
        <w:rPr>
          <w:rFonts w:asciiTheme="minorEastAsia" w:eastAsiaTheme="minorEastAsia" w:hAnsiTheme="minorEastAsia" w:hint="eastAsia"/>
          <w:color w:val="000000" w:themeColor="text1"/>
          <w:sz w:val="22"/>
          <w:szCs w:val="22"/>
        </w:rPr>
        <w:t>分から</w:t>
      </w:r>
      <w:r w:rsidRPr="00CC4E9F">
        <w:rPr>
          <w:rFonts w:asciiTheme="minorEastAsia" w:eastAsiaTheme="minorEastAsia" w:hAnsiTheme="minorEastAsia"/>
          <w:color w:val="000000" w:themeColor="text1"/>
          <w:sz w:val="22"/>
          <w:szCs w:val="22"/>
        </w:rPr>
        <w:t>4</w:t>
      </w:r>
      <w:r w:rsidRPr="00CC4E9F">
        <w:rPr>
          <w:rFonts w:asciiTheme="minorEastAsia" w:eastAsiaTheme="minorEastAsia" w:hAnsiTheme="minorEastAsia" w:hint="eastAsia"/>
          <w:color w:val="000000" w:themeColor="text1"/>
          <w:sz w:val="22"/>
          <w:szCs w:val="22"/>
        </w:rPr>
        <w:t xml:space="preserve">時　</w:t>
      </w:r>
      <w:r w:rsidRPr="00CC4E9F">
        <w:rPr>
          <w:rFonts w:asciiTheme="minorEastAsia" w:eastAsiaTheme="minorEastAsia" w:hAnsiTheme="minorEastAsia"/>
          <w:color w:val="000000" w:themeColor="text1"/>
          <w:sz w:val="22"/>
          <w:szCs w:val="22"/>
        </w:rPr>
        <w:t>Web</w:t>
      </w:r>
      <w:r w:rsidRPr="00CC4E9F">
        <w:rPr>
          <w:rFonts w:asciiTheme="minorEastAsia" w:eastAsiaTheme="minorEastAsia" w:hAnsiTheme="minorEastAsia" w:hint="eastAsia"/>
          <w:color w:val="000000" w:themeColor="text1"/>
          <w:sz w:val="22"/>
          <w:szCs w:val="22"/>
        </w:rPr>
        <w:t>開催</w:t>
      </w:r>
    </w:p>
    <w:p w14:paraId="07E60754" w14:textId="77777777" w:rsidR="003A3ABF" w:rsidRPr="00DB2546" w:rsidRDefault="003A3ABF" w:rsidP="003A3ABF">
      <w:pPr>
        <w:rPr>
          <w:rFonts w:asciiTheme="minorEastAsia" w:eastAsiaTheme="minorEastAsia" w:hAnsiTheme="minorEastAsia"/>
          <w:color w:val="000000" w:themeColor="text1"/>
          <w:sz w:val="20"/>
          <w:szCs w:val="20"/>
        </w:rPr>
      </w:pPr>
    </w:p>
    <w:p w14:paraId="1EB3D8AA" w14:textId="77777777" w:rsidR="003A3ABF" w:rsidRPr="00CC4E9F" w:rsidRDefault="003A3ABF" w:rsidP="003A3ABF">
      <w:pPr>
        <w:rPr>
          <w:rFonts w:asciiTheme="minorEastAsia" w:eastAsiaTheme="minorEastAsia" w:hAnsiTheme="minorEastAsia"/>
          <w:color w:val="000000" w:themeColor="text1"/>
          <w:sz w:val="22"/>
          <w:szCs w:val="22"/>
        </w:rPr>
      </w:pPr>
      <w:r w:rsidRPr="00CC4E9F">
        <w:rPr>
          <w:rFonts w:asciiTheme="minorEastAsia" w:eastAsiaTheme="minorEastAsia" w:hAnsiTheme="minorEastAsia" w:hint="eastAsia"/>
          <w:color w:val="000000" w:themeColor="text1"/>
          <w:sz w:val="22"/>
          <w:szCs w:val="22"/>
        </w:rPr>
        <w:t>○評価委員</w:t>
      </w:r>
    </w:p>
    <w:tbl>
      <w:tblPr>
        <w:tblW w:w="0" w:type="auto"/>
        <w:tblInd w:w="22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556"/>
        <w:gridCol w:w="1586"/>
        <w:gridCol w:w="4390"/>
        <w:gridCol w:w="1398"/>
        <w:gridCol w:w="1535"/>
      </w:tblGrid>
      <w:tr w:rsidR="00741815" w:rsidRPr="00DB2546" w14:paraId="6DF89D06" w14:textId="77777777" w:rsidTr="00CC4E9F">
        <w:trPr>
          <w:trHeight w:val="20"/>
        </w:trPr>
        <w:tc>
          <w:tcPr>
            <w:tcW w:w="556" w:type="dxa"/>
            <w:tcBorders>
              <w:top w:val="single" w:sz="4" w:space="0" w:color="auto"/>
              <w:bottom w:val="single" w:sz="4" w:space="0" w:color="auto"/>
            </w:tcBorders>
          </w:tcPr>
          <w:p w14:paraId="748BBF9B" w14:textId="77777777" w:rsidR="003A3ABF" w:rsidRPr="00DB2546" w:rsidRDefault="003A3ABF" w:rsidP="00CC4E9F">
            <w:pPr>
              <w:jc w:val="center"/>
              <w:rPr>
                <w:rFonts w:asciiTheme="minorEastAsia" w:eastAsiaTheme="minorEastAsia" w:hAnsiTheme="minorEastAsia"/>
                <w:color w:val="000000" w:themeColor="text1"/>
                <w:sz w:val="20"/>
                <w:szCs w:val="20"/>
              </w:rPr>
            </w:pPr>
          </w:p>
        </w:tc>
        <w:tc>
          <w:tcPr>
            <w:tcW w:w="1586" w:type="dxa"/>
            <w:tcBorders>
              <w:top w:val="single" w:sz="4" w:space="0" w:color="auto"/>
              <w:bottom w:val="single" w:sz="4" w:space="0" w:color="auto"/>
            </w:tcBorders>
            <w:shd w:val="clear" w:color="auto" w:fill="auto"/>
            <w:noWrap/>
            <w:hideMark/>
          </w:tcPr>
          <w:p w14:paraId="304292F3"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氏　名</w:t>
            </w:r>
          </w:p>
        </w:tc>
        <w:tc>
          <w:tcPr>
            <w:tcW w:w="4390" w:type="dxa"/>
            <w:tcBorders>
              <w:top w:val="single" w:sz="4" w:space="0" w:color="auto"/>
              <w:bottom w:val="single" w:sz="4" w:space="0" w:color="auto"/>
            </w:tcBorders>
          </w:tcPr>
          <w:p w14:paraId="050C2EA7" w14:textId="77777777" w:rsidR="003A3ABF" w:rsidRPr="00DB2546" w:rsidRDefault="003A3ABF" w:rsidP="00CC4E9F">
            <w:pPr>
              <w:ind w:firstLineChars="750" w:firstLine="1500"/>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所　属</w:t>
            </w:r>
          </w:p>
        </w:tc>
        <w:tc>
          <w:tcPr>
            <w:tcW w:w="1398" w:type="dxa"/>
            <w:tcBorders>
              <w:top w:val="single" w:sz="4" w:space="0" w:color="auto"/>
              <w:bottom w:val="single" w:sz="4" w:space="0" w:color="auto"/>
            </w:tcBorders>
          </w:tcPr>
          <w:p w14:paraId="3F665CE3"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職名等</w:t>
            </w:r>
          </w:p>
        </w:tc>
        <w:tc>
          <w:tcPr>
            <w:tcW w:w="1535" w:type="dxa"/>
            <w:tcBorders>
              <w:top w:val="single" w:sz="4" w:space="0" w:color="auto"/>
              <w:bottom w:val="single" w:sz="4" w:space="0" w:color="auto"/>
            </w:tcBorders>
          </w:tcPr>
          <w:p w14:paraId="55064E59"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備考</w:t>
            </w:r>
          </w:p>
        </w:tc>
      </w:tr>
      <w:tr w:rsidR="00741815" w:rsidRPr="00DB2546" w14:paraId="4C107185" w14:textId="77777777" w:rsidTr="00CC4E9F">
        <w:trPr>
          <w:trHeight w:val="20"/>
        </w:trPr>
        <w:tc>
          <w:tcPr>
            <w:tcW w:w="556" w:type="dxa"/>
            <w:tcBorders>
              <w:top w:val="single" w:sz="4" w:space="0" w:color="auto"/>
            </w:tcBorders>
          </w:tcPr>
          <w:p w14:paraId="75ACD035"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w:t>
            </w:r>
          </w:p>
        </w:tc>
        <w:tc>
          <w:tcPr>
            <w:tcW w:w="1586" w:type="dxa"/>
            <w:tcBorders>
              <w:top w:val="single" w:sz="4" w:space="0" w:color="auto"/>
            </w:tcBorders>
            <w:shd w:val="clear" w:color="auto" w:fill="auto"/>
            <w:noWrap/>
            <w:vAlign w:val="center"/>
            <w:hideMark/>
          </w:tcPr>
          <w:p w14:paraId="01BC8A27"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飯島　義雄</w:t>
            </w:r>
          </w:p>
        </w:tc>
        <w:tc>
          <w:tcPr>
            <w:tcW w:w="4390" w:type="dxa"/>
            <w:tcBorders>
              <w:top w:val="single" w:sz="4" w:space="0" w:color="auto"/>
            </w:tcBorders>
            <w:vAlign w:val="center"/>
          </w:tcPr>
          <w:p w14:paraId="390CA840"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 xml:space="preserve"> 神戸市健康科学研究所</w:t>
            </w:r>
          </w:p>
        </w:tc>
        <w:tc>
          <w:tcPr>
            <w:tcW w:w="1398" w:type="dxa"/>
            <w:tcBorders>
              <w:top w:val="single" w:sz="4" w:space="0" w:color="auto"/>
            </w:tcBorders>
          </w:tcPr>
          <w:p w14:paraId="359F6DEE"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所長</w:t>
            </w:r>
          </w:p>
        </w:tc>
        <w:tc>
          <w:tcPr>
            <w:tcW w:w="1535" w:type="dxa"/>
            <w:tcBorders>
              <w:top w:val="single" w:sz="4" w:space="0" w:color="auto"/>
            </w:tcBorders>
          </w:tcPr>
          <w:p w14:paraId="4049034D" w14:textId="77777777" w:rsidR="003A3ABF" w:rsidRPr="00DB2546" w:rsidRDefault="003A3ABF" w:rsidP="00CC4E9F">
            <w:pPr>
              <w:jc w:val="center"/>
              <w:rPr>
                <w:rFonts w:asciiTheme="minorEastAsia" w:eastAsiaTheme="minorEastAsia" w:hAnsiTheme="minorEastAsia"/>
                <w:color w:val="000000" w:themeColor="text1"/>
                <w:sz w:val="20"/>
                <w:szCs w:val="20"/>
              </w:rPr>
            </w:pPr>
          </w:p>
        </w:tc>
      </w:tr>
      <w:tr w:rsidR="00741815" w:rsidRPr="00DB2546" w14:paraId="6EF42F84" w14:textId="77777777" w:rsidTr="00CC4E9F">
        <w:trPr>
          <w:trHeight w:val="20"/>
        </w:trPr>
        <w:tc>
          <w:tcPr>
            <w:tcW w:w="556" w:type="dxa"/>
          </w:tcPr>
          <w:p w14:paraId="2DDFDF46" w14:textId="77777777" w:rsidR="003A3ABF" w:rsidRPr="00DB2546" w:rsidRDefault="003A3ABF" w:rsidP="00CC4E9F">
            <w:pPr>
              <w:rPr>
                <w:rFonts w:asciiTheme="minorEastAsia" w:eastAsiaTheme="minorEastAsia" w:hAnsiTheme="minorEastAsia"/>
                <w:color w:val="000000" w:themeColor="text1"/>
                <w:sz w:val="20"/>
                <w:szCs w:val="20"/>
              </w:rPr>
            </w:pPr>
          </w:p>
        </w:tc>
        <w:tc>
          <w:tcPr>
            <w:tcW w:w="1586" w:type="dxa"/>
            <w:shd w:val="clear" w:color="auto" w:fill="auto"/>
            <w:noWrap/>
            <w:vAlign w:val="center"/>
            <w:hideMark/>
          </w:tcPr>
          <w:p w14:paraId="00853FC0"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井之上　浩一</w:t>
            </w:r>
          </w:p>
        </w:tc>
        <w:tc>
          <w:tcPr>
            <w:tcW w:w="4390" w:type="dxa"/>
            <w:vAlign w:val="center"/>
          </w:tcPr>
          <w:p w14:paraId="12EB4886"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 xml:space="preserve"> 立命館大学　薬学部</w:t>
            </w:r>
          </w:p>
        </w:tc>
        <w:tc>
          <w:tcPr>
            <w:tcW w:w="1398" w:type="dxa"/>
          </w:tcPr>
          <w:p w14:paraId="6749F0C1"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教授</w:t>
            </w:r>
          </w:p>
        </w:tc>
        <w:tc>
          <w:tcPr>
            <w:tcW w:w="1535" w:type="dxa"/>
          </w:tcPr>
          <w:p w14:paraId="1AA60AAC" w14:textId="77777777" w:rsidR="003A3ABF" w:rsidRPr="00DB2546" w:rsidRDefault="003A3ABF" w:rsidP="00CC4E9F">
            <w:pPr>
              <w:jc w:val="center"/>
              <w:rPr>
                <w:rFonts w:asciiTheme="minorEastAsia" w:eastAsiaTheme="minorEastAsia" w:hAnsiTheme="minorEastAsia"/>
                <w:color w:val="000000" w:themeColor="text1"/>
                <w:sz w:val="20"/>
                <w:szCs w:val="20"/>
              </w:rPr>
            </w:pPr>
          </w:p>
        </w:tc>
      </w:tr>
      <w:tr w:rsidR="00741815" w:rsidRPr="00DB2546" w14:paraId="69F862F3" w14:textId="77777777" w:rsidTr="00CC4E9F">
        <w:trPr>
          <w:trHeight w:val="20"/>
        </w:trPr>
        <w:tc>
          <w:tcPr>
            <w:tcW w:w="556" w:type="dxa"/>
          </w:tcPr>
          <w:p w14:paraId="28CFBC49" w14:textId="77777777" w:rsidR="003A3ABF" w:rsidRPr="00DB2546" w:rsidRDefault="003A3ABF" w:rsidP="00CC4E9F">
            <w:pPr>
              <w:jc w:val="center"/>
              <w:rPr>
                <w:rFonts w:asciiTheme="minorEastAsia" w:eastAsiaTheme="minorEastAsia" w:hAnsiTheme="minorEastAsia"/>
                <w:color w:val="000000" w:themeColor="text1"/>
                <w:sz w:val="20"/>
                <w:szCs w:val="20"/>
              </w:rPr>
            </w:pPr>
          </w:p>
        </w:tc>
        <w:tc>
          <w:tcPr>
            <w:tcW w:w="1586" w:type="dxa"/>
            <w:shd w:val="clear" w:color="auto" w:fill="auto"/>
            <w:noWrap/>
            <w:vAlign w:val="center"/>
            <w:hideMark/>
          </w:tcPr>
          <w:p w14:paraId="4477148F"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原田　和生</w:t>
            </w:r>
          </w:p>
        </w:tc>
        <w:tc>
          <w:tcPr>
            <w:tcW w:w="4390" w:type="dxa"/>
            <w:vAlign w:val="center"/>
          </w:tcPr>
          <w:p w14:paraId="275C9C33"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 xml:space="preserve"> 大阪大学大学院医学系研究科</w:t>
            </w:r>
          </w:p>
        </w:tc>
        <w:tc>
          <w:tcPr>
            <w:tcW w:w="1398" w:type="dxa"/>
          </w:tcPr>
          <w:p w14:paraId="26E119BC"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特任准教授</w:t>
            </w:r>
          </w:p>
        </w:tc>
        <w:tc>
          <w:tcPr>
            <w:tcW w:w="1535" w:type="dxa"/>
          </w:tcPr>
          <w:p w14:paraId="24A50688" w14:textId="77777777" w:rsidR="003A3ABF" w:rsidRPr="00DB2546" w:rsidRDefault="003A3ABF" w:rsidP="00CC4E9F">
            <w:pPr>
              <w:jc w:val="center"/>
              <w:rPr>
                <w:rFonts w:asciiTheme="minorEastAsia" w:eastAsiaTheme="minorEastAsia" w:hAnsiTheme="minorEastAsia"/>
                <w:color w:val="000000" w:themeColor="text1"/>
                <w:sz w:val="20"/>
                <w:szCs w:val="20"/>
              </w:rPr>
            </w:pPr>
          </w:p>
        </w:tc>
      </w:tr>
      <w:tr w:rsidR="00741815" w:rsidRPr="00DB2546" w14:paraId="5E89FEC6" w14:textId="77777777" w:rsidTr="00CC4E9F">
        <w:trPr>
          <w:trHeight w:val="20"/>
        </w:trPr>
        <w:tc>
          <w:tcPr>
            <w:tcW w:w="556" w:type="dxa"/>
          </w:tcPr>
          <w:p w14:paraId="78F8F26B" w14:textId="77777777" w:rsidR="003A3ABF" w:rsidRPr="00DB2546" w:rsidRDefault="003A3ABF" w:rsidP="00CC4E9F">
            <w:pPr>
              <w:rPr>
                <w:rFonts w:asciiTheme="minorEastAsia" w:eastAsiaTheme="minorEastAsia" w:hAnsiTheme="minorEastAsia"/>
                <w:color w:val="000000" w:themeColor="text1"/>
                <w:sz w:val="20"/>
                <w:szCs w:val="20"/>
              </w:rPr>
            </w:pPr>
          </w:p>
        </w:tc>
        <w:tc>
          <w:tcPr>
            <w:tcW w:w="1586" w:type="dxa"/>
            <w:shd w:val="clear" w:color="auto" w:fill="auto"/>
            <w:noWrap/>
            <w:vAlign w:val="center"/>
            <w:hideMark/>
          </w:tcPr>
          <w:p w14:paraId="0178F387"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平原　嘉親</w:t>
            </w:r>
          </w:p>
        </w:tc>
        <w:tc>
          <w:tcPr>
            <w:tcW w:w="4390" w:type="dxa"/>
            <w:vAlign w:val="center"/>
          </w:tcPr>
          <w:p w14:paraId="182330E0"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 xml:space="preserve"> 摂南大学農学部　食品栄養学科</w:t>
            </w:r>
          </w:p>
        </w:tc>
        <w:tc>
          <w:tcPr>
            <w:tcW w:w="1398" w:type="dxa"/>
          </w:tcPr>
          <w:p w14:paraId="1916C903"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准教授</w:t>
            </w:r>
          </w:p>
        </w:tc>
        <w:tc>
          <w:tcPr>
            <w:tcW w:w="1535" w:type="dxa"/>
          </w:tcPr>
          <w:p w14:paraId="1A2A2995" w14:textId="77777777" w:rsidR="003A3ABF" w:rsidRPr="00DB2546" w:rsidRDefault="003A3ABF" w:rsidP="00CC4E9F">
            <w:pPr>
              <w:jc w:val="center"/>
              <w:rPr>
                <w:rFonts w:asciiTheme="minorEastAsia" w:eastAsiaTheme="minorEastAsia" w:hAnsiTheme="minorEastAsia"/>
                <w:color w:val="000000" w:themeColor="text1"/>
                <w:sz w:val="20"/>
                <w:szCs w:val="20"/>
              </w:rPr>
            </w:pPr>
          </w:p>
        </w:tc>
      </w:tr>
      <w:tr w:rsidR="00741815" w:rsidRPr="00DB2546" w14:paraId="02888487" w14:textId="77777777" w:rsidTr="00CC4E9F">
        <w:trPr>
          <w:trHeight w:val="20"/>
        </w:trPr>
        <w:tc>
          <w:tcPr>
            <w:tcW w:w="556" w:type="dxa"/>
          </w:tcPr>
          <w:p w14:paraId="6EFFD89E" w14:textId="77777777" w:rsidR="003A3ABF" w:rsidRPr="00DB2546" w:rsidRDefault="003A3ABF" w:rsidP="00CC4E9F">
            <w:pPr>
              <w:rPr>
                <w:rFonts w:asciiTheme="minorEastAsia" w:eastAsiaTheme="minorEastAsia" w:hAnsiTheme="minorEastAsia"/>
                <w:color w:val="000000" w:themeColor="text1"/>
                <w:sz w:val="20"/>
                <w:szCs w:val="20"/>
              </w:rPr>
            </w:pPr>
          </w:p>
        </w:tc>
        <w:tc>
          <w:tcPr>
            <w:tcW w:w="1586" w:type="dxa"/>
            <w:shd w:val="clear" w:color="auto" w:fill="auto"/>
            <w:noWrap/>
            <w:vAlign w:val="center"/>
            <w:hideMark/>
          </w:tcPr>
          <w:p w14:paraId="68261018"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三宅　眞実</w:t>
            </w:r>
          </w:p>
        </w:tc>
        <w:tc>
          <w:tcPr>
            <w:tcW w:w="4390" w:type="dxa"/>
            <w:vAlign w:val="center"/>
          </w:tcPr>
          <w:p w14:paraId="17445BBD" w14:textId="77777777" w:rsidR="003A3ABF" w:rsidRPr="00DB2546" w:rsidRDefault="003A3ABF" w:rsidP="00CC4E9F">
            <w:pPr>
              <w:ind w:rightChars="-47" w:right="-113"/>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 xml:space="preserve"> 大阪府立大学大学院　生命環境科学研究科　</w:t>
            </w:r>
          </w:p>
        </w:tc>
        <w:tc>
          <w:tcPr>
            <w:tcW w:w="1398" w:type="dxa"/>
          </w:tcPr>
          <w:p w14:paraId="34800E2B"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教授</w:t>
            </w:r>
          </w:p>
        </w:tc>
        <w:tc>
          <w:tcPr>
            <w:tcW w:w="1535" w:type="dxa"/>
          </w:tcPr>
          <w:p w14:paraId="2FAC5D6A" w14:textId="77777777" w:rsidR="003A3ABF" w:rsidRPr="00DB2546" w:rsidRDefault="003A3ABF" w:rsidP="00CC4E9F">
            <w:pPr>
              <w:jc w:val="center"/>
              <w:rPr>
                <w:rFonts w:asciiTheme="minorEastAsia" w:eastAsiaTheme="minorEastAsia" w:hAnsiTheme="minorEastAsia"/>
                <w:color w:val="000000" w:themeColor="text1"/>
                <w:sz w:val="20"/>
                <w:szCs w:val="20"/>
              </w:rPr>
            </w:pPr>
          </w:p>
        </w:tc>
      </w:tr>
      <w:tr w:rsidR="00741815" w:rsidRPr="00DB2546" w14:paraId="35602A5C" w14:textId="77777777" w:rsidTr="00CC4E9F">
        <w:trPr>
          <w:trHeight w:val="20"/>
        </w:trPr>
        <w:tc>
          <w:tcPr>
            <w:tcW w:w="556" w:type="dxa"/>
          </w:tcPr>
          <w:p w14:paraId="4A50DA6D" w14:textId="77777777" w:rsidR="003A3ABF" w:rsidRPr="00DB2546" w:rsidRDefault="003A3ABF" w:rsidP="00CC4E9F">
            <w:pPr>
              <w:rPr>
                <w:rFonts w:asciiTheme="minorEastAsia" w:eastAsiaTheme="minorEastAsia" w:hAnsiTheme="minorEastAsia"/>
                <w:color w:val="000000" w:themeColor="text1"/>
                <w:sz w:val="20"/>
                <w:szCs w:val="20"/>
              </w:rPr>
            </w:pPr>
          </w:p>
        </w:tc>
        <w:tc>
          <w:tcPr>
            <w:tcW w:w="1586" w:type="dxa"/>
            <w:shd w:val="clear" w:color="auto" w:fill="auto"/>
            <w:noWrap/>
            <w:vAlign w:val="center"/>
            <w:hideMark/>
          </w:tcPr>
          <w:p w14:paraId="1AD867F6"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和田　崇之</w:t>
            </w:r>
          </w:p>
        </w:tc>
        <w:tc>
          <w:tcPr>
            <w:tcW w:w="4390" w:type="dxa"/>
            <w:vAlign w:val="center"/>
          </w:tcPr>
          <w:p w14:paraId="7B19031C"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 xml:space="preserve"> 大阪市立大学大学院　生活科学研究科　</w:t>
            </w:r>
          </w:p>
        </w:tc>
        <w:tc>
          <w:tcPr>
            <w:tcW w:w="1398" w:type="dxa"/>
          </w:tcPr>
          <w:p w14:paraId="0999329A"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教授</w:t>
            </w:r>
          </w:p>
        </w:tc>
        <w:tc>
          <w:tcPr>
            <w:tcW w:w="1535" w:type="dxa"/>
          </w:tcPr>
          <w:p w14:paraId="5536E0F0" w14:textId="77777777" w:rsidR="003A3ABF" w:rsidRPr="00DB2546" w:rsidRDefault="003A3ABF" w:rsidP="00CC4E9F">
            <w:pPr>
              <w:jc w:val="center"/>
              <w:rPr>
                <w:rFonts w:asciiTheme="minorEastAsia" w:eastAsiaTheme="minorEastAsia" w:hAnsiTheme="minorEastAsia"/>
                <w:color w:val="000000" w:themeColor="text1"/>
                <w:sz w:val="20"/>
                <w:szCs w:val="20"/>
              </w:rPr>
            </w:pPr>
          </w:p>
        </w:tc>
      </w:tr>
    </w:tbl>
    <w:p w14:paraId="4545D6BA" w14:textId="77777777" w:rsidR="003A3ABF" w:rsidRPr="00DB2546" w:rsidRDefault="003A3ABF" w:rsidP="003A3ABF">
      <w:pPr>
        <w:tabs>
          <w:tab w:val="left" w:pos="7900"/>
        </w:tabs>
        <w:ind w:firstLineChars="200" w:firstLine="400"/>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◎委員長　　　　　　　　　　　　　　　　　　　　　　　　　　（五十音順）</w:t>
      </w:r>
    </w:p>
    <w:p w14:paraId="234B661A" w14:textId="77777777" w:rsidR="003A3ABF" w:rsidRPr="00DB2546" w:rsidRDefault="003A3ABF" w:rsidP="003A3ABF">
      <w:pPr>
        <w:rPr>
          <w:rFonts w:asciiTheme="minorEastAsia" w:eastAsiaTheme="minorEastAsia" w:hAnsiTheme="minorEastAsia"/>
          <w:color w:val="000000" w:themeColor="text1"/>
          <w:sz w:val="20"/>
          <w:szCs w:val="20"/>
        </w:rPr>
      </w:pPr>
    </w:p>
    <w:p w14:paraId="1E98C6B1" w14:textId="77777777" w:rsidR="003A3ABF" w:rsidRPr="00CC4E9F" w:rsidRDefault="003A3ABF" w:rsidP="003A3ABF">
      <w:pPr>
        <w:rPr>
          <w:rFonts w:asciiTheme="minorEastAsia" w:eastAsiaTheme="minorEastAsia" w:hAnsiTheme="minorEastAsia"/>
          <w:color w:val="000000" w:themeColor="text1"/>
          <w:sz w:val="22"/>
          <w:szCs w:val="22"/>
        </w:rPr>
      </w:pPr>
      <w:r w:rsidRPr="00CC4E9F">
        <w:rPr>
          <w:rFonts w:asciiTheme="minorEastAsia" w:eastAsiaTheme="minorEastAsia" w:hAnsiTheme="minorEastAsia" w:hint="eastAsia"/>
          <w:color w:val="000000" w:themeColor="text1"/>
          <w:sz w:val="22"/>
          <w:szCs w:val="22"/>
        </w:rPr>
        <w:t>○評価基準</w:t>
      </w:r>
    </w:p>
    <w:tbl>
      <w:tblPr>
        <w:tblStyle w:val="ac"/>
        <w:tblW w:w="8286" w:type="dxa"/>
        <w:tblInd w:w="243" w:type="dxa"/>
        <w:tblBorders>
          <w:insideH w:val="dashed" w:sz="4" w:space="0" w:color="auto"/>
          <w:insideV w:val="dashed" w:sz="4" w:space="0" w:color="auto"/>
        </w:tblBorders>
        <w:tblLook w:val="04A0" w:firstRow="1" w:lastRow="0" w:firstColumn="1" w:lastColumn="0" w:noHBand="0" w:noVBand="1"/>
      </w:tblPr>
      <w:tblGrid>
        <w:gridCol w:w="869"/>
        <w:gridCol w:w="1659"/>
        <w:gridCol w:w="2110"/>
        <w:gridCol w:w="1611"/>
        <w:gridCol w:w="2037"/>
      </w:tblGrid>
      <w:tr w:rsidR="00741815" w:rsidRPr="00DB2546" w14:paraId="535556EE" w14:textId="77777777" w:rsidTr="00CC4E9F">
        <w:trPr>
          <w:trHeight w:val="20"/>
        </w:trPr>
        <w:tc>
          <w:tcPr>
            <w:tcW w:w="869" w:type="dxa"/>
            <w:tcBorders>
              <w:top w:val="single" w:sz="4" w:space="0" w:color="auto"/>
              <w:bottom w:val="single" w:sz="4" w:space="0" w:color="auto"/>
              <w:right w:val="single" w:sz="4" w:space="0" w:color="auto"/>
            </w:tcBorders>
          </w:tcPr>
          <w:p w14:paraId="660B4692"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評点</w:t>
            </w:r>
          </w:p>
        </w:tc>
        <w:tc>
          <w:tcPr>
            <w:tcW w:w="1659" w:type="dxa"/>
            <w:tcBorders>
              <w:top w:val="single" w:sz="4" w:space="0" w:color="auto"/>
              <w:left w:val="single" w:sz="4" w:space="0" w:color="auto"/>
              <w:bottom w:val="single" w:sz="4" w:space="0" w:color="auto"/>
              <w:right w:val="dashed" w:sz="4" w:space="0" w:color="auto"/>
            </w:tcBorders>
          </w:tcPr>
          <w:p w14:paraId="599F39D0"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研究の必要性</w:t>
            </w:r>
          </w:p>
        </w:tc>
        <w:tc>
          <w:tcPr>
            <w:tcW w:w="2110" w:type="dxa"/>
            <w:tcBorders>
              <w:top w:val="single" w:sz="4" w:space="0" w:color="auto"/>
              <w:left w:val="dashed" w:sz="4" w:space="0" w:color="auto"/>
              <w:bottom w:val="single" w:sz="4" w:space="0" w:color="auto"/>
              <w:right w:val="dashed" w:sz="4" w:space="0" w:color="auto"/>
            </w:tcBorders>
          </w:tcPr>
          <w:p w14:paraId="4C79B42F"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研究の内容</w:t>
            </w:r>
          </w:p>
        </w:tc>
        <w:tc>
          <w:tcPr>
            <w:tcW w:w="1611" w:type="dxa"/>
            <w:tcBorders>
              <w:top w:val="single" w:sz="4" w:space="0" w:color="auto"/>
              <w:left w:val="dashed" w:sz="4" w:space="0" w:color="auto"/>
              <w:bottom w:val="single" w:sz="4" w:space="0" w:color="auto"/>
              <w:right w:val="dashed" w:sz="4" w:space="0" w:color="auto"/>
            </w:tcBorders>
          </w:tcPr>
          <w:p w14:paraId="74023DD2"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研究の成果</w:t>
            </w:r>
          </w:p>
        </w:tc>
        <w:tc>
          <w:tcPr>
            <w:tcW w:w="2037" w:type="dxa"/>
            <w:tcBorders>
              <w:top w:val="single" w:sz="4" w:space="0" w:color="auto"/>
              <w:left w:val="dashed" w:sz="4" w:space="0" w:color="auto"/>
              <w:bottom w:val="single" w:sz="4" w:space="0" w:color="auto"/>
            </w:tcBorders>
          </w:tcPr>
          <w:p w14:paraId="150A9DD3"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総合評価</w:t>
            </w:r>
          </w:p>
        </w:tc>
      </w:tr>
      <w:tr w:rsidR="00741815" w:rsidRPr="00DB2546" w14:paraId="60CEB5D1" w14:textId="77777777" w:rsidTr="00CC4E9F">
        <w:trPr>
          <w:trHeight w:val="20"/>
        </w:trPr>
        <w:tc>
          <w:tcPr>
            <w:tcW w:w="869" w:type="dxa"/>
            <w:tcBorders>
              <w:top w:val="single" w:sz="4" w:space="0" w:color="auto"/>
              <w:bottom w:val="dashed" w:sz="4" w:space="0" w:color="auto"/>
              <w:right w:val="single" w:sz="4" w:space="0" w:color="auto"/>
            </w:tcBorders>
          </w:tcPr>
          <w:p w14:paraId="0BF4D9E8"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1</w:t>
            </w:r>
          </w:p>
        </w:tc>
        <w:tc>
          <w:tcPr>
            <w:tcW w:w="1659" w:type="dxa"/>
            <w:tcBorders>
              <w:top w:val="single" w:sz="4" w:space="0" w:color="auto"/>
              <w:left w:val="single" w:sz="4" w:space="0" w:color="auto"/>
              <w:bottom w:val="dashed" w:sz="4" w:space="0" w:color="auto"/>
              <w:right w:val="dashed" w:sz="4" w:space="0" w:color="auto"/>
            </w:tcBorders>
          </w:tcPr>
          <w:p w14:paraId="4B584CE8"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欠ける</w:t>
            </w:r>
          </w:p>
        </w:tc>
        <w:tc>
          <w:tcPr>
            <w:tcW w:w="2110" w:type="dxa"/>
            <w:tcBorders>
              <w:top w:val="single" w:sz="4" w:space="0" w:color="auto"/>
              <w:left w:val="dashed" w:sz="4" w:space="0" w:color="auto"/>
              <w:bottom w:val="dashed" w:sz="4" w:space="0" w:color="auto"/>
              <w:right w:val="dashed" w:sz="4" w:space="0" w:color="auto"/>
            </w:tcBorders>
          </w:tcPr>
          <w:p w14:paraId="158B3FE5"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劣る</w:t>
            </w:r>
          </w:p>
        </w:tc>
        <w:tc>
          <w:tcPr>
            <w:tcW w:w="1611" w:type="dxa"/>
            <w:tcBorders>
              <w:top w:val="single" w:sz="4" w:space="0" w:color="auto"/>
              <w:left w:val="dashed" w:sz="4" w:space="0" w:color="auto"/>
              <w:bottom w:val="dashed" w:sz="4" w:space="0" w:color="auto"/>
              <w:right w:val="dashed" w:sz="4" w:space="0" w:color="auto"/>
            </w:tcBorders>
          </w:tcPr>
          <w:p w14:paraId="1A1EDEFA"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乏しい</w:t>
            </w:r>
          </w:p>
        </w:tc>
        <w:tc>
          <w:tcPr>
            <w:tcW w:w="2037" w:type="dxa"/>
            <w:tcBorders>
              <w:top w:val="single" w:sz="4" w:space="0" w:color="auto"/>
              <w:left w:val="dashed" w:sz="4" w:space="0" w:color="auto"/>
              <w:bottom w:val="dashed" w:sz="4" w:space="0" w:color="auto"/>
            </w:tcBorders>
          </w:tcPr>
          <w:p w14:paraId="2D5CEBCC"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再考すべき</w:t>
            </w:r>
          </w:p>
        </w:tc>
      </w:tr>
      <w:tr w:rsidR="00741815" w:rsidRPr="00DB2546" w14:paraId="2799EEA0" w14:textId="77777777" w:rsidTr="00CC4E9F">
        <w:trPr>
          <w:trHeight w:val="20"/>
        </w:trPr>
        <w:tc>
          <w:tcPr>
            <w:tcW w:w="869" w:type="dxa"/>
            <w:tcBorders>
              <w:top w:val="dashed" w:sz="4" w:space="0" w:color="auto"/>
              <w:bottom w:val="dashed" w:sz="4" w:space="0" w:color="auto"/>
              <w:right w:val="single" w:sz="4" w:space="0" w:color="auto"/>
            </w:tcBorders>
          </w:tcPr>
          <w:p w14:paraId="7522026B"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2</w:t>
            </w:r>
          </w:p>
        </w:tc>
        <w:tc>
          <w:tcPr>
            <w:tcW w:w="1659" w:type="dxa"/>
            <w:tcBorders>
              <w:top w:val="dashed" w:sz="4" w:space="0" w:color="auto"/>
              <w:left w:val="single" w:sz="4" w:space="0" w:color="auto"/>
              <w:bottom w:val="dashed" w:sz="4" w:space="0" w:color="auto"/>
              <w:right w:val="dashed" w:sz="4" w:space="0" w:color="auto"/>
            </w:tcBorders>
          </w:tcPr>
          <w:p w14:paraId="34C3A780"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低い</w:t>
            </w:r>
          </w:p>
        </w:tc>
        <w:tc>
          <w:tcPr>
            <w:tcW w:w="2110" w:type="dxa"/>
            <w:tcBorders>
              <w:top w:val="dashed" w:sz="4" w:space="0" w:color="auto"/>
              <w:left w:val="dashed" w:sz="4" w:space="0" w:color="auto"/>
              <w:bottom w:val="dashed" w:sz="4" w:space="0" w:color="auto"/>
              <w:right w:val="dashed" w:sz="4" w:space="0" w:color="auto"/>
            </w:tcBorders>
          </w:tcPr>
          <w:p w14:paraId="50FDB13E"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やや劣る</w:t>
            </w:r>
          </w:p>
        </w:tc>
        <w:tc>
          <w:tcPr>
            <w:tcW w:w="1611" w:type="dxa"/>
            <w:tcBorders>
              <w:top w:val="dashed" w:sz="4" w:space="0" w:color="auto"/>
              <w:left w:val="dashed" w:sz="4" w:space="0" w:color="auto"/>
              <w:bottom w:val="dashed" w:sz="4" w:space="0" w:color="auto"/>
              <w:right w:val="dashed" w:sz="4" w:space="0" w:color="auto"/>
            </w:tcBorders>
          </w:tcPr>
          <w:p w14:paraId="2F8565E6"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十分でない</w:t>
            </w:r>
          </w:p>
        </w:tc>
        <w:tc>
          <w:tcPr>
            <w:tcW w:w="2037" w:type="dxa"/>
            <w:tcBorders>
              <w:top w:val="dashed" w:sz="4" w:space="0" w:color="auto"/>
              <w:left w:val="dashed" w:sz="4" w:space="0" w:color="auto"/>
              <w:bottom w:val="dashed" w:sz="4" w:space="0" w:color="auto"/>
            </w:tcBorders>
          </w:tcPr>
          <w:p w14:paraId="2BA3023F"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改善を要する</w:t>
            </w:r>
          </w:p>
        </w:tc>
      </w:tr>
      <w:tr w:rsidR="00741815" w:rsidRPr="00DB2546" w14:paraId="056D30D9" w14:textId="77777777" w:rsidTr="00CC4E9F">
        <w:trPr>
          <w:trHeight w:val="20"/>
        </w:trPr>
        <w:tc>
          <w:tcPr>
            <w:tcW w:w="869" w:type="dxa"/>
            <w:tcBorders>
              <w:top w:val="dashed" w:sz="4" w:space="0" w:color="auto"/>
              <w:bottom w:val="dashed" w:sz="4" w:space="0" w:color="auto"/>
              <w:right w:val="single" w:sz="4" w:space="0" w:color="auto"/>
            </w:tcBorders>
          </w:tcPr>
          <w:p w14:paraId="57642B64"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3</w:t>
            </w:r>
          </w:p>
        </w:tc>
        <w:tc>
          <w:tcPr>
            <w:tcW w:w="1659" w:type="dxa"/>
            <w:tcBorders>
              <w:top w:val="dashed" w:sz="4" w:space="0" w:color="auto"/>
              <w:left w:val="single" w:sz="4" w:space="0" w:color="auto"/>
              <w:bottom w:val="dashed" w:sz="4" w:space="0" w:color="auto"/>
              <w:right w:val="dashed" w:sz="4" w:space="0" w:color="auto"/>
            </w:tcBorders>
          </w:tcPr>
          <w:p w14:paraId="38E18F2B"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妥当である</w:t>
            </w:r>
          </w:p>
        </w:tc>
        <w:tc>
          <w:tcPr>
            <w:tcW w:w="2110" w:type="dxa"/>
            <w:tcBorders>
              <w:top w:val="dashed" w:sz="4" w:space="0" w:color="auto"/>
              <w:left w:val="dashed" w:sz="4" w:space="0" w:color="auto"/>
              <w:bottom w:val="dashed" w:sz="4" w:space="0" w:color="auto"/>
              <w:right w:val="dashed" w:sz="4" w:space="0" w:color="auto"/>
            </w:tcBorders>
          </w:tcPr>
          <w:p w14:paraId="403E376B"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標準的である</w:t>
            </w:r>
          </w:p>
        </w:tc>
        <w:tc>
          <w:tcPr>
            <w:tcW w:w="1611" w:type="dxa"/>
            <w:tcBorders>
              <w:top w:val="dashed" w:sz="4" w:space="0" w:color="auto"/>
              <w:left w:val="dashed" w:sz="4" w:space="0" w:color="auto"/>
              <w:bottom w:val="dashed" w:sz="4" w:space="0" w:color="auto"/>
              <w:right w:val="dashed" w:sz="4" w:space="0" w:color="auto"/>
            </w:tcBorders>
          </w:tcPr>
          <w:p w14:paraId="2DE0D2B2"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標準的である</w:t>
            </w:r>
          </w:p>
        </w:tc>
        <w:tc>
          <w:tcPr>
            <w:tcW w:w="2037" w:type="dxa"/>
            <w:tcBorders>
              <w:top w:val="dashed" w:sz="4" w:space="0" w:color="auto"/>
              <w:left w:val="dashed" w:sz="4" w:space="0" w:color="auto"/>
              <w:bottom w:val="dashed" w:sz="4" w:space="0" w:color="auto"/>
            </w:tcBorders>
          </w:tcPr>
          <w:p w14:paraId="24FFD3CD"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標準的である</w:t>
            </w:r>
          </w:p>
        </w:tc>
      </w:tr>
      <w:tr w:rsidR="00741815" w:rsidRPr="00DB2546" w14:paraId="2475CF9B" w14:textId="77777777" w:rsidTr="00CC4E9F">
        <w:trPr>
          <w:trHeight w:val="20"/>
        </w:trPr>
        <w:tc>
          <w:tcPr>
            <w:tcW w:w="869" w:type="dxa"/>
            <w:tcBorders>
              <w:top w:val="dashed" w:sz="4" w:space="0" w:color="auto"/>
              <w:bottom w:val="dashed" w:sz="4" w:space="0" w:color="auto"/>
              <w:right w:val="single" w:sz="4" w:space="0" w:color="auto"/>
            </w:tcBorders>
          </w:tcPr>
          <w:p w14:paraId="48F7B259"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4</w:t>
            </w:r>
          </w:p>
        </w:tc>
        <w:tc>
          <w:tcPr>
            <w:tcW w:w="1659" w:type="dxa"/>
            <w:tcBorders>
              <w:top w:val="dashed" w:sz="4" w:space="0" w:color="auto"/>
              <w:left w:val="single" w:sz="4" w:space="0" w:color="auto"/>
              <w:bottom w:val="dashed" w:sz="4" w:space="0" w:color="auto"/>
              <w:right w:val="dashed" w:sz="4" w:space="0" w:color="auto"/>
            </w:tcBorders>
          </w:tcPr>
          <w:p w14:paraId="6181DF0A"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高い</w:t>
            </w:r>
          </w:p>
        </w:tc>
        <w:tc>
          <w:tcPr>
            <w:tcW w:w="2110" w:type="dxa"/>
            <w:tcBorders>
              <w:top w:val="dashed" w:sz="4" w:space="0" w:color="auto"/>
              <w:left w:val="dashed" w:sz="4" w:space="0" w:color="auto"/>
              <w:bottom w:val="dashed" w:sz="4" w:space="0" w:color="auto"/>
              <w:right w:val="dashed" w:sz="4" w:space="0" w:color="auto"/>
            </w:tcBorders>
          </w:tcPr>
          <w:p w14:paraId="4E567340"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優れている</w:t>
            </w:r>
          </w:p>
        </w:tc>
        <w:tc>
          <w:tcPr>
            <w:tcW w:w="1611" w:type="dxa"/>
            <w:tcBorders>
              <w:top w:val="dashed" w:sz="4" w:space="0" w:color="auto"/>
              <w:left w:val="dashed" w:sz="4" w:space="0" w:color="auto"/>
              <w:bottom w:val="dashed" w:sz="4" w:space="0" w:color="auto"/>
              <w:right w:val="dashed" w:sz="4" w:space="0" w:color="auto"/>
            </w:tcBorders>
          </w:tcPr>
          <w:p w14:paraId="65903850"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標準以上</w:t>
            </w:r>
          </w:p>
        </w:tc>
        <w:tc>
          <w:tcPr>
            <w:tcW w:w="2037" w:type="dxa"/>
            <w:tcBorders>
              <w:top w:val="dashed" w:sz="4" w:space="0" w:color="auto"/>
              <w:left w:val="dashed" w:sz="4" w:space="0" w:color="auto"/>
              <w:bottom w:val="dashed" w:sz="4" w:space="0" w:color="auto"/>
            </w:tcBorders>
          </w:tcPr>
          <w:p w14:paraId="68CD3BA3"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優れている</w:t>
            </w:r>
          </w:p>
        </w:tc>
      </w:tr>
      <w:tr w:rsidR="003A3ABF" w:rsidRPr="00DB2546" w14:paraId="0F272449" w14:textId="77777777" w:rsidTr="00CC4E9F">
        <w:trPr>
          <w:trHeight w:val="20"/>
        </w:trPr>
        <w:tc>
          <w:tcPr>
            <w:tcW w:w="869" w:type="dxa"/>
            <w:tcBorders>
              <w:top w:val="dashed" w:sz="4" w:space="0" w:color="auto"/>
              <w:bottom w:val="single" w:sz="4" w:space="0" w:color="auto"/>
              <w:right w:val="single" w:sz="4" w:space="0" w:color="auto"/>
            </w:tcBorders>
          </w:tcPr>
          <w:p w14:paraId="56AA3CA8" w14:textId="77777777" w:rsidR="003A3ABF" w:rsidRPr="00DB2546" w:rsidRDefault="003A3ABF" w:rsidP="00CC4E9F">
            <w:pPr>
              <w:jc w:val="center"/>
              <w:rPr>
                <w:rFonts w:asciiTheme="minorEastAsia" w:eastAsiaTheme="minorEastAsia" w:hAnsiTheme="minorEastAsia"/>
                <w:color w:val="000000" w:themeColor="text1"/>
                <w:sz w:val="20"/>
                <w:szCs w:val="20"/>
              </w:rPr>
            </w:pPr>
            <w:r w:rsidRPr="00DB2546">
              <w:rPr>
                <w:rFonts w:asciiTheme="minorEastAsia" w:eastAsiaTheme="minorEastAsia" w:hAnsiTheme="minorEastAsia"/>
                <w:color w:val="000000" w:themeColor="text1"/>
                <w:sz w:val="20"/>
                <w:szCs w:val="20"/>
              </w:rPr>
              <w:t>5</w:t>
            </w:r>
          </w:p>
        </w:tc>
        <w:tc>
          <w:tcPr>
            <w:tcW w:w="1659" w:type="dxa"/>
            <w:tcBorders>
              <w:top w:val="dashed" w:sz="4" w:space="0" w:color="auto"/>
              <w:left w:val="single" w:sz="4" w:space="0" w:color="auto"/>
              <w:bottom w:val="single" w:sz="4" w:space="0" w:color="auto"/>
              <w:right w:val="dashed" w:sz="4" w:space="0" w:color="auto"/>
            </w:tcBorders>
          </w:tcPr>
          <w:p w14:paraId="5BE5E095"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非常に高い</w:t>
            </w:r>
          </w:p>
        </w:tc>
        <w:tc>
          <w:tcPr>
            <w:tcW w:w="2110" w:type="dxa"/>
            <w:tcBorders>
              <w:top w:val="dashed" w:sz="4" w:space="0" w:color="auto"/>
              <w:left w:val="dashed" w:sz="4" w:space="0" w:color="auto"/>
              <w:bottom w:val="single" w:sz="4" w:space="0" w:color="auto"/>
              <w:right w:val="dashed" w:sz="4" w:space="0" w:color="auto"/>
            </w:tcBorders>
          </w:tcPr>
          <w:p w14:paraId="1CE58F05"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非常に優れている</w:t>
            </w:r>
          </w:p>
        </w:tc>
        <w:tc>
          <w:tcPr>
            <w:tcW w:w="1611" w:type="dxa"/>
            <w:tcBorders>
              <w:top w:val="dashed" w:sz="4" w:space="0" w:color="auto"/>
              <w:left w:val="dashed" w:sz="4" w:space="0" w:color="auto"/>
              <w:bottom w:val="single" w:sz="4" w:space="0" w:color="auto"/>
              <w:right w:val="dashed" w:sz="4" w:space="0" w:color="auto"/>
            </w:tcBorders>
          </w:tcPr>
          <w:p w14:paraId="2DAC72F5"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優れた成果</w:t>
            </w:r>
          </w:p>
        </w:tc>
        <w:tc>
          <w:tcPr>
            <w:tcW w:w="2037" w:type="dxa"/>
            <w:tcBorders>
              <w:top w:val="dashed" w:sz="4" w:space="0" w:color="auto"/>
              <w:left w:val="dashed" w:sz="4" w:space="0" w:color="auto"/>
              <w:bottom w:val="single" w:sz="4" w:space="0" w:color="auto"/>
            </w:tcBorders>
          </w:tcPr>
          <w:p w14:paraId="4BC2E710" w14:textId="77777777" w:rsidR="003A3ABF" w:rsidRPr="00DB2546" w:rsidRDefault="003A3ABF" w:rsidP="00CC4E9F">
            <w:pPr>
              <w:rPr>
                <w:rFonts w:asciiTheme="minorEastAsia" w:eastAsiaTheme="minorEastAsia" w:hAnsiTheme="minorEastAsia"/>
                <w:color w:val="000000" w:themeColor="text1"/>
                <w:sz w:val="20"/>
                <w:szCs w:val="20"/>
              </w:rPr>
            </w:pPr>
            <w:r w:rsidRPr="00DB2546">
              <w:rPr>
                <w:rFonts w:asciiTheme="minorEastAsia" w:eastAsiaTheme="minorEastAsia" w:hAnsiTheme="minorEastAsia" w:hint="eastAsia"/>
                <w:color w:val="000000" w:themeColor="text1"/>
                <w:sz w:val="20"/>
                <w:szCs w:val="20"/>
              </w:rPr>
              <w:t>非常に優れている</w:t>
            </w:r>
          </w:p>
        </w:tc>
      </w:tr>
    </w:tbl>
    <w:p w14:paraId="6BA7C555" w14:textId="77777777" w:rsidR="003A3ABF" w:rsidRPr="00DB2546" w:rsidRDefault="003A3ABF" w:rsidP="003A3ABF">
      <w:pPr>
        <w:rPr>
          <w:rFonts w:asciiTheme="minorEastAsia" w:eastAsiaTheme="minorEastAsia" w:hAnsiTheme="minorEastAsia"/>
          <w:color w:val="000000" w:themeColor="text1"/>
          <w:sz w:val="20"/>
          <w:szCs w:val="20"/>
        </w:rPr>
      </w:pPr>
    </w:p>
    <w:p w14:paraId="1E4A2C4A" w14:textId="77777777" w:rsidR="003A3ABF" w:rsidRPr="00CC4E9F" w:rsidRDefault="003A3ABF" w:rsidP="003A3ABF">
      <w:pPr>
        <w:rPr>
          <w:rFonts w:asciiTheme="minorEastAsia" w:eastAsiaTheme="minorEastAsia" w:hAnsiTheme="minorEastAsia"/>
          <w:color w:val="000000" w:themeColor="text1"/>
          <w:sz w:val="22"/>
          <w:szCs w:val="22"/>
        </w:rPr>
      </w:pPr>
      <w:r w:rsidRPr="00CC4E9F">
        <w:rPr>
          <w:rFonts w:asciiTheme="minorEastAsia" w:eastAsiaTheme="minorEastAsia" w:hAnsiTheme="minorEastAsia" w:hint="eastAsia"/>
          <w:color w:val="000000" w:themeColor="text1"/>
          <w:sz w:val="22"/>
          <w:szCs w:val="22"/>
        </w:rPr>
        <w:t>○評価結果（委員コメント・回答は主要なものを抜粋）</w:t>
      </w:r>
    </w:p>
    <w:tbl>
      <w:tblPr>
        <w:tblStyle w:val="ac"/>
        <w:tblW w:w="9675" w:type="dxa"/>
        <w:tblInd w:w="243" w:type="dxa"/>
        <w:tblLook w:val="04A0" w:firstRow="1" w:lastRow="0" w:firstColumn="1" w:lastColumn="0" w:noHBand="0" w:noVBand="1"/>
      </w:tblPr>
      <w:tblGrid>
        <w:gridCol w:w="1278"/>
        <w:gridCol w:w="2099"/>
        <w:gridCol w:w="2099"/>
        <w:gridCol w:w="2099"/>
        <w:gridCol w:w="2100"/>
      </w:tblGrid>
      <w:tr w:rsidR="00741815" w:rsidRPr="00DB2546" w14:paraId="5E6FCFAC" w14:textId="77777777" w:rsidTr="00CC4E9F">
        <w:trPr>
          <w:trHeight w:val="20"/>
        </w:trPr>
        <w:tc>
          <w:tcPr>
            <w:tcW w:w="9675" w:type="dxa"/>
            <w:gridSpan w:val="5"/>
            <w:tcBorders>
              <w:bottom w:val="single" w:sz="4" w:space="0" w:color="auto"/>
            </w:tcBorders>
            <w:vAlign w:val="center"/>
          </w:tcPr>
          <w:p w14:paraId="1E91E7A1" w14:textId="77777777" w:rsidR="003A3ABF" w:rsidRPr="00CC4E9F" w:rsidRDefault="003A3ABF" w:rsidP="00CC4E9F">
            <w:pPr>
              <w:snapToGrid w:val="0"/>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課題</w:t>
            </w:r>
            <w:r w:rsidRPr="00CC4E9F">
              <w:rPr>
                <w:rFonts w:asciiTheme="minorEastAsia" w:eastAsiaTheme="minorEastAsia" w:hAnsiTheme="minorEastAsia"/>
                <w:color w:val="000000" w:themeColor="text1"/>
                <w:sz w:val="20"/>
                <w:szCs w:val="20"/>
              </w:rPr>
              <w:t>1</w:t>
            </w:r>
          </w:p>
        </w:tc>
      </w:tr>
      <w:tr w:rsidR="00741815" w:rsidRPr="00DB2546" w14:paraId="7275E41A" w14:textId="77777777" w:rsidTr="00CC4E9F">
        <w:trPr>
          <w:trHeight w:val="993"/>
        </w:trPr>
        <w:tc>
          <w:tcPr>
            <w:tcW w:w="1278" w:type="dxa"/>
            <w:tcBorders>
              <w:bottom w:val="single" w:sz="4" w:space="0" w:color="auto"/>
            </w:tcBorders>
            <w:vAlign w:val="center"/>
          </w:tcPr>
          <w:p w14:paraId="027EDE91"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課題名</w:t>
            </w:r>
          </w:p>
        </w:tc>
        <w:tc>
          <w:tcPr>
            <w:tcW w:w="8397" w:type="dxa"/>
            <w:gridSpan w:val="4"/>
            <w:tcBorders>
              <w:bottom w:val="single" w:sz="4" w:space="0" w:color="auto"/>
            </w:tcBorders>
            <w:vAlign w:val="center"/>
          </w:tcPr>
          <w:p w14:paraId="582D156D"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衛生動物を介する感染症に関する研究</w:t>
            </w:r>
            <w:r w:rsidRPr="00CC4E9F">
              <w:rPr>
                <w:rFonts w:asciiTheme="minorEastAsia" w:eastAsiaTheme="minorEastAsia" w:hAnsiTheme="minorEastAsia"/>
                <w:color w:val="000000" w:themeColor="text1"/>
                <w:sz w:val="20"/>
                <w:szCs w:val="20"/>
              </w:rPr>
              <w:tab/>
            </w:r>
          </w:p>
          <w:p w14:paraId="549BCBA5"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大阪府におけるダニ媒介感染症対策のために</w:t>
            </w:r>
          </w:p>
          <w:p w14:paraId="77E049A3"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（微生物部　ウイルス課）</w:t>
            </w:r>
          </w:p>
        </w:tc>
      </w:tr>
      <w:tr w:rsidR="00741815" w:rsidRPr="00DB2546" w14:paraId="7297F257" w14:textId="77777777" w:rsidTr="00CC4E9F">
        <w:trPr>
          <w:trHeight w:val="370"/>
        </w:trPr>
        <w:tc>
          <w:tcPr>
            <w:tcW w:w="1278" w:type="dxa"/>
            <w:tcBorders>
              <w:bottom w:val="single" w:sz="4" w:space="0" w:color="auto"/>
              <w:right w:val="single" w:sz="4" w:space="0" w:color="auto"/>
            </w:tcBorders>
            <w:vAlign w:val="center"/>
          </w:tcPr>
          <w:p w14:paraId="2FBCBD3F"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評価項目</w:t>
            </w:r>
          </w:p>
        </w:tc>
        <w:tc>
          <w:tcPr>
            <w:tcW w:w="2099" w:type="dxa"/>
            <w:tcBorders>
              <w:left w:val="single" w:sz="4" w:space="0" w:color="auto"/>
              <w:bottom w:val="single" w:sz="4" w:space="0" w:color="auto"/>
              <w:right w:val="dashed" w:sz="4" w:space="0" w:color="auto"/>
            </w:tcBorders>
            <w:vAlign w:val="center"/>
          </w:tcPr>
          <w:p w14:paraId="76B4E0D7"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研究の必要性</w:t>
            </w:r>
          </w:p>
        </w:tc>
        <w:tc>
          <w:tcPr>
            <w:tcW w:w="2099" w:type="dxa"/>
            <w:tcBorders>
              <w:left w:val="dashed" w:sz="4" w:space="0" w:color="auto"/>
              <w:bottom w:val="single" w:sz="4" w:space="0" w:color="auto"/>
              <w:right w:val="dashed" w:sz="4" w:space="0" w:color="auto"/>
            </w:tcBorders>
            <w:vAlign w:val="center"/>
          </w:tcPr>
          <w:p w14:paraId="142298D6"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研究の内容</w:t>
            </w:r>
          </w:p>
        </w:tc>
        <w:tc>
          <w:tcPr>
            <w:tcW w:w="2099" w:type="dxa"/>
            <w:tcBorders>
              <w:left w:val="dashed" w:sz="4" w:space="0" w:color="auto"/>
              <w:bottom w:val="single" w:sz="4" w:space="0" w:color="auto"/>
              <w:right w:val="dashed" w:sz="4" w:space="0" w:color="auto"/>
            </w:tcBorders>
            <w:vAlign w:val="center"/>
          </w:tcPr>
          <w:p w14:paraId="0E4DFF9E"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研究の成果</w:t>
            </w:r>
          </w:p>
        </w:tc>
        <w:tc>
          <w:tcPr>
            <w:tcW w:w="2100" w:type="dxa"/>
            <w:tcBorders>
              <w:left w:val="dashed" w:sz="4" w:space="0" w:color="auto"/>
              <w:bottom w:val="single" w:sz="4" w:space="0" w:color="auto"/>
            </w:tcBorders>
            <w:vAlign w:val="center"/>
          </w:tcPr>
          <w:p w14:paraId="61541AE0"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総合評価</w:t>
            </w:r>
          </w:p>
        </w:tc>
      </w:tr>
      <w:tr w:rsidR="00741815" w:rsidRPr="00DB2546" w14:paraId="16D2FE2D" w14:textId="77777777" w:rsidTr="00CC4E9F">
        <w:trPr>
          <w:trHeight w:val="370"/>
        </w:trPr>
        <w:tc>
          <w:tcPr>
            <w:tcW w:w="1278" w:type="dxa"/>
            <w:tcBorders>
              <w:top w:val="single" w:sz="4" w:space="0" w:color="auto"/>
              <w:right w:val="single" w:sz="4" w:space="0" w:color="auto"/>
            </w:tcBorders>
            <w:vAlign w:val="center"/>
          </w:tcPr>
          <w:p w14:paraId="4A38F42F"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結果（平均）</w:t>
            </w:r>
          </w:p>
        </w:tc>
        <w:tc>
          <w:tcPr>
            <w:tcW w:w="2099" w:type="dxa"/>
            <w:tcBorders>
              <w:top w:val="single" w:sz="4" w:space="0" w:color="auto"/>
              <w:left w:val="single" w:sz="4" w:space="0" w:color="auto"/>
              <w:right w:val="dashed" w:sz="4" w:space="0" w:color="auto"/>
            </w:tcBorders>
            <w:vAlign w:val="center"/>
          </w:tcPr>
          <w:p w14:paraId="05FC7D3A"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4.5</w:t>
            </w:r>
          </w:p>
        </w:tc>
        <w:tc>
          <w:tcPr>
            <w:tcW w:w="2099" w:type="dxa"/>
            <w:tcBorders>
              <w:top w:val="single" w:sz="4" w:space="0" w:color="auto"/>
              <w:left w:val="dashed" w:sz="4" w:space="0" w:color="auto"/>
              <w:right w:val="dashed" w:sz="4" w:space="0" w:color="auto"/>
            </w:tcBorders>
            <w:vAlign w:val="center"/>
          </w:tcPr>
          <w:p w14:paraId="425CDEDB"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3.5</w:t>
            </w:r>
          </w:p>
        </w:tc>
        <w:tc>
          <w:tcPr>
            <w:tcW w:w="2099" w:type="dxa"/>
            <w:tcBorders>
              <w:top w:val="single" w:sz="4" w:space="0" w:color="auto"/>
              <w:left w:val="dashed" w:sz="4" w:space="0" w:color="auto"/>
              <w:right w:val="dashed" w:sz="4" w:space="0" w:color="auto"/>
            </w:tcBorders>
            <w:vAlign w:val="center"/>
          </w:tcPr>
          <w:p w14:paraId="7FDE47A7"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3.8</w:t>
            </w:r>
          </w:p>
        </w:tc>
        <w:tc>
          <w:tcPr>
            <w:tcW w:w="2100" w:type="dxa"/>
            <w:tcBorders>
              <w:top w:val="single" w:sz="4" w:space="0" w:color="auto"/>
              <w:left w:val="dashed" w:sz="4" w:space="0" w:color="auto"/>
            </w:tcBorders>
            <w:vAlign w:val="center"/>
          </w:tcPr>
          <w:p w14:paraId="0D6FD88B"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3.8</w:t>
            </w:r>
          </w:p>
        </w:tc>
      </w:tr>
      <w:tr w:rsidR="00741815" w:rsidRPr="00DB2546" w14:paraId="34D633BA" w14:textId="77777777" w:rsidTr="00CC4E9F">
        <w:trPr>
          <w:trHeight w:val="1827"/>
        </w:trPr>
        <w:tc>
          <w:tcPr>
            <w:tcW w:w="1278" w:type="dxa"/>
            <w:vAlign w:val="center"/>
          </w:tcPr>
          <w:p w14:paraId="376DC83C"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委員</w:t>
            </w:r>
          </w:p>
          <w:p w14:paraId="09A76F01"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コメント</w:t>
            </w:r>
          </w:p>
        </w:tc>
        <w:tc>
          <w:tcPr>
            <w:tcW w:w="8397" w:type="dxa"/>
            <w:gridSpan w:val="4"/>
            <w:vAlign w:val="center"/>
          </w:tcPr>
          <w:p w14:paraId="775A3E98"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w:t>
            </w:r>
            <w:r w:rsidRPr="00CC4E9F">
              <w:rPr>
                <w:rFonts w:asciiTheme="minorEastAsia" w:eastAsiaTheme="minorEastAsia" w:hAnsiTheme="minorEastAsia"/>
                <w:color w:val="000000" w:themeColor="text1"/>
                <w:sz w:val="20"/>
                <w:szCs w:val="20"/>
              </w:rPr>
              <w:t>日本紅斑熱</w:t>
            </w:r>
            <w:r w:rsidRPr="00CC4E9F">
              <w:rPr>
                <w:rFonts w:asciiTheme="minorEastAsia" w:eastAsiaTheme="minorEastAsia" w:hAnsiTheme="minorEastAsia" w:hint="eastAsia"/>
                <w:color w:val="000000" w:themeColor="text1"/>
                <w:sz w:val="20"/>
                <w:szCs w:val="20"/>
              </w:rPr>
              <w:t>及び</w:t>
            </w:r>
            <w:r w:rsidRPr="00CC4E9F">
              <w:rPr>
                <w:rFonts w:asciiTheme="minorEastAsia" w:eastAsiaTheme="minorEastAsia" w:hAnsiTheme="minorEastAsia"/>
                <w:color w:val="000000" w:themeColor="text1"/>
                <w:sz w:val="20"/>
                <w:szCs w:val="20"/>
              </w:rPr>
              <w:t>重症熱性血小板減少症候群</w:t>
            </w:r>
            <w:r w:rsidRPr="00CC4E9F">
              <w:rPr>
                <w:rFonts w:asciiTheme="minorEastAsia" w:eastAsiaTheme="minorEastAsia" w:hAnsiTheme="minorEastAsia" w:hint="eastAsia"/>
                <w:color w:val="000000" w:themeColor="text1"/>
                <w:sz w:val="20"/>
                <w:szCs w:val="20"/>
              </w:rPr>
              <w:t>について、発生状況、マダニでの存在状況等を把握することは、公衆衛生上必要性が高いと考えられる。今後は、啓発も兼ねて、各地方衛生研究所と共同し、スクリーニング評価を実施して頂きたい。</w:t>
            </w:r>
          </w:p>
          <w:p w14:paraId="5C204720"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○抗原検査キットの開発とその応用性を示して頂けると良いと思います。</w:t>
            </w:r>
          </w:p>
          <w:p w14:paraId="5D5584D8"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○患者出現地域の環境調査、野生動物調査はコストが高く、難航するところですが、引き続き監視を続けて頂きたい。</w:t>
            </w:r>
          </w:p>
        </w:tc>
      </w:tr>
      <w:tr w:rsidR="003A3ABF" w:rsidRPr="00DB2546" w14:paraId="6ACEDB40" w14:textId="77777777" w:rsidTr="00CC4E9F">
        <w:trPr>
          <w:trHeight w:val="1497"/>
        </w:trPr>
        <w:tc>
          <w:tcPr>
            <w:tcW w:w="1278" w:type="dxa"/>
            <w:vAlign w:val="center"/>
          </w:tcPr>
          <w:p w14:paraId="188B3792"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担当者</w:t>
            </w:r>
          </w:p>
          <w:p w14:paraId="2FDF9D14"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回答</w:t>
            </w:r>
          </w:p>
        </w:tc>
        <w:tc>
          <w:tcPr>
            <w:tcW w:w="8397" w:type="dxa"/>
            <w:gridSpan w:val="4"/>
            <w:vAlign w:val="center"/>
          </w:tcPr>
          <w:p w14:paraId="3099D538"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○他の地方衛生研究所とは学会、研究会等において大阪の状況を発表報告し、情報交換を行っています。今後は共同調査なども実施していきたいと考えています。</w:t>
            </w:r>
          </w:p>
          <w:p w14:paraId="18958DBA"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○早期診断、早期治療につながるよう、臨床現場即時検査法としての迅速診断キットの開発を進めていきたいと思います。</w:t>
            </w:r>
          </w:p>
          <w:p w14:paraId="3C6ADDE1"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○引き続きダニ媒介感染症に対する監視を行い、府民への啓発を実施します。</w:t>
            </w:r>
          </w:p>
        </w:tc>
      </w:tr>
    </w:tbl>
    <w:p w14:paraId="1CBE1047" w14:textId="77777777" w:rsidR="003A3ABF" w:rsidRPr="00DB2546" w:rsidRDefault="003A3ABF" w:rsidP="003A3ABF">
      <w:pPr>
        <w:rPr>
          <w:rFonts w:asciiTheme="minorEastAsia" w:eastAsiaTheme="minorEastAsia" w:hAnsiTheme="minorEastAsia"/>
          <w:color w:val="000000" w:themeColor="text1"/>
          <w:sz w:val="20"/>
          <w:szCs w:val="20"/>
        </w:rPr>
      </w:pPr>
    </w:p>
    <w:p w14:paraId="4283282B" w14:textId="77777777" w:rsidR="003A3ABF" w:rsidRPr="00DB2546" w:rsidRDefault="003A3ABF" w:rsidP="003A3ABF">
      <w:pPr>
        <w:rPr>
          <w:rFonts w:asciiTheme="minorEastAsia" w:eastAsiaTheme="minorEastAsia" w:hAnsiTheme="minorEastAsia"/>
          <w:color w:val="000000" w:themeColor="text1"/>
          <w:sz w:val="20"/>
          <w:szCs w:val="20"/>
        </w:rPr>
      </w:pPr>
    </w:p>
    <w:p w14:paraId="3CA8D230" w14:textId="77777777" w:rsidR="003A3ABF" w:rsidRPr="00DB2546" w:rsidRDefault="003A3ABF" w:rsidP="003A3ABF">
      <w:pPr>
        <w:rPr>
          <w:rFonts w:asciiTheme="minorEastAsia" w:eastAsiaTheme="minorEastAsia" w:hAnsiTheme="minorEastAsia"/>
          <w:color w:val="000000" w:themeColor="text1"/>
          <w:sz w:val="20"/>
          <w:szCs w:val="20"/>
        </w:rPr>
      </w:pPr>
    </w:p>
    <w:tbl>
      <w:tblPr>
        <w:tblStyle w:val="ac"/>
        <w:tblW w:w="9675" w:type="dxa"/>
        <w:tblInd w:w="243" w:type="dxa"/>
        <w:tblLook w:val="04A0" w:firstRow="1" w:lastRow="0" w:firstColumn="1" w:lastColumn="0" w:noHBand="0" w:noVBand="1"/>
      </w:tblPr>
      <w:tblGrid>
        <w:gridCol w:w="1278"/>
        <w:gridCol w:w="2099"/>
        <w:gridCol w:w="2099"/>
        <w:gridCol w:w="2099"/>
        <w:gridCol w:w="2100"/>
      </w:tblGrid>
      <w:tr w:rsidR="00741815" w:rsidRPr="00DB2546" w14:paraId="5ADDAA61" w14:textId="77777777" w:rsidTr="00CC4E9F">
        <w:trPr>
          <w:trHeight w:val="20"/>
        </w:trPr>
        <w:tc>
          <w:tcPr>
            <w:tcW w:w="9675" w:type="dxa"/>
            <w:gridSpan w:val="5"/>
            <w:tcBorders>
              <w:bottom w:val="single" w:sz="4" w:space="0" w:color="auto"/>
            </w:tcBorders>
            <w:vAlign w:val="center"/>
          </w:tcPr>
          <w:p w14:paraId="339449BD" w14:textId="77777777" w:rsidR="003A3ABF" w:rsidRPr="00CC4E9F" w:rsidRDefault="003A3ABF" w:rsidP="00CC4E9F">
            <w:pPr>
              <w:snapToGrid w:val="0"/>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課題</w:t>
            </w:r>
            <w:r w:rsidRPr="00CC4E9F">
              <w:rPr>
                <w:rFonts w:asciiTheme="minorEastAsia" w:eastAsiaTheme="minorEastAsia" w:hAnsiTheme="minorEastAsia"/>
                <w:color w:val="000000" w:themeColor="text1"/>
                <w:sz w:val="20"/>
                <w:szCs w:val="20"/>
              </w:rPr>
              <w:t>2</w:t>
            </w:r>
          </w:p>
        </w:tc>
      </w:tr>
      <w:tr w:rsidR="00741815" w:rsidRPr="00DB2546" w14:paraId="367E0F26" w14:textId="77777777" w:rsidTr="00CC4E9F">
        <w:trPr>
          <w:trHeight w:val="980"/>
        </w:trPr>
        <w:tc>
          <w:tcPr>
            <w:tcW w:w="1278" w:type="dxa"/>
            <w:tcBorders>
              <w:bottom w:val="single" w:sz="4" w:space="0" w:color="auto"/>
            </w:tcBorders>
            <w:vAlign w:val="center"/>
          </w:tcPr>
          <w:p w14:paraId="04DE3976"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課題名</w:t>
            </w:r>
          </w:p>
        </w:tc>
        <w:tc>
          <w:tcPr>
            <w:tcW w:w="8397" w:type="dxa"/>
            <w:gridSpan w:val="4"/>
            <w:tcBorders>
              <w:bottom w:val="single" w:sz="4" w:space="0" w:color="auto"/>
            </w:tcBorders>
            <w:vAlign w:val="center"/>
          </w:tcPr>
          <w:p w14:paraId="5C4F1EC2"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腸管感染症に関する研究</w:t>
            </w:r>
          </w:p>
          <w:p w14:paraId="7C0CCC24" w14:textId="05982E1F"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カンピロバクター食中毒の流行動態解析と飲食店の調理環境における二次汚染実態解明の試み</w:t>
            </w:r>
          </w:p>
          <w:p w14:paraId="12007465"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（微生物部　微生物課）</w:t>
            </w:r>
          </w:p>
        </w:tc>
      </w:tr>
      <w:tr w:rsidR="00741815" w:rsidRPr="00DB2546" w14:paraId="346C91D8" w14:textId="77777777" w:rsidTr="00CC4E9F">
        <w:trPr>
          <w:trHeight w:val="370"/>
        </w:trPr>
        <w:tc>
          <w:tcPr>
            <w:tcW w:w="1278" w:type="dxa"/>
            <w:tcBorders>
              <w:bottom w:val="single" w:sz="4" w:space="0" w:color="auto"/>
              <w:right w:val="single" w:sz="4" w:space="0" w:color="auto"/>
            </w:tcBorders>
            <w:vAlign w:val="center"/>
          </w:tcPr>
          <w:p w14:paraId="1D17F116"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評価項目</w:t>
            </w:r>
          </w:p>
        </w:tc>
        <w:tc>
          <w:tcPr>
            <w:tcW w:w="2099" w:type="dxa"/>
            <w:tcBorders>
              <w:left w:val="single" w:sz="4" w:space="0" w:color="auto"/>
              <w:bottom w:val="single" w:sz="4" w:space="0" w:color="auto"/>
              <w:right w:val="dashed" w:sz="4" w:space="0" w:color="auto"/>
            </w:tcBorders>
            <w:vAlign w:val="center"/>
          </w:tcPr>
          <w:p w14:paraId="3A888906"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研究の必要性</w:t>
            </w:r>
          </w:p>
        </w:tc>
        <w:tc>
          <w:tcPr>
            <w:tcW w:w="2099" w:type="dxa"/>
            <w:tcBorders>
              <w:left w:val="dashed" w:sz="4" w:space="0" w:color="auto"/>
              <w:bottom w:val="single" w:sz="4" w:space="0" w:color="auto"/>
              <w:right w:val="dashed" w:sz="4" w:space="0" w:color="auto"/>
            </w:tcBorders>
            <w:vAlign w:val="center"/>
          </w:tcPr>
          <w:p w14:paraId="22FD6F37"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研究の内容</w:t>
            </w:r>
          </w:p>
        </w:tc>
        <w:tc>
          <w:tcPr>
            <w:tcW w:w="2099" w:type="dxa"/>
            <w:tcBorders>
              <w:left w:val="dashed" w:sz="4" w:space="0" w:color="auto"/>
              <w:bottom w:val="single" w:sz="4" w:space="0" w:color="auto"/>
              <w:right w:val="dashed" w:sz="4" w:space="0" w:color="auto"/>
            </w:tcBorders>
            <w:vAlign w:val="center"/>
          </w:tcPr>
          <w:p w14:paraId="6FA0681F"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研究の成果</w:t>
            </w:r>
          </w:p>
        </w:tc>
        <w:tc>
          <w:tcPr>
            <w:tcW w:w="2100" w:type="dxa"/>
            <w:tcBorders>
              <w:left w:val="dashed" w:sz="4" w:space="0" w:color="auto"/>
              <w:bottom w:val="single" w:sz="4" w:space="0" w:color="auto"/>
            </w:tcBorders>
            <w:vAlign w:val="center"/>
          </w:tcPr>
          <w:p w14:paraId="77C7509D"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総合評価</w:t>
            </w:r>
          </w:p>
        </w:tc>
      </w:tr>
      <w:tr w:rsidR="00741815" w:rsidRPr="00DB2546" w14:paraId="5E9094FD" w14:textId="77777777" w:rsidTr="00CC4E9F">
        <w:trPr>
          <w:trHeight w:val="370"/>
        </w:trPr>
        <w:tc>
          <w:tcPr>
            <w:tcW w:w="1278" w:type="dxa"/>
            <w:tcBorders>
              <w:top w:val="single" w:sz="4" w:space="0" w:color="auto"/>
              <w:right w:val="single" w:sz="4" w:space="0" w:color="auto"/>
            </w:tcBorders>
            <w:vAlign w:val="center"/>
          </w:tcPr>
          <w:p w14:paraId="4423DA38"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結果（平均）</w:t>
            </w:r>
          </w:p>
        </w:tc>
        <w:tc>
          <w:tcPr>
            <w:tcW w:w="2099" w:type="dxa"/>
            <w:tcBorders>
              <w:top w:val="single" w:sz="4" w:space="0" w:color="auto"/>
              <w:left w:val="single" w:sz="4" w:space="0" w:color="auto"/>
              <w:right w:val="dashed" w:sz="4" w:space="0" w:color="auto"/>
            </w:tcBorders>
            <w:vAlign w:val="center"/>
          </w:tcPr>
          <w:p w14:paraId="2E776C83"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4.3</w:t>
            </w:r>
          </w:p>
        </w:tc>
        <w:tc>
          <w:tcPr>
            <w:tcW w:w="2099" w:type="dxa"/>
            <w:tcBorders>
              <w:top w:val="single" w:sz="4" w:space="0" w:color="auto"/>
              <w:left w:val="dashed" w:sz="4" w:space="0" w:color="auto"/>
              <w:right w:val="dashed" w:sz="4" w:space="0" w:color="auto"/>
            </w:tcBorders>
            <w:vAlign w:val="center"/>
          </w:tcPr>
          <w:p w14:paraId="368AB315"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3.6</w:t>
            </w:r>
          </w:p>
        </w:tc>
        <w:tc>
          <w:tcPr>
            <w:tcW w:w="2099" w:type="dxa"/>
            <w:tcBorders>
              <w:top w:val="single" w:sz="4" w:space="0" w:color="auto"/>
              <w:left w:val="dashed" w:sz="4" w:space="0" w:color="auto"/>
              <w:right w:val="dashed" w:sz="4" w:space="0" w:color="auto"/>
            </w:tcBorders>
            <w:vAlign w:val="center"/>
          </w:tcPr>
          <w:p w14:paraId="02051023"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3.7</w:t>
            </w:r>
          </w:p>
        </w:tc>
        <w:tc>
          <w:tcPr>
            <w:tcW w:w="2100" w:type="dxa"/>
            <w:tcBorders>
              <w:top w:val="single" w:sz="4" w:space="0" w:color="auto"/>
              <w:left w:val="dashed" w:sz="4" w:space="0" w:color="auto"/>
            </w:tcBorders>
            <w:vAlign w:val="center"/>
          </w:tcPr>
          <w:p w14:paraId="1748CA96"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3.6</w:t>
            </w:r>
          </w:p>
        </w:tc>
      </w:tr>
      <w:tr w:rsidR="00741815" w:rsidRPr="00DB2546" w14:paraId="4365D82F" w14:textId="77777777" w:rsidTr="00CC4E9F">
        <w:trPr>
          <w:trHeight w:val="1780"/>
        </w:trPr>
        <w:tc>
          <w:tcPr>
            <w:tcW w:w="1278" w:type="dxa"/>
            <w:vAlign w:val="center"/>
          </w:tcPr>
          <w:p w14:paraId="6BB09D1A"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委員</w:t>
            </w:r>
          </w:p>
          <w:p w14:paraId="7187DD90"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コメント</w:t>
            </w:r>
          </w:p>
        </w:tc>
        <w:tc>
          <w:tcPr>
            <w:tcW w:w="8397" w:type="dxa"/>
            <w:gridSpan w:val="4"/>
            <w:shd w:val="clear" w:color="auto" w:fill="auto"/>
            <w:vAlign w:val="center"/>
          </w:tcPr>
          <w:p w14:paraId="044BC58B"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○本研究成果は、カンピロバクターの疫学的な基盤情報を得るだけでなく、飲食店に対する衛生管理意識に対する行政指導の材料として利用できるのではないでしょうか。</w:t>
            </w:r>
          </w:p>
          <w:p w14:paraId="69E60C15"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○技術的に難しいことは承知していますが、拭き取り検査材料から培養を経ずに分子疫学的情報を得ることが出来る技術開発に力を入れて頂きたい。</w:t>
            </w:r>
          </w:p>
          <w:p w14:paraId="396A7060"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○細菌性食中毒として最も件数が多いカンピロバクター食中毒について、流行動態を知ることは、食中毒対策を行う上においても重要であり、社会的にもニーズは高いと考えます。</w:t>
            </w:r>
          </w:p>
        </w:tc>
      </w:tr>
      <w:tr w:rsidR="003A3ABF" w:rsidRPr="00DB2546" w14:paraId="7A7CE221" w14:textId="77777777" w:rsidTr="00CC4E9F">
        <w:trPr>
          <w:trHeight w:val="1267"/>
        </w:trPr>
        <w:tc>
          <w:tcPr>
            <w:tcW w:w="1278" w:type="dxa"/>
            <w:vAlign w:val="center"/>
          </w:tcPr>
          <w:p w14:paraId="35235D97"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担当者</w:t>
            </w:r>
          </w:p>
          <w:p w14:paraId="28CA2D84"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回答</w:t>
            </w:r>
          </w:p>
        </w:tc>
        <w:tc>
          <w:tcPr>
            <w:tcW w:w="8397" w:type="dxa"/>
            <w:gridSpan w:val="4"/>
            <w:shd w:val="clear" w:color="auto" w:fill="auto"/>
            <w:vAlign w:val="center"/>
          </w:tcPr>
          <w:p w14:paraId="6F40FB9D"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○飲食店の調理環境における二次汚染対策、すなわち保健所が実施する衛生監視・指導に役立てるため、拭き取り材料からのカンピロバクター遺伝子検出を実施しています。</w:t>
            </w:r>
          </w:p>
          <w:p w14:paraId="2B01ADFF"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○拭き取り材料からの遺伝子検出を実際の食中毒事例（患者分離株等）と絡めて分子疫学的な考察をするという発想を持ち合わせておらず、貴重なご助言をいただき感謝いたします。</w:t>
            </w:r>
          </w:p>
        </w:tc>
      </w:tr>
    </w:tbl>
    <w:p w14:paraId="23FC0BAB" w14:textId="77777777" w:rsidR="003A3ABF" w:rsidRPr="00DB2546" w:rsidRDefault="003A3ABF" w:rsidP="003A3ABF">
      <w:pPr>
        <w:rPr>
          <w:rFonts w:asciiTheme="minorEastAsia" w:eastAsiaTheme="minorEastAsia" w:hAnsiTheme="minorEastAsia"/>
          <w:color w:val="000000" w:themeColor="text1"/>
          <w:sz w:val="20"/>
          <w:szCs w:val="20"/>
        </w:rPr>
      </w:pPr>
    </w:p>
    <w:p w14:paraId="17586661" w14:textId="77777777" w:rsidR="003A3ABF" w:rsidRPr="00DB2546" w:rsidRDefault="003A3ABF" w:rsidP="003A3ABF">
      <w:pPr>
        <w:rPr>
          <w:rFonts w:asciiTheme="minorEastAsia" w:eastAsiaTheme="minorEastAsia" w:hAnsiTheme="minorEastAsia"/>
          <w:color w:val="000000" w:themeColor="text1"/>
          <w:sz w:val="20"/>
          <w:szCs w:val="20"/>
        </w:rPr>
      </w:pPr>
    </w:p>
    <w:p w14:paraId="355C671D" w14:textId="77777777" w:rsidR="003A3ABF" w:rsidRPr="00DB2546" w:rsidRDefault="003A3ABF" w:rsidP="003A3ABF">
      <w:pPr>
        <w:rPr>
          <w:rFonts w:asciiTheme="minorEastAsia" w:eastAsiaTheme="minorEastAsia" w:hAnsiTheme="minorEastAsia"/>
          <w:color w:val="000000" w:themeColor="text1"/>
          <w:sz w:val="20"/>
          <w:szCs w:val="20"/>
        </w:rPr>
      </w:pPr>
    </w:p>
    <w:p w14:paraId="34EC8F24" w14:textId="77777777" w:rsidR="003A3ABF" w:rsidRPr="00DB2546" w:rsidRDefault="003A3ABF" w:rsidP="003A3ABF">
      <w:pPr>
        <w:rPr>
          <w:rFonts w:asciiTheme="minorEastAsia" w:eastAsiaTheme="minorEastAsia" w:hAnsiTheme="minorEastAsia"/>
          <w:color w:val="000000" w:themeColor="text1"/>
          <w:sz w:val="20"/>
          <w:szCs w:val="20"/>
        </w:rPr>
      </w:pPr>
    </w:p>
    <w:p w14:paraId="723C161E" w14:textId="77777777" w:rsidR="003A3ABF" w:rsidRPr="00DB2546" w:rsidRDefault="003A3ABF" w:rsidP="003A3ABF">
      <w:pPr>
        <w:rPr>
          <w:rFonts w:asciiTheme="minorEastAsia" w:eastAsiaTheme="minorEastAsia" w:hAnsiTheme="minorEastAsia"/>
          <w:color w:val="000000" w:themeColor="text1"/>
          <w:sz w:val="20"/>
          <w:szCs w:val="20"/>
        </w:rPr>
      </w:pPr>
    </w:p>
    <w:tbl>
      <w:tblPr>
        <w:tblStyle w:val="ac"/>
        <w:tblW w:w="9675" w:type="dxa"/>
        <w:tblInd w:w="243" w:type="dxa"/>
        <w:tblLook w:val="04A0" w:firstRow="1" w:lastRow="0" w:firstColumn="1" w:lastColumn="0" w:noHBand="0" w:noVBand="1"/>
      </w:tblPr>
      <w:tblGrid>
        <w:gridCol w:w="1280"/>
        <w:gridCol w:w="2098"/>
        <w:gridCol w:w="2099"/>
        <w:gridCol w:w="2099"/>
        <w:gridCol w:w="2099"/>
      </w:tblGrid>
      <w:tr w:rsidR="00741815" w:rsidRPr="00DB2546" w14:paraId="7D3BC805" w14:textId="77777777" w:rsidTr="00CC4E9F">
        <w:trPr>
          <w:trHeight w:val="20"/>
        </w:trPr>
        <w:tc>
          <w:tcPr>
            <w:tcW w:w="9675" w:type="dxa"/>
            <w:gridSpan w:val="5"/>
            <w:tcBorders>
              <w:bottom w:val="single" w:sz="4" w:space="0" w:color="auto"/>
            </w:tcBorders>
            <w:vAlign w:val="center"/>
          </w:tcPr>
          <w:p w14:paraId="06296607" w14:textId="77777777" w:rsidR="003A3ABF" w:rsidRPr="00CC4E9F" w:rsidRDefault="003A3ABF" w:rsidP="00CC4E9F">
            <w:pPr>
              <w:snapToGrid w:val="0"/>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課題</w:t>
            </w:r>
            <w:r w:rsidRPr="00CC4E9F">
              <w:rPr>
                <w:rFonts w:asciiTheme="minorEastAsia" w:eastAsiaTheme="minorEastAsia" w:hAnsiTheme="minorEastAsia"/>
                <w:color w:val="000000" w:themeColor="text1"/>
                <w:sz w:val="20"/>
                <w:szCs w:val="20"/>
              </w:rPr>
              <w:t>3</w:t>
            </w:r>
          </w:p>
        </w:tc>
      </w:tr>
      <w:tr w:rsidR="00741815" w:rsidRPr="00DB2546" w14:paraId="5A557D6A" w14:textId="77777777" w:rsidTr="00CC4E9F">
        <w:trPr>
          <w:trHeight w:val="965"/>
        </w:trPr>
        <w:tc>
          <w:tcPr>
            <w:tcW w:w="1280" w:type="dxa"/>
            <w:tcBorders>
              <w:bottom w:val="single" w:sz="4" w:space="0" w:color="auto"/>
            </w:tcBorders>
            <w:vAlign w:val="center"/>
          </w:tcPr>
          <w:p w14:paraId="797571D5"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課題名</w:t>
            </w:r>
          </w:p>
        </w:tc>
        <w:tc>
          <w:tcPr>
            <w:tcW w:w="8395" w:type="dxa"/>
            <w:gridSpan w:val="4"/>
            <w:tcBorders>
              <w:bottom w:val="single" w:sz="4" w:space="0" w:color="auto"/>
            </w:tcBorders>
            <w:vAlign w:val="center"/>
          </w:tcPr>
          <w:p w14:paraId="299CE8B3"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食品の安全性、機能性および品質に関する研究</w:t>
            </w:r>
          </w:p>
          <w:p w14:paraId="0397D94C"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糖類分析法の確立</w:t>
            </w:r>
          </w:p>
          <w:p w14:paraId="7377E9E9"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（衛生化学部　食品化学１課）</w:t>
            </w:r>
          </w:p>
        </w:tc>
      </w:tr>
      <w:tr w:rsidR="00741815" w:rsidRPr="00DB2546" w14:paraId="2D46C117" w14:textId="77777777" w:rsidTr="00CC4E9F">
        <w:trPr>
          <w:trHeight w:val="370"/>
        </w:trPr>
        <w:tc>
          <w:tcPr>
            <w:tcW w:w="1280" w:type="dxa"/>
            <w:tcBorders>
              <w:bottom w:val="single" w:sz="4" w:space="0" w:color="auto"/>
              <w:right w:val="single" w:sz="4" w:space="0" w:color="auto"/>
            </w:tcBorders>
          </w:tcPr>
          <w:p w14:paraId="1CB92965"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評価項目</w:t>
            </w:r>
          </w:p>
        </w:tc>
        <w:tc>
          <w:tcPr>
            <w:tcW w:w="2098" w:type="dxa"/>
            <w:tcBorders>
              <w:left w:val="single" w:sz="4" w:space="0" w:color="auto"/>
              <w:bottom w:val="single" w:sz="4" w:space="0" w:color="auto"/>
              <w:right w:val="dashed" w:sz="4" w:space="0" w:color="auto"/>
            </w:tcBorders>
            <w:vAlign w:val="center"/>
          </w:tcPr>
          <w:p w14:paraId="0675D206"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研究の必要性</w:t>
            </w:r>
          </w:p>
        </w:tc>
        <w:tc>
          <w:tcPr>
            <w:tcW w:w="2099" w:type="dxa"/>
            <w:tcBorders>
              <w:left w:val="dashed" w:sz="4" w:space="0" w:color="auto"/>
              <w:bottom w:val="single" w:sz="4" w:space="0" w:color="auto"/>
              <w:right w:val="dashed" w:sz="4" w:space="0" w:color="auto"/>
            </w:tcBorders>
            <w:vAlign w:val="center"/>
          </w:tcPr>
          <w:p w14:paraId="7106EAD9"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研究の内容</w:t>
            </w:r>
          </w:p>
        </w:tc>
        <w:tc>
          <w:tcPr>
            <w:tcW w:w="2099" w:type="dxa"/>
            <w:tcBorders>
              <w:left w:val="dashed" w:sz="4" w:space="0" w:color="auto"/>
              <w:bottom w:val="single" w:sz="4" w:space="0" w:color="auto"/>
              <w:right w:val="dashed" w:sz="4" w:space="0" w:color="auto"/>
            </w:tcBorders>
            <w:vAlign w:val="center"/>
          </w:tcPr>
          <w:p w14:paraId="316C694A"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研究の成果</w:t>
            </w:r>
          </w:p>
        </w:tc>
        <w:tc>
          <w:tcPr>
            <w:tcW w:w="2099" w:type="dxa"/>
            <w:tcBorders>
              <w:left w:val="dashed" w:sz="4" w:space="0" w:color="auto"/>
              <w:bottom w:val="single" w:sz="4" w:space="0" w:color="auto"/>
            </w:tcBorders>
            <w:vAlign w:val="center"/>
          </w:tcPr>
          <w:p w14:paraId="2710096F"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総合評価</w:t>
            </w:r>
          </w:p>
        </w:tc>
      </w:tr>
      <w:tr w:rsidR="00741815" w:rsidRPr="00DB2546" w14:paraId="6C6B4531" w14:textId="77777777" w:rsidTr="00CC4E9F">
        <w:trPr>
          <w:trHeight w:val="370"/>
        </w:trPr>
        <w:tc>
          <w:tcPr>
            <w:tcW w:w="1280" w:type="dxa"/>
            <w:tcBorders>
              <w:top w:val="single" w:sz="4" w:space="0" w:color="auto"/>
              <w:right w:val="single" w:sz="4" w:space="0" w:color="auto"/>
            </w:tcBorders>
          </w:tcPr>
          <w:p w14:paraId="0E6A5A10"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結果（平均）</w:t>
            </w:r>
          </w:p>
        </w:tc>
        <w:tc>
          <w:tcPr>
            <w:tcW w:w="2098" w:type="dxa"/>
            <w:tcBorders>
              <w:top w:val="single" w:sz="4" w:space="0" w:color="auto"/>
              <w:left w:val="single" w:sz="4" w:space="0" w:color="auto"/>
              <w:right w:val="dashed" w:sz="4" w:space="0" w:color="auto"/>
            </w:tcBorders>
            <w:vAlign w:val="center"/>
          </w:tcPr>
          <w:p w14:paraId="210DCEF6"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3.9</w:t>
            </w:r>
          </w:p>
        </w:tc>
        <w:tc>
          <w:tcPr>
            <w:tcW w:w="2099" w:type="dxa"/>
            <w:tcBorders>
              <w:top w:val="single" w:sz="4" w:space="0" w:color="auto"/>
              <w:left w:val="dashed" w:sz="4" w:space="0" w:color="auto"/>
              <w:right w:val="dashed" w:sz="4" w:space="0" w:color="auto"/>
            </w:tcBorders>
            <w:vAlign w:val="center"/>
          </w:tcPr>
          <w:p w14:paraId="29C98138"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3.3</w:t>
            </w:r>
          </w:p>
        </w:tc>
        <w:tc>
          <w:tcPr>
            <w:tcW w:w="2099" w:type="dxa"/>
            <w:tcBorders>
              <w:top w:val="single" w:sz="4" w:space="0" w:color="auto"/>
              <w:left w:val="dashed" w:sz="4" w:space="0" w:color="auto"/>
              <w:right w:val="dashed" w:sz="4" w:space="0" w:color="auto"/>
            </w:tcBorders>
            <w:vAlign w:val="center"/>
          </w:tcPr>
          <w:p w14:paraId="326F109E"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3.4</w:t>
            </w:r>
          </w:p>
        </w:tc>
        <w:tc>
          <w:tcPr>
            <w:tcW w:w="2099" w:type="dxa"/>
            <w:tcBorders>
              <w:top w:val="single" w:sz="4" w:space="0" w:color="auto"/>
              <w:left w:val="dashed" w:sz="4" w:space="0" w:color="auto"/>
            </w:tcBorders>
            <w:vAlign w:val="center"/>
          </w:tcPr>
          <w:p w14:paraId="69DD5DFB"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3.4</w:t>
            </w:r>
          </w:p>
        </w:tc>
      </w:tr>
      <w:tr w:rsidR="00741815" w:rsidRPr="00DB2546" w14:paraId="24A7CADC" w14:textId="77777777" w:rsidTr="00CC4E9F">
        <w:trPr>
          <w:trHeight w:val="1850"/>
        </w:trPr>
        <w:tc>
          <w:tcPr>
            <w:tcW w:w="1280" w:type="dxa"/>
            <w:vAlign w:val="center"/>
          </w:tcPr>
          <w:p w14:paraId="6A4A4EED"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委員</w:t>
            </w:r>
          </w:p>
          <w:p w14:paraId="3FC2CA1E"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コメント</w:t>
            </w:r>
          </w:p>
        </w:tc>
        <w:tc>
          <w:tcPr>
            <w:tcW w:w="8395" w:type="dxa"/>
            <w:gridSpan w:val="4"/>
            <w:vAlign w:val="center"/>
          </w:tcPr>
          <w:p w14:paraId="2ED0A995"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○多様な成分の中で現時点では糖類のみ、飲料だけを対象とした内容に留まっていることから、今後の拡充が強く求められます。</w:t>
            </w:r>
          </w:p>
          <w:p w14:paraId="160673F3"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〇甘味料については、糖類の他、人工甘味料などもあることから、このような成分を一斉に測定できるような手法の開発を期待します。</w:t>
            </w:r>
          </w:p>
          <w:p w14:paraId="109AFB4F"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○健康志向が高まる中，食品中の糖類に対して注意を払う人は多いと思われることから，これらの分析に焦点をあてた研究は有意義である。</w:t>
            </w:r>
          </w:p>
        </w:tc>
      </w:tr>
      <w:tr w:rsidR="003A3ABF" w:rsidRPr="00DB2546" w14:paraId="007B1D97" w14:textId="77777777" w:rsidTr="00CC4E9F">
        <w:trPr>
          <w:trHeight w:val="1253"/>
        </w:trPr>
        <w:tc>
          <w:tcPr>
            <w:tcW w:w="1280" w:type="dxa"/>
            <w:vAlign w:val="center"/>
          </w:tcPr>
          <w:p w14:paraId="541E267F"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担当者</w:t>
            </w:r>
          </w:p>
          <w:p w14:paraId="23B7C868"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回答</w:t>
            </w:r>
          </w:p>
        </w:tc>
        <w:tc>
          <w:tcPr>
            <w:tcW w:w="8395" w:type="dxa"/>
            <w:gridSpan w:val="4"/>
            <w:vAlign w:val="center"/>
          </w:tcPr>
          <w:p w14:paraId="5C8FF155"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○今後は、除タンパクが必要な食品や脂質を含む食品についても検討を行い、分析対象とするマトリクスの拡充に努めたいと考えております。</w:t>
            </w:r>
          </w:p>
          <w:p w14:paraId="192A2286"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〇糖類と人工甘味料の一斉分析については、主に食品添加物の視点から既に検討を始めているところです。</w:t>
            </w:r>
          </w:p>
        </w:tc>
      </w:tr>
    </w:tbl>
    <w:p w14:paraId="0E2AD218" w14:textId="77777777" w:rsidR="003A3ABF" w:rsidRPr="00DB2546" w:rsidRDefault="003A3ABF" w:rsidP="003A3ABF">
      <w:pPr>
        <w:rPr>
          <w:rFonts w:asciiTheme="minorEastAsia" w:eastAsiaTheme="minorEastAsia" w:hAnsiTheme="minorEastAsia"/>
          <w:color w:val="000000" w:themeColor="text1"/>
          <w:sz w:val="20"/>
          <w:szCs w:val="20"/>
        </w:rPr>
      </w:pPr>
    </w:p>
    <w:p w14:paraId="1BCAAAF4" w14:textId="77777777" w:rsidR="003A3ABF" w:rsidRPr="00DB2546" w:rsidRDefault="003A3ABF" w:rsidP="003A3ABF">
      <w:pPr>
        <w:rPr>
          <w:rFonts w:asciiTheme="minorEastAsia" w:eastAsiaTheme="minorEastAsia" w:hAnsiTheme="minorEastAsia"/>
          <w:color w:val="000000" w:themeColor="text1"/>
          <w:sz w:val="20"/>
          <w:szCs w:val="20"/>
        </w:rPr>
      </w:pPr>
    </w:p>
    <w:p w14:paraId="490D1584" w14:textId="77777777" w:rsidR="003A3ABF" w:rsidRPr="00DB2546" w:rsidRDefault="003A3ABF" w:rsidP="003A3ABF">
      <w:pPr>
        <w:rPr>
          <w:rFonts w:asciiTheme="minorEastAsia" w:eastAsiaTheme="minorEastAsia" w:hAnsiTheme="minorEastAsia"/>
          <w:color w:val="000000" w:themeColor="text1"/>
          <w:sz w:val="20"/>
          <w:szCs w:val="20"/>
        </w:rPr>
      </w:pPr>
    </w:p>
    <w:p w14:paraId="15FF33FF" w14:textId="77777777" w:rsidR="003A3ABF" w:rsidRPr="00DB2546" w:rsidRDefault="003A3ABF" w:rsidP="003A3ABF">
      <w:pPr>
        <w:rPr>
          <w:rFonts w:asciiTheme="minorEastAsia" w:eastAsiaTheme="minorEastAsia" w:hAnsiTheme="minorEastAsia"/>
          <w:color w:val="000000" w:themeColor="text1"/>
          <w:sz w:val="20"/>
          <w:szCs w:val="20"/>
        </w:rPr>
      </w:pPr>
    </w:p>
    <w:p w14:paraId="48B0BBEB" w14:textId="77777777" w:rsidR="003A3ABF" w:rsidRPr="00DB2546" w:rsidRDefault="003A3ABF" w:rsidP="003A3ABF">
      <w:pPr>
        <w:rPr>
          <w:rFonts w:asciiTheme="minorEastAsia" w:eastAsiaTheme="minorEastAsia" w:hAnsiTheme="minorEastAsia"/>
          <w:color w:val="000000" w:themeColor="text1"/>
          <w:sz w:val="20"/>
          <w:szCs w:val="20"/>
        </w:rPr>
      </w:pPr>
    </w:p>
    <w:p w14:paraId="3F260CA6" w14:textId="77777777" w:rsidR="003A3ABF" w:rsidRPr="00DB2546" w:rsidRDefault="003A3ABF" w:rsidP="003A3ABF">
      <w:pPr>
        <w:rPr>
          <w:rFonts w:asciiTheme="minorEastAsia" w:eastAsiaTheme="minorEastAsia" w:hAnsiTheme="minorEastAsia"/>
          <w:color w:val="000000" w:themeColor="text1"/>
          <w:sz w:val="20"/>
          <w:szCs w:val="20"/>
        </w:rPr>
      </w:pPr>
    </w:p>
    <w:tbl>
      <w:tblPr>
        <w:tblStyle w:val="ac"/>
        <w:tblW w:w="9675" w:type="dxa"/>
        <w:tblInd w:w="243" w:type="dxa"/>
        <w:tblLook w:val="04A0" w:firstRow="1" w:lastRow="0" w:firstColumn="1" w:lastColumn="0" w:noHBand="0" w:noVBand="1"/>
      </w:tblPr>
      <w:tblGrid>
        <w:gridCol w:w="1280"/>
        <w:gridCol w:w="2098"/>
        <w:gridCol w:w="2099"/>
        <w:gridCol w:w="2099"/>
        <w:gridCol w:w="2099"/>
      </w:tblGrid>
      <w:tr w:rsidR="00741815" w:rsidRPr="00DB2546" w14:paraId="30C53F20" w14:textId="77777777" w:rsidTr="00CC4E9F">
        <w:trPr>
          <w:trHeight w:val="20"/>
        </w:trPr>
        <w:tc>
          <w:tcPr>
            <w:tcW w:w="9675" w:type="dxa"/>
            <w:gridSpan w:val="5"/>
            <w:tcBorders>
              <w:bottom w:val="single" w:sz="4" w:space="0" w:color="auto"/>
            </w:tcBorders>
            <w:vAlign w:val="center"/>
          </w:tcPr>
          <w:p w14:paraId="31C013D2" w14:textId="77777777" w:rsidR="003A3ABF" w:rsidRPr="00CC4E9F" w:rsidRDefault="003A3ABF" w:rsidP="00CC4E9F">
            <w:pPr>
              <w:snapToGrid w:val="0"/>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課題</w:t>
            </w:r>
            <w:r w:rsidRPr="00CC4E9F">
              <w:rPr>
                <w:rFonts w:asciiTheme="minorEastAsia" w:eastAsiaTheme="minorEastAsia" w:hAnsiTheme="minorEastAsia"/>
                <w:color w:val="000000" w:themeColor="text1"/>
                <w:sz w:val="20"/>
                <w:szCs w:val="20"/>
              </w:rPr>
              <w:t>4</w:t>
            </w:r>
          </w:p>
        </w:tc>
      </w:tr>
      <w:tr w:rsidR="00741815" w:rsidRPr="00DB2546" w14:paraId="2F48FD12" w14:textId="77777777" w:rsidTr="00CC4E9F">
        <w:trPr>
          <w:trHeight w:val="993"/>
        </w:trPr>
        <w:tc>
          <w:tcPr>
            <w:tcW w:w="1280" w:type="dxa"/>
            <w:tcBorders>
              <w:bottom w:val="single" w:sz="4" w:space="0" w:color="auto"/>
            </w:tcBorders>
            <w:vAlign w:val="center"/>
          </w:tcPr>
          <w:p w14:paraId="1A136E51"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課題名</w:t>
            </w:r>
          </w:p>
        </w:tc>
        <w:tc>
          <w:tcPr>
            <w:tcW w:w="8395" w:type="dxa"/>
            <w:gridSpan w:val="4"/>
            <w:tcBorders>
              <w:bottom w:val="single" w:sz="4" w:space="0" w:color="auto"/>
            </w:tcBorders>
            <w:vAlign w:val="center"/>
          </w:tcPr>
          <w:p w14:paraId="767BDC09"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食品中の残留農薬等に関する研究</w:t>
            </w:r>
          </w:p>
          <w:p w14:paraId="08B53178"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中国産農産物中の未知農薬の同定</w:t>
            </w:r>
          </w:p>
          <w:p w14:paraId="2A378729" w14:textId="77777777" w:rsidR="003A3ABF" w:rsidRPr="00CC4E9F" w:rsidRDefault="003A3ABF" w:rsidP="00CC4E9F">
            <w:pPr>
              <w:snapToGrid w:val="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（衛生化学部　食品化学１課）</w:t>
            </w:r>
          </w:p>
        </w:tc>
      </w:tr>
      <w:tr w:rsidR="00741815" w:rsidRPr="00DB2546" w14:paraId="3FDCA151" w14:textId="77777777" w:rsidTr="00CC4E9F">
        <w:trPr>
          <w:trHeight w:val="370"/>
        </w:trPr>
        <w:tc>
          <w:tcPr>
            <w:tcW w:w="1280" w:type="dxa"/>
            <w:tcBorders>
              <w:bottom w:val="single" w:sz="4" w:space="0" w:color="auto"/>
              <w:right w:val="single" w:sz="4" w:space="0" w:color="auto"/>
            </w:tcBorders>
          </w:tcPr>
          <w:p w14:paraId="1E2178D4"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評価項目</w:t>
            </w:r>
          </w:p>
        </w:tc>
        <w:tc>
          <w:tcPr>
            <w:tcW w:w="2098" w:type="dxa"/>
            <w:tcBorders>
              <w:left w:val="single" w:sz="4" w:space="0" w:color="auto"/>
              <w:bottom w:val="single" w:sz="4" w:space="0" w:color="auto"/>
              <w:right w:val="dashed" w:sz="4" w:space="0" w:color="auto"/>
            </w:tcBorders>
            <w:vAlign w:val="center"/>
          </w:tcPr>
          <w:p w14:paraId="052515F7"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研究の必要性</w:t>
            </w:r>
          </w:p>
        </w:tc>
        <w:tc>
          <w:tcPr>
            <w:tcW w:w="2099" w:type="dxa"/>
            <w:tcBorders>
              <w:left w:val="dashed" w:sz="4" w:space="0" w:color="auto"/>
              <w:bottom w:val="single" w:sz="4" w:space="0" w:color="auto"/>
              <w:right w:val="dashed" w:sz="4" w:space="0" w:color="auto"/>
            </w:tcBorders>
            <w:vAlign w:val="center"/>
          </w:tcPr>
          <w:p w14:paraId="7AC85A00"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研究の内容</w:t>
            </w:r>
          </w:p>
        </w:tc>
        <w:tc>
          <w:tcPr>
            <w:tcW w:w="2099" w:type="dxa"/>
            <w:tcBorders>
              <w:left w:val="dashed" w:sz="4" w:space="0" w:color="auto"/>
              <w:bottom w:val="single" w:sz="4" w:space="0" w:color="auto"/>
              <w:right w:val="dashed" w:sz="4" w:space="0" w:color="auto"/>
            </w:tcBorders>
            <w:vAlign w:val="center"/>
          </w:tcPr>
          <w:p w14:paraId="7331B7D2"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研究の成果</w:t>
            </w:r>
          </w:p>
        </w:tc>
        <w:tc>
          <w:tcPr>
            <w:tcW w:w="2099" w:type="dxa"/>
            <w:tcBorders>
              <w:left w:val="dashed" w:sz="4" w:space="0" w:color="auto"/>
              <w:bottom w:val="single" w:sz="4" w:space="0" w:color="auto"/>
            </w:tcBorders>
            <w:vAlign w:val="center"/>
          </w:tcPr>
          <w:p w14:paraId="5565DD03"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総合評価</w:t>
            </w:r>
          </w:p>
        </w:tc>
      </w:tr>
      <w:tr w:rsidR="00741815" w:rsidRPr="00DB2546" w14:paraId="4327241D" w14:textId="77777777" w:rsidTr="00CC4E9F">
        <w:trPr>
          <w:trHeight w:val="370"/>
        </w:trPr>
        <w:tc>
          <w:tcPr>
            <w:tcW w:w="1280" w:type="dxa"/>
            <w:tcBorders>
              <w:top w:val="single" w:sz="4" w:space="0" w:color="auto"/>
              <w:right w:val="single" w:sz="4" w:space="0" w:color="auto"/>
            </w:tcBorders>
          </w:tcPr>
          <w:p w14:paraId="0E25897B"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結果（平均）</w:t>
            </w:r>
          </w:p>
        </w:tc>
        <w:tc>
          <w:tcPr>
            <w:tcW w:w="2098" w:type="dxa"/>
            <w:tcBorders>
              <w:top w:val="single" w:sz="4" w:space="0" w:color="auto"/>
              <w:left w:val="single" w:sz="4" w:space="0" w:color="auto"/>
              <w:bottom w:val="single" w:sz="4" w:space="0" w:color="auto"/>
              <w:right w:val="dashed" w:sz="4" w:space="0" w:color="auto"/>
            </w:tcBorders>
            <w:vAlign w:val="center"/>
          </w:tcPr>
          <w:p w14:paraId="5117DA1F"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4.3</w:t>
            </w:r>
          </w:p>
        </w:tc>
        <w:tc>
          <w:tcPr>
            <w:tcW w:w="2099" w:type="dxa"/>
            <w:tcBorders>
              <w:top w:val="single" w:sz="4" w:space="0" w:color="auto"/>
              <w:left w:val="dashed" w:sz="4" w:space="0" w:color="auto"/>
              <w:bottom w:val="single" w:sz="4" w:space="0" w:color="auto"/>
              <w:right w:val="dashed" w:sz="4" w:space="0" w:color="auto"/>
            </w:tcBorders>
            <w:vAlign w:val="center"/>
          </w:tcPr>
          <w:p w14:paraId="1B17B812"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4.3</w:t>
            </w:r>
          </w:p>
        </w:tc>
        <w:tc>
          <w:tcPr>
            <w:tcW w:w="2099" w:type="dxa"/>
            <w:tcBorders>
              <w:top w:val="single" w:sz="4" w:space="0" w:color="auto"/>
              <w:left w:val="dashed" w:sz="4" w:space="0" w:color="auto"/>
              <w:bottom w:val="single" w:sz="4" w:space="0" w:color="auto"/>
              <w:right w:val="dashed" w:sz="4" w:space="0" w:color="auto"/>
            </w:tcBorders>
            <w:vAlign w:val="center"/>
          </w:tcPr>
          <w:p w14:paraId="77FD5816"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3.9</w:t>
            </w:r>
          </w:p>
        </w:tc>
        <w:tc>
          <w:tcPr>
            <w:tcW w:w="2099" w:type="dxa"/>
            <w:tcBorders>
              <w:top w:val="single" w:sz="4" w:space="0" w:color="auto"/>
              <w:left w:val="dashed" w:sz="4" w:space="0" w:color="auto"/>
              <w:bottom w:val="single" w:sz="4" w:space="0" w:color="auto"/>
            </w:tcBorders>
            <w:vAlign w:val="center"/>
          </w:tcPr>
          <w:p w14:paraId="4D29441E"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color w:val="000000" w:themeColor="text1"/>
                <w:sz w:val="20"/>
                <w:szCs w:val="20"/>
              </w:rPr>
              <w:t>4.2</w:t>
            </w:r>
          </w:p>
        </w:tc>
      </w:tr>
      <w:tr w:rsidR="00741815" w:rsidRPr="00DB2546" w14:paraId="3078070B" w14:textId="77777777" w:rsidTr="00CC4E9F">
        <w:trPr>
          <w:trHeight w:val="2006"/>
        </w:trPr>
        <w:tc>
          <w:tcPr>
            <w:tcW w:w="1280" w:type="dxa"/>
            <w:vAlign w:val="center"/>
          </w:tcPr>
          <w:p w14:paraId="4FA157FB"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委員</w:t>
            </w:r>
          </w:p>
          <w:p w14:paraId="7BB92427"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コメント</w:t>
            </w:r>
          </w:p>
        </w:tc>
        <w:tc>
          <w:tcPr>
            <w:tcW w:w="8395" w:type="dxa"/>
            <w:gridSpan w:val="4"/>
            <w:shd w:val="clear" w:color="auto" w:fill="auto"/>
            <w:vAlign w:val="center"/>
          </w:tcPr>
          <w:p w14:paraId="08ACE28F" w14:textId="77777777" w:rsidR="003A3ABF" w:rsidRPr="00CC4E9F" w:rsidRDefault="003A3ABF" w:rsidP="00CC4E9F">
            <w:pPr>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○農薬の一斉分析法の開発については、海外での事例をもとに独自のスクリーニング分析法の開発を進めてください。</w:t>
            </w:r>
          </w:p>
          <w:p w14:paraId="6B7C3B1F" w14:textId="77777777" w:rsidR="003A3ABF" w:rsidRPr="00CC4E9F" w:rsidRDefault="003A3ABF" w:rsidP="00CC4E9F">
            <w:pPr>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○社会に求められている研究を大安研が実施していることについて、アピールしてほしいと思います。</w:t>
            </w:r>
          </w:p>
          <w:p w14:paraId="17F516CA" w14:textId="77777777" w:rsidR="003A3ABF" w:rsidRPr="00CC4E9F" w:rsidRDefault="003A3ABF" w:rsidP="00CC4E9F">
            <w:pPr>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○検出化合物が想定化合物と保持時間が異なることを見逃さず，また構造推定からこれを類推して同定しているなど，食の安全・安心を守る上で非常に緻密かつ丁寧な研究であると思います。</w:t>
            </w:r>
          </w:p>
        </w:tc>
      </w:tr>
      <w:tr w:rsidR="003A3ABF" w:rsidRPr="00DB2546" w14:paraId="11858279" w14:textId="77777777" w:rsidTr="00CC4E9F">
        <w:trPr>
          <w:trHeight w:val="971"/>
        </w:trPr>
        <w:tc>
          <w:tcPr>
            <w:tcW w:w="1280" w:type="dxa"/>
            <w:vAlign w:val="center"/>
          </w:tcPr>
          <w:p w14:paraId="07B30BAA"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担当者</w:t>
            </w:r>
          </w:p>
          <w:p w14:paraId="7AD323FD" w14:textId="77777777" w:rsidR="003A3ABF" w:rsidRPr="00CC4E9F" w:rsidRDefault="003A3ABF" w:rsidP="00CC4E9F">
            <w:pPr>
              <w:jc w:val="center"/>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回答</w:t>
            </w:r>
          </w:p>
        </w:tc>
        <w:tc>
          <w:tcPr>
            <w:tcW w:w="8395" w:type="dxa"/>
            <w:gridSpan w:val="4"/>
            <w:shd w:val="clear" w:color="auto" w:fill="auto"/>
            <w:vAlign w:val="center"/>
          </w:tcPr>
          <w:p w14:paraId="111899B3"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○残留農薬の分析について、精密質量を用いたスクリーニング法の開発研究を進めていきたいと考えています。</w:t>
            </w:r>
          </w:p>
          <w:p w14:paraId="77CD1402" w14:textId="77777777" w:rsidR="003A3ABF" w:rsidRPr="00CC4E9F" w:rsidRDefault="003A3ABF" w:rsidP="00CC4E9F">
            <w:pPr>
              <w:adjustRightInd w:val="0"/>
              <w:snapToGrid w:val="0"/>
              <w:ind w:left="200" w:hangingChars="100" w:hanging="200"/>
              <w:rPr>
                <w:rFonts w:asciiTheme="minorEastAsia" w:eastAsiaTheme="minorEastAsia" w:hAnsiTheme="minorEastAsia"/>
                <w:color w:val="000000" w:themeColor="text1"/>
                <w:sz w:val="20"/>
                <w:szCs w:val="20"/>
              </w:rPr>
            </w:pPr>
            <w:r w:rsidRPr="00CC4E9F">
              <w:rPr>
                <w:rFonts w:asciiTheme="minorEastAsia" w:eastAsiaTheme="minorEastAsia" w:hAnsiTheme="minorEastAsia" w:hint="eastAsia"/>
                <w:color w:val="000000" w:themeColor="text1"/>
                <w:sz w:val="20"/>
                <w:szCs w:val="20"/>
              </w:rPr>
              <w:t>○大安研ホームページにて調査研究に関する情報発信を今後も継続していく予定です。</w:t>
            </w:r>
          </w:p>
        </w:tc>
      </w:tr>
    </w:tbl>
    <w:p w14:paraId="49EB053E" w14:textId="77777777" w:rsidR="003A3ABF" w:rsidRPr="00695DF3" w:rsidRDefault="003A3ABF" w:rsidP="003A3ABF">
      <w:pPr>
        <w:rPr>
          <w:rFonts w:ascii="ＭＳ 明朝" w:hAnsi="ＭＳ 明朝"/>
          <w:color w:val="000000" w:themeColor="text1"/>
          <w:sz w:val="20"/>
          <w:szCs w:val="20"/>
        </w:rPr>
      </w:pPr>
    </w:p>
    <w:p w14:paraId="03315CE6" w14:textId="77777777" w:rsidR="003A3ABF" w:rsidRPr="00741815" w:rsidRDefault="003A3ABF">
      <w:pPr>
        <w:rPr>
          <w:rFonts w:asciiTheme="minorEastAsia" w:eastAsiaTheme="minorEastAsia" w:hAnsiTheme="minorEastAsia"/>
          <w:color w:val="000000" w:themeColor="text1"/>
          <w:sz w:val="28"/>
          <w:szCs w:val="28"/>
        </w:rPr>
      </w:pPr>
      <w:r w:rsidRPr="00741815">
        <w:rPr>
          <w:rFonts w:asciiTheme="minorEastAsia" w:eastAsiaTheme="minorEastAsia" w:hAnsiTheme="minorEastAsia"/>
          <w:color w:val="000000" w:themeColor="text1"/>
          <w:sz w:val="28"/>
          <w:szCs w:val="28"/>
        </w:rPr>
        <w:br w:type="page"/>
      </w:r>
    </w:p>
    <w:p w14:paraId="6614B3F0" w14:textId="6625F70F" w:rsidR="000E09A2" w:rsidRPr="00741815" w:rsidRDefault="003A3ABF" w:rsidP="000E09A2">
      <w:pPr>
        <w:rPr>
          <w:rFonts w:asciiTheme="minorEastAsia" w:eastAsiaTheme="minorEastAsia" w:hAnsiTheme="minorEastAsia"/>
          <w:color w:val="000000" w:themeColor="text1"/>
          <w:sz w:val="22"/>
          <w:szCs w:val="22"/>
        </w:rPr>
      </w:pPr>
      <w:r w:rsidRPr="00695DF3">
        <w:rPr>
          <w:rFonts w:ascii="ＭＳ Ｐ明朝" w:eastAsia="ＭＳ Ｐ明朝" w:hAnsi="ＭＳ Ｐ明朝"/>
          <w:noProof/>
          <w:color w:val="000000" w:themeColor="text1"/>
        </w:rPr>
        <w:lastRenderedPageBreak/>
        <mc:AlternateContent>
          <mc:Choice Requires="wps">
            <w:drawing>
              <wp:anchor distT="0" distB="0" distL="114300" distR="114300" simplePos="0" relativeHeight="251685888" behindDoc="0" locked="0" layoutInCell="1" allowOverlap="1" wp14:anchorId="2EF89AF5" wp14:editId="4388150C">
                <wp:simplePos x="0" y="0"/>
                <wp:positionH relativeFrom="column">
                  <wp:posOffset>5163820</wp:posOffset>
                </wp:positionH>
                <wp:positionV relativeFrom="paragraph">
                  <wp:posOffset>-185420</wp:posOffset>
                </wp:positionV>
                <wp:extent cx="1054100" cy="27559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105410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F3A38" w14:textId="23FDE718" w:rsidR="00CC4E9F" w:rsidRPr="000D39E8" w:rsidRDefault="00CC4E9F" w:rsidP="00554AF4">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参考資料3</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F89AF5" id="テキスト ボックス 7" o:spid="_x0000_s1032" type="#_x0000_t202" style="position:absolute;margin-left:406.6pt;margin-top:-14.6pt;width:83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" fillcolor="white [3201]" stroked="f" strokeweight=".5pt">
                <v:textbox style="mso-fit-shape-to-text:t">
                  <w:txbxContent>
                    <w:p w14:paraId="62EF3A38" w14:textId="23FDE718" w:rsidR="00CC4E9F" w:rsidRPr="000D39E8" w:rsidRDefault="00CC4E9F" w:rsidP="00554AF4">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参考資料3</w:t>
                      </w:r>
                      <w:r w:rsidRPr="000D39E8">
                        <w:rPr>
                          <w:rFonts w:asciiTheme="majorEastAsia" w:eastAsiaTheme="majorEastAsia" w:hAnsiTheme="majorEastAsia" w:hint="eastAsia"/>
                          <w:sz w:val="22"/>
                          <w:szCs w:val="22"/>
                        </w:rPr>
                        <w:t>〕</w:t>
                      </w:r>
                    </w:p>
                  </w:txbxContent>
                </v:textbox>
              </v:shape>
            </w:pict>
          </mc:Fallback>
        </mc:AlternateContent>
      </w:r>
    </w:p>
    <w:p w14:paraId="5CF27A3E" w14:textId="3230977C" w:rsidR="00457EEC" w:rsidRPr="001F74BF" w:rsidRDefault="00457EEC" w:rsidP="00457EEC">
      <w:pPr>
        <w:jc w:val="center"/>
        <w:rPr>
          <w:rFonts w:ascii="ＭＳ Ｐ明朝" w:eastAsia="ＭＳ Ｐ明朝" w:hAnsi="ＭＳ Ｐ明朝"/>
          <w:color w:val="000000" w:themeColor="text1"/>
          <w:sz w:val="28"/>
          <w:szCs w:val="28"/>
        </w:rPr>
      </w:pPr>
      <w:r w:rsidRPr="001F74BF">
        <w:rPr>
          <w:rFonts w:ascii="ＭＳ Ｐ明朝" w:eastAsia="ＭＳ Ｐ明朝" w:hAnsi="ＭＳ Ｐ明朝" w:hint="eastAsia"/>
          <w:color w:val="000000" w:themeColor="text1"/>
          <w:sz w:val="28"/>
          <w:szCs w:val="28"/>
        </w:rPr>
        <w:t>令和</w:t>
      </w:r>
      <w:r w:rsidR="00D83497" w:rsidRPr="001F74BF">
        <w:rPr>
          <w:rFonts w:ascii="ＭＳ Ｐ明朝" w:eastAsia="ＭＳ Ｐ明朝" w:hAnsi="ＭＳ Ｐ明朝" w:hint="eastAsia"/>
          <w:color w:val="000000" w:themeColor="text1"/>
          <w:sz w:val="28"/>
          <w:szCs w:val="28"/>
        </w:rPr>
        <w:t>３年度</w:t>
      </w:r>
      <w:r w:rsidRPr="001F74BF">
        <w:rPr>
          <w:rFonts w:ascii="ＭＳ Ｐ明朝" w:eastAsia="ＭＳ Ｐ明朝" w:hAnsi="ＭＳ Ｐ明朝"/>
          <w:color w:val="000000" w:themeColor="text1"/>
          <w:sz w:val="28"/>
          <w:szCs w:val="28"/>
        </w:rPr>
        <w:t>外部資金応募状況</w:t>
      </w:r>
    </w:p>
    <w:p w14:paraId="5D488CFD" w14:textId="77777777" w:rsidR="00457EEC" w:rsidRPr="00695DF3" w:rsidRDefault="00457EEC" w:rsidP="00457EEC">
      <w:pPr>
        <w:rPr>
          <w:rFonts w:ascii="ＭＳ Ｐ明朝" w:eastAsia="ＭＳ Ｐ明朝" w:hAnsi="ＭＳ Ｐ明朝"/>
          <w:color w:val="000000" w:themeColor="text1"/>
          <w:sz w:val="20"/>
          <w:szCs w:val="20"/>
        </w:rPr>
      </w:pPr>
    </w:p>
    <w:tbl>
      <w:tblPr>
        <w:tblW w:w="9719" w:type="dxa"/>
        <w:tblInd w:w="84" w:type="dxa"/>
        <w:tblCellMar>
          <w:left w:w="99" w:type="dxa"/>
          <w:right w:w="99" w:type="dxa"/>
        </w:tblCellMar>
        <w:tblLook w:val="04A0" w:firstRow="1" w:lastRow="0" w:firstColumn="1" w:lastColumn="0" w:noHBand="0" w:noVBand="1"/>
      </w:tblPr>
      <w:tblGrid>
        <w:gridCol w:w="2709"/>
        <w:gridCol w:w="3260"/>
        <w:gridCol w:w="992"/>
        <w:gridCol w:w="1119"/>
        <w:gridCol w:w="1639"/>
      </w:tblGrid>
      <w:tr w:rsidR="00741815" w:rsidRPr="00741815" w14:paraId="6936C2D8" w14:textId="77777777" w:rsidTr="00C156F6">
        <w:trPr>
          <w:trHeight w:val="84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5B867" w14:textId="77777777" w:rsidR="00457EEC" w:rsidRPr="00695DF3" w:rsidRDefault="00457EEC" w:rsidP="00C156F6">
            <w:pPr>
              <w:rPr>
                <w:rFonts w:cs="Courier New"/>
                <w:color w:val="000000" w:themeColor="text1"/>
              </w:rPr>
            </w:pPr>
            <w:r w:rsidRPr="00695DF3">
              <w:rPr>
                <w:rFonts w:cs="Courier New"/>
                <w:color w:val="000000" w:themeColor="text1"/>
              </w:rPr>
              <w:t>助成主体</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900FE0" w14:textId="77777777" w:rsidR="00457EEC" w:rsidRPr="00695DF3" w:rsidRDefault="00457EEC" w:rsidP="00C156F6">
            <w:pPr>
              <w:jc w:val="center"/>
              <w:rPr>
                <w:rFonts w:cs="Courier New"/>
                <w:color w:val="000000" w:themeColor="text1"/>
              </w:rPr>
            </w:pPr>
            <w:r w:rsidRPr="00695DF3">
              <w:rPr>
                <w:rFonts w:cs="Courier New"/>
                <w:color w:val="000000" w:themeColor="text1"/>
              </w:rPr>
              <w:t>応募数</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3BDD0A8" w14:textId="77777777" w:rsidR="00457EEC" w:rsidRPr="00695DF3" w:rsidRDefault="00457EEC" w:rsidP="00C156F6">
            <w:pPr>
              <w:jc w:val="center"/>
              <w:rPr>
                <w:rFonts w:cs="Courier New"/>
                <w:color w:val="000000" w:themeColor="text1"/>
              </w:rPr>
            </w:pPr>
            <w:r w:rsidRPr="00695DF3">
              <w:rPr>
                <w:rFonts w:cs="Courier New"/>
                <w:color w:val="000000" w:themeColor="text1"/>
              </w:rPr>
              <w:t>採択数</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73FA6D0F" w14:textId="77777777" w:rsidR="00457EEC" w:rsidRPr="00695DF3" w:rsidRDefault="00457EEC" w:rsidP="00C156F6">
            <w:pPr>
              <w:jc w:val="center"/>
              <w:rPr>
                <w:rFonts w:cs="Courier New"/>
                <w:color w:val="000000" w:themeColor="text1"/>
              </w:rPr>
            </w:pPr>
            <w:r w:rsidRPr="00695DF3">
              <w:rPr>
                <w:rFonts w:cs="Courier New"/>
                <w:color w:val="000000" w:themeColor="text1"/>
              </w:rPr>
              <w:t>助成金額</w:t>
            </w:r>
          </w:p>
        </w:tc>
      </w:tr>
      <w:tr w:rsidR="00741815" w:rsidRPr="00741815" w14:paraId="0510F81A" w14:textId="77777777" w:rsidTr="00C00A83">
        <w:trPr>
          <w:trHeight w:val="658"/>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7657E432" w14:textId="77777777" w:rsidR="00C00A83" w:rsidRPr="00695DF3" w:rsidRDefault="00C00A83" w:rsidP="00C00A83">
            <w:pPr>
              <w:rPr>
                <w:rFonts w:cs="Courier New"/>
                <w:color w:val="000000" w:themeColor="text1"/>
              </w:rPr>
            </w:pPr>
            <w:r w:rsidRPr="00695DF3">
              <w:rPr>
                <w:rFonts w:cs="Courier New" w:hint="eastAsia"/>
                <w:color w:val="000000" w:themeColor="text1"/>
              </w:rPr>
              <w:t>国立研究開発法人</w:t>
            </w:r>
          </w:p>
          <w:p w14:paraId="0F781C7E" w14:textId="0048725C" w:rsidR="00C00A83" w:rsidRPr="00695DF3" w:rsidRDefault="00C00A83">
            <w:pPr>
              <w:rPr>
                <w:rFonts w:cs="Courier New"/>
                <w:color w:val="000000" w:themeColor="text1"/>
              </w:rPr>
            </w:pPr>
            <w:r w:rsidRPr="00695DF3">
              <w:rPr>
                <w:rFonts w:cs="Courier New" w:hint="eastAsia"/>
                <w:color w:val="000000" w:themeColor="text1"/>
              </w:rPr>
              <w:t>日本医療研究開発機構</w:t>
            </w:r>
          </w:p>
        </w:tc>
        <w:tc>
          <w:tcPr>
            <w:tcW w:w="3260" w:type="dxa"/>
            <w:tcBorders>
              <w:top w:val="nil"/>
              <w:left w:val="nil"/>
              <w:bottom w:val="single" w:sz="4" w:space="0" w:color="auto"/>
              <w:right w:val="single" w:sz="4" w:space="0" w:color="auto"/>
            </w:tcBorders>
            <w:shd w:val="clear" w:color="auto" w:fill="auto"/>
            <w:noWrap/>
            <w:vAlign w:val="center"/>
          </w:tcPr>
          <w:p w14:paraId="0DE9B929" w14:textId="0D3AD5DE" w:rsidR="00C00A83" w:rsidRPr="00695DF3" w:rsidRDefault="00C00A83" w:rsidP="00C156F6">
            <w:pPr>
              <w:rPr>
                <w:rFonts w:cs="Courier New"/>
                <w:color w:val="000000" w:themeColor="text1"/>
              </w:rPr>
            </w:pPr>
            <w:r w:rsidRPr="00695DF3">
              <w:rPr>
                <w:rFonts w:cs="Courier New" w:hint="eastAsia"/>
                <w:color w:val="000000" w:themeColor="text1"/>
              </w:rPr>
              <w:t>新興・再興感染症に対する革新的医薬品等開発推進研究事業</w:t>
            </w:r>
          </w:p>
        </w:tc>
        <w:tc>
          <w:tcPr>
            <w:tcW w:w="992" w:type="dxa"/>
            <w:tcBorders>
              <w:top w:val="nil"/>
              <w:left w:val="nil"/>
              <w:bottom w:val="single" w:sz="4" w:space="0" w:color="auto"/>
              <w:right w:val="single" w:sz="4" w:space="0" w:color="auto"/>
            </w:tcBorders>
            <w:shd w:val="clear" w:color="auto" w:fill="auto"/>
            <w:noWrap/>
            <w:vAlign w:val="center"/>
          </w:tcPr>
          <w:p w14:paraId="5A7113E3" w14:textId="41A8A925" w:rsidR="00C00A83" w:rsidRPr="00741815" w:rsidDel="00FB6094" w:rsidRDefault="00A71F77" w:rsidP="00C156F6">
            <w:pPr>
              <w:jc w:val="center"/>
              <w:rPr>
                <w:rFonts w:cs="Courier New"/>
                <w:color w:val="000000" w:themeColor="text1"/>
              </w:rPr>
            </w:pPr>
            <w:r w:rsidRPr="00741815">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3F14DBEF" w14:textId="46FE8733" w:rsidR="00C00A83" w:rsidRPr="00741815" w:rsidDel="00FB6094" w:rsidRDefault="00E700F4" w:rsidP="00C156F6">
            <w:pPr>
              <w:jc w:val="center"/>
              <w:rPr>
                <w:rFonts w:cs="Courier New"/>
                <w:color w:val="000000" w:themeColor="text1"/>
              </w:rPr>
            </w:pPr>
            <w:r w:rsidRPr="00741815">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1E462BF4" w14:textId="77777777" w:rsidR="00C00A83" w:rsidRPr="00741815" w:rsidDel="002C72A1" w:rsidRDefault="00C00A83" w:rsidP="00C156F6">
            <w:pPr>
              <w:jc w:val="right"/>
              <w:rPr>
                <w:rFonts w:cs="Courier New"/>
                <w:color w:val="000000" w:themeColor="text1"/>
              </w:rPr>
            </w:pPr>
          </w:p>
        </w:tc>
      </w:tr>
      <w:tr w:rsidR="00741815" w:rsidRPr="00741815" w14:paraId="31417DE8" w14:textId="77777777" w:rsidTr="00C00A83">
        <w:trPr>
          <w:trHeight w:val="658"/>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4DDD5F9" w14:textId="77777777" w:rsidR="00457EEC" w:rsidRPr="00695DF3" w:rsidRDefault="00457EEC" w:rsidP="00C156F6">
            <w:pPr>
              <w:rPr>
                <w:rFonts w:cs="Courier New"/>
                <w:color w:val="000000" w:themeColor="text1"/>
              </w:rPr>
            </w:pPr>
            <w:r w:rsidRPr="00695DF3">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hideMark/>
          </w:tcPr>
          <w:p w14:paraId="7D6694CF" w14:textId="77777777" w:rsidR="00457EEC" w:rsidRPr="00695DF3" w:rsidRDefault="00457EEC" w:rsidP="00C156F6">
            <w:pPr>
              <w:rPr>
                <w:rFonts w:cs="Courier New"/>
                <w:color w:val="000000" w:themeColor="text1"/>
              </w:rPr>
            </w:pPr>
            <w:r w:rsidRPr="00695DF3">
              <w:rPr>
                <w:rFonts w:cs="Courier New"/>
                <w:color w:val="000000" w:themeColor="text1"/>
              </w:rPr>
              <w:t>基盤研究(Ｂ)一般</w:t>
            </w:r>
          </w:p>
        </w:tc>
        <w:tc>
          <w:tcPr>
            <w:tcW w:w="992" w:type="dxa"/>
            <w:tcBorders>
              <w:top w:val="nil"/>
              <w:left w:val="nil"/>
              <w:bottom w:val="single" w:sz="4" w:space="0" w:color="auto"/>
              <w:right w:val="single" w:sz="4" w:space="0" w:color="auto"/>
            </w:tcBorders>
            <w:shd w:val="clear" w:color="auto" w:fill="auto"/>
            <w:noWrap/>
            <w:vAlign w:val="center"/>
            <w:hideMark/>
          </w:tcPr>
          <w:p w14:paraId="6367C401" w14:textId="0D302BEB" w:rsidR="00457EEC" w:rsidRPr="00741815" w:rsidRDefault="00FB6094" w:rsidP="00C156F6">
            <w:pPr>
              <w:jc w:val="center"/>
              <w:rPr>
                <w:rFonts w:cs="Courier New"/>
                <w:color w:val="000000" w:themeColor="text1"/>
              </w:rPr>
            </w:pPr>
            <w:r w:rsidRPr="00741815">
              <w:rPr>
                <w:rFonts w:cs="Courier New"/>
                <w:color w:val="000000" w:themeColor="text1"/>
              </w:rPr>
              <w:t>4</w:t>
            </w:r>
          </w:p>
        </w:tc>
        <w:tc>
          <w:tcPr>
            <w:tcW w:w="1119" w:type="dxa"/>
            <w:tcBorders>
              <w:top w:val="nil"/>
              <w:left w:val="nil"/>
              <w:bottom w:val="single" w:sz="4" w:space="0" w:color="auto"/>
              <w:right w:val="single" w:sz="4" w:space="0" w:color="auto"/>
            </w:tcBorders>
            <w:shd w:val="clear" w:color="auto" w:fill="auto"/>
            <w:noWrap/>
            <w:vAlign w:val="center"/>
          </w:tcPr>
          <w:p w14:paraId="1ED74F7B" w14:textId="0C118EDF" w:rsidR="00457EEC" w:rsidRPr="00741815" w:rsidRDefault="00FB6094" w:rsidP="00C156F6">
            <w:pPr>
              <w:jc w:val="center"/>
              <w:rPr>
                <w:rFonts w:cs="Courier New"/>
                <w:color w:val="000000" w:themeColor="text1"/>
              </w:rPr>
            </w:pPr>
            <w:r w:rsidRPr="00741815">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hideMark/>
          </w:tcPr>
          <w:p w14:paraId="4510D17D" w14:textId="18A2B2D7" w:rsidR="00457EEC" w:rsidRPr="00741815" w:rsidRDefault="00457EEC" w:rsidP="00C156F6">
            <w:pPr>
              <w:jc w:val="right"/>
              <w:rPr>
                <w:rFonts w:cs="Courier New"/>
                <w:color w:val="000000" w:themeColor="text1"/>
              </w:rPr>
            </w:pPr>
          </w:p>
        </w:tc>
      </w:tr>
      <w:tr w:rsidR="00741815" w:rsidRPr="00741815" w14:paraId="7D993789" w14:textId="77777777" w:rsidTr="00C00A83">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887EA6C" w14:textId="77777777" w:rsidR="00457EEC" w:rsidRPr="00695DF3" w:rsidRDefault="00457EEC" w:rsidP="00C156F6">
            <w:pPr>
              <w:rPr>
                <w:rFonts w:cs="Courier New"/>
                <w:color w:val="000000" w:themeColor="text1"/>
              </w:rPr>
            </w:pPr>
            <w:r w:rsidRPr="00695DF3">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hideMark/>
          </w:tcPr>
          <w:p w14:paraId="51391377" w14:textId="77777777" w:rsidR="00457EEC" w:rsidRPr="00695DF3" w:rsidRDefault="00457EEC" w:rsidP="00C156F6">
            <w:pPr>
              <w:rPr>
                <w:rFonts w:cs="Courier New"/>
                <w:color w:val="000000" w:themeColor="text1"/>
              </w:rPr>
            </w:pPr>
            <w:r w:rsidRPr="00695DF3">
              <w:rPr>
                <w:rFonts w:cs="Courier New"/>
                <w:color w:val="000000" w:themeColor="text1"/>
              </w:rPr>
              <w:t>基盤研究(Ｃ)一般</w:t>
            </w:r>
          </w:p>
        </w:tc>
        <w:tc>
          <w:tcPr>
            <w:tcW w:w="992" w:type="dxa"/>
            <w:tcBorders>
              <w:top w:val="nil"/>
              <w:left w:val="nil"/>
              <w:bottom w:val="single" w:sz="4" w:space="0" w:color="auto"/>
              <w:right w:val="single" w:sz="4" w:space="0" w:color="auto"/>
            </w:tcBorders>
            <w:shd w:val="clear" w:color="auto" w:fill="auto"/>
            <w:noWrap/>
            <w:vAlign w:val="center"/>
            <w:hideMark/>
          </w:tcPr>
          <w:p w14:paraId="15AC9B18" w14:textId="34B3B3EE" w:rsidR="00457EEC" w:rsidRPr="00741815" w:rsidRDefault="002C72A1" w:rsidP="00C156F6">
            <w:pPr>
              <w:jc w:val="center"/>
              <w:rPr>
                <w:rFonts w:cs="Courier New"/>
                <w:color w:val="000000" w:themeColor="text1"/>
              </w:rPr>
            </w:pPr>
            <w:r w:rsidRPr="00741815">
              <w:rPr>
                <w:rFonts w:cs="Courier New"/>
                <w:color w:val="000000" w:themeColor="text1"/>
              </w:rPr>
              <w:t>14</w:t>
            </w:r>
          </w:p>
        </w:tc>
        <w:tc>
          <w:tcPr>
            <w:tcW w:w="1119" w:type="dxa"/>
            <w:tcBorders>
              <w:top w:val="nil"/>
              <w:left w:val="nil"/>
              <w:bottom w:val="single" w:sz="4" w:space="0" w:color="auto"/>
              <w:right w:val="single" w:sz="4" w:space="0" w:color="auto"/>
            </w:tcBorders>
            <w:shd w:val="clear" w:color="auto" w:fill="auto"/>
            <w:noWrap/>
            <w:vAlign w:val="center"/>
          </w:tcPr>
          <w:p w14:paraId="19C6998C" w14:textId="6D0A726C" w:rsidR="00457EEC" w:rsidRPr="00741815" w:rsidRDefault="002C72A1" w:rsidP="00C156F6">
            <w:pPr>
              <w:jc w:val="center"/>
              <w:rPr>
                <w:rFonts w:cs="Courier New"/>
                <w:color w:val="000000" w:themeColor="text1"/>
              </w:rPr>
            </w:pPr>
            <w:r w:rsidRPr="00741815">
              <w:rPr>
                <w:rFonts w:cs="Courier New"/>
                <w:color w:val="000000" w:themeColor="text1"/>
              </w:rPr>
              <w:t>4</w:t>
            </w:r>
          </w:p>
        </w:tc>
        <w:tc>
          <w:tcPr>
            <w:tcW w:w="1639" w:type="dxa"/>
            <w:tcBorders>
              <w:top w:val="nil"/>
              <w:left w:val="nil"/>
              <w:bottom w:val="single" w:sz="4" w:space="0" w:color="auto"/>
              <w:right w:val="single" w:sz="4" w:space="0" w:color="auto"/>
            </w:tcBorders>
            <w:shd w:val="clear" w:color="auto" w:fill="auto"/>
            <w:noWrap/>
            <w:vAlign w:val="center"/>
          </w:tcPr>
          <w:p w14:paraId="72FD61AE" w14:textId="44D48595" w:rsidR="00457EEC" w:rsidRPr="00741815" w:rsidRDefault="009C16B4" w:rsidP="00C156F6">
            <w:pPr>
              <w:jc w:val="right"/>
              <w:rPr>
                <w:rFonts w:cs="Courier New"/>
                <w:color w:val="000000" w:themeColor="text1"/>
              </w:rPr>
            </w:pPr>
            <w:r w:rsidRPr="00741815">
              <w:rPr>
                <w:rFonts w:cs="Courier New"/>
                <w:color w:val="000000" w:themeColor="text1"/>
              </w:rPr>
              <w:t>12,800,000</w:t>
            </w:r>
          </w:p>
        </w:tc>
      </w:tr>
      <w:tr w:rsidR="00741815" w:rsidRPr="00741815" w14:paraId="73A3F989" w14:textId="77777777" w:rsidTr="00C00A83">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79F46F30" w14:textId="77777777" w:rsidR="00457EEC" w:rsidRPr="00741815" w:rsidRDefault="00457EEC" w:rsidP="00C156F6">
            <w:pPr>
              <w:rPr>
                <w:rFonts w:cs="Courier New"/>
                <w:color w:val="000000" w:themeColor="text1"/>
              </w:rPr>
            </w:pPr>
            <w:r w:rsidRPr="00741815">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tcPr>
          <w:p w14:paraId="315A7E59" w14:textId="77777777" w:rsidR="00457EEC" w:rsidRPr="00741815" w:rsidRDefault="00457EEC" w:rsidP="00C156F6">
            <w:pPr>
              <w:rPr>
                <w:rFonts w:cs="Courier New"/>
                <w:color w:val="000000" w:themeColor="text1"/>
              </w:rPr>
            </w:pPr>
            <w:r w:rsidRPr="00741815">
              <w:rPr>
                <w:rFonts w:cs="Courier New"/>
                <w:color w:val="000000" w:themeColor="text1"/>
              </w:rPr>
              <w:t>挑戦的研究(萌芽)</w:t>
            </w:r>
          </w:p>
        </w:tc>
        <w:tc>
          <w:tcPr>
            <w:tcW w:w="992" w:type="dxa"/>
            <w:tcBorders>
              <w:top w:val="nil"/>
              <w:left w:val="nil"/>
              <w:bottom w:val="single" w:sz="4" w:space="0" w:color="auto"/>
              <w:right w:val="single" w:sz="4" w:space="0" w:color="auto"/>
            </w:tcBorders>
            <w:shd w:val="clear" w:color="auto" w:fill="auto"/>
            <w:noWrap/>
            <w:vAlign w:val="center"/>
          </w:tcPr>
          <w:p w14:paraId="77ADE42F" w14:textId="77777777" w:rsidR="00457EEC" w:rsidRPr="00695DF3" w:rsidRDefault="00457EEC" w:rsidP="00C156F6">
            <w:pPr>
              <w:jc w:val="center"/>
              <w:rPr>
                <w:rFonts w:cs="Courier New"/>
                <w:color w:val="000000" w:themeColor="text1"/>
              </w:rPr>
            </w:pPr>
            <w:r w:rsidRPr="00741815">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6517E6B1" w14:textId="6077B5C4" w:rsidR="00457EEC" w:rsidRPr="00695DF3" w:rsidRDefault="00FD20E5" w:rsidP="00C156F6">
            <w:pPr>
              <w:jc w:val="center"/>
              <w:rPr>
                <w:rFonts w:cs="Courier New"/>
                <w:color w:val="000000" w:themeColor="text1"/>
                <w:u w:val="single"/>
              </w:rPr>
            </w:pPr>
            <w:r w:rsidRPr="00695DF3">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60FA0BCF" w14:textId="4BA4B891" w:rsidR="00457EEC" w:rsidRPr="00695DF3" w:rsidRDefault="00457EEC" w:rsidP="00C156F6">
            <w:pPr>
              <w:jc w:val="right"/>
              <w:rPr>
                <w:rFonts w:cs="Courier New"/>
                <w:color w:val="000000" w:themeColor="text1"/>
                <w:u w:val="single"/>
              </w:rPr>
            </w:pPr>
          </w:p>
        </w:tc>
      </w:tr>
      <w:tr w:rsidR="00741815" w:rsidRPr="00741815" w14:paraId="52D69CFA" w14:textId="77777777" w:rsidTr="00C00A83">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506541BD" w14:textId="65A4CBA7" w:rsidR="002C72A1" w:rsidRPr="00695DF3" w:rsidRDefault="002C72A1" w:rsidP="002C72A1">
            <w:pPr>
              <w:rPr>
                <w:rFonts w:cs="Courier New"/>
                <w:color w:val="000000" w:themeColor="text1"/>
              </w:rPr>
            </w:pPr>
            <w:r w:rsidRPr="00741815">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tcPr>
          <w:p w14:paraId="5797C155" w14:textId="11C99C01" w:rsidR="002C72A1" w:rsidRPr="00695DF3" w:rsidRDefault="002C72A1" w:rsidP="002C72A1">
            <w:pPr>
              <w:rPr>
                <w:rFonts w:cs="Courier New"/>
                <w:color w:val="000000" w:themeColor="text1"/>
              </w:rPr>
            </w:pPr>
            <w:r w:rsidRPr="00741815">
              <w:rPr>
                <w:rFonts w:cs="Courier New"/>
                <w:color w:val="000000" w:themeColor="text1"/>
              </w:rPr>
              <w:t>挑戦的研究(</w:t>
            </w:r>
            <w:r w:rsidRPr="00741815">
              <w:rPr>
                <w:rFonts w:cs="Courier New" w:hint="eastAsia"/>
                <w:color w:val="000000" w:themeColor="text1"/>
              </w:rPr>
              <w:t>開拓</w:t>
            </w:r>
            <w:r w:rsidRPr="00741815">
              <w:rPr>
                <w:rFonts w:cs="Courier New"/>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tcPr>
          <w:p w14:paraId="73E0B344" w14:textId="0495EDB4" w:rsidR="002C72A1" w:rsidRPr="00741815" w:rsidDel="002C72A1" w:rsidRDefault="002C72A1" w:rsidP="002C72A1">
            <w:pPr>
              <w:jc w:val="center"/>
              <w:rPr>
                <w:rFonts w:cs="Courier New"/>
                <w:color w:val="000000" w:themeColor="text1"/>
              </w:rPr>
            </w:pPr>
            <w:r w:rsidRPr="00741815">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0E4A2C4B" w14:textId="06CCCC2A" w:rsidR="002C72A1" w:rsidRPr="00741815" w:rsidDel="002C72A1" w:rsidRDefault="002C72A1" w:rsidP="002C72A1">
            <w:pPr>
              <w:jc w:val="center"/>
              <w:rPr>
                <w:rFonts w:cs="Courier New"/>
                <w:color w:val="000000" w:themeColor="text1"/>
              </w:rPr>
            </w:pPr>
            <w:r w:rsidRPr="00695DF3">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4E9204FF" w14:textId="77777777" w:rsidR="002C72A1" w:rsidRPr="00741815" w:rsidRDefault="002C72A1" w:rsidP="002C72A1">
            <w:pPr>
              <w:jc w:val="right"/>
              <w:rPr>
                <w:rFonts w:cs="Courier New"/>
                <w:color w:val="000000" w:themeColor="text1"/>
              </w:rPr>
            </w:pPr>
          </w:p>
        </w:tc>
      </w:tr>
      <w:tr w:rsidR="00741815" w:rsidRPr="00741815" w14:paraId="6B1A777A" w14:textId="77777777" w:rsidTr="00C00A83">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4A8E7D7" w14:textId="77777777" w:rsidR="002C72A1" w:rsidRPr="00695DF3" w:rsidRDefault="002C72A1" w:rsidP="002C72A1">
            <w:pPr>
              <w:rPr>
                <w:rFonts w:cs="Courier New"/>
                <w:color w:val="000000" w:themeColor="text1"/>
              </w:rPr>
            </w:pPr>
            <w:r w:rsidRPr="00695DF3">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hideMark/>
          </w:tcPr>
          <w:p w14:paraId="0ED312AD" w14:textId="77777777" w:rsidR="002C72A1" w:rsidRPr="00695DF3" w:rsidRDefault="002C72A1" w:rsidP="002C72A1">
            <w:pPr>
              <w:rPr>
                <w:rFonts w:cs="Courier New"/>
                <w:color w:val="000000" w:themeColor="text1"/>
              </w:rPr>
            </w:pPr>
            <w:r w:rsidRPr="00695DF3">
              <w:rPr>
                <w:rFonts w:cs="Courier New"/>
                <w:color w:val="000000" w:themeColor="text1"/>
              </w:rPr>
              <w:t>若手研究</w:t>
            </w:r>
          </w:p>
        </w:tc>
        <w:tc>
          <w:tcPr>
            <w:tcW w:w="992" w:type="dxa"/>
            <w:tcBorders>
              <w:top w:val="nil"/>
              <w:left w:val="nil"/>
              <w:bottom w:val="single" w:sz="4" w:space="0" w:color="auto"/>
              <w:right w:val="single" w:sz="4" w:space="0" w:color="auto"/>
            </w:tcBorders>
            <w:shd w:val="clear" w:color="auto" w:fill="auto"/>
            <w:noWrap/>
            <w:vAlign w:val="center"/>
            <w:hideMark/>
          </w:tcPr>
          <w:p w14:paraId="52803C28" w14:textId="281571C8" w:rsidR="002C72A1" w:rsidRPr="00741815" w:rsidRDefault="002C72A1" w:rsidP="002C72A1">
            <w:pPr>
              <w:jc w:val="center"/>
              <w:rPr>
                <w:rFonts w:cs="Courier New"/>
                <w:color w:val="000000" w:themeColor="text1"/>
              </w:rPr>
            </w:pPr>
            <w:r w:rsidRPr="00741815">
              <w:rPr>
                <w:rFonts w:cs="Courier New"/>
                <w:color w:val="000000" w:themeColor="text1"/>
              </w:rPr>
              <w:t>4</w:t>
            </w:r>
          </w:p>
        </w:tc>
        <w:tc>
          <w:tcPr>
            <w:tcW w:w="1119" w:type="dxa"/>
            <w:tcBorders>
              <w:top w:val="nil"/>
              <w:left w:val="nil"/>
              <w:bottom w:val="single" w:sz="4" w:space="0" w:color="auto"/>
              <w:right w:val="single" w:sz="4" w:space="0" w:color="auto"/>
            </w:tcBorders>
            <w:shd w:val="clear" w:color="auto" w:fill="auto"/>
            <w:noWrap/>
            <w:vAlign w:val="center"/>
          </w:tcPr>
          <w:p w14:paraId="1C90A50C" w14:textId="59BAD887" w:rsidR="002C72A1" w:rsidRPr="00741815" w:rsidRDefault="002C72A1" w:rsidP="002C72A1">
            <w:pPr>
              <w:jc w:val="center"/>
              <w:rPr>
                <w:rFonts w:cs="Courier New"/>
                <w:color w:val="000000" w:themeColor="text1"/>
              </w:rPr>
            </w:pPr>
            <w:r w:rsidRPr="00741815">
              <w:rPr>
                <w:rFonts w:cs="Courier New"/>
                <w:color w:val="000000" w:themeColor="text1"/>
              </w:rPr>
              <w:t>2</w:t>
            </w:r>
          </w:p>
        </w:tc>
        <w:tc>
          <w:tcPr>
            <w:tcW w:w="1639" w:type="dxa"/>
            <w:tcBorders>
              <w:top w:val="nil"/>
              <w:left w:val="nil"/>
              <w:bottom w:val="single" w:sz="4" w:space="0" w:color="auto"/>
              <w:right w:val="single" w:sz="4" w:space="0" w:color="auto"/>
            </w:tcBorders>
            <w:shd w:val="clear" w:color="auto" w:fill="auto"/>
            <w:noWrap/>
            <w:vAlign w:val="center"/>
          </w:tcPr>
          <w:p w14:paraId="74188104" w14:textId="701188D5" w:rsidR="002C72A1" w:rsidRPr="00741815" w:rsidRDefault="009C16B4" w:rsidP="002C72A1">
            <w:pPr>
              <w:jc w:val="right"/>
              <w:rPr>
                <w:rFonts w:cs="Courier New"/>
                <w:color w:val="000000" w:themeColor="text1"/>
              </w:rPr>
            </w:pPr>
            <w:r w:rsidRPr="00741815">
              <w:rPr>
                <w:rFonts w:cs="Courier New"/>
                <w:color w:val="000000" w:themeColor="text1"/>
              </w:rPr>
              <w:t>7,000,000</w:t>
            </w:r>
          </w:p>
        </w:tc>
      </w:tr>
      <w:tr w:rsidR="00741815" w:rsidRPr="00741815" w14:paraId="0BB70DBD" w14:textId="77777777" w:rsidTr="00C00A83">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1667B6D" w14:textId="77777777" w:rsidR="002C72A1" w:rsidRPr="00695DF3" w:rsidRDefault="002C72A1" w:rsidP="002C72A1">
            <w:pPr>
              <w:rPr>
                <w:rFonts w:cs="Courier New"/>
                <w:color w:val="000000" w:themeColor="text1"/>
              </w:rPr>
            </w:pPr>
            <w:r w:rsidRPr="00695DF3">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vAlign w:val="center"/>
            <w:hideMark/>
          </w:tcPr>
          <w:p w14:paraId="039A0B66" w14:textId="77777777" w:rsidR="002C72A1" w:rsidRPr="00695DF3" w:rsidRDefault="002C72A1" w:rsidP="002C72A1">
            <w:pPr>
              <w:rPr>
                <w:rFonts w:cs="Courier New"/>
                <w:color w:val="000000" w:themeColor="text1"/>
              </w:rPr>
            </w:pPr>
            <w:r w:rsidRPr="00695DF3">
              <w:rPr>
                <w:rFonts w:cs="Courier New"/>
                <w:color w:val="000000" w:themeColor="text1"/>
              </w:rPr>
              <w:t>研究活動スタート支援</w:t>
            </w:r>
          </w:p>
        </w:tc>
        <w:tc>
          <w:tcPr>
            <w:tcW w:w="992" w:type="dxa"/>
            <w:tcBorders>
              <w:top w:val="nil"/>
              <w:left w:val="nil"/>
              <w:bottom w:val="single" w:sz="4" w:space="0" w:color="auto"/>
              <w:right w:val="single" w:sz="4" w:space="0" w:color="auto"/>
            </w:tcBorders>
            <w:shd w:val="clear" w:color="auto" w:fill="auto"/>
            <w:noWrap/>
            <w:vAlign w:val="center"/>
            <w:hideMark/>
          </w:tcPr>
          <w:p w14:paraId="47B3F2D7" w14:textId="6BBB52C1" w:rsidR="002C72A1" w:rsidRPr="00741815" w:rsidRDefault="002C72A1" w:rsidP="002C72A1">
            <w:pPr>
              <w:jc w:val="center"/>
              <w:rPr>
                <w:rFonts w:cs="Courier New"/>
                <w:color w:val="000000" w:themeColor="text1"/>
              </w:rPr>
            </w:pPr>
            <w:r w:rsidRPr="00741815">
              <w:rPr>
                <w:rFonts w:cs="Courier New"/>
                <w:color w:val="000000" w:themeColor="text1"/>
              </w:rPr>
              <w:t>0</w:t>
            </w:r>
          </w:p>
        </w:tc>
        <w:tc>
          <w:tcPr>
            <w:tcW w:w="1119" w:type="dxa"/>
            <w:tcBorders>
              <w:top w:val="nil"/>
              <w:left w:val="nil"/>
              <w:bottom w:val="single" w:sz="4" w:space="0" w:color="auto"/>
              <w:right w:val="single" w:sz="4" w:space="0" w:color="auto"/>
            </w:tcBorders>
            <w:shd w:val="clear" w:color="auto" w:fill="auto"/>
            <w:noWrap/>
            <w:vAlign w:val="center"/>
            <w:hideMark/>
          </w:tcPr>
          <w:p w14:paraId="5D77F114" w14:textId="0C62AE3A" w:rsidR="002C72A1" w:rsidRPr="00741815" w:rsidRDefault="002C72A1" w:rsidP="002C72A1">
            <w:pPr>
              <w:jc w:val="center"/>
              <w:rPr>
                <w:rFonts w:cs="Courier New"/>
                <w:color w:val="000000" w:themeColor="text1"/>
              </w:rPr>
            </w:pPr>
            <w:r w:rsidRPr="00741815">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hideMark/>
          </w:tcPr>
          <w:p w14:paraId="5D687756" w14:textId="40C2A124" w:rsidR="002C72A1" w:rsidRPr="00741815" w:rsidRDefault="002C72A1" w:rsidP="002C72A1">
            <w:pPr>
              <w:jc w:val="right"/>
              <w:rPr>
                <w:rFonts w:cs="Courier New"/>
                <w:color w:val="000000" w:themeColor="text1"/>
              </w:rPr>
            </w:pPr>
          </w:p>
        </w:tc>
      </w:tr>
      <w:tr w:rsidR="00741815" w:rsidRPr="00741815" w14:paraId="42A69468"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96C9EE" w14:textId="77777777" w:rsidR="002C72A1" w:rsidRPr="00695DF3" w:rsidRDefault="002C72A1" w:rsidP="002C72A1">
            <w:pPr>
              <w:rPr>
                <w:rFonts w:cs="Courier New"/>
                <w:color w:val="000000" w:themeColor="text1"/>
              </w:rPr>
            </w:pPr>
            <w:r w:rsidRPr="00695DF3">
              <w:rPr>
                <w:rFonts w:cs="Courier New"/>
                <w:color w:val="000000" w:themeColor="text1"/>
              </w:rPr>
              <w:t>公益財団法人大同生命厚生事業団</w:t>
            </w:r>
          </w:p>
        </w:tc>
        <w:tc>
          <w:tcPr>
            <w:tcW w:w="992" w:type="dxa"/>
            <w:tcBorders>
              <w:top w:val="nil"/>
              <w:left w:val="nil"/>
              <w:bottom w:val="single" w:sz="4" w:space="0" w:color="auto"/>
              <w:right w:val="single" w:sz="4" w:space="0" w:color="auto"/>
            </w:tcBorders>
            <w:shd w:val="clear" w:color="auto" w:fill="auto"/>
            <w:noWrap/>
            <w:vAlign w:val="center"/>
            <w:hideMark/>
          </w:tcPr>
          <w:p w14:paraId="1BCD60C4" w14:textId="77777777" w:rsidR="002C72A1" w:rsidRPr="00741815" w:rsidRDefault="002C72A1" w:rsidP="002C72A1">
            <w:pPr>
              <w:jc w:val="center"/>
              <w:rPr>
                <w:rFonts w:cs="Courier New"/>
                <w:color w:val="000000" w:themeColor="text1"/>
              </w:rPr>
            </w:pPr>
            <w:r w:rsidRPr="00741815">
              <w:rPr>
                <w:rFonts w:cs="Courier New"/>
                <w:color w:val="000000" w:themeColor="text1"/>
              </w:rPr>
              <w:t>7</w:t>
            </w:r>
          </w:p>
        </w:tc>
        <w:tc>
          <w:tcPr>
            <w:tcW w:w="1119" w:type="dxa"/>
            <w:tcBorders>
              <w:top w:val="nil"/>
              <w:left w:val="nil"/>
              <w:bottom w:val="single" w:sz="4" w:space="0" w:color="auto"/>
              <w:right w:val="single" w:sz="4" w:space="0" w:color="auto"/>
            </w:tcBorders>
            <w:shd w:val="clear" w:color="auto" w:fill="auto"/>
            <w:noWrap/>
            <w:vAlign w:val="center"/>
            <w:hideMark/>
          </w:tcPr>
          <w:p w14:paraId="3106069C" w14:textId="05ACB328" w:rsidR="002C72A1" w:rsidRPr="00741815" w:rsidRDefault="002C72A1" w:rsidP="002C72A1">
            <w:pPr>
              <w:jc w:val="center"/>
              <w:rPr>
                <w:rFonts w:cs="Courier New"/>
                <w:color w:val="000000" w:themeColor="text1"/>
              </w:rPr>
            </w:pPr>
            <w:r w:rsidRPr="00741815">
              <w:rPr>
                <w:rFonts w:cs="Courier New"/>
                <w:color w:val="000000" w:themeColor="text1"/>
              </w:rPr>
              <w:t>6</w:t>
            </w:r>
          </w:p>
        </w:tc>
        <w:tc>
          <w:tcPr>
            <w:tcW w:w="1639" w:type="dxa"/>
            <w:tcBorders>
              <w:top w:val="nil"/>
              <w:left w:val="nil"/>
              <w:bottom w:val="single" w:sz="4" w:space="0" w:color="auto"/>
              <w:right w:val="single" w:sz="4" w:space="0" w:color="auto"/>
            </w:tcBorders>
            <w:shd w:val="clear" w:color="auto" w:fill="auto"/>
            <w:noWrap/>
            <w:vAlign w:val="center"/>
            <w:hideMark/>
          </w:tcPr>
          <w:p w14:paraId="4F386C7B" w14:textId="19245C16" w:rsidR="002C72A1" w:rsidRPr="00741815" w:rsidRDefault="002C72A1" w:rsidP="002C72A1">
            <w:pPr>
              <w:jc w:val="right"/>
              <w:rPr>
                <w:rFonts w:cs="Courier New"/>
                <w:color w:val="000000" w:themeColor="text1"/>
              </w:rPr>
            </w:pPr>
            <w:r w:rsidRPr="00741815">
              <w:rPr>
                <w:rFonts w:cs="Courier New"/>
                <w:color w:val="000000" w:themeColor="text1"/>
              </w:rPr>
              <w:t>1</w:t>
            </w:r>
            <w:r w:rsidR="007B001D">
              <w:rPr>
                <w:rFonts w:cs="Courier New"/>
                <w:color w:val="000000" w:themeColor="text1"/>
              </w:rPr>
              <w:t>,</w:t>
            </w:r>
            <w:r w:rsidRPr="00741815">
              <w:rPr>
                <w:rFonts w:cs="Courier New"/>
                <w:color w:val="000000" w:themeColor="text1"/>
              </w:rPr>
              <w:t>800,000</w:t>
            </w:r>
          </w:p>
        </w:tc>
      </w:tr>
      <w:tr w:rsidR="00741815" w:rsidRPr="00741815" w14:paraId="689A754C"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B983EF0" w14:textId="7B847848" w:rsidR="002C72A1" w:rsidRPr="00695DF3" w:rsidRDefault="002C72A1" w:rsidP="002C72A1">
            <w:pPr>
              <w:rPr>
                <w:rFonts w:cs="Courier New"/>
                <w:color w:val="000000" w:themeColor="text1"/>
              </w:rPr>
            </w:pPr>
            <w:r w:rsidRPr="00695DF3">
              <w:rPr>
                <w:rFonts w:cs="Courier New"/>
                <w:color w:val="000000" w:themeColor="text1"/>
              </w:rPr>
              <w:t>株式会社ヤクルト本社</w:t>
            </w:r>
          </w:p>
        </w:tc>
        <w:tc>
          <w:tcPr>
            <w:tcW w:w="992" w:type="dxa"/>
            <w:tcBorders>
              <w:top w:val="nil"/>
              <w:left w:val="nil"/>
              <w:bottom w:val="single" w:sz="4" w:space="0" w:color="auto"/>
              <w:right w:val="single" w:sz="4" w:space="0" w:color="auto"/>
            </w:tcBorders>
            <w:shd w:val="clear" w:color="auto" w:fill="auto"/>
            <w:noWrap/>
            <w:vAlign w:val="center"/>
          </w:tcPr>
          <w:p w14:paraId="6AB338E7" w14:textId="77777777" w:rsidR="002C72A1" w:rsidRPr="00741815" w:rsidRDefault="002C72A1" w:rsidP="002C72A1">
            <w:pPr>
              <w:jc w:val="center"/>
              <w:rPr>
                <w:rFonts w:cs="Courier New"/>
                <w:color w:val="000000" w:themeColor="text1"/>
              </w:rPr>
            </w:pPr>
            <w:r w:rsidRPr="00741815">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789AED33" w14:textId="77777777" w:rsidR="002C72A1" w:rsidRPr="00741815" w:rsidRDefault="002C72A1" w:rsidP="002C72A1">
            <w:pPr>
              <w:jc w:val="center"/>
              <w:rPr>
                <w:rFonts w:cs="Courier New"/>
                <w:color w:val="000000" w:themeColor="text1"/>
              </w:rPr>
            </w:pPr>
            <w:r w:rsidRPr="00741815">
              <w:rPr>
                <w:rFonts w:cs="Courier New" w:hint="eastAsia"/>
                <w:color w:val="000000" w:themeColor="text1"/>
              </w:rPr>
              <w:t>１</w:t>
            </w:r>
          </w:p>
        </w:tc>
        <w:tc>
          <w:tcPr>
            <w:tcW w:w="1639" w:type="dxa"/>
            <w:tcBorders>
              <w:top w:val="nil"/>
              <w:left w:val="nil"/>
              <w:bottom w:val="single" w:sz="4" w:space="0" w:color="auto"/>
              <w:right w:val="single" w:sz="4" w:space="0" w:color="auto"/>
            </w:tcBorders>
            <w:shd w:val="clear" w:color="auto" w:fill="auto"/>
            <w:noWrap/>
            <w:vAlign w:val="center"/>
          </w:tcPr>
          <w:p w14:paraId="6A8AC452" w14:textId="3657322E" w:rsidR="002C72A1" w:rsidRPr="00741815" w:rsidRDefault="009C16B4" w:rsidP="002C72A1">
            <w:pPr>
              <w:jc w:val="right"/>
              <w:rPr>
                <w:rFonts w:cs="Courier New"/>
                <w:color w:val="000000" w:themeColor="text1"/>
              </w:rPr>
            </w:pPr>
            <w:r w:rsidRPr="00741815">
              <w:rPr>
                <w:rFonts w:cs="Courier New"/>
                <w:color w:val="000000" w:themeColor="text1"/>
              </w:rPr>
              <w:t>300,000</w:t>
            </w:r>
          </w:p>
        </w:tc>
      </w:tr>
      <w:tr w:rsidR="00741815" w:rsidRPr="00741815" w14:paraId="70E3B293"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F4EB759" w14:textId="404C1755" w:rsidR="00C00A83" w:rsidRPr="00695DF3" w:rsidRDefault="00C00A83" w:rsidP="00C00A83">
            <w:pPr>
              <w:rPr>
                <w:rFonts w:cs="Courier New"/>
                <w:color w:val="000000" w:themeColor="text1"/>
              </w:rPr>
            </w:pPr>
            <w:r w:rsidRPr="00695DF3">
              <w:rPr>
                <w:rFonts w:cs="Courier New" w:hint="eastAsia"/>
                <w:color w:val="000000" w:themeColor="text1"/>
              </w:rPr>
              <w:t>一般財団法人医薬品医療機器レギュラトリーサイエンス財団</w:t>
            </w:r>
          </w:p>
        </w:tc>
        <w:tc>
          <w:tcPr>
            <w:tcW w:w="992" w:type="dxa"/>
            <w:tcBorders>
              <w:top w:val="nil"/>
              <w:left w:val="nil"/>
              <w:bottom w:val="single" w:sz="4" w:space="0" w:color="auto"/>
              <w:right w:val="single" w:sz="4" w:space="0" w:color="auto"/>
            </w:tcBorders>
            <w:shd w:val="clear" w:color="auto" w:fill="auto"/>
            <w:noWrap/>
            <w:vAlign w:val="center"/>
          </w:tcPr>
          <w:p w14:paraId="59DC7B84" w14:textId="4227FF0E" w:rsidR="00C00A83" w:rsidRPr="00741815" w:rsidRDefault="00C00A83" w:rsidP="00C00A83">
            <w:pPr>
              <w:jc w:val="center"/>
              <w:rPr>
                <w:rFonts w:cs="Courier New"/>
                <w:color w:val="000000" w:themeColor="text1"/>
              </w:rPr>
            </w:pPr>
            <w:r w:rsidRPr="00741815">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7A7B5AE7" w14:textId="13709A80" w:rsidR="00C00A83" w:rsidRPr="00741815" w:rsidRDefault="00C00A83" w:rsidP="00C00A83">
            <w:pPr>
              <w:jc w:val="center"/>
              <w:rPr>
                <w:rFonts w:cs="Courier New"/>
                <w:color w:val="000000" w:themeColor="text1"/>
              </w:rPr>
            </w:pPr>
            <w:r w:rsidRPr="00741815">
              <w:rPr>
                <w:rFonts w:cs="Courier New" w:hint="eastAsia"/>
                <w:color w:val="000000" w:themeColor="text1"/>
              </w:rPr>
              <w:t>１</w:t>
            </w:r>
          </w:p>
        </w:tc>
        <w:tc>
          <w:tcPr>
            <w:tcW w:w="1639" w:type="dxa"/>
            <w:tcBorders>
              <w:top w:val="nil"/>
              <w:left w:val="nil"/>
              <w:bottom w:val="single" w:sz="4" w:space="0" w:color="auto"/>
              <w:right w:val="single" w:sz="4" w:space="0" w:color="auto"/>
            </w:tcBorders>
            <w:shd w:val="clear" w:color="auto" w:fill="auto"/>
            <w:noWrap/>
            <w:vAlign w:val="center"/>
          </w:tcPr>
          <w:p w14:paraId="695B5BF5" w14:textId="61E3CEE1" w:rsidR="00C00A83" w:rsidRPr="00741815" w:rsidDel="00835081" w:rsidRDefault="00C00A83" w:rsidP="00C00A83">
            <w:pPr>
              <w:jc w:val="right"/>
              <w:rPr>
                <w:rFonts w:cs="Courier New"/>
                <w:color w:val="000000" w:themeColor="text1"/>
              </w:rPr>
            </w:pPr>
            <w:r w:rsidRPr="00741815">
              <w:rPr>
                <w:rFonts w:cs="Courier New"/>
                <w:color w:val="000000" w:themeColor="text1"/>
              </w:rPr>
              <w:t>500,000</w:t>
            </w:r>
          </w:p>
        </w:tc>
      </w:tr>
      <w:tr w:rsidR="00741815" w:rsidRPr="00741815" w14:paraId="7B36D001"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892D9F3" w14:textId="77777777" w:rsidR="00C00A83" w:rsidRPr="00695DF3" w:rsidRDefault="00C00A83" w:rsidP="00C00A83">
            <w:pPr>
              <w:rPr>
                <w:rFonts w:cs="Courier New"/>
                <w:color w:val="000000" w:themeColor="text1"/>
              </w:rPr>
            </w:pPr>
            <w:r w:rsidRPr="00695DF3">
              <w:rPr>
                <w:rFonts w:cs="Courier New" w:hint="eastAsia"/>
                <w:color w:val="000000" w:themeColor="text1"/>
              </w:rPr>
              <w:t>公益財団法人琵琶湖・淀川水質機構</w:t>
            </w:r>
          </w:p>
        </w:tc>
        <w:tc>
          <w:tcPr>
            <w:tcW w:w="992" w:type="dxa"/>
            <w:tcBorders>
              <w:top w:val="nil"/>
              <w:left w:val="nil"/>
              <w:bottom w:val="single" w:sz="4" w:space="0" w:color="auto"/>
              <w:right w:val="single" w:sz="4" w:space="0" w:color="auto"/>
            </w:tcBorders>
            <w:shd w:val="clear" w:color="auto" w:fill="auto"/>
            <w:noWrap/>
            <w:vAlign w:val="center"/>
          </w:tcPr>
          <w:p w14:paraId="04C003FE" w14:textId="4A2CD777" w:rsidR="00C00A83" w:rsidRPr="00741815" w:rsidRDefault="00C00A83" w:rsidP="00C00A83">
            <w:pPr>
              <w:jc w:val="center"/>
              <w:rPr>
                <w:rFonts w:cs="Courier New"/>
                <w:color w:val="000000" w:themeColor="text1"/>
              </w:rPr>
            </w:pPr>
            <w:r w:rsidRPr="00741815">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5565CA0A" w14:textId="3552D862" w:rsidR="00C00A83" w:rsidRPr="00741815" w:rsidRDefault="00C00A83" w:rsidP="00C00A83">
            <w:pPr>
              <w:jc w:val="center"/>
              <w:rPr>
                <w:rFonts w:cs="Courier New"/>
                <w:color w:val="000000" w:themeColor="text1"/>
              </w:rPr>
            </w:pPr>
            <w:r w:rsidRPr="00741815">
              <w:rPr>
                <w:rFonts w:cs="Courier New"/>
                <w:color w:val="000000" w:themeColor="text1"/>
              </w:rPr>
              <w:t>1</w:t>
            </w:r>
          </w:p>
        </w:tc>
        <w:tc>
          <w:tcPr>
            <w:tcW w:w="1639" w:type="dxa"/>
            <w:tcBorders>
              <w:top w:val="nil"/>
              <w:left w:val="nil"/>
              <w:bottom w:val="single" w:sz="4" w:space="0" w:color="auto"/>
              <w:right w:val="single" w:sz="4" w:space="0" w:color="auto"/>
            </w:tcBorders>
            <w:shd w:val="clear" w:color="auto" w:fill="auto"/>
            <w:noWrap/>
            <w:vAlign w:val="center"/>
          </w:tcPr>
          <w:p w14:paraId="3D04C643" w14:textId="3C3FDCB5" w:rsidR="00C00A83" w:rsidRPr="00741815" w:rsidRDefault="009C16B4" w:rsidP="00C00A83">
            <w:pPr>
              <w:jc w:val="right"/>
              <w:rPr>
                <w:rFonts w:cs="Courier New"/>
                <w:color w:val="000000" w:themeColor="text1"/>
              </w:rPr>
            </w:pPr>
            <w:r w:rsidRPr="00741815">
              <w:rPr>
                <w:rFonts w:cs="Courier New"/>
                <w:color w:val="000000" w:themeColor="text1"/>
              </w:rPr>
              <w:t>600,000</w:t>
            </w:r>
          </w:p>
        </w:tc>
      </w:tr>
      <w:tr w:rsidR="00741815" w:rsidRPr="00741815" w14:paraId="0C28D9B9"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D6A423" w14:textId="77777777" w:rsidR="00C00A83" w:rsidRPr="00695DF3" w:rsidRDefault="00C00A83" w:rsidP="00C00A83">
            <w:pPr>
              <w:rPr>
                <w:rFonts w:cs="Courier New"/>
                <w:color w:val="000000" w:themeColor="text1"/>
              </w:rPr>
            </w:pPr>
            <w:r w:rsidRPr="00695DF3">
              <w:rPr>
                <w:rFonts w:cs="Courier New"/>
                <w:color w:val="000000" w:themeColor="text1"/>
              </w:rPr>
              <w:t>公益財団法人黒住医学研究振興財団</w:t>
            </w:r>
          </w:p>
        </w:tc>
        <w:tc>
          <w:tcPr>
            <w:tcW w:w="992" w:type="dxa"/>
            <w:tcBorders>
              <w:top w:val="nil"/>
              <w:left w:val="nil"/>
              <w:bottom w:val="single" w:sz="4" w:space="0" w:color="auto"/>
              <w:right w:val="single" w:sz="4" w:space="0" w:color="auto"/>
            </w:tcBorders>
            <w:shd w:val="clear" w:color="auto" w:fill="auto"/>
            <w:noWrap/>
            <w:vAlign w:val="center"/>
            <w:hideMark/>
          </w:tcPr>
          <w:p w14:paraId="45638A3D" w14:textId="4643ED82" w:rsidR="00C00A83" w:rsidRPr="00741815" w:rsidRDefault="00C00A83" w:rsidP="00C00A83">
            <w:pPr>
              <w:jc w:val="center"/>
              <w:rPr>
                <w:rFonts w:cs="Courier New"/>
                <w:color w:val="000000" w:themeColor="text1"/>
              </w:rPr>
            </w:pPr>
            <w:r w:rsidRPr="00741815">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hideMark/>
          </w:tcPr>
          <w:p w14:paraId="16BB107E" w14:textId="77777777" w:rsidR="00C00A83" w:rsidRPr="00741815" w:rsidRDefault="00C00A83" w:rsidP="00C00A83">
            <w:pPr>
              <w:jc w:val="center"/>
              <w:rPr>
                <w:rFonts w:cs="Courier New"/>
                <w:color w:val="000000" w:themeColor="text1"/>
              </w:rPr>
            </w:pPr>
            <w:r w:rsidRPr="00741815">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217477E9" w14:textId="77777777" w:rsidR="00C00A83" w:rsidRPr="00741815" w:rsidRDefault="00C00A83" w:rsidP="00C00A83">
            <w:pPr>
              <w:jc w:val="right"/>
              <w:rPr>
                <w:rFonts w:cs="Courier New"/>
                <w:color w:val="000000" w:themeColor="text1"/>
              </w:rPr>
            </w:pPr>
          </w:p>
        </w:tc>
      </w:tr>
      <w:tr w:rsidR="00741815" w:rsidRPr="00741815" w14:paraId="53E3D208"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54AE7" w14:textId="77777777" w:rsidR="00C00A83" w:rsidRPr="00695DF3" w:rsidRDefault="00C00A83" w:rsidP="00C00A83">
            <w:pPr>
              <w:rPr>
                <w:rFonts w:cs="Courier New"/>
                <w:color w:val="000000" w:themeColor="text1"/>
              </w:rPr>
            </w:pPr>
            <w:r w:rsidRPr="00695DF3">
              <w:rPr>
                <w:rFonts w:cs="Courier New"/>
                <w:color w:val="000000" w:themeColor="text1"/>
              </w:rPr>
              <w:t>公益財団法人</w:t>
            </w:r>
            <w:r w:rsidRPr="00695DF3">
              <w:rPr>
                <w:rFonts w:cs="Courier New" w:hint="eastAsia"/>
                <w:color w:val="000000" w:themeColor="text1"/>
              </w:rPr>
              <w:t>鉄鋼環境基金</w:t>
            </w:r>
          </w:p>
        </w:tc>
        <w:tc>
          <w:tcPr>
            <w:tcW w:w="992" w:type="dxa"/>
            <w:tcBorders>
              <w:top w:val="nil"/>
              <w:left w:val="nil"/>
              <w:bottom w:val="single" w:sz="4" w:space="0" w:color="auto"/>
              <w:right w:val="single" w:sz="4" w:space="0" w:color="auto"/>
            </w:tcBorders>
            <w:shd w:val="clear" w:color="auto" w:fill="auto"/>
            <w:noWrap/>
            <w:vAlign w:val="center"/>
            <w:hideMark/>
          </w:tcPr>
          <w:p w14:paraId="15873858" w14:textId="77777777" w:rsidR="00C00A83" w:rsidRPr="00695DF3" w:rsidRDefault="00C00A83" w:rsidP="00C00A83">
            <w:pPr>
              <w:jc w:val="center"/>
              <w:rPr>
                <w:rFonts w:cs="Courier New"/>
                <w:color w:val="000000" w:themeColor="text1"/>
              </w:rPr>
            </w:pPr>
            <w:r w:rsidRPr="00695DF3">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hideMark/>
          </w:tcPr>
          <w:p w14:paraId="7F8932D3" w14:textId="77777777" w:rsidR="00C00A83" w:rsidRPr="00695DF3" w:rsidRDefault="00C00A83" w:rsidP="00C00A83">
            <w:pPr>
              <w:jc w:val="center"/>
              <w:rPr>
                <w:rFonts w:cs="Courier New"/>
                <w:color w:val="000000" w:themeColor="text1"/>
              </w:rPr>
            </w:pPr>
            <w:r w:rsidRPr="00695DF3">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hideMark/>
          </w:tcPr>
          <w:p w14:paraId="4D6FC4F5" w14:textId="77777777" w:rsidR="00C00A83" w:rsidRPr="00695DF3" w:rsidRDefault="00C00A83" w:rsidP="00C00A83">
            <w:pPr>
              <w:rPr>
                <w:rFonts w:cs="Courier New"/>
                <w:color w:val="000000" w:themeColor="text1"/>
              </w:rPr>
            </w:pPr>
          </w:p>
        </w:tc>
      </w:tr>
      <w:tr w:rsidR="00741815" w:rsidRPr="00741815" w14:paraId="34E5D082"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FD4D61" w14:textId="77777777" w:rsidR="00C00A83" w:rsidRPr="00695DF3" w:rsidRDefault="00C00A83" w:rsidP="00C00A83">
            <w:pPr>
              <w:rPr>
                <w:rFonts w:cs="Courier New"/>
                <w:color w:val="000000" w:themeColor="text1"/>
              </w:rPr>
            </w:pPr>
            <w:r w:rsidRPr="00695DF3">
              <w:rPr>
                <w:rFonts w:cs="Courier New"/>
                <w:color w:val="000000" w:themeColor="text1"/>
              </w:rPr>
              <w:t>公益</w:t>
            </w:r>
            <w:r w:rsidRPr="00695DF3">
              <w:rPr>
                <w:rFonts w:cs="Courier New" w:hint="eastAsia"/>
                <w:color w:val="000000" w:themeColor="text1"/>
              </w:rPr>
              <w:t>財団法人東洋食品研究所</w:t>
            </w:r>
          </w:p>
        </w:tc>
        <w:tc>
          <w:tcPr>
            <w:tcW w:w="992" w:type="dxa"/>
            <w:tcBorders>
              <w:top w:val="nil"/>
              <w:left w:val="nil"/>
              <w:bottom w:val="single" w:sz="4" w:space="0" w:color="auto"/>
              <w:right w:val="single" w:sz="4" w:space="0" w:color="auto"/>
            </w:tcBorders>
            <w:shd w:val="clear" w:color="auto" w:fill="auto"/>
            <w:noWrap/>
            <w:vAlign w:val="center"/>
            <w:hideMark/>
          </w:tcPr>
          <w:p w14:paraId="418E5F39" w14:textId="77777777" w:rsidR="00C00A83" w:rsidRPr="00695DF3" w:rsidRDefault="00C00A83" w:rsidP="00C00A83">
            <w:pPr>
              <w:jc w:val="center"/>
              <w:rPr>
                <w:rFonts w:cs="Courier New"/>
                <w:color w:val="000000" w:themeColor="text1"/>
              </w:rPr>
            </w:pPr>
            <w:r w:rsidRPr="00695DF3">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hideMark/>
          </w:tcPr>
          <w:p w14:paraId="0DE7F782" w14:textId="36FB8020" w:rsidR="00C00A83" w:rsidRPr="00695DF3" w:rsidRDefault="00C00A83" w:rsidP="00C00A83">
            <w:pPr>
              <w:jc w:val="center"/>
              <w:rPr>
                <w:rFonts w:cs="Courier New"/>
                <w:color w:val="000000" w:themeColor="text1"/>
              </w:rPr>
            </w:pPr>
            <w:r w:rsidRPr="00695DF3">
              <w:rPr>
                <w:rFonts w:cs="Courier New"/>
                <w:color w:val="000000" w:themeColor="text1"/>
              </w:rPr>
              <w:t>1</w:t>
            </w:r>
          </w:p>
        </w:tc>
        <w:tc>
          <w:tcPr>
            <w:tcW w:w="1639" w:type="dxa"/>
            <w:tcBorders>
              <w:top w:val="nil"/>
              <w:left w:val="nil"/>
              <w:bottom w:val="single" w:sz="4" w:space="0" w:color="auto"/>
              <w:right w:val="single" w:sz="4" w:space="0" w:color="auto"/>
            </w:tcBorders>
            <w:shd w:val="clear" w:color="auto" w:fill="auto"/>
            <w:noWrap/>
            <w:vAlign w:val="center"/>
            <w:hideMark/>
          </w:tcPr>
          <w:p w14:paraId="170EFBFD" w14:textId="6005EA5F" w:rsidR="00C00A83" w:rsidRPr="00695DF3" w:rsidRDefault="00C00A83" w:rsidP="00695DF3">
            <w:pPr>
              <w:jc w:val="right"/>
              <w:rPr>
                <w:rFonts w:cs="Courier New"/>
                <w:color w:val="000000" w:themeColor="text1"/>
              </w:rPr>
            </w:pPr>
            <w:r w:rsidRPr="00695DF3">
              <w:rPr>
                <w:rFonts w:cs="Courier New"/>
                <w:color w:val="000000" w:themeColor="text1"/>
              </w:rPr>
              <w:t>1,000,000</w:t>
            </w:r>
          </w:p>
        </w:tc>
      </w:tr>
      <w:tr w:rsidR="00741815" w:rsidRPr="00741815" w14:paraId="34754083" w14:textId="77777777" w:rsidTr="00457EEC">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F7CDC85" w14:textId="657934DF" w:rsidR="00C00A83" w:rsidRPr="00741815" w:rsidRDefault="00C00A83" w:rsidP="00C00A83">
            <w:pPr>
              <w:rPr>
                <w:rFonts w:cs="Courier New"/>
                <w:color w:val="000000" w:themeColor="text1"/>
              </w:rPr>
            </w:pPr>
            <w:r w:rsidRPr="00741815">
              <w:rPr>
                <w:rFonts w:cs="Courier New" w:hint="eastAsia"/>
                <w:color w:val="000000" w:themeColor="text1"/>
              </w:rPr>
              <w:t>公益財団法人食生活研究会</w:t>
            </w:r>
          </w:p>
        </w:tc>
        <w:tc>
          <w:tcPr>
            <w:tcW w:w="992" w:type="dxa"/>
            <w:tcBorders>
              <w:top w:val="nil"/>
              <w:left w:val="nil"/>
              <w:bottom w:val="single" w:sz="4" w:space="0" w:color="auto"/>
              <w:right w:val="single" w:sz="4" w:space="0" w:color="auto"/>
            </w:tcBorders>
            <w:shd w:val="clear" w:color="auto" w:fill="auto"/>
            <w:noWrap/>
            <w:vAlign w:val="center"/>
          </w:tcPr>
          <w:p w14:paraId="2424DD98" w14:textId="75EE2ACC" w:rsidR="00C00A83" w:rsidRPr="00741815" w:rsidRDefault="00C00A83" w:rsidP="00C00A83">
            <w:pPr>
              <w:jc w:val="center"/>
              <w:rPr>
                <w:rFonts w:cs="Courier New"/>
                <w:color w:val="000000" w:themeColor="text1"/>
              </w:rPr>
            </w:pPr>
            <w:r w:rsidRPr="00741815">
              <w:rPr>
                <w:rFonts w:cs="Courier New"/>
                <w:color w:val="000000" w:themeColor="text1"/>
              </w:rPr>
              <w:t>2</w:t>
            </w:r>
          </w:p>
        </w:tc>
        <w:tc>
          <w:tcPr>
            <w:tcW w:w="1119" w:type="dxa"/>
            <w:tcBorders>
              <w:top w:val="nil"/>
              <w:left w:val="nil"/>
              <w:bottom w:val="single" w:sz="4" w:space="0" w:color="auto"/>
              <w:right w:val="single" w:sz="4" w:space="0" w:color="auto"/>
            </w:tcBorders>
            <w:shd w:val="clear" w:color="auto" w:fill="auto"/>
            <w:noWrap/>
            <w:vAlign w:val="center"/>
          </w:tcPr>
          <w:p w14:paraId="3555CCB0" w14:textId="31C85332" w:rsidR="00C00A83" w:rsidRPr="00741815" w:rsidRDefault="009C16B4" w:rsidP="00C00A83">
            <w:pPr>
              <w:jc w:val="center"/>
              <w:rPr>
                <w:rFonts w:cs="Courier New"/>
                <w:color w:val="000000" w:themeColor="text1"/>
              </w:rPr>
            </w:pPr>
            <w:r w:rsidRPr="00741815">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379A45D1" w14:textId="6D2C7D21" w:rsidR="00C00A83" w:rsidRPr="00741815" w:rsidRDefault="00C00A83" w:rsidP="00695DF3">
            <w:pPr>
              <w:jc w:val="right"/>
              <w:rPr>
                <w:rFonts w:cs="Courier New"/>
                <w:color w:val="000000" w:themeColor="text1"/>
              </w:rPr>
            </w:pPr>
          </w:p>
        </w:tc>
      </w:tr>
      <w:tr w:rsidR="00741815" w:rsidRPr="00741815" w14:paraId="3BB637C8" w14:textId="77777777" w:rsidTr="00817412">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38B669" w14:textId="5EC93E44" w:rsidR="00C00A83" w:rsidRPr="00695DF3" w:rsidRDefault="00C00A83" w:rsidP="00C00A83">
            <w:pPr>
              <w:rPr>
                <w:rFonts w:cs="Courier New"/>
                <w:color w:val="000000" w:themeColor="text1"/>
              </w:rPr>
            </w:pPr>
            <w:r w:rsidRPr="00695DF3">
              <w:rPr>
                <w:rFonts w:cs="Courier New" w:hint="eastAsia"/>
                <w:color w:val="000000" w:themeColor="text1"/>
              </w:rPr>
              <w:t>公益財団法人川野小児医学奨学財団</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BAA54C" w14:textId="77777777" w:rsidR="00C00A83" w:rsidRPr="00741815" w:rsidRDefault="00C00A83" w:rsidP="00C00A83">
            <w:pPr>
              <w:jc w:val="center"/>
              <w:rPr>
                <w:rFonts w:cs="Courier New"/>
                <w:color w:val="000000" w:themeColor="text1"/>
              </w:rPr>
            </w:pPr>
            <w:r w:rsidRPr="00741815">
              <w:rPr>
                <w:rFonts w:cs="Courier New"/>
                <w:color w:val="000000" w:themeColor="text1"/>
              </w:rPr>
              <w:t>1</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E643591" w14:textId="6966AA77" w:rsidR="00C00A83" w:rsidRPr="00741815" w:rsidRDefault="009C16B4" w:rsidP="00C00A83">
            <w:pPr>
              <w:jc w:val="center"/>
              <w:rPr>
                <w:rFonts w:cs="Courier New"/>
                <w:color w:val="000000" w:themeColor="text1"/>
              </w:rPr>
            </w:pPr>
            <w:r w:rsidRPr="00741815">
              <w:rPr>
                <w:rFonts w:cs="Courier New"/>
                <w:color w:val="000000" w:themeColor="text1"/>
              </w:rPr>
              <w:t>0</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567D72A" w14:textId="22A6896C" w:rsidR="00C00A83" w:rsidRPr="00741815" w:rsidRDefault="00C00A83" w:rsidP="00C00A83">
            <w:pPr>
              <w:jc w:val="right"/>
              <w:rPr>
                <w:rFonts w:cs="Courier New"/>
                <w:color w:val="000000" w:themeColor="text1"/>
              </w:rPr>
            </w:pPr>
          </w:p>
        </w:tc>
      </w:tr>
      <w:tr w:rsidR="00741815" w:rsidRPr="00741815" w14:paraId="2AEC921E" w14:textId="77777777" w:rsidTr="00817412">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E03D37" w14:textId="7920B267" w:rsidR="00C00A83" w:rsidRPr="00695DF3" w:rsidRDefault="00C00A83" w:rsidP="00C00A83">
            <w:pPr>
              <w:rPr>
                <w:rFonts w:cs="Courier New"/>
                <w:color w:val="000000" w:themeColor="text1"/>
              </w:rPr>
            </w:pPr>
            <w:r w:rsidRPr="00695DF3">
              <w:rPr>
                <w:rFonts w:cs="Courier New" w:hint="eastAsia"/>
                <w:color w:val="000000" w:themeColor="text1"/>
              </w:rPr>
              <w:t>公益財団法人日本食品化学研究振興財団</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993BCD" w14:textId="76690AC8" w:rsidR="00C00A83" w:rsidRPr="00741815" w:rsidRDefault="00C00A83" w:rsidP="00C00A83">
            <w:pPr>
              <w:jc w:val="center"/>
              <w:rPr>
                <w:rFonts w:cs="Courier New"/>
                <w:color w:val="000000" w:themeColor="text1"/>
              </w:rPr>
            </w:pPr>
            <w:r w:rsidRPr="00741815">
              <w:rPr>
                <w:rFonts w:cs="Courier New"/>
                <w:color w:val="000000" w:themeColor="text1"/>
              </w:rPr>
              <w:t>1</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4897F2A0" w14:textId="4F0B0602" w:rsidR="00C00A83" w:rsidRPr="00741815" w:rsidRDefault="009C16B4" w:rsidP="00C00A83">
            <w:pPr>
              <w:jc w:val="center"/>
              <w:rPr>
                <w:rFonts w:cs="Courier New"/>
                <w:color w:val="000000" w:themeColor="text1"/>
              </w:rPr>
            </w:pPr>
            <w:r w:rsidRPr="00741815">
              <w:rPr>
                <w:rFonts w:cs="Courier New"/>
                <w:color w:val="000000" w:themeColor="text1"/>
              </w:rPr>
              <w:t>0</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843C516" w14:textId="77777777" w:rsidR="00C00A83" w:rsidRPr="00741815" w:rsidRDefault="00C00A83" w:rsidP="00C00A83">
            <w:pPr>
              <w:jc w:val="right"/>
              <w:rPr>
                <w:rFonts w:cs="Courier New"/>
                <w:color w:val="000000" w:themeColor="text1"/>
              </w:rPr>
            </w:pPr>
          </w:p>
        </w:tc>
      </w:tr>
      <w:tr w:rsidR="00C00A83" w:rsidRPr="00741815" w14:paraId="01CEA58A" w14:textId="77777777" w:rsidTr="00817412">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86BF1C" w14:textId="77777777" w:rsidR="00C00A83" w:rsidRPr="00695DF3" w:rsidRDefault="00C00A83" w:rsidP="00C00A83">
            <w:pPr>
              <w:rPr>
                <w:rFonts w:cs="Courier New"/>
                <w:color w:val="000000" w:themeColor="text1"/>
              </w:rPr>
            </w:pPr>
            <w:r w:rsidRPr="00695DF3">
              <w:rPr>
                <w:rFonts w:cs="Courier New" w:hint="eastAsia"/>
                <w:color w:val="000000" w:themeColor="text1"/>
              </w:rPr>
              <w:t>合計</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5E6BA4" w14:textId="69F2C72E" w:rsidR="00C00A83" w:rsidRPr="00695DF3" w:rsidRDefault="00A71F77" w:rsidP="00C00A83">
            <w:pPr>
              <w:jc w:val="center"/>
              <w:rPr>
                <w:rFonts w:cs="Courier New"/>
                <w:color w:val="000000" w:themeColor="text1"/>
              </w:rPr>
            </w:pPr>
            <w:r w:rsidRPr="00741815">
              <w:rPr>
                <w:rFonts w:cs="Courier New"/>
                <w:color w:val="000000" w:themeColor="text1"/>
              </w:rPr>
              <w:t>42</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75543D94" w14:textId="21D00C79" w:rsidR="00C00A83" w:rsidRPr="00741815" w:rsidRDefault="009C16B4" w:rsidP="00C00A83">
            <w:pPr>
              <w:jc w:val="center"/>
              <w:rPr>
                <w:rFonts w:cs="Courier New"/>
                <w:color w:val="000000" w:themeColor="text1"/>
              </w:rPr>
            </w:pPr>
            <w:r w:rsidRPr="00741815">
              <w:rPr>
                <w:rFonts w:cs="Courier New"/>
                <w:color w:val="000000" w:themeColor="text1"/>
              </w:rPr>
              <w:t>16</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BCB5026" w14:textId="457B52DA" w:rsidR="00C00A83" w:rsidRPr="00741815" w:rsidRDefault="009C16B4" w:rsidP="00C00A83">
            <w:pPr>
              <w:jc w:val="right"/>
              <w:rPr>
                <w:rFonts w:cs="Courier New"/>
                <w:color w:val="000000" w:themeColor="text1"/>
              </w:rPr>
            </w:pPr>
            <w:r w:rsidRPr="00741815">
              <w:rPr>
                <w:rFonts w:cs="Courier New"/>
                <w:color w:val="000000" w:themeColor="text1"/>
              </w:rPr>
              <w:t>24,000,000</w:t>
            </w:r>
          </w:p>
        </w:tc>
      </w:tr>
    </w:tbl>
    <w:p w14:paraId="01378EE9" w14:textId="3FC0C41D" w:rsidR="000E09A2" w:rsidRPr="001F74BF" w:rsidRDefault="000E09A2" w:rsidP="000E09A2">
      <w:pPr>
        <w:rPr>
          <w:rFonts w:asciiTheme="minorHAnsi" w:eastAsiaTheme="minorEastAsia" w:hAnsiTheme="minorHAnsi"/>
          <w:color w:val="000000" w:themeColor="text1"/>
          <w:sz w:val="20"/>
          <w:szCs w:val="20"/>
        </w:rPr>
      </w:pPr>
    </w:p>
    <w:sectPr w:rsidR="000E09A2" w:rsidRPr="001F74BF" w:rsidSect="00F86407">
      <w:pgSz w:w="11906" w:h="16838"/>
      <w:pgMar w:top="1191" w:right="851"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AC72" w14:textId="77777777" w:rsidR="00790865" w:rsidRDefault="00790865" w:rsidP="00FD2DD4">
      <w:r>
        <w:separator/>
      </w:r>
    </w:p>
  </w:endnote>
  <w:endnote w:type="continuationSeparator" w:id="0">
    <w:p w14:paraId="1EC1B2CC" w14:textId="77777777" w:rsidR="00790865" w:rsidRDefault="00790865" w:rsidP="00F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Kozuka Mincho Pro L">
    <w:charset w:val="80"/>
    <w:family w:val="auto"/>
    <w:pitch w:val="variable"/>
    <w:sig w:usb0="E00002FF" w:usb1="6AC7FCFF" w:usb2="00000012" w:usb3="00000000" w:csb0="00020005" w:csb1="00000000"/>
  </w:font>
  <w:font w:name="HiraKakuPro-W6">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F728" w14:textId="279A2962" w:rsidR="00CC4E9F" w:rsidRDefault="00CC4E9F" w:rsidP="00D22AA6">
    <w:pPr>
      <w:pStyle w:val="a5"/>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63AEC">
      <w:rPr>
        <w:rStyle w:val="ad"/>
        <w:noProof/>
      </w:rPr>
      <w:t>1</w:t>
    </w:r>
    <w:r>
      <w:rPr>
        <w:rStyle w:val="ad"/>
      </w:rPr>
      <w:fldChar w:fldCharType="end"/>
    </w:r>
  </w:p>
  <w:p w14:paraId="7C5F8C30" w14:textId="77777777" w:rsidR="00CC4E9F" w:rsidRDefault="00CC4E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C520" w14:textId="360EC03E" w:rsidR="00CC4E9F" w:rsidRDefault="00CC4E9F" w:rsidP="00D22AA6">
    <w:pPr>
      <w:pStyle w:val="a5"/>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6006C">
      <w:rPr>
        <w:rStyle w:val="ad"/>
        <w:noProof/>
      </w:rPr>
      <w:t>1</w:t>
    </w:r>
    <w:r>
      <w:rPr>
        <w:rStyle w:val="ad"/>
      </w:rPr>
      <w:fldChar w:fldCharType="end"/>
    </w:r>
  </w:p>
  <w:p w14:paraId="18CC45AD" w14:textId="77777777" w:rsidR="00CC4E9F" w:rsidRDefault="00CC4E9F">
    <w:pPr>
      <w:pStyle w:val="a5"/>
      <w:jc w:val="center"/>
    </w:pPr>
  </w:p>
  <w:p w14:paraId="6F99C421" w14:textId="77777777" w:rsidR="00CC4E9F" w:rsidRDefault="00CC4E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0B06" w14:textId="77777777" w:rsidR="00790865" w:rsidRDefault="00790865" w:rsidP="00FD2DD4">
      <w:r>
        <w:separator/>
      </w:r>
    </w:p>
  </w:footnote>
  <w:footnote w:type="continuationSeparator" w:id="0">
    <w:p w14:paraId="678F4020" w14:textId="77777777" w:rsidR="00790865" w:rsidRDefault="00790865" w:rsidP="00FD2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1D8"/>
    <w:multiLevelType w:val="hybridMultilevel"/>
    <w:tmpl w:val="A252D468"/>
    <w:lvl w:ilvl="0" w:tplc="0BE80198">
      <w:start w:val="5"/>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B3A1394"/>
    <w:multiLevelType w:val="hybridMultilevel"/>
    <w:tmpl w:val="141254EA"/>
    <w:lvl w:ilvl="0" w:tplc="06C4D864">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2" w15:restartNumberingAfterBreak="0">
    <w:nsid w:val="4DDF198F"/>
    <w:multiLevelType w:val="hybridMultilevel"/>
    <w:tmpl w:val="52FAB4EE"/>
    <w:lvl w:ilvl="0" w:tplc="49A6C65C">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4325007"/>
    <w:multiLevelType w:val="hybridMultilevel"/>
    <w:tmpl w:val="E4507970"/>
    <w:lvl w:ilvl="0" w:tplc="C39AA6A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9AC3A64"/>
    <w:multiLevelType w:val="hybridMultilevel"/>
    <w:tmpl w:val="A6C08AAE"/>
    <w:lvl w:ilvl="0" w:tplc="65EEBA68">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5652D"/>
    <w:multiLevelType w:val="hybridMultilevel"/>
    <w:tmpl w:val="19229260"/>
    <w:lvl w:ilvl="0" w:tplc="4E207DD6">
      <w:start w:val="5"/>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260" w:hanging="480"/>
      </w:pPr>
      <w:rPr>
        <w:rFonts w:ascii="Wingdings" w:hAnsi="Wingdings" w:hint="default"/>
      </w:rPr>
    </w:lvl>
    <w:lvl w:ilvl="2" w:tplc="0409000D"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B" w:tentative="1">
      <w:start w:val="1"/>
      <w:numFmt w:val="bullet"/>
      <w:lvlText w:val=""/>
      <w:lvlJc w:val="left"/>
      <w:pPr>
        <w:ind w:left="2700" w:hanging="480"/>
      </w:pPr>
      <w:rPr>
        <w:rFonts w:ascii="Wingdings" w:hAnsi="Wingdings" w:hint="default"/>
      </w:rPr>
    </w:lvl>
    <w:lvl w:ilvl="5" w:tplc="0409000D"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B" w:tentative="1">
      <w:start w:val="1"/>
      <w:numFmt w:val="bullet"/>
      <w:lvlText w:val=""/>
      <w:lvlJc w:val="left"/>
      <w:pPr>
        <w:ind w:left="4140" w:hanging="480"/>
      </w:pPr>
      <w:rPr>
        <w:rFonts w:ascii="Wingdings" w:hAnsi="Wingdings" w:hint="default"/>
      </w:rPr>
    </w:lvl>
    <w:lvl w:ilvl="8" w:tplc="0409000D" w:tentative="1">
      <w:start w:val="1"/>
      <w:numFmt w:val="bullet"/>
      <w:lvlText w:val=""/>
      <w:lvlJc w:val="left"/>
      <w:pPr>
        <w:ind w:left="4620" w:hanging="480"/>
      </w:pPr>
      <w:rPr>
        <w:rFonts w:ascii="Wingdings" w:hAnsi="Wingdings" w:hint="default"/>
      </w:rPr>
    </w:lvl>
  </w:abstractNum>
  <w:abstractNum w:abstractNumId="6" w15:restartNumberingAfterBreak="0">
    <w:nsid w:val="6D1F1C3F"/>
    <w:multiLevelType w:val="hybridMultilevel"/>
    <w:tmpl w:val="422C052C"/>
    <w:lvl w:ilvl="0" w:tplc="FADC7202">
      <w:start w:val="5"/>
      <w:numFmt w:val="bullet"/>
      <w:lvlText w:val="・"/>
      <w:lvlJc w:val="left"/>
      <w:pPr>
        <w:ind w:left="538" w:hanging="360"/>
      </w:pPr>
      <w:rPr>
        <w:rFonts w:ascii="ＭＳ 明朝" w:eastAsia="ＭＳ 明朝" w:hAnsi="ＭＳ 明朝" w:cs="Times New Roman" w:hint="eastAsia"/>
      </w:rPr>
    </w:lvl>
    <w:lvl w:ilvl="1" w:tplc="0409000B" w:tentative="1">
      <w:start w:val="1"/>
      <w:numFmt w:val="bullet"/>
      <w:lvlText w:val=""/>
      <w:lvlJc w:val="left"/>
      <w:pPr>
        <w:ind w:left="1138" w:hanging="480"/>
      </w:pPr>
      <w:rPr>
        <w:rFonts w:ascii="Wingdings" w:hAnsi="Wingdings" w:hint="default"/>
      </w:rPr>
    </w:lvl>
    <w:lvl w:ilvl="2" w:tplc="0409000D" w:tentative="1">
      <w:start w:val="1"/>
      <w:numFmt w:val="bullet"/>
      <w:lvlText w:val=""/>
      <w:lvlJc w:val="left"/>
      <w:pPr>
        <w:ind w:left="1618" w:hanging="480"/>
      </w:pPr>
      <w:rPr>
        <w:rFonts w:ascii="Wingdings" w:hAnsi="Wingdings" w:hint="default"/>
      </w:rPr>
    </w:lvl>
    <w:lvl w:ilvl="3" w:tplc="04090001" w:tentative="1">
      <w:start w:val="1"/>
      <w:numFmt w:val="bullet"/>
      <w:lvlText w:val=""/>
      <w:lvlJc w:val="left"/>
      <w:pPr>
        <w:ind w:left="2098" w:hanging="480"/>
      </w:pPr>
      <w:rPr>
        <w:rFonts w:ascii="Wingdings" w:hAnsi="Wingdings" w:hint="default"/>
      </w:rPr>
    </w:lvl>
    <w:lvl w:ilvl="4" w:tplc="0409000B" w:tentative="1">
      <w:start w:val="1"/>
      <w:numFmt w:val="bullet"/>
      <w:lvlText w:val=""/>
      <w:lvlJc w:val="left"/>
      <w:pPr>
        <w:ind w:left="2578" w:hanging="480"/>
      </w:pPr>
      <w:rPr>
        <w:rFonts w:ascii="Wingdings" w:hAnsi="Wingdings" w:hint="default"/>
      </w:rPr>
    </w:lvl>
    <w:lvl w:ilvl="5" w:tplc="0409000D" w:tentative="1">
      <w:start w:val="1"/>
      <w:numFmt w:val="bullet"/>
      <w:lvlText w:val=""/>
      <w:lvlJc w:val="left"/>
      <w:pPr>
        <w:ind w:left="3058" w:hanging="480"/>
      </w:pPr>
      <w:rPr>
        <w:rFonts w:ascii="Wingdings" w:hAnsi="Wingdings" w:hint="default"/>
      </w:rPr>
    </w:lvl>
    <w:lvl w:ilvl="6" w:tplc="04090001" w:tentative="1">
      <w:start w:val="1"/>
      <w:numFmt w:val="bullet"/>
      <w:lvlText w:val=""/>
      <w:lvlJc w:val="left"/>
      <w:pPr>
        <w:ind w:left="3538" w:hanging="480"/>
      </w:pPr>
      <w:rPr>
        <w:rFonts w:ascii="Wingdings" w:hAnsi="Wingdings" w:hint="default"/>
      </w:rPr>
    </w:lvl>
    <w:lvl w:ilvl="7" w:tplc="0409000B" w:tentative="1">
      <w:start w:val="1"/>
      <w:numFmt w:val="bullet"/>
      <w:lvlText w:val=""/>
      <w:lvlJc w:val="left"/>
      <w:pPr>
        <w:ind w:left="4018" w:hanging="480"/>
      </w:pPr>
      <w:rPr>
        <w:rFonts w:ascii="Wingdings" w:hAnsi="Wingdings" w:hint="default"/>
      </w:rPr>
    </w:lvl>
    <w:lvl w:ilvl="8" w:tplc="0409000D" w:tentative="1">
      <w:start w:val="1"/>
      <w:numFmt w:val="bullet"/>
      <w:lvlText w:val=""/>
      <w:lvlJc w:val="left"/>
      <w:pPr>
        <w:ind w:left="4498" w:hanging="480"/>
      </w:pPr>
      <w:rPr>
        <w:rFonts w:ascii="Wingdings" w:hAnsi="Wingdings" w:hint="default"/>
      </w:rPr>
    </w:lvl>
  </w:abstractNum>
  <w:abstractNum w:abstractNumId="7" w15:restartNumberingAfterBreak="0">
    <w:nsid w:val="6EEA604A"/>
    <w:multiLevelType w:val="hybridMultilevel"/>
    <w:tmpl w:val="6896A2C4"/>
    <w:lvl w:ilvl="0" w:tplc="CBCE118C">
      <w:start w:val="1"/>
      <w:numFmt w:val="decimal"/>
      <w:lvlText w:val="第%1"/>
      <w:lvlJc w:val="left"/>
      <w:pPr>
        <w:ind w:left="420" w:hanging="4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A8C1AC8"/>
    <w:multiLevelType w:val="hybridMultilevel"/>
    <w:tmpl w:val="F738D236"/>
    <w:lvl w:ilvl="0" w:tplc="F768DBEE">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10"/>
    <w:rsid w:val="00002FCD"/>
    <w:rsid w:val="00010A81"/>
    <w:rsid w:val="0001171C"/>
    <w:rsid w:val="00012166"/>
    <w:rsid w:val="00013811"/>
    <w:rsid w:val="00014B04"/>
    <w:rsid w:val="00021762"/>
    <w:rsid w:val="00022E63"/>
    <w:rsid w:val="00022F07"/>
    <w:rsid w:val="00025BE1"/>
    <w:rsid w:val="00026236"/>
    <w:rsid w:val="00026CA8"/>
    <w:rsid w:val="000274A4"/>
    <w:rsid w:val="000361E1"/>
    <w:rsid w:val="0006108C"/>
    <w:rsid w:val="000627A6"/>
    <w:rsid w:val="00065C62"/>
    <w:rsid w:val="00067BCD"/>
    <w:rsid w:val="00074D45"/>
    <w:rsid w:val="0007549B"/>
    <w:rsid w:val="0007751F"/>
    <w:rsid w:val="000803B2"/>
    <w:rsid w:val="00082D48"/>
    <w:rsid w:val="00084DF8"/>
    <w:rsid w:val="00085832"/>
    <w:rsid w:val="000949BE"/>
    <w:rsid w:val="000A2191"/>
    <w:rsid w:val="000A51ED"/>
    <w:rsid w:val="000A5545"/>
    <w:rsid w:val="000B189B"/>
    <w:rsid w:val="000B303A"/>
    <w:rsid w:val="000B3CE5"/>
    <w:rsid w:val="000C1A8C"/>
    <w:rsid w:val="000C4BB8"/>
    <w:rsid w:val="000C6589"/>
    <w:rsid w:val="000D389E"/>
    <w:rsid w:val="000D39E8"/>
    <w:rsid w:val="000D3A2C"/>
    <w:rsid w:val="000D674F"/>
    <w:rsid w:val="000E09A2"/>
    <w:rsid w:val="000E09ED"/>
    <w:rsid w:val="000E4BE0"/>
    <w:rsid w:val="000E5153"/>
    <w:rsid w:val="000E5697"/>
    <w:rsid w:val="000F3FF7"/>
    <w:rsid w:val="000F5778"/>
    <w:rsid w:val="00105673"/>
    <w:rsid w:val="001103BF"/>
    <w:rsid w:val="00125801"/>
    <w:rsid w:val="00126A14"/>
    <w:rsid w:val="001301F5"/>
    <w:rsid w:val="0013044F"/>
    <w:rsid w:val="00140632"/>
    <w:rsid w:val="001407A7"/>
    <w:rsid w:val="001435D6"/>
    <w:rsid w:val="00144212"/>
    <w:rsid w:val="00144FEE"/>
    <w:rsid w:val="001536B8"/>
    <w:rsid w:val="00162707"/>
    <w:rsid w:val="001648DA"/>
    <w:rsid w:val="00166149"/>
    <w:rsid w:val="00166ED5"/>
    <w:rsid w:val="001708B0"/>
    <w:rsid w:val="001710B7"/>
    <w:rsid w:val="001741BE"/>
    <w:rsid w:val="0019440E"/>
    <w:rsid w:val="001970CB"/>
    <w:rsid w:val="0019757D"/>
    <w:rsid w:val="00197CE2"/>
    <w:rsid w:val="001A41B8"/>
    <w:rsid w:val="001A5691"/>
    <w:rsid w:val="001A59FE"/>
    <w:rsid w:val="001A7704"/>
    <w:rsid w:val="001A7D5D"/>
    <w:rsid w:val="001B73F9"/>
    <w:rsid w:val="001C47D7"/>
    <w:rsid w:val="001C75DF"/>
    <w:rsid w:val="001D1837"/>
    <w:rsid w:val="001D1A94"/>
    <w:rsid w:val="001D2588"/>
    <w:rsid w:val="001D5610"/>
    <w:rsid w:val="001E2F9F"/>
    <w:rsid w:val="001E783D"/>
    <w:rsid w:val="001F094F"/>
    <w:rsid w:val="001F5CF0"/>
    <w:rsid w:val="001F74BF"/>
    <w:rsid w:val="00201857"/>
    <w:rsid w:val="00206789"/>
    <w:rsid w:val="0021388C"/>
    <w:rsid w:val="00213A55"/>
    <w:rsid w:val="00214C6B"/>
    <w:rsid w:val="00215A1D"/>
    <w:rsid w:val="00216C5F"/>
    <w:rsid w:val="00226CE1"/>
    <w:rsid w:val="00230831"/>
    <w:rsid w:val="00230B19"/>
    <w:rsid w:val="0023390D"/>
    <w:rsid w:val="00234834"/>
    <w:rsid w:val="00256F73"/>
    <w:rsid w:val="00261133"/>
    <w:rsid w:val="00261723"/>
    <w:rsid w:val="00264691"/>
    <w:rsid w:val="00274B79"/>
    <w:rsid w:val="00274E9A"/>
    <w:rsid w:val="002855BE"/>
    <w:rsid w:val="00285C79"/>
    <w:rsid w:val="00285D4D"/>
    <w:rsid w:val="0028662E"/>
    <w:rsid w:val="0029338B"/>
    <w:rsid w:val="00293EE1"/>
    <w:rsid w:val="002951C8"/>
    <w:rsid w:val="00295D05"/>
    <w:rsid w:val="002A004C"/>
    <w:rsid w:val="002A57E2"/>
    <w:rsid w:val="002B2E3F"/>
    <w:rsid w:val="002B3197"/>
    <w:rsid w:val="002B3F83"/>
    <w:rsid w:val="002B4DA5"/>
    <w:rsid w:val="002B55D1"/>
    <w:rsid w:val="002C00C5"/>
    <w:rsid w:val="002C3408"/>
    <w:rsid w:val="002C4B49"/>
    <w:rsid w:val="002C5325"/>
    <w:rsid w:val="002C72A1"/>
    <w:rsid w:val="002C73EE"/>
    <w:rsid w:val="002D3A61"/>
    <w:rsid w:val="002D503C"/>
    <w:rsid w:val="002E3A44"/>
    <w:rsid w:val="002E4A16"/>
    <w:rsid w:val="002E4E9D"/>
    <w:rsid w:val="002F1CDD"/>
    <w:rsid w:val="002F3FFB"/>
    <w:rsid w:val="003022D4"/>
    <w:rsid w:val="00304E6D"/>
    <w:rsid w:val="00312C21"/>
    <w:rsid w:val="00316684"/>
    <w:rsid w:val="00317B14"/>
    <w:rsid w:val="003216B5"/>
    <w:rsid w:val="00323F39"/>
    <w:rsid w:val="00324220"/>
    <w:rsid w:val="00331961"/>
    <w:rsid w:val="00336E10"/>
    <w:rsid w:val="0034003F"/>
    <w:rsid w:val="00342F21"/>
    <w:rsid w:val="003434B4"/>
    <w:rsid w:val="00344694"/>
    <w:rsid w:val="00344817"/>
    <w:rsid w:val="003449F8"/>
    <w:rsid w:val="003468D0"/>
    <w:rsid w:val="00346E5C"/>
    <w:rsid w:val="00350959"/>
    <w:rsid w:val="00351DB4"/>
    <w:rsid w:val="00354938"/>
    <w:rsid w:val="0036006C"/>
    <w:rsid w:val="00360BD6"/>
    <w:rsid w:val="003612BD"/>
    <w:rsid w:val="00366ED5"/>
    <w:rsid w:val="00372DB9"/>
    <w:rsid w:val="0038270E"/>
    <w:rsid w:val="00384EFD"/>
    <w:rsid w:val="00391700"/>
    <w:rsid w:val="003A0E7B"/>
    <w:rsid w:val="003A3ABF"/>
    <w:rsid w:val="003A3B66"/>
    <w:rsid w:val="003A43CD"/>
    <w:rsid w:val="003A5B77"/>
    <w:rsid w:val="003A636A"/>
    <w:rsid w:val="003A7A63"/>
    <w:rsid w:val="003B2F1E"/>
    <w:rsid w:val="003C281A"/>
    <w:rsid w:val="003C61FF"/>
    <w:rsid w:val="003D01D0"/>
    <w:rsid w:val="003D0344"/>
    <w:rsid w:val="003D0604"/>
    <w:rsid w:val="003D452C"/>
    <w:rsid w:val="003F0FA7"/>
    <w:rsid w:val="004067A2"/>
    <w:rsid w:val="00410B2E"/>
    <w:rsid w:val="00411EF4"/>
    <w:rsid w:val="00413478"/>
    <w:rsid w:val="0041760D"/>
    <w:rsid w:val="00423455"/>
    <w:rsid w:val="0043620C"/>
    <w:rsid w:val="00436F95"/>
    <w:rsid w:val="004448A7"/>
    <w:rsid w:val="00445D3C"/>
    <w:rsid w:val="0045420F"/>
    <w:rsid w:val="004566FF"/>
    <w:rsid w:val="00457EEC"/>
    <w:rsid w:val="00462303"/>
    <w:rsid w:val="004629DA"/>
    <w:rsid w:val="004652C2"/>
    <w:rsid w:val="00474FCA"/>
    <w:rsid w:val="004765F6"/>
    <w:rsid w:val="00477017"/>
    <w:rsid w:val="004857B7"/>
    <w:rsid w:val="0048753E"/>
    <w:rsid w:val="00491EC1"/>
    <w:rsid w:val="00496979"/>
    <w:rsid w:val="004973BF"/>
    <w:rsid w:val="004A02FC"/>
    <w:rsid w:val="004A45F8"/>
    <w:rsid w:val="004B06C2"/>
    <w:rsid w:val="004B1987"/>
    <w:rsid w:val="004B74F4"/>
    <w:rsid w:val="004B7A76"/>
    <w:rsid w:val="004B7E72"/>
    <w:rsid w:val="004C40AE"/>
    <w:rsid w:val="004D313E"/>
    <w:rsid w:val="004D6DB8"/>
    <w:rsid w:val="004D6FB8"/>
    <w:rsid w:val="004E0FB8"/>
    <w:rsid w:val="004E12B0"/>
    <w:rsid w:val="004E29C0"/>
    <w:rsid w:val="004E6E6A"/>
    <w:rsid w:val="004F4446"/>
    <w:rsid w:val="004F7FAB"/>
    <w:rsid w:val="00501406"/>
    <w:rsid w:val="00503110"/>
    <w:rsid w:val="00505101"/>
    <w:rsid w:val="005062DE"/>
    <w:rsid w:val="00511C7A"/>
    <w:rsid w:val="00512D01"/>
    <w:rsid w:val="00515B39"/>
    <w:rsid w:val="00522E64"/>
    <w:rsid w:val="005251F5"/>
    <w:rsid w:val="00530C9E"/>
    <w:rsid w:val="005361E9"/>
    <w:rsid w:val="00541281"/>
    <w:rsid w:val="00544183"/>
    <w:rsid w:val="005544F8"/>
    <w:rsid w:val="00554AF4"/>
    <w:rsid w:val="00557A51"/>
    <w:rsid w:val="0056203F"/>
    <w:rsid w:val="00562F66"/>
    <w:rsid w:val="005630C1"/>
    <w:rsid w:val="0056337D"/>
    <w:rsid w:val="00572F93"/>
    <w:rsid w:val="00573FFA"/>
    <w:rsid w:val="00582101"/>
    <w:rsid w:val="00584344"/>
    <w:rsid w:val="00590358"/>
    <w:rsid w:val="00595FC6"/>
    <w:rsid w:val="005A0E92"/>
    <w:rsid w:val="005A134D"/>
    <w:rsid w:val="005A1C30"/>
    <w:rsid w:val="005A4C23"/>
    <w:rsid w:val="005C1F27"/>
    <w:rsid w:val="005C56DB"/>
    <w:rsid w:val="005D0530"/>
    <w:rsid w:val="005D209F"/>
    <w:rsid w:val="005D230F"/>
    <w:rsid w:val="005D2E60"/>
    <w:rsid w:val="005D7E82"/>
    <w:rsid w:val="005D7FB7"/>
    <w:rsid w:val="005E1EA5"/>
    <w:rsid w:val="005E39CB"/>
    <w:rsid w:val="005F0088"/>
    <w:rsid w:val="005F1B5A"/>
    <w:rsid w:val="005F38C2"/>
    <w:rsid w:val="005F38E4"/>
    <w:rsid w:val="005F416B"/>
    <w:rsid w:val="00602340"/>
    <w:rsid w:val="00611258"/>
    <w:rsid w:val="0062315B"/>
    <w:rsid w:val="00627C30"/>
    <w:rsid w:val="00633796"/>
    <w:rsid w:val="0063489F"/>
    <w:rsid w:val="006509A4"/>
    <w:rsid w:val="00653EF7"/>
    <w:rsid w:val="00656682"/>
    <w:rsid w:val="00663E9A"/>
    <w:rsid w:val="0067001B"/>
    <w:rsid w:val="00674403"/>
    <w:rsid w:val="0067501F"/>
    <w:rsid w:val="0067595A"/>
    <w:rsid w:val="00675CB5"/>
    <w:rsid w:val="006769AF"/>
    <w:rsid w:val="00682D61"/>
    <w:rsid w:val="00683E89"/>
    <w:rsid w:val="006844C9"/>
    <w:rsid w:val="00684AFF"/>
    <w:rsid w:val="00691F97"/>
    <w:rsid w:val="006920D2"/>
    <w:rsid w:val="006945E2"/>
    <w:rsid w:val="00695DF3"/>
    <w:rsid w:val="0069765D"/>
    <w:rsid w:val="006A1ACD"/>
    <w:rsid w:val="006A77F1"/>
    <w:rsid w:val="006B17CE"/>
    <w:rsid w:val="006C1ABE"/>
    <w:rsid w:val="006C5F63"/>
    <w:rsid w:val="006D4971"/>
    <w:rsid w:val="006D4E9A"/>
    <w:rsid w:val="006E2F05"/>
    <w:rsid w:val="006E31C2"/>
    <w:rsid w:val="006E34A8"/>
    <w:rsid w:val="006E4B7F"/>
    <w:rsid w:val="006F2A0A"/>
    <w:rsid w:val="006F5BA7"/>
    <w:rsid w:val="00703F50"/>
    <w:rsid w:val="00705580"/>
    <w:rsid w:val="00714882"/>
    <w:rsid w:val="007307E8"/>
    <w:rsid w:val="00733676"/>
    <w:rsid w:val="00737AF4"/>
    <w:rsid w:val="00741815"/>
    <w:rsid w:val="00743EF5"/>
    <w:rsid w:val="00745218"/>
    <w:rsid w:val="0075038E"/>
    <w:rsid w:val="007518E9"/>
    <w:rsid w:val="0075202B"/>
    <w:rsid w:val="0075214D"/>
    <w:rsid w:val="0075522D"/>
    <w:rsid w:val="00757648"/>
    <w:rsid w:val="00757E76"/>
    <w:rsid w:val="00761918"/>
    <w:rsid w:val="00762A62"/>
    <w:rsid w:val="007639AF"/>
    <w:rsid w:val="0077289B"/>
    <w:rsid w:val="00784DD8"/>
    <w:rsid w:val="00785430"/>
    <w:rsid w:val="00785F41"/>
    <w:rsid w:val="00790865"/>
    <w:rsid w:val="007A373F"/>
    <w:rsid w:val="007A3982"/>
    <w:rsid w:val="007B001D"/>
    <w:rsid w:val="007B2D08"/>
    <w:rsid w:val="007B3C52"/>
    <w:rsid w:val="007B5E20"/>
    <w:rsid w:val="007B70F4"/>
    <w:rsid w:val="007D0334"/>
    <w:rsid w:val="007D1157"/>
    <w:rsid w:val="007D16B7"/>
    <w:rsid w:val="007D2E50"/>
    <w:rsid w:val="007D3110"/>
    <w:rsid w:val="007D505C"/>
    <w:rsid w:val="007D5F3A"/>
    <w:rsid w:val="007D75BF"/>
    <w:rsid w:val="007E200F"/>
    <w:rsid w:val="007E3C87"/>
    <w:rsid w:val="007E5055"/>
    <w:rsid w:val="007E6325"/>
    <w:rsid w:val="007E74EF"/>
    <w:rsid w:val="007E7EA2"/>
    <w:rsid w:val="007F3455"/>
    <w:rsid w:val="007F34F6"/>
    <w:rsid w:val="007F4B66"/>
    <w:rsid w:val="007F7C45"/>
    <w:rsid w:val="00804087"/>
    <w:rsid w:val="00806074"/>
    <w:rsid w:val="0080669B"/>
    <w:rsid w:val="00817412"/>
    <w:rsid w:val="008264C0"/>
    <w:rsid w:val="00835081"/>
    <w:rsid w:val="00835D6B"/>
    <w:rsid w:val="00844D63"/>
    <w:rsid w:val="00856ACA"/>
    <w:rsid w:val="00863595"/>
    <w:rsid w:val="0086607C"/>
    <w:rsid w:val="00870F47"/>
    <w:rsid w:val="00875DF2"/>
    <w:rsid w:val="00876032"/>
    <w:rsid w:val="008801F3"/>
    <w:rsid w:val="00883366"/>
    <w:rsid w:val="00884E49"/>
    <w:rsid w:val="0088666F"/>
    <w:rsid w:val="00891121"/>
    <w:rsid w:val="00891CEE"/>
    <w:rsid w:val="008938D6"/>
    <w:rsid w:val="008A1F39"/>
    <w:rsid w:val="008A3BFF"/>
    <w:rsid w:val="008B5EC6"/>
    <w:rsid w:val="008D1457"/>
    <w:rsid w:val="008D1B43"/>
    <w:rsid w:val="008D291C"/>
    <w:rsid w:val="008E237A"/>
    <w:rsid w:val="008E26F5"/>
    <w:rsid w:val="008E5449"/>
    <w:rsid w:val="0090040C"/>
    <w:rsid w:val="00902DA9"/>
    <w:rsid w:val="00904B53"/>
    <w:rsid w:val="00912CFC"/>
    <w:rsid w:val="00916A29"/>
    <w:rsid w:val="00916B08"/>
    <w:rsid w:val="00923DF6"/>
    <w:rsid w:val="00926E8C"/>
    <w:rsid w:val="00940C3B"/>
    <w:rsid w:val="009528E4"/>
    <w:rsid w:val="009573D0"/>
    <w:rsid w:val="00962CE5"/>
    <w:rsid w:val="009633C9"/>
    <w:rsid w:val="00965419"/>
    <w:rsid w:val="00973D92"/>
    <w:rsid w:val="009741BD"/>
    <w:rsid w:val="00975BA0"/>
    <w:rsid w:val="00976FE1"/>
    <w:rsid w:val="0098527B"/>
    <w:rsid w:val="00990C98"/>
    <w:rsid w:val="009A5F9B"/>
    <w:rsid w:val="009A762F"/>
    <w:rsid w:val="009B3C3B"/>
    <w:rsid w:val="009C16B4"/>
    <w:rsid w:val="009C1713"/>
    <w:rsid w:val="009C6675"/>
    <w:rsid w:val="009D1DDE"/>
    <w:rsid w:val="009D2EB5"/>
    <w:rsid w:val="009D442B"/>
    <w:rsid w:val="009D5AD8"/>
    <w:rsid w:val="009D64B6"/>
    <w:rsid w:val="009D6CCD"/>
    <w:rsid w:val="009D7881"/>
    <w:rsid w:val="009E13DD"/>
    <w:rsid w:val="009E77EF"/>
    <w:rsid w:val="009F019A"/>
    <w:rsid w:val="009F6CCA"/>
    <w:rsid w:val="00A05FC1"/>
    <w:rsid w:val="00A1313A"/>
    <w:rsid w:val="00A25057"/>
    <w:rsid w:val="00A302E8"/>
    <w:rsid w:val="00A30F58"/>
    <w:rsid w:val="00A36C94"/>
    <w:rsid w:val="00A37CE7"/>
    <w:rsid w:val="00A44FFC"/>
    <w:rsid w:val="00A47FD7"/>
    <w:rsid w:val="00A5441B"/>
    <w:rsid w:val="00A549C8"/>
    <w:rsid w:val="00A55E4E"/>
    <w:rsid w:val="00A703B5"/>
    <w:rsid w:val="00A71F77"/>
    <w:rsid w:val="00A74526"/>
    <w:rsid w:val="00A77866"/>
    <w:rsid w:val="00A842F4"/>
    <w:rsid w:val="00A902D2"/>
    <w:rsid w:val="00A94441"/>
    <w:rsid w:val="00A951DE"/>
    <w:rsid w:val="00AB0A33"/>
    <w:rsid w:val="00AC4A1B"/>
    <w:rsid w:val="00AC4C51"/>
    <w:rsid w:val="00AC5576"/>
    <w:rsid w:val="00AC5D20"/>
    <w:rsid w:val="00AD02B0"/>
    <w:rsid w:val="00AE1EF8"/>
    <w:rsid w:val="00AE1FB5"/>
    <w:rsid w:val="00AE228B"/>
    <w:rsid w:val="00AE2C12"/>
    <w:rsid w:val="00AE46DA"/>
    <w:rsid w:val="00AE6A68"/>
    <w:rsid w:val="00AF53EC"/>
    <w:rsid w:val="00B02A79"/>
    <w:rsid w:val="00B04975"/>
    <w:rsid w:val="00B0502B"/>
    <w:rsid w:val="00B07D7B"/>
    <w:rsid w:val="00B179A7"/>
    <w:rsid w:val="00B23360"/>
    <w:rsid w:val="00B2498E"/>
    <w:rsid w:val="00B24CDB"/>
    <w:rsid w:val="00B24E53"/>
    <w:rsid w:val="00B259DB"/>
    <w:rsid w:val="00B3177C"/>
    <w:rsid w:val="00B323D8"/>
    <w:rsid w:val="00B3493C"/>
    <w:rsid w:val="00B375AD"/>
    <w:rsid w:val="00B3767F"/>
    <w:rsid w:val="00B4285A"/>
    <w:rsid w:val="00B42EA7"/>
    <w:rsid w:val="00B45F79"/>
    <w:rsid w:val="00B526B2"/>
    <w:rsid w:val="00B52988"/>
    <w:rsid w:val="00B65080"/>
    <w:rsid w:val="00B7083F"/>
    <w:rsid w:val="00B71823"/>
    <w:rsid w:val="00B741FB"/>
    <w:rsid w:val="00B80227"/>
    <w:rsid w:val="00B80C7C"/>
    <w:rsid w:val="00B8118C"/>
    <w:rsid w:val="00B854FB"/>
    <w:rsid w:val="00B92D93"/>
    <w:rsid w:val="00BA540B"/>
    <w:rsid w:val="00BA5AB6"/>
    <w:rsid w:val="00BA6D2D"/>
    <w:rsid w:val="00BB07E2"/>
    <w:rsid w:val="00BC1D57"/>
    <w:rsid w:val="00BC2D97"/>
    <w:rsid w:val="00BC4158"/>
    <w:rsid w:val="00BD58B5"/>
    <w:rsid w:val="00BD6789"/>
    <w:rsid w:val="00BD7AA8"/>
    <w:rsid w:val="00BE3956"/>
    <w:rsid w:val="00BF1C00"/>
    <w:rsid w:val="00BF5ADE"/>
    <w:rsid w:val="00BF635F"/>
    <w:rsid w:val="00BF6EDE"/>
    <w:rsid w:val="00C00A83"/>
    <w:rsid w:val="00C00DCF"/>
    <w:rsid w:val="00C06C4C"/>
    <w:rsid w:val="00C079ED"/>
    <w:rsid w:val="00C07E95"/>
    <w:rsid w:val="00C13AC4"/>
    <w:rsid w:val="00C13C4D"/>
    <w:rsid w:val="00C14347"/>
    <w:rsid w:val="00C156F6"/>
    <w:rsid w:val="00C15C2E"/>
    <w:rsid w:val="00C16505"/>
    <w:rsid w:val="00C21382"/>
    <w:rsid w:val="00C2708D"/>
    <w:rsid w:val="00C309E1"/>
    <w:rsid w:val="00C30BC0"/>
    <w:rsid w:val="00C33494"/>
    <w:rsid w:val="00C46B21"/>
    <w:rsid w:val="00C53F99"/>
    <w:rsid w:val="00C6042A"/>
    <w:rsid w:val="00C639D2"/>
    <w:rsid w:val="00C70409"/>
    <w:rsid w:val="00C73EE5"/>
    <w:rsid w:val="00C77507"/>
    <w:rsid w:val="00C80C70"/>
    <w:rsid w:val="00C82EB0"/>
    <w:rsid w:val="00C83B86"/>
    <w:rsid w:val="00C83F67"/>
    <w:rsid w:val="00C84A0B"/>
    <w:rsid w:val="00C84BC8"/>
    <w:rsid w:val="00C879FC"/>
    <w:rsid w:val="00C952BC"/>
    <w:rsid w:val="00C97DE8"/>
    <w:rsid w:val="00CB15B2"/>
    <w:rsid w:val="00CB3B58"/>
    <w:rsid w:val="00CC1ACD"/>
    <w:rsid w:val="00CC30D0"/>
    <w:rsid w:val="00CC4E9F"/>
    <w:rsid w:val="00CC5515"/>
    <w:rsid w:val="00CC6B63"/>
    <w:rsid w:val="00CE079E"/>
    <w:rsid w:val="00CE1ADE"/>
    <w:rsid w:val="00CE1B41"/>
    <w:rsid w:val="00CE2B2A"/>
    <w:rsid w:val="00CE6283"/>
    <w:rsid w:val="00CF0452"/>
    <w:rsid w:val="00CF0F49"/>
    <w:rsid w:val="00CF49CF"/>
    <w:rsid w:val="00D004CF"/>
    <w:rsid w:val="00D00FC0"/>
    <w:rsid w:val="00D034CD"/>
    <w:rsid w:val="00D047A3"/>
    <w:rsid w:val="00D05876"/>
    <w:rsid w:val="00D05981"/>
    <w:rsid w:val="00D07100"/>
    <w:rsid w:val="00D13A90"/>
    <w:rsid w:val="00D22AA6"/>
    <w:rsid w:val="00D23B0D"/>
    <w:rsid w:val="00D247BA"/>
    <w:rsid w:val="00D311FE"/>
    <w:rsid w:val="00D37A4B"/>
    <w:rsid w:val="00D40D9F"/>
    <w:rsid w:val="00D42293"/>
    <w:rsid w:val="00D44DE4"/>
    <w:rsid w:val="00D50249"/>
    <w:rsid w:val="00D56C50"/>
    <w:rsid w:val="00D56E37"/>
    <w:rsid w:val="00D628A3"/>
    <w:rsid w:val="00D638AF"/>
    <w:rsid w:val="00D63AEC"/>
    <w:rsid w:val="00D649F9"/>
    <w:rsid w:val="00D67101"/>
    <w:rsid w:val="00D67E65"/>
    <w:rsid w:val="00D76C1B"/>
    <w:rsid w:val="00D83497"/>
    <w:rsid w:val="00D87751"/>
    <w:rsid w:val="00D93A7F"/>
    <w:rsid w:val="00D93F17"/>
    <w:rsid w:val="00D940EA"/>
    <w:rsid w:val="00D963A7"/>
    <w:rsid w:val="00DA4B8B"/>
    <w:rsid w:val="00DA645B"/>
    <w:rsid w:val="00DA6F1A"/>
    <w:rsid w:val="00DA7091"/>
    <w:rsid w:val="00DB2546"/>
    <w:rsid w:val="00DB6246"/>
    <w:rsid w:val="00DD7F65"/>
    <w:rsid w:val="00DE725A"/>
    <w:rsid w:val="00DE79E9"/>
    <w:rsid w:val="00DF2126"/>
    <w:rsid w:val="00DF4566"/>
    <w:rsid w:val="00DF535F"/>
    <w:rsid w:val="00DF5756"/>
    <w:rsid w:val="00E0180F"/>
    <w:rsid w:val="00E04309"/>
    <w:rsid w:val="00E07F6D"/>
    <w:rsid w:val="00E1085A"/>
    <w:rsid w:val="00E1421B"/>
    <w:rsid w:val="00E25EC5"/>
    <w:rsid w:val="00E338F2"/>
    <w:rsid w:val="00E356DF"/>
    <w:rsid w:val="00E42886"/>
    <w:rsid w:val="00E46869"/>
    <w:rsid w:val="00E61E37"/>
    <w:rsid w:val="00E65083"/>
    <w:rsid w:val="00E65DF4"/>
    <w:rsid w:val="00E66DFE"/>
    <w:rsid w:val="00E700F4"/>
    <w:rsid w:val="00E772E4"/>
    <w:rsid w:val="00E83464"/>
    <w:rsid w:val="00E86F00"/>
    <w:rsid w:val="00E915A4"/>
    <w:rsid w:val="00E91689"/>
    <w:rsid w:val="00E9480B"/>
    <w:rsid w:val="00E948AA"/>
    <w:rsid w:val="00E96166"/>
    <w:rsid w:val="00EA6A14"/>
    <w:rsid w:val="00EA78A8"/>
    <w:rsid w:val="00EB10B8"/>
    <w:rsid w:val="00EB2BE4"/>
    <w:rsid w:val="00EB3198"/>
    <w:rsid w:val="00EB5A3D"/>
    <w:rsid w:val="00EB5F85"/>
    <w:rsid w:val="00EC143D"/>
    <w:rsid w:val="00EC3769"/>
    <w:rsid w:val="00ED399F"/>
    <w:rsid w:val="00EE1FFA"/>
    <w:rsid w:val="00EE2510"/>
    <w:rsid w:val="00EE2B51"/>
    <w:rsid w:val="00EE7DE7"/>
    <w:rsid w:val="00EF6F41"/>
    <w:rsid w:val="00F01598"/>
    <w:rsid w:val="00F05389"/>
    <w:rsid w:val="00F05605"/>
    <w:rsid w:val="00F11998"/>
    <w:rsid w:val="00F11EA5"/>
    <w:rsid w:val="00F125E7"/>
    <w:rsid w:val="00F14984"/>
    <w:rsid w:val="00F16DCF"/>
    <w:rsid w:val="00F200ED"/>
    <w:rsid w:val="00F23290"/>
    <w:rsid w:val="00F32E96"/>
    <w:rsid w:val="00F33C79"/>
    <w:rsid w:val="00F35EBF"/>
    <w:rsid w:val="00F4293D"/>
    <w:rsid w:val="00F44C65"/>
    <w:rsid w:val="00F44C72"/>
    <w:rsid w:val="00F47966"/>
    <w:rsid w:val="00F47AC8"/>
    <w:rsid w:val="00F518AD"/>
    <w:rsid w:val="00F5420B"/>
    <w:rsid w:val="00F55358"/>
    <w:rsid w:val="00F61412"/>
    <w:rsid w:val="00F61DEE"/>
    <w:rsid w:val="00F61FD0"/>
    <w:rsid w:val="00F71686"/>
    <w:rsid w:val="00F723AE"/>
    <w:rsid w:val="00F804E8"/>
    <w:rsid w:val="00F80906"/>
    <w:rsid w:val="00F86407"/>
    <w:rsid w:val="00F95E80"/>
    <w:rsid w:val="00F9606F"/>
    <w:rsid w:val="00F97D27"/>
    <w:rsid w:val="00FA38E6"/>
    <w:rsid w:val="00FA5912"/>
    <w:rsid w:val="00FB12F0"/>
    <w:rsid w:val="00FB2330"/>
    <w:rsid w:val="00FB6094"/>
    <w:rsid w:val="00FB6D35"/>
    <w:rsid w:val="00FC2F0E"/>
    <w:rsid w:val="00FD109E"/>
    <w:rsid w:val="00FD18D3"/>
    <w:rsid w:val="00FD20E5"/>
    <w:rsid w:val="00FD2DD4"/>
    <w:rsid w:val="00FD3C6D"/>
    <w:rsid w:val="00FD52F0"/>
    <w:rsid w:val="00FE28C9"/>
    <w:rsid w:val="00FE2BB4"/>
    <w:rsid w:val="00FF12F1"/>
    <w:rsid w:val="00FF325E"/>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47FDA89"/>
  <w15:docId w15:val="{854B30A0-15C1-4A56-99DF-496E94B0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6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DD4"/>
    <w:pPr>
      <w:tabs>
        <w:tab w:val="center" w:pos="4252"/>
        <w:tab w:val="right" w:pos="8504"/>
      </w:tabs>
      <w:snapToGrid w:val="0"/>
    </w:pPr>
  </w:style>
  <w:style w:type="character" w:customStyle="1" w:styleId="a4">
    <w:name w:val="ヘッダー (文字)"/>
    <w:basedOn w:val="a0"/>
    <w:link w:val="a3"/>
    <w:uiPriority w:val="99"/>
    <w:rsid w:val="00FD2DD4"/>
    <w:rPr>
      <w:rFonts w:ascii="Century" w:eastAsia="ＭＳ 明朝" w:hAnsi="Century" w:cs="Times New Roman"/>
      <w:szCs w:val="24"/>
    </w:rPr>
  </w:style>
  <w:style w:type="paragraph" w:styleId="a5">
    <w:name w:val="footer"/>
    <w:basedOn w:val="a"/>
    <w:link w:val="a6"/>
    <w:uiPriority w:val="99"/>
    <w:unhideWhenUsed/>
    <w:rsid w:val="00FD2DD4"/>
    <w:pPr>
      <w:tabs>
        <w:tab w:val="center" w:pos="4252"/>
        <w:tab w:val="right" w:pos="8504"/>
      </w:tabs>
      <w:snapToGrid w:val="0"/>
    </w:pPr>
  </w:style>
  <w:style w:type="character" w:customStyle="1" w:styleId="a6">
    <w:name w:val="フッター (文字)"/>
    <w:basedOn w:val="a0"/>
    <w:link w:val="a5"/>
    <w:uiPriority w:val="99"/>
    <w:rsid w:val="00FD2DD4"/>
    <w:rPr>
      <w:rFonts w:ascii="Century" w:eastAsia="ＭＳ 明朝" w:hAnsi="Century" w:cs="Times New Roman"/>
      <w:szCs w:val="24"/>
    </w:rPr>
  </w:style>
  <w:style w:type="paragraph" w:styleId="a7">
    <w:name w:val="Balloon Text"/>
    <w:basedOn w:val="a"/>
    <w:link w:val="a8"/>
    <w:uiPriority w:val="99"/>
    <w:semiHidden/>
    <w:unhideWhenUsed/>
    <w:rsid w:val="007D0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334"/>
    <w:rPr>
      <w:rFonts w:asciiTheme="majorHAnsi" w:eastAsiaTheme="majorEastAsia" w:hAnsiTheme="majorHAnsi" w:cstheme="majorBidi"/>
      <w:sz w:val="18"/>
      <w:szCs w:val="18"/>
    </w:rPr>
  </w:style>
  <w:style w:type="paragraph" w:styleId="a9">
    <w:name w:val="Document Map"/>
    <w:basedOn w:val="a"/>
    <w:link w:val="aa"/>
    <w:uiPriority w:val="99"/>
    <w:semiHidden/>
    <w:unhideWhenUsed/>
    <w:rsid w:val="002B3197"/>
    <w:rPr>
      <w:rFonts w:ascii="ＭＳ 明朝"/>
    </w:rPr>
  </w:style>
  <w:style w:type="character" w:customStyle="1" w:styleId="aa">
    <w:name w:val="見出しマップ (文字)"/>
    <w:basedOn w:val="a0"/>
    <w:link w:val="a9"/>
    <w:uiPriority w:val="99"/>
    <w:semiHidden/>
    <w:rsid w:val="002B3197"/>
    <w:rPr>
      <w:rFonts w:ascii="ＭＳ 明朝" w:eastAsia="ＭＳ 明朝" w:hAnsi="Century" w:cs="Times New Roman"/>
      <w:sz w:val="24"/>
      <w:szCs w:val="24"/>
    </w:rPr>
  </w:style>
  <w:style w:type="paragraph" w:styleId="ab">
    <w:name w:val="List Paragraph"/>
    <w:basedOn w:val="a"/>
    <w:uiPriority w:val="34"/>
    <w:qFormat/>
    <w:rsid w:val="003216B5"/>
    <w:pPr>
      <w:ind w:leftChars="400" w:left="960"/>
    </w:pPr>
  </w:style>
  <w:style w:type="table" w:styleId="ac">
    <w:name w:val="Table Grid"/>
    <w:basedOn w:val="a1"/>
    <w:uiPriority w:val="59"/>
    <w:rsid w:val="000D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F61412"/>
  </w:style>
  <w:style w:type="paragraph" w:styleId="ae">
    <w:name w:val="Revision"/>
    <w:hidden/>
    <w:uiPriority w:val="99"/>
    <w:semiHidden/>
    <w:rsid w:val="00BE3956"/>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635">
      <w:bodyDiv w:val="1"/>
      <w:marLeft w:val="0"/>
      <w:marRight w:val="0"/>
      <w:marTop w:val="0"/>
      <w:marBottom w:val="0"/>
      <w:divBdr>
        <w:top w:val="none" w:sz="0" w:space="0" w:color="auto"/>
        <w:left w:val="none" w:sz="0" w:space="0" w:color="auto"/>
        <w:bottom w:val="none" w:sz="0" w:space="0" w:color="auto"/>
        <w:right w:val="none" w:sz="0" w:space="0" w:color="auto"/>
      </w:divBdr>
    </w:div>
    <w:div w:id="177306817">
      <w:bodyDiv w:val="1"/>
      <w:marLeft w:val="0"/>
      <w:marRight w:val="0"/>
      <w:marTop w:val="0"/>
      <w:marBottom w:val="0"/>
      <w:divBdr>
        <w:top w:val="none" w:sz="0" w:space="0" w:color="auto"/>
        <w:left w:val="none" w:sz="0" w:space="0" w:color="auto"/>
        <w:bottom w:val="none" w:sz="0" w:space="0" w:color="auto"/>
        <w:right w:val="none" w:sz="0" w:space="0" w:color="auto"/>
      </w:divBdr>
    </w:div>
    <w:div w:id="617223304">
      <w:bodyDiv w:val="1"/>
      <w:marLeft w:val="0"/>
      <w:marRight w:val="0"/>
      <w:marTop w:val="0"/>
      <w:marBottom w:val="0"/>
      <w:divBdr>
        <w:top w:val="none" w:sz="0" w:space="0" w:color="auto"/>
        <w:left w:val="none" w:sz="0" w:space="0" w:color="auto"/>
        <w:bottom w:val="none" w:sz="0" w:space="0" w:color="auto"/>
        <w:right w:val="none" w:sz="0" w:space="0" w:color="auto"/>
      </w:divBdr>
    </w:div>
    <w:div w:id="625043322">
      <w:bodyDiv w:val="1"/>
      <w:marLeft w:val="0"/>
      <w:marRight w:val="0"/>
      <w:marTop w:val="0"/>
      <w:marBottom w:val="0"/>
      <w:divBdr>
        <w:top w:val="none" w:sz="0" w:space="0" w:color="auto"/>
        <w:left w:val="none" w:sz="0" w:space="0" w:color="auto"/>
        <w:bottom w:val="none" w:sz="0" w:space="0" w:color="auto"/>
        <w:right w:val="none" w:sz="0" w:space="0" w:color="auto"/>
      </w:divBdr>
    </w:div>
    <w:div w:id="766777736">
      <w:bodyDiv w:val="1"/>
      <w:marLeft w:val="0"/>
      <w:marRight w:val="0"/>
      <w:marTop w:val="0"/>
      <w:marBottom w:val="0"/>
      <w:divBdr>
        <w:top w:val="none" w:sz="0" w:space="0" w:color="auto"/>
        <w:left w:val="none" w:sz="0" w:space="0" w:color="auto"/>
        <w:bottom w:val="none" w:sz="0" w:space="0" w:color="auto"/>
        <w:right w:val="none" w:sz="0" w:space="0" w:color="auto"/>
      </w:divBdr>
    </w:div>
    <w:div w:id="1220751759">
      <w:bodyDiv w:val="1"/>
      <w:marLeft w:val="0"/>
      <w:marRight w:val="0"/>
      <w:marTop w:val="0"/>
      <w:marBottom w:val="0"/>
      <w:divBdr>
        <w:top w:val="none" w:sz="0" w:space="0" w:color="auto"/>
        <w:left w:val="none" w:sz="0" w:space="0" w:color="auto"/>
        <w:bottom w:val="none" w:sz="0" w:space="0" w:color="auto"/>
        <w:right w:val="none" w:sz="0" w:space="0" w:color="auto"/>
      </w:divBdr>
    </w:div>
    <w:div w:id="1224945886">
      <w:bodyDiv w:val="1"/>
      <w:marLeft w:val="0"/>
      <w:marRight w:val="0"/>
      <w:marTop w:val="0"/>
      <w:marBottom w:val="0"/>
      <w:divBdr>
        <w:top w:val="none" w:sz="0" w:space="0" w:color="auto"/>
        <w:left w:val="none" w:sz="0" w:space="0" w:color="auto"/>
        <w:bottom w:val="none" w:sz="0" w:space="0" w:color="auto"/>
        <w:right w:val="none" w:sz="0" w:space="0" w:color="auto"/>
      </w:divBdr>
    </w:div>
    <w:div w:id="1658462006">
      <w:bodyDiv w:val="1"/>
      <w:marLeft w:val="0"/>
      <w:marRight w:val="0"/>
      <w:marTop w:val="0"/>
      <w:marBottom w:val="0"/>
      <w:divBdr>
        <w:top w:val="none" w:sz="0" w:space="0" w:color="auto"/>
        <w:left w:val="none" w:sz="0" w:space="0" w:color="auto"/>
        <w:bottom w:val="none" w:sz="0" w:space="0" w:color="auto"/>
        <w:right w:val="none" w:sz="0" w:space="0" w:color="auto"/>
      </w:divBdr>
    </w:div>
    <w:div w:id="1807509005">
      <w:bodyDiv w:val="1"/>
      <w:marLeft w:val="0"/>
      <w:marRight w:val="0"/>
      <w:marTop w:val="0"/>
      <w:marBottom w:val="0"/>
      <w:divBdr>
        <w:top w:val="none" w:sz="0" w:space="0" w:color="auto"/>
        <w:left w:val="none" w:sz="0" w:space="0" w:color="auto"/>
        <w:bottom w:val="none" w:sz="0" w:space="0" w:color="auto"/>
        <w:right w:val="none" w:sz="0" w:space="0" w:color="auto"/>
      </w:divBdr>
    </w:div>
    <w:div w:id="1811170426">
      <w:bodyDiv w:val="1"/>
      <w:marLeft w:val="0"/>
      <w:marRight w:val="0"/>
      <w:marTop w:val="0"/>
      <w:marBottom w:val="0"/>
      <w:divBdr>
        <w:top w:val="none" w:sz="0" w:space="0" w:color="auto"/>
        <w:left w:val="none" w:sz="0" w:space="0" w:color="auto"/>
        <w:bottom w:val="none" w:sz="0" w:space="0" w:color="auto"/>
        <w:right w:val="none" w:sz="0" w:space="0" w:color="auto"/>
      </w:divBdr>
    </w:div>
    <w:div w:id="1817411444">
      <w:bodyDiv w:val="1"/>
      <w:marLeft w:val="0"/>
      <w:marRight w:val="0"/>
      <w:marTop w:val="0"/>
      <w:marBottom w:val="0"/>
      <w:divBdr>
        <w:top w:val="none" w:sz="0" w:space="0" w:color="auto"/>
        <w:left w:val="none" w:sz="0" w:space="0" w:color="auto"/>
        <w:bottom w:val="none" w:sz="0" w:space="0" w:color="auto"/>
        <w:right w:val="none" w:sz="0" w:space="0" w:color="auto"/>
      </w:divBdr>
    </w:div>
    <w:div w:id="18817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0253-02BA-4CF1-A70D-73053100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1591</Words>
  <Characters>9074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2022-07-11T01:01:00Z</cp:lastPrinted>
  <dcterms:created xsi:type="dcterms:W3CDTF">2022-04-12T06:48:00Z</dcterms:created>
  <dcterms:modified xsi:type="dcterms:W3CDTF">2022-07-11T11:59:00Z</dcterms:modified>
</cp:coreProperties>
</file>