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B2" w:rsidRDefault="00531FB2" w:rsidP="00531FB2">
      <w:pPr>
        <w:spacing w:line="440" w:lineRule="exact"/>
        <w:jc w:val="right"/>
        <w:rPr>
          <w:rFonts w:ascii="Meiryo UI" w:eastAsia="Meiryo UI" w:hAnsi="Meiryo UI"/>
          <w:sz w:val="24"/>
          <w:szCs w:val="24"/>
        </w:rPr>
      </w:pPr>
      <w:bookmarkStart w:id="0" w:name="_GoBack"/>
      <w:bookmarkEnd w:id="0"/>
      <w:r>
        <w:rPr>
          <w:rFonts w:ascii="Meiryo UI" w:eastAsia="Meiryo UI" w:hAnsi="Meiryo UI" w:hint="eastAsia"/>
          <w:sz w:val="24"/>
          <w:szCs w:val="24"/>
        </w:rPr>
        <w:t>H29.3</w:t>
      </w:r>
    </w:p>
    <w:p w:rsidR="00531FB2" w:rsidRDefault="00531FB2" w:rsidP="00531FB2">
      <w:pPr>
        <w:spacing w:line="440" w:lineRule="exact"/>
        <w:jc w:val="right"/>
        <w:rPr>
          <w:rFonts w:ascii="Meiryo UI" w:eastAsia="Meiryo UI" w:hAnsi="Meiryo UI"/>
          <w:sz w:val="24"/>
          <w:szCs w:val="24"/>
        </w:rPr>
      </w:pPr>
      <w:r>
        <w:rPr>
          <w:rFonts w:ascii="Meiryo UI" w:eastAsia="Meiryo UI" w:hAnsi="Meiryo UI" w:hint="eastAsia"/>
          <w:sz w:val="24"/>
          <w:szCs w:val="24"/>
        </w:rPr>
        <w:t>副首都推進局</w:t>
      </w:r>
    </w:p>
    <w:p w:rsidR="006E74B0" w:rsidRDefault="006E74B0" w:rsidP="00531FB2">
      <w:pPr>
        <w:spacing w:line="440" w:lineRule="exact"/>
        <w:jc w:val="center"/>
        <w:rPr>
          <w:rFonts w:ascii="Meiryo UI" w:eastAsia="Meiryo UI" w:hAnsi="Meiryo UI"/>
          <w:b/>
          <w:sz w:val="24"/>
          <w:szCs w:val="24"/>
        </w:rPr>
      </w:pPr>
    </w:p>
    <w:p w:rsidR="00605B4B" w:rsidRPr="00D762F1" w:rsidRDefault="00D762F1" w:rsidP="00531FB2">
      <w:pPr>
        <w:spacing w:line="440" w:lineRule="exact"/>
        <w:jc w:val="center"/>
        <w:rPr>
          <w:rFonts w:ascii="Meiryo UI" w:eastAsia="Meiryo UI" w:hAnsi="Meiryo UI"/>
          <w:b/>
          <w:sz w:val="28"/>
          <w:szCs w:val="28"/>
        </w:rPr>
      </w:pPr>
      <w:r w:rsidRPr="00D762F1">
        <w:rPr>
          <w:rFonts w:ascii="Meiryo UI" w:eastAsia="Meiryo UI" w:hAnsi="Meiryo UI" w:hint="eastAsia"/>
          <w:b/>
          <w:sz w:val="28"/>
          <w:szCs w:val="28"/>
        </w:rPr>
        <w:t>副首都ビジョンにかかる29年度の進め方（</w:t>
      </w:r>
      <w:r>
        <w:rPr>
          <w:rFonts w:ascii="Meiryo UI" w:eastAsia="Meiryo UI" w:hAnsi="Meiryo UI" w:hint="eastAsia"/>
          <w:b/>
          <w:sz w:val="28"/>
          <w:szCs w:val="28"/>
        </w:rPr>
        <w:t>素</w:t>
      </w:r>
      <w:r w:rsidRPr="00D762F1">
        <w:rPr>
          <w:rFonts w:ascii="Meiryo UI" w:eastAsia="Meiryo UI" w:hAnsi="Meiryo UI" w:hint="eastAsia"/>
          <w:b/>
          <w:sz w:val="28"/>
          <w:szCs w:val="28"/>
        </w:rPr>
        <w:t>案）</w:t>
      </w:r>
    </w:p>
    <w:p w:rsidR="005C0EEE" w:rsidRPr="00C555A8" w:rsidRDefault="005C0EEE" w:rsidP="00531FB2">
      <w:pPr>
        <w:spacing w:line="440" w:lineRule="exact"/>
        <w:rPr>
          <w:rFonts w:ascii="Meiryo UI" w:eastAsia="Meiryo UI" w:hAnsi="Meiryo UI"/>
          <w:sz w:val="24"/>
          <w:szCs w:val="24"/>
        </w:rPr>
      </w:pPr>
    </w:p>
    <w:p w:rsidR="00D478DA" w:rsidRPr="00D478DA" w:rsidRDefault="00D478DA" w:rsidP="00D478DA">
      <w:pPr>
        <w:spacing w:line="440" w:lineRule="exact"/>
        <w:ind w:firstLineChars="100" w:firstLine="240"/>
        <w:rPr>
          <w:rFonts w:ascii="Meiryo UI" w:eastAsia="Meiryo UI" w:hAnsi="Meiryo UI"/>
          <w:sz w:val="24"/>
          <w:szCs w:val="24"/>
        </w:rPr>
      </w:pPr>
      <w:r>
        <w:rPr>
          <w:rFonts w:ascii="Meiryo UI" w:eastAsia="Meiryo UI" w:hAnsi="Meiryo UI" w:hint="eastAsia"/>
          <w:sz w:val="24"/>
          <w:szCs w:val="24"/>
        </w:rPr>
        <w:t>ビジョン</w:t>
      </w:r>
      <w:r w:rsidRPr="00D478DA">
        <w:rPr>
          <w:rFonts w:ascii="Meiryo UI" w:eastAsia="Meiryo UI" w:hAnsi="Meiryo UI" w:hint="eastAsia"/>
          <w:sz w:val="24"/>
          <w:szCs w:val="24"/>
        </w:rPr>
        <w:t>に掲げた具体的な取組み</w:t>
      </w:r>
      <w:r>
        <w:rPr>
          <w:rFonts w:ascii="Meiryo UI" w:eastAsia="Meiryo UI" w:hAnsi="Meiryo UI" w:hint="eastAsia"/>
          <w:sz w:val="24"/>
          <w:szCs w:val="24"/>
        </w:rPr>
        <w:t>（機能面・制度面・経済成長面）</w:t>
      </w:r>
      <w:r w:rsidRPr="00D478DA">
        <w:rPr>
          <w:rFonts w:ascii="Meiryo UI" w:eastAsia="Meiryo UI" w:hAnsi="Meiryo UI" w:hint="eastAsia"/>
          <w:sz w:val="24"/>
          <w:szCs w:val="24"/>
        </w:rPr>
        <w:t>は</w:t>
      </w:r>
      <w:r>
        <w:rPr>
          <w:rFonts w:ascii="Meiryo UI" w:eastAsia="Meiryo UI" w:hAnsi="Meiryo UI" w:hint="eastAsia"/>
          <w:sz w:val="24"/>
          <w:szCs w:val="24"/>
        </w:rPr>
        <w:t>、基本的には</w:t>
      </w:r>
      <w:r w:rsidRPr="00D478DA">
        <w:rPr>
          <w:rFonts w:ascii="Meiryo UI" w:eastAsia="Meiryo UI" w:hAnsi="Meiryo UI" w:hint="eastAsia"/>
          <w:sz w:val="24"/>
          <w:szCs w:val="24"/>
        </w:rPr>
        <w:t>関係部局において推進</w:t>
      </w:r>
      <w:r>
        <w:rPr>
          <w:rFonts w:ascii="Meiryo UI" w:eastAsia="Meiryo UI" w:hAnsi="Meiryo UI" w:hint="eastAsia"/>
          <w:sz w:val="24"/>
          <w:szCs w:val="24"/>
        </w:rPr>
        <w:t>することとなるが、副首都推進局としては、本部会議においてビジョンの取組み状況の確認を行いつつ、必要に応じた見直しを行うとともに、主要課題について、部局の取組み促進や自らの主体的な検討を行っていく。</w:t>
      </w:r>
    </w:p>
    <w:p w:rsidR="00D478DA" w:rsidRDefault="00D478DA" w:rsidP="00531FB2">
      <w:pPr>
        <w:spacing w:line="440" w:lineRule="exact"/>
        <w:rPr>
          <w:rFonts w:ascii="Meiryo UI" w:eastAsia="Meiryo UI" w:hAnsi="Meiryo UI"/>
          <w:b/>
          <w:sz w:val="28"/>
          <w:szCs w:val="28"/>
        </w:rPr>
      </w:pPr>
    </w:p>
    <w:p w:rsidR="00531FB2" w:rsidRPr="00D762F1" w:rsidRDefault="005C0EEE" w:rsidP="00531FB2">
      <w:pPr>
        <w:spacing w:line="440" w:lineRule="exact"/>
        <w:rPr>
          <w:rFonts w:ascii="Meiryo UI" w:eastAsia="Meiryo UI" w:hAnsi="Meiryo UI"/>
          <w:b/>
          <w:sz w:val="28"/>
          <w:szCs w:val="28"/>
        </w:rPr>
      </w:pPr>
      <w:r w:rsidRPr="00D762F1">
        <w:rPr>
          <w:rFonts w:ascii="Meiryo UI" w:eastAsia="Meiryo UI" w:hAnsi="Meiryo UI" w:hint="eastAsia"/>
          <w:b/>
          <w:sz w:val="28"/>
          <w:szCs w:val="28"/>
        </w:rPr>
        <w:t>１．副首都</w:t>
      </w:r>
      <w:r w:rsidR="001308F5" w:rsidRPr="00D762F1">
        <w:rPr>
          <w:rFonts w:ascii="Meiryo UI" w:eastAsia="Meiryo UI" w:hAnsi="Meiryo UI" w:hint="eastAsia"/>
          <w:b/>
          <w:sz w:val="28"/>
          <w:szCs w:val="28"/>
        </w:rPr>
        <w:t>ビジョンの今後の進め方</w:t>
      </w:r>
    </w:p>
    <w:p w:rsidR="001308F5" w:rsidRDefault="005C0EEE" w:rsidP="00C555A8">
      <w:pPr>
        <w:spacing w:line="44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AA0727">
        <w:rPr>
          <w:rFonts w:ascii="Meiryo UI" w:eastAsia="Meiryo UI" w:hAnsi="Meiryo UI" w:hint="eastAsia"/>
          <w:sz w:val="24"/>
          <w:szCs w:val="24"/>
        </w:rPr>
        <w:t>4月以降、</w:t>
      </w:r>
      <w:r w:rsidR="005F1AA9">
        <w:rPr>
          <w:rFonts w:ascii="Meiryo UI" w:eastAsia="Meiryo UI" w:hAnsi="Meiryo UI" w:hint="eastAsia"/>
          <w:sz w:val="24"/>
          <w:szCs w:val="24"/>
        </w:rPr>
        <w:t>副首都ビジョンを指針として、関係</w:t>
      </w:r>
      <w:r w:rsidR="001308F5">
        <w:rPr>
          <w:rFonts w:ascii="Meiryo UI" w:eastAsia="Meiryo UI" w:hAnsi="Meiryo UI" w:hint="eastAsia"/>
          <w:sz w:val="24"/>
          <w:szCs w:val="24"/>
        </w:rPr>
        <w:t>部局において個々の取組みを推進</w:t>
      </w:r>
    </w:p>
    <w:p w:rsidR="007B0EE9" w:rsidRDefault="001308F5" w:rsidP="007B0EE9">
      <w:pPr>
        <w:spacing w:line="440" w:lineRule="exact"/>
        <w:ind w:firstLineChars="100" w:firstLine="240"/>
        <w:rPr>
          <w:rFonts w:ascii="Meiryo UI" w:eastAsia="Meiryo UI" w:hAnsi="Meiryo UI"/>
          <w:sz w:val="24"/>
          <w:szCs w:val="24"/>
        </w:rPr>
      </w:pPr>
      <w:r>
        <w:rPr>
          <w:rFonts w:ascii="Meiryo UI" w:eastAsia="Meiryo UI" w:hAnsi="Meiryo UI" w:hint="eastAsia"/>
          <w:sz w:val="24"/>
          <w:szCs w:val="24"/>
        </w:rPr>
        <w:t>・取組</w:t>
      </w:r>
      <w:r w:rsidR="00D762F1">
        <w:rPr>
          <w:rFonts w:ascii="Meiryo UI" w:eastAsia="Meiryo UI" w:hAnsi="Meiryo UI" w:hint="eastAsia"/>
          <w:sz w:val="24"/>
          <w:szCs w:val="24"/>
        </w:rPr>
        <w:t>み</w:t>
      </w:r>
      <w:r>
        <w:rPr>
          <w:rFonts w:ascii="Meiryo UI" w:eastAsia="Meiryo UI" w:hAnsi="Meiryo UI" w:hint="eastAsia"/>
          <w:sz w:val="24"/>
          <w:szCs w:val="24"/>
        </w:rPr>
        <w:t>状況</w:t>
      </w:r>
      <w:r w:rsidR="00D762F1">
        <w:rPr>
          <w:rFonts w:ascii="Meiryo UI" w:eastAsia="Meiryo UI" w:hAnsi="Meiryo UI" w:hint="eastAsia"/>
          <w:sz w:val="24"/>
          <w:szCs w:val="24"/>
        </w:rPr>
        <w:t>について</w:t>
      </w:r>
      <w:r w:rsidR="00AA0727">
        <w:rPr>
          <w:rFonts w:ascii="Meiryo UI" w:eastAsia="Meiryo UI" w:hAnsi="Meiryo UI" w:hint="eastAsia"/>
          <w:sz w:val="24"/>
          <w:szCs w:val="24"/>
        </w:rPr>
        <w:t>は、</w:t>
      </w:r>
      <w:r w:rsidR="00D762F1">
        <w:rPr>
          <w:rFonts w:ascii="Meiryo UI" w:eastAsia="Meiryo UI" w:hAnsi="Meiryo UI" w:hint="eastAsia"/>
          <w:sz w:val="24"/>
          <w:szCs w:val="24"/>
        </w:rPr>
        <w:t>定期的に</w:t>
      </w:r>
      <w:r w:rsidR="00014BBC">
        <w:rPr>
          <w:rFonts w:ascii="Meiryo UI" w:eastAsia="Meiryo UI" w:hAnsi="Meiryo UI" w:hint="eastAsia"/>
          <w:sz w:val="24"/>
          <w:szCs w:val="24"/>
        </w:rPr>
        <w:t>（年2回程度）</w:t>
      </w:r>
      <w:r w:rsidR="00AA0727">
        <w:rPr>
          <w:rFonts w:ascii="Meiryo UI" w:eastAsia="Meiryo UI" w:hAnsi="Meiryo UI" w:hint="eastAsia"/>
          <w:sz w:val="24"/>
          <w:szCs w:val="24"/>
        </w:rPr>
        <w:t>副首都推進局でとりまとめ</w:t>
      </w:r>
      <w:r w:rsidR="00D762F1">
        <w:rPr>
          <w:rFonts w:ascii="Meiryo UI" w:eastAsia="Meiryo UI" w:hAnsi="Meiryo UI" w:hint="eastAsia"/>
          <w:sz w:val="24"/>
          <w:szCs w:val="24"/>
        </w:rPr>
        <w:t>、</w:t>
      </w:r>
    </w:p>
    <w:p w:rsidR="00D762F1" w:rsidRDefault="007B0EE9" w:rsidP="007B0EE9">
      <w:pPr>
        <w:spacing w:line="440" w:lineRule="exact"/>
        <w:ind w:firstLineChars="150" w:firstLine="360"/>
        <w:rPr>
          <w:rFonts w:ascii="Meiryo UI" w:eastAsia="Meiryo UI" w:hAnsi="Meiryo UI"/>
          <w:sz w:val="24"/>
          <w:szCs w:val="24"/>
        </w:rPr>
      </w:pPr>
      <w:r>
        <w:rPr>
          <w:rFonts w:ascii="Meiryo UI" w:eastAsia="Meiryo UI" w:hAnsi="Meiryo UI" w:hint="eastAsia"/>
          <w:sz w:val="24"/>
          <w:szCs w:val="24"/>
        </w:rPr>
        <w:t>原則として顧問に個別報告の上、</w:t>
      </w:r>
      <w:r w:rsidR="00D762F1">
        <w:rPr>
          <w:rFonts w:ascii="Meiryo UI" w:eastAsia="Meiryo UI" w:hAnsi="Meiryo UI" w:hint="eastAsia"/>
          <w:sz w:val="24"/>
          <w:szCs w:val="24"/>
        </w:rPr>
        <w:t>副首都推進本部会議</w:t>
      </w:r>
      <w:r>
        <w:rPr>
          <w:rFonts w:ascii="Meiryo UI" w:eastAsia="Meiryo UI" w:hAnsi="Meiryo UI" w:hint="eastAsia"/>
          <w:sz w:val="24"/>
          <w:szCs w:val="24"/>
        </w:rPr>
        <w:t>に報告</w:t>
      </w:r>
    </w:p>
    <w:p w:rsidR="00D762F1" w:rsidRDefault="00D762F1" w:rsidP="00D762F1">
      <w:pPr>
        <w:spacing w:line="440" w:lineRule="exact"/>
        <w:rPr>
          <w:rFonts w:ascii="Meiryo UI" w:eastAsia="Meiryo UI" w:hAnsi="Meiryo UI"/>
          <w:sz w:val="24"/>
          <w:szCs w:val="24"/>
        </w:rPr>
      </w:pPr>
      <w:r>
        <w:rPr>
          <w:rFonts w:ascii="Meiryo UI" w:eastAsia="Meiryo UI" w:hAnsi="Meiryo UI" w:hint="eastAsia"/>
          <w:sz w:val="24"/>
          <w:szCs w:val="24"/>
        </w:rPr>
        <w:t xml:space="preserve">  ・取組み状況を踏まえ、必要に応じ、ビジョンの修正を行うこととし、</w:t>
      </w:r>
    </w:p>
    <w:p w:rsidR="00D762F1" w:rsidRDefault="00D762F1" w:rsidP="00D762F1">
      <w:pPr>
        <w:spacing w:line="440" w:lineRule="exact"/>
        <w:ind w:firstLineChars="150" w:firstLine="360"/>
        <w:rPr>
          <w:rFonts w:ascii="Meiryo UI" w:eastAsia="Meiryo UI" w:hAnsi="Meiryo UI"/>
          <w:sz w:val="24"/>
          <w:szCs w:val="24"/>
        </w:rPr>
      </w:pPr>
      <w:r>
        <w:rPr>
          <w:rFonts w:ascii="Meiryo UI" w:eastAsia="Meiryo UI" w:hAnsi="Meiryo UI" w:hint="eastAsia"/>
          <w:sz w:val="24"/>
          <w:szCs w:val="24"/>
        </w:rPr>
        <w:t>少なくとも、各年度末には必ず当該年度の状況を踏まえた修正を行うこととする。</w:t>
      </w:r>
    </w:p>
    <w:p w:rsidR="00D762F1" w:rsidRPr="00D762F1" w:rsidRDefault="007B0EE9" w:rsidP="00D762F1">
      <w:pPr>
        <w:spacing w:line="440" w:lineRule="exact"/>
        <w:ind w:firstLineChars="150" w:firstLine="360"/>
        <w:rPr>
          <w:rFonts w:ascii="Meiryo UI" w:eastAsia="Meiryo UI" w:hAnsi="Meiryo UI"/>
          <w:sz w:val="24"/>
          <w:szCs w:val="24"/>
        </w:rPr>
      </w:pPr>
      <w:r>
        <w:rPr>
          <w:rFonts w:ascii="Meiryo UI" w:eastAsia="Meiryo UI" w:hAnsi="Meiryo UI" w:hint="eastAsia"/>
          <w:sz w:val="24"/>
          <w:szCs w:val="24"/>
        </w:rPr>
        <w:t>※大阪の成長戦略の改訂に向けた動きと調整が必要</w:t>
      </w:r>
    </w:p>
    <w:p w:rsidR="00AA0727" w:rsidRPr="005F1AA9" w:rsidRDefault="00AA0727" w:rsidP="00531FB2">
      <w:pPr>
        <w:spacing w:line="440" w:lineRule="exact"/>
        <w:rPr>
          <w:rFonts w:ascii="Meiryo UI" w:eastAsia="Meiryo UI" w:hAnsi="Meiryo UI"/>
          <w:sz w:val="24"/>
          <w:szCs w:val="24"/>
        </w:rPr>
      </w:pPr>
    </w:p>
    <w:p w:rsidR="005C0EEE" w:rsidRPr="00D762F1" w:rsidRDefault="005C0EEE" w:rsidP="00531FB2">
      <w:pPr>
        <w:spacing w:line="440" w:lineRule="exact"/>
        <w:rPr>
          <w:rFonts w:ascii="Meiryo UI" w:eastAsia="Meiryo UI" w:hAnsi="Meiryo UI"/>
          <w:b/>
          <w:sz w:val="28"/>
          <w:szCs w:val="28"/>
        </w:rPr>
      </w:pPr>
      <w:r w:rsidRPr="00D762F1">
        <w:rPr>
          <w:rFonts w:ascii="Meiryo UI" w:eastAsia="Meiryo UI" w:hAnsi="Meiryo UI" w:hint="eastAsia"/>
          <w:b/>
          <w:sz w:val="28"/>
          <w:szCs w:val="28"/>
        </w:rPr>
        <w:t>２．</w:t>
      </w:r>
      <w:r w:rsidR="005F1AA9" w:rsidRPr="00D762F1">
        <w:rPr>
          <w:rFonts w:ascii="Meiryo UI" w:eastAsia="Meiryo UI" w:hAnsi="Meiryo UI" w:hint="eastAsia"/>
          <w:b/>
          <w:sz w:val="28"/>
          <w:szCs w:val="28"/>
        </w:rPr>
        <w:t>副首都推進局における</w:t>
      </w:r>
      <w:r w:rsidR="00AA5865" w:rsidRPr="00D762F1">
        <w:rPr>
          <w:rFonts w:ascii="Meiryo UI" w:eastAsia="Meiryo UI" w:hAnsi="Meiryo UI" w:hint="eastAsia"/>
          <w:b/>
          <w:sz w:val="28"/>
          <w:szCs w:val="28"/>
        </w:rPr>
        <w:t>H29年度の</w:t>
      </w:r>
      <w:r w:rsidR="001308F5" w:rsidRPr="00D762F1">
        <w:rPr>
          <w:rFonts w:ascii="Meiryo UI" w:eastAsia="Meiryo UI" w:hAnsi="Meiryo UI" w:hint="eastAsia"/>
          <w:b/>
          <w:sz w:val="28"/>
          <w:szCs w:val="28"/>
        </w:rPr>
        <w:t>主な</w:t>
      </w:r>
      <w:r w:rsidRPr="00D762F1">
        <w:rPr>
          <w:rFonts w:ascii="Meiryo UI" w:eastAsia="Meiryo UI" w:hAnsi="Meiryo UI" w:hint="eastAsia"/>
          <w:b/>
          <w:sz w:val="28"/>
          <w:szCs w:val="28"/>
        </w:rPr>
        <w:t>取組み</w:t>
      </w:r>
    </w:p>
    <w:p w:rsidR="00553168" w:rsidRDefault="001308F5" w:rsidP="00553168">
      <w:pPr>
        <w:spacing w:line="440" w:lineRule="exact"/>
        <w:ind w:firstLineChars="100" w:firstLine="240"/>
        <w:rPr>
          <w:rFonts w:ascii="Meiryo UI" w:eastAsia="Meiryo UI" w:hAnsi="Meiryo UI"/>
          <w:b/>
          <w:sz w:val="24"/>
          <w:szCs w:val="24"/>
        </w:rPr>
      </w:pPr>
      <w:r>
        <w:rPr>
          <w:rFonts w:ascii="Meiryo UI" w:eastAsia="Meiryo UI" w:hAnsi="Meiryo UI" w:hint="eastAsia"/>
          <w:b/>
          <w:sz w:val="24"/>
          <w:szCs w:val="24"/>
        </w:rPr>
        <w:t>①</w:t>
      </w:r>
      <w:r w:rsidR="00D762F1">
        <w:rPr>
          <w:rFonts w:ascii="Meiryo UI" w:eastAsia="Meiryo UI" w:hAnsi="Meiryo UI" w:hint="eastAsia"/>
          <w:b/>
          <w:sz w:val="24"/>
          <w:szCs w:val="24"/>
        </w:rPr>
        <w:t xml:space="preserve">　</w:t>
      </w:r>
      <w:r>
        <w:rPr>
          <w:rFonts w:ascii="Meiryo UI" w:eastAsia="Meiryo UI" w:hAnsi="Meiryo UI" w:hint="eastAsia"/>
          <w:b/>
          <w:sz w:val="24"/>
          <w:szCs w:val="24"/>
        </w:rPr>
        <w:t>機能面</w:t>
      </w:r>
      <w:r w:rsidR="005F1AA9">
        <w:rPr>
          <w:rFonts w:ascii="Meiryo UI" w:eastAsia="Meiryo UI" w:hAnsi="Meiryo UI" w:hint="eastAsia"/>
          <w:b/>
          <w:sz w:val="24"/>
          <w:szCs w:val="24"/>
        </w:rPr>
        <w:t>：</w:t>
      </w:r>
      <w:r>
        <w:rPr>
          <w:rFonts w:ascii="Meiryo UI" w:eastAsia="Meiryo UI" w:hAnsi="Meiryo UI" w:hint="eastAsia"/>
          <w:b/>
          <w:sz w:val="24"/>
          <w:szCs w:val="24"/>
        </w:rPr>
        <w:t>連携・一元化の</w:t>
      </w:r>
      <w:r w:rsidR="00553168">
        <w:rPr>
          <w:rFonts w:ascii="Meiryo UI" w:eastAsia="Meiryo UI" w:hAnsi="Meiryo UI" w:hint="eastAsia"/>
          <w:b/>
          <w:sz w:val="24"/>
          <w:szCs w:val="24"/>
        </w:rPr>
        <w:t>取組みの促進</w:t>
      </w:r>
    </w:p>
    <w:p w:rsidR="00553168" w:rsidRPr="00553168" w:rsidRDefault="00553168" w:rsidP="00553168">
      <w:pPr>
        <w:spacing w:line="440" w:lineRule="exact"/>
        <w:ind w:firstLineChars="200" w:firstLine="480"/>
        <w:rPr>
          <w:rFonts w:ascii="Meiryo UI" w:eastAsia="Meiryo UI" w:hAnsi="Meiryo UI"/>
          <w:b/>
          <w:sz w:val="24"/>
          <w:szCs w:val="24"/>
        </w:rPr>
      </w:pPr>
      <w:r>
        <w:rPr>
          <w:rFonts w:ascii="Meiryo UI" w:eastAsia="Meiryo UI" w:hAnsi="Meiryo UI" w:hint="eastAsia"/>
          <w:sz w:val="24"/>
          <w:szCs w:val="24"/>
        </w:rPr>
        <w:t>案件：大学、</w:t>
      </w:r>
      <w:r w:rsidR="001308F5" w:rsidRPr="00C35990">
        <w:rPr>
          <w:rFonts w:ascii="Meiryo UI" w:eastAsia="Meiryo UI" w:hAnsi="Meiryo UI" w:hint="eastAsia"/>
          <w:sz w:val="24"/>
          <w:szCs w:val="24"/>
        </w:rPr>
        <w:t>消防</w:t>
      </w:r>
      <w:r w:rsidR="006E74B0">
        <w:rPr>
          <w:rFonts w:ascii="Meiryo UI" w:eastAsia="Meiryo UI" w:hAnsi="Meiryo UI" w:hint="eastAsia"/>
          <w:sz w:val="24"/>
          <w:szCs w:val="24"/>
        </w:rPr>
        <w:t>、</w:t>
      </w:r>
      <w:r w:rsidR="001308F5" w:rsidRPr="00C35990">
        <w:rPr>
          <w:rFonts w:ascii="Meiryo UI" w:eastAsia="Meiryo UI" w:hAnsi="Meiryo UI" w:hint="eastAsia"/>
          <w:sz w:val="24"/>
          <w:szCs w:val="24"/>
        </w:rPr>
        <w:t>産業</w:t>
      </w:r>
      <w:r>
        <w:rPr>
          <w:rFonts w:ascii="Meiryo UI" w:eastAsia="Meiryo UI" w:hAnsi="Meiryo UI" w:hint="eastAsia"/>
          <w:sz w:val="24"/>
          <w:szCs w:val="24"/>
        </w:rPr>
        <w:t>、港湾</w:t>
      </w:r>
      <w:r w:rsidR="0087415F">
        <w:rPr>
          <w:rFonts w:ascii="Meiryo UI" w:eastAsia="Meiryo UI" w:hAnsi="Meiryo UI" w:hint="eastAsia"/>
          <w:sz w:val="24"/>
          <w:szCs w:val="24"/>
        </w:rPr>
        <w:t>、水道</w:t>
      </w:r>
      <w:r>
        <w:rPr>
          <w:rFonts w:ascii="Meiryo UI" w:eastAsia="Meiryo UI" w:hAnsi="Meiryo UI" w:hint="eastAsia"/>
          <w:sz w:val="24"/>
          <w:szCs w:val="24"/>
        </w:rPr>
        <w:t xml:space="preserve">　ほか</w:t>
      </w:r>
    </w:p>
    <w:p w:rsidR="00A943DE" w:rsidRDefault="001308F5" w:rsidP="00A943DE">
      <w:pPr>
        <w:spacing w:line="440" w:lineRule="exact"/>
        <w:ind w:firstLineChars="100" w:firstLine="240"/>
        <w:rPr>
          <w:rFonts w:ascii="Meiryo UI" w:eastAsia="Meiryo UI" w:hAnsi="Meiryo UI"/>
          <w:b/>
          <w:sz w:val="24"/>
          <w:szCs w:val="24"/>
        </w:rPr>
      </w:pPr>
      <w:r>
        <w:rPr>
          <w:rFonts w:ascii="Meiryo UI" w:eastAsia="Meiryo UI" w:hAnsi="Meiryo UI" w:hint="eastAsia"/>
          <w:b/>
          <w:sz w:val="24"/>
          <w:szCs w:val="24"/>
        </w:rPr>
        <w:t>②</w:t>
      </w:r>
      <w:r w:rsidR="00D762F1">
        <w:rPr>
          <w:rFonts w:ascii="Meiryo UI" w:eastAsia="Meiryo UI" w:hAnsi="Meiryo UI" w:hint="eastAsia"/>
          <w:b/>
          <w:sz w:val="24"/>
          <w:szCs w:val="24"/>
        </w:rPr>
        <w:t xml:space="preserve">　</w:t>
      </w:r>
      <w:r>
        <w:rPr>
          <w:rFonts w:ascii="Meiryo UI" w:eastAsia="Meiryo UI" w:hAnsi="Meiryo UI" w:hint="eastAsia"/>
          <w:b/>
          <w:sz w:val="24"/>
          <w:szCs w:val="24"/>
        </w:rPr>
        <w:t>制度面</w:t>
      </w:r>
      <w:r w:rsidR="005F1AA9">
        <w:rPr>
          <w:rFonts w:ascii="Meiryo UI" w:eastAsia="Meiryo UI" w:hAnsi="Meiryo UI" w:hint="eastAsia"/>
          <w:b/>
          <w:sz w:val="24"/>
          <w:szCs w:val="24"/>
        </w:rPr>
        <w:t>：</w:t>
      </w:r>
      <w:r w:rsidR="00D478DA">
        <w:rPr>
          <w:rFonts w:ascii="Meiryo UI" w:eastAsia="Meiryo UI" w:hAnsi="Meiryo UI" w:hint="eastAsia"/>
          <w:b/>
          <w:sz w:val="24"/>
          <w:szCs w:val="24"/>
        </w:rPr>
        <w:t>新たな大都市制度の検討（→制度</w:t>
      </w:r>
      <w:r w:rsidR="00553168">
        <w:rPr>
          <w:rFonts w:ascii="Meiryo UI" w:eastAsia="Meiryo UI" w:hAnsi="Meiryo UI" w:hint="eastAsia"/>
          <w:b/>
          <w:sz w:val="24"/>
          <w:szCs w:val="24"/>
        </w:rPr>
        <w:t>担当）</w:t>
      </w:r>
    </w:p>
    <w:p w:rsidR="00553168" w:rsidRDefault="00A943DE" w:rsidP="00553168">
      <w:pPr>
        <w:spacing w:line="440" w:lineRule="exact"/>
        <w:ind w:firstLineChars="650" w:firstLine="1560"/>
        <w:rPr>
          <w:rFonts w:ascii="Meiryo UI" w:eastAsia="Meiryo UI" w:hAnsi="Meiryo UI"/>
          <w:b/>
          <w:sz w:val="24"/>
          <w:szCs w:val="24"/>
        </w:rPr>
      </w:pPr>
      <w:r>
        <w:rPr>
          <w:rFonts w:ascii="Meiryo UI" w:eastAsia="Meiryo UI" w:hAnsi="Meiryo UI" w:hint="eastAsia"/>
          <w:b/>
          <w:sz w:val="24"/>
          <w:szCs w:val="24"/>
        </w:rPr>
        <w:t>首都</w:t>
      </w:r>
      <w:r w:rsidR="005C0EEE" w:rsidRPr="00AA5865">
        <w:rPr>
          <w:rFonts w:ascii="Meiryo UI" w:eastAsia="Meiryo UI" w:hAnsi="Meiryo UI" w:hint="eastAsia"/>
          <w:b/>
          <w:sz w:val="24"/>
          <w:szCs w:val="24"/>
        </w:rPr>
        <w:t>機能バックアップ</w:t>
      </w:r>
      <w:r>
        <w:rPr>
          <w:rFonts w:ascii="Meiryo UI" w:eastAsia="Meiryo UI" w:hAnsi="Meiryo UI" w:hint="eastAsia"/>
          <w:b/>
          <w:sz w:val="24"/>
          <w:szCs w:val="24"/>
        </w:rPr>
        <w:t>に向けた</w:t>
      </w:r>
      <w:r w:rsidR="00553168">
        <w:rPr>
          <w:rFonts w:ascii="Meiryo UI" w:eastAsia="Meiryo UI" w:hAnsi="Meiryo UI" w:hint="eastAsia"/>
          <w:b/>
          <w:sz w:val="24"/>
          <w:szCs w:val="24"/>
        </w:rPr>
        <w:t>国への</w:t>
      </w:r>
      <w:r w:rsidR="00553168" w:rsidRPr="00B52DA2">
        <w:rPr>
          <w:rFonts w:ascii="Meiryo UI" w:eastAsia="Meiryo UI" w:hAnsi="Meiryo UI" w:hint="eastAsia"/>
          <w:b/>
          <w:sz w:val="24"/>
          <w:szCs w:val="24"/>
        </w:rPr>
        <w:t>働きかけ</w:t>
      </w:r>
    </w:p>
    <w:p w:rsidR="00B52DA2" w:rsidRDefault="00A943DE" w:rsidP="00553168">
      <w:pPr>
        <w:spacing w:line="440" w:lineRule="exact"/>
        <w:ind w:firstLineChars="200" w:firstLine="480"/>
        <w:rPr>
          <w:rFonts w:ascii="Meiryo UI" w:eastAsia="Meiryo UI" w:hAnsi="Meiryo UI"/>
          <w:sz w:val="24"/>
          <w:szCs w:val="24"/>
        </w:rPr>
      </w:pPr>
      <w:r>
        <w:rPr>
          <w:rFonts w:ascii="Meiryo UI" w:eastAsia="Meiryo UI" w:hAnsi="Meiryo UI" w:hint="eastAsia"/>
          <w:sz w:val="24"/>
          <w:szCs w:val="24"/>
        </w:rPr>
        <w:t>国の</w:t>
      </w:r>
      <w:r w:rsidR="00531FB2">
        <w:rPr>
          <w:rFonts w:ascii="Meiryo UI" w:eastAsia="Meiryo UI" w:hAnsi="Meiryo UI" w:hint="eastAsia"/>
          <w:sz w:val="24"/>
          <w:szCs w:val="24"/>
        </w:rPr>
        <w:t>政府業務継続計画</w:t>
      </w:r>
      <w:r>
        <w:rPr>
          <w:rFonts w:ascii="Meiryo UI" w:eastAsia="Meiryo UI" w:hAnsi="Meiryo UI" w:hint="eastAsia"/>
          <w:sz w:val="24"/>
          <w:szCs w:val="24"/>
        </w:rPr>
        <w:t>（BCP）</w:t>
      </w:r>
      <w:r w:rsidR="00553168">
        <w:rPr>
          <w:rFonts w:ascii="Meiryo UI" w:eastAsia="Meiryo UI" w:hAnsi="Meiryo UI" w:hint="eastAsia"/>
          <w:sz w:val="24"/>
          <w:szCs w:val="24"/>
        </w:rPr>
        <w:t>における首都圏以外の代替拠点検討に</w:t>
      </w:r>
      <w:r w:rsidR="00B52DA2">
        <w:rPr>
          <w:rFonts w:ascii="Meiryo UI" w:eastAsia="Meiryo UI" w:hAnsi="Meiryo UI" w:hint="eastAsia"/>
          <w:sz w:val="24"/>
          <w:szCs w:val="24"/>
        </w:rPr>
        <w:t>対応</w:t>
      </w:r>
      <w:r w:rsidR="005F4A54">
        <w:rPr>
          <w:rFonts w:ascii="Meiryo UI" w:eastAsia="Meiryo UI" w:hAnsi="Meiryo UI" w:hint="eastAsia"/>
          <w:sz w:val="24"/>
          <w:szCs w:val="24"/>
        </w:rPr>
        <w:t>するため、</w:t>
      </w:r>
    </w:p>
    <w:p w:rsidR="005F4A54" w:rsidRDefault="005F4A54" w:rsidP="00553168">
      <w:pPr>
        <w:spacing w:line="440" w:lineRule="exact"/>
        <w:ind w:firstLineChars="200" w:firstLine="480"/>
        <w:rPr>
          <w:rFonts w:ascii="Meiryo UI" w:eastAsia="Meiryo UI" w:hAnsi="Meiryo UI"/>
          <w:sz w:val="24"/>
          <w:szCs w:val="24"/>
        </w:rPr>
      </w:pPr>
      <w:r>
        <w:rPr>
          <w:rFonts w:ascii="Meiryo UI" w:eastAsia="Meiryo UI" w:hAnsi="Meiryo UI" w:hint="eastAsia"/>
          <w:sz w:val="24"/>
          <w:szCs w:val="24"/>
        </w:rPr>
        <w:t>研究会設置により、首都機能代替における具体的オペレーション等を検討し、国に働きかけ</w:t>
      </w:r>
    </w:p>
    <w:p w:rsidR="00553168" w:rsidRPr="00553168" w:rsidRDefault="00553168" w:rsidP="00553168">
      <w:pPr>
        <w:spacing w:line="440" w:lineRule="exact"/>
        <w:ind w:firstLineChars="200" w:firstLine="480"/>
        <w:rPr>
          <w:rFonts w:ascii="Meiryo UI" w:eastAsia="Meiryo UI" w:hAnsi="Meiryo UI"/>
          <w:b/>
          <w:sz w:val="24"/>
          <w:szCs w:val="24"/>
        </w:rPr>
      </w:pPr>
      <w:r>
        <w:rPr>
          <w:rFonts w:ascii="Meiryo UI" w:eastAsia="Meiryo UI" w:hAnsi="Meiryo UI" w:hint="eastAsia"/>
          <w:sz w:val="24"/>
          <w:szCs w:val="24"/>
        </w:rPr>
        <w:t>（関西広域連合の「防災庁構想」とも連携）</w:t>
      </w:r>
    </w:p>
    <w:p w:rsidR="00553168" w:rsidRDefault="008E4595" w:rsidP="00553168">
      <w:pPr>
        <w:spacing w:line="440" w:lineRule="exact"/>
        <w:ind w:firstLineChars="100" w:firstLine="240"/>
        <w:rPr>
          <w:rFonts w:ascii="Meiryo UI" w:eastAsia="Meiryo UI" w:hAnsi="Meiryo UI"/>
          <w:b/>
          <w:sz w:val="24"/>
          <w:szCs w:val="24"/>
        </w:rPr>
      </w:pPr>
      <w:r w:rsidRPr="008E4595">
        <w:rPr>
          <w:rFonts w:ascii="Meiryo UI" w:eastAsia="Meiryo UI" w:hAnsi="Meiryo UI" w:hint="eastAsia"/>
          <w:b/>
          <w:sz w:val="24"/>
          <w:szCs w:val="24"/>
        </w:rPr>
        <w:t>③</w:t>
      </w:r>
      <w:r w:rsidR="00D762F1">
        <w:rPr>
          <w:rFonts w:ascii="Meiryo UI" w:eastAsia="Meiryo UI" w:hAnsi="Meiryo UI" w:hint="eastAsia"/>
          <w:b/>
          <w:sz w:val="24"/>
          <w:szCs w:val="24"/>
        </w:rPr>
        <w:t xml:space="preserve">　</w:t>
      </w:r>
      <w:r w:rsidR="001308F5" w:rsidRPr="001308F5">
        <w:rPr>
          <w:rFonts w:ascii="Meiryo UI" w:eastAsia="Meiryo UI" w:hAnsi="Meiryo UI" w:hint="eastAsia"/>
          <w:b/>
          <w:sz w:val="24"/>
          <w:szCs w:val="24"/>
        </w:rPr>
        <w:t>経済成長面</w:t>
      </w:r>
      <w:r w:rsidR="005F1AA9">
        <w:rPr>
          <w:rFonts w:ascii="Meiryo UI" w:eastAsia="Meiryo UI" w:hAnsi="Meiryo UI" w:hint="eastAsia"/>
          <w:b/>
          <w:sz w:val="24"/>
          <w:szCs w:val="24"/>
        </w:rPr>
        <w:t>：</w:t>
      </w:r>
      <w:r w:rsidR="00553168">
        <w:rPr>
          <w:rFonts w:ascii="Meiryo UI" w:eastAsia="Meiryo UI" w:hAnsi="Meiryo UI" w:hint="eastAsia"/>
          <w:b/>
          <w:sz w:val="24"/>
          <w:szCs w:val="24"/>
        </w:rPr>
        <w:t>公益活動の活性化の検討</w:t>
      </w:r>
    </w:p>
    <w:p w:rsidR="00553168" w:rsidRDefault="00553168" w:rsidP="00553168">
      <w:pPr>
        <w:spacing w:line="440" w:lineRule="exact"/>
        <w:ind w:firstLineChars="100" w:firstLine="240"/>
        <w:rPr>
          <w:rFonts w:ascii="Meiryo UI" w:eastAsia="Meiryo UI" w:hAnsi="Meiryo UI"/>
          <w:sz w:val="24"/>
          <w:szCs w:val="24"/>
        </w:rPr>
      </w:pPr>
      <w:r w:rsidRPr="00553168">
        <w:rPr>
          <w:rFonts w:ascii="Meiryo UI" w:eastAsia="Meiryo UI" w:hAnsi="Meiryo UI" w:hint="eastAsia"/>
          <w:sz w:val="24"/>
          <w:szCs w:val="24"/>
        </w:rPr>
        <w:t xml:space="preserve">  年度後半に</w:t>
      </w:r>
      <w:r>
        <w:rPr>
          <w:rFonts w:ascii="Meiryo UI" w:eastAsia="Meiryo UI" w:hAnsi="Meiryo UI" w:hint="eastAsia"/>
          <w:sz w:val="24"/>
          <w:szCs w:val="24"/>
        </w:rPr>
        <w:t>大阪フィランソロピー会議（仮称）を設置し、新たな資金の流れの創出など、</w:t>
      </w:r>
    </w:p>
    <w:p w:rsidR="00553168" w:rsidRPr="00553168" w:rsidRDefault="005F4A54" w:rsidP="00553168">
      <w:pPr>
        <w:spacing w:line="440" w:lineRule="exact"/>
        <w:ind w:firstLineChars="200" w:firstLine="480"/>
        <w:rPr>
          <w:rFonts w:ascii="Meiryo UI" w:eastAsia="Meiryo UI" w:hAnsi="Meiryo UI"/>
          <w:sz w:val="24"/>
          <w:szCs w:val="24"/>
        </w:rPr>
      </w:pPr>
      <w:r>
        <w:rPr>
          <w:rFonts w:ascii="Meiryo UI" w:eastAsia="Meiryo UI" w:hAnsi="Meiryo UI" w:hint="eastAsia"/>
          <w:sz w:val="24"/>
          <w:szCs w:val="24"/>
        </w:rPr>
        <w:t>民間主導で</w:t>
      </w:r>
      <w:r w:rsidR="00553168">
        <w:rPr>
          <w:rFonts w:ascii="Meiryo UI" w:eastAsia="Meiryo UI" w:hAnsi="Meiryo UI" w:hint="eastAsia"/>
          <w:sz w:val="24"/>
          <w:szCs w:val="24"/>
        </w:rPr>
        <w:t>ソーシャルイノベーションを生み出す環境づくり</w:t>
      </w:r>
      <w:r>
        <w:rPr>
          <w:rFonts w:ascii="Meiryo UI" w:eastAsia="Meiryo UI" w:hAnsi="Meiryo UI" w:hint="eastAsia"/>
          <w:sz w:val="24"/>
          <w:szCs w:val="24"/>
        </w:rPr>
        <w:t>に向けた体制を整備</w:t>
      </w:r>
    </w:p>
    <w:p w:rsidR="00553168" w:rsidRDefault="008E4595" w:rsidP="00553168">
      <w:pPr>
        <w:spacing w:line="440" w:lineRule="exact"/>
        <w:ind w:firstLineChars="100" w:firstLine="240"/>
        <w:rPr>
          <w:rFonts w:ascii="Meiryo UI" w:eastAsia="Meiryo UI" w:hAnsi="Meiryo UI"/>
          <w:b/>
          <w:sz w:val="24"/>
          <w:szCs w:val="24"/>
        </w:rPr>
      </w:pPr>
      <w:r>
        <w:rPr>
          <w:rFonts w:ascii="Meiryo UI" w:eastAsia="Meiryo UI" w:hAnsi="Meiryo UI" w:hint="eastAsia"/>
          <w:b/>
          <w:sz w:val="24"/>
          <w:szCs w:val="24"/>
        </w:rPr>
        <w:t>④</w:t>
      </w:r>
      <w:r w:rsidR="00D762F1">
        <w:rPr>
          <w:rFonts w:ascii="Meiryo UI" w:eastAsia="Meiryo UI" w:hAnsi="Meiryo UI" w:hint="eastAsia"/>
          <w:b/>
          <w:sz w:val="24"/>
          <w:szCs w:val="24"/>
        </w:rPr>
        <w:t xml:space="preserve">　</w:t>
      </w:r>
      <w:r w:rsidR="005C0EEE" w:rsidRPr="00AA5865">
        <w:rPr>
          <w:rFonts w:ascii="Meiryo UI" w:eastAsia="Meiryo UI" w:hAnsi="Meiryo UI" w:hint="eastAsia"/>
          <w:b/>
          <w:sz w:val="24"/>
          <w:szCs w:val="24"/>
        </w:rPr>
        <w:t>副首都・大阪の</w:t>
      </w:r>
      <w:r w:rsidR="00AB3C3E">
        <w:rPr>
          <w:rFonts w:ascii="Meiryo UI" w:eastAsia="Meiryo UI" w:hAnsi="Meiryo UI" w:hint="eastAsia"/>
          <w:b/>
          <w:sz w:val="24"/>
          <w:szCs w:val="24"/>
        </w:rPr>
        <w:t>機運醸成</w:t>
      </w:r>
    </w:p>
    <w:p w:rsidR="00553168" w:rsidRDefault="00553168" w:rsidP="00553168">
      <w:pPr>
        <w:spacing w:line="440" w:lineRule="exact"/>
        <w:ind w:firstLineChars="200" w:firstLine="480"/>
        <w:rPr>
          <w:rFonts w:ascii="Meiryo UI" w:eastAsia="Meiryo UI" w:hAnsi="Meiryo UI"/>
          <w:sz w:val="24"/>
          <w:szCs w:val="24"/>
        </w:rPr>
      </w:pPr>
      <w:r>
        <w:rPr>
          <w:rFonts w:ascii="Meiryo UI" w:eastAsia="Meiryo UI" w:hAnsi="Meiryo UI" w:hint="eastAsia"/>
          <w:sz w:val="24"/>
          <w:szCs w:val="24"/>
        </w:rPr>
        <w:t>WEB/SNSの活用</w:t>
      </w:r>
      <w:r w:rsidR="00AB3C3E">
        <w:rPr>
          <w:rFonts w:ascii="Meiryo UI" w:eastAsia="Meiryo UI" w:hAnsi="Meiryo UI" w:hint="eastAsia"/>
          <w:sz w:val="24"/>
          <w:szCs w:val="24"/>
        </w:rPr>
        <w:t>、</w:t>
      </w:r>
      <w:r w:rsidR="00C35990">
        <w:rPr>
          <w:rFonts w:ascii="Meiryo UI" w:eastAsia="Meiryo UI" w:hAnsi="Meiryo UI" w:hint="eastAsia"/>
          <w:sz w:val="24"/>
          <w:szCs w:val="24"/>
        </w:rPr>
        <w:t>パンフレット・</w:t>
      </w:r>
      <w:r w:rsidR="005F4A54">
        <w:rPr>
          <w:rFonts w:ascii="Meiryo UI" w:eastAsia="Meiryo UI" w:hAnsi="Meiryo UI" w:hint="eastAsia"/>
          <w:sz w:val="24"/>
          <w:szCs w:val="24"/>
        </w:rPr>
        <w:t>講演資料の</w:t>
      </w:r>
      <w:r w:rsidR="00AB3C3E">
        <w:rPr>
          <w:rFonts w:ascii="Meiryo UI" w:eastAsia="Meiryo UI" w:hAnsi="Meiryo UI" w:hint="eastAsia"/>
          <w:sz w:val="24"/>
          <w:szCs w:val="24"/>
        </w:rPr>
        <w:t>作成</w:t>
      </w:r>
      <w:r>
        <w:rPr>
          <w:rFonts w:ascii="Meiryo UI" w:eastAsia="Meiryo UI" w:hAnsi="Meiryo UI" w:hint="eastAsia"/>
          <w:sz w:val="24"/>
          <w:szCs w:val="24"/>
        </w:rPr>
        <w:t>などの基本的なPR</w:t>
      </w:r>
      <w:r w:rsidR="005F4A54">
        <w:rPr>
          <w:rFonts w:ascii="Meiryo UI" w:eastAsia="Meiryo UI" w:hAnsi="Meiryo UI" w:hint="eastAsia"/>
          <w:sz w:val="24"/>
          <w:szCs w:val="24"/>
        </w:rPr>
        <w:t>ツールに加え、</w:t>
      </w:r>
    </w:p>
    <w:p w:rsidR="00AA0727" w:rsidRPr="00C35990" w:rsidRDefault="005F4A54" w:rsidP="005F4A54">
      <w:pPr>
        <w:spacing w:line="440" w:lineRule="exact"/>
        <w:ind w:firstLineChars="200" w:firstLine="480"/>
        <w:rPr>
          <w:rFonts w:ascii="Meiryo UI" w:eastAsia="Meiryo UI" w:hAnsi="Meiryo UI"/>
          <w:sz w:val="24"/>
          <w:szCs w:val="24"/>
        </w:rPr>
      </w:pPr>
      <w:r>
        <w:rPr>
          <w:rFonts w:ascii="Meiryo UI" w:eastAsia="Meiryo UI" w:hAnsi="Meiryo UI" w:hint="eastAsia"/>
          <w:sz w:val="24"/>
          <w:szCs w:val="24"/>
        </w:rPr>
        <w:t>大学を活用した情報発信や、</w:t>
      </w:r>
      <w:r w:rsidR="00C35990">
        <w:rPr>
          <w:rFonts w:ascii="Meiryo UI" w:eastAsia="Meiryo UI" w:hAnsi="Meiryo UI" w:hint="eastAsia"/>
          <w:sz w:val="24"/>
          <w:szCs w:val="24"/>
        </w:rPr>
        <w:t>国や有識者へのアプローチ</w:t>
      </w:r>
      <w:r>
        <w:rPr>
          <w:rFonts w:ascii="Meiryo UI" w:eastAsia="Meiryo UI" w:hAnsi="Meiryo UI" w:hint="eastAsia"/>
          <w:sz w:val="24"/>
          <w:szCs w:val="24"/>
        </w:rPr>
        <w:t>などを検討</w:t>
      </w:r>
    </w:p>
    <w:sectPr w:rsidR="00AA0727" w:rsidRPr="00C35990" w:rsidSect="00014BB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9F" w:rsidRDefault="00611B9F" w:rsidP="00C555A8">
      <w:r>
        <w:separator/>
      </w:r>
    </w:p>
  </w:endnote>
  <w:endnote w:type="continuationSeparator" w:id="0">
    <w:p w:rsidR="00611B9F" w:rsidRDefault="00611B9F" w:rsidP="00C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9F" w:rsidRDefault="00611B9F" w:rsidP="00C555A8">
      <w:r>
        <w:separator/>
      </w:r>
    </w:p>
  </w:footnote>
  <w:footnote w:type="continuationSeparator" w:id="0">
    <w:p w:rsidR="00611B9F" w:rsidRDefault="00611B9F" w:rsidP="00C5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EE"/>
    <w:rsid w:val="00014BBC"/>
    <w:rsid w:val="001237F8"/>
    <w:rsid w:val="001308F5"/>
    <w:rsid w:val="002C1C9B"/>
    <w:rsid w:val="00327BE4"/>
    <w:rsid w:val="0051402B"/>
    <w:rsid w:val="00531FB2"/>
    <w:rsid w:val="00553168"/>
    <w:rsid w:val="005C0EEE"/>
    <w:rsid w:val="005F1AA9"/>
    <w:rsid w:val="005F4A54"/>
    <w:rsid w:val="00605B4B"/>
    <w:rsid w:val="00611B9F"/>
    <w:rsid w:val="006E74B0"/>
    <w:rsid w:val="00781636"/>
    <w:rsid w:val="007B0EE9"/>
    <w:rsid w:val="007D1C02"/>
    <w:rsid w:val="0085336A"/>
    <w:rsid w:val="0087415F"/>
    <w:rsid w:val="008E4595"/>
    <w:rsid w:val="00950239"/>
    <w:rsid w:val="00A21CF2"/>
    <w:rsid w:val="00A943DE"/>
    <w:rsid w:val="00AA0727"/>
    <w:rsid w:val="00AA5865"/>
    <w:rsid w:val="00AB3C3E"/>
    <w:rsid w:val="00AC7DE3"/>
    <w:rsid w:val="00B52DA2"/>
    <w:rsid w:val="00C35990"/>
    <w:rsid w:val="00C555A8"/>
    <w:rsid w:val="00C80FDE"/>
    <w:rsid w:val="00D478DA"/>
    <w:rsid w:val="00D762F1"/>
    <w:rsid w:val="00DA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5A8"/>
    <w:pPr>
      <w:tabs>
        <w:tab w:val="center" w:pos="4252"/>
        <w:tab w:val="right" w:pos="8504"/>
      </w:tabs>
      <w:snapToGrid w:val="0"/>
    </w:pPr>
  </w:style>
  <w:style w:type="character" w:customStyle="1" w:styleId="a4">
    <w:name w:val="ヘッダー (文字)"/>
    <w:basedOn w:val="a0"/>
    <w:link w:val="a3"/>
    <w:uiPriority w:val="99"/>
    <w:rsid w:val="00C555A8"/>
  </w:style>
  <w:style w:type="paragraph" w:styleId="a5">
    <w:name w:val="footer"/>
    <w:basedOn w:val="a"/>
    <w:link w:val="a6"/>
    <w:uiPriority w:val="99"/>
    <w:unhideWhenUsed/>
    <w:rsid w:val="00C555A8"/>
    <w:pPr>
      <w:tabs>
        <w:tab w:val="center" w:pos="4252"/>
        <w:tab w:val="right" w:pos="8504"/>
      </w:tabs>
      <w:snapToGrid w:val="0"/>
    </w:pPr>
  </w:style>
  <w:style w:type="character" w:customStyle="1" w:styleId="a6">
    <w:name w:val="フッター (文字)"/>
    <w:basedOn w:val="a0"/>
    <w:link w:val="a5"/>
    <w:uiPriority w:val="99"/>
    <w:rsid w:val="00C5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5A8"/>
    <w:pPr>
      <w:tabs>
        <w:tab w:val="center" w:pos="4252"/>
        <w:tab w:val="right" w:pos="8504"/>
      </w:tabs>
      <w:snapToGrid w:val="0"/>
    </w:pPr>
  </w:style>
  <w:style w:type="character" w:customStyle="1" w:styleId="a4">
    <w:name w:val="ヘッダー (文字)"/>
    <w:basedOn w:val="a0"/>
    <w:link w:val="a3"/>
    <w:uiPriority w:val="99"/>
    <w:rsid w:val="00C555A8"/>
  </w:style>
  <w:style w:type="paragraph" w:styleId="a5">
    <w:name w:val="footer"/>
    <w:basedOn w:val="a"/>
    <w:link w:val="a6"/>
    <w:uiPriority w:val="99"/>
    <w:unhideWhenUsed/>
    <w:rsid w:val="00C555A8"/>
    <w:pPr>
      <w:tabs>
        <w:tab w:val="center" w:pos="4252"/>
        <w:tab w:val="right" w:pos="8504"/>
      </w:tabs>
      <w:snapToGrid w:val="0"/>
    </w:pPr>
  </w:style>
  <w:style w:type="character" w:customStyle="1" w:styleId="a6">
    <w:name w:val="フッター (文字)"/>
    <w:basedOn w:val="a0"/>
    <w:link w:val="a5"/>
    <w:uiPriority w:val="99"/>
    <w:rsid w:val="00C5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06ED-F94B-4FE8-AC76-0650A04F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泰稔</dc:creator>
  <cp:lastModifiedBy>佐藤　冴香</cp:lastModifiedBy>
  <cp:revision>2</cp:revision>
  <dcterms:created xsi:type="dcterms:W3CDTF">2017-04-27T09:06:00Z</dcterms:created>
  <dcterms:modified xsi:type="dcterms:W3CDTF">2017-04-27T09:06:00Z</dcterms:modified>
</cp:coreProperties>
</file>