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E6" w:rsidRPr="00C154F9" w:rsidRDefault="00953B09" w:rsidP="00953B09">
      <w:pPr>
        <w:rPr>
          <w:rFonts w:asciiTheme="minorEastAsia" w:hAnsiTheme="minorEastAsia" w:cstheme="majorBidi"/>
          <w:color w:val="000000" w:themeColor="text1"/>
          <w:kern w:val="24"/>
          <w:szCs w:val="21"/>
        </w:rPr>
      </w:pPr>
      <w:bookmarkStart w:id="0" w:name="_GoBack"/>
      <w:bookmarkEnd w:id="0"/>
      <w:r w:rsidRPr="00774CDF">
        <w:rPr>
          <w:rFonts w:asciiTheme="minorEastAsia" w:hAnsiTheme="minorEastAsia" w:cstheme="majorBidi" w:hint="eastAsia"/>
          <w:color w:val="000000" w:themeColor="text1"/>
          <w:kern w:val="24"/>
          <w:szCs w:val="21"/>
        </w:rPr>
        <w:t>危機管理室､青少年・地域安全室</w:t>
      </w:r>
    </w:p>
    <w:p w:rsidR="00C02DE6" w:rsidRDefault="00C158E0" w:rsidP="00811C91">
      <w:pPr>
        <w:rPr>
          <w:rFonts w:asciiTheme="minorEastAsia" w:hAnsiTheme="minorEastAsia" w:cstheme="majorBidi"/>
          <w:color w:val="000000" w:themeColor="text1"/>
          <w:kern w:val="24"/>
          <w:szCs w:val="21"/>
        </w:rPr>
      </w:pPr>
      <w:r>
        <w:rPr>
          <w:rFonts w:asciiTheme="minorEastAsia" w:hAnsiTheme="minorEastAsia" w:cstheme="majorBidi" w:hint="eastAsia"/>
          <w:bCs/>
          <w:color w:val="000000" w:themeColor="text1"/>
          <w:kern w:val="24"/>
          <w:szCs w:val="21"/>
        </w:rPr>
        <w:t>令和元年度</w:t>
      </w:r>
      <w:r w:rsidR="00953B09" w:rsidRPr="00774CDF">
        <w:rPr>
          <w:rFonts w:asciiTheme="minorEastAsia" w:hAnsiTheme="minorEastAsia" w:cstheme="majorBidi" w:hint="eastAsia"/>
          <w:bCs/>
          <w:color w:val="000000" w:themeColor="text1"/>
          <w:kern w:val="24"/>
          <w:szCs w:val="21"/>
        </w:rPr>
        <w:t>の部局運営にあたって</w:t>
      </w:r>
    </w:p>
    <w:p w:rsidR="00811C91" w:rsidRPr="00811C91" w:rsidRDefault="00811C91" w:rsidP="00C02DE6">
      <w:pPr>
        <w:ind w:firstLineChars="100" w:firstLine="210"/>
        <w:rPr>
          <w:rFonts w:asciiTheme="minorEastAsia" w:hAnsiTheme="minorEastAsia" w:cstheme="majorBidi"/>
          <w:color w:val="000000" w:themeColor="text1"/>
          <w:kern w:val="24"/>
          <w:szCs w:val="21"/>
        </w:rPr>
      </w:pPr>
      <w:r w:rsidRPr="00811C91">
        <w:rPr>
          <w:rFonts w:asciiTheme="minorEastAsia" w:hAnsiTheme="minorEastAsia" w:cstheme="majorBidi" w:hint="eastAsia"/>
          <w:color w:val="000000" w:themeColor="text1"/>
          <w:kern w:val="24"/>
          <w:szCs w:val="21"/>
        </w:rPr>
        <w:t>大阪府では、大阪の成長の基盤でもある、府民の安全・安心を確保するため、防災・危機管理及び治安対策に力を注ぐとともに、次代を担う青少年の健全な育成のため、青少年施策に取り組みます。</w:t>
      </w:r>
    </w:p>
    <w:p w:rsidR="00811C91" w:rsidRPr="00811C91" w:rsidRDefault="00811C91" w:rsidP="00811C91">
      <w:pPr>
        <w:rPr>
          <w:rFonts w:asciiTheme="minorEastAsia" w:hAnsiTheme="minorEastAsia" w:cstheme="majorBidi"/>
          <w:color w:val="000000" w:themeColor="text1"/>
          <w:kern w:val="24"/>
          <w:szCs w:val="21"/>
        </w:rPr>
      </w:pPr>
      <w:r w:rsidRPr="00811C91">
        <w:rPr>
          <w:rFonts w:asciiTheme="minorEastAsia" w:hAnsiTheme="minorEastAsia" w:cstheme="majorBidi" w:hint="eastAsia"/>
          <w:color w:val="000000" w:themeColor="text1"/>
          <w:kern w:val="24"/>
          <w:szCs w:val="21"/>
        </w:rPr>
        <w:t xml:space="preserve">　防災・危機管理については、「人命を守る」「被害を最小化にする」ことを最優先に、知事のトップマネジメントを補佐し、自然災害だけでなくあらゆる危機事象に対応すべく、全庁の総合調整を担うとともに、各種施策を推進します。</w:t>
      </w:r>
    </w:p>
    <w:p w:rsidR="00811C91" w:rsidRPr="00811C91" w:rsidRDefault="00811C91" w:rsidP="00811C91">
      <w:pPr>
        <w:rPr>
          <w:rFonts w:asciiTheme="minorEastAsia" w:hAnsiTheme="minorEastAsia" w:cstheme="majorBidi"/>
          <w:color w:val="000000" w:themeColor="text1"/>
          <w:kern w:val="24"/>
          <w:szCs w:val="21"/>
        </w:rPr>
      </w:pPr>
      <w:r w:rsidRPr="00811C91">
        <w:rPr>
          <w:rFonts w:asciiTheme="minorEastAsia" w:hAnsiTheme="minorEastAsia" w:cstheme="majorBidi" w:hint="eastAsia"/>
          <w:color w:val="000000" w:themeColor="text1"/>
          <w:kern w:val="24"/>
          <w:szCs w:val="21"/>
        </w:rPr>
        <w:t xml:space="preserve">　本年度に開催されるG20大阪サミット・ラグビーワールドカップ2019が安全・安心に実施できるよう、各機関との連携体制の構築に努めていきます。</w:t>
      </w:r>
    </w:p>
    <w:p w:rsidR="00811C91" w:rsidRPr="00811C91" w:rsidRDefault="00811C91" w:rsidP="00811C91">
      <w:pPr>
        <w:rPr>
          <w:rFonts w:asciiTheme="minorEastAsia" w:hAnsiTheme="minorEastAsia" w:cstheme="majorBidi"/>
          <w:color w:val="000000" w:themeColor="text1"/>
          <w:kern w:val="24"/>
          <w:szCs w:val="21"/>
        </w:rPr>
      </w:pPr>
      <w:r w:rsidRPr="00811C91">
        <w:rPr>
          <w:rFonts w:asciiTheme="minorEastAsia" w:hAnsiTheme="minorEastAsia" w:cstheme="majorBidi" w:hint="eastAsia"/>
          <w:color w:val="000000" w:themeColor="text1"/>
          <w:kern w:val="24"/>
          <w:szCs w:val="21"/>
        </w:rPr>
        <w:t xml:space="preserve">　昨年の自然災害の教訓を踏まえた初動体制の強化や府域で災害が発生した場合の受援体制の強化等、災害対応力の強化をこれまで以上に重視し、防災、減災対策の拡充を進めていくとともに、防災関係機関と連携した各種防災・危機管理訓練を実施します。併せて、大阪の消防力強化にも取り組んでいきます。 </w:t>
      </w:r>
    </w:p>
    <w:p w:rsidR="00811C91" w:rsidRPr="00811C91" w:rsidRDefault="00811C91" w:rsidP="00811C91">
      <w:pPr>
        <w:rPr>
          <w:rFonts w:asciiTheme="minorEastAsia" w:hAnsiTheme="minorEastAsia" w:cstheme="majorBidi"/>
          <w:color w:val="000000" w:themeColor="text1"/>
          <w:kern w:val="24"/>
          <w:szCs w:val="21"/>
        </w:rPr>
      </w:pPr>
      <w:r w:rsidRPr="00811C91">
        <w:rPr>
          <w:rFonts w:asciiTheme="minorEastAsia" w:hAnsiTheme="minorEastAsia" w:cstheme="majorBidi" w:hint="eastAsia"/>
          <w:color w:val="000000" w:themeColor="text1"/>
          <w:kern w:val="24"/>
          <w:szCs w:val="21"/>
        </w:rPr>
        <w:t xml:space="preserve">　地域防災力の強化に関しては、府民の方々の防災意識の啓発や地域における自主防災組織の充実強化、企業における帰宅困難者対策等を着実に進め、引き続き、府民・企業の自助・共助の効果的な推進に取り組むとともに、昨年の災害で被災された方への被災者支援施策の充実を進めていきます。　</w:t>
      </w:r>
    </w:p>
    <w:p w:rsidR="00811C91" w:rsidRPr="00811C91" w:rsidRDefault="00811C91" w:rsidP="00811C91">
      <w:pPr>
        <w:rPr>
          <w:rFonts w:asciiTheme="minorEastAsia" w:hAnsiTheme="minorEastAsia" w:cstheme="majorBidi"/>
          <w:color w:val="000000" w:themeColor="text1"/>
          <w:kern w:val="24"/>
          <w:szCs w:val="21"/>
        </w:rPr>
      </w:pPr>
      <w:r w:rsidRPr="00811C91">
        <w:rPr>
          <w:rFonts w:asciiTheme="minorEastAsia" w:hAnsiTheme="minorEastAsia" w:cstheme="majorBidi" w:hint="eastAsia"/>
          <w:color w:val="000000" w:themeColor="text1"/>
          <w:kern w:val="24"/>
          <w:szCs w:val="21"/>
        </w:rPr>
        <w:t xml:space="preserve">　治安対策については、刑法犯の認知件数が年々減少しているものの、子どもや女性の被害、高齢者を狙った特殊詐欺が多発するなど、府民が不安に感じる犯罪が身近で発生しており、地域の犯罪情勢に即した取組みを進めます。 </w:t>
      </w:r>
    </w:p>
    <w:p w:rsidR="00811C91" w:rsidRPr="00811C91" w:rsidRDefault="00811C91" w:rsidP="00811C91">
      <w:pPr>
        <w:rPr>
          <w:rFonts w:asciiTheme="minorEastAsia" w:hAnsiTheme="minorEastAsia" w:cstheme="majorBidi"/>
          <w:color w:val="000000" w:themeColor="text1"/>
          <w:kern w:val="24"/>
          <w:szCs w:val="21"/>
        </w:rPr>
      </w:pPr>
      <w:r w:rsidRPr="00811C91">
        <w:rPr>
          <w:rFonts w:asciiTheme="minorEastAsia" w:hAnsiTheme="minorEastAsia" w:cstheme="majorBidi" w:hint="eastAsia"/>
          <w:color w:val="000000" w:themeColor="text1"/>
          <w:kern w:val="24"/>
          <w:szCs w:val="21"/>
        </w:rPr>
        <w:t xml:space="preserve">　そのため、警察や市町村はもとより、地域のあらゆる方々と連携し、地域安全センターを拠点とした防犯ボランティア活動の活性化等により、地域の防犯力の向上を図ります。また、高齢者世帯への特殊詐欺対策機器の普及等を図り被害防止に努めます。 さらに、犯罪被害者やそのご家族が受けた被害の回復・軽減を図るための支援を行うとともに、再犯防止対策も推進します。</w:t>
      </w:r>
    </w:p>
    <w:p w:rsidR="00811C91" w:rsidRPr="00811C91" w:rsidRDefault="00811C91" w:rsidP="00811C91">
      <w:pPr>
        <w:rPr>
          <w:rFonts w:asciiTheme="minorEastAsia" w:hAnsiTheme="minorEastAsia" w:cstheme="majorBidi"/>
          <w:color w:val="000000" w:themeColor="text1"/>
          <w:kern w:val="24"/>
          <w:szCs w:val="21"/>
        </w:rPr>
      </w:pPr>
      <w:r w:rsidRPr="00811C91">
        <w:rPr>
          <w:rFonts w:asciiTheme="minorEastAsia" w:hAnsiTheme="minorEastAsia" w:cstheme="majorBidi" w:hint="eastAsia"/>
          <w:color w:val="000000" w:themeColor="text1"/>
          <w:kern w:val="24"/>
          <w:szCs w:val="21"/>
        </w:rPr>
        <w:t xml:space="preserve">　青少年施策では、地域のつながりの希薄化や家庭環境の多様化、インターネットを介した性被害の増加等、青少年を取り巻く社会の状況が変化していることを踏まえ、青少年が健やかに成長し自立できる社会づくりが求められています。</w:t>
      </w:r>
    </w:p>
    <w:p w:rsidR="00774CDF" w:rsidRDefault="00811C91" w:rsidP="00811C91">
      <w:pPr>
        <w:rPr>
          <w:rFonts w:asciiTheme="minorEastAsia" w:hAnsiTheme="minorEastAsia" w:cstheme="majorBidi"/>
          <w:color w:val="000000" w:themeColor="text1"/>
          <w:kern w:val="24"/>
          <w:szCs w:val="21"/>
        </w:rPr>
      </w:pPr>
      <w:r w:rsidRPr="00811C91">
        <w:rPr>
          <w:rFonts w:asciiTheme="minorEastAsia" w:hAnsiTheme="minorEastAsia" w:cstheme="majorBidi" w:hint="eastAsia"/>
          <w:color w:val="000000" w:themeColor="text1"/>
          <w:kern w:val="24"/>
          <w:szCs w:val="21"/>
        </w:rPr>
        <w:t xml:space="preserve">　このため、教育機関等と連携して青少年のネットリテラシー向上や性被害の防止に取り組むとともに、ひきこもり等困難を抱える青少年を支援する市町村におけるネットワーク構築の促進、少年サポートセンターの効果的な運営や地域での少年非行防止活動ネットワークの活性化など、地域ぐるみで青少年を支える仕組みづくりと非行防止対策を推進します。</w:t>
      </w:r>
    </w:p>
    <w:p w:rsidR="00C154F9" w:rsidRDefault="00C154F9" w:rsidP="00811C91">
      <w:pPr>
        <w:rPr>
          <w:rFonts w:asciiTheme="minorEastAsia" w:hAnsiTheme="minorEastAsia" w:cstheme="majorBidi"/>
          <w:color w:val="000000" w:themeColor="text1"/>
          <w:kern w:val="24"/>
          <w:szCs w:val="21"/>
        </w:rPr>
      </w:pPr>
    </w:p>
    <w:p w:rsidR="00C154F9" w:rsidRPr="00811C91" w:rsidRDefault="00C154F9" w:rsidP="00811C91">
      <w:pPr>
        <w:rPr>
          <w:rFonts w:asciiTheme="minorEastAsia" w:hAnsiTheme="minorEastAsia" w:cstheme="majorBidi"/>
          <w:color w:val="000000" w:themeColor="text1"/>
          <w:kern w:val="24"/>
          <w:szCs w:val="21"/>
        </w:rPr>
      </w:pPr>
    </w:p>
    <w:p w:rsidR="00953B09" w:rsidRPr="00774CDF" w:rsidRDefault="00953B09" w:rsidP="008E6732">
      <w:pPr>
        <w:rPr>
          <w:rFonts w:asciiTheme="minorEastAsia" w:hAnsiTheme="minorEastAsia" w:cstheme="majorBidi"/>
          <w:bCs/>
          <w:color w:val="000000" w:themeColor="text1"/>
          <w:kern w:val="24"/>
          <w:szCs w:val="21"/>
        </w:rPr>
      </w:pPr>
      <w:r w:rsidRPr="00774CDF">
        <w:rPr>
          <w:rFonts w:asciiTheme="minorEastAsia" w:hAnsiTheme="minorEastAsia" w:cstheme="majorBidi" w:hint="eastAsia"/>
          <w:bCs/>
          <w:color w:val="000000" w:themeColor="text1"/>
          <w:kern w:val="24"/>
          <w:szCs w:val="21"/>
        </w:rPr>
        <w:lastRenderedPageBreak/>
        <w:t>危機管理室、青少年・地域安全室の施策概要と</w:t>
      </w:r>
      <w:r w:rsidR="00D8251B">
        <w:rPr>
          <w:rFonts w:asciiTheme="minorEastAsia" w:hAnsiTheme="minorEastAsia" w:cstheme="majorBidi" w:hint="eastAsia"/>
          <w:bCs/>
          <w:color w:val="000000" w:themeColor="text1"/>
          <w:kern w:val="24"/>
          <w:szCs w:val="21"/>
        </w:rPr>
        <w:t>令和元年度</w:t>
      </w:r>
      <w:r w:rsidRPr="00774CDF">
        <w:rPr>
          <w:rFonts w:asciiTheme="minorEastAsia" w:hAnsiTheme="minorEastAsia" w:cstheme="majorBidi" w:hint="eastAsia"/>
          <w:bCs/>
          <w:color w:val="000000" w:themeColor="text1"/>
          <w:kern w:val="24"/>
          <w:szCs w:val="21"/>
        </w:rPr>
        <w:t>の主な取組み</w:t>
      </w:r>
    </w:p>
    <w:p w:rsidR="00774CDF" w:rsidRPr="00774CDF" w:rsidRDefault="00774CDF" w:rsidP="008E6732">
      <w:pPr>
        <w:rPr>
          <w:rFonts w:asciiTheme="minorEastAsia" w:hAnsiTheme="minorEastAsia" w:cstheme="majorBidi"/>
          <w:bCs/>
          <w:color w:val="000000" w:themeColor="text1"/>
          <w:kern w:val="24"/>
          <w:szCs w:val="21"/>
        </w:rPr>
      </w:pPr>
      <w:r w:rsidRPr="00774CDF">
        <w:rPr>
          <w:rFonts w:asciiTheme="minorEastAsia" w:hAnsiTheme="minorEastAsia" w:cstheme="majorBidi" w:hint="eastAsia"/>
          <w:bCs/>
          <w:color w:val="000000" w:themeColor="text1"/>
          <w:kern w:val="24"/>
          <w:szCs w:val="21"/>
        </w:rPr>
        <w:t>★は重点施策</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
          <w:bCs/>
          <w:color w:val="000000" w:themeColor="text1"/>
          <w:kern w:val="24"/>
          <w:szCs w:val="21"/>
        </w:rPr>
        <w:t>１.　Ｇ20大阪サミット・ラグビーワールドカップ2019等に向けた防災・危機</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
          <w:bCs/>
          <w:color w:val="000000" w:themeColor="text1"/>
          <w:kern w:val="24"/>
          <w:szCs w:val="21"/>
        </w:rPr>
        <w:t xml:space="preserve">　　　管理対応（テーマ１） 　　　　　　　　　　　　　　　　　　</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
          <w:bCs/>
          <w:color w:val="000000" w:themeColor="text1"/>
          <w:kern w:val="24"/>
          <w:szCs w:val="21"/>
        </w:rPr>
        <w:t xml:space="preserve">　　</w:t>
      </w:r>
      <w:r w:rsidRPr="007C6013">
        <w:rPr>
          <w:rFonts w:asciiTheme="minorEastAsia" w:hAnsiTheme="minorEastAsia" w:cstheme="majorBidi" w:hint="eastAsia"/>
          <w:bCs/>
          <w:color w:val="000000" w:themeColor="text1"/>
          <w:kern w:val="24"/>
          <w:szCs w:val="21"/>
        </w:rPr>
        <w:t xml:space="preserve"> ★G20大阪サミット等における防災・危機管理体制の強化</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★危機管理対応力の強化</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
          <w:bCs/>
          <w:color w:val="000000" w:themeColor="text1"/>
          <w:kern w:val="24"/>
          <w:szCs w:val="21"/>
        </w:rPr>
        <w:t>２．自然災害の教訓を踏まえた災害対応力の強化</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
          <w:bCs/>
          <w:color w:val="000000" w:themeColor="text1"/>
          <w:kern w:val="24"/>
          <w:szCs w:val="21"/>
        </w:rPr>
        <w:t>（１）災害・危機管理対応能力の強化（テーマ２）</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★府の初動体制の強化（要員確保システム、防災服・資機材の購入）</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★市町村支援の強化</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（災害マネジメント研修等の各種研修、避難所運営体制の強化）</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★大阪府（府内市町村）応援・受援体制の強化（市町村の受援計画作成支援）</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★各種防災・危機管理訓練の実施等</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(大阪府地震・津波災害対策訓練等の実施、近畿府県合同防災訓練の実施）</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・大阪府防災情報システム（O-DIS）及びおおさか防災ネット（＊１）の再構築の推進</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・地域防災計画　(＊２）の修正</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★新・地震防災アクションプランの推進（アクションプランの進捗管理）</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★石油コンビナート等防災計画　(＊３）の着実な推進</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（コンビナート事業者における対策計画の進行管理　等）</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・原子力防災の推進等 </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★大阪の消防力強化</w:t>
      </w:r>
    </w:p>
    <w:p w:rsid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（消防の広域化（＊４）、消防本部間の水平連携（＊５）の強化）</w:t>
      </w:r>
    </w:p>
    <w:p w:rsidR="004D35E0" w:rsidRPr="007C6013" w:rsidRDefault="004D35E0" w:rsidP="007C6013">
      <w:pPr>
        <w:rPr>
          <w:rFonts w:asciiTheme="minorEastAsia" w:hAnsiTheme="minorEastAsia" w:cstheme="majorBidi"/>
          <w:bCs/>
          <w:color w:val="000000" w:themeColor="text1"/>
          <w:kern w:val="24"/>
          <w:szCs w:val="21"/>
        </w:rPr>
      </w:pPr>
      <w:r>
        <w:rPr>
          <w:rFonts w:asciiTheme="minorEastAsia" w:hAnsiTheme="minorEastAsia" w:cstheme="majorBidi" w:hint="eastAsia"/>
          <w:bCs/>
          <w:color w:val="000000" w:themeColor="text1"/>
          <w:kern w:val="24"/>
          <w:szCs w:val="21"/>
        </w:rPr>
        <w:t xml:space="preserve">　　 ★災害・危機管理対応能力の強化</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
          <w:bCs/>
          <w:color w:val="000000" w:themeColor="text1"/>
          <w:kern w:val="24"/>
          <w:szCs w:val="21"/>
        </w:rPr>
        <w:t>（２）地域防災力の強化（テーマ３）</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★府民の防災意識の啓発</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（防災講演や防災イベント等による啓発活動､大阪</w:t>
      </w:r>
      <w:r w:rsidRPr="007C6013">
        <w:rPr>
          <w:rFonts w:asciiTheme="minorEastAsia" w:hAnsiTheme="minorEastAsia" w:cstheme="majorBidi"/>
          <w:bCs/>
          <w:color w:val="000000" w:themeColor="text1"/>
          <w:kern w:val="24"/>
          <w:szCs w:val="21"/>
        </w:rPr>
        <w:t>880</w:t>
      </w:r>
      <w:r w:rsidRPr="007C6013">
        <w:rPr>
          <w:rFonts w:asciiTheme="minorEastAsia" w:hAnsiTheme="minorEastAsia" w:cstheme="majorBidi" w:hint="eastAsia"/>
          <w:bCs/>
          <w:color w:val="000000" w:themeColor="text1"/>
          <w:kern w:val="24"/>
          <w:szCs w:val="21"/>
        </w:rPr>
        <w:t>万人訓練の実施）</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★自助・共助の効果的な推進</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（自主防災組織（＊６）リーダー育成、多様な機関との連携強化、</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津波からコンビナート地区内の従業員等を守る取組みの推進）</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・消防団への支援</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・避難行動要支援者（＊７）支援の促進</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★帰宅困難者支援対策　(＊８）の推進</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
          <w:bCs/>
          <w:color w:val="000000" w:themeColor="text1"/>
          <w:kern w:val="24"/>
          <w:szCs w:val="21"/>
        </w:rPr>
        <w:t>（３）被災からの着実な復旧</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t xml:space="preserve">　　　・府内被災者への生活再建支援</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
          <w:bCs/>
          <w:color w:val="000000" w:themeColor="text1"/>
          <w:kern w:val="24"/>
          <w:szCs w:val="21"/>
        </w:rPr>
        <w:t>３．被災地に対する支援</w:t>
      </w:r>
    </w:p>
    <w:p w:rsidR="007C6013" w:rsidRPr="007C6013" w:rsidRDefault="007C6013" w:rsidP="007C6013">
      <w:pPr>
        <w:rPr>
          <w:rFonts w:asciiTheme="minorEastAsia" w:hAnsiTheme="minorEastAsia" w:cstheme="majorBidi"/>
          <w:bCs/>
          <w:color w:val="000000" w:themeColor="text1"/>
          <w:kern w:val="24"/>
          <w:szCs w:val="21"/>
        </w:rPr>
      </w:pPr>
      <w:r w:rsidRPr="007C6013">
        <w:rPr>
          <w:rFonts w:asciiTheme="minorEastAsia" w:hAnsiTheme="minorEastAsia" w:cstheme="majorBidi" w:hint="eastAsia"/>
          <w:bCs/>
          <w:color w:val="000000" w:themeColor="text1"/>
          <w:kern w:val="24"/>
          <w:szCs w:val="21"/>
        </w:rPr>
        <w:lastRenderedPageBreak/>
        <w:t xml:space="preserve">     ・平成30年7月豪雨災害（広島県）の復旧、復興業務支援のための職員派遣</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b/>
          <w:bCs/>
          <w:color w:val="000000" w:themeColor="text1"/>
          <w:kern w:val="24"/>
          <w:szCs w:val="21"/>
        </w:rPr>
        <w:t>４．総合治安対策の推進（テーマ４）</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b/>
          <w:bCs/>
          <w:color w:val="000000" w:themeColor="text1"/>
          <w:kern w:val="24"/>
          <w:szCs w:val="21"/>
        </w:rPr>
        <w:t>（１）オール大阪の取組みによる総合治安対策の推進</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★府民の身近で発生する犯罪の抑止に向けた取組みの推進</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（総合治安対策の司令塔機能の強化、地域安全センター（※9）の活用を通じた防犯</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ボランティア活動の活性化、地域見守り力の向上、特殊詐欺被害防止対策の取組み、 </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こども110番運動の推進(※10)） </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b/>
          <w:bCs/>
          <w:color w:val="000000" w:themeColor="text1"/>
          <w:kern w:val="24"/>
          <w:szCs w:val="21"/>
        </w:rPr>
        <w:t>（２）暴力団排除の推進</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・府のあらゆる事務事業からの暴力団の排除</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・広報・啓発活動の推進及び関係機関・団体との連携・協力の強化</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b/>
          <w:bCs/>
          <w:color w:val="000000" w:themeColor="text1"/>
          <w:kern w:val="24"/>
          <w:szCs w:val="21"/>
        </w:rPr>
        <w:t>（３）犯罪被害者等支援及び再犯防止に関する取組みの推進</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★犯罪被害者等への支援の充実</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（ワンストップ支援センター（※11）・性暴力被害者支援ネットワークによる性犯罪被害者</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への支援の促進、犯罪被害者等に対する総合的な支援体制の構築）</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・市町村の被害者支援総合窓口担当職員のスキル向上のための研修　</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・犯罪被害者等を支える社会づくり(被害者団体が行う啓発活動等への支援、高校等に</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おける被害者による講演等）</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★再犯防止対策の推進</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（地域再犯防止推進モデル事業の実施、「大阪府再犯防止推進計画(仮称)」の策定）</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b/>
          <w:bCs/>
          <w:color w:val="000000" w:themeColor="text1"/>
          <w:kern w:val="24"/>
          <w:szCs w:val="21"/>
        </w:rPr>
        <w:t>５．青少年の健全育成と非行防止対策の推進（テーマ５）</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w:t>
      </w:r>
      <w:r w:rsidRPr="007C6013">
        <w:rPr>
          <w:rFonts w:asciiTheme="minorEastAsia" w:hAnsiTheme="minorEastAsia" w:cstheme="majorBidi" w:hint="eastAsia"/>
          <w:b/>
          <w:bCs/>
          <w:color w:val="000000" w:themeColor="text1"/>
          <w:kern w:val="24"/>
          <w:szCs w:val="21"/>
        </w:rPr>
        <w:t>（１）青少年の健全育成支援</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★青少年を取り巻く社会環境の整備</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（ICTの進展に伴う有害情報への対応、青少年の性的搾取への対応）</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・大阪府青少年健全育成条例の円滑な運用</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・青少年育成大阪府民会議による府民運動の展開</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・大阪府立青少年海洋センターの適正な管理・運営</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w:t>
      </w:r>
      <w:r w:rsidRPr="007C6013">
        <w:rPr>
          <w:rFonts w:asciiTheme="minorEastAsia" w:hAnsiTheme="minorEastAsia" w:cstheme="majorBidi" w:hint="eastAsia"/>
          <w:b/>
          <w:bCs/>
          <w:color w:val="000000" w:themeColor="text1"/>
          <w:kern w:val="24"/>
          <w:szCs w:val="21"/>
        </w:rPr>
        <w:t>（２）社会生活を円滑に営む上での困難を有する青少年への支援</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b/>
          <w:bCs/>
          <w:color w:val="000000" w:themeColor="text1"/>
          <w:kern w:val="24"/>
          <w:szCs w:val="21"/>
        </w:rPr>
        <w:t xml:space="preserve">      </w:t>
      </w:r>
      <w:r w:rsidRPr="007C6013">
        <w:rPr>
          <w:rFonts w:asciiTheme="minorEastAsia" w:hAnsiTheme="minorEastAsia" w:cstheme="majorBidi" w:hint="eastAsia"/>
          <w:color w:val="000000" w:themeColor="text1"/>
          <w:kern w:val="24"/>
          <w:szCs w:val="21"/>
        </w:rPr>
        <w:t>★青少年の社会参加・社会的自立に向けた支援の仕組みの整備</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（市町村による子ども・若者支援地域協議会の設置など支援ネットワークの構築促進）　</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w:t>
      </w:r>
      <w:r w:rsidRPr="007C6013">
        <w:rPr>
          <w:rFonts w:asciiTheme="minorEastAsia" w:hAnsiTheme="minorEastAsia" w:cstheme="majorBidi" w:hint="eastAsia"/>
          <w:b/>
          <w:bCs/>
          <w:color w:val="000000" w:themeColor="text1"/>
          <w:kern w:val="24"/>
          <w:szCs w:val="21"/>
        </w:rPr>
        <w:t>（３）少年非行防止対策の推進</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★地域活動の活性化による少年非行防止対策の推進</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（少年サポートセンターの効果的な運営、少年非行防止活動ネットワークの活性化）</w:t>
      </w:r>
    </w:p>
    <w:p w:rsidR="007C6013"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・非行防止・犯罪被害防止教室の実施</w:t>
      </w:r>
    </w:p>
    <w:p w:rsidR="00953B09" w:rsidRPr="007C6013" w:rsidRDefault="007C6013" w:rsidP="007C6013">
      <w:pPr>
        <w:rPr>
          <w:rFonts w:asciiTheme="minorEastAsia" w:hAnsiTheme="minorEastAsia" w:cstheme="majorBidi"/>
          <w:color w:val="000000" w:themeColor="text1"/>
          <w:kern w:val="24"/>
          <w:szCs w:val="21"/>
        </w:rPr>
      </w:pPr>
      <w:r w:rsidRPr="007C6013">
        <w:rPr>
          <w:rFonts w:asciiTheme="minorEastAsia" w:hAnsiTheme="minorEastAsia" w:cstheme="majorBidi" w:hint="eastAsia"/>
          <w:color w:val="000000" w:themeColor="text1"/>
          <w:kern w:val="24"/>
          <w:szCs w:val="21"/>
        </w:rPr>
        <w:t xml:space="preserve">　　　 ・少年補導協助員や青少年指導員などの地域ボランティア活動の推進</w:t>
      </w:r>
    </w:p>
    <w:sectPr w:rsidR="00953B09" w:rsidRPr="007C601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4F" w:rsidRDefault="00E6014F" w:rsidP="00E6014F">
      <w:r>
        <w:separator/>
      </w:r>
    </w:p>
  </w:endnote>
  <w:endnote w:type="continuationSeparator" w:id="0">
    <w:p w:rsidR="00E6014F" w:rsidRDefault="00E6014F" w:rsidP="00E6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4F" w:rsidRDefault="00E601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4F" w:rsidRDefault="00E601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4F" w:rsidRDefault="00E601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4F" w:rsidRDefault="00E6014F" w:rsidP="00E6014F">
      <w:r>
        <w:separator/>
      </w:r>
    </w:p>
  </w:footnote>
  <w:footnote w:type="continuationSeparator" w:id="0">
    <w:p w:rsidR="00E6014F" w:rsidRDefault="00E6014F" w:rsidP="00E6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4F" w:rsidRDefault="00E601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4F" w:rsidRDefault="00E601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4F" w:rsidRDefault="00E601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2"/>
    <w:rsid w:val="001D0B50"/>
    <w:rsid w:val="00442311"/>
    <w:rsid w:val="004D35E0"/>
    <w:rsid w:val="005D7D33"/>
    <w:rsid w:val="00774CDF"/>
    <w:rsid w:val="007C6013"/>
    <w:rsid w:val="00811C91"/>
    <w:rsid w:val="008E6732"/>
    <w:rsid w:val="00953B09"/>
    <w:rsid w:val="00C02DE6"/>
    <w:rsid w:val="00C154F9"/>
    <w:rsid w:val="00C158E0"/>
    <w:rsid w:val="00D8251B"/>
    <w:rsid w:val="00E52C15"/>
    <w:rsid w:val="00E6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6014F"/>
    <w:pPr>
      <w:tabs>
        <w:tab w:val="center" w:pos="4252"/>
        <w:tab w:val="right" w:pos="8504"/>
      </w:tabs>
      <w:snapToGrid w:val="0"/>
    </w:pPr>
  </w:style>
  <w:style w:type="character" w:customStyle="1" w:styleId="a4">
    <w:name w:val="ヘッダー (文字)"/>
    <w:basedOn w:val="a0"/>
    <w:link w:val="a3"/>
    <w:uiPriority w:val="99"/>
    <w:rsid w:val="00E6014F"/>
  </w:style>
  <w:style w:type="paragraph" w:styleId="a5">
    <w:name w:val="footer"/>
    <w:basedOn w:val="a"/>
    <w:link w:val="a6"/>
    <w:uiPriority w:val="99"/>
    <w:unhideWhenUsed/>
    <w:rsid w:val="00E6014F"/>
    <w:pPr>
      <w:tabs>
        <w:tab w:val="center" w:pos="4252"/>
        <w:tab w:val="right" w:pos="8504"/>
      </w:tabs>
      <w:snapToGrid w:val="0"/>
    </w:pPr>
  </w:style>
  <w:style w:type="character" w:customStyle="1" w:styleId="a6">
    <w:name w:val="フッター (文字)"/>
    <w:basedOn w:val="a0"/>
    <w:link w:val="a5"/>
    <w:uiPriority w:val="99"/>
    <w:rsid w:val="00E6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1116">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5725695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650331080">
      <w:bodyDiv w:val="1"/>
      <w:marLeft w:val="0"/>
      <w:marRight w:val="0"/>
      <w:marTop w:val="0"/>
      <w:marBottom w:val="0"/>
      <w:divBdr>
        <w:top w:val="none" w:sz="0" w:space="0" w:color="auto"/>
        <w:left w:val="none" w:sz="0" w:space="0" w:color="auto"/>
        <w:bottom w:val="none" w:sz="0" w:space="0" w:color="auto"/>
        <w:right w:val="none" w:sz="0" w:space="0" w:color="auto"/>
      </w:divBdr>
    </w:div>
    <w:div w:id="987057360">
      <w:bodyDiv w:val="1"/>
      <w:marLeft w:val="0"/>
      <w:marRight w:val="0"/>
      <w:marTop w:val="0"/>
      <w:marBottom w:val="0"/>
      <w:divBdr>
        <w:top w:val="none" w:sz="0" w:space="0" w:color="auto"/>
        <w:left w:val="none" w:sz="0" w:space="0" w:color="auto"/>
        <w:bottom w:val="none" w:sz="0" w:space="0" w:color="auto"/>
        <w:right w:val="none" w:sz="0" w:space="0" w:color="auto"/>
      </w:divBdr>
    </w:div>
    <w:div w:id="1144738139">
      <w:bodyDiv w:val="1"/>
      <w:marLeft w:val="0"/>
      <w:marRight w:val="0"/>
      <w:marTop w:val="0"/>
      <w:marBottom w:val="0"/>
      <w:divBdr>
        <w:top w:val="none" w:sz="0" w:space="0" w:color="auto"/>
        <w:left w:val="none" w:sz="0" w:space="0" w:color="auto"/>
        <w:bottom w:val="none" w:sz="0" w:space="0" w:color="auto"/>
        <w:right w:val="none" w:sz="0" w:space="0" w:color="auto"/>
      </w:divBdr>
    </w:div>
    <w:div w:id="1173910618">
      <w:bodyDiv w:val="1"/>
      <w:marLeft w:val="0"/>
      <w:marRight w:val="0"/>
      <w:marTop w:val="0"/>
      <w:marBottom w:val="0"/>
      <w:divBdr>
        <w:top w:val="none" w:sz="0" w:space="0" w:color="auto"/>
        <w:left w:val="none" w:sz="0" w:space="0" w:color="auto"/>
        <w:bottom w:val="none" w:sz="0" w:space="0" w:color="auto"/>
        <w:right w:val="none" w:sz="0" w:space="0" w:color="auto"/>
      </w:divBdr>
    </w:div>
    <w:div w:id="1640182173">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2589</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2020-06-10T02:22:00Z</dcterms:created>
  <dcterms:modified xsi:type="dcterms:W3CDTF">2020-06-10T02:22:00Z</dcterms:modified>
</cp:coreProperties>
</file>