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BA" w:rsidRPr="000D3A4C" w:rsidRDefault="00D36523">
      <w:bookmarkStart w:id="0" w:name="_GoBack"/>
      <w:bookmarkEnd w:id="0"/>
      <w:r w:rsidRPr="000D3A4C">
        <w:rPr>
          <w:rFonts w:hint="eastAsia"/>
        </w:rPr>
        <w:t>福祉部</w:t>
      </w:r>
    </w:p>
    <w:p w:rsidR="00D36523" w:rsidRPr="000D3A4C" w:rsidRDefault="008275AE">
      <w:r w:rsidRPr="000D3A4C">
        <w:rPr>
          <w:rFonts w:asciiTheme="minorEastAsia" w:hAnsiTheme="minorEastAsia" w:hint="eastAsia"/>
        </w:rPr>
        <w:t>令和元年度</w:t>
      </w:r>
      <w:r w:rsidR="00D36523" w:rsidRPr="000D3A4C">
        <w:rPr>
          <w:rFonts w:hint="eastAsia"/>
        </w:rPr>
        <w:t>の部局運営にあたって</w:t>
      </w:r>
    </w:p>
    <w:p w:rsidR="008275AE" w:rsidRPr="000D3A4C" w:rsidRDefault="008275AE" w:rsidP="008275AE">
      <w:r w:rsidRPr="000D3A4C">
        <w:rPr>
          <w:rFonts w:hint="eastAsia"/>
        </w:rPr>
        <w:t>○　近年、少子高齢化の進行や家族形態の変化、地域コミュニティの希薄化に加え、子どもの貧困や生活困窮者への自立支援など、新たな課題も顕在化し、福祉に対するニーズが多種多様化しています。一方、生産年齢、福祉基盤の弱体化が懸念されています。こうした中、社会保障の機能の充実や給付の重点化、効率化を図るため、制度改正が行われてきました。</w:t>
      </w:r>
    </w:p>
    <w:p w:rsidR="008275AE" w:rsidRPr="000D3A4C" w:rsidRDefault="008275AE" w:rsidP="008275AE">
      <w:r w:rsidRPr="000D3A4C">
        <w:rPr>
          <w:rFonts w:hint="eastAsia"/>
        </w:rPr>
        <w:t>○　福祉の基本は、「真に必要な人に、必要な時に、必要なサービスが行き届くこと」であると考えています。これを実現するためには、こうした国の動向にも注視しつつ、府として、広域的・専門的な立場から必要な支援を行いながら、府民に最も身近な市町村等と連携し、施策を着実に推進していかなければなりません。</w:t>
      </w:r>
    </w:p>
    <w:p w:rsidR="008275AE" w:rsidRPr="000D3A4C" w:rsidRDefault="008275AE" w:rsidP="008275AE">
      <w:r w:rsidRPr="000D3A4C">
        <w:rPr>
          <w:rFonts w:hint="eastAsia"/>
        </w:rPr>
        <w:t>○　今年度は、地域福祉・障がい・高齢・子ども等のそれぞれの分野において、計画に掲げた目標を達成するための取組みを着実に推進します。こうした取組みを通じて、国連で採択された持続可能な開発目標（</w:t>
      </w:r>
      <w:r w:rsidRPr="000D3A4C">
        <w:rPr>
          <w:rFonts w:hint="eastAsia"/>
        </w:rPr>
        <w:t>SDGs</w:t>
      </w:r>
      <w:r w:rsidRPr="000D3A4C">
        <w:rPr>
          <w:rFonts w:hint="eastAsia"/>
        </w:rPr>
        <w:t>）の達成に資することをめざします。</w:t>
      </w:r>
    </w:p>
    <w:p w:rsidR="008275AE" w:rsidRPr="000D3A4C" w:rsidRDefault="008275AE" w:rsidP="008275AE">
      <w:r w:rsidRPr="000D3A4C">
        <w:rPr>
          <w:rFonts w:hint="eastAsia"/>
        </w:rPr>
        <w:t xml:space="preserve">　　【重点施策】</w:t>
      </w:r>
    </w:p>
    <w:p w:rsidR="008275AE" w:rsidRPr="000D3A4C" w:rsidRDefault="008275AE" w:rsidP="008275AE">
      <w:r w:rsidRPr="000D3A4C">
        <w:rPr>
          <w:rFonts w:hint="eastAsia"/>
        </w:rPr>
        <w:t xml:space="preserve">　　①　子どもの健やかな成長と子育てを支援します</w:t>
      </w:r>
    </w:p>
    <w:p w:rsidR="008275AE" w:rsidRPr="000D3A4C" w:rsidRDefault="008275AE" w:rsidP="008275AE">
      <w:r w:rsidRPr="000D3A4C">
        <w:rPr>
          <w:rFonts w:hint="eastAsia"/>
        </w:rPr>
        <w:t xml:space="preserve">　　②　障がい者の自立と社会参加を支援します</w:t>
      </w:r>
    </w:p>
    <w:p w:rsidR="008275AE" w:rsidRPr="000D3A4C" w:rsidRDefault="008275AE" w:rsidP="008275AE">
      <w:r w:rsidRPr="000D3A4C">
        <w:rPr>
          <w:rFonts w:hint="eastAsia"/>
        </w:rPr>
        <w:t xml:space="preserve">　　③　高齢者の安心で自立した生活を地域で支えます（地域包括ケアシステムの構築）</w:t>
      </w:r>
    </w:p>
    <w:p w:rsidR="008275AE" w:rsidRPr="000D3A4C" w:rsidRDefault="008275AE" w:rsidP="008275AE">
      <w:r w:rsidRPr="000D3A4C">
        <w:rPr>
          <w:rFonts w:hint="eastAsia"/>
        </w:rPr>
        <w:t xml:space="preserve">　　④　地域福祉を推進します</w:t>
      </w:r>
    </w:p>
    <w:p w:rsidR="008275AE" w:rsidRPr="000D3A4C" w:rsidRDefault="008275AE" w:rsidP="008275AE">
      <w:r w:rsidRPr="000D3A4C">
        <w:rPr>
          <w:rFonts w:hint="eastAsia"/>
        </w:rPr>
        <w:t xml:space="preserve">　　⑤　福祉基盤を整備します</w:t>
      </w:r>
    </w:p>
    <w:p w:rsidR="009743FC" w:rsidRPr="000D3A4C" w:rsidRDefault="009743FC" w:rsidP="00D36523"/>
    <w:p w:rsidR="00D36523" w:rsidRPr="000D3A4C" w:rsidRDefault="00D36523" w:rsidP="00D36523">
      <w:r w:rsidRPr="000D3A4C">
        <w:rPr>
          <w:rFonts w:hint="eastAsia"/>
          <w:bCs/>
        </w:rPr>
        <w:t>福祉部の施策概要と</w:t>
      </w:r>
      <w:r w:rsidR="008275AE" w:rsidRPr="000D3A4C">
        <w:rPr>
          <w:rFonts w:asciiTheme="minorEastAsia" w:hAnsiTheme="minorEastAsia" w:hint="eastAsia"/>
        </w:rPr>
        <w:t>令和元年度</w:t>
      </w:r>
      <w:r w:rsidRPr="000D3A4C">
        <w:rPr>
          <w:rFonts w:hint="eastAsia"/>
          <w:bCs/>
        </w:rPr>
        <w:t>の主な取組み</w:t>
      </w:r>
    </w:p>
    <w:p w:rsidR="008275AE" w:rsidRPr="000D3A4C" w:rsidRDefault="008275AE" w:rsidP="008275AE">
      <w:pPr>
        <w:rPr>
          <w:bCs/>
        </w:rPr>
      </w:pPr>
      <w:r w:rsidRPr="000D3A4C">
        <w:rPr>
          <w:rFonts w:hint="eastAsia"/>
          <w:bCs/>
        </w:rPr>
        <w:t>「自立を求める人、援護を要する人」を支援します</w:t>
      </w:r>
    </w:p>
    <w:p w:rsidR="008275AE" w:rsidRPr="000D3A4C" w:rsidRDefault="008275AE" w:rsidP="008275AE">
      <w:pPr>
        <w:rPr>
          <w:bCs/>
        </w:rPr>
      </w:pPr>
      <w:r w:rsidRPr="000D3A4C">
        <w:rPr>
          <w:rFonts w:hint="eastAsia"/>
          <w:bCs/>
        </w:rPr>
        <w:t>◆子どもや障がい者、高齢者などの在宅福祉・施設福祉から生きがい・社会参加の促進まで、福祉に関する業務を幅広く担当します。</w:t>
      </w:r>
    </w:p>
    <w:p w:rsidR="000D3A4C" w:rsidRDefault="000D3A4C" w:rsidP="00D36523">
      <w:pPr>
        <w:rPr>
          <w:bCs/>
        </w:rPr>
      </w:pPr>
    </w:p>
    <w:p w:rsidR="00D36523" w:rsidRPr="000D3A4C" w:rsidRDefault="00D36523" w:rsidP="00D36523">
      <w:r w:rsidRPr="000D3A4C">
        <w:rPr>
          <w:rFonts w:hint="eastAsia"/>
          <w:bCs/>
        </w:rPr>
        <w:t>子どものための施策</w:t>
      </w:r>
    </w:p>
    <w:p w:rsidR="008275AE" w:rsidRPr="000D3A4C" w:rsidRDefault="008275AE" w:rsidP="008275AE">
      <w:pPr>
        <w:ind w:firstLineChars="100" w:firstLine="210"/>
        <w:rPr>
          <w:bCs/>
        </w:rPr>
      </w:pPr>
      <w:r w:rsidRPr="000D3A4C">
        <w:rPr>
          <w:rFonts w:hint="eastAsia"/>
          <w:bCs/>
        </w:rPr>
        <w:t>【大阪府子ども総合計画の推進】</w:t>
      </w:r>
    </w:p>
    <w:p w:rsidR="008275AE" w:rsidRPr="000D3A4C" w:rsidRDefault="008275AE" w:rsidP="008275AE">
      <w:pPr>
        <w:rPr>
          <w:bCs/>
        </w:rPr>
      </w:pPr>
      <w:r w:rsidRPr="000D3A4C">
        <w:rPr>
          <w:rFonts w:hint="eastAsia"/>
          <w:bCs/>
        </w:rPr>
        <w:t>◆待機児童の解消に向けた取組みの推進</w:t>
      </w:r>
    </w:p>
    <w:p w:rsidR="008275AE" w:rsidRPr="000D3A4C" w:rsidRDefault="008275AE" w:rsidP="008275AE">
      <w:pPr>
        <w:rPr>
          <w:bCs/>
        </w:rPr>
      </w:pPr>
      <w:r w:rsidRPr="000D3A4C">
        <w:rPr>
          <w:rFonts w:hint="eastAsia"/>
          <w:bCs/>
        </w:rPr>
        <w:t xml:space="preserve">　■安心こども基金等を用いる施設整備による受け皿拡大</w:t>
      </w:r>
    </w:p>
    <w:p w:rsidR="008275AE" w:rsidRPr="000D3A4C" w:rsidRDefault="008275AE" w:rsidP="008275AE">
      <w:pPr>
        <w:rPr>
          <w:bCs/>
        </w:rPr>
      </w:pPr>
      <w:r w:rsidRPr="000D3A4C">
        <w:rPr>
          <w:rFonts w:hint="eastAsia"/>
          <w:bCs/>
        </w:rPr>
        <w:t xml:space="preserve">　■保育の受け皿拡大に伴う保育人材確保・保育の質の向上に向けた取組み</w:t>
      </w:r>
    </w:p>
    <w:p w:rsidR="008275AE" w:rsidRPr="000D3A4C" w:rsidRDefault="008275AE" w:rsidP="008275AE">
      <w:pPr>
        <w:rPr>
          <w:bCs/>
        </w:rPr>
      </w:pPr>
      <w:r w:rsidRPr="000D3A4C">
        <w:rPr>
          <w:rFonts w:hint="eastAsia"/>
          <w:bCs/>
        </w:rPr>
        <w:t>◆子どもの貧困対策をはじめとする総合的な支援の推進</w:t>
      </w:r>
    </w:p>
    <w:p w:rsidR="008275AE" w:rsidRPr="000D3A4C" w:rsidRDefault="008275AE" w:rsidP="008275AE">
      <w:pPr>
        <w:rPr>
          <w:bCs/>
        </w:rPr>
      </w:pPr>
      <w:r w:rsidRPr="000D3A4C">
        <w:rPr>
          <w:rFonts w:hint="eastAsia"/>
          <w:bCs/>
        </w:rPr>
        <w:t xml:space="preserve">　■子どもの貧困対策の推進</w:t>
      </w:r>
    </w:p>
    <w:p w:rsidR="008275AE" w:rsidRPr="000D3A4C" w:rsidRDefault="008275AE" w:rsidP="008275AE">
      <w:pPr>
        <w:rPr>
          <w:bCs/>
        </w:rPr>
      </w:pPr>
      <w:r w:rsidRPr="000D3A4C">
        <w:rPr>
          <w:rFonts w:hint="eastAsia"/>
          <w:bCs/>
        </w:rPr>
        <w:t xml:space="preserve">　■新子育て支援交付金の効果的な活用</w:t>
      </w:r>
    </w:p>
    <w:p w:rsidR="008275AE" w:rsidRPr="000D3A4C" w:rsidRDefault="008275AE" w:rsidP="008275AE">
      <w:pPr>
        <w:rPr>
          <w:bCs/>
        </w:rPr>
      </w:pPr>
      <w:r w:rsidRPr="000D3A4C">
        <w:rPr>
          <w:rFonts w:hint="eastAsia"/>
          <w:bCs/>
        </w:rPr>
        <w:t xml:space="preserve">　■保護者が昼間家庭にいない児童に適切な遊び、生活の場を提供し、健全な育成を図る取組み</w:t>
      </w:r>
    </w:p>
    <w:p w:rsidR="008275AE" w:rsidRPr="000D3A4C" w:rsidRDefault="008275AE" w:rsidP="008275AE">
      <w:pPr>
        <w:rPr>
          <w:bCs/>
        </w:rPr>
      </w:pPr>
      <w:r w:rsidRPr="000D3A4C">
        <w:rPr>
          <w:rFonts w:hint="eastAsia"/>
          <w:bCs/>
        </w:rPr>
        <w:lastRenderedPageBreak/>
        <w:t xml:space="preserve">　■少子化対策に資する結婚、妊娠・出産、子育てまでの</w:t>
      </w:r>
      <w:r w:rsidR="000D3A4C">
        <w:rPr>
          <w:rFonts w:hint="eastAsia"/>
          <w:bCs/>
        </w:rPr>
        <w:t>切れ目</w:t>
      </w:r>
      <w:r w:rsidRPr="000D3A4C">
        <w:rPr>
          <w:rFonts w:hint="eastAsia"/>
          <w:bCs/>
        </w:rPr>
        <w:t>ない支援に向けた取組み</w:t>
      </w:r>
    </w:p>
    <w:p w:rsidR="008275AE" w:rsidRPr="000D3A4C" w:rsidRDefault="008275AE" w:rsidP="008275AE">
      <w:pPr>
        <w:rPr>
          <w:bCs/>
        </w:rPr>
      </w:pPr>
      <w:r w:rsidRPr="000D3A4C">
        <w:rPr>
          <w:rFonts w:hint="eastAsia"/>
          <w:bCs/>
        </w:rPr>
        <w:t>◆児童虐待対応体制の強化</w:t>
      </w:r>
    </w:p>
    <w:p w:rsidR="008275AE" w:rsidRPr="000D3A4C" w:rsidRDefault="008275AE" w:rsidP="008275AE">
      <w:pPr>
        <w:rPr>
          <w:bCs/>
        </w:rPr>
      </w:pPr>
      <w:r w:rsidRPr="000D3A4C">
        <w:rPr>
          <w:rFonts w:hint="eastAsia"/>
          <w:bCs/>
        </w:rPr>
        <w:t xml:space="preserve">　■子ども家庭センターの体制強化・機能強化　</w:t>
      </w:r>
    </w:p>
    <w:p w:rsidR="008275AE" w:rsidRPr="000D3A4C" w:rsidRDefault="008275AE" w:rsidP="008275AE">
      <w:pPr>
        <w:rPr>
          <w:bCs/>
        </w:rPr>
      </w:pPr>
      <w:r w:rsidRPr="000D3A4C">
        <w:rPr>
          <w:rFonts w:hint="eastAsia"/>
          <w:bCs/>
        </w:rPr>
        <w:t xml:space="preserve">　■市町村の取組み支援等</w:t>
      </w:r>
    </w:p>
    <w:p w:rsidR="008275AE" w:rsidRPr="000D3A4C" w:rsidRDefault="008275AE" w:rsidP="008275AE">
      <w:pPr>
        <w:rPr>
          <w:bCs/>
        </w:rPr>
      </w:pPr>
      <w:r w:rsidRPr="000D3A4C">
        <w:rPr>
          <w:rFonts w:hint="eastAsia"/>
          <w:bCs/>
        </w:rPr>
        <w:t xml:space="preserve">　■児童相談所全国共通ダイヤル３ケタ化の周知を含めた効果的な広報啓発の実施</w:t>
      </w:r>
    </w:p>
    <w:p w:rsidR="008275AE" w:rsidRPr="000D3A4C" w:rsidRDefault="008275AE" w:rsidP="008275AE">
      <w:pPr>
        <w:rPr>
          <w:bCs/>
        </w:rPr>
      </w:pPr>
      <w:r w:rsidRPr="000D3A4C">
        <w:rPr>
          <w:rFonts w:hint="eastAsia"/>
          <w:bCs/>
        </w:rPr>
        <w:t>◆社会的養護の取組み</w:t>
      </w:r>
    </w:p>
    <w:p w:rsidR="008275AE" w:rsidRPr="000D3A4C" w:rsidRDefault="008275AE" w:rsidP="008275AE">
      <w:pPr>
        <w:rPr>
          <w:bCs/>
        </w:rPr>
      </w:pPr>
      <w:r w:rsidRPr="000D3A4C">
        <w:rPr>
          <w:rFonts w:hint="eastAsia"/>
          <w:bCs/>
        </w:rPr>
        <w:t xml:space="preserve">　■第三次社会的養育体制整備計画の策定</w:t>
      </w:r>
    </w:p>
    <w:p w:rsidR="008275AE" w:rsidRPr="000D3A4C" w:rsidRDefault="008275AE" w:rsidP="008275AE">
      <w:pPr>
        <w:rPr>
          <w:bCs/>
        </w:rPr>
      </w:pPr>
      <w:r w:rsidRPr="000D3A4C">
        <w:rPr>
          <w:rFonts w:hint="eastAsia"/>
          <w:bCs/>
        </w:rPr>
        <w:t xml:space="preserve">　■家庭と同様の環境における養育の推進等</w:t>
      </w:r>
    </w:p>
    <w:p w:rsidR="008275AE" w:rsidRPr="000D3A4C" w:rsidRDefault="008275AE" w:rsidP="008275AE">
      <w:pPr>
        <w:rPr>
          <w:bCs/>
        </w:rPr>
      </w:pPr>
      <w:r w:rsidRPr="000D3A4C">
        <w:rPr>
          <w:rFonts w:hint="eastAsia"/>
          <w:bCs/>
        </w:rPr>
        <w:t xml:space="preserve">　■施設退所児童等に対する自立支援の充実</w:t>
      </w:r>
    </w:p>
    <w:p w:rsidR="00D36523" w:rsidRPr="000D3A4C" w:rsidRDefault="008275AE" w:rsidP="008275AE">
      <w:pPr>
        <w:rPr>
          <w:bCs/>
        </w:rPr>
      </w:pPr>
      <w:r w:rsidRPr="000D3A4C">
        <w:rPr>
          <w:rFonts w:hint="eastAsia"/>
          <w:bCs/>
        </w:rPr>
        <w:t xml:space="preserve">　■市町村配偶者暴力相談支援センター設置の推進</w:t>
      </w:r>
      <w:r w:rsidR="00D36523" w:rsidRPr="000D3A4C">
        <w:rPr>
          <w:rFonts w:hint="eastAsia"/>
          <w:bCs/>
        </w:rPr>
        <w:t>障がい者のための施策</w:t>
      </w:r>
    </w:p>
    <w:p w:rsidR="008275AE" w:rsidRPr="000D3A4C" w:rsidRDefault="008275AE" w:rsidP="008275AE"/>
    <w:p w:rsidR="008275AE" w:rsidRPr="000D3A4C" w:rsidRDefault="008275AE" w:rsidP="008275AE">
      <w:r w:rsidRPr="000D3A4C">
        <w:rPr>
          <w:rFonts w:hint="eastAsia"/>
          <w:bCs/>
        </w:rPr>
        <w:t>障がい者のための施策</w:t>
      </w:r>
    </w:p>
    <w:p w:rsidR="008275AE" w:rsidRPr="000D3A4C" w:rsidRDefault="008275AE" w:rsidP="008275AE">
      <w:r w:rsidRPr="000D3A4C">
        <w:rPr>
          <w:rFonts w:hint="eastAsia"/>
          <w:bCs/>
        </w:rPr>
        <w:t>【第４次大阪府障がい者計画（後期計画）の推進】</w:t>
      </w:r>
    </w:p>
    <w:p w:rsidR="008275AE" w:rsidRPr="000D3A4C" w:rsidRDefault="008275AE" w:rsidP="008275AE">
      <w:r w:rsidRPr="000D3A4C">
        <w:rPr>
          <w:rFonts w:hint="eastAsia"/>
          <w:bCs/>
        </w:rPr>
        <w:t>◆障がい福祉の総合的な推進、障がい者の権利擁護に向けた取組み</w:t>
      </w:r>
    </w:p>
    <w:p w:rsidR="008275AE" w:rsidRPr="000D3A4C" w:rsidRDefault="008275AE" w:rsidP="008275AE">
      <w:r w:rsidRPr="000D3A4C">
        <w:rPr>
          <w:rFonts w:hint="eastAsia"/>
        </w:rPr>
        <w:t xml:space="preserve">　■「第４次大阪府障がい者計画（後期計画）」の推進と次期計画に向けた検討</w:t>
      </w:r>
    </w:p>
    <w:p w:rsidR="008275AE" w:rsidRPr="000D3A4C" w:rsidRDefault="008275AE" w:rsidP="008275AE">
      <w:r w:rsidRPr="000D3A4C">
        <w:rPr>
          <w:rFonts w:hint="eastAsia"/>
        </w:rPr>
        <w:t xml:space="preserve">　■障害者虐待防止法や障がい者差別解消条例等に基づく取組み</w:t>
      </w:r>
    </w:p>
    <w:p w:rsidR="008275AE" w:rsidRPr="000D3A4C" w:rsidRDefault="008275AE" w:rsidP="008275AE">
      <w:r w:rsidRPr="000D3A4C">
        <w:rPr>
          <w:rFonts w:hint="eastAsia"/>
        </w:rPr>
        <w:t xml:space="preserve">　■障がい者手帳のカード化への対応</w:t>
      </w:r>
    </w:p>
    <w:p w:rsidR="008275AE" w:rsidRPr="000D3A4C" w:rsidRDefault="008275AE" w:rsidP="008275AE">
      <w:r w:rsidRPr="000D3A4C">
        <w:rPr>
          <w:rFonts w:hint="eastAsia"/>
          <w:bCs/>
        </w:rPr>
        <w:t>◆手話言語条例・障がい者の意思疎通支援、障がい者の就労支援</w:t>
      </w:r>
    </w:p>
    <w:p w:rsidR="008275AE" w:rsidRPr="000D3A4C" w:rsidRDefault="008275AE" w:rsidP="008275AE">
      <w:r w:rsidRPr="000D3A4C">
        <w:rPr>
          <w:rFonts w:hint="eastAsia"/>
        </w:rPr>
        <w:t xml:space="preserve">　■手話言語条例に基づく施策展開</w:t>
      </w:r>
    </w:p>
    <w:p w:rsidR="008275AE" w:rsidRPr="000D3A4C" w:rsidRDefault="008275AE" w:rsidP="008275AE">
      <w:r w:rsidRPr="000D3A4C">
        <w:rPr>
          <w:rFonts w:hint="eastAsia"/>
        </w:rPr>
        <w:t xml:space="preserve">　■意思疎通支援の着実な実施等</w:t>
      </w:r>
    </w:p>
    <w:p w:rsidR="008275AE" w:rsidRPr="000D3A4C" w:rsidRDefault="008275AE" w:rsidP="008275AE">
      <w:r w:rsidRPr="000D3A4C">
        <w:rPr>
          <w:rFonts w:hint="eastAsia"/>
        </w:rPr>
        <w:t xml:space="preserve">　■就労系サービス事業所の就労支援力の強化等による一般就労への移行・定着促進</w:t>
      </w:r>
    </w:p>
    <w:p w:rsidR="008275AE" w:rsidRPr="000D3A4C" w:rsidRDefault="008275AE" w:rsidP="008275AE">
      <w:r w:rsidRPr="000D3A4C">
        <w:rPr>
          <w:rFonts w:hint="eastAsia"/>
        </w:rPr>
        <w:t xml:space="preserve">　■工賃向上計画支援事業による福祉的就労の活性化</w:t>
      </w:r>
    </w:p>
    <w:p w:rsidR="000D3A4C" w:rsidRPr="000D3A4C" w:rsidRDefault="000D3A4C" w:rsidP="008275AE">
      <w:r w:rsidRPr="000D3A4C">
        <w:rPr>
          <w:rFonts w:hint="eastAsia"/>
        </w:rPr>
        <w:t xml:space="preserve">　■ハートフルオフィス推進事業による障がい者の非常勤雇用促進と一般就労への移行支援</w:t>
      </w:r>
    </w:p>
    <w:p w:rsidR="008275AE" w:rsidRPr="000D3A4C" w:rsidRDefault="008275AE" w:rsidP="000D3A4C">
      <w:pPr>
        <w:ind w:firstLineChars="100" w:firstLine="210"/>
      </w:pPr>
      <w:r w:rsidRPr="000D3A4C">
        <w:rPr>
          <w:rFonts w:hint="eastAsia"/>
        </w:rPr>
        <w:t>■触法障がい者就労支援モデル事業</w:t>
      </w:r>
    </w:p>
    <w:p w:rsidR="008275AE" w:rsidRPr="000D3A4C" w:rsidRDefault="008275AE" w:rsidP="008275AE">
      <w:r w:rsidRPr="000D3A4C">
        <w:rPr>
          <w:rFonts w:hint="eastAsia"/>
        </w:rPr>
        <w:t xml:space="preserve">　■難病患者の庁内職場実習のモデル実施</w:t>
      </w:r>
    </w:p>
    <w:p w:rsidR="008275AE" w:rsidRPr="000D3A4C" w:rsidRDefault="008275AE" w:rsidP="008275AE">
      <w:r w:rsidRPr="000D3A4C">
        <w:rPr>
          <w:rFonts w:hint="eastAsia"/>
        </w:rPr>
        <w:t xml:space="preserve">　■障がい者文化芸術・スポーツの振興</w:t>
      </w:r>
    </w:p>
    <w:p w:rsidR="008275AE" w:rsidRPr="000D3A4C" w:rsidRDefault="008275AE" w:rsidP="008275AE">
      <w:r w:rsidRPr="000D3A4C">
        <w:rPr>
          <w:rFonts w:hint="eastAsia"/>
          <w:bCs/>
        </w:rPr>
        <w:t>◆障がい者施策の谷間にあった分野への支援、地域移行・地域生活の支援</w:t>
      </w:r>
    </w:p>
    <w:p w:rsidR="008275AE" w:rsidRPr="000D3A4C" w:rsidRDefault="008275AE" w:rsidP="008275AE">
      <w:r w:rsidRPr="000D3A4C">
        <w:rPr>
          <w:rFonts w:hint="eastAsia"/>
        </w:rPr>
        <w:t xml:space="preserve">　■視覚、聴覚障がい者や盲ろう者等の社会参加促進、情報・コミュニケーション支援のための拠点整備を推進</w:t>
      </w:r>
    </w:p>
    <w:p w:rsidR="008275AE" w:rsidRPr="000D3A4C" w:rsidRDefault="008275AE" w:rsidP="008275AE">
      <w:r w:rsidRPr="000D3A4C">
        <w:rPr>
          <w:rFonts w:hint="eastAsia"/>
        </w:rPr>
        <w:t xml:space="preserve">　■医療的ケア児等に対する総合的支援等</w:t>
      </w:r>
    </w:p>
    <w:p w:rsidR="008275AE" w:rsidRPr="000D3A4C" w:rsidRDefault="000D3A4C" w:rsidP="008275AE">
      <w:r w:rsidRPr="000D3A4C">
        <w:rPr>
          <w:rFonts w:hint="eastAsia"/>
        </w:rPr>
        <w:t xml:space="preserve">　■高次機能障がいに係る地域の支援力向上に向けた取組みや強度行動障がい児者に対する支援力の強化</w:t>
      </w:r>
    </w:p>
    <w:p w:rsidR="008275AE" w:rsidRPr="000D3A4C" w:rsidRDefault="008275AE" w:rsidP="008275AE">
      <w:r w:rsidRPr="000D3A4C">
        <w:rPr>
          <w:rFonts w:hint="eastAsia"/>
        </w:rPr>
        <w:t xml:space="preserve">　■新・発達障がい児者支援プランに基づく支援体制の整備</w:t>
      </w:r>
    </w:p>
    <w:p w:rsidR="000D3A4C" w:rsidRPr="000D3A4C" w:rsidRDefault="008275AE" w:rsidP="008275AE">
      <w:r w:rsidRPr="000D3A4C">
        <w:rPr>
          <w:rFonts w:hint="eastAsia"/>
        </w:rPr>
        <w:t xml:space="preserve">　■府立障がい児入所施設建替えの推進</w:t>
      </w:r>
    </w:p>
    <w:p w:rsidR="008275AE" w:rsidRPr="000D3A4C" w:rsidRDefault="000D3A4C" w:rsidP="008275AE">
      <w:r w:rsidRPr="000D3A4C">
        <w:rPr>
          <w:rFonts w:hint="eastAsia"/>
        </w:rPr>
        <w:t xml:space="preserve">　■施設入所者の地域移行推進に向けた市町村支援</w:t>
      </w:r>
    </w:p>
    <w:p w:rsidR="008275AE" w:rsidRPr="000D3A4C" w:rsidRDefault="008275AE" w:rsidP="008275AE">
      <w:r w:rsidRPr="000D3A4C">
        <w:rPr>
          <w:rFonts w:hint="eastAsia"/>
        </w:rPr>
        <w:lastRenderedPageBreak/>
        <w:t xml:space="preserve">　■精神科病院からの退院促進に向けたネットワーク構築支援</w:t>
      </w:r>
    </w:p>
    <w:p w:rsidR="008275AE" w:rsidRPr="000D3A4C" w:rsidRDefault="008275AE" w:rsidP="008275AE">
      <w:r w:rsidRPr="000D3A4C">
        <w:rPr>
          <w:rFonts w:hint="eastAsia"/>
        </w:rPr>
        <w:t xml:space="preserve">　■地域生活支援拠点等の整備に向けた市町村支援</w:t>
      </w:r>
    </w:p>
    <w:p w:rsidR="000D3A4C" w:rsidRDefault="000D3A4C" w:rsidP="00D36523">
      <w:pPr>
        <w:rPr>
          <w:bCs/>
        </w:rPr>
      </w:pPr>
    </w:p>
    <w:p w:rsidR="00D36523" w:rsidRPr="000D3A4C" w:rsidRDefault="00D36523" w:rsidP="00D36523">
      <w:r w:rsidRPr="000D3A4C">
        <w:rPr>
          <w:rFonts w:hint="eastAsia"/>
          <w:bCs/>
        </w:rPr>
        <w:t>高齢者のための施策</w:t>
      </w:r>
    </w:p>
    <w:p w:rsidR="000D3A4C" w:rsidRPr="000D3A4C" w:rsidRDefault="000D3A4C" w:rsidP="000D3A4C">
      <w:pPr>
        <w:ind w:firstLineChars="100" w:firstLine="210"/>
        <w:rPr>
          <w:bCs/>
        </w:rPr>
      </w:pPr>
      <w:r w:rsidRPr="000D3A4C">
        <w:rPr>
          <w:rFonts w:hint="eastAsia"/>
          <w:bCs/>
        </w:rPr>
        <w:t>【大阪府高齢者計画</w:t>
      </w:r>
      <w:r w:rsidRPr="000D3A4C">
        <w:rPr>
          <w:rFonts w:hint="eastAsia"/>
          <w:bCs/>
        </w:rPr>
        <w:t>2018</w:t>
      </w:r>
      <w:r w:rsidRPr="000D3A4C">
        <w:rPr>
          <w:rFonts w:hint="eastAsia"/>
          <w:bCs/>
        </w:rPr>
        <w:t>の推進】</w:t>
      </w:r>
    </w:p>
    <w:p w:rsidR="000D3A4C" w:rsidRPr="000D3A4C" w:rsidRDefault="000D3A4C" w:rsidP="000D3A4C">
      <w:pPr>
        <w:rPr>
          <w:bCs/>
        </w:rPr>
      </w:pPr>
      <w:r w:rsidRPr="000D3A4C">
        <w:rPr>
          <w:rFonts w:hint="eastAsia"/>
          <w:bCs/>
        </w:rPr>
        <w:t>◆自立支援、介護予防・重度化防止に向けた取組み</w:t>
      </w:r>
    </w:p>
    <w:p w:rsidR="000D3A4C" w:rsidRPr="000D3A4C" w:rsidRDefault="000D3A4C" w:rsidP="000D3A4C">
      <w:pPr>
        <w:rPr>
          <w:bCs/>
        </w:rPr>
      </w:pPr>
      <w:r w:rsidRPr="000D3A4C">
        <w:rPr>
          <w:rFonts w:hint="eastAsia"/>
          <w:bCs/>
        </w:rPr>
        <w:t xml:space="preserve">　■介護予防等の推進に向けた市町村支援</w:t>
      </w:r>
    </w:p>
    <w:p w:rsidR="000D3A4C" w:rsidRPr="000D3A4C" w:rsidRDefault="000D3A4C" w:rsidP="000D3A4C">
      <w:pPr>
        <w:rPr>
          <w:bCs/>
        </w:rPr>
      </w:pPr>
      <w:r w:rsidRPr="000D3A4C">
        <w:rPr>
          <w:rFonts w:hint="eastAsia"/>
          <w:bCs/>
        </w:rPr>
        <w:t xml:space="preserve">　■保険者機能の強化に向けた市町村支援</w:t>
      </w:r>
    </w:p>
    <w:p w:rsidR="000D3A4C" w:rsidRPr="000D3A4C" w:rsidRDefault="000D3A4C" w:rsidP="000D3A4C">
      <w:pPr>
        <w:rPr>
          <w:bCs/>
        </w:rPr>
      </w:pPr>
      <w:r w:rsidRPr="000D3A4C">
        <w:rPr>
          <w:rFonts w:hint="eastAsia"/>
          <w:bCs/>
        </w:rPr>
        <w:t>◆地域包括ケアシステムの構築に向けた取組み</w:t>
      </w:r>
    </w:p>
    <w:p w:rsidR="000D3A4C" w:rsidRPr="000D3A4C" w:rsidRDefault="000D3A4C" w:rsidP="000D3A4C">
      <w:pPr>
        <w:rPr>
          <w:bCs/>
        </w:rPr>
      </w:pPr>
      <w:r w:rsidRPr="000D3A4C">
        <w:rPr>
          <w:rFonts w:hint="eastAsia"/>
          <w:bCs/>
        </w:rPr>
        <w:t xml:space="preserve">　■在宅医療・介護連携の推進</w:t>
      </w:r>
    </w:p>
    <w:p w:rsidR="000D3A4C" w:rsidRPr="000D3A4C" w:rsidRDefault="000D3A4C" w:rsidP="000D3A4C">
      <w:pPr>
        <w:rPr>
          <w:bCs/>
        </w:rPr>
      </w:pPr>
      <w:r w:rsidRPr="000D3A4C">
        <w:rPr>
          <w:rFonts w:hint="eastAsia"/>
          <w:bCs/>
        </w:rPr>
        <w:t xml:space="preserve">　■認知症対策関連事業の取組み</w:t>
      </w:r>
    </w:p>
    <w:p w:rsidR="000D3A4C" w:rsidRPr="000D3A4C" w:rsidRDefault="000D3A4C" w:rsidP="000D3A4C">
      <w:pPr>
        <w:rPr>
          <w:bCs/>
        </w:rPr>
      </w:pPr>
      <w:r w:rsidRPr="000D3A4C">
        <w:rPr>
          <w:rFonts w:hint="eastAsia"/>
          <w:bCs/>
        </w:rPr>
        <w:t xml:space="preserve">　■高齢者の権利擁護の推進</w:t>
      </w:r>
    </w:p>
    <w:p w:rsidR="000D3A4C" w:rsidRPr="000D3A4C" w:rsidRDefault="000D3A4C" w:rsidP="000D3A4C">
      <w:pPr>
        <w:rPr>
          <w:bCs/>
        </w:rPr>
      </w:pPr>
      <w:r w:rsidRPr="000D3A4C">
        <w:rPr>
          <w:rFonts w:hint="eastAsia"/>
          <w:bCs/>
        </w:rPr>
        <w:t xml:space="preserve">　■介護施設等のサービス基盤の整備推進</w:t>
      </w:r>
    </w:p>
    <w:p w:rsidR="000D3A4C" w:rsidRPr="000D3A4C" w:rsidRDefault="000D3A4C" w:rsidP="000D3A4C">
      <w:pPr>
        <w:rPr>
          <w:bCs/>
        </w:rPr>
      </w:pPr>
      <w:r w:rsidRPr="000D3A4C">
        <w:rPr>
          <w:rFonts w:hint="eastAsia"/>
          <w:bCs/>
        </w:rPr>
        <w:t>◆持続可能な介護保険制度とするための取組み</w:t>
      </w:r>
    </w:p>
    <w:p w:rsidR="000D3A4C" w:rsidRPr="000D3A4C" w:rsidRDefault="000D3A4C" w:rsidP="000D3A4C">
      <w:pPr>
        <w:rPr>
          <w:bCs/>
        </w:rPr>
      </w:pPr>
      <w:r w:rsidRPr="000D3A4C">
        <w:rPr>
          <w:rFonts w:hint="eastAsia"/>
          <w:bCs/>
        </w:rPr>
        <w:t xml:space="preserve">　■介護保険財政の健全化、給付の適正化</w:t>
      </w:r>
    </w:p>
    <w:p w:rsidR="000D3A4C" w:rsidRPr="000D3A4C" w:rsidRDefault="000D3A4C" w:rsidP="000D3A4C">
      <w:pPr>
        <w:rPr>
          <w:bCs/>
        </w:rPr>
      </w:pPr>
      <w:r w:rsidRPr="000D3A4C">
        <w:rPr>
          <w:rFonts w:hint="eastAsia"/>
          <w:bCs/>
        </w:rPr>
        <w:t xml:space="preserve">　■要介護認定の適正化</w:t>
      </w:r>
    </w:p>
    <w:p w:rsidR="000D3A4C" w:rsidRPr="000D3A4C" w:rsidRDefault="000D3A4C" w:rsidP="000D3A4C">
      <w:pPr>
        <w:rPr>
          <w:bCs/>
        </w:rPr>
      </w:pPr>
      <w:r w:rsidRPr="000D3A4C">
        <w:rPr>
          <w:rFonts w:hint="eastAsia"/>
          <w:bCs/>
        </w:rPr>
        <w:t xml:space="preserve">　■事業者の適正な運営、質の確保</w:t>
      </w:r>
    </w:p>
    <w:p w:rsidR="000D3A4C" w:rsidRPr="000D3A4C" w:rsidRDefault="000D3A4C" w:rsidP="000D3A4C">
      <w:pPr>
        <w:rPr>
          <w:bCs/>
        </w:rPr>
      </w:pPr>
      <w:r w:rsidRPr="000D3A4C">
        <w:rPr>
          <w:rFonts w:hint="eastAsia"/>
          <w:bCs/>
        </w:rPr>
        <w:t xml:space="preserve">　■介護支援専門員の養成・資質の向上</w:t>
      </w:r>
    </w:p>
    <w:p w:rsidR="000D3A4C" w:rsidRDefault="000D3A4C" w:rsidP="00D36523">
      <w:pPr>
        <w:rPr>
          <w:bCs/>
        </w:rPr>
      </w:pPr>
    </w:p>
    <w:p w:rsidR="00AA4C30" w:rsidRPr="000D3A4C" w:rsidRDefault="00D36523" w:rsidP="00D36523">
      <w:pPr>
        <w:rPr>
          <w:bCs/>
        </w:rPr>
      </w:pPr>
      <w:r w:rsidRPr="000D3A4C">
        <w:rPr>
          <w:rFonts w:hint="eastAsia"/>
          <w:bCs/>
        </w:rPr>
        <w:t>地域福祉の推進</w:t>
      </w:r>
    </w:p>
    <w:p w:rsidR="000D3A4C" w:rsidRPr="000D3A4C" w:rsidRDefault="000D3A4C" w:rsidP="000D3A4C">
      <w:pPr>
        <w:rPr>
          <w:bCs/>
        </w:rPr>
      </w:pPr>
      <w:r w:rsidRPr="000D3A4C">
        <w:rPr>
          <w:rFonts w:hint="eastAsia"/>
          <w:bCs/>
        </w:rPr>
        <w:t>【第４期大阪府地域福祉支援計画の推進】</w:t>
      </w:r>
    </w:p>
    <w:p w:rsidR="000D3A4C" w:rsidRPr="000D3A4C" w:rsidRDefault="000D3A4C" w:rsidP="000D3A4C">
      <w:pPr>
        <w:rPr>
          <w:bCs/>
        </w:rPr>
      </w:pPr>
      <w:r w:rsidRPr="000D3A4C">
        <w:rPr>
          <w:rFonts w:hint="eastAsia"/>
          <w:bCs/>
        </w:rPr>
        <w:t>◆市町村における地域福祉の推進を支援</w:t>
      </w:r>
    </w:p>
    <w:p w:rsidR="000D3A4C" w:rsidRPr="000D3A4C" w:rsidRDefault="000D3A4C" w:rsidP="000D3A4C">
      <w:pPr>
        <w:rPr>
          <w:bCs/>
        </w:rPr>
      </w:pPr>
      <w:r w:rsidRPr="000D3A4C">
        <w:rPr>
          <w:rFonts w:hint="eastAsia"/>
          <w:bCs/>
        </w:rPr>
        <w:t xml:space="preserve">　■市町村における地域福祉の推進を支援</w:t>
      </w:r>
    </w:p>
    <w:p w:rsidR="000D3A4C" w:rsidRPr="000D3A4C" w:rsidRDefault="000D3A4C" w:rsidP="000D3A4C">
      <w:pPr>
        <w:rPr>
          <w:bCs/>
        </w:rPr>
      </w:pPr>
      <w:r w:rsidRPr="000D3A4C">
        <w:rPr>
          <w:rFonts w:hint="eastAsia"/>
          <w:bCs/>
        </w:rPr>
        <w:t>◆生活困窮者自立支援法に関する事業実施等</w:t>
      </w:r>
    </w:p>
    <w:p w:rsidR="000D3A4C" w:rsidRPr="000D3A4C" w:rsidRDefault="000D3A4C" w:rsidP="000D3A4C">
      <w:pPr>
        <w:rPr>
          <w:bCs/>
        </w:rPr>
      </w:pPr>
      <w:r w:rsidRPr="000D3A4C">
        <w:rPr>
          <w:rFonts w:hint="eastAsia"/>
          <w:bCs/>
        </w:rPr>
        <w:t xml:space="preserve">　■生活困窮者自立支援制度に関する事業実施等</w:t>
      </w:r>
    </w:p>
    <w:p w:rsidR="000D3A4C" w:rsidRPr="000D3A4C" w:rsidRDefault="000D3A4C" w:rsidP="000D3A4C">
      <w:pPr>
        <w:rPr>
          <w:bCs/>
        </w:rPr>
      </w:pPr>
      <w:r w:rsidRPr="000D3A4C">
        <w:rPr>
          <w:rFonts w:hint="eastAsia"/>
          <w:bCs/>
        </w:rPr>
        <w:t xml:space="preserve">◆成年後見制度の利用促進　</w:t>
      </w:r>
    </w:p>
    <w:p w:rsidR="000D3A4C" w:rsidRPr="000D3A4C" w:rsidRDefault="000D3A4C" w:rsidP="000D3A4C">
      <w:pPr>
        <w:rPr>
          <w:bCs/>
        </w:rPr>
      </w:pPr>
      <w:r w:rsidRPr="000D3A4C">
        <w:rPr>
          <w:rFonts w:hint="eastAsia"/>
          <w:bCs/>
        </w:rPr>
        <w:t xml:space="preserve">　■地域連携ネットトワークの構築や、そのコーディネート機能を有する中核機関の設置等にかかる市町村支援</w:t>
      </w:r>
    </w:p>
    <w:p w:rsidR="000D3A4C" w:rsidRDefault="000D3A4C" w:rsidP="00D36523">
      <w:pPr>
        <w:rPr>
          <w:bCs/>
        </w:rPr>
      </w:pPr>
    </w:p>
    <w:p w:rsidR="00D36523" w:rsidRPr="000D3A4C" w:rsidRDefault="00D36523" w:rsidP="00D36523">
      <w:pPr>
        <w:rPr>
          <w:bCs/>
        </w:rPr>
      </w:pPr>
      <w:r w:rsidRPr="000D3A4C">
        <w:rPr>
          <w:rFonts w:hint="eastAsia"/>
          <w:bCs/>
        </w:rPr>
        <w:t>福祉基盤の整備</w:t>
      </w:r>
    </w:p>
    <w:p w:rsidR="000D3A4C" w:rsidRPr="000D3A4C" w:rsidRDefault="000D3A4C" w:rsidP="000D3A4C">
      <w:pPr>
        <w:ind w:firstLineChars="100" w:firstLine="210"/>
        <w:rPr>
          <w:bCs/>
        </w:rPr>
      </w:pPr>
      <w:r w:rsidRPr="000D3A4C">
        <w:rPr>
          <w:rFonts w:hint="eastAsia"/>
          <w:bCs/>
        </w:rPr>
        <w:t>◆介護・福祉人材育成確保対策の推進</w:t>
      </w:r>
    </w:p>
    <w:p w:rsidR="000D3A4C" w:rsidRPr="000D3A4C" w:rsidRDefault="000D3A4C" w:rsidP="000D3A4C">
      <w:pPr>
        <w:ind w:firstLineChars="100" w:firstLine="210"/>
        <w:rPr>
          <w:bCs/>
        </w:rPr>
      </w:pPr>
      <w:r w:rsidRPr="000D3A4C">
        <w:rPr>
          <w:rFonts w:hint="eastAsia"/>
          <w:bCs/>
        </w:rPr>
        <w:t xml:space="preserve">　■介護・福祉人材確保に向けた取組み</w:t>
      </w:r>
    </w:p>
    <w:p w:rsidR="000D3A4C" w:rsidRPr="000D3A4C" w:rsidRDefault="000D3A4C" w:rsidP="000D3A4C">
      <w:pPr>
        <w:ind w:firstLineChars="100" w:firstLine="210"/>
        <w:rPr>
          <w:bCs/>
        </w:rPr>
      </w:pPr>
      <w:r w:rsidRPr="000D3A4C">
        <w:rPr>
          <w:rFonts w:hint="eastAsia"/>
          <w:bCs/>
        </w:rPr>
        <w:t>◆福祉基盤の整備・充実</w:t>
      </w:r>
    </w:p>
    <w:p w:rsidR="000D3A4C" w:rsidRPr="000D3A4C" w:rsidRDefault="000D3A4C" w:rsidP="000D3A4C">
      <w:pPr>
        <w:ind w:firstLineChars="100" w:firstLine="210"/>
        <w:rPr>
          <w:bCs/>
        </w:rPr>
      </w:pPr>
      <w:r w:rsidRPr="000D3A4C">
        <w:rPr>
          <w:rFonts w:hint="eastAsia"/>
          <w:bCs/>
        </w:rPr>
        <w:t xml:space="preserve">　■</w:t>
      </w:r>
      <w:r w:rsidRPr="000D3A4C">
        <w:rPr>
          <w:rFonts w:hint="eastAsia"/>
          <w:bCs/>
        </w:rPr>
        <w:t>SDG</w:t>
      </w:r>
      <w:r w:rsidRPr="000D3A4C">
        <w:rPr>
          <w:rFonts w:hint="eastAsia"/>
          <w:bCs/>
        </w:rPr>
        <w:t>ｓの取組みの理念を反映した福祉施策の推進</w:t>
      </w:r>
    </w:p>
    <w:p w:rsidR="000D3A4C" w:rsidRPr="000D3A4C" w:rsidRDefault="000D3A4C" w:rsidP="000D3A4C">
      <w:pPr>
        <w:ind w:firstLineChars="100" w:firstLine="210"/>
        <w:rPr>
          <w:bCs/>
        </w:rPr>
      </w:pPr>
      <w:r w:rsidRPr="000D3A4C">
        <w:rPr>
          <w:rFonts w:hint="eastAsia"/>
          <w:bCs/>
        </w:rPr>
        <w:t xml:space="preserve">　■行政の福祉化の推進</w:t>
      </w:r>
    </w:p>
    <w:p w:rsidR="00AA4C30" w:rsidRPr="000D3A4C" w:rsidRDefault="000D3A4C" w:rsidP="000D3A4C">
      <w:pPr>
        <w:ind w:firstLineChars="100" w:firstLine="210"/>
        <w:rPr>
          <w:bCs/>
        </w:rPr>
      </w:pPr>
      <w:r w:rsidRPr="000D3A4C">
        <w:rPr>
          <w:rFonts w:hint="eastAsia"/>
          <w:bCs/>
        </w:rPr>
        <w:t xml:space="preserve">　■災害時福祉支援の拡充</w:t>
      </w:r>
    </w:p>
    <w:sectPr w:rsidR="00AA4C30" w:rsidRPr="000D3A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23"/>
    <w:rsid w:val="000500BA"/>
    <w:rsid w:val="000D3A4C"/>
    <w:rsid w:val="008275AE"/>
    <w:rsid w:val="00937FA5"/>
    <w:rsid w:val="009743FC"/>
    <w:rsid w:val="00AA4C30"/>
    <w:rsid w:val="00BB678D"/>
    <w:rsid w:val="00D3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31B03A-E03B-44BF-8812-76CAE4AA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231">
      <w:bodyDiv w:val="1"/>
      <w:marLeft w:val="0"/>
      <w:marRight w:val="0"/>
      <w:marTop w:val="0"/>
      <w:marBottom w:val="0"/>
      <w:divBdr>
        <w:top w:val="none" w:sz="0" w:space="0" w:color="auto"/>
        <w:left w:val="none" w:sz="0" w:space="0" w:color="auto"/>
        <w:bottom w:val="none" w:sz="0" w:space="0" w:color="auto"/>
        <w:right w:val="none" w:sz="0" w:space="0" w:color="auto"/>
      </w:divBdr>
    </w:div>
    <w:div w:id="187448819">
      <w:bodyDiv w:val="1"/>
      <w:marLeft w:val="0"/>
      <w:marRight w:val="0"/>
      <w:marTop w:val="0"/>
      <w:marBottom w:val="0"/>
      <w:divBdr>
        <w:top w:val="none" w:sz="0" w:space="0" w:color="auto"/>
        <w:left w:val="none" w:sz="0" w:space="0" w:color="auto"/>
        <w:bottom w:val="none" w:sz="0" w:space="0" w:color="auto"/>
        <w:right w:val="none" w:sz="0" w:space="0" w:color="auto"/>
      </w:divBdr>
    </w:div>
    <w:div w:id="191068480">
      <w:bodyDiv w:val="1"/>
      <w:marLeft w:val="0"/>
      <w:marRight w:val="0"/>
      <w:marTop w:val="0"/>
      <w:marBottom w:val="0"/>
      <w:divBdr>
        <w:top w:val="none" w:sz="0" w:space="0" w:color="auto"/>
        <w:left w:val="none" w:sz="0" w:space="0" w:color="auto"/>
        <w:bottom w:val="none" w:sz="0" w:space="0" w:color="auto"/>
        <w:right w:val="none" w:sz="0" w:space="0" w:color="auto"/>
      </w:divBdr>
    </w:div>
    <w:div w:id="343213320">
      <w:bodyDiv w:val="1"/>
      <w:marLeft w:val="0"/>
      <w:marRight w:val="0"/>
      <w:marTop w:val="0"/>
      <w:marBottom w:val="0"/>
      <w:divBdr>
        <w:top w:val="none" w:sz="0" w:space="0" w:color="auto"/>
        <w:left w:val="none" w:sz="0" w:space="0" w:color="auto"/>
        <w:bottom w:val="none" w:sz="0" w:space="0" w:color="auto"/>
        <w:right w:val="none" w:sz="0" w:space="0" w:color="auto"/>
      </w:divBdr>
    </w:div>
    <w:div w:id="444275162">
      <w:bodyDiv w:val="1"/>
      <w:marLeft w:val="0"/>
      <w:marRight w:val="0"/>
      <w:marTop w:val="0"/>
      <w:marBottom w:val="0"/>
      <w:divBdr>
        <w:top w:val="none" w:sz="0" w:space="0" w:color="auto"/>
        <w:left w:val="none" w:sz="0" w:space="0" w:color="auto"/>
        <w:bottom w:val="none" w:sz="0" w:space="0" w:color="auto"/>
        <w:right w:val="none" w:sz="0" w:space="0" w:color="auto"/>
      </w:divBdr>
    </w:div>
    <w:div w:id="508718983">
      <w:bodyDiv w:val="1"/>
      <w:marLeft w:val="0"/>
      <w:marRight w:val="0"/>
      <w:marTop w:val="0"/>
      <w:marBottom w:val="0"/>
      <w:divBdr>
        <w:top w:val="none" w:sz="0" w:space="0" w:color="auto"/>
        <w:left w:val="none" w:sz="0" w:space="0" w:color="auto"/>
        <w:bottom w:val="none" w:sz="0" w:space="0" w:color="auto"/>
        <w:right w:val="none" w:sz="0" w:space="0" w:color="auto"/>
      </w:divBdr>
    </w:div>
    <w:div w:id="517280670">
      <w:bodyDiv w:val="1"/>
      <w:marLeft w:val="0"/>
      <w:marRight w:val="0"/>
      <w:marTop w:val="0"/>
      <w:marBottom w:val="0"/>
      <w:divBdr>
        <w:top w:val="none" w:sz="0" w:space="0" w:color="auto"/>
        <w:left w:val="none" w:sz="0" w:space="0" w:color="auto"/>
        <w:bottom w:val="none" w:sz="0" w:space="0" w:color="auto"/>
        <w:right w:val="none" w:sz="0" w:space="0" w:color="auto"/>
      </w:divBdr>
    </w:div>
    <w:div w:id="574514036">
      <w:bodyDiv w:val="1"/>
      <w:marLeft w:val="0"/>
      <w:marRight w:val="0"/>
      <w:marTop w:val="0"/>
      <w:marBottom w:val="0"/>
      <w:divBdr>
        <w:top w:val="none" w:sz="0" w:space="0" w:color="auto"/>
        <w:left w:val="none" w:sz="0" w:space="0" w:color="auto"/>
        <w:bottom w:val="none" w:sz="0" w:space="0" w:color="auto"/>
        <w:right w:val="none" w:sz="0" w:space="0" w:color="auto"/>
      </w:divBdr>
    </w:div>
    <w:div w:id="598175160">
      <w:bodyDiv w:val="1"/>
      <w:marLeft w:val="0"/>
      <w:marRight w:val="0"/>
      <w:marTop w:val="0"/>
      <w:marBottom w:val="0"/>
      <w:divBdr>
        <w:top w:val="none" w:sz="0" w:space="0" w:color="auto"/>
        <w:left w:val="none" w:sz="0" w:space="0" w:color="auto"/>
        <w:bottom w:val="none" w:sz="0" w:space="0" w:color="auto"/>
        <w:right w:val="none" w:sz="0" w:space="0" w:color="auto"/>
      </w:divBdr>
    </w:div>
    <w:div w:id="604311256">
      <w:bodyDiv w:val="1"/>
      <w:marLeft w:val="0"/>
      <w:marRight w:val="0"/>
      <w:marTop w:val="0"/>
      <w:marBottom w:val="0"/>
      <w:divBdr>
        <w:top w:val="none" w:sz="0" w:space="0" w:color="auto"/>
        <w:left w:val="none" w:sz="0" w:space="0" w:color="auto"/>
        <w:bottom w:val="none" w:sz="0" w:space="0" w:color="auto"/>
        <w:right w:val="none" w:sz="0" w:space="0" w:color="auto"/>
      </w:divBdr>
    </w:div>
    <w:div w:id="617640919">
      <w:bodyDiv w:val="1"/>
      <w:marLeft w:val="0"/>
      <w:marRight w:val="0"/>
      <w:marTop w:val="0"/>
      <w:marBottom w:val="0"/>
      <w:divBdr>
        <w:top w:val="none" w:sz="0" w:space="0" w:color="auto"/>
        <w:left w:val="none" w:sz="0" w:space="0" w:color="auto"/>
        <w:bottom w:val="none" w:sz="0" w:space="0" w:color="auto"/>
        <w:right w:val="none" w:sz="0" w:space="0" w:color="auto"/>
      </w:divBdr>
    </w:div>
    <w:div w:id="645890032">
      <w:bodyDiv w:val="1"/>
      <w:marLeft w:val="0"/>
      <w:marRight w:val="0"/>
      <w:marTop w:val="0"/>
      <w:marBottom w:val="0"/>
      <w:divBdr>
        <w:top w:val="none" w:sz="0" w:space="0" w:color="auto"/>
        <w:left w:val="none" w:sz="0" w:space="0" w:color="auto"/>
        <w:bottom w:val="none" w:sz="0" w:space="0" w:color="auto"/>
        <w:right w:val="none" w:sz="0" w:space="0" w:color="auto"/>
      </w:divBdr>
    </w:div>
    <w:div w:id="745735012">
      <w:bodyDiv w:val="1"/>
      <w:marLeft w:val="0"/>
      <w:marRight w:val="0"/>
      <w:marTop w:val="0"/>
      <w:marBottom w:val="0"/>
      <w:divBdr>
        <w:top w:val="none" w:sz="0" w:space="0" w:color="auto"/>
        <w:left w:val="none" w:sz="0" w:space="0" w:color="auto"/>
        <w:bottom w:val="none" w:sz="0" w:space="0" w:color="auto"/>
        <w:right w:val="none" w:sz="0" w:space="0" w:color="auto"/>
      </w:divBdr>
    </w:div>
    <w:div w:id="748962945">
      <w:bodyDiv w:val="1"/>
      <w:marLeft w:val="0"/>
      <w:marRight w:val="0"/>
      <w:marTop w:val="0"/>
      <w:marBottom w:val="0"/>
      <w:divBdr>
        <w:top w:val="none" w:sz="0" w:space="0" w:color="auto"/>
        <w:left w:val="none" w:sz="0" w:space="0" w:color="auto"/>
        <w:bottom w:val="none" w:sz="0" w:space="0" w:color="auto"/>
        <w:right w:val="none" w:sz="0" w:space="0" w:color="auto"/>
      </w:divBdr>
    </w:div>
    <w:div w:id="750614862">
      <w:bodyDiv w:val="1"/>
      <w:marLeft w:val="0"/>
      <w:marRight w:val="0"/>
      <w:marTop w:val="0"/>
      <w:marBottom w:val="0"/>
      <w:divBdr>
        <w:top w:val="none" w:sz="0" w:space="0" w:color="auto"/>
        <w:left w:val="none" w:sz="0" w:space="0" w:color="auto"/>
        <w:bottom w:val="none" w:sz="0" w:space="0" w:color="auto"/>
        <w:right w:val="none" w:sz="0" w:space="0" w:color="auto"/>
      </w:divBdr>
    </w:div>
    <w:div w:id="862747300">
      <w:bodyDiv w:val="1"/>
      <w:marLeft w:val="0"/>
      <w:marRight w:val="0"/>
      <w:marTop w:val="0"/>
      <w:marBottom w:val="0"/>
      <w:divBdr>
        <w:top w:val="none" w:sz="0" w:space="0" w:color="auto"/>
        <w:left w:val="none" w:sz="0" w:space="0" w:color="auto"/>
        <w:bottom w:val="none" w:sz="0" w:space="0" w:color="auto"/>
        <w:right w:val="none" w:sz="0" w:space="0" w:color="auto"/>
      </w:divBdr>
    </w:div>
    <w:div w:id="935674925">
      <w:bodyDiv w:val="1"/>
      <w:marLeft w:val="0"/>
      <w:marRight w:val="0"/>
      <w:marTop w:val="0"/>
      <w:marBottom w:val="0"/>
      <w:divBdr>
        <w:top w:val="none" w:sz="0" w:space="0" w:color="auto"/>
        <w:left w:val="none" w:sz="0" w:space="0" w:color="auto"/>
        <w:bottom w:val="none" w:sz="0" w:space="0" w:color="auto"/>
        <w:right w:val="none" w:sz="0" w:space="0" w:color="auto"/>
      </w:divBdr>
    </w:div>
    <w:div w:id="1081219765">
      <w:bodyDiv w:val="1"/>
      <w:marLeft w:val="0"/>
      <w:marRight w:val="0"/>
      <w:marTop w:val="0"/>
      <w:marBottom w:val="0"/>
      <w:divBdr>
        <w:top w:val="none" w:sz="0" w:space="0" w:color="auto"/>
        <w:left w:val="none" w:sz="0" w:space="0" w:color="auto"/>
        <w:bottom w:val="none" w:sz="0" w:space="0" w:color="auto"/>
        <w:right w:val="none" w:sz="0" w:space="0" w:color="auto"/>
      </w:divBdr>
    </w:div>
    <w:div w:id="1108354628">
      <w:bodyDiv w:val="1"/>
      <w:marLeft w:val="0"/>
      <w:marRight w:val="0"/>
      <w:marTop w:val="0"/>
      <w:marBottom w:val="0"/>
      <w:divBdr>
        <w:top w:val="none" w:sz="0" w:space="0" w:color="auto"/>
        <w:left w:val="none" w:sz="0" w:space="0" w:color="auto"/>
        <w:bottom w:val="none" w:sz="0" w:space="0" w:color="auto"/>
        <w:right w:val="none" w:sz="0" w:space="0" w:color="auto"/>
      </w:divBdr>
    </w:div>
    <w:div w:id="1150173398">
      <w:bodyDiv w:val="1"/>
      <w:marLeft w:val="0"/>
      <w:marRight w:val="0"/>
      <w:marTop w:val="0"/>
      <w:marBottom w:val="0"/>
      <w:divBdr>
        <w:top w:val="none" w:sz="0" w:space="0" w:color="auto"/>
        <w:left w:val="none" w:sz="0" w:space="0" w:color="auto"/>
        <w:bottom w:val="none" w:sz="0" w:space="0" w:color="auto"/>
        <w:right w:val="none" w:sz="0" w:space="0" w:color="auto"/>
      </w:divBdr>
    </w:div>
    <w:div w:id="1239248861">
      <w:bodyDiv w:val="1"/>
      <w:marLeft w:val="0"/>
      <w:marRight w:val="0"/>
      <w:marTop w:val="0"/>
      <w:marBottom w:val="0"/>
      <w:divBdr>
        <w:top w:val="none" w:sz="0" w:space="0" w:color="auto"/>
        <w:left w:val="none" w:sz="0" w:space="0" w:color="auto"/>
        <w:bottom w:val="none" w:sz="0" w:space="0" w:color="auto"/>
        <w:right w:val="none" w:sz="0" w:space="0" w:color="auto"/>
      </w:divBdr>
    </w:div>
    <w:div w:id="1245145213">
      <w:bodyDiv w:val="1"/>
      <w:marLeft w:val="0"/>
      <w:marRight w:val="0"/>
      <w:marTop w:val="0"/>
      <w:marBottom w:val="0"/>
      <w:divBdr>
        <w:top w:val="none" w:sz="0" w:space="0" w:color="auto"/>
        <w:left w:val="none" w:sz="0" w:space="0" w:color="auto"/>
        <w:bottom w:val="none" w:sz="0" w:space="0" w:color="auto"/>
        <w:right w:val="none" w:sz="0" w:space="0" w:color="auto"/>
      </w:divBdr>
    </w:div>
    <w:div w:id="1265575773">
      <w:bodyDiv w:val="1"/>
      <w:marLeft w:val="0"/>
      <w:marRight w:val="0"/>
      <w:marTop w:val="0"/>
      <w:marBottom w:val="0"/>
      <w:divBdr>
        <w:top w:val="none" w:sz="0" w:space="0" w:color="auto"/>
        <w:left w:val="none" w:sz="0" w:space="0" w:color="auto"/>
        <w:bottom w:val="none" w:sz="0" w:space="0" w:color="auto"/>
        <w:right w:val="none" w:sz="0" w:space="0" w:color="auto"/>
      </w:divBdr>
    </w:div>
    <w:div w:id="1297174640">
      <w:bodyDiv w:val="1"/>
      <w:marLeft w:val="0"/>
      <w:marRight w:val="0"/>
      <w:marTop w:val="0"/>
      <w:marBottom w:val="0"/>
      <w:divBdr>
        <w:top w:val="none" w:sz="0" w:space="0" w:color="auto"/>
        <w:left w:val="none" w:sz="0" w:space="0" w:color="auto"/>
        <w:bottom w:val="none" w:sz="0" w:space="0" w:color="auto"/>
        <w:right w:val="none" w:sz="0" w:space="0" w:color="auto"/>
      </w:divBdr>
    </w:div>
    <w:div w:id="1365517516">
      <w:bodyDiv w:val="1"/>
      <w:marLeft w:val="0"/>
      <w:marRight w:val="0"/>
      <w:marTop w:val="0"/>
      <w:marBottom w:val="0"/>
      <w:divBdr>
        <w:top w:val="none" w:sz="0" w:space="0" w:color="auto"/>
        <w:left w:val="none" w:sz="0" w:space="0" w:color="auto"/>
        <w:bottom w:val="none" w:sz="0" w:space="0" w:color="auto"/>
        <w:right w:val="none" w:sz="0" w:space="0" w:color="auto"/>
      </w:divBdr>
    </w:div>
    <w:div w:id="1487474989">
      <w:bodyDiv w:val="1"/>
      <w:marLeft w:val="0"/>
      <w:marRight w:val="0"/>
      <w:marTop w:val="0"/>
      <w:marBottom w:val="0"/>
      <w:divBdr>
        <w:top w:val="none" w:sz="0" w:space="0" w:color="auto"/>
        <w:left w:val="none" w:sz="0" w:space="0" w:color="auto"/>
        <w:bottom w:val="none" w:sz="0" w:space="0" w:color="auto"/>
        <w:right w:val="none" w:sz="0" w:space="0" w:color="auto"/>
      </w:divBdr>
    </w:div>
    <w:div w:id="1495146662">
      <w:bodyDiv w:val="1"/>
      <w:marLeft w:val="0"/>
      <w:marRight w:val="0"/>
      <w:marTop w:val="0"/>
      <w:marBottom w:val="0"/>
      <w:divBdr>
        <w:top w:val="none" w:sz="0" w:space="0" w:color="auto"/>
        <w:left w:val="none" w:sz="0" w:space="0" w:color="auto"/>
        <w:bottom w:val="none" w:sz="0" w:space="0" w:color="auto"/>
        <w:right w:val="none" w:sz="0" w:space="0" w:color="auto"/>
      </w:divBdr>
    </w:div>
    <w:div w:id="1539317600">
      <w:bodyDiv w:val="1"/>
      <w:marLeft w:val="0"/>
      <w:marRight w:val="0"/>
      <w:marTop w:val="0"/>
      <w:marBottom w:val="0"/>
      <w:divBdr>
        <w:top w:val="none" w:sz="0" w:space="0" w:color="auto"/>
        <w:left w:val="none" w:sz="0" w:space="0" w:color="auto"/>
        <w:bottom w:val="none" w:sz="0" w:space="0" w:color="auto"/>
        <w:right w:val="none" w:sz="0" w:space="0" w:color="auto"/>
      </w:divBdr>
    </w:div>
    <w:div w:id="1577938007">
      <w:bodyDiv w:val="1"/>
      <w:marLeft w:val="0"/>
      <w:marRight w:val="0"/>
      <w:marTop w:val="0"/>
      <w:marBottom w:val="0"/>
      <w:divBdr>
        <w:top w:val="none" w:sz="0" w:space="0" w:color="auto"/>
        <w:left w:val="none" w:sz="0" w:space="0" w:color="auto"/>
        <w:bottom w:val="none" w:sz="0" w:space="0" w:color="auto"/>
        <w:right w:val="none" w:sz="0" w:space="0" w:color="auto"/>
      </w:divBdr>
    </w:div>
    <w:div w:id="1822696222">
      <w:bodyDiv w:val="1"/>
      <w:marLeft w:val="0"/>
      <w:marRight w:val="0"/>
      <w:marTop w:val="0"/>
      <w:marBottom w:val="0"/>
      <w:divBdr>
        <w:top w:val="none" w:sz="0" w:space="0" w:color="auto"/>
        <w:left w:val="none" w:sz="0" w:space="0" w:color="auto"/>
        <w:bottom w:val="none" w:sz="0" w:space="0" w:color="auto"/>
        <w:right w:val="none" w:sz="0" w:space="0" w:color="auto"/>
      </w:divBdr>
    </w:div>
    <w:div w:id="1847281790">
      <w:bodyDiv w:val="1"/>
      <w:marLeft w:val="0"/>
      <w:marRight w:val="0"/>
      <w:marTop w:val="0"/>
      <w:marBottom w:val="0"/>
      <w:divBdr>
        <w:top w:val="none" w:sz="0" w:space="0" w:color="auto"/>
        <w:left w:val="none" w:sz="0" w:space="0" w:color="auto"/>
        <w:bottom w:val="none" w:sz="0" w:space="0" w:color="auto"/>
        <w:right w:val="none" w:sz="0" w:space="0" w:color="auto"/>
      </w:divBdr>
    </w:div>
    <w:div w:id="1906405351">
      <w:bodyDiv w:val="1"/>
      <w:marLeft w:val="0"/>
      <w:marRight w:val="0"/>
      <w:marTop w:val="0"/>
      <w:marBottom w:val="0"/>
      <w:divBdr>
        <w:top w:val="none" w:sz="0" w:space="0" w:color="auto"/>
        <w:left w:val="none" w:sz="0" w:space="0" w:color="auto"/>
        <w:bottom w:val="none" w:sz="0" w:space="0" w:color="auto"/>
        <w:right w:val="none" w:sz="0" w:space="0" w:color="auto"/>
      </w:divBdr>
    </w:div>
    <w:div w:id="2053655148">
      <w:bodyDiv w:val="1"/>
      <w:marLeft w:val="0"/>
      <w:marRight w:val="0"/>
      <w:marTop w:val="0"/>
      <w:marBottom w:val="0"/>
      <w:divBdr>
        <w:top w:val="none" w:sz="0" w:space="0" w:color="auto"/>
        <w:left w:val="none" w:sz="0" w:space="0" w:color="auto"/>
        <w:bottom w:val="none" w:sz="0" w:space="0" w:color="auto"/>
        <w:right w:val="none" w:sz="0" w:space="0" w:color="auto"/>
      </w:divBdr>
    </w:div>
    <w:div w:id="21321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2020-06-10T02:42:00Z</dcterms:created>
  <dcterms:modified xsi:type="dcterms:W3CDTF">2020-06-10T02:42:00Z</dcterms:modified>
</cp:coreProperties>
</file>