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872050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color w:val="FF0000"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２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872050" w:rsidRPr="00F164B8">
        <w:rPr>
          <w:rFonts w:ascii="Meiryo UI" w:eastAsia="Meiryo UI" w:hAnsi="Meiryo UI" w:cs="Meiryo UI" w:hint="eastAsia"/>
          <w:b/>
          <w:sz w:val="36"/>
          <w:szCs w:val="24"/>
        </w:rPr>
        <w:t>あるべき給与制度の構築に向けた調査・研究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866D89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F823BB" w:rsidRPr="00F164B8" w:rsidRDefault="00F823BB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164B8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8C636D">
              <w:rPr>
                <w:rFonts w:ascii="Meiryo UI" w:eastAsia="Meiryo UI" w:hAnsi="Meiryo UI" w:cs="Meiryo UI" w:hint="eastAsia"/>
                <w:sz w:val="20"/>
                <w:szCs w:val="20"/>
              </w:rPr>
              <w:t>組織活力向上に資するあるべき給与制度の構築に向けた</w:t>
            </w:r>
            <w:r w:rsidR="00872050" w:rsidRPr="00F164B8">
              <w:rPr>
                <w:rFonts w:ascii="Meiryo UI" w:eastAsia="Meiryo UI" w:hAnsi="Meiryo UI" w:cs="Meiryo UI" w:hint="eastAsia"/>
                <w:sz w:val="20"/>
                <w:szCs w:val="20"/>
              </w:rPr>
              <w:t>調査・研究</w:t>
            </w:r>
            <w:r w:rsidRPr="00F164B8">
              <w:rPr>
                <w:rFonts w:ascii="Meiryo UI" w:eastAsia="Meiryo UI" w:hAnsi="Meiryo UI" w:cs="Meiryo UI" w:hint="eastAsia"/>
                <w:sz w:val="20"/>
                <w:szCs w:val="20"/>
              </w:rPr>
              <w:t>に取り組みます。</w:t>
            </w:r>
          </w:p>
          <w:p w:rsidR="007E0B9C" w:rsidRPr="00F164B8" w:rsidRDefault="007E0B9C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71ECA" w:rsidRPr="009B3E64" w:rsidRDefault="00D71ECA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中長期の目標）</w:t>
            </w:r>
          </w:p>
          <w:p w:rsidR="00D71ECA" w:rsidRPr="009B3E64" w:rsidRDefault="00D71ECA" w:rsidP="00231CDE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B3E64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「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職員の給与等に関する報告及び勧告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」</w:t>
            </w:r>
            <w:r w:rsidR="00866D8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における勧告・意見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への反映</w:t>
            </w:r>
          </w:p>
        </w:tc>
      </w:tr>
    </w:tbl>
    <w:p w:rsidR="00DB5144" w:rsidRPr="009B3E64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ED593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A929E6" w:rsidP="00A929E6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組織活力向上に資するあるべき給与</w:t>
            </w:r>
            <w:r w:rsidR="00727BD7">
              <w:rPr>
                <w:rFonts w:ascii="Meiryo UI" w:eastAsia="Meiryo UI" w:hAnsi="Meiryo UI" w:cs="Meiryo UI" w:hint="eastAsia"/>
                <w:b/>
              </w:rPr>
              <w:t>制度の</w:t>
            </w:r>
            <w:r>
              <w:rPr>
                <w:rFonts w:ascii="Meiryo UI" w:eastAsia="Meiryo UI" w:hAnsi="Meiryo UI" w:cs="Meiryo UI" w:hint="eastAsia"/>
                <w:b/>
              </w:rPr>
              <w:t>構築に向けた調査・研究</w:t>
            </w:r>
          </w:p>
        </w:tc>
      </w:tr>
      <w:tr w:rsidR="00083D12" w:rsidRPr="00E335DC" w:rsidTr="00095C7B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0E5783" w:rsidP="000E5783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＜進捗状況（Ｒ２.３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095C7B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7F3D1A" w:rsidRPr="000F5C07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single" w:sz="4" w:space="0" w:color="auto"/>
            </w:tcBorders>
          </w:tcPr>
          <w:p w:rsidR="00727BD7" w:rsidRPr="00727BD7" w:rsidRDefault="00A6172C" w:rsidP="00A6172C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8737BE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府の組織の実情を踏まえつつ、</w:t>
            </w:r>
            <w:r w:rsidR="00082ED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職種別民間給与実態調査や</w:t>
            </w:r>
            <w:r w:rsidR="008737BE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賃金センサスデータの活用などを通じて府内の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民間給与を適切に把握し</w:t>
            </w:r>
            <w:r w:rsid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EF77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職員給与に反映させるとともに、民間給与</w:t>
            </w:r>
            <w:r w:rsidR="00235E8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</w:t>
            </w:r>
            <w:r w:rsidR="00EF77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多角的な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分析</w:t>
            </w:r>
            <w:r w:rsidR="005E41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と</w:t>
            </w:r>
            <w:r w:rsidR="00CA2F7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組織活力向上に資するあるべき給与制度の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検討を進めます。</w:t>
            </w:r>
          </w:p>
          <w:p w:rsidR="00720654" w:rsidRPr="00645CDE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A424C" w:rsidRPr="0002250F" w:rsidRDefault="000A424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A1281A" w:rsidRDefault="00BC6E79" w:rsidP="00570FE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Ｒ</w:t>
            </w:r>
            <w:r w:rsidR="00570FE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元年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５月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間給与実態調査</w:t>
            </w:r>
          </w:p>
          <w:p w:rsidR="00A1281A" w:rsidRDefault="006821C1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    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の提供依頼</w:t>
            </w:r>
            <w:r w:rsidR="00AA19B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AA19B8" w:rsidRP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厚生労働省)</w:t>
            </w:r>
          </w:p>
          <w:p w:rsidR="007F3D1A" w:rsidRDefault="000A424C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</w:t>
            </w:r>
            <w:r w:rsidR="00BC6E7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～９月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9449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の活用検討</w:t>
            </w:r>
          </w:p>
          <w:p w:rsidR="00A1281A" w:rsidRPr="00E335DC" w:rsidRDefault="00A1281A" w:rsidP="000A424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 w:rsidR="00BC6E79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10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勧告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・意見の</w:t>
            </w:r>
            <w:r w:rsidR="001D7D9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B06ED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データ公表</w:t>
            </w:r>
          </w:p>
          <w:p w:rsidR="007F3D1A" w:rsidRPr="0002250F" w:rsidRDefault="007F3D1A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</w:t>
            </w:r>
            <w:r w:rsidR="000A424C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アウトプット）</w:t>
            </w:r>
          </w:p>
          <w:p w:rsidR="007F3D1A" w:rsidRDefault="00720654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A2EA6">
              <w:rPr>
                <w:rFonts w:ascii="Meiryo UI" w:eastAsia="Meiryo UI" w:hAnsi="Meiryo UI" w:cs="Meiryo UI" w:hint="eastAsia"/>
                <w:sz w:val="20"/>
                <w:szCs w:val="20"/>
              </w:rPr>
              <w:t>職員給与と民間給与の実態把握</w:t>
            </w:r>
            <w:r w:rsidR="00AA19B8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</w:p>
          <w:p w:rsidR="00B06EDB" w:rsidRDefault="00B06EDB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・勧告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･意見の</w:t>
            </w:r>
            <w:r w:rsidR="001D7D90">
              <w:rPr>
                <w:rFonts w:ascii="Meiryo UI" w:eastAsia="Meiryo UI" w:hAnsi="Meiryo UI" w:cs="Meiryo UI" w:hint="eastAsia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24B4B">
              <w:rPr>
                <w:rFonts w:ascii="Meiryo UI" w:eastAsia="Meiryo UI" w:hAnsi="Meiryo UI" w:cs="Meiryo UI" w:hint="eastAsia"/>
                <w:sz w:val="20"/>
                <w:szCs w:val="20"/>
              </w:rPr>
              <w:t>データ公表</w:t>
            </w:r>
          </w:p>
          <w:p w:rsidR="007F3D1A" w:rsidRPr="009B3E64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866D89" w:rsidP="00866D8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2065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167AF">
              <w:rPr>
                <w:rFonts w:ascii="Meiryo UI" w:eastAsia="Meiryo UI" w:hAnsi="Meiryo UI" w:cs="Meiryo UI" w:hint="eastAsia"/>
                <w:sz w:val="20"/>
                <w:szCs w:val="20"/>
              </w:rPr>
              <w:t>給与制度について、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地方公務員法等の趣旨を踏まえた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より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適切な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制度</w:t>
            </w:r>
            <w:r w:rsidR="00A44CB5">
              <w:rPr>
                <w:rFonts w:ascii="Meiryo UI" w:eastAsia="Meiryo UI" w:hAnsi="Meiryo UI" w:cs="Meiryo UI" w:hint="eastAsia"/>
                <w:sz w:val="20"/>
                <w:szCs w:val="20"/>
              </w:rPr>
              <w:t>となるよう取り組むとともに、わかりやすい公表を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通じて</w:t>
            </w:r>
            <w:r w:rsidR="00454970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31CDE">
              <w:rPr>
                <w:rFonts w:ascii="Meiryo UI" w:eastAsia="Meiryo UI" w:hAnsi="Meiryo UI" w:cs="Meiryo UI" w:hint="eastAsia"/>
                <w:sz w:val="20"/>
                <w:szCs w:val="20"/>
              </w:rPr>
              <w:t>より府民理解が得られるよう</w:t>
            </w:r>
            <w:r w:rsidR="00A44CB5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BE20DA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します</w:t>
            </w:r>
            <w:r w:rsidR="00231CDE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1054" w:rsidRDefault="00E51054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8000D" w:rsidRPr="00E335DC" w:rsidRDefault="0008000D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0E5783" w:rsidRPr="00F71075" w:rsidRDefault="00B23C57" w:rsidP="002C3E8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○民間給与の状況を把握し、月例給について、職員給与が民間給与を下</w:t>
            </w:r>
            <w:r w:rsidR="000E5783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回っていること、</w:t>
            </w:r>
            <w:r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本府の初任給が民間における初任給を下</w:t>
            </w:r>
            <w:r w:rsidR="000E5783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回り、本府職員の採用環境が厳しい状況にあることを踏まえ、本年の勧告では、</w:t>
            </w:r>
            <w:r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初任給層</w:t>
            </w:r>
            <w:r w:rsidR="00B43929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給与に重点をおいた</w:t>
            </w:r>
            <w:r w:rsidR="000E5783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給料月額</w:t>
            </w:r>
            <w:r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の引上げ、及び地域手当の支給割合</w:t>
            </w:r>
            <w:r w:rsidR="00B43929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を引き上げる</w:t>
            </w:r>
            <w:r w:rsidR="001F4718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勧告を行い</w:t>
            </w:r>
            <w:r w:rsidR="000E5783" w:rsidRPr="00F71075">
              <w:rPr>
                <w:rFonts w:ascii="Meiryo UI" w:eastAsia="Meiryo UI" w:hAnsi="Meiryo UI" w:cs="Meiryo UI" w:hint="eastAsia"/>
                <w:sz w:val="20"/>
                <w:szCs w:val="20"/>
              </w:rPr>
              <w:t>ました。</w:t>
            </w:r>
          </w:p>
          <w:p w:rsidR="007F3D1A" w:rsidRPr="00D57EF6" w:rsidRDefault="000E5783" w:rsidP="002C3E8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〇これまでの給与制度改革の結果、昇給カーブのフラット化が進んでいることを、賃金センサスのデータ等</w:t>
            </w:r>
            <w:r w:rsidR="001F4718">
              <w:rPr>
                <w:rFonts w:ascii="Meiryo UI" w:eastAsia="Meiryo UI" w:hAnsi="Meiryo UI" w:cs="Meiryo UI" w:hint="eastAsia"/>
                <w:sz w:val="20"/>
                <w:szCs w:val="20"/>
              </w:rPr>
              <w:t>の分析に</w:t>
            </w:r>
            <w:bookmarkStart w:id="0" w:name="_GoBack"/>
            <w:bookmarkEnd w:id="0"/>
            <w:r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基づき示しました。</w:t>
            </w: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85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BD" w:rsidRDefault="005B2CBD" w:rsidP="00E45A78">
      <w:r>
        <w:separator/>
      </w:r>
    </w:p>
  </w:endnote>
  <w:endnote w:type="continuationSeparator" w:id="0">
    <w:p w:rsidR="005B2CBD" w:rsidRDefault="005B2CBD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0" w:rsidRDefault="00AF14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0" w:rsidRDefault="00AF14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0" w:rsidRDefault="00AF1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BD" w:rsidRDefault="005B2CBD" w:rsidP="00E45A78">
      <w:r>
        <w:separator/>
      </w:r>
    </w:p>
  </w:footnote>
  <w:footnote w:type="continuationSeparator" w:id="0">
    <w:p w:rsidR="005B2CBD" w:rsidRDefault="005B2CBD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0" w:rsidRDefault="00AF14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9E" w:rsidRDefault="008B71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07CFD" wp14:editId="4D67E5ED">
              <wp:simplePos x="0" y="0"/>
              <wp:positionH relativeFrom="column">
                <wp:posOffset>8549005</wp:posOffset>
              </wp:positionH>
              <wp:positionV relativeFrom="paragraph">
                <wp:posOffset>-254635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>
                        <a:solidFill>
                          <a:schemeClr val="accent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19E" w:rsidRPr="005C10C5" w:rsidRDefault="008B719E" w:rsidP="008B719E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07CF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73.15pt;margin-top:-20.05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" fillcolor="#943634 [2405]" strokecolor="#622423 [1605]" strokeweight="2pt">
              <v:path arrowok="t"/>
              <v:textbox>
                <w:txbxContent>
                  <w:p w:rsidR="008B719E" w:rsidRPr="005C10C5" w:rsidRDefault="008B719E" w:rsidP="008B719E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0" w:rsidRDefault="00AF14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E5"/>
    <w:multiLevelType w:val="hybridMultilevel"/>
    <w:tmpl w:val="DBC6B64E"/>
    <w:lvl w:ilvl="0" w:tplc="42F641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A47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65E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28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611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A3F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ED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4E2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273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EC5"/>
    <w:multiLevelType w:val="hybridMultilevel"/>
    <w:tmpl w:val="B30682AA"/>
    <w:lvl w:ilvl="0" w:tplc="42285A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A3F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EE4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D5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6B0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A63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4D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77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239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50F"/>
    <w:rsid w:val="00022A33"/>
    <w:rsid w:val="000255B5"/>
    <w:rsid w:val="0004671B"/>
    <w:rsid w:val="000518AA"/>
    <w:rsid w:val="00056056"/>
    <w:rsid w:val="000634A0"/>
    <w:rsid w:val="0008000D"/>
    <w:rsid w:val="00080F12"/>
    <w:rsid w:val="00082653"/>
    <w:rsid w:val="00082ED1"/>
    <w:rsid w:val="00083D12"/>
    <w:rsid w:val="0009049D"/>
    <w:rsid w:val="00091C3E"/>
    <w:rsid w:val="000933FE"/>
    <w:rsid w:val="00095C7B"/>
    <w:rsid w:val="00096BEC"/>
    <w:rsid w:val="00097ADA"/>
    <w:rsid w:val="000A31D3"/>
    <w:rsid w:val="000A424C"/>
    <w:rsid w:val="000B1864"/>
    <w:rsid w:val="000C63BF"/>
    <w:rsid w:val="000E5783"/>
    <w:rsid w:val="000F5C07"/>
    <w:rsid w:val="00100337"/>
    <w:rsid w:val="00112088"/>
    <w:rsid w:val="00112E2F"/>
    <w:rsid w:val="001307FB"/>
    <w:rsid w:val="00132AE7"/>
    <w:rsid w:val="00135F75"/>
    <w:rsid w:val="00143477"/>
    <w:rsid w:val="001451B9"/>
    <w:rsid w:val="001620DC"/>
    <w:rsid w:val="001702F0"/>
    <w:rsid w:val="001826AB"/>
    <w:rsid w:val="001941E5"/>
    <w:rsid w:val="001970B4"/>
    <w:rsid w:val="00197FC1"/>
    <w:rsid w:val="001A2001"/>
    <w:rsid w:val="001C6587"/>
    <w:rsid w:val="001D0710"/>
    <w:rsid w:val="001D7D90"/>
    <w:rsid w:val="001E04E5"/>
    <w:rsid w:val="001F1877"/>
    <w:rsid w:val="001F32EF"/>
    <w:rsid w:val="001F4718"/>
    <w:rsid w:val="002025C4"/>
    <w:rsid w:val="002026A4"/>
    <w:rsid w:val="00205B57"/>
    <w:rsid w:val="00231CDE"/>
    <w:rsid w:val="00235A70"/>
    <w:rsid w:val="00235E85"/>
    <w:rsid w:val="0025156E"/>
    <w:rsid w:val="00255975"/>
    <w:rsid w:val="00267B07"/>
    <w:rsid w:val="00270D51"/>
    <w:rsid w:val="00282B02"/>
    <w:rsid w:val="00284E94"/>
    <w:rsid w:val="002C3E8A"/>
    <w:rsid w:val="002D5393"/>
    <w:rsid w:val="002E0B40"/>
    <w:rsid w:val="002E47CD"/>
    <w:rsid w:val="002E4A8A"/>
    <w:rsid w:val="002F51BB"/>
    <w:rsid w:val="003034A3"/>
    <w:rsid w:val="0031337A"/>
    <w:rsid w:val="00314FC6"/>
    <w:rsid w:val="0036199E"/>
    <w:rsid w:val="003665EB"/>
    <w:rsid w:val="003848D2"/>
    <w:rsid w:val="003B0DA3"/>
    <w:rsid w:val="003C591D"/>
    <w:rsid w:val="003D0E0D"/>
    <w:rsid w:val="003D7061"/>
    <w:rsid w:val="003F4AE6"/>
    <w:rsid w:val="004158D6"/>
    <w:rsid w:val="00421972"/>
    <w:rsid w:val="004275BB"/>
    <w:rsid w:val="00442771"/>
    <w:rsid w:val="00454970"/>
    <w:rsid w:val="00470D6E"/>
    <w:rsid w:val="00471777"/>
    <w:rsid w:val="00473E23"/>
    <w:rsid w:val="004955A9"/>
    <w:rsid w:val="004A0621"/>
    <w:rsid w:val="004B38B9"/>
    <w:rsid w:val="004C073F"/>
    <w:rsid w:val="004C72A5"/>
    <w:rsid w:val="004D2266"/>
    <w:rsid w:val="004D7F55"/>
    <w:rsid w:val="004E50C4"/>
    <w:rsid w:val="004E5DBB"/>
    <w:rsid w:val="00522827"/>
    <w:rsid w:val="00550426"/>
    <w:rsid w:val="00570FEA"/>
    <w:rsid w:val="00571122"/>
    <w:rsid w:val="00576F4A"/>
    <w:rsid w:val="00595469"/>
    <w:rsid w:val="005A30A6"/>
    <w:rsid w:val="005A6930"/>
    <w:rsid w:val="005A72B0"/>
    <w:rsid w:val="005B2CBD"/>
    <w:rsid w:val="005B2FE3"/>
    <w:rsid w:val="005C2DDE"/>
    <w:rsid w:val="005E418E"/>
    <w:rsid w:val="00600096"/>
    <w:rsid w:val="00606B60"/>
    <w:rsid w:val="00611FAD"/>
    <w:rsid w:val="00636187"/>
    <w:rsid w:val="00645CDE"/>
    <w:rsid w:val="006821C1"/>
    <w:rsid w:val="0069786A"/>
    <w:rsid w:val="006A09B3"/>
    <w:rsid w:val="006B038D"/>
    <w:rsid w:val="006E35E3"/>
    <w:rsid w:val="006F0689"/>
    <w:rsid w:val="007070C9"/>
    <w:rsid w:val="007169C2"/>
    <w:rsid w:val="00720654"/>
    <w:rsid w:val="0072192D"/>
    <w:rsid w:val="007219A3"/>
    <w:rsid w:val="00727BD7"/>
    <w:rsid w:val="00743EEF"/>
    <w:rsid w:val="007A0B4E"/>
    <w:rsid w:val="007C122F"/>
    <w:rsid w:val="007C33AF"/>
    <w:rsid w:val="007D34F5"/>
    <w:rsid w:val="007E0B9C"/>
    <w:rsid w:val="007E35CE"/>
    <w:rsid w:val="007F3D1A"/>
    <w:rsid w:val="00813795"/>
    <w:rsid w:val="0081594D"/>
    <w:rsid w:val="008167AF"/>
    <w:rsid w:val="0082393E"/>
    <w:rsid w:val="00824B4B"/>
    <w:rsid w:val="00834FAB"/>
    <w:rsid w:val="00845F4D"/>
    <w:rsid w:val="00855200"/>
    <w:rsid w:val="00857F04"/>
    <w:rsid w:val="00861CEB"/>
    <w:rsid w:val="0086459D"/>
    <w:rsid w:val="00866D89"/>
    <w:rsid w:val="00870EA6"/>
    <w:rsid w:val="00872050"/>
    <w:rsid w:val="008737BE"/>
    <w:rsid w:val="00874884"/>
    <w:rsid w:val="00877255"/>
    <w:rsid w:val="00891533"/>
    <w:rsid w:val="008A1428"/>
    <w:rsid w:val="008B1059"/>
    <w:rsid w:val="008B6D25"/>
    <w:rsid w:val="008B719E"/>
    <w:rsid w:val="008C636D"/>
    <w:rsid w:val="008C786D"/>
    <w:rsid w:val="00901DE0"/>
    <w:rsid w:val="00905F46"/>
    <w:rsid w:val="009249BD"/>
    <w:rsid w:val="009449A2"/>
    <w:rsid w:val="009510E9"/>
    <w:rsid w:val="00952473"/>
    <w:rsid w:val="00957887"/>
    <w:rsid w:val="00960B59"/>
    <w:rsid w:val="009826C0"/>
    <w:rsid w:val="00987762"/>
    <w:rsid w:val="00992C2A"/>
    <w:rsid w:val="009A29AC"/>
    <w:rsid w:val="009B3E64"/>
    <w:rsid w:val="009C3D2E"/>
    <w:rsid w:val="009D37AF"/>
    <w:rsid w:val="00A0310E"/>
    <w:rsid w:val="00A1281A"/>
    <w:rsid w:val="00A224DC"/>
    <w:rsid w:val="00A44CB5"/>
    <w:rsid w:val="00A50099"/>
    <w:rsid w:val="00A5184F"/>
    <w:rsid w:val="00A56C7F"/>
    <w:rsid w:val="00A6172C"/>
    <w:rsid w:val="00A7053A"/>
    <w:rsid w:val="00A775D5"/>
    <w:rsid w:val="00A8014F"/>
    <w:rsid w:val="00A91C5B"/>
    <w:rsid w:val="00A929E6"/>
    <w:rsid w:val="00AA19B8"/>
    <w:rsid w:val="00AB3D43"/>
    <w:rsid w:val="00AC425A"/>
    <w:rsid w:val="00AC4D94"/>
    <w:rsid w:val="00AD628F"/>
    <w:rsid w:val="00AE1DA8"/>
    <w:rsid w:val="00AF1480"/>
    <w:rsid w:val="00B03203"/>
    <w:rsid w:val="00B06EDB"/>
    <w:rsid w:val="00B131B0"/>
    <w:rsid w:val="00B23276"/>
    <w:rsid w:val="00B23C57"/>
    <w:rsid w:val="00B42F7E"/>
    <w:rsid w:val="00B43929"/>
    <w:rsid w:val="00B52AEF"/>
    <w:rsid w:val="00B558AF"/>
    <w:rsid w:val="00B81E46"/>
    <w:rsid w:val="00B95D3F"/>
    <w:rsid w:val="00BA0AB5"/>
    <w:rsid w:val="00BA4669"/>
    <w:rsid w:val="00BB6EF8"/>
    <w:rsid w:val="00BC6E79"/>
    <w:rsid w:val="00BD2C2D"/>
    <w:rsid w:val="00BD5917"/>
    <w:rsid w:val="00BE20DA"/>
    <w:rsid w:val="00BE672E"/>
    <w:rsid w:val="00C01805"/>
    <w:rsid w:val="00C11389"/>
    <w:rsid w:val="00C26D56"/>
    <w:rsid w:val="00C42E81"/>
    <w:rsid w:val="00C50A21"/>
    <w:rsid w:val="00C73995"/>
    <w:rsid w:val="00C77FF5"/>
    <w:rsid w:val="00C85503"/>
    <w:rsid w:val="00CA2F7B"/>
    <w:rsid w:val="00CA6971"/>
    <w:rsid w:val="00CA79B1"/>
    <w:rsid w:val="00CD1B0B"/>
    <w:rsid w:val="00CD2F6C"/>
    <w:rsid w:val="00CE56D2"/>
    <w:rsid w:val="00CE5B95"/>
    <w:rsid w:val="00D1575B"/>
    <w:rsid w:val="00D2651C"/>
    <w:rsid w:val="00D34373"/>
    <w:rsid w:val="00D44943"/>
    <w:rsid w:val="00D476E9"/>
    <w:rsid w:val="00D55F70"/>
    <w:rsid w:val="00D57EF6"/>
    <w:rsid w:val="00D71ECA"/>
    <w:rsid w:val="00D74B51"/>
    <w:rsid w:val="00D818CE"/>
    <w:rsid w:val="00D819A8"/>
    <w:rsid w:val="00D855BE"/>
    <w:rsid w:val="00D8648E"/>
    <w:rsid w:val="00D90A6D"/>
    <w:rsid w:val="00D94A8F"/>
    <w:rsid w:val="00DB5144"/>
    <w:rsid w:val="00DC6D7C"/>
    <w:rsid w:val="00DD05F8"/>
    <w:rsid w:val="00DD1178"/>
    <w:rsid w:val="00DE18D6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1054"/>
    <w:rsid w:val="00E53659"/>
    <w:rsid w:val="00E67F21"/>
    <w:rsid w:val="00E775BA"/>
    <w:rsid w:val="00EA2EA6"/>
    <w:rsid w:val="00EA3A08"/>
    <w:rsid w:val="00ED5938"/>
    <w:rsid w:val="00EF6773"/>
    <w:rsid w:val="00EF775F"/>
    <w:rsid w:val="00F164B8"/>
    <w:rsid w:val="00F32DFD"/>
    <w:rsid w:val="00F34E77"/>
    <w:rsid w:val="00F34F5C"/>
    <w:rsid w:val="00F46488"/>
    <w:rsid w:val="00F51D33"/>
    <w:rsid w:val="00F62B5A"/>
    <w:rsid w:val="00F71075"/>
    <w:rsid w:val="00F71773"/>
    <w:rsid w:val="00F823BB"/>
    <w:rsid w:val="00F8783D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B88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B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2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61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CAE2-72FF-4BD5-B322-87270C3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2020-04-16T06:38:00Z</dcterms:created>
  <dcterms:modified xsi:type="dcterms:W3CDTF">2020-04-16T06:38:00Z</dcterms:modified>
</cp:coreProperties>
</file>