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DA8" w:rsidRDefault="007E6CEB" w:rsidP="00627195">
      <w:pPr>
        <w:rPr>
          <w:rFonts w:ascii="Meiryo UI" w:eastAsia="Meiryo UI" w:hAnsi="Meiryo UI" w:cs="Meiryo UI" w:hint="eastAsia"/>
          <w:szCs w:val="21"/>
        </w:rPr>
      </w:pPr>
      <w:r>
        <w:rPr>
          <w:rFonts w:ascii="Meiryo UI" w:eastAsia="Meiryo UI" w:hAnsi="Meiryo UI" w:cs="Meiryo UI" w:hint="eastAsia"/>
          <w:szCs w:val="21"/>
        </w:rPr>
        <w:t>【総務</w:t>
      </w:r>
      <w:r w:rsidRPr="00627195">
        <w:rPr>
          <w:rFonts w:ascii="Meiryo UI" w:eastAsia="Meiryo UI" w:hAnsi="Meiryo UI" w:cs="Meiryo UI" w:hint="eastAsia"/>
          <w:szCs w:val="21"/>
        </w:rPr>
        <w:t>部】</w:t>
      </w:r>
    </w:p>
    <w:p w:rsidR="007E6CEB" w:rsidRPr="007E6CEB" w:rsidRDefault="007E6CEB" w:rsidP="00627195">
      <w:pPr>
        <w:rPr>
          <w:rFonts w:ascii="Meiryo UI" w:eastAsia="Meiryo UI" w:hAnsi="Meiryo UI" w:cs="Meiryo UI"/>
          <w:szCs w:val="21"/>
        </w:rPr>
      </w:pPr>
      <w:bookmarkStart w:id="0" w:name="_GoBack"/>
      <w:bookmarkEnd w:id="0"/>
    </w:p>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627195" w:rsidRPr="00627195" w:rsidTr="006B65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27195" w:rsidP="00627195">
            <w:pPr>
              <w:jc w:val="center"/>
              <w:rPr>
                <w:rFonts w:ascii="Meiryo UI" w:eastAsia="Meiryo UI" w:hAnsi="Meiryo UI" w:cs="Meiryo UI"/>
                <w:szCs w:val="21"/>
              </w:rPr>
            </w:pPr>
            <w:r w:rsidRPr="00627195">
              <w:rPr>
                <w:rFonts w:ascii="Meiryo UI" w:eastAsia="Meiryo UI" w:hAnsi="Meiryo UI" w:cs="Meiryo UI" w:hint="eastAsia"/>
                <w:szCs w:val="21"/>
              </w:rPr>
              <w:t>No.</w:t>
            </w:r>
          </w:p>
        </w:tc>
        <w:tc>
          <w:tcPr>
            <w:tcW w:w="3544"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131"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757DA8"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57DA8" w:rsidRDefault="00757DA8" w:rsidP="00627195">
            <w:pPr>
              <w:jc w:val="center"/>
              <w:rPr>
                <w:rFonts w:ascii="Meiryo UI" w:eastAsia="Meiryo UI" w:hAnsi="Meiryo UI" w:cs="Meiryo UI"/>
                <w:szCs w:val="21"/>
              </w:rPr>
            </w:pPr>
            <w:r w:rsidRPr="00757DA8">
              <w:rPr>
                <w:rFonts w:ascii="Meiryo UI" w:eastAsia="Meiryo UI" w:hAnsi="Meiryo UI" w:cs="Meiryo UI"/>
                <w:szCs w:val="21"/>
              </w:rPr>
              <w:t>*1</w:t>
            </w:r>
          </w:p>
        </w:tc>
        <w:tc>
          <w:tcPr>
            <w:tcW w:w="3544" w:type="dxa"/>
          </w:tcPr>
          <w:p w:rsidR="00757DA8" w:rsidRPr="0015654B" w:rsidRDefault="00757DA8"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757DA8">
              <w:rPr>
                <w:rFonts w:ascii="Meiryo UI" w:eastAsia="Meiryo UI" w:hAnsi="Meiryo UI" w:cs="Meiryo UI" w:hint="eastAsia"/>
                <w:szCs w:val="21"/>
              </w:rPr>
              <w:t>長周期地震動</w:t>
            </w:r>
          </w:p>
        </w:tc>
        <w:tc>
          <w:tcPr>
            <w:tcW w:w="9131" w:type="dxa"/>
          </w:tcPr>
          <w:p w:rsidR="00757DA8" w:rsidRPr="0015654B" w:rsidRDefault="00757DA8"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757DA8">
              <w:rPr>
                <w:rFonts w:ascii="Meiryo UI" w:eastAsia="Meiryo UI" w:hAnsi="Meiryo UI" w:cs="Meiryo UI" w:hint="eastAsia"/>
                <w:szCs w:val="21"/>
              </w:rPr>
              <w:t>地震発生時、数秒から数十秒の周期でゆっくり、大きく揺れる振動。超高層建物などの大規模構造物が影響を受けやすく、1秒以下のごく短い時間カタカタと揺れる通常の短い周期の振動（短周期地震動）と比べ、より遠方までその力が弱まらずに伝わる特性を持つ。</w:t>
            </w:r>
          </w:p>
        </w:tc>
      </w:tr>
      <w:tr w:rsidR="00627195" w:rsidRPr="00627195"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757DA8" w:rsidP="00757DA8">
            <w:pPr>
              <w:jc w:val="center"/>
              <w:rPr>
                <w:rFonts w:ascii="Meiryo UI" w:eastAsia="Meiryo UI" w:hAnsi="Meiryo UI" w:cs="Meiryo UI"/>
                <w:szCs w:val="21"/>
              </w:rPr>
            </w:pPr>
            <w:r w:rsidRPr="00757DA8">
              <w:rPr>
                <w:rFonts w:ascii="Meiryo UI" w:eastAsia="Meiryo UI" w:hAnsi="Meiryo UI" w:cs="Meiryo UI"/>
                <w:szCs w:val="21"/>
              </w:rPr>
              <w:t>*2</w:t>
            </w:r>
          </w:p>
        </w:tc>
        <w:tc>
          <w:tcPr>
            <w:tcW w:w="3544" w:type="dxa"/>
          </w:tcPr>
          <w:p w:rsidR="00627195" w:rsidRPr="00627195" w:rsidRDefault="0015654B"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5654B">
              <w:rPr>
                <w:rFonts w:ascii="Meiryo UI" w:eastAsia="Meiryo UI" w:hAnsi="Meiryo UI" w:cs="Meiryo UI" w:hint="eastAsia"/>
                <w:szCs w:val="21"/>
              </w:rPr>
              <w:t>審理員制度等</w:t>
            </w:r>
          </w:p>
        </w:tc>
        <w:tc>
          <w:tcPr>
            <w:tcW w:w="9131" w:type="dxa"/>
          </w:tcPr>
          <w:p w:rsidR="006B65F0" w:rsidRPr="004017FF" w:rsidRDefault="0015654B" w:rsidP="00757DA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5654B">
              <w:rPr>
                <w:rFonts w:ascii="Meiryo UI" w:eastAsia="Meiryo UI" w:hAnsi="Meiryo UI" w:cs="Meiryo UI" w:hint="eastAsia"/>
                <w:szCs w:val="21"/>
              </w:rPr>
              <w:t>行政不服審査法の改正（平成28年4月施行）により新たに導入さ</w:t>
            </w:r>
            <w:r w:rsidRPr="004017FF">
              <w:rPr>
                <w:rFonts w:ascii="Meiryo UI" w:eastAsia="Meiryo UI" w:hAnsi="Meiryo UI" w:cs="Meiryo UI" w:hint="eastAsia"/>
                <w:szCs w:val="21"/>
              </w:rPr>
              <w:t>れた制度。主なものとして、審査請求に係る処分等に関与していない等の要件に該当する</w:t>
            </w:r>
            <w:r w:rsidR="00757DA8" w:rsidRPr="004017FF">
              <w:rPr>
                <w:rFonts w:ascii="Meiryo UI" w:eastAsia="Meiryo UI" w:hAnsi="Meiryo UI" w:cs="Meiryo UI" w:hint="eastAsia"/>
                <w:szCs w:val="21"/>
              </w:rPr>
              <w:t>審査庁が指名した職員（審理員）が審理手続を行う制度や審査庁の裁決</w:t>
            </w:r>
            <w:r w:rsidRPr="004017FF">
              <w:rPr>
                <w:rFonts w:ascii="Meiryo UI" w:eastAsia="Meiryo UI" w:hAnsi="Meiryo UI" w:cs="Meiryo UI" w:hint="eastAsia"/>
                <w:szCs w:val="21"/>
              </w:rPr>
              <w:t>の判断の妥当性をチェックする第三者機関への諮問を行う制度等がある。</w:t>
            </w:r>
          </w:p>
        </w:tc>
      </w:tr>
      <w:tr w:rsidR="00627195"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757DA8">
              <w:rPr>
                <w:rFonts w:ascii="Meiryo UI" w:eastAsia="Meiryo UI" w:hAnsi="Meiryo UI" w:cs="Meiryo UI" w:hint="eastAsia"/>
                <w:szCs w:val="21"/>
              </w:rPr>
              <w:t>3</w:t>
            </w:r>
          </w:p>
        </w:tc>
        <w:tc>
          <w:tcPr>
            <w:tcW w:w="3544" w:type="dxa"/>
          </w:tcPr>
          <w:p w:rsidR="00627195" w:rsidRPr="00627195" w:rsidRDefault="0015654B"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5654B">
              <w:rPr>
                <w:rFonts w:ascii="Meiryo UI" w:eastAsia="Meiryo UI" w:hAnsi="Meiryo UI" w:cs="Meiryo UI" w:hint="eastAsia"/>
                <w:szCs w:val="21"/>
              </w:rPr>
              <w:t>公益通報制度</w:t>
            </w:r>
          </w:p>
        </w:tc>
        <w:tc>
          <w:tcPr>
            <w:tcW w:w="9131" w:type="dxa"/>
          </w:tcPr>
          <w:p w:rsidR="006B65F0" w:rsidRPr="00627195" w:rsidRDefault="0015654B"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5654B">
              <w:rPr>
                <w:rFonts w:ascii="Meiryo UI" w:eastAsia="Meiryo UI" w:hAnsi="Meiryo UI" w:cs="Meiryo UI" w:hint="eastAsia"/>
                <w:szCs w:val="21"/>
              </w:rPr>
              <w:t>労働者が、不正の目的でなく、勤務先の法令違反行為等を一定の通報先に通報する制度。大阪府では、府民及び府職員からの公益通報並びに民間事業者の従業員等からの公益通報（大阪府が処分、勧告等の権限を有する行政機関となるものに限る</w:t>
            </w:r>
            <w:r w:rsidR="00757DA8">
              <w:rPr>
                <w:rFonts w:ascii="Meiryo UI" w:eastAsia="Meiryo UI" w:hAnsi="Meiryo UI" w:cs="Meiryo UI" w:hint="eastAsia"/>
                <w:szCs w:val="21"/>
              </w:rPr>
              <w:t>。</w:t>
            </w:r>
            <w:r w:rsidRPr="0015654B">
              <w:rPr>
                <w:rFonts w:ascii="Meiryo UI" w:eastAsia="Meiryo UI" w:hAnsi="Meiryo UI" w:cs="Meiryo UI" w:hint="eastAsia"/>
                <w:szCs w:val="21"/>
              </w:rPr>
              <w:t>）を受け付けている。</w:t>
            </w:r>
          </w:p>
        </w:tc>
      </w:tr>
      <w:tr w:rsidR="00627195" w:rsidRPr="00627195"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757DA8">
              <w:rPr>
                <w:rFonts w:ascii="Meiryo UI" w:eastAsia="Meiryo UI" w:hAnsi="Meiryo UI" w:cs="Meiryo UI" w:hint="eastAsia"/>
                <w:szCs w:val="21"/>
              </w:rPr>
              <w:t>4</w:t>
            </w:r>
          </w:p>
        </w:tc>
        <w:tc>
          <w:tcPr>
            <w:tcW w:w="3544" w:type="dxa"/>
          </w:tcPr>
          <w:p w:rsidR="00627195" w:rsidRPr="00627195" w:rsidRDefault="0015654B"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5654B">
              <w:rPr>
                <w:rFonts w:ascii="Meiryo UI" w:eastAsia="Meiryo UI" w:hAnsi="Meiryo UI" w:cs="Meiryo UI" w:hint="eastAsia"/>
                <w:szCs w:val="21"/>
              </w:rPr>
              <w:t>新公益法人制度</w:t>
            </w:r>
          </w:p>
        </w:tc>
        <w:tc>
          <w:tcPr>
            <w:tcW w:w="9131" w:type="dxa"/>
          </w:tcPr>
          <w:p w:rsidR="006B65F0" w:rsidRPr="00627195" w:rsidRDefault="0015654B"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5654B">
              <w:rPr>
                <w:rFonts w:ascii="Meiryo UI" w:eastAsia="Meiryo UI" w:hAnsi="Meiryo UI" w:cs="Meiryo UI" w:hint="eastAsia"/>
                <w:szCs w:val="21"/>
              </w:rPr>
              <w:t>民法に基づく従来の公益法人制度を抜本的に改革した新制度。登記のみで一般社団・財団法人を設立でき、基準を満たし公益認定を受けると、寄附優遇税制の対象となる公益社団・財団法人となることができる。</w:t>
            </w:r>
          </w:p>
        </w:tc>
      </w:tr>
      <w:tr w:rsidR="00627195"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757DA8">
              <w:rPr>
                <w:rFonts w:ascii="Meiryo UI" w:eastAsia="Meiryo UI" w:hAnsi="Meiryo UI" w:cs="Meiryo UI" w:hint="eastAsia"/>
                <w:szCs w:val="21"/>
              </w:rPr>
              <w:t>5</w:t>
            </w:r>
          </w:p>
        </w:tc>
        <w:tc>
          <w:tcPr>
            <w:tcW w:w="3544" w:type="dxa"/>
          </w:tcPr>
          <w:p w:rsidR="00627195" w:rsidRPr="00627195" w:rsidRDefault="0015654B"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5654B">
              <w:rPr>
                <w:rFonts w:ascii="Meiryo UI" w:eastAsia="Meiryo UI" w:hAnsi="Meiryo UI" w:cs="Meiryo UI" w:hint="eastAsia"/>
                <w:szCs w:val="21"/>
              </w:rPr>
              <w:t>マイナンバー制度</w:t>
            </w:r>
          </w:p>
        </w:tc>
        <w:tc>
          <w:tcPr>
            <w:tcW w:w="9131" w:type="dxa"/>
          </w:tcPr>
          <w:p w:rsidR="006B65F0" w:rsidRPr="00627195" w:rsidRDefault="00ED04DE"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行政手続</w:t>
            </w:r>
            <w:r w:rsidR="0015654B" w:rsidRPr="0015654B">
              <w:rPr>
                <w:rFonts w:ascii="Meiryo UI" w:eastAsia="Meiryo UI" w:hAnsi="Meiryo UI" w:cs="Meiryo UI" w:hint="eastAsia"/>
                <w:szCs w:val="21"/>
              </w:rPr>
              <w:t>における特定の個人を識別するための番号（マイナンバー）を利用し、複数の機関に存在する個人の情報を同一人の情報であるということの確認を行うための基盤であり、社会保障・税制度の効率性・透明性を高め、国民にとって利便性の高い公平・公正な社会を実現するための社会基盤（インフラ）である。</w:t>
            </w:r>
          </w:p>
        </w:tc>
      </w:tr>
      <w:tr w:rsidR="00627195" w:rsidRPr="00627195"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757DA8">
              <w:rPr>
                <w:rFonts w:ascii="Meiryo UI" w:eastAsia="Meiryo UI" w:hAnsi="Meiryo UI" w:cs="Meiryo UI" w:hint="eastAsia"/>
                <w:szCs w:val="21"/>
              </w:rPr>
              <w:t>6</w:t>
            </w:r>
          </w:p>
        </w:tc>
        <w:tc>
          <w:tcPr>
            <w:tcW w:w="3544" w:type="dxa"/>
          </w:tcPr>
          <w:p w:rsidR="00627195" w:rsidRPr="00627195" w:rsidRDefault="0015654B"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5654B">
              <w:rPr>
                <w:rFonts w:ascii="Meiryo UI" w:eastAsia="Meiryo UI" w:hAnsi="Meiryo UI" w:cs="Meiryo UI" w:hint="eastAsia"/>
                <w:szCs w:val="21"/>
              </w:rPr>
              <w:t>基幹統計調査</w:t>
            </w:r>
          </w:p>
        </w:tc>
        <w:tc>
          <w:tcPr>
            <w:tcW w:w="9131" w:type="dxa"/>
          </w:tcPr>
          <w:p w:rsidR="006B65F0" w:rsidRPr="00627195" w:rsidRDefault="0015654B"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5654B">
              <w:rPr>
                <w:rFonts w:ascii="Meiryo UI" w:eastAsia="Meiryo UI" w:hAnsi="Meiryo UI" w:cs="Meiryo UI" w:hint="eastAsia"/>
                <w:szCs w:val="21"/>
              </w:rPr>
              <w:t>統計法に基づき規定された「基幹統計」（国の統計で特に重要なもの）を作成するための調査。代表的なものに、国勢調査、経済センサス、工業統計調査、家計調査、毎月勤労統計調査、学校基本調査などがある。</w:t>
            </w:r>
          </w:p>
        </w:tc>
      </w:tr>
      <w:tr w:rsidR="00757DA8"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57DA8" w:rsidRDefault="00757DA8" w:rsidP="00627195">
            <w:pPr>
              <w:jc w:val="center"/>
              <w:rPr>
                <w:rFonts w:ascii="Meiryo UI" w:eastAsia="Meiryo UI" w:hAnsi="Meiryo UI" w:cs="Meiryo UI"/>
                <w:szCs w:val="21"/>
              </w:rPr>
            </w:pPr>
            <w:r>
              <w:rPr>
                <w:rFonts w:ascii="Meiryo UI" w:eastAsia="Meiryo UI" w:hAnsi="Meiryo UI" w:cs="Meiryo UI" w:hint="eastAsia"/>
                <w:szCs w:val="21"/>
              </w:rPr>
              <w:t>*7</w:t>
            </w:r>
          </w:p>
        </w:tc>
        <w:tc>
          <w:tcPr>
            <w:tcW w:w="3544" w:type="dxa"/>
          </w:tcPr>
          <w:p w:rsidR="00757DA8" w:rsidRPr="004017FF" w:rsidRDefault="00757DA8" w:rsidP="00757DA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017FF">
              <w:rPr>
                <w:rFonts w:ascii="Meiryo UI" w:eastAsia="Meiryo UI" w:hAnsi="Meiryo UI" w:cs="Meiryo UI" w:hint="eastAsia"/>
                <w:szCs w:val="21"/>
              </w:rPr>
              <w:t>H28経済センサス-活動調査におけるオ</w:t>
            </w:r>
            <w:r w:rsidR="00ED04DE" w:rsidRPr="004017FF">
              <w:rPr>
                <w:rFonts w:ascii="Meiryo UI" w:eastAsia="Meiryo UI" w:hAnsi="Meiryo UI" w:cs="Meiryo UI" w:hint="eastAsia"/>
                <w:szCs w:val="21"/>
              </w:rPr>
              <w:t>ンライン回答</w:t>
            </w:r>
          </w:p>
        </w:tc>
        <w:tc>
          <w:tcPr>
            <w:tcW w:w="9131" w:type="dxa"/>
          </w:tcPr>
          <w:p w:rsidR="00757DA8" w:rsidRPr="004017FF" w:rsidRDefault="00757DA8" w:rsidP="00ED04D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017FF">
              <w:rPr>
                <w:rFonts w:ascii="Meiryo UI" w:eastAsia="Meiryo UI" w:hAnsi="Meiryo UI" w:cs="Meiryo UI" w:hint="eastAsia"/>
                <w:szCs w:val="21"/>
              </w:rPr>
              <w:t>平成28年経済センサス-活動調査</w:t>
            </w:r>
            <w:r w:rsidR="00ED04DE" w:rsidRPr="004017FF">
              <w:rPr>
                <w:rFonts w:ascii="Meiryo UI" w:eastAsia="Meiryo UI" w:hAnsi="Meiryo UI" w:cs="Meiryo UI" w:hint="eastAsia"/>
                <w:szCs w:val="21"/>
              </w:rPr>
              <w:t>では、</w:t>
            </w:r>
            <w:r w:rsidRPr="004017FF">
              <w:rPr>
                <w:rFonts w:ascii="Meiryo UI" w:eastAsia="Meiryo UI" w:hAnsi="Meiryo UI" w:cs="Meiryo UI" w:hint="eastAsia"/>
                <w:szCs w:val="21"/>
              </w:rPr>
              <w:t>回答者の利便性向上等を図るため、オンライン調査が全国的に実施される。</w:t>
            </w:r>
          </w:p>
        </w:tc>
      </w:tr>
      <w:tr w:rsidR="00627195" w:rsidRPr="00627195"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lastRenderedPageBreak/>
              <w:t>*</w:t>
            </w:r>
            <w:r w:rsidR="00757DA8">
              <w:rPr>
                <w:rFonts w:ascii="Meiryo UI" w:eastAsia="Meiryo UI" w:hAnsi="Meiryo UI" w:cs="Meiryo UI" w:hint="eastAsia"/>
                <w:szCs w:val="21"/>
              </w:rPr>
              <w:t>8</w:t>
            </w:r>
          </w:p>
        </w:tc>
        <w:tc>
          <w:tcPr>
            <w:tcW w:w="3544" w:type="dxa"/>
          </w:tcPr>
          <w:p w:rsidR="00627195" w:rsidRPr="00627195" w:rsidRDefault="0015654B"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5654B">
              <w:rPr>
                <w:rFonts w:ascii="Meiryo UI" w:eastAsia="Meiryo UI" w:hAnsi="Meiryo UI" w:cs="Meiryo UI" w:hint="eastAsia"/>
                <w:szCs w:val="21"/>
              </w:rPr>
              <w:t>中核市</w:t>
            </w:r>
          </w:p>
        </w:tc>
        <w:tc>
          <w:tcPr>
            <w:tcW w:w="9131" w:type="dxa"/>
          </w:tcPr>
          <w:p w:rsidR="006B65F0" w:rsidRPr="00627195" w:rsidRDefault="0015654B" w:rsidP="00ED04DE">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5654B">
              <w:rPr>
                <w:rFonts w:ascii="Meiryo UI" w:eastAsia="Meiryo UI" w:hAnsi="Meiryo UI" w:cs="Meiryo UI" w:hint="eastAsia"/>
                <w:szCs w:val="21"/>
              </w:rPr>
              <w:t>人口20万人以上の政令で指定される都市で、保健所を設置して保健衛生に関する事務を担うなど、特例市（施行時特例市）よりも広範な事務権限が都道府県から移譲される。現在、府内では豊中、高槻、</w:t>
            </w:r>
            <w:r w:rsidR="00ED04DE">
              <w:rPr>
                <w:rFonts w:ascii="Meiryo UI" w:eastAsia="Meiryo UI" w:hAnsi="Meiryo UI" w:cs="Meiryo UI" w:hint="eastAsia"/>
                <w:szCs w:val="21"/>
              </w:rPr>
              <w:t>枚方、</w:t>
            </w:r>
            <w:r w:rsidRPr="0015654B">
              <w:rPr>
                <w:rFonts w:ascii="Meiryo UI" w:eastAsia="Meiryo UI" w:hAnsi="Meiryo UI" w:cs="Meiryo UI" w:hint="eastAsia"/>
                <w:szCs w:val="21"/>
              </w:rPr>
              <w:t>東大阪の4市。</w:t>
            </w:r>
          </w:p>
        </w:tc>
      </w:tr>
      <w:tr w:rsidR="0015654B"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15654B" w:rsidRDefault="00991876" w:rsidP="00627195">
            <w:pPr>
              <w:jc w:val="center"/>
              <w:rPr>
                <w:rFonts w:ascii="Meiryo UI" w:eastAsia="Meiryo UI" w:hAnsi="Meiryo UI" w:cs="Meiryo UI"/>
                <w:szCs w:val="21"/>
              </w:rPr>
            </w:pPr>
            <w:r>
              <w:rPr>
                <w:rFonts w:ascii="Meiryo UI" w:eastAsia="Meiryo UI" w:hAnsi="Meiryo UI" w:cs="Meiryo UI"/>
                <w:szCs w:val="21"/>
              </w:rPr>
              <w:t>*</w:t>
            </w:r>
            <w:r>
              <w:rPr>
                <w:rFonts w:ascii="Meiryo UI" w:eastAsia="Meiryo UI" w:hAnsi="Meiryo UI" w:cs="Meiryo UI" w:hint="eastAsia"/>
                <w:szCs w:val="21"/>
              </w:rPr>
              <w:t>９</w:t>
            </w:r>
          </w:p>
        </w:tc>
        <w:tc>
          <w:tcPr>
            <w:tcW w:w="3544" w:type="dxa"/>
          </w:tcPr>
          <w:p w:rsidR="0015654B" w:rsidRPr="00627195" w:rsidRDefault="0015654B"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5654B">
              <w:rPr>
                <w:rFonts w:ascii="Meiryo UI" w:eastAsia="Meiryo UI" w:hAnsi="Meiryo UI" w:cs="Meiryo UI" w:hint="eastAsia"/>
                <w:szCs w:val="21"/>
              </w:rPr>
              <w:t>特例市（施行時特例市）</w:t>
            </w:r>
          </w:p>
        </w:tc>
        <w:tc>
          <w:tcPr>
            <w:tcW w:w="9131" w:type="dxa"/>
          </w:tcPr>
          <w:p w:rsidR="004017FF" w:rsidRDefault="0015654B" w:rsidP="00ED04D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5654B">
              <w:rPr>
                <w:rFonts w:ascii="Meiryo UI" w:eastAsia="Meiryo UI" w:hAnsi="Meiryo UI" w:cs="Meiryo UI" w:hint="eastAsia"/>
                <w:szCs w:val="21"/>
              </w:rPr>
              <w:t>人口20万人以上の政令で指定される都市で、都道府県から環境やまちづくりなどに関する事務権限が移譲される。現在、府内では</w:t>
            </w:r>
            <w:r w:rsidR="00ED04DE">
              <w:rPr>
                <w:rFonts w:ascii="Meiryo UI" w:eastAsia="Meiryo UI" w:hAnsi="Meiryo UI" w:cs="Meiryo UI" w:hint="eastAsia"/>
                <w:szCs w:val="21"/>
              </w:rPr>
              <w:t>岸和田、</w:t>
            </w:r>
            <w:r w:rsidRPr="0015654B">
              <w:rPr>
                <w:rFonts w:ascii="Meiryo UI" w:eastAsia="Meiryo UI" w:hAnsi="Meiryo UI" w:cs="Meiryo UI" w:hint="eastAsia"/>
                <w:szCs w:val="21"/>
              </w:rPr>
              <w:t>吹田、茨木、八尾</w:t>
            </w:r>
            <w:r w:rsidR="00ED04DE">
              <w:rPr>
                <w:rFonts w:ascii="Meiryo UI" w:eastAsia="Meiryo UI" w:hAnsi="Meiryo UI" w:cs="Meiryo UI" w:hint="eastAsia"/>
                <w:szCs w:val="21"/>
              </w:rPr>
              <w:t>、寝屋川</w:t>
            </w:r>
            <w:r w:rsidRPr="0015654B">
              <w:rPr>
                <w:rFonts w:ascii="Meiryo UI" w:eastAsia="Meiryo UI" w:hAnsi="Meiryo UI" w:cs="Meiryo UI" w:hint="eastAsia"/>
                <w:szCs w:val="21"/>
              </w:rPr>
              <w:t xml:space="preserve">の５市。　</w:t>
            </w:r>
          </w:p>
          <w:p w:rsidR="0015654B" w:rsidRDefault="0015654B" w:rsidP="00ED04D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5654B">
              <w:rPr>
                <w:rFonts w:ascii="Meiryo UI" w:eastAsia="Meiryo UI" w:hAnsi="Meiryo UI" w:cs="Meiryo UI" w:hint="eastAsia"/>
                <w:szCs w:val="21"/>
              </w:rPr>
              <w:t>※平成27年4月の地方自治法改正により特例市制度は廃止。ただし、改正前に特例市であった自治体においては、「施行時特例市」として従前の権限を有することとされている。</w:t>
            </w:r>
          </w:p>
        </w:tc>
      </w:tr>
    </w:tbl>
    <w:p w:rsidR="00627195" w:rsidRDefault="00627195" w:rsidP="00627195">
      <w:pPr>
        <w:rPr>
          <w:rFonts w:ascii="Meiryo UI" w:eastAsia="Meiryo UI" w:hAnsi="Meiryo UI" w:cs="Meiryo UI"/>
          <w:szCs w:val="21"/>
        </w:rPr>
      </w:pPr>
    </w:p>
    <w:p w:rsidR="004908E7" w:rsidRDefault="004908E7">
      <w:pPr>
        <w:widowControl/>
        <w:jc w:val="left"/>
        <w:rPr>
          <w:rFonts w:ascii="Meiryo UI" w:eastAsia="Meiryo UI" w:hAnsi="Meiryo UI" w:cs="Meiryo UI"/>
          <w:szCs w:val="21"/>
        </w:rPr>
      </w:pPr>
    </w:p>
    <w:sectPr w:rsidR="004908E7" w:rsidSect="00CF5603">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F8"/>
    <w:rsid w:val="000037A0"/>
    <w:rsid w:val="000159F7"/>
    <w:rsid w:val="000C7D30"/>
    <w:rsid w:val="0015654B"/>
    <w:rsid w:val="001F6934"/>
    <w:rsid w:val="004017FF"/>
    <w:rsid w:val="004908E7"/>
    <w:rsid w:val="00627195"/>
    <w:rsid w:val="00662C84"/>
    <w:rsid w:val="006B65F0"/>
    <w:rsid w:val="00757DA8"/>
    <w:rsid w:val="007E6CEB"/>
    <w:rsid w:val="00890B37"/>
    <w:rsid w:val="00991876"/>
    <w:rsid w:val="00A0154E"/>
    <w:rsid w:val="00A043F8"/>
    <w:rsid w:val="00A42067"/>
    <w:rsid w:val="00B0544D"/>
    <w:rsid w:val="00CF5603"/>
    <w:rsid w:val="00E94480"/>
    <w:rsid w:val="00ED04DE"/>
    <w:rsid w:val="00FD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2016-04-08T04:59:00Z</cp:lastPrinted>
  <dcterms:created xsi:type="dcterms:W3CDTF">2016-05-10T07:39:00Z</dcterms:created>
  <dcterms:modified xsi:type="dcterms:W3CDTF">2016-05-12T05:06:00Z</dcterms:modified>
</cp:coreProperties>
</file>