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627195" w:rsidRDefault="00627195" w:rsidP="00627195">
      <w:pPr>
        <w:rPr>
          <w:rFonts w:ascii="Meiryo UI" w:eastAsia="Meiryo UI" w:hAnsi="Meiryo UI" w:cs="Meiryo UI"/>
          <w:szCs w:val="21"/>
        </w:rPr>
      </w:pPr>
      <w:r w:rsidRPr="00627195">
        <w:rPr>
          <w:rFonts w:ascii="Meiryo UI" w:eastAsia="Meiryo UI" w:hAnsi="Meiryo UI" w:cs="Meiryo UI" w:hint="eastAsia"/>
          <w:szCs w:val="21"/>
        </w:rPr>
        <w:t>【</w:t>
      </w:r>
      <w:r w:rsidR="006105F3">
        <w:rPr>
          <w:rFonts w:ascii="Meiryo UI" w:eastAsia="Meiryo UI" w:hAnsi="Meiryo UI" w:cs="Meiryo UI" w:hint="eastAsia"/>
          <w:szCs w:val="21"/>
        </w:rPr>
        <w:t>政策企画</w:t>
      </w:r>
      <w:r w:rsidRPr="00627195">
        <w:rPr>
          <w:rFonts w:ascii="Meiryo UI" w:eastAsia="Meiryo UI" w:hAnsi="Meiryo UI" w:cs="Meiryo UI" w:hint="eastAsia"/>
          <w:szCs w:val="21"/>
        </w:rPr>
        <w:t>部】</w:t>
      </w:r>
    </w:p>
    <w:p w:rsidR="00627195" w:rsidRPr="00627195" w:rsidRDefault="00627195" w:rsidP="00627195">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627195" w:rsidRPr="00627195" w:rsidTr="003F26F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8C3F32" w:rsidRDefault="00627195" w:rsidP="008C3F32">
            <w:pPr>
              <w:rPr>
                <w:rFonts w:ascii="Meiryo UI" w:eastAsia="Meiryo UI" w:hAnsi="Meiryo UI" w:cs="Meiryo UI"/>
                <w:color w:val="000000" w:themeColor="text1"/>
                <w:szCs w:val="21"/>
              </w:rPr>
            </w:pPr>
            <w:r w:rsidRPr="008C3F32">
              <w:rPr>
                <w:rFonts w:ascii="Meiryo UI" w:eastAsia="Meiryo UI" w:hAnsi="Meiryo UI" w:cs="Meiryo UI" w:hint="eastAsia"/>
                <w:color w:val="000000" w:themeColor="text1"/>
                <w:szCs w:val="21"/>
              </w:rPr>
              <w:t>No.</w:t>
            </w:r>
          </w:p>
        </w:tc>
        <w:tc>
          <w:tcPr>
            <w:tcW w:w="3544" w:type="dxa"/>
          </w:tcPr>
          <w:p w:rsidR="00627195" w:rsidRPr="008C3F32"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color w:val="000000" w:themeColor="text1"/>
                <w:szCs w:val="21"/>
              </w:rPr>
            </w:pPr>
            <w:r w:rsidRPr="008C3F32">
              <w:rPr>
                <w:rFonts w:ascii="Meiryo UI" w:eastAsia="Meiryo UI" w:hAnsi="Meiryo UI" w:cs="Meiryo UI" w:hint="eastAsia"/>
                <w:color w:val="000000" w:themeColor="text1"/>
                <w:szCs w:val="21"/>
              </w:rPr>
              <w:t>用語</w:t>
            </w:r>
          </w:p>
        </w:tc>
        <w:tc>
          <w:tcPr>
            <w:tcW w:w="9131" w:type="dxa"/>
          </w:tcPr>
          <w:p w:rsidR="00627195" w:rsidRPr="008C3F32"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color w:val="000000" w:themeColor="text1"/>
                <w:szCs w:val="21"/>
              </w:rPr>
            </w:pPr>
            <w:r w:rsidRPr="008C3F32">
              <w:rPr>
                <w:rFonts w:ascii="Meiryo UI" w:eastAsia="Meiryo UI" w:hAnsi="Meiryo UI" w:cs="Meiryo UI" w:hint="eastAsia"/>
                <w:color w:val="000000" w:themeColor="text1"/>
                <w:szCs w:val="21"/>
              </w:rPr>
              <w:t>解説</w:t>
            </w:r>
          </w:p>
        </w:tc>
      </w:tr>
      <w:tr w:rsidR="00BC6A24" w:rsidRPr="00627195" w:rsidTr="003328D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BC6A24" w:rsidRPr="00627195" w:rsidRDefault="00BC6A24" w:rsidP="00BC6A24">
            <w:pPr>
              <w:jc w:val="center"/>
              <w:rPr>
                <w:rFonts w:ascii="Meiryo UI" w:eastAsia="Meiryo UI" w:hAnsi="Meiryo UI" w:cs="Meiryo UI"/>
                <w:szCs w:val="21"/>
              </w:rPr>
            </w:pPr>
            <w:r>
              <w:rPr>
                <w:rFonts w:ascii="Meiryo UI" w:eastAsia="Meiryo UI" w:hAnsi="Meiryo UI" w:cs="Meiryo UI" w:hint="eastAsia"/>
                <w:szCs w:val="21"/>
              </w:rPr>
              <w:t>*1</w:t>
            </w:r>
          </w:p>
        </w:tc>
        <w:tc>
          <w:tcPr>
            <w:tcW w:w="3544" w:type="dxa"/>
          </w:tcPr>
          <w:p w:rsidR="00BC6A24" w:rsidRPr="00E814DF" w:rsidRDefault="00BC6A24" w:rsidP="00BC6A24">
            <w:pPr>
              <w:pStyle w:val="Web"/>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36"/>
                <w:szCs w:val="36"/>
              </w:rPr>
            </w:pPr>
            <w:r w:rsidRPr="00E814DF">
              <w:rPr>
                <w:rFonts w:ascii="Meiryo UI" w:eastAsia="Meiryo UI" w:hAnsi="Meiryo UI" w:cs="Meiryo UI"/>
                <w:color w:val="000000" w:themeColor="text1"/>
                <w:kern w:val="24"/>
                <w:sz w:val="20"/>
                <w:szCs w:val="20"/>
              </w:rPr>
              <w:t>TEU</w:t>
            </w:r>
          </w:p>
        </w:tc>
        <w:tc>
          <w:tcPr>
            <w:tcW w:w="9131" w:type="dxa"/>
            <w:vAlign w:val="center"/>
          </w:tcPr>
          <w:p w:rsidR="00BC6A24" w:rsidRPr="00ED145A" w:rsidRDefault="00BC6A24" w:rsidP="005355D4">
            <w:pPr>
              <w:pStyle w:val="Web"/>
              <w:spacing w:before="0" w:beforeAutospacing="0" w:after="0" w:afterAutospacing="0"/>
              <w:ind w:firstLineChars="100" w:firstLine="210"/>
              <w:jc w:val="both"/>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1"/>
                <w:szCs w:val="21"/>
              </w:rPr>
            </w:pPr>
            <w:r w:rsidRPr="00ED145A">
              <w:rPr>
                <w:rFonts w:ascii="Meiryo UI" w:eastAsia="Meiryo UI" w:hAnsi="Meiryo UI" w:cs="Meiryo UI"/>
                <w:color w:val="000000" w:themeColor="text1"/>
                <w:kern w:val="24"/>
                <w:sz w:val="21"/>
                <w:szCs w:val="21"/>
              </w:rPr>
              <w:t>20</w:t>
            </w:r>
            <w:r w:rsidRPr="00ED145A">
              <w:rPr>
                <w:rFonts w:ascii="Meiryo UI" w:eastAsia="Meiryo UI" w:hAnsi="Meiryo UI" w:cs="Meiryo UI" w:hint="eastAsia"/>
                <w:color w:val="000000" w:themeColor="text1"/>
                <w:kern w:val="24"/>
                <w:sz w:val="21"/>
                <w:szCs w:val="21"/>
              </w:rPr>
              <w:t>フィートコンテナを</w:t>
            </w:r>
            <w:r w:rsidRPr="00ED145A">
              <w:rPr>
                <w:rFonts w:ascii="Meiryo UI" w:eastAsia="Meiryo UI" w:hAnsi="Meiryo UI" w:cs="Meiryo UI"/>
                <w:color w:val="000000" w:themeColor="text1"/>
                <w:kern w:val="24"/>
                <w:sz w:val="21"/>
                <w:szCs w:val="21"/>
              </w:rPr>
              <w:t>1</w:t>
            </w:r>
            <w:r w:rsidRPr="00ED145A">
              <w:rPr>
                <w:rFonts w:ascii="Meiryo UI" w:eastAsia="Meiryo UI" w:hAnsi="Meiryo UI" w:cs="Meiryo UI" w:hint="eastAsia"/>
                <w:color w:val="000000" w:themeColor="text1"/>
                <w:kern w:val="24"/>
                <w:sz w:val="21"/>
                <w:szCs w:val="21"/>
              </w:rPr>
              <w:t>単位として、港湾が取り扱える貨物量を表す単位。また、コンテナ船の積載容量を表す単位。</w:t>
            </w:r>
          </w:p>
        </w:tc>
      </w:tr>
      <w:tr w:rsidR="00BC6A24" w:rsidRPr="00627195" w:rsidTr="003F26FD">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BC6A24" w:rsidRDefault="00BC6A24" w:rsidP="00BC6A24">
            <w:pPr>
              <w:jc w:val="center"/>
              <w:rPr>
                <w:rFonts w:ascii="Meiryo UI" w:eastAsia="Meiryo UI" w:hAnsi="Meiryo UI" w:cs="Meiryo UI"/>
                <w:szCs w:val="21"/>
              </w:rPr>
            </w:pPr>
            <w:r>
              <w:rPr>
                <w:rFonts w:ascii="Meiryo UI" w:eastAsia="Meiryo UI" w:hAnsi="Meiryo UI" w:cs="Meiryo UI" w:hint="eastAsia"/>
                <w:szCs w:val="21"/>
              </w:rPr>
              <w:t>*2</w:t>
            </w:r>
          </w:p>
        </w:tc>
        <w:tc>
          <w:tcPr>
            <w:tcW w:w="3544" w:type="dxa"/>
          </w:tcPr>
          <w:p w:rsidR="00BC6A24" w:rsidRPr="00E814DF" w:rsidRDefault="00BC6A24" w:rsidP="00BC6A2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関西広域連合</w:t>
            </w:r>
          </w:p>
        </w:tc>
        <w:tc>
          <w:tcPr>
            <w:tcW w:w="9131" w:type="dxa"/>
          </w:tcPr>
          <w:p w:rsidR="00BC6A24" w:rsidRPr="000B30BF" w:rsidRDefault="00BC6A24" w:rsidP="005355D4">
            <w:pPr>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30BF">
              <w:rPr>
                <w:rFonts w:ascii="Meiryo UI" w:eastAsia="Meiryo UI" w:hAnsi="Meiryo UI" w:cs="Meiryo UI" w:hint="eastAsia"/>
                <w:szCs w:val="21"/>
              </w:rPr>
              <w:t>地方自治法の規定に基づき、防災や観光等の府県域を越えた行政課題や、国出先機関の権限・財源・組織の丸ごと移管に取り組むため、関西</w:t>
            </w:r>
            <w:r w:rsidRPr="000B30BF">
              <w:rPr>
                <w:rFonts w:ascii="Meiryo UI" w:eastAsia="Meiryo UI" w:hAnsi="Meiryo UI" w:cs="Meiryo UI"/>
                <w:szCs w:val="21"/>
              </w:rPr>
              <w:t>2</w:t>
            </w:r>
            <w:r w:rsidRPr="000B30BF">
              <w:rPr>
                <w:rFonts w:ascii="Meiryo UI" w:eastAsia="Meiryo UI" w:hAnsi="Meiryo UI" w:cs="Meiryo UI" w:hint="eastAsia"/>
                <w:szCs w:val="21"/>
              </w:rPr>
              <w:t>府</w:t>
            </w:r>
            <w:r>
              <w:rPr>
                <w:rFonts w:ascii="Meiryo UI" w:eastAsia="Meiryo UI" w:hAnsi="Meiryo UI" w:cs="Meiryo UI" w:hint="eastAsia"/>
                <w:szCs w:val="21"/>
              </w:rPr>
              <w:t>6</w:t>
            </w:r>
            <w:r w:rsidRPr="000B30BF">
              <w:rPr>
                <w:rFonts w:ascii="Meiryo UI" w:eastAsia="Meiryo UI" w:hAnsi="Meiryo UI" w:cs="Meiryo UI" w:hint="eastAsia"/>
                <w:szCs w:val="21"/>
              </w:rPr>
              <w:t>県</w:t>
            </w:r>
            <w:r w:rsidRPr="000B30BF">
              <w:rPr>
                <w:rFonts w:ascii="Meiryo UI" w:eastAsia="Meiryo UI" w:hAnsi="Meiryo UI" w:cs="Meiryo UI"/>
                <w:szCs w:val="21"/>
              </w:rPr>
              <w:t>4</w:t>
            </w:r>
            <w:r w:rsidRPr="000B30BF">
              <w:rPr>
                <w:rFonts w:ascii="Meiryo UI" w:eastAsia="Meiryo UI" w:hAnsi="Meiryo UI" w:cs="Meiryo UI" w:hint="eastAsia"/>
                <w:szCs w:val="21"/>
              </w:rPr>
              <w:t>政令市（滋賀県、京都府、大阪府、兵庫県、</w:t>
            </w:r>
            <w:r>
              <w:rPr>
                <w:rFonts w:ascii="Meiryo UI" w:eastAsia="Meiryo UI" w:hAnsi="Meiryo UI" w:cs="Meiryo UI" w:hint="eastAsia"/>
                <w:szCs w:val="21"/>
              </w:rPr>
              <w:t>奈良県</w:t>
            </w:r>
            <w:r w:rsidRPr="000B30BF">
              <w:rPr>
                <w:rFonts w:ascii="Meiryo UI" w:eastAsia="Meiryo UI" w:hAnsi="Meiryo UI" w:cs="Meiryo UI" w:hint="eastAsia"/>
                <w:szCs w:val="21"/>
              </w:rPr>
              <w:t>、</w:t>
            </w:r>
            <w:r>
              <w:rPr>
                <w:rFonts w:ascii="Meiryo UI" w:eastAsia="Meiryo UI" w:hAnsi="Meiryo UI" w:cs="Meiryo UI" w:hint="eastAsia"/>
                <w:szCs w:val="21"/>
              </w:rPr>
              <w:t>和歌山県、</w:t>
            </w:r>
            <w:r w:rsidRPr="000B30BF">
              <w:rPr>
                <w:rFonts w:ascii="Meiryo UI" w:eastAsia="Meiryo UI" w:hAnsi="Meiryo UI" w:cs="Meiryo UI" w:hint="eastAsia"/>
                <w:szCs w:val="21"/>
              </w:rPr>
              <w:t>鳥取県、徳島県、京都市、大阪市、堺市、神戸市）で構成する特別地方公共団体。</w:t>
            </w:r>
          </w:p>
        </w:tc>
      </w:tr>
      <w:tr w:rsidR="00BC6A24" w:rsidRPr="00627195" w:rsidTr="003F26F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BC6A24" w:rsidRPr="00627195" w:rsidRDefault="00BC6A24" w:rsidP="00BC6A24">
            <w:pPr>
              <w:jc w:val="center"/>
              <w:rPr>
                <w:rFonts w:ascii="Meiryo UI" w:eastAsia="Meiryo UI" w:hAnsi="Meiryo UI" w:cs="Meiryo UI"/>
                <w:szCs w:val="21"/>
              </w:rPr>
            </w:pPr>
            <w:r>
              <w:rPr>
                <w:rFonts w:ascii="Meiryo UI" w:eastAsia="Meiryo UI" w:hAnsi="Meiryo UI" w:cs="Meiryo UI" w:hint="eastAsia"/>
                <w:szCs w:val="21"/>
              </w:rPr>
              <w:t>*3</w:t>
            </w:r>
          </w:p>
        </w:tc>
        <w:tc>
          <w:tcPr>
            <w:tcW w:w="3544" w:type="dxa"/>
          </w:tcPr>
          <w:p w:rsidR="00BC6A24" w:rsidRPr="00E814DF" w:rsidRDefault="00BC6A24" w:rsidP="00BC6A2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814DF">
              <w:rPr>
                <w:rFonts w:ascii="Meiryo UI" w:eastAsia="Meiryo UI" w:hAnsi="Meiryo UI" w:cs="Meiryo UI" w:hint="eastAsia"/>
                <w:szCs w:val="21"/>
              </w:rPr>
              <w:t>大阪の成長戦略</w:t>
            </w:r>
          </w:p>
          <w:p w:rsidR="00BC6A24" w:rsidRPr="00E814DF" w:rsidRDefault="00BC6A24" w:rsidP="00BC6A2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BC6A24" w:rsidRPr="00C72853" w:rsidRDefault="00BC6A24" w:rsidP="005355D4">
            <w:pPr>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72853">
              <w:rPr>
                <w:rFonts w:ascii="Meiryo UI" w:eastAsia="Meiryo UI" w:hAnsi="Meiryo UI" w:cs="Meiryo UI" w:hint="eastAsia"/>
                <w:szCs w:val="21"/>
              </w:rPr>
              <w:t>大阪が成長するために必要な取組みを幅広くとりまとめ、平成22年（2010年）12月に大阪府が策定した戦略。概ね2020年までの10年間の成長目標を掲げ、それを実現するための短期・中期（3～5年）の具体的な取組</w:t>
            </w:r>
            <w:r>
              <w:rPr>
                <w:rFonts w:ascii="Meiryo UI" w:eastAsia="Meiryo UI" w:hAnsi="Meiryo UI" w:cs="Meiryo UI" w:hint="eastAsia"/>
                <w:szCs w:val="21"/>
              </w:rPr>
              <w:t>み</w:t>
            </w:r>
            <w:r w:rsidRPr="00C72853">
              <w:rPr>
                <w:rFonts w:ascii="Meiryo UI" w:eastAsia="Meiryo UI" w:hAnsi="Meiryo UI" w:cs="Meiryo UI" w:hint="eastAsia"/>
                <w:szCs w:val="21"/>
              </w:rPr>
              <w:t>方向を明らかにしたもの。</w:t>
            </w:r>
          </w:p>
          <w:p w:rsidR="00BC6A24" w:rsidRPr="00E814DF" w:rsidRDefault="00BC6A24" w:rsidP="005355D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72853">
              <w:rPr>
                <w:rFonts w:ascii="Meiryo UI" w:eastAsia="Meiryo UI" w:hAnsi="Meiryo UI" w:cs="Meiryo UI" w:hint="eastAsia"/>
                <w:kern w:val="0"/>
                <w:szCs w:val="21"/>
              </w:rPr>
              <w:t>（参考URL）</w:t>
            </w:r>
            <w:hyperlink r:id="rId8" w:history="1">
              <w:r w:rsidRPr="00C72853">
                <w:rPr>
                  <w:rFonts w:ascii="Meiryo UI" w:eastAsia="Meiryo UI" w:hAnsi="Meiryo UI" w:cs="Meiryo UI" w:hint="eastAsia"/>
                  <w:color w:val="0000FF" w:themeColor="hyperlink"/>
                  <w:kern w:val="0"/>
                  <w:szCs w:val="21"/>
                  <w:u w:val="single"/>
                </w:rPr>
                <w:t>http://www.pref.osaka.lg.jp/kikaku/seichosenryaku/</w:t>
              </w:r>
            </w:hyperlink>
          </w:p>
        </w:tc>
      </w:tr>
      <w:tr w:rsidR="00BC6A24" w:rsidRPr="00627195" w:rsidTr="003F26FD">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BC6A24" w:rsidRPr="00627195" w:rsidRDefault="00BC6A24" w:rsidP="00BC6A24">
            <w:pPr>
              <w:jc w:val="center"/>
              <w:rPr>
                <w:rFonts w:ascii="Meiryo UI" w:eastAsia="Meiryo UI" w:hAnsi="Meiryo UI" w:cs="Meiryo UI"/>
                <w:szCs w:val="21"/>
              </w:rPr>
            </w:pPr>
            <w:r>
              <w:rPr>
                <w:rFonts w:ascii="Meiryo UI" w:eastAsia="Meiryo UI" w:hAnsi="Meiryo UI" w:cs="Meiryo UI" w:hint="eastAsia"/>
                <w:szCs w:val="21"/>
              </w:rPr>
              <w:t>*4</w:t>
            </w:r>
          </w:p>
        </w:tc>
        <w:tc>
          <w:tcPr>
            <w:tcW w:w="3544" w:type="dxa"/>
          </w:tcPr>
          <w:p w:rsidR="00BC6A24" w:rsidRPr="00C72853" w:rsidRDefault="00BC6A24" w:rsidP="00BC6A24">
            <w:pPr>
              <w:pStyle w:val="Web"/>
              <w:spacing w:before="0" w:beforeAutospacing="0" w:after="0" w:afterAutospacing="0"/>
              <w:jc w:val="both"/>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 w:val="20"/>
                <w:szCs w:val="20"/>
              </w:rPr>
            </w:pPr>
            <w:r w:rsidRPr="003A2FFA">
              <w:rPr>
                <w:rFonts w:ascii="Meiryo UI" w:eastAsia="Meiryo UI" w:hAnsi="Meiryo UI" w:cs="Meiryo UI" w:hint="eastAsia"/>
                <w:sz w:val="20"/>
                <w:szCs w:val="20"/>
              </w:rPr>
              <w:t>国際博覧会</w:t>
            </w:r>
          </w:p>
        </w:tc>
        <w:tc>
          <w:tcPr>
            <w:tcW w:w="9131" w:type="dxa"/>
            <w:vAlign w:val="center"/>
          </w:tcPr>
          <w:p w:rsidR="00BC6A24" w:rsidRPr="005355D4" w:rsidRDefault="00BC6A24" w:rsidP="005355D4">
            <w:pPr>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A2FFA">
              <w:rPr>
                <w:rFonts w:ascii="Meiryo UI" w:eastAsia="Meiryo UI" w:hAnsi="Meiryo UI" w:cs="Meiryo UI" w:hint="eastAsia"/>
                <w:szCs w:val="21"/>
              </w:rPr>
              <w:t>BIE（博覧会国際事務局）の承認のもと、国際博覧会条約に基づき開催される国際博覧会。登録博覧会と認定博覧会の2種類がある。これまで日本で開催された国際博覧会は、1970年大阪万博（大阪府）、1975年沖縄海洋博（沖縄県）、1985年つくば博（茨城県）、1990年大阪園芸博（「花博」、大阪府）、2005年愛・地球博（愛知県）がある。</w:t>
            </w:r>
          </w:p>
        </w:tc>
      </w:tr>
      <w:tr w:rsidR="00BC6A24" w:rsidRPr="00627195" w:rsidTr="003F26F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BC6A24" w:rsidRDefault="00BC6A24" w:rsidP="00BC6A24">
            <w:pPr>
              <w:jc w:val="center"/>
              <w:rPr>
                <w:rFonts w:ascii="Meiryo UI" w:eastAsia="Meiryo UI" w:hAnsi="Meiryo UI" w:cs="Meiryo UI"/>
                <w:szCs w:val="21"/>
              </w:rPr>
            </w:pPr>
            <w:r>
              <w:rPr>
                <w:rFonts w:ascii="Meiryo UI" w:eastAsia="Meiryo UI" w:hAnsi="Meiryo UI" w:cs="Meiryo UI" w:hint="eastAsia"/>
                <w:szCs w:val="21"/>
              </w:rPr>
              <w:t>*5</w:t>
            </w:r>
          </w:p>
        </w:tc>
        <w:tc>
          <w:tcPr>
            <w:tcW w:w="3544" w:type="dxa"/>
          </w:tcPr>
          <w:p w:rsidR="00BC6A24" w:rsidRPr="00C72853" w:rsidRDefault="00BC6A24" w:rsidP="00BC6A24">
            <w:pPr>
              <w:pStyle w:val="Web"/>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国家戦略特区</w:t>
            </w:r>
          </w:p>
        </w:tc>
        <w:tc>
          <w:tcPr>
            <w:tcW w:w="9131" w:type="dxa"/>
            <w:vAlign w:val="center"/>
          </w:tcPr>
          <w:p w:rsidR="00BC6A24" w:rsidRPr="005355D4" w:rsidRDefault="005355D4" w:rsidP="005355D4">
            <w:pPr>
              <w:pStyle w:val="Web"/>
              <w:spacing w:before="0" w:beforeAutospacing="0" w:after="0" w:afterAutospacing="0"/>
              <w:ind w:firstLineChars="100" w:firstLine="210"/>
              <w:jc w:val="both"/>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2"/>
                <w:sz w:val="21"/>
                <w:szCs w:val="21"/>
              </w:rPr>
            </w:pPr>
            <w:r w:rsidRPr="005355D4">
              <w:rPr>
                <w:rFonts w:ascii="Meiryo UI" w:eastAsia="Meiryo UI" w:hAnsi="Meiryo UI" w:cs="Meiryo UI" w:hint="eastAsia"/>
                <w:kern w:val="2"/>
                <w:sz w:val="21"/>
                <w:szCs w:val="21"/>
              </w:rPr>
              <w:t>産業の国際競争力を強化するとともに、国際的な経済活動の拠点の形成を促進する観点から、民間投資を喚起するための規制改革等を総合的かつ集中的に推進する制度。平成26年5</w:t>
            </w:r>
            <w:r>
              <w:rPr>
                <w:rFonts w:ascii="Meiryo UI" w:eastAsia="Meiryo UI" w:hAnsi="Meiryo UI" w:cs="Meiryo UI" w:hint="eastAsia"/>
                <w:kern w:val="2"/>
                <w:sz w:val="21"/>
                <w:szCs w:val="21"/>
              </w:rPr>
              <w:t>月</w:t>
            </w:r>
            <w:r w:rsidRPr="005355D4">
              <w:rPr>
                <w:rFonts w:ascii="Meiryo UI" w:eastAsia="Meiryo UI" w:hAnsi="Meiryo UI" w:cs="Meiryo UI" w:hint="eastAsia"/>
                <w:kern w:val="2"/>
                <w:sz w:val="21"/>
                <w:szCs w:val="21"/>
              </w:rPr>
              <w:t>、関西の</w:t>
            </w:r>
            <w:r>
              <w:rPr>
                <w:rFonts w:ascii="Meiryo UI" w:eastAsia="Meiryo UI" w:hAnsi="Meiryo UI" w:cs="Meiryo UI" w:hint="eastAsia"/>
                <w:kern w:val="2"/>
                <w:sz w:val="21"/>
                <w:szCs w:val="21"/>
              </w:rPr>
              <w:t>3</w:t>
            </w:r>
            <w:r w:rsidRPr="005355D4">
              <w:rPr>
                <w:rFonts w:ascii="Meiryo UI" w:eastAsia="Meiryo UI" w:hAnsi="Meiryo UI" w:cs="Meiryo UI" w:hint="eastAsia"/>
                <w:kern w:val="2"/>
                <w:sz w:val="21"/>
                <w:szCs w:val="21"/>
              </w:rPr>
              <w:t>府県（京都府、大阪府、兵庫県）が「関西圏」として指定された。</w:t>
            </w:r>
          </w:p>
        </w:tc>
      </w:tr>
      <w:tr w:rsidR="00BC6A24" w:rsidRPr="00627195" w:rsidTr="003F26FD">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BC6A24" w:rsidRDefault="00BC6A24" w:rsidP="00BC6A24">
            <w:pPr>
              <w:jc w:val="center"/>
              <w:rPr>
                <w:rFonts w:ascii="Meiryo UI" w:eastAsia="Meiryo UI" w:hAnsi="Meiryo UI" w:cs="Meiryo UI"/>
                <w:szCs w:val="21"/>
              </w:rPr>
            </w:pPr>
            <w:r>
              <w:rPr>
                <w:rFonts w:ascii="Meiryo UI" w:eastAsia="Meiryo UI" w:hAnsi="Meiryo UI" w:cs="Meiryo UI" w:hint="eastAsia"/>
                <w:szCs w:val="21"/>
              </w:rPr>
              <w:t>*6</w:t>
            </w:r>
          </w:p>
        </w:tc>
        <w:tc>
          <w:tcPr>
            <w:tcW w:w="3544" w:type="dxa"/>
          </w:tcPr>
          <w:p w:rsidR="00BC6A24" w:rsidRPr="00C72853" w:rsidRDefault="00BC6A24" w:rsidP="00BC6A24">
            <w:pPr>
              <w:pStyle w:val="Web"/>
              <w:spacing w:before="0" w:beforeAutospacing="0" w:after="0" w:afterAutospacing="0"/>
              <w:jc w:val="both"/>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リニア中央新幹線</w:t>
            </w:r>
          </w:p>
        </w:tc>
        <w:tc>
          <w:tcPr>
            <w:tcW w:w="9131" w:type="dxa"/>
            <w:vAlign w:val="center"/>
          </w:tcPr>
          <w:p w:rsidR="00BC6A24" w:rsidRPr="00C72853" w:rsidRDefault="00BC6A24" w:rsidP="005355D4">
            <w:pPr>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8C3F32">
              <w:rPr>
                <w:rFonts w:ascii="Meiryo UI" w:eastAsia="Meiryo UI" w:hAnsi="Meiryo UI" w:cs="Meiryo UI" w:hint="eastAsia"/>
                <w:szCs w:val="21"/>
              </w:rPr>
              <w:t>東京・名古屋・大阪を超電導リニアにより約1時間で結ぶプロジェクト。整備主体であるJR東海は、東京・名古屋間を2027（平成39）年、東京・大阪間をその18年後の2045（平成57）年、の2段階で開業する方針を示している。</w:t>
            </w:r>
          </w:p>
        </w:tc>
      </w:tr>
      <w:tr w:rsidR="00BC6A24" w:rsidRPr="00627195" w:rsidTr="003F26F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BC6A24" w:rsidRDefault="00BC6A24" w:rsidP="00BC6A24">
            <w:pPr>
              <w:jc w:val="center"/>
              <w:rPr>
                <w:rFonts w:ascii="Meiryo UI" w:eastAsia="Meiryo UI" w:hAnsi="Meiryo UI" w:cs="Meiryo UI"/>
                <w:szCs w:val="21"/>
              </w:rPr>
            </w:pPr>
            <w:r>
              <w:rPr>
                <w:rFonts w:ascii="Meiryo UI" w:eastAsia="Meiryo UI" w:hAnsi="Meiryo UI" w:cs="Meiryo UI" w:hint="eastAsia"/>
                <w:szCs w:val="21"/>
              </w:rPr>
              <w:lastRenderedPageBreak/>
              <w:t>*7</w:t>
            </w:r>
          </w:p>
        </w:tc>
        <w:tc>
          <w:tcPr>
            <w:tcW w:w="3544" w:type="dxa"/>
          </w:tcPr>
          <w:p w:rsidR="00BC6A24" w:rsidRDefault="00BC6A24" w:rsidP="00BC6A24">
            <w:pPr>
              <w:pStyle w:val="Web"/>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与党PT検討委員会</w:t>
            </w:r>
          </w:p>
        </w:tc>
        <w:tc>
          <w:tcPr>
            <w:tcW w:w="9131" w:type="dxa"/>
            <w:vAlign w:val="center"/>
          </w:tcPr>
          <w:p w:rsidR="00BC6A24" w:rsidRPr="008C3F32" w:rsidRDefault="00BC6A24" w:rsidP="00BE1F52">
            <w:pPr>
              <w:snapToGrid w:val="0"/>
              <w:spacing w:line="340" w:lineRule="exact"/>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D145A">
              <w:rPr>
                <w:rFonts w:ascii="Meiryo UI" w:eastAsia="Meiryo UI" w:hAnsi="Meiryo UI" w:cs="Meiryo UI" w:hint="eastAsia"/>
                <w:szCs w:val="21"/>
              </w:rPr>
              <w:t>正式名称は、「与党整備新幹線建設推進プロジェクトチーム</w:t>
            </w:r>
            <w:r w:rsidR="00735624">
              <w:rPr>
                <w:rFonts w:ascii="Meiryo UI" w:eastAsia="Meiryo UI" w:hAnsi="Meiryo UI" w:cs="Meiryo UI" w:hint="eastAsia"/>
                <w:szCs w:val="21"/>
              </w:rPr>
              <w:t>『北陸新幹線敦賀・大阪間整備検討委員会』</w:t>
            </w:r>
            <w:r w:rsidRPr="00ED145A">
              <w:rPr>
                <w:rFonts w:ascii="Meiryo UI" w:eastAsia="Meiryo UI" w:hAnsi="Meiryo UI" w:cs="Meiryo UI" w:hint="eastAsia"/>
                <w:szCs w:val="21"/>
              </w:rPr>
              <w:t>」。</w:t>
            </w:r>
            <w:r w:rsidR="008A32EF">
              <w:rPr>
                <w:rFonts w:ascii="Meiryo UI" w:eastAsia="Meiryo UI" w:hAnsi="Meiryo UI" w:cs="Meiryo UI" w:hint="eastAsia"/>
                <w:szCs w:val="21"/>
              </w:rPr>
              <w:t>与党</w:t>
            </w:r>
            <w:r w:rsidR="004131D7">
              <w:rPr>
                <w:rFonts w:ascii="Meiryo UI" w:eastAsia="Meiryo UI" w:hAnsi="Meiryo UI" w:cs="Meiryo UI" w:hint="eastAsia"/>
                <w:szCs w:val="21"/>
              </w:rPr>
              <w:t>（自由民主党、公明党）</w:t>
            </w:r>
            <w:r w:rsidRPr="00ED145A">
              <w:rPr>
                <w:rFonts w:ascii="Meiryo UI" w:eastAsia="Meiryo UI" w:hAnsi="Meiryo UI" w:cs="Meiryo UI" w:hint="eastAsia"/>
                <w:szCs w:val="21"/>
              </w:rPr>
              <w:t>の国会議員で構成。</w:t>
            </w:r>
          </w:p>
        </w:tc>
      </w:tr>
      <w:tr w:rsidR="00BC6A24" w:rsidRPr="00627195" w:rsidTr="003F26FD">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BC6A24" w:rsidRDefault="00BC6A24" w:rsidP="00BC6A24">
            <w:pPr>
              <w:jc w:val="center"/>
              <w:rPr>
                <w:rFonts w:ascii="Meiryo UI" w:eastAsia="Meiryo UI" w:hAnsi="Meiryo UI" w:cs="Meiryo UI"/>
                <w:szCs w:val="21"/>
              </w:rPr>
            </w:pPr>
            <w:r>
              <w:rPr>
                <w:rFonts w:ascii="Meiryo UI" w:eastAsia="Meiryo UI" w:hAnsi="Meiryo UI" w:cs="Meiryo UI" w:hint="eastAsia"/>
                <w:szCs w:val="21"/>
              </w:rPr>
              <w:t>*8</w:t>
            </w:r>
          </w:p>
        </w:tc>
        <w:tc>
          <w:tcPr>
            <w:tcW w:w="3544" w:type="dxa"/>
          </w:tcPr>
          <w:p w:rsidR="00BC6A24" w:rsidRPr="00C72853" w:rsidRDefault="00BC6A24" w:rsidP="00BC6A24">
            <w:pPr>
              <w:pStyle w:val="Web"/>
              <w:spacing w:before="0" w:beforeAutospacing="0" w:after="0" w:afterAutospacing="0"/>
              <w:jc w:val="both"/>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コンセッション</w:t>
            </w:r>
          </w:p>
        </w:tc>
        <w:tc>
          <w:tcPr>
            <w:tcW w:w="9131" w:type="dxa"/>
            <w:vAlign w:val="center"/>
          </w:tcPr>
          <w:p w:rsidR="00BC6A24" w:rsidRPr="00C72853" w:rsidRDefault="00BC6A24" w:rsidP="005355D4">
            <w:pPr>
              <w:snapToGrid w:val="0"/>
              <w:spacing w:line="340" w:lineRule="exact"/>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8C3F32">
              <w:rPr>
                <w:rFonts w:ascii="Meiryo UI" w:eastAsia="Meiryo UI" w:hAnsi="Meiryo UI" w:cs="Meiryo UI" w:hint="eastAsia"/>
                <w:szCs w:val="21"/>
              </w:rPr>
              <w:t>公共施設等の管理者が所有権を保有したまま、民間事業者等に事業運営や維持管理等にかかわる権利（公共施設等運営権）を長期間にわたって有償で付与すること。民間事業者等は、事業期間中に施設を管理運営することで利益を上げ、事業期間が終了すれば運営権を公共施設等の管理者に返還する。</w:t>
            </w:r>
          </w:p>
        </w:tc>
      </w:tr>
      <w:tr w:rsidR="00BC6A24" w:rsidRPr="00627195" w:rsidTr="003F26F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BC6A24" w:rsidRPr="00627195" w:rsidRDefault="00BC6A24" w:rsidP="00BC6A24">
            <w:pPr>
              <w:jc w:val="center"/>
              <w:rPr>
                <w:rFonts w:ascii="Meiryo UI" w:eastAsia="Meiryo UI" w:hAnsi="Meiryo UI" w:cs="Meiryo UI"/>
                <w:szCs w:val="21"/>
              </w:rPr>
            </w:pPr>
            <w:r>
              <w:rPr>
                <w:rFonts w:ascii="Meiryo UI" w:eastAsia="Meiryo UI" w:hAnsi="Meiryo UI" w:cs="Meiryo UI" w:hint="eastAsia"/>
                <w:szCs w:val="21"/>
              </w:rPr>
              <w:t>*9</w:t>
            </w:r>
          </w:p>
        </w:tc>
        <w:tc>
          <w:tcPr>
            <w:tcW w:w="3544" w:type="dxa"/>
          </w:tcPr>
          <w:p w:rsidR="00BC6A24" w:rsidRPr="00C72853" w:rsidRDefault="00BC6A24" w:rsidP="00BC6A24">
            <w:pPr>
              <w:pStyle w:val="Web"/>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Pr>
                <w:rFonts w:ascii="Meiryo UI" w:eastAsia="Meiryo UI" w:hAnsi="Meiryo UI" w:cs="Meiryo UI" w:hint="eastAsia"/>
                <w:sz w:val="20"/>
                <w:szCs w:val="20"/>
              </w:rPr>
              <w:t>関空促進協</w:t>
            </w:r>
          </w:p>
        </w:tc>
        <w:tc>
          <w:tcPr>
            <w:tcW w:w="9131" w:type="dxa"/>
            <w:vAlign w:val="center"/>
          </w:tcPr>
          <w:p w:rsidR="00BC6A24" w:rsidRPr="00C72853" w:rsidRDefault="00BC6A24" w:rsidP="005355D4">
            <w:pPr>
              <w:snapToGrid w:val="0"/>
              <w:spacing w:line="340" w:lineRule="exact"/>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正式名称は、「</w:t>
            </w:r>
            <w:r w:rsidRPr="008C3F32">
              <w:rPr>
                <w:rFonts w:ascii="Meiryo UI" w:eastAsia="Meiryo UI" w:hAnsi="Meiryo UI" w:cs="Meiryo UI" w:hint="eastAsia"/>
                <w:szCs w:val="21"/>
              </w:rPr>
              <w:t>関西国際空港全体構想促進協議会</w:t>
            </w:r>
            <w:r>
              <w:rPr>
                <w:rFonts w:ascii="Meiryo UI" w:eastAsia="Meiryo UI" w:hAnsi="Meiryo UI" w:cs="Meiryo UI" w:hint="eastAsia"/>
                <w:szCs w:val="21"/>
              </w:rPr>
              <w:t>」。</w:t>
            </w:r>
            <w:r w:rsidRPr="008C3F32">
              <w:rPr>
                <w:rFonts w:ascii="Meiryo UI" w:eastAsia="Meiryo UI" w:hAnsi="Meiryo UI" w:cs="Meiryo UI" w:hint="eastAsia"/>
                <w:szCs w:val="21"/>
              </w:rPr>
              <w:t>関西国際空港の利用促進・利便性向上に関する事業や、国への要望を実施するため、関西2府7県（福井県、三重県、滋賀県、京都府、大阪府、兵庫県、奈良県、和歌山県、徳島県）の自治体・経済界で構成する協議会。</w:t>
            </w:r>
          </w:p>
        </w:tc>
      </w:tr>
      <w:tr w:rsidR="00BC6A24" w:rsidRPr="00627195" w:rsidTr="003F26FD">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BC6A24" w:rsidRDefault="00BC6A24" w:rsidP="00BC6A24">
            <w:pPr>
              <w:jc w:val="center"/>
              <w:rPr>
                <w:rFonts w:ascii="Meiryo UI" w:eastAsia="Meiryo UI" w:hAnsi="Meiryo UI" w:cs="Meiryo UI"/>
                <w:szCs w:val="21"/>
              </w:rPr>
            </w:pPr>
            <w:r>
              <w:rPr>
                <w:rFonts w:ascii="Meiryo UI" w:eastAsia="Meiryo UI" w:hAnsi="Meiryo UI" w:cs="Meiryo UI" w:hint="eastAsia"/>
                <w:szCs w:val="21"/>
              </w:rPr>
              <w:t>*10</w:t>
            </w:r>
          </w:p>
        </w:tc>
        <w:tc>
          <w:tcPr>
            <w:tcW w:w="3544" w:type="dxa"/>
          </w:tcPr>
          <w:p w:rsidR="00BC6A24" w:rsidRPr="00C72853" w:rsidRDefault="00BC6A24" w:rsidP="00BC6A24">
            <w:pPr>
              <w:pStyle w:val="Web"/>
              <w:spacing w:before="0" w:beforeAutospacing="0" w:after="0" w:afterAutospacing="0"/>
              <w:jc w:val="both"/>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 w:val="20"/>
                <w:szCs w:val="20"/>
              </w:rPr>
            </w:pPr>
            <w:r w:rsidRPr="00C72853">
              <w:rPr>
                <w:rFonts w:ascii="Meiryo UI" w:eastAsia="Meiryo UI" w:hAnsi="Meiryo UI" w:cs="Meiryo UI" w:hint="eastAsia"/>
                <w:sz w:val="20"/>
                <w:szCs w:val="20"/>
              </w:rPr>
              <w:t>大阪府まち・ひと・しごと創生総合戦略</w:t>
            </w:r>
          </w:p>
        </w:tc>
        <w:tc>
          <w:tcPr>
            <w:tcW w:w="9131" w:type="dxa"/>
            <w:vAlign w:val="center"/>
          </w:tcPr>
          <w:p w:rsidR="00BC6A24" w:rsidRPr="00C72853" w:rsidRDefault="00BC6A24" w:rsidP="005355D4">
            <w:pPr>
              <w:snapToGrid w:val="0"/>
              <w:spacing w:line="340" w:lineRule="exact"/>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まち・ひと・しごと創生法</w:t>
            </w:r>
            <w:r w:rsidRPr="00C72853">
              <w:rPr>
                <w:rFonts w:ascii="Meiryo UI" w:eastAsia="Meiryo UI" w:hAnsi="Meiryo UI" w:cs="Meiryo UI" w:hint="eastAsia"/>
                <w:szCs w:val="21"/>
              </w:rPr>
              <w:t>第9条に基づ</w:t>
            </w:r>
            <w:r w:rsidRPr="00C72853">
              <w:rPr>
                <w:rFonts w:ascii="Meiryo UI" w:eastAsia="Meiryo UI" w:hAnsi="Meiryo UI" w:cs="Meiryo UI" w:hint="eastAsia"/>
                <w:color w:val="000000" w:themeColor="text1"/>
                <w:szCs w:val="21"/>
              </w:rPr>
              <w:t>き</w:t>
            </w:r>
            <w:r>
              <w:rPr>
                <w:rFonts w:ascii="Meiryo UI" w:eastAsia="Meiryo UI" w:hAnsi="Meiryo UI" w:cs="Meiryo UI" w:hint="eastAsia"/>
                <w:szCs w:val="21"/>
              </w:rPr>
              <w:t>、人口減少・超高齢社会に対応する</w:t>
            </w:r>
            <w:r w:rsidRPr="00C72853">
              <w:rPr>
                <w:rFonts w:ascii="Meiryo UI" w:eastAsia="Meiryo UI" w:hAnsi="Meiryo UI" w:cs="Meiryo UI" w:hint="eastAsia"/>
                <w:szCs w:val="21"/>
              </w:rPr>
              <w:t>ため、</w:t>
            </w:r>
            <w:r>
              <w:rPr>
                <w:rFonts w:ascii="Meiryo UI" w:eastAsia="Meiryo UI" w:hAnsi="Meiryo UI" w:cs="Meiryo UI" w:hint="eastAsia"/>
                <w:szCs w:val="21"/>
              </w:rPr>
              <w:t>平成28年3月に大阪府が策定した戦略。</w:t>
            </w:r>
            <w:r w:rsidRPr="008C3F32">
              <w:rPr>
                <w:rFonts w:ascii="Meiryo UI" w:eastAsia="Meiryo UI" w:hAnsi="Meiryo UI" w:cs="Meiryo UI" w:hint="eastAsia"/>
                <w:color w:val="000000" w:themeColor="text1"/>
                <w:szCs w:val="21"/>
              </w:rPr>
              <w:t>地方創生の実現に向けた大阪府の目標や施策の基本的方向、具体的な施策を取りまとめたもの（計画期間は平成27年度から平成31年度までの5年間）</w:t>
            </w:r>
            <w:r w:rsidRPr="00C72853">
              <w:rPr>
                <w:rFonts w:ascii="Meiryo UI" w:eastAsia="Meiryo UI" w:hAnsi="Meiryo UI" w:cs="Meiryo UI" w:hint="eastAsia"/>
                <w:szCs w:val="21"/>
              </w:rPr>
              <w:t>。</w:t>
            </w:r>
          </w:p>
          <w:p w:rsidR="00BC6A24" w:rsidRPr="003F26FD" w:rsidRDefault="00BC6A24" w:rsidP="005355D4">
            <w:pPr>
              <w:pStyle w:val="Web"/>
              <w:snapToGrid w:val="0"/>
              <w:spacing w:before="0" w:beforeAutospacing="0" w:after="0" w:afterAutospacing="0" w:line="340" w:lineRule="exact"/>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sz w:val="36"/>
                <w:szCs w:val="36"/>
              </w:rPr>
            </w:pPr>
            <w:r w:rsidRPr="001B0A56">
              <w:rPr>
                <w:rFonts w:ascii="Meiryo UI" w:eastAsia="Meiryo UI" w:hAnsi="Meiryo UI" w:cs="Meiryo UI" w:hint="eastAsia"/>
                <w:w w:val="95"/>
                <w:sz w:val="21"/>
                <w:szCs w:val="21"/>
                <w:fitText w:val="8820" w:id="1158925825"/>
              </w:rPr>
              <w:t>（参考URL）</w:t>
            </w:r>
            <w:hyperlink r:id="rId9" w:history="1">
              <w:r w:rsidRPr="001B0A56">
                <w:rPr>
                  <w:rFonts w:ascii="Meiryo UI" w:eastAsia="Meiryo UI" w:hAnsi="Meiryo UI" w:cs="Meiryo UI" w:hint="eastAsia"/>
                  <w:color w:val="0000FF" w:themeColor="hyperlink"/>
                  <w:w w:val="95"/>
                  <w:sz w:val="21"/>
                  <w:szCs w:val="21"/>
                  <w:u w:val="single"/>
                  <w:fitText w:val="8820" w:id="1158925825"/>
                </w:rPr>
                <w:t>http://www.pref.osaka.lg.jp/kikaku_keikaku/tihousousei_torikumi/index.htm</w:t>
              </w:r>
              <w:r w:rsidRPr="001B0A56">
                <w:rPr>
                  <w:rFonts w:ascii="Meiryo UI" w:eastAsia="Meiryo UI" w:hAnsi="Meiryo UI" w:cs="Meiryo UI" w:hint="eastAsia"/>
                  <w:color w:val="0000FF" w:themeColor="hyperlink"/>
                  <w:spacing w:val="135"/>
                  <w:w w:val="95"/>
                  <w:sz w:val="21"/>
                  <w:szCs w:val="21"/>
                  <w:u w:val="single"/>
                  <w:fitText w:val="8820" w:id="1158925825"/>
                </w:rPr>
                <w:t>l</w:t>
              </w:r>
            </w:hyperlink>
          </w:p>
        </w:tc>
      </w:tr>
      <w:tr w:rsidR="001B0A56" w:rsidRPr="006619C2" w:rsidTr="003F26F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1B0A56" w:rsidRDefault="001B0A56" w:rsidP="001B0A56">
            <w:pPr>
              <w:jc w:val="center"/>
              <w:rPr>
                <w:rFonts w:ascii="Meiryo UI" w:eastAsia="Meiryo UI" w:hAnsi="Meiryo UI" w:cs="Meiryo UI"/>
                <w:szCs w:val="21"/>
              </w:rPr>
            </w:pPr>
            <w:r>
              <w:rPr>
                <w:rFonts w:ascii="Meiryo UI" w:eastAsia="Meiryo UI" w:hAnsi="Meiryo UI" w:cs="Meiryo UI" w:hint="eastAsia"/>
                <w:szCs w:val="21"/>
              </w:rPr>
              <w:t>*11</w:t>
            </w:r>
          </w:p>
        </w:tc>
        <w:tc>
          <w:tcPr>
            <w:tcW w:w="3544" w:type="dxa"/>
          </w:tcPr>
          <w:p w:rsidR="001B0A56" w:rsidRPr="00627195" w:rsidRDefault="001B0A56" w:rsidP="001B0A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大阪府強靭化地域計画</w:t>
            </w:r>
          </w:p>
        </w:tc>
        <w:tc>
          <w:tcPr>
            <w:tcW w:w="9131" w:type="dxa"/>
          </w:tcPr>
          <w:p w:rsidR="001B0A56" w:rsidRPr="008C3F32" w:rsidRDefault="001B0A56" w:rsidP="001B0A56">
            <w:pPr>
              <w:snapToGrid w:val="0"/>
              <w:spacing w:line="340" w:lineRule="exact"/>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8C3F32">
              <w:rPr>
                <w:rFonts w:ascii="Meiryo UI" w:eastAsia="Meiryo UI" w:hAnsi="Meiryo UI" w:cs="Meiryo UI" w:hint="eastAsia"/>
                <w:color w:val="000000" w:themeColor="text1"/>
                <w:szCs w:val="21"/>
              </w:rPr>
              <w:t>「国土強靭化基本法（平成25年12月施行）」第13条に基づき、平成27年度から概ね10年間を見据えて、大阪府が平成28年3月に策定した計画。「起きてはならない最悪の事態」43ケースを想定し、これらの事態を回避し、大規模自然災害が起こっても、人命を保護し、機能不全に陥らない強靭な地域をつくり上げるため、既存の施策を総点検し、漏れがないよう体系的に整理したもの。</w:t>
            </w:r>
          </w:p>
          <w:p w:rsidR="001B0A56" w:rsidRPr="003B46AD" w:rsidRDefault="001B0A56" w:rsidP="001B0A56">
            <w:pPr>
              <w:snapToGrid w:val="0"/>
              <w:spacing w:line="3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rPr>
            </w:pPr>
            <w:r w:rsidRPr="00C72853">
              <w:rPr>
                <w:rFonts w:ascii="Meiryo UI" w:eastAsia="Meiryo UI" w:hAnsi="Meiryo UI" w:cs="Meiryo UI" w:hint="eastAsia"/>
                <w:szCs w:val="21"/>
              </w:rPr>
              <w:t>（参考</w:t>
            </w:r>
            <w:r>
              <w:rPr>
                <w:rFonts w:ascii="Meiryo UI" w:eastAsia="Meiryo UI" w:hAnsi="Meiryo UI" w:cs="Meiryo UI" w:hint="eastAsia"/>
                <w:szCs w:val="21"/>
              </w:rPr>
              <w:t>URL</w:t>
            </w:r>
            <w:r w:rsidRPr="00C72853">
              <w:rPr>
                <w:rFonts w:ascii="Meiryo UI" w:eastAsia="Meiryo UI" w:hAnsi="Meiryo UI" w:cs="Meiryo UI" w:hint="eastAsia"/>
                <w:szCs w:val="21"/>
              </w:rPr>
              <w:t>）</w:t>
            </w:r>
            <w:hyperlink r:id="rId10" w:history="1">
              <w:r w:rsidRPr="00C3249C">
                <w:rPr>
                  <w:rStyle w:val="a4"/>
                  <w:rFonts w:ascii="Meiryo UI" w:eastAsia="Meiryo UI" w:hAnsi="Meiryo UI" w:cs="Meiryo UI"/>
                </w:rPr>
                <w:t>http://www.pref.osaka.lg.jp/kikaku_keikaku/kyojinka/index.html</w:t>
              </w:r>
            </w:hyperlink>
          </w:p>
        </w:tc>
      </w:tr>
      <w:tr w:rsidR="001B0A56" w:rsidRPr="006619C2" w:rsidTr="003F26FD">
        <w:trPr>
          <w:cnfStyle w:val="000000010000" w:firstRow="0" w:lastRow="0" w:firstColumn="0" w:lastColumn="0" w:oddVBand="0" w:evenVBand="0" w:oddHBand="0" w:evenHBand="1"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1B0A56" w:rsidRPr="00627195" w:rsidRDefault="001B0A56" w:rsidP="001B0A56">
            <w:pPr>
              <w:jc w:val="center"/>
              <w:rPr>
                <w:rFonts w:ascii="Meiryo UI" w:eastAsia="Meiryo UI" w:hAnsi="Meiryo UI" w:cs="Meiryo UI"/>
                <w:szCs w:val="21"/>
              </w:rPr>
            </w:pPr>
            <w:r>
              <w:rPr>
                <w:rFonts w:ascii="Meiryo UI" w:eastAsia="Meiryo UI" w:hAnsi="Meiryo UI" w:cs="Meiryo UI" w:hint="eastAsia"/>
                <w:szCs w:val="21"/>
              </w:rPr>
              <w:t>*12</w:t>
            </w:r>
          </w:p>
        </w:tc>
        <w:tc>
          <w:tcPr>
            <w:tcW w:w="3544" w:type="dxa"/>
          </w:tcPr>
          <w:p w:rsidR="001B0A56" w:rsidRDefault="001B0A56" w:rsidP="001B0A5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スマートエイジング・シティ</w:t>
            </w:r>
          </w:p>
        </w:tc>
        <w:tc>
          <w:tcPr>
            <w:tcW w:w="9131" w:type="dxa"/>
          </w:tcPr>
          <w:p w:rsidR="001B0A56" w:rsidRDefault="001B0A56" w:rsidP="001B0A56">
            <w:pPr>
              <w:snapToGrid w:val="0"/>
              <w:spacing w:line="340" w:lineRule="exact"/>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F26FD">
              <w:rPr>
                <w:rFonts w:ascii="Meiryo UI" w:eastAsia="Meiryo UI" w:hAnsi="Meiryo UI" w:cs="Meiryo UI" w:hint="eastAsia"/>
                <w:szCs w:val="21"/>
              </w:rPr>
              <w:t>「ヘルスケア」や「エイジング」をコンセプトに、人口減少・超高齢社会の課題を分野横断的に解決するまちづくり。</w:t>
            </w:r>
            <w:r w:rsidRPr="008C3F32">
              <w:rPr>
                <w:rFonts w:ascii="Meiryo UI" w:eastAsia="Meiryo UI" w:hAnsi="Meiryo UI" w:cs="Meiryo UI" w:hint="eastAsia"/>
                <w:szCs w:val="21"/>
              </w:rPr>
              <w:t>大阪府市医療戦略会議提言（平成26年1月）において示された7つの具体的戦略の1つで、今いる住民が</w:t>
            </w:r>
            <w:bookmarkStart w:id="0" w:name="_GoBack"/>
            <w:bookmarkEnd w:id="0"/>
            <w:r w:rsidRPr="008C3F32">
              <w:rPr>
                <w:rFonts w:ascii="Meiryo UI" w:eastAsia="Meiryo UI" w:hAnsi="Meiryo UI" w:cs="Meiryo UI" w:hint="eastAsia"/>
                <w:szCs w:val="21"/>
              </w:rPr>
              <w:t>住み慣れた地域で安心して快適に住み続けられ、多様な世代の新たな住民を惹きつける、さらに民間投資を呼び寄せる、活気あるまちのモデル実現をめざしている。</w:t>
            </w:r>
          </w:p>
        </w:tc>
      </w:tr>
      <w:tr w:rsidR="001B0A56" w:rsidRPr="006619C2" w:rsidTr="003F26F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75" w:type="dxa"/>
          </w:tcPr>
          <w:p w:rsidR="001B0A56" w:rsidRPr="00627195" w:rsidRDefault="001B0A56" w:rsidP="001B0A56">
            <w:pPr>
              <w:jc w:val="center"/>
              <w:rPr>
                <w:rFonts w:ascii="Meiryo UI" w:eastAsia="Meiryo UI" w:hAnsi="Meiryo UI" w:cs="Meiryo UI"/>
                <w:szCs w:val="21"/>
              </w:rPr>
            </w:pPr>
            <w:r>
              <w:rPr>
                <w:rFonts w:ascii="Meiryo UI" w:eastAsia="Meiryo UI" w:hAnsi="Meiryo UI" w:cs="Meiryo UI" w:hint="eastAsia"/>
                <w:szCs w:val="21"/>
              </w:rPr>
              <w:t>*13</w:t>
            </w:r>
          </w:p>
        </w:tc>
        <w:tc>
          <w:tcPr>
            <w:tcW w:w="3544" w:type="dxa"/>
          </w:tcPr>
          <w:p w:rsidR="001B0A56" w:rsidRDefault="001B0A56" w:rsidP="001B0A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BNCT</w:t>
            </w:r>
          </w:p>
        </w:tc>
        <w:tc>
          <w:tcPr>
            <w:tcW w:w="9131" w:type="dxa"/>
          </w:tcPr>
          <w:p w:rsidR="001B0A56" w:rsidRDefault="001B0A56" w:rsidP="001B0A56">
            <w:pPr>
              <w:snapToGrid w:val="0"/>
              <w:spacing w:line="340" w:lineRule="exact"/>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8C3F32">
              <w:rPr>
                <w:rFonts w:ascii="Meiryo UI" w:eastAsia="Meiryo UI" w:hAnsi="Meiryo UI" w:cs="Meiryo UI" w:hint="eastAsia"/>
                <w:szCs w:val="21"/>
              </w:rPr>
              <w:t>ホウ素と中性子の反応を利用し、がん細胞を選択性良くかつ効率的に破壊する、ホウ素中性子捕捉療法のこと。</w:t>
            </w:r>
            <w:r w:rsidRPr="008C3F32">
              <w:rPr>
                <w:rFonts w:ascii="Meiryo UI" w:eastAsia="Meiryo UI" w:hAnsi="Meiryo UI" w:cs="Meiryo UI" w:hint="eastAsia"/>
                <w:b/>
                <w:szCs w:val="21"/>
                <w:u w:val="single"/>
              </w:rPr>
              <w:t>B</w:t>
            </w:r>
            <w:r w:rsidRPr="008C3F32">
              <w:rPr>
                <w:rFonts w:ascii="Meiryo UI" w:eastAsia="Meiryo UI" w:hAnsi="Meiryo UI" w:cs="Meiryo UI" w:hint="eastAsia"/>
                <w:szCs w:val="21"/>
              </w:rPr>
              <w:t xml:space="preserve">oron </w:t>
            </w:r>
            <w:r w:rsidRPr="008C3F32">
              <w:rPr>
                <w:rFonts w:ascii="Meiryo UI" w:eastAsia="Meiryo UI" w:hAnsi="Meiryo UI" w:cs="Meiryo UI" w:hint="eastAsia"/>
                <w:b/>
                <w:szCs w:val="21"/>
                <w:u w:val="single"/>
              </w:rPr>
              <w:t>N</w:t>
            </w:r>
            <w:r w:rsidRPr="008C3F32">
              <w:rPr>
                <w:rFonts w:ascii="Meiryo UI" w:eastAsia="Meiryo UI" w:hAnsi="Meiryo UI" w:cs="Meiryo UI" w:hint="eastAsia"/>
                <w:szCs w:val="21"/>
              </w:rPr>
              <w:t xml:space="preserve">eutron </w:t>
            </w:r>
            <w:r w:rsidRPr="008C3F32">
              <w:rPr>
                <w:rFonts w:ascii="Meiryo UI" w:eastAsia="Meiryo UI" w:hAnsi="Meiryo UI" w:cs="Meiryo UI" w:hint="eastAsia"/>
                <w:b/>
                <w:szCs w:val="21"/>
                <w:u w:val="single"/>
              </w:rPr>
              <w:t>C</w:t>
            </w:r>
            <w:r w:rsidRPr="008C3F32">
              <w:rPr>
                <w:rFonts w:ascii="Meiryo UI" w:eastAsia="Meiryo UI" w:hAnsi="Meiryo UI" w:cs="Meiryo UI" w:hint="eastAsia"/>
                <w:szCs w:val="21"/>
              </w:rPr>
              <w:t xml:space="preserve">apture </w:t>
            </w:r>
            <w:r w:rsidRPr="008C3F32">
              <w:rPr>
                <w:rFonts w:ascii="Meiryo UI" w:eastAsia="Meiryo UI" w:hAnsi="Meiryo UI" w:cs="Meiryo UI" w:hint="eastAsia"/>
                <w:b/>
                <w:szCs w:val="21"/>
                <w:u w:val="single"/>
              </w:rPr>
              <w:t>T</w:t>
            </w:r>
            <w:r w:rsidRPr="008C3F32">
              <w:rPr>
                <w:rFonts w:ascii="Meiryo UI" w:eastAsia="Meiryo UI" w:hAnsi="Meiryo UI" w:cs="Meiryo UI" w:hint="eastAsia"/>
                <w:szCs w:val="21"/>
              </w:rPr>
              <w:t>herapyの頭文字をとって、BNCTと呼んでいる。産学官ネットワークにより実用化に向けた取組みが進められている日本発の革新的な次世代のがん治療法とされている。</w:t>
            </w:r>
          </w:p>
        </w:tc>
      </w:tr>
    </w:tbl>
    <w:p w:rsidR="00627195" w:rsidRPr="00CF5603" w:rsidRDefault="00627195" w:rsidP="003F26FD"/>
    <w:sectPr w:rsidR="00627195" w:rsidRPr="00CF5603" w:rsidSect="00ED145A">
      <w:pgSz w:w="16838" w:h="11906" w:orient="landscape" w:code="9"/>
      <w:pgMar w:top="1701" w:right="1985"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8C8" w:rsidRDefault="000B68C8" w:rsidP="005264C7">
      <w:r>
        <w:separator/>
      </w:r>
    </w:p>
  </w:endnote>
  <w:endnote w:type="continuationSeparator" w:id="0">
    <w:p w:rsidR="000B68C8" w:rsidRDefault="000B68C8" w:rsidP="0052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8C8" w:rsidRDefault="000B68C8" w:rsidP="005264C7">
      <w:r>
        <w:separator/>
      </w:r>
    </w:p>
  </w:footnote>
  <w:footnote w:type="continuationSeparator" w:id="0">
    <w:p w:rsidR="000B68C8" w:rsidRDefault="000B68C8" w:rsidP="00526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2052A"/>
    <w:rsid w:val="000B1A48"/>
    <w:rsid w:val="000B30BF"/>
    <w:rsid w:val="000B68C8"/>
    <w:rsid w:val="000C7D30"/>
    <w:rsid w:val="000F0117"/>
    <w:rsid w:val="001B0A56"/>
    <w:rsid w:val="001B1D5D"/>
    <w:rsid w:val="001F6934"/>
    <w:rsid w:val="0023232F"/>
    <w:rsid w:val="002369C7"/>
    <w:rsid w:val="002545A7"/>
    <w:rsid w:val="003417BF"/>
    <w:rsid w:val="003A2FFA"/>
    <w:rsid w:val="003B46AD"/>
    <w:rsid w:val="003F26FD"/>
    <w:rsid w:val="004131D7"/>
    <w:rsid w:val="004908E7"/>
    <w:rsid w:val="004917A2"/>
    <w:rsid w:val="005264C7"/>
    <w:rsid w:val="005355D4"/>
    <w:rsid w:val="005756D8"/>
    <w:rsid w:val="006105F3"/>
    <w:rsid w:val="00627195"/>
    <w:rsid w:val="00651B29"/>
    <w:rsid w:val="006619C2"/>
    <w:rsid w:val="00662C84"/>
    <w:rsid w:val="006767A0"/>
    <w:rsid w:val="006B65F0"/>
    <w:rsid w:val="00735624"/>
    <w:rsid w:val="0076308A"/>
    <w:rsid w:val="00776B89"/>
    <w:rsid w:val="00890B37"/>
    <w:rsid w:val="008A32EF"/>
    <w:rsid w:val="008C3F32"/>
    <w:rsid w:val="00970AB3"/>
    <w:rsid w:val="00A0154E"/>
    <w:rsid w:val="00A043F8"/>
    <w:rsid w:val="00A42067"/>
    <w:rsid w:val="00AE5833"/>
    <w:rsid w:val="00AF7332"/>
    <w:rsid w:val="00B87104"/>
    <w:rsid w:val="00BC6A24"/>
    <w:rsid w:val="00BE1F52"/>
    <w:rsid w:val="00C72853"/>
    <w:rsid w:val="00CF5603"/>
    <w:rsid w:val="00DA6D3A"/>
    <w:rsid w:val="00E046B5"/>
    <w:rsid w:val="00E814DF"/>
    <w:rsid w:val="00E86BB3"/>
    <w:rsid w:val="00E94480"/>
    <w:rsid w:val="00ED145A"/>
    <w:rsid w:val="00F35CD7"/>
    <w:rsid w:val="00F52DF8"/>
    <w:rsid w:val="00F92D4E"/>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5264C7"/>
    <w:pPr>
      <w:tabs>
        <w:tab w:val="center" w:pos="4252"/>
        <w:tab w:val="right" w:pos="8504"/>
      </w:tabs>
      <w:snapToGrid w:val="0"/>
    </w:pPr>
  </w:style>
  <w:style w:type="character" w:customStyle="1" w:styleId="a8">
    <w:name w:val="ヘッダー (文字)"/>
    <w:basedOn w:val="a0"/>
    <w:link w:val="a7"/>
    <w:uiPriority w:val="99"/>
    <w:rsid w:val="005264C7"/>
  </w:style>
  <w:style w:type="paragraph" w:styleId="a9">
    <w:name w:val="footer"/>
    <w:basedOn w:val="a"/>
    <w:link w:val="aa"/>
    <w:uiPriority w:val="99"/>
    <w:unhideWhenUsed/>
    <w:rsid w:val="005264C7"/>
    <w:pPr>
      <w:tabs>
        <w:tab w:val="center" w:pos="4252"/>
        <w:tab w:val="right" w:pos="8504"/>
      </w:tabs>
      <w:snapToGrid w:val="0"/>
    </w:pPr>
  </w:style>
  <w:style w:type="character" w:customStyle="1" w:styleId="aa">
    <w:name w:val="フッター (文字)"/>
    <w:basedOn w:val="a0"/>
    <w:link w:val="a9"/>
    <w:uiPriority w:val="99"/>
    <w:rsid w:val="005264C7"/>
  </w:style>
  <w:style w:type="paragraph" w:styleId="Web">
    <w:name w:val="Normal (Web)"/>
    <w:basedOn w:val="a"/>
    <w:uiPriority w:val="99"/>
    <w:unhideWhenUsed/>
    <w:rsid w:val="005264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C728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28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color w:val="FFFFFF" w:themeColor="background1"/>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5264C7"/>
    <w:pPr>
      <w:tabs>
        <w:tab w:val="center" w:pos="4252"/>
        <w:tab w:val="right" w:pos="8504"/>
      </w:tabs>
      <w:snapToGrid w:val="0"/>
    </w:pPr>
  </w:style>
  <w:style w:type="character" w:customStyle="1" w:styleId="a8">
    <w:name w:val="ヘッダー (文字)"/>
    <w:basedOn w:val="a0"/>
    <w:link w:val="a7"/>
    <w:uiPriority w:val="99"/>
    <w:rsid w:val="005264C7"/>
  </w:style>
  <w:style w:type="paragraph" w:styleId="a9">
    <w:name w:val="footer"/>
    <w:basedOn w:val="a"/>
    <w:link w:val="aa"/>
    <w:uiPriority w:val="99"/>
    <w:unhideWhenUsed/>
    <w:rsid w:val="005264C7"/>
    <w:pPr>
      <w:tabs>
        <w:tab w:val="center" w:pos="4252"/>
        <w:tab w:val="right" w:pos="8504"/>
      </w:tabs>
      <w:snapToGrid w:val="0"/>
    </w:pPr>
  </w:style>
  <w:style w:type="character" w:customStyle="1" w:styleId="aa">
    <w:name w:val="フッター (文字)"/>
    <w:basedOn w:val="a0"/>
    <w:link w:val="a9"/>
    <w:uiPriority w:val="99"/>
    <w:rsid w:val="005264C7"/>
  </w:style>
  <w:style w:type="paragraph" w:styleId="Web">
    <w:name w:val="Normal (Web)"/>
    <w:basedOn w:val="a"/>
    <w:uiPriority w:val="99"/>
    <w:unhideWhenUsed/>
    <w:rsid w:val="005264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C728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28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2539">
      <w:bodyDiv w:val="1"/>
      <w:marLeft w:val="0"/>
      <w:marRight w:val="0"/>
      <w:marTop w:val="0"/>
      <w:marBottom w:val="0"/>
      <w:divBdr>
        <w:top w:val="none" w:sz="0" w:space="0" w:color="auto"/>
        <w:left w:val="none" w:sz="0" w:space="0" w:color="auto"/>
        <w:bottom w:val="none" w:sz="0" w:space="0" w:color="auto"/>
        <w:right w:val="none" w:sz="0" w:space="0" w:color="auto"/>
      </w:divBdr>
    </w:div>
    <w:div w:id="234240853">
      <w:bodyDiv w:val="1"/>
      <w:marLeft w:val="0"/>
      <w:marRight w:val="0"/>
      <w:marTop w:val="0"/>
      <w:marBottom w:val="0"/>
      <w:divBdr>
        <w:top w:val="none" w:sz="0" w:space="0" w:color="auto"/>
        <w:left w:val="none" w:sz="0" w:space="0" w:color="auto"/>
        <w:bottom w:val="none" w:sz="0" w:space="0" w:color="auto"/>
        <w:right w:val="none" w:sz="0" w:space="0" w:color="auto"/>
      </w:divBdr>
    </w:div>
    <w:div w:id="694502259">
      <w:bodyDiv w:val="1"/>
      <w:marLeft w:val="0"/>
      <w:marRight w:val="0"/>
      <w:marTop w:val="0"/>
      <w:marBottom w:val="0"/>
      <w:divBdr>
        <w:top w:val="none" w:sz="0" w:space="0" w:color="auto"/>
        <w:left w:val="none" w:sz="0" w:space="0" w:color="auto"/>
        <w:bottom w:val="none" w:sz="0" w:space="0" w:color="auto"/>
        <w:right w:val="none" w:sz="0" w:space="0" w:color="auto"/>
      </w:divBdr>
    </w:div>
    <w:div w:id="1052460826">
      <w:bodyDiv w:val="1"/>
      <w:marLeft w:val="0"/>
      <w:marRight w:val="0"/>
      <w:marTop w:val="0"/>
      <w:marBottom w:val="0"/>
      <w:divBdr>
        <w:top w:val="none" w:sz="0" w:space="0" w:color="auto"/>
        <w:left w:val="none" w:sz="0" w:space="0" w:color="auto"/>
        <w:bottom w:val="none" w:sz="0" w:space="0" w:color="auto"/>
        <w:right w:val="none" w:sz="0" w:space="0" w:color="auto"/>
      </w:divBdr>
    </w:div>
    <w:div w:id="1132864815">
      <w:bodyDiv w:val="1"/>
      <w:marLeft w:val="0"/>
      <w:marRight w:val="0"/>
      <w:marTop w:val="0"/>
      <w:marBottom w:val="0"/>
      <w:divBdr>
        <w:top w:val="none" w:sz="0" w:space="0" w:color="auto"/>
        <w:left w:val="none" w:sz="0" w:space="0" w:color="auto"/>
        <w:bottom w:val="none" w:sz="0" w:space="0" w:color="auto"/>
        <w:right w:val="none" w:sz="0" w:space="0" w:color="auto"/>
      </w:divBdr>
    </w:div>
    <w:div w:id="134258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ikaku/seichosenryak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f.osaka.lg.jp/kikaku_keikaku/kyojinka/index.html" TargetMode="External"/><Relationship Id="rId4" Type="http://schemas.openxmlformats.org/officeDocument/2006/relationships/settings" Target="settings.xml"/><Relationship Id="rId9" Type="http://schemas.openxmlformats.org/officeDocument/2006/relationships/hyperlink" Target="http://www.pref.osaka.lg.jp/kikaku_keikaku/tihousousei_torikum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15</cp:revision>
  <cp:lastPrinted>2016-05-02T06:25:00Z</cp:lastPrinted>
  <dcterms:created xsi:type="dcterms:W3CDTF">2016-04-22T08:02:00Z</dcterms:created>
  <dcterms:modified xsi:type="dcterms:W3CDTF">2016-05-10T04:24:00Z</dcterms:modified>
</cp:coreProperties>
</file>