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C89" w:rsidRDefault="00A63C89" w:rsidP="00F43BA7">
      <w:pPr>
        <w:rPr>
          <w:rFonts w:hint="eastAsia"/>
        </w:rPr>
      </w:pPr>
      <w:r>
        <w:rPr>
          <w:rFonts w:hint="eastAsia"/>
        </w:rPr>
        <w:t>監査委員事務局</w:t>
      </w:r>
    </w:p>
    <w:p w:rsidR="00F43BA7" w:rsidRDefault="00F43BA7" w:rsidP="00F43BA7">
      <w:bookmarkStart w:id="0" w:name="_GoBack"/>
      <w:bookmarkEnd w:id="0"/>
      <w:r w:rsidRPr="00F43BA7">
        <w:rPr>
          <w:rFonts w:hint="eastAsia"/>
        </w:rPr>
        <w:t>28</w:t>
      </w:r>
      <w:r w:rsidRPr="00F43BA7">
        <w:rPr>
          <w:rFonts w:hint="eastAsia"/>
        </w:rPr>
        <w:t>年度の部局運営にあたって</w:t>
      </w:r>
    </w:p>
    <w:p w:rsidR="00F43BA7" w:rsidRDefault="00F43BA7" w:rsidP="00F43BA7">
      <w:r>
        <w:rPr>
          <w:rFonts w:hint="eastAsia"/>
        </w:rPr>
        <w:t>○大阪府の財政状況を概括してみると、人件費、社会保障関係経費、公債費などの義務的経費が歳入を上回るペースで増加し財政の硬直化が進むとともに、平成</w:t>
      </w:r>
      <w:r>
        <w:rPr>
          <w:rFonts w:hint="eastAsia"/>
        </w:rPr>
        <w:t>28</w:t>
      </w:r>
      <w:r>
        <w:rPr>
          <w:rFonts w:hint="eastAsia"/>
        </w:rPr>
        <w:t>年度の当初予算では財政調整基金の取崩しなど</w:t>
      </w:r>
      <w:r>
        <w:rPr>
          <w:rFonts w:hint="eastAsia"/>
        </w:rPr>
        <w:t>780</w:t>
      </w:r>
      <w:r>
        <w:rPr>
          <w:rFonts w:hint="eastAsia"/>
        </w:rPr>
        <w:t>億円の財源対策が必要となるなど、厳しい財政状況が続いており、さらなる行財政改革への取組が必要となっています。</w:t>
      </w:r>
    </w:p>
    <w:p w:rsidR="00F43BA7" w:rsidRDefault="00F43BA7" w:rsidP="00F43BA7">
      <w:r>
        <w:rPr>
          <w:rFonts w:hint="eastAsia"/>
        </w:rPr>
        <w:t>○「財政運営基本条例」</w:t>
      </w:r>
      <w:r>
        <w:rPr>
          <w:rFonts w:hint="eastAsia"/>
        </w:rPr>
        <w:t>(</w:t>
      </w:r>
      <w:r>
        <w:rPr>
          <w:rFonts w:hint="eastAsia"/>
        </w:rPr>
        <w:t>＊</w:t>
      </w:r>
      <w:r>
        <w:rPr>
          <w:rFonts w:hint="eastAsia"/>
        </w:rPr>
        <w:t>1)</w:t>
      </w:r>
      <w:r>
        <w:rPr>
          <w:rFonts w:hint="eastAsia"/>
        </w:rPr>
        <w:t>は、規律、計画性と透明性の確保を基本理念とする健全な財政運営を強く求めています。</w:t>
      </w:r>
    </w:p>
    <w:p w:rsidR="009D1237" w:rsidRDefault="00F43BA7" w:rsidP="00F43BA7">
      <w:pPr>
        <w:rPr>
          <w:rFonts w:hint="eastAsia"/>
        </w:rPr>
      </w:pPr>
      <w:r>
        <w:rPr>
          <w:rFonts w:hint="eastAsia"/>
        </w:rPr>
        <w:t>○本府の行財政運営について、合規性だけでなく、経済性、効率性、有効性の観点からの監査を行い、必要な是正と改善を促します。</w:t>
      </w:r>
    </w:p>
    <w:p w:rsidR="00A63C89" w:rsidRDefault="00A63C89" w:rsidP="00A63C89">
      <w:r w:rsidRPr="00014649">
        <w:rPr>
          <w:rFonts w:hint="eastAsia"/>
        </w:rPr>
        <w:t>監査委員事務局の施策概要と</w:t>
      </w:r>
      <w:r w:rsidRPr="00014649">
        <w:rPr>
          <w:rFonts w:hint="eastAsia"/>
        </w:rPr>
        <w:t>28</w:t>
      </w:r>
      <w:r w:rsidRPr="00014649">
        <w:rPr>
          <w:rFonts w:hint="eastAsia"/>
        </w:rPr>
        <w:t>年度の主な取組み</w:t>
      </w:r>
    </w:p>
    <w:p w:rsidR="00A63C89" w:rsidRDefault="00A63C89" w:rsidP="00A63C89">
      <w:r w:rsidRPr="00014649">
        <w:rPr>
          <w:rFonts w:hint="eastAsia"/>
        </w:rPr>
        <w:t>地方自治法等の規定により、監査委員の指揮の下、知事その他執行機関から独立した立場で、監査等を行います。</w:t>
      </w:r>
      <w:r>
        <w:rPr>
          <w:rFonts w:hint="eastAsia"/>
        </w:rPr>
        <w:t>具体的には、</w:t>
      </w:r>
      <w:r w:rsidRPr="00014649">
        <w:rPr>
          <w:rFonts w:hint="eastAsia"/>
        </w:rPr>
        <w:t>定期監査</w:t>
      </w:r>
      <w:r>
        <w:rPr>
          <w:rFonts w:hint="eastAsia"/>
        </w:rPr>
        <w:t>、</w:t>
      </w:r>
      <w:r w:rsidRPr="00014649">
        <w:rPr>
          <w:rFonts w:hint="eastAsia"/>
        </w:rPr>
        <w:t>団体監査（財政的援助団体等</w:t>
      </w:r>
      <w:r w:rsidRPr="00014649">
        <w:rPr>
          <w:rFonts w:hint="eastAsia"/>
        </w:rPr>
        <w:t>(</w:t>
      </w:r>
      <w:r w:rsidRPr="00014649">
        <w:rPr>
          <w:rFonts w:hint="eastAsia"/>
        </w:rPr>
        <w:t>＊</w:t>
      </w:r>
      <w:r w:rsidRPr="00014649">
        <w:rPr>
          <w:rFonts w:hint="eastAsia"/>
        </w:rPr>
        <w:t>2)</w:t>
      </w:r>
      <w:r w:rsidRPr="00014649">
        <w:rPr>
          <w:rFonts w:hint="eastAsia"/>
        </w:rPr>
        <w:t>）</w:t>
      </w:r>
      <w:r>
        <w:rPr>
          <w:rFonts w:hint="eastAsia"/>
        </w:rPr>
        <w:t>、</w:t>
      </w:r>
      <w:r w:rsidRPr="00014649">
        <w:rPr>
          <w:rFonts w:hint="eastAsia"/>
        </w:rPr>
        <w:t>例月現金出納検査</w:t>
      </w:r>
      <w:r>
        <w:rPr>
          <w:rFonts w:hint="eastAsia"/>
        </w:rPr>
        <w:t>、</w:t>
      </w:r>
      <w:r w:rsidRPr="00014649">
        <w:rPr>
          <w:rFonts w:hint="eastAsia"/>
        </w:rPr>
        <w:t>一般会計・特別会計、公営企業会計決算審査</w:t>
      </w:r>
      <w:r>
        <w:rPr>
          <w:rFonts w:hint="eastAsia"/>
        </w:rPr>
        <w:t>、</w:t>
      </w:r>
      <w:r w:rsidRPr="00014649">
        <w:rPr>
          <w:rFonts w:hint="eastAsia"/>
        </w:rPr>
        <w:t>基金運用審査</w:t>
      </w:r>
      <w:r>
        <w:rPr>
          <w:rFonts w:hint="eastAsia"/>
        </w:rPr>
        <w:t>、</w:t>
      </w:r>
      <w:r w:rsidRPr="00014649">
        <w:rPr>
          <w:rFonts w:hint="eastAsia"/>
        </w:rPr>
        <w:t>財政健全化判断比率等</w:t>
      </w:r>
      <w:r w:rsidRPr="00014649">
        <w:rPr>
          <w:rFonts w:hint="eastAsia"/>
        </w:rPr>
        <w:t>(</w:t>
      </w:r>
      <w:r w:rsidRPr="00014649">
        <w:rPr>
          <w:rFonts w:hint="eastAsia"/>
        </w:rPr>
        <w:t>＊</w:t>
      </w:r>
      <w:r w:rsidRPr="00014649">
        <w:rPr>
          <w:rFonts w:hint="eastAsia"/>
        </w:rPr>
        <w:t>3)</w:t>
      </w:r>
      <w:r w:rsidRPr="00014649">
        <w:rPr>
          <w:rFonts w:hint="eastAsia"/>
        </w:rPr>
        <w:t>審査（財政健全化法）</w:t>
      </w:r>
      <w:r>
        <w:rPr>
          <w:rFonts w:hint="eastAsia"/>
        </w:rPr>
        <w:t>、</w:t>
      </w:r>
      <w:r w:rsidRPr="00014649">
        <w:rPr>
          <w:rFonts w:hint="eastAsia"/>
        </w:rPr>
        <w:t>住民監査請求等特別監査・審査</w:t>
      </w:r>
      <w:r>
        <w:rPr>
          <w:rFonts w:hint="eastAsia"/>
        </w:rPr>
        <w:t>、</w:t>
      </w:r>
      <w:r w:rsidRPr="00014649">
        <w:rPr>
          <w:rFonts w:hint="eastAsia"/>
        </w:rPr>
        <w:t>随時監査</w:t>
      </w:r>
      <w:r>
        <w:rPr>
          <w:rFonts w:hint="eastAsia"/>
        </w:rPr>
        <w:t>です。</w:t>
      </w:r>
    </w:p>
    <w:p w:rsidR="00A63C89" w:rsidRPr="00A63C89" w:rsidRDefault="00A63C89" w:rsidP="00F43BA7"/>
    <w:sectPr w:rsidR="00A63C89" w:rsidRPr="00A63C8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BA7"/>
    <w:rsid w:val="009D1237"/>
    <w:rsid w:val="00A63C89"/>
    <w:rsid w:val="00F43B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72</Words>
  <Characters>412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dcterms:created xsi:type="dcterms:W3CDTF">2016-05-11T02:20:00Z</dcterms:created>
  <dcterms:modified xsi:type="dcterms:W3CDTF">2016-12-06T02:27:00Z</dcterms:modified>
</cp:coreProperties>
</file>