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4" w:rsidRPr="009614E2" w:rsidRDefault="00442D56" w:rsidP="00442D56">
      <w:pPr>
        <w:spacing w:beforeLines="100" w:before="360"/>
        <w:rPr>
          <w:b/>
        </w:rPr>
      </w:pPr>
      <w:r>
        <w:rPr>
          <w:rFonts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2FC2CBD9" wp14:editId="5F1307A4">
                <wp:simplePos x="0" y="0"/>
                <wp:positionH relativeFrom="column">
                  <wp:posOffset>-1478808</wp:posOffset>
                </wp:positionH>
                <wp:positionV relativeFrom="paragraph">
                  <wp:posOffset>3710555</wp:posOffset>
                </wp:positionV>
                <wp:extent cx="8806180" cy="3105151"/>
                <wp:effectExtent l="0" t="6985" r="26035" b="2603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8806180" cy="3105151"/>
                          <a:chOff x="0" y="0"/>
                          <a:chExt cx="8806307" cy="3105151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083310" cy="3105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7A91" w:rsidRDefault="00C37A91" w:rsidP="00F96940">
                              <w:pPr>
                                <w:ind w:left="240" w:hangingChars="100" w:hanging="24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○</w:t>
                              </w:r>
                              <w:r w:rsidRPr="00C37A91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公園課のひな形に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基づき土木事務所及び指定管理者が協議し、調査項目等を作成</w:t>
                              </w:r>
                            </w:p>
                            <w:p w:rsidR="00C37A91" w:rsidRPr="00C37A91" w:rsidRDefault="00C37A91" w:rsidP="00C37A91">
                              <w:pPr>
                                <w:ind w:leftChars="100" w:left="21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（行政経営課との事前調整は不要）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1533525" y="0"/>
                            <a:ext cx="586105" cy="3105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7A91" w:rsidRPr="00C37A91" w:rsidRDefault="00C37A91" w:rsidP="00C37A91">
                              <w:pPr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○アンケートの実施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552700" y="0"/>
                            <a:ext cx="643255" cy="3105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7A91" w:rsidRPr="00C37A91" w:rsidRDefault="00DE6ACC" w:rsidP="00DE6ACC">
                              <w:pPr>
                                <w:ind w:left="240" w:hangingChars="100" w:hanging="24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○アンケート結果の分析とより満足度向上を図るための取組みの抽出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3638550" y="0"/>
                            <a:ext cx="892175" cy="3105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7A91" w:rsidRPr="00C37A91" w:rsidRDefault="00C37A91" w:rsidP="00DE6ACC">
                              <w:pPr>
                                <w:ind w:left="240" w:hangingChars="100" w:hanging="24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○</w:t>
                              </w:r>
                              <w:r w:rsidR="00DE6ACC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満足度向上を図るための取組み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について、指定管理者と土木事務所の役割の仕分け・取組方針の整理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4953001" y="1"/>
                            <a:ext cx="860775" cy="3105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37A91" w:rsidRPr="00C37A91" w:rsidRDefault="00C37A91" w:rsidP="008B28CB">
                              <w:pPr>
                                <w:ind w:left="240" w:hangingChars="100" w:hanging="24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○</w:t>
                              </w:r>
                              <w:r w:rsidR="008B28C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指定管理者が行うべきものについて、</w:t>
                              </w:r>
                              <w:r w:rsidR="009614E2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評価票に反映し、</w:t>
                              </w:r>
                              <w:r w:rsidR="00583A03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評価委員会の</w:t>
                              </w:r>
                              <w:r w:rsidR="009614E2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モニタリングを受ける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7686675" y="0"/>
                            <a:ext cx="1119632" cy="3105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6ACC" w:rsidRDefault="00583A03" w:rsidP="00426FDB">
                              <w:pPr>
                                <w:ind w:left="240" w:hangingChars="100" w:hanging="24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○</w:t>
                              </w:r>
                              <w:r w:rsidR="00F96940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翌年度の評価委員会において、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前年度</w:t>
                              </w:r>
                              <w:r w:rsidR="00DE6ACC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</w:t>
                              </w:r>
                            </w:p>
                            <w:p w:rsidR="008B28CB" w:rsidRDefault="00583A03" w:rsidP="00DE6ACC">
                              <w:pPr>
                                <w:ind w:leftChars="100" w:left="21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アンケート</w:t>
                              </w:r>
                              <w:r w:rsidR="00DE6ACC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結果に対してより満足度向上を図るための取組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結果</w:t>
                              </w:r>
                              <w:r w:rsidR="008B28C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について確認し、</w:t>
                              </w:r>
                            </w:p>
                            <w:p w:rsidR="00583A03" w:rsidRPr="00C37A91" w:rsidRDefault="008B28CB" w:rsidP="00DE6ACC">
                              <w:pPr>
                                <w:ind w:leftChars="100" w:left="21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評価委員会のモニタリングを受ける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6181725" y="0"/>
                            <a:ext cx="1096010" cy="31051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B28CB" w:rsidRDefault="00583A03" w:rsidP="009614E2">
                              <w:pPr>
                                <w:ind w:left="240" w:hangingChars="100" w:hanging="24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○調査結果</w:t>
                              </w:r>
                              <w:r w:rsidR="009614E2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各</w:t>
                              </w:r>
                              <w:r w:rsidR="008B28C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公園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・</w:t>
                              </w:r>
                              <w:r w:rsidR="008B28C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土木事務所・公園課</w:t>
                              </w:r>
                            </w:p>
                            <w:p w:rsidR="009614E2" w:rsidRDefault="00583A03" w:rsidP="008B28CB">
                              <w:pPr>
                                <w:ind w:leftChars="100" w:left="21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ＨＰに掲載</w:t>
                              </w:r>
                            </w:p>
                            <w:p w:rsidR="00583A03" w:rsidRPr="00C37A91" w:rsidRDefault="009614E2" w:rsidP="009614E2">
                              <w:pPr>
                                <w:ind w:left="240" w:hangingChars="100" w:hanging="240"/>
                                <w:jc w:val="left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○</w:t>
                              </w:r>
                              <w:r w:rsidR="008B28C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満足度向上方策について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評価票</w:t>
                              </w:r>
                              <w:r w:rsidR="008B28CB"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の一部として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</w:rPr>
                                <w:t>行政経営課ＨＰに掲載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二等辺三角形 13"/>
                        <wps:cNvSpPr/>
                        <wps:spPr>
                          <a:xfrm rot="5400000">
                            <a:off x="942989" y="1502585"/>
                            <a:ext cx="751840" cy="23241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二等辺三角形 14"/>
                        <wps:cNvSpPr/>
                        <wps:spPr>
                          <a:xfrm rot="5400000">
                            <a:off x="1981200" y="1509900"/>
                            <a:ext cx="751840" cy="23241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二等辺三角形 15"/>
                        <wps:cNvSpPr/>
                        <wps:spPr>
                          <a:xfrm rot="5400000">
                            <a:off x="3057525" y="1508375"/>
                            <a:ext cx="751840" cy="23241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二等辺三角形 16"/>
                        <wps:cNvSpPr/>
                        <wps:spPr>
                          <a:xfrm rot="5400000">
                            <a:off x="4362450" y="1493745"/>
                            <a:ext cx="751840" cy="23241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二等辺三角形 17"/>
                        <wps:cNvSpPr/>
                        <wps:spPr>
                          <a:xfrm rot="5400000">
                            <a:off x="5610225" y="1476905"/>
                            <a:ext cx="751840" cy="23241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二等辺三角形 18"/>
                        <wps:cNvSpPr/>
                        <wps:spPr>
                          <a:xfrm rot="5400000">
                            <a:off x="7124714" y="1464485"/>
                            <a:ext cx="751840" cy="232410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26" style="position:absolute;left:0;text-align:left;margin-left:-116.45pt;margin-top:292.15pt;width:693.4pt;height:244.5pt;rotation:90;z-index:251691008" coordsize="88063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">
                <v:rect id="正方形/長方形 1" o:spid="_x0000_s1027" style="position:absolute;width:10833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wuQ78A&#10;AADaAAAADwAAAGRycy9kb3ducmV2LnhtbERPTYvCMBC9L/gfwgheRFMVVKpRRBCFPenuwePYjG21&#10;mdQkavffG0HY0/B4nzNfNqYSD3K+tKxg0E9AEGdWl5wr+P3Z9KYgfEDWWFkmBX/kYblofc0x1fbJ&#10;e3ocQi5iCPsUFRQh1KmUPivIoO/bmjhyZ+sMhghdLrXDZww3lRwmyVgaLDk2FFjTuqDsergbBV1r&#10;Jm4/vpw2l+3qdrThe7SrJ0p12s1qBiJQE/7FH/dOx/nwfuV95e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/C5DvwAAANoAAAAPAAAAAAAAAAAAAAAAAJgCAABkcnMvZG93bnJl&#10;di54bWxQSwUGAAAAAAQABAD1AAAAhAMAAAAA&#10;" fillcolor="white [3212]" strokecolor="black [3213]">
                  <v:textbox>
                    <w:txbxContent>
                      <w:p w:rsidR="00C37A91" w:rsidRDefault="00C37A91" w:rsidP="00F96940">
                        <w:pPr>
                          <w:ind w:left="240" w:hangingChars="100" w:hanging="24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○</w:t>
                        </w:r>
                        <w:r w:rsidRPr="00C37A91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公園課のひな形に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基づき土木事務所及び指定管理者が協議し、調査項目等を作成</w:t>
                        </w:r>
                      </w:p>
                      <w:p w:rsidR="00C37A91" w:rsidRPr="00C37A91" w:rsidRDefault="00C37A91" w:rsidP="00C37A91">
                        <w:pPr>
                          <w:ind w:leftChars="100" w:left="21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（行政経営課との事前調整は不要）</w:t>
                        </w:r>
                      </w:p>
                    </w:txbxContent>
                  </v:textbox>
                </v:rect>
                <v:rect id="正方形/長方形 2" o:spid="_x0000_s1028" style="position:absolute;left:15335;width:5861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6wNMIA&#10;AADaAAAADwAAAGRycy9kb3ducmV2LnhtbESPQYvCMBSE74L/ITzBi6ypLqhUo4ggCnvS3YPHt82z&#10;rTYvNYla/70RBI/DzHzDzBaNqcSNnC8tKxj0ExDEmdUl5wr+ftdfExA+IGusLJOCB3lYzNutGaba&#10;3nlHt33IRYSwT1FBEUKdSumzggz6vq2Jo3e0zmCI0uVSO7xHuKnkMElG0mDJcaHAmlYFZef91Sjo&#10;WTN2u9Hpf33aLC8HG36+t/VYqW6nWU5BBGrCJ/xub7WCIbyux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LrA0wgAAANoAAAAPAAAAAAAAAAAAAAAAAJgCAABkcnMvZG93&#10;bnJldi54bWxQSwUGAAAAAAQABAD1AAAAhwMAAAAA&#10;" fillcolor="white [3212]" strokecolor="black [3213]">
                  <v:textbox>
                    <w:txbxContent>
                      <w:p w:rsidR="00C37A91" w:rsidRPr="00C37A91" w:rsidRDefault="00C37A91" w:rsidP="00C37A91">
                        <w:pPr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○アンケートの実施</w:t>
                        </w:r>
                      </w:p>
                    </w:txbxContent>
                  </v:textbox>
                </v:rect>
                <v:rect id="正方形/長方形 3" o:spid="_x0000_s1029" style="position:absolute;left:25527;width:6432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Vr8MA&#10;AADaAAAADwAAAGRycy9kb3ducmV2LnhtbESPT4vCMBTE7wt+h/CEvYimu4KVahRZEAVP/jl4fDbP&#10;ttq81CRq/fabBWGPw8z8hpnOW1OLBzlfWVbwNUhAEOdWV1woOOyX/TEIH5A11pZJwYs8zGedjylm&#10;2j55S49dKESEsM9QQRlCk0np85IM+oFtiKN3ts5giNIVUjt8Rrip5XeSjKTBiuNCiQ39lJRfd3ej&#10;oGdN6rajy2l5WS1uRxs2w3WTKvXZbRcTEIHa8B9+t9dawRD+rsQb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Vr8MAAADaAAAADwAAAAAAAAAAAAAAAACYAgAAZHJzL2Rv&#10;d25yZXYueG1sUEsFBgAAAAAEAAQA9QAAAIgDAAAAAA==&#10;" fillcolor="white [3212]" strokecolor="black [3213]">
                  <v:textbox>
                    <w:txbxContent>
                      <w:p w:rsidR="00C37A91" w:rsidRPr="00C37A91" w:rsidRDefault="00DE6ACC" w:rsidP="00DE6ACC">
                        <w:pPr>
                          <w:ind w:left="240" w:hangingChars="100" w:hanging="24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○アンケート結果の分析とより満足度向上を図るための取組みの抽出</w:t>
                        </w:r>
                      </w:p>
                    </w:txbxContent>
                  </v:textbox>
                </v:rect>
                <v:rect id="正方形/長方形 4" o:spid="_x0000_s1030" style="position:absolute;left:36385;width:8922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N28MA&#10;AADaAAAADwAAAGRycy9kb3ducmV2LnhtbESPT4vCMBTE74LfITzBi6ypuuh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uN28MAAADaAAAADwAAAAAAAAAAAAAAAACYAgAAZHJzL2Rv&#10;d25yZXYueG1sUEsFBgAAAAAEAAQA9QAAAIgDAAAAAA==&#10;" fillcolor="white [3212]" strokecolor="black [3213]">
                  <v:textbox>
                    <w:txbxContent>
                      <w:p w:rsidR="00C37A91" w:rsidRPr="00C37A91" w:rsidRDefault="00C37A91" w:rsidP="00DE6ACC">
                        <w:pPr>
                          <w:ind w:left="240" w:hangingChars="100" w:hanging="24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○</w:t>
                        </w:r>
                        <w:r w:rsidR="00DE6ACC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満足度向上を図るための取組み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について、指定管理者と土木事務所の役割の仕分け・取組方針の整理</w:t>
                        </w:r>
                      </w:p>
                    </w:txbxContent>
                  </v:textbox>
                </v:rect>
                <v:rect id="正方形/長方形 5" o:spid="_x0000_s1031" style="position:absolute;left:49530;width:8607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oQMMA&#10;AADaAAAADwAAAGRycy9kb3ducmV2LnhtbESPT4vCMBTE74LfITzBi6ypyupSjSKCKHjyz8Hj2+Zt&#10;W21eahK1++03woLHYWZ+w8wWjanEg5wvLSsY9BMQxJnVJecKTsf1xxcIH5A1VpZJwS95WMzbrRmm&#10;2j55T49DyEWEsE9RQRFCnUrps4IM+r6tiaP3Y53BEKXLpXb4jHBTyWGSjKXBkuNCgTWtCsquh7tR&#10;0LNm4vbjy/f6slnezjbsRtt6olS30yynIAI14R3+b2+1gk94XY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coQMMAAADaAAAADwAAAAAAAAAAAAAAAACYAgAAZHJzL2Rv&#10;d25yZXYueG1sUEsFBgAAAAAEAAQA9QAAAIgDAAAAAA==&#10;" fillcolor="white [3212]" strokecolor="black [3213]">
                  <v:textbox>
                    <w:txbxContent>
                      <w:p w:rsidR="00C37A91" w:rsidRPr="00C37A91" w:rsidRDefault="00C37A91" w:rsidP="008B28CB">
                        <w:pPr>
                          <w:ind w:left="240" w:hangingChars="100" w:hanging="24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○</w:t>
                        </w:r>
                        <w:r w:rsidR="008B28C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指定管理者が行うべきものについて、</w:t>
                        </w:r>
                        <w:r w:rsidR="009614E2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評価票に反映し、</w:t>
                        </w:r>
                        <w:r w:rsidR="00583A03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評価委員会の</w:t>
                        </w:r>
                        <w:r w:rsidR="009614E2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モニタリングを受ける</w:t>
                        </w:r>
                      </w:p>
                    </w:txbxContent>
                  </v:textbox>
                </v:rect>
                <v:rect id="正方形/長方形 6" o:spid="_x0000_s1032" style="position:absolute;left:76866;width:11197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2N8QA&#10;AADaAAAADwAAAGRycy9kb3ducmV2LnhtbESPQWvCQBSE70L/w/IKXkqzaYWkRFeRgjTgKdpDj8/s&#10;axKbfZvubjX+e1coeBxm5htmsRpNL07kfGdZwUuSgiCure64UfC53zy/gfABWWNvmRRcyMNq+TBZ&#10;YKHtmSs67UIjIoR9gQraEIZCSl+3ZNAndiCO3rd1BkOUrpHa4TnCTS9f0zSTBjuOCy0O9N5S/bP7&#10;MwqerMldlR0Pm+PH+vfLhu2sHHKlpo/jeg4i0Bju4f92qRVkcLsSb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VtjfEAAAA2gAAAA8AAAAAAAAAAAAAAAAAmAIAAGRycy9k&#10;b3ducmV2LnhtbFBLBQYAAAAABAAEAPUAAACJAwAAAAA=&#10;" fillcolor="white [3212]" strokecolor="black [3213]">
                  <v:textbox>
                    <w:txbxContent>
                      <w:p w:rsidR="00DE6ACC" w:rsidRDefault="00583A03" w:rsidP="00426FDB">
                        <w:pPr>
                          <w:ind w:left="240" w:hangingChars="100" w:hanging="24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○</w:t>
                        </w:r>
                        <w:r w:rsidR="00F96940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翌年度の評価委員会において、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前年度</w:t>
                        </w:r>
                        <w:r w:rsidR="00DE6ACC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</w:t>
                        </w:r>
                      </w:p>
                      <w:p w:rsidR="008B28CB" w:rsidRDefault="00583A03" w:rsidP="00DE6ACC">
                        <w:pPr>
                          <w:ind w:leftChars="100" w:left="21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アンケート</w:t>
                        </w:r>
                        <w:r w:rsidR="00DE6ACC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結果に対してより満足度向上を図るための取組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結果</w:t>
                        </w:r>
                        <w:r w:rsidR="008B28C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について確認し、</w:t>
                        </w:r>
                      </w:p>
                      <w:p w:rsidR="00583A03" w:rsidRPr="00C37A91" w:rsidRDefault="008B28CB" w:rsidP="00DE6ACC">
                        <w:pPr>
                          <w:ind w:leftChars="100" w:left="21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評価委員会のモニタリングを受ける</w:t>
                        </w:r>
                      </w:p>
                    </w:txbxContent>
                  </v:textbox>
                </v:rect>
                <v:rect id="正方形/長方形 7" o:spid="_x0000_s1033" style="position:absolute;left:61817;width:10960;height:310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kTrMIA&#10;AADaAAAADwAAAGRycy9kb3ducmV2LnhtbESPQYvCMBSE78L+h/AWvIimumClGkUWRGFP6h72+Gye&#10;bbV56SZR6783guBxmJlvmNmiNbW4kvOVZQXDQQKCOLe64kLB737Vn4DwAVljbZkU3MnDYv7RmWGm&#10;7Y23dN2FQkQI+wwVlCE0mZQ+L8mgH9iGOHpH6wyGKF0htcNbhJtajpJkLA1WHBdKbOi7pPy8uxgF&#10;PWtStx2fDqvTevn/Z8PP16ZJlep+tsspiEBteIdf7Y1WkMLzSr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WROswgAAANoAAAAPAAAAAAAAAAAAAAAAAJgCAABkcnMvZG93&#10;bnJldi54bWxQSwUGAAAAAAQABAD1AAAAhwMAAAAA&#10;" fillcolor="white [3212]" strokecolor="black [3213]">
                  <v:textbox>
                    <w:txbxContent>
                      <w:p w:rsidR="008B28CB" w:rsidRDefault="00583A03" w:rsidP="009614E2">
                        <w:pPr>
                          <w:ind w:left="240" w:hangingChars="100" w:hanging="24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○調査結果</w:t>
                        </w:r>
                        <w:r w:rsidR="009614E2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を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各</w:t>
                        </w:r>
                        <w:r w:rsidR="008B28C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公園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・</w:t>
                        </w:r>
                        <w:r w:rsidR="008B28C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土木事務所・公園課</w:t>
                        </w:r>
                      </w:p>
                      <w:p w:rsidR="009614E2" w:rsidRDefault="00583A03" w:rsidP="008B28CB">
                        <w:pPr>
                          <w:ind w:leftChars="100" w:left="21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ＨＰに掲載</w:t>
                        </w:r>
                      </w:p>
                      <w:p w:rsidR="00583A03" w:rsidRPr="00C37A91" w:rsidRDefault="009614E2" w:rsidP="009614E2">
                        <w:pPr>
                          <w:ind w:left="240" w:hangingChars="100" w:hanging="240"/>
                          <w:jc w:val="left"/>
                          <w:rPr>
                            <w:color w:val="000000" w:themeColor="text1"/>
                            <w:sz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○</w:t>
                        </w:r>
                        <w:r w:rsidR="008B28C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満足度向上方策について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評価票</w:t>
                        </w:r>
                        <w:r w:rsidR="008B28CB"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の一部として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</w:rPr>
                          <w:t>行政経営課ＨＰに掲載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3" o:spid="_x0000_s1034" type="#_x0000_t5" style="position:absolute;left:9429;top:15026;width:7519;height:23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Lin78A&#10;AADbAAAADwAAAGRycy9kb3ducmV2LnhtbERPzYrCMBC+L/gOYQRva6qyi1RTcRdEb7LVBxiasSlt&#10;JrWJtr69WRC8zcf3O+vNYBtxp85XjhXMpgkI4sLpiksF59PucwnCB2SNjWNS8CAPm2z0scZUu57/&#10;6J6HUsQQ9ikqMCG0qZS+MGTRT11LHLmL6yyGCLtS6g77GG4bOU+Sb2mx4thgsKVfQ0Wd36yCZbt3&#10;1/78c/J5ffnSO5RHUx2VmoyH7QpEoCG8xS/3Qcf5C/j/JR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4uKfvwAAANsAAAAPAAAAAAAAAAAAAAAAAJgCAABkcnMvZG93bnJl&#10;di54bWxQSwUGAAAAAAQABAD1AAAAhAMAAAAA&#10;" fillcolor="#4f81bd [3204]" strokecolor="#243f60 [1604]" strokeweight="2pt"/>
                <v:shape id="二等辺三角形 14" o:spid="_x0000_s1035" type="#_x0000_t5" style="position:absolute;left:19811;top:15099;width:7519;height:23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6678A&#10;AADbAAAADwAAAGRycy9kb3ducmV2LnhtbERPzYrCMBC+L/gOYQRva6q4i1RTcRdEb7LVBxiasSlt&#10;JrWJtr69WRC8zcf3O+vNYBtxp85XjhXMpgkI4sLpiksF59PucwnCB2SNjWNS8CAPm2z0scZUu57/&#10;6J6HUsQQ9ikqMCG0qZS+MGTRT11LHLmL6yyGCLtS6g77GG4bOU+Sb2mx4thgsKVfQ0Wd36yCZbt3&#10;1/78c/J5ffnSO5RHUx2VmoyH7QpEoCG8xS/3Qcf5C/j/JR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C3rrvwAAANsAAAAPAAAAAAAAAAAAAAAAAJgCAABkcnMvZG93bnJl&#10;di54bWxQSwUGAAAAAAQABAD1AAAAhAMAAAAA&#10;" fillcolor="#4f81bd [3204]" strokecolor="#243f60 [1604]" strokeweight="2pt"/>
                <v:shape id="二等辺三角形 15" o:spid="_x0000_s1036" type="#_x0000_t5" style="position:absolute;left:30574;top:15084;width:7519;height:23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ffcL0A&#10;AADbAAAADwAAAGRycy9kb3ducmV2LnhtbERPzYrCMBC+C75DGMGbpgqKdI2yCqI32doHGJqxKTaT&#10;2kRb394IC97m4/ud9ba3tXhS6yvHCmbTBARx4XTFpYL8cpisQPiArLF2TApe5GG7GQ7WmGrX8R89&#10;s1CKGMI+RQUmhCaV0heGLPqpa4gjd3WtxRBhW0rdYhfDbS3nSbKUFiuODQYb2hsqbtnDKlg1R3fv&#10;8t3FZ7frQh9Qnk11Vmo86n9/QATqw1f87z7pOH8Bn1/iAX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0ffcL0AAADbAAAADwAAAAAAAAAAAAAAAACYAgAAZHJzL2Rvd25yZXYu&#10;eG1sUEsFBgAAAAAEAAQA9QAAAIIDAAAAAA==&#10;" fillcolor="#4f81bd [3204]" strokecolor="#243f60 [1604]" strokeweight="2pt"/>
                <v:shape id="二等辺三角形 16" o:spid="_x0000_s1037" type="#_x0000_t5" style="position:absolute;left:43624;top:14937;width:7518;height:23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VBB70A&#10;AADbAAAADwAAAGRycy9kb3ducmV2LnhtbERPzYrCMBC+C75DGMGbpgorUo3iCuLexNoHGJqxKTaT&#10;bhNtfXsjCN7m4/ud9ba3tXhQ6yvHCmbTBARx4XTFpYL8cpgsQfiArLF2TAqe5GG7GQ7WmGrX8Zke&#10;WShFDGGfogITQpNK6QtDFv3UNcSRu7rWYoiwLaVusYvhtpbzJFlIixXHBoMN7Q0Vt+xuFSybo/vv&#10;8t+Lz27XH31AeTLVSanxqN+tQATqw1f8cf/pOH8B71/i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5VBB70AAADbAAAADwAAAAAAAAAAAAAAAACYAgAAZHJzL2Rvd25yZXYu&#10;eG1sUEsFBgAAAAAEAAQA9QAAAIIDAAAAAA==&#10;" fillcolor="#4f81bd [3204]" strokecolor="#243f60 [1604]" strokeweight="2pt"/>
                <v:shape id="二等辺三角形 17" o:spid="_x0000_s1038" type="#_x0000_t5" style="position:absolute;left:56101;top:14769;width:7519;height:23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nknL8A&#10;AADbAAAADwAAAGRycy9kb3ducmV2LnhtbERPzYrCMBC+L/gOYQRva6rgrlRTcRdEb7LVBxiasSlt&#10;JrWJtr69WRC8zcf3O+vNYBtxp85XjhXMpgkI4sLpiksF59PucwnCB2SNjWNS8CAPm2z0scZUu57/&#10;6J6HUsQQ9ikqMCG0qZS+MGTRT11LHLmL6yyGCLtS6g77GG4bOU+SL2mx4thgsKVfQ0Wd36yCZbt3&#10;1/78c/J5fVnoHcqjqY5KTcbDdgUi0BDe4pf7oOP8b/j/JR4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2eScvwAAANsAAAAPAAAAAAAAAAAAAAAAAJgCAABkcnMvZG93bnJl&#10;di54bWxQSwUGAAAAAAQABAD1AAAAhAMAAAAA&#10;" fillcolor="#4f81bd [3204]" strokecolor="#243f60 [1604]" strokeweight="2pt"/>
                <v:shape id="二等辺三角形 18" o:spid="_x0000_s1039" type="#_x0000_t5" style="position:absolute;left:71246;top:14645;width:7519;height:2324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Zw7sEA&#10;AADbAAAADwAAAGRycy9kb3ducmV2LnhtbESPQYvCMBCF74L/IYywN01dUKRrlFUQvYnVHzA0Y1Ns&#10;JrXJ2vrvdw4Le5vhvXnvm/V28I16URfrwAbmswwUcRlszZWB2/UwXYGKCdliE5gMvCnCdjMerTG3&#10;oecLvYpUKQnhmKMBl1Kbax1LRx7jLLTEot1D5zHJ2lXadthLuG/0Z5YttceapcFhS3tH5aP48QZW&#10;7TE8+9vuGovHfWEPqM+uPhvzMRm+v0AlGtK/+e/6ZAVfYOUXGU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GcO7BAAAA2wAAAA8AAAAAAAAAAAAAAAAAmAIAAGRycy9kb3du&#10;cmV2LnhtbFBLBQYAAAAABAAEAPUAAACGAwAAAAA=&#10;" fillcolor="#4f81bd [3204]" strokecolor="#243f60 [1604]" strokeweight="2pt"/>
              </v:group>
            </w:pict>
          </mc:Fallback>
        </mc:AlternateContent>
      </w: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E5807E" wp14:editId="547F3937">
                <wp:simplePos x="0" y="0"/>
                <wp:positionH relativeFrom="column">
                  <wp:posOffset>4939665</wp:posOffset>
                </wp:positionH>
                <wp:positionV relativeFrom="paragraph">
                  <wp:posOffset>-170180</wp:posOffset>
                </wp:positionV>
                <wp:extent cx="982980" cy="379095"/>
                <wp:effectExtent l="0" t="0" r="26670" b="2095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3790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7C8" w:rsidRPr="006B37C8" w:rsidRDefault="006B37C8" w:rsidP="006B37C8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B37C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 w:rsidR="00604B67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7" o:spid="_x0000_s1040" style="position:absolute;left:0;text-align:left;margin-left:388.95pt;margin-top:-13.4pt;width:77.4pt;height:29.8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" fillcolor="white [3212]" strokecolor="black [3213]">
                <v:textbox inset="0,0,0,0">
                  <w:txbxContent>
                    <w:p w:rsidR="006B37C8" w:rsidRPr="006B37C8" w:rsidRDefault="006B37C8" w:rsidP="006B37C8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B37C8">
                        <w:rPr>
                          <w:rFonts w:hint="eastAsia"/>
                          <w:color w:val="000000" w:themeColor="text1"/>
                          <w:sz w:val="28"/>
                        </w:rPr>
                        <w:t>資料</w:t>
                      </w:r>
                      <w:r w:rsidR="00604B67">
                        <w:rPr>
                          <w:rFonts w:hint="eastAsia"/>
                          <w:color w:val="000000" w:themeColor="text1"/>
                          <w:sz w:val="28"/>
                        </w:rPr>
                        <w:t>９</w:t>
                      </w:r>
                    </w:p>
                  </w:txbxContent>
                </v:textbox>
              </v:rect>
            </w:pict>
          </mc:Fallback>
        </mc:AlternateContent>
      </w:r>
      <w:r w:rsidR="006B37C8" w:rsidRPr="006B37C8">
        <w:rPr>
          <w:rFonts w:hint="eastAsia"/>
          <w:b/>
          <w:sz w:val="32"/>
        </w:rPr>
        <w:t>■平成２</w:t>
      </w:r>
      <w:bookmarkStart w:id="0" w:name="_GoBack"/>
      <w:bookmarkEnd w:id="0"/>
      <w:r w:rsidR="006B37C8" w:rsidRPr="006B37C8">
        <w:rPr>
          <w:rFonts w:hint="eastAsia"/>
          <w:b/>
          <w:sz w:val="32"/>
        </w:rPr>
        <w:t>９年度　公園利用者満足度調査（ＣＳ調査）フロー（案）</w:t>
      </w:r>
    </w:p>
    <w:sectPr w:rsidR="00621AA4" w:rsidRPr="009614E2" w:rsidSect="00442D56">
      <w:pgSz w:w="11906" w:h="16838"/>
      <w:pgMar w:top="820" w:right="991" w:bottom="709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A91"/>
    <w:rsid w:val="00287CFE"/>
    <w:rsid w:val="00354CAE"/>
    <w:rsid w:val="00426FDB"/>
    <w:rsid w:val="00442D56"/>
    <w:rsid w:val="004E772C"/>
    <w:rsid w:val="00583A03"/>
    <w:rsid w:val="00604B67"/>
    <w:rsid w:val="00621AA4"/>
    <w:rsid w:val="006B37C8"/>
    <w:rsid w:val="008B28CB"/>
    <w:rsid w:val="009614E2"/>
    <w:rsid w:val="00AE7EF0"/>
    <w:rsid w:val="00C37A91"/>
    <w:rsid w:val="00DE6ACC"/>
    <w:rsid w:val="00F9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2017-05-30T05:41:00Z</cp:lastPrinted>
  <dcterms:created xsi:type="dcterms:W3CDTF">2017-05-25T09:54:00Z</dcterms:created>
  <dcterms:modified xsi:type="dcterms:W3CDTF">2017-08-15T09:32:00Z</dcterms:modified>
</cp:coreProperties>
</file>