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B5" w:rsidRDefault="00D844B5" w:rsidP="00C1090C">
      <w:pPr>
        <w:rPr>
          <w:rFonts w:ascii="ＭＳ 明朝"/>
          <w:color w:val="000000"/>
          <w:sz w:val="22"/>
          <w:szCs w:val="22"/>
        </w:rPr>
      </w:pPr>
      <w:r>
        <w:rPr>
          <w:noProof/>
        </w:rPr>
        <mc:AlternateContent>
          <mc:Choice Requires="wps">
            <w:drawing>
              <wp:anchor distT="0" distB="0" distL="114300" distR="114300" simplePos="0" relativeHeight="251659264" behindDoc="0" locked="0" layoutInCell="1" allowOverlap="1" wp14:anchorId="5668C184" wp14:editId="0BD4D546">
                <wp:simplePos x="0" y="0"/>
                <wp:positionH relativeFrom="column">
                  <wp:posOffset>7682865</wp:posOffset>
                </wp:positionH>
                <wp:positionV relativeFrom="paragraph">
                  <wp:posOffset>-397510</wp:posOffset>
                </wp:positionV>
                <wp:extent cx="1400175" cy="371475"/>
                <wp:effectExtent l="0" t="0" r="28575" b="28575"/>
                <wp:wrapNone/>
                <wp:docPr id="2" name="テキスト ボックス 1"/>
                <wp:cNvGraphicFramePr/>
                <a:graphic xmlns:a="http://schemas.openxmlformats.org/drawingml/2006/main">
                  <a:graphicData uri="http://schemas.microsoft.com/office/word/2010/wordprocessingShape">
                    <wps:wsp>
                      <wps:cNvSpPr txBox="1"/>
                      <wps:spPr>
                        <a:xfrm>
                          <a:off x="0" y="0"/>
                          <a:ext cx="1400175" cy="37147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D844B5" w:rsidRPr="008D56A3" w:rsidRDefault="00D844B5" w:rsidP="00D844B5">
                            <w:pPr>
                              <w:pStyle w:val="Web"/>
                              <w:spacing w:before="0" w:beforeAutospacing="0" w:after="0" w:afterAutospacing="0"/>
                              <w:jc w:val="center"/>
                              <w:rPr>
                                <w:rFonts w:asciiTheme="majorEastAsia" w:eastAsiaTheme="majorEastAsia" w:hAnsiTheme="majorEastAsia"/>
                                <w:sz w:val="28"/>
                                <w:szCs w:val="28"/>
                              </w:rPr>
                            </w:pPr>
                            <w:r w:rsidRPr="008D56A3">
                              <w:rPr>
                                <w:rFonts w:asciiTheme="majorEastAsia" w:eastAsiaTheme="majorEastAsia" w:hAnsiTheme="majorEastAsia" w:cstheme="minorBidi" w:hint="eastAsia"/>
                                <w:color w:val="000000" w:themeColor="dark1"/>
                                <w:sz w:val="28"/>
                                <w:szCs w:val="28"/>
                              </w:rPr>
                              <w:t>資料</w:t>
                            </w:r>
                            <w:r w:rsidR="008D56A3" w:rsidRPr="008D56A3">
                              <w:rPr>
                                <w:rFonts w:asciiTheme="majorEastAsia" w:eastAsiaTheme="majorEastAsia" w:hAnsiTheme="majorEastAsia" w:cstheme="minorBidi" w:hint="eastAsia"/>
                                <w:color w:val="000000" w:themeColor="dark1"/>
                                <w:sz w:val="28"/>
                                <w:szCs w:val="28"/>
                              </w:rPr>
                              <w:t>４</w:t>
                            </w:r>
                            <w:r w:rsidRPr="008D56A3">
                              <w:rPr>
                                <w:rFonts w:asciiTheme="majorEastAsia" w:eastAsiaTheme="majorEastAsia" w:hAnsiTheme="majorEastAsia" w:cstheme="minorBidi" w:hint="eastAsia"/>
                                <w:color w:val="000000" w:themeColor="dark1"/>
                                <w:sz w:val="28"/>
                                <w:szCs w:val="28"/>
                              </w:rPr>
                              <w:t>－２</w:t>
                            </w:r>
                          </w:p>
                        </w:txbxContent>
                      </wps:txbx>
                      <wps:bodyPr vertOverflow="clip" horzOverflow="clip" wrap="square" tIns="0" bIns="0" rtlCol="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04.95pt;margin-top:-31.3pt;width:110.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" fillcolor="white [3201]" strokecolor="black [3213]">
                <v:textbox inset=",0,,0">
                  <w:txbxContent>
                    <w:p w:rsidR="00D844B5" w:rsidRPr="008D56A3" w:rsidRDefault="00D844B5" w:rsidP="00D844B5">
                      <w:pPr>
                        <w:pStyle w:val="Web"/>
                        <w:spacing w:before="0" w:beforeAutospacing="0" w:after="0" w:afterAutospacing="0"/>
                        <w:jc w:val="center"/>
                        <w:rPr>
                          <w:rFonts w:asciiTheme="majorEastAsia" w:eastAsiaTheme="majorEastAsia" w:hAnsiTheme="majorEastAsia"/>
                          <w:sz w:val="28"/>
                          <w:szCs w:val="28"/>
                        </w:rPr>
                      </w:pPr>
                      <w:r w:rsidRPr="008D56A3">
                        <w:rPr>
                          <w:rFonts w:asciiTheme="majorEastAsia" w:eastAsiaTheme="majorEastAsia" w:hAnsiTheme="majorEastAsia" w:cstheme="minorBidi" w:hint="eastAsia"/>
                          <w:color w:val="000000" w:themeColor="dark1"/>
                          <w:sz w:val="28"/>
                          <w:szCs w:val="28"/>
                        </w:rPr>
                        <w:t>資料</w:t>
                      </w:r>
                      <w:r w:rsidR="008D56A3" w:rsidRPr="008D56A3">
                        <w:rPr>
                          <w:rFonts w:asciiTheme="majorEastAsia" w:eastAsiaTheme="majorEastAsia" w:hAnsiTheme="majorEastAsia" w:cstheme="minorBidi" w:hint="eastAsia"/>
                          <w:color w:val="000000" w:themeColor="dark1"/>
                          <w:sz w:val="28"/>
                          <w:szCs w:val="28"/>
                        </w:rPr>
                        <w:t>４</w:t>
                      </w:r>
                      <w:r w:rsidRPr="008D56A3">
                        <w:rPr>
                          <w:rFonts w:asciiTheme="majorEastAsia" w:eastAsiaTheme="majorEastAsia" w:hAnsiTheme="majorEastAsia" w:cstheme="minorBidi" w:hint="eastAsia"/>
                          <w:color w:val="000000" w:themeColor="dark1"/>
                          <w:sz w:val="28"/>
                          <w:szCs w:val="28"/>
                        </w:rPr>
                        <w:t>－２</w:t>
                      </w:r>
                    </w:p>
                  </w:txbxContent>
                </v:textbox>
              </v:shape>
            </w:pict>
          </mc:Fallback>
        </mc:AlternateContent>
      </w:r>
    </w:p>
    <w:p w:rsidR="00D844B5" w:rsidRDefault="00D844B5" w:rsidP="00C1090C">
      <w:pPr>
        <w:rPr>
          <w:rFonts w:ascii="ＭＳ 明朝"/>
          <w:color w:val="000000"/>
          <w:sz w:val="22"/>
          <w:szCs w:val="22"/>
        </w:rPr>
      </w:pPr>
    </w:p>
    <w:p w:rsidR="00C1090C" w:rsidRPr="00637E1A" w:rsidRDefault="00C1090C" w:rsidP="00C1090C">
      <w:pPr>
        <w:rPr>
          <w:rFonts w:ascii="ＭＳ 明朝"/>
          <w:color w:val="000000"/>
          <w:sz w:val="22"/>
          <w:szCs w:val="22"/>
        </w:rPr>
      </w:pPr>
    </w:p>
    <w:p w:rsidR="00C1090C" w:rsidRPr="00637E1A" w:rsidRDefault="00C1090C" w:rsidP="008D56A3">
      <w:pPr>
        <w:jc w:val="left"/>
        <w:rPr>
          <w:rFonts w:ascii="ＭＳ 明朝"/>
          <w:color w:val="000000"/>
          <w:szCs w:val="21"/>
        </w:rPr>
      </w:pPr>
      <w:r w:rsidRPr="00637E1A">
        <w:rPr>
          <w:rFonts w:ascii="ＭＳ 明朝" w:hint="eastAsia"/>
          <w:color w:val="000000"/>
          <w:szCs w:val="21"/>
        </w:rPr>
        <w:t>＜事業の実施の継続性が危ぶまれることを示唆する事象又は状況のチェックリスト例＞</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5670"/>
        <w:gridCol w:w="1134"/>
        <w:gridCol w:w="1099"/>
      </w:tblGrid>
      <w:tr w:rsidR="00C1090C" w:rsidRPr="00637E1A" w:rsidTr="009D1FF5">
        <w:trPr>
          <w:trHeight w:val="70"/>
        </w:trPr>
        <w:tc>
          <w:tcPr>
            <w:tcW w:w="6267" w:type="dxa"/>
            <w:gridSpan w:val="2"/>
            <w:vMerge w:val="restart"/>
            <w:shd w:val="clear" w:color="auto" w:fill="auto"/>
            <w:vAlign w:val="center"/>
          </w:tcPr>
          <w:p w:rsidR="00C1090C" w:rsidRPr="00637E1A" w:rsidRDefault="00C1090C" w:rsidP="00C1090C">
            <w:pPr>
              <w:snapToGrid w:val="0"/>
              <w:spacing w:beforeLines="20" w:before="72" w:afterLines="20" w:after="72"/>
              <w:jc w:val="center"/>
              <w:rPr>
                <w:rFonts w:ascii="ＭＳ 明朝"/>
                <w:color w:val="000000"/>
                <w:sz w:val="20"/>
                <w:szCs w:val="20"/>
              </w:rPr>
            </w:pPr>
            <w:r w:rsidRPr="00637E1A">
              <w:rPr>
                <w:rFonts w:ascii="ＭＳ 明朝" w:hint="eastAsia"/>
                <w:color w:val="000000"/>
                <w:sz w:val="20"/>
                <w:szCs w:val="20"/>
              </w:rPr>
              <w:t>事象又は状況の例示</w:t>
            </w:r>
          </w:p>
        </w:tc>
        <w:tc>
          <w:tcPr>
            <w:tcW w:w="2233" w:type="dxa"/>
            <w:gridSpan w:val="2"/>
            <w:shd w:val="clear" w:color="auto" w:fill="auto"/>
          </w:tcPr>
          <w:p w:rsidR="00C1090C" w:rsidRPr="00637E1A" w:rsidRDefault="00C1090C" w:rsidP="00C1090C">
            <w:pPr>
              <w:snapToGrid w:val="0"/>
              <w:spacing w:beforeLines="20" w:before="72" w:afterLines="20" w:after="72"/>
              <w:jc w:val="center"/>
              <w:rPr>
                <w:rFonts w:ascii="ＭＳ 明朝"/>
                <w:color w:val="000000"/>
                <w:sz w:val="20"/>
                <w:szCs w:val="20"/>
              </w:rPr>
            </w:pPr>
            <w:r w:rsidRPr="00637E1A">
              <w:rPr>
                <w:rFonts w:ascii="ＭＳ 明朝" w:hint="eastAsia"/>
                <w:color w:val="000000"/>
                <w:sz w:val="20"/>
                <w:szCs w:val="20"/>
              </w:rPr>
              <w:t>該当チェック</w:t>
            </w:r>
          </w:p>
        </w:tc>
      </w:tr>
      <w:tr w:rsidR="00C1090C" w:rsidRPr="00637E1A" w:rsidTr="009D1FF5">
        <w:trPr>
          <w:trHeight w:val="70"/>
        </w:trPr>
        <w:tc>
          <w:tcPr>
            <w:tcW w:w="6267" w:type="dxa"/>
            <w:gridSpan w:val="2"/>
            <w:vMerge/>
            <w:tcBorders>
              <w:bottom w:val="single" w:sz="4" w:space="0" w:color="000000"/>
            </w:tcBorders>
            <w:shd w:val="clear" w:color="auto" w:fill="auto"/>
          </w:tcPr>
          <w:p w:rsidR="00C1090C" w:rsidRPr="00637E1A" w:rsidRDefault="00C1090C" w:rsidP="00C1090C">
            <w:pPr>
              <w:snapToGrid w:val="0"/>
              <w:spacing w:beforeLines="20" w:before="72" w:afterLines="20" w:after="72"/>
              <w:rPr>
                <w:rFonts w:ascii="ＭＳ 明朝"/>
                <w:color w:val="000000"/>
                <w:sz w:val="20"/>
                <w:szCs w:val="20"/>
              </w:rPr>
            </w:pPr>
          </w:p>
        </w:tc>
        <w:tc>
          <w:tcPr>
            <w:tcW w:w="1134" w:type="dxa"/>
            <w:tcBorders>
              <w:bottom w:val="single" w:sz="4" w:space="0" w:color="000000"/>
            </w:tcBorders>
            <w:shd w:val="clear" w:color="auto" w:fill="auto"/>
          </w:tcPr>
          <w:p w:rsidR="00C1090C" w:rsidRPr="00637E1A" w:rsidRDefault="00C1090C" w:rsidP="009D1FF5">
            <w:pPr>
              <w:jc w:val="center"/>
              <w:rPr>
                <w:rFonts w:ascii="ＭＳ 明朝"/>
                <w:color w:val="000000"/>
                <w:sz w:val="20"/>
                <w:szCs w:val="20"/>
              </w:rPr>
            </w:pPr>
            <w:r w:rsidRPr="00637E1A">
              <w:rPr>
                <w:rFonts w:ascii="ＭＳ 明朝" w:hint="eastAsia"/>
                <w:color w:val="000000"/>
                <w:sz w:val="20"/>
                <w:szCs w:val="20"/>
              </w:rPr>
              <w:t>あり</w:t>
            </w:r>
          </w:p>
        </w:tc>
        <w:tc>
          <w:tcPr>
            <w:tcW w:w="1099" w:type="dxa"/>
            <w:tcBorders>
              <w:bottom w:val="single" w:sz="4" w:space="0" w:color="000000"/>
            </w:tcBorders>
            <w:shd w:val="clear" w:color="auto" w:fill="auto"/>
          </w:tcPr>
          <w:p w:rsidR="00C1090C" w:rsidRPr="00637E1A" w:rsidRDefault="00C1090C" w:rsidP="00C1090C">
            <w:pPr>
              <w:snapToGrid w:val="0"/>
              <w:spacing w:beforeLines="20" w:before="72" w:afterLines="20" w:after="72"/>
              <w:jc w:val="center"/>
              <w:rPr>
                <w:rFonts w:ascii="ＭＳ 明朝"/>
                <w:color w:val="000000"/>
                <w:sz w:val="20"/>
                <w:szCs w:val="20"/>
              </w:rPr>
            </w:pPr>
            <w:r w:rsidRPr="00637E1A">
              <w:rPr>
                <w:rFonts w:ascii="ＭＳ 明朝" w:hint="eastAsia"/>
                <w:color w:val="000000"/>
                <w:sz w:val="20"/>
                <w:szCs w:val="20"/>
              </w:rPr>
              <w:t>なし</w:t>
            </w:r>
          </w:p>
        </w:tc>
      </w:tr>
      <w:tr w:rsidR="00C1090C" w:rsidRPr="00637E1A" w:rsidTr="009D1FF5">
        <w:trPr>
          <w:trHeight w:val="70"/>
        </w:trPr>
        <w:tc>
          <w:tcPr>
            <w:tcW w:w="597" w:type="dxa"/>
            <w:vMerge w:val="restart"/>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r w:rsidRPr="00637E1A">
              <w:rPr>
                <w:rFonts w:ascii="ＭＳ 明朝" w:hint="eastAsia"/>
                <w:color w:val="000000"/>
                <w:sz w:val="20"/>
                <w:szCs w:val="20"/>
              </w:rPr>
              <w:t>財務指標関係</w:t>
            </w:r>
          </w:p>
        </w:tc>
        <w:tc>
          <w:tcPr>
            <w:tcW w:w="5670" w:type="dxa"/>
            <w:shd w:val="clear" w:color="auto" w:fill="auto"/>
            <w:vAlign w:val="center"/>
          </w:tcPr>
          <w:p w:rsidR="00C1090C" w:rsidRPr="00637E1A" w:rsidRDefault="00C1090C" w:rsidP="00C1090C">
            <w:pPr>
              <w:snapToGrid w:val="0"/>
              <w:spacing w:beforeLines="20" w:before="72" w:afterLines="20" w:after="72"/>
              <w:rPr>
                <w:rFonts w:ascii="ＭＳ Ｐゴシック" w:eastAsia="ＭＳ Ｐゴシック" w:hAnsi="ＭＳ Ｐゴシック" w:cs="ＭＳ Ｐゴシック"/>
                <w:color w:val="000000"/>
                <w:sz w:val="20"/>
                <w:szCs w:val="20"/>
              </w:rPr>
            </w:pPr>
            <w:r w:rsidRPr="00637E1A">
              <w:rPr>
                <w:rFonts w:ascii="ＭＳ 明朝" w:hint="eastAsia"/>
                <w:color w:val="000000"/>
                <w:sz w:val="20"/>
                <w:szCs w:val="20"/>
              </w:rPr>
              <w:t xml:space="preserve">売上高や営業収入の著しい減少がないか　</w:t>
            </w:r>
            <w:r w:rsidRPr="00637E1A">
              <w:rPr>
                <w:rFonts w:ascii="ＭＳ 明朝" w:hint="eastAsia"/>
                <w:b/>
                <w:color w:val="000000"/>
                <w:sz w:val="22"/>
                <w:szCs w:val="22"/>
              </w:rPr>
              <w:t>※</w:t>
            </w:r>
          </w:p>
        </w:tc>
        <w:tc>
          <w:tcPr>
            <w:tcW w:w="1134" w:type="dxa"/>
            <w:shd w:val="clear" w:color="auto" w:fill="auto"/>
          </w:tcPr>
          <w:p w:rsidR="00C1090C" w:rsidRPr="00637E1A" w:rsidRDefault="00C1090C" w:rsidP="009D1FF5">
            <w:pPr>
              <w:rPr>
                <w:rFonts w:ascii="ＭＳ 明朝"/>
                <w:color w:val="000000"/>
                <w:sz w:val="20"/>
                <w:szCs w:val="20"/>
              </w:rPr>
            </w:pPr>
          </w:p>
        </w:tc>
        <w:tc>
          <w:tcPr>
            <w:tcW w:w="1099" w:type="dxa"/>
            <w:shd w:val="clear" w:color="auto" w:fill="auto"/>
          </w:tcPr>
          <w:p w:rsidR="00C1090C" w:rsidRPr="00637E1A" w:rsidRDefault="00C1090C" w:rsidP="009D1FF5">
            <w:pPr>
              <w:rPr>
                <w:rFonts w:ascii="ＭＳ 明朝"/>
                <w:color w:val="000000"/>
                <w:sz w:val="20"/>
                <w:szCs w:val="20"/>
              </w:rPr>
            </w:pPr>
          </w:p>
        </w:tc>
      </w:tr>
      <w:tr w:rsidR="00C1090C" w:rsidRPr="00637E1A" w:rsidTr="009D1FF5">
        <w:trPr>
          <w:trHeight w:val="70"/>
        </w:trPr>
        <w:tc>
          <w:tcPr>
            <w:tcW w:w="597" w:type="dxa"/>
            <w:vMerge/>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5670" w:type="dxa"/>
            <w:shd w:val="clear" w:color="auto" w:fill="auto"/>
            <w:vAlign w:val="center"/>
          </w:tcPr>
          <w:p w:rsidR="00C1090C" w:rsidRPr="00637E1A" w:rsidRDefault="00C1090C" w:rsidP="00C1090C">
            <w:pPr>
              <w:snapToGrid w:val="0"/>
              <w:spacing w:beforeLines="20" w:before="72" w:afterLines="20" w:after="72"/>
              <w:rPr>
                <w:rFonts w:ascii="ＭＳ Ｐゴシック" w:eastAsia="ＭＳ Ｐゴシック" w:hAnsi="ＭＳ Ｐゴシック" w:cs="ＭＳ Ｐゴシック"/>
                <w:color w:val="000000"/>
                <w:sz w:val="20"/>
                <w:szCs w:val="20"/>
              </w:rPr>
            </w:pPr>
            <w:r w:rsidRPr="00637E1A">
              <w:rPr>
                <w:rFonts w:ascii="ＭＳ 明朝" w:hint="eastAsia"/>
                <w:color w:val="000000"/>
                <w:sz w:val="20"/>
                <w:szCs w:val="20"/>
              </w:rPr>
              <w:t>継続的に営業損失が発生していないか又は多額な営業損失を計上していないか</w:t>
            </w:r>
          </w:p>
        </w:tc>
        <w:tc>
          <w:tcPr>
            <w:tcW w:w="1134" w:type="dxa"/>
            <w:shd w:val="clear" w:color="auto" w:fill="auto"/>
          </w:tcPr>
          <w:p w:rsidR="00C1090C" w:rsidRPr="00637E1A" w:rsidRDefault="00C1090C" w:rsidP="009D1FF5">
            <w:pPr>
              <w:rPr>
                <w:rFonts w:ascii="ＭＳ 明朝"/>
                <w:color w:val="000000"/>
                <w:sz w:val="20"/>
                <w:szCs w:val="20"/>
              </w:rPr>
            </w:pPr>
          </w:p>
        </w:tc>
        <w:tc>
          <w:tcPr>
            <w:tcW w:w="1099" w:type="dxa"/>
            <w:shd w:val="clear" w:color="auto" w:fill="auto"/>
          </w:tcPr>
          <w:p w:rsidR="00C1090C" w:rsidRPr="00637E1A" w:rsidRDefault="00C1090C" w:rsidP="009D1FF5">
            <w:pPr>
              <w:rPr>
                <w:rFonts w:ascii="ＭＳ 明朝"/>
                <w:color w:val="000000"/>
                <w:sz w:val="20"/>
                <w:szCs w:val="20"/>
              </w:rPr>
            </w:pPr>
          </w:p>
        </w:tc>
      </w:tr>
      <w:tr w:rsidR="00C1090C" w:rsidRPr="00637E1A" w:rsidTr="009D1FF5">
        <w:trPr>
          <w:trHeight w:val="70"/>
        </w:trPr>
        <w:tc>
          <w:tcPr>
            <w:tcW w:w="597" w:type="dxa"/>
            <w:vMerge/>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5670" w:type="dxa"/>
            <w:shd w:val="clear" w:color="auto" w:fill="auto"/>
            <w:vAlign w:val="center"/>
          </w:tcPr>
          <w:p w:rsidR="00C1090C" w:rsidRPr="00637E1A" w:rsidRDefault="00C1090C" w:rsidP="00C1090C">
            <w:pPr>
              <w:snapToGrid w:val="0"/>
              <w:spacing w:beforeLines="20" w:before="72" w:afterLines="20" w:after="72"/>
              <w:rPr>
                <w:rFonts w:ascii="ＭＳ Ｐゴシック" w:eastAsia="ＭＳ Ｐゴシック" w:hAnsi="ＭＳ Ｐゴシック" w:cs="ＭＳ Ｐゴシック"/>
                <w:color w:val="000000"/>
                <w:sz w:val="20"/>
                <w:szCs w:val="20"/>
              </w:rPr>
            </w:pPr>
            <w:r w:rsidRPr="00637E1A">
              <w:rPr>
                <w:rFonts w:ascii="ＭＳ 明朝" w:hint="eastAsia"/>
                <w:color w:val="000000"/>
                <w:sz w:val="20"/>
                <w:szCs w:val="20"/>
              </w:rPr>
              <w:t>多額な経常損失又は当期純損失を計上していないか</w:t>
            </w:r>
          </w:p>
        </w:tc>
        <w:tc>
          <w:tcPr>
            <w:tcW w:w="1134" w:type="dxa"/>
            <w:shd w:val="clear" w:color="auto" w:fill="auto"/>
          </w:tcPr>
          <w:p w:rsidR="00C1090C" w:rsidRPr="00637E1A" w:rsidRDefault="00C1090C" w:rsidP="009D1FF5">
            <w:pPr>
              <w:rPr>
                <w:rFonts w:ascii="ＭＳ 明朝"/>
                <w:color w:val="000000"/>
                <w:sz w:val="20"/>
                <w:szCs w:val="20"/>
              </w:rPr>
            </w:pPr>
          </w:p>
        </w:tc>
        <w:tc>
          <w:tcPr>
            <w:tcW w:w="1099" w:type="dxa"/>
            <w:shd w:val="clear" w:color="auto" w:fill="auto"/>
          </w:tcPr>
          <w:p w:rsidR="00C1090C" w:rsidRPr="00637E1A" w:rsidRDefault="00C1090C" w:rsidP="009D1FF5">
            <w:pPr>
              <w:rPr>
                <w:rFonts w:ascii="ＭＳ 明朝"/>
                <w:color w:val="000000"/>
                <w:sz w:val="20"/>
                <w:szCs w:val="20"/>
              </w:rPr>
            </w:pPr>
          </w:p>
        </w:tc>
      </w:tr>
      <w:tr w:rsidR="00C1090C" w:rsidRPr="00637E1A" w:rsidTr="009D1FF5">
        <w:trPr>
          <w:trHeight w:val="70"/>
        </w:trPr>
        <w:tc>
          <w:tcPr>
            <w:tcW w:w="597" w:type="dxa"/>
            <w:vMerge/>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5670" w:type="dxa"/>
            <w:shd w:val="clear" w:color="auto" w:fill="auto"/>
            <w:vAlign w:val="center"/>
          </w:tcPr>
          <w:p w:rsidR="00C1090C" w:rsidRPr="00637E1A" w:rsidRDefault="00C1090C" w:rsidP="00C1090C">
            <w:pPr>
              <w:snapToGrid w:val="0"/>
              <w:spacing w:beforeLines="20" w:before="72" w:afterLines="20" w:after="72"/>
              <w:rPr>
                <w:rFonts w:ascii="ＭＳ Ｐゴシック" w:eastAsia="ＭＳ Ｐゴシック" w:hAnsi="ＭＳ Ｐゴシック" w:cs="ＭＳ Ｐゴシック"/>
                <w:color w:val="000000"/>
                <w:sz w:val="20"/>
                <w:szCs w:val="20"/>
              </w:rPr>
            </w:pPr>
            <w:r w:rsidRPr="00637E1A">
              <w:rPr>
                <w:rFonts w:ascii="ＭＳ 明朝" w:hint="eastAsia"/>
                <w:color w:val="000000"/>
                <w:sz w:val="20"/>
                <w:szCs w:val="20"/>
              </w:rPr>
              <w:t>多額なマイナスの営業上のキャッシュ・フローを計上していないか又は継続的に営業上のキャッシュ・フローのマイナスが生じていないか</w:t>
            </w:r>
          </w:p>
        </w:tc>
        <w:tc>
          <w:tcPr>
            <w:tcW w:w="1134" w:type="dxa"/>
            <w:shd w:val="clear" w:color="auto" w:fill="auto"/>
          </w:tcPr>
          <w:p w:rsidR="00C1090C" w:rsidRPr="00637E1A" w:rsidRDefault="00C1090C" w:rsidP="009D1FF5">
            <w:pPr>
              <w:rPr>
                <w:rFonts w:ascii="ＭＳ 明朝"/>
                <w:color w:val="000000"/>
                <w:sz w:val="20"/>
                <w:szCs w:val="20"/>
              </w:rPr>
            </w:pPr>
          </w:p>
        </w:tc>
        <w:tc>
          <w:tcPr>
            <w:tcW w:w="1099" w:type="dxa"/>
            <w:shd w:val="clear" w:color="auto" w:fill="auto"/>
          </w:tcPr>
          <w:p w:rsidR="00C1090C" w:rsidRPr="00637E1A" w:rsidRDefault="00C1090C" w:rsidP="009D1FF5">
            <w:pPr>
              <w:rPr>
                <w:rFonts w:ascii="ＭＳ 明朝"/>
                <w:color w:val="000000"/>
                <w:sz w:val="20"/>
                <w:szCs w:val="20"/>
              </w:rPr>
            </w:pPr>
          </w:p>
        </w:tc>
      </w:tr>
      <w:tr w:rsidR="00C1090C" w:rsidRPr="00637E1A" w:rsidTr="009D1FF5">
        <w:trPr>
          <w:trHeight w:val="70"/>
        </w:trPr>
        <w:tc>
          <w:tcPr>
            <w:tcW w:w="597" w:type="dxa"/>
            <w:vMerge/>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5670" w:type="dxa"/>
            <w:shd w:val="clear" w:color="auto" w:fill="auto"/>
            <w:vAlign w:val="center"/>
          </w:tcPr>
          <w:p w:rsidR="00C1090C" w:rsidRPr="00637E1A" w:rsidRDefault="00C1090C" w:rsidP="00C1090C">
            <w:pPr>
              <w:snapToGrid w:val="0"/>
              <w:spacing w:beforeLines="20" w:before="72" w:afterLines="20" w:after="72"/>
              <w:rPr>
                <w:rFonts w:ascii="ＭＳ 明朝"/>
                <w:color w:val="000000"/>
                <w:sz w:val="20"/>
                <w:szCs w:val="20"/>
              </w:rPr>
            </w:pPr>
            <w:r w:rsidRPr="00637E1A">
              <w:rPr>
                <w:rFonts w:ascii="ＭＳ 明朝" w:hint="eastAsia"/>
                <w:color w:val="000000"/>
                <w:sz w:val="20"/>
                <w:szCs w:val="20"/>
              </w:rPr>
              <w:t xml:space="preserve">借入の依存度は高すぎないか　</w:t>
            </w:r>
            <w:r w:rsidRPr="00637E1A">
              <w:rPr>
                <w:rFonts w:ascii="ＭＳ 明朝" w:hint="eastAsia"/>
                <w:b/>
                <w:color w:val="000000"/>
                <w:sz w:val="22"/>
                <w:szCs w:val="22"/>
              </w:rPr>
              <w:t>※</w:t>
            </w:r>
          </w:p>
        </w:tc>
        <w:tc>
          <w:tcPr>
            <w:tcW w:w="1134" w:type="dxa"/>
            <w:shd w:val="clear" w:color="auto" w:fill="auto"/>
          </w:tcPr>
          <w:p w:rsidR="00C1090C" w:rsidRPr="00637E1A" w:rsidRDefault="00C1090C" w:rsidP="009D1FF5">
            <w:pPr>
              <w:rPr>
                <w:rFonts w:ascii="ＭＳ 明朝"/>
                <w:color w:val="000000"/>
                <w:sz w:val="20"/>
                <w:szCs w:val="20"/>
              </w:rPr>
            </w:pPr>
          </w:p>
        </w:tc>
        <w:tc>
          <w:tcPr>
            <w:tcW w:w="1099" w:type="dxa"/>
            <w:shd w:val="clear" w:color="auto" w:fill="auto"/>
          </w:tcPr>
          <w:p w:rsidR="00C1090C" w:rsidRPr="00637E1A" w:rsidRDefault="00C1090C" w:rsidP="009D1FF5">
            <w:pPr>
              <w:rPr>
                <w:rFonts w:ascii="ＭＳ 明朝"/>
                <w:color w:val="000000"/>
                <w:sz w:val="20"/>
                <w:szCs w:val="20"/>
              </w:rPr>
            </w:pPr>
          </w:p>
        </w:tc>
      </w:tr>
      <w:tr w:rsidR="00C1090C" w:rsidRPr="00637E1A" w:rsidTr="009D1FF5">
        <w:trPr>
          <w:trHeight w:val="70"/>
        </w:trPr>
        <w:tc>
          <w:tcPr>
            <w:tcW w:w="597" w:type="dxa"/>
            <w:vMerge/>
            <w:tcBorders>
              <w:bottom w:val="single" w:sz="4" w:space="0" w:color="000000"/>
            </w:tcBorders>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5670" w:type="dxa"/>
            <w:tcBorders>
              <w:bottom w:val="single" w:sz="4" w:space="0" w:color="000000"/>
            </w:tcBorders>
            <w:shd w:val="clear" w:color="auto" w:fill="auto"/>
            <w:vAlign w:val="center"/>
          </w:tcPr>
          <w:p w:rsidR="00C1090C" w:rsidRPr="00637E1A" w:rsidRDefault="00C1090C" w:rsidP="00C1090C">
            <w:pPr>
              <w:snapToGrid w:val="0"/>
              <w:spacing w:beforeLines="20" w:before="72" w:afterLines="20" w:after="72"/>
              <w:rPr>
                <w:rFonts w:ascii="ＭＳ 明朝"/>
                <w:color w:val="000000"/>
                <w:sz w:val="20"/>
                <w:szCs w:val="20"/>
              </w:rPr>
            </w:pPr>
            <w:r w:rsidRPr="00637E1A">
              <w:rPr>
                <w:rFonts w:ascii="ＭＳ 明朝" w:hint="eastAsia"/>
                <w:color w:val="000000"/>
                <w:sz w:val="20"/>
                <w:szCs w:val="20"/>
              </w:rPr>
              <w:t>債務超過ではないか</w:t>
            </w:r>
          </w:p>
        </w:tc>
        <w:tc>
          <w:tcPr>
            <w:tcW w:w="1134" w:type="dxa"/>
            <w:tcBorders>
              <w:bottom w:val="single" w:sz="4" w:space="0" w:color="000000"/>
            </w:tcBorders>
            <w:shd w:val="clear" w:color="auto" w:fill="auto"/>
          </w:tcPr>
          <w:p w:rsidR="00C1090C" w:rsidRPr="00637E1A" w:rsidRDefault="00C1090C" w:rsidP="009D1FF5">
            <w:pPr>
              <w:rPr>
                <w:rFonts w:ascii="ＭＳ 明朝"/>
                <w:color w:val="000000"/>
                <w:sz w:val="20"/>
                <w:szCs w:val="20"/>
              </w:rPr>
            </w:pPr>
          </w:p>
        </w:tc>
        <w:tc>
          <w:tcPr>
            <w:tcW w:w="1099" w:type="dxa"/>
            <w:tcBorders>
              <w:bottom w:val="single" w:sz="4" w:space="0" w:color="000000"/>
            </w:tcBorders>
            <w:shd w:val="clear" w:color="auto" w:fill="auto"/>
          </w:tcPr>
          <w:p w:rsidR="00C1090C" w:rsidRPr="00637E1A" w:rsidRDefault="00C1090C" w:rsidP="009D1FF5">
            <w:pPr>
              <w:rPr>
                <w:rFonts w:ascii="ＭＳ 明朝"/>
                <w:color w:val="000000"/>
                <w:sz w:val="20"/>
                <w:szCs w:val="20"/>
              </w:rPr>
            </w:pPr>
          </w:p>
        </w:tc>
      </w:tr>
    </w:tbl>
    <w:p w:rsidR="00C1090C" w:rsidRPr="00637E1A" w:rsidRDefault="00C1090C" w:rsidP="00C1090C">
      <w:pPr>
        <w:ind w:leftChars="200" w:left="420"/>
        <w:rPr>
          <w:rFonts w:ascii="ＭＳ 明朝"/>
          <w:color w:val="000000"/>
          <w:sz w:val="22"/>
          <w:szCs w:val="22"/>
        </w:rPr>
      </w:pPr>
      <w:r w:rsidRPr="00637E1A">
        <w:rPr>
          <w:rFonts w:ascii="ＭＳ 明朝" w:hint="eastAsia"/>
          <w:b/>
          <w:color w:val="000000"/>
          <w:sz w:val="22"/>
          <w:szCs w:val="22"/>
        </w:rPr>
        <w:t>※</w:t>
      </w:r>
      <w:r w:rsidRPr="00637E1A">
        <w:rPr>
          <w:rFonts w:ascii="ＭＳ 明朝" w:hint="eastAsia"/>
          <w:color w:val="000000"/>
          <w:sz w:val="22"/>
          <w:szCs w:val="22"/>
        </w:rPr>
        <w:t>印の項目については、指定管理者の指定申請からこれまでに提出された財務諸表を経年比較すること。</w:t>
      </w:r>
    </w:p>
    <w:p w:rsidR="001743EA" w:rsidRPr="00C1090C" w:rsidRDefault="001743EA">
      <w:bookmarkStart w:id="0" w:name="_GoBack"/>
      <w:bookmarkEnd w:id="0"/>
    </w:p>
    <w:sectPr w:rsidR="001743EA" w:rsidRPr="00C1090C" w:rsidSect="008D56A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6A3" w:rsidRDefault="008D56A3" w:rsidP="008D56A3">
      <w:r>
        <w:separator/>
      </w:r>
    </w:p>
  </w:endnote>
  <w:endnote w:type="continuationSeparator" w:id="0">
    <w:p w:rsidR="008D56A3" w:rsidRDefault="008D56A3" w:rsidP="008D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6A3" w:rsidRDefault="008D56A3" w:rsidP="008D56A3">
      <w:r>
        <w:separator/>
      </w:r>
    </w:p>
  </w:footnote>
  <w:footnote w:type="continuationSeparator" w:id="0">
    <w:p w:rsidR="008D56A3" w:rsidRDefault="008D56A3" w:rsidP="008D5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0C"/>
    <w:rsid w:val="001743EA"/>
    <w:rsid w:val="008D56A3"/>
    <w:rsid w:val="00C1090C"/>
    <w:rsid w:val="00CA550F"/>
    <w:rsid w:val="00D84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9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844B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8D56A3"/>
    <w:pPr>
      <w:tabs>
        <w:tab w:val="center" w:pos="4252"/>
        <w:tab w:val="right" w:pos="8504"/>
      </w:tabs>
      <w:snapToGrid w:val="0"/>
    </w:pPr>
  </w:style>
  <w:style w:type="character" w:customStyle="1" w:styleId="a4">
    <w:name w:val="ヘッダー (文字)"/>
    <w:basedOn w:val="a0"/>
    <w:link w:val="a3"/>
    <w:uiPriority w:val="99"/>
    <w:rsid w:val="008D56A3"/>
    <w:rPr>
      <w:rFonts w:ascii="Century" w:eastAsia="ＭＳ 明朝" w:hAnsi="Century" w:cs="Times New Roman"/>
      <w:szCs w:val="24"/>
    </w:rPr>
  </w:style>
  <w:style w:type="paragraph" w:styleId="a5">
    <w:name w:val="footer"/>
    <w:basedOn w:val="a"/>
    <w:link w:val="a6"/>
    <w:uiPriority w:val="99"/>
    <w:unhideWhenUsed/>
    <w:rsid w:val="008D56A3"/>
    <w:pPr>
      <w:tabs>
        <w:tab w:val="center" w:pos="4252"/>
        <w:tab w:val="right" w:pos="8504"/>
      </w:tabs>
      <w:snapToGrid w:val="0"/>
    </w:pPr>
  </w:style>
  <w:style w:type="character" w:customStyle="1" w:styleId="a6">
    <w:name w:val="フッター (文字)"/>
    <w:basedOn w:val="a0"/>
    <w:link w:val="a5"/>
    <w:uiPriority w:val="99"/>
    <w:rsid w:val="008D56A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9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844B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8D56A3"/>
    <w:pPr>
      <w:tabs>
        <w:tab w:val="center" w:pos="4252"/>
        <w:tab w:val="right" w:pos="8504"/>
      </w:tabs>
      <w:snapToGrid w:val="0"/>
    </w:pPr>
  </w:style>
  <w:style w:type="character" w:customStyle="1" w:styleId="a4">
    <w:name w:val="ヘッダー (文字)"/>
    <w:basedOn w:val="a0"/>
    <w:link w:val="a3"/>
    <w:uiPriority w:val="99"/>
    <w:rsid w:val="008D56A3"/>
    <w:rPr>
      <w:rFonts w:ascii="Century" w:eastAsia="ＭＳ 明朝" w:hAnsi="Century" w:cs="Times New Roman"/>
      <w:szCs w:val="24"/>
    </w:rPr>
  </w:style>
  <w:style w:type="paragraph" w:styleId="a5">
    <w:name w:val="footer"/>
    <w:basedOn w:val="a"/>
    <w:link w:val="a6"/>
    <w:uiPriority w:val="99"/>
    <w:unhideWhenUsed/>
    <w:rsid w:val="008D56A3"/>
    <w:pPr>
      <w:tabs>
        <w:tab w:val="center" w:pos="4252"/>
        <w:tab w:val="right" w:pos="8504"/>
      </w:tabs>
      <w:snapToGrid w:val="0"/>
    </w:pPr>
  </w:style>
  <w:style w:type="character" w:customStyle="1" w:styleId="a6">
    <w:name w:val="フッター (文字)"/>
    <w:basedOn w:val="a0"/>
    <w:link w:val="a5"/>
    <w:uiPriority w:val="99"/>
    <w:rsid w:val="008D56A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2014-06-27T10:45:00Z</cp:lastPrinted>
  <dcterms:created xsi:type="dcterms:W3CDTF">2014-06-26T04:41:00Z</dcterms:created>
  <dcterms:modified xsi:type="dcterms:W3CDTF">2014-06-27T14:32:00Z</dcterms:modified>
</cp:coreProperties>
</file>