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82" w:rsidRPr="00275982" w:rsidRDefault="00275982" w:rsidP="00275982">
      <w:pPr>
        <w:rPr>
          <w:rFonts w:ascii="ＭＳ 明朝" w:eastAsia="ＭＳ 明朝"/>
          <w:sz w:val="20"/>
        </w:rPr>
      </w:pPr>
      <w:r w:rsidRPr="00275982">
        <w:rPr>
          <w:rFonts w:ascii="ＭＳ 明朝" w:eastAsia="ＭＳ 明朝" w:hint="eastAsia"/>
        </w:rPr>
        <w:t>大阪府における薬物依存症者等ケア強化事業</w:t>
      </w:r>
    </w:p>
    <w:p w:rsidR="00275982" w:rsidRPr="00275982" w:rsidRDefault="00275982" w:rsidP="00275982">
      <w:pPr>
        <w:rPr>
          <w:rFonts w:ascii="ＭＳ 明朝" w:eastAsia="ＭＳ 明朝"/>
        </w:rPr>
      </w:pPr>
    </w:p>
    <w:p w:rsidR="00275982" w:rsidRPr="00275982" w:rsidRDefault="00275982" w:rsidP="00275982">
      <w:pPr>
        <w:rPr>
          <w:rFonts w:ascii="ＭＳ 明朝" w:eastAsia="ＭＳ 明朝"/>
        </w:rPr>
      </w:pPr>
    </w:p>
    <w:p w:rsidR="00275982" w:rsidRPr="00275982" w:rsidRDefault="00275982" w:rsidP="00275982">
      <w:pPr>
        <w:ind w:firstLineChars="2900" w:firstLine="6076"/>
        <w:rPr>
          <w:rFonts w:ascii="ＭＳ 明朝" w:eastAsia="ＭＳ 明朝"/>
        </w:rPr>
      </w:pPr>
      <w:r w:rsidRPr="00275982">
        <w:rPr>
          <w:rFonts w:ascii="ＭＳ 明朝" w:eastAsia="ＭＳ 明朝" w:hint="eastAsia"/>
        </w:rPr>
        <w:t>大阪府こころの健康総合センタ</w:t>
      </w:r>
      <w:bookmarkStart w:id="0" w:name="_GoBack"/>
      <w:bookmarkEnd w:id="0"/>
      <w:r w:rsidRPr="00275982">
        <w:rPr>
          <w:rFonts w:ascii="ＭＳ 明朝" w:eastAsia="ＭＳ 明朝" w:hint="eastAsia"/>
        </w:rPr>
        <w:t>ー</w:t>
      </w:r>
    </w:p>
    <w:p w:rsidR="00275982" w:rsidRPr="00275982" w:rsidRDefault="00275982" w:rsidP="00275982">
      <w:pPr>
        <w:ind w:firstLineChars="3800" w:firstLine="7962"/>
        <w:rPr>
          <w:rFonts w:ascii="ＭＳ 明朝" w:eastAsia="ＭＳ 明朝"/>
        </w:rPr>
      </w:pPr>
      <w:r w:rsidRPr="00275982">
        <w:rPr>
          <w:rFonts w:ascii="ＭＳ 明朝" w:eastAsia="ＭＳ 明朝" w:hint="eastAsia"/>
        </w:rPr>
        <w:t>杉原　亜由子</w:t>
      </w:r>
    </w:p>
    <w:p w:rsidR="00275982" w:rsidRPr="00275982" w:rsidRDefault="00275982" w:rsidP="00275982">
      <w:pPr>
        <w:ind w:firstLineChars="2100" w:firstLine="4400"/>
        <w:rPr>
          <w:rFonts w:ascii="ＭＳ 明朝" w:eastAsia="ＭＳ 明朝"/>
        </w:rPr>
      </w:pPr>
      <w:r w:rsidRPr="00275982">
        <w:rPr>
          <w:rFonts w:ascii="ＭＳ 明朝" w:eastAsia="ＭＳ 明朝" w:hint="eastAsia"/>
        </w:rPr>
        <w:t>住田　佑子・夛良　昌子・高岡　由美・笹井　康典</w:t>
      </w:r>
    </w:p>
    <w:p w:rsidR="00275982" w:rsidRPr="00275982" w:rsidRDefault="00275982" w:rsidP="00275982">
      <w:pPr>
        <w:rPr>
          <w:rFonts w:ascii="ＭＳ 明朝" w:eastAsia="ＭＳ 明朝"/>
        </w:rPr>
      </w:pPr>
    </w:p>
    <w:p w:rsidR="00275982" w:rsidRPr="00275982" w:rsidRDefault="00275982" w:rsidP="00275982">
      <w:pPr>
        <w:rPr>
          <w:rFonts w:ascii="ＭＳ 明朝" w:eastAsia="ＭＳ 明朝" w:hAnsi="ＭＳ 明朝"/>
        </w:rPr>
      </w:pPr>
      <w:r w:rsidRPr="00275982">
        <w:rPr>
          <w:rFonts w:ascii="ＭＳ 明朝" w:eastAsia="ＭＳ 明朝" w:hAnsi="ＭＳ 明朝" w:hint="eastAsia"/>
        </w:rPr>
        <w:t>１　はじめに</w:t>
      </w:r>
    </w:p>
    <w:p w:rsidR="00275982" w:rsidRPr="00275982" w:rsidRDefault="00275982" w:rsidP="00275982">
      <w:pPr>
        <w:ind w:firstLineChars="100" w:firstLine="210"/>
        <w:rPr>
          <w:rFonts w:ascii="ＭＳ 明朝" w:eastAsia="ＭＳ 明朝" w:hAnsi="ＭＳ 明朝"/>
        </w:rPr>
      </w:pPr>
      <w:r w:rsidRPr="00275982">
        <w:rPr>
          <w:rFonts w:ascii="ＭＳ 明朝" w:eastAsia="ＭＳ 明朝" w:hAnsi="ＭＳ 明朝" w:hint="eastAsia"/>
          <w:szCs w:val="21"/>
        </w:rPr>
        <w:t>大阪府では、依存症者への適切な治療やより良い対応等を実現するため、本人・家族・職員等への支援体制の強化を目的とした「薬物依存症者等ケア強化事業」、「依存症治療拠点機関設置運営事業」などに取り組んでいる。これらの事業の特徴は、医療や福祉関係だけではなく、司法関係、当事者団体等多分野、多職種の方が</w:t>
      </w:r>
      <w:r w:rsidRPr="00275982">
        <w:rPr>
          <w:rFonts w:ascii="ＭＳ 明朝" w:eastAsia="ＭＳ 明朝" w:hAnsi="ＭＳ 明朝" w:hint="eastAsia"/>
        </w:rPr>
        <w:t>参加していることである。その取り組み状況について報告する。</w:t>
      </w:r>
    </w:p>
    <w:p w:rsidR="00275982" w:rsidRPr="00275982" w:rsidRDefault="00275982" w:rsidP="00275982">
      <w:pPr>
        <w:rPr>
          <w:rFonts w:ascii="ＭＳ 明朝" w:eastAsia="ＭＳ 明朝" w:hAnsi="ＭＳ 明朝"/>
        </w:rPr>
      </w:pPr>
      <w:r w:rsidRPr="00275982">
        <w:rPr>
          <w:rFonts w:ascii="ＭＳ 明朝" w:eastAsia="ＭＳ 明朝" w:hAnsi="ＭＳ 明朝" w:hint="eastAsia"/>
        </w:rPr>
        <w:t>２　概要</w:t>
      </w:r>
    </w:p>
    <w:p w:rsidR="00275982" w:rsidRPr="00275982" w:rsidRDefault="00275982" w:rsidP="00275982">
      <w:pPr>
        <w:rPr>
          <w:rFonts w:ascii="ＭＳ 明朝" w:eastAsia="ＭＳ 明朝" w:hAnsi="ＭＳ 明朝"/>
        </w:rPr>
      </w:pPr>
      <w:r w:rsidRPr="00275982">
        <w:rPr>
          <w:rFonts w:ascii="ＭＳ 明朝" w:eastAsia="ＭＳ 明朝" w:hAnsi="ＭＳ 明朝" w:hint="eastAsia"/>
        </w:rPr>
        <w:t>（１）事業の概要</w:t>
      </w:r>
    </w:p>
    <w:p w:rsidR="00275982" w:rsidRPr="00275982" w:rsidRDefault="00275982" w:rsidP="00275982">
      <w:pPr>
        <w:ind w:firstLineChars="100" w:firstLine="210"/>
        <w:rPr>
          <w:rFonts w:ascii="ＭＳ 明朝" w:eastAsia="ＭＳ 明朝" w:hAnsi="ＭＳ 明朝"/>
        </w:rPr>
      </w:pPr>
      <w:r w:rsidRPr="00275982">
        <w:rPr>
          <w:rFonts w:ascii="ＭＳ 明朝" w:eastAsia="ＭＳ 明朝" w:hAnsi="ＭＳ 明朝" w:hint="eastAsia"/>
        </w:rPr>
        <w:t>薬物、アルコールなどの依存症は、適切な治療と支援により回復が十分可能な病気であるが、治療につながりにくいという病気の特性や、治療ができる医療機関や地域における支援体制が十分整っていないという社会的な要因などから、依存症者が必要な治療を受けられない現状にある。</w:t>
      </w:r>
    </w:p>
    <w:p w:rsidR="00275982" w:rsidRPr="00275982" w:rsidRDefault="00275982" w:rsidP="00275982">
      <w:pPr>
        <w:ind w:firstLineChars="100" w:firstLine="210"/>
        <w:rPr>
          <w:rFonts w:ascii="ＭＳ 明朝" w:eastAsia="ＭＳ 明朝" w:hAnsi="ＭＳ 明朝"/>
        </w:rPr>
      </w:pPr>
      <w:r w:rsidRPr="00275982">
        <w:rPr>
          <w:rFonts w:ascii="ＭＳ 明朝" w:eastAsia="ＭＳ 明朝" w:hAnsi="ＭＳ 明朝" w:hint="eastAsia"/>
        </w:rPr>
        <w:t>このため、平成26年度から薬物依存症者等ケア強化事業・依存症治療拠点機関設置運営事業のふたつの事業を実施することとなった。</w:t>
      </w:r>
    </w:p>
    <w:p w:rsidR="00275982" w:rsidRPr="00275982" w:rsidRDefault="00275982" w:rsidP="00275982">
      <w:pPr>
        <w:ind w:firstLineChars="100" w:firstLine="210"/>
        <w:rPr>
          <w:rFonts w:ascii="ＭＳ 明朝" w:eastAsia="ＭＳ 明朝" w:hAnsi="ＭＳ 明朝"/>
        </w:rPr>
      </w:pPr>
      <w:r w:rsidRPr="00275982">
        <w:rPr>
          <w:rFonts w:ascii="ＭＳ 明朝" w:eastAsia="ＭＳ 明朝" w:hAnsi="ＭＳ 明朝" w:hint="eastAsia"/>
        </w:rPr>
        <w:t>「薬物依存症者等ケア強化事業」は、大阪府、大阪市、大阪府警本部の３者が協力して実施している「あいりん地域を中心とする環境整備の取組み（５ヵ年計画）」の一つである。当センターでは、大阪市こころの健康センターと協働し、府内全体の依存症患者等のケア水準の向上を目的として、事業に取り組んでいる。</w:t>
      </w:r>
    </w:p>
    <w:p w:rsidR="00275982" w:rsidRPr="00275982" w:rsidRDefault="00275982" w:rsidP="00275982">
      <w:pPr>
        <w:rPr>
          <w:rFonts w:ascii="ＭＳ 明朝" w:eastAsia="ＭＳ 明朝" w:hAnsi="ＭＳ 明朝"/>
        </w:rPr>
      </w:pPr>
      <w:r w:rsidRPr="00275982">
        <w:rPr>
          <w:rFonts w:hint="eastAsia"/>
        </w:rPr>
        <w:t xml:space="preserve">　「依存症治療拠点機関設置運営事業」は、平成</w:t>
      </w:r>
      <w:r w:rsidRPr="00275982">
        <w:rPr>
          <w:rFonts w:hint="eastAsia"/>
        </w:rPr>
        <w:t>26</w:t>
      </w:r>
      <w:r w:rsidRPr="00275982">
        <w:rPr>
          <w:rFonts w:hint="eastAsia"/>
        </w:rPr>
        <w:t>年度から全国５箇所で実施される国事業で、大阪府立精神医療センターを「依存症治療拠点機関」に指定して、依存症治療</w:t>
      </w:r>
      <w:r w:rsidRPr="00275982">
        <w:rPr>
          <w:rFonts w:ascii="ＭＳ 明朝" w:eastAsia="ＭＳ 明朝" w:hAnsi="ＭＳ 明朝" w:hint="eastAsia"/>
        </w:rPr>
        <w:t>及び回復支援を目的に事業を展開している。</w:t>
      </w:r>
    </w:p>
    <w:p w:rsidR="00275982" w:rsidRPr="00275982" w:rsidRDefault="00275982" w:rsidP="00275982">
      <w:pPr>
        <w:ind w:firstLineChars="100" w:firstLine="210"/>
        <w:rPr>
          <w:rFonts w:ascii="ＭＳ 明朝" w:eastAsia="ＭＳ 明朝" w:hAnsi="ＭＳ 明朝"/>
        </w:rPr>
      </w:pPr>
      <w:r w:rsidRPr="00275982">
        <w:rPr>
          <w:rFonts w:ascii="ＭＳ 明朝" w:eastAsia="ＭＳ 明朝" w:hAnsi="ＭＳ 明朝" w:hint="eastAsia"/>
        </w:rPr>
        <w:t>これらの事業を包括的に実施することで、①当事者・家族支援のための専門プログラムの実施機関の増加、②関係機関職員の支援力の向上、③関係機関・関係団体等による支援ネットワークの構築を進め、府全域のケア水準の向上及び大阪からの治療、支援モデルの発信を行っていく。</w:t>
      </w:r>
    </w:p>
    <w:p w:rsidR="00275982" w:rsidRPr="00275982" w:rsidRDefault="00275982" w:rsidP="00275982">
      <w:pPr>
        <w:rPr>
          <w:rFonts w:ascii="ＭＳ 明朝" w:eastAsia="ＭＳ 明朝" w:hAnsi="ＭＳ 明朝"/>
        </w:rPr>
      </w:pPr>
      <w:r w:rsidRPr="00275982">
        <w:rPr>
          <w:rFonts w:ascii="ＭＳ 明朝" w:eastAsia="ＭＳ 明朝" w:hAnsi="ＭＳ 明朝" w:hint="eastAsia"/>
        </w:rPr>
        <w:t>３　事業の内容</w:t>
      </w:r>
    </w:p>
    <w:p w:rsidR="00275982" w:rsidRPr="00275982" w:rsidRDefault="00275982" w:rsidP="00275982">
      <w:pPr>
        <w:rPr>
          <w:rFonts w:ascii="ＭＳ 明朝" w:eastAsia="ＭＳ 明朝"/>
        </w:rPr>
      </w:pPr>
      <w:r w:rsidRPr="00275982">
        <w:rPr>
          <w:rFonts w:ascii="ＭＳ 明朝" w:eastAsia="ＭＳ 明朝" w:hint="eastAsia"/>
        </w:rPr>
        <w:t>（１）専門的なケアの強化</w:t>
      </w:r>
    </w:p>
    <w:p w:rsidR="00275982" w:rsidRPr="00275982" w:rsidRDefault="00275982" w:rsidP="00275982">
      <w:pPr>
        <w:rPr>
          <w:rFonts w:ascii="ＭＳ 明朝" w:eastAsia="ＭＳ 明朝"/>
        </w:rPr>
      </w:pPr>
      <w:r w:rsidRPr="00275982">
        <w:rPr>
          <w:rFonts w:ascii="ＭＳ 明朝" w:eastAsia="ＭＳ 明朝" w:hint="eastAsia"/>
        </w:rPr>
        <w:t xml:space="preserve">　当事者支援の強化として、府内２病院に、当事者支援プログラムの開発等を委託した。入院中だけでなく、通院を想定したプログラムの開発を進めている。</w:t>
      </w:r>
    </w:p>
    <w:p w:rsidR="00275982" w:rsidRPr="00275982" w:rsidRDefault="00275982" w:rsidP="00275982">
      <w:pPr>
        <w:rPr>
          <w:rFonts w:ascii="ＭＳ 明朝" w:eastAsia="ＭＳ 明朝"/>
        </w:rPr>
      </w:pPr>
      <w:r w:rsidRPr="00275982">
        <w:rPr>
          <w:rFonts w:ascii="ＭＳ 明朝" w:eastAsia="ＭＳ 明朝" w:hint="eastAsia"/>
        </w:rPr>
        <w:t xml:space="preserve">　家族支援の強化については、当センターでは従前から保護観察所、堺市こころの健康センターとの共催で家族教室を実施していたが、開催期間が限られる等の課題があったため、本事業を活用し、家族支援の機会を増やし、受講者の増加を目指した。</w:t>
      </w:r>
    </w:p>
    <w:p w:rsidR="00275982" w:rsidRPr="00275982" w:rsidRDefault="00275982" w:rsidP="00275982">
      <w:pPr>
        <w:rPr>
          <w:rFonts w:ascii="ＭＳ 明朝" w:eastAsia="ＭＳ 明朝"/>
        </w:rPr>
      </w:pPr>
      <w:r w:rsidRPr="00275982">
        <w:rPr>
          <w:rFonts w:ascii="ＭＳ 明朝" w:eastAsia="ＭＳ 明朝" w:hint="eastAsia"/>
        </w:rPr>
        <w:t>（２）専門研修の拡充</w:t>
      </w:r>
    </w:p>
    <w:p w:rsidR="00275982" w:rsidRPr="00275982" w:rsidRDefault="00275982" w:rsidP="00275982">
      <w:pPr>
        <w:rPr>
          <w:rFonts w:asciiTheme="minorEastAsia" w:hAnsiTheme="minorEastAsia"/>
        </w:rPr>
      </w:pPr>
      <w:r w:rsidRPr="00275982">
        <w:rPr>
          <w:rFonts w:ascii="ＭＳ 明朝" w:eastAsia="ＭＳ 明朝" w:hint="eastAsia"/>
        </w:rPr>
        <w:t xml:space="preserve">　</w:t>
      </w:r>
      <w:r w:rsidRPr="00275982">
        <w:rPr>
          <w:rFonts w:asciiTheme="minorEastAsia" w:hAnsiTheme="minorEastAsia" w:cs="Times New Roman" w:hint="eastAsia"/>
          <w:szCs w:val="24"/>
        </w:rPr>
        <w:t>これから依存症者への支援を始める、また現在支援を行っている関係機関職員を対象に薬物依存症への理解、回復のプロセスや支援者の姿勢についての理解、さらに当事者の体験談を通じて依存症者への理解を深めることを目的とした研修を２回開催した。</w:t>
      </w:r>
    </w:p>
    <w:p w:rsidR="00275982" w:rsidRPr="00275982" w:rsidRDefault="00275982" w:rsidP="00275982">
      <w:pPr>
        <w:ind w:firstLineChars="100" w:firstLine="210"/>
        <w:rPr>
          <w:rFonts w:asciiTheme="minorEastAsia" w:eastAsia="ＭＳ 明朝" w:hAnsiTheme="minorEastAsia"/>
          <w:szCs w:val="21"/>
        </w:rPr>
      </w:pPr>
      <w:r w:rsidRPr="00275982">
        <w:rPr>
          <w:rFonts w:asciiTheme="minorEastAsia" w:eastAsia="ＭＳ 明朝" w:hAnsiTheme="minorEastAsia" w:hint="eastAsia"/>
          <w:szCs w:val="21"/>
        </w:rPr>
        <w:t>参加機関は保健所、保健福祉センター、薬務課、地域定着支援センター、精神科病院、救護施設、障害福祉サービス事業所、保護観察所等の幅広い機関から、合計254人の参加があった。</w:t>
      </w:r>
    </w:p>
    <w:p w:rsidR="00275982" w:rsidRPr="00275982" w:rsidRDefault="00275982" w:rsidP="00275982">
      <w:pPr>
        <w:ind w:firstLineChars="100" w:firstLine="210"/>
        <w:rPr>
          <w:rFonts w:asciiTheme="minorEastAsia" w:eastAsia="ＭＳ 明朝" w:hAnsiTheme="minorEastAsia"/>
          <w:szCs w:val="21"/>
        </w:rPr>
      </w:pPr>
      <w:r w:rsidRPr="00275982">
        <w:rPr>
          <w:rFonts w:asciiTheme="minorEastAsia" w:eastAsia="ＭＳ 明朝" w:hAnsiTheme="minorEastAsia" w:hint="eastAsia"/>
          <w:szCs w:val="21"/>
        </w:rPr>
        <w:t>事前・事後のアンケート比較では、受講者の知識とスキル、やりがいと自己効力感についての設問で大幅な改善が見られた。しかし、問題解決行動についての設問では変化が見られなかった。</w:t>
      </w:r>
    </w:p>
    <w:p w:rsidR="00275982" w:rsidRPr="00275982" w:rsidRDefault="00275982" w:rsidP="00275982">
      <w:pPr>
        <w:ind w:firstLineChars="100" w:firstLine="210"/>
        <w:rPr>
          <w:rFonts w:asciiTheme="minorEastAsia" w:eastAsia="ＭＳ 明朝" w:hAnsiTheme="minorEastAsia"/>
          <w:szCs w:val="21"/>
        </w:rPr>
      </w:pPr>
      <w:r w:rsidRPr="00275982">
        <w:rPr>
          <w:rFonts w:asciiTheme="minorEastAsia" w:eastAsia="ＭＳ 明朝" w:hAnsiTheme="minorEastAsia" w:hint="eastAsia"/>
          <w:szCs w:val="21"/>
        </w:rPr>
        <w:lastRenderedPageBreak/>
        <w:t>また、研修会に合わせて依存症に関する知識の普及リーフレットを作成し、依存症者への支援の理解を深めた。</w:t>
      </w:r>
    </w:p>
    <w:p w:rsidR="00275982" w:rsidRPr="00275982" w:rsidRDefault="00275982" w:rsidP="00275982">
      <w:pPr>
        <w:rPr>
          <w:rFonts w:ascii="ＭＳ 明朝" w:eastAsia="ＭＳ 明朝"/>
        </w:rPr>
      </w:pPr>
      <w:r w:rsidRPr="00275982">
        <w:rPr>
          <w:rFonts w:ascii="ＭＳ 明朝" w:eastAsia="ＭＳ 明朝" w:hint="eastAsia"/>
        </w:rPr>
        <w:t>（３）支援ネットワークの構築</w:t>
      </w:r>
    </w:p>
    <w:p w:rsidR="00275982" w:rsidRPr="00275982" w:rsidRDefault="00275982" w:rsidP="00275982">
      <w:pPr>
        <w:rPr>
          <w:rFonts w:ascii="ＭＳ 明朝" w:eastAsia="ＭＳ 明朝"/>
        </w:rPr>
      </w:pPr>
      <w:r w:rsidRPr="00275982">
        <w:rPr>
          <w:rFonts w:ascii="ＭＳ 明朝" w:eastAsia="ＭＳ 明朝" w:hint="eastAsia"/>
        </w:rPr>
        <w:t xml:space="preserve">　効果的な当事者への支援方法を検討するため、当事者支援専門プログラム検討会議を実施した。保護観察所、更生保護施設、地域定着支援センター、病院、精神保健福祉センターにより、各機関の支援、取組みについて共有し、課題の検討を行った。また、庁内各課との連携として、金融課、薬務課との調整を行った。金融課では多重債務の相談窓口を開設しており、相談者の中にはなんらかの依存症を抱える人がいた。また、薬務課では薬物乱用防止事業、予防教育等を行っているため、今後は事業の相互共有、協働実施を検討する。</w:t>
      </w:r>
    </w:p>
    <w:p w:rsidR="00275982" w:rsidRPr="00275982" w:rsidRDefault="00275982" w:rsidP="00275982">
      <w:pPr>
        <w:rPr>
          <w:rFonts w:ascii="ＭＳ 明朝" w:eastAsia="ＭＳ 明朝" w:hAnsi="ＭＳ 明朝"/>
        </w:rPr>
      </w:pPr>
      <w:r w:rsidRPr="00275982">
        <w:rPr>
          <w:rFonts w:ascii="ＭＳ 明朝" w:eastAsia="ＭＳ 明朝" w:hint="eastAsia"/>
        </w:rPr>
        <w:t xml:space="preserve">　</w:t>
      </w:r>
      <w:r w:rsidRPr="00275982">
        <w:rPr>
          <w:rFonts w:ascii="ＭＳ 明朝" w:eastAsia="ＭＳ 明朝" w:hAnsi="ＭＳ 明朝" w:hint="eastAsia"/>
        </w:rPr>
        <w:t>各種依存症の治療・回復プログラムや支援ガイドラインの開発、支援体制モデルやネットワークの構築を目指し、総合的・効果的な依存症対策について関係機関及び団体等が協議・推進・連携を進めることを目的とした協議会を２回開催した。構成委員は各種依存症自助グループ代表、家族、入院、通院医療機関、刑務所、保護観察所、保健所、精神保健福祉センター等20名超である。</w:t>
      </w:r>
    </w:p>
    <w:p w:rsidR="00275982" w:rsidRPr="00275982" w:rsidRDefault="00275982" w:rsidP="00275982">
      <w:pPr>
        <w:ind w:firstLineChars="100" w:firstLine="210"/>
        <w:rPr>
          <w:rFonts w:ascii="ＭＳ 明朝" w:eastAsia="ＭＳ 明朝" w:hAnsi="ＭＳ 明朝"/>
        </w:rPr>
      </w:pPr>
    </w:p>
    <w:p w:rsidR="00275982" w:rsidRPr="00275982" w:rsidRDefault="00275982" w:rsidP="00275982">
      <w:pPr>
        <w:rPr>
          <w:rFonts w:ascii="ＭＳ 明朝" w:eastAsia="ＭＳ 明朝"/>
        </w:rPr>
      </w:pPr>
      <w:r w:rsidRPr="00275982">
        <w:rPr>
          <w:rFonts w:ascii="ＭＳ 明朝" w:eastAsia="ＭＳ 明朝" w:hint="eastAsia"/>
        </w:rPr>
        <w:t>４　まとめ</w:t>
      </w:r>
    </w:p>
    <w:p w:rsidR="00275982" w:rsidRPr="00275982" w:rsidRDefault="00275982" w:rsidP="00275982">
      <w:pPr>
        <w:rPr>
          <w:rFonts w:ascii="ＭＳ 明朝" w:eastAsia="ＭＳ 明朝"/>
        </w:rPr>
      </w:pPr>
      <w:r w:rsidRPr="00275982">
        <w:rPr>
          <w:rFonts w:ascii="ＭＳ 明朝" w:eastAsia="ＭＳ 明朝" w:hint="eastAsia"/>
        </w:rPr>
        <w:t xml:space="preserve">　平成26年度から開始した本事業に取り組むうち、これまで当センターが対象としてきた保健・医療・福祉のネットワークだけでは依存症者のケアに対応できないことが明らかとなった。司法・教育も含めたより幅広いネットワークを構築し、当事者や家族の支援への活用が求められている。</w:t>
      </w:r>
    </w:p>
    <w:p w:rsidR="00275982" w:rsidRPr="00275982" w:rsidRDefault="00275982" w:rsidP="00275982">
      <w:pPr>
        <w:rPr>
          <w:rFonts w:ascii="ＭＳ 明朝" w:eastAsia="ＭＳ 明朝"/>
        </w:rPr>
      </w:pPr>
      <w:r w:rsidRPr="00275982">
        <w:rPr>
          <w:rFonts w:ascii="ＭＳ 明朝" w:eastAsia="ＭＳ 明朝" w:hint="eastAsia"/>
        </w:rPr>
        <w:t xml:space="preserve">　平成27年度の新たな取組みとして、専門研修では</w:t>
      </w:r>
      <w:r w:rsidRPr="00275982">
        <w:rPr>
          <w:rFonts w:asciiTheme="minorEastAsia" w:eastAsia="ＭＳ 明朝" w:hAnsiTheme="minorEastAsia" w:hint="eastAsia"/>
          <w:szCs w:val="21"/>
        </w:rPr>
        <w:t>具体的なネットワーク、問題解決行動につなげることを目的として、保健・福祉・医療・司法・教育機関を対象とした事例検討会を計６回実施する。また、依存症治療拠点機関設置運営</w:t>
      </w:r>
      <w:r w:rsidRPr="00275982">
        <w:rPr>
          <w:rFonts w:ascii="ＭＳ 明朝" w:eastAsia="ＭＳ 明朝" w:hAnsi="ＭＳ 明朝" w:hint="eastAsia"/>
        </w:rPr>
        <w:t>事業終了後も大阪の依存症支援ネットワークの構築を進めるために、この協議会委員による大阪アディクションセンター（ＯＡＣ）として体制を整えていく予定である。</w:t>
      </w:r>
    </w:p>
    <w:p w:rsidR="00275982" w:rsidRPr="00275982" w:rsidRDefault="00275982" w:rsidP="00275982">
      <w:pPr>
        <w:ind w:firstLineChars="100" w:firstLine="210"/>
        <w:rPr>
          <w:rFonts w:ascii="ＭＳ 明朝" w:eastAsia="ＭＳ 明朝"/>
        </w:rPr>
      </w:pPr>
      <w:r w:rsidRPr="00275982">
        <w:rPr>
          <w:rFonts w:ascii="ＭＳ 明朝" w:eastAsia="ＭＳ 明朝" w:hint="eastAsia"/>
        </w:rPr>
        <w:t>依存症者、家族を支えるネットワークをより強固にしていくために、今後も事業を進めていきたい。</w:t>
      </w:r>
    </w:p>
    <w:p w:rsidR="00275982" w:rsidRPr="00275982" w:rsidRDefault="00275982" w:rsidP="00275982">
      <w:pPr>
        <w:ind w:firstLineChars="100" w:firstLine="210"/>
        <w:rPr>
          <w:rFonts w:ascii="ＭＳ 明朝" w:eastAsia="ＭＳ 明朝"/>
        </w:rPr>
      </w:pPr>
      <w:r w:rsidRPr="00275982">
        <w:rPr>
          <w:rFonts w:ascii="ＭＳ 明朝" w:eastAsia="ＭＳ 明朝"/>
          <w:noProof/>
        </w:rPr>
        <mc:AlternateContent>
          <mc:Choice Requires="wps">
            <w:drawing>
              <wp:anchor distT="0" distB="0" distL="114300" distR="114300" simplePos="0" relativeHeight="251659264" behindDoc="0" locked="0" layoutInCell="1" allowOverlap="1" wp14:anchorId="25475CF7" wp14:editId="3DC6338B">
                <wp:simplePos x="0" y="0"/>
                <wp:positionH relativeFrom="column">
                  <wp:posOffset>-10406</wp:posOffset>
                </wp:positionH>
                <wp:positionV relativeFrom="paragraph">
                  <wp:posOffset>33058</wp:posOffset>
                </wp:positionV>
                <wp:extent cx="6400800" cy="45720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0"/>
                        </a:xfrm>
                        <a:prstGeom prst="rect">
                          <a:avLst/>
                        </a:prstGeom>
                        <a:solidFill>
                          <a:srgbClr val="FFFFFF"/>
                        </a:solidFill>
                        <a:ln w="9525">
                          <a:solidFill>
                            <a:srgbClr val="000000"/>
                          </a:solidFill>
                          <a:miter lim="800000"/>
                          <a:headEnd/>
                          <a:tailEnd/>
                        </a:ln>
                      </wps:spPr>
                      <wps:txbx>
                        <w:txbxContent>
                          <w:p w:rsidR="00275982" w:rsidRDefault="00275982" w:rsidP="00275982">
                            <w:r>
                              <w:object w:dxaOrig="10960" w:dyaOrig="9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22.5pt;height:332.05pt" o:ole="">
                                  <v:imagedata r:id="rId8" o:title=""/>
                                </v:shape>
                                <o:OLEObject Type="Embed" ProgID="Excel.Sheet.12" ShapeID="_x0000_i1049" DrawAspect="Content" ObjectID="_1511075126"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pt;margin-top:2.6pt;width:7in;height:5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">
                <v:textbox style="mso-fit-shape-to-text:t">
                  <w:txbxContent>
                    <w:p w:rsidR="00275982" w:rsidRDefault="00275982" w:rsidP="00275982">
                      <w:r>
                        <w:object w:dxaOrig="10960" w:dyaOrig="9085">
                          <v:shape id="_x0000_i1049" type="#_x0000_t75" style="width:422.5pt;height:332.05pt" o:ole="">
                            <v:imagedata r:id="rId8" o:title=""/>
                          </v:shape>
                          <o:OLEObject Type="Embed" ProgID="Excel.Sheet.12" ShapeID="_x0000_i1049" DrawAspect="Content" ObjectID="_1511075126" r:id="rId10"/>
                        </w:object>
                      </w:r>
                    </w:p>
                  </w:txbxContent>
                </v:textbox>
              </v:shape>
            </w:pict>
          </mc:Fallback>
        </mc:AlternateContent>
      </w:r>
    </w:p>
    <w:p w:rsidR="005B31C0" w:rsidRPr="00275982" w:rsidRDefault="00275982"/>
    <w:sectPr w:rsidR="005B31C0" w:rsidRPr="00275982" w:rsidSect="00275982">
      <w:headerReference w:type="default" r:id="rId11"/>
      <w:type w:val="continuous"/>
      <w:pgSz w:w="11906" w:h="16838" w:code="9"/>
      <w:pgMar w:top="1134" w:right="1134" w:bottom="1134" w:left="1134" w:header="851" w:footer="992" w:gutter="0"/>
      <w:cols w:space="425"/>
      <w:docGrid w:type="linesAndChars" w:linePitch="33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82" w:rsidRDefault="00275982" w:rsidP="00275982">
      <w:r>
        <w:separator/>
      </w:r>
    </w:p>
  </w:endnote>
  <w:endnote w:type="continuationSeparator" w:id="0">
    <w:p w:rsidR="00275982" w:rsidRDefault="00275982" w:rsidP="002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82" w:rsidRDefault="00275982" w:rsidP="00275982">
      <w:r>
        <w:separator/>
      </w:r>
    </w:p>
  </w:footnote>
  <w:footnote w:type="continuationSeparator" w:id="0">
    <w:p w:rsidR="00275982" w:rsidRDefault="00275982" w:rsidP="00275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E9" w:rsidRPr="003416E9" w:rsidRDefault="00275982" w:rsidP="00275982">
    <w:pPr>
      <w:pStyle w:val="a3"/>
      <w:ind w:firstLineChars="500" w:firstLine="1050"/>
      <w:rPr>
        <w:b/>
      </w:rPr>
    </w:pPr>
    <w:r>
      <w:rPr>
        <w:rFonts w:hint="eastAsia"/>
      </w:rPr>
      <w:t xml:space="preserve">　　　　　　　　　　　　　　</w:t>
    </w:r>
    <w:r w:rsidRPr="003416E9">
      <w:rPr>
        <w:rFonts w:hint="eastAsia"/>
        <w:b/>
      </w:rPr>
      <w:t>抄録原稿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82"/>
    <w:rsid w:val="00060405"/>
    <w:rsid w:val="00275982"/>
    <w:rsid w:val="006E1C7D"/>
    <w:rsid w:val="00B54A58"/>
    <w:rsid w:val="00C571D7"/>
    <w:rsid w:val="00CA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982"/>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275982"/>
    <w:rPr>
      <w:rFonts w:ascii="ＭＳ 明朝" w:eastAsia="ＭＳ 明朝"/>
    </w:rPr>
  </w:style>
  <w:style w:type="character" w:styleId="a5">
    <w:name w:val="line number"/>
    <w:basedOn w:val="a0"/>
    <w:uiPriority w:val="99"/>
    <w:semiHidden/>
    <w:unhideWhenUsed/>
    <w:rsid w:val="00275982"/>
  </w:style>
  <w:style w:type="paragraph" w:styleId="a6">
    <w:name w:val="footer"/>
    <w:basedOn w:val="a"/>
    <w:link w:val="a7"/>
    <w:uiPriority w:val="99"/>
    <w:unhideWhenUsed/>
    <w:rsid w:val="00275982"/>
    <w:pPr>
      <w:tabs>
        <w:tab w:val="center" w:pos="4252"/>
        <w:tab w:val="right" w:pos="8504"/>
      </w:tabs>
      <w:snapToGrid w:val="0"/>
    </w:pPr>
  </w:style>
  <w:style w:type="character" w:customStyle="1" w:styleId="a7">
    <w:name w:val="フッター (文字)"/>
    <w:basedOn w:val="a0"/>
    <w:link w:val="a6"/>
    <w:uiPriority w:val="99"/>
    <w:rsid w:val="00275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982"/>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275982"/>
    <w:rPr>
      <w:rFonts w:ascii="ＭＳ 明朝" w:eastAsia="ＭＳ 明朝"/>
    </w:rPr>
  </w:style>
  <w:style w:type="character" w:styleId="a5">
    <w:name w:val="line number"/>
    <w:basedOn w:val="a0"/>
    <w:uiPriority w:val="99"/>
    <w:semiHidden/>
    <w:unhideWhenUsed/>
    <w:rsid w:val="00275982"/>
  </w:style>
  <w:style w:type="paragraph" w:styleId="a6">
    <w:name w:val="footer"/>
    <w:basedOn w:val="a"/>
    <w:link w:val="a7"/>
    <w:uiPriority w:val="99"/>
    <w:unhideWhenUsed/>
    <w:rsid w:val="00275982"/>
    <w:pPr>
      <w:tabs>
        <w:tab w:val="center" w:pos="4252"/>
        <w:tab w:val="right" w:pos="8504"/>
      </w:tabs>
      <w:snapToGrid w:val="0"/>
    </w:pPr>
  </w:style>
  <w:style w:type="character" w:customStyle="1" w:styleId="a7">
    <w:name w:val="フッター (文字)"/>
    <w:basedOn w:val="a0"/>
    <w:link w:val="a6"/>
    <w:uiPriority w:val="99"/>
    <w:rsid w:val="0027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______2.xlsx"/><Relationship Id="rId4" Type="http://schemas.openxmlformats.org/officeDocument/2006/relationships/settings" Target="settings.xml"/><Relationship Id="rId9" Type="http://schemas.openxmlformats.org/officeDocument/2006/relationships/package" Target="embeddings/Microsoft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78A7-30E5-4CD9-834F-A2C6B0AF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順子</dc:creator>
  <cp:lastModifiedBy>佐竹　順子</cp:lastModifiedBy>
  <cp:revision>1</cp:revision>
  <dcterms:created xsi:type="dcterms:W3CDTF">2015-12-08T01:15:00Z</dcterms:created>
  <dcterms:modified xsi:type="dcterms:W3CDTF">2015-12-08T01:19:00Z</dcterms:modified>
</cp:coreProperties>
</file>