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FD" w:rsidRPr="00001019" w:rsidRDefault="008B42FD" w:rsidP="008B42FD">
      <w:pPr>
        <w:jc w:val="center"/>
        <w:rPr>
          <w:rFonts w:ascii="游ゴシック" w:eastAsia="游ゴシック" w:hAnsi="游ゴシック"/>
          <w:sz w:val="22"/>
          <w:szCs w:val="20"/>
        </w:rPr>
      </w:pPr>
      <w:r w:rsidRPr="00001019">
        <w:rPr>
          <w:rFonts w:ascii="游ゴシック" w:eastAsia="游ゴシック" w:hAnsi="游ゴシック" w:hint="eastAsia"/>
          <w:sz w:val="22"/>
          <w:szCs w:val="20"/>
        </w:rPr>
        <w:t>「空家対策の取組方針」（案）に対する府民意見等の内容と府の考え方について</w:t>
      </w:r>
    </w:p>
    <w:p w:rsidR="008B42FD" w:rsidRPr="00001019" w:rsidRDefault="008B42FD" w:rsidP="008B42FD">
      <w:pPr>
        <w:rPr>
          <w:rFonts w:ascii="游ゴシック" w:eastAsia="游ゴシック" w:hAnsi="游ゴシック"/>
          <w:sz w:val="20"/>
          <w:szCs w:val="20"/>
        </w:rPr>
      </w:pPr>
    </w:p>
    <w:p w:rsidR="008B42FD" w:rsidRPr="00001019" w:rsidRDefault="008B42FD" w:rsidP="008B42FD">
      <w:pPr>
        <w:rPr>
          <w:rFonts w:ascii="游ゴシック" w:eastAsia="游ゴシック" w:hAnsi="游ゴシック"/>
          <w:sz w:val="20"/>
          <w:szCs w:val="20"/>
        </w:rPr>
      </w:pPr>
      <w:r w:rsidRPr="00001019">
        <w:rPr>
          <w:rFonts w:ascii="游ゴシック" w:eastAsia="游ゴシック" w:hAnsi="游ゴシック" w:hint="eastAsia"/>
          <w:sz w:val="20"/>
          <w:szCs w:val="20"/>
        </w:rPr>
        <w:t>☆</w:t>
      </w:r>
      <w:r w:rsidR="00D50638">
        <w:rPr>
          <w:rFonts w:ascii="游ゴシック" w:eastAsia="游ゴシック" w:hAnsi="游ゴシック" w:hint="eastAsia"/>
          <w:sz w:val="20"/>
          <w:szCs w:val="20"/>
        </w:rPr>
        <w:t>意見等の</w:t>
      </w:r>
      <w:r w:rsidRPr="00001019">
        <w:rPr>
          <w:rFonts w:ascii="游ゴシック" w:eastAsia="游ゴシック" w:hAnsi="游ゴシック" w:hint="eastAsia"/>
          <w:sz w:val="20"/>
          <w:szCs w:val="20"/>
        </w:rPr>
        <w:t>募集期間：令和４年２月７日（月曜日）から令和４年３月８日（火曜日）まで</w:t>
      </w:r>
    </w:p>
    <w:p w:rsidR="008B42FD" w:rsidRPr="00001019" w:rsidRDefault="008B42FD" w:rsidP="008B42FD">
      <w:pPr>
        <w:rPr>
          <w:rFonts w:ascii="游ゴシック" w:eastAsia="游ゴシック" w:hAnsi="游ゴシック"/>
          <w:sz w:val="20"/>
          <w:szCs w:val="20"/>
        </w:rPr>
      </w:pPr>
      <w:r w:rsidRPr="00001019">
        <w:rPr>
          <w:rFonts w:ascii="游ゴシック" w:eastAsia="游ゴシック" w:hAnsi="游ゴシック" w:hint="eastAsia"/>
          <w:sz w:val="20"/>
          <w:szCs w:val="20"/>
        </w:rPr>
        <w:t>☆</w:t>
      </w:r>
      <w:r w:rsidR="00D50638">
        <w:rPr>
          <w:rFonts w:ascii="游ゴシック" w:eastAsia="游ゴシック" w:hAnsi="游ゴシック" w:hint="eastAsia"/>
          <w:sz w:val="20"/>
          <w:szCs w:val="20"/>
        </w:rPr>
        <w:t>意見等の</w:t>
      </w:r>
      <w:r w:rsidR="0017757A">
        <w:rPr>
          <w:rFonts w:ascii="游ゴシック" w:eastAsia="游ゴシック" w:hAnsi="游ゴシック" w:hint="eastAsia"/>
          <w:sz w:val="20"/>
          <w:szCs w:val="20"/>
        </w:rPr>
        <w:t>募集方法：インターネット（電子申請）、郵送、ファクシミリ</w:t>
      </w:r>
    </w:p>
    <w:p w:rsidR="008B42FD" w:rsidRPr="00001019" w:rsidRDefault="008B42FD" w:rsidP="008B42FD">
      <w:pPr>
        <w:ind w:left="1200" w:hangingChars="600" w:hanging="1200"/>
        <w:rPr>
          <w:rFonts w:ascii="游ゴシック" w:eastAsia="游ゴシック" w:hAnsi="游ゴシック"/>
          <w:sz w:val="20"/>
          <w:szCs w:val="20"/>
        </w:rPr>
      </w:pPr>
      <w:r w:rsidRPr="00001019">
        <w:rPr>
          <w:rFonts w:ascii="游ゴシック" w:eastAsia="游ゴシック" w:hAnsi="游ゴシック" w:hint="eastAsia"/>
          <w:sz w:val="20"/>
          <w:szCs w:val="20"/>
        </w:rPr>
        <w:t>☆</w:t>
      </w:r>
      <w:r w:rsidR="00D50638">
        <w:rPr>
          <w:rFonts w:ascii="游ゴシック" w:eastAsia="游ゴシック" w:hAnsi="游ゴシック" w:hint="eastAsia"/>
          <w:sz w:val="20"/>
          <w:szCs w:val="20"/>
        </w:rPr>
        <w:t>意見等の</w:t>
      </w:r>
      <w:r w:rsidRPr="00001019">
        <w:rPr>
          <w:rFonts w:ascii="游ゴシック" w:eastAsia="游ゴシック" w:hAnsi="游ゴシック" w:hint="eastAsia"/>
          <w:sz w:val="20"/>
          <w:szCs w:val="20"/>
        </w:rPr>
        <w:t>募集結果：</w:t>
      </w:r>
      <w:r w:rsidR="0049658D" w:rsidRPr="0049658D">
        <w:rPr>
          <w:rFonts w:ascii="游ゴシック" w:eastAsia="游ゴシック" w:hAnsi="游ゴシック" w:hint="eastAsia"/>
          <w:sz w:val="20"/>
          <w:szCs w:val="20"/>
        </w:rPr>
        <w:t>２名</w:t>
      </w:r>
      <w:r w:rsidR="00F905C2">
        <w:rPr>
          <w:rFonts w:ascii="游ゴシック" w:eastAsia="游ゴシック" w:hAnsi="游ゴシック" w:hint="eastAsia"/>
          <w:sz w:val="20"/>
          <w:szCs w:val="20"/>
        </w:rPr>
        <w:t>から</w:t>
      </w:r>
      <w:r w:rsidR="0049658D" w:rsidRPr="0049658D">
        <w:rPr>
          <w:rFonts w:ascii="游ゴシック" w:eastAsia="游ゴシック" w:hAnsi="游ゴシック" w:hint="eastAsia"/>
          <w:sz w:val="20"/>
          <w:szCs w:val="20"/>
        </w:rPr>
        <w:t>６</w:t>
      </w:r>
      <w:r w:rsidR="00D50638">
        <w:rPr>
          <w:rFonts w:ascii="游ゴシック" w:eastAsia="游ゴシック" w:hAnsi="游ゴシック" w:hint="eastAsia"/>
          <w:sz w:val="20"/>
          <w:szCs w:val="20"/>
        </w:rPr>
        <w:t>件（うち、意見</w:t>
      </w:r>
      <w:r w:rsidR="00F905C2">
        <w:rPr>
          <w:rFonts w:ascii="游ゴシック" w:eastAsia="游ゴシック" w:hAnsi="游ゴシック" w:hint="eastAsia"/>
          <w:sz w:val="20"/>
          <w:szCs w:val="20"/>
        </w:rPr>
        <w:t>等</w:t>
      </w:r>
      <w:r w:rsidR="00D50638">
        <w:rPr>
          <w:rFonts w:ascii="游ゴシック" w:eastAsia="游ゴシック" w:hAnsi="游ゴシック" w:hint="eastAsia"/>
          <w:sz w:val="20"/>
          <w:szCs w:val="20"/>
        </w:rPr>
        <w:t>の公表を望まないもの０件）のご意見等</w:t>
      </w:r>
      <w:r w:rsidRPr="0049658D">
        <w:rPr>
          <w:rFonts w:ascii="游ゴシック" w:eastAsia="游ゴシック" w:hAnsi="游ゴシック" w:hint="eastAsia"/>
          <w:sz w:val="20"/>
          <w:szCs w:val="20"/>
        </w:rPr>
        <w:t>をいただきました。</w:t>
      </w:r>
    </w:p>
    <w:p w:rsidR="008B42FD" w:rsidRPr="00001019" w:rsidRDefault="00D50638" w:rsidP="00D50638">
      <w:pPr>
        <w:ind w:leftChars="600" w:left="1260" w:firstLineChars="400" w:firstLine="800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寄せられたご意見等の内容とそれ</w:t>
      </w:r>
      <w:r w:rsidR="008B42FD" w:rsidRPr="00001019">
        <w:rPr>
          <w:rFonts w:ascii="游ゴシック" w:eastAsia="游ゴシック" w:hAnsi="游ゴシック" w:hint="eastAsia"/>
          <w:sz w:val="20"/>
          <w:szCs w:val="20"/>
        </w:rPr>
        <w:t>に対する府の考え方は以下のとおりです。</w:t>
      </w:r>
    </w:p>
    <w:p w:rsidR="008B42FD" w:rsidRPr="00001019" w:rsidRDefault="008B42FD" w:rsidP="008B42FD">
      <w:pPr>
        <w:ind w:leftChars="600" w:left="1260"/>
        <w:rPr>
          <w:rFonts w:ascii="游ゴシック" w:eastAsia="游ゴシック" w:hAnsi="游ゴシック"/>
          <w:sz w:val="20"/>
          <w:szCs w:val="20"/>
        </w:rPr>
      </w:pPr>
    </w:p>
    <w:tbl>
      <w:tblPr>
        <w:tblStyle w:val="a3"/>
        <w:tblW w:w="13884" w:type="dxa"/>
        <w:tblInd w:w="108" w:type="dxa"/>
        <w:tblLook w:val="04A0" w:firstRow="1" w:lastRow="0" w:firstColumn="1" w:lastColumn="0" w:noHBand="0" w:noVBand="1"/>
      </w:tblPr>
      <w:tblGrid>
        <w:gridCol w:w="499"/>
        <w:gridCol w:w="4546"/>
        <w:gridCol w:w="4368"/>
        <w:gridCol w:w="4471"/>
      </w:tblGrid>
      <w:tr w:rsidR="007E5266" w:rsidRPr="00001019" w:rsidTr="00B955B9">
        <w:trPr>
          <w:trHeight w:val="656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7E5266" w:rsidRPr="00001019" w:rsidRDefault="00085102" w:rsidP="007574DC">
            <w:pPr>
              <w:spacing w:line="260" w:lineRule="exact"/>
              <w:jc w:val="center"/>
              <w:rPr>
                <w:rFonts w:ascii="游ゴシック" w:eastAsia="游ゴシック" w:hAnsi="游ゴシック"/>
                <w:color w:val="FFFFFF" w:themeColor="background1"/>
                <w:sz w:val="18"/>
                <w:szCs w:val="18"/>
              </w:rPr>
            </w:pPr>
            <w:r>
              <w:rPr>
                <w:rFonts w:ascii="游ゴシック" w:eastAsia="游ゴシック" w:hAnsi="游ゴシック"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4573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7E5266" w:rsidRPr="00001019" w:rsidRDefault="007E5266" w:rsidP="007E5266">
            <w:pPr>
              <w:spacing w:line="260" w:lineRule="exact"/>
              <w:jc w:val="center"/>
              <w:rPr>
                <w:rFonts w:ascii="游ゴシック" w:eastAsia="游ゴシック" w:hAnsi="游ゴシック"/>
                <w:color w:val="FFFFFF" w:themeColor="background1"/>
                <w:sz w:val="18"/>
                <w:szCs w:val="18"/>
              </w:rPr>
            </w:pPr>
            <w:r w:rsidRPr="00001019">
              <w:rPr>
                <w:rFonts w:ascii="游ゴシック" w:eastAsia="游ゴシック" w:hAnsi="游ゴシック" w:hint="eastAsia"/>
                <w:color w:val="FFFFFF" w:themeColor="background1"/>
                <w:sz w:val="18"/>
                <w:szCs w:val="18"/>
              </w:rPr>
              <w:t>該当項目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7E5266" w:rsidRPr="00001019" w:rsidRDefault="007E5266" w:rsidP="007574DC">
            <w:pPr>
              <w:spacing w:line="260" w:lineRule="exact"/>
              <w:jc w:val="center"/>
              <w:rPr>
                <w:rFonts w:ascii="游ゴシック" w:eastAsia="游ゴシック" w:hAnsi="游ゴシック"/>
                <w:color w:val="FFFFFF" w:themeColor="background1"/>
                <w:sz w:val="18"/>
                <w:szCs w:val="18"/>
              </w:rPr>
            </w:pPr>
            <w:r w:rsidRPr="00001019">
              <w:rPr>
                <w:rFonts w:ascii="游ゴシック" w:eastAsia="游ゴシック" w:hAnsi="游ゴシック" w:hint="eastAsia"/>
                <w:color w:val="FFFFFF" w:themeColor="background1"/>
                <w:sz w:val="18"/>
                <w:szCs w:val="18"/>
              </w:rPr>
              <w:t>ご意見等の内容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7E5266" w:rsidRPr="00001019" w:rsidRDefault="007E5266" w:rsidP="007574DC">
            <w:pPr>
              <w:spacing w:line="260" w:lineRule="exact"/>
              <w:jc w:val="center"/>
              <w:rPr>
                <w:rFonts w:ascii="游ゴシック" w:eastAsia="游ゴシック" w:hAnsi="游ゴシック"/>
                <w:color w:val="FFFFFF" w:themeColor="background1"/>
                <w:sz w:val="18"/>
                <w:szCs w:val="18"/>
              </w:rPr>
            </w:pPr>
            <w:r w:rsidRPr="00001019">
              <w:rPr>
                <w:rFonts w:ascii="游ゴシック" w:eastAsia="游ゴシック" w:hAnsi="游ゴシック" w:hint="eastAsia"/>
                <w:color w:val="FFFFFF" w:themeColor="background1"/>
                <w:sz w:val="18"/>
                <w:szCs w:val="18"/>
              </w:rPr>
              <w:t>府の考え方</w:t>
            </w:r>
          </w:p>
        </w:tc>
      </w:tr>
      <w:tr w:rsidR="006F7A19" w:rsidRPr="00001019" w:rsidTr="00D50638">
        <w:trPr>
          <w:trHeight w:val="1700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A19" w:rsidRPr="00001019" w:rsidRDefault="0049658D" w:rsidP="007574D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658D">
              <w:rPr>
                <w:rFonts w:ascii="游ゴシック" w:eastAsia="游ゴシック" w:hAnsi="游ゴシック" w:hint="eastAsia"/>
                <w:sz w:val="18"/>
                <w:szCs w:val="18"/>
              </w:rPr>
              <w:t>１</w:t>
            </w:r>
          </w:p>
        </w:tc>
        <w:tc>
          <w:tcPr>
            <w:tcW w:w="4573" w:type="dxa"/>
            <w:tcBorders>
              <w:bottom w:val="single" w:sz="4" w:space="0" w:color="auto"/>
            </w:tcBorders>
            <w:vAlign w:val="center"/>
          </w:tcPr>
          <w:p w:rsidR="006F7A19" w:rsidRDefault="006F7A19" w:rsidP="007574DC">
            <w:pPr>
              <w:spacing w:line="260" w:lineRule="exact"/>
              <w:rPr>
                <w:rStyle w:val="input"/>
                <w:rFonts w:ascii="游ゴシック" w:eastAsia="游ゴシック" w:hAnsi="游ゴシック"/>
                <w:color w:val="000000"/>
                <w:sz w:val="20"/>
                <w:szCs w:val="20"/>
              </w:rPr>
            </w:pPr>
            <w:r w:rsidRPr="00001019">
              <w:rPr>
                <w:rStyle w:val="input"/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第３　今後の取組み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A19" w:rsidRPr="00001019" w:rsidRDefault="006F7A19" w:rsidP="007574DC">
            <w:pPr>
              <w:spacing w:line="260" w:lineRule="exact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  <w:highlight w:val="yellow"/>
              </w:rPr>
            </w:pPr>
            <w:r>
              <w:rPr>
                <w:rStyle w:val="input"/>
                <w:rFonts w:ascii="游ゴシック" w:eastAsia="游ゴシック" w:hAnsi="游ゴシック" w:hint="eastAsia"/>
                <w:color w:val="000000"/>
                <w:sz w:val="20"/>
                <w:szCs w:val="20"/>
              </w:rPr>
              <w:t>大阪万博とカジノの整備で、合計1500億円が初期費用として掛かるなら、今から、そのお金を空家対策に</w:t>
            </w:r>
            <w:r w:rsidRPr="00001019">
              <w:rPr>
                <w:rStyle w:val="input"/>
                <w:rFonts w:ascii="游ゴシック" w:eastAsia="游ゴシック" w:hAnsi="游ゴシック"/>
                <w:color w:val="000000"/>
                <w:sz w:val="20"/>
                <w:szCs w:val="20"/>
              </w:rPr>
              <w:t>回した方が、大阪の景気は確実に良くなると思います。ゼネコンにお金を回すなんてナンセンスだと思います。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6F7A19" w:rsidRPr="00001019" w:rsidRDefault="00615D31" w:rsidP="007574DC">
            <w:pPr>
              <w:spacing w:line="260" w:lineRule="exact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ご意見については</w:t>
            </w:r>
            <w:r w:rsidR="001D6A06">
              <w:rPr>
                <w:rFonts w:ascii="游ゴシック" w:eastAsia="游ゴシック" w:hAnsi="游ゴシック" w:hint="eastAsia"/>
                <w:sz w:val="20"/>
                <w:szCs w:val="20"/>
              </w:rPr>
              <w:t>、関係部署にお伝えします</w:t>
            </w:r>
            <w:r w:rsidR="006F7A19" w:rsidRPr="00001019">
              <w:rPr>
                <w:rFonts w:ascii="游ゴシック" w:eastAsia="游ゴシック" w:hAnsi="游ゴシック" w:hint="eastAsia"/>
                <w:sz w:val="20"/>
                <w:szCs w:val="20"/>
              </w:rPr>
              <w:t>。</w:t>
            </w:r>
          </w:p>
        </w:tc>
      </w:tr>
      <w:tr w:rsidR="006F7A19" w:rsidRPr="00001019" w:rsidTr="00D50638">
        <w:trPr>
          <w:trHeight w:val="1539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A19" w:rsidRPr="00001019" w:rsidRDefault="0049658D" w:rsidP="007574D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658D">
              <w:rPr>
                <w:rFonts w:ascii="游ゴシック" w:eastAsia="游ゴシック" w:hAnsi="游ゴシック" w:hint="eastAsia"/>
                <w:sz w:val="18"/>
                <w:szCs w:val="18"/>
              </w:rPr>
              <w:t>２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A19" w:rsidRPr="00001019" w:rsidRDefault="006F7A19" w:rsidP="007574DC">
            <w:pPr>
              <w:pStyle w:val="a6"/>
              <w:spacing w:line="260" w:lineRule="exact"/>
              <w:ind w:left="200" w:hangingChars="100" w:hanging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01019">
              <w:rPr>
                <w:rFonts w:ascii="游ゴシック" w:eastAsia="游ゴシック" w:hAnsi="游ゴシック" w:hint="eastAsia"/>
                <w:sz w:val="20"/>
                <w:szCs w:val="20"/>
              </w:rPr>
              <w:t>第３　１　具体的な取組み</w:t>
            </w:r>
          </w:p>
          <w:p w:rsidR="006F7A19" w:rsidRPr="006F7A19" w:rsidRDefault="006F7A19" w:rsidP="006F7A19">
            <w:pPr>
              <w:pStyle w:val="a6"/>
              <w:spacing w:line="260" w:lineRule="exact"/>
              <w:ind w:left="200" w:hangingChars="100" w:hanging="200"/>
              <w:rPr>
                <w:rStyle w:val="input"/>
                <w:rFonts w:ascii="游ゴシック" w:eastAsia="游ゴシック" w:hAnsi="游ゴシック"/>
                <w:sz w:val="20"/>
                <w:szCs w:val="20"/>
              </w:rPr>
            </w:pPr>
            <w:r w:rsidRPr="00001019">
              <w:rPr>
                <w:rFonts w:ascii="游ゴシック" w:eastAsia="游ゴシック" w:hAnsi="游ゴシック" w:hint="eastAsia"/>
                <w:sz w:val="20"/>
                <w:szCs w:val="20"/>
              </w:rPr>
              <w:t>（１）危険な空家の除却等促進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A19" w:rsidRPr="00001019" w:rsidRDefault="006F7A19" w:rsidP="007574DC">
            <w:pPr>
              <w:pStyle w:val="a6"/>
              <w:spacing w:line="260" w:lineRule="exact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危険な空家を増やさないためにも、カジノ誘致から撤退すべきである。</w:t>
            </w:r>
          </w:p>
          <w:p w:rsidR="006F7A19" w:rsidRPr="00001019" w:rsidRDefault="006F7A19" w:rsidP="007574DC">
            <w:pPr>
              <w:pStyle w:val="a6"/>
              <w:spacing w:line="260" w:lineRule="exact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  <w:highlight w:val="yellow"/>
              </w:rPr>
            </w:pPr>
            <w:r w:rsidRPr="00001019">
              <w:rPr>
                <w:rFonts w:ascii="游ゴシック" w:eastAsia="游ゴシック" w:hAnsi="游ゴシック" w:hint="eastAsia"/>
                <w:sz w:val="20"/>
                <w:szCs w:val="20"/>
              </w:rPr>
              <w:t>ギャンブルでお金が無くなると、空き家が増えるのは目に見えています。</w:t>
            </w: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7A19" w:rsidRPr="00001019" w:rsidRDefault="00615D31" w:rsidP="009646D2">
            <w:pPr>
              <w:spacing w:line="260" w:lineRule="exact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ご意見については</w:t>
            </w:r>
            <w:r w:rsidR="001D6A06">
              <w:rPr>
                <w:rFonts w:ascii="游ゴシック" w:eastAsia="游ゴシック" w:hAnsi="游ゴシック" w:hint="eastAsia"/>
                <w:sz w:val="20"/>
                <w:szCs w:val="20"/>
              </w:rPr>
              <w:t>、関係部署にお伝えします</w:t>
            </w:r>
            <w:r w:rsidR="009646D2" w:rsidRPr="009646D2">
              <w:rPr>
                <w:rFonts w:ascii="游ゴシック" w:eastAsia="游ゴシック" w:hAnsi="游ゴシック" w:hint="eastAsia"/>
                <w:sz w:val="20"/>
                <w:szCs w:val="20"/>
              </w:rPr>
              <w:t>。</w:t>
            </w:r>
          </w:p>
        </w:tc>
      </w:tr>
      <w:tr w:rsidR="006F7A19" w:rsidRPr="00001019" w:rsidTr="0049658D">
        <w:trPr>
          <w:trHeight w:val="2684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A19" w:rsidRPr="00001019" w:rsidRDefault="0049658D" w:rsidP="007574D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658D">
              <w:rPr>
                <w:rFonts w:ascii="游ゴシック" w:eastAsia="游ゴシック" w:hAnsi="游ゴシック" w:hint="eastAsia"/>
                <w:sz w:val="18"/>
                <w:szCs w:val="18"/>
              </w:rPr>
              <w:t>３</w:t>
            </w:r>
          </w:p>
        </w:tc>
        <w:tc>
          <w:tcPr>
            <w:tcW w:w="4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A19" w:rsidRPr="00001019" w:rsidRDefault="006F7A19" w:rsidP="007574DC">
            <w:pPr>
              <w:pStyle w:val="a6"/>
              <w:spacing w:line="260" w:lineRule="exact"/>
              <w:ind w:left="200" w:hangingChars="100" w:hanging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01019">
              <w:rPr>
                <w:rFonts w:ascii="游ゴシック" w:eastAsia="游ゴシック" w:hAnsi="游ゴシック" w:hint="eastAsia"/>
                <w:sz w:val="20"/>
                <w:szCs w:val="20"/>
              </w:rPr>
              <w:t>第３　１　具体的な取組み</w:t>
            </w:r>
          </w:p>
          <w:p w:rsidR="006F7A19" w:rsidRPr="00001019" w:rsidRDefault="006F7A19" w:rsidP="006F7A19">
            <w:pPr>
              <w:pStyle w:val="a6"/>
              <w:spacing w:line="260" w:lineRule="exact"/>
              <w:ind w:left="200" w:hangingChars="100" w:hanging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01019">
              <w:rPr>
                <w:rFonts w:ascii="游ゴシック" w:eastAsia="游ゴシック" w:hAnsi="游ゴシック" w:hint="eastAsia"/>
                <w:sz w:val="20"/>
                <w:szCs w:val="20"/>
              </w:rPr>
              <w:t>（１）危険な空家の除却等促進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A19" w:rsidRPr="00001019" w:rsidRDefault="006F7A19" w:rsidP="007574DC">
            <w:pPr>
              <w:pStyle w:val="a6"/>
              <w:spacing w:line="260" w:lineRule="exact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  <w:highlight w:val="yellow"/>
              </w:rPr>
            </w:pPr>
            <w:r w:rsidRPr="00001019">
              <w:rPr>
                <w:rFonts w:ascii="游ゴシック" w:eastAsia="游ゴシック" w:hAnsi="游ゴシック" w:hint="eastAsia"/>
                <w:sz w:val="20"/>
                <w:szCs w:val="20"/>
              </w:rPr>
              <w:t>所有者が高齢及び施設へ入所。親族も遠方のため、管理不可能な物件は市町村で買取り（物件の市場相場で）、解体後、更地で競売に出す。（そもそも、危険な空家状態になっているのは相続税や物件の解体費用、物件が大きいため、市場に出せない等が理由なので）</w:t>
            </w: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A19" w:rsidRPr="009646D2" w:rsidRDefault="00F15E3E" w:rsidP="001D6A06">
            <w:pPr>
              <w:spacing w:line="260" w:lineRule="exact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いただいた</w:t>
            </w:r>
            <w:r w:rsidR="001D6A06">
              <w:rPr>
                <w:rFonts w:ascii="游ゴシック" w:eastAsia="游ゴシック" w:hAnsi="游ゴシック" w:hint="eastAsia"/>
                <w:sz w:val="20"/>
                <w:szCs w:val="20"/>
              </w:rPr>
              <w:t>内容については、ご意見として承ります</w:t>
            </w:r>
            <w:r w:rsidR="009646D2">
              <w:rPr>
                <w:rFonts w:ascii="游ゴシック" w:eastAsia="游ゴシック" w:hAnsi="游ゴシック" w:hint="eastAsia"/>
                <w:sz w:val="20"/>
                <w:szCs w:val="20"/>
              </w:rPr>
              <w:t>。</w:t>
            </w:r>
          </w:p>
        </w:tc>
      </w:tr>
      <w:tr w:rsidR="006F7A19" w:rsidRPr="00001019" w:rsidTr="0069498B">
        <w:trPr>
          <w:trHeight w:val="715"/>
        </w:trPr>
        <w:tc>
          <w:tcPr>
            <w:tcW w:w="417" w:type="dxa"/>
            <w:shd w:val="clear" w:color="auto" w:fill="44546A" w:themeFill="text2"/>
            <w:vAlign w:val="center"/>
          </w:tcPr>
          <w:p w:rsidR="006F7A19" w:rsidRPr="00001019" w:rsidRDefault="00085102" w:rsidP="007574DC">
            <w:pPr>
              <w:spacing w:line="260" w:lineRule="exact"/>
              <w:rPr>
                <w:rFonts w:ascii="游ゴシック" w:eastAsia="游ゴシック" w:hAnsi="游ゴシック"/>
                <w:color w:val="FFFFFF" w:themeColor="background1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color w:val="FFFFFF" w:themeColor="background1"/>
                <w:sz w:val="18"/>
                <w:szCs w:val="18"/>
              </w:rPr>
              <w:lastRenderedPageBreak/>
              <w:t>N</w:t>
            </w:r>
            <w:r>
              <w:rPr>
                <w:rFonts w:ascii="游ゴシック" w:eastAsia="游ゴシック" w:hAnsi="游ゴシック"/>
                <w:color w:val="FFFFFF" w:themeColor="background1"/>
                <w:sz w:val="18"/>
                <w:szCs w:val="18"/>
              </w:rPr>
              <w:t>o.</w:t>
            </w:r>
            <w:bookmarkStart w:id="0" w:name="_GoBack"/>
            <w:bookmarkEnd w:id="0"/>
          </w:p>
        </w:tc>
        <w:tc>
          <w:tcPr>
            <w:tcW w:w="4573" w:type="dxa"/>
            <w:shd w:val="clear" w:color="auto" w:fill="44546A" w:themeFill="text2"/>
            <w:vAlign w:val="center"/>
          </w:tcPr>
          <w:p w:rsidR="006F7A19" w:rsidRPr="00001019" w:rsidRDefault="006F7A19" w:rsidP="006F7A19">
            <w:pPr>
              <w:spacing w:line="260" w:lineRule="exact"/>
              <w:jc w:val="center"/>
              <w:rPr>
                <w:rFonts w:ascii="游ゴシック" w:eastAsia="游ゴシック" w:hAnsi="游ゴシック"/>
                <w:color w:val="FFFFFF" w:themeColor="background1"/>
                <w:sz w:val="18"/>
                <w:szCs w:val="18"/>
              </w:rPr>
            </w:pPr>
            <w:r w:rsidRPr="00001019">
              <w:rPr>
                <w:rFonts w:ascii="游ゴシック" w:eastAsia="游ゴシック" w:hAnsi="游ゴシック" w:hint="eastAsia"/>
                <w:color w:val="FFFFFF" w:themeColor="background1"/>
                <w:sz w:val="18"/>
                <w:szCs w:val="18"/>
              </w:rPr>
              <w:t>該当項目</w:t>
            </w:r>
          </w:p>
        </w:tc>
        <w:tc>
          <w:tcPr>
            <w:tcW w:w="4395" w:type="dxa"/>
            <w:shd w:val="clear" w:color="auto" w:fill="44546A" w:themeFill="text2"/>
            <w:vAlign w:val="center"/>
          </w:tcPr>
          <w:p w:rsidR="006F7A19" w:rsidRPr="00001019" w:rsidRDefault="006F7A19" w:rsidP="007574DC">
            <w:pPr>
              <w:spacing w:line="260" w:lineRule="exact"/>
              <w:jc w:val="center"/>
              <w:rPr>
                <w:rFonts w:ascii="游ゴシック" w:eastAsia="游ゴシック" w:hAnsi="游ゴシック"/>
                <w:color w:val="FFFFFF" w:themeColor="background1"/>
                <w:sz w:val="18"/>
                <w:szCs w:val="18"/>
              </w:rPr>
            </w:pPr>
            <w:r w:rsidRPr="00001019">
              <w:rPr>
                <w:rFonts w:ascii="游ゴシック" w:eastAsia="游ゴシック" w:hAnsi="游ゴシック" w:hint="eastAsia"/>
                <w:color w:val="FFFFFF" w:themeColor="background1"/>
                <w:sz w:val="18"/>
                <w:szCs w:val="18"/>
              </w:rPr>
              <w:t>ご意見等の内容</w:t>
            </w:r>
          </w:p>
        </w:tc>
        <w:tc>
          <w:tcPr>
            <w:tcW w:w="4499" w:type="dxa"/>
            <w:shd w:val="clear" w:color="auto" w:fill="44546A" w:themeFill="text2"/>
            <w:vAlign w:val="center"/>
          </w:tcPr>
          <w:p w:rsidR="006F7A19" w:rsidRPr="00001019" w:rsidRDefault="006F7A19" w:rsidP="007574DC">
            <w:pPr>
              <w:spacing w:line="260" w:lineRule="exact"/>
              <w:jc w:val="center"/>
              <w:rPr>
                <w:rFonts w:ascii="游ゴシック" w:eastAsia="游ゴシック" w:hAnsi="游ゴシック"/>
                <w:color w:val="FFFFFF" w:themeColor="background1"/>
                <w:sz w:val="18"/>
                <w:szCs w:val="18"/>
              </w:rPr>
            </w:pPr>
            <w:r w:rsidRPr="00001019">
              <w:rPr>
                <w:rFonts w:ascii="游ゴシック" w:eastAsia="游ゴシック" w:hAnsi="游ゴシック" w:hint="eastAsia"/>
                <w:color w:val="FFFFFF" w:themeColor="background1"/>
                <w:sz w:val="18"/>
                <w:szCs w:val="18"/>
              </w:rPr>
              <w:t>府の考え方</w:t>
            </w:r>
          </w:p>
        </w:tc>
      </w:tr>
      <w:tr w:rsidR="006F7A19" w:rsidRPr="00001019" w:rsidTr="009646D2">
        <w:trPr>
          <w:trHeight w:val="1973"/>
        </w:trPr>
        <w:tc>
          <w:tcPr>
            <w:tcW w:w="417" w:type="dxa"/>
            <w:vAlign w:val="center"/>
          </w:tcPr>
          <w:p w:rsidR="006F7A19" w:rsidRPr="00001019" w:rsidRDefault="0049658D" w:rsidP="007574D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658D">
              <w:rPr>
                <w:rFonts w:ascii="游ゴシック" w:eastAsia="游ゴシック" w:hAnsi="游ゴシック" w:hint="eastAsia"/>
                <w:sz w:val="18"/>
                <w:szCs w:val="18"/>
              </w:rPr>
              <w:t>４</w:t>
            </w:r>
          </w:p>
        </w:tc>
        <w:tc>
          <w:tcPr>
            <w:tcW w:w="4573" w:type="dxa"/>
            <w:vAlign w:val="center"/>
          </w:tcPr>
          <w:p w:rsidR="006F7A19" w:rsidRPr="00001019" w:rsidRDefault="006F7A19" w:rsidP="007574DC">
            <w:pPr>
              <w:pStyle w:val="a6"/>
              <w:spacing w:line="260" w:lineRule="exact"/>
              <w:ind w:left="200" w:hangingChars="100" w:hanging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01019">
              <w:rPr>
                <w:rFonts w:ascii="游ゴシック" w:eastAsia="游ゴシック" w:hAnsi="游ゴシック" w:hint="eastAsia"/>
                <w:sz w:val="20"/>
                <w:szCs w:val="20"/>
              </w:rPr>
              <w:t>第３　１　具体的な取組み</w:t>
            </w:r>
          </w:p>
          <w:p w:rsidR="006F7A19" w:rsidRPr="00001019" w:rsidRDefault="006F7A19" w:rsidP="006F7A19">
            <w:pPr>
              <w:pStyle w:val="a6"/>
              <w:spacing w:line="260" w:lineRule="exact"/>
              <w:ind w:left="200" w:hangingChars="100" w:hanging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01019">
              <w:rPr>
                <w:rFonts w:ascii="游ゴシック" w:eastAsia="游ゴシック" w:hAnsi="游ゴシック" w:hint="eastAsia"/>
                <w:sz w:val="20"/>
                <w:szCs w:val="20"/>
              </w:rPr>
              <w:t>（２）空家等を活用したまちづくりの推進</w:t>
            </w:r>
          </w:p>
        </w:tc>
        <w:tc>
          <w:tcPr>
            <w:tcW w:w="4395" w:type="dxa"/>
            <w:vAlign w:val="center"/>
          </w:tcPr>
          <w:p w:rsidR="006F7A19" w:rsidRPr="00001019" w:rsidRDefault="006F7A19" w:rsidP="007574DC">
            <w:pPr>
              <w:pStyle w:val="a6"/>
              <w:spacing w:line="260" w:lineRule="exact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01019">
              <w:rPr>
                <w:rFonts w:ascii="游ゴシック" w:eastAsia="游ゴシック" w:hAnsi="游ゴシック" w:hint="eastAsia"/>
                <w:sz w:val="20"/>
                <w:szCs w:val="20"/>
              </w:rPr>
              <w:t>バリアフリー改装等して、障がい者、高齢者、保育、学童施設として開放する。</w:t>
            </w:r>
          </w:p>
        </w:tc>
        <w:tc>
          <w:tcPr>
            <w:tcW w:w="4499" w:type="dxa"/>
            <w:vAlign w:val="center"/>
          </w:tcPr>
          <w:p w:rsidR="006F7A19" w:rsidRPr="00001019" w:rsidRDefault="00F15E3E" w:rsidP="009646D2">
            <w:pPr>
              <w:spacing w:line="260" w:lineRule="exact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  <w:highlight w:val="yellow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いただいた</w:t>
            </w:r>
            <w:r w:rsidR="001D6A06">
              <w:rPr>
                <w:rFonts w:ascii="游ゴシック" w:eastAsia="游ゴシック" w:hAnsi="游ゴシック" w:hint="eastAsia"/>
                <w:sz w:val="20"/>
                <w:szCs w:val="20"/>
              </w:rPr>
              <w:t>内容については、ご意見として承ります。</w:t>
            </w:r>
          </w:p>
        </w:tc>
      </w:tr>
      <w:tr w:rsidR="006F7A19" w:rsidRPr="00001019" w:rsidTr="009646D2">
        <w:trPr>
          <w:trHeight w:val="1958"/>
        </w:trPr>
        <w:tc>
          <w:tcPr>
            <w:tcW w:w="417" w:type="dxa"/>
            <w:vAlign w:val="center"/>
          </w:tcPr>
          <w:p w:rsidR="006F7A19" w:rsidRPr="00001019" w:rsidRDefault="0049658D" w:rsidP="007574D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658D">
              <w:rPr>
                <w:rFonts w:ascii="游ゴシック" w:eastAsia="游ゴシック" w:hAnsi="游ゴシック" w:hint="eastAsia"/>
                <w:sz w:val="18"/>
                <w:szCs w:val="18"/>
              </w:rPr>
              <w:t>５</w:t>
            </w:r>
          </w:p>
        </w:tc>
        <w:tc>
          <w:tcPr>
            <w:tcW w:w="4573" w:type="dxa"/>
            <w:vAlign w:val="center"/>
          </w:tcPr>
          <w:p w:rsidR="006F7A19" w:rsidRPr="00001019" w:rsidRDefault="006F7A19" w:rsidP="007574DC">
            <w:pPr>
              <w:pStyle w:val="a6"/>
              <w:spacing w:line="260" w:lineRule="exact"/>
              <w:ind w:left="200" w:hangingChars="100" w:hanging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01019">
              <w:rPr>
                <w:rFonts w:ascii="游ゴシック" w:eastAsia="游ゴシック" w:hAnsi="游ゴシック" w:hint="eastAsia"/>
                <w:sz w:val="20"/>
                <w:szCs w:val="20"/>
              </w:rPr>
              <w:t>第３　１　具体的な取組み</w:t>
            </w:r>
          </w:p>
          <w:p w:rsidR="006F7A19" w:rsidRPr="00001019" w:rsidRDefault="006F7A19" w:rsidP="007574DC">
            <w:pPr>
              <w:pStyle w:val="a6"/>
              <w:spacing w:line="260" w:lineRule="exact"/>
              <w:ind w:left="200" w:hangingChars="100" w:hanging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01019">
              <w:rPr>
                <w:rFonts w:ascii="游ゴシック" w:eastAsia="游ゴシック" w:hAnsi="游ゴシック" w:hint="eastAsia"/>
                <w:sz w:val="20"/>
                <w:szCs w:val="20"/>
              </w:rPr>
              <w:t>（２）空家等を活用したまちづくりの推進</w:t>
            </w:r>
          </w:p>
          <w:p w:rsidR="006F7A19" w:rsidRPr="00001019" w:rsidRDefault="006F7A19" w:rsidP="006F7A19">
            <w:pPr>
              <w:pStyle w:val="a6"/>
              <w:spacing w:line="260" w:lineRule="exact"/>
              <w:ind w:left="200" w:hangingChars="100" w:hanging="20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01019">
              <w:rPr>
                <w:rFonts w:ascii="游ゴシック" w:eastAsia="游ゴシック" w:hAnsi="游ゴシック" w:hint="eastAsia"/>
                <w:sz w:val="20"/>
                <w:szCs w:val="20"/>
              </w:rPr>
              <w:t>（３）既存住宅流通・リフォーム市場の環境整備・活性化</w:t>
            </w:r>
          </w:p>
        </w:tc>
        <w:tc>
          <w:tcPr>
            <w:tcW w:w="4395" w:type="dxa"/>
            <w:vAlign w:val="center"/>
          </w:tcPr>
          <w:p w:rsidR="006F7A19" w:rsidRPr="00001019" w:rsidRDefault="006F7A19" w:rsidP="007574DC">
            <w:pPr>
              <w:pStyle w:val="a6"/>
              <w:spacing w:line="260" w:lineRule="exact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  <w:highlight w:val="yellow"/>
              </w:rPr>
            </w:pPr>
            <w:r w:rsidRPr="00001019">
              <w:rPr>
                <w:rFonts w:ascii="游ゴシック" w:eastAsia="游ゴシック" w:hAnsi="游ゴシック" w:hint="eastAsia"/>
                <w:sz w:val="20"/>
                <w:szCs w:val="20"/>
              </w:rPr>
              <w:t>リフォーム可能な物件（材質、基礎等躯体が耐震性を備える場合）は既存住宅流通、リフォーム市場の環境整備や子育て世代の若い夫婦へ安価で提供する。</w:t>
            </w:r>
          </w:p>
        </w:tc>
        <w:tc>
          <w:tcPr>
            <w:tcW w:w="4499" w:type="dxa"/>
            <w:vAlign w:val="center"/>
          </w:tcPr>
          <w:p w:rsidR="006F7A19" w:rsidRPr="00FC4B35" w:rsidRDefault="00F15E3E" w:rsidP="009646D2">
            <w:pPr>
              <w:spacing w:line="260" w:lineRule="exact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いただいた</w:t>
            </w:r>
            <w:r w:rsidR="001D6A06">
              <w:rPr>
                <w:rFonts w:ascii="游ゴシック" w:eastAsia="游ゴシック" w:hAnsi="游ゴシック" w:hint="eastAsia"/>
                <w:sz w:val="20"/>
                <w:szCs w:val="20"/>
              </w:rPr>
              <w:t>内容については、ご意見として承ります。</w:t>
            </w:r>
          </w:p>
        </w:tc>
      </w:tr>
      <w:tr w:rsidR="006F7A19" w:rsidRPr="00001019" w:rsidTr="00501C8D">
        <w:trPr>
          <w:trHeight w:val="1976"/>
        </w:trPr>
        <w:tc>
          <w:tcPr>
            <w:tcW w:w="417" w:type="dxa"/>
            <w:vAlign w:val="center"/>
          </w:tcPr>
          <w:p w:rsidR="006F7A19" w:rsidRPr="00001019" w:rsidRDefault="0049658D" w:rsidP="007574DC">
            <w:pPr>
              <w:spacing w:line="260" w:lineRule="exac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9658D">
              <w:rPr>
                <w:rFonts w:ascii="游ゴシック" w:eastAsia="游ゴシック" w:hAnsi="游ゴシック" w:hint="eastAsia"/>
                <w:sz w:val="18"/>
                <w:szCs w:val="18"/>
              </w:rPr>
              <w:t>６</w:t>
            </w:r>
          </w:p>
        </w:tc>
        <w:tc>
          <w:tcPr>
            <w:tcW w:w="4573" w:type="dxa"/>
            <w:vAlign w:val="center"/>
          </w:tcPr>
          <w:p w:rsidR="006F7A19" w:rsidRDefault="006F7A19" w:rsidP="007574DC">
            <w:pPr>
              <w:pStyle w:val="a6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参考資料３</w:t>
            </w:r>
          </w:p>
          <w:p w:rsidR="006F7A19" w:rsidRPr="00001019" w:rsidRDefault="006F7A19" w:rsidP="007574DC">
            <w:pPr>
              <w:pStyle w:val="a6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01019">
              <w:rPr>
                <w:rFonts w:ascii="游ゴシック" w:eastAsia="游ゴシック" w:hAnsi="游ゴシック" w:hint="eastAsia"/>
                <w:sz w:val="20"/>
                <w:szCs w:val="20"/>
              </w:rPr>
              <w:t>「住生活基本計画」及び「住まうビジョン・大阪」（空家対策部分抜粋）</w:t>
            </w:r>
          </w:p>
        </w:tc>
        <w:tc>
          <w:tcPr>
            <w:tcW w:w="4395" w:type="dxa"/>
            <w:vAlign w:val="center"/>
          </w:tcPr>
          <w:p w:rsidR="006F7A19" w:rsidRPr="00001019" w:rsidRDefault="006F7A19" w:rsidP="007574DC">
            <w:pPr>
              <w:pStyle w:val="a6"/>
              <w:spacing w:line="260" w:lineRule="exact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  <w:highlight w:val="yellow"/>
              </w:rPr>
            </w:pPr>
            <w:r w:rsidRPr="00001019">
              <w:rPr>
                <w:rFonts w:ascii="游ゴシック" w:eastAsia="游ゴシック" w:hAnsi="游ゴシック" w:hint="eastAsia"/>
                <w:sz w:val="20"/>
                <w:szCs w:val="20"/>
              </w:rPr>
              <w:t>大阪の住生活の基本計画の中に、府内の「遊郭一掃」を大阪府・大阪市・和泉市・大阪府警と合同で取り組むことを盛り込んでほしい。</w:t>
            </w:r>
          </w:p>
        </w:tc>
        <w:tc>
          <w:tcPr>
            <w:tcW w:w="4499" w:type="dxa"/>
            <w:vAlign w:val="center"/>
          </w:tcPr>
          <w:p w:rsidR="006F7A19" w:rsidRPr="00AE4291" w:rsidRDefault="00F15E3E" w:rsidP="00AE4291">
            <w:pPr>
              <w:spacing w:line="260" w:lineRule="exact"/>
              <w:ind w:firstLineChars="100" w:firstLine="20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いただいた</w:t>
            </w:r>
            <w:r w:rsidR="001D6A06">
              <w:rPr>
                <w:rFonts w:ascii="游ゴシック" w:eastAsia="游ゴシック" w:hAnsi="游ゴシック" w:hint="eastAsia"/>
                <w:sz w:val="20"/>
                <w:szCs w:val="20"/>
              </w:rPr>
              <w:t>内容</w:t>
            </w:r>
            <w:r w:rsidR="00AE4291">
              <w:rPr>
                <w:rFonts w:ascii="游ゴシック" w:eastAsia="游ゴシック" w:hAnsi="游ゴシック" w:hint="eastAsia"/>
                <w:sz w:val="20"/>
                <w:szCs w:val="20"/>
              </w:rPr>
              <w:t>は、</w:t>
            </w:r>
            <w:r w:rsidR="006F7A19" w:rsidRPr="008B42FD">
              <w:rPr>
                <w:rFonts w:ascii="游ゴシック" w:eastAsia="游ゴシック" w:hAnsi="游ゴシック" w:hint="eastAsia"/>
                <w:sz w:val="20"/>
                <w:szCs w:val="20"/>
              </w:rPr>
              <w:t>住ま</w:t>
            </w:r>
            <w:r w:rsidR="00AE4291">
              <w:rPr>
                <w:rFonts w:ascii="游ゴシック" w:eastAsia="游ゴシック" w:hAnsi="游ゴシック" w:hint="eastAsia"/>
                <w:sz w:val="20"/>
                <w:szCs w:val="20"/>
              </w:rPr>
              <w:t>うビジョン・大阪（大阪府住生活基本計画）についてのものですが</w:t>
            </w:r>
            <w:r w:rsidR="009646D2">
              <w:rPr>
                <w:rFonts w:ascii="游ゴシック" w:eastAsia="游ゴシック" w:hAnsi="游ゴシック" w:hint="eastAsia"/>
                <w:sz w:val="20"/>
                <w:szCs w:val="20"/>
              </w:rPr>
              <w:t>、</w:t>
            </w:r>
            <w:r w:rsidR="00AE4291">
              <w:rPr>
                <w:rFonts w:ascii="游ゴシック" w:eastAsia="游ゴシック" w:hAnsi="游ゴシック" w:hint="eastAsia"/>
                <w:sz w:val="20"/>
                <w:szCs w:val="20"/>
              </w:rPr>
              <w:t>住まうビジョン・大阪は、令和３年９月13日から令和３年10月13日までの府民意見等の募集期間を経て、</w:t>
            </w:r>
            <w:r w:rsidR="001620B6">
              <w:rPr>
                <w:rFonts w:ascii="游ゴシック" w:eastAsia="游ゴシック" w:hAnsi="游ゴシック" w:hint="eastAsia"/>
                <w:sz w:val="20"/>
                <w:szCs w:val="20"/>
              </w:rPr>
              <w:t>同年</w:t>
            </w:r>
            <w:r w:rsidR="006F7A19" w:rsidRPr="008B42FD">
              <w:rPr>
                <w:rFonts w:ascii="游ゴシック" w:eastAsia="游ゴシック" w:hAnsi="游ゴシック" w:hint="eastAsia"/>
                <w:sz w:val="20"/>
                <w:szCs w:val="20"/>
              </w:rPr>
              <w:t>12</w:t>
            </w:r>
            <w:r w:rsidR="00AE4291">
              <w:rPr>
                <w:rFonts w:ascii="游ゴシック" w:eastAsia="游ゴシック" w:hAnsi="游ゴシック" w:hint="eastAsia"/>
                <w:sz w:val="20"/>
                <w:szCs w:val="20"/>
              </w:rPr>
              <w:t>月に改定しております</w:t>
            </w:r>
            <w:r w:rsidR="009646D2">
              <w:rPr>
                <w:rFonts w:ascii="游ゴシック" w:eastAsia="游ゴシック" w:hAnsi="游ゴシック" w:hint="eastAsia"/>
                <w:sz w:val="20"/>
                <w:szCs w:val="20"/>
              </w:rPr>
              <w:t>。</w:t>
            </w:r>
          </w:p>
        </w:tc>
      </w:tr>
    </w:tbl>
    <w:p w:rsidR="008B42FD" w:rsidRPr="00951B16" w:rsidRDefault="008B42FD" w:rsidP="008B42FD">
      <w:pPr>
        <w:rPr>
          <w:rFonts w:ascii="游ゴシック" w:eastAsia="游ゴシック" w:hAnsi="游ゴシック"/>
          <w:sz w:val="20"/>
          <w:szCs w:val="20"/>
        </w:rPr>
      </w:pPr>
    </w:p>
    <w:sectPr w:rsidR="008B42FD" w:rsidRPr="00951B16" w:rsidSect="000D0BB1">
      <w:footerReference w:type="default" r:id="rId6"/>
      <w:pgSz w:w="16838" w:h="11906" w:orient="landscape" w:code="9"/>
      <w:pgMar w:top="907" w:right="1418" w:bottom="907" w:left="1418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935" w:rsidRDefault="00AB4935">
      <w:r>
        <w:separator/>
      </w:r>
    </w:p>
  </w:endnote>
  <w:endnote w:type="continuationSeparator" w:id="0">
    <w:p w:rsidR="00AB4935" w:rsidRDefault="00AB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504198"/>
      <w:docPartObj>
        <w:docPartGallery w:val="Page Numbers (Bottom of Page)"/>
        <w:docPartUnique/>
      </w:docPartObj>
    </w:sdtPr>
    <w:sdtEndPr/>
    <w:sdtContent>
      <w:p w:rsidR="00C2483E" w:rsidRDefault="008B42FD" w:rsidP="00026C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102" w:rsidRPr="00085102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935" w:rsidRDefault="00AB4935">
      <w:r>
        <w:separator/>
      </w:r>
    </w:p>
  </w:footnote>
  <w:footnote w:type="continuationSeparator" w:id="0">
    <w:p w:rsidR="00AB4935" w:rsidRDefault="00AB4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FD"/>
    <w:rsid w:val="00040E7E"/>
    <w:rsid w:val="00085102"/>
    <w:rsid w:val="001620B6"/>
    <w:rsid w:val="0017757A"/>
    <w:rsid w:val="001D6A06"/>
    <w:rsid w:val="0049415E"/>
    <w:rsid w:val="0049658D"/>
    <w:rsid w:val="00517BEA"/>
    <w:rsid w:val="00615D31"/>
    <w:rsid w:val="006D61B7"/>
    <w:rsid w:val="006F7A19"/>
    <w:rsid w:val="0079460C"/>
    <w:rsid w:val="007E5266"/>
    <w:rsid w:val="008B42FD"/>
    <w:rsid w:val="009048C6"/>
    <w:rsid w:val="009646D2"/>
    <w:rsid w:val="00AB4935"/>
    <w:rsid w:val="00AE4291"/>
    <w:rsid w:val="00C30878"/>
    <w:rsid w:val="00D50638"/>
    <w:rsid w:val="00F15E3E"/>
    <w:rsid w:val="00F9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AF9A16"/>
  <w15:chartTrackingRefBased/>
  <w15:docId w15:val="{BB8B10A3-4E5F-4B83-A190-2492330A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8B42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8B42FD"/>
  </w:style>
  <w:style w:type="paragraph" w:styleId="a6">
    <w:name w:val="No Spacing"/>
    <w:uiPriority w:val="1"/>
    <w:qFormat/>
    <w:rsid w:val="008B42FD"/>
    <w:pPr>
      <w:widowControl w:val="0"/>
      <w:jc w:val="both"/>
    </w:pPr>
  </w:style>
  <w:style w:type="character" w:customStyle="1" w:styleId="input">
    <w:name w:val="input"/>
    <w:basedOn w:val="a0"/>
    <w:rsid w:val="008B42FD"/>
  </w:style>
  <w:style w:type="character" w:styleId="a7">
    <w:name w:val="annotation reference"/>
    <w:basedOn w:val="a0"/>
    <w:uiPriority w:val="99"/>
    <w:semiHidden/>
    <w:unhideWhenUsed/>
    <w:rsid w:val="008B42F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B42F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B42FD"/>
  </w:style>
  <w:style w:type="paragraph" w:styleId="aa">
    <w:name w:val="Balloon Text"/>
    <w:basedOn w:val="a"/>
    <w:link w:val="ab"/>
    <w:uiPriority w:val="99"/>
    <w:semiHidden/>
    <w:unhideWhenUsed/>
    <w:rsid w:val="008B4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42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946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94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栗林　文人</dc:creator>
  <cp:keywords/>
  <dc:description/>
  <cp:lastModifiedBy>栗林　文人</cp:lastModifiedBy>
  <cp:revision>13</cp:revision>
  <dcterms:created xsi:type="dcterms:W3CDTF">2022-03-04T04:45:00Z</dcterms:created>
  <dcterms:modified xsi:type="dcterms:W3CDTF">2022-03-29T08:30:00Z</dcterms:modified>
</cp:coreProperties>
</file>