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930F04" w:rsidRDefault="000475FE" w:rsidP="00930F04">
      <w:pPr>
        <w:spacing w:line="400" w:lineRule="exact"/>
        <w:rPr>
          <w:rFonts w:ascii="UD デジタル 教科書体 NP-R" w:eastAsia="UD デジタル 教科書体 NP-R"/>
          <w:b/>
          <w:sz w:val="24"/>
          <w:szCs w:val="24"/>
        </w:rPr>
      </w:pPr>
      <w:r w:rsidRPr="00930F04">
        <w:rPr>
          <w:rFonts w:ascii="UD デジタル 教科書体 NP-R" w:eastAsia="UD デジタル 教科書体 NP-R" w:hint="eastAsia"/>
          <w:b/>
          <w:sz w:val="24"/>
          <w:szCs w:val="24"/>
        </w:rPr>
        <w:t>令和元年度</w:t>
      </w:r>
      <w:r w:rsidR="00C81E02" w:rsidRPr="00930F04">
        <w:rPr>
          <w:rFonts w:ascii="UD デジタル 教科書体 NP-R" w:eastAsia="UD デジタル 教科書体 NP-R" w:hint="eastAsia"/>
          <w:b/>
          <w:sz w:val="24"/>
          <w:szCs w:val="24"/>
        </w:rPr>
        <w:t>商店街</w:t>
      </w:r>
      <w:r w:rsidRPr="00930F04">
        <w:rPr>
          <w:rFonts w:ascii="UD デジタル 教科書体 NP-R" w:eastAsia="UD デジタル 教科書体 NP-R" w:hint="eastAsia"/>
          <w:b/>
          <w:sz w:val="24"/>
          <w:szCs w:val="24"/>
        </w:rPr>
        <w:t>サポーター創出・活動支援事業</w:t>
      </w:r>
      <w:r w:rsidR="00C81E02" w:rsidRPr="00930F04">
        <w:rPr>
          <w:rFonts w:ascii="UD デジタル 教科書体 NP-R" w:eastAsia="UD デジタル 教科書体 NP-R" w:hint="eastAsia"/>
          <w:b/>
          <w:sz w:val="24"/>
          <w:szCs w:val="24"/>
        </w:rPr>
        <w:t>成果発表会　質疑応答</w:t>
      </w:r>
    </w:p>
    <w:p w:rsidR="00C81E02" w:rsidRPr="00930F04" w:rsidRDefault="00C81E02" w:rsidP="00930F04">
      <w:pPr>
        <w:spacing w:line="400" w:lineRule="exact"/>
        <w:rPr>
          <w:rFonts w:ascii="UD デジタル 教科書体 NP-R" w:eastAsia="UD デジタル 教科書体 NP-R"/>
          <w:sz w:val="24"/>
          <w:szCs w:val="24"/>
        </w:rPr>
      </w:pPr>
    </w:p>
    <w:p w:rsidR="00D42CE3" w:rsidRPr="002660B7" w:rsidRDefault="00D42CE3" w:rsidP="00D42CE3">
      <w:pPr>
        <w:spacing w:line="400" w:lineRule="exact"/>
        <w:rPr>
          <w:rFonts w:ascii="UD デジタル 教科書体 NP-R" w:eastAsia="UD デジタル 教科書体 NP-R"/>
          <w:b/>
          <w:sz w:val="24"/>
          <w:szCs w:val="24"/>
        </w:rPr>
      </w:pPr>
      <w:r w:rsidRPr="002660B7">
        <w:rPr>
          <w:rFonts w:ascii="UD デジタル 教科書体 NP-R" w:eastAsia="UD デジタル 教科書体 NP-R" w:hint="eastAsia"/>
          <w:b/>
          <w:sz w:val="24"/>
          <w:szCs w:val="24"/>
        </w:rPr>
        <w:t>■</w:t>
      </w:r>
      <w:r w:rsidRPr="002660B7">
        <w:rPr>
          <w:rFonts w:ascii="UD デジタル 教科書体 NP-R" w:eastAsia="UD デジタル 教科書体 NP-R"/>
          <w:b/>
          <w:sz w:val="24"/>
          <w:szCs w:val="24"/>
        </w:rPr>
        <w:t xml:space="preserve"> ことなび株式会社</w:t>
      </w:r>
    </w:p>
    <w:p w:rsidR="00D42CE3" w:rsidRPr="002660B7" w:rsidRDefault="00D42CE3" w:rsidP="00D42CE3">
      <w:pPr>
        <w:spacing w:line="400" w:lineRule="exact"/>
        <w:ind w:left="480" w:hangingChars="200" w:hanging="480"/>
        <w:rPr>
          <w:rFonts w:ascii="UD デジタル 教科書体 NP-R" w:eastAsia="UD デジタル 教科書体 NP-R"/>
          <w:sz w:val="24"/>
          <w:szCs w:val="24"/>
        </w:rPr>
      </w:pPr>
      <w:r w:rsidRPr="002660B7">
        <w:rPr>
          <w:rFonts w:ascii="UD デジタル 教科書体 NP-R" w:eastAsia="UD デジタル 教科書体 NP-R" w:hint="eastAsia"/>
          <w:sz w:val="24"/>
          <w:szCs w:val="24"/>
        </w:rPr>
        <w:t>評価：ナイトカルチャー事業は、特にこの事業地域で伸びているインバウンドに対して非常に魅力的なもの。各商店主の本事業への理解、協働と、商店街及び商店街内の個店の魅力情報発信を連動させた取組みがなされており評価できる。</w:t>
      </w:r>
    </w:p>
    <w:p w:rsidR="00D42CE3" w:rsidRPr="002660B7" w:rsidRDefault="00D42CE3" w:rsidP="00D42CE3">
      <w:pPr>
        <w:spacing w:line="400" w:lineRule="exact"/>
        <w:ind w:left="480" w:hangingChars="200" w:hanging="480"/>
        <w:rPr>
          <w:rFonts w:ascii="UD デジタル 教科書体 NP-R" w:eastAsia="UD デジタル 教科書体 NP-R"/>
          <w:sz w:val="24"/>
          <w:szCs w:val="24"/>
        </w:rPr>
      </w:pPr>
    </w:p>
    <w:p w:rsidR="00D42CE3" w:rsidRPr="002660B7" w:rsidRDefault="00D42CE3" w:rsidP="00D42CE3">
      <w:pPr>
        <w:spacing w:line="400" w:lineRule="exact"/>
        <w:ind w:left="480" w:hangingChars="200" w:hanging="480"/>
        <w:rPr>
          <w:rFonts w:ascii="UD デジタル 教科書体 NP-R" w:eastAsia="UD デジタル 教科書体 NP-R"/>
          <w:sz w:val="24"/>
          <w:szCs w:val="24"/>
        </w:rPr>
      </w:pPr>
      <w:r w:rsidRPr="002660B7">
        <w:rPr>
          <w:rFonts w:ascii="UD デジタル 教科書体 NP-R" w:eastAsia="UD デジタル 教科書体 NP-R" w:hint="eastAsia"/>
          <w:sz w:val="24"/>
          <w:szCs w:val="24"/>
        </w:rPr>
        <w:t>Q：当初の目標であった外国人観光客への認知度向上、SNSへの投稿数、観光客や商店主の事業への満足度はどうだったか。</w:t>
      </w:r>
    </w:p>
    <w:p w:rsidR="00D42CE3" w:rsidRPr="002660B7" w:rsidRDefault="00D42CE3" w:rsidP="00D42CE3">
      <w:pPr>
        <w:spacing w:line="400" w:lineRule="exact"/>
        <w:ind w:left="480" w:hangingChars="200" w:hanging="480"/>
        <w:rPr>
          <w:rFonts w:ascii="UD デジタル 教科書体 NP-R" w:eastAsia="UD デジタル 教科書体 NP-R"/>
          <w:sz w:val="24"/>
          <w:szCs w:val="24"/>
        </w:rPr>
      </w:pPr>
      <w:r w:rsidRPr="002660B7">
        <w:rPr>
          <w:rFonts w:ascii="UD デジタル 教科書体 NP-R" w:eastAsia="UD デジタル 教科書体 NP-R" w:hint="eastAsia"/>
          <w:sz w:val="24"/>
          <w:szCs w:val="24"/>
        </w:rPr>
        <w:t>A：　ナイトカルチャー実学の提供内容については、外国人、日本人観光客共にアンケートで今まで体験したことのない日本文化を触れることができたこと等で、満足度の高いものと評価をいただきました。</w:t>
      </w:r>
    </w:p>
    <w:p w:rsidR="00D42CE3" w:rsidRPr="002660B7" w:rsidRDefault="00D42CE3" w:rsidP="00D42CE3">
      <w:pPr>
        <w:spacing w:line="400" w:lineRule="exact"/>
        <w:ind w:left="480" w:hangingChars="200" w:hanging="480"/>
        <w:rPr>
          <w:rFonts w:ascii="UD デジタル 教科書体 NP-R" w:eastAsia="UD デジタル 教科書体 NP-R"/>
          <w:sz w:val="24"/>
          <w:szCs w:val="24"/>
        </w:rPr>
      </w:pPr>
      <w:r w:rsidRPr="002660B7">
        <w:rPr>
          <w:rFonts w:ascii="UD デジタル 教科書体 NP-R" w:eastAsia="UD デジタル 教科書体 NP-R" w:hint="eastAsia"/>
          <w:sz w:val="24"/>
          <w:szCs w:val="24"/>
        </w:rPr>
        <w:t xml:space="preserve">　　　当初、SNSでの情報発信においても定量的には中々反応が少なったのですが、実演を見た外国人が情報を拡散してくれたことをきっかけに、外国人観光客だけでなく、外国人ツアーガイド、インバウンドに関係する事業者等が実学に関心を持って参加していただくことになり、事業者の中から座学にも参加する方も複数おられました。</w:t>
      </w:r>
    </w:p>
    <w:p w:rsidR="00D42CE3" w:rsidRPr="002660B7" w:rsidRDefault="00D42CE3" w:rsidP="00D42CE3">
      <w:pPr>
        <w:spacing w:line="400" w:lineRule="exact"/>
        <w:ind w:left="480" w:hangingChars="200" w:hanging="480"/>
        <w:rPr>
          <w:rFonts w:ascii="UD デジタル 教科書体 NP-R" w:eastAsia="UD デジタル 教科書体 NP-R"/>
          <w:sz w:val="24"/>
          <w:szCs w:val="24"/>
        </w:rPr>
      </w:pPr>
      <w:r w:rsidRPr="002660B7">
        <w:rPr>
          <w:rFonts w:ascii="UD デジタル 教科書体 NP-R" w:eastAsia="UD デジタル 教科書体 NP-R" w:hint="eastAsia"/>
          <w:sz w:val="24"/>
          <w:szCs w:val="24"/>
        </w:rPr>
        <w:t xml:space="preserve">　　　そのようなつながりの中で人的、事業的なネットワークが形成され、次年度の本事業継続へ向けて、外国人観光客への認知度向上も含め、複数の協力事業者と協議を進めています。</w:t>
      </w:r>
    </w:p>
    <w:p w:rsidR="00D42CE3" w:rsidRPr="002660B7" w:rsidRDefault="00D42CE3" w:rsidP="00D42CE3">
      <w:pPr>
        <w:spacing w:line="400" w:lineRule="exact"/>
        <w:ind w:left="480" w:hangingChars="200" w:hanging="480"/>
        <w:rPr>
          <w:rFonts w:ascii="UD デジタル 教科書体 NP-R" w:eastAsia="UD デジタル 教科書体 NP-R"/>
          <w:strike/>
          <w:sz w:val="24"/>
          <w:szCs w:val="24"/>
        </w:rPr>
      </w:pPr>
      <w:r w:rsidRPr="002660B7">
        <w:rPr>
          <w:rFonts w:ascii="UD デジタル 教科書体 NP-R" w:eastAsia="UD デジタル 教科書体 NP-R" w:hint="eastAsia"/>
          <w:sz w:val="24"/>
          <w:szCs w:val="24"/>
        </w:rPr>
        <w:t xml:space="preserve">　　　また、本事業では、ナイトカルチャーの講座や実学以外に「新てんのじ村フォーラム」を開催、参加していただいた商店街関係者や地域の方を含む約</w:t>
      </w:r>
      <w:r w:rsidRPr="002660B7">
        <w:rPr>
          <w:rFonts w:ascii="UD デジタル 教科書体 NP-R" w:eastAsia="UD デジタル 教科書体 NP-R"/>
          <w:sz w:val="24"/>
          <w:szCs w:val="24"/>
        </w:rPr>
        <w:t>70名の方たちと「てんのじ村」の歴史・文化を深掘りしました。これにより、商店街が地域の中での歴史的な資源である</w:t>
      </w:r>
      <w:r w:rsidRPr="002660B7">
        <w:rPr>
          <w:rFonts w:ascii="UD デジタル 教科書体 NP-R" w:eastAsia="UD デジタル 教科書体 NP-R" w:hint="eastAsia"/>
          <w:sz w:val="24"/>
          <w:szCs w:val="24"/>
        </w:rPr>
        <w:t>ことを改めて浮き彫りにし、本事業が</w:t>
      </w:r>
      <w:r w:rsidRPr="002660B7">
        <w:rPr>
          <w:rFonts w:ascii="UD デジタル 教科書体 NP-R" w:eastAsia="UD デジタル 教科書体 NP-R"/>
          <w:sz w:val="24"/>
          <w:szCs w:val="24"/>
        </w:rPr>
        <w:t>経済活動だけでなく、地域の活性化につながることを多くの方に認識していただきました。地域に根差した事業をはぐくむ土台づくりとなり</w:t>
      </w:r>
      <w:r w:rsidRPr="002660B7">
        <w:rPr>
          <w:rFonts w:ascii="UD デジタル 教科書体 NP-R" w:eastAsia="UD デジタル 教科書体 NP-R" w:hint="eastAsia"/>
          <w:sz w:val="24"/>
          <w:szCs w:val="24"/>
        </w:rPr>
        <w:t>、</w:t>
      </w:r>
      <w:r w:rsidRPr="002660B7">
        <w:rPr>
          <w:rFonts w:ascii="UD デジタル 教科書体 NP-R" w:eastAsia="UD デジタル 教科書体 NP-R"/>
          <w:sz w:val="24"/>
          <w:szCs w:val="24"/>
        </w:rPr>
        <w:t>商店街でも、本事業主旨</w:t>
      </w:r>
      <w:r w:rsidRPr="002660B7">
        <w:rPr>
          <w:rFonts w:ascii="UD デジタル 教科書体 NP-R" w:eastAsia="UD デジタル 教科書体 NP-R" w:hint="eastAsia"/>
          <w:sz w:val="24"/>
          <w:szCs w:val="24"/>
        </w:rPr>
        <w:t>・意義へ</w:t>
      </w:r>
      <w:r w:rsidRPr="002660B7">
        <w:rPr>
          <w:rFonts w:ascii="UD デジタル 教科書体 NP-R" w:eastAsia="UD デジタル 教科書体 NP-R"/>
          <w:sz w:val="24"/>
          <w:szCs w:val="24"/>
        </w:rPr>
        <w:t>の一定理解</w:t>
      </w:r>
      <w:r w:rsidRPr="002660B7">
        <w:rPr>
          <w:rFonts w:ascii="UD デジタル 教科書体 NP-R" w:eastAsia="UD デジタル 教科書体 NP-R" w:hint="eastAsia"/>
          <w:sz w:val="24"/>
          <w:szCs w:val="24"/>
        </w:rPr>
        <w:t>、事業を共に行っていくことの満足</w:t>
      </w:r>
      <w:r w:rsidRPr="002660B7">
        <w:rPr>
          <w:rFonts w:ascii="UD デジタル 教科書体 NP-R" w:eastAsia="UD デジタル 教科書体 NP-R"/>
          <w:sz w:val="24"/>
          <w:szCs w:val="24"/>
        </w:rPr>
        <w:t>にもつながったのでは</w:t>
      </w:r>
      <w:r w:rsidR="0072092D">
        <w:rPr>
          <w:rFonts w:ascii="UD デジタル 教科書体 NP-R" w:eastAsia="UD デジタル 教科書体 NP-R" w:hint="eastAsia"/>
          <w:sz w:val="24"/>
          <w:szCs w:val="24"/>
        </w:rPr>
        <w:t>ないか</w:t>
      </w:r>
      <w:r w:rsidRPr="002660B7">
        <w:rPr>
          <w:rFonts w:ascii="UD デジタル 教科書体 NP-R" w:eastAsia="UD デジタル 教科書体 NP-R"/>
          <w:sz w:val="24"/>
          <w:szCs w:val="24"/>
        </w:rPr>
        <w:t>と思っています。</w:t>
      </w:r>
    </w:p>
    <w:p w:rsidR="00D42CE3" w:rsidRPr="002660B7" w:rsidRDefault="00D42CE3" w:rsidP="00D42CE3">
      <w:pPr>
        <w:spacing w:line="400" w:lineRule="exact"/>
        <w:ind w:left="480" w:hangingChars="200" w:hanging="480"/>
        <w:rPr>
          <w:rFonts w:ascii="UD デジタル 教科書体 NP-R" w:eastAsia="UD デジタル 教科書体 NP-R"/>
          <w:sz w:val="24"/>
          <w:szCs w:val="24"/>
        </w:rPr>
      </w:pPr>
    </w:p>
    <w:p w:rsidR="00D42CE3" w:rsidRPr="002660B7" w:rsidRDefault="00D42CE3" w:rsidP="00D42CE3">
      <w:pPr>
        <w:spacing w:line="400" w:lineRule="exact"/>
        <w:ind w:left="480" w:hangingChars="200" w:hanging="480"/>
        <w:rPr>
          <w:rFonts w:ascii="UD デジタル 教科書体 NP-R" w:eastAsia="UD デジタル 教科書体 NP-R"/>
          <w:sz w:val="24"/>
          <w:szCs w:val="24"/>
        </w:rPr>
      </w:pPr>
      <w:r w:rsidRPr="002660B7">
        <w:rPr>
          <w:rFonts w:ascii="UD デジタル 教科書体 NP-R" w:eastAsia="UD デジタル 教科書体 NP-R" w:hint="eastAsia"/>
          <w:sz w:val="24"/>
          <w:szCs w:val="24"/>
        </w:rPr>
        <w:t>Q：来街者を各個店への魅力へ結びつけることにより、売上増にはつながったのか。</w:t>
      </w:r>
    </w:p>
    <w:p w:rsidR="00D42CE3" w:rsidRPr="002660B7" w:rsidRDefault="00D42CE3" w:rsidP="00D42CE3">
      <w:pPr>
        <w:spacing w:line="400" w:lineRule="exact"/>
        <w:ind w:left="480" w:hangingChars="200" w:hanging="480"/>
        <w:rPr>
          <w:rFonts w:ascii="UD デジタル 教科書体 NP-R" w:eastAsia="UD デジタル 教科書体 NP-R"/>
          <w:sz w:val="24"/>
          <w:szCs w:val="24"/>
        </w:rPr>
      </w:pPr>
      <w:r w:rsidRPr="002660B7">
        <w:rPr>
          <w:rFonts w:ascii="UD デジタル 教科書体 NP-R" w:eastAsia="UD デジタル 教科書体 NP-R" w:hint="eastAsia"/>
          <w:sz w:val="24"/>
          <w:szCs w:val="24"/>
        </w:rPr>
        <w:t>Ａ：本事業内では、まずは英語表記もある商店街内の各店舗の案内も入ったＭＡＰをナイトカルチャー実演の際に配布、紹介、ホームページ等にも掲載するなど基本的な情報発信に取組みました。</w:t>
      </w:r>
    </w:p>
    <w:p w:rsidR="00D42CE3" w:rsidRPr="002660B7" w:rsidRDefault="0072092D" w:rsidP="00D42CE3">
      <w:pPr>
        <w:spacing w:line="400" w:lineRule="exact"/>
        <w:ind w:left="480" w:hangingChars="200" w:hanging="480"/>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w:t>
      </w:r>
      <w:bookmarkStart w:id="0" w:name="_GoBack"/>
      <w:bookmarkEnd w:id="0"/>
      <w:r w:rsidR="00D42CE3" w:rsidRPr="002660B7">
        <w:rPr>
          <w:rFonts w:ascii="UD デジタル 教科書体 NP-R" w:eastAsia="UD デジタル 教科書体 NP-R" w:hint="eastAsia"/>
          <w:sz w:val="24"/>
          <w:szCs w:val="24"/>
        </w:rPr>
        <w:t>直接各個店の売上につなげるためには、まだまだ取組んでいかなければならないことがたくさんあります。</w:t>
      </w:r>
    </w:p>
    <w:p w:rsidR="00D42CE3" w:rsidRPr="002660B7" w:rsidRDefault="00D42CE3" w:rsidP="00D42CE3">
      <w:pPr>
        <w:spacing w:line="400" w:lineRule="exact"/>
        <w:ind w:leftChars="200" w:left="420"/>
        <w:rPr>
          <w:rFonts w:ascii="UD デジタル 教科書体 NP-R" w:eastAsia="UD デジタル 教科書体 NP-R"/>
          <w:sz w:val="24"/>
          <w:szCs w:val="24"/>
        </w:rPr>
      </w:pPr>
      <w:r w:rsidRPr="002660B7">
        <w:rPr>
          <w:rFonts w:ascii="UD デジタル 教科書体 NP-R" w:eastAsia="UD デジタル 教科書体 NP-R" w:hint="eastAsia"/>
          <w:sz w:val="24"/>
          <w:szCs w:val="24"/>
        </w:rPr>
        <w:t>そのため、次の取組みとして現在、事業の集客を商店街の活性化に本格的につなげるた</w:t>
      </w:r>
      <w:r w:rsidRPr="002660B7">
        <w:rPr>
          <w:rFonts w:ascii="UD デジタル 教科書体 NP-R" w:eastAsia="UD デジタル 教科書体 NP-R" w:hint="eastAsia"/>
          <w:sz w:val="24"/>
          <w:szCs w:val="24"/>
        </w:rPr>
        <w:lastRenderedPageBreak/>
        <w:t>め、「インターネットＴＶ」等を活用した映像による本事業の魅力、商店街の魅力（昭和レトロ、人情など）、個店それぞれの魅力の一体的な情報発信を図る仕組みづくりに、商店街と協働して取組んでいます。</w:t>
      </w:r>
    </w:p>
    <w:p w:rsidR="00D42CE3" w:rsidRPr="002660B7" w:rsidRDefault="00D42CE3" w:rsidP="00D42CE3">
      <w:pPr>
        <w:spacing w:line="400" w:lineRule="exact"/>
        <w:ind w:left="400" w:hangingChars="200" w:hanging="400"/>
        <w:rPr>
          <w:rFonts w:ascii="UD デジタル 教科書体 NP-R" w:eastAsia="UD デジタル 教科書体 NP-R"/>
          <w:sz w:val="20"/>
          <w:szCs w:val="20"/>
        </w:rPr>
      </w:pPr>
    </w:p>
    <w:p w:rsidR="00D42CE3" w:rsidRPr="002660B7" w:rsidRDefault="00D42CE3" w:rsidP="00D42CE3">
      <w:pPr>
        <w:spacing w:line="400" w:lineRule="exact"/>
        <w:ind w:left="480" w:hangingChars="200" w:hanging="480"/>
        <w:rPr>
          <w:rFonts w:ascii="UD デジタル 教科書体 NP-R" w:eastAsia="UD デジタル 教科書体 NP-R"/>
          <w:sz w:val="24"/>
          <w:szCs w:val="24"/>
        </w:rPr>
      </w:pPr>
      <w:r w:rsidRPr="002660B7">
        <w:rPr>
          <w:rFonts w:ascii="UD デジタル 教科書体 NP-R" w:eastAsia="UD デジタル 教科書体 NP-R" w:hint="eastAsia"/>
          <w:sz w:val="24"/>
          <w:szCs w:val="24"/>
        </w:rPr>
        <w:t>Ｑ：事業継続には資金も必要かと思いますが、これは今後どう対応していかれるのですか。</w:t>
      </w:r>
    </w:p>
    <w:p w:rsidR="00D42CE3" w:rsidRPr="002660B7" w:rsidRDefault="00D42CE3" w:rsidP="00D42CE3">
      <w:pPr>
        <w:spacing w:line="400" w:lineRule="exact"/>
        <w:ind w:left="480" w:hangingChars="200" w:hanging="480"/>
        <w:rPr>
          <w:rFonts w:ascii="UD デジタル 教科書体 NP-R" w:eastAsia="UD デジタル 教科書体 NP-R"/>
          <w:sz w:val="24"/>
          <w:szCs w:val="24"/>
        </w:rPr>
      </w:pPr>
      <w:r w:rsidRPr="002660B7">
        <w:rPr>
          <w:rFonts w:ascii="UD デジタル 教科書体 NP-R" w:eastAsia="UD デジタル 教科書体 NP-R" w:hint="eastAsia"/>
          <w:sz w:val="24"/>
          <w:szCs w:val="24"/>
        </w:rPr>
        <w:t>Ａ：　本事業で試験的に月</w:t>
      </w:r>
      <w:r w:rsidRPr="002660B7">
        <w:rPr>
          <w:rFonts w:ascii="UD デジタル 教科書体 NP-R" w:eastAsia="UD デジタル 教科書体 NP-R"/>
          <w:sz w:val="24"/>
          <w:szCs w:val="24"/>
        </w:rPr>
        <w:t>1回実施していた実演を</w:t>
      </w:r>
      <w:r w:rsidRPr="002660B7">
        <w:rPr>
          <w:rFonts w:ascii="UD デジタル 教科書体 NP-R" w:eastAsia="UD デジタル 教科書体 NP-R" w:hint="eastAsia"/>
          <w:sz w:val="24"/>
          <w:szCs w:val="24"/>
        </w:rPr>
        <w:t>今後</w:t>
      </w:r>
      <w:r w:rsidRPr="002660B7">
        <w:rPr>
          <w:rFonts w:ascii="UD デジタル 教科書体 NP-R" w:eastAsia="UD デジタル 教科書体 NP-R"/>
          <w:sz w:val="24"/>
          <w:szCs w:val="24"/>
        </w:rPr>
        <w:t>週1回の定期</w:t>
      </w:r>
      <w:r w:rsidRPr="002660B7">
        <w:rPr>
          <w:rFonts w:ascii="UD デジタル 教科書体 NP-R" w:eastAsia="UD デジタル 教科書体 NP-R" w:hint="eastAsia"/>
          <w:sz w:val="24"/>
          <w:szCs w:val="24"/>
        </w:rPr>
        <w:t>で</w:t>
      </w:r>
      <w:r w:rsidRPr="002660B7">
        <w:rPr>
          <w:rFonts w:ascii="UD デジタル 教科書体 NP-R" w:eastAsia="UD デジタル 教科書体 NP-R"/>
          <w:sz w:val="24"/>
          <w:szCs w:val="24"/>
        </w:rPr>
        <w:t>開催。</w:t>
      </w:r>
      <w:r w:rsidRPr="002660B7">
        <w:rPr>
          <w:rFonts w:ascii="UD デジタル 教科書体 NP-R" w:eastAsia="UD デジタル 教科書体 NP-R" w:hint="eastAsia"/>
          <w:sz w:val="24"/>
          <w:szCs w:val="24"/>
        </w:rPr>
        <w:t>また、実演プログラムも鑑賞だけでなく、共に体験もしていただき、さらに日本ならではの四季、季節にちなんだ変化に富み常に新鮮なものを提供することを予定しています。</w:t>
      </w:r>
    </w:p>
    <w:p w:rsidR="00D42CE3" w:rsidRPr="002660B7" w:rsidRDefault="00D42CE3" w:rsidP="00D42CE3">
      <w:pPr>
        <w:spacing w:line="400" w:lineRule="exact"/>
        <w:ind w:leftChars="200" w:left="420" w:firstLineChars="100" w:firstLine="240"/>
        <w:rPr>
          <w:rFonts w:ascii="UD デジタル 教科書体 NP-R" w:eastAsia="UD デジタル 教科書体 NP-R"/>
          <w:sz w:val="24"/>
          <w:szCs w:val="24"/>
        </w:rPr>
      </w:pPr>
      <w:r w:rsidRPr="002660B7">
        <w:rPr>
          <w:rFonts w:ascii="UD デジタル 教科書体 NP-R" w:eastAsia="UD デジタル 教科書体 NP-R" w:hint="eastAsia"/>
          <w:sz w:val="24"/>
          <w:szCs w:val="24"/>
        </w:rPr>
        <w:t>これら取組みをホームページや映像を中心としたＳＮＳで積極的に国内外に発信するとともに、外国人観光客宿泊施設や外国人向けツアーガイドとも連携し集客、有料化。継続活動資金に充てていきます。</w:t>
      </w:r>
    </w:p>
    <w:p w:rsidR="00D42CE3" w:rsidRPr="002660B7" w:rsidRDefault="00D42CE3" w:rsidP="00D42CE3">
      <w:pPr>
        <w:widowControl/>
        <w:spacing w:line="400" w:lineRule="exact"/>
        <w:jc w:val="left"/>
        <w:rPr>
          <w:rFonts w:ascii="UD デジタル 教科書体 NP-R" w:eastAsia="UD デジタル 教科書体 NP-R"/>
          <w:b/>
          <w:sz w:val="24"/>
          <w:szCs w:val="24"/>
        </w:rPr>
      </w:pPr>
    </w:p>
    <w:p w:rsidR="006C1FDC" w:rsidRPr="00930F04" w:rsidRDefault="006C1FDC" w:rsidP="00930F04">
      <w:pPr>
        <w:spacing w:line="400" w:lineRule="exact"/>
        <w:rPr>
          <w:rFonts w:ascii="UD デジタル 教科書体 NP-R" w:eastAsia="UD デジタル 教科書体 NP-R"/>
          <w:sz w:val="24"/>
          <w:szCs w:val="24"/>
        </w:rPr>
      </w:pPr>
    </w:p>
    <w:p w:rsidR="00C81E02" w:rsidRPr="006C0A89" w:rsidRDefault="00C81E02" w:rsidP="006C0A89">
      <w:pPr>
        <w:widowControl/>
        <w:spacing w:line="400" w:lineRule="exact"/>
        <w:jc w:val="left"/>
        <w:rPr>
          <w:rFonts w:ascii="UD デジタル 教科書体 NP-R" w:eastAsia="UD デジタル 教科書体 NP-R"/>
          <w:b/>
          <w:sz w:val="24"/>
          <w:szCs w:val="24"/>
        </w:rPr>
      </w:pPr>
    </w:p>
    <w:sectPr w:rsidR="00C81E02" w:rsidRPr="006C0A89" w:rsidSect="00C81E0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74B" w:rsidRDefault="008C674B" w:rsidP="004B1CC2">
      <w:r>
        <w:separator/>
      </w:r>
    </w:p>
  </w:endnote>
  <w:endnote w:type="continuationSeparator" w:id="0">
    <w:p w:rsidR="008C674B" w:rsidRDefault="008C674B" w:rsidP="004B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74B" w:rsidRDefault="008C674B" w:rsidP="004B1CC2">
      <w:r>
        <w:separator/>
      </w:r>
    </w:p>
  </w:footnote>
  <w:footnote w:type="continuationSeparator" w:id="0">
    <w:p w:rsidR="008C674B" w:rsidRDefault="008C674B" w:rsidP="004B1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00"/>
    <w:rsid w:val="00010300"/>
    <w:rsid w:val="00012BFC"/>
    <w:rsid w:val="000475FE"/>
    <w:rsid w:val="000A2D99"/>
    <w:rsid w:val="000E7671"/>
    <w:rsid w:val="000F7BD8"/>
    <w:rsid w:val="001D35F8"/>
    <w:rsid w:val="00233FF9"/>
    <w:rsid w:val="002C026E"/>
    <w:rsid w:val="002C10B1"/>
    <w:rsid w:val="002D266F"/>
    <w:rsid w:val="002E1107"/>
    <w:rsid w:val="003A1E3A"/>
    <w:rsid w:val="00424644"/>
    <w:rsid w:val="00452ACD"/>
    <w:rsid w:val="00460121"/>
    <w:rsid w:val="00464F51"/>
    <w:rsid w:val="0049415E"/>
    <w:rsid w:val="004962BE"/>
    <w:rsid w:val="004B1CC2"/>
    <w:rsid w:val="004D0DF6"/>
    <w:rsid w:val="004E2019"/>
    <w:rsid w:val="00532D92"/>
    <w:rsid w:val="00543F6E"/>
    <w:rsid w:val="006C0A89"/>
    <w:rsid w:val="006C1FDC"/>
    <w:rsid w:val="006D61B7"/>
    <w:rsid w:val="0072092D"/>
    <w:rsid w:val="007800BB"/>
    <w:rsid w:val="00845758"/>
    <w:rsid w:val="008C674B"/>
    <w:rsid w:val="008D491E"/>
    <w:rsid w:val="00930F04"/>
    <w:rsid w:val="00945E58"/>
    <w:rsid w:val="009604E2"/>
    <w:rsid w:val="00A77D44"/>
    <w:rsid w:val="00B13995"/>
    <w:rsid w:val="00B37D39"/>
    <w:rsid w:val="00B41F6A"/>
    <w:rsid w:val="00BE04DB"/>
    <w:rsid w:val="00C81E02"/>
    <w:rsid w:val="00CC7405"/>
    <w:rsid w:val="00CD4F66"/>
    <w:rsid w:val="00D42CE3"/>
    <w:rsid w:val="00DC7D46"/>
    <w:rsid w:val="00EC2B01"/>
    <w:rsid w:val="00F8048C"/>
    <w:rsid w:val="00F8286A"/>
    <w:rsid w:val="00FE6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471B03A"/>
  <w15:chartTrackingRefBased/>
  <w15:docId w15:val="{2F4684B8-CE05-4EBD-B0A0-47F2C4A7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1F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1FDC"/>
    <w:rPr>
      <w:rFonts w:asciiTheme="majorHAnsi" w:eastAsiaTheme="majorEastAsia" w:hAnsiTheme="majorHAnsi" w:cstheme="majorBidi"/>
      <w:sz w:val="18"/>
      <w:szCs w:val="18"/>
    </w:rPr>
  </w:style>
  <w:style w:type="paragraph" w:styleId="a5">
    <w:name w:val="header"/>
    <w:basedOn w:val="a"/>
    <w:link w:val="a6"/>
    <w:uiPriority w:val="99"/>
    <w:unhideWhenUsed/>
    <w:rsid w:val="004B1CC2"/>
    <w:pPr>
      <w:tabs>
        <w:tab w:val="center" w:pos="4252"/>
        <w:tab w:val="right" w:pos="8504"/>
      </w:tabs>
      <w:snapToGrid w:val="0"/>
    </w:pPr>
  </w:style>
  <w:style w:type="character" w:customStyle="1" w:styleId="a6">
    <w:name w:val="ヘッダー (文字)"/>
    <w:basedOn w:val="a0"/>
    <w:link w:val="a5"/>
    <w:uiPriority w:val="99"/>
    <w:rsid w:val="004B1CC2"/>
  </w:style>
  <w:style w:type="paragraph" w:styleId="a7">
    <w:name w:val="footer"/>
    <w:basedOn w:val="a"/>
    <w:link w:val="a8"/>
    <w:uiPriority w:val="99"/>
    <w:unhideWhenUsed/>
    <w:rsid w:val="004B1CC2"/>
    <w:pPr>
      <w:tabs>
        <w:tab w:val="center" w:pos="4252"/>
        <w:tab w:val="right" w:pos="8504"/>
      </w:tabs>
      <w:snapToGrid w:val="0"/>
    </w:pPr>
  </w:style>
  <w:style w:type="character" w:customStyle="1" w:styleId="a8">
    <w:name w:val="フッター (文字)"/>
    <w:basedOn w:val="a0"/>
    <w:link w:val="a7"/>
    <w:uiPriority w:val="99"/>
    <w:rsid w:val="004B1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3779">
      <w:bodyDiv w:val="1"/>
      <w:marLeft w:val="0"/>
      <w:marRight w:val="0"/>
      <w:marTop w:val="0"/>
      <w:marBottom w:val="0"/>
      <w:divBdr>
        <w:top w:val="none" w:sz="0" w:space="0" w:color="auto"/>
        <w:left w:val="none" w:sz="0" w:space="0" w:color="auto"/>
        <w:bottom w:val="none" w:sz="0" w:space="0" w:color="auto"/>
        <w:right w:val="none" w:sz="0" w:space="0" w:color="auto"/>
      </w:divBdr>
    </w:div>
    <w:div w:id="233274204">
      <w:bodyDiv w:val="1"/>
      <w:marLeft w:val="0"/>
      <w:marRight w:val="0"/>
      <w:marTop w:val="0"/>
      <w:marBottom w:val="0"/>
      <w:divBdr>
        <w:top w:val="none" w:sz="0" w:space="0" w:color="auto"/>
        <w:left w:val="none" w:sz="0" w:space="0" w:color="auto"/>
        <w:bottom w:val="none" w:sz="0" w:space="0" w:color="auto"/>
        <w:right w:val="none" w:sz="0" w:space="0" w:color="auto"/>
      </w:divBdr>
    </w:div>
    <w:div w:id="496650461">
      <w:bodyDiv w:val="1"/>
      <w:marLeft w:val="0"/>
      <w:marRight w:val="0"/>
      <w:marTop w:val="0"/>
      <w:marBottom w:val="0"/>
      <w:divBdr>
        <w:top w:val="none" w:sz="0" w:space="0" w:color="auto"/>
        <w:left w:val="none" w:sz="0" w:space="0" w:color="auto"/>
        <w:bottom w:val="none" w:sz="0" w:space="0" w:color="auto"/>
        <w:right w:val="none" w:sz="0" w:space="0" w:color="auto"/>
      </w:divBdr>
    </w:div>
    <w:div w:id="628164697">
      <w:bodyDiv w:val="1"/>
      <w:marLeft w:val="0"/>
      <w:marRight w:val="0"/>
      <w:marTop w:val="0"/>
      <w:marBottom w:val="0"/>
      <w:divBdr>
        <w:top w:val="none" w:sz="0" w:space="0" w:color="auto"/>
        <w:left w:val="none" w:sz="0" w:space="0" w:color="auto"/>
        <w:bottom w:val="none" w:sz="0" w:space="0" w:color="auto"/>
        <w:right w:val="none" w:sz="0" w:space="0" w:color="auto"/>
      </w:divBdr>
    </w:div>
    <w:div w:id="965238710">
      <w:bodyDiv w:val="1"/>
      <w:marLeft w:val="0"/>
      <w:marRight w:val="0"/>
      <w:marTop w:val="0"/>
      <w:marBottom w:val="0"/>
      <w:divBdr>
        <w:top w:val="none" w:sz="0" w:space="0" w:color="auto"/>
        <w:left w:val="none" w:sz="0" w:space="0" w:color="auto"/>
        <w:bottom w:val="none" w:sz="0" w:space="0" w:color="auto"/>
        <w:right w:val="none" w:sz="0" w:space="0" w:color="auto"/>
      </w:divBdr>
    </w:div>
    <w:div w:id="1245606714">
      <w:bodyDiv w:val="1"/>
      <w:marLeft w:val="0"/>
      <w:marRight w:val="0"/>
      <w:marTop w:val="0"/>
      <w:marBottom w:val="0"/>
      <w:divBdr>
        <w:top w:val="none" w:sz="0" w:space="0" w:color="auto"/>
        <w:left w:val="none" w:sz="0" w:space="0" w:color="auto"/>
        <w:bottom w:val="none" w:sz="0" w:space="0" w:color="auto"/>
        <w:right w:val="none" w:sz="0" w:space="0" w:color="auto"/>
      </w:divBdr>
    </w:div>
    <w:div w:id="188987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果織</dc:creator>
  <cp:keywords/>
  <dc:description/>
  <cp:lastModifiedBy>山中　雅博</cp:lastModifiedBy>
  <cp:revision>3</cp:revision>
  <cp:lastPrinted>2020-03-24T06:35:00Z</cp:lastPrinted>
  <dcterms:created xsi:type="dcterms:W3CDTF">2020-03-24T06:36:00Z</dcterms:created>
  <dcterms:modified xsi:type="dcterms:W3CDTF">2020-03-26T09:14:00Z</dcterms:modified>
</cp:coreProperties>
</file>