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9A" w:rsidRPr="00AF5AFE" w:rsidRDefault="00C6509A" w:rsidP="00C6509A">
      <w:pPr>
        <w:pStyle w:val="ae"/>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rPr>
        <w:t>（府労連）</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第１の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について、府労連との、これまでの良き労使関係については、今後とも維持</w:t>
      </w:r>
      <w:r w:rsidR="00CE672E" w:rsidRPr="00AF5AFE">
        <w:rPr>
          <w:rFonts w:asciiTheme="minorEastAsia" w:eastAsiaTheme="minorEastAsia" w:hAnsiTheme="minorEastAsia" w:hint="eastAsia"/>
          <w:color w:val="000000" w:themeColor="text1"/>
          <w:sz w:val="22"/>
          <w:szCs w:val="22"/>
        </w:rPr>
        <w:t>していく。</w:t>
      </w:r>
      <w:r w:rsidRPr="00AF5AFE">
        <w:rPr>
          <w:rFonts w:asciiTheme="minorEastAsia" w:eastAsiaTheme="minorEastAsia" w:hAnsiTheme="minorEastAsia" w:hint="eastAsia"/>
          <w:color w:val="000000" w:themeColor="text1"/>
          <w:sz w:val="22"/>
          <w:szCs w:val="22"/>
        </w:rPr>
        <w:t>我々としては、この基本的立場に立って、給与・勤務条件に関わる諸問題については、誠意をもって、府労連と十分協議を行って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第２の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について、人事委員会勧告は、労働基本権制約の代償措置であることから、基本的には尊重すべきものと考えて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5517AF" w:rsidRPr="00AF5AFE" w:rsidRDefault="005517AF"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widowControl/>
        <w:spacing w:line="240" w:lineRule="auto"/>
        <w:contextualSpacing/>
        <w:jc w:val="left"/>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 xml:space="preserve">　第３の期末・勤勉手当については、６月30日に支給</w:t>
      </w:r>
      <w:r w:rsidR="00CE672E" w:rsidRPr="00AF5AFE">
        <w:rPr>
          <w:rFonts w:asciiTheme="minorEastAsia" w:eastAsiaTheme="minorEastAsia" w:hAnsiTheme="minorEastAsia" w:hint="eastAsia"/>
          <w:color w:val="000000" w:themeColor="text1"/>
          <w:sz w:val="22"/>
          <w:szCs w:val="22"/>
        </w:rPr>
        <w:t>したい</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widowControl/>
        <w:spacing w:line="240" w:lineRule="auto"/>
        <w:ind w:firstLineChars="100" w:firstLine="264"/>
        <w:contextualSpacing/>
        <w:jc w:val="left"/>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また、評価結果の勤勉手当の成績率への反映は、平成</w:t>
      </w:r>
      <w:r w:rsidRPr="00AF5AFE">
        <w:rPr>
          <w:rFonts w:asciiTheme="minorEastAsia" w:eastAsiaTheme="minorEastAsia" w:hAnsiTheme="minorEastAsia"/>
          <w:color w:val="000000" w:themeColor="text1"/>
          <w:sz w:val="22"/>
          <w:szCs w:val="22"/>
        </w:rPr>
        <w:t>18</w:t>
      </w:r>
      <w:r w:rsidRPr="00AF5AFE">
        <w:rPr>
          <w:rFonts w:asciiTheme="minorEastAsia" w:eastAsiaTheme="minorEastAsia" w:hAnsiTheme="minorEastAsia" w:hint="eastAsia"/>
          <w:color w:val="000000" w:themeColor="text1"/>
          <w:sz w:val="22"/>
          <w:szCs w:val="22"/>
        </w:rPr>
        <w:t>年度の給与構造改革の目的の一つである「勤務実績のより的確な反映」のために、平成</w:t>
      </w:r>
      <w:r w:rsidRPr="00AF5AFE">
        <w:rPr>
          <w:rFonts w:asciiTheme="minorEastAsia" w:eastAsiaTheme="minorEastAsia" w:hAnsiTheme="minorEastAsia"/>
          <w:color w:val="000000" w:themeColor="text1"/>
          <w:sz w:val="22"/>
          <w:szCs w:val="22"/>
        </w:rPr>
        <w:t>19</w:t>
      </w:r>
      <w:r w:rsidRPr="00AF5AFE">
        <w:rPr>
          <w:rFonts w:asciiTheme="minorEastAsia" w:eastAsiaTheme="minorEastAsia" w:hAnsiTheme="minorEastAsia" w:hint="eastAsia"/>
          <w:color w:val="000000" w:themeColor="text1"/>
          <w:sz w:val="22"/>
          <w:szCs w:val="22"/>
        </w:rPr>
        <w:t>年度から前年度の評価結果を活用し、実施している</w:t>
      </w:r>
      <w:r w:rsidR="00CE672E" w:rsidRPr="00AF5AFE">
        <w:rPr>
          <w:rFonts w:asciiTheme="minorEastAsia" w:eastAsiaTheme="minorEastAsia" w:hAnsiTheme="minorEastAsia" w:hint="eastAsia"/>
          <w:color w:val="000000" w:themeColor="text1"/>
          <w:sz w:val="22"/>
          <w:szCs w:val="22"/>
        </w:rPr>
        <w:t>とこ</w:t>
      </w:r>
      <w:bookmarkStart w:id="0" w:name="_GoBack"/>
      <w:bookmarkEnd w:id="0"/>
      <w:r w:rsidR="00CE672E" w:rsidRPr="00AF5AFE">
        <w:rPr>
          <w:rFonts w:asciiTheme="minorEastAsia" w:eastAsiaTheme="minorEastAsia" w:hAnsiTheme="minorEastAsia" w:hint="eastAsia"/>
          <w:color w:val="000000" w:themeColor="text1"/>
          <w:sz w:val="22"/>
          <w:szCs w:val="22"/>
        </w:rPr>
        <w:t>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widowControl/>
        <w:spacing w:line="240" w:lineRule="auto"/>
        <w:ind w:firstLineChars="100" w:firstLine="264"/>
        <w:contextualSpacing/>
        <w:jc w:val="left"/>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第４の定年前早期退職制度については、平成20年度より、対象年齢を55歳に引き上げた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現在の年齢構成では、これまでの知識や経験を積み重ねてきた職員は重要な戦力となっており、対象年齢の引下げ及び割増率を引き上げる必要はないと判断した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第５の旅費制度については、財政構造改革プログラム（案）に基づく府庁改革の一環で見直したものであり、府民理解の得られる制度とした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8A32FB" w:rsidRPr="00AF5AFE" w:rsidRDefault="008A32FB"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第６の給与制度の総合的見直しについては、平成26年度の給与にかかる取扱い全体の中で経過措置は実施しないこととした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地域手当については、平成25年度の人事委員会勧告を踏まえ平成25年12月より府域一律11％で支給している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なお、更なる地域手当の支給率や単身赴任手当の引上げは、国や人事委員会の勧告等を注視</w:t>
      </w:r>
      <w:r w:rsidR="00CE672E" w:rsidRPr="00AF5AFE">
        <w:rPr>
          <w:rFonts w:asciiTheme="minorEastAsia" w:eastAsiaTheme="minorEastAsia" w:hAnsiTheme="minorEastAsia" w:hint="eastAsia"/>
          <w:color w:val="000000" w:themeColor="text1"/>
          <w:sz w:val="22"/>
          <w:szCs w:val="22"/>
        </w:rPr>
        <w:t>していく。</w:t>
      </w:r>
    </w:p>
    <w:p w:rsidR="0015732B" w:rsidRPr="00AF5AFE" w:rsidRDefault="0015732B"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第７の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について、非常勤講師の報酬及び支給方法については、勤務実</w:t>
      </w:r>
      <w:r w:rsidRPr="00AF5AFE">
        <w:rPr>
          <w:rFonts w:asciiTheme="minorEastAsia" w:eastAsiaTheme="minorEastAsia" w:hAnsiTheme="minorEastAsia" w:hint="eastAsia"/>
          <w:color w:val="000000" w:themeColor="text1"/>
          <w:sz w:val="22"/>
          <w:szCs w:val="22"/>
        </w:rPr>
        <w:lastRenderedPageBreak/>
        <w:t>績に応じた報酬となるよう改正した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臨時的任用職員の初任給の上限については、これまでも所要の改善を図ってきた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。臨時講師についても、平成26年度から教育職給料表１級の上限を引き上げる改善を行ったところであり、今後とも他府県の状況や府の財政状況等を踏まえつつ、適切な対応に努めて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教育職給料表の２級は教諭の職務の級とされており、臨時講師に適用することは困難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短時間労働者の雇用管理の改善等に関する法律、労働契約法については、地方公務員である本府の非常勤職員は適用除外となって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。引き続き、労働基準法など適用される法律に基づき、適切に対応</w:t>
      </w:r>
      <w:r w:rsidR="00CE672E" w:rsidRPr="00AF5AFE">
        <w:rPr>
          <w:rFonts w:asciiTheme="minorEastAsia" w:eastAsiaTheme="minorEastAsia" w:hAnsiTheme="minorEastAsia" w:hint="eastAsia"/>
          <w:color w:val="000000" w:themeColor="text1"/>
          <w:sz w:val="22"/>
          <w:szCs w:val="22"/>
        </w:rPr>
        <w:t>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非常勤職員の待遇については、常勤職員に準じた賃金・報酬等の改定、希望者健康診断の実施等、必要に応じて所要の措置・改善を図っている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また、平成27年度より、通勤にかかる交通費について複数月定期券に基づく算定方法の導入など、より勤務実績に応じた支給方法に改めた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なお、非常勤職員に対して、期末手当相当の給与を支給することは地方自治法の趣旨から、困難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今後とも、非常勤職員の待遇については、府の財政状況等を踏まえつつ、国や他府県の状況等も見極めながら、適切な対応に努めて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第８の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について、職員の任用にあたっては、地方公務員法に規定されている平等取扱の原則や情勢適応の原則、任用の根本基準である能力実証の原則に基づき、適切に行うこととして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職務段階別加算は平成２年の人事委員会勧告に基づき実施していること、また、これまでに副主査に任用された職員と職務・職責に変更が生じたものではないことから見直しは困難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技能労務職の行政職等の転任選考は、今年度も引き続き実施することとしますが、今後とも勤務労働条件に関わる事項については皆様方と十分に協議</w:t>
      </w:r>
      <w:r w:rsidR="00CE672E" w:rsidRPr="00AF5AFE">
        <w:rPr>
          <w:rFonts w:asciiTheme="minorEastAsia" w:eastAsiaTheme="minorEastAsia" w:hAnsiTheme="minorEastAsia" w:hint="eastAsia"/>
          <w:color w:val="000000" w:themeColor="text1"/>
          <w:sz w:val="22"/>
          <w:szCs w:val="22"/>
        </w:rPr>
        <w:t>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技能労務職給料表は、国における行政職俸給表(二)を基本として制定しているものであり、技能労務職給料表３級の水準引き上げは困難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lastRenderedPageBreak/>
        <w:t>府立学校においては、知事部局と同様に平成</w:t>
      </w:r>
      <w:r w:rsidR="008A32FB" w:rsidRPr="00AF5AFE">
        <w:rPr>
          <w:rFonts w:asciiTheme="minorEastAsia" w:eastAsiaTheme="minorEastAsia" w:hAnsiTheme="minorEastAsia" w:hint="eastAsia"/>
          <w:color w:val="000000" w:themeColor="text1"/>
          <w:sz w:val="22"/>
          <w:szCs w:val="22"/>
        </w:rPr>
        <w:t>23</w:t>
      </w:r>
      <w:r w:rsidRPr="00AF5AFE">
        <w:rPr>
          <w:rFonts w:asciiTheme="minorEastAsia" w:eastAsiaTheme="minorEastAsia" w:hAnsiTheme="minorEastAsia" w:hint="eastAsia"/>
          <w:color w:val="000000" w:themeColor="text1"/>
          <w:sz w:val="22"/>
          <w:szCs w:val="22"/>
        </w:rPr>
        <w:t>年度より行政職への転任選考を実施したところであり、今後とも勤務労働条件に関わる事項については、皆様方と十分に協議</w:t>
      </w:r>
      <w:r w:rsidR="00CE672E" w:rsidRPr="00AF5AFE">
        <w:rPr>
          <w:rFonts w:asciiTheme="minorEastAsia" w:eastAsiaTheme="minorEastAsia" w:hAnsiTheme="minorEastAsia" w:hint="eastAsia"/>
          <w:color w:val="000000" w:themeColor="text1"/>
          <w:sz w:val="22"/>
          <w:szCs w:val="22"/>
        </w:rPr>
        <w:t>していく。</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第９の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について、知事部局等の人事評価については、職員基本条例に基づき平成</w:t>
      </w:r>
      <w:r w:rsidR="008A32FB" w:rsidRPr="00AF5AFE">
        <w:rPr>
          <w:rFonts w:asciiTheme="minorEastAsia" w:eastAsiaTheme="minorEastAsia" w:hAnsiTheme="minorEastAsia" w:hint="eastAsia"/>
          <w:color w:val="000000" w:themeColor="text1"/>
          <w:sz w:val="22"/>
          <w:szCs w:val="22"/>
        </w:rPr>
        <w:t>25</w:t>
      </w:r>
      <w:r w:rsidRPr="00AF5AFE">
        <w:rPr>
          <w:rFonts w:asciiTheme="minorEastAsia" w:eastAsiaTheme="minorEastAsia" w:hAnsiTheme="minorEastAsia" w:hint="eastAsia"/>
          <w:color w:val="000000" w:themeColor="text1"/>
          <w:sz w:val="22"/>
          <w:szCs w:val="22"/>
        </w:rPr>
        <w:t>年度から相対評価による人事評価制度を実施している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。人事評価の目的は、「職員の資質・能力及び執務意欲の向上」であることから、引き続きよりよい制度となるよう取り組んで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。平成26年度の人事評価結果の給与反映については、相対評価結果を基本に下位二区分については、二次評価結果を加味した給与反映とした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教職員の評価・育成システムについては、教職員の意欲・資質能力の一層の向上を図ることにより、教育活動をはじめとする様々な活動の充実、組織の活性化を図ることを目的として実施している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平成25年度からは教員の人事評価につき、生徒又は保護者による評価を踏まえた授業に関する評価を含めて実施している</w:t>
      </w:r>
      <w:r w:rsidR="00CE672E" w:rsidRPr="00AF5AFE">
        <w:rPr>
          <w:rFonts w:asciiTheme="minorEastAsia" w:eastAsiaTheme="minorEastAsia" w:hAnsiTheme="minorEastAsia" w:hint="eastAsia"/>
          <w:color w:val="000000" w:themeColor="text1"/>
          <w:sz w:val="22"/>
          <w:szCs w:val="22"/>
        </w:rPr>
        <w:t>ところ</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また、システムの運用状況の確認を行うため、毎年度、府立学校、市町村教育委員会を対象とした調査を行うとともに、平成</w:t>
      </w:r>
      <w:r w:rsidR="005517AF" w:rsidRPr="00AF5AFE">
        <w:rPr>
          <w:rFonts w:asciiTheme="minorEastAsia" w:eastAsiaTheme="minorEastAsia" w:hAnsiTheme="minorEastAsia" w:hint="eastAsia"/>
          <w:color w:val="000000" w:themeColor="text1"/>
          <w:sz w:val="22"/>
          <w:szCs w:val="22"/>
        </w:rPr>
        <w:t>26</w:t>
      </w:r>
      <w:r w:rsidRPr="00AF5AFE">
        <w:rPr>
          <w:rFonts w:asciiTheme="minorEastAsia" w:eastAsiaTheme="minorEastAsia" w:hAnsiTheme="minorEastAsia" w:hint="eastAsia"/>
          <w:color w:val="000000" w:themeColor="text1"/>
          <w:sz w:val="22"/>
          <w:szCs w:val="22"/>
        </w:rPr>
        <w:t>年８月には授業アンケートを踏まえた教員評価について検証を行い、客観性・適正性をより一層確保するため平成</w:t>
      </w:r>
      <w:r w:rsidR="005517AF" w:rsidRPr="00AF5AFE">
        <w:rPr>
          <w:rFonts w:asciiTheme="minorEastAsia" w:eastAsiaTheme="minorEastAsia" w:hAnsiTheme="minorEastAsia" w:hint="eastAsia"/>
          <w:color w:val="000000" w:themeColor="text1"/>
          <w:sz w:val="22"/>
          <w:szCs w:val="22"/>
        </w:rPr>
        <w:t>27</w:t>
      </w:r>
      <w:r w:rsidRPr="00AF5AFE">
        <w:rPr>
          <w:rFonts w:asciiTheme="minorEastAsia" w:eastAsiaTheme="minorEastAsia" w:hAnsiTheme="minorEastAsia" w:hint="eastAsia"/>
          <w:color w:val="000000" w:themeColor="text1"/>
          <w:sz w:val="22"/>
          <w:szCs w:val="22"/>
        </w:rPr>
        <w:t>年度からシステムの改定を行った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引き続き、「教職員の評価・育成システム」がより良い制度となるよう、充実・改善を図って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評価結果の給与等への反映については、平成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第10の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年金支給開始年齢が段階的に60歳から65歳へと引き上げられることに伴い、雇用と年金の接続を図る観点を踏まえ、定年退職後、年金支給開始年齢に達するまでの間、これまでの短時間勤務の職に加えて、平成26年度よりフルタイム勤務の職を導入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lastRenderedPageBreak/>
        <w:t>再任用職員の給与のあり方については、平成26年度の人事院勧告において、再任用職員の給与水準に関しては今後の再任用制度の運用状況を踏まえ、必要な検討を行っていく旨の考えが示されており引き続き国の動向を注視</w:t>
      </w:r>
      <w:r w:rsidR="00CE672E" w:rsidRPr="00AF5AFE">
        <w:rPr>
          <w:rFonts w:asciiTheme="minorEastAsia" w:eastAsiaTheme="minorEastAsia" w:hAnsiTheme="minorEastAsia" w:hint="eastAsia"/>
          <w:color w:val="000000" w:themeColor="text1"/>
          <w:sz w:val="22"/>
          <w:szCs w:val="22"/>
        </w:rPr>
        <w:t>していく。</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第11の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について、職員基本条例等の運用に伴う、給与・勤務条件に関する諸問題については、府労連と十分協議</w:t>
      </w:r>
      <w:r w:rsidR="00CE672E" w:rsidRPr="00AF5AFE">
        <w:rPr>
          <w:rFonts w:asciiTheme="minorEastAsia" w:eastAsiaTheme="minorEastAsia" w:hAnsiTheme="minorEastAsia" w:hint="eastAsia"/>
          <w:color w:val="000000" w:themeColor="text1"/>
          <w:sz w:val="22"/>
          <w:szCs w:val="22"/>
        </w:rPr>
        <w:t>していく。</w:t>
      </w:r>
    </w:p>
    <w:p w:rsidR="0015732B" w:rsidRPr="00AF5AFE" w:rsidRDefault="0015732B"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第12の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について、府職員の勤務条件の変更に関する事項について</w:t>
      </w:r>
      <w:r w:rsidR="003A7031" w:rsidRPr="00AF5AFE">
        <w:rPr>
          <w:rFonts w:asciiTheme="minorEastAsia" w:eastAsiaTheme="minorEastAsia" w:hAnsiTheme="minorEastAsia" w:hint="eastAsia"/>
          <w:color w:val="000000" w:themeColor="text1"/>
          <w:sz w:val="22"/>
          <w:szCs w:val="22"/>
        </w:rPr>
        <w:t>は</w:t>
      </w:r>
      <w:r w:rsidRPr="00AF5AFE">
        <w:rPr>
          <w:rFonts w:asciiTheme="minorEastAsia" w:eastAsiaTheme="minorEastAsia" w:hAnsiTheme="minorEastAsia" w:hint="eastAsia"/>
          <w:color w:val="000000" w:themeColor="text1"/>
          <w:sz w:val="22"/>
          <w:szCs w:val="22"/>
        </w:rPr>
        <w:t>、必要な協議を行って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第13の</w:t>
      </w:r>
      <w:r w:rsidRPr="00AF5AFE">
        <w:rPr>
          <w:rFonts w:asciiTheme="minorEastAsia" w:eastAsiaTheme="minorEastAsia" w:hAnsiTheme="minorEastAsia" w:hint="eastAsia"/>
          <w:bCs/>
          <w:color w:val="000000" w:themeColor="text1"/>
          <w:sz w:val="22"/>
          <w:szCs w:val="22"/>
        </w:rPr>
        <w:t>教員特殊業務手当については、平成27年</w:t>
      </w:r>
      <w:r w:rsidR="005517AF" w:rsidRPr="00AF5AFE">
        <w:rPr>
          <w:rFonts w:asciiTheme="minorEastAsia" w:eastAsiaTheme="minorEastAsia" w:hAnsiTheme="minorEastAsia" w:hint="eastAsia"/>
          <w:bCs/>
          <w:color w:val="000000" w:themeColor="text1"/>
          <w:sz w:val="22"/>
          <w:szCs w:val="22"/>
        </w:rPr>
        <w:t>４</w:t>
      </w:r>
      <w:r w:rsidRPr="00AF5AFE">
        <w:rPr>
          <w:rFonts w:asciiTheme="minorEastAsia" w:eastAsiaTheme="minorEastAsia" w:hAnsiTheme="minorEastAsia" w:hint="eastAsia"/>
          <w:bCs/>
          <w:color w:val="000000" w:themeColor="text1"/>
          <w:sz w:val="22"/>
          <w:szCs w:val="22"/>
        </w:rPr>
        <w:t>月より義務教育費国庫負担金の算定基礎額を下回る手当額について、増額改定を行った</w:t>
      </w:r>
      <w:r w:rsidR="00CE672E" w:rsidRPr="00AF5AFE">
        <w:rPr>
          <w:rFonts w:asciiTheme="minorEastAsia" w:eastAsiaTheme="minorEastAsia" w:hAnsiTheme="minorEastAsia" w:hint="eastAsia"/>
          <w:bCs/>
          <w:color w:val="000000" w:themeColor="text1"/>
          <w:sz w:val="22"/>
          <w:szCs w:val="22"/>
        </w:rPr>
        <w:t>ところ</w:t>
      </w:r>
      <w:r w:rsidRPr="00AF5AFE">
        <w:rPr>
          <w:rFonts w:asciiTheme="minorEastAsia" w:eastAsiaTheme="minorEastAsia" w:hAnsiTheme="minorEastAsia" w:hint="eastAsia"/>
          <w:bCs/>
          <w:color w:val="000000" w:themeColor="text1"/>
          <w:sz w:val="22"/>
          <w:szCs w:val="22"/>
        </w:rPr>
        <w:t>。</w:t>
      </w:r>
      <w:r w:rsidRPr="00AF5AFE">
        <w:rPr>
          <w:rFonts w:asciiTheme="minorEastAsia" w:eastAsiaTheme="minorEastAsia" w:hAnsiTheme="minorEastAsia" w:hint="eastAsia"/>
          <w:color w:val="000000" w:themeColor="text1"/>
          <w:sz w:val="22"/>
          <w:szCs w:val="22"/>
        </w:rPr>
        <w:t>今後とも国の動向や府の財政状況等を踏まえつつ、適切な対応に努めて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第14の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一般行政部門における新規採用については、これまでも一定数の採用を行っており、職員基本条例に基づく職員数管理目標を踏まえ、引き続き計画的に採用を行っていくことによ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教職員の採用については、平成26年度も、可能な限り新規採用者を確保した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。引き続き、国に対して、定数改善を要望するとともに、退職動向等を見極めながら、計画的に新規採用者を確保していくことにより、今後とも適正な勤務労働条件の確保等に向けて取り組んで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第15の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について、職員の年度途中退職等に対する代替措置については、職場の実態を踏まえ、必要に応じて非常勤職員を措置している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産育休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w:t>
      </w:r>
      <w:r w:rsidRPr="00AF5AFE">
        <w:rPr>
          <w:rFonts w:asciiTheme="minorEastAsia" w:eastAsiaTheme="minorEastAsia" w:hAnsiTheme="minorEastAsia" w:hint="eastAsia"/>
          <w:color w:val="000000" w:themeColor="text1"/>
          <w:sz w:val="22"/>
          <w:szCs w:val="22"/>
        </w:rPr>
        <w:lastRenderedPageBreak/>
        <w:t>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学校における年度途中の欠員や産育休の取得に対する代替措置については、学校運営に支障が生じないよう必要な措置を講じている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また、病気休暇等の代替措置については、必要に応じて市町村教育委員会と協議の上、実態を考慮して対処している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。夏休みなどの長期休業期間に代替措置を講じることは基本的には困難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が、学校運営上重大な支障が出るような場合には、個々の実態を踏まえ、対処している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代替教員の確保に向けて、これまで、府や市町村の関係施設などにおいて、講師募集チラシの配付や市町村教育委員会が効率的・効果的に講師確保ができるよう、府庁内に専用電話回線を臨時設置するなど、様々な対策を継続的に行ってき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今後とも、市町村教育委員会と連携し、必要な講師等の確保に努めて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育児短時間勤務制度の導入に伴う代替措置については、勤務に多様なパターンがあり、取得・復帰の時期も一定でないことから、非常勤職員による代替が基本であると考えて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これらの取組みを行うことにより、今後とも適正な勤務労働条件の確保等に向けて取り組んで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第16の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特別休暇については、より府民理解を得られる制度にする観点から、民間状況も一定反映されている国制度を基本に見直しを行い、平成22年度から実施しているところであり、その他の休暇の拡充や新設は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育児休業等の男性職員の取得促進については、子育て推進月間、育児短時間勤務の導入などに加えて、配偶者の就業状況にかかわらず取得可能とする取扱いなど実施している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また、育児部分休業の承認単位の改正も行った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。引き続き、仕事と子育てが両立できる職場環境づくりに取組んで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育児休業期間の全てを退職手当の勤続年数に算入することは、通常に勤務する職員との均衡上、困難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介護休暇の代替措置については、非常勤職員による代替が基本であると考</w:t>
      </w:r>
      <w:r w:rsidRPr="00AF5AFE">
        <w:rPr>
          <w:rFonts w:asciiTheme="minorEastAsia" w:eastAsiaTheme="minorEastAsia" w:hAnsiTheme="minorEastAsia" w:hint="eastAsia"/>
          <w:color w:val="000000" w:themeColor="text1"/>
          <w:sz w:val="22"/>
          <w:szCs w:val="22"/>
        </w:rPr>
        <w:lastRenderedPageBreak/>
        <w:t>えて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が、業務実態に応じて判断することとしており、今後とも適正な勤務労働条件の確保等に向けて取り組んで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なお、必要な講師等の確保にも努めて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昇給復元措置の改善については、病気休職者等が職場に復帰した場合、既に一定の調整措置を実施しているところであり、通常に勤務する職員との均衡上、困難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介護のために退職された教員の再採用については、制度を創設したところですが、教員以外の再採用については、人材確保の必要性や地公法の趣旨などを総合的に勘案した結果、実施することは困難であると考え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早出遅出勤務については、</w:t>
      </w:r>
      <w:r w:rsidR="003D3D6C" w:rsidRPr="00AF5AFE">
        <w:rPr>
          <w:rFonts w:asciiTheme="minorEastAsia" w:eastAsiaTheme="minorEastAsia" w:hAnsiTheme="minorEastAsia" w:hint="eastAsia"/>
          <w:color w:val="000000" w:themeColor="text1"/>
          <w:sz w:val="22"/>
          <w:szCs w:val="22"/>
        </w:rPr>
        <w:t>国の動向などを注視しつつ研究していく。</w:t>
      </w:r>
    </w:p>
    <w:p w:rsidR="003D3D6C" w:rsidRPr="00AF5AFE" w:rsidRDefault="00781A53" w:rsidP="003D3D6C">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男性の育児参加休暇取得促進については、総務事務システムの「お知らせ表示」を活用し、グループ長など直接監督責任者に対して、父親となる職員への休暇取得促進を依頼するなど、様々な機会をとらえて管理監督者に対する周知に努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3D3D6C" w:rsidRPr="00AF5AFE" w:rsidRDefault="003D3D6C" w:rsidP="003D3D6C">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次世代育成の趣旨からその重要性について認識している。次世代育成の趣旨から取得期間を産後１６週まで拡大できるよう検討を行う。導入時期につきましては、引き続き協議していく。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時間外勤務等の適正化、年次休暇等の使用促進については、「ゆとりの日及び週間」の実施や、「ゆとり推進月間」における様々な取組み等を通じて、その実効性の確保に努めている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また、職員の健康管理や適正な退勤管理に資するため、退勤時のカードリーダーの導入を行った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勤務時間終了時刻と退勤時刻との差について、４半期ごとに集計し、次長会議等を通じて各部局に周知し、その縮減に努めている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3D3D6C" w:rsidRPr="00AF5AFE" w:rsidRDefault="00781A53" w:rsidP="003D3D6C">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平成17年度から年間360時間の時間外勤務命令の上限規制を導入するとともに、平成21年度から、午後９時までに執務室消灯なども行っており、次長会議において、定期的に時間外勤務実績の報告と、一層の取組みを要請するなど、時間外勤務の縮減に取り組んで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3D3D6C" w:rsidRPr="00AF5AFE" w:rsidRDefault="00781A53" w:rsidP="003D3D6C">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人員の配置については、所属長等のマネジメントとして位置付け、業務の廃止を含めた再構築や人員の重点化を行うなど、必要な業務量に見合った適</w:t>
      </w:r>
      <w:r w:rsidRPr="00AF5AFE">
        <w:rPr>
          <w:rFonts w:asciiTheme="minorEastAsia" w:eastAsiaTheme="minorEastAsia" w:hAnsiTheme="minorEastAsia" w:hint="eastAsia"/>
          <w:color w:val="000000" w:themeColor="text1"/>
          <w:sz w:val="22"/>
          <w:szCs w:val="22"/>
        </w:rPr>
        <w:lastRenderedPageBreak/>
        <w:t>正な配置に努めることにより、今後とも適正な勤務労働条件の確保等に向けて取り組んで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6549E1"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知事部局の</w:t>
      </w:r>
      <w:r w:rsidR="003D3D6C" w:rsidRPr="00AF5AFE">
        <w:rPr>
          <w:rFonts w:asciiTheme="minorEastAsia" w:eastAsiaTheme="minorEastAsia" w:hAnsiTheme="minorEastAsia" w:hint="eastAsia"/>
          <w:color w:val="000000" w:themeColor="text1"/>
          <w:sz w:val="22"/>
          <w:szCs w:val="22"/>
        </w:rPr>
        <w:t>時間外勤務の縮減については、よりきめ細やかな対応を行うなどこれまでの取組みを強化していく。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過重労働による健康障害防止対策」については、時間外勤務が月45時間を超え、産業医が必要と判断した場合には、所属長に対し、職場における健康管理等について助言指導を行うとともに、当該職員に対して保健指導を行うこととし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特に時間外勤務が月80時間を超えた場合、所属長及び職員に対し、少なくとも年１回、面接による保健指導等を該当月の翌月から速やかに行っており、産業医が必要と認めた健康診断等、必要な措置を実施することとし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府立学校における医師による面接指導については、平成20年６月に「府立学校における長時間労働者への医師による面接指導実施要綱」を策定し、時間外・休日業務時間数や面接指導の希望を所属長に申し出ることにより、産業医の面接指導を受けられるように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。加えて、時間外等実績が月</w:t>
      </w:r>
      <w:r w:rsidRPr="00AF5AFE">
        <w:rPr>
          <w:rFonts w:asciiTheme="minorEastAsia" w:eastAsiaTheme="minorEastAsia" w:hAnsiTheme="minorEastAsia"/>
          <w:color w:val="000000" w:themeColor="text1"/>
          <w:sz w:val="22"/>
          <w:szCs w:val="22"/>
        </w:rPr>
        <w:t>80</w:t>
      </w:r>
      <w:r w:rsidRPr="00AF5AFE">
        <w:rPr>
          <w:rFonts w:asciiTheme="minorEastAsia" w:eastAsiaTheme="minorEastAsia" w:hAnsiTheme="minorEastAsia" w:hint="eastAsia"/>
          <w:color w:val="000000" w:themeColor="text1"/>
          <w:sz w:val="22"/>
          <w:szCs w:val="22"/>
        </w:rPr>
        <w:t>時間を超えた場合、所属長は該当職員に対し、少なくとも年１回は産業医による面接指導を実施するよう、平成</w:t>
      </w:r>
      <w:r w:rsidRPr="00AF5AFE">
        <w:rPr>
          <w:rFonts w:asciiTheme="minorEastAsia" w:eastAsiaTheme="minorEastAsia" w:hAnsiTheme="minorEastAsia"/>
          <w:color w:val="000000" w:themeColor="text1"/>
          <w:sz w:val="22"/>
          <w:szCs w:val="22"/>
        </w:rPr>
        <w:t>26</w:t>
      </w:r>
      <w:r w:rsidRPr="00AF5AFE">
        <w:rPr>
          <w:rFonts w:asciiTheme="minorEastAsia" w:eastAsiaTheme="minorEastAsia" w:hAnsiTheme="minorEastAsia" w:hint="eastAsia"/>
          <w:color w:val="000000" w:themeColor="text1"/>
          <w:sz w:val="22"/>
          <w:szCs w:val="22"/>
        </w:rPr>
        <w:t>年</w:t>
      </w:r>
      <w:r w:rsidRPr="00AF5AFE">
        <w:rPr>
          <w:rFonts w:asciiTheme="minorEastAsia" w:eastAsiaTheme="minorEastAsia" w:hAnsiTheme="minorEastAsia"/>
          <w:color w:val="000000" w:themeColor="text1"/>
          <w:sz w:val="22"/>
          <w:szCs w:val="22"/>
        </w:rPr>
        <w:t>10</w:t>
      </w:r>
      <w:r w:rsidRPr="00AF5AFE">
        <w:rPr>
          <w:rFonts w:asciiTheme="minorEastAsia" w:eastAsiaTheme="minorEastAsia" w:hAnsiTheme="minorEastAsia" w:hint="eastAsia"/>
          <w:color w:val="000000" w:themeColor="text1"/>
          <w:sz w:val="22"/>
          <w:szCs w:val="22"/>
        </w:rPr>
        <w:t>月</w:t>
      </w:r>
      <w:r w:rsidR="008601F1" w:rsidRPr="00AF5AFE">
        <w:rPr>
          <w:rFonts w:asciiTheme="minorEastAsia" w:eastAsiaTheme="minorEastAsia" w:hAnsiTheme="minorEastAsia" w:hint="eastAsia"/>
          <w:color w:val="000000" w:themeColor="text1"/>
          <w:sz w:val="22"/>
          <w:szCs w:val="22"/>
        </w:rPr>
        <w:t>１</w:t>
      </w:r>
      <w:r w:rsidRPr="00AF5AFE">
        <w:rPr>
          <w:rFonts w:asciiTheme="minorEastAsia" w:eastAsiaTheme="minorEastAsia" w:hAnsiTheme="minorEastAsia" w:hint="eastAsia"/>
          <w:color w:val="000000" w:themeColor="text1"/>
          <w:sz w:val="22"/>
          <w:szCs w:val="22"/>
        </w:rPr>
        <w:t>日に改正した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府立学校においては、平成24年10月からの退勤スリットの導入を踏まえ平成25年４月より産業医による面接指導申出書兼時間外・休日業務時間記録票の様式を、スリットデータを活用した様式に変更するとともに、業務内容の記録欄を新たに追加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教員が子どもたちと向き合い、触れ合う時間の確保に向けて、平成20年１月に「教職員の業務負担軽減に関するプロジェクトチーム」を設置し、様々な角度から検討を行って</w:t>
      </w:r>
      <w:r w:rsidR="00CE672E" w:rsidRPr="00AF5AFE">
        <w:rPr>
          <w:rFonts w:asciiTheme="minorEastAsia" w:eastAsiaTheme="minorEastAsia" w:hAnsiTheme="minorEastAsia" w:hint="eastAsia"/>
          <w:color w:val="000000" w:themeColor="text1"/>
          <w:sz w:val="22"/>
          <w:szCs w:val="22"/>
        </w:rPr>
        <w:t>きた</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平成24年度においては、府教育委員会として検討すべき取り組み内容を「教職員の業務負担軽減に関する報告書」にとりまとめ、プロジェクトチームとしての調査・検討を終えた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今後、この報告書に示されている「今後の取組み」について、教育委員会の関係課が、課題解決に向けた検討を行うとともに、その進捗管理を行って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。なお、具体的な取り組みを進めるにあたり、勤務労働条件に関わる事</w:t>
      </w:r>
      <w:r w:rsidRPr="00AF5AFE">
        <w:rPr>
          <w:rFonts w:asciiTheme="minorEastAsia" w:eastAsiaTheme="minorEastAsia" w:hAnsiTheme="minorEastAsia" w:hint="eastAsia"/>
          <w:color w:val="000000" w:themeColor="text1"/>
          <w:sz w:val="22"/>
          <w:szCs w:val="22"/>
        </w:rPr>
        <w:lastRenderedPageBreak/>
        <w:t>項について必要に応じて所要の協議を行って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府立学校における「教職員の勤務時間の適正な把握」の具体的手法については、平成22年５月に「勤務時間の適正な把握のための手続等に関する要綱」等を策定し、府立学校における教職員の勤務時間の適正な把握に努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退勤スリットの導入に伴い、勤務時間管理者である校長・准校長がスリットデータを活用した教育職員時間外等実績表により時間外等実績を把握することと</w:t>
      </w:r>
      <w:r w:rsidR="00CE672E" w:rsidRPr="00AF5AFE">
        <w:rPr>
          <w:rFonts w:asciiTheme="minorEastAsia" w:eastAsiaTheme="minorEastAsia" w:hAnsiTheme="minorEastAsia" w:hint="eastAsia"/>
          <w:color w:val="000000" w:themeColor="text1"/>
          <w:sz w:val="22"/>
          <w:szCs w:val="22"/>
        </w:rPr>
        <w:t>した</w:t>
      </w:r>
      <w:r w:rsidRPr="00AF5AFE">
        <w:rPr>
          <w:rFonts w:asciiTheme="minorEastAsia" w:eastAsiaTheme="minorEastAsia" w:hAnsiTheme="minorEastAsia" w:hint="eastAsia"/>
          <w:color w:val="000000" w:themeColor="text1"/>
          <w:sz w:val="22"/>
          <w:szCs w:val="22"/>
        </w:rPr>
        <w:t>。また、１月当たりの時間外等実績が80時間を超える者に対しては、ヒアリング等を実施し、当該時間外等実績に係る主な業務内容等について把握の上、必要に応じ、業務処理方法の改善に関する指導若しくは助言を行うことと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月45時間以上60時間未満の時間外勤務に対する割増賃金の引上げについては、国や他府県の取扱い等から困難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配偶者同行休業制度については、平成</w:t>
      </w:r>
      <w:r w:rsidRPr="00AF5AFE">
        <w:rPr>
          <w:rFonts w:asciiTheme="minorEastAsia" w:eastAsiaTheme="minorEastAsia" w:hAnsiTheme="minorEastAsia"/>
          <w:color w:val="000000" w:themeColor="text1"/>
          <w:sz w:val="22"/>
          <w:szCs w:val="22"/>
        </w:rPr>
        <w:t>2</w:t>
      </w:r>
      <w:r w:rsidRPr="00AF5AFE">
        <w:rPr>
          <w:rFonts w:asciiTheme="minorEastAsia" w:eastAsiaTheme="minorEastAsia" w:hAnsiTheme="minorEastAsia" w:hint="eastAsia"/>
          <w:color w:val="000000" w:themeColor="text1"/>
          <w:sz w:val="22"/>
          <w:szCs w:val="22"/>
        </w:rPr>
        <w:t>7年</w:t>
      </w:r>
      <w:r w:rsidR="008601F1" w:rsidRPr="00AF5AFE">
        <w:rPr>
          <w:rFonts w:asciiTheme="minorEastAsia" w:eastAsiaTheme="minorEastAsia" w:hAnsiTheme="minorEastAsia" w:hint="eastAsia"/>
          <w:color w:val="000000" w:themeColor="text1"/>
          <w:sz w:val="22"/>
          <w:szCs w:val="22"/>
        </w:rPr>
        <w:t>２</w:t>
      </w:r>
      <w:r w:rsidRPr="00AF5AFE">
        <w:rPr>
          <w:rFonts w:asciiTheme="minorEastAsia" w:eastAsiaTheme="minorEastAsia" w:hAnsiTheme="minorEastAsia" w:hint="eastAsia"/>
          <w:color w:val="000000" w:themeColor="text1"/>
          <w:sz w:val="22"/>
          <w:szCs w:val="22"/>
        </w:rPr>
        <w:t>月</w:t>
      </w:r>
      <w:r w:rsidR="008601F1" w:rsidRPr="00AF5AFE">
        <w:rPr>
          <w:rFonts w:asciiTheme="minorEastAsia" w:eastAsiaTheme="minorEastAsia" w:hAnsiTheme="minorEastAsia" w:hint="eastAsia"/>
          <w:color w:val="000000" w:themeColor="text1"/>
          <w:sz w:val="22"/>
          <w:szCs w:val="22"/>
        </w:rPr>
        <w:t>１</w:t>
      </w:r>
      <w:r w:rsidRPr="00AF5AFE">
        <w:rPr>
          <w:rFonts w:asciiTheme="minorEastAsia" w:eastAsiaTheme="minorEastAsia" w:hAnsiTheme="minorEastAsia" w:hint="eastAsia"/>
          <w:color w:val="000000" w:themeColor="text1"/>
          <w:sz w:val="22"/>
          <w:szCs w:val="22"/>
        </w:rPr>
        <w:t>日より制度を創設したところであり、適切な運用に努めて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。なお、休業理由・対象者の拡大は、地方公務員法に「外国に住所又は居所を定めて滞在するその配偶者と、当該住所又は居所において生活を共にするための休業」と規定されていることから、困難</w:t>
      </w:r>
      <w:r w:rsidR="00CE672E" w:rsidRPr="00AF5AFE">
        <w:rPr>
          <w:rFonts w:asciiTheme="minorEastAsia" w:eastAsiaTheme="minorEastAsia" w:hAnsiTheme="minorEastAsia" w:hint="eastAsia"/>
          <w:color w:val="000000" w:themeColor="text1"/>
          <w:sz w:val="22"/>
          <w:szCs w:val="22"/>
        </w:rPr>
        <w:t>です</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100" w:firstLine="264"/>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年次休暇の付与の基準日については、様々な観点から研究</w:t>
      </w:r>
      <w:r w:rsidR="00CE672E" w:rsidRPr="00AF5AFE">
        <w:rPr>
          <w:rFonts w:asciiTheme="minorEastAsia" w:eastAsiaTheme="minorEastAsia" w:hAnsiTheme="minorEastAsia" w:hint="eastAsia"/>
          <w:color w:val="000000" w:themeColor="text1"/>
          <w:sz w:val="22"/>
          <w:szCs w:val="22"/>
        </w:rPr>
        <w:t>していく。</w:t>
      </w:r>
    </w:p>
    <w:p w:rsidR="0015732B" w:rsidRPr="00AF5AFE" w:rsidRDefault="0015732B" w:rsidP="00CE672E">
      <w:pPr>
        <w:spacing w:line="240" w:lineRule="auto"/>
        <w:ind w:firstLineChars="100" w:firstLine="264"/>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第17の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について、これまで、男女がともに働きやすい職場環境の整備に努めてきた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今後とも、男女共同参画社会基本法及び男女共同参画推進条例の趣旨を踏まえ、女性職員の職域拡大や職員の意識啓発などに努めて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セクシュアル・ハラスメントの防止、パワー・ハラスメントの防止については、職員の意識啓発、相談体制の整備、研修の３点から取組を進めて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。意識啓発のため指針を策定し、所属長等管理監督者の責務や具体的な対応例などを明示し、職員へ周知徹底している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。また、課長級、課長補佐級に対してハラスメントに関する研修を実施している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平成25年12月には、ハラスメント防止と相談体制の周知徹底を図るため、</w:t>
      </w:r>
      <w:r w:rsidRPr="00AF5AFE">
        <w:rPr>
          <w:rFonts w:asciiTheme="minorEastAsia" w:eastAsiaTheme="minorEastAsia" w:hAnsiTheme="minorEastAsia" w:hint="eastAsia"/>
          <w:color w:val="000000" w:themeColor="text1"/>
          <w:sz w:val="22"/>
          <w:szCs w:val="22"/>
        </w:rPr>
        <w:lastRenderedPageBreak/>
        <w:t>非常勤職員を含む全職員に対して知事からのメッセージを発出</w:t>
      </w:r>
      <w:r w:rsidR="00CE672E" w:rsidRPr="00AF5AFE">
        <w:rPr>
          <w:rFonts w:asciiTheme="minorEastAsia" w:eastAsiaTheme="minorEastAsia" w:hAnsiTheme="minorEastAsia" w:hint="eastAsia"/>
          <w:color w:val="000000" w:themeColor="text1"/>
          <w:sz w:val="22"/>
          <w:szCs w:val="22"/>
        </w:rPr>
        <w:t>した</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各府立学校長・准校長に対して、平成27年５月にも「職場におけるパワー・ハラスメントの防止及び対応に関する指針」を再度周知するとともに、教職員が自らの言動等を点検できるように「パワハラセルフチェック」シートを示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なお、 平成27年４月には、平成</w:t>
      </w:r>
      <w:r w:rsidR="00525158" w:rsidRPr="00AF5AFE">
        <w:rPr>
          <w:rFonts w:asciiTheme="minorEastAsia" w:eastAsiaTheme="minorEastAsia" w:hAnsiTheme="minorEastAsia" w:hint="eastAsia"/>
          <w:color w:val="000000" w:themeColor="text1"/>
          <w:sz w:val="22"/>
          <w:szCs w:val="22"/>
        </w:rPr>
        <w:t>26</w:t>
      </w:r>
      <w:r w:rsidRPr="00AF5AFE">
        <w:rPr>
          <w:rFonts w:asciiTheme="minorEastAsia" w:eastAsiaTheme="minorEastAsia" w:hAnsiTheme="minorEastAsia" w:hint="eastAsia"/>
          <w:color w:val="000000" w:themeColor="text1"/>
          <w:sz w:val="22"/>
          <w:szCs w:val="22"/>
        </w:rPr>
        <w:t>年に引き続き新任の府立学校長、准校長を対象としたパワー・ハラスメントに関する研修を行った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。また新任の教頭・首席等を対象としたハラスメント研修も順次行った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これらの取組みを、より効果的に周知する方策についても検討</w:t>
      </w:r>
      <w:r w:rsidR="00CE672E" w:rsidRPr="00AF5AFE">
        <w:rPr>
          <w:rFonts w:asciiTheme="minorEastAsia" w:eastAsiaTheme="minorEastAsia" w:hAnsiTheme="minorEastAsia" w:hint="eastAsia"/>
          <w:color w:val="000000" w:themeColor="text1"/>
          <w:sz w:val="22"/>
          <w:szCs w:val="22"/>
        </w:rPr>
        <w:t>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今後とも、快適な働きやすい職場環境づくりに努めて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第18の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のうち、職員の健康管理については、健康診断をはじめ、保健指導、職場環境管理等の事業を実施しているところであり、リフレッシュ方策やライフプラン施策との連携も図りながら、引き続き、職員の健康保持・増進と疾病予防対策の充実を図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また、平成</w:t>
      </w:r>
      <w:r w:rsidR="008601F1" w:rsidRPr="00AF5AFE">
        <w:rPr>
          <w:rFonts w:asciiTheme="minorEastAsia" w:eastAsiaTheme="minorEastAsia" w:hAnsiTheme="minorEastAsia" w:hint="eastAsia"/>
          <w:color w:val="000000" w:themeColor="text1"/>
          <w:sz w:val="22"/>
          <w:szCs w:val="22"/>
        </w:rPr>
        <w:t>23</w:t>
      </w:r>
      <w:r w:rsidRPr="00AF5AFE">
        <w:rPr>
          <w:rFonts w:asciiTheme="minorEastAsia" w:eastAsiaTheme="minorEastAsia" w:hAnsiTheme="minorEastAsia" w:hint="eastAsia"/>
          <w:color w:val="000000" w:themeColor="text1"/>
          <w:sz w:val="22"/>
          <w:szCs w:val="22"/>
        </w:rPr>
        <w:t>年度には、定期健康診断結果及び人間ドックの定健項目結果を活用した、所属長による職員に対する「気づき」を含めた健康管理、並びに産業医と所属長との連携についての活用方策を策定し、平成</w:t>
      </w:r>
      <w:r w:rsidRPr="00AF5AFE">
        <w:rPr>
          <w:rFonts w:asciiTheme="minorEastAsia" w:eastAsiaTheme="minorEastAsia" w:hAnsiTheme="minorEastAsia"/>
          <w:color w:val="000000" w:themeColor="text1"/>
          <w:sz w:val="22"/>
          <w:szCs w:val="22"/>
        </w:rPr>
        <w:t>24</w:t>
      </w:r>
      <w:r w:rsidRPr="00AF5AFE">
        <w:rPr>
          <w:rFonts w:asciiTheme="minorEastAsia" w:eastAsiaTheme="minorEastAsia" w:hAnsiTheme="minorEastAsia" w:hint="eastAsia"/>
          <w:color w:val="000000" w:themeColor="text1"/>
          <w:sz w:val="22"/>
          <w:szCs w:val="22"/>
        </w:rPr>
        <w:t>年度には、安全衛生管理者へのアンケート調査の結果を踏まえて、定期健康診断結果等の活用法策の改定を行った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ⅠＴ化に伴う職場環境の改善については、「ＶＤＴ作業のための労働安全衛生管理基準」に基づき、特別健康診断やＯＡ椅子・机の導入についての周知、労働衛生教育などを実施している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今後とも、産業医による職場巡視などを通じて、適切な作業環境の確保に努めて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府立学校については、「大阪府立学校ＶＤＴ作業における労働安全衛生管理のためのガイドラインについて」に基づいてＶＤＴ特別健康診断を実施している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職場の労働安全衛生対策については、府立学校安全衛生協議会で協議している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lastRenderedPageBreak/>
        <w:t>一般定期健康診断については、平成20年度から特定健康診査に連動し、検査項目を追加して実施しているほか、特別健康診断、胃集団検診、大腸検診、女性検診等を実施し、心身の健康の保持・増進に努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知事部局における人間ドックについては、地方職員共済組合において平成25年度から55歳以上の職員を対象に「５５セルフドック」を創設し、拡充が図られました。</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内容は、定期健康診断の受診に加え、希望者全員が人間ドックを受診できることとし、府の健診と重複する胃Ⅹ線検査をオプション化することで、基本項目の個人負担額について、引き下げが行なわれた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さらに、オプションの脳ドックに地共済から一部助成や、前立腺がん検査が基本項目に追加された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「５５セルフドック」受診者の服務については、ドック本来の目的である自分自身の健康管理をさらに推進するものとして地共済が単独で実施する健診であるため年休扱いとしている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公立学校共済組合では平成26年度以降ニーズの低い健診種別を廃止する一方、ニーズの高い、脳ドック、女性検診、配偶者検診の募集人数を年々拡充するなど、検診事業の見直しを実施されました。なお、引き続き、「共済健診」でオプション検査を受診する場合、上限1,500円を補助する事業が実施され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。平成27年度からの検診種別拡充内容については、40</w:t>
      </w:r>
      <w:r w:rsidR="008601F1" w:rsidRPr="00AF5AFE">
        <w:rPr>
          <w:rFonts w:asciiTheme="minorEastAsia" w:eastAsiaTheme="minorEastAsia" w:hAnsiTheme="minorEastAsia" w:hint="eastAsia"/>
          <w:color w:val="000000" w:themeColor="text1"/>
          <w:sz w:val="22"/>
          <w:szCs w:val="22"/>
        </w:rPr>
        <w:t>歳</w:t>
      </w:r>
      <w:r w:rsidRPr="00AF5AFE">
        <w:rPr>
          <w:rFonts w:asciiTheme="minorEastAsia" w:eastAsiaTheme="minorEastAsia" w:hAnsiTheme="minorEastAsia" w:hint="eastAsia"/>
          <w:color w:val="000000" w:themeColor="text1"/>
          <w:sz w:val="22"/>
          <w:szCs w:val="22"/>
        </w:rPr>
        <w:t>以上を対象とする「脳ドック」の募集人数を200人増の600人に、また、「女性検診」と「配偶者検診」についても募集人数をそれぞれ100人増の600人と650人に拡充されている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。また、支援学校の教職員を対象とした腰痛予防検診について、整形外科分野において実績のある医療機関に委託するなどの改善を実施されている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メンタルヘルスの予防や早期ケアについては、教育・啓発事業として、職場の管理監督者や一般職員を対象としたメンタルヘルスセミナー等を開催し、疲労回復やストレス解消方法等を記載した啓発冊子を全職員に配布するなど、ラインケアやセルフケアの推進を行い、さらに職員の健康相談事業として、産業医や保健師による保健指導や健康相談を実施するとともに、「ストレス相談室」を設置して専門産業医等による面談等の個別ケアを行って総合的対</w:t>
      </w:r>
      <w:r w:rsidRPr="00AF5AFE">
        <w:rPr>
          <w:rFonts w:asciiTheme="minorEastAsia" w:eastAsiaTheme="minorEastAsia" w:hAnsiTheme="minorEastAsia" w:hint="eastAsia"/>
          <w:color w:val="000000" w:themeColor="text1"/>
          <w:sz w:val="22"/>
          <w:szCs w:val="22"/>
        </w:rPr>
        <w:lastRenderedPageBreak/>
        <w:t>策を講じている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労働安全衛生法の一部改正によるストレスチェックについては、平成28年度からの実施に向け、平成27年</w:t>
      </w:r>
      <w:r w:rsidR="008601F1" w:rsidRPr="00AF5AFE">
        <w:rPr>
          <w:rFonts w:asciiTheme="minorEastAsia" w:eastAsiaTheme="minorEastAsia" w:hAnsiTheme="minorEastAsia" w:hint="eastAsia"/>
          <w:color w:val="000000" w:themeColor="text1"/>
          <w:sz w:val="22"/>
          <w:szCs w:val="22"/>
        </w:rPr>
        <w:t>４</w:t>
      </w:r>
      <w:r w:rsidRPr="00AF5AFE">
        <w:rPr>
          <w:rFonts w:asciiTheme="minorEastAsia" w:eastAsiaTheme="minorEastAsia" w:hAnsiTheme="minorEastAsia" w:hint="eastAsia"/>
          <w:color w:val="000000" w:themeColor="text1"/>
          <w:sz w:val="22"/>
          <w:szCs w:val="22"/>
        </w:rPr>
        <w:t>月に厚生労働省が公表した指針等により制度設計を進めている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また、「大阪府職場復帰支援プログラム」についても、より充実した「プログラム」となるよう、平成</w:t>
      </w:r>
      <w:r w:rsidRPr="00AF5AFE">
        <w:rPr>
          <w:rFonts w:asciiTheme="minorEastAsia" w:eastAsiaTheme="minorEastAsia" w:hAnsiTheme="minorEastAsia"/>
          <w:color w:val="000000" w:themeColor="text1"/>
          <w:sz w:val="22"/>
          <w:szCs w:val="22"/>
        </w:rPr>
        <w:t>21</w:t>
      </w:r>
      <w:r w:rsidRPr="00AF5AFE">
        <w:rPr>
          <w:rFonts w:asciiTheme="minorEastAsia" w:eastAsiaTheme="minorEastAsia" w:hAnsiTheme="minorEastAsia" w:hint="eastAsia"/>
          <w:color w:val="000000" w:themeColor="text1"/>
          <w:sz w:val="22"/>
          <w:szCs w:val="22"/>
        </w:rPr>
        <w:t>年度に改定を行い、「職業性ストレス簡易調査票」による自己チェックの推進と併せて、ウェブページや研修会等を通じて周知している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府立学校については、安全衛生管理者等を対象とした「安全衛生管理者研修会」を毎年３月に実施して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平成</w:t>
      </w:r>
      <w:r w:rsidRPr="00AF5AFE">
        <w:rPr>
          <w:rFonts w:asciiTheme="minorEastAsia" w:eastAsiaTheme="minorEastAsia" w:hAnsiTheme="minorEastAsia"/>
          <w:color w:val="000000" w:themeColor="text1"/>
          <w:sz w:val="22"/>
          <w:szCs w:val="22"/>
        </w:rPr>
        <w:t>19</w:t>
      </w:r>
      <w:r w:rsidRPr="00AF5AFE">
        <w:rPr>
          <w:rFonts w:asciiTheme="minorEastAsia" w:eastAsiaTheme="minorEastAsia" w:hAnsiTheme="minorEastAsia" w:hint="eastAsia"/>
          <w:color w:val="000000" w:themeColor="text1"/>
          <w:sz w:val="22"/>
          <w:szCs w:val="22"/>
        </w:rPr>
        <w:t>年３月に策定した「大阪府立学校職場復帰支援プログラム」について、職場一体となったメンタル対策という観点を充実させ、平成</w:t>
      </w:r>
      <w:r w:rsidRPr="00AF5AFE">
        <w:rPr>
          <w:rFonts w:asciiTheme="minorEastAsia" w:eastAsiaTheme="minorEastAsia" w:hAnsiTheme="minorEastAsia"/>
          <w:color w:val="000000" w:themeColor="text1"/>
          <w:sz w:val="22"/>
          <w:szCs w:val="22"/>
        </w:rPr>
        <w:t>22</w:t>
      </w:r>
      <w:r w:rsidRPr="00AF5AFE">
        <w:rPr>
          <w:rFonts w:asciiTheme="minorEastAsia" w:eastAsiaTheme="minorEastAsia" w:hAnsiTheme="minorEastAsia" w:hint="eastAsia"/>
          <w:color w:val="000000" w:themeColor="text1"/>
          <w:sz w:val="22"/>
          <w:szCs w:val="22"/>
        </w:rPr>
        <w:t>年４月、平成</w:t>
      </w:r>
      <w:r w:rsidRPr="00AF5AFE">
        <w:rPr>
          <w:rFonts w:asciiTheme="minorEastAsia" w:eastAsiaTheme="minorEastAsia" w:hAnsiTheme="minorEastAsia"/>
          <w:color w:val="000000" w:themeColor="text1"/>
          <w:sz w:val="22"/>
          <w:szCs w:val="22"/>
        </w:rPr>
        <w:t>26</w:t>
      </w:r>
      <w:r w:rsidRPr="00AF5AFE">
        <w:rPr>
          <w:rFonts w:asciiTheme="minorEastAsia" w:eastAsiaTheme="minorEastAsia" w:hAnsiTheme="minorEastAsia" w:hint="eastAsia"/>
          <w:color w:val="000000" w:themeColor="text1"/>
          <w:sz w:val="22"/>
          <w:szCs w:val="22"/>
        </w:rPr>
        <w:t>年</w:t>
      </w:r>
      <w:r w:rsidRPr="00AF5AFE">
        <w:rPr>
          <w:rFonts w:asciiTheme="minorEastAsia" w:eastAsiaTheme="minorEastAsia" w:hAnsiTheme="minorEastAsia"/>
          <w:color w:val="000000" w:themeColor="text1"/>
          <w:sz w:val="22"/>
          <w:szCs w:val="22"/>
        </w:rPr>
        <w:t>10</w:t>
      </w:r>
      <w:r w:rsidRPr="00AF5AFE">
        <w:rPr>
          <w:rFonts w:asciiTheme="minorEastAsia" w:eastAsiaTheme="minorEastAsia" w:hAnsiTheme="minorEastAsia" w:hint="eastAsia"/>
          <w:color w:val="000000" w:themeColor="text1"/>
          <w:sz w:val="22"/>
          <w:szCs w:val="22"/>
        </w:rPr>
        <w:t>月に改訂するとともに、同プログラムの周知・徹底を図った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。今後ともその内容の充実・周知を図って</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精神疾患により休職している教員が復帰する際の支援については、平成21年４月から復職後２週間を限度として人的措置を行っている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F5AFE" w:rsidRDefault="00781A53" w:rsidP="00CE672E">
      <w:pPr>
        <w:spacing w:line="240" w:lineRule="auto"/>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「公立学校教員職場復帰支援事業」については、厳しい財政状況</w:t>
      </w:r>
      <w:r w:rsidR="00CE672E" w:rsidRPr="00AF5AFE">
        <w:rPr>
          <w:rFonts w:asciiTheme="minorEastAsia" w:eastAsiaTheme="minorEastAsia" w:hAnsiTheme="minorEastAsia" w:hint="eastAsia"/>
          <w:color w:val="000000" w:themeColor="text1"/>
          <w:sz w:val="22"/>
          <w:szCs w:val="22"/>
        </w:rPr>
        <w:t>ですが</w:t>
      </w:r>
      <w:r w:rsidRPr="00AF5AFE">
        <w:rPr>
          <w:rFonts w:asciiTheme="minorEastAsia" w:eastAsiaTheme="minorEastAsia" w:hAnsiTheme="minorEastAsia" w:hint="eastAsia"/>
          <w:color w:val="000000" w:themeColor="text1"/>
          <w:sz w:val="22"/>
          <w:szCs w:val="22"/>
        </w:rPr>
        <w:t>、２クール実施している</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第19の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のうち、地方独立行政法人等の職員の勤務・労働条件については、当該法人が組合と誠実に協議していくものと考えて</w:t>
      </w:r>
      <w:r w:rsidR="00CE672E" w:rsidRPr="00AF5AFE">
        <w:rPr>
          <w:rFonts w:asciiTheme="minorEastAsia" w:eastAsiaTheme="minorEastAsia" w:hAnsiTheme="minorEastAsia" w:hint="eastAsia"/>
          <w:color w:val="000000" w:themeColor="text1"/>
          <w:sz w:val="22"/>
          <w:szCs w:val="22"/>
        </w:rPr>
        <w:t>いる</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第20の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について、任期付研究員制度及び一般職の任期付任用制度については、制度の趣旨を踏まえ、適切に対処しているところであり、今後とも適正な勤務労働条件の確保等に向けて取り組んで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第21の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のうち、職場環境等の整備に関しては、障害者の雇用の促進等に関する法律の改正等を踏まえ、今後とも適切に対応</w:t>
      </w:r>
      <w:r w:rsidR="00CE672E" w:rsidRPr="00AF5AFE">
        <w:rPr>
          <w:rFonts w:asciiTheme="minorEastAsia" w:eastAsiaTheme="minorEastAsia" w:hAnsiTheme="minorEastAsia" w:hint="eastAsia"/>
          <w:color w:val="000000" w:themeColor="text1"/>
          <w:sz w:val="22"/>
          <w:szCs w:val="22"/>
        </w:rPr>
        <w:t>していく。</w:t>
      </w: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技能労務職から行政職等への転任選考等については、点字や拡大文字による受験も可能とし、また選考案内についても点字化するなどの取組みを行っ</w:t>
      </w:r>
      <w:r w:rsidRPr="00AF5AFE">
        <w:rPr>
          <w:rFonts w:asciiTheme="minorEastAsia" w:eastAsiaTheme="minorEastAsia" w:hAnsiTheme="minorEastAsia" w:hint="eastAsia"/>
          <w:color w:val="000000" w:themeColor="text1"/>
          <w:sz w:val="22"/>
          <w:szCs w:val="22"/>
        </w:rPr>
        <w:lastRenderedPageBreak/>
        <w:t>ているところであり、今後とも適正な勤務労働条件の確保等に向けて取り組んで</w:t>
      </w:r>
      <w:r w:rsidR="00CE672E" w:rsidRPr="00AF5AFE">
        <w:rPr>
          <w:rFonts w:asciiTheme="minorEastAsia" w:eastAsiaTheme="minorEastAsia" w:hAnsiTheme="minorEastAsia" w:hint="eastAsia"/>
          <w:color w:val="000000" w:themeColor="text1"/>
          <w:sz w:val="22"/>
          <w:szCs w:val="22"/>
        </w:rPr>
        <w:t>いく</w:t>
      </w:r>
      <w:r w:rsidRPr="00AF5AFE">
        <w:rPr>
          <w:rFonts w:asciiTheme="minorEastAsia" w:eastAsiaTheme="minorEastAsia" w:hAnsiTheme="minorEastAsia" w:hint="eastAsia"/>
          <w:color w:val="000000" w:themeColor="text1"/>
          <w:sz w:val="22"/>
          <w:szCs w:val="22"/>
        </w:rPr>
        <w:t>。</w:t>
      </w:r>
    </w:p>
    <w:p w:rsidR="0015732B" w:rsidRPr="00AF5AFE" w:rsidRDefault="0015732B" w:rsidP="00CE672E">
      <w:pPr>
        <w:spacing w:line="240" w:lineRule="auto"/>
        <w:ind w:firstLineChars="95" w:firstLine="251"/>
        <w:contextualSpacing/>
        <w:rPr>
          <w:rFonts w:asciiTheme="minorEastAsia" w:eastAsiaTheme="minorEastAsia" w:hAnsiTheme="minorEastAsia"/>
          <w:color w:val="000000" w:themeColor="text1"/>
          <w:sz w:val="22"/>
          <w:szCs w:val="22"/>
        </w:rPr>
      </w:pPr>
    </w:p>
    <w:p w:rsidR="00781A53" w:rsidRPr="00AF5AFE"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第22の</w:t>
      </w:r>
      <w:r w:rsidR="00CE672E" w:rsidRPr="00AF5AFE">
        <w:rPr>
          <w:rFonts w:asciiTheme="minorEastAsia" w:eastAsiaTheme="minorEastAsia" w:hAnsiTheme="minorEastAsia" w:hint="eastAsia"/>
          <w:color w:val="000000" w:themeColor="text1"/>
          <w:sz w:val="22"/>
          <w:szCs w:val="22"/>
        </w:rPr>
        <w:t>要求</w:t>
      </w:r>
      <w:r w:rsidRPr="00AF5AFE">
        <w:rPr>
          <w:rFonts w:asciiTheme="minorEastAsia" w:eastAsiaTheme="minorEastAsia" w:hAnsiTheme="minorEastAsia" w:hint="eastAsia"/>
          <w:color w:val="000000" w:themeColor="text1"/>
          <w:sz w:val="22"/>
          <w:szCs w:val="22"/>
        </w:rPr>
        <w:t>について、互助会等への補助金については、平成20年度の財政状況を踏まえ、全額削減した</w:t>
      </w:r>
      <w:r w:rsidR="00CE672E" w:rsidRPr="00AF5AFE">
        <w:rPr>
          <w:rFonts w:asciiTheme="minorEastAsia" w:eastAsiaTheme="minorEastAsia" w:hAnsiTheme="minorEastAsia" w:hint="eastAsia"/>
          <w:color w:val="000000" w:themeColor="text1"/>
          <w:sz w:val="22"/>
          <w:szCs w:val="22"/>
        </w:rPr>
        <w:t>ところ</w:t>
      </w:r>
      <w:r w:rsidRPr="00AF5AFE">
        <w:rPr>
          <w:rFonts w:asciiTheme="minorEastAsia" w:eastAsiaTheme="minorEastAsia" w:hAnsiTheme="minorEastAsia" w:hint="eastAsia"/>
          <w:color w:val="000000" w:themeColor="text1"/>
          <w:sz w:val="22"/>
          <w:szCs w:val="22"/>
        </w:rPr>
        <w:t>。</w:t>
      </w:r>
    </w:p>
    <w:p w:rsidR="00781A53" w:rsidRPr="00AE4D67" w:rsidRDefault="00781A53" w:rsidP="00CE672E">
      <w:pPr>
        <w:spacing w:line="240" w:lineRule="auto"/>
        <w:ind w:firstLineChars="95" w:firstLine="251"/>
        <w:contextualSpacing/>
        <w:rPr>
          <w:rFonts w:asciiTheme="minorEastAsia" w:eastAsiaTheme="minorEastAsia" w:hAnsiTheme="minorEastAsia"/>
          <w:color w:val="000000" w:themeColor="text1"/>
          <w:sz w:val="22"/>
          <w:szCs w:val="22"/>
        </w:rPr>
      </w:pPr>
      <w:r w:rsidRPr="00AF5AFE">
        <w:rPr>
          <w:rFonts w:asciiTheme="minorEastAsia" w:eastAsiaTheme="minorEastAsia" w:hAnsiTheme="minorEastAsia" w:hint="eastAsia"/>
          <w:color w:val="000000" w:themeColor="text1"/>
          <w:sz w:val="22"/>
          <w:szCs w:val="22"/>
        </w:rPr>
        <w:t>職員の福利厚生事業の拡充については、地方公務員法等の趣旨を踏まえつつ、共済組合や互助会等と役割分担を図りながら対応</w:t>
      </w:r>
      <w:r w:rsidR="00CE672E" w:rsidRPr="00AF5AFE">
        <w:rPr>
          <w:rFonts w:asciiTheme="minorEastAsia" w:eastAsiaTheme="minorEastAsia" w:hAnsiTheme="minorEastAsia" w:hint="eastAsia"/>
          <w:color w:val="000000" w:themeColor="text1"/>
          <w:sz w:val="22"/>
          <w:szCs w:val="22"/>
        </w:rPr>
        <w:t>していく。</w:t>
      </w:r>
    </w:p>
    <w:p w:rsidR="002313C8" w:rsidRPr="00AE4D67" w:rsidRDefault="002313C8" w:rsidP="00CE672E">
      <w:pPr>
        <w:topLinePunct/>
        <w:spacing w:line="240" w:lineRule="auto"/>
        <w:ind w:firstLineChars="117" w:firstLine="309"/>
        <w:contextualSpacing/>
        <w:rPr>
          <w:rFonts w:asciiTheme="minorEastAsia" w:eastAsiaTheme="minorEastAsia" w:hAnsiTheme="minorEastAsia"/>
          <w:color w:val="000000" w:themeColor="text1"/>
          <w:sz w:val="22"/>
          <w:szCs w:val="22"/>
        </w:rPr>
      </w:pPr>
    </w:p>
    <w:sectPr w:rsidR="002313C8" w:rsidRPr="00AE4D67" w:rsidSect="00A1753A">
      <w:footerReference w:type="even" r:id="rId9"/>
      <w:footerReference w:type="default" r:id="rId10"/>
      <w:type w:val="nextColumn"/>
      <w:pgSz w:w="11907" w:h="16840" w:code="9"/>
      <w:pgMar w:top="1452" w:right="1418" w:bottom="1695" w:left="1418" w:header="426" w:footer="461" w:gutter="0"/>
      <w:paperSrc w:first="7" w:other="7"/>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47" w:rsidRDefault="00352D47">
      <w:r>
        <w:separator/>
      </w:r>
    </w:p>
  </w:endnote>
  <w:endnote w:type="continuationSeparator" w:id="0">
    <w:p w:rsidR="00352D47" w:rsidRDefault="0035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FB" w:rsidRDefault="00D972FB" w:rsidP="00B87D31">
    <w:pPr>
      <w:pStyle w:val="a6"/>
      <w:framePr w:wrap="around" w:vAnchor="text" w:hAnchor="margin" w:xAlign="center" w:y="1"/>
      <w:rPr>
        <w:rStyle w:val="a8"/>
      </w:rPr>
    </w:pPr>
  </w:p>
  <w:p w:rsidR="00D972FB" w:rsidRDefault="00D972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9A" w:rsidRDefault="00C6509A">
    <w:pPr>
      <w:pStyle w:val="a6"/>
      <w:jc w:val="center"/>
    </w:pPr>
  </w:p>
  <w:p w:rsidR="00C6509A" w:rsidRDefault="00C650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47" w:rsidRDefault="00352D47">
      <w:r>
        <w:separator/>
      </w:r>
    </w:p>
  </w:footnote>
  <w:footnote w:type="continuationSeparator" w:id="0">
    <w:p w:rsidR="00352D47" w:rsidRDefault="00352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35E9"/>
    <w:rsid w:val="00006883"/>
    <w:rsid w:val="0000741A"/>
    <w:rsid w:val="00016D99"/>
    <w:rsid w:val="00020BF5"/>
    <w:rsid w:val="00021222"/>
    <w:rsid w:val="00022C68"/>
    <w:rsid w:val="000278E4"/>
    <w:rsid w:val="00031D49"/>
    <w:rsid w:val="00032B03"/>
    <w:rsid w:val="00033C6F"/>
    <w:rsid w:val="0004332F"/>
    <w:rsid w:val="000439C6"/>
    <w:rsid w:val="00044D96"/>
    <w:rsid w:val="00052279"/>
    <w:rsid w:val="00053BE4"/>
    <w:rsid w:val="0005613F"/>
    <w:rsid w:val="00057594"/>
    <w:rsid w:val="0006297E"/>
    <w:rsid w:val="000633C7"/>
    <w:rsid w:val="0006564B"/>
    <w:rsid w:val="00070714"/>
    <w:rsid w:val="00071434"/>
    <w:rsid w:val="0007417D"/>
    <w:rsid w:val="000746F1"/>
    <w:rsid w:val="00074B09"/>
    <w:rsid w:val="00074F14"/>
    <w:rsid w:val="00076604"/>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77F"/>
    <w:rsid w:val="000A3C8D"/>
    <w:rsid w:val="000A4BF8"/>
    <w:rsid w:val="000A50CE"/>
    <w:rsid w:val="000A7EF3"/>
    <w:rsid w:val="000B359F"/>
    <w:rsid w:val="000B3651"/>
    <w:rsid w:val="000B3BAF"/>
    <w:rsid w:val="000B5545"/>
    <w:rsid w:val="000B5632"/>
    <w:rsid w:val="000B6829"/>
    <w:rsid w:val="000C1A9D"/>
    <w:rsid w:val="000C408F"/>
    <w:rsid w:val="000C56B0"/>
    <w:rsid w:val="000C610D"/>
    <w:rsid w:val="000D0C09"/>
    <w:rsid w:val="000D0D48"/>
    <w:rsid w:val="000D2823"/>
    <w:rsid w:val="000D352E"/>
    <w:rsid w:val="000D59AF"/>
    <w:rsid w:val="000E49E7"/>
    <w:rsid w:val="000E7991"/>
    <w:rsid w:val="000F2A71"/>
    <w:rsid w:val="000F2A8A"/>
    <w:rsid w:val="000F37DB"/>
    <w:rsid w:val="000F6A22"/>
    <w:rsid w:val="000F7643"/>
    <w:rsid w:val="001020AA"/>
    <w:rsid w:val="00102104"/>
    <w:rsid w:val="001051CE"/>
    <w:rsid w:val="001055C7"/>
    <w:rsid w:val="00106FB7"/>
    <w:rsid w:val="00110221"/>
    <w:rsid w:val="001118DE"/>
    <w:rsid w:val="00111BEB"/>
    <w:rsid w:val="00112A37"/>
    <w:rsid w:val="00112D3D"/>
    <w:rsid w:val="001145DB"/>
    <w:rsid w:val="00115D35"/>
    <w:rsid w:val="00120136"/>
    <w:rsid w:val="00120C11"/>
    <w:rsid w:val="00121D66"/>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5732B"/>
    <w:rsid w:val="00164334"/>
    <w:rsid w:val="00164B38"/>
    <w:rsid w:val="00164B3E"/>
    <w:rsid w:val="00164BB9"/>
    <w:rsid w:val="0016612D"/>
    <w:rsid w:val="001703A9"/>
    <w:rsid w:val="00171AED"/>
    <w:rsid w:val="00172A30"/>
    <w:rsid w:val="00174696"/>
    <w:rsid w:val="00180998"/>
    <w:rsid w:val="00182453"/>
    <w:rsid w:val="0018286E"/>
    <w:rsid w:val="00187297"/>
    <w:rsid w:val="00192323"/>
    <w:rsid w:val="001A088B"/>
    <w:rsid w:val="001A0C9B"/>
    <w:rsid w:val="001A731F"/>
    <w:rsid w:val="001B25D0"/>
    <w:rsid w:val="001C2BA9"/>
    <w:rsid w:val="001C62EB"/>
    <w:rsid w:val="001C6809"/>
    <w:rsid w:val="001D01F9"/>
    <w:rsid w:val="001D33ED"/>
    <w:rsid w:val="001D4274"/>
    <w:rsid w:val="001D5F5D"/>
    <w:rsid w:val="001D661B"/>
    <w:rsid w:val="001D7298"/>
    <w:rsid w:val="001E221D"/>
    <w:rsid w:val="001E3988"/>
    <w:rsid w:val="001E6F19"/>
    <w:rsid w:val="001E783C"/>
    <w:rsid w:val="001E7EEA"/>
    <w:rsid w:val="001F1709"/>
    <w:rsid w:val="001F3343"/>
    <w:rsid w:val="001F37CC"/>
    <w:rsid w:val="001F4C6A"/>
    <w:rsid w:val="001F73B9"/>
    <w:rsid w:val="00200827"/>
    <w:rsid w:val="00202D78"/>
    <w:rsid w:val="0020414D"/>
    <w:rsid w:val="0020497A"/>
    <w:rsid w:val="00204E40"/>
    <w:rsid w:val="00217D24"/>
    <w:rsid w:val="0022018D"/>
    <w:rsid w:val="002219D3"/>
    <w:rsid w:val="00222EAF"/>
    <w:rsid w:val="002271FE"/>
    <w:rsid w:val="002313C8"/>
    <w:rsid w:val="00232955"/>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094"/>
    <w:rsid w:val="00255FB0"/>
    <w:rsid w:val="002560CE"/>
    <w:rsid w:val="00257C71"/>
    <w:rsid w:val="002600A6"/>
    <w:rsid w:val="0026194B"/>
    <w:rsid w:val="00261957"/>
    <w:rsid w:val="0026492D"/>
    <w:rsid w:val="00264C78"/>
    <w:rsid w:val="0026578C"/>
    <w:rsid w:val="00265DA6"/>
    <w:rsid w:val="00270C03"/>
    <w:rsid w:val="0027236A"/>
    <w:rsid w:val="0027660A"/>
    <w:rsid w:val="00284C7F"/>
    <w:rsid w:val="00284EC8"/>
    <w:rsid w:val="0028753E"/>
    <w:rsid w:val="002879FE"/>
    <w:rsid w:val="00287EBE"/>
    <w:rsid w:val="00291A1B"/>
    <w:rsid w:val="002947ED"/>
    <w:rsid w:val="002A006E"/>
    <w:rsid w:val="002A30FE"/>
    <w:rsid w:val="002A4BBB"/>
    <w:rsid w:val="002A4DF2"/>
    <w:rsid w:val="002A5F6B"/>
    <w:rsid w:val="002A60A9"/>
    <w:rsid w:val="002B00E4"/>
    <w:rsid w:val="002B17E4"/>
    <w:rsid w:val="002B5BAB"/>
    <w:rsid w:val="002B608E"/>
    <w:rsid w:val="002B6C41"/>
    <w:rsid w:val="002B72C5"/>
    <w:rsid w:val="002B7B50"/>
    <w:rsid w:val="002C14B5"/>
    <w:rsid w:val="002C1819"/>
    <w:rsid w:val="002C1894"/>
    <w:rsid w:val="002C33EA"/>
    <w:rsid w:val="002C39DB"/>
    <w:rsid w:val="002C3EE4"/>
    <w:rsid w:val="002C4344"/>
    <w:rsid w:val="002C53E2"/>
    <w:rsid w:val="002D06F6"/>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4C55"/>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2D47"/>
    <w:rsid w:val="00353816"/>
    <w:rsid w:val="0035410D"/>
    <w:rsid w:val="00361DEB"/>
    <w:rsid w:val="003622BA"/>
    <w:rsid w:val="00363722"/>
    <w:rsid w:val="00367F4A"/>
    <w:rsid w:val="00370219"/>
    <w:rsid w:val="003702BD"/>
    <w:rsid w:val="00372E42"/>
    <w:rsid w:val="00372EC6"/>
    <w:rsid w:val="00377050"/>
    <w:rsid w:val="00377713"/>
    <w:rsid w:val="003802A9"/>
    <w:rsid w:val="00384D5B"/>
    <w:rsid w:val="0038588E"/>
    <w:rsid w:val="00385AA7"/>
    <w:rsid w:val="003874CE"/>
    <w:rsid w:val="00390A28"/>
    <w:rsid w:val="0039395D"/>
    <w:rsid w:val="00396050"/>
    <w:rsid w:val="00397148"/>
    <w:rsid w:val="003A10B1"/>
    <w:rsid w:val="003A1D84"/>
    <w:rsid w:val="003A1D96"/>
    <w:rsid w:val="003A3DDA"/>
    <w:rsid w:val="003A4C1E"/>
    <w:rsid w:val="003A7031"/>
    <w:rsid w:val="003A7D66"/>
    <w:rsid w:val="003B1C7C"/>
    <w:rsid w:val="003B24D7"/>
    <w:rsid w:val="003B2723"/>
    <w:rsid w:val="003B5FD8"/>
    <w:rsid w:val="003B73BE"/>
    <w:rsid w:val="003B7713"/>
    <w:rsid w:val="003C4582"/>
    <w:rsid w:val="003C45F5"/>
    <w:rsid w:val="003C5B50"/>
    <w:rsid w:val="003D0449"/>
    <w:rsid w:val="003D0B19"/>
    <w:rsid w:val="003D1401"/>
    <w:rsid w:val="003D3D6C"/>
    <w:rsid w:val="003D5E0A"/>
    <w:rsid w:val="003D622F"/>
    <w:rsid w:val="003D6829"/>
    <w:rsid w:val="003D7E2F"/>
    <w:rsid w:val="003D7EAD"/>
    <w:rsid w:val="003E09B9"/>
    <w:rsid w:val="003E1059"/>
    <w:rsid w:val="003E116B"/>
    <w:rsid w:val="003E347B"/>
    <w:rsid w:val="003E40F6"/>
    <w:rsid w:val="003E5FFB"/>
    <w:rsid w:val="003E7826"/>
    <w:rsid w:val="003E7C2D"/>
    <w:rsid w:val="003F2927"/>
    <w:rsid w:val="003F4ED8"/>
    <w:rsid w:val="003F7481"/>
    <w:rsid w:val="003F7F94"/>
    <w:rsid w:val="004002BE"/>
    <w:rsid w:val="0040314F"/>
    <w:rsid w:val="00404BEB"/>
    <w:rsid w:val="00405704"/>
    <w:rsid w:val="00405E3D"/>
    <w:rsid w:val="00407D5B"/>
    <w:rsid w:val="0041169B"/>
    <w:rsid w:val="0041401F"/>
    <w:rsid w:val="00415E9D"/>
    <w:rsid w:val="00420136"/>
    <w:rsid w:val="00422F7F"/>
    <w:rsid w:val="0042468A"/>
    <w:rsid w:val="00427813"/>
    <w:rsid w:val="004278ED"/>
    <w:rsid w:val="00430630"/>
    <w:rsid w:val="004320E8"/>
    <w:rsid w:val="00432D76"/>
    <w:rsid w:val="00436CA9"/>
    <w:rsid w:val="00440A11"/>
    <w:rsid w:val="00440E47"/>
    <w:rsid w:val="0044393C"/>
    <w:rsid w:val="00444B0C"/>
    <w:rsid w:val="00445C02"/>
    <w:rsid w:val="00446F2F"/>
    <w:rsid w:val="0045613E"/>
    <w:rsid w:val="004573C6"/>
    <w:rsid w:val="0046215A"/>
    <w:rsid w:val="004626C0"/>
    <w:rsid w:val="00462938"/>
    <w:rsid w:val="00463C6B"/>
    <w:rsid w:val="004644C1"/>
    <w:rsid w:val="004656B3"/>
    <w:rsid w:val="004677A0"/>
    <w:rsid w:val="00470988"/>
    <w:rsid w:val="004718C2"/>
    <w:rsid w:val="00481E85"/>
    <w:rsid w:val="0048323E"/>
    <w:rsid w:val="00486C2A"/>
    <w:rsid w:val="00487297"/>
    <w:rsid w:val="00490E09"/>
    <w:rsid w:val="0049140A"/>
    <w:rsid w:val="004915A5"/>
    <w:rsid w:val="00491F78"/>
    <w:rsid w:val="004944CA"/>
    <w:rsid w:val="004949C6"/>
    <w:rsid w:val="004A09A0"/>
    <w:rsid w:val="004A0BCD"/>
    <w:rsid w:val="004A1B25"/>
    <w:rsid w:val="004A3653"/>
    <w:rsid w:val="004A369C"/>
    <w:rsid w:val="004A4655"/>
    <w:rsid w:val="004A4C40"/>
    <w:rsid w:val="004A58CA"/>
    <w:rsid w:val="004A5EEE"/>
    <w:rsid w:val="004A6E95"/>
    <w:rsid w:val="004A772C"/>
    <w:rsid w:val="004B2C5C"/>
    <w:rsid w:val="004B2D4C"/>
    <w:rsid w:val="004B5163"/>
    <w:rsid w:val="004B6A75"/>
    <w:rsid w:val="004B796B"/>
    <w:rsid w:val="004C01F8"/>
    <w:rsid w:val="004C3B85"/>
    <w:rsid w:val="004C4BC6"/>
    <w:rsid w:val="004C5428"/>
    <w:rsid w:val="004C5482"/>
    <w:rsid w:val="004C5611"/>
    <w:rsid w:val="004C5CFD"/>
    <w:rsid w:val="004C6E1F"/>
    <w:rsid w:val="004C74D5"/>
    <w:rsid w:val="004D05A3"/>
    <w:rsid w:val="004D1275"/>
    <w:rsid w:val="004D214A"/>
    <w:rsid w:val="004D277E"/>
    <w:rsid w:val="004D3E99"/>
    <w:rsid w:val="004D45E9"/>
    <w:rsid w:val="004D55A9"/>
    <w:rsid w:val="004D5605"/>
    <w:rsid w:val="004E025B"/>
    <w:rsid w:val="004E098E"/>
    <w:rsid w:val="004E1A87"/>
    <w:rsid w:val="004E3B14"/>
    <w:rsid w:val="004E57ED"/>
    <w:rsid w:val="004E5C1D"/>
    <w:rsid w:val="004E6B6F"/>
    <w:rsid w:val="004E7D6E"/>
    <w:rsid w:val="004F1993"/>
    <w:rsid w:val="004F25E6"/>
    <w:rsid w:val="004F2605"/>
    <w:rsid w:val="004F2743"/>
    <w:rsid w:val="004F3A3E"/>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158"/>
    <w:rsid w:val="0052579A"/>
    <w:rsid w:val="0052745A"/>
    <w:rsid w:val="005275CE"/>
    <w:rsid w:val="0053212E"/>
    <w:rsid w:val="00532AF4"/>
    <w:rsid w:val="00533D2C"/>
    <w:rsid w:val="0053408E"/>
    <w:rsid w:val="00536C50"/>
    <w:rsid w:val="005429E4"/>
    <w:rsid w:val="00542C8A"/>
    <w:rsid w:val="00546A34"/>
    <w:rsid w:val="00547A7F"/>
    <w:rsid w:val="005517AF"/>
    <w:rsid w:val="00553B7A"/>
    <w:rsid w:val="00570420"/>
    <w:rsid w:val="0057146A"/>
    <w:rsid w:val="00571EF5"/>
    <w:rsid w:val="00571F81"/>
    <w:rsid w:val="00572F08"/>
    <w:rsid w:val="00574601"/>
    <w:rsid w:val="00575876"/>
    <w:rsid w:val="005770BA"/>
    <w:rsid w:val="0057725F"/>
    <w:rsid w:val="00580C23"/>
    <w:rsid w:val="0058514A"/>
    <w:rsid w:val="00585544"/>
    <w:rsid w:val="00585AF1"/>
    <w:rsid w:val="00585DB0"/>
    <w:rsid w:val="005915DB"/>
    <w:rsid w:val="005945FD"/>
    <w:rsid w:val="00594710"/>
    <w:rsid w:val="00596BD1"/>
    <w:rsid w:val="005A3E82"/>
    <w:rsid w:val="005A54DE"/>
    <w:rsid w:val="005A6ACD"/>
    <w:rsid w:val="005A7D79"/>
    <w:rsid w:val="005B0D49"/>
    <w:rsid w:val="005B1225"/>
    <w:rsid w:val="005B5E42"/>
    <w:rsid w:val="005C00C5"/>
    <w:rsid w:val="005C0F7B"/>
    <w:rsid w:val="005C278E"/>
    <w:rsid w:val="005C2DCB"/>
    <w:rsid w:val="005C3E6C"/>
    <w:rsid w:val="005D09CD"/>
    <w:rsid w:val="005D0B82"/>
    <w:rsid w:val="005D1A1D"/>
    <w:rsid w:val="005D3C04"/>
    <w:rsid w:val="005D55FB"/>
    <w:rsid w:val="005D70FD"/>
    <w:rsid w:val="005D7F65"/>
    <w:rsid w:val="005E1034"/>
    <w:rsid w:val="005E2C38"/>
    <w:rsid w:val="005E4A28"/>
    <w:rsid w:val="005E669E"/>
    <w:rsid w:val="005F135A"/>
    <w:rsid w:val="005F6138"/>
    <w:rsid w:val="005F66CF"/>
    <w:rsid w:val="005F7204"/>
    <w:rsid w:val="00601099"/>
    <w:rsid w:val="006011A9"/>
    <w:rsid w:val="006036F3"/>
    <w:rsid w:val="00604572"/>
    <w:rsid w:val="00605AAA"/>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428F"/>
    <w:rsid w:val="00634555"/>
    <w:rsid w:val="00635CE8"/>
    <w:rsid w:val="00636143"/>
    <w:rsid w:val="00636D47"/>
    <w:rsid w:val="006522A2"/>
    <w:rsid w:val="00652C9C"/>
    <w:rsid w:val="00652EE1"/>
    <w:rsid w:val="0065435B"/>
    <w:rsid w:val="006549E1"/>
    <w:rsid w:val="00656118"/>
    <w:rsid w:val="00656D69"/>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61B1"/>
    <w:rsid w:val="0067716C"/>
    <w:rsid w:val="0067774F"/>
    <w:rsid w:val="00680D26"/>
    <w:rsid w:val="006810B6"/>
    <w:rsid w:val="00682508"/>
    <w:rsid w:val="00682570"/>
    <w:rsid w:val="00683A3D"/>
    <w:rsid w:val="00683C1A"/>
    <w:rsid w:val="0068483D"/>
    <w:rsid w:val="006857F0"/>
    <w:rsid w:val="0068580D"/>
    <w:rsid w:val="00686F3C"/>
    <w:rsid w:val="00687D74"/>
    <w:rsid w:val="0069252F"/>
    <w:rsid w:val="00693DB9"/>
    <w:rsid w:val="0069495F"/>
    <w:rsid w:val="006A0465"/>
    <w:rsid w:val="006A0AD5"/>
    <w:rsid w:val="006A449A"/>
    <w:rsid w:val="006A6C0C"/>
    <w:rsid w:val="006B0287"/>
    <w:rsid w:val="006B097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4B84"/>
    <w:rsid w:val="006F6739"/>
    <w:rsid w:val="0070145C"/>
    <w:rsid w:val="00706CAE"/>
    <w:rsid w:val="00707222"/>
    <w:rsid w:val="00710789"/>
    <w:rsid w:val="00716929"/>
    <w:rsid w:val="00717055"/>
    <w:rsid w:val="00722ABB"/>
    <w:rsid w:val="00722CA0"/>
    <w:rsid w:val="00727993"/>
    <w:rsid w:val="0073130A"/>
    <w:rsid w:val="00732E99"/>
    <w:rsid w:val="00733CA4"/>
    <w:rsid w:val="0073421E"/>
    <w:rsid w:val="00734D01"/>
    <w:rsid w:val="007362B3"/>
    <w:rsid w:val="00737348"/>
    <w:rsid w:val="00737DC4"/>
    <w:rsid w:val="00737E63"/>
    <w:rsid w:val="0074158B"/>
    <w:rsid w:val="00743E84"/>
    <w:rsid w:val="0074419A"/>
    <w:rsid w:val="00745596"/>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9F"/>
    <w:rsid w:val="00767CAB"/>
    <w:rsid w:val="00770AD0"/>
    <w:rsid w:val="00770BAF"/>
    <w:rsid w:val="00771273"/>
    <w:rsid w:val="0077393E"/>
    <w:rsid w:val="007747E4"/>
    <w:rsid w:val="00780B33"/>
    <w:rsid w:val="00781344"/>
    <w:rsid w:val="00781A53"/>
    <w:rsid w:val="00784843"/>
    <w:rsid w:val="007873A7"/>
    <w:rsid w:val="00790CDF"/>
    <w:rsid w:val="00790CFF"/>
    <w:rsid w:val="00791E77"/>
    <w:rsid w:val="00791FB7"/>
    <w:rsid w:val="00792718"/>
    <w:rsid w:val="00792A03"/>
    <w:rsid w:val="00793328"/>
    <w:rsid w:val="007A2D91"/>
    <w:rsid w:val="007A3291"/>
    <w:rsid w:val="007A572B"/>
    <w:rsid w:val="007A63F4"/>
    <w:rsid w:val="007A69BF"/>
    <w:rsid w:val="007B05D6"/>
    <w:rsid w:val="007B0EA6"/>
    <w:rsid w:val="007B177C"/>
    <w:rsid w:val="007B184F"/>
    <w:rsid w:val="007B1B20"/>
    <w:rsid w:val="007B2C96"/>
    <w:rsid w:val="007B4A02"/>
    <w:rsid w:val="007C0362"/>
    <w:rsid w:val="007C20FF"/>
    <w:rsid w:val="007C329A"/>
    <w:rsid w:val="007C3DF5"/>
    <w:rsid w:val="007C5430"/>
    <w:rsid w:val="007C5C82"/>
    <w:rsid w:val="007C5F3B"/>
    <w:rsid w:val="007C5F8E"/>
    <w:rsid w:val="007C6B08"/>
    <w:rsid w:val="007C77F6"/>
    <w:rsid w:val="007C7AFC"/>
    <w:rsid w:val="007D11AB"/>
    <w:rsid w:val="007D2645"/>
    <w:rsid w:val="007D3A6D"/>
    <w:rsid w:val="007E0070"/>
    <w:rsid w:val="007E3E43"/>
    <w:rsid w:val="007E4499"/>
    <w:rsid w:val="007E4921"/>
    <w:rsid w:val="007E7570"/>
    <w:rsid w:val="007E75E7"/>
    <w:rsid w:val="007E7A25"/>
    <w:rsid w:val="007F52DB"/>
    <w:rsid w:val="007F7854"/>
    <w:rsid w:val="0080071D"/>
    <w:rsid w:val="0080085E"/>
    <w:rsid w:val="00801204"/>
    <w:rsid w:val="0080320C"/>
    <w:rsid w:val="00803CD4"/>
    <w:rsid w:val="008044E2"/>
    <w:rsid w:val="00805D02"/>
    <w:rsid w:val="00806069"/>
    <w:rsid w:val="00806A78"/>
    <w:rsid w:val="00807A66"/>
    <w:rsid w:val="008162A4"/>
    <w:rsid w:val="00820773"/>
    <w:rsid w:val="0082171B"/>
    <w:rsid w:val="00825682"/>
    <w:rsid w:val="00826E4B"/>
    <w:rsid w:val="008273B6"/>
    <w:rsid w:val="00830682"/>
    <w:rsid w:val="0083720E"/>
    <w:rsid w:val="00837B42"/>
    <w:rsid w:val="0084103D"/>
    <w:rsid w:val="00844396"/>
    <w:rsid w:val="00845BD8"/>
    <w:rsid w:val="00845CBE"/>
    <w:rsid w:val="00852716"/>
    <w:rsid w:val="008531BD"/>
    <w:rsid w:val="0085355E"/>
    <w:rsid w:val="00857512"/>
    <w:rsid w:val="00857BCD"/>
    <w:rsid w:val="008601F1"/>
    <w:rsid w:val="00861D9B"/>
    <w:rsid w:val="00862B63"/>
    <w:rsid w:val="0086745F"/>
    <w:rsid w:val="0087013C"/>
    <w:rsid w:val="00874628"/>
    <w:rsid w:val="00875498"/>
    <w:rsid w:val="008765D9"/>
    <w:rsid w:val="00882F18"/>
    <w:rsid w:val="00885052"/>
    <w:rsid w:val="008873DF"/>
    <w:rsid w:val="008918FC"/>
    <w:rsid w:val="00892D95"/>
    <w:rsid w:val="00893908"/>
    <w:rsid w:val="00893C75"/>
    <w:rsid w:val="008A07F7"/>
    <w:rsid w:val="008A0BAC"/>
    <w:rsid w:val="008A2393"/>
    <w:rsid w:val="008A32FB"/>
    <w:rsid w:val="008A3E0D"/>
    <w:rsid w:val="008A4513"/>
    <w:rsid w:val="008A7071"/>
    <w:rsid w:val="008A7457"/>
    <w:rsid w:val="008B2C93"/>
    <w:rsid w:val="008B3839"/>
    <w:rsid w:val="008C35A7"/>
    <w:rsid w:val="008C5C35"/>
    <w:rsid w:val="008C5DC6"/>
    <w:rsid w:val="008D10A4"/>
    <w:rsid w:val="008D2804"/>
    <w:rsid w:val="008D5B53"/>
    <w:rsid w:val="008D6539"/>
    <w:rsid w:val="008D77FB"/>
    <w:rsid w:val="008E0358"/>
    <w:rsid w:val="008E14B9"/>
    <w:rsid w:val="008E1ED6"/>
    <w:rsid w:val="008E2AFF"/>
    <w:rsid w:val="008E3F71"/>
    <w:rsid w:val="008E5631"/>
    <w:rsid w:val="008F194B"/>
    <w:rsid w:val="008F1BB6"/>
    <w:rsid w:val="008F1E7E"/>
    <w:rsid w:val="008F3113"/>
    <w:rsid w:val="008F5E26"/>
    <w:rsid w:val="008F76D6"/>
    <w:rsid w:val="00901274"/>
    <w:rsid w:val="00901CBB"/>
    <w:rsid w:val="00903CB5"/>
    <w:rsid w:val="00907140"/>
    <w:rsid w:val="00907C76"/>
    <w:rsid w:val="00915375"/>
    <w:rsid w:val="00915BE0"/>
    <w:rsid w:val="00915C4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518A4"/>
    <w:rsid w:val="009525FB"/>
    <w:rsid w:val="0095284B"/>
    <w:rsid w:val="00952A73"/>
    <w:rsid w:val="009538B2"/>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A03B5"/>
    <w:rsid w:val="009A71E5"/>
    <w:rsid w:val="009A72CD"/>
    <w:rsid w:val="009A7A0B"/>
    <w:rsid w:val="009B09A2"/>
    <w:rsid w:val="009B0EBA"/>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1753A"/>
    <w:rsid w:val="00A201A8"/>
    <w:rsid w:val="00A20242"/>
    <w:rsid w:val="00A22806"/>
    <w:rsid w:val="00A24141"/>
    <w:rsid w:val="00A24DB5"/>
    <w:rsid w:val="00A24F4F"/>
    <w:rsid w:val="00A25413"/>
    <w:rsid w:val="00A26DF4"/>
    <w:rsid w:val="00A33DE3"/>
    <w:rsid w:val="00A3497C"/>
    <w:rsid w:val="00A35987"/>
    <w:rsid w:val="00A35FEA"/>
    <w:rsid w:val="00A407A9"/>
    <w:rsid w:val="00A42BBD"/>
    <w:rsid w:val="00A5015D"/>
    <w:rsid w:val="00A507CC"/>
    <w:rsid w:val="00A53128"/>
    <w:rsid w:val="00A53879"/>
    <w:rsid w:val="00A54950"/>
    <w:rsid w:val="00A54EE6"/>
    <w:rsid w:val="00A55571"/>
    <w:rsid w:val="00A617F8"/>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53DF"/>
    <w:rsid w:val="00A95732"/>
    <w:rsid w:val="00A960F5"/>
    <w:rsid w:val="00A96769"/>
    <w:rsid w:val="00A96B8D"/>
    <w:rsid w:val="00A9779B"/>
    <w:rsid w:val="00A97E9E"/>
    <w:rsid w:val="00AA30F5"/>
    <w:rsid w:val="00AA3AF1"/>
    <w:rsid w:val="00AA4983"/>
    <w:rsid w:val="00AA4D44"/>
    <w:rsid w:val="00AA64DA"/>
    <w:rsid w:val="00AA6B5A"/>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2EDC"/>
    <w:rsid w:val="00AE46F0"/>
    <w:rsid w:val="00AE4D67"/>
    <w:rsid w:val="00AE5F95"/>
    <w:rsid w:val="00AE7B00"/>
    <w:rsid w:val="00AF0A25"/>
    <w:rsid w:val="00AF43CC"/>
    <w:rsid w:val="00AF4C32"/>
    <w:rsid w:val="00AF5211"/>
    <w:rsid w:val="00AF52C5"/>
    <w:rsid w:val="00AF5AFE"/>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58E2"/>
    <w:rsid w:val="00B37276"/>
    <w:rsid w:val="00B37FD7"/>
    <w:rsid w:val="00B46F39"/>
    <w:rsid w:val="00B4772E"/>
    <w:rsid w:val="00B55D3D"/>
    <w:rsid w:val="00B57370"/>
    <w:rsid w:val="00B57D70"/>
    <w:rsid w:val="00B60E18"/>
    <w:rsid w:val="00B6119D"/>
    <w:rsid w:val="00B62419"/>
    <w:rsid w:val="00B62A74"/>
    <w:rsid w:val="00B63226"/>
    <w:rsid w:val="00B63DCA"/>
    <w:rsid w:val="00B67ECC"/>
    <w:rsid w:val="00B70A28"/>
    <w:rsid w:val="00B70EC1"/>
    <w:rsid w:val="00B7200C"/>
    <w:rsid w:val="00B7437E"/>
    <w:rsid w:val="00B745D9"/>
    <w:rsid w:val="00B74A9E"/>
    <w:rsid w:val="00B75A6E"/>
    <w:rsid w:val="00B83440"/>
    <w:rsid w:val="00B8604A"/>
    <w:rsid w:val="00B863D9"/>
    <w:rsid w:val="00B86806"/>
    <w:rsid w:val="00B87D31"/>
    <w:rsid w:val="00B9008C"/>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2B91"/>
    <w:rsid w:val="00BB4633"/>
    <w:rsid w:val="00BB4A06"/>
    <w:rsid w:val="00BB7B54"/>
    <w:rsid w:val="00BC2C4F"/>
    <w:rsid w:val="00BC3460"/>
    <w:rsid w:val="00BC75A9"/>
    <w:rsid w:val="00BC7E17"/>
    <w:rsid w:val="00BD5C97"/>
    <w:rsid w:val="00BD7365"/>
    <w:rsid w:val="00BE0675"/>
    <w:rsid w:val="00BE0AFA"/>
    <w:rsid w:val="00BE210F"/>
    <w:rsid w:val="00BE5661"/>
    <w:rsid w:val="00BF0EBF"/>
    <w:rsid w:val="00BF28C9"/>
    <w:rsid w:val="00BF4CEF"/>
    <w:rsid w:val="00BF5695"/>
    <w:rsid w:val="00BF6D00"/>
    <w:rsid w:val="00C01AF2"/>
    <w:rsid w:val="00C02375"/>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5747F"/>
    <w:rsid w:val="00C60861"/>
    <w:rsid w:val="00C611AC"/>
    <w:rsid w:val="00C61DAB"/>
    <w:rsid w:val="00C62718"/>
    <w:rsid w:val="00C63025"/>
    <w:rsid w:val="00C63BBB"/>
    <w:rsid w:val="00C64998"/>
    <w:rsid w:val="00C64A16"/>
    <w:rsid w:val="00C64D89"/>
    <w:rsid w:val="00C6509A"/>
    <w:rsid w:val="00C72BBD"/>
    <w:rsid w:val="00C77A0B"/>
    <w:rsid w:val="00C80EC1"/>
    <w:rsid w:val="00C85382"/>
    <w:rsid w:val="00C87538"/>
    <w:rsid w:val="00C957AC"/>
    <w:rsid w:val="00C95A61"/>
    <w:rsid w:val="00C969BA"/>
    <w:rsid w:val="00CA3E6B"/>
    <w:rsid w:val="00CA4040"/>
    <w:rsid w:val="00CA6980"/>
    <w:rsid w:val="00CB1509"/>
    <w:rsid w:val="00CB38D9"/>
    <w:rsid w:val="00CB4A0D"/>
    <w:rsid w:val="00CB795F"/>
    <w:rsid w:val="00CC1090"/>
    <w:rsid w:val="00CC165B"/>
    <w:rsid w:val="00CC4EB2"/>
    <w:rsid w:val="00CC7549"/>
    <w:rsid w:val="00CD034A"/>
    <w:rsid w:val="00CD069D"/>
    <w:rsid w:val="00CD5333"/>
    <w:rsid w:val="00CD53E3"/>
    <w:rsid w:val="00CD7073"/>
    <w:rsid w:val="00CD7994"/>
    <w:rsid w:val="00CE298C"/>
    <w:rsid w:val="00CE2F16"/>
    <w:rsid w:val="00CE2FEF"/>
    <w:rsid w:val="00CE4A39"/>
    <w:rsid w:val="00CE54AF"/>
    <w:rsid w:val="00CE568C"/>
    <w:rsid w:val="00CE5B93"/>
    <w:rsid w:val="00CE672E"/>
    <w:rsid w:val="00CE70DB"/>
    <w:rsid w:val="00CE75FD"/>
    <w:rsid w:val="00CF00FF"/>
    <w:rsid w:val="00CF056C"/>
    <w:rsid w:val="00CF17D1"/>
    <w:rsid w:val="00CF2465"/>
    <w:rsid w:val="00CF30DE"/>
    <w:rsid w:val="00CF380A"/>
    <w:rsid w:val="00CF4B55"/>
    <w:rsid w:val="00D009B3"/>
    <w:rsid w:val="00D011A5"/>
    <w:rsid w:val="00D01286"/>
    <w:rsid w:val="00D02D79"/>
    <w:rsid w:val="00D0394E"/>
    <w:rsid w:val="00D05700"/>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7B2C"/>
    <w:rsid w:val="00D51826"/>
    <w:rsid w:val="00D541B6"/>
    <w:rsid w:val="00D55238"/>
    <w:rsid w:val="00D554FF"/>
    <w:rsid w:val="00D55779"/>
    <w:rsid w:val="00D61597"/>
    <w:rsid w:val="00D6293E"/>
    <w:rsid w:val="00D63DCD"/>
    <w:rsid w:val="00D651BF"/>
    <w:rsid w:val="00D65B8A"/>
    <w:rsid w:val="00D67018"/>
    <w:rsid w:val="00D6798F"/>
    <w:rsid w:val="00D71148"/>
    <w:rsid w:val="00D73F2F"/>
    <w:rsid w:val="00D76D94"/>
    <w:rsid w:val="00D8118D"/>
    <w:rsid w:val="00D83995"/>
    <w:rsid w:val="00D85BDD"/>
    <w:rsid w:val="00D86BC3"/>
    <w:rsid w:val="00D90AB9"/>
    <w:rsid w:val="00D9410E"/>
    <w:rsid w:val="00D96566"/>
    <w:rsid w:val="00D968F7"/>
    <w:rsid w:val="00D972FB"/>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2993"/>
    <w:rsid w:val="00DC4289"/>
    <w:rsid w:val="00DC548F"/>
    <w:rsid w:val="00DC69C8"/>
    <w:rsid w:val="00DC7284"/>
    <w:rsid w:val="00DC79D8"/>
    <w:rsid w:val="00DD2A55"/>
    <w:rsid w:val="00DD6BFC"/>
    <w:rsid w:val="00DE18A5"/>
    <w:rsid w:val="00DE22BE"/>
    <w:rsid w:val="00DE2AFA"/>
    <w:rsid w:val="00DE3546"/>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212E"/>
    <w:rsid w:val="00E23EDC"/>
    <w:rsid w:val="00E24D7F"/>
    <w:rsid w:val="00E268DE"/>
    <w:rsid w:val="00E30681"/>
    <w:rsid w:val="00E31A0A"/>
    <w:rsid w:val="00E3621F"/>
    <w:rsid w:val="00E3691E"/>
    <w:rsid w:val="00E40167"/>
    <w:rsid w:val="00E411CB"/>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F48"/>
    <w:rsid w:val="00E72979"/>
    <w:rsid w:val="00E74529"/>
    <w:rsid w:val="00E74881"/>
    <w:rsid w:val="00E75CEE"/>
    <w:rsid w:val="00E75EC0"/>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CBC"/>
    <w:rsid w:val="00EB21E2"/>
    <w:rsid w:val="00EB68E8"/>
    <w:rsid w:val="00EC00F8"/>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270D"/>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70C79"/>
    <w:rsid w:val="00F7351E"/>
    <w:rsid w:val="00F739C6"/>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5DFE"/>
    <w:rsid w:val="00FA6DBB"/>
    <w:rsid w:val="00FB0354"/>
    <w:rsid w:val="00FB2A05"/>
    <w:rsid w:val="00FB34CA"/>
    <w:rsid w:val="00FB4B97"/>
    <w:rsid w:val="00FC12DD"/>
    <w:rsid w:val="00FC29DF"/>
    <w:rsid w:val="00FC2CFF"/>
    <w:rsid w:val="00FC34F9"/>
    <w:rsid w:val="00FD4E6C"/>
    <w:rsid w:val="00FD6AA6"/>
    <w:rsid w:val="00FD702A"/>
    <w:rsid w:val="00FD7BDD"/>
    <w:rsid w:val="00FE3888"/>
    <w:rsid w:val="00FE3C12"/>
    <w:rsid w:val="00FE3E0D"/>
    <w:rsid w:val="00FE41DB"/>
    <w:rsid w:val="00FE45C7"/>
    <w:rsid w:val="00FF2BCB"/>
    <w:rsid w:val="00FF2D76"/>
    <w:rsid w:val="00FF429F"/>
    <w:rsid w:val="00FF4CF4"/>
    <w:rsid w:val="00FF4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C6509A"/>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C6509A"/>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7752">
      <w:bodyDiv w:val="1"/>
      <w:marLeft w:val="0"/>
      <w:marRight w:val="0"/>
      <w:marTop w:val="0"/>
      <w:marBottom w:val="0"/>
      <w:divBdr>
        <w:top w:val="none" w:sz="0" w:space="0" w:color="auto"/>
        <w:left w:val="none" w:sz="0" w:space="0" w:color="auto"/>
        <w:bottom w:val="none" w:sz="0" w:space="0" w:color="auto"/>
        <w:right w:val="none" w:sz="0" w:space="0" w:color="auto"/>
      </w:divBdr>
    </w:div>
    <w:div w:id="163282080">
      <w:bodyDiv w:val="1"/>
      <w:marLeft w:val="0"/>
      <w:marRight w:val="0"/>
      <w:marTop w:val="0"/>
      <w:marBottom w:val="0"/>
      <w:divBdr>
        <w:top w:val="none" w:sz="0" w:space="0" w:color="auto"/>
        <w:left w:val="none" w:sz="0" w:space="0" w:color="auto"/>
        <w:bottom w:val="none" w:sz="0" w:space="0" w:color="auto"/>
        <w:right w:val="none" w:sz="0" w:space="0" w:color="auto"/>
      </w:divBdr>
    </w:div>
    <w:div w:id="232397643">
      <w:bodyDiv w:val="1"/>
      <w:marLeft w:val="0"/>
      <w:marRight w:val="0"/>
      <w:marTop w:val="0"/>
      <w:marBottom w:val="0"/>
      <w:divBdr>
        <w:top w:val="none" w:sz="0" w:space="0" w:color="auto"/>
        <w:left w:val="none" w:sz="0" w:space="0" w:color="auto"/>
        <w:bottom w:val="none" w:sz="0" w:space="0" w:color="auto"/>
        <w:right w:val="none" w:sz="0" w:space="0" w:color="auto"/>
      </w:divBdr>
    </w:div>
    <w:div w:id="284584064">
      <w:bodyDiv w:val="1"/>
      <w:marLeft w:val="0"/>
      <w:marRight w:val="0"/>
      <w:marTop w:val="0"/>
      <w:marBottom w:val="0"/>
      <w:divBdr>
        <w:top w:val="none" w:sz="0" w:space="0" w:color="auto"/>
        <w:left w:val="none" w:sz="0" w:space="0" w:color="auto"/>
        <w:bottom w:val="none" w:sz="0" w:space="0" w:color="auto"/>
        <w:right w:val="none" w:sz="0" w:space="0" w:color="auto"/>
      </w:divBdr>
    </w:div>
    <w:div w:id="302082513">
      <w:bodyDiv w:val="1"/>
      <w:marLeft w:val="0"/>
      <w:marRight w:val="0"/>
      <w:marTop w:val="0"/>
      <w:marBottom w:val="0"/>
      <w:divBdr>
        <w:top w:val="none" w:sz="0" w:space="0" w:color="auto"/>
        <w:left w:val="none" w:sz="0" w:space="0" w:color="auto"/>
        <w:bottom w:val="none" w:sz="0" w:space="0" w:color="auto"/>
        <w:right w:val="none" w:sz="0" w:space="0" w:color="auto"/>
      </w:divBdr>
    </w:div>
    <w:div w:id="360715198">
      <w:bodyDiv w:val="1"/>
      <w:marLeft w:val="0"/>
      <w:marRight w:val="0"/>
      <w:marTop w:val="0"/>
      <w:marBottom w:val="0"/>
      <w:divBdr>
        <w:top w:val="none" w:sz="0" w:space="0" w:color="auto"/>
        <w:left w:val="none" w:sz="0" w:space="0" w:color="auto"/>
        <w:bottom w:val="none" w:sz="0" w:space="0" w:color="auto"/>
        <w:right w:val="none" w:sz="0" w:space="0" w:color="auto"/>
      </w:divBdr>
    </w:div>
    <w:div w:id="386077718">
      <w:bodyDiv w:val="1"/>
      <w:marLeft w:val="0"/>
      <w:marRight w:val="0"/>
      <w:marTop w:val="0"/>
      <w:marBottom w:val="0"/>
      <w:divBdr>
        <w:top w:val="none" w:sz="0" w:space="0" w:color="auto"/>
        <w:left w:val="none" w:sz="0" w:space="0" w:color="auto"/>
        <w:bottom w:val="none" w:sz="0" w:space="0" w:color="auto"/>
        <w:right w:val="none" w:sz="0" w:space="0" w:color="auto"/>
      </w:divBdr>
    </w:div>
    <w:div w:id="566189940">
      <w:bodyDiv w:val="1"/>
      <w:marLeft w:val="0"/>
      <w:marRight w:val="0"/>
      <w:marTop w:val="0"/>
      <w:marBottom w:val="0"/>
      <w:divBdr>
        <w:top w:val="none" w:sz="0" w:space="0" w:color="auto"/>
        <w:left w:val="none" w:sz="0" w:space="0" w:color="auto"/>
        <w:bottom w:val="none" w:sz="0" w:space="0" w:color="auto"/>
        <w:right w:val="none" w:sz="0" w:space="0" w:color="auto"/>
      </w:divBdr>
    </w:div>
    <w:div w:id="586040794">
      <w:bodyDiv w:val="1"/>
      <w:marLeft w:val="0"/>
      <w:marRight w:val="0"/>
      <w:marTop w:val="0"/>
      <w:marBottom w:val="0"/>
      <w:divBdr>
        <w:top w:val="none" w:sz="0" w:space="0" w:color="auto"/>
        <w:left w:val="none" w:sz="0" w:space="0" w:color="auto"/>
        <w:bottom w:val="none" w:sz="0" w:space="0" w:color="auto"/>
        <w:right w:val="none" w:sz="0" w:space="0" w:color="auto"/>
      </w:divBdr>
    </w:div>
    <w:div w:id="742221633">
      <w:bodyDiv w:val="1"/>
      <w:marLeft w:val="0"/>
      <w:marRight w:val="0"/>
      <w:marTop w:val="0"/>
      <w:marBottom w:val="0"/>
      <w:divBdr>
        <w:top w:val="none" w:sz="0" w:space="0" w:color="auto"/>
        <w:left w:val="none" w:sz="0" w:space="0" w:color="auto"/>
        <w:bottom w:val="none" w:sz="0" w:space="0" w:color="auto"/>
        <w:right w:val="none" w:sz="0" w:space="0" w:color="auto"/>
      </w:divBdr>
    </w:div>
    <w:div w:id="877207043">
      <w:bodyDiv w:val="1"/>
      <w:marLeft w:val="0"/>
      <w:marRight w:val="0"/>
      <w:marTop w:val="0"/>
      <w:marBottom w:val="0"/>
      <w:divBdr>
        <w:top w:val="none" w:sz="0" w:space="0" w:color="auto"/>
        <w:left w:val="none" w:sz="0" w:space="0" w:color="auto"/>
        <w:bottom w:val="none" w:sz="0" w:space="0" w:color="auto"/>
        <w:right w:val="none" w:sz="0" w:space="0" w:color="auto"/>
      </w:divBdr>
    </w:div>
    <w:div w:id="938684297">
      <w:bodyDiv w:val="1"/>
      <w:marLeft w:val="0"/>
      <w:marRight w:val="0"/>
      <w:marTop w:val="0"/>
      <w:marBottom w:val="0"/>
      <w:divBdr>
        <w:top w:val="none" w:sz="0" w:space="0" w:color="auto"/>
        <w:left w:val="none" w:sz="0" w:space="0" w:color="auto"/>
        <w:bottom w:val="none" w:sz="0" w:space="0" w:color="auto"/>
        <w:right w:val="none" w:sz="0" w:space="0" w:color="auto"/>
      </w:divBdr>
    </w:div>
    <w:div w:id="1000159666">
      <w:bodyDiv w:val="1"/>
      <w:marLeft w:val="0"/>
      <w:marRight w:val="0"/>
      <w:marTop w:val="0"/>
      <w:marBottom w:val="0"/>
      <w:divBdr>
        <w:top w:val="none" w:sz="0" w:space="0" w:color="auto"/>
        <w:left w:val="none" w:sz="0" w:space="0" w:color="auto"/>
        <w:bottom w:val="none" w:sz="0" w:space="0" w:color="auto"/>
        <w:right w:val="none" w:sz="0" w:space="0" w:color="auto"/>
      </w:divBdr>
    </w:div>
    <w:div w:id="1073509461">
      <w:bodyDiv w:val="1"/>
      <w:marLeft w:val="0"/>
      <w:marRight w:val="0"/>
      <w:marTop w:val="0"/>
      <w:marBottom w:val="0"/>
      <w:divBdr>
        <w:top w:val="none" w:sz="0" w:space="0" w:color="auto"/>
        <w:left w:val="none" w:sz="0" w:space="0" w:color="auto"/>
        <w:bottom w:val="none" w:sz="0" w:space="0" w:color="auto"/>
        <w:right w:val="none" w:sz="0" w:space="0" w:color="auto"/>
      </w:divBdr>
    </w:div>
    <w:div w:id="1284922304">
      <w:bodyDiv w:val="1"/>
      <w:marLeft w:val="0"/>
      <w:marRight w:val="0"/>
      <w:marTop w:val="0"/>
      <w:marBottom w:val="0"/>
      <w:divBdr>
        <w:top w:val="none" w:sz="0" w:space="0" w:color="auto"/>
        <w:left w:val="none" w:sz="0" w:space="0" w:color="auto"/>
        <w:bottom w:val="none" w:sz="0" w:space="0" w:color="auto"/>
        <w:right w:val="none" w:sz="0" w:space="0" w:color="auto"/>
      </w:divBdr>
    </w:div>
    <w:div w:id="1307976346">
      <w:bodyDiv w:val="1"/>
      <w:marLeft w:val="0"/>
      <w:marRight w:val="0"/>
      <w:marTop w:val="0"/>
      <w:marBottom w:val="0"/>
      <w:divBdr>
        <w:top w:val="none" w:sz="0" w:space="0" w:color="auto"/>
        <w:left w:val="none" w:sz="0" w:space="0" w:color="auto"/>
        <w:bottom w:val="none" w:sz="0" w:space="0" w:color="auto"/>
        <w:right w:val="none" w:sz="0" w:space="0" w:color="auto"/>
      </w:divBdr>
    </w:div>
    <w:div w:id="1423457606">
      <w:bodyDiv w:val="1"/>
      <w:marLeft w:val="0"/>
      <w:marRight w:val="0"/>
      <w:marTop w:val="0"/>
      <w:marBottom w:val="0"/>
      <w:divBdr>
        <w:top w:val="none" w:sz="0" w:space="0" w:color="auto"/>
        <w:left w:val="none" w:sz="0" w:space="0" w:color="auto"/>
        <w:bottom w:val="none" w:sz="0" w:space="0" w:color="auto"/>
        <w:right w:val="none" w:sz="0" w:space="0" w:color="auto"/>
      </w:divBdr>
    </w:div>
    <w:div w:id="1522892504">
      <w:bodyDiv w:val="1"/>
      <w:marLeft w:val="0"/>
      <w:marRight w:val="0"/>
      <w:marTop w:val="0"/>
      <w:marBottom w:val="0"/>
      <w:divBdr>
        <w:top w:val="none" w:sz="0" w:space="0" w:color="auto"/>
        <w:left w:val="none" w:sz="0" w:space="0" w:color="auto"/>
        <w:bottom w:val="none" w:sz="0" w:space="0" w:color="auto"/>
        <w:right w:val="none" w:sz="0" w:space="0" w:color="auto"/>
      </w:divBdr>
    </w:div>
    <w:div w:id="1527593247">
      <w:bodyDiv w:val="1"/>
      <w:marLeft w:val="0"/>
      <w:marRight w:val="0"/>
      <w:marTop w:val="0"/>
      <w:marBottom w:val="0"/>
      <w:divBdr>
        <w:top w:val="none" w:sz="0" w:space="0" w:color="auto"/>
        <w:left w:val="none" w:sz="0" w:space="0" w:color="auto"/>
        <w:bottom w:val="none" w:sz="0" w:space="0" w:color="auto"/>
        <w:right w:val="none" w:sz="0" w:space="0" w:color="auto"/>
      </w:divBdr>
    </w:div>
    <w:div w:id="1625579264">
      <w:bodyDiv w:val="1"/>
      <w:marLeft w:val="0"/>
      <w:marRight w:val="0"/>
      <w:marTop w:val="0"/>
      <w:marBottom w:val="0"/>
      <w:divBdr>
        <w:top w:val="none" w:sz="0" w:space="0" w:color="auto"/>
        <w:left w:val="none" w:sz="0" w:space="0" w:color="auto"/>
        <w:bottom w:val="none" w:sz="0" w:space="0" w:color="auto"/>
        <w:right w:val="none" w:sz="0" w:space="0" w:color="auto"/>
      </w:divBdr>
    </w:div>
    <w:div w:id="1636370019">
      <w:bodyDiv w:val="1"/>
      <w:marLeft w:val="0"/>
      <w:marRight w:val="0"/>
      <w:marTop w:val="0"/>
      <w:marBottom w:val="0"/>
      <w:divBdr>
        <w:top w:val="none" w:sz="0" w:space="0" w:color="auto"/>
        <w:left w:val="none" w:sz="0" w:space="0" w:color="auto"/>
        <w:bottom w:val="none" w:sz="0" w:space="0" w:color="auto"/>
        <w:right w:val="none" w:sz="0" w:space="0" w:color="auto"/>
      </w:divBdr>
    </w:div>
    <w:div w:id="1795517921">
      <w:bodyDiv w:val="1"/>
      <w:marLeft w:val="0"/>
      <w:marRight w:val="0"/>
      <w:marTop w:val="0"/>
      <w:marBottom w:val="0"/>
      <w:divBdr>
        <w:top w:val="none" w:sz="0" w:space="0" w:color="auto"/>
        <w:left w:val="none" w:sz="0" w:space="0" w:color="auto"/>
        <w:bottom w:val="none" w:sz="0" w:space="0" w:color="auto"/>
        <w:right w:val="none" w:sz="0" w:space="0" w:color="auto"/>
      </w:divBdr>
    </w:div>
    <w:div w:id="20757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00D7-8FC7-4A82-88F0-140BB9A6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9146</Words>
  <Characters>225</Characters>
  <Application>Microsoft Office Word</Application>
  <DocSecurity>0</DocSecurity>
  <Lines>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HOSTNAME</cp:lastModifiedBy>
  <cp:revision>9</cp:revision>
  <cp:lastPrinted>2015-06-19T04:48:00Z</cp:lastPrinted>
  <dcterms:created xsi:type="dcterms:W3CDTF">2015-06-17T11:31:00Z</dcterms:created>
  <dcterms:modified xsi:type="dcterms:W3CDTF">2015-06-29T08:59:00Z</dcterms:modified>
</cp:coreProperties>
</file>