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E5" w:rsidRPr="009C1AA4" w:rsidRDefault="00326466" w:rsidP="00C81EA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第2回</w:t>
      </w:r>
      <w:r w:rsidR="001C02BB" w:rsidRPr="009C1AA4">
        <w:rPr>
          <w:rFonts w:asciiTheme="majorEastAsia" w:eastAsiaTheme="majorEastAsia" w:hAnsiTheme="majorEastAsia" w:hint="eastAsia"/>
          <w:b/>
          <w:sz w:val="28"/>
          <w:szCs w:val="28"/>
        </w:rPr>
        <w:t>古市古墳群部会</w:t>
      </w:r>
      <w:r w:rsidR="00C81EA2" w:rsidRPr="009C1AA4">
        <w:rPr>
          <w:rFonts w:asciiTheme="majorEastAsia" w:eastAsiaTheme="majorEastAsia" w:hAnsiTheme="majorEastAsia" w:hint="eastAsia"/>
          <w:b/>
          <w:sz w:val="28"/>
          <w:szCs w:val="28"/>
        </w:rPr>
        <w:t>資料</w:t>
      </w:r>
    </w:p>
    <w:p w:rsidR="00C7426D" w:rsidRPr="00C81EA2" w:rsidRDefault="00C81EA2">
      <w:pPr>
        <w:rPr>
          <w:rFonts w:asciiTheme="majorEastAsia" w:eastAsiaTheme="majorEastAsia" w:hAnsiTheme="majorEastAsia"/>
          <w:b/>
          <w:sz w:val="28"/>
          <w:szCs w:val="28"/>
        </w:rPr>
      </w:pPr>
      <w:r w:rsidRPr="00C81EA2">
        <w:rPr>
          <w:rFonts w:asciiTheme="majorEastAsia" w:eastAsiaTheme="majorEastAsia" w:hAnsiTheme="majorEastAsia" w:hint="eastAsia"/>
          <w:b/>
          <w:sz w:val="28"/>
          <w:szCs w:val="28"/>
        </w:rPr>
        <w:t>１．</w:t>
      </w:r>
      <w:r w:rsidR="00E9206E">
        <w:rPr>
          <w:rFonts w:asciiTheme="majorEastAsia" w:eastAsiaTheme="majorEastAsia" w:hAnsiTheme="majorEastAsia" w:hint="eastAsia"/>
          <w:b/>
          <w:sz w:val="28"/>
          <w:szCs w:val="28"/>
        </w:rPr>
        <w:t>第1回部会（H24.8.7）の主な意見</w:t>
      </w:r>
    </w:p>
    <w:p w:rsidR="00C81EA2" w:rsidRPr="00180E7F" w:rsidRDefault="003030A0" w:rsidP="00180E7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80E7F">
        <w:rPr>
          <w:rFonts w:hint="eastAsia"/>
          <w:sz w:val="24"/>
          <w:szCs w:val="24"/>
        </w:rPr>
        <w:t>世界遺産</w:t>
      </w:r>
      <w:r w:rsidR="00180E7F" w:rsidRPr="00180E7F">
        <w:rPr>
          <w:rFonts w:hint="eastAsia"/>
          <w:sz w:val="24"/>
          <w:szCs w:val="24"/>
        </w:rPr>
        <w:t>指定の機会を捉えて、屋外広告物のルールが</w:t>
      </w:r>
      <w:r w:rsidR="00F9186C">
        <w:rPr>
          <w:rFonts w:hint="eastAsia"/>
          <w:sz w:val="24"/>
          <w:szCs w:val="24"/>
        </w:rPr>
        <w:t>変わる</w:t>
      </w:r>
      <w:r w:rsidR="00180E7F" w:rsidRPr="00180E7F">
        <w:rPr>
          <w:rFonts w:hint="eastAsia"/>
          <w:sz w:val="24"/>
          <w:szCs w:val="24"/>
        </w:rPr>
        <w:t>ことについて周知することが重要である。</w:t>
      </w:r>
    </w:p>
    <w:p w:rsidR="00180E7F" w:rsidRPr="00180E7F" w:rsidRDefault="00180E7F" w:rsidP="00180E7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80E7F">
        <w:rPr>
          <w:rFonts w:hint="eastAsia"/>
          <w:sz w:val="24"/>
          <w:szCs w:val="24"/>
        </w:rPr>
        <w:t>色彩やデザインなどガイドラインが必要である。違反が多い中で、モデル地区</w:t>
      </w:r>
      <w:r w:rsidR="00F9186C">
        <w:rPr>
          <w:rFonts w:hint="eastAsia"/>
          <w:sz w:val="24"/>
          <w:szCs w:val="24"/>
        </w:rPr>
        <w:t>など</w:t>
      </w:r>
      <w:r w:rsidRPr="00180E7F">
        <w:rPr>
          <w:rFonts w:hint="eastAsia"/>
          <w:sz w:val="24"/>
          <w:szCs w:val="24"/>
        </w:rPr>
        <w:t>を指定して模範的な状況を作り、広げていくというような取組も必要ではないか。</w:t>
      </w:r>
    </w:p>
    <w:p w:rsidR="00180E7F" w:rsidRPr="00180E7F" w:rsidRDefault="00180E7F" w:rsidP="00180E7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80E7F">
        <w:rPr>
          <w:rFonts w:hint="eastAsia"/>
          <w:sz w:val="24"/>
          <w:szCs w:val="24"/>
        </w:rPr>
        <w:t>京都市の違反対策のような取組が必要で、そのような取組</w:t>
      </w:r>
      <w:r w:rsidR="0082278F">
        <w:rPr>
          <w:rFonts w:hint="eastAsia"/>
          <w:sz w:val="24"/>
          <w:szCs w:val="24"/>
        </w:rPr>
        <w:t>によって</w:t>
      </w:r>
      <w:r w:rsidRPr="00180E7F">
        <w:rPr>
          <w:rFonts w:hint="eastAsia"/>
          <w:sz w:val="24"/>
          <w:szCs w:val="24"/>
        </w:rPr>
        <w:t>業界としても認知が広がると考えている。</w:t>
      </w:r>
      <w:bookmarkStart w:id="0" w:name="_GoBack"/>
      <w:bookmarkEnd w:id="0"/>
    </w:p>
    <w:p w:rsidR="00180E7F" w:rsidRPr="00180E7F" w:rsidRDefault="00180E7F" w:rsidP="00180E7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80E7F">
        <w:rPr>
          <w:rFonts w:hint="eastAsia"/>
          <w:sz w:val="24"/>
          <w:szCs w:val="24"/>
        </w:rPr>
        <w:t>周辺地域が古墳群地区と整合する景観となるよう、指導基準、誘導基準が必要。</w:t>
      </w:r>
    </w:p>
    <w:p w:rsidR="006D2631" w:rsidRDefault="006D2631" w:rsidP="006D2631">
      <w:pPr>
        <w:ind w:left="480" w:hangingChars="200" w:hanging="480"/>
        <w:rPr>
          <w:sz w:val="24"/>
          <w:szCs w:val="24"/>
        </w:rPr>
      </w:pPr>
    </w:p>
    <w:p w:rsidR="00E1003B" w:rsidRPr="009C1AA4" w:rsidRDefault="00E1003B" w:rsidP="00E1003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Pr="009C1AA4">
        <w:rPr>
          <w:rFonts w:asciiTheme="majorEastAsia" w:eastAsiaTheme="majorEastAsia" w:hAnsiTheme="majorEastAsia" w:hint="eastAsia"/>
          <w:b/>
          <w:sz w:val="28"/>
          <w:szCs w:val="28"/>
        </w:rPr>
        <w:t>．藤井寺市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Pr="009C1AA4">
        <w:rPr>
          <w:rFonts w:asciiTheme="majorEastAsia" w:eastAsiaTheme="majorEastAsia" w:hAnsiTheme="majorEastAsia" w:hint="eastAsia"/>
          <w:b/>
          <w:sz w:val="28"/>
          <w:szCs w:val="28"/>
        </w:rPr>
        <w:t>羽曳野市、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堺市</w:t>
      </w:r>
      <w:r w:rsidRPr="009C1AA4">
        <w:rPr>
          <w:rFonts w:asciiTheme="majorEastAsia" w:eastAsiaTheme="majorEastAsia" w:hAnsiTheme="majorEastAsia" w:hint="eastAsia"/>
          <w:b/>
          <w:sz w:val="28"/>
          <w:szCs w:val="28"/>
        </w:rPr>
        <w:t>の景観計画等における位置づけ</w:t>
      </w:r>
    </w:p>
    <w:p w:rsidR="00E1003B" w:rsidRDefault="00E1003B" w:rsidP="00E100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古墳を活かしたまちづくりは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市の景観計画に位置づけられている。（別紙</w:t>
      </w:r>
      <w:r w:rsidR="00617B0F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:rsidR="00E1003B" w:rsidRDefault="00E1003B" w:rsidP="006D2631">
      <w:pPr>
        <w:ind w:left="480" w:hangingChars="200" w:hanging="480"/>
        <w:rPr>
          <w:sz w:val="24"/>
          <w:szCs w:val="24"/>
        </w:rPr>
      </w:pPr>
    </w:p>
    <w:p w:rsidR="00C86F63" w:rsidRDefault="00E1003B" w:rsidP="006D2631">
      <w:pPr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C81EA2" w:rsidRPr="00C81EA2">
        <w:rPr>
          <w:rFonts w:asciiTheme="majorEastAsia" w:eastAsiaTheme="majorEastAsia" w:hAnsiTheme="majorEastAsia" w:hint="eastAsia"/>
          <w:b/>
          <w:sz w:val="28"/>
          <w:szCs w:val="28"/>
        </w:rPr>
        <w:t>．</w:t>
      </w:r>
      <w:r w:rsidR="00C86F63" w:rsidRPr="00C81EA2">
        <w:rPr>
          <w:rFonts w:asciiTheme="majorEastAsia" w:eastAsiaTheme="majorEastAsia" w:hAnsiTheme="majorEastAsia" w:hint="eastAsia"/>
          <w:b/>
          <w:sz w:val="28"/>
          <w:szCs w:val="28"/>
        </w:rPr>
        <w:t>現況調査</w:t>
      </w:r>
    </w:p>
    <w:p w:rsidR="006D2631" w:rsidRDefault="006D2631" w:rsidP="006D2631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各市で実施した現況調査の結果を示す。不適格の基準は、「緩衝地帯における</w:t>
      </w:r>
    </w:p>
    <w:p w:rsidR="00E32F63" w:rsidRDefault="006D2631" w:rsidP="006D2631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規制方針（案）」（別紙）である。</w:t>
      </w:r>
    </w:p>
    <w:p w:rsidR="00B15BBB" w:rsidRDefault="00B15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80E7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）藤井寺市</w:t>
      </w:r>
      <w:r w:rsidR="00E32F63">
        <w:rPr>
          <w:rFonts w:hint="eastAsia"/>
          <w:sz w:val="24"/>
          <w:szCs w:val="24"/>
        </w:rPr>
        <w:t>調査結果概要</w:t>
      </w:r>
      <w:r w:rsidR="00E32F63">
        <w:rPr>
          <w:rFonts w:hint="eastAsia"/>
          <w:sz w:val="24"/>
          <w:szCs w:val="24"/>
        </w:rPr>
        <w:t xml:space="preserve"> </w:t>
      </w:r>
      <w:r w:rsidR="009C1AA4">
        <w:rPr>
          <w:rFonts w:hint="eastAsia"/>
          <w:sz w:val="24"/>
          <w:szCs w:val="24"/>
        </w:rPr>
        <w:t>（別紙</w:t>
      </w:r>
      <w:r w:rsidR="00617B0F">
        <w:rPr>
          <w:rFonts w:hint="eastAsia"/>
          <w:sz w:val="24"/>
          <w:szCs w:val="24"/>
        </w:rPr>
        <w:t>３</w:t>
      </w:r>
      <w:r w:rsidR="009C1AA4">
        <w:rPr>
          <w:rFonts w:hint="eastAsia"/>
          <w:sz w:val="24"/>
          <w:szCs w:val="24"/>
        </w:rPr>
        <w:t>）</w:t>
      </w:r>
    </w:p>
    <w:p w:rsidR="001C02BB" w:rsidRDefault="00B15BBB" w:rsidP="00E32F6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80E7F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）羽曳野市</w:t>
      </w:r>
      <w:r w:rsidR="00E32F63">
        <w:rPr>
          <w:rFonts w:hint="eastAsia"/>
          <w:sz w:val="24"/>
          <w:szCs w:val="24"/>
        </w:rPr>
        <w:t>調査結果概要</w:t>
      </w:r>
      <w:r w:rsidR="00E32F63">
        <w:rPr>
          <w:rFonts w:hint="eastAsia"/>
          <w:sz w:val="24"/>
          <w:szCs w:val="24"/>
        </w:rPr>
        <w:t xml:space="preserve"> </w:t>
      </w:r>
      <w:r w:rsidR="00E32F63">
        <w:rPr>
          <w:rFonts w:hint="eastAsia"/>
          <w:sz w:val="24"/>
          <w:szCs w:val="24"/>
        </w:rPr>
        <w:t>（</w:t>
      </w:r>
      <w:r w:rsidR="009C1AA4">
        <w:rPr>
          <w:rFonts w:hint="eastAsia"/>
          <w:sz w:val="24"/>
          <w:szCs w:val="24"/>
        </w:rPr>
        <w:t>別紙</w:t>
      </w:r>
      <w:r w:rsidR="00617B0F">
        <w:rPr>
          <w:rFonts w:hint="eastAsia"/>
          <w:sz w:val="24"/>
          <w:szCs w:val="24"/>
        </w:rPr>
        <w:t>４</w:t>
      </w:r>
      <w:r w:rsidR="009C1AA4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</w:p>
    <w:p w:rsidR="00C86F63" w:rsidRPr="00E32F63" w:rsidRDefault="00C86F63">
      <w:pPr>
        <w:rPr>
          <w:sz w:val="24"/>
          <w:szCs w:val="24"/>
        </w:rPr>
      </w:pPr>
    </w:p>
    <w:p w:rsidR="001C02BB" w:rsidRDefault="009C1AA4">
      <w:pPr>
        <w:rPr>
          <w:rFonts w:asciiTheme="majorEastAsia" w:eastAsiaTheme="majorEastAsia" w:hAnsiTheme="majorEastAsia"/>
          <w:b/>
          <w:sz w:val="28"/>
          <w:szCs w:val="28"/>
        </w:rPr>
      </w:pPr>
      <w:r w:rsidRPr="009C1AA4">
        <w:rPr>
          <w:rFonts w:asciiTheme="majorEastAsia" w:eastAsiaTheme="majorEastAsia" w:hAnsiTheme="majorEastAsia" w:hint="eastAsia"/>
          <w:b/>
          <w:sz w:val="28"/>
          <w:szCs w:val="28"/>
        </w:rPr>
        <w:t>４．</w:t>
      </w:r>
      <w:r w:rsidR="001C02BB" w:rsidRPr="009C1AA4">
        <w:rPr>
          <w:rFonts w:asciiTheme="majorEastAsia" w:eastAsiaTheme="majorEastAsia" w:hAnsiTheme="majorEastAsia" w:hint="eastAsia"/>
          <w:b/>
          <w:sz w:val="28"/>
          <w:szCs w:val="28"/>
        </w:rPr>
        <w:t>規制内容</w:t>
      </w:r>
      <w:r w:rsidR="00D9522B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A239D0" w:rsidRDefault="001C02BB">
      <w:pPr>
        <w:rPr>
          <w:sz w:val="24"/>
          <w:szCs w:val="24"/>
        </w:rPr>
      </w:pPr>
      <w:r w:rsidRPr="00936D3D">
        <w:rPr>
          <w:rFonts w:hint="eastAsia"/>
          <w:sz w:val="24"/>
          <w:szCs w:val="24"/>
        </w:rPr>
        <w:t>（１）規制としての妥当性</w:t>
      </w:r>
      <w:r w:rsidR="00B4750A">
        <w:rPr>
          <w:rFonts w:hint="eastAsia"/>
          <w:sz w:val="24"/>
          <w:szCs w:val="24"/>
        </w:rPr>
        <w:t xml:space="preserve">　「緩衝地帯における規制方針」</w:t>
      </w:r>
      <w:r w:rsidR="00DB1BD8">
        <w:rPr>
          <w:rFonts w:hint="eastAsia"/>
          <w:sz w:val="24"/>
          <w:szCs w:val="24"/>
        </w:rPr>
        <w:t>（案）</w:t>
      </w:r>
    </w:p>
    <w:p w:rsidR="00B4750A" w:rsidRDefault="00617B0F" w:rsidP="00A239D0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（別紙５</w:t>
      </w:r>
      <w:r w:rsidR="00A239D0">
        <w:rPr>
          <w:rFonts w:hint="eastAsia"/>
          <w:sz w:val="24"/>
          <w:szCs w:val="24"/>
        </w:rPr>
        <w:t>、別紙</w:t>
      </w:r>
      <w:r w:rsidR="00A239D0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</w:p>
    <w:p w:rsidR="001C02BB" w:rsidRPr="00936D3D" w:rsidRDefault="00B475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1C02BB" w:rsidRPr="00936D3D">
        <w:rPr>
          <w:rFonts w:hint="eastAsia"/>
          <w:sz w:val="24"/>
          <w:szCs w:val="24"/>
        </w:rPr>
        <w:t>適用除外</w:t>
      </w:r>
      <w:r w:rsidR="006D2631">
        <w:rPr>
          <w:rFonts w:hint="eastAsia"/>
          <w:sz w:val="24"/>
          <w:szCs w:val="24"/>
        </w:rPr>
        <w:t>広告物</w:t>
      </w:r>
      <w:r w:rsidR="001C02BB" w:rsidRPr="00936D3D">
        <w:rPr>
          <w:rFonts w:hint="eastAsia"/>
          <w:sz w:val="24"/>
          <w:szCs w:val="24"/>
        </w:rPr>
        <w:t>の扱い</w:t>
      </w:r>
    </w:p>
    <w:p w:rsidR="001C02BB" w:rsidRDefault="001C02BB" w:rsidP="00283E2F">
      <w:pPr>
        <w:ind w:left="960" w:hangingChars="400" w:hanging="960"/>
        <w:rPr>
          <w:sz w:val="24"/>
          <w:szCs w:val="24"/>
        </w:rPr>
      </w:pPr>
      <w:r w:rsidRPr="00936D3D">
        <w:rPr>
          <w:rFonts w:hint="eastAsia"/>
          <w:sz w:val="24"/>
          <w:szCs w:val="24"/>
        </w:rPr>
        <w:t xml:space="preserve">　</w:t>
      </w:r>
      <w:r w:rsidR="00283E2F">
        <w:rPr>
          <w:rFonts w:hint="eastAsia"/>
          <w:sz w:val="24"/>
          <w:szCs w:val="24"/>
        </w:rPr>
        <w:t xml:space="preserve">　　　規制としての実効性を確保するため</w:t>
      </w:r>
      <w:r w:rsidR="006F4BA6">
        <w:rPr>
          <w:rFonts w:hint="eastAsia"/>
          <w:sz w:val="24"/>
          <w:szCs w:val="24"/>
        </w:rPr>
        <w:t>、自家用広告物で表示面積が７㎡以内のものなどの適用除外広告物について、屋上広告物など</w:t>
      </w:r>
      <w:r w:rsidR="007C3AD7">
        <w:rPr>
          <w:rFonts w:hint="eastAsia"/>
          <w:sz w:val="24"/>
          <w:szCs w:val="24"/>
        </w:rPr>
        <w:t>規制</w:t>
      </w:r>
      <w:r w:rsidR="006D2631">
        <w:rPr>
          <w:rFonts w:hint="eastAsia"/>
          <w:sz w:val="24"/>
          <w:szCs w:val="24"/>
        </w:rPr>
        <w:t>方針（案）</w:t>
      </w:r>
      <w:r w:rsidR="007C3AD7">
        <w:rPr>
          <w:rFonts w:hint="eastAsia"/>
          <w:sz w:val="24"/>
          <w:szCs w:val="24"/>
        </w:rPr>
        <w:t>に抵触するものは</w:t>
      </w:r>
      <w:r w:rsidR="006F4BA6">
        <w:rPr>
          <w:rFonts w:hint="eastAsia"/>
          <w:sz w:val="24"/>
          <w:szCs w:val="24"/>
        </w:rPr>
        <w:t>掲出できない扱いとする</w:t>
      </w:r>
      <w:r w:rsidR="007C3AD7">
        <w:rPr>
          <w:rFonts w:hint="eastAsia"/>
          <w:sz w:val="24"/>
          <w:szCs w:val="24"/>
        </w:rPr>
        <w:t>。</w:t>
      </w:r>
    </w:p>
    <w:p w:rsidR="001C02BB" w:rsidRPr="00936D3D" w:rsidRDefault="00D9522B" w:rsidP="00D952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1C02BB" w:rsidRPr="00936D3D">
        <w:rPr>
          <w:rFonts w:hint="eastAsia"/>
          <w:sz w:val="24"/>
          <w:szCs w:val="24"/>
        </w:rPr>
        <w:t>経過措置</w:t>
      </w:r>
      <w:r w:rsidR="00B37121">
        <w:rPr>
          <w:rFonts w:hint="eastAsia"/>
          <w:sz w:val="24"/>
          <w:szCs w:val="24"/>
        </w:rPr>
        <w:t>（別紙</w:t>
      </w:r>
      <w:r w:rsidR="00A239D0">
        <w:rPr>
          <w:rFonts w:hint="eastAsia"/>
          <w:sz w:val="24"/>
          <w:szCs w:val="24"/>
        </w:rPr>
        <w:t>７</w:t>
      </w:r>
      <w:r w:rsidR="00B37121">
        <w:rPr>
          <w:rFonts w:hint="eastAsia"/>
          <w:sz w:val="24"/>
          <w:szCs w:val="24"/>
        </w:rPr>
        <w:t>）</w:t>
      </w:r>
    </w:p>
    <w:p w:rsidR="001C02BB" w:rsidRDefault="001C02BB">
      <w:pPr>
        <w:rPr>
          <w:sz w:val="24"/>
          <w:szCs w:val="24"/>
        </w:rPr>
      </w:pPr>
      <w:r w:rsidRPr="00936D3D">
        <w:rPr>
          <w:rFonts w:hint="eastAsia"/>
          <w:sz w:val="24"/>
          <w:szCs w:val="24"/>
        </w:rPr>
        <w:t xml:space="preserve">　　</w:t>
      </w:r>
      <w:r w:rsidR="007C3AD7">
        <w:rPr>
          <w:rFonts w:hint="eastAsia"/>
          <w:sz w:val="24"/>
          <w:szCs w:val="24"/>
        </w:rPr>
        <w:t xml:space="preserve">　　</w:t>
      </w:r>
      <w:r w:rsidR="00B4750A">
        <w:rPr>
          <w:rFonts w:hint="eastAsia"/>
          <w:sz w:val="24"/>
          <w:szCs w:val="24"/>
        </w:rPr>
        <w:t>経過措置期間中に是正計画を</w:t>
      </w:r>
      <w:r w:rsidR="006F4BA6">
        <w:rPr>
          <w:rFonts w:hint="eastAsia"/>
          <w:sz w:val="24"/>
          <w:szCs w:val="24"/>
        </w:rPr>
        <w:t>定期的に</w:t>
      </w:r>
      <w:r w:rsidR="00B4750A">
        <w:rPr>
          <w:rFonts w:hint="eastAsia"/>
          <w:sz w:val="24"/>
          <w:szCs w:val="24"/>
        </w:rPr>
        <w:t>提出するよう指導</w:t>
      </w:r>
    </w:p>
    <w:p w:rsidR="00D9522B" w:rsidRDefault="00D9522B">
      <w:pPr>
        <w:rPr>
          <w:sz w:val="24"/>
          <w:szCs w:val="24"/>
        </w:rPr>
      </w:pPr>
    </w:p>
    <w:p w:rsidR="00E93677" w:rsidRPr="00D9522B" w:rsidRDefault="00D9522B">
      <w:pPr>
        <w:rPr>
          <w:rFonts w:asciiTheme="majorEastAsia" w:eastAsiaTheme="majorEastAsia" w:hAnsiTheme="majorEastAsia"/>
          <w:b/>
          <w:sz w:val="28"/>
          <w:szCs w:val="28"/>
        </w:rPr>
      </w:pPr>
      <w:r w:rsidRPr="00D9522B">
        <w:rPr>
          <w:rFonts w:asciiTheme="majorEastAsia" w:eastAsiaTheme="majorEastAsia" w:hAnsiTheme="majorEastAsia" w:hint="eastAsia"/>
          <w:b/>
          <w:sz w:val="28"/>
          <w:szCs w:val="28"/>
        </w:rPr>
        <w:t>５．古墳群に</w:t>
      </w:r>
      <w:r w:rsidR="006F4BA6">
        <w:rPr>
          <w:rFonts w:asciiTheme="majorEastAsia" w:eastAsiaTheme="majorEastAsia" w:hAnsiTheme="majorEastAsia" w:hint="eastAsia"/>
          <w:b/>
          <w:sz w:val="28"/>
          <w:szCs w:val="28"/>
        </w:rPr>
        <w:t>調和</w:t>
      </w:r>
      <w:r w:rsidRPr="00D9522B">
        <w:rPr>
          <w:rFonts w:asciiTheme="majorEastAsia" w:eastAsiaTheme="majorEastAsia" w:hAnsiTheme="majorEastAsia" w:hint="eastAsia"/>
          <w:b/>
          <w:sz w:val="28"/>
          <w:szCs w:val="28"/>
        </w:rPr>
        <w:t>した景観形成のあり方についての課題</w:t>
      </w:r>
    </w:p>
    <w:p w:rsidR="00D9522B" w:rsidRDefault="00D952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10766C">
        <w:rPr>
          <w:rFonts w:hint="eastAsia"/>
          <w:sz w:val="24"/>
          <w:szCs w:val="24"/>
        </w:rPr>
        <w:t>屋外広告物の</w:t>
      </w:r>
      <w:r w:rsidR="00436166">
        <w:rPr>
          <w:rFonts w:hint="eastAsia"/>
          <w:sz w:val="24"/>
          <w:szCs w:val="24"/>
        </w:rPr>
        <w:t>色彩、デザイン等の</w:t>
      </w:r>
      <w:r w:rsidR="003E489E">
        <w:rPr>
          <w:rFonts w:hint="eastAsia"/>
          <w:sz w:val="24"/>
          <w:szCs w:val="24"/>
        </w:rPr>
        <w:t>ガイドライン策定の必要性</w:t>
      </w:r>
    </w:p>
    <w:p w:rsidR="00436166" w:rsidRDefault="008227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7223E3">
        <w:rPr>
          <w:rFonts w:hint="eastAsia"/>
          <w:sz w:val="24"/>
          <w:szCs w:val="24"/>
        </w:rPr>
        <w:t>ガイドラインの中で、望ましい景観の事例として位置づける取り組み</w:t>
      </w:r>
    </w:p>
    <w:p w:rsidR="007223E3" w:rsidRDefault="00722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（ｅｘ．東高野街道、津堂城山古墳など）</w:t>
      </w:r>
    </w:p>
    <w:p w:rsidR="007223E3" w:rsidRDefault="00722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sectPr w:rsidR="007223E3" w:rsidSect="00E1003B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F4" w:rsidRDefault="00E97BF4" w:rsidP="004D2F25">
      <w:r>
        <w:separator/>
      </w:r>
    </w:p>
  </w:endnote>
  <w:endnote w:type="continuationSeparator" w:id="0">
    <w:p w:rsidR="00E97BF4" w:rsidRDefault="00E97BF4" w:rsidP="004D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F4" w:rsidRDefault="00E97BF4" w:rsidP="004D2F25">
      <w:r>
        <w:separator/>
      </w:r>
    </w:p>
  </w:footnote>
  <w:footnote w:type="continuationSeparator" w:id="0">
    <w:p w:rsidR="00E97BF4" w:rsidRDefault="00E97BF4" w:rsidP="004D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032B"/>
    <w:multiLevelType w:val="hybridMultilevel"/>
    <w:tmpl w:val="0E6809AA"/>
    <w:lvl w:ilvl="0" w:tplc="7DE68664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40B113EE"/>
    <w:multiLevelType w:val="hybridMultilevel"/>
    <w:tmpl w:val="96B08074"/>
    <w:lvl w:ilvl="0" w:tplc="80D2685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BB"/>
    <w:rsid w:val="00011271"/>
    <w:rsid w:val="0010766C"/>
    <w:rsid w:val="001562CD"/>
    <w:rsid w:val="00180E7F"/>
    <w:rsid w:val="001A412C"/>
    <w:rsid w:val="001A6AB9"/>
    <w:rsid w:val="001C02BB"/>
    <w:rsid w:val="001D3A8F"/>
    <w:rsid w:val="001F33E5"/>
    <w:rsid w:val="00216A2C"/>
    <w:rsid w:val="00283E2F"/>
    <w:rsid w:val="00300690"/>
    <w:rsid w:val="003030A0"/>
    <w:rsid w:val="00326466"/>
    <w:rsid w:val="003E489E"/>
    <w:rsid w:val="00436166"/>
    <w:rsid w:val="00473999"/>
    <w:rsid w:val="004D2F25"/>
    <w:rsid w:val="004F128E"/>
    <w:rsid w:val="00596346"/>
    <w:rsid w:val="005E27F0"/>
    <w:rsid w:val="00617B0F"/>
    <w:rsid w:val="00673D1F"/>
    <w:rsid w:val="006A4E9E"/>
    <w:rsid w:val="006D2631"/>
    <w:rsid w:val="006F4BA6"/>
    <w:rsid w:val="007223E3"/>
    <w:rsid w:val="007342C0"/>
    <w:rsid w:val="00773FEC"/>
    <w:rsid w:val="0077762F"/>
    <w:rsid w:val="007C3AD7"/>
    <w:rsid w:val="0082278F"/>
    <w:rsid w:val="00936D3D"/>
    <w:rsid w:val="00960F49"/>
    <w:rsid w:val="009B2AE4"/>
    <w:rsid w:val="009C1AA4"/>
    <w:rsid w:val="00A239D0"/>
    <w:rsid w:val="00A3046C"/>
    <w:rsid w:val="00B06FD3"/>
    <w:rsid w:val="00B15BBB"/>
    <w:rsid w:val="00B37121"/>
    <w:rsid w:val="00B4750A"/>
    <w:rsid w:val="00C7426D"/>
    <w:rsid w:val="00C81EA2"/>
    <w:rsid w:val="00C86F63"/>
    <w:rsid w:val="00D20F8A"/>
    <w:rsid w:val="00D27F20"/>
    <w:rsid w:val="00D74E51"/>
    <w:rsid w:val="00D9522B"/>
    <w:rsid w:val="00DB1BD8"/>
    <w:rsid w:val="00E1003B"/>
    <w:rsid w:val="00E32F63"/>
    <w:rsid w:val="00E36D50"/>
    <w:rsid w:val="00E9206E"/>
    <w:rsid w:val="00E93677"/>
    <w:rsid w:val="00E97BF4"/>
    <w:rsid w:val="00EE2FE9"/>
    <w:rsid w:val="00F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F25"/>
  </w:style>
  <w:style w:type="paragraph" w:styleId="a5">
    <w:name w:val="footer"/>
    <w:basedOn w:val="a"/>
    <w:link w:val="a6"/>
    <w:uiPriority w:val="99"/>
    <w:unhideWhenUsed/>
    <w:rsid w:val="004D2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F25"/>
  </w:style>
  <w:style w:type="paragraph" w:styleId="a7">
    <w:name w:val="List Paragraph"/>
    <w:basedOn w:val="a"/>
    <w:uiPriority w:val="34"/>
    <w:qFormat/>
    <w:rsid w:val="00180E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F25"/>
  </w:style>
  <w:style w:type="paragraph" w:styleId="a5">
    <w:name w:val="footer"/>
    <w:basedOn w:val="a"/>
    <w:link w:val="a6"/>
    <w:uiPriority w:val="99"/>
    <w:unhideWhenUsed/>
    <w:rsid w:val="004D2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F25"/>
  </w:style>
  <w:style w:type="paragraph" w:styleId="a7">
    <w:name w:val="List Paragraph"/>
    <w:basedOn w:val="a"/>
    <w:uiPriority w:val="34"/>
    <w:qFormat/>
    <w:rsid w:val="00180E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20C5-9C39-490E-8602-83E721CD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2014-11-26T06:46:00Z</cp:lastPrinted>
  <dcterms:created xsi:type="dcterms:W3CDTF">2014-07-08T02:05:00Z</dcterms:created>
  <dcterms:modified xsi:type="dcterms:W3CDTF">2014-12-01T04:46:00Z</dcterms:modified>
</cp:coreProperties>
</file>