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D" w:rsidRDefault="00DA67EE" w:rsidP="00A9249D">
      <w:pPr>
        <w:jc w:val="center"/>
        <w:rPr>
          <w:sz w:val="24"/>
          <w:szCs w:val="24"/>
        </w:rPr>
      </w:pPr>
      <w:bookmarkStart w:id="0" w:name="_GoBack"/>
      <w:bookmarkEnd w:id="0"/>
      <w:r>
        <w:rPr>
          <w:rFonts w:hint="eastAsia"/>
          <w:sz w:val="24"/>
          <w:szCs w:val="24"/>
        </w:rPr>
        <w:t xml:space="preserve">　</w:t>
      </w:r>
      <w:r w:rsidR="00C267EE" w:rsidRPr="00A9249D">
        <w:rPr>
          <w:rFonts w:hint="eastAsia"/>
          <w:sz w:val="24"/>
          <w:szCs w:val="24"/>
        </w:rPr>
        <w:t>世界</w:t>
      </w:r>
      <w:r w:rsidR="00EB4F79">
        <w:rPr>
          <w:rFonts w:hint="eastAsia"/>
          <w:sz w:val="24"/>
          <w:szCs w:val="24"/>
        </w:rPr>
        <w:t>文化</w:t>
      </w:r>
      <w:r w:rsidR="00C267EE" w:rsidRPr="00A9249D">
        <w:rPr>
          <w:rFonts w:hint="eastAsia"/>
          <w:sz w:val="24"/>
          <w:szCs w:val="24"/>
        </w:rPr>
        <w:t>遺産登録推進に向けた古市古墳群緩衝地帯における</w:t>
      </w:r>
    </w:p>
    <w:p w:rsidR="00AB05A8" w:rsidRPr="00A9249D" w:rsidRDefault="00C267EE" w:rsidP="00A9249D">
      <w:pPr>
        <w:jc w:val="center"/>
        <w:rPr>
          <w:sz w:val="24"/>
          <w:szCs w:val="24"/>
        </w:rPr>
      </w:pPr>
      <w:r w:rsidRPr="00A9249D">
        <w:rPr>
          <w:rFonts w:hint="eastAsia"/>
          <w:sz w:val="24"/>
          <w:szCs w:val="24"/>
        </w:rPr>
        <w:t>屋外広告物規制について</w:t>
      </w:r>
    </w:p>
    <w:p w:rsidR="00C267EE" w:rsidRDefault="00C267EE" w:rsidP="00A9249D">
      <w:pPr>
        <w:jc w:val="center"/>
      </w:pPr>
    </w:p>
    <w:p w:rsidR="00C267EE" w:rsidRPr="00A9249D" w:rsidRDefault="00C267EE">
      <w:pPr>
        <w:rPr>
          <w:sz w:val="24"/>
          <w:szCs w:val="24"/>
        </w:rPr>
      </w:pPr>
      <w:r w:rsidRPr="00A9249D">
        <w:rPr>
          <w:rFonts w:hint="eastAsia"/>
          <w:sz w:val="24"/>
          <w:szCs w:val="24"/>
        </w:rPr>
        <w:t xml:space="preserve">１．諮問内容　　</w:t>
      </w:r>
    </w:p>
    <w:p w:rsidR="00C267EE" w:rsidRPr="00A9249D" w:rsidRDefault="00C267EE" w:rsidP="00A9249D">
      <w:pPr>
        <w:ind w:left="480" w:hangingChars="200" w:hanging="480"/>
        <w:rPr>
          <w:sz w:val="24"/>
          <w:szCs w:val="24"/>
        </w:rPr>
      </w:pPr>
      <w:r w:rsidRPr="00A9249D">
        <w:rPr>
          <w:rFonts w:hint="eastAsia"/>
          <w:sz w:val="24"/>
          <w:szCs w:val="24"/>
        </w:rPr>
        <w:t xml:space="preserve">　　</w:t>
      </w:r>
      <w:r w:rsidR="00C72783" w:rsidRPr="00A9249D">
        <w:rPr>
          <w:rFonts w:hint="eastAsia"/>
          <w:sz w:val="24"/>
          <w:szCs w:val="24"/>
        </w:rPr>
        <w:t xml:space="preserve">　</w:t>
      </w:r>
      <w:r w:rsidRPr="00A9249D">
        <w:rPr>
          <w:rFonts w:hint="eastAsia"/>
          <w:sz w:val="24"/>
          <w:szCs w:val="24"/>
        </w:rPr>
        <w:t>藤井寺市、羽曳野市にまたがる古市古墳群緩衝地帯における屋外広告物規制の内容については、大阪府において所管する屋外広告物条例が適用されることとなり、規制内容を検討する必要があり、</w:t>
      </w:r>
      <w:r w:rsidR="00C72783" w:rsidRPr="00A9249D">
        <w:rPr>
          <w:rFonts w:hint="eastAsia"/>
          <w:sz w:val="24"/>
          <w:szCs w:val="24"/>
        </w:rPr>
        <w:t>諮問する。</w:t>
      </w:r>
    </w:p>
    <w:p w:rsidR="00C72783" w:rsidRPr="00A9249D" w:rsidRDefault="00C72783" w:rsidP="00A9249D">
      <w:pPr>
        <w:ind w:left="480" w:hangingChars="200" w:hanging="480"/>
        <w:rPr>
          <w:sz w:val="24"/>
          <w:szCs w:val="24"/>
        </w:rPr>
      </w:pPr>
    </w:p>
    <w:p w:rsidR="00C267EE" w:rsidRPr="00A9249D" w:rsidRDefault="00C72783" w:rsidP="00A9249D">
      <w:pPr>
        <w:ind w:left="480" w:hangingChars="200" w:hanging="480"/>
        <w:rPr>
          <w:sz w:val="24"/>
          <w:szCs w:val="24"/>
        </w:rPr>
      </w:pPr>
      <w:r w:rsidRPr="00A9249D">
        <w:rPr>
          <w:rFonts w:hint="eastAsia"/>
          <w:sz w:val="24"/>
          <w:szCs w:val="24"/>
        </w:rPr>
        <w:t>２．</w:t>
      </w:r>
      <w:r w:rsidR="006027A9" w:rsidRPr="00A9249D">
        <w:rPr>
          <w:rFonts w:hint="eastAsia"/>
          <w:sz w:val="24"/>
          <w:szCs w:val="24"/>
        </w:rPr>
        <w:t>世界</w:t>
      </w:r>
      <w:r w:rsidR="00EB4F79">
        <w:rPr>
          <w:rFonts w:hint="eastAsia"/>
          <w:sz w:val="24"/>
          <w:szCs w:val="24"/>
        </w:rPr>
        <w:t>文化</w:t>
      </w:r>
      <w:r w:rsidR="006027A9" w:rsidRPr="00A9249D">
        <w:rPr>
          <w:rFonts w:hint="eastAsia"/>
          <w:sz w:val="24"/>
          <w:szCs w:val="24"/>
        </w:rPr>
        <w:t>遺産登録に向けた動き</w:t>
      </w:r>
      <w:r w:rsidR="000F37EE" w:rsidRPr="00A9249D">
        <w:rPr>
          <w:rFonts w:hint="eastAsia"/>
          <w:sz w:val="24"/>
          <w:szCs w:val="24"/>
        </w:rPr>
        <w:t>、</w:t>
      </w:r>
      <w:r w:rsidR="006027A9" w:rsidRPr="00A9249D">
        <w:rPr>
          <w:rFonts w:hint="eastAsia"/>
          <w:sz w:val="24"/>
          <w:szCs w:val="24"/>
        </w:rPr>
        <w:t>今後の</w:t>
      </w:r>
      <w:r w:rsidR="000F37EE" w:rsidRPr="00A9249D">
        <w:rPr>
          <w:rFonts w:hint="eastAsia"/>
          <w:sz w:val="24"/>
          <w:szCs w:val="24"/>
        </w:rPr>
        <w:t>目標</w:t>
      </w:r>
    </w:p>
    <w:p w:rsidR="006027A9" w:rsidRPr="00A9249D" w:rsidRDefault="006027A9" w:rsidP="00A9249D">
      <w:pPr>
        <w:ind w:left="480" w:hangingChars="200" w:hanging="480"/>
        <w:rPr>
          <w:sz w:val="24"/>
          <w:szCs w:val="24"/>
        </w:rPr>
      </w:pPr>
      <w:r w:rsidRPr="00A9249D">
        <w:rPr>
          <w:rFonts w:hint="eastAsia"/>
          <w:sz w:val="24"/>
          <w:szCs w:val="24"/>
        </w:rPr>
        <w:t xml:space="preserve">　　平成</w:t>
      </w:r>
      <w:r w:rsidRPr="00A9249D">
        <w:rPr>
          <w:rFonts w:hint="eastAsia"/>
          <w:sz w:val="24"/>
          <w:szCs w:val="24"/>
        </w:rPr>
        <w:t>22</w:t>
      </w:r>
      <w:r w:rsidRPr="00A9249D">
        <w:rPr>
          <w:rFonts w:hint="eastAsia"/>
          <w:sz w:val="24"/>
          <w:szCs w:val="24"/>
        </w:rPr>
        <w:t>年</w:t>
      </w:r>
      <w:r w:rsidRPr="00A9249D">
        <w:rPr>
          <w:rFonts w:hint="eastAsia"/>
          <w:sz w:val="24"/>
          <w:szCs w:val="24"/>
        </w:rPr>
        <w:t>11</w:t>
      </w:r>
      <w:r w:rsidRPr="00A9249D">
        <w:rPr>
          <w:rFonts w:hint="eastAsia"/>
          <w:sz w:val="24"/>
          <w:szCs w:val="24"/>
        </w:rPr>
        <w:t>月　ユネスコ世界遺産暫定一覧表に記載</w:t>
      </w:r>
    </w:p>
    <w:p w:rsidR="006027A9" w:rsidRPr="00A9249D" w:rsidRDefault="006027A9" w:rsidP="00A9249D">
      <w:pPr>
        <w:ind w:left="480" w:hangingChars="200" w:hanging="480"/>
        <w:rPr>
          <w:sz w:val="24"/>
          <w:szCs w:val="24"/>
        </w:rPr>
      </w:pPr>
      <w:r w:rsidRPr="00A9249D">
        <w:rPr>
          <w:rFonts w:hint="eastAsia"/>
          <w:sz w:val="24"/>
          <w:szCs w:val="24"/>
        </w:rPr>
        <w:t xml:space="preserve">　　平成</w:t>
      </w:r>
      <w:r w:rsidRPr="00A9249D">
        <w:rPr>
          <w:rFonts w:hint="eastAsia"/>
          <w:sz w:val="24"/>
          <w:szCs w:val="24"/>
        </w:rPr>
        <w:t>23</w:t>
      </w:r>
      <w:r w:rsidRPr="00A9249D">
        <w:rPr>
          <w:rFonts w:hint="eastAsia"/>
          <w:sz w:val="24"/>
          <w:szCs w:val="24"/>
        </w:rPr>
        <w:t>年</w:t>
      </w:r>
      <w:r w:rsidRPr="00A9249D">
        <w:rPr>
          <w:rFonts w:hint="eastAsia"/>
          <w:sz w:val="24"/>
          <w:szCs w:val="24"/>
        </w:rPr>
        <w:t>5</w:t>
      </w:r>
      <w:r w:rsidRPr="00A9249D">
        <w:rPr>
          <w:rFonts w:hint="eastAsia"/>
          <w:sz w:val="24"/>
          <w:szCs w:val="24"/>
        </w:rPr>
        <w:t>月　百舌鳥・古市古墳群世界文化遺産登録推進本部会議を設置</w:t>
      </w:r>
    </w:p>
    <w:p w:rsidR="006027A9" w:rsidRPr="00A9249D" w:rsidRDefault="006027A9" w:rsidP="00A9249D">
      <w:pPr>
        <w:ind w:left="480" w:hangingChars="200" w:hanging="480"/>
        <w:rPr>
          <w:sz w:val="24"/>
          <w:szCs w:val="24"/>
        </w:rPr>
      </w:pPr>
      <w:r w:rsidRPr="00A9249D">
        <w:rPr>
          <w:rFonts w:hint="eastAsia"/>
          <w:sz w:val="24"/>
          <w:szCs w:val="24"/>
        </w:rPr>
        <w:t xml:space="preserve">　　　　　　　　　（大阪府知事、堺市長、羽曳野市長、藤井寺市長等で構成）</w:t>
      </w:r>
    </w:p>
    <w:p w:rsidR="006027A9" w:rsidRPr="00A9249D" w:rsidRDefault="006027A9" w:rsidP="00A9249D">
      <w:pPr>
        <w:ind w:left="480" w:hangingChars="200" w:hanging="480"/>
        <w:rPr>
          <w:sz w:val="24"/>
          <w:szCs w:val="24"/>
        </w:rPr>
      </w:pPr>
      <w:r w:rsidRPr="00A9249D">
        <w:rPr>
          <w:rFonts w:hint="eastAsia"/>
          <w:sz w:val="24"/>
          <w:szCs w:val="24"/>
        </w:rPr>
        <w:t xml:space="preserve">　　平成</w:t>
      </w:r>
      <w:r w:rsidRPr="00A9249D">
        <w:rPr>
          <w:rFonts w:hint="eastAsia"/>
          <w:sz w:val="24"/>
          <w:szCs w:val="24"/>
        </w:rPr>
        <w:t>27</w:t>
      </w:r>
      <w:r w:rsidRPr="00A9249D">
        <w:rPr>
          <w:rFonts w:hint="eastAsia"/>
          <w:sz w:val="24"/>
          <w:szCs w:val="24"/>
        </w:rPr>
        <w:t>年</w:t>
      </w:r>
      <w:r w:rsidR="00EB4F79">
        <w:rPr>
          <w:rFonts w:hint="eastAsia"/>
          <w:sz w:val="24"/>
          <w:szCs w:val="24"/>
        </w:rPr>
        <w:t>度</w:t>
      </w:r>
      <w:r w:rsidRPr="00A9249D">
        <w:rPr>
          <w:rFonts w:hint="eastAsia"/>
          <w:sz w:val="24"/>
          <w:szCs w:val="24"/>
        </w:rPr>
        <w:t xml:space="preserve">　　　　ユネスコ世界遺産センターへの政府からの推薦</w:t>
      </w:r>
      <w:r w:rsidR="000F37EE" w:rsidRPr="00A9249D">
        <w:rPr>
          <w:rFonts w:hint="eastAsia"/>
          <w:sz w:val="24"/>
          <w:szCs w:val="24"/>
        </w:rPr>
        <w:t>（目標）</w:t>
      </w:r>
    </w:p>
    <w:p w:rsidR="006027A9" w:rsidRPr="00A9249D" w:rsidRDefault="006027A9" w:rsidP="00A9249D">
      <w:pPr>
        <w:ind w:left="480" w:hangingChars="200" w:hanging="480"/>
        <w:rPr>
          <w:sz w:val="24"/>
          <w:szCs w:val="24"/>
        </w:rPr>
      </w:pPr>
      <w:r w:rsidRPr="00A9249D">
        <w:rPr>
          <w:rFonts w:hint="eastAsia"/>
          <w:sz w:val="24"/>
          <w:szCs w:val="24"/>
        </w:rPr>
        <w:t xml:space="preserve">　　平成</w:t>
      </w:r>
      <w:r w:rsidRPr="00A9249D">
        <w:rPr>
          <w:rFonts w:hint="eastAsia"/>
          <w:sz w:val="24"/>
          <w:szCs w:val="24"/>
        </w:rPr>
        <w:t>29</w:t>
      </w:r>
      <w:r w:rsidRPr="00A9249D">
        <w:rPr>
          <w:rFonts w:hint="eastAsia"/>
          <w:sz w:val="24"/>
          <w:szCs w:val="24"/>
        </w:rPr>
        <w:t>年</w:t>
      </w:r>
      <w:r w:rsidR="00EB4F79">
        <w:rPr>
          <w:rFonts w:hint="eastAsia"/>
          <w:sz w:val="24"/>
          <w:szCs w:val="24"/>
        </w:rPr>
        <w:t>度</w:t>
      </w:r>
      <w:r w:rsidRPr="00A9249D">
        <w:rPr>
          <w:rFonts w:hint="eastAsia"/>
          <w:sz w:val="24"/>
          <w:szCs w:val="24"/>
        </w:rPr>
        <w:t xml:space="preserve">　　　　世界</w:t>
      </w:r>
      <w:r w:rsidR="00EB4F79">
        <w:rPr>
          <w:rFonts w:hint="eastAsia"/>
          <w:sz w:val="24"/>
          <w:szCs w:val="24"/>
        </w:rPr>
        <w:t>文化</w:t>
      </w:r>
      <w:r w:rsidRPr="00A9249D">
        <w:rPr>
          <w:rFonts w:hint="eastAsia"/>
          <w:sz w:val="24"/>
          <w:szCs w:val="24"/>
        </w:rPr>
        <w:t>遺産登録</w:t>
      </w:r>
      <w:r w:rsidR="000F37EE" w:rsidRPr="00A9249D">
        <w:rPr>
          <w:rFonts w:hint="eastAsia"/>
          <w:sz w:val="24"/>
          <w:szCs w:val="24"/>
        </w:rPr>
        <w:t>（目標）</w:t>
      </w:r>
    </w:p>
    <w:p w:rsidR="000F37EE" w:rsidRPr="00A9249D" w:rsidRDefault="000F37EE" w:rsidP="00A9249D">
      <w:pPr>
        <w:ind w:left="480" w:hangingChars="200" w:hanging="480"/>
        <w:rPr>
          <w:sz w:val="24"/>
          <w:szCs w:val="24"/>
        </w:rPr>
      </w:pPr>
    </w:p>
    <w:p w:rsidR="000F37EE" w:rsidRPr="00A9249D" w:rsidRDefault="000F37EE" w:rsidP="00A9249D">
      <w:pPr>
        <w:ind w:left="480" w:hangingChars="200" w:hanging="480"/>
        <w:rPr>
          <w:sz w:val="24"/>
          <w:szCs w:val="24"/>
        </w:rPr>
      </w:pPr>
      <w:r w:rsidRPr="00A9249D">
        <w:rPr>
          <w:rFonts w:hint="eastAsia"/>
          <w:sz w:val="24"/>
          <w:szCs w:val="24"/>
        </w:rPr>
        <w:t>３．</w:t>
      </w:r>
      <w:r w:rsidR="00124F24" w:rsidRPr="00A9249D">
        <w:rPr>
          <w:rFonts w:hint="eastAsia"/>
          <w:sz w:val="24"/>
          <w:szCs w:val="24"/>
        </w:rPr>
        <w:t>世界</w:t>
      </w:r>
      <w:r w:rsidR="00EB4F79">
        <w:rPr>
          <w:rFonts w:hint="eastAsia"/>
          <w:sz w:val="24"/>
          <w:szCs w:val="24"/>
        </w:rPr>
        <w:t>文化</w:t>
      </w:r>
      <w:r w:rsidR="00124F24" w:rsidRPr="00A9249D">
        <w:rPr>
          <w:rFonts w:hint="eastAsia"/>
          <w:sz w:val="24"/>
          <w:szCs w:val="24"/>
        </w:rPr>
        <w:t>遺産登録に向けた概要（</w:t>
      </w:r>
      <w:r w:rsidR="00972B48">
        <w:rPr>
          <w:rFonts w:hint="eastAsia"/>
          <w:sz w:val="24"/>
          <w:szCs w:val="24"/>
        </w:rPr>
        <w:t xml:space="preserve">別紙１　</w:t>
      </w:r>
      <w:r w:rsidR="00124F24" w:rsidRPr="00A9249D">
        <w:rPr>
          <w:rFonts w:hint="eastAsia"/>
          <w:sz w:val="24"/>
          <w:szCs w:val="24"/>
        </w:rPr>
        <w:t>推薦書の概要）</w:t>
      </w:r>
    </w:p>
    <w:p w:rsidR="00124F24" w:rsidRPr="00A9249D" w:rsidRDefault="00124F24" w:rsidP="00A9249D">
      <w:pPr>
        <w:ind w:left="480" w:hangingChars="200" w:hanging="480"/>
        <w:rPr>
          <w:sz w:val="24"/>
          <w:szCs w:val="24"/>
        </w:rPr>
      </w:pPr>
      <w:r w:rsidRPr="00A9249D">
        <w:rPr>
          <w:rFonts w:hint="eastAsia"/>
          <w:sz w:val="24"/>
          <w:szCs w:val="24"/>
        </w:rPr>
        <w:t xml:space="preserve">　（１）資産の概要</w:t>
      </w:r>
    </w:p>
    <w:p w:rsidR="00124F24" w:rsidRPr="00A9249D" w:rsidRDefault="00124F24" w:rsidP="00A9249D">
      <w:pPr>
        <w:ind w:left="480" w:hangingChars="200" w:hanging="480"/>
        <w:rPr>
          <w:sz w:val="24"/>
          <w:szCs w:val="24"/>
        </w:rPr>
      </w:pPr>
      <w:r w:rsidRPr="00A9249D">
        <w:rPr>
          <w:rFonts w:hint="eastAsia"/>
          <w:sz w:val="24"/>
          <w:szCs w:val="24"/>
        </w:rPr>
        <w:t xml:space="preserve">　（２）顕著な普遍的価値の証明</w:t>
      </w:r>
    </w:p>
    <w:p w:rsidR="00124F24" w:rsidRPr="00A9249D" w:rsidRDefault="00124F24" w:rsidP="00A9249D">
      <w:pPr>
        <w:ind w:left="480" w:hangingChars="200" w:hanging="480"/>
        <w:rPr>
          <w:sz w:val="24"/>
          <w:szCs w:val="24"/>
        </w:rPr>
      </w:pPr>
      <w:r w:rsidRPr="00A9249D">
        <w:rPr>
          <w:rFonts w:hint="eastAsia"/>
          <w:sz w:val="24"/>
          <w:szCs w:val="24"/>
        </w:rPr>
        <w:t xml:space="preserve">　（３）保存管理</w:t>
      </w:r>
    </w:p>
    <w:p w:rsidR="00124F24" w:rsidRPr="00A9249D" w:rsidRDefault="00124F24" w:rsidP="00A9249D">
      <w:pPr>
        <w:ind w:left="480" w:hangingChars="200" w:hanging="480"/>
        <w:rPr>
          <w:sz w:val="24"/>
          <w:szCs w:val="24"/>
        </w:rPr>
      </w:pPr>
      <w:r w:rsidRPr="00A9249D">
        <w:rPr>
          <w:rFonts w:hint="eastAsia"/>
          <w:sz w:val="24"/>
          <w:szCs w:val="24"/>
        </w:rPr>
        <w:t xml:space="preserve">　　　①資産範囲として</w:t>
      </w:r>
      <w:r w:rsidR="00677C18">
        <w:rPr>
          <w:rFonts w:hint="eastAsia"/>
          <w:sz w:val="24"/>
          <w:szCs w:val="24"/>
        </w:rPr>
        <w:t>保護</w:t>
      </w:r>
      <w:r w:rsidRPr="00A9249D">
        <w:rPr>
          <w:rFonts w:hint="eastAsia"/>
          <w:sz w:val="24"/>
          <w:szCs w:val="24"/>
        </w:rPr>
        <w:t>管理</w:t>
      </w:r>
    </w:p>
    <w:p w:rsidR="00124F24" w:rsidRPr="00A9249D" w:rsidRDefault="00124F24" w:rsidP="00A9249D">
      <w:pPr>
        <w:ind w:left="480" w:hangingChars="200" w:hanging="480"/>
        <w:rPr>
          <w:sz w:val="24"/>
          <w:szCs w:val="24"/>
        </w:rPr>
      </w:pPr>
      <w:r w:rsidRPr="00A9249D">
        <w:rPr>
          <w:rFonts w:hint="eastAsia"/>
          <w:sz w:val="24"/>
          <w:szCs w:val="24"/>
        </w:rPr>
        <w:t xml:space="preserve">　　　②緩衝地帯の設定による広域的な保全</w:t>
      </w:r>
      <w:r w:rsidR="00972B48">
        <w:rPr>
          <w:rFonts w:hint="eastAsia"/>
          <w:sz w:val="24"/>
          <w:szCs w:val="24"/>
        </w:rPr>
        <w:t>（別紙２－１、２－２）</w:t>
      </w:r>
    </w:p>
    <w:p w:rsidR="00124F24" w:rsidRPr="00A9249D" w:rsidRDefault="00124F24" w:rsidP="00A9249D">
      <w:pPr>
        <w:ind w:left="480" w:hangingChars="200" w:hanging="480"/>
        <w:rPr>
          <w:sz w:val="24"/>
          <w:szCs w:val="24"/>
        </w:rPr>
      </w:pPr>
    </w:p>
    <w:p w:rsidR="00124F24" w:rsidRPr="00A9249D" w:rsidRDefault="00124F24" w:rsidP="00A9249D">
      <w:pPr>
        <w:ind w:left="480" w:hangingChars="200" w:hanging="480"/>
        <w:rPr>
          <w:sz w:val="24"/>
          <w:szCs w:val="24"/>
        </w:rPr>
      </w:pPr>
      <w:r w:rsidRPr="00A9249D">
        <w:rPr>
          <w:rFonts w:hint="eastAsia"/>
          <w:sz w:val="24"/>
          <w:szCs w:val="24"/>
        </w:rPr>
        <w:t>４．緩衝地帯における規制方針</w:t>
      </w:r>
      <w:r w:rsidR="00972B48">
        <w:rPr>
          <w:rFonts w:hint="eastAsia"/>
          <w:sz w:val="24"/>
          <w:szCs w:val="24"/>
        </w:rPr>
        <w:t>（別紙３）</w:t>
      </w:r>
    </w:p>
    <w:p w:rsidR="00124F24" w:rsidRPr="00A9249D" w:rsidRDefault="00124F24" w:rsidP="00A9249D">
      <w:pPr>
        <w:ind w:leftChars="100" w:left="450" w:hangingChars="100" w:hanging="240"/>
        <w:rPr>
          <w:sz w:val="24"/>
          <w:szCs w:val="24"/>
        </w:rPr>
      </w:pPr>
      <w:r w:rsidRPr="00A9249D">
        <w:rPr>
          <w:rFonts w:hint="eastAsia"/>
          <w:sz w:val="24"/>
          <w:szCs w:val="24"/>
        </w:rPr>
        <w:t>（平成</w:t>
      </w:r>
      <w:r w:rsidRPr="00A9249D">
        <w:rPr>
          <w:rFonts w:hint="eastAsia"/>
          <w:sz w:val="24"/>
          <w:szCs w:val="24"/>
        </w:rPr>
        <w:t>26</w:t>
      </w:r>
      <w:r w:rsidRPr="00A9249D">
        <w:rPr>
          <w:rFonts w:hint="eastAsia"/>
          <w:sz w:val="24"/>
          <w:szCs w:val="24"/>
        </w:rPr>
        <w:t>年</w:t>
      </w:r>
      <w:r w:rsidRPr="00A9249D">
        <w:rPr>
          <w:rFonts w:hint="eastAsia"/>
          <w:sz w:val="24"/>
          <w:szCs w:val="24"/>
        </w:rPr>
        <w:t>4</w:t>
      </w:r>
      <w:r w:rsidRPr="00A9249D">
        <w:rPr>
          <w:rFonts w:hint="eastAsia"/>
          <w:sz w:val="24"/>
          <w:szCs w:val="24"/>
        </w:rPr>
        <w:t>月</w:t>
      </w:r>
      <w:r w:rsidRPr="00A9249D">
        <w:rPr>
          <w:rFonts w:hint="eastAsia"/>
          <w:sz w:val="24"/>
          <w:szCs w:val="24"/>
        </w:rPr>
        <w:t>14</w:t>
      </w:r>
      <w:r w:rsidRPr="00A9249D">
        <w:rPr>
          <w:rFonts w:hint="eastAsia"/>
          <w:sz w:val="24"/>
          <w:szCs w:val="24"/>
        </w:rPr>
        <w:t>日　世界</w:t>
      </w:r>
      <w:r w:rsidR="00EB4F79">
        <w:rPr>
          <w:rFonts w:hint="eastAsia"/>
          <w:sz w:val="24"/>
          <w:szCs w:val="24"/>
        </w:rPr>
        <w:t>文化</w:t>
      </w:r>
      <w:r w:rsidRPr="00A9249D">
        <w:rPr>
          <w:rFonts w:hint="eastAsia"/>
          <w:sz w:val="24"/>
          <w:szCs w:val="24"/>
        </w:rPr>
        <w:t>遺産登録推進本部会議にて確認）</w:t>
      </w:r>
    </w:p>
    <w:p w:rsidR="00124F24" w:rsidRPr="00A9249D" w:rsidRDefault="00124F24" w:rsidP="00A9249D">
      <w:pPr>
        <w:ind w:left="480" w:hangingChars="200" w:hanging="480"/>
        <w:rPr>
          <w:sz w:val="24"/>
          <w:szCs w:val="24"/>
        </w:rPr>
      </w:pPr>
      <w:r w:rsidRPr="00A9249D">
        <w:rPr>
          <w:rFonts w:hint="eastAsia"/>
          <w:sz w:val="24"/>
          <w:szCs w:val="24"/>
        </w:rPr>
        <w:t xml:space="preserve">　（１）建築物の高さ</w:t>
      </w:r>
      <w:r w:rsidR="00E94FF0">
        <w:rPr>
          <w:rFonts w:hint="eastAsia"/>
          <w:sz w:val="24"/>
          <w:szCs w:val="24"/>
        </w:rPr>
        <w:t>（市が高度地区として都市計画決定）</w:t>
      </w:r>
    </w:p>
    <w:p w:rsidR="00124F24" w:rsidRPr="00A9249D" w:rsidRDefault="00124F24" w:rsidP="00A9249D">
      <w:pPr>
        <w:ind w:left="480" w:hangingChars="200" w:hanging="480"/>
        <w:rPr>
          <w:sz w:val="24"/>
          <w:szCs w:val="24"/>
        </w:rPr>
      </w:pPr>
      <w:r w:rsidRPr="00A9249D">
        <w:rPr>
          <w:rFonts w:hint="eastAsia"/>
          <w:sz w:val="24"/>
          <w:szCs w:val="24"/>
        </w:rPr>
        <w:t xml:space="preserve">　（２）建築物の形態意匠</w:t>
      </w:r>
      <w:r w:rsidR="00E94FF0">
        <w:rPr>
          <w:rFonts w:hint="eastAsia"/>
          <w:sz w:val="24"/>
          <w:szCs w:val="24"/>
        </w:rPr>
        <w:t>（市が景観地区として決定）</w:t>
      </w:r>
    </w:p>
    <w:p w:rsidR="00124F24" w:rsidRPr="00A9249D" w:rsidRDefault="00124F24" w:rsidP="00A9249D">
      <w:pPr>
        <w:ind w:left="480" w:hangingChars="200" w:hanging="480"/>
        <w:rPr>
          <w:sz w:val="24"/>
          <w:szCs w:val="24"/>
        </w:rPr>
      </w:pPr>
      <w:r w:rsidRPr="00A9249D">
        <w:rPr>
          <w:rFonts w:hint="eastAsia"/>
          <w:sz w:val="24"/>
          <w:szCs w:val="24"/>
        </w:rPr>
        <w:t xml:space="preserve">　（３）屋外広告物</w:t>
      </w:r>
      <w:r w:rsidR="00E94FF0">
        <w:rPr>
          <w:rFonts w:hint="eastAsia"/>
          <w:sz w:val="24"/>
          <w:szCs w:val="24"/>
        </w:rPr>
        <w:t>（府屋外広告物条例による規制）</w:t>
      </w:r>
    </w:p>
    <w:p w:rsidR="00124F24" w:rsidRPr="00A9249D" w:rsidRDefault="00124F24" w:rsidP="00A9249D">
      <w:pPr>
        <w:ind w:left="480" w:hangingChars="200" w:hanging="480"/>
        <w:rPr>
          <w:sz w:val="24"/>
          <w:szCs w:val="24"/>
        </w:rPr>
      </w:pPr>
    </w:p>
    <w:p w:rsidR="00124F24" w:rsidRPr="00A9249D" w:rsidRDefault="00124F24" w:rsidP="00A9249D">
      <w:pPr>
        <w:ind w:left="480" w:hangingChars="200" w:hanging="480"/>
        <w:rPr>
          <w:sz w:val="24"/>
          <w:szCs w:val="24"/>
        </w:rPr>
      </w:pPr>
      <w:r w:rsidRPr="00A9249D">
        <w:rPr>
          <w:rFonts w:hint="eastAsia"/>
          <w:sz w:val="24"/>
          <w:szCs w:val="24"/>
        </w:rPr>
        <w:t>５．</w:t>
      </w:r>
      <w:r w:rsidR="00A9249D" w:rsidRPr="00A9249D">
        <w:rPr>
          <w:rFonts w:hint="eastAsia"/>
          <w:sz w:val="24"/>
          <w:szCs w:val="24"/>
        </w:rPr>
        <w:t>大阪府屋外広告物条例による規制</w:t>
      </w:r>
    </w:p>
    <w:p w:rsidR="00A9249D" w:rsidRPr="00A9249D" w:rsidRDefault="00A9249D" w:rsidP="00A9249D">
      <w:pPr>
        <w:ind w:left="480" w:hangingChars="200" w:hanging="480"/>
        <w:rPr>
          <w:sz w:val="24"/>
          <w:szCs w:val="24"/>
        </w:rPr>
      </w:pPr>
      <w:r w:rsidRPr="00A9249D">
        <w:rPr>
          <w:rFonts w:hint="eastAsia"/>
          <w:sz w:val="24"/>
          <w:szCs w:val="24"/>
        </w:rPr>
        <w:t xml:space="preserve">　　羽曳野市、藤井寺市はいずれも、大阪府屋外広告物条例の所管するエリア。</w:t>
      </w:r>
    </w:p>
    <w:p w:rsidR="00A9249D" w:rsidRDefault="00A9249D" w:rsidP="00A9249D">
      <w:pPr>
        <w:ind w:left="480" w:hangingChars="200" w:hanging="480"/>
        <w:rPr>
          <w:sz w:val="24"/>
          <w:szCs w:val="24"/>
        </w:rPr>
      </w:pPr>
      <w:r w:rsidRPr="00A9249D">
        <w:rPr>
          <w:rFonts w:hint="eastAsia"/>
          <w:sz w:val="24"/>
          <w:szCs w:val="24"/>
        </w:rPr>
        <w:t xml:space="preserve">　　両市の景観計画により位置づけられた緩衝地帯のエリアを、古市古墳群周辺</w:t>
      </w:r>
      <w:r w:rsidR="00E94FF0">
        <w:rPr>
          <w:rFonts w:hint="eastAsia"/>
          <w:sz w:val="24"/>
          <w:szCs w:val="24"/>
        </w:rPr>
        <w:t>区域</w:t>
      </w:r>
      <w:r w:rsidRPr="00A9249D">
        <w:rPr>
          <w:rFonts w:hint="eastAsia"/>
          <w:sz w:val="24"/>
          <w:szCs w:val="24"/>
        </w:rPr>
        <w:t>として新たに表示制限区域とし、許可基準を策定する。許可基準は、</w:t>
      </w:r>
      <w:r w:rsidR="00EB4F79">
        <w:rPr>
          <w:rFonts w:hint="eastAsia"/>
          <w:sz w:val="24"/>
          <w:szCs w:val="24"/>
        </w:rPr>
        <w:t>「</w:t>
      </w:r>
      <w:r w:rsidRPr="00A9249D">
        <w:rPr>
          <w:rFonts w:hint="eastAsia"/>
          <w:sz w:val="24"/>
          <w:szCs w:val="24"/>
        </w:rPr>
        <w:t>４．緩衝地帯における規制方針</w:t>
      </w:r>
      <w:r w:rsidR="00EB4F79">
        <w:rPr>
          <w:rFonts w:hint="eastAsia"/>
          <w:sz w:val="24"/>
          <w:szCs w:val="24"/>
        </w:rPr>
        <w:t>」</w:t>
      </w:r>
      <w:r w:rsidRPr="00A9249D">
        <w:rPr>
          <w:rFonts w:hint="eastAsia"/>
          <w:sz w:val="24"/>
          <w:szCs w:val="24"/>
        </w:rPr>
        <w:t>を検討の素案とする。</w:t>
      </w:r>
    </w:p>
    <w:p w:rsidR="007C39C3" w:rsidRDefault="007C39C3" w:rsidP="00A9249D">
      <w:pPr>
        <w:ind w:left="480" w:hangingChars="200" w:hanging="480"/>
        <w:rPr>
          <w:sz w:val="24"/>
          <w:szCs w:val="24"/>
        </w:rPr>
      </w:pPr>
    </w:p>
    <w:p w:rsidR="007C39C3" w:rsidRDefault="007C39C3" w:rsidP="00A9249D">
      <w:pPr>
        <w:ind w:left="480" w:hangingChars="200" w:hanging="480"/>
        <w:rPr>
          <w:sz w:val="24"/>
          <w:szCs w:val="24"/>
        </w:rPr>
      </w:pPr>
      <w:r>
        <w:rPr>
          <w:rFonts w:hint="eastAsia"/>
          <w:sz w:val="24"/>
          <w:szCs w:val="24"/>
        </w:rPr>
        <w:t>６．検討の観点</w:t>
      </w:r>
    </w:p>
    <w:p w:rsidR="007C39C3" w:rsidRDefault="007C39C3" w:rsidP="00A9249D">
      <w:pPr>
        <w:ind w:left="480" w:hangingChars="200" w:hanging="480"/>
        <w:rPr>
          <w:sz w:val="24"/>
          <w:szCs w:val="24"/>
        </w:rPr>
      </w:pPr>
      <w:r>
        <w:rPr>
          <w:rFonts w:hint="eastAsia"/>
          <w:sz w:val="24"/>
          <w:szCs w:val="24"/>
        </w:rPr>
        <w:t xml:space="preserve">　「緩衝地帯における規制方針」は景観および屋外広告物規制の観点から妥当か</w:t>
      </w:r>
    </w:p>
    <w:p w:rsidR="007C39C3" w:rsidRPr="00A9249D" w:rsidRDefault="007C39C3" w:rsidP="00A9249D">
      <w:pPr>
        <w:ind w:left="480" w:hangingChars="200" w:hanging="480"/>
        <w:rPr>
          <w:sz w:val="24"/>
          <w:szCs w:val="24"/>
        </w:rPr>
      </w:pPr>
      <w:r>
        <w:rPr>
          <w:rFonts w:hint="eastAsia"/>
          <w:sz w:val="24"/>
          <w:szCs w:val="24"/>
        </w:rPr>
        <w:t xml:space="preserve">　</w:t>
      </w:r>
    </w:p>
    <w:sectPr w:rsidR="007C39C3" w:rsidRPr="00A9249D" w:rsidSect="00742234">
      <w:headerReference w:type="default" r:id="rId7"/>
      <w:pgSz w:w="11906" w:h="16838" w:code="9"/>
      <w:pgMar w:top="1134" w:right="1701" w:bottom="1021" w:left="1701" w:header="1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34" w:rsidRDefault="00742234" w:rsidP="00742234">
      <w:r>
        <w:separator/>
      </w:r>
    </w:p>
  </w:endnote>
  <w:endnote w:type="continuationSeparator" w:id="0">
    <w:p w:rsidR="00742234" w:rsidRDefault="00742234" w:rsidP="0074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34" w:rsidRDefault="00742234" w:rsidP="00742234">
      <w:r>
        <w:separator/>
      </w:r>
    </w:p>
  </w:footnote>
  <w:footnote w:type="continuationSeparator" w:id="0">
    <w:p w:rsidR="00742234" w:rsidRDefault="00742234" w:rsidP="0074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34" w:rsidRDefault="00742234">
    <w:pPr>
      <w:pStyle w:val="a3"/>
    </w:pPr>
    <w:r>
      <w:ptab w:relativeTo="margin" w:alignment="center" w:leader="none"/>
    </w:r>
    <w:r>
      <w:ptab w:relativeTo="margin" w:alignment="right" w:leader="none"/>
    </w:r>
    <w:r>
      <w:rPr>
        <w:rFonts w:hint="eastAsia"/>
      </w:rPr>
      <w:t xml:space="preserve">　　　</w:t>
    </w:r>
    <w:r w:rsidRPr="00742234">
      <w:rPr>
        <w:rFonts w:hint="eastAsia"/>
        <w:sz w:val="32"/>
        <w:szCs w:val="32"/>
      </w:rPr>
      <w:t>資料</w:t>
    </w:r>
    <w:r w:rsidRPr="00742234">
      <w:rPr>
        <w:rFonts w:hint="eastAsia"/>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EE"/>
    <w:rsid w:val="000F37EE"/>
    <w:rsid w:val="00124F24"/>
    <w:rsid w:val="00495965"/>
    <w:rsid w:val="006027A9"/>
    <w:rsid w:val="00677C18"/>
    <w:rsid w:val="00742234"/>
    <w:rsid w:val="007C39C3"/>
    <w:rsid w:val="00972B48"/>
    <w:rsid w:val="00A9249D"/>
    <w:rsid w:val="00AB05A8"/>
    <w:rsid w:val="00B446F1"/>
    <w:rsid w:val="00C267EE"/>
    <w:rsid w:val="00C42121"/>
    <w:rsid w:val="00C61D6D"/>
    <w:rsid w:val="00C72783"/>
    <w:rsid w:val="00D3527B"/>
    <w:rsid w:val="00DA67EE"/>
    <w:rsid w:val="00E94FF0"/>
    <w:rsid w:val="00EB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34"/>
    <w:pPr>
      <w:tabs>
        <w:tab w:val="center" w:pos="4252"/>
        <w:tab w:val="right" w:pos="8504"/>
      </w:tabs>
      <w:snapToGrid w:val="0"/>
    </w:pPr>
  </w:style>
  <w:style w:type="character" w:customStyle="1" w:styleId="a4">
    <w:name w:val="ヘッダー (文字)"/>
    <w:basedOn w:val="a0"/>
    <w:link w:val="a3"/>
    <w:uiPriority w:val="99"/>
    <w:rsid w:val="00742234"/>
  </w:style>
  <w:style w:type="paragraph" w:styleId="a5">
    <w:name w:val="footer"/>
    <w:basedOn w:val="a"/>
    <w:link w:val="a6"/>
    <w:uiPriority w:val="99"/>
    <w:unhideWhenUsed/>
    <w:rsid w:val="00742234"/>
    <w:pPr>
      <w:tabs>
        <w:tab w:val="center" w:pos="4252"/>
        <w:tab w:val="right" w:pos="8504"/>
      </w:tabs>
      <w:snapToGrid w:val="0"/>
    </w:pPr>
  </w:style>
  <w:style w:type="character" w:customStyle="1" w:styleId="a6">
    <w:name w:val="フッター (文字)"/>
    <w:basedOn w:val="a0"/>
    <w:link w:val="a5"/>
    <w:uiPriority w:val="99"/>
    <w:rsid w:val="00742234"/>
  </w:style>
  <w:style w:type="paragraph" w:styleId="a7">
    <w:name w:val="Balloon Text"/>
    <w:basedOn w:val="a"/>
    <w:link w:val="a8"/>
    <w:uiPriority w:val="99"/>
    <w:semiHidden/>
    <w:unhideWhenUsed/>
    <w:rsid w:val="00742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34"/>
    <w:pPr>
      <w:tabs>
        <w:tab w:val="center" w:pos="4252"/>
        <w:tab w:val="right" w:pos="8504"/>
      </w:tabs>
      <w:snapToGrid w:val="0"/>
    </w:pPr>
  </w:style>
  <w:style w:type="character" w:customStyle="1" w:styleId="a4">
    <w:name w:val="ヘッダー (文字)"/>
    <w:basedOn w:val="a0"/>
    <w:link w:val="a3"/>
    <w:uiPriority w:val="99"/>
    <w:rsid w:val="00742234"/>
  </w:style>
  <w:style w:type="paragraph" w:styleId="a5">
    <w:name w:val="footer"/>
    <w:basedOn w:val="a"/>
    <w:link w:val="a6"/>
    <w:uiPriority w:val="99"/>
    <w:unhideWhenUsed/>
    <w:rsid w:val="00742234"/>
    <w:pPr>
      <w:tabs>
        <w:tab w:val="center" w:pos="4252"/>
        <w:tab w:val="right" w:pos="8504"/>
      </w:tabs>
      <w:snapToGrid w:val="0"/>
    </w:pPr>
  </w:style>
  <w:style w:type="character" w:customStyle="1" w:styleId="a6">
    <w:name w:val="フッター (文字)"/>
    <w:basedOn w:val="a0"/>
    <w:link w:val="a5"/>
    <w:uiPriority w:val="99"/>
    <w:rsid w:val="00742234"/>
  </w:style>
  <w:style w:type="paragraph" w:styleId="a7">
    <w:name w:val="Balloon Text"/>
    <w:basedOn w:val="a"/>
    <w:link w:val="a8"/>
    <w:uiPriority w:val="99"/>
    <w:semiHidden/>
    <w:unhideWhenUsed/>
    <w:rsid w:val="00742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2014-05-22T03:19:00Z</cp:lastPrinted>
  <dcterms:created xsi:type="dcterms:W3CDTF">2014-05-08T02:20:00Z</dcterms:created>
  <dcterms:modified xsi:type="dcterms:W3CDTF">2014-05-26T04:11:00Z</dcterms:modified>
</cp:coreProperties>
</file>